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5F5BC" w14:textId="77777777" w:rsidR="007D334C" w:rsidRDefault="007D334C" w:rsidP="006C17A3">
      <w:pPr>
        <w:pStyle w:val="QuestionNoBR"/>
        <w:rPr>
          <w:lang w:val="en-US" w:bidi="ar-EG"/>
        </w:rPr>
      </w:pPr>
      <w:r>
        <w:rPr>
          <w:w w:val="120"/>
          <w:rtl/>
          <w:lang w:bidi="ar-EG"/>
        </w:rPr>
        <w:t xml:space="preserve">المسألة </w:t>
      </w:r>
      <w:r>
        <w:rPr>
          <w:w w:val="120"/>
          <w:lang w:bidi="ar-EG"/>
        </w:rPr>
        <w:t>ITU-R 20</w:t>
      </w:r>
      <w:r>
        <w:rPr>
          <w:w w:val="120"/>
          <w:lang w:val="en-US" w:bidi="ar-EG"/>
        </w:rPr>
        <w:t>5</w:t>
      </w:r>
      <w:r>
        <w:rPr>
          <w:w w:val="120"/>
          <w:lang w:bidi="ar-EG"/>
        </w:rPr>
        <w:t>-2/3</w:t>
      </w:r>
    </w:p>
    <w:p w14:paraId="3D712003" w14:textId="77777777" w:rsidR="007D334C" w:rsidRDefault="007D334C" w:rsidP="006C17A3">
      <w:pPr>
        <w:pStyle w:val="Questiontitle"/>
        <w:rPr>
          <w:b w:val="0"/>
          <w:bCs/>
          <w:rtl/>
        </w:rPr>
      </w:pPr>
      <w:r>
        <w:rPr>
          <w:b w:val="0"/>
          <w:bCs/>
          <w:rtl/>
        </w:rPr>
        <w:t>معطيات الانتشار وطرائق التنبؤ اللازمة للأنظمة عبر الأفق</w:t>
      </w:r>
    </w:p>
    <w:p w14:paraId="37E5F074" w14:textId="77777777" w:rsidR="007D334C" w:rsidRDefault="007D334C" w:rsidP="006C17A3">
      <w:pPr>
        <w:pStyle w:val="Questionref"/>
        <w:jc w:val="right"/>
        <w:rPr>
          <w:i w:val="0"/>
          <w:iCs/>
          <w:rtl/>
          <w:lang w:val="en-US" w:bidi="ar-EG"/>
        </w:rPr>
      </w:pPr>
      <w:r>
        <w:rPr>
          <w:i w:val="0"/>
          <w:iCs/>
          <w:lang w:val="en-US"/>
        </w:rPr>
        <w:t>(1995-1993-1990)</w:t>
      </w:r>
    </w:p>
    <w:p w14:paraId="0B46520F" w14:textId="77777777" w:rsidR="007D334C" w:rsidRDefault="007D334C" w:rsidP="006C17A3">
      <w:pPr>
        <w:spacing w:before="360"/>
        <w:rPr>
          <w:rtl/>
          <w:lang w:bidi="ar-EG"/>
        </w:rPr>
      </w:pPr>
      <w:r>
        <w:rPr>
          <w:rtl/>
          <w:lang w:bidi="ar-EG"/>
        </w:rPr>
        <w:t>إن جمعية الاتصالات الراديوية للاتحاد الدولي للاتصالات،</w:t>
      </w:r>
    </w:p>
    <w:p w14:paraId="23C6BA9B" w14:textId="77777777" w:rsidR="007D334C" w:rsidRDefault="007D334C" w:rsidP="006C17A3">
      <w:pPr>
        <w:pStyle w:val="Call"/>
        <w:rPr>
          <w:rtl/>
          <w:lang w:bidi="ar-EG"/>
        </w:rPr>
      </w:pPr>
      <w:r>
        <w:rPr>
          <w:rtl/>
          <w:lang w:bidi="ar-EG"/>
        </w:rPr>
        <w:t>إذ تضع في اعتبارها</w:t>
      </w:r>
    </w:p>
    <w:p w14:paraId="19F185C8" w14:textId="77777777" w:rsidR="007D334C" w:rsidRDefault="007D334C" w:rsidP="006C17A3">
      <w:pPr>
        <w:rPr>
          <w:spacing w:val="4"/>
          <w:rtl/>
          <w:lang w:bidi="ar-EG"/>
        </w:rPr>
      </w:pPr>
      <w:r w:rsidRPr="00533F12">
        <w:rPr>
          <w:i/>
          <w:iCs/>
          <w:spacing w:val="4"/>
          <w:rtl/>
          <w:lang w:bidi="ar-EG"/>
        </w:rPr>
        <w:t xml:space="preserve"> أ )</w:t>
      </w:r>
      <w:r>
        <w:rPr>
          <w:spacing w:val="4"/>
          <w:rtl/>
          <w:lang w:bidi="ar-EG"/>
        </w:rPr>
        <w:tab/>
        <w:t>أن من الضروري، في تخطيط شبكة الاتصالات الرقمية، تحديد أداء النظام عموماً والتيسر المحقق في نسبة مئوية من الوقت؛</w:t>
      </w:r>
    </w:p>
    <w:p w14:paraId="61A60958" w14:textId="77777777" w:rsidR="007D334C" w:rsidRDefault="007D334C" w:rsidP="006C17A3">
      <w:pPr>
        <w:rPr>
          <w:spacing w:val="-2"/>
          <w:rtl/>
          <w:lang w:bidi="ar-EG"/>
        </w:rPr>
      </w:pPr>
      <w:r w:rsidRPr="00533F12">
        <w:rPr>
          <w:i/>
          <w:iCs/>
          <w:spacing w:val="-2"/>
          <w:rtl/>
          <w:lang w:bidi="ar-EG"/>
        </w:rPr>
        <w:t>ب)</w:t>
      </w:r>
      <w:r>
        <w:rPr>
          <w:spacing w:val="-2"/>
          <w:rtl/>
          <w:lang w:bidi="ar-EG"/>
        </w:rPr>
        <w:tab/>
        <w:t xml:space="preserve">أن مصممي الأنظمة الراديوية في النطاقات المترية </w:t>
      </w:r>
      <w:r>
        <w:rPr>
          <w:spacing w:val="-2"/>
          <w:lang w:bidi="ar-EG"/>
        </w:rPr>
        <w:t>(VHF)</w:t>
      </w:r>
      <w:r>
        <w:rPr>
          <w:spacing w:val="-2"/>
          <w:rtl/>
          <w:lang w:bidi="ar-EG"/>
        </w:rPr>
        <w:t xml:space="preserve"> والديسيمترية </w:t>
      </w:r>
      <w:r>
        <w:rPr>
          <w:spacing w:val="-2"/>
          <w:lang w:bidi="ar-EG"/>
        </w:rPr>
        <w:t>(UHF)</w:t>
      </w:r>
      <w:r>
        <w:rPr>
          <w:spacing w:val="-2"/>
          <w:rtl/>
          <w:lang w:bidi="ar-EG"/>
        </w:rPr>
        <w:t xml:space="preserve"> والسنتيمترية </w:t>
      </w:r>
      <w:r>
        <w:rPr>
          <w:spacing w:val="-2"/>
          <w:lang w:bidi="ar-EG"/>
        </w:rPr>
        <w:t>(SHF)</w:t>
      </w:r>
      <w:r>
        <w:rPr>
          <w:spacing w:val="-2"/>
          <w:rtl/>
          <w:lang w:bidi="ar-EG"/>
        </w:rPr>
        <w:t xml:space="preserve"> يطلبون معرفة خصائص الانتشار التروبوسفيري، من وجهة نظر التشغيل المرضي المستدام، وخسارة الإرسال الناجمة التي لا يجري تجاوزها نسبة مئوية كبيرة من الوقت لكل نطاق تردد معين، على المسافة المقابلة لمدى الخدمة، التي يمكن تمديدها من نحو </w:t>
      </w:r>
      <w:r>
        <w:t>km</w:t>
      </w:r>
      <w:r>
        <w:rPr>
          <w:spacing w:val="-2"/>
          <w:lang w:bidi="ar-EG"/>
        </w:rPr>
        <w:t> 100</w:t>
      </w:r>
      <w:r>
        <w:rPr>
          <w:spacing w:val="-2"/>
          <w:rtl/>
          <w:lang w:bidi="ar-EG"/>
        </w:rPr>
        <w:t xml:space="preserve"> </w:t>
      </w:r>
      <w:r>
        <w:rPr>
          <w:spacing w:val="-2"/>
          <w:rtl/>
          <w:lang w:bidi="ar-EG"/>
        </w:rPr>
        <w:br/>
        <w:t xml:space="preserve">إلى أكثر من </w:t>
      </w:r>
      <w:r>
        <w:t>km</w:t>
      </w:r>
      <w:r>
        <w:rPr>
          <w:spacing w:val="-2"/>
          <w:lang w:bidi="ar-EG"/>
        </w:rPr>
        <w:t> 500</w:t>
      </w:r>
      <w:r>
        <w:rPr>
          <w:spacing w:val="-2"/>
          <w:rtl/>
          <w:lang w:bidi="ar-EG"/>
        </w:rPr>
        <w:t>؛</w:t>
      </w:r>
    </w:p>
    <w:p w14:paraId="39C15DF2" w14:textId="77777777" w:rsidR="007D334C" w:rsidRDefault="007D334C" w:rsidP="006C17A3">
      <w:pPr>
        <w:rPr>
          <w:rtl/>
          <w:lang w:bidi="ar-EG"/>
        </w:rPr>
      </w:pPr>
      <w:r w:rsidRPr="00533F12">
        <w:rPr>
          <w:i/>
          <w:iCs/>
          <w:rtl/>
          <w:lang w:bidi="ar-EG"/>
        </w:rPr>
        <w:t>ج)</w:t>
      </w:r>
      <w:r>
        <w:rPr>
          <w:rtl/>
          <w:lang w:bidi="ar-EG"/>
        </w:rPr>
        <w:tab/>
        <w:t>أن تخطيط الأنظمة يتطلب معرفة منحنيات التوزيع، بوصفها دالة للوقت لخسارة الإرسال لمعظم الشهر السيئ في المنطقة المناخية قيد النظر؛</w:t>
      </w:r>
    </w:p>
    <w:p w14:paraId="4A3DD2BF" w14:textId="77777777" w:rsidR="007D334C" w:rsidRDefault="007D334C" w:rsidP="006C17A3">
      <w:pPr>
        <w:rPr>
          <w:rtl/>
          <w:lang w:bidi="ar-EG"/>
        </w:rPr>
      </w:pPr>
      <w:r w:rsidRPr="00533F12">
        <w:rPr>
          <w:i/>
          <w:iCs/>
          <w:rtl/>
          <w:lang w:bidi="ar-EG"/>
        </w:rPr>
        <w:t>د )</w:t>
      </w:r>
      <w:r>
        <w:rPr>
          <w:rtl/>
          <w:lang w:bidi="ar-EG"/>
        </w:rPr>
        <w:tab/>
        <w:t>أن عرض نطاق النظام قد يكون محدوداً بحسب طبيعة أسلوب الانتشار المستعمل،</w:t>
      </w:r>
    </w:p>
    <w:p w14:paraId="40CACE51" w14:textId="77777777" w:rsidR="007D334C" w:rsidRDefault="007D334C" w:rsidP="006C17A3">
      <w:pPr>
        <w:pStyle w:val="Call"/>
        <w:rPr>
          <w:rtl/>
          <w:lang w:bidi="ar-EG"/>
        </w:rPr>
      </w:pPr>
      <w:r>
        <w:rPr>
          <w:rtl/>
          <w:lang w:bidi="ar-EG"/>
        </w:rPr>
        <w:t>تقرر دراسة المسألة التالية</w:t>
      </w:r>
    </w:p>
    <w:p w14:paraId="3F59C69A" w14:textId="77777777" w:rsidR="007D334C" w:rsidRDefault="007D334C" w:rsidP="006C17A3">
      <w:pPr>
        <w:rPr>
          <w:rtl/>
          <w:lang w:bidi="ar-EG"/>
        </w:rPr>
      </w:pPr>
      <w:r w:rsidRPr="00533F12">
        <w:rPr>
          <w:lang w:bidi="ar-EG"/>
        </w:rPr>
        <w:t>1</w:t>
      </w:r>
      <w:r>
        <w:rPr>
          <w:rtl/>
          <w:lang w:bidi="ar-EG"/>
        </w:rPr>
        <w:tab/>
        <w:t xml:space="preserve">ما هو توزيع الخسارة الأساسية للإرسال من حيث الوقت (انظر التوصية </w:t>
      </w:r>
      <w:r>
        <w:rPr>
          <w:lang w:bidi="ar-EG"/>
        </w:rPr>
        <w:t>ITU-R P.341</w:t>
      </w:r>
      <w:r>
        <w:rPr>
          <w:rtl/>
          <w:lang w:bidi="ar-EG"/>
        </w:rPr>
        <w:t xml:space="preserve">)، في النطاقات المترية </w:t>
      </w:r>
      <w:r>
        <w:rPr>
          <w:lang w:bidi="ar-EG"/>
        </w:rPr>
        <w:t>(VHF)</w:t>
      </w:r>
      <w:r>
        <w:rPr>
          <w:rtl/>
          <w:lang w:bidi="ar-EG"/>
        </w:rPr>
        <w:t xml:space="preserve"> والديسيمترية </w:t>
      </w:r>
      <w:r>
        <w:rPr>
          <w:lang w:bidi="ar-EG"/>
        </w:rPr>
        <w:t>(UHF)</w:t>
      </w:r>
      <w:r>
        <w:rPr>
          <w:rtl/>
          <w:lang w:bidi="ar-EG"/>
        </w:rPr>
        <w:t xml:space="preserve"> والسنتيمترية </w:t>
      </w:r>
      <w:r>
        <w:rPr>
          <w:lang w:bidi="ar-EG"/>
        </w:rPr>
        <w:t>(SHF)</w:t>
      </w:r>
      <w:r>
        <w:rPr>
          <w:rtl/>
          <w:lang w:bidi="ar-EG"/>
        </w:rPr>
        <w:t xml:space="preserve">، في كل شهر من شهور السنة (على أن يكون كسب مسير الهوائي محدداً). وينبغي إجراء التسجيل باستعمال أداة يكون ثابتها الزمني </w:t>
      </w:r>
      <w:r>
        <w:rPr>
          <w:lang w:bidi="ar-EG"/>
        </w:rPr>
        <w:t>s 1</w:t>
      </w:r>
      <w:r>
        <w:rPr>
          <w:rtl/>
          <w:lang w:bidi="ar-EG"/>
        </w:rPr>
        <w:t xml:space="preserve"> (ويمكن استعمال ثوابت زمنية أخرى، إذا كان ذلك مستصوباً، إلا أنه ينبغي في جميع الأحوال أن يكون الثابت الزمني محدداً)، وينبغي إيلاء أهمية خاصة إلى القيم شبة القصوى وشبه الدنيا لخسارة الإرسال أو شدة المجال</w:t>
      </w:r>
      <w:r>
        <w:rPr>
          <w:sz w:val="4"/>
          <w:szCs w:val="12"/>
          <w:rtl/>
          <w:lang w:bidi="ar-EG"/>
        </w:rPr>
        <w:t xml:space="preserve"> </w:t>
      </w:r>
      <w:r>
        <w:rPr>
          <w:rtl/>
          <w:lang w:bidi="ar-EG"/>
        </w:rPr>
        <w:t>؟</w:t>
      </w:r>
    </w:p>
    <w:p w14:paraId="7224DF3A" w14:textId="77777777" w:rsidR="007D334C" w:rsidRDefault="007D334C" w:rsidP="006C17A3">
      <w:pPr>
        <w:rPr>
          <w:rtl/>
          <w:lang w:bidi="ar-EG"/>
        </w:rPr>
      </w:pPr>
      <w:r w:rsidRPr="00533F12">
        <w:rPr>
          <w:lang w:bidi="ar-EG"/>
        </w:rPr>
        <w:t>2</w:t>
      </w:r>
      <w:r>
        <w:rPr>
          <w:rtl/>
          <w:lang w:bidi="ar-EG"/>
        </w:rPr>
        <w:tab/>
        <w:t>ما هي النسبة المئوية للوقت المقابل لأسوأ شهر والمقابل لسنة بأكملها لمستويات معينة</w:t>
      </w:r>
      <w:r>
        <w:rPr>
          <w:sz w:val="2"/>
          <w:szCs w:val="8"/>
          <w:rtl/>
          <w:lang w:bidi="ar-EG"/>
        </w:rPr>
        <w:t xml:space="preserve"> </w:t>
      </w:r>
      <w:r>
        <w:rPr>
          <w:rtl/>
          <w:lang w:bidi="ar-EG"/>
        </w:rPr>
        <w:t>؟</w:t>
      </w:r>
    </w:p>
    <w:p w14:paraId="0B94B9BF" w14:textId="77777777" w:rsidR="007D334C" w:rsidRDefault="007D334C" w:rsidP="006C17A3">
      <w:pPr>
        <w:rPr>
          <w:rtl/>
          <w:lang w:bidi="ar-EG"/>
        </w:rPr>
      </w:pPr>
      <w:r w:rsidRPr="00533F12">
        <w:rPr>
          <w:lang w:bidi="ar-EG"/>
        </w:rPr>
        <w:t>3</w:t>
      </w:r>
      <w:r>
        <w:rPr>
          <w:rtl/>
          <w:lang w:bidi="ar-EG"/>
        </w:rPr>
        <w:tab/>
        <w:t>ما هي ساعات النهار التي يتوقع فيها عادةً أكبر خسارة في الإرسال</w:t>
      </w:r>
      <w:r>
        <w:rPr>
          <w:sz w:val="2"/>
          <w:szCs w:val="10"/>
          <w:rtl/>
          <w:lang w:bidi="ar-EG"/>
        </w:rPr>
        <w:t xml:space="preserve"> </w:t>
      </w:r>
      <w:r>
        <w:rPr>
          <w:rtl/>
          <w:lang w:bidi="ar-EG"/>
        </w:rPr>
        <w:t>؟</w:t>
      </w:r>
    </w:p>
    <w:p w14:paraId="63A689A9" w14:textId="77777777" w:rsidR="007D334C" w:rsidRDefault="007D334C" w:rsidP="006C17A3">
      <w:pPr>
        <w:rPr>
          <w:rtl/>
          <w:lang w:bidi="ar-EG"/>
        </w:rPr>
      </w:pPr>
      <w:r w:rsidRPr="00533F12">
        <w:rPr>
          <w:lang w:bidi="ar-EG"/>
        </w:rPr>
        <w:t>4</w:t>
      </w:r>
      <w:r>
        <w:rPr>
          <w:rtl/>
          <w:lang w:bidi="ar-EG"/>
        </w:rPr>
        <w:tab/>
        <w:t>ما هو مدى اعتماد التوزيع على المنطقة المناخية التي يوجد فيها المسير قيد البحث، وما هي المناطق المناخية المميزة التي ينبغي مراعاتها (بالنظر إلى ندرة المعطيات المتعلقة بالانتشار في المناطق المناخية الأخرى خلاف المناطق المعتدلة، وتشجع الإدارات على إيلاء اهتمام خاص إلى جميع المعطيات المتعلقة بأنماط المناخ الأخرى)</w:t>
      </w:r>
      <w:r>
        <w:rPr>
          <w:sz w:val="6"/>
          <w:szCs w:val="14"/>
          <w:rtl/>
          <w:lang w:bidi="ar-EG"/>
        </w:rPr>
        <w:t xml:space="preserve"> </w:t>
      </w:r>
      <w:r>
        <w:rPr>
          <w:rtl/>
          <w:lang w:bidi="ar-EG"/>
        </w:rPr>
        <w:t>؟</w:t>
      </w:r>
    </w:p>
    <w:p w14:paraId="06FBF7DB" w14:textId="77777777" w:rsidR="007D334C" w:rsidRDefault="007D334C" w:rsidP="006C17A3">
      <w:pPr>
        <w:rPr>
          <w:rtl/>
          <w:lang w:bidi="ar-EG"/>
        </w:rPr>
      </w:pPr>
      <w:r w:rsidRPr="00533F12">
        <w:rPr>
          <w:lang w:bidi="ar-EG"/>
        </w:rPr>
        <w:t>5</w:t>
      </w:r>
      <w:r w:rsidRPr="00533F12">
        <w:rPr>
          <w:b/>
          <w:bCs/>
          <w:rtl/>
          <w:lang w:bidi="ar-EG"/>
        </w:rPr>
        <w:tab/>
      </w:r>
      <w:r>
        <w:rPr>
          <w:rtl/>
          <w:lang w:bidi="ar-EG"/>
        </w:rPr>
        <w:t>ما مدى اعتماد التوزيع على التردد، وعلى المسافة بين المحطات، وعلى زاوية ارتفاع الهوائيات في كل مطراف وعلى طبيعة التضاريس التي يمرر عبرها المسير</w:t>
      </w:r>
      <w:r>
        <w:rPr>
          <w:sz w:val="6"/>
          <w:szCs w:val="14"/>
          <w:rtl/>
          <w:lang w:bidi="ar-EG"/>
        </w:rPr>
        <w:t xml:space="preserve"> </w:t>
      </w:r>
      <w:r>
        <w:rPr>
          <w:rtl/>
          <w:lang w:bidi="ar-EG"/>
        </w:rPr>
        <w:t>؟</w:t>
      </w:r>
    </w:p>
    <w:p w14:paraId="0B604FC6" w14:textId="77777777" w:rsidR="007D334C" w:rsidRDefault="007D334C" w:rsidP="006C17A3">
      <w:pPr>
        <w:rPr>
          <w:rtl/>
          <w:lang w:bidi="ar-EG"/>
        </w:rPr>
      </w:pPr>
      <w:r w:rsidRPr="00533F12">
        <w:rPr>
          <w:lang w:bidi="ar-EG"/>
        </w:rPr>
        <w:t>6</w:t>
      </w:r>
      <w:r>
        <w:rPr>
          <w:rtl/>
          <w:lang w:bidi="ar-EG"/>
        </w:rPr>
        <w:tab/>
        <w:t>ما هي الحدود المفروضة على عرض نطاق النظام بواسطة عملية الانتشار (الانعراج، الانعكاس الجزئي، التشتت وما إلى ذلك)</w:t>
      </w:r>
      <w:r>
        <w:rPr>
          <w:sz w:val="6"/>
          <w:szCs w:val="14"/>
          <w:rtl/>
          <w:lang w:bidi="ar-EG"/>
        </w:rPr>
        <w:t xml:space="preserve"> </w:t>
      </w:r>
      <w:r>
        <w:rPr>
          <w:rtl/>
          <w:lang w:bidi="ar-EG"/>
        </w:rPr>
        <w:t>؟</w:t>
      </w:r>
    </w:p>
    <w:p w14:paraId="08E10FC9" w14:textId="77777777" w:rsidR="007D334C" w:rsidRDefault="007D334C" w:rsidP="006C17A3">
      <w:pPr>
        <w:rPr>
          <w:rtl/>
          <w:lang w:bidi="ar-EG"/>
        </w:rPr>
      </w:pPr>
      <w:r w:rsidRPr="00533F12">
        <w:rPr>
          <w:lang w:bidi="ar-EG"/>
        </w:rPr>
        <w:t>7</w:t>
      </w:r>
      <w:r w:rsidRPr="00533F12">
        <w:rPr>
          <w:rtl/>
          <w:lang w:bidi="ar-EG"/>
        </w:rPr>
        <w:tab/>
      </w:r>
      <w:r>
        <w:rPr>
          <w:rtl/>
          <w:lang w:bidi="ar-EG"/>
        </w:rPr>
        <w:t>ما هي النماذج التي يمكن استعمالها، وخاصة:</w:t>
      </w:r>
    </w:p>
    <w:p w14:paraId="3D2755FB" w14:textId="77777777" w:rsidR="007D334C" w:rsidRDefault="007D334C" w:rsidP="006C17A3">
      <w:pPr>
        <w:pStyle w:val="enumlev1"/>
        <w:rPr>
          <w:rtl/>
          <w:lang w:bidi="ar-EG"/>
        </w:rPr>
      </w:pPr>
      <w:r>
        <w:rPr>
          <w:lang w:bidi="ar-EG"/>
        </w:rPr>
        <w:sym w:font="Symbol" w:char="F02D"/>
      </w:r>
      <w:r>
        <w:rPr>
          <w:rtl/>
          <w:lang w:bidi="ar-EG"/>
        </w:rPr>
        <w:tab/>
        <w:t>لوصف السلوك التشتتي لقناة الإرسال خاصة في الأنظمة الرقمية؛</w:t>
      </w:r>
    </w:p>
    <w:p w14:paraId="291A4E5C" w14:textId="77777777" w:rsidR="007D334C" w:rsidRDefault="007D334C" w:rsidP="006C17A3">
      <w:pPr>
        <w:pStyle w:val="enumlev1"/>
        <w:rPr>
          <w:rtl/>
          <w:lang w:bidi="ar-EG"/>
        </w:rPr>
      </w:pPr>
      <w:r>
        <w:rPr>
          <w:lang w:bidi="ar-EG"/>
        </w:rPr>
        <w:sym w:font="Symbol" w:char="F02D"/>
      </w:r>
      <w:r>
        <w:rPr>
          <w:rtl/>
          <w:lang w:bidi="ar-EG"/>
        </w:rPr>
        <w:tab/>
        <w:t>للتنبؤ بأداء النظام والانحطاط المتيسر</w:t>
      </w:r>
      <w:r>
        <w:rPr>
          <w:sz w:val="2"/>
          <w:szCs w:val="10"/>
          <w:rtl/>
          <w:lang w:bidi="ar-EG"/>
        </w:rPr>
        <w:t xml:space="preserve"> </w:t>
      </w:r>
      <w:r>
        <w:rPr>
          <w:rtl/>
          <w:lang w:bidi="ar-EG"/>
        </w:rPr>
        <w:t>؟</w:t>
      </w:r>
    </w:p>
    <w:p w14:paraId="713CE088" w14:textId="77777777" w:rsidR="007D334C" w:rsidRDefault="007D334C" w:rsidP="006C17A3">
      <w:pPr>
        <w:rPr>
          <w:rtl/>
          <w:lang w:bidi="ar-EG"/>
        </w:rPr>
      </w:pPr>
      <w:r w:rsidRPr="00533F12">
        <w:rPr>
          <w:lang w:bidi="ar-EG"/>
        </w:rPr>
        <w:t>8</w:t>
      </w:r>
      <w:r>
        <w:rPr>
          <w:rtl/>
          <w:lang w:bidi="ar-EG"/>
        </w:rPr>
        <w:tab/>
        <w:t>ما هي درجات ارتباط الخبو على القنوات الراديوية المختلفة على نفس المسير وعلى مسيرات مختلفة في وصلة متعددة القفزات</w:t>
      </w:r>
      <w:r>
        <w:rPr>
          <w:sz w:val="2"/>
          <w:szCs w:val="10"/>
          <w:rtl/>
          <w:lang w:bidi="ar-EG"/>
        </w:rPr>
        <w:t xml:space="preserve"> </w:t>
      </w:r>
      <w:r>
        <w:rPr>
          <w:rtl/>
          <w:lang w:bidi="ar-EG"/>
        </w:rPr>
        <w:t>؟</w:t>
      </w:r>
    </w:p>
    <w:p w14:paraId="477EBBB0" w14:textId="77777777" w:rsidR="007D334C" w:rsidRDefault="007D334C" w:rsidP="006C17A3">
      <w:pPr>
        <w:rPr>
          <w:rtl/>
          <w:lang w:bidi="ar-EG"/>
        </w:rPr>
      </w:pPr>
      <w:r w:rsidRPr="00533F12">
        <w:rPr>
          <w:lang w:bidi="ar-EG"/>
        </w:rPr>
        <w:t>9</w:t>
      </w:r>
      <w:r>
        <w:rPr>
          <w:rtl/>
          <w:lang w:bidi="ar-EG"/>
        </w:rPr>
        <w:tab/>
        <w:t>ما هي التحسينات التي يمكن تحقيقها باستعمال التنوع (الفضاء، الزاوية، التردد والاستقطاب)</w:t>
      </w:r>
      <w:r>
        <w:rPr>
          <w:sz w:val="2"/>
          <w:szCs w:val="2"/>
          <w:rtl/>
          <w:lang w:bidi="ar-EG"/>
        </w:rPr>
        <w:t xml:space="preserve"> </w:t>
      </w:r>
      <w:r>
        <w:rPr>
          <w:rtl/>
          <w:lang w:bidi="ar-EG"/>
        </w:rPr>
        <w:t>؟</w:t>
      </w:r>
    </w:p>
    <w:p w14:paraId="63F3398F" w14:textId="77777777" w:rsidR="007D334C" w:rsidRDefault="007D334C" w:rsidP="006C17A3">
      <w:pPr>
        <w:rPr>
          <w:rtl/>
          <w:lang w:bidi="ar-EG"/>
        </w:rPr>
      </w:pPr>
      <w:r w:rsidRPr="00533F12">
        <w:rPr>
          <w:rtl/>
          <w:lang w:bidi="ar-EG"/>
        </w:rPr>
        <w:lastRenderedPageBreak/>
        <w:t xml:space="preserve">الملاحظة </w:t>
      </w:r>
      <w:r w:rsidRPr="00533F12">
        <w:rPr>
          <w:lang w:bidi="ar-EG"/>
        </w:rPr>
        <w:t>1</w:t>
      </w:r>
      <w:r w:rsidRPr="00533F12">
        <w:rPr>
          <w:rtl/>
          <w:lang w:bidi="ar-EG"/>
        </w:rPr>
        <w:t xml:space="preserve"> </w:t>
      </w:r>
      <w:r w:rsidRPr="00533F12">
        <w:rPr>
          <w:lang w:bidi="ar-EG"/>
        </w:rPr>
        <w:sym w:font="Symbol" w:char="F02D"/>
      </w:r>
      <w:r>
        <w:rPr>
          <w:rtl/>
          <w:lang w:bidi="ar-EG"/>
        </w:rPr>
        <w:t xml:space="preserve"> ستعطى الأولوية للدراسات المتعلقة بالبند </w:t>
      </w:r>
      <w:r>
        <w:rPr>
          <w:lang w:bidi="ar-EG"/>
        </w:rPr>
        <w:t>7</w:t>
      </w:r>
      <w:r>
        <w:rPr>
          <w:rtl/>
          <w:lang w:bidi="ar-EG"/>
        </w:rPr>
        <w:t>.</w:t>
      </w:r>
    </w:p>
    <w:p w14:paraId="04F40F00" w14:textId="77777777" w:rsidR="007D334C" w:rsidRPr="00BE0427" w:rsidRDefault="007D334C" w:rsidP="007A4FA0">
      <w:pPr>
        <w:pStyle w:val="Call"/>
        <w:rPr>
          <w:rFonts w:eastAsia="PMingLiU"/>
          <w:i w:val="0"/>
          <w:iCs w:val="0"/>
          <w:rtl/>
        </w:rPr>
      </w:pPr>
      <w:r w:rsidRPr="00BE0427">
        <w:rPr>
          <w:rFonts w:eastAsia="PMingLiU"/>
          <w:i w:val="0"/>
          <w:rtl/>
        </w:rPr>
        <w:t>وتقرر كذلك</w:t>
      </w:r>
    </w:p>
    <w:p w14:paraId="21F023A1" w14:textId="6A57C88F" w:rsidR="007D334C" w:rsidRPr="00BE0427" w:rsidRDefault="007D334C" w:rsidP="007A4FA0">
      <w:pPr>
        <w:keepNext/>
        <w:keepLines/>
        <w:rPr>
          <w:rFonts w:eastAsia="PMingLiU"/>
          <w:rtl/>
        </w:rPr>
      </w:pPr>
      <w:r w:rsidRPr="00BE0427">
        <w:rPr>
          <w:rFonts w:eastAsia="PMingLiU"/>
          <w:rtl/>
        </w:rPr>
        <w:t>أنه ينبغي إنجاز الدراسات أعلاه بحلول عام</w:t>
      </w:r>
      <w:r w:rsidRPr="00BE0427">
        <w:rPr>
          <w:rFonts w:eastAsia="PMingLiU" w:hint="cs"/>
          <w:rtl/>
        </w:rPr>
        <w:t xml:space="preserve"> </w:t>
      </w:r>
      <w:r>
        <w:rPr>
          <w:rFonts w:eastAsia="PMingLiU"/>
        </w:rPr>
        <w:t>202</w:t>
      </w:r>
      <w:r w:rsidR="00F02922">
        <w:rPr>
          <w:rFonts w:eastAsia="PMingLiU"/>
        </w:rPr>
        <w:t>7</w:t>
      </w:r>
      <w:r w:rsidRPr="00BE0427">
        <w:rPr>
          <w:rFonts w:eastAsia="PMingLiU"/>
          <w:rtl/>
        </w:rPr>
        <w:t>.</w:t>
      </w:r>
    </w:p>
    <w:p w14:paraId="005D1CD2" w14:textId="77777777" w:rsidR="007D334C" w:rsidRDefault="007D334C">
      <w:pPr>
        <w:rPr>
          <w:lang w:bidi="ar-EG"/>
        </w:rPr>
      </w:pPr>
    </w:p>
    <w:p w14:paraId="0F276448" w14:textId="77777777" w:rsidR="007D334C" w:rsidRDefault="007D334C" w:rsidP="007644C9">
      <w:pPr>
        <w:rPr>
          <w:rtl/>
          <w:lang w:bidi="ar-EG"/>
        </w:rPr>
      </w:pPr>
      <w:r w:rsidRPr="00D703DB">
        <w:rPr>
          <w:position w:val="2"/>
          <w:rtl/>
          <w:lang w:bidi="ar-EG"/>
        </w:rPr>
        <w:t xml:space="preserve">الفئة: </w:t>
      </w:r>
      <w:r w:rsidRPr="00D703DB">
        <w:rPr>
          <w:position w:val="2"/>
          <w:lang w:bidi="ar-EG"/>
        </w:rPr>
        <w:t>S2</w:t>
      </w:r>
    </w:p>
    <w:p w14:paraId="753ED647" w14:textId="77777777" w:rsidR="007D334C" w:rsidRDefault="007D334C">
      <w:pPr>
        <w:rPr>
          <w:lang w:bidi="ar-EG"/>
        </w:rPr>
      </w:pPr>
    </w:p>
    <w:sectPr w:rsidR="007D334C" w:rsidSect="004D4AE6">
      <w:headerReference w:type="even" r:id="rId12"/>
      <w:headerReference w:type="default" r:id="rId13"/>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10DF2" w14:textId="77777777" w:rsidR="007D334C" w:rsidRDefault="007D334C" w:rsidP="002919E1">
      <w:r>
        <w:separator/>
      </w:r>
    </w:p>
    <w:p w14:paraId="5690B70F" w14:textId="77777777" w:rsidR="007D334C" w:rsidRDefault="007D334C" w:rsidP="002919E1"/>
    <w:p w14:paraId="08CB927E" w14:textId="77777777" w:rsidR="007D334C" w:rsidRDefault="007D334C" w:rsidP="002919E1"/>
    <w:p w14:paraId="04BFAFAA" w14:textId="77777777" w:rsidR="007D334C" w:rsidRDefault="007D334C"/>
  </w:endnote>
  <w:endnote w:type="continuationSeparator" w:id="0">
    <w:p w14:paraId="6FD76C2D" w14:textId="77777777" w:rsidR="007D334C" w:rsidRDefault="007D334C" w:rsidP="002919E1">
      <w:r>
        <w:continuationSeparator/>
      </w:r>
    </w:p>
    <w:p w14:paraId="365DF442" w14:textId="77777777" w:rsidR="007D334C" w:rsidRDefault="007D334C" w:rsidP="002919E1"/>
    <w:p w14:paraId="4D704FD5" w14:textId="77777777" w:rsidR="007D334C" w:rsidRDefault="007D334C" w:rsidP="002919E1"/>
    <w:p w14:paraId="68B37FA2" w14:textId="77777777" w:rsidR="007D334C" w:rsidRDefault="007D33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A2DA2" w14:textId="77777777" w:rsidR="007D334C" w:rsidRDefault="007D334C" w:rsidP="002919E1">
      <w:r>
        <w:t>___________________</w:t>
      </w:r>
    </w:p>
  </w:footnote>
  <w:footnote w:type="continuationSeparator" w:id="0">
    <w:p w14:paraId="3FD8ECB7" w14:textId="77777777" w:rsidR="007D334C" w:rsidRDefault="007D334C" w:rsidP="002919E1">
      <w:r>
        <w:continuationSeparator/>
      </w:r>
    </w:p>
    <w:p w14:paraId="7FFE0E61" w14:textId="77777777" w:rsidR="007D334C" w:rsidRDefault="007D334C" w:rsidP="002919E1"/>
    <w:p w14:paraId="507AA0A4" w14:textId="77777777" w:rsidR="007D334C" w:rsidRDefault="007D334C" w:rsidP="002919E1"/>
    <w:p w14:paraId="0B7181BB" w14:textId="77777777" w:rsidR="007D334C" w:rsidRDefault="007D33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23C04" w14:textId="77777777" w:rsidR="00281F5F" w:rsidRDefault="00281F5F" w:rsidP="002919E1"/>
  <w:p w14:paraId="144558C5" w14:textId="77777777" w:rsidR="00281F5F" w:rsidRDefault="00281F5F" w:rsidP="002919E1"/>
  <w:p w14:paraId="436B4606"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BFEE5" w14:textId="22DACB97" w:rsidR="00281F5F" w:rsidRPr="007D334C" w:rsidRDefault="007D334C" w:rsidP="005730DF">
    <w:pPr>
      <w:bidi w:val="0"/>
      <w:spacing w:after="240"/>
      <w:jc w:val="center"/>
      <w:rPr>
        <w:rStyle w:val="PageNumber"/>
        <w:sz w:val="18"/>
        <w:szCs w:val="18"/>
      </w:rPr>
    </w:pPr>
    <w:r w:rsidRPr="007D334C">
      <w:rPr>
        <w:rStyle w:val="PageNumber"/>
        <w:sz w:val="18"/>
        <w:szCs w:val="18"/>
      </w:rPr>
      <w:t xml:space="preserve">- </w:t>
    </w:r>
    <w:r w:rsidR="00281F5F" w:rsidRPr="007D334C">
      <w:rPr>
        <w:rStyle w:val="PageNumber"/>
        <w:sz w:val="18"/>
        <w:szCs w:val="18"/>
      </w:rPr>
      <w:fldChar w:fldCharType="begin"/>
    </w:r>
    <w:r w:rsidR="00281F5F" w:rsidRPr="007D334C">
      <w:rPr>
        <w:rStyle w:val="PageNumber"/>
        <w:sz w:val="18"/>
        <w:szCs w:val="18"/>
      </w:rPr>
      <w:instrText xml:space="preserve"> PAGE </w:instrText>
    </w:r>
    <w:r w:rsidR="00281F5F" w:rsidRPr="007D334C">
      <w:rPr>
        <w:rStyle w:val="PageNumber"/>
        <w:sz w:val="18"/>
        <w:szCs w:val="18"/>
      </w:rPr>
      <w:fldChar w:fldCharType="separate"/>
    </w:r>
    <w:r w:rsidR="002B12C5" w:rsidRPr="007D334C">
      <w:rPr>
        <w:rStyle w:val="PageNumber"/>
        <w:noProof/>
        <w:sz w:val="18"/>
        <w:szCs w:val="18"/>
      </w:rPr>
      <w:t>2</w:t>
    </w:r>
    <w:r w:rsidR="00281F5F" w:rsidRPr="007D334C">
      <w:rPr>
        <w:rStyle w:val="PageNumber"/>
        <w:sz w:val="18"/>
        <w:szCs w:val="18"/>
      </w:rPr>
      <w:fldChar w:fldCharType="end"/>
    </w:r>
    <w:r w:rsidRPr="007D334C">
      <w:rPr>
        <w:rStyle w:val="PageNumber"/>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EA0A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A80BD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AD0F3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94A9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88C5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2080210143">
    <w:abstractNumId w:val="9"/>
  </w:num>
  <w:num w:numId="2" w16cid:durableId="273830565">
    <w:abstractNumId w:val="11"/>
  </w:num>
  <w:num w:numId="3" w16cid:durableId="1788356788">
    <w:abstractNumId w:val="10"/>
  </w:num>
  <w:num w:numId="4" w16cid:durableId="1011687179">
    <w:abstractNumId w:val="12"/>
  </w:num>
  <w:num w:numId="5" w16cid:durableId="1953780595">
    <w:abstractNumId w:val="7"/>
  </w:num>
  <w:num w:numId="6" w16cid:durableId="878208219">
    <w:abstractNumId w:val="6"/>
  </w:num>
  <w:num w:numId="7" w16cid:durableId="1957829149">
    <w:abstractNumId w:val="5"/>
  </w:num>
  <w:num w:numId="8" w16cid:durableId="1318415392">
    <w:abstractNumId w:val="4"/>
  </w:num>
  <w:num w:numId="9" w16cid:durableId="496191230">
    <w:abstractNumId w:val="8"/>
  </w:num>
  <w:num w:numId="10" w16cid:durableId="1519659292">
    <w:abstractNumId w:val="3"/>
  </w:num>
  <w:num w:numId="11" w16cid:durableId="1440685527">
    <w:abstractNumId w:val="2"/>
  </w:num>
  <w:num w:numId="12" w16cid:durableId="1695303350">
    <w:abstractNumId w:val="1"/>
  </w:num>
  <w:num w:numId="13" w16cid:durableId="1224023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SA" w:vendorID="4" w:dllVersion="512" w:checkStyle="0"/>
  <w:activeWritingStyle w:appName="MSWord" w:lang="ar-EG" w:vendorID="4" w:dllVersion="512" w:checkStyle="1"/>
  <w:activeWritingStyle w:appName="MSWord" w:lang="ar-SY" w:vendorID="4" w:dllVersion="512" w:checkStyle="1"/>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34C"/>
    <w:rsid w:val="00011021"/>
    <w:rsid w:val="000114EC"/>
    <w:rsid w:val="00011F8C"/>
    <w:rsid w:val="00022B74"/>
    <w:rsid w:val="0002327C"/>
    <w:rsid w:val="00034B65"/>
    <w:rsid w:val="00040C94"/>
    <w:rsid w:val="000425FC"/>
    <w:rsid w:val="00044D43"/>
    <w:rsid w:val="00051907"/>
    <w:rsid w:val="00075A3F"/>
    <w:rsid w:val="000A1B16"/>
    <w:rsid w:val="000B3896"/>
    <w:rsid w:val="000B5404"/>
    <w:rsid w:val="000D1708"/>
    <w:rsid w:val="000E2AFC"/>
    <w:rsid w:val="000E6D30"/>
    <w:rsid w:val="000F05F5"/>
    <w:rsid w:val="000F518F"/>
    <w:rsid w:val="0010081C"/>
    <w:rsid w:val="001013E3"/>
    <w:rsid w:val="0010363F"/>
    <w:rsid w:val="00123AA6"/>
    <w:rsid w:val="0012545F"/>
    <w:rsid w:val="00136B82"/>
    <w:rsid w:val="001464F2"/>
    <w:rsid w:val="00167364"/>
    <w:rsid w:val="001903B2"/>
    <w:rsid w:val="001B5953"/>
    <w:rsid w:val="001D746E"/>
    <w:rsid w:val="001E190C"/>
    <w:rsid w:val="001E51EE"/>
    <w:rsid w:val="001E54F6"/>
    <w:rsid w:val="001E5A8C"/>
    <w:rsid w:val="00201A0A"/>
    <w:rsid w:val="002075D4"/>
    <w:rsid w:val="00211B2A"/>
    <w:rsid w:val="00223C6C"/>
    <w:rsid w:val="002333A0"/>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F3031"/>
    <w:rsid w:val="002F3E46"/>
    <w:rsid w:val="00311E3F"/>
    <w:rsid w:val="00314B1E"/>
    <w:rsid w:val="0033737F"/>
    <w:rsid w:val="00353652"/>
    <w:rsid w:val="003569E1"/>
    <w:rsid w:val="003815E2"/>
    <w:rsid w:val="00381FAD"/>
    <w:rsid w:val="00382A66"/>
    <w:rsid w:val="003923B1"/>
    <w:rsid w:val="0039465C"/>
    <w:rsid w:val="003965FE"/>
    <w:rsid w:val="003B27AD"/>
    <w:rsid w:val="003B4F23"/>
    <w:rsid w:val="003C12F6"/>
    <w:rsid w:val="003C3A13"/>
    <w:rsid w:val="003E02EF"/>
    <w:rsid w:val="003E1D90"/>
    <w:rsid w:val="00400CD4"/>
    <w:rsid w:val="004147B9"/>
    <w:rsid w:val="00422C04"/>
    <w:rsid w:val="00423A40"/>
    <w:rsid w:val="00426144"/>
    <w:rsid w:val="004636E2"/>
    <w:rsid w:val="00470CBD"/>
    <w:rsid w:val="0047407D"/>
    <w:rsid w:val="004909DD"/>
    <w:rsid w:val="004A05E6"/>
    <w:rsid w:val="004A6230"/>
    <w:rsid w:val="004A6C66"/>
    <w:rsid w:val="004A7AA0"/>
    <w:rsid w:val="004C11BC"/>
    <w:rsid w:val="004C5C04"/>
    <w:rsid w:val="004D0448"/>
    <w:rsid w:val="004D4AE6"/>
    <w:rsid w:val="00505FCA"/>
    <w:rsid w:val="00510C2D"/>
    <w:rsid w:val="005166A4"/>
    <w:rsid w:val="005169F4"/>
    <w:rsid w:val="005210D1"/>
    <w:rsid w:val="00523146"/>
    <w:rsid w:val="00523275"/>
    <w:rsid w:val="00531DC7"/>
    <w:rsid w:val="00533F12"/>
    <w:rsid w:val="005350B0"/>
    <w:rsid w:val="005431B5"/>
    <w:rsid w:val="00546A99"/>
    <w:rsid w:val="00553411"/>
    <w:rsid w:val="00553F66"/>
    <w:rsid w:val="00554AE7"/>
    <w:rsid w:val="00564746"/>
    <w:rsid w:val="0056512C"/>
    <w:rsid w:val="005730DF"/>
    <w:rsid w:val="00576D0A"/>
    <w:rsid w:val="00576FCC"/>
    <w:rsid w:val="00584333"/>
    <w:rsid w:val="005953EC"/>
    <w:rsid w:val="005B00A1"/>
    <w:rsid w:val="005C29C8"/>
    <w:rsid w:val="005C5D25"/>
    <w:rsid w:val="005D2606"/>
    <w:rsid w:val="005D6D48"/>
    <w:rsid w:val="005D72A4"/>
    <w:rsid w:val="005F05CC"/>
    <w:rsid w:val="005F3E95"/>
    <w:rsid w:val="005F65DE"/>
    <w:rsid w:val="00613492"/>
    <w:rsid w:val="00630905"/>
    <w:rsid w:val="006315B5"/>
    <w:rsid w:val="0065562F"/>
    <w:rsid w:val="006779A4"/>
    <w:rsid w:val="00680A66"/>
    <w:rsid w:val="00681391"/>
    <w:rsid w:val="00694690"/>
    <w:rsid w:val="0069526C"/>
    <w:rsid w:val="006A12AC"/>
    <w:rsid w:val="006A2162"/>
    <w:rsid w:val="006B4B90"/>
    <w:rsid w:val="006B658C"/>
    <w:rsid w:val="006D2674"/>
    <w:rsid w:val="006E38D0"/>
    <w:rsid w:val="006E465B"/>
    <w:rsid w:val="006F70BF"/>
    <w:rsid w:val="00716B1D"/>
    <w:rsid w:val="007248EC"/>
    <w:rsid w:val="00726744"/>
    <w:rsid w:val="00731150"/>
    <w:rsid w:val="00734E41"/>
    <w:rsid w:val="007351CE"/>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D334C"/>
    <w:rsid w:val="007E0E8B"/>
    <w:rsid w:val="007E6847"/>
    <w:rsid w:val="007E6B0A"/>
    <w:rsid w:val="007F08CA"/>
    <w:rsid w:val="007F7FC3"/>
    <w:rsid w:val="00810482"/>
    <w:rsid w:val="00817568"/>
    <w:rsid w:val="008204AC"/>
    <w:rsid w:val="008261C2"/>
    <w:rsid w:val="00827B97"/>
    <w:rsid w:val="00830D96"/>
    <w:rsid w:val="0085569D"/>
    <w:rsid w:val="00855B59"/>
    <w:rsid w:val="0085774F"/>
    <w:rsid w:val="008614B8"/>
    <w:rsid w:val="008657CB"/>
    <w:rsid w:val="00873A6F"/>
    <w:rsid w:val="0088384B"/>
    <w:rsid w:val="00893E53"/>
    <w:rsid w:val="008A1137"/>
    <w:rsid w:val="008A1788"/>
    <w:rsid w:val="008A3E57"/>
    <w:rsid w:val="008A4185"/>
    <w:rsid w:val="008A6552"/>
    <w:rsid w:val="008B4E93"/>
    <w:rsid w:val="008B52B7"/>
    <w:rsid w:val="008C3818"/>
    <w:rsid w:val="008D6ACC"/>
    <w:rsid w:val="008D7AF0"/>
    <w:rsid w:val="008E2CBE"/>
    <w:rsid w:val="008E32DD"/>
    <w:rsid w:val="008F4626"/>
    <w:rsid w:val="009004DF"/>
    <w:rsid w:val="00904AA5"/>
    <w:rsid w:val="00916F3E"/>
    <w:rsid w:val="00951718"/>
    <w:rsid w:val="00960962"/>
    <w:rsid w:val="00972CE0"/>
    <w:rsid w:val="009A3D30"/>
    <w:rsid w:val="009D6348"/>
    <w:rsid w:val="009E5007"/>
    <w:rsid w:val="009E613F"/>
    <w:rsid w:val="009F042B"/>
    <w:rsid w:val="00A03FD6"/>
    <w:rsid w:val="00A04CF4"/>
    <w:rsid w:val="00A116A8"/>
    <w:rsid w:val="00A17E61"/>
    <w:rsid w:val="00A22AE9"/>
    <w:rsid w:val="00A26758"/>
    <w:rsid w:val="00A26D0E"/>
    <w:rsid w:val="00A27205"/>
    <w:rsid w:val="00A278E9"/>
    <w:rsid w:val="00A3451F"/>
    <w:rsid w:val="00A3584A"/>
    <w:rsid w:val="00A35E1F"/>
    <w:rsid w:val="00A36268"/>
    <w:rsid w:val="00A375BD"/>
    <w:rsid w:val="00A40B2C"/>
    <w:rsid w:val="00A42ADC"/>
    <w:rsid w:val="00A66D2B"/>
    <w:rsid w:val="00A809E8"/>
    <w:rsid w:val="00A870AD"/>
    <w:rsid w:val="00A90843"/>
    <w:rsid w:val="00A9645C"/>
    <w:rsid w:val="00AB2A33"/>
    <w:rsid w:val="00AC1275"/>
    <w:rsid w:val="00AC7395"/>
    <w:rsid w:val="00AD162B"/>
    <w:rsid w:val="00AD690F"/>
    <w:rsid w:val="00AD69DD"/>
    <w:rsid w:val="00AE6B26"/>
    <w:rsid w:val="00AF22C1"/>
    <w:rsid w:val="00AF3EFA"/>
    <w:rsid w:val="00AF41D1"/>
    <w:rsid w:val="00B01623"/>
    <w:rsid w:val="00B033DF"/>
    <w:rsid w:val="00B039AD"/>
    <w:rsid w:val="00B07CEE"/>
    <w:rsid w:val="00B12661"/>
    <w:rsid w:val="00B16045"/>
    <w:rsid w:val="00B1667D"/>
    <w:rsid w:val="00B1714C"/>
    <w:rsid w:val="00B357E9"/>
    <w:rsid w:val="00B4164D"/>
    <w:rsid w:val="00B425C1"/>
    <w:rsid w:val="00B606BA"/>
    <w:rsid w:val="00B66817"/>
    <w:rsid w:val="00B71E3B"/>
    <w:rsid w:val="00B721D5"/>
    <w:rsid w:val="00B81CB5"/>
    <w:rsid w:val="00B8351F"/>
    <w:rsid w:val="00B86C44"/>
    <w:rsid w:val="00B9727C"/>
    <w:rsid w:val="00BA7D44"/>
    <w:rsid w:val="00BD6291"/>
    <w:rsid w:val="00BD6EF3"/>
    <w:rsid w:val="00BE69C3"/>
    <w:rsid w:val="00C1165E"/>
    <w:rsid w:val="00C22074"/>
    <w:rsid w:val="00C2377B"/>
    <w:rsid w:val="00C34E09"/>
    <w:rsid w:val="00C3693C"/>
    <w:rsid w:val="00C449F7"/>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25120"/>
    <w:rsid w:val="00D419CB"/>
    <w:rsid w:val="00D44350"/>
    <w:rsid w:val="00D44E3F"/>
    <w:rsid w:val="00D51BB8"/>
    <w:rsid w:val="00D525F5"/>
    <w:rsid w:val="00D535D0"/>
    <w:rsid w:val="00D577D8"/>
    <w:rsid w:val="00D62C78"/>
    <w:rsid w:val="00D81703"/>
    <w:rsid w:val="00D82929"/>
    <w:rsid w:val="00D84214"/>
    <w:rsid w:val="00D943E5"/>
    <w:rsid w:val="00DA1AE0"/>
    <w:rsid w:val="00DC29DD"/>
    <w:rsid w:val="00DC7C0E"/>
    <w:rsid w:val="00DE7387"/>
    <w:rsid w:val="00DF2A6A"/>
    <w:rsid w:val="00DF3B72"/>
    <w:rsid w:val="00E10821"/>
    <w:rsid w:val="00E2489D"/>
    <w:rsid w:val="00E26520"/>
    <w:rsid w:val="00E343A3"/>
    <w:rsid w:val="00E51BFA"/>
    <w:rsid w:val="00E621A3"/>
    <w:rsid w:val="00E833BC"/>
    <w:rsid w:val="00E8580E"/>
    <w:rsid w:val="00E97E21"/>
    <w:rsid w:val="00EA1B76"/>
    <w:rsid w:val="00EA77D7"/>
    <w:rsid w:val="00EC09B9"/>
    <w:rsid w:val="00ED048C"/>
    <w:rsid w:val="00EE60E9"/>
    <w:rsid w:val="00EF38AF"/>
    <w:rsid w:val="00F00143"/>
    <w:rsid w:val="00F02922"/>
    <w:rsid w:val="00F055F8"/>
    <w:rsid w:val="00F10CB4"/>
    <w:rsid w:val="00F11B3D"/>
    <w:rsid w:val="00F146AC"/>
    <w:rsid w:val="00F14763"/>
    <w:rsid w:val="00F16212"/>
    <w:rsid w:val="00F16602"/>
    <w:rsid w:val="00F25B80"/>
    <w:rsid w:val="00F2685F"/>
    <w:rsid w:val="00F33A34"/>
    <w:rsid w:val="00F350C8"/>
    <w:rsid w:val="00F84613"/>
    <w:rsid w:val="00F8654D"/>
    <w:rsid w:val="00F900C9"/>
    <w:rsid w:val="00F92C96"/>
    <w:rsid w:val="00F97D1C"/>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3F75F9"/>
  <w15:docId w15:val="{E8AACD5E-DA24-4938-8A8D-6C80105D8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9AD"/>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873A6F"/>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5431B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5431B5"/>
    <w:rPr>
      <w:rFonts w:ascii="Dubai" w:hAnsi="Dubai" w:cs="Dubai"/>
      <w:szCs w:val="26"/>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lear" w:pos="1134"/>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D51BB8"/>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tabs>
        <w:tab w:val="clear" w:pos="1134"/>
        <w:tab w:val="clear" w:pos="1871"/>
        <w:tab w:val="clear" w:pos="2268"/>
      </w:tabs>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qFormat/>
    <w:rsid w:val="00A27205"/>
    <w:pPr>
      <w:keepNext/>
      <w:keepLines/>
      <w:spacing w:before="180"/>
      <w:ind w:firstLine="1134"/>
    </w:pPr>
    <w:rPr>
      <w:i/>
      <w:iCs/>
    </w:rPr>
  </w:style>
  <w:style w:type="character" w:customStyle="1" w:styleId="CallChar">
    <w:name w:val="Call Char"/>
    <w:basedOn w:val="DefaultParagraphFont"/>
    <w:link w:val="Call"/>
    <w:locked/>
    <w:rsid w:val="00A27205"/>
    <w:rPr>
      <w:rFonts w:ascii="Dubai" w:hAnsi="Dubai" w:cs="Dubai"/>
      <w:i/>
      <w:iCs/>
      <w:sz w:val="22"/>
      <w:szCs w:val="22"/>
      <w:lang w:eastAsia="en-US"/>
    </w:rPr>
  </w:style>
  <w:style w:type="paragraph" w:customStyle="1" w:styleId="enumlev1">
    <w:name w:val="enumlev1"/>
    <w:basedOn w:val="Normal"/>
    <w:next w:val="Normal"/>
    <w:link w:val="enumlev1Char"/>
    <w:qFormat/>
    <w:rsid w:val="005431B5"/>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5431B5"/>
    <w:rPr>
      <w:rFonts w:ascii="Dubai" w:hAnsi="Dubai" w:cs="Dubai"/>
      <w:sz w:val="22"/>
      <w:szCs w:val="22"/>
      <w:lang w:eastAsia="en-US"/>
    </w:rPr>
  </w:style>
  <w:style w:type="paragraph" w:customStyle="1" w:styleId="enumlev2">
    <w:name w:val="enumlev2"/>
    <w:basedOn w:val="enumlev1"/>
    <w:next w:val="Normal"/>
    <w:link w:val="enumlev2Char"/>
    <w:qFormat/>
    <w:rsid w:val="005431B5"/>
    <w:pPr>
      <w:ind w:left="1871" w:hanging="737"/>
    </w:pPr>
  </w:style>
  <w:style w:type="character" w:customStyle="1" w:styleId="enumlev2Char">
    <w:name w:val="enumlev2 Char"/>
    <w:basedOn w:val="enumlev1Char"/>
    <w:link w:val="enumlev2"/>
    <w:rsid w:val="005431B5"/>
    <w:rPr>
      <w:rFonts w:ascii="Dubai" w:hAnsi="Dubai" w:cs="Dubai"/>
      <w:sz w:val="22"/>
      <w:szCs w:val="22"/>
      <w:lang w:eastAsia="en-US"/>
    </w:rPr>
  </w:style>
  <w:style w:type="paragraph" w:customStyle="1" w:styleId="enumlev3">
    <w:name w:val="enumlev3"/>
    <w:basedOn w:val="enumlev2"/>
    <w:next w:val="Normal"/>
    <w:link w:val="enumlev3Char"/>
    <w:qFormat/>
    <w:rsid w:val="005431B5"/>
    <w:pPr>
      <w:tabs>
        <w:tab w:val="clear" w:pos="1134"/>
      </w:tabs>
      <w:ind w:left="2608"/>
    </w:pPr>
  </w:style>
  <w:style w:type="character" w:customStyle="1" w:styleId="enumlev3Char">
    <w:name w:val="enumlev3 Char"/>
    <w:basedOn w:val="enumlev2Char"/>
    <w:link w:val="enumlev3"/>
    <w:rsid w:val="005431B5"/>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F97D1C"/>
    <w:pPr>
      <w:keepNext/>
      <w:keepLine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tabs>
        <w:tab w:val="clear" w:pos="1134"/>
      </w:tabs>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clear" w:pos="1134"/>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tabs>
        <w:tab w:val="clear" w:pos="1134"/>
      </w:tabs>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8614B8"/>
    <w:pPr>
      <w:spacing w:after="360"/>
    </w:pPr>
  </w:style>
  <w:style w:type="paragraph" w:customStyle="1" w:styleId="Equationlegend">
    <w:name w:val="Equation_legend"/>
    <w:basedOn w:val="NormalIndent"/>
    <w:rsid w:val="002D6BB4"/>
    <w:pPr>
      <w:tabs>
        <w:tab w:val="clear" w:pos="1134"/>
        <w:tab w:val="clear" w:pos="1871"/>
        <w:tab w:val="clear" w:pos="2268"/>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clear" w:pos="1134"/>
        <w:tab w:val="clear" w:pos="1871"/>
        <w:tab w:val="clear" w:pos="2268"/>
        <w:tab w:val="left" w:pos="1985"/>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rPr>
      <w:szCs w:val="20"/>
    </w:r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tabs>
        <w:tab w:val="clear" w:pos="1134"/>
        <w:tab w:val="clear" w:pos="1871"/>
        <w:tab w:val="clear" w:pos="2268"/>
      </w:tabs>
      <w:ind w:left="221" w:hanging="221"/>
    </w:pPr>
  </w:style>
  <w:style w:type="paragraph" w:styleId="TableofFigures">
    <w:name w:val="table of figures"/>
    <w:basedOn w:val="Normal"/>
    <w:next w:val="Normal"/>
    <w:semiHidden/>
    <w:unhideWhenUsed/>
    <w:rsid w:val="00A04CF4"/>
    <w:pPr>
      <w:tabs>
        <w:tab w:val="clear" w:pos="1134"/>
        <w:tab w:val="clear" w:pos="1871"/>
        <w:tab w:val="clear" w:pos="2268"/>
      </w:tabs>
    </w:pPr>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Questionref">
    <w:name w:val="Question_ref"/>
    <w:basedOn w:val="Normal"/>
    <w:next w:val="Normal"/>
    <w:rsid w:val="007D334C"/>
    <w:pPr>
      <w:keepNext/>
      <w:keepLines/>
      <w:tabs>
        <w:tab w:val="clear" w:pos="1134"/>
        <w:tab w:val="clear" w:pos="1871"/>
        <w:tab w:val="clear" w:pos="2268"/>
      </w:tabs>
      <w:overflowPunct w:val="0"/>
      <w:autoSpaceDE w:val="0"/>
      <w:autoSpaceDN w:val="0"/>
      <w:adjustRightInd w:val="0"/>
      <w:jc w:val="center"/>
    </w:pPr>
    <w:rPr>
      <w:rFonts w:ascii="Times New Roman" w:hAnsi="Times New Roman" w:cs="Traditional Arabic"/>
      <w:i/>
      <w:szCs w:val="30"/>
      <w:lang w:val="en-GB"/>
    </w:rPr>
  </w:style>
  <w:style w:type="paragraph" w:customStyle="1" w:styleId="Questiontitle">
    <w:name w:val="Question_title"/>
    <w:basedOn w:val="Normal"/>
    <w:next w:val="Questionref"/>
    <w:rsid w:val="007D334C"/>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360"/>
      <w:jc w:val="center"/>
    </w:pPr>
    <w:rPr>
      <w:rFonts w:ascii="Times New Roman Bold" w:hAnsi="Times New Roman Bold" w:cs="Traditional Arabic"/>
      <w:b/>
      <w:sz w:val="28"/>
      <w:szCs w:val="40"/>
      <w:lang w:val="en-GB"/>
    </w:rPr>
  </w:style>
  <w:style w:type="paragraph" w:customStyle="1" w:styleId="QuestionNoBR">
    <w:name w:val="Question_No_BR"/>
    <w:basedOn w:val="Normal"/>
    <w:next w:val="Questiontitle"/>
    <w:rsid w:val="007D334C"/>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480"/>
      <w:jc w:val="center"/>
    </w:pPr>
    <w:rPr>
      <w:rFonts w:ascii="Times New Roman" w:hAnsi="Times New Roman" w:cs="Traditional Arabic"/>
      <w:caps/>
      <w:sz w:val="28"/>
      <w:szCs w:val="4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20A%20-%20ITU\BR\PA_B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50C0D9-F5D3-4BD7-893C-64A1296CD97D}">
  <ds:schemaRefs>
    <ds:schemaRef ds:uri="http://schemas.openxmlformats.org/officeDocument/2006/bibliography"/>
  </ds:schemaRefs>
</ds:datastoreItem>
</file>

<file path=customXml/itemProps5.xml><?xml version="1.0" encoding="utf-8"?>
<ds:datastoreItem xmlns:ds="http://schemas.openxmlformats.org/officeDocument/2006/customXml" ds:itemID="{C4EFC4C3-DC4A-4907-A9BB-98121FAC99D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PA_BR.dotx</Template>
  <TotalTime>3</TotalTime>
  <Pages>2</Pages>
  <Words>427</Words>
  <Characters>2124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Fernandez Jimenez, Virginia</dc:creator>
  <cp:keywords>WRC-12</cp:keywords>
  <cp:lastModifiedBy>ITU</cp:lastModifiedBy>
  <cp:revision>4</cp:revision>
  <cp:lastPrinted>2019-06-26T10:10:00Z</cp:lastPrinted>
  <dcterms:created xsi:type="dcterms:W3CDTF">2024-01-11T10:40:00Z</dcterms:created>
  <dcterms:modified xsi:type="dcterms:W3CDTF">2024-01-22T10:33:00Z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