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BE" w:rsidRPr="003D1DC2" w:rsidRDefault="005448BE" w:rsidP="005448BE">
      <w:pPr>
        <w:pStyle w:val="QuestionNo"/>
        <w:rPr>
          <w:lang w:val="ru-RU"/>
        </w:rPr>
      </w:pPr>
      <w:r w:rsidRPr="003D1DC2">
        <w:rPr>
          <w:lang w:val="ru-RU"/>
        </w:rPr>
        <w:t>ВОПРОС МСЭ-R 202-4/3</w:t>
      </w:r>
    </w:p>
    <w:p w:rsidR="005448BE" w:rsidRPr="003D1DC2" w:rsidRDefault="005448BE" w:rsidP="005448BE">
      <w:pPr>
        <w:pStyle w:val="Questiontitle"/>
        <w:rPr>
          <w:lang w:val="ru-RU"/>
        </w:rPr>
      </w:pPr>
      <w:r w:rsidRPr="003D1DC2">
        <w:rPr>
          <w:lang w:val="ru-RU"/>
        </w:rPr>
        <w:t>Методы прогнозирования распространения радиоволн над поверхностью Земли</w:t>
      </w:r>
    </w:p>
    <w:p w:rsidR="005448BE" w:rsidRPr="003D1DC2" w:rsidRDefault="005448BE" w:rsidP="005448BE">
      <w:pPr>
        <w:pStyle w:val="Questiondate"/>
        <w:rPr>
          <w:lang w:val="ru-RU"/>
        </w:rPr>
      </w:pPr>
      <w:r w:rsidRPr="003D1DC2">
        <w:rPr>
          <w:lang w:val="ru-RU"/>
        </w:rPr>
        <w:t>(1990-2000-2007-2015)</w:t>
      </w:r>
    </w:p>
    <w:p w:rsidR="005448BE" w:rsidRPr="003D1DC2" w:rsidRDefault="005448BE" w:rsidP="005448BE">
      <w:pPr>
        <w:pStyle w:val="Normalaftertitle"/>
      </w:pPr>
      <w:r w:rsidRPr="003D1DC2">
        <w:t>Ассамблея радиосвязи МСЭ,</w:t>
      </w:r>
    </w:p>
    <w:p w:rsidR="005448BE" w:rsidRPr="003D1DC2" w:rsidRDefault="005448BE" w:rsidP="005448BE">
      <w:pPr>
        <w:pStyle w:val="Call"/>
        <w:rPr>
          <w:i w:val="0"/>
          <w:iCs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iCs/>
          <w:lang w:val="ru-RU"/>
        </w:rPr>
        <w:t>,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a)</w:t>
      </w:r>
      <w:r w:rsidRPr="003D1DC2">
        <w:rPr>
          <w:lang w:val="ru-RU"/>
        </w:rPr>
        <w:tab/>
        <w:t>что наличие препятствий на пути распространения радиоволн может в значительной степени изменить среднее значение потери передачи, а также амплитуду и характеристики замирания;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b)</w:t>
      </w:r>
      <w:r w:rsidRPr="003D1DC2">
        <w:rPr>
          <w:lang w:val="ru-RU"/>
        </w:rPr>
        <w:tab/>
        <w:t>что с увеличением частоты радиоволн влияние малейших неровностей поверхности Земли, а также растительности и естественных или искусственных структур, расположенных на поверхности или над поверхностью Земли, становится все более существенным;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c)</w:t>
      </w:r>
      <w:r w:rsidRPr="003D1DC2">
        <w:rPr>
          <w:lang w:val="ru-RU"/>
        </w:rPr>
        <w:tab/>
        <w:t>что распространение радиоволн через высокогорные хребты иногда имеет большое практическое значение;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d)</w:t>
      </w:r>
      <w:r w:rsidRPr="003D1DC2">
        <w:rPr>
          <w:lang w:val="ru-RU"/>
        </w:rPr>
        <w:tab/>
        <w:t>что дифракция и экранирование местностью имеют практическое значение при изучении влияния помех;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e)</w:t>
      </w:r>
      <w:r w:rsidRPr="003D1DC2">
        <w:rPr>
          <w:lang w:val="ru-RU"/>
        </w:rPr>
        <w:tab/>
        <w:t>что увеличение производительности и емкости запоминающего устройства компьютеров позволяет разработать подробные цифровые базы данных ландшафта и экранирующих помех;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f)</w:t>
      </w:r>
      <w:r w:rsidRPr="003D1DC2">
        <w:rPr>
          <w:lang w:val="ru-RU"/>
        </w:rPr>
        <w:tab/>
        <w:t xml:space="preserve">что напряженность поля земной радиоволны для частот между 10 кГц и 30 МГц приводится в Рекомендации МСЭ-R Р.368, а компьютерная разработка GRWAVE доступна на веб-странице </w:t>
      </w:r>
      <w:r>
        <w:rPr>
          <w:lang w:val="ru-RU"/>
        </w:rPr>
        <w:t>3</w:t>
      </w:r>
      <w:r>
        <w:rPr>
          <w:lang w:val="ru-RU"/>
        </w:rPr>
        <w:noBreakHyphen/>
      </w:r>
      <w:r w:rsidRPr="003D1DC2">
        <w:rPr>
          <w:lang w:val="ru-RU"/>
        </w:rPr>
        <w:t>й Исследовательской комиссии по радиосвязи;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g)</w:t>
      </w:r>
      <w:r w:rsidRPr="003D1DC2">
        <w:rPr>
          <w:lang w:val="ru-RU"/>
        </w:rPr>
        <w:tab/>
        <w:t>что требуется информация о фазе режима земной радиоволны;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h)</w:t>
      </w:r>
      <w:r w:rsidRPr="003D1DC2">
        <w:rPr>
          <w:lang w:val="ru-RU"/>
        </w:rPr>
        <w:tab/>
        <w:t>что информация об удельной электропроводности земли часто имеется в цифровой форме;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i)</w:t>
      </w:r>
      <w:r w:rsidRPr="003D1DC2">
        <w:rPr>
          <w:lang w:val="ru-RU"/>
        </w:rPr>
        <w:tab/>
        <w:t>что наблюдаются сезонные колебания распространения земных радиоволн;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lang w:val="ru-RU"/>
        </w:rPr>
        <w:t>j)</w:t>
      </w:r>
      <w:r w:rsidRPr="003D1DC2">
        <w:rPr>
          <w:lang w:val="ru-RU"/>
        </w:rPr>
        <w:tab/>
        <w:t>что наличие баз данных с высоким разрешением о рельефе местности и зданиях обеспечивает практическую возможность разработки дифракционных моделей, в которых учитывается информация по трем измерениям;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i/>
          <w:iCs/>
          <w:lang w:val="ru-RU"/>
        </w:rPr>
        <w:t>k)</w:t>
      </w:r>
      <w:r w:rsidRPr="003D1DC2">
        <w:rPr>
          <w:lang w:val="ru-RU"/>
        </w:rPr>
        <w:tab/>
        <w:t>что ожидается расширение включения частотно-избирательных и других специальных материалов в антропогенную среду (например, здания, мосты, плотины и т. д.),</w:t>
      </w:r>
    </w:p>
    <w:p w:rsidR="005448BE" w:rsidRPr="003D1DC2" w:rsidRDefault="005448BE" w:rsidP="005448BE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 xml:space="preserve">, что </w:t>
      </w:r>
      <w:r>
        <w:rPr>
          <w:i w:val="0"/>
          <w:iCs/>
          <w:lang w:val="ru-RU"/>
        </w:rPr>
        <w:t>необходимо</w:t>
      </w:r>
      <w:r w:rsidRPr="003D1DC2">
        <w:rPr>
          <w:i w:val="0"/>
          <w:iCs/>
          <w:lang w:val="ru-RU"/>
        </w:rPr>
        <w:t xml:space="preserve"> изучить следующие Вопросы: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Какое влияние на потерю передачи, поляризацию, групповую задержку и угол прихода оказывают изрезанность земной поверхности, растительность и здания, наличие проводящих структур и сезонные колебания как для мест расположения в пределах зоны обслуживания вокруг передатчика, так и оценки помех на гораздо больших расстояниях?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Какова дополнительная потеря передачи в городских районах?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3</w:t>
      </w:r>
      <w:r w:rsidRPr="003D1DC2">
        <w:rPr>
          <w:lang w:val="ru-RU"/>
        </w:rPr>
        <w:tab/>
        <w:t>Какое экранирующее воздействие оказывают препятствия, находящиеся вблизи оконечного устройства с учетом механизмов распространения радиоволн по трассе?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lastRenderedPageBreak/>
        <w:t>4</w:t>
      </w:r>
      <w:r w:rsidRPr="003D1DC2">
        <w:rPr>
          <w:lang w:val="ru-RU"/>
        </w:rPr>
        <w:tab/>
        <w:t>При каких условиях происходит усиление препятствия и каковы краткосрочные и долгосрочные колебания потери передачи в этих условиях?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5</w:t>
      </w:r>
      <w:r w:rsidRPr="003D1DC2">
        <w:rPr>
          <w:lang w:val="ru-RU"/>
        </w:rPr>
        <w:tab/>
        <w:t>Каковы надлежащие методы и формы описания малейших неровностей поверхности Земли, включая элементы рельефа и искусственных сооружений?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6</w:t>
      </w:r>
      <w:r w:rsidRPr="003D1DC2">
        <w:rPr>
          <w:lang w:val="ru-RU"/>
        </w:rPr>
        <w:tab/>
        <w:t>Как можно использовать базы данных, касающихся ландшафта, наряду с другой подробной информацией об особенностях рельефа, растительности и зданиях при прогнозировании затухания, времени задержки, рассеяния и дифракции?</w:t>
      </w:r>
    </w:p>
    <w:p w:rsidR="005448BE" w:rsidRPr="003D1DC2" w:rsidRDefault="005448BE" w:rsidP="005448BE">
      <w:pPr>
        <w:rPr>
          <w:bCs/>
          <w:lang w:val="ru-RU"/>
        </w:rPr>
      </w:pPr>
      <w:r w:rsidRPr="003D1DC2">
        <w:rPr>
          <w:bCs/>
          <w:lang w:val="ru-RU"/>
        </w:rPr>
        <w:t>7</w:t>
      </w:r>
      <w:r w:rsidRPr="003D1DC2">
        <w:rPr>
          <w:bCs/>
          <w:lang w:val="ru-RU"/>
        </w:rPr>
        <w:tab/>
        <w:t>Возможна ли более точная оценка потерь при использовании трехмерного профиля поверхности и препятствий, которыми являются здания?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8</w:t>
      </w:r>
      <w:r w:rsidRPr="003D1DC2">
        <w:rPr>
          <w:lang w:val="ru-RU"/>
        </w:rPr>
        <w:tab/>
        <w:t>Как разработать методы количественных соотношений и прогнозов, основанных на статистических данных, которые исследовали бы отражение, дифракцию и рассеяние, вызываемые особенностями рельефа и зданиями, а также влиянием растительности?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9</w:t>
      </w:r>
      <w:r w:rsidRPr="003D1DC2">
        <w:rPr>
          <w:b/>
          <w:lang w:val="ru-RU"/>
        </w:rPr>
        <w:tab/>
      </w:r>
      <w:r w:rsidRPr="003D1DC2">
        <w:rPr>
          <w:lang w:val="ru-RU"/>
        </w:rPr>
        <w:t>Какова фаза режима земной радиоволны?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10</w:t>
      </w:r>
      <w:r w:rsidRPr="003D1DC2">
        <w:rPr>
          <w:lang w:val="ru-RU"/>
        </w:rPr>
        <w:tab/>
        <w:t>Как предоставить в цифровой форме в виде матрицы или векторной информации информацию об удельной электропроводности земли?</w:t>
      </w:r>
    </w:p>
    <w:p w:rsidR="005448BE" w:rsidRPr="003D1DC2" w:rsidRDefault="005448BE" w:rsidP="005448BE">
      <w:pPr>
        <w:pStyle w:val="Call"/>
        <w:rPr>
          <w:rFonts w:ascii="Times New Roman" w:eastAsiaTheme="minorEastAsia" w:hAnsi="Times New Roman"/>
          <w:i w:val="0"/>
          <w:iCs/>
          <w:lang w:val="ru-RU"/>
        </w:rPr>
      </w:pPr>
      <w:r w:rsidRPr="003D1DC2">
        <w:rPr>
          <w:lang w:val="ru-RU"/>
        </w:rPr>
        <w:t>решает далее</w:t>
      </w:r>
      <w:r w:rsidRPr="003D1DC2">
        <w:rPr>
          <w:i w:val="0"/>
          <w:iCs/>
          <w:lang w:val="ru-RU"/>
        </w:rPr>
        <w:t>,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1</w:t>
      </w:r>
      <w:r w:rsidRPr="003D1DC2">
        <w:rPr>
          <w:lang w:val="ru-RU"/>
        </w:rPr>
        <w:tab/>
        <w:t>что результаты вышеупомянутых исследований должны быть включены в Рекомендации и/или Отчеты;</w:t>
      </w:r>
    </w:p>
    <w:p w:rsidR="005448BE" w:rsidRPr="003D1DC2" w:rsidRDefault="005448BE" w:rsidP="005448BE">
      <w:pPr>
        <w:rPr>
          <w:lang w:val="ru-RU"/>
        </w:rPr>
      </w:pPr>
      <w:r w:rsidRPr="003D1DC2">
        <w:rPr>
          <w:bCs/>
          <w:lang w:val="ru-RU"/>
        </w:rPr>
        <w:t>2</w:t>
      </w:r>
      <w:r w:rsidRPr="003D1DC2">
        <w:rPr>
          <w:lang w:val="ru-RU"/>
        </w:rPr>
        <w:tab/>
        <w:t>что вышеупомянутые исследования долж</w:t>
      </w:r>
      <w:r w:rsidR="00085D4A">
        <w:rPr>
          <w:lang w:val="ru-RU"/>
        </w:rPr>
        <w:t>ны быть завершены к 20</w:t>
      </w:r>
      <w:r w:rsidR="00085D4A" w:rsidRPr="00085D4A">
        <w:rPr>
          <w:lang w:val="ru-RU"/>
        </w:rPr>
        <w:t>23</w:t>
      </w:r>
      <w:bookmarkStart w:id="0" w:name="_GoBack"/>
      <w:bookmarkEnd w:id="0"/>
      <w:r w:rsidRPr="003D1DC2">
        <w:rPr>
          <w:lang w:val="ru-RU"/>
        </w:rPr>
        <w:t> году.</w:t>
      </w:r>
    </w:p>
    <w:p w:rsidR="005448BE" w:rsidRPr="003D1DC2" w:rsidRDefault="005448BE" w:rsidP="005448BE">
      <w:pPr>
        <w:rPr>
          <w:lang w:val="ru-RU"/>
        </w:rPr>
      </w:pPr>
    </w:p>
    <w:p w:rsidR="005448BE" w:rsidRPr="003D1DC2" w:rsidRDefault="005448BE" w:rsidP="005448BE">
      <w:pPr>
        <w:rPr>
          <w:lang w:val="ru-RU"/>
        </w:rPr>
      </w:pPr>
      <w:r w:rsidRPr="003D1DC2">
        <w:rPr>
          <w:lang w:val="ru-RU"/>
        </w:rPr>
        <w:t>Категория: S2</w:t>
      </w:r>
    </w:p>
    <w:p w:rsidR="00CC001C" w:rsidRPr="005448BE" w:rsidRDefault="00CC001C" w:rsidP="005448BE">
      <w:pPr>
        <w:rPr>
          <w:rFonts w:eastAsiaTheme="minorEastAsia"/>
          <w:lang w:val="ru-RU"/>
        </w:rPr>
      </w:pPr>
    </w:p>
    <w:sectPr w:rsidR="00CC001C" w:rsidRPr="005448BE" w:rsidSect="00CD0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1B" w:rsidRDefault="00CD011B" w:rsidP="00CD011B">
      <w:pPr>
        <w:spacing w:before="0"/>
      </w:pPr>
      <w:r>
        <w:separator/>
      </w:r>
    </w:p>
  </w:endnote>
  <w:endnote w:type="continuationSeparator" w:id="0">
    <w:p w:rsidR="00CD011B" w:rsidRDefault="00CD011B" w:rsidP="00CD01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B" w:rsidRDefault="00CD0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B" w:rsidRDefault="00CD01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B" w:rsidRDefault="00CD0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1B" w:rsidRDefault="00CD011B" w:rsidP="00CD011B">
      <w:pPr>
        <w:spacing w:before="0"/>
      </w:pPr>
      <w:r>
        <w:separator/>
      </w:r>
    </w:p>
  </w:footnote>
  <w:footnote w:type="continuationSeparator" w:id="0">
    <w:p w:rsidR="00CD011B" w:rsidRDefault="00CD011B" w:rsidP="00CD01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B" w:rsidRDefault="00CD0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D2" w:rsidRPr="000734D2" w:rsidRDefault="000734D2">
    <w:pPr>
      <w:pStyle w:val="Header"/>
      <w:jc w:val="center"/>
      <w:rPr>
        <w:sz w:val="18"/>
        <w:szCs w:val="18"/>
      </w:rPr>
    </w:pPr>
    <w:r w:rsidRPr="000734D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9725227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734D2">
          <w:rPr>
            <w:sz w:val="18"/>
            <w:szCs w:val="18"/>
          </w:rPr>
          <w:fldChar w:fldCharType="begin"/>
        </w:r>
        <w:r w:rsidRPr="000734D2">
          <w:rPr>
            <w:sz w:val="18"/>
            <w:szCs w:val="18"/>
          </w:rPr>
          <w:instrText xml:space="preserve"> PAGE   \* MERGEFORMAT </w:instrText>
        </w:r>
        <w:r w:rsidRPr="000734D2">
          <w:rPr>
            <w:sz w:val="18"/>
            <w:szCs w:val="18"/>
          </w:rPr>
          <w:fldChar w:fldCharType="separate"/>
        </w:r>
        <w:r w:rsidR="00085D4A">
          <w:rPr>
            <w:noProof/>
            <w:sz w:val="18"/>
            <w:szCs w:val="18"/>
          </w:rPr>
          <w:t>2</w:t>
        </w:r>
        <w:r w:rsidRPr="000734D2">
          <w:rPr>
            <w:noProof/>
            <w:sz w:val="18"/>
            <w:szCs w:val="18"/>
          </w:rPr>
          <w:fldChar w:fldCharType="end"/>
        </w:r>
        <w:r w:rsidRPr="000734D2">
          <w:rPr>
            <w:noProof/>
            <w:sz w:val="18"/>
            <w:szCs w:val="18"/>
          </w:rPr>
          <w:t xml:space="preserve"> -</w:t>
        </w:r>
      </w:sdtContent>
    </w:sdt>
  </w:p>
  <w:p w:rsidR="00CD011B" w:rsidRDefault="00CD0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B" w:rsidRDefault="00CD0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BE"/>
    <w:rsid w:val="000734D2"/>
    <w:rsid w:val="00085D4A"/>
    <w:rsid w:val="005448BE"/>
    <w:rsid w:val="00CC001C"/>
    <w:rsid w:val="00C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DC219D-506F-43DD-BD28-5BF9C33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5448BE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5448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5448B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5448BE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5448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448BE"/>
    <w:rPr>
      <w:rFonts w:eastAsia="Times New Roman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5448BE"/>
    <w:rPr>
      <w:rFonts w:ascii="Calibri" w:eastAsia="Times New Roman" w:hAnsi="Calibri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5448BE"/>
    <w:rPr>
      <w:rFonts w:ascii="Calibri" w:eastAsia="Times New Roman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011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11B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011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11B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285A-B5EA-43C6-BB0B-AFF10995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2015-08-11T07:06:00Z</dcterms:created>
  <dcterms:modified xsi:type="dcterms:W3CDTF">2019-09-17T15:06:00Z</dcterms:modified>
</cp:coreProperties>
</file>