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1FA4" w14:textId="77777777" w:rsidR="00FD6E0E" w:rsidRPr="00D7315C" w:rsidRDefault="00FD6E0E" w:rsidP="009239A7">
      <w:pPr>
        <w:pStyle w:val="AnnexNotitle"/>
        <w:rPr>
          <w:rFonts w:asciiTheme="majorBidi" w:eastAsia="SimSun" w:hAnsiTheme="majorBidi" w:cstheme="majorBidi"/>
          <w:lang w:eastAsia="zh-CN"/>
        </w:rPr>
      </w:pPr>
      <w:r w:rsidRPr="005F4F6B">
        <w:rPr>
          <w:rFonts w:asciiTheme="majorBidi" w:eastAsia="SimSun" w:hAnsiTheme="majorBidi" w:cstheme="majorBidi"/>
          <w:b w:val="0"/>
          <w:bCs/>
          <w:lang w:eastAsia="zh-CN"/>
        </w:rPr>
        <w:t>ITU-R</w:t>
      </w:r>
      <w:r w:rsidR="003E3BF4" w:rsidRPr="005F4F6B">
        <w:rPr>
          <w:rFonts w:asciiTheme="majorBidi" w:eastAsia="SimSun" w:hAnsiTheme="majorBidi" w:cstheme="majorBidi"/>
          <w:b w:val="0"/>
          <w:bCs/>
          <w:lang w:eastAsia="zh-CN"/>
        </w:rPr>
        <w:t>第</w:t>
      </w:r>
      <w:r w:rsidRPr="005F4F6B">
        <w:rPr>
          <w:rFonts w:asciiTheme="majorBidi" w:eastAsia="SimSun" w:hAnsiTheme="majorBidi" w:cstheme="majorBidi"/>
          <w:b w:val="0"/>
          <w:bCs/>
          <w:lang w:eastAsia="zh-CN"/>
        </w:rPr>
        <w:t>239/1</w:t>
      </w:r>
      <w:r w:rsidRPr="005F4F6B">
        <w:rPr>
          <w:rFonts w:asciiTheme="majorBidi" w:eastAsia="SimSun" w:hAnsiTheme="majorBidi" w:cstheme="majorBidi"/>
          <w:b w:val="0"/>
          <w:bCs/>
          <w:lang w:eastAsia="zh-CN"/>
        </w:rPr>
        <w:t>号课题</w:t>
      </w:r>
      <w:r w:rsidR="00D7315C" w:rsidRPr="00D7315C">
        <w:rPr>
          <w:rStyle w:val="FootnoteReference"/>
          <w:b w:val="0"/>
          <w:sz w:val="20"/>
          <w:vertAlign w:val="superscript"/>
          <w:lang w:eastAsia="zh-CN"/>
        </w:rPr>
        <w:footnoteReference w:customMarkFollows="1" w:id="1"/>
        <w:t>*</w:t>
      </w:r>
      <w:r w:rsidR="00D7315C" w:rsidRPr="007E43FF">
        <w:rPr>
          <w:b w:val="0"/>
          <w:position w:val="6"/>
          <w:sz w:val="18"/>
          <w:vertAlign w:val="superscript"/>
          <w:lang w:eastAsia="zh-CN"/>
        </w:rPr>
        <w:t xml:space="preserve"> </w:t>
      </w:r>
      <w:r w:rsidR="004D3D61" w:rsidRPr="009239A7">
        <w:rPr>
          <w:rFonts w:asciiTheme="majorBidi" w:eastAsiaTheme="minorEastAsia" w:hAnsiTheme="majorBidi" w:cstheme="majorBidi"/>
          <w:bCs/>
          <w:position w:val="6"/>
          <w:sz w:val="20"/>
          <w:lang w:val="en-US" w:eastAsia="zh-CN"/>
        </w:rPr>
        <w:t>,</w:t>
      </w:r>
      <w:r w:rsidR="004D3D61" w:rsidRPr="00D7315C">
        <w:rPr>
          <w:rFonts w:asciiTheme="majorBidi" w:eastAsiaTheme="minorEastAsia" w:hAnsiTheme="majorBidi" w:cstheme="majorBidi"/>
          <w:bCs/>
          <w:szCs w:val="28"/>
          <w:vertAlign w:val="superscript"/>
          <w:lang w:val="en-US" w:eastAsia="zh-CN"/>
        </w:rPr>
        <w:footnoteReference w:customMarkFollows="1" w:id="2"/>
        <w:t>**</w:t>
      </w:r>
      <w:r w:rsidR="004D3D61" w:rsidRPr="00D7315C">
        <w:rPr>
          <w:rFonts w:asciiTheme="majorBidi" w:eastAsiaTheme="minorEastAsia" w:hAnsiTheme="majorBidi" w:cstheme="majorBidi"/>
          <w:bCs/>
          <w:position w:val="6"/>
          <w:szCs w:val="28"/>
          <w:vertAlign w:val="superscript"/>
          <w:lang w:val="en-US" w:eastAsia="zh-CN"/>
        </w:rPr>
        <w:t xml:space="preserve"> </w:t>
      </w:r>
    </w:p>
    <w:p w14:paraId="70B1B236" w14:textId="77777777" w:rsidR="00FD6E0E" w:rsidRDefault="00FD6E0E" w:rsidP="00FD6E0E">
      <w:pPr>
        <w:pStyle w:val="Questiontitle"/>
        <w:rPr>
          <w:rFonts w:asciiTheme="majorBidi" w:hAnsiTheme="majorBidi" w:cstheme="majorBidi"/>
          <w:lang w:eastAsia="zh-CN"/>
        </w:rPr>
      </w:pPr>
      <w:bookmarkStart w:id="0" w:name="dtitle1" w:colFirst="0" w:colLast="0"/>
      <w:r w:rsidRPr="00D7315C">
        <w:rPr>
          <w:rFonts w:asciiTheme="majorBidi" w:hAnsiTheme="majorBidi" w:cstheme="majorBidi"/>
          <w:lang w:eastAsia="zh-CN"/>
        </w:rPr>
        <w:t>人体暴露于电磁场的测量</w:t>
      </w:r>
    </w:p>
    <w:p w14:paraId="10509789" w14:textId="22BB5458" w:rsidR="005267F6" w:rsidRPr="005267F6" w:rsidRDefault="005267F6" w:rsidP="005267F6">
      <w:pPr>
        <w:jc w:val="right"/>
        <w:rPr>
          <w:lang w:eastAsia="zh-CN"/>
        </w:rPr>
      </w:pPr>
      <w:r w:rsidRPr="00685BAD">
        <w:rPr>
          <w:rFonts w:asciiTheme="majorBidi" w:hAnsiTheme="majorBidi" w:cstheme="majorBidi"/>
          <w:lang w:eastAsia="zh-CN"/>
        </w:rPr>
        <w:t>（</w:t>
      </w:r>
      <w:r w:rsidRPr="00685BAD">
        <w:rPr>
          <w:rFonts w:asciiTheme="majorBidi" w:hAnsiTheme="majorBidi" w:cstheme="majorBidi"/>
          <w:lang w:eastAsia="zh-CN"/>
        </w:rPr>
        <w:t>201</w:t>
      </w:r>
      <w:r>
        <w:rPr>
          <w:rFonts w:asciiTheme="majorBidi" w:hAnsiTheme="majorBidi" w:cstheme="majorBidi"/>
          <w:lang w:eastAsia="zh-CN"/>
        </w:rPr>
        <w:t>6</w:t>
      </w:r>
      <w:r w:rsidRPr="00685BAD">
        <w:rPr>
          <w:rFonts w:asciiTheme="majorBidi" w:hAnsiTheme="majorBidi" w:cstheme="majorBidi"/>
          <w:lang w:eastAsia="zh-CN"/>
        </w:rPr>
        <w:t>年）</w:t>
      </w:r>
    </w:p>
    <w:p w14:paraId="6C0EC770" w14:textId="77777777" w:rsidR="00FD6E0E" w:rsidRPr="00D7315C" w:rsidRDefault="00FD6E0E" w:rsidP="00FD6E0E">
      <w:pPr>
        <w:spacing w:before="400"/>
        <w:rPr>
          <w:rFonts w:asciiTheme="majorBidi" w:hAnsiTheme="majorBidi" w:cstheme="majorBidi"/>
          <w:lang w:eastAsia="zh-CN"/>
        </w:rPr>
      </w:pPr>
      <w:bookmarkStart w:id="1" w:name="dbreak"/>
      <w:bookmarkEnd w:id="0"/>
      <w:bookmarkEnd w:id="1"/>
      <w:r w:rsidRPr="00D7315C">
        <w:rPr>
          <w:rFonts w:asciiTheme="majorBidi" w:hAnsiTheme="majorBidi" w:cstheme="majorBidi"/>
          <w:lang w:eastAsia="zh-CN"/>
        </w:rPr>
        <w:t>国际电联无线电通信全会，</w:t>
      </w:r>
    </w:p>
    <w:p w14:paraId="0E05FD6A" w14:textId="77777777" w:rsidR="00FD6E0E" w:rsidRPr="00D7315C" w:rsidRDefault="00FD6E0E" w:rsidP="00FD6E0E">
      <w:pPr>
        <w:pStyle w:val="Call"/>
        <w:rPr>
          <w:rFonts w:asciiTheme="majorBidi" w:eastAsia="STKaiti" w:hAnsiTheme="majorBidi" w:cstheme="majorBidi"/>
          <w:i w:val="0"/>
          <w:iCs/>
          <w:lang w:eastAsia="zh-CN"/>
        </w:rPr>
      </w:pPr>
      <w:r w:rsidRPr="00D7315C">
        <w:rPr>
          <w:rFonts w:asciiTheme="majorBidi" w:eastAsia="STKaiti" w:hAnsiTheme="majorBidi" w:cstheme="majorBidi"/>
          <w:i w:val="0"/>
          <w:iCs/>
          <w:lang w:eastAsia="zh-CN"/>
        </w:rPr>
        <w:t>考虑到</w:t>
      </w:r>
    </w:p>
    <w:p w14:paraId="16D78A60" w14:textId="77777777" w:rsidR="00FD6E0E" w:rsidRPr="00D7315C" w:rsidRDefault="00FD6E0E" w:rsidP="00FD6E0E">
      <w:pPr>
        <w:tabs>
          <w:tab w:val="left" w:pos="1134"/>
        </w:tabs>
        <w:spacing w:before="80"/>
        <w:rPr>
          <w:rFonts w:asciiTheme="majorBidi" w:hAnsiTheme="majorBidi" w:cstheme="majorBidi"/>
          <w:szCs w:val="24"/>
          <w:lang w:eastAsia="zh-CN"/>
        </w:rPr>
      </w:pPr>
      <w:r w:rsidRPr="00D7315C">
        <w:rPr>
          <w:rFonts w:asciiTheme="majorBidi" w:eastAsia="Times New Roman" w:hAnsiTheme="majorBidi" w:cstheme="majorBidi"/>
          <w:i/>
          <w:iCs/>
          <w:szCs w:val="24"/>
          <w:lang w:eastAsia="zh-CN"/>
        </w:rPr>
        <w:t>a)</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有关</w:t>
      </w:r>
      <w:r w:rsidR="00D7315C" w:rsidRPr="00D7315C">
        <w:rPr>
          <w:rFonts w:ascii="SimSun" w:eastAsia="SimSun" w:hAnsi="SimSun" w:cstheme="majorBidi"/>
          <w:szCs w:val="24"/>
          <w:lang w:eastAsia="zh-CN"/>
        </w:rPr>
        <w:t>“</w:t>
      </w:r>
      <w:proofErr w:type="gramEnd"/>
      <w:r w:rsidRPr="00D7315C">
        <w:rPr>
          <w:rFonts w:asciiTheme="majorBidi" w:hAnsiTheme="majorBidi" w:cstheme="majorBidi"/>
          <w:szCs w:val="24"/>
          <w:lang w:eastAsia="zh-CN"/>
        </w:rPr>
        <w:t>人体暴露于电磁场及其测量</w:t>
      </w:r>
      <w:r w:rsidR="00D7315C" w:rsidRPr="00D7315C">
        <w:rPr>
          <w:rFonts w:ascii="SimSun" w:eastAsia="SimSun" w:hAnsi="SimSun" w:cstheme="majorBidi"/>
          <w:szCs w:val="24"/>
          <w:lang w:eastAsia="zh-CN"/>
        </w:rPr>
        <w:t>”</w:t>
      </w:r>
      <w:r w:rsidRPr="00D7315C">
        <w:rPr>
          <w:rFonts w:asciiTheme="majorBidi" w:hAnsiTheme="majorBidi" w:cstheme="majorBidi"/>
          <w:szCs w:val="24"/>
          <w:lang w:eastAsia="zh-CN"/>
        </w:rPr>
        <w:t>的国际电联全权代表大会第</w:t>
      </w:r>
      <w:r w:rsidRPr="00D7315C">
        <w:rPr>
          <w:rFonts w:asciiTheme="majorBidi" w:hAnsiTheme="majorBidi" w:cstheme="majorBidi"/>
          <w:szCs w:val="24"/>
          <w:lang w:eastAsia="zh-CN"/>
        </w:rPr>
        <w:t>176</w:t>
      </w:r>
      <w:r w:rsidRPr="00D7315C">
        <w:rPr>
          <w:rFonts w:asciiTheme="majorBidi" w:hAnsiTheme="majorBidi" w:cstheme="majorBidi"/>
          <w:szCs w:val="24"/>
          <w:lang w:eastAsia="zh-CN"/>
        </w:rPr>
        <w:t>号决议</w:t>
      </w:r>
      <w:r w:rsidR="00B71514">
        <w:fldChar w:fldCharType="begin"/>
      </w:r>
      <w:r w:rsidR="00B71514">
        <w:rPr>
          <w:lang w:eastAsia="zh-CN"/>
        </w:rPr>
        <w:instrText>HYPERLINK "http://www.itu.int/en/plenipotentiary/2014/Documents/final-acts/pp14-final-acts-en.pdf"</w:instrText>
      </w:r>
      <w:r w:rsidR="00B71514">
        <w:fldChar w:fldCharType="separate"/>
      </w:r>
      <w:r w:rsidRPr="00D7315C">
        <w:rPr>
          <w:rFonts w:asciiTheme="majorBidi" w:eastAsia="SimSun" w:hAnsiTheme="majorBidi" w:cstheme="majorBidi"/>
          <w:color w:val="0000FF"/>
          <w:szCs w:val="24"/>
          <w:u w:val="single"/>
          <w:lang w:eastAsia="zh-CN"/>
        </w:rPr>
        <w:t>（</w:t>
      </w:r>
      <w:r w:rsidRPr="00D7315C">
        <w:rPr>
          <w:rFonts w:asciiTheme="majorBidi" w:eastAsia="Times New Roman" w:hAnsiTheme="majorBidi" w:cstheme="majorBidi"/>
          <w:color w:val="0000FF"/>
          <w:szCs w:val="24"/>
          <w:u w:val="single"/>
          <w:lang w:eastAsia="zh-CN"/>
        </w:rPr>
        <w:t>2014</w:t>
      </w:r>
      <w:r w:rsidRPr="00D7315C">
        <w:rPr>
          <w:rFonts w:asciiTheme="majorBidi" w:eastAsia="SimSun" w:hAnsiTheme="majorBidi" w:cstheme="majorBidi"/>
          <w:color w:val="0000FF"/>
          <w:szCs w:val="24"/>
          <w:u w:val="single"/>
          <w:lang w:eastAsia="zh-CN"/>
        </w:rPr>
        <w:t>年，釜山，修订版）</w:t>
      </w:r>
      <w:r w:rsidR="00B71514">
        <w:rPr>
          <w:rFonts w:asciiTheme="majorBidi" w:eastAsia="SimSun" w:hAnsiTheme="majorBidi" w:cstheme="majorBidi"/>
          <w:color w:val="0000FF"/>
          <w:szCs w:val="24"/>
          <w:u w:val="single"/>
          <w:lang w:eastAsia="zh-CN"/>
        </w:rPr>
        <w:fldChar w:fldCharType="end"/>
      </w:r>
      <w:r w:rsidRPr="00D7315C">
        <w:rPr>
          <w:rFonts w:asciiTheme="majorBidi" w:hAnsiTheme="majorBidi" w:cstheme="majorBidi"/>
          <w:szCs w:val="24"/>
          <w:lang w:eastAsia="zh-CN"/>
        </w:rPr>
        <w:t>；</w:t>
      </w:r>
    </w:p>
    <w:p w14:paraId="65E4478F"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b)</w:t>
      </w:r>
      <w:r w:rsidRPr="00D7315C">
        <w:rPr>
          <w:rFonts w:asciiTheme="majorBidi" w:eastAsia="Times New Roman" w:hAnsiTheme="majorBidi" w:cstheme="majorBidi"/>
          <w:szCs w:val="24"/>
          <w:lang w:eastAsia="zh-CN"/>
        </w:rPr>
        <w:tab/>
      </w:r>
      <w:proofErr w:type="gramStart"/>
      <w:r w:rsidRPr="00D7315C">
        <w:rPr>
          <w:rFonts w:asciiTheme="majorBidi" w:eastAsia="SimSun" w:hAnsiTheme="majorBidi" w:cstheme="majorBidi"/>
          <w:szCs w:val="24"/>
          <w:lang w:eastAsia="zh-CN"/>
        </w:rPr>
        <w:t>涉及</w:t>
      </w:r>
      <w:r w:rsidR="00D7315C" w:rsidRPr="00D7315C">
        <w:rPr>
          <w:rFonts w:ascii="SimSun" w:eastAsia="SimSun" w:hAnsi="SimSun" w:cstheme="majorBidi"/>
          <w:szCs w:val="24"/>
          <w:lang w:eastAsia="zh-CN"/>
        </w:rPr>
        <w:t>“</w:t>
      </w:r>
      <w:proofErr w:type="gramEnd"/>
      <w:r w:rsidRPr="00D7315C">
        <w:rPr>
          <w:rFonts w:asciiTheme="majorBidi" w:eastAsia="SimSun" w:hAnsiTheme="majorBidi" w:cstheme="majorBidi"/>
          <w:szCs w:val="24"/>
          <w:lang w:eastAsia="zh-CN"/>
        </w:rPr>
        <w:t>有关人体暴露于电磁场的测量问题</w:t>
      </w:r>
      <w:r w:rsidR="00D7315C" w:rsidRPr="00D7315C">
        <w:rPr>
          <w:rFonts w:ascii="SimSun" w:eastAsia="SimSun" w:hAnsi="SimSun" w:cstheme="majorBidi"/>
          <w:szCs w:val="24"/>
          <w:lang w:eastAsia="zh-CN"/>
        </w:rPr>
        <w:t>”</w:t>
      </w:r>
      <w:r w:rsidRPr="00D7315C">
        <w:rPr>
          <w:rFonts w:asciiTheme="majorBidi" w:hAnsiTheme="majorBidi" w:cstheme="majorBidi"/>
          <w:szCs w:val="24"/>
          <w:lang w:eastAsia="zh-CN"/>
        </w:rPr>
        <w:t>的</w:t>
      </w:r>
      <w:r w:rsidRPr="00D7315C">
        <w:rPr>
          <w:rFonts w:asciiTheme="majorBidi" w:hAnsiTheme="majorBidi" w:cstheme="majorBidi"/>
          <w:lang w:eastAsia="zh-CN"/>
        </w:rPr>
        <w:t>国际电联</w:t>
      </w:r>
      <w:r w:rsidRPr="00D7315C">
        <w:rPr>
          <w:rFonts w:asciiTheme="majorBidi" w:hAnsiTheme="majorBidi" w:cstheme="majorBidi"/>
          <w:lang w:eastAsia="zh-CN"/>
        </w:rPr>
        <w:t>2014</w:t>
      </w:r>
      <w:r w:rsidRPr="00D7315C">
        <w:rPr>
          <w:rFonts w:asciiTheme="majorBidi" w:hAnsiTheme="majorBidi" w:cstheme="majorBidi"/>
          <w:lang w:eastAsia="zh-CN"/>
        </w:rPr>
        <w:t>年世界电信发展大会</w:t>
      </w:r>
      <w:r w:rsidR="00B71514">
        <w:fldChar w:fldCharType="begin"/>
      </w:r>
      <w:r w:rsidR="00B71514">
        <w:rPr>
          <w:lang w:eastAsia="zh-CN"/>
        </w:rPr>
        <w:instrText>HYPERLINK "https://www.itu.int/en/ITU-D/TIES_Protected/WTDC14/WTDC14-FinalReport-E.pdf"</w:instrText>
      </w:r>
      <w:r w:rsidR="00B71514">
        <w:fldChar w:fldCharType="separate"/>
      </w:r>
      <w:r w:rsidRPr="00D7315C">
        <w:rPr>
          <w:rStyle w:val="Hyperlink"/>
          <w:rFonts w:asciiTheme="majorBidi" w:hAnsiTheme="majorBidi" w:cstheme="majorBidi"/>
          <w:szCs w:val="24"/>
          <w:lang w:eastAsia="zh-CN"/>
        </w:rPr>
        <w:t>第</w:t>
      </w:r>
      <w:r w:rsidRPr="00D7315C">
        <w:rPr>
          <w:rStyle w:val="Hyperlink"/>
          <w:rFonts w:asciiTheme="majorBidi" w:hAnsiTheme="majorBidi" w:cstheme="majorBidi"/>
          <w:szCs w:val="24"/>
          <w:lang w:eastAsia="zh-CN"/>
        </w:rPr>
        <w:t>62</w:t>
      </w:r>
      <w:r w:rsidRPr="00D7315C">
        <w:rPr>
          <w:rStyle w:val="Hyperlink"/>
          <w:rFonts w:asciiTheme="majorBidi" w:hAnsiTheme="majorBidi" w:cstheme="majorBidi"/>
          <w:szCs w:val="24"/>
          <w:lang w:eastAsia="zh-CN"/>
        </w:rPr>
        <w:t>号决议</w:t>
      </w:r>
      <w:r w:rsidR="00B71514">
        <w:rPr>
          <w:rStyle w:val="Hyperlink"/>
          <w:rFonts w:asciiTheme="majorBidi" w:hAnsiTheme="majorBidi" w:cstheme="majorBidi"/>
          <w:szCs w:val="24"/>
          <w:lang w:eastAsia="zh-CN"/>
        </w:rPr>
        <w:fldChar w:fldCharType="end"/>
      </w:r>
      <w:r w:rsidRPr="00D7315C">
        <w:rPr>
          <w:rFonts w:asciiTheme="majorBidi" w:eastAsia="SimSun" w:hAnsiTheme="majorBidi" w:cstheme="majorBidi"/>
          <w:szCs w:val="24"/>
          <w:lang w:eastAsia="zh-CN"/>
        </w:rPr>
        <w:t>（</w:t>
      </w:r>
      <w:r w:rsidRPr="00D7315C">
        <w:rPr>
          <w:rFonts w:asciiTheme="majorBidi" w:eastAsia="SimSun" w:hAnsiTheme="majorBidi" w:cstheme="majorBidi"/>
          <w:szCs w:val="24"/>
          <w:lang w:eastAsia="zh-CN"/>
        </w:rPr>
        <w:t>2014</w:t>
      </w:r>
      <w:r w:rsidRPr="00D7315C">
        <w:rPr>
          <w:rFonts w:asciiTheme="majorBidi" w:eastAsia="SimSun" w:hAnsiTheme="majorBidi" w:cstheme="majorBidi"/>
          <w:szCs w:val="24"/>
          <w:lang w:eastAsia="zh-CN"/>
        </w:rPr>
        <w:t>年，釜山，修订版）</w:t>
      </w:r>
      <w:r w:rsidRPr="00D7315C">
        <w:rPr>
          <w:rFonts w:asciiTheme="majorBidi" w:hAnsiTheme="majorBidi" w:cstheme="majorBidi"/>
          <w:szCs w:val="24"/>
          <w:lang w:eastAsia="zh-CN"/>
        </w:rPr>
        <w:t>；</w:t>
      </w:r>
    </w:p>
    <w:p w14:paraId="019A2C1E" w14:textId="77777777" w:rsidR="00FD6E0E" w:rsidRPr="00D7315C" w:rsidRDefault="00FD6E0E" w:rsidP="00FD6E0E">
      <w:pPr>
        <w:tabs>
          <w:tab w:val="left" w:pos="1134"/>
        </w:tabs>
        <w:spacing w:before="80"/>
        <w:rPr>
          <w:rFonts w:asciiTheme="majorBidi" w:eastAsia="SimSun" w:hAnsiTheme="majorBidi" w:cstheme="majorBidi"/>
          <w:szCs w:val="24"/>
          <w:lang w:eastAsia="zh-CN"/>
        </w:rPr>
      </w:pPr>
      <w:r w:rsidRPr="00D7315C">
        <w:rPr>
          <w:rFonts w:asciiTheme="majorBidi" w:eastAsia="Times New Roman" w:hAnsiTheme="majorBidi" w:cstheme="majorBidi"/>
          <w:i/>
          <w:iCs/>
          <w:szCs w:val="24"/>
          <w:lang w:eastAsia="zh-CN"/>
        </w:rPr>
        <w:t>c)</w:t>
      </w:r>
      <w:r w:rsidRPr="00D7315C">
        <w:rPr>
          <w:rFonts w:asciiTheme="majorBidi" w:eastAsia="Times New Roman" w:hAnsiTheme="majorBidi" w:cstheme="majorBidi"/>
          <w:szCs w:val="24"/>
          <w:lang w:eastAsia="zh-CN"/>
        </w:rPr>
        <w:tab/>
      </w:r>
      <w:r w:rsidR="00D7315C" w:rsidRPr="00D7315C">
        <w:rPr>
          <w:rFonts w:ascii="SimSun" w:eastAsia="SimSun" w:hAnsi="SimSun" w:cstheme="majorBidi"/>
          <w:szCs w:val="24"/>
          <w:lang w:eastAsia="zh-CN"/>
        </w:rPr>
        <w:t>“</w:t>
      </w:r>
      <w:proofErr w:type="gramStart"/>
      <w:r w:rsidRPr="00D7315C">
        <w:rPr>
          <w:rFonts w:asciiTheme="majorBidi" w:eastAsia="SimSun" w:hAnsiTheme="majorBidi" w:cstheme="majorBidi"/>
          <w:szCs w:val="24"/>
          <w:lang w:eastAsia="zh-CN"/>
        </w:rPr>
        <w:t>有关人体暴露</w:t>
      </w:r>
      <w:r w:rsidR="003E3BF4" w:rsidRPr="00D7315C">
        <w:rPr>
          <w:rFonts w:asciiTheme="majorBidi" w:eastAsia="SimSun" w:hAnsiTheme="majorBidi" w:cstheme="majorBidi"/>
          <w:szCs w:val="24"/>
          <w:lang w:eastAsia="zh-CN"/>
        </w:rPr>
        <w:t>于</w:t>
      </w:r>
      <w:r w:rsidRPr="00D7315C">
        <w:rPr>
          <w:rFonts w:asciiTheme="majorBidi" w:eastAsia="SimSun" w:hAnsiTheme="majorBidi" w:cstheme="majorBidi"/>
          <w:szCs w:val="24"/>
          <w:lang w:eastAsia="zh-CN"/>
        </w:rPr>
        <w:t>电磁场</w:t>
      </w:r>
      <w:r w:rsidR="003E3BF4" w:rsidRPr="00D7315C">
        <w:rPr>
          <w:rFonts w:asciiTheme="majorBidi" w:eastAsia="SimSun" w:hAnsiTheme="majorBidi" w:cstheme="majorBidi"/>
          <w:szCs w:val="24"/>
          <w:lang w:eastAsia="zh-CN"/>
        </w:rPr>
        <w:t>的</w:t>
      </w:r>
      <w:r w:rsidRPr="00D7315C">
        <w:rPr>
          <w:rFonts w:asciiTheme="majorBidi" w:eastAsia="SimSun" w:hAnsiTheme="majorBidi" w:cstheme="majorBidi"/>
          <w:szCs w:val="24"/>
          <w:lang w:eastAsia="zh-CN"/>
        </w:rPr>
        <w:t>测量问题</w:t>
      </w:r>
      <w:r w:rsidR="00D7315C" w:rsidRPr="00D7315C">
        <w:rPr>
          <w:rFonts w:ascii="SimSun" w:eastAsia="SimSun" w:hAnsi="SimSun" w:cstheme="majorBidi"/>
          <w:szCs w:val="24"/>
          <w:lang w:eastAsia="zh-CN"/>
        </w:rPr>
        <w:t>”</w:t>
      </w:r>
      <w:r w:rsidRPr="00D7315C">
        <w:rPr>
          <w:rFonts w:asciiTheme="majorBidi" w:eastAsia="SimSun" w:hAnsiTheme="majorBidi" w:cstheme="majorBidi"/>
          <w:szCs w:val="24"/>
          <w:lang w:eastAsia="zh-CN"/>
        </w:rPr>
        <w:t>的国际电联世界电信标准化全会</w:t>
      </w:r>
      <w:proofErr w:type="gramEnd"/>
      <w:r w:rsidR="00B71514">
        <w:fldChar w:fldCharType="begin"/>
      </w:r>
      <w:r w:rsidR="00B71514">
        <w:rPr>
          <w:lang w:eastAsia="zh-CN"/>
        </w:rPr>
        <w:instrText>HYPERLINK "http://www.itu.int/en/ITU-T/wtsa12/Documents/resolutions/Resolution%2072.pdf"</w:instrText>
      </w:r>
      <w:r w:rsidR="00B71514">
        <w:fldChar w:fldCharType="separate"/>
      </w:r>
      <w:r w:rsidRPr="00D7315C">
        <w:rPr>
          <w:rStyle w:val="Hyperlink"/>
          <w:rFonts w:asciiTheme="majorBidi" w:hAnsiTheme="majorBidi" w:cstheme="majorBidi"/>
          <w:szCs w:val="24"/>
          <w:lang w:eastAsia="zh-CN"/>
        </w:rPr>
        <w:t>第</w:t>
      </w:r>
      <w:r w:rsidRPr="00D7315C">
        <w:rPr>
          <w:rStyle w:val="Hyperlink"/>
          <w:rFonts w:asciiTheme="majorBidi" w:hAnsiTheme="majorBidi" w:cstheme="majorBidi"/>
          <w:szCs w:val="24"/>
          <w:lang w:eastAsia="zh-CN"/>
        </w:rPr>
        <w:t>72</w:t>
      </w:r>
      <w:r w:rsidRPr="00D7315C">
        <w:rPr>
          <w:rStyle w:val="Hyperlink"/>
          <w:rFonts w:asciiTheme="majorBidi" w:hAnsiTheme="majorBidi" w:cstheme="majorBidi"/>
          <w:szCs w:val="24"/>
          <w:lang w:eastAsia="zh-CN"/>
        </w:rPr>
        <w:t>号决议</w:t>
      </w:r>
      <w:r w:rsidR="00B71514">
        <w:rPr>
          <w:rStyle w:val="Hyperlink"/>
          <w:rFonts w:asciiTheme="majorBidi" w:hAnsiTheme="majorBidi" w:cstheme="majorBidi"/>
          <w:szCs w:val="24"/>
          <w:lang w:eastAsia="zh-CN"/>
        </w:rPr>
        <w:fldChar w:fldCharType="end"/>
      </w:r>
      <w:r w:rsidRPr="00D7315C">
        <w:rPr>
          <w:rFonts w:asciiTheme="majorBidi" w:eastAsia="SimSun" w:hAnsiTheme="majorBidi" w:cstheme="majorBidi"/>
          <w:szCs w:val="24"/>
          <w:lang w:eastAsia="zh-CN"/>
        </w:rPr>
        <w:t>（</w:t>
      </w:r>
      <w:r w:rsidRPr="00D7315C">
        <w:rPr>
          <w:rFonts w:asciiTheme="majorBidi" w:eastAsia="Times New Roman" w:hAnsiTheme="majorBidi" w:cstheme="majorBidi"/>
          <w:szCs w:val="24"/>
          <w:lang w:eastAsia="zh-CN"/>
        </w:rPr>
        <w:t>2008</w:t>
      </w:r>
      <w:r w:rsidRPr="00D7315C">
        <w:rPr>
          <w:rFonts w:asciiTheme="majorBidi" w:eastAsia="SimSun" w:hAnsiTheme="majorBidi" w:cstheme="majorBidi"/>
          <w:szCs w:val="24"/>
          <w:lang w:eastAsia="zh-CN"/>
        </w:rPr>
        <w:t>年，约翰内斯堡</w:t>
      </w:r>
      <w:r w:rsidR="003E3BF4" w:rsidRPr="00D7315C">
        <w:rPr>
          <w:rFonts w:asciiTheme="majorBidi" w:eastAsia="SimSun" w:hAnsiTheme="majorBidi" w:cstheme="majorBidi"/>
          <w:szCs w:val="24"/>
          <w:lang w:eastAsia="zh-CN"/>
        </w:rPr>
        <w:t>；</w:t>
      </w:r>
      <w:r w:rsidRPr="00D7315C">
        <w:rPr>
          <w:rFonts w:asciiTheme="majorBidi" w:eastAsia="Times New Roman" w:hAnsiTheme="majorBidi" w:cstheme="majorBidi"/>
          <w:szCs w:val="24"/>
          <w:lang w:eastAsia="zh-CN"/>
        </w:rPr>
        <w:t>2012</w:t>
      </w:r>
      <w:r w:rsidRPr="00D7315C">
        <w:rPr>
          <w:rFonts w:asciiTheme="majorBidi" w:eastAsia="SimSun" w:hAnsiTheme="majorBidi" w:cstheme="majorBidi"/>
          <w:szCs w:val="24"/>
          <w:lang w:eastAsia="zh-CN"/>
        </w:rPr>
        <w:t>年，迪拜）；</w:t>
      </w:r>
    </w:p>
    <w:p w14:paraId="129B3558" w14:textId="77777777" w:rsidR="00FD6E0E" w:rsidRPr="00D7315C" w:rsidRDefault="00FD6E0E" w:rsidP="003E3BF4">
      <w:pPr>
        <w:tabs>
          <w:tab w:val="left" w:pos="1134"/>
        </w:tabs>
        <w:spacing w:before="80"/>
        <w:rPr>
          <w:rFonts w:asciiTheme="majorBidi" w:hAnsiTheme="majorBidi" w:cstheme="majorBidi"/>
          <w:szCs w:val="24"/>
          <w:lang w:eastAsia="zh-CN"/>
        </w:rPr>
      </w:pPr>
      <w:r w:rsidRPr="00D7315C">
        <w:rPr>
          <w:rFonts w:asciiTheme="majorBidi" w:eastAsia="Times New Roman" w:hAnsiTheme="majorBidi" w:cstheme="majorBidi"/>
          <w:i/>
          <w:iCs/>
          <w:szCs w:val="24"/>
          <w:lang w:eastAsia="zh-CN"/>
        </w:rPr>
        <w:t>d)</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有关</w:t>
      </w:r>
      <w:r w:rsidR="00D7315C" w:rsidRPr="00D7315C">
        <w:rPr>
          <w:rFonts w:ascii="SimSun" w:eastAsia="SimSun" w:hAnsi="SimSun" w:cstheme="majorBidi"/>
          <w:szCs w:val="24"/>
          <w:lang w:eastAsia="zh-CN"/>
        </w:rPr>
        <w:t>“</w:t>
      </w:r>
      <w:proofErr w:type="gramEnd"/>
      <w:r w:rsidR="003E3BF4" w:rsidRPr="00D7315C">
        <w:rPr>
          <w:rFonts w:asciiTheme="majorBidi" w:hAnsiTheme="majorBidi" w:cstheme="majorBidi"/>
          <w:szCs w:val="24"/>
          <w:lang w:eastAsia="zh-CN"/>
        </w:rPr>
        <w:t>人体暴露于</w:t>
      </w:r>
      <w:r w:rsidRPr="00D7315C">
        <w:rPr>
          <w:rFonts w:asciiTheme="majorBidi" w:hAnsiTheme="majorBidi" w:cstheme="majorBidi"/>
          <w:szCs w:val="24"/>
          <w:lang w:eastAsia="zh-CN"/>
        </w:rPr>
        <w:t>无线电系统和移动设备造成的电磁场（</w:t>
      </w:r>
      <w:r w:rsidRPr="00D7315C">
        <w:rPr>
          <w:rFonts w:asciiTheme="majorBidi" w:hAnsiTheme="majorBidi" w:cstheme="majorBidi"/>
          <w:szCs w:val="24"/>
          <w:lang w:eastAsia="zh-CN"/>
        </w:rPr>
        <w:t>EMF</w:t>
      </w:r>
      <w:r w:rsidRPr="00D7315C">
        <w:rPr>
          <w:rFonts w:asciiTheme="majorBidi" w:hAnsiTheme="majorBidi" w:cstheme="majorBidi"/>
          <w:szCs w:val="24"/>
          <w:lang w:eastAsia="zh-CN"/>
        </w:rPr>
        <w:t>）</w:t>
      </w:r>
      <w:r w:rsidR="00D7315C" w:rsidRPr="00D7315C">
        <w:rPr>
          <w:rFonts w:ascii="SimSun" w:eastAsia="SimSun" w:hAnsi="SimSun" w:cstheme="majorBidi"/>
          <w:szCs w:val="24"/>
          <w:lang w:eastAsia="zh-CN"/>
        </w:rPr>
        <w:t>”</w:t>
      </w:r>
      <w:r w:rsidRPr="00D7315C">
        <w:rPr>
          <w:rFonts w:asciiTheme="majorBidi" w:eastAsia="SimSun" w:hAnsiTheme="majorBidi" w:cstheme="majorBidi"/>
          <w:szCs w:val="24"/>
          <w:lang w:eastAsia="zh-CN"/>
        </w:rPr>
        <w:t>的</w:t>
      </w:r>
      <w:r w:rsidRPr="00D7315C">
        <w:rPr>
          <w:rFonts w:asciiTheme="majorBidi" w:eastAsia="Times New Roman" w:hAnsiTheme="majorBidi" w:cstheme="majorBidi"/>
          <w:szCs w:val="24"/>
          <w:lang w:eastAsia="zh-CN"/>
        </w:rPr>
        <w:t>ITU-T</w:t>
      </w:r>
      <w:r w:rsidRPr="00D7315C">
        <w:rPr>
          <w:rFonts w:asciiTheme="majorBidi" w:hAnsiTheme="majorBidi" w:cstheme="majorBidi"/>
          <w:szCs w:val="24"/>
          <w:lang w:eastAsia="zh-CN"/>
        </w:rPr>
        <w:t>第</w:t>
      </w:r>
      <w:r w:rsidRPr="00D7315C">
        <w:rPr>
          <w:rFonts w:asciiTheme="majorBidi" w:hAnsiTheme="majorBidi" w:cstheme="majorBidi"/>
          <w:szCs w:val="24"/>
          <w:lang w:eastAsia="zh-CN"/>
        </w:rPr>
        <w:t>5</w:t>
      </w:r>
      <w:r w:rsidRPr="00D7315C">
        <w:rPr>
          <w:rFonts w:asciiTheme="majorBidi" w:hAnsiTheme="majorBidi" w:cstheme="majorBidi"/>
          <w:szCs w:val="24"/>
          <w:lang w:eastAsia="zh-CN"/>
        </w:rPr>
        <w:t>研究组（环境和气候变化）</w:t>
      </w:r>
      <w:r w:rsidR="00B71514">
        <w:fldChar w:fldCharType="begin"/>
      </w:r>
      <w:r w:rsidR="00B71514">
        <w:rPr>
          <w:lang w:eastAsia="zh-CN"/>
        </w:rPr>
        <w:instrText>HYPERLINK "http://www.itu.int/en/ITU-T/studygroups/2013-2016/05/Pages/q7.aspx"</w:instrText>
      </w:r>
      <w:r w:rsidR="00B71514">
        <w:fldChar w:fldCharType="separate"/>
      </w:r>
      <w:r w:rsidRPr="00D7315C">
        <w:rPr>
          <w:rFonts w:asciiTheme="majorBidi" w:eastAsia="Times New Roman" w:hAnsiTheme="majorBidi" w:cstheme="majorBidi"/>
          <w:color w:val="0000FF"/>
          <w:szCs w:val="24"/>
          <w:u w:val="single"/>
          <w:lang w:eastAsia="zh-CN"/>
        </w:rPr>
        <w:t>7/5</w:t>
      </w:r>
      <w:r w:rsidR="00B71514">
        <w:rPr>
          <w:rFonts w:asciiTheme="majorBidi" w:eastAsia="Times New Roman" w:hAnsiTheme="majorBidi" w:cstheme="majorBidi"/>
          <w:color w:val="0000FF"/>
          <w:szCs w:val="24"/>
          <w:u w:val="single"/>
          <w:lang w:eastAsia="zh-CN"/>
        </w:rPr>
        <w:fldChar w:fldCharType="end"/>
      </w:r>
      <w:r w:rsidRPr="00D7315C">
        <w:rPr>
          <w:rFonts w:asciiTheme="majorBidi" w:hAnsiTheme="majorBidi" w:cstheme="majorBidi"/>
          <w:szCs w:val="24"/>
          <w:lang w:eastAsia="zh-CN"/>
        </w:rPr>
        <w:t>号课题；</w:t>
      </w:r>
    </w:p>
    <w:p w14:paraId="675A3E85" w14:textId="77777777" w:rsidR="00FD6E0E" w:rsidRPr="00D7315C" w:rsidRDefault="00FD6E0E" w:rsidP="00FD6E0E">
      <w:pPr>
        <w:tabs>
          <w:tab w:val="left" w:pos="1134"/>
        </w:tabs>
        <w:spacing w:before="80"/>
        <w:rPr>
          <w:rFonts w:asciiTheme="majorBidi" w:hAnsiTheme="majorBidi" w:cstheme="majorBidi"/>
          <w:szCs w:val="24"/>
          <w:lang w:eastAsia="zh-CN"/>
        </w:rPr>
      </w:pPr>
      <w:r w:rsidRPr="00D7315C">
        <w:rPr>
          <w:rFonts w:asciiTheme="majorBidi" w:eastAsia="Times New Roman" w:hAnsiTheme="majorBidi" w:cstheme="majorBidi"/>
          <w:i/>
          <w:iCs/>
          <w:szCs w:val="24"/>
          <w:lang w:eastAsia="zh-CN"/>
        </w:rPr>
        <w:t>e)</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国际电联</w:t>
      </w:r>
      <w:r w:rsidR="00B71514">
        <w:fldChar w:fldCharType="begin"/>
      </w:r>
      <w:r w:rsidR="00B71514">
        <w:rPr>
          <w:lang w:eastAsia="zh-CN"/>
        </w:rPr>
        <w:instrText>HYPERLINK "http://www.itu.int/pub/R-HDB-23-2011"</w:instrText>
      </w:r>
      <w:r w:rsidR="00B71514">
        <w:fldChar w:fldCharType="separate"/>
      </w:r>
      <w:r w:rsidRPr="00D7315C">
        <w:rPr>
          <w:rFonts w:asciiTheme="majorBidi" w:hAnsiTheme="majorBidi" w:cstheme="majorBidi"/>
          <w:color w:val="0000FF"/>
          <w:szCs w:val="24"/>
          <w:u w:val="single"/>
          <w:lang w:eastAsia="zh-CN"/>
        </w:rPr>
        <w:t>频谱监测手册</w:t>
      </w:r>
      <w:r w:rsidR="00B71514">
        <w:rPr>
          <w:rFonts w:asciiTheme="majorBidi" w:hAnsiTheme="majorBidi" w:cstheme="majorBidi"/>
          <w:color w:val="0000FF"/>
          <w:szCs w:val="24"/>
          <w:u w:val="single"/>
          <w:lang w:eastAsia="zh-CN"/>
        </w:rPr>
        <w:fldChar w:fldCharType="end"/>
      </w:r>
      <w:r w:rsidRPr="00D7315C">
        <w:rPr>
          <w:rFonts w:asciiTheme="majorBidi" w:hAnsiTheme="majorBidi" w:cstheme="majorBidi"/>
          <w:szCs w:val="24"/>
          <w:lang w:eastAsia="zh-CN"/>
        </w:rPr>
        <w:t>（</w:t>
      </w:r>
      <w:r w:rsidRPr="00D7315C">
        <w:rPr>
          <w:rFonts w:asciiTheme="majorBidi" w:eastAsia="Times New Roman" w:hAnsiTheme="majorBidi" w:cstheme="majorBidi"/>
          <w:szCs w:val="24"/>
          <w:lang w:eastAsia="zh-CN"/>
        </w:rPr>
        <w:t>2011</w:t>
      </w:r>
      <w:r w:rsidRPr="00D7315C">
        <w:rPr>
          <w:rFonts w:asciiTheme="majorBidi" w:hAnsiTheme="majorBidi" w:cstheme="majorBidi"/>
          <w:szCs w:val="24"/>
          <w:lang w:eastAsia="zh-CN"/>
        </w:rPr>
        <w:t>年版）</w:t>
      </w:r>
      <w:proofErr w:type="gramStart"/>
      <w:r w:rsidRPr="00D7315C">
        <w:rPr>
          <w:rFonts w:asciiTheme="majorBidi" w:hAnsiTheme="majorBidi" w:cstheme="majorBidi"/>
          <w:szCs w:val="24"/>
          <w:lang w:eastAsia="zh-CN"/>
        </w:rPr>
        <w:t>有关</w:t>
      </w:r>
      <w:r w:rsidR="00D7315C" w:rsidRPr="00D7315C">
        <w:rPr>
          <w:rFonts w:ascii="SimSun" w:eastAsia="SimSun" w:hAnsi="SimSun" w:cstheme="majorBidi"/>
          <w:szCs w:val="24"/>
          <w:lang w:eastAsia="zh-CN"/>
        </w:rPr>
        <w:t>“</w:t>
      </w:r>
      <w:proofErr w:type="gramEnd"/>
      <w:r w:rsidRPr="00D7315C">
        <w:rPr>
          <w:rFonts w:asciiTheme="majorBidi" w:eastAsia="SimSun" w:hAnsiTheme="majorBidi" w:cstheme="majorBidi"/>
          <w:szCs w:val="24"/>
          <w:lang w:eastAsia="zh-CN"/>
        </w:rPr>
        <w:t>非电离辐射测量</w:t>
      </w:r>
      <w:r w:rsidR="00D7315C" w:rsidRPr="00D7315C">
        <w:rPr>
          <w:rFonts w:ascii="SimSun" w:eastAsia="SimSun" w:hAnsi="SimSun" w:cstheme="majorBidi"/>
          <w:szCs w:val="24"/>
          <w:lang w:eastAsia="zh-CN"/>
        </w:rPr>
        <w:t>”</w:t>
      </w:r>
      <w:r w:rsidRPr="00D7315C">
        <w:rPr>
          <w:rFonts w:asciiTheme="majorBidi" w:hAnsiTheme="majorBidi" w:cstheme="majorBidi"/>
          <w:szCs w:val="24"/>
          <w:lang w:eastAsia="zh-CN"/>
        </w:rPr>
        <w:t>的第</w:t>
      </w:r>
      <w:r w:rsidRPr="00D7315C">
        <w:rPr>
          <w:rFonts w:asciiTheme="majorBidi" w:eastAsia="Times New Roman" w:hAnsiTheme="majorBidi" w:cstheme="majorBidi"/>
          <w:szCs w:val="24"/>
          <w:lang w:eastAsia="zh-CN"/>
        </w:rPr>
        <w:t>5.6</w:t>
      </w:r>
      <w:r w:rsidRPr="00D7315C">
        <w:rPr>
          <w:rFonts w:asciiTheme="majorBidi" w:hAnsiTheme="majorBidi" w:cstheme="majorBidi"/>
          <w:szCs w:val="24"/>
          <w:lang w:eastAsia="zh-CN"/>
        </w:rPr>
        <w:t>节，</w:t>
      </w:r>
    </w:p>
    <w:p w14:paraId="0C1D5996" w14:textId="77777777" w:rsidR="00FD6E0E" w:rsidRPr="00D7315C" w:rsidRDefault="00FD6E0E" w:rsidP="00FD6E0E">
      <w:pPr>
        <w:pStyle w:val="Call"/>
        <w:rPr>
          <w:rFonts w:asciiTheme="majorBidi" w:eastAsia="STKaiti" w:hAnsiTheme="majorBidi" w:cstheme="majorBidi"/>
          <w:i w:val="0"/>
          <w:iCs/>
          <w:lang w:eastAsia="zh-CN"/>
        </w:rPr>
      </w:pPr>
      <w:r w:rsidRPr="00D7315C">
        <w:rPr>
          <w:rFonts w:asciiTheme="majorBidi" w:eastAsia="STKaiti" w:hAnsiTheme="majorBidi" w:cstheme="majorBidi"/>
          <w:i w:val="0"/>
          <w:iCs/>
          <w:lang w:eastAsia="zh-CN"/>
        </w:rPr>
        <w:t>注意到</w:t>
      </w:r>
    </w:p>
    <w:p w14:paraId="5D028271"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a)</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如今在国家层面实施了电磁场（</w:t>
      </w:r>
      <w:r w:rsidRPr="00D7315C">
        <w:rPr>
          <w:rFonts w:asciiTheme="majorBidi" w:eastAsia="Times New Roman" w:hAnsiTheme="majorBidi" w:cstheme="majorBidi"/>
          <w:szCs w:val="24"/>
          <w:lang w:eastAsia="zh-CN"/>
        </w:rPr>
        <w:t>EMF</w:t>
      </w:r>
      <w:r w:rsidRPr="00D7315C">
        <w:rPr>
          <w:rFonts w:asciiTheme="majorBidi" w:hAnsiTheme="majorBidi" w:cstheme="majorBidi"/>
          <w:szCs w:val="24"/>
          <w:lang w:eastAsia="zh-CN"/>
        </w:rPr>
        <w:t>）</w:t>
      </w:r>
      <w:proofErr w:type="gramStart"/>
      <w:r w:rsidRPr="00D7315C">
        <w:rPr>
          <w:rFonts w:asciiTheme="majorBidi" w:hAnsiTheme="majorBidi" w:cstheme="majorBidi"/>
          <w:szCs w:val="24"/>
          <w:lang w:eastAsia="zh-CN"/>
        </w:rPr>
        <w:t>暴露限值；</w:t>
      </w:r>
      <w:proofErr w:type="gramEnd"/>
    </w:p>
    <w:p w14:paraId="445316AC"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b)</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普通大众与进入无线设施附近地区的工人的暴露限值不同；</w:t>
      </w:r>
      <w:proofErr w:type="gramEnd"/>
    </w:p>
    <w:p w14:paraId="4299945C"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c)</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国际电联和世界卫生组织鼓励各成员国采用国际非电离辐射防护委员会（</w:t>
      </w:r>
      <w:r w:rsidRPr="00D7315C">
        <w:rPr>
          <w:rFonts w:asciiTheme="majorBidi" w:hAnsiTheme="majorBidi" w:cstheme="majorBidi"/>
          <w:szCs w:val="24"/>
          <w:lang w:eastAsia="zh-CN"/>
        </w:rPr>
        <w:t>ICNIRP</w:t>
      </w:r>
      <w:r w:rsidRPr="00D7315C">
        <w:rPr>
          <w:rFonts w:asciiTheme="majorBidi" w:hAnsiTheme="majorBidi" w:cstheme="majorBidi"/>
          <w:szCs w:val="24"/>
          <w:lang w:eastAsia="zh-CN"/>
        </w:rPr>
        <w:t>）</w:t>
      </w:r>
      <w:proofErr w:type="gramStart"/>
      <w:r w:rsidRPr="00D7315C">
        <w:rPr>
          <w:rFonts w:asciiTheme="majorBidi" w:hAnsiTheme="majorBidi" w:cstheme="majorBidi"/>
          <w:szCs w:val="24"/>
          <w:lang w:eastAsia="zh-CN"/>
        </w:rPr>
        <w:t>制定的</w:t>
      </w:r>
      <w:r w:rsidRPr="00D7315C">
        <w:rPr>
          <w:rFonts w:asciiTheme="majorBidi" w:hAnsiTheme="majorBidi" w:cstheme="majorBidi"/>
          <w:szCs w:val="24"/>
          <w:lang w:eastAsia="zh-CN"/>
        </w:rPr>
        <w:t>EMF</w:t>
      </w:r>
      <w:r w:rsidRPr="00D7315C">
        <w:rPr>
          <w:rFonts w:asciiTheme="majorBidi" w:hAnsiTheme="majorBidi" w:cstheme="majorBidi"/>
          <w:szCs w:val="24"/>
          <w:lang w:eastAsia="zh-CN"/>
        </w:rPr>
        <w:t>导则；</w:t>
      </w:r>
      <w:proofErr w:type="gramEnd"/>
    </w:p>
    <w:p w14:paraId="18DD5907"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d)</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对</w:t>
      </w:r>
      <w:r w:rsidR="00B63913" w:rsidRPr="00D7315C">
        <w:rPr>
          <w:rFonts w:asciiTheme="majorBidi" w:hAnsiTheme="majorBidi" w:cstheme="majorBidi"/>
          <w:szCs w:val="24"/>
          <w:lang w:eastAsia="zh-CN"/>
        </w:rPr>
        <w:t>于</w:t>
      </w:r>
      <w:r w:rsidRPr="00D7315C">
        <w:rPr>
          <w:rFonts w:asciiTheme="majorBidi" w:hAnsiTheme="majorBidi" w:cstheme="majorBidi"/>
          <w:szCs w:val="24"/>
          <w:lang w:eastAsia="zh-CN"/>
        </w:rPr>
        <w:t>遵守</w:t>
      </w:r>
      <w:r w:rsidRPr="00D7315C">
        <w:rPr>
          <w:rFonts w:asciiTheme="majorBidi" w:eastAsia="Times New Roman" w:hAnsiTheme="majorBidi" w:cstheme="majorBidi"/>
          <w:szCs w:val="24"/>
          <w:lang w:eastAsia="zh-CN"/>
        </w:rPr>
        <w:t>EMF</w:t>
      </w:r>
      <w:r w:rsidRPr="00D7315C">
        <w:rPr>
          <w:rFonts w:asciiTheme="majorBidi" w:hAnsiTheme="majorBidi" w:cstheme="majorBidi"/>
          <w:szCs w:val="24"/>
          <w:lang w:eastAsia="zh-CN"/>
        </w:rPr>
        <w:t>限值的情况</w:t>
      </w:r>
      <w:r w:rsidR="00B63913" w:rsidRPr="00D7315C">
        <w:rPr>
          <w:rFonts w:asciiTheme="majorBidi" w:hAnsiTheme="majorBidi" w:cstheme="majorBidi"/>
          <w:szCs w:val="24"/>
          <w:lang w:eastAsia="zh-CN"/>
        </w:rPr>
        <w:t>进行</w:t>
      </w:r>
      <w:r w:rsidRPr="00D7315C">
        <w:rPr>
          <w:rFonts w:asciiTheme="majorBidi" w:hAnsiTheme="majorBidi" w:cstheme="majorBidi"/>
          <w:szCs w:val="24"/>
          <w:lang w:eastAsia="zh-CN"/>
        </w:rPr>
        <w:t>评估；</w:t>
      </w:r>
      <w:proofErr w:type="gramEnd"/>
    </w:p>
    <w:p w14:paraId="7EAD1F95"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e)</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功率密度和场强收集自不同的发射源；</w:t>
      </w:r>
      <w:proofErr w:type="gramEnd"/>
    </w:p>
    <w:p w14:paraId="52A18041"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f)</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靠近无线设施的暴露电平可能出现在近场；</w:t>
      </w:r>
      <w:proofErr w:type="gramEnd"/>
    </w:p>
    <w:p w14:paraId="18C21176"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g)</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可能需要测量主波束内的暴露</w:t>
      </w:r>
      <w:r w:rsidR="009F5271" w:rsidRPr="00D7315C">
        <w:rPr>
          <w:rFonts w:asciiTheme="majorBidi" w:hAnsiTheme="majorBidi" w:cstheme="majorBidi"/>
          <w:szCs w:val="24"/>
          <w:lang w:eastAsia="zh-CN"/>
        </w:rPr>
        <w:t>电</w:t>
      </w:r>
      <w:r w:rsidRPr="00D7315C">
        <w:rPr>
          <w:rFonts w:asciiTheme="majorBidi" w:hAnsiTheme="majorBidi" w:cstheme="majorBidi"/>
          <w:szCs w:val="24"/>
          <w:lang w:eastAsia="zh-CN"/>
        </w:rPr>
        <w:t>平；</w:t>
      </w:r>
      <w:proofErr w:type="gramEnd"/>
    </w:p>
    <w:p w14:paraId="68249928"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h)</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可能有必要分别测量</w:t>
      </w:r>
      <w:r w:rsidRPr="00D7315C">
        <w:rPr>
          <w:rFonts w:asciiTheme="majorBidi" w:hAnsiTheme="majorBidi" w:cstheme="majorBidi"/>
          <w:szCs w:val="24"/>
          <w:lang w:eastAsia="zh-CN"/>
        </w:rPr>
        <w:t>E</w:t>
      </w:r>
      <w:r w:rsidRPr="00D7315C">
        <w:rPr>
          <w:rFonts w:asciiTheme="majorBidi" w:hAnsiTheme="majorBidi" w:cstheme="majorBidi"/>
          <w:szCs w:val="24"/>
          <w:lang w:eastAsia="zh-CN"/>
        </w:rPr>
        <w:t>和</w:t>
      </w:r>
      <w:r w:rsidRPr="00D7315C">
        <w:rPr>
          <w:rFonts w:asciiTheme="majorBidi" w:hAnsiTheme="majorBidi" w:cstheme="majorBidi"/>
          <w:szCs w:val="24"/>
          <w:lang w:eastAsia="zh-CN"/>
        </w:rPr>
        <w:t>H</w:t>
      </w:r>
      <w:r w:rsidRPr="00D7315C">
        <w:rPr>
          <w:rFonts w:asciiTheme="majorBidi" w:hAnsiTheme="majorBidi" w:cstheme="majorBidi"/>
          <w:szCs w:val="24"/>
          <w:lang w:eastAsia="zh-CN"/>
        </w:rPr>
        <w:t>场，</w:t>
      </w:r>
      <w:proofErr w:type="gramStart"/>
      <w:r w:rsidRPr="00D7315C">
        <w:rPr>
          <w:rFonts w:asciiTheme="majorBidi" w:hAnsiTheme="majorBidi" w:cstheme="majorBidi"/>
          <w:szCs w:val="24"/>
          <w:lang w:eastAsia="zh-CN"/>
        </w:rPr>
        <w:t>特别是在与远场表现不同的近场地域；</w:t>
      </w:r>
      <w:proofErr w:type="gramEnd"/>
    </w:p>
    <w:p w14:paraId="5F1483B3"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proofErr w:type="spellStart"/>
      <w:r w:rsidRPr="00D7315C">
        <w:rPr>
          <w:rFonts w:asciiTheme="majorBidi" w:eastAsia="Times New Roman" w:hAnsiTheme="majorBidi" w:cstheme="majorBidi"/>
          <w:i/>
          <w:iCs/>
          <w:szCs w:val="24"/>
          <w:lang w:eastAsia="zh-CN"/>
        </w:rPr>
        <w:t>i</w:t>
      </w:r>
      <w:proofErr w:type="spellEnd"/>
      <w:r w:rsidRPr="00D7315C">
        <w:rPr>
          <w:rFonts w:asciiTheme="majorBidi" w:eastAsia="Times New Roman" w:hAnsiTheme="majorBidi" w:cstheme="majorBidi"/>
          <w:i/>
          <w:iCs/>
          <w:szCs w:val="24"/>
          <w:lang w:eastAsia="zh-CN"/>
        </w:rPr>
        <w:t>)</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测量时无线设施可能并未以最大功率发射；</w:t>
      </w:r>
      <w:proofErr w:type="gramEnd"/>
    </w:p>
    <w:p w14:paraId="310D40A5"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j)</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测量结果以使用的目标和潜在的读者为基准，</w:t>
      </w:r>
      <w:proofErr w:type="gramStart"/>
      <w:r w:rsidRPr="00D7315C">
        <w:rPr>
          <w:rFonts w:asciiTheme="majorBidi" w:hAnsiTheme="majorBidi" w:cstheme="majorBidi"/>
          <w:szCs w:val="24"/>
          <w:lang w:eastAsia="zh-CN"/>
        </w:rPr>
        <w:t>利用</w:t>
      </w:r>
      <w:r w:rsidR="009F5271" w:rsidRPr="00D7315C">
        <w:rPr>
          <w:rFonts w:asciiTheme="majorBidi" w:hAnsiTheme="majorBidi" w:cstheme="majorBidi"/>
          <w:szCs w:val="24"/>
          <w:lang w:eastAsia="zh-CN"/>
        </w:rPr>
        <w:t>多</w:t>
      </w:r>
      <w:r w:rsidRPr="00D7315C">
        <w:rPr>
          <w:rFonts w:asciiTheme="majorBidi" w:hAnsiTheme="majorBidi" w:cstheme="majorBidi"/>
          <w:szCs w:val="24"/>
          <w:lang w:eastAsia="zh-CN"/>
        </w:rPr>
        <w:t>种形式</w:t>
      </w:r>
      <w:r w:rsidR="009F5271" w:rsidRPr="00D7315C">
        <w:rPr>
          <w:rFonts w:asciiTheme="majorBidi" w:hAnsiTheme="majorBidi" w:cstheme="majorBidi"/>
          <w:szCs w:val="24"/>
          <w:lang w:eastAsia="zh-CN"/>
        </w:rPr>
        <w:t>进行</w:t>
      </w:r>
      <w:r w:rsidRPr="00D7315C">
        <w:rPr>
          <w:rFonts w:asciiTheme="majorBidi" w:hAnsiTheme="majorBidi" w:cstheme="majorBidi"/>
          <w:szCs w:val="24"/>
          <w:lang w:eastAsia="zh-CN"/>
        </w:rPr>
        <w:t>展示；</w:t>
      </w:r>
      <w:proofErr w:type="gramEnd"/>
    </w:p>
    <w:p w14:paraId="6475D2E1" w14:textId="77777777" w:rsidR="00FD6E0E" w:rsidRPr="00D7315C" w:rsidRDefault="00FD6E0E" w:rsidP="009F5271">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k)</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现有</w:t>
      </w:r>
      <w:r w:rsidRPr="00D7315C">
        <w:rPr>
          <w:rFonts w:asciiTheme="majorBidi" w:eastAsia="Times New Roman" w:hAnsiTheme="majorBidi" w:cstheme="majorBidi"/>
          <w:szCs w:val="24"/>
          <w:lang w:eastAsia="zh-CN"/>
        </w:rPr>
        <w:t>ITU-T K</w:t>
      </w:r>
      <w:r w:rsidRPr="00D7315C">
        <w:rPr>
          <w:rFonts w:asciiTheme="majorBidi" w:hAnsiTheme="majorBidi" w:cstheme="majorBidi"/>
          <w:szCs w:val="24"/>
          <w:lang w:eastAsia="zh-CN"/>
        </w:rPr>
        <w:t>系列建议书</w:t>
      </w:r>
      <w:r w:rsidR="009F5271" w:rsidRPr="00D7315C">
        <w:rPr>
          <w:rFonts w:asciiTheme="majorBidi" w:hAnsiTheme="majorBidi" w:cstheme="majorBidi"/>
          <w:szCs w:val="24"/>
          <w:lang w:eastAsia="zh-CN"/>
        </w:rPr>
        <w:t>或</w:t>
      </w:r>
      <w:r w:rsidRPr="00D7315C">
        <w:rPr>
          <w:rFonts w:asciiTheme="majorBidi" w:eastAsia="Times New Roman" w:hAnsiTheme="majorBidi" w:cstheme="majorBidi"/>
          <w:szCs w:val="24"/>
          <w:lang w:eastAsia="zh-CN"/>
        </w:rPr>
        <w:t>IEC</w:t>
      </w:r>
      <w:r w:rsidR="009F5271" w:rsidRPr="00D7315C">
        <w:rPr>
          <w:rFonts w:asciiTheme="majorBidi" w:hAnsiTheme="majorBidi" w:cstheme="majorBidi"/>
          <w:szCs w:val="24"/>
          <w:lang w:eastAsia="zh-CN"/>
        </w:rPr>
        <w:t xml:space="preserve"> </w:t>
      </w:r>
      <w:r w:rsidRPr="00D7315C">
        <w:rPr>
          <w:rFonts w:asciiTheme="majorBidi" w:eastAsia="Times New Roman" w:hAnsiTheme="majorBidi" w:cstheme="majorBidi"/>
          <w:szCs w:val="24"/>
          <w:lang w:eastAsia="zh-CN"/>
        </w:rPr>
        <w:t>62232</w:t>
      </w:r>
      <w:r w:rsidRPr="00D7315C">
        <w:rPr>
          <w:rFonts w:asciiTheme="majorBidi" w:hAnsiTheme="majorBidi" w:cstheme="majorBidi"/>
          <w:szCs w:val="24"/>
          <w:lang w:eastAsia="zh-CN"/>
        </w:rPr>
        <w:t>或</w:t>
      </w:r>
      <w:r w:rsidRPr="00D7315C">
        <w:rPr>
          <w:rFonts w:asciiTheme="majorBidi" w:eastAsia="Times New Roman" w:hAnsiTheme="majorBidi" w:cstheme="majorBidi"/>
          <w:szCs w:val="24"/>
          <w:lang w:eastAsia="zh-CN"/>
        </w:rPr>
        <w:t>IEC 62311</w:t>
      </w:r>
      <w:r w:rsidRPr="00D7315C">
        <w:rPr>
          <w:rFonts w:asciiTheme="majorBidi" w:hAnsiTheme="majorBidi" w:cstheme="majorBidi"/>
          <w:szCs w:val="24"/>
          <w:lang w:eastAsia="zh-CN"/>
        </w:rPr>
        <w:t>，已经涵盖</w:t>
      </w:r>
      <w:r w:rsidR="009F5271" w:rsidRPr="00D7315C">
        <w:rPr>
          <w:rFonts w:asciiTheme="majorBidi" w:hAnsiTheme="majorBidi" w:cstheme="majorBidi"/>
          <w:szCs w:val="24"/>
          <w:lang w:eastAsia="zh-CN"/>
        </w:rPr>
        <w:t>的</w:t>
      </w:r>
      <w:r w:rsidRPr="00D7315C">
        <w:rPr>
          <w:rFonts w:asciiTheme="majorBidi" w:hAnsiTheme="majorBidi" w:cstheme="majorBidi"/>
          <w:szCs w:val="24"/>
          <w:lang w:eastAsia="zh-CN"/>
        </w:rPr>
        <w:t>工作，</w:t>
      </w:r>
    </w:p>
    <w:p w14:paraId="1727F2E2" w14:textId="77777777" w:rsidR="00FD6E0E" w:rsidRPr="00D7315C" w:rsidRDefault="00FD6E0E" w:rsidP="00FD6E0E">
      <w:pPr>
        <w:pStyle w:val="Call"/>
        <w:rPr>
          <w:rFonts w:asciiTheme="majorBidi" w:eastAsia="STKaiti" w:hAnsiTheme="majorBidi" w:cstheme="majorBidi"/>
          <w:i w:val="0"/>
          <w:iCs/>
          <w:lang w:eastAsia="zh-CN"/>
        </w:rPr>
      </w:pPr>
      <w:r w:rsidRPr="00D7315C">
        <w:rPr>
          <w:rFonts w:asciiTheme="majorBidi" w:eastAsia="STKaiti" w:hAnsiTheme="majorBidi" w:cstheme="majorBidi"/>
          <w:i w:val="0"/>
          <w:iCs/>
          <w:lang w:eastAsia="zh-CN"/>
        </w:rPr>
        <w:t>进一步注意到</w:t>
      </w:r>
    </w:p>
    <w:p w14:paraId="729D8637"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a)</w:t>
      </w:r>
      <w:r w:rsidRPr="00D7315C">
        <w:rPr>
          <w:rFonts w:asciiTheme="majorBidi" w:eastAsia="Times New Roman" w:hAnsiTheme="majorBidi" w:cstheme="majorBidi"/>
          <w:szCs w:val="24"/>
          <w:lang w:eastAsia="zh-CN"/>
        </w:rPr>
        <w:tab/>
      </w:r>
      <w:proofErr w:type="gramStart"/>
      <w:r w:rsidRPr="00D7315C">
        <w:rPr>
          <w:rFonts w:asciiTheme="majorBidi" w:hAnsiTheme="majorBidi" w:cstheme="majorBidi"/>
          <w:szCs w:val="24"/>
          <w:lang w:eastAsia="zh-CN"/>
        </w:rPr>
        <w:t>各类无线设施在世界范围内的扩散；</w:t>
      </w:r>
      <w:proofErr w:type="gramEnd"/>
    </w:p>
    <w:p w14:paraId="2032DC13" w14:textId="77777777" w:rsidR="00FD6E0E" w:rsidRPr="00D7315C" w:rsidRDefault="00FD6E0E" w:rsidP="00FD6E0E">
      <w:pPr>
        <w:tabs>
          <w:tab w:val="left" w:pos="1134"/>
        </w:tabs>
        <w:spacing w:before="80"/>
        <w:rPr>
          <w:rFonts w:asciiTheme="majorBidi" w:eastAsia="Times New Roman" w:hAnsiTheme="majorBidi" w:cstheme="majorBidi"/>
          <w:szCs w:val="24"/>
          <w:lang w:eastAsia="zh-CN"/>
        </w:rPr>
      </w:pPr>
      <w:r w:rsidRPr="00D7315C">
        <w:rPr>
          <w:rFonts w:asciiTheme="majorBidi" w:eastAsia="Times New Roman" w:hAnsiTheme="majorBidi" w:cstheme="majorBidi"/>
          <w:i/>
          <w:iCs/>
          <w:szCs w:val="24"/>
          <w:lang w:eastAsia="zh-CN"/>
        </w:rPr>
        <w:t>b)</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靠近头部和身体的便携无线装置是否合规，不在此课题的讨论范围之内，</w:t>
      </w:r>
    </w:p>
    <w:p w14:paraId="5A31948D" w14:textId="77777777" w:rsidR="00FD6E0E" w:rsidRPr="00D7315C" w:rsidRDefault="009F5271" w:rsidP="009F5271">
      <w:pPr>
        <w:pStyle w:val="Call"/>
        <w:rPr>
          <w:rFonts w:asciiTheme="majorBidi" w:eastAsia="STKaiti" w:hAnsiTheme="majorBidi" w:cstheme="majorBidi"/>
          <w:i w:val="0"/>
          <w:iCs/>
          <w:lang w:eastAsia="zh-CN"/>
        </w:rPr>
      </w:pPr>
      <w:r w:rsidRPr="00D7315C">
        <w:rPr>
          <w:rFonts w:asciiTheme="majorBidi" w:eastAsia="STKaiti" w:hAnsiTheme="majorBidi" w:cstheme="majorBidi"/>
          <w:i w:val="0"/>
          <w:iCs/>
          <w:lang w:eastAsia="zh-CN"/>
        </w:rPr>
        <w:lastRenderedPageBreak/>
        <w:t>做出</w:t>
      </w:r>
      <w:r w:rsidR="00FD6E0E" w:rsidRPr="00D7315C">
        <w:rPr>
          <w:rFonts w:asciiTheme="majorBidi" w:eastAsia="STKaiti" w:hAnsiTheme="majorBidi" w:cstheme="majorBidi"/>
          <w:i w:val="0"/>
          <w:iCs/>
          <w:lang w:eastAsia="zh-CN"/>
        </w:rPr>
        <w:t>决定</w:t>
      </w:r>
      <w:r w:rsidRPr="00D7315C">
        <w:rPr>
          <w:rFonts w:asciiTheme="majorBidi" w:eastAsia="STKaiti" w:hAnsiTheme="majorBidi" w:cstheme="majorBidi"/>
          <w:i w:val="0"/>
          <w:iCs/>
          <w:lang w:eastAsia="zh-CN"/>
        </w:rPr>
        <w:t>，</w:t>
      </w:r>
      <w:r w:rsidRPr="00D7315C">
        <w:rPr>
          <w:rFonts w:asciiTheme="majorBidi" w:hAnsiTheme="majorBidi" w:cstheme="majorBidi"/>
          <w:i w:val="0"/>
          <w:iCs/>
          <w:lang w:eastAsia="zh-CN"/>
        </w:rPr>
        <w:t>应</w:t>
      </w:r>
      <w:r w:rsidR="00FD6E0E" w:rsidRPr="00D7315C">
        <w:rPr>
          <w:rFonts w:asciiTheme="majorBidi" w:hAnsiTheme="majorBidi" w:cstheme="majorBidi"/>
          <w:i w:val="0"/>
          <w:iCs/>
          <w:lang w:eastAsia="zh-CN"/>
        </w:rPr>
        <w:t>研究下述课题</w:t>
      </w:r>
      <w:r w:rsidR="00FD6E0E" w:rsidRPr="00D7315C">
        <w:rPr>
          <w:rFonts w:asciiTheme="majorBidi" w:hAnsiTheme="majorBidi" w:cstheme="majorBidi"/>
          <w:i w:val="0"/>
          <w:iCs/>
          <w:lang w:eastAsia="zh-CN"/>
        </w:rPr>
        <w:t xml:space="preserve"> </w:t>
      </w:r>
    </w:p>
    <w:p w14:paraId="3B1CC249" w14:textId="77777777" w:rsidR="00FD6E0E" w:rsidRPr="00D7315C" w:rsidRDefault="00FD6E0E" w:rsidP="002A0201">
      <w:pPr>
        <w:tabs>
          <w:tab w:val="left" w:pos="1134"/>
          <w:tab w:val="left" w:pos="2552"/>
        </w:tabs>
        <w:rPr>
          <w:rFonts w:asciiTheme="majorBidi" w:eastAsia="Times New Roman" w:hAnsiTheme="majorBidi" w:cstheme="majorBidi"/>
          <w:szCs w:val="24"/>
          <w:lang w:eastAsia="zh-CN"/>
        </w:rPr>
      </w:pPr>
      <w:r w:rsidRPr="00D7315C">
        <w:rPr>
          <w:rFonts w:asciiTheme="majorBidi" w:eastAsia="Times New Roman" w:hAnsiTheme="majorBidi" w:cstheme="majorBidi"/>
          <w:szCs w:val="24"/>
          <w:lang w:eastAsia="zh-CN"/>
        </w:rPr>
        <w:t>1</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应采用哪些测量技术评估人体在</w:t>
      </w:r>
      <w:r w:rsidR="002A0201" w:rsidRPr="00D7315C">
        <w:rPr>
          <w:rFonts w:asciiTheme="majorBidi" w:hAnsiTheme="majorBidi" w:cstheme="majorBidi"/>
          <w:szCs w:val="24"/>
          <w:lang w:eastAsia="zh-CN"/>
        </w:rPr>
        <w:t>所有</w:t>
      </w:r>
      <w:r w:rsidRPr="00D7315C">
        <w:rPr>
          <w:rFonts w:asciiTheme="majorBidi" w:hAnsiTheme="majorBidi" w:cstheme="majorBidi"/>
          <w:szCs w:val="24"/>
          <w:lang w:eastAsia="zh-CN"/>
        </w:rPr>
        <w:t>类</w:t>
      </w:r>
      <w:r w:rsidR="002A0201" w:rsidRPr="00D7315C">
        <w:rPr>
          <w:rFonts w:asciiTheme="majorBidi" w:hAnsiTheme="majorBidi" w:cstheme="majorBidi"/>
          <w:szCs w:val="24"/>
          <w:lang w:eastAsia="zh-CN"/>
        </w:rPr>
        <w:t>型</w:t>
      </w:r>
      <w:r w:rsidRPr="00D7315C">
        <w:rPr>
          <w:rFonts w:asciiTheme="majorBidi" w:hAnsiTheme="majorBidi" w:cstheme="majorBidi"/>
          <w:szCs w:val="24"/>
          <w:lang w:eastAsia="zh-CN"/>
        </w:rPr>
        <w:t>无线装置中的暴露？</w:t>
      </w:r>
    </w:p>
    <w:p w14:paraId="595634EC" w14:textId="77777777" w:rsidR="00FD6E0E" w:rsidRPr="00D7315C" w:rsidRDefault="00FD6E0E" w:rsidP="00FD6E0E">
      <w:pPr>
        <w:tabs>
          <w:tab w:val="left" w:pos="1134"/>
          <w:tab w:val="left" w:pos="2552"/>
        </w:tabs>
        <w:rPr>
          <w:rFonts w:asciiTheme="majorBidi" w:eastAsia="Times New Roman" w:hAnsiTheme="majorBidi" w:cstheme="majorBidi"/>
          <w:szCs w:val="24"/>
          <w:lang w:eastAsia="zh-CN"/>
        </w:rPr>
      </w:pPr>
      <w:r w:rsidRPr="00D7315C">
        <w:rPr>
          <w:rFonts w:asciiTheme="majorBidi" w:eastAsia="Times New Roman" w:hAnsiTheme="majorBidi" w:cstheme="majorBidi"/>
          <w:szCs w:val="24"/>
          <w:lang w:eastAsia="zh-CN"/>
        </w:rPr>
        <w:t>2</w:t>
      </w:r>
      <w:r w:rsidRPr="00D7315C">
        <w:rPr>
          <w:rFonts w:asciiTheme="majorBidi" w:eastAsia="Times New Roman" w:hAnsiTheme="majorBidi" w:cstheme="majorBidi"/>
          <w:szCs w:val="24"/>
          <w:lang w:eastAsia="zh-CN"/>
        </w:rPr>
        <w:tab/>
      </w:r>
      <w:r w:rsidRPr="00D7315C">
        <w:rPr>
          <w:rFonts w:asciiTheme="majorBidi" w:hAnsiTheme="majorBidi" w:cstheme="majorBidi"/>
          <w:szCs w:val="24"/>
          <w:lang w:eastAsia="zh-CN"/>
        </w:rPr>
        <w:t>如何</w:t>
      </w:r>
      <w:r w:rsidR="002A0201" w:rsidRPr="00D7315C">
        <w:rPr>
          <w:rFonts w:asciiTheme="majorBidi" w:hAnsiTheme="majorBidi" w:cstheme="majorBidi"/>
          <w:szCs w:val="24"/>
          <w:lang w:eastAsia="zh-CN"/>
        </w:rPr>
        <w:t>介绍</w:t>
      </w:r>
      <w:r w:rsidRPr="00D7315C">
        <w:rPr>
          <w:rFonts w:asciiTheme="majorBidi" w:hAnsiTheme="majorBidi" w:cstheme="majorBidi"/>
          <w:szCs w:val="24"/>
          <w:lang w:eastAsia="zh-CN"/>
        </w:rPr>
        <w:t>测量结果？</w:t>
      </w:r>
    </w:p>
    <w:p w14:paraId="5B3929BC" w14:textId="77777777" w:rsidR="00FD6E0E" w:rsidRPr="00D7315C" w:rsidRDefault="00FD6E0E" w:rsidP="00FD6E0E">
      <w:pPr>
        <w:pStyle w:val="Call"/>
        <w:rPr>
          <w:rFonts w:asciiTheme="majorBidi" w:eastAsia="STKaiti" w:hAnsiTheme="majorBidi" w:cstheme="majorBidi"/>
          <w:i w:val="0"/>
          <w:iCs/>
          <w:lang w:eastAsia="zh-CN"/>
        </w:rPr>
      </w:pPr>
      <w:r w:rsidRPr="00D7315C">
        <w:rPr>
          <w:rFonts w:asciiTheme="majorBidi" w:eastAsia="STKaiti" w:hAnsiTheme="majorBidi" w:cstheme="majorBidi"/>
          <w:i w:val="0"/>
          <w:iCs/>
          <w:lang w:eastAsia="zh-CN"/>
        </w:rPr>
        <w:t>进一步做出决定</w:t>
      </w:r>
    </w:p>
    <w:p w14:paraId="3B02EFA2" w14:textId="77777777" w:rsidR="00FD6E0E" w:rsidRPr="00D7315C" w:rsidRDefault="00FD6E0E" w:rsidP="00FD6E0E">
      <w:pPr>
        <w:tabs>
          <w:tab w:val="left" w:pos="1134"/>
        </w:tabs>
        <w:rPr>
          <w:rFonts w:asciiTheme="majorBidi" w:eastAsia="Times New Roman" w:hAnsiTheme="majorBidi" w:cstheme="majorBidi"/>
          <w:szCs w:val="24"/>
          <w:lang w:eastAsia="zh-CN"/>
        </w:rPr>
      </w:pPr>
      <w:r w:rsidRPr="00D7315C">
        <w:rPr>
          <w:rFonts w:asciiTheme="majorBidi" w:eastAsia="Times New Roman" w:hAnsiTheme="majorBidi" w:cstheme="majorBidi"/>
          <w:szCs w:val="24"/>
          <w:lang w:eastAsia="zh-CN"/>
        </w:rPr>
        <w:t>1</w:t>
      </w:r>
      <w:r w:rsidRPr="00D7315C">
        <w:rPr>
          <w:rFonts w:asciiTheme="majorBidi" w:eastAsia="Times New Roman" w:hAnsiTheme="majorBidi" w:cstheme="majorBidi"/>
          <w:b/>
          <w:bCs/>
          <w:szCs w:val="24"/>
          <w:lang w:eastAsia="zh-CN"/>
        </w:rPr>
        <w:tab/>
      </w:r>
      <w:r w:rsidRPr="00D7315C">
        <w:rPr>
          <w:rFonts w:asciiTheme="majorBidi" w:hAnsiTheme="majorBidi" w:cstheme="majorBidi"/>
          <w:szCs w:val="24"/>
          <w:lang w:eastAsia="zh-CN"/>
        </w:rPr>
        <w:t>须将上述研究结果纳入建议书和</w:t>
      </w:r>
      <w:r w:rsidRPr="00D7315C">
        <w:rPr>
          <w:rFonts w:asciiTheme="majorBidi" w:hAnsiTheme="majorBidi" w:cstheme="majorBidi"/>
          <w:szCs w:val="24"/>
          <w:lang w:eastAsia="zh-CN"/>
        </w:rPr>
        <w:t>/</w:t>
      </w:r>
      <w:proofErr w:type="gramStart"/>
      <w:r w:rsidRPr="00D7315C">
        <w:rPr>
          <w:rFonts w:asciiTheme="majorBidi" w:hAnsiTheme="majorBidi" w:cstheme="majorBidi"/>
          <w:szCs w:val="24"/>
          <w:lang w:eastAsia="zh-CN"/>
        </w:rPr>
        <w:t>或报告；</w:t>
      </w:r>
      <w:proofErr w:type="gramEnd"/>
    </w:p>
    <w:p w14:paraId="7AAFE7A0" w14:textId="02FE73E7" w:rsidR="00FD6E0E" w:rsidRPr="00D7315C" w:rsidRDefault="00FD6E0E" w:rsidP="00FD6E0E">
      <w:pPr>
        <w:tabs>
          <w:tab w:val="left" w:pos="1134"/>
        </w:tabs>
        <w:rPr>
          <w:rFonts w:asciiTheme="majorBidi" w:eastAsia="Times New Roman" w:hAnsiTheme="majorBidi" w:cstheme="majorBidi"/>
          <w:szCs w:val="24"/>
          <w:lang w:eastAsia="zh-CN"/>
        </w:rPr>
      </w:pPr>
      <w:r w:rsidRPr="00D7315C">
        <w:rPr>
          <w:rFonts w:asciiTheme="majorBidi" w:eastAsia="Times New Roman" w:hAnsiTheme="majorBidi" w:cstheme="majorBidi"/>
          <w:szCs w:val="24"/>
          <w:lang w:eastAsia="zh-CN"/>
        </w:rPr>
        <w:t>2</w:t>
      </w:r>
      <w:r w:rsidRPr="00D7315C">
        <w:rPr>
          <w:rFonts w:asciiTheme="majorBidi" w:eastAsia="Times New Roman" w:hAnsiTheme="majorBidi" w:cstheme="majorBidi"/>
          <w:b/>
          <w:bCs/>
          <w:szCs w:val="24"/>
          <w:lang w:eastAsia="zh-CN"/>
        </w:rPr>
        <w:tab/>
      </w:r>
      <w:r w:rsidRPr="00D7315C">
        <w:rPr>
          <w:rFonts w:asciiTheme="majorBidi" w:hAnsiTheme="majorBidi" w:cstheme="majorBidi"/>
          <w:szCs w:val="24"/>
          <w:lang w:eastAsia="zh-CN"/>
        </w:rPr>
        <w:t>上述研究应于</w:t>
      </w:r>
      <w:r w:rsidR="004D3D61" w:rsidRPr="00D7315C">
        <w:rPr>
          <w:rFonts w:asciiTheme="majorBidi" w:hAnsiTheme="majorBidi" w:cstheme="majorBidi"/>
          <w:szCs w:val="24"/>
          <w:lang w:eastAsia="zh-CN"/>
        </w:rPr>
        <w:t>20</w:t>
      </w:r>
      <w:r w:rsidR="009F5271" w:rsidRPr="00D7315C">
        <w:rPr>
          <w:rFonts w:asciiTheme="majorBidi" w:hAnsiTheme="majorBidi" w:cstheme="majorBidi"/>
          <w:szCs w:val="24"/>
          <w:lang w:eastAsia="zh-CN"/>
        </w:rPr>
        <w:t>2</w:t>
      </w:r>
      <w:r w:rsidR="00526C9D">
        <w:rPr>
          <w:rFonts w:asciiTheme="majorBidi" w:hAnsiTheme="majorBidi" w:cstheme="majorBidi"/>
          <w:szCs w:val="24"/>
          <w:lang w:eastAsia="zh-CN"/>
        </w:rPr>
        <w:t>7</w:t>
      </w:r>
      <w:r w:rsidRPr="00D7315C">
        <w:rPr>
          <w:rFonts w:asciiTheme="majorBidi" w:hAnsiTheme="majorBidi" w:cstheme="majorBidi"/>
          <w:szCs w:val="24"/>
          <w:lang w:eastAsia="zh-CN"/>
        </w:rPr>
        <w:t>年完成。</w:t>
      </w:r>
    </w:p>
    <w:p w14:paraId="4955D3CB" w14:textId="77777777" w:rsidR="00FD6E0E" w:rsidRPr="00D7315C" w:rsidRDefault="00FD6E0E" w:rsidP="00FD6E0E">
      <w:pPr>
        <w:pStyle w:val="Questiontitle"/>
        <w:jc w:val="both"/>
        <w:rPr>
          <w:rFonts w:asciiTheme="majorBidi" w:eastAsia="SimSun" w:hAnsiTheme="majorBidi" w:cstheme="majorBidi"/>
          <w:lang w:eastAsia="zh-CN"/>
        </w:rPr>
      </w:pPr>
      <w:r w:rsidRPr="00D7315C">
        <w:rPr>
          <w:rFonts w:asciiTheme="majorBidi" w:hAnsiTheme="majorBidi" w:cstheme="majorBidi"/>
          <w:sz w:val="24"/>
          <w:szCs w:val="24"/>
          <w:lang w:eastAsia="zh-CN"/>
        </w:rPr>
        <w:t>类别：</w:t>
      </w:r>
      <w:r w:rsidRPr="00D7315C">
        <w:rPr>
          <w:rFonts w:asciiTheme="majorBidi" w:eastAsia="Times New Roman" w:hAnsiTheme="majorBidi" w:cstheme="majorBidi"/>
          <w:sz w:val="24"/>
          <w:szCs w:val="24"/>
          <w:lang w:eastAsia="zh-CN"/>
        </w:rPr>
        <w:t>S3</w:t>
      </w:r>
    </w:p>
    <w:p w14:paraId="7CAAF785" w14:textId="77777777" w:rsidR="006A2851" w:rsidRDefault="006A2851">
      <w:pPr>
        <w:rPr>
          <w:rFonts w:asciiTheme="majorBidi" w:hAnsiTheme="majorBidi" w:cstheme="majorBidi"/>
          <w:lang w:eastAsia="zh-CN"/>
        </w:rPr>
      </w:pPr>
    </w:p>
    <w:p w14:paraId="3780C822" w14:textId="39498FAE" w:rsidR="00D7315C" w:rsidRPr="00D7315C" w:rsidRDefault="00D7315C" w:rsidP="00647E74">
      <w:pPr>
        <w:jc w:val="center"/>
        <w:rPr>
          <w:rFonts w:asciiTheme="majorBidi" w:hAnsiTheme="majorBidi" w:cstheme="majorBidi"/>
          <w:lang w:eastAsia="zh-CN"/>
        </w:rPr>
      </w:pPr>
    </w:p>
    <w:sectPr w:rsidR="00D7315C" w:rsidRPr="00D7315C" w:rsidSect="0057642C">
      <w:headerReference w:type="even" r:id="rId7"/>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0D1D" w14:textId="77777777" w:rsidR="00FD6E0E" w:rsidRDefault="00FD6E0E" w:rsidP="00FD6E0E">
      <w:pPr>
        <w:spacing w:before="0" w:line="240" w:lineRule="auto"/>
      </w:pPr>
      <w:r>
        <w:separator/>
      </w:r>
    </w:p>
  </w:endnote>
  <w:endnote w:type="continuationSeparator" w:id="0">
    <w:p w14:paraId="4EFB8933" w14:textId="77777777" w:rsidR="00FD6E0E" w:rsidRDefault="00FD6E0E" w:rsidP="00FD6E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Microsoft Ya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6C24" w14:textId="77777777" w:rsidR="007618F7" w:rsidRDefault="0076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4C80" w14:textId="77777777" w:rsidR="00D7315C" w:rsidRPr="007618F7" w:rsidRDefault="00D7315C" w:rsidP="00761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418" w14:textId="77777777" w:rsidR="00FD6E0E" w:rsidRPr="007618F7" w:rsidRDefault="00FD6E0E" w:rsidP="0076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A308" w14:textId="77777777" w:rsidR="00FD6E0E" w:rsidRDefault="00FD6E0E" w:rsidP="00FD6E0E">
      <w:pPr>
        <w:spacing w:before="0" w:line="240" w:lineRule="auto"/>
      </w:pPr>
      <w:r>
        <w:separator/>
      </w:r>
    </w:p>
  </w:footnote>
  <w:footnote w:type="continuationSeparator" w:id="0">
    <w:p w14:paraId="5C819971" w14:textId="77777777" w:rsidR="00FD6E0E" w:rsidRDefault="00FD6E0E" w:rsidP="00FD6E0E">
      <w:pPr>
        <w:spacing w:before="0" w:line="240" w:lineRule="auto"/>
      </w:pPr>
      <w:r>
        <w:continuationSeparator/>
      </w:r>
    </w:p>
  </w:footnote>
  <w:footnote w:id="1">
    <w:p w14:paraId="46A76250" w14:textId="77777777" w:rsidR="00D7315C" w:rsidRPr="00795E80" w:rsidRDefault="00D7315C" w:rsidP="00D7315C">
      <w:pPr>
        <w:pStyle w:val="FootnoteText"/>
        <w:tabs>
          <w:tab w:val="clear" w:pos="255"/>
          <w:tab w:val="left" w:pos="284"/>
        </w:tabs>
        <w:ind w:left="0" w:firstLine="0"/>
        <w:jc w:val="left"/>
        <w:rPr>
          <w:lang w:eastAsia="zh-CN"/>
        </w:rPr>
      </w:pPr>
      <w:r>
        <w:rPr>
          <w:rStyle w:val="FootnoteReference"/>
          <w:lang w:eastAsia="zh-CN"/>
        </w:rPr>
        <w:t>*</w:t>
      </w:r>
      <w:r>
        <w:rPr>
          <w:lang w:eastAsia="zh-CN"/>
        </w:rPr>
        <w:tab/>
      </w:r>
      <w:r w:rsidRPr="00D7315C">
        <w:rPr>
          <w:rFonts w:asciiTheme="majorBidi" w:hAnsiTheme="majorBidi" w:cstheme="majorBidi"/>
          <w:sz w:val="24"/>
          <w:szCs w:val="24"/>
          <w:lang w:eastAsia="zh-CN"/>
        </w:rPr>
        <w:t>应提请</w:t>
      </w:r>
      <w:r w:rsidRPr="00D7315C">
        <w:rPr>
          <w:rFonts w:asciiTheme="majorBidi" w:hAnsiTheme="majorBidi" w:cstheme="majorBidi"/>
          <w:sz w:val="24"/>
          <w:szCs w:val="24"/>
          <w:lang w:eastAsia="zh-CN"/>
        </w:rPr>
        <w:t>ITU-T</w:t>
      </w:r>
      <w:r w:rsidRPr="00D7315C">
        <w:rPr>
          <w:rFonts w:asciiTheme="majorBidi" w:hAnsiTheme="majorBidi" w:cstheme="majorBidi"/>
          <w:sz w:val="24"/>
          <w:szCs w:val="24"/>
          <w:lang w:eastAsia="zh-CN"/>
        </w:rPr>
        <w:t>第</w:t>
      </w:r>
      <w:r w:rsidRPr="00D7315C">
        <w:rPr>
          <w:rFonts w:asciiTheme="majorBidi" w:hAnsiTheme="majorBidi" w:cstheme="majorBidi"/>
          <w:sz w:val="24"/>
          <w:szCs w:val="24"/>
          <w:lang w:eastAsia="zh-CN"/>
        </w:rPr>
        <w:t>5</w:t>
      </w:r>
      <w:r w:rsidRPr="00D7315C">
        <w:rPr>
          <w:rFonts w:asciiTheme="majorBidi" w:hAnsiTheme="majorBidi" w:cstheme="majorBidi"/>
          <w:sz w:val="24"/>
          <w:szCs w:val="24"/>
          <w:lang w:eastAsia="zh-CN"/>
        </w:rPr>
        <w:t>研究组和</w:t>
      </w:r>
      <w:r w:rsidRPr="00D7315C">
        <w:rPr>
          <w:rFonts w:asciiTheme="majorBidi" w:hAnsiTheme="majorBidi" w:cstheme="majorBidi"/>
          <w:sz w:val="24"/>
          <w:szCs w:val="24"/>
          <w:lang w:eastAsia="zh-CN"/>
        </w:rPr>
        <w:t>ITU-D</w:t>
      </w:r>
      <w:r w:rsidRPr="00D7315C">
        <w:rPr>
          <w:rFonts w:asciiTheme="majorBidi" w:hAnsiTheme="majorBidi" w:cstheme="majorBidi"/>
          <w:sz w:val="24"/>
          <w:szCs w:val="24"/>
          <w:lang w:eastAsia="zh-CN"/>
        </w:rPr>
        <w:t>第</w:t>
      </w:r>
      <w:r w:rsidRPr="00D7315C">
        <w:rPr>
          <w:rFonts w:asciiTheme="majorBidi" w:hAnsiTheme="majorBidi" w:cstheme="majorBidi"/>
          <w:sz w:val="24"/>
          <w:szCs w:val="24"/>
          <w:lang w:eastAsia="zh-CN"/>
        </w:rPr>
        <w:t>2</w:t>
      </w:r>
      <w:r w:rsidRPr="00D7315C">
        <w:rPr>
          <w:rFonts w:asciiTheme="majorBidi" w:hAnsiTheme="majorBidi" w:cstheme="majorBidi"/>
          <w:sz w:val="24"/>
          <w:szCs w:val="24"/>
          <w:lang w:eastAsia="zh-CN"/>
        </w:rPr>
        <w:t>研究</w:t>
      </w:r>
      <w:proofErr w:type="gramStart"/>
      <w:r w:rsidRPr="00D7315C">
        <w:rPr>
          <w:rFonts w:asciiTheme="majorBidi" w:hAnsiTheme="majorBidi" w:cstheme="majorBidi"/>
          <w:sz w:val="24"/>
          <w:szCs w:val="24"/>
          <w:lang w:eastAsia="zh-CN"/>
        </w:rPr>
        <w:t>组注意</w:t>
      </w:r>
      <w:proofErr w:type="gramEnd"/>
      <w:r w:rsidRPr="00D7315C">
        <w:rPr>
          <w:rFonts w:asciiTheme="majorBidi" w:hAnsiTheme="majorBidi" w:cstheme="majorBidi"/>
          <w:sz w:val="24"/>
          <w:szCs w:val="24"/>
          <w:lang w:eastAsia="zh-CN"/>
        </w:rPr>
        <w:t>本课题。</w:t>
      </w:r>
    </w:p>
  </w:footnote>
  <w:footnote w:id="2">
    <w:p w14:paraId="1E737044" w14:textId="408B99A4" w:rsidR="004D3D61" w:rsidRDefault="004D3D61" w:rsidP="009F5271">
      <w:pPr>
        <w:tabs>
          <w:tab w:val="left" w:pos="360"/>
        </w:tabs>
        <w:ind w:left="256" w:hanging="256"/>
        <w:rPr>
          <w:szCs w:val="20"/>
          <w:lang w:val="en-GB" w:eastAsia="zh-CN"/>
        </w:rPr>
      </w:pPr>
      <w:r>
        <w:rPr>
          <w:rStyle w:val="FootnoteReference"/>
          <w:lang w:eastAsia="zh-CN"/>
        </w:rPr>
        <w:t>**</w:t>
      </w:r>
      <w:r>
        <w:rPr>
          <w:lang w:eastAsia="zh-CN"/>
        </w:rPr>
        <w:tab/>
      </w:r>
      <w:r w:rsidR="009F5271" w:rsidRPr="00D7315C">
        <w:rPr>
          <w:rFonts w:asciiTheme="majorBidi" w:hAnsiTheme="majorBidi" w:cstheme="majorBidi"/>
          <w:szCs w:val="24"/>
          <w:lang w:eastAsia="zh-CN"/>
        </w:rPr>
        <w:t>无线电通信第</w:t>
      </w:r>
      <w:r w:rsidR="009F5271" w:rsidRPr="00D7315C">
        <w:rPr>
          <w:rFonts w:asciiTheme="majorBidi" w:hAnsiTheme="majorBidi" w:cstheme="majorBidi"/>
          <w:szCs w:val="24"/>
          <w:lang w:eastAsia="zh-CN"/>
        </w:rPr>
        <w:t>1</w:t>
      </w:r>
      <w:r w:rsidR="009F5271" w:rsidRPr="00D7315C">
        <w:rPr>
          <w:rFonts w:asciiTheme="majorBidi" w:hAnsiTheme="majorBidi" w:cstheme="majorBidi"/>
          <w:szCs w:val="24"/>
          <w:lang w:eastAsia="zh-CN"/>
        </w:rPr>
        <w:t>研究组于</w:t>
      </w:r>
      <w:r w:rsidR="009F5271" w:rsidRPr="00D7315C">
        <w:rPr>
          <w:rFonts w:asciiTheme="majorBidi" w:hAnsiTheme="majorBidi" w:cstheme="majorBidi"/>
          <w:szCs w:val="24"/>
          <w:lang w:eastAsia="zh-CN"/>
        </w:rPr>
        <w:t>2018</w:t>
      </w:r>
      <w:r w:rsidR="005F4F6B">
        <w:rPr>
          <w:rFonts w:asciiTheme="majorBidi" w:hAnsiTheme="majorBidi" w:cstheme="majorBidi" w:hint="eastAsia"/>
          <w:szCs w:val="24"/>
          <w:lang w:eastAsia="zh-CN"/>
        </w:rPr>
        <w:t>，</w:t>
      </w:r>
      <w:r w:rsidR="005F4F6B">
        <w:rPr>
          <w:rFonts w:asciiTheme="majorBidi" w:hAnsiTheme="majorBidi" w:cstheme="majorBidi" w:hint="eastAsia"/>
          <w:szCs w:val="24"/>
          <w:lang w:eastAsia="zh-CN"/>
        </w:rPr>
        <w:t>2</w:t>
      </w:r>
      <w:r w:rsidR="005F4F6B">
        <w:rPr>
          <w:rFonts w:asciiTheme="majorBidi" w:hAnsiTheme="majorBidi" w:cstheme="majorBidi"/>
          <w:szCs w:val="24"/>
          <w:lang w:eastAsia="zh-CN"/>
        </w:rPr>
        <w:t>019</w:t>
      </w:r>
      <w:r w:rsidR="009F5271" w:rsidRPr="00D7315C">
        <w:rPr>
          <w:rFonts w:asciiTheme="majorBidi" w:hAnsiTheme="majorBidi" w:cstheme="majorBidi"/>
          <w:szCs w:val="24"/>
          <w:lang w:eastAsia="zh-CN"/>
        </w:rPr>
        <w:t>和</w:t>
      </w:r>
      <w:r w:rsidR="009F5271" w:rsidRPr="00D7315C">
        <w:rPr>
          <w:rFonts w:asciiTheme="majorBidi" w:hAnsiTheme="majorBidi" w:cstheme="majorBidi"/>
          <w:szCs w:val="24"/>
          <w:lang w:eastAsia="zh-CN"/>
        </w:rPr>
        <w:t>20</w:t>
      </w:r>
      <w:r w:rsidR="005F4F6B">
        <w:rPr>
          <w:rFonts w:asciiTheme="majorBidi" w:hAnsiTheme="majorBidi" w:cstheme="majorBidi"/>
          <w:szCs w:val="24"/>
          <w:lang w:eastAsia="zh-CN"/>
        </w:rPr>
        <w:t>23</w:t>
      </w:r>
      <w:r w:rsidR="009F5271" w:rsidRPr="00D7315C">
        <w:rPr>
          <w:rFonts w:asciiTheme="majorBidi" w:hAnsiTheme="majorBidi" w:cstheme="majorBidi"/>
          <w:szCs w:val="24"/>
          <w:lang w:eastAsia="zh-CN"/>
        </w:rPr>
        <w:t>年推迟了此课题研究的完成日期。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A46F" w14:textId="77777777" w:rsidR="007618F7" w:rsidRDefault="0076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38322236"/>
      <w:docPartObj>
        <w:docPartGallery w:val="Page Numbers (Top of Page)"/>
        <w:docPartUnique/>
      </w:docPartObj>
    </w:sdtPr>
    <w:sdtEndPr>
      <w:rPr>
        <w:noProof/>
      </w:rPr>
    </w:sdtEndPr>
    <w:sdtContent>
      <w:p w14:paraId="6010E5E0" w14:textId="77777777" w:rsidR="00FD6E0E" w:rsidRPr="00FD6E0E" w:rsidRDefault="00FD6E0E">
        <w:pPr>
          <w:pStyle w:val="Header"/>
          <w:jc w:val="center"/>
          <w:rPr>
            <w:sz w:val="18"/>
            <w:szCs w:val="18"/>
          </w:rPr>
        </w:pPr>
        <w:r w:rsidRPr="00FD6E0E">
          <w:rPr>
            <w:sz w:val="18"/>
            <w:szCs w:val="18"/>
          </w:rPr>
          <w:t xml:space="preserve">- </w:t>
        </w:r>
        <w:r w:rsidRPr="00FD6E0E">
          <w:rPr>
            <w:sz w:val="18"/>
            <w:szCs w:val="18"/>
          </w:rPr>
          <w:fldChar w:fldCharType="begin"/>
        </w:r>
        <w:r w:rsidRPr="00FD6E0E">
          <w:rPr>
            <w:sz w:val="18"/>
            <w:szCs w:val="18"/>
          </w:rPr>
          <w:instrText xml:space="preserve"> PAGE   \* MERGEFORMAT </w:instrText>
        </w:r>
        <w:r w:rsidRPr="00FD6E0E">
          <w:rPr>
            <w:sz w:val="18"/>
            <w:szCs w:val="18"/>
          </w:rPr>
          <w:fldChar w:fldCharType="separate"/>
        </w:r>
        <w:r w:rsidR="007618F7">
          <w:rPr>
            <w:noProof/>
            <w:sz w:val="18"/>
            <w:szCs w:val="18"/>
          </w:rPr>
          <w:t>2</w:t>
        </w:r>
        <w:r w:rsidRPr="00FD6E0E">
          <w:rPr>
            <w:noProof/>
            <w:sz w:val="18"/>
            <w:szCs w:val="18"/>
          </w:rPr>
          <w:fldChar w:fldCharType="end"/>
        </w:r>
        <w:r w:rsidRPr="00FD6E0E">
          <w:rPr>
            <w:noProof/>
            <w:sz w:val="18"/>
            <w:szCs w:val="18"/>
          </w:rPr>
          <w:t xml:space="preserve"> -</w:t>
        </w:r>
      </w:p>
    </w:sdtContent>
  </w:sdt>
  <w:p w14:paraId="034F9F97" w14:textId="77777777" w:rsidR="00FD6E0E" w:rsidRDefault="00FD6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5D2" w14:textId="77777777" w:rsidR="007618F7" w:rsidRDefault="00761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0E"/>
    <w:rsid w:val="002A0201"/>
    <w:rsid w:val="003E3BF4"/>
    <w:rsid w:val="004D3D61"/>
    <w:rsid w:val="005267F6"/>
    <w:rsid w:val="00526C9D"/>
    <w:rsid w:val="0057642C"/>
    <w:rsid w:val="005F4F6B"/>
    <w:rsid w:val="00647E74"/>
    <w:rsid w:val="006A2851"/>
    <w:rsid w:val="007618F7"/>
    <w:rsid w:val="007E6AB5"/>
    <w:rsid w:val="009239A7"/>
    <w:rsid w:val="009F5271"/>
    <w:rsid w:val="00B63913"/>
    <w:rsid w:val="00B71514"/>
    <w:rsid w:val="00D7315C"/>
    <w:rsid w:val="00E85D6C"/>
    <w:rsid w:val="00FD6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355"/>
  <w15:chartTrackingRefBased/>
  <w15:docId w15:val="{7695FD5D-4EF5-4897-8945-0610BE64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0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D6E0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rmal"/>
    <w:link w:val="FootnoteTextChar"/>
    <w:rsid w:val="00FD6E0E"/>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FD6E0E"/>
    <w:rPr>
      <w:rFonts w:ascii="Calibri" w:hAnsi="Calibri" w:cs="Calibri"/>
      <w:sz w:val="20"/>
      <w:lang w:eastAsia="en-US"/>
    </w:rPr>
  </w:style>
  <w:style w:type="paragraph" w:customStyle="1" w:styleId="Call">
    <w:name w:val="Call"/>
    <w:basedOn w:val="Normal"/>
    <w:next w:val="Normal"/>
    <w:link w:val="CallChar"/>
    <w:uiPriority w:val="99"/>
    <w:rsid w:val="00FD6E0E"/>
    <w:pPr>
      <w:keepNext/>
      <w:keepLines/>
      <w:spacing w:before="240"/>
      <w:ind w:left="794"/>
      <w:jc w:val="left"/>
    </w:pPr>
    <w:rPr>
      <w:i/>
    </w:rPr>
  </w:style>
  <w:style w:type="paragraph" w:customStyle="1" w:styleId="Questiontitle">
    <w:name w:val="Question_title"/>
    <w:basedOn w:val="Normal"/>
    <w:next w:val="Normal"/>
    <w:link w:val="QuestiontitleChar"/>
    <w:uiPriority w:val="99"/>
    <w:rsid w:val="00FD6E0E"/>
    <w:pPr>
      <w:keepNext/>
      <w:keepLines/>
      <w:spacing w:before="360" w:line="240" w:lineRule="auto"/>
      <w:jc w:val="center"/>
    </w:pPr>
    <w:rPr>
      <w:b/>
      <w:sz w:val="28"/>
    </w:rPr>
  </w:style>
  <w:style w:type="character" w:styleId="Hyperlink">
    <w:name w:val="Hyperlink"/>
    <w:basedOn w:val="DefaultParagraphFont"/>
    <w:uiPriority w:val="99"/>
    <w:rsid w:val="00FD6E0E"/>
    <w:rPr>
      <w:color w:val="0000FF"/>
      <w:u w:val="single"/>
    </w:rPr>
  </w:style>
  <w:style w:type="paragraph" w:customStyle="1" w:styleId="AnnexNotitle">
    <w:name w:val="Annex_No &amp; title"/>
    <w:basedOn w:val="Normal"/>
    <w:next w:val="Normal"/>
    <w:link w:val="AnnexNotitleChar"/>
    <w:rsid w:val="00FD6E0E"/>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CallChar">
    <w:name w:val="Call Char"/>
    <w:basedOn w:val="DefaultParagraphFont"/>
    <w:link w:val="Call"/>
    <w:uiPriority w:val="99"/>
    <w:rsid w:val="00FD6E0E"/>
    <w:rPr>
      <w:rFonts w:ascii="Calibri" w:hAnsi="Calibri" w:cs="Calibri"/>
      <w:i/>
      <w:sz w:val="24"/>
      <w:lang w:eastAsia="en-US"/>
    </w:rPr>
  </w:style>
  <w:style w:type="character" w:customStyle="1" w:styleId="QuestiontitleChar">
    <w:name w:val="Question_title Char"/>
    <w:basedOn w:val="DefaultParagraphFont"/>
    <w:link w:val="Questiontitle"/>
    <w:uiPriority w:val="99"/>
    <w:rsid w:val="00FD6E0E"/>
    <w:rPr>
      <w:rFonts w:ascii="Calibri" w:hAnsi="Calibri" w:cs="Calibri"/>
      <w:b/>
      <w:sz w:val="28"/>
      <w:lang w:eastAsia="en-US"/>
    </w:rPr>
  </w:style>
  <w:style w:type="character" w:customStyle="1" w:styleId="AnnexNotitleChar">
    <w:name w:val="Annex_No &amp; title Char"/>
    <w:link w:val="AnnexNotitle"/>
    <w:locked/>
    <w:rsid w:val="00FD6E0E"/>
    <w:rPr>
      <w:rFonts w:ascii="Times New Roman" w:eastAsia="Times New Roman" w:hAnsi="Times New Roman" w:cs="Times New Roman"/>
      <w:b/>
      <w:sz w:val="28"/>
      <w:szCs w:val="20"/>
      <w:lang w:val="en-GB" w:eastAsia="en-US"/>
    </w:rPr>
  </w:style>
  <w:style w:type="paragraph" w:styleId="Header">
    <w:name w:val="header"/>
    <w:basedOn w:val="Normal"/>
    <w:link w:val="HeaderChar"/>
    <w:uiPriority w:val="99"/>
    <w:unhideWhenUsed/>
    <w:rsid w:val="00FD6E0E"/>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FD6E0E"/>
    <w:rPr>
      <w:rFonts w:ascii="Calibri" w:hAnsi="Calibri" w:cs="Calibri"/>
      <w:sz w:val="24"/>
      <w:lang w:eastAsia="en-US"/>
    </w:rPr>
  </w:style>
  <w:style w:type="paragraph" w:styleId="Footer">
    <w:name w:val="footer"/>
    <w:basedOn w:val="Normal"/>
    <w:link w:val="FooterChar"/>
    <w:uiPriority w:val="99"/>
    <w:unhideWhenUsed/>
    <w:rsid w:val="00FD6E0E"/>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FD6E0E"/>
    <w:rPr>
      <w:rFonts w:ascii="Calibri" w:hAnsi="Calibri" w:cs="Calibri"/>
      <w:sz w:val="24"/>
      <w:lang w:eastAsia="en-US"/>
    </w:rPr>
  </w:style>
  <w:style w:type="paragraph" w:customStyle="1" w:styleId="Reasons">
    <w:name w:val="Reasons"/>
    <w:basedOn w:val="Normal"/>
    <w:qFormat/>
    <w:rsid w:val="00D731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3501-AB03-45BA-B566-78BB1780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10</cp:revision>
  <dcterms:created xsi:type="dcterms:W3CDTF">2019-07-03T09:41:00Z</dcterms:created>
  <dcterms:modified xsi:type="dcterms:W3CDTF">2023-06-30T08:46:00Z</dcterms:modified>
</cp:coreProperties>
</file>