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B227B7" w14:textId="77777777" w:rsidR="00D21813" w:rsidRPr="004167D1" w:rsidRDefault="00D21813" w:rsidP="000E76A4">
      <w:pPr>
        <w:pStyle w:val="QuestionNo"/>
        <w:rPr>
          <w:lang w:val="fr-CH"/>
        </w:rPr>
      </w:pPr>
      <w:bookmarkStart w:id="0" w:name="drec" w:colFirst="0" w:colLast="0"/>
      <w:r w:rsidRPr="004167D1">
        <w:rPr>
          <w:lang w:val="fr-CH"/>
        </w:rPr>
        <w:t>Question uit-R 237/1</w:t>
      </w:r>
      <w:r w:rsidR="000E76A4" w:rsidRPr="004167D1">
        <w:rPr>
          <w:rStyle w:val="FootnoteReference"/>
          <w:lang w:val="fr-CH"/>
        </w:rPr>
        <w:footnoteReference w:customMarkFollows="1" w:id="1"/>
        <w:t>*</w:t>
      </w:r>
      <w:r w:rsidRPr="004167D1">
        <w:rPr>
          <w:rStyle w:val="FootnoteReference"/>
          <w:lang w:val="fr-CH"/>
        </w:rPr>
        <w:t xml:space="preserve">, </w:t>
      </w:r>
      <w:r w:rsidR="000E76A4" w:rsidRPr="004167D1">
        <w:rPr>
          <w:rStyle w:val="FootnoteReference"/>
          <w:lang w:val="fr-CH"/>
        </w:rPr>
        <w:footnoteReference w:customMarkFollows="1" w:id="2"/>
        <w:t>**</w:t>
      </w:r>
    </w:p>
    <w:p w14:paraId="51AA791C" w14:textId="77777777" w:rsidR="00D21813" w:rsidRPr="004167D1" w:rsidRDefault="00D21813" w:rsidP="000E76A4">
      <w:pPr>
        <w:pStyle w:val="Questiontitle"/>
        <w:rPr>
          <w:lang w:val="fr-CH"/>
        </w:rPr>
      </w:pPr>
      <w:bookmarkStart w:id="1" w:name="dtitle1" w:colFirst="0" w:colLast="0"/>
      <w:bookmarkEnd w:id="0"/>
      <w:r w:rsidRPr="004167D1">
        <w:rPr>
          <w:lang w:val="fr-CH"/>
        </w:rPr>
        <w:t xml:space="preserve">Caractéristiques techniques et opérationnelles des services actifs </w:t>
      </w:r>
      <w:r w:rsidRPr="004167D1">
        <w:rPr>
          <w:lang w:val="fr-CH"/>
        </w:rPr>
        <w:br/>
        <w:t>fonctionnant dans la gamme 275-1 000 GHz</w:t>
      </w:r>
    </w:p>
    <w:p w14:paraId="13F51B04" w14:textId="77777777" w:rsidR="00D21813" w:rsidRPr="004167D1" w:rsidRDefault="00D21813" w:rsidP="000E76A4">
      <w:pPr>
        <w:pStyle w:val="Questiondate"/>
        <w:rPr>
          <w:lang w:val="fr-CH"/>
        </w:rPr>
      </w:pPr>
      <w:r w:rsidRPr="004167D1">
        <w:rPr>
          <w:lang w:val="fr-CH"/>
        </w:rPr>
        <w:t>(2013)</w:t>
      </w:r>
    </w:p>
    <w:p w14:paraId="3D1A14E3" w14:textId="77777777" w:rsidR="00D21813" w:rsidRPr="004167D1" w:rsidRDefault="00D21813" w:rsidP="00D21813">
      <w:pPr>
        <w:spacing w:before="480"/>
        <w:rPr>
          <w:szCs w:val="24"/>
          <w:lang w:val="fr-CH"/>
        </w:rPr>
      </w:pPr>
      <w:bookmarkStart w:id="2" w:name="dbreak"/>
      <w:bookmarkEnd w:id="1"/>
      <w:bookmarkEnd w:id="2"/>
      <w:r w:rsidRPr="004167D1">
        <w:rPr>
          <w:szCs w:val="24"/>
          <w:lang w:val="fr-CH"/>
        </w:rPr>
        <w:t>L'Assemblée des radiocommunications de l'UIT,</w:t>
      </w:r>
    </w:p>
    <w:p w14:paraId="2CA0174A" w14:textId="77777777" w:rsidR="00D21813" w:rsidRPr="004167D1" w:rsidRDefault="00D21813" w:rsidP="000E76A4">
      <w:pPr>
        <w:pStyle w:val="call0"/>
        <w:rPr>
          <w:lang w:val="fr-CH"/>
        </w:rPr>
      </w:pPr>
      <w:proofErr w:type="gramStart"/>
      <w:r w:rsidRPr="004167D1">
        <w:rPr>
          <w:lang w:val="fr-CH"/>
        </w:rPr>
        <w:t>considérant</w:t>
      </w:r>
      <w:proofErr w:type="gramEnd"/>
    </w:p>
    <w:p w14:paraId="14AA4F06" w14:textId="77777777" w:rsidR="00D21813" w:rsidRPr="004167D1" w:rsidRDefault="00D21813" w:rsidP="004F1E76">
      <w:pPr>
        <w:rPr>
          <w:szCs w:val="24"/>
          <w:lang w:val="fr-CH" w:eastAsia="ja-JP"/>
        </w:rPr>
      </w:pPr>
      <w:r w:rsidRPr="004167D1">
        <w:rPr>
          <w:i/>
          <w:iCs/>
          <w:szCs w:val="24"/>
          <w:lang w:val="fr-CH" w:eastAsia="ja-JP"/>
        </w:rPr>
        <w:t>a)</w:t>
      </w:r>
      <w:r w:rsidRPr="004167D1">
        <w:rPr>
          <w:szCs w:val="24"/>
          <w:lang w:val="fr-CH" w:eastAsia="ja-JP"/>
        </w:rPr>
        <w:tab/>
        <w:t xml:space="preserve">que la Conférence mondiale des radiocommunications de 2012 (CMR-12) a modifié le numéro </w:t>
      </w:r>
      <w:r w:rsidRPr="004167D1">
        <w:rPr>
          <w:b/>
          <w:bCs/>
          <w:szCs w:val="24"/>
          <w:lang w:val="fr-CH" w:eastAsia="ja-JP"/>
        </w:rPr>
        <w:t>5.565</w:t>
      </w:r>
      <w:r w:rsidRPr="004167D1">
        <w:rPr>
          <w:szCs w:val="24"/>
          <w:lang w:val="fr-CH" w:eastAsia="ja-JP"/>
        </w:rPr>
        <w:t xml:space="preserve"> du Règlement des radiocommunications aux termes duquel la gamme 275-1 000 GHz a été identifiée pour être utilisée par les services passifs et les services </w:t>
      </w:r>
      <w:proofErr w:type="gramStart"/>
      <w:r w:rsidRPr="004167D1">
        <w:rPr>
          <w:szCs w:val="24"/>
          <w:lang w:val="fr-CH" w:eastAsia="ja-JP"/>
        </w:rPr>
        <w:t>actifs;</w:t>
      </w:r>
      <w:proofErr w:type="gramEnd"/>
    </w:p>
    <w:p w14:paraId="64A64430" w14:textId="77777777" w:rsidR="00D21813" w:rsidRPr="004167D1" w:rsidRDefault="00D21813" w:rsidP="004F1E76">
      <w:pPr>
        <w:rPr>
          <w:szCs w:val="24"/>
          <w:lang w:val="fr-CH"/>
        </w:rPr>
      </w:pPr>
      <w:r w:rsidRPr="004167D1">
        <w:rPr>
          <w:i/>
          <w:iCs/>
          <w:szCs w:val="24"/>
          <w:lang w:val="fr-CH" w:eastAsia="ja-JP"/>
        </w:rPr>
        <w:t>b)</w:t>
      </w:r>
      <w:r w:rsidRPr="004167D1">
        <w:rPr>
          <w:szCs w:val="24"/>
          <w:lang w:val="fr-CH" w:eastAsia="ja-JP"/>
        </w:rPr>
        <w:tab/>
        <w:t>que les administrations souhaitant mettre à disposition des fréquences dans la gamme</w:t>
      </w:r>
      <w:r w:rsidR="004F1E76" w:rsidRPr="004167D1">
        <w:rPr>
          <w:szCs w:val="24"/>
          <w:lang w:val="fr-CH" w:eastAsia="ja-JP"/>
        </w:rPr>
        <w:t> </w:t>
      </w:r>
      <w:r w:rsidRPr="004167D1">
        <w:rPr>
          <w:szCs w:val="24"/>
          <w:lang w:val="fr-CH" w:eastAsia="ja-JP"/>
        </w:rPr>
        <w:t>275</w:t>
      </w:r>
      <w:r w:rsidRPr="004167D1">
        <w:rPr>
          <w:szCs w:val="24"/>
          <w:lang w:val="fr-CH" w:eastAsia="ja-JP"/>
        </w:rPr>
        <w:noBreakHyphen/>
        <w:t xml:space="preserve">1 000 GHz pour les applications des services actifs sont instamment priées de prendre toutes les mesures pratiquement réalisables pour protéger les services passifs contre les brouillages </w:t>
      </w:r>
      <w:proofErr w:type="gramStart"/>
      <w:r w:rsidRPr="004167D1">
        <w:rPr>
          <w:szCs w:val="24"/>
          <w:lang w:val="fr-CH" w:eastAsia="ja-JP"/>
        </w:rPr>
        <w:t>préjudiciables</w:t>
      </w:r>
      <w:r w:rsidRPr="004167D1">
        <w:rPr>
          <w:szCs w:val="24"/>
          <w:lang w:val="fr-CH"/>
        </w:rPr>
        <w:t>;</w:t>
      </w:r>
      <w:proofErr w:type="gramEnd"/>
    </w:p>
    <w:p w14:paraId="5992C951" w14:textId="77777777" w:rsidR="00D21813" w:rsidRPr="004167D1" w:rsidRDefault="00D21813" w:rsidP="00D21813">
      <w:pPr>
        <w:rPr>
          <w:szCs w:val="24"/>
          <w:lang w:val="fr-CH" w:eastAsia="ja-JP"/>
        </w:rPr>
      </w:pPr>
      <w:r w:rsidRPr="004167D1">
        <w:rPr>
          <w:i/>
          <w:iCs/>
          <w:szCs w:val="24"/>
          <w:lang w:val="fr-CH" w:eastAsia="ja-JP"/>
        </w:rPr>
        <w:t>c)</w:t>
      </w:r>
      <w:r w:rsidRPr="004167D1">
        <w:rPr>
          <w:szCs w:val="24"/>
          <w:lang w:val="fr-CH"/>
        </w:rPr>
        <w:tab/>
        <w:t xml:space="preserve">que les études sur les caractéristiques techniques et opérationnelles des réseaux du service fixe par satellite fonctionnant au-dessus de 275 GHz relèvent de la Commission d'études </w:t>
      </w:r>
      <w:proofErr w:type="gramStart"/>
      <w:r w:rsidRPr="004167D1">
        <w:rPr>
          <w:szCs w:val="24"/>
          <w:lang w:val="fr-CH"/>
        </w:rPr>
        <w:t>4;</w:t>
      </w:r>
      <w:proofErr w:type="gramEnd"/>
    </w:p>
    <w:p w14:paraId="6F420722" w14:textId="77777777" w:rsidR="00D21813" w:rsidRPr="004167D1" w:rsidRDefault="00D21813" w:rsidP="00D21813">
      <w:pPr>
        <w:rPr>
          <w:szCs w:val="24"/>
          <w:lang w:val="fr-CH" w:eastAsia="ja-JP"/>
        </w:rPr>
      </w:pPr>
      <w:r w:rsidRPr="004167D1">
        <w:rPr>
          <w:i/>
          <w:iCs/>
          <w:szCs w:val="24"/>
          <w:lang w:val="fr-CH" w:eastAsia="ja-JP"/>
        </w:rPr>
        <w:t>d)</w:t>
      </w:r>
      <w:r w:rsidRPr="004167D1">
        <w:rPr>
          <w:szCs w:val="24"/>
          <w:lang w:val="fr-CH"/>
        </w:rPr>
        <w:tab/>
        <w:t xml:space="preserve">que les études sur les caractéristiques techniques et opérationnelles des applications des services spatiaux fonctionnant au-dessus de 275 GHz relèvent de la Commission d'études </w:t>
      </w:r>
      <w:proofErr w:type="gramStart"/>
      <w:r w:rsidRPr="004167D1">
        <w:rPr>
          <w:szCs w:val="24"/>
          <w:lang w:val="fr-CH"/>
        </w:rPr>
        <w:t>7;</w:t>
      </w:r>
      <w:proofErr w:type="gramEnd"/>
    </w:p>
    <w:p w14:paraId="531893F8" w14:textId="77777777" w:rsidR="00D21813" w:rsidRPr="004167D1" w:rsidRDefault="00D21813" w:rsidP="00D21813">
      <w:pPr>
        <w:rPr>
          <w:szCs w:val="24"/>
          <w:lang w:val="fr-CH"/>
        </w:rPr>
      </w:pPr>
      <w:r w:rsidRPr="004167D1">
        <w:rPr>
          <w:i/>
          <w:iCs/>
          <w:szCs w:val="24"/>
          <w:lang w:val="fr-CH" w:eastAsia="ja-JP"/>
        </w:rPr>
        <w:t>e)</w:t>
      </w:r>
      <w:r w:rsidRPr="004167D1">
        <w:rPr>
          <w:szCs w:val="24"/>
          <w:lang w:val="fr-CH"/>
        </w:rPr>
        <w:tab/>
        <w:t>que les études sur les données de propagation nécessaires pour la planification des systèmes de radiocommunication fonctionnant au-dessus de 275</w:t>
      </w:r>
      <w:r w:rsidRPr="004167D1">
        <w:rPr>
          <w:szCs w:val="24"/>
          <w:lang w:val="fr-CH" w:eastAsia="ja-JP"/>
        </w:rPr>
        <w:t xml:space="preserve"> GHz relèvent la Commission d'études </w:t>
      </w:r>
      <w:proofErr w:type="gramStart"/>
      <w:r w:rsidRPr="004167D1">
        <w:rPr>
          <w:szCs w:val="24"/>
          <w:lang w:val="fr-CH" w:eastAsia="ja-JP"/>
        </w:rPr>
        <w:t>3</w:t>
      </w:r>
      <w:r w:rsidRPr="004167D1">
        <w:rPr>
          <w:szCs w:val="24"/>
          <w:lang w:val="fr-CH"/>
        </w:rPr>
        <w:t>;</w:t>
      </w:r>
      <w:proofErr w:type="gramEnd"/>
    </w:p>
    <w:p w14:paraId="70F16B3B" w14:textId="77777777" w:rsidR="00D21813" w:rsidRPr="004167D1" w:rsidRDefault="00D21813" w:rsidP="00D21813">
      <w:pPr>
        <w:rPr>
          <w:szCs w:val="24"/>
          <w:lang w:val="fr-CH"/>
        </w:rPr>
      </w:pPr>
      <w:r w:rsidRPr="004167D1">
        <w:rPr>
          <w:i/>
          <w:iCs/>
          <w:szCs w:val="24"/>
          <w:lang w:val="fr-CH" w:eastAsia="ja-JP"/>
        </w:rPr>
        <w:t>f)</w:t>
      </w:r>
      <w:r w:rsidRPr="004167D1">
        <w:rPr>
          <w:szCs w:val="24"/>
          <w:lang w:val="fr-CH"/>
        </w:rPr>
        <w:tab/>
        <w:t xml:space="preserve">qu'aux fréquences supérieures à 275 GHz, le partage entre services n'est pas </w:t>
      </w:r>
      <w:proofErr w:type="gramStart"/>
      <w:r w:rsidRPr="004167D1">
        <w:rPr>
          <w:szCs w:val="24"/>
          <w:lang w:val="fr-CH"/>
        </w:rPr>
        <w:t>exclu;</w:t>
      </w:r>
      <w:proofErr w:type="gramEnd"/>
    </w:p>
    <w:p w14:paraId="78ABA3FA" w14:textId="77777777" w:rsidR="00D21813" w:rsidRPr="004167D1" w:rsidRDefault="00D21813" w:rsidP="00D21813">
      <w:pPr>
        <w:rPr>
          <w:szCs w:val="24"/>
          <w:lang w:val="fr-CH" w:eastAsia="ja-JP"/>
        </w:rPr>
      </w:pPr>
      <w:r w:rsidRPr="004167D1">
        <w:rPr>
          <w:i/>
          <w:iCs/>
          <w:szCs w:val="24"/>
          <w:lang w:val="fr-CH" w:eastAsia="ja-JP"/>
        </w:rPr>
        <w:t>g)</w:t>
      </w:r>
      <w:r w:rsidRPr="004167D1">
        <w:rPr>
          <w:szCs w:val="24"/>
          <w:lang w:val="fr-CH"/>
        </w:rPr>
        <w:tab/>
        <w:t xml:space="preserve">que le Comité IEEE 802 s'occupant des normes relatives aux réseaux LAN/MAN </w:t>
      </w:r>
      <w:r w:rsidRPr="004167D1">
        <w:rPr>
          <w:szCs w:val="24"/>
          <w:lang w:val="fr-CH" w:eastAsia="ja-JP"/>
        </w:rPr>
        <w:t xml:space="preserve">a créé au </w:t>
      </w:r>
      <w:proofErr w:type="gramStart"/>
      <w:r w:rsidRPr="004167D1">
        <w:rPr>
          <w:szCs w:val="24"/>
          <w:lang w:val="fr-CH" w:eastAsia="ja-JP"/>
        </w:rPr>
        <w:t>sein</w:t>
      </w:r>
      <w:proofErr w:type="gramEnd"/>
      <w:r w:rsidRPr="004167D1">
        <w:rPr>
          <w:szCs w:val="24"/>
          <w:lang w:val="fr-CH" w:eastAsia="ja-JP"/>
        </w:rPr>
        <w:t xml:space="preserve"> du Groupe de travail IEEE 802.15 un groupe chargé de normaliser les communications dans la gamme des térahertz et les applications des réseaux correspondants fonctionnant dans les bandes de fréquences comprises entre 275 et 1 000 GHz,</w:t>
      </w:r>
    </w:p>
    <w:p w14:paraId="6BBE9D3D" w14:textId="77777777" w:rsidR="00D21813" w:rsidRPr="004167D1" w:rsidRDefault="00D21813" w:rsidP="000E76A4">
      <w:pPr>
        <w:pStyle w:val="call0"/>
        <w:rPr>
          <w:lang w:val="fr-CH" w:eastAsia="ja-JP"/>
        </w:rPr>
      </w:pPr>
      <w:proofErr w:type="gramStart"/>
      <w:r w:rsidRPr="004167D1">
        <w:rPr>
          <w:lang w:val="fr-CH" w:eastAsia="ja-JP"/>
        </w:rPr>
        <w:t>reconnaissant</w:t>
      </w:r>
      <w:proofErr w:type="gramEnd"/>
    </w:p>
    <w:p w14:paraId="0AA30AE6" w14:textId="77777777" w:rsidR="00D21813" w:rsidRPr="004167D1" w:rsidRDefault="00D21813" w:rsidP="00D21813">
      <w:pPr>
        <w:rPr>
          <w:szCs w:val="24"/>
          <w:lang w:val="fr-CH" w:eastAsia="ja-JP"/>
        </w:rPr>
      </w:pPr>
      <w:r w:rsidRPr="004167D1">
        <w:rPr>
          <w:i/>
          <w:iCs/>
          <w:szCs w:val="24"/>
          <w:lang w:val="fr-CH" w:eastAsia="ja-JP"/>
        </w:rPr>
        <w:t>a)</w:t>
      </w:r>
      <w:r w:rsidRPr="004167D1">
        <w:rPr>
          <w:szCs w:val="24"/>
          <w:lang w:val="fr-CH" w:eastAsia="ja-JP"/>
        </w:rPr>
        <w:tab/>
        <w:t xml:space="preserve">que la </w:t>
      </w:r>
      <w:r w:rsidRPr="004167D1">
        <w:rPr>
          <w:szCs w:val="24"/>
          <w:lang w:val="fr-CH"/>
        </w:rPr>
        <w:t xml:space="preserve">Recommandation UIT-R P.676 donne les caractéristiques de propagation pour l'affaiblissement dû aux gaz de </w:t>
      </w:r>
      <w:proofErr w:type="gramStart"/>
      <w:r w:rsidRPr="004167D1">
        <w:rPr>
          <w:szCs w:val="24"/>
          <w:lang w:val="fr-CH"/>
        </w:rPr>
        <w:t>l'atmosphère;</w:t>
      </w:r>
      <w:proofErr w:type="gramEnd"/>
    </w:p>
    <w:p w14:paraId="2BE5D606" w14:textId="77777777" w:rsidR="00D21813" w:rsidRPr="004167D1" w:rsidRDefault="00D21813" w:rsidP="00D21813">
      <w:pPr>
        <w:rPr>
          <w:szCs w:val="24"/>
          <w:lang w:val="fr-CH"/>
        </w:rPr>
      </w:pPr>
      <w:r w:rsidRPr="004167D1">
        <w:rPr>
          <w:i/>
          <w:iCs/>
          <w:szCs w:val="24"/>
          <w:lang w:val="fr-CH" w:eastAsia="ja-JP"/>
        </w:rPr>
        <w:t>b)</w:t>
      </w:r>
      <w:r w:rsidRPr="004167D1">
        <w:rPr>
          <w:szCs w:val="24"/>
          <w:lang w:val="fr-CH"/>
        </w:rPr>
        <w:tab/>
      </w:r>
      <w:r w:rsidRPr="004167D1">
        <w:rPr>
          <w:szCs w:val="24"/>
          <w:lang w:val="fr-CH" w:eastAsia="ja-JP"/>
        </w:rPr>
        <w:t xml:space="preserve">que la </w:t>
      </w:r>
      <w:r w:rsidRPr="004167D1">
        <w:rPr>
          <w:szCs w:val="24"/>
          <w:lang w:val="fr-CH"/>
        </w:rPr>
        <w:t xml:space="preserve">Recommandation UIT-R P.838 fournit le modèle d'affaiblissement linéique dû à la pluie destiné aux méthodes de </w:t>
      </w:r>
      <w:proofErr w:type="gramStart"/>
      <w:r w:rsidRPr="004167D1">
        <w:rPr>
          <w:szCs w:val="24"/>
          <w:lang w:val="fr-CH"/>
        </w:rPr>
        <w:t>prévision;</w:t>
      </w:r>
      <w:proofErr w:type="gramEnd"/>
    </w:p>
    <w:p w14:paraId="2B506E10" w14:textId="77777777" w:rsidR="00D21813" w:rsidRPr="004167D1" w:rsidRDefault="00D21813" w:rsidP="00D21813">
      <w:pPr>
        <w:rPr>
          <w:rFonts w:eastAsia="MS Mincho"/>
          <w:szCs w:val="24"/>
          <w:lang w:val="fr-CH" w:eastAsia="ja-JP"/>
        </w:rPr>
      </w:pPr>
      <w:r w:rsidRPr="004167D1">
        <w:rPr>
          <w:i/>
          <w:iCs/>
          <w:szCs w:val="24"/>
          <w:lang w:val="fr-CH" w:eastAsia="ja-JP"/>
        </w:rPr>
        <w:t>c)</w:t>
      </w:r>
      <w:r w:rsidRPr="004167D1">
        <w:rPr>
          <w:szCs w:val="24"/>
          <w:lang w:val="fr-CH"/>
        </w:rPr>
        <w:tab/>
      </w:r>
      <w:r w:rsidRPr="004167D1">
        <w:rPr>
          <w:szCs w:val="24"/>
          <w:lang w:val="fr-CH" w:eastAsia="ja-JP"/>
        </w:rPr>
        <w:t xml:space="preserve">que la </w:t>
      </w:r>
      <w:r w:rsidRPr="004167D1">
        <w:rPr>
          <w:szCs w:val="24"/>
          <w:lang w:val="fr-CH"/>
        </w:rPr>
        <w:t xml:space="preserve">Recommandation UIT-R P.840 donne les caractéristiques de propagation pour l'affaiblissement dû aux nuages et au </w:t>
      </w:r>
      <w:proofErr w:type="gramStart"/>
      <w:r w:rsidRPr="004167D1">
        <w:rPr>
          <w:szCs w:val="24"/>
          <w:lang w:val="fr-CH"/>
        </w:rPr>
        <w:t>brouillard</w:t>
      </w:r>
      <w:r w:rsidRPr="004167D1">
        <w:rPr>
          <w:szCs w:val="24"/>
          <w:lang w:val="fr-CH" w:eastAsia="ja-JP"/>
        </w:rPr>
        <w:t>;</w:t>
      </w:r>
      <w:proofErr w:type="gramEnd"/>
    </w:p>
    <w:p w14:paraId="479B1309" w14:textId="77777777" w:rsidR="00D21813" w:rsidRPr="004167D1" w:rsidRDefault="00D21813" w:rsidP="00D21813">
      <w:pPr>
        <w:rPr>
          <w:szCs w:val="24"/>
          <w:lang w:val="fr-CH" w:eastAsia="ja-JP"/>
        </w:rPr>
      </w:pPr>
      <w:r w:rsidRPr="004167D1">
        <w:rPr>
          <w:i/>
          <w:iCs/>
          <w:szCs w:val="24"/>
          <w:lang w:val="fr-CH" w:eastAsia="ja-JP"/>
        </w:rPr>
        <w:lastRenderedPageBreak/>
        <w:t>d)</w:t>
      </w:r>
      <w:r w:rsidRPr="004167D1">
        <w:rPr>
          <w:szCs w:val="24"/>
          <w:lang w:val="fr-CH" w:eastAsia="ja-JP"/>
        </w:rPr>
        <w:tab/>
        <w:t>que le Rapport UIT-R RA.2189 donne les informations techniques et les critères de protection à utiliser dans les études de partage entre les services actifs et le service de radioastronomie, dans la gamme de fréquences 275-3 000 GHz,</w:t>
      </w:r>
    </w:p>
    <w:p w14:paraId="23361517" w14:textId="77777777" w:rsidR="00D21813" w:rsidRPr="004167D1" w:rsidRDefault="00D21813" w:rsidP="000E76A4">
      <w:pPr>
        <w:pStyle w:val="call0"/>
        <w:rPr>
          <w:lang w:val="fr-CH"/>
        </w:rPr>
      </w:pPr>
      <w:proofErr w:type="gramStart"/>
      <w:r w:rsidRPr="004167D1">
        <w:rPr>
          <w:lang w:val="fr-CH"/>
        </w:rPr>
        <w:t>décide</w:t>
      </w:r>
      <w:proofErr w:type="gramEnd"/>
      <w:r w:rsidRPr="004167D1">
        <w:rPr>
          <w:lang w:val="fr-CH"/>
        </w:rPr>
        <w:t xml:space="preserve"> </w:t>
      </w:r>
      <w:r w:rsidRPr="004167D1">
        <w:rPr>
          <w:i w:val="0"/>
          <w:iCs/>
          <w:lang w:val="fr-CH"/>
        </w:rPr>
        <w:t>de mettre à l'étude la Question suivante</w:t>
      </w:r>
    </w:p>
    <w:p w14:paraId="6CD3DE82" w14:textId="77777777" w:rsidR="00D21813" w:rsidRPr="004167D1" w:rsidRDefault="00D21813" w:rsidP="00D21813">
      <w:pPr>
        <w:rPr>
          <w:szCs w:val="24"/>
          <w:lang w:val="fr-CH" w:eastAsia="ja-JP"/>
        </w:rPr>
      </w:pPr>
      <w:r w:rsidRPr="004167D1">
        <w:rPr>
          <w:szCs w:val="24"/>
          <w:lang w:val="fr-CH" w:eastAsia="ja-JP"/>
        </w:rPr>
        <w:t>Quelles sont les caractéristiques techniques et opérationnelles des services actifs dans la gamme de fréquences 275-1 000 </w:t>
      </w:r>
      <w:proofErr w:type="gramStart"/>
      <w:r w:rsidRPr="004167D1">
        <w:rPr>
          <w:szCs w:val="24"/>
          <w:lang w:val="fr-CH" w:eastAsia="ja-JP"/>
        </w:rPr>
        <w:t>GHz?</w:t>
      </w:r>
      <w:proofErr w:type="gramEnd"/>
    </w:p>
    <w:p w14:paraId="170C0230" w14:textId="77777777" w:rsidR="00D21813" w:rsidRPr="004167D1" w:rsidRDefault="00D21813" w:rsidP="000E76A4">
      <w:pPr>
        <w:pStyle w:val="call0"/>
        <w:rPr>
          <w:lang w:val="fr-CH"/>
        </w:rPr>
      </w:pPr>
      <w:proofErr w:type="gramStart"/>
      <w:r w:rsidRPr="004167D1">
        <w:rPr>
          <w:lang w:val="fr-CH"/>
        </w:rPr>
        <w:t>décide</w:t>
      </w:r>
      <w:proofErr w:type="gramEnd"/>
      <w:r w:rsidRPr="004167D1">
        <w:rPr>
          <w:lang w:val="fr-CH"/>
        </w:rPr>
        <w:t xml:space="preserve"> en outre</w:t>
      </w:r>
    </w:p>
    <w:p w14:paraId="42BCA0B6" w14:textId="77777777" w:rsidR="00D21813" w:rsidRPr="004167D1" w:rsidRDefault="00D21813" w:rsidP="00D21813">
      <w:pPr>
        <w:rPr>
          <w:szCs w:val="24"/>
          <w:lang w:val="fr-CH" w:eastAsia="ja-JP"/>
        </w:rPr>
      </w:pPr>
      <w:r w:rsidRPr="004167D1">
        <w:rPr>
          <w:bCs/>
          <w:szCs w:val="24"/>
          <w:lang w:val="fr-CH" w:eastAsia="ja-JP"/>
        </w:rPr>
        <w:t>1</w:t>
      </w:r>
      <w:r w:rsidRPr="004167D1">
        <w:rPr>
          <w:b/>
          <w:szCs w:val="24"/>
          <w:lang w:val="fr-CH" w:eastAsia="ja-JP"/>
        </w:rPr>
        <w:tab/>
      </w:r>
      <w:r w:rsidRPr="004167D1">
        <w:rPr>
          <w:bCs/>
          <w:szCs w:val="24"/>
          <w:lang w:val="fr-CH" w:eastAsia="ja-JP"/>
        </w:rPr>
        <w:t>que les études de partage entre</w:t>
      </w:r>
      <w:r w:rsidRPr="004167D1">
        <w:rPr>
          <w:b/>
          <w:szCs w:val="24"/>
          <w:lang w:val="fr-CH" w:eastAsia="ja-JP"/>
        </w:rPr>
        <w:t xml:space="preserve"> </w:t>
      </w:r>
      <w:r w:rsidRPr="004167D1">
        <w:rPr>
          <w:szCs w:val="24"/>
          <w:lang w:val="fr-CH" w:eastAsia="ja-JP"/>
        </w:rPr>
        <w:t xml:space="preserve">les services actifs et les services passifs, ainsi qu'entre les services actifs doivent tenir compte des caractéristiques de service visées au </w:t>
      </w:r>
      <w:proofErr w:type="gramStart"/>
      <w:r w:rsidRPr="004167D1">
        <w:rPr>
          <w:i/>
          <w:szCs w:val="24"/>
          <w:lang w:val="fr-CH" w:eastAsia="ja-JP"/>
        </w:rPr>
        <w:t>décide</w:t>
      </w:r>
      <w:r w:rsidRPr="004167D1">
        <w:rPr>
          <w:szCs w:val="24"/>
          <w:lang w:val="fr-CH" w:eastAsia="ja-JP"/>
        </w:rPr>
        <w:t>;</w:t>
      </w:r>
      <w:proofErr w:type="gramEnd"/>
    </w:p>
    <w:p w14:paraId="596E4593" w14:textId="77777777" w:rsidR="00D21813" w:rsidRPr="004167D1" w:rsidRDefault="00D21813" w:rsidP="00D21813">
      <w:pPr>
        <w:rPr>
          <w:b/>
          <w:bCs/>
          <w:szCs w:val="24"/>
          <w:lang w:val="fr-CH" w:eastAsia="ja-JP"/>
        </w:rPr>
      </w:pPr>
      <w:r w:rsidRPr="004167D1">
        <w:rPr>
          <w:szCs w:val="24"/>
          <w:lang w:val="fr-CH" w:eastAsia="ja-JP"/>
        </w:rPr>
        <w:t>2</w:t>
      </w:r>
      <w:r w:rsidRPr="004167D1">
        <w:rPr>
          <w:b/>
          <w:bCs/>
          <w:szCs w:val="24"/>
          <w:lang w:val="fr-CH" w:eastAsia="ja-JP"/>
        </w:rPr>
        <w:tab/>
      </w:r>
      <w:r w:rsidRPr="004167D1">
        <w:rPr>
          <w:szCs w:val="24"/>
          <w:lang w:val="fr-CH"/>
        </w:rPr>
        <w:t xml:space="preserve">que les résultats des études </w:t>
      </w:r>
      <w:r w:rsidRPr="004167D1">
        <w:rPr>
          <w:szCs w:val="24"/>
          <w:lang w:val="fr-CH" w:eastAsia="ja-JP"/>
        </w:rPr>
        <w:t xml:space="preserve">dans la gamme </w:t>
      </w:r>
      <w:r w:rsidRPr="004167D1">
        <w:rPr>
          <w:szCs w:val="24"/>
          <w:lang w:val="fr-CH"/>
        </w:rPr>
        <w:t>275</w:t>
      </w:r>
      <w:r w:rsidRPr="004167D1">
        <w:rPr>
          <w:szCs w:val="24"/>
          <w:lang w:val="fr-CH" w:eastAsia="ja-JP"/>
        </w:rPr>
        <w:t>-1 000</w:t>
      </w:r>
      <w:r w:rsidRPr="004167D1">
        <w:rPr>
          <w:szCs w:val="24"/>
          <w:lang w:val="fr-CH"/>
        </w:rPr>
        <w:t xml:space="preserve"> GHz devraient être portés à l'attention des autres Commissions </w:t>
      </w:r>
      <w:proofErr w:type="gramStart"/>
      <w:r w:rsidRPr="004167D1">
        <w:rPr>
          <w:szCs w:val="24"/>
          <w:lang w:val="fr-CH"/>
        </w:rPr>
        <w:t>d'études;</w:t>
      </w:r>
      <w:proofErr w:type="gramEnd"/>
    </w:p>
    <w:p w14:paraId="767001F9" w14:textId="77777777" w:rsidR="00D21813" w:rsidRPr="004167D1" w:rsidRDefault="00D21813" w:rsidP="00D21813">
      <w:pPr>
        <w:rPr>
          <w:szCs w:val="24"/>
          <w:lang w:val="fr-CH" w:eastAsia="ja-JP"/>
        </w:rPr>
      </w:pPr>
      <w:r w:rsidRPr="004167D1">
        <w:rPr>
          <w:szCs w:val="24"/>
          <w:lang w:val="fr-CH" w:eastAsia="ja-JP"/>
        </w:rPr>
        <w:t>3</w:t>
      </w:r>
      <w:r w:rsidRPr="004167D1">
        <w:rPr>
          <w:szCs w:val="24"/>
          <w:lang w:val="fr-CH"/>
        </w:rPr>
        <w:tab/>
        <w:t xml:space="preserve">que les résultats des études </w:t>
      </w:r>
      <w:r w:rsidRPr="004167D1">
        <w:rPr>
          <w:szCs w:val="24"/>
          <w:lang w:val="fr-CH" w:eastAsia="ja-JP"/>
        </w:rPr>
        <w:t xml:space="preserve">susmentionnées devraient figurer dans des Recommandations et/ou </w:t>
      </w:r>
      <w:proofErr w:type="gramStart"/>
      <w:r w:rsidRPr="004167D1">
        <w:rPr>
          <w:szCs w:val="24"/>
          <w:lang w:val="fr-CH" w:eastAsia="ja-JP"/>
        </w:rPr>
        <w:t>Rapports</w:t>
      </w:r>
      <w:r w:rsidRPr="004167D1">
        <w:rPr>
          <w:szCs w:val="24"/>
          <w:lang w:val="fr-CH"/>
        </w:rPr>
        <w:t>;</w:t>
      </w:r>
      <w:proofErr w:type="gramEnd"/>
    </w:p>
    <w:p w14:paraId="4208AB09" w14:textId="46922FFF" w:rsidR="00D21813" w:rsidRPr="004167D1" w:rsidRDefault="00D21813" w:rsidP="00D21813">
      <w:pPr>
        <w:rPr>
          <w:szCs w:val="24"/>
          <w:lang w:val="fr-CH" w:eastAsia="ja-JP"/>
        </w:rPr>
      </w:pPr>
      <w:r w:rsidRPr="004167D1">
        <w:rPr>
          <w:szCs w:val="24"/>
          <w:lang w:val="fr-CH" w:eastAsia="ja-JP"/>
        </w:rPr>
        <w:t>4</w:t>
      </w:r>
      <w:r w:rsidRPr="004167D1">
        <w:rPr>
          <w:szCs w:val="24"/>
          <w:lang w:val="fr-CH" w:eastAsia="ja-JP"/>
        </w:rPr>
        <w:tab/>
        <w:t>que les premiers résultats des études devraient être disponibles d'ici à 202</w:t>
      </w:r>
      <w:r w:rsidR="005E1FC8">
        <w:rPr>
          <w:szCs w:val="24"/>
          <w:lang w:val="fr-CH" w:eastAsia="ja-JP"/>
        </w:rPr>
        <w:t>7</w:t>
      </w:r>
      <w:r w:rsidRPr="004167D1">
        <w:rPr>
          <w:szCs w:val="24"/>
          <w:lang w:val="fr-CH" w:eastAsia="ja-JP"/>
        </w:rPr>
        <w:t>.</w:t>
      </w:r>
    </w:p>
    <w:p w14:paraId="61513164" w14:textId="77777777" w:rsidR="00D21813" w:rsidRPr="004167D1" w:rsidRDefault="00D21813" w:rsidP="005E1FC8">
      <w:pPr>
        <w:spacing w:before="480"/>
        <w:rPr>
          <w:szCs w:val="24"/>
          <w:lang w:val="fr-CH" w:eastAsia="ja-JP"/>
        </w:rPr>
      </w:pPr>
      <w:proofErr w:type="gramStart"/>
      <w:r w:rsidRPr="004167D1">
        <w:rPr>
          <w:szCs w:val="24"/>
          <w:lang w:val="fr-CH"/>
        </w:rPr>
        <w:t>Catégorie:</w:t>
      </w:r>
      <w:proofErr w:type="gramEnd"/>
      <w:r w:rsidRPr="004167D1">
        <w:rPr>
          <w:szCs w:val="24"/>
          <w:lang w:val="fr-CH"/>
        </w:rPr>
        <w:t xml:space="preserve"> </w:t>
      </w:r>
      <w:r w:rsidRPr="004167D1">
        <w:rPr>
          <w:szCs w:val="24"/>
          <w:lang w:val="fr-CH" w:eastAsia="ja-JP"/>
        </w:rPr>
        <w:t>S3</w:t>
      </w:r>
    </w:p>
    <w:p w14:paraId="00EBA2C3" w14:textId="77777777" w:rsidR="000E76A4" w:rsidRPr="004167D1" w:rsidRDefault="000E76A4">
      <w:pPr>
        <w:jc w:val="center"/>
        <w:rPr>
          <w:lang w:val="fr-CH"/>
        </w:rPr>
      </w:pPr>
      <w:r w:rsidRPr="004167D1">
        <w:rPr>
          <w:lang w:val="fr-CH"/>
        </w:rPr>
        <w:t>______________</w:t>
      </w:r>
    </w:p>
    <w:sectPr w:rsidR="000E76A4" w:rsidRPr="004167D1">
      <w:headerReference w:type="even" r:id="rId7"/>
      <w:headerReference w:type="default" r:id="rId8"/>
      <w:footerReference w:type="even" r:id="rId9"/>
      <w:footerReference w:type="default" r:id="rId10"/>
      <w:headerReference w:type="first" r:id="rId11"/>
      <w:footerReference w:type="first" r:id="rId12"/>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9ABFC6" w14:textId="77777777" w:rsidR="0018420F" w:rsidRDefault="0018420F">
      <w:r>
        <w:separator/>
      </w:r>
    </w:p>
  </w:endnote>
  <w:endnote w:type="continuationSeparator" w:id="0">
    <w:p w14:paraId="08D24B45" w14:textId="77777777" w:rsidR="0018420F" w:rsidRDefault="001842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auto"/>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92388" w14:textId="77777777" w:rsidR="00A354FD" w:rsidRDefault="003D35A6">
    <w:pPr>
      <w:pStyle w:val="Footer"/>
      <w:rPr>
        <w:lang w:val="en-US"/>
      </w:rPr>
    </w:pPr>
    <w:r>
      <w:rPr>
        <w:lang w:val="en-US"/>
      </w:rPr>
      <w:fldChar w:fldCharType="begin"/>
    </w:r>
    <w:r>
      <w:rPr>
        <w:lang w:val="en-US"/>
      </w:rPr>
      <w:instrText xml:space="preserve"> FILENAME \p \* MERGEFORMAT </w:instrText>
    </w:r>
    <w:r>
      <w:rPr>
        <w:lang w:val="en-US"/>
      </w:rPr>
      <w:fldChar w:fldCharType="separate"/>
    </w:r>
    <w:r w:rsidR="008F0956">
      <w:rPr>
        <w:lang w:val="en-US"/>
      </w:rPr>
      <w:t>P:\FRA\ITU-R\DIVERS\456843F.docx</w:t>
    </w:r>
    <w:r>
      <w:rPr>
        <w:lang w:val="en-US"/>
      </w:rPr>
      <w:fldChar w:fldCharType="end"/>
    </w:r>
    <w:r w:rsidR="00A354FD">
      <w:rPr>
        <w:lang w:val="en-US"/>
      </w:rPr>
      <w:tab/>
    </w:r>
    <w:r w:rsidR="00A354FD">
      <w:fldChar w:fldCharType="begin"/>
    </w:r>
    <w:r w:rsidR="00A354FD">
      <w:instrText xml:space="preserve"> savedate \@ dd.MM.yy </w:instrText>
    </w:r>
    <w:r w:rsidR="00A354FD">
      <w:fldChar w:fldCharType="separate"/>
    </w:r>
    <w:r w:rsidR="005E1FC8">
      <w:t>24.06.19</w:t>
    </w:r>
    <w:r w:rsidR="00A354FD">
      <w:fldChar w:fldCharType="end"/>
    </w:r>
    <w:r w:rsidR="00A354FD">
      <w:rPr>
        <w:lang w:val="en-US"/>
      </w:rPr>
      <w:tab/>
    </w:r>
    <w:r w:rsidR="00A354FD">
      <w:fldChar w:fldCharType="begin"/>
    </w:r>
    <w:r w:rsidR="00A354FD">
      <w:instrText xml:space="preserve"> printdate \@ dd.MM.yy </w:instrText>
    </w:r>
    <w:r w:rsidR="00A354FD">
      <w:fldChar w:fldCharType="separate"/>
    </w:r>
    <w:r w:rsidR="008F0956">
      <w:t>12.06.19</w:t>
    </w:r>
    <w:r w:rsidR="00A354FD">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AAAF3" w14:textId="77777777" w:rsidR="00A354FD" w:rsidRPr="005E3D65" w:rsidRDefault="00A354FD" w:rsidP="005E3D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BF230" w14:textId="77777777" w:rsidR="00A354FD" w:rsidRPr="005E3D65" w:rsidRDefault="00A354FD" w:rsidP="005E3D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BC1F57" w14:textId="77777777" w:rsidR="0018420F" w:rsidRDefault="0018420F">
      <w:r>
        <w:t>____________________</w:t>
      </w:r>
    </w:p>
  </w:footnote>
  <w:footnote w:type="continuationSeparator" w:id="0">
    <w:p w14:paraId="7FE86869" w14:textId="77777777" w:rsidR="0018420F" w:rsidRDefault="0018420F">
      <w:r>
        <w:continuationSeparator/>
      </w:r>
    </w:p>
  </w:footnote>
  <w:footnote w:id="1">
    <w:p w14:paraId="498D2B13" w14:textId="77777777" w:rsidR="000E76A4" w:rsidRPr="000E76A4" w:rsidRDefault="000E76A4">
      <w:pPr>
        <w:pStyle w:val="FootnoteText"/>
      </w:pPr>
      <w:r>
        <w:rPr>
          <w:rStyle w:val="FootnoteReference"/>
        </w:rPr>
        <w:t>*</w:t>
      </w:r>
      <w:r>
        <w:tab/>
      </w:r>
      <w:r w:rsidRPr="000E76A4">
        <w:t>La présente Question doit être portée à l'attention des Commissions d'études 3, 4 et 7.</w:t>
      </w:r>
    </w:p>
  </w:footnote>
  <w:footnote w:id="2">
    <w:p w14:paraId="47BA545D" w14:textId="02373C77" w:rsidR="000E76A4" w:rsidRPr="000E76A4" w:rsidRDefault="000E76A4" w:rsidP="000E76A4">
      <w:pPr>
        <w:pStyle w:val="FootnoteText"/>
        <w:ind w:left="255" w:hanging="255"/>
        <w:rPr>
          <w:lang w:val="fr-CH"/>
        </w:rPr>
      </w:pPr>
      <w:r>
        <w:rPr>
          <w:rStyle w:val="FootnoteReference"/>
        </w:rPr>
        <w:t>**</w:t>
      </w:r>
      <w:r>
        <w:tab/>
      </w:r>
      <w:r w:rsidRPr="000E76A4">
        <w:t>En 2017</w:t>
      </w:r>
      <w:r w:rsidR="005E1FC8">
        <w:t>, 2019</w:t>
      </w:r>
      <w:r w:rsidRPr="000E76A4">
        <w:t xml:space="preserve"> et 20</w:t>
      </w:r>
      <w:r w:rsidR="005E1FC8">
        <w:t>23</w:t>
      </w:r>
      <w:r w:rsidRPr="000E76A4">
        <w:t>, la Commission d'études 1 des radiocommunications a repoussé la date d'achèvement des études au titre de cette Question, et en 2019, elle a également modifié la catégorie.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B6C77" w14:textId="77777777" w:rsidR="00A354FD" w:rsidRDefault="00A354FD"/>
  <w:p w14:paraId="2B5CC71B" w14:textId="77777777" w:rsidR="00A354FD" w:rsidRDefault="00A354F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CE7FD" w14:textId="77777777" w:rsidR="00A354FD" w:rsidRDefault="00A354FD" w:rsidP="00922388">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5E3D65">
      <w:rPr>
        <w:rStyle w:val="PageNumber"/>
        <w:noProof/>
      </w:rPr>
      <w:t>2</w:t>
    </w:r>
    <w:r>
      <w:rPr>
        <w:rStyle w:val="PageNumb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68F2F" w14:textId="77777777" w:rsidR="005E3D65" w:rsidRDefault="005E3D6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420F"/>
    <w:rsid w:val="00042696"/>
    <w:rsid w:val="00045457"/>
    <w:rsid w:val="00084EC4"/>
    <w:rsid w:val="00096EE0"/>
    <w:rsid w:val="000E76A4"/>
    <w:rsid w:val="00100827"/>
    <w:rsid w:val="00164BA6"/>
    <w:rsid w:val="00175C6B"/>
    <w:rsid w:val="0018420F"/>
    <w:rsid w:val="0021093B"/>
    <w:rsid w:val="002E1E52"/>
    <w:rsid w:val="002F7077"/>
    <w:rsid w:val="00372EB9"/>
    <w:rsid w:val="003B1A35"/>
    <w:rsid w:val="003C6FD3"/>
    <w:rsid w:val="003D35A6"/>
    <w:rsid w:val="004028EA"/>
    <w:rsid w:val="004167D1"/>
    <w:rsid w:val="00432613"/>
    <w:rsid w:val="00463BC6"/>
    <w:rsid w:val="00464D74"/>
    <w:rsid w:val="004C5F1B"/>
    <w:rsid w:val="004C74C1"/>
    <w:rsid w:val="004F106B"/>
    <w:rsid w:val="004F1E76"/>
    <w:rsid w:val="005D02D2"/>
    <w:rsid w:val="005E1FC8"/>
    <w:rsid w:val="005E3317"/>
    <w:rsid w:val="005E3D65"/>
    <w:rsid w:val="00616E94"/>
    <w:rsid w:val="006F6938"/>
    <w:rsid w:val="007C42EF"/>
    <w:rsid w:val="007E5617"/>
    <w:rsid w:val="008513E2"/>
    <w:rsid w:val="00870124"/>
    <w:rsid w:val="008C6474"/>
    <w:rsid w:val="008F0956"/>
    <w:rsid w:val="009161D1"/>
    <w:rsid w:val="00922388"/>
    <w:rsid w:val="00922DDF"/>
    <w:rsid w:val="00934D2C"/>
    <w:rsid w:val="00982359"/>
    <w:rsid w:val="009D2846"/>
    <w:rsid w:val="009D3D9C"/>
    <w:rsid w:val="00A354FD"/>
    <w:rsid w:val="00A44AC5"/>
    <w:rsid w:val="00A67122"/>
    <w:rsid w:val="00AA7128"/>
    <w:rsid w:val="00BD2E2E"/>
    <w:rsid w:val="00C26367"/>
    <w:rsid w:val="00C811C0"/>
    <w:rsid w:val="00D21813"/>
    <w:rsid w:val="00D451AB"/>
    <w:rsid w:val="00D94CD6"/>
    <w:rsid w:val="00DA23D2"/>
    <w:rsid w:val="00DB3693"/>
    <w:rsid w:val="00DC09F4"/>
    <w:rsid w:val="00E0770B"/>
    <w:rsid w:val="00F25045"/>
    <w:rsid w:val="00F276EA"/>
    <w:rsid w:val="00F75D64"/>
    <w:rsid w:val="00FD6A4B"/>
    <w:rsid w:val="00FE00D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B63B69"/>
  <w15:docId w15:val="{D0CB9CB7-D219-4D84-ADCC-0ABF36CD8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8420F"/>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6F6938"/>
    <w:pPr>
      <w:keepNext/>
      <w:keepLines/>
      <w:spacing w:before="280"/>
      <w:ind w:left="1134" w:hanging="1134"/>
      <w:outlineLvl w:val="0"/>
    </w:pPr>
    <w:rPr>
      <w:b/>
      <w:sz w:val="28"/>
    </w:rPr>
  </w:style>
  <w:style w:type="paragraph" w:styleId="Heading2">
    <w:name w:val="heading 2"/>
    <w:basedOn w:val="Heading1"/>
    <w:next w:val="Normal"/>
    <w:qFormat/>
    <w:rsid w:val="006F6938"/>
    <w:pPr>
      <w:spacing w:before="200"/>
      <w:outlineLvl w:val="1"/>
    </w:pPr>
    <w:rPr>
      <w:sz w:val="24"/>
    </w:rPr>
  </w:style>
  <w:style w:type="paragraph" w:styleId="Heading3">
    <w:name w:val="heading 3"/>
    <w:basedOn w:val="Heading1"/>
    <w:next w:val="Normal"/>
    <w:qFormat/>
    <w:rsid w:val="006F6938"/>
    <w:pPr>
      <w:spacing w:before="200"/>
      <w:outlineLvl w:val="2"/>
    </w:pPr>
    <w:rPr>
      <w:sz w:val="24"/>
    </w:rPr>
  </w:style>
  <w:style w:type="paragraph" w:styleId="Heading4">
    <w:name w:val="heading 4"/>
    <w:basedOn w:val="Heading3"/>
    <w:next w:val="Normal"/>
    <w:qFormat/>
    <w:rsid w:val="006F6938"/>
    <w:pPr>
      <w:outlineLvl w:val="3"/>
    </w:pPr>
  </w:style>
  <w:style w:type="paragraph" w:styleId="Heading5">
    <w:name w:val="heading 5"/>
    <w:basedOn w:val="Heading4"/>
    <w:next w:val="Normal"/>
    <w:qFormat/>
    <w:rsid w:val="006F6938"/>
    <w:pPr>
      <w:outlineLvl w:val="4"/>
    </w:pPr>
  </w:style>
  <w:style w:type="paragraph" w:styleId="Heading6">
    <w:name w:val="heading 6"/>
    <w:basedOn w:val="Heading4"/>
    <w:next w:val="Normal"/>
    <w:qFormat/>
    <w:rsid w:val="006F6938"/>
    <w:pPr>
      <w:outlineLvl w:val="5"/>
    </w:pPr>
  </w:style>
  <w:style w:type="paragraph" w:styleId="Heading7">
    <w:name w:val="heading 7"/>
    <w:basedOn w:val="Heading6"/>
    <w:next w:val="Normal"/>
    <w:qFormat/>
    <w:rsid w:val="006F6938"/>
    <w:pPr>
      <w:outlineLvl w:val="6"/>
    </w:pPr>
  </w:style>
  <w:style w:type="paragraph" w:styleId="Heading8">
    <w:name w:val="heading 8"/>
    <w:basedOn w:val="Heading6"/>
    <w:next w:val="Normal"/>
    <w:qFormat/>
    <w:rsid w:val="006F6938"/>
    <w:pPr>
      <w:outlineLvl w:val="7"/>
    </w:pPr>
  </w:style>
  <w:style w:type="paragraph" w:styleId="Heading9">
    <w:name w:val="heading 9"/>
    <w:basedOn w:val="Heading6"/>
    <w:next w:val="Normal"/>
    <w:qFormat/>
    <w:rsid w:val="006F693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itle">
    <w:name w:val="Table_title"/>
    <w:basedOn w:val="Normal"/>
    <w:next w:val="Tabletext"/>
    <w:rsid w:val="006F6938"/>
    <w:pPr>
      <w:keepNext/>
      <w:keepLines/>
      <w:spacing w:before="0" w:after="120"/>
      <w:jc w:val="center"/>
    </w:pPr>
    <w:rPr>
      <w:rFonts w:ascii="Times New Roman Bold" w:hAnsi="Times New Roman Bold"/>
      <w:b/>
      <w:sz w:val="20"/>
    </w:rPr>
  </w:style>
  <w:style w:type="paragraph" w:customStyle="1" w:styleId="Tablehead">
    <w:name w:val="Table_head"/>
    <w:basedOn w:val="Tabletext"/>
    <w:next w:val="Tabletext"/>
    <w:rsid w:val="006F6938"/>
    <w:pPr>
      <w:keepNext/>
      <w:spacing w:before="80" w:after="80"/>
      <w:jc w:val="center"/>
    </w:pPr>
    <w:rPr>
      <w:b/>
    </w:rPr>
  </w:style>
  <w:style w:type="paragraph" w:customStyle="1" w:styleId="Tabletext">
    <w:name w:val="Table_text"/>
    <w:basedOn w:val="Normal"/>
    <w:rsid w:val="006F693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0"/>
    </w:rPr>
  </w:style>
  <w:style w:type="paragraph" w:customStyle="1" w:styleId="Artheading">
    <w:name w:val="Art_heading"/>
    <w:basedOn w:val="Normal"/>
    <w:next w:val="Normal"/>
    <w:rsid w:val="006F6938"/>
    <w:pPr>
      <w:spacing w:before="480"/>
      <w:jc w:val="center"/>
    </w:pPr>
    <w:rPr>
      <w:rFonts w:ascii="Times New Roman Bold" w:hAnsi="Times New Roman Bold"/>
      <w:b/>
      <w:sz w:val="28"/>
    </w:rPr>
  </w:style>
  <w:style w:type="paragraph" w:customStyle="1" w:styleId="Normalaftertitle">
    <w:name w:val="Normal_after_title"/>
    <w:basedOn w:val="Normal"/>
    <w:next w:val="Normal"/>
    <w:rsid w:val="006F6938"/>
    <w:pPr>
      <w:spacing w:before="360"/>
    </w:pPr>
  </w:style>
  <w:style w:type="paragraph" w:customStyle="1" w:styleId="ArtNo">
    <w:name w:val="Art_No"/>
    <w:basedOn w:val="Normal"/>
    <w:next w:val="Arttitle"/>
    <w:rsid w:val="006F6938"/>
    <w:pPr>
      <w:keepNext/>
      <w:keepLines/>
      <w:spacing w:before="480"/>
      <w:jc w:val="center"/>
    </w:pPr>
    <w:rPr>
      <w:caps/>
      <w:sz w:val="28"/>
    </w:rPr>
  </w:style>
  <w:style w:type="paragraph" w:customStyle="1" w:styleId="Arttitle">
    <w:name w:val="Art_title"/>
    <w:basedOn w:val="Normal"/>
    <w:next w:val="Normal"/>
    <w:rsid w:val="006F6938"/>
    <w:pPr>
      <w:keepNext/>
      <w:keepLines/>
      <w:spacing w:before="240"/>
      <w:jc w:val="center"/>
    </w:pPr>
    <w:rPr>
      <w:b/>
      <w:sz w:val="28"/>
    </w:rPr>
  </w:style>
  <w:style w:type="paragraph" w:customStyle="1" w:styleId="ASN1">
    <w:name w:val="ASN.1"/>
    <w:basedOn w:val="Normal"/>
    <w:rsid w:val="006F6938"/>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6F6938"/>
    <w:pPr>
      <w:keepNext/>
      <w:keepLines/>
      <w:spacing w:before="160"/>
      <w:ind w:left="1134"/>
    </w:pPr>
    <w:rPr>
      <w:i/>
    </w:rPr>
  </w:style>
  <w:style w:type="paragraph" w:customStyle="1" w:styleId="ChapNo">
    <w:name w:val="Chap_No"/>
    <w:basedOn w:val="ArtNo"/>
    <w:next w:val="Chaptitle"/>
    <w:rsid w:val="006F6938"/>
    <w:rPr>
      <w:rFonts w:ascii="Times New Roman Bold" w:hAnsi="Times New Roman Bold"/>
      <w:b/>
    </w:rPr>
  </w:style>
  <w:style w:type="paragraph" w:customStyle="1" w:styleId="Chaptitle">
    <w:name w:val="Chap_title"/>
    <w:basedOn w:val="Arttitle"/>
    <w:next w:val="Normal"/>
    <w:rsid w:val="006F6938"/>
  </w:style>
  <w:style w:type="character" w:styleId="EndnoteReference">
    <w:name w:val="endnote reference"/>
    <w:rsid w:val="006F6938"/>
    <w:rPr>
      <w:vertAlign w:val="superscript"/>
    </w:rPr>
  </w:style>
  <w:style w:type="paragraph" w:customStyle="1" w:styleId="enumlev1">
    <w:name w:val="enumlev1"/>
    <w:basedOn w:val="Normal"/>
    <w:rsid w:val="006F6938"/>
    <w:pPr>
      <w:tabs>
        <w:tab w:val="left" w:pos="2608"/>
        <w:tab w:val="left" w:pos="3345"/>
      </w:tabs>
      <w:spacing w:before="80"/>
      <w:ind w:left="1134" w:hanging="1134"/>
    </w:pPr>
  </w:style>
  <w:style w:type="paragraph" w:customStyle="1" w:styleId="enumlev2">
    <w:name w:val="enumlev2"/>
    <w:basedOn w:val="enumlev1"/>
    <w:rsid w:val="006F6938"/>
    <w:pPr>
      <w:ind w:left="1871" w:hanging="737"/>
    </w:pPr>
  </w:style>
  <w:style w:type="paragraph" w:customStyle="1" w:styleId="enumlev3">
    <w:name w:val="enumlev3"/>
    <w:basedOn w:val="enumlev2"/>
    <w:rsid w:val="006F6938"/>
    <w:pPr>
      <w:ind w:left="2268" w:hanging="397"/>
    </w:pPr>
  </w:style>
  <w:style w:type="paragraph" w:customStyle="1" w:styleId="Equation">
    <w:name w:val="Equation"/>
    <w:basedOn w:val="Normal"/>
    <w:rsid w:val="006F6938"/>
    <w:pPr>
      <w:tabs>
        <w:tab w:val="center" w:pos="4820"/>
        <w:tab w:val="right" w:pos="9639"/>
      </w:tabs>
    </w:pPr>
  </w:style>
  <w:style w:type="paragraph" w:customStyle="1" w:styleId="Equationlegend">
    <w:name w:val="Equation_legend"/>
    <w:basedOn w:val="NormalIndent"/>
    <w:rsid w:val="006F6938"/>
    <w:pPr>
      <w:tabs>
        <w:tab w:val="right" w:pos="1871"/>
        <w:tab w:val="left" w:pos="2041"/>
      </w:tabs>
      <w:spacing w:before="80"/>
      <w:ind w:left="2041" w:hanging="2041"/>
    </w:pPr>
  </w:style>
  <w:style w:type="paragraph" w:customStyle="1" w:styleId="Figurelegend">
    <w:name w:val="Figure_legend"/>
    <w:basedOn w:val="Normal"/>
    <w:rsid w:val="006F6938"/>
    <w:pPr>
      <w:keepNext/>
      <w:keepLines/>
      <w:spacing w:before="20" w:after="20"/>
    </w:pPr>
    <w:rPr>
      <w:sz w:val="18"/>
    </w:rPr>
  </w:style>
  <w:style w:type="paragraph" w:customStyle="1" w:styleId="Figurewithouttitle">
    <w:name w:val="Figure_without_title"/>
    <w:basedOn w:val="FigureNo"/>
    <w:next w:val="Normal"/>
    <w:rsid w:val="006F6938"/>
    <w:pPr>
      <w:keepNext w:val="0"/>
    </w:pPr>
  </w:style>
  <w:style w:type="paragraph" w:styleId="Footer">
    <w:name w:val="footer"/>
    <w:basedOn w:val="Normal"/>
    <w:rsid w:val="006F6938"/>
    <w:pPr>
      <w:tabs>
        <w:tab w:val="left" w:pos="5954"/>
        <w:tab w:val="right" w:pos="9639"/>
      </w:tabs>
      <w:spacing w:before="0"/>
    </w:pPr>
    <w:rPr>
      <w:caps/>
      <w:noProof/>
      <w:sz w:val="16"/>
    </w:rPr>
  </w:style>
  <w:style w:type="paragraph" w:customStyle="1" w:styleId="FirstFooter">
    <w:name w:val="FirstFooter"/>
    <w:basedOn w:val="Footer"/>
    <w:rsid w:val="006F6938"/>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
    <w:rsid w:val="006F6938"/>
    <w:rPr>
      <w:position w:val="6"/>
      <w:sz w:val="18"/>
    </w:rPr>
  </w:style>
  <w:style w:type="paragraph" w:styleId="FootnoteText">
    <w:name w:val="footnote text"/>
    <w:aliases w:val="footnote text,ALTS FOOTNOTE,DNV-FT,Footnote Text Char1,Footnote Text Char Char1,Footnote Text Char4 Char Char,Footnote Text Char1 Char1 Char1 Char,Footnote Text Char Char1 Char1 Char Char,Footnote Text Char1 Char1 Char1 Char Char Char1 Зна"/>
    <w:basedOn w:val="Normal"/>
    <w:link w:val="FootnoteTextChar"/>
    <w:rsid w:val="006F6938"/>
    <w:pPr>
      <w:keepLines/>
      <w:tabs>
        <w:tab w:val="left" w:pos="255"/>
      </w:tabs>
    </w:pPr>
  </w:style>
  <w:style w:type="paragraph" w:customStyle="1" w:styleId="Note">
    <w:name w:val="Note"/>
    <w:basedOn w:val="Normal"/>
    <w:rsid w:val="006F6938"/>
    <w:pPr>
      <w:tabs>
        <w:tab w:val="left" w:pos="284"/>
      </w:tabs>
      <w:spacing w:before="80"/>
    </w:pPr>
  </w:style>
  <w:style w:type="paragraph" w:styleId="Header">
    <w:name w:val="header"/>
    <w:basedOn w:val="Normal"/>
    <w:link w:val="HeaderChar"/>
    <w:rsid w:val="006F6938"/>
    <w:pPr>
      <w:spacing w:before="0"/>
      <w:jc w:val="center"/>
    </w:pPr>
    <w:rPr>
      <w:sz w:val="18"/>
    </w:rPr>
  </w:style>
  <w:style w:type="paragraph" w:customStyle="1" w:styleId="Headingb">
    <w:name w:val="Heading_b"/>
    <w:basedOn w:val="Normal"/>
    <w:next w:val="Normal"/>
    <w:rsid w:val="006F6938"/>
    <w:pPr>
      <w:keepNext/>
      <w:spacing w:before="160"/>
    </w:pPr>
    <w:rPr>
      <w:b/>
    </w:rPr>
  </w:style>
  <w:style w:type="paragraph" w:customStyle="1" w:styleId="Headingi">
    <w:name w:val="Heading_i"/>
    <w:basedOn w:val="Normal"/>
    <w:next w:val="Normal"/>
    <w:rsid w:val="006F6938"/>
    <w:pPr>
      <w:keepNext/>
      <w:spacing w:before="160"/>
    </w:pPr>
    <w:rPr>
      <w:rFonts w:ascii="Times" w:hAnsi="Times"/>
      <w:i/>
    </w:rPr>
  </w:style>
  <w:style w:type="paragraph" w:styleId="Index1">
    <w:name w:val="index 1"/>
    <w:basedOn w:val="Normal"/>
    <w:next w:val="Normal"/>
    <w:rsid w:val="006F6938"/>
  </w:style>
  <w:style w:type="paragraph" w:styleId="Index2">
    <w:name w:val="index 2"/>
    <w:basedOn w:val="Normal"/>
    <w:next w:val="Normal"/>
    <w:rsid w:val="006F6938"/>
    <w:pPr>
      <w:ind w:left="283"/>
    </w:pPr>
  </w:style>
  <w:style w:type="paragraph" w:styleId="Index3">
    <w:name w:val="index 3"/>
    <w:basedOn w:val="Normal"/>
    <w:next w:val="Normal"/>
    <w:rsid w:val="006F6938"/>
    <w:pPr>
      <w:ind w:left="566"/>
    </w:pPr>
  </w:style>
  <w:style w:type="paragraph" w:customStyle="1" w:styleId="PartNo">
    <w:name w:val="Part_No"/>
    <w:basedOn w:val="AnnexNo"/>
    <w:next w:val="Normal"/>
    <w:rsid w:val="006F6938"/>
  </w:style>
  <w:style w:type="paragraph" w:customStyle="1" w:styleId="Partref">
    <w:name w:val="Part_ref"/>
    <w:basedOn w:val="Annexref"/>
    <w:next w:val="Parttitle"/>
    <w:rsid w:val="006F6938"/>
  </w:style>
  <w:style w:type="paragraph" w:customStyle="1" w:styleId="Parttitle">
    <w:name w:val="Part_title"/>
    <w:basedOn w:val="Annextitle"/>
    <w:next w:val="Normalaftertitle0"/>
    <w:rsid w:val="006F6938"/>
  </w:style>
  <w:style w:type="paragraph" w:customStyle="1" w:styleId="RecNo">
    <w:name w:val="Rec_No"/>
    <w:basedOn w:val="Normal"/>
    <w:next w:val="Normal"/>
    <w:rsid w:val="006F6938"/>
    <w:pPr>
      <w:keepNext/>
      <w:keepLines/>
      <w:spacing w:before="480"/>
      <w:jc w:val="center"/>
    </w:pPr>
    <w:rPr>
      <w:caps/>
      <w:sz w:val="28"/>
    </w:rPr>
  </w:style>
  <w:style w:type="paragraph" w:customStyle="1" w:styleId="Rectitle">
    <w:name w:val="Rec_title"/>
    <w:basedOn w:val="RecNo"/>
    <w:next w:val="Normal"/>
    <w:rsid w:val="006F6938"/>
    <w:pPr>
      <w:spacing w:before="240"/>
    </w:pPr>
    <w:rPr>
      <w:rFonts w:ascii="Times New Roman Bold" w:hAnsi="Times New Roman Bold"/>
      <w:b/>
      <w:caps w:val="0"/>
    </w:rPr>
  </w:style>
  <w:style w:type="paragraph" w:customStyle="1" w:styleId="Recref">
    <w:name w:val="Rec_ref"/>
    <w:basedOn w:val="Rectitle"/>
    <w:next w:val="Recdate"/>
    <w:rsid w:val="006F6938"/>
    <w:pPr>
      <w:spacing w:before="120"/>
    </w:pPr>
    <w:rPr>
      <w:rFonts w:ascii="Times New Roman" w:hAnsi="Times New Roman"/>
      <w:b w:val="0"/>
      <w:sz w:val="24"/>
    </w:rPr>
  </w:style>
  <w:style w:type="paragraph" w:customStyle="1" w:styleId="Recdate">
    <w:name w:val="Rec_date"/>
    <w:basedOn w:val="Normal"/>
    <w:next w:val="Normalaftertitle0"/>
    <w:rsid w:val="006F6938"/>
    <w:pPr>
      <w:keepNext/>
      <w:keepLines/>
      <w:jc w:val="right"/>
    </w:pPr>
    <w:rPr>
      <w:sz w:val="22"/>
    </w:rPr>
  </w:style>
  <w:style w:type="paragraph" w:customStyle="1" w:styleId="Questiondate">
    <w:name w:val="Question_date"/>
    <w:basedOn w:val="Recdate"/>
    <w:next w:val="Normalaftertitle0"/>
    <w:rsid w:val="006F6938"/>
  </w:style>
  <w:style w:type="paragraph" w:customStyle="1" w:styleId="QuestionNo">
    <w:name w:val="Question_No"/>
    <w:basedOn w:val="RecNo"/>
    <w:next w:val="Normal"/>
    <w:rsid w:val="006F6938"/>
  </w:style>
  <w:style w:type="paragraph" w:customStyle="1" w:styleId="Questiontitle">
    <w:name w:val="Question_title"/>
    <w:basedOn w:val="Rectitle"/>
    <w:next w:val="Normal"/>
    <w:link w:val="QuestiontitleChar"/>
    <w:rsid w:val="006F6938"/>
  </w:style>
  <w:style w:type="paragraph" w:customStyle="1" w:styleId="Questionref">
    <w:name w:val="Question_ref"/>
    <w:basedOn w:val="Recref"/>
    <w:next w:val="Questiondate"/>
    <w:rsid w:val="006F6938"/>
  </w:style>
  <w:style w:type="paragraph" w:customStyle="1" w:styleId="Reftext">
    <w:name w:val="Ref_text"/>
    <w:basedOn w:val="Normal"/>
    <w:rsid w:val="006F6938"/>
    <w:pPr>
      <w:ind w:left="1134" w:hanging="1134"/>
    </w:pPr>
  </w:style>
  <w:style w:type="paragraph" w:customStyle="1" w:styleId="Reftitle">
    <w:name w:val="Ref_title"/>
    <w:basedOn w:val="Normal"/>
    <w:next w:val="Reftext"/>
    <w:rsid w:val="006F6938"/>
    <w:pPr>
      <w:spacing w:before="480"/>
      <w:jc w:val="center"/>
    </w:pPr>
    <w:rPr>
      <w:caps/>
    </w:rPr>
  </w:style>
  <w:style w:type="paragraph" w:customStyle="1" w:styleId="Repdate">
    <w:name w:val="Rep_date"/>
    <w:basedOn w:val="Recdate"/>
    <w:next w:val="Normalaftertitle0"/>
    <w:rsid w:val="006F6938"/>
  </w:style>
  <w:style w:type="paragraph" w:customStyle="1" w:styleId="RepNo">
    <w:name w:val="Rep_No"/>
    <w:basedOn w:val="RecNo"/>
    <w:next w:val="Normal"/>
    <w:rsid w:val="006F6938"/>
  </w:style>
  <w:style w:type="paragraph" w:customStyle="1" w:styleId="Reptitle">
    <w:name w:val="Rep_title"/>
    <w:basedOn w:val="Rectitle"/>
    <w:next w:val="Repref"/>
    <w:rsid w:val="006F6938"/>
  </w:style>
  <w:style w:type="paragraph" w:customStyle="1" w:styleId="Repref">
    <w:name w:val="Rep_ref"/>
    <w:basedOn w:val="Normal"/>
    <w:next w:val="Repdate"/>
    <w:rsid w:val="006F6938"/>
    <w:pPr>
      <w:keepNext/>
      <w:keepLines/>
      <w:jc w:val="center"/>
    </w:pPr>
  </w:style>
  <w:style w:type="paragraph" w:customStyle="1" w:styleId="Resdate">
    <w:name w:val="Res_date"/>
    <w:basedOn w:val="Recdate"/>
    <w:next w:val="Normalaftertitle0"/>
    <w:rsid w:val="006F6938"/>
  </w:style>
  <w:style w:type="paragraph" w:customStyle="1" w:styleId="ResNo">
    <w:name w:val="Res_No"/>
    <w:basedOn w:val="RecNo"/>
    <w:next w:val="Normal"/>
    <w:rsid w:val="006F6938"/>
  </w:style>
  <w:style w:type="paragraph" w:customStyle="1" w:styleId="Restitle">
    <w:name w:val="Res_title"/>
    <w:basedOn w:val="Rectitle"/>
    <w:next w:val="Normal"/>
    <w:rsid w:val="006F6938"/>
  </w:style>
  <w:style w:type="paragraph" w:customStyle="1" w:styleId="Resref">
    <w:name w:val="Res_ref"/>
    <w:basedOn w:val="Recref"/>
    <w:next w:val="Resdate"/>
    <w:rsid w:val="006F6938"/>
  </w:style>
  <w:style w:type="paragraph" w:customStyle="1" w:styleId="SectionNo">
    <w:name w:val="Section_No"/>
    <w:basedOn w:val="AnnexNo"/>
    <w:next w:val="Normal"/>
    <w:rsid w:val="006F6938"/>
  </w:style>
  <w:style w:type="paragraph" w:customStyle="1" w:styleId="Sectiontitle">
    <w:name w:val="Section_title"/>
    <w:basedOn w:val="Annextitle"/>
    <w:next w:val="Normalaftertitle0"/>
    <w:rsid w:val="006F6938"/>
  </w:style>
  <w:style w:type="paragraph" w:customStyle="1" w:styleId="Source">
    <w:name w:val="Source"/>
    <w:basedOn w:val="Normal"/>
    <w:next w:val="Normal"/>
    <w:rsid w:val="006F6938"/>
    <w:pPr>
      <w:spacing w:before="840"/>
      <w:jc w:val="center"/>
    </w:pPr>
    <w:rPr>
      <w:b/>
      <w:sz w:val="28"/>
    </w:rPr>
  </w:style>
  <w:style w:type="paragraph" w:customStyle="1" w:styleId="SpecialFooter">
    <w:name w:val="Special Footer"/>
    <w:basedOn w:val="Footer"/>
    <w:rsid w:val="006F6938"/>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Tabletext"/>
    <w:rsid w:val="006F6938"/>
    <w:pPr>
      <w:tabs>
        <w:tab w:val="clear" w:pos="284"/>
      </w:tabs>
      <w:spacing w:before="120"/>
    </w:pPr>
  </w:style>
  <w:style w:type="paragraph" w:customStyle="1" w:styleId="TableNo">
    <w:name w:val="Table_No"/>
    <w:basedOn w:val="Normal"/>
    <w:next w:val="Normal"/>
    <w:rsid w:val="006F6938"/>
    <w:pPr>
      <w:keepNext/>
      <w:spacing w:before="560" w:after="120"/>
      <w:jc w:val="center"/>
    </w:pPr>
    <w:rPr>
      <w:caps/>
      <w:sz w:val="20"/>
    </w:rPr>
  </w:style>
  <w:style w:type="paragraph" w:customStyle="1" w:styleId="Tableref">
    <w:name w:val="Table_ref"/>
    <w:basedOn w:val="Normal"/>
    <w:next w:val="Tabletitle"/>
    <w:rsid w:val="006F6938"/>
    <w:pPr>
      <w:keepNext/>
      <w:spacing w:before="560"/>
      <w:jc w:val="center"/>
    </w:pPr>
    <w:rPr>
      <w:sz w:val="20"/>
    </w:rPr>
  </w:style>
  <w:style w:type="paragraph" w:customStyle="1" w:styleId="Title1">
    <w:name w:val="Title 1"/>
    <w:basedOn w:val="Normal"/>
    <w:next w:val="Normal"/>
    <w:rsid w:val="006F6938"/>
    <w:pPr>
      <w:tabs>
        <w:tab w:val="left" w:pos="567"/>
        <w:tab w:val="left" w:pos="1701"/>
        <w:tab w:val="left" w:pos="2835"/>
      </w:tabs>
      <w:spacing w:before="240"/>
      <w:jc w:val="center"/>
    </w:pPr>
    <w:rPr>
      <w:caps/>
      <w:sz w:val="28"/>
    </w:rPr>
  </w:style>
  <w:style w:type="paragraph" w:customStyle="1" w:styleId="Title2">
    <w:name w:val="Title 2"/>
    <w:basedOn w:val="Normal"/>
    <w:next w:val="Normal"/>
    <w:rsid w:val="006F6938"/>
    <w:pPr>
      <w:overflowPunct/>
      <w:autoSpaceDE/>
      <w:autoSpaceDN/>
      <w:adjustRightInd/>
      <w:spacing w:before="480"/>
      <w:jc w:val="center"/>
      <w:textAlignment w:val="auto"/>
    </w:pPr>
    <w:rPr>
      <w:caps/>
      <w:sz w:val="28"/>
    </w:rPr>
  </w:style>
  <w:style w:type="paragraph" w:customStyle="1" w:styleId="Title3">
    <w:name w:val="Title 3"/>
    <w:basedOn w:val="Title2"/>
    <w:next w:val="Normal"/>
    <w:rsid w:val="006F6938"/>
    <w:pPr>
      <w:spacing w:before="240"/>
    </w:pPr>
    <w:rPr>
      <w:caps w:val="0"/>
    </w:rPr>
  </w:style>
  <w:style w:type="paragraph" w:customStyle="1" w:styleId="Title4">
    <w:name w:val="Title 4"/>
    <w:basedOn w:val="Title3"/>
    <w:next w:val="Heading1"/>
    <w:rsid w:val="006F6938"/>
    <w:rPr>
      <w:b/>
    </w:rPr>
  </w:style>
  <w:style w:type="paragraph" w:customStyle="1" w:styleId="toc0">
    <w:name w:val="toc 0"/>
    <w:basedOn w:val="Normal"/>
    <w:next w:val="TOC1"/>
    <w:rsid w:val="006F6938"/>
    <w:pPr>
      <w:tabs>
        <w:tab w:val="right" w:pos="9781"/>
      </w:tabs>
    </w:pPr>
    <w:rPr>
      <w:b/>
    </w:rPr>
  </w:style>
  <w:style w:type="paragraph" w:styleId="TOC1">
    <w:name w:val="toc 1"/>
    <w:basedOn w:val="Normal"/>
    <w:rsid w:val="006F6938"/>
    <w:pPr>
      <w:keepLines/>
      <w:tabs>
        <w:tab w:val="left" w:pos="567"/>
        <w:tab w:val="left" w:leader="dot" w:pos="7938"/>
        <w:tab w:val="center" w:pos="9526"/>
      </w:tabs>
      <w:spacing w:before="240"/>
      <w:ind w:left="567" w:hanging="567"/>
    </w:pPr>
  </w:style>
  <w:style w:type="paragraph" w:styleId="TOC2">
    <w:name w:val="toc 2"/>
    <w:basedOn w:val="TOC1"/>
    <w:rsid w:val="006F6938"/>
    <w:pPr>
      <w:spacing w:before="120"/>
    </w:pPr>
  </w:style>
  <w:style w:type="paragraph" w:styleId="TOC3">
    <w:name w:val="toc 3"/>
    <w:basedOn w:val="TOC2"/>
    <w:rsid w:val="006F6938"/>
  </w:style>
  <w:style w:type="paragraph" w:styleId="TOC4">
    <w:name w:val="toc 4"/>
    <w:basedOn w:val="TOC3"/>
    <w:rsid w:val="006F6938"/>
  </w:style>
  <w:style w:type="paragraph" w:styleId="TOC5">
    <w:name w:val="toc 5"/>
    <w:basedOn w:val="TOC4"/>
    <w:rsid w:val="006F6938"/>
  </w:style>
  <w:style w:type="paragraph" w:styleId="TOC6">
    <w:name w:val="toc 6"/>
    <w:basedOn w:val="TOC4"/>
    <w:rsid w:val="006F6938"/>
  </w:style>
  <w:style w:type="paragraph" w:styleId="TOC7">
    <w:name w:val="toc 7"/>
    <w:basedOn w:val="TOC4"/>
    <w:rsid w:val="006F6938"/>
  </w:style>
  <w:style w:type="paragraph" w:styleId="TOC8">
    <w:name w:val="toc 8"/>
    <w:basedOn w:val="TOC4"/>
    <w:rsid w:val="006F6938"/>
  </w:style>
  <w:style w:type="character" w:customStyle="1" w:styleId="Appdef">
    <w:name w:val="App_def"/>
    <w:rsid w:val="006F6938"/>
    <w:rPr>
      <w:rFonts w:ascii="Times New Roman" w:hAnsi="Times New Roman"/>
      <w:b/>
    </w:rPr>
  </w:style>
  <w:style w:type="character" w:customStyle="1" w:styleId="Appref">
    <w:name w:val="App_ref"/>
    <w:basedOn w:val="DefaultParagraphFont"/>
    <w:rsid w:val="006F6938"/>
  </w:style>
  <w:style w:type="character" w:customStyle="1" w:styleId="Artdef">
    <w:name w:val="Art_def"/>
    <w:rsid w:val="006F6938"/>
    <w:rPr>
      <w:rFonts w:ascii="Times New Roman" w:hAnsi="Times New Roman"/>
      <w:b/>
    </w:rPr>
  </w:style>
  <w:style w:type="character" w:customStyle="1" w:styleId="Artref">
    <w:name w:val="Art_ref"/>
    <w:basedOn w:val="DefaultParagraphFont"/>
    <w:rsid w:val="006F6938"/>
  </w:style>
  <w:style w:type="character" w:customStyle="1" w:styleId="Recdef">
    <w:name w:val="Rec_def"/>
    <w:rsid w:val="006F6938"/>
    <w:rPr>
      <w:b/>
    </w:rPr>
  </w:style>
  <w:style w:type="character" w:customStyle="1" w:styleId="Resdef">
    <w:name w:val="Res_def"/>
    <w:rsid w:val="006F6938"/>
    <w:rPr>
      <w:rFonts w:ascii="Times New Roman" w:hAnsi="Times New Roman"/>
      <w:b/>
    </w:rPr>
  </w:style>
  <w:style w:type="character" w:customStyle="1" w:styleId="Tablefreq">
    <w:name w:val="Table_freq"/>
    <w:rsid w:val="006F6938"/>
    <w:rPr>
      <w:b/>
      <w:color w:val="auto"/>
      <w:sz w:val="20"/>
    </w:rPr>
  </w:style>
  <w:style w:type="paragraph" w:customStyle="1" w:styleId="Formal">
    <w:name w:val="Formal"/>
    <w:basedOn w:val="ASN1"/>
    <w:rsid w:val="006F6938"/>
    <w:rPr>
      <w:b w:val="0"/>
    </w:rPr>
  </w:style>
  <w:style w:type="paragraph" w:customStyle="1" w:styleId="Section1">
    <w:name w:val="Section_1"/>
    <w:basedOn w:val="Normal"/>
    <w:rsid w:val="006F6938"/>
    <w:pPr>
      <w:tabs>
        <w:tab w:val="center" w:pos="4820"/>
      </w:tabs>
      <w:spacing w:before="360"/>
      <w:jc w:val="center"/>
    </w:pPr>
    <w:rPr>
      <w:b/>
    </w:rPr>
  </w:style>
  <w:style w:type="paragraph" w:customStyle="1" w:styleId="Section2">
    <w:name w:val="Section_2"/>
    <w:basedOn w:val="Section1"/>
    <w:rsid w:val="006F6938"/>
    <w:rPr>
      <w:b w:val="0"/>
      <w:i/>
    </w:rPr>
  </w:style>
  <w:style w:type="paragraph" w:customStyle="1" w:styleId="Figure">
    <w:name w:val="Figure"/>
    <w:basedOn w:val="Normal"/>
    <w:next w:val="Figuretitle"/>
    <w:rsid w:val="006F6938"/>
    <w:pPr>
      <w:keepNext/>
      <w:keepLines/>
      <w:jc w:val="center"/>
    </w:pPr>
  </w:style>
  <w:style w:type="character" w:styleId="PageNumber">
    <w:name w:val="page number"/>
    <w:basedOn w:val="DefaultParagraphFont"/>
    <w:rsid w:val="006F6938"/>
  </w:style>
  <w:style w:type="paragraph" w:customStyle="1" w:styleId="Figuretitle">
    <w:name w:val="Figure_title"/>
    <w:basedOn w:val="Normal"/>
    <w:next w:val="Normal"/>
    <w:rsid w:val="006F6938"/>
    <w:pPr>
      <w:keepNext/>
      <w:keepLines/>
      <w:spacing w:before="0" w:after="480"/>
      <w:jc w:val="center"/>
    </w:pPr>
    <w:rPr>
      <w:rFonts w:ascii="Times New Roman Bold" w:hAnsi="Times New Roman Bold" w:cs="Times New Roman Bold"/>
      <w:b/>
      <w:sz w:val="20"/>
    </w:rPr>
  </w:style>
  <w:style w:type="paragraph" w:customStyle="1" w:styleId="FigureNo">
    <w:name w:val="Figure_No"/>
    <w:basedOn w:val="Normal"/>
    <w:next w:val="Figuretitle"/>
    <w:rsid w:val="006F6938"/>
    <w:pPr>
      <w:keepNext/>
      <w:keepLines/>
      <w:spacing w:before="480" w:after="120"/>
      <w:jc w:val="center"/>
    </w:pPr>
    <w:rPr>
      <w:caps/>
      <w:sz w:val="20"/>
    </w:rPr>
  </w:style>
  <w:style w:type="paragraph" w:customStyle="1" w:styleId="Agendaitem">
    <w:name w:val="Agenda_item"/>
    <w:basedOn w:val="Normal"/>
    <w:next w:val="Normal"/>
    <w:qFormat/>
    <w:rsid w:val="006F6938"/>
    <w:pPr>
      <w:overflowPunct/>
      <w:autoSpaceDE/>
      <w:autoSpaceDN/>
      <w:adjustRightInd/>
      <w:spacing w:before="240"/>
      <w:jc w:val="center"/>
      <w:textAlignment w:val="auto"/>
    </w:pPr>
    <w:rPr>
      <w:sz w:val="28"/>
      <w:lang w:val="fr-CH"/>
    </w:rPr>
  </w:style>
  <w:style w:type="paragraph" w:customStyle="1" w:styleId="AnnexNo">
    <w:name w:val="Annex_No"/>
    <w:basedOn w:val="Normal"/>
    <w:next w:val="Normal"/>
    <w:rsid w:val="006F6938"/>
    <w:pPr>
      <w:keepNext/>
      <w:keepLines/>
      <w:spacing w:before="480" w:after="80"/>
      <w:jc w:val="center"/>
    </w:pPr>
    <w:rPr>
      <w:caps/>
      <w:sz w:val="28"/>
    </w:rPr>
  </w:style>
  <w:style w:type="paragraph" w:customStyle="1" w:styleId="Annexref">
    <w:name w:val="Annex_ref"/>
    <w:basedOn w:val="Normal"/>
    <w:next w:val="Normal"/>
    <w:rsid w:val="006F6938"/>
    <w:pPr>
      <w:keepNext/>
      <w:keepLines/>
      <w:spacing w:after="280"/>
      <w:jc w:val="center"/>
    </w:pPr>
  </w:style>
  <w:style w:type="paragraph" w:customStyle="1" w:styleId="Annextitle">
    <w:name w:val="Annex_title"/>
    <w:basedOn w:val="Normal"/>
    <w:next w:val="Normal"/>
    <w:rsid w:val="006F6938"/>
    <w:pPr>
      <w:keepNext/>
      <w:keepLines/>
      <w:spacing w:before="240" w:after="280"/>
      <w:jc w:val="center"/>
    </w:pPr>
    <w:rPr>
      <w:rFonts w:ascii="Times New Roman Bold" w:hAnsi="Times New Roman Bold"/>
      <w:b/>
      <w:sz w:val="28"/>
    </w:rPr>
  </w:style>
  <w:style w:type="paragraph" w:customStyle="1" w:styleId="AppArtNo">
    <w:name w:val="App_Art_No"/>
    <w:basedOn w:val="ArtNo"/>
    <w:next w:val="Normal"/>
    <w:qFormat/>
    <w:rsid w:val="006F6938"/>
  </w:style>
  <w:style w:type="paragraph" w:customStyle="1" w:styleId="AppArttitle">
    <w:name w:val="App_Art_title"/>
    <w:basedOn w:val="Arttitle"/>
    <w:next w:val="Normal"/>
    <w:qFormat/>
    <w:rsid w:val="006F6938"/>
    <w:rPr>
      <w:lang w:val="fr-CH"/>
    </w:rPr>
  </w:style>
  <w:style w:type="paragraph" w:customStyle="1" w:styleId="AppendixNo">
    <w:name w:val="Appendix_No"/>
    <w:basedOn w:val="AnnexNo"/>
    <w:next w:val="Annexref"/>
    <w:rsid w:val="006F6938"/>
  </w:style>
  <w:style w:type="paragraph" w:customStyle="1" w:styleId="ApptoAnnex">
    <w:name w:val="App_to_Annex"/>
    <w:basedOn w:val="AppendixNo"/>
    <w:qFormat/>
    <w:rsid w:val="006F6938"/>
  </w:style>
  <w:style w:type="paragraph" w:customStyle="1" w:styleId="Appendixref">
    <w:name w:val="Appendix_ref"/>
    <w:basedOn w:val="Annexref"/>
    <w:next w:val="Annextitle"/>
    <w:rsid w:val="006F6938"/>
  </w:style>
  <w:style w:type="paragraph" w:customStyle="1" w:styleId="Appendixtitle">
    <w:name w:val="Appendix_title"/>
    <w:basedOn w:val="Annextitle"/>
    <w:next w:val="Normal"/>
    <w:rsid w:val="006F6938"/>
  </w:style>
  <w:style w:type="paragraph" w:styleId="BalloonText">
    <w:name w:val="Balloon Text"/>
    <w:basedOn w:val="Normal"/>
    <w:link w:val="BalloonTextChar"/>
    <w:rsid w:val="006F6938"/>
    <w:pPr>
      <w:spacing w:before="0"/>
    </w:pPr>
    <w:rPr>
      <w:rFonts w:ascii="Tahoma" w:hAnsi="Tahoma" w:cs="Tahoma"/>
      <w:sz w:val="16"/>
      <w:szCs w:val="16"/>
    </w:rPr>
  </w:style>
  <w:style w:type="character" w:customStyle="1" w:styleId="BalloonTextChar">
    <w:name w:val="Balloon Text Char"/>
    <w:basedOn w:val="DefaultParagraphFont"/>
    <w:link w:val="BalloonText"/>
    <w:rsid w:val="006F6938"/>
    <w:rPr>
      <w:rFonts w:ascii="Tahoma" w:hAnsi="Tahoma" w:cs="Tahoma"/>
      <w:sz w:val="16"/>
      <w:szCs w:val="16"/>
      <w:lang w:val="fr-FR" w:eastAsia="en-US"/>
    </w:rPr>
  </w:style>
  <w:style w:type="paragraph" w:styleId="BodyText">
    <w:name w:val="Body Text"/>
    <w:basedOn w:val="Normal"/>
    <w:link w:val="BodyTextChar"/>
    <w:rsid w:val="006F6938"/>
    <w:pPr>
      <w:framePr w:hSpace="1701" w:wrap="notBeside" w:vAnchor="page" w:hAnchor="text" w:y="852"/>
      <w:jc w:val="center"/>
    </w:pPr>
    <w:rPr>
      <w:b/>
      <w:smallCaps/>
    </w:rPr>
  </w:style>
  <w:style w:type="character" w:customStyle="1" w:styleId="BodyTextChar">
    <w:name w:val="Body Text Char"/>
    <w:basedOn w:val="DefaultParagraphFont"/>
    <w:link w:val="BodyText"/>
    <w:rsid w:val="006F6938"/>
    <w:rPr>
      <w:rFonts w:ascii="Times New Roman" w:hAnsi="Times New Roman"/>
      <w:b/>
      <w:smallCaps/>
      <w:sz w:val="24"/>
      <w:lang w:val="fr-FR" w:eastAsia="en-US"/>
    </w:rPr>
  </w:style>
  <w:style w:type="paragraph" w:customStyle="1" w:styleId="Border">
    <w:name w:val="Border"/>
    <w:basedOn w:val="Normal"/>
    <w:rsid w:val="006F6938"/>
    <w:pPr>
      <w:pBdr>
        <w:bottom w:val="single" w:sz="6" w:space="0" w:color="auto"/>
      </w:pBdr>
      <w:tabs>
        <w:tab w:val="left" w:pos="170"/>
        <w:tab w:val="left" w:pos="737"/>
        <w:tab w:val="left" w:pos="2977"/>
        <w:tab w:val="left" w:pos="3266"/>
      </w:tabs>
      <w:spacing w:before="0" w:line="10" w:lineRule="exact"/>
      <w:ind w:left="28" w:right="28"/>
      <w:jc w:val="center"/>
    </w:pPr>
    <w:rPr>
      <w:b/>
      <w:noProof/>
    </w:rPr>
  </w:style>
  <w:style w:type="paragraph" w:customStyle="1" w:styleId="Committee">
    <w:name w:val="Committee"/>
    <w:basedOn w:val="Normal"/>
    <w:qFormat/>
    <w:rsid w:val="006F6938"/>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ddate">
    <w:name w:val="ddate"/>
    <w:basedOn w:val="Normal"/>
    <w:rsid w:val="006F6938"/>
    <w:pPr>
      <w:framePr w:hSpace="181" w:wrap="around" w:vAnchor="page" w:hAnchor="margin" w:y="852"/>
      <w:shd w:val="solid" w:color="FFFFFF" w:fill="FFFFFF"/>
      <w:spacing w:before="0"/>
    </w:pPr>
    <w:rPr>
      <w:b/>
      <w:bCs/>
    </w:rPr>
  </w:style>
  <w:style w:type="paragraph" w:customStyle="1" w:styleId="dnum">
    <w:name w:val="dnum"/>
    <w:basedOn w:val="Normal"/>
    <w:rsid w:val="006F6938"/>
    <w:pPr>
      <w:framePr w:hSpace="181" w:wrap="around" w:vAnchor="page" w:hAnchor="margin" w:y="852"/>
      <w:shd w:val="solid" w:color="FFFFFF" w:fill="FFFFFF"/>
    </w:pPr>
    <w:rPr>
      <w:b/>
      <w:bCs/>
    </w:rPr>
  </w:style>
  <w:style w:type="paragraph" w:customStyle="1" w:styleId="dorlang">
    <w:name w:val="dorlang"/>
    <w:basedOn w:val="Normal"/>
    <w:rsid w:val="006F6938"/>
    <w:pPr>
      <w:framePr w:hSpace="181" w:wrap="around" w:vAnchor="page" w:hAnchor="margin" w:y="852"/>
      <w:shd w:val="solid" w:color="FFFFFF" w:fill="FFFFFF"/>
      <w:spacing w:before="0"/>
    </w:pPr>
    <w:rPr>
      <w:b/>
      <w:bCs/>
    </w:rPr>
  </w:style>
  <w:style w:type="paragraph" w:styleId="NormalIndent">
    <w:name w:val="Normal Indent"/>
    <w:basedOn w:val="Normal"/>
    <w:rsid w:val="006F6938"/>
    <w:pPr>
      <w:ind w:left="1134"/>
    </w:pPr>
  </w:style>
  <w:style w:type="paragraph" w:customStyle="1" w:styleId="FooterQP">
    <w:name w:val="Footer_QP"/>
    <w:basedOn w:val="Normal"/>
    <w:rsid w:val="006F6938"/>
    <w:pPr>
      <w:tabs>
        <w:tab w:val="left" w:pos="907"/>
        <w:tab w:val="right" w:pos="8789"/>
        <w:tab w:val="right" w:pos="9639"/>
      </w:tabs>
      <w:spacing w:before="0"/>
    </w:pPr>
    <w:rPr>
      <w:b/>
      <w:sz w:val="22"/>
    </w:rPr>
  </w:style>
  <w:style w:type="character" w:customStyle="1" w:styleId="HeaderChar">
    <w:name w:val="Header Char"/>
    <w:basedOn w:val="DefaultParagraphFont"/>
    <w:link w:val="Header"/>
    <w:rsid w:val="006F6938"/>
    <w:rPr>
      <w:rFonts w:ascii="Times New Roman" w:hAnsi="Times New Roman"/>
      <w:sz w:val="18"/>
      <w:lang w:val="fr-FR" w:eastAsia="en-US"/>
    </w:rPr>
  </w:style>
  <w:style w:type="paragraph" w:styleId="Index4">
    <w:name w:val="index 4"/>
    <w:basedOn w:val="Normal"/>
    <w:next w:val="Normal"/>
    <w:rsid w:val="006F6938"/>
    <w:pPr>
      <w:ind w:left="849"/>
    </w:pPr>
  </w:style>
  <w:style w:type="paragraph" w:styleId="Index5">
    <w:name w:val="index 5"/>
    <w:basedOn w:val="Normal"/>
    <w:next w:val="Normal"/>
    <w:rsid w:val="006F6938"/>
    <w:pPr>
      <w:ind w:left="1132"/>
    </w:pPr>
  </w:style>
  <w:style w:type="paragraph" w:styleId="Index6">
    <w:name w:val="index 6"/>
    <w:basedOn w:val="Normal"/>
    <w:next w:val="Normal"/>
    <w:rsid w:val="006F6938"/>
    <w:pPr>
      <w:ind w:left="1415"/>
    </w:pPr>
  </w:style>
  <w:style w:type="paragraph" w:styleId="Index7">
    <w:name w:val="index 7"/>
    <w:basedOn w:val="Normal"/>
    <w:next w:val="Normal"/>
    <w:rsid w:val="006F6938"/>
    <w:pPr>
      <w:ind w:left="1698"/>
    </w:pPr>
  </w:style>
  <w:style w:type="paragraph" w:styleId="IndexHeading">
    <w:name w:val="index heading"/>
    <w:basedOn w:val="Normal"/>
    <w:next w:val="Index1"/>
    <w:rsid w:val="006F6938"/>
  </w:style>
  <w:style w:type="character" w:styleId="LineNumber">
    <w:name w:val="line number"/>
    <w:basedOn w:val="DefaultParagraphFont"/>
    <w:rsid w:val="006F6938"/>
  </w:style>
  <w:style w:type="paragraph" w:customStyle="1" w:styleId="Normalaftertitle0">
    <w:name w:val="Normal after title"/>
    <w:basedOn w:val="Normal"/>
    <w:next w:val="Normal"/>
    <w:link w:val="NormalaftertitleChar"/>
    <w:uiPriority w:val="99"/>
    <w:rsid w:val="006F6938"/>
    <w:pPr>
      <w:spacing w:before="280"/>
    </w:pPr>
  </w:style>
  <w:style w:type="paragraph" w:customStyle="1" w:styleId="Normalend">
    <w:name w:val="Normal_end"/>
    <w:basedOn w:val="Normal"/>
    <w:qFormat/>
    <w:rsid w:val="006F6938"/>
  </w:style>
  <w:style w:type="paragraph" w:customStyle="1" w:styleId="Part1">
    <w:name w:val="Part_1"/>
    <w:basedOn w:val="Normal"/>
    <w:next w:val="Normal"/>
    <w:qFormat/>
    <w:rsid w:val="006F6938"/>
    <w:pPr>
      <w:tabs>
        <w:tab w:val="center" w:pos="4820"/>
      </w:tabs>
      <w:spacing w:before="360"/>
      <w:jc w:val="center"/>
    </w:pPr>
    <w:rPr>
      <w:b/>
    </w:rPr>
  </w:style>
  <w:style w:type="paragraph" w:customStyle="1" w:styleId="Proposal">
    <w:name w:val="Proposal"/>
    <w:basedOn w:val="Normal"/>
    <w:next w:val="Normal"/>
    <w:rsid w:val="006F6938"/>
    <w:pPr>
      <w:keepNext/>
      <w:spacing w:before="240"/>
    </w:pPr>
    <w:rPr>
      <w:rFonts w:hAnsi="Times New Roman Bold"/>
      <w:b/>
    </w:rPr>
  </w:style>
  <w:style w:type="paragraph" w:customStyle="1" w:styleId="Reasons">
    <w:name w:val="Reasons"/>
    <w:basedOn w:val="Normal"/>
    <w:qFormat/>
    <w:rsid w:val="006F6938"/>
  </w:style>
  <w:style w:type="paragraph" w:customStyle="1" w:styleId="Section3">
    <w:name w:val="Section_3"/>
    <w:basedOn w:val="Section1"/>
    <w:rsid w:val="006F6938"/>
    <w:rPr>
      <w:b w:val="0"/>
    </w:rPr>
  </w:style>
  <w:style w:type="paragraph" w:customStyle="1" w:styleId="Subsection1">
    <w:name w:val="Subsection_1"/>
    <w:basedOn w:val="Section1"/>
    <w:next w:val="Normalaftertitle0"/>
    <w:qFormat/>
    <w:rsid w:val="006F6938"/>
  </w:style>
  <w:style w:type="table" w:styleId="TableGrid">
    <w:name w:val="Table Grid"/>
    <w:basedOn w:val="TableNormal"/>
    <w:rsid w:val="006F6938"/>
    <w:rPr>
      <w:rFonts w:ascii="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S5">
    <w:name w:val="Table_TextS5"/>
    <w:basedOn w:val="Normal"/>
    <w:rsid w:val="006F6938"/>
    <w:pPr>
      <w:tabs>
        <w:tab w:val="left" w:pos="170"/>
        <w:tab w:val="left" w:pos="567"/>
        <w:tab w:val="left" w:pos="737"/>
        <w:tab w:val="left" w:pos="2977"/>
        <w:tab w:val="left" w:pos="3266"/>
      </w:tabs>
      <w:spacing w:before="40" w:after="40"/>
    </w:pPr>
    <w:rPr>
      <w:sz w:val="20"/>
    </w:rPr>
  </w:style>
  <w:style w:type="paragraph" w:customStyle="1" w:styleId="Volumetitle">
    <w:name w:val="Volume_title"/>
    <w:basedOn w:val="ArtNo"/>
    <w:qFormat/>
    <w:rsid w:val="006F6938"/>
    <w:rPr>
      <w:lang w:val="fr-CH"/>
    </w:rPr>
  </w:style>
  <w:style w:type="paragraph" w:customStyle="1" w:styleId="Headingsplit">
    <w:name w:val="Heading_split"/>
    <w:basedOn w:val="Headingi"/>
    <w:qFormat/>
    <w:rsid w:val="00372EB9"/>
  </w:style>
  <w:style w:type="paragraph" w:customStyle="1" w:styleId="Normalsplit">
    <w:name w:val="Normal_split"/>
    <w:basedOn w:val="Normal"/>
    <w:next w:val="Normal"/>
    <w:qFormat/>
    <w:rsid w:val="00372EB9"/>
  </w:style>
  <w:style w:type="character" w:customStyle="1" w:styleId="Provsplit">
    <w:name w:val="Prov_split"/>
    <w:basedOn w:val="DefaultParagraphFont"/>
    <w:uiPriority w:val="1"/>
    <w:qFormat/>
    <w:rsid w:val="00372EB9"/>
  </w:style>
  <w:style w:type="paragraph" w:customStyle="1" w:styleId="Tablesplit">
    <w:name w:val="Table_split"/>
    <w:basedOn w:val="Normal"/>
    <w:qFormat/>
    <w:rsid w:val="00372EB9"/>
    <w:pPr>
      <w:tabs>
        <w:tab w:val="left" w:pos="7825"/>
      </w:tabs>
      <w:spacing w:before="40" w:after="40"/>
    </w:pPr>
    <w:rPr>
      <w:b/>
      <w:sz w:val="20"/>
      <w:lang w:val="en-GB"/>
    </w:rPr>
  </w:style>
  <w:style w:type="character" w:customStyle="1" w:styleId="FootnoteTextChar">
    <w:name w:val="Footnote Text Char"/>
    <w:aliases w:val="footnote text Char,ALTS FOOTNOTE Char,DNV-FT Char,Footnote Text Char1 Char,Footnote Text Char Char1 Char,Footnote Text Char4 Char Char Char,Footnote Text Char1 Char1 Char1 Char Char,Footnote Text Char Char1 Char1 Char Char Char"/>
    <w:link w:val="FootnoteText"/>
    <w:rsid w:val="0018420F"/>
    <w:rPr>
      <w:rFonts w:ascii="Times New Roman" w:hAnsi="Times New Roman"/>
      <w:sz w:val="24"/>
      <w:lang w:val="fr-FR" w:eastAsia="en-US"/>
    </w:rPr>
  </w:style>
  <w:style w:type="paragraph" w:customStyle="1" w:styleId="QuestionNoBR">
    <w:name w:val="Question_No_BR"/>
    <w:basedOn w:val="Normal"/>
    <w:next w:val="Questiontitle"/>
    <w:rsid w:val="00FE00DE"/>
    <w:pPr>
      <w:keepNext/>
      <w:keepLines/>
      <w:spacing w:before="480"/>
      <w:jc w:val="center"/>
    </w:pPr>
    <w:rPr>
      <w:caps/>
      <w:sz w:val="28"/>
    </w:rPr>
  </w:style>
  <w:style w:type="paragraph" w:customStyle="1" w:styleId="call0">
    <w:name w:val="call"/>
    <w:basedOn w:val="Normal"/>
    <w:next w:val="Normal"/>
    <w:rsid w:val="00FE00DE"/>
    <w:pPr>
      <w:keepNext/>
      <w:keepLines/>
      <w:overflowPunct/>
      <w:autoSpaceDE/>
      <w:autoSpaceDN/>
      <w:adjustRightInd/>
      <w:spacing w:before="160"/>
      <w:ind w:left="794"/>
      <w:textAlignment w:val="auto"/>
    </w:pPr>
    <w:rPr>
      <w:i/>
      <w:lang w:val="en-GB"/>
    </w:rPr>
  </w:style>
  <w:style w:type="character" w:customStyle="1" w:styleId="QuestiontitleChar">
    <w:name w:val="Question_title Char"/>
    <w:basedOn w:val="DefaultParagraphFont"/>
    <w:link w:val="Questiontitle"/>
    <w:rsid w:val="00FE00DE"/>
    <w:rPr>
      <w:rFonts w:ascii="Times New Roman Bold" w:hAnsi="Times New Roman Bold"/>
      <w:b/>
      <w:sz w:val="28"/>
      <w:lang w:val="fr-FR" w:eastAsia="en-US"/>
    </w:rPr>
  </w:style>
  <w:style w:type="character" w:customStyle="1" w:styleId="NormalaftertitleChar">
    <w:name w:val="Normal after title Char"/>
    <w:basedOn w:val="DefaultParagraphFont"/>
    <w:link w:val="Normalaftertitle0"/>
    <w:uiPriority w:val="99"/>
    <w:rsid w:val="00FE00DE"/>
    <w:rPr>
      <w:rFonts w:ascii="Times New Roman" w:hAnsi="Times New Roman"/>
      <w:sz w:val="24"/>
      <w:lang w:val="fr-FR" w:eastAsia="en-US"/>
    </w:rPr>
  </w:style>
  <w:style w:type="character" w:customStyle="1" w:styleId="CallChar">
    <w:name w:val="Call Char"/>
    <w:basedOn w:val="DefaultParagraphFont"/>
    <w:link w:val="Call"/>
    <w:locked/>
    <w:rsid w:val="00FD6A4B"/>
    <w:rPr>
      <w:rFonts w:ascii="Times New Roman" w:hAnsi="Times New Roman"/>
      <w:i/>
      <w:sz w:val="24"/>
      <w:lang w:val="fr-FR" w:eastAsia="en-US"/>
    </w:rPr>
  </w:style>
  <w:style w:type="paragraph" w:customStyle="1" w:styleId="QuestionTitleDate">
    <w:name w:val="Question_Title/Date"/>
    <w:basedOn w:val="Normal"/>
    <w:next w:val="Normal"/>
    <w:uiPriority w:val="99"/>
    <w:rsid w:val="00FD6A4B"/>
    <w:pPr>
      <w:keepNext/>
      <w:keepLines/>
      <w:tabs>
        <w:tab w:val="clear" w:pos="794"/>
        <w:tab w:val="clear" w:pos="1191"/>
        <w:tab w:val="clear" w:pos="1588"/>
        <w:tab w:val="clear" w:pos="1985"/>
        <w:tab w:val="right" w:pos="9696"/>
      </w:tabs>
      <w:spacing w:before="136"/>
      <w:jc w:val="right"/>
    </w:pPr>
    <w:rPr>
      <w:rFonts w:ascii="CG Times" w:hAnsi="CG Times"/>
      <w:sz w:val="20"/>
      <w:lang w:val="en-GB"/>
    </w:rPr>
  </w:style>
  <w:style w:type="character" w:styleId="Emphasis">
    <w:name w:val="Emphasis"/>
    <w:basedOn w:val="DefaultParagraphFont"/>
    <w:qFormat/>
    <w:rsid w:val="00FD6A4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zel\AppData\Roaming\Microsoft\Templates\POOL%20F%20-%20ITU\PF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4A2F90-425B-481E-A2F1-F5C4464B9F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PF_BR.dotm</Template>
  <TotalTime>3</TotalTime>
  <Pages>2</Pages>
  <Words>462</Words>
  <Characters>2632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3088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Commissions d'études des radiocommunications</dc:subject>
  <dc:creator>Gozel, Elsa</dc:creator>
  <dc:description>PF_BR.DOT  For: _x000d_Document date: _x000d_Saved by TRA44246 at 11:03:42 on 05.08.2008</dc:description>
  <cp:lastModifiedBy>Limousin, Catherine</cp:lastModifiedBy>
  <cp:revision>8</cp:revision>
  <cp:lastPrinted>2019-06-12T14:56:00Z</cp:lastPrinted>
  <dcterms:created xsi:type="dcterms:W3CDTF">2019-06-12T15:46:00Z</dcterms:created>
  <dcterms:modified xsi:type="dcterms:W3CDTF">2023-06-21T14:00:00Z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PF_BR.DOT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