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935" w:rsidRDefault="00FF3935" w:rsidP="00FF3935"/>
    <w:p w:rsidR="00FF3935" w:rsidRDefault="00FF3935" w:rsidP="00FF3935"/>
    <w:p w:rsidR="00FF3935" w:rsidRPr="001E0A74" w:rsidRDefault="00FF3935" w:rsidP="00FF3935"/>
    <w:p w:rsidR="00FF3935" w:rsidRDefault="00FF3935" w:rsidP="00FF3935"/>
    <w:p w:rsidR="00FF3935" w:rsidRDefault="00FF3935" w:rsidP="00FF3935"/>
    <w:p w:rsidR="00FF3935" w:rsidRPr="001E0A74" w:rsidRDefault="00FF3935" w:rsidP="00FF3935"/>
    <w:p w:rsidR="00FF3935" w:rsidRPr="001E0A74" w:rsidRDefault="00FF3935" w:rsidP="00FF3935"/>
    <w:p w:rsidR="00125580" w:rsidRPr="00967F7C" w:rsidRDefault="00FF3935" w:rsidP="00B511D1">
      <w:pPr>
        <w:jc w:val="center"/>
        <w:rPr>
          <w:rFonts w:ascii="Arial" w:hAnsi="Arial" w:cs="Arial"/>
          <w:b/>
          <w:iCs/>
          <w:sz w:val="56"/>
          <w:szCs w:val="56"/>
        </w:rPr>
      </w:pPr>
      <w:r w:rsidRPr="00967F7C">
        <w:rPr>
          <w:rFonts w:ascii="Arial" w:hAnsi="Arial" w:cs="Arial"/>
          <w:b/>
          <w:iCs/>
          <w:sz w:val="56"/>
          <w:szCs w:val="56"/>
        </w:rPr>
        <w:t xml:space="preserve">Handbook </w:t>
      </w:r>
    </w:p>
    <w:p w:rsidR="00CA3874" w:rsidRPr="00967F7C" w:rsidRDefault="00FF3935" w:rsidP="00B511D1">
      <w:pPr>
        <w:jc w:val="center"/>
        <w:rPr>
          <w:rFonts w:ascii="Arial" w:hAnsi="Arial" w:cs="Arial"/>
          <w:b/>
          <w:iCs/>
          <w:sz w:val="56"/>
          <w:szCs w:val="56"/>
        </w:rPr>
      </w:pPr>
      <w:r w:rsidRPr="00967F7C">
        <w:rPr>
          <w:rFonts w:ascii="Arial" w:hAnsi="Arial" w:cs="Arial"/>
          <w:b/>
          <w:iCs/>
          <w:sz w:val="56"/>
          <w:szCs w:val="56"/>
        </w:rPr>
        <w:t>on</w:t>
      </w:r>
      <w:r w:rsidR="00B511D1" w:rsidRPr="00967F7C">
        <w:rPr>
          <w:rFonts w:ascii="Arial" w:hAnsi="Arial" w:cs="Arial"/>
          <w:b/>
          <w:iCs/>
          <w:sz w:val="56"/>
          <w:szCs w:val="56"/>
        </w:rPr>
        <w:t xml:space="preserve"> </w:t>
      </w:r>
    </w:p>
    <w:p w:rsidR="00CA3874" w:rsidRPr="00967F7C" w:rsidRDefault="00CA3874" w:rsidP="00B511D1">
      <w:pPr>
        <w:jc w:val="center"/>
        <w:rPr>
          <w:rFonts w:ascii="Arial" w:hAnsi="Arial" w:cs="Arial"/>
          <w:b/>
          <w:iCs/>
          <w:sz w:val="56"/>
          <w:szCs w:val="56"/>
        </w:rPr>
      </w:pPr>
    </w:p>
    <w:p w:rsidR="00FF3935" w:rsidRPr="00967F7C" w:rsidRDefault="00BF2152" w:rsidP="00BF2152">
      <w:pPr>
        <w:jc w:val="center"/>
        <w:rPr>
          <w:rFonts w:ascii="Arial" w:hAnsi="Arial" w:cs="Arial"/>
          <w:b/>
          <w:iCs/>
          <w:sz w:val="56"/>
          <w:szCs w:val="56"/>
        </w:rPr>
      </w:pPr>
      <w:r w:rsidRPr="00967F7C">
        <w:rPr>
          <w:rFonts w:ascii="Arial" w:hAnsi="Arial" w:cs="Arial"/>
          <w:b/>
          <w:iCs/>
          <w:sz w:val="56"/>
          <w:szCs w:val="56"/>
        </w:rPr>
        <w:t>Guidance for bilateral/multilateral discussions on</w:t>
      </w:r>
      <w:r w:rsidR="00543FD4" w:rsidRPr="00967F7C">
        <w:rPr>
          <w:rFonts w:ascii="Arial" w:hAnsi="Arial" w:cs="Arial"/>
          <w:b/>
          <w:iCs/>
          <w:sz w:val="56"/>
          <w:szCs w:val="56"/>
        </w:rPr>
        <w:t xml:space="preserve"> the</w:t>
      </w:r>
      <w:r w:rsidRPr="00967F7C">
        <w:rPr>
          <w:rFonts w:ascii="Arial" w:hAnsi="Arial" w:cs="Arial"/>
          <w:b/>
          <w:iCs/>
          <w:sz w:val="56"/>
          <w:szCs w:val="56"/>
        </w:rPr>
        <w:t xml:space="preserve"> use of frequency range </w:t>
      </w:r>
      <w:r w:rsidRPr="00967F7C">
        <w:rPr>
          <w:rFonts w:ascii="Arial" w:hAnsi="Arial" w:cs="Arial"/>
          <w:b/>
          <w:iCs/>
          <w:sz w:val="56"/>
          <w:szCs w:val="56"/>
        </w:rPr>
        <w:br/>
        <w:t>1 350 MHz – 43.5 GHz by fixed service systems</w:t>
      </w:r>
    </w:p>
    <w:p w:rsidR="00FF3935" w:rsidRDefault="00FF3935" w:rsidP="00FF3935"/>
    <w:p w:rsidR="00FF3935" w:rsidRDefault="00FF3935" w:rsidP="00FF3935"/>
    <w:p w:rsidR="003D63C3" w:rsidRPr="001E0A74" w:rsidRDefault="003D63C3" w:rsidP="00FF3935">
      <w:pPr>
        <w:jc w:val="left"/>
        <w:rPr>
          <w:b/>
          <w:sz w:val="28"/>
          <w:szCs w:val="28"/>
        </w:rPr>
      </w:pPr>
    </w:p>
    <w:p w:rsidR="00FF3935" w:rsidRDefault="00FF3935" w:rsidP="00FF3935">
      <w:pPr>
        <w:tabs>
          <w:tab w:val="right" w:pos="9356"/>
        </w:tabs>
        <w:jc w:val="left"/>
        <w:rPr>
          <w:b/>
          <w:szCs w:val="24"/>
        </w:rPr>
      </w:pPr>
    </w:p>
    <w:p w:rsidR="00FF3935" w:rsidRDefault="00FF3935" w:rsidP="00FF3935">
      <w:pPr>
        <w:tabs>
          <w:tab w:val="right" w:pos="9356"/>
        </w:tabs>
        <w:jc w:val="left"/>
        <w:rPr>
          <w:b/>
          <w:szCs w:val="24"/>
        </w:rPr>
      </w:pPr>
    </w:p>
    <w:p w:rsidR="00FF3935" w:rsidRDefault="00FF3935" w:rsidP="00FF3935">
      <w:pPr>
        <w:tabs>
          <w:tab w:val="right" w:pos="9356"/>
        </w:tabs>
        <w:jc w:val="left"/>
        <w:rPr>
          <w:b/>
          <w:szCs w:val="24"/>
        </w:rPr>
      </w:pPr>
    </w:p>
    <w:tbl>
      <w:tblPr>
        <w:tblW w:w="0" w:type="auto"/>
        <w:tblLayout w:type="fixed"/>
        <w:tblLook w:val="01E0" w:firstRow="1" w:lastRow="1" w:firstColumn="1" w:lastColumn="1" w:noHBand="0" w:noVBand="0"/>
      </w:tblPr>
      <w:tblGrid>
        <w:gridCol w:w="3969"/>
        <w:gridCol w:w="5670"/>
      </w:tblGrid>
      <w:tr w:rsidR="00FF3935" w:rsidRPr="00457462" w:rsidTr="00A273A5">
        <w:tc>
          <w:tcPr>
            <w:tcW w:w="3969" w:type="dxa"/>
            <w:shd w:val="clear" w:color="auto" w:fill="auto"/>
          </w:tcPr>
          <w:p w:rsidR="00CA3874" w:rsidRPr="00967F7C" w:rsidRDefault="00CA3874" w:rsidP="00BF2152">
            <w:pPr>
              <w:jc w:val="left"/>
              <w:rPr>
                <w:rFonts w:ascii="Arial" w:hAnsi="Arial" w:cs="Arial"/>
                <w:b/>
                <w:iCs/>
                <w:sz w:val="28"/>
                <w:szCs w:val="28"/>
              </w:rPr>
            </w:pPr>
            <w:r w:rsidRPr="00967F7C">
              <w:rPr>
                <w:rFonts w:ascii="Arial" w:hAnsi="Arial" w:cs="Arial"/>
                <w:b/>
                <w:iCs/>
                <w:sz w:val="28"/>
                <w:szCs w:val="28"/>
              </w:rPr>
              <w:t>Edition of 201</w:t>
            </w:r>
            <w:r w:rsidR="00BF2152" w:rsidRPr="00967F7C">
              <w:rPr>
                <w:rFonts w:ascii="Arial" w:hAnsi="Arial" w:cs="Arial"/>
                <w:b/>
                <w:iCs/>
                <w:sz w:val="28"/>
                <w:szCs w:val="28"/>
              </w:rPr>
              <w:t>5</w:t>
            </w:r>
          </w:p>
          <w:p w:rsidR="00FF3935" w:rsidRPr="00967F7C" w:rsidRDefault="00125580" w:rsidP="00A273A5">
            <w:pPr>
              <w:tabs>
                <w:tab w:val="right" w:pos="9356"/>
              </w:tabs>
              <w:spacing w:before="240"/>
              <w:jc w:val="left"/>
              <w:rPr>
                <w:b/>
                <w:spacing w:val="20"/>
                <w:sz w:val="28"/>
                <w:szCs w:val="28"/>
              </w:rPr>
            </w:pPr>
            <w:r w:rsidRPr="00967F7C">
              <w:rPr>
                <w:rFonts w:ascii="Arial" w:hAnsi="Arial" w:cs="Arial"/>
                <w:b/>
                <w:iCs/>
                <w:spacing w:val="20"/>
                <w:sz w:val="28"/>
                <w:szCs w:val="28"/>
              </w:rPr>
              <w:t>ITU-R</w:t>
            </w:r>
          </w:p>
        </w:tc>
        <w:tc>
          <w:tcPr>
            <w:tcW w:w="5670" w:type="dxa"/>
            <w:shd w:val="clear" w:color="auto" w:fill="auto"/>
          </w:tcPr>
          <w:p w:rsidR="00FF3935" w:rsidRPr="00457462" w:rsidRDefault="00FF3935" w:rsidP="00A273A5">
            <w:pPr>
              <w:tabs>
                <w:tab w:val="right" w:pos="9356"/>
              </w:tabs>
              <w:jc w:val="right"/>
              <w:rPr>
                <w:b/>
                <w:szCs w:val="24"/>
              </w:rPr>
            </w:pPr>
            <w:r>
              <w:rPr>
                <w:noProof/>
                <w:lang w:val="en-US" w:eastAsia="zh-CN"/>
              </w:rPr>
              <w:drawing>
                <wp:inline distT="0" distB="0" distL="0" distR="0" wp14:anchorId="4F4879DB" wp14:editId="2A779E60">
                  <wp:extent cx="616585" cy="690880"/>
                  <wp:effectExtent l="0" t="0" r="0" b="0"/>
                  <wp:docPr id="1" name="Picture 1" descr="hd_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_sigleIT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6585" cy="690880"/>
                          </a:xfrm>
                          <a:prstGeom prst="rect">
                            <a:avLst/>
                          </a:prstGeom>
                          <a:noFill/>
                          <a:ln>
                            <a:noFill/>
                          </a:ln>
                        </pic:spPr>
                      </pic:pic>
                    </a:graphicData>
                  </a:graphic>
                </wp:inline>
              </w:drawing>
            </w:r>
          </w:p>
        </w:tc>
      </w:tr>
    </w:tbl>
    <w:p w:rsidR="00A66BC6" w:rsidRDefault="00A66BC6" w:rsidP="0074598F">
      <w:pPr>
        <w:pStyle w:val="Headingb"/>
        <w:spacing w:before="240"/>
        <w:rPr>
          <w:rFonts w:asciiTheme="majorBidi" w:hAnsiTheme="majorBidi" w:cstheme="majorBidi"/>
          <w:szCs w:val="22"/>
        </w:rPr>
        <w:sectPr w:rsidR="00A66BC6" w:rsidSect="007D7BDE">
          <w:headerReference w:type="even" r:id="rId8"/>
          <w:endnotePr>
            <w:numFmt w:val="decimal"/>
          </w:endnotePr>
          <w:pgSz w:w="11907" w:h="16834" w:code="9"/>
          <w:pgMar w:top="1418" w:right="1134" w:bottom="1418" w:left="1134" w:header="720" w:footer="720" w:gutter="0"/>
          <w:paperSrc w:first="15" w:other="15"/>
          <w:pgNumType w:start="1"/>
          <w:cols w:space="720"/>
          <w:vAlign w:val="both"/>
          <w:docGrid w:linePitch="326"/>
        </w:sectPr>
      </w:pPr>
    </w:p>
    <w:p w:rsidR="00E41067" w:rsidRPr="00765D83" w:rsidRDefault="00BF2152" w:rsidP="0074598F">
      <w:pPr>
        <w:pStyle w:val="Headingb"/>
        <w:spacing w:before="240"/>
        <w:rPr>
          <w:szCs w:val="22"/>
        </w:rPr>
      </w:pPr>
      <w:r>
        <w:rPr>
          <w:rFonts w:asciiTheme="majorBidi" w:hAnsiTheme="majorBidi" w:cstheme="majorBidi"/>
          <w:szCs w:val="22"/>
        </w:rPr>
        <w:lastRenderedPageBreak/>
        <w:t>Foreword</w:t>
      </w:r>
    </w:p>
    <w:p w:rsidR="00BF2152" w:rsidRPr="00BF2152" w:rsidRDefault="00BF2152" w:rsidP="00BF2152">
      <w:pPr>
        <w:rPr>
          <w:szCs w:val="22"/>
        </w:rPr>
      </w:pPr>
      <w:r w:rsidRPr="00BF2152">
        <w:rPr>
          <w:szCs w:val="22"/>
        </w:rPr>
        <w:t>Since 1979 the issue of cross-border coordination for the fixed service is no longer addressed within the Radio Regulations. Due to the nature of electromagnetic propagation of radio waves, the necessity to ensure protection of systems in one administration from signals radiating within the territory of another administration led to the need for administrations to develop coordination agreements.</w:t>
      </w:r>
    </w:p>
    <w:p w:rsidR="00BF2152" w:rsidRPr="00BF2152" w:rsidRDefault="00BF2152" w:rsidP="00BF2152">
      <w:pPr>
        <w:rPr>
          <w:szCs w:val="22"/>
        </w:rPr>
      </w:pPr>
      <w:r w:rsidRPr="00BF2152">
        <w:rPr>
          <w:szCs w:val="22"/>
        </w:rPr>
        <w:t xml:space="preserve">Some administrations have developed bilateral or multilateral agreements, some have developed regional agreements, others deal with this issue on </w:t>
      </w:r>
      <w:r w:rsidR="00882C48">
        <w:rPr>
          <w:szCs w:val="22"/>
        </w:rPr>
        <w:t xml:space="preserve">a </w:t>
      </w:r>
      <w:r w:rsidRPr="00BF2152">
        <w:rPr>
          <w:szCs w:val="22"/>
        </w:rPr>
        <w:t>case-by-case basis.</w:t>
      </w:r>
    </w:p>
    <w:p w:rsidR="00BF2152" w:rsidRPr="00BF2152" w:rsidRDefault="00BF2152" w:rsidP="00BF2152">
      <w:pPr>
        <w:rPr>
          <w:szCs w:val="22"/>
        </w:rPr>
      </w:pPr>
      <w:r w:rsidRPr="00BF2152">
        <w:rPr>
          <w:szCs w:val="22"/>
        </w:rPr>
        <w:t xml:space="preserve">A guide to help administrations is needed to address best practices from those administrations already having knowledge and experience in developing such agreements. Therefore this Handbook was developed to provide some examples to facilitate the sharing of fixed service deployed in the neighbouring countries. </w:t>
      </w:r>
    </w:p>
    <w:p w:rsidR="00BF2152" w:rsidRPr="00BF2152" w:rsidRDefault="00BF2152" w:rsidP="00D87C06">
      <w:pPr>
        <w:rPr>
          <w:szCs w:val="22"/>
        </w:rPr>
      </w:pPr>
      <w:r w:rsidRPr="00BF2152">
        <w:rPr>
          <w:szCs w:val="22"/>
        </w:rPr>
        <w:t>This Handbook was developed by a Correspondence Group established for this purpose by ITU-R Working Party 5C under the guidance of Mr Alexander Klucharev (Russia) and Mr Evgeny Tonkikh (Russia).</w:t>
      </w:r>
    </w:p>
    <w:p w:rsidR="00BF2152" w:rsidRPr="00BF2152" w:rsidRDefault="00BF2152" w:rsidP="00BF2152">
      <w:pPr>
        <w:rPr>
          <w:szCs w:val="22"/>
        </w:rPr>
      </w:pPr>
      <w:r w:rsidRPr="00BF2152">
        <w:rPr>
          <w:szCs w:val="22"/>
        </w:rPr>
        <w:t>Acknowledgement to the contributions is given below in alphabetical order:</w:t>
      </w:r>
    </w:p>
    <w:p w:rsidR="00BF2152" w:rsidRDefault="00BF2152" w:rsidP="00D87C06">
      <w:pPr>
        <w:rPr>
          <w:szCs w:val="22"/>
        </w:rPr>
      </w:pPr>
      <w:r w:rsidRPr="00BF2152">
        <w:rPr>
          <w:szCs w:val="22"/>
        </w:rPr>
        <w:t xml:space="preserve">Ms Natalia DRONOVA (Russia), </w:t>
      </w:r>
    </w:p>
    <w:p w:rsidR="00BF2152" w:rsidRDefault="00BF2152" w:rsidP="00D87C06">
      <w:pPr>
        <w:rPr>
          <w:szCs w:val="22"/>
        </w:rPr>
      </w:pPr>
      <w:r w:rsidRPr="00BF2152">
        <w:rPr>
          <w:szCs w:val="22"/>
        </w:rPr>
        <w:t xml:space="preserve">Dr Mikhail EROSHOV (Russia), </w:t>
      </w:r>
    </w:p>
    <w:p w:rsidR="00BF2152" w:rsidRPr="00BF2152" w:rsidRDefault="00BF2152" w:rsidP="00D87C06">
      <w:pPr>
        <w:rPr>
          <w:szCs w:val="22"/>
        </w:rPr>
      </w:pPr>
      <w:r w:rsidRPr="00BF2152">
        <w:rPr>
          <w:szCs w:val="22"/>
        </w:rPr>
        <w:t>Mr Vadim POSKAKUKHIN (Russia),</w:t>
      </w:r>
    </w:p>
    <w:p w:rsidR="00BF2152" w:rsidRPr="00BF2152" w:rsidRDefault="00BF2152" w:rsidP="00BF2152">
      <w:pPr>
        <w:rPr>
          <w:szCs w:val="22"/>
        </w:rPr>
      </w:pPr>
      <w:r w:rsidRPr="00BF2152">
        <w:rPr>
          <w:szCs w:val="22"/>
        </w:rPr>
        <w:t>The membership of WP 5C from 2011-2014</w:t>
      </w:r>
    </w:p>
    <w:p w:rsidR="00E41067" w:rsidRPr="00BF2152" w:rsidRDefault="00BF2152" w:rsidP="00D87C06">
      <w:pPr>
        <w:jc w:val="right"/>
        <w:rPr>
          <w:szCs w:val="22"/>
          <w:lang w:val="en-US"/>
        </w:rPr>
      </w:pPr>
      <w:r w:rsidRPr="00BF2152">
        <w:rPr>
          <w:szCs w:val="22"/>
        </w:rPr>
        <w:t>Mr Charles Glass</w:t>
      </w:r>
      <w:r w:rsidRPr="00BF2152">
        <w:rPr>
          <w:szCs w:val="22"/>
        </w:rPr>
        <w:br/>
        <w:t>Chairman, Working Party 5C</w:t>
      </w:r>
    </w:p>
    <w:p w:rsidR="00F97145" w:rsidRPr="00BF2152" w:rsidRDefault="00F97145" w:rsidP="0074598F">
      <w:pPr>
        <w:ind w:right="-426"/>
        <w:rPr>
          <w:szCs w:val="22"/>
          <w:lang w:val="en-US"/>
        </w:rPr>
      </w:pPr>
    </w:p>
    <w:p w:rsidR="00B511D1" w:rsidRPr="00BF2152" w:rsidRDefault="00B511D1" w:rsidP="0074598F">
      <w:pPr>
        <w:ind w:right="-426"/>
        <w:rPr>
          <w:szCs w:val="22"/>
          <w:lang w:val="en-US"/>
        </w:rPr>
      </w:pPr>
    </w:p>
    <w:p w:rsidR="00B511D1" w:rsidRPr="00BF2152" w:rsidRDefault="00B511D1" w:rsidP="0074598F">
      <w:pPr>
        <w:ind w:right="-426"/>
        <w:rPr>
          <w:szCs w:val="22"/>
          <w:lang w:val="en-US"/>
        </w:rPr>
      </w:pPr>
    </w:p>
    <w:p w:rsidR="00B511D1" w:rsidRPr="00BF2152" w:rsidRDefault="00B511D1"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F97145" w:rsidRPr="00BF2152" w:rsidRDefault="00F97145" w:rsidP="0074598F">
      <w:pPr>
        <w:ind w:right="-426"/>
        <w:rPr>
          <w:szCs w:val="22"/>
          <w:lang w:val="en-US"/>
        </w:rPr>
      </w:pPr>
    </w:p>
    <w:p w:rsidR="00795F28" w:rsidRPr="00BF2152" w:rsidRDefault="00795F28">
      <w:pPr>
        <w:tabs>
          <w:tab w:val="clear" w:pos="1134"/>
          <w:tab w:val="clear" w:pos="1871"/>
          <w:tab w:val="clear" w:pos="2268"/>
        </w:tabs>
        <w:overflowPunct/>
        <w:autoSpaceDE/>
        <w:autoSpaceDN/>
        <w:adjustRightInd/>
        <w:spacing w:before="0"/>
        <w:jc w:val="left"/>
        <w:textAlignment w:val="auto"/>
        <w:rPr>
          <w:lang w:val="en-US"/>
        </w:rPr>
        <w:sectPr w:rsidR="00795F28" w:rsidRPr="00BF2152" w:rsidSect="00B84EE1">
          <w:headerReference w:type="even" r:id="rId9"/>
          <w:headerReference w:type="default" r:id="rId10"/>
          <w:endnotePr>
            <w:numFmt w:val="decimal"/>
          </w:endnotePr>
          <w:type w:val="oddPage"/>
          <w:pgSz w:w="11907" w:h="16834" w:code="9"/>
          <w:pgMar w:top="1418" w:right="1134" w:bottom="1418" w:left="1134" w:header="720" w:footer="720" w:gutter="0"/>
          <w:paperSrc w:first="15" w:other="15"/>
          <w:pgNumType w:fmt="lowerRoman" w:start="3"/>
          <w:cols w:space="720"/>
          <w:docGrid w:linePitch="326"/>
        </w:sectPr>
      </w:pPr>
    </w:p>
    <w:p w:rsidR="00C41D0A" w:rsidRPr="005F0FF6" w:rsidRDefault="00C41D0A" w:rsidP="00C41D0A">
      <w:pPr>
        <w:jc w:val="center"/>
        <w:rPr>
          <w:szCs w:val="22"/>
          <w:lang w:val="en-US"/>
        </w:rPr>
      </w:pPr>
      <w:r w:rsidRPr="005F0FF6">
        <w:rPr>
          <w:szCs w:val="22"/>
          <w:lang w:val="en-US"/>
        </w:rPr>
        <w:lastRenderedPageBreak/>
        <w:t>TABLE  OF  CONTENTS</w:t>
      </w:r>
    </w:p>
    <w:p w:rsidR="00602078" w:rsidRPr="005F0FF6" w:rsidRDefault="00602078" w:rsidP="008240EC">
      <w:pPr>
        <w:pStyle w:val="TOC1"/>
        <w:tabs>
          <w:tab w:val="clear" w:pos="9072"/>
          <w:tab w:val="left" w:pos="7938"/>
        </w:tabs>
        <w:rPr>
          <w:i/>
          <w:iCs/>
          <w:szCs w:val="22"/>
          <w:lang w:val="en-US"/>
        </w:rPr>
      </w:pPr>
      <w:r w:rsidRPr="005F0FF6">
        <w:rPr>
          <w:i/>
          <w:iCs/>
          <w:szCs w:val="22"/>
          <w:lang w:val="en-US"/>
        </w:rPr>
        <w:tab/>
      </w:r>
      <w:r w:rsidRPr="005F0FF6">
        <w:rPr>
          <w:i/>
          <w:iCs/>
          <w:szCs w:val="22"/>
          <w:lang w:val="en-US"/>
        </w:rPr>
        <w:tab/>
      </w:r>
      <w:r w:rsidRPr="005F0FF6">
        <w:rPr>
          <w:i/>
          <w:iCs/>
          <w:szCs w:val="22"/>
          <w:lang w:val="en-US"/>
        </w:rPr>
        <w:tab/>
        <w:t>Page</w:t>
      </w:r>
    </w:p>
    <w:p w:rsidR="00513E39" w:rsidRDefault="002D088E">
      <w:pPr>
        <w:pStyle w:val="TOC1"/>
        <w:rPr>
          <w:rFonts w:asciiTheme="minorHAnsi" w:eastAsiaTheme="minorEastAsia" w:hAnsiTheme="minorHAnsi" w:cstheme="minorBidi"/>
          <w:noProof/>
          <w:szCs w:val="22"/>
          <w:lang w:val="en-US" w:eastAsia="zh-CN"/>
        </w:rPr>
      </w:pPr>
      <w:r>
        <w:rPr>
          <w:i/>
          <w:iCs/>
          <w:szCs w:val="22"/>
        </w:rPr>
        <w:fldChar w:fldCharType="begin"/>
      </w:r>
      <w:r>
        <w:rPr>
          <w:i/>
          <w:iCs/>
          <w:szCs w:val="22"/>
        </w:rPr>
        <w:instrText xml:space="preserve"> TOC \o "1-3" \h \z \t "Annex_No,1,Annex_title,1" </w:instrText>
      </w:r>
      <w:r>
        <w:rPr>
          <w:i/>
          <w:iCs/>
          <w:szCs w:val="22"/>
        </w:rPr>
        <w:fldChar w:fldCharType="separate"/>
      </w:r>
      <w:hyperlink w:anchor="_Toc410381721" w:history="1">
        <w:r w:rsidR="00513E39" w:rsidRPr="008A623A">
          <w:rPr>
            <w:rStyle w:val="Hyperlink"/>
            <w:noProof/>
          </w:rPr>
          <w:t>1</w:t>
        </w:r>
        <w:r w:rsidR="00513E39">
          <w:rPr>
            <w:rFonts w:asciiTheme="minorHAnsi" w:eastAsiaTheme="minorEastAsia" w:hAnsiTheme="minorHAnsi" w:cstheme="minorBidi"/>
            <w:noProof/>
            <w:szCs w:val="22"/>
            <w:lang w:val="en-US" w:eastAsia="zh-CN"/>
          </w:rPr>
          <w:tab/>
        </w:r>
        <w:r w:rsidR="00513E39" w:rsidRPr="008A623A">
          <w:rPr>
            <w:rStyle w:val="Hyperlink"/>
            <w:noProof/>
          </w:rPr>
          <w:t>Introduction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_Toc410381721 \h </w:instrText>
        </w:r>
        <w:r w:rsidR="00513E39">
          <w:rPr>
            <w:noProof/>
            <w:webHidden/>
          </w:rPr>
        </w:r>
        <w:r w:rsidR="00513E39">
          <w:rPr>
            <w:noProof/>
            <w:webHidden/>
          </w:rPr>
          <w:fldChar w:fldCharType="separate"/>
        </w:r>
        <w:r w:rsidR="00106D6F">
          <w:rPr>
            <w:noProof/>
            <w:webHidden/>
          </w:rPr>
          <w:t>1</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2" w:history="1">
        <w:r w:rsidR="00513E39" w:rsidRPr="008A623A">
          <w:rPr>
            <w:rStyle w:val="Hyperlink"/>
            <w:noProof/>
          </w:rPr>
          <w:t>1.1</w:t>
        </w:r>
        <w:r w:rsidR="00513E39">
          <w:rPr>
            <w:rFonts w:asciiTheme="minorHAnsi" w:eastAsiaTheme="minorEastAsia" w:hAnsiTheme="minorHAnsi" w:cstheme="minorBidi"/>
            <w:noProof/>
            <w:szCs w:val="22"/>
            <w:lang w:val="en-US" w:eastAsia="zh-CN"/>
          </w:rPr>
          <w:tab/>
        </w:r>
        <w:r w:rsidR="00513E39" w:rsidRPr="008A623A">
          <w:rPr>
            <w:rStyle w:val="Hyperlink"/>
            <w:noProof/>
          </w:rPr>
          <w:t>Purpose and scope</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_Toc410381722 \h </w:instrText>
        </w:r>
        <w:r w:rsidR="00513E39">
          <w:rPr>
            <w:noProof/>
            <w:webHidden/>
          </w:rPr>
        </w:r>
        <w:r w:rsidR="00513E39">
          <w:rPr>
            <w:noProof/>
            <w:webHidden/>
          </w:rPr>
          <w:fldChar w:fldCharType="separate"/>
        </w:r>
        <w:r>
          <w:rPr>
            <w:noProof/>
            <w:webHidden/>
          </w:rPr>
          <w:t>1</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3" w:history="1">
        <w:r w:rsidR="00513E39" w:rsidRPr="008A623A">
          <w:rPr>
            <w:rStyle w:val="Hyperlink"/>
            <w:noProof/>
          </w:rPr>
          <w:t>1.2</w:t>
        </w:r>
        <w:r w:rsidR="00513E39">
          <w:rPr>
            <w:rFonts w:asciiTheme="minorHAnsi" w:eastAsiaTheme="minorEastAsia" w:hAnsiTheme="minorHAnsi" w:cstheme="minorBidi"/>
            <w:noProof/>
            <w:szCs w:val="22"/>
            <w:lang w:val="en-US" w:eastAsia="zh-CN"/>
          </w:rPr>
          <w:tab/>
        </w:r>
        <w:r w:rsidR="00513E39" w:rsidRPr="008A623A">
          <w:rPr>
            <w:rStyle w:val="Hyperlink"/>
            <w:noProof/>
          </w:rPr>
          <w:t>Sharing in cross-border regions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_Toc410381723 \h </w:instrText>
        </w:r>
        <w:r w:rsidR="00513E39">
          <w:rPr>
            <w:noProof/>
            <w:webHidden/>
          </w:rPr>
        </w:r>
        <w:r w:rsidR="00513E39">
          <w:rPr>
            <w:noProof/>
            <w:webHidden/>
          </w:rPr>
          <w:fldChar w:fldCharType="separate"/>
        </w:r>
        <w:r>
          <w:rPr>
            <w:noProof/>
            <w:webHidden/>
          </w:rPr>
          <w:t>1</w:t>
        </w:r>
        <w:r w:rsidR="00513E39">
          <w:rPr>
            <w:noProof/>
            <w:webHidden/>
          </w:rPr>
          <w:fldChar w:fldCharType="end"/>
        </w:r>
      </w:hyperlink>
    </w:p>
    <w:p w:rsidR="00513E39" w:rsidRDefault="00106D6F">
      <w:pPr>
        <w:pStyle w:val="TOC1"/>
        <w:rPr>
          <w:rFonts w:asciiTheme="minorHAnsi" w:eastAsiaTheme="minorEastAsia" w:hAnsiTheme="minorHAnsi" w:cstheme="minorBidi"/>
          <w:noProof/>
          <w:szCs w:val="22"/>
          <w:lang w:val="en-US" w:eastAsia="zh-CN"/>
        </w:rPr>
      </w:pPr>
      <w:hyperlink w:anchor="_Toc410381724" w:history="1">
        <w:r w:rsidR="00513E39" w:rsidRPr="008A623A">
          <w:rPr>
            <w:rStyle w:val="Hyperlink"/>
            <w:noProof/>
          </w:rPr>
          <w:t>2</w:t>
        </w:r>
        <w:r w:rsidR="00513E39">
          <w:rPr>
            <w:rFonts w:asciiTheme="minorHAnsi" w:eastAsiaTheme="minorEastAsia" w:hAnsiTheme="minorHAnsi" w:cstheme="minorBidi"/>
            <w:noProof/>
            <w:szCs w:val="22"/>
            <w:lang w:val="en-US" w:eastAsia="zh-CN"/>
          </w:rPr>
          <w:tab/>
        </w:r>
        <w:r w:rsidR="00513E39" w:rsidRPr="008A623A">
          <w:rPr>
            <w:rStyle w:val="Hyperlink"/>
            <w:noProof/>
          </w:rPr>
          <w:t>Procedure for defining the necessity of bilateral/multilateral discussion of FS station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_Toc410381724 \h </w:instrText>
        </w:r>
        <w:r w:rsidR="00513E39">
          <w:rPr>
            <w:noProof/>
            <w:webHidden/>
          </w:rPr>
        </w:r>
        <w:r w:rsidR="00513E39">
          <w:rPr>
            <w:noProof/>
            <w:webHidden/>
          </w:rPr>
          <w:fldChar w:fldCharType="separate"/>
        </w:r>
        <w:r>
          <w:rPr>
            <w:noProof/>
            <w:webHidden/>
          </w:rPr>
          <w:t>2</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5" w:history="1">
        <w:r w:rsidR="00513E39" w:rsidRPr="008A623A">
          <w:rPr>
            <w:rStyle w:val="Hyperlink"/>
            <w:noProof/>
          </w:rPr>
          <w:t>2.1</w:t>
        </w:r>
        <w:r w:rsidR="00513E39">
          <w:rPr>
            <w:rFonts w:asciiTheme="minorHAnsi" w:eastAsiaTheme="minorEastAsia" w:hAnsiTheme="minorHAnsi" w:cstheme="minorBidi"/>
            <w:noProof/>
            <w:szCs w:val="22"/>
            <w:lang w:val="en-US" w:eastAsia="zh-CN"/>
          </w:rPr>
          <w:tab/>
        </w:r>
        <w:r w:rsidR="00513E39" w:rsidRPr="008A623A">
          <w:rPr>
            <w:rStyle w:val="Hyperlink"/>
            <w:noProof/>
          </w:rPr>
          <w:t>General Method 1: Idealized course of action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_Toc410381725 \h </w:instrText>
        </w:r>
        <w:r w:rsidR="00513E39">
          <w:rPr>
            <w:noProof/>
            <w:webHidden/>
          </w:rPr>
        </w:r>
        <w:r w:rsidR="00513E39">
          <w:rPr>
            <w:noProof/>
            <w:webHidden/>
          </w:rPr>
          <w:fldChar w:fldCharType="separate"/>
        </w:r>
        <w:r>
          <w:rPr>
            <w:noProof/>
            <w:webHidden/>
          </w:rPr>
          <w:t>2</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6" w:history="1">
        <w:r w:rsidR="00513E39" w:rsidRPr="008A623A">
          <w:rPr>
            <w:rStyle w:val="Hyperlink"/>
            <w:noProof/>
          </w:rPr>
          <w:t>2.2</w:t>
        </w:r>
        <w:r w:rsidR="00513E39">
          <w:rPr>
            <w:rFonts w:asciiTheme="minorHAnsi" w:eastAsiaTheme="minorEastAsia" w:hAnsiTheme="minorHAnsi" w:cstheme="minorBidi"/>
            <w:noProof/>
            <w:szCs w:val="22"/>
            <w:lang w:val="en-US" w:eastAsia="zh-CN"/>
          </w:rPr>
          <w:tab/>
        </w:r>
        <w:r w:rsidR="00513E39" w:rsidRPr="008A623A">
          <w:rPr>
            <w:rStyle w:val="Hyperlink"/>
            <w:noProof/>
          </w:rPr>
          <w:t>General Method 2: Application of permissible power levels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_Toc410381726 \h </w:instrText>
        </w:r>
        <w:r w:rsidR="00513E39">
          <w:rPr>
            <w:noProof/>
            <w:webHidden/>
          </w:rPr>
        </w:r>
        <w:r w:rsidR="00513E39">
          <w:rPr>
            <w:noProof/>
            <w:webHidden/>
          </w:rPr>
          <w:fldChar w:fldCharType="separate"/>
        </w:r>
        <w:r>
          <w:rPr>
            <w:noProof/>
            <w:webHidden/>
          </w:rPr>
          <w:t>4</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29" w:history="1">
        <w:r w:rsidR="00513E39" w:rsidRPr="008A623A">
          <w:rPr>
            <w:rStyle w:val="Hyperlink"/>
            <w:noProof/>
          </w:rPr>
          <w:t>2.3</w:t>
        </w:r>
        <w:r w:rsidR="00513E39">
          <w:rPr>
            <w:rFonts w:asciiTheme="minorHAnsi" w:eastAsiaTheme="minorEastAsia" w:hAnsiTheme="minorHAnsi" w:cstheme="minorBidi"/>
            <w:noProof/>
            <w:szCs w:val="22"/>
            <w:lang w:val="en-US" w:eastAsia="zh-CN"/>
          </w:rPr>
          <w:tab/>
        </w:r>
        <w:r w:rsidR="00513E39" w:rsidRPr="008A623A">
          <w:rPr>
            <w:rStyle w:val="Hyperlink"/>
            <w:noProof/>
          </w:rPr>
          <w:t>General Method 3: Application of coordination distances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_Toc410381729 \h </w:instrText>
        </w:r>
        <w:r w:rsidR="00513E39">
          <w:rPr>
            <w:noProof/>
            <w:webHidden/>
          </w:rPr>
        </w:r>
        <w:r w:rsidR="00513E39">
          <w:rPr>
            <w:noProof/>
            <w:webHidden/>
          </w:rPr>
          <w:fldChar w:fldCharType="separate"/>
        </w:r>
        <w:r>
          <w:rPr>
            <w:noProof/>
            <w:webHidden/>
          </w:rPr>
          <w:t>10</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0" w:history="1">
        <w:r w:rsidR="00513E39" w:rsidRPr="008A623A">
          <w:rPr>
            <w:rStyle w:val="Hyperlink"/>
            <w:noProof/>
          </w:rPr>
          <w:t>2.4</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Two-step procedure for defining the necessity of bilateral/multilateral discussion </w:t>
        </w:r>
        <w:r w:rsidR="00513E39">
          <w:rPr>
            <w:rStyle w:val="Hyperlink"/>
            <w:noProof/>
          </w:rPr>
          <w:br/>
        </w:r>
        <w:r w:rsidR="00513E39" w:rsidRPr="008A623A">
          <w:rPr>
            <w:rStyle w:val="Hyperlink"/>
            <w:noProof/>
          </w:rPr>
          <w:t>of FS station</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_Toc410381730 \h </w:instrText>
        </w:r>
        <w:r w:rsidR="00513E39">
          <w:rPr>
            <w:noProof/>
            <w:webHidden/>
          </w:rPr>
        </w:r>
        <w:r w:rsidR="00513E39">
          <w:rPr>
            <w:noProof/>
            <w:webHidden/>
          </w:rPr>
          <w:fldChar w:fldCharType="separate"/>
        </w:r>
        <w:r>
          <w:rPr>
            <w:noProof/>
            <w:webHidden/>
          </w:rPr>
          <w:t>11</w:t>
        </w:r>
        <w:r w:rsidR="00513E39">
          <w:rPr>
            <w:noProof/>
            <w:webHidden/>
          </w:rPr>
          <w:fldChar w:fldCharType="end"/>
        </w:r>
      </w:hyperlink>
    </w:p>
    <w:p w:rsidR="00513E39" w:rsidRDefault="00106D6F">
      <w:pPr>
        <w:pStyle w:val="TOC1"/>
        <w:rPr>
          <w:rFonts w:asciiTheme="minorHAnsi" w:eastAsiaTheme="minorEastAsia" w:hAnsiTheme="minorHAnsi" w:cstheme="minorBidi"/>
          <w:noProof/>
          <w:szCs w:val="22"/>
          <w:lang w:val="en-US" w:eastAsia="zh-CN"/>
        </w:rPr>
      </w:pPr>
      <w:hyperlink w:anchor="_Toc410381731" w:history="1">
        <w:r w:rsidR="00513E39" w:rsidRPr="008A623A">
          <w:rPr>
            <w:rStyle w:val="Hyperlink"/>
            <w:noProof/>
          </w:rPr>
          <w:t>3</w:t>
        </w:r>
        <w:r w:rsidR="00513E39">
          <w:rPr>
            <w:rFonts w:asciiTheme="minorHAnsi" w:eastAsiaTheme="minorEastAsia" w:hAnsiTheme="minorHAnsi" w:cstheme="minorBidi"/>
            <w:noProof/>
            <w:szCs w:val="22"/>
            <w:lang w:val="en-US" w:eastAsia="zh-CN"/>
          </w:rPr>
          <w:tab/>
        </w:r>
        <w:r w:rsidR="00513E39" w:rsidRPr="008A623A">
          <w:rPr>
            <w:rStyle w:val="Hyperlink"/>
            <w:noProof/>
          </w:rPr>
          <w:t>Examples of agreement between concerned administrations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_Toc410381731 \h </w:instrText>
        </w:r>
        <w:r w:rsidR="00513E39">
          <w:rPr>
            <w:noProof/>
            <w:webHidden/>
          </w:rPr>
        </w:r>
        <w:r w:rsidR="00513E39">
          <w:rPr>
            <w:noProof/>
            <w:webHidden/>
          </w:rPr>
          <w:fldChar w:fldCharType="separate"/>
        </w:r>
        <w:r>
          <w:rPr>
            <w:noProof/>
            <w:webHidden/>
          </w:rPr>
          <w:t>12</w:t>
        </w:r>
        <w:r w:rsidR="00513E39">
          <w:rPr>
            <w:noProof/>
            <w:webHidden/>
          </w:rPr>
          <w:fldChar w:fldCharType="end"/>
        </w:r>
      </w:hyperlink>
    </w:p>
    <w:p w:rsidR="00513E39" w:rsidRDefault="00106D6F" w:rsidP="00513E39">
      <w:pPr>
        <w:pStyle w:val="TOC1"/>
        <w:rPr>
          <w:rFonts w:asciiTheme="minorHAnsi" w:eastAsiaTheme="minorEastAsia" w:hAnsiTheme="minorHAnsi" w:cstheme="minorBidi"/>
          <w:noProof/>
          <w:szCs w:val="22"/>
          <w:lang w:val="en-US" w:eastAsia="zh-CN"/>
        </w:rPr>
      </w:pPr>
      <w:hyperlink w:anchor="_Toc410381732" w:history="1">
        <w:r w:rsidR="00513E39" w:rsidRPr="008A623A">
          <w:rPr>
            <w:rStyle w:val="Hyperlink"/>
            <w:noProof/>
          </w:rPr>
          <w:t>ANNEX A</w:t>
        </w:r>
        <w:r w:rsidR="00513E39">
          <w:rPr>
            <w:rStyle w:val="Hyperlink"/>
            <w:noProof/>
          </w:rPr>
          <w:t xml:space="preserve"> –</w:t>
        </w:r>
      </w:hyperlink>
      <w:r w:rsidR="00513E39" w:rsidRPr="00513E39">
        <w:rPr>
          <w:rStyle w:val="Hyperlink"/>
          <w:noProof/>
          <w:u w:val="none"/>
        </w:rPr>
        <w:t xml:space="preserve"> </w:t>
      </w:r>
      <w:hyperlink w:anchor="_Toc410381733" w:history="1">
        <w:r w:rsidR="00513E39" w:rsidRPr="008A623A">
          <w:rPr>
            <w:rStyle w:val="Hyperlink"/>
            <w:noProof/>
          </w:rPr>
          <w:t>Case studies and examples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_Toc410381733 \h </w:instrText>
        </w:r>
        <w:r w:rsidR="00513E39">
          <w:rPr>
            <w:noProof/>
            <w:webHidden/>
          </w:rPr>
        </w:r>
        <w:r w:rsidR="00513E39">
          <w:rPr>
            <w:noProof/>
            <w:webHidden/>
          </w:rPr>
          <w:fldChar w:fldCharType="separate"/>
        </w:r>
        <w:r>
          <w:rPr>
            <w:noProof/>
            <w:webHidden/>
          </w:rPr>
          <w:t>16</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34" w:history="1">
        <w:r w:rsidR="00513E39" w:rsidRPr="008A623A">
          <w:rPr>
            <w:rStyle w:val="Hyperlink"/>
            <w:noProof/>
          </w:rPr>
          <w:t>A.1</w:t>
        </w:r>
        <w:r w:rsidR="00513E39">
          <w:rPr>
            <w:rFonts w:asciiTheme="minorHAnsi" w:eastAsiaTheme="minorEastAsia" w:hAnsiTheme="minorHAnsi" w:cstheme="minorBidi"/>
            <w:noProof/>
            <w:szCs w:val="22"/>
            <w:lang w:val="en-US" w:eastAsia="zh-CN"/>
          </w:rPr>
          <w:tab/>
        </w:r>
        <w:r w:rsidR="00513E39" w:rsidRPr="008A623A">
          <w:rPr>
            <w:rStyle w:val="Hyperlink"/>
            <w:noProof/>
          </w:rPr>
          <w:t>Generalized parameters of radio-relay stations FS (PP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_Toc410381734 \h </w:instrText>
        </w:r>
        <w:r w:rsidR="00513E39">
          <w:rPr>
            <w:noProof/>
            <w:webHidden/>
          </w:rPr>
        </w:r>
        <w:r w:rsidR="00513E39">
          <w:rPr>
            <w:noProof/>
            <w:webHidden/>
          </w:rPr>
          <w:fldChar w:fldCharType="separate"/>
        </w:r>
        <w:r>
          <w:rPr>
            <w:noProof/>
            <w:webHidden/>
          </w:rPr>
          <w:t>16</w:t>
        </w:r>
        <w:r w:rsidR="00513E39">
          <w:rPr>
            <w:noProof/>
            <w:webHidden/>
          </w:rPr>
          <w:fldChar w:fldCharType="end"/>
        </w:r>
      </w:hyperlink>
    </w:p>
    <w:p w:rsidR="00513E39" w:rsidRDefault="00106D6F">
      <w:pPr>
        <w:pStyle w:val="TOC2"/>
        <w:rPr>
          <w:rFonts w:asciiTheme="minorHAnsi" w:eastAsiaTheme="minorEastAsia" w:hAnsiTheme="minorHAnsi" w:cstheme="minorBidi"/>
          <w:noProof/>
          <w:szCs w:val="22"/>
          <w:lang w:val="en-US" w:eastAsia="zh-CN"/>
        </w:rPr>
      </w:pPr>
      <w:hyperlink w:anchor="_Toc410381735" w:history="1">
        <w:r w:rsidR="00513E39" w:rsidRPr="008A623A">
          <w:rPr>
            <w:rStyle w:val="Hyperlink"/>
            <w:noProof/>
          </w:rPr>
          <w:t>A.2</w:t>
        </w:r>
        <w:r w:rsidR="00513E39">
          <w:rPr>
            <w:rFonts w:asciiTheme="minorHAnsi" w:eastAsiaTheme="minorEastAsia" w:hAnsiTheme="minorHAnsi" w:cstheme="minorBidi"/>
            <w:noProof/>
            <w:szCs w:val="22"/>
            <w:lang w:val="en-US" w:eastAsia="zh-CN"/>
          </w:rPr>
          <w:tab/>
        </w:r>
        <w:r w:rsidR="00513E39" w:rsidRPr="008A623A">
          <w:rPr>
            <w:rStyle w:val="Hyperlink"/>
            <w:noProof/>
          </w:rPr>
          <w:t>Generalized parameters of fixed wireless access stations FS (PMP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_Toc410381735 \h </w:instrText>
        </w:r>
        <w:r w:rsidR="00513E39">
          <w:rPr>
            <w:noProof/>
            <w:webHidden/>
          </w:rPr>
        </w:r>
        <w:r w:rsidR="00513E39">
          <w:rPr>
            <w:noProof/>
            <w:webHidden/>
          </w:rPr>
          <w:fldChar w:fldCharType="separate"/>
        </w:r>
        <w:r>
          <w:rPr>
            <w:noProof/>
            <w:webHidden/>
          </w:rPr>
          <w:t>17</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6" w:history="1">
        <w:r w:rsidR="00513E39" w:rsidRPr="008A623A">
          <w:rPr>
            <w:rStyle w:val="Hyperlink"/>
            <w:noProof/>
          </w:rPr>
          <w:t>A.3</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distance as a parameter for bilateral/multilateral </w:t>
        </w:r>
        <w:r w:rsidR="00513E39">
          <w:rPr>
            <w:rStyle w:val="Hyperlink"/>
            <w:noProof/>
          </w:rPr>
          <w:br/>
        </w:r>
        <w:r w:rsidR="00513E39" w:rsidRPr="008A623A">
          <w:rPr>
            <w:rStyle w:val="Hyperlink"/>
            <w:noProof/>
          </w:rPr>
          <w:t>discussions on frequency assignments to radio</w:t>
        </w:r>
        <w:r w:rsidR="00513E39" w:rsidRPr="008A623A">
          <w:rPr>
            <w:rStyle w:val="Hyperlink"/>
            <w:noProof/>
          </w:rPr>
          <w:noBreakHyphen/>
          <w:t>relay station (PP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_Toc410381736 \h </w:instrText>
        </w:r>
        <w:r w:rsidR="00513E39">
          <w:rPr>
            <w:noProof/>
            <w:webHidden/>
          </w:rPr>
        </w:r>
        <w:r w:rsidR="00513E39">
          <w:rPr>
            <w:noProof/>
            <w:webHidden/>
          </w:rPr>
          <w:fldChar w:fldCharType="separate"/>
        </w:r>
        <w:r>
          <w:rPr>
            <w:noProof/>
            <w:webHidden/>
          </w:rPr>
          <w:t>18</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7" w:history="1">
        <w:r w:rsidR="00513E39" w:rsidRPr="008A623A">
          <w:rPr>
            <w:rStyle w:val="Hyperlink"/>
            <w:noProof/>
          </w:rPr>
          <w:t>A.4</w:t>
        </w:r>
        <w:r w:rsidR="00513E39">
          <w:rPr>
            <w:rFonts w:asciiTheme="minorHAnsi" w:eastAsiaTheme="minorEastAsia" w:hAnsiTheme="minorHAnsi" w:cstheme="minorBidi"/>
            <w:noProof/>
            <w:szCs w:val="22"/>
            <w:lang w:val="en-US" w:eastAsia="zh-CN"/>
          </w:rPr>
          <w:tab/>
        </w:r>
        <w:r w:rsidR="00513E39" w:rsidRPr="008A623A">
          <w:rPr>
            <w:rStyle w:val="Hyperlink"/>
            <w:noProof/>
          </w:rPr>
          <w:t>An example of using an conditional area around transmitting radio</w:t>
        </w:r>
        <w:r w:rsidR="00513E39" w:rsidRPr="008A623A">
          <w:rPr>
            <w:rStyle w:val="Hyperlink"/>
            <w:noProof/>
          </w:rPr>
          <w:noBreakHyphen/>
          <w:t xml:space="preserve">relay station which is </w:t>
        </w:r>
        <w:r w:rsidR="00513E39">
          <w:rPr>
            <w:rStyle w:val="Hyperlink"/>
            <w:noProof/>
          </w:rPr>
          <w:br/>
        </w:r>
        <w:r w:rsidR="00513E39" w:rsidRPr="008A623A">
          <w:rPr>
            <w:rStyle w:val="Hyperlink"/>
            <w:noProof/>
          </w:rPr>
          <w:t>formed on the basis of conservative data on propagation path to determine whether bilateral/multilateral discussions on frequency assignments is required</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_Toc410381737 \h </w:instrText>
        </w:r>
        <w:r w:rsidR="00513E39">
          <w:rPr>
            <w:noProof/>
            <w:webHidden/>
          </w:rPr>
        </w:r>
        <w:r w:rsidR="00513E39">
          <w:rPr>
            <w:noProof/>
            <w:webHidden/>
          </w:rPr>
          <w:fldChar w:fldCharType="separate"/>
        </w:r>
        <w:r>
          <w:rPr>
            <w:noProof/>
            <w:webHidden/>
          </w:rPr>
          <w:t>19</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8" w:history="1">
        <w:r w:rsidR="00513E39" w:rsidRPr="008A623A">
          <w:rPr>
            <w:rStyle w:val="Hyperlink"/>
            <w:noProof/>
          </w:rPr>
          <w:t>A.5</w:t>
        </w:r>
        <w:r w:rsidR="00513E39">
          <w:rPr>
            <w:rFonts w:asciiTheme="minorHAnsi" w:eastAsiaTheme="minorEastAsia" w:hAnsiTheme="minorHAnsi" w:cstheme="minorBidi"/>
            <w:noProof/>
            <w:szCs w:val="22"/>
            <w:lang w:val="en-US" w:eastAsia="zh-CN"/>
          </w:rPr>
          <w:tab/>
        </w:r>
        <w:r w:rsidR="00513E39" w:rsidRPr="008A623A">
          <w:rPr>
            <w:rStyle w:val="Hyperlink"/>
            <w:noProof/>
          </w:rPr>
          <w:t>An example of using a conditional area around transmitting radio</w:t>
        </w:r>
        <w:r w:rsidR="00513E39" w:rsidRPr="008A623A">
          <w:rPr>
            <w:rStyle w:val="Hyperlink"/>
            <w:noProof/>
          </w:rPr>
          <w:noBreakHyphen/>
          <w:t xml:space="preserve">relay station, </w:t>
        </w:r>
        <w:r w:rsidR="00513E39">
          <w:rPr>
            <w:rStyle w:val="Hyperlink"/>
            <w:noProof/>
          </w:rPr>
          <w:br/>
        </w:r>
        <w:r w:rsidR="00513E39" w:rsidRPr="008A623A">
          <w:rPr>
            <w:rStyle w:val="Hyperlink"/>
            <w:noProof/>
          </w:rPr>
          <w:t xml:space="preserve">which is calculated on the basis of available data on propagation path to determine </w:t>
        </w:r>
        <w:r w:rsidR="00513E39">
          <w:rPr>
            <w:rStyle w:val="Hyperlink"/>
            <w:noProof/>
          </w:rPr>
          <w:br/>
        </w:r>
        <w:r w:rsidR="00513E39" w:rsidRPr="008A623A">
          <w:rPr>
            <w:rStyle w:val="Hyperlink"/>
            <w:noProof/>
          </w:rPr>
          <w:t>whether the bilateral/multilateral discussion is required</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_Toc410381738 \h </w:instrText>
        </w:r>
        <w:r w:rsidR="00513E39">
          <w:rPr>
            <w:noProof/>
            <w:webHidden/>
          </w:rPr>
        </w:r>
        <w:r w:rsidR="00513E39">
          <w:rPr>
            <w:noProof/>
            <w:webHidden/>
          </w:rPr>
          <w:fldChar w:fldCharType="separate"/>
        </w:r>
        <w:r>
          <w:rPr>
            <w:noProof/>
            <w:webHidden/>
          </w:rPr>
          <w:t>20</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39" w:history="1">
        <w:r w:rsidR="00513E39" w:rsidRPr="008A623A">
          <w:rPr>
            <w:rStyle w:val="Hyperlink"/>
            <w:noProof/>
          </w:rPr>
          <w:t>A.6</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a two-step procedure to determine whether the bilateral/multilateral </w:t>
        </w:r>
        <w:r w:rsidR="00513E39">
          <w:rPr>
            <w:rStyle w:val="Hyperlink"/>
            <w:noProof/>
          </w:rPr>
          <w:br/>
        </w:r>
        <w:r w:rsidR="00513E39" w:rsidRPr="008A623A">
          <w:rPr>
            <w:rStyle w:val="Hyperlink"/>
            <w:noProof/>
          </w:rPr>
          <w:t>review of frequency assignments to radio-relay stations is required (PP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_Toc410381739 \h </w:instrText>
        </w:r>
        <w:r w:rsidR="00513E39">
          <w:rPr>
            <w:noProof/>
            <w:webHidden/>
          </w:rPr>
        </w:r>
        <w:r w:rsidR="00513E39">
          <w:rPr>
            <w:noProof/>
            <w:webHidden/>
          </w:rPr>
          <w:fldChar w:fldCharType="separate"/>
        </w:r>
        <w:r>
          <w:rPr>
            <w:noProof/>
            <w:webHidden/>
          </w:rPr>
          <w:t>21</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0" w:history="1">
        <w:r w:rsidR="00513E39" w:rsidRPr="008A623A">
          <w:rPr>
            <w:rStyle w:val="Hyperlink"/>
            <w:noProof/>
          </w:rPr>
          <w:t>A.7</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distances to define the necessity of discussions </w:t>
        </w:r>
        <w:r w:rsidR="00513E39">
          <w:rPr>
            <w:rStyle w:val="Hyperlink"/>
            <w:noProof/>
          </w:rPr>
          <w:br/>
        </w:r>
        <w:r w:rsidR="00513E39" w:rsidRPr="008A623A">
          <w:rPr>
            <w:rStyle w:val="Hyperlink"/>
            <w:noProof/>
          </w:rPr>
          <w:t>on frequency assignments to base stations and user terminals (PMP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_Toc410381740 \h </w:instrText>
        </w:r>
        <w:r w:rsidR="00513E39">
          <w:rPr>
            <w:noProof/>
            <w:webHidden/>
          </w:rPr>
        </w:r>
        <w:r w:rsidR="00513E39">
          <w:rPr>
            <w:noProof/>
            <w:webHidden/>
          </w:rPr>
          <w:fldChar w:fldCharType="separate"/>
        </w:r>
        <w:r>
          <w:rPr>
            <w:noProof/>
            <w:webHidden/>
          </w:rPr>
          <w:t>27</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1" w:history="1">
        <w:r w:rsidR="00513E39" w:rsidRPr="008A623A">
          <w:rPr>
            <w:rStyle w:val="Hyperlink"/>
            <w:noProof/>
          </w:rPr>
          <w:t>A.8</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area around transmitting base station and user terminals </w:t>
        </w:r>
        <w:r w:rsidR="00513E39">
          <w:rPr>
            <w:rStyle w:val="Hyperlink"/>
            <w:noProof/>
          </w:rPr>
          <w:br/>
        </w:r>
        <w:r w:rsidR="00513E39" w:rsidRPr="008A623A">
          <w:rPr>
            <w:rStyle w:val="Hyperlink"/>
            <w:noProof/>
          </w:rPr>
          <w:t xml:space="preserve">(PMP network) based on conservative data for propagation paths to define the necessity </w:t>
        </w:r>
        <w:r w:rsidR="00513E39">
          <w:rPr>
            <w:rStyle w:val="Hyperlink"/>
            <w:noProof/>
          </w:rPr>
          <w:br/>
        </w:r>
        <w:r w:rsidR="00513E39" w:rsidRPr="008A623A">
          <w:rPr>
            <w:rStyle w:val="Hyperlink"/>
            <w:noProof/>
          </w:rPr>
          <w:t>of discussions on frequency assignments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_Toc410381741 \h </w:instrText>
        </w:r>
        <w:r w:rsidR="00513E39">
          <w:rPr>
            <w:noProof/>
            <w:webHidden/>
          </w:rPr>
        </w:r>
        <w:r w:rsidR="00513E39">
          <w:rPr>
            <w:noProof/>
            <w:webHidden/>
          </w:rPr>
          <w:fldChar w:fldCharType="separate"/>
        </w:r>
        <w:r>
          <w:rPr>
            <w:noProof/>
            <w:webHidden/>
          </w:rPr>
          <w:t>30</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2" w:history="1">
        <w:r w:rsidR="00513E39" w:rsidRPr="008A623A">
          <w:rPr>
            <w:rStyle w:val="Hyperlink"/>
            <w:noProof/>
          </w:rPr>
          <w:t>A.9</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conditional area around transmitting base station and user terminals </w:t>
        </w:r>
        <w:r w:rsidR="00513E39">
          <w:rPr>
            <w:rStyle w:val="Hyperlink"/>
            <w:noProof/>
          </w:rPr>
          <w:br/>
        </w:r>
        <w:r w:rsidR="00513E39" w:rsidRPr="008A623A">
          <w:rPr>
            <w:rStyle w:val="Hyperlink"/>
            <w:noProof/>
          </w:rPr>
          <w:t>(PMP network) based on real data for propagation paths to define the necessity of bilateral/multilateral discussions of frequency assignments</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_Toc410381742 \h </w:instrText>
        </w:r>
        <w:r w:rsidR="00513E39">
          <w:rPr>
            <w:noProof/>
            <w:webHidden/>
          </w:rPr>
        </w:r>
        <w:r w:rsidR="00513E39">
          <w:rPr>
            <w:noProof/>
            <w:webHidden/>
          </w:rPr>
          <w:fldChar w:fldCharType="separate"/>
        </w:r>
        <w:r>
          <w:rPr>
            <w:noProof/>
            <w:webHidden/>
          </w:rPr>
          <w:t>34</w:t>
        </w:r>
        <w:r w:rsidR="00513E39">
          <w:rPr>
            <w:noProof/>
            <w:webHidden/>
          </w:rPr>
          <w:fldChar w:fldCharType="end"/>
        </w:r>
      </w:hyperlink>
    </w:p>
    <w:p w:rsidR="00513E39" w:rsidRDefault="00106D6F" w:rsidP="00513E39">
      <w:pPr>
        <w:pStyle w:val="TOC2"/>
        <w:jc w:val="left"/>
        <w:rPr>
          <w:rFonts w:asciiTheme="minorHAnsi" w:eastAsiaTheme="minorEastAsia" w:hAnsiTheme="minorHAnsi" w:cstheme="minorBidi"/>
          <w:noProof/>
          <w:szCs w:val="22"/>
          <w:lang w:val="en-US" w:eastAsia="zh-CN"/>
        </w:rPr>
      </w:pPr>
      <w:hyperlink w:anchor="_Toc410381743" w:history="1">
        <w:r w:rsidR="00513E39" w:rsidRPr="008A623A">
          <w:rPr>
            <w:rStyle w:val="Hyperlink"/>
            <w:noProof/>
          </w:rPr>
          <w:t>A.10</w:t>
        </w:r>
        <w:r w:rsidR="00513E39">
          <w:rPr>
            <w:rFonts w:asciiTheme="minorHAnsi" w:eastAsiaTheme="minorEastAsia" w:hAnsiTheme="minorHAnsi" w:cstheme="minorBidi"/>
            <w:noProof/>
            <w:szCs w:val="22"/>
            <w:lang w:val="en-US" w:eastAsia="zh-CN"/>
          </w:rPr>
          <w:tab/>
        </w:r>
        <w:r w:rsidR="00513E39" w:rsidRPr="008A623A">
          <w:rPr>
            <w:rStyle w:val="Hyperlink"/>
            <w:noProof/>
          </w:rPr>
          <w:t xml:space="preserve">An example of using two-step procedure to define the necessity of discussion </w:t>
        </w:r>
        <w:r w:rsidR="00513E39">
          <w:rPr>
            <w:rStyle w:val="Hyperlink"/>
            <w:noProof/>
          </w:rPr>
          <w:br/>
        </w:r>
        <w:r w:rsidR="00513E39" w:rsidRPr="008A623A">
          <w:rPr>
            <w:rStyle w:val="Hyperlink"/>
            <w:noProof/>
          </w:rPr>
          <w:t>on frequency assignments to base stations and user terminals (PMP network)</w:t>
        </w:r>
        <w:r w:rsidR="00513E39">
          <w:rPr>
            <w:noProof/>
            <w:webHidden/>
          </w:rPr>
          <w:tab/>
        </w:r>
        <w:r w:rsidR="00513E39">
          <w:rPr>
            <w:noProof/>
            <w:webHidden/>
          </w:rPr>
          <w:tab/>
        </w:r>
        <w:r w:rsidR="00513E39">
          <w:rPr>
            <w:noProof/>
            <w:webHidden/>
          </w:rPr>
          <w:fldChar w:fldCharType="begin"/>
        </w:r>
        <w:r w:rsidR="00513E39">
          <w:rPr>
            <w:noProof/>
            <w:webHidden/>
          </w:rPr>
          <w:instrText xml:space="preserve"> PAGEREF _Toc410381743 \h </w:instrText>
        </w:r>
        <w:r w:rsidR="00513E39">
          <w:rPr>
            <w:noProof/>
            <w:webHidden/>
          </w:rPr>
        </w:r>
        <w:r w:rsidR="00513E39">
          <w:rPr>
            <w:noProof/>
            <w:webHidden/>
          </w:rPr>
          <w:fldChar w:fldCharType="separate"/>
        </w:r>
        <w:r>
          <w:rPr>
            <w:noProof/>
            <w:webHidden/>
          </w:rPr>
          <w:t>37</w:t>
        </w:r>
        <w:r w:rsidR="00513E39">
          <w:rPr>
            <w:noProof/>
            <w:webHidden/>
          </w:rPr>
          <w:fldChar w:fldCharType="end"/>
        </w:r>
      </w:hyperlink>
    </w:p>
    <w:p w:rsidR="008243B5" w:rsidRDefault="002D088E" w:rsidP="00602078">
      <w:pPr>
        <w:pStyle w:val="TOC1"/>
        <w:tabs>
          <w:tab w:val="left" w:pos="7938"/>
        </w:tabs>
        <w:rPr>
          <w:i/>
          <w:iCs/>
          <w:szCs w:val="22"/>
        </w:rPr>
      </w:pPr>
      <w:r>
        <w:rPr>
          <w:i/>
          <w:iCs/>
          <w:szCs w:val="22"/>
        </w:rPr>
        <w:fldChar w:fldCharType="end"/>
      </w:r>
    </w:p>
    <w:p w:rsidR="008243B5" w:rsidRPr="00765D83" w:rsidRDefault="008243B5" w:rsidP="00602078">
      <w:pPr>
        <w:pStyle w:val="TOC1"/>
        <w:tabs>
          <w:tab w:val="left" w:pos="7938"/>
        </w:tabs>
        <w:rPr>
          <w:i/>
          <w:iCs/>
          <w:szCs w:val="22"/>
        </w:rPr>
      </w:pPr>
    </w:p>
    <w:p w:rsidR="00A66BC6" w:rsidRDefault="00A66BC6" w:rsidP="00A66BC6">
      <w:pPr>
        <w:pStyle w:val="TOC1"/>
        <w:tabs>
          <w:tab w:val="clear" w:pos="567"/>
          <w:tab w:val="clear" w:pos="9526"/>
          <w:tab w:val="center" w:leader="dot" w:pos="8647"/>
          <w:tab w:val="right" w:pos="9639"/>
        </w:tabs>
        <w:sectPr w:rsidR="00A66BC6" w:rsidSect="00B84EE1">
          <w:endnotePr>
            <w:numFmt w:val="decimal"/>
          </w:endnotePr>
          <w:type w:val="oddPage"/>
          <w:pgSz w:w="11907" w:h="16834" w:code="9"/>
          <w:pgMar w:top="1418" w:right="1134" w:bottom="1418" w:left="1134" w:header="720" w:footer="720" w:gutter="0"/>
          <w:paperSrc w:first="15" w:other="15"/>
          <w:pgNumType w:fmt="lowerRoman"/>
          <w:cols w:space="720"/>
          <w:docGrid w:linePitch="326"/>
        </w:sectPr>
      </w:pPr>
    </w:p>
    <w:p w:rsidR="00BF2152" w:rsidRPr="00BF2152" w:rsidRDefault="00BF2152" w:rsidP="00FD6CA8">
      <w:pPr>
        <w:pStyle w:val="Heading1"/>
      </w:pPr>
      <w:bookmarkStart w:id="0" w:name="_Toc406072305"/>
      <w:bookmarkStart w:id="1" w:name="_Toc410381721"/>
      <w:r w:rsidRPr="00BF2152">
        <w:lastRenderedPageBreak/>
        <w:t>1</w:t>
      </w:r>
      <w:r w:rsidRPr="00BF2152">
        <w:tab/>
      </w:r>
      <w:r w:rsidRPr="00FD6CA8">
        <w:t>Introduction</w:t>
      </w:r>
      <w:bookmarkEnd w:id="0"/>
      <w:bookmarkEnd w:id="1"/>
    </w:p>
    <w:p w:rsidR="00BF2152" w:rsidRPr="00BF2152" w:rsidRDefault="00BF2152" w:rsidP="00D87C06">
      <w:pPr>
        <w:pStyle w:val="Heading2"/>
      </w:pPr>
      <w:bookmarkStart w:id="2" w:name="_Toc406072306"/>
      <w:bookmarkStart w:id="3" w:name="_Toc410381722"/>
      <w:r w:rsidRPr="00BF2152">
        <w:t>1.1</w:t>
      </w:r>
      <w:r w:rsidRPr="00BF2152">
        <w:tab/>
        <w:t>Purpose and scope</w:t>
      </w:r>
      <w:bookmarkEnd w:id="2"/>
      <w:bookmarkEnd w:id="3"/>
    </w:p>
    <w:p w:rsidR="00BF2152" w:rsidRPr="00BF2152" w:rsidRDefault="00BF2152" w:rsidP="00D87C06">
      <w:r w:rsidRPr="00BF2152">
        <w:t>The Handbook is developed in the effort to:</w:t>
      </w:r>
    </w:p>
    <w:p w:rsidR="00BF2152" w:rsidRPr="00BF2152" w:rsidRDefault="00BF2152" w:rsidP="00D87C06">
      <w:pPr>
        <w:pStyle w:val="enumlev1"/>
      </w:pPr>
      <w:r w:rsidRPr="00BF2152">
        <w:t>−</w:t>
      </w:r>
      <w:r w:rsidRPr="00BF2152">
        <w:tab/>
        <w:t>summarize the existing technical approaches which could be used between administrations wishing to resolve compatibility issues within fixed service (FS) stations and sharing between stations of fixed service</w:t>
      </w:r>
      <w:r w:rsidR="00882C48">
        <w:t xml:space="preserve"> (FS)</w:t>
      </w:r>
      <w:r w:rsidRPr="00BF2152">
        <w:t>;</w:t>
      </w:r>
    </w:p>
    <w:p w:rsidR="00BF2152" w:rsidRPr="00BF2152" w:rsidRDefault="00BF2152" w:rsidP="00D87C06">
      <w:pPr>
        <w:pStyle w:val="enumlev1"/>
      </w:pPr>
      <w:r w:rsidRPr="00BF2152">
        <w:t>−</w:t>
      </w:r>
      <w:r w:rsidRPr="00BF2152">
        <w:tab/>
        <w:t xml:space="preserve">identify a list of the general technical parameters of FS stations which may be useful in addressing the compatibility/sharing issues; </w:t>
      </w:r>
    </w:p>
    <w:p w:rsidR="00BF2152" w:rsidRPr="00BF2152" w:rsidRDefault="00BF2152" w:rsidP="00D87C06">
      <w:pPr>
        <w:pStyle w:val="enumlev1"/>
      </w:pPr>
      <w:r w:rsidRPr="00BF2152">
        <w:t>−</w:t>
      </w:r>
      <w:r w:rsidRPr="00BF2152">
        <w:tab/>
        <w:t>understand the necessity and the extent of the radio propagation conditions, relief and other details, which should be taken into account when reaching resolving FS stations compatibility/sharing.</w:t>
      </w:r>
    </w:p>
    <w:p w:rsidR="00BF2152" w:rsidRPr="00BF2152" w:rsidRDefault="00BF2152" w:rsidP="00BF2152">
      <w:r w:rsidRPr="00BF2152">
        <w:t>It should be noted that according to the decision of WARC-79, border coordination of frequency assignments between FS stations by interested administrations is excluded from the Radio Regulations.</w:t>
      </w:r>
    </w:p>
    <w:p w:rsidR="00BF2152" w:rsidRPr="00BF2152" w:rsidRDefault="00BF2152" w:rsidP="00BF2152">
      <w:r w:rsidRPr="00BF2152">
        <w:t xml:space="preserve">Along with that, some administrations have developed and signed multilateral agreements regulating procedures and methods for border coordination of frequency assignments to stations of FS according to Article </w:t>
      </w:r>
      <w:r w:rsidRPr="001A496D">
        <w:rPr>
          <w:b/>
          <w:bCs/>
        </w:rPr>
        <w:t>6</w:t>
      </w:r>
      <w:r w:rsidRPr="00BF2152">
        <w:t xml:space="preserve"> of the Radio Regulations. The HCM Agreement [1] between some European Administrations can serve as an example of such an agreement which includes procedures, methods, formats and the list of required initial data for border coordination of frequency assignments to radio relay stations in FS (“point-to-point” networks). Similar agreement for border coordination of frequency assignments to radio relay stations has been prepared by a group of African Administrations (HCM4A Agreement) [2] with technical assistance of ITU-D. Some issues concerning principles of border coordination of frequency assignments to wireless access stations (“point-to-multipoint” networks) are described in Recommendation ITU</w:t>
      </w:r>
      <w:r w:rsidRPr="00BF2152">
        <w:noBreakHyphen/>
        <w:t>R F.1671 and in ECC Recommendations and Reports [3, 4-10]. In such conditions interested administrations are currently negotiating and signing bilateral/multilateral agreements for border coordination of frequency assignments to stations in “point-to-multipoint” networks [11, 12].</w:t>
      </w:r>
    </w:p>
    <w:p w:rsidR="00BF2152" w:rsidRPr="00BF2152" w:rsidRDefault="00BF2152" w:rsidP="00BF2152">
      <w:r w:rsidRPr="00BF2152">
        <w:t>The technical and operational information contained herein could help facilitate the sharing of FS deployed in the neighbouring countries.</w:t>
      </w:r>
    </w:p>
    <w:p w:rsidR="00BF2152" w:rsidRPr="00BF2152" w:rsidRDefault="00BF2152" w:rsidP="00BF2152">
      <w:r w:rsidRPr="00BF2152">
        <w:t>This Handbook is not intended to be a replacement for any cross-border agreement between administrations.</w:t>
      </w:r>
    </w:p>
    <w:p w:rsidR="00BF2152" w:rsidRPr="00BF2152" w:rsidRDefault="00BF2152" w:rsidP="0005487E">
      <w:pPr>
        <w:pStyle w:val="Heading2"/>
      </w:pPr>
      <w:bookmarkStart w:id="4" w:name="_Toc406072307"/>
      <w:bookmarkStart w:id="5" w:name="_Toc410381723"/>
      <w:r w:rsidRPr="00BF2152">
        <w:t>1.2</w:t>
      </w:r>
      <w:r w:rsidRPr="00BF2152">
        <w:tab/>
        <w:t>Sharing in cross-border regions</w:t>
      </w:r>
      <w:bookmarkEnd w:id="4"/>
      <w:bookmarkEnd w:id="5"/>
    </w:p>
    <w:p w:rsidR="00BF2152" w:rsidRPr="00BF2152" w:rsidRDefault="00BF2152" w:rsidP="00BF2152">
      <w:r w:rsidRPr="00BF2152">
        <w:t>All administrations have sovereign right to use the spectrum on the whole territory of their countries. However, radiowave propagation properties make it challenging to fully preclude signals radiation on the territory of other countries, especially when those signals are transmitted to and from the border area of the country.</w:t>
      </w:r>
    </w:p>
    <w:p w:rsidR="00882C48" w:rsidRDefault="00BF2152" w:rsidP="0005487E">
      <w:r w:rsidRPr="00BF2152">
        <w:t>This creates the issue of possible harmful interference from stations of different services of one administration into the territory and associated stations of neighbour (affected) administration. Even with technically similar systems from different sides of the border, there could be different deployments goals in which one administration may pursue more flexibility in system roll-out in the border area and other administration would seek interference protection of existing stations. This Handbook does not provide unique solutions to the aforementioned issue rather than lists some general approaches and examples of their applications to provide g</w:t>
      </w:r>
      <w:r w:rsidR="00882C48">
        <w:t>uidance to the administrations.</w:t>
      </w:r>
    </w:p>
    <w:p w:rsidR="00BF2152" w:rsidRPr="00BF2152" w:rsidRDefault="00BF2152" w:rsidP="0005487E">
      <w:r w:rsidRPr="00BF2152">
        <w:t>The following steps may be useful guidance for concerned administrations to resolve compatibility/sharing between stations of FS in the border area:</w:t>
      </w:r>
    </w:p>
    <w:p w:rsidR="00BF2152" w:rsidRPr="00BF2152" w:rsidRDefault="00BF2152" w:rsidP="0005487E">
      <w:pPr>
        <w:pStyle w:val="enumlev1"/>
      </w:pPr>
      <w:r w:rsidRPr="00BF2152">
        <w:t>1)</w:t>
      </w:r>
      <w:r w:rsidRPr="00BF2152">
        <w:tab/>
        <w:t>Definition of the technical parameters which may be considered as a sufficient condition for starting the process of bilateral/multilateral discussions between administrations.</w:t>
      </w:r>
    </w:p>
    <w:p w:rsidR="00BF2152" w:rsidRPr="00BF2152" w:rsidRDefault="00BF2152" w:rsidP="00E51F7D">
      <w:pPr>
        <w:pStyle w:val="enumlev2"/>
        <w:pageBreakBefore/>
        <w:widowControl w:val="0"/>
      </w:pPr>
      <w:r w:rsidRPr="00BF2152">
        <w:lastRenderedPageBreak/>
        <w:t>1.1)</w:t>
      </w:r>
      <w:r w:rsidRPr="00BF2152">
        <w:tab/>
        <w:t>Development of the interference scenario to be considered between administrations when the conditions of the defined technical parameters precipitate review by affected administrations. Determination of the necessity and the extent of radio propagation, relief and other details to be taken into account while considering specific interference scenario.</w:t>
      </w:r>
    </w:p>
    <w:p w:rsidR="00BF2152" w:rsidRPr="00BF2152" w:rsidRDefault="00BF2152" w:rsidP="0005487E">
      <w:pPr>
        <w:pStyle w:val="enumlev2"/>
      </w:pPr>
      <w:r w:rsidRPr="00BF2152">
        <w:t>1.2)</w:t>
      </w:r>
      <w:r w:rsidRPr="00BF2152">
        <w:tab/>
        <w:t>Forming the FS station parameters list which may be needed for solving the sharing/compatibility issues.</w:t>
      </w:r>
    </w:p>
    <w:p w:rsidR="00BF2152" w:rsidRPr="00BF2152" w:rsidRDefault="00BF2152" w:rsidP="0005487E">
      <w:pPr>
        <w:pStyle w:val="enumlev1"/>
      </w:pPr>
      <w:r w:rsidRPr="00BF2152">
        <w:t>2)</w:t>
      </w:r>
      <w:r w:rsidRPr="00BF2152">
        <w:tab/>
        <w:t>Discussions between administrations on a method to determine whether the specified on Step 1 criteria is exceeded.</w:t>
      </w:r>
    </w:p>
    <w:p w:rsidR="00BF2152" w:rsidRPr="00BF2152" w:rsidRDefault="00BF2152" w:rsidP="0005487E">
      <w:pPr>
        <w:pStyle w:val="enumlev1"/>
      </w:pPr>
      <w:r w:rsidRPr="00BF2152">
        <w:t>3)</w:t>
      </w:r>
      <w:r w:rsidRPr="00BF2152">
        <w:tab/>
        <w:t>Definition of possible technical and operational interference mitigation technique for FS stations.</w:t>
      </w:r>
    </w:p>
    <w:p w:rsidR="00BF2152" w:rsidRPr="00BF2152" w:rsidRDefault="00BF2152" w:rsidP="0005487E">
      <w:pPr>
        <w:pStyle w:val="enumlev1"/>
      </w:pPr>
      <w:r w:rsidRPr="00BF2152">
        <w:t>4)</w:t>
      </w:r>
      <w:r w:rsidRPr="00BF2152">
        <w:tab/>
        <w:t>Analysis and identification of actions taking into account the mitigation technique defined according to Step 3.</w:t>
      </w:r>
    </w:p>
    <w:p w:rsidR="00BF2152" w:rsidRPr="00BF2152" w:rsidRDefault="00BF2152" w:rsidP="0005487E">
      <w:pPr>
        <w:pStyle w:val="Heading1"/>
      </w:pPr>
      <w:bookmarkStart w:id="6" w:name="_Toc406072308"/>
      <w:bookmarkStart w:id="7" w:name="_Toc410381724"/>
      <w:r w:rsidRPr="00BF2152">
        <w:t>2</w:t>
      </w:r>
      <w:r w:rsidRPr="00BF2152">
        <w:tab/>
        <w:t>Procedure for defining the necessity of bilateral/multilateral discussion of FS station</w:t>
      </w:r>
      <w:bookmarkEnd w:id="6"/>
      <w:bookmarkEnd w:id="7"/>
      <w:r w:rsidRPr="00BF2152">
        <w:t xml:space="preserve"> </w:t>
      </w:r>
    </w:p>
    <w:p w:rsidR="00BF2152" w:rsidRPr="00BF2152" w:rsidRDefault="00BF2152" w:rsidP="0005487E">
      <w:pPr>
        <w:pStyle w:val="Heading2"/>
      </w:pPr>
      <w:bookmarkStart w:id="8" w:name="_Toc406072309"/>
      <w:bookmarkStart w:id="9" w:name="_Toc410381725"/>
      <w:r w:rsidRPr="00BF2152">
        <w:t>2.1</w:t>
      </w:r>
      <w:r w:rsidRPr="00BF2152">
        <w:tab/>
        <w:t>General Method 1: Idealized course of action</w:t>
      </w:r>
      <w:bookmarkEnd w:id="8"/>
      <w:bookmarkEnd w:id="9"/>
    </w:p>
    <w:p w:rsidR="0028642D" w:rsidRDefault="00BF2152" w:rsidP="00543FD4">
      <w:r w:rsidRPr="00BF2152">
        <w:t>The most efficient method for resolving interference of FS stations in a border region is frequency assignment planning, when neighbouring administrations possess entire information regarding parameters of planned and operated FS stations of the affected administrations. In such a case the impact of harmful interference can be calculated during bilateral/multilateral discussions of the</w:t>
      </w:r>
      <w:r w:rsidR="00543FD4">
        <w:t xml:space="preserve"> </w:t>
      </w:r>
      <w:r w:rsidRPr="00BF2152">
        <w:t xml:space="preserve">planned FS station. And although the situation described above is not typical in cross-border discussions between administrations, such approach shows the idealized course of action process providing maximum efficiency at minimum probability of </w:t>
      </w:r>
      <w:r w:rsidR="00882C48">
        <w:t>neglected harmful interference.</w:t>
      </w:r>
    </w:p>
    <w:p w:rsidR="00BF2152" w:rsidRPr="00BF2152" w:rsidRDefault="00BF2152" w:rsidP="00BF2152">
      <w:r w:rsidRPr="00BF2152">
        <w:t>This approach has no difference between determination of technical conditions and the calculation to determine the mutual impact of a new or modified frequency assignment of requesting administration to stations of the affected administrations.</w:t>
      </w:r>
    </w:p>
    <w:p w:rsidR="00BF2152" w:rsidRPr="00BF2152" w:rsidRDefault="00BF2152" w:rsidP="00BF2152">
      <w:r w:rsidRPr="00BF2152">
        <w:t>Let us consider cases of radio relay stations (point-to-point FS network) and fixed wireless access stations (point-to-multipoint FS network) using this approach.</w:t>
      </w:r>
    </w:p>
    <w:p w:rsidR="00BF2152" w:rsidRPr="00BF2152" w:rsidRDefault="00BF2152" w:rsidP="00006121">
      <w:r w:rsidRPr="00BF2152">
        <w:t>To calculate the effect of harmful interference during bilateral/multilateral discussions of a planned FS station, a parameter for permissible harmful interference needs to be determined. When defining the parameter for permissible impact of harmful interference on point-to-point or point</w:t>
      </w:r>
      <w:r w:rsidRPr="00BF2152">
        <w:noBreakHyphen/>
        <w:t>to</w:t>
      </w:r>
      <w:r w:rsidRPr="00BF2152">
        <w:noBreakHyphen/>
        <w:t>multipoint FS receiving station, it is recommended to use condition of protection of the receiving station from “long</w:t>
      </w:r>
      <w:r w:rsidR="00006121">
        <w:noBreakHyphen/>
      </w:r>
      <w:r w:rsidRPr="00BF2152">
        <w:t>term”</w:t>
      </w:r>
      <w:r w:rsidRPr="006B402E">
        <w:rPr>
          <w:rStyle w:val="FootnoteReference"/>
        </w:rPr>
        <w:footnoteReference w:id="1"/>
      </w:r>
      <w:r w:rsidR="00006121">
        <w:t> </w:t>
      </w:r>
      <w:r w:rsidRPr="00BF2152">
        <w:t>[13] interference at a minimum (threshold) signal level.</w:t>
      </w:r>
    </w:p>
    <w:p w:rsidR="00BF2152" w:rsidRPr="00BF2152" w:rsidRDefault="00BF2152" w:rsidP="00BF2152">
      <w:r w:rsidRPr="00BF2152">
        <w:t xml:space="preserve">In order to determine the exceedance conditions, that is actually the input harmful interference according to this approach, it is suggested to use permissible </w:t>
      </w:r>
      <w:r w:rsidRPr="001A496D">
        <w:t>threshold sensitivity degradation (TD)</w:t>
      </w:r>
      <w:r w:rsidRPr="00BF2152">
        <w:t xml:space="preserve"> for the victim receiver, as the parameter.</w:t>
      </w:r>
    </w:p>
    <w:p w:rsidR="00BF2152" w:rsidRPr="00BF2152" w:rsidRDefault="00BF2152" w:rsidP="006B402E">
      <w:r w:rsidRPr="00BF2152">
        <w:t>At this point, the receiver threshold sensitivity is determined as a minimum signal level providing the required quality of received signal affected by the receiver thermal noise only (for example, received signal quality is BER = 10</w:t>
      </w:r>
      <w:r w:rsidR="006B402E">
        <w:rPr>
          <w:vertAlign w:val="superscript"/>
        </w:rPr>
        <w:t>−</w:t>
      </w:r>
      <w:r w:rsidRPr="00BF2152">
        <w:rPr>
          <w:vertAlign w:val="superscript"/>
        </w:rPr>
        <w:t>3</w:t>
      </w:r>
      <w:r w:rsidRPr="00BF2152">
        <w:t>-10</w:t>
      </w:r>
      <w:r w:rsidR="006B402E">
        <w:rPr>
          <w:vertAlign w:val="superscript"/>
        </w:rPr>
        <w:t>−</w:t>
      </w:r>
      <w:r w:rsidRPr="00BF2152">
        <w:rPr>
          <w:vertAlign w:val="superscript"/>
        </w:rPr>
        <w:t>6</w:t>
      </w:r>
      <w:r w:rsidRPr="00BF2152">
        <w:t xml:space="preserve"> for digital FS systems). To maintain the specified quality figure, the signal level should be increased by TD value under the combined impact of harmful interference and the receiver thermal noise.</w:t>
      </w:r>
    </w:p>
    <w:p w:rsidR="00BF2152" w:rsidRPr="00BF2152" w:rsidRDefault="00BF2152" w:rsidP="00E51F7D">
      <w:pPr>
        <w:keepNext/>
      </w:pPr>
      <w:r w:rsidRPr="00BF2152">
        <w:lastRenderedPageBreak/>
        <w:t>The TD value can be derived from the equation:</w:t>
      </w:r>
    </w:p>
    <w:p w:rsidR="00BF2152" w:rsidRPr="00BF2152" w:rsidRDefault="00BF2152" w:rsidP="006B402E">
      <w:pPr>
        <w:pStyle w:val="Equation"/>
        <w:rPr>
          <w:iCs/>
        </w:rPr>
      </w:pPr>
      <w:r w:rsidRPr="00BF2152">
        <w:rPr>
          <w:iCs/>
        </w:rPr>
        <w:tab/>
      </w:r>
      <w:r w:rsidRPr="00BF2152">
        <w:rPr>
          <w:iCs/>
        </w:rPr>
        <w:tab/>
      </w:r>
      <m:oMath>
        <m:r>
          <w:rPr>
            <w:rFonts w:ascii="Cambria Math" w:hAnsi="Cambria Math"/>
          </w:rPr>
          <m:t>TD</m:t>
        </m:r>
        <m:r>
          <m:rPr>
            <m:sty m:val="p"/>
          </m:rPr>
          <w:rPr>
            <w:rFonts w:ascii="Cambria Math" w:hAnsi="Cambria Math"/>
          </w:rPr>
          <m:t>=</m:t>
        </m:r>
        <m:d>
          <m:dPr>
            <m:ctrlPr>
              <w:rPr>
                <w:rFonts w:ascii="Cambria Math" w:hAnsi="Cambria Math"/>
              </w:rPr>
            </m:ctrlPr>
          </m:dPr>
          <m:e>
            <m:f>
              <m:fPr>
                <m:type m:val="lin"/>
                <m:ctrlPr>
                  <w:rPr>
                    <w:rFonts w:ascii="Cambria Math" w:hAnsi="Cambria Math"/>
                  </w:rPr>
                </m:ctrlPr>
              </m:fPr>
              <m:num>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perm</m:t>
                    </m:r>
                  </m:sub>
                </m:sSub>
                <m:r>
                  <m:rPr>
                    <m:sty m:val="p"/>
                  </m:rPr>
                  <w:rPr>
                    <w:rFonts w:ascii="Cambria Math" w:hAnsi="Cambria Math"/>
                  </w:rPr>
                  <m:t>(20%)</m:t>
                </m:r>
              </m:num>
              <m:den>
                <m:r>
                  <w:rPr>
                    <w:rFonts w:ascii="Cambria Math" w:hAnsi="Cambria Math"/>
                  </w:rPr>
                  <m:t>N</m:t>
                </m:r>
              </m:den>
            </m:f>
          </m:e>
        </m:d>
        <m:r>
          <m:rPr>
            <m:sty m:val="p"/>
          </m:rPr>
          <w:rPr>
            <w:rFonts w:ascii="Cambria Math" w:hAnsi="Cambria Math"/>
          </w:rPr>
          <m:t>≤ 10 log (1+</m:t>
        </m:r>
        <m:sSup>
          <m:sSupPr>
            <m:ctrlPr>
              <w:rPr>
                <w:rFonts w:ascii="Cambria Math" w:hAnsi="Cambria Math"/>
              </w:rPr>
            </m:ctrlPr>
          </m:sSupPr>
          <m:e>
            <m:r>
              <m:rPr>
                <m:sty m:val="p"/>
              </m:rPr>
              <w:rPr>
                <w:rFonts w:ascii="Cambria Math" w:hAnsi="Cambria Math"/>
              </w:rPr>
              <m:t>10</m:t>
            </m:r>
          </m:e>
          <m:sup>
            <m:r>
              <m:rPr>
                <m:sty m:val="p"/>
              </m:rPr>
              <w:rPr>
                <w:rFonts w:ascii="Cambria Math" w:hAnsi="Cambria Math"/>
                <w:vertAlign w:val="superscript"/>
              </w:rPr>
              <m:t>(</m:t>
            </m:r>
            <m:sSub>
              <m:sSubPr>
                <m:ctrlPr>
                  <w:rPr>
                    <w:rFonts w:ascii="Cambria Math" w:hAnsi="Cambria Math"/>
                    <w:vertAlign w:val="superscript"/>
                  </w:rPr>
                </m:ctrlPr>
              </m:sSubPr>
              <m:e>
                <m:r>
                  <w:rPr>
                    <w:rFonts w:ascii="Cambria Math" w:hAnsi="Cambria Math"/>
                    <w:vertAlign w:val="superscript"/>
                  </w:rPr>
                  <m:t>I</m:t>
                </m:r>
              </m:e>
              <m:sub>
                <m:r>
                  <w:rPr>
                    <w:rFonts w:ascii="Cambria Math" w:hAnsi="Cambria Math"/>
                    <w:vertAlign w:val="superscript"/>
                  </w:rPr>
                  <m:t>perm</m:t>
                </m:r>
              </m:sub>
            </m:sSub>
            <m:r>
              <m:rPr>
                <m:sty m:val="p"/>
              </m:rPr>
              <w:rPr>
                <w:rFonts w:ascii="Cambria Math" w:hAnsi="Cambria Math"/>
                <w:vertAlign w:val="superscript"/>
              </w:rPr>
              <m:t>(20%)-</m:t>
            </m:r>
            <m:r>
              <w:rPr>
                <w:rFonts w:ascii="Cambria Math" w:hAnsi="Cambria Math"/>
                <w:vertAlign w:val="superscript"/>
              </w:rPr>
              <m:t>N</m:t>
            </m:r>
            <m:r>
              <m:rPr>
                <m:sty m:val="p"/>
              </m:rPr>
              <w:rPr>
                <w:rFonts w:ascii="Cambria Math" w:hAnsi="Cambria Math"/>
                <w:vertAlign w:val="superscript"/>
              </w:rPr>
              <m:t>)/10</m:t>
            </m:r>
          </m:sup>
        </m:sSup>
      </m:oMath>
      <w:r w:rsidRPr="00BF2152">
        <w:t>)</w:t>
      </w:r>
      <w:r w:rsidRPr="00BF2152">
        <w:rPr>
          <w:iCs/>
        </w:rPr>
        <w:tab/>
        <w:t>(1)</w:t>
      </w:r>
    </w:p>
    <w:p w:rsidR="00BF2152" w:rsidRPr="00BF2152" w:rsidRDefault="00BF2152" w:rsidP="00BF2152">
      <w:r w:rsidRPr="00BF2152">
        <w:t>where:</w:t>
      </w:r>
    </w:p>
    <w:p w:rsidR="00BF2152" w:rsidRPr="00BF2152" w:rsidRDefault="00BF2152" w:rsidP="00CF36A0">
      <w:pPr>
        <w:pStyle w:val="Equationlegend"/>
        <w:tabs>
          <w:tab w:val="clear" w:pos="1871"/>
          <w:tab w:val="clear" w:pos="2041"/>
          <w:tab w:val="right" w:pos="2835"/>
          <w:tab w:val="left" w:pos="2977"/>
        </w:tabs>
        <w:ind w:left="2977" w:hanging="2977"/>
      </w:pPr>
      <w:r w:rsidRPr="00BF2152">
        <w:rPr>
          <w:i/>
        </w:rPr>
        <w:tab/>
        <w:t>TD</w:t>
      </w:r>
      <w:r w:rsidR="006B402E">
        <w:t>:</w:t>
      </w:r>
      <w:r w:rsidRPr="00BF2152">
        <w:tab/>
        <w:t>permissible threshold degradation of receiver sensitivity (dB)</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m:oMath>
        <m:sSub>
          <m:sSubPr>
            <m:ctrlPr>
              <w:rPr>
                <w:rFonts w:ascii="Cambria Math" w:hAnsi="Cambria Math"/>
              </w:rPr>
            </m:ctrlPr>
          </m:sSubPr>
          <m:e>
            <m:r>
              <w:rPr>
                <w:rFonts w:ascii="Cambria Math" w:hAnsi="Cambria Math"/>
              </w:rPr>
              <m:t>I</m:t>
            </m:r>
          </m:e>
          <m:sub>
            <m:r>
              <w:rPr>
                <w:rFonts w:ascii="Cambria Math" w:hAnsi="Cambria Math"/>
              </w:rPr>
              <m:t>perm</m:t>
            </m:r>
          </m:sub>
        </m:sSub>
        <m:r>
          <m:rPr>
            <m:sty m:val="p"/>
          </m:rPr>
          <w:rPr>
            <w:rFonts w:ascii="Cambria Math" w:hAnsi="Cambria Math"/>
          </w:rPr>
          <m:t>(20%)</m:t>
        </m:r>
      </m:oMath>
      <w:r w:rsidR="006B402E">
        <w:t>:</w:t>
      </w:r>
      <w:r w:rsidRPr="00BF2152">
        <w:t xml:space="preserve"> </w:t>
      </w:r>
      <w:r w:rsidRPr="00BF2152">
        <w:tab/>
        <w:t>permissible input interference level exceeded no more than 20% of time (dBW)</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w:r w:rsidRPr="00BF2152">
        <w:rPr>
          <w:i/>
          <w:iCs/>
        </w:rPr>
        <w:t>N</w:t>
      </w:r>
      <w:r w:rsidRPr="00BF2152">
        <w:t xml:space="preserve"> = 10log(k × T</w:t>
      </w:r>
      <w:r w:rsidRPr="006B402E">
        <w:rPr>
          <w:vertAlign w:val="subscript"/>
        </w:rPr>
        <w:t>0</w:t>
      </w:r>
      <w:r w:rsidRPr="00BF2152">
        <w:t> × </w:t>
      </w:r>
      <w:r w:rsidRPr="006B402E">
        <w:rPr>
          <w:i/>
          <w:iCs/>
        </w:rPr>
        <w:t>B</w:t>
      </w:r>
      <w:r w:rsidRPr="006B402E">
        <w:rPr>
          <w:i/>
          <w:iCs/>
          <w:vertAlign w:val="subscript"/>
        </w:rPr>
        <w:t>Rx</w:t>
      </w:r>
      <w:r w:rsidRPr="00BF2152">
        <w:t>)+</w:t>
      </w:r>
      <w:r w:rsidRPr="00BF2152">
        <w:rPr>
          <w:i/>
          <w:iCs/>
        </w:rPr>
        <w:t>NF</w:t>
      </w:r>
      <w:r w:rsidR="006B402E">
        <w:t>:</w:t>
      </w:r>
      <w:r w:rsidR="006B402E">
        <w:tab/>
      </w:r>
      <w:r w:rsidRPr="00BF2152">
        <w:t xml:space="preserve">receiver noise in necessary signal bandwidth, </w:t>
      </w:r>
      <w:r w:rsidR="00006121" w:rsidRPr="006B402E">
        <w:rPr>
          <w:i/>
          <w:iCs/>
        </w:rPr>
        <w:t>B</w:t>
      </w:r>
      <w:r w:rsidR="00006121" w:rsidRPr="006B402E">
        <w:rPr>
          <w:i/>
          <w:iCs/>
          <w:vertAlign w:val="subscript"/>
        </w:rPr>
        <w:t>Rx</w:t>
      </w:r>
      <w:r w:rsidR="00006121" w:rsidRPr="00BF2152">
        <w:t xml:space="preserve"> </w:t>
      </w:r>
      <w:r w:rsidRPr="00BF2152">
        <w:t>(dBW)</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w:r w:rsidRPr="00BF2152">
        <w:rPr>
          <w:i/>
          <w:iCs/>
        </w:rPr>
        <w:t>NF</w:t>
      </w:r>
      <w:r w:rsidR="006B402E">
        <w:t>:</w:t>
      </w:r>
      <w:r w:rsidRPr="00BF2152">
        <w:t xml:space="preserve"> </w:t>
      </w:r>
      <w:r w:rsidRPr="00BF2152">
        <w:tab/>
        <w:t>receiver noise factor (dB)</w:t>
      </w:r>
    </w:p>
    <w:p w:rsidR="00BF2152" w:rsidRPr="00967F7C" w:rsidRDefault="00BF2152" w:rsidP="00CF36A0">
      <w:pPr>
        <w:pStyle w:val="Equationlegend"/>
        <w:tabs>
          <w:tab w:val="clear" w:pos="1871"/>
          <w:tab w:val="clear" w:pos="2041"/>
          <w:tab w:val="right" w:pos="2835"/>
          <w:tab w:val="left" w:pos="2977"/>
        </w:tabs>
        <w:ind w:left="2977" w:hanging="2977"/>
        <w:rPr>
          <w:lang w:val="fr-CH"/>
        </w:rPr>
      </w:pPr>
      <w:r w:rsidRPr="00BF2152">
        <w:tab/>
      </w:r>
      <w:r w:rsidRPr="00967F7C">
        <w:rPr>
          <w:i/>
          <w:iCs/>
          <w:lang w:val="fr-CH"/>
        </w:rPr>
        <w:t>k</w:t>
      </w:r>
      <w:r w:rsidRPr="00967F7C">
        <w:rPr>
          <w:lang w:val="fr-CH"/>
        </w:rPr>
        <w:t> = 1.38*10</w:t>
      </w:r>
      <w:r w:rsidR="006B402E" w:rsidRPr="00967F7C">
        <w:rPr>
          <w:vertAlign w:val="superscript"/>
          <w:lang w:val="fr-CH"/>
        </w:rPr>
        <w:t>−</w:t>
      </w:r>
      <w:r w:rsidRPr="00967F7C">
        <w:rPr>
          <w:vertAlign w:val="superscript"/>
          <w:lang w:val="fr-CH"/>
        </w:rPr>
        <w:t>23</w:t>
      </w:r>
      <w:r w:rsidR="006B402E" w:rsidRPr="00967F7C">
        <w:rPr>
          <w:lang w:val="fr-CH"/>
        </w:rPr>
        <w:t>:</w:t>
      </w:r>
      <w:r w:rsidRPr="00967F7C">
        <w:rPr>
          <w:lang w:val="fr-CH"/>
        </w:rPr>
        <w:t xml:space="preserve"> </w:t>
      </w:r>
      <w:r w:rsidRPr="00967F7C">
        <w:rPr>
          <w:lang w:val="fr-CH"/>
        </w:rPr>
        <w:tab/>
        <w:t>Boltzmann’s constant (J/K)</w:t>
      </w:r>
    </w:p>
    <w:p w:rsidR="00BF2152" w:rsidRPr="00BF2152" w:rsidRDefault="00BF2152" w:rsidP="00CF36A0">
      <w:pPr>
        <w:pStyle w:val="Equationlegend"/>
        <w:tabs>
          <w:tab w:val="clear" w:pos="1871"/>
          <w:tab w:val="clear" w:pos="2041"/>
          <w:tab w:val="right" w:pos="2835"/>
          <w:tab w:val="left" w:pos="2977"/>
        </w:tabs>
        <w:ind w:left="2977" w:hanging="2977"/>
      </w:pPr>
      <w:r w:rsidRPr="00967F7C">
        <w:rPr>
          <w:lang w:val="fr-CH"/>
        </w:rPr>
        <w:tab/>
      </w:r>
      <w:r w:rsidRPr="006B402E">
        <w:rPr>
          <w:i/>
          <w:iCs/>
        </w:rPr>
        <w:t>T</w:t>
      </w:r>
      <w:r w:rsidRPr="006B402E">
        <w:rPr>
          <w:vertAlign w:val="subscript"/>
        </w:rPr>
        <w:t>0</w:t>
      </w:r>
      <w:r w:rsidRPr="00BF2152">
        <w:t> = 290K</w:t>
      </w:r>
      <w:r w:rsidR="006B402E">
        <w:t>:</w:t>
      </w:r>
      <w:r w:rsidRPr="00BF2152">
        <w:t xml:space="preserve"> </w:t>
      </w:r>
      <w:r w:rsidRPr="00BF2152">
        <w:tab/>
        <w:t xml:space="preserve">normal receiver noise temperature </w:t>
      </w:r>
      <w:r w:rsidR="006B402E">
        <w:t>(</w:t>
      </w:r>
      <w:r w:rsidRPr="00BF2152">
        <w:t>Kelvin</w:t>
      </w:r>
      <w:r w:rsidR="006B402E">
        <w:t>)</w:t>
      </w:r>
    </w:p>
    <w:p w:rsidR="00BF2152" w:rsidRPr="00BF2152" w:rsidRDefault="00BF2152" w:rsidP="00CF36A0">
      <w:pPr>
        <w:pStyle w:val="Equationlegend"/>
        <w:tabs>
          <w:tab w:val="clear" w:pos="1871"/>
          <w:tab w:val="clear" w:pos="2041"/>
          <w:tab w:val="right" w:pos="2835"/>
          <w:tab w:val="left" w:pos="2977"/>
        </w:tabs>
        <w:ind w:left="2977" w:hanging="2977"/>
      </w:pPr>
      <w:r w:rsidRPr="00BF2152">
        <w:tab/>
      </w:r>
      <w:r w:rsidR="00006121" w:rsidRPr="006B402E">
        <w:rPr>
          <w:i/>
          <w:iCs/>
        </w:rPr>
        <w:t>B</w:t>
      </w:r>
      <w:r w:rsidR="00006121" w:rsidRPr="006B402E">
        <w:rPr>
          <w:i/>
          <w:iCs/>
          <w:vertAlign w:val="subscript"/>
        </w:rPr>
        <w:t>Rx</w:t>
      </w:r>
      <w:r w:rsidR="006B402E">
        <w:t>:</w:t>
      </w:r>
      <w:r w:rsidRPr="00BF2152">
        <w:tab/>
        <w:t>necessary receiver bandwidth (Hz).</w:t>
      </w:r>
    </w:p>
    <w:p w:rsidR="00BF2152" w:rsidRPr="00BF2152" w:rsidRDefault="00BF2152" w:rsidP="00BF2152">
      <w:r w:rsidRPr="00BF2152">
        <w:t xml:space="preserve">When estimating the “long-term” harmful interference impact during bilateral/multilateral discussions on harmonization of frequency assignments to FS stations, the recommended TD level is assumed as TD ≤ 0.5 to 1 dB. </w:t>
      </w:r>
    </w:p>
    <w:p w:rsidR="00BF2152" w:rsidRPr="00BF2152" w:rsidRDefault="00BF2152" w:rsidP="00257672">
      <w:r w:rsidRPr="00BF2152">
        <w:t>At this</w:t>
      </w:r>
      <w:r w:rsidR="00257672">
        <w:t xml:space="preserve"> point</w:t>
      </w:r>
      <w:r w:rsidRPr="00BF2152">
        <w:t xml:space="preserve">, the TD level directly corresponds to </w:t>
      </w:r>
      <w:r w:rsidRPr="00BF2152">
        <w:rPr>
          <w:i/>
          <w:iCs/>
        </w:rPr>
        <w:t>I/N</w:t>
      </w:r>
      <w:r w:rsidRPr="00BF2152">
        <w:t xml:space="preserve">. Thus, </w:t>
      </w:r>
      <w:r w:rsidRPr="00257672">
        <w:rPr>
          <w:i/>
          <w:iCs/>
        </w:rPr>
        <w:t>TD</w:t>
      </w:r>
      <w:r w:rsidRPr="00BF2152">
        <w:t xml:space="preserve"> = 1 dB corresponds to </w:t>
      </w:r>
      <w:r w:rsidRPr="00BF2152">
        <w:rPr>
          <w:i/>
          <w:iCs/>
        </w:rPr>
        <w:t>I/N</w:t>
      </w:r>
      <w:r w:rsidRPr="00BF2152">
        <w:t xml:space="preserve"> = –6 dB and </w:t>
      </w:r>
      <w:r w:rsidRPr="00257672">
        <w:rPr>
          <w:i/>
          <w:iCs/>
        </w:rPr>
        <w:t>TD</w:t>
      </w:r>
      <w:r w:rsidRPr="00BF2152">
        <w:t xml:space="preserve"> = 0.5 dB corresponds to </w:t>
      </w:r>
      <w:r w:rsidRPr="00BF2152">
        <w:rPr>
          <w:i/>
          <w:iCs/>
        </w:rPr>
        <w:t>I/N</w:t>
      </w:r>
      <w:r w:rsidRPr="00BF2152">
        <w:t> = –10 dB.</w:t>
      </w:r>
    </w:p>
    <w:p w:rsidR="00BF2152" w:rsidRPr="00BF2152" w:rsidRDefault="00BF2152" w:rsidP="00257672">
      <w:r w:rsidRPr="00BF2152">
        <w:t xml:space="preserve">The permissible input interference exceeded no more than 20% of time, </w:t>
      </w:r>
      <m:oMath>
        <m:sSub>
          <m:sSubPr>
            <m:ctrlPr>
              <w:rPr>
                <w:rFonts w:ascii="Cambria Math" w:hAnsi="Cambria Math"/>
              </w:rPr>
            </m:ctrlPr>
          </m:sSubPr>
          <m:e>
            <m:r>
              <w:rPr>
                <w:rFonts w:ascii="Cambria Math" w:hAnsi="Cambria Math"/>
              </w:rPr>
              <m:t>I</m:t>
            </m:r>
          </m:e>
          <m:sub>
            <m:r>
              <w:rPr>
                <w:rFonts w:ascii="Cambria Math" w:hAnsi="Cambria Math"/>
              </w:rPr>
              <m:t>perm</m:t>
            </m:r>
          </m:sub>
        </m:sSub>
        <m:d>
          <m:dPr>
            <m:ctrlPr>
              <w:rPr>
                <w:rFonts w:ascii="Cambria Math" w:hAnsi="Cambria Math"/>
              </w:rPr>
            </m:ctrlPr>
          </m:dPr>
          <m:e>
            <m:r>
              <m:rPr>
                <m:sty m:val="p"/>
              </m:rPr>
              <w:rPr>
                <w:rFonts w:ascii="Cambria Math" w:hAnsi="Cambria Math"/>
              </w:rPr>
              <m:t>20%</m:t>
            </m:r>
          </m:e>
        </m:d>
        <m:r>
          <m:rPr>
            <m:sty m:val="p"/>
          </m:rPr>
          <w:rPr>
            <w:rFonts w:ascii="Cambria Math" w:hAnsi="Cambria Math"/>
          </w:rPr>
          <m:t>,</m:t>
        </m:r>
      </m:oMath>
      <w:r w:rsidRPr="00BF2152">
        <w:t xml:space="preserve"> can be defined as:</w:t>
      </w:r>
    </w:p>
    <w:p w:rsidR="00BF2152" w:rsidRPr="00BF2152" w:rsidRDefault="00BF2152" w:rsidP="00257672">
      <w:pPr>
        <w:pStyle w:val="Equation"/>
      </w:pPr>
      <w:r w:rsidRPr="00BF2152">
        <w:tab/>
      </w:r>
      <w:r w:rsidRPr="00BF2152">
        <w:tab/>
      </w:r>
      <m:oMath>
        <m:sSub>
          <m:sSubPr>
            <m:ctrlPr>
              <w:rPr>
                <w:rFonts w:ascii="Cambria Math" w:hAnsi="Cambria Math"/>
              </w:rPr>
            </m:ctrlPr>
          </m:sSubPr>
          <m:e>
            <m:r>
              <w:rPr>
                <w:rFonts w:ascii="Cambria Math" w:hAnsi="Cambria Math"/>
              </w:rPr>
              <m:t>I</m:t>
            </m:r>
          </m:e>
          <m:sub>
            <m:r>
              <w:rPr>
                <w:rFonts w:ascii="Cambria Math" w:hAnsi="Cambria Math"/>
              </w:rPr>
              <m:t>perm</m:t>
            </m:r>
          </m:sub>
        </m:sSub>
        <m:d>
          <m:dPr>
            <m:ctrlPr>
              <w:rPr>
                <w:rFonts w:ascii="Cambria Math" w:hAnsi="Cambria Math"/>
              </w:rPr>
            </m:ctrlPr>
          </m:dPr>
          <m:e>
            <m:r>
              <m:rPr>
                <m:sty m:val="p"/>
              </m:rPr>
              <w:rPr>
                <w:rFonts w:ascii="Cambria Math" w:hAnsi="Cambria Math"/>
              </w:rPr>
              <m:t>20%</m:t>
            </m:r>
          </m:e>
        </m:d>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r>
                          <w:rPr>
                            <w:rFonts w:ascii="Cambria Math" w:hAnsi="Cambria Math"/>
                          </w:rPr>
                          <m:t>TD</m:t>
                        </m:r>
                      </m:num>
                      <m:den>
                        <m:r>
                          <m:rPr>
                            <m:sty m:val="p"/>
                          </m:rPr>
                          <w:rPr>
                            <w:rFonts w:ascii="Cambria Math" w:hAnsi="Cambria Math"/>
                          </w:rPr>
                          <m:t>10</m:t>
                        </m:r>
                      </m:den>
                    </m:f>
                  </m:sup>
                </m:sSup>
                <m:r>
                  <m:rPr>
                    <m:sty m:val="p"/>
                  </m:rPr>
                  <w:rPr>
                    <w:rFonts w:ascii="Cambria Math" w:hAnsi="Cambria Math"/>
                  </w:rPr>
                  <m:t>-1</m:t>
                </m:r>
              </m:e>
            </m:d>
          </m:e>
        </m:func>
        <m:r>
          <m:rPr>
            <m:sty m:val="p"/>
          </m:rPr>
          <w:rPr>
            <w:rFonts w:ascii="Cambria Math" w:hAnsi="Cambria Math"/>
          </w:rPr>
          <m:t>+10lg</m:t>
        </m:r>
        <m:d>
          <m:dPr>
            <m:ctrlPr>
              <w:rPr>
                <w:rFonts w:ascii="Cambria Math" w:hAnsi="Cambria Math"/>
              </w:rPr>
            </m:ctrlPr>
          </m:dPr>
          <m:e>
            <m:r>
              <w:rPr>
                <w:rFonts w:ascii="Cambria Math" w:hAnsi="Cambria Math"/>
              </w:rPr>
              <m:t>k</m:t>
            </m:r>
            <m:sSub>
              <m:sSubPr>
                <m:ctrlPr>
                  <w:rPr>
                    <w:rFonts w:ascii="Cambria Math" w:hAnsi="Cambria Math"/>
                    <w:i/>
                    <w:iCs/>
                  </w:rPr>
                </m:ctrlPr>
              </m:sSubPr>
              <m:e>
                <m:r>
                  <w:rPr>
                    <w:rFonts w:ascii="Cambria Math" w:hAnsi="Cambria Math"/>
                  </w:rPr>
                  <m:t>T</m:t>
                </m:r>
              </m:e>
              <m:sub>
                <m:r>
                  <w:rPr>
                    <w:rFonts w:ascii="Cambria Math" w:hAnsi="Cambria Math"/>
                  </w:rPr>
                  <m:t>0</m:t>
                </m:r>
              </m:sub>
            </m:sSub>
            <m:sSub>
              <m:sSubPr>
                <m:ctrlPr>
                  <w:rPr>
                    <w:rFonts w:ascii="Cambria Math" w:hAnsi="Cambria Math"/>
                  </w:rPr>
                </m:ctrlPr>
              </m:sSubPr>
              <m:e>
                <m:r>
                  <w:rPr>
                    <w:rFonts w:ascii="Cambria Math" w:hAnsi="Cambria Math"/>
                  </w:rPr>
                  <m:t>B</m:t>
                </m:r>
              </m:e>
              <m:sub>
                <m:r>
                  <w:rPr>
                    <w:rFonts w:ascii="Cambria Math" w:hAnsi="Cambria Math"/>
                  </w:rPr>
                  <m:t>Rx</m:t>
                </m:r>
              </m:sub>
            </m:sSub>
          </m:e>
        </m:d>
        <m:r>
          <m:rPr>
            <m:sty m:val="p"/>
          </m:rPr>
          <w:rPr>
            <w:rFonts w:ascii="Cambria Math" w:hAnsi="Cambria Math"/>
          </w:rPr>
          <m:t>+</m:t>
        </m:r>
        <m:r>
          <w:rPr>
            <w:rFonts w:ascii="Cambria Math" w:hAnsi="Cambria Math"/>
          </w:rPr>
          <m:t>NF</m:t>
        </m:r>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(2)</w:t>
      </w:r>
    </w:p>
    <w:p w:rsidR="00BF2152" w:rsidRPr="00BF2152" w:rsidRDefault="00BF2152" w:rsidP="00BF2152">
      <w:pPr>
        <w:rPr>
          <w:i/>
        </w:rPr>
      </w:pPr>
      <w:r w:rsidRPr="00BF2152">
        <w:t>where:</w:t>
      </w:r>
    </w:p>
    <w:p w:rsidR="00BF2152" w:rsidRPr="00BF2152" w:rsidRDefault="00BF2152" w:rsidP="00257672">
      <w:pPr>
        <w:pStyle w:val="Equationlegend"/>
      </w:pPr>
      <w:r w:rsidRPr="00BF2152">
        <w:rPr>
          <w:i/>
        </w:rPr>
        <w:tab/>
        <w:t>MD</w:t>
      </w:r>
      <w:r w:rsidR="00257672">
        <w:t>:</w:t>
      </w:r>
      <w:r w:rsidRPr="00BF2152">
        <w:tab/>
        <w:t>on-tune rejection (Masks Discrimination) [14], (dB)</w:t>
      </w:r>
    </w:p>
    <w:p w:rsidR="00BF2152" w:rsidRPr="00BF2152" w:rsidRDefault="00BF2152" w:rsidP="00257672">
      <w:pPr>
        <w:pStyle w:val="Equationlegend"/>
      </w:pPr>
      <w:r w:rsidRPr="00BF2152">
        <w:tab/>
      </w:r>
      <m:oMath>
        <m:r>
          <w:rPr>
            <w:rFonts w:ascii="Cambria Math" w:hAnsi="Cambria Math"/>
          </w:rPr>
          <m:t>NFD(</m:t>
        </m:r>
        <m:r>
          <m:rPr>
            <m:sty m:val="p"/>
          </m:rPr>
          <w:rPr>
            <w:rFonts w:ascii="Cambria Math" w:hAnsi="Cambria Math"/>
          </w:rPr>
          <m:t>Δ</m:t>
        </m:r>
        <m:r>
          <w:rPr>
            <w:rFonts w:ascii="Cambria Math" w:hAnsi="Cambria Math"/>
          </w:rPr>
          <m:t>f)</m:t>
        </m:r>
      </m:oMath>
      <w:r w:rsidR="00257672">
        <w:t>:</w:t>
      </w:r>
      <w:r w:rsidRPr="00BF2152">
        <w:t xml:space="preserve"> </w:t>
      </w:r>
      <w:r w:rsidRPr="00BF2152">
        <w:tab/>
        <w:t>off-frequency rejection (Net Filter Discrimination) [14], (dB).</w:t>
      </w:r>
    </w:p>
    <w:p w:rsidR="00BF2152" w:rsidRPr="00BF2152" w:rsidRDefault="00BF2152" w:rsidP="00257672">
      <w:pPr>
        <w:pStyle w:val="Equation"/>
      </w:pPr>
      <w:r w:rsidRPr="00BF2152">
        <w:tab/>
      </w:r>
      <w:r w:rsidRPr="00BF2152">
        <w:tab/>
      </w:r>
      <m:oMath>
        <m:r>
          <w:rPr>
            <w:rFonts w:ascii="Cambria Math" w:hAnsi="Cambria Math"/>
          </w:rPr>
          <m:t>MD</m:t>
        </m:r>
        <m:r>
          <m:rPr>
            <m:sty m:val="p"/>
          </m:rPr>
          <w:rPr>
            <w:rFonts w:ascii="Cambria Math" w:hAnsi="Cambria Math"/>
          </w:rPr>
          <m:t>=10*log</m:t>
        </m:r>
        <m:f>
          <m:fPr>
            <m:ctrlPr>
              <w:rPr>
                <w:rFonts w:ascii="Cambria Math" w:hAnsi="Cambria Math"/>
              </w:rPr>
            </m:ctrlPr>
          </m:fPr>
          <m:num>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w:rPr>
                    <w:rFonts w:ascii="Cambria Math" w:hAnsi="Cambria Math"/>
                  </w:rPr>
                  <m:t>df</m:t>
                </m:r>
              </m:e>
            </m:nary>
          </m:num>
          <m:den>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e>
                </m:d>
              </m:e>
            </m:nary>
            <m:r>
              <w:rPr>
                <w:rFonts w:ascii="Cambria Math" w:hAnsi="Cambria Math"/>
              </w:rPr>
              <m:t>df</m:t>
            </m:r>
          </m:den>
        </m:f>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BTx</m:t>
                    </m:r>
                  </m:num>
                  <m:den>
                    <m:r>
                      <w:rPr>
                        <w:rFonts w:ascii="Cambria Math" w:hAnsi="Cambria Math"/>
                      </w:rPr>
                      <m:t>BRx</m:t>
                    </m:r>
                  </m:den>
                </m:f>
              </m:e>
            </m:d>
          </m:e>
        </m:func>
      </m:oMath>
      <w:r w:rsidRPr="00BF2152">
        <w:tab/>
        <w:t>(3)</w:t>
      </w:r>
    </w:p>
    <w:p w:rsidR="00BF2152" w:rsidRPr="00BF2152" w:rsidRDefault="00BF2152" w:rsidP="00257672">
      <w:pPr>
        <w:pStyle w:val="Equation"/>
      </w:pPr>
      <w:r w:rsidRPr="00BF2152">
        <w:tab/>
      </w:r>
      <w:r w:rsidRPr="00BF2152">
        <w:tab/>
      </w:r>
      <m:oMath>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)=10*log</m:t>
        </m:r>
        <m:f>
          <m:fPr>
            <m:ctrlPr>
              <w:rPr>
                <w:rFonts w:ascii="Cambria Math" w:hAnsi="Cambria Math"/>
              </w:rPr>
            </m:ctrlPr>
          </m:fPr>
          <m:num>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m:t>
                    </m:r>
                  </m:e>
                </m:d>
                <m:r>
                  <w:rPr>
                    <w:rFonts w:ascii="Cambria Math" w:hAnsi="Cambria Math"/>
                  </w:rPr>
                  <m:t>df</m:t>
                </m:r>
              </m:e>
            </m:nary>
          </m:num>
          <m:den>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m:t>
                </m:r>
              </m:sup>
              <m:e>
                <m:r>
                  <w:rPr>
                    <w:rFonts w:ascii="Cambria Math" w:hAnsi="Cambria Math"/>
                  </w:rPr>
                  <m:t>P</m:t>
                </m:r>
                <m:d>
                  <m:dPr>
                    <m:ctrlPr>
                      <w:rPr>
                        <w:rFonts w:ascii="Cambria Math" w:hAnsi="Cambria Math"/>
                      </w:rPr>
                    </m:ctrlPr>
                  </m:dPr>
                  <m:e>
                    <m:r>
                      <w:rPr>
                        <w:rFonts w:ascii="Cambria Math" w:hAnsi="Cambria Math"/>
                      </w:rPr>
                      <m:t>f</m:t>
                    </m:r>
                  </m:e>
                </m:d>
                <m:r>
                  <m:rPr>
                    <m:sty m:val="p"/>
                  </m:rPr>
                  <w:rPr>
                    <w:rFonts w:ascii="Cambria Math" w:hAnsi="Cambria Math"/>
                  </w:rPr>
                  <m:t>*</m:t>
                </m:r>
                <m:d>
                  <m:dPr>
                    <m:begChr m:val="["/>
                    <m:endChr m:val="]"/>
                    <m:ctrlPr>
                      <w:rPr>
                        <w:rFonts w:ascii="Cambria Math" w:hAnsi="Cambria Math"/>
                      </w:rPr>
                    </m:ctrlPr>
                  </m:dPr>
                  <m:e>
                    <m:r>
                      <w:rPr>
                        <w:rFonts w:ascii="Cambria Math" w:hAnsi="Cambria Math"/>
                      </w:rPr>
                      <m:t>H</m:t>
                    </m:r>
                    <m:r>
                      <m:rPr>
                        <m:sty m:val="p"/>
                      </m:rPr>
                      <w:rPr>
                        <w:rFonts w:ascii="Cambria Math" w:hAnsi="Cambria Math"/>
                      </w:rPr>
                      <m:t>(</m:t>
                    </m:r>
                    <m:r>
                      <w:rPr>
                        <w:rFonts w:ascii="Cambria Math" w:hAnsi="Cambria Math"/>
                      </w:rPr>
                      <m:t>f</m:t>
                    </m:r>
                    <m:r>
                      <m:rPr>
                        <m:sty m:val="p"/>
                      </m:rPr>
                      <w:rPr>
                        <w:rFonts w:ascii="Cambria Math" w:hAnsi="Cambria Math"/>
                      </w:rPr>
                      <m:t>+Δ</m:t>
                    </m:r>
                    <m:r>
                      <w:rPr>
                        <w:rFonts w:ascii="Cambria Math" w:hAnsi="Cambria Math"/>
                      </w:rPr>
                      <m:t>f</m:t>
                    </m:r>
                    <m:r>
                      <m:rPr>
                        <m:sty m:val="p"/>
                      </m:rPr>
                      <w:rPr>
                        <w:rFonts w:ascii="Cambria Math" w:hAnsi="Cambria Math"/>
                      </w:rPr>
                      <m:t>)</m:t>
                    </m:r>
                  </m:e>
                </m:d>
              </m:e>
            </m:nary>
            <m:r>
              <w:rPr>
                <w:rFonts w:ascii="Cambria Math" w:hAnsi="Cambria Math"/>
              </w:rPr>
              <m:t>df</m:t>
            </m:r>
          </m:den>
        </m:f>
      </m:oMath>
      <w:r w:rsidRPr="00BF2152">
        <w:tab/>
        <w:t>(4)</w:t>
      </w:r>
    </w:p>
    <w:p w:rsidR="00BF2152" w:rsidRPr="00BF2152" w:rsidRDefault="00BF2152" w:rsidP="00BF2152">
      <w:r w:rsidRPr="00BF2152">
        <w:t>where:</w:t>
      </w:r>
    </w:p>
    <w:p w:rsidR="00BF2152" w:rsidRPr="00BF2152" w:rsidRDefault="00BF2152" w:rsidP="005C3C0E">
      <w:pPr>
        <w:pStyle w:val="Equationlegend"/>
      </w:pPr>
      <w:r w:rsidRPr="00BF2152">
        <w:rPr>
          <w:i/>
        </w:rPr>
        <w:tab/>
        <w:t>P</w:t>
      </w:r>
      <w:r w:rsidRPr="00BF2152">
        <w:t>(</w:t>
      </w:r>
      <w:r w:rsidRPr="00BF2152">
        <w:rPr>
          <w:i/>
        </w:rPr>
        <w:t>f</w:t>
      </w:r>
      <w:r w:rsidRPr="00BF2152">
        <w:t>)</w:t>
      </w:r>
      <w:r w:rsidR="005C3C0E">
        <w:t>:</w:t>
      </w:r>
      <w:r w:rsidRPr="00BF2152">
        <w:t xml:space="preserve"> </w:t>
      </w:r>
      <w:r w:rsidRPr="00BF2152">
        <w:tab/>
        <w:t>power density of harmful interference</w:t>
      </w:r>
    </w:p>
    <w:p w:rsidR="00BF2152" w:rsidRPr="00BF2152" w:rsidRDefault="00BF2152" w:rsidP="005C3C0E">
      <w:pPr>
        <w:pStyle w:val="Equationlegend"/>
      </w:pPr>
      <w:r w:rsidRPr="00BF2152">
        <w:rPr>
          <w:i/>
        </w:rPr>
        <w:tab/>
        <w:t>H</w:t>
      </w:r>
      <w:r w:rsidRPr="00BF2152">
        <w:t>(</w:t>
      </w:r>
      <w:r w:rsidRPr="00BF2152">
        <w:rPr>
          <w:i/>
        </w:rPr>
        <w:t>f</w:t>
      </w:r>
      <w:r w:rsidRPr="00BF2152">
        <w:t>)</w:t>
      </w:r>
      <w:r w:rsidR="005C3C0E">
        <w:t>:</w:t>
      </w:r>
      <w:r w:rsidRPr="00BF2152">
        <w:t xml:space="preserve"> </w:t>
      </w:r>
      <w:r w:rsidRPr="00BF2152">
        <w:tab/>
        <w:t>frequency selectivity of receiver</w:t>
      </w:r>
    </w:p>
    <w:p w:rsidR="00BF2152" w:rsidRPr="00BF2152" w:rsidRDefault="00BF2152" w:rsidP="005C3C0E">
      <w:pPr>
        <w:pStyle w:val="Equationlegend"/>
      </w:pPr>
      <w:r w:rsidRPr="00BF2152">
        <w:rPr>
          <w:i/>
        </w:rPr>
        <w:tab/>
      </w:r>
      <w:r w:rsidR="005C3C0E">
        <w:rPr>
          <w:iCs/>
        </w:rPr>
        <w:sym w:font="Symbol" w:char="F044"/>
      </w:r>
      <w:r w:rsidRPr="00BF2152">
        <w:rPr>
          <w:i/>
        </w:rPr>
        <w:t>f</w:t>
      </w:r>
      <w:r w:rsidR="005C3C0E">
        <w:t>:</w:t>
      </w:r>
      <w:r w:rsidRPr="00BF2152">
        <w:t xml:space="preserve"> </w:t>
      </w:r>
      <w:r w:rsidRPr="00BF2152">
        <w:tab/>
        <w:t>frequency separation between the victim receiver and the interfering transmitter</w:t>
      </w:r>
    </w:p>
    <w:p w:rsidR="00BF2152" w:rsidRPr="00BF2152" w:rsidRDefault="00BF2152" w:rsidP="005C3C0E">
      <w:pPr>
        <w:pStyle w:val="Equationlegend"/>
      </w:pPr>
      <w:r w:rsidRPr="00BF2152">
        <w:rPr>
          <w:i/>
        </w:rPr>
        <w:tab/>
        <w:t>B</w:t>
      </w:r>
      <w:r w:rsidRPr="00006121">
        <w:rPr>
          <w:i/>
          <w:vertAlign w:val="subscript"/>
        </w:rPr>
        <w:t>Tx</w:t>
      </w:r>
      <w:r w:rsidR="005C3C0E">
        <w:rPr>
          <w:i/>
        </w:rPr>
        <w:t>:</w:t>
      </w:r>
      <w:r w:rsidRPr="00BF2152">
        <w:t xml:space="preserve"> </w:t>
      </w:r>
      <w:r w:rsidRPr="00BF2152">
        <w:tab/>
        <w:t>necessary radiation bandwidth of interfering transmitter</w:t>
      </w:r>
    </w:p>
    <w:p w:rsidR="00BF2152" w:rsidRPr="00BF2152" w:rsidRDefault="00BF2152" w:rsidP="005C3C0E">
      <w:pPr>
        <w:pStyle w:val="Equationlegend"/>
      </w:pPr>
      <w:r w:rsidRPr="00BF2152">
        <w:rPr>
          <w:i/>
        </w:rPr>
        <w:tab/>
        <w:t>B</w:t>
      </w:r>
      <w:r w:rsidRPr="00006121">
        <w:rPr>
          <w:i/>
          <w:vertAlign w:val="subscript"/>
        </w:rPr>
        <w:t>Rx</w:t>
      </w:r>
      <w:r w:rsidR="005C3C0E">
        <w:rPr>
          <w:i/>
        </w:rPr>
        <w:t>:</w:t>
      </w:r>
      <w:r w:rsidRPr="00BF2152">
        <w:rPr>
          <w:i/>
        </w:rPr>
        <w:t xml:space="preserve"> </w:t>
      </w:r>
      <w:r w:rsidRPr="00BF2152">
        <w:rPr>
          <w:i/>
        </w:rPr>
        <w:tab/>
      </w:r>
      <w:r w:rsidRPr="00BF2152">
        <w:t>necessary receiver bandwidth (3 dB).</w:t>
      </w:r>
    </w:p>
    <w:p w:rsidR="00BF2152" w:rsidRPr="00BF2152" w:rsidRDefault="00BF2152" w:rsidP="005C3C0E">
      <w:pPr>
        <w:pStyle w:val="Equation"/>
      </w:pPr>
      <w:r w:rsidRPr="00BF2152">
        <w:tab/>
      </w:r>
      <m:oMath>
        <m:r>
          <w:rPr>
            <w:rFonts w:ascii="Cambria Math" w:hAnsi="Cambria Math"/>
          </w:rPr>
          <m:t>NFD</m:t>
        </m:r>
        <m:d>
          <m:dPr>
            <m:ctrlPr>
              <w:rPr>
                <w:rFonts w:ascii="Cambria Math" w:hAnsi="Cambria Math"/>
                <w:i/>
              </w:rPr>
            </m:ctrlPr>
          </m:dPr>
          <m:e>
            <m:r>
              <m:rPr>
                <m:sty m:val="p"/>
              </m:rPr>
              <w:rPr>
                <w:rFonts w:ascii="Cambria Math" w:hAnsi="Cambria Math"/>
              </w:rPr>
              <m:t>Δ</m:t>
            </m:r>
            <m:r>
              <w:rPr>
                <w:rFonts w:ascii="Cambria Math" w:hAnsi="Cambria Math"/>
              </w:rPr>
              <m:t>f</m:t>
            </m: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0,                              </m:t>
                </m:r>
                <m:r>
                  <m:rPr>
                    <m:sty m:val="p"/>
                  </m:rPr>
                  <w:rPr>
                    <w:rFonts w:ascii="Cambria Math" w:hAnsi="Cambria Math"/>
                  </w:rPr>
                  <m:t>off-frequency rejection co-channel cases;</m:t>
                </m:r>
              </m:e>
              <m:e>
                <m:r>
                  <w:rPr>
                    <w:rFonts w:ascii="Cambria Math" w:hAnsi="Cambria Math"/>
                  </w:rPr>
                  <m:t xml:space="preserve">NFD1,  </m:t>
                </m:r>
                <m:r>
                  <m:rPr>
                    <m:sty m:val="p"/>
                  </m:rPr>
                  <w:rPr>
                    <w:rFonts w:ascii="Cambria Math" w:hAnsi="Cambria Math"/>
                  </w:rPr>
                  <m:t xml:space="preserve">off-frequency rejection first adjacent-channel cases, </m:t>
                </m:r>
              </m:e>
            </m:eqArr>
          </m:e>
        </m:d>
      </m:oMath>
      <w:r w:rsidRPr="00BF2152">
        <w:tab/>
        <w:t>(5)</w:t>
      </w:r>
    </w:p>
    <w:p w:rsidR="00BF2152" w:rsidRPr="00BF2152" w:rsidRDefault="00BF2152" w:rsidP="00BF2152">
      <w:r w:rsidRPr="00BF2152">
        <w:t>where:</w:t>
      </w:r>
    </w:p>
    <w:p w:rsidR="00BF2152" w:rsidRPr="00BF2152" w:rsidRDefault="00BF2152" w:rsidP="005C3C0E">
      <w:pPr>
        <w:pStyle w:val="Equationlegend"/>
      </w:pPr>
      <w:r w:rsidRPr="00BF2152">
        <w:tab/>
      </w:r>
      <m:oMath>
        <m:r>
          <w:rPr>
            <w:rFonts w:ascii="Cambria Math" w:hAnsi="Cambria Math"/>
          </w:rPr>
          <m:t>NFD1</m:t>
        </m:r>
      </m:oMath>
      <w:r w:rsidR="005C3C0E">
        <w:t>:</w:t>
      </w:r>
      <w:r w:rsidRPr="00BF2152">
        <w:t xml:space="preserve"> </w:t>
      </w:r>
      <w:r w:rsidRPr="00BF2152">
        <w:tab/>
        <w:t>Attenuation first adjacent channel,</w:t>
      </w:r>
    </w:p>
    <w:p w:rsidR="00BF2152" w:rsidRPr="00BF2152" w:rsidRDefault="00BF2152" w:rsidP="00BF6E78">
      <w:r w:rsidRPr="00BF2152">
        <w:t>or permissible power flux</w:t>
      </w:r>
      <w:r w:rsidR="005C3C0E">
        <w:t>-</w:t>
      </w:r>
      <w:r w:rsidRPr="00BF2152">
        <w:t>density (</w:t>
      </w:r>
      <w:r w:rsidR="005C3C0E" w:rsidRPr="00BF2152">
        <w:t>pfd</w:t>
      </w:r>
      <w:r w:rsidRPr="00BF2152">
        <w:t xml:space="preserve">) of harmful interference at the antenna input at height </w:t>
      </w:r>
      <m:oMath>
        <m:sSub>
          <m:sSubPr>
            <m:ctrlPr>
              <w:rPr>
                <w:rFonts w:ascii="Cambria Math" w:hAnsi="Cambria Math"/>
                <w:i/>
              </w:rPr>
            </m:ctrlPr>
          </m:sSubPr>
          <m:e>
            <m:r>
              <w:rPr>
                <w:rFonts w:ascii="Cambria Math" w:hAnsi="Cambria Math"/>
              </w:rPr>
              <m:t xml:space="preserve"> h</m:t>
            </m:r>
          </m:e>
          <m:sub>
            <m:r>
              <w:rPr>
                <w:rFonts w:ascii="Cambria Math" w:hAnsi="Cambria Math"/>
              </w:rPr>
              <m:t>Rx</m:t>
            </m:r>
          </m:sub>
        </m:sSub>
        <m:r>
          <w:rPr>
            <w:rFonts w:ascii="Cambria Math" w:hAnsi="Cambria Math"/>
          </w:rPr>
          <m:t xml:space="preserve"> </m:t>
        </m:r>
      </m:oMath>
      <w:r w:rsidRPr="00BF2152">
        <w:t xml:space="preserve">above ground level (agl), exceeded no more than 20% of time,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20%,</m:t>
                </m:r>
                <m:sSub>
                  <m:sSubPr>
                    <m:ctrlPr>
                      <w:rPr>
                        <w:rFonts w:ascii="Cambria Math" w:hAnsi="Cambria Math"/>
                        <w:i/>
                      </w:rPr>
                    </m:ctrlPr>
                  </m:sSubPr>
                  <m:e>
                    <m:r>
                      <w:rPr>
                        <w:rFonts w:ascii="Cambria Math" w:hAnsi="Cambria Math"/>
                      </w:rPr>
                      <m:t xml:space="preserve"> h</m:t>
                    </m:r>
                  </m:e>
                  <m:sub>
                    <m:r>
                      <w:rPr>
                        <w:rFonts w:ascii="Cambria Math" w:hAnsi="Cambria Math"/>
                      </w:rPr>
                      <m:t>Rx</m:t>
                    </m:r>
                  </m:sub>
                </m:sSub>
              </m:e>
            </m:d>
          </m:e>
          <m:sub>
            <m:r>
              <w:rPr>
                <w:rFonts w:ascii="Cambria Math" w:hAnsi="Cambria Math"/>
              </w:rPr>
              <m:t>perm</m:t>
            </m:r>
          </m:sub>
        </m:sSub>
        <m:r>
          <w:rPr>
            <w:rFonts w:ascii="Cambria Math" w:hAnsi="Cambria Math"/>
          </w:rPr>
          <m:t xml:space="preserve"> </m:t>
        </m:r>
      </m:oMath>
      <w:r w:rsidRPr="00BF2152">
        <w:t>:</w:t>
      </w:r>
    </w:p>
    <w:p w:rsidR="00BF2152" w:rsidRPr="00BF2152" w:rsidRDefault="00106D6F" w:rsidP="003645E3">
      <m:oMathPara>
        <m:oMathParaPr>
          <m:jc m:val="center"/>
        </m:oMathParaPr>
        <m:oMath>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k</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B</m:t>
                      </m:r>
                    </m:e>
                    <m:sub>
                      <m:r>
                        <w:rPr>
                          <w:rFonts w:ascii="Cambria Math" w:hAnsi="Cambria Math"/>
                        </w:rPr>
                        <m:t>Rx</m:t>
                      </m:r>
                    </m:sub>
                  </m:sSub>
                </m:e>
              </m:d>
            </m:e>
          </m:func>
          <m:r>
            <m:rPr>
              <m:sty m:val="p"/>
            </m:rP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f>
                        <m:fPr>
                          <m:ctrlPr>
                            <w:rPr>
                              <w:rFonts w:ascii="Cambria Math" w:hAnsi="Cambria Math"/>
                            </w:rPr>
                          </m:ctrlPr>
                        </m:fPr>
                        <m:num>
                          <m:r>
                            <w:rPr>
                              <w:rFonts w:ascii="Cambria Math" w:hAnsi="Cambria Math"/>
                            </w:rPr>
                            <m:t>TD</m:t>
                          </m:r>
                        </m:num>
                        <m:den>
                          <m:r>
                            <m:rPr>
                              <m:sty m:val="p"/>
                            </m:rPr>
                            <w:rPr>
                              <w:rFonts w:ascii="Cambria Math" w:hAnsi="Cambria Math"/>
                            </w:rPr>
                            <m:t>10</m:t>
                          </m:r>
                        </m:den>
                      </m:f>
                    </m:sup>
                  </m:sSup>
                  <m:r>
                    <m:rPr>
                      <m:sty m:val="p"/>
                    </m:rPr>
                    <w:rPr>
                      <w:rFonts w:ascii="Cambria Math" w:hAnsi="Cambria Math"/>
                    </w:rPr>
                    <m:t>-1</m:t>
                  </m:r>
                </m:e>
              </m:d>
            </m:e>
          </m:func>
          <m:r>
            <m:rPr>
              <m:sty m:val="p"/>
            </m:rPr>
            <w:rPr>
              <w:rFonts w:ascii="Cambria Math" w:hAnsi="Cambria Math"/>
            </w:rPr>
            <m:t>+</m:t>
          </m:r>
          <m:r>
            <w:rPr>
              <w:rFonts w:ascii="Cambria Math" w:hAnsi="Cambria Math"/>
            </w:rPr>
            <m:t>NF</m:t>
          </m:r>
          <m:r>
            <m:rPr>
              <m:sty m:val="p"/>
            </m:rPr>
            <w:rPr>
              <w:rFonts w:ascii="Cambria Math" w:hAnsi="Cambria Math"/>
            </w:rPr>
            <m:t>-</m:t>
          </m:r>
          <m:r>
            <w:rPr>
              <w:rFonts w:ascii="Cambria Math" w:hAnsi="Cambria Math"/>
            </w:rPr>
            <m:t>G</m:t>
          </m:r>
          <m:r>
            <w:rPr>
              <w:rFonts w:ascii="Cambria Math" w:hAnsi="Cambria Math"/>
              <w:vertAlign w:val="subscript"/>
            </w:rPr>
            <m:t>Rx</m:t>
          </m:r>
          <m:r>
            <m:rPr>
              <m:sty m:val="p"/>
            </m:rPr>
            <w:rPr>
              <w:rFonts w:ascii="Cambria Math" w:hAnsi="Cambria Math"/>
            </w:rPr>
            <m:t>+</m:t>
          </m:r>
        </m:oMath>
      </m:oMathPara>
    </w:p>
    <w:p w:rsidR="00BF2152" w:rsidRPr="00BF2152" w:rsidRDefault="00BF2152" w:rsidP="003645E3">
      <w:pPr>
        <w:pStyle w:val="Equation"/>
      </w:pPr>
      <w:r w:rsidRPr="00BF2152">
        <w:tab/>
      </w:r>
      <w:r w:rsidRPr="00BF2152">
        <w:tab/>
      </w:r>
      <m:oMath>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Rx</m:t>
            </m:r>
          </m:sub>
        </m:sSub>
        <m:r>
          <m:rPr>
            <m:sty m:val="p"/>
          </m:rPr>
          <w:rPr>
            <w:rFonts w:ascii="Cambria Math" w:hAnsi="Cambria Math"/>
          </w:rPr>
          <m:t xml:space="preserve"> + 20lg</m:t>
        </m:r>
        <m:r>
          <w:rPr>
            <w:rFonts w:ascii="Cambria Math" w:hAnsi="Cambria Math"/>
          </w:rPr>
          <m:t>f</m:t>
        </m:r>
        <m:r>
          <m:rPr>
            <m:sty m:val="p"/>
          </m:rPr>
          <w:rPr>
            <w:rFonts w:ascii="Cambria Math" w:hAnsi="Cambria Math"/>
          </w:rPr>
          <m:t>+21.45+</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(6)</w:t>
      </w:r>
    </w:p>
    <w:p w:rsidR="00BF2152" w:rsidRPr="00BF2152" w:rsidRDefault="00BF2152" w:rsidP="00BF2152">
      <w:r w:rsidRPr="00BF2152">
        <w:lastRenderedPageBreak/>
        <w:t>The interference level of an interfering transmit station causing harmful interference at the input of receive station is defined as:</w:t>
      </w:r>
    </w:p>
    <w:p w:rsidR="00BF2152" w:rsidRPr="00BF2152" w:rsidRDefault="00BF2152" w:rsidP="00227985">
      <w:pPr>
        <w:keepNext/>
      </w:pPr>
      <m:oMathPara>
        <m:oMathParaPr>
          <m:jc m:val="center"/>
        </m:oMathParaPr>
        <m:oMath>
          <m:r>
            <w:rPr>
              <w:rFonts w:ascii="Cambria Math" w:hAnsi="Cambria Math"/>
            </w:rPr>
            <m:t>I</m:t>
          </m:r>
          <m:d>
            <m:dPr>
              <m:ctrlPr>
                <w:rPr>
                  <w:rFonts w:ascii="Cambria Math" w:hAnsi="Cambria Math"/>
                  <w:i/>
                </w:rPr>
              </m:ctrlPr>
            </m:dPr>
            <m:e>
              <m:r>
                <w:rPr>
                  <w:rFonts w:ascii="Cambria Math" w:hAnsi="Cambria Math"/>
                </w:rPr>
                <m:t>20%</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r>
            <w:rPr>
              <w:rFonts w:ascii="Cambria Math" w:hAnsi="Cambria Math"/>
            </w:rPr>
            <m:t xml:space="preserve"> + </m:t>
          </m:r>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Rx</m:t>
              </m:r>
            </m:sub>
          </m:sSub>
          <m:r>
            <w:rPr>
              <w:rFonts w:ascii="Cambria Math" w:hAnsi="Cambria Math"/>
            </w:rPr>
            <m:t>–L</m:t>
          </m:r>
          <m:d>
            <m:dPr>
              <m:ctrlPr>
                <w:rPr>
                  <w:rFonts w:ascii="Cambria Math" w:hAnsi="Cambria Math"/>
                  <w:i/>
                </w:rPr>
              </m:ctrlPr>
            </m:dPr>
            <m:e>
              <m:r>
                <w:rPr>
                  <w:rFonts w:ascii="Cambria Math" w:hAnsi="Cambria Math"/>
                </w:rPr>
                <m:t xml:space="preserve">d,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ant</m:t>
              </m:r>
            </m:sub>
          </m:sSub>
          <m:r>
            <w:rPr>
              <w:rFonts w:ascii="Cambria Math" w:hAnsi="Cambria Math"/>
            </w:rPr>
            <m:t>-</m:t>
          </m:r>
        </m:oMath>
      </m:oMathPara>
    </w:p>
    <w:p w:rsidR="00BF2152" w:rsidRPr="00BF2152" w:rsidRDefault="00BF2152" w:rsidP="005C3C0E">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(7)</w:t>
      </w:r>
    </w:p>
    <w:p w:rsidR="00BF2152" w:rsidRPr="00BF2152" w:rsidRDefault="00BF2152" w:rsidP="00DF0067">
      <w:r w:rsidRPr="00BF2152">
        <w:t xml:space="preserve">or </w:t>
      </w:r>
      <w:r w:rsidR="005C3C0E" w:rsidRPr="00BF2152">
        <w:t xml:space="preserve">pfd </w:t>
      </w:r>
      <w:r w:rsidRPr="00BF2152">
        <w:t xml:space="preserve">of harmful interference from the transmit station caused at the input of the receive antenna at height </w:t>
      </w:r>
      <m:oMath>
        <m:sSub>
          <m:sSubPr>
            <m:ctrlPr>
              <w:rPr>
                <w:rFonts w:ascii="Cambria Math" w:hAnsi="Cambria Math"/>
                <w:i/>
              </w:rPr>
            </m:ctrlPr>
          </m:sSubPr>
          <m:e>
            <m:r>
              <w:rPr>
                <w:rFonts w:ascii="Cambria Math" w:hAnsi="Cambria Math"/>
              </w:rPr>
              <m:t>h</m:t>
            </m:r>
          </m:e>
          <m:sub>
            <m:r>
              <w:rPr>
                <w:rFonts w:ascii="Cambria Math" w:hAnsi="Cambria Math"/>
              </w:rPr>
              <m:t>Rx</m:t>
            </m:r>
          </m:sub>
        </m:sSub>
      </m:oMath>
      <w:r w:rsidRPr="00BF2152">
        <w:t xml:space="preserve"> agl, exceeded no more than 20% of time:</w:t>
      </w:r>
    </w:p>
    <w:p w:rsidR="00BF2152" w:rsidRPr="00BF2152" w:rsidRDefault="005C3C0E" w:rsidP="00E46510">
      <w:pPr>
        <w:pStyle w:val="Equation"/>
      </w:pPr>
      <w:r>
        <w:rPr>
          <w:iCs/>
        </w:rPr>
        <w:tab/>
      </w:r>
      <m:oMath>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Rx</m:t>
                </m:r>
              </m:sub>
            </m:sSub>
          </m:e>
        </m:d>
        <m:r>
          <m:rPr>
            <m:sty m:val="p"/>
          </m:rPr>
          <w:rPr>
            <w:rFonts w:ascii="Cambria Math" w:hAnsi="Cambria Math"/>
          </w:rPr>
          <m:t xml:space="preserve"> = </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 xml:space="preserve"> –</m:t>
        </m:r>
        <m:r>
          <w:rPr>
            <w:rFonts w:ascii="Cambria Math" w:hAnsi="Cambria Math"/>
          </w:rPr>
          <m:t>L</m:t>
        </m:r>
        <m:d>
          <m:dPr>
            <m:ctrlPr>
              <w:rPr>
                <w:rFonts w:ascii="Cambria Math" w:hAnsi="Cambria Math"/>
              </w:rPr>
            </m:ctrlPr>
          </m:dPr>
          <m:e>
            <m:r>
              <w:rPr>
                <w:rFonts w:ascii="Cambria Math" w:hAnsi="Cambria Math"/>
              </w:rPr>
              <m:t>d</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e>
        </m:d>
      </m:oMath>
      <w:r w:rsidR="002D4770">
        <w:t xml:space="preserve"> – </w:t>
      </w:r>
    </w:p>
    <w:p w:rsidR="00BF2152" w:rsidRPr="00BF2152" w:rsidRDefault="00BF2152" w:rsidP="005C3C0E">
      <w:pPr>
        <w:pStyle w:val="Equation"/>
      </w:pPr>
      <w:r w:rsidRPr="00BF2152">
        <w:tab/>
      </w:r>
      <w:r w:rsidRPr="00BF2152">
        <w:tab/>
      </w:r>
      <m:oMath>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r>
          <m:rPr>
            <m:sty m:val="p"/>
          </m:rPr>
          <w:rPr>
            <w:rFonts w:ascii="Cambria Math" w:hAnsi="Cambria Math"/>
          </w:rPr>
          <m:t xml:space="preserve"> + 20lg</m:t>
        </m:r>
        <m:r>
          <w:rPr>
            <w:rFonts w:ascii="Cambria Math" w:hAnsi="Cambria Math"/>
          </w:rPr>
          <m:t>f</m:t>
        </m:r>
        <m:r>
          <m:rPr>
            <m:sty m:val="p"/>
          </m:rPr>
          <w:rPr>
            <w:rFonts w:ascii="Cambria Math" w:hAnsi="Cambria Math"/>
          </w:rPr>
          <m:t>+21.45-</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m:t>
        </m:r>
      </m:oMath>
      <w:r w:rsidRPr="00BF2152">
        <w:tab/>
        <w:t>(8)</w:t>
      </w:r>
    </w:p>
    <w:p w:rsidR="00BF2152" w:rsidRPr="00BF2152" w:rsidRDefault="00BF2152" w:rsidP="00BF2152">
      <w:r w:rsidRPr="00BF2152">
        <w:t>where:</w:t>
      </w:r>
    </w:p>
    <w:p w:rsidR="00BF2152" w:rsidRPr="00BF2152" w:rsidRDefault="00BF2152" w:rsidP="000376CA">
      <w:pPr>
        <w:pStyle w:val="Equationlegend"/>
      </w:pPr>
      <w:r w:rsidRPr="00BF2152">
        <w:tab/>
      </w:r>
      <m:oMath>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oMath>
      <w:r w:rsidR="00D22243">
        <w:t>:</w:t>
      </w:r>
      <w:r w:rsidRPr="00BF2152">
        <w:tab/>
        <w:t>output power of interfering transmit station (dBW)</w:t>
      </w:r>
    </w:p>
    <w:p w:rsidR="00BF2152" w:rsidRPr="00BF2152" w:rsidRDefault="00BF2152" w:rsidP="000376CA">
      <w:pPr>
        <w:pStyle w:val="Equationlegend"/>
      </w:pPr>
      <w:r w:rsidRPr="00BF2152">
        <w:tab/>
      </w:r>
      <m:oMath>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oMath>
      <w:r w:rsidR="00D22243">
        <w:t>:</w:t>
      </w:r>
      <w:r w:rsidRPr="00BF2152">
        <w:t xml:space="preserve"> </w:t>
      </w:r>
      <w:r w:rsidRPr="00BF2152">
        <w:tab/>
        <w:t>antenna and feeder loss of transmit station (dB)</w:t>
      </w:r>
    </w:p>
    <w:p w:rsidR="00BF2152" w:rsidRPr="00BF2152" w:rsidRDefault="00BF2152" w:rsidP="000376CA">
      <w:pPr>
        <w:pStyle w:val="Equationlegend"/>
      </w:pPr>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oMath>
      <w:r w:rsidR="00D22243">
        <w:t>:</w:t>
      </w:r>
      <w:r w:rsidRPr="00BF2152">
        <w:t xml:space="preserve"> </w:t>
      </w:r>
      <w:r w:rsidRPr="00BF2152">
        <w:tab/>
        <w:t>maximum antenna gain of interfering transmit station (dB)</w:t>
      </w:r>
    </w:p>
    <w:p w:rsidR="00BF2152" w:rsidRPr="00BF2152" w:rsidRDefault="00BF2152" w:rsidP="000376CA">
      <w:pPr>
        <w:pStyle w:val="Equationlegend"/>
      </w:pPr>
      <w:r w:rsidRPr="00BF2152">
        <w:tab/>
      </w:r>
      <m:oMath>
        <m:r>
          <w:rPr>
            <w:rFonts w:ascii="Cambria Math" w:hAnsi="Cambria Math"/>
          </w:rPr>
          <m:t>L</m:t>
        </m:r>
        <m:d>
          <m:dPr>
            <m:ctrlPr>
              <w:rPr>
                <w:rFonts w:ascii="Cambria Math" w:hAnsi="Cambria Math"/>
                <w:i/>
              </w:rPr>
            </m:ctrlPr>
          </m:dPr>
          <m:e>
            <m:r>
              <w:rPr>
                <w:rFonts w:ascii="Cambria Math" w:hAnsi="Cambria Math"/>
              </w:rPr>
              <m:t xml:space="preserve">d, f, p%,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r>
              <w:rPr>
                <w:rFonts w:ascii="Cambria Math" w:hAnsi="Cambria Math"/>
              </w:rPr>
              <m:t xml:space="preserve"> </m:t>
            </m:r>
          </m:e>
        </m:d>
      </m:oMath>
      <w:r w:rsidR="00D22243">
        <w:t>:</w:t>
      </w:r>
      <w:r w:rsidR="00D22243">
        <w:tab/>
      </w:r>
      <w:r w:rsidRPr="00BF2152">
        <w:t>propagation loss (dB)</w:t>
      </w:r>
    </w:p>
    <w:p w:rsidR="00BF2152" w:rsidRPr="00BF2152" w:rsidRDefault="00BF2152" w:rsidP="00D22243">
      <w:pPr>
        <w:pStyle w:val="Equationlegend"/>
      </w:pPr>
      <w:r w:rsidRPr="00BF2152">
        <w:rPr>
          <w:i/>
        </w:rPr>
        <w:tab/>
        <w:t>d</w:t>
      </w:r>
      <w:r w:rsidR="00D22243">
        <w:t>:</w:t>
      </w:r>
      <w:r w:rsidRPr="00BF2152">
        <w:t xml:space="preserve"> </w:t>
      </w:r>
      <w:r w:rsidRPr="00BF2152">
        <w:tab/>
        <w:t>distance between victim receive station and interfering transmit station (km)</w:t>
      </w:r>
    </w:p>
    <w:p w:rsidR="00BF2152" w:rsidRPr="00BF2152" w:rsidRDefault="00BF2152" w:rsidP="00D22243">
      <w:pPr>
        <w:pStyle w:val="Equationlegend"/>
      </w:pPr>
      <w:r w:rsidRPr="00BF2152">
        <w:rPr>
          <w:i/>
        </w:rPr>
        <w:tab/>
        <w:t>f</w:t>
      </w:r>
      <w:r w:rsidR="00D22243">
        <w:t>:</w:t>
      </w:r>
      <w:r w:rsidRPr="00BF2152">
        <w:t xml:space="preserve"> </w:t>
      </w:r>
      <w:r w:rsidRPr="00BF2152">
        <w:tab/>
        <w:t>operating frequency of interfering transmit station (MHz)</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oMath>
      <w:r w:rsidR="00D22243">
        <w:t>:</w:t>
      </w:r>
      <w:r w:rsidRPr="00BF2152">
        <w:t xml:space="preserve"> </w:t>
      </w:r>
      <w:r w:rsidRPr="00BF2152">
        <w:tab/>
        <w:t>height of transmit antenna agl (m)</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oMath>
      <w:r w:rsidR="00D22243">
        <w:t>:</w:t>
      </w:r>
      <w:r w:rsidRPr="00BF2152">
        <w:t xml:space="preserve"> </w:t>
      </w:r>
      <w:r w:rsidRPr="00BF2152">
        <w:tab/>
        <w:t>height of receive antenna agl (m)</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oMath>
      <w:r w:rsidR="00D22243">
        <w:t>:</w:t>
      </w:r>
      <w:r w:rsidRPr="00BF2152">
        <w:t xml:space="preserve"> </w:t>
      </w:r>
      <w:r w:rsidRPr="00BF2152">
        <w:tab/>
        <w:t>maximum antenna gain of victim receive station (dB)</w:t>
      </w:r>
    </w:p>
    <w:p w:rsidR="00BF2152" w:rsidRPr="00BF2152" w:rsidRDefault="00BF2152" w:rsidP="00EA64EB">
      <w:pPr>
        <w:pStyle w:val="Equationlegend"/>
      </w:pPr>
      <w:r w:rsidRPr="00BF2152">
        <w:tab/>
      </w:r>
      <m:oMath>
        <m:sSub>
          <m:sSubPr>
            <m:ctrlPr>
              <w:rPr>
                <w:rFonts w:ascii="Cambria Math" w:hAnsi="Cambria Math"/>
                <w:i/>
              </w:rPr>
            </m:ctrlPr>
          </m:sSubPr>
          <m:e>
            <m:r>
              <w:rPr>
                <w:rFonts w:ascii="Cambria Math" w:hAnsi="Cambria Math"/>
              </w:rPr>
              <m:t>a</m:t>
            </m:r>
          </m:e>
          <m:sub>
            <m:r>
              <w:rPr>
                <w:rFonts w:ascii="Cambria Math" w:hAnsi="Cambria Math"/>
                <w:vertAlign w:val="subscript"/>
              </w:rPr>
              <m:t>Rx</m:t>
            </m:r>
          </m:sub>
        </m:sSub>
      </m:oMath>
      <w:r w:rsidR="00D22243">
        <w:t>:</w:t>
      </w:r>
      <w:r w:rsidRPr="00BF2152">
        <w:t xml:space="preserve"> </w:t>
      </w:r>
      <w:r w:rsidRPr="00BF2152">
        <w:tab/>
        <w:t>antenna and feeder loss of victim receive station (dB)</w:t>
      </w:r>
    </w:p>
    <w:p w:rsidR="00BF2152" w:rsidRPr="00BF2152" w:rsidRDefault="00BF2152" w:rsidP="00D22243">
      <w:pPr>
        <w:pStyle w:val="Equationlegend"/>
      </w:pPr>
      <w:r w:rsidRPr="00BF2152">
        <w:tab/>
      </w:r>
      <m:oMath>
        <m: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oMath>
      <w:r w:rsidR="00D22243">
        <w:t>:</w:t>
      </w:r>
      <w:r w:rsidRPr="00BF2152">
        <w:t xml:space="preserve"> </w:t>
      </w:r>
      <w:r w:rsidRPr="00BF2152">
        <w:tab/>
        <w:t>attenuation of interference, due to antenna radiation pattern of interfering transmit station and radiation pattern of receive station, as well as polarizations used by transmit and receive stations (dB).</w:t>
      </w:r>
    </w:p>
    <w:p w:rsidR="00BF2152" w:rsidRPr="00BF2152" w:rsidRDefault="00D22243" w:rsidP="00BF2152">
      <w:r>
        <w:t>The</w:t>
      </w:r>
      <w:r w:rsidR="00BF2152" w:rsidRPr="00BF2152">
        <w:t xml:space="preserve"> concept of “reference band width”, </w:t>
      </w:r>
      <w:r w:rsidR="00BF2152" w:rsidRPr="00BF2152">
        <w:rPr>
          <w:i/>
        </w:rPr>
        <w:t>B</w:t>
      </w:r>
      <w:r w:rsidR="00BF2152" w:rsidRPr="00BF2152">
        <w:rPr>
          <w:i/>
          <w:vertAlign w:val="subscript"/>
        </w:rPr>
        <w:t>ref </w:t>
      </w:r>
      <w:r w:rsidR="00BF2152" w:rsidRPr="00BF2152">
        <w:t>,</w:t>
      </w:r>
      <w:r w:rsidR="00BF2152" w:rsidRPr="00BF2152">
        <w:rPr>
          <w:i/>
        </w:rPr>
        <w:t xml:space="preserve"> </w:t>
      </w:r>
      <w:r w:rsidR="00BF2152" w:rsidRPr="00BF2152">
        <w:t xml:space="preserve">is introduced to simplify the calculations. </w:t>
      </w:r>
      <w:r w:rsidR="00BF2152" w:rsidRPr="00BF2152">
        <w:rPr>
          <w:i/>
        </w:rPr>
        <w:t>B</w:t>
      </w:r>
      <w:r w:rsidR="00BF2152" w:rsidRPr="00BF2152">
        <w:rPr>
          <w:i/>
          <w:vertAlign w:val="subscript"/>
        </w:rPr>
        <w:t>ref</w:t>
      </w:r>
      <w:r w:rsidR="00BF2152" w:rsidRPr="00BF2152">
        <w:rPr>
          <w:vertAlign w:val="subscript"/>
        </w:rPr>
        <w:t xml:space="preserve"> </w:t>
      </w:r>
      <w:r w:rsidR="00BF2152" w:rsidRPr="00BF2152">
        <w:t xml:space="preserve"> is to be selected as follows:</w:t>
      </w:r>
    </w:p>
    <w:p w:rsidR="00BF2152" w:rsidRPr="00BF2152" w:rsidRDefault="00BF2152" w:rsidP="00D22243">
      <w:pPr>
        <w:pStyle w:val="Equation"/>
      </w:pPr>
      <w:r w:rsidRPr="00BF2152">
        <w:tab/>
      </w:r>
      <w:r w:rsidRPr="00BF2152">
        <w:tab/>
      </w:r>
      <w:r w:rsidRPr="00D22243">
        <w:rPr>
          <w:i/>
          <w:iCs/>
        </w:rPr>
        <w:t>B</w:t>
      </w:r>
      <w:r w:rsidRPr="00D22243">
        <w:rPr>
          <w:i/>
          <w:iCs/>
          <w:vertAlign w:val="subscript"/>
        </w:rPr>
        <w:t>ref</w:t>
      </w:r>
      <w:r w:rsidRPr="00BF2152">
        <w:t xml:space="preserve"> ≤ min(</w:t>
      </w:r>
      <w:r w:rsidRPr="00D22243">
        <w:rPr>
          <w:i/>
          <w:iCs/>
        </w:rPr>
        <w:t>B</w:t>
      </w:r>
      <w:r w:rsidRPr="00D22243">
        <w:rPr>
          <w:i/>
          <w:iCs/>
          <w:vertAlign w:val="subscript"/>
        </w:rPr>
        <w:t>Tx</w:t>
      </w:r>
      <w:r w:rsidRPr="00BF2152">
        <w:t xml:space="preserve">, </w:t>
      </w:r>
      <w:r w:rsidRPr="00D22243">
        <w:rPr>
          <w:i/>
          <w:iCs/>
        </w:rPr>
        <w:t>B</w:t>
      </w:r>
      <w:r w:rsidRPr="00D22243">
        <w:rPr>
          <w:i/>
          <w:iCs/>
          <w:vertAlign w:val="subscript"/>
        </w:rPr>
        <w:t>Rx</w:t>
      </w:r>
      <w:r w:rsidRPr="00BF2152">
        <w:t>)</w:t>
      </w:r>
      <w:r w:rsidRPr="00BF2152">
        <w:tab/>
        <w:t>(9)</w:t>
      </w:r>
    </w:p>
    <w:p w:rsidR="00BF2152" w:rsidRPr="00BF2152" w:rsidRDefault="00BF2152" w:rsidP="00BF2152">
      <w:r w:rsidRPr="00BF2152">
        <w:t xml:space="preserve">Then, </w:t>
      </w:r>
      <w:r w:rsidRPr="00D22243">
        <w:rPr>
          <w:i/>
          <w:iCs/>
        </w:rPr>
        <w:t>B</w:t>
      </w:r>
      <w:r w:rsidRPr="00D22243">
        <w:rPr>
          <w:i/>
          <w:iCs/>
          <w:vertAlign w:val="subscript"/>
        </w:rPr>
        <w:t>ref</w:t>
      </w:r>
      <w:r w:rsidRPr="00BF2152">
        <w:t xml:space="preserve"> is to be selected according to the possible parameters of radio relay stations, and may be equal to either 1 Hz or 4 kHz or 1 MHz.</w:t>
      </w:r>
    </w:p>
    <w:p w:rsidR="00BF2152" w:rsidRPr="00BF2152" w:rsidRDefault="00BF2152" w:rsidP="00DB090A">
      <w:r w:rsidRPr="00BF2152">
        <w:t>To determine the level of harmful interference at the receiver input, it is necessary to calculate propagation loss</w:t>
      </w:r>
      <m:oMath>
        <m:r>
          <m:rPr>
            <m:sty m:val="p"/>
          </m:rPr>
          <w:rPr>
            <w:rFonts w:ascii="Cambria Math" w:hAnsi="Cambria Math"/>
          </w:rPr>
          <m:t xml:space="preserve">,  </m:t>
        </m:r>
        <m:r>
          <w:rPr>
            <w:rFonts w:ascii="Cambria Math" w:hAnsi="Cambria Math"/>
          </w:rPr>
          <m:t>L</m:t>
        </m:r>
        <m:d>
          <m:dPr>
            <m:ctrlPr>
              <w:rPr>
                <w:rFonts w:ascii="Cambria Math" w:hAnsi="Cambria Math"/>
              </w:rPr>
            </m:ctrlPr>
          </m:dPr>
          <m:e>
            <m:r>
              <w:rPr>
                <w:rFonts w:ascii="Cambria Math" w:hAnsi="Cambria Math"/>
              </w:rPr>
              <m:t>d</m:t>
            </m:r>
            <m:r>
              <m:rPr>
                <m:sty m:val="p"/>
              </m:rPr>
              <w:rPr>
                <w:rFonts w:ascii="Cambria Math" w:hAnsi="Cambria Math"/>
              </w:rPr>
              <m:t>,</m:t>
            </m:r>
            <m:r>
              <w:rPr>
                <w:rFonts w:ascii="Cambria Math" w:hAnsi="Cambria Math"/>
              </w:rPr>
              <m:t xml:space="preserve"> 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Rx</m:t>
                </m:r>
              </m:sub>
            </m:sSub>
          </m:e>
        </m:d>
        <m:r>
          <m:rPr>
            <m:sty m:val="p"/>
          </m:rPr>
          <w:rPr>
            <w:rFonts w:ascii="Cambria Math" w:hAnsi="Cambria Math"/>
          </w:rPr>
          <m:t xml:space="preserve"> </m:t>
        </m:r>
      </m:oMath>
      <w:r w:rsidRPr="00BF2152">
        <w:t>for known initial propagation data considering path profile and morphological data of radio-climatic zones within geographical areas under the method</w:t>
      </w:r>
      <w:r w:rsidR="00FD6CA8">
        <w:t>s given in Recommendation ITU</w:t>
      </w:r>
      <w:r w:rsidR="00FD6CA8">
        <w:noBreakHyphen/>
        <w:t>R </w:t>
      </w:r>
      <w:r w:rsidRPr="00BF2152">
        <w:t>P.452-14 [15] or Recommendation ITU-R P.2001 [16].</w:t>
      </w:r>
    </w:p>
    <w:p w:rsidR="00BF2152" w:rsidRPr="00BF2152" w:rsidRDefault="00BF2152" w:rsidP="00970589">
      <w:pPr>
        <w:rPr>
          <w:bCs/>
        </w:rPr>
      </w:pPr>
      <w:r w:rsidRPr="00BF2152">
        <w:t>When using the methods for calculation of</w:t>
      </w:r>
      <m:oMath>
        <m:r>
          <m:rPr>
            <m:sty m:val="p"/>
          </m:rPr>
          <w:rPr>
            <w:rFonts w:ascii="Cambria Math" w:hAnsi="Cambria Math"/>
          </w:rPr>
          <m:t xml:space="preserve"> </m:t>
        </m:r>
        <m:r>
          <w:rPr>
            <w:rFonts w:ascii="Cambria Math" w:hAnsi="Cambria Math"/>
          </w:rPr>
          <m:t>L</m:t>
        </m:r>
        <m:d>
          <m:dPr>
            <m:ctrlPr>
              <w:rPr>
                <w:rFonts w:ascii="Cambria Math" w:hAnsi="Cambria Math"/>
              </w:rPr>
            </m:ctrlPr>
          </m:dPr>
          <m:e>
            <m:r>
              <w:rPr>
                <w:rFonts w:ascii="Cambria Math" w:hAnsi="Cambria Math"/>
              </w:rPr>
              <m:t>d</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Rx</m:t>
                </m:r>
              </m:sub>
            </m:sSub>
          </m:e>
        </m:d>
      </m:oMath>
      <w:r w:rsidRPr="00BF2152">
        <w:t xml:space="preserve"> de</w:t>
      </w:r>
      <w:r w:rsidR="00FD6CA8">
        <w:t>scribed in Recommendation ITU</w:t>
      </w:r>
      <w:r w:rsidR="00FD6CA8">
        <w:noBreakHyphen/>
        <w:t>R </w:t>
      </w:r>
      <w:r w:rsidRPr="00BF2152">
        <w:t>P.452-14 or Recommendation ITU-R P.2001, digitized maps containing data on surface profile (topographical data) and codes of radio-climatic zones within geographical areas (morphological data) will be required for correct application of the method.</w:t>
      </w:r>
    </w:p>
    <w:p w:rsidR="00BF2152" w:rsidRPr="00BF2152" w:rsidRDefault="00BF2152" w:rsidP="00D22243">
      <w:pPr>
        <w:pStyle w:val="Heading2"/>
      </w:pPr>
      <w:bookmarkStart w:id="10" w:name="_Toc406072310"/>
      <w:bookmarkStart w:id="11" w:name="_Toc410381726"/>
      <w:r w:rsidRPr="00BF2152">
        <w:t>2.2</w:t>
      </w:r>
      <w:r w:rsidRPr="00BF2152">
        <w:tab/>
        <w:t>General Method 2: Application of permissible power levels</w:t>
      </w:r>
      <w:bookmarkEnd w:id="10"/>
      <w:bookmarkEnd w:id="11"/>
      <w:r w:rsidRPr="00BF2152">
        <w:t xml:space="preserve"> </w:t>
      </w:r>
    </w:p>
    <w:p w:rsidR="00BF2152" w:rsidRPr="00BF2152" w:rsidRDefault="00BF2152" w:rsidP="00BF2152">
      <w:r w:rsidRPr="00BF2152">
        <w:t>In majority of cases the complete information on FS station parameters of neighbour administrations is not available and calculation of harmful interference during bilateral/multilateral discussions of planned FS station is challenging. In this case</w:t>
      </w:r>
      <w:r w:rsidR="00D22243">
        <w:t>,</w:t>
      </w:r>
      <w:r w:rsidRPr="00BF2152">
        <w:t xml:space="preserve"> for determination of exceedance conditions for FS stations, some assumptions on possible FS station parameters at neighbour administrations are required.</w:t>
      </w:r>
    </w:p>
    <w:p w:rsidR="00BF2152" w:rsidRPr="00BF2152" w:rsidRDefault="00BF2152" w:rsidP="00BF2152">
      <w:r w:rsidRPr="00BF2152">
        <w:t>Actually, replacing parameters of unknown FS stations in equations (7) and (8) by system parameters of FS stations, it is possible to pass on to determination of harmful interference on border and rest territory of the affected neighbour administration using parameters of a conditional area around FS station of requesting administration with a new or modified frequency assignment.</w:t>
      </w:r>
    </w:p>
    <w:p w:rsidR="00BF2152" w:rsidRPr="00BF2152" w:rsidRDefault="00BF2152" w:rsidP="00BF2152">
      <w:r w:rsidRPr="00BF2152">
        <w:lastRenderedPageBreak/>
        <w:t>This section describes procedures and system parameters needed for calculation of the conditional area around FS station.</w:t>
      </w:r>
    </w:p>
    <w:p w:rsidR="00BF2152" w:rsidRPr="00BF2152" w:rsidRDefault="00BF2152" w:rsidP="00BF2152">
      <w:r w:rsidRPr="00D22243">
        <w:rPr>
          <w:iCs/>
        </w:rPr>
        <w:t>The conditional area around FS station</w:t>
      </w:r>
      <w:r w:rsidR="009C6881">
        <w:rPr>
          <w:iCs/>
        </w:rPr>
        <w:t>s</w:t>
      </w:r>
      <w:r w:rsidRPr="00D22243">
        <w:rPr>
          <w:iCs/>
        </w:rPr>
        <w:t>, when determining necessity of discussion of conditional parameters, is the area around transmit/receive station of fixed service outside of which permissible interference is not</w:t>
      </w:r>
      <w:r w:rsidRPr="00BF2152">
        <w:t xml:space="preserve"> exceeded and, hence, discussion of frequency assignments is not required. Conditional area is defined on the basis of conservative or known characteristics of considered FS station and on the basis of the conservative or known initial data for propagation path and for system parameters of the unknown stations sharing the</w:t>
      </w:r>
      <w:r w:rsidR="00FD6CA8">
        <w:t> </w:t>
      </w:r>
      <w:r w:rsidRPr="00BF2152">
        <w:t>same frequency band with the FS station. Hence, the conditional area is not an exclusion area in the limits of which sharing between FS station and other stations is prohibited, but rather establishes the area for determination of necessity for detailed analysis. In most cases more detailed analysis shows that sharing within a conditional area is possible because the procedure for determination of the conditional area is based on unfavourable assumptions concerning would-be interference. For determination of conditional area it is necessary to consider two separate cases:</w:t>
      </w:r>
    </w:p>
    <w:p w:rsidR="00BF2152" w:rsidRPr="00BF2152" w:rsidRDefault="00BF2152" w:rsidP="00D22243">
      <w:pPr>
        <w:pStyle w:val="enumlev1"/>
      </w:pPr>
      <w:r w:rsidRPr="00BF2152">
        <w:t>–</w:t>
      </w:r>
      <w:r w:rsidRPr="00BF2152">
        <w:tab/>
        <w:t>transmit FS station which could cause interference to receive FS stations;</w:t>
      </w:r>
    </w:p>
    <w:p w:rsidR="00BF2152" w:rsidRPr="00BF2152" w:rsidRDefault="00BF2152" w:rsidP="00D22243">
      <w:pPr>
        <w:pStyle w:val="enumlev1"/>
      </w:pPr>
      <w:r w:rsidRPr="00BF2152">
        <w:t>–</w:t>
      </w:r>
      <w:r w:rsidRPr="00BF2152">
        <w:tab/>
        <w:t>receive station which could be interfered</w:t>
      </w:r>
      <w:r w:rsidR="00D22243">
        <w:t xml:space="preserve"> </w:t>
      </w:r>
      <w:r w:rsidRPr="00BF2152">
        <w:t>with transmit stations of other services.</w:t>
      </w:r>
    </w:p>
    <w:p w:rsidR="00BF2152" w:rsidRPr="00BF2152" w:rsidRDefault="00BF2152" w:rsidP="00D22243">
      <w:r w:rsidRPr="00BF2152">
        <w:t>Considering that definition of conditional area is based on the concept of permissible harmful interference to receive station in the FS, propagation loss in order to limit interference level is defined by “minimum required loss” along propagation path, which should be equal or exceeded no less th</w:t>
      </w:r>
      <w:r w:rsidR="00D22243">
        <w:t>a</w:t>
      </w:r>
      <w:r w:rsidRPr="00BF2152">
        <w:t xml:space="preserve">n </w:t>
      </w:r>
      <w:r w:rsidRPr="00BF2152">
        <w:rPr>
          <w:i/>
        </w:rPr>
        <w:t>p</w:t>
      </w:r>
      <w:r w:rsidRPr="00D22243">
        <w:rPr>
          <w:iCs/>
        </w:rPr>
        <w:t>%</w:t>
      </w:r>
      <w:r w:rsidRPr="00BF2152">
        <w:rPr>
          <w:i/>
        </w:rPr>
        <w:t> = </w:t>
      </w:r>
      <w:r w:rsidRPr="00BF2152">
        <w:t>20% of time.</w:t>
      </w:r>
      <w:r w:rsidRPr="00BF2152">
        <w:rPr>
          <w:i/>
        </w:rPr>
        <w:t xml:space="preserve"> </w:t>
      </w:r>
      <w:r w:rsidRPr="00BF2152">
        <w:t xml:space="preserve">Hence, </w:t>
      </w:r>
      <w:r w:rsidRPr="00D22243">
        <w:rPr>
          <w:iCs/>
        </w:rPr>
        <w:t>conditional distance,</w:t>
      </w:r>
      <w:r w:rsidRPr="00BF2152">
        <w:t xml:space="preserve"> </w:t>
      </w:r>
      <m:oMath>
        <m:sSub>
          <m:sSubPr>
            <m:ctrlPr>
              <w:rPr>
                <w:rFonts w:ascii="Cambria Math" w:hAnsi="Cambria Math"/>
                <w:i/>
              </w:rPr>
            </m:ctrlPr>
          </m:sSubPr>
          <m:e>
            <m:r>
              <w:rPr>
                <w:rFonts w:ascii="Cambria Math" w:hAnsi="Cambria Math"/>
              </w:rPr>
              <m:t>d</m:t>
            </m:r>
          </m:e>
          <m:sub>
            <m:r>
              <w:rPr>
                <w:rFonts w:ascii="Cambria Math" w:hAnsi="Cambria Math"/>
              </w:rPr>
              <m:t>cond</m:t>
            </m:r>
          </m:sub>
        </m:sSub>
      </m:oMath>
      <w:r w:rsidRPr="00BF2152">
        <w:t>, taking into account equations (1), (2), (7) and (9), may be derived from the following equation:</w:t>
      </w:r>
    </w:p>
    <w:p w:rsidR="00BF2152" w:rsidRPr="00BF2152" w:rsidRDefault="00BF2152" w:rsidP="002530D0">
      <w:pPr>
        <w:pStyle w:val="Equation"/>
        <w:rPr>
          <w:vertAlign w:val="subscript"/>
        </w:rPr>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r>
                    <m:rPr>
                      <m:sty m:val="p"/>
                    </m:rPr>
                    <w:rPr>
                      <w:rFonts w:ascii="Cambria Math" w:hAnsi="Cambria Math"/>
                    </w:rPr>
                    <m:t>.</m:t>
                  </m:r>
                </m:sub>
              </m:sSub>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Rx</m:t>
              </m:r>
            </m:sub>
          </m:sSub>
          <m:r>
            <m:rPr>
              <m:sty m:val="p"/>
            </m:rPr>
            <w:rPr>
              <w:rFonts w:ascii="Cambria Math" w:hAnsi="Cambria Math"/>
              <w:vertAlign w:val="subscript"/>
            </w:rPr>
            <m:t>-</m:t>
          </m:r>
        </m:oMath>
      </m:oMathPara>
    </w:p>
    <w:p w:rsidR="00BF2152" w:rsidRPr="00BF2152" w:rsidRDefault="00BF2152" w:rsidP="0079723F">
      <w:pPr>
        <w:pStyle w:val="Equation"/>
      </w:pPr>
      <w:r w:rsidRPr="00BF2152">
        <w:rPr>
          <w:vertAlign w:val="subscript"/>
        </w:rPr>
        <w:tab/>
      </w:r>
      <w:r w:rsidRPr="00BF2152">
        <w:rPr>
          <w:vertAlign w:val="subscript"/>
        </w:rPr>
        <w:tab/>
      </w:r>
      <m:oMath>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r>
              <w:rPr>
                <w:rFonts w:ascii="Cambria Math" w:hAnsi="Cambria Math"/>
                <w:vertAlign w:val="subscript"/>
              </w:rPr>
              <m:t>I</m:t>
            </m:r>
            <m:r>
              <m:rPr>
                <m:sty m:val="p"/>
              </m:rPr>
              <w:rPr>
                <w:rFonts w:ascii="Cambria Math" w:hAnsi="Cambria Math"/>
                <w:vertAlign w:val="subscript"/>
              </w:rPr>
              <m:t>(20%)</m:t>
            </m:r>
          </m:e>
          <m:sub>
            <m:r>
              <w:rPr>
                <w:rFonts w:ascii="Cambria Math" w:hAnsi="Cambria Math"/>
                <w:vertAlign w:val="subscript"/>
              </w:rPr>
              <m:t>perm</m:t>
            </m:r>
          </m:sub>
        </m:sSub>
        <m:r>
          <m:rPr>
            <m:sty m:val="p"/>
          </m:rPr>
          <w:rPr>
            <w:rFonts w:ascii="Cambria Math" w:hAnsi="Cambria Math"/>
          </w:rPr>
          <m:t xml:space="preserve">  </m:t>
        </m:r>
      </m:oMath>
      <w:r w:rsidRPr="00BF2152">
        <w:tab/>
        <w:t>(10)</w:t>
      </w:r>
    </w:p>
    <w:p w:rsidR="00BF2152" w:rsidRPr="00BF2152" w:rsidRDefault="00BF2152" w:rsidP="00BF2152">
      <w:r w:rsidRPr="00BF2152">
        <w:t>or taking into account equations (1), (5), (8) and (9):</w:t>
      </w:r>
    </w:p>
    <w:p w:rsidR="00BF2152" w:rsidRPr="00BF2152" w:rsidRDefault="00BF2152" w:rsidP="00E62752">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cond</m:t>
                  </m:r>
                </m:sub>
              </m:sSub>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ant</m:t>
              </m:r>
            </m:sub>
          </m:sSub>
          <m:r>
            <m:rPr>
              <m:sty m:val="p"/>
            </m:rPr>
            <w:rPr>
              <w:rFonts w:ascii="Cambria Math" w:hAnsi="Cambria Math"/>
            </w:rPr>
            <m:t>-</m:t>
          </m:r>
        </m:oMath>
      </m:oMathPara>
    </w:p>
    <w:p w:rsidR="00BF2152" w:rsidRPr="00BF2152" w:rsidRDefault="00BF2152" w:rsidP="00E62752">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)+ 20lg</m:t>
        </m:r>
        <m:r>
          <w:rPr>
            <w:rFonts w:ascii="Cambria Math" w:hAnsi="Cambria Math"/>
          </w:rPr>
          <m:t>f</m:t>
        </m:r>
        <m:r>
          <m:rPr>
            <m:sty m:val="p"/>
          </m:rPr>
          <w:rPr>
            <w:rFonts w:ascii="Cambria Math" w:hAnsi="Cambria Math"/>
          </w:rPr>
          <m:t>+21,45-</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Pr="00BF2152">
        <w:tab/>
        <w:t>(11)</w:t>
      </w:r>
    </w:p>
    <w:p w:rsidR="00BF2152" w:rsidRPr="00BF2152" w:rsidRDefault="00BF2152" w:rsidP="00BF2152">
      <w:r w:rsidRPr="00BF2152">
        <w:t>where:</w:t>
      </w:r>
    </w:p>
    <w:p w:rsidR="00BF2152" w:rsidRPr="00BF2152" w:rsidRDefault="00BF2152" w:rsidP="000D65FB">
      <w:pPr>
        <w:pStyle w:val="Equationlegend"/>
        <w:tabs>
          <w:tab w:val="clear" w:pos="1871"/>
          <w:tab w:val="clear" w:pos="2041"/>
          <w:tab w:val="right" w:pos="2694"/>
          <w:tab w:val="left" w:pos="2835"/>
        </w:tabs>
        <w:ind w:left="2835" w:hanging="2835"/>
        <w:rPr>
          <w:i/>
        </w:rPr>
      </w:pPr>
      <w:r w:rsidRPr="00BF2152">
        <w:tab/>
      </w:r>
      <m:oMath>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ref</m:t>
                </m:r>
              </m:sub>
            </m:sSub>
          </m:e>
        </m:d>
        <m:r>
          <w:rPr>
            <w:rFonts w:ascii="Cambria Math" w:hAnsi="Cambria Math"/>
            <w:vertAlign w:val="subscript"/>
          </w:rPr>
          <m:t>:</m:t>
        </m:r>
      </m:oMath>
      <w:r w:rsidRPr="00BF2152">
        <w:tab/>
        <w:t xml:space="preserve">output power of transmit station within reference bandwidth, </w:t>
      </w:r>
      <w:r w:rsidRPr="00BF2152">
        <w:rPr>
          <w:i/>
        </w:rPr>
        <w:t>B</w:t>
      </w:r>
      <w:r w:rsidRPr="007E7EBA">
        <w:rPr>
          <w:i/>
          <w:vertAlign w:val="subscript"/>
        </w:rPr>
        <w:t xml:space="preserve">ref </w:t>
      </w:r>
      <w:r w:rsidRPr="00BF2152">
        <w:t>(dBW/</w:t>
      </w:r>
      <w:r w:rsidRPr="00BF2152">
        <w:rPr>
          <w:i/>
        </w:rPr>
        <w:t>B</w:t>
      </w:r>
      <w:r w:rsidRPr="00BF2152">
        <w:rPr>
          <w:i/>
          <w:vertAlign w:val="subscript"/>
        </w:rPr>
        <w:t>ref</w:t>
      </w:r>
      <w:r w:rsidRPr="00BF2152">
        <w:t>)</w:t>
      </w:r>
    </w:p>
    <w:p w:rsidR="00BF2152" w:rsidRPr="00BF2152" w:rsidRDefault="00BF2152" w:rsidP="000D65FB">
      <w:pPr>
        <w:pStyle w:val="Equationlegend"/>
        <w:tabs>
          <w:tab w:val="clear" w:pos="1871"/>
          <w:tab w:val="clear" w:pos="2041"/>
          <w:tab w:val="right" w:pos="2694"/>
          <w:tab w:val="left" w:pos="2835"/>
        </w:tabs>
        <w:ind w:left="2835" w:hanging="2835"/>
      </w:pPr>
      <w:r w:rsidRPr="00BF2152">
        <w:rPr>
          <w:i/>
        </w:rPr>
        <w:tab/>
      </w:r>
      <m:oMath>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i/>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0079723F">
        <w:t>:</w:t>
      </w:r>
      <w:r w:rsidR="00A325A2">
        <w:tab/>
      </w:r>
      <w:r w:rsidRPr="00BF2152">
        <w:t>power</w:t>
      </w:r>
      <w:r w:rsidR="00A325A2">
        <w:t xml:space="preserve"> flux-</w:t>
      </w:r>
      <w:r w:rsidRPr="00BF2152">
        <w:t xml:space="preserve">density within reference bandwidth, </w:t>
      </w:r>
      <w:r w:rsidRPr="00BF2152">
        <w:rPr>
          <w:i/>
        </w:rPr>
        <w:t>B</w:t>
      </w:r>
      <w:r w:rsidRPr="00BF2152">
        <w:rPr>
          <w:i/>
          <w:vertAlign w:val="subscript"/>
        </w:rPr>
        <w:t>ref</w:t>
      </w:r>
      <w:r w:rsidRPr="00BF2152">
        <w:t xml:space="preserve">, which can be exceeded no more than </w:t>
      </w:r>
      <w:r w:rsidRPr="00BF2152">
        <w:rPr>
          <w:i/>
          <w:iCs/>
        </w:rPr>
        <w:t>p</w:t>
      </w:r>
      <w:r w:rsidRPr="00BF2152">
        <w:t xml:space="preserve">% of time at the input of receive antenna at the height </w:t>
      </w:r>
      <w:r w:rsidRPr="00BF2152">
        <w:rPr>
          <w:i/>
        </w:rPr>
        <w:t>H</w:t>
      </w:r>
      <w:r w:rsidRPr="00616BB2">
        <w:rPr>
          <w:i/>
          <w:vertAlign w:val="subscript"/>
        </w:rPr>
        <w:t>Rx</w:t>
      </w:r>
      <w:r w:rsidRPr="00BF2152">
        <w:t xml:space="preserve"> (dBW(/Hz × m</w:t>
      </w:r>
      <w:r w:rsidRPr="00BF2152">
        <w:rPr>
          <w:vertAlign w:val="superscript"/>
        </w:rPr>
        <w:t>2</w:t>
      </w:r>
      <w:r w:rsidRPr="00BF2152">
        <w:t>)).</w:t>
      </w:r>
    </w:p>
    <w:p w:rsidR="00BF2152" w:rsidRPr="00BF2152" w:rsidRDefault="00BF2152" w:rsidP="00A325A2">
      <w:pPr>
        <w:pStyle w:val="Heading3"/>
        <w:rPr>
          <w:bCs/>
        </w:rPr>
      </w:pPr>
      <w:bookmarkStart w:id="12" w:name="_Toc406072311"/>
      <w:bookmarkStart w:id="13" w:name="_Toc409791663"/>
      <w:bookmarkStart w:id="14" w:name="_Toc410381727"/>
      <w:r w:rsidRPr="00BF2152">
        <w:t>2.2.1</w:t>
      </w:r>
      <w:r w:rsidRPr="00BF2152">
        <w:tab/>
        <w:t>Determination of conditional area using conservative initial data for propagation path</w:t>
      </w:r>
      <w:bookmarkEnd w:id="12"/>
      <w:bookmarkEnd w:id="13"/>
      <w:bookmarkEnd w:id="14"/>
    </w:p>
    <w:p w:rsidR="00BF2152" w:rsidRPr="00BF2152" w:rsidRDefault="00BF2152" w:rsidP="00BF2152">
      <w:r w:rsidRPr="00BF2152">
        <w:t xml:space="preserve">When defining necessity for bilateral/multilateral discussions of the FS station based on the known parameters of this station, system parameters of the unknown FS station and conservative initial data for propagation path, the calculated conditional area for all distances over full azimuth angle around the transmit,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w:rPr>
            <w:rFonts w:ascii="Cambria Math" w:hAnsi="Cambria Math"/>
          </w:rPr>
          <m:t>,</m:t>
        </m:r>
      </m:oMath>
      <w:r w:rsidRPr="00BF2152">
        <w:t xml:space="preserve"> or receive,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t xml:space="preserve"> FS station is taken as conditional parameter.</w:t>
      </w:r>
    </w:p>
    <w:p w:rsidR="00BF2152" w:rsidRPr="00BF2152" w:rsidRDefault="00BF2152" w:rsidP="00BF2152">
      <w:r w:rsidRPr="00BF2152">
        <w:t>The conservative initial data for propagation path does not contain path profile data and considers the following mechanisms of interference propagation: line-of-sight, diffraction over spherical Earth, and troposcatter.</w:t>
      </w:r>
    </w:p>
    <w:p w:rsidR="00BF2152" w:rsidRPr="00BF2152" w:rsidRDefault="00BF2152" w:rsidP="00BF2152">
      <w:r w:rsidRPr="00BF2152">
        <w:t xml:space="preserve">Each calculated conditional distance for each certain azimuth from the location of the notified station,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w:rPr>
            <w:rFonts w:ascii="Cambria Math" w:hAnsi="Cambria Math"/>
          </w:rPr>
          <m:t>,</m:t>
        </m:r>
      </m:oMath>
      <w:r w:rsidRPr="00BF2152">
        <w:t xml:space="preserve"> or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t xml:space="preserve"> </w:t>
      </w:r>
      <w:r w:rsidRPr="00BF2152">
        <w:fldChar w:fldCharType="begin"/>
      </w:r>
      <w:r w:rsidRPr="00BF2152">
        <w:instrText xml:space="preserve"> QUOTE </w:instrText>
      </w:r>
      <w:r w:rsidR="00967F7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3F3638&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3F3638&quot;&gt;&lt;m:oMathPara&gt;&lt;m:oMath&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d&gt;&lt;m:dPr&gt;&lt;m:ctrlPr&gt;&lt;w:rPr&gt;&lt;w:rFonts w:ascii=&quot;Cambria Math&quot; w:fareast=&quot;Calibri&quot; w:h-ansi=&quot;Cambria Math&quot;/&gt;&lt;wx:font wx:val=&quot;Cambria Math&quot;/&gt;&lt;w:i/&gt;&lt;w:vertAlign w:val=&quot;subscript&quot;/&gt;&lt;w:lang w:val=&quot;RU&quot;/&gt;&lt;/w:rPr&gt;&lt;/m:ctrlPr&gt;&lt;/m:dPr&gt;&lt;m:e&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e&gt;&lt;/m:d&gt;&lt;m:r&gt;&lt;w:rPr&gt;&lt;w:rFonts w:ascii=&quot;Cambria Math&quot; w:fareast=&quot;Calibri&quot; w:h-ansi=&quot;Cambria Math&quot;/&gt;&lt;wx:font wx:val=&quot;Cambria Math&quot;/&gt;&lt;w:i/&gt;&lt;w:vertAlign w:val=&quot;subscript&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BF2152">
        <w:instrText xml:space="preserve"> </w:instrText>
      </w:r>
      <w:r w:rsidRPr="00BF2152">
        <w:fldChar w:fldCharType="end"/>
      </w:r>
      <w:r w:rsidRPr="00BF2152">
        <w:t>is defined under constant specified orientation of notified station antenna, and orientation of unknown station towards the location of the notified station.</w:t>
      </w:r>
    </w:p>
    <w:p w:rsidR="00BF2152" w:rsidRPr="00BF2152" w:rsidRDefault="00BF2152" w:rsidP="00BF6E78">
      <w:r w:rsidRPr="00BF2152">
        <w:t>Using the conditional trigger for the FS transmit station, equation (8) will take the following form:</w:t>
      </w:r>
    </w:p>
    <w:p w:rsidR="00BF2152" w:rsidRPr="00BF2152" w:rsidRDefault="00BF2152" w:rsidP="00081C32">
      <w:pPr>
        <w:pStyle w:val="Equation"/>
        <w:keepNext/>
        <w:rPr>
          <w:vertAlign w:val="subscript"/>
        </w:rPr>
      </w:pPr>
      <m:oMathPara>
        <m:oMathParaPr>
          <m:jc m:val="center"/>
        </m:oMathParaPr>
        <m:oMath>
          <m:r>
            <w:rPr>
              <w:rFonts w:ascii="Cambria Math" w:hAnsi="Cambria Math"/>
            </w:rPr>
            <w:lastRenderedPageBreak/>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vertAlign w:val="subscript"/>
            </w:rPr>
            <m:t>-</m:t>
          </m:r>
        </m:oMath>
      </m:oMathPara>
    </w:p>
    <w:p w:rsidR="00BF2152" w:rsidRPr="00BF2152" w:rsidRDefault="00BF2152" w:rsidP="008B243E">
      <w:pPr>
        <w:pStyle w:val="Equation"/>
      </w:pPr>
      <w:r w:rsidRPr="00BF2152">
        <w:rPr>
          <w:vertAlign w:val="subscript"/>
        </w:rPr>
        <w:tab/>
      </w:r>
      <w:r w:rsidRPr="00BF2152">
        <w:rPr>
          <w:vertAlign w:val="subscript"/>
        </w:rPr>
        <w:tab/>
      </w:r>
      <m:oMath>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rPr>
              <m:t>a</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r>
              <w:rPr>
                <w:rFonts w:ascii="Cambria Math" w:hAnsi="Cambria Math"/>
                <w:vertAlign w:val="subscript"/>
              </w:rPr>
              <m:t>I</m:t>
            </m:r>
            <m:r>
              <m:rPr>
                <m:sty m:val="p"/>
              </m:rPr>
              <w:rPr>
                <w:rFonts w:ascii="Cambria Math" w:hAnsi="Cambria Math"/>
                <w:vertAlign w:val="subscript"/>
              </w:rPr>
              <m:t>(20%)</m:t>
            </m:r>
          </m:e>
          <m:sub>
            <m:r>
              <w:rPr>
                <w:rFonts w:ascii="Cambria Math" w:hAnsi="Cambria Math"/>
                <w:vertAlign w:val="subscript"/>
              </w:rPr>
              <m:t>perm</m:t>
            </m:r>
          </m:sub>
        </m:sSub>
        <m:r>
          <m:rPr>
            <m:sty m:val="p"/>
          </m:rPr>
          <w:rPr>
            <w:rFonts w:ascii="Cambria Math" w:hAnsi="Cambria Math"/>
          </w:rPr>
          <m:t xml:space="preserve"> </m:t>
        </m:r>
      </m:oMath>
      <w:r w:rsidRPr="00BF2152">
        <w:tab/>
        <w:t>(12)</w:t>
      </w:r>
    </w:p>
    <w:p w:rsidR="00BF2152" w:rsidRPr="00BF2152" w:rsidRDefault="00BF2152" w:rsidP="00BF2152">
      <w:r w:rsidRPr="00BF2152">
        <w:t xml:space="preserve">or for </w:t>
      </w:r>
      <w:r w:rsidR="005F0FF6">
        <w:t xml:space="preserve">equation </w:t>
      </w:r>
      <w:r w:rsidRPr="00BF2152">
        <w:t>(9):</w:t>
      </w:r>
    </w:p>
    <w:p w:rsidR="00BF2152" w:rsidRPr="00BF2152" w:rsidRDefault="00BF2152" w:rsidP="005E76D3">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m:t>
          </m:r>
        </m:oMath>
      </m:oMathPara>
    </w:p>
    <w:p w:rsidR="00BF2152" w:rsidRPr="00BF2152" w:rsidRDefault="00BF2152" w:rsidP="00AE179D">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)+ 20lg</m:t>
        </m:r>
        <m:r>
          <w:rPr>
            <w:rFonts w:ascii="Cambria Math" w:hAnsi="Cambria Math"/>
          </w:rPr>
          <m:t>f</m:t>
        </m:r>
        <m:r>
          <m:rPr>
            <m:sty m:val="p"/>
          </m:rPr>
          <w:rPr>
            <w:rFonts w:ascii="Cambria Math" w:hAnsi="Cambria Math"/>
          </w:rPr>
          <m:t>+21.4-</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oMath>
      <w:r w:rsidRPr="00BF2152">
        <w:tab/>
        <w:t>(13)</w:t>
      </w:r>
    </w:p>
    <w:p w:rsidR="00BF2152" w:rsidRPr="00BF2152" w:rsidRDefault="00BF2152" w:rsidP="00FD6CA8">
      <w:pPr>
        <w:keepNext/>
      </w:pPr>
      <w:r w:rsidRPr="00BF2152">
        <w:t>where:</w:t>
      </w:r>
    </w:p>
    <w:p w:rsidR="00BF2152" w:rsidRPr="00BF2152" w:rsidRDefault="00BF2152" w:rsidP="006E0A54">
      <w:pPr>
        <w:pStyle w:val="Equationlegend"/>
      </w:pPr>
      <w:r w:rsidRPr="00BF2152">
        <w:tab/>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oMath>
      <w:r w:rsidR="005F0FF6">
        <w:t>:</w:t>
      </w:r>
      <w:r w:rsidRPr="00BF2152">
        <w:t xml:space="preserve"> </w:t>
      </w:r>
      <w:r w:rsidRPr="00BF2152">
        <w:tab/>
        <w:t xml:space="preserve">off-axis angle of </w:t>
      </w:r>
      <w:r w:rsidRPr="00BF2152">
        <w:rPr>
          <w:iCs/>
        </w:rPr>
        <w:t>transmit antenna</w:t>
      </w:r>
      <w:r w:rsidRPr="00BF2152">
        <w:t xml:space="preserve"> (deg</w:t>
      </w:r>
      <w:r w:rsidR="006E0A54">
        <w:t>rees</w:t>
      </w:r>
      <w:r w:rsidRPr="00BF2152">
        <w:t>).</w:t>
      </w:r>
    </w:p>
    <w:p w:rsidR="00BF2152" w:rsidRPr="00BF2152" w:rsidRDefault="00BF2152" w:rsidP="00BF2152">
      <w:r w:rsidRPr="00BF2152">
        <w:t xml:space="preserve">Off-axis angle of transmit antenna, </w:t>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r>
          <w:rPr>
            <w:rFonts w:ascii="Cambria Math" w:hAnsi="Cambria Math"/>
            <w:vertAlign w:val="subscript"/>
          </w:rPr>
          <m:t xml:space="preserve"> </m:t>
        </m:r>
      </m:oMath>
      <w:r w:rsidRPr="00BF2152">
        <w:t>, is defined by equation:</w:t>
      </w:r>
    </w:p>
    <w:p w:rsidR="00BF2152" w:rsidRPr="001A496D" w:rsidRDefault="00BF2152" w:rsidP="005F0FF6">
      <w:pPr>
        <w:pStyle w:val="Equation"/>
        <w:rPr>
          <w:lang w:val="es-ES_tradnl"/>
        </w:rPr>
      </w:pPr>
      <w:r w:rsidRPr="00BF2152">
        <w:tab/>
      </w:r>
      <w:r w:rsidRPr="00BF2152">
        <w:tab/>
      </w:r>
      <w:r w:rsidRPr="00BF2152">
        <w:sym w:font="Symbol" w:char="F063"/>
      </w:r>
      <w:r w:rsidRPr="001A496D">
        <w:rPr>
          <w:i/>
          <w:iCs/>
          <w:vertAlign w:val="subscript"/>
          <w:lang w:val="es-ES_tradnl"/>
        </w:rPr>
        <w:t>Tx</w:t>
      </w:r>
      <w:r w:rsidRPr="001A496D">
        <w:rPr>
          <w:lang w:val="es-ES_tradnl"/>
        </w:rPr>
        <w:t>= arccos(cos(</w:t>
      </w:r>
      <w:r w:rsidRPr="00BF2152">
        <w:sym w:font="Symbol" w:char="F065"/>
      </w:r>
      <w:r w:rsidRPr="001A496D">
        <w:rPr>
          <w:i/>
          <w:iCs/>
          <w:vertAlign w:val="subscript"/>
          <w:lang w:val="es-ES_tradnl"/>
        </w:rPr>
        <w:t>Tx</w:t>
      </w:r>
      <w:r w:rsidRPr="001A496D">
        <w:rPr>
          <w:lang w:val="es-ES_tradnl"/>
        </w:rPr>
        <w:t>) cos(</w:t>
      </w:r>
      <w:r w:rsidRPr="00BF2152">
        <w:sym w:font="Symbol" w:char="F065"/>
      </w:r>
      <w:r w:rsidRPr="001A496D">
        <w:rPr>
          <w:i/>
          <w:iCs/>
          <w:vertAlign w:val="subscript"/>
          <w:lang w:val="es-ES_tradnl"/>
        </w:rPr>
        <w:t>TxRx</w:t>
      </w:r>
      <w:r w:rsidRPr="001A496D">
        <w:rPr>
          <w:lang w:val="es-ES_tradnl"/>
        </w:rPr>
        <w:t>) cos(</w:t>
      </w:r>
      <w:r w:rsidRPr="00BF2152">
        <w:sym w:font="Symbol" w:char="F061"/>
      </w:r>
      <w:r w:rsidRPr="001A496D">
        <w:rPr>
          <w:i/>
          <w:iCs/>
          <w:vertAlign w:val="subscript"/>
          <w:lang w:val="es-ES_tradnl"/>
        </w:rPr>
        <w:t xml:space="preserve">TxRx </w:t>
      </w:r>
      <w:r w:rsidRPr="001A496D">
        <w:rPr>
          <w:lang w:val="es-ES_tradnl"/>
        </w:rPr>
        <w:t xml:space="preserve">– </w:t>
      </w:r>
      <w:r w:rsidRPr="00BF2152">
        <w:sym w:font="Symbol" w:char="F061"/>
      </w:r>
      <w:r w:rsidRPr="001A496D">
        <w:rPr>
          <w:i/>
          <w:iCs/>
          <w:vertAlign w:val="subscript"/>
          <w:lang w:val="es-ES_tradnl"/>
        </w:rPr>
        <w:t>Tx</w:t>
      </w:r>
      <w:r w:rsidRPr="001A496D">
        <w:rPr>
          <w:lang w:val="es-ES_tradnl"/>
        </w:rPr>
        <w:t>) + sin(</w:t>
      </w:r>
      <w:r w:rsidRPr="00BF2152">
        <w:sym w:font="Symbol" w:char="F065"/>
      </w:r>
      <w:r w:rsidRPr="001A496D">
        <w:rPr>
          <w:i/>
          <w:iCs/>
          <w:vertAlign w:val="subscript"/>
          <w:lang w:val="es-ES_tradnl"/>
        </w:rPr>
        <w:t>Tx</w:t>
      </w:r>
      <w:r w:rsidRPr="001A496D">
        <w:rPr>
          <w:lang w:val="es-ES_tradnl"/>
        </w:rPr>
        <w:t>) sin(</w:t>
      </w:r>
      <w:r w:rsidRPr="00BF2152">
        <w:sym w:font="Symbol" w:char="F065"/>
      </w:r>
      <w:r w:rsidRPr="001A496D">
        <w:rPr>
          <w:i/>
          <w:iCs/>
          <w:vertAlign w:val="subscript"/>
          <w:lang w:val="es-ES_tradnl"/>
        </w:rPr>
        <w:t>TxRx</w:t>
      </w:r>
      <w:r w:rsidRPr="001A496D">
        <w:rPr>
          <w:lang w:val="es-ES_tradnl"/>
        </w:rPr>
        <w:t>))</w:t>
      </w:r>
      <w:r w:rsidRPr="001A496D">
        <w:rPr>
          <w:lang w:val="es-ES_tradnl"/>
        </w:rPr>
        <w:tab/>
        <w:t>(14)</w:t>
      </w:r>
    </w:p>
    <w:p w:rsidR="00BF2152" w:rsidRPr="00BF2152" w:rsidRDefault="00BF2152" w:rsidP="00BF2152">
      <w:r w:rsidRPr="00BF2152">
        <w:t>where:</w:t>
      </w:r>
    </w:p>
    <w:p w:rsidR="00BF2152" w:rsidRPr="00BF2152" w:rsidRDefault="00BF2152" w:rsidP="005F0FF6">
      <w:pPr>
        <w:pStyle w:val="Equationlegend"/>
      </w:pPr>
      <w:r w:rsidRPr="00BF2152">
        <w:tab/>
      </w:r>
      <w:r w:rsidRPr="00BF2152">
        <w:sym w:font="Symbol" w:char="F065"/>
      </w:r>
      <w:r w:rsidRPr="00BF2152">
        <w:rPr>
          <w:i/>
          <w:vertAlign w:val="subscript"/>
        </w:rPr>
        <w:t>Tx</w:t>
      </w:r>
      <w:r w:rsidR="005F0FF6">
        <w:t>:</w:t>
      </w:r>
      <w:r w:rsidRPr="00BF2152">
        <w:t xml:space="preserve"> </w:t>
      </w:r>
      <w:r w:rsidRPr="00BF2152">
        <w:tab/>
        <w:t>elevation of main beam of transmit station</w:t>
      </w:r>
    </w:p>
    <w:p w:rsidR="00BF2152" w:rsidRPr="00BF2152" w:rsidRDefault="00BF2152" w:rsidP="005F0FF6">
      <w:pPr>
        <w:pStyle w:val="Equationlegend"/>
      </w:pPr>
      <w:r w:rsidRPr="00BF2152">
        <w:tab/>
      </w:r>
      <w:r w:rsidRPr="00BF2152">
        <w:sym w:font="Symbol" w:char="F065"/>
      </w:r>
      <w:r w:rsidRPr="00BF2152">
        <w:rPr>
          <w:i/>
          <w:vertAlign w:val="subscript"/>
        </w:rPr>
        <w:t>TxRx</w:t>
      </w:r>
      <w:r w:rsidR="005F0FF6">
        <w:t>:</w:t>
      </w:r>
      <w:r w:rsidRPr="00BF2152">
        <w:t xml:space="preserve"> </w:t>
      </w:r>
      <w:r w:rsidRPr="00BF2152">
        <w:tab/>
        <w:t>elevation of direction from transmit station to receive station</w:t>
      </w:r>
    </w:p>
    <w:p w:rsidR="00BF2152" w:rsidRPr="00BF2152" w:rsidRDefault="00BF2152" w:rsidP="005F0FF6">
      <w:pPr>
        <w:pStyle w:val="Equationlegend"/>
      </w:pPr>
      <w:r w:rsidRPr="00BF2152">
        <w:tab/>
      </w:r>
      <w:r w:rsidRPr="00BF2152">
        <w:sym w:font="Symbol" w:char="F061"/>
      </w:r>
      <w:r w:rsidRPr="00BF2152">
        <w:rPr>
          <w:i/>
          <w:vertAlign w:val="subscript"/>
        </w:rPr>
        <w:t>Tx</w:t>
      </w:r>
      <w:r w:rsidR="005F0FF6">
        <w:t>:</w:t>
      </w:r>
      <w:r w:rsidRPr="00BF2152">
        <w:t xml:space="preserve"> </w:t>
      </w:r>
      <w:r w:rsidRPr="00BF2152">
        <w:tab/>
        <w:t>azimuth of main beam of transmit station</w:t>
      </w:r>
    </w:p>
    <w:p w:rsidR="00BF2152" w:rsidRPr="00BF2152" w:rsidRDefault="00BF2152" w:rsidP="005F0FF6">
      <w:pPr>
        <w:pStyle w:val="Equationlegend"/>
        <w:rPr>
          <w:iCs/>
        </w:rPr>
      </w:pPr>
      <w:r w:rsidRPr="00BF2152">
        <w:tab/>
      </w:r>
      <w:r w:rsidRPr="00BF2152">
        <w:sym w:font="Symbol" w:char="F061"/>
      </w:r>
      <w:r w:rsidRPr="00BF2152">
        <w:rPr>
          <w:i/>
          <w:vertAlign w:val="subscript"/>
        </w:rPr>
        <w:t>TxRx</w:t>
      </w:r>
      <w:r w:rsidR="005F0FF6">
        <w:t>:</w:t>
      </w:r>
      <w:r w:rsidRPr="00BF2152">
        <w:t xml:space="preserve"> </w:t>
      </w:r>
      <w:r w:rsidRPr="00BF2152">
        <w:tab/>
        <w:t>azimuth of direction from transmit station to receive station.</w:t>
      </w:r>
    </w:p>
    <w:p w:rsidR="00BF2152" w:rsidRPr="00BF2152" w:rsidRDefault="00BF2152" w:rsidP="00BF2152">
      <w:r w:rsidRPr="00BF2152">
        <w:t>Initial data:</w:t>
      </w:r>
    </w:p>
    <w:p w:rsidR="00BF2152" w:rsidRPr="00BF2152" w:rsidRDefault="00BF2152" w:rsidP="005F0FF6">
      <w:pPr>
        <w:pStyle w:val="enumlev1"/>
      </w:pPr>
      <w:r w:rsidRPr="00BF2152">
        <w:t>A)</w:t>
      </w:r>
      <w:r w:rsidRPr="00BF2152">
        <w:tab/>
        <w:t>Data on the known transmitter of station:</w:t>
      </w:r>
    </w:p>
    <w:p w:rsidR="00BF2152" w:rsidRPr="00BF2152" w:rsidRDefault="00BF2152" w:rsidP="00224AC6">
      <w:pPr>
        <w:pStyle w:val="enumlev2"/>
      </w:pPr>
      <w:r w:rsidRPr="00BF2152">
        <w:t>1)</w:t>
      </w:r>
      <w:r w:rsidRPr="00BF2152">
        <w:tab/>
        <w:t xml:space="preserve">Planned transmit frequency,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BF2152">
        <w:t xml:space="preserve"> (GHz);</w:t>
      </w:r>
    </w:p>
    <w:p w:rsidR="00BF2152" w:rsidRPr="00BF2152" w:rsidRDefault="00BF2152" w:rsidP="005F0FF6">
      <w:pPr>
        <w:pStyle w:val="enumlev2"/>
      </w:pPr>
      <w:r w:rsidRPr="00BF2152">
        <w:t>2)</w:t>
      </w:r>
      <w:r w:rsidRPr="00BF2152">
        <w:tab/>
        <w:t>Geographic coordinates of the FS station:</w:t>
      </w:r>
    </w:p>
    <w:p w:rsidR="00BF2152" w:rsidRPr="00AF3B82" w:rsidRDefault="00BF2152" w:rsidP="005F0FF6">
      <w:pPr>
        <w:pStyle w:val="enumlev3"/>
        <w:rPr>
          <w:lang w:val="en-US"/>
        </w:rPr>
      </w:pPr>
      <w:r w:rsidRPr="00AF3B82">
        <w:rPr>
          <w:lang w:val="en-US"/>
        </w:rPr>
        <w:t>–</w:t>
      </w:r>
      <w:r w:rsidRPr="00AF3B82">
        <w:rPr>
          <w:lang w:val="en-US"/>
        </w:rPr>
        <w:tab/>
        <w:t xml:space="preserve">Latitude </w:t>
      </w:r>
      <w:r w:rsidRPr="00BF2152">
        <w:sym w:font="Symbol" w:char="F06A"/>
      </w:r>
      <w:r w:rsidRPr="00AF3B82">
        <w:rPr>
          <w:i/>
          <w:iCs/>
          <w:vertAlign w:val="subscript"/>
          <w:lang w:val="en-US"/>
        </w:rPr>
        <w:t>Tx</w:t>
      </w:r>
      <w:r w:rsidRPr="00AF3B82">
        <w:rPr>
          <w:lang w:val="en-US"/>
        </w:rPr>
        <w:t>: (deg</w:t>
      </w:r>
      <w:r w:rsidR="005F0FF6" w:rsidRPr="00AF3B82">
        <w:rPr>
          <w:lang w:val="en-US"/>
        </w:rPr>
        <w:t>rees</w:t>
      </w:r>
      <w:r w:rsidRPr="00AF3B82">
        <w:rPr>
          <w:lang w:val="en-US"/>
        </w:rPr>
        <w:t>, min</w:t>
      </w:r>
      <w:r w:rsidR="005F0FF6" w:rsidRPr="00AF3B82">
        <w:rPr>
          <w:lang w:val="en-US"/>
        </w:rPr>
        <w:t>utes</w:t>
      </w:r>
      <w:r w:rsidRPr="00AF3B82">
        <w:rPr>
          <w:lang w:val="en-US"/>
        </w:rPr>
        <w:t>, sec</w:t>
      </w:r>
      <w:r w:rsidR="005F0FF6" w:rsidRPr="00AF3B82">
        <w:rPr>
          <w:lang w:val="en-US"/>
        </w:rPr>
        <w:t>onds</w:t>
      </w:r>
      <w:r w:rsidRPr="00AF3B82">
        <w:rPr>
          <w:lang w:val="en-US"/>
        </w:rPr>
        <w:t>);</w:t>
      </w:r>
    </w:p>
    <w:p w:rsidR="00BF2152" w:rsidRPr="00AF3B82" w:rsidRDefault="00BF2152" w:rsidP="005F0FF6">
      <w:pPr>
        <w:pStyle w:val="enumlev3"/>
        <w:rPr>
          <w:lang w:val="en-US"/>
        </w:rPr>
      </w:pPr>
      <w:r w:rsidRPr="00AF3B82">
        <w:rPr>
          <w:lang w:val="en-US"/>
        </w:rPr>
        <w:t>–</w:t>
      </w:r>
      <w:r w:rsidRPr="00AF3B82">
        <w:rPr>
          <w:lang w:val="en-US"/>
        </w:rPr>
        <w:tab/>
        <w:t xml:space="preserve">Longitude: </w:t>
      </w:r>
      <w:r w:rsidRPr="00BF2152">
        <w:sym w:font="Symbol" w:char="F079"/>
      </w:r>
      <w:r w:rsidRPr="00AF3B82">
        <w:rPr>
          <w:i/>
          <w:iCs/>
          <w:vertAlign w:val="subscript"/>
          <w:lang w:val="en-US"/>
        </w:rPr>
        <w:t>Tx</w:t>
      </w:r>
      <w:r w:rsidRPr="00AF3B82">
        <w:rPr>
          <w:lang w:val="en-US"/>
        </w:rPr>
        <w:t xml:space="preserve"> (</w:t>
      </w:r>
      <w:r w:rsidR="005F0FF6" w:rsidRPr="00AF3B82">
        <w:rPr>
          <w:lang w:val="en-US"/>
        </w:rPr>
        <w:t>degrees, minutes, seconds</w:t>
      </w:r>
      <w:r w:rsidRPr="00AF3B82">
        <w:rPr>
          <w:lang w:val="en-US"/>
        </w:rPr>
        <w:t>);</w:t>
      </w:r>
    </w:p>
    <w:p w:rsidR="00BF2152" w:rsidRPr="00BF2152" w:rsidRDefault="00BF2152" w:rsidP="005F0FF6">
      <w:pPr>
        <w:pStyle w:val="enumlev2"/>
      </w:pPr>
      <w:r w:rsidRPr="00BF2152">
        <w:t>3)</w:t>
      </w:r>
      <w:r w:rsidRPr="00BF2152">
        <w:tab/>
        <w:t xml:space="preserve">Antenna height above ground level, </w:t>
      </w:r>
      <w:r w:rsidRPr="00BF2152">
        <w:rPr>
          <w:i/>
        </w:rPr>
        <w:t>h</w:t>
      </w:r>
      <w:r w:rsidRPr="005F0FF6">
        <w:rPr>
          <w:i/>
          <w:iCs/>
          <w:vertAlign w:val="subscript"/>
        </w:rPr>
        <w:t>Tx</w:t>
      </w:r>
      <w:r w:rsidRPr="00BF2152">
        <w:t xml:space="preserve"> (m);</w:t>
      </w:r>
    </w:p>
    <w:p w:rsidR="00BF2152" w:rsidRPr="00BF2152" w:rsidRDefault="00BF2152" w:rsidP="005F0FF6">
      <w:pPr>
        <w:pStyle w:val="enumlev2"/>
      </w:pPr>
      <w:r w:rsidRPr="00BF2152">
        <w:t>4)</w:t>
      </w:r>
      <w:r w:rsidRPr="00BF2152">
        <w:tab/>
        <w:t xml:space="preserve">Azimuth of antenna main beam, </w:t>
      </w:r>
      <w:r w:rsidRPr="00BF2152">
        <w:sym w:font="Symbol" w:char="F061"/>
      </w:r>
      <w:r w:rsidRPr="005F0FF6">
        <w:rPr>
          <w:i/>
          <w:iCs/>
          <w:vertAlign w:val="subscript"/>
        </w:rPr>
        <w:t>Tx</w:t>
      </w:r>
      <w:r w:rsidRPr="00BF2152">
        <w:t xml:space="preserve"> (deg</w:t>
      </w:r>
      <w:r w:rsidR="005F0FF6">
        <w:t>rees</w:t>
      </w:r>
      <w:r w:rsidRPr="00BF2152">
        <w:t>);</w:t>
      </w:r>
    </w:p>
    <w:p w:rsidR="00BF2152" w:rsidRPr="00BF2152" w:rsidRDefault="00BF2152" w:rsidP="005F0FF6">
      <w:pPr>
        <w:pStyle w:val="enumlev2"/>
      </w:pPr>
      <w:r w:rsidRPr="00BF2152">
        <w:t>5)</w:t>
      </w:r>
      <w:r w:rsidRPr="00BF2152">
        <w:tab/>
        <w:t xml:space="preserve">Elevation of antenna main beam, </w:t>
      </w:r>
      <w:r w:rsidRPr="00BF2152">
        <w:sym w:font="Symbol" w:char="F065"/>
      </w:r>
      <w:r w:rsidRPr="005F0FF6">
        <w:rPr>
          <w:i/>
          <w:iCs/>
          <w:vertAlign w:val="subscript"/>
        </w:rPr>
        <w:t>Tx</w:t>
      </w:r>
      <w:r w:rsidRPr="00BF2152">
        <w:t xml:space="preserve"> (</w:t>
      </w:r>
      <w:r w:rsidR="005F0FF6" w:rsidRPr="00BF2152">
        <w:t>deg</w:t>
      </w:r>
      <w:r w:rsidR="005F0FF6">
        <w:t>rees</w:t>
      </w:r>
      <w:r w:rsidRPr="00BF2152">
        <w:t>);</w:t>
      </w:r>
    </w:p>
    <w:p w:rsidR="00BF2152" w:rsidRPr="00BF2152" w:rsidRDefault="00BF2152" w:rsidP="005F0FF6">
      <w:pPr>
        <w:pStyle w:val="enumlev2"/>
      </w:pPr>
      <w:r w:rsidRPr="00BF2152">
        <w:t>6)</w:t>
      </w:r>
      <w:r w:rsidRPr="00BF2152">
        <w:tab/>
        <w:t>–3 dB antenna beam width, θ</w:t>
      </w:r>
      <w:r w:rsidRPr="005F0FF6">
        <w:rPr>
          <w:i/>
          <w:iCs/>
          <w:vertAlign w:val="subscript"/>
        </w:rPr>
        <w:t>Tx</w:t>
      </w:r>
      <w:r w:rsidRPr="00BF2152">
        <w:t>, in horizontal plane (only for sectoral antennas of point-to-multipoint (PMP) central stations);</w:t>
      </w:r>
    </w:p>
    <w:p w:rsidR="00BF2152" w:rsidRPr="00BF2152" w:rsidRDefault="00BF2152" w:rsidP="00E14A43">
      <w:pPr>
        <w:pStyle w:val="enumlev2"/>
      </w:pPr>
      <w:r w:rsidRPr="00BF2152">
        <w:t>7)</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RPr="00BF2152">
        <w:t xml:space="preserve"> (dBi);</w:t>
      </w:r>
    </w:p>
    <w:p w:rsidR="00BF2152" w:rsidRPr="00BF2152" w:rsidRDefault="00BF2152" w:rsidP="005F0FF6">
      <w:pPr>
        <w:pStyle w:val="enumlev2"/>
      </w:pPr>
      <w:r w:rsidRPr="00BF2152">
        <w:t>8)</w:t>
      </w:r>
      <w:r w:rsidRPr="00BF2152">
        <w:tab/>
        <w:t xml:space="preserve">Antenna radiation pattern, </w:t>
      </w:r>
      <m:oMath>
        <m:sSub>
          <m:sSubPr>
            <m:ctrlPr>
              <w:rPr>
                <w:rFonts w:ascii="Cambria Math" w:hAnsi="Cambria Math"/>
                <w:i/>
              </w:rPr>
            </m:ctrlPr>
          </m:sSubPr>
          <m:e>
            <m:r>
              <w:rPr>
                <w:rFonts w:ascii="Cambria Math" w:hAnsi="Cambria Math"/>
              </w:rPr>
              <m:t>aTx</m:t>
            </m:r>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xml:space="preserve">  (dB)</m:t>
        </m:r>
      </m:oMath>
      <w:r w:rsidRPr="00BF2152">
        <w:t xml:space="preserve"> (Rec</w:t>
      </w:r>
      <w:r w:rsidR="005F0FF6">
        <w:t>ommendation</w:t>
      </w:r>
      <w:r w:rsidRPr="00BF2152">
        <w:t xml:space="preserve"> ITU-R F.699 [17] for stations of PP network and user terminals </w:t>
      </w:r>
      <w:r w:rsidR="005F0FF6">
        <w:t xml:space="preserve">(UT) </w:t>
      </w:r>
      <w:r w:rsidRPr="00BF2152">
        <w:t>of PMP network; Rec</w:t>
      </w:r>
      <w:r w:rsidR="005F0FF6">
        <w:t>ommendation</w:t>
      </w:r>
      <w:r w:rsidRPr="00BF2152">
        <w:t xml:space="preserve"> ITU-R F.1336 [18] for base stations (BS) of PMP network);</w:t>
      </w:r>
    </w:p>
    <w:p w:rsidR="00BF2152" w:rsidRPr="00BF2152" w:rsidRDefault="00BF2152" w:rsidP="005F0FF6">
      <w:pPr>
        <w:pStyle w:val="enumlev2"/>
      </w:pPr>
      <w:r w:rsidRPr="00BF2152">
        <w:t>9)</w:t>
      </w:r>
      <w:r w:rsidRPr="00BF2152">
        <w:tab/>
        <w:t>e.i.r.p. of the transmit station in the reference bandwidth (dBW</w:t>
      </w:r>
      <w:r w:rsidR="006D507E">
        <w:t xml:space="preserve"> </w:t>
      </w:r>
      <w:r w:rsidRPr="00BF2152">
        <w:sym w:font="Symbol" w:char="F0B4"/>
      </w:r>
      <w:r w:rsidR="006D507E">
        <w:t xml:space="preserve"> </w:t>
      </w:r>
      <w:r w:rsidRPr="00BF2152">
        <w:t>MHz);</w:t>
      </w:r>
    </w:p>
    <w:p w:rsidR="00BF2152" w:rsidRPr="00BF2152" w:rsidRDefault="00BF2152" w:rsidP="005F0FF6">
      <w:pPr>
        <w:pStyle w:val="enumlev2"/>
      </w:pPr>
      <w:r w:rsidRPr="00BF2152">
        <w:t>10)</w:t>
      </w:r>
      <w:r w:rsidRPr="00BF2152">
        <w:tab/>
        <w:t xml:space="preserve">Reference bandwidth, </w:t>
      </w:r>
      <w:r w:rsidRPr="00BF2152">
        <w:rPr>
          <w:i/>
        </w:rPr>
        <w:t>B</w:t>
      </w:r>
      <w:r w:rsidRPr="001B3D61">
        <w:rPr>
          <w:i/>
          <w:vertAlign w:val="subscript"/>
        </w:rPr>
        <w:t>ref</w:t>
      </w:r>
      <w:r w:rsidRPr="001B3D61">
        <w:rPr>
          <w:vertAlign w:val="subscript"/>
        </w:rPr>
        <w:t xml:space="preserve"> </w:t>
      </w:r>
      <w:r w:rsidRPr="00BF2152">
        <w:t>(MHz);</w:t>
      </w:r>
    </w:p>
    <w:p w:rsidR="00BF2152" w:rsidRPr="00BF2152" w:rsidRDefault="00BF2152" w:rsidP="005F0FF6">
      <w:pPr>
        <w:pStyle w:val="enumlev2"/>
      </w:pPr>
      <w:r w:rsidRPr="00BF2152">
        <w:t>11)</w:t>
      </w:r>
      <w:r w:rsidRPr="00BF2152">
        <w:tab/>
        <w:t>Radius of service area (only for PMP central stations), Rad, km.</w:t>
      </w:r>
    </w:p>
    <w:p w:rsidR="00BF2152" w:rsidRPr="00BF2152" w:rsidRDefault="00BF2152" w:rsidP="006D507E">
      <w:pPr>
        <w:pStyle w:val="enumlev1"/>
      </w:pPr>
      <w:r w:rsidRPr="00BF2152">
        <w:t>B)</w:t>
      </w:r>
      <w:r w:rsidRPr="00BF2152">
        <w:tab/>
        <w:t xml:space="preserve">System data on the unknown receiver of station (Table </w:t>
      </w:r>
      <w:r w:rsidR="006D507E">
        <w:t>A</w:t>
      </w:r>
      <w:r w:rsidRPr="00BF2152">
        <w:t>1</w:t>
      </w:r>
      <w:r w:rsidR="006D507E">
        <w:t>-1</w:t>
      </w:r>
      <w:r w:rsidRPr="00BF2152">
        <w:t>):</w:t>
      </w:r>
    </w:p>
    <w:p w:rsidR="00BF2152" w:rsidRPr="00BF2152" w:rsidRDefault="00BF2152" w:rsidP="001F2FA6">
      <w:pPr>
        <w:pStyle w:val="enumlev2"/>
      </w:pPr>
      <w:r w:rsidRPr="00BF2152">
        <w:t>1)</w:t>
      </w:r>
      <w:r w:rsidRPr="00BF2152">
        <w:tab/>
        <w:t xml:space="preserve">Planned receive frequency, </w:t>
      </w:r>
      <m:oMath>
        <m:sSub>
          <m:sSubPr>
            <m:ctrlPr>
              <w:rPr>
                <w:rFonts w:ascii="Cambria Math" w:hAnsi="Cambria Math"/>
                <w:i/>
              </w:rPr>
            </m:ctrlPr>
          </m:sSubPr>
          <m:e>
            <m:r>
              <w:rPr>
                <w:rFonts w:ascii="Cambria Math" w:hAnsi="Cambria Math"/>
              </w:rPr>
              <m:t>f</m:t>
            </m:r>
          </m:e>
          <m:sub>
            <m:r>
              <w:rPr>
                <w:rFonts w:ascii="Cambria Math" w:hAnsi="Cambria Math"/>
              </w:rPr>
              <m:t>Rx</m:t>
            </m:r>
          </m:sub>
        </m:sSub>
      </m:oMath>
      <w:r w:rsidRPr="00BF2152">
        <w:t xml:space="preserve"> =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BF2152">
        <w:t xml:space="preserve"> (GHz);</w:t>
      </w:r>
    </w:p>
    <w:p w:rsidR="00BF2152" w:rsidRPr="00BF2152" w:rsidRDefault="00BF2152" w:rsidP="005F0FF6">
      <w:pPr>
        <w:pStyle w:val="enumlev2"/>
      </w:pPr>
      <w:r w:rsidRPr="00BF2152">
        <w:t>2)</w:t>
      </w:r>
      <w:r w:rsidRPr="00BF2152">
        <w:tab/>
        <w:t>Antenna height above ground level,</w:t>
      </w:r>
      <w:r w:rsidRPr="00BF2152">
        <w:rPr>
          <w:i/>
        </w:rPr>
        <w:t xml:space="preserve"> h</w:t>
      </w:r>
      <w:r w:rsidRPr="001F2FA6">
        <w:rPr>
          <w:i/>
          <w:vertAlign w:val="subscript"/>
        </w:rPr>
        <w:t>Rx</w:t>
      </w:r>
      <w:r w:rsidRPr="00BF2152">
        <w:t xml:space="preserve"> (m);</w:t>
      </w:r>
    </w:p>
    <w:p w:rsidR="00BF2152" w:rsidRPr="00BF2152" w:rsidRDefault="00BF2152" w:rsidP="001F2FA6">
      <w:pPr>
        <w:pStyle w:val="enumlev2"/>
      </w:pPr>
      <w:r w:rsidRPr="00BF2152">
        <w:t>3)</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Rx</m:t>
            </m:r>
          </m:sub>
        </m:sSub>
      </m:oMath>
      <w:r w:rsidRPr="00BF2152">
        <w:t xml:space="preserve"> </w:t>
      </w:r>
      <w:r w:rsidR="005F0FF6">
        <w:t>(</w:t>
      </w:r>
      <w:r w:rsidRPr="00BF2152">
        <w:t>dBi</w:t>
      </w:r>
      <w:r w:rsidR="005F0FF6">
        <w:t>)</w:t>
      </w:r>
      <w:r w:rsidRPr="00BF2152">
        <w:t>;</w:t>
      </w:r>
    </w:p>
    <w:p w:rsidR="00BF2152" w:rsidRPr="00BF2152" w:rsidRDefault="00BF2152" w:rsidP="005F0FF6">
      <w:pPr>
        <w:pStyle w:val="enumlev2"/>
      </w:pPr>
      <w:r w:rsidRPr="00BF2152">
        <w:t>4)</w:t>
      </w:r>
      <w:r w:rsidRPr="00BF2152">
        <w:tab/>
        <w:t xml:space="preserve">Receiver noise figure </w:t>
      </w:r>
      <w:r w:rsidRPr="00BF2152">
        <w:rPr>
          <w:i/>
        </w:rPr>
        <w:t>NF</w:t>
      </w:r>
      <w:r w:rsidRPr="005F0FF6">
        <w:rPr>
          <w:i/>
          <w:vertAlign w:val="subscript"/>
        </w:rPr>
        <w:t>Rx</w:t>
      </w:r>
      <w:r w:rsidRPr="00BF2152">
        <w:t xml:space="preserve"> (dB);</w:t>
      </w:r>
    </w:p>
    <w:p w:rsidR="00BF2152" w:rsidRPr="00BF2152" w:rsidRDefault="00BF2152" w:rsidP="005F0FF6">
      <w:pPr>
        <w:pStyle w:val="enumlev2"/>
      </w:pPr>
      <w:r w:rsidRPr="00BF2152">
        <w:t>5)</w:t>
      </w:r>
      <w:r w:rsidRPr="00BF2152">
        <w:tab/>
        <w:t xml:space="preserve">Reference bandwidth, </w:t>
      </w:r>
      <w:r w:rsidRPr="00BF2152">
        <w:rPr>
          <w:i/>
        </w:rPr>
        <w:t>B</w:t>
      </w:r>
      <w:r w:rsidRPr="001B3D61">
        <w:rPr>
          <w:i/>
          <w:vertAlign w:val="subscript"/>
        </w:rPr>
        <w:t>ref</w:t>
      </w:r>
      <w:r w:rsidRPr="00BF2152">
        <w:t xml:space="preserve"> (MHz).</w:t>
      </w:r>
    </w:p>
    <w:p w:rsidR="00BF2152" w:rsidRPr="00BF2152" w:rsidRDefault="00BF2152" w:rsidP="005F0FF6">
      <w:pPr>
        <w:pStyle w:val="enumlev1"/>
      </w:pPr>
      <w:r w:rsidRPr="00BF2152">
        <w:lastRenderedPageBreak/>
        <w:t>C)</w:t>
      </w:r>
      <w:r w:rsidRPr="00BF2152">
        <w:tab/>
        <w:t>Digitized maps, containing coordinates of borders between geographical areas of administrations, administration designations (codes) in geographical areas</w:t>
      </w:r>
      <w:r w:rsidRPr="005F0FF6">
        <w:rPr>
          <w:rStyle w:val="FootnoteReference"/>
        </w:rPr>
        <w:footnoteReference w:id="2"/>
      </w:r>
      <w:r w:rsidRPr="00BF2152">
        <w:t>.</w:t>
      </w:r>
    </w:p>
    <w:p w:rsidR="00BF2152" w:rsidRPr="00BF2152" w:rsidRDefault="00BF2152" w:rsidP="005F0FF6">
      <w:r w:rsidRPr="00BF2152">
        <w:t>When applying the conditional parameter for FS station receiver</w:t>
      </w:r>
      <w:r w:rsidR="005F0FF6">
        <w:t>,</w:t>
      </w:r>
      <w:r w:rsidRPr="00BF2152">
        <w:t xml:space="preserve"> equation (10) will take the following form:</w:t>
      </w:r>
    </w:p>
    <w:p w:rsidR="00BF2152" w:rsidRPr="00BF2152" w:rsidRDefault="00BF2152" w:rsidP="00A765C3">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Rx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e>
          </m:d>
          <m:r>
            <m:rPr>
              <m:sty m:val="p"/>
            </m:rPr>
            <w:rPr>
              <w:rFonts w:ascii="Cambria Math" w:hAnsi="Cambria Math"/>
            </w:rPr>
            <m:t>-</m:t>
          </m:r>
        </m:oMath>
      </m:oMathPara>
    </w:p>
    <w:p w:rsidR="00BF2152" w:rsidRPr="00BF2152" w:rsidRDefault="00BF2152" w:rsidP="00BF6E78">
      <w:pPr>
        <w:pStyle w:val="Equation"/>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I</m:t>
            </m:r>
            <m:r>
              <m:rPr>
                <m:sty m:val="p"/>
              </m:rPr>
              <w:rPr>
                <w:rFonts w:ascii="Cambria Math" w:hAnsi="Cambria Math"/>
                <w:vertAlign w:val="subscript"/>
              </w:rPr>
              <m:t>(20%)</m:t>
            </m:r>
          </m:e>
          <m:sub>
            <m:r>
              <w:rPr>
                <w:rFonts w:ascii="Cambria Math" w:hAnsi="Cambria Math"/>
                <w:vertAlign w:val="subscript"/>
              </w:rPr>
              <m:t>perm</m:t>
            </m:r>
          </m:sub>
        </m:sSub>
      </m:oMath>
      <w:r w:rsidRPr="00BF2152">
        <w:t xml:space="preserve"> </w:t>
      </w:r>
      <w:r w:rsidRPr="00BF2152">
        <w:tab/>
        <w:t>(15)</w:t>
      </w:r>
    </w:p>
    <w:p w:rsidR="00BF2152" w:rsidRPr="00BF2152" w:rsidRDefault="00BF2152" w:rsidP="00BF2152">
      <w:r w:rsidRPr="00BF2152">
        <w:t xml:space="preserve">or for </w:t>
      </w:r>
      <w:r w:rsidR="005F0FF6">
        <w:t xml:space="preserve">equation </w:t>
      </w:r>
      <w:r w:rsidRPr="00BF2152">
        <w:t>(11):</w:t>
      </w:r>
    </w:p>
    <w:p w:rsidR="00BF2152" w:rsidRPr="00BF2152" w:rsidRDefault="00BF2152" w:rsidP="005242B3">
      <w:pPr>
        <w:pStyle w:val="Equation"/>
      </w:pPr>
      <m:oMathPara>
        <m:oMathParaPr>
          <m:jc m:val="center"/>
        </m:oMathParaPr>
        <m:oMath>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cond</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e>
              </m:d>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vertAlign w:val="subscript"/>
                    </w:rPr>
                    <m:t>Rx</m:t>
                  </m:r>
                </m:sub>
              </m:sSub>
              <m:ctrlPr>
                <w:rPr>
                  <w:rFonts w:ascii="Cambria Math" w:hAnsi="Cambria Math"/>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vertAlign w:val="subscript"/>
                </w:rPr>
              </m:ctrlPr>
            </m:dPr>
            <m:e>
              <m:sSub>
                <m:sSubPr>
                  <m:ctrlPr>
                    <w:rPr>
                      <w:rFonts w:ascii="Cambria Math" w:hAnsi="Cambria Math"/>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vertAlign w:val="subscript"/>
                </w:rPr>
                <m:t>Tx</m:t>
              </m:r>
            </m:sub>
          </m:sSub>
          <m:r>
            <m:rPr>
              <m:sty m:val="p"/>
            </m:rPr>
            <w:rPr>
              <w:rFonts w:ascii="Cambria Math" w:hAnsi="Cambria Math"/>
            </w:rPr>
            <m:t>-</m:t>
          </m:r>
          <m:sSub>
            <m:sSubPr>
              <m:ctrlPr>
                <w:rPr>
                  <w:rFonts w:ascii="Cambria Math" w:hAnsi="Cambria Math"/>
                </w:rPr>
              </m:ctrlPr>
            </m:sSubPr>
            <m:e>
              <m:sSub>
                <m:sSubPr>
                  <m:ctrlPr>
                    <w:rPr>
                      <w:rFonts w:ascii="Cambria Math" w:hAnsi="Cambria Math"/>
                      <w:i/>
                    </w:rPr>
                  </m:ctrlPr>
                </m:sSubPr>
                <m:e>
                  <m:r>
                    <w:rPr>
                      <w:rFonts w:ascii="Cambria Math" w:hAnsi="Cambria Math"/>
                    </w:rPr>
                    <m:t>a</m:t>
                  </m:r>
                </m:e>
                <m:sub>
                  <m:r>
                    <w:rPr>
                      <w:rFonts w:ascii="Cambria Math" w:hAnsi="Cambria Math"/>
                    </w:rPr>
                    <m:t>Rx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e>
          </m:d>
          <m:r>
            <m:rPr>
              <m:sty m:val="p"/>
            </m:rPr>
            <w:rPr>
              <w:rFonts w:ascii="Cambria Math" w:hAnsi="Cambria Math"/>
            </w:rPr>
            <m:t>-</m:t>
          </m:r>
        </m:oMath>
      </m:oMathPara>
    </w:p>
    <w:p w:rsidR="00BF2152" w:rsidRPr="00BF2152" w:rsidRDefault="00BF2152" w:rsidP="00BF6E78">
      <w:pPr>
        <w:pStyle w:val="Equation"/>
      </w:pPr>
      <w:r w:rsidRPr="00BF2152">
        <w:tab/>
      </w:r>
      <w:r w:rsidRPr="00BF2152">
        <w:tab/>
      </w:r>
      <m:oMath>
        <m:r>
          <w:rPr>
            <w:rFonts w:ascii="Cambria Math" w:hAnsi="Cambria Math"/>
          </w:rPr>
          <m:t>-MD</m:t>
        </m:r>
        <m:r>
          <m:rPr>
            <m:sty m:val="p"/>
          </m:rPr>
          <w:rPr>
            <w:rFonts w:ascii="Cambria Math" w:hAnsi="Cambria Math"/>
          </w:rPr>
          <m:t>-</m:t>
        </m:r>
        <m:r>
          <w:rPr>
            <w:rFonts w:ascii="Cambria Math" w:hAnsi="Cambria Math"/>
          </w:rPr>
          <m:t>NFD</m:t>
        </m:r>
        <m:r>
          <m:rPr>
            <m:sty m:val="p"/>
          </m:rPr>
          <w:rPr>
            <w:rFonts w:ascii="Cambria Math" w:hAnsi="Cambria Math"/>
          </w:rPr>
          <m:t>(Δ</m:t>
        </m:r>
        <m:r>
          <w:rPr>
            <w:rFonts w:ascii="Cambria Math" w:hAnsi="Cambria Math"/>
          </w:rPr>
          <m:t>f</m:t>
        </m:r>
        <m:r>
          <m:rPr>
            <m:sty m:val="p"/>
          </m:rPr>
          <w:rPr>
            <w:rFonts w:ascii="Cambria Math" w:hAnsi="Cambria Math"/>
          </w:rPr>
          <m:t>)+ 20lg</m:t>
        </m:r>
        <m:r>
          <w:rPr>
            <w:rFonts w:ascii="Cambria Math" w:hAnsi="Cambria Math"/>
          </w:rPr>
          <m:t>f</m:t>
        </m:r>
        <m:r>
          <m:rPr>
            <m:sty m:val="p"/>
          </m:rPr>
          <w:rPr>
            <w:rFonts w:ascii="Cambria Math" w:hAnsi="Cambria Math"/>
          </w:rPr>
          <m:t>++21,4-</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Pr="00BF2152">
        <w:tab/>
        <w:t>(16)</w:t>
      </w:r>
    </w:p>
    <w:p w:rsidR="00BF2152" w:rsidRPr="00BF2152" w:rsidRDefault="00BF2152" w:rsidP="00BF2152">
      <w:r w:rsidRPr="00BF2152">
        <w:t>where:</w:t>
      </w:r>
    </w:p>
    <w:p w:rsidR="00BF2152" w:rsidRPr="00BF2152" w:rsidRDefault="00BF2152" w:rsidP="008552C2">
      <w:pPr>
        <w:pStyle w:val="Equationlegend"/>
      </w:pPr>
      <w:r w:rsidRPr="00BF2152">
        <w:tab/>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oMath>
      <w:r w:rsidR="008552C2">
        <w:t>:</w:t>
      </w:r>
      <w:r w:rsidRPr="00BF2152">
        <w:t xml:space="preserve"> </w:t>
      </w:r>
      <w:r w:rsidRPr="00BF2152">
        <w:tab/>
        <w:t xml:space="preserve">off-axis angle of </w:t>
      </w:r>
      <w:r w:rsidRPr="00BF2152">
        <w:rPr>
          <w:iCs/>
        </w:rPr>
        <w:t>receive antenna</w:t>
      </w:r>
      <w:r w:rsidRPr="00BF2152">
        <w:t xml:space="preserve"> (degrees).</w:t>
      </w:r>
    </w:p>
    <w:p w:rsidR="00BF2152" w:rsidRPr="00BF2152" w:rsidRDefault="00BF2152" w:rsidP="00BF2152">
      <w:r w:rsidRPr="00BF2152">
        <w:t xml:space="preserve">Off-axis angle of receive antenna, </w:t>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oMath>
      <w:r w:rsidRPr="00BF2152">
        <w:t>, is defined by equation:</w:t>
      </w:r>
    </w:p>
    <w:p w:rsidR="00BF2152" w:rsidRPr="001A496D" w:rsidRDefault="00BF2152" w:rsidP="008552C2">
      <w:pPr>
        <w:pStyle w:val="Equation"/>
        <w:rPr>
          <w:lang w:val="es-ES_tradnl"/>
        </w:rPr>
      </w:pPr>
      <w:r w:rsidRPr="00BF2152">
        <w:tab/>
      </w:r>
      <w:r w:rsidRPr="00BF2152">
        <w:tab/>
      </w:r>
      <m:oMath>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oMath>
      <w:r w:rsidRPr="001A496D">
        <w:rPr>
          <w:lang w:val="es-ES_tradnl"/>
        </w:rPr>
        <w:t xml:space="preserve"> = arccos(cos(</w:t>
      </w:r>
      <w:r w:rsidRPr="00BF2152">
        <w:sym w:font="Symbol" w:char="F065"/>
      </w:r>
      <w:r w:rsidRPr="001A496D">
        <w:rPr>
          <w:i/>
          <w:iCs/>
          <w:vertAlign w:val="subscript"/>
          <w:lang w:val="es-ES_tradnl"/>
        </w:rPr>
        <w:t>Rx</w:t>
      </w:r>
      <w:r w:rsidRPr="001A496D">
        <w:rPr>
          <w:lang w:val="es-ES_tradnl"/>
        </w:rPr>
        <w:t>) cos(</w:t>
      </w:r>
      <w:r w:rsidRPr="00BF2152">
        <w:sym w:font="Symbol" w:char="F065"/>
      </w:r>
      <w:r w:rsidRPr="001A496D">
        <w:rPr>
          <w:i/>
          <w:iCs/>
          <w:vertAlign w:val="subscript"/>
          <w:lang w:val="es-ES_tradnl"/>
        </w:rPr>
        <w:t>RxTx</w:t>
      </w:r>
      <w:r w:rsidRPr="001A496D">
        <w:rPr>
          <w:lang w:val="es-ES_tradnl"/>
        </w:rPr>
        <w:t>) cos(</w:t>
      </w:r>
      <w:r w:rsidRPr="00BF2152">
        <w:sym w:font="Symbol" w:char="F061"/>
      </w:r>
      <w:r w:rsidRPr="001A496D">
        <w:rPr>
          <w:i/>
          <w:iCs/>
          <w:vertAlign w:val="subscript"/>
          <w:lang w:val="es-ES_tradnl"/>
        </w:rPr>
        <w:t>RxTx</w:t>
      </w:r>
      <w:r w:rsidRPr="001A496D">
        <w:rPr>
          <w:lang w:val="es-ES_tradnl"/>
        </w:rPr>
        <w:t xml:space="preserve"> – </w:t>
      </w:r>
      <w:r w:rsidRPr="00BF2152">
        <w:sym w:font="Symbol" w:char="F061"/>
      </w:r>
      <w:r w:rsidRPr="001A496D">
        <w:rPr>
          <w:i/>
          <w:iCs/>
          <w:vertAlign w:val="subscript"/>
          <w:lang w:val="es-ES_tradnl"/>
        </w:rPr>
        <w:t>Rx</w:t>
      </w:r>
      <w:r w:rsidRPr="001A496D">
        <w:rPr>
          <w:lang w:val="es-ES_tradnl"/>
        </w:rPr>
        <w:t>) + sin(</w:t>
      </w:r>
      <w:r w:rsidRPr="00BF2152">
        <w:sym w:font="Symbol" w:char="F065"/>
      </w:r>
      <w:r w:rsidRPr="001A496D">
        <w:rPr>
          <w:i/>
          <w:iCs/>
          <w:vertAlign w:val="subscript"/>
          <w:lang w:val="es-ES_tradnl"/>
        </w:rPr>
        <w:t>Rx</w:t>
      </w:r>
      <w:r w:rsidRPr="001A496D">
        <w:rPr>
          <w:lang w:val="es-ES_tradnl"/>
        </w:rPr>
        <w:t>) sin(</w:t>
      </w:r>
      <w:r w:rsidRPr="00BF2152">
        <w:sym w:font="Symbol" w:char="F065"/>
      </w:r>
      <w:r w:rsidRPr="001A496D">
        <w:rPr>
          <w:i/>
          <w:iCs/>
          <w:vertAlign w:val="subscript"/>
          <w:lang w:val="es-ES_tradnl"/>
        </w:rPr>
        <w:t>RxTx</w:t>
      </w:r>
      <w:r w:rsidRPr="001A496D">
        <w:rPr>
          <w:lang w:val="es-ES_tradnl"/>
        </w:rPr>
        <w:t xml:space="preserve">)), </w:t>
      </w:r>
      <w:r w:rsidRPr="001A496D">
        <w:rPr>
          <w:lang w:val="es-ES_tradnl"/>
        </w:rPr>
        <w:tab/>
        <w:t>(17)</w:t>
      </w:r>
    </w:p>
    <w:p w:rsidR="00BF2152" w:rsidRPr="00BF2152" w:rsidRDefault="00BF2152" w:rsidP="00BF2152">
      <w:r w:rsidRPr="00BF2152">
        <w:t>where:</w:t>
      </w:r>
    </w:p>
    <w:p w:rsidR="00BF2152" w:rsidRPr="00BF2152" w:rsidRDefault="00BF2152" w:rsidP="008552C2">
      <w:pPr>
        <w:pStyle w:val="Equationlegend"/>
      </w:pPr>
      <w:r w:rsidRPr="00BF2152">
        <w:tab/>
      </w:r>
      <w:r w:rsidRPr="00BF2152">
        <w:sym w:font="Symbol" w:char="F065"/>
      </w:r>
      <w:r w:rsidRPr="00BF2152">
        <w:rPr>
          <w:i/>
          <w:vertAlign w:val="subscript"/>
        </w:rPr>
        <w:t>Rx</w:t>
      </w:r>
      <w:r w:rsidR="008552C2">
        <w:t>:</w:t>
      </w:r>
      <w:r w:rsidRPr="00BF2152">
        <w:tab/>
        <w:t>elevation of main beam of receive station</w:t>
      </w:r>
    </w:p>
    <w:p w:rsidR="00BF2152" w:rsidRPr="00BF2152" w:rsidRDefault="00BF2152" w:rsidP="008552C2">
      <w:pPr>
        <w:pStyle w:val="Equationlegend"/>
      </w:pPr>
      <w:r w:rsidRPr="00BF2152">
        <w:tab/>
      </w:r>
      <w:r w:rsidRPr="00BF2152">
        <w:sym w:font="Symbol" w:char="F065"/>
      </w:r>
      <w:r w:rsidRPr="00BF2152">
        <w:rPr>
          <w:i/>
          <w:vertAlign w:val="subscript"/>
        </w:rPr>
        <w:t>RxTx</w:t>
      </w:r>
      <w:r w:rsidR="008552C2">
        <w:t>:</w:t>
      </w:r>
      <w:r w:rsidRPr="00BF2152">
        <w:t xml:space="preserve"> </w:t>
      </w:r>
      <w:r w:rsidRPr="00BF2152">
        <w:tab/>
        <w:t>elevation of direction from receive station to transmit station</w:t>
      </w:r>
    </w:p>
    <w:p w:rsidR="00BF2152" w:rsidRPr="00BF2152" w:rsidRDefault="00BF2152" w:rsidP="008552C2">
      <w:pPr>
        <w:pStyle w:val="Equationlegend"/>
      </w:pPr>
      <w:r w:rsidRPr="00BF2152">
        <w:tab/>
      </w:r>
      <w:r w:rsidRPr="00BF2152">
        <w:sym w:font="Symbol" w:char="F061"/>
      </w:r>
      <w:r w:rsidRPr="00BF2152">
        <w:rPr>
          <w:i/>
          <w:vertAlign w:val="subscript"/>
        </w:rPr>
        <w:t>Rx</w:t>
      </w:r>
      <w:r w:rsidR="008552C2">
        <w:t>:</w:t>
      </w:r>
      <w:r w:rsidRPr="00BF2152">
        <w:t xml:space="preserve"> </w:t>
      </w:r>
      <w:r w:rsidRPr="00BF2152">
        <w:tab/>
        <w:t>azimuth of main beam of receive station</w:t>
      </w:r>
    </w:p>
    <w:p w:rsidR="00BF2152" w:rsidRPr="00BF2152" w:rsidRDefault="00BF2152" w:rsidP="008552C2">
      <w:pPr>
        <w:pStyle w:val="Equationlegend"/>
      </w:pPr>
      <w:r w:rsidRPr="00BF2152">
        <w:tab/>
      </w:r>
      <w:r w:rsidRPr="00BF2152">
        <w:sym w:font="Symbol" w:char="F061"/>
      </w:r>
      <w:r w:rsidRPr="00BF2152">
        <w:rPr>
          <w:i/>
          <w:vertAlign w:val="subscript"/>
        </w:rPr>
        <w:t>RxTx</w:t>
      </w:r>
      <w:r w:rsidR="008552C2">
        <w:t>:</w:t>
      </w:r>
      <w:r w:rsidRPr="00BF2152">
        <w:t xml:space="preserve"> </w:t>
      </w:r>
      <w:r w:rsidRPr="00BF2152">
        <w:tab/>
        <w:t>azimuth of direction from receive station to transmit station.</w:t>
      </w:r>
    </w:p>
    <w:p w:rsidR="00BF2152" w:rsidRPr="00BF2152" w:rsidRDefault="00BF2152" w:rsidP="00BF2152">
      <w:r w:rsidRPr="00BF2152">
        <w:t>Initial data:</w:t>
      </w:r>
    </w:p>
    <w:p w:rsidR="00BF2152" w:rsidRPr="00BF2152" w:rsidRDefault="00BF2152" w:rsidP="008552C2">
      <w:pPr>
        <w:pStyle w:val="enumlev1"/>
      </w:pPr>
      <w:r w:rsidRPr="00BF2152">
        <w:t>A)</w:t>
      </w:r>
      <w:r w:rsidRPr="00BF2152">
        <w:tab/>
        <w:t>Data on the known receiver of radio relay station:</w:t>
      </w:r>
    </w:p>
    <w:p w:rsidR="00BF2152" w:rsidRPr="00BF2152" w:rsidRDefault="00BF2152" w:rsidP="008552C2">
      <w:pPr>
        <w:pStyle w:val="enumlev2"/>
      </w:pPr>
      <w:r w:rsidRPr="00BF2152">
        <w:t>1)</w:t>
      </w:r>
      <w:r w:rsidRPr="00BF2152">
        <w:tab/>
        <w:t xml:space="preserve">Planned receive frequency, </w:t>
      </w:r>
      <w:r w:rsidRPr="00BF2152">
        <w:rPr>
          <w:i/>
        </w:rPr>
        <w:t>f</w:t>
      </w:r>
      <w:r w:rsidR="008552C2" w:rsidRPr="008552C2">
        <w:rPr>
          <w:i/>
          <w:vertAlign w:val="subscript"/>
        </w:rPr>
        <w:t>R</w:t>
      </w:r>
      <w:r w:rsidR="008552C2">
        <w:rPr>
          <w:i/>
          <w:vertAlign w:val="subscript"/>
        </w:rPr>
        <w:t>x</w:t>
      </w:r>
      <w:r w:rsidRPr="00BF2152">
        <w:t xml:space="preserve"> (GHz);</w:t>
      </w:r>
    </w:p>
    <w:p w:rsidR="00BF2152" w:rsidRPr="00BF2152" w:rsidRDefault="00BF2152" w:rsidP="008552C2">
      <w:pPr>
        <w:pStyle w:val="enumlev2"/>
      </w:pPr>
      <w:r w:rsidRPr="00BF2152">
        <w:t>2)</w:t>
      </w:r>
      <w:r w:rsidRPr="00BF2152">
        <w:tab/>
        <w:t>Geographic coordinates of the FS station:</w:t>
      </w:r>
    </w:p>
    <w:p w:rsidR="00BF2152" w:rsidRPr="00BF2152" w:rsidRDefault="00BF2152" w:rsidP="008552C2">
      <w:pPr>
        <w:pStyle w:val="enumlev3"/>
      </w:pPr>
      <w:r w:rsidRPr="00BF2152">
        <w:t>–</w:t>
      </w:r>
      <w:r w:rsidRPr="00BF2152">
        <w:tab/>
        <w:t>Latitude</w:t>
      </w:r>
      <w:r w:rsidR="008552C2">
        <w:t>:</w:t>
      </w:r>
      <w:r w:rsidRPr="00BF2152">
        <w:t xml:space="preserve"> </w:t>
      </w:r>
      <w:r w:rsidRPr="00BF2152">
        <w:sym w:font="Symbol" w:char="F06A"/>
      </w:r>
      <w:r w:rsidRPr="008552C2">
        <w:rPr>
          <w:i/>
          <w:iCs/>
          <w:vertAlign w:val="subscript"/>
        </w:rPr>
        <w:t>Rx</w:t>
      </w:r>
      <w:r w:rsidRPr="00BF2152">
        <w:t xml:space="preserve"> (degrees, minutes, seconds);</w:t>
      </w:r>
    </w:p>
    <w:p w:rsidR="00BF2152" w:rsidRPr="00BF2152" w:rsidRDefault="00BF2152" w:rsidP="008552C2">
      <w:pPr>
        <w:pStyle w:val="enumlev3"/>
      </w:pPr>
      <w:r w:rsidRPr="00BF2152">
        <w:t>–</w:t>
      </w:r>
      <w:r w:rsidRPr="00BF2152">
        <w:tab/>
        <w:t xml:space="preserve">Longitude: </w:t>
      </w:r>
      <w:r w:rsidRPr="00BF2152">
        <w:sym w:font="Symbol" w:char="F079"/>
      </w:r>
      <w:r w:rsidRPr="008552C2">
        <w:rPr>
          <w:i/>
          <w:iCs/>
          <w:vertAlign w:val="subscript"/>
        </w:rPr>
        <w:t>Rx</w:t>
      </w:r>
      <w:r w:rsidRPr="00BF2152">
        <w:t xml:space="preserve"> (degrees, minutes, seconds);</w:t>
      </w:r>
    </w:p>
    <w:p w:rsidR="00BF2152" w:rsidRPr="00BF2152" w:rsidRDefault="00BF2152" w:rsidP="008552C2">
      <w:pPr>
        <w:pStyle w:val="enumlev2"/>
      </w:pPr>
      <w:r w:rsidRPr="00BF2152">
        <w:t>3)</w:t>
      </w:r>
      <w:r w:rsidRPr="00BF2152">
        <w:tab/>
        <w:t xml:space="preserve">Antenna height above ground level, </w:t>
      </w:r>
      <w:r w:rsidRPr="00BF2152">
        <w:rPr>
          <w:i/>
        </w:rPr>
        <w:t>h</w:t>
      </w:r>
      <w:r w:rsidRPr="008552C2">
        <w:rPr>
          <w:i/>
          <w:iCs/>
          <w:vertAlign w:val="subscript"/>
        </w:rPr>
        <w:t>Rx</w:t>
      </w:r>
      <w:r w:rsidRPr="00BF2152">
        <w:t xml:space="preserve"> (m);</w:t>
      </w:r>
    </w:p>
    <w:p w:rsidR="00BF2152" w:rsidRPr="00BF2152" w:rsidRDefault="00BF2152" w:rsidP="008552C2">
      <w:pPr>
        <w:pStyle w:val="enumlev2"/>
      </w:pPr>
      <w:r w:rsidRPr="00BF2152">
        <w:t>4)</w:t>
      </w:r>
      <w:r w:rsidRPr="00BF2152">
        <w:tab/>
        <w:t xml:space="preserve">Azimuth of antenna main beam, </w:t>
      </w:r>
      <w:r w:rsidRPr="00BF2152">
        <w:sym w:font="Symbol" w:char="F061"/>
      </w:r>
      <w:r w:rsidRPr="008552C2">
        <w:rPr>
          <w:i/>
          <w:iCs/>
          <w:vertAlign w:val="subscript"/>
        </w:rPr>
        <w:t>Rx</w:t>
      </w:r>
      <w:r w:rsidRPr="00BF2152">
        <w:t xml:space="preserve"> (degrees);</w:t>
      </w:r>
    </w:p>
    <w:p w:rsidR="00BF2152" w:rsidRPr="00BF2152" w:rsidRDefault="00BF2152" w:rsidP="008552C2">
      <w:pPr>
        <w:pStyle w:val="enumlev2"/>
      </w:pPr>
      <w:r w:rsidRPr="00BF2152">
        <w:t>5)</w:t>
      </w:r>
      <w:r w:rsidRPr="00BF2152">
        <w:tab/>
        <w:t xml:space="preserve">Elevation of antenna main beam, </w:t>
      </w:r>
      <w:r w:rsidRPr="00BF2152">
        <w:sym w:font="Symbol" w:char="F065"/>
      </w:r>
      <w:r w:rsidRPr="008552C2">
        <w:rPr>
          <w:i/>
          <w:iCs/>
          <w:vertAlign w:val="subscript"/>
        </w:rPr>
        <w:t>Rx</w:t>
      </w:r>
      <w:r w:rsidRPr="00BF2152">
        <w:t xml:space="preserve"> (degrees);</w:t>
      </w:r>
    </w:p>
    <w:p w:rsidR="00BF2152" w:rsidRPr="00BF2152" w:rsidRDefault="00BF2152" w:rsidP="008552C2">
      <w:pPr>
        <w:pStyle w:val="enumlev2"/>
      </w:pPr>
      <w:r w:rsidRPr="00BF2152">
        <w:t>6)</w:t>
      </w:r>
      <w:r w:rsidRPr="00BF2152">
        <w:tab/>
        <w:t>–3 dB antenna beamwidth, θ</w:t>
      </w:r>
      <w:r w:rsidRPr="008552C2">
        <w:rPr>
          <w:i/>
          <w:iCs/>
          <w:vertAlign w:val="subscript"/>
        </w:rPr>
        <w:t>Rx</w:t>
      </w:r>
      <w:r w:rsidRPr="00BF2152">
        <w:t>, in horizontal plane (only for sectoral antennas of PMP central stations);</w:t>
      </w:r>
    </w:p>
    <w:p w:rsidR="00BF2152" w:rsidRPr="00BF2152" w:rsidRDefault="00BF2152" w:rsidP="00300145">
      <w:pPr>
        <w:pStyle w:val="enumlev2"/>
      </w:pPr>
      <w:r w:rsidRPr="00BF2152">
        <w:t>7)</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Rx</m:t>
            </m:r>
          </m:sub>
        </m:sSub>
      </m:oMath>
      <w:r w:rsidRPr="00BF2152">
        <w:t xml:space="preserve"> (dBi);</w:t>
      </w:r>
    </w:p>
    <w:p w:rsidR="00BF2152" w:rsidRPr="00BF2152" w:rsidRDefault="00BF2152" w:rsidP="008552C2">
      <w:pPr>
        <w:pStyle w:val="enumlev2"/>
      </w:pPr>
      <w:r w:rsidRPr="00BF2152">
        <w:t>8)</w:t>
      </w:r>
      <w:r w:rsidRPr="00BF2152">
        <w:tab/>
        <w:t xml:space="preserve">Antenna and feeder loss, </w:t>
      </w:r>
      <w:r w:rsidRPr="00300145">
        <w:rPr>
          <w:i/>
          <w:iCs/>
        </w:rPr>
        <w:t>a</w:t>
      </w:r>
      <w:r w:rsidRPr="008552C2">
        <w:rPr>
          <w:i/>
          <w:iCs/>
          <w:vertAlign w:val="subscript"/>
        </w:rPr>
        <w:t>Rx</w:t>
      </w:r>
      <w:r w:rsidRPr="00BF2152">
        <w:t xml:space="preserve"> </w:t>
      </w:r>
      <w:r w:rsidR="008552C2">
        <w:t>(</w:t>
      </w:r>
      <w:r w:rsidRPr="00BF2152">
        <w:t>dB</w:t>
      </w:r>
      <w:r w:rsidR="008552C2">
        <w:t>)</w:t>
      </w:r>
      <w:r w:rsidRPr="00BF2152">
        <w:t>;</w:t>
      </w:r>
    </w:p>
    <w:p w:rsidR="00BF2152" w:rsidRPr="00BF2152" w:rsidRDefault="00BF2152" w:rsidP="00300145">
      <w:pPr>
        <w:pStyle w:val="enumlev2"/>
      </w:pPr>
      <w:r w:rsidRPr="00BF2152">
        <w:t>9)</w:t>
      </w:r>
      <w:r w:rsidRPr="00BF2152">
        <w:tab/>
        <w:t xml:space="preserve">Antenna radiation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Rx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Rx</m:t>
                </m:r>
              </m:sub>
            </m:sSub>
          </m:e>
        </m:d>
        <m:r>
          <m:rPr>
            <m:sty m:val="p"/>
          </m:rPr>
          <w:rPr>
            <w:rFonts w:ascii="Cambria Math" w:hAnsi="Cambria Math"/>
          </w:rPr>
          <m:t xml:space="preserve">  (dB)</m:t>
        </m:r>
      </m:oMath>
      <w:r w:rsidRPr="00BF2152">
        <w:t xml:space="preserve"> (Rec</w:t>
      </w:r>
      <w:r w:rsidR="008552C2">
        <w:t>ommendation</w:t>
      </w:r>
      <w:r w:rsidRPr="00BF2152">
        <w:t xml:space="preserve"> ITU-R F.699 [17] for stations of PP network and terminal stations of PMP network; </w:t>
      </w:r>
      <w:r w:rsidR="008552C2" w:rsidRPr="00BF2152">
        <w:t>Rec</w:t>
      </w:r>
      <w:r w:rsidR="008552C2">
        <w:t>ommendation</w:t>
      </w:r>
      <w:r w:rsidR="002D4770">
        <w:t xml:space="preserve"> ITU</w:t>
      </w:r>
      <w:r w:rsidR="002D4770">
        <w:noBreakHyphen/>
        <w:t>R </w:t>
      </w:r>
      <w:r w:rsidRPr="00BF2152">
        <w:t>F.1336 [18] for central stations of PMP network);</w:t>
      </w:r>
    </w:p>
    <w:p w:rsidR="00BF2152" w:rsidRPr="00BF2152" w:rsidRDefault="00BF2152" w:rsidP="008552C2">
      <w:pPr>
        <w:pStyle w:val="enumlev2"/>
      </w:pPr>
      <w:r w:rsidRPr="00BF2152">
        <w:t>10)</w:t>
      </w:r>
      <w:r w:rsidRPr="00BF2152">
        <w:tab/>
        <w:t xml:space="preserve">Reference bandwidth, </w:t>
      </w:r>
      <w:r w:rsidRPr="00BF2152">
        <w:rPr>
          <w:i/>
        </w:rPr>
        <w:t>B</w:t>
      </w:r>
      <w:r w:rsidRPr="001B3D61">
        <w:rPr>
          <w:i/>
          <w:vertAlign w:val="subscript"/>
        </w:rPr>
        <w:t>ref</w:t>
      </w:r>
      <w:r w:rsidRPr="00BF2152">
        <w:t xml:space="preserve"> (MHz);</w:t>
      </w:r>
    </w:p>
    <w:p w:rsidR="00BF2152" w:rsidRPr="00BF2152" w:rsidRDefault="00BF2152" w:rsidP="008552C2">
      <w:pPr>
        <w:pStyle w:val="enumlev2"/>
      </w:pPr>
      <w:r w:rsidRPr="00BF2152">
        <w:t>11)</w:t>
      </w:r>
      <w:r w:rsidRPr="00BF2152">
        <w:tab/>
        <w:t xml:space="preserve">Receiver noise figure </w:t>
      </w:r>
      <w:r w:rsidRPr="00BF2152">
        <w:rPr>
          <w:i/>
        </w:rPr>
        <w:t>NF</w:t>
      </w:r>
      <w:r w:rsidRPr="008552C2">
        <w:rPr>
          <w:i/>
          <w:vertAlign w:val="subscript"/>
        </w:rPr>
        <w:t>Rx</w:t>
      </w:r>
      <w:r w:rsidRPr="00BF2152">
        <w:t xml:space="preserve"> (dB);</w:t>
      </w:r>
    </w:p>
    <w:p w:rsidR="00BF2152" w:rsidRPr="00BF2152" w:rsidRDefault="00BF2152" w:rsidP="008552C2">
      <w:pPr>
        <w:pStyle w:val="enumlev2"/>
        <w:rPr>
          <w:i/>
          <w:u w:val="single"/>
        </w:rPr>
      </w:pPr>
      <w:r w:rsidRPr="00BF2152">
        <w:t>12)</w:t>
      </w:r>
      <w:r w:rsidRPr="00BF2152">
        <w:tab/>
        <w:t>Radius of service area (only for PMP central stations), Rad, km.</w:t>
      </w:r>
    </w:p>
    <w:p w:rsidR="00BF2152" w:rsidRPr="00BF2152" w:rsidRDefault="00BF2152" w:rsidP="001107BF">
      <w:pPr>
        <w:pStyle w:val="enumlev1"/>
        <w:keepNext/>
      </w:pPr>
      <w:r w:rsidRPr="00BF2152">
        <w:lastRenderedPageBreak/>
        <w:t>B)</w:t>
      </w:r>
      <w:r w:rsidRPr="00BF2152">
        <w:tab/>
        <w:t>System data on the unknown transmitter of station (Table</w:t>
      </w:r>
      <w:r w:rsidR="00785474">
        <w:t xml:space="preserve"> A1-</w:t>
      </w:r>
      <w:r w:rsidRPr="00BF2152">
        <w:t>1):</w:t>
      </w:r>
    </w:p>
    <w:p w:rsidR="00BF2152" w:rsidRPr="00BF2152" w:rsidRDefault="00BF2152" w:rsidP="00300145">
      <w:pPr>
        <w:pStyle w:val="enumlev2"/>
      </w:pPr>
      <w:r w:rsidRPr="00BF2152">
        <w:t>1)</w:t>
      </w:r>
      <w:r w:rsidRPr="00BF2152">
        <w:tab/>
        <w:t xml:space="preserve">Planned transmit frequency, </w:t>
      </w:r>
      <m:oMath>
        <m:sSub>
          <m:sSubPr>
            <m:ctrlPr>
              <w:rPr>
                <w:rFonts w:ascii="Cambria Math" w:hAnsi="Cambria Math"/>
                <w:i/>
              </w:rPr>
            </m:ctrlPr>
          </m:sSubPr>
          <m:e>
            <m:r>
              <w:rPr>
                <w:rFonts w:ascii="Cambria Math" w:hAnsi="Cambria Math"/>
              </w:rPr>
              <m:t>f</m:t>
            </m:r>
          </m:e>
          <m:sub>
            <m:r>
              <w:rPr>
                <w:rFonts w:ascii="Cambria Math" w:hAnsi="Cambria Math"/>
              </w:rPr>
              <m:t>Tx</m:t>
            </m:r>
          </m:sub>
        </m:sSub>
      </m:oMath>
      <w:r w:rsidRPr="00BF2152">
        <w:t xml:space="preserve"> = </w:t>
      </w:r>
      <m:oMath>
        <m:sSub>
          <m:sSubPr>
            <m:ctrlPr>
              <w:rPr>
                <w:rFonts w:ascii="Cambria Math" w:hAnsi="Cambria Math"/>
                <w:i/>
              </w:rPr>
            </m:ctrlPr>
          </m:sSubPr>
          <m:e>
            <m:r>
              <w:rPr>
                <w:rFonts w:ascii="Cambria Math" w:hAnsi="Cambria Math"/>
              </w:rPr>
              <m:t>f</m:t>
            </m:r>
          </m:e>
          <m:sub>
            <m:r>
              <w:rPr>
                <w:rFonts w:ascii="Cambria Math" w:hAnsi="Cambria Math"/>
              </w:rPr>
              <m:t>Rx</m:t>
            </m:r>
          </m:sub>
        </m:sSub>
      </m:oMath>
      <w:r w:rsidRPr="00BF2152">
        <w:t xml:space="preserve"> (GHz);</w:t>
      </w:r>
    </w:p>
    <w:p w:rsidR="00BF2152" w:rsidRPr="00BF2152" w:rsidRDefault="00BF2152" w:rsidP="008552C2">
      <w:pPr>
        <w:pStyle w:val="enumlev2"/>
      </w:pPr>
      <w:r w:rsidRPr="00BF2152">
        <w:t>2)</w:t>
      </w:r>
      <w:r w:rsidRPr="00BF2152">
        <w:tab/>
        <w:t>Antenna height above ground level,</w:t>
      </w:r>
      <w:r w:rsidRPr="00BF2152">
        <w:rPr>
          <w:i/>
        </w:rPr>
        <w:t xml:space="preserve"> h</w:t>
      </w:r>
      <w:r w:rsidRPr="00300145">
        <w:rPr>
          <w:i/>
          <w:vertAlign w:val="subscript"/>
        </w:rPr>
        <w:t>Tx</w:t>
      </w:r>
      <w:r w:rsidRPr="00BF2152">
        <w:t xml:space="preserve"> (m);</w:t>
      </w:r>
    </w:p>
    <w:p w:rsidR="00BF2152" w:rsidRPr="00BF2152" w:rsidRDefault="00BF2152" w:rsidP="00300145">
      <w:pPr>
        <w:pStyle w:val="enumlev2"/>
      </w:pPr>
      <w:r w:rsidRPr="00BF2152">
        <w:t>3)</w:t>
      </w:r>
      <w:r w:rsidRPr="00BF2152">
        <w:tab/>
        <w:t xml:space="preserve">Maximum antenna gain, </w:t>
      </w:r>
      <m:oMath>
        <m:sSub>
          <m:sSubPr>
            <m:ctrlPr>
              <w:rPr>
                <w:rFonts w:ascii="Cambria Math" w:hAnsi="Cambria Math"/>
                <w:i/>
              </w:rPr>
            </m:ctrlPr>
          </m:sSubPr>
          <m:e>
            <m:r>
              <w:rPr>
                <w:rFonts w:ascii="Cambria Math" w:hAnsi="Cambria Math"/>
              </w:rPr>
              <m:t>G</m:t>
            </m:r>
          </m:e>
          <m:sub>
            <m:r>
              <w:rPr>
                <w:rFonts w:ascii="Cambria Math" w:hAnsi="Cambria Math"/>
              </w:rPr>
              <m:t>Tx</m:t>
            </m:r>
          </m:sub>
        </m:sSub>
      </m:oMath>
      <w:r w:rsidRPr="00BF2152">
        <w:t xml:space="preserve"> </w:t>
      </w:r>
      <w:r w:rsidR="008552C2">
        <w:t>(</w:t>
      </w:r>
      <w:r w:rsidRPr="00BF2152">
        <w:t>dBi</w:t>
      </w:r>
      <w:r w:rsidR="008552C2">
        <w:t>)</w:t>
      </w:r>
      <w:r w:rsidRPr="00BF2152">
        <w:t>;</w:t>
      </w:r>
    </w:p>
    <w:p w:rsidR="00BF2152" w:rsidRPr="00BF2152" w:rsidRDefault="00BF2152" w:rsidP="008552C2">
      <w:pPr>
        <w:pStyle w:val="enumlev2"/>
      </w:pPr>
      <w:r w:rsidRPr="00BF2152">
        <w:t>4)</w:t>
      </w:r>
      <w:r w:rsidRPr="00BF2152">
        <w:tab/>
        <w:t>e.i.r.p. of the transmit station in the reference bandwidth (dBW </w:t>
      </w:r>
      <w:r w:rsidRPr="00BF2152">
        <w:sym w:font="Symbol" w:char="F0B4"/>
      </w:r>
      <w:r w:rsidRPr="00BF2152">
        <w:t> MHz);</w:t>
      </w:r>
    </w:p>
    <w:p w:rsidR="00BF2152" w:rsidRPr="00BF2152" w:rsidRDefault="00BF2152" w:rsidP="008552C2">
      <w:pPr>
        <w:pStyle w:val="enumlev2"/>
      </w:pPr>
      <w:r w:rsidRPr="00BF2152">
        <w:t>5)</w:t>
      </w:r>
      <w:r w:rsidRPr="00BF2152">
        <w:tab/>
        <w:t xml:space="preserve">Reference bandwidth, </w:t>
      </w:r>
      <m:oMath>
        <m:sSub>
          <m:sSubPr>
            <m:ctrlPr>
              <w:rPr>
                <w:rFonts w:ascii="Cambria Math" w:hAnsi="Cambria Math"/>
                <w:i/>
              </w:rPr>
            </m:ctrlPr>
          </m:sSubPr>
          <m:e>
            <m:r>
              <w:rPr>
                <w:rFonts w:ascii="Cambria Math" w:hAnsi="Cambria Math"/>
              </w:rPr>
              <m:t>B</m:t>
            </m:r>
          </m:e>
          <m:sub>
            <m:r>
              <w:rPr>
                <w:rFonts w:ascii="Cambria Math" w:hAnsi="Cambria Math"/>
              </w:rPr>
              <m:t>ref</m:t>
            </m:r>
          </m:sub>
        </m:sSub>
      </m:oMath>
      <w:r w:rsidRPr="00BF2152">
        <w:t xml:space="preserve"> (MHz).</w:t>
      </w:r>
    </w:p>
    <w:p w:rsidR="00BF2152" w:rsidRPr="00BF2152" w:rsidRDefault="00BF2152" w:rsidP="00F766C0">
      <w:pPr>
        <w:pStyle w:val="enumlev1"/>
      </w:pPr>
      <w:r w:rsidRPr="00BF2152">
        <w:t>C)</w:t>
      </w:r>
      <w:r w:rsidRPr="00BF2152">
        <w:tab/>
        <w:t>Digitized maps, containing coordinates of borders between geographical areas of administrations, administration designations (codes) in geographical areas</w:t>
      </w:r>
      <w:r w:rsidRPr="00BF2152">
        <w:rPr>
          <w:vertAlign w:val="superscript"/>
        </w:rPr>
        <w:footnoteReference w:id="3"/>
      </w:r>
      <w:r w:rsidRPr="00BF2152">
        <w:t>.</w:t>
      </w:r>
    </w:p>
    <w:p w:rsidR="00BF2152" w:rsidRPr="00BF2152" w:rsidRDefault="00BF2152" w:rsidP="00BF2152">
      <w:r w:rsidRPr="00BF2152">
        <w:t>Number and coordinates of user terminal locations, which are modeling distribution of user terminals in a service area of BS in “point-to- multipoint” network, azimuths of directions to user terminals from BS location in the BS antenna sector are defined in accordance with the following rule</w:t>
      </w:r>
      <w:r w:rsidR="00F766C0">
        <w:t>s</w:t>
      </w:r>
      <w:r w:rsidRPr="00BF2152">
        <w:t>:</w:t>
      </w:r>
    </w:p>
    <w:p w:rsidR="00BF2152" w:rsidRPr="00BF2152" w:rsidRDefault="00BF2152" w:rsidP="00F766C0">
      <w:pPr>
        <w:pStyle w:val="enumlev1"/>
      </w:pPr>
      <w:r w:rsidRPr="00BF2152">
        <w:t>–</w:t>
      </w:r>
      <w:r w:rsidRPr="00BF2152">
        <w:tab/>
        <w:t>user terminals are located on the circumference around BS location with the radius equal to the radius of BS service area Rad, km;</w:t>
      </w:r>
    </w:p>
    <w:p w:rsidR="00BF2152" w:rsidRPr="00BF2152" w:rsidRDefault="00BF2152" w:rsidP="00F766C0">
      <w:pPr>
        <w:pStyle w:val="enumlev1"/>
      </w:pPr>
      <w:r w:rsidRPr="00BF2152">
        <w:t>–</w:t>
      </w:r>
      <w:r w:rsidRPr="00BF2152">
        <w:tab/>
        <w:t>number of user terminals is defined by width of BS antenna sector, θ</w:t>
      </w:r>
      <w:r w:rsidRPr="00F766C0">
        <w:rPr>
          <w:i/>
          <w:iCs/>
          <w:vertAlign w:val="subscript"/>
        </w:rPr>
        <w:t>Tx</w:t>
      </w:r>
      <w:r w:rsidRPr="00BF2152">
        <w:t xml:space="preserve">. Each BS antenna sector, multiple of conditional sector width of 60 degrees, contains one user terminal. Number of user terminals in BS antenna sector, </w:t>
      </w:r>
      <w:r w:rsidRPr="00F766C0">
        <w:rPr>
          <w:i/>
          <w:iCs/>
        </w:rPr>
        <w:t>N</w:t>
      </w:r>
      <w:r w:rsidRPr="00F766C0">
        <w:rPr>
          <w:i/>
          <w:iCs/>
          <w:vertAlign w:val="subscript"/>
        </w:rPr>
        <w:t>user</w:t>
      </w:r>
      <w:r w:rsidRPr="00BF2152">
        <w:t xml:space="preserve">, azimuths of directions to each of them, </w:t>
      </w:r>
      <w:r w:rsidRPr="00BF2152">
        <w:sym w:font="Symbol" w:char="F061"/>
      </w:r>
      <w:r w:rsidRPr="00F766C0">
        <w:rPr>
          <w:i/>
          <w:iCs/>
          <w:vertAlign w:val="subscript"/>
        </w:rPr>
        <w:t>user i</w:t>
      </w:r>
      <w:r w:rsidRPr="00BF2152">
        <w:t>, and distances between BS and UT locations depending on antenna sector width, θ</w:t>
      </w:r>
      <w:r w:rsidRPr="00FA500A">
        <w:rPr>
          <w:i/>
          <w:iCs/>
          <w:vertAlign w:val="subscript"/>
        </w:rPr>
        <w:t>Tx</w:t>
      </w:r>
      <w:r w:rsidRPr="00BF2152">
        <w:t xml:space="preserve">, and azimuths of main lobe, </w:t>
      </w:r>
      <w:r w:rsidRPr="00BF2152">
        <w:sym w:font="Symbol" w:char="F061"/>
      </w:r>
      <w:r w:rsidRPr="00F766C0">
        <w:rPr>
          <w:i/>
          <w:iCs/>
          <w:vertAlign w:val="subscript"/>
        </w:rPr>
        <w:t>Tx</w:t>
      </w:r>
      <w:r w:rsidRPr="00BF2152">
        <w:t>, are shown in Table 1;</w:t>
      </w:r>
    </w:p>
    <w:p w:rsidR="00BF2152" w:rsidRPr="00BF2152" w:rsidRDefault="00BF2152" w:rsidP="000314FD">
      <w:pPr>
        <w:pStyle w:val="TableNo"/>
      </w:pPr>
      <w:r w:rsidRPr="000314FD">
        <w:t>TABLE</w:t>
      </w:r>
      <w:r w:rsidRPr="00BF2152">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2620"/>
        <w:gridCol w:w="4125"/>
      </w:tblGrid>
      <w:tr w:rsidR="00BF2152" w:rsidRPr="00BF2152" w:rsidTr="00FD6CA8">
        <w:trPr>
          <w:trHeight w:val="510"/>
          <w:tblHeader/>
          <w:jc w:val="center"/>
        </w:trPr>
        <w:tc>
          <w:tcPr>
            <w:tcW w:w="2661" w:type="dxa"/>
            <w:vAlign w:val="center"/>
          </w:tcPr>
          <w:p w:rsidR="00BF2152" w:rsidRPr="00BF2152" w:rsidRDefault="00BF2152" w:rsidP="00980132">
            <w:pPr>
              <w:pStyle w:val="Tablehead"/>
              <w:spacing w:line="200" w:lineRule="exact"/>
            </w:pPr>
            <w:r w:rsidRPr="00BF2152">
              <w:t>Width of BS antenna sector, θ</w:t>
            </w:r>
            <w:r w:rsidRPr="00047DAD">
              <w:rPr>
                <w:i/>
                <w:iCs/>
                <w:vertAlign w:val="subscript"/>
              </w:rPr>
              <w:t>Tx</w:t>
            </w:r>
            <w:r w:rsidRPr="00BF2152">
              <w:t xml:space="preserve"> </w:t>
            </w:r>
            <w:r w:rsidR="00047DAD">
              <w:t>(</w:t>
            </w:r>
            <w:r w:rsidRPr="00BF2152">
              <w:t>degrees</w:t>
            </w:r>
            <w:r w:rsidR="00047DAD">
              <w:t>)</w:t>
            </w:r>
          </w:p>
        </w:tc>
        <w:tc>
          <w:tcPr>
            <w:tcW w:w="2409" w:type="dxa"/>
            <w:vAlign w:val="center"/>
          </w:tcPr>
          <w:p w:rsidR="00BF2152" w:rsidRPr="00BF2152" w:rsidRDefault="00BF2152" w:rsidP="00980132">
            <w:pPr>
              <w:pStyle w:val="Tablehead"/>
              <w:spacing w:line="200" w:lineRule="exact"/>
            </w:pPr>
            <w:r w:rsidRPr="00BF2152">
              <w:t xml:space="preserve">Number of UT, </w:t>
            </w:r>
            <w:r w:rsidRPr="00047DAD">
              <w:rPr>
                <w:i/>
                <w:iCs/>
              </w:rPr>
              <w:t>N</w:t>
            </w:r>
            <w:r w:rsidRPr="00047DAD">
              <w:rPr>
                <w:i/>
                <w:iCs/>
                <w:vertAlign w:val="subscript"/>
              </w:rPr>
              <w:t>user</w:t>
            </w:r>
            <w:r w:rsidRPr="00BF2152">
              <w:t>, in BS sector</w:t>
            </w:r>
          </w:p>
        </w:tc>
        <w:tc>
          <w:tcPr>
            <w:tcW w:w="3793" w:type="dxa"/>
            <w:vAlign w:val="center"/>
          </w:tcPr>
          <w:p w:rsidR="00BF2152" w:rsidRPr="00BF2152" w:rsidRDefault="00BF2152" w:rsidP="00980132">
            <w:pPr>
              <w:pStyle w:val="Tablehead"/>
              <w:spacing w:line="200" w:lineRule="exact"/>
            </w:pPr>
            <w:r w:rsidRPr="00BF2152">
              <w:t xml:space="preserve">Azimuth, </w:t>
            </w:r>
            <w:r w:rsidRPr="00BF2152">
              <w:sym w:font="Symbol" w:char="F061"/>
            </w:r>
            <w:r w:rsidRPr="00047DAD">
              <w:rPr>
                <w:i/>
                <w:iCs/>
                <w:vertAlign w:val="subscript"/>
              </w:rPr>
              <w:t>user i</w:t>
            </w:r>
            <w:r w:rsidRPr="00BF2152">
              <w:t>, from BS to UT</w:t>
            </w:r>
            <w:r w:rsidRPr="00047DAD">
              <w:rPr>
                <w:i/>
                <w:iCs/>
                <w:vertAlign w:val="subscript"/>
              </w:rPr>
              <w:t>i</w:t>
            </w:r>
            <w:r w:rsidRPr="00BF2152">
              <w:t xml:space="preserve">, </w:t>
            </w:r>
            <w:r w:rsidRPr="00BF2152">
              <w:br/>
              <w:t xml:space="preserve">in the BS sector </w:t>
            </w:r>
            <w:r w:rsidR="00047DAD">
              <w:t>(</w:t>
            </w:r>
            <w:r w:rsidRPr="00BF2152">
              <w:t>degrees</w:t>
            </w:r>
            <w:r w:rsidR="008958DD">
              <w:t>)</w:t>
            </w:r>
          </w:p>
        </w:tc>
      </w:tr>
      <w:tr w:rsidR="00BF2152" w:rsidRPr="00BF2152" w:rsidTr="00FD6CA8">
        <w:trPr>
          <w:trHeight w:val="400"/>
          <w:jc w:val="center"/>
        </w:trPr>
        <w:tc>
          <w:tcPr>
            <w:tcW w:w="2661" w:type="dxa"/>
            <w:vAlign w:val="center"/>
          </w:tcPr>
          <w:p w:rsidR="00BF2152" w:rsidRPr="00BF2152" w:rsidRDefault="00BF2152" w:rsidP="00980132">
            <w:pPr>
              <w:pStyle w:val="Tabletext"/>
              <w:spacing w:line="200" w:lineRule="exact"/>
              <w:jc w:val="center"/>
            </w:pPr>
            <w:r w:rsidRPr="00BF2152">
              <w:t>0 &lt; θ</w:t>
            </w:r>
            <w:r w:rsidRPr="00047DAD">
              <w:rPr>
                <w:i/>
                <w:iCs/>
                <w:vertAlign w:val="subscript"/>
              </w:rPr>
              <w:t>Tx</w:t>
            </w:r>
            <w:r w:rsidRPr="00BF2152">
              <w:t> ≤ 60</w:t>
            </w:r>
          </w:p>
        </w:tc>
        <w:tc>
          <w:tcPr>
            <w:tcW w:w="2409" w:type="dxa"/>
            <w:vAlign w:val="center"/>
          </w:tcPr>
          <w:p w:rsidR="00BF2152" w:rsidRPr="00BF2152" w:rsidRDefault="00BF2152" w:rsidP="00980132">
            <w:pPr>
              <w:pStyle w:val="Tabletext"/>
              <w:spacing w:line="200" w:lineRule="exact"/>
              <w:jc w:val="center"/>
            </w:pPr>
            <w:r w:rsidRPr="00BF2152">
              <w:t>1</w:t>
            </w:r>
          </w:p>
        </w:tc>
        <w:tc>
          <w:tcPr>
            <w:tcW w:w="3793" w:type="dxa"/>
            <w:vAlign w:val="center"/>
          </w:tcPr>
          <w:p w:rsidR="00BF2152" w:rsidRPr="00BF2152" w:rsidRDefault="00BF2152" w:rsidP="00980132">
            <w:pPr>
              <w:pStyle w:val="Tabletext"/>
              <w:spacing w:line="200" w:lineRule="exact"/>
              <w:jc w:val="center"/>
            </w:pPr>
            <w:r w:rsidRPr="00BF2152">
              <w:sym w:font="Symbol" w:char="F061"/>
            </w:r>
            <w:r w:rsidRPr="00047DAD">
              <w:rPr>
                <w:i/>
                <w:iCs/>
                <w:vertAlign w:val="subscript"/>
              </w:rPr>
              <w:t>user i</w:t>
            </w:r>
            <w:r w:rsidRPr="00BF2152">
              <w:rPr>
                <w:vertAlign w:val="subscript"/>
              </w:rPr>
              <w:t>1</w:t>
            </w:r>
            <w:r w:rsidRPr="00BF2152">
              <w:t> = </w:t>
            </w:r>
            <w:r w:rsidRPr="00BF2152">
              <w:sym w:font="Symbol" w:char="F061"/>
            </w:r>
            <w:r w:rsidRPr="00047DAD">
              <w:rPr>
                <w:i/>
                <w:iCs/>
                <w:vertAlign w:val="subscript"/>
              </w:rPr>
              <w:t>Tx</w:t>
            </w:r>
          </w:p>
        </w:tc>
      </w:tr>
      <w:tr w:rsidR="00BF2152" w:rsidRPr="007851DA" w:rsidTr="00FD6CA8">
        <w:trPr>
          <w:jc w:val="center"/>
        </w:trPr>
        <w:tc>
          <w:tcPr>
            <w:tcW w:w="2661" w:type="dxa"/>
            <w:vAlign w:val="center"/>
          </w:tcPr>
          <w:p w:rsidR="00BF2152" w:rsidRPr="00BF2152" w:rsidRDefault="00BF2152" w:rsidP="00980132">
            <w:pPr>
              <w:pStyle w:val="Tabletext"/>
              <w:spacing w:line="200" w:lineRule="exact"/>
              <w:jc w:val="center"/>
            </w:pPr>
            <w:r w:rsidRPr="00BF2152">
              <w:t>60 &lt; θ</w:t>
            </w:r>
            <w:r w:rsidRPr="00047DAD">
              <w:rPr>
                <w:i/>
                <w:iCs/>
                <w:vertAlign w:val="subscript"/>
              </w:rPr>
              <w:t>Tx</w:t>
            </w:r>
            <w:r w:rsidRPr="00BF2152">
              <w:t> ≤ 120</w:t>
            </w:r>
          </w:p>
        </w:tc>
        <w:tc>
          <w:tcPr>
            <w:tcW w:w="2409" w:type="dxa"/>
            <w:vAlign w:val="center"/>
          </w:tcPr>
          <w:p w:rsidR="00BF2152" w:rsidRPr="00BF2152" w:rsidRDefault="00BF2152" w:rsidP="00980132">
            <w:pPr>
              <w:pStyle w:val="Tabletext"/>
              <w:spacing w:line="200" w:lineRule="exact"/>
              <w:jc w:val="center"/>
            </w:pPr>
            <w:r w:rsidRPr="00BF2152">
              <w:t>2</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 xml:space="preserve">user </w:t>
            </w:r>
            <w:r w:rsidRPr="00967F7C">
              <w:rPr>
                <w:vertAlign w:val="subscript"/>
              </w:rPr>
              <w:t>1</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/4;</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/4</w:t>
            </w:r>
          </w:p>
        </w:tc>
      </w:tr>
      <w:tr w:rsidR="00BF2152" w:rsidRPr="00BF2152" w:rsidTr="00FD6CA8">
        <w:trPr>
          <w:jc w:val="center"/>
        </w:trPr>
        <w:tc>
          <w:tcPr>
            <w:tcW w:w="2661" w:type="dxa"/>
            <w:vAlign w:val="center"/>
          </w:tcPr>
          <w:p w:rsidR="00BF2152" w:rsidRPr="00BF2152" w:rsidRDefault="00BF2152" w:rsidP="00980132">
            <w:pPr>
              <w:pStyle w:val="Tabletext"/>
              <w:spacing w:line="200" w:lineRule="exact"/>
              <w:jc w:val="center"/>
            </w:pPr>
            <w:r w:rsidRPr="00BF2152">
              <w:t>120 &lt; θ</w:t>
            </w:r>
            <w:r w:rsidRPr="00047DAD">
              <w:rPr>
                <w:i/>
                <w:iCs/>
                <w:vertAlign w:val="subscript"/>
              </w:rPr>
              <w:t>Tx</w:t>
            </w:r>
            <w:r w:rsidRPr="00BF2152">
              <w:t> ≤ 180</w:t>
            </w:r>
          </w:p>
        </w:tc>
        <w:tc>
          <w:tcPr>
            <w:tcW w:w="2409" w:type="dxa"/>
            <w:vAlign w:val="center"/>
          </w:tcPr>
          <w:p w:rsidR="00BF2152" w:rsidRPr="00BF2152" w:rsidRDefault="00BF2152" w:rsidP="00980132">
            <w:pPr>
              <w:pStyle w:val="Tabletext"/>
              <w:spacing w:line="200" w:lineRule="exact"/>
              <w:jc w:val="center"/>
            </w:pPr>
            <w:r w:rsidRPr="00BF2152">
              <w:t>3</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1 </w:t>
            </w:r>
            <w:r w:rsidRPr="00967F7C">
              <w:t>= </w:t>
            </w:r>
            <w:r w:rsidRPr="00BF2152">
              <w:sym w:font="Symbol" w:char="F061"/>
            </w:r>
            <w:r w:rsidRPr="00967F7C">
              <w:rPr>
                <w:i/>
                <w:iCs/>
                <w:vertAlign w:val="subscript"/>
              </w:rPr>
              <w:t>Tx</w:t>
            </w:r>
            <w:r w:rsidRPr="00967F7C">
              <w:t>;</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/3;</w:t>
            </w:r>
          </w:p>
          <w:p w:rsidR="00BF2152" w:rsidRPr="00BF2152" w:rsidRDefault="00BF2152" w:rsidP="00980132">
            <w:pPr>
              <w:pStyle w:val="Tabletext"/>
              <w:spacing w:line="200" w:lineRule="exact"/>
              <w:jc w:val="center"/>
            </w:pPr>
            <w:r w:rsidRPr="00BF2152">
              <w:sym w:font="Symbol" w:char="F061"/>
            </w:r>
            <w:r w:rsidRPr="00047DAD">
              <w:rPr>
                <w:i/>
                <w:iCs/>
                <w:vertAlign w:val="subscript"/>
              </w:rPr>
              <w:t>user</w:t>
            </w:r>
            <w:r w:rsidRPr="00BF2152">
              <w:rPr>
                <w:vertAlign w:val="subscript"/>
              </w:rPr>
              <w:t xml:space="preserve"> 3</w:t>
            </w:r>
            <w:r w:rsidRPr="00BF2152">
              <w:t> = </w:t>
            </w:r>
            <w:r w:rsidRPr="00BF2152">
              <w:sym w:font="Symbol" w:char="F061"/>
            </w:r>
            <w:r w:rsidRPr="00047DAD">
              <w:rPr>
                <w:i/>
                <w:iCs/>
                <w:vertAlign w:val="subscript"/>
              </w:rPr>
              <w:t>Tx</w:t>
            </w:r>
            <w:r w:rsidRPr="00BF2152">
              <w:t xml:space="preserve"> – θ</w:t>
            </w:r>
            <w:r w:rsidRPr="00047DAD">
              <w:rPr>
                <w:i/>
                <w:iCs/>
                <w:vertAlign w:val="subscript"/>
              </w:rPr>
              <w:t>Tx</w:t>
            </w:r>
            <w:r w:rsidRPr="00BF2152">
              <w:t>/3</w:t>
            </w:r>
          </w:p>
        </w:tc>
      </w:tr>
      <w:tr w:rsidR="00BF2152" w:rsidRPr="007851DA" w:rsidTr="00FD6CA8">
        <w:trPr>
          <w:jc w:val="center"/>
        </w:trPr>
        <w:tc>
          <w:tcPr>
            <w:tcW w:w="2661" w:type="dxa"/>
            <w:vAlign w:val="center"/>
          </w:tcPr>
          <w:p w:rsidR="00BF2152" w:rsidRPr="00BF2152" w:rsidRDefault="00BF2152" w:rsidP="00980132">
            <w:pPr>
              <w:pStyle w:val="Tabletext"/>
              <w:spacing w:line="200" w:lineRule="exact"/>
              <w:jc w:val="center"/>
            </w:pPr>
            <w:r w:rsidRPr="00BF2152">
              <w:t>180 &lt; θ</w:t>
            </w:r>
            <w:r w:rsidRPr="00047DAD">
              <w:rPr>
                <w:i/>
                <w:iCs/>
                <w:vertAlign w:val="subscript"/>
              </w:rPr>
              <w:t>Tx</w:t>
            </w:r>
            <w:r w:rsidRPr="00BF2152">
              <w:t> ≤ 240</w:t>
            </w:r>
          </w:p>
        </w:tc>
        <w:tc>
          <w:tcPr>
            <w:tcW w:w="2409" w:type="dxa"/>
            <w:vAlign w:val="center"/>
          </w:tcPr>
          <w:p w:rsidR="00BF2152" w:rsidRPr="00BF2152" w:rsidRDefault="00BF2152" w:rsidP="00980132">
            <w:pPr>
              <w:pStyle w:val="Tabletext"/>
              <w:spacing w:line="200" w:lineRule="exact"/>
              <w:jc w:val="center"/>
            </w:pPr>
            <w:r w:rsidRPr="00BF2152">
              <w:t>4</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/8;</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/8;</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3</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/8;</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4</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/8</w:t>
            </w:r>
          </w:p>
        </w:tc>
      </w:tr>
      <w:tr w:rsidR="00BF2152" w:rsidRPr="00BF2152" w:rsidTr="00FD6CA8">
        <w:trPr>
          <w:jc w:val="center"/>
        </w:trPr>
        <w:tc>
          <w:tcPr>
            <w:tcW w:w="2661" w:type="dxa"/>
            <w:vAlign w:val="center"/>
          </w:tcPr>
          <w:p w:rsidR="00BF2152" w:rsidRPr="00BF2152" w:rsidRDefault="00BF2152" w:rsidP="00980132">
            <w:pPr>
              <w:pStyle w:val="Tabletext"/>
              <w:spacing w:line="200" w:lineRule="exact"/>
              <w:jc w:val="center"/>
            </w:pPr>
            <w:r w:rsidRPr="00BF2152">
              <w:t>240 &lt; θ</w:t>
            </w:r>
            <w:r w:rsidRPr="00047DAD">
              <w:rPr>
                <w:i/>
                <w:iCs/>
                <w:vertAlign w:val="subscript"/>
              </w:rPr>
              <w:t>Tx</w:t>
            </w:r>
            <w:r w:rsidRPr="00BF2152">
              <w:t> ≤ 300</w:t>
            </w:r>
          </w:p>
        </w:tc>
        <w:tc>
          <w:tcPr>
            <w:tcW w:w="2409" w:type="dxa"/>
            <w:vAlign w:val="center"/>
          </w:tcPr>
          <w:p w:rsidR="00BF2152" w:rsidRPr="00BF2152" w:rsidRDefault="00BF2152" w:rsidP="00980132">
            <w:pPr>
              <w:pStyle w:val="Tabletext"/>
              <w:spacing w:line="200" w:lineRule="exact"/>
              <w:jc w:val="center"/>
            </w:pPr>
            <w:r w:rsidRPr="00BF2152">
              <w:t>5</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w:t>
            </w:r>
            <w:r w:rsidRPr="00967F7C">
              <w:t> = </w:t>
            </w:r>
            <w:r w:rsidRPr="00BF2152">
              <w:sym w:font="Symbol" w:char="F061"/>
            </w:r>
            <w:r w:rsidRPr="00967F7C">
              <w:rPr>
                <w:i/>
                <w:iCs/>
                <w:vertAlign w:val="subscript"/>
              </w:rPr>
              <w:t>Tx</w:t>
            </w:r>
            <w:r w:rsidRPr="00967F7C">
              <w:t>;</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/5;</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3</w:t>
            </w:r>
            <w:r w:rsidRPr="00967F7C">
              <w:t> = </w:t>
            </w:r>
            <w:r w:rsidRPr="00BF2152">
              <w:sym w:font="Symbol" w:char="F061"/>
            </w:r>
            <w:r w:rsidRPr="00967F7C">
              <w:rPr>
                <w:i/>
                <w:iCs/>
                <w:vertAlign w:val="subscript"/>
              </w:rPr>
              <w:t>Tx</w:t>
            </w:r>
            <w:r w:rsidRPr="00967F7C">
              <w:t xml:space="preserve"> – 2</w:t>
            </w:r>
            <w:r w:rsidRPr="00BF2152">
              <w:t>θ</w:t>
            </w:r>
            <w:r w:rsidRPr="00967F7C">
              <w:rPr>
                <w:i/>
                <w:iCs/>
                <w:vertAlign w:val="subscript"/>
              </w:rPr>
              <w:t>Tx</w:t>
            </w:r>
            <w:r w:rsidRPr="00967F7C">
              <w:t>/5;</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4</w:t>
            </w:r>
            <w:r w:rsidRPr="00967F7C">
              <w:t> = </w:t>
            </w:r>
            <w:r w:rsidRPr="00BF2152">
              <w:sym w:font="Symbol" w:char="F061"/>
            </w:r>
            <w:r w:rsidRPr="00967F7C">
              <w:rPr>
                <w:i/>
                <w:iCs/>
                <w:vertAlign w:val="subscript"/>
              </w:rPr>
              <w:t>Tx</w:t>
            </w:r>
            <w:r w:rsidRPr="00967F7C">
              <w:t xml:space="preserve"> + </w:t>
            </w:r>
            <w:r w:rsidRPr="00047DAD">
              <w:t>θ</w:t>
            </w:r>
            <w:r w:rsidRPr="00967F7C">
              <w:rPr>
                <w:i/>
                <w:iCs/>
                <w:vertAlign w:val="subscript"/>
              </w:rPr>
              <w:t>Tx</w:t>
            </w:r>
            <w:r w:rsidRPr="00967F7C">
              <w:t>/5;</w:t>
            </w:r>
          </w:p>
          <w:p w:rsidR="00BF2152" w:rsidRPr="00BF2152" w:rsidRDefault="00BF2152" w:rsidP="00980132">
            <w:pPr>
              <w:pStyle w:val="Tabletext"/>
              <w:spacing w:line="200" w:lineRule="exact"/>
              <w:jc w:val="center"/>
            </w:pPr>
            <w:r w:rsidRPr="00BF2152">
              <w:sym w:font="Symbol" w:char="F061"/>
            </w:r>
            <w:r w:rsidRPr="00047DAD">
              <w:rPr>
                <w:i/>
                <w:iCs/>
                <w:vertAlign w:val="subscript"/>
              </w:rPr>
              <w:t>user</w:t>
            </w:r>
            <w:r w:rsidRPr="00BF2152">
              <w:rPr>
                <w:vertAlign w:val="subscript"/>
              </w:rPr>
              <w:t xml:space="preserve"> 5</w:t>
            </w:r>
            <w:r w:rsidRPr="00BF2152">
              <w:t> = </w:t>
            </w:r>
            <w:r w:rsidRPr="00BF2152">
              <w:sym w:font="Symbol" w:char="F061"/>
            </w:r>
            <w:r w:rsidRPr="00047DAD">
              <w:rPr>
                <w:i/>
                <w:iCs/>
                <w:vertAlign w:val="subscript"/>
              </w:rPr>
              <w:t>Tx</w:t>
            </w:r>
            <w:r w:rsidRPr="00BF2152">
              <w:t xml:space="preserve"> + 2θ</w:t>
            </w:r>
            <w:r w:rsidRPr="00047DAD">
              <w:rPr>
                <w:i/>
                <w:iCs/>
                <w:vertAlign w:val="subscript"/>
              </w:rPr>
              <w:t>Tx</w:t>
            </w:r>
            <w:r w:rsidRPr="00BF2152">
              <w:t>/5</w:t>
            </w:r>
          </w:p>
        </w:tc>
      </w:tr>
      <w:tr w:rsidR="00BF2152" w:rsidRPr="007851DA" w:rsidTr="00FD6CA8">
        <w:trPr>
          <w:jc w:val="center"/>
        </w:trPr>
        <w:tc>
          <w:tcPr>
            <w:tcW w:w="2661" w:type="dxa"/>
            <w:vAlign w:val="center"/>
          </w:tcPr>
          <w:p w:rsidR="00BF2152" w:rsidRPr="00BF2152" w:rsidRDefault="00BF2152" w:rsidP="00980132">
            <w:pPr>
              <w:pStyle w:val="Tabletext"/>
              <w:spacing w:line="200" w:lineRule="exact"/>
              <w:jc w:val="center"/>
            </w:pPr>
            <w:r w:rsidRPr="00BF2152">
              <w:t>300 &lt; θ</w:t>
            </w:r>
            <w:r w:rsidRPr="00047DAD">
              <w:rPr>
                <w:i/>
                <w:iCs/>
                <w:vertAlign w:val="subscript"/>
              </w:rPr>
              <w:t>Tx</w:t>
            </w:r>
            <w:r w:rsidRPr="00BF2152">
              <w:t> ≤ 360</w:t>
            </w:r>
          </w:p>
        </w:tc>
        <w:tc>
          <w:tcPr>
            <w:tcW w:w="2409" w:type="dxa"/>
            <w:vAlign w:val="center"/>
          </w:tcPr>
          <w:p w:rsidR="00BF2152" w:rsidRPr="00BF2152" w:rsidRDefault="00BF2152" w:rsidP="00980132">
            <w:pPr>
              <w:pStyle w:val="Tabletext"/>
              <w:spacing w:line="200" w:lineRule="exact"/>
              <w:jc w:val="center"/>
            </w:pPr>
            <w:r w:rsidRPr="00BF2152">
              <w:t>6</w:t>
            </w:r>
          </w:p>
        </w:tc>
        <w:tc>
          <w:tcPr>
            <w:tcW w:w="3793" w:type="dxa"/>
            <w:vAlign w:val="center"/>
          </w:tcPr>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1</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2</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3</w:t>
            </w:r>
            <w:r w:rsidRPr="00967F7C">
              <w:t> = </w:t>
            </w:r>
            <w:r w:rsidRPr="00BF2152">
              <w:sym w:font="Symbol" w:char="F061"/>
            </w:r>
            <w:r w:rsidRPr="00967F7C">
              <w:rPr>
                <w:i/>
                <w:iCs/>
                <w:vertAlign w:val="subscript"/>
              </w:rPr>
              <w:t>Tx</w:t>
            </w:r>
            <w:r w:rsidRPr="00967F7C">
              <w:t xml:space="preserve"> – 5</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4</w:t>
            </w:r>
            <w:r w:rsidRPr="00967F7C">
              <w:t> = </w:t>
            </w:r>
            <w:r w:rsidRPr="00BF2152">
              <w:sym w:font="Symbol" w:char="F061"/>
            </w:r>
            <w:r w:rsidRPr="00967F7C">
              <w:rPr>
                <w:i/>
                <w:iCs/>
                <w:vertAlign w:val="subscript"/>
              </w:rPr>
              <w:t>Tx</w:t>
            </w:r>
            <w:r w:rsidRPr="00967F7C">
              <w:t xml:space="preserve"> + </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5</w:t>
            </w:r>
            <w:r w:rsidRPr="00967F7C">
              <w:t> = </w:t>
            </w:r>
            <w:r w:rsidRPr="00BF2152">
              <w:sym w:font="Symbol" w:char="F061"/>
            </w:r>
            <w:r w:rsidRPr="00967F7C">
              <w:rPr>
                <w:i/>
                <w:iCs/>
                <w:vertAlign w:val="subscript"/>
              </w:rPr>
              <w:t>Tx</w:t>
            </w:r>
            <w:r w:rsidRPr="00967F7C">
              <w:t xml:space="preserve"> + 3</w:t>
            </w:r>
            <w:r w:rsidRPr="00BF2152">
              <w:t>θ</w:t>
            </w:r>
            <w:r w:rsidRPr="00967F7C">
              <w:rPr>
                <w:i/>
                <w:iCs/>
                <w:vertAlign w:val="subscript"/>
              </w:rPr>
              <w:t>Tx</w:t>
            </w:r>
            <w:r w:rsidRPr="00967F7C">
              <w:t>/12;</w:t>
            </w:r>
          </w:p>
          <w:p w:rsidR="00BF2152" w:rsidRPr="00967F7C" w:rsidRDefault="00BF2152" w:rsidP="00980132">
            <w:pPr>
              <w:pStyle w:val="Tabletext"/>
              <w:spacing w:line="200" w:lineRule="exact"/>
              <w:jc w:val="center"/>
            </w:pPr>
            <w:r w:rsidRPr="00BF2152">
              <w:sym w:font="Symbol" w:char="F061"/>
            </w:r>
            <w:r w:rsidRPr="00967F7C">
              <w:rPr>
                <w:i/>
                <w:iCs/>
                <w:vertAlign w:val="subscript"/>
              </w:rPr>
              <w:t>user</w:t>
            </w:r>
            <w:r w:rsidRPr="00967F7C">
              <w:rPr>
                <w:vertAlign w:val="subscript"/>
              </w:rPr>
              <w:t xml:space="preserve"> 6</w:t>
            </w:r>
            <w:r w:rsidRPr="00967F7C">
              <w:t> = </w:t>
            </w:r>
            <w:r w:rsidRPr="00BF2152">
              <w:sym w:font="Symbol" w:char="F061"/>
            </w:r>
            <w:r w:rsidRPr="00967F7C">
              <w:rPr>
                <w:i/>
                <w:iCs/>
                <w:vertAlign w:val="subscript"/>
              </w:rPr>
              <w:t>Tx</w:t>
            </w:r>
            <w:r w:rsidRPr="00967F7C">
              <w:t xml:space="preserve"> + 5</w:t>
            </w:r>
            <w:r w:rsidRPr="00BF2152">
              <w:t>θ</w:t>
            </w:r>
            <w:r w:rsidRPr="00967F7C">
              <w:rPr>
                <w:i/>
                <w:iCs/>
                <w:vertAlign w:val="subscript"/>
              </w:rPr>
              <w:t>Tx</w:t>
            </w:r>
            <w:r w:rsidRPr="00967F7C">
              <w:t>/12</w:t>
            </w:r>
          </w:p>
        </w:tc>
      </w:tr>
    </w:tbl>
    <w:p w:rsidR="00BF2152" w:rsidRPr="00BF2152" w:rsidRDefault="00BF2152" w:rsidP="00047DAD">
      <w:pPr>
        <w:pStyle w:val="enumlev1"/>
      </w:pPr>
      <w:r w:rsidRPr="00BF2152">
        <w:lastRenderedPageBreak/>
        <w:t>–</w:t>
      </w:r>
      <w:r w:rsidRPr="00BF2152">
        <w:tab/>
        <w:t xml:space="preserve">coordinates of user terminal location: latitude, </w:t>
      </w:r>
      <w:r w:rsidRPr="00BF2152">
        <w:sym w:font="Symbol" w:char="F06A"/>
      </w:r>
      <w:r w:rsidRPr="00047DAD">
        <w:rPr>
          <w:i/>
          <w:iCs/>
          <w:vertAlign w:val="subscript"/>
        </w:rPr>
        <w:t>user</w:t>
      </w:r>
      <w:r w:rsidRPr="00BF2152">
        <w:t xml:space="preserve">, and longitude, </w:t>
      </w:r>
      <w:r w:rsidRPr="00BF2152">
        <w:sym w:font="Symbol" w:char="F079"/>
      </w:r>
      <w:r w:rsidRPr="00047DAD">
        <w:rPr>
          <w:i/>
          <w:iCs/>
          <w:vertAlign w:val="subscript"/>
        </w:rPr>
        <w:t>user</w:t>
      </w:r>
      <w:r w:rsidRPr="00BF2152">
        <w:t xml:space="preserve">, are defined from the known coordinates of BS: latitude, </w:t>
      </w:r>
      <w:r w:rsidRPr="00BF2152">
        <w:sym w:font="Symbol" w:char="F06A"/>
      </w:r>
      <w:r w:rsidRPr="00047DAD">
        <w:rPr>
          <w:i/>
          <w:iCs/>
          <w:vertAlign w:val="subscript"/>
        </w:rPr>
        <w:t>Tx</w:t>
      </w:r>
      <w:r w:rsidRPr="00BF2152">
        <w:t xml:space="preserve">, and longitude, </w:t>
      </w:r>
      <w:r w:rsidRPr="00BF2152">
        <w:sym w:font="Symbol" w:char="F079"/>
      </w:r>
      <w:r w:rsidRPr="00047DAD">
        <w:rPr>
          <w:i/>
          <w:iCs/>
          <w:vertAlign w:val="subscript"/>
        </w:rPr>
        <w:t>Tx</w:t>
      </w:r>
      <w:r w:rsidRPr="00BF2152">
        <w:t>,</w:t>
      </w:r>
      <w:r w:rsidRPr="00AF3B82">
        <w:rPr>
          <w:rStyle w:val="FootnoteReference"/>
        </w:rPr>
        <w:footnoteReference w:id="4"/>
      </w:r>
      <w:r w:rsidRPr="00BF2152">
        <w:t xml:space="preserve"> azimuth to the user terminal, </w:t>
      </w:r>
      <w:r w:rsidRPr="00BF2152">
        <w:sym w:font="Symbol" w:char="F061"/>
      </w:r>
      <w:r w:rsidRPr="00047DAD">
        <w:rPr>
          <w:i/>
          <w:iCs/>
          <w:vertAlign w:val="subscript"/>
        </w:rPr>
        <w:t>user i</w:t>
      </w:r>
      <w:r w:rsidRPr="00BF2152">
        <w:t>, distance between them, Rad, are defined by the following formulas</w:t>
      </w:r>
      <w:r w:rsidRPr="00AF3B82">
        <w:rPr>
          <w:rStyle w:val="FootnoteReference"/>
        </w:rPr>
        <w:footnoteReference w:id="5"/>
      </w:r>
      <w:r w:rsidRPr="00BF2152">
        <w:t>:</w:t>
      </w:r>
    </w:p>
    <w:p w:rsidR="00BF2152" w:rsidRPr="00BF2152" w:rsidRDefault="00BF2152" w:rsidP="00BF2152">
      <w:r w:rsidRPr="00BF2152">
        <w:t>latitude:</w:t>
      </w:r>
    </w:p>
    <w:p w:rsidR="00BF2152" w:rsidRPr="00BF2152" w:rsidRDefault="00BF2152" w:rsidP="001311D7">
      <w:pPr>
        <w:pStyle w:val="Equation"/>
      </w:pPr>
      <w:r w:rsidRPr="00BF2152">
        <w:tab/>
      </w:r>
      <w:r w:rsidRPr="00BF2152">
        <w:tab/>
      </w:r>
      <w:r w:rsidRPr="00BF2152">
        <w:sym w:font="Symbol" w:char="F06A"/>
      </w:r>
      <w:r w:rsidRPr="00047DAD">
        <w:rPr>
          <w:i/>
          <w:iCs/>
          <w:vertAlign w:val="subscript"/>
        </w:rPr>
        <w:t>user i</w:t>
      </w:r>
      <w:r w:rsidR="00047DAD">
        <w:t> </w:t>
      </w:r>
      <w:r w:rsidRPr="00BF2152">
        <w:t>=</w:t>
      </w:r>
      <m:oMath>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r>
              <w:rPr>
                <w:rFonts w:ascii="Cambria Math" w:hAnsi="Cambria Math"/>
              </w:rPr>
              <m:t>(</m:t>
            </m:r>
          </m:fName>
          <m:e>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r>
                      <w:rPr>
                        <w:rFonts w:ascii="Cambria Math" w:hAnsi="Cambria Math"/>
                        <w:vertAlign w:val="subscript"/>
                      </w:rPr>
                      <m:t>D</m:t>
                    </m:r>
                    <m:r>
                      <m:rPr>
                        <m:sty m:val="p"/>
                      </m:rPr>
                      <w:rPr>
                        <w:rFonts w:ascii="Cambria Math" w:hAnsi="Cambria Math"/>
                        <w:vertAlign w:val="subscript"/>
                      </w:rPr>
                      <m:t>1+</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r>
                              <w:rPr>
                                <w:rFonts w:ascii="Cambria Math" w:hAnsi="Cambria Math"/>
                                <w:vertAlign w:val="subscript"/>
                              </w:rPr>
                              <m:t>D</m:t>
                            </m:r>
                            <m:r>
                              <m:rPr>
                                <m:sty m:val="p"/>
                              </m:rPr>
                              <w:rPr>
                                <w:rFonts w:ascii="Cambria Math" w:hAnsi="Cambria Math"/>
                                <w:vertAlign w:val="subscript"/>
                              </w:rPr>
                              <m:t>1</m:t>
                            </m:r>
                          </m:e>
                        </m:func>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i/>
                                    <w:iCs/>
                                    <w:vertAlign w:val="subscript"/>
                                  </w:rPr>
                                </m:ctrlPr>
                              </m:sSubPr>
                              <m:e>
                                <m:r>
                                  <m:rPr>
                                    <m:sty m:val="p"/>
                                  </m:rPr>
                                  <w:rPr>
                                    <w:rFonts w:ascii="Cambria Math" w:hAnsi="Cambria Math"/>
                                  </w:rPr>
                                  <w:sym w:font="Symbol" w:char="F061"/>
                                </m:r>
                              </m:e>
                              <m:sub>
                                <m:r>
                                  <w:rPr>
                                    <w:rFonts w:ascii="Cambria Math" w:hAnsi="Cambria Math"/>
                                    <w:vertAlign w:val="subscript"/>
                                  </w:rPr>
                                  <m:t>user i</m:t>
                                </m:r>
                              </m:sub>
                            </m:sSub>
                            <m:r>
                              <m:rPr>
                                <m:sty m:val="p"/>
                              </m:rPr>
                              <w:rPr>
                                <w:rFonts w:ascii="Cambria Math" w:hAnsi="Cambria Math"/>
                                <w:vertAlign w:val="subscript"/>
                              </w:rPr>
                              <m:t>)</m:t>
                            </m:r>
                          </m:e>
                        </m:func>
                      </m:e>
                    </m:func>
                  </m:e>
                </m:func>
              </m:e>
            </m:func>
          </m:e>
        </m:func>
      </m:oMath>
      <w:r w:rsidRPr="00BF2152">
        <w:tab/>
        <w:t>(18)</w:t>
      </w:r>
    </w:p>
    <w:p w:rsidR="00BF2152" w:rsidRPr="00BF2152" w:rsidRDefault="00BF2152" w:rsidP="00BF2152">
      <w:r w:rsidRPr="00BF2152">
        <w:t xml:space="preserve">where: </w:t>
      </w:r>
    </w:p>
    <w:p w:rsidR="00BF2152" w:rsidRPr="00BF2152" w:rsidRDefault="00BF2152" w:rsidP="00047DAD">
      <w:pPr>
        <w:pStyle w:val="Equationlegend"/>
      </w:pPr>
      <w:r w:rsidRPr="00BF2152">
        <w:tab/>
      </w:r>
      <w:r w:rsidRPr="00047DAD">
        <w:rPr>
          <w:i/>
          <w:iCs/>
        </w:rPr>
        <w:t>D</w:t>
      </w:r>
      <w:r w:rsidRPr="00BF2152">
        <w:t>1</w:t>
      </w:r>
      <w:r w:rsidR="00047DAD">
        <w:t>:</w:t>
      </w:r>
      <w:r w:rsidRPr="00BF2152">
        <w:tab/>
      </w:r>
      <m:oMath>
        <m:d>
          <m:dPr>
            <m:ctrlPr>
              <w:rPr>
                <w:rFonts w:ascii="Cambria Math" w:hAnsi="Cambria Math"/>
              </w:rPr>
            </m:ctrlPr>
          </m:dPr>
          <m:e>
            <m:sSub>
              <m:sSubPr>
                <m:ctrlPr>
                  <w:rPr>
                    <w:rFonts w:ascii="Cambria Math" w:hAnsi="Cambria Math"/>
                    <w:i/>
                  </w:rPr>
                </m:ctrlPr>
              </m:sSubPr>
              <m:e>
                <m:r>
                  <w:rPr>
                    <w:rFonts w:ascii="Cambria Math" w:hAnsi="Cambria Math"/>
                  </w:rPr>
                  <m:t>R</m:t>
                </m:r>
              </m:e>
              <m:sub>
                <m:r>
                  <w:rPr>
                    <w:rFonts w:ascii="Cambria Math" w:hAnsi="Cambria Math"/>
                  </w:rPr>
                  <m:t>user</m:t>
                </m:r>
              </m:sub>
            </m:sSub>
            <m:r>
              <m:rPr>
                <m:sty m:val="p"/>
              </m:rPr>
              <w:rPr>
                <w:rFonts w:ascii="Cambria Math" w:hAnsi="Cambria Math"/>
              </w:rPr>
              <m:t>×180</m:t>
            </m:r>
          </m:e>
        </m:d>
        <m:r>
          <m:rPr>
            <m:sty m:val="p"/>
          </m:rPr>
          <w:rPr>
            <w:rFonts w:ascii="Cambria Math" w:hAnsi="Cambria Math"/>
          </w:rPr>
          <m:t>/(6371.1×</m:t>
        </m:r>
        <m:r>
          <m:rPr>
            <m:sty m:val="p"/>
          </m:rPr>
          <w:rPr>
            <w:rFonts w:ascii="Cambria Math" w:hAnsi="Cambria Math"/>
          </w:rPr>
          <w:sym w:font="Symbol" w:char="F070"/>
        </m:r>
        <m:r>
          <m:rPr>
            <m:sty m:val="p"/>
          </m:rPr>
          <w:rPr>
            <w:rFonts w:ascii="Cambria Math" w:hAnsi="Cambria Math"/>
          </w:rPr>
          <m:t>)</m:t>
        </m:r>
      </m:oMath>
    </w:p>
    <w:p w:rsidR="00BF2152" w:rsidRPr="00BF2152" w:rsidRDefault="00BF2152" w:rsidP="00047DAD">
      <w:pPr>
        <w:pStyle w:val="Equationlegend"/>
      </w:pPr>
      <w:r w:rsidRPr="00BF2152">
        <w:rPr>
          <w:iCs/>
        </w:rPr>
        <w:tab/>
      </w:r>
      <m:oMath>
        <m:sSub>
          <m:sSubPr>
            <m:ctrlPr>
              <w:rPr>
                <w:rFonts w:ascii="Cambria Math" w:hAnsi="Cambria Math"/>
                <w:i/>
              </w:rPr>
            </m:ctrlPr>
          </m:sSubPr>
          <m:e>
            <m:r>
              <w:rPr>
                <w:rFonts w:ascii="Cambria Math" w:hAnsi="Cambria Math"/>
              </w:rPr>
              <m:t>R</m:t>
            </m:r>
          </m:e>
          <m:sub>
            <m:r>
              <w:rPr>
                <w:rFonts w:ascii="Cambria Math" w:hAnsi="Cambria Math"/>
              </w:rPr>
              <m:t>user</m:t>
            </m:r>
          </m:sub>
        </m:sSub>
        <m:r>
          <w:rPr>
            <w:rFonts w:ascii="Cambria Math" w:hAnsi="Cambria Math"/>
          </w:rPr>
          <m:t>:</m:t>
        </m:r>
      </m:oMath>
      <w:r w:rsidRPr="00BF2152">
        <w:tab/>
        <w:t>Rad.</w:t>
      </w:r>
    </w:p>
    <w:p w:rsidR="00BF2152" w:rsidRPr="00BF2152" w:rsidRDefault="00BF2152" w:rsidP="00BF2152">
      <w:r w:rsidRPr="00BF2152">
        <w:t>longitude:</w:t>
      </w:r>
    </w:p>
    <w:p w:rsidR="00BF2152" w:rsidRPr="00BF2152" w:rsidRDefault="00BF2152" w:rsidP="001311D7">
      <w:pPr>
        <w:pStyle w:val="Equation"/>
      </w:pPr>
      <w:r w:rsidRPr="00BF2152">
        <w:sym w:font="Symbol" w:char="F079"/>
      </w:r>
      <w:r w:rsidRPr="00E64E02">
        <w:rPr>
          <w:i/>
          <w:iCs/>
          <w:vertAlign w:val="subscript"/>
        </w:rPr>
        <w:t>user i</w:t>
      </w:r>
      <w:r w:rsidRPr="00BF2152">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t>
                </m:r>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sSup>
                      <m:sSupPr>
                        <m:ctrlPr>
                          <w:rPr>
                            <w:rFonts w:ascii="Cambria Math" w:hAnsi="Cambria Math"/>
                            <w:vertAlign w:val="subscript"/>
                          </w:rPr>
                        </m:ctrlPr>
                      </m:sSupPr>
                      <m:e>
                        <m:r>
                          <m:rPr>
                            <m:sty m:val="p"/>
                          </m:rPr>
                          <w:rPr>
                            <w:rFonts w:ascii="Cambria Math" w:hAnsi="Cambria Math"/>
                            <w:vertAlign w:val="subscript"/>
                          </w:rPr>
                          <m:t>cos</m:t>
                        </m:r>
                      </m:e>
                      <m:sup>
                        <m:r>
                          <m:rPr>
                            <m:sty m:val="p"/>
                          </m:rPr>
                          <w:rPr>
                            <w:rFonts w:ascii="Cambria Math" w:hAnsi="Cambria Math"/>
                            <w:vertAlign w:val="subscript"/>
                          </w:rPr>
                          <m:t>-1</m:t>
                        </m:r>
                      </m:sup>
                    </m:sSup>
                  </m:fName>
                  <m:e>
                    <m:r>
                      <m:rPr>
                        <m:sty m:val="p"/>
                      </m:rP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cos</m:t>
                        </m:r>
                      </m:fName>
                      <m:e>
                        <m:r>
                          <w:rPr>
                            <w:rFonts w:ascii="Cambria Math" w:hAnsi="Cambria Math"/>
                            <w:vertAlign w:val="subscript"/>
                          </w:rPr>
                          <m:t>D1</m:t>
                        </m:r>
                      </m:e>
                    </m:func>
                    <m: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r>
                                      <w:rPr>
                                        <w:rFonts w:ascii="Cambria Math" w:hAnsi="Cambria Math"/>
                                        <w:vertAlign w:val="subscript"/>
                                      </w:rPr>
                                      <m:t xml:space="preserve">, for </m:t>
                                    </m:r>
                                  </m:e>
                                </m:func>
                              </m:e>
                            </m:func>
                          </m:e>
                        </m:func>
                      </m:e>
                    </m:func>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&lt;180</m:t>
                    </m:r>
                  </m:e>
                </m:func>
              </m:e>
              <m:e>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sSup>
                      <m:sSupPr>
                        <m:ctrlPr>
                          <w:rPr>
                            <w:rFonts w:ascii="Cambria Math" w:hAnsi="Cambria Math"/>
                            <w:vertAlign w:val="subscript"/>
                          </w:rPr>
                        </m:ctrlPr>
                      </m:sSupPr>
                      <m:e>
                        <m:r>
                          <m:rPr>
                            <m:sty m:val="p"/>
                          </m:rPr>
                          <w:rPr>
                            <w:rFonts w:ascii="Cambria Math" w:hAnsi="Cambria Math"/>
                            <w:vertAlign w:val="subscript"/>
                          </w:rPr>
                          <m:t>cos</m:t>
                        </m:r>
                      </m:e>
                      <m:sup>
                        <m:r>
                          <m:rPr>
                            <m:sty m:val="p"/>
                          </m:rPr>
                          <w:rPr>
                            <w:rFonts w:ascii="Cambria Math" w:hAnsi="Cambria Math"/>
                            <w:vertAlign w:val="subscript"/>
                          </w:rPr>
                          <m:t>-1</m:t>
                        </m:r>
                      </m:sup>
                    </m:sSup>
                  </m:fName>
                  <m:e>
                    <m:r>
                      <m:rPr>
                        <m:sty m:val="p"/>
                      </m:rP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cos</m:t>
                        </m:r>
                      </m:fName>
                      <m:e>
                        <m:r>
                          <w:rPr>
                            <w:rFonts w:ascii="Cambria Math" w:hAnsi="Cambria Math"/>
                            <w:vertAlign w:val="subscript"/>
                          </w:rPr>
                          <m:t>D1</m:t>
                        </m:r>
                      </m:e>
                    </m:func>
                    <m:r>
                      <w:rPr>
                        <w:rFonts w:ascii="Cambria Math" w:hAnsi="Cambria Math"/>
                        <w:vertAlign w:val="subscript"/>
                      </w:rPr>
                      <m:t>-</m:t>
                    </m:r>
                    <m:func>
                      <m:funcPr>
                        <m:ctrlPr>
                          <w:rPr>
                            <w:rFonts w:ascii="Cambria Math" w:hAnsi="Cambria Math"/>
                            <w:i/>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r>
                                      <w:rPr>
                                        <w:rFonts w:ascii="Cambria Math" w:hAnsi="Cambria Math"/>
                                        <w:vertAlign w:val="subscript"/>
                                      </w:rPr>
                                      <m:t xml:space="preserve">,  for </m:t>
                                    </m:r>
                                  </m:e>
                                </m:func>
                              </m:e>
                            </m:func>
                          </m:e>
                        </m:func>
                      </m:e>
                    </m:func>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&gt;180</m:t>
                    </m:r>
                  </m:e>
                </m:func>
              </m:e>
              <m:e>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w:rPr>
                    <w:rFonts w:ascii="Cambria Math" w:hAnsi="Cambria Math"/>
                    <w:vertAlign w:val="subscript"/>
                  </w:rPr>
                  <m:t xml:space="preserve">,                                                                </m:t>
                </m:r>
                <m:r>
                  <w:rPr>
                    <w:rFonts w:ascii="Cambria Math" w:hAnsi="Cambria Math"/>
                  </w:rPr>
                  <m:t xml:space="preserve">for </m:t>
                </m:r>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 xml:space="preserve">=0,  or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=180</m:t>
                </m:r>
                <m:r>
                  <m:rPr>
                    <m:sty m:val="p"/>
                  </m:rPr>
                  <w:rPr>
                    <w:rFonts w:ascii="Cambria Math" w:hAnsi="Cambria Math"/>
                    <w:vertAlign w:val="subscript"/>
                  </w:rPr>
                  <m:t>, or</m:t>
                </m:r>
                <m:r>
                  <w:rPr>
                    <w:rFonts w:ascii="Cambria Math" w:hAnsi="Cambria Math"/>
                    <w:vertAlign w:val="subscript"/>
                  </w:rPr>
                  <m:t xml:space="preserve"> </m:t>
                </m:r>
                <m:sSub>
                  <m:sSubPr>
                    <m:ctrlPr>
                      <w:rPr>
                        <w:rFonts w:ascii="Cambria Math" w:hAnsi="Cambria Math"/>
                      </w:rPr>
                    </m:ctrlPr>
                  </m:sSubPr>
                  <m:e>
                    <m:r>
                      <m:rPr>
                        <m:sty m:val="p"/>
                      </m:rPr>
                      <w:rPr>
                        <w:rFonts w:ascii="Cambria Math" w:hAnsi="Cambria Math"/>
                        <w:iCs/>
                        <w:vertAlign w:val="subscript"/>
                      </w:rPr>
                      <w:sym w:font="Symbol" w:char="F061"/>
                    </m:r>
                  </m:e>
                  <m:sub>
                    <m:r>
                      <w:rPr>
                        <w:rFonts w:ascii="Cambria Math" w:hAnsi="Cambria Math"/>
                        <w:vertAlign w:val="subscript"/>
                      </w:rPr>
                      <m:t>user i</m:t>
                    </m:r>
                  </m:sub>
                </m:sSub>
                <m:r>
                  <w:rPr>
                    <w:rFonts w:ascii="Cambria Math" w:hAnsi="Cambria Math"/>
                    <w:vertAlign w:val="subscript"/>
                  </w:rPr>
                  <m:t xml:space="preserve">=360 </m:t>
                </m:r>
              </m:e>
            </m:eqArr>
          </m:e>
        </m:d>
      </m:oMath>
      <w:r w:rsidRPr="00BF2152">
        <w:tab/>
        <w:t>(19)</w:t>
      </w:r>
    </w:p>
    <w:p w:rsidR="00BF2152" w:rsidRPr="00BF2152" w:rsidRDefault="00BF2152" w:rsidP="00BF2152">
      <w:r w:rsidRPr="00BF2152">
        <w:t xml:space="preserve">Azimuth of direction from user terminal location to the BS location, </w:t>
      </w:r>
      <w:r w:rsidRPr="00BF2152">
        <w:sym w:font="Symbol" w:char="F061"/>
      </w:r>
      <w:r w:rsidRPr="00B357E0">
        <w:rPr>
          <w:i/>
          <w:iCs/>
          <w:vertAlign w:val="subscript"/>
        </w:rPr>
        <w:t>Ts-i</w:t>
      </w:r>
      <w:r w:rsidRPr="00BF2152">
        <w:rPr>
          <w:vertAlign w:val="subscript"/>
        </w:rPr>
        <w:t>,</w:t>
      </w:r>
      <w:r w:rsidRPr="00BF2152">
        <w:t xml:space="preserve"> is calculated by the formula:</w:t>
      </w:r>
    </w:p>
    <w:p w:rsidR="00BF2152" w:rsidRPr="00BF2152" w:rsidRDefault="00BF2152" w:rsidP="001311D7">
      <w:pPr>
        <w:pStyle w:val="Equation"/>
      </w:pPr>
      <w:r w:rsidRPr="00BF2152">
        <w:tab/>
      </w:r>
      <w:r w:rsidRPr="00BF2152">
        <w:tab/>
      </w:r>
      <w:r w:rsidRPr="00BF2152">
        <w:sym w:font="Symbol" w:char="F061"/>
      </w:r>
      <w:r w:rsidRPr="00AF13DF">
        <w:rPr>
          <w:i/>
          <w:iCs/>
          <w:vertAlign w:val="subscript"/>
        </w:rPr>
        <w:t>Ts-i</w:t>
      </w:r>
      <w:r w:rsidRPr="00BF2152">
        <w:t>=</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[360-</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w:rPr>
                                    <w:rFonts w:ascii="Cambria Math" w:hAnsi="Cambria Math"/>
                                    <w:vertAlign w:val="subscript"/>
                                  </w:rPr>
                                  <m:t xml:space="preserve"> </m:t>
                                </m:r>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r>
                                      <w:rPr>
                                        <w:rFonts w:ascii="Cambria Math" w:hAnsi="Cambria Math"/>
                                        <w:vertAlign w:val="subscript"/>
                                      </w:rPr>
                                      <m:t>D</m:t>
                                    </m:r>
                                    <m:r>
                                      <m:rPr>
                                        <m:sty m:val="p"/>
                                      </m:rPr>
                                      <w:rPr>
                                        <w:rFonts w:ascii="Cambria Math" w:hAnsi="Cambria Math"/>
                                        <w:vertAlign w:val="subscript"/>
                                      </w:rPr>
                                      <m:t>1</m:t>
                                    </m:r>
                                  </m:e>
                                </m:func>
                              </m:e>
                            </m:func>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r>
                                  <w:rPr>
                                    <w:rFonts w:ascii="Cambria Math" w:hAnsi="Cambria Math"/>
                                    <w:vertAlign w:val="subscript"/>
                                  </w:rPr>
                                  <m:t>D</m:t>
                                </m:r>
                                <m:r>
                                  <m:rPr>
                                    <m:sty m:val="p"/>
                                  </m:rPr>
                                  <w:rPr>
                                    <w:rFonts w:ascii="Cambria Math" w:hAnsi="Cambria Math"/>
                                    <w:vertAlign w:val="subscript"/>
                                  </w:rPr>
                                  <m:t>1</m:t>
                                </m:r>
                              </m:e>
                            </m:func>
                          </m:e>
                        </m:func>
                      </m:den>
                    </m:f>
                    <m:r>
                      <w:rPr>
                        <w:rFonts w:ascii="Cambria Math" w:hAnsi="Cambria Math"/>
                      </w:rPr>
                      <m:t>]</m:t>
                    </m:r>
                  </m:e>
                </m:func>
                <m:r>
                  <w:rPr>
                    <w:rFonts w:ascii="Cambria Math" w:hAnsi="Cambria Math"/>
                  </w:rPr>
                  <m:t xml:space="preserve"> ,   for  </m:t>
                </m:r>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m:rPr>
                    <m:sty m:val="p"/>
                  </m:rPr>
                  <w:rPr>
                    <w:rFonts w:ascii="Cambria Math" w:hAnsi="Cambria Math"/>
                    <w:vertAlign w:val="subscript"/>
                  </w:rPr>
                  <m:t>≥</m:t>
                </m:r>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r>
                  <w:rPr>
                    <w:rFonts w:ascii="Cambria Math" w:hAnsi="Cambria Math"/>
                  </w:rPr>
                  <m:t xml:space="preserve"> </m:t>
                </m:r>
              </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[cos</m:t>
                        </m:r>
                      </m:e>
                      <m:sup>
                        <m:r>
                          <w:rPr>
                            <w:rFonts w:ascii="Cambria Math" w:hAnsi="Cambria Math"/>
                          </w:rPr>
                          <m:t>-1</m:t>
                        </m:r>
                      </m:sup>
                    </m:sSup>
                  </m:fName>
                  <m:e>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Tx</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w:rPr>
                                    <w:rFonts w:ascii="Cambria Math" w:hAnsi="Cambria Math"/>
                                    <w:vertAlign w:val="subscript"/>
                                  </w:rPr>
                                  <m:t xml:space="preserve"> </m:t>
                                </m:r>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cos</m:t>
                                    </m:r>
                                  </m:fName>
                                  <m:e>
                                    <m:r>
                                      <w:rPr>
                                        <w:rFonts w:ascii="Cambria Math" w:hAnsi="Cambria Math"/>
                                        <w:vertAlign w:val="subscript"/>
                                      </w:rPr>
                                      <m:t>D</m:t>
                                    </m:r>
                                    <m:r>
                                      <m:rPr>
                                        <m:sty m:val="p"/>
                                      </m:rPr>
                                      <w:rPr>
                                        <w:rFonts w:ascii="Cambria Math" w:hAnsi="Cambria Math"/>
                                        <w:vertAlign w:val="subscript"/>
                                      </w:rPr>
                                      <m:t>1</m:t>
                                    </m:r>
                                  </m:e>
                                </m:func>
                              </m:e>
                            </m:func>
                          </m:e>
                        </m:func>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w:sym w:font="Symbol" w:char="F06A"/>
                                </m:r>
                              </m:e>
                              <m:sub>
                                <m:r>
                                  <w:rPr>
                                    <w:rFonts w:ascii="Cambria Math" w:hAnsi="Cambria Math"/>
                                    <w:vertAlign w:val="subscript"/>
                                  </w:rPr>
                                  <m:t>user i</m:t>
                                </m:r>
                              </m:sub>
                            </m:sSub>
                            <m:r>
                              <m:rPr>
                                <m:sty m:val="p"/>
                              </m:rPr>
                              <w:rPr>
                                <w:rFonts w:ascii="Cambria Math" w:hAnsi="Cambria Math"/>
                                <w:vertAlign w:val="subscript"/>
                              </w:rPr>
                              <m:t>×</m:t>
                            </m:r>
                            <m:func>
                              <m:funcPr>
                                <m:ctrlPr>
                                  <w:rPr>
                                    <w:rFonts w:ascii="Cambria Math" w:hAnsi="Cambria Math"/>
                                    <w:vertAlign w:val="subscript"/>
                                  </w:rPr>
                                </m:ctrlPr>
                              </m:funcPr>
                              <m:fName>
                                <m:r>
                                  <m:rPr>
                                    <m:sty m:val="p"/>
                                  </m:rPr>
                                  <w:rPr>
                                    <w:rFonts w:ascii="Cambria Math" w:hAnsi="Cambria Math"/>
                                    <w:vertAlign w:val="subscript"/>
                                  </w:rPr>
                                  <m:t>sin</m:t>
                                </m:r>
                              </m:fName>
                              <m:e>
                                <m:r>
                                  <w:rPr>
                                    <w:rFonts w:ascii="Cambria Math" w:hAnsi="Cambria Math"/>
                                    <w:vertAlign w:val="subscript"/>
                                  </w:rPr>
                                  <m:t>D</m:t>
                                </m:r>
                                <m:r>
                                  <m:rPr>
                                    <m:sty m:val="p"/>
                                  </m:rPr>
                                  <w:rPr>
                                    <w:rFonts w:ascii="Cambria Math" w:hAnsi="Cambria Math"/>
                                    <w:vertAlign w:val="subscript"/>
                                  </w:rPr>
                                  <m:t>1</m:t>
                                </m:r>
                              </m:e>
                            </m:func>
                          </m:e>
                        </m:func>
                      </m:den>
                    </m:f>
                    <m:r>
                      <w:rPr>
                        <w:rFonts w:ascii="Cambria Math" w:hAnsi="Cambria Math"/>
                      </w:rPr>
                      <m:t>]</m:t>
                    </m:r>
                  </m:e>
                </m:func>
                <m:r>
                  <w:rPr>
                    <w:rFonts w:ascii="Cambria Math" w:hAnsi="Cambria Math"/>
                  </w:rPr>
                  <m:t xml:space="preserve">,               for   </m:t>
                </m:r>
                <m:sSub>
                  <m:sSubPr>
                    <m:ctrlPr>
                      <w:rPr>
                        <w:rFonts w:ascii="Cambria Math" w:hAnsi="Cambria Math"/>
                      </w:rPr>
                    </m:ctrlPr>
                  </m:sSubPr>
                  <m:e>
                    <m:r>
                      <m:rPr>
                        <m:sty m:val="p"/>
                      </m:rPr>
                      <w:rPr>
                        <w:rFonts w:ascii="Cambria Math" w:hAnsi="Cambria Math"/>
                      </w:rPr>
                      <w:sym w:font="Symbol" w:char="F079"/>
                    </m:r>
                  </m:e>
                  <m:sub>
                    <m:r>
                      <w:rPr>
                        <w:rFonts w:ascii="Cambria Math" w:hAnsi="Cambria Math"/>
                      </w:rPr>
                      <m:t>user i</m:t>
                    </m:r>
                  </m:sub>
                </m:sSub>
                <m:r>
                  <w:rPr>
                    <w:rFonts w:ascii="Cambria Math" w:hAnsi="Cambria Math"/>
                    <w:vertAlign w:val="subscript"/>
                  </w:rPr>
                  <m:t>&lt;</m:t>
                </m:r>
                <m:sSub>
                  <m:sSubPr>
                    <m:ctrlPr>
                      <w:rPr>
                        <w:rFonts w:ascii="Cambria Math" w:hAnsi="Cambria Math"/>
                      </w:rPr>
                    </m:ctrlPr>
                  </m:sSubPr>
                  <m:e>
                    <m:r>
                      <m:rPr>
                        <m:sty m:val="p"/>
                      </m:rPr>
                      <w:rPr>
                        <w:rFonts w:ascii="Cambria Math" w:hAnsi="Cambria Math"/>
                      </w:rPr>
                      <w:sym w:font="Symbol" w:char="F079"/>
                    </m:r>
                  </m:e>
                  <m:sub>
                    <m:r>
                      <w:rPr>
                        <w:rFonts w:ascii="Cambria Math" w:hAnsi="Cambria Math"/>
                        <w:vertAlign w:val="subscript"/>
                      </w:rPr>
                      <m:t>Tx</m:t>
                    </m:r>
                  </m:sub>
                </m:sSub>
              </m:e>
            </m:eqArr>
          </m:e>
        </m:d>
      </m:oMath>
      <w:r w:rsidRPr="00BF2152">
        <w:tab/>
        <w:t>(20)</w:t>
      </w:r>
    </w:p>
    <w:p w:rsidR="00BF2152" w:rsidRPr="00BF2152" w:rsidRDefault="00BF2152" w:rsidP="00320DD0">
      <w:r w:rsidRPr="00BF2152">
        <w:t xml:space="preserve">Propagation losses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r>
          <w:rPr>
            <w:rFonts w:ascii="Cambria Math" w:hAnsi="Cambria Math"/>
            <w:vertAlign w:val="subscript"/>
          </w:rPr>
          <m:t xml:space="preserve">  </m:t>
        </m:r>
      </m:oMath>
      <w:r w:rsidRPr="00BF2152">
        <w:t xml:space="preserve"> or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fldChar w:fldCharType="begin"/>
      </w:r>
      <w:r w:rsidRPr="00BF2152">
        <w:instrText xml:space="preserve"> QUOTE </w:instrText>
      </w:r>
      <w:r w:rsidR="00967F7C">
        <w:pict>
          <v:shape id="_x0000_i1026" type="#_x0000_t75" style="width:166.0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775EA6&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775EA6&quot;&gt;&lt;m:oMathPara&gt;&lt;m:oMath&gt;&lt;m:r&gt;&lt;w:rPr&gt;&lt;w:rFonts w:ascii=&quot;Cambria Math&quot; w:fareast=&quot;Calibri&quot; w:h-ansi=&quot;Cambria Math&quot;/&gt;&lt;wx:font wx:val=&quot;Cambria Math&quot;/&gt;&lt;w:i/&gt;&lt;w:color w:val=&quot;000000&quot;/&gt;&lt;w:lang w:val=&quot;EN-US&quot;/&gt;&lt;/w:rPr&gt;&lt;m:t&gt;L(d&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coord&lt;/m:t&gt;&lt;/m:r&gt;&lt;m:r&gt;&lt;w:rPr&gt;&lt;w:rFonts w:ascii=&quot;Cambria Math&quot; w:fareast=&quot;Calibri&quot; w:h-ansi=&quot;Cambria Math&quot;/&gt;&lt;wx:font wx:val=&quot;Cambria Math&quot;/&gt;&lt;w:i/&gt;&lt;w:color w:val=&quot;000000&quot;/&gt;&lt;w:lang w:val=&quot;EN-US&quot;/&gt;&lt;/w:rPr&gt;&lt;m:t&gt;(&lt;/m:t&gt;&lt;/m:r&gt;&lt;m:r&gt;&lt;w:rPr&gt;&lt;w:rFonts w:ascii=&quot;Cambria Math&quot; w:fareast=&quot;Calibri&quot; w:h-ansi=&quot;Cambria Math&quot;/&gt;&lt;wx:font wx:val=&quot;Cambria Math&quot;/&gt;&lt;w:i/&gt;&lt;w:color w:val=&quot;000000&quot;/&gt;&lt;w:vertAlign w:val=&quot;subscript&quot;/&gt;&lt;w:lang w:val=&quot;RU&quot;/&gt;&lt;/w:rPr&gt;&lt;m:t&gt;e±&lt;/m:t&gt;&lt;/m:r&gt;&lt;m:r&gt;&lt;w:rPr&gt;&lt;w:rFonts w:ascii=&quot;Cambria Math&quot; w:fareast=&quot;Calibri&quot; w:h-ansi=&quot;Cambria Math&quot;/&gt;&lt;wx:font wx:val=&quot;Cambria Math&quot;/&gt;&lt;w:i/&gt;&lt;w:color w:val=&quot;000000&quot;/&gt;&lt;w:position w:val=&quot;-4&quot;/&gt;&lt;w:lang w:val=&quot;EN-US&quot;/&gt;&lt;/w:rPr&gt;&lt;m:t&gt;Tx&lt;/m:t&gt;&lt;/m:r&gt;&lt;m:r&gt;&lt;w:rPr&gt;&lt;w:rFonts w:ascii=&quot;Cambria Math&quot; w:fareast=&quot;Calibri&quot; w:h-ansi=&quot;Cambria Math&quot;/&gt;&lt;wx:font wx:val=&quot;Cambria Math&quot;/&gt;&lt;w:i/&gt;&lt;w:color w:val=&quot;000000&quot;/&gt;&lt;w:lang w:val=&quot;EN-US&quot;/&gt;&lt;/w:rPr&gt;&lt;m:t&gt;), f, 20%,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Tx&lt;/m:t&gt;&lt;/m:r&gt;&lt;m:r&gt;&lt;w:rPr&gt;&lt;w:rFonts w:ascii=&quot;Cambria Math&quot; w:fareast=&quot;Calibri&quot;/&gt;&lt;wx:font wx:val=&quot;Cambria Math&quot;/&gt;&lt;w:i/&gt;&lt;w:color w:val=&quot;000000&quot;/&gt;&lt;w:lang w:val=&quot;EN-US&quot;/&gt;&lt;/w:rPr&gt;&lt;m:t&gt;,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Rx&lt;/m:t&gt;&lt;/m:r&gt;&lt;m:r&gt;&lt;w:rPr&gt;&lt;w:rFonts w:ascii=&quot;Cambria Math&quot; w:fareast=&quot;Calibri&quot; w:h-ansi=&quot;Cambria Math&quot;/&gt;&lt;wx:font wx:val=&quot;Cambria Math&quot;/&gt;&lt;w:i/&gt;&lt;w:color w:val=&quot;000000&quot;/&gt;&lt;w:vertAlign w:val=&quot;subscript&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BF2152">
        <w:instrText xml:space="preserve"> </w:instrText>
      </w:r>
      <w:r w:rsidRPr="00BF2152">
        <w:fldChar w:fldCharType="end"/>
      </w:r>
      <w:r w:rsidRPr="00BF2152">
        <w:t xml:space="preserve"> </w:t>
      </w:r>
      <w:r w:rsidRPr="00BF2152">
        <w:fldChar w:fldCharType="begin"/>
      </w:r>
      <w:r w:rsidRPr="00BF2152">
        <w:instrText xml:space="preserve"> QUOTE </w:instrText>
      </w:r>
      <w:r w:rsidR="00967F7C">
        <w:pict>
          <v:shape id="_x0000_i1027" type="#_x0000_t75" style="width:166.0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665A7&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4665A7&quot;&gt;&lt;m:oMathPara&gt;&lt;m:oMath&gt;&lt;m:r&gt;&lt;w:rPr&gt;&lt;w:rFonts w:ascii=&quot;Cambria Math&quot; w:fareast=&quot;Calibri&quot; w:h-ansi=&quot;Cambria Math&quot;/&gt;&lt;wx:font wx:val=&quot;Cambria Math&quot;/&gt;&lt;w:i/&gt;&lt;w:color w:val=&quot;000000&quot;/&gt;&lt;w:lang w:val=&quot;EN-US&quot;/&gt;&lt;/w:rPr&gt;&lt;m:t&gt;L&lt;/m:t&gt;&lt;/m:r&gt;&lt;m:d&gt;&lt;m:dPr&gt;&lt;m:ctrlPr&gt;&lt;w:rPr&gt;&lt;w:rFonts w:ascii=&quot;Cambria Math&quot; w:fareast=&quot;Calibri&quot; w:h-ansi=&quot;Cambria Math&quot;/&gt;&lt;wx:font wx:val=&quot;Cambria Math&quot;/&gt;&lt;w:i/&gt;&lt;w:color w:val=&quot;000000&quot;/&gt;&lt;w:lang w:val=&quot;EN-US&quot;/&gt;&lt;/w:rPr&gt;&lt;/m:ctrlPr&gt;&lt;/m:dPr&gt;&lt;m:e&gt;&lt;m:r&gt;&lt;w:rPr&gt;&lt;w:rFonts w:ascii=&quot;Cambria Math&quot; w:fareast=&quot;Calibri&quot; w:h-ansi=&quot;Cambria Math&quot;/&gt;&lt;wx:font wx:val=&quot;Cambria Math&quot;/&gt;&lt;w:i/&gt;&lt;w:color w:val=&quot;000000&quot;/&gt;&lt;w:lang w:val=&quot;EN-US&quot;/&gt;&lt;/w:rPr&gt;&lt;m:t&gt;d&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coord&lt;/m:t&gt;&lt;/m:r&gt;&lt;m:r&gt;&lt;w:rPr&gt;&lt;w:rFonts w:ascii=&quot;Cambria Math&quot; w:fareast=&quot;Calibri&quot; w:h-ansi=&quot;Cambria Math&quot;/&gt;&lt;wx:font wx:val=&quot;Cambria Math&quot;/&gt;&lt;w:i/&gt;&lt;w:color w:val=&quot;000000&quot;/&gt;&lt;w:lang w:val=&quot;EN-US&quot;/&gt;&lt;/w:rPr&gt;&lt;m:t&gt;(&lt;/m:t&gt;&lt;/m:r&gt;&lt;m:r&gt;&lt;w:rPr&gt;&lt;w:rFonts w:ascii=&quot;Cambria Math&quot; w:fareast=&quot;Calibri&quot; w:h-ansi=&quot;Cambria Math&quot;/&gt;&lt;wx:font wx:val=&quot;Cambria Math&quot;/&gt;&lt;w:i/&gt;&lt;w:color w:val=&quot;000000&quot;/&gt;&lt;w:vertAlign w:val=&quot;subscript&quot;/&gt;&lt;w:lang w:val=&quot;RU&quot;/&gt;&lt;/w:rPr&gt;&lt;m:t&gt;e±&lt;/m:t&gt;&lt;/m:r&gt;&lt;m:r&gt;&lt;w:rPr&gt;&lt;w:rFonts w:ascii=&quot;Cambria Math&quot; w:fareast=&quot;Calibri&quot; w:h-ansi=&quot;Cambria Math&quot;/&gt;&lt;wx:font wx:val=&quot;Cambria Math&quot;/&gt;&lt;w:i/&gt;&lt;w:color w:val=&quot;000000&quot;/&gt;&lt;w:position w:val=&quot;-4&quot;/&gt;&lt;w:lang w:val=&quot;EN-US&quot;/&gt;&lt;/w:rPr&gt;&lt;m:t&gt;Rx&lt;/m:t&gt;&lt;/m:r&gt;&lt;m:r&gt;&lt;w:rPr&gt;&lt;w:rFonts w:ascii=&quot;Cambria Math&quot; w:fareast=&quot;Calibri&quot; w:h-ansi=&quot;Cambria Math&quot;/&gt;&lt;wx:font wx:val=&quot;Cambria Math&quot;/&gt;&lt;w:i/&gt;&lt;w:color w:val=&quot;000000&quot;/&gt;&lt;w:lang w:val=&quot;EN-US&quot;/&gt;&lt;/w:rPr&gt;&lt;m:t&gt;), f, 20%,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Tx&lt;/m:t&gt;&lt;/m:r&gt;&lt;m:r&gt;&lt;w:rPr&gt;&lt;w:rFonts w:ascii=&quot;Cambria Math&quot; w:fareast=&quot;Calibri&quot;/&gt;&lt;wx:font wx:val=&quot;Cambria Math&quot;/&gt;&lt;w:i/&gt;&lt;w:color w:val=&quot;000000&quot;/&gt;&lt;w:lang w:val=&quot;EN-US&quot;/&gt;&lt;/w:rPr&gt;&lt;m:t&gt;, &lt;/m:t&gt;&lt;/m:r&gt;&lt;m:r&gt;&lt;w:rPr&gt;&lt;w:rFonts w:ascii=&quot;Cambria Math&quot; w:fareast=&quot;Calibri&quot; w:h-ansi=&quot;Cambria Math&quot;/&gt;&lt;wx:font wx:val=&quot;Cambria Math&quot;/&gt;&lt;w:i/&gt;&lt;w:color w:val=&quot;000000&quot;/&gt;&lt;w:lang w:val=&quot;EN-US&quot;/&gt;&lt;/w:rPr&gt;&lt;m:t&gt;h&lt;/m:t&gt;&lt;/m:r&gt;&lt;m:r&gt;&lt;w:rPr&gt;&lt;w:rFonts w:ascii=&quot;Cambria Math&quot; w:fareast=&quot;Calibri&quot; w:h-ansi=&quot;Cambria Math&quot;/&gt;&lt;wx:font wx:val=&quot;Cambria Math&quot;/&gt;&lt;w:i/&gt;&lt;w:color w:val=&quot;000000&quot;/&gt;&lt;w:position w:val=&quot;-4&quot;/&gt;&lt;w:vertAlign w:val=&quot;subscript&quot;/&gt;&lt;w:lang w:val=&quot;RU&quot;/&gt;&lt;/w:rPr&gt;&lt;m:t&gt;Rx&lt;/m:t&gt;&lt;/m:r&gt;&lt;m:ctrlPr&gt;&lt;w:rPr&gt;&lt;w:rFonts w:ascii=&quot;Cambria Math&quot; w:fareast=&quot;Calibri&quot; w:h-ansi=&quot;Cambria Math&quot;/&gt;&lt;wx:font wx:val=&quot;Cambria Math&quot;/&gt;&lt;w:i/&gt;&lt;w:color w:val=&quot;000000&quot;/&gt;&lt;w:vertAlign w:val=&quot;subscript&quot;/&gt;&lt;w:lang w:val=&quot;EN-US&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BF2152">
        <w:instrText xml:space="preserve"> </w:instrText>
      </w:r>
      <w:r w:rsidRPr="00BF2152">
        <w:fldChar w:fldCharType="end"/>
      </w:r>
      <w:r w:rsidRPr="00BF2152">
        <w:t>are calculated for conservative initial data for propagation path without considering the path profile and for propagation above land.</w:t>
      </w:r>
    </w:p>
    <w:p w:rsidR="00BF2152" w:rsidRPr="00BF2152" w:rsidRDefault="00BF2152" w:rsidP="0067095D">
      <w:r w:rsidRPr="00BF2152">
        <w:t xml:space="preserve">Such a parameter has the following merits: adaptability to known parameters of the planned FS station, frequency of evaluated harmful interference. Disadvantage of the parameter is great amount of complex calculations of harmful interference and permissible interference to the receiver. </w:t>
      </w:r>
      <w:r w:rsidR="000260B5">
        <w:t>Sections</w:t>
      </w:r>
      <w:r w:rsidRPr="00BF2152">
        <w:t xml:space="preserve"> </w:t>
      </w:r>
      <w:r w:rsidR="0067095D">
        <w:t>A</w:t>
      </w:r>
      <w:r w:rsidR="000260B5">
        <w:t>.</w:t>
      </w:r>
      <w:r w:rsidRPr="00BF2152">
        <w:t xml:space="preserve">3 and </w:t>
      </w:r>
      <w:r w:rsidR="0067095D">
        <w:t>A</w:t>
      </w:r>
      <w:r w:rsidR="000260B5">
        <w:t>.</w:t>
      </w:r>
      <w:r w:rsidRPr="00BF2152">
        <w:t>7 give examples of the approach without using data on path profile.</w:t>
      </w:r>
    </w:p>
    <w:p w:rsidR="00BF2152" w:rsidRPr="00BF2152" w:rsidRDefault="00AF3B82" w:rsidP="000314FD">
      <w:pPr>
        <w:pStyle w:val="Heading3"/>
      </w:pPr>
      <w:bookmarkStart w:id="15" w:name="_Toc406072312"/>
      <w:bookmarkStart w:id="16" w:name="_Toc409791664"/>
      <w:bookmarkStart w:id="17" w:name="_Toc410381728"/>
      <w:r>
        <w:t>2.2.2</w:t>
      </w:r>
      <w:r w:rsidR="00BF2152" w:rsidRPr="00BF2152">
        <w:tab/>
        <w:t>Determination of conditional area based on the known initial data on the propagation path</w:t>
      </w:r>
      <w:bookmarkEnd w:id="15"/>
      <w:bookmarkEnd w:id="16"/>
      <w:bookmarkEnd w:id="17"/>
      <w:r w:rsidR="00BF2152" w:rsidRPr="00BF2152">
        <w:t xml:space="preserve"> </w:t>
      </w:r>
    </w:p>
    <w:p w:rsidR="00BF2152" w:rsidRPr="00BF2152" w:rsidRDefault="00BF2152" w:rsidP="00BF2152">
      <w:r w:rsidRPr="00BF2152">
        <w:t xml:space="preserve">When defining necessity for bilateral/multilateral discussion of the FS radio based on the known parameters of this station, system parameters of the unknown FS station and conservative initial data for propagation path, the calculated conditional area for all distances over full azimuth angle around the transmit,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r>
          <w:rPr>
            <w:rFonts w:ascii="Cambria Math" w:hAnsi="Cambria Math"/>
          </w:rPr>
          <m:t>,</m:t>
        </m:r>
      </m:oMath>
      <w:r w:rsidRPr="00BF2152">
        <w:t xml:space="preserve"> or receive,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t xml:space="preserve"> FS station is taken as conditional parameter.</w:t>
      </w:r>
    </w:p>
    <w:p w:rsidR="00BF2152" w:rsidRPr="00BF2152" w:rsidRDefault="00BF2152" w:rsidP="00BF2152">
      <w:r w:rsidRPr="00BF2152">
        <w:t xml:space="preserve">Each calculated conditional distance for each certain azimuth from the location of the notified station,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Tx</m:t>
                </m:r>
              </m:sub>
            </m:sSub>
          </m:e>
        </m:d>
      </m:oMath>
      <w:r w:rsidRPr="00BF2152">
        <w:fldChar w:fldCharType="begin"/>
      </w:r>
      <w:r w:rsidRPr="00BF2152">
        <w:instrText xml:space="preserve"> QUOTE </w:instrText>
      </w:r>
      <w:r w:rsidR="00967F7C">
        <w:pict>
          <v:shape id="_x0000_i1028" type="#_x0000_t75" style="width:6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D357D&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3D357D&quot;&gt;&lt;m:oMathPara&gt;&lt;m:oMath&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vertAlign w:val=&quot;subscript&quot;/&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Tx&lt;/m:t&gt;&lt;/m:r&gt;&lt;m:r&gt;&lt;w:rPr&gt;&lt;w:rFonts w:ascii=&quot;Cambria Math&quot; w:fareast=&quot;Calibri&quot; w:h-ansi=&quot;Cambria Math&quot;/&gt;&lt;wx:font wx:val=&quot;Cambria Math&quot;/&gt;&lt;w:i/&gt;&lt;w:vertAlign w:val=&quot;subscript&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 o:title="" chromakey="white"/>
          </v:shape>
        </w:pict>
      </w:r>
      <w:r w:rsidRPr="00BF2152">
        <w:instrText xml:space="preserve"> </w:instrText>
      </w:r>
      <w:r w:rsidRPr="00BF2152">
        <w:fldChar w:fldCharType="end"/>
      </w:r>
      <w:r w:rsidRPr="00BF2152">
        <w:t xml:space="preserve"> or </w:t>
      </w:r>
      <m:oMath>
        <m:sSub>
          <m:sSubPr>
            <m:ctrlPr>
              <w:rPr>
                <w:rFonts w:ascii="Cambria Math" w:hAnsi="Cambria Math"/>
                <w:i/>
              </w:rPr>
            </m:ctrlPr>
          </m:sSubPr>
          <m:e>
            <m:r>
              <w:rPr>
                <w:rFonts w:ascii="Cambria Math" w:hAnsi="Cambria Math"/>
              </w:rPr>
              <m:t>d</m:t>
            </m:r>
          </m:e>
          <m:sub>
            <m:r>
              <w:rPr>
                <w:rFonts w:ascii="Cambria Math" w:hAnsi="Cambria Math"/>
              </w:rPr>
              <m:t>cond</m:t>
            </m:r>
          </m:sub>
        </m:sSub>
        <m:d>
          <m:dPr>
            <m:ctrlPr>
              <w:rPr>
                <w:rFonts w:ascii="Cambria Math" w:hAnsi="Cambria Math"/>
                <w:i/>
              </w:rPr>
            </m:ctrlPr>
          </m:dPr>
          <m:e>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m:t>
                </m:r>
                <m:r>
                  <m:rPr>
                    <m:sty m:val="p"/>
                  </m:rPr>
                  <w:rPr>
                    <w:rFonts w:ascii="Cambria Math" w:hAnsi="Cambria Math"/>
                    <w:vertAlign w:val="subscript"/>
                  </w:rPr>
                  <m:t>x</m:t>
                </m:r>
              </m:sub>
            </m:sSub>
          </m:e>
        </m:d>
      </m:oMath>
      <w:r w:rsidRPr="00BF2152">
        <w:fldChar w:fldCharType="begin"/>
      </w:r>
      <w:r w:rsidRPr="00BF2152">
        <w:instrText xml:space="preserve"> QUOTE </w:instrText>
      </w:r>
      <w:r w:rsidR="00967F7C">
        <w:pict>
          <v:shape id="_x0000_i1029" type="#_x0000_t75" style="width:1in;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794478&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794478&quot;&gt;&lt;m:oMathPara&gt;&lt;m:oMath&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d&gt;&lt;m:dPr&gt;&lt;m:ctrlPr&gt;&lt;w:rPr&gt;&lt;w:rFonts w:ascii=&quot;Cambria Math&quot; w:fareast=&quot;Calibri&quot; w:h-ansi=&quot;Cambria Math&quot;/&gt;&lt;wx:font wx:val=&quot;Cambria Math&quot;/&gt;&lt;w:i/&gt;&lt;w:vertAlign w:val=&quot;subscript&quot;/&gt;&lt;w:lang w:val=&quot;RU&quot;/&gt;&lt;/w:rPr&gt;&lt;/m:ctrlPr&gt;&lt;/m:dPr&gt;&lt;m:e&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e&gt;&lt;/m:d&gt;&lt;m:r&gt;&lt;w:rPr&gt;&lt;w:rFonts w:ascii=&quot;Cambria Math&quot; w:fareast=&quot;Calibri&quot; w:h-ansi=&quot;Cambria Math&quot;/&gt;&lt;wx:font wx:val=&quot;Cambria Math&quot;/&gt;&lt;w:i/&gt;&lt;w:vertAlign w:val=&quot;subscript&quot;/&gt;&lt;w:lang w:val=&quot;EN-US&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BF2152">
        <w:instrText xml:space="preserve"> </w:instrText>
      </w:r>
      <w:r w:rsidRPr="00BF2152">
        <w:fldChar w:fldCharType="end"/>
      </w:r>
      <w:r w:rsidRPr="00BF2152">
        <w:t xml:space="preserve"> is defined under constant specified orientation of notified station antenna, and orientation of unknown station towards the location of the notified station.</w:t>
      </w:r>
    </w:p>
    <w:p w:rsidR="00BF2152" w:rsidRPr="00BF2152" w:rsidRDefault="00BF2152" w:rsidP="001E6713">
      <w:r w:rsidRPr="00BF2152">
        <w:t>Determining conditional area around station, propagation losses</w:t>
      </w:r>
      <w:r w:rsidRPr="00BF2152">
        <w:fldChar w:fldCharType="begin"/>
      </w:r>
      <w:r w:rsidRPr="00BF2152">
        <w:instrText xml:space="preserve"> QUOTE </w:instrText>
      </w:r>
      <w:r w:rsidR="00967F7C">
        <w:pict>
          <v:shape id="_x0000_i1030" type="#_x0000_t75" style="width:195.6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D6E91&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AD6E91&quot;&gt;&lt;m:oMathPara&gt;&lt;m:oMath&gt;&lt;m:r&gt;&lt;m:rPr&gt;&lt;m:sty m:val=&quot;p&quot;/&gt;&lt;/m:rPr&gt;&lt;w:rPr&gt;&lt;w:rFonts w:ascii=&quot;Cambria Math&quot; w:fareast=&quot;Calibri&quot; w:h-ansi=&quot;Cambria Math&quot;/&gt;&lt;wx:font wx:val=&quot;Cambria Math&quot;/&gt;&lt;w:lang w:val=&quot;EN-US&quot;/&gt;&lt;/w:rPr&gt;&lt;m:t&gt;,  &lt;/m:t&gt;&lt;/m:r&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T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e&gt;&lt;/m:d&gt;&lt;m:r&gt;&lt;m:rPr&gt;&lt;m:sty m:val=&quot;p&quot;/&gt;&lt;/m:rPr&gt;&lt;w:rPr&gt;&lt;w:rFonts w:ascii=&quot;Cambria Math&quot; w:fareast=&quot;Calibri&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5" o:title="" chromakey="white"/>
          </v:shape>
        </w:pict>
      </w:r>
      <w:r w:rsidRPr="00BF2152">
        <w:instrText xml:space="preserve"> </w:instrText>
      </w:r>
      <w:r w:rsidRPr="00BF2152">
        <w:fldChar w:fldCharType="end"/>
      </w:r>
      <w:r w:rsidRPr="00BF2152">
        <w:t xml:space="preserve">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t xml:space="preserve"> </w:t>
      </w:r>
      <w:r w:rsidRPr="00BF2152">
        <w:fldChar w:fldCharType="begin"/>
      </w:r>
      <w:r w:rsidRPr="00BF2152">
        <w:instrText xml:space="preserve"> QUOTE </w:instrText>
      </w:r>
      <w:r w:rsidR="00967F7C">
        <w:pict>
          <v:shape id="_x0000_i1031" type="#_x0000_t75" style="width:164.9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9493C&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C9493C&quot;&gt;&lt;m:oMathPara&gt;&lt;m:oMath&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i/&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ctrlPr&gt;&lt;w:rPr&gt;&lt;w:rFonts w:ascii=&quot;Cambria Math&quot; w:fareast=&quot;Calibri&quot; w:h-ansi=&quot;Cambria Math&quot;/&gt;&lt;wx:font wx:val=&quot;Cambria Math&quot;/&gt;&lt;w:i/&gt;&lt;w:vertAlign w:val=&quot;subscript&quot;/&gt;&lt;w:lang w:val=&quot;EN-US&quot;/&gt;&lt;/w:rPr&gt;&lt;/m:ctrlPr&gt;&lt;/m:e&gt;&lt;/m:d&gt;&lt;m:r&gt;&lt;w:rPr&gt;&lt;w:rFonts w:ascii=&quot;Cambria Math&quot; w:fareast=&quot;Calibri&quot; w:h-ansi=&quot;Cambria Math&quot;/&gt;&lt;wx:font wx:val=&quot;Cambria Math&quot;/&gt;&lt;w:i/&gt;&lt;w:vertAlign w:val=&quot;subscript&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BF2152">
        <w:instrText xml:space="preserve"> </w:instrText>
      </w:r>
      <w:r w:rsidRPr="00BF2152">
        <w:fldChar w:fldCharType="end"/>
      </w:r>
      <w:r w:rsidRPr="00BF2152">
        <w:t>are calculated for known initial propagation data considering path profile and morphological data of radio-climatic zones within geographical areas under the method given in Recommendation ITU-R P.452-14 or Recommendation ITU-R P.2001.</w:t>
      </w:r>
    </w:p>
    <w:p w:rsidR="00BF2152" w:rsidRPr="00BF2152" w:rsidRDefault="00BF2152" w:rsidP="008D787A">
      <w:r w:rsidRPr="00BF2152">
        <w:t xml:space="preserve">When using this method for calculation of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i/>
                    <w:iCs/>
                  </w:rPr>
                </m:ctrlPr>
              </m:sSubPr>
              <m:e>
                <m:r>
                  <m:rPr>
                    <m:sty m:val="p"/>
                  </m:rPr>
                  <w:rPr>
                    <w:rFonts w:ascii="Cambria Math" w:hAnsi="Cambria Math"/>
                  </w:rPr>
                  <w:sym w:font="Symbol" w:char="F061"/>
                </m:r>
              </m:e>
              <m:sub>
                <m:r>
                  <w:rPr>
                    <w:rFonts w:ascii="Cambria Math" w:hAnsi="Cambria Math"/>
                    <w:vertAlign w:val="subscript"/>
                  </w:rPr>
                  <m:t>Tx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fldChar w:fldCharType="begin"/>
      </w:r>
      <w:r w:rsidRPr="00BF2152">
        <w:instrText xml:space="preserve"> QUOTE </w:instrText>
      </w:r>
      <w:r w:rsidR="00967F7C">
        <w:pict>
          <v:shape id="_x0000_i1032" type="#_x0000_t75" style="width:172.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7E3FB0&quot;/&gt;&lt;wsp:rsid wsp:val=&quot;00822581&quot;/&gt;&lt;wsp:rsid wsp:val=&quot;008309DD&quot;/&gt;&lt;wsp:rsid wsp:val=&quot;0083227A&quot;/&gt;&lt;wsp:rsid wsp:val=&quot;00866900&quot;/&gt;&lt;wsp:rsid wsp:val=&quot;00881BA1&quot;/&gt;&lt;wsp:rsid wsp:val=&quot;008A0CC7&quot;/&gt;&lt;wsp:rsid wsp:val=&quot;008C26B8&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7E3FB0&quot;&gt;&lt;m:oMathPara&gt;&lt;m:oMath&gt;&lt;m:r&gt;&lt;w:rPr&gt;&lt;w:rFonts w:ascii=&quot;Cambria Math&quot; w:h-ansi=&quot;Cambria Math&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T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e&gt;&lt;/m:d&gt;&lt;m:r&gt;&lt;m:rPr&gt;&lt;m:sty m:val=&quot;p&quot;/&gt;&lt;/m:rPr&gt;&lt;w:rPr&gt;&lt;w:rFonts w:ascii=&quot;Cambria Math&quot; w:fareast=&quot;Calibri&quot; w:h-ansi=&quot;Cambria Math&quot;/&gt;&lt;wx:font wx:val=&quot;Cambria Math&quot;/&gt;&lt;w:lang w:val=&quot;EN-US&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BF2152">
        <w:instrText xml:space="preserve"> </w:instrText>
      </w:r>
      <w:r w:rsidRPr="00BF2152">
        <w:fldChar w:fldCharType="end"/>
      </w:r>
      <w:r w:rsidRPr="00BF2152">
        <w:t xml:space="preserve"> or </w:t>
      </w:r>
      <m:oMath>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t>
            </m:r>
            <m:sSub>
              <m:sSubPr>
                <m:ctrlPr>
                  <w:rPr>
                    <w:rFonts w:ascii="Cambria Math" w:hAnsi="Cambria Math"/>
                  </w:rPr>
                </m:ctrlPr>
              </m:sSubPr>
              <m:e>
                <m:r>
                  <m:rPr>
                    <m:sty m:val="p"/>
                  </m:rPr>
                  <w:rPr>
                    <w:rFonts w:ascii="Cambria Math" w:hAnsi="Cambria Math"/>
                  </w:rPr>
                  <w:sym w:font="Symbol" w:char="F061"/>
                </m:r>
              </m:e>
              <m:sub>
                <m:r>
                  <w:rPr>
                    <w:rFonts w:ascii="Cambria Math" w:hAnsi="Cambria Math"/>
                    <w:vertAlign w:val="subscript"/>
                  </w:rPr>
                  <m:t>Rx</m:t>
                </m:r>
              </m:sub>
            </m:sSub>
            <m:r>
              <m:rPr>
                <m:sty m:val="p"/>
              </m:rPr>
              <w:rPr>
                <w:rFonts w:ascii="Cambria Math" w:hAnsi="Cambria Math"/>
              </w:rPr>
              <m:t>)</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i/>
                <w:vertAlign w:val="subscript"/>
              </w:rPr>
            </m:ctrlPr>
          </m:e>
        </m:d>
      </m:oMath>
      <w:r w:rsidRPr="00BF2152">
        <w:fldChar w:fldCharType="begin"/>
      </w:r>
      <w:r w:rsidRPr="00BF2152">
        <w:instrText xml:space="preserve"> QUOTE </w:instrText>
      </w:r>
      <w:r w:rsidR="00967F7C">
        <w:pict>
          <v:shape id="_x0000_i1033" type="#_x0000_t75" style="width:166.05pt;height:14.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stylePaneFormatFilter w:val=&quot;3001&quot;/&gt;&lt;w:defaultTabStop w:val=&quot;720&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24761&quot;/&gt;&lt;wsp:rsid wsp:val=&quot;000069D4&quot;/&gt;&lt;wsp:rsid wsp:val=&quot;000174AD&quot;/&gt;&lt;wsp:rsid wsp:val=&quot;000A7D55&quot;/&gt;&lt;wsp:rsid wsp:val=&quot;000C2E8E&quot;/&gt;&lt;wsp:rsid wsp:val=&quot;000E0E7C&quot;/&gt;&lt;wsp:rsid wsp:val=&quot;000F1B4B&quot;/&gt;&lt;wsp:rsid wsp:val=&quot;0012744F&quot;/&gt;&lt;wsp:rsid wsp:val=&quot;00156F66&quot;/&gt;&lt;wsp:rsid wsp:val=&quot;00182528&quot;/&gt;&lt;wsp:rsid wsp:val=&quot;0018500B&quot;/&gt;&lt;wsp:rsid wsp:val=&quot;00196A19&quot;/&gt;&lt;wsp:rsid wsp:val=&quot;00202DC1&quot;/&gt;&lt;wsp:rsid wsp:val=&quot;002116EE&quot;/&gt;&lt;wsp:rsid wsp:val=&quot;002309D8&quot;/&gt;&lt;wsp:rsid wsp:val=&quot;002A7FE2&quot;/&gt;&lt;wsp:rsid wsp:val=&quot;002E1B4F&quot;/&gt;&lt;wsp:rsid wsp:val=&quot;002F2E67&quot;/&gt;&lt;wsp:rsid wsp:val=&quot;003028CE&quot;/&gt;&lt;wsp:rsid wsp:val=&quot;00315546&quot;/&gt;&lt;wsp:rsid wsp:val=&quot;00324761&quot;/&gt;&lt;wsp:rsid wsp:val=&quot;00330567&quot;/&gt;&lt;wsp:rsid wsp:val=&quot;00386A9D&quot;/&gt;&lt;wsp:rsid wsp:val=&quot;00391081&quot;/&gt;&lt;wsp:rsid wsp:val=&quot;003B2789&quot;/&gt;&lt;wsp:rsid wsp:val=&quot;003C13CE&quot;/&gt;&lt;wsp:rsid wsp:val=&quot;003E2518&quot;/&gt;&lt;wsp:rsid wsp:val=&quot;003F17E4&quot;/&gt;&lt;wsp:rsid wsp:val=&quot;004B1EF7&quot;/&gt;&lt;wsp:rsid wsp:val=&quot;004B3FAD&quot;/&gt;&lt;wsp:rsid wsp:val=&quot;00501DCA&quot;/&gt;&lt;wsp:rsid wsp:val=&quot;00513A47&quot;/&gt;&lt;wsp:rsid wsp:val=&quot;005408DF&quot;/&gt;&lt;wsp:rsid wsp:val=&quot;00573344&quot;/&gt;&lt;wsp:rsid wsp:val=&quot;0058256D&quot;/&gt;&lt;wsp:rsid wsp:val=&quot;00583F9B&quot;/&gt;&lt;wsp:rsid wsp:val=&quot;005E5C10&quot;/&gt;&lt;wsp:rsid wsp:val=&quot;005F2C78&quot;/&gt;&lt;wsp:rsid wsp:val=&quot;006144E4&quot;/&gt;&lt;wsp:rsid wsp:val=&quot;00650299&quot;/&gt;&lt;wsp:rsid wsp:val=&quot;00655FC5&quot;/&gt;&lt;wsp:rsid wsp:val=&quot;00822581&quot;/&gt;&lt;wsp:rsid wsp:val=&quot;008309DD&quot;/&gt;&lt;wsp:rsid wsp:val=&quot;0083227A&quot;/&gt;&lt;wsp:rsid wsp:val=&quot;00866900&quot;/&gt;&lt;wsp:rsid wsp:val=&quot;00881BA1&quot;/&gt;&lt;wsp:rsid wsp:val=&quot;008A0CC7&quot;/&gt;&lt;wsp:rsid wsp:val=&quot;008C26B8&quot;/&gt;&lt;wsp:rsid wsp:val=&quot;00910A80&quot;/&gt;&lt;wsp:rsid wsp:val=&quot;00982084&quot;/&gt;&lt;wsp:rsid wsp:val=&quot;009908CE&quot;/&gt;&lt;wsp:rsid wsp:val=&quot;00995963&quot;/&gt;&lt;wsp:rsid wsp:val=&quot;009B61EB&quot;/&gt;&lt;wsp:rsid wsp:val=&quot;009C2064&quot;/&gt;&lt;wsp:rsid wsp:val=&quot;009D0F48&quot;/&gt;&lt;wsp:rsid wsp:val=&quot;009D1697&quot;/&gt;&lt;wsp:rsid wsp:val=&quot;009E71DC&quot;/&gt;&lt;wsp:rsid wsp:val=&quot;00A014F8&quot;/&gt;&lt;wsp:rsid wsp:val=&quot;00A46703&quot;/&gt;&lt;wsp:rsid wsp:val=&quot;00A5173C&quot;/&gt;&lt;wsp:rsid wsp:val=&quot;00A5762E&quot;/&gt;&lt;wsp:rsid wsp:val=&quot;00A61AEF&quot;/&gt;&lt;wsp:rsid wsp:val=&quot;00AF173A&quot;/&gt;&lt;wsp:rsid wsp:val=&quot;00B066A4&quot;/&gt;&lt;wsp:rsid wsp:val=&quot;00B07A13&quot;/&gt;&lt;wsp:rsid wsp:val=&quot;00B4279B&quot;/&gt;&lt;wsp:rsid wsp:val=&quot;00B45FC9&quot;/&gt;&lt;wsp:rsid wsp:val=&quot;00BC7CCF&quot;/&gt;&lt;wsp:rsid wsp:val=&quot;00BE470B&quot;/&gt;&lt;wsp:rsid wsp:val=&quot;00C57608&quot;/&gt;&lt;wsp:rsid wsp:val=&quot;00C57A91&quot;/&gt;&lt;wsp:rsid wsp:val=&quot;00CC01C2&quot;/&gt;&lt;wsp:rsid wsp:val=&quot;00CF21F2&quot;/&gt;&lt;wsp:rsid wsp:val=&quot;00D02712&quot;/&gt;&lt;wsp:rsid wsp:val=&quot;00D214D0&quot;/&gt;&lt;wsp:rsid wsp:val=&quot;00D6546B&quot;/&gt;&lt;wsp:rsid wsp:val=&quot;00DD4BED&quot;/&gt;&lt;wsp:rsid wsp:val=&quot;00DE39F0&quot;/&gt;&lt;wsp:rsid wsp:val=&quot;00DF0AF3&quot;/&gt;&lt;wsp:rsid wsp:val=&quot;00E27D7E&quot;/&gt;&lt;wsp:rsid wsp:val=&quot;00E30032&quot;/&gt;&lt;wsp:rsid wsp:val=&quot;00E42E13&quot;/&gt;&lt;wsp:rsid wsp:val=&quot;00E6257C&quot;/&gt;&lt;wsp:rsid wsp:val=&quot;00E63C59&quot;/&gt;&lt;wsp:rsid wsp:val=&quot;00EA2F31&quot;/&gt;&lt;wsp:rsid wsp:val=&quot;00FA124A&quot;/&gt;&lt;wsp:rsid wsp:val=&quot;00FC08DD&quot;/&gt;&lt;wsp:rsid wsp:val=&quot;00FC2316&quot;/&gt;&lt;wsp:rsid wsp:val=&quot;00FC2CFD&quot;/&gt;&lt;/wsp:rsids&gt;&lt;/w:docPr&gt;&lt;w:body&gt;&lt;w:p wsp:rsidR=&quot;00000000&quot; wsp:rsidRDefault=&quot;00910A80&quot;&gt;&lt;m:oMathPara&gt;&lt;m:oMath&gt;&lt;m:r&gt;&lt;w:rPr&gt;&lt;w:rFonts w:ascii=&quot;Cambria Math&quot; w:fareast=&quot;Calibri&quot; w:h-ansi=&quot;Cambria Math&quot;/&gt;&lt;wx:font wx:val=&quot;Cambria Math&quot;/&gt;&lt;w:i/&gt;&lt;w:lang w:val=&quot;EN-US&quot;/&gt;&lt;/w:rPr&gt;&lt;m:t&gt;L&lt;/m:t&gt;&lt;/m:r&gt;&lt;m:d&gt;&lt;m:dPr&gt;&lt;m:ctrlPr&gt;&lt;w:rPr&gt;&lt;w:rFonts w:ascii=&quot;Cambria Math&quot; w:fareast=&quot;Calibri&quot; w:h-ansi=&quot;Cambria Math&quot;/&gt;&lt;wx:font wx:val=&quot;Cambria Math&quot;/&gt;&lt;w:i/&gt;&lt;w:lang w:val=&quot;EN-US&quot;/&gt;&lt;/w:rPr&gt;&lt;/m:ctrlPr&gt;&lt;/m:dPr&gt;&lt;m:e&gt;&lt;m:r&gt;&lt;w:rPr&gt;&lt;w:rFonts w:ascii=&quot;Cambria Math&quot; w:fareast=&quot;Calibri&quot; w:h-ansi=&quot;Cambria Math&quot;/&gt;&lt;wx:font wx:val=&quot;Cambria Math&quot;/&gt;&lt;w:i/&gt;&lt;w:lang w:val=&quot;EN-US&quot;/&gt;&lt;/w:rPr&gt;&lt;m:t&gt;d&lt;/m:t&gt;&lt;/m:r&gt;&lt;m:r&gt;&lt;w:rPr&gt;&lt;w:rFonts w:ascii=&quot;Cambria Math&quot; w:fareast=&quot;Calibri&quot; w:h-ansi=&quot;Cambria Math&quot;/&gt;&lt;wx:font wx:val=&quot;Cambria Math&quot;/&gt;&lt;w:i/&gt;&lt;w:position w:val=&quot;-4&quot;/&gt;&lt;w:vertAlign w:val=&quot;subscript&quot;/&gt;&lt;w:lang w:val=&quot;RU&quot;/&gt;&lt;/w:rPr&gt;&lt;m:t&gt;coord&lt;/m:t&gt;&lt;/m:r&gt;&lt;m:r&gt;&lt;w:rPr&gt;&lt;w:rFonts w:ascii=&quot;Cambria Math&quot; w:fareast=&quot;Calibri&quot; w:h-ansi=&quot;Cambria Math&quot;/&gt;&lt;wx:font wx:val=&quot;Cambria Math&quot;/&gt;&lt;w:i/&gt;&lt;w:lang w:val=&quot;EN-US&quot;/&gt;&lt;/w:rPr&gt;&lt;m:t&gt;(&lt;/m:t&gt;&lt;/m:r&gt;&lt;m:r&gt;&lt;w:rPr&gt;&lt;w:rFonts w:ascii=&quot;Cambria Math&quot; w:fareast=&quot;Calibri&quot; w:h-ansi=&quot;Cambria Math&quot;/&gt;&lt;wx:font wx:val=&quot;Cambria Math&quot;/&gt;&lt;w:i/&gt;&lt;w:vertAlign w:val=&quot;subscript&quot;/&gt;&lt;w:lang w:val=&quot;RU&quot;/&gt;&lt;/w:rPr&gt;&lt;m:t&gt;e±&lt;/m:t&gt;&lt;/m:r&gt;&lt;m:r&gt;&lt;w:rPr&gt;&lt;w:rFonts w:ascii=&quot;Cambria Math&quot; w:fareast=&quot;Calibri&quot; w:h-ansi=&quot;Cambria Math&quot;/&gt;&lt;wx:font wx:val=&quot;Cambria Math&quot;/&gt;&lt;w:i/&gt;&lt;w:position w:val=&quot;-4&quot;/&gt;&lt;w:lang w:val=&quot;EN-US&quot;/&gt;&lt;/w:rPr&gt;&lt;m:t&gt;Rx&lt;/m:t&gt;&lt;/m:r&gt;&lt;m:r&gt;&lt;w:rPr&gt;&lt;w:rFonts w:ascii=&quot;Cambria Math&quot; w:fareast=&quot;Calibri&quot; w:h-ansi=&quot;Cambria Math&quot;/&gt;&lt;wx:font wx:val=&quot;Cambria Math&quot;/&gt;&lt;w:i/&gt;&lt;w:lang w:val=&quot;EN-US&quot;/&gt;&lt;/w:rPr&gt;&lt;m:t&gt;), f, 20%,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Tx&lt;/m:t&gt;&lt;/m:r&gt;&lt;m:r&gt;&lt;w:rPr&gt;&lt;w:rFonts w:ascii=&quot;Cambria Math&quot; w:fareast=&quot;Calibri&quot;/&gt;&lt;wx:font wx:val=&quot;Cambria Math&quot;/&gt;&lt;w:i/&gt;&lt;w:lang w:val=&quot;EN-US&quot;/&gt;&lt;/w:rPr&gt;&lt;m:t&gt;, &lt;/m:t&gt;&lt;/m:r&gt;&lt;m:r&gt;&lt;w:rPr&gt;&lt;w:rFonts w:ascii=&quot;Cambria Math&quot; w:fareast=&quot;Calibri&quot; w:h-ansi=&quot;Cambria Math&quot;/&gt;&lt;wx:font wx:val=&quot;Cambria Math&quot;/&gt;&lt;w:i/&gt;&lt;w:lang w:val=&quot;EN-US&quot;/&gt;&lt;/w:rPr&gt;&lt;m:t&gt;h&lt;/m:t&gt;&lt;/m:r&gt;&lt;m:r&gt;&lt;w:rPr&gt;&lt;w:rFonts w:ascii=&quot;Cambria Math&quot; w:fareast=&quot;Calibri&quot; w:h-ansi=&quot;Cambria Math&quot;/&gt;&lt;wx:font wx:val=&quot;Cambria Math&quot;/&gt;&lt;w:i/&gt;&lt;w:position w:val=&quot;-4&quot;/&gt;&lt;w:vertAlign w:val=&quot;subscript&quot;/&gt;&lt;w:lang w:val=&quot;RU&quot;/&gt;&lt;/w:rPr&gt;&lt;m:t&gt;Rx&lt;/m:t&gt;&lt;/m:r&gt;&lt;m:ctrlPr&gt;&lt;w:rPr&gt;&lt;w:rFonts w:ascii=&quot;Cambria Math&quot; w:fareast=&quot;Calibri&quot; w:h-ansi=&quot;Cambria Math&quot;/&gt;&lt;wx:font wx:val=&quot;Cambria Math&quot;/&gt;&lt;w:i/&gt;&lt;w:vertAlign w:val=&quot;subscript&quot;/&gt;&lt;w:lang w:val=&quot;EN-US&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r w:rsidRPr="00BF2152">
        <w:instrText xml:space="preserve"> </w:instrText>
      </w:r>
      <w:r w:rsidRPr="00BF2152">
        <w:fldChar w:fldCharType="end"/>
      </w:r>
      <w:r w:rsidRPr="00BF2152">
        <w:t xml:space="preserve">, according to Recommendation ITU-R P.452-14 [15] or Recommendation ITU-R P.2001 [16] digitized maps containing data on surface profile (topographical data) and codes of </w:t>
      </w:r>
      <w:r w:rsidRPr="00BF2152">
        <w:lastRenderedPageBreak/>
        <w:t>radio</w:t>
      </w:r>
      <w:r w:rsidR="008D787A">
        <w:noBreakHyphen/>
      </w:r>
      <w:r w:rsidRPr="00BF2152">
        <w:t>climatic zones within geographical areas (morphological data) will be required for correct application of the method for calculation of losses using these Recommendations.</w:t>
      </w:r>
    </w:p>
    <w:p w:rsidR="00BF2152" w:rsidRPr="00BF2152" w:rsidRDefault="00BF2152" w:rsidP="00BF2152">
      <w:r w:rsidRPr="00BF2152">
        <w:t>This method has the following merit: adaptability to known parameters of the planned radio relay station. Using data on interference propagation path (taking into account path profile and morphological data on radio-climatic zones within geographical areas</w:t>
      </w:r>
      <w:r w:rsidR="00133486">
        <w:t>)</w:t>
      </w:r>
      <w:r w:rsidRPr="00BF2152">
        <w:t xml:space="preserve"> improves practical accuracy of calculated conditional area around notified radio relay station.</w:t>
      </w:r>
    </w:p>
    <w:p w:rsidR="00BF2152" w:rsidRPr="00BF2152" w:rsidRDefault="00BF2152" w:rsidP="00BF6E78">
      <w:r w:rsidRPr="00BF2152">
        <w:t>Disadvantage of the parameter is great amount of complex calculations of harmful interference and permissible interfe</w:t>
      </w:r>
      <w:r w:rsidR="00BF6E78">
        <w:t>rence to the receiver. Annexes A</w:t>
      </w:r>
      <w:r w:rsidRPr="00BF2152">
        <w:t xml:space="preserve">5 and </w:t>
      </w:r>
      <w:r w:rsidR="00BF6E78">
        <w:t>A</w:t>
      </w:r>
      <w:r w:rsidRPr="00BF2152">
        <w:t>9 give examples of the approach.</w:t>
      </w:r>
    </w:p>
    <w:p w:rsidR="00BF2152" w:rsidRPr="00BF2152" w:rsidRDefault="00BF2152" w:rsidP="00F37594">
      <w:pPr>
        <w:pStyle w:val="Heading2"/>
      </w:pPr>
      <w:bookmarkStart w:id="18" w:name="_Toc406072313"/>
      <w:bookmarkStart w:id="19" w:name="_Toc410381729"/>
      <w:r w:rsidRPr="00BF2152">
        <w:t>2.3</w:t>
      </w:r>
      <w:r w:rsidRPr="00BF2152">
        <w:tab/>
        <w:t>General Method 3: Application of coordination distances</w:t>
      </w:r>
      <w:bookmarkEnd w:id="18"/>
      <w:bookmarkEnd w:id="19"/>
    </w:p>
    <w:p w:rsidR="00BF2152" w:rsidRPr="00BF2152" w:rsidRDefault="00BF2152" w:rsidP="00BF2152">
      <w:pPr>
        <w:rPr>
          <w:bCs/>
        </w:rPr>
      </w:pPr>
      <w:r w:rsidRPr="00BF2152">
        <w:t xml:space="preserve">When defining necessity for bilateral/multilateral discussion of the FS station, based on the known system parameters of coordinated station, system parameters of the unknown FS station and conservative initial data for propagation path, the maximum conditional distance </w:t>
      </w:r>
      <m:oMath>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vertAlign w:val="subscript"/>
          </w:rPr>
          <m:t>max</m:t>
        </m:r>
      </m:oMath>
      <w:r w:rsidRPr="00BF2152">
        <w:t xml:space="preserve"> is taken as conditional parameter, provided that equiprobable mutual orientation of station antennas covers not less than 99% of cases.</w:t>
      </w:r>
    </w:p>
    <w:p w:rsidR="00BF2152" w:rsidRPr="00BF2152" w:rsidRDefault="00BF2152" w:rsidP="00BF2152">
      <w:pPr>
        <w:rPr>
          <w:bCs/>
        </w:rPr>
      </w:pPr>
      <w:r w:rsidRPr="00BF2152">
        <w:t>For this case equation (8) will take the following form</w:t>
      </w:r>
      <w:r w:rsidRPr="00BF2152">
        <w:rPr>
          <w:bCs/>
        </w:rPr>
        <w:t>:</w:t>
      </w:r>
    </w:p>
    <w:p w:rsidR="00BF2152" w:rsidRPr="00BF2152" w:rsidRDefault="00BF2152" w:rsidP="00497862">
      <m:oMathPara>
        <m:oMathParaPr>
          <m:jc m:val="center"/>
        </m:oMathParaPr>
        <m:oMath>
          <m:r>
            <w:rPr>
              <w:rFonts w:ascii="Cambria Math" w:hAnsi="Cambria Math"/>
            </w:rPr>
            <m:t>L</m:t>
          </m:r>
          <m:d>
            <m:dPr>
              <m:ctrlPr>
                <w:rPr>
                  <w:rFonts w:ascii="Cambria Math" w:hAnsi="Cambria Math"/>
                  <w:bCs/>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max</m:t>
              </m:r>
              <m:r>
                <m:rPr>
                  <m:sty m:val="p"/>
                </m:rPr>
                <w:rPr>
                  <w:rFonts w:ascii="Cambria Math" w:hAnsi="Cambria Math"/>
                </w:rPr>
                <m:t xml:space="preserve">, </m:t>
              </m:r>
              <m:r>
                <w:rPr>
                  <w:rFonts w:ascii="Cambria Math" w:hAnsi="Cambria Math"/>
                </w:rPr>
                <m:t>f</m:t>
              </m:r>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bCs/>
                  <w:vertAlign w:val="subscript"/>
                </w:rPr>
              </m:ctrlPr>
            </m:e>
          </m:d>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vertAlign w:val="subscript"/>
                </w:rPr>
                <m:t>Tx</m:t>
              </m:r>
            </m:sub>
          </m:sSub>
          <m:d>
            <m:dPr>
              <m:ctrlPr>
                <w:rPr>
                  <w:rFonts w:ascii="Cambria Math" w:hAnsi="Cambria Math"/>
                  <w:bCs/>
                  <w:vertAlign w:val="subscript"/>
                </w:rPr>
              </m:ctrlPr>
            </m:dPr>
            <m:e>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ref</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d>
            <m:dPr>
              <m:ctrlPr>
                <w:rPr>
                  <w:rFonts w:ascii="Cambria Math" w:hAnsi="Cambria Math"/>
                  <w:bCs/>
                  <w:vertAlign w:val="subscript"/>
                </w:rPr>
              </m:ctrlPr>
            </m:dPr>
            <m:e>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Tx</m:t>
                  </m:r>
                </m:sub>
              </m:sSub>
              <m:ctrlPr>
                <w:rPr>
                  <w:rFonts w:ascii="Cambria Math" w:hAnsi="Cambria Math"/>
                  <w:bCs/>
                </w:rPr>
              </m:ctrlPr>
            </m:e>
          </m:d>
          <m:r>
            <m:rPr>
              <m:sty m:val="p"/>
            </m:rP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d>
            <m:dPr>
              <m:ctrlPr>
                <w:rPr>
                  <w:rFonts w:ascii="Cambria Math" w:hAnsi="Cambria Math"/>
                  <w:vertAlign w:val="subscript"/>
                </w:rPr>
              </m:ctrlPr>
            </m:dPr>
            <m:e>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Rx</m:t>
                  </m:r>
                </m:sub>
              </m:sSub>
              <m:ctrlPr>
                <w:rPr>
                  <w:rFonts w:ascii="Cambria Math" w:hAnsi="Cambria Math"/>
                </w:rPr>
              </m:ctrlPr>
            </m:e>
          </m:d>
          <m:r>
            <m:rPr>
              <m:sty m:val="p"/>
            </m:rPr>
            <w:rPr>
              <w:rFonts w:ascii="Cambria Math" w:hAnsi="Cambria Math"/>
            </w:rPr>
            <m:t>-</m:t>
          </m:r>
        </m:oMath>
      </m:oMathPara>
    </w:p>
    <w:p w:rsidR="00BF2152" w:rsidRPr="00BF2152" w:rsidRDefault="00BF2152" w:rsidP="006550FC">
      <w:pPr>
        <w:pStyle w:val="Equation"/>
        <w:rPr>
          <w:bCs/>
        </w:rPr>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m:t>
        </m:r>
        <m:r>
          <w:rPr>
            <w:rFonts w:ascii="Cambria Math" w:hAnsi="Cambria Math"/>
          </w:rPr>
          <m:t>I</m:t>
        </m:r>
        <m:r>
          <m:rPr>
            <m:sty m:val="p"/>
          </m:rPr>
          <w:rPr>
            <w:rFonts w:ascii="Cambria Math" w:hAnsi="Cambria Math"/>
          </w:rPr>
          <m:t>(20%)</m:t>
        </m:r>
      </m:oMath>
      <w:r w:rsidRPr="00BF2152">
        <w:rPr>
          <w:bCs/>
        </w:rPr>
        <w:tab/>
        <w:t>(21)</w:t>
      </w:r>
    </w:p>
    <w:p w:rsidR="00BF2152" w:rsidRPr="00BF2152" w:rsidRDefault="00BF2152" w:rsidP="00BF2152">
      <w:pPr>
        <w:rPr>
          <w:bCs/>
        </w:rPr>
      </w:pPr>
      <w:r w:rsidRPr="00BF2152">
        <w:t>Equation (9) in this case will be as follows</w:t>
      </w:r>
      <w:r w:rsidRPr="00BF2152">
        <w:rPr>
          <w:bCs/>
        </w:rPr>
        <w:t>:</w:t>
      </w:r>
    </w:p>
    <w:p w:rsidR="00BF2152" w:rsidRPr="00BF2152" w:rsidRDefault="00BF2152" w:rsidP="00F4681E">
      <m:oMathPara>
        <m:oMathParaPr>
          <m:jc m:val="center"/>
        </m:oMathParaPr>
        <m:oMath>
          <m:r>
            <w:rPr>
              <w:rFonts w:ascii="Cambria Math" w:hAnsi="Cambria Math"/>
            </w:rPr>
            <m:t>L</m:t>
          </m:r>
          <m:d>
            <m:dPr>
              <m:ctrlPr>
                <w:rPr>
                  <w:rFonts w:ascii="Cambria Math" w:hAnsi="Cambria Math"/>
                  <w:bCs/>
                  <w:i/>
                </w:rPr>
              </m:ctrlPr>
            </m:dPr>
            <m:e>
              <m:sSub>
                <m:sSubPr>
                  <m:ctrlPr>
                    <w:rPr>
                      <w:rFonts w:ascii="Cambria Math" w:hAnsi="Cambria Math"/>
                      <w:i/>
                    </w:rPr>
                  </m:ctrlPr>
                </m:sSubPr>
                <m:e>
                  <m:r>
                    <w:rPr>
                      <w:rFonts w:ascii="Cambria Math" w:hAnsi="Cambria Math"/>
                    </w:rPr>
                    <m:t>d</m:t>
                  </m:r>
                </m:e>
                <m:sub>
                  <m:r>
                    <w:rPr>
                      <w:rFonts w:ascii="Cambria Math" w:hAnsi="Cambria Math"/>
                    </w:rPr>
                    <m:t>cond</m:t>
                  </m:r>
                </m:sub>
              </m:sSub>
              <m:r>
                <w:rPr>
                  <w:rFonts w:ascii="Cambria Math" w:hAnsi="Cambria Math"/>
                </w:rPr>
                <m:t xml:space="preserve">max,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bCs/>
                  <w:i/>
                  <w:vertAlign w:val="subscript"/>
                </w:rPr>
              </m:ctrlP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vertAlign w:val="subscript"/>
                </w:rPr>
                <m:t>Tx</m:t>
              </m:r>
            </m:sub>
          </m:sSub>
          <m:d>
            <m:dPr>
              <m:ctrlPr>
                <w:rPr>
                  <w:rFonts w:ascii="Cambria Math" w:hAnsi="Cambria Math"/>
                  <w:i/>
                  <w:vertAlign w:val="subscript"/>
                </w:rPr>
              </m:ctrlPr>
            </m:dPr>
            <m:e>
              <m:sSub>
                <m:sSubPr>
                  <m:ctrlPr>
                    <w:rPr>
                      <w:rFonts w:ascii="Cambria Math" w:hAnsi="Cambria Math"/>
                      <w:i/>
                      <w:vertAlign w:val="subscript"/>
                    </w:rPr>
                  </m:ctrlPr>
                </m:sSubPr>
                <m:e>
                  <m:r>
                    <w:rPr>
                      <w:rFonts w:ascii="Cambria Math" w:hAnsi="Cambria Math"/>
                      <w:vertAlign w:val="subscript"/>
                    </w:rPr>
                    <m:t>B</m:t>
                  </m:r>
                </m:e>
                <m:sub>
                  <m:r>
                    <w:rPr>
                      <w:rFonts w:ascii="Cambria Math" w:hAnsi="Cambria Math"/>
                      <w:vertAlign w:val="subscript"/>
                    </w:rPr>
                    <m:t>ref</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d>
            <m:dPr>
              <m:ctrlPr>
                <w:rPr>
                  <w:rFonts w:ascii="Cambria Math" w:hAnsi="Cambria Math"/>
                  <w:bCs/>
                  <w:i/>
                  <w:vertAlign w:val="subscript"/>
                </w:rPr>
              </m:ctrlPr>
            </m:dPr>
            <m:e>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Tx</m:t>
                  </m:r>
                </m:sub>
              </m:sSub>
              <m:ctrlPr>
                <w:rPr>
                  <w:rFonts w:ascii="Cambria Math" w:hAnsi="Cambria Math"/>
                  <w:bCs/>
                  <w:i/>
                </w:rPr>
              </m:ctrlPr>
            </m:e>
          </m:d>
          <m:r>
            <m:rPr>
              <m:sty m:val="p"/>
            </m:rPr>
            <w:rPr>
              <w:rFonts w:ascii="Cambria Math" w:hAnsi="Cambria Math"/>
            </w:rPr>
            <m:t xml:space="preserve"> </m:t>
          </m:r>
          <m:r>
            <w:rPr>
              <w:rFonts w:ascii="Cambria Math" w:hAnsi="Cambria Math"/>
            </w:rPr>
            <m:t xml:space="preserve">+ </m:t>
          </m:r>
        </m:oMath>
      </m:oMathPara>
    </w:p>
    <w:p w:rsidR="00BF2152" w:rsidRPr="00BF2152" w:rsidRDefault="00BF2152" w:rsidP="00FD320B">
      <w:pPr>
        <w:pStyle w:val="Equation"/>
        <w:rPr>
          <w:bCs/>
        </w:rPr>
      </w:pPr>
      <w:r w:rsidRPr="00BF2152">
        <w:tab/>
      </w:r>
      <w:r w:rsidRPr="00BF2152">
        <w:tab/>
      </w:r>
      <m:oMath>
        <m:r>
          <m:rPr>
            <m:sty m:val="p"/>
          </m:rPr>
          <w:rPr>
            <w:rFonts w:ascii="Cambria Math" w:hAnsi="Cambria Math"/>
          </w:rPr>
          <m:t>-</m:t>
        </m:r>
        <m:r>
          <w:rPr>
            <w:rFonts w:ascii="Cambria Math" w:hAnsi="Cambria Math"/>
          </w:rPr>
          <m:t>MD</m:t>
        </m:r>
        <m:r>
          <m:rPr>
            <m:sty m:val="p"/>
          </m:rPr>
          <w:rPr>
            <w:rFonts w:ascii="Cambria Math" w:hAnsi="Cambria Math"/>
          </w:rPr>
          <m:t>-</m:t>
        </m:r>
        <m:r>
          <w:rPr>
            <w:rFonts w:ascii="Cambria Math" w:hAnsi="Cambria Math"/>
          </w:rPr>
          <m:t>NFD</m:t>
        </m:r>
        <m:d>
          <m:dPr>
            <m:ctrlPr>
              <w:rPr>
                <w:rFonts w:ascii="Cambria Math" w:hAnsi="Cambria Math"/>
              </w:rPr>
            </m:ctrlPr>
          </m:dPr>
          <m:e>
            <m:r>
              <m:rPr>
                <m:sty m:val="p"/>
              </m:rPr>
              <w:rPr>
                <w:rFonts w:ascii="Cambria Math" w:hAnsi="Cambria Math"/>
              </w:rPr>
              <m:t>Δ</m:t>
            </m:r>
            <m:r>
              <w:rPr>
                <w:rFonts w:ascii="Cambria Math" w:hAnsi="Cambria Math"/>
              </w:rPr>
              <m:t>f</m:t>
            </m:r>
          </m:e>
        </m:d>
        <m:r>
          <m:rPr>
            <m:sty m:val="p"/>
          </m:rPr>
          <w:rPr>
            <w:rFonts w:ascii="Cambria Math" w:hAnsi="Cambria Math"/>
          </w:rPr>
          <m:t>+20</m:t>
        </m:r>
        <m:r>
          <w:rPr>
            <w:rFonts w:ascii="Cambria Math" w:hAnsi="Cambria Math"/>
          </w:rPr>
          <m:t>lgf</m:t>
        </m:r>
        <m:r>
          <m:rPr>
            <m:sty m:val="p"/>
          </m:rPr>
          <w:rPr>
            <w:rFonts w:ascii="Cambria Math" w:hAnsi="Cambria Math"/>
          </w:rPr>
          <m:t>+21,45-</m:t>
        </m:r>
        <m:sSub>
          <m:sSubPr>
            <m:ctrlPr>
              <w:rPr>
                <w:rFonts w:ascii="Cambria Math" w:hAnsi="Cambria Math"/>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bCs/>
                  </w:rPr>
                </m:ctrlPr>
              </m:dPr>
              <m:e>
                <m:sSub>
                  <m:sSubPr>
                    <m:ctrlPr>
                      <w:rPr>
                        <w:rFonts w:ascii="Cambria Math" w:hAnsi="Cambria Math"/>
                      </w:rPr>
                    </m:ctrlPr>
                  </m:sSubPr>
                  <m:e>
                    <m:r>
                      <w:rPr>
                        <w:rFonts w:ascii="Cambria Math" w:hAnsi="Cambria Math"/>
                      </w:rPr>
                      <m:t>B</m:t>
                    </m:r>
                  </m:e>
                  <m:sub>
                    <m:r>
                      <w:rPr>
                        <w:rFonts w:ascii="Cambria Math" w:hAnsi="Cambria Math"/>
                      </w:rPr>
                      <m:t>ref</m:t>
                    </m:r>
                  </m:sub>
                </m:sSub>
                <m:r>
                  <m:rPr>
                    <m:sty m:val="p"/>
                  </m:rP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r>
          <m:rPr>
            <m:sty m:val="p"/>
          </m:rPr>
          <w:rPr>
            <w:rFonts w:ascii="Cambria Math" w:hAnsi="Cambria Math"/>
          </w:rPr>
          <m:t xml:space="preserve"> </m:t>
        </m:r>
      </m:oMath>
      <w:r w:rsidRPr="00BF2152">
        <w:rPr>
          <w:bCs/>
        </w:rPr>
        <w:tab/>
        <w:t>(22)</w:t>
      </w:r>
    </w:p>
    <w:p w:rsidR="00BF2152" w:rsidRPr="00BF2152" w:rsidRDefault="00BF2152" w:rsidP="00BF2152">
      <w:r w:rsidRPr="00BF2152">
        <w:t xml:space="preserve">where: </w:t>
      </w:r>
    </w:p>
    <w:p w:rsidR="00BF2152" w:rsidRPr="00BF2152" w:rsidRDefault="00BF2152" w:rsidP="00C902EA">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Tx</m:t>
            </m:r>
          </m:sub>
        </m:sSub>
        <m:d>
          <m:dPr>
            <m:ctrlPr>
              <w:rPr>
                <w:rFonts w:ascii="Cambria Math" w:hAnsi="Cambria Math"/>
                <w:i/>
                <w:vertAlign w:val="subscript"/>
              </w:rPr>
            </m:ctrlPr>
          </m:dPr>
          <m:e>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Tx</m:t>
                </m:r>
              </m:sub>
            </m:sSub>
            <m:ctrlPr>
              <w:rPr>
                <w:rFonts w:ascii="Cambria Math" w:hAnsi="Cambria Math"/>
                <w:i/>
              </w:rPr>
            </m:ctrlPr>
          </m:e>
        </m:d>
      </m:oMath>
      <w:r w:rsidR="00D5264A">
        <w:t xml:space="preserve"> :</w:t>
      </w:r>
      <w:r w:rsidRPr="00BF2152">
        <w:tab/>
        <w:t xml:space="preserve">transmit antenna gain in the direction of off-axis angle </w:t>
      </w:r>
      <m:oMath>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Tx</m:t>
            </m:r>
          </m:sub>
        </m:sSub>
      </m:oMath>
    </w:p>
    <w:p w:rsidR="00BF2152" w:rsidRPr="00BF2152" w:rsidRDefault="00BF2152" w:rsidP="00C902EA">
      <w:r w:rsidRPr="00BF2152">
        <w:tab/>
      </w:r>
      <m:oMath>
        <m:sSub>
          <m:sSubPr>
            <m:ctrlPr>
              <w:rPr>
                <w:rFonts w:ascii="Cambria Math" w:hAnsi="Cambria Math"/>
                <w:i/>
              </w:rPr>
            </m:ctrlPr>
          </m:sSubPr>
          <m:e>
            <m:r>
              <w:rPr>
                <w:rFonts w:ascii="Cambria Math" w:hAnsi="Cambria Math"/>
              </w:rPr>
              <m:t>G</m:t>
            </m:r>
          </m:e>
          <m:sub>
            <m:r>
              <w:rPr>
                <w:rFonts w:ascii="Cambria Math" w:hAnsi="Cambria Math"/>
                <w:vertAlign w:val="subscript"/>
              </w:rPr>
              <m:t>Rx</m:t>
            </m:r>
          </m:sub>
        </m:sSub>
        <m:r>
          <m:rPr>
            <m:sty m:val="p"/>
          </m:rPr>
          <w:rPr>
            <w:rFonts w:ascii="Cambria Math" w:hAnsi="Cambria Math"/>
            <w:vertAlign w:val="subscript"/>
          </w:rPr>
          <m:t>(</m:t>
        </m:r>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Rx</m:t>
            </m:r>
          </m:sub>
        </m:sSub>
        <m:r>
          <m:rPr>
            <m:sty m:val="p"/>
          </m:rPr>
          <w:rPr>
            <w:rFonts w:ascii="Cambria Math" w:hAnsi="Cambria Math"/>
          </w:rPr>
          <m:t>)</m:t>
        </m:r>
      </m:oMath>
      <w:r w:rsidR="00D5264A">
        <w:t xml:space="preserve"> :</w:t>
      </w:r>
      <w:r w:rsidRPr="00BF2152">
        <w:tab/>
        <w:t xml:space="preserve">receive antenna gain in the direction of off-axis angle </w:t>
      </w:r>
      <m:oMath>
        <m:sSub>
          <m:sSubPr>
            <m:ctrlPr>
              <w:rPr>
                <w:rFonts w:ascii="Cambria Math" w:hAnsi="Cambria Math"/>
              </w:rPr>
            </m:ctrlPr>
          </m:sSubPr>
          <m:e>
            <m:r>
              <m:rPr>
                <m:sty m:val="p"/>
              </m:rPr>
              <w:rPr>
                <w:rFonts w:ascii="Cambria Math" w:hAnsi="Cambria Math"/>
              </w:rPr>
              <w:sym w:font="Symbol" w:char="F063"/>
            </m:r>
            <m:r>
              <m:rPr>
                <m:sty m:val="p"/>
              </m:rPr>
              <w:rPr>
                <w:rFonts w:ascii="Cambria Math" w:hAnsi="Cambria Math"/>
              </w:rPr>
              <m:t>0</m:t>
            </m:r>
          </m:e>
          <m:sub>
            <m:r>
              <w:rPr>
                <w:rFonts w:ascii="Cambria Math" w:hAnsi="Cambria Math"/>
              </w:rPr>
              <m:t>Rx</m:t>
            </m:r>
          </m:sub>
        </m:sSub>
      </m:oMath>
      <w:r w:rsidRPr="00BF2152">
        <w:t>.</w:t>
      </w:r>
    </w:p>
    <w:p w:rsidR="00BF2152" w:rsidRPr="00BF2152" w:rsidRDefault="00BF2152" w:rsidP="00BF2152">
      <w:pPr>
        <w:rPr>
          <w:bCs/>
        </w:rPr>
      </w:pPr>
      <w:r w:rsidRPr="00BF2152">
        <w:t xml:space="preserve">We assume that </w:t>
      </w:r>
      <m:oMath>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Tx</m:t>
            </m:r>
          </m:sub>
        </m:sSub>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bCs/>
              </w:rPr>
              <w:sym w:font="Symbol" w:char="F063"/>
            </m:r>
            <m:r>
              <m:rPr>
                <m:sty m:val="p"/>
              </m:rPr>
              <w:rPr>
                <w:rFonts w:ascii="Cambria Math" w:hAnsi="Cambria Math"/>
              </w:rPr>
              <m:t>0</m:t>
            </m:r>
          </m:e>
          <m:sub>
            <m:r>
              <w:rPr>
                <w:rFonts w:ascii="Cambria Math" w:hAnsi="Cambria Math"/>
              </w:rPr>
              <m:t>Rx</m:t>
            </m:r>
          </m:sub>
        </m:sSub>
        <m:r>
          <m:rPr>
            <m:sty m:val="p"/>
          </m:rPr>
          <w:rPr>
            <w:rFonts w:ascii="Cambria Math" w:hAnsi="Cambria Math"/>
          </w:rPr>
          <m:t>=</m:t>
        </m:r>
        <m:r>
          <m:rPr>
            <m:sty m:val="p"/>
          </m:rPr>
          <w:rPr>
            <w:rFonts w:ascii="Cambria Math" w:hAnsi="Cambria Math"/>
            <w:bCs/>
          </w:rPr>
          <w:sym w:font="Symbol" w:char="F063"/>
        </m:r>
        <m:r>
          <m:rPr>
            <m:sty m:val="p"/>
          </m:rPr>
          <w:rPr>
            <w:rFonts w:ascii="Cambria Math" w:hAnsi="Cambria Math"/>
          </w:rPr>
          <m:t>0</m:t>
        </m:r>
      </m:oMath>
      <w:r w:rsidRPr="00BF2152">
        <w:rPr>
          <w:bCs/>
        </w:rPr>
        <w:t xml:space="preserve">. </w:t>
      </w:r>
    </w:p>
    <w:p w:rsidR="00BF2152" w:rsidRPr="00BF2152" w:rsidRDefault="00BF2152" w:rsidP="00CF3447">
      <w:pPr>
        <w:rPr>
          <w:bCs/>
        </w:rPr>
      </w:pPr>
      <w:r w:rsidRPr="00BF2152">
        <w:t xml:space="preserve">Propagation path loss </w:t>
      </w:r>
      <m:oMath>
        <m:r>
          <w:rPr>
            <w:rFonts w:ascii="Cambria Math" w:hAnsi="Cambria Math"/>
          </w:rPr>
          <m:t>L</m:t>
        </m:r>
        <m:d>
          <m:dPr>
            <m:ctrlPr>
              <w:rPr>
                <w:rFonts w:ascii="Cambria Math" w:hAnsi="Cambria Math"/>
                <w:bCs/>
                <w:i/>
              </w:rPr>
            </m:ctrlPr>
          </m:dPr>
          <m:e>
            <m:sSub>
              <m:sSubPr>
                <m:ctrlPr>
                  <w:rPr>
                    <w:rFonts w:ascii="Cambria Math" w:hAnsi="Cambria Math"/>
                    <w:i/>
                  </w:rPr>
                </m:ctrlPr>
              </m:sSubPr>
              <m:e>
                <m:r>
                  <w:rPr>
                    <w:rFonts w:ascii="Cambria Math" w:hAnsi="Cambria Math"/>
                  </w:rPr>
                  <m:t>d</m:t>
                </m:r>
              </m:e>
              <m:sub>
                <m:r>
                  <w:rPr>
                    <w:rFonts w:ascii="Cambria Math" w:hAnsi="Cambria Math"/>
                    <w:vertAlign w:val="subscript"/>
                  </w:rPr>
                  <m:t>cond</m:t>
                </m:r>
              </m:sub>
            </m:sSub>
            <m:r>
              <w:rPr>
                <w:rFonts w:ascii="Cambria Math" w:hAnsi="Cambria Math"/>
                <w:vertAlign w:val="subscript"/>
              </w:rPr>
              <m:t xml:space="preserve"> max</m:t>
            </m:r>
            <m:r>
              <w:rPr>
                <w:rFonts w:ascii="Cambria Math" w:hAnsi="Cambria Math"/>
              </w:rPr>
              <m:t xml:space="preserve">, f, 20%, </m:t>
            </m:r>
            <m:sSub>
              <m:sSubPr>
                <m:ctrlPr>
                  <w:rPr>
                    <w:rFonts w:ascii="Cambria Math" w:hAnsi="Cambria Math"/>
                    <w:i/>
                  </w:rPr>
                </m:ctrlPr>
              </m:sSubPr>
              <m:e>
                <m:r>
                  <w:rPr>
                    <w:rFonts w:ascii="Cambria Math" w:hAnsi="Cambria Math"/>
                  </w:rPr>
                  <m:t>h</m:t>
                </m:r>
              </m:e>
              <m:sub>
                <m:r>
                  <w:rPr>
                    <w:rFonts w:ascii="Cambria Math" w:hAnsi="Cambria Math"/>
                    <w:vertAlign w:val="subscript"/>
                  </w:rPr>
                  <m:t>Tx</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vertAlign w:val="subscript"/>
                  </w:rPr>
                  <m:t>Rx</m:t>
                </m:r>
              </m:sub>
            </m:sSub>
            <m:ctrlPr>
              <w:rPr>
                <w:rFonts w:ascii="Cambria Math" w:hAnsi="Cambria Math"/>
                <w:bCs/>
                <w:i/>
                <w:vertAlign w:val="subscript"/>
              </w:rPr>
            </m:ctrlPr>
          </m:e>
        </m:d>
        <m:r>
          <w:rPr>
            <w:rFonts w:ascii="Cambria Math" w:hAnsi="Cambria Math"/>
            <w:vertAlign w:val="subscript"/>
          </w:rPr>
          <m:t xml:space="preserve">  </m:t>
        </m:r>
      </m:oMath>
      <w:r w:rsidRPr="00BF2152">
        <w:t xml:space="preserve"> </w:t>
      </w:r>
      <w:r w:rsidRPr="00BF2152">
        <w:rPr>
          <w:bCs/>
        </w:rPr>
        <w:t xml:space="preserve">for this case is calculated using </w:t>
      </w:r>
      <w:r w:rsidRPr="00BF2152">
        <w:t>conservative initial data for propagation path</w:t>
      </w:r>
      <w:r w:rsidRPr="00BF2152">
        <w:rPr>
          <w:bCs/>
        </w:rPr>
        <w:t xml:space="preserve"> without considering path profile and </w:t>
      </w:r>
      <w:r w:rsidRPr="00BF2152">
        <w:t>for propagation above land</w:t>
      </w:r>
      <w:r w:rsidRPr="00BF2152">
        <w:rPr>
          <w:bCs/>
        </w:rPr>
        <w:t xml:space="preserve">. Also </w:t>
      </w:r>
      <w:r w:rsidRPr="00BF2152">
        <w:t>the following mechanisms of interference propagation</w:t>
      </w:r>
      <w:r w:rsidRPr="00BF2152">
        <w:rPr>
          <w:bCs/>
        </w:rPr>
        <w:t xml:space="preserve"> were considered: </w:t>
      </w:r>
      <w:r w:rsidRPr="00BF2152">
        <w:t>line</w:t>
      </w:r>
      <w:r w:rsidRPr="00BF2152">
        <w:noBreakHyphen/>
        <w:t>of</w:t>
      </w:r>
      <w:r w:rsidRPr="00BF2152">
        <w:noBreakHyphen/>
        <w:t>sight, diffraction over spherical Earth, and troposcatter</w:t>
      </w:r>
      <w:r w:rsidRPr="00BF2152">
        <w:rPr>
          <w:bCs/>
        </w:rPr>
        <w:t>.</w:t>
      </w:r>
    </w:p>
    <w:p w:rsidR="00BF2152" w:rsidRPr="00BF2152" w:rsidRDefault="00BF2152" w:rsidP="00BF2152">
      <w:pPr>
        <w:rPr>
          <w:bCs/>
        </w:rPr>
      </w:pPr>
      <w:r w:rsidRPr="00BF2152">
        <w:t xml:space="preserve">Initial data for use of conditional distance </w:t>
      </w:r>
      <w:r w:rsidRPr="00BF2152">
        <w:rPr>
          <w:bCs/>
        </w:rPr>
        <w:t>are:</w:t>
      </w:r>
    </w:p>
    <w:p w:rsidR="00BF2152" w:rsidRPr="00BF2152" w:rsidRDefault="00BF2152" w:rsidP="00BF6E78">
      <w:pPr>
        <w:pStyle w:val="enumlev1"/>
        <w:rPr>
          <w:bCs/>
        </w:rPr>
      </w:pPr>
      <w:r w:rsidRPr="00BF2152">
        <w:t>1)</w:t>
      </w:r>
      <w:r w:rsidRPr="00BF2152">
        <w:tab/>
        <w:t xml:space="preserve">Planned transmit (receive) frequency </w:t>
      </w:r>
      <w:r w:rsidRPr="00BF2152">
        <w:rPr>
          <w:i/>
        </w:rPr>
        <w:t>f</w:t>
      </w:r>
      <w:r w:rsidRPr="00B8278C">
        <w:rPr>
          <w:i/>
          <w:iCs/>
          <w:vertAlign w:val="subscript"/>
        </w:rPr>
        <w:t>Tx</w:t>
      </w:r>
      <w:r w:rsidRPr="00BF2152">
        <w:t>, (</w:t>
      </w:r>
      <w:r w:rsidRPr="00BF2152">
        <w:rPr>
          <w:i/>
        </w:rPr>
        <w:t>f</w:t>
      </w:r>
      <w:r w:rsidRPr="00B8278C">
        <w:rPr>
          <w:i/>
          <w:iCs/>
          <w:vertAlign w:val="subscript"/>
        </w:rPr>
        <w:t>Rx</w:t>
      </w:r>
      <w:r w:rsidRPr="00BF2152">
        <w:t>), GHz;</w:t>
      </w:r>
    </w:p>
    <w:p w:rsidR="00BF2152" w:rsidRPr="00BF2152" w:rsidRDefault="00BF2152" w:rsidP="00BF6E78">
      <w:pPr>
        <w:pStyle w:val="enumlev1"/>
      </w:pPr>
      <w:r w:rsidRPr="00BF2152">
        <w:t>2)</w:t>
      </w:r>
      <w:r w:rsidRPr="00BF2152">
        <w:tab/>
        <w:t>Geographic coordinates for the location of FS station:</w:t>
      </w:r>
    </w:p>
    <w:p w:rsidR="00BF2152" w:rsidRPr="00BF2152" w:rsidRDefault="00BF2152" w:rsidP="00BF6E78">
      <w:pPr>
        <w:pStyle w:val="enumlev2"/>
        <w:rPr>
          <w:bCs/>
        </w:rPr>
      </w:pPr>
      <w:r w:rsidRPr="00BF2152">
        <w:t>i)</w:t>
      </w:r>
      <w:r w:rsidRPr="00BF2152">
        <w:tab/>
        <w:t xml:space="preserve">Latitude </w:t>
      </w:r>
      <w:r w:rsidRPr="00BF2152">
        <w:sym w:font="Symbol" w:char="F06A"/>
      </w:r>
      <w:r w:rsidRPr="00B8278C">
        <w:rPr>
          <w:i/>
          <w:iCs/>
          <w:vertAlign w:val="subscript"/>
        </w:rPr>
        <w:t>Tx</w:t>
      </w:r>
      <w:r w:rsidRPr="00BF2152">
        <w:t>: (degrees, minutes, seconds)</w:t>
      </w:r>
      <w:r w:rsidRPr="00BF2152">
        <w:rPr>
          <w:bCs/>
        </w:rPr>
        <w:t>;</w:t>
      </w:r>
    </w:p>
    <w:p w:rsidR="00BF2152" w:rsidRPr="00BF2152" w:rsidRDefault="00BF2152" w:rsidP="00BF6E78">
      <w:pPr>
        <w:pStyle w:val="enumlev2"/>
        <w:rPr>
          <w:bCs/>
        </w:rPr>
      </w:pPr>
      <w:r w:rsidRPr="00BF2152">
        <w:t>ii)</w:t>
      </w:r>
      <w:r w:rsidRPr="00BF2152">
        <w:tab/>
        <w:t xml:space="preserve">Longitude </w:t>
      </w:r>
      <w:r w:rsidRPr="00BF2152">
        <w:sym w:font="Symbol" w:char="F079"/>
      </w:r>
      <w:r w:rsidRPr="00B8278C">
        <w:rPr>
          <w:i/>
          <w:iCs/>
          <w:vertAlign w:val="subscript"/>
        </w:rPr>
        <w:t>Tx</w:t>
      </w:r>
      <w:r w:rsidRPr="00BF2152">
        <w:t>: (degrees, minutes, seconds).</w:t>
      </w:r>
    </w:p>
    <w:p w:rsidR="00BF2152" w:rsidRPr="00BF2152" w:rsidRDefault="00BF2152" w:rsidP="00BF6E78">
      <w:pPr>
        <w:pStyle w:val="enumlev1"/>
      </w:pPr>
      <w:r w:rsidRPr="00BF2152">
        <w:t>3)</w:t>
      </w:r>
      <w:r w:rsidRPr="00BF2152">
        <w:tab/>
        <w:t>Digitized maps, containing coordinates of borders between geographical areas of administrations, administration designations (codes) in geographical areas</w:t>
      </w:r>
      <w:r w:rsidRPr="00B8278C">
        <w:rPr>
          <w:rStyle w:val="FootnoteReference"/>
        </w:rPr>
        <w:footnoteReference w:id="6"/>
      </w:r>
      <w:r w:rsidRPr="00BF2152">
        <w:t>.</w:t>
      </w:r>
    </w:p>
    <w:p w:rsidR="00BF2152" w:rsidRPr="00BF2152" w:rsidRDefault="00BF2152" w:rsidP="00E37262">
      <w:pPr>
        <w:rPr>
          <w:bCs/>
        </w:rPr>
      </w:pPr>
      <w:r w:rsidRPr="00BF2152">
        <w:t xml:space="preserve">Table 2 shows maximum conditional distances, </w:t>
      </w:r>
      <m:oMath>
        <m:sSub>
          <m:sSubPr>
            <m:ctrlPr>
              <w:rPr>
                <w:rFonts w:ascii="Cambria Math" w:hAnsi="Cambria Math"/>
                <w:i/>
                <w:vertAlign w:val="subscript"/>
              </w:rPr>
            </m:ctrlPr>
          </m:sSubPr>
          <m:e>
            <m:r>
              <w:rPr>
                <w:rFonts w:ascii="Cambria Math" w:hAnsi="Cambria Math"/>
              </w:rPr>
              <m:t>d</m:t>
            </m:r>
          </m:e>
          <m:sub>
            <m:r>
              <w:rPr>
                <w:rFonts w:ascii="Cambria Math" w:hAnsi="Cambria Math"/>
                <w:vertAlign w:val="subscript"/>
              </w:rPr>
              <m:t>cond</m:t>
            </m:r>
          </m:sub>
        </m:sSub>
        <m:r>
          <w:rPr>
            <w:rFonts w:ascii="Cambria Math" w:hAnsi="Cambria Math"/>
            <w:vertAlign w:val="subscript"/>
          </w:rPr>
          <m:t xml:space="preserve"> max</m:t>
        </m:r>
      </m:oMath>
      <w:r w:rsidRPr="00BF2152">
        <w:t xml:space="preserve">, calculated for system parameters of FS stations from Table </w:t>
      </w:r>
      <w:r w:rsidR="008704B6">
        <w:t>A</w:t>
      </w:r>
      <w:r w:rsidRPr="00BF2152">
        <w:t xml:space="preserve">1-1 and </w:t>
      </w:r>
      <w:r w:rsidR="008704B6">
        <w:t>A</w:t>
      </w:r>
      <w:r w:rsidRPr="00BF2152">
        <w:t xml:space="preserve">2-1 of </w:t>
      </w:r>
      <w:r w:rsidR="008704B6">
        <w:t>section</w:t>
      </w:r>
      <w:r w:rsidR="004E53A2">
        <w:t>s</w:t>
      </w:r>
      <w:r w:rsidR="00CB43D0">
        <w:t xml:space="preserve"> </w:t>
      </w:r>
      <w:r w:rsidR="008704B6">
        <w:t>A.</w:t>
      </w:r>
      <w:r w:rsidRPr="00BF2152">
        <w:t xml:space="preserve">1 and </w:t>
      </w:r>
      <w:r w:rsidR="008704B6">
        <w:t>A.</w:t>
      </w:r>
      <w:r w:rsidRPr="00BF2152">
        <w:t>2 for specified frequency bands.</w:t>
      </w:r>
    </w:p>
    <w:p w:rsidR="007E14FD" w:rsidRDefault="007E14FD">
      <w:pPr>
        <w:tabs>
          <w:tab w:val="clear" w:pos="1134"/>
          <w:tab w:val="clear" w:pos="1871"/>
          <w:tab w:val="clear" w:pos="2268"/>
        </w:tabs>
        <w:overflowPunct/>
        <w:autoSpaceDE/>
        <w:autoSpaceDN/>
        <w:adjustRightInd/>
        <w:spacing w:before="0"/>
        <w:jc w:val="left"/>
        <w:textAlignment w:val="auto"/>
        <w:rPr>
          <w:caps/>
          <w:sz w:val="20"/>
        </w:rPr>
      </w:pPr>
      <w:r>
        <w:br w:type="page"/>
      </w:r>
    </w:p>
    <w:p w:rsidR="00BF2152" w:rsidRPr="00BF2152" w:rsidRDefault="00BF2152" w:rsidP="00282DCE">
      <w:pPr>
        <w:pStyle w:val="TableNo"/>
      </w:pPr>
      <w:r w:rsidRPr="00BF2152">
        <w:lastRenderedPageBreak/>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218"/>
        <w:gridCol w:w="2941"/>
      </w:tblGrid>
      <w:tr w:rsidR="00BF2152" w:rsidRPr="00BF2152" w:rsidTr="00E64E02">
        <w:trPr>
          <w:trHeight w:val="284"/>
          <w:tblHeader/>
          <w:jc w:val="center"/>
        </w:trPr>
        <w:tc>
          <w:tcPr>
            <w:tcW w:w="0" w:type="auto"/>
            <w:vAlign w:val="center"/>
          </w:tcPr>
          <w:p w:rsidR="00BF2152" w:rsidRPr="00BF2152" w:rsidRDefault="00BF2152" w:rsidP="00282DCE">
            <w:pPr>
              <w:pStyle w:val="Tablehead"/>
              <w:rPr>
                <w:bCs/>
              </w:rPr>
            </w:pPr>
            <w:r w:rsidRPr="00BF2152">
              <w:t>Frequency bands</w:t>
            </w:r>
          </w:p>
        </w:tc>
        <w:tc>
          <w:tcPr>
            <w:tcW w:w="0" w:type="auto"/>
            <w:vAlign w:val="center"/>
          </w:tcPr>
          <w:p w:rsidR="00BF2152" w:rsidRPr="00BF2152" w:rsidRDefault="00BF2152" w:rsidP="00FD60B5">
            <w:pPr>
              <w:pStyle w:val="Tablehead"/>
              <w:rPr>
                <w:bCs/>
              </w:rPr>
            </w:pPr>
            <w:r w:rsidRPr="00BF2152">
              <w:t>Maximum conditional distance</w:t>
            </w:r>
            <w:r w:rsidRPr="00A977AF">
              <w:rPr>
                <w:rStyle w:val="FootnoteReference"/>
                <w:rFonts w:ascii="Times New Roman"/>
                <w:b w:val="0"/>
                <w:bCs/>
              </w:rPr>
              <w:footnoteReference w:id="7"/>
            </w:r>
            <w:r w:rsidRPr="00BF2152">
              <w:br/>
            </w:r>
            <m:oMath>
              <m:sSub>
                <m:sSubPr>
                  <m:ctrlPr>
                    <w:rPr>
                      <w:rFonts w:ascii="Cambria Math" w:hAnsi="Cambria Math"/>
                      <w:i/>
                    </w:rPr>
                  </m:ctrlPr>
                </m:sSubPr>
                <m:e>
                  <m:r>
                    <m:rPr>
                      <m:sty m:val="bi"/>
                    </m:rPr>
                    <w:rPr>
                      <w:rFonts w:ascii="Cambria Math" w:hAnsi="Cambria Math"/>
                    </w:rPr>
                    <m:t>d</m:t>
                  </m:r>
                </m:e>
                <m:sub>
                  <m:r>
                    <m:rPr>
                      <m:sty m:val="bi"/>
                    </m:rPr>
                    <w:rPr>
                      <w:rFonts w:ascii="Cambria Math" w:hAnsi="Cambria Math"/>
                    </w:rPr>
                    <m:t>cond</m:t>
                  </m:r>
                </m:sub>
              </m:sSub>
              <m:r>
                <m:rPr>
                  <m:sty m:val="bi"/>
                </m:rPr>
                <w:rPr>
                  <w:rFonts w:ascii="Cambria Math" w:hAnsi="Cambria Math"/>
                </w:rPr>
                <m:t xml:space="preserve"> max</m:t>
              </m:r>
            </m:oMath>
            <w:r w:rsidR="00FD60B5">
              <w:rPr>
                <w:bCs/>
              </w:rPr>
              <w:t xml:space="preserve"> (</w:t>
            </w:r>
            <w:r w:rsidRPr="00BF2152">
              <w:rPr>
                <w:bCs/>
              </w:rPr>
              <w:t>km</w:t>
            </w:r>
            <w:r w:rsidR="00FD60B5">
              <w:rPr>
                <w:bCs/>
              </w:rPr>
              <w:t>)</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1 000-5 000 MHz</w:t>
            </w:r>
          </w:p>
        </w:tc>
        <w:tc>
          <w:tcPr>
            <w:tcW w:w="0" w:type="auto"/>
            <w:vAlign w:val="center"/>
          </w:tcPr>
          <w:p w:rsidR="00BF2152" w:rsidRPr="00BF2152" w:rsidRDefault="00BF2152" w:rsidP="007E14FD">
            <w:pPr>
              <w:pStyle w:val="Tabletext"/>
              <w:jc w:val="center"/>
              <w:rPr>
                <w:bCs/>
              </w:rPr>
            </w:pPr>
            <w:r w:rsidRPr="00BF2152">
              <w:rPr>
                <w:bCs/>
              </w:rPr>
              <w:t>300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5 000-10 000 MHz</w:t>
            </w:r>
          </w:p>
        </w:tc>
        <w:tc>
          <w:tcPr>
            <w:tcW w:w="0" w:type="auto"/>
            <w:vAlign w:val="center"/>
          </w:tcPr>
          <w:p w:rsidR="00BF2152" w:rsidRPr="00BF2152" w:rsidRDefault="00BF2152" w:rsidP="007E14FD">
            <w:pPr>
              <w:pStyle w:val="Tabletext"/>
              <w:jc w:val="center"/>
              <w:rPr>
                <w:bCs/>
              </w:rPr>
            </w:pPr>
            <w:r w:rsidRPr="00BF2152">
              <w:rPr>
                <w:bCs/>
              </w:rPr>
              <w:t>170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10 000 MHz – 12 GHz</w:t>
            </w:r>
          </w:p>
        </w:tc>
        <w:tc>
          <w:tcPr>
            <w:tcW w:w="0" w:type="auto"/>
            <w:vAlign w:val="center"/>
          </w:tcPr>
          <w:p w:rsidR="00BF2152" w:rsidRPr="00BF2152" w:rsidRDefault="00BF2152" w:rsidP="007E14FD">
            <w:pPr>
              <w:pStyle w:val="Tabletext"/>
              <w:jc w:val="center"/>
              <w:rPr>
                <w:bCs/>
              </w:rPr>
            </w:pPr>
            <w:r w:rsidRPr="00BF2152">
              <w:rPr>
                <w:bCs/>
              </w:rPr>
              <w:t>100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12-20 GHz</w:t>
            </w:r>
          </w:p>
        </w:tc>
        <w:tc>
          <w:tcPr>
            <w:tcW w:w="0" w:type="auto"/>
            <w:vAlign w:val="center"/>
          </w:tcPr>
          <w:p w:rsidR="00BF2152" w:rsidRPr="00BF2152" w:rsidRDefault="00BF2152" w:rsidP="007E14FD">
            <w:pPr>
              <w:pStyle w:val="Tabletext"/>
              <w:jc w:val="center"/>
              <w:rPr>
                <w:bCs/>
              </w:rPr>
            </w:pPr>
            <w:r w:rsidRPr="00BF2152">
              <w:rPr>
                <w:bCs/>
              </w:rPr>
              <w:t>100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20-24.5 GHz</w:t>
            </w:r>
          </w:p>
        </w:tc>
        <w:tc>
          <w:tcPr>
            <w:tcW w:w="0" w:type="auto"/>
            <w:vAlign w:val="center"/>
          </w:tcPr>
          <w:p w:rsidR="00BF2152" w:rsidRPr="00BF2152" w:rsidRDefault="00BF2152" w:rsidP="007E14FD">
            <w:pPr>
              <w:pStyle w:val="Tabletext"/>
              <w:jc w:val="center"/>
              <w:rPr>
                <w:bCs/>
              </w:rPr>
            </w:pPr>
            <w:r w:rsidRPr="00BF2152">
              <w:rPr>
                <w:bCs/>
              </w:rPr>
              <w:t>80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24.5-30 GHz</w:t>
            </w:r>
          </w:p>
        </w:tc>
        <w:tc>
          <w:tcPr>
            <w:tcW w:w="0" w:type="auto"/>
            <w:vAlign w:val="center"/>
          </w:tcPr>
          <w:p w:rsidR="00BF2152" w:rsidRPr="00BF2152" w:rsidRDefault="00BF2152" w:rsidP="007E14FD">
            <w:pPr>
              <w:pStyle w:val="Tabletext"/>
              <w:jc w:val="center"/>
              <w:rPr>
                <w:bCs/>
              </w:rPr>
            </w:pPr>
            <w:r w:rsidRPr="00BF2152">
              <w:rPr>
                <w:bCs/>
              </w:rPr>
              <w:t>80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30-39.5 GHz</w:t>
            </w:r>
          </w:p>
        </w:tc>
        <w:tc>
          <w:tcPr>
            <w:tcW w:w="0" w:type="auto"/>
            <w:vAlign w:val="center"/>
          </w:tcPr>
          <w:p w:rsidR="00BF2152" w:rsidRPr="00BF2152" w:rsidRDefault="00BF2152" w:rsidP="007E14FD">
            <w:pPr>
              <w:pStyle w:val="Tabletext"/>
              <w:jc w:val="center"/>
              <w:rPr>
                <w:bCs/>
              </w:rPr>
            </w:pPr>
            <w:r w:rsidRPr="00BF2152">
              <w:rPr>
                <w:bCs/>
              </w:rPr>
              <w:t>80</w:t>
            </w:r>
          </w:p>
        </w:tc>
      </w:tr>
      <w:tr w:rsidR="00BF2152" w:rsidRPr="00BF2152" w:rsidTr="00E64E02">
        <w:trPr>
          <w:trHeight w:val="284"/>
          <w:jc w:val="center"/>
        </w:trPr>
        <w:tc>
          <w:tcPr>
            <w:tcW w:w="0" w:type="auto"/>
            <w:vAlign w:val="center"/>
          </w:tcPr>
          <w:p w:rsidR="00BF2152" w:rsidRPr="00BF2152" w:rsidRDefault="00BF2152" w:rsidP="007E14FD">
            <w:pPr>
              <w:pStyle w:val="Tabletext"/>
              <w:jc w:val="center"/>
            </w:pPr>
            <w:r w:rsidRPr="00BF2152">
              <w:t>&gt; 39.5-43.5 GHz</w:t>
            </w:r>
          </w:p>
        </w:tc>
        <w:tc>
          <w:tcPr>
            <w:tcW w:w="0" w:type="auto"/>
            <w:vAlign w:val="center"/>
          </w:tcPr>
          <w:p w:rsidR="00BF2152" w:rsidRPr="00BF2152" w:rsidRDefault="00BF2152" w:rsidP="007E14FD">
            <w:pPr>
              <w:pStyle w:val="Tabletext"/>
              <w:jc w:val="center"/>
              <w:rPr>
                <w:bCs/>
              </w:rPr>
            </w:pPr>
            <w:r w:rsidRPr="00BF2152">
              <w:rPr>
                <w:bCs/>
              </w:rPr>
              <w:t>80</w:t>
            </w:r>
          </w:p>
        </w:tc>
      </w:tr>
    </w:tbl>
    <w:p w:rsidR="004B268C" w:rsidRDefault="004B268C" w:rsidP="004B268C">
      <w:pPr>
        <w:pStyle w:val="Tablefin"/>
      </w:pPr>
    </w:p>
    <w:p w:rsidR="00BF2152" w:rsidRPr="00BF2152" w:rsidRDefault="00BF2152" w:rsidP="004B268C">
      <w:r w:rsidRPr="00BF2152">
        <w:t>Then, the maximu</w:t>
      </w:r>
      <w:r w:rsidR="003F1159">
        <w:t xml:space="preserve">m conditional distance from </w:t>
      </w:r>
      <w:r w:rsidRPr="00BF2152">
        <w:t xml:space="preserve">Table </w:t>
      </w:r>
      <w:r w:rsidR="003F1159">
        <w:t xml:space="preserve">2 </w:t>
      </w:r>
      <w:r w:rsidRPr="00BF2152">
        <w:t>is used to determine necessity in coordination of any notifying radio relay station depending on notified frequency assignment and real minimum distance from the territories of foreign administrations.</w:t>
      </w:r>
    </w:p>
    <w:p w:rsidR="00BF2152" w:rsidRPr="00BF2152" w:rsidRDefault="00BF2152" w:rsidP="003F1159">
      <w:pPr>
        <w:rPr>
          <w:bCs/>
        </w:rPr>
      </w:pPr>
      <w:r w:rsidRPr="00BF2152">
        <w:t xml:space="preserve">The procedure for defining necessity in bilateral/multilateral discussions consists of calculation of conditional area around the notifying transmit or receive radio relay station, with the coordinates of the area centre coinciding with the location of the radio relay station, and the radius of conditional contour equal to the maximum conditional distance from Table </w:t>
      </w:r>
      <w:r w:rsidR="003F1159">
        <w:t>2</w:t>
      </w:r>
      <w:r w:rsidRPr="00BF2152">
        <w:t xml:space="preserve"> for the frequency band which cover</w:t>
      </w:r>
      <w:r w:rsidR="003F1159">
        <w:t>s</w:t>
      </w:r>
      <w:r w:rsidRPr="00BF2152">
        <w:t xml:space="preserve"> the planned frequency assignment of the station. In case</w:t>
      </w:r>
      <w:r w:rsidR="0051749A">
        <w:t>s</w:t>
      </w:r>
      <w:r w:rsidRPr="00BF2152">
        <w:t xml:space="preserve"> when calculated conditional area overlaps territory of foreign administration, the bilateral/multilateral discussion is necessary</w:t>
      </w:r>
      <w:r w:rsidR="003F1159">
        <w:t>;</w:t>
      </w:r>
      <w:r w:rsidRPr="00BF2152">
        <w:t xml:space="preserve"> in opposite case</w:t>
      </w:r>
      <w:r w:rsidR="0051749A">
        <w:t>s</w:t>
      </w:r>
      <w:r w:rsidR="003F1159">
        <w:t xml:space="preserve">, </w:t>
      </w:r>
      <w:r w:rsidRPr="00BF2152">
        <w:t>discussion is</w:t>
      </w:r>
      <w:r w:rsidR="003F1159">
        <w:t xml:space="preserve"> not</w:t>
      </w:r>
      <w:r w:rsidRPr="00BF2152">
        <w:t xml:space="preserve"> necessary.</w:t>
      </w:r>
    </w:p>
    <w:p w:rsidR="00BF2152" w:rsidRPr="00BF2152" w:rsidRDefault="00BF2152" w:rsidP="00BF2152">
      <w:pPr>
        <w:rPr>
          <w:bCs/>
        </w:rPr>
      </w:pPr>
      <w:r w:rsidRPr="00BF2152">
        <w:t>Advantages of this criterion are universality and simplicity of use</w:t>
      </w:r>
      <w:r w:rsidRPr="00BF2152">
        <w:rPr>
          <w:bCs/>
        </w:rPr>
        <w:t>.</w:t>
      </w:r>
    </w:p>
    <w:p w:rsidR="00BF2152" w:rsidRPr="00BF2152" w:rsidRDefault="00BF2152" w:rsidP="003B7533">
      <w:pPr>
        <w:rPr>
          <w:bCs/>
        </w:rPr>
      </w:pPr>
      <w:r w:rsidRPr="00BF2152">
        <w:t>Its disadvantage is the inherent considerable redundancy in distance, frequency and power. The technical parameter for es</w:t>
      </w:r>
      <w:r w:rsidR="00B122BA">
        <w:t xml:space="preserve">timated harmful interference </w:t>
      </w:r>
      <w:r w:rsidRPr="00BF2152">
        <w:t>depend</w:t>
      </w:r>
      <w:r w:rsidR="00B122BA">
        <w:t>s</w:t>
      </w:r>
      <w:r w:rsidRPr="00BF2152">
        <w:t xml:space="preserve"> on distance and does not take into account real parameters of the known station. That is why only insignificant number of stations really require discussion compared to the whole number of stations selected using this criterion.</w:t>
      </w:r>
    </w:p>
    <w:p w:rsidR="00BF2152" w:rsidRPr="00BF2152" w:rsidRDefault="00BE11FC" w:rsidP="00BE11FC">
      <w:pPr>
        <w:rPr>
          <w:bCs/>
        </w:rPr>
      </w:pPr>
      <w:r>
        <w:t>Sections</w:t>
      </w:r>
      <w:r w:rsidR="00BF2152" w:rsidRPr="00BF2152">
        <w:t xml:space="preserve"> </w:t>
      </w:r>
      <w:r>
        <w:t>A.</w:t>
      </w:r>
      <w:r w:rsidR="00BF2152" w:rsidRPr="00BF2152">
        <w:t xml:space="preserve">3 to </w:t>
      </w:r>
      <w:r>
        <w:t>A.</w:t>
      </w:r>
      <w:r w:rsidR="00BF2152" w:rsidRPr="00BF2152">
        <w:t xml:space="preserve">5 and </w:t>
      </w:r>
      <w:r>
        <w:t>A.</w:t>
      </w:r>
      <w:r w:rsidR="00BF2152" w:rsidRPr="00BF2152">
        <w:t xml:space="preserve">7 to </w:t>
      </w:r>
      <w:r>
        <w:t>A.</w:t>
      </w:r>
      <w:r w:rsidR="00BF2152" w:rsidRPr="00BF2152">
        <w:t>9 give examples of using conditional distance.</w:t>
      </w:r>
    </w:p>
    <w:p w:rsidR="00BF2152" w:rsidRPr="00BF2152" w:rsidRDefault="00BF2152" w:rsidP="003B7533">
      <w:pPr>
        <w:pStyle w:val="Heading2"/>
      </w:pPr>
      <w:bookmarkStart w:id="20" w:name="_Toc406072314"/>
      <w:bookmarkStart w:id="21" w:name="_Toc410381730"/>
      <w:r w:rsidRPr="00BF2152">
        <w:t>2.4</w:t>
      </w:r>
      <w:r w:rsidRPr="00BF2152">
        <w:tab/>
        <w:t>Two-step procedure for defi</w:t>
      </w:r>
      <w:r w:rsidR="003B7533">
        <w:t>ning the necessity of bilateral</w:t>
      </w:r>
      <w:r w:rsidRPr="00BF2152">
        <w:t>/</w:t>
      </w:r>
      <w:r w:rsidR="003B7533">
        <w:t>multilateral discussion of </w:t>
      </w:r>
      <w:r w:rsidRPr="00BF2152">
        <w:t>FS station</w:t>
      </w:r>
      <w:bookmarkEnd w:id="20"/>
      <w:bookmarkEnd w:id="21"/>
    </w:p>
    <w:p w:rsidR="00BF2152" w:rsidRPr="00BF2152" w:rsidRDefault="00F7250C" w:rsidP="00F7250C">
      <w:pPr>
        <w:rPr>
          <w:bCs/>
        </w:rPr>
      </w:pPr>
      <w:r>
        <w:t xml:space="preserve">The </w:t>
      </w:r>
      <w:r w:rsidRPr="00BF2152">
        <w:t>two</w:t>
      </w:r>
      <w:r w:rsidR="00BF2152" w:rsidRPr="00BF2152">
        <w:t>-step procedure for defining necessity of bilateral/multilateral discussion is simple in use and simultaneously providing high practical accuracy method for calculation of conditional area around FS station, using combination of the above mentioned methods.</w:t>
      </w:r>
    </w:p>
    <w:p w:rsidR="00BF2152" w:rsidRPr="00BF2152" w:rsidRDefault="00BF2152" w:rsidP="00BF2152">
      <w:pPr>
        <w:rPr>
          <w:bCs/>
        </w:rPr>
      </w:pPr>
      <w:r w:rsidRPr="00BF2152">
        <w:t>The procedure consists of the following two steps</w:t>
      </w:r>
      <w:r w:rsidRPr="00BF2152">
        <w:rPr>
          <w:bCs/>
        </w:rPr>
        <w:t>:</w:t>
      </w:r>
    </w:p>
    <w:p w:rsidR="00BF2152" w:rsidRPr="00BF2152" w:rsidRDefault="004B268C" w:rsidP="001832E7">
      <w:pPr>
        <w:rPr>
          <w:bCs/>
        </w:rPr>
      </w:pPr>
      <w:r w:rsidRPr="00BF2152">
        <w:rPr>
          <w:b/>
        </w:rPr>
        <w:t>Step</w:t>
      </w:r>
      <w:r w:rsidRPr="00BF2152">
        <w:t xml:space="preserve"> </w:t>
      </w:r>
      <w:r w:rsidRPr="004B268C">
        <w:rPr>
          <w:b/>
          <w:bCs/>
        </w:rPr>
        <w:t>1</w:t>
      </w:r>
      <w:r>
        <w:t xml:space="preserve"> </w:t>
      </w:r>
      <w:r w:rsidR="00BF2152" w:rsidRPr="00BF2152">
        <w:t>of the procedure uses the parameter of conditional distance, presented as a table of maximum conditional distances for specified frequency bands which correspond to notifying frequency assignments, and derived for conservative system parameters of stations and using conservative initial data for the interference propagation path. If the resulting use of the conditional distance criterion shows that station bilateral/multilateral review is</w:t>
      </w:r>
      <w:r w:rsidR="001832E7">
        <w:t xml:space="preserve"> </w:t>
      </w:r>
      <w:r w:rsidR="00BF2152" w:rsidRPr="00BF2152">
        <w:t>n</w:t>
      </w:r>
      <w:r w:rsidR="001832E7">
        <w:t>o</w:t>
      </w:r>
      <w:r w:rsidR="00BF2152" w:rsidRPr="00BF2152">
        <w:t>t required, then the two-step procedure is completed. If the resulting use of the parameter shows that bilateral/multilateral review may be required, the procedure goes to its second step. The first step of the procedure will select FS stations for which bilateral/multilateral review is</w:t>
      </w:r>
      <w:r w:rsidR="001832E7">
        <w:t xml:space="preserve"> </w:t>
      </w:r>
      <w:r w:rsidR="00BF2152" w:rsidRPr="00BF2152">
        <w:t>n</w:t>
      </w:r>
      <w:r w:rsidR="001832E7">
        <w:t>o</w:t>
      </w:r>
      <w:r w:rsidR="00BF2152" w:rsidRPr="00BF2152">
        <w:t>t required in 99% of cases.</w:t>
      </w:r>
    </w:p>
    <w:p w:rsidR="00BF2152" w:rsidRPr="00BF2152" w:rsidRDefault="004B268C" w:rsidP="004B268C">
      <w:pPr>
        <w:keepNext/>
        <w:keepLines/>
        <w:rPr>
          <w:bCs/>
        </w:rPr>
      </w:pPr>
      <w:r w:rsidRPr="00BF2152">
        <w:rPr>
          <w:b/>
        </w:rPr>
        <w:lastRenderedPageBreak/>
        <w:t>Step</w:t>
      </w:r>
      <w:r w:rsidRPr="00BF2152">
        <w:t xml:space="preserve"> </w:t>
      </w:r>
      <w:r w:rsidRPr="004B268C">
        <w:rPr>
          <w:b/>
          <w:bCs/>
        </w:rPr>
        <w:t>2</w:t>
      </w:r>
      <w:r>
        <w:t xml:space="preserve"> </w:t>
      </w:r>
      <w:r w:rsidR="00BF2152" w:rsidRPr="00BF2152">
        <w:t>of the procedure uses the parameter based on the conditional area for FS stations for which conditional distance parameter confirmed necessity of bilateral/multilateral review. Calculation of conditional area at the second step of the procedure uses known parameters of the planned FS station, system parameters of unknown FS station and conservative initial data (simplified calculation of losses), or known parameters of planned station, system parameters of unknown FS station and known initial data for propagation path (detailed calculation of losses).</w:t>
      </w:r>
    </w:p>
    <w:p w:rsidR="00BF2152" w:rsidRPr="00BF2152" w:rsidRDefault="00BF2152" w:rsidP="00BF2152">
      <w:r w:rsidRPr="00BF2152">
        <w:t>Advantages of this two-step procedure are the simplicity of its use at the first step and high practical accuracy of determining bilateral/multilateral review necessity according the results of the second step of the procedure.</w:t>
      </w:r>
    </w:p>
    <w:p w:rsidR="00BF2152" w:rsidRPr="00BF2152" w:rsidRDefault="004B268C" w:rsidP="00306717">
      <w:pPr>
        <w:rPr>
          <w:bCs/>
        </w:rPr>
      </w:pPr>
      <w:r>
        <w:t>Sections</w:t>
      </w:r>
      <w:r w:rsidR="00BF2152" w:rsidRPr="00BF2152">
        <w:t xml:space="preserve"> </w:t>
      </w:r>
      <w:r w:rsidR="00306717">
        <w:t>A.</w:t>
      </w:r>
      <w:r w:rsidR="00BF2152" w:rsidRPr="00BF2152">
        <w:t xml:space="preserve">3 and </w:t>
      </w:r>
      <w:r w:rsidR="00306717">
        <w:t>A.</w:t>
      </w:r>
      <w:r w:rsidR="00BF2152" w:rsidRPr="00BF2152">
        <w:t>10 give examples of using the two-step procedure to determine the necessity of a bilateral/multilateral review of frequency assignments to FS stations</w:t>
      </w:r>
      <w:r w:rsidR="00BF2152" w:rsidRPr="00BF2152">
        <w:rPr>
          <w:bCs/>
        </w:rPr>
        <w:t>.</w:t>
      </w:r>
    </w:p>
    <w:p w:rsidR="00BF2152" w:rsidRPr="00BF2152" w:rsidRDefault="00BF2152" w:rsidP="004B268C">
      <w:pPr>
        <w:pStyle w:val="Heading1"/>
      </w:pPr>
      <w:bookmarkStart w:id="22" w:name="_Toc406072315"/>
      <w:bookmarkStart w:id="23" w:name="_Toc410381731"/>
      <w:r w:rsidRPr="00BF2152">
        <w:t>3</w:t>
      </w:r>
      <w:r w:rsidRPr="00BF2152">
        <w:tab/>
        <w:t>Examples of agreement between concerned administrations</w:t>
      </w:r>
      <w:bookmarkEnd w:id="22"/>
      <w:bookmarkEnd w:id="23"/>
    </w:p>
    <w:p w:rsidR="00BF2152" w:rsidRPr="00BF2152" w:rsidRDefault="00BF2152" w:rsidP="00BF2152">
      <w:r w:rsidRPr="00BF2152">
        <w:t>In the examples of agreements described below, the principle of subdivision of a frequency band into preferred and non-preferred frequency blocks [4, 7, 8] is used.</w:t>
      </w:r>
    </w:p>
    <w:p w:rsidR="00BF2152" w:rsidRPr="00BF2152" w:rsidRDefault="00BF2152" w:rsidP="005E69C9">
      <w:r w:rsidRPr="00BF2152">
        <w:t xml:space="preserve">In this case, wireless access stations in border area of an administration can use frequency assignments without coordination with other party provided that the power flux density (pfd)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m:t>
            </m:r>
          </m:sub>
        </m:sSub>
      </m:oMath>
      <w:r w:rsidRPr="00BF2152">
        <w:t xml:space="preserve"> of interference produced on the borderline between countries and within the territory of neighbour administration is limited to:</w:t>
      </w:r>
    </w:p>
    <w:p w:rsidR="00BF2152" w:rsidRPr="00BF2152" w:rsidRDefault="00BF2152" w:rsidP="005E69C9">
      <w:pPr>
        <w:pStyle w:val="enumlev1"/>
      </w:pPr>
      <w:r w:rsidRPr="00BF2152">
        <w:t>–</w:t>
      </w:r>
      <w:r w:rsidRPr="00BF2152">
        <w:tab/>
        <w:t xml:space="preserve">the pfd that does not exceed the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20%,</m:t>
                </m:r>
                <m:sSub>
                  <m:sSubPr>
                    <m:ctrlPr>
                      <w:rPr>
                        <w:rFonts w:ascii="Cambria Math" w:hAnsi="Cambria Math"/>
                        <w:i/>
                      </w:rPr>
                    </m:ctrlPr>
                  </m:sSubPr>
                  <m:e>
                    <m:r>
                      <w:rPr>
                        <w:rFonts w:ascii="Cambria Math" w:hAnsi="Cambria Math"/>
                      </w:rPr>
                      <m:t xml:space="preserve"> h</m:t>
                    </m:r>
                  </m:e>
                  <m:sub>
                    <m:r>
                      <w:rPr>
                        <w:rFonts w:ascii="Cambria Math" w:hAnsi="Cambria Math"/>
                      </w:rPr>
                      <m:t>Rx</m:t>
                    </m:r>
                  </m:sub>
                </m:sSub>
              </m:e>
            </m:d>
          </m:e>
          <m:sub>
            <m:r>
              <w:rPr>
                <w:rFonts w:ascii="Cambria Math" w:hAnsi="Cambria Math"/>
              </w:rPr>
              <m:t>perm A</m:t>
            </m:r>
          </m:sub>
        </m:sSub>
        <m:r>
          <w:rPr>
            <w:rFonts w:ascii="Cambria Math" w:hAnsi="Cambria Math"/>
          </w:rPr>
          <m:t>=A</m:t>
        </m:r>
      </m:oMath>
      <w:r w:rsidRPr="00BF2152">
        <w:t xml:space="preserve"> within their preferred frequency blocks;</w:t>
      </w:r>
    </w:p>
    <w:p w:rsidR="00BF2152" w:rsidRPr="00BF2152" w:rsidRDefault="00BF2152" w:rsidP="009C0969">
      <w:pPr>
        <w:pStyle w:val="enumlev1"/>
      </w:pPr>
      <w:r w:rsidRPr="00BF2152">
        <w:t>–</w:t>
      </w:r>
      <w:r w:rsidRPr="00BF2152">
        <w:tab/>
        <w:t xml:space="preserve">the pfd that does not exceed the </w:t>
      </w:r>
      <m:oMath>
        <m:sSub>
          <m:sSubPr>
            <m:ctrlPr>
              <w:rPr>
                <w:rFonts w:ascii="Cambria Math" w:hAnsi="Cambria Math"/>
                <w:i/>
              </w:rPr>
            </m:ctrlPr>
          </m:sSubPr>
          <m:e>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e>
          <m:sub>
            <m:r>
              <w:rPr>
                <w:rFonts w:ascii="Cambria Math" w:hAnsi="Cambria Math"/>
              </w:rPr>
              <m:t>perm B</m:t>
            </m:r>
          </m:sub>
        </m:sSub>
        <m:r>
          <w:rPr>
            <w:rFonts w:ascii="Cambria Math" w:hAnsi="Cambria Math"/>
          </w:rPr>
          <m:t>=B&lt;A</m:t>
        </m:r>
      </m:oMath>
      <w:r w:rsidRPr="00BF2152">
        <w:t xml:space="preserve"> within preferred frequency blocks of other party (or not using the frequency assignments within preferred frequency blocks of other party.</w:t>
      </w:r>
    </w:p>
    <w:p w:rsidR="00BF2152" w:rsidRPr="00BF2152" w:rsidRDefault="00BF2152" w:rsidP="00BF2152">
      <w:r w:rsidRPr="00BF2152">
        <w:t xml:space="preserve">The value of </w:t>
      </w:r>
      <w:r w:rsidRPr="00BF2152">
        <w:rPr>
          <w:i/>
        </w:rPr>
        <w:t>A</w:t>
      </w:r>
      <w:r w:rsidRPr="00BF2152">
        <w:t xml:space="preserve"> is defined in the absence of interference in the first adjacent receiving channel using the equation (6) with </w:t>
      </w:r>
      <w:r w:rsidRPr="00BF2152">
        <w:rPr>
          <w:i/>
        </w:rPr>
        <w:t>NFD=NFD</w:t>
      </w:r>
      <w:r w:rsidRPr="00BF6E78">
        <w:rPr>
          <w:iCs/>
        </w:rPr>
        <w:t>1</w:t>
      </w:r>
      <w:r w:rsidRPr="00BF2152">
        <w:t>.</w:t>
      </w:r>
    </w:p>
    <w:p w:rsidR="00BF2152" w:rsidRPr="00BF2152" w:rsidRDefault="00BF2152" w:rsidP="00BF6E78">
      <w:r w:rsidRPr="00BF2152">
        <w:t xml:space="preserve">The value of </w:t>
      </w:r>
      <w:r w:rsidRPr="00BF2152">
        <w:rPr>
          <w:i/>
        </w:rPr>
        <w:t>B</w:t>
      </w:r>
      <w:r w:rsidRPr="00BF2152">
        <w:t xml:space="preserve"> is defined in the absence of interference in the co-channel also using equation (6), but with </w:t>
      </w:r>
      <w:r w:rsidRPr="00BF2152">
        <w:rPr>
          <w:i/>
        </w:rPr>
        <w:t>NFD=</w:t>
      </w:r>
      <w:r w:rsidRPr="00BF6E78">
        <w:rPr>
          <w:iCs/>
        </w:rPr>
        <w:t>0</w:t>
      </w:r>
      <w:r w:rsidRPr="00BF2152">
        <w:t>.</w:t>
      </w:r>
    </w:p>
    <w:p w:rsidR="00BF2152" w:rsidRPr="00BF2152" w:rsidRDefault="00BF2152" w:rsidP="00176A34">
      <w:r w:rsidRPr="00BF2152">
        <w:t xml:space="preserve">The pfd of harmful interference </w:t>
      </w:r>
      <m:oMath>
        <m:sSub>
          <m:sSubPr>
            <m:ctrlPr>
              <w:rPr>
                <w:rFonts w:ascii="Cambria Math" w:hAnsi="Cambria Math"/>
                <w:i/>
              </w:rPr>
            </m:ctrlPr>
          </m:sSubPr>
          <m:e>
            <m:r>
              <w:rPr>
                <w:rFonts w:ascii="Cambria Math" w:hAnsi="Cambria Math"/>
              </w:rPr>
              <m:t>PFD</m:t>
            </m:r>
          </m:e>
          <m:sub>
            <m:r>
              <w:rPr>
                <w:rFonts w:ascii="Cambria Math" w:hAnsi="Cambria Math"/>
              </w:rPr>
              <m:t>Rx</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Rx</m:t>
                </m:r>
              </m:sub>
            </m:sSub>
            <m:r>
              <w:rPr>
                <w:rFonts w:ascii="Cambria Math" w:hAnsi="Cambria Math"/>
              </w:rPr>
              <m:t xml:space="preserve">, 20%, </m:t>
            </m:r>
            <m:sSub>
              <m:sSubPr>
                <m:ctrlPr>
                  <w:rPr>
                    <w:rFonts w:ascii="Cambria Math" w:hAnsi="Cambria Math"/>
                    <w:i/>
                  </w:rPr>
                </m:ctrlPr>
              </m:sSubPr>
              <m:e>
                <m:r>
                  <w:rPr>
                    <w:rFonts w:ascii="Cambria Math" w:hAnsi="Cambria Math"/>
                  </w:rPr>
                  <m:t>h</m:t>
                </m:r>
              </m:e>
              <m:sub>
                <m:r>
                  <w:rPr>
                    <w:rFonts w:ascii="Cambria Math" w:hAnsi="Cambria Math"/>
                  </w:rPr>
                  <m:t>Rx</m:t>
                </m:r>
              </m:sub>
            </m:sSub>
          </m:e>
        </m:d>
      </m:oMath>
      <w:r w:rsidRPr="00BF2152">
        <w:t xml:space="preserve"> from transmitting station produced at the receiving </w:t>
      </w:r>
      <w:r w:rsidR="004B268C">
        <w:t xml:space="preserve">antenna input is defined using </w:t>
      </w:r>
      <w:r w:rsidRPr="00BF2152">
        <w:t>equation (8).</w:t>
      </w:r>
    </w:p>
    <w:p w:rsidR="00BF2152" w:rsidRPr="00BF2152" w:rsidRDefault="00BF2152" w:rsidP="00BF2152">
      <w:r w:rsidRPr="00BF2152">
        <w:t>For reference purposes, provisions of some of the existing multilateral agreements for cross-border coordination of FWA PMP systems are introduced below as an example. In this list, only the principles of calculation methods and criteria are reported.</w:t>
      </w:r>
    </w:p>
    <w:p w:rsidR="00BF2152" w:rsidRPr="00BF2152" w:rsidRDefault="00BF2152" w:rsidP="004B268C">
      <w:pPr>
        <w:pStyle w:val="Headingb"/>
      </w:pPr>
      <w:r w:rsidRPr="00BF2152">
        <w:t>a)</w:t>
      </w:r>
      <w:r w:rsidRPr="00BF2152">
        <w:tab/>
        <w:t>Agreement between Austria, France, Germany, Liechtenstein and Switzerland on the frequency coordination for systems for the fixed wireless access (FWA) in the bands 3 410</w:t>
      </w:r>
      <w:r w:rsidRPr="00BF2152">
        <w:noBreakHyphen/>
        <w:t>3 600 MHz [4]</w:t>
      </w:r>
    </w:p>
    <w:p w:rsidR="00BF2152" w:rsidRPr="00BF2152" w:rsidRDefault="00BF2152" w:rsidP="004B268C">
      <w:pPr>
        <w:pStyle w:val="enumlev1"/>
      </w:pPr>
      <w:r w:rsidRPr="00BF2152">
        <w:rPr>
          <w:b/>
          <w:bCs/>
        </w:rPr>
        <w:tab/>
        <w:t>Signed</w:t>
      </w:r>
      <w:r w:rsidRPr="004B268C">
        <w:t>:</w:t>
      </w:r>
      <w:r w:rsidRPr="00BF2152">
        <w:t xml:space="preserve"> 15 August 2000 (Only in French and German languages).</w:t>
      </w:r>
    </w:p>
    <w:p w:rsidR="00BF2152" w:rsidRPr="00BF2152" w:rsidRDefault="00BF2152" w:rsidP="00306717">
      <w:pPr>
        <w:pStyle w:val="enumlev1"/>
      </w:pPr>
      <w:r w:rsidRPr="00BF2152">
        <w:rPr>
          <w:b/>
          <w:bCs/>
        </w:rPr>
        <w:tab/>
        <w:t>Principle</w:t>
      </w:r>
      <w:r w:rsidRPr="004B268C">
        <w:t>:</w:t>
      </w:r>
      <w:r w:rsidRPr="00BF2152">
        <w:t xml:space="preserve"> Use of preferential frequencies based on </w:t>
      </w:r>
      <w:r w:rsidR="00306717">
        <w:t>the Recommendation CEPT/ERC/REC </w:t>
      </w:r>
      <w:r w:rsidRPr="00BF2152">
        <w:t>14</w:t>
      </w:r>
      <w:r w:rsidR="00306717">
        <w:noBreakHyphen/>
      </w:r>
      <w:r w:rsidRPr="00BF2152">
        <w:t>03 and according to some geographical boundaries.</w:t>
      </w:r>
    </w:p>
    <w:p w:rsidR="00BF2152" w:rsidRPr="00BF2152" w:rsidRDefault="00BF2152" w:rsidP="004B268C">
      <w:pPr>
        <w:pStyle w:val="enumlev1"/>
      </w:pPr>
      <w:r w:rsidRPr="00BF2152">
        <w:rPr>
          <w:b/>
          <w:bCs/>
        </w:rPr>
        <w:tab/>
        <w:t>Limit</w:t>
      </w:r>
      <w:r w:rsidRPr="004B268C">
        <w:t xml:space="preserve">: </w:t>
      </w:r>
      <w:r w:rsidR="008B15B6">
        <w:t xml:space="preserve">Spectrum </w:t>
      </w:r>
      <w:r w:rsidR="00D84CC8">
        <w:t xml:space="preserve">power </w:t>
      </w:r>
      <w:r w:rsidR="008B15B6">
        <w:t>flux-</w:t>
      </w:r>
      <w:r w:rsidRPr="00BF2152">
        <w:t>density (PFD) not exceeding –122 dBW/(MHz × m²) at a distance of 15 km inside the neighbouring country for the use of a preferential frequency or at the border for the use of a non-preferential frequency.</w:t>
      </w:r>
    </w:p>
    <w:p w:rsidR="00BF2152" w:rsidRPr="00BF2152" w:rsidRDefault="00BF2152" w:rsidP="008B15B6">
      <w:pPr>
        <w:pStyle w:val="enumlev1"/>
      </w:pPr>
      <w:r w:rsidRPr="00BF2152">
        <w:rPr>
          <w:b/>
          <w:bCs/>
        </w:rPr>
        <w:tab/>
        <w:t>Calculation</w:t>
      </w:r>
      <w:r w:rsidRPr="004B268C">
        <w:t xml:space="preserve">: </w:t>
      </w:r>
      <w:r w:rsidRPr="00BF2152">
        <w:t>Based on ITU-R P.452-8 based on the free space propagation.</w:t>
      </w:r>
    </w:p>
    <w:p w:rsidR="00BF2152" w:rsidRPr="00BF2152" w:rsidRDefault="00BF2152" w:rsidP="008B15B6">
      <w:pPr>
        <w:pStyle w:val="enumlev1"/>
      </w:pPr>
      <w:r w:rsidRPr="00BF2152">
        <w:rPr>
          <w:b/>
        </w:rPr>
        <w:tab/>
        <w:t>Parameters to be exchanged</w:t>
      </w:r>
      <w:r w:rsidRPr="004B268C">
        <w:rPr>
          <w:bCs/>
        </w:rPr>
        <w:t>:</w:t>
      </w:r>
      <w:r w:rsidRPr="00BF2152">
        <w:t xml:space="preserve"> According to </w:t>
      </w:r>
      <w:r w:rsidR="008B15B6">
        <w:t>A</w:t>
      </w:r>
      <w:r w:rsidRPr="00BF2152">
        <w:t>nnex 3 of the Agreement</w:t>
      </w:r>
      <w:r w:rsidR="008B15B6">
        <w:t xml:space="preserve"> </w:t>
      </w:r>
      <w:r w:rsidRPr="00BF2152">
        <w:t>(transmitter frequency, receiver frequency, date of bringing into use, name of station, country, geographical coordinates, height of the site, designation of emission, power delivered to the antenna; maximum radiated power; directivity of antenna, azimuth of maximum radiation; elevation angle of maximum radiation, angular with of the ra</w:t>
      </w:r>
      <w:r w:rsidR="008B15B6">
        <w:t>diation main lobe, polarisation;</w:t>
      </w:r>
      <w:r w:rsidRPr="00BF2152">
        <w:t xml:space="preserve"> maximum </w:t>
      </w:r>
      <w:r w:rsidRPr="00BF2152">
        <w:lastRenderedPageBreak/>
        <w:t>antenna gain, height of the antenna above ground and remarks) . Formats according to ITU-R form T11.</w:t>
      </w:r>
    </w:p>
    <w:p w:rsidR="00BF2152" w:rsidRPr="00BF2152" w:rsidRDefault="00BF2152" w:rsidP="008B15B6">
      <w:pPr>
        <w:pStyle w:val="enumlev1"/>
      </w:pPr>
      <w:r w:rsidRPr="00BF2152">
        <w:rPr>
          <w:b/>
          <w:bCs/>
        </w:rPr>
        <w:tab/>
        <w:t>Technical provisions</w:t>
      </w:r>
      <w:r w:rsidRPr="004B268C">
        <w:t>:</w:t>
      </w:r>
      <w:r w:rsidRPr="00BF2152">
        <w:t xml:space="preserve"> Relevant ETSI standards apply. According to Recommendations ITU-R F.1399 and F 1401, PMP and PP are to be considered as FWA systems. </w:t>
      </w:r>
    </w:p>
    <w:p w:rsidR="00BF2152" w:rsidRPr="00BF2152" w:rsidRDefault="00BF2152" w:rsidP="004B268C">
      <w:pPr>
        <w:pStyle w:val="Headingb"/>
      </w:pPr>
      <w:r w:rsidRPr="00BF2152">
        <w:t>b)</w:t>
      </w:r>
      <w:r w:rsidRPr="00BF2152">
        <w:tab/>
        <w:t>Agreement between the Administrations of Belgium, France, Germany, Luxembourg and the Netherlands on the frequency coordination for systems for the fixed wireless access (FWA) in the bands 24 .549-25.221 GHz and 25.557-26.229 GHz [4]</w:t>
      </w:r>
    </w:p>
    <w:p w:rsidR="00BF2152" w:rsidRPr="00BF2152" w:rsidRDefault="00BF2152" w:rsidP="004B268C">
      <w:pPr>
        <w:pStyle w:val="enumlev1"/>
      </w:pPr>
      <w:r w:rsidRPr="00BF2152">
        <w:rPr>
          <w:b/>
          <w:bCs/>
        </w:rPr>
        <w:tab/>
        <w:t>Signed</w:t>
      </w:r>
      <w:r w:rsidRPr="004B268C">
        <w:t>:</w:t>
      </w:r>
      <w:r w:rsidRPr="00BF2152">
        <w:t xml:space="preserve"> 3 April 2000.</w:t>
      </w:r>
    </w:p>
    <w:p w:rsidR="00BF2152" w:rsidRPr="00BF2152" w:rsidRDefault="00BF2152" w:rsidP="008B15B6">
      <w:pPr>
        <w:pStyle w:val="enumlev1"/>
      </w:pPr>
      <w:r w:rsidRPr="00BF2152">
        <w:rPr>
          <w:b/>
          <w:bCs/>
        </w:rPr>
        <w:tab/>
        <w:t>Principle</w:t>
      </w:r>
      <w:r w:rsidRPr="004B268C">
        <w:t>:</w:t>
      </w:r>
      <w:r w:rsidRPr="00BF2152">
        <w:t xml:space="preserve"> Use of preferential frequencies based on Recommendation CEPT/T/R 13</w:t>
      </w:r>
      <w:r w:rsidRPr="00BF2152">
        <w:noBreakHyphen/>
        <w:t>02 and according to some geographical boundaries.</w:t>
      </w:r>
    </w:p>
    <w:p w:rsidR="00BF2152" w:rsidRPr="00BF2152" w:rsidRDefault="00BF2152" w:rsidP="004B268C">
      <w:pPr>
        <w:pStyle w:val="enumlev1"/>
      </w:pPr>
      <w:r w:rsidRPr="00BF2152">
        <w:rPr>
          <w:b/>
          <w:bCs/>
        </w:rPr>
        <w:tab/>
        <w:t>Limit</w:t>
      </w:r>
      <w:r w:rsidRPr="004B268C">
        <w:t>:</w:t>
      </w:r>
      <w:r w:rsidR="008B15B6">
        <w:t xml:space="preserve"> Spectrum </w:t>
      </w:r>
      <w:r w:rsidR="00D84CC8">
        <w:t xml:space="preserve">power </w:t>
      </w:r>
      <w:r w:rsidR="008B15B6">
        <w:t>flux-</w:t>
      </w:r>
      <w:r w:rsidRPr="00BF2152">
        <w:t>density (PFD) not exceeding –105 dBW/(MHz × m²) at a distance of 15 km inside the neighbouring country for the use of a preferential frequency or at the border for the use of a non-preferential frequency.</w:t>
      </w:r>
    </w:p>
    <w:p w:rsidR="00BF2152" w:rsidRPr="00BF2152" w:rsidRDefault="00BF2152" w:rsidP="008B15B6">
      <w:pPr>
        <w:pStyle w:val="enumlev1"/>
      </w:pPr>
      <w:r w:rsidRPr="00BF2152">
        <w:rPr>
          <w:b/>
          <w:bCs/>
        </w:rPr>
        <w:tab/>
        <w:t>Calculation</w:t>
      </w:r>
      <w:r w:rsidRPr="004B268C">
        <w:t>:</w:t>
      </w:r>
      <w:r w:rsidRPr="00BF2152">
        <w:t xml:space="preserve"> Based on ITU-R P.452-8 based on the free space propagation and an atmospheric attenuation of 0.21 dB/km.</w:t>
      </w:r>
    </w:p>
    <w:p w:rsidR="00BF2152" w:rsidRPr="00BF2152" w:rsidRDefault="00BF2152" w:rsidP="008B15B6">
      <w:pPr>
        <w:pStyle w:val="enumlev1"/>
      </w:pPr>
      <w:r w:rsidRPr="00BF2152">
        <w:rPr>
          <w:b/>
          <w:bCs/>
        </w:rPr>
        <w:tab/>
        <w:t>Parameters to be exchanged</w:t>
      </w:r>
      <w:r w:rsidRPr="004B268C">
        <w:t>:</w:t>
      </w:r>
      <w:r w:rsidRPr="00BF2152">
        <w:t xml:space="preserve"> According to Annex 3 of the Agreement (transmitter frequency, receiver frequency, date of bringing into use, name of station, country, geographical coordinates, height of the site, designation of emission, power delivered to the antenna; maximum radiated power; directivity of antenna, azimuth of maximum radiation; elevation angle of maximum radiation, angular with of the radiation main lobe, polarisation; maximum antenna gain, height of the an</w:t>
      </w:r>
      <w:r w:rsidR="00306717">
        <w:t>tenna above ground and remarks)</w:t>
      </w:r>
      <w:r w:rsidRPr="00BF2152">
        <w:t>. Formats according to ITU-R form T11.</w:t>
      </w:r>
    </w:p>
    <w:p w:rsidR="00BF2152" w:rsidRPr="00BF2152" w:rsidRDefault="00BF2152" w:rsidP="008B15B6">
      <w:pPr>
        <w:pStyle w:val="enumlev1"/>
      </w:pPr>
      <w:r w:rsidRPr="00BF2152">
        <w:rPr>
          <w:b/>
          <w:bCs/>
        </w:rPr>
        <w:tab/>
        <w:t>Technical provisions</w:t>
      </w:r>
      <w:r w:rsidRPr="004B268C">
        <w:t>:</w:t>
      </w:r>
      <w:r w:rsidRPr="00BF2152">
        <w:t xml:space="preserve"> According to Recommendations ITU-R F.1399 and F.1401, PMP and PP are to be considered as FWA systems.</w:t>
      </w:r>
    </w:p>
    <w:p w:rsidR="00BF2152" w:rsidRPr="00BF2152" w:rsidRDefault="00BF2152" w:rsidP="004B268C">
      <w:pPr>
        <w:pStyle w:val="Headingb"/>
      </w:pPr>
      <w:r w:rsidRPr="00BF2152">
        <w:t>c)</w:t>
      </w:r>
      <w:r w:rsidRPr="00BF2152">
        <w:tab/>
        <w:t>Agreement between Austria, France, Germany, Liechtenstein and Switzerland on the frequency coordination for systems for the fixed wireless access (FWA) in the bands 24.4</w:t>
      </w:r>
      <w:r w:rsidRPr="00BF2152">
        <w:noBreakHyphen/>
        <w:t>25.053 GHz and 25.5-26 .061 GHz [4]</w:t>
      </w:r>
    </w:p>
    <w:p w:rsidR="00BF2152" w:rsidRPr="00BF2152" w:rsidRDefault="00BF2152" w:rsidP="004B268C">
      <w:pPr>
        <w:pStyle w:val="enumlev1"/>
      </w:pPr>
      <w:r w:rsidRPr="00BF2152">
        <w:rPr>
          <w:b/>
          <w:bCs/>
        </w:rPr>
        <w:tab/>
        <w:t>Signed</w:t>
      </w:r>
      <w:r w:rsidRPr="004B268C">
        <w:t>:</w:t>
      </w:r>
      <w:r w:rsidRPr="00BF2152">
        <w:t xml:space="preserve"> 15 August 2000 (Only in French and German languages).</w:t>
      </w:r>
    </w:p>
    <w:p w:rsidR="00BF2152" w:rsidRPr="00BF2152" w:rsidRDefault="00BF2152" w:rsidP="008B15B6">
      <w:pPr>
        <w:pStyle w:val="enumlev1"/>
      </w:pPr>
      <w:r w:rsidRPr="00BF2152">
        <w:rPr>
          <w:b/>
          <w:bCs/>
        </w:rPr>
        <w:tab/>
        <w:t>Principle</w:t>
      </w:r>
      <w:r w:rsidRPr="004B268C">
        <w:t>:</w:t>
      </w:r>
      <w:r w:rsidRPr="00BF2152">
        <w:t xml:space="preserve"> Use of preferential frequencies based on Recommendation CEPT/T/R13</w:t>
      </w:r>
      <w:r w:rsidRPr="00BF2152">
        <w:noBreakHyphen/>
        <w:t>02 Annex B and according to some geographical boundaries.</w:t>
      </w:r>
    </w:p>
    <w:p w:rsidR="00BF2152" w:rsidRPr="00BF2152" w:rsidRDefault="00BF2152" w:rsidP="004B268C">
      <w:pPr>
        <w:pStyle w:val="enumlev1"/>
      </w:pPr>
      <w:r w:rsidRPr="00BF2152">
        <w:rPr>
          <w:b/>
          <w:bCs/>
        </w:rPr>
        <w:tab/>
        <w:t>Limit</w:t>
      </w:r>
      <w:r w:rsidRPr="004B268C">
        <w:t>:</w:t>
      </w:r>
      <w:r w:rsidR="008B15B6">
        <w:t xml:space="preserve"> Spectrum </w:t>
      </w:r>
      <w:r w:rsidR="00D84CC8">
        <w:t xml:space="preserve">power </w:t>
      </w:r>
      <w:r w:rsidR="008B15B6">
        <w:t>flux-</w:t>
      </w:r>
      <w:r w:rsidRPr="00BF2152">
        <w:t>density (PFD) not exceeding –105 dBW/(MHz × m²) at a distance of 15 km inside the neighbouring country for the use of a preferential frequency or at the border for the use of a non-preferential frequency.</w:t>
      </w:r>
    </w:p>
    <w:p w:rsidR="00BF2152" w:rsidRPr="00BF2152" w:rsidRDefault="00BF2152" w:rsidP="008B15B6">
      <w:pPr>
        <w:pStyle w:val="enumlev1"/>
      </w:pPr>
      <w:r w:rsidRPr="00BF2152">
        <w:rPr>
          <w:b/>
          <w:bCs/>
        </w:rPr>
        <w:tab/>
        <w:t>Calculation</w:t>
      </w:r>
      <w:r w:rsidRPr="004B268C">
        <w:t>:</w:t>
      </w:r>
      <w:r w:rsidRPr="00BF2152">
        <w:t xml:space="preserve"> Based on ITU-R P.452-8 based on the free space propagation.</w:t>
      </w:r>
    </w:p>
    <w:p w:rsidR="00BF2152" w:rsidRPr="00BF2152" w:rsidRDefault="00BF2152" w:rsidP="008B15B6">
      <w:pPr>
        <w:pStyle w:val="enumlev1"/>
      </w:pPr>
      <w:r w:rsidRPr="00BF2152">
        <w:rPr>
          <w:b/>
        </w:rPr>
        <w:tab/>
        <w:t>Parameters to be exchanged</w:t>
      </w:r>
      <w:r w:rsidRPr="004B268C">
        <w:rPr>
          <w:bCs/>
        </w:rPr>
        <w:t xml:space="preserve">: </w:t>
      </w:r>
      <w:r w:rsidRPr="00BF2152">
        <w:t>According to Annex 3 of the Agreement</w:t>
      </w:r>
      <w:r w:rsidR="008B15B6">
        <w:t xml:space="preserve"> </w:t>
      </w:r>
      <w:r w:rsidRPr="00BF2152">
        <w:t>(transmitter frequency, receiver frequency, date of bringing into use, name of station, country, geographical coordinates, height of the site, designation of emission, power delivered to the antenna; maximum radiated power; directivity of antenna, azimuth of maximum radiation; elevation angle of maximum radiation, angular with of the radiation main lobe, polarisation; maximum antenna gain, height of the antenna above ground and remarks). Formats according to ITU-R form T11.</w:t>
      </w:r>
    </w:p>
    <w:p w:rsidR="00BF2152" w:rsidRPr="00BF2152" w:rsidRDefault="00BF2152" w:rsidP="008B15B6">
      <w:pPr>
        <w:pStyle w:val="enumlev1"/>
      </w:pPr>
      <w:r w:rsidRPr="00BF2152">
        <w:rPr>
          <w:b/>
          <w:bCs/>
        </w:rPr>
        <w:tab/>
        <w:t>Technical provisions</w:t>
      </w:r>
      <w:r w:rsidRPr="004B268C">
        <w:t>:</w:t>
      </w:r>
      <w:r w:rsidRPr="00BF2152">
        <w:t xml:space="preserve"> According to Recommendations ITU-R F.1399 and F.1401, PMP and PP are to be considered as FWA systems. </w:t>
      </w:r>
    </w:p>
    <w:p w:rsidR="00BF2152" w:rsidRPr="00BF2152" w:rsidRDefault="00BF2152" w:rsidP="004B268C">
      <w:pPr>
        <w:pStyle w:val="Headingb"/>
      </w:pPr>
      <w:r w:rsidRPr="00BF2152">
        <w:t>d)</w:t>
      </w:r>
      <w:r w:rsidRPr="00BF2152">
        <w:tab/>
        <w:t xml:space="preserve">Agreement </w:t>
      </w:r>
      <w:r w:rsidR="00557FDB">
        <w:t xml:space="preserve">between the </w:t>
      </w:r>
      <w:r w:rsidRPr="00BF2152">
        <w:t>Russian Federation and the Republic of Poland concerning the use of the 24.5</w:t>
      </w:r>
      <w:r w:rsidR="004B268C">
        <w:noBreakHyphen/>
      </w:r>
      <w:r w:rsidRPr="00BF2152">
        <w:t>26.5 GHz frequency band by stations in the FS in the border areas [11]</w:t>
      </w:r>
    </w:p>
    <w:p w:rsidR="00BF2152" w:rsidRPr="00BF2152" w:rsidRDefault="00BF2152" w:rsidP="004B268C">
      <w:pPr>
        <w:pStyle w:val="enumlev1"/>
      </w:pPr>
      <w:r w:rsidRPr="00BF2152">
        <w:rPr>
          <w:b/>
        </w:rPr>
        <w:tab/>
        <w:t>Signed</w:t>
      </w:r>
      <w:r w:rsidRPr="004B268C">
        <w:rPr>
          <w:bCs/>
        </w:rPr>
        <w:t xml:space="preserve">: </w:t>
      </w:r>
      <w:r w:rsidRPr="00BF2152">
        <w:t>28 August 2009.</w:t>
      </w:r>
    </w:p>
    <w:p w:rsidR="00BF2152" w:rsidRPr="00BF2152" w:rsidRDefault="00BF2152" w:rsidP="004B268C">
      <w:pPr>
        <w:pStyle w:val="enumlev1"/>
      </w:pPr>
      <w:r w:rsidRPr="00BF2152">
        <w:rPr>
          <w:b/>
          <w:bCs/>
        </w:rPr>
        <w:tab/>
        <w:t>Principle</w:t>
      </w:r>
      <w:r w:rsidRPr="004B268C">
        <w:t>:</w:t>
      </w:r>
      <w:r w:rsidRPr="00BF2152">
        <w:t xml:space="preserve"> Use of preferential frequencies based according to some geographical boundaries.</w:t>
      </w:r>
    </w:p>
    <w:p w:rsidR="00BF2152" w:rsidRPr="00BF2152" w:rsidRDefault="00BF2152" w:rsidP="004B268C">
      <w:pPr>
        <w:pStyle w:val="enumlev1"/>
      </w:pPr>
      <w:r w:rsidRPr="00BF2152">
        <w:rPr>
          <w:b/>
        </w:rPr>
        <w:lastRenderedPageBreak/>
        <w:tab/>
        <w:t>Limit</w:t>
      </w:r>
      <w:r w:rsidR="00557FDB">
        <w:t>: The power flux-</w:t>
      </w:r>
      <w:r w:rsidRPr="00BF2152">
        <w:t>density (PFD) does not exceed а value of –102 dBW/(MHz × m</w:t>
      </w:r>
      <w:r w:rsidRPr="00BF2152">
        <w:rPr>
          <w:vertAlign w:val="superscript"/>
        </w:rPr>
        <w:t>2</w:t>
      </w:r>
      <w:r w:rsidRPr="00BF2152">
        <w:t>) at 20 m antenna height above ground level on the border line between two countries and in the territory of а neighbouring country.</w:t>
      </w:r>
    </w:p>
    <w:p w:rsidR="00BF2152" w:rsidRPr="00BF2152" w:rsidRDefault="00BF2152" w:rsidP="004B268C">
      <w:pPr>
        <w:pStyle w:val="enumlev1"/>
      </w:pPr>
      <w:r w:rsidRPr="00BF2152">
        <w:tab/>
        <w:t xml:space="preserve">The Parties may use the preferential frequency block of other Party, if the power </w:t>
      </w:r>
      <w:r w:rsidR="004B268C" w:rsidRPr="00BF2152">
        <w:t>flux</w:t>
      </w:r>
      <w:r w:rsidR="00557FDB">
        <w:t>-</w:t>
      </w:r>
      <w:r w:rsidRPr="00BF2152">
        <w:t>density (PFD) does not exceed а value of –119 dBW/MHz × m</w:t>
      </w:r>
      <w:r w:rsidRPr="00BF2152">
        <w:rPr>
          <w:vertAlign w:val="superscript"/>
        </w:rPr>
        <w:t>2</w:t>
      </w:r>
      <w:r w:rsidRPr="00BF2152">
        <w:t xml:space="preserve"> at 20 m antenna height </w:t>
      </w:r>
      <w:r w:rsidR="004B268C" w:rsidRPr="00BF2152">
        <w:t>above</w:t>
      </w:r>
      <w:r w:rsidRPr="00BF2152">
        <w:t xml:space="preserve"> ground level at the border line between two countries and in the territory of а neighbouring country.</w:t>
      </w:r>
    </w:p>
    <w:p w:rsidR="00BF2152" w:rsidRPr="00BF2152" w:rsidRDefault="00BF2152" w:rsidP="004B268C">
      <w:pPr>
        <w:pStyle w:val="enumlev1"/>
      </w:pPr>
      <w:r w:rsidRPr="00BF2152">
        <w:rPr>
          <w:b/>
        </w:rPr>
        <w:tab/>
        <w:t>Calculation</w:t>
      </w:r>
      <w:r w:rsidRPr="004B268C">
        <w:rPr>
          <w:bCs/>
        </w:rPr>
        <w:t xml:space="preserve">: </w:t>
      </w:r>
      <w:r w:rsidRPr="00BF2152">
        <w:t>Based on the latest approved version of Recommendation ITU-R Р.452.</w:t>
      </w:r>
    </w:p>
    <w:p w:rsidR="00BF2152" w:rsidRPr="00BF2152" w:rsidRDefault="00BF2152" w:rsidP="004B268C">
      <w:pPr>
        <w:pStyle w:val="enumlev1"/>
      </w:pPr>
      <w:r w:rsidRPr="00BF2152">
        <w:tab/>
        <w:t>The limits of the below i</w:t>
      </w:r>
      <w:r w:rsidR="00557FDB">
        <w:t>ndicated PFD values (power flux-</w:t>
      </w:r>
      <w:r w:rsidRPr="00BF2152">
        <w:t>density) shall not be exceeded during more than 20% of time.</w:t>
      </w:r>
    </w:p>
    <w:p w:rsidR="00BF2152" w:rsidRPr="00BF2152" w:rsidRDefault="00BF2152" w:rsidP="004B268C">
      <w:pPr>
        <w:pStyle w:val="enumlev1"/>
      </w:pPr>
      <w:r w:rsidRPr="00BF2152">
        <w:rPr>
          <w:b/>
        </w:rPr>
        <w:tab/>
        <w:t>Parameters to be exchanged</w:t>
      </w:r>
      <w:r w:rsidRPr="00BF2152">
        <w:t>: According to ITU-R form T11.</w:t>
      </w:r>
    </w:p>
    <w:p w:rsidR="00BF2152" w:rsidRPr="00BF2152" w:rsidRDefault="00BF2152" w:rsidP="004B268C">
      <w:pPr>
        <w:pStyle w:val="Headingb"/>
      </w:pPr>
      <w:r w:rsidRPr="00BF2152">
        <w:t>e)</w:t>
      </w:r>
      <w:r w:rsidRPr="00BF2152">
        <w:tab/>
        <w:t xml:space="preserve">Agreement </w:t>
      </w:r>
      <w:r w:rsidR="00557FDB">
        <w:t xml:space="preserve">between the </w:t>
      </w:r>
      <w:r w:rsidRPr="00BF2152">
        <w:t>Russian Federation and the Republic of Poland concerning the use of the 10.15-10.30/10.50-10.65 GHz MHz frequency band by stations in the FS in the border areas [12]</w:t>
      </w:r>
    </w:p>
    <w:p w:rsidR="00BF2152" w:rsidRPr="00BF2152" w:rsidRDefault="00BF2152" w:rsidP="004B268C">
      <w:pPr>
        <w:pStyle w:val="enumlev1"/>
      </w:pPr>
      <w:r w:rsidRPr="00BF2152">
        <w:rPr>
          <w:b/>
        </w:rPr>
        <w:tab/>
        <w:t>Signed</w:t>
      </w:r>
      <w:r w:rsidRPr="004B268C">
        <w:rPr>
          <w:bCs/>
        </w:rPr>
        <w:t>:</w:t>
      </w:r>
      <w:r w:rsidRPr="00BF2152">
        <w:t xml:space="preserve"> 28 August 2009.</w:t>
      </w:r>
    </w:p>
    <w:p w:rsidR="00BF2152" w:rsidRPr="00BF2152" w:rsidRDefault="00BF2152" w:rsidP="004B268C">
      <w:pPr>
        <w:pStyle w:val="enumlev1"/>
      </w:pPr>
      <w:r w:rsidRPr="00BF2152">
        <w:rPr>
          <w:b/>
          <w:bCs/>
        </w:rPr>
        <w:tab/>
        <w:t>Principle</w:t>
      </w:r>
      <w:r w:rsidRPr="004B268C">
        <w:t>:</w:t>
      </w:r>
      <w:r w:rsidRPr="00BF2152">
        <w:t xml:space="preserve"> Use of preferential frequencies based according to some geographical boundaries</w:t>
      </w:r>
      <w:r w:rsidR="00557FDB">
        <w:t>.</w:t>
      </w:r>
    </w:p>
    <w:p w:rsidR="00BF2152" w:rsidRPr="00BF2152" w:rsidRDefault="00BF2152" w:rsidP="004B268C">
      <w:pPr>
        <w:pStyle w:val="enumlev1"/>
      </w:pPr>
      <w:r w:rsidRPr="00BF2152">
        <w:rPr>
          <w:b/>
        </w:rPr>
        <w:tab/>
        <w:t>Limit</w:t>
      </w:r>
      <w:r w:rsidR="00557FDB">
        <w:t>: The power flux-</w:t>
      </w:r>
      <w:r w:rsidRPr="00BF2152">
        <w:t>density (PFD) does not exceed а value of –102 dBW/(MHz × m</w:t>
      </w:r>
      <w:r w:rsidRPr="00BF2152">
        <w:rPr>
          <w:vertAlign w:val="superscript"/>
        </w:rPr>
        <w:t>2</w:t>
      </w:r>
      <w:r w:rsidRPr="00BF2152">
        <w:t>) at 20 m antenna height above ground level on the border line between two countries and in the territory of а neighbouring country.</w:t>
      </w:r>
    </w:p>
    <w:p w:rsidR="00BF2152" w:rsidRPr="00BF2152" w:rsidRDefault="00BF2152" w:rsidP="004B268C">
      <w:pPr>
        <w:pStyle w:val="enumlev1"/>
      </w:pPr>
      <w:r w:rsidRPr="00BF2152">
        <w:tab/>
        <w:t>The Parties may use the preferential frequency block of</w:t>
      </w:r>
      <w:r w:rsidR="00557FDB">
        <w:t xml:space="preserve"> other Party, if the power fluх-</w:t>
      </w:r>
      <w:r w:rsidRPr="00BF2152">
        <w:t>density (PFD) does not exceed а value of –119 dBW/MHz × m</w:t>
      </w:r>
      <w:r w:rsidRPr="00BF2152">
        <w:rPr>
          <w:vertAlign w:val="superscript"/>
        </w:rPr>
        <w:t>2</w:t>
      </w:r>
      <w:r w:rsidRPr="00BF2152">
        <w:t xml:space="preserve"> at 20 m antenna height above ground level at the border line between two countries and in the territory of а neighbouring country.</w:t>
      </w:r>
    </w:p>
    <w:p w:rsidR="00BF2152" w:rsidRPr="00BF2152" w:rsidRDefault="00BF2152" w:rsidP="004B268C">
      <w:pPr>
        <w:pStyle w:val="enumlev1"/>
      </w:pPr>
      <w:r w:rsidRPr="00BF2152">
        <w:rPr>
          <w:b/>
        </w:rPr>
        <w:tab/>
        <w:t>Calculation</w:t>
      </w:r>
      <w:r w:rsidRPr="004B268C">
        <w:rPr>
          <w:bCs/>
        </w:rPr>
        <w:t>:</w:t>
      </w:r>
      <w:r w:rsidRPr="00BF2152">
        <w:t xml:space="preserve"> Based on the latest approved version of Recommendation ITU-R Р.452.</w:t>
      </w:r>
    </w:p>
    <w:p w:rsidR="00BF2152" w:rsidRPr="00BF2152" w:rsidRDefault="00BF2152" w:rsidP="004B268C">
      <w:pPr>
        <w:pStyle w:val="enumlev1"/>
      </w:pPr>
      <w:r w:rsidRPr="00BF2152">
        <w:tab/>
        <w:t>The limits of the below indicated PF</w:t>
      </w:r>
      <w:r w:rsidR="00557FDB">
        <w:t>D values (power flux-</w:t>
      </w:r>
      <w:r w:rsidRPr="00BF2152">
        <w:t>density) shall not be exceeded during more than 20% of time.</w:t>
      </w:r>
    </w:p>
    <w:p w:rsidR="00BF2152" w:rsidRPr="00BF2152" w:rsidRDefault="00BF2152" w:rsidP="004B268C">
      <w:pPr>
        <w:pStyle w:val="enumlev1"/>
      </w:pPr>
      <w:r w:rsidRPr="00BF2152">
        <w:rPr>
          <w:b/>
        </w:rPr>
        <w:tab/>
        <w:t>Parameters to be exchanged</w:t>
      </w:r>
      <w:r w:rsidRPr="00BF2152">
        <w:t>: According to ITU-R form T11.</w:t>
      </w:r>
    </w:p>
    <w:p w:rsidR="00BF2152" w:rsidRPr="00BF2152" w:rsidRDefault="00BF2152" w:rsidP="004B268C">
      <w:pPr>
        <w:pStyle w:val="Headingb"/>
      </w:pPr>
      <w:bookmarkStart w:id="24" w:name="_Toc406072317"/>
      <w:r w:rsidRPr="00BF2152">
        <w:t>Abbreviations and acronyms</w:t>
      </w:r>
      <w:bookmarkEnd w:id="24"/>
    </w:p>
    <w:p w:rsidR="00BF2152" w:rsidRPr="00BF2152" w:rsidRDefault="00BF2152" w:rsidP="00BF2152">
      <w:r w:rsidRPr="00BF2152">
        <w:t>BS</w:t>
      </w:r>
      <w:r w:rsidRPr="00BF2152">
        <w:tab/>
        <w:t>Base station</w:t>
      </w:r>
    </w:p>
    <w:p w:rsidR="00BF2152" w:rsidRPr="00BF2152" w:rsidRDefault="00BF2152" w:rsidP="00BF2152">
      <w:r w:rsidRPr="00BF2152">
        <w:t>FS</w:t>
      </w:r>
      <w:r w:rsidRPr="00BF2152">
        <w:tab/>
        <w:t>Fixed service</w:t>
      </w:r>
    </w:p>
    <w:p w:rsidR="00BF2152" w:rsidRPr="00BF2152" w:rsidRDefault="00BF2152" w:rsidP="00BF2152">
      <w:r w:rsidRPr="00BF2152">
        <w:t>FWA</w:t>
      </w:r>
      <w:r w:rsidRPr="00BF2152">
        <w:tab/>
        <w:t>Fixed wireless access</w:t>
      </w:r>
    </w:p>
    <w:p w:rsidR="00BF2152" w:rsidRPr="00BF2152" w:rsidRDefault="004B268C" w:rsidP="00557FDB">
      <w:r w:rsidRPr="00BF2152">
        <w:t>pfd</w:t>
      </w:r>
      <w:r w:rsidR="00BF2152" w:rsidRPr="00BF2152">
        <w:tab/>
        <w:t>Power flux</w:t>
      </w:r>
      <w:r w:rsidR="00557FDB">
        <w:t>-</w:t>
      </w:r>
      <w:r w:rsidR="00BF2152" w:rsidRPr="00BF2152">
        <w:t>density</w:t>
      </w:r>
    </w:p>
    <w:p w:rsidR="00BF2152" w:rsidRPr="00BF2152" w:rsidRDefault="00BF2152" w:rsidP="00BF2152">
      <w:r w:rsidRPr="00BF2152">
        <w:t>PMP</w:t>
      </w:r>
      <w:r w:rsidRPr="00BF2152">
        <w:tab/>
        <w:t>Point-to-multipoint system</w:t>
      </w:r>
    </w:p>
    <w:p w:rsidR="00BF2152" w:rsidRPr="00BF2152" w:rsidRDefault="00BF2152" w:rsidP="00BF2152">
      <w:r w:rsidRPr="00BF2152">
        <w:t>PP</w:t>
      </w:r>
      <w:r w:rsidRPr="00BF2152">
        <w:tab/>
        <w:t>Point-to-point system</w:t>
      </w:r>
    </w:p>
    <w:p w:rsidR="00BF2152" w:rsidRPr="00BF2152" w:rsidRDefault="00BF2152" w:rsidP="00BF2152">
      <w:r w:rsidRPr="00BF2152">
        <w:t>UT</w:t>
      </w:r>
      <w:r w:rsidRPr="00BF2152">
        <w:tab/>
        <w:t>Unit terminal</w:t>
      </w:r>
    </w:p>
    <w:p w:rsidR="00BF2152" w:rsidRPr="00BF2152" w:rsidRDefault="00BF2152" w:rsidP="004B268C">
      <w:pPr>
        <w:pStyle w:val="Headingb"/>
      </w:pPr>
      <w:bookmarkStart w:id="25" w:name="_Toc406072319"/>
      <w:r w:rsidRPr="00BF2152">
        <w:t>References</w:t>
      </w:r>
      <w:bookmarkEnd w:id="25"/>
    </w:p>
    <w:p w:rsidR="00BF2152" w:rsidRPr="00BF2152" w:rsidRDefault="004B268C" w:rsidP="004B268C">
      <w:pPr>
        <w:pStyle w:val="Reftext"/>
      </w:pPr>
      <w:r>
        <w:t>[</w:t>
      </w:r>
      <w:r w:rsidR="00BF2152" w:rsidRPr="00BF2152">
        <w:t>1</w:t>
      </w:r>
      <w:r>
        <w:t>]</w:t>
      </w:r>
      <w:r w:rsidR="00BF2152" w:rsidRPr="00BF2152">
        <w:tab/>
        <w:t>HCM Agreement – Agreement on the co-ordination of frequencies b</w:t>
      </w:r>
      <w:r w:rsidR="00A31470">
        <w:t>etween 29.7 MHz and 43.5 </w:t>
      </w:r>
      <w:r w:rsidR="00BF2152" w:rsidRPr="00BF2152">
        <w:t>GHz for the fixed service and the land mobile service</w:t>
      </w:r>
    </w:p>
    <w:p w:rsidR="00BF2152" w:rsidRPr="00BF2152" w:rsidRDefault="004B268C" w:rsidP="004B268C">
      <w:pPr>
        <w:pStyle w:val="Reftext"/>
      </w:pPr>
      <w:r>
        <w:t>[</w:t>
      </w:r>
      <w:r w:rsidR="00BF2152" w:rsidRPr="00BF2152">
        <w:t>2</w:t>
      </w:r>
      <w:r>
        <w:t>]</w:t>
      </w:r>
      <w:r w:rsidR="00BF2152" w:rsidRPr="00BF2152">
        <w:tab/>
        <w:t>HCM4A Agreement – Cross-border frequency coordination: Harmonized calculation method for Africa</w:t>
      </w:r>
    </w:p>
    <w:p w:rsidR="00BF2152" w:rsidRPr="00BF2152" w:rsidRDefault="004B268C" w:rsidP="005D3FA9">
      <w:pPr>
        <w:pStyle w:val="Reftext"/>
      </w:pPr>
      <w:r>
        <w:t>[</w:t>
      </w:r>
      <w:r w:rsidR="00BF2152" w:rsidRPr="00BF2152">
        <w:t>3</w:t>
      </w:r>
      <w:r>
        <w:t>]</w:t>
      </w:r>
      <w:r w:rsidR="00BF2152" w:rsidRPr="00BF2152">
        <w:tab/>
        <w:t>Recommendation ITU-R F.1671 – Guidelines for a process to address the deployment of area</w:t>
      </w:r>
      <w:r w:rsidR="005D3FA9">
        <w:noBreakHyphen/>
      </w:r>
      <w:r w:rsidR="00BF2152" w:rsidRPr="00BF2152">
        <w:t xml:space="preserve">licensed </w:t>
      </w:r>
      <w:r w:rsidR="00A31470" w:rsidRPr="00BF2152">
        <w:t>fixed wireless</w:t>
      </w:r>
      <w:r w:rsidR="00BF2152" w:rsidRPr="00BF2152">
        <w:t xml:space="preserve"> </w:t>
      </w:r>
      <w:r w:rsidR="00A31470" w:rsidRPr="00BF2152">
        <w:t>system</w:t>
      </w:r>
      <w:r w:rsidR="004D6ADD">
        <w:t>s</w:t>
      </w:r>
      <w:r w:rsidR="00A31470" w:rsidRPr="00BF2152">
        <w:t xml:space="preserve"> </w:t>
      </w:r>
      <w:r w:rsidR="00BF2152" w:rsidRPr="00BF2152">
        <w:t>operating in neighbouring countries</w:t>
      </w:r>
    </w:p>
    <w:p w:rsidR="00BF2152" w:rsidRPr="00BF2152" w:rsidRDefault="004B268C" w:rsidP="004B268C">
      <w:pPr>
        <w:pStyle w:val="Reftext"/>
      </w:pPr>
      <w:r>
        <w:t>[</w:t>
      </w:r>
      <w:r w:rsidR="00BF2152" w:rsidRPr="00BF2152">
        <w:t>4</w:t>
      </w:r>
      <w:r>
        <w:t>]</w:t>
      </w:r>
      <w:r w:rsidR="00BF2152" w:rsidRPr="00BF2152">
        <w:tab/>
        <w:t>ECC Report 76 – Cross-border coordination of multipoint fixed wireless systems in frequency bands from 3.4 GHz to 33.4 GHz</w:t>
      </w:r>
    </w:p>
    <w:p w:rsidR="00BF2152" w:rsidRPr="00BF2152" w:rsidRDefault="004B268C" w:rsidP="004B268C">
      <w:pPr>
        <w:pStyle w:val="Reftext"/>
      </w:pPr>
      <w:r>
        <w:t>[</w:t>
      </w:r>
      <w:r w:rsidR="00BF2152" w:rsidRPr="00BF2152">
        <w:t>5</w:t>
      </w:r>
      <w:r>
        <w:t>]</w:t>
      </w:r>
      <w:r w:rsidR="00BF2152" w:rsidRPr="00BF2152">
        <w:tab/>
        <w:t>ECC Report 33 – The analysis of the coexistence of point-to-multipoint FWS cells in the 3</w:t>
      </w:r>
      <w:r w:rsidR="00306717">
        <w:t>.4</w:t>
      </w:r>
      <w:r w:rsidR="00306717">
        <w:noBreakHyphen/>
        <w:t>3.8 </w:t>
      </w:r>
      <w:r w:rsidR="00BF2152" w:rsidRPr="00BF2152">
        <w:t xml:space="preserve">GHz band </w:t>
      </w:r>
    </w:p>
    <w:p w:rsidR="00BF2152" w:rsidRPr="00BF2152" w:rsidRDefault="004B268C" w:rsidP="004B268C">
      <w:pPr>
        <w:pStyle w:val="Reftext"/>
      </w:pPr>
      <w:r>
        <w:lastRenderedPageBreak/>
        <w:t>[</w:t>
      </w:r>
      <w:r w:rsidR="00BF2152" w:rsidRPr="00BF2152">
        <w:t>6</w:t>
      </w:r>
      <w:r>
        <w:t>]</w:t>
      </w:r>
      <w:r w:rsidR="00BF2152" w:rsidRPr="00BF2152">
        <w:tab/>
        <w:t>ERC Report 99 – The analysis of the coexistence of two FWA cells in the 24.5</w:t>
      </w:r>
      <w:r w:rsidR="00BF2152" w:rsidRPr="00BF2152">
        <w:noBreakHyphen/>
        <w:t>26.5 GHz and 27.5-29.5 GHz bands</w:t>
      </w:r>
    </w:p>
    <w:p w:rsidR="00BF2152" w:rsidRPr="00BF2152" w:rsidRDefault="004B268C" w:rsidP="004B268C">
      <w:pPr>
        <w:pStyle w:val="Reftext"/>
      </w:pPr>
      <w:r>
        <w:t>[</w:t>
      </w:r>
      <w:r w:rsidR="00BF2152" w:rsidRPr="00BF2152">
        <w:t>7</w:t>
      </w:r>
      <w:r>
        <w:t>]</w:t>
      </w:r>
      <w:r w:rsidR="00BF2152" w:rsidRPr="00BF2152">
        <w:tab/>
        <w:t>ECC/REC/(04)05 – Guidelines for accommodation and assignment of multipoint fixed wireless systems in frequency bands 3.4-3.6 GHz and 3.6-3.8 GHz</w:t>
      </w:r>
    </w:p>
    <w:p w:rsidR="00BF2152" w:rsidRPr="00BF2152" w:rsidRDefault="004B268C" w:rsidP="004B268C">
      <w:pPr>
        <w:pStyle w:val="Reftext"/>
      </w:pPr>
      <w:r>
        <w:t>[</w:t>
      </w:r>
      <w:r w:rsidR="00BF2152" w:rsidRPr="00BF2152">
        <w:t>8</w:t>
      </w:r>
      <w:r>
        <w:t>]</w:t>
      </w:r>
      <w:r w:rsidR="00BF2152" w:rsidRPr="00BF2152">
        <w:tab/>
        <w:t>ECC/REC/(01)04 – Recommended guidelines for the accommodation and assignment of multimedia wireless systems (MWS) and point-to-point (P-P) fixed wireless systems in the frequency band 40.5-43.5 GHz</w:t>
      </w:r>
    </w:p>
    <w:p w:rsidR="00BF2152" w:rsidRPr="00BF2152" w:rsidRDefault="004B268C" w:rsidP="004B268C">
      <w:pPr>
        <w:pStyle w:val="Reftext"/>
      </w:pPr>
      <w:r>
        <w:t>[</w:t>
      </w:r>
      <w:r w:rsidR="00BF2152" w:rsidRPr="00BF2152">
        <w:t>9</w:t>
      </w:r>
      <w:r>
        <w:t>]</w:t>
      </w:r>
      <w:r w:rsidR="00BF2152" w:rsidRPr="00BF2152">
        <w:tab/>
        <w:t>ECC Report 32 – Mechanisms to improve co-existence of multipoint (MP) systems</w:t>
      </w:r>
    </w:p>
    <w:p w:rsidR="00BF2152" w:rsidRPr="00BF2152" w:rsidRDefault="004B268C" w:rsidP="004B268C">
      <w:pPr>
        <w:pStyle w:val="Reftext"/>
      </w:pPr>
      <w:r>
        <w:t>[</w:t>
      </w:r>
      <w:r w:rsidR="00BF2152" w:rsidRPr="00BF2152">
        <w:t>10</w:t>
      </w:r>
      <w:r>
        <w:t>]</w:t>
      </w:r>
      <w:r w:rsidR="00BF2152" w:rsidRPr="00BF2152">
        <w:tab/>
        <w:t>Recommendation ITU-R F.1498 – Deployment characteristics of fixed service systems in the band 37-40 GHz for use in sharing studies</w:t>
      </w:r>
    </w:p>
    <w:p w:rsidR="00BF2152" w:rsidRPr="00BF2152" w:rsidRDefault="004B268C" w:rsidP="004B268C">
      <w:pPr>
        <w:pStyle w:val="Reftext"/>
      </w:pPr>
      <w:r>
        <w:t>[</w:t>
      </w:r>
      <w:r w:rsidR="00BF2152" w:rsidRPr="00BF2152">
        <w:t>11</w:t>
      </w:r>
      <w:r>
        <w:t>]</w:t>
      </w:r>
      <w:r w:rsidR="00BF2152" w:rsidRPr="00BF2152">
        <w:tab/>
        <w:t>Agreement between the Telecommunications Administrations of the Russian Federation and the Republic of Poland concerning the use of the 24 500-26 500 MHz frequency band by stations in the fixed service in the border areas</w:t>
      </w:r>
    </w:p>
    <w:p w:rsidR="00BF2152" w:rsidRPr="00BF2152" w:rsidRDefault="004B268C" w:rsidP="004B268C">
      <w:pPr>
        <w:pStyle w:val="Reftext"/>
      </w:pPr>
      <w:r>
        <w:t>[</w:t>
      </w:r>
      <w:r w:rsidR="00BF2152" w:rsidRPr="00BF2152">
        <w:t>12</w:t>
      </w:r>
      <w:r>
        <w:t>]</w:t>
      </w:r>
      <w:r w:rsidR="00BF2152" w:rsidRPr="00BF2152">
        <w:tab/>
        <w:t>Agreement between the Telecommunications Administrations of the Russian Federation and the Republic of Poland concerning the use of the 10 150</w:t>
      </w:r>
      <w:r w:rsidR="00BF2152" w:rsidRPr="00BF2152">
        <w:noBreakHyphen/>
        <w:t>10 300/10 500/10 650 MHz frequency bands by stations in the fixed service in the border areas</w:t>
      </w:r>
    </w:p>
    <w:p w:rsidR="00BF2152" w:rsidRPr="00BF2152" w:rsidRDefault="004B268C" w:rsidP="004B268C">
      <w:pPr>
        <w:pStyle w:val="Reftext"/>
      </w:pPr>
      <w:r>
        <w:t>[</w:t>
      </w:r>
      <w:r w:rsidR="00BF2152" w:rsidRPr="00BF2152">
        <w:t>13</w:t>
      </w:r>
      <w:r>
        <w:t>]</w:t>
      </w:r>
      <w:r w:rsidR="00BF2152" w:rsidRPr="00BF2152">
        <w:tab/>
        <w:t>Recommendation ITU-R F.758-5 – System parameters and considerations in the development of criteria for sharing or compatibility between digital fixed wireless systems in the fixed service and systems in other services and other sources of interference</w:t>
      </w:r>
    </w:p>
    <w:p w:rsidR="00BF2152" w:rsidRPr="00BF2152" w:rsidRDefault="004B268C" w:rsidP="004B268C">
      <w:pPr>
        <w:pStyle w:val="Reftext"/>
      </w:pPr>
      <w:r>
        <w:t>[</w:t>
      </w:r>
      <w:r w:rsidR="00BF2152" w:rsidRPr="00BF2152">
        <w:t>14</w:t>
      </w:r>
      <w:r>
        <w:t>]</w:t>
      </w:r>
      <w:r w:rsidR="00BF2152" w:rsidRPr="00BF2152">
        <w:tab/>
        <w:t>Recommendation ITU-R SM.337-6 – Frequency and distance separations</w:t>
      </w:r>
    </w:p>
    <w:p w:rsidR="00BF2152" w:rsidRPr="00BF2152" w:rsidRDefault="004B268C" w:rsidP="008437A5">
      <w:pPr>
        <w:pStyle w:val="Reftext"/>
      </w:pPr>
      <w:r>
        <w:t>[</w:t>
      </w:r>
      <w:r w:rsidR="00BF2152" w:rsidRPr="00BF2152">
        <w:t>15</w:t>
      </w:r>
      <w:r>
        <w:t>]</w:t>
      </w:r>
      <w:r w:rsidR="00BF2152" w:rsidRPr="00BF2152">
        <w:tab/>
        <w:t>Recommendation ITU-R P.452-1</w:t>
      </w:r>
      <w:r w:rsidR="008437A5">
        <w:t>5</w:t>
      </w:r>
      <w:r w:rsidR="00BF2152" w:rsidRPr="00BF2152">
        <w:t xml:space="preserve"> – Prediction procedure for the evaluation of interference between stations on the surface of the Earth at frequencies above about 0.1 GHz</w:t>
      </w:r>
    </w:p>
    <w:p w:rsidR="00BF2152" w:rsidRPr="00BF2152" w:rsidRDefault="004B268C" w:rsidP="004B268C">
      <w:pPr>
        <w:pStyle w:val="Reftext"/>
      </w:pPr>
      <w:r>
        <w:t>[</w:t>
      </w:r>
      <w:r w:rsidR="00BF2152" w:rsidRPr="00BF2152">
        <w:t>16</w:t>
      </w:r>
      <w:r>
        <w:t>]</w:t>
      </w:r>
      <w:r w:rsidR="00BF2152" w:rsidRPr="00BF2152">
        <w:tab/>
        <w:t>Recommendation ITU-R P.2001-1 – A general purpose wide-range terrestrial propagation model in the frequency range 30 MHz to 50 GHz</w:t>
      </w:r>
    </w:p>
    <w:p w:rsidR="00BF2152" w:rsidRPr="00BF2152" w:rsidRDefault="004B268C" w:rsidP="004B268C">
      <w:pPr>
        <w:pStyle w:val="Reftext"/>
      </w:pPr>
      <w:r>
        <w:t>[</w:t>
      </w:r>
      <w:r w:rsidR="00BF2152" w:rsidRPr="00BF2152">
        <w:t>17</w:t>
      </w:r>
      <w:r>
        <w:t>]</w:t>
      </w:r>
      <w:r w:rsidR="00BF2152" w:rsidRPr="00BF2152">
        <w:tab/>
        <w:t>Recommendation ITU-R F.699-7 – Reference radiation patterns for fixed wireless system antennas for use in coordination studies and interference assessment in the frequency range from 100 MHz to about 70 GHz</w:t>
      </w:r>
    </w:p>
    <w:p w:rsidR="00BF2152" w:rsidRPr="00BF2152" w:rsidRDefault="004B268C" w:rsidP="008437A5">
      <w:pPr>
        <w:pStyle w:val="Reftext"/>
      </w:pPr>
      <w:r>
        <w:t>[</w:t>
      </w:r>
      <w:r w:rsidR="00BF2152" w:rsidRPr="00BF2152">
        <w:t>18</w:t>
      </w:r>
      <w:r>
        <w:t>]</w:t>
      </w:r>
      <w:r w:rsidR="00BF2152" w:rsidRPr="00BF2152">
        <w:tab/>
        <w:t>Recommendation ITU-R F.1336-</w:t>
      </w:r>
      <w:r w:rsidR="008437A5">
        <w:t>4</w:t>
      </w:r>
      <w:r w:rsidR="00BF2152" w:rsidRPr="00BF2152">
        <w:t xml:space="preserve"> – Reference radiation patterns of omnidirectional,</w:t>
      </w:r>
      <w:r w:rsidR="008437A5">
        <w:t xml:space="preserve"> sectoral and other antennas for the fixed and mobile service </w:t>
      </w:r>
      <w:r w:rsidR="00BF2152" w:rsidRPr="00BF2152">
        <w:t>for use in sharing studies in the frequency range from 1 GHz to about 70 GHz.</w:t>
      </w:r>
    </w:p>
    <w:p w:rsidR="00BF2152" w:rsidRPr="00BF2152" w:rsidRDefault="00BF2152" w:rsidP="00BF2152"/>
    <w:p w:rsidR="00BF2152" w:rsidRPr="00BF2152" w:rsidRDefault="00BF2152" w:rsidP="00BF2152">
      <w:pPr>
        <w:sectPr w:rsidR="00BF2152" w:rsidRPr="00BF2152" w:rsidSect="0050597D">
          <w:headerReference w:type="default" r:id="rId18"/>
          <w:footerReference w:type="default" r:id="rId19"/>
          <w:headerReference w:type="first" r:id="rId20"/>
          <w:footerReference w:type="first" r:id="rId21"/>
          <w:type w:val="oddPage"/>
          <w:pgSz w:w="11907" w:h="16834"/>
          <w:pgMar w:top="1418" w:right="1134" w:bottom="1418" w:left="1134" w:header="720" w:footer="720" w:gutter="0"/>
          <w:paperSrc w:first="15" w:other="15"/>
          <w:pgNumType w:start="1"/>
          <w:cols w:space="720"/>
          <w:titlePg/>
        </w:sectPr>
      </w:pPr>
    </w:p>
    <w:p w:rsidR="00BF2152" w:rsidRPr="00BF2152" w:rsidRDefault="00BF2152" w:rsidP="009012FF">
      <w:pPr>
        <w:pStyle w:val="AnnexNo"/>
      </w:pPr>
      <w:bookmarkStart w:id="26" w:name="_Toc406072320"/>
      <w:bookmarkStart w:id="27" w:name="_Toc410381732"/>
      <w:r w:rsidRPr="00BF2152">
        <w:lastRenderedPageBreak/>
        <w:t xml:space="preserve">ANNEX </w:t>
      </w:r>
      <w:bookmarkEnd w:id="26"/>
      <w:r w:rsidR="009012FF">
        <w:t>A</w:t>
      </w:r>
      <w:bookmarkEnd w:id="27"/>
    </w:p>
    <w:p w:rsidR="00BF2152" w:rsidRPr="00BF2152" w:rsidRDefault="00BF2152" w:rsidP="009012FF">
      <w:pPr>
        <w:pStyle w:val="Annextitle"/>
      </w:pPr>
      <w:bookmarkStart w:id="28" w:name="_Toc406072321"/>
      <w:bookmarkStart w:id="29" w:name="_Toc410381733"/>
      <w:r w:rsidRPr="00BF2152">
        <w:t>Case studies and examples</w:t>
      </w:r>
      <w:bookmarkEnd w:id="28"/>
      <w:bookmarkEnd w:id="29"/>
    </w:p>
    <w:p w:rsidR="00BF2152" w:rsidRPr="00BF2152" w:rsidRDefault="009012FF" w:rsidP="009012FF">
      <w:pPr>
        <w:pStyle w:val="Heading2"/>
      </w:pPr>
      <w:bookmarkStart w:id="30" w:name="_Toc406072322"/>
      <w:bookmarkStart w:id="31" w:name="_Toc410381734"/>
      <w:r>
        <w:t>A</w:t>
      </w:r>
      <w:r w:rsidR="00BF2152" w:rsidRPr="00BF2152">
        <w:t>.1</w:t>
      </w:r>
      <w:r w:rsidR="00BF2152" w:rsidRPr="00BF2152">
        <w:tab/>
        <w:t>Generalized parameters of radio-relay stations FS (PP network)</w:t>
      </w:r>
      <w:bookmarkEnd w:id="30"/>
      <w:bookmarkEnd w:id="31"/>
    </w:p>
    <w:p w:rsidR="00BF2152" w:rsidRPr="00BF2152" w:rsidRDefault="00BF2152" w:rsidP="0036502C">
      <w:pPr>
        <w:pStyle w:val="TableNo"/>
      </w:pPr>
      <w:r w:rsidRPr="00BF2152">
        <w:t xml:space="preserve">Table </w:t>
      </w:r>
      <w:r w:rsidR="009012FF">
        <w:t>A</w:t>
      </w:r>
      <w:r w:rsidRPr="00BF2152">
        <w:t>1-1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59"/>
        <w:gridCol w:w="2850"/>
        <w:gridCol w:w="1140"/>
        <w:gridCol w:w="1140"/>
        <w:gridCol w:w="1182"/>
        <w:gridCol w:w="1140"/>
        <w:gridCol w:w="1100"/>
        <w:gridCol w:w="1140"/>
        <w:gridCol w:w="1142"/>
        <w:gridCol w:w="1466"/>
      </w:tblGrid>
      <w:tr w:rsidR="00BF2152" w:rsidRPr="00BF2152" w:rsidTr="002854A7">
        <w:trPr>
          <w:trHeight w:val="284"/>
          <w:jc w:val="center"/>
        </w:trPr>
        <w:tc>
          <w:tcPr>
            <w:tcW w:w="4356" w:type="dxa"/>
            <w:gridSpan w:val="2"/>
            <w:vAlign w:val="center"/>
          </w:tcPr>
          <w:p w:rsidR="00BF2152" w:rsidRPr="009012FF" w:rsidRDefault="00BF2152" w:rsidP="009012FF">
            <w:pPr>
              <w:pStyle w:val="Tabletext"/>
              <w:jc w:val="center"/>
              <w:rPr>
                <w:b/>
                <w:bCs/>
              </w:rPr>
            </w:pPr>
            <w:r w:rsidRPr="009012FF">
              <w:rPr>
                <w:b/>
                <w:bCs/>
              </w:rPr>
              <w:t>Frequency band (GHz)</w:t>
            </w:r>
          </w:p>
        </w:tc>
        <w:tc>
          <w:tcPr>
            <w:tcW w:w="992" w:type="dxa"/>
            <w:vAlign w:val="center"/>
          </w:tcPr>
          <w:p w:rsidR="00BF2152" w:rsidRPr="00BF2152" w:rsidRDefault="00BF2152" w:rsidP="009012FF">
            <w:pPr>
              <w:pStyle w:val="Tabletext"/>
              <w:jc w:val="center"/>
            </w:pPr>
            <w:r w:rsidRPr="00BF2152">
              <w:t>1...5</w:t>
            </w:r>
          </w:p>
        </w:tc>
        <w:tc>
          <w:tcPr>
            <w:tcW w:w="992" w:type="dxa"/>
            <w:vAlign w:val="center"/>
          </w:tcPr>
          <w:p w:rsidR="00BF2152" w:rsidRPr="00BF2152" w:rsidRDefault="00BF2152" w:rsidP="009012FF">
            <w:pPr>
              <w:pStyle w:val="Tabletext"/>
              <w:jc w:val="center"/>
            </w:pPr>
            <w:r w:rsidRPr="00BF2152">
              <w:t>5...10</w:t>
            </w:r>
          </w:p>
        </w:tc>
        <w:tc>
          <w:tcPr>
            <w:tcW w:w="1028" w:type="dxa"/>
            <w:vAlign w:val="center"/>
          </w:tcPr>
          <w:p w:rsidR="00BF2152" w:rsidRPr="00BF2152" w:rsidRDefault="00BF2152" w:rsidP="009012FF">
            <w:pPr>
              <w:pStyle w:val="Tabletext"/>
              <w:jc w:val="center"/>
            </w:pPr>
            <w:r w:rsidRPr="00BF2152">
              <w:t>10…12</w:t>
            </w:r>
          </w:p>
        </w:tc>
        <w:tc>
          <w:tcPr>
            <w:tcW w:w="992" w:type="dxa"/>
            <w:vAlign w:val="center"/>
          </w:tcPr>
          <w:p w:rsidR="00BF2152" w:rsidRPr="00BF2152" w:rsidRDefault="00BF2152" w:rsidP="009012FF">
            <w:pPr>
              <w:pStyle w:val="Tabletext"/>
              <w:jc w:val="center"/>
            </w:pPr>
            <w:r w:rsidRPr="00BF2152">
              <w:t>12…20</w:t>
            </w:r>
          </w:p>
        </w:tc>
        <w:tc>
          <w:tcPr>
            <w:tcW w:w="957" w:type="dxa"/>
            <w:vAlign w:val="center"/>
          </w:tcPr>
          <w:p w:rsidR="00BF2152" w:rsidRPr="00BF2152" w:rsidRDefault="00BF2152" w:rsidP="009012FF">
            <w:pPr>
              <w:pStyle w:val="Tabletext"/>
              <w:jc w:val="center"/>
            </w:pPr>
            <w:r w:rsidRPr="00BF2152">
              <w:t>20…24.5</w:t>
            </w:r>
          </w:p>
        </w:tc>
        <w:tc>
          <w:tcPr>
            <w:tcW w:w="992" w:type="dxa"/>
            <w:vAlign w:val="center"/>
          </w:tcPr>
          <w:p w:rsidR="00BF2152" w:rsidRPr="00BF2152" w:rsidRDefault="00BF2152" w:rsidP="009012FF">
            <w:pPr>
              <w:pStyle w:val="Tabletext"/>
              <w:jc w:val="center"/>
            </w:pPr>
            <w:r w:rsidRPr="00BF2152">
              <w:t>24.5…30</w:t>
            </w:r>
          </w:p>
        </w:tc>
        <w:tc>
          <w:tcPr>
            <w:tcW w:w="993" w:type="dxa"/>
            <w:vAlign w:val="center"/>
          </w:tcPr>
          <w:p w:rsidR="00BF2152" w:rsidRPr="00BF2152" w:rsidRDefault="00BF2152" w:rsidP="009012FF">
            <w:pPr>
              <w:pStyle w:val="Tabletext"/>
              <w:jc w:val="center"/>
            </w:pPr>
            <w:r w:rsidRPr="00BF2152">
              <w:t>30…39.5</w:t>
            </w:r>
          </w:p>
        </w:tc>
        <w:tc>
          <w:tcPr>
            <w:tcW w:w="1275" w:type="dxa"/>
            <w:vAlign w:val="center"/>
          </w:tcPr>
          <w:p w:rsidR="00BF2152" w:rsidRPr="00BF2152" w:rsidRDefault="00BF2152" w:rsidP="009012FF">
            <w:pPr>
              <w:pStyle w:val="Tabletext"/>
              <w:jc w:val="center"/>
            </w:pPr>
            <w:r w:rsidRPr="00BF2152">
              <w:t>39.5…43.5</w:t>
            </w:r>
          </w:p>
        </w:tc>
      </w:tr>
      <w:tr w:rsidR="00BF2152" w:rsidRPr="00BF2152" w:rsidTr="002854A7">
        <w:trPr>
          <w:trHeight w:val="284"/>
          <w:jc w:val="center"/>
        </w:trPr>
        <w:tc>
          <w:tcPr>
            <w:tcW w:w="1877" w:type="dxa"/>
            <w:vMerge w:val="restart"/>
            <w:vAlign w:val="center"/>
          </w:tcPr>
          <w:p w:rsidR="00BF2152" w:rsidRPr="009012FF" w:rsidRDefault="00BF2152" w:rsidP="009012FF">
            <w:pPr>
              <w:pStyle w:val="Tabletext"/>
              <w:jc w:val="center"/>
              <w:rPr>
                <w:b/>
                <w:bCs/>
              </w:rPr>
            </w:pPr>
            <w:r w:rsidRPr="009012FF">
              <w:rPr>
                <w:b/>
                <w:bCs/>
              </w:rPr>
              <w:t>Parameters and interference criteria</w:t>
            </w:r>
          </w:p>
        </w:tc>
        <w:tc>
          <w:tcPr>
            <w:tcW w:w="2479" w:type="dxa"/>
            <w:vAlign w:val="center"/>
          </w:tcPr>
          <w:p w:rsidR="00BF2152" w:rsidRPr="009012FF" w:rsidRDefault="00BF2152" w:rsidP="009012FF">
            <w:pPr>
              <w:pStyle w:val="Tabletext"/>
              <w:jc w:val="center"/>
              <w:rPr>
                <w:b/>
                <w:bCs/>
                <w:i/>
              </w:rPr>
            </w:pPr>
            <w:r w:rsidRPr="009012FF">
              <w:rPr>
                <w:b/>
                <w:bCs/>
                <w:i/>
                <w:iCs/>
              </w:rPr>
              <w:t>p</w:t>
            </w:r>
            <w:r w:rsidRPr="002854A7">
              <w:rPr>
                <w:b/>
                <w:bCs/>
                <w:iCs/>
              </w:rPr>
              <w:t>%</w:t>
            </w:r>
          </w:p>
        </w:tc>
        <w:tc>
          <w:tcPr>
            <w:tcW w:w="992" w:type="dxa"/>
            <w:vAlign w:val="center"/>
          </w:tcPr>
          <w:p w:rsidR="00BF2152" w:rsidRPr="00BF2152" w:rsidRDefault="00BF2152" w:rsidP="009012FF">
            <w:pPr>
              <w:pStyle w:val="Tabletext"/>
              <w:jc w:val="center"/>
            </w:pPr>
            <w:r w:rsidRPr="00BF2152">
              <w:t>20</w:t>
            </w:r>
          </w:p>
        </w:tc>
        <w:tc>
          <w:tcPr>
            <w:tcW w:w="992" w:type="dxa"/>
            <w:vAlign w:val="center"/>
          </w:tcPr>
          <w:p w:rsidR="00BF2152" w:rsidRPr="00BF2152" w:rsidRDefault="00BF2152" w:rsidP="009012FF">
            <w:pPr>
              <w:pStyle w:val="Tabletext"/>
              <w:jc w:val="center"/>
            </w:pPr>
            <w:r w:rsidRPr="00BF2152">
              <w:t>20</w:t>
            </w:r>
          </w:p>
        </w:tc>
        <w:tc>
          <w:tcPr>
            <w:tcW w:w="1028" w:type="dxa"/>
            <w:vAlign w:val="center"/>
          </w:tcPr>
          <w:p w:rsidR="00BF2152" w:rsidRPr="00BF2152" w:rsidRDefault="00BF2152" w:rsidP="009012FF">
            <w:pPr>
              <w:pStyle w:val="Tabletext"/>
              <w:jc w:val="center"/>
            </w:pPr>
            <w:r w:rsidRPr="00BF2152">
              <w:t>20</w:t>
            </w:r>
          </w:p>
        </w:tc>
        <w:tc>
          <w:tcPr>
            <w:tcW w:w="992" w:type="dxa"/>
            <w:vAlign w:val="center"/>
          </w:tcPr>
          <w:p w:rsidR="00BF2152" w:rsidRPr="00BF2152" w:rsidRDefault="00BF2152" w:rsidP="009012FF">
            <w:pPr>
              <w:pStyle w:val="Tabletext"/>
              <w:jc w:val="center"/>
            </w:pPr>
            <w:r w:rsidRPr="00BF2152">
              <w:t>20</w:t>
            </w:r>
          </w:p>
        </w:tc>
        <w:tc>
          <w:tcPr>
            <w:tcW w:w="957" w:type="dxa"/>
            <w:vAlign w:val="center"/>
          </w:tcPr>
          <w:p w:rsidR="00BF2152" w:rsidRPr="00BF2152" w:rsidRDefault="00BF2152" w:rsidP="009012FF">
            <w:pPr>
              <w:pStyle w:val="Tabletext"/>
              <w:jc w:val="center"/>
            </w:pPr>
            <w:r w:rsidRPr="00BF2152">
              <w:t>20</w:t>
            </w:r>
          </w:p>
        </w:tc>
        <w:tc>
          <w:tcPr>
            <w:tcW w:w="992" w:type="dxa"/>
            <w:vAlign w:val="center"/>
          </w:tcPr>
          <w:p w:rsidR="00BF2152" w:rsidRPr="00BF2152" w:rsidRDefault="00BF2152" w:rsidP="009012FF">
            <w:pPr>
              <w:pStyle w:val="Tabletext"/>
              <w:jc w:val="center"/>
            </w:pPr>
            <w:r w:rsidRPr="00BF2152">
              <w:t>20</w:t>
            </w:r>
          </w:p>
        </w:tc>
        <w:tc>
          <w:tcPr>
            <w:tcW w:w="993" w:type="dxa"/>
            <w:vAlign w:val="center"/>
          </w:tcPr>
          <w:p w:rsidR="00BF2152" w:rsidRPr="00BF2152" w:rsidRDefault="00BF2152" w:rsidP="009012FF">
            <w:pPr>
              <w:pStyle w:val="Tabletext"/>
              <w:jc w:val="center"/>
            </w:pPr>
            <w:r w:rsidRPr="00BF2152">
              <w:t>20</w:t>
            </w:r>
          </w:p>
        </w:tc>
        <w:tc>
          <w:tcPr>
            <w:tcW w:w="1275" w:type="dxa"/>
            <w:vAlign w:val="center"/>
          </w:tcPr>
          <w:p w:rsidR="00BF2152" w:rsidRPr="00BF2152" w:rsidRDefault="00BF2152" w:rsidP="009012FF">
            <w:pPr>
              <w:pStyle w:val="Tabletext"/>
              <w:jc w:val="center"/>
            </w:pPr>
            <w:r w:rsidRPr="00BF2152">
              <w:t>20</w:t>
            </w:r>
          </w:p>
        </w:tc>
      </w:tr>
      <w:tr w:rsidR="00BF2152" w:rsidRPr="00BF2152" w:rsidTr="002854A7">
        <w:trPr>
          <w:trHeight w:val="284"/>
          <w:jc w:val="center"/>
        </w:trPr>
        <w:tc>
          <w:tcPr>
            <w:tcW w:w="1877" w:type="dxa"/>
            <w:vMerge/>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 xml:space="preserve">TD </w:t>
            </w:r>
            <w:r w:rsidRPr="001B5866">
              <w:rPr>
                <w:b/>
                <w:bCs/>
                <w:iCs/>
              </w:rPr>
              <w:t>(dB)</w:t>
            </w:r>
          </w:p>
        </w:tc>
        <w:tc>
          <w:tcPr>
            <w:tcW w:w="992" w:type="dxa"/>
            <w:vAlign w:val="center"/>
          </w:tcPr>
          <w:p w:rsidR="00BF2152" w:rsidRPr="00BF2152" w:rsidRDefault="00BF2152" w:rsidP="009012FF">
            <w:pPr>
              <w:pStyle w:val="Tabletext"/>
              <w:jc w:val="center"/>
            </w:pPr>
            <w:r w:rsidRPr="00BF2152">
              <w:t>0.5...1</w:t>
            </w:r>
          </w:p>
        </w:tc>
        <w:tc>
          <w:tcPr>
            <w:tcW w:w="992" w:type="dxa"/>
            <w:vAlign w:val="center"/>
          </w:tcPr>
          <w:p w:rsidR="00BF2152" w:rsidRPr="00BF2152" w:rsidRDefault="00BF2152" w:rsidP="009012FF">
            <w:pPr>
              <w:pStyle w:val="Tabletext"/>
              <w:jc w:val="center"/>
            </w:pPr>
            <w:r w:rsidRPr="00BF2152">
              <w:t>0.5...1</w:t>
            </w:r>
          </w:p>
        </w:tc>
        <w:tc>
          <w:tcPr>
            <w:tcW w:w="1028" w:type="dxa"/>
            <w:vAlign w:val="center"/>
          </w:tcPr>
          <w:p w:rsidR="00BF2152" w:rsidRPr="00BF2152" w:rsidRDefault="00BF2152" w:rsidP="009012FF">
            <w:pPr>
              <w:pStyle w:val="Tabletext"/>
              <w:jc w:val="center"/>
            </w:pPr>
            <w:r w:rsidRPr="00BF2152">
              <w:t>0.5...1</w:t>
            </w:r>
          </w:p>
        </w:tc>
        <w:tc>
          <w:tcPr>
            <w:tcW w:w="992" w:type="dxa"/>
            <w:vAlign w:val="center"/>
          </w:tcPr>
          <w:p w:rsidR="00BF2152" w:rsidRPr="00BF2152" w:rsidRDefault="00BF2152" w:rsidP="009012FF">
            <w:pPr>
              <w:pStyle w:val="Tabletext"/>
              <w:jc w:val="center"/>
            </w:pPr>
            <w:r w:rsidRPr="00BF2152">
              <w:t>0.5...1</w:t>
            </w:r>
          </w:p>
        </w:tc>
        <w:tc>
          <w:tcPr>
            <w:tcW w:w="957" w:type="dxa"/>
            <w:vAlign w:val="center"/>
          </w:tcPr>
          <w:p w:rsidR="00BF2152" w:rsidRPr="00BF2152" w:rsidRDefault="00BF2152" w:rsidP="009012FF">
            <w:pPr>
              <w:pStyle w:val="Tabletext"/>
              <w:jc w:val="center"/>
            </w:pPr>
            <w:r w:rsidRPr="00BF2152">
              <w:t>0.5...1</w:t>
            </w:r>
          </w:p>
        </w:tc>
        <w:tc>
          <w:tcPr>
            <w:tcW w:w="992" w:type="dxa"/>
            <w:vAlign w:val="center"/>
          </w:tcPr>
          <w:p w:rsidR="00BF2152" w:rsidRPr="00BF2152" w:rsidRDefault="00BF2152" w:rsidP="009012FF">
            <w:pPr>
              <w:pStyle w:val="Tabletext"/>
              <w:jc w:val="center"/>
            </w:pPr>
            <w:r w:rsidRPr="00BF2152">
              <w:t>0.5...1</w:t>
            </w:r>
          </w:p>
        </w:tc>
        <w:tc>
          <w:tcPr>
            <w:tcW w:w="993" w:type="dxa"/>
            <w:vAlign w:val="center"/>
          </w:tcPr>
          <w:p w:rsidR="00BF2152" w:rsidRPr="00BF2152" w:rsidRDefault="00BF2152" w:rsidP="009012FF">
            <w:pPr>
              <w:pStyle w:val="Tabletext"/>
              <w:jc w:val="center"/>
            </w:pPr>
            <w:r w:rsidRPr="00BF2152">
              <w:t>0.5...1</w:t>
            </w:r>
          </w:p>
        </w:tc>
        <w:tc>
          <w:tcPr>
            <w:tcW w:w="1275" w:type="dxa"/>
            <w:vAlign w:val="center"/>
          </w:tcPr>
          <w:p w:rsidR="00BF2152" w:rsidRPr="00BF2152" w:rsidRDefault="00BF2152" w:rsidP="009012FF">
            <w:pPr>
              <w:pStyle w:val="Tabletext"/>
              <w:jc w:val="center"/>
            </w:pPr>
            <w:r w:rsidRPr="00BF2152">
              <w:t>0.5...1</w:t>
            </w:r>
          </w:p>
        </w:tc>
      </w:tr>
      <w:tr w:rsidR="00BF2152" w:rsidRPr="00BF2152" w:rsidTr="002854A7">
        <w:trPr>
          <w:trHeight w:val="284"/>
          <w:jc w:val="center"/>
        </w:trPr>
        <w:tc>
          <w:tcPr>
            <w:tcW w:w="1877" w:type="dxa"/>
            <w:vMerge w:val="restart"/>
            <w:shd w:val="clear" w:color="auto" w:fill="auto"/>
            <w:vAlign w:val="center"/>
          </w:tcPr>
          <w:p w:rsidR="00BF2152" w:rsidRPr="009012FF" w:rsidRDefault="00BF2152" w:rsidP="002854A7">
            <w:pPr>
              <w:pStyle w:val="Tabletext"/>
              <w:jc w:val="center"/>
              <w:rPr>
                <w:b/>
                <w:bCs/>
              </w:rPr>
            </w:pPr>
            <w:r w:rsidRPr="009012FF">
              <w:rPr>
                <w:b/>
                <w:bCs/>
              </w:rPr>
              <w:t>Parameters of transmitter of the interfering station</w:t>
            </w:r>
          </w:p>
        </w:tc>
        <w:tc>
          <w:tcPr>
            <w:tcW w:w="2479" w:type="dxa"/>
            <w:shd w:val="clear" w:color="auto" w:fill="auto"/>
            <w:vAlign w:val="center"/>
          </w:tcPr>
          <w:p w:rsidR="00BF2152" w:rsidRPr="001B3D61" w:rsidRDefault="00BF2152" w:rsidP="009012FF">
            <w:pPr>
              <w:pStyle w:val="Tabletext"/>
              <w:jc w:val="center"/>
              <w:rPr>
                <w:b/>
                <w:bCs/>
                <w:i/>
                <w:lang w:val="fr-CH"/>
              </w:rPr>
            </w:pPr>
            <w:r w:rsidRPr="001B3D61">
              <w:rPr>
                <w:b/>
                <w:bCs/>
                <w:i/>
                <w:iCs/>
                <w:lang w:val="fr-CH"/>
              </w:rPr>
              <w:t>P</w:t>
            </w:r>
            <w:r w:rsidRPr="00F228DB">
              <w:rPr>
                <w:b/>
                <w:bCs/>
                <w:i/>
                <w:iCs/>
                <w:vertAlign w:val="subscript"/>
                <w:lang w:val="fr-CH"/>
              </w:rPr>
              <w:t>Tx</w:t>
            </w:r>
            <w:r w:rsidRPr="001B3D61">
              <w:rPr>
                <w:b/>
                <w:bCs/>
                <w:i/>
                <w:iCs/>
                <w:lang w:val="fr-CH"/>
              </w:rPr>
              <w:t xml:space="preserve"> (B</w:t>
            </w:r>
            <w:r w:rsidRPr="00F228DB">
              <w:rPr>
                <w:b/>
                <w:bCs/>
                <w:i/>
                <w:iCs/>
                <w:vertAlign w:val="subscript"/>
                <w:lang w:val="fr-CH"/>
              </w:rPr>
              <w:t>Tx</w:t>
            </w:r>
            <w:r w:rsidRPr="001B3D61">
              <w:rPr>
                <w:b/>
                <w:bCs/>
                <w:i/>
                <w:iCs/>
                <w:lang w:val="fr-CH"/>
              </w:rPr>
              <w:t xml:space="preserve"> </w:t>
            </w:r>
            <w:r w:rsidRPr="00F228DB">
              <w:rPr>
                <w:b/>
                <w:bCs/>
                <w:i/>
                <w:iCs/>
                <w:vertAlign w:val="subscript"/>
                <w:lang w:val="fr-CH"/>
              </w:rPr>
              <w:t>ref</w:t>
            </w:r>
            <w:r w:rsidRPr="001B3D61">
              <w:rPr>
                <w:b/>
                <w:bCs/>
                <w:i/>
                <w:iCs/>
                <w:lang w:val="fr-CH"/>
              </w:rPr>
              <w:t>)</w:t>
            </w:r>
            <w:r w:rsidRPr="001B3D61">
              <w:rPr>
                <w:b/>
                <w:bCs/>
                <w:i/>
                <w:lang w:val="fr-CH"/>
              </w:rPr>
              <w:t xml:space="preserve"> </w:t>
            </w:r>
            <w:r w:rsidRPr="001B5866">
              <w:rPr>
                <w:b/>
                <w:bCs/>
                <w:iCs/>
                <w:lang w:val="fr-CH"/>
              </w:rPr>
              <w:t>(dB(W/</w:t>
            </w:r>
            <w:r w:rsidRPr="00F228DB">
              <w:rPr>
                <w:b/>
                <w:bCs/>
                <w:i/>
                <w:lang w:val="fr-CH"/>
              </w:rPr>
              <w:t>B</w:t>
            </w:r>
            <w:r w:rsidRPr="00F228DB">
              <w:rPr>
                <w:b/>
                <w:bCs/>
                <w:i/>
                <w:vertAlign w:val="subscript"/>
                <w:lang w:val="fr-CH"/>
              </w:rPr>
              <w:t>ref</w:t>
            </w:r>
            <w:r w:rsidRPr="001B5866">
              <w:rPr>
                <w:b/>
                <w:bCs/>
                <w:iCs/>
                <w:lang w:val="fr-CH"/>
              </w:rPr>
              <w:t>))</w:t>
            </w:r>
          </w:p>
        </w:tc>
        <w:tc>
          <w:tcPr>
            <w:tcW w:w="992" w:type="dxa"/>
            <w:shd w:val="clear" w:color="auto" w:fill="auto"/>
            <w:vAlign w:val="center"/>
          </w:tcPr>
          <w:p w:rsidR="00BF2152" w:rsidRPr="00BF2152" w:rsidRDefault="00BF2152" w:rsidP="009012FF">
            <w:pPr>
              <w:pStyle w:val="Tabletext"/>
              <w:jc w:val="center"/>
            </w:pPr>
            <w:r w:rsidRPr="00BF2152">
              <w:t>–16…7</w:t>
            </w:r>
          </w:p>
        </w:tc>
        <w:tc>
          <w:tcPr>
            <w:tcW w:w="992" w:type="dxa"/>
            <w:shd w:val="clear" w:color="auto" w:fill="auto"/>
            <w:vAlign w:val="center"/>
          </w:tcPr>
          <w:p w:rsidR="00BF2152" w:rsidRPr="00BF2152" w:rsidRDefault="00BF2152" w:rsidP="009012FF">
            <w:pPr>
              <w:pStyle w:val="Tabletext"/>
              <w:jc w:val="center"/>
            </w:pPr>
            <w:r w:rsidRPr="00BF2152">
              <w:t>10</w:t>
            </w:r>
          </w:p>
        </w:tc>
        <w:tc>
          <w:tcPr>
            <w:tcW w:w="1028" w:type="dxa"/>
            <w:shd w:val="clear" w:color="auto" w:fill="auto"/>
            <w:vAlign w:val="center"/>
          </w:tcPr>
          <w:p w:rsidR="00BF2152" w:rsidRPr="00BF2152" w:rsidRDefault="00BF2152" w:rsidP="009012FF">
            <w:pPr>
              <w:pStyle w:val="Tabletext"/>
              <w:jc w:val="center"/>
            </w:pPr>
            <w:r w:rsidRPr="00BF2152">
              <w:t>–16…–7</w:t>
            </w:r>
          </w:p>
        </w:tc>
        <w:tc>
          <w:tcPr>
            <w:tcW w:w="992" w:type="dxa"/>
            <w:shd w:val="clear" w:color="auto" w:fill="auto"/>
            <w:vAlign w:val="center"/>
          </w:tcPr>
          <w:p w:rsidR="00BF2152" w:rsidRPr="00BF2152" w:rsidRDefault="00BF2152" w:rsidP="009012FF">
            <w:pPr>
              <w:pStyle w:val="Tabletext"/>
              <w:jc w:val="center"/>
            </w:pPr>
            <w:r w:rsidRPr="00BF2152">
              <w:t>–45…5</w:t>
            </w:r>
          </w:p>
        </w:tc>
        <w:tc>
          <w:tcPr>
            <w:tcW w:w="957" w:type="dxa"/>
            <w:shd w:val="clear" w:color="auto" w:fill="auto"/>
            <w:vAlign w:val="center"/>
          </w:tcPr>
          <w:p w:rsidR="00BF2152" w:rsidRPr="00BF2152" w:rsidRDefault="00BF2152" w:rsidP="009012FF">
            <w:pPr>
              <w:pStyle w:val="Tabletext"/>
              <w:jc w:val="center"/>
            </w:pPr>
            <w:r w:rsidRPr="00BF2152">
              <w:t>–28…–10</w:t>
            </w:r>
          </w:p>
        </w:tc>
        <w:tc>
          <w:tcPr>
            <w:tcW w:w="992" w:type="dxa"/>
            <w:shd w:val="clear" w:color="auto" w:fill="auto"/>
            <w:vAlign w:val="center"/>
          </w:tcPr>
          <w:p w:rsidR="00BF2152" w:rsidRPr="00BF2152" w:rsidRDefault="00BF2152" w:rsidP="009012FF">
            <w:pPr>
              <w:pStyle w:val="Tabletext"/>
              <w:jc w:val="center"/>
            </w:pPr>
            <w:r w:rsidRPr="00BF2152">
              <w:t>–53…–30</w:t>
            </w:r>
          </w:p>
        </w:tc>
        <w:tc>
          <w:tcPr>
            <w:tcW w:w="993" w:type="dxa"/>
            <w:shd w:val="clear" w:color="auto" w:fill="auto"/>
            <w:vAlign w:val="center"/>
          </w:tcPr>
          <w:p w:rsidR="00BF2152" w:rsidRPr="00BF2152" w:rsidRDefault="00BF2152" w:rsidP="009012FF">
            <w:pPr>
              <w:pStyle w:val="Tabletext"/>
              <w:jc w:val="center"/>
            </w:pPr>
            <w:r w:rsidRPr="00BF2152">
              <w:t>–68…–23</w:t>
            </w:r>
          </w:p>
        </w:tc>
        <w:tc>
          <w:tcPr>
            <w:tcW w:w="1275" w:type="dxa"/>
            <w:shd w:val="clear" w:color="auto" w:fill="auto"/>
            <w:vAlign w:val="center"/>
          </w:tcPr>
          <w:p w:rsidR="00BF2152" w:rsidRPr="00BF2152" w:rsidRDefault="00BF2152" w:rsidP="009012FF">
            <w:pPr>
              <w:pStyle w:val="Tabletext"/>
              <w:jc w:val="center"/>
            </w:pPr>
            <w:r w:rsidRPr="00BF2152">
              <w:t>–16…–9</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shd w:val="clear" w:color="auto" w:fill="auto"/>
            <w:vAlign w:val="center"/>
          </w:tcPr>
          <w:p w:rsidR="00BF2152" w:rsidRPr="009012FF" w:rsidRDefault="00BF2152" w:rsidP="009012FF">
            <w:pPr>
              <w:pStyle w:val="Tabletext"/>
              <w:jc w:val="center"/>
              <w:rPr>
                <w:b/>
                <w:bCs/>
                <w:i/>
              </w:rPr>
            </w:pPr>
            <w:r w:rsidRPr="009012FF">
              <w:rPr>
                <w:b/>
                <w:bCs/>
                <w:i/>
                <w:iCs/>
              </w:rPr>
              <w:t>G</w:t>
            </w:r>
            <w:r w:rsidRPr="00F228DB">
              <w:rPr>
                <w:b/>
                <w:bCs/>
                <w:i/>
                <w:iCs/>
                <w:vertAlign w:val="subscript"/>
              </w:rPr>
              <w:t>Tx</w:t>
            </w:r>
            <w:r w:rsidRPr="009012FF">
              <w:rPr>
                <w:b/>
                <w:bCs/>
                <w:i/>
              </w:rPr>
              <w:t xml:space="preserve"> </w:t>
            </w:r>
            <w:r w:rsidRPr="001B5866">
              <w:rPr>
                <w:b/>
                <w:bCs/>
                <w:iCs/>
              </w:rPr>
              <w:t>(dBi)</w:t>
            </w:r>
          </w:p>
        </w:tc>
        <w:tc>
          <w:tcPr>
            <w:tcW w:w="992" w:type="dxa"/>
            <w:shd w:val="clear" w:color="auto" w:fill="auto"/>
            <w:vAlign w:val="center"/>
          </w:tcPr>
          <w:p w:rsidR="00BF2152" w:rsidRPr="00BF2152" w:rsidRDefault="00BF2152" w:rsidP="009012FF">
            <w:pPr>
              <w:pStyle w:val="Tabletext"/>
              <w:jc w:val="center"/>
            </w:pPr>
            <w:r w:rsidRPr="00BF2152">
              <w:t>16…42</w:t>
            </w:r>
          </w:p>
        </w:tc>
        <w:tc>
          <w:tcPr>
            <w:tcW w:w="992" w:type="dxa"/>
            <w:shd w:val="clear" w:color="auto" w:fill="auto"/>
            <w:vAlign w:val="center"/>
          </w:tcPr>
          <w:p w:rsidR="00BF2152" w:rsidRPr="00BF2152" w:rsidRDefault="00BF2152" w:rsidP="009012FF">
            <w:pPr>
              <w:pStyle w:val="Tabletext"/>
              <w:jc w:val="center"/>
            </w:pPr>
            <w:r w:rsidRPr="00BF2152">
              <w:t>32…48</w:t>
            </w:r>
          </w:p>
        </w:tc>
        <w:tc>
          <w:tcPr>
            <w:tcW w:w="1028" w:type="dxa"/>
            <w:shd w:val="clear" w:color="auto" w:fill="auto"/>
            <w:vAlign w:val="center"/>
          </w:tcPr>
          <w:p w:rsidR="00BF2152" w:rsidRPr="00BF2152" w:rsidRDefault="00BF2152" w:rsidP="009012FF">
            <w:pPr>
              <w:pStyle w:val="Tabletext"/>
              <w:jc w:val="center"/>
            </w:pPr>
            <w:r w:rsidRPr="00BF2152">
              <w:t>36…49</w:t>
            </w:r>
          </w:p>
        </w:tc>
        <w:tc>
          <w:tcPr>
            <w:tcW w:w="992" w:type="dxa"/>
            <w:shd w:val="clear" w:color="auto" w:fill="auto"/>
            <w:vAlign w:val="center"/>
          </w:tcPr>
          <w:p w:rsidR="00BF2152" w:rsidRPr="00BF2152" w:rsidRDefault="00BF2152" w:rsidP="009012FF">
            <w:pPr>
              <w:pStyle w:val="Tabletext"/>
              <w:jc w:val="center"/>
            </w:pPr>
            <w:r w:rsidRPr="00BF2152">
              <w:t>37…49</w:t>
            </w:r>
          </w:p>
        </w:tc>
        <w:tc>
          <w:tcPr>
            <w:tcW w:w="957" w:type="dxa"/>
            <w:shd w:val="clear" w:color="auto" w:fill="auto"/>
            <w:vAlign w:val="center"/>
          </w:tcPr>
          <w:p w:rsidR="00BF2152" w:rsidRPr="00BF2152" w:rsidRDefault="00BF2152" w:rsidP="009012FF">
            <w:pPr>
              <w:pStyle w:val="Tabletext"/>
              <w:jc w:val="center"/>
            </w:pPr>
            <w:r w:rsidRPr="00BF2152">
              <w:t>35…40</w:t>
            </w:r>
          </w:p>
        </w:tc>
        <w:tc>
          <w:tcPr>
            <w:tcW w:w="992" w:type="dxa"/>
            <w:shd w:val="clear" w:color="auto" w:fill="auto"/>
            <w:vAlign w:val="center"/>
          </w:tcPr>
          <w:p w:rsidR="00BF2152" w:rsidRPr="00BF2152" w:rsidRDefault="00BF2152" w:rsidP="009012FF">
            <w:pPr>
              <w:pStyle w:val="Tabletext"/>
              <w:jc w:val="center"/>
            </w:pPr>
            <w:r w:rsidRPr="00BF2152">
              <w:t>32…40</w:t>
            </w:r>
          </w:p>
        </w:tc>
        <w:tc>
          <w:tcPr>
            <w:tcW w:w="993" w:type="dxa"/>
            <w:shd w:val="clear" w:color="auto" w:fill="auto"/>
            <w:vAlign w:val="center"/>
          </w:tcPr>
          <w:p w:rsidR="00BF2152" w:rsidRPr="00BF2152" w:rsidRDefault="00BF2152" w:rsidP="009012FF">
            <w:pPr>
              <w:pStyle w:val="Tabletext"/>
              <w:jc w:val="center"/>
            </w:pPr>
            <w:r w:rsidRPr="00BF2152">
              <w:t>34…45</w:t>
            </w:r>
          </w:p>
        </w:tc>
        <w:tc>
          <w:tcPr>
            <w:tcW w:w="1275" w:type="dxa"/>
            <w:shd w:val="clear" w:color="auto" w:fill="auto"/>
            <w:vAlign w:val="center"/>
          </w:tcPr>
          <w:p w:rsidR="00BF2152" w:rsidRPr="00BF2152" w:rsidRDefault="00BF2152" w:rsidP="009012FF">
            <w:pPr>
              <w:pStyle w:val="Tabletext"/>
              <w:jc w:val="center"/>
            </w:pPr>
            <w:r w:rsidRPr="00BF2152">
              <w:t>34…40</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shd w:val="clear" w:color="auto" w:fill="auto"/>
            <w:vAlign w:val="center"/>
          </w:tcPr>
          <w:p w:rsidR="00BF2152" w:rsidRPr="009012FF" w:rsidRDefault="00BF2152" w:rsidP="009012FF">
            <w:pPr>
              <w:pStyle w:val="Tabletext"/>
              <w:jc w:val="center"/>
              <w:rPr>
                <w:b/>
                <w:bCs/>
                <w:i/>
              </w:rPr>
            </w:pPr>
            <w:r w:rsidRPr="009012FF">
              <w:rPr>
                <w:b/>
                <w:bCs/>
                <w:i/>
              </w:rPr>
              <w:t>B</w:t>
            </w:r>
            <w:r w:rsidRPr="00F228DB">
              <w:rPr>
                <w:b/>
                <w:bCs/>
                <w:i/>
                <w:vertAlign w:val="subscript"/>
              </w:rPr>
              <w:t>Tx</w:t>
            </w:r>
            <w:r w:rsidRPr="009012FF">
              <w:rPr>
                <w:b/>
                <w:bCs/>
                <w:i/>
              </w:rPr>
              <w:t xml:space="preserve"> </w:t>
            </w:r>
            <w:r w:rsidRPr="00F228DB">
              <w:rPr>
                <w:b/>
                <w:bCs/>
                <w:i/>
                <w:vertAlign w:val="subscript"/>
              </w:rPr>
              <w:t>ref</w:t>
            </w:r>
            <w:r w:rsidR="009012FF" w:rsidRPr="009012FF">
              <w:rPr>
                <w:b/>
                <w:bCs/>
                <w:i/>
              </w:rPr>
              <w:t xml:space="preserve"> </w:t>
            </w:r>
            <w:r w:rsidRPr="00A977AF">
              <w:rPr>
                <w:rStyle w:val="FootnoteReference"/>
              </w:rPr>
              <w:footnoteReference w:id="8"/>
            </w:r>
            <w:r w:rsidRPr="009012FF">
              <w:rPr>
                <w:b/>
                <w:bCs/>
                <w:i/>
              </w:rPr>
              <w:t xml:space="preserve"> </w:t>
            </w:r>
            <w:r w:rsidRPr="001B5866">
              <w:rPr>
                <w:b/>
                <w:bCs/>
                <w:iCs/>
              </w:rPr>
              <w:t>(MHz)</w:t>
            </w:r>
          </w:p>
        </w:tc>
        <w:tc>
          <w:tcPr>
            <w:tcW w:w="992" w:type="dxa"/>
            <w:shd w:val="clear" w:color="auto" w:fill="auto"/>
            <w:vAlign w:val="center"/>
          </w:tcPr>
          <w:p w:rsidR="00BF2152" w:rsidRPr="00BF2152" w:rsidRDefault="00BF2152" w:rsidP="009012FF">
            <w:pPr>
              <w:pStyle w:val="Tabletext"/>
              <w:jc w:val="center"/>
            </w:pPr>
            <w:r w:rsidRPr="00BF2152">
              <w:t>1</w:t>
            </w:r>
          </w:p>
        </w:tc>
        <w:tc>
          <w:tcPr>
            <w:tcW w:w="992" w:type="dxa"/>
            <w:shd w:val="clear" w:color="auto" w:fill="auto"/>
            <w:vAlign w:val="center"/>
          </w:tcPr>
          <w:p w:rsidR="00BF2152" w:rsidRPr="00BF2152" w:rsidRDefault="00BF2152" w:rsidP="009012FF">
            <w:pPr>
              <w:pStyle w:val="Tabletext"/>
              <w:jc w:val="center"/>
            </w:pPr>
            <w:r w:rsidRPr="00BF2152">
              <w:t>1</w:t>
            </w:r>
          </w:p>
        </w:tc>
        <w:tc>
          <w:tcPr>
            <w:tcW w:w="1028" w:type="dxa"/>
            <w:shd w:val="clear" w:color="auto" w:fill="auto"/>
            <w:vAlign w:val="center"/>
          </w:tcPr>
          <w:p w:rsidR="00BF2152" w:rsidRPr="00BF2152" w:rsidRDefault="00BF2152" w:rsidP="009012FF">
            <w:pPr>
              <w:pStyle w:val="Tabletext"/>
              <w:jc w:val="center"/>
            </w:pPr>
            <w:r w:rsidRPr="00BF2152">
              <w:t>1</w:t>
            </w:r>
          </w:p>
        </w:tc>
        <w:tc>
          <w:tcPr>
            <w:tcW w:w="992" w:type="dxa"/>
            <w:shd w:val="clear" w:color="auto" w:fill="auto"/>
            <w:vAlign w:val="center"/>
          </w:tcPr>
          <w:p w:rsidR="00BF2152" w:rsidRPr="00BF2152" w:rsidRDefault="00BF2152" w:rsidP="009012FF">
            <w:pPr>
              <w:pStyle w:val="Tabletext"/>
              <w:jc w:val="center"/>
            </w:pPr>
            <w:r w:rsidRPr="00BF2152">
              <w:t>1</w:t>
            </w:r>
          </w:p>
        </w:tc>
        <w:tc>
          <w:tcPr>
            <w:tcW w:w="957" w:type="dxa"/>
            <w:shd w:val="clear" w:color="auto" w:fill="auto"/>
            <w:vAlign w:val="center"/>
          </w:tcPr>
          <w:p w:rsidR="00BF2152" w:rsidRPr="00BF2152" w:rsidRDefault="00BF2152" w:rsidP="009012FF">
            <w:pPr>
              <w:pStyle w:val="Tabletext"/>
              <w:jc w:val="center"/>
            </w:pPr>
            <w:r w:rsidRPr="00BF2152">
              <w:t>1</w:t>
            </w:r>
          </w:p>
        </w:tc>
        <w:tc>
          <w:tcPr>
            <w:tcW w:w="992" w:type="dxa"/>
            <w:shd w:val="clear" w:color="auto" w:fill="auto"/>
            <w:vAlign w:val="center"/>
          </w:tcPr>
          <w:p w:rsidR="00BF2152" w:rsidRPr="00BF2152" w:rsidRDefault="00BF2152" w:rsidP="009012FF">
            <w:pPr>
              <w:pStyle w:val="Tabletext"/>
              <w:jc w:val="center"/>
            </w:pPr>
            <w:r w:rsidRPr="00BF2152">
              <w:t>1</w:t>
            </w:r>
          </w:p>
        </w:tc>
        <w:tc>
          <w:tcPr>
            <w:tcW w:w="993" w:type="dxa"/>
            <w:shd w:val="clear" w:color="auto" w:fill="auto"/>
            <w:vAlign w:val="center"/>
          </w:tcPr>
          <w:p w:rsidR="00BF2152" w:rsidRPr="00BF2152" w:rsidRDefault="00BF2152" w:rsidP="009012FF">
            <w:pPr>
              <w:pStyle w:val="Tabletext"/>
              <w:jc w:val="center"/>
            </w:pPr>
            <w:r w:rsidRPr="00BF2152">
              <w:t>1</w:t>
            </w:r>
          </w:p>
        </w:tc>
        <w:tc>
          <w:tcPr>
            <w:tcW w:w="1275" w:type="dxa"/>
            <w:shd w:val="clear" w:color="auto" w:fill="auto"/>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shd w:val="clear" w:color="auto" w:fill="auto"/>
            <w:vAlign w:val="center"/>
          </w:tcPr>
          <w:p w:rsidR="00BF2152" w:rsidRPr="009012FF" w:rsidRDefault="00BF2152" w:rsidP="009012FF">
            <w:pPr>
              <w:pStyle w:val="Tabletext"/>
              <w:jc w:val="center"/>
              <w:rPr>
                <w:b/>
                <w:bCs/>
                <w:i/>
              </w:rPr>
            </w:pPr>
            <w:r w:rsidRPr="009012FF">
              <w:rPr>
                <w:b/>
                <w:bCs/>
                <w:i/>
              </w:rPr>
              <w:t>h</w:t>
            </w:r>
            <w:r w:rsidRPr="00F228DB">
              <w:rPr>
                <w:b/>
                <w:bCs/>
                <w:i/>
                <w:vertAlign w:val="subscript"/>
              </w:rPr>
              <w:t>Tx</w:t>
            </w:r>
            <w:r w:rsidRPr="009012FF">
              <w:rPr>
                <w:b/>
                <w:bCs/>
                <w:i/>
              </w:rPr>
              <w:t xml:space="preserve"> </w:t>
            </w:r>
            <w:r w:rsidRPr="001B5866">
              <w:rPr>
                <w:b/>
                <w:bCs/>
                <w:iCs/>
              </w:rPr>
              <w:t>(m)</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1028" w:type="dxa"/>
            <w:shd w:val="clear" w:color="auto" w:fill="auto"/>
            <w:vAlign w:val="center"/>
          </w:tcPr>
          <w:p w:rsidR="00BF2152" w:rsidRPr="00BF2152" w:rsidRDefault="00BF2152" w:rsidP="009012FF">
            <w:pPr>
              <w:pStyle w:val="Tabletext"/>
              <w:jc w:val="center"/>
            </w:pPr>
            <w:r w:rsidRPr="00BF2152">
              <w:t>37.5…50</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957" w:type="dxa"/>
            <w:shd w:val="clear" w:color="auto" w:fill="auto"/>
            <w:vAlign w:val="center"/>
          </w:tcPr>
          <w:p w:rsidR="00BF2152" w:rsidRPr="00BF2152" w:rsidRDefault="00BF2152" w:rsidP="009012FF">
            <w:pPr>
              <w:pStyle w:val="Tabletext"/>
              <w:jc w:val="center"/>
            </w:pPr>
            <w:r w:rsidRPr="00BF2152">
              <w:t>37.5…50</w:t>
            </w:r>
          </w:p>
        </w:tc>
        <w:tc>
          <w:tcPr>
            <w:tcW w:w="992" w:type="dxa"/>
            <w:shd w:val="clear" w:color="auto" w:fill="auto"/>
            <w:vAlign w:val="center"/>
          </w:tcPr>
          <w:p w:rsidR="00BF2152" w:rsidRPr="00BF2152" w:rsidRDefault="00BF2152" w:rsidP="009012FF">
            <w:pPr>
              <w:pStyle w:val="Tabletext"/>
              <w:jc w:val="center"/>
            </w:pPr>
            <w:r w:rsidRPr="00BF2152">
              <w:t>37.5…50</w:t>
            </w:r>
          </w:p>
        </w:tc>
        <w:tc>
          <w:tcPr>
            <w:tcW w:w="993" w:type="dxa"/>
            <w:shd w:val="clear" w:color="auto" w:fill="auto"/>
            <w:vAlign w:val="center"/>
          </w:tcPr>
          <w:p w:rsidR="00BF2152" w:rsidRPr="00BF2152" w:rsidRDefault="00BF2152" w:rsidP="009012FF">
            <w:pPr>
              <w:pStyle w:val="Tabletext"/>
              <w:jc w:val="center"/>
            </w:pPr>
            <w:r w:rsidRPr="00BF2152">
              <w:t>37.5…50</w:t>
            </w:r>
          </w:p>
        </w:tc>
        <w:tc>
          <w:tcPr>
            <w:tcW w:w="1275" w:type="dxa"/>
            <w:shd w:val="clear" w:color="auto" w:fill="auto"/>
            <w:vAlign w:val="center"/>
          </w:tcPr>
          <w:p w:rsidR="00BF2152" w:rsidRPr="00BF2152" w:rsidRDefault="00BF2152" w:rsidP="009012FF">
            <w:pPr>
              <w:pStyle w:val="Tabletext"/>
              <w:jc w:val="center"/>
            </w:pPr>
            <w:r w:rsidRPr="00BF2152">
              <w:t>37.5…50</w:t>
            </w:r>
          </w:p>
        </w:tc>
      </w:tr>
      <w:tr w:rsidR="00BF2152" w:rsidRPr="00BF2152" w:rsidTr="002854A7">
        <w:trPr>
          <w:trHeight w:val="284"/>
          <w:jc w:val="center"/>
        </w:trPr>
        <w:tc>
          <w:tcPr>
            <w:tcW w:w="1877" w:type="dxa"/>
            <w:vMerge w:val="restart"/>
            <w:shd w:val="clear" w:color="auto" w:fill="auto"/>
            <w:vAlign w:val="center"/>
          </w:tcPr>
          <w:p w:rsidR="00BF2152" w:rsidRPr="009012FF" w:rsidRDefault="00BF2152" w:rsidP="002854A7">
            <w:pPr>
              <w:pStyle w:val="Tabletext"/>
              <w:jc w:val="center"/>
              <w:rPr>
                <w:b/>
                <w:bCs/>
              </w:rPr>
            </w:pPr>
            <w:r w:rsidRPr="009012FF">
              <w:rPr>
                <w:b/>
                <w:bCs/>
              </w:rPr>
              <w:t>Parameters of receiver of the interfered station</w:t>
            </w:r>
          </w:p>
        </w:tc>
        <w:tc>
          <w:tcPr>
            <w:tcW w:w="2479" w:type="dxa"/>
            <w:shd w:val="clear" w:color="auto" w:fill="auto"/>
            <w:vAlign w:val="center"/>
          </w:tcPr>
          <w:p w:rsidR="00BF2152" w:rsidRPr="009012FF" w:rsidRDefault="00BF2152" w:rsidP="009012FF">
            <w:pPr>
              <w:pStyle w:val="Tabletext"/>
              <w:jc w:val="center"/>
              <w:rPr>
                <w:b/>
                <w:bCs/>
                <w:i/>
              </w:rPr>
            </w:pPr>
            <w:r w:rsidRPr="009012FF">
              <w:rPr>
                <w:b/>
                <w:bCs/>
                <w:i/>
                <w:iCs/>
              </w:rPr>
              <w:t>G</w:t>
            </w:r>
            <w:r w:rsidRPr="00F228DB">
              <w:rPr>
                <w:b/>
                <w:bCs/>
                <w:i/>
                <w:iCs/>
                <w:vertAlign w:val="subscript"/>
              </w:rPr>
              <w:t>Rx</w:t>
            </w:r>
            <w:r w:rsidRPr="009012FF">
              <w:rPr>
                <w:b/>
                <w:bCs/>
                <w:i/>
              </w:rPr>
              <w:t xml:space="preserve"> </w:t>
            </w:r>
            <w:r w:rsidRPr="001B5866">
              <w:rPr>
                <w:b/>
                <w:bCs/>
                <w:iCs/>
              </w:rPr>
              <w:t>(dBi)</w:t>
            </w:r>
          </w:p>
        </w:tc>
        <w:tc>
          <w:tcPr>
            <w:tcW w:w="992" w:type="dxa"/>
            <w:shd w:val="clear" w:color="auto" w:fill="auto"/>
            <w:vAlign w:val="center"/>
          </w:tcPr>
          <w:p w:rsidR="00BF2152" w:rsidRPr="00BF2152" w:rsidRDefault="00BF2152" w:rsidP="009012FF">
            <w:pPr>
              <w:pStyle w:val="Tabletext"/>
              <w:jc w:val="center"/>
            </w:pPr>
            <w:r w:rsidRPr="00BF2152">
              <w:t>16…42</w:t>
            </w:r>
          </w:p>
        </w:tc>
        <w:tc>
          <w:tcPr>
            <w:tcW w:w="992" w:type="dxa"/>
            <w:shd w:val="clear" w:color="auto" w:fill="auto"/>
            <w:vAlign w:val="center"/>
          </w:tcPr>
          <w:p w:rsidR="00BF2152" w:rsidRPr="00BF2152" w:rsidRDefault="00BF2152" w:rsidP="009012FF">
            <w:pPr>
              <w:pStyle w:val="Tabletext"/>
              <w:jc w:val="center"/>
            </w:pPr>
            <w:r w:rsidRPr="00BF2152">
              <w:t>32…48</w:t>
            </w:r>
          </w:p>
        </w:tc>
        <w:tc>
          <w:tcPr>
            <w:tcW w:w="1028" w:type="dxa"/>
            <w:shd w:val="clear" w:color="auto" w:fill="auto"/>
            <w:vAlign w:val="center"/>
          </w:tcPr>
          <w:p w:rsidR="00BF2152" w:rsidRPr="00BF2152" w:rsidRDefault="00BF2152" w:rsidP="009012FF">
            <w:pPr>
              <w:pStyle w:val="Tabletext"/>
              <w:jc w:val="center"/>
            </w:pPr>
            <w:r w:rsidRPr="00BF2152">
              <w:t>36…49</w:t>
            </w:r>
          </w:p>
        </w:tc>
        <w:tc>
          <w:tcPr>
            <w:tcW w:w="992" w:type="dxa"/>
            <w:shd w:val="clear" w:color="auto" w:fill="auto"/>
            <w:vAlign w:val="center"/>
          </w:tcPr>
          <w:p w:rsidR="00BF2152" w:rsidRPr="00BF2152" w:rsidRDefault="00BF2152" w:rsidP="009012FF">
            <w:pPr>
              <w:pStyle w:val="Tabletext"/>
              <w:jc w:val="center"/>
            </w:pPr>
            <w:r w:rsidRPr="00BF2152">
              <w:t>37..49</w:t>
            </w:r>
          </w:p>
        </w:tc>
        <w:tc>
          <w:tcPr>
            <w:tcW w:w="957" w:type="dxa"/>
            <w:shd w:val="clear" w:color="auto" w:fill="auto"/>
            <w:vAlign w:val="center"/>
          </w:tcPr>
          <w:p w:rsidR="00BF2152" w:rsidRPr="00BF2152" w:rsidRDefault="00BF2152" w:rsidP="009012FF">
            <w:pPr>
              <w:pStyle w:val="Tabletext"/>
              <w:jc w:val="center"/>
            </w:pPr>
            <w:r w:rsidRPr="00BF2152">
              <w:t>35…40</w:t>
            </w:r>
          </w:p>
        </w:tc>
        <w:tc>
          <w:tcPr>
            <w:tcW w:w="992" w:type="dxa"/>
            <w:shd w:val="clear" w:color="auto" w:fill="auto"/>
            <w:vAlign w:val="center"/>
          </w:tcPr>
          <w:p w:rsidR="00BF2152" w:rsidRPr="00BF2152" w:rsidRDefault="00BF2152" w:rsidP="009012FF">
            <w:pPr>
              <w:pStyle w:val="Tabletext"/>
              <w:jc w:val="center"/>
            </w:pPr>
            <w:r w:rsidRPr="00BF2152">
              <w:t>32...40</w:t>
            </w:r>
          </w:p>
        </w:tc>
        <w:tc>
          <w:tcPr>
            <w:tcW w:w="993" w:type="dxa"/>
            <w:shd w:val="clear" w:color="auto" w:fill="auto"/>
            <w:vAlign w:val="center"/>
          </w:tcPr>
          <w:p w:rsidR="00BF2152" w:rsidRPr="00BF2152" w:rsidRDefault="00BF2152" w:rsidP="009012FF">
            <w:pPr>
              <w:pStyle w:val="Tabletext"/>
              <w:jc w:val="center"/>
            </w:pPr>
            <w:r w:rsidRPr="00BF2152">
              <w:t>34...45</w:t>
            </w:r>
          </w:p>
        </w:tc>
        <w:tc>
          <w:tcPr>
            <w:tcW w:w="1275" w:type="dxa"/>
            <w:shd w:val="clear" w:color="auto" w:fill="auto"/>
            <w:vAlign w:val="center"/>
          </w:tcPr>
          <w:p w:rsidR="00BF2152" w:rsidRPr="00BF2152" w:rsidRDefault="00BF2152" w:rsidP="009012FF">
            <w:pPr>
              <w:pStyle w:val="Tabletext"/>
              <w:jc w:val="center"/>
            </w:pPr>
            <w:r w:rsidRPr="00BF2152">
              <w:t>34…40</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 xml:space="preserve">NF </w:t>
            </w:r>
            <w:r w:rsidRPr="001B5866">
              <w:rPr>
                <w:b/>
                <w:bCs/>
                <w:iCs/>
              </w:rPr>
              <w:t>(dB)</w:t>
            </w:r>
          </w:p>
        </w:tc>
        <w:tc>
          <w:tcPr>
            <w:tcW w:w="992" w:type="dxa"/>
            <w:vAlign w:val="center"/>
          </w:tcPr>
          <w:p w:rsidR="00BF2152" w:rsidRPr="00BF2152" w:rsidRDefault="00BF2152" w:rsidP="009012FF">
            <w:pPr>
              <w:pStyle w:val="Tabletext"/>
              <w:jc w:val="center"/>
            </w:pPr>
            <w:r w:rsidRPr="00BF2152">
              <w:t>2…7</w:t>
            </w:r>
          </w:p>
        </w:tc>
        <w:tc>
          <w:tcPr>
            <w:tcW w:w="992" w:type="dxa"/>
            <w:vAlign w:val="center"/>
          </w:tcPr>
          <w:p w:rsidR="00BF2152" w:rsidRPr="00BF2152" w:rsidRDefault="00BF2152" w:rsidP="009012FF">
            <w:pPr>
              <w:pStyle w:val="Tabletext"/>
              <w:jc w:val="center"/>
            </w:pPr>
            <w:r w:rsidRPr="00BF2152">
              <w:t>2.5…8</w:t>
            </w:r>
          </w:p>
        </w:tc>
        <w:tc>
          <w:tcPr>
            <w:tcW w:w="1028" w:type="dxa"/>
            <w:vAlign w:val="center"/>
          </w:tcPr>
          <w:p w:rsidR="00BF2152" w:rsidRPr="00BF2152" w:rsidRDefault="00BF2152" w:rsidP="009012FF">
            <w:pPr>
              <w:pStyle w:val="Tabletext"/>
              <w:jc w:val="center"/>
            </w:pPr>
            <w:r w:rsidRPr="00BF2152">
              <w:t>3…10</w:t>
            </w:r>
          </w:p>
        </w:tc>
        <w:tc>
          <w:tcPr>
            <w:tcW w:w="992" w:type="dxa"/>
            <w:vAlign w:val="center"/>
          </w:tcPr>
          <w:p w:rsidR="00BF2152" w:rsidRPr="00BF2152" w:rsidRDefault="00BF2152" w:rsidP="009012FF">
            <w:pPr>
              <w:pStyle w:val="Tabletext"/>
              <w:jc w:val="center"/>
            </w:pPr>
            <w:r w:rsidRPr="00BF2152">
              <w:t>5…10</w:t>
            </w:r>
          </w:p>
        </w:tc>
        <w:tc>
          <w:tcPr>
            <w:tcW w:w="957" w:type="dxa"/>
            <w:vAlign w:val="center"/>
          </w:tcPr>
          <w:p w:rsidR="00BF2152" w:rsidRPr="00BF2152" w:rsidRDefault="00BF2152" w:rsidP="009012FF">
            <w:pPr>
              <w:pStyle w:val="Tabletext"/>
              <w:jc w:val="center"/>
            </w:pPr>
            <w:r w:rsidRPr="00BF2152">
              <w:t>6…8</w:t>
            </w:r>
          </w:p>
        </w:tc>
        <w:tc>
          <w:tcPr>
            <w:tcW w:w="992" w:type="dxa"/>
            <w:vAlign w:val="center"/>
          </w:tcPr>
          <w:p w:rsidR="00BF2152" w:rsidRPr="00BF2152" w:rsidRDefault="00BF2152" w:rsidP="009012FF">
            <w:pPr>
              <w:pStyle w:val="Tabletext"/>
              <w:jc w:val="center"/>
            </w:pPr>
            <w:r w:rsidRPr="00BF2152">
              <w:t>6…8</w:t>
            </w:r>
          </w:p>
        </w:tc>
        <w:tc>
          <w:tcPr>
            <w:tcW w:w="993" w:type="dxa"/>
            <w:vAlign w:val="center"/>
          </w:tcPr>
          <w:p w:rsidR="00BF2152" w:rsidRPr="00BF2152" w:rsidRDefault="00BF2152" w:rsidP="009012FF">
            <w:pPr>
              <w:pStyle w:val="Tabletext"/>
              <w:jc w:val="center"/>
            </w:pPr>
            <w:r w:rsidRPr="00BF2152">
              <w:t>6…8</w:t>
            </w:r>
          </w:p>
        </w:tc>
        <w:tc>
          <w:tcPr>
            <w:tcW w:w="1275" w:type="dxa"/>
            <w:vAlign w:val="center"/>
          </w:tcPr>
          <w:p w:rsidR="00BF2152" w:rsidRPr="00BF2152" w:rsidRDefault="00BF2152" w:rsidP="009012FF">
            <w:pPr>
              <w:pStyle w:val="Tabletext"/>
              <w:jc w:val="center"/>
            </w:pPr>
            <w:r w:rsidRPr="00BF2152">
              <w:t>5...8</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B</w:t>
            </w:r>
            <w:r w:rsidRPr="00F228DB">
              <w:rPr>
                <w:b/>
                <w:bCs/>
                <w:i/>
                <w:vertAlign w:val="subscript"/>
              </w:rPr>
              <w:t>Rx</w:t>
            </w:r>
            <w:r w:rsidRPr="009012FF">
              <w:rPr>
                <w:b/>
                <w:bCs/>
                <w:i/>
              </w:rPr>
              <w:t xml:space="preserve"> </w:t>
            </w:r>
            <w:r w:rsidRPr="00F228DB">
              <w:rPr>
                <w:b/>
                <w:bCs/>
                <w:i/>
                <w:vertAlign w:val="subscript"/>
              </w:rPr>
              <w:t>ref</w:t>
            </w:r>
            <w:r w:rsidR="009012FF" w:rsidRPr="009012FF">
              <w:rPr>
                <w:b/>
                <w:bCs/>
                <w:i/>
              </w:rPr>
              <w:t xml:space="preserve"> </w:t>
            </w:r>
            <w:r w:rsidRPr="00A977AF">
              <w:rPr>
                <w:rStyle w:val="FootnoteReference"/>
              </w:rPr>
              <w:footnoteReference w:id="9"/>
            </w:r>
            <w:r w:rsidRPr="009012FF">
              <w:rPr>
                <w:b/>
                <w:bCs/>
                <w:i/>
              </w:rPr>
              <w:t xml:space="preserve"> </w:t>
            </w:r>
            <w:r w:rsidRPr="001B5866">
              <w:rPr>
                <w:b/>
                <w:bCs/>
                <w:iCs/>
              </w:rPr>
              <w:t>(MHz)</w:t>
            </w:r>
          </w:p>
        </w:tc>
        <w:tc>
          <w:tcPr>
            <w:tcW w:w="992" w:type="dxa"/>
            <w:vAlign w:val="center"/>
          </w:tcPr>
          <w:p w:rsidR="00BF2152" w:rsidRPr="00BF2152" w:rsidRDefault="00BF2152" w:rsidP="009012FF">
            <w:pPr>
              <w:pStyle w:val="Tabletext"/>
              <w:jc w:val="center"/>
            </w:pPr>
            <w:r w:rsidRPr="00BF2152">
              <w:t>1</w:t>
            </w:r>
          </w:p>
        </w:tc>
        <w:tc>
          <w:tcPr>
            <w:tcW w:w="992" w:type="dxa"/>
            <w:vAlign w:val="center"/>
          </w:tcPr>
          <w:p w:rsidR="00BF2152" w:rsidRPr="00BF2152" w:rsidRDefault="00BF2152" w:rsidP="009012FF">
            <w:pPr>
              <w:pStyle w:val="Tabletext"/>
              <w:jc w:val="center"/>
            </w:pPr>
            <w:r w:rsidRPr="00BF2152">
              <w:t>1</w:t>
            </w:r>
          </w:p>
        </w:tc>
        <w:tc>
          <w:tcPr>
            <w:tcW w:w="1028" w:type="dxa"/>
            <w:vAlign w:val="center"/>
          </w:tcPr>
          <w:p w:rsidR="00BF2152" w:rsidRPr="00BF2152" w:rsidRDefault="00BF2152" w:rsidP="009012FF">
            <w:pPr>
              <w:pStyle w:val="Tabletext"/>
              <w:jc w:val="center"/>
            </w:pPr>
            <w:r w:rsidRPr="00BF2152">
              <w:t>1</w:t>
            </w:r>
          </w:p>
        </w:tc>
        <w:tc>
          <w:tcPr>
            <w:tcW w:w="992" w:type="dxa"/>
            <w:vAlign w:val="center"/>
          </w:tcPr>
          <w:p w:rsidR="00BF2152" w:rsidRPr="00BF2152" w:rsidRDefault="00BF2152" w:rsidP="009012FF">
            <w:pPr>
              <w:pStyle w:val="Tabletext"/>
              <w:jc w:val="center"/>
            </w:pPr>
            <w:r w:rsidRPr="00BF2152">
              <w:t>1</w:t>
            </w:r>
          </w:p>
        </w:tc>
        <w:tc>
          <w:tcPr>
            <w:tcW w:w="957" w:type="dxa"/>
            <w:vAlign w:val="center"/>
          </w:tcPr>
          <w:p w:rsidR="00BF2152" w:rsidRPr="00BF2152" w:rsidRDefault="00BF2152" w:rsidP="009012FF">
            <w:pPr>
              <w:pStyle w:val="Tabletext"/>
              <w:jc w:val="center"/>
            </w:pPr>
            <w:r w:rsidRPr="00BF2152">
              <w:t>1</w:t>
            </w:r>
          </w:p>
        </w:tc>
        <w:tc>
          <w:tcPr>
            <w:tcW w:w="992" w:type="dxa"/>
            <w:vAlign w:val="center"/>
          </w:tcPr>
          <w:p w:rsidR="00BF2152" w:rsidRPr="00BF2152" w:rsidRDefault="00BF2152" w:rsidP="009012FF">
            <w:pPr>
              <w:pStyle w:val="Tabletext"/>
              <w:jc w:val="center"/>
            </w:pPr>
            <w:r w:rsidRPr="00BF2152">
              <w:t>1</w:t>
            </w:r>
          </w:p>
        </w:tc>
        <w:tc>
          <w:tcPr>
            <w:tcW w:w="993" w:type="dxa"/>
            <w:vAlign w:val="center"/>
          </w:tcPr>
          <w:p w:rsidR="00BF2152" w:rsidRPr="00BF2152" w:rsidRDefault="00BF2152" w:rsidP="009012FF">
            <w:pPr>
              <w:pStyle w:val="Tabletext"/>
              <w:jc w:val="center"/>
            </w:pPr>
            <w:r w:rsidRPr="00BF2152">
              <w:t>1</w:t>
            </w:r>
          </w:p>
        </w:tc>
        <w:tc>
          <w:tcPr>
            <w:tcW w:w="1275" w:type="dxa"/>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1877" w:type="dxa"/>
            <w:vMerge/>
            <w:shd w:val="clear" w:color="auto" w:fill="auto"/>
            <w:vAlign w:val="center"/>
          </w:tcPr>
          <w:p w:rsidR="00BF2152" w:rsidRPr="009012FF" w:rsidRDefault="00BF2152" w:rsidP="009012FF">
            <w:pPr>
              <w:pStyle w:val="Tabletext"/>
              <w:jc w:val="center"/>
              <w:rPr>
                <w:b/>
                <w:bCs/>
              </w:rPr>
            </w:pPr>
          </w:p>
        </w:tc>
        <w:tc>
          <w:tcPr>
            <w:tcW w:w="2479" w:type="dxa"/>
            <w:vAlign w:val="center"/>
          </w:tcPr>
          <w:p w:rsidR="00BF2152" w:rsidRPr="009012FF" w:rsidRDefault="00BF2152" w:rsidP="009012FF">
            <w:pPr>
              <w:pStyle w:val="Tabletext"/>
              <w:jc w:val="center"/>
              <w:rPr>
                <w:b/>
                <w:bCs/>
                <w:i/>
              </w:rPr>
            </w:pPr>
            <w:r w:rsidRPr="009012FF">
              <w:rPr>
                <w:b/>
                <w:bCs/>
                <w:i/>
              </w:rPr>
              <w:t>h</w:t>
            </w:r>
            <w:r w:rsidRPr="00F228DB">
              <w:rPr>
                <w:b/>
                <w:bCs/>
                <w:i/>
                <w:vertAlign w:val="subscript"/>
              </w:rPr>
              <w:t>Rx</w:t>
            </w:r>
            <w:r w:rsidRPr="009012FF">
              <w:rPr>
                <w:b/>
                <w:bCs/>
                <w:i/>
              </w:rPr>
              <w:t xml:space="preserve"> </w:t>
            </w:r>
            <w:r w:rsidRPr="001B5866">
              <w:rPr>
                <w:b/>
                <w:bCs/>
                <w:iCs/>
              </w:rPr>
              <w:t>(m)</w:t>
            </w:r>
          </w:p>
        </w:tc>
        <w:tc>
          <w:tcPr>
            <w:tcW w:w="992" w:type="dxa"/>
            <w:vAlign w:val="center"/>
          </w:tcPr>
          <w:p w:rsidR="00BF2152" w:rsidRPr="00BF2152" w:rsidRDefault="00BF2152" w:rsidP="009012FF">
            <w:pPr>
              <w:pStyle w:val="Tabletext"/>
              <w:jc w:val="center"/>
            </w:pPr>
            <w:r w:rsidRPr="00BF2152">
              <w:t>37.5…50</w:t>
            </w:r>
          </w:p>
        </w:tc>
        <w:tc>
          <w:tcPr>
            <w:tcW w:w="992" w:type="dxa"/>
            <w:vAlign w:val="center"/>
          </w:tcPr>
          <w:p w:rsidR="00BF2152" w:rsidRPr="00BF2152" w:rsidRDefault="00BF2152" w:rsidP="009012FF">
            <w:pPr>
              <w:pStyle w:val="Tabletext"/>
              <w:jc w:val="center"/>
            </w:pPr>
            <w:r w:rsidRPr="00BF2152">
              <w:t>37.5…50</w:t>
            </w:r>
          </w:p>
        </w:tc>
        <w:tc>
          <w:tcPr>
            <w:tcW w:w="1028" w:type="dxa"/>
            <w:vAlign w:val="center"/>
          </w:tcPr>
          <w:p w:rsidR="00BF2152" w:rsidRPr="00BF2152" w:rsidRDefault="00BF2152" w:rsidP="009012FF">
            <w:pPr>
              <w:pStyle w:val="Tabletext"/>
              <w:jc w:val="center"/>
            </w:pPr>
            <w:r w:rsidRPr="00BF2152">
              <w:t>37.5…50</w:t>
            </w:r>
          </w:p>
        </w:tc>
        <w:tc>
          <w:tcPr>
            <w:tcW w:w="992" w:type="dxa"/>
            <w:vAlign w:val="center"/>
          </w:tcPr>
          <w:p w:rsidR="00BF2152" w:rsidRPr="00BF2152" w:rsidRDefault="00BF2152" w:rsidP="009012FF">
            <w:pPr>
              <w:pStyle w:val="Tabletext"/>
              <w:jc w:val="center"/>
            </w:pPr>
            <w:r w:rsidRPr="00BF2152">
              <w:t>37.5…50</w:t>
            </w:r>
          </w:p>
        </w:tc>
        <w:tc>
          <w:tcPr>
            <w:tcW w:w="957" w:type="dxa"/>
            <w:vAlign w:val="center"/>
          </w:tcPr>
          <w:p w:rsidR="00BF2152" w:rsidRPr="00BF2152" w:rsidRDefault="00BF2152" w:rsidP="009012FF">
            <w:pPr>
              <w:pStyle w:val="Tabletext"/>
              <w:jc w:val="center"/>
            </w:pPr>
            <w:r w:rsidRPr="00BF2152">
              <w:t>37.5…50</w:t>
            </w:r>
          </w:p>
        </w:tc>
        <w:tc>
          <w:tcPr>
            <w:tcW w:w="992" w:type="dxa"/>
            <w:vAlign w:val="center"/>
          </w:tcPr>
          <w:p w:rsidR="00BF2152" w:rsidRPr="00BF2152" w:rsidRDefault="00BF2152" w:rsidP="009012FF">
            <w:pPr>
              <w:pStyle w:val="Tabletext"/>
              <w:jc w:val="center"/>
            </w:pPr>
            <w:r w:rsidRPr="00BF2152">
              <w:t>37.5…50</w:t>
            </w:r>
          </w:p>
        </w:tc>
        <w:tc>
          <w:tcPr>
            <w:tcW w:w="993" w:type="dxa"/>
            <w:vAlign w:val="center"/>
          </w:tcPr>
          <w:p w:rsidR="00BF2152" w:rsidRPr="00BF2152" w:rsidRDefault="00BF2152" w:rsidP="009012FF">
            <w:pPr>
              <w:pStyle w:val="Tabletext"/>
              <w:jc w:val="center"/>
            </w:pPr>
            <w:r w:rsidRPr="00BF2152">
              <w:t>37.5…50</w:t>
            </w:r>
          </w:p>
        </w:tc>
        <w:tc>
          <w:tcPr>
            <w:tcW w:w="1275" w:type="dxa"/>
            <w:vAlign w:val="center"/>
          </w:tcPr>
          <w:p w:rsidR="00BF2152" w:rsidRPr="00BF2152" w:rsidRDefault="00BF2152" w:rsidP="009012FF">
            <w:pPr>
              <w:pStyle w:val="Tabletext"/>
              <w:jc w:val="center"/>
            </w:pPr>
            <w:r w:rsidRPr="00BF2152">
              <w:t>37.5…50</w:t>
            </w:r>
          </w:p>
        </w:tc>
      </w:tr>
    </w:tbl>
    <w:p w:rsidR="00BF2152" w:rsidRPr="00BF2152" w:rsidRDefault="00BF2152" w:rsidP="00BF2152"/>
    <w:p w:rsidR="00BF2152" w:rsidRPr="00BF2152" w:rsidRDefault="00BF2152" w:rsidP="00BF2152"/>
    <w:p w:rsidR="00BF2152" w:rsidRPr="00BF2152" w:rsidRDefault="00BF2152" w:rsidP="00BF2152">
      <w:pPr>
        <w:sectPr w:rsidR="00BF2152" w:rsidRPr="00BF2152" w:rsidSect="00E64E02">
          <w:headerReference w:type="even" r:id="rId22"/>
          <w:headerReference w:type="default" r:id="rId23"/>
          <w:footerReference w:type="default" r:id="rId24"/>
          <w:pgSz w:w="16838" w:h="11906" w:orient="landscape"/>
          <w:pgMar w:top="709" w:right="1134" w:bottom="850" w:left="1134" w:header="708" w:footer="708" w:gutter="0"/>
          <w:cols w:space="708"/>
          <w:docGrid w:linePitch="360"/>
        </w:sectPr>
      </w:pPr>
    </w:p>
    <w:p w:rsidR="00BF2152" w:rsidRPr="00BF2152" w:rsidRDefault="009012FF" w:rsidP="009012FF">
      <w:pPr>
        <w:pStyle w:val="Heading2"/>
      </w:pPr>
      <w:bookmarkStart w:id="32" w:name="_Toc406072323"/>
      <w:bookmarkStart w:id="33" w:name="_Toc410381735"/>
      <w:r>
        <w:lastRenderedPageBreak/>
        <w:t>A</w:t>
      </w:r>
      <w:r w:rsidR="00BF2152" w:rsidRPr="00BF2152">
        <w:t>.2</w:t>
      </w:r>
      <w:r w:rsidR="00BF2152" w:rsidRPr="00BF2152">
        <w:tab/>
        <w:t>Generalized parameters of fixed wireless access stations FS (PMP network)</w:t>
      </w:r>
      <w:bookmarkEnd w:id="32"/>
      <w:bookmarkEnd w:id="33"/>
    </w:p>
    <w:p w:rsidR="00BF2152" w:rsidRPr="00BF2152" w:rsidRDefault="009012FF" w:rsidP="0036502C">
      <w:pPr>
        <w:pStyle w:val="TableNo"/>
      </w:pPr>
      <w:r>
        <w:t>Table A</w:t>
      </w:r>
      <w:r w:rsidR="00BF2152" w:rsidRPr="00BF2152">
        <w:t>2-1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3372"/>
        <w:gridCol w:w="1952"/>
        <w:gridCol w:w="1420"/>
        <w:gridCol w:w="1434"/>
        <w:gridCol w:w="1782"/>
        <w:gridCol w:w="1776"/>
      </w:tblGrid>
      <w:tr w:rsidR="00BF2152" w:rsidRPr="00BF2152" w:rsidTr="002854A7">
        <w:trPr>
          <w:trHeight w:val="284"/>
          <w:jc w:val="center"/>
        </w:trPr>
        <w:tc>
          <w:tcPr>
            <w:tcW w:w="4867" w:type="dxa"/>
            <w:gridSpan w:val="2"/>
            <w:vAlign w:val="center"/>
          </w:tcPr>
          <w:p w:rsidR="00BF2152" w:rsidRPr="009012FF" w:rsidRDefault="00BF2152" w:rsidP="009012FF">
            <w:pPr>
              <w:pStyle w:val="Tabletext"/>
              <w:jc w:val="center"/>
              <w:rPr>
                <w:b/>
                <w:bCs/>
              </w:rPr>
            </w:pPr>
            <w:r w:rsidRPr="009012FF">
              <w:rPr>
                <w:b/>
                <w:bCs/>
              </w:rPr>
              <w:t>Frequency band (GHz)</w:t>
            </w:r>
          </w:p>
        </w:tc>
        <w:tc>
          <w:tcPr>
            <w:tcW w:w="1559" w:type="dxa"/>
            <w:vAlign w:val="center"/>
          </w:tcPr>
          <w:p w:rsidR="00BF2152" w:rsidRPr="00BF2152" w:rsidRDefault="00BF2152" w:rsidP="009012FF">
            <w:pPr>
              <w:pStyle w:val="Tabletext"/>
              <w:jc w:val="center"/>
            </w:pPr>
            <w:r w:rsidRPr="00BF2152">
              <w:t>1…5</w:t>
            </w:r>
          </w:p>
        </w:tc>
        <w:tc>
          <w:tcPr>
            <w:tcW w:w="1134" w:type="dxa"/>
            <w:vAlign w:val="center"/>
          </w:tcPr>
          <w:p w:rsidR="00BF2152" w:rsidRPr="00BF2152" w:rsidRDefault="00BF2152" w:rsidP="009012FF">
            <w:pPr>
              <w:pStyle w:val="Tabletext"/>
              <w:jc w:val="center"/>
            </w:pPr>
            <w:r w:rsidRPr="00BF2152">
              <w:t>5…10</w:t>
            </w:r>
          </w:p>
        </w:tc>
        <w:tc>
          <w:tcPr>
            <w:tcW w:w="1145" w:type="dxa"/>
            <w:vAlign w:val="center"/>
          </w:tcPr>
          <w:p w:rsidR="00BF2152" w:rsidRPr="00BF2152" w:rsidRDefault="00BF2152" w:rsidP="009012FF">
            <w:pPr>
              <w:pStyle w:val="Tabletext"/>
              <w:jc w:val="center"/>
            </w:pPr>
            <w:r w:rsidRPr="00BF2152">
              <w:t>10…12</w:t>
            </w:r>
          </w:p>
        </w:tc>
        <w:tc>
          <w:tcPr>
            <w:tcW w:w="1423" w:type="dxa"/>
            <w:vAlign w:val="center"/>
          </w:tcPr>
          <w:p w:rsidR="00BF2152" w:rsidRPr="00BF2152" w:rsidRDefault="00BF2152" w:rsidP="009012FF">
            <w:pPr>
              <w:pStyle w:val="Tabletext"/>
              <w:jc w:val="center"/>
            </w:pPr>
            <w:r w:rsidRPr="00BF2152">
              <w:t>24.5…29.5</w:t>
            </w:r>
          </w:p>
        </w:tc>
        <w:tc>
          <w:tcPr>
            <w:tcW w:w="1418" w:type="dxa"/>
            <w:vAlign w:val="center"/>
          </w:tcPr>
          <w:p w:rsidR="00BF2152" w:rsidRPr="00BF2152" w:rsidRDefault="00BF2152" w:rsidP="009012FF">
            <w:pPr>
              <w:pStyle w:val="Tabletext"/>
              <w:jc w:val="center"/>
            </w:pPr>
            <w:r w:rsidRPr="00BF2152">
              <w:t>39.5…43.5</w:t>
            </w:r>
          </w:p>
        </w:tc>
      </w:tr>
      <w:tr w:rsidR="00BF2152" w:rsidRPr="00BF2152" w:rsidTr="002854A7">
        <w:trPr>
          <w:trHeight w:val="284"/>
          <w:jc w:val="center"/>
        </w:trPr>
        <w:tc>
          <w:tcPr>
            <w:tcW w:w="2174" w:type="dxa"/>
            <w:vMerge w:val="restart"/>
            <w:vAlign w:val="center"/>
          </w:tcPr>
          <w:p w:rsidR="00BF2152" w:rsidRPr="009012FF" w:rsidRDefault="00BF2152" w:rsidP="009012FF">
            <w:pPr>
              <w:pStyle w:val="Tabletext"/>
              <w:jc w:val="center"/>
              <w:rPr>
                <w:b/>
                <w:bCs/>
              </w:rPr>
            </w:pPr>
            <w:r w:rsidRPr="009012FF">
              <w:rPr>
                <w:b/>
                <w:bCs/>
              </w:rPr>
              <w:t>Parameters and interference criteria</w:t>
            </w:r>
          </w:p>
        </w:tc>
        <w:tc>
          <w:tcPr>
            <w:tcW w:w="2693" w:type="dxa"/>
            <w:vAlign w:val="center"/>
          </w:tcPr>
          <w:p w:rsidR="00BF2152" w:rsidRPr="009012FF" w:rsidRDefault="00BF2152" w:rsidP="009012FF">
            <w:pPr>
              <w:pStyle w:val="Tabletext"/>
              <w:jc w:val="center"/>
              <w:rPr>
                <w:b/>
                <w:bCs/>
                <w:i/>
              </w:rPr>
            </w:pPr>
            <w:r w:rsidRPr="009012FF">
              <w:rPr>
                <w:b/>
                <w:bCs/>
                <w:i/>
                <w:iCs/>
              </w:rPr>
              <w:t>p</w:t>
            </w:r>
            <w:r w:rsidRPr="002854A7">
              <w:rPr>
                <w:b/>
                <w:bCs/>
                <w:iCs/>
              </w:rPr>
              <w:t>%</w:t>
            </w:r>
          </w:p>
        </w:tc>
        <w:tc>
          <w:tcPr>
            <w:tcW w:w="1559" w:type="dxa"/>
            <w:shd w:val="clear" w:color="auto" w:fill="auto"/>
            <w:vAlign w:val="center"/>
          </w:tcPr>
          <w:p w:rsidR="00BF2152" w:rsidRPr="00BF2152" w:rsidRDefault="00BF2152" w:rsidP="009012FF">
            <w:pPr>
              <w:pStyle w:val="Tabletext"/>
              <w:jc w:val="center"/>
            </w:pPr>
            <w:r w:rsidRPr="00BF2152">
              <w:t>20</w:t>
            </w:r>
          </w:p>
        </w:tc>
        <w:tc>
          <w:tcPr>
            <w:tcW w:w="1134" w:type="dxa"/>
            <w:vAlign w:val="center"/>
          </w:tcPr>
          <w:p w:rsidR="00BF2152" w:rsidRPr="00BF2152" w:rsidRDefault="00BF2152" w:rsidP="009012FF">
            <w:pPr>
              <w:pStyle w:val="Tabletext"/>
              <w:jc w:val="center"/>
            </w:pPr>
            <w:r w:rsidRPr="00BF2152">
              <w:t>20</w:t>
            </w:r>
          </w:p>
        </w:tc>
        <w:tc>
          <w:tcPr>
            <w:tcW w:w="1145" w:type="dxa"/>
            <w:vAlign w:val="center"/>
          </w:tcPr>
          <w:p w:rsidR="00BF2152" w:rsidRPr="00BF2152" w:rsidRDefault="00BF2152" w:rsidP="009012FF">
            <w:pPr>
              <w:pStyle w:val="Tabletext"/>
              <w:jc w:val="center"/>
            </w:pPr>
            <w:r w:rsidRPr="00BF2152">
              <w:t>20</w:t>
            </w:r>
          </w:p>
        </w:tc>
        <w:tc>
          <w:tcPr>
            <w:tcW w:w="1423" w:type="dxa"/>
            <w:vAlign w:val="center"/>
          </w:tcPr>
          <w:p w:rsidR="00BF2152" w:rsidRPr="00BF2152" w:rsidRDefault="00BF2152" w:rsidP="009012FF">
            <w:pPr>
              <w:pStyle w:val="Tabletext"/>
              <w:jc w:val="center"/>
            </w:pPr>
            <w:r w:rsidRPr="00BF2152">
              <w:t>20</w:t>
            </w:r>
          </w:p>
        </w:tc>
        <w:tc>
          <w:tcPr>
            <w:tcW w:w="1418" w:type="dxa"/>
            <w:vAlign w:val="center"/>
          </w:tcPr>
          <w:p w:rsidR="00BF2152" w:rsidRPr="00BF2152" w:rsidRDefault="00BF2152" w:rsidP="009012FF">
            <w:pPr>
              <w:pStyle w:val="Tabletext"/>
              <w:jc w:val="center"/>
            </w:pPr>
            <w:r w:rsidRPr="00BF2152">
              <w:t>20</w:t>
            </w:r>
          </w:p>
        </w:tc>
      </w:tr>
      <w:tr w:rsidR="00BF2152" w:rsidRPr="00BF2152" w:rsidTr="002854A7">
        <w:trPr>
          <w:trHeight w:val="284"/>
          <w:jc w:val="center"/>
        </w:trPr>
        <w:tc>
          <w:tcPr>
            <w:tcW w:w="2174" w:type="dxa"/>
            <w:vMerge/>
            <w:vAlign w:val="center"/>
          </w:tcPr>
          <w:p w:rsidR="00BF2152" w:rsidRPr="009012FF" w:rsidRDefault="00BF2152" w:rsidP="009012FF">
            <w:pPr>
              <w:pStyle w:val="Tabletext"/>
              <w:jc w:val="center"/>
              <w:rPr>
                <w:b/>
                <w:bCs/>
              </w:rPr>
            </w:pPr>
          </w:p>
        </w:tc>
        <w:tc>
          <w:tcPr>
            <w:tcW w:w="2693" w:type="dxa"/>
            <w:vAlign w:val="center"/>
          </w:tcPr>
          <w:p w:rsidR="00BF2152" w:rsidRPr="009012FF" w:rsidRDefault="00BF2152" w:rsidP="009012FF">
            <w:pPr>
              <w:pStyle w:val="Tabletext"/>
              <w:jc w:val="center"/>
              <w:rPr>
                <w:b/>
                <w:bCs/>
                <w:i/>
              </w:rPr>
            </w:pPr>
            <w:r w:rsidRPr="009012FF">
              <w:rPr>
                <w:b/>
                <w:bCs/>
                <w:i/>
              </w:rPr>
              <w:t xml:space="preserve">TD </w:t>
            </w:r>
            <w:r w:rsidRPr="009F69D7">
              <w:rPr>
                <w:b/>
                <w:bCs/>
                <w:iCs/>
              </w:rPr>
              <w:t>(dB)</w:t>
            </w:r>
          </w:p>
        </w:tc>
        <w:tc>
          <w:tcPr>
            <w:tcW w:w="1559" w:type="dxa"/>
            <w:shd w:val="clear" w:color="auto" w:fill="auto"/>
            <w:vAlign w:val="center"/>
          </w:tcPr>
          <w:p w:rsidR="00BF2152" w:rsidRPr="00BF2152" w:rsidRDefault="00BF2152" w:rsidP="009012FF">
            <w:pPr>
              <w:pStyle w:val="Tabletext"/>
              <w:jc w:val="center"/>
            </w:pPr>
            <w:r w:rsidRPr="00BF2152">
              <w:t>0.5...1</w:t>
            </w:r>
          </w:p>
        </w:tc>
        <w:tc>
          <w:tcPr>
            <w:tcW w:w="1134" w:type="dxa"/>
            <w:vAlign w:val="center"/>
          </w:tcPr>
          <w:p w:rsidR="00BF2152" w:rsidRPr="00BF2152" w:rsidRDefault="00BF2152" w:rsidP="009012FF">
            <w:pPr>
              <w:pStyle w:val="Tabletext"/>
              <w:jc w:val="center"/>
            </w:pPr>
            <w:r w:rsidRPr="00BF2152">
              <w:t>0.5…1</w:t>
            </w:r>
          </w:p>
        </w:tc>
        <w:tc>
          <w:tcPr>
            <w:tcW w:w="1145" w:type="dxa"/>
            <w:vAlign w:val="center"/>
          </w:tcPr>
          <w:p w:rsidR="00BF2152" w:rsidRPr="00BF2152" w:rsidRDefault="00BF2152" w:rsidP="009012FF">
            <w:pPr>
              <w:pStyle w:val="Tabletext"/>
              <w:jc w:val="center"/>
            </w:pPr>
            <w:r w:rsidRPr="00BF2152">
              <w:t>0.5...1</w:t>
            </w:r>
          </w:p>
        </w:tc>
        <w:tc>
          <w:tcPr>
            <w:tcW w:w="1423" w:type="dxa"/>
            <w:vAlign w:val="center"/>
          </w:tcPr>
          <w:p w:rsidR="00BF2152" w:rsidRPr="00BF2152" w:rsidRDefault="00BF2152" w:rsidP="009012FF">
            <w:pPr>
              <w:pStyle w:val="Tabletext"/>
              <w:jc w:val="center"/>
            </w:pPr>
            <w:r w:rsidRPr="00BF2152">
              <w:t>0.5...1</w:t>
            </w:r>
          </w:p>
        </w:tc>
        <w:tc>
          <w:tcPr>
            <w:tcW w:w="1418" w:type="dxa"/>
            <w:vAlign w:val="center"/>
          </w:tcPr>
          <w:p w:rsidR="00BF2152" w:rsidRPr="00BF2152" w:rsidRDefault="00BF2152" w:rsidP="009012FF">
            <w:pPr>
              <w:pStyle w:val="Tabletext"/>
              <w:jc w:val="center"/>
            </w:pPr>
            <w:r w:rsidRPr="00BF2152">
              <w:t>0.5...1</w:t>
            </w:r>
          </w:p>
        </w:tc>
      </w:tr>
      <w:tr w:rsidR="00BF2152" w:rsidRPr="00BF2152" w:rsidTr="002854A7">
        <w:trPr>
          <w:trHeight w:val="284"/>
          <w:jc w:val="center"/>
        </w:trPr>
        <w:tc>
          <w:tcPr>
            <w:tcW w:w="11546" w:type="dxa"/>
            <w:gridSpan w:val="7"/>
            <w:shd w:val="clear" w:color="auto" w:fill="D9D9D9" w:themeFill="background1" w:themeFillShade="D9"/>
            <w:vAlign w:val="center"/>
          </w:tcPr>
          <w:p w:rsidR="00BF2152" w:rsidRPr="009012FF" w:rsidRDefault="00BF2152" w:rsidP="009012FF">
            <w:pPr>
              <w:pStyle w:val="Tabletext"/>
              <w:jc w:val="center"/>
              <w:rPr>
                <w:b/>
              </w:rPr>
            </w:pPr>
            <w:r w:rsidRPr="009012FF">
              <w:rPr>
                <w:b/>
              </w:rPr>
              <w:t>BS</w:t>
            </w:r>
          </w:p>
        </w:tc>
      </w:tr>
      <w:tr w:rsidR="00BF2152" w:rsidRPr="00BF2152" w:rsidTr="002854A7">
        <w:trPr>
          <w:trHeight w:val="284"/>
          <w:jc w:val="center"/>
        </w:trPr>
        <w:tc>
          <w:tcPr>
            <w:tcW w:w="2174" w:type="dxa"/>
            <w:vMerge w:val="restart"/>
            <w:shd w:val="clear" w:color="auto" w:fill="D9D9D9" w:themeFill="background1" w:themeFillShade="D9"/>
            <w:vAlign w:val="center"/>
          </w:tcPr>
          <w:p w:rsidR="00BF2152" w:rsidRPr="009012FF" w:rsidRDefault="00BF2152" w:rsidP="002854A7">
            <w:pPr>
              <w:pStyle w:val="Tabletext"/>
              <w:jc w:val="center"/>
              <w:rPr>
                <w:b/>
                <w:bCs/>
              </w:rPr>
            </w:pPr>
            <w:r w:rsidRPr="009012FF">
              <w:rPr>
                <w:b/>
                <w:bCs/>
              </w:rPr>
              <w:t xml:space="preserve">Parameters of transmitter of </w:t>
            </w:r>
            <w:r w:rsidR="00306717">
              <w:rPr>
                <w:b/>
                <w:bCs/>
              </w:rPr>
              <w:br/>
            </w:r>
            <w:r w:rsidRPr="009012FF">
              <w:rPr>
                <w:b/>
                <w:bCs/>
              </w:rPr>
              <w:t>the interfering station</w:t>
            </w:r>
          </w:p>
        </w:tc>
        <w:tc>
          <w:tcPr>
            <w:tcW w:w="2693" w:type="dxa"/>
            <w:shd w:val="clear" w:color="auto" w:fill="D9D9D9" w:themeFill="background1" w:themeFillShade="D9"/>
            <w:vAlign w:val="center"/>
          </w:tcPr>
          <w:p w:rsidR="00BF2152" w:rsidRPr="00A236B4" w:rsidRDefault="00BF2152" w:rsidP="009012FF">
            <w:pPr>
              <w:pStyle w:val="Tabletext"/>
              <w:jc w:val="center"/>
              <w:rPr>
                <w:b/>
                <w:bCs/>
                <w:i/>
                <w:lang w:val="fr-CH"/>
              </w:rPr>
            </w:pPr>
            <w:r w:rsidRPr="00A236B4">
              <w:rPr>
                <w:b/>
                <w:bCs/>
                <w:i/>
                <w:iCs/>
                <w:lang w:val="fr-CH"/>
              </w:rPr>
              <w:t>P</w:t>
            </w:r>
            <w:r w:rsidRPr="00180486">
              <w:rPr>
                <w:b/>
                <w:bCs/>
                <w:i/>
                <w:iCs/>
                <w:vertAlign w:val="subscript"/>
                <w:lang w:val="fr-CH"/>
              </w:rPr>
              <w:t>Tx</w:t>
            </w:r>
            <w:r w:rsidRPr="00A236B4">
              <w:rPr>
                <w:b/>
                <w:bCs/>
                <w:i/>
                <w:iCs/>
                <w:lang w:val="fr-CH"/>
              </w:rPr>
              <w:t xml:space="preserve"> (B</w:t>
            </w:r>
            <w:r w:rsidRPr="00180486">
              <w:rPr>
                <w:b/>
                <w:bCs/>
                <w:i/>
                <w:iCs/>
                <w:vertAlign w:val="subscript"/>
                <w:lang w:val="fr-CH"/>
              </w:rPr>
              <w:t>Tx ref</w:t>
            </w:r>
            <w:r w:rsidRPr="00A236B4">
              <w:rPr>
                <w:b/>
                <w:bCs/>
                <w:i/>
                <w:iCs/>
                <w:lang w:val="fr-CH"/>
              </w:rPr>
              <w:t>)</w:t>
            </w:r>
            <w:r w:rsidRPr="00A236B4">
              <w:rPr>
                <w:b/>
                <w:bCs/>
                <w:i/>
                <w:lang w:val="fr-CH"/>
              </w:rPr>
              <w:t xml:space="preserve"> </w:t>
            </w:r>
            <w:r w:rsidRPr="00180486">
              <w:rPr>
                <w:b/>
                <w:bCs/>
                <w:iCs/>
                <w:lang w:val="fr-CH"/>
              </w:rPr>
              <w:t>(dB(W/</w:t>
            </w:r>
            <w:r w:rsidRPr="00180486">
              <w:rPr>
                <w:b/>
                <w:bCs/>
                <w:i/>
                <w:lang w:val="fr-CH"/>
              </w:rPr>
              <w:t>B</w:t>
            </w:r>
            <w:r w:rsidRPr="00180486">
              <w:rPr>
                <w:b/>
                <w:bCs/>
                <w:i/>
                <w:vertAlign w:val="subscript"/>
                <w:lang w:val="fr-CH"/>
              </w:rPr>
              <w:t>ref</w:t>
            </w:r>
            <w:r w:rsidRPr="00180486">
              <w:rPr>
                <w:b/>
                <w:bCs/>
                <w:iCs/>
                <w:lang w:val="fr-CH"/>
              </w:rPr>
              <w:t>))</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–6.5…10.5</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–6.5…10.5</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–12…–3</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–25.3…–18.1</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–6…0</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iCs/>
              </w:rPr>
              <w:t>G</w:t>
            </w:r>
            <w:r w:rsidRPr="009F69D7">
              <w:rPr>
                <w:b/>
                <w:bCs/>
                <w:i/>
                <w:iCs/>
                <w:vertAlign w:val="subscript"/>
              </w:rPr>
              <w:t>Tx</w:t>
            </w:r>
            <w:r w:rsidRPr="009012FF">
              <w:rPr>
                <w:b/>
                <w:bCs/>
                <w:i/>
              </w:rPr>
              <w:t xml:space="preserve"> </w:t>
            </w:r>
            <w:r w:rsidRPr="009F69D7">
              <w:rPr>
                <w:b/>
                <w:bCs/>
                <w:iCs/>
              </w:rPr>
              <w:t>(dBi)</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15…18</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12…15</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12…16</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 xml:space="preserve">Rad </w:t>
            </w:r>
            <w:r w:rsidRPr="009F69D7">
              <w:rPr>
                <w:b/>
                <w:bCs/>
                <w:iCs/>
              </w:rPr>
              <w:t>(km)</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1…15</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1…10</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1…10</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1…9</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1…3</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B</w:t>
            </w:r>
            <w:r w:rsidRPr="009F69D7">
              <w:rPr>
                <w:b/>
                <w:bCs/>
                <w:i/>
                <w:vertAlign w:val="subscript"/>
              </w:rPr>
              <w:t>Tx ref</w:t>
            </w:r>
            <w:r w:rsidRPr="009012FF">
              <w:rPr>
                <w:b/>
                <w:bCs/>
                <w:i/>
              </w:rPr>
              <w:t xml:space="preserve"> </w:t>
            </w:r>
            <w:r w:rsidRPr="009F69D7">
              <w:rPr>
                <w:b/>
                <w:bCs/>
                <w:iCs/>
              </w:rPr>
              <w:t>(MHz)</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h</w:t>
            </w:r>
            <w:r w:rsidRPr="009F69D7">
              <w:rPr>
                <w:b/>
                <w:bCs/>
                <w:i/>
                <w:vertAlign w:val="subscript"/>
              </w:rPr>
              <w:t>Tx</w:t>
            </w:r>
            <w:r w:rsidRPr="009012FF">
              <w:rPr>
                <w:b/>
                <w:bCs/>
                <w:i/>
              </w:rPr>
              <w:t xml:space="preserve"> </w:t>
            </w:r>
            <w:r w:rsidRPr="009F69D7">
              <w:rPr>
                <w:b/>
                <w:bCs/>
                <w:iCs/>
              </w:rPr>
              <w:t>(m)</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20…50</w:t>
            </w:r>
          </w:p>
        </w:tc>
      </w:tr>
      <w:tr w:rsidR="00BF2152" w:rsidRPr="00BF2152" w:rsidTr="002854A7">
        <w:trPr>
          <w:trHeight w:val="284"/>
          <w:jc w:val="center"/>
        </w:trPr>
        <w:tc>
          <w:tcPr>
            <w:tcW w:w="2174" w:type="dxa"/>
            <w:vMerge w:val="restart"/>
            <w:shd w:val="clear" w:color="auto" w:fill="D9D9D9" w:themeFill="background1" w:themeFillShade="D9"/>
            <w:vAlign w:val="center"/>
          </w:tcPr>
          <w:p w:rsidR="00BF2152" w:rsidRPr="009012FF" w:rsidRDefault="00BF2152" w:rsidP="002854A7">
            <w:pPr>
              <w:pStyle w:val="Tabletext"/>
              <w:jc w:val="center"/>
              <w:rPr>
                <w:b/>
                <w:bCs/>
              </w:rPr>
            </w:pPr>
            <w:r w:rsidRPr="009012FF">
              <w:rPr>
                <w:b/>
                <w:bCs/>
              </w:rPr>
              <w:t xml:space="preserve">Parameters of receiver of </w:t>
            </w:r>
            <w:r w:rsidR="00306717">
              <w:rPr>
                <w:b/>
                <w:bCs/>
              </w:rPr>
              <w:br/>
            </w:r>
            <w:r w:rsidRPr="009012FF">
              <w:rPr>
                <w:b/>
                <w:bCs/>
              </w:rPr>
              <w:t>the interfered station</w:t>
            </w:r>
          </w:p>
        </w:tc>
        <w:tc>
          <w:tcPr>
            <w:tcW w:w="2693" w:type="dxa"/>
            <w:shd w:val="clear" w:color="auto" w:fill="D9D9D9" w:themeFill="background1" w:themeFillShade="D9"/>
            <w:vAlign w:val="center"/>
          </w:tcPr>
          <w:p w:rsidR="00BF2152" w:rsidRPr="009012FF" w:rsidRDefault="009F69D7" w:rsidP="009012FF">
            <w:pPr>
              <w:pStyle w:val="Tabletext"/>
              <w:jc w:val="center"/>
              <w:rPr>
                <w:b/>
                <w:bCs/>
                <w:i/>
              </w:rPr>
            </w:pPr>
            <w:r>
              <w:rPr>
                <w:b/>
                <w:bCs/>
                <w:i/>
                <w:iCs/>
              </w:rPr>
              <w:t>G</w:t>
            </w:r>
            <w:r w:rsidR="00BF2152" w:rsidRPr="009F69D7">
              <w:rPr>
                <w:b/>
                <w:bCs/>
                <w:i/>
                <w:iCs/>
                <w:vertAlign w:val="subscript"/>
              </w:rPr>
              <w:t>Rx</w:t>
            </w:r>
            <w:r w:rsidR="00BF2152" w:rsidRPr="009012FF">
              <w:rPr>
                <w:b/>
                <w:bCs/>
                <w:i/>
              </w:rPr>
              <w:t xml:space="preserve"> </w:t>
            </w:r>
            <w:r w:rsidR="00BF2152" w:rsidRPr="009F69D7">
              <w:rPr>
                <w:b/>
                <w:bCs/>
                <w:iCs/>
              </w:rPr>
              <w:t>(dBi)</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10…18</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15…18</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12…15</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15</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BF2152" w:rsidP="009012FF">
            <w:pPr>
              <w:pStyle w:val="Tabletext"/>
              <w:jc w:val="center"/>
              <w:rPr>
                <w:b/>
                <w:bCs/>
                <w:i/>
              </w:rPr>
            </w:pPr>
            <w:r w:rsidRPr="009012FF">
              <w:rPr>
                <w:b/>
                <w:bCs/>
                <w:i/>
              </w:rPr>
              <w:t xml:space="preserve">NF </w:t>
            </w:r>
            <w:r w:rsidRPr="009F69D7">
              <w:rPr>
                <w:b/>
                <w:bCs/>
                <w:iCs/>
              </w:rPr>
              <w:t>(dB)</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3.4</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3…4</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4.5…5</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6…8</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7…8</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9F69D7" w:rsidP="009012FF">
            <w:pPr>
              <w:pStyle w:val="Tabletext"/>
              <w:jc w:val="center"/>
              <w:rPr>
                <w:b/>
                <w:bCs/>
                <w:i/>
              </w:rPr>
            </w:pPr>
            <w:r>
              <w:rPr>
                <w:b/>
                <w:bCs/>
                <w:i/>
              </w:rPr>
              <w:t>B</w:t>
            </w:r>
            <w:r w:rsidR="00BF2152" w:rsidRPr="009F69D7">
              <w:rPr>
                <w:b/>
                <w:bCs/>
                <w:i/>
                <w:vertAlign w:val="subscript"/>
              </w:rPr>
              <w:t xml:space="preserve">Rx ref </w:t>
            </w:r>
            <w:r w:rsidR="00BF2152" w:rsidRPr="009F69D7">
              <w:rPr>
                <w:b/>
                <w:bCs/>
                <w:iCs/>
              </w:rPr>
              <w:t>(MHz)</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1</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D9D9D9" w:themeFill="background1" w:themeFillShade="D9"/>
            <w:vAlign w:val="center"/>
          </w:tcPr>
          <w:p w:rsidR="00BF2152" w:rsidRPr="009012FF" w:rsidRDefault="00BF2152" w:rsidP="009012FF">
            <w:pPr>
              <w:pStyle w:val="Tabletext"/>
              <w:jc w:val="center"/>
              <w:rPr>
                <w:b/>
                <w:bCs/>
              </w:rPr>
            </w:pPr>
          </w:p>
        </w:tc>
        <w:tc>
          <w:tcPr>
            <w:tcW w:w="2693" w:type="dxa"/>
            <w:shd w:val="clear" w:color="auto" w:fill="D9D9D9" w:themeFill="background1" w:themeFillShade="D9"/>
            <w:vAlign w:val="center"/>
          </w:tcPr>
          <w:p w:rsidR="00BF2152" w:rsidRPr="009012FF" w:rsidRDefault="009F69D7" w:rsidP="009012FF">
            <w:pPr>
              <w:pStyle w:val="Tabletext"/>
              <w:jc w:val="center"/>
              <w:rPr>
                <w:b/>
                <w:bCs/>
                <w:i/>
              </w:rPr>
            </w:pPr>
            <w:r>
              <w:rPr>
                <w:b/>
                <w:bCs/>
                <w:i/>
              </w:rPr>
              <w:t>H</w:t>
            </w:r>
            <w:r w:rsidR="00BF2152" w:rsidRPr="009F69D7">
              <w:rPr>
                <w:b/>
                <w:bCs/>
                <w:i/>
                <w:vertAlign w:val="subscript"/>
              </w:rPr>
              <w:t>Rx</w:t>
            </w:r>
            <w:r w:rsidR="00BF2152" w:rsidRPr="009012FF">
              <w:rPr>
                <w:b/>
                <w:bCs/>
                <w:i/>
              </w:rPr>
              <w:t xml:space="preserve"> </w:t>
            </w:r>
            <w:r w:rsidR="00BF2152" w:rsidRPr="009F69D7">
              <w:rPr>
                <w:b/>
                <w:bCs/>
                <w:iCs/>
              </w:rPr>
              <w:t>(m)</w:t>
            </w:r>
          </w:p>
        </w:tc>
        <w:tc>
          <w:tcPr>
            <w:tcW w:w="1559"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34"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145"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23" w:type="dxa"/>
            <w:shd w:val="clear" w:color="auto" w:fill="D9D9D9" w:themeFill="background1" w:themeFillShade="D9"/>
            <w:vAlign w:val="center"/>
          </w:tcPr>
          <w:p w:rsidR="00BF2152" w:rsidRPr="00BF2152" w:rsidRDefault="00BF2152" w:rsidP="009012FF">
            <w:pPr>
              <w:pStyle w:val="Tabletext"/>
              <w:jc w:val="center"/>
            </w:pPr>
            <w:r w:rsidRPr="00BF2152">
              <w:t>20…50</w:t>
            </w:r>
          </w:p>
        </w:tc>
        <w:tc>
          <w:tcPr>
            <w:tcW w:w="1418" w:type="dxa"/>
            <w:shd w:val="clear" w:color="auto" w:fill="D9D9D9" w:themeFill="background1" w:themeFillShade="D9"/>
            <w:vAlign w:val="center"/>
          </w:tcPr>
          <w:p w:rsidR="00BF2152" w:rsidRPr="00BF2152" w:rsidRDefault="00BF2152" w:rsidP="009012FF">
            <w:pPr>
              <w:pStyle w:val="Tabletext"/>
              <w:jc w:val="center"/>
            </w:pPr>
            <w:r w:rsidRPr="00BF2152">
              <w:t>20…50</w:t>
            </w:r>
          </w:p>
        </w:tc>
      </w:tr>
      <w:tr w:rsidR="00BF2152" w:rsidRPr="00BF2152" w:rsidTr="002854A7">
        <w:trPr>
          <w:trHeight w:val="284"/>
          <w:jc w:val="center"/>
        </w:trPr>
        <w:tc>
          <w:tcPr>
            <w:tcW w:w="11546" w:type="dxa"/>
            <w:gridSpan w:val="7"/>
            <w:vAlign w:val="center"/>
          </w:tcPr>
          <w:p w:rsidR="00BF2152" w:rsidRPr="009012FF" w:rsidRDefault="00BF2152" w:rsidP="009012FF">
            <w:pPr>
              <w:pStyle w:val="Tabletext"/>
              <w:jc w:val="center"/>
              <w:rPr>
                <w:b/>
                <w:bCs/>
              </w:rPr>
            </w:pPr>
            <w:r w:rsidRPr="009012FF">
              <w:rPr>
                <w:b/>
                <w:bCs/>
              </w:rPr>
              <w:t>UT</w:t>
            </w:r>
          </w:p>
        </w:tc>
      </w:tr>
      <w:tr w:rsidR="00BF2152" w:rsidRPr="00BF2152" w:rsidTr="002854A7">
        <w:trPr>
          <w:trHeight w:val="284"/>
          <w:jc w:val="center"/>
        </w:trPr>
        <w:tc>
          <w:tcPr>
            <w:tcW w:w="2174" w:type="dxa"/>
            <w:vMerge w:val="restart"/>
            <w:shd w:val="clear" w:color="auto" w:fill="auto"/>
            <w:vAlign w:val="center"/>
          </w:tcPr>
          <w:p w:rsidR="00BF2152" w:rsidRPr="009012FF" w:rsidRDefault="00BF2152" w:rsidP="009012FF">
            <w:pPr>
              <w:pStyle w:val="Tabletext"/>
              <w:jc w:val="center"/>
              <w:rPr>
                <w:b/>
                <w:bCs/>
              </w:rPr>
            </w:pPr>
            <w:r w:rsidRPr="009012FF">
              <w:rPr>
                <w:b/>
                <w:bCs/>
              </w:rPr>
              <w:t>Parameters of transmitter of the interfering user terminal</w:t>
            </w:r>
          </w:p>
        </w:tc>
        <w:tc>
          <w:tcPr>
            <w:tcW w:w="2693" w:type="dxa"/>
            <w:shd w:val="clear" w:color="auto" w:fill="auto"/>
            <w:vAlign w:val="center"/>
          </w:tcPr>
          <w:p w:rsidR="00BF2152" w:rsidRPr="009F69D7" w:rsidRDefault="009F69D7" w:rsidP="009012FF">
            <w:pPr>
              <w:pStyle w:val="Tabletext"/>
              <w:jc w:val="center"/>
              <w:rPr>
                <w:b/>
                <w:bCs/>
                <w:i/>
                <w:lang w:val="fr-CH"/>
              </w:rPr>
            </w:pPr>
            <w:r w:rsidRPr="009F69D7">
              <w:rPr>
                <w:b/>
                <w:bCs/>
                <w:i/>
                <w:iCs/>
                <w:lang w:val="fr-CH"/>
              </w:rPr>
              <w:t>P</w:t>
            </w:r>
            <w:r w:rsidRPr="009F69D7">
              <w:rPr>
                <w:b/>
                <w:bCs/>
                <w:i/>
                <w:iCs/>
                <w:vertAlign w:val="subscript"/>
                <w:lang w:val="fr-CH"/>
              </w:rPr>
              <w:t>Tx</w:t>
            </w:r>
            <w:r w:rsidRPr="009F69D7">
              <w:rPr>
                <w:b/>
                <w:bCs/>
                <w:i/>
                <w:iCs/>
                <w:lang w:val="fr-CH"/>
              </w:rPr>
              <w:t xml:space="preserve"> (B</w:t>
            </w:r>
            <w:r w:rsidR="00BF2152" w:rsidRPr="009F69D7">
              <w:rPr>
                <w:b/>
                <w:bCs/>
                <w:i/>
                <w:iCs/>
                <w:vertAlign w:val="subscript"/>
                <w:lang w:val="fr-CH"/>
              </w:rPr>
              <w:t>Tx ref</w:t>
            </w:r>
            <w:r w:rsidR="00BF2152" w:rsidRPr="009F69D7">
              <w:rPr>
                <w:b/>
                <w:bCs/>
                <w:i/>
                <w:iCs/>
                <w:lang w:val="fr-CH"/>
              </w:rPr>
              <w:t>)</w:t>
            </w:r>
            <w:r w:rsidR="00306717" w:rsidRPr="009F69D7">
              <w:rPr>
                <w:b/>
                <w:bCs/>
                <w:i/>
                <w:lang w:val="fr-CH"/>
              </w:rPr>
              <w:t xml:space="preserve"> </w:t>
            </w:r>
            <w:r w:rsidR="00306717" w:rsidRPr="009F69D7">
              <w:rPr>
                <w:b/>
                <w:bCs/>
                <w:iCs/>
                <w:lang w:val="fr-CH"/>
              </w:rPr>
              <w:t>(dB(W/</w:t>
            </w:r>
            <w:r w:rsidR="00BF2152" w:rsidRPr="009F69D7">
              <w:rPr>
                <w:b/>
                <w:bCs/>
                <w:i/>
                <w:lang w:val="fr-CH"/>
              </w:rPr>
              <w:t>B</w:t>
            </w:r>
            <w:r w:rsidR="00BF2152" w:rsidRPr="009F69D7">
              <w:rPr>
                <w:b/>
                <w:bCs/>
                <w:i/>
                <w:vertAlign w:val="subscript"/>
                <w:lang w:val="fr-CH"/>
              </w:rPr>
              <w:t>ref</w:t>
            </w:r>
            <w:r w:rsidR="00BF2152" w:rsidRPr="009F69D7">
              <w:rPr>
                <w:b/>
                <w:bCs/>
                <w:iCs/>
                <w:lang w:val="fr-CH"/>
              </w:rPr>
              <w:t>))</w:t>
            </w:r>
          </w:p>
        </w:tc>
        <w:tc>
          <w:tcPr>
            <w:tcW w:w="1559" w:type="dxa"/>
            <w:shd w:val="clear" w:color="auto" w:fill="auto"/>
            <w:vAlign w:val="center"/>
          </w:tcPr>
          <w:p w:rsidR="00BF2152" w:rsidRPr="00BF2152" w:rsidRDefault="00BF2152" w:rsidP="009012FF">
            <w:pPr>
              <w:pStyle w:val="Tabletext"/>
              <w:jc w:val="center"/>
            </w:pPr>
            <w:r w:rsidRPr="00BF2152">
              <w:t>–17.5…1.5</w:t>
            </w:r>
          </w:p>
        </w:tc>
        <w:tc>
          <w:tcPr>
            <w:tcW w:w="1134" w:type="dxa"/>
            <w:vAlign w:val="center"/>
          </w:tcPr>
          <w:p w:rsidR="00BF2152" w:rsidRPr="00BF2152" w:rsidRDefault="00BF2152" w:rsidP="009012FF">
            <w:pPr>
              <w:pStyle w:val="Tabletext"/>
              <w:jc w:val="center"/>
            </w:pPr>
            <w:r w:rsidRPr="00BF2152">
              <w:t>–17.5…1.5</w:t>
            </w:r>
          </w:p>
        </w:tc>
        <w:tc>
          <w:tcPr>
            <w:tcW w:w="1145" w:type="dxa"/>
            <w:vAlign w:val="center"/>
          </w:tcPr>
          <w:p w:rsidR="00BF2152" w:rsidRPr="00BF2152" w:rsidRDefault="00BF2152" w:rsidP="009012FF">
            <w:pPr>
              <w:pStyle w:val="Tabletext"/>
              <w:jc w:val="center"/>
            </w:pPr>
            <w:r w:rsidRPr="00BF2152">
              <w:t>–12…–5</w:t>
            </w:r>
          </w:p>
        </w:tc>
        <w:tc>
          <w:tcPr>
            <w:tcW w:w="1423" w:type="dxa"/>
            <w:vAlign w:val="center"/>
          </w:tcPr>
          <w:p w:rsidR="00BF2152" w:rsidRPr="00BF2152" w:rsidRDefault="00BF2152" w:rsidP="009012FF">
            <w:pPr>
              <w:pStyle w:val="Tabletext"/>
              <w:jc w:val="center"/>
            </w:pPr>
            <w:r w:rsidRPr="00BF2152">
              <w:t>–35.3…–18.1</w:t>
            </w:r>
          </w:p>
        </w:tc>
        <w:tc>
          <w:tcPr>
            <w:tcW w:w="1418" w:type="dxa"/>
            <w:vAlign w:val="center"/>
          </w:tcPr>
          <w:p w:rsidR="00BF2152" w:rsidRPr="00BF2152" w:rsidRDefault="00BF2152" w:rsidP="009012FF">
            <w:pPr>
              <w:pStyle w:val="Tabletext"/>
              <w:jc w:val="center"/>
            </w:pPr>
            <w:r w:rsidRPr="00BF2152">
              <w:t>–12…–10</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shd w:val="clear" w:color="auto" w:fill="auto"/>
            <w:vAlign w:val="center"/>
          </w:tcPr>
          <w:p w:rsidR="00BF2152" w:rsidRPr="009012FF" w:rsidRDefault="009F69D7" w:rsidP="009012FF">
            <w:pPr>
              <w:pStyle w:val="Tabletext"/>
              <w:jc w:val="center"/>
              <w:rPr>
                <w:b/>
                <w:bCs/>
                <w:i/>
              </w:rPr>
            </w:pPr>
            <w:r>
              <w:rPr>
                <w:b/>
                <w:bCs/>
                <w:i/>
                <w:iCs/>
              </w:rPr>
              <w:t>G</w:t>
            </w:r>
            <w:r w:rsidR="00BF2152" w:rsidRPr="009F69D7">
              <w:rPr>
                <w:b/>
                <w:bCs/>
                <w:i/>
                <w:iCs/>
                <w:vertAlign w:val="subscript"/>
              </w:rPr>
              <w:t>Tx</w:t>
            </w:r>
            <w:r w:rsidR="00BF2152" w:rsidRPr="009012FF">
              <w:rPr>
                <w:b/>
                <w:bCs/>
                <w:i/>
              </w:rPr>
              <w:t xml:space="preserve"> </w:t>
            </w:r>
            <w:r w:rsidR="00BF2152" w:rsidRPr="009F69D7">
              <w:rPr>
                <w:b/>
                <w:bCs/>
                <w:iCs/>
              </w:rPr>
              <w:t>(dBi)</w:t>
            </w:r>
          </w:p>
        </w:tc>
        <w:tc>
          <w:tcPr>
            <w:tcW w:w="1559" w:type="dxa"/>
            <w:shd w:val="clear" w:color="auto" w:fill="auto"/>
            <w:vAlign w:val="center"/>
          </w:tcPr>
          <w:p w:rsidR="00BF2152" w:rsidRPr="00BF2152" w:rsidRDefault="00BF2152" w:rsidP="009012FF">
            <w:pPr>
              <w:pStyle w:val="Tabletext"/>
              <w:jc w:val="center"/>
            </w:pPr>
            <w:r w:rsidRPr="00BF2152">
              <w:t>8…27</w:t>
            </w:r>
          </w:p>
        </w:tc>
        <w:tc>
          <w:tcPr>
            <w:tcW w:w="1134" w:type="dxa"/>
            <w:vAlign w:val="center"/>
          </w:tcPr>
          <w:p w:rsidR="00BF2152" w:rsidRPr="00BF2152" w:rsidRDefault="00BF2152" w:rsidP="009012FF">
            <w:pPr>
              <w:pStyle w:val="Tabletext"/>
              <w:jc w:val="center"/>
            </w:pPr>
            <w:r w:rsidRPr="00BF2152">
              <w:t>8…27</w:t>
            </w:r>
          </w:p>
        </w:tc>
        <w:tc>
          <w:tcPr>
            <w:tcW w:w="1145" w:type="dxa"/>
            <w:vAlign w:val="center"/>
          </w:tcPr>
          <w:p w:rsidR="00BF2152" w:rsidRPr="00BF2152" w:rsidRDefault="00BF2152" w:rsidP="009012FF">
            <w:pPr>
              <w:pStyle w:val="Tabletext"/>
              <w:jc w:val="center"/>
            </w:pPr>
            <w:r w:rsidRPr="00BF2152">
              <w:t>13…18</w:t>
            </w:r>
          </w:p>
        </w:tc>
        <w:tc>
          <w:tcPr>
            <w:tcW w:w="1423" w:type="dxa"/>
            <w:vAlign w:val="center"/>
          </w:tcPr>
          <w:p w:rsidR="00BF2152" w:rsidRPr="00BF2152" w:rsidRDefault="00BF2152" w:rsidP="009012FF">
            <w:pPr>
              <w:pStyle w:val="Tabletext"/>
              <w:jc w:val="center"/>
            </w:pPr>
            <w:r w:rsidRPr="00BF2152">
              <w:t>32…35</w:t>
            </w:r>
          </w:p>
        </w:tc>
        <w:tc>
          <w:tcPr>
            <w:tcW w:w="1418" w:type="dxa"/>
            <w:vAlign w:val="center"/>
          </w:tcPr>
          <w:p w:rsidR="00BF2152" w:rsidRPr="00BF2152" w:rsidRDefault="00BF2152" w:rsidP="009012FF">
            <w:pPr>
              <w:pStyle w:val="Tabletext"/>
              <w:jc w:val="center"/>
            </w:pPr>
            <w:r w:rsidRPr="00BF2152">
              <w:t>30…34</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shd w:val="clear" w:color="auto" w:fill="auto"/>
            <w:vAlign w:val="center"/>
          </w:tcPr>
          <w:p w:rsidR="00BF2152" w:rsidRPr="009012FF" w:rsidRDefault="009F69D7" w:rsidP="009012FF">
            <w:pPr>
              <w:pStyle w:val="Tabletext"/>
              <w:jc w:val="center"/>
              <w:rPr>
                <w:b/>
                <w:bCs/>
                <w:i/>
              </w:rPr>
            </w:pPr>
            <w:r>
              <w:rPr>
                <w:b/>
                <w:bCs/>
                <w:i/>
              </w:rPr>
              <w:t>B</w:t>
            </w:r>
            <w:r w:rsidR="00BF2152" w:rsidRPr="009F69D7">
              <w:rPr>
                <w:b/>
                <w:bCs/>
                <w:i/>
                <w:vertAlign w:val="subscript"/>
              </w:rPr>
              <w:t xml:space="preserve">Tx ref </w:t>
            </w:r>
            <w:r w:rsidR="00BF2152" w:rsidRPr="009F69D7">
              <w:rPr>
                <w:b/>
                <w:bCs/>
                <w:iCs/>
              </w:rPr>
              <w:t>(MHz)</w:t>
            </w:r>
          </w:p>
        </w:tc>
        <w:tc>
          <w:tcPr>
            <w:tcW w:w="1559" w:type="dxa"/>
            <w:shd w:val="clear" w:color="auto" w:fill="auto"/>
            <w:vAlign w:val="center"/>
          </w:tcPr>
          <w:p w:rsidR="00BF2152" w:rsidRPr="00BF2152" w:rsidRDefault="00BF2152" w:rsidP="009012FF">
            <w:pPr>
              <w:pStyle w:val="Tabletext"/>
              <w:jc w:val="center"/>
            </w:pPr>
            <w:r w:rsidRPr="00BF2152">
              <w:t>1</w:t>
            </w:r>
          </w:p>
        </w:tc>
        <w:tc>
          <w:tcPr>
            <w:tcW w:w="1134" w:type="dxa"/>
            <w:vAlign w:val="center"/>
          </w:tcPr>
          <w:p w:rsidR="00BF2152" w:rsidRPr="00BF2152" w:rsidRDefault="00BF2152" w:rsidP="009012FF">
            <w:pPr>
              <w:pStyle w:val="Tabletext"/>
              <w:jc w:val="center"/>
            </w:pPr>
            <w:r w:rsidRPr="00BF2152">
              <w:t>1</w:t>
            </w:r>
          </w:p>
        </w:tc>
        <w:tc>
          <w:tcPr>
            <w:tcW w:w="1145" w:type="dxa"/>
            <w:vAlign w:val="center"/>
          </w:tcPr>
          <w:p w:rsidR="00BF2152" w:rsidRPr="00BF2152" w:rsidRDefault="00BF2152" w:rsidP="009012FF">
            <w:pPr>
              <w:pStyle w:val="Tabletext"/>
              <w:jc w:val="center"/>
            </w:pPr>
            <w:r w:rsidRPr="00BF2152">
              <w:t>1</w:t>
            </w:r>
          </w:p>
        </w:tc>
        <w:tc>
          <w:tcPr>
            <w:tcW w:w="1423" w:type="dxa"/>
            <w:vAlign w:val="center"/>
          </w:tcPr>
          <w:p w:rsidR="00BF2152" w:rsidRPr="00BF2152" w:rsidRDefault="00BF2152" w:rsidP="009012FF">
            <w:pPr>
              <w:pStyle w:val="Tabletext"/>
              <w:jc w:val="center"/>
            </w:pPr>
            <w:r w:rsidRPr="00BF2152">
              <w:t>1</w:t>
            </w:r>
          </w:p>
        </w:tc>
        <w:tc>
          <w:tcPr>
            <w:tcW w:w="1418" w:type="dxa"/>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shd w:val="clear" w:color="auto" w:fill="auto"/>
            <w:vAlign w:val="center"/>
          </w:tcPr>
          <w:p w:rsidR="00BF2152" w:rsidRPr="009012FF" w:rsidRDefault="009F69D7" w:rsidP="009012FF">
            <w:pPr>
              <w:pStyle w:val="Tabletext"/>
              <w:jc w:val="center"/>
              <w:rPr>
                <w:b/>
                <w:bCs/>
                <w:i/>
              </w:rPr>
            </w:pPr>
            <w:r>
              <w:rPr>
                <w:b/>
                <w:bCs/>
                <w:i/>
              </w:rPr>
              <w:t>H</w:t>
            </w:r>
            <w:r w:rsidR="00BF2152" w:rsidRPr="009F69D7">
              <w:rPr>
                <w:b/>
                <w:bCs/>
                <w:i/>
                <w:vertAlign w:val="subscript"/>
              </w:rPr>
              <w:t>Tx</w:t>
            </w:r>
            <w:r w:rsidR="00BF2152" w:rsidRPr="009012FF">
              <w:rPr>
                <w:b/>
                <w:bCs/>
                <w:i/>
              </w:rPr>
              <w:t xml:space="preserve"> </w:t>
            </w:r>
            <w:r w:rsidR="00BF2152" w:rsidRPr="009F69D7">
              <w:rPr>
                <w:b/>
                <w:bCs/>
                <w:iCs/>
              </w:rPr>
              <w:t>(m)</w:t>
            </w:r>
          </w:p>
        </w:tc>
        <w:tc>
          <w:tcPr>
            <w:tcW w:w="1559" w:type="dxa"/>
            <w:shd w:val="clear" w:color="auto" w:fill="auto"/>
            <w:vAlign w:val="center"/>
          </w:tcPr>
          <w:p w:rsidR="00BF2152" w:rsidRPr="00BF2152" w:rsidRDefault="00BF2152" w:rsidP="009012FF">
            <w:pPr>
              <w:pStyle w:val="Tabletext"/>
              <w:jc w:val="center"/>
            </w:pPr>
            <w:r w:rsidRPr="00BF2152">
              <w:t>5…20</w:t>
            </w:r>
          </w:p>
        </w:tc>
        <w:tc>
          <w:tcPr>
            <w:tcW w:w="1134" w:type="dxa"/>
            <w:vAlign w:val="center"/>
          </w:tcPr>
          <w:p w:rsidR="00BF2152" w:rsidRPr="00BF2152" w:rsidRDefault="00BF2152" w:rsidP="009012FF">
            <w:pPr>
              <w:pStyle w:val="Tabletext"/>
              <w:jc w:val="center"/>
            </w:pPr>
            <w:r w:rsidRPr="00BF2152">
              <w:t>5…20</w:t>
            </w:r>
          </w:p>
        </w:tc>
        <w:tc>
          <w:tcPr>
            <w:tcW w:w="1145" w:type="dxa"/>
            <w:vAlign w:val="center"/>
          </w:tcPr>
          <w:p w:rsidR="00BF2152" w:rsidRPr="00BF2152" w:rsidRDefault="00BF2152" w:rsidP="009012FF">
            <w:pPr>
              <w:pStyle w:val="Tabletext"/>
              <w:jc w:val="center"/>
            </w:pPr>
            <w:r w:rsidRPr="00BF2152">
              <w:t>5…20</w:t>
            </w:r>
          </w:p>
        </w:tc>
        <w:tc>
          <w:tcPr>
            <w:tcW w:w="1423" w:type="dxa"/>
            <w:vAlign w:val="center"/>
          </w:tcPr>
          <w:p w:rsidR="00BF2152" w:rsidRPr="00BF2152" w:rsidRDefault="00BF2152" w:rsidP="009012FF">
            <w:pPr>
              <w:pStyle w:val="Tabletext"/>
              <w:jc w:val="center"/>
            </w:pPr>
            <w:r w:rsidRPr="00BF2152">
              <w:t>5…20</w:t>
            </w:r>
          </w:p>
        </w:tc>
        <w:tc>
          <w:tcPr>
            <w:tcW w:w="1418" w:type="dxa"/>
            <w:vAlign w:val="center"/>
          </w:tcPr>
          <w:p w:rsidR="00BF2152" w:rsidRPr="00BF2152" w:rsidRDefault="00BF2152" w:rsidP="009012FF">
            <w:pPr>
              <w:pStyle w:val="Tabletext"/>
              <w:jc w:val="center"/>
            </w:pPr>
            <w:r w:rsidRPr="00BF2152">
              <w:t>5…20</w:t>
            </w:r>
          </w:p>
        </w:tc>
      </w:tr>
      <w:tr w:rsidR="00BF2152" w:rsidRPr="00BF2152" w:rsidTr="002854A7">
        <w:trPr>
          <w:trHeight w:val="284"/>
          <w:jc w:val="center"/>
        </w:trPr>
        <w:tc>
          <w:tcPr>
            <w:tcW w:w="2174" w:type="dxa"/>
            <w:vMerge w:val="restart"/>
            <w:shd w:val="clear" w:color="auto" w:fill="auto"/>
            <w:vAlign w:val="center"/>
          </w:tcPr>
          <w:p w:rsidR="00BF2152" w:rsidRPr="009012FF" w:rsidRDefault="00BF2152" w:rsidP="002854A7">
            <w:pPr>
              <w:pStyle w:val="Tabletext"/>
              <w:jc w:val="center"/>
              <w:rPr>
                <w:b/>
                <w:bCs/>
              </w:rPr>
            </w:pPr>
            <w:r w:rsidRPr="009012FF">
              <w:rPr>
                <w:b/>
                <w:bCs/>
              </w:rPr>
              <w:t xml:space="preserve">Parameters of receiver of </w:t>
            </w:r>
            <w:r w:rsidR="00306717">
              <w:rPr>
                <w:b/>
                <w:bCs/>
              </w:rPr>
              <w:br/>
            </w:r>
            <w:r w:rsidRPr="009012FF">
              <w:rPr>
                <w:b/>
                <w:bCs/>
              </w:rPr>
              <w:t>the interfered user terminal</w:t>
            </w:r>
          </w:p>
        </w:tc>
        <w:tc>
          <w:tcPr>
            <w:tcW w:w="2693" w:type="dxa"/>
            <w:shd w:val="clear" w:color="auto" w:fill="auto"/>
            <w:vAlign w:val="center"/>
          </w:tcPr>
          <w:p w:rsidR="00BF2152" w:rsidRPr="009012FF" w:rsidRDefault="009F69D7" w:rsidP="009012FF">
            <w:pPr>
              <w:pStyle w:val="Tabletext"/>
              <w:jc w:val="center"/>
              <w:rPr>
                <w:b/>
                <w:bCs/>
                <w:i/>
              </w:rPr>
            </w:pPr>
            <w:r>
              <w:rPr>
                <w:b/>
                <w:bCs/>
                <w:i/>
                <w:iCs/>
              </w:rPr>
              <w:t>G</w:t>
            </w:r>
            <w:r w:rsidR="00BF2152" w:rsidRPr="009F69D7">
              <w:rPr>
                <w:b/>
                <w:bCs/>
                <w:i/>
                <w:iCs/>
                <w:vertAlign w:val="subscript"/>
              </w:rPr>
              <w:t>Rx</w:t>
            </w:r>
            <w:r w:rsidR="00BF2152" w:rsidRPr="009012FF">
              <w:rPr>
                <w:b/>
                <w:bCs/>
                <w:i/>
              </w:rPr>
              <w:t xml:space="preserve"> </w:t>
            </w:r>
            <w:r w:rsidR="00BF2152" w:rsidRPr="009F69D7">
              <w:rPr>
                <w:b/>
                <w:bCs/>
                <w:iCs/>
              </w:rPr>
              <w:t>(dBi)</w:t>
            </w:r>
          </w:p>
        </w:tc>
        <w:tc>
          <w:tcPr>
            <w:tcW w:w="1559" w:type="dxa"/>
            <w:shd w:val="clear" w:color="auto" w:fill="auto"/>
            <w:vAlign w:val="center"/>
          </w:tcPr>
          <w:p w:rsidR="00BF2152" w:rsidRPr="00BF2152" w:rsidRDefault="00BF2152" w:rsidP="009012FF">
            <w:pPr>
              <w:pStyle w:val="Tabletext"/>
              <w:jc w:val="center"/>
            </w:pPr>
            <w:r w:rsidRPr="00BF2152">
              <w:t>8…27</w:t>
            </w:r>
          </w:p>
        </w:tc>
        <w:tc>
          <w:tcPr>
            <w:tcW w:w="1134" w:type="dxa"/>
            <w:vAlign w:val="center"/>
          </w:tcPr>
          <w:p w:rsidR="00BF2152" w:rsidRPr="00BF2152" w:rsidRDefault="00BF2152" w:rsidP="009012FF">
            <w:pPr>
              <w:pStyle w:val="Tabletext"/>
              <w:jc w:val="center"/>
            </w:pPr>
            <w:r w:rsidRPr="00BF2152">
              <w:t>13…18</w:t>
            </w:r>
          </w:p>
        </w:tc>
        <w:tc>
          <w:tcPr>
            <w:tcW w:w="1145" w:type="dxa"/>
            <w:vAlign w:val="center"/>
          </w:tcPr>
          <w:p w:rsidR="00BF2152" w:rsidRPr="00BF2152" w:rsidRDefault="00BF2152" w:rsidP="009012FF">
            <w:pPr>
              <w:pStyle w:val="Tabletext"/>
              <w:jc w:val="center"/>
            </w:pPr>
            <w:r w:rsidRPr="00BF2152">
              <w:t>13…18</w:t>
            </w:r>
          </w:p>
        </w:tc>
        <w:tc>
          <w:tcPr>
            <w:tcW w:w="1423" w:type="dxa"/>
            <w:vAlign w:val="center"/>
          </w:tcPr>
          <w:p w:rsidR="00BF2152" w:rsidRPr="00BF2152" w:rsidRDefault="00BF2152" w:rsidP="009012FF">
            <w:pPr>
              <w:pStyle w:val="Tabletext"/>
              <w:jc w:val="center"/>
            </w:pPr>
            <w:r w:rsidRPr="00BF2152">
              <w:t>32…35</w:t>
            </w:r>
          </w:p>
        </w:tc>
        <w:tc>
          <w:tcPr>
            <w:tcW w:w="1418" w:type="dxa"/>
            <w:vAlign w:val="center"/>
          </w:tcPr>
          <w:p w:rsidR="00BF2152" w:rsidRPr="00BF2152" w:rsidRDefault="00BF2152" w:rsidP="009012FF">
            <w:pPr>
              <w:pStyle w:val="Tabletext"/>
              <w:jc w:val="center"/>
            </w:pPr>
            <w:r w:rsidRPr="00BF2152">
              <w:t>30…34</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vAlign w:val="center"/>
          </w:tcPr>
          <w:p w:rsidR="00BF2152" w:rsidRPr="009012FF" w:rsidRDefault="00BF2152" w:rsidP="009012FF">
            <w:pPr>
              <w:pStyle w:val="Tabletext"/>
              <w:jc w:val="center"/>
              <w:rPr>
                <w:b/>
                <w:bCs/>
                <w:i/>
              </w:rPr>
            </w:pPr>
            <w:r w:rsidRPr="009012FF">
              <w:rPr>
                <w:b/>
                <w:bCs/>
                <w:i/>
              </w:rPr>
              <w:t xml:space="preserve">NF </w:t>
            </w:r>
            <w:r w:rsidRPr="009F69D7">
              <w:rPr>
                <w:b/>
                <w:bCs/>
                <w:iCs/>
              </w:rPr>
              <w:t>(dB)</w:t>
            </w:r>
          </w:p>
        </w:tc>
        <w:tc>
          <w:tcPr>
            <w:tcW w:w="1559" w:type="dxa"/>
            <w:shd w:val="clear" w:color="auto" w:fill="auto"/>
            <w:vAlign w:val="center"/>
          </w:tcPr>
          <w:p w:rsidR="00BF2152" w:rsidRPr="00BF2152" w:rsidRDefault="00BF2152" w:rsidP="009012FF">
            <w:pPr>
              <w:pStyle w:val="Tabletext"/>
              <w:jc w:val="center"/>
            </w:pPr>
            <w:r w:rsidRPr="00BF2152">
              <w:t>3…4</w:t>
            </w:r>
          </w:p>
        </w:tc>
        <w:tc>
          <w:tcPr>
            <w:tcW w:w="1134" w:type="dxa"/>
            <w:vAlign w:val="center"/>
          </w:tcPr>
          <w:p w:rsidR="00BF2152" w:rsidRPr="00BF2152" w:rsidRDefault="00BF2152" w:rsidP="009012FF">
            <w:pPr>
              <w:pStyle w:val="Tabletext"/>
              <w:jc w:val="center"/>
            </w:pPr>
            <w:r w:rsidRPr="00BF2152">
              <w:t>3…4</w:t>
            </w:r>
          </w:p>
        </w:tc>
        <w:tc>
          <w:tcPr>
            <w:tcW w:w="1145" w:type="dxa"/>
            <w:vAlign w:val="center"/>
          </w:tcPr>
          <w:p w:rsidR="00BF2152" w:rsidRPr="00BF2152" w:rsidRDefault="00BF2152" w:rsidP="009012FF">
            <w:pPr>
              <w:pStyle w:val="Tabletext"/>
              <w:jc w:val="center"/>
            </w:pPr>
            <w:r w:rsidRPr="00BF2152">
              <w:t>4.5…5</w:t>
            </w:r>
          </w:p>
        </w:tc>
        <w:tc>
          <w:tcPr>
            <w:tcW w:w="1423" w:type="dxa"/>
            <w:vAlign w:val="center"/>
          </w:tcPr>
          <w:p w:rsidR="00BF2152" w:rsidRPr="00BF2152" w:rsidRDefault="00BF2152" w:rsidP="009012FF">
            <w:pPr>
              <w:pStyle w:val="Tabletext"/>
              <w:jc w:val="center"/>
            </w:pPr>
            <w:r w:rsidRPr="00BF2152">
              <w:t>6…8</w:t>
            </w:r>
          </w:p>
        </w:tc>
        <w:tc>
          <w:tcPr>
            <w:tcW w:w="1418" w:type="dxa"/>
            <w:vAlign w:val="center"/>
          </w:tcPr>
          <w:p w:rsidR="00BF2152" w:rsidRPr="00BF2152" w:rsidRDefault="00BF2152" w:rsidP="009012FF">
            <w:pPr>
              <w:pStyle w:val="Tabletext"/>
              <w:jc w:val="center"/>
            </w:pPr>
            <w:r w:rsidRPr="00BF2152">
              <w:t>7…8</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vAlign w:val="center"/>
          </w:tcPr>
          <w:p w:rsidR="00BF2152" w:rsidRPr="009012FF" w:rsidRDefault="009F69D7" w:rsidP="009012FF">
            <w:pPr>
              <w:pStyle w:val="Tabletext"/>
              <w:jc w:val="center"/>
              <w:rPr>
                <w:b/>
                <w:bCs/>
                <w:i/>
              </w:rPr>
            </w:pPr>
            <w:r>
              <w:rPr>
                <w:b/>
                <w:bCs/>
                <w:i/>
              </w:rPr>
              <w:t>B</w:t>
            </w:r>
            <w:r w:rsidR="00BF2152" w:rsidRPr="009F69D7">
              <w:rPr>
                <w:b/>
                <w:bCs/>
                <w:i/>
                <w:vertAlign w:val="subscript"/>
              </w:rPr>
              <w:t>Rx ref</w:t>
            </w:r>
            <w:r w:rsidR="00BF2152" w:rsidRPr="009012FF">
              <w:rPr>
                <w:b/>
                <w:bCs/>
                <w:i/>
              </w:rPr>
              <w:t xml:space="preserve"> </w:t>
            </w:r>
            <w:r w:rsidR="00BF2152" w:rsidRPr="009F69D7">
              <w:rPr>
                <w:b/>
                <w:bCs/>
                <w:iCs/>
              </w:rPr>
              <w:t>(MHz)</w:t>
            </w:r>
          </w:p>
        </w:tc>
        <w:tc>
          <w:tcPr>
            <w:tcW w:w="1559" w:type="dxa"/>
            <w:shd w:val="clear" w:color="auto" w:fill="auto"/>
            <w:vAlign w:val="center"/>
          </w:tcPr>
          <w:p w:rsidR="00BF2152" w:rsidRPr="00BF2152" w:rsidRDefault="00BF2152" w:rsidP="009012FF">
            <w:pPr>
              <w:pStyle w:val="Tabletext"/>
              <w:jc w:val="center"/>
            </w:pPr>
            <w:r w:rsidRPr="00BF2152">
              <w:t>1</w:t>
            </w:r>
          </w:p>
        </w:tc>
        <w:tc>
          <w:tcPr>
            <w:tcW w:w="1134" w:type="dxa"/>
            <w:vAlign w:val="center"/>
          </w:tcPr>
          <w:p w:rsidR="00BF2152" w:rsidRPr="00BF2152" w:rsidRDefault="00BF2152" w:rsidP="009012FF">
            <w:pPr>
              <w:pStyle w:val="Tabletext"/>
              <w:jc w:val="center"/>
            </w:pPr>
            <w:r w:rsidRPr="00BF2152">
              <w:t>1</w:t>
            </w:r>
          </w:p>
        </w:tc>
        <w:tc>
          <w:tcPr>
            <w:tcW w:w="1145" w:type="dxa"/>
            <w:vAlign w:val="center"/>
          </w:tcPr>
          <w:p w:rsidR="00BF2152" w:rsidRPr="00BF2152" w:rsidRDefault="00BF2152" w:rsidP="009012FF">
            <w:pPr>
              <w:pStyle w:val="Tabletext"/>
              <w:jc w:val="center"/>
            </w:pPr>
            <w:r w:rsidRPr="00BF2152">
              <w:t>1</w:t>
            </w:r>
          </w:p>
        </w:tc>
        <w:tc>
          <w:tcPr>
            <w:tcW w:w="1423" w:type="dxa"/>
            <w:vAlign w:val="center"/>
          </w:tcPr>
          <w:p w:rsidR="00BF2152" w:rsidRPr="00BF2152" w:rsidRDefault="00BF2152" w:rsidP="009012FF">
            <w:pPr>
              <w:pStyle w:val="Tabletext"/>
              <w:jc w:val="center"/>
            </w:pPr>
            <w:r w:rsidRPr="00BF2152">
              <w:t>1</w:t>
            </w:r>
          </w:p>
        </w:tc>
        <w:tc>
          <w:tcPr>
            <w:tcW w:w="1418" w:type="dxa"/>
            <w:vAlign w:val="center"/>
          </w:tcPr>
          <w:p w:rsidR="00BF2152" w:rsidRPr="00BF2152" w:rsidRDefault="00BF2152" w:rsidP="009012FF">
            <w:pPr>
              <w:pStyle w:val="Tabletext"/>
              <w:jc w:val="center"/>
            </w:pPr>
            <w:r w:rsidRPr="00BF2152">
              <w:t>1</w:t>
            </w:r>
          </w:p>
        </w:tc>
      </w:tr>
      <w:tr w:rsidR="00BF2152" w:rsidRPr="00BF2152" w:rsidTr="002854A7">
        <w:trPr>
          <w:trHeight w:val="284"/>
          <w:jc w:val="center"/>
        </w:trPr>
        <w:tc>
          <w:tcPr>
            <w:tcW w:w="2174" w:type="dxa"/>
            <w:vMerge/>
            <w:shd w:val="clear" w:color="auto" w:fill="auto"/>
            <w:vAlign w:val="center"/>
          </w:tcPr>
          <w:p w:rsidR="00BF2152" w:rsidRPr="009012FF" w:rsidRDefault="00BF2152" w:rsidP="009012FF">
            <w:pPr>
              <w:pStyle w:val="Tabletext"/>
              <w:jc w:val="center"/>
              <w:rPr>
                <w:b/>
                <w:bCs/>
              </w:rPr>
            </w:pPr>
          </w:p>
        </w:tc>
        <w:tc>
          <w:tcPr>
            <w:tcW w:w="2693" w:type="dxa"/>
            <w:vAlign w:val="center"/>
          </w:tcPr>
          <w:p w:rsidR="00BF2152" w:rsidRPr="009012FF" w:rsidRDefault="009F69D7" w:rsidP="009012FF">
            <w:pPr>
              <w:pStyle w:val="Tabletext"/>
              <w:jc w:val="center"/>
              <w:rPr>
                <w:b/>
                <w:bCs/>
                <w:i/>
              </w:rPr>
            </w:pPr>
            <w:r>
              <w:rPr>
                <w:b/>
                <w:bCs/>
                <w:i/>
              </w:rPr>
              <w:t>H</w:t>
            </w:r>
            <w:r w:rsidR="00BF2152" w:rsidRPr="009F69D7">
              <w:rPr>
                <w:b/>
                <w:bCs/>
                <w:i/>
                <w:vertAlign w:val="subscript"/>
              </w:rPr>
              <w:t>Rx</w:t>
            </w:r>
            <w:r w:rsidR="00BF2152" w:rsidRPr="009012FF">
              <w:rPr>
                <w:b/>
                <w:bCs/>
                <w:i/>
              </w:rPr>
              <w:t xml:space="preserve"> </w:t>
            </w:r>
            <w:r w:rsidR="00BF2152" w:rsidRPr="009F69D7">
              <w:rPr>
                <w:b/>
                <w:bCs/>
                <w:iCs/>
              </w:rPr>
              <w:t>(m)</w:t>
            </w:r>
          </w:p>
        </w:tc>
        <w:tc>
          <w:tcPr>
            <w:tcW w:w="1559" w:type="dxa"/>
            <w:shd w:val="clear" w:color="auto" w:fill="auto"/>
            <w:vAlign w:val="center"/>
          </w:tcPr>
          <w:p w:rsidR="00BF2152" w:rsidRPr="00BF2152" w:rsidRDefault="00BF2152" w:rsidP="009012FF">
            <w:pPr>
              <w:pStyle w:val="Tabletext"/>
              <w:jc w:val="center"/>
            </w:pPr>
            <w:r w:rsidRPr="00BF2152">
              <w:t>5…20</w:t>
            </w:r>
          </w:p>
        </w:tc>
        <w:tc>
          <w:tcPr>
            <w:tcW w:w="1134" w:type="dxa"/>
            <w:vAlign w:val="center"/>
          </w:tcPr>
          <w:p w:rsidR="00BF2152" w:rsidRPr="00BF2152" w:rsidRDefault="00BF2152" w:rsidP="009012FF">
            <w:pPr>
              <w:pStyle w:val="Tabletext"/>
              <w:jc w:val="center"/>
            </w:pPr>
            <w:r w:rsidRPr="00BF2152">
              <w:t>5…20</w:t>
            </w:r>
          </w:p>
        </w:tc>
        <w:tc>
          <w:tcPr>
            <w:tcW w:w="1145" w:type="dxa"/>
            <w:vAlign w:val="center"/>
          </w:tcPr>
          <w:p w:rsidR="00BF2152" w:rsidRPr="00BF2152" w:rsidRDefault="00BF2152" w:rsidP="009012FF">
            <w:pPr>
              <w:pStyle w:val="Tabletext"/>
              <w:jc w:val="center"/>
            </w:pPr>
            <w:r w:rsidRPr="00BF2152">
              <w:t>5…20</w:t>
            </w:r>
          </w:p>
        </w:tc>
        <w:tc>
          <w:tcPr>
            <w:tcW w:w="1423" w:type="dxa"/>
            <w:vAlign w:val="center"/>
          </w:tcPr>
          <w:p w:rsidR="00BF2152" w:rsidRPr="00BF2152" w:rsidRDefault="00BF2152" w:rsidP="009012FF">
            <w:pPr>
              <w:pStyle w:val="Tabletext"/>
              <w:jc w:val="center"/>
            </w:pPr>
            <w:r w:rsidRPr="00BF2152">
              <w:t>5…20</w:t>
            </w:r>
          </w:p>
        </w:tc>
        <w:tc>
          <w:tcPr>
            <w:tcW w:w="1418" w:type="dxa"/>
            <w:vAlign w:val="center"/>
          </w:tcPr>
          <w:p w:rsidR="00BF2152" w:rsidRPr="00BF2152" w:rsidRDefault="00BF2152" w:rsidP="009012FF">
            <w:pPr>
              <w:pStyle w:val="Tabletext"/>
              <w:jc w:val="center"/>
            </w:pPr>
            <w:r w:rsidRPr="00BF2152">
              <w:t>5…20</w:t>
            </w:r>
          </w:p>
        </w:tc>
      </w:tr>
    </w:tbl>
    <w:p w:rsidR="00BF2152" w:rsidRPr="00BF2152" w:rsidRDefault="00BF2152" w:rsidP="00BF2152">
      <w:pPr>
        <w:sectPr w:rsidR="00BF2152" w:rsidRPr="00BF2152" w:rsidSect="00E64E02">
          <w:headerReference w:type="first" r:id="rId25"/>
          <w:footerReference w:type="first" r:id="rId26"/>
          <w:pgSz w:w="16838" w:h="11906" w:orient="landscape"/>
          <w:pgMar w:top="1134" w:right="851" w:bottom="1191" w:left="1701" w:header="708" w:footer="708" w:gutter="0"/>
          <w:cols w:space="708"/>
          <w:titlePg/>
          <w:docGrid w:linePitch="360"/>
        </w:sectPr>
      </w:pPr>
    </w:p>
    <w:p w:rsidR="00BF2152" w:rsidRPr="00BF2152" w:rsidRDefault="0036502C" w:rsidP="0036502C">
      <w:pPr>
        <w:pStyle w:val="Heading2"/>
      </w:pPr>
      <w:bookmarkStart w:id="34" w:name="_Toc406072324"/>
      <w:bookmarkStart w:id="35" w:name="_Toc410381736"/>
      <w:r>
        <w:lastRenderedPageBreak/>
        <w:t>A</w:t>
      </w:r>
      <w:r w:rsidR="00BF2152" w:rsidRPr="00BF2152">
        <w:t>.3</w:t>
      </w:r>
      <w:r w:rsidR="00BF2152" w:rsidRPr="00BF2152">
        <w:tab/>
        <w:t>An example of using conditional distance as a parameter for bilateral/multilateral discussions on frequency assignments to radio</w:t>
      </w:r>
      <w:r w:rsidR="00BF2152" w:rsidRPr="00BF2152">
        <w:noBreakHyphen/>
        <w:t>relay station (PP network)</w:t>
      </w:r>
      <w:bookmarkEnd w:id="34"/>
      <w:bookmarkEnd w:id="35"/>
    </w:p>
    <w:p w:rsidR="00BF2152" w:rsidRPr="00BF2152" w:rsidRDefault="00BF2152" w:rsidP="00BF2152">
      <w:r w:rsidRPr="00BF2152">
        <w:t>A frequency assignment to the radio-relay station is planned for bringing into use with the following input data:</w:t>
      </w:r>
    </w:p>
    <w:p w:rsidR="00BF2152" w:rsidRPr="00BF2152" w:rsidRDefault="00BF2152" w:rsidP="0036502C">
      <w:pPr>
        <w:pStyle w:val="enumlev1"/>
      </w:pPr>
      <w:r w:rsidRPr="00BF2152">
        <w:t>1)</w:t>
      </w:r>
      <w:r w:rsidRPr="00BF2152">
        <w:tab/>
        <w:t xml:space="preserve">Transmitting frequency planned to be used </w:t>
      </w:r>
      <w:r w:rsidRPr="0036502C">
        <w:rPr>
          <w:i/>
          <w:iCs/>
        </w:rPr>
        <w:t>f</w:t>
      </w:r>
      <w:r w:rsidRPr="0036502C">
        <w:rPr>
          <w:i/>
          <w:iCs/>
          <w:vertAlign w:val="subscript"/>
        </w:rPr>
        <w:t>Tx</w:t>
      </w:r>
      <w:r w:rsidRPr="00BF2152">
        <w:t xml:space="preserve"> = 15.047 GHz;</w:t>
      </w:r>
    </w:p>
    <w:p w:rsidR="00BF2152" w:rsidRPr="00BF2152" w:rsidRDefault="00BF2152" w:rsidP="0036502C">
      <w:pPr>
        <w:pStyle w:val="enumlev1"/>
      </w:pPr>
      <w:r w:rsidRPr="00BF2152">
        <w:t>2)</w:t>
      </w:r>
      <w:r w:rsidRPr="00BF2152">
        <w:tab/>
        <w:t>Radio-relay station location coordinates:</w:t>
      </w:r>
    </w:p>
    <w:p w:rsidR="00BF2152" w:rsidRPr="00BF2152" w:rsidRDefault="00BF2152" w:rsidP="0036502C">
      <w:pPr>
        <w:pStyle w:val="enumlev2"/>
      </w:pPr>
      <w:r w:rsidRPr="00BF2152">
        <w:t>i)</w:t>
      </w:r>
      <w:r w:rsidRPr="00BF2152">
        <w:tab/>
        <w:t xml:space="preserve">Latitude </w:t>
      </w:r>
      <w:r w:rsidRPr="00BF2152">
        <w:sym w:font="Symbol" w:char="F06A"/>
      </w:r>
      <w:r w:rsidRPr="0036502C">
        <w:rPr>
          <w:i/>
          <w:iCs/>
          <w:vertAlign w:val="subscript"/>
        </w:rPr>
        <w:t>Tx</w:t>
      </w:r>
      <w:r w:rsidRPr="00BF2152">
        <w:t>: 60°45´11´´N</w:t>
      </w:r>
    </w:p>
    <w:p w:rsidR="00BF2152" w:rsidRPr="00BF2152" w:rsidRDefault="00BF2152" w:rsidP="0036502C">
      <w:pPr>
        <w:pStyle w:val="enumlev2"/>
      </w:pPr>
      <w:r w:rsidRPr="00BF2152">
        <w:t>ii)</w:t>
      </w:r>
      <w:r w:rsidRPr="00BF2152">
        <w:tab/>
        <w:t xml:space="preserve">Longitude </w:t>
      </w:r>
      <w:r w:rsidRPr="00BF2152">
        <w:sym w:font="Symbol" w:char="F079"/>
      </w:r>
      <w:r w:rsidRPr="0036502C">
        <w:rPr>
          <w:i/>
          <w:iCs/>
          <w:vertAlign w:val="subscript"/>
        </w:rPr>
        <w:t>Tx</w:t>
      </w:r>
      <w:r w:rsidRPr="00BF2152">
        <w:t>: 30°8´29´´E.</w:t>
      </w:r>
    </w:p>
    <w:p w:rsidR="00BF2152" w:rsidRPr="00BF2152" w:rsidRDefault="00BF2152" w:rsidP="00E65A40">
      <w:r w:rsidRPr="00BF2152">
        <w:t xml:space="preserve">Figure </w:t>
      </w:r>
      <w:r w:rsidR="00E65A40">
        <w:t>A</w:t>
      </w:r>
      <w:r w:rsidRPr="00BF2152">
        <w:t xml:space="preserve">3-1 and Table </w:t>
      </w:r>
      <w:r w:rsidR="00E65A40">
        <w:t>A</w:t>
      </w:r>
      <w:r w:rsidRPr="00BF2152">
        <w:t xml:space="preserve">3-1 specify the results of determining minimum distances from a planned transmitting radio-relay station location to geographical country borders on the basis of station location coordinates and the digital map with country border coordinates based on the </w:t>
      </w:r>
      <w:r w:rsidRPr="00BF2152">
        <w:rPr>
          <w:bCs/>
        </w:rPr>
        <w:t>ITU Digitized World Map (IDWM)</w:t>
      </w:r>
      <w:r w:rsidRPr="00BF2152">
        <w:t>.</w:t>
      </w:r>
    </w:p>
    <w:p w:rsidR="00BF2152" w:rsidRDefault="00BF2152" w:rsidP="00E65A40">
      <w:pPr>
        <w:pStyle w:val="FigureNo"/>
      </w:pPr>
      <w:r w:rsidRPr="00BF2152">
        <w:t xml:space="preserve">Figure </w:t>
      </w:r>
      <w:r w:rsidR="00E65A40">
        <w:t>A</w:t>
      </w:r>
      <w:r w:rsidRPr="00BF2152">
        <w:t>3-1</w:t>
      </w:r>
    </w:p>
    <w:p w:rsidR="00BF2152" w:rsidRDefault="00804C47" w:rsidP="00B75A90">
      <w:pPr>
        <w:pStyle w:val="Figure"/>
        <w:keepNext w:val="0"/>
        <w:keepLines w:val="0"/>
      </w:pPr>
      <w:r>
        <w:object w:dxaOrig="6290" w:dyaOrig="4430">
          <v:shape id="_x0000_i1034" type="#_x0000_t75" style="width:416.95pt;height:293.35pt;mso-position-vertical:absolute" o:ole="">
            <v:imagedata r:id="rId27" o:title=""/>
          </v:shape>
          <o:OLEObject Type="Embed" ProgID="CorelDraw.Graphic.16" ShapeID="_x0000_i1034" DrawAspect="Content" ObjectID="_1495010913" r:id="rId28"/>
        </w:object>
      </w:r>
    </w:p>
    <w:p w:rsidR="00BF2152" w:rsidRPr="00BF2152" w:rsidRDefault="00BF2152" w:rsidP="00E65A40">
      <w:pPr>
        <w:pStyle w:val="TableNo"/>
      </w:pPr>
      <w:r w:rsidRPr="00BF2152">
        <w:lastRenderedPageBreak/>
        <w:t xml:space="preserve">Table </w:t>
      </w:r>
      <w:r w:rsidR="00E65A40">
        <w:t>A</w:t>
      </w:r>
      <w:r w:rsidRPr="00BF2152">
        <w:t>3-1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306717">
        <w:trPr>
          <w:jc w:val="center"/>
        </w:trPr>
        <w:tc>
          <w:tcPr>
            <w:tcW w:w="1581" w:type="dxa"/>
            <w:shd w:val="clear" w:color="auto" w:fill="auto"/>
            <w:vAlign w:val="center"/>
          </w:tcPr>
          <w:p w:rsidR="00BF2152" w:rsidRPr="00BF2152" w:rsidRDefault="00BF2152" w:rsidP="00E65A40">
            <w:pPr>
              <w:pStyle w:val="Tablehead"/>
            </w:pPr>
            <w:r w:rsidRPr="00BF2152">
              <w:t>Administration with which the discussion considerations may be required</w:t>
            </w:r>
          </w:p>
        </w:tc>
        <w:tc>
          <w:tcPr>
            <w:tcW w:w="2474" w:type="dxa"/>
            <w:shd w:val="clear" w:color="auto" w:fill="auto"/>
            <w:vAlign w:val="center"/>
          </w:tcPr>
          <w:p w:rsidR="00BF2152" w:rsidRPr="00BF2152" w:rsidRDefault="00BF2152" w:rsidP="00E65A40">
            <w:pPr>
              <w:pStyle w:val="Tablehead"/>
            </w:pPr>
            <w:r w:rsidRPr="00BF2152">
              <w:t>Coordinates of the location of a radio-relay station in the process of notification:</w:t>
            </w:r>
          </w:p>
          <w:p w:rsidR="00BF2152" w:rsidRPr="001A496D" w:rsidRDefault="00BF2152" w:rsidP="00E65A40">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c>
          <w:tcPr>
            <w:tcW w:w="1550" w:type="dxa"/>
            <w:shd w:val="clear" w:color="auto" w:fill="auto"/>
            <w:vAlign w:val="center"/>
          </w:tcPr>
          <w:p w:rsidR="00BF2152" w:rsidRPr="00BF2152" w:rsidRDefault="00BF2152" w:rsidP="00E65A40">
            <w:pPr>
              <w:pStyle w:val="Tablehead"/>
            </w:pPr>
            <w:r w:rsidRPr="00BF2152">
              <w:t xml:space="preserve">Minimum distance to the border from the location of FS station </w:t>
            </w:r>
            <w:r w:rsidR="00E65A40">
              <w:br/>
              <w:t>(</w:t>
            </w:r>
            <w:r w:rsidRPr="00BF2152">
              <w:t>km</w:t>
            </w:r>
            <w:r w:rsidR="00E65A40">
              <w:t>)</w:t>
            </w:r>
          </w:p>
        </w:tc>
        <w:tc>
          <w:tcPr>
            <w:tcW w:w="1687" w:type="dxa"/>
            <w:shd w:val="clear" w:color="auto" w:fill="auto"/>
            <w:vAlign w:val="center"/>
          </w:tcPr>
          <w:p w:rsidR="00BF2152" w:rsidRPr="00BF2152" w:rsidRDefault="00BF2152" w:rsidP="00E65A40">
            <w:pPr>
              <w:pStyle w:val="Tablehead"/>
            </w:pPr>
            <w:r w:rsidRPr="00BF2152">
              <w:t xml:space="preserve">Azimuth to a minimum distance point </w:t>
            </w:r>
            <w:r w:rsidR="00E65A40">
              <w:t>(</w:t>
            </w:r>
            <w:r w:rsidRPr="00BF2152">
              <w:t>deg</w:t>
            </w:r>
            <w:r w:rsidR="00E65A40">
              <w:t>rees)</w:t>
            </w:r>
          </w:p>
        </w:tc>
        <w:tc>
          <w:tcPr>
            <w:tcW w:w="2489" w:type="dxa"/>
            <w:shd w:val="clear" w:color="auto" w:fill="auto"/>
            <w:vAlign w:val="center"/>
          </w:tcPr>
          <w:p w:rsidR="00BF2152" w:rsidRPr="00BF2152" w:rsidRDefault="00BF2152" w:rsidP="00E65A40">
            <w:pPr>
              <w:pStyle w:val="Tablehead"/>
            </w:pPr>
            <w:r w:rsidRPr="00BF2152">
              <w:t>Coordinates of minimum distance point at the border line:</w:t>
            </w:r>
          </w:p>
          <w:p w:rsidR="00BF2152" w:rsidRPr="001A496D" w:rsidRDefault="00BF2152" w:rsidP="00E65A40">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r>
      <w:tr w:rsidR="00BF2152" w:rsidRPr="00BF2152" w:rsidTr="00306717">
        <w:trPr>
          <w:jc w:val="center"/>
        </w:trPr>
        <w:tc>
          <w:tcPr>
            <w:tcW w:w="1581" w:type="dxa"/>
            <w:shd w:val="clear" w:color="auto" w:fill="auto"/>
            <w:vAlign w:val="center"/>
          </w:tcPr>
          <w:p w:rsidR="00BF2152" w:rsidRPr="00BF2152" w:rsidRDefault="00BF2152" w:rsidP="00B75A90">
            <w:pPr>
              <w:pStyle w:val="Tabletext"/>
              <w:keepNext/>
              <w:keepLines/>
              <w:jc w:val="center"/>
            </w:pPr>
            <w:r w:rsidRPr="00BF2152">
              <w:t>FIN</w:t>
            </w:r>
          </w:p>
        </w:tc>
        <w:tc>
          <w:tcPr>
            <w:tcW w:w="2474" w:type="dxa"/>
            <w:shd w:val="clear" w:color="auto" w:fill="auto"/>
            <w:vAlign w:val="center"/>
          </w:tcPr>
          <w:p w:rsidR="00BF2152" w:rsidRPr="00BF2152" w:rsidRDefault="00BF2152" w:rsidP="00B75A90">
            <w:pPr>
              <w:pStyle w:val="Tabletext"/>
              <w:keepNext/>
              <w:keepLines/>
              <w:jc w:val="center"/>
            </w:pPr>
            <w:r w:rsidRPr="00BF2152">
              <w:t>30°8´29´´E</w:t>
            </w:r>
            <w:r w:rsidRPr="00BF2152">
              <w:br/>
              <w:t>60°45´11´´N</w:t>
            </w:r>
          </w:p>
        </w:tc>
        <w:tc>
          <w:tcPr>
            <w:tcW w:w="1550" w:type="dxa"/>
            <w:shd w:val="clear" w:color="auto" w:fill="auto"/>
            <w:vAlign w:val="center"/>
          </w:tcPr>
          <w:p w:rsidR="00BF2152" w:rsidRPr="00BF2152" w:rsidRDefault="00BF2152" w:rsidP="00B75A90">
            <w:pPr>
              <w:pStyle w:val="Tabletext"/>
              <w:keepNext/>
              <w:keepLines/>
              <w:jc w:val="center"/>
            </w:pPr>
            <w:r w:rsidRPr="00BF2152">
              <w:t>74.8</w:t>
            </w:r>
          </w:p>
        </w:tc>
        <w:tc>
          <w:tcPr>
            <w:tcW w:w="1687" w:type="dxa"/>
            <w:shd w:val="clear" w:color="auto" w:fill="auto"/>
            <w:vAlign w:val="center"/>
          </w:tcPr>
          <w:p w:rsidR="00BF2152" w:rsidRPr="00BF2152" w:rsidRDefault="00BF2152" w:rsidP="00B75A90">
            <w:pPr>
              <w:pStyle w:val="Tabletext"/>
              <w:keepNext/>
              <w:keepLines/>
              <w:jc w:val="center"/>
            </w:pPr>
            <w:r w:rsidRPr="00BF2152">
              <w:t>318.4</w:t>
            </w:r>
          </w:p>
        </w:tc>
        <w:tc>
          <w:tcPr>
            <w:tcW w:w="2489" w:type="dxa"/>
            <w:shd w:val="clear" w:color="auto" w:fill="auto"/>
            <w:vAlign w:val="center"/>
          </w:tcPr>
          <w:p w:rsidR="00BF2152" w:rsidRPr="00BF2152" w:rsidRDefault="00BF2152" w:rsidP="00B75A90">
            <w:pPr>
              <w:pStyle w:val="Tabletext"/>
              <w:keepNext/>
              <w:keepLines/>
              <w:jc w:val="center"/>
            </w:pPr>
            <w:r w:rsidRPr="00BF2152">
              <w:t>29°12´49´´E</w:t>
            </w:r>
            <w:r w:rsidRPr="00BF2152">
              <w:br/>
              <w:t>61°15´12´´N</w:t>
            </w:r>
          </w:p>
        </w:tc>
      </w:tr>
    </w:tbl>
    <w:p w:rsidR="00BF2152" w:rsidRPr="00BF2152" w:rsidRDefault="00BF2152" w:rsidP="001443D4">
      <w:r w:rsidRPr="00BF2152">
        <w:t xml:space="preserve">A comparison between a particular value of minimum distance from the location of planned transmitting radio-relay station to geographical borders of countries (Table </w:t>
      </w:r>
      <w:r w:rsidR="001443D4">
        <w:t>A</w:t>
      </w:r>
      <w:r w:rsidRPr="00BF2152">
        <w:t>3-1) and the coordination distance from Table 2, which is of 100 km for the frequency band from 12 to 20 GHz, shows that the bilateral discussion on frequency assignments with the Administration of Finland may be required.</w:t>
      </w:r>
    </w:p>
    <w:p w:rsidR="00BF2152" w:rsidRPr="00BF2152" w:rsidRDefault="001443D4" w:rsidP="00B551CE">
      <w:pPr>
        <w:pStyle w:val="Heading2"/>
      </w:pPr>
      <w:bookmarkStart w:id="36" w:name="_Toc406072325"/>
      <w:bookmarkStart w:id="37" w:name="_Toc410381737"/>
      <w:r>
        <w:t>A</w:t>
      </w:r>
      <w:r w:rsidR="00BF2152" w:rsidRPr="00BF2152">
        <w:t>.4</w:t>
      </w:r>
      <w:r w:rsidR="00BF2152" w:rsidRPr="00BF2152">
        <w:tab/>
        <w:t>An example of using a conditional area around transmitting radio</w:t>
      </w:r>
      <w:r w:rsidR="00BF2152" w:rsidRPr="00BF2152">
        <w:noBreakHyphen/>
        <w:t>relay station which is formed on the basis of conservative data on propagation path to determine whether bilateral/multilateral discussions on frequency assignments is required</w:t>
      </w:r>
      <w:bookmarkEnd w:id="36"/>
      <w:bookmarkEnd w:id="37"/>
    </w:p>
    <w:p w:rsidR="00BF2152" w:rsidRPr="00BF2152" w:rsidRDefault="00BF2152" w:rsidP="00BF2152">
      <w:r w:rsidRPr="00BF2152">
        <w:t>A frequency assignment to the radio-relay station is planned for bringing in</w:t>
      </w:r>
      <w:r w:rsidR="001443D4">
        <w:t>to use with the following input </w:t>
      </w:r>
      <w:r w:rsidRPr="00BF2152">
        <w:t>data:</w:t>
      </w:r>
      <w:r w:rsidR="003633EE">
        <w:t xml:space="preserve"> </w:t>
      </w:r>
    </w:p>
    <w:p w:rsidR="00BF2152" w:rsidRPr="00BF2152" w:rsidRDefault="00BF2152" w:rsidP="001443D4">
      <w:pPr>
        <w:pStyle w:val="enumlev1"/>
      </w:pPr>
      <w:r w:rsidRPr="00BF2152">
        <w:t>A)</w:t>
      </w:r>
      <w:r w:rsidRPr="00BF2152">
        <w:tab/>
      </w:r>
      <w:r w:rsidRPr="001443D4">
        <w:t>Data</w:t>
      </w:r>
      <w:r w:rsidRPr="00BF2152">
        <w:t xml:space="preserve"> on the known radio-relay transmitter:</w:t>
      </w:r>
    </w:p>
    <w:p w:rsidR="00BF2152" w:rsidRPr="00BF2152" w:rsidRDefault="00BF2152" w:rsidP="001443D4">
      <w:pPr>
        <w:pStyle w:val="enumlev2"/>
      </w:pPr>
      <w:r w:rsidRPr="00BF2152">
        <w:t>1)</w:t>
      </w:r>
      <w:r w:rsidRPr="00BF2152">
        <w:tab/>
        <w:t xml:space="preserve">transmitting frequency planned to be used </w:t>
      </w:r>
      <w:r w:rsidRPr="001443D4">
        <w:rPr>
          <w:i/>
          <w:iCs/>
        </w:rPr>
        <w:t>f</w:t>
      </w:r>
      <w:r w:rsidRPr="001443D4">
        <w:rPr>
          <w:i/>
          <w:iCs/>
          <w:vertAlign w:val="subscript"/>
        </w:rPr>
        <w:t>Tx</w:t>
      </w:r>
      <w:r w:rsidRPr="00BF2152">
        <w:t xml:space="preserve"> = 15.047 GHz;</w:t>
      </w:r>
    </w:p>
    <w:p w:rsidR="00BF2152" w:rsidRPr="00BF2152" w:rsidRDefault="00BF2152" w:rsidP="001443D4">
      <w:pPr>
        <w:pStyle w:val="enumlev2"/>
      </w:pPr>
      <w:r w:rsidRPr="00BF2152">
        <w:t>2)</w:t>
      </w:r>
      <w:r w:rsidRPr="00BF2152">
        <w:tab/>
        <w:t>radio-relay station location coordinates:</w:t>
      </w:r>
    </w:p>
    <w:p w:rsidR="00BF2152" w:rsidRPr="00BF2152" w:rsidRDefault="00BF2152" w:rsidP="001443D4">
      <w:pPr>
        <w:pStyle w:val="enumlev3"/>
      </w:pPr>
      <w:r w:rsidRPr="00BF2152">
        <w:t>i)</w:t>
      </w:r>
      <w:r w:rsidRPr="00BF2152">
        <w:tab/>
        <w:t xml:space="preserve">latitude </w:t>
      </w:r>
      <w:r w:rsidRPr="00BF2152">
        <w:sym w:font="Symbol" w:char="F06A"/>
      </w:r>
      <w:r w:rsidRPr="001443D4">
        <w:rPr>
          <w:i/>
          <w:iCs/>
          <w:vertAlign w:val="subscript"/>
        </w:rPr>
        <w:t>Tx</w:t>
      </w:r>
      <w:r w:rsidRPr="00BF2152">
        <w:t>: 60°45´11´´ N;</w:t>
      </w:r>
    </w:p>
    <w:p w:rsidR="00BF2152" w:rsidRPr="00BF2152" w:rsidRDefault="00BF2152" w:rsidP="001443D4">
      <w:pPr>
        <w:pStyle w:val="enumlev3"/>
      </w:pPr>
      <w:r w:rsidRPr="00BF2152">
        <w:t>ii)</w:t>
      </w:r>
      <w:r w:rsidRPr="00BF2152">
        <w:tab/>
        <w:t xml:space="preserve">longitude </w:t>
      </w:r>
      <w:r w:rsidRPr="00BF2152">
        <w:sym w:font="Symbol" w:char="F079"/>
      </w:r>
      <w:r w:rsidRPr="001443D4">
        <w:rPr>
          <w:i/>
          <w:iCs/>
          <w:vertAlign w:val="subscript"/>
        </w:rPr>
        <w:t>Tx</w:t>
      </w:r>
      <w:r w:rsidRPr="00BF2152">
        <w:t>: 30°8´29´´ E;</w:t>
      </w:r>
    </w:p>
    <w:p w:rsidR="00BF2152" w:rsidRPr="00BF2152" w:rsidRDefault="00BF2152" w:rsidP="001443D4">
      <w:pPr>
        <w:pStyle w:val="enumlev2"/>
      </w:pPr>
      <w:r w:rsidRPr="00BF2152">
        <w:t>3)</w:t>
      </w:r>
      <w:r w:rsidRPr="00BF2152">
        <w:tab/>
        <w:t xml:space="preserve">antenna height above the Earth level </w:t>
      </w:r>
      <w:r w:rsidRPr="00382F93">
        <w:rPr>
          <w:i/>
          <w:iCs/>
        </w:rPr>
        <w:t>h</w:t>
      </w:r>
      <w:r w:rsidRPr="00382F93">
        <w:rPr>
          <w:i/>
          <w:iCs/>
          <w:vertAlign w:val="subscript"/>
        </w:rPr>
        <w:t>Tx</w:t>
      </w:r>
      <w:r w:rsidRPr="00BF2152">
        <w:t xml:space="preserve"> = 54 m;</w:t>
      </w:r>
    </w:p>
    <w:p w:rsidR="00BF2152" w:rsidRPr="00BF2152" w:rsidRDefault="00BF2152" w:rsidP="00BC77BB">
      <w:pPr>
        <w:pStyle w:val="enumlev2"/>
      </w:pPr>
      <w:r w:rsidRPr="00BF2152">
        <w:t>4)</w:t>
      </w:r>
      <w:r w:rsidRPr="00BF2152">
        <w:tab/>
        <w:t xml:space="preserve">azimuth of antenna main beam </w:t>
      </w:r>
      <w:r w:rsidRPr="00BF2152">
        <w:sym w:font="Symbol" w:char="F061"/>
      </w:r>
      <w:r w:rsidRPr="00382F93">
        <w:rPr>
          <w:i/>
          <w:iCs/>
          <w:vertAlign w:val="subscript"/>
        </w:rPr>
        <w:t>Tx</w:t>
      </w:r>
      <w:r w:rsidRPr="00BF2152">
        <w:t xml:space="preserve"> = 214</w:t>
      </w:r>
      <w:r w:rsidR="00BC77BB">
        <w:sym w:font="Symbol" w:char="F0B0"/>
      </w:r>
      <w:r w:rsidRPr="00BF2152">
        <w:t>;</w:t>
      </w:r>
    </w:p>
    <w:p w:rsidR="00BF2152" w:rsidRPr="00BF2152" w:rsidRDefault="00BF2152" w:rsidP="00BC77BB">
      <w:pPr>
        <w:pStyle w:val="enumlev2"/>
      </w:pPr>
      <w:r w:rsidRPr="00BF2152">
        <w:t>5)</w:t>
      </w:r>
      <w:r w:rsidRPr="00BF2152">
        <w:tab/>
        <w:t xml:space="preserve">elevation angle of antenna main beam </w:t>
      </w:r>
      <w:r w:rsidRPr="00BF2152">
        <w:sym w:font="Symbol" w:char="F065"/>
      </w:r>
      <w:r w:rsidRPr="00382F93">
        <w:rPr>
          <w:i/>
          <w:iCs/>
          <w:vertAlign w:val="subscript"/>
        </w:rPr>
        <w:t>Tx</w:t>
      </w:r>
      <w:r w:rsidRPr="00BF2152">
        <w:t xml:space="preserve"> = 0</w:t>
      </w:r>
      <w:r w:rsidR="00BC77BB">
        <w:sym w:font="Symbol" w:char="F0B0"/>
      </w:r>
      <w:r w:rsidRPr="00BF2152">
        <w:t>;</w:t>
      </w:r>
    </w:p>
    <w:p w:rsidR="00BF2152" w:rsidRPr="00BF2152" w:rsidRDefault="00BF2152" w:rsidP="001443D4">
      <w:pPr>
        <w:pStyle w:val="enumlev2"/>
      </w:pPr>
      <w:r w:rsidRPr="00BF2152">
        <w:t>6)</w:t>
      </w:r>
      <w:r w:rsidRPr="00BF2152">
        <w:tab/>
        <w:t>maximum a</w:t>
      </w:r>
      <w:r w:rsidRPr="001443D4">
        <w:t>n</w:t>
      </w:r>
      <w:r w:rsidRPr="00BF2152">
        <w:t xml:space="preserve">tenna gain </w:t>
      </w:r>
      <w:r w:rsidRPr="00382F93">
        <w:rPr>
          <w:i/>
          <w:iCs/>
        </w:rPr>
        <w:t>G</w:t>
      </w:r>
      <w:r w:rsidRPr="00382F93">
        <w:rPr>
          <w:i/>
          <w:iCs/>
          <w:vertAlign w:val="subscript"/>
        </w:rPr>
        <w:t>Tx</w:t>
      </w:r>
      <w:r w:rsidRPr="00BF2152">
        <w:t xml:space="preserve"> = 42.7 dBi;</w:t>
      </w:r>
    </w:p>
    <w:p w:rsidR="00BF2152" w:rsidRPr="00BF2152" w:rsidRDefault="00BF2152" w:rsidP="00382F93">
      <w:pPr>
        <w:pStyle w:val="enumlev2"/>
      </w:pPr>
      <w:r w:rsidRPr="00BF2152">
        <w:t>7)</w:t>
      </w:r>
      <w:r w:rsidRPr="00BF2152">
        <w:tab/>
        <w:t xml:space="preserve">antenna pattern </w:t>
      </w:r>
      <m:oMath>
        <m:sSub>
          <m:sSubPr>
            <m:ctrlPr>
              <w:rPr>
                <w:rFonts w:ascii="Cambria Math" w:hAnsi="Cambria Math"/>
                <w:i/>
              </w:rPr>
            </m:ctrlPr>
          </m:sSubPr>
          <m:e>
            <m:r>
              <w:rPr>
                <w:rFonts w:ascii="Cambria Math" w:hAnsi="Cambria Math"/>
              </w:rPr>
              <m:t>aTx</m:t>
            </m:r>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w:t>
      </w:r>
      <w:r w:rsidR="00382F93">
        <w:t>-</w:t>
      </w:r>
      <w:r w:rsidRPr="00BF2152">
        <w:t>7);</w:t>
      </w:r>
    </w:p>
    <w:p w:rsidR="00BF2152" w:rsidRPr="00BF2152" w:rsidRDefault="00BF2152" w:rsidP="001443D4">
      <w:pPr>
        <w:pStyle w:val="enumlev2"/>
      </w:pPr>
      <w:r w:rsidRPr="00BF2152">
        <w:t>8)</w:t>
      </w:r>
      <w:r w:rsidRPr="00BF2152">
        <w:tab/>
        <w:t>e.i.r.p. of a transmitting station in the reference bandwidth = 35.75 dBW</w:t>
      </w:r>
      <w:r w:rsidR="00A4055F">
        <w:t xml:space="preserve"> </w:t>
      </w:r>
      <w:r w:rsidRPr="00BF2152">
        <w:sym w:font="Symbol" w:char="F0B4"/>
      </w:r>
      <w:r w:rsidR="00A4055F">
        <w:t xml:space="preserve"> </w:t>
      </w:r>
      <w:r w:rsidRPr="00BF2152">
        <w:t>MHz;</w:t>
      </w:r>
    </w:p>
    <w:p w:rsidR="00BF2152" w:rsidRPr="00BF2152" w:rsidRDefault="00BF2152" w:rsidP="001443D4">
      <w:pPr>
        <w:pStyle w:val="enumlev2"/>
      </w:pPr>
      <w:r w:rsidRPr="00BF2152">
        <w:t>9)</w:t>
      </w:r>
      <w:r w:rsidRPr="00BF2152">
        <w:tab/>
        <w:t xml:space="preserve">reference bandwidth </w:t>
      </w:r>
      <w:r w:rsidRPr="001504AE">
        <w:rPr>
          <w:i/>
          <w:iCs/>
        </w:rPr>
        <w:t>B</w:t>
      </w:r>
      <w:r w:rsidRPr="001504AE">
        <w:rPr>
          <w:i/>
          <w:iCs/>
          <w:vertAlign w:val="subscript"/>
        </w:rPr>
        <w:t>ref</w:t>
      </w:r>
      <w:r w:rsidRPr="00BF2152">
        <w:t xml:space="preserve"> = 1 MHz.</w:t>
      </w:r>
    </w:p>
    <w:p w:rsidR="00BF2152" w:rsidRPr="00BF2152" w:rsidRDefault="00BF2152" w:rsidP="00CE34B4">
      <w:r w:rsidRPr="00BF2152">
        <w:t>B)</w:t>
      </w:r>
      <w:r w:rsidRPr="00BF2152">
        <w:tab/>
        <w:t xml:space="preserve">Generalized data on unknown radio-relay receiver (Table </w:t>
      </w:r>
      <w:r w:rsidR="00CE34B4">
        <w:t>A1-1</w:t>
      </w:r>
      <w:r w:rsidRPr="00BF2152">
        <w:t>):</w:t>
      </w:r>
    </w:p>
    <w:p w:rsidR="00BF2152" w:rsidRPr="00BF2152" w:rsidRDefault="00BF2152" w:rsidP="001443D4">
      <w:pPr>
        <w:pStyle w:val="enumlev2"/>
      </w:pPr>
      <w:r w:rsidRPr="00BF2152">
        <w:t>1)</w:t>
      </w:r>
      <w:r w:rsidRPr="00BF2152">
        <w:tab/>
        <w:t xml:space="preserve">receive frequency planned to be used </w:t>
      </w:r>
      <w:r w:rsidRPr="00CE34B4">
        <w:rPr>
          <w:i/>
          <w:iCs/>
        </w:rPr>
        <w:t>f</w:t>
      </w:r>
      <w:r w:rsidRPr="00CE34B4">
        <w:rPr>
          <w:i/>
          <w:iCs/>
          <w:vertAlign w:val="subscript"/>
        </w:rPr>
        <w:t>Rx</w:t>
      </w:r>
      <w:r w:rsidRPr="00BF2152">
        <w:t xml:space="preserve"> = </w:t>
      </w:r>
      <w:r w:rsidRPr="00CE34B4">
        <w:rPr>
          <w:i/>
          <w:iCs/>
        </w:rPr>
        <w:t>f</w:t>
      </w:r>
      <w:r w:rsidRPr="00CE34B4">
        <w:rPr>
          <w:i/>
          <w:iCs/>
          <w:vertAlign w:val="subscript"/>
        </w:rPr>
        <w:t>Tx</w:t>
      </w:r>
      <w:r w:rsidRPr="00BF2152">
        <w:t xml:space="preserve"> = 15.047 GHz;</w:t>
      </w:r>
    </w:p>
    <w:p w:rsidR="00BF2152" w:rsidRPr="00BF2152" w:rsidRDefault="00BF2152" w:rsidP="001443D4">
      <w:pPr>
        <w:pStyle w:val="enumlev2"/>
      </w:pPr>
      <w:r w:rsidRPr="00BF2152">
        <w:t>2)</w:t>
      </w:r>
      <w:r w:rsidRPr="00BF2152">
        <w:tab/>
        <w:t xml:space="preserve">antenna height above the Earth level </w:t>
      </w:r>
      <w:r w:rsidRPr="00CE34B4">
        <w:rPr>
          <w:i/>
          <w:iCs/>
        </w:rPr>
        <w:t>h</w:t>
      </w:r>
      <w:r w:rsidRPr="00CE34B4">
        <w:rPr>
          <w:i/>
          <w:iCs/>
          <w:vertAlign w:val="subscript"/>
        </w:rPr>
        <w:t>Rx</w:t>
      </w:r>
      <w:r w:rsidRPr="00BF2152">
        <w:t xml:space="preserve"> =50 m;</w:t>
      </w:r>
    </w:p>
    <w:p w:rsidR="00BF2152" w:rsidRPr="00BF2152" w:rsidRDefault="00BF2152" w:rsidP="001443D4">
      <w:pPr>
        <w:pStyle w:val="enumlev2"/>
      </w:pPr>
      <w:r w:rsidRPr="00BF2152">
        <w:t>3)</w:t>
      </w:r>
      <w:r w:rsidRPr="00BF2152">
        <w:tab/>
        <w:t xml:space="preserve">maximum antenna gain </w:t>
      </w:r>
      <w:r w:rsidRPr="00CE34B4">
        <w:rPr>
          <w:i/>
          <w:iCs/>
        </w:rPr>
        <w:t>G</w:t>
      </w:r>
      <w:r w:rsidRPr="00CE34B4">
        <w:rPr>
          <w:i/>
          <w:iCs/>
          <w:vertAlign w:val="subscript"/>
        </w:rPr>
        <w:t>Rx</w:t>
      </w:r>
      <w:r w:rsidRPr="00BF2152">
        <w:t xml:space="preserve"> = 45 dBi;</w:t>
      </w:r>
    </w:p>
    <w:p w:rsidR="00BF2152" w:rsidRPr="00BF2152" w:rsidRDefault="00BF2152" w:rsidP="001443D4">
      <w:pPr>
        <w:pStyle w:val="enumlev2"/>
      </w:pPr>
      <w:r w:rsidRPr="00BF2152">
        <w:t>4)</w:t>
      </w:r>
      <w:r w:rsidRPr="00BF2152">
        <w:tab/>
        <w:t xml:space="preserve">receiver noise figure </w:t>
      </w:r>
      <w:r w:rsidRPr="00AD0676">
        <w:rPr>
          <w:i/>
          <w:iCs/>
        </w:rPr>
        <w:t>NF</w:t>
      </w:r>
      <w:r w:rsidRPr="00CE34B4">
        <w:rPr>
          <w:i/>
          <w:iCs/>
          <w:vertAlign w:val="subscript"/>
        </w:rPr>
        <w:t>Rx</w:t>
      </w:r>
      <w:r w:rsidRPr="00BF2152">
        <w:rPr>
          <w:vertAlign w:val="subscript"/>
        </w:rPr>
        <w:t xml:space="preserve"> </w:t>
      </w:r>
      <w:r w:rsidRPr="00BF2152">
        <w:t>= 4.5 dB;</w:t>
      </w:r>
    </w:p>
    <w:p w:rsidR="00BF2152" w:rsidRPr="00BF2152" w:rsidRDefault="00BF2152" w:rsidP="001443D4">
      <w:pPr>
        <w:pStyle w:val="enumlev2"/>
      </w:pPr>
      <w:r w:rsidRPr="00BF2152">
        <w:t>5)</w:t>
      </w:r>
      <w:r w:rsidRPr="00BF2152">
        <w:tab/>
        <w:t xml:space="preserve">reference bandwidth </w:t>
      </w:r>
      <w:r w:rsidRPr="00AD0676">
        <w:rPr>
          <w:i/>
          <w:iCs/>
        </w:rPr>
        <w:t>B</w:t>
      </w:r>
      <w:r w:rsidRPr="00AD0676">
        <w:rPr>
          <w:i/>
          <w:iCs/>
          <w:vertAlign w:val="subscript"/>
        </w:rPr>
        <w:t>ref.</w:t>
      </w:r>
      <w:r w:rsidRPr="00BF2152">
        <w:t xml:space="preserve"> = 1 MHz.</w:t>
      </w:r>
    </w:p>
    <w:p w:rsidR="00BF2152" w:rsidRPr="00BF2152" w:rsidRDefault="00BF2152" w:rsidP="000E3D5D">
      <w:r w:rsidRPr="00BF2152">
        <w:t xml:space="preserve">Figure </w:t>
      </w:r>
      <w:r w:rsidR="000E3D5D">
        <w:t>A</w:t>
      </w:r>
      <w:r w:rsidRPr="00BF2152">
        <w:t>4-1 shows the results of determining conditional area of planned transmitting radio</w:t>
      </w:r>
      <w:r w:rsidRPr="00BF2152">
        <w:noBreakHyphen/>
        <w:t>relay station.</w:t>
      </w:r>
    </w:p>
    <w:p w:rsidR="00BF2152" w:rsidRPr="00BF2152" w:rsidRDefault="00BF2152" w:rsidP="00BF2152">
      <w:r w:rsidRPr="00BF2152">
        <w:t>Since none of the neighbouring countries fall within the conditional area, the bilateral/multilateral discussion of the frequency assignment to the transmitting radio-relay station is not needed.</w:t>
      </w:r>
    </w:p>
    <w:p w:rsidR="00BF2152" w:rsidRPr="00BF2152" w:rsidRDefault="00BF2152" w:rsidP="00314996">
      <w:pPr>
        <w:pStyle w:val="FigureNo"/>
      </w:pPr>
      <w:r w:rsidRPr="00314996">
        <w:lastRenderedPageBreak/>
        <w:t>Figure</w:t>
      </w:r>
      <w:r w:rsidRPr="00BF2152">
        <w:t xml:space="preserve"> </w:t>
      </w:r>
      <w:r w:rsidR="00DB5067">
        <w:t>A</w:t>
      </w:r>
      <w:r w:rsidRPr="00BF2152">
        <w:t>4-1</w:t>
      </w:r>
    </w:p>
    <w:p w:rsidR="00BF2152" w:rsidRPr="00BF2152" w:rsidRDefault="00673DAB" w:rsidP="00314996">
      <w:pPr>
        <w:pStyle w:val="Figure"/>
      </w:pPr>
      <w:r>
        <w:object w:dxaOrig="6160" w:dyaOrig="4377">
          <v:shape id="_x0000_i1035" type="#_x0000_t75" style="width:405.15pt;height:4in" o:ole="">
            <v:imagedata r:id="rId29" o:title=""/>
          </v:shape>
          <o:OLEObject Type="Embed" ProgID="CorelDraw.Graphic.16" ShapeID="_x0000_i1035" DrawAspect="Content" ObjectID="_1495010914" r:id="rId30"/>
        </w:object>
      </w:r>
    </w:p>
    <w:p w:rsidR="00BF2152" w:rsidRPr="00BF2152" w:rsidRDefault="009D3ED2" w:rsidP="00314996">
      <w:pPr>
        <w:pStyle w:val="Heading2"/>
      </w:pPr>
      <w:bookmarkStart w:id="38" w:name="_Toc406072326"/>
      <w:bookmarkStart w:id="39" w:name="_Toc410381738"/>
      <w:r>
        <w:t>A</w:t>
      </w:r>
      <w:r w:rsidR="00BF2152" w:rsidRPr="00BF2152">
        <w:t>.5</w:t>
      </w:r>
      <w:r w:rsidR="00BF2152" w:rsidRPr="00BF2152">
        <w:tab/>
        <w:t>An example of using a conditional area around transmitting radio</w:t>
      </w:r>
      <w:r w:rsidR="00BF2152" w:rsidRPr="00BF2152">
        <w:noBreakHyphen/>
        <w:t>relay station, which is calculated on the basis of available data on propagation path to determine whether the bilateral/multilateral discussion is required</w:t>
      </w:r>
      <w:bookmarkEnd w:id="38"/>
      <w:bookmarkEnd w:id="39"/>
    </w:p>
    <w:p w:rsidR="00BF2152" w:rsidRPr="00BF2152" w:rsidRDefault="00BF2152" w:rsidP="00BF2152">
      <w:r w:rsidRPr="00BF2152">
        <w:t>A frequency assignment to the radio-relay station is planned for bringing into use with the following input data:</w:t>
      </w:r>
    </w:p>
    <w:p w:rsidR="00BF2152" w:rsidRPr="00BF2152" w:rsidRDefault="00BF2152" w:rsidP="00860BA9">
      <w:pPr>
        <w:pStyle w:val="enumlev1"/>
      </w:pPr>
      <w:r w:rsidRPr="00BF2152">
        <w:t>A)</w:t>
      </w:r>
      <w:r w:rsidRPr="00BF2152">
        <w:tab/>
        <w:t>Data on the known radio-relay transmitter:</w:t>
      </w:r>
    </w:p>
    <w:p w:rsidR="00BF2152" w:rsidRPr="00BF2152" w:rsidRDefault="00BF2152" w:rsidP="00860BA9">
      <w:pPr>
        <w:pStyle w:val="enumlev2"/>
      </w:pPr>
      <w:r w:rsidRPr="00BF2152">
        <w:t>1)</w:t>
      </w:r>
      <w:r w:rsidRPr="00BF2152">
        <w:tab/>
        <w:t xml:space="preserve">transmitting frequency planned to be used </w:t>
      </w:r>
      <w:r w:rsidRPr="00786E4A">
        <w:rPr>
          <w:i/>
          <w:iCs/>
        </w:rPr>
        <w:t>f</w:t>
      </w:r>
      <w:r w:rsidRPr="00786E4A">
        <w:rPr>
          <w:i/>
          <w:iCs/>
          <w:vertAlign w:val="subscript"/>
        </w:rPr>
        <w:t>Tx</w:t>
      </w:r>
      <w:r w:rsidRPr="00BF2152">
        <w:t xml:space="preserve"> = 15.047 GHz;</w:t>
      </w:r>
    </w:p>
    <w:p w:rsidR="00BF2152" w:rsidRPr="00BF2152" w:rsidRDefault="00BF2152" w:rsidP="00860BA9">
      <w:pPr>
        <w:pStyle w:val="enumlev2"/>
      </w:pPr>
      <w:r w:rsidRPr="00BF2152">
        <w:t>2)</w:t>
      </w:r>
      <w:r w:rsidRPr="00BF2152">
        <w:tab/>
        <w:t>FS station location coordinates:</w:t>
      </w:r>
    </w:p>
    <w:p w:rsidR="00BF2152" w:rsidRPr="00BF2152" w:rsidRDefault="00BF2152" w:rsidP="00860BA9">
      <w:pPr>
        <w:pStyle w:val="enumlev3"/>
      </w:pPr>
      <w:r w:rsidRPr="00BF2152">
        <w:t>i)</w:t>
      </w:r>
      <w:r w:rsidRPr="00BF2152">
        <w:tab/>
        <w:t xml:space="preserve">latitude </w:t>
      </w:r>
      <w:r w:rsidRPr="00BF2152">
        <w:sym w:font="Symbol" w:char="F06A"/>
      </w:r>
      <w:r w:rsidRPr="00860BA9">
        <w:rPr>
          <w:i/>
          <w:iCs/>
          <w:vertAlign w:val="subscript"/>
        </w:rPr>
        <w:t>Tx</w:t>
      </w:r>
      <w:r w:rsidRPr="00BF2152">
        <w:t>: 60°45´11´´ N;</w:t>
      </w:r>
    </w:p>
    <w:p w:rsidR="00BF2152" w:rsidRPr="00BF2152" w:rsidRDefault="00BF2152" w:rsidP="00860BA9">
      <w:pPr>
        <w:pStyle w:val="enumlev3"/>
      </w:pPr>
      <w:r w:rsidRPr="00BF2152">
        <w:t>ii)</w:t>
      </w:r>
      <w:r w:rsidRPr="00BF2152">
        <w:tab/>
        <w:t xml:space="preserve">longitude </w:t>
      </w:r>
      <w:r w:rsidRPr="00BF2152">
        <w:sym w:font="Symbol" w:char="F079"/>
      </w:r>
      <w:r w:rsidRPr="00860BA9">
        <w:rPr>
          <w:i/>
          <w:iCs/>
          <w:vertAlign w:val="subscript"/>
        </w:rPr>
        <w:t>Tx</w:t>
      </w:r>
      <w:r w:rsidRPr="00BF2152">
        <w:t>: 30°8´29´´ E;</w:t>
      </w:r>
    </w:p>
    <w:p w:rsidR="00BF2152" w:rsidRPr="00BF2152" w:rsidRDefault="00BF2152" w:rsidP="00860BA9">
      <w:pPr>
        <w:pStyle w:val="enumlev2"/>
      </w:pPr>
      <w:r w:rsidRPr="00BF2152">
        <w:t>3)</w:t>
      </w:r>
      <w:r w:rsidRPr="00BF2152">
        <w:tab/>
        <w:t xml:space="preserve">antenna height above the Earth level </w:t>
      </w:r>
      <w:r w:rsidRPr="00860BA9">
        <w:rPr>
          <w:i/>
          <w:iCs/>
        </w:rPr>
        <w:t>h</w:t>
      </w:r>
      <w:r w:rsidRPr="00860BA9">
        <w:rPr>
          <w:i/>
          <w:iCs/>
          <w:vertAlign w:val="subscript"/>
        </w:rPr>
        <w:t>Tx</w:t>
      </w:r>
      <w:r w:rsidRPr="00BF2152">
        <w:t xml:space="preserve"> = 54 m;</w:t>
      </w:r>
    </w:p>
    <w:p w:rsidR="00BF2152" w:rsidRPr="00BF2152" w:rsidRDefault="00BF2152" w:rsidP="00BC77BB">
      <w:pPr>
        <w:pStyle w:val="enumlev2"/>
      </w:pPr>
      <w:r w:rsidRPr="00BF2152">
        <w:t>4)</w:t>
      </w:r>
      <w:r w:rsidRPr="00BF2152">
        <w:tab/>
        <w:t xml:space="preserve">azimuth of antenna main beam </w:t>
      </w:r>
      <w:r w:rsidRPr="00BF2152">
        <w:sym w:font="Symbol" w:char="F061"/>
      </w:r>
      <w:r w:rsidRPr="00860BA9">
        <w:rPr>
          <w:i/>
          <w:iCs/>
          <w:vertAlign w:val="subscript"/>
        </w:rPr>
        <w:t>Tx</w:t>
      </w:r>
      <w:r w:rsidRPr="00BF2152">
        <w:t xml:space="preserve"> = 214</w:t>
      </w:r>
      <w:r w:rsidR="00BC77BB">
        <w:sym w:font="Symbol" w:char="F0B0"/>
      </w:r>
      <w:r w:rsidRPr="00BF2152">
        <w:t>;</w:t>
      </w:r>
    </w:p>
    <w:p w:rsidR="00BF2152" w:rsidRPr="00BF2152" w:rsidRDefault="00BF2152" w:rsidP="00BC77BB">
      <w:pPr>
        <w:pStyle w:val="enumlev2"/>
      </w:pPr>
      <w:r w:rsidRPr="00BF2152">
        <w:t>5)</w:t>
      </w:r>
      <w:r w:rsidRPr="00BF2152">
        <w:tab/>
        <w:t xml:space="preserve">elevation angle of antenna main beam </w:t>
      </w:r>
      <w:r w:rsidRPr="00BF2152">
        <w:sym w:font="Symbol" w:char="F065"/>
      </w:r>
      <w:r w:rsidRPr="00786E4A">
        <w:rPr>
          <w:i/>
          <w:iCs/>
          <w:vertAlign w:val="subscript"/>
        </w:rPr>
        <w:t>Tx</w:t>
      </w:r>
      <w:r w:rsidRPr="00BF2152">
        <w:t xml:space="preserve"> = 0</w:t>
      </w:r>
      <w:r w:rsidR="00BC77BB">
        <w:sym w:font="Symbol" w:char="F0B0"/>
      </w:r>
      <w:r w:rsidRPr="00BF2152">
        <w:t>;</w:t>
      </w:r>
    </w:p>
    <w:p w:rsidR="00BF2152" w:rsidRPr="00BF2152" w:rsidRDefault="00BF2152" w:rsidP="00860BA9">
      <w:pPr>
        <w:pStyle w:val="enumlev2"/>
      </w:pPr>
      <w:r w:rsidRPr="00BF2152">
        <w:t>6)</w:t>
      </w:r>
      <w:r w:rsidRPr="00BF2152">
        <w:tab/>
        <w:t xml:space="preserve">maximum antenna gain </w:t>
      </w:r>
      <w:r w:rsidRPr="00786E4A">
        <w:rPr>
          <w:i/>
          <w:iCs/>
        </w:rPr>
        <w:t>G</w:t>
      </w:r>
      <w:r w:rsidRPr="00786E4A">
        <w:rPr>
          <w:i/>
          <w:iCs/>
          <w:vertAlign w:val="subscript"/>
        </w:rPr>
        <w:t>Tx</w:t>
      </w:r>
      <w:r w:rsidRPr="00BF2152">
        <w:t xml:space="preserve"> = 42.7 dBi;</w:t>
      </w:r>
    </w:p>
    <w:p w:rsidR="00BF2152" w:rsidRPr="00BF2152" w:rsidRDefault="00BF2152" w:rsidP="00860BA9">
      <w:pPr>
        <w:pStyle w:val="enumlev2"/>
      </w:pPr>
      <w:r w:rsidRPr="00BF2152">
        <w:t>7)</w:t>
      </w:r>
      <w:r w:rsidRPr="00BF2152">
        <w:tab/>
        <w:t xml:space="preserve">antenna pattern </w:t>
      </w:r>
      <m:oMath>
        <m:sSub>
          <m:sSubPr>
            <m:ctrlPr>
              <w:rPr>
                <w:rFonts w:ascii="Cambria Math" w:hAnsi="Cambria Math"/>
                <w:i/>
              </w:rPr>
            </m:ctrlPr>
          </m:sSubPr>
          <m:e>
            <m:r>
              <w:rPr>
                <w:rFonts w:ascii="Cambria Math" w:hAnsi="Cambria Math"/>
              </w:rPr>
              <m:t>aTx</m:t>
            </m:r>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00A42BFA">
        <w:t>Rec. ITU-R F.699-</w:t>
      </w:r>
      <w:r w:rsidRPr="00BF2152">
        <w:t>7);</w:t>
      </w:r>
    </w:p>
    <w:p w:rsidR="00BF2152" w:rsidRPr="00BF2152" w:rsidRDefault="00BF2152" w:rsidP="00860BA9">
      <w:pPr>
        <w:pStyle w:val="enumlev2"/>
      </w:pPr>
      <w:r w:rsidRPr="00BF2152">
        <w:t>8)</w:t>
      </w:r>
      <w:r w:rsidRPr="00BF2152">
        <w:tab/>
        <w:t>e.i.r.p. of a transmitting station in the reference bandwidth = 35.75 dBW </w:t>
      </w:r>
      <w:r w:rsidRPr="00BF2152">
        <w:sym w:font="Symbol" w:char="F0B4"/>
      </w:r>
      <w:r w:rsidRPr="00BF2152">
        <w:t> MHz;</w:t>
      </w:r>
    </w:p>
    <w:p w:rsidR="00BF2152" w:rsidRPr="00BF2152" w:rsidRDefault="00BF2152" w:rsidP="00860BA9">
      <w:pPr>
        <w:pStyle w:val="enumlev2"/>
      </w:pPr>
      <w:r w:rsidRPr="00BF2152">
        <w:t>9)</w:t>
      </w:r>
      <w:r w:rsidRPr="00BF2152">
        <w:tab/>
        <w:t xml:space="preserve">reference bandwidth </w:t>
      </w:r>
      <w:r w:rsidRPr="004B5FFA">
        <w:rPr>
          <w:i/>
          <w:iCs/>
        </w:rPr>
        <w:t>B</w:t>
      </w:r>
      <w:r w:rsidRPr="004B5FFA">
        <w:rPr>
          <w:i/>
          <w:iCs/>
          <w:vertAlign w:val="subscript"/>
        </w:rPr>
        <w:t>ref</w:t>
      </w:r>
      <w:r w:rsidRPr="00BF2152">
        <w:t> = 1 MHz.</w:t>
      </w:r>
    </w:p>
    <w:p w:rsidR="00BF2152" w:rsidRPr="00BF2152" w:rsidRDefault="00BF2152" w:rsidP="004B5FFA">
      <w:pPr>
        <w:pStyle w:val="enumlev1"/>
      </w:pPr>
      <w:r w:rsidRPr="00BF2152">
        <w:t>B)</w:t>
      </w:r>
      <w:r w:rsidRPr="00BF2152">
        <w:tab/>
        <w:t xml:space="preserve">Generalized data on unknown radio-relay receiver (Table </w:t>
      </w:r>
      <w:r w:rsidR="004B5FFA">
        <w:t>A</w:t>
      </w:r>
      <w:r w:rsidRPr="00BF2152">
        <w:t>1</w:t>
      </w:r>
      <w:r w:rsidR="004B5FFA">
        <w:t>-1</w:t>
      </w:r>
      <w:r w:rsidRPr="00BF2152">
        <w:t>):</w:t>
      </w:r>
    </w:p>
    <w:p w:rsidR="00BF2152" w:rsidRPr="00BF2152" w:rsidRDefault="00BF2152" w:rsidP="00860BA9">
      <w:pPr>
        <w:pStyle w:val="enumlev2"/>
      </w:pPr>
      <w:r w:rsidRPr="00BF2152">
        <w:t>1)</w:t>
      </w:r>
      <w:r w:rsidRPr="00BF2152">
        <w:tab/>
        <w:t xml:space="preserve">receive frequency planned to be used </w:t>
      </w:r>
      <w:r w:rsidRPr="00786E4A">
        <w:rPr>
          <w:i/>
          <w:iCs/>
        </w:rPr>
        <w:t>f</w:t>
      </w:r>
      <w:r w:rsidRPr="00786E4A">
        <w:rPr>
          <w:i/>
          <w:iCs/>
          <w:vertAlign w:val="subscript"/>
        </w:rPr>
        <w:t>Rx</w:t>
      </w:r>
      <w:r w:rsidRPr="00BF2152">
        <w:t xml:space="preserve"> = </w:t>
      </w:r>
      <w:r w:rsidRPr="00786E4A">
        <w:rPr>
          <w:i/>
          <w:iCs/>
        </w:rPr>
        <w:t>f</w:t>
      </w:r>
      <w:r w:rsidRPr="00786E4A">
        <w:rPr>
          <w:i/>
          <w:iCs/>
          <w:vertAlign w:val="subscript"/>
        </w:rPr>
        <w:t>Tx</w:t>
      </w:r>
      <w:r w:rsidRPr="00BF2152">
        <w:t xml:space="preserve"> = 15.047 GHz;</w:t>
      </w:r>
    </w:p>
    <w:p w:rsidR="00BF2152" w:rsidRPr="00BF2152" w:rsidRDefault="00BF2152" w:rsidP="00860BA9">
      <w:pPr>
        <w:pStyle w:val="enumlev2"/>
      </w:pPr>
      <w:r w:rsidRPr="00BF2152">
        <w:t>2)</w:t>
      </w:r>
      <w:r w:rsidRPr="00BF2152">
        <w:tab/>
        <w:t xml:space="preserve">antenna height above the Earth level </w:t>
      </w:r>
      <w:r w:rsidRPr="004B5FFA">
        <w:rPr>
          <w:i/>
          <w:iCs/>
        </w:rPr>
        <w:t>h</w:t>
      </w:r>
      <w:r w:rsidRPr="004B5FFA">
        <w:rPr>
          <w:i/>
          <w:iCs/>
          <w:vertAlign w:val="subscript"/>
        </w:rPr>
        <w:t>Rx</w:t>
      </w:r>
      <w:r w:rsidRPr="00BF2152">
        <w:t xml:space="preserve"> = 50 m;</w:t>
      </w:r>
    </w:p>
    <w:p w:rsidR="00BF2152" w:rsidRPr="00BF2152" w:rsidRDefault="00BF2152" w:rsidP="00860BA9">
      <w:pPr>
        <w:pStyle w:val="enumlev2"/>
      </w:pPr>
      <w:r w:rsidRPr="00BF2152">
        <w:t>3)</w:t>
      </w:r>
      <w:r w:rsidRPr="00BF2152">
        <w:tab/>
        <w:t xml:space="preserve">maximum antenna gain </w:t>
      </w:r>
      <w:r w:rsidRPr="00786E4A">
        <w:rPr>
          <w:i/>
          <w:iCs/>
        </w:rPr>
        <w:t>G</w:t>
      </w:r>
      <w:r w:rsidRPr="00786E4A">
        <w:rPr>
          <w:i/>
          <w:iCs/>
          <w:vertAlign w:val="subscript"/>
        </w:rPr>
        <w:t>Rx</w:t>
      </w:r>
      <w:r w:rsidRPr="00BF2152">
        <w:t xml:space="preserve"> = 45 dBi;</w:t>
      </w:r>
    </w:p>
    <w:p w:rsidR="00BF2152" w:rsidRPr="00BF2152" w:rsidRDefault="00BF2152" w:rsidP="00860BA9">
      <w:pPr>
        <w:pStyle w:val="enumlev2"/>
      </w:pPr>
      <w:r w:rsidRPr="00BF2152">
        <w:t>4)</w:t>
      </w:r>
      <w:r w:rsidRPr="00BF2152">
        <w:tab/>
        <w:t xml:space="preserve">receiver noise figure </w:t>
      </w:r>
      <w:r w:rsidRPr="004B5FFA">
        <w:rPr>
          <w:i/>
          <w:iCs/>
        </w:rPr>
        <w:t>NF</w:t>
      </w:r>
      <w:r w:rsidRPr="00786E4A">
        <w:rPr>
          <w:i/>
          <w:iCs/>
          <w:vertAlign w:val="subscript"/>
        </w:rPr>
        <w:t>Rx</w:t>
      </w:r>
      <w:r w:rsidRPr="00BF2152">
        <w:t>= 4.5 dB;</w:t>
      </w:r>
    </w:p>
    <w:p w:rsidR="00BF2152" w:rsidRPr="00BF2152" w:rsidRDefault="00BF2152" w:rsidP="00860BA9">
      <w:pPr>
        <w:pStyle w:val="enumlev2"/>
      </w:pPr>
      <w:r w:rsidRPr="00BF2152">
        <w:t>5)</w:t>
      </w:r>
      <w:r w:rsidRPr="00BF2152">
        <w:tab/>
        <w:t xml:space="preserve">reference bandwidth </w:t>
      </w:r>
      <w:r w:rsidRPr="004B5FFA">
        <w:rPr>
          <w:i/>
          <w:iCs/>
        </w:rPr>
        <w:t>B</w:t>
      </w:r>
      <w:r w:rsidRPr="004B5FFA">
        <w:rPr>
          <w:i/>
          <w:iCs/>
          <w:vertAlign w:val="subscript"/>
        </w:rPr>
        <w:t>ref</w:t>
      </w:r>
      <w:r w:rsidRPr="00BF2152">
        <w:t xml:space="preserve"> = 1 MHz.</w:t>
      </w:r>
    </w:p>
    <w:p w:rsidR="00BF2152" w:rsidRPr="00BF2152" w:rsidRDefault="00BF2152" w:rsidP="00A6117B">
      <w:r w:rsidRPr="00BF2152">
        <w:lastRenderedPageBreak/>
        <w:t xml:space="preserve">Figure </w:t>
      </w:r>
      <w:r w:rsidR="00A4055F">
        <w:t>A</w:t>
      </w:r>
      <w:r w:rsidRPr="00BF2152">
        <w:t>5-1 shows the results of determining conditional area of planned transmitting radio-relay station.</w:t>
      </w:r>
    </w:p>
    <w:p w:rsidR="00BF2152" w:rsidRPr="00BF2152" w:rsidRDefault="00BF2152" w:rsidP="00BF2152">
      <w:r w:rsidRPr="00BF2152">
        <w:t>The conditional area affects the territory of the Administration of Finland, therefore the bilateral discussion of the frequency assignment to the transmitting radio-relay station may be required.</w:t>
      </w:r>
    </w:p>
    <w:p w:rsidR="00BF2152" w:rsidRPr="00BF2152" w:rsidRDefault="00BF2152" w:rsidP="00786E4A">
      <w:pPr>
        <w:pStyle w:val="FigureNo"/>
      </w:pPr>
      <w:r w:rsidRPr="00BF2152">
        <w:t xml:space="preserve">Figure </w:t>
      </w:r>
      <w:r w:rsidR="00786E4A">
        <w:t>A</w:t>
      </w:r>
      <w:r w:rsidRPr="00BF2152">
        <w:t>5-1</w:t>
      </w:r>
    </w:p>
    <w:p w:rsidR="00BF2152" w:rsidRPr="00BF2152" w:rsidRDefault="004E3C3D" w:rsidP="002279D6">
      <w:pPr>
        <w:pStyle w:val="Figure"/>
      </w:pPr>
      <w:r>
        <w:object w:dxaOrig="3646" w:dyaOrig="2940">
          <v:shape id="_x0000_i1036" type="#_x0000_t75" style="width:244.5pt;height:195.6pt" o:ole="">
            <v:imagedata r:id="rId31" o:title=""/>
          </v:shape>
          <o:OLEObject Type="Embed" ProgID="CorelDraw.Graphic.16" ShapeID="_x0000_i1036" DrawAspect="Content" ObjectID="_1495010915" r:id="rId32"/>
        </w:object>
      </w:r>
    </w:p>
    <w:p w:rsidR="00BF2152" w:rsidRPr="00BF2152" w:rsidRDefault="002514F4" w:rsidP="002279D6">
      <w:pPr>
        <w:pStyle w:val="Heading2"/>
      </w:pPr>
      <w:bookmarkStart w:id="40" w:name="_Toc406072327"/>
      <w:bookmarkStart w:id="41" w:name="_Toc410381739"/>
      <w:r>
        <w:t>A</w:t>
      </w:r>
      <w:r w:rsidR="00BF2152" w:rsidRPr="00BF2152">
        <w:t>.6</w:t>
      </w:r>
      <w:r w:rsidR="00BF2152" w:rsidRPr="00BF2152">
        <w:tab/>
        <w:t>An example of using a two-step procedure to determine whether the bilateral/multilateral review of frequency assignments to radio-relay stations is required (PP network)</w:t>
      </w:r>
      <w:bookmarkEnd w:id="40"/>
      <w:bookmarkEnd w:id="41"/>
    </w:p>
    <w:p w:rsidR="00BF2152" w:rsidRPr="00BF2152" w:rsidRDefault="00BF2152" w:rsidP="00BF2152">
      <w:r w:rsidRPr="00BF2152">
        <w:t>Frequency assignments to the radio-relay transmitters are planned for bringing into use with the following input data:</w:t>
      </w:r>
    </w:p>
    <w:p w:rsidR="00BF2152" w:rsidRPr="00BF2152" w:rsidRDefault="00BF2152" w:rsidP="002279D6">
      <w:pPr>
        <w:pStyle w:val="Headingi"/>
      </w:pPr>
      <w:r w:rsidRPr="00BF2152">
        <w:t>Transmitter No. 1</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15.047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t>–</w:t>
      </w:r>
      <w:r w:rsidRPr="001A496D">
        <w:rPr>
          <w:lang w:val="fr-CH"/>
        </w:rPr>
        <w:tab/>
        <w:t xml:space="preserve">latitude </w:t>
      </w:r>
      <w:r w:rsidRPr="00BF2152">
        <w:sym w:font="Symbol" w:char="F06A"/>
      </w:r>
      <w:r w:rsidRPr="002279D6">
        <w:rPr>
          <w:i/>
          <w:iCs/>
          <w:vertAlign w:val="subscript"/>
          <w:lang w:val="fr-CH"/>
        </w:rPr>
        <w:t>Tx</w:t>
      </w:r>
      <w:r w:rsidRPr="001A496D">
        <w:rPr>
          <w:lang w:val="fr-CH"/>
        </w:rPr>
        <w:t>: 60°45´11´´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30°8´29´´ E.</w:t>
      </w:r>
    </w:p>
    <w:p w:rsidR="00BF2152" w:rsidRPr="00BF2152" w:rsidRDefault="00BF2152" w:rsidP="002279D6">
      <w:pPr>
        <w:pStyle w:val="Headingi"/>
      </w:pPr>
      <w:r w:rsidRPr="00BF2152">
        <w:t>Transmitter No. 2</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14.557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t>–</w:t>
      </w:r>
      <w:r w:rsidRPr="001A496D">
        <w:rPr>
          <w:lang w:val="fr-CH"/>
        </w:rPr>
        <w:tab/>
        <w:t xml:space="preserve">latitude </w:t>
      </w:r>
      <w:r w:rsidRPr="00BF2152">
        <w:sym w:font="Symbol" w:char="F06A"/>
      </w:r>
      <w:r w:rsidRPr="002279D6">
        <w:rPr>
          <w:i/>
          <w:iCs/>
          <w:vertAlign w:val="subscript"/>
          <w:lang w:val="fr-CH"/>
        </w:rPr>
        <w:t>Tx</w:t>
      </w:r>
      <w:r w:rsidRPr="001A496D">
        <w:rPr>
          <w:lang w:val="fr-CH"/>
        </w:rPr>
        <w:t>: 59°435´46´´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29°31´59´´ E.</w:t>
      </w:r>
    </w:p>
    <w:p w:rsidR="00BF2152" w:rsidRPr="00BF2152" w:rsidRDefault="00BF2152" w:rsidP="002279D6">
      <w:pPr>
        <w:pStyle w:val="Headingi"/>
      </w:pPr>
      <w:r w:rsidRPr="00BF2152">
        <w:t>Transmitter No. 3</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14.557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t>–</w:t>
      </w:r>
      <w:r w:rsidRPr="001A496D">
        <w:rPr>
          <w:lang w:val="fr-CH"/>
        </w:rPr>
        <w:tab/>
        <w:t xml:space="preserve">latitude </w:t>
      </w:r>
      <w:r w:rsidRPr="00BF2152">
        <w:sym w:font="Symbol" w:char="F06A"/>
      </w:r>
      <w:r w:rsidRPr="002279D6">
        <w:rPr>
          <w:i/>
          <w:iCs/>
          <w:vertAlign w:val="subscript"/>
          <w:lang w:val="fr-CH"/>
        </w:rPr>
        <w:t>Tx</w:t>
      </w:r>
      <w:r w:rsidRPr="001A496D">
        <w:rPr>
          <w:lang w:val="fr-CH"/>
        </w:rPr>
        <w:t>: 61°6´41´´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32°54´38´´ E.</w:t>
      </w:r>
    </w:p>
    <w:p w:rsidR="00BF2152" w:rsidRPr="00BF2152" w:rsidRDefault="00BF2152" w:rsidP="002279D6">
      <w:pPr>
        <w:pStyle w:val="Headingi"/>
      </w:pPr>
      <w:r w:rsidRPr="00BF2152">
        <w:t>Transmitter No. 4</w:t>
      </w:r>
    </w:p>
    <w:p w:rsidR="00BF2152" w:rsidRPr="00BF2152" w:rsidRDefault="00BF2152" w:rsidP="002279D6">
      <w:pPr>
        <w:pStyle w:val="enumlev1"/>
      </w:pPr>
      <w:r w:rsidRPr="00BF2152">
        <w:t>1</w:t>
      </w:r>
      <w:r w:rsidRPr="00BF2152">
        <w:tab/>
        <w:t xml:space="preserve">transmitting frequency planned to be used </w:t>
      </w:r>
      <w:r w:rsidRPr="002279D6">
        <w:rPr>
          <w:i/>
          <w:iCs/>
        </w:rPr>
        <w:t>f</w:t>
      </w:r>
      <w:r w:rsidRPr="002279D6">
        <w:rPr>
          <w:i/>
          <w:iCs/>
          <w:vertAlign w:val="subscript"/>
        </w:rPr>
        <w:t>Tx</w:t>
      </w:r>
      <w:r w:rsidRPr="00BF2152">
        <w:t xml:space="preserve"> = 15.047 GHz;</w:t>
      </w:r>
    </w:p>
    <w:p w:rsidR="00BF2152" w:rsidRPr="001A496D" w:rsidRDefault="00BF2152" w:rsidP="002279D6">
      <w:pPr>
        <w:pStyle w:val="enumlev1"/>
        <w:rPr>
          <w:lang w:val="fr-CH"/>
        </w:rPr>
      </w:pPr>
      <w:r w:rsidRPr="001A496D">
        <w:rPr>
          <w:lang w:val="fr-CH"/>
        </w:rPr>
        <w:t>2</w:t>
      </w:r>
      <w:r w:rsidRPr="001A496D">
        <w:rPr>
          <w:lang w:val="fr-CH"/>
        </w:rPr>
        <w:tab/>
        <w:t>FS station location coordinates:</w:t>
      </w:r>
    </w:p>
    <w:p w:rsidR="00BF2152" w:rsidRPr="001A496D" w:rsidRDefault="00BF2152" w:rsidP="002279D6">
      <w:pPr>
        <w:pStyle w:val="enumlev2"/>
        <w:rPr>
          <w:lang w:val="fr-CH"/>
        </w:rPr>
      </w:pPr>
      <w:r w:rsidRPr="001A496D">
        <w:rPr>
          <w:lang w:val="fr-CH"/>
        </w:rPr>
        <w:lastRenderedPageBreak/>
        <w:t>–</w:t>
      </w:r>
      <w:r w:rsidRPr="001A496D">
        <w:rPr>
          <w:lang w:val="fr-CH"/>
        </w:rPr>
        <w:tab/>
        <w:t xml:space="preserve">latitude </w:t>
      </w:r>
      <w:r w:rsidRPr="00BF2152">
        <w:sym w:font="Symbol" w:char="F06A"/>
      </w:r>
      <w:r w:rsidRPr="002279D6">
        <w:rPr>
          <w:i/>
          <w:iCs/>
          <w:vertAlign w:val="subscript"/>
          <w:lang w:val="fr-CH"/>
        </w:rPr>
        <w:t>Tx</w:t>
      </w:r>
      <w:r w:rsidRPr="001A496D">
        <w:rPr>
          <w:lang w:val="fr-CH"/>
        </w:rPr>
        <w:t>: 60°3´57´´ N;</w:t>
      </w:r>
    </w:p>
    <w:p w:rsidR="00BF2152" w:rsidRPr="00967F7C" w:rsidRDefault="00BF2152" w:rsidP="002279D6">
      <w:pPr>
        <w:pStyle w:val="enumlev2"/>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31°47´59´´ E.</w:t>
      </w:r>
    </w:p>
    <w:p w:rsidR="00BF2152" w:rsidRPr="00BF2152" w:rsidRDefault="00BF2152" w:rsidP="00EF0FA7">
      <w:pPr>
        <w:pStyle w:val="Headingb"/>
      </w:pPr>
      <w:r w:rsidRPr="00BF2152">
        <w:t>The first step of two-step procedure under criteria No. 1</w:t>
      </w:r>
    </w:p>
    <w:p w:rsidR="00BF2152" w:rsidRPr="00BF2152" w:rsidRDefault="00BF2152" w:rsidP="00A4055F">
      <w:pPr>
        <w:rPr>
          <w:bCs/>
        </w:rPr>
      </w:pPr>
      <w:r w:rsidRPr="00BF2152">
        <w:t xml:space="preserve">Figure </w:t>
      </w:r>
      <w:r w:rsidR="00A4055F">
        <w:t>A</w:t>
      </w:r>
      <w:r w:rsidRPr="00BF2152">
        <w:t xml:space="preserve">6-1 and Table </w:t>
      </w:r>
      <w:r w:rsidR="00A4055F">
        <w:t>A</w:t>
      </w:r>
      <w:r w:rsidRPr="00BF2152">
        <w:t xml:space="preserve">6-1 give the results of determining the minimum distance from planned transmitting station locations to neighbouring country borders on the basis of input data on station location coordinates and the digital map with country border coordinates based on the </w:t>
      </w:r>
      <w:r w:rsidRPr="00BF2152">
        <w:rPr>
          <w:bCs/>
        </w:rPr>
        <w:t>ITU Digitized World Map (IDWM).</w:t>
      </w:r>
    </w:p>
    <w:p w:rsidR="00BF2152" w:rsidRPr="00BF2152" w:rsidRDefault="00BF2152" w:rsidP="00EF0FA7">
      <w:pPr>
        <w:pStyle w:val="FigureNo"/>
      </w:pPr>
      <w:r w:rsidRPr="00BF2152">
        <w:t xml:space="preserve">Figure </w:t>
      </w:r>
      <w:r w:rsidR="00EF0FA7">
        <w:t>A</w:t>
      </w:r>
      <w:r w:rsidRPr="00BF2152">
        <w:t>6-1</w:t>
      </w:r>
    </w:p>
    <w:p w:rsidR="00BF2152" w:rsidRPr="00BF2152" w:rsidRDefault="006C007D" w:rsidP="007C1037">
      <w:pPr>
        <w:pStyle w:val="Figure"/>
      </w:pPr>
      <w:r>
        <w:object w:dxaOrig="5296" w:dyaOrig="3784">
          <v:shape id="_x0000_i1037" type="#_x0000_t75" style="width:349.25pt;height:248.8pt" o:ole="">
            <v:imagedata r:id="rId33" o:title=""/>
          </v:shape>
          <o:OLEObject Type="Embed" ProgID="CorelDraw.Graphic.16" ShapeID="_x0000_i1037" DrawAspect="Content" ObjectID="_1495010916" r:id="rId34"/>
        </w:object>
      </w:r>
    </w:p>
    <w:p w:rsidR="00BF2152" w:rsidRPr="00BF2152" w:rsidRDefault="00BF2152" w:rsidP="00EF0FA7">
      <w:pPr>
        <w:pStyle w:val="TableNo"/>
      </w:pPr>
      <w:r w:rsidRPr="00BF2152">
        <w:t xml:space="preserve">Table </w:t>
      </w:r>
      <w:r w:rsidR="00EF0FA7">
        <w:t>A</w:t>
      </w:r>
      <w:r w:rsidRPr="00BF2152">
        <w:t>6-1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276"/>
        <w:gridCol w:w="1559"/>
        <w:gridCol w:w="1843"/>
        <w:gridCol w:w="1418"/>
        <w:gridCol w:w="1275"/>
        <w:gridCol w:w="2268"/>
      </w:tblGrid>
      <w:tr w:rsidR="00BF2152" w:rsidRPr="00165122" w:rsidTr="00AC43E7">
        <w:trPr>
          <w:jc w:val="center"/>
        </w:trPr>
        <w:tc>
          <w:tcPr>
            <w:tcW w:w="1276" w:type="dxa"/>
            <w:shd w:val="clear" w:color="auto" w:fill="auto"/>
            <w:vAlign w:val="center"/>
          </w:tcPr>
          <w:p w:rsidR="00BF2152" w:rsidRPr="00BF2152" w:rsidRDefault="00BF2152" w:rsidP="00EF0FA7">
            <w:pPr>
              <w:pStyle w:val="Tablehead"/>
            </w:pPr>
            <w:r w:rsidRPr="00BF2152">
              <w:t>Transmitter of radio-relay station</w:t>
            </w:r>
          </w:p>
        </w:tc>
        <w:tc>
          <w:tcPr>
            <w:tcW w:w="1559" w:type="dxa"/>
            <w:shd w:val="clear" w:color="auto" w:fill="auto"/>
            <w:vAlign w:val="center"/>
          </w:tcPr>
          <w:p w:rsidR="00BF2152" w:rsidRPr="00BF2152" w:rsidRDefault="00BF2152" w:rsidP="00EF0FA7">
            <w:pPr>
              <w:pStyle w:val="Tablehead"/>
            </w:pPr>
            <w:r w:rsidRPr="00BF2152">
              <w:t>Administration with which the discussion on frequency assignment may be required</w:t>
            </w:r>
          </w:p>
        </w:tc>
        <w:tc>
          <w:tcPr>
            <w:tcW w:w="1843" w:type="dxa"/>
            <w:shd w:val="clear" w:color="auto" w:fill="auto"/>
            <w:vAlign w:val="center"/>
          </w:tcPr>
          <w:p w:rsidR="00BF2152" w:rsidRPr="00BF2152" w:rsidRDefault="00BF2152" w:rsidP="00EF0FA7">
            <w:pPr>
              <w:pStyle w:val="Tablehead"/>
            </w:pPr>
            <w:r w:rsidRPr="00BF2152">
              <w:t xml:space="preserve">Coordinates of </w:t>
            </w:r>
            <w:r w:rsidR="001504AE">
              <w:br/>
            </w:r>
            <w:r w:rsidRPr="00BF2152">
              <w:t>the location of a radio-relay station in the process of notification:</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c>
          <w:tcPr>
            <w:tcW w:w="1418" w:type="dxa"/>
            <w:shd w:val="clear" w:color="auto" w:fill="auto"/>
            <w:vAlign w:val="center"/>
          </w:tcPr>
          <w:p w:rsidR="00BF2152" w:rsidRPr="00BF2152" w:rsidRDefault="00BF2152" w:rsidP="00EF0FA7">
            <w:pPr>
              <w:pStyle w:val="Tablehead"/>
            </w:pPr>
            <w:r w:rsidRPr="00BF2152">
              <w:t xml:space="preserve">Minimum distance to the border from the location of </w:t>
            </w:r>
            <w:r w:rsidR="00DA4CBF">
              <w:br/>
            </w:r>
            <w:r w:rsidRPr="00BF2152">
              <w:t xml:space="preserve">FS station </w:t>
            </w:r>
            <w:r w:rsidR="00AC43E7">
              <w:br/>
            </w:r>
            <w:r w:rsidR="00EF0FA7">
              <w:t>(</w:t>
            </w:r>
            <w:r w:rsidRPr="00BF2152">
              <w:t>km</w:t>
            </w:r>
            <w:r w:rsidR="00EF0FA7">
              <w:t>)</w:t>
            </w:r>
          </w:p>
        </w:tc>
        <w:tc>
          <w:tcPr>
            <w:tcW w:w="1275" w:type="dxa"/>
            <w:shd w:val="clear" w:color="auto" w:fill="auto"/>
            <w:vAlign w:val="center"/>
          </w:tcPr>
          <w:p w:rsidR="00BF2152" w:rsidRPr="00BF2152" w:rsidRDefault="00BF2152" w:rsidP="00EF0FA7">
            <w:pPr>
              <w:pStyle w:val="Tablehead"/>
            </w:pPr>
            <w:r w:rsidRPr="00BF2152">
              <w:t xml:space="preserve">Azimuth to a minimum distance point </w:t>
            </w:r>
            <w:r w:rsidR="00EF0FA7">
              <w:t>(</w:t>
            </w:r>
            <w:r w:rsidRPr="00BF2152">
              <w:t>deg</w:t>
            </w:r>
            <w:r w:rsidR="00EF0FA7">
              <w:t>rees)</w:t>
            </w:r>
          </w:p>
        </w:tc>
        <w:tc>
          <w:tcPr>
            <w:tcW w:w="2268" w:type="dxa"/>
            <w:shd w:val="clear" w:color="auto" w:fill="auto"/>
            <w:vAlign w:val="center"/>
          </w:tcPr>
          <w:p w:rsidR="00BF2152" w:rsidRPr="00BF2152" w:rsidRDefault="00BF2152" w:rsidP="00EF0FA7">
            <w:pPr>
              <w:pStyle w:val="Tablehead"/>
            </w:pPr>
            <w:r w:rsidRPr="00BF2152">
              <w:t>Coordinates of minimum distance point at the border line:</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r>
      <w:tr w:rsidR="00BF2152" w:rsidRPr="00BF2152" w:rsidTr="00AC43E7">
        <w:trPr>
          <w:jc w:val="center"/>
        </w:trPr>
        <w:tc>
          <w:tcPr>
            <w:tcW w:w="1276" w:type="dxa"/>
            <w:shd w:val="clear" w:color="auto" w:fill="auto"/>
            <w:vAlign w:val="center"/>
          </w:tcPr>
          <w:p w:rsidR="00BF2152" w:rsidRPr="00BF2152" w:rsidRDefault="00BF2152" w:rsidP="00EF0FA7">
            <w:pPr>
              <w:pStyle w:val="Tabletext"/>
              <w:jc w:val="center"/>
            </w:pPr>
            <w:r w:rsidRPr="00BF2152">
              <w:t>No. 1</w:t>
            </w:r>
          </w:p>
        </w:tc>
        <w:tc>
          <w:tcPr>
            <w:tcW w:w="1559" w:type="dxa"/>
            <w:shd w:val="clear" w:color="auto" w:fill="auto"/>
            <w:vAlign w:val="center"/>
          </w:tcPr>
          <w:p w:rsidR="00BF2152" w:rsidRPr="00BF2152" w:rsidRDefault="00BF2152" w:rsidP="00EF0FA7">
            <w:pPr>
              <w:pStyle w:val="Tabletext"/>
              <w:jc w:val="center"/>
            </w:pPr>
            <w:r w:rsidRPr="00BF2152">
              <w:t>FIN</w:t>
            </w:r>
          </w:p>
        </w:tc>
        <w:tc>
          <w:tcPr>
            <w:tcW w:w="1843" w:type="dxa"/>
            <w:shd w:val="clear" w:color="auto" w:fill="auto"/>
            <w:vAlign w:val="center"/>
          </w:tcPr>
          <w:p w:rsidR="00BF2152" w:rsidRPr="00BF2152" w:rsidRDefault="00BF2152" w:rsidP="00EF0FA7">
            <w:pPr>
              <w:pStyle w:val="Tabletext"/>
              <w:jc w:val="center"/>
            </w:pPr>
            <w:r w:rsidRPr="00BF2152">
              <w:t>30°8´29´´E</w:t>
            </w:r>
            <w:r w:rsidRPr="00BF2152">
              <w:br/>
              <w:t>60°45´11´´N</w:t>
            </w:r>
          </w:p>
        </w:tc>
        <w:tc>
          <w:tcPr>
            <w:tcW w:w="1418" w:type="dxa"/>
            <w:shd w:val="clear" w:color="auto" w:fill="auto"/>
            <w:vAlign w:val="center"/>
          </w:tcPr>
          <w:p w:rsidR="00BF2152" w:rsidRPr="00BF2152" w:rsidRDefault="00BF2152" w:rsidP="00EF0FA7">
            <w:pPr>
              <w:pStyle w:val="Tabletext"/>
              <w:jc w:val="center"/>
            </w:pPr>
            <w:r w:rsidRPr="00BF2152">
              <w:t>74.8</w:t>
            </w:r>
          </w:p>
        </w:tc>
        <w:tc>
          <w:tcPr>
            <w:tcW w:w="1275" w:type="dxa"/>
            <w:shd w:val="clear" w:color="auto" w:fill="auto"/>
            <w:vAlign w:val="center"/>
          </w:tcPr>
          <w:p w:rsidR="00BF2152" w:rsidRPr="00BF2152" w:rsidRDefault="00BF2152" w:rsidP="00EF0FA7">
            <w:pPr>
              <w:pStyle w:val="Tabletext"/>
              <w:jc w:val="center"/>
            </w:pPr>
            <w:r w:rsidRPr="00BF2152">
              <w:t>318.4</w:t>
            </w:r>
          </w:p>
        </w:tc>
        <w:tc>
          <w:tcPr>
            <w:tcW w:w="2268" w:type="dxa"/>
            <w:shd w:val="clear" w:color="auto" w:fill="auto"/>
            <w:vAlign w:val="center"/>
          </w:tcPr>
          <w:p w:rsidR="00BF2152" w:rsidRPr="00BF2152" w:rsidRDefault="00BF2152" w:rsidP="00EF0FA7">
            <w:pPr>
              <w:pStyle w:val="Tabletext"/>
              <w:jc w:val="center"/>
            </w:pPr>
            <w:r w:rsidRPr="00BF2152">
              <w:t>29°12´49´´E</w:t>
            </w:r>
            <w:r w:rsidRPr="00BF2152">
              <w:br/>
              <w:t>61°15´12´´N</w:t>
            </w:r>
          </w:p>
        </w:tc>
      </w:tr>
      <w:tr w:rsidR="00BF2152" w:rsidRPr="00BF2152" w:rsidTr="00AC43E7">
        <w:trPr>
          <w:jc w:val="center"/>
        </w:trPr>
        <w:tc>
          <w:tcPr>
            <w:tcW w:w="1276" w:type="dxa"/>
            <w:shd w:val="clear" w:color="auto" w:fill="auto"/>
            <w:vAlign w:val="center"/>
          </w:tcPr>
          <w:p w:rsidR="00BF2152" w:rsidRPr="00BF2152" w:rsidRDefault="00BF2152" w:rsidP="00EF0FA7">
            <w:pPr>
              <w:pStyle w:val="Tabletext"/>
              <w:jc w:val="center"/>
            </w:pPr>
            <w:r w:rsidRPr="00BF2152">
              <w:t>No. 2</w:t>
            </w:r>
          </w:p>
        </w:tc>
        <w:tc>
          <w:tcPr>
            <w:tcW w:w="1559" w:type="dxa"/>
            <w:shd w:val="clear" w:color="auto" w:fill="auto"/>
            <w:vAlign w:val="center"/>
          </w:tcPr>
          <w:p w:rsidR="00BF2152" w:rsidRPr="00BF2152" w:rsidRDefault="00BF2152" w:rsidP="00EF0FA7">
            <w:pPr>
              <w:pStyle w:val="Tabletext"/>
              <w:jc w:val="center"/>
            </w:pPr>
            <w:r w:rsidRPr="00BF2152">
              <w:t>EST</w:t>
            </w:r>
          </w:p>
        </w:tc>
        <w:tc>
          <w:tcPr>
            <w:tcW w:w="1843" w:type="dxa"/>
            <w:shd w:val="clear" w:color="auto" w:fill="auto"/>
            <w:vAlign w:val="center"/>
          </w:tcPr>
          <w:p w:rsidR="00BF2152" w:rsidRPr="00BF2152" w:rsidRDefault="00BF2152" w:rsidP="00EF0FA7">
            <w:pPr>
              <w:pStyle w:val="Tabletext"/>
              <w:jc w:val="center"/>
            </w:pPr>
            <w:r w:rsidRPr="00BF2152">
              <w:t>29°31´59´´E</w:t>
            </w:r>
            <w:r w:rsidRPr="00BF2152">
              <w:br/>
              <w:t>59°35´46´´N</w:t>
            </w:r>
          </w:p>
        </w:tc>
        <w:tc>
          <w:tcPr>
            <w:tcW w:w="1418" w:type="dxa"/>
            <w:shd w:val="clear" w:color="auto" w:fill="auto"/>
            <w:vAlign w:val="center"/>
          </w:tcPr>
          <w:p w:rsidR="00BF2152" w:rsidRPr="00BF2152" w:rsidRDefault="00BF2152" w:rsidP="00EF0FA7">
            <w:pPr>
              <w:pStyle w:val="Tabletext"/>
              <w:jc w:val="center"/>
            </w:pPr>
            <w:r w:rsidRPr="00BF2152">
              <w:t>79.2</w:t>
            </w:r>
          </w:p>
        </w:tc>
        <w:tc>
          <w:tcPr>
            <w:tcW w:w="1275" w:type="dxa"/>
            <w:shd w:val="clear" w:color="auto" w:fill="auto"/>
            <w:vAlign w:val="center"/>
          </w:tcPr>
          <w:p w:rsidR="00BF2152" w:rsidRPr="00BF2152" w:rsidRDefault="00BF2152" w:rsidP="00EF0FA7">
            <w:pPr>
              <w:pStyle w:val="Tabletext"/>
              <w:jc w:val="center"/>
            </w:pPr>
            <w:r w:rsidRPr="00BF2152">
              <w:t>256.2</w:t>
            </w:r>
          </w:p>
        </w:tc>
        <w:tc>
          <w:tcPr>
            <w:tcW w:w="2268" w:type="dxa"/>
            <w:shd w:val="clear" w:color="auto" w:fill="auto"/>
            <w:vAlign w:val="center"/>
          </w:tcPr>
          <w:p w:rsidR="00BF2152" w:rsidRPr="00BF2152" w:rsidRDefault="00BF2152" w:rsidP="00EF0FA7">
            <w:pPr>
              <w:pStyle w:val="Tabletext"/>
              <w:jc w:val="center"/>
            </w:pPr>
            <w:r w:rsidRPr="00BF2152">
              <w:t>28°10´26´´E</w:t>
            </w:r>
            <w:r w:rsidRPr="00BF2152">
              <w:br/>
              <w:t>59°25´8´´N</w:t>
            </w:r>
          </w:p>
        </w:tc>
      </w:tr>
      <w:tr w:rsidR="00BF2152" w:rsidRPr="00BF2152" w:rsidTr="00AC43E7">
        <w:trPr>
          <w:jc w:val="center"/>
        </w:trPr>
        <w:tc>
          <w:tcPr>
            <w:tcW w:w="1276" w:type="dxa"/>
            <w:shd w:val="clear" w:color="auto" w:fill="auto"/>
            <w:vAlign w:val="center"/>
          </w:tcPr>
          <w:p w:rsidR="00BF2152" w:rsidRPr="00BF2152" w:rsidRDefault="00BF2152" w:rsidP="00EF0FA7">
            <w:pPr>
              <w:pStyle w:val="Tabletext"/>
              <w:jc w:val="center"/>
            </w:pPr>
            <w:r w:rsidRPr="00BF2152">
              <w:t>No. 3</w:t>
            </w:r>
          </w:p>
        </w:tc>
        <w:tc>
          <w:tcPr>
            <w:tcW w:w="1559" w:type="dxa"/>
            <w:shd w:val="clear" w:color="auto" w:fill="auto"/>
            <w:vAlign w:val="center"/>
          </w:tcPr>
          <w:p w:rsidR="00BF2152" w:rsidRPr="00BF2152" w:rsidRDefault="00BF2152" w:rsidP="00EF0FA7">
            <w:pPr>
              <w:pStyle w:val="Tabletext"/>
              <w:jc w:val="center"/>
            </w:pPr>
            <w:r w:rsidRPr="00BF2152">
              <w:t>FIN</w:t>
            </w:r>
          </w:p>
        </w:tc>
        <w:tc>
          <w:tcPr>
            <w:tcW w:w="1843" w:type="dxa"/>
            <w:shd w:val="clear" w:color="auto" w:fill="auto"/>
            <w:vAlign w:val="center"/>
          </w:tcPr>
          <w:p w:rsidR="00BF2152" w:rsidRPr="00BF2152" w:rsidRDefault="00BF2152" w:rsidP="00EF0FA7">
            <w:pPr>
              <w:pStyle w:val="Tabletext"/>
              <w:jc w:val="center"/>
            </w:pPr>
            <w:r w:rsidRPr="00BF2152">
              <w:t>32°54´38´´E</w:t>
            </w:r>
            <w:r w:rsidRPr="00BF2152">
              <w:br/>
              <w:t>61°6´41´´N</w:t>
            </w:r>
          </w:p>
        </w:tc>
        <w:tc>
          <w:tcPr>
            <w:tcW w:w="1418" w:type="dxa"/>
            <w:shd w:val="clear" w:color="auto" w:fill="auto"/>
            <w:vAlign w:val="center"/>
          </w:tcPr>
          <w:p w:rsidR="00BF2152" w:rsidRPr="00BF2152" w:rsidRDefault="00BF2152" w:rsidP="00EF0FA7">
            <w:pPr>
              <w:pStyle w:val="Tabletext"/>
              <w:jc w:val="center"/>
            </w:pPr>
            <w:r w:rsidRPr="00BF2152">
              <w:t>166.5</w:t>
            </w:r>
          </w:p>
        </w:tc>
        <w:tc>
          <w:tcPr>
            <w:tcW w:w="1275" w:type="dxa"/>
            <w:shd w:val="clear" w:color="auto" w:fill="auto"/>
            <w:vAlign w:val="center"/>
          </w:tcPr>
          <w:p w:rsidR="00BF2152" w:rsidRPr="00BF2152" w:rsidRDefault="00BF2152" w:rsidP="00EF0FA7">
            <w:pPr>
              <w:pStyle w:val="Tabletext"/>
              <w:jc w:val="center"/>
            </w:pPr>
            <w:r w:rsidRPr="00BF2152">
              <w:t>309.7</w:t>
            </w:r>
          </w:p>
        </w:tc>
        <w:tc>
          <w:tcPr>
            <w:tcW w:w="2268" w:type="dxa"/>
            <w:shd w:val="clear" w:color="auto" w:fill="auto"/>
            <w:vAlign w:val="center"/>
          </w:tcPr>
          <w:p w:rsidR="00BF2152" w:rsidRPr="00BF2152" w:rsidRDefault="00BF2152" w:rsidP="00EF0FA7">
            <w:pPr>
              <w:pStyle w:val="Tabletext"/>
              <w:jc w:val="center"/>
            </w:pPr>
            <w:r w:rsidRPr="00BF2152">
              <w:t>30°27´4´´E</w:t>
            </w:r>
            <w:r w:rsidRPr="00BF2152">
              <w:br/>
              <w:t>62°2´42´´N</w:t>
            </w:r>
          </w:p>
        </w:tc>
      </w:tr>
      <w:tr w:rsidR="00BF2152" w:rsidRPr="00BF2152" w:rsidTr="00AC43E7">
        <w:trPr>
          <w:jc w:val="center"/>
        </w:trPr>
        <w:tc>
          <w:tcPr>
            <w:tcW w:w="1276" w:type="dxa"/>
            <w:vMerge w:val="restart"/>
            <w:shd w:val="clear" w:color="auto" w:fill="auto"/>
            <w:vAlign w:val="center"/>
          </w:tcPr>
          <w:p w:rsidR="00BF2152" w:rsidRPr="00BF2152" w:rsidRDefault="00BF2152" w:rsidP="00EF0FA7">
            <w:pPr>
              <w:pStyle w:val="Tabletext"/>
              <w:jc w:val="center"/>
            </w:pPr>
            <w:r w:rsidRPr="00BF2152">
              <w:t>No. 4</w:t>
            </w:r>
          </w:p>
        </w:tc>
        <w:tc>
          <w:tcPr>
            <w:tcW w:w="1559" w:type="dxa"/>
            <w:shd w:val="clear" w:color="auto" w:fill="auto"/>
            <w:vAlign w:val="center"/>
          </w:tcPr>
          <w:p w:rsidR="00BF2152" w:rsidRPr="00BF2152" w:rsidRDefault="00BF2152" w:rsidP="00EF0FA7">
            <w:pPr>
              <w:pStyle w:val="Tabletext"/>
              <w:jc w:val="center"/>
            </w:pPr>
            <w:r w:rsidRPr="00BF2152">
              <w:t>FIN</w:t>
            </w:r>
          </w:p>
        </w:tc>
        <w:tc>
          <w:tcPr>
            <w:tcW w:w="1843" w:type="dxa"/>
            <w:shd w:val="clear" w:color="auto" w:fill="auto"/>
            <w:vAlign w:val="center"/>
          </w:tcPr>
          <w:p w:rsidR="00BF2152" w:rsidRPr="00BF2152" w:rsidRDefault="00BF2152" w:rsidP="00EF0FA7">
            <w:pPr>
              <w:pStyle w:val="Tabletext"/>
              <w:jc w:val="center"/>
            </w:pPr>
            <w:r w:rsidRPr="00BF2152">
              <w:t>31°47´59´´E</w:t>
            </w:r>
            <w:r w:rsidRPr="00BF2152">
              <w:br/>
              <w:t>60°3´57´´N</w:t>
            </w:r>
          </w:p>
        </w:tc>
        <w:tc>
          <w:tcPr>
            <w:tcW w:w="1418" w:type="dxa"/>
            <w:shd w:val="clear" w:color="auto" w:fill="auto"/>
            <w:vAlign w:val="center"/>
          </w:tcPr>
          <w:p w:rsidR="00BF2152" w:rsidRPr="00BF2152" w:rsidRDefault="00BF2152" w:rsidP="00EF0FA7">
            <w:pPr>
              <w:pStyle w:val="Tabletext"/>
              <w:jc w:val="center"/>
            </w:pPr>
            <w:r w:rsidRPr="00BF2152">
              <w:t>193.1</w:t>
            </w:r>
          </w:p>
        </w:tc>
        <w:tc>
          <w:tcPr>
            <w:tcW w:w="1275" w:type="dxa"/>
            <w:shd w:val="clear" w:color="auto" w:fill="auto"/>
            <w:vAlign w:val="center"/>
          </w:tcPr>
          <w:p w:rsidR="00BF2152" w:rsidRPr="00BF2152" w:rsidRDefault="00BF2152" w:rsidP="00EF0FA7">
            <w:pPr>
              <w:pStyle w:val="Tabletext"/>
              <w:jc w:val="center"/>
            </w:pPr>
            <w:r w:rsidRPr="00BF2152">
              <w:t>314.3</w:t>
            </w:r>
          </w:p>
        </w:tc>
        <w:tc>
          <w:tcPr>
            <w:tcW w:w="2268" w:type="dxa"/>
            <w:shd w:val="clear" w:color="auto" w:fill="auto"/>
            <w:vAlign w:val="center"/>
          </w:tcPr>
          <w:p w:rsidR="00BF2152" w:rsidRPr="00BF2152" w:rsidRDefault="00BF2152" w:rsidP="00EF0FA7">
            <w:pPr>
              <w:pStyle w:val="Tabletext"/>
              <w:jc w:val="center"/>
            </w:pPr>
            <w:r w:rsidRPr="00BF2152">
              <w:t>29°12´49´´E</w:t>
            </w:r>
            <w:r w:rsidRPr="00BF2152">
              <w:br/>
              <w:t>61°15´12´´N</w:t>
            </w:r>
          </w:p>
        </w:tc>
      </w:tr>
      <w:tr w:rsidR="00BF2152" w:rsidRPr="00BF2152" w:rsidTr="00AC43E7">
        <w:trPr>
          <w:jc w:val="center"/>
        </w:trPr>
        <w:tc>
          <w:tcPr>
            <w:tcW w:w="1276" w:type="dxa"/>
            <w:vMerge/>
            <w:shd w:val="clear" w:color="auto" w:fill="auto"/>
            <w:vAlign w:val="center"/>
          </w:tcPr>
          <w:p w:rsidR="00BF2152" w:rsidRPr="00BF2152" w:rsidRDefault="00BF2152" w:rsidP="00EF0FA7">
            <w:pPr>
              <w:pStyle w:val="Tabletext"/>
              <w:jc w:val="center"/>
            </w:pPr>
          </w:p>
        </w:tc>
        <w:tc>
          <w:tcPr>
            <w:tcW w:w="1559" w:type="dxa"/>
            <w:shd w:val="clear" w:color="auto" w:fill="auto"/>
            <w:vAlign w:val="center"/>
          </w:tcPr>
          <w:p w:rsidR="00BF2152" w:rsidRPr="00BF2152" w:rsidRDefault="00BF2152" w:rsidP="00EF0FA7">
            <w:pPr>
              <w:pStyle w:val="Tabletext"/>
              <w:jc w:val="center"/>
            </w:pPr>
            <w:r w:rsidRPr="00BF2152">
              <w:t>EST</w:t>
            </w:r>
          </w:p>
        </w:tc>
        <w:tc>
          <w:tcPr>
            <w:tcW w:w="1843" w:type="dxa"/>
            <w:shd w:val="clear" w:color="auto" w:fill="auto"/>
            <w:vAlign w:val="center"/>
          </w:tcPr>
          <w:p w:rsidR="00BF2152" w:rsidRPr="00BF2152" w:rsidRDefault="00BF2152" w:rsidP="00EF0FA7">
            <w:pPr>
              <w:pStyle w:val="Tabletext"/>
              <w:jc w:val="center"/>
            </w:pPr>
            <w:r w:rsidRPr="00BF2152">
              <w:t>31°47´59´´E</w:t>
            </w:r>
            <w:r w:rsidRPr="00BF2152">
              <w:br/>
              <w:t>60°3´57´´N</w:t>
            </w:r>
          </w:p>
        </w:tc>
        <w:tc>
          <w:tcPr>
            <w:tcW w:w="1418" w:type="dxa"/>
            <w:shd w:val="clear" w:color="auto" w:fill="auto"/>
            <w:vAlign w:val="center"/>
          </w:tcPr>
          <w:p w:rsidR="00BF2152" w:rsidRPr="00BF2152" w:rsidRDefault="00BF2152" w:rsidP="00EF0FA7">
            <w:pPr>
              <w:pStyle w:val="Tabletext"/>
              <w:jc w:val="center"/>
            </w:pPr>
            <w:r w:rsidRPr="00BF2152">
              <w:t>215.6</w:t>
            </w:r>
          </w:p>
        </w:tc>
        <w:tc>
          <w:tcPr>
            <w:tcW w:w="1275" w:type="dxa"/>
            <w:shd w:val="clear" w:color="auto" w:fill="auto"/>
            <w:vAlign w:val="center"/>
          </w:tcPr>
          <w:p w:rsidR="00BF2152" w:rsidRPr="00BF2152" w:rsidRDefault="00BF2152" w:rsidP="00EF0FA7">
            <w:pPr>
              <w:pStyle w:val="Tabletext"/>
              <w:jc w:val="center"/>
            </w:pPr>
            <w:r w:rsidRPr="00BF2152">
              <w:t>252.1</w:t>
            </w:r>
          </w:p>
        </w:tc>
        <w:tc>
          <w:tcPr>
            <w:tcW w:w="2268" w:type="dxa"/>
            <w:shd w:val="clear" w:color="auto" w:fill="auto"/>
            <w:vAlign w:val="center"/>
          </w:tcPr>
          <w:p w:rsidR="00BF2152" w:rsidRPr="00BF2152" w:rsidRDefault="00BF2152" w:rsidP="00EF0FA7">
            <w:pPr>
              <w:pStyle w:val="Tabletext"/>
              <w:jc w:val="center"/>
            </w:pPr>
            <w:r w:rsidRPr="00BF2152">
              <w:t>28°10´26´´E</w:t>
            </w:r>
            <w:r w:rsidRPr="00BF2152">
              <w:br/>
              <w:t>59°25´8´´N</w:t>
            </w:r>
          </w:p>
        </w:tc>
      </w:tr>
    </w:tbl>
    <w:p w:rsidR="007C1037" w:rsidRDefault="007C1037" w:rsidP="007C1037">
      <w:pPr>
        <w:pStyle w:val="Tablefin"/>
      </w:pPr>
    </w:p>
    <w:p w:rsidR="00BF2152" w:rsidRPr="00BF2152" w:rsidRDefault="00BF2152" w:rsidP="00A4055F">
      <w:r w:rsidRPr="00BF2152">
        <w:lastRenderedPageBreak/>
        <w:t xml:space="preserve">A comparison between particular values of minimum distances from locations of planned transmitting radio-relay stations to geographical borders of countries (Table </w:t>
      </w:r>
      <w:r w:rsidR="00A4055F">
        <w:t>A</w:t>
      </w:r>
      <w:r w:rsidRPr="00BF2152">
        <w:t xml:space="preserve">6-1) and the coordination distance from Table 2, which is of 100 km for the frequency band from 12 to 20 GHz, shows that the review and discussion of transmitters No. 1 and No. 2 with the Administration of Finland may be required. The review and discussion of transmitters No. 3 and No. 4 is not required. Therefore the second step of a two-step procedure will define the conditional area for transmitters No. 1 and No. 2 only (Figure </w:t>
      </w:r>
      <w:r w:rsidR="00A4055F">
        <w:t>A</w:t>
      </w:r>
      <w:r w:rsidRPr="00BF2152">
        <w:t xml:space="preserve">6-2 and Table </w:t>
      </w:r>
      <w:r w:rsidR="00A4055F">
        <w:t>A</w:t>
      </w:r>
      <w:r w:rsidRPr="00BF2152">
        <w:t>6-2).</w:t>
      </w:r>
    </w:p>
    <w:p w:rsidR="00BF2152" w:rsidRPr="00BF2152" w:rsidRDefault="00BF2152" w:rsidP="00A4055F">
      <w:pPr>
        <w:pStyle w:val="FigureNo"/>
      </w:pPr>
      <w:r w:rsidRPr="00BF2152">
        <w:t xml:space="preserve">Figure </w:t>
      </w:r>
      <w:r w:rsidR="00A4055F">
        <w:t>A</w:t>
      </w:r>
      <w:r w:rsidRPr="00BF2152">
        <w:t>6-2</w:t>
      </w:r>
    </w:p>
    <w:p w:rsidR="00BF2152" w:rsidRPr="00BF2152" w:rsidRDefault="00AE5430" w:rsidP="007C1037">
      <w:pPr>
        <w:pStyle w:val="Figure"/>
      </w:pPr>
      <w:r>
        <w:object w:dxaOrig="5196" w:dyaOrig="3734">
          <v:shape id="_x0000_i1038" type="#_x0000_t75" style="width:342.25pt;height:246.65pt" o:ole="">
            <v:imagedata r:id="rId35" o:title=""/>
          </v:shape>
          <o:OLEObject Type="Embed" ProgID="CorelDraw.Graphic.16" ShapeID="_x0000_i1038" DrawAspect="Content" ObjectID="_1495010917" r:id="rId36"/>
        </w:object>
      </w:r>
    </w:p>
    <w:p w:rsidR="00BF2152" w:rsidRPr="00BF2152" w:rsidRDefault="00BF2152" w:rsidP="00A4055F">
      <w:pPr>
        <w:pStyle w:val="TableNo"/>
      </w:pPr>
      <w:r w:rsidRPr="00BF2152">
        <w:t xml:space="preserve">Table </w:t>
      </w:r>
      <w:r w:rsidR="00A4055F">
        <w:t>A</w:t>
      </w:r>
      <w:r w:rsidRPr="00BF2152">
        <w:t>6-2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270"/>
        <w:gridCol w:w="1565"/>
        <w:gridCol w:w="1985"/>
        <w:gridCol w:w="1276"/>
        <w:gridCol w:w="1275"/>
        <w:gridCol w:w="2268"/>
      </w:tblGrid>
      <w:tr w:rsidR="00BF2152" w:rsidRPr="00165122" w:rsidTr="004D1E5D">
        <w:trPr>
          <w:jc w:val="center"/>
        </w:trPr>
        <w:tc>
          <w:tcPr>
            <w:tcW w:w="1270" w:type="dxa"/>
            <w:shd w:val="clear" w:color="auto" w:fill="auto"/>
            <w:vAlign w:val="center"/>
          </w:tcPr>
          <w:p w:rsidR="00BF2152" w:rsidRPr="00BF2152" w:rsidRDefault="00BF2152" w:rsidP="00A4055F">
            <w:pPr>
              <w:pStyle w:val="Tablehead"/>
            </w:pPr>
            <w:r w:rsidRPr="00BF2152">
              <w:t>Transmitter of radio-relay station</w:t>
            </w:r>
          </w:p>
        </w:tc>
        <w:tc>
          <w:tcPr>
            <w:tcW w:w="1565" w:type="dxa"/>
            <w:shd w:val="clear" w:color="auto" w:fill="auto"/>
            <w:vAlign w:val="center"/>
          </w:tcPr>
          <w:p w:rsidR="00BF2152" w:rsidRPr="00BF2152" w:rsidRDefault="00BF2152" w:rsidP="00A4055F">
            <w:pPr>
              <w:pStyle w:val="Tablehead"/>
            </w:pPr>
            <w:r w:rsidRPr="00BF2152">
              <w:t>Administration with which the discussion on frequency assignment may be required</w:t>
            </w:r>
          </w:p>
        </w:tc>
        <w:tc>
          <w:tcPr>
            <w:tcW w:w="1985" w:type="dxa"/>
            <w:shd w:val="clear" w:color="auto" w:fill="auto"/>
            <w:vAlign w:val="center"/>
          </w:tcPr>
          <w:p w:rsidR="00BF2152" w:rsidRPr="00BF2152" w:rsidRDefault="00BF2152" w:rsidP="00A4055F">
            <w:pPr>
              <w:pStyle w:val="Tablehead"/>
            </w:pPr>
            <w:r w:rsidRPr="00BF2152">
              <w:t xml:space="preserve">Coordinates of </w:t>
            </w:r>
            <w:r w:rsidR="001504AE">
              <w:br/>
            </w:r>
            <w:r w:rsidRPr="00BF2152">
              <w:t xml:space="preserve">the location of a radio-relay station </w:t>
            </w:r>
            <w:r w:rsidR="001504AE">
              <w:br/>
            </w:r>
            <w:r w:rsidRPr="00BF2152">
              <w:t>in the process of notification:</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c>
          <w:tcPr>
            <w:tcW w:w="1276" w:type="dxa"/>
            <w:shd w:val="clear" w:color="auto" w:fill="auto"/>
            <w:vAlign w:val="center"/>
          </w:tcPr>
          <w:p w:rsidR="00BF2152" w:rsidRPr="00BF2152" w:rsidRDefault="00BF2152" w:rsidP="00DF422B">
            <w:pPr>
              <w:pStyle w:val="Tablehead"/>
            </w:pPr>
            <w:r w:rsidRPr="00BF2152">
              <w:t xml:space="preserve">Minimum distance to the border from the location of </w:t>
            </w:r>
            <w:r w:rsidR="001504AE">
              <w:br/>
            </w:r>
            <w:r w:rsidRPr="00BF2152">
              <w:t xml:space="preserve">FS station </w:t>
            </w:r>
            <w:r w:rsidR="00DF422B">
              <w:br/>
              <w:t>(</w:t>
            </w:r>
            <w:r w:rsidRPr="00BF2152">
              <w:t>km</w:t>
            </w:r>
            <w:r w:rsidR="00DF422B">
              <w:t>)</w:t>
            </w:r>
          </w:p>
        </w:tc>
        <w:tc>
          <w:tcPr>
            <w:tcW w:w="1275" w:type="dxa"/>
            <w:shd w:val="clear" w:color="auto" w:fill="auto"/>
            <w:vAlign w:val="center"/>
          </w:tcPr>
          <w:p w:rsidR="00BF2152" w:rsidRPr="00BF2152" w:rsidRDefault="00BF2152" w:rsidP="00A4055F">
            <w:pPr>
              <w:pStyle w:val="Tablehead"/>
            </w:pPr>
            <w:r w:rsidRPr="00BF2152">
              <w:t>Azimu</w:t>
            </w:r>
            <w:r w:rsidR="00DF422B">
              <w:t xml:space="preserve">th to </w:t>
            </w:r>
            <w:r w:rsidR="001504AE">
              <w:br/>
            </w:r>
            <w:r w:rsidR="00DF422B">
              <w:t>a minimum distance point</w:t>
            </w:r>
            <w:r w:rsidR="00DF422B">
              <w:br/>
              <w:t>(</w:t>
            </w:r>
            <w:r w:rsidRPr="00BF2152">
              <w:t>deg</w:t>
            </w:r>
            <w:r w:rsidR="00DF422B">
              <w:t>rees)</w:t>
            </w:r>
          </w:p>
        </w:tc>
        <w:tc>
          <w:tcPr>
            <w:tcW w:w="2268" w:type="dxa"/>
            <w:shd w:val="clear" w:color="auto" w:fill="auto"/>
            <w:vAlign w:val="center"/>
          </w:tcPr>
          <w:p w:rsidR="00BF2152" w:rsidRPr="00BF2152" w:rsidRDefault="00BF2152" w:rsidP="00A4055F">
            <w:pPr>
              <w:pStyle w:val="Tablehead"/>
            </w:pPr>
            <w:r w:rsidRPr="00BF2152">
              <w:t>Coordinates of minimum distance point at the border line:</w:t>
            </w:r>
          </w:p>
          <w:p w:rsidR="00BF2152" w:rsidRPr="001A496D" w:rsidRDefault="00BF2152" w:rsidP="00006121">
            <w:pPr>
              <w:pStyle w:val="Tablehead"/>
              <w:rPr>
                <w:lang w:val="fr-CH"/>
              </w:rPr>
            </w:pPr>
            <w:r w:rsidRPr="001A496D">
              <w:rPr>
                <w:lang w:val="fr-CH"/>
              </w:rPr>
              <w:t xml:space="preserve">longitude </w:t>
            </w:r>
            <w:r w:rsidR="00006121" w:rsidRPr="00006121">
              <w:rPr>
                <w:lang w:val="fr-CH"/>
              </w:rPr>
              <w:t>(degrees, minutes, seconds)</w:t>
            </w:r>
            <w:r w:rsidRPr="001A496D">
              <w:rPr>
                <w:lang w:val="fr-CH"/>
              </w:rPr>
              <w:br/>
              <w:t xml:space="preserve">latitude </w:t>
            </w:r>
            <w:r w:rsidR="00006121" w:rsidRPr="00BF2152">
              <w:t>(degrees, minutes, seconds)</w:t>
            </w:r>
          </w:p>
        </w:tc>
      </w:tr>
      <w:tr w:rsidR="00BF2152" w:rsidRPr="00BF2152" w:rsidTr="004D1E5D">
        <w:trPr>
          <w:jc w:val="center"/>
        </w:trPr>
        <w:tc>
          <w:tcPr>
            <w:tcW w:w="1270" w:type="dxa"/>
            <w:shd w:val="clear" w:color="auto" w:fill="auto"/>
            <w:vAlign w:val="center"/>
          </w:tcPr>
          <w:p w:rsidR="00BF2152" w:rsidRPr="00BF2152" w:rsidRDefault="00BF2152" w:rsidP="00A4055F">
            <w:pPr>
              <w:pStyle w:val="Tabletext"/>
              <w:jc w:val="center"/>
            </w:pPr>
            <w:r w:rsidRPr="00BF2152">
              <w:t>No. 1</w:t>
            </w:r>
          </w:p>
        </w:tc>
        <w:tc>
          <w:tcPr>
            <w:tcW w:w="1565" w:type="dxa"/>
            <w:shd w:val="clear" w:color="auto" w:fill="auto"/>
            <w:vAlign w:val="center"/>
          </w:tcPr>
          <w:p w:rsidR="00BF2152" w:rsidRPr="00BF2152" w:rsidRDefault="00BF2152" w:rsidP="00A4055F">
            <w:pPr>
              <w:pStyle w:val="Tabletext"/>
              <w:jc w:val="center"/>
            </w:pPr>
            <w:r w:rsidRPr="00BF2152">
              <w:t>FIN</w:t>
            </w:r>
          </w:p>
        </w:tc>
        <w:tc>
          <w:tcPr>
            <w:tcW w:w="1985" w:type="dxa"/>
            <w:shd w:val="clear" w:color="auto" w:fill="auto"/>
            <w:vAlign w:val="center"/>
          </w:tcPr>
          <w:p w:rsidR="00BF2152" w:rsidRPr="00BF2152" w:rsidRDefault="00BF2152" w:rsidP="00A4055F">
            <w:pPr>
              <w:pStyle w:val="Tabletext"/>
              <w:jc w:val="center"/>
            </w:pPr>
            <w:r w:rsidRPr="00BF2152">
              <w:t>30°8´29´´E</w:t>
            </w:r>
            <w:r w:rsidRPr="00BF2152">
              <w:br/>
              <w:t>60°45´11´´N</w:t>
            </w:r>
          </w:p>
        </w:tc>
        <w:tc>
          <w:tcPr>
            <w:tcW w:w="1276" w:type="dxa"/>
            <w:shd w:val="clear" w:color="auto" w:fill="auto"/>
            <w:vAlign w:val="center"/>
          </w:tcPr>
          <w:p w:rsidR="00BF2152" w:rsidRPr="00BF2152" w:rsidRDefault="00BF2152" w:rsidP="00A4055F">
            <w:pPr>
              <w:pStyle w:val="Tabletext"/>
              <w:jc w:val="center"/>
            </w:pPr>
            <w:r w:rsidRPr="00BF2152">
              <w:t>74.8</w:t>
            </w:r>
          </w:p>
        </w:tc>
        <w:tc>
          <w:tcPr>
            <w:tcW w:w="1275" w:type="dxa"/>
            <w:shd w:val="clear" w:color="auto" w:fill="auto"/>
            <w:vAlign w:val="center"/>
          </w:tcPr>
          <w:p w:rsidR="00BF2152" w:rsidRPr="00BF2152" w:rsidRDefault="00BF2152" w:rsidP="00A4055F">
            <w:pPr>
              <w:pStyle w:val="Tabletext"/>
              <w:jc w:val="center"/>
            </w:pPr>
            <w:r w:rsidRPr="00BF2152">
              <w:t>318.4</w:t>
            </w:r>
          </w:p>
        </w:tc>
        <w:tc>
          <w:tcPr>
            <w:tcW w:w="2268" w:type="dxa"/>
            <w:shd w:val="clear" w:color="auto" w:fill="auto"/>
            <w:vAlign w:val="center"/>
          </w:tcPr>
          <w:p w:rsidR="00BF2152" w:rsidRPr="00BF2152" w:rsidRDefault="00BF2152" w:rsidP="00A4055F">
            <w:pPr>
              <w:pStyle w:val="Tabletext"/>
              <w:jc w:val="center"/>
            </w:pPr>
            <w:r w:rsidRPr="00BF2152">
              <w:t>29°12´49´´E</w:t>
            </w:r>
            <w:r w:rsidRPr="00BF2152">
              <w:br/>
              <w:t>61°15´12´´N</w:t>
            </w:r>
          </w:p>
        </w:tc>
      </w:tr>
      <w:tr w:rsidR="00BF2152" w:rsidRPr="00BF2152" w:rsidTr="004D1E5D">
        <w:trPr>
          <w:jc w:val="center"/>
        </w:trPr>
        <w:tc>
          <w:tcPr>
            <w:tcW w:w="1270" w:type="dxa"/>
            <w:shd w:val="clear" w:color="auto" w:fill="auto"/>
            <w:vAlign w:val="center"/>
          </w:tcPr>
          <w:p w:rsidR="00BF2152" w:rsidRPr="00BF2152" w:rsidRDefault="00BF2152" w:rsidP="00A4055F">
            <w:pPr>
              <w:pStyle w:val="Tabletext"/>
              <w:jc w:val="center"/>
            </w:pPr>
            <w:r w:rsidRPr="00BF2152">
              <w:t>No. 2</w:t>
            </w:r>
          </w:p>
        </w:tc>
        <w:tc>
          <w:tcPr>
            <w:tcW w:w="1565" w:type="dxa"/>
            <w:shd w:val="clear" w:color="auto" w:fill="auto"/>
            <w:vAlign w:val="center"/>
          </w:tcPr>
          <w:p w:rsidR="00BF2152" w:rsidRPr="00BF2152" w:rsidRDefault="00BF2152" w:rsidP="00A4055F">
            <w:pPr>
              <w:pStyle w:val="Tabletext"/>
              <w:jc w:val="center"/>
            </w:pPr>
            <w:r w:rsidRPr="00BF2152">
              <w:t>EST</w:t>
            </w:r>
          </w:p>
        </w:tc>
        <w:tc>
          <w:tcPr>
            <w:tcW w:w="1985" w:type="dxa"/>
            <w:shd w:val="clear" w:color="auto" w:fill="auto"/>
            <w:vAlign w:val="center"/>
          </w:tcPr>
          <w:p w:rsidR="00BF2152" w:rsidRPr="00BF2152" w:rsidRDefault="00BF2152" w:rsidP="00A4055F">
            <w:pPr>
              <w:pStyle w:val="Tabletext"/>
              <w:jc w:val="center"/>
            </w:pPr>
            <w:r w:rsidRPr="00BF2152">
              <w:t>29°31´59´´E</w:t>
            </w:r>
            <w:r w:rsidRPr="00BF2152">
              <w:br/>
              <w:t>59°35´46´´N</w:t>
            </w:r>
          </w:p>
        </w:tc>
        <w:tc>
          <w:tcPr>
            <w:tcW w:w="1276" w:type="dxa"/>
            <w:shd w:val="clear" w:color="auto" w:fill="auto"/>
            <w:vAlign w:val="center"/>
          </w:tcPr>
          <w:p w:rsidR="00BF2152" w:rsidRPr="00BF2152" w:rsidRDefault="00BF2152" w:rsidP="00A4055F">
            <w:pPr>
              <w:pStyle w:val="Tabletext"/>
              <w:jc w:val="center"/>
            </w:pPr>
            <w:r w:rsidRPr="00BF2152">
              <w:t>79.2</w:t>
            </w:r>
          </w:p>
        </w:tc>
        <w:tc>
          <w:tcPr>
            <w:tcW w:w="1275" w:type="dxa"/>
            <w:shd w:val="clear" w:color="auto" w:fill="auto"/>
            <w:vAlign w:val="center"/>
          </w:tcPr>
          <w:p w:rsidR="00BF2152" w:rsidRPr="00BF2152" w:rsidRDefault="00BF2152" w:rsidP="00A4055F">
            <w:pPr>
              <w:pStyle w:val="Tabletext"/>
              <w:jc w:val="center"/>
            </w:pPr>
            <w:r w:rsidRPr="00BF2152">
              <w:t>256.2</w:t>
            </w:r>
          </w:p>
        </w:tc>
        <w:tc>
          <w:tcPr>
            <w:tcW w:w="2268" w:type="dxa"/>
            <w:shd w:val="clear" w:color="auto" w:fill="auto"/>
            <w:vAlign w:val="center"/>
          </w:tcPr>
          <w:p w:rsidR="00BF2152" w:rsidRPr="00BF2152" w:rsidRDefault="00BF2152" w:rsidP="00A4055F">
            <w:pPr>
              <w:pStyle w:val="Tabletext"/>
              <w:jc w:val="center"/>
            </w:pPr>
            <w:r w:rsidRPr="00BF2152">
              <w:t>28°10´26´´E</w:t>
            </w:r>
            <w:r w:rsidRPr="00BF2152">
              <w:br/>
              <w:t>59°25´8´´N</w:t>
            </w:r>
          </w:p>
        </w:tc>
      </w:tr>
    </w:tbl>
    <w:p w:rsidR="00BF2152" w:rsidRPr="00BF2152" w:rsidRDefault="00BF2152" w:rsidP="0058646C">
      <w:pPr>
        <w:pStyle w:val="Tablefin"/>
      </w:pPr>
    </w:p>
    <w:p w:rsidR="00BF2152" w:rsidRPr="00BF2152" w:rsidRDefault="00BF2152" w:rsidP="0058646C">
      <w:pPr>
        <w:pStyle w:val="Headingb"/>
      </w:pPr>
      <w:r w:rsidRPr="00BF2152">
        <w:t xml:space="preserve">Second step of a two-step procedure for transmitter No. 1 </w:t>
      </w:r>
    </w:p>
    <w:p w:rsidR="00BF2152" w:rsidRPr="00BF2152" w:rsidRDefault="00BF2152" w:rsidP="0058646C">
      <w:pPr>
        <w:pStyle w:val="enumlev1"/>
      </w:pPr>
      <w:r w:rsidRPr="00BF2152">
        <w:t>A)</w:t>
      </w:r>
      <w:r w:rsidRPr="00BF2152">
        <w:tab/>
        <w:t>Data on the known radio-relay transmitter:</w:t>
      </w:r>
    </w:p>
    <w:p w:rsidR="00BF2152" w:rsidRPr="00BF2152" w:rsidRDefault="00BF2152" w:rsidP="0058646C">
      <w:pPr>
        <w:pStyle w:val="enumlev2"/>
      </w:pPr>
      <w:r w:rsidRPr="00BF2152">
        <w:t>1)</w:t>
      </w:r>
      <w:r w:rsidRPr="00BF2152">
        <w:tab/>
        <w:t xml:space="preserve">transmitting frequency planned to be used </w:t>
      </w:r>
      <w:r w:rsidRPr="000E0A78">
        <w:rPr>
          <w:i/>
          <w:iCs/>
        </w:rPr>
        <w:t>f</w:t>
      </w:r>
      <w:r w:rsidRPr="000E0A78">
        <w:rPr>
          <w:i/>
          <w:iCs/>
          <w:vertAlign w:val="subscript"/>
        </w:rPr>
        <w:t>Tx</w:t>
      </w:r>
      <w:r w:rsidRPr="00BF2152">
        <w:t xml:space="preserve"> = 15.047 GHz;</w:t>
      </w:r>
    </w:p>
    <w:p w:rsidR="00BF2152" w:rsidRPr="00BF2152" w:rsidRDefault="00BF2152" w:rsidP="0058646C">
      <w:pPr>
        <w:pStyle w:val="enumlev2"/>
      </w:pPr>
      <w:r w:rsidRPr="00BF2152">
        <w:t>2)</w:t>
      </w:r>
      <w:r w:rsidRPr="00BF2152">
        <w:tab/>
        <w:t>FS station location coordinates:</w:t>
      </w:r>
    </w:p>
    <w:p w:rsidR="00BF2152" w:rsidRPr="00BF2152" w:rsidRDefault="00BF2152" w:rsidP="0058646C">
      <w:pPr>
        <w:pStyle w:val="enumlev3"/>
      </w:pPr>
      <w:r w:rsidRPr="00BF2152">
        <w:t>i)</w:t>
      </w:r>
      <w:r w:rsidRPr="00BF2152">
        <w:tab/>
        <w:t xml:space="preserve">latitude </w:t>
      </w:r>
      <w:r w:rsidRPr="00BF2152">
        <w:sym w:font="Symbol" w:char="F06A"/>
      </w:r>
      <w:r w:rsidRPr="000E0A78">
        <w:rPr>
          <w:i/>
          <w:iCs/>
          <w:vertAlign w:val="subscript"/>
        </w:rPr>
        <w:t>Tx</w:t>
      </w:r>
      <w:r w:rsidRPr="00BF2152">
        <w:t>: 60°45´11´´ N;</w:t>
      </w:r>
    </w:p>
    <w:p w:rsidR="00BF2152" w:rsidRPr="00BF2152" w:rsidRDefault="00BF2152" w:rsidP="0058646C">
      <w:pPr>
        <w:pStyle w:val="enumlev3"/>
      </w:pPr>
      <w:r w:rsidRPr="00BF2152">
        <w:t>ii)</w:t>
      </w:r>
      <w:r w:rsidRPr="00BF2152">
        <w:tab/>
        <w:t xml:space="preserve">longitude </w:t>
      </w:r>
      <w:r w:rsidRPr="00BF2152">
        <w:sym w:font="Symbol" w:char="F079"/>
      </w:r>
      <w:r w:rsidRPr="000E0A78">
        <w:rPr>
          <w:i/>
          <w:iCs/>
          <w:vertAlign w:val="subscript"/>
        </w:rPr>
        <w:t>Tx</w:t>
      </w:r>
      <w:r w:rsidRPr="00BF2152">
        <w:t>: 30°8´29´´ E;</w:t>
      </w:r>
    </w:p>
    <w:p w:rsidR="00BF2152" w:rsidRPr="00BF2152" w:rsidRDefault="00BF2152" w:rsidP="0058646C">
      <w:pPr>
        <w:pStyle w:val="enumlev2"/>
      </w:pPr>
      <w:r w:rsidRPr="00BF2152">
        <w:lastRenderedPageBreak/>
        <w:t>3)</w:t>
      </w:r>
      <w:r w:rsidRPr="00BF2152">
        <w:tab/>
        <w:t xml:space="preserve">antenna height above the Earth level </w:t>
      </w:r>
      <w:r w:rsidRPr="000E0A78">
        <w:rPr>
          <w:i/>
          <w:iCs/>
        </w:rPr>
        <w:t>h</w:t>
      </w:r>
      <w:r w:rsidRPr="000E0A78">
        <w:rPr>
          <w:i/>
          <w:iCs/>
          <w:vertAlign w:val="subscript"/>
        </w:rPr>
        <w:t>Tx</w:t>
      </w:r>
      <w:r w:rsidRPr="00BF2152">
        <w:t xml:space="preserve"> = 54 m;</w:t>
      </w:r>
    </w:p>
    <w:p w:rsidR="00BF2152" w:rsidRPr="00BF2152" w:rsidRDefault="00BF2152" w:rsidP="006D1FB9">
      <w:pPr>
        <w:pStyle w:val="enumlev2"/>
      </w:pPr>
      <w:r w:rsidRPr="00BF2152">
        <w:t>4)</w:t>
      </w:r>
      <w:r w:rsidRPr="00BF2152">
        <w:tab/>
        <w:t xml:space="preserve">azimuth of antenna main beam </w:t>
      </w:r>
      <w:r w:rsidRPr="00BF2152">
        <w:sym w:font="Symbol" w:char="F061"/>
      </w:r>
      <w:r w:rsidRPr="000E0A78">
        <w:rPr>
          <w:i/>
          <w:iCs/>
          <w:vertAlign w:val="subscript"/>
        </w:rPr>
        <w:t>Tx</w:t>
      </w:r>
      <w:r w:rsidRPr="00BF2152">
        <w:t xml:space="preserve"> = 214</w:t>
      </w:r>
      <w:r w:rsidR="006D1FB9">
        <w:sym w:font="Symbol" w:char="F0B0"/>
      </w:r>
      <w:r w:rsidRPr="00BF2152">
        <w:t>;</w:t>
      </w:r>
    </w:p>
    <w:p w:rsidR="00BF2152" w:rsidRPr="00BF2152" w:rsidRDefault="00BF2152" w:rsidP="006D1FB9">
      <w:pPr>
        <w:pStyle w:val="enumlev2"/>
      </w:pPr>
      <w:r w:rsidRPr="00BF2152">
        <w:t>5)</w:t>
      </w:r>
      <w:r w:rsidRPr="00BF2152">
        <w:tab/>
        <w:t xml:space="preserve">elevation angle of antenna main beam </w:t>
      </w:r>
      <w:r w:rsidRPr="00BF2152">
        <w:sym w:font="Symbol" w:char="F065"/>
      </w:r>
      <w:r w:rsidRPr="000E0A78">
        <w:rPr>
          <w:i/>
          <w:iCs/>
          <w:vertAlign w:val="subscript"/>
        </w:rPr>
        <w:t>Tx</w:t>
      </w:r>
      <w:r w:rsidRPr="00BF2152">
        <w:t xml:space="preserve"> = 0</w:t>
      </w:r>
      <w:r w:rsidR="006D1FB9">
        <w:sym w:font="Symbol" w:char="F0B0"/>
      </w:r>
      <w:r w:rsidRPr="00BF2152">
        <w:t>;</w:t>
      </w:r>
    </w:p>
    <w:p w:rsidR="00BF2152" w:rsidRPr="00BF2152" w:rsidRDefault="00BF2152" w:rsidP="0058646C">
      <w:pPr>
        <w:pStyle w:val="enumlev2"/>
      </w:pPr>
      <w:r w:rsidRPr="00BF2152">
        <w:t>6)</w:t>
      </w:r>
      <w:r w:rsidRPr="00BF2152">
        <w:tab/>
        <w:t xml:space="preserve">maximum antenna gain </w:t>
      </w:r>
      <w:r w:rsidRPr="000E0A78">
        <w:rPr>
          <w:i/>
          <w:iCs/>
        </w:rPr>
        <w:t>G</w:t>
      </w:r>
      <w:r w:rsidRPr="000E0A78">
        <w:rPr>
          <w:i/>
          <w:iCs/>
          <w:vertAlign w:val="subscript"/>
        </w:rPr>
        <w:t>Tx</w:t>
      </w:r>
      <w:r w:rsidRPr="00BF2152">
        <w:t xml:space="preserve"> = 42.7 dBi;</w:t>
      </w:r>
    </w:p>
    <w:p w:rsidR="00BF2152" w:rsidRPr="00BF2152" w:rsidRDefault="00BF2152" w:rsidP="003F4201">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 xml:space="preserve">Rec. </w:t>
      </w:r>
      <w:r w:rsidR="00F02211" w:rsidRPr="00BF2152">
        <w:t xml:space="preserve">ITU-R </w:t>
      </w:r>
      <w:r w:rsidR="005776F3">
        <w:t>F.699-</w:t>
      </w:r>
      <w:r w:rsidRPr="00BF2152">
        <w:t>7);</w:t>
      </w:r>
    </w:p>
    <w:p w:rsidR="00BF2152" w:rsidRPr="00BF2152" w:rsidRDefault="00BF2152" w:rsidP="0058646C">
      <w:pPr>
        <w:pStyle w:val="enumlev2"/>
      </w:pPr>
      <w:r w:rsidRPr="00BF2152">
        <w:t>8)</w:t>
      </w:r>
      <w:r w:rsidRPr="00BF2152">
        <w:tab/>
        <w:t>e.i.r.p. of a transmitting station in the reference bandwidth = 35.75 dBW</w:t>
      </w:r>
      <w:r w:rsidR="000E0A78">
        <w:t xml:space="preserve"> </w:t>
      </w:r>
      <w:r w:rsidRPr="00BF2152">
        <w:sym w:font="Symbol" w:char="F0B4"/>
      </w:r>
      <w:r w:rsidR="000E0A78">
        <w:t xml:space="preserve"> </w:t>
      </w:r>
      <w:r w:rsidRPr="00BF2152">
        <w:t>MHz;</w:t>
      </w:r>
    </w:p>
    <w:p w:rsidR="00BF2152" w:rsidRPr="00BF2152" w:rsidRDefault="00BF2152" w:rsidP="0058646C">
      <w:pPr>
        <w:pStyle w:val="enumlev2"/>
      </w:pPr>
      <w:r w:rsidRPr="00BF2152">
        <w:t>9)</w:t>
      </w:r>
      <w:r w:rsidRPr="00BF2152">
        <w:tab/>
        <w:t xml:space="preserve">reference bandwidth </w:t>
      </w:r>
      <w:r w:rsidRPr="00FB52F2">
        <w:rPr>
          <w:i/>
          <w:iCs/>
        </w:rPr>
        <w:t>B</w:t>
      </w:r>
      <w:r w:rsidRPr="00FB52F2">
        <w:rPr>
          <w:i/>
          <w:iCs/>
          <w:vertAlign w:val="subscript"/>
        </w:rPr>
        <w:t>ref</w:t>
      </w:r>
      <w:r w:rsidRPr="00BF2152">
        <w:t> = 1 MHz.</w:t>
      </w:r>
    </w:p>
    <w:p w:rsidR="00BF2152" w:rsidRPr="00BF2152" w:rsidRDefault="00BF2152" w:rsidP="00702A42">
      <w:pPr>
        <w:pStyle w:val="enumlev1"/>
      </w:pPr>
      <w:r w:rsidRPr="00BF2152">
        <w:t>B)</w:t>
      </w:r>
      <w:r w:rsidRPr="00BF2152">
        <w:tab/>
        <w:t xml:space="preserve">Generalized data on unknown radio-relay receiver (Table </w:t>
      </w:r>
      <w:r w:rsidR="00702A42">
        <w:t>A</w:t>
      </w:r>
      <w:r w:rsidRPr="00BF2152">
        <w:t>1</w:t>
      </w:r>
      <w:r w:rsidR="00702A42">
        <w:t>-</w:t>
      </w:r>
      <w:r w:rsidRPr="00BF2152">
        <w:t>1):</w:t>
      </w:r>
    </w:p>
    <w:p w:rsidR="00BF2152" w:rsidRPr="00BF2152" w:rsidRDefault="00BF2152" w:rsidP="0058646C">
      <w:pPr>
        <w:pStyle w:val="enumlev2"/>
      </w:pPr>
      <w:r w:rsidRPr="00BF2152">
        <w:t>1)</w:t>
      </w:r>
      <w:r w:rsidRPr="00BF2152">
        <w:tab/>
        <w:t xml:space="preserve">Receive frequency planned to be used </w:t>
      </w:r>
      <w:r w:rsidRPr="000E0A78">
        <w:rPr>
          <w:i/>
          <w:iCs/>
        </w:rPr>
        <w:t>f</w:t>
      </w:r>
      <w:r w:rsidRPr="000E0A78">
        <w:rPr>
          <w:i/>
          <w:iCs/>
          <w:vertAlign w:val="subscript"/>
        </w:rPr>
        <w:t>Rx</w:t>
      </w:r>
      <w:r w:rsidRPr="00BF2152">
        <w:t xml:space="preserve"> = </w:t>
      </w:r>
      <w:r w:rsidRPr="000E0A78">
        <w:rPr>
          <w:i/>
          <w:iCs/>
        </w:rPr>
        <w:t>f</w:t>
      </w:r>
      <w:r w:rsidRPr="000E0A78">
        <w:rPr>
          <w:i/>
          <w:iCs/>
          <w:vertAlign w:val="subscript"/>
        </w:rPr>
        <w:t>Tx</w:t>
      </w:r>
      <w:r w:rsidRPr="00BF2152">
        <w:t xml:space="preserve"> = 15.047 GHz;</w:t>
      </w:r>
    </w:p>
    <w:p w:rsidR="00BF2152" w:rsidRPr="00BF2152" w:rsidRDefault="00BF2152" w:rsidP="0058646C">
      <w:pPr>
        <w:pStyle w:val="enumlev2"/>
      </w:pPr>
      <w:r w:rsidRPr="00BF2152">
        <w:t>2)</w:t>
      </w:r>
      <w:r w:rsidRPr="00BF2152">
        <w:tab/>
        <w:t xml:space="preserve">antenna height above the Earth level </w:t>
      </w:r>
      <w:r w:rsidRPr="000E0A78">
        <w:rPr>
          <w:i/>
          <w:iCs/>
        </w:rPr>
        <w:t>h</w:t>
      </w:r>
      <w:r w:rsidRPr="000E0A78">
        <w:rPr>
          <w:i/>
          <w:iCs/>
          <w:vertAlign w:val="subscript"/>
        </w:rPr>
        <w:t>Rx</w:t>
      </w:r>
      <w:r w:rsidRPr="00BF2152">
        <w:t xml:space="preserve"> = 50 m;</w:t>
      </w:r>
    </w:p>
    <w:p w:rsidR="00BF2152" w:rsidRPr="00BF2152" w:rsidRDefault="00BF2152" w:rsidP="0058646C">
      <w:pPr>
        <w:pStyle w:val="enumlev2"/>
      </w:pPr>
      <w:r w:rsidRPr="00BF2152">
        <w:t>3)</w:t>
      </w:r>
      <w:r w:rsidRPr="00BF2152">
        <w:tab/>
        <w:t xml:space="preserve">maximum antenna gain </w:t>
      </w:r>
      <w:r w:rsidRPr="000E0A78">
        <w:rPr>
          <w:i/>
          <w:iCs/>
        </w:rPr>
        <w:t>G</w:t>
      </w:r>
      <w:r w:rsidRPr="000E0A78">
        <w:rPr>
          <w:i/>
          <w:iCs/>
          <w:vertAlign w:val="subscript"/>
        </w:rPr>
        <w:t>Rx</w:t>
      </w:r>
      <w:r w:rsidRPr="00BF2152">
        <w:t xml:space="preserve"> = 45 dBi;</w:t>
      </w:r>
    </w:p>
    <w:p w:rsidR="00BF2152" w:rsidRPr="00BF2152" w:rsidRDefault="00BF2152" w:rsidP="0058646C">
      <w:pPr>
        <w:pStyle w:val="enumlev2"/>
      </w:pPr>
      <w:r w:rsidRPr="00BF2152">
        <w:t>4)</w:t>
      </w:r>
      <w:r w:rsidRPr="00BF2152">
        <w:tab/>
        <w:t xml:space="preserve">receiver noise figure </w:t>
      </w:r>
      <w:r w:rsidRPr="00FB52F2">
        <w:rPr>
          <w:i/>
          <w:iCs/>
        </w:rPr>
        <w:t>NF</w:t>
      </w:r>
      <w:r w:rsidRPr="000E0A78">
        <w:rPr>
          <w:i/>
          <w:iCs/>
          <w:vertAlign w:val="subscript"/>
        </w:rPr>
        <w:t>Rx</w:t>
      </w:r>
      <w:r w:rsidRPr="00BF2152">
        <w:rPr>
          <w:vertAlign w:val="subscript"/>
        </w:rPr>
        <w:t xml:space="preserve"> </w:t>
      </w:r>
      <w:r w:rsidRPr="00BF2152">
        <w:t>= 4.5 dB;</w:t>
      </w:r>
    </w:p>
    <w:p w:rsidR="00BF2152" w:rsidRPr="00BF2152" w:rsidRDefault="00BF2152" w:rsidP="0058646C">
      <w:pPr>
        <w:pStyle w:val="enumlev2"/>
      </w:pPr>
      <w:r w:rsidRPr="00BF2152">
        <w:t>5)</w:t>
      </w:r>
      <w:r w:rsidRPr="00BF2152">
        <w:tab/>
        <w:t xml:space="preserve">reference bandwidth </w:t>
      </w:r>
      <w:r w:rsidRPr="00FB52F2">
        <w:rPr>
          <w:i/>
          <w:iCs/>
        </w:rPr>
        <w:t>B</w:t>
      </w:r>
      <w:r w:rsidRPr="00FB52F2">
        <w:rPr>
          <w:i/>
          <w:iCs/>
          <w:vertAlign w:val="subscript"/>
        </w:rPr>
        <w:t>ref</w:t>
      </w:r>
      <w:r w:rsidRPr="00BF2152">
        <w:t> = 1 MHz.</w:t>
      </w:r>
    </w:p>
    <w:p w:rsidR="00BF2152" w:rsidRPr="00BF2152" w:rsidRDefault="00BF2152" w:rsidP="004C7A9E">
      <w:r w:rsidRPr="00BF2152">
        <w:t xml:space="preserve">Figure </w:t>
      </w:r>
      <w:r w:rsidR="004C7A9E">
        <w:t>A</w:t>
      </w:r>
      <w:r w:rsidRPr="00BF2152">
        <w:t>6-3 shows the conditional area of radio-relay transmitter No. 1 based on conservative input data of propagation way.</w:t>
      </w:r>
    </w:p>
    <w:p w:rsidR="00BF2152" w:rsidRPr="00BF2152" w:rsidRDefault="00BF2152" w:rsidP="00BF2152">
      <w:r w:rsidRPr="00BF2152">
        <w:t>Since this conditional area does not affect any territories of neighbouring countries, the review and discussion of frequency assignment to this transmitting radio-relay station is not required.</w:t>
      </w:r>
    </w:p>
    <w:p w:rsidR="00BF2152" w:rsidRPr="00BF2152" w:rsidRDefault="00BF2152" w:rsidP="00BF2152">
      <w:r w:rsidRPr="00BF2152">
        <w:t xml:space="preserve">Figure </w:t>
      </w:r>
      <w:r w:rsidR="004C7A9E">
        <w:t>A</w:t>
      </w:r>
      <w:r w:rsidRPr="00BF2152">
        <w:t>6-4 shows the conditional area of radio-relay transmitter No. 1 based on real data of propagation way.</w:t>
      </w:r>
    </w:p>
    <w:p w:rsidR="00BF2152" w:rsidRPr="00BF2152" w:rsidRDefault="00BF2152" w:rsidP="00BF2152">
      <w:r w:rsidRPr="00BF2152">
        <w:t>This conditional area affects the territory of Finland</w:t>
      </w:r>
      <w:r w:rsidR="00EA0C80">
        <w:t>,</w:t>
      </w:r>
      <w:r w:rsidRPr="00BF2152">
        <w:t xml:space="preserve"> therefore the review and discussion of frequency assignment to this radio-relay station may be required.</w:t>
      </w:r>
    </w:p>
    <w:p w:rsidR="00BF2152" w:rsidRPr="00BF2152" w:rsidRDefault="00BF2152" w:rsidP="00BF2152">
      <w:r w:rsidRPr="00BF2152">
        <w:t xml:space="preserve">Thus, depending on the chosen radiowaves’ propagation way model (i.e. taking into account a profile of a terrestrial surface, morphological these radio climatic zones in a certain geographical zone or not) it can be concluded two mutually opposite conclusions about frequency assignments review necessity for radio relay station No. 1 transmitter with Finish Administration. </w:t>
      </w:r>
    </w:p>
    <w:p w:rsidR="00BF2152" w:rsidRPr="00BF2152" w:rsidRDefault="00BF2152" w:rsidP="00BF2152">
      <w:r w:rsidRPr="00BF2152">
        <w:t>The preference is recommended to give models on the basis of real (known) data about propagati</w:t>
      </w:r>
      <w:r w:rsidR="009D3ED2">
        <w:t>on way (if </w:t>
      </w:r>
      <w:r w:rsidRPr="00BF2152">
        <w:t>these data are available and can be used). Conditional zone drawn on real (known) data about propagation way yields most almost significant results on determination of frequency assignments review necessity.</w:t>
      </w:r>
    </w:p>
    <w:p w:rsidR="00BF2152" w:rsidRPr="00BF2152" w:rsidRDefault="00BF2152" w:rsidP="00EE5344">
      <w:pPr>
        <w:pStyle w:val="FigureNo"/>
      </w:pPr>
      <w:r w:rsidRPr="00EE5344">
        <w:lastRenderedPageBreak/>
        <w:t>Figure</w:t>
      </w:r>
      <w:r w:rsidRPr="00BF2152">
        <w:t xml:space="preserve"> </w:t>
      </w:r>
      <w:r w:rsidR="004C7A9E">
        <w:t>A</w:t>
      </w:r>
      <w:r w:rsidRPr="00BF2152">
        <w:t>6-3</w:t>
      </w:r>
    </w:p>
    <w:p w:rsidR="00BF2152" w:rsidRPr="00BF2152" w:rsidRDefault="00EE5344" w:rsidP="00EE5344">
      <w:pPr>
        <w:pStyle w:val="Figure"/>
        <w:keepNext w:val="0"/>
        <w:keepLines w:val="0"/>
      </w:pPr>
      <w:r w:rsidRPr="00EE5344">
        <w:object w:dxaOrig="4747" w:dyaOrig="3453">
          <v:shape id="_x0000_i1039" type="#_x0000_t75" style="width:312.7pt;height:227.3pt" o:ole="">
            <v:imagedata r:id="rId37" o:title=""/>
          </v:shape>
          <o:OLEObject Type="Embed" ProgID="CorelDraw.Graphic.16" ShapeID="_x0000_i1039" DrawAspect="Content" ObjectID="_1495010918" r:id="rId38"/>
        </w:object>
      </w:r>
    </w:p>
    <w:p w:rsidR="00BF2152" w:rsidRPr="00BF2152" w:rsidRDefault="00BF2152" w:rsidP="00ED426F">
      <w:pPr>
        <w:pStyle w:val="FigureNo"/>
      </w:pPr>
      <w:r w:rsidRPr="004C7A9E">
        <w:t>Figure</w:t>
      </w:r>
      <w:r w:rsidRPr="00BF2152">
        <w:t xml:space="preserve"> </w:t>
      </w:r>
      <w:r w:rsidR="00ED426F">
        <w:t>A</w:t>
      </w:r>
      <w:r w:rsidRPr="00BF2152">
        <w:t>6-4</w:t>
      </w:r>
    </w:p>
    <w:p w:rsidR="00BF2152" w:rsidRPr="00BF2152" w:rsidRDefault="00EE5344" w:rsidP="004C7A9E">
      <w:pPr>
        <w:pStyle w:val="Figure"/>
      </w:pPr>
      <w:r>
        <w:object w:dxaOrig="4754" w:dyaOrig="3749">
          <v:shape id="_x0000_i1040" type="#_x0000_t75" style="width:312.2pt;height:246.1pt" o:ole="">
            <v:imagedata r:id="rId39" o:title=""/>
          </v:shape>
          <o:OLEObject Type="Embed" ProgID="CorelDraw.Graphic.16" ShapeID="_x0000_i1040" DrawAspect="Content" ObjectID="_1495010919" r:id="rId40"/>
        </w:object>
      </w:r>
    </w:p>
    <w:p w:rsidR="00BF2152" w:rsidRPr="00BF2152" w:rsidRDefault="00BF2152" w:rsidP="004C7A9E">
      <w:pPr>
        <w:pStyle w:val="Headingb"/>
      </w:pPr>
      <w:r w:rsidRPr="00BF2152">
        <w:t>Second step of a two-step procedure for transmitter No. 2</w:t>
      </w:r>
    </w:p>
    <w:p w:rsidR="00BF2152" w:rsidRPr="00BF2152" w:rsidRDefault="00BF2152" w:rsidP="00B5693F">
      <w:pPr>
        <w:pStyle w:val="enumlev1"/>
      </w:pPr>
      <w:r w:rsidRPr="00BF2152">
        <w:t>A)</w:t>
      </w:r>
      <w:r w:rsidRPr="00BF2152">
        <w:tab/>
        <w:t>Data on the known radio-relay transmitter:</w:t>
      </w:r>
    </w:p>
    <w:p w:rsidR="00BF2152" w:rsidRPr="00BF2152" w:rsidRDefault="00BF2152" w:rsidP="00B5693F">
      <w:pPr>
        <w:pStyle w:val="enumlev2"/>
      </w:pPr>
      <w:r w:rsidRPr="00BF2152">
        <w:t>1)</w:t>
      </w:r>
      <w:r w:rsidRPr="00BF2152">
        <w:tab/>
        <w:t xml:space="preserve">transmitting frequency planned to be used </w:t>
      </w:r>
      <w:r w:rsidRPr="009D3ED2">
        <w:rPr>
          <w:i/>
          <w:iCs/>
        </w:rPr>
        <w:t>f</w:t>
      </w:r>
      <w:r w:rsidRPr="009D3ED2">
        <w:rPr>
          <w:i/>
          <w:iCs/>
          <w:vertAlign w:val="subscript"/>
        </w:rPr>
        <w:t>Tx</w:t>
      </w:r>
      <w:r w:rsidRPr="00BF2152">
        <w:t xml:space="preserve"> = 14.557 GHz;</w:t>
      </w:r>
    </w:p>
    <w:p w:rsidR="00BF2152" w:rsidRPr="00BF2152" w:rsidRDefault="00BF2152" w:rsidP="00B5693F">
      <w:pPr>
        <w:pStyle w:val="enumlev2"/>
      </w:pPr>
      <w:r w:rsidRPr="00BF2152">
        <w:t>2)</w:t>
      </w:r>
      <w:r w:rsidRPr="00BF2152">
        <w:tab/>
        <w:t xml:space="preserve">FS station location coordinates </w:t>
      </w:r>
    </w:p>
    <w:p w:rsidR="00BF2152" w:rsidRPr="00BF2152" w:rsidRDefault="00BF2152" w:rsidP="00B5693F">
      <w:pPr>
        <w:pStyle w:val="enumlev3"/>
      </w:pPr>
      <w:r w:rsidRPr="00BF2152">
        <w:t>i)</w:t>
      </w:r>
      <w:r w:rsidRPr="00BF2152">
        <w:tab/>
        <w:t xml:space="preserve">latitude </w:t>
      </w:r>
      <w:r w:rsidRPr="00BF2152">
        <w:sym w:font="Symbol" w:char="F06A"/>
      </w:r>
      <w:r w:rsidRPr="009D3ED2">
        <w:rPr>
          <w:i/>
          <w:iCs/>
          <w:vertAlign w:val="subscript"/>
        </w:rPr>
        <w:t>Tx</w:t>
      </w:r>
      <w:r w:rsidRPr="00BF2152">
        <w:t>: 59°35´46´´;</w:t>
      </w:r>
    </w:p>
    <w:p w:rsidR="00BF2152" w:rsidRPr="00BF2152" w:rsidRDefault="00BF2152" w:rsidP="00B5693F">
      <w:pPr>
        <w:pStyle w:val="enumlev3"/>
      </w:pPr>
      <w:r w:rsidRPr="00BF2152">
        <w:t>ii)</w:t>
      </w:r>
      <w:r w:rsidRPr="00BF2152">
        <w:tab/>
        <w:t xml:space="preserve">longitude </w:t>
      </w:r>
      <w:r w:rsidRPr="00BF2152">
        <w:sym w:font="Symbol" w:char="F079"/>
      </w:r>
      <w:r w:rsidRPr="009D3ED2">
        <w:rPr>
          <w:i/>
          <w:iCs/>
          <w:vertAlign w:val="subscript"/>
        </w:rPr>
        <w:t>Tx</w:t>
      </w:r>
      <w:r w:rsidRPr="00BF2152">
        <w:t>: 29°31´59´´;</w:t>
      </w:r>
    </w:p>
    <w:p w:rsidR="00BF2152" w:rsidRPr="00BF2152" w:rsidRDefault="00BF2152" w:rsidP="00B5693F">
      <w:pPr>
        <w:pStyle w:val="enumlev2"/>
      </w:pPr>
      <w:r w:rsidRPr="00BF2152">
        <w:t>3)</w:t>
      </w:r>
      <w:r w:rsidRPr="00BF2152">
        <w:tab/>
        <w:t xml:space="preserve">antenna height above the Earth level </w:t>
      </w:r>
      <w:r w:rsidRPr="009D3ED2">
        <w:rPr>
          <w:i/>
          <w:iCs/>
        </w:rPr>
        <w:t>h</w:t>
      </w:r>
      <w:r w:rsidRPr="009D3ED2">
        <w:rPr>
          <w:i/>
          <w:iCs/>
          <w:vertAlign w:val="subscript"/>
        </w:rPr>
        <w:t>Tx</w:t>
      </w:r>
      <w:r w:rsidRPr="00BF2152">
        <w:t xml:space="preserve"> =</w:t>
      </w:r>
      <w:r w:rsidR="00B5693F">
        <w:t xml:space="preserve"> </w:t>
      </w:r>
      <w:r w:rsidRPr="00BF2152">
        <w:t>24 m;</w:t>
      </w:r>
    </w:p>
    <w:p w:rsidR="00BF2152" w:rsidRPr="00BF2152" w:rsidRDefault="00BF2152" w:rsidP="006D1FB9">
      <w:pPr>
        <w:pStyle w:val="enumlev2"/>
      </w:pPr>
      <w:r w:rsidRPr="00BF2152">
        <w:t>4)</w:t>
      </w:r>
      <w:r w:rsidRPr="00BF2152">
        <w:tab/>
        <w:t xml:space="preserve">azimuth of antenna main beam </w:t>
      </w:r>
      <w:r w:rsidRPr="00BF2152">
        <w:sym w:font="Symbol" w:char="F061"/>
      </w:r>
      <w:r w:rsidRPr="009D3ED2">
        <w:rPr>
          <w:i/>
          <w:iCs/>
          <w:vertAlign w:val="subscript"/>
        </w:rPr>
        <w:t>Tx</w:t>
      </w:r>
      <w:r w:rsidRPr="00BF2152">
        <w:t xml:space="preserve"> = 231.6</w:t>
      </w:r>
      <w:r w:rsidR="006D1FB9">
        <w:sym w:font="Symbol" w:char="F0B0"/>
      </w:r>
      <w:r w:rsidRPr="00BF2152">
        <w:t>;</w:t>
      </w:r>
    </w:p>
    <w:p w:rsidR="00BF2152" w:rsidRPr="00BF2152" w:rsidRDefault="00BF2152" w:rsidP="006D1FB9">
      <w:pPr>
        <w:pStyle w:val="enumlev2"/>
      </w:pPr>
      <w:r w:rsidRPr="00BF2152">
        <w:t>5)</w:t>
      </w:r>
      <w:r w:rsidRPr="00BF2152">
        <w:tab/>
        <w:t xml:space="preserve">elevation angle of antenna main beam </w:t>
      </w:r>
      <w:r w:rsidRPr="00BF2152">
        <w:sym w:font="Symbol" w:char="F065"/>
      </w:r>
      <w:r w:rsidRPr="009D3ED2">
        <w:rPr>
          <w:i/>
          <w:iCs/>
          <w:vertAlign w:val="subscript"/>
        </w:rPr>
        <w:t>Tx</w:t>
      </w:r>
      <w:r w:rsidRPr="00BF2152">
        <w:t xml:space="preserve"> =</w:t>
      </w:r>
      <w:r w:rsidR="006D1FB9">
        <w:t xml:space="preserve"> </w:t>
      </w:r>
      <w:r w:rsidRPr="00BF2152">
        <w:t>0</w:t>
      </w:r>
      <w:r w:rsidR="006D1FB9">
        <w:sym w:font="Symbol" w:char="F0B0"/>
      </w:r>
      <w:r w:rsidRPr="00BF2152">
        <w:t>;</w:t>
      </w:r>
    </w:p>
    <w:p w:rsidR="00BF2152" w:rsidRPr="00BF2152" w:rsidRDefault="00BF2152" w:rsidP="00B5693F">
      <w:pPr>
        <w:pStyle w:val="enumlev2"/>
      </w:pPr>
      <w:r w:rsidRPr="00BF2152">
        <w:lastRenderedPageBreak/>
        <w:t>6)</w:t>
      </w:r>
      <w:r w:rsidRPr="00BF2152">
        <w:tab/>
        <w:t xml:space="preserve">maximum antenna gain </w:t>
      </w:r>
      <w:r w:rsidRPr="009D3ED2">
        <w:rPr>
          <w:i/>
          <w:iCs/>
        </w:rPr>
        <w:t>G</w:t>
      </w:r>
      <w:r w:rsidRPr="009D3ED2">
        <w:rPr>
          <w:i/>
          <w:iCs/>
          <w:vertAlign w:val="subscript"/>
        </w:rPr>
        <w:t>Tx</w:t>
      </w:r>
      <w:r w:rsidRPr="009D3ED2">
        <w:rPr>
          <w:i/>
          <w:iCs/>
        </w:rPr>
        <w:t xml:space="preserve"> </w:t>
      </w:r>
      <w:r w:rsidRPr="00BF2152">
        <w:t>= 38 dBi;</w:t>
      </w:r>
    </w:p>
    <w:p w:rsidR="00BF2152" w:rsidRPr="00BF2152" w:rsidRDefault="00BF2152" w:rsidP="00B1184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w:t>
      </w:r>
      <w:r w:rsidRPr="00BF2152">
        <w:rPr>
          <w:b/>
        </w:rPr>
        <w:t>(</w:t>
      </w:r>
      <w:r w:rsidRPr="00BF2152">
        <w:t xml:space="preserve">Rec. </w:t>
      </w:r>
      <w:r w:rsidR="00ED426F" w:rsidRPr="00BF2152">
        <w:t xml:space="preserve">ITU-R </w:t>
      </w:r>
      <w:r w:rsidRPr="00BF2152">
        <w:t>F.699</w:t>
      </w:r>
      <w:r w:rsidR="00F816F0">
        <w:t>-7</w:t>
      </w:r>
      <w:r w:rsidRPr="00BF2152">
        <w:t>);</w:t>
      </w:r>
    </w:p>
    <w:p w:rsidR="00BF2152" w:rsidRPr="00BF2152" w:rsidRDefault="00BF2152" w:rsidP="00B5693F">
      <w:pPr>
        <w:pStyle w:val="enumlev2"/>
      </w:pPr>
      <w:r w:rsidRPr="00BF2152">
        <w:t>8)</w:t>
      </w:r>
      <w:r w:rsidRPr="00BF2152">
        <w:tab/>
        <w:t>e.i.r.p. in the reference bandwidth of a transmitting station = 31.25 dBW </w:t>
      </w:r>
      <w:r w:rsidRPr="00BF2152">
        <w:sym w:font="Symbol" w:char="F0B4"/>
      </w:r>
      <w:r w:rsidRPr="00BF2152">
        <w:t> MHz;</w:t>
      </w:r>
    </w:p>
    <w:p w:rsidR="00BF2152" w:rsidRPr="00BF2152" w:rsidRDefault="00BF2152" w:rsidP="00B5693F">
      <w:pPr>
        <w:pStyle w:val="enumlev2"/>
      </w:pPr>
      <w:r w:rsidRPr="00BF2152">
        <w:t>9)</w:t>
      </w:r>
      <w:r w:rsidRPr="00BF2152">
        <w:tab/>
        <w:t xml:space="preserve">reference bandwidth </w:t>
      </w:r>
      <w:r w:rsidRPr="00ED426F">
        <w:rPr>
          <w:i/>
          <w:iCs/>
        </w:rPr>
        <w:t>B</w:t>
      </w:r>
      <w:r w:rsidRPr="00ED426F">
        <w:rPr>
          <w:i/>
          <w:iCs/>
          <w:vertAlign w:val="subscript"/>
        </w:rPr>
        <w:t>ref</w:t>
      </w:r>
      <w:r w:rsidRPr="00BF2152">
        <w:t> = 1 MHz.</w:t>
      </w:r>
    </w:p>
    <w:p w:rsidR="00BF2152" w:rsidRPr="00BF2152" w:rsidRDefault="00BF2152" w:rsidP="00ED426F">
      <w:pPr>
        <w:pStyle w:val="enumlev1"/>
      </w:pPr>
      <w:r w:rsidRPr="00BF2152">
        <w:t>B)</w:t>
      </w:r>
      <w:r w:rsidRPr="00BF2152">
        <w:tab/>
        <w:t xml:space="preserve">Generalized data on unknown radio-relay receiver (Table </w:t>
      </w:r>
      <w:r w:rsidR="00ED426F" w:rsidRPr="00BF2152">
        <w:t>A</w:t>
      </w:r>
      <w:r w:rsidRPr="00BF2152">
        <w:t>1</w:t>
      </w:r>
      <w:r w:rsidR="00ED426F">
        <w:t>-</w:t>
      </w:r>
      <w:r w:rsidRPr="00BF2152">
        <w:t>1):</w:t>
      </w:r>
    </w:p>
    <w:p w:rsidR="00BF2152" w:rsidRPr="00BF2152" w:rsidRDefault="00BF2152" w:rsidP="00B5693F">
      <w:pPr>
        <w:pStyle w:val="enumlev2"/>
      </w:pPr>
      <w:r w:rsidRPr="00BF2152">
        <w:t>1)</w:t>
      </w:r>
      <w:r w:rsidRPr="00BF2152">
        <w:tab/>
        <w:t xml:space="preserve">receive frequency planned to be used </w:t>
      </w:r>
      <w:r w:rsidRPr="0046151D">
        <w:rPr>
          <w:i/>
          <w:iCs/>
        </w:rPr>
        <w:t>f</w:t>
      </w:r>
      <w:r w:rsidRPr="0046151D">
        <w:rPr>
          <w:i/>
          <w:iCs/>
          <w:vertAlign w:val="subscript"/>
        </w:rPr>
        <w:t>Rx</w:t>
      </w:r>
      <w:r w:rsidRPr="00BF2152">
        <w:t xml:space="preserve"> = </w:t>
      </w:r>
      <w:r w:rsidRPr="0046151D">
        <w:rPr>
          <w:i/>
          <w:iCs/>
        </w:rPr>
        <w:t>f</w:t>
      </w:r>
      <w:r w:rsidRPr="0046151D">
        <w:rPr>
          <w:i/>
          <w:iCs/>
          <w:vertAlign w:val="subscript"/>
        </w:rPr>
        <w:t>Tx</w:t>
      </w:r>
      <w:r w:rsidRPr="00BF2152">
        <w:t xml:space="preserve"> = 14.557 GHz;</w:t>
      </w:r>
    </w:p>
    <w:p w:rsidR="00BF2152" w:rsidRPr="00BF2152" w:rsidRDefault="00BF2152" w:rsidP="00B5693F">
      <w:pPr>
        <w:pStyle w:val="enumlev2"/>
      </w:pPr>
      <w:r w:rsidRPr="00BF2152">
        <w:t>2)</w:t>
      </w:r>
      <w:r w:rsidRPr="00BF2152">
        <w:tab/>
        <w:t xml:space="preserve">antenna height above the Earth level </w:t>
      </w:r>
      <w:r w:rsidRPr="0046151D">
        <w:rPr>
          <w:i/>
          <w:iCs/>
        </w:rPr>
        <w:t>h</w:t>
      </w:r>
      <w:r w:rsidRPr="0046151D">
        <w:rPr>
          <w:i/>
          <w:iCs/>
          <w:vertAlign w:val="subscript"/>
        </w:rPr>
        <w:t>Rx</w:t>
      </w:r>
      <w:r w:rsidRPr="00BF2152">
        <w:t xml:space="preserve"> = 50 m;</w:t>
      </w:r>
    </w:p>
    <w:p w:rsidR="00BF2152" w:rsidRPr="00BF2152" w:rsidRDefault="00BF2152" w:rsidP="00B5693F">
      <w:pPr>
        <w:pStyle w:val="enumlev2"/>
      </w:pPr>
      <w:r w:rsidRPr="00BF2152">
        <w:t>3)</w:t>
      </w:r>
      <w:r w:rsidRPr="00BF2152">
        <w:tab/>
        <w:t xml:space="preserve">maximum antenna gain </w:t>
      </w:r>
      <w:r w:rsidRPr="0046151D">
        <w:rPr>
          <w:i/>
          <w:iCs/>
        </w:rPr>
        <w:t>G</w:t>
      </w:r>
      <w:r w:rsidRPr="0046151D">
        <w:rPr>
          <w:i/>
          <w:iCs/>
          <w:vertAlign w:val="subscript"/>
        </w:rPr>
        <w:t>Rx</w:t>
      </w:r>
      <w:r w:rsidRPr="00BF2152">
        <w:t xml:space="preserve"> = 45 dBi;</w:t>
      </w:r>
    </w:p>
    <w:p w:rsidR="00BF2152" w:rsidRPr="00BF2152" w:rsidRDefault="00BF2152" w:rsidP="00B5693F">
      <w:pPr>
        <w:pStyle w:val="enumlev2"/>
      </w:pPr>
      <w:r w:rsidRPr="00BF2152">
        <w:t>4)</w:t>
      </w:r>
      <w:r w:rsidRPr="00BF2152">
        <w:tab/>
        <w:t xml:space="preserve">receiver noise figure </w:t>
      </w:r>
      <w:r w:rsidRPr="0046151D">
        <w:rPr>
          <w:i/>
          <w:iCs/>
        </w:rPr>
        <w:t>NF</w:t>
      </w:r>
      <w:r w:rsidRPr="0046151D">
        <w:rPr>
          <w:i/>
          <w:iCs/>
          <w:vertAlign w:val="subscript"/>
        </w:rPr>
        <w:t>Rx</w:t>
      </w:r>
      <w:r w:rsidRPr="00BF2152">
        <w:rPr>
          <w:vertAlign w:val="subscript"/>
        </w:rPr>
        <w:t xml:space="preserve"> </w:t>
      </w:r>
      <w:r w:rsidRPr="00BF2152">
        <w:t>= 4.5 dB;</w:t>
      </w:r>
    </w:p>
    <w:p w:rsidR="00BF2152" w:rsidRPr="00BF2152" w:rsidRDefault="00BF2152" w:rsidP="00B5693F">
      <w:pPr>
        <w:pStyle w:val="enumlev2"/>
      </w:pPr>
      <w:r w:rsidRPr="00BF2152">
        <w:t>5)</w:t>
      </w:r>
      <w:r w:rsidRPr="00BF2152">
        <w:tab/>
        <w:t xml:space="preserve">reference bandwidth </w:t>
      </w:r>
      <w:r w:rsidRPr="0046151D">
        <w:rPr>
          <w:i/>
          <w:iCs/>
        </w:rPr>
        <w:t>B</w:t>
      </w:r>
      <w:r w:rsidRPr="0046151D">
        <w:rPr>
          <w:i/>
          <w:iCs/>
          <w:vertAlign w:val="subscript"/>
        </w:rPr>
        <w:t>ref</w:t>
      </w:r>
      <w:r w:rsidRPr="00BF2152">
        <w:t> = 1 MHz.</w:t>
      </w:r>
    </w:p>
    <w:p w:rsidR="00BF2152" w:rsidRPr="00BF2152" w:rsidRDefault="00BF2152" w:rsidP="00B5693F">
      <w:r w:rsidRPr="00BF2152">
        <w:t xml:space="preserve">Figure </w:t>
      </w:r>
      <w:r w:rsidR="00B5693F">
        <w:t>A</w:t>
      </w:r>
      <w:r w:rsidRPr="00BF2152">
        <w:t xml:space="preserve">6-5 shows the conditional area of radio-relay transmitter No. 2 based on conservative input data of propagation way. </w:t>
      </w:r>
    </w:p>
    <w:p w:rsidR="00BF2152" w:rsidRPr="00BF2152" w:rsidRDefault="00BF2152" w:rsidP="00BF2152">
      <w:r w:rsidRPr="00BF2152">
        <w:t>The conditional area affects the territory of Estonia therefore the review and discussion of frequency assignment to the transmitting radio-relay station may be required.</w:t>
      </w:r>
    </w:p>
    <w:p w:rsidR="00BF2152" w:rsidRPr="00BF2152" w:rsidRDefault="00BF2152" w:rsidP="00170838">
      <w:r w:rsidRPr="00BF2152">
        <w:t xml:space="preserve">Figure </w:t>
      </w:r>
      <w:r w:rsidR="00170838">
        <w:t>A</w:t>
      </w:r>
      <w:r w:rsidRPr="00BF2152">
        <w:t>6-6 shows the conditional area of radio-relay transmitter No. 2 based on real data of propagation way.</w:t>
      </w:r>
    </w:p>
    <w:p w:rsidR="00BF2152" w:rsidRPr="00BF2152" w:rsidRDefault="00BF2152" w:rsidP="00BF2152">
      <w:r w:rsidRPr="00BF2152">
        <w:t>The conditional area affects the territory of Estonia therefore the review and discussion of frequency assignment to the transmitting radio-relay station may be required.</w:t>
      </w:r>
    </w:p>
    <w:p w:rsidR="00BF2152" w:rsidRPr="00BF2152" w:rsidRDefault="00BF2152" w:rsidP="00BF2152">
      <w:r w:rsidRPr="00BF2152">
        <w:t>Due to drawn conditional area affects the territory of Estonia regardless of the chosen model of propagation way therefore the review and discussion of frequency assignment to the transmitting radio-relay station No. 2 with impacted administration may be required.</w:t>
      </w:r>
    </w:p>
    <w:p w:rsidR="00BF2152" w:rsidRPr="00BF2152" w:rsidRDefault="00BF2152" w:rsidP="006E7933">
      <w:pPr>
        <w:pStyle w:val="FigureNo"/>
        <w:keepNext w:val="0"/>
        <w:keepLines w:val="0"/>
      </w:pPr>
      <w:r w:rsidRPr="00BF2152">
        <w:t xml:space="preserve">Figure </w:t>
      </w:r>
      <w:r w:rsidR="006E7933">
        <w:t>A</w:t>
      </w:r>
      <w:r w:rsidR="007851DA">
        <w:t>6-5</w:t>
      </w:r>
    </w:p>
    <w:p w:rsidR="00BF2152" w:rsidRPr="00BF2152" w:rsidRDefault="007851DA" w:rsidP="006E7933">
      <w:pPr>
        <w:pStyle w:val="Figure"/>
        <w:keepNext w:val="0"/>
        <w:keepLines w:val="0"/>
      </w:pPr>
      <w:r>
        <w:object w:dxaOrig="4764" w:dyaOrig="3439">
          <v:shape id="_x0000_i1041" type="#_x0000_t75" style="width:314.85pt;height:227.3pt" o:ole="">
            <v:imagedata r:id="rId41" o:title=""/>
          </v:shape>
          <o:OLEObject Type="Embed" ProgID="CorelDraw.Graphic.16" ShapeID="_x0000_i1041" DrawAspect="Content" ObjectID="_1495010920" r:id="rId42"/>
        </w:object>
      </w:r>
    </w:p>
    <w:p w:rsidR="00BF2152" w:rsidRPr="00BF2152" w:rsidRDefault="00BF2152" w:rsidP="00AB2B11">
      <w:pPr>
        <w:pStyle w:val="FigureNo"/>
      </w:pPr>
      <w:r w:rsidRPr="00BF2152">
        <w:lastRenderedPageBreak/>
        <w:t xml:space="preserve">Figure </w:t>
      </w:r>
      <w:r w:rsidR="006E7933">
        <w:t>A</w:t>
      </w:r>
      <w:r w:rsidRPr="00BF2152">
        <w:t>6-6</w:t>
      </w:r>
    </w:p>
    <w:p w:rsidR="00BF2152" w:rsidRPr="00BF2152" w:rsidRDefault="009774A3" w:rsidP="006E7933">
      <w:pPr>
        <w:pStyle w:val="Figure"/>
        <w:keepNext w:val="0"/>
        <w:keepLines w:val="0"/>
      </w:pPr>
      <w:r>
        <w:object w:dxaOrig="4770" w:dyaOrig="3782">
          <v:shape id="_x0000_i1042" type="#_x0000_t75" style="width:314.35pt;height:249.85pt" o:ole="">
            <v:imagedata r:id="rId43" o:title=""/>
          </v:shape>
          <o:OLEObject Type="Embed" ProgID="CorelDraw.Graphic.16" ShapeID="_x0000_i1042" DrawAspect="Content" ObjectID="_1495010921" r:id="rId44"/>
        </w:object>
      </w:r>
    </w:p>
    <w:p w:rsidR="00BF2152" w:rsidRPr="00BF2152" w:rsidRDefault="0046151D" w:rsidP="006E7933">
      <w:pPr>
        <w:pStyle w:val="Heading2"/>
      </w:pPr>
      <w:bookmarkStart w:id="42" w:name="_Toc406072328"/>
      <w:bookmarkStart w:id="43" w:name="_Toc410381740"/>
      <w:r>
        <w:t>A</w:t>
      </w:r>
      <w:r w:rsidR="00BF2152" w:rsidRPr="00BF2152">
        <w:t>.7</w:t>
      </w:r>
      <w:r w:rsidR="00BF2152" w:rsidRPr="00BF2152">
        <w:tab/>
        <w:t xml:space="preserve">An example of using conditional distances to define the necessity of discussions on frequency assignments to </w:t>
      </w:r>
      <w:r w:rsidRPr="00BF2152">
        <w:t>base station</w:t>
      </w:r>
      <w:r w:rsidR="006221B4">
        <w:t>s</w:t>
      </w:r>
      <w:r w:rsidRPr="00BF2152">
        <w:t xml:space="preserve"> </w:t>
      </w:r>
      <w:r w:rsidR="00BF2152" w:rsidRPr="00BF2152">
        <w:t>and user terminals (PMP network)</w:t>
      </w:r>
      <w:bookmarkEnd w:id="42"/>
      <w:bookmarkEnd w:id="43"/>
      <w:r w:rsidR="00BF2152" w:rsidRPr="00BF2152">
        <w:t xml:space="preserve"> </w:t>
      </w:r>
    </w:p>
    <w:p w:rsidR="00BF2152" w:rsidRPr="00BF2152" w:rsidRDefault="00BF2152" w:rsidP="006E7933">
      <w:pPr>
        <w:keepNext/>
        <w:keepLines/>
      </w:pPr>
      <w:r w:rsidRPr="00BF2152">
        <w:t>A frequency assignment to the BS is planned with the following input data:</w:t>
      </w:r>
    </w:p>
    <w:p w:rsidR="00BF2152" w:rsidRPr="00BF2152" w:rsidRDefault="00BF2152" w:rsidP="00950B7E">
      <w:pPr>
        <w:pStyle w:val="enumlev1"/>
      </w:pPr>
      <w:r w:rsidRPr="00BF2152">
        <w:t>1</w:t>
      </w:r>
      <w:r w:rsidRPr="00BF2152">
        <w:tab/>
        <w:t>Transmitting frequencies planned to be used:</w:t>
      </w:r>
    </w:p>
    <w:p w:rsidR="00BF2152" w:rsidRPr="00BF2152" w:rsidRDefault="00BF2152" w:rsidP="00950B7E">
      <w:pPr>
        <w:pStyle w:val="enumlev2"/>
      </w:pPr>
      <w:r w:rsidRPr="00BF2152">
        <w:t>–</w:t>
      </w:r>
      <w:r w:rsidRPr="00BF2152">
        <w:tab/>
        <w:t xml:space="preserve">In the first sector of antenna </w:t>
      </w:r>
      <w:r w:rsidRPr="00950B7E">
        <w:rPr>
          <w:i/>
          <w:iCs/>
        </w:rPr>
        <w:t>f</w:t>
      </w:r>
      <w:r w:rsidRPr="00BF2152">
        <w:t>1</w:t>
      </w:r>
      <w:r w:rsidRPr="00950B7E">
        <w:rPr>
          <w:i/>
          <w:iCs/>
          <w:vertAlign w:val="subscript"/>
        </w:rPr>
        <w:t>Tx</w:t>
      </w:r>
      <w:r w:rsidRPr="00BF2152">
        <w:t> = 24.563 GHz;</w:t>
      </w:r>
    </w:p>
    <w:p w:rsidR="00BF2152" w:rsidRPr="00BF2152" w:rsidRDefault="00BF2152" w:rsidP="00950B7E">
      <w:pPr>
        <w:pStyle w:val="enumlev2"/>
      </w:pPr>
      <w:r w:rsidRPr="00BF2152">
        <w:t>–</w:t>
      </w:r>
      <w:r w:rsidRPr="00BF2152">
        <w:tab/>
        <w:t xml:space="preserve">In the second sector of antenna </w:t>
      </w:r>
      <w:r w:rsidRPr="00950B7E">
        <w:rPr>
          <w:i/>
          <w:iCs/>
        </w:rPr>
        <w:t>f</w:t>
      </w:r>
      <w:r w:rsidRPr="00BF2152">
        <w:t>2</w:t>
      </w:r>
      <w:r w:rsidRPr="00950B7E">
        <w:rPr>
          <w:i/>
          <w:iCs/>
          <w:vertAlign w:val="subscript"/>
        </w:rPr>
        <w:t>Tx</w:t>
      </w:r>
      <w:r w:rsidRPr="00BF2152">
        <w:t> = 24.619 GHz.</w:t>
      </w:r>
    </w:p>
    <w:p w:rsidR="00BF2152" w:rsidRPr="001A496D" w:rsidRDefault="00BF2152" w:rsidP="00950B7E">
      <w:pPr>
        <w:pStyle w:val="enumlev1"/>
        <w:rPr>
          <w:lang w:val="fr-CH"/>
        </w:rPr>
      </w:pPr>
      <w:r w:rsidRPr="001A496D">
        <w:rPr>
          <w:lang w:val="fr-CH"/>
        </w:rPr>
        <w:t>2</w:t>
      </w:r>
      <w:r w:rsidRPr="001A496D">
        <w:rPr>
          <w:lang w:val="fr-CH"/>
        </w:rPr>
        <w:tab/>
        <w:t>BS location coordinates:</w:t>
      </w:r>
    </w:p>
    <w:p w:rsidR="00BF2152" w:rsidRPr="001A496D" w:rsidRDefault="00BF2152" w:rsidP="00950B7E">
      <w:pPr>
        <w:pStyle w:val="enumlev2"/>
        <w:rPr>
          <w:lang w:val="fr-CH"/>
        </w:rPr>
      </w:pPr>
      <w:r w:rsidRPr="001A496D">
        <w:rPr>
          <w:lang w:val="fr-CH"/>
        </w:rPr>
        <w:t>–</w:t>
      </w:r>
      <w:r w:rsidRPr="001A496D">
        <w:rPr>
          <w:lang w:val="fr-CH"/>
        </w:rPr>
        <w:tab/>
        <w:t xml:space="preserve">Latitude </w:t>
      </w:r>
      <w:r w:rsidRPr="00BF2152">
        <w:sym w:font="Symbol" w:char="F06A"/>
      </w:r>
      <w:r w:rsidRPr="00950B7E">
        <w:rPr>
          <w:i/>
          <w:iCs/>
          <w:vertAlign w:val="subscript"/>
          <w:lang w:val="fr-CH"/>
        </w:rPr>
        <w:t>Tx</w:t>
      </w:r>
      <w:r w:rsidRPr="001A496D">
        <w:rPr>
          <w:lang w:val="fr-CH"/>
        </w:rPr>
        <w:t>: –56°20´7´´N;</w:t>
      </w:r>
    </w:p>
    <w:p w:rsidR="00BF2152" w:rsidRPr="001A496D" w:rsidRDefault="00BF2152" w:rsidP="00950B7E">
      <w:pPr>
        <w:pStyle w:val="enumlev2"/>
        <w:rPr>
          <w:lang w:val="fr-CH"/>
        </w:rPr>
      </w:pPr>
      <w:r w:rsidRPr="001A496D">
        <w:rPr>
          <w:lang w:val="fr-CH"/>
        </w:rPr>
        <w:t>–</w:t>
      </w:r>
      <w:r w:rsidRPr="001A496D">
        <w:rPr>
          <w:lang w:val="fr-CH"/>
        </w:rPr>
        <w:tab/>
        <w:t xml:space="preserve">Longitude </w:t>
      </w:r>
      <w:r w:rsidRPr="00BF2152">
        <w:sym w:font="Symbol" w:char="F079"/>
      </w:r>
      <w:r w:rsidRPr="00950B7E">
        <w:rPr>
          <w:i/>
          <w:iCs/>
          <w:vertAlign w:val="subscript"/>
          <w:lang w:val="fr-CH"/>
        </w:rPr>
        <w:t>Tx</w:t>
      </w:r>
      <w:r w:rsidRPr="001A496D">
        <w:rPr>
          <w:lang w:val="fr-CH"/>
        </w:rPr>
        <w:t>: –29°3´47´´E.</w:t>
      </w:r>
    </w:p>
    <w:p w:rsidR="00BF2152" w:rsidRPr="00BF2152" w:rsidRDefault="00BF2152" w:rsidP="00556786">
      <w:pPr>
        <w:pStyle w:val="enumlev1"/>
      </w:pPr>
      <w:r w:rsidRPr="00BF2152">
        <w:t>3</w:t>
      </w:r>
      <w:r w:rsidRPr="00BF2152">
        <w:tab/>
        <w:t xml:space="preserve">Azimuth of antenna main lobe in the first sector </w:t>
      </w:r>
      <w:r w:rsidRPr="00BF2152">
        <w:sym w:font="Symbol" w:char="F061"/>
      </w:r>
      <w:r w:rsidRPr="00BF2152">
        <w:t>1</w:t>
      </w:r>
      <w:r w:rsidRPr="004B0AD2">
        <w:rPr>
          <w:i/>
          <w:iCs/>
          <w:vertAlign w:val="subscript"/>
        </w:rPr>
        <w:t>Rx</w:t>
      </w:r>
      <w:r w:rsidRPr="00BF2152">
        <w:t> = 240</w:t>
      </w:r>
      <w:r w:rsidR="00556786">
        <w:sym w:font="Symbol" w:char="F0B0"/>
      </w:r>
      <w:r w:rsidRPr="00BF2152">
        <w:t>.</w:t>
      </w:r>
    </w:p>
    <w:p w:rsidR="00BF2152" w:rsidRPr="00BF2152" w:rsidRDefault="00BF2152" w:rsidP="00556786">
      <w:pPr>
        <w:pStyle w:val="enumlev1"/>
      </w:pPr>
      <w:r w:rsidRPr="00BF2152">
        <w:t>4</w:t>
      </w:r>
      <w:r w:rsidRPr="00BF2152">
        <w:tab/>
        <w:t xml:space="preserve">Azimuth of antenna main lobe in the second sector </w:t>
      </w:r>
      <w:r w:rsidRPr="00BF2152">
        <w:sym w:font="Symbol" w:char="F061"/>
      </w:r>
      <w:r w:rsidRPr="00BF2152">
        <w:t>2</w:t>
      </w:r>
      <w:r w:rsidRPr="004B0AD2">
        <w:rPr>
          <w:i/>
          <w:iCs/>
          <w:vertAlign w:val="subscript"/>
        </w:rPr>
        <w:t>Rx</w:t>
      </w:r>
      <w:r w:rsidRPr="00BF2152">
        <w:t> = 90</w:t>
      </w:r>
      <w:r w:rsidR="00556786">
        <w:sym w:font="Symbol" w:char="F0B0"/>
      </w:r>
      <w:r w:rsidRPr="00BF2152">
        <w:t>.</w:t>
      </w:r>
    </w:p>
    <w:p w:rsidR="00BF2152" w:rsidRPr="00BF2152" w:rsidRDefault="00BF2152" w:rsidP="00556786">
      <w:pPr>
        <w:pStyle w:val="enumlev1"/>
      </w:pPr>
      <w:r w:rsidRPr="00BF2152">
        <w:t>5</w:t>
      </w:r>
      <w:r w:rsidRPr="00BF2152">
        <w:tab/>
        <w:t>–3 dB beamwidth in the first sector in horizontal plane θ1</w:t>
      </w:r>
      <w:r w:rsidRPr="004B0AD2">
        <w:rPr>
          <w:i/>
          <w:iCs/>
          <w:vertAlign w:val="subscript"/>
        </w:rPr>
        <w:t>Tx</w:t>
      </w:r>
      <w:r w:rsidRPr="00BF2152">
        <w:t> = 60</w:t>
      </w:r>
      <w:r w:rsidR="00556786">
        <w:sym w:font="Symbol" w:char="F0B0"/>
      </w:r>
      <w:r w:rsidRPr="00BF2152">
        <w:t>.</w:t>
      </w:r>
    </w:p>
    <w:p w:rsidR="00BF2152" w:rsidRPr="00BF2152" w:rsidRDefault="00BF2152" w:rsidP="00556786">
      <w:pPr>
        <w:pStyle w:val="enumlev1"/>
      </w:pPr>
      <w:r w:rsidRPr="00BF2152">
        <w:t>6</w:t>
      </w:r>
      <w:r w:rsidRPr="00BF2152">
        <w:tab/>
        <w:t>–3 dB beamwidth in the second sector in horizontal plane θ2</w:t>
      </w:r>
      <w:r w:rsidRPr="004B0AD2">
        <w:rPr>
          <w:i/>
          <w:iCs/>
          <w:vertAlign w:val="subscript"/>
        </w:rPr>
        <w:t>Tx</w:t>
      </w:r>
      <w:r w:rsidRPr="00BF2152">
        <w:t> = 90</w:t>
      </w:r>
      <w:r w:rsidR="00556786">
        <w:sym w:font="Symbol" w:char="F0B0"/>
      </w:r>
      <w:r w:rsidRPr="00BF2152">
        <w:t>.</w:t>
      </w:r>
    </w:p>
    <w:p w:rsidR="00BF2152" w:rsidRPr="00BF2152" w:rsidRDefault="00BF2152" w:rsidP="00BF2152">
      <w:r w:rsidRPr="00BF2152">
        <w:t>7</w:t>
      </w:r>
      <w:r w:rsidRPr="00BF2152">
        <w:tab/>
        <w:t xml:space="preserve">Radius of service </w:t>
      </w:r>
      <w:r w:rsidRPr="00950B7E">
        <w:rPr>
          <w:rStyle w:val="enumlev1Char"/>
        </w:rPr>
        <w:t>area</w:t>
      </w:r>
      <w:r w:rsidRPr="00BF2152">
        <w:t xml:space="preserve"> of BS, Rad = 9 km.</w:t>
      </w:r>
    </w:p>
    <w:p w:rsidR="00BF2152" w:rsidRPr="00BF2152" w:rsidRDefault="00BF2152" w:rsidP="00BF2152">
      <w:r w:rsidRPr="00BF2152">
        <w:t>A frequency assignment to the user terminal operating in the service area of BS is planned with the following input data:</w:t>
      </w:r>
    </w:p>
    <w:p w:rsidR="00BF2152" w:rsidRPr="00BF2152" w:rsidRDefault="00BF2152" w:rsidP="004B0AD2">
      <w:pPr>
        <w:pStyle w:val="enumlev1"/>
      </w:pPr>
      <w:r w:rsidRPr="00BF2152">
        <w:t>1</w:t>
      </w:r>
      <w:r w:rsidRPr="00BF2152">
        <w:tab/>
        <w:t>Transmitting frequencies of user terminals planned to be used:</w:t>
      </w:r>
    </w:p>
    <w:p w:rsidR="00BF2152" w:rsidRPr="00BF2152" w:rsidRDefault="00BF2152" w:rsidP="004B0AD2">
      <w:pPr>
        <w:pStyle w:val="enumlev2"/>
      </w:pPr>
      <w:r w:rsidRPr="00BF2152">
        <w:t>–</w:t>
      </w:r>
      <w:r w:rsidRPr="00BF2152">
        <w:tab/>
        <w:t xml:space="preserve">In the first sector of antenna </w:t>
      </w:r>
      <w:r w:rsidRPr="004B0AD2">
        <w:rPr>
          <w:i/>
          <w:iCs/>
        </w:rPr>
        <w:t>f</w:t>
      </w:r>
      <w:r w:rsidRPr="00BF2152">
        <w:t>11</w:t>
      </w:r>
      <w:r w:rsidRPr="004B0AD2">
        <w:rPr>
          <w:i/>
          <w:iCs/>
          <w:vertAlign w:val="subscript"/>
        </w:rPr>
        <w:t>Tx</w:t>
      </w:r>
      <w:r w:rsidRPr="00BF2152">
        <w:t> = 25.571 GHz;</w:t>
      </w:r>
    </w:p>
    <w:p w:rsidR="00BF2152" w:rsidRPr="00BF2152" w:rsidRDefault="00BF2152" w:rsidP="004B0AD2">
      <w:pPr>
        <w:pStyle w:val="enumlev2"/>
      </w:pPr>
      <w:r w:rsidRPr="00BF2152">
        <w:t>–</w:t>
      </w:r>
      <w:r w:rsidRPr="00BF2152">
        <w:tab/>
        <w:t xml:space="preserve">In the second sector of antenna </w:t>
      </w:r>
      <w:r w:rsidRPr="004B0AD2">
        <w:rPr>
          <w:i/>
          <w:iCs/>
        </w:rPr>
        <w:t>f</w:t>
      </w:r>
      <w:r w:rsidRPr="00BF2152">
        <w:t>21</w:t>
      </w:r>
      <w:r w:rsidRPr="004B0AD2">
        <w:rPr>
          <w:i/>
          <w:iCs/>
          <w:vertAlign w:val="subscript"/>
        </w:rPr>
        <w:t>Tx</w:t>
      </w:r>
      <w:r w:rsidRPr="00BF2152">
        <w:t> = 25.627 GHz.</w:t>
      </w:r>
    </w:p>
    <w:p w:rsidR="00BF2152" w:rsidRPr="00BF2152" w:rsidRDefault="00BF2152" w:rsidP="004B0AD2">
      <w:pPr>
        <w:pStyle w:val="enumlev1"/>
      </w:pPr>
      <w:r w:rsidRPr="00BF2152">
        <w:t>2</w:t>
      </w:r>
      <w:r w:rsidRPr="00BF2152">
        <w:tab/>
        <w:t>User terminal (UT11) location coordinates in the first sector of BS antenna:</w:t>
      </w:r>
    </w:p>
    <w:p w:rsidR="00BF2152" w:rsidRPr="00967F7C" w:rsidRDefault="00BF2152" w:rsidP="004B0AD2">
      <w:pPr>
        <w:pStyle w:val="enumlev2"/>
        <w:rPr>
          <w:lang w:val="fr-CH"/>
        </w:rPr>
      </w:pPr>
      <w:r w:rsidRPr="00967F7C">
        <w:rPr>
          <w:lang w:val="fr-CH"/>
        </w:rPr>
        <w:t>–</w:t>
      </w:r>
      <w:r w:rsidRPr="00967F7C">
        <w:rPr>
          <w:lang w:val="fr-CH"/>
        </w:rPr>
        <w:tab/>
        <w:t xml:space="preserve">Latitude </w:t>
      </w:r>
      <w:r w:rsidRPr="00BF2152">
        <w:sym w:font="Symbol" w:char="F06A"/>
      </w:r>
      <w:r w:rsidRPr="00967F7C">
        <w:rPr>
          <w:i/>
          <w:iCs/>
          <w:vertAlign w:val="subscript"/>
          <w:lang w:val="fr-CH"/>
        </w:rPr>
        <w:t>Tx</w:t>
      </w:r>
      <w:r w:rsidRPr="00967F7C">
        <w:rPr>
          <w:lang w:val="fr-CH"/>
        </w:rPr>
        <w:t>: –56°17´35´´N;</w:t>
      </w:r>
    </w:p>
    <w:p w:rsidR="00BF2152" w:rsidRPr="00967F7C" w:rsidRDefault="00BF2152" w:rsidP="004B0AD2">
      <w:pPr>
        <w:pStyle w:val="enumlev2"/>
        <w:rPr>
          <w:lang w:val="fr-CH"/>
        </w:rPr>
      </w:pPr>
      <w:r w:rsidRPr="00967F7C">
        <w:rPr>
          <w:lang w:val="fr-CH"/>
        </w:rPr>
        <w:t>–</w:t>
      </w:r>
      <w:r w:rsidRPr="00967F7C">
        <w:rPr>
          <w:lang w:val="fr-CH"/>
        </w:rPr>
        <w:tab/>
        <w:t xml:space="preserve">Longitude </w:t>
      </w:r>
      <w:r w:rsidRPr="00BF2152">
        <w:sym w:font="Symbol" w:char="F079"/>
      </w:r>
      <w:r w:rsidRPr="00967F7C">
        <w:rPr>
          <w:i/>
          <w:iCs/>
          <w:vertAlign w:val="subscript"/>
          <w:lang w:val="fr-CH"/>
        </w:rPr>
        <w:t>Tx</w:t>
      </w:r>
      <w:r w:rsidRPr="00967F7C">
        <w:rPr>
          <w:lang w:val="fr-CH"/>
        </w:rPr>
        <w:t>: –28°56´19´´E.</w:t>
      </w:r>
    </w:p>
    <w:p w:rsidR="00BF2152" w:rsidRPr="00BF2152" w:rsidRDefault="00BF2152" w:rsidP="00556786">
      <w:pPr>
        <w:pStyle w:val="enumlev1"/>
      </w:pPr>
      <w:r w:rsidRPr="00BF2152">
        <w:t>3</w:t>
      </w:r>
      <w:r w:rsidRPr="00BF2152">
        <w:tab/>
        <w:t xml:space="preserve">Azimuth of UT antenna main lobe in the first sector of BS antenna </w:t>
      </w:r>
      <w:r w:rsidRPr="00BF2152">
        <w:sym w:font="Symbol" w:char="F061"/>
      </w:r>
      <w:r w:rsidRPr="00BF2152">
        <w:t>11</w:t>
      </w:r>
      <w:r w:rsidRPr="00C92F48">
        <w:rPr>
          <w:i/>
          <w:iCs/>
          <w:vertAlign w:val="subscript"/>
        </w:rPr>
        <w:t>Rx</w:t>
      </w:r>
      <w:r w:rsidRPr="00BF2152">
        <w:t> = 60</w:t>
      </w:r>
      <w:r w:rsidR="00556786">
        <w:sym w:font="Symbol" w:char="F0B0"/>
      </w:r>
      <w:r w:rsidRPr="00BF2152">
        <w:t>.</w:t>
      </w:r>
    </w:p>
    <w:p w:rsidR="00BF2152" w:rsidRPr="00BF2152" w:rsidRDefault="00BF2152" w:rsidP="004B0AD2">
      <w:pPr>
        <w:pStyle w:val="enumlev1"/>
      </w:pPr>
      <w:r w:rsidRPr="00BF2152">
        <w:t>4</w:t>
      </w:r>
      <w:r w:rsidRPr="00BF2152">
        <w:tab/>
        <w:t>First user terminal (UT21) location coordinates in the second sector of BS antenna:</w:t>
      </w:r>
    </w:p>
    <w:p w:rsidR="00BF2152" w:rsidRPr="00967F7C" w:rsidRDefault="00BF2152" w:rsidP="004B0AD2">
      <w:pPr>
        <w:pStyle w:val="enumlev2"/>
        <w:rPr>
          <w:lang w:val="fr-CH"/>
        </w:rPr>
      </w:pPr>
      <w:r w:rsidRPr="00967F7C">
        <w:rPr>
          <w:lang w:val="fr-CH"/>
        </w:rPr>
        <w:t>–</w:t>
      </w:r>
      <w:r w:rsidRPr="00967F7C">
        <w:rPr>
          <w:lang w:val="fr-CH"/>
        </w:rPr>
        <w:tab/>
        <w:t xml:space="preserve">Latitude </w:t>
      </w:r>
      <w:r w:rsidRPr="00BF2152">
        <w:sym w:font="Symbol" w:char="F06A"/>
      </w:r>
      <w:r w:rsidRPr="00967F7C">
        <w:rPr>
          <w:i/>
          <w:iCs/>
          <w:vertAlign w:val="subscript"/>
          <w:lang w:val="fr-CH"/>
        </w:rPr>
        <w:t>Tx</w:t>
      </w:r>
      <w:r w:rsidRPr="00967F7C">
        <w:rPr>
          <w:lang w:val="fr-CH"/>
        </w:rPr>
        <w:t>: –56°21´58´´N;</w:t>
      </w:r>
    </w:p>
    <w:p w:rsidR="00BF2152" w:rsidRPr="00967F7C" w:rsidRDefault="00BF2152" w:rsidP="004B0AD2">
      <w:pPr>
        <w:pStyle w:val="enumlev2"/>
        <w:rPr>
          <w:lang w:val="fr-CH"/>
        </w:rPr>
      </w:pPr>
      <w:r w:rsidRPr="00967F7C">
        <w:rPr>
          <w:lang w:val="fr-CH"/>
        </w:rPr>
        <w:lastRenderedPageBreak/>
        <w:t>–</w:t>
      </w:r>
      <w:r w:rsidRPr="00967F7C">
        <w:rPr>
          <w:lang w:val="fr-CH"/>
        </w:rPr>
        <w:tab/>
        <w:t xml:space="preserve">Longitude </w:t>
      </w:r>
      <w:r w:rsidRPr="00BF2152">
        <w:sym w:font="Symbol" w:char="F079"/>
      </w:r>
      <w:r w:rsidRPr="00967F7C">
        <w:rPr>
          <w:i/>
          <w:iCs/>
          <w:vertAlign w:val="subscript"/>
          <w:lang w:val="fr-CH"/>
        </w:rPr>
        <w:t>Tx</w:t>
      </w:r>
      <w:r w:rsidRPr="00967F7C">
        <w:rPr>
          <w:lang w:val="fr-CH"/>
        </w:rPr>
        <w:t>: –29°11´53´´E.</w:t>
      </w:r>
    </w:p>
    <w:p w:rsidR="00BF2152" w:rsidRPr="00BF2152" w:rsidRDefault="00BF2152" w:rsidP="00556786">
      <w:pPr>
        <w:pStyle w:val="enumlev1"/>
      </w:pPr>
      <w:r w:rsidRPr="00BF2152">
        <w:t>5</w:t>
      </w:r>
      <w:r w:rsidRPr="00BF2152">
        <w:tab/>
        <w:t xml:space="preserve">Azimuth of the first UT antenna main lobe in the second sector of BS antenna </w:t>
      </w:r>
      <w:r w:rsidRPr="00BF2152">
        <w:sym w:font="Symbol" w:char="F061"/>
      </w:r>
      <w:r w:rsidRPr="00BF2152">
        <w:t>21</w:t>
      </w:r>
      <w:r w:rsidRPr="00D40705">
        <w:rPr>
          <w:i/>
          <w:iCs/>
          <w:vertAlign w:val="subscript"/>
        </w:rPr>
        <w:t>Rx</w:t>
      </w:r>
      <w:r w:rsidR="00D40705">
        <w:t> = 247.5</w:t>
      </w:r>
      <w:r w:rsidR="00556786">
        <w:sym w:font="Symbol" w:char="F0B0"/>
      </w:r>
      <w:r w:rsidRPr="00BF2152">
        <w:t>.</w:t>
      </w:r>
    </w:p>
    <w:p w:rsidR="00BF2152" w:rsidRPr="00BF2152" w:rsidRDefault="00BF2152" w:rsidP="004B0AD2">
      <w:pPr>
        <w:pStyle w:val="enumlev1"/>
      </w:pPr>
      <w:r w:rsidRPr="00BF2152">
        <w:t>6</w:t>
      </w:r>
      <w:r w:rsidRPr="00BF2152">
        <w:tab/>
        <w:t>Second user terminal (UT22) location coordinates in the second sector of BS antenna:</w:t>
      </w:r>
    </w:p>
    <w:p w:rsidR="00BF2152" w:rsidRPr="00967F7C" w:rsidRDefault="00BF2152" w:rsidP="004B0AD2">
      <w:pPr>
        <w:pStyle w:val="enumlev2"/>
        <w:rPr>
          <w:lang w:val="fr-CH"/>
        </w:rPr>
      </w:pPr>
      <w:r w:rsidRPr="00967F7C">
        <w:rPr>
          <w:lang w:val="fr-CH"/>
        </w:rPr>
        <w:t>–</w:t>
      </w:r>
      <w:r w:rsidRPr="00967F7C">
        <w:rPr>
          <w:lang w:val="fr-CH"/>
        </w:rPr>
        <w:tab/>
        <w:t xml:space="preserve">Latitude </w:t>
      </w:r>
      <w:r w:rsidRPr="00BF2152">
        <w:sym w:font="Symbol" w:char="F06A"/>
      </w:r>
      <w:r w:rsidRPr="00967F7C">
        <w:rPr>
          <w:i/>
          <w:iCs/>
          <w:vertAlign w:val="subscript"/>
          <w:lang w:val="fr-CH"/>
        </w:rPr>
        <w:t>Tx</w:t>
      </w:r>
      <w:r w:rsidRPr="00967F7C">
        <w:rPr>
          <w:lang w:val="fr-CH"/>
        </w:rPr>
        <w:t>:</w:t>
      </w:r>
      <w:r w:rsidRPr="00967F7C">
        <w:rPr>
          <w:vertAlign w:val="subscript"/>
          <w:lang w:val="fr-CH"/>
        </w:rPr>
        <w:t xml:space="preserve"> </w:t>
      </w:r>
      <w:r w:rsidRPr="00967F7C">
        <w:rPr>
          <w:lang w:val="fr-CH"/>
        </w:rPr>
        <w:t>–56°21´15´´N;</w:t>
      </w:r>
    </w:p>
    <w:p w:rsidR="00BF2152" w:rsidRPr="00967F7C" w:rsidRDefault="00BF2152" w:rsidP="004B0AD2">
      <w:pPr>
        <w:pStyle w:val="enumlev2"/>
        <w:rPr>
          <w:lang w:val="fr-CH"/>
        </w:rPr>
      </w:pPr>
      <w:r w:rsidRPr="00967F7C">
        <w:rPr>
          <w:lang w:val="fr-CH"/>
        </w:rPr>
        <w:t>–</w:t>
      </w:r>
      <w:r w:rsidRPr="00967F7C">
        <w:rPr>
          <w:lang w:val="fr-CH"/>
        </w:rPr>
        <w:tab/>
        <w:t xml:space="preserve">Longitude </w:t>
      </w:r>
      <w:r w:rsidRPr="00BF2152">
        <w:sym w:font="Symbol" w:char="F079"/>
      </w:r>
      <w:r w:rsidRPr="00967F7C">
        <w:rPr>
          <w:i/>
          <w:iCs/>
          <w:vertAlign w:val="subscript"/>
          <w:lang w:val="fr-CH"/>
        </w:rPr>
        <w:t>Tx</w:t>
      </w:r>
      <w:r w:rsidRPr="00967F7C">
        <w:rPr>
          <w:lang w:val="fr-CH"/>
        </w:rPr>
        <w:t>: –29°11´41´´E.</w:t>
      </w:r>
    </w:p>
    <w:p w:rsidR="00BF2152" w:rsidRPr="00BF2152" w:rsidRDefault="00BF2152" w:rsidP="00556786">
      <w:pPr>
        <w:pStyle w:val="enumlev1"/>
      </w:pPr>
      <w:r w:rsidRPr="00BF2152">
        <w:t>7</w:t>
      </w:r>
      <w:r w:rsidRPr="00BF2152">
        <w:tab/>
        <w:t xml:space="preserve">Azimuth of the second UT antenna main lobe in the second sector of BS antenna </w:t>
      </w:r>
      <w:r w:rsidRPr="00BF2152">
        <w:sym w:font="Symbol" w:char="F061"/>
      </w:r>
      <w:r w:rsidRPr="00BF2152">
        <w:t>22</w:t>
      </w:r>
      <w:r w:rsidRPr="00C92F48">
        <w:rPr>
          <w:i/>
          <w:iCs/>
          <w:vertAlign w:val="subscript"/>
        </w:rPr>
        <w:t>Rx</w:t>
      </w:r>
      <w:r w:rsidR="00C92F48">
        <w:t> = 292.5</w:t>
      </w:r>
      <w:r w:rsidR="00556786">
        <w:sym w:font="Symbol" w:char="F0B0"/>
      </w:r>
      <w:r w:rsidRPr="00BF2152">
        <w:t>.</w:t>
      </w:r>
    </w:p>
    <w:p w:rsidR="00BF2152" w:rsidRPr="00BF2152" w:rsidRDefault="00BF2152" w:rsidP="00F700EC">
      <w:r w:rsidRPr="00BF2152">
        <w:t xml:space="preserve">Figures </w:t>
      </w:r>
      <w:r w:rsidR="00F700EC">
        <w:t>A</w:t>
      </w:r>
      <w:r w:rsidRPr="00BF2152">
        <w:t xml:space="preserve">7-1 and </w:t>
      </w:r>
      <w:r w:rsidR="00F700EC">
        <w:t>A</w:t>
      </w:r>
      <w:r w:rsidRPr="00BF2152">
        <w:t xml:space="preserve">7-2 and Tables </w:t>
      </w:r>
      <w:r w:rsidR="00F700EC">
        <w:t>A</w:t>
      </w:r>
      <w:r w:rsidRPr="00BF2152">
        <w:t xml:space="preserve">7-1 to </w:t>
      </w:r>
      <w:r w:rsidR="00F700EC">
        <w:t>A</w:t>
      </w:r>
      <w:r w:rsidRPr="00BF2152">
        <w:t xml:space="preserve">7-4 give the results of determining the minimum distance from planned transmitting station locations to neighbouring country borders on the basis of input data using station location coordinates and the digital map with country border-line coordinates based on the </w:t>
      </w:r>
      <w:r w:rsidRPr="00BF2152">
        <w:rPr>
          <w:bCs/>
        </w:rPr>
        <w:t>IDWM.</w:t>
      </w:r>
    </w:p>
    <w:p w:rsidR="00BF2152" w:rsidRPr="00BF2152" w:rsidRDefault="00BF2152" w:rsidP="00423AAE">
      <w:pPr>
        <w:pStyle w:val="FigureNo"/>
        <w:keepNext w:val="0"/>
        <w:keepLines w:val="0"/>
      </w:pPr>
      <w:r w:rsidRPr="001B2D1E">
        <w:t>Figure</w:t>
      </w:r>
      <w:r w:rsidRPr="00BF2152">
        <w:t xml:space="preserve"> </w:t>
      </w:r>
      <w:r w:rsidR="001B2D1E">
        <w:t>A</w:t>
      </w:r>
      <w:r w:rsidRPr="00BF2152">
        <w:t>7-1</w:t>
      </w:r>
    </w:p>
    <w:p w:rsidR="00BF2152" w:rsidRPr="00BF2152" w:rsidRDefault="00423AAE" w:rsidP="00423AAE">
      <w:pPr>
        <w:pStyle w:val="Figure"/>
        <w:keepNext w:val="0"/>
        <w:keepLines w:val="0"/>
      </w:pPr>
      <w:r>
        <w:object w:dxaOrig="5184" w:dyaOrig="3851">
          <v:shape id="_x0000_i1043" type="#_x0000_t75" style="width:342.25pt;height:254.7pt;mso-position-vertical:absolute" o:ole="">
            <v:imagedata r:id="rId45" o:title=""/>
          </v:shape>
          <o:OLEObject Type="Embed" ProgID="CorelDraw.Graphic.16" ShapeID="_x0000_i1043" DrawAspect="Content" ObjectID="_1495010922" r:id="rId46"/>
        </w:object>
      </w:r>
    </w:p>
    <w:p w:rsidR="00BF2152" w:rsidRPr="00BF2152" w:rsidRDefault="00BF2152" w:rsidP="00423AAE">
      <w:pPr>
        <w:pStyle w:val="FigureNo"/>
      </w:pPr>
      <w:r w:rsidRPr="00BF2152">
        <w:lastRenderedPageBreak/>
        <w:t xml:space="preserve">Figure </w:t>
      </w:r>
      <w:r w:rsidR="001B2D1E">
        <w:t>A</w:t>
      </w:r>
      <w:r w:rsidRPr="00BF2152">
        <w:t>7-2</w:t>
      </w:r>
    </w:p>
    <w:p w:rsidR="00BF2152" w:rsidRPr="00BF2152" w:rsidRDefault="00423AAE" w:rsidP="00E41BE4">
      <w:pPr>
        <w:pStyle w:val="Figure"/>
        <w:keepNext w:val="0"/>
        <w:keepLines w:val="0"/>
      </w:pPr>
      <w:r>
        <w:object w:dxaOrig="5449" w:dyaOrig="3574">
          <v:shape id="_x0000_i1044" type="#_x0000_t75" style="width:5in;height:235.35pt" o:ole="">
            <v:imagedata r:id="rId47" o:title=""/>
          </v:shape>
          <o:OLEObject Type="Embed" ProgID="CorelDraw.Graphic.16" ShapeID="_x0000_i1044" DrawAspect="Content" ObjectID="_1495010923" r:id="rId48"/>
        </w:object>
      </w:r>
    </w:p>
    <w:p w:rsidR="00BF2152" w:rsidRPr="00BF2152" w:rsidRDefault="00BF2152" w:rsidP="001B2D1E">
      <w:pPr>
        <w:pStyle w:val="TableNo"/>
      </w:pPr>
      <w:r w:rsidRPr="00BF2152">
        <w:t xml:space="preserve">Table </w:t>
      </w:r>
      <w:r w:rsidR="001B2D1E">
        <w:t>A</w:t>
      </w:r>
      <w:r w:rsidRPr="00BF2152">
        <w:t>7-1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165122">
        <w:trPr>
          <w:jc w:val="center"/>
        </w:trPr>
        <w:tc>
          <w:tcPr>
            <w:tcW w:w="1581" w:type="dxa"/>
            <w:shd w:val="clear" w:color="auto" w:fill="auto"/>
            <w:vAlign w:val="center"/>
          </w:tcPr>
          <w:p w:rsidR="00BF2152" w:rsidRPr="00BF2152" w:rsidRDefault="00BF2152" w:rsidP="00165122">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165122">
            <w:pPr>
              <w:pStyle w:val="Tablehead"/>
              <w:spacing w:line="220" w:lineRule="exact"/>
            </w:pPr>
            <w:r w:rsidRPr="00BF2152">
              <w:t>Coordinates of the location of BS in the process of notification:</w:t>
            </w:r>
          </w:p>
          <w:p w:rsidR="00BF2152" w:rsidRPr="001A496D" w:rsidRDefault="00BF2152" w:rsidP="00165122">
            <w:pPr>
              <w:pStyle w:val="Tablehead"/>
              <w:spacing w:line="220" w:lineRule="exact"/>
              <w:rPr>
                <w:lang w:val="fr-CH"/>
              </w:rPr>
            </w:pPr>
            <w:r w:rsidRPr="001A496D">
              <w:rPr>
                <w:lang w:val="fr-CH"/>
              </w:rPr>
              <w:t xml:space="preserve">longitude </w:t>
            </w:r>
            <w:r w:rsidR="00C92F48" w:rsidRPr="00C92F48">
              <w:rPr>
                <w:lang w:val="fr-CH"/>
              </w:rPr>
              <w:t>(degrees, minutes, seconds)</w:t>
            </w:r>
            <w:r w:rsidRPr="001A496D">
              <w:rPr>
                <w:lang w:val="fr-CH"/>
              </w:rPr>
              <w:br/>
              <w:t xml:space="preserve">latitude </w:t>
            </w:r>
            <w:r w:rsidR="00C92F48" w:rsidRPr="00BF2152">
              <w:t>(degrees, minutes, seconds)</w:t>
            </w:r>
          </w:p>
        </w:tc>
        <w:tc>
          <w:tcPr>
            <w:tcW w:w="1550" w:type="dxa"/>
            <w:shd w:val="clear" w:color="auto" w:fill="auto"/>
            <w:vAlign w:val="center"/>
          </w:tcPr>
          <w:p w:rsidR="00BF2152" w:rsidRPr="00BF2152" w:rsidRDefault="00BF2152" w:rsidP="00DA4CBF">
            <w:pPr>
              <w:pStyle w:val="Tablehead"/>
              <w:spacing w:line="220" w:lineRule="exact"/>
            </w:pPr>
            <w:r w:rsidRPr="00BF2152">
              <w:t xml:space="preserve">Minimum distance to the border from the location of BS </w:t>
            </w:r>
            <w:r w:rsidR="009B2E72">
              <w:t>(</w:t>
            </w:r>
            <w:r w:rsidRPr="00BF2152">
              <w:t>km</w:t>
            </w:r>
            <w:r w:rsidR="009B2E72">
              <w:t>)</w:t>
            </w:r>
          </w:p>
        </w:tc>
        <w:tc>
          <w:tcPr>
            <w:tcW w:w="1687" w:type="dxa"/>
            <w:shd w:val="clear" w:color="auto" w:fill="auto"/>
            <w:vAlign w:val="center"/>
          </w:tcPr>
          <w:p w:rsidR="00BF2152" w:rsidRPr="00BF2152" w:rsidRDefault="00BF2152" w:rsidP="00165122">
            <w:pPr>
              <w:pStyle w:val="Tablehead"/>
              <w:spacing w:line="220" w:lineRule="exact"/>
            </w:pPr>
            <w:r w:rsidRPr="00BF2152">
              <w:t xml:space="preserve">Azimuth to </w:t>
            </w:r>
            <w:r w:rsidR="00DA4CBF">
              <w:br/>
            </w:r>
            <w:r w:rsidRPr="00BF2152">
              <w:t xml:space="preserve">a minimum distance point </w:t>
            </w:r>
            <w:r w:rsidR="009B2E72">
              <w:t>(</w:t>
            </w:r>
            <w:r w:rsidRPr="00BF2152">
              <w:t>deg</w:t>
            </w:r>
            <w:r w:rsidR="009B2E72">
              <w:t>rees)</w:t>
            </w:r>
          </w:p>
        </w:tc>
        <w:tc>
          <w:tcPr>
            <w:tcW w:w="2489" w:type="dxa"/>
            <w:shd w:val="clear" w:color="auto" w:fill="auto"/>
            <w:vAlign w:val="center"/>
          </w:tcPr>
          <w:p w:rsidR="00BF2152" w:rsidRPr="00BF2152" w:rsidRDefault="00BF2152" w:rsidP="00165122">
            <w:pPr>
              <w:pStyle w:val="Tablehead"/>
              <w:spacing w:line="220" w:lineRule="exact"/>
            </w:pPr>
            <w:r w:rsidRPr="00BF2152">
              <w:t>Coordinates of minimum distance point at the border line:</w:t>
            </w:r>
          </w:p>
          <w:p w:rsidR="00BF2152" w:rsidRPr="001A496D" w:rsidRDefault="00BF2152" w:rsidP="00165122">
            <w:pPr>
              <w:pStyle w:val="Tablehead"/>
              <w:spacing w:line="220" w:lineRule="exact"/>
              <w:rPr>
                <w:lang w:val="fr-CH"/>
              </w:rPr>
            </w:pPr>
            <w:r w:rsidRPr="001A496D">
              <w:rPr>
                <w:lang w:val="fr-CH"/>
              </w:rPr>
              <w:t xml:space="preserve">longitude </w:t>
            </w:r>
            <w:r w:rsidR="00C92F48" w:rsidRPr="00C92F48">
              <w:rPr>
                <w:lang w:val="fr-CH"/>
              </w:rPr>
              <w:t>(degrees, minutes, seconds)</w:t>
            </w:r>
            <w:r w:rsidRPr="001A496D">
              <w:rPr>
                <w:lang w:val="fr-CH"/>
              </w:rPr>
              <w:br/>
              <w:t xml:space="preserve">latitude </w:t>
            </w:r>
            <w:r w:rsidR="00C92F48" w:rsidRPr="00BF2152">
              <w:t>(degrees, minutes, seconds)</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BLR</w:t>
            </w:r>
          </w:p>
        </w:tc>
        <w:tc>
          <w:tcPr>
            <w:tcW w:w="2474" w:type="dxa"/>
            <w:vMerge w:val="restart"/>
            <w:shd w:val="clear" w:color="auto" w:fill="auto"/>
            <w:vAlign w:val="center"/>
          </w:tcPr>
          <w:p w:rsidR="00BF2152" w:rsidRPr="00BF2152" w:rsidRDefault="00BF2152" w:rsidP="00165122">
            <w:pPr>
              <w:pStyle w:val="Tabletext"/>
              <w:spacing w:line="220" w:lineRule="exact"/>
              <w:jc w:val="center"/>
            </w:pPr>
            <w:r w:rsidRPr="00BF2152">
              <w:t>29°3´47´´E</w:t>
            </w:r>
            <w:r w:rsidRPr="00BF2152">
              <w:br/>
              <w:t>56°20´7´´N</w:t>
            </w:r>
          </w:p>
        </w:tc>
        <w:tc>
          <w:tcPr>
            <w:tcW w:w="1550" w:type="dxa"/>
            <w:shd w:val="clear" w:color="auto" w:fill="auto"/>
            <w:vAlign w:val="center"/>
          </w:tcPr>
          <w:p w:rsidR="00BF2152" w:rsidRPr="00BF2152" w:rsidRDefault="00BF2152" w:rsidP="00165122">
            <w:pPr>
              <w:pStyle w:val="Tabletext"/>
              <w:spacing w:line="220" w:lineRule="exact"/>
              <w:jc w:val="center"/>
            </w:pPr>
            <w:r w:rsidRPr="00BF2152">
              <w:t>31.45</w:t>
            </w:r>
          </w:p>
        </w:tc>
        <w:tc>
          <w:tcPr>
            <w:tcW w:w="1687" w:type="dxa"/>
            <w:shd w:val="clear" w:color="auto" w:fill="auto"/>
            <w:vAlign w:val="center"/>
          </w:tcPr>
          <w:p w:rsidR="00BF2152" w:rsidRPr="00BF2152" w:rsidRDefault="00BF2152" w:rsidP="00165122">
            <w:pPr>
              <w:pStyle w:val="Tabletext"/>
              <w:spacing w:line="220" w:lineRule="exact"/>
              <w:jc w:val="center"/>
            </w:pPr>
            <w:r w:rsidRPr="00BF2152">
              <w:t>181.5</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29°3´0´´E</w:t>
            </w:r>
            <w:r w:rsidRPr="00BF2152">
              <w:br/>
              <w:t>56°3´9´´N</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165122">
            <w:pPr>
              <w:pStyle w:val="Tabletext"/>
              <w:spacing w:line="220" w:lineRule="exact"/>
              <w:jc w:val="center"/>
            </w:pPr>
          </w:p>
        </w:tc>
        <w:tc>
          <w:tcPr>
            <w:tcW w:w="1550" w:type="dxa"/>
            <w:shd w:val="clear" w:color="auto" w:fill="auto"/>
            <w:vAlign w:val="center"/>
          </w:tcPr>
          <w:p w:rsidR="00BF2152" w:rsidRPr="00BF2152" w:rsidRDefault="00BF2152" w:rsidP="00165122">
            <w:pPr>
              <w:pStyle w:val="Tabletext"/>
              <w:spacing w:line="220" w:lineRule="exact"/>
              <w:jc w:val="center"/>
            </w:pPr>
            <w:r w:rsidRPr="00BF2152">
              <w:t>53.8</w:t>
            </w:r>
          </w:p>
        </w:tc>
        <w:tc>
          <w:tcPr>
            <w:tcW w:w="1687" w:type="dxa"/>
            <w:shd w:val="clear" w:color="auto" w:fill="auto"/>
            <w:vAlign w:val="center"/>
          </w:tcPr>
          <w:p w:rsidR="00BF2152" w:rsidRPr="00BF2152" w:rsidRDefault="00BF2152" w:rsidP="00165122">
            <w:pPr>
              <w:pStyle w:val="Tabletext"/>
              <w:spacing w:line="220" w:lineRule="exact"/>
              <w:jc w:val="center"/>
            </w:pPr>
            <w:r w:rsidRPr="00BF2152">
              <w:t>268.7</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28°11´27´´E</w:t>
            </w:r>
            <w:r w:rsidRPr="00BF2152">
              <w:br/>
              <w:t>56°19´16´´N</w:t>
            </w:r>
          </w:p>
        </w:tc>
      </w:tr>
    </w:tbl>
    <w:p w:rsidR="00BF2152" w:rsidRPr="00BF2152" w:rsidRDefault="00BF2152" w:rsidP="00F47192">
      <w:pPr>
        <w:pStyle w:val="TableNo"/>
      </w:pPr>
      <w:r w:rsidRPr="00BF2152">
        <w:t xml:space="preserve">Table </w:t>
      </w:r>
      <w:r w:rsidR="00F47192">
        <w:t>A</w:t>
      </w:r>
      <w:r w:rsidRPr="00BF2152">
        <w:t>7-2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165122">
        <w:trPr>
          <w:jc w:val="center"/>
        </w:trPr>
        <w:tc>
          <w:tcPr>
            <w:tcW w:w="1581" w:type="dxa"/>
            <w:shd w:val="clear" w:color="auto" w:fill="auto"/>
            <w:vAlign w:val="center"/>
          </w:tcPr>
          <w:p w:rsidR="00BF2152" w:rsidRPr="00BF2152" w:rsidRDefault="00BF2152" w:rsidP="00165122">
            <w:pPr>
              <w:pStyle w:val="Tablehead"/>
              <w:spacing w:line="220" w:lineRule="exact"/>
            </w:pPr>
            <w:r w:rsidRPr="00BF2152">
              <w:t>Administration with which the discussion on frequency assignment may be required</w:t>
            </w:r>
          </w:p>
        </w:tc>
        <w:tc>
          <w:tcPr>
            <w:tcW w:w="2474" w:type="dxa"/>
            <w:tcBorders>
              <w:bottom w:val="single" w:sz="4" w:space="0" w:color="000000"/>
            </w:tcBorders>
            <w:shd w:val="clear" w:color="auto" w:fill="auto"/>
            <w:vAlign w:val="center"/>
          </w:tcPr>
          <w:p w:rsidR="00BF2152" w:rsidRPr="00BF2152" w:rsidRDefault="00BF2152" w:rsidP="00165122">
            <w:pPr>
              <w:pStyle w:val="Tablehead"/>
              <w:spacing w:line="220" w:lineRule="exact"/>
            </w:pPr>
            <w:r w:rsidRPr="00BF2152">
              <w:t>Coordinates of the location of user terminal (UT11) in the process of notification in the first sector of BS:</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c>
          <w:tcPr>
            <w:tcW w:w="1550" w:type="dxa"/>
            <w:shd w:val="clear" w:color="auto" w:fill="auto"/>
            <w:vAlign w:val="center"/>
          </w:tcPr>
          <w:p w:rsidR="00BF2152" w:rsidRPr="00BF2152" w:rsidRDefault="00BF2152" w:rsidP="00165122">
            <w:pPr>
              <w:pStyle w:val="Tablehead"/>
              <w:spacing w:line="220" w:lineRule="exact"/>
            </w:pPr>
            <w:r w:rsidRPr="00BF2152">
              <w:t xml:space="preserve">Minimum distance to the border from the location of UT </w:t>
            </w:r>
            <w:r w:rsidR="00807A5D">
              <w:t>(</w:t>
            </w:r>
            <w:r w:rsidRPr="00BF2152">
              <w:t>km</w:t>
            </w:r>
            <w:r w:rsidR="00807A5D">
              <w:t>)</w:t>
            </w:r>
          </w:p>
        </w:tc>
        <w:tc>
          <w:tcPr>
            <w:tcW w:w="1687" w:type="dxa"/>
            <w:shd w:val="clear" w:color="auto" w:fill="auto"/>
            <w:vAlign w:val="center"/>
          </w:tcPr>
          <w:p w:rsidR="00BF2152" w:rsidRPr="00BF2152" w:rsidRDefault="00BF2152" w:rsidP="00165122">
            <w:pPr>
              <w:pStyle w:val="Tablehead"/>
              <w:spacing w:line="220" w:lineRule="exact"/>
            </w:pPr>
            <w:r w:rsidRPr="00BF2152">
              <w:t xml:space="preserve">Azimuth to </w:t>
            </w:r>
            <w:r w:rsidR="00DA4CBF">
              <w:br/>
            </w:r>
            <w:r w:rsidRPr="00BF2152">
              <w:t xml:space="preserve">a minimum distance point </w:t>
            </w:r>
            <w:r w:rsidR="00807A5D">
              <w:t>(</w:t>
            </w:r>
            <w:r w:rsidRPr="00BF2152">
              <w:t>deg</w:t>
            </w:r>
            <w:r w:rsidR="00807A5D">
              <w:t>rees)</w:t>
            </w:r>
          </w:p>
        </w:tc>
        <w:tc>
          <w:tcPr>
            <w:tcW w:w="2489" w:type="dxa"/>
            <w:shd w:val="clear" w:color="auto" w:fill="auto"/>
            <w:vAlign w:val="center"/>
          </w:tcPr>
          <w:p w:rsidR="00BF2152" w:rsidRPr="00BF2152" w:rsidRDefault="00BF2152" w:rsidP="00165122">
            <w:pPr>
              <w:pStyle w:val="Tablehead"/>
              <w:spacing w:line="220" w:lineRule="exact"/>
            </w:pPr>
            <w:r w:rsidRPr="00BF2152">
              <w:t>Coordinates of minimum distance point at the border line:</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BLR</w:t>
            </w:r>
          </w:p>
        </w:tc>
        <w:tc>
          <w:tcPr>
            <w:tcW w:w="2474" w:type="dxa"/>
            <w:vMerge w:val="restart"/>
            <w:tcBorders>
              <w:bottom w:val="single" w:sz="4" w:space="0" w:color="auto"/>
            </w:tcBorders>
            <w:shd w:val="clear" w:color="auto" w:fill="auto"/>
            <w:vAlign w:val="center"/>
          </w:tcPr>
          <w:p w:rsidR="00BF2152" w:rsidRPr="00BF2152" w:rsidRDefault="00BF2152" w:rsidP="00165122">
            <w:pPr>
              <w:pStyle w:val="Tabletext"/>
              <w:spacing w:line="220" w:lineRule="exact"/>
              <w:jc w:val="center"/>
            </w:pPr>
            <w:r w:rsidRPr="00BF2152">
              <w:t>28°56´19´´</w:t>
            </w:r>
            <w:r w:rsidRPr="00BF2152">
              <w:rPr>
                <w:vertAlign w:val="subscript"/>
              </w:rPr>
              <w:t xml:space="preserve"> </w:t>
            </w:r>
            <w:r w:rsidRPr="00BF2152">
              <w:t>E</w:t>
            </w:r>
            <w:r w:rsidRPr="00BF2152">
              <w:br/>
              <w:t>56°17´35´´</w:t>
            </w:r>
            <w:r w:rsidRPr="00BF2152">
              <w:rPr>
                <w:vertAlign w:val="subscript"/>
              </w:rPr>
              <w:t xml:space="preserve"> </w:t>
            </w:r>
            <w:r w:rsidRPr="00BF2152">
              <w:t>N</w:t>
            </w:r>
          </w:p>
        </w:tc>
        <w:tc>
          <w:tcPr>
            <w:tcW w:w="1550" w:type="dxa"/>
            <w:shd w:val="clear" w:color="auto" w:fill="auto"/>
            <w:vAlign w:val="center"/>
          </w:tcPr>
          <w:p w:rsidR="00BF2152" w:rsidRPr="00BF2152" w:rsidRDefault="00BF2152" w:rsidP="00165122">
            <w:pPr>
              <w:pStyle w:val="Tabletext"/>
              <w:spacing w:line="220" w:lineRule="exact"/>
              <w:jc w:val="center"/>
            </w:pPr>
            <w:r w:rsidRPr="00BF2152">
              <w:t>26.8</w:t>
            </w:r>
          </w:p>
        </w:tc>
        <w:tc>
          <w:tcPr>
            <w:tcW w:w="1687" w:type="dxa"/>
            <w:shd w:val="clear" w:color="auto" w:fill="auto"/>
            <w:vAlign w:val="center"/>
          </w:tcPr>
          <w:p w:rsidR="00BF2152" w:rsidRPr="00BF2152" w:rsidRDefault="00BF2152" w:rsidP="00165122">
            <w:pPr>
              <w:pStyle w:val="Tabletext"/>
              <w:spacing w:line="220" w:lineRule="exact"/>
              <w:jc w:val="center"/>
            </w:pPr>
            <w:r w:rsidRPr="00BF2152">
              <w:t>173.8</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28°59´8´´</w:t>
            </w:r>
            <w:r w:rsidRPr="00BF2152">
              <w:rPr>
                <w:vertAlign w:val="subscript"/>
              </w:rPr>
              <w:t xml:space="preserve"> </w:t>
            </w:r>
            <w:r w:rsidRPr="00BF2152">
              <w:t>E</w:t>
            </w:r>
            <w:r w:rsidRPr="00BF2152">
              <w:br/>
              <w:t>56°3´12´´</w:t>
            </w:r>
            <w:r w:rsidRPr="00BF2152">
              <w:rPr>
                <w:vertAlign w:val="subscript"/>
              </w:rPr>
              <w:t xml:space="preserve"> </w:t>
            </w:r>
            <w:r w:rsidRPr="00BF2152">
              <w:t>N.</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LVA</w:t>
            </w:r>
          </w:p>
        </w:tc>
        <w:tc>
          <w:tcPr>
            <w:tcW w:w="2474" w:type="dxa"/>
            <w:vMerge/>
            <w:tcBorders>
              <w:bottom w:val="single" w:sz="4" w:space="0" w:color="auto"/>
            </w:tcBorders>
            <w:shd w:val="clear" w:color="auto" w:fill="auto"/>
            <w:vAlign w:val="center"/>
          </w:tcPr>
          <w:p w:rsidR="00BF2152" w:rsidRPr="00BF2152" w:rsidRDefault="00BF2152" w:rsidP="00165122">
            <w:pPr>
              <w:pStyle w:val="Tabletext"/>
              <w:spacing w:line="220" w:lineRule="exact"/>
              <w:jc w:val="center"/>
            </w:pPr>
          </w:p>
        </w:tc>
        <w:tc>
          <w:tcPr>
            <w:tcW w:w="1550" w:type="dxa"/>
            <w:shd w:val="clear" w:color="auto" w:fill="auto"/>
            <w:vAlign w:val="center"/>
          </w:tcPr>
          <w:p w:rsidR="00BF2152" w:rsidRPr="00BF2152" w:rsidRDefault="00BF2152" w:rsidP="00165122">
            <w:pPr>
              <w:pStyle w:val="Tabletext"/>
              <w:spacing w:line="220" w:lineRule="exact"/>
              <w:jc w:val="center"/>
            </w:pPr>
            <w:r w:rsidRPr="00BF2152">
              <w:t>46.3</w:t>
            </w:r>
          </w:p>
        </w:tc>
        <w:tc>
          <w:tcPr>
            <w:tcW w:w="1687" w:type="dxa"/>
            <w:shd w:val="clear" w:color="auto" w:fill="auto"/>
            <w:vAlign w:val="center"/>
          </w:tcPr>
          <w:p w:rsidR="00BF2152" w:rsidRPr="00BF2152" w:rsidRDefault="00BF2152" w:rsidP="00165122">
            <w:pPr>
              <w:pStyle w:val="Tabletext"/>
              <w:spacing w:line="220" w:lineRule="exact"/>
              <w:jc w:val="center"/>
            </w:pPr>
            <w:r w:rsidRPr="00BF2152">
              <w:t>274.2</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28°11´27´´</w:t>
            </w:r>
            <w:r w:rsidRPr="00BF2152">
              <w:rPr>
                <w:vertAlign w:val="subscript"/>
              </w:rPr>
              <w:t xml:space="preserve"> </w:t>
            </w:r>
            <w:r w:rsidRPr="00BF2152">
              <w:t>E</w:t>
            </w:r>
            <w:r w:rsidRPr="00BF2152">
              <w:br/>
              <w:t>56°19´16´´</w:t>
            </w:r>
            <w:r w:rsidRPr="00BF2152">
              <w:rPr>
                <w:vertAlign w:val="subscript"/>
              </w:rPr>
              <w:t xml:space="preserve"> </w:t>
            </w:r>
            <w:r w:rsidRPr="00BF2152">
              <w:t>N</w:t>
            </w:r>
          </w:p>
        </w:tc>
      </w:tr>
    </w:tbl>
    <w:p w:rsidR="00BF2152" w:rsidRPr="00BF2152" w:rsidRDefault="00BF2152" w:rsidP="00807A5D">
      <w:pPr>
        <w:pStyle w:val="TableNo"/>
      </w:pPr>
      <w:r w:rsidRPr="00BF2152">
        <w:lastRenderedPageBreak/>
        <w:t xml:space="preserve">Table </w:t>
      </w:r>
      <w:r w:rsidR="00807A5D">
        <w:t>A</w:t>
      </w:r>
      <w:r w:rsidRPr="00BF2152">
        <w:t>7-3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165122">
        <w:trPr>
          <w:jc w:val="center"/>
        </w:trPr>
        <w:tc>
          <w:tcPr>
            <w:tcW w:w="1581" w:type="dxa"/>
            <w:shd w:val="clear" w:color="auto" w:fill="auto"/>
            <w:vAlign w:val="center"/>
          </w:tcPr>
          <w:p w:rsidR="00BF2152" w:rsidRPr="00BF2152" w:rsidRDefault="00BF2152" w:rsidP="00165122">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165122">
            <w:pPr>
              <w:pStyle w:val="Tablehead"/>
              <w:spacing w:line="220" w:lineRule="exact"/>
            </w:pPr>
            <w:r w:rsidRPr="00BF2152">
              <w:t>Coordinates of the location of the first user terminal (UT21) in the process of notification in the second sector of BS:</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c>
          <w:tcPr>
            <w:tcW w:w="1550" w:type="dxa"/>
            <w:shd w:val="clear" w:color="auto" w:fill="auto"/>
            <w:vAlign w:val="center"/>
          </w:tcPr>
          <w:p w:rsidR="00BF2152" w:rsidRPr="00BF2152" w:rsidRDefault="00BF2152" w:rsidP="00165122">
            <w:pPr>
              <w:pStyle w:val="Tablehead"/>
              <w:spacing w:line="220" w:lineRule="exact"/>
            </w:pPr>
            <w:r w:rsidRPr="00BF2152">
              <w:t xml:space="preserve">Minimum distance to the border from the location of UT </w:t>
            </w:r>
            <w:r w:rsidR="00807A5D">
              <w:t>(</w:t>
            </w:r>
            <w:r w:rsidRPr="00BF2152">
              <w:t>km</w:t>
            </w:r>
            <w:r w:rsidR="00807A5D">
              <w:t>)</w:t>
            </w:r>
          </w:p>
        </w:tc>
        <w:tc>
          <w:tcPr>
            <w:tcW w:w="1687" w:type="dxa"/>
            <w:shd w:val="clear" w:color="auto" w:fill="auto"/>
            <w:vAlign w:val="center"/>
          </w:tcPr>
          <w:p w:rsidR="00BF2152" w:rsidRPr="00BF2152" w:rsidRDefault="00BF2152" w:rsidP="00165122">
            <w:pPr>
              <w:pStyle w:val="Tablehead"/>
              <w:spacing w:line="220" w:lineRule="exact"/>
            </w:pPr>
            <w:r w:rsidRPr="00BF2152">
              <w:t xml:space="preserve">Azimuth to </w:t>
            </w:r>
            <w:r w:rsidR="00DA4CBF">
              <w:br/>
            </w:r>
            <w:r w:rsidRPr="00BF2152">
              <w:t xml:space="preserve">a minimum distance point </w:t>
            </w:r>
            <w:r w:rsidR="00807A5D">
              <w:t>(</w:t>
            </w:r>
            <w:r w:rsidRPr="00BF2152">
              <w:t>deg</w:t>
            </w:r>
            <w:r w:rsidR="00807A5D">
              <w:t>rees)</w:t>
            </w:r>
          </w:p>
        </w:tc>
        <w:tc>
          <w:tcPr>
            <w:tcW w:w="2489" w:type="dxa"/>
            <w:shd w:val="clear" w:color="auto" w:fill="auto"/>
            <w:vAlign w:val="center"/>
          </w:tcPr>
          <w:p w:rsidR="00BF2152" w:rsidRPr="00BF2152" w:rsidRDefault="00BF2152" w:rsidP="00165122">
            <w:pPr>
              <w:pStyle w:val="Tablehead"/>
              <w:spacing w:line="220" w:lineRule="exact"/>
            </w:pPr>
            <w:r w:rsidRPr="00BF2152">
              <w:t>Coordinates of minimum distance point at the border line:</w:t>
            </w:r>
          </w:p>
          <w:p w:rsidR="00BF2152" w:rsidRPr="001A496D" w:rsidRDefault="00BF2152" w:rsidP="00165122">
            <w:pPr>
              <w:pStyle w:val="Tablehead"/>
              <w:spacing w:line="220" w:lineRule="exact"/>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BLR</w:t>
            </w:r>
          </w:p>
        </w:tc>
        <w:tc>
          <w:tcPr>
            <w:tcW w:w="2474" w:type="dxa"/>
            <w:vMerge w:val="restart"/>
            <w:shd w:val="clear" w:color="auto" w:fill="auto"/>
            <w:vAlign w:val="center"/>
          </w:tcPr>
          <w:p w:rsidR="00BF2152" w:rsidRPr="00BF2152" w:rsidRDefault="00BF2152" w:rsidP="00165122">
            <w:pPr>
              <w:pStyle w:val="Tabletext"/>
              <w:spacing w:line="220" w:lineRule="exact"/>
              <w:jc w:val="center"/>
            </w:pPr>
            <w:r w:rsidRPr="00BF2152">
              <w:t>29°11´53´´</w:t>
            </w:r>
            <w:r w:rsidRPr="00BF2152">
              <w:rPr>
                <w:vertAlign w:val="subscript"/>
              </w:rPr>
              <w:t xml:space="preserve"> </w:t>
            </w:r>
            <w:r w:rsidRPr="00BF2152">
              <w:t>E</w:t>
            </w:r>
            <w:r w:rsidRPr="00BF2152">
              <w:br/>
              <w:t>56°21´58´´</w:t>
            </w:r>
            <w:r w:rsidRPr="00BF2152">
              <w:rPr>
                <w:vertAlign w:val="subscript"/>
              </w:rPr>
              <w:t xml:space="preserve"> </w:t>
            </w:r>
            <w:r w:rsidRPr="00BF2152">
              <w:t>N</w:t>
            </w:r>
          </w:p>
        </w:tc>
        <w:tc>
          <w:tcPr>
            <w:tcW w:w="1550" w:type="dxa"/>
            <w:shd w:val="clear" w:color="auto" w:fill="auto"/>
            <w:vAlign w:val="center"/>
          </w:tcPr>
          <w:p w:rsidR="00BF2152" w:rsidRPr="00BF2152" w:rsidRDefault="00BF2152" w:rsidP="00165122">
            <w:pPr>
              <w:pStyle w:val="Tabletext"/>
              <w:spacing w:line="220" w:lineRule="exact"/>
              <w:jc w:val="center"/>
            </w:pPr>
            <w:r w:rsidRPr="00BF2152">
              <w:t>35.9</w:t>
            </w:r>
          </w:p>
        </w:tc>
        <w:tc>
          <w:tcPr>
            <w:tcW w:w="1687" w:type="dxa"/>
            <w:shd w:val="clear" w:color="auto" w:fill="auto"/>
            <w:vAlign w:val="center"/>
          </w:tcPr>
          <w:p w:rsidR="00BF2152" w:rsidRPr="00BF2152" w:rsidRDefault="00BF2152" w:rsidP="00165122">
            <w:pPr>
              <w:pStyle w:val="Tabletext"/>
              <w:spacing w:line="220" w:lineRule="exact"/>
              <w:jc w:val="center"/>
            </w:pPr>
            <w:r w:rsidRPr="00BF2152">
              <w:t>189.5</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29°6´9´´ E</w:t>
            </w:r>
            <w:r w:rsidRPr="00BF2152">
              <w:br/>
              <w:t>56°2´52´´</w:t>
            </w:r>
            <w:r w:rsidRPr="00BF2152">
              <w:rPr>
                <w:vertAlign w:val="subscript"/>
              </w:rPr>
              <w:t xml:space="preserve"> </w:t>
            </w:r>
            <w:r w:rsidRPr="00BF2152">
              <w:t>N</w:t>
            </w:r>
          </w:p>
        </w:tc>
      </w:tr>
      <w:tr w:rsidR="00BF2152" w:rsidRPr="00BF2152" w:rsidTr="00165122">
        <w:trPr>
          <w:jc w:val="center"/>
        </w:trPr>
        <w:tc>
          <w:tcPr>
            <w:tcW w:w="1581" w:type="dxa"/>
            <w:shd w:val="clear" w:color="auto" w:fill="auto"/>
            <w:vAlign w:val="center"/>
          </w:tcPr>
          <w:p w:rsidR="00BF2152" w:rsidRPr="00BF2152" w:rsidRDefault="00BF2152" w:rsidP="00165122">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165122">
            <w:pPr>
              <w:pStyle w:val="Tabletext"/>
              <w:spacing w:line="220" w:lineRule="exact"/>
              <w:jc w:val="center"/>
            </w:pPr>
          </w:p>
        </w:tc>
        <w:tc>
          <w:tcPr>
            <w:tcW w:w="1550" w:type="dxa"/>
            <w:shd w:val="clear" w:color="auto" w:fill="auto"/>
            <w:vAlign w:val="center"/>
          </w:tcPr>
          <w:p w:rsidR="00BF2152" w:rsidRPr="00BF2152" w:rsidRDefault="00BF2152" w:rsidP="00165122">
            <w:pPr>
              <w:pStyle w:val="Tabletext"/>
              <w:spacing w:line="220" w:lineRule="exact"/>
              <w:jc w:val="center"/>
            </w:pPr>
            <w:r w:rsidRPr="00BF2152">
              <w:t>62.3</w:t>
            </w:r>
          </w:p>
        </w:tc>
        <w:tc>
          <w:tcPr>
            <w:tcW w:w="1687" w:type="dxa"/>
            <w:shd w:val="clear" w:color="auto" w:fill="auto"/>
            <w:vAlign w:val="center"/>
          </w:tcPr>
          <w:p w:rsidR="00BF2152" w:rsidRPr="00BF2152" w:rsidRDefault="00BF2152" w:rsidP="00165122">
            <w:pPr>
              <w:pStyle w:val="Tabletext"/>
              <w:spacing w:line="220" w:lineRule="exact"/>
              <w:jc w:val="center"/>
            </w:pPr>
            <w:r w:rsidRPr="00BF2152">
              <w:t>265.8</w:t>
            </w:r>
          </w:p>
        </w:tc>
        <w:tc>
          <w:tcPr>
            <w:tcW w:w="2489" w:type="dxa"/>
            <w:shd w:val="clear" w:color="auto" w:fill="auto"/>
            <w:vAlign w:val="center"/>
          </w:tcPr>
          <w:p w:rsidR="00BF2152" w:rsidRPr="00BF2152" w:rsidRDefault="00BF2152" w:rsidP="00165122">
            <w:pPr>
              <w:pStyle w:val="Tabletext"/>
              <w:spacing w:line="220" w:lineRule="exact"/>
              <w:jc w:val="center"/>
            </w:pPr>
            <w:r w:rsidRPr="00BF2152">
              <w:t>28°11´27´´</w:t>
            </w:r>
            <w:r w:rsidRPr="00BF2152">
              <w:rPr>
                <w:vertAlign w:val="subscript"/>
              </w:rPr>
              <w:t xml:space="preserve"> </w:t>
            </w:r>
            <w:r w:rsidRPr="00BF2152">
              <w:t>E</w:t>
            </w:r>
            <w:r w:rsidRPr="00BF2152">
              <w:br/>
              <w:t>56°19´16´´</w:t>
            </w:r>
            <w:r w:rsidRPr="00BF2152">
              <w:rPr>
                <w:vertAlign w:val="subscript"/>
              </w:rPr>
              <w:t xml:space="preserve"> </w:t>
            </w:r>
            <w:r w:rsidRPr="00BF2152">
              <w:t>N</w:t>
            </w:r>
          </w:p>
        </w:tc>
      </w:tr>
    </w:tbl>
    <w:p w:rsidR="00BF2152" w:rsidRPr="00BF2152" w:rsidRDefault="00BF2152" w:rsidP="00807A5D">
      <w:pPr>
        <w:pStyle w:val="TableNo"/>
      </w:pPr>
      <w:r w:rsidRPr="00BF2152">
        <w:t xml:space="preserve">Table </w:t>
      </w:r>
      <w:r w:rsidR="00807A5D">
        <w:t>A</w:t>
      </w:r>
      <w:r w:rsidRPr="00BF2152">
        <w:t>7-4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740523">
        <w:trPr>
          <w:jc w:val="center"/>
        </w:trPr>
        <w:tc>
          <w:tcPr>
            <w:tcW w:w="1581" w:type="dxa"/>
            <w:shd w:val="clear" w:color="auto" w:fill="auto"/>
            <w:vAlign w:val="center"/>
          </w:tcPr>
          <w:p w:rsidR="00BF2152" w:rsidRPr="00BF2152" w:rsidRDefault="00BF2152" w:rsidP="00165122">
            <w:pPr>
              <w:pStyle w:val="Tablehead"/>
            </w:pPr>
            <w:r w:rsidRPr="00BF2152">
              <w:t>Administration with which the discussion on frequency assignment may be required</w:t>
            </w:r>
          </w:p>
        </w:tc>
        <w:tc>
          <w:tcPr>
            <w:tcW w:w="2474" w:type="dxa"/>
            <w:shd w:val="clear" w:color="auto" w:fill="auto"/>
            <w:vAlign w:val="center"/>
          </w:tcPr>
          <w:p w:rsidR="00BF2152" w:rsidRPr="00BF2152" w:rsidRDefault="00BF2152" w:rsidP="00740523">
            <w:pPr>
              <w:pStyle w:val="Tablehead"/>
              <w:ind w:left="-57" w:right="-57"/>
            </w:pPr>
            <w:r w:rsidRPr="00BF2152">
              <w:t xml:space="preserve">Coordinates of the </w:t>
            </w:r>
            <w:r w:rsidR="00740523">
              <w:br/>
            </w:r>
            <w:r w:rsidRPr="00BF2152">
              <w:t>location of the second user terminal (UT22) in the process of notification in the second sector of BS:</w:t>
            </w:r>
          </w:p>
          <w:p w:rsidR="00BF2152" w:rsidRPr="001A496D" w:rsidRDefault="00BF2152" w:rsidP="008E64F9">
            <w:pPr>
              <w:pStyle w:val="Tablehead"/>
              <w:rPr>
                <w:lang w:val="fr-CH"/>
              </w:rPr>
            </w:pPr>
            <w:r w:rsidRPr="001A496D">
              <w:rPr>
                <w:lang w:val="fr-CH"/>
              </w:rPr>
              <w:t xml:space="preserve">longitude </w:t>
            </w:r>
            <w:r w:rsidR="008E64F9" w:rsidRPr="008E64F9">
              <w:rPr>
                <w:lang w:val="fr-CH"/>
              </w:rPr>
              <w:t>(degrees, minutes, seconds)</w:t>
            </w:r>
            <w:r w:rsidRPr="001A496D">
              <w:rPr>
                <w:lang w:val="fr-CH"/>
              </w:rPr>
              <w:br/>
              <w:t xml:space="preserve">latitude </w:t>
            </w:r>
            <w:r w:rsidR="008E64F9" w:rsidRPr="00BF2152">
              <w:t>(degrees, minutes, seconds)</w:t>
            </w:r>
          </w:p>
        </w:tc>
        <w:tc>
          <w:tcPr>
            <w:tcW w:w="1550" w:type="dxa"/>
            <w:shd w:val="clear" w:color="auto" w:fill="auto"/>
            <w:vAlign w:val="center"/>
          </w:tcPr>
          <w:p w:rsidR="00BF2152" w:rsidRPr="00BF2152" w:rsidRDefault="00BF2152" w:rsidP="00165122">
            <w:pPr>
              <w:pStyle w:val="Tablehead"/>
            </w:pPr>
            <w:r w:rsidRPr="00BF2152">
              <w:t xml:space="preserve">Minimum distance to the border from the location of UT </w:t>
            </w:r>
            <w:r w:rsidR="00165122">
              <w:t>(</w:t>
            </w:r>
            <w:r w:rsidRPr="00BF2152">
              <w:t>km</w:t>
            </w:r>
            <w:r w:rsidR="00165122">
              <w:t>)</w:t>
            </w:r>
          </w:p>
        </w:tc>
        <w:tc>
          <w:tcPr>
            <w:tcW w:w="1687" w:type="dxa"/>
            <w:shd w:val="clear" w:color="auto" w:fill="auto"/>
            <w:vAlign w:val="center"/>
          </w:tcPr>
          <w:p w:rsidR="00BF2152" w:rsidRPr="00BF2152" w:rsidRDefault="00BF2152" w:rsidP="00165122">
            <w:pPr>
              <w:pStyle w:val="Tablehead"/>
            </w:pPr>
            <w:r w:rsidRPr="00BF2152">
              <w:t xml:space="preserve">Azimuth to </w:t>
            </w:r>
            <w:r w:rsidR="00DA4CBF">
              <w:br/>
            </w:r>
            <w:r w:rsidRPr="00BF2152">
              <w:t xml:space="preserve">a minimum distance point </w:t>
            </w:r>
            <w:r w:rsidR="00165122">
              <w:t>(</w:t>
            </w:r>
            <w:r w:rsidRPr="00BF2152">
              <w:t>deg</w:t>
            </w:r>
            <w:r w:rsidR="00165122">
              <w:t>rees)</w:t>
            </w:r>
          </w:p>
        </w:tc>
        <w:tc>
          <w:tcPr>
            <w:tcW w:w="2489" w:type="dxa"/>
            <w:shd w:val="clear" w:color="auto" w:fill="auto"/>
            <w:vAlign w:val="center"/>
          </w:tcPr>
          <w:p w:rsidR="00BF2152" w:rsidRPr="00BF2152" w:rsidRDefault="00BF2152" w:rsidP="00165122">
            <w:pPr>
              <w:pStyle w:val="Tablehead"/>
            </w:pPr>
            <w:r w:rsidRPr="00BF2152">
              <w:t>Coordinates of minimum distance point at the border line:</w:t>
            </w:r>
          </w:p>
          <w:p w:rsidR="00BF2152" w:rsidRPr="001A496D" w:rsidRDefault="00BF2152" w:rsidP="00165122">
            <w:pPr>
              <w:pStyle w:val="Tablehead"/>
              <w:rPr>
                <w:lang w:val="fr-CH"/>
              </w:rPr>
            </w:pPr>
            <w:r w:rsidRPr="001A496D">
              <w:rPr>
                <w:lang w:val="fr-CH"/>
              </w:rPr>
              <w:t xml:space="preserve">longitude </w:t>
            </w:r>
            <w:r w:rsidR="003242C7" w:rsidRPr="00BF2152">
              <w:t>(degrees, minutes, seconds)</w:t>
            </w:r>
            <w:r w:rsidRPr="001A496D">
              <w:rPr>
                <w:lang w:val="fr-CH"/>
              </w:rPr>
              <w:br/>
              <w:t xml:space="preserve">latitude </w:t>
            </w:r>
            <w:r w:rsidR="003242C7" w:rsidRPr="00BF2152">
              <w:t>(degrees, minutes, seconds)</w:t>
            </w:r>
          </w:p>
        </w:tc>
      </w:tr>
      <w:tr w:rsidR="00BF2152" w:rsidRPr="00BF2152" w:rsidTr="00740523">
        <w:trPr>
          <w:jc w:val="center"/>
        </w:trPr>
        <w:tc>
          <w:tcPr>
            <w:tcW w:w="1581" w:type="dxa"/>
            <w:shd w:val="clear" w:color="auto" w:fill="auto"/>
            <w:vAlign w:val="center"/>
          </w:tcPr>
          <w:p w:rsidR="00BF2152" w:rsidRPr="00BF2152" w:rsidRDefault="00BF2152" w:rsidP="00165122">
            <w:pPr>
              <w:pStyle w:val="Tabletext"/>
              <w:jc w:val="center"/>
            </w:pPr>
            <w:r w:rsidRPr="00BF2152">
              <w:t>BLR</w:t>
            </w:r>
          </w:p>
        </w:tc>
        <w:tc>
          <w:tcPr>
            <w:tcW w:w="2474" w:type="dxa"/>
            <w:vMerge w:val="restart"/>
            <w:shd w:val="clear" w:color="auto" w:fill="auto"/>
            <w:vAlign w:val="center"/>
          </w:tcPr>
          <w:p w:rsidR="00BF2152" w:rsidRPr="00BF2152" w:rsidRDefault="00BF2152" w:rsidP="00165122">
            <w:pPr>
              <w:pStyle w:val="Tabletext"/>
              <w:jc w:val="center"/>
            </w:pPr>
            <w:r w:rsidRPr="00BF2152">
              <w:t>29°11´41´´</w:t>
            </w:r>
            <w:r w:rsidRPr="00BF2152">
              <w:rPr>
                <w:vertAlign w:val="subscript"/>
              </w:rPr>
              <w:t xml:space="preserve"> </w:t>
            </w:r>
            <w:r w:rsidRPr="00BF2152">
              <w:t>E</w:t>
            </w:r>
            <w:r w:rsidRPr="00BF2152">
              <w:br/>
              <w:t>56°18´15´´</w:t>
            </w:r>
            <w:r w:rsidRPr="00BF2152">
              <w:rPr>
                <w:vertAlign w:val="subscript"/>
              </w:rPr>
              <w:t xml:space="preserve"> </w:t>
            </w:r>
            <w:r w:rsidRPr="00BF2152">
              <w:t>N</w:t>
            </w:r>
          </w:p>
        </w:tc>
        <w:tc>
          <w:tcPr>
            <w:tcW w:w="1550" w:type="dxa"/>
            <w:shd w:val="clear" w:color="auto" w:fill="auto"/>
            <w:vAlign w:val="center"/>
          </w:tcPr>
          <w:p w:rsidR="00BF2152" w:rsidRPr="00BF2152" w:rsidRDefault="00BF2152" w:rsidP="00165122">
            <w:pPr>
              <w:pStyle w:val="Tabletext"/>
              <w:jc w:val="center"/>
            </w:pPr>
            <w:r w:rsidRPr="00BF2152">
              <w:t>29.1</w:t>
            </w:r>
          </w:p>
        </w:tc>
        <w:tc>
          <w:tcPr>
            <w:tcW w:w="1687" w:type="dxa"/>
            <w:shd w:val="clear" w:color="auto" w:fill="auto"/>
            <w:vAlign w:val="center"/>
          </w:tcPr>
          <w:p w:rsidR="00BF2152" w:rsidRPr="00BF2152" w:rsidRDefault="00BF2152" w:rsidP="00165122">
            <w:pPr>
              <w:pStyle w:val="Tabletext"/>
              <w:jc w:val="center"/>
            </w:pPr>
            <w:r w:rsidRPr="00BF2152">
              <w:t>189.4</w:t>
            </w:r>
          </w:p>
        </w:tc>
        <w:tc>
          <w:tcPr>
            <w:tcW w:w="2489" w:type="dxa"/>
            <w:shd w:val="clear" w:color="auto" w:fill="auto"/>
            <w:vAlign w:val="center"/>
          </w:tcPr>
          <w:p w:rsidR="00BF2152" w:rsidRPr="00BF2152" w:rsidRDefault="00BF2152" w:rsidP="00165122">
            <w:pPr>
              <w:pStyle w:val="Tabletext"/>
              <w:jc w:val="center"/>
            </w:pPr>
            <w:r w:rsidRPr="00BF2152">
              <w:t>29°7´6´´</w:t>
            </w:r>
            <w:r w:rsidRPr="00BF2152">
              <w:rPr>
                <w:vertAlign w:val="subscript"/>
              </w:rPr>
              <w:t xml:space="preserve"> </w:t>
            </w:r>
            <w:r w:rsidRPr="00BF2152">
              <w:t>E</w:t>
            </w:r>
            <w:r w:rsidRPr="00BF2152">
              <w:br/>
              <w:t>56°2´47´´</w:t>
            </w:r>
            <w:r w:rsidRPr="00BF2152">
              <w:rPr>
                <w:vertAlign w:val="subscript"/>
              </w:rPr>
              <w:t xml:space="preserve"> </w:t>
            </w:r>
            <w:r w:rsidRPr="00BF2152">
              <w:t>N</w:t>
            </w:r>
          </w:p>
        </w:tc>
      </w:tr>
      <w:tr w:rsidR="00BF2152" w:rsidRPr="00BF2152" w:rsidTr="00740523">
        <w:trPr>
          <w:jc w:val="center"/>
        </w:trPr>
        <w:tc>
          <w:tcPr>
            <w:tcW w:w="1581" w:type="dxa"/>
            <w:shd w:val="clear" w:color="auto" w:fill="auto"/>
            <w:vAlign w:val="center"/>
          </w:tcPr>
          <w:p w:rsidR="00BF2152" w:rsidRPr="00BF2152" w:rsidRDefault="00BF2152" w:rsidP="00165122">
            <w:pPr>
              <w:pStyle w:val="Tabletext"/>
              <w:jc w:val="center"/>
            </w:pPr>
            <w:r w:rsidRPr="00BF2152">
              <w:t>LVA</w:t>
            </w:r>
          </w:p>
        </w:tc>
        <w:tc>
          <w:tcPr>
            <w:tcW w:w="2474" w:type="dxa"/>
            <w:vMerge/>
            <w:shd w:val="clear" w:color="auto" w:fill="auto"/>
            <w:vAlign w:val="center"/>
          </w:tcPr>
          <w:p w:rsidR="00BF2152" w:rsidRPr="00BF2152" w:rsidRDefault="00BF2152" w:rsidP="00165122">
            <w:pPr>
              <w:pStyle w:val="Tabletext"/>
              <w:jc w:val="center"/>
            </w:pPr>
          </w:p>
        </w:tc>
        <w:tc>
          <w:tcPr>
            <w:tcW w:w="1550" w:type="dxa"/>
            <w:shd w:val="clear" w:color="auto" w:fill="auto"/>
            <w:vAlign w:val="center"/>
          </w:tcPr>
          <w:p w:rsidR="00BF2152" w:rsidRPr="00BF2152" w:rsidRDefault="00BF2152" w:rsidP="00165122">
            <w:pPr>
              <w:pStyle w:val="Tabletext"/>
              <w:jc w:val="center"/>
            </w:pPr>
            <w:r w:rsidRPr="00BF2152">
              <w:t>62.0</w:t>
            </w:r>
          </w:p>
        </w:tc>
        <w:tc>
          <w:tcPr>
            <w:tcW w:w="1687" w:type="dxa"/>
            <w:shd w:val="clear" w:color="auto" w:fill="auto"/>
            <w:vAlign w:val="center"/>
          </w:tcPr>
          <w:p w:rsidR="00BF2152" w:rsidRPr="00BF2152" w:rsidRDefault="00BF2152" w:rsidP="00165122">
            <w:pPr>
              <w:pStyle w:val="Tabletext"/>
              <w:jc w:val="center"/>
            </w:pPr>
            <w:r w:rsidRPr="00BF2152">
              <w:t>272.2</w:t>
            </w:r>
          </w:p>
        </w:tc>
        <w:tc>
          <w:tcPr>
            <w:tcW w:w="2489" w:type="dxa"/>
            <w:shd w:val="clear" w:color="auto" w:fill="auto"/>
            <w:vAlign w:val="center"/>
          </w:tcPr>
          <w:p w:rsidR="00BF2152" w:rsidRPr="00BF2152" w:rsidRDefault="00BF2152" w:rsidP="00165122">
            <w:pPr>
              <w:pStyle w:val="Tabletext"/>
              <w:jc w:val="center"/>
            </w:pPr>
            <w:r w:rsidRPr="00BF2152">
              <w:t>28°11´27´´</w:t>
            </w:r>
            <w:r w:rsidRPr="00BF2152">
              <w:rPr>
                <w:vertAlign w:val="subscript"/>
              </w:rPr>
              <w:t xml:space="preserve"> </w:t>
            </w:r>
            <w:r w:rsidRPr="00BF2152">
              <w:t>E</w:t>
            </w:r>
            <w:r w:rsidRPr="00BF2152">
              <w:br/>
              <w:t>56°19´16´´</w:t>
            </w:r>
            <w:r w:rsidRPr="00BF2152">
              <w:rPr>
                <w:vertAlign w:val="subscript"/>
              </w:rPr>
              <w:t xml:space="preserve"> </w:t>
            </w:r>
            <w:r w:rsidRPr="00BF2152">
              <w:t>N</w:t>
            </w:r>
          </w:p>
        </w:tc>
      </w:tr>
    </w:tbl>
    <w:p w:rsidR="00BF2152" w:rsidRPr="00BF2152" w:rsidRDefault="00BF2152" w:rsidP="00165122">
      <w:pPr>
        <w:pStyle w:val="Tablefin"/>
      </w:pPr>
    </w:p>
    <w:p w:rsidR="00BF2152" w:rsidRPr="00BF2152" w:rsidRDefault="00BF2152" w:rsidP="007E5146">
      <w:r w:rsidRPr="00BF2152">
        <w:t xml:space="preserve">A comparison between particular value of minimum distance from locations of planned transmitting BS and terminal stations to geographical borders of countries (Tables </w:t>
      </w:r>
      <w:r w:rsidR="007E5146">
        <w:t>A</w:t>
      </w:r>
      <w:r w:rsidRPr="00BF2152">
        <w:t xml:space="preserve">7-1 to </w:t>
      </w:r>
      <w:r w:rsidR="007E5146">
        <w:t>A</w:t>
      </w:r>
      <w:r w:rsidRPr="00BF2152">
        <w:t>7-4) and the conditional distance which is of 80 km for the frequency band from 24.5 to 29.5 GHz, shows that the discussion on frequency assignments with the Administrations of Belarus and Latvia may be required.</w:t>
      </w:r>
    </w:p>
    <w:p w:rsidR="00BF2152" w:rsidRPr="00BF2152" w:rsidRDefault="00740523" w:rsidP="00740523">
      <w:pPr>
        <w:pStyle w:val="Heading2"/>
      </w:pPr>
      <w:bookmarkStart w:id="44" w:name="_Toc406072329"/>
      <w:bookmarkStart w:id="45" w:name="_Toc410381741"/>
      <w:r>
        <w:t>A</w:t>
      </w:r>
      <w:r w:rsidR="00BF2152" w:rsidRPr="00BF2152">
        <w:t>.8</w:t>
      </w:r>
      <w:r w:rsidR="00BF2152" w:rsidRPr="00BF2152">
        <w:tab/>
        <w:t>An example of using conditional area around transmitting base station and user terminals (PMP network) based on conservative data for propagation paths to define the necessity of discussions on frequency assignments</w:t>
      </w:r>
      <w:bookmarkEnd w:id="44"/>
      <w:bookmarkEnd w:id="45"/>
    </w:p>
    <w:p w:rsidR="00BF2152" w:rsidRPr="00BF2152" w:rsidRDefault="00BF2152" w:rsidP="00740523">
      <w:pPr>
        <w:keepNext/>
        <w:keepLines/>
      </w:pPr>
      <w:r w:rsidRPr="00BF2152">
        <w:t>Frequency assignments to the BS and user terminals are planned for bringing into use with the following input data:</w:t>
      </w:r>
    </w:p>
    <w:p w:rsidR="00BF2152" w:rsidRPr="00BF2152" w:rsidRDefault="00BF2152" w:rsidP="00740523">
      <w:pPr>
        <w:pStyle w:val="enumlev1"/>
      </w:pPr>
      <w:r w:rsidRPr="00BF2152">
        <w:t>A)</w:t>
      </w:r>
      <w:r w:rsidRPr="00BF2152">
        <w:tab/>
        <w:t>Data on the known BS transmitter:</w:t>
      </w:r>
    </w:p>
    <w:p w:rsidR="00BF2152" w:rsidRPr="00BF2152" w:rsidRDefault="00BF2152" w:rsidP="00740523">
      <w:pPr>
        <w:pStyle w:val="enumlev2"/>
      </w:pPr>
      <w:r w:rsidRPr="00BF2152">
        <w:t>1)</w:t>
      </w:r>
      <w:r w:rsidRPr="00BF2152">
        <w:tab/>
        <w:t xml:space="preserve">transmitting frequency planned to be used </w:t>
      </w:r>
      <w:r w:rsidRPr="00510929">
        <w:rPr>
          <w:i/>
          <w:iCs/>
        </w:rPr>
        <w:t>f</w:t>
      </w:r>
      <w:r w:rsidRPr="00510929">
        <w:rPr>
          <w:i/>
          <w:iCs/>
          <w:vertAlign w:val="subscript"/>
        </w:rPr>
        <w:t>Tx</w:t>
      </w:r>
      <w:r w:rsidRPr="00BF2152">
        <w:t xml:space="preserve"> = 15.047 GHz;</w:t>
      </w:r>
    </w:p>
    <w:p w:rsidR="00BF2152" w:rsidRPr="00BF2152" w:rsidRDefault="00BF2152" w:rsidP="00740523">
      <w:pPr>
        <w:pStyle w:val="enumlev3"/>
      </w:pPr>
      <w:r w:rsidRPr="00BF2152">
        <w:t>–</w:t>
      </w:r>
      <w:r w:rsidRPr="00BF2152">
        <w:tab/>
        <w:t xml:space="preserve">In the first sector of antenna </w:t>
      </w:r>
      <w:r w:rsidRPr="00510929">
        <w:rPr>
          <w:i/>
          <w:iCs/>
        </w:rPr>
        <w:t>f</w:t>
      </w:r>
      <w:r w:rsidRPr="00BF2152">
        <w:t>1</w:t>
      </w:r>
      <w:r w:rsidRPr="00510929">
        <w:rPr>
          <w:i/>
          <w:iCs/>
          <w:vertAlign w:val="subscript"/>
        </w:rPr>
        <w:t>Tx</w:t>
      </w:r>
      <w:r w:rsidR="00510929" w:rsidRPr="00510929">
        <w:t xml:space="preserve"> </w:t>
      </w:r>
      <w:r w:rsidRPr="00BF2152">
        <w:t>= 24.563 GHz;</w:t>
      </w:r>
    </w:p>
    <w:p w:rsidR="00BF2152" w:rsidRPr="00BF2152" w:rsidRDefault="00BF2152" w:rsidP="00740523">
      <w:pPr>
        <w:pStyle w:val="enumlev3"/>
      </w:pPr>
      <w:r w:rsidRPr="00BF2152">
        <w:t>–</w:t>
      </w:r>
      <w:r w:rsidRPr="00BF2152">
        <w:tab/>
        <w:t xml:space="preserve">In the second sector of antenna </w:t>
      </w:r>
      <w:r w:rsidRPr="00510929">
        <w:rPr>
          <w:i/>
          <w:iCs/>
        </w:rPr>
        <w:t>f</w:t>
      </w:r>
      <w:r w:rsidRPr="00BF2152">
        <w:t>1</w:t>
      </w:r>
      <w:r w:rsidRPr="00510929">
        <w:rPr>
          <w:i/>
          <w:iCs/>
          <w:vertAlign w:val="subscript"/>
        </w:rPr>
        <w:t>Tx</w:t>
      </w:r>
      <w:r w:rsidRPr="00BF2152">
        <w:t>= 24.619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740523">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–56°20´7´´N;</w:t>
      </w:r>
    </w:p>
    <w:p w:rsidR="00BF2152" w:rsidRPr="00967F7C" w:rsidRDefault="00BF2152" w:rsidP="00740523">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–29°3´47´´E;</w:t>
      </w:r>
    </w:p>
    <w:p w:rsidR="00BF2152" w:rsidRPr="00BF2152" w:rsidRDefault="00BF2152" w:rsidP="00740523">
      <w:pPr>
        <w:pStyle w:val="enumlev2"/>
      </w:pPr>
      <w:r w:rsidRPr="00BF2152">
        <w:t>3)</w:t>
      </w:r>
      <w:r w:rsidRPr="00BF2152">
        <w:tab/>
        <w:t xml:space="preserve">antenna height above ground level </w:t>
      </w:r>
      <w:r w:rsidRPr="00510929">
        <w:rPr>
          <w:i/>
          <w:iCs/>
        </w:rPr>
        <w:t>h</w:t>
      </w:r>
      <w:r w:rsidRPr="00510929">
        <w:rPr>
          <w:i/>
          <w:iCs/>
          <w:vertAlign w:val="subscript"/>
        </w:rPr>
        <w:t>Tx</w:t>
      </w:r>
      <w:r w:rsidRPr="00BF2152">
        <w:t xml:space="preserve"> =</w:t>
      </w:r>
      <w:r w:rsidR="00510929">
        <w:t xml:space="preserve"> </w:t>
      </w:r>
      <w:r w:rsidRPr="00BF2152">
        <w:t>50 m;</w:t>
      </w:r>
    </w:p>
    <w:p w:rsidR="00BF2152" w:rsidRPr="00BF2152" w:rsidRDefault="00BF2152" w:rsidP="00F44D77">
      <w:pPr>
        <w:pStyle w:val="enumlev2"/>
      </w:pPr>
      <w:r w:rsidRPr="00BF2152">
        <w:lastRenderedPageBreak/>
        <w:t>4)</w:t>
      </w:r>
      <w:r w:rsidRPr="00BF2152">
        <w:tab/>
        <w:t xml:space="preserve">azimuth of antenna main beam in the first sector </w:t>
      </w:r>
      <w:r w:rsidRPr="00BF2152">
        <w:sym w:font="Symbol" w:char="F061"/>
      </w:r>
      <w:r w:rsidRPr="00BF2152">
        <w:t>1</w:t>
      </w:r>
      <w:r w:rsidRPr="00510929">
        <w:rPr>
          <w:i/>
          <w:iCs/>
          <w:vertAlign w:val="subscript"/>
        </w:rPr>
        <w:t>Tx</w:t>
      </w:r>
      <w:r w:rsidRPr="00BF2152">
        <w:t xml:space="preserve"> = 240</w:t>
      </w:r>
      <w:r w:rsidR="00F44D77">
        <w:sym w:font="Symbol" w:char="F0B0"/>
      </w:r>
      <w:r w:rsidRPr="00BF2152">
        <w:t>;</w:t>
      </w:r>
    </w:p>
    <w:p w:rsidR="00BF2152" w:rsidRPr="00BF2152" w:rsidRDefault="00BF2152" w:rsidP="00F44D77">
      <w:pPr>
        <w:pStyle w:val="enumlev2"/>
      </w:pPr>
      <w:r w:rsidRPr="00BF2152">
        <w:t>5)</w:t>
      </w:r>
      <w:r w:rsidRPr="00BF2152">
        <w:tab/>
        <w:t xml:space="preserve">azimuth of antenna main beam in the second sector </w:t>
      </w:r>
      <w:r w:rsidRPr="00BF2152">
        <w:sym w:font="Symbol" w:char="F061"/>
      </w:r>
      <w:r w:rsidRPr="00BF2152">
        <w:t>2</w:t>
      </w:r>
      <w:r w:rsidRPr="00510929">
        <w:rPr>
          <w:i/>
          <w:iCs/>
          <w:vertAlign w:val="subscript"/>
        </w:rPr>
        <w:t>Tx</w:t>
      </w:r>
      <w:r w:rsidRPr="00BF2152">
        <w:t xml:space="preserve"> = 90</w:t>
      </w:r>
      <w:r w:rsidR="00F44D77">
        <w:sym w:font="Symbol" w:char="F0B0"/>
      </w:r>
      <w:r w:rsidRPr="00BF2152">
        <w:t>;</w:t>
      </w:r>
    </w:p>
    <w:p w:rsidR="00BF2152" w:rsidRPr="00BF2152" w:rsidRDefault="00BF2152" w:rsidP="00F44D77">
      <w:pPr>
        <w:pStyle w:val="enumlev2"/>
      </w:pPr>
      <w:r w:rsidRPr="00BF2152">
        <w:t>6)</w:t>
      </w:r>
      <w:r w:rsidRPr="00BF2152">
        <w:tab/>
        <w:t>–3 dB beamwidth in the first sector in horizontal plane θ1</w:t>
      </w:r>
      <w:r w:rsidRPr="00510929">
        <w:rPr>
          <w:i/>
          <w:iCs/>
          <w:vertAlign w:val="subscript"/>
        </w:rPr>
        <w:t>Tx</w:t>
      </w:r>
      <w:r w:rsidR="00510929" w:rsidRPr="00510929">
        <w:t xml:space="preserve"> </w:t>
      </w:r>
      <w:r w:rsidRPr="00BF2152">
        <w:t>= 60</w:t>
      </w:r>
      <w:r w:rsidR="00F44D77">
        <w:sym w:font="Symbol" w:char="F0B0"/>
      </w:r>
      <w:r w:rsidRPr="00BF2152">
        <w:t>;</w:t>
      </w:r>
    </w:p>
    <w:p w:rsidR="00BF2152" w:rsidRPr="00BF2152" w:rsidRDefault="00BF2152" w:rsidP="00F44D77">
      <w:pPr>
        <w:pStyle w:val="enumlev2"/>
      </w:pPr>
      <w:r w:rsidRPr="00BF2152">
        <w:t>7)</w:t>
      </w:r>
      <w:r w:rsidRPr="00BF2152">
        <w:tab/>
        <w:t>–3 dB beamwidth in the second sector in horizontal plane θ2</w:t>
      </w:r>
      <w:r w:rsidRPr="00510929">
        <w:rPr>
          <w:i/>
          <w:iCs/>
          <w:vertAlign w:val="subscript"/>
        </w:rPr>
        <w:t>Tx</w:t>
      </w:r>
      <w:r w:rsidR="00510929" w:rsidRPr="00510929">
        <w:t xml:space="preserve"> </w:t>
      </w:r>
      <w:r w:rsidRPr="00BF2152">
        <w:t>= 90</w:t>
      </w:r>
      <w:r w:rsidR="00F44D77">
        <w:sym w:font="Symbol" w:char="F0B0"/>
      </w:r>
      <w:r w:rsidRPr="00BF2152">
        <w:t>;</w:t>
      </w:r>
    </w:p>
    <w:p w:rsidR="00BF2152" w:rsidRPr="00BF2152" w:rsidRDefault="00BF2152" w:rsidP="00F44D77">
      <w:pPr>
        <w:pStyle w:val="enumlev2"/>
      </w:pPr>
      <w:r w:rsidRPr="00BF2152">
        <w:t>8)</w:t>
      </w:r>
      <w:r w:rsidRPr="00BF2152">
        <w:tab/>
        <w:t xml:space="preserve">elevation angle of antenna main beam in the first sector </w:t>
      </w:r>
      <w:r w:rsidRPr="00BF2152">
        <w:sym w:font="Symbol" w:char="F065"/>
      </w:r>
      <w:r w:rsidRPr="00BF2152">
        <w:t>1</w:t>
      </w:r>
      <w:r w:rsidRPr="00510929">
        <w:rPr>
          <w:i/>
          <w:iCs/>
          <w:vertAlign w:val="subscript"/>
        </w:rPr>
        <w:t>Tx</w:t>
      </w:r>
      <w:r w:rsidRPr="00BF2152">
        <w:t xml:space="preserve"> =</w:t>
      </w:r>
      <w:r w:rsidR="00510929">
        <w:t xml:space="preserve"> </w:t>
      </w:r>
      <w:r w:rsidRPr="00BF2152">
        <w:t>0</w:t>
      </w:r>
      <w:r w:rsidR="00F44D77">
        <w:sym w:font="Symbol" w:char="F0B0"/>
      </w:r>
      <w:r w:rsidRPr="00BF2152">
        <w:t>;</w:t>
      </w:r>
    </w:p>
    <w:p w:rsidR="00BF2152" w:rsidRPr="00BF2152" w:rsidRDefault="00BF2152" w:rsidP="00F44D77">
      <w:pPr>
        <w:pStyle w:val="enumlev2"/>
      </w:pPr>
      <w:r w:rsidRPr="00BF2152">
        <w:t>9)</w:t>
      </w:r>
      <w:r w:rsidRPr="00BF2152">
        <w:tab/>
        <w:t xml:space="preserve">elevation angle of antenna main beam in the second sector </w:t>
      </w:r>
      <w:r w:rsidRPr="00BF2152">
        <w:sym w:font="Symbol" w:char="F065"/>
      </w:r>
      <w:r w:rsidRPr="00BF2152">
        <w:t>2</w:t>
      </w:r>
      <w:r w:rsidRPr="00510929">
        <w:rPr>
          <w:i/>
          <w:iCs/>
          <w:vertAlign w:val="subscript"/>
        </w:rPr>
        <w:t>Tx</w:t>
      </w:r>
      <w:r w:rsidRPr="00BF2152">
        <w:t xml:space="preserve"> = 0</w:t>
      </w:r>
      <w:r w:rsidR="00F44D77">
        <w:sym w:font="Symbol" w:char="F0B0"/>
      </w:r>
      <w:r w:rsidRPr="00BF2152">
        <w:t>;</w:t>
      </w:r>
    </w:p>
    <w:p w:rsidR="00BF2152" w:rsidRPr="00BF2152" w:rsidRDefault="00BF2152" w:rsidP="00740523">
      <w:pPr>
        <w:pStyle w:val="enumlev2"/>
      </w:pPr>
      <w:r w:rsidRPr="00BF2152">
        <w:t>10)</w:t>
      </w:r>
      <w:r w:rsidRPr="00BF2152">
        <w:tab/>
        <w:t xml:space="preserve">maximum antenna gain </w:t>
      </w:r>
      <w:r w:rsidRPr="00510929">
        <w:rPr>
          <w:i/>
          <w:iCs/>
        </w:rPr>
        <w:t>G</w:t>
      </w:r>
      <w:r w:rsidRPr="00510929">
        <w:rPr>
          <w:i/>
          <w:iCs/>
          <w:vertAlign w:val="subscript"/>
        </w:rPr>
        <w:t>Tx</w:t>
      </w:r>
      <w:r w:rsidRPr="00BF2152">
        <w:t xml:space="preserve"> = 15 dBi;</w:t>
      </w:r>
    </w:p>
    <w:p w:rsidR="00BF2152" w:rsidRPr="00BF2152" w:rsidRDefault="00BF2152" w:rsidP="000E3707">
      <w:pPr>
        <w:pStyle w:val="enumlev2"/>
      </w:pPr>
      <w:r w:rsidRPr="00BF2152">
        <w:t>11)</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F.1336-3);</w:t>
      </w:r>
    </w:p>
    <w:p w:rsidR="00BF2152" w:rsidRPr="00BF2152" w:rsidRDefault="00BF2152" w:rsidP="00740523">
      <w:pPr>
        <w:pStyle w:val="enumlev2"/>
      </w:pPr>
      <w:r w:rsidRPr="00BF2152">
        <w:t>12)</w:t>
      </w:r>
      <w:r w:rsidRPr="00BF2152">
        <w:tab/>
        <w:t>e.i.r.p. of a transmitting station in the reference bandwidth = 3 dBW </w:t>
      </w:r>
      <w:r w:rsidRPr="00BF2152">
        <w:sym w:font="Symbol" w:char="F0B4"/>
      </w:r>
      <w:r w:rsidRPr="00BF2152">
        <w:t> MHz;</w:t>
      </w:r>
    </w:p>
    <w:p w:rsidR="00BF2152" w:rsidRPr="00BF2152" w:rsidRDefault="00BF2152" w:rsidP="00740523">
      <w:pPr>
        <w:pStyle w:val="enumlev2"/>
      </w:pPr>
      <w:r w:rsidRPr="00BF2152">
        <w:t>13)</w:t>
      </w:r>
      <w:r w:rsidRPr="00BF2152">
        <w:tab/>
        <w:t xml:space="preserve">reference bandwidth </w:t>
      </w:r>
      <w:r w:rsidRPr="00510929">
        <w:rPr>
          <w:i/>
          <w:iCs/>
        </w:rPr>
        <w:t>B</w:t>
      </w:r>
      <w:r w:rsidRPr="00510929">
        <w:rPr>
          <w:i/>
          <w:iCs/>
          <w:vertAlign w:val="subscript"/>
        </w:rPr>
        <w:t>ref</w:t>
      </w:r>
      <w:r w:rsidRPr="00BF2152">
        <w:t> = 1 MHz;</w:t>
      </w:r>
    </w:p>
    <w:p w:rsidR="00BF2152" w:rsidRPr="00BF2152" w:rsidRDefault="00BF2152" w:rsidP="00740523">
      <w:pPr>
        <w:pStyle w:val="enumlev2"/>
      </w:pPr>
      <w:r w:rsidRPr="00BF2152">
        <w:t>14)</w:t>
      </w:r>
      <w:r w:rsidRPr="00BF2152">
        <w:tab/>
        <w:t>radius of BS service area Rad = 9 km.</w:t>
      </w:r>
    </w:p>
    <w:p w:rsidR="00BF2152" w:rsidRPr="00BF2152" w:rsidRDefault="00BF2152" w:rsidP="00740523">
      <w:pPr>
        <w:pStyle w:val="enumlev1"/>
      </w:pPr>
      <w:r w:rsidRPr="00BF2152">
        <w:t>B)</w:t>
      </w:r>
      <w:r w:rsidRPr="00BF2152">
        <w:tab/>
        <w:t>Data on the known user terminal (UT11) transmitter in the first sector of BS:</w:t>
      </w:r>
    </w:p>
    <w:p w:rsidR="00BF2152" w:rsidRPr="00BF2152" w:rsidRDefault="00BF2152" w:rsidP="00740523">
      <w:pPr>
        <w:pStyle w:val="enumlev2"/>
      </w:pPr>
      <w:r w:rsidRPr="00BF2152">
        <w:t>1)</w:t>
      </w:r>
      <w:r w:rsidRPr="00BF2152">
        <w:tab/>
        <w:t xml:space="preserve">transmitting frequency planned to be used </w:t>
      </w:r>
      <w:r w:rsidRPr="00510929">
        <w:rPr>
          <w:i/>
          <w:iCs/>
        </w:rPr>
        <w:t>f</w:t>
      </w:r>
      <w:r w:rsidRPr="00510929">
        <w:rPr>
          <w:i/>
          <w:iCs/>
          <w:vertAlign w:val="subscript"/>
        </w:rPr>
        <w:t>Tx</w:t>
      </w:r>
      <w:r w:rsidRPr="00BF2152">
        <w:t xml:space="preserve"> = 25.571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740523">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–56°20´7´´N;</w:t>
      </w:r>
    </w:p>
    <w:p w:rsidR="00BF2152" w:rsidRPr="00967F7C" w:rsidRDefault="00BF2152" w:rsidP="00740523">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–29°3´47´´E;</w:t>
      </w:r>
    </w:p>
    <w:p w:rsidR="00BF2152" w:rsidRPr="00BF2152" w:rsidRDefault="00BF2152" w:rsidP="00740523">
      <w:pPr>
        <w:pStyle w:val="enumlev2"/>
      </w:pPr>
      <w:r w:rsidRPr="00BF2152">
        <w:t>3)</w:t>
      </w:r>
      <w:r w:rsidRPr="00BF2152">
        <w:tab/>
        <w:t xml:space="preserve">antenna height above ground level </w:t>
      </w:r>
      <w:r w:rsidRPr="00510929">
        <w:rPr>
          <w:i/>
          <w:iCs/>
        </w:rPr>
        <w:t>h</w:t>
      </w:r>
      <w:r w:rsidRPr="00510929">
        <w:rPr>
          <w:i/>
          <w:iCs/>
          <w:vertAlign w:val="subscript"/>
        </w:rPr>
        <w:t>Tx</w:t>
      </w:r>
      <w:r w:rsidRPr="00BF2152">
        <w:t xml:space="preserve"> = 20 m;</w:t>
      </w:r>
    </w:p>
    <w:p w:rsidR="00BF2152" w:rsidRPr="00BF2152" w:rsidRDefault="00BF2152" w:rsidP="003242C7">
      <w:pPr>
        <w:pStyle w:val="enumlev2"/>
      </w:pPr>
      <w:r w:rsidRPr="00BF2152">
        <w:t>4)</w:t>
      </w:r>
      <w:r w:rsidRPr="00BF2152">
        <w:tab/>
        <w:t xml:space="preserve">azimuth of antenna main beam </w:t>
      </w:r>
      <w:r w:rsidRPr="00BF2152">
        <w:sym w:font="Symbol" w:char="F061"/>
      </w:r>
      <w:r w:rsidRPr="00BF2152">
        <w:t>11</w:t>
      </w:r>
      <w:r w:rsidRPr="00510929">
        <w:rPr>
          <w:i/>
          <w:iCs/>
          <w:vertAlign w:val="subscript"/>
        </w:rPr>
        <w:t>Tx</w:t>
      </w:r>
      <w:r w:rsidRPr="00BF2152">
        <w:t xml:space="preserve"> = 60 deg</w:t>
      </w:r>
      <w:r w:rsidR="003242C7">
        <w:t>rees</w:t>
      </w:r>
      <w:r w:rsidRPr="00BF2152">
        <w:t>;</w:t>
      </w:r>
    </w:p>
    <w:p w:rsidR="00BF2152" w:rsidRPr="00BF2152" w:rsidRDefault="00BF2152" w:rsidP="003242C7">
      <w:pPr>
        <w:pStyle w:val="enumlev2"/>
      </w:pPr>
      <w:r w:rsidRPr="00BF2152">
        <w:t>5)</w:t>
      </w:r>
      <w:r w:rsidRPr="00BF2152">
        <w:tab/>
        <w:t xml:space="preserve">elevation angle of antenna main beam </w:t>
      </w:r>
      <w:r w:rsidRPr="00BF2152">
        <w:sym w:font="Symbol" w:char="F065"/>
      </w:r>
      <w:r w:rsidRPr="00BF2152">
        <w:t>11</w:t>
      </w:r>
      <w:r w:rsidRPr="00510929">
        <w:rPr>
          <w:i/>
          <w:iCs/>
          <w:vertAlign w:val="subscript"/>
        </w:rPr>
        <w:t>Tx</w:t>
      </w:r>
      <w:r w:rsidRPr="00510929">
        <w:rPr>
          <w:i/>
          <w:iCs/>
        </w:rPr>
        <w:t> </w:t>
      </w:r>
      <w:r w:rsidRPr="00BF2152">
        <w:t>= 0 deg</w:t>
      </w:r>
      <w:r w:rsidR="003242C7">
        <w:t>rees</w:t>
      </w:r>
      <w:r w:rsidRPr="00BF2152">
        <w:t>;</w:t>
      </w:r>
    </w:p>
    <w:p w:rsidR="00BF2152" w:rsidRPr="00BF2152" w:rsidRDefault="00BF2152" w:rsidP="00740523">
      <w:pPr>
        <w:pStyle w:val="enumlev2"/>
      </w:pPr>
      <w:r w:rsidRPr="00BF2152">
        <w:t>6)</w:t>
      </w:r>
      <w:r w:rsidRPr="00BF2152">
        <w:tab/>
        <w:t xml:space="preserve">maximum antenna gain </w:t>
      </w:r>
      <w:r w:rsidRPr="00510929">
        <w:rPr>
          <w:i/>
          <w:iCs/>
        </w:rPr>
        <w:t>G</w:t>
      </w:r>
      <w:r w:rsidRPr="00510929">
        <w:rPr>
          <w:i/>
          <w:iCs/>
          <w:vertAlign w:val="subscript"/>
        </w:rPr>
        <w:t>Tx</w:t>
      </w:r>
      <w:r w:rsidRPr="00BF2152">
        <w:t xml:space="preserve"> = 35 dBi;</w:t>
      </w:r>
    </w:p>
    <w:p w:rsidR="00BF2152" w:rsidRPr="00BF2152" w:rsidRDefault="00BF2152" w:rsidP="00A00F1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F.699-7);</w:t>
      </w:r>
    </w:p>
    <w:p w:rsidR="00BF2152" w:rsidRPr="00BF2152" w:rsidRDefault="00BF2152" w:rsidP="00740523">
      <w:pPr>
        <w:pStyle w:val="enumlev2"/>
      </w:pPr>
      <w:r w:rsidRPr="00BF2152">
        <w:t>8)</w:t>
      </w:r>
      <w:r w:rsidRPr="00BF2152">
        <w:tab/>
        <w:t>e.i.r.p. of a transmitting station in the reference bandwidth = 5 dBW </w:t>
      </w:r>
      <w:r w:rsidRPr="00BF2152">
        <w:sym w:font="Symbol" w:char="F0B4"/>
      </w:r>
      <w:r w:rsidRPr="00BF2152">
        <w:t> MHz;</w:t>
      </w:r>
    </w:p>
    <w:p w:rsidR="00BF2152" w:rsidRPr="00BF2152" w:rsidRDefault="00BF2152" w:rsidP="00740523">
      <w:pPr>
        <w:pStyle w:val="enumlev2"/>
      </w:pPr>
      <w:r w:rsidRPr="00BF2152">
        <w:t>9)</w:t>
      </w:r>
      <w:r w:rsidRPr="00BF2152">
        <w:tab/>
        <w:t xml:space="preserve">reference bandwidth </w:t>
      </w:r>
      <w:r w:rsidRPr="00510929">
        <w:rPr>
          <w:i/>
          <w:iCs/>
        </w:rPr>
        <w:t>B</w:t>
      </w:r>
      <w:r w:rsidRPr="00510929">
        <w:rPr>
          <w:i/>
          <w:iCs/>
          <w:vertAlign w:val="subscript"/>
        </w:rPr>
        <w:t>ref</w:t>
      </w:r>
      <w:r w:rsidRPr="00BF2152">
        <w:t> = 1 MHz.</w:t>
      </w:r>
    </w:p>
    <w:p w:rsidR="00BF2152" w:rsidRPr="00BF2152" w:rsidRDefault="00BF2152" w:rsidP="00740523">
      <w:pPr>
        <w:pStyle w:val="enumlev1"/>
      </w:pPr>
      <w:r w:rsidRPr="00BF2152">
        <w:t>C)</w:t>
      </w:r>
      <w:r w:rsidRPr="00BF2152">
        <w:tab/>
        <w:t>Data on the known first user terminal (UT21) transmitter in the second sector of BS:</w:t>
      </w:r>
    </w:p>
    <w:p w:rsidR="00BF2152" w:rsidRPr="00BF2152" w:rsidRDefault="00BF2152" w:rsidP="00740523">
      <w:pPr>
        <w:pStyle w:val="enumlev2"/>
      </w:pPr>
      <w:r w:rsidRPr="00BF2152">
        <w:t>1)</w:t>
      </w:r>
      <w:r w:rsidRPr="00BF2152">
        <w:tab/>
        <w:t xml:space="preserve">transmitting frequency planned to be used </w:t>
      </w:r>
      <w:r w:rsidRPr="00510929">
        <w:rPr>
          <w:i/>
          <w:iCs/>
        </w:rPr>
        <w:t>f</w:t>
      </w:r>
      <w:r w:rsidRPr="00510929">
        <w:rPr>
          <w:i/>
          <w:iCs/>
          <w:vertAlign w:val="subscript"/>
        </w:rPr>
        <w:t>Tx</w:t>
      </w:r>
      <w:r w:rsidRPr="00BF2152">
        <w:t xml:space="preserve"> = 25.627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740523">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–56°17´35´´N;</w:t>
      </w:r>
    </w:p>
    <w:p w:rsidR="00BF2152" w:rsidRPr="00967F7C" w:rsidRDefault="00BF2152" w:rsidP="00740523">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–28°56´19´´E;</w:t>
      </w:r>
    </w:p>
    <w:p w:rsidR="00BF2152" w:rsidRPr="00BF2152" w:rsidRDefault="00BF2152" w:rsidP="00740523">
      <w:pPr>
        <w:pStyle w:val="enumlev2"/>
      </w:pPr>
      <w:r w:rsidRPr="00BF2152">
        <w:t>3)</w:t>
      </w:r>
      <w:r w:rsidRPr="00BF2152">
        <w:tab/>
        <w:t xml:space="preserve">antenna height above ground level </w:t>
      </w:r>
      <w:r w:rsidRPr="00510929">
        <w:rPr>
          <w:i/>
          <w:iCs/>
        </w:rPr>
        <w:t>h</w:t>
      </w:r>
      <w:r w:rsidRPr="00510929">
        <w:rPr>
          <w:i/>
          <w:iCs/>
          <w:vertAlign w:val="subscript"/>
        </w:rPr>
        <w:t>Tx</w:t>
      </w:r>
      <w:r w:rsidRPr="00BF2152">
        <w:t xml:space="preserve"> = 20 m;</w:t>
      </w:r>
    </w:p>
    <w:p w:rsidR="00BF2152" w:rsidRPr="00BF2152" w:rsidRDefault="00BF2152" w:rsidP="00556786">
      <w:pPr>
        <w:pStyle w:val="enumlev2"/>
      </w:pPr>
      <w:r w:rsidRPr="00BF2152">
        <w:t>4)</w:t>
      </w:r>
      <w:r w:rsidRPr="00BF2152">
        <w:tab/>
        <w:t xml:space="preserve">azimuth of antenna main beam </w:t>
      </w:r>
      <w:r w:rsidRPr="00BF2152">
        <w:sym w:font="Symbol" w:char="F061"/>
      </w:r>
      <w:r w:rsidRPr="00BF2152">
        <w:t>21</w:t>
      </w:r>
      <w:r w:rsidRPr="00510929">
        <w:rPr>
          <w:i/>
          <w:iCs/>
          <w:vertAlign w:val="subscript"/>
        </w:rPr>
        <w:t>Tx</w:t>
      </w:r>
      <w:r w:rsidRPr="00BF2152">
        <w:t xml:space="preserve"> = 247.5</w:t>
      </w:r>
      <w:r w:rsidR="00556786">
        <w:sym w:font="Symbol" w:char="F0B0"/>
      </w:r>
      <w:r w:rsidRPr="00BF2152">
        <w:t>;</w:t>
      </w:r>
    </w:p>
    <w:p w:rsidR="00BF2152" w:rsidRPr="00BF2152" w:rsidRDefault="00BF2152" w:rsidP="00556786">
      <w:pPr>
        <w:pStyle w:val="enumlev2"/>
      </w:pPr>
      <w:r w:rsidRPr="00BF2152">
        <w:t>5)</w:t>
      </w:r>
      <w:r w:rsidRPr="00BF2152">
        <w:tab/>
        <w:t xml:space="preserve">elevation angle of antenna main beam </w:t>
      </w:r>
      <w:r w:rsidRPr="00BF2152">
        <w:sym w:font="Symbol" w:char="F065"/>
      </w:r>
      <w:r w:rsidRPr="00BF2152">
        <w:t>21</w:t>
      </w:r>
      <w:r w:rsidRPr="00510929">
        <w:rPr>
          <w:i/>
          <w:iCs/>
          <w:vertAlign w:val="subscript"/>
        </w:rPr>
        <w:t>Tx</w:t>
      </w:r>
      <w:r w:rsidRPr="00BF2152">
        <w:t xml:space="preserve"> = 0</w:t>
      </w:r>
      <w:r w:rsidR="00556786">
        <w:sym w:font="Symbol" w:char="F0B0"/>
      </w:r>
      <w:r w:rsidRPr="00BF2152">
        <w:t>;</w:t>
      </w:r>
    </w:p>
    <w:p w:rsidR="00BF2152" w:rsidRPr="00BF2152" w:rsidRDefault="00BF2152" w:rsidP="00740523">
      <w:pPr>
        <w:pStyle w:val="enumlev2"/>
      </w:pPr>
      <w:r w:rsidRPr="00BF2152">
        <w:t>6)</w:t>
      </w:r>
      <w:r w:rsidRPr="00BF2152">
        <w:tab/>
        <w:t xml:space="preserve">maximum antenna gain </w:t>
      </w:r>
      <w:r w:rsidRPr="00510929">
        <w:rPr>
          <w:i/>
          <w:iCs/>
        </w:rPr>
        <w:t>G</w:t>
      </w:r>
      <w:r w:rsidRPr="00510929">
        <w:rPr>
          <w:i/>
          <w:iCs/>
          <w:vertAlign w:val="subscript"/>
        </w:rPr>
        <w:t>Tx</w:t>
      </w:r>
      <w:r w:rsidRPr="00510929">
        <w:rPr>
          <w:i/>
          <w:iCs/>
        </w:rPr>
        <w:t xml:space="preserve"> </w:t>
      </w:r>
      <w:r w:rsidRPr="00BF2152">
        <w:t>= 35 dBi;</w:t>
      </w:r>
    </w:p>
    <w:p w:rsidR="00BF2152" w:rsidRPr="00BF2152" w:rsidRDefault="00BF2152" w:rsidP="00A00F1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F.699-7);</w:t>
      </w:r>
    </w:p>
    <w:p w:rsidR="00BF2152" w:rsidRPr="00BF2152" w:rsidRDefault="00BF2152" w:rsidP="00740523">
      <w:pPr>
        <w:pStyle w:val="enumlev2"/>
      </w:pPr>
      <w:r w:rsidRPr="00BF2152">
        <w:t>8)</w:t>
      </w:r>
      <w:r w:rsidRPr="00BF2152">
        <w:tab/>
        <w:t>e.i.r.p. of a transmitting station in the reference bandwidth = 5 dBW </w:t>
      </w:r>
      <w:r w:rsidRPr="00BF2152">
        <w:sym w:font="Symbol" w:char="F0B4"/>
      </w:r>
      <w:r w:rsidRPr="00BF2152">
        <w:t> MHz;</w:t>
      </w:r>
    </w:p>
    <w:p w:rsidR="00BF2152" w:rsidRPr="00BF2152" w:rsidRDefault="00BF2152" w:rsidP="00740523">
      <w:pPr>
        <w:pStyle w:val="enumlev2"/>
      </w:pPr>
      <w:r w:rsidRPr="00BF2152">
        <w:t>9)</w:t>
      </w:r>
      <w:r w:rsidRPr="00BF2152">
        <w:tab/>
        <w:t xml:space="preserve">reference bandwidth </w:t>
      </w:r>
      <w:r w:rsidRPr="00510929">
        <w:rPr>
          <w:i/>
          <w:iCs/>
        </w:rPr>
        <w:t>B</w:t>
      </w:r>
      <w:r w:rsidRPr="00510929">
        <w:rPr>
          <w:i/>
          <w:iCs/>
          <w:vertAlign w:val="subscript"/>
        </w:rPr>
        <w:t>ref</w:t>
      </w:r>
      <w:r w:rsidRPr="00BF2152">
        <w:t> = 1 MHz.</w:t>
      </w:r>
    </w:p>
    <w:p w:rsidR="00BF2152" w:rsidRPr="00BF2152" w:rsidRDefault="00BF2152" w:rsidP="00740523">
      <w:pPr>
        <w:pStyle w:val="enumlev1"/>
      </w:pPr>
      <w:r w:rsidRPr="00BF2152">
        <w:t>D)</w:t>
      </w:r>
      <w:r w:rsidRPr="00BF2152">
        <w:tab/>
        <w:t>Data on the known second user terminal (UT22) transmitter in the second sector of BS:</w:t>
      </w:r>
    </w:p>
    <w:p w:rsidR="00BF2152" w:rsidRPr="00BF2152" w:rsidRDefault="00BF2152" w:rsidP="00740523">
      <w:pPr>
        <w:pStyle w:val="enumlev2"/>
      </w:pPr>
      <w:r w:rsidRPr="00BF2152">
        <w:t>1)</w:t>
      </w:r>
      <w:r w:rsidRPr="00BF2152">
        <w:tab/>
        <w:t>transmitting frequency planned to be used</w:t>
      </w:r>
      <w:r w:rsidRPr="00510929">
        <w:t xml:space="preserve"> </w:t>
      </w:r>
      <w:r w:rsidRPr="00510929">
        <w:rPr>
          <w:i/>
          <w:iCs/>
        </w:rPr>
        <w:t>f</w:t>
      </w:r>
      <w:r w:rsidRPr="00510929">
        <w:rPr>
          <w:i/>
          <w:iCs/>
          <w:vertAlign w:val="subscript"/>
        </w:rPr>
        <w:t>Tx</w:t>
      </w:r>
      <w:r w:rsidRPr="00BF2152">
        <w:t xml:space="preserve"> = 25.627 GHz;</w:t>
      </w:r>
    </w:p>
    <w:p w:rsidR="00BF2152" w:rsidRPr="001A496D" w:rsidRDefault="00BF2152" w:rsidP="00740523">
      <w:pPr>
        <w:pStyle w:val="enumlev2"/>
        <w:rPr>
          <w:lang w:val="fr-CH"/>
        </w:rPr>
      </w:pPr>
      <w:r w:rsidRPr="001A496D">
        <w:rPr>
          <w:lang w:val="fr-CH"/>
        </w:rPr>
        <w:t>2)</w:t>
      </w:r>
      <w:r w:rsidRPr="001A496D">
        <w:rPr>
          <w:lang w:val="fr-CH"/>
        </w:rPr>
        <w:tab/>
        <w:t>FS station location coordinates:</w:t>
      </w:r>
    </w:p>
    <w:p w:rsidR="00BF2152" w:rsidRPr="001A496D" w:rsidRDefault="00BF2152" w:rsidP="00510929">
      <w:pPr>
        <w:pStyle w:val="enumlev3"/>
        <w:rPr>
          <w:lang w:val="fr-CH"/>
        </w:rPr>
      </w:pPr>
      <w:r w:rsidRPr="001A496D">
        <w:rPr>
          <w:lang w:val="fr-CH"/>
        </w:rPr>
        <w:t>–</w:t>
      </w:r>
      <w:r w:rsidRPr="001A496D">
        <w:rPr>
          <w:lang w:val="fr-CH"/>
        </w:rPr>
        <w:tab/>
        <w:t xml:space="preserve">latitude </w:t>
      </w:r>
      <w:r w:rsidRPr="00BF2152">
        <w:sym w:font="Symbol" w:char="F06A"/>
      </w:r>
      <w:r w:rsidRPr="00510929">
        <w:rPr>
          <w:i/>
          <w:iCs/>
          <w:vertAlign w:val="subscript"/>
          <w:lang w:val="fr-CH"/>
        </w:rPr>
        <w:t>Tx</w:t>
      </w:r>
      <w:r w:rsidRPr="001A496D">
        <w:rPr>
          <w:lang w:val="fr-CH"/>
        </w:rPr>
        <w:t>: –56°17´35´´N;</w:t>
      </w:r>
    </w:p>
    <w:p w:rsidR="00BF2152" w:rsidRPr="00967F7C" w:rsidRDefault="00BF2152" w:rsidP="00510929">
      <w:pPr>
        <w:pStyle w:val="enumlev3"/>
        <w:rPr>
          <w:lang w:val="en-US"/>
        </w:rPr>
      </w:pPr>
      <w:r w:rsidRPr="00967F7C">
        <w:rPr>
          <w:lang w:val="en-US"/>
        </w:rPr>
        <w:t>–</w:t>
      </w:r>
      <w:r w:rsidRPr="00967F7C">
        <w:rPr>
          <w:lang w:val="en-US"/>
        </w:rPr>
        <w:tab/>
        <w:t xml:space="preserve">longitude </w:t>
      </w:r>
      <w:r w:rsidRPr="00BF2152">
        <w:sym w:font="Symbol" w:char="F079"/>
      </w:r>
      <w:r w:rsidRPr="00967F7C">
        <w:rPr>
          <w:i/>
          <w:iCs/>
          <w:vertAlign w:val="subscript"/>
          <w:lang w:val="en-US"/>
        </w:rPr>
        <w:t>Tx</w:t>
      </w:r>
      <w:r w:rsidRPr="00967F7C">
        <w:rPr>
          <w:lang w:val="en-US"/>
        </w:rPr>
        <w:t>: –28°56´19´´E;</w:t>
      </w:r>
    </w:p>
    <w:p w:rsidR="00BF2152" w:rsidRPr="00BF2152" w:rsidRDefault="00BF2152" w:rsidP="00740523">
      <w:pPr>
        <w:pStyle w:val="enumlev2"/>
      </w:pPr>
      <w:r w:rsidRPr="00BF2152">
        <w:lastRenderedPageBreak/>
        <w:t>3)</w:t>
      </w:r>
      <w:r w:rsidRPr="00BF2152">
        <w:tab/>
        <w:t xml:space="preserve">antenna height above ground level </w:t>
      </w:r>
      <w:r w:rsidRPr="00B36F49">
        <w:rPr>
          <w:i/>
          <w:iCs/>
        </w:rPr>
        <w:t>h</w:t>
      </w:r>
      <w:r w:rsidRPr="00B36F49">
        <w:rPr>
          <w:i/>
          <w:iCs/>
          <w:vertAlign w:val="subscript"/>
        </w:rPr>
        <w:t>Tx</w:t>
      </w:r>
      <w:r w:rsidRPr="00BF2152">
        <w:t xml:space="preserve"> = 20 m;</w:t>
      </w:r>
    </w:p>
    <w:p w:rsidR="00BF2152" w:rsidRPr="00BF2152" w:rsidRDefault="00BF2152" w:rsidP="00556786">
      <w:pPr>
        <w:pStyle w:val="enumlev2"/>
      </w:pPr>
      <w:r w:rsidRPr="00BF2152">
        <w:t>4)</w:t>
      </w:r>
      <w:r w:rsidRPr="00BF2152">
        <w:tab/>
        <w:t xml:space="preserve">azimuth of antenna main beam </w:t>
      </w:r>
      <w:r w:rsidRPr="00BF2152">
        <w:sym w:font="Symbol" w:char="F061"/>
      </w:r>
      <w:r w:rsidRPr="00BF2152">
        <w:t>22</w:t>
      </w:r>
      <w:r w:rsidRPr="00B36F49">
        <w:rPr>
          <w:i/>
          <w:iCs/>
          <w:vertAlign w:val="subscript"/>
        </w:rPr>
        <w:t>Tx</w:t>
      </w:r>
      <w:r w:rsidRPr="00BF2152">
        <w:t xml:space="preserve"> = 247.5</w:t>
      </w:r>
      <w:r w:rsidR="00556786">
        <w:sym w:font="Symbol" w:char="F0B0"/>
      </w:r>
      <w:r w:rsidRPr="00BF2152">
        <w:t>;</w:t>
      </w:r>
    </w:p>
    <w:p w:rsidR="00BF2152" w:rsidRPr="00BF2152" w:rsidRDefault="00BF2152" w:rsidP="00556786">
      <w:pPr>
        <w:pStyle w:val="enumlev2"/>
      </w:pPr>
      <w:r w:rsidRPr="00BF2152">
        <w:t>5)</w:t>
      </w:r>
      <w:r w:rsidRPr="00BF2152">
        <w:tab/>
        <w:t xml:space="preserve">elevation angle of antenna main beam </w:t>
      </w:r>
      <w:r w:rsidRPr="00BF2152">
        <w:sym w:font="Symbol" w:char="F065"/>
      </w:r>
      <w:r w:rsidRPr="00BF2152">
        <w:t>22</w:t>
      </w:r>
      <w:r w:rsidRPr="00B36F49">
        <w:rPr>
          <w:i/>
          <w:iCs/>
          <w:vertAlign w:val="subscript"/>
        </w:rPr>
        <w:t>Tx</w:t>
      </w:r>
      <w:r w:rsidRPr="00BF2152">
        <w:t xml:space="preserve"> = 0</w:t>
      </w:r>
      <w:r w:rsidR="00556786">
        <w:sym w:font="Symbol" w:char="F0B0"/>
      </w:r>
      <w:r w:rsidRPr="00BF2152">
        <w:t>;</w:t>
      </w:r>
    </w:p>
    <w:p w:rsidR="00BF2152" w:rsidRPr="00BF2152" w:rsidRDefault="00BF2152" w:rsidP="00740523">
      <w:pPr>
        <w:pStyle w:val="enumlev2"/>
      </w:pPr>
      <w:r w:rsidRPr="00BF2152">
        <w:t>6)</w:t>
      </w:r>
      <w:r w:rsidRPr="00BF2152">
        <w:tab/>
        <w:t xml:space="preserve">maximum antenna gain </w:t>
      </w:r>
      <w:r w:rsidRPr="00B36F49">
        <w:rPr>
          <w:i/>
          <w:iCs/>
        </w:rPr>
        <w:t>G</w:t>
      </w:r>
      <w:r w:rsidRPr="00B36F49">
        <w:rPr>
          <w:i/>
          <w:iCs/>
          <w:vertAlign w:val="subscript"/>
        </w:rPr>
        <w:t>Tx</w:t>
      </w:r>
      <w:r w:rsidRPr="00BF2152">
        <w:t xml:space="preserve"> = 35 dBi;</w:t>
      </w:r>
    </w:p>
    <w:p w:rsidR="00BF2152" w:rsidRPr="00BF2152" w:rsidRDefault="00BF2152" w:rsidP="00A00F1A">
      <w:pPr>
        <w:pStyle w:val="enumlev2"/>
      </w:pPr>
      <w:r w:rsidRPr="00BF2152">
        <w:t>7)</w:t>
      </w:r>
      <w:r w:rsidRPr="00BF2152">
        <w:tab/>
        <w:t xml:space="preserve">antenna pattern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 </w:t>
      </w:r>
      <w:r w:rsidRPr="00BF2152">
        <w:rPr>
          <w:b/>
        </w:rPr>
        <w:t>(</w:t>
      </w:r>
      <w:r w:rsidRPr="00BF2152">
        <w:t>Rec. ITU-R F.699-7);</w:t>
      </w:r>
    </w:p>
    <w:p w:rsidR="00BF2152" w:rsidRPr="00BF2152" w:rsidRDefault="00BF2152" w:rsidP="00740523">
      <w:pPr>
        <w:pStyle w:val="enumlev2"/>
      </w:pPr>
      <w:r w:rsidRPr="00BF2152">
        <w:t>8)</w:t>
      </w:r>
      <w:r w:rsidRPr="00BF2152">
        <w:tab/>
        <w:t>e.i.r.p. of a transmitting station in the reference bandwidth = 5 dBW </w:t>
      </w:r>
      <w:r w:rsidRPr="00BF2152">
        <w:sym w:font="Symbol" w:char="F0B4"/>
      </w:r>
      <w:r w:rsidRPr="00BF2152">
        <w:t> MHz;</w:t>
      </w:r>
    </w:p>
    <w:p w:rsidR="00BF2152" w:rsidRPr="00BF2152" w:rsidRDefault="00BF2152" w:rsidP="00740523">
      <w:pPr>
        <w:pStyle w:val="enumlev2"/>
      </w:pPr>
      <w:r w:rsidRPr="00BF2152">
        <w:t>9)</w:t>
      </w:r>
      <w:r w:rsidRPr="00BF2152">
        <w:tab/>
        <w:t xml:space="preserve">reference bandwidth </w:t>
      </w:r>
      <w:r w:rsidRPr="00B36F49">
        <w:rPr>
          <w:i/>
          <w:iCs/>
        </w:rPr>
        <w:t>B</w:t>
      </w:r>
      <w:r w:rsidRPr="00B36F49">
        <w:rPr>
          <w:i/>
          <w:iCs/>
          <w:vertAlign w:val="subscript"/>
        </w:rPr>
        <w:t>ref</w:t>
      </w:r>
      <w:r w:rsidRPr="00BF2152">
        <w:t> = 1 MHz</w:t>
      </w:r>
    </w:p>
    <w:p w:rsidR="00BF2152" w:rsidRPr="00BF2152" w:rsidRDefault="00BF2152" w:rsidP="00B36F49">
      <w:pPr>
        <w:pStyle w:val="enumlev1"/>
      </w:pPr>
      <w:r w:rsidRPr="00BF2152">
        <w:t>E)</w:t>
      </w:r>
      <w:r w:rsidRPr="00BF2152">
        <w:tab/>
        <w:t xml:space="preserve">Generalized data on unknown FS receiver (Table </w:t>
      </w:r>
      <w:r w:rsidR="00B36F49">
        <w:t>A</w:t>
      </w:r>
      <w:r w:rsidRPr="00BF2152">
        <w:t>1-1</w:t>
      </w:r>
      <w:r w:rsidR="00B36F49">
        <w:t>)</w:t>
      </w:r>
      <w:r w:rsidRPr="00BF2152">
        <w:t>:</w:t>
      </w:r>
    </w:p>
    <w:p w:rsidR="00BF2152" w:rsidRPr="00BF2152" w:rsidRDefault="00BF2152" w:rsidP="00740523">
      <w:pPr>
        <w:pStyle w:val="enumlev2"/>
      </w:pPr>
      <w:r w:rsidRPr="00BF2152">
        <w:t>1)</w:t>
      </w:r>
      <w:r w:rsidRPr="00BF2152">
        <w:tab/>
        <w:t xml:space="preserve">receive frequencies planned to be used </w:t>
      </w:r>
      <w:r w:rsidRPr="00A96B40">
        <w:rPr>
          <w:i/>
          <w:iCs/>
        </w:rPr>
        <w:t>f</w:t>
      </w:r>
      <w:r w:rsidRPr="00A96B40">
        <w:rPr>
          <w:i/>
          <w:iCs/>
          <w:vertAlign w:val="subscript"/>
        </w:rPr>
        <w:t>Rx</w:t>
      </w:r>
      <w:r w:rsidRPr="00BF2152">
        <w:t xml:space="preserve"> = 24.563 GHz; 24.619 GHz; 25.571 GHz; 25.627 GHz;</w:t>
      </w:r>
    </w:p>
    <w:p w:rsidR="00BF2152" w:rsidRPr="00BF2152" w:rsidRDefault="00BF2152" w:rsidP="00740523">
      <w:pPr>
        <w:pStyle w:val="enumlev2"/>
      </w:pPr>
      <w:r w:rsidRPr="00BF2152">
        <w:t>2)</w:t>
      </w:r>
      <w:r w:rsidRPr="00BF2152">
        <w:tab/>
        <w:t xml:space="preserve">antenna height above ground level </w:t>
      </w:r>
      <w:r w:rsidRPr="00A96B40">
        <w:rPr>
          <w:i/>
          <w:iCs/>
        </w:rPr>
        <w:t>h</w:t>
      </w:r>
      <w:r w:rsidRPr="00A96B40">
        <w:rPr>
          <w:i/>
          <w:iCs/>
          <w:vertAlign w:val="subscript"/>
        </w:rPr>
        <w:t>Rx</w:t>
      </w:r>
      <w:r w:rsidRPr="00BF2152">
        <w:t xml:space="preserve"> = 50 m;</w:t>
      </w:r>
    </w:p>
    <w:p w:rsidR="00BF2152" w:rsidRPr="00BF2152" w:rsidRDefault="00BF2152" w:rsidP="00740523">
      <w:pPr>
        <w:pStyle w:val="enumlev2"/>
      </w:pPr>
      <w:r w:rsidRPr="00BF2152">
        <w:t>3)</w:t>
      </w:r>
      <w:r w:rsidRPr="00BF2152">
        <w:tab/>
        <w:t xml:space="preserve">maximum antenna gain </w:t>
      </w:r>
      <w:r w:rsidRPr="00A96B40">
        <w:rPr>
          <w:i/>
          <w:iCs/>
        </w:rPr>
        <w:t>G</w:t>
      </w:r>
      <w:r w:rsidRPr="00A96B40">
        <w:rPr>
          <w:i/>
          <w:iCs/>
          <w:vertAlign w:val="subscript"/>
        </w:rPr>
        <w:t>Rx</w:t>
      </w:r>
      <w:r w:rsidRPr="00BF2152">
        <w:t xml:space="preserve"> = 40 dBi;</w:t>
      </w:r>
    </w:p>
    <w:p w:rsidR="00BF2152" w:rsidRPr="00BF2152" w:rsidRDefault="00BF2152" w:rsidP="00740523">
      <w:pPr>
        <w:pStyle w:val="enumlev2"/>
      </w:pPr>
      <w:r w:rsidRPr="00BF2152">
        <w:t>4)</w:t>
      </w:r>
      <w:r w:rsidRPr="00BF2152">
        <w:tab/>
        <w:t xml:space="preserve">receiver noise figure </w:t>
      </w:r>
      <w:r w:rsidRPr="00A96B40">
        <w:rPr>
          <w:i/>
          <w:iCs/>
        </w:rPr>
        <w:t>NF</w:t>
      </w:r>
      <w:r w:rsidRPr="00A96B40">
        <w:rPr>
          <w:i/>
          <w:iCs/>
          <w:vertAlign w:val="subscript"/>
        </w:rPr>
        <w:t>Rx</w:t>
      </w:r>
      <w:r w:rsidR="00A96B40">
        <w:t xml:space="preserve"> </w:t>
      </w:r>
      <w:r w:rsidRPr="00BF2152">
        <w:t>= 6 dB;</w:t>
      </w:r>
    </w:p>
    <w:p w:rsidR="00BF2152" w:rsidRPr="00BF2152" w:rsidRDefault="00BF2152" w:rsidP="00740523">
      <w:pPr>
        <w:pStyle w:val="enumlev2"/>
      </w:pPr>
      <w:r w:rsidRPr="00BF2152">
        <w:t>5)</w:t>
      </w:r>
      <w:r w:rsidRPr="00BF2152">
        <w:tab/>
        <w:t xml:space="preserve">reference bandwidth </w:t>
      </w:r>
      <w:r w:rsidRPr="00A96B40">
        <w:rPr>
          <w:i/>
          <w:iCs/>
        </w:rPr>
        <w:t>B</w:t>
      </w:r>
      <w:r w:rsidRPr="00A96B40">
        <w:rPr>
          <w:i/>
          <w:iCs/>
          <w:vertAlign w:val="subscript"/>
        </w:rPr>
        <w:t>ref</w:t>
      </w:r>
      <w:r w:rsidRPr="00BF2152">
        <w:t> = 1 MHz.</w:t>
      </w:r>
    </w:p>
    <w:p w:rsidR="00BF2152" w:rsidRPr="00BF2152" w:rsidRDefault="00BF2152" w:rsidP="00083073">
      <w:r w:rsidRPr="00BF2152">
        <w:t xml:space="preserve">Figure </w:t>
      </w:r>
      <w:r w:rsidR="00083073">
        <w:t>A</w:t>
      </w:r>
      <w:r w:rsidRPr="00BF2152">
        <w:t xml:space="preserve">8-1 shows the conditional area for the first sector of planned BS transmitter. </w:t>
      </w:r>
    </w:p>
    <w:p w:rsidR="00BF2152" w:rsidRPr="00BF2152" w:rsidRDefault="00BF2152" w:rsidP="00083073">
      <w:r w:rsidRPr="00BF2152">
        <w:t xml:space="preserve">The conditional area for the first sector of planned BS transmitter with the azimuth of antenna main beam </w:t>
      </w:r>
      <w:r w:rsidRPr="00BF2152">
        <w:sym w:font="Symbol" w:char="F061"/>
      </w:r>
      <w:r w:rsidRPr="00BF2152">
        <w:t>1</w:t>
      </w:r>
      <w:r w:rsidRPr="00083073">
        <w:rPr>
          <w:i/>
          <w:iCs/>
          <w:vertAlign w:val="subscript"/>
        </w:rPr>
        <w:t>Tx</w:t>
      </w:r>
      <w:r w:rsidRPr="00BF2152">
        <w:t xml:space="preserve"> = 240 deg</w:t>
      </w:r>
      <w:r w:rsidR="00025F37">
        <w:t>rees</w:t>
      </w:r>
      <w:r w:rsidRPr="00BF2152">
        <w:t xml:space="preserve"> affects the territory of Belarus and Latvia Administrations therefore the discussion of frequency assignment to the first sector of planned BS transmitter may be required.</w:t>
      </w:r>
    </w:p>
    <w:p w:rsidR="00BF2152" w:rsidRPr="00BF2152" w:rsidRDefault="00BF2152" w:rsidP="00E342ED">
      <w:pPr>
        <w:pStyle w:val="FigureNo"/>
      </w:pPr>
      <w:r w:rsidRPr="00BF2152">
        <w:t xml:space="preserve">Figure </w:t>
      </w:r>
      <w:r w:rsidR="00E342ED">
        <w:t>A</w:t>
      </w:r>
      <w:r w:rsidRPr="00BF2152">
        <w:t>8-1</w:t>
      </w:r>
    </w:p>
    <w:p w:rsidR="00BF2152" w:rsidRPr="00BF2152" w:rsidRDefault="00423AAE" w:rsidP="008159F4">
      <w:pPr>
        <w:pStyle w:val="Figure"/>
      </w:pPr>
      <w:r>
        <w:object w:dxaOrig="4548" w:dyaOrig="3379">
          <v:shape id="_x0000_i1045" type="#_x0000_t75" style="width:300.35pt;height:222.45pt;mso-position-horizontal:absolute" o:ole="">
            <v:imagedata r:id="rId49" o:title=""/>
          </v:shape>
          <o:OLEObject Type="Embed" ProgID="CorelDraw.Graphic.16" ShapeID="_x0000_i1045" DrawAspect="Content" ObjectID="_1495010924" r:id="rId50"/>
        </w:object>
      </w:r>
    </w:p>
    <w:p w:rsidR="00BF2152" w:rsidRPr="00BF2152" w:rsidRDefault="00BF2152" w:rsidP="008159F4">
      <w:r w:rsidRPr="00BF2152">
        <w:t xml:space="preserve">Figure </w:t>
      </w:r>
      <w:r w:rsidR="008159F4">
        <w:t>A</w:t>
      </w:r>
      <w:r w:rsidRPr="00BF2152">
        <w:t xml:space="preserve">8-2 shows the conditional area for the second sector of planned BS transmitter. </w:t>
      </w:r>
    </w:p>
    <w:p w:rsidR="00BF2152" w:rsidRPr="00BF2152" w:rsidRDefault="00BF2152" w:rsidP="008159F4">
      <w:r w:rsidRPr="00BF2152">
        <w:t xml:space="preserve">The conditional area for the second sector of planned BS transmitter with the azimuth of antenna main beam </w:t>
      </w:r>
      <w:r w:rsidRPr="00BF2152">
        <w:sym w:font="Symbol" w:char="F061"/>
      </w:r>
      <w:r w:rsidRPr="00BF2152">
        <w:t>2</w:t>
      </w:r>
      <w:r w:rsidRPr="008159F4">
        <w:rPr>
          <w:i/>
          <w:iCs/>
          <w:vertAlign w:val="subscript"/>
        </w:rPr>
        <w:t>Tx</w:t>
      </w:r>
      <w:r w:rsidRPr="00BF2152">
        <w:t xml:space="preserve"> = 90 deg</w:t>
      </w:r>
      <w:r w:rsidR="008159F4">
        <w:t>rees</w:t>
      </w:r>
      <w:r w:rsidRPr="00BF2152">
        <w:t xml:space="preserve"> affects the territory of Belarus and Latvia Administrations therefore the discussion of frequency assignment to the second sector of planned BS transmitter may be required.</w:t>
      </w:r>
    </w:p>
    <w:p w:rsidR="00BF2152" w:rsidRPr="00BF2152" w:rsidRDefault="00BF2152" w:rsidP="008159F4">
      <w:pPr>
        <w:pStyle w:val="FigureNo"/>
      </w:pPr>
      <w:r w:rsidRPr="00BF2152">
        <w:lastRenderedPageBreak/>
        <w:t xml:space="preserve">Figure </w:t>
      </w:r>
      <w:r w:rsidR="008159F4">
        <w:t>A</w:t>
      </w:r>
      <w:r w:rsidRPr="00BF2152">
        <w:t>8-2</w:t>
      </w:r>
    </w:p>
    <w:p w:rsidR="00BF2152" w:rsidRPr="00BF2152" w:rsidRDefault="008E1029" w:rsidP="008159F4">
      <w:pPr>
        <w:pStyle w:val="Figure"/>
      </w:pPr>
      <w:r>
        <w:object w:dxaOrig="4972" w:dyaOrig="3441">
          <v:shape id="_x0000_i1046" type="#_x0000_t75" style="width:328.85pt;height:227.3pt" o:ole="">
            <v:imagedata r:id="rId51" o:title=""/>
          </v:shape>
          <o:OLEObject Type="Embed" ProgID="CorelDraw.Graphic.16" ShapeID="_x0000_i1046" DrawAspect="Content" ObjectID="_1495010925" r:id="rId52"/>
        </w:object>
      </w:r>
    </w:p>
    <w:p w:rsidR="00BF2152" w:rsidRPr="00BF2152" w:rsidRDefault="00BF2152" w:rsidP="008159F4">
      <w:r w:rsidRPr="00BF2152">
        <w:t xml:space="preserve">Figure </w:t>
      </w:r>
      <w:r w:rsidR="008159F4">
        <w:t>A</w:t>
      </w:r>
      <w:r w:rsidRPr="00BF2152">
        <w:t>8-3 shows the conditional area for the user terminal transmitter in the first sector of BS.</w:t>
      </w:r>
    </w:p>
    <w:p w:rsidR="00BF2152" w:rsidRPr="00BF2152" w:rsidRDefault="00BF2152" w:rsidP="008159F4">
      <w:r w:rsidRPr="00BF2152">
        <w:t xml:space="preserve">The conditional area of the user terminal transmitter for the first sector of BS with the azimuth of antenna main beam </w:t>
      </w:r>
      <w:r w:rsidRPr="00BF2152">
        <w:sym w:font="Symbol" w:char="F061"/>
      </w:r>
      <w:r w:rsidRPr="00BF2152">
        <w:t>11</w:t>
      </w:r>
      <w:r w:rsidRPr="008159F4">
        <w:rPr>
          <w:i/>
          <w:iCs/>
          <w:vertAlign w:val="subscript"/>
        </w:rPr>
        <w:t>Tx</w:t>
      </w:r>
      <w:r w:rsidRPr="00BF2152">
        <w:t xml:space="preserve"> = 60 deg</w:t>
      </w:r>
      <w:r w:rsidR="008159F4">
        <w:t>rees</w:t>
      </w:r>
      <w:r w:rsidRPr="00BF2152">
        <w:t xml:space="preserve"> of planned BS transmitter does not affect the territory of any administrations therefore the discussion of frequency assignment to the second sector of BS transmitter is not needed.</w:t>
      </w:r>
    </w:p>
    <w:p w:rsidR="00BF2152" w:rsidRPr="00BF2152" w:rsidRDefault="00BF2152" w:rsidP="005E681F">
      <w:pPr>
        <w:pStyle w:val="FigureNo"/>
      </w:pPr>
      <w:r w:rsidRPr="00BF2152">
        <w:t xml:space="preserve">figure </w:t>
      </w:r>
      <w:r w:rsidR="005E681F">
        <w:t>A</w:t>
      </w:r>
      <w:r w:rsidRPr="00BF2152">
        <w:t>8-3</w:t>
      </w:r>
    </w:p>
    <w:p w:rsidR="00BF2152" w:rsidRPr="00BF2152" w:rsidRDefault="008E1029" w:rsidP="00A95211">
      <w:pPr>
        <w:pStyle w:val="Figure"/>
      </w:pPr>
      <w:r>
        <w:object w:dxaOrig="4541" w:dyaOrig="3306">
          <v:shape id="_x0000_i1047" type="#_x0000_t75" style="width:297.65pt;height:216.55pt" o:ole="">
            <v:imagedata r:id="rId53" o:title=""/>
          </v:shape>
          <o:OLEObject Type="Embed" ProgID="CorelDraw.Graphic.16" ShapeID="_x0000_i1047" DrawAspect="Content" ObjectID="_1495010926" r:id="rId54"/>
        </w:object>
      </w:r>
    </w:p>
    <w:p w:rsidR="00BF2152" w:rsidRPr="00BF2152" w:rsidRDefault="00BF2152" w:rsidP="005E681F">
      <w:r w:rsidRPr="00BF2152">
        <w:t xml:space="preserve">Figure </w:t>
      </w:r>
      <w:r w:rsidR="005E681F">
        <w:t>A</w:t>
      </w:r>
      <w:r w:rsidRPr="00BF2152">
        <w:t>8-4 shows the conditional area for the first user terminal transmitter in the second sector of BS.</w:t>
      </w:r>
    </w:p>
    <w:p w:rsidR="00BF2152" w:rsidRPr="00BF2152" w:rsidRDefault="00BF2152" w:rsidP="005E681F">
      <w:r w:rsidRPr="00BF2152">
        <w:t xml:space="preserve">The conditional area of the first user terminal transmitter for the second sector of BS with the azimuth of antenna main beam </w:t>
      </w:r>
      <w:r w:rsidRPr="00BF2152">
        <w:sym w:font="Symbol" w:char="F061"/>
      </w:r>
      <w:r w:rsidRPr="00BF2152">
        <w:t>21</w:t>
      </w:r>
      <w:r w:rsidRPr="005E681F">
        <w:rPr>
          <w:i/>
          <w:iCs/>
          <w:vertAlign w:val="subscript"/>
        </w:rPr>
        <w:t>Tx</w:t>
      </w:r>
      <w:r w:rsidRPr="00BF2152">
        <w:t xml:space="preserve"> = 247.5 deg</w:t>
      </w:r>
      <w:r w:rsidR="005E681F">
        <w:t>rees</w:t>
      </w:r>
      <w:r w:rsidRPr="00BF2152">
        <w:t xml:space="preserve"> of planned UT transmitter affects only the territory of Belarus Administration, therefore the discussion of frequency assignment to the first transmitter in the second sector of BS may be required only with this Administration.</w:t>
      </w:r>
    </w:p>
    <w:p w:rsidR="00BF2152" w:rsidRPr="00BF2152" w:rsidRDefault="00BF2152" w:rsidP="005621C6">
      <w:pPr>
        <w:pStyle w:val="FigureNo"/>
      </w:pPr>
      <w:r w:rsidRPr="00BF2152">
        <w:lastRenderedPageBreak/>
        <w:t xml:space="preserve">Figure </w:t>
      </w:r>
      <w:r w:rsidR="005621C6">
        <w:t>A</w:t>
      </w:r>
      <w:r w:rsidRPr="00BF2152">
        <w:t>8-4</w:t>
      </w:r>
    </w:p>
    <w:p w:rsidR="00BF2152" w:rsidRPr="00BF2152" w:rsidRDefault="0064764E" w:rsidP="005621C6">
      <w:pPr>
        <w:pStyle w:val="Figure"/>
      </w:pPr>
      <w:r>
        <w:object w:dxaOrig="4555" w:dyaOrig="3352">
          <v:shape id="_x0000_i1048" type="#_x0000_t75" style="width:300.35pt;height:221.35pt;mso-position-horizontal:absolute" o:ole="">
            <v:imagedata r:id="rId55" o:title=""/>
          </v:shape>
          <o:OLEObject Type="Embed" ProgID="CorelDraw.Graphic.16" ShapeID="_x0000_i1048" DrawAspect="Content" ObjectID="_1495010927" r:id="rId56"/>
        </w:object>
      </w:r>
    </w:p>
    <w:p w:rsidR="00BF2152" w:rsidRPr="00BF2152" w:rsidRDefault="00BF2152" w:rsidP="005621C6">
      <w:r w:rsidRPr="00BF2152">
        <w:t xml:space="preserve">Figure </w:t>
      </w:r>
      <w:r w:rsidR="005621C6">
        <w:t>A</w:t>
      </w:r>
      <w:r w:rsidRPr="00BF2152">
        <w:t>8-5 shows the conditional area for the second user terminal transmitter in the second sector of BS.</w:t>
      </w:r>
    </w:p>
    <w:p w:rsidR="00BF2152" w:rsidRPr="00BF2152" w:rsidRDefault="00BF2152" w:rsidP="005621C6">
      <w:r w:rsidRPr="00BF2152">
        <w:t xml:space="preserve">The conditional area of the second user terminal transmitter in the second sector of BS with the azimuth of antenna main beam </w:t>
      </w:r>
      <w:r w:rsidRPr="00BF2152">
        <w:sym w:font="Symbol" w:char="F061"/>
      </w:r>
      <w:r w:rsidRPr="00BF2152">
        <w:t>22</w:t>
      </w:r>
      <w:r w:rsidRPr="005621C6">
        <w:rPr>
          <w:i/>
          <w:iCs/>
          <w:vertAlign w:val="subscript"/>
        </w:rPr>
        <w:t>Tx</w:t>
      </w:r>
      <w:r w:rsidRPr="00BF2152">
        <w:t xml:space="preserve"> = 292.5 deg</w:t>
      </w:r>
      <w:r w:rsidR="005621C6">
        <w:t>rees</w:t>
      </w:r>
      <w:r w:rsidRPr="00BF2152">
        <w:t xml:space="preserve"> of planned UT transmitter does not affect the territory of any administration, therefore the discussion of frequency assignment to the second sector of BS transmitter is not needed.</w:t>
      </w:r>
    </w:p>
    <w:p w:rsidR="00BF2152" w:rsidRPr="00BF2152" w:rsidRDefault="00BF2152" w:rsidP="000161FD">
      <w:pPr>
        <w:pStyle w:val="FigureNo"/>
      </w:pPr>
      <w:r w:rsidRPr="00BF2152">
        <w:t xml:space="preserve">Figure </w:t>
      </w:r>
      <w:r w:rsidR="000161FD">
        <w:t>A</w:t>
      </w:r>
      <w:r w:rsidRPr="00BF2152">
        <w:t>8-5</w:t>
      </w:r>
    </w:p>
    <w:p w:rsidR="00BF2152" w:rsidRPr="00BF2152" w:rsidRDefault="000C3687" w:rsidP="000161FD">
      <w:pPr>
        <w:pStyle w:val="Figure"/>
      </w:pPr>
      <w:r>
        <w:object w:dxaOrig="4810" w:dyaOrig="3234">
          <v:shape id="_x0000_i1049" type="#_x0000_t75" style="width:317pt;height:213.85pt;mso-position-horizontal:absolute" o:ole="">
            <v:imagedata r:id="rId57" o:title=""/>
          </v:shape>
          <o:OLEObject Type="Embed" ProgID="CorelDraw.Graphic.16" ShapeID="_x0000_i1049" DrawAspect="Content" ObjectID="_1495010928" r:id="rId58"/>
        </w:object>
      </w:r>
    </w:p>
    <w:p w:rsidR="00BF2152" w:rsidRPr="00BF2152" w:rsidRDefault="000161FD" w:rsidP="000161FD">
      <w:pPr>
        <w:pStyle w:val="Heading2"/>
      </w:pPr>
      <w:bookmarkStart w:id="46" w:name="_Toc406072330"/>
      <w:bookmarkStart w:id="47" w:name="_Toc410381742"/>
      <w:r>
        <w:t>A.9</w:t>
      </w:r>
      <w:r w:rsidR="00BF2152" w:rsidRPr="00BF2152">
        <w:tab/>
        <w:t>An example of using conditional area around transmitting base station and user terminals (PMP network) based on real data for propagation paths to define the necessity of bilateral/multilateral discussions of frequency assignments</w:t>
      </w:r>
      <w:bookmarkEnd w:id="46"/>
      <w:bookmarkEnd w:id="47"/>
    </w:p>
    <w:p w:rsidR="00BF2152" w:rsidRPr="00BF2152" w:rsidRDefault="00BF2152" w:rsidP="000161FD">
      <w:r w:rsidRPr="00BF2152">
        <w:t xml:space="preserve">Input data on planned frequency assignments to BS and user terminals is the same as in an example of </w:t>
      </w:r>
      <w:r w:rsidR="000161FD">
        <w:t>section A.</w:t>
      </w:r>
      <w:r w:rsidRPr="00BF2152">
        <w:t>8.</w:t>
      </w:r>
    </w:p>
    <w:p w:rsidR="00BF2152" w:rsidRPr="00BF2152" w:rsidRDefault="00BF2152" w:rsidP="000161FD">
      <w:r w:rsidRPr="00BF2152">
        <w:t xml:space="preserve">Figure </w:t>
      </w:r>
      <w:r w:rsidR="000161FD">
        <w:t>A</w:t>
      </w:r>
      <w:r w:rsidRPr="00BF2152">
        <w:t>9-1 shows the conditional area for the first sector of planned BS transmitter.</w:t>
      </w:r>
    </w:p>
    <w:p w:rsidR="00BF2152" w:rsidRPr="00BF2152" w:rsidRDefault="00BF2152" w:rsidP="003242C7">
      <w:r w:rsidRPr="00BF2152">
        <w:lastRenderedPageBreak/>
        <w:t xml:space="preserve">The conditional area of the first sector of antenna with the azimuth of antenna main beam </w:t>
      </w:r>
      <w:r w:rsidRPr="00BF2152">
        <w:sym w:font="Symbol" w:char="F061"/>
      </w:r>
      <w:r w:rsidRPr="00BF2152">
        <w:t>1</w:t>
      </w:r>
      <w:r w:rsidRPr="00AA31DF">
        <w:rPr>
          <w:i/>
          <w:iCs/>
          <w:vertAlign w:val="subscript"/>
        </w:rPr>
        <w:t>Tx</w:t>
      </w:r>
      <w:r w:rsidRPr="00BF2152">
        <w:t> = 240 deg</w:t>
      </w:r>
      <w:r w:rsidR="003242C7">
        <w:t>rees</w:t>
      </w:r>
      <w:r w:rsidRPr="00BF2152">
        <w:t xml:space="preserve"> of planned BS transmitter affects only the territory of Belarus Administration, therefore the discussion of frequency assignment to the transmitter in the first sector of BS may be required only with this Administration.</w:t>
      </w:r>
    </w:p>
    <w:p w:rsidR="00BF2152" w:rsidRPr="00BF2152" w:rsidRDefault="00BF2152" w:rsidP="00AA31DF">
      <w:pPr>
        <w:pStyle w:val="FigureNo"/>
      </w:pPr>
      <w:r w:rsidRPr="00BF2152">
        <w:t xml:space="preserve">Figure </w:t>
      </w:r>
      <w:r w:rsidR="00AA31DF">
        <w:t>A</w:t>
      </w:r>
      <w:r w:rsidRPr="00BF2152">
        <w:t>9-1</w:t>
      </w:r>
    </w:p>
    <w:p w:rsidR="00BF2152" w:rsidRPr="00BF2152" w:rsidRDefault="004E1DF8" w:rsidP="00AA31DF">
      <w:pPr>
        <w:pStyle w:val="Figure"/>
      </w:pPr>
      <w:r>
        <w:object w:dxaOrig="4140" w:dyaOrig="3301">
          <v:shape id="_x0000_i1050" type="#_x0000_t75" style="width:272.4pt;height:217.6pt;mso-position-vertical:absolute" o:ole="">
            <v:imagedata r:id="rId59" o:title=""/>
          </v:shape>
          <o:OLEObject Type="Embed" ProgID="CorelDraw.Graphic.16" ShapeID="_x0000_i1050" DrawAspect="Content" ObjectID="_1495010929" r:id="rId60"/>
        </w:object>
      </w:r>
    </w:p>
    <w:p w:rsidR="00BF2152" w:rsidRPr="00BF2152" w:rsidRDefault="00BF2152" w:rsidP="00AA31DF">
      <w:r w:rsidRPr="00BF2152">
        <w:t xml:space="preserve">Figure </w:t>
      </w:r>
      <w:r w:rsidR="00AA31DF">
        <w:t>A</w:t>
      </w:r>
      <w:r w:rsidRPr="00BF2152">
        <w:t>9-2 shows the conditional area for the second sector of planned BS transmitter.</w:t>
      </w:r>
    </w:p>
    <w:p w:rsidR="00BF2152" w:rsidRPr="00BF2152" w:rsidRDefault="00BF2152" w:rsidP="00AA31DF">
      <w:r w:rsidRPr="00BF2152">
        <w:t xml:space="preserve">The conditional area of the second sector of antenna with the azimuth of antenna main beam </w:t>
      </w:r>
      <w:r w:rsidRPr="00BF2152">
        <w:sym w:font="Symbol" w:char="F061"/>
      </w:r>
      <w:r w:rsidRPr="00BF2152">
        <w:t>2</w:t>
      </w:r>
      <w:r w:rsidRPr="00AA31DF">
        <w:rPr>
          <w:i/>
          <w:iCs/>
          <w:vertAlign w:val="subscript"/>
        </w:rPr>
        <w:t>Tx</w:t>
      </w:r>
      <w:r w:rsidR="008B2756">
        <w:t> = 90 </w:t>
      </w:r>
      <w:r w:rsidRPr="00BF2152">
        <w:t>deg</w:t>
      </w:r>
      <w:r w:rsidR="00AA31DF">
        <w:t>rees</w:t>
      </w:r>
      <w:r w:rsidRPr="00BF2152">
        <w:t xml:space="preserve"> of planned BS transmitter affects only the territory of Belarus Administration, therefore the discussion of frequency assignment to the transmitter in the second sector of BS may be required only with this Administration.</w:t>
      </w:r>
    </w:p>
    <w:p w:rsidR="00BF2152" w:rsidRPr="00BF2152" w:rsidRDefault="00BF2152" w:rsidP="008B2756">
      <w:pPr>
        <w:pStyle w:val="FigureNo"/>
      </w:pPr>
      <w:r w:rsidRPr="00BF2152">
        <w:t>Figure</w:t>
      </w:r>
      <w:r w:rsidR="00106D6F">
        <w:pict>
          <v:shapetype id="_x0000_t202" coordsize="21600,21600" o:spt="202" path="m,l,21600r21600,l21600,xe">
            <v:stroke joinstyle="miter"/>
            <v:path gradientshapeok="t" o:connecttype="rect"/>
          </v:shapetype>
          <v:shape id="Text Box 118" o:spid="_x0000_s1167" type="#_x0000_t202" style="position:absolute;left:0;text-align:left;margin-left:198.05pt;margin-top:106.65pt;width:23pt;height:12.9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" stroked="f">
            <v:fill opacity="0"/>
            <v:textbox inset="0,0,0,0">
              <w:txbxContent>
                <w:p w:rsidR="000C3687" w:rsidRPr="004C0686" w:rsidRDefault="000C3687" w:rsidP="00BF2152">
                  <w:pPr>
                    <w:spacing w:before="0"/>
                    <w:rPr>
                      <w:b/>
                      <w:color w:val="FFFFFF" w:themeColor="background1"/>
                      <w:sz w:val="16"/>
                      <w:szCs w:val="16"/>
                      <w:lang w:val="en-US"/>
                    </w:rPr>
                  </w:pPr>
                  <w:r w:rsidRPr="004C0686">
                    <w:rPr>
                      <w:b/>
                      <w:color w:val="FFFFFF" w:themeColor="background1"/>
                      <w:sz w:val="16"/>
                      <w:szCs w:val="16"/>
                      <w:lang w:val="en-US"/>
                    </w:rPr>
                    <w:t>U</w:t>
                  </w:r>
                  <w:r w:rsidRPr="00CE5BBC">
                    <w:rPr>
                      <w:b/>
                      <w:color w:val="FFFFFF" w:themeColor="background1"/>
                      <w:sz w:val="16"/>
                      <w:szCs w:val="16"/>
                      <w:lang w:val="en-US"/>
                    </w:rPr>
                    <w:t>T11</w:t>
                  </w:r>
                </w:p>
              </w:txbxContent>
            </v:textbox>
          </v:shape>
        </w:pict>
      </w:r>
      <w:r w:rsidRPr="00BF2152">
        <w:t xml:space="preserve"> </w:t>
      </w:r>
      <w:r w:rsidR="008B2756">
        <w:t>A</w:t>
      </w:r>
      <w:r w:rsidRPr="00BF2152">
        <w:t>9-2</w:t>
      </w:r>
    </w:p>
    <w:p w:rsidR="00BF2152" w:rsidRPr="00BF2152" w:rsidRDefault="003A73FB" w:rsidP="008B2756">
      <w:pPr>
        <w:pStyle w:val="Figure"/>
      </w:pPr>
      <w:r>
        <w:object w:dxaOrig="4122" w:dyaOrig="3400">
          <v:shape id="_x0000_i1051" type="#_x0000_t75" style="width:271.9pt;height:224.6pt;mso-position-horizontal:absolute" o:ole="">
            <v:imagedata r:id="rId61" o:title=""/>
          </v:shape>
          <o:OLEObject Type="Embed" ProgID="CorelDraw.Graphic.16" ShapeID="_x0000_i1051" DrawAspect="Content" ObjectID="_1495010930" r:id="rId62"/>
        </w:object>
      </w:r>
    </w:p>
    <w:p w:rsidR="00BF2152" w:rsidRPr="00BF2152" w:rsidRDefault="00BF2152" w:rsidP="008B2756">
      <w:r w:rsidRPr="00BF2152">
        <w:t xml:space="preserve">Figure </w:t>
      </w:r>
      <w:r w:rsidR="008B2756">
        <w:t>A</w:t>
      </w:r>
      <w:r w:rsidRPr="00BF2152">
        <w:t>9-3 shows the conditional area for the user terminal transmitter in the first sector of BS.</w:t>
      </w:r>
    </w:p>
    <w:p w:rsidR="00BF2152" w:rsidRPr="00BF2152" w:rsidRDefault="00BF2152" w:rsidP="008B2756">
      <w:r w:rsidRPr="00BF2152">
        <w:lastRenderedPageBreak/>
        <w:t xml:space="preserve">The conditional area of the user terminal transmitter in the first sector of BS with the azimuth of antenna main beam </w:t>
      </w:r>
      <w:r w:rsidRPr="00BF2152">
        <w:sym w:font="Symbol" w:char="F061"/>
      </w:r>
      <w:r w:rsidRPr="00BF2152">
        <w:t>11</w:t>
      </w:r>
      <w:r w:rsidRPr="008B2756">
        <w:rPr>
          <w:i/>
          <w:iCs/>
          <w:vertAlign w:val="subscript"/>
        </w:rPr>
        <w:t>Tx</w:t>
      </w:r>
      <w:r w:rsidRPr="00BF2152">
        <w:t xml:space="preserve"> = 60 deg</w:t>
      </w:r>
      <w:r w:rsidR="008B2756">
        <w:t>rees</w:t>
      </w:r>
      <w:r w:rsidRPr="00BF2152">
        <w:t xml:space="preserve"> of planned UT transmitter does not affect the territory of any administration, therefore the discussion of frequency assignment to the first sector of BS transmitter is not needed.</w:t>
      </w:r>
    </w:p>
    <w:p w:rsidR="00BF2152" w:rsidRPr="00BF2152" w:rsidRDefault="00BF2152" w:rsidP="005F55A4">
      <w:pPr>
        <w:pStyle w:val="FigureNo"/>
      </w:pPr>
      <w:r w:rsidRPr="00BF2152">
        <w:t xml:space="preserve">Figure </w:t>
      </w:r>
      <w:r w:rsidR="005F55A4">
        <w:t>A</w:t>
      </w:r>
      <w:r w:rsidRPr="00BF2152">
        <w:t>9-3</w:t>
      </w:r>
    </w:p>
    <w:p w:rsidR="00BF2152" w:rsidRPr="00BF2152" w:rsidRDefault="00D75D39" w:rsidP="005F55A4">
      <w:pPr>
        <w:pStyle w:val="Figure"/>
      </w:pPr>
      <w:r>
        <w:object w:dxaOrig="4123" w:dyaOrig="3362">
          <v:shape id="_x0000_i1052" type="#_x0000_t75" style="width:271.9pt;height:222.45pt;mso-position-horizontal:absolute" o:ole="">
            <v:imagedata r:id="rId63" o:title=""/>
          </v:shape>
          <o:OLEObject Type="Embed" ProgID="CorelDraw.Graphic.16" ShapeID="_x0000_i1052" DrawAspect="Content" ObjectID="_1495010931" r:id="rId64"/>
        </w:object>
      </w:r>
    </w:p>
    <w:p w:rsidR="00BF2152" w:rsidRPr="00BF2152" w:rsidRDefault="00BF2152" w:rsidP="005F55A4">
      <w:r w:rsidRPr="00BF2152">
        <w:t xml:space="preserve">Figure </w:t>
      </w:r>
      <w:r w:rsidR="005F55A4">
        <w:t>A</w:t>
      </w:r>
      <w:r w:rsidRPr="00BF2152">
        <w:t>9-4 shows the conditional area for the first user terminal transmitter in the second sector of BS.</w:t>
      </w:r>
    </w:p>
    <w:p w:rsidR="00BF2152" w:rsidRPr="00BF2152" w:rsidRDefault="00BF2152" w:rsidP="005F55A4">
      <w:r w:rsidRPr="00BF2152">
        <w:t xml:space="preserve">The conditional area of the first user terminal transmitter in the second sector of BS with the azimuth of antenna main beam </w:t>
      </w:r>
      <w:r w:rsidRPr="00BF2152">
        <w:sym w:font="Symbol" w:char="F061"/>
      </w:r>
      <w:r w:rsidRPr="00BF2152">
        <w:t>12</w:t>
      </w:r>
      <w:r w:rsidRPr="005F55A4">
        <w:rPr>
          <w:i/>
          <w:iCs/>
          <w:vertAlign w:val="subscript"/>
        </w:rPr>
        <w:t>Tx</w:t>
      </w:r>
      <w:r w:rsidRPr="00BF2152">
        <w:t xml:space="preserve"> = 247.5 deg</w:t>
      </w:r>
      <w:r w:rsidR="005F55A4">
        <w:t>rees</w:t>
      </w:r>
      <w:r w:rsidRPr="00BF2152">
        <w:t xml:space="preserve"> of planned UT transmitter does not affect the territory of any administration, therefore the discussion of frequency assignment to the first user terminal transmitter in the second sector of BS is not needed.</w:t>
      </w:r>
    </w:p>
    <w:p w:rsidR="00BF2152" w:rsidRPr="00BF2152" w:rsidRDefault="00BF2152" w:rsidP="001350E7">
      <w:pPr>
        <w:pStyle w:val="FigureNo"/>
      </w:pPr>
      <w:r w:rsidRPr="00BF2152">
        <w:t xml:space="preserve">Figure </w:t>
      </w:r>
      <w:r w:rsidR="001350E7">
        <w:t>A</w:t>
      </w:r>
      <w:r w:rsidRPr="00BF2152">
        <w:t>9-4</w:t>
      </w:r>
    </w:p>
    <w:p w:rsidR="00BF2152" w:rsidRPr="00BF2152" w:rsidRDefault="00AD4EBC" w:rsidP="001350E7">
      <w:pPr>
        <w:pStyle w:val="Figure"/>
      </w:pPr>
      <w:r>
        <w:object w:dxaOrig="4120" w:dyaOrig="3637">
          <v:shape id="_x0000_i1053" type="#_x0000_t75" style="width:271.9pt;height:240.7pt;mso-position-horizontal:absolute" o:ole="">
            <v:imagedata r:id="rId65" o:title=""/>
          </v:shape>
          <o:OLEObject Type="Embed" ProgID="CorelDraw.Graphic.16" ShapeID="_x0000_i1053" DrawAspect="Content" ObjectID="_1495010932" r:id="rId66"/>
        </w:object>
      </w:r>
    </w:p>
    <w:p w:rsidR="00BF2152" w:rsidRPr="00BF2152" w:rsidRDefault="00BF2152" w:rsidP="001350E7">
      <w:r w:rsidRPr="00BF2152">
        <w:t xml:space="preserve">Figure </w:t>
      </w:r>
      <w:r w:rsidR="001350E7">
        <w:t>A</w:t>
      </w:r>
      <w:r w:rsidRPr="00BF2152">
        <w:t>9-5 shows the conditional area for the second user terminal transmitter in the second sector of BS.</w:t>
      </w:r>
    </w:p>
    <w:p w:rsidR="00BF2152" w:rsidRPr="00BF2152" w:rsidRDefault="00BF2152" w:rsidP="001350E7">
      <w:r w:rsidRPr="00BF2152">
        <w:lastRenderedPageBreak/>
        <w:t xml:space="preserve">The conditional area of the second user terminal transmitter in the second sector of BS with the azimuth of antenna main beam </w:t>
      </w:r>
      <w:r w:rsidRPr="00BF2152">
        <w:sym w:font="Symbol" w:char="F061"/>
      </w:r>
      <w:r w:rsidRPr="00BF2152">
        <w:t>22</w:t>
      </w:r>
      <w:r w:rsidRPr="001350E7">
        <w:rPr>
          <w:i/>
          <w:iCs/>
          <w:vertAlign w:val="subscript"/>
        </w:rPr>
        <w:t>Tx</w:t>
      </w:r>
      <w:r w:rsidRPr="00BF2152">
        <w:t xml:space="preserve"> = 292.5 deg</w:t>
      </w:r>
      <w:r w:rsidR="001350E7">
        <w:t>rees</w:t>
      </w:r>
      <w:r w:rsidRPr="00BF2152">
        <w:t xml:space="preserve"> of planned UT transmitter does not affect the territory of any administration, therefore the discussion of frequency assignment to the second user terminal transmitter in the second sector of BS is not needed.</w:t>
      </w:r>
    </w:p>
    <w:p w:rsidR="00BF2152" w:rsidRPr="00BF2152" w:rsidRDefault="00BF2152" w:rsidP="004F6745">
      <w:pPr>
        <w:pStyle w:val="FigureNo"/>
        <w:keepNext w:val="0"/>
        <w:keepLines w:val="0"/>
      </w:pPr>
      <w:r w:rsidRPr="00BF2152">
        <w:t xml:space="preserve">Figure </w:t>
      </w:r>
      <w:r w:rsidR="004F6745">
        <w:t>A</w:t>
      </w:r>
      <w:r w:rsidRPr="00BF2152">
        <w:t>9-5</w:t>
      </w:r>
    </w:p>
    <w:p w:rsidR="00BF2152" w:rsidRPr="00BF2152" w:rsidRDefault="00F46205" w:rsidP="004F6745">
      <w:pPr>
        <w:pStyle w:val="Figure"/>
        <w:keepNext w:val="0"/>
        <w:keepLines w:val="0"/>
      </w:pPr>
      <w:r>
        <w:object w:dxaOrig="4132" w:dyaOrig="3401">
          <v:shape id="_x0000_i1054" type="#_x0000_t75" style="width:271.9pt;height:224.05pt;mso-position-vertical:absolute" o:ole="">
            <v:imagedata r:id="rId67" o:title=""/>
          </v:shape>
          <o:OLEObject Type="Embed" ProgID="CorelDraw.Graphic.16" ShapeID="_x0000_i1054" DrawAspect="Content" ObjectID="_1495010933" r:id="rId68"/>
        </w:object>
      </w:r>
    </w:p>
    <w:p w:rsidR="00BF2152" w:rsidRPr="00BF2152" w:rsidRDefault="004F6745" w:rsidP="004F6745">
      <w:pPr>
        <w:pStyle w:val="Heading2"/>
      </w:pPr>
      <w:bookmarkStart w:id="48" w:name="_Toc406072331"/>
      <w:bookmarkStart w:id="49" w:name="_Toc410381743"/>
      <w:r>
        <w:t>A</w:t>
      </w:r>
      <w:r w:rsidR="00BF2152" w:rsidRPr="00BF2152">
        <w:t>.10</w:t>
      </w:r>
      <w:r w:rsidR="00BF2152" w:rsidRPr="00BF2152">
        <w:tab/>
        <w:t xml:space="preserve">An example of using two-step procedure to define the necessity of discussion on frequency assignments to </w:t>
      </w:r>
      <w:r w:rsidR="00FA4F04" w:rsidRPr="00BF2152">
        <w:t>base station</w:t>
      </w:r>
      <w:r w:rsidR="00DC0926">
        <w:t>s</w:t>
      </w:r>
      <w:r w:rsidR="00FA4F04" w:rsidRPr="00BF2152">
        <w:t xml:space="preserve"> </w:t>
      </w:r>
      <w:r w:rsidR="00BF2152" w:rsidRPr="00BF2152">
        <w:t>and user terminals (PMP network)</w:t>
      </w:r>
      <w:bookmarkEnd w:id="48"/>
      <w:bookmarkEnd w:id="49"/>
    </w:p>
    <w:p w:rsidR="00BF2152" w:rsidRPr="00BF2152" w:rsidRDefault="00BF2152" w:rsidP="00BF2152">
      <w:r w:rsidRPr="00BF2152">
        <w:t>A frequency assignments to BS and user terminal transmitters in the wireless access network are planned for bringing into use with the following input data:</w:t>
      </w:r>
    </w:p>
    <w:p w:rsidR="00BF2152" w:rsidRPr="00BF2152" w:rsidRDefault="00BF2152" w:rsidP="004F6745">
      <w:pPr>
        <w:pStyle w:val="Headingi"/>
      </w:pPr>
      <w:r w:rsidRPr="00BF2152">
        <w:t>BS transmitter 1, first sector (BS11)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11</w:t>
      </w:r>
      <w:r w:rsidRPr="004F6745">
        <w:rPr>
          <w:i/>
          <w:iCs/>
          <w:vertAlign w:val="subscript"/>
        </w:rPr>
        <w:t>Tx</w:t>
      </w:r>
      <w:r w:rsidRPr="00BF2152">
        <w:t> = 10.168 GHz;</w:t>
      </w:r>
    </w:p>
    <w:p w:rsidR="00BF2152" w:rsidRPr="001A496D" w:rsidRDefault="00BF2152" w:rsidP="004F6745">
      <w:pPr>
        <w:pStyle w:val="enumlev1"/>
        <w:rPr>
          <w:lang w:val="fr-CH"/>
        </w:rPr>
      </w:pPr>
      <w:r w:rsidRPr="001A496D">
        <w:rPr>
          <w:lang w:val="fr-CH"/>
        </w:rPr>
        <w:t>2</w:t>
      </w:r>
      <w:r w:rsidRPr="001A496D">
        <w:rPr>
          <w:lang w:val="fr-CH"/>
        </w:rPr>
        <w:tab/>
        <w:t>BS11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–57°36´9´´;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–29°2´57´´;</w:t>
      </w:r>
    </w:p>
    <w:p w:rsidR="00BF2152" w:rsidRPr="00BF2152" w:rsidRDefault="00BF2152" w:rsidP="009E1789">
      <w:pPr>
        <w:pStyle w:val="enumlev1"/>
      </w:pPr>
      <w:r w:rsidRPr="00BF2152">
        <w:t>3</w:t>
      </w:r>
      <w:r w:rsidRPr="00BF2152">
        <w:tab/>
        <w:t xml:space="preserve">Azimuth of antenna main lobe in the first sector </w:t>
      </w:r>
      <w:r w:rsidRPr="00BF2152">
        <w:sym w:font="Symbol" w:char="F061"/>
      </w:r>
      <w:r w:rsidRPr="00BF2152">
        <w:t>11</w:t>
      </w:r>
      <w:r w:rsidRPr="004F6745">
        <w:rPr>
          <w:i/>
          <w:iCs/>
          <w:vertAlign w:val="subscript"/>
        </w:rPr>
        <w:t>Rx</w:t>
      </w:r>
      <w:r w:rsidRPr="00BF2152">
        <w:t> = 30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θ11</w:t>
      </w:r>
      <w:r w:rsidRPr="004F6745">
        <w:rPr>
          <w:i/>
          <w:iCs/>
          <w:vertAlign w:val="subscript"/>
        </w:rPr>
        <w:t>Tx</w:t>
      </w:r>
      <w:r w:rsidRPr="00BF2152">
        <w:t> = 120</w:t>
      </w:r>
      <w:r w:rsidR="009E1789">
        <w:sym w:font="Symbol" w:char="F0B0"/>
      </w:r>
      <w:r w:rsidR="00B22C42">
        <w:t>.</w:t>
      </w:r>
    </w:p>
    <w:p w:rsidR="00BF2152" w:rsidRPr="00BF2152" w:rsidRDefault="00BF2152" w:rsidP="004F6745">
      <w:pPr>
        <w:pStyle w:val="Headingi"/>
      </w:pPr>
      <w:r w:rsidRPr="00BF2152">
        <w:t>BS transmitter 1, second sector (BS12)</w:t>
      </w:r>
    </w:p>
    <w:p w:rsidR="00BF2152" w:rsidRPr="00BF2152" w:rsidRDefault="00BF2152" w:rsidP="004F6745">
      <w:pPr>
        <w:pStyle w:val="enumlev1"/>
      </w:pPr>
      <w:r w:rsidRPr="00BF2152">
        <w:t>1</w:t>
      </w:r>
      <w:r w:rsidRPr="00BF2152">
        <w:tab/>
        <w:t>Tra</w:t>
      </w:r>
      <w:r w:rsidRPr="004F6745">
        <w:t>n</w:t>
      </w:r>
      <w:r w:rsidRPr="00BF2152">
        <w:t xml:space="preserve">smit frequency planned to be used </w:t>
      </w:r>
      <w:r w:rsidRPr="004F6745">
        <w:rPr>
          <w:i/>
          <w:iCs/>
        </w:rPr>
        <w:t>f</w:t>
      </w:r>
      <w:r w:rsidRPr="00BF2152">
        <w:t>12</w:t>
      </w:r>
      <w:r w:rsidRPr="004F6745">
        <w:rPr>
          <w:i/>
          <w:iCs/>
          <w:vertAlign w:val="subscript"/>
        </w:rPr>
        <w:t>Tx</w:t>
      </w:r>
      <w:r w:rsidRPr="00BF2152">
        <w:t> = 10.224 GHz;</w:t>
      </w:r>
    </w:p>
    <w:p w:rsidR="00BF2152" w:rsidRPr="001A496D" w:rsidRDefault="00BF2152" w:rsidP="004F6745">
      <w:pPr>
        <w:pStyle w:val="enumlev1"/>
        <w:rPr>
          <w:lang w:val="fr-CH"/>
        </w:rPr>
      </w:pPr>
      <w:r w:rsidRPr="001A496D">
        <w:rPr>
          <w:lang w:val="fr-CH"/>
        </w:rPr>
        <w:t>2</w:t>
      </w:r>
      <w:r w:rsidRPr="001A496D">
        <w:rPr>
          <w:lang w:val="fr-CH"/>
        </w:rPr>
        <w:tab/>
        <w:t>BS12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–57°36´9´´;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–29°2´57´´;</w:t>
      </w:r>
    </w:p>
    <w:p w:rsidR="00BF2152" w:rsidRPr="00BF2152" w:rsidRDefault="00BF2152" w:rsidP="009E1789">
      <w:pPr>
        <w:pStyle w:val="enumlev1"/>
      </w:pPr>
      <w:r w:rsidRPr="00BF2152">
        <w:t>3</w:t>
      </w:r>
      <w:r w:rsidRPr="00BF2152">
        <w:tab/>
        <w:t xml:space="preserve">Azimuth of antenna main lobe in the first sector antenna </w:t>
      </w:r>
      <w:r w:rsidRPr="00BF2152">
        <w:sym w:font="Symbol" w:char="F061"/>
      </w:r>
      <w:r w:rsidRPr="00BF2152">
        <w:t>12</w:t>
      </w:r>
      <w:r w:rsidRPr="004F6745">
        <w:rPr>
          <w:i/>
          <w:iCs/>
          <w:vertAlign w:val="subscript"/>
        </w:rPr>
        <w:t>Rx</w:t>
      </w:r>
      <w:r w:rsidRPr="00BF2152">
        <w:t> = 240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θ12</w:t>
      </w:r>
      <w:r w:rsidRPr="004F6745">
        <w:rPr>
          <w:i/>
          <w:iCs/>
          <w:vertAlign w:val="subscript"/>
        </w:rPr>
        <w:t>Tx</w:t>
      </w:r>
      <w:r w:rsidRPr="00BF2152">
        <w:t> = 120</w:t>
      </w:r>
      <w:r w:rsidR="009E1789">
        <w:sym w:font="Symbol" w:char="F0B0"/>
      </w:r>
      <w:r w:rsidRPr="00BF2152">
        <w:t>.</w:t>
      </w:r>
    </w:p>
    <w:p w:rsidR="00BF2152" w:rsidRPr="00BF2152" w:rsidRDefault="00BF2152" w:rsidP="004F6745">
      <w:pPr>
        <w:pStyle w:val="Headingi"/>
      </w:pPr>
      <w:r w:rsidRPr="00BF2152">
        <w:t>BS transmitter 2, first sector (BS21)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21</w:t>
      </w:r>
      <w:r w:rsidRPr="004F6745">
        <w:rPr>
          <w:i/>
          <w:iCs/>
          <w:vertAlign w:val="subscript"/>
        </w:rPr>
        <w:t>Tx</w:t>
      </w:r>
      <w:r w:rsidRPr="00BF2152">
        <w:t> = 10.196 GHz;</w:t>
      </w:r>
    </w:p>
    <w:p w:rsidR="00BF2152" w:rsidRPr="001A496D" w:rsidRDefault="00BF2152" w:rsidP="005943F1">
      <w:pPr>
        <w:pStyle w:val="enumlev1"/>
        <w:keepNext/>
        <w:keepLines/>
        <w:rPr>
          <w:lang w:val="fr-CH"/>
        </w:rPr>
      </w:pPr>
      <w:r w:rsidRPr="001A496D">
        <w:rPr>
          <w:lang w:val="fr-CH"/>
        </w:rPr>
        <w:lastRenderedPageBreak/>
        <w:t>2</w:t>
      </w:r>
      <w:r w:rsidRPr="001A496D">
        <w:rPr>
          <w:lang w:val="fr-CH"/>
        </w:rPr>
        <w:tab/>
        <w:t>BS21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–57°47´12´´;</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–29°17´53´´;</w:t>
      </w:r>
    </w:p>
    <w:p w:rsidR="00BF2152" w:rsidRPr="00BF2152" w:rsidRDefault="00BF2152" w:rsidP="009E1789">
      <w:pPr>
        <w:pStyle w:val="enumlev1"/>
      </w:pPr>
      <w:r w:rsidRPr="00BF2152">
        <w:t>3</w:t>
      </w:r>
      <w:r w:rsidRPr="00BF2152">
        <w:tab/>
        <w:t xml:space="preserve">Azimuth of antenna main lobe in the first sector antenna </w:t>
      </w:r>
      <w:r w:rsidRPr="00BF2152">
        <w:sym w:font="Symbol" w:char="F061"/>
      </w:r>
      <w:r w:rsidRPr="00BF2152">
        <w:t>21</w:t>
      </w:r>
      <w:r w:rsidRPr="004F6745">
        <w:rPr>
          <w:i/>
          <w:iCs/>
          <w:vertAlign w:val="subscript"/>
        </w:rPr>
        <w:t>Rx</w:t>
      </w:r>
      <w:r w:rsidRPr="00BF2152">
        <w:t> = 170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θ21</w:t>
      </w:r>
      <w:r w:rsidRPr="004F6745">
        <w:rPr>
          <w:i/>
          <w:iCs/>
          <w:vertAlign w:val="subscript"/>
        </w:rPr>
        <w:t>Tx</w:t>
      </w:r>
      <w:r w:rsidRPr="00BF2152">
        <w:t> = 120</w:t>
      </w:r>
      <w:r w:rsidR="009E1789">
        <w:sym w:font="Symbol" w:char="F0B0"/>
      </w:r>
      <w:r w:rsidRPr="00BF2152">
        <w:t>.</w:t>
      </w:r>
    </w:p>
    <w:p w:rsidR="00BF2152" w:rsidRPr="00BF2152" w:rsidRDefault="00BF2152" w:rsidP="004F6745">
      <w:pPr>
        <w:pStyle w:val="Headingi"/>
      </w:pPr>
      <w:r w:rsidRPr="00BF2152">
        <w:t>BS transmitter 2, second sector (BS22)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22</w:t>
      </w:r>
      <w:r w:rsidRPr="004F6745">
        <w:rPr>
          <w:i/>
          <w:iCs/>
          <w:vertAlign w:val="subscript"/>
        </w:rPr>
        <w:t>Tx</w:t>
      </w:r>
      <w:r w:rsidRPr="00BF2152">
        <w:t> = 10.252 GHz;</w:t>
      </w:r>
    </w:p>
    <w:p w:rsidR="00BF2152" w:rsidRPr="001A496D" w:rsidRDefault="00BF2152" w:rsidP="004F6745">
      <w:pPr>
        <w:pStyle w:val="enumlev1"/>
        <w:rPr>
          <w:lang w:val="fr-CH"/>
        </w:rPr>
      </w:pPr>
      <w:r w:rsidRPr="001A496D">
        <w:rPr>
          <w:lang w:val="fr-CH"/>
        </w:rPr>
        <w:t>2</w:t>
      </w:r>
      <w:r w:rsidRPr="001A496D">
        <w:rPr>
          <w:lang w:val="fr-CH"/>
        </w:rPr>
        <w:tab/>
        <w:t>BS22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–57°47´12´´;</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–29°17´53´´;</w:t>
      </w:r>
    </w:p>
    <w:p w:rsidR="00BF2152" w:rsidRPr="00BF2152" w:rsidRDefault="00BF2152" w:rsidP="009E1789">
      <w:pPr>
        <w:pStyle w:val="enumlev1"/>
      </w:pPr>
      <w:r w:rsidRPr="00BF2152">
        <w:t>3</w:t>
      </w:r>
      <w:r w:rsidRPr="00BF2152">
        <w:tab/>
        <w:t xml:space="preserve">Azimuth of antenna main lobe in the first sector antenna </w:t>
      </w:r>
      <w:r w:rsidRPr="00BF2152">
        <w:sym w:font="Symbol" w:char="F061"/>
      </w:r>
      <w:r w:rsidRPr="00BF2152">
        <w:t>22</w:t>
      </w:r>
      <w:r w:rsidRPr="004F6745">
        <w:rPr>
          <w:i/>
          <w:iCs/>
          <w:vertAlign w:val="subscript"/>
        </w:rPr>
        <w:t>Rx</w:t>
      </w:r>
      <w:r w:rsidRPr="00BF2152">
        <w:t> = 350</w:t>
      </w:r>
      <w:r w:rsidR="009E1789">
        <w:sym w:font="Symbol" w:char="F0B0"/>
      </w:r>
      <w:r w:rsidRPr="00BF2152">
        <w:t>;</w:t>
      </w:r>
    </w:p>
    <w:p w:rsidR="00BF2152" w:rsidRPr="00BF2152" w:rsidRDefault="00BF2152" w:rsidP="009E1789">
      <w:pPr>
        <w:pStyle w:val="enumlev1"/>
      </w:pPr>
      <w:r w:rsidRPr="00BF2152">
        <w:t>4</w:t>
      </w:r>
      <w:r w:rsidRPr="00BF2152">
        <w:tab/>
        <w:t>3 dB beamwidth of first sector antenna in horizontal plane θ22</w:t>
      </w:r>
      <w:r w:rsidRPr="004F6745">
        <w:rPr>
          <w:i/>
          <w:iCs/>
          <w:vertAlign w:val="subscript"/>
        </w:rPr>
        <w:t>Tx</w:t>
      </w:r>
      <w:r w:rsidRPr="00BF2152">
        <w:t> = 120</w:t>
      </w:r>
      <w:r w:rsidR="009E1789">
        <w:sym w:font="Symbol" w:char="F0B0"/>
      </w:r>
      <w:r w:rsidRPr="00BF2152">
        <w:t>.</w:t>
      </w:r>
    </w:p>
    <w:p w:rsidR="00BF2152" w:rsidRPr="00BF2152" w:rsidRDefault="00BF2152" w:rsidP="004F6745">
      <w:pPr>
        <w:pStyle w:val="Headingi"/>
      </w:pPr>
      <w:r w:rsidRPr="00BF2152">
        <w:t>Transmitter of the first user terminal in the first sector of BS</w:t>
      </w:r>
      <w:r w:rsidR="00302D46">
        <w:t xml:space="preserve"> No. </w:t>
      </w:r>
      <w:r w:rsidRPr="00BF2152">
        <w:t>1 (UT111)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111</w:t>
      </w:r>
      <w:r w:rsidRPr="004F6745">
        <w:rPr>
          <w:i/>
          <w:iCs/>
          <w:vertAlign w:val="subscript"/>
        </w:rPr>
        <w:t>Tx</w:t>
      </w:r>
      <w:r w:rsidRPr="00BF2152">
        <w:t> = 10.518 GHz;</w:t>
      </w:r>
    </w:p>
    <w:p w:rsidR="00BF2152" w:rsidRPr="001A496D" w:rsidRDefault="00BF2152" w:rsidP="004F6745">
      <w:pPr>
        <w:pStyle w:val="enumlev1"/>
        <w:rPr>
          <w:lang w:val="fr-CH"/>
        </w:rPr>
      </w:pPr>
      <w:r w:rsidRPr="001A496D">
        <w:rPr>
          <w:lang w:val="fr-CH"/>
        </w:rPr>
        <w:t>2</w:t>
      </w:r>
      <w:r w:rsidRPr="001A496D">
        <w:rPr>
          <w:lang w:val="fr-CH"/>
        </w:rPr>
        <w:tab/>
        <w:t>UT111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–57°38´51´´;</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–29°11´41´´.</w:t>
      </w:r>
    </w:p>
    <w:p w:rsidR="00BF2152" w:rsidRPr="00BF2152" w:rsidRDefault="00BF2152" w:rsidP="004F6745">
      <w:pPr>
        <w:pStyle w:val="Headingi"/>
      </w:pPr>
      <w:r w:rsidRPr="00BF2152">
        <w:t>Transmitter of the second user terminal in the first sector of BS</w:t>
      </w:r>
      <w:r w:rsidR="00302D46">
        <w:t xml:space="preserve"> No. </w:t>
      </w:r>
      <w:r w:rsidRPr="00BF2152">
        <w:t>1 (UT112)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112</w:t>
      </w:r>
      <w:r w:rsidRPr="004F6745">
        <w:rPr>
          <w:i/>
          <w:iCs/>
          <w:vertAlign w:val="subscript"/>
        </w:rPr>
        <w:t>Tx</w:t>
      </w:r>
      <w:r w:rsidRPr="00BF2152">
        <w:t> = 10.518 GHz;</w:t>
      </w:r>
    </w:p>
    <w:p w:rsidR="00BF2152" w:rsidRPr="001A496D" w:rsidRDefault="00BF2152" w:rsidP="004F6745">
      <w:pPr>
        <w:pStyle w:val="enumlev1"/>
        <w:rPr>
          <w:lang w:val="fr-CH"/>
        </w:rPr>
      </w:pPr>
      <w:r w:rsidRPr="001A496D">
        <w:rPr>
          <w:lang w:val="fr-CH"/>
        </w:rPr>
        <w:t>2</w:t>
      </w:r>
      <w:r w:rsidRPr="001A496D">
        <w:rPr>
          <w:lang w:val="fr-CH"/>
        </w:rPr>
        <w:tab/>
        <w:t>UT112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–57°41´33´´;</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–29°2´30´´.</w:t>
      </w:r>
    </w:p>
    <w:p w:rsidR="00BF2152" w:rsidRPr="00BF2152" w:rsidRDefault="00BF2152" w:rsidP="004F6745">
      <w:pPr>
        <w:pStyle w:val="Headingi"/>
      </w:pPr>
      <w:r w:rsidRPr="00BF2152">
        <w:t>Transmitter of the first user station in the second sector of BS</w:t>
      </w:r>
      <w:r w:rsidR="00302D46">
        <w:t xml:space="preserve"> No. </w:t>
      </w:r>
      <w:r w:rsidRPr="00BF2152">
        <w:t>1 (UT121)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121</w:t>
      </w:r>
      <w:r w:rsidRPr="004F6745">
        <w:rPr>
          <w:i/>
          <w:iCs/>
          <w:vertAlign w:val="subscript"/>
        </w:rPr>
        <w:t>Tx</w:t>
      </w:r>
      <w:r w:rsidRPr="00BF2152">
        <w:t> = 10.574 GHz;</w:t>
      </w:r>
    </w:p>
    <w:p w:rsidR="00BF2152" w:rsidRPr="001A496D" w:rsidRDefault="00BF2152" w:rsidP="004F6745">
      <w:pPr>
        <w:pStyle w:val="enumlev1"/>
        <w:rPr>
          <w:lang w:val="fr-CH"/>
        </w:rPr>
      </w:pPr>
      <w:r w:rsidRPr="001A496D">
        <w:rPr>
          <w:lang w:val="fr-CH"/>
        </w:rPr>
        <w:t>2</w:t>
      </w:r>
      <w:r w:rsidRPr="001A496D">
        <w:rPr>
          <w:lang w:val="fr-CH"/>
        </w:rPr>
        <w:tab/>
        <w:t>UT121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–57°36´9´´;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–28°52´53´´.</w:t>
      </w:r>
    </w:p>
    <w:p w:rsidR="00BF2152" w:rsidRPr="00BF2152" w:rsidRDefault="00BF2152" w:rsidP="004F6745">
      <w:pPr>
        <w:pStyle w:val="Headingi"/>
      </w:pPr>
      <w:r w:rsidRPr="00BF2152">
        <w:t>Transmitter of the second user station in the second sector of BS</w:t>
      </w:r>
      <w:r w:rsidR="00302D46">
        <w:t xml:space="preserve"> No. </w:t>
      </w:r>
      <w:r w:rsidRPr="00BF2152">
        <w:t>1 (UT122)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122</w:t>
      </w:r>
      <w:r w:rsidRPr="004F6745">
        <w:rPr>
          <w:i/>
          <w:iCs/>
          <w:vertAlign w:val="subscript"/>
        </w:rPr>
        <w:t>Tx</w:t>
      </w:r>
      <w:r w:rsidRPr="00BF2152">
        <w:t> = 10.574 GHz;</w:t>
      </w:r>
    </w:p>
    <w:p w:rsidR="00BF2152" w:rsidRPr="001A496D" w:rsidRDefault="00BF2152" w:rsidP="004F6745">
      <w:pPr>
        <w:pStyle w:val="enumlev1"/>
        <w:rPr>
          <w:lang w:val="fr-CH"/>
        </w:rPr>
      </w:pPr>
      <w:r w:rsidRPr="001A496D">
        <w:rPr>
          <w:lang w:val="fr-CH"/>
        </w:rPr>
        <w:t>2</w:t>
      </w:r>
      <w:r w:rsidRPr="001A496D">
        <w:rPr>
          <w:lang w:val="fr-CH"/>
        </w:rPr>
        <w:tab/>
        <w:t>UT122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–57°31´29´´;</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–28°57´56´´.</w:t>
      </w:r>
    </w:p>
    <w:p w:rsidR="00BF2152" w:rsidRPr="00BF2152" w:rsidRDefault="00BF2152" w:rsidP="004F6745">
      <w:pPr>
        <w:pStyle w:val="Headingi"/>
      </w:pPr>
      <w:r w:rsidRPr="00BF2152">
        <w:t>First UT transmitter in the first sector of BS</w:t>
      </w:r>
      <w:r w:rsidR="00302D46">
        <w:t xml:space="preserve"> No. </w:t>
      </w:r>
      <w:r w:rsidRPr="00BF2152">
        <w:t>2 (UT211)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211</w:t>
      </w:r>
      <w:r w:rsidRPr="004F6745">
        <w:rPr>
          <w:i/>
          <w:iCs/>
          <w:vertAlign w:val="subscript"/>
        </w:rPr>
        <w:t>Tx</w:t>
      </w:r>
      <w:r w:rsidRPr="00BF2152">
        <w:t> = 10.546 GHz;</w:t>
      </w:r>
    </w:p>
    <w:p w:rsidR="00BF2152" w:rsidRPr="001A496D" w:rsidRDefault="00BF2152" w:rsidP="004F6745">
      <w:pPr>
        <w:pStyle w:val="enumlev1"/>
        <w:rPr>
          <w:lang w:val="fr-CH"/>
        </w:rPr>
      </w:pPr>
      <w:r w:rsidRPr="001A496D">
        <w:rPr>
          <w:lang w:val="fr-CH"/>
        </w:rPr>
        <w:t>2</w:t>
      </w:r>
      <w:r w:rsidRPr="001A496D">
        <w:rPr>
          <w:lang w:val="fr-CH"/>
        </w:rPr>
        <w:tab/>
        <w:t>UT211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–57°42´8´´;</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–29°14´26´´.</w:t>
      </w:r>
    </w:p>
    <w:p w:rsidR="00BF2152" w:rsidRPr="00BF2152" w:rsidRDefault="00BF2152" w:rsidP="004F6745">
      <w:pPr>
        <w:pStyle w:val="Headingi"/>
      </w:pPr>
      <w:r w:rsidRPr="00BF2152">
        <w:t>Second UT transmitte</w:t>
      </w:r>
      <w:r w:rsidR="00E1286C">
        <w:t>r in the first sector of BS</w:t>
      </w:r>
      <w:r w:rsidR="00302D46">
        <w:t xml:space="preserve"> No. </w:t>
      </w:r>
      <w:r w:rsidRPr="00BF2152">
        <w:t>2 (UT212)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212</w:t>
      </w:r>
      <w:r w:rsidRPr="004F6745">
        <w:rPr>
          <w:i/>
          <w:iCs/>
          <w:vertAlign w:val="subscript"/>
        </w:rPr>
        <w:t>Tx</w:t>
      </w:r>
      <w:r w:rsidRPr="00BF2152">
        <w:t> = 10.546 GHz;</w:t>
      </w:r>
    </w:p>
    <w:p w:rsidR="00BF2152" w:rsidRPr="001A496D" w:rsidRDefault="00BF2152" w:rsidP="004F6745">
      <w:pPr>
        <w:pStyle w:val="enumlev1"/>
        <w:rPr>
          <w:lang w:val="fr-CH"/>
        </w:rPr>
      </w:pPr>
      <w:r w:rsidRPr="001A496D">
        <w:rPr>
          <w:lang w:val="fr-CH"/>
        </w:rPr>
        <w:lastRenderedPageBreak/>
        <w:t>2</w:t>
      </w:r>
      <w:r w:rsidRPr="001A496D">
        <w:rPr>
          <w:lang w:val="fr-CH"/>
        </w:rPr>
        <w:tab/>
        <w:t>UT212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–57°43´4´´;</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–29°24´23´´.</w:t>
      </w:r>
    </w:p>
    <w:p w:rsidR="00BF2152" w:rsidRPr="00BF2152" w:rsidRDefault="00BF2152" w:rsidP="004F6745">
      <w:pPr>
        <w:pStyle w:val="Headingi"/>
      </w:pPr>
      <w:r w:rsidRPr="00BF2152">
        <w:t>First UT transmi</w:t>
      </w:r>
      <w:r w:rsidR="00E1286C">
        <w:t>tter in the second sector of BS</w:t>
      </w:r>
      <w:r w:rsidR="00302D46">
        <w:t xml:space="preserve"> No. </w:t>
      </w:r>
      <w:r w:rsidRPr="00BF2152">
        <w:t>2 (UT221)</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221</w:t>
      </w:r>
      <w:r w:rsidRPr="004F6745">
        <w:rPr>
          <w:i/>
          <w:iCs/>
          <w:vertAlign w:val="subscript"/>
        </w:rPr>
        <w:t>Tx</w:t>
      </w:r>
      <w:r w:rsidRPr="00BF2152">
        <w:t> = 10.602 GHz;</w:t>
      </w:r>
    </w:p>
    <w:p w:rsidR="00BF2152" w:rsidRPr="001A496D" w:rsidRDefault="00BF2152" w:rsidP="004F6745">
      <w:pPr>
        <w:pStyle w:val="enumlev1"/>
        <w:rPr>
          <w:lang w:val="fr-CH"/>
        </w:rPr>
      </w:pPr>
      <w:r w:rsidRPr="001A496D">
        <w:rPr>
          <w:lang w:val="fr-CH"/>
        </w:rPr>
        <w:t>2</w:t>
      </w:r>
      <w:r w:rsidRPr="001A496D">
        <w:rPr>
          <w:lang w:val="fr-CH"/>
        </w:rPr>
        <w:tab/>
        <w:t>UT221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–57°52´16´´;</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–29°21´21´´.</w:t>
      </w:r>
    </w:p>
    <w:p w:rsidR="00BF2152" w:rsidRPr="00BF2152" w:rsidRDefault="00BF2152" w:rsidP="004F6745">
      <w:pPr>
        <w:pStyle w:val="Headingi"/>
      </w:pPr>
      <w:r w:rsidRPr="00BF2152">
        <w:t>Second UT transmi</w:t>
      </w:r>
      <w:r w:rsidR="00E1286C">
        <w:t>tter in the second sector of BS</w:t>
      </w:r>
      <w:r w:rsidR="00302D46">
        <w:t xml:space="preserve"> No. </w:t>
      </w:r>
      <w:r w:rsidRPr="00BF2152">
        <w:t>2 (UT222)</w:t>
      </w:r>
    </w:p>
    <w:p w:rsidR="00BF2152" w:rsidRPr="00BF2152" w:rsidRDefault="00BF2152" w:rsidP="004F6745">
      <w:pPr>
        <w:pStyle w:val="enumlev1"/>
      </w:pPr>
      <w:r w:rsidRPr="00BF2152">
        <w:t>1</w:t>
      </w:r>
      <w:r w:rsidRPr="00BF2152">
        <w:tab/>
        <w:t xml:space="preserve">Transmit frequency planned to be used </w:t>
      </w:r>
      <w:r w:rsidRPr="004F6745">
        <w:rPr>
          <w:i/>
          <w:iCs/>
        </w:rPr>
        <w:t>f</w:t>
      </w:r>
      <w:r w:rsidRPr="00BF2152">
        <w:t>222</w:t>
      </w:r>
      <w:r w:rsidRPr="004F6745">
        <w:rPr>
          <w:i/>
          <w:iCs/>
          <w:vertAlign w:val="subscript"/>
        </w:rPr>
        <w:t>Tx</w:t>
      </w:r>
      <w:r w:rsidRPr="00BF2152">
        <w:t> = 10.602 GHz;</w:t>
      </w:r>
    </w:p>
    <w:p w:rsidR="00BF2152" w:rsidRPr="001A496D" w:rsidRDefault="00BF2152" w:rsidP="004F6745">
      <w:pPr>
        <w:pStyle w:val="enumlev1"/>
        <w:rPr>
          <w:lang w:val="fr-CH"/>
        </w:rPr>
      </w:pPr>
      <w:r w:rsidRPr="001A496D">
        <w:rPr>
          <w:lang w:val="fr-CH"/>
        </w:rPr>
        <w:t>2</w:t>
      </w:r>
      <w:r w:rsidRPr="001A496D">
        <w:rPr>
          <w:lang w:val="fr-CH"/>
        </w:rPr>
        <w:tab/>
        <w:t>UT222 location coordinates:</w:t>
      </w:r>
    </w:p>
    <w:p w:rsidR="00BF2152" w:rsidRPr="001A496D" w:rsidRDefault="00BF2152" w:rsidP="004F6745">
      <w:pPr>
        <w:pStyle w:val="enumlev2"/>
        <w:rPr>
          <w:lang w:val="fr-CH"/>
        </w:rPr>
      </w:pPr>
      <w:r w:rsidRPr="001A496D">
        <w:rPr>
          <w:lang w:val="fr-CH"/>
        </w:rPr>
        <w:t>–</w:t>
      </w:r>
      <w:r w:rsidRPr="001A496D">
        <w:rPr>
          <w:lang w:val="fr-CH"/>
        </w:rPr>
        <w:tab/>
        <w:t xml:space="preserve">latitude </w:t>
      </w:r>
      <w:r w:rsidRPr="00BF2152">
        <w:sym w:font="Symbol" w:char="F06A"/>
      </w:r>
      <w:r w:rsidRPr="004F6745">
        <w:rPr>
          <w:i/>
          <w:iCs/>
          <w:vertAlign w:val="subscript"/>
          <w:lang w:val="fr-CH"/>
        </w:rPr>
        <w:t>Tx</w:t>
      </w:r>
      <w:r w:rsidRPr="001A496D">
        <w:rPr>
          <w:lang w:val="fr-CH"/>
        </w:rPr>
        <w:t>: –57°51´20´´;</w:t>
      </w:r>
    </w:p>
    <w:p w:rsidR="00BF2152" w:rsidRPr="001A496D" w:rsidRDefault="00BF2152" w:rsidP="004F6745">
      <w:pPr>
        <w:pStyle w:val="enumlev2"/>
        <w:rPr>
          <w:lang w:val="fr-CH"/>
        </w:rPr>
      </w:pPr>
      <w:r w:rsidRPr="001A496D">
        <w:rPr>
          <w:lang w:val="fr-CH"/>
        </w:rPr>
        <w:t>–</w:t>
      </w:r>
      <w:r w:rsidRPr="001A496D">
        <w:rPr>
          <w:lang w:val="fr-CH"/>
        </w:rPr>
        <w:tab/>
        <w:t xml:space="preserve">longitude </w:t>
      </w:r>
      <w:r w:rsidRPr="00BF2152">
        <w:sym w:font="Symbol" w:char="F079"/>
      </w:r>
      <w:r w:rsidRPr="004F6745">
        <w:rPr>
          <w:i/>
          <w:iCs/>
          <w:vertAlign w:val="subscript"/>
          <w:lang w:val="fr-CH"/>
        </w:rPr>
        <w:t>Tx</w:t>
      </w:r>
      <w:r w:rsidRPr="001A496D">
        <w:rPr>
          <w:lang w:val="fr-CH"/>
        </w:rPr>
        <w:t>: –29°11´22´´.</w:t>
      </w:r>
    </w:p>
    <w:p w:rsidR="00BF2152" w:rsidRPr="00BF2152" w:rsidRDefault="00BF2152" w:rsidP="004F6745">
      <w:pPr>
        <w:pStyle w:val="Headingb"/>
      </w:pPr>
      <w:r w:rsidRPr="00BF2152">
        <w:t>First step of two-step procedure</w:t>
      </w:r>
    </w:p>
    <w:p w:rsidR="00BF2152" w:rsidRPr="00BF2152" w:rsidRDefault="00BF2152" w:rsidP="004F6745">
      <w:r w:rsidRPr="00BF2152">
        <w:t xml:space="preserve">Figure </w:t>
      </w:r>
      <w:r w:rsidR="004F6745">
        <w:t>A</w:t>
      </w:r>
      <w:r w:rsidRPr="00BF2152">
        <w:t xml:space="preserve">10-1 and Tables </w:t>
      </w:r>
      <w:r w:rsidR="004F6745">
        <w:t>A</w:t>
      </w:r>
      <w:r w:rsidRPr="00BF2152">
        <w:t xml:space="preserve">10-1 to </w:t>
      </w:r>
      <w:r w:rsidR="004F6745">
        <w:t>A</w:t>
      </w:r>
      <w:r w:rsidRPr="00BF2152">
        <w:t xml:space="preserve">10-5 give the results of determining the minimum distance from planned transmitting BS1 and user terminals in service areas of two sectors of this BS (UT111, UT112, UT121, UT122) locations to neighbouring country borders on the basis of input data on station location coordinates and the digital map with country border coordinates based on the </w:t>
      </w:r>
      <w:r w:rsidRPr="00BF2152">
        <w:rPr>
          <w:bCs/>
        </w:rPr>
        <w:t>ITU Digitized World Map (IDWM).</w:t>
      </w:r>
    </w:p>
    <w:p w:rsidR="00BF2152" w:rsidRPr="00BF2152" w:rsidRDefault="00BF2152" w:rsidP="004F6745">
      <w:pPr>
        <w:pStyle w:val="FigureNo"/>
      </w:pPr>
      <w:r w:rsidRPr="00BF2152">
        <w:t xml:space="preserve">Figure </w:t>
      </w:r>
      <w:r w:rsidR="004F6745">
        <w:t>A</w:t>
      </w:r>
      <w:r w:rsidRPr="00BF2152">
        <w:t>10-1</w:t>
      </w:r>
    </w:p>
    <w:p w:rsidR="00BF2152" w:rsidRPr="00BF2152" w:rsidRDefault="005943F1" w:rsidP="005943F1">
      <w:pPr>
        <w:pStyle w:val="Figure"/>
        <w:keepNext w:val="0"/>
        <w:keepLines w:val="0"/>
      </w:pPr>
      <w:r>
        <w:object w:dxaOrig="4922" w:dyaOrig="4154">
          <v:shape id="_x0000_i1055" type="#_x0000_t75" style="width:322.95pt;height:272.95pt" o:ole="">
            <v:imagedata r:id="rId69" o:title=""/>
          </v:shape>
          <o:OLEObject Type="Embed" ProgID="CorelDraw.Graphic.16" ShapeID="_x0000_i1055" DrawAspect="Content" ObjectID="_1495010934" r:id="rId70"/>
        </w:object>
      </w:r>
    </w:p>
    <w:p w:rsidR="00BF2152" w:rsidRPr="00BF2152" w:rsidRDefault="00BF2152" w:rsidP="008769A5">
      <w:pPr>
        <w:pStyle w:val="TableNo"/>
      </w:pPr>
      <w:r w:rsidRPr="00BF2152">
        <w:lastRenderedPageBreak/>
        <w:t xml:space="preserve">Table </w:t>
      </w:r>
      <w:r w:rsidR="008769A5">
        <w:t>A</w:t>
      </w:r>
      <w:r w:rsidRPr="00BF2152">
        <w:t>10-1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jc w:val="center"/>
        </w:trPr>
        <w:tc>
          <w:tcPr>
            <w:tcW w:w="1581" w:type="dxa"/>
            <w:shd w:val="clear" w:color="auto" w:fill="auto"/>
            <w:vAlign w:val="center"/>
          </w:tcPr>
          <w:p w:rsidR="00BF2152" w:rsidRPr="00BF2152" w:rsidRDefault="00BF2152" w:rsidP="00E4024E">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E4024E">
            <w:pPr>
              <w:pStyle w:val="Tablehead"/>
              <w:spacing w:line="220" w:lineRule="exact"/>
            </w:pPr>
            <w:r w:rsidRPr="00BF2152">
              <w:t>Coordinates of the location of BS1 in the process of notification:</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DA4CBF">
            <w:pPr>
              <w:pStyle w:val="Tablehead"/>
              <w:spacing w:line="220" w:lineRule="exact"/>
            </w:pPr>
            <w:r w:rsidRPr="00BF2152">
              <w:t xml:space="preserve">Minimum distance to the border from the location of BS </w:t>
            </w:r>
            <w:r w:rsidR="009925AC">
              <w:t>(</w:t>
            </w:r>
            <w:r w:rsidRPr="00BF2152">
              <w:t>km</w:t>
            </w:r>
            <w:r w:rsidR="009925AC">
              <w:t>)</w:t>
            </w:r>
          </w:p>
        </w:tc>
        <w:tc>
          <w:tcPr>
            <w:tcW w:w="1687" w:type="dxa"/>
            <w:shd w:val="clear" w:color="auto" w:fill="auto"/>
            <w:vAlign w:val="center"/>
          </w:tcPr>
          <w:p w:rsidR="00BF2152" w:rsidRPr="00BF2152" w:rsidRDefault="00BF2152" w:rsidP="00E4024E">
            <w:pPr>
              <w:pStyle w:val="Tablehead"/>
              <w:spacing w:line="220" w:lineRule="exact"/>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E4024E">
            <w:pPr>
              <w:pStyle w:val="Tablehead"/>
              <w:spacing w:line="220" w:lineRule="exact"/>
            </w:pPr>
            <w:r w:rsidRPr="00BF2152">
              <w:t>Coordinates of minimum distance point at the border line:</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EST</w:t>
            </w:r>
          </w:p>
        </w:tc>
        <w:tc>
          <w:tcPr>
            <w:tcW w:w="2474" w:type="dxa"/>
            <w:vMerge w:val="restart"/>
            <w:shd w:val="clear" w:color="auto" w:fill="auto"/>
            <w:vAlign w:val="center"/>
          </w:tcPr>
          <w:p w:rsidR="00BF2152" w:rsidRPr="00BF2152" w:rsidRDefault="00BF2152" w:rsidP="00E4024E">
            <w:pPr>
              <w:pStyle w:val="Tabletext"/>
              <w:spacing w:line="220" w:lineRule="exact"/>
              <w:jc w:val="center"/>
            </w:pPr>
            <w:r w:rsidRPr="00BF2152">
              <w:t>29°2´57´´E</w:t>
            </w:r>
            <w:r w:rsidRPr="00BF2152">
              <w:br/>
              <w:t>57°36´9´´N</w:t>
            </w:r>
          </w:p>
        </w:tc>
        <w:tc>
          <w:tcPr>
            <w:tcW w:w="1550" w:type="dxa"/>
            <w:shd w:val="clear" w:color="auto" w:fill="auto"/>
            <w:vAlign w:val="center"/>
          </w:tcPr>
          <w:p w:rsidR="00BF2152" w:rsidRPr="00BF2152" w:rsidRDefault="00BF2152" w:rsidP="00E4024E">
            <w:pPr>
              <w:pStyle w:val="Tabletext"/>
              <w:spacing w:line="220" w:lineRule="exact"/>
              <w:jc w:val="center"/>
            </w:pPr>
            <w:r w:rsidRPr="00BF2152">
              <w:t>82.3</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293.3</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E4024E">
            <w:pPr>
              <w:pStyle w:val="Tabletext"/>
              <w:spacing w:line="220" w:lineRule="exact"/>
              <w:jc w:val="center"/>
            </w:pPr>
          </w:p>
        </w:tc>
        <w:tc>
          <w:tcPr>
            <w:tcW w:w="1550" w:type="dxa"/>
            <w:shd w:val="clear" w:color="auto" w:fill="auto"/>
            <w:vAlign w:val="center"/>
          </w:tcPr>
          <w:p w:rsidR="00BF2152" w:rsidRPr="00BF2152" w:rsidRDefault="00BF2152" w:rsidP="00E4024E">
            <w:pPr>
              <w:pStyle w:val="Tabletext"/>
              <w:spacing w:line="220" w:lineRule="exact"/>
              <w:jc w:val="center"/>
            </w:pPr>
            <w:r w:rsidRPr="00BF2152">
              <w:t>77.7</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246.3</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10-2</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tblHeader/>
          <w:jc w:val="center"/>
        </w:trPr>
        <w:tc>
          <w:tcPr>
            <w:tcW w:w="1581" w:type="dxa"/>
            <w:shd w:val="clear" w:color="auto" w:fill="auto"/>
            <w:vAlign w:val="center"/>
          </w:tcPr>
          <w:p w:rsidR="00BF2152" w:rsidRPr="00BF2152" w:rsidRDefault="00BF2152" w:rsidP="00E4024E">
            <w:pPr>
              <w:pStyle w:val="Tablehead"/>
              <w:spacing w:line="220" w:lineRule="exact"/>
            </w:pPr>
            <w:r w:rsidRPr="00BF2152">
              <w:t>Administration with which the discussion on frequency assignment may be required</w:t>
            </w:r>
          </w:p>
        </w:tc>
        <w:tc>
          <w:tcPr>
            <w:tcW w:w="2474" w:type="dxa"/>
            <w:shd w:val="clear" w:color="auto" w:fill="auto"/>
            <w:vAlign w:val="center"/>
          </w:tcPr>
          <w:p w:rsidR="00BF2152" w:rsidRPr="00BF2152" w:rsidRDefault="00BF2152" w:rsidP="00E4024E">
            <w:pPr>
              <w:pStyle w:val="Tablehead"/>
              <w:spacing w:line="220" w:lineRule="exact"/>
            </w:pPr>
            <w:r w:rsidRPr="00BF2152">
              <w:t xml:space="preserve">Coordinates of the location of the first user terminal (UT111) in the process of notification in the first sector of BS: </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DA4CBF">
            <w:pPr>
              <w:pStyle w:val="Tablehead"/>
              <w:spacing w:line="220" w:lineRule="exact"/>
            </w:pPr>
            <w:r w:rsidRPr="00BF2152">
              <w:t xml:space="preserve">Minimum distance to the border from the location of UT </w:t>
            </w:r>
            <w:r w:rsidR="009925AC">
              <w:t>(</w:t>
            </w:r>
            <w:r w:rsidRPr="00BF2152">
              <w:t>km</w:t>
            </w:r>
            <w:r w:rsidR="009925AC">
              <w:t>)</w:t>
            </w:r>
          </w:p>
        </w:tc>
        <w:tc>
          <w:tcPr>
            <w:tcW w:w="1687" w:type="dxa"/>
            <w:shd w:val="clear" w:color="auto" w:fill="auto"/>
            <w:vAlign w:val="center"/>
          </w:tcPr>
          <w:p w:rsidR="00BF2152" w:rsidRPr="00BF2152" w:rsidRDefault="00BF2152" w:rsidP="00E4024E">
            <w:pPr>
              <w:pStyle w:val="Tablehead"/>
              <w:spacing w:line="220" w:lineRule="exact"/>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E4024E">
            <w:pPr>
              <w:pStyle w:val="Tablehead"/>
              <w:spacing w:line="220" w:lineRule="exact"/>
            </w:pPr>
            <w:r w:rsidRPr="00BF2152">
              <w:t>Coordinates of minimum distance point at the border line:</w:t>
            </w:r>
          </w:p>
          <w:p w:rsidR="00BF2152" w:rsidRPr="001A496D" w:rsidRDefault="00BF2152" w:rsidP="00E4024E">
            <w:pPr>
              <w:pStyle w:val="Tablehead"/>
              <w:spacing w:line="220" w:lineRule="exact"/>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EST</w:t>
            </w:r>
          </w:p>
        </w:tc>
        <w:tc>
          <w:tcPr>
            <w:tcW w:w="2474" w:type="dxa"/>
            <w:vMerge w:val="restart"/>
            <w:shd w:val="clear" w:color="auto" w:fill="auto"/>
            <w:vAlign w:val="center"/>
          </w:tcPr>
          <w:p w:rsidR="00BF2152" w:rsidRPr="00BF2152" w:rsidRDefault="00BF2152" w:rsidP="00E4024E">
            <w:pPr>
              <w:pStyle w:val="Tabletext"/>
              <w:spacing w:line="220" w:lineRule="exact"/>
              <w:jc w:val="center"/>
            </w:pPr>
            <w:r w:rsidRPr="00BF2152">
              <w:t>29°11´41´´E</w:t>
            </w:r>
            <w:r w:rsidRPr="00BF2152">
              <w:br/>
              <w:t>57°38´51´´N</w:t>
            </w:r>
          </w:p>
        </w:tc>
        <w:tc>
          <w:tcPr>
            <w:tcW w:w="1550" w:type="dxa"/>
            <w:shd w:val="clear" w:color="auto" w:fill="auto"/>
            <w:vAlign w:val="center"/>
          </w:tcPr>
          <w:p w:rsidR="00BF2152" w:rsidRPr="00BF2152" w:rsidRDefault="00BF2152" w:rsidP="00E4024E">
            <w:pPr>
              <w:pStyle w:val="Tabletext"/>
              <w:spacing w:line="220" w:lineRule="exact"/>
              <w:jc w:val="center"/>
            </w:pPr>
            <w:r w:rsidRPr="00BF2152">
              <w:t>88.6</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288.2</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E4024E">
            <w:pPr>
              <w:pStyle w:val="Tabletext"/>
              <w:spacing w:line="220" w:lineRule="exact"/>
              <w:jc w:val="center"/>
            </w:pPr>
            <w:r w:rsidRPr="00BF2152">
              <w:t>LVA</w:t>
            </w:r>
          </w:p>
        </w:tc>
        <w:tc>
          <w:tcPr>
            <w:tcW w:w="2474" w:type="dxa"/>
            <w:vMerge/>
            <w:shd w:val="clear" w:color="auto" w:fill="auto"/>
            <w:vAlign w:val="center"/>
          </w:tcPr>
          <w:p w:rsidR="00BF2152" w:rsidRPr="00BF2152" w:rsidRDefault="00BF2152" w:rsidP="00E4024E">
            <w:pPr>
              <w:pStyle w:val="Tabletext"/>
              <w:spacing w:line="220" w:lineRule="exact"/>
              <w:jc w:val="center"/>
            </w:pPr>
          </w:p>
        </w:tc>
        <w:tc>
          <w:tcPr>
            <w:tcW w:w="1550" w:type="dxa"/>
            <w:shd w:val="clear" w:color="auto" w:fill="auto"/>
            <w:vAlign w:val="center"/>
          </w:tcPr>
          <w:p w:rsidR="00BF2152" w:rsidRPr="00BF2152" w:rsidRDefault="00BF2152" w:rsidP="00E4024E">
            <w:pPr>
              <w:pStyle w:val="Tabletext"/>
              <w:spacing w:line="220" w:lineRule="exact"/>
              <w:jc w:val="center"/>
            </w:pPr>
            <w:r w:rsidRPr="00BF2152">
              <w:t>87.7</w:t>
            </w:r>
          </w:p>
        </w:tc>
        <w:tc>
          <w:tcPr>
            <w:tcW w:w="1687" w:type="dxa"/>
            <w:shd w:val="clear" w:color="auto" w:fill="auto"/>
            <w:vAlign w:val="center"/>
          </w:tcPr>
          <w:p w:rsidR="00BF2152" w:rsidRPr="00BF2152" w:rsidRDefault="00BF2152" w:rsidP="00E4024E">
            <w:pPr>
              <w:pStyle w:val="Tabletext"/>
              <w:spacing w:line="220" w:lineRule="exact"/>
              <w:jc w:val="center"/>
            </w:pPr>
            <w:r w:rsidRPr="00BF2152">
              <w:t>245.7</w:t>
            </w:r>
          </w:p>
        </w:tc>
        <w:tc>
          <w:tcPr>
            <w:tcW w:w="2489" w:type="dxa"/>
            <w:shd w:val="clear" w:color="auto" w:fill="auto"/>
            <w:vAlign w:val="center"/>
          </w:tcPr>
          <w:p w:rsidR="00BF2152" w:rsidRPr="00BF2152" w:rsidRDefault="00BF2152" w:rsidP="00E4024E">
            <w:pPr>
              <w:pStyle w:val="Tabletext"/>
              <w:spacing w:line="220" w:lineRule="exac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10-3</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jc w:val="center"/>
        </w:trPr>
        <w:tc>
          <w:tcPr>
            <w:tcW w:w="1581" w:type="dxa"/>
            <w:shd w:val="clear" w:color="auto" w:fill="auto"/>
            <w:vAlign w:val="center"/>
          </w:tcPr>
          <w:p w:rsidR="00BF2152" w:rsidRPr="00BF2152" w:rsidRDefault="00BF2152" w:rsidP="009925AC">
            <w:pPr>
              <w:pStyle w:val="Tablehead"/>
            </w:pPr>
            <w:r w:rsidRPr="00BF2152">
              <w:t>Administration with which the discussion on frequency assignment may be required</w:t>
            </w:r>
          </w:p>
        </w:tc>
        <w:tc>
          <w:tcPr>
            <w:tcW w:w="2474" w:type="dxa"/>
            <w:tcBorders>
              <w:bottom w:val="single" w:sz="4" w:space="0" w:color="000000"/>
            </w:tcBorders>
            <w:shd w:val="clear" w:color="auto" w:fill="auto"/>
            <w:vAlign w:val="center"/>
          </w:tcPr>
          <w:p w:rsidR="00BF2152" w:rsidRPr="00BF2152" w:rsidRDefault="00BF2152" w:rsidP="009925AC">
            <w:pPr>
              <w:pStyle w:val="Tablehead"/>
            </w:pPr>
            <w:r w:rsidRPr="00BF2152">
              <w:t xml:space="preserve">Coordinates of the location of the second user terminal (UT112) in the process of notification in the first sector of BS: </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9925AC">
            <w:pPr>
              <w:pStyle w:val="Tablehead"/>
            </w:pPr>
            <w:r w:rsidRPr="00BF2152">
              <w:t xml:space="preserve">Minimum distance to the border from the location of UT </w:t>
            </w:r>
            <w:r w:rsidR="009925AC">
              <w:t>(</w:t>
            </w:r>
            <w:r w:rsidRPr="00BF2152">
              <w:t>km</w:t>
            </w:r>
            <w:r w:rsidR="009925AC">
              <w:t>)</w:t>
            </w:r>
          </w:p>
        </w:tc>
        <w:tc>
          <w:tcPr>
            <w:tcW w:w="1687" w:type="dxa"/>
            <w:shd w:val="clear" w:color="auto" w:fill="auto"/>
            <w:vAlign w:val="center"/>
          </w:tcPr>
          <w:p w:rsidR="00BF2152" w:rsidRPr="00BF2152" w:rsidRDefault="00BF2152" w:rsidP="009925AC">
            <w:pPr>
              <w:pStyle w:val="Tablehead"/>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9925AC">
            <w:pPr>
              <w:pStyle w:val="Tablehead"/>
            </w:pPr>
            <w:r w:rsidRPr="00BF2152">
              <w:t>Coordinates of minimum distance point at the border line:</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EST</w:t>
            </w:r>
          </w:p>
        </w:tc>
        <w:tc>
          <w:tcPr>
            <w:tcW w:w="2474" w:type="dxa"/>
            <w:vMerge w:val="restart"/>
            <w:tcBorders>
              <w:bottom w:val="single" w:sz="4" w:space="0" w:color="auto"/>
            </w:tcBorders>
            <w:shd w:val="clear" w:color="auto" w:fill="auto"/>
            <w:vAlign w:val="center"/>
          </w:tcPr>
          <w:p w:rsidR="00BF2152" w:rsidRPr="00BF2152" w:rsidRDefault="00BF2152" w:rsidP="009925AC">
            <w:pPr>
              <w:pStyle w:val="Tabletext"/>
              <w:jc w:val="center"/>
            </w:pPr>
            <w:r w:rsidRPr="00BF2152">
              <w:t>29°2´30´´E</w:t>
            </w:r>
            <w:r w:rsidRPr="00BF2152">
              <w:br/>
              <w:t>57°41´33´´N</w:t>
            </w:r>
          </w:p>
        </w:tc>
        <w:tc>
          <w:tcPr>
            <w:tcW w:w="1550" w:type="dxa"/>
            <w:shd w:val="clear" w:color="auto" w:fill="auto"/>
            <w:vAlign w:val="center"/>
          </w:tcPr>
          <w:p w:rsidR="00BF2152" w:rsidRPr="00BF2152" w:rsidRDefault="00BF2152" w:rsidP="009925AC">
            <w:pPr>
              <w:pStyle w:val="Tabletext"/>
              <w:jc w:val="center"/>
            </w:pPr>
            <w:r w:rsidRPr="00BF2152">
              <w:t>78.4</w:t>
            </w:r>
          </w:p>
        </w:tc>
        <w:tc>
          <w:tcPr>
            <w:tcW w:w="1687" w:type="dxa"/>
            <w:shd w:val="clear" w:color="auto" w:fill="auto"/>
            <w:vAlign w:val="center"/>
          </w:tcPr>
          <w:p w:rsidR="00BF2152" w:rsidRPr="00BF2152" w:rsidRDefault="00BF2152" w:rsidP="009925AC">
            <w:pPr>
              <w:pStyle w:val="Tabletext"/>
              <w:jc w:val="center"/>
            </w:pPr>
            <w:r w:rsidRPr="00BF2152">
              <w:t>286.7</w:t>
            </w:r>
          </w:p>
        </w:tc>
        <w:tc>
          <w:tcPr>
            <w:tcW w:w="2489" w:type="dxa"/>
            <w:shd w:val="clear" w:color="auto" w:fill="auto"/>
            <w:vAlign w:val="center"/>
          </w:tcPr>
          <w:p w:rsidR="00BF2152" w:rsidRPr="00BF2152" w:rsidRDefault="00BF2152" w:rsidP="009925AC">
            <w:pPr>
              <w:pStyle w:val="Tabletex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LVA</w:t>
            </w:r>
          </w:p>
        </w:tc>
        <w:tc>
          <w:tcPr>
            <w:tcW w:w="2474" w:type="dxa"/>
            <w:vMerge/>
            <w:tcBorders>
              <w:bottom w:val="single" w:sz="4" w:space="0" w:color="auto"/>
            </w:tcBorders>
            <w:shd w:val="clear" w:color="auto" w:fill="auto"/>
            <w:vAlign w:val="center"/>
          </w:tcPr>
          <w:p w:rsidR="00BF2152" w:rsidRPr="00BF2152" w:rsidRDefault="00BF2152" w:rsidP="009925AC">
            <w:pPr>
              <w:pStyle w:val="Tabletext"/>
              <w:jc w:val="center"/>
            </w:pPr>
          </w:p>
        </w:tc>
        <w:tc>
          <w:tcPr>
            <w:tcW w:w="1550" w:type="dxa"/>
            <w:shd w:val="clear" w:color="auto" w:fill="auto"/>
            <w:vAlign w:val="center"/>
          </w:tcPr>
          <w:p w:rsidR="00BF2152" w:rsidRPr="00BF2152" w:rsidRDefault="00BF2152" w:rsidP="009925AC">
            <w:pPr>
              <w:pStyle w:val="Tabletext"/>
              <w:jc w:val="center"/>
            </w:pPr>
            <w:r w:rsidRPr="00BF2152">
              <w:t>81.9</w:t>
            </w:r>
          </w:p>
        </w:tc>
        <w:tc>
          <w:tcPr>
            <w:tcW w:w="1687" w:type="dxa"/>
            <w:shd w:val="clear" w:color="auto" w:fill="auto"/>
            <w:vAlign w:val="center"/>
          </w:tcPr>
          <w:p w:rsidR="00BF2152" w:rsidRPr="00BF2152" w:rsidRDefault="00BF2152" w:rsidP="009925AC">
            <w:pPr>
              <w:pStyle w:val="Tabletext"/>
              <w:jc w:val="center"/>
            </w:pPr>
            <w:r w:rsidRPr="00BF2152">
              <w:t>239.7</w:t>
            </w:r>
          </w:p>
        </w:tc>
        <w:tc>
          <w:tcPr>
            <w:tcW w:w="2489" w:type="dxa"/>
            <w:shd w:val="clear" w:color="auto" w:fill="auto"/>
            <w:vAlign w:val="center"/>
          </w:tcPr>
          <w:p w:rsidR="00BF2152" w:rsidRPr="00BF2152" w:rsidRDefault="00BF2152" w:rsidP="009925AC">
            <w:pPr>
              <w:pStyle w:val="Tabletext"/>
              <w:jc w:val="center"/>
            </w:pPr>
            <w:r w:rsidRPr="00BF2152">
              <w:t>27°51´52´´E</w:t>
            </w:r>
            <w:r w:rsidRPr="00BF2152">
              <w:br/>
              <w:t>57°18´56´´N</w:t>
            </w:r>
          </w:p>
        </w:tc>
      </w:tr>
    </w:tbl>
    <w:p w:rsidR="00BF2152" w:rsidRPr="00BF2152" w:rsidRDefault="00BF2152" w:rsidP="008769A5">
      <w:pPr>
        <w:pStyle w:val="TableNo"/>
      </w:pPr>
      <w:r w:rsidRPr="00BF2152">
        <w:lastRenderedPageBreak/>
        <w:t xml:space="preserve">Table </w:t>
      </w:r>
      <w:r w:rsidR="008769A5">
        <w:t>A</w:t>
      </w:r>
      <w:r w:rsidRPr="00BF2152">
        <w:t>10-4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BF2152" w:rsidRPr="00165122" w:rsidTr="009925AC">
        <w:trPr>
          <w:jc w:val="center"/>
        </w:trPr>
        <w:tc>
          <w:tcPr>
            <w:tcW w:w="1581" w:type="dxa"/>
            <w:shd w:val="clear" w:color="auto" w:fill="auto"/>
            <w:vAlign w:val="center"/>
          </w:tcPr>
          <w:p w:rsidR="00BF2152" w:rsidRPr="00BF2152" w:rsidRDefault="00BF2152" w:rsidP="009925AC">
            <w:pPr>
              <w:pStyle w:val="Tablehead"/>
            </w:pPr>
            <w:r w:rsidRPr="00BF2152">
              <w:t>Administration with which the discussion on frequency assignment may be required</w:t>
            </w:r>
          </w:p>
        </w:tc>
        <w:tc>
          <w:tcPr>
            <w:tcW w:w="2474" w:type="dxa"/>
            <w:shd w:val="clear" w:color="auto" w:fill="auto"/>
            <w:vAlign w:val="center"/>
          </w:tcPr>
          <w:p w:rsidR="00BF2152" w:rsidRPr="00BF2152" w:rsidRDefault="00BF2152" w:rsidP="009925AC">
            <w:pPr>
              <w:pStyle w:val="Tablehead"/>
            </w:pPr>
            <w:r w:rsidRPr="00BF2152">
              <w:t xml:space="preserve">Coordinates of the location of the first user terminal (UT121) in the process of notification in the second sector of BS: </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BF2152" w:rsidRPr="00BF2152" w:rsidRDefault="00BF2152" w:rsidP="009925AC">
            <w:pPr>
              <w:pStyle w:val="Tablehead"/>
            </w:pPr>
            <w:r w:rsidRPr="00BF2152">
              <w:t>Minimum distance to the</w:t>
            </w:r>
            <w:r w:rsidR="009925AC">
              <w:t xml:space="preserve"> border from the location of UT</w:t>
            </w:r>
            <w:r w:rsidRPr="00BF2152">
              <w:t xml:space="preserve"> </w:t>
            </w:r>
            <w:r w:rsidR="009925AC">
              <w:t>(</w:t>
            </w:r>
            <w:r w:rsidRPr="00BF2152">
              <w:t>km</w:t>
            </w:r>
            <w:r w:rsidR="009925AC">
              <w:t>)</w:t>
            </w:r>
          </w:p>
        </w:tc>
        <w:tc>
          <w:tcPr>
            <w:tcW w:w="1687" w:type="dxa"/>
            <w:shd w:val="clear" w:color="auto" w:fill="auto"/>
            <w:vAlign w:val="center"/>
          </w:tcPr>
          <w:p w:rsidR="00BF2152" w:rsidRPr="00BF2152" w:rsidRDefault="00BF2152" w:rsidP="009925AC">
            <w:pPr>
              <w:pStyle w:val="Tablehead"/>
            </w:pPr>
            <w:r w:rsidRPr="00BF2152">
              <w:t xml:space="preserve">Azimuth to </w:t>
            </w:r>
            <w:r w:rsidR="00DA4CBF">
              <w:br/>
            </w:r>
            <w:r w:rsidRPr="00BF2152">
              <w:t xml:space="preserve">a minimum distance point </w:t>
            </w:r>
            <w:r w:rsidR="009925AC">
              <w:t>(</w:t>
            </w:r>
            <w:r w:rsidRPr="00BF2152">
              <w:t>deg</w:t>
            </w:r>
            <w:r w:rsidR="009925AC">
              <w:t>rees)</w:t>
            </w:r>
          </w:p>
        </w:tc>
        <w:tc>
          <w:tcPr>
            <w:tcW w:w="2489" w:type="dxa"/>
            <w:shd w:val="clear" w:color="auto" w:fill="auto"/>
            <w:vAlign w:val="center"/>
          </w:tcPr>
          <w:p w:rsidR="00BF2152" w:rsidRPr="00BF2152" w:rsidRDefault="00BF2152" w:rsidP="009925AC">
            <w:pPr>
              <w:pStyle w:val="Tablehead"/>
            </w:pPr>
            <w:r w:rsidRPr="00BF2152">
              <w:t>Coordinates of minimum distance point at the border line:</w:t>
            </w:r>
          </w:p>
          <w:p w:rsidR="00BF2152" w:rsidRPr="001A496D" w:rsidRDefault="00BF2152" w:rsidP="009925AC">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EST</w:t>
            </w:r>
          </w:p>
        </w:tc>
        <w:tc>
          <w:tcPr>
            <w:tcW w:w="2474" w:type="dxa"/>
            <w:vMerge w:val="restart"/>
            <w:shd w:val="clear" w:color="auto" w:fill="auto"/>
            <w:vAlign w:val="center"/>
          </w:tcPr>
          <w:p w:rsidR="00BF2152" w:rsidRPr="00BF2152" w:rsidRDefault="00BF2152" w:rsidP="009925AC">
            <w:pPr>
              <w:pStyle w:val="Tabletext"/>
              <w:jc w:val="center"/>
            </w:pPr>
            <w:r w:rsidRPr="00BF2152">
              <w:t>28°52´53´´E</w:t>
            </w:r>
            <w:r w:rsidRPr="00BF2152">
              <w:br/>
              <w:t>57°36´9´´N</w:t>
            </w:r>
          </w:p>
        </w:tc>
        <w:tc>
          <w:tcPr>
            <w:tcW w:w="1550" w:type="dxa"/>
            <w:shd w:val="clear" w:color="auto" w:fill="auto"/>
            <w:vAlign w:val="center"/>
          </w:tcPr>
          <w:p w:rsidR="00BF2152" w:rsidRPr="00BF2152" w:rsidRDefault="00BF2152" w:rsidP="009925AC">
            <w:pPr>
              <w:pStyle w:val="Tabletext"/>
              <w:jc w:val="center"/>
            </w:pPr>
            <w:r w:rsidRPr="00BF2152">
              <w:t>73.2</w:t>
            </w:r>
          </w:p>
        </w:tc>
        <w:tc>
          <w:tcPr>
            <w:tcW w:w="1687" w:type="dxa"/>
            <w:shd w:val="clear" w:color="auto" w:fill="auto"/>
            <w:vAlign w:val="center"/>
          </w:tcPr>
          <w:p w:rsidR="00BF2152" w:rsidRPr="00BF2152" w:rsidRDefault="00BF2152" w:rsidP="009925AC">
            <w:pPr>
              <w:pStyle w:val="Tabletext"/>
              <w:jc w:val="center"/>
            </w:pPr>
            <w:r w:rsidRPr="00BF2152">
              <w:t>296.3</w:t>
            </w:r>
          </w:p>
        </w:tc>
        <w:tc>
          <w:tcPr>
            <w:tcW w:w="2489" w:type="dxa"/>
            <w:shd w:val="clear" w:color="auto" w:fill="auto"/>
            <w:vAlign w:val="center"/>
          </w:tcPr>
          <w:p w:rsidR="00BF2152" w:rsidRPr="00BF2152" w:rsidRDefault="00BF2152" w:rsidP="009925AC">
            <w:pPr>
              <w:pStyle w:val="Tabletext"/>
              <w:jc w:val="center"/>
            </w:pPr>
            <w:r w:rsidRPr="00BF2152">
              <w:t>27°46´18´´E</w:t>
            </w:r>
            <w:r w:rsidRPr="00BF2152">
              <w:br/>
              <w:t>57°53´20´´N</w:t>
            </w:r>
          </w:p>
        </w:tc>
      </w:tr>
      <w:tr w:rsidR="00BF2152" w:rsidRPr="00BF2152" w:rsidTr="009925AC">
        <w:trPr>
          <w:jc w:val="center"/>
        </w:trPr>
        <w:tc>
          <w:tcPr>
            <w:tcW w:w="1581" w:type="dxa"/>
            <w:shd w:val="clear" w:color="auto" w:fill="auto"/>
            <w:vAlign w:val="center"/>
          </w:tcPr>
          <w:p w:rsidR="00BF2152" w:rsidRPr="00BF2152" w:rsidRDefault="00BF2152" w:rsidP="009925AC">
            <w:pPr>
              <w:pStyle w:val="Tabletext"/>
              <w:jc w:val="center"/>
            </w:pPr>
            <w:r w:rsidRPr="00BF2152">
              <w:t>LVA</w:t>
            </w:r>
          </w:p>
        </w:tc>
        <w:tc>
          <w:tcPr>
            <w:tcW w:w="2474" w:type="dxa"/>
            <w:vMerge/>
            <w:shd w:val="clear" w:color="auto" w:fill="auto"/>
            <w:vAlign w:val="center"/>
          </w:tcPr>
          <w:p w:rsidR="00BF2152" w:rsidRPr="00BF2152" w:rsidRDefault="00BF2152" w:rsidP="009925AC">
            <w:pPr>
              <w:pStyle w:val="Tabletext"/>
              <w:jc w:val="center"/>
            </w:pPr>
          </w:p>
        </w:tc>
        <w:tc>
          <w:tcPr>
            <w:tcW w:w="1550" w:type="dxa"/>
            <w:shd w:val="clear" w:color="auto" w:fill="auto"/>
            <w:vAlign w:val="center"/>
          </w:tcPr>
          <w:p w:rsidR="00BF2152" w:rsidRPr="00BF2152" w:rsidRDefault="00BF2152" w:rsidP="009925AC">
            <w:pPr>
              <w:pStyle w:val="Tabletext"/>
              <w:jc w:val="center"/>
            </w:pPr>
            <w:r w:rsidRPr="00BF2152">
              <w:t>68.7</w:t>
            </w:r>
          </w:p>
        </w:tc>
        <w:tc>
          <w:tcPr>
            <w:tcW w:w="1687" w:type="dxa"/>
            <w:shd w:val="clear" w:color="auto" w:fill="auto"/>
            <w:vAlign w:val="center"/>
          </w:tcPr>
          <w:p w:rsidR="00BF2152" w:rsidRPr="00BF2152" w:rsidRDefault="00BF2152" w:rsidP="009925AC">
            <w:pPr>
              <w:pStyle w:val="Tabletext"/>
              <w:jc w:val="center"/>
            </w:pPr>
            <w:r w:rsidRPr="00BF2152">
              <w:t>242.7</w:t>
            </w:r>
          </w:p>
        </w:tc>
        <w:tc>
          <w:tcPr>
            <w:tcW w:w="2489" w:type="dxa"/>
            <w:shd w:val="clear" w:color="auto" w:fill="auto"/>
            <w:vAlign w:val="center"/>
          </w:tcPr>
          <w:p w:rsidR="00BF2152" w:rsidRPr="00BF2152" w:rsidRDefault="00BF2152" w:rsidP="009925AC">
            <w:pPr>
              <w:pStyle w:val="Tabletex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10-5</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4"/>
        <w:gridCol w:w="2442"/>
        <w:gridCol w:w="1528"/>
        <w:gridCol w:w="1663"/>
        <w:gridCol w:w="2452"/>
      </w:tblGrid>
      <w:tr w:rsidR="008C12CD" w:rsidRPr="00165122" w:rsidTr="008C12CD">
        <w:trPr>
          <w:jc w:val="center"/>
        </w:trPr>
        <w:tc>
          <w:tcPr>
            <w:tcW w:w="1554" w:type="dxa"/>
            <w:shd w:val="clear" w:color="auto" w:fill="auto"/>
            <w:vAlign w:val="center"/>
          </w:tcPr>
          <w:p w:rsidR="008C12CD" w:rsidRPr="00BF2152" w:rsidRDefault="008C12CD" w:rsidP="008C12CD">
            <w:pPr>
              <w:pStyle w:val="Tablehead"/>
            </w:pPr>
            <w:r w:rsidRPr="00BF2152">
              <w:t>Administration with which the discussion on frequency assignment may be required</w:t>
            </w:r>
          </w:p>
        </w:tc>
        <w:tc>
          <w:tcPr>
            <w:tcW w:w="2442" w:type="dxa"/>
            <w:shd w:val="clear" w:color="auto" w:fill="auto"/>
            <w:vAlign w:val="center"/>
          </w:tcPr>
          <w:p w:rsidR="008C12CD" w:rsidRPr="00BF2152" w:rsidRDefault="008C12CD" w:rsidP="008C12CD">
            <w:pPr>
              <w:pStyle w:val="Tablehead"/>
              <w:ind w:left="-57" w:right="-57"/>
            </w:pPr>
            <w:r w:rsidRPr="00BF2152">
              <w:t xml:space="preserve">Coordinates of the </w:t>
            </w:r>
            <w:r>
              <w:br/>
            </w:r>
            <w:r w:rsidRPr="00BF2152">
              <w:t xml:space="preserve">location of the second user terminal (UT121) in the process of notification in the second sector of BS: </w:t>
            </w:r>
          </w:p>
          <w:p w:rsidR="008C12CD" w:rsidRPr="001A496D" w:rsidRDefault="008C12CD" w:rsidP="008C12C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8C12CD" w:rsidRPr="00BF2152" w:rsidRDefault="008C12CD" w:rsidP="008C12CD">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8C12CD" w:rsidRPr="00BF2152" w:rsidRDefault="008C12CD" w:rsidP="008C12CD">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8C12CD" w:rsidRPr="00BF2152" w:rsidRDefault="008C12CD" w:rsidP="008C12CD">
            <w:pPr>
              <w:pStyle w:val="Tablehead"/>
            </w:pPr>
            <w:r w:rsidRPr="00BF2152">
              <w:t>Coordinates of minimum distance point at the border line:</w:t>
            </w:r>
          </w:p>
          <w:p w:rsidR="008C12CD" w:rsidRPr="001A496D" w:rsidRDefault="008C12CD" w:rsidP="008C12C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8C12CD">
        <w:trPr>
          <w:jc w:val="center"/>
        </w:trPr>
        <w:tc>
          <w:tcPr>
            <w:tcW w:w="1554" w:type="dxa"/>
            <w:shd w:val="clear" w:color="auto" w:fill="auto"/>
            <w:vAlign w:val="center"/>
          </w:tcPr>
          <w:p w:rsidR="00BF2152" w:rsidRPr="00BF2152" w:rsidRDefault="00BF2152" w:rsidP="00E4024E">
            <w:pPr>
              <w:pStyle w:val="Tabletext"/>
              <w:jc w:val="center"/>
            </w:pPr>
            <w:r w:rsidRPr="00BF2152">
              <w:t>EST</w:t>
            </w:r>
          </w:p>
        </w:tc>
        <w:tc>
          <w:tcPr>
            <w:tcW w:w="2442" w:type="dxa"/>
            <w:vMerge w:val="restart"/>
            <w:shd w:val="clear" w:color="auto" w:fill="auto"/>
            <w:vAlign w:val="center"/>
          </w:tcPr>
          <w:p w:rsidR="00BF2152" w:rsidRPr="00BF2152" w:rsidRDefault="00BF2152" w:rsidP="00E4024E">
            <w:pPr>
              <w:pStyle w:val="Tabletext"/>
              <w:jc w:val="center"/>
            </w:pPr>
            <w:r w:rsidRPr="00BF2152">
              <w:t>28°57´56´´E</w:t>
            </w:r>
            <w:r w:rsidRPr="00BF2152">
              <w:br/>
              <w:t>57°31´29´´N</w:t>
            </w:r>
          </w:p>
        </w:tc>
        <w:tc>
          <w:tcPr>
            <w:tcW w:w="1528" w:type="dxa"/>
            <w:shd w:val="clear" w:color="auto" w:fill="auto"/>
            <w:vAlign w:val="center"/>
          </w:tcPr>
          <w:p w:rsidR="00BF2152" w:rsidRPr="00BF2152" w:rsidRDefault="00BF2152" w:rsidP="00E4024E">
            <w:pPr>
              <w:pStyle w:val="Tabletext"/>
              <w:jc w:val="center"/>
            </w:pPr>
            <w:r w:rsidRPr="00BF2152">
              <w:t>81.7</w:t>
            </w:r>
          </w:p>
        </w:tc>
        <w:tc>
          <w:tcPr>
            <w:tcW w:w="1663" w:type="dxa"/>
            <w:shd w:val="clear" w:color="auto" w:fill="auto"/>
            <w:vAlign w:val="center"/>
          </w:tcPr>
          <w:p w:rsidR="00BF2152" w:rsidRPr="00BF2152" w:rsidRDefault="00BF2152" w:rsidP="00E4024E">
            <w:pPr>
              <w:pStyle w:val="Tabletext"/>
              <w:jc w:val="center"/>
            </w:pPr>
            <w:r w:rsidRPr="00BF2152">
              <w:t>300.2</w:t>
            </w:r>
          </w:p>
        </w:tc>
        <w:tc>
          <w:tcPr>
            <w:tcW w:w="2452" w:type="dxa"/>
            <w:shd w:val="clear" w:color="auto" w:fill="auto"/>
            <w:vAlign w:val="center"/>
          </w:tcPr>
          <w:p w:rsidR="00BF2152" w:rsidRPr="00BF2152" w:rsidRDefault="00BF2152" w:rsidP="00E4024E">
            <w:pPr>
              <w:pStyle w:val="Tabletext"/>
              <w:jc w:val="center"/>
            </w:pPr>
            <w:r w:rsidRPr="00BF2152">
              <w:t>27°46´18´´E</w:t>
            </w:r>
            <w:r w:rsidRPr="00BF2152">
              <w:br/>
              <w:t>57°53´20´´N</w:t>
            </w:r>
          </w:p>
        </w:tc>
      </w:tr>
      <w:tr w:rsidR="00BF2152" w:rsidRPr="00BF2152" w:rsidTr="008C12CD">
        <w:trPr>
          <w:jc w:val="center"/>
        </w:trPr>
        <w:tc>
          <w:tcPr>
            <w:tcW w:w="1554" w:type="dxa"/>
            <w:shd w:val="clear" w:color="auto" w:fill="auto"/>
            <w:vAlign w:val="center"/>
          </w:tcPr>
          <w:p w:rsidR="00BF2152" w:rsidRPr="00BF2152" w:rsidRDefault="00BF2152" w:rsidP="00E4024E">
            <w:pPr>
              <w:pStyle w:val="Tabletext"/>
              <w:jc w:val="center"/>
            </w:pPr>
            <w:r w:rsidRPr="00BF2152">
              <w:t>LVA</w:t>
            </w:r>
          </w:p>
        </w:tc>
        <w:tc>
          <w:tcPr>
            <w:tcW w:w="2442" w:type="dxa"/>
            <w:vMerge/>
            <w:shd w:val="clear" w:color="auto" w:fill="auto"/>
            <w:vAlign w:val="center"/>
          </w:tcPr>
          <w:p w:rsidR="00BF2152" w:rsidRPr="00BF2152" w:rsidRDefault="00BF2152" w:rsidP="00E4024E">
            <w:pPr>
              <w:pStyle w:val="Tabletext"/>
              <w:jc w:val="center"/>
            </w:pPr>
          </w:p>
        </w:tc>
        <w:tc>
          <w:tcPr>
            <w:tcW w:w="1528" w:type="dxa"/>
            <w:shd w:val="clear" w:color="auto" w:fill="auto"/>
            <w:vAlign w:val="center"/>
          </w:tcPr>
          <w:p w:rsidR="00BF2152" w:rsidRPr="00BF2152" w:rsidRDefault="00BF2152" w:rsidP="00E4024E">
            <w:pPr>
              <w:pStyle w:val="Tabletext"/>
              <w:jc w:val="center"/>
            </w:pPr>
            <w:r w:rsidRPr="00BF2152">
              <w:t>69.9</w:t>
            </w:r>
          </w:p>
        </w:tc>
        <w:tc>
          <w:tcPr>
            <w:tcW w:w="1663" w:type="dxa"/>
            <w:shd w:val="clear" w:color="auto" w:fill="auto"/>
            <w:vAlign w:val="center"/>
          </w:tcPr>
          <w:p w:rsidR="00BF2152" w:rsidRPr="00BF2152" w:rsidRDefault="00BF2152" w:rsidP="00E4024E">
            <w:pPr>
              <w:pStyle w:val="Tabletext"/>
              <w:jc w:val="center"/>
            </w:pPr>
            <w:r w:rsidRPr="00BF2152">
              <w:t>251.0</w:t>
            </w:r>
          </w:p>
        </w:tc>
        <w:tc>
          <w:tcPr>
            <w:tcW w:w="2452" w:type="dxa"/>
            <w:shd w:val="clear" w:color="auto" w:fill="auto"/>
            <w:vAlign w:val="center"/>
          </w:tcPr>
          <w:p w:rsidR="00BF2152" w:rsidRPr="00BF2152" w:rsidRDefault="00BF2152" w:rsidP="00E4024E">
            <w:pPr>
              <w:pStyle w:val="Tabletext"/>
              <w:jc w:val="center"/>
            </w:pPr>
            <w:r w:rsidRPr="00BF2152">
              <w:t>27°51´52´´E</w:t>
            </w:r>
            <w:r w:rsidRPr="00BF2152">
              <w:br/>
              <w:t>57°18´56´´N</w:t>
            </w:r>
          </w:p>
        </w:tc>
      </w:tr>
    </w:tbl>
    <w:p w:rsidR="00BF2152" w:rsidRPr="00BF2152" w:rsidRDefault="00BF2152" w:rsidP="00BF2152"/>
    <w:p w:rsidR="00BF2152" w:rsidRPr="00BF2152" w:rsidRDefault="00BF2152" w:rsidP="00BF2152">
      <w:r w:rsidRPr="00BF2152">
        <w:t xml:space="preserve">Comparison of defined minimum distances from planned BS1 and planned user terminal (UT111, UT211, UT121, UT221) locations to geographical boarders of neighbour foreign administrations (Tables </w:t>
      </w:r>
      <w:r w:rsidR="00B551CE">
        <w:t>A10</w:t>
      </w:r>
      <w:r w:rsidR="00B551CE">
        <w:noBreakHyphen/>
      </w:r>
      <w:r w:rsidRPr="00BF2152">
        <w:t xml:space="preserve">1 to </w:t>
      </w:r>
      <w:r w:rsidR="00B551CE">
        <w:t>A10</w:t>
      </w:r>
      <w:r w:rsidR="00B551CE">
        <w:noBreakHyphen/>
      </w:r>
      <w:r w:rsidRPr="00BF2152">
        <w:t>5) with conditional distance from Table 1 which equals 100 km for frequencies from 10 to 12 GHz shows necessity of discussions on all frequency assignments with Latvian and Estonian Administrations.</w:t>
      </w:r>
    </w:p>
    <w:p w:rsidR="00BF2152" w:rsidRPr="00BF2152" w:rsidRDefault="00BF2152" w:rsidP="00CD7361">
      <w:r w:rsidRPr="00BF2152">
        <w:t xml:space="preserve">Figure </w:t>
      </w:r>
      <w:r w:rsidR="00CD7361">
        <w:t>A</w:t>
      </w:r>
      <w:r w:rsidRPr="00BF2152">
        <w:t xml:space="preserve">10-2 and Tables </w:t>
      </w:r>
      <w:r w:rsidR="00CD7361">
        <w:t>A</w:t>
      </w:r>
      <w:r w:rsidRPr="00BF2152">
        <w:t xml:space="preserve">10-6 to </w:t>
      </w:r>
      <w:r w:rsidR="00CD7361">
        <w:t>A</w:t>
      </w:r>
      <w:r w:rsidRPr="00BF2152">
        <w:t>10-10 show calculated minimum distance from planned transmit BS2 and planned user terminal (UT211, UT212, UT221, UT222, served by two sectors of the BS2) locations to geographical boarders of neighbour foreign administrations. The calculations are based on input data of station location coordinates and digital maps containing geographical coordinates of boarders between administrations, and use IDWM.</w:t>
      </w:r>
    </w:p>
    <w:p w:rsidR="00BF2152" w:rsidRPr="00BF2152" w:rsidRDefault="00BF2152" w:rsidP="008769A5">
      <w:pPr>
        <w:pStyle w:val="FigureNo"/>
      </w:pPr>
      <w:r w:rsidRPr="00BF2152">
        <w:lastRenderedPageBreak/>
        <w:t xml:space="preserve">Figure </w:t>
      </w:r>
      <w:r w:rsidR="008769A5">
        <w:t>A</w:t>
      </w:r>
      <w:r w:rsidRPr="00BF2152">
        <w:t>10-2</w:t>
      </w:r>
    </w:p>
    <w:p w:rsidR="00BF2152" w:rsidRPr="00BF2152" w:rsidRDefault="00B8711C" w:rsidP="008769A5">
      <w:pPr>
        <w:pStyle w:val="Figure"/>
      </w:pPr>
      <w:r>
        <w:object w:dxaOrig="5832" w:dyaOrig="5077">
          <v:shape id="_x0000_i1056" type="#_x0000_t75" style="width:385.8pt;height:335.8pt" o:ole="">
            <v:imagedata r:id="rId71" o:title=""/>
          </v:shape>
          <o:OLEObject Type="Embed" ProgID="CorelDraw.Graphic.16" ShapeID="_x0000_i1056" DrawAspect="Content" ObjectID="_1495010935" r:id="rId72"/>
        </w:object>
      </w:r>
    </w:p>
    <w:p w:rsidR="00BF2152" w:rsidRPr="00BF2152" w:rsidRDefault="00BF2152" w:rsidP="008769A5">
      <w:pPr>
        <w:pStyle w:val="TableNo"/>
      </w:pPr>
      <w:r w:rsidRPr="00BF2152">
        <w:t xml:space="preserve">Table </w:t>
      </w:r>
      <w:r w:rsidR="008769A5">
        <w:t>A</w:t>
      </w:r>
      <w:r w:rsidRPr="00BF2152">
        <w:t>10-6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526E7D" w:rsidRPr="00165122" w:rsidTr="00526E7D">
        <w:trPr>
          <w:jc w:val="center"/>
        </w:trPr>
        <w:tc>
          <w:tcPr>
            <w:tcW w:w="1581" w:type="dxa"/>
            <w:shd w:val="clear" w:color="auto" w:fill="auto"/>
            <w:vAlign w:val="center"/>
          </w:tcPr>
          <w:p w:rsidR="00526E7D" w:rsidRPr="00BF2152" w:rsidRDefault="00526E7D" w:rsidP="00526E7D">
            <w:pPr>
              <w:pStyle w:val="Tablehead"/>
            </w:pPr>
            <w:r w:rsidRPr="00BF2152">
              <w:t>Administration with which the discussion on frequency assignment may be required</w:t>
            </w:r>
          </w:p>
        </w:tc>
        <w:tc>
          <w:tcPr>
            <w:tcW w:w="2474" w:type="dxa"/>
            <w:shd w:val="clear" w:color="auto" w:fill="auto"/>
            <w:vAlign w:val="center"/>
          </w:tcPr>
          <w:p w:rsidR="00526E7D" w:rsidRPr="00BF2152" w:rsidRDefault="00526E7D" w:rsidP="00526E7D">
            <w:pPr>
              <w:pStyle w:val="Tablehead"/>
            </w:pPr>
            <w:r w:rsidRPr="00BF2152">
              <w:t>Coordinates of the location of BS2 in the process of notification:</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526E7D" w:rsidRPr="00BF2152" w:rsidRDefault="00526E7D" w:rsidP="00526E7D">
            <w:pPr>
              <w:pStyle w:val="Tablehead"/>
            </w:pPr>
            <w:r w:rsidRPr="00BF2152">
              <w:t>Minimum distance to the</w:t>
            </w:r>
            <w:r>
              <w:t xml:space="preserve"> border from the location of UT</w:t>
            </w:r>
            <w:r w:rsidRPr="00BF2152">
              <w:t xml:space="preserve"> </w:t>
            </w:r>
            <w:r>
              <w:t>(</w:t>
            </w:r>
            <w:r w:rsidRPr="00BF2152">
              <w:t>km</w:t>
            </w:r>
            <w:r>
              <w:t>)</w:t>
            </w:r>
          </w:p>
        </w:tc>
        <w:tc>
          <w:tcPr>
            <w:tcW w:w="1687" w:type="dxa"/>
            <w:shd w:val="clear" w:color="auto" w:fill="auto"/>
            <w:vAlign w:val="center"/>
          </w:tcPr>
          <w:p w:rsidR="00526E7D" w:rsidRPr="00BF2152" w:rsidRDefault="00526E7D" w:rsidP="00526E7D">
            <w:pPr>
              <w:pStyle w:val="Tablehead"/>
            </w:pPr>
            <w:r w:rsidRPr="00BF2152">
              <w:t xml:space="preserve">Azimuth to </w:t>
            </w:r>
            <w:r w:rsidR="00DA4CBF">
              <w:br/>
            </w:r>
            <w:r w:rsidRPr="00BF2152">
              <w:t xml:space="preserve">a minimum distance point </w:t>
            </w:r>
            <w:r>
              <w:t>(</w:t>
            </w:r>
            <w:r w:rsidRPr="00BF2152">
              <w:t>deg</w:t>
            </w:r>
            <w:r>
              <w:t>rees)</w:t>
            </w:r>
          </w:p>
        </w:tc>
        <w:tc>
          <w:tcPr>
            <w:tcW w:w="2489" w:type="dxa"/>
            <w:shd w:val="clear" w:color="auto" w:fill="auto"/>
            <w:vAlign w:val="center"/>
          </w:tcPr>
          <w:p w:rsidR="00526E7D" w:rsidRPr="00BF2152" w:rsidRDefault="00526E7D" w:rsidP="00526E7D">
            <w:pPr>
              <w:pStyle w:val="Tablehead"/>
            </w:pPr>
            <w:r w:rsidRPr="00BF2152">
              <w:t>Coordinates of minimum distance point at the border line:</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526E7D">
        <w:trPr>
          <w:jc w:val="center"/>
        </w:trPr>
        <w:tc>
          <w:tcPr>
            <w:tcW w:w="1581" w:type="dxa"/>
            <w:shd w:val="clear" w:color="auto" w:fill="auto"/>
            <w:vAlign w:val="center"/>
          </w:tcPr>
          <w:p w:rsidR="00BF2152" w:rsidRPr="00BF2152" w:rsidRDefault="00BF2152" w:rsidP="00526E7D">
            <w:pPr>
              <w:pStyle w:val="Tabletext"/>
              <w:jc w:val="center"/>
            </w:pPr>
            <w:r w:rsidRPr="00BF2152">
              <w:t>EST</w:t>
            </w:r>
          </w:p>
        </w:tc>
        <w:tc>
          <w:tcPr>
            <w:tcW w:w="2474" w:type="dxa"/>
            <w:shd w:val="clear" w:color="auto" w:fill="auto"/>
            <w:vAlign w:val="center"/>
          </w:tcPr>
          <w:p w:rsidR="00BF2152" w:rsidRPr="00BF2152" w:rsidRDefault="00BF2152" w:rsidP="00526E7D">
            <w:pPr>
              <w:pStyle w:val="Tabletext"/>
              <w:jc w:val="center"/>
            </w:pPr>
            <w:r w:rsidRPr="00BF2152">
              <w:t>29°17´53´´E</w:t>
            </w:r>
            <w:r w:rsidRPr="00BF2152">
              <w:br/>
              <w:t>57°47´12´´N</w:t>
            </w:r>
          </w:p>
        </w:tc>
        <w:tc>
          <w:tcPr>
            <w:tcW w:w="1550" w:type="dxa"/>
            <w:shd w:val="clear" w:color="auto" w:fill="auto"/>
            <w:vAlign w:val="center"/>
          </w:tcPr>
          <w:p w:rsidR="00BF2152" w:rsidRPr="00BF2152" w:rsidRDefault="00BF2152" w:rsidP="00526E7D">
            <w:pPr>
              <w:pStyle w:val="Tabletext"/>
              <w:jc w:val="center"/>
            </w:pPr>
            <w:r w:rsidRPr="00BF2152">
              <w:t>91.1</w:t>
            </w:r>
          </w:p>
        </w:tc>
        <w:tc>
          <w:tcPr>
            <w:tcW w:w="1687" w:type="dxa"/>
            <w:shd w:val="clear" w:color="auto" w:fill="auto"/>
            <w:vAlign w:val="center"/>
          </w:tcPr>
          <w:p w:rsidR="00BF2152" w:rsidRPr="00BF2152" w:rsidRDefault="00BF2152" w:rsidP="00526E7D">
            <w:pPr>
              <w:pStyle w:val="Tabletext"/>
              <w:jc w:val="center"/>
            </w:pPr>
            <w:r w:rsidRPr="00BF2152">
              <w:t>277.8</w:t>
            </w:r>
          </w:p>
        </w:tc>
        <w:tc>
          <w:tcPr>
            <w:tcW w:w="2489" w:type="dxa"/>
            <w:shd w:val="clear" w:color="auto" w:fill="auto"/>
            <w:vAlign w:val="center"/>
          </w:tcPr>
          <w:p w:rsidR="00BF2152" w:rsidRPr="00BF2152" w:rsidRDefault="00BF2152" w:rsidP="00526E7D">
            <w:pPr>
              <w:pStyle w:val="Tabletext"/>
              <w:jc w:val="center"/>
            </w:pPr>
            <w:r w:rsidRPr="00BF2152">
              <w:t>27°46´18´´E</w:t>
            </w:r>
            <w:r w:rsidRPr="00BF2152">
              <w:br/>
              <w:t>57°53´20´´N</w:t>
            </w:r>
          </w:p>
        </w:tc>
      </w:tr>
    </w:tbl>
    <w:p w:rsidR="00B22C42" w:rsidRDefault="00B22C42" w:rsidP="008769A5">
      <w:pPr>
        <w:pStyle w:val="TableNo"/>
      </w:pPr>
      <w:r>
        <w:br w:type="page"/>
      </w:r>
    </w:p>
    <w:p w:rsidR="00BF2152" w:rsidRPr="00BF2152" w:rsidRDefault="00BF2152" w:rsidP="008769A5">
      <w:pPr>
        <w:pStyle w:val="TableNo"/>
      </w:pPr>
      <w:r w:rsidRPr="00BF2152">
        <w:lastRenderedPageBreak/>
        <w:t xml:space="preserve">TABLE </w:t>
      </w:r>
      <w:r w:rsidR="008769A5">
        <w:t>A</w:t>
      </w:r>
      <w:r w:rsidRPr="00BF2152">
        <w:t>10-7</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526E7D" w:rsidRPr="00165122" w:rsidTr="00526E7D">
        <w:trPr>
          <w:jc w:val="center"/>
        </w:trPr>
        <w:tc>
          <w:tcPr>
            <w:tcW w:w="1581" w:type="dxa"/>
            <w:shd w:val="clear" w:color="auto" w:fill="auto"/>
            <w:vAlign w:val="center"/>
          </w:tcPr>
          <w:p w:rsidR="00526E7D" w:rsidRPr="00BF2152" w:rsidRDefault="00526E7D" w:rsidP="00526E7D">
            <w:pPr>
              <w:pStyle w:val="Tablehead"/>
            </w:pPr>
            <w:r w:rsidRPr="00BF2152">
              <w:t>Administration with which the discussion on frequency assignment may be required</w:t>
            </w:r>
          </w:p>
        </w:tc>
        <w:tc>
          <w:tcPr>
            <w:tcW w:w="2474" w:type="dxa"/>
            <w:shd w:val="clear" w:color="auto" w:fill="auto"/>
            <w:vAlign w:val="center"/>
          </w:tcPr>
          <w:p w:rsidR="00526E7D" w:rsidRPr="00BF2152" w:rsidRDefault="00526E7D" w:rsidP="00526E7D">
            <w:pPr>
              <w:pStyle w:val="Tablehead"/>
            </w:pPr>
            <w:r w:rsidRPr="00BF2152">
              <w:t xml:space="preserve">Coordinates of the location of the first user terminal (U211) in the process of notification in the first sector of BS: </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50" w:type="dxa"/>
            <w:shd w:val="clear" w:color="auto" w:fill="auto"/>
            <w:vAlign w:val="center"/>
          </w:tcPr>
          <w:p w:rsidR="00526E7D" w:rsidRPr="00BF2152" w:rsidRDefault="00526E7D" w:rsidP="00526E7D">
            <w:pPr>
              <w:pStyle w:val="Tablehead"/>
            </w:pPr>
            <w:r w:rsidRPr="00BF2152">
              <w:t>Minimum distance to the</w:t>
            </w:r>
            <w:r>
              <w:t xml:space="preserve"> border from the location of UT</w:t>
            </w:r>
            <w:r w:rsidRPr="00BF2152">
              <w:t xml:space="preserve"> </w:t>
            </w:r>
            <w:r>
              <w:t>(</w:t>
            </w:r>
            <w:r w:rsidRPr="00BF2152">
              <w:t>km</w:t>
            </w:r>
            <w:r>
              <w:t>)</w:t>
            </w:r>
          </w:p>
        </w:tc>
        <w:tc>
          <w:tcPr>
            <w:tcW w:w="1687" w:type="dxa"/>
            <w:shd w:val="clear" w:color="auto" w:fill="auto"/>
            <w:vAlign w:val="center"/>
          </w:tcPr>
          <w:p w:rsidR="00526E7D" w:rsidRPr="00BF2152" w:rsidRDefault="00526E7D" w:rsidP="00526E7D">
            <w:pPr>
              <w:pStyle w:val="Tablehead"/>
            </w:pPr>
            <w:r w:rsidRPr="00BF2152">
              <w:t xml:space="preserve">Azimuth to </w:t>
            </w:r>
            <w:r w:rsidR="00DA4CBF">
              <w:br/>
            </w:r>
            <w:r w:rsidRPr="00BF2152">
              <w:t xml:space="preserve">a minimum distance point </w:t>
            </w:r>
            <w:r>
              <w:t>(</w:t>
            </w:r>
            <w:r w:rsidRPr="00BF2152">
              <w:t>deg</w:t>
            </w:r>
            <w:r>
              <w:t>rees)</w:t>
            </w:r>
          </w:p>
        </w:tc>
        <w:tc>
          <w:tcPr>
            <w:tcW w:w="2489" w:type="dxa"/>
            <w:shd w:val="clear" w:color="auto" w:fill="auto"/>
            <w:vAlign w:val="center"/>
          </w:tcPr>
          <w:p w:rsidR="00526E7D" w:rsidRPr="00BF2152" w:rsidRDefault="00526E7D" w:rsidP="00526E7D">
            <w:pPr>
              <w:pStyle w:val="Tablehead"/>
            </w:pPr>
            <w:r w:rsidRPr="00BF2152">
              <w:t>Coordinates of minimum distance point at the border line:</w:t>
            </w:r>
          </w:p>
          <w:p w:rsidR="00526E7D" w:rsidRPr="001A496D" w:rsidRDefault="00526E7D" w:rsidP="00526E7D">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526E7D">
        <w:trPr>
          <w:jc w:val="center"/>
        </w:trPr>
        <w:tc>
          <w:tcPr>
            <w:tcW w:w="1581" w:type="dxa"/>
            <w:shd w:val="clear" w:color="auto" w:fill="auto"/>
            <w:vAlign w:val="center"/>
          </w:tcPr>
          <w:p w:rsidR="00BF2152" w:rsidRPr="00BF2152" w:rsidRDefault="00BF2152" w:rsidP="00526E7D">
            <w:pPr>
              <w:pStyle w:val="Tabletext"/>
              <w:jc w:val="center"/>
            </w:pPr>
            <w:r w:rsidRPr="00BF2152">
              <w:t>EST</w:t>
            </w:r>
          </w:p>
        </w:tc>
        <w:tc>
          <w:tcPr>
            <w:tcW w:w="2474" w:type="dxa"/>
            <w:vMerge w:val="restart"/>
            <w:shd w:val="clear" w:color="auto" w:fill="auto"/>
            <w:vAlign w:val="center"/>
          </w:tcPr>
          <w:p w:rsidR="00BF2152" w:rsidRPr="00BF2152" w:rsidRDefault="00BF2152" w:rsidP="00526E7D">
            <w:pPr>
              <w:pStyle w:val="Tabletext"/>
              <w:jc w:val="center"/>
            </w:pPr>
            <w:r w:rsidRPr="00BF2152">
              <w:t>29°14´26´´E</w:t>
            </w:r>
            <w:r w:rsidRPr="00BF2152">
              <w:br/>
              <w:t>57°42´8´´N</w:t>
            </w:r>
          </w:p>
        </w:tc>
        <w:tc>
          <w:tcPr>
            <w:tcW w:w="1550" w:type="dxa"/>
            <w:shd w:val="clear" w:color="auto" w:fill="auto"/>
            <w:vAlign w:val="center"/>
          </w:tcPr>
          <w:p w:rsidR="00BF2152" w:rsidRPr="00BF2152" w:rsidRDefault="00BF2152" w:rsidP="00526E7D">
            <w:pPr>
              <w:pStyle w:val="Tabletext"/>
              <w:jc w:val="center"/>
            </w:pPr>
            <w:r w:rsidRPr="00BF2152">
              <w:t>89.5</w:t>
            </w:r>
          </w:p>
        </w:tc>
        <w:tc>
          <w:tcPr>
            <w:tcW w:w="1687" w:type="dxa"/>
            <w:shd w:val="clear" w:color="auto" w:fill="auto"/>
            <w:vAlign w:val="center"/>
          </w:tcPr>
          <w:p w:rsidR="00BF2152" w:rsidRPr="00BF2152" w:rsidRDefault="00BF2152" w:rsidP="00526E7D">
            <w:pPr>
              <w:pStyle w:val="Tabletext"/>
              <w:jc w:val="center"/>
            </w:pPr>
            <w:r w:rsidRPr="00BF2152">
              <w:t>284.0</w:t>
            </w:r>
          </w:p>
        </w:tc>
        <w:tc>
          <w:tcPr>
            <w:tcW w:w="2489" w:type="dxa"/>
            <w:shd w:val="clear" w:color="auto" w:fill="auto"/>
            <w:vAlign w:val="center"/>
          </w:tcPr>
          <w:p w:rsidR="00BF2152" w:rsidRPr="00BF2152" w:rsidRDefault="00BF2152" w:rsidP="00526E7D">
            <w:pPr>
              <w:pStyle w:val="Tabletext"/>
              <w:jc w:val="center"/>
            </w:pPr>
            <w:r w:rsidRPr="00BF2152">
              <w:t>27°46´18´´E</w:t>
            </w:r>
            <w:r w:rsidRPr="00BF2152">
              <w:br/>
              <w:t>57°53´20´´N</w:t>
            </w:r>
          </w:p>
        </w:tc>
      </w:tr>
      <w:tr w:rsidR="00BF2152" w:rsidRPr="00BF2152" w:rsidTr="00526E7D">
        <w:trPr>
          <w:jc w:val="center"/>
        </w:trPr>
        <w:tc>
          <w:tcPr>
            <w:tcW w:w="1581" w:type="dxa"/>
            <w:shd w:val="clear" w:color="auto" w:fill="auto"/>
            <w:vAlign w:val="center"/>
          </w:tcPr>
          <w:p w:rsidR="00BF2152" w:rsidRPr="00BF2152" w:rsidRDefault="00BF2152" w:rsidP="00526E7D">
            <w:pPr>
              <w:pStyle w:val="Tabletext"/>
              <w:jc w:val="center"/>
            </w:pPr>
            <w:r w:rsidRPr="00BF2152">
              <w:t>LVA</w:t>
            </w:r>
          </w:p>
        </w:tc>
        <w:tc>
          <w:tcPr>
            <w:tcW w:w="2474" w:type="dxa"/>
            <w:vMerge/>
            <w:shd w:val="clear" w:color="auto" w:fill="auto"/>
            <w:vAlign w:val="center"/>
          </w:tcPr>
          <w:p w:rsidR="00BF2152" w:rsidRPr="00BF2152" w:rsidRDefault="00BF2152" w:rsidP="00526E7D">
            <w:pPr>
              <w:pStyle w:val="Tabletext"/>
              <w:jc w:val="center"/>
            </w:pPr>
          </w:p>
        </w:tc>
        <w:tc>
          <w:tcPr>
            <w:tcW w:w="1550" w:type="dxa"/>
            <w:shd w:val="clear" w:color="auto" w:fill="auto"/>
            <w:vAlign w:val="center"/>
          </w:tcPr>
          <w:p w:rsidR="00BF2152" w:rsidRPr="00BF2152" w:rsidRDefault="00BF2152" w:rsidP="00526E7D">
            <w:pPr>
              <w:pStyle w:val="Tabletext"/>
              <w:jc w:val="center"/>
            </w:pPr>
            <w:r w:rsidRPr="00BF2152">
              <w:t>92.8</w:t>
            </w:r>
          </w:p>
        </w:tc>
        <w:tc>
          <w:tcPr>
            <w:tcW w:w="1687" w:type="dxa"/>
            <w:shd w:val="clear" w:color="auto" w:fill="auto"/>
            <w:vAlign w:val="center"/>
          </w:tcPr>
          <w:p w:rsidR="00BF2152" w:rsidRPr="00BF2152" w:rsidRDefault="00BF2152" w:rsidP="00526E7D">
            <w:pPr>
              <w:pStyle w:val="Tabletext"/>
              <w:jc w:val="center"/>
            </w:pPr>
            <w:r w:rsidRPr="00BF2152">
              <w:t>243.0</w:t>
            </w:r>
          </w:p>
        </w:tc>
        <w:tc>
          <w:tcPr>
            <w:tcW w:w="2489" w:type="dxa"/>
            <w:shd w:val="clear" w:color="auto" w:fill="auto"/>
            <w:vAlign w:val="center"/>
          </w:tcPr>
          <w:p w:rsidR="00BF2152" w:rsidRPr="00BF2152" w:rsidRDefault="00BF2152" w:rsidP="00526E7D">
            <w:pPr>
              <w:pStyle w:val="Tabletext"/>
              <w:jc w:val="center"/>
            </w:pPr>
            <w:r w:rsidRPr="00BF2152">
              <w:t>27°51´52´´E</w:t>
            </w:r>
            <w:r w:rsidRPr="00BF2152">
              <w:br/>
              <w:t>57°18´56´´N</w:t>
            </w:r>
          </w:p>
        </w:tc>
      </w:tr>
    </w:tbl>
    <w:p w:rsidR="00BF2152" w:rsidRPr="00BF2152" w:rsidRDefault="00BF2152" w:rsidP="008769A5">
      <w:pPr>
        <w:pStyle w:val="TableNo"/>
      </w:pPr>
      <w:r w:rsidRPr="00BF2152">
        <w:t xml:space="preserve">Table </w:t>
      </w:r>
      <w:r w:rsidR="008769A5">
        <w:t>A</w:t>
      </w:r>
      <w:r w:rsidRPr="00BF2152">
        <w:t>10-8</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F70346" w:rsidRPr="00165122" w:rsidTr="00F70346">
        <w:trPr>
          <w:jc w:val="center"/>
        </w:trPr>
        <w:tc>
          <w:tcPr>
            <w:tcW w:w="1559" w:type="dxa"/>
            <w:shd w:val="clear" w:color="auto" w:fill="auto"/>
            <w:vAlign w:val="center"/>
          </w:tcPr>
          <w:p w:rsidR="00F70346" w:rsidRPr="00BF2152" w:rsidRDefault="00F70346" w:rsidP="00F70346">
            <w:pPr>
              <w:pStyle w:val="Tablehead"/>
            </w:pPr>
            <w:r w:rsidRPr="00BF2152">
              <w:t>Administration with which the discussion on frequency assignment may be required</w:t>
            </w:r>
          </w:p>
        </w:tc>
        <w:tc>
          <w:tcPr>
            <w:tcW w:w="2437" w:type="dxa"/>
            <w:shd w:val="clear" w:color="auto" w:fill="auto"/>
            <w:vAlign w:val="center"/>
          </w:tcPr>
          <w:p w:rsidR="00F70346" w:rsidRPr="00BF2152" w:rsidRDefault="00F70346" w:rsidP="00F70346">
            <w:pPr>
              <w:pStyle w:val="Tablehead"/>
            </w:pPr>
            <w:r w:rsidRPr="00BF2152">
              <w:t xml:space="preserve">Coordinates of the location of the second user terminal (UT212) in the process of notification in the first sector of BS: </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F70346" w:rsidRPr="00BF2152" w:rsidRDefault="00F70346" w:rsidP="00F70346">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F70346" w:rsidRPr="00BF2152" w:rsidRDefault="00F70346" w:rsidP="00F70346">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F70346" w:rsidRPr="00BF2152" w:rsidRDefault="00F70346" w:rsidP="00F70346">
            <w:pPr>
              <w:pStyle w:val="Tablehead"/>
            </w:pPr>
            <w:r w:rsidRPr="00BF2152">
              <w:t>Coordinates of minimum distance point at the border line:</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F70346">
        <w:trPr>
          <w:jc w:val="center"/>
        </w:trPr>
        <w:tc>
          <w:tcPr>
            <w:tcW w:w="1559" w:type="dxa"/>
            <w:shd w:val="clear" w:color="auto" w:fill="auto"/>
            <w:vAlign w:val="center"/>
          </w:tcPr>
          <w:p w:rsidR="00BF2152" w:rsidRPr="00BF2152" w:rsidRDefault="00BF2152" w:rsidP="00526E7D">
            <w:pPr>
              <w:pStyle w:val="Tabletext"/>
              <w:jc w:val="center"/>
            </w:pPr>
            <w:r w:rsidRPr="00BF2152">
              <w:t>EST</w:t>
            </w:r>
          </w:p>
        </w:tc>
        <w:tc>
          <w:tcPr>
            <w:tcW w:w="2437" w:type="dxa"/>
            <w:shd w:val="clear" w:color="auto" w:fill="auto"/>
            <w:vAlign w:val="center"/>
          </w:tcPr>
          <w:p w:rsidR="00BF2152" w:rsidRPr="00BF2152" w:rsidRDefault="00BF2152" w:rsidP="00526E7D">
            <w:pPr>
              <w:pStyle w:val="Tabletext"/>
              <w:jc w:val="center"/>
            </w:pPr>
            <w:r w:rsidRPr="00BF2152">
              <w:t>29°24´23´´E</w:t>
            </w:r>
            <w:r w:rsidRPr="00BF2152">
              <w:br/>
              <w:t>57°43´4´´N</w:t>
            </w:r>
          </w:p>
        </w:tc>
        <w:tc>
          <w:tcPr>
            <w:tcW w:w="1528" w:type="dxa"/>
            <w:shd w:val="clear" w:color="auto" w:fill="auto"/>
            <w:vAlign w:val="center"/>
          </w:tcPr>
          <w:p w:rsidR="00BF2152" w:rsidRPr="00BF2152" w:rsidRDefault="00BF2152" w:rsidP="00526E7D">
            <w:pPr>
              <w:pStyle w:val="Tabletext"/>
              <w:jc w:val="center"/>
            </w:pPr>
            <w:r w:rsidRPr="00BF2152">
              <w:t>98.7</w:t>
            </w:r>
          </w:p>
        </w:tc>
        <w:tc>
          <w:tcPr>
            <w:tcW w:w="1663" w:type="dxa"/>
            <w:shd w:val="clear" w:color="auto" w:fill="auto"/>
            <w:vAlign w:val="center"/>
          </w:tcPr>
          <w:p w:rsidR="00BF2152" w:rsidRPr="00BF2152" w:rsidRDefault="00BF2152" w:rsidP="00526E7D">
            <w:pPr>
              <w:pStyle w:val="Tabletext"/>
              <w:jc w:val="center"/>
            </w:pPr>
            <w:r w:rsidRPr="00BF2152">
              <w:t>281.8</w:t>
            </w:r>
          </w:p>
        </w:tc>
        <w:tc>
          <w:tcPr>
            <w:tcW w:w="2452" w:type="dxa"/>
            <w:shd w:val="clear" w:color="auto" w:fill="auto"/>
            <w:vAlign w:val="center"/>
          </w:tcPr>
          <w:p w:rsidR="00BF2152" w:rsidRPr="00BF2152" w:rsidRDefault="00BF2152" w:rsidP="00526E7D">
            <w:pPr>
              <w:pStyle w:val="Tabletext"/>
              <w:jc w:val="center"/>
            </w:pPr>
            <w:r w:rsidRPr="00BF2152">
              <w:t>27°46´18´´E</w:t>
            </w:r>
            <w:r w:rsidRPr="00BF2152">
              <w:br/>
              <w:t>57°53´20´´N</w:t>
            </w:r>
          </w:p>
        </w:tc>
      </w:tr>
    </w:tbl>
    <w:p w:rsidR="00BF2152" w:rsidRPr="00BF2152" w:rsidRDefault="00BF2152" w:rsidP="008769A5">
      <w:pPr>
        <w:pStyle w:val="TableNo"/>
      </w:pPr>
      <w:r w:rsidRPr="00BF2152">
        <w:t xml:space="preserve">Table </w:t>
      </w:r>
      <w:r w:rsidR="008769A5">
        <w:t>A</w:t>
      </w:r>
      <w:r w:rsidRPr="00BF2152">
        <w:t>10-9</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F70346" w:rsidRPr="00165122" w:rsidTr="00F70346">
        <w:trPr>
          <w:jc w:val="center"/>
        </w:trPr>
        <w:tc>
          <w:tcPr>
            <w:tcW w:w="1559" w:type="dxa"/>
            <w:shd w:val="clear" w:color="auto" w:fill="auto"/>
            <w:vAlign w:val="center"/>
          </w:tcPr>
          <w:p w:rsidR="00F70346" w:rsidRPr="00BF2152" w:rsidRDefault="00F70346" w:rsidP="00F70346">
            <w:pPr>
              <w:pStyle w:val="Tablehead"/>
            </w:pPr>
            <w:r w:rsidRPr="00BF2152">
              <w:t>Administration with which the discussion on frequency assignment may be required</w:t>
            </w:r>
          </w:p>
        </w:tc>
        <w:tc>
          <w:tcPr>
            <w:tcW w:w="2437" w:type="dxa"/>
            <w:shd w:val="clear" w:color="auto" w:fill="auto"/>
            <w:vAlign w:val="center"/>
          </w:tcPr>
          <w:p w:rsidR="00F70346" w:rsidRPr="00BF2152" w:rsidRDefault="00F70346" w:rsidP="00F70346">
            <w:pPr>
              <w:pStyle w:val="Tablehead"/>
            </w:pPr>
            <w:r w:rsidRPr="00BF2152">
              <w:t xml:space="preserve">Coordinates of the location of the first user terminal (UT221) in the process of notification in the second sector of BS: </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F70346" w:rsidRPr="00BF2152" w:rsidRDefault="00F70346" w:rsidP="00F70346">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F70346" w:rsidRPr="00BF2152" w:rsidRDefault="00F70346" w:rsidP="00F70346">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F70346" w:rsidRPr="00BF2152" w:rsidRDefault="00F70346" w:rsidP="00F70346">
            <w:pPr>
              <w:pStyle w:val="Tablehead"/>
            </w:pPr>
            <w:r w:rsidRPr="00BF2152">
              <w:t>Coordinates of minimum distance point at the border line:</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F70346">
        <w:trPr>
          <w:jc w:val="center"/>
        </w:trPr>
        <w:tc>
          <w:tcPr>
            <w:tcW w:w="1559" w:type="dxa"/>
            <w:shd w:val="clear" w:color="auto" w:fill="auto"/>
            <w:vAlign w:val="center"/>
          </w:tcPr>
          <w:p w:rsidR="00BF2152" w:rsidRPr="00BF2152" w:rsidRDefault="00BF2152" w:rsidP="00FA4F04">
            <w:pPr>
              <w:pStyle w:val="Tabletext"/>
              <w:jc w:val="center"/>
            </w:pPr>
            <w:r w:rsidRPr="00BF2152">
              <w:t>EST</w:t>
            </w:r>
          </w:p>
        </w:tc>
        <w:tc>
          <w:tcPr>
            <w:tcW w:w="2437" w:type="dxa"/>
            <w:shd w:val="clear" w:color="auto" w:fill="auto"/>
            <w:vAlign w:val="center"/>
          </w:tcPr>
          <w:p w:rsidR="00BF2152" w:rsidRPr="00BF2152" w:rsidRDefault="00BF2152" w:rsidP="00FA4F04">
            <w:pPr>
              <w:pStyle w:val="Tabletext"/>
              <w:jc w:val="center"/>
            </w:pPr>
            <w:r w:rsidRPr="00BF2152">
              <w:t>29°21´21´´E</w:t>
            </w:r>
            <w:r w:rsidRPr="00BF2152">
              <w:br/>
              <w:t>57°52´16´´N</w:t>
            </w:r>
          </w:p>
        </w:tc>
        <w:tc>
          <w:tcPr>
            <w:tcW w:w="1528" w:type="dxa"/>
            <w:shd w:val="clear" w:color="auto" w:fill="auto"/>
            <w:vAlign w:val="center"/>
          </w:tcPr>
          <w:p w:rsidR="00BF2152" w:rsidRPr="00BF2152" w:rsidRDefault="00BF2152" w:rsidP="00FA4F04">
            <w:pPr>
              <w:pStyle w:val="Tabletext"/>
              <w:jc w:val="center"/>
            </w:pPr>
            <w:r w:rsidRPr="00BF2152">
              <w:t>93.7</w:t>
            </w:r>
          </w:p>
        </w:tc>
        <w:tc>
          <w:tcPr>
            <w:tcW w:w="1663" w:type="dxa"/>
            <w:shd w:val="clear" w:color="auto" w:fill="auto"/>
            <w:vAlign w:val="center"/>
          </w:tcPr>
          <w:p w:rsidR="00BF2152" w:rsidRPr="00BF2152" w:rsidRDefault="00BF2152" w:rsidP="00FA4F04">
            <w:pPr>
              <w:pStyle w:val="Tabletext"/>
              <w:jc w:val="center"/>
            </w:pPr>
            <w:r w:rsidRPr="00BF2152">
              <w:t>271.9</w:t>
            </w:r>
          </w:p>
        </w:tc>
        <w:tc>
          <w:tcPr>
            <w:tcW w:w="2452" w:type="dxa"/>
            <w:shd w:val="clear" w:color="auto" w:fill="auto"/>
            <w:vAlign w:val="center"/>
          </w:tcPr>
          <w:p w:rsidR="00BF2152" w:rsidRPr="00BF2152" w:rsidRDefault="00BF2152" w:rsidP="00FA4F04">
            <w:pPr>
              <w:pStyle w:val="Tabletext"/>
              <w:jc w:val="center"/>
            </w:pPr>
            <w:r w:rsidRPr="00BF2152">
              <w:t>27°46´18´´E</w:t>
            </w:r>
            <w:r w:rsidRPr="00BF2152">
              <w:br/>
              <w:t>57°53´20´´N</w:t>
            </w:r>
          </w:p>
        </w:tc>
      </w:tr>
    </w:tbl>
    <w:p w:rsidR="00BF2152" w:rsidRPr="00BF2152" w:rsidRDefault="00BF2152" w:rsidP="008769A5">
      <w:pPr>
        <w:pStyle w:val="TableNo"/>
      </w:pPr>
      <w:r w:rsidRPr="00BF2152">
        <w:lastRenderedPageBreak/>
        <w:t xml:space="preserve">Table </w:t>
      </w:r>
      <w:r w:rsidR="008769A5">
        <w:t>A</w:t>
      </w:r>
      <w:r w:rsidRPr="00BF2152">
        <w:t>10-10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1559"/>
        <w:gridCol w:w="2437"/>
        <w:gridCol w:w="1528"/>
        <w:gridCol w:w="1663"/>
        <w:gridCol w:w="2452"/>
      </w:tblGrid>
      <w:tr w:rsidR="00F70346" w:rsidRPr="00165122" w:rsidTr="00F70346">
        <w:trPr>
          <w:jc w:val="center"/>
        </w:trPr>
        <w:tc>
          <w:tcPr>
            <w:tcW w:w="1559" w:type="dxa"/>
            <w:shd w:val="clear" w:color="auto" w:fill="auto"/>
            <w:vAlign w:val="center"/>
          </w:tcPr>
          <w:p w:rsidR="00F70346" w:rsidRPr="00BF2152" w:rsidRDefault="00F70346" w:rsidP="00F70346">
            <w:pPr>
              <w:pStyle w:val="Tablehead"/>
            </w:pPr>
            <w:r w:rsidRPr="00BF2152">
              <w:t>Administration with which the discussion on frequency assignment may be required</w:t>
            </w:r>
          </w:p>
        </w:tc>
        <w:tc>
          <w:tcPr>
            <w:tcW w:w="2437" w:type="dxa"/>
            <w:tcBorders>
              <w:bottom w:val="single" w:sz="4" w:space="0" w:color="000000"/>
            </w:tcBorders>
            <w:shd w:val="clear" w:color="auto" w:fill="auto"/>
            <w:vAlign w:val="center"/>
          </w:tcPr>
          <w:p w:rsidR="00F70346" w:rsidRPr="00BF2152" w:rsidRDefault="00F70346" w:rsidP="00F70346">
            <w:pPr>
              <w:pStyle w:val="Tablehead"/>
              <w:ind w:left="-57" w:right="-57"/>
            </w:pPr>
            <w:r w:rsidRPr="00BF2152">
              <w:t xml:space="preserve">Coordinates of the </w:t>
            </w:r>
            <w:r>
              <w:br/>
            </w:r>
            <w:r w:rsidRPr="00BF2152">
              <w:t xml:space="preserve">location of the second user terminal (UT222) in the process of notification in the second sector of BS: </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c>
          <w:tcPr>
            <w:tcW w:w="1528" w:type="dxa"/>
            <w:shd w:val="clear" w:color="auto" w:fill="auto"/>
            <w:vAlign w:val="center"/>
          </w:tcPr>
          <w:p w:rsidR="00F70346" w:rsidRPr="00BF2152" w:rsidRDefault="00F70346" w:rsidP="00F70346">
            <w:pPr>
              <w:pStyle w:val="Tablehead"/>
            </w:pPr>
            <w:r w:rsidRPr="00BF2152">
              <w:t>Minimum distance to the</w:t>
            </w:r>
            <w:r>
              <w:t xml:space="preserve"> border from the location of UT</w:t>
            </w:r>
            <w:r w:rsidRPr="00BF2152">
              <w:t xml:space="preserve"> </w:t>
            </w:r>
            <w:r>
              <w:t>(</w:t>
            </w:r>
            <w:r w:rsidRPr="00BF2152">
              <w:t>km</w:t>
            </w:r>
            <w:r>
              <w:t>)</w:t>
            </w:r>
          </w:p>
        </w:tc>
        <w:tc>
          <w:tcPr>
            <w:tcW w:w="1663" w:type="dxa"/>
            <w:shd w:val="clear" w:color="auto" w:fill="auto"/>
            <w:vAlign w:val="center"/>
          </w:tcPr>
          <w:p w:rsidR="00F70346" w:rsidRPr="00BF2152" w:rsidRDefault="00F70346" w:rsidP="00F70346">
            <w:pPr>
              <w:pStyle w:val="Tablehead"/>
            </w:pPr>
            <w:r w:rsidRPr="00BF2152">
              <w:t xml:space="preserve">Azimuth to </w:t>
            </w:r>
            <w:r w:rsidR="00DA4CBF">
              <w:br/>
            </w:r>
            <w:r w:rsidRPr="00BF2152">
              <w:t xml:space="preserve">a minimum distance point </w:t>
            </w:r>
            <w:r>
              <w:t>(</w:t>
            </w:r>
            <w:r w:rsidRPr="00BF2152">
              <w:t>deg</w:t>
            </w:r>
            <w:r>
              <w:t>rees)</w:t>
            </w:r>
          </w:p>
        </w:tc>
        <w:tc>
          <w:tcPr>
            <w:tcW w:w="2452" w:type="dxa"/>
            <w:shd w:val="clear" w:color="auto" w:fill="auto"/>
            <w:vAlign w:val="center"/>
          </w:tcPr>
          <w:p w:rsidR="00F70346" w:rsidRPr="00BF2152" w:rsidRDefault="00F70346" w:rsidP="00F70346">
            <w:pPr>
              <w:pStyle w:val="Tablehead"/>
            </w:pPr>
            <w:r w:rsidRPr="00BF2152">
              <w:t>Coordinates of minimum distance point at the border line:</w:t>
            </w:r>
          </w:p>
          <w:p w:rsidR="00F70346" w:rsidRPr="001A496D" w:rsidRDefault="00F70346" w:rsidP="00F70346">
            <w:pPr>
              <w:pStyle w:val="Tablehead"/>
              <w:rPr>
                <w:lang w:val="fr-CH"/>
              </w:rPr>
            </w:pPr>
            <w:r w:rsidRPr="001A496D">
              <w:rPr>
                <w:lang w:val="fr-CH"/>
              </w:rPr>
              <w:t xml:space="preserve">longitude </w:t>
            </w:r>
            <w:r w:rsidR="00B22C42" w:rsidRPr="00B22C42">
              <w:rPr>
                <w:lang w:val="fr-CH"/>
              </w:rPr>
              <w:t>(degrees, minutes, seconds)</w:t>
            </w:r>
            <w:r w:rsidRPr="001A496D">
              <w:rPr>
                <w:lang w:val="fr-CH"/>
              </w:rPr>
              <w:br/>
              <w:t xml:space="preserve">latitude </w:t>
            </w:r>
            <w:r w:rsidR="00B22C42" w:rsidRPr="00BF2152">
              <w:t>(degrees, minutes, seconds)</w:t>
            </w:r>
          </w:p>
        </w:tc>
      </w:tr>
      <w:tr w:rsidR="00BF2152" w:rsidRPr="00BF2152" w:rsidTr="00F70346">
        <w:trPr>
          <w:jc w:val="center"/>
        </w:trPr>
        <w:tc>
          <w:tcPr>
            <w:tcW w:w="1559" w:type="dxa"/>
            <w:shd w:val="clear" w:color="auto" w:fill="auto"/>
            <w:vAlign w:val="center"/>
          </w:tcPr>
          <w:p w:rsidR="00BF2152" w:rsidRPr="00BF2152" w:rsidRDefault="00BF2152" w:rsidP="00F679A1">
            <w:pPr>
              <w:pStyle w:val="Tabletext"/>
              <w:jc w:val="center"/>
            </w:pPr>
            <w:r w:rsidRPr="00BF2152">
              <w:t>EST</w:t>
            </w:r>
          </w:p>
        </w:tc>
        <w:tc>
          <w:tcPr>
            <w:tcW w:w="2437" w:type="dxa"/>
            <w:vMerge w:val="restart"/>
            <w:tcBorders>
              <w:bottom w:val="single" w:sz="4" w:space="0" w:color="auto"/>
            </w:tcBorders>
            <w:shd w:val="clear" w:color="auto" w:fill="auto"/>
            <w:vAlign w:val="center"/>
          </w:tcPr>
          <w:p w:rsidR="00BF2152" w:rsidRPr="00BF2152" w:rsidRDefault="00BF2152" w:rsidP="00F679A1">
            <w:pPr>
              <w:pStyle w:val="Tabletext"/>
              <w:jc w:val="center"/>
            </w:pPr>
            <w:r w:rsidRPr="00BF2152">
              <w:t>29°11´22´´E</w:t>
            </w:r>
            <w:r w:rsidRPr="00BF2152">
              <w:br/>
              <w:t>57°51´20´´N</w:t>
            </w:r>
          </w:p>
        </w:tc>
        <w:tc>
          <w:tcPr>
            <w:tcW w:w="1528" w:type="dxa"/>
            <w:shd w:val="clear" w:color="auto" w:fill="auto"/>
            <w:vAlign w:val="center"/>
          </w:tcPr>
          <w:p w:rsidR="00BF2152" w:rsidRPr="00BF2152" w:rsidRDefault="00BF2152" w:rsidP="00F679A1">
            <w:pPr>
              <w:pStyle w:val="Tabletext"/>
              <w:jc w:val="center"/>
            </w:pPr>
            <w:r w:rsidRPr="00BF2152">
              <w:t>84.0</w:t>
            </w:r>
          </w:p>
        </w:tc>
        <w:tc>
          <w:tcPr>
            <w:tcW w:w="1663" w:type="dxa"/>
            <w:shd w:val="clear" w:color="auto" w:fill="auto"/>
            <w:vAlign w:val="center"/>
          </w:tcPr>
          <w:p w:rsidR="00BF2152" w:rsidRPr="00BF2152" w:rsidRDefault="00BF2152" w:rsidP="00F679A1">
            <w:pPr>
              <w:pStyle w:val="Tabletext"/>
              <w:jc w:val="center"/>
            </w:pPr>
            <w:r w:rsidRPr="00BF2152">
              <w:t>273.1</w:t>
            </w:r>
          </w:p>
        </w:tc>
        <w:tc>
          <w:tcPr>
            <w:tcW w:w="2452" w:type="dxa"/>
            <w:shd w:val="clear" w:color="auto" w:fill="auto"/>
            <w:vAlign w:val="center"/>
          </w:tcPr>
          <w:p w:rsidR="00BF2152" w:rsidRPr="00BF2152" w:rsidRDefault="00BF2152" w:rsidP="00F679A1">
            <w:pPr>
              <w:pStyle w:val="Tabletext"/>
              <w:jc w:val="center"/>
            </w:pPr>
            <w:r w:rsidRPr="00BF2152">
              <w:t>27°46´18´´E</w:t>
            </w:r>
            <w:r w:rsidRPr="00BF2152">
              <w:br/>
              <w:t>57°53´20´´N</w:t>
            </w:r>
          </w:p>
        </w:tc>
      </w:tr>
      <w:tr w:rsidR="00BF2152" w:rsidRPr="00BF2152" w:rsidTr="00F70346">
        <w:trPr>
          <w:jc w:val="center"/>
        </w:trPr>
        <w:tc>
          <w:tcPr>
            <w:tcW w:w="1559" w:type="dxa"/>
            <w:shd w:val="clear" w:color="auto" w:fill="auto"/>
            <w:vAlign w:val="center"/>
          </w:tcPr>
          <w:p w:rsidR="00BF2152" w:rsidRPr="00BF2152" w:rsidRDefault="00BF2152" w:rsidP="00F679A1">
            <w:pPr>
              <w:pStyle w:val="Tabletext"/>
              <w:jc w:val="center"/>
            </w:pPr>
            <w:r w:rsidRPr="00BF2152">
              <w:t>LVA</w:t>
            </w:r>
          </w:p>
        </w:tc>
        <w:tc>
          <w:tcPr>
            <w:tcW w:w="2437" w:type="dxa"/>
            <w:vMerge/>
            <w:tcBorders>
              <w:bottom w:val="single" w:sz="4" w:space="0" w:color="auto"/>
            </w:tcBorders>
            <w:shd w:val="clear" w:color="auto" w:fill="auto"/>
            <w:vAlign w:val="center"/>
          </w:tcPr>
          <w:p w:rsidR="00BF2152" w:rsidRPr="00BF2152" w:rsidRDefault="00BF2152" w:rsidP="00F679A1">
            <w:pPr>
              <w:pStyle w:val="Tabletext"/>
              <w:jc w:val="center"/>
            </w:pPr>
          </w:p>
        </w:tc>
        <w:tc>
          <w:tcPr>
            <w:tcW w:w="1528" w:type="dxa"/>
            <w:shd w:val="clear" w:color="auto" w:fill="auto"/>
            <w:vAlign w:val="center"/>
          </w:tcPr>
          <w:p w:rsidR="00BF2152" w:rsidRPr="00BF2152" w:rsidRDefault="00BF2152" w:rsidP="00F679A1">
            <w:pPr>
              <w:pStyle w:val="Tabletext"/>
              <w:jc w:val="center"/>
            </w:pPr>
            <w:r w:rsidRPr="00BF2152">
              <w:t>98.9</w:t>
            </w:r>
          </w:p>
        </w:tc>
        <w:tc>
          <w:tcPr>
            <w:tcW w:w="1663" w:type="dxa"/>
            <w:shd w:val="clear" w:color="auto" w:fill="auto"/>
            <w:vAlign w:val="center"/>
          </w:tcPr>
          <w:p w:rsidR="00BF2152" w:rsidRPr="00BF2152" w:rsidRDefault="00BF2152" w:rsidP="00F679A1">
            <w:pPr>
              <w:pStyle w:val="Tabletext"/>
              <w:jc w:val="center"/>
            </w:pPr>
            <w:r w:rsidRPr="00BF2152">
              <w:t>236.4</w:t>
            </w:r>
          </w:p>
        </w:tc>
        <w:tc>
          <w:tcPr>
            <w:tcW w:w="2452" w:type="dxa"/>
            <w:shd w:val="clear" w:color="auto" w:fill="auto"/>
            <w:vAlign w:val="center"/>
          </w:tcPr>
          <w:p w:rsidR="00BF2152" w:rsidRPr="00BF2152" w:rsidRDefault="00BF2152" w:rsidP="00F679A1">
            <w:pPr>
              <w:pStyle w:val="Tabletext"/>
              <w:jc w:val="center"/>
            </w:pPr>
            <w:r w:rsidRPr="00BF2152">
              <w:t>27°49´0´´E</w:t>
            </w:r>
            <w:r w:rsidRPr="00BF2152">
              <w:br/>
              <w:t>57°21´23´´N</w:t>
            </w:r>
          </w:p>
        </w:tc>
      </w:tr>
    </w:tbl>
    <w:p w:rsidR="00BF2152" w:rsidRPr="00BF2152" w:rsidRDefault="00BF2152" w:rsidP="008769A5">
      <w:pPr>
        <w:pStyle w:val="Tablefin"/>
      </w:pPr>
    </w:p>
    <w:p w:rsidR="00BF2152" w:rsidRPr="00BF2152" w:rsidRDefault="00BF2152" w:rsidP="00F70346">
      <w:r w:rsidRPr="00BF2152">
        <w:t xml:space="preserve">Comparison of defined minimum distances from planned BS2 and planned user terminal (UT211, UT212, UT221, UT222) locations to geographical boarders of neighbour foreign administrations (Tables </w:t>
      </w:r>
      <w:r w:rsidR="00F70346">
        <w:t>A</w:t>
      </w:r>
      <w:r w:rsidRPr="00BF2152">
        <w:t xml:space="preserve">10-6 to </w:t>
      </w:r>
      <w:r w:rsidR="00F70346">
        <w:t>A</w:t>
      </w:r>
      <w:r w:rsidRPr="00BF2152">
        <w:t>10-10) with conditional distance from Table 1 which equals 100 km for frequencies from 10 to 12 GHz shows necessity of discussions on harmonization of all frequency assignments with Estonian Administration as well as discussions on harmonization of frequency assignment to first user terminal in the first sector of the second BS (UT211) and second user terminal in the second sector of the second BS (UT222) with Latvian Administration.</w:t>
      </w:r>
    </w:p>
    <w:p w:rsidR="00BF2152" w:rsidRPr="00BF2152" w:rsidRDefault="00BF2152" w:rsidP="00F70346">
      <w:pPr>
        <w:pStyle w:val="Headingb"/>
      </w:pPr>
      <w:r w:rsidRPr="00BF2152">
        <w:t>Second step of two-step procedure</w:t>
      </w:r>
    </w:p>
    <w:p w:rsidR="00BF2152" w:rsidRPr="00BF2152" w:rsidRDefault="00BF2152" w:rsidP="00F70346">
      <w:pPr>
        <w:pStyle w:val="Headingi"/>
      </w:pPr>
      <w:r w:rsidRPr="00BF2152">
        <w:t>A</w:t>
      </w:r>
      <w:r w:rsidRPr="00BF2152">
        <w:tab/>
        <w:t>System parameters for known BS transmitters:</w:t>
      </w:r>
    </w:p>
    <w:p w:rsidR="00BF2152" w:rsidRPr="00BF2152" w:rsidRDefault="00BF2152" w:rsidP="00F70346">
      <w:pPr>
        <w:pStyle w:val="Headingi"/>
      </w:pPr>
      <w:r w:rsidRPr="00BF2152">
        <w:tab/>
        <w:t>General parameters BS transmitters</w:t>
      </w:r>
    </w:p>
    <w:p w:rsidR="00BF2152" w:rsidRPr="00BF2152" w:rsidRDefault="00BF2152" w:rsidP="00F70346">
      <w:pPr>
        <w:pStyle w:val="enumlev1"/>
      </w:pPr>
      <w:r w:rsidRPr="00BF2152">
        <w:t>1</w:t>
      </w:r>
      <w:r w:rsidRPr="00BF2152">
        <w:tab/>
        <w:t xml:space="preserve">Antenna height above ground level, </w:t>
      </w:r>
      <w:r w:rsidRPr="00F70346">
        <w:rPr>
          <w:i/>
          <w:iCs/>
        </w:rPr>
        <w:t>h</w:t>
      </w:r>
      <w:r w:rsidRPr="00F70346">
        <w:rPr>
          <w:i/>
          <w:iCs/>
          <w:vertAlign w:val="subscript"/>
        </w:rPr>
        <w:t>Tx</w:t>
      </w:r>
      <w:r w:rsidRPr="00BF2152">
        <w:t> = 50 m</w:t>
      </w:r>
    </w:p>
    <w:p w:rsidR="00BF2152" w:rsidRPr="00BF2152" w:rsidRDefault="00BF2152" w:rsidP="00F70346">
      <w:pPr>
        <w:pStyle w:val="enumlev1"/>
      </w:pPr>
      <w:r w:rsidRPr="00BF2152">
        <w:t>2</w:t>
      </w:r>
      <w:r w:rsidRPr="00BF2152">
        <w:tab/>
        <w:t xml:space="preserve">Main beam elevation of BS radiation patterns for all user terminal antennas, </w:t>
      </w:r>
      <w:r w:rsidRPr="00BF2152">
        <w:sym w:font="Symbol" w:char="F065"/>
      </w:r>
      <w:r w:rsidRPr="00F70346">
        <w:rPr>
          <w:i/>
          <w:iCs/>
          <w:vertAlign w:val="subscript"/>
        </w:rPr>
        <w:t>Tx</w:t>
      </w:r>
      <w:r w:rsidR="00A236B4">
        <w:t> = 0</w:t>
      </w:r>
      <w:r w:rsidR="00A236B4">
        <w:sym w:font="Symbol" w:char="F0B0"/>
      </w:r>
    </w:p>
    <w:p w:rsidR="00BF2152" w:rsidRPr="00BF2152" w:rsidRDefault="00BF2152" w:rsidP="00F70346">
      <w:pPr>
        <w:pStyle w:val="enumlev1"/>
      </w:pPr>
      <w:r w:rsidRPr="00BF2152">
        <w:t>3</w:t>
      </w:r>
      <w:r w:rsidRPr="00BF2152">
        <w:tab/>
        <w:t xml:space="preserve">Maximum BS antenna gain, </w:t>
      </w:r>
      <w:r w:rsidRPr="00F70346">
        <w:rPr>
          <w:i/>
          <w:iCs/>
        </w:rPr>
        <w:t>G</w:t>
      </w:r>
      <w:r w:rsidRPr="00F70346">
        <w:rPr>
          <w:i/>
          <w:iCs/>
          <w:vertAlign w:val="subscript"/>
        </w:rPr>
        <w:t>Tx</w:t>
      </w:r>
      <w:r w:rsidRPr="00BF2152">
        <w:t> = 15 dBi</w:t>
      </w:r>
    </w:p>
    <w:p w:rsidR="00BF2152" w:rsidRPr="00BF2152" w:rsidRDefault="00BF2152" w:rsidP="00A236B4">
      <w:pPr>
        <w:pStyle w:val="enumlev1"/>
      </w:pPr>
      <w:r w:rsidRPr="00BF2152">
        <w:t>4</w:t>
      </w:r>
      <w:r w:rsidRPr="00BF2152">
        <w:tab/>
        <w:t xml:space="preserve">Radiation pattern of BS antenna is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w:t>
      </w:r>
      <w:r w:rsidRPr="00BF2152">
        <w:rPr>
          <w:b/>
        </w:rPr>
        <w:t>(</w:t>
      </w:r>
      <w:r w:rsidRPr="00BF2152">
        <w:t>Rec. ITU-R F.1336-3)</w:t>
      </w:r>
    </w:p>
    <w:p w:rsidR="00BF2152" w:rsidRPr="00BF2152" w:rsidRDefault="00BF2152" w:rsidP="00F70346">
      <w:pPr>
        <w:pStyle w:val="enumlev1"/>
      </w:pPr>
      <w:r w:rsidRPr="00BF2152">
        <w:t>5</w:t>
      </w:r>
      <w:r w:rsidRPr="00BF2152">
        <w:tab/>
        <w:t>e.i.r.p. = 4 dBW </w:t>
      </w:r>
      <w:r w:rsidRPr="00BF2152">
        <w:sym w:font="Symbol" w:char="F0B4"/>
      </w:r>
      <w:r w:rsidRPr="00BF2152">
        <w:t xml:space="preserve"> MHz in the BS reference bandwidth </w:t>
      </w:r>
    </w:p>
    <w:p w:rsidR="00BF2152" w:rsidRPr="00BF2152" w:rsidRDefault="00BF2152" w:rsidP="00F70346">
      <w:pPr>
        <w:pStyle w:val="enumlev1"/>
      </w:pPr>
      <w:r w:rsidRPr="00BF2152">
        <w:t>6</w:t>
      </w:r>
      <w:r w:rsidRPr="00BF2152">
        <w:tab/>
        <w:t xml:space="preserve">BS reference bandwidth, </w:t>
      </w:r>
      <w:r w:rsidRPr="00F70346">
        <w:rPr>
          <w:i/>
          <w:iCs/>
        </w:rPr>
        <w:t>B</w:t>
      </w:r>
      <w:r w:rsidRPr="00F70346">
        <w:rPr>
          <w:i/>
          <w:iCs/>
          <w:vertAlign w:val="subscript"/>
        </w:rPr>
        <w:t>ref</w:t>
      </w:r>
      <w:r w:rsidRPr="00BF2152">
        <w:t xml:space="preserve"> = 1 MHz </w:t>
      </w:r>
    </w:p>
    <w:p w:rsidR="00BF2152" w:rsidRPr="00BF2152" w:rsidRDefault="00BF2152" w:rsidP="00F70346">
      <w:pPr>
        <w:pStyle w:val="enumlev1"/>
      </w:pPr>
      <w:r w:rsidRPr="00BF2152">
        <w:t>7</w:t>
      </w:r>
      <w:r w:rsidRPr="00BF2152">
        <w:tab/>
        <w:t>Radius of BS service area, Rad = 10 km.</w:t>
      </w:r>
    </w:p>
    <w:p w:rsidR="00BF2152" w:rsidRPr="00BF2152" w:rsidRDefault="00BF2152" w:rsidP="00F70346">
      <w:pPr>
        <w:pStyle w:val="Headingi"/>
      </w:pPr>
      <w:r w:rsidRPr="00BF2152">
        <w:tab/>
        <w:t>BS1 transmitter, first sector (BS11)</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11</w:t>
      </w:r>
      <w:r w:rsidRPr="00F70346">
        <w:rPr>
          <w:i/>
          <w:iCs/>
          <w:vertAlign w:val="subscript"/>
        </w:rPr>
        <w:t>Tx</w:t>
      </w:r>
      <w:r w:rsidRPr="00BF2152">
        <w:t> = 10.168 GHz</w:t>
      </w:r>
    </w:p>
    <w:p w:rsidR="00BF2152" w:rsidRPr="00BF2152" w:rsidRDefault="00BF2152" w:rsidP="00F70346">
      <w:pPr>
        <w:pStyle w:val="enumlev1"/>
      </w:pPr>
      <w:r w:rsidRPr="00BF2152">
        <w:t>2</w:t>
      </w:r>
      <w:r w:rsidRPr="00BF2152">
        <w:tab/>
        <w:t>BS11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F70346">
        <w:rPr>
          <w:i/>
          <w:iCs/>
          <w:vertAlign w:val="subscript"/>
        </w:rPr>
        <w:t>Tx</w:t>
      </w:r>
      <w:r w:rsidRPr="00BF2152">
        <w:t>: –57°36´9´´;</w:t>
      </w:r>
    </w:p>
    <w:p w:rsidR="00BF2152" w:rsidRPr="00BF2152" w:rsidRDefault="00BF2152" w:rsidP="00F70346">
      <w:pPr>
        <w:pStyle w:val="enumlev2"/>
      </w:pPr>
      <w:r w:rsidRPr="00BF2152">
        <w:t>–</w:t>
      </w:r>
      <w:r w:rsidRPr="00BF2152">
        <w:tab/>
        <w:t xml:space="preserve">Longitude </w:t>
      </w:r>
      <w:r w:rsidRPr="00BF2152">
        <w:sym w:font="Symbol" w:char="F079"/>
      </w:r>
      <w:r w:rsidRPr="00F70346">
        <w:rPr>
          <w:i/>
          <w:iCs/>
          <w:vertAlign w:val="subscript"/>
        </w:rPr>
        <w:t>Tx</w:t>
      </w:r>
      <w:r w:rsidRPr="00BF2152">
        <w:t>: –29°2´57´´;</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11</w:t>
      </w:r>
      <w:r w:rsidRPr="00F70346">
        <w:rPr>
          <w:i/>
          <w:iCs/>
          <w:vertAlign w:val="subscript"/>
        </w:rPr>
        <w:t>Rx</w:t>
      </w:r>
      <w:r w:rsidR="00A236B4">
        <w:t> = 30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θ11</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ab/>
        <w:t>Transmitter of BS1, second sector (BS12)</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12</w:t>
      </w:r>
      <w:r w:rsidRPr="00F70346">
        <w:rPr>
          <w:i/>
          <w:iCs/>
          <w:vertAlign w:val="subscript"/>
        </w:rPr>
        <w:t>Tx</w:t>
      </w:r>
      <w:r w:rsidRPr="00BF2152">
        <w:t> = 10.224 GHz</w:t>
      </w:r>
    </w:p>
    <w:p w:rsidR="00BF2152" w:rsidRPr="00BF2152" w:rsidRDefault="00BF2152" w:rsidP="00F70346">
      <w:pPr>
        <w:pStyle w:val="enumlev1"/>
      </w:pPr>
      <w:r w:rsidRPr="00BF2152">
        <w:t>2</w:t>
      </w:r>
      <w:r w:rsidRPr="00BF2152">
        <w:tab/>
        <w:t>BS12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F70346">
        <w:rPr>
          <w:i/>
          <w:iCs/>
          <w:vertAlign w:val="subscript"/>
        </w:rPr>
        <w:t>Tx</w:t>
      </w:r>
      <w:r w:rsidRPr="00BF2152">
        <w:t>: –57°36´9´´;</w:t>
      </w:r>
    </w:p>
    <w:p w:rsidR="00BF2152" w:rsidRPr="00BF2152" w:rsidRDefault="00BF2152" w:rsidP="00F70346">
      <w:pPr>
        <w:pStyle w:val="enumlev2"/>
      </w:pPr>
      <w:r w:rsidRPr="00BF2152">
        <w:t>–</w:t>
      </w:r>
      <w:r w:rsidRPr="00BF2152">
        <w:tab/>
        <w:t xml:space="preserve">Longitude </w:t>
      </w:r>
      <w:r w:rsidRPr="00BF2152">
        <w:sym w:font="Symbol" w:char="F079"/>
      </w:r>
      <w:r w:rsidRPr="00F70346">
        <w:rPr>
          <w:i/>
          <w:iCs/>
          <w:vertAlign w:val="subscript"/>
        </w:rPr>
        <w:t>Tx</w:t>
      </w:r>
      <w:r w:rsidRPr="00BF2152">
        <w:t>: –29°2´57´´;</w:t>
      </w:r>
    </w:p>
    <w:p w:rsidR="00BF2152" w:rsidRPr="00BF2152" w:rsidRDefault="00BF2152" w:rsidP="00F70346">
      <w:pPr>
        <w:pStyle w:val="enumlev1"/>
      </w:pPr>
      <w:r w:rsidRPr="00BF2152">
        <w:lastRenderedPageBreak/>
        <w:t>3</w:t>
      </w:r>
      <w:r w:rsidRPr="00BF2152">
        <w:tab/>
        <w:t xml:space="preserve">Main beam azimuth of antenna radiation pattern for the first sector, </w:t>
      </w:r>
      <w:r w:rsidRPr="00BF2152">
        <w:sym w:font="Symbol" w:char="F061"/>
      </w:r>
      <w:r w:rsidRPr="00BF2152">
        <w:t>12</w:t>
      </w:r>
      <w:r w:rsidRPr="00F70346">
        <w:rPr>
          <w:i/>
          <w:iCs/>
          <w:vertAlign w:val="subscript"/>
        </w:rPr>
        <w:t>Rx</w:t>
      </w:r>
      <w:r w:rsidR="00A236B4">
        <w:t> = 240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θ12</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ab/>
        <w:t>Transmitter of BS2, first sector (BS21)</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21</w:t>
      </w:r>
      <w:r w:rsidRPr="00F70346">
        <w:rPr>
          <w:i/>
          <w:iCs/>
          <w:vertAlign w:val="subscript"/>
        </w:rPr>
        <w:t>Tx</w:t>
      </w:r>
      <w:r w:rsidRPr="00F70346">
        <w:rPr>
          <w:i/>
          <w:iCs/>
        </w:rPr>
        <w:t> </w:t>
      </w:r>
      <w:r w:rsidRPr="00BF2152">
        <w:t>= 0.196 GHz</w:t>
      </w:r>
    </w:p>
    <w:p w:rsidR="00BF2152" w:rsidRPr="00BF2152" w:rsidRDefault="00BF2152" w:rsidP="00F70346">
      <w:pPr>
        <w:pStyle w:val="enumlev1"/>
      </w:pPr>
      <w:r w:rsidRPr="00BF2152">
        <w:t>2</w:t>
      </w:r>
      <w:r w:rsidRPr="00BF2152">
        <w:tab/>
        <w:t>BS21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F70346">
        <w:rPr>
          <w:i/>
          <w:iCs/>
          <w:vertAlign w:val="subscript"/>
        </w:rPr>
        <w:t>Tx</w:t>
      </w:r>
      <w:r w:rsidRPr="00BF2152">
        <w:t>: –57°47´12´´;</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F70346">
        <w:rPr>
          <w:i/>
          <w:iCs/>
          <w:vertAlign w:val="subscript"/>
        </w:rPr>
        <w:t>Tx</w:t>
      </w:r>
      <w:r w:rsidRPr="00BF2152">
        <w:t>: –29°17´53´´;</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21</w:t>
      </w:r>
      <w:r w:rsidRPr="00F70346">
        <w:rPr>
          <w:i/>
          <w:iCs/>
          <w:vertAlign w:val="subscript"/>
        </w:rPr>
        <w:t>Rx</w:t>
      </w:r>
      <w:r w:rsidR="00A236B4">
        <w:t> = 170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θ21</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ab/>
        <w:t>Transmitter of BS2, second sector (BS22)</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22</w:t>
      </w:r>
      <w:r w:rsidRPr="00F70346">
        <w:rPr>
          <w:i/>
          <w:iCs/>
          <w:vertAlign w:val="subscript"/>
        </w:rPr>
        <w:t>Tx</w:t>
      </w:r>
      <w:r w:rsidRPr="00BF2152">
        <w:t> = 10.252 GHz</w:t>
      </w:r>
    </w:p>
    <w:p w:rsidR="00BF2152" w:rsidRPr="00BF2152" w:rsidRDefault="00BF2152" w:rsidP="00F70346">
      <w:pPr>
        <w:pStyle w:val="enumlev1"/>
      </w:pPr>
      <w:r w:rsidRPr="00BF2152">
        <w:t>2</w:t>
      </w:r>
      <w:r w:rsidRPr="00BF2152">
        <w:tab/>
        <w:t>BS22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F70346">
        <w:rPr>
          <w:i/>
          <w:iCs/>
          <w:vertAlign w:val="subscript"/>
        </w:rPr>
        <w:t>Tx</w:t>
      </w:r>
      <w:r w:rsidRPr="00BF2152">
        <w:t>: –57°47´12´´;</w:t>
      </w:r>
    </w:p>
    <w:p w:rsidR="00BF2152" w:rsidRPr="00BF2152" w:rsidRDefault="00BF2152" w:rsidP="00BF2152">
      <w:r w:rsidRPr="00BF2152">
        <w:tab/>
        <w:t>–</w:t>
      </w:r>
      <w:r w:rsidRPr="00BF2152">
        <w:tab/>
      </w:r>
      <w:r w:rsidR="002B4346" w:rsidRPr="00BF2152">
        <w:t xml:space="preserve">Longitude </w:t>
      </w:r>
      <w:r w:rsidRPr="00BF2152">
        <w:sym w:font="Symbol" w:char="F079"/>
      </w:r>
      <w:r w:rsidRPr="00F70346">
        <w:rPr>
          <w:i/>
          <w:iCs/>
          <w:vertAlign w:val="subscript"/>
        </w:rPr>
        <w:t>Tx</w:t>
      </w:r>
      <w:r w:rsidRPr="00BF2152">
        <w:t>: –29°17´53´´;</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22</w:t>
      </w:r>
      <w:r w:rsidRPr="00F70346">
        <w:rPr>
          <w:i/>
          <w:iCs/>
          <w:vertAlign w:val="subscript"/>
        </w:rPr>
        <w:t>Rx</w:t>
      </w:r>
      <w:r w:rsidR="00A236B4">
        <w:t> = 350</w:t>
      </w:r>
      <w:r w:rsidR="00A236B4">
        <w:sym w:font="Symbol" w:char="F0B0"/>
      </w:r>
    </w:p>
    <w:p w:rsidR="00BF2152" w:rsidRPr="00BF2152" w:rsidRDefault="00BF2152" w:rsidP="00F70346">
      <w:pPr>
        <w:pStyle w:val="enumlev1"/>
      </w:pPr>
      <w:r w:rsidRPr="00BF2152">
        <w:t>4</w:t>
      </w:r>
      <w:r w:rsidRPr="00BF2152">
        <w:tab/>
        <w:t>–3 dB antenna pattern beamwidth for the first sector in the horizontal plane, θ22</w:t>
      </w:r>
      <w:r w:rsidRPr="00F70346">
        <w:rPr>
          <w:i/>
          <w:iCs/>
          <w:vertAlign w:val="subscript"/>
        </w:rPr>
        <w:t>Tx</w:t>
      </w:r>
      <w:r w:rsidR="00A236B4">
        <w:t> = 120</w:t>
      </w:r>
      <w:r w:rsidR="00A236B4">
        <w:sym w:font="Symbol" w:char="F0B0"/>
      </w:r>
    </w:p>
    <w:p w:rsidR="00BF2152" w:rsidRPr="00BF2152" w:rsidRDefault="00BF2152" w:rsidP="00F70346">
      <w:pPr>
        <w:pStyle w:val="Headingi"/>
      </w:pPr>
      <w:r w:rsidRPr="00BF2152">
        <w:t>B</w:t>
      </w:r>
      <w:r w:rsidRPr="00BF2152">
        <w:tab/>
        <w:t>Parameters of user terminal transmitters for BS11, BS12, BS21, BS22:</w:t>
      </w:r>
    </w:p>
    <w:p w:rsidR="00BF2152" w:rsidRPr="00BF2152" w:rsidRDefault="00BF2152" w:rsidP="00F70346">
      <w:pPr>
        <w:pStyle w:val="Headingi"/>
      </w:pPr>
      <w:r w:rsidRPr="00BF2152">
        <w:tab/>
        <w:t>General parameters of user terminal transmitters</w:t>
      </w:r>
    </w:p>
    <w:p w:rsidR="00BF2152" w:rsidRPr="00BF2152" w:rsidRDefault="00BF2152" w:rsidP="00F70346">
      <w:pPr>
        <w:pStyle w:val="enumlev1"/>
      </w:pPr>
      <w:r w:rsidRPr="00BF2152">
        <w:t>1</w:t>
      </w:r>
      <w:r w:rsidRPr="00BF2152">
        <w:tab/>
        <w:t xml:space="preserve">Antenna height above ground level for all user terminals, </w:t>
      </w:r>
      <w:r w:rsidRPr="00F70346">
        <w:rPr>
          <w:i/>
          <w:iCs/>
        </w:rPr>
        <w:t>h</w:t>
      </w:r>
      <w:r w:rsidRPr="00F70346">
        <w:rPr>
          <w:i/>
          <w:iCs/>
          <w:vertAlign w:val="subscript"/>
        </w:rPr>
        <w:t>Tx</w:t>
      </w:r>
      <w:r w:rsidRPr="00BF2152">
        <w:t xml:space="preserve"> = 20 m </w:t>
      </w:r>
    </w:p>
    <w:p w:rsidR="00BF2152" w:rsidRPr="00BF2152" w:rsidRDefault="00BF2152" w:rsidP="00F70346">
      <w:pPr>
        <w:pStyle w:val="enumlev1"/>
      </w:pPr>
      <w:r w:rsidRPr="00BF2152">
        <w:t>2</w:t>
      </w:r>
      <w:r w:rsidRPr="00BF2152">
        <w:tab/>
        <w:t xml:space="preserve">Main beam elevation of radiation patterns for all user terminal antennas, </w:t>
      </w:r>
      <w:r w:rsidRPr="00BF2152">
        <w:sym w:font="Symbol" w:char="F065"/>
      </w:r>
      <w:r w:rsidRPr="00BF2152">
        <w:t>11</w:t>
      </w:r>
      <w:r w:rsidRPr="00F70346">
        <w:rPr>
          <w:i/>
          <w:iCs/>
          <w:vertAlign w:val="subscript"/>
        </w:rPr>
        <w:t>Tx</w:t>
      </w:r>
      <w:r w:rsidR="00A236B4">
        <w:t> = 0</w:t>
      </w:r>
      <w:r w:rsidR="00A236B4">
        <w:sym w:font="Symbol" w:char="F0B0"/>
      </w:r>
    </w:p>
    <w:p w:rsidR="00BF2152" w:rsidRPr="00BF2152" w:rsidRDefault="00BF2152" w:rsidP="00F70346">
      <w:pPr>
        <w:pStyle w:val="enumlev1"/>
      </w:pPr>
      <w:r w:rsidRPr="00BF2152">
        <w:t>3</w:t>
      </w:r>
      <w:r w:rsidRPr="00BF2152">
        <w:tab/>
        <w:t xml:space="preserve">Maximum antenna gain for all user terminals, </w:t>
      </w:r>
      <w:r w:rsidRPr="00F70346">
        <w:rPr>
          <w:i/>
          <w:iCs/>
        </w:rPr>
        <w:t>G</w:t>
      </w:r>
      <w:r w:rsidRPr="00F70346">
        <w:rPr>
          <w:i/>
          <w:iCs/>
          <w:vertAlign w:val="subscript"/>
        </w:rPr>
        <w:t>Tx</w:t>
      </w:r>
      <w:r w:rsidRPr="00BF2152">
        <w:t xml:space="preserve"> = 18 dBi </w:t>
      </w:r>
    </w:p>
    <w:p w:rsidR="00BF2152" w:rsidRPr="00BF2152" w:rsidRDefault="00BF2152" w:rsidP="00A00F1A">
      <w:pPr>
        <w:pStyle w:val="enumlev1"/>
      </w:pPr>
      <w:r w:rsidRPr="00BF2152">
        <w:t>4</w:t>
      </w:r>
      <w:r w:rsidRPr="00BF2152">
        <w:tab/>
        <w:t xml:space="preserve">Radiation pattern of user terminal antenna is </w:t>
      </w:r>
      <m:oMath>
        <m:sSub>
          <m:sSubPr>
            <m:ctrlPr>
              <w:rPr>
                <w:rFonts w:ascii="Cambria Math" w:hAnsi="Cambria Math"/>
                <w:i/>
              </w:rPr>
            </m:ctrlPr>
          </m:sSubPr>
          <m:e>
            <m:sSub>
              <m:sSubPr>
                <m:ctrlPr>
                  <w:rPr>
                    <w:rFonts w:ascii="Cambria Math" w:hAnsi="Cambria Math"/>
                    <w:i/>
                  </w:rPr>
                </m:ctrlPr>
              </m:sSubPr>
              <m:e>
                <m:r>
                  <w:rPr>
                    <w:rFonts w:ascii="Cambria Math" w:hAnsi="Cambria Math"/>
                  </w:rPr>
                  <m:t>a</m:t>
                </m:r>
              </m:e>
              <m:sub>
                <m:r>
                  <w:rPr>
                    <w:rFonts w:ascii="Cambria Math" w:hAnsi="Cambria Math"/>
                  </w:rPr>
                  <m:t>Tx</m:t>
                </m:r>
              </m:sub>
            </m:sSub>
          </m:e>
          <m:sub>
            <m:r>
              <w:rPr>
                <w:rFonts w:ascii="Cambria Math" w:hAnsi="Cambria Math"/>
                <w:vertAlign w:val="subscript"/>
              </w:rPr>
              <m:t>ant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w:sym w:font="Symbol" w:char="F063"/>
                </m:r>
              </m:e>
              <m:sub>
                <m:r>
                  <w:rPr>
                    <w:rFonts w:ascii="Cambria Math" w:hAnsi="Cambria Math"/>
                  </w:rPr>
                  <m:t>Tx</m:t>
                </m:r>
              </m:sub>
            </m:sSub>
          </m:e>
        </m:d>
        <m:r>
          <m:rPr>
            <m:sty m:val="p"/>
          </m:rPr>
          <w:rPr>
            <w:rFonts w:ascii="Cambria Math" w:hAnsi="Cambria Math"/>
          </w:rPr>
          <m:t>,  dB,</m:t>
        </m:r>
      </m:oMath>
      <w:r w:rsidRPr="00BF2152">
        <w:t xml:space="preserve"> </w:t>
      </w:r>
      <w:r w:rsidRPr="00BF2152">
        <w:rPr>
          <w:bCs/>
        </w:rPr>
        <w:t>(</w:t>
      </w:r>
      <w:r w:rsidRPr="00BF2152">
        <w:t>Rec. ITU-R F.699-7)</w:t>
      </w:r>
    </w:p>
    <w:p w:rsidR="00BF2152" w:rsidRPr="00BF2152" w:rsidRDefault="00BF2152" w:rsidP="00F70346">
      <w:pPr>
        <w:pStyle w:val="enumlev1"/>
      </w:pPr>
      <w:r w:rsidRPr="00BF2152">
        <w:t>5</w:t>
      </w:r>
      <w:r w:rsidRPr="00BF2152">
        <w:tab/>
        <w:t>e.i.r.p. = 7 dBW</w:t>
      </w:r>
      <w:r w:rsidR="000931D9">
        <w:t xml:space="preserve"> </w:t>
      </w:r>
      <w:r w:rsidRPr="00BF2152">
        <w:sym w:font="Symbol" w:char="F0B4"/>
      </w:r>
      <w:r w:rsidR="000931D9">
        <w:t xml:space="preserve"> </w:t>
      </w:r>
      <w:r w:rsidRPr="00BF2152">
        <w:t xml:space="preserve">MHz in the reference bandwidth for all user terminals </w:t>
      </w:r>
    </w:p>
    <w:p w:rsidR="00BF2152" w:rsidRPr="00BF2152" w:rsidRDefault="00BF2152" w:rsidP="00F70346">
      <w:pPr>
        <w:pStyle w:val="enumlev1"/>
      </w:pPr>
      <w:r w:rsidRPr="00BF2152">
        <w:t>6</w:t>
      </w:r>
      <w:r w:rsidRPr="00BF2152">
        <w:tab/>
        <w:t xml:space="preserve">Reference bandwidth for all user terminals, </w:t>
      </w:r>
      <w:r w:rsidRPr="00F70346">
        <w:rPr>
          <w:i/>
          <w:iCs/>
        </w:rPr>
        <w:t>B</w:t>
      </w:r>
      <w:r w:rsidRPr="00F70346">
        <w:rPr>
          <w:i/>
          <w:iCs/>
          <w:vertAlign w:val="subscript"/>
        </w:rPr>
        <w:t>ref</w:t>
      </w:r>
      <w:r w:rsidRPr="00BF2152">
        <w:t> = 1 MHz.</w:t>
      </w:r>
    </w:p>
    <w:p w:rsidR="00BF2152" w:rsidRPr="00BF2152" w:rsidRDefault="00BF2152" w:rsidP="00BF2152">
      <w:pPr>
        <w:rPr>
          <w:i/>
        </w:rPr>
      </w:pPr>
      <w:r w:rsidRPr="00BF2152">
        <w:rPr>
          <w:i/>
        </w:rPr>
        <w:tab/>
        <w:t>First user terminal transmitter in the first sector of BS1 (UT111)</w:t>
      </w:r>
    </w:p>
    <w:p w:rsidR="00BF2152" w:rsidRPr="00BF2152" w:rsidRDefault="00BF2152" w:rsidP="00F70346">
      <w:pPr>
        <w:pStyle w:val="enumlev1"/>
      </w:pPr>
      <w:r w:rsidRPr="00BF2152">
        <w:t>1</w:t>
      </w:r>
      <w:r w:rsidRPr="00BF2152">
        <w:tab/>
        <w:t xml:space="preserve">Planned transmitting frequency, </w:t>
      </w:r>
      <w:r w:rsidRPr="00F70346">
        <w:rPr>
          <w:i/>
          <w:iCs/>
        </w:rPr>
        <w:t>f</w:t>
      </w:r>
      <w:r w:rsidRPr="00BF2152">
        <w:t>111</w:t>
      </w:r>
      <w:r w:rsidRPr="00F70346">
        <w:rPr>
          <w:i/>
          <w:iCs/>
          <w:vertAlign w:val="subscript"/>
        </w:rPr>
        <w:t>Tx</w:t>
      </w:r>
      <w:r w:rsidRPr="00BF2152">
        <w:t> = 10.518 GHz</w:t>
      </w:r>
    </w:p>
    <w:p w:rsidR="00BF2152" w:rsidRPr="00BF2152" w:rsidRDefault="00BF2152" w:rsidP="00F70346">
      <w:pPr>
        <w:pStyle w:val="enumlev1"/>
      </w:pPr>
      <w:r w:rsidRPr="00BF2152">
        <w:t>2</w:t>
      </w:r>
      <w:r w:rsidRPr="00BF2152">
        <w:tab/>
        <w:t>UT111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F70346">
        <w:rPr>
          <w:i/>
          <w:iCs/>
          <w:vertAlign w:val="subscript"/>
        </w:rPr>
        <w:t>Tx</w:t>
      </w:r>
      <w:r w:rsidRPr="00BF2152">
        <w:t>: –57°38´51´´;</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F70346">
        <w:rPr>
          <w:i/>
          <w:iCs/>
          <w:vertAlign w:val="subscript"/>
        </w:rPr>
        <w:t>Tx</w:t>
      </w:r>
      <w:r w:rsidRPr="00BF2152">
        <w:t>: –29°11´41´´;</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111</w:t>
      </w:r>
      <w:r w:rsidRPr="00E1286C">
        <w:rPr>
          <w:i/>
          <w:iCs/>
          <w:vertAlign w:val="subscript"/>
        </w:rPr>
        <w:t>Rx</w:t>
      </w:r>
      <w:r w:rsidR="00A236B4">
        <w:t> = 240</w:t>
      </w:r>
      <w:r w:rsidR="00A236B4">
        <w:sym w:font="Symbol" w:char="F0B0"/>
      </w:r>
    </w:p>
    <w:p w:rsidR="00BF2152" w:rsidRPr="00BF2152" w:rsidRDefault="00BF2152" w:rsidP="00F70346">
      <w:pPr>
        <w:pStyle w:val="Headingi"/>
      </w:pPr>
      <w:r w:rsidRPr="00BF2152">
        <w:tab/>
        <w:t>Second user terminal transmitter in the first sector of BS1 (UT112)</w:t>
      </w:r>
    </w:p>
    <w:p w:rsidR="00BF2152" w:rsidRPr="00BF2152" w:rsidRDefault="00BF2152" w:rsidP="00F70346">
      <w:pPr>
        <w:pStyle w:val="enumlev1"/>
      </w:pPr>
      <w:r w:rsidRPr="00BF2152">
        <w:t>1</w:t>
      </w:r>
      <w:r w:rsidRPr="00BF2152">
        <w:tab/>
        <w:t xml:space="preserve">Planned transmitting frequency, </w:t>
      </w:r>
      <w:r w:rsidRPr="00E1286C">
        <w:rPr>
          <w:i/>
          <w:iCs/>
        </w:rPr>
        <w:t>f</w:t>
      </w:r>
      <w:r w:rsidRPr="00BF2152">
        <w:t>112</w:t>
      </w:r>
      <w:r w:rsidRPr="00E1286C">
        <w:rPr>
          <w:i/>
          <w:iCs/>
          <w:vertAlign w:val="subscript"/>
        </w:rPr>
        <w:t>Tx</w:t>
      </w:r>
      <w:r w:rsidRPr="00BF2152">
        <w:t> = 10.518 GHz</w:t>
      </w:r>
    </w:p>
    <w:p w:rsidR="00BF2152" w:rsidRPr="00BF2152" w:rsidRDefault="00BF2152" w:rsidP="00F70346">
      <w:pPr>
        <w:pStyle w:val="enumlev1"/>
      </w:pPr>
      <w:r w:rsidRPr="00BF2152">
        <w:t>2</w:t>
      </w:r>
      <w:r w:rsidRPr="00BF2152">
        <w:tab/>
        <w:t>UT112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E1286C">
        <w:rPr>
          <w:i/>
          <w:iCs/>
          <w:vertAlign w:val="subscript"/>
        </w:rPr>
        <w:t>Tx</w:t>
      </w:r>
      <w:r w:rsidRPr="00BF2152">
        <w:t>: –57°41´33´´;</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E1286C">
        <w:rPr>
          <w:i/>
          <w:iCs/>
          <w:vertAlign w:val="subscript"/>
        </w:rPr>
        <w:t>Tx</w:t>
      </w:r>
      <w:r w:rsidRPr="00BF2152">
        <w:t>: –29°2´30´´;</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112</w:t>
      </w:r>
      <w:r w:rsidRPr="00E1286C">
        <w:rPr>
          <w:i/>
          <w:iCs/>
          <w:vertAlign w:val="subscript"/>
        </w:rPr>
        <w:t>Rx</w:t>
      </w:r>
      <w:r w:rsidR="00A236B4">
        <w:t> = 180</w:t>
      </w:r>
      <w:r w:rsidR="00A236B4">
        <w:sym w:font="Symbol" w:char="F0B0"/>
      </w:r>
    </w:p>
    <w:p w:rsidR="00BF2152" w:rsidRPr="00BF2152" w:rsidRDefault="00BF2152" w:rsidP="00F70346">
      <w:pPr>
        <w:pStyle w:val="Headingi"/>
      </w:pPr>
      <w:r w:rsidRPr="00BF2152">
        <w:tab/>
        <w:t>First user terminal transmitter in the second sector of BS1 (UT121)</w:t>
      </w:r>
    </w:p>
    <w:p w:rsidR="00BF2152" w:rsidRPr="00BF2152" w:rsidRDefault="00BF2152" w:rsidP="00F70346">
      <w:pPr>
        <w:pStyle w:val="enumlev1"/>
      </w:pPr>
      <w:r w:rsidRPr="00BF2152">
        <w:t>1</w:t>
      </w:r>
      <w:r w:rsidRPr="00BF2152">
        <w:tab/>
        <w:t xml:space="preserve">Planned transmitting frequency, </w:t>
      </w:r>
      <w:r w:rsidRPr="00E1286C">
        <w:rPr>
          <w:i/>
          <w:iCs/>
        </w:rPr>
        <w:t>f</w:t>
      </w:r>
      <w:r w:rsidRPr="00BF2152">
        <w:t>121</w:t>
      </w:r>
      <w:r w:rsidRPr="00E1286C">
        <w:rPr>
          <w:i/>
          <w:iCs/>
          <w:vertAlign w:val="subscript"/>
        </w:rPr>
        <w:t>Tx</w:t>
      </w:r>
      <w:r w:rsidRPr="00BF2152">
        <w:t> = 10.574 GHz</w:t>
      </w:r>
    </w:p>
    <w:p w:rsidR="00BF2152" w:rsidRPr="00BF2152" w:rsidRDefault="00BF2152" w:rsidP="003B15E7">
      <w:pPr>
        <w:pStyle w:val="enumlev1"/>
        <w:keepNext/>
        <w:keepLines/>
      </w:pPr>
      <w:r w:rsidRPr="00BF2152">
        <w:lastRenderedPageBreak/>
        <w:t>2</w:t>
      </w:r>
      <w:r w:rsidRPr="00BF2152">
        <w:tab/>
        <w:t>UT121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0931D9">
        <w:rPr>
          <w:i/>
          <w:iCs/>
          <w:vertAlign w:val="subscript"/>
        </w:rPr>
        <w:t>Tx</w:t>
      </w:r>
      <w:r w:rsidRPr="00BF2152">
        <w:t>: –57°36´9´´;</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0931D9">
        <w:rPr>
          <w:i/>
          <w:iCs/>
          <w:vertAlign w:val="subscript"/>
        </w:rPr>
        <w:t>Tx</w:t>
      </w:r>
      <w:r w:rsidRPr="00BF2152">
        <w:t>: –28°52´53´´;</w:t>
      </w:r>
    </w:p>
    <w:p w:rsidR="00BF2152" w:rsidRPr="00BF2152" w:rsidRDefault="00BF2152" w:rsidP="00F70346">
      <w:pPr>
        <w:pStyle w:val="enumlev1"/>
      </w:pPr>
      <w:r w:rsidRPr="00BF2152">
        <w:t>2</w:t>
      </w:r>
      <w:r w:rsidRPr="00BF2152">
        <w:tab/>
        <w:t xml:space="preserve">Main beam azimuth of antenna radiation pattern for the first sector, </w:t>
      </w:r>
      <w:r w:rsidRPr="00BF2152">
        <w:sym w:font="Symbol" w:char="F061"/>
      </w:r>
      <w:r w:rsidRPr="00BF2152">
        <w:t>121</w:t>
      </w:r>
      <w:r w:rsidRPr="000931D9">
        <w:rPr>
          <w:i/>
          <w:iCs/>
          <w:vertAlign w:val="subscript"/>
        </w:rPr>
        <w:t>Rx</w:t>
      </w:r>
      <w:r w:rsidR="00A236B4">
        <w:t> = 90</w:t>
      </w:r>
      <w:r w:rsidR="00A236B4">
        <w:sym w:font="Symbol" w:char="F0B0"/>
      </w:r>
    </w:p>
    <w:p w:rsidR="00BF2152" w:rsidRPr="00BF2152" w:rsidRDefault="00BF2152" w:rsidP="00F70346">
      <w:pPr>
        <w:pStyle w:val="Headingi"/>
      </w:pPr>
      <w:r w:rsidRPr="00BF2152">
        <w:tab/>
        <w:t>Second user terminal transmitter in the second sector of BS1 (UT221)</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122</w:t>
      </w:r>
      <w:r w:rsidRPr="000931D9">
        <w:rPr>
          <w:i/>
          <w:iCs/>
          <w:vertAlign w:val="subscript"/>
        </w:rPr>
        <w:t>Tx</w:t>
      </w:r>
      <w:r w:rsidRPr="00BF2152">
        <w:t> = 10.574 GHz</w:t>
      </w:r>
    </w:p>
    <w:p w:rsidR="00BF2152" w:rsidRPr="00BF2152" w:rsidRDefault="00BF2152" w:rsidP="00F70346">
      <w:pPr>
        <w:pStyle w:val="enumlev1"/>
      </w:pPr>
      <w:r w:rsidRPr="00BF2152">
        <w:t>2</w:t>
      </w:r>
      <w:r w:rsidRPr="00BF2152">
        <w:tab/>
        <w:t>UT122 location coordinates:</w:t>
      </w:r>
    </w:p>
    <w:p w:rsidR="00BF2152" w:rsidRPr="00BF2152" w:rsidRDefault="00BF2152" w:rsidP="00F70346">
      <w:pPr>
        <w:pStyle w:val="enumlev2"/>
      </w:pPr>
      <w:r w:rsidRPr="00BF2152">
        <w:t>–</w:t>
      </w:r>
      <w:r w:rsidRPr="00BF2152">
        <w:tab/>
      </w:r>
      <w:r w:rsidR="002B4346" w:rsidRPr="00BF2152">
        <w:t xml:space="preserve">Latitude </w:t>
      </w:r>
      <w:r w:rsidRPr="00BF2152">
        <w:sym w:font="Symbol" w:char="F06A"/>
      </w:r>
      <w:r w:rsidRPr="000931D9">
        <w:rPr>
          <w:i/>
          <w:iCs/>
          <w:vertAlign w:val="subscript"/>
        </w:rPr>
        <w:t>Tx</w:t>
      </w:r>
      <w:r w:rsidRPr="00BF2152">
        <w:t>: –57°31´29´´;</w:t>
      </w:r>
    </w:p>
    <w:p w:rsidR="00BF2152" w:rsidRPr="00BF2152" w:rsidRDefault="00BF2152" w:rsidP="00F70346">
      <w:pPr>
        <w:pStyle w:val="enumlev2"/>
      </w:pPr>
      <w:r w:rsidRPr="00BF2152">
        <w:t>–</w:t>
      </w:r>
      <w:r w:rsidRPr="00BF2152">
        <w:tab/>
      </w:r>
      <w:r w:rsidR="002B4346" w:rsidRPr="00BF2152">
        <w:t xml:space="preserve">Longitude </w:t>
      </w:r>
      <w:r w:rsidRPr="00BF2152">
        <w:sym w:font="Symbol" w:char="F079"/>
      </w:r>
      <w:r w:rsidRPr="000931D9">
        <w:rPr>
          <w:i/>
          <w:iCs/>
          <w:vertAlign w:val="subscript"/>
        </w:rPr>
        <w:t>Tx</w:t>
      </w:r>
      <w:r w:rsidRPr="00BF2152">
        <w:t>: –28°57´56´´;</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122</w:t>
      </w:r>
      <w:r w:rsidRPr="000931D9">
        <w:rPr>
          <w:i/>
          <w:iCs/>
          <w:vertAlign w:val="subscript"/>
        </w:rPr>
        <w:t>Rx</w:t>
      </w:r>
      <w:r w:rsidR="00A236B4">
        <w:t> = 30</w:t>
      </w:r>
      <w:r w:rsidR="00A236B4">
        <w:sym w:font="Symbol" w:char="F0B0"/>
      </w:r>
    </w:p>
    <w:p w:rsidR="00BF2152" w:rsidRPr="00BF2152" w:rsidRDefault="00BF2152" w:rsidP="00F70346">
      <w:pPr>
        <w:pStyle w:val="Headingi"/>
      </w:pPr>
      <w:r w:rsidRPr="00BF2152">
        <w:tab/>
        <w:t>First user terminal transmitter in the first sector of BS2 (UT211)</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211</w:t>
      </w:r>
      <w:r w:rsidRPr="000931D9">
        <w:rPr>
          <w:i/>
          <w:iCs/>
          <w:vertAlign w:val="subscript"/>
        </w:rPr>
        <w:t>Tx</w:t>
      </w:r>
      <w:r w:rsidRPr="00BF2152">
        <w:t> = 10.574 GHz</w:t>
      </w:r>
    </w:p>
    <w:p w:rsidR="00BF2152" w:rsidRPr="00BF2152" w:rsidRDefault="00BF2152" w:rsidP="00F70346">
      <w:pPr>
        <w:pStyle w:val="enumlev1"/>
      </w:pPr>
      <w:r w:rsidRPr="00BF2152">
        <w:t>2</w:t>
      </w:r>
      <w:r w:rsidRPr="00BF2152">
        <w:tab/>
        <w:t>UT211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0931D9">
        <w:rPr>
          <w:i/>
          <w:iCs/>
          <w:vertAlign w:val="subscript"/>
        </w:rPr>
        <w:t>Tx</w:t>
      </w:r>
      <w:r w:rsidRPr="00BF2152">
        <w:t>: –57°42´8´´;</w:t>
      </w:r>
    </w:p>
    <w:p w:rsidR="00BF2152" w:rsidRPr="00BF2152" w:rsidRDefault="00BF2152" w:rsidP="00F70346">
      <w:pPr>
        <w:pStyle w:val="enumlev2"/>
      </w:pPr>
      <w:r w:rsidRPr="00BF2152">
        <w:t>–</w:t>
      </w:r>
      <w:r w:rsidRPr="00BF2152">
        <w:tab/>
        <w:t xml:space="preserve">Longitude </w:t>
      </w:r>
      <w:r w:rsidRPr="00BF2152">
        <w:sym w:font="Symbol" w:char="F079"/>
      </w:r>
      <w:r w:rsidRPr="000931D9">
        <w:rPr>
          <w:i/>
          <w:iCs/>
          <w:vertAlign w:val="subscript"/>
        </w:rPr>
        <w:t>Tx</w:t>
      </w:r>
      <w:r w:rsidRPr="00BF2152">
        <w:t>: –29°14´26´´;</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211</w:t>
      </w:r>
      <w:r w:rsidRPr="000931D9">
        <w:rPr>
          <w:i/>
          <w:iCs/>
          <w:vertAlign w:val="subscript"/>
        </w:rPr>
        <w:t>Rx</w:t>
      </w:r>
      <w:r w:rsidR="00A236B4">
        <w:t> = 20</w:t>
      </w:r>
      <w:r w:rsidR="00A236B4">
        <w:sym w:font="Symbol" w:char="F0B0"/>
      </w:r>
    </w:p>
    <w:p w:rsidR="00BF2152" w:rsidRPr="00BF2152" w:rsidRDefault="00BF2152" w:rsidP="00F70346">
      <w:pPr>
        <w:pStyle w:val="Headingi"/>
      </w:pPr>
      <w:r w:rsidRPr="00BF2152">
        <w:tab/>
        <w:t>Second user terminal transmitter in the first sector of BS2 (UT212)</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212</w:t>
      </w:r>
      <w:r w:rsidRPr="000931D9">
        <w:rPr>
          <w:i/>
          <w:iCs/>
          <w:vertAlign w:val="subscript"/>
        </w:rPr>
        <w:t>Tx</w:t>
      </w:r>
      <w:r w:rsidRPr="00BF2152">
        <w:t> = 10.574 GHz;</w:t>
      </w:r>
    </w:p>
    <w:p w:rsidR="00BF2152" w:rsidRPr="001A496D" w:rsidRDefault="00BF2152" w:rsidP="00F70346">
      <w:pPr>
        <w:pStyle w:val="enumlev1"/>
        <w:rPr>
          <w:lang w:val="fr-CH"/>
        </w:rPr>
      </w:pPr>
      <w:r w:rsidRPr="001A496D">
        <w:rPr>
          <w:lang w:val="fr-CH"/>
        </w:rPr>
        <w:t>2</w:t>
      </w:r>
      <w:r w:rsidRPr="001A496D">
        <w:rPr>
          <w:lang w:val="fr-CH"/>
        </w:rPr>
        <w:tab/>
        <w:t>UT212 location coordinates:</w:t>
      </w:r>
    </w:p>
    <w:p w:rsidR="00BF2152" w:rsidRPr="001A496D" w:rsidRDefault="00BF2152" w:rsidP="00F70346">
      <w:pPr>
        <w:pStyle w:val="enumlev2"/>
        <w:rPr>
          <w:lang w:val="fr-CH"/>
        </w:rPr>
      </w:pPr>
      <w:r w:rsidRPr="001A496D">
        <w:rPr>
          <w:lang w:val="fr-CH"/>
        </w:rPr>
        <w:t>–</w:t>
      </w:r>
      <w:r w:rsidRPr="001A496D">
        <w:rPr>
          <w:lang w:val="fr-CH"/>
        </w:rPr>
        <w:tab/>
        <w:t xml:space="preserve">Latitude </w:t>
      </w:r>
      <w:r w:rsidRPr="00BF2152">
        <w:sym w:font="Symbol" w:char="F06A"/>
      </w:r>
      <w:r w:rsidRPr="000931D9">
        <w:rPr>
          <w:i/>
          <w:iCs/>
          <w:vertAlign w:val="subscript"/>
          <w:lang w:val="fr-CH"/>
        </w:rPr>
        <w:t>Tx</w:t>
      </w:r>
      <w:r w:rsidRPr="001A496D">
        <w:rPr>
          <w:lang w:val="fr-CH"/>
        </w:rPr>
        <w:t>: –57°43´4´´;</w:t>
      </w:r>
    </w:p>
    <w:p w:rsidR="00BF2152" w:rsidRPr="001A496D" w:rsidRDefault="00BF2152" w:rsidP="00F70346">
      <w:pPr>
        <w:pStyle w:val="enumlev2"/>
        <w:rPr>
          <w:lang w:val="fr-CH"/>
        </w:rPr>
      </w:pPr>
      <w:r w:rsidRPr="001A496D">
        <w:rPr>
          <w:lang w:val="fr-CH"/>
        </w:rPr>
        <w:t>–</w:t>
      </w:r>
      <w:r w:rsidRPr="001A496D">
        <w:rPr>
          <w:lang w:val="fr-CH"/>
        </w:rPr>
        <w:tab/>
        <w:t xml:space="preserve">Longitude </w:t>
      </w:r>
      <w:r w:rsidRPr="00BF2152">
        <w:sym w:font="Symbol" w:char="F079"/>
      </w:r>
      <w:r w:rsidRPr="000931D9">
        <w:rPr>
          <w:i/>
          <w:iCs/>
          <w:vertAlign w:val="subscript"/>
          <w:lang w:val="fr-CH"/>
        </w:rPr>
        <w:t>Tx</w:t>
      </w:r>
      <w:r w:rsidRPr="001A496D">
        <w:rPr>
          <w:lang w:val="fr-CH"/>
        </w:rPr>
        <w:t>: –29°24´23´´;</w:t>
      </w:r>
    </w:p>
    <w:p w:rsidR="00BF2152" w:rsidRPr="00BF2152" w:rsidRDefault="00BF2152" w:rsidP="00F70346">
      <w:pPr>
        <w:pStyle w:val="enumlev1"/>
      </w:pPr>
      <w:r w:rsidRPr="00BF2152">
        <w:t>3</w:t>
      </w:r>
      <w:r w:rsidRPr="00BF2152">
        <w:tab/>
        <w:t xml:space="preserve">Main beam azimuth of antenna radiation pattern for the first sector, </w:t>
      </w:r>
      <w:r w:rsidRPr="00BF2152">
        <w:sym w:font="Symbol" w:char="F061"/>
      </w:r>
      <w:r w:rsidRPr="00BF2152">
        <w:t>212</w:t>
      </w:r>
      <w:r w:rsidRPr="000931D9">
        <w:rPr>
          <w:i/>
          <w:iCs/>
          <w:vertAlign w:val="subscript"/>
        </w:rPr>
        <w:t>Rx</w:t>
      </w:r>
      <w:r w:rsidR="00A236B4">
        <w:t> = 320</w:t>
      </w:r>
      <w:r w:rsidR="00A236B4">
        <w:sym w:font="Symbol" w:char="F0B0"/>
      </w:r>
    </w:p>
    <w:p w:rsidR="00BF2152" w:rsidRPr="00BF2152" w:rsidRDefault="00BF2152" w:rsidP="00F70346">
      <w:pPr>
        <w:pStyle w:val="Headingi"/>
      </w:pPr>
      <w:r w:rsidRPr="00BF2152">
        <w:tab/>
        <w:t>First user terminal transmitter in the second sector of BS2 (UT221)</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221</w:t>
      </w:r>
      <w:r w:rsidRPr="000931D9">
        <w:rPr>
          <w:i/>
          <w:iCs/>
          <w:vertAlign w:val="subscript"/>
        </w:rPr>
        <w:t>Tx</w:t>
      </w:r>
      <w:r w:rsidRPr="00BF2152">
        <w:t> = 10.602 GHz</w:t>
      </w:r>
    </w:p>
    <w:p w:rsidR="00BF2152" w:rsidRPr="00BF2152" w:rsidRDefault="00BF2152" w:rsidP="00F70346">
      <w:pPr>
        <w:pStyle w:val="enumlev1"/>
      </w:pPr>
      <w:r w:rsidRPr="00BF2152">
        <w:t>2</w:t>
      </w:r>
      <w:r w:rsidRPr="00BF2152">
        <w:tab/>
        <w:t>UT221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0931D9">
        <w:rPr>
          <w:i/>
          <w:iCs/>
          <w:vertAlign w:val="subscript"/>
        </w:rPr>
        <w:t>Tx</w:t>
      </w:r>
      <w:r w:rsidRPr="00BF2152">
        <w:t>: –57°52´16´´;</w:t>
      </w:r>
    </w:p>
    <w:p w:rsidR="00BF2152" w:rsidRPr="00BF2152" w:rsidRDefault="00BF2152" w:rsidP="00F70346">
      <w:pPr>
        <w:pStyle w:val="enumlev2"/>
      </w:pPr>
      <w:r w:rsidRPr="00BF2152">
        <w:t>–</w:t>
      </w:r>
      <w:r w:rsidRPr="00BF2152">
        <w:tab/>
        <w:t xml:space="preserve">Longitude </w:t>
      </w:r>
      <w:r w:rsidRPr="00BF2152">
        <w:sym w:font="Symbol" w:char="F079"/>
      </w:r>
      <w:r w:rsidRPr="000931D9">
        <w:rPr>
          <w:i/>
          <w:iCs/>
          <w:vertAlign w:val="subscript"/>
        </w:rPr>
        <w:t>Tx</w:t>
      </w:r>
      <w:r w:rsidRPr="00BF2152">
        <w:t>: –29°21´21´´;</w:t>
      </w:r>
    </w:p>
    <w:p w:rsidR="00BF2152" w:rsidRPr="00BF2152" w:rsidRDefault="00BF2152" w:rsidP="00A236B4">
      <w:pPr>
        <w:pStyle w:val="enumlev1"/>
      </w:pPr>
      <w:r w:rsidRPr="00BF2152">
        <w:t>3</w:t>
      </w:r>
      <w:r w:rsidRPr="00BF2152">
        <w:tab/>
        <w:t xml:space="preserve">Main beam azimuth of antenna radiation pattern for the first sector, </w:t>
      </w:r>
      <w:r w:rsidRPr="00BF2152">
        <w:sym w:font="Symbol" w:char="F061"/>
      </w:r>
      <w:r w:rsidRPr="00BF2152">
        <w:t>221</w:t>
      </w:r>
      <w:r w:rsidRPr="000931D9">
        <w:rPr>
          <w:i/>
          <w:iCs/>
          <w:vertAlign w:val="subscript"/>
        </w:rPr>
        <w:t>Rx</w:t>
      </w:r>
      <w:r w:rsidRPr="00BF2152">
        <w:t> = 200</w:t>
      </w:r>
      <w:r w:rsidR="00A236B4">
        <w:sym w:font="Symbol" w:char="F0B0"/>
      </w:r>
    </w:p>
    <w:p w:rsidR="00BF2152" w:rsidRPr="00BF2152" w:rsidRDefault="00BF2152" w:rsidP="00F70346">
      <w:pPr>
        <w:pStyle w:val="Headingi"/>
      </w:pPr>
      <w:r w:rsidRPr="00BF2152">
        <w:tab/>
        <w:t>Second user terminal transmitter in the second sector of BS2 (UT222)</w:t>
      </w:r>
    </w:p>
    <w:p w:rsidR="00BF2152" w:rsidRPr="00BF2152" w:rsidRDefault="00BF2152" w:rsidP="00F70346">
      <w:pPr>
        <w:pStyle w:val="enumlev1"/>
      </w:pPr>
      <w:r w:rsidRPr="00BF2152">
        <w:t>1</w:t>
      </w:r>
      <w:r w:rsidRPr="00BF2152">
        <w:tab/>
        <w:t xml:space="preserve">Planned transmitting frequency, </w:t>
      </w:r>
      <w:r w:rsidRPr="000931D9">
        <w:rPr>
          <w:i/>
          <w:iCs/>
        </w:rPr>
        <w:t>f</w:t>
      </w:r>
      <w:r w:rsidRPr="00BF2152">
        <w:t>222</w:t>
      </w:r>
      <w:r w:rsidRPr="000931D9">
        <w:rPr>
          <w:i/>
          <w:iCs/>
          <w:vertAlign w:val="subscript"/>
        </w:rPr>
        <w:t>Tx</w:t>
      </w:r>
      <w:r w:rsidRPr="00BF2152">
        <w:t> = 10.602 GHz</w:t>
      </w:r>
    </w:p>
    <w:p w:rsidR="00BF2152" w:rsidRPr="00BF2152" w:rsidRDefault="00BF2152" w:rsidP="00F70346">
      <w:pPr>
        <w:pStyle w:val="enumlev1"/>
      </w:pPr>
      <w:r w:rsidRPr="00BF2152">
        <w:t>2</w:t>
      </w:r>
      <w:r w:rsidRPr="00BF2152">
        <w:tab/>
        <w:t>UT222 location coordinates:</w:t>
      </w:r>
    </w:p>
    <w:p w:rsidR="00BF2152" w:rsidRPr="00BF2152" w:rsidRDefault="00BF2152" w:rsidP="00F70346">
      <w:pPr>
        <w:pStyle w:val="enumlev2"/>
      </w:pPr>
      <w:r w:rsidRPr="00BF2152">
        <w:t>–</w:t>
      </w:r>
      <w:r w:rsidRPr="00BF2152">
        <w:tab/>
        <w:t xml:space="preserve">Latitude </w:t>
      </w:r>
      <w:r w:rsidRPr="00BF2152">
        <w:sym w:font="Symbol" w:char="F06A"/>
      </w:r>
      <w:r w:rsidRPr="000931D9">
        <w:rPr>
          <w:i/>
          <w:iCs/>
          <w:vertAlign w:val="subscript"/>
        </w:rPr>
        <w:t>Tx</w:t>
      </w:r>
      <w:r w:rsidRPr="00BF2152">
        <w:t>: –57°51´20´´;</w:t>
      </w:r>
    </w:p>
    <w:p w:rsidR="00BF2152" w:rsidRPr="00BF2152" w:rsidRDefault="00BF2152" w:rsidP="00F70346">
      <w:pPr>
        <w:pStyle w:val="enumlev2"/>
      </w:pPr>
      <w:r w:rsidRPr="00BF2152">
        <w:t>–</w:t>
      </w:r>
      <w:r w:rsidRPr="00BF2152">
        <w:tab/>
        <w:t xml:space="preserve">Longitude </w:t>
      </w:r>
      <w:r w:rsidRPr="00BF2152">
        <w:sym w:font="Symbol" w:char="F079"/>
      </w:r>
      <w:r w:rsidRPr="000931D9">
        <w:rPr>
          <w:i/>
          <w:iCs/>
          <w:vertAlign w:val="subscript"/>
        </w:rPr>
        <w:t>Tx</w:t>
      </w:r>
      <w:r w:rsidRPr="00BF2152">
        <w:t>: –29°11´22´´;</w:t>
      </w:r>
    </w:p>
    <w:p w:rsidR="00BF2152" w:rsidRPr="00BF2152" w:rsidRDefault="00BF2152" w:rsidP="00A236B4">
      <w:pPr>
        <w:pStyle w:val="enumlev1"/>
      </w:pPr>
      <w:r w:rsidRPr="00BF2152">
        <w:t>3</w:t>
      </w:r>
      <w:r w:rsidRPr="00BF2152">
        <w:tab/>
        <w:t xml:space="preserve">Main beam azimuth of antenna radiation pattern for the first sector, </w:t>
      </w:r>
      <w:r w:rsidRPr="00BF2152">
        <w:sym w:font="Symbol" w:char="F061"/>
      </w:r>
      <w:r w:rsidRPr="00BF2152">
        <w:t>222</w:t>
      </w:r>
      <w:r w:rsidRPr="000931D9">
        <w:rPr>
          <w:i/>
          <w:iCs/>
          <w:vertAlign w:val="subscript"/>
        </w:rPr>
        <w:t>Rx</w:t>
      </w:r>
      <w:r w:rsidRPr="00BF2152">
        <w:t> = 140</w:t>
      </w:r>
      <w:r w:rsidR="00A236B4">
        <w:sym w:font="Symbol" w:char="F0B0"/>
      </w:r>
      <w:r w:rsidRPr="00BF2152">
        <w:t xml:space="preserve"> </w:t>
      </w:r>
    </w:p>
    <w:p w:rsidR="00BF2152" w:rsidRPr="00BF2152" w:rsidRDefault="00BF2152" w:rsidP="000931D9">
      <w:pPr>
        <w:pStyle w:val="Headingi"/>
      </w:pPr>
      <w:r w:rsidRPr="00BF2152">
        <w:t>C</w:t>
      </w:r>
      <w:r w:rsidRPr="00BF2152">
        <w:tab/>
        <w:t xml:space="preserve">System data for an unknown radio-relay station receiver (Table </w:t>
      </w:r>
      <w:r w:rsidR="000931D9">
        <w:t>A1-</w:t>
      </w:r>
      <w:r w:rsidRPr="00BF2152">
        <w:t>1):</w:t>
      </w:r>
    </w:p>
    <w:p w:rsidR="00BF2152" w:rsidRPr="00BF2152" w:rsidRDefault="00BF2152" w:rsidP="00F70346">
      <w:pPr>
        <w:pStyle w:val="enumlev1"/>
      </w:pPr>
      <w:r w:rsidRPr="00BF2152">
        <w:t>1</w:t>
      </w:r>
      <w:r w:rsidRPr="00BF2152">
        <w:tab/>
        <w:t xml:space="preserve">Planned receiving frequencies, </w:t>
      </w:r>
      <w:r w:rsidRPr="000931D9">
        <w:rPr>
          <w:i/>
          <w:iCs/>
        </w:rPr>
        <w:t>f</w:t>
      </w:r>
      <w:r w:rsidRPr="000931D9">
        <w:rPr>
          <w:i/>
          <w:iCs/>
          <w:vertAlign w:val="subscript"/>
        </w:rPr>
        <w:t>Rx</w:t>
      </w:r>
      <w:r w:rsidRPr="00BF2152">
        <w:t> = </w:t>
      </w:r>
      <w:r w:rsidRPr="000931D9">
        <w:rPr>
          <w:i/>
          <w:iCs/>
        </w:rPr>
        <w:t>f</w:t>
      </w:r>
      <w:r w:rsidRPr="000931D9">
        <w:rPr>
          <w:i/>
          <w:iCs/>
          <w:vertAlign w:val="subscript"/>
        </w:rPr>
        <w:t>Tx</w:t>
      </w:r>
      <w:r w:rsidRPr="00BF2152">
        <w:t> = 10.168 GHz; 10.196 GHz; 10.224 GHz; 10.252 GHz; 10.518 GHz; 10.546 GHz; 10.574 GHz; 10.602 GHz</w:t>
      </w:r>
    </w:p>
    <w:p w:rsidR="00BF2152" w:rsidRPr="00BF2152" w:rsidRDefault="00BF2152" w:rsidP="00F70346">
      <w:pPr>
        <w:pStyle w:val="enumlev1"/>
      </w:pPr>
      <w:r w:rsidRPr="00BF2152">
        <w:t>2</w:t>
      </w:r>
      <w:r w:rsidRPr="00BF2152">
        <w:tab/>
        <w:t xml:space="preserve">Antenna height above ground level, </w:t>
      </w:r>
      <w:r w:rsidRPr="000931D9">
        <w:rPr>
          <w:i/>
          <w:iCs/>
        </w:rPr>
        <w:t>h</w:t>
      </w:r>
      <w:r w:rsidRPr="000931D9">
        <w:rPr>
          <w:i/>
          <w:iCs/>
          <w:vertAlign w:val="subscript"/>
        </w:rPr>
        <w:t>Rx</w:t>
      </w:r>
      <w:r w:rsidRPr="00BF2152">
        <w:t> = 50 m</w:t>
      </w:r>
    </w:p>
    <w:p w:rsidR="00BF2152" w:rsidRPr="00BF2152" w:rsidRDefault="00BF2152" w:rsidP="00F70346">
      <w:pPr>
        <w:pStyle w:val="enumlev1"/>
      </w:pPr>
      <w:r w:rsidRPr="00BF2152">
        <w:t>3</w:t>
      </w:r>
      <w:r w:rsidRPr="00BF2152">
        <w:tab/>
        <w:t xml:space="preserve">Maximum antenna gain, </w:t>
      </w:r>
      <w:r w:rsidRPr="000931D9">
        <w:rPr>
          <w:i/>
          <w:iCs/>
        </w:rPr>
        <w:t>G</w:t>
      </w:r>
      <w:r w:rsidRPr="000931D9">
        <w:rPr>
          <w:i/>
          <w:iCs/>
          <w:vertAlign w:val="subscript"/>
        </w:rPr>
        <w:t>Rx</w:t>
      </w:r>
      <w:r w:rsidRPr="00BF2152">
        <w:t> = 49 dBi</w:t>
      </w:r>
    </w:p>
    <w:p w:rsidR="00BF2152" w:rsidRPr="00BF2152" w:rsidRDefault="00BF2152" w:rsidP="00F70346">
      <w:pPr>
        <w:pStyle w:val="enumlev1"/>
      </w:pPr>
      <w:r w:rsidRPr="00BF2152">
        <w:t>4</w:t>
      </w:r>
      <w:r w:rsidRPr="00BF2152">
        <w:tab/>
        <w:t xml:space="preserve">Receiver Noise Factor, </w:t>
      </w:r>
      <w:r w:rsidRPr="000931D9">
        <w:rPr>
          <w:i/>
          <w:iCs/>
        </w:rPr>
        <w:t>NF</w:t>
      </w:r>
      <w:r w:rsidRPr="000931D9">
        <w:rPr>
          <w:i/>
          <w:iCs/>
          <w:vertAlign w:val="subscript"/>
        </w:rPr>
        <w:t>Rx</w:t>
      </w:r>
      <w:r w:rsidRPr="00BF2152">
        <w:t> = 4 dB</w:t>
      </w:r>
    </w:p>
    <w:p w:rsidR="00BF2152" w:rsidRPr="00BF2152" w:rsidRDefault="00BF2152" w:rsidP="00F70346">
      <w:pPr>
        <w:pStyle w:val="enumlev1"/>
      </w:pPr>
      <w:r w:rsidRPr="00BF2152">
        <w:lastRenderedPageBreak/>
        <w:t>5</w:t>
      </w:r>
      <w:r w:rsidRPr="00BF2152">
        <w:tab/>
        <w:t xml:space="preserve">Reference bandwidth, </w:t>
      </w:r>
      <w:r w:rsidRPr="000931D9">
        <w:rPr>
          <w:i/>
          <w:iCs/>
        </w:rPr>
        <w:t>B</w:t>
      </w:r>
      <w:r w:rsidRPr="000931D9">
        <w:rPr>
          <w:i/>
          <w:iCs/>
          <w:vertAlign w:val="subscript"/>
        </w:rPr>
        <w:t>ref</w:t>
      </w:r>
      <w:r w:rsidRPr="00BF2152">
        <w:t> = 1 MHz.</w:t>
      </w:r>
    </w:p>
    <w:p w:rsidR="00BF2152" w:rsidRPr="00BF2152" w:rsidRDefault="00BF2152" w:rsidP="00BF2152">
      <w:r w:rsidRPr="00BF2152">
        <w:t xml:space="preserve">Figure </w:t>
      </w:r>
      <w:r w:rsidR="009925AC">
        <w:t>A</w:t>
      </w:r>
      <w:r w:rsidRPr="00BF2152">
        <w:t>10-3 shows conditional area around the transmitter of BS1 for the first sector (BS11).</w:t>
      </w:r>
    </w:p>
    <w:p w:rsidR="00BF2152" w:rsidRPr="00BF2152" w:rsidRDefault="00BF2152" w:rsidP="008769A5">
      <w:pPr>
        <w:pStyle w:val="FigureNo"/>
      </w:pPr>
      <w:r w:rsidRPr="00BF2152">
        <w:t xml:space="preserve">FIGURE </w:t>
      </w:r>
      <w:r w:rsidR="008769A5">
        <w:t>A</w:t>
      </w:r>
      <w:r w:rsidRPr="00BF2152">
        <w:t>10-3</w:t>
      </w:r>
    </w:p>
    <w:p w:rsidR="00BF2152" w:rsidRPr="00BF2152" w:rsidRDefault="003B15E7" w:rsidP="008769A5">
      <w:pPr>
        <w:pStyle w:val="Figure"/>
      </w:pPr>
      <w:r>
        <w:object w:dxaOrig="4544" w:dyaOrig="3756">
          <v:shape id="_x0000_i1057" type="#_x0000_t75" style="width:300.35pt;height:248.8pt;mso-position-vertical:absolute" o:ole="">
            <v:imagedata r:id="rId73" o:title=""/>
          </v:shape>
          <o:OLEObject Type="Embed" ProgID="CorelDraw.Graphic.16" ShapeID="_x0000_i1057" DrawAspect="Content" ObjectID="_1495010936" r:id="rId74"/>
        </w:object>
      </w:r>
    </w:p>
    <w:p w:rsidR="00BF2152" w:rsidRPr="00BF2152" w:rsidRDefault="00BF2152" w:rsidP="00BF2152">
      <w:r w:rsidRPr="00BF2152">
        <w:t>Conditional area overlaps the territory of Estonian and Latvian Administrations, hence, there is a need in negotiations with those Administrations on harmonization of frequency assignment to BS11 (first sector).</w:t>
      </w:r>
    </w:p>
    <w:p w:rsidR="00BF2152" w:rsidRPr="00BF2152" w:rsidRDefault="00BF2152" w:rsidP="00BF2152">
      <w:r w:rsidRPr="00BF2152">
        <w:t xml:space="preserve">Figure </w:t>
      </w:r>
      <w:r w:rsidR="009925AC">
        <w:t>A</w:t>
      </w:r>
      <w:r w:rsidRPr="00BF2152">
        <w:t>10-4 shows conditional area around the transmitter of BS1 for the second sector (BS12).</w:t>
      </w:r>
    </w:p>
    <w:p w:rsidR="00BF2152" w:rsidRPr="00BF2152" w:rsidRDefault="00BF2152" w:rsidP="008769A5">
      <w:pPr>
        <w:pStyle w:val="FigureNo"/>
      </w:pPr>
      <w:r w:rsidRPr="00BF2152">
        <w:t xml:space="preserve">Figure </w:t>
      </w:r>
      <w:r w:rsidR="008769A5">
        <w:t>A</w:t>
      </w:r>
      <w:r w:rsidRPr="00BF2152">
        <w:t>10-4</w:t>
      </w:r>
    </w:p>
    <w:p w:rsidR="00BF2152" w:rsidRPr="00BF2152" w:rsidRDefault="009774C8" w:rsidP="009774C8">
      <w:pPr>
        <w:pStyle w:val="Figure"/>
        <w:keepNext w:val="0"/>
        <w:keepLines w:val="0"/>
      </w:pPr>
      <w:r>
        <w:object w:dxaOrig="4534" w:dyaOrig="4036">
          <v:shape id="_x0000_i1058" type="#_x0000_t75" style="width:297.65pt;height:264.9pt" o:ole="">
            <v:imagedata r:id="rId75" o:title=""/>
          </v:shape>
          <o:OLEObject Type="Embed" ProgID="CorelDraw.Graphic.16" ShapeID="_x0000_i1058" DrawAspect="Content" ObjectID="_1495010937" r:id="rId76"/>
        </w:object>
      </w:r>
    </w:p>
    <w:p w:rsidR="00BF2152" w:rsidRPr="00BF2152" w:rsidRDefault="00BF2152" w:rsidP="00BF2152">
      <w:r w:rsidRPr="00BF2152">
        <w:lastRenderedPageBreak/>
        <w:t>Conditional area overlaps the territory of Estonian and Latvian Administrations, hence, there is a need in negotiations with those Administrations on harmonization of frequency assignment to BS12 (the second sector).</w:t>
      </w:r>
    </w:p>
    <w:p w:rsidR="00BF2152" w:rsidRPr="00BF2152" w:rsidRDefault="00BF2152" w:rsidP="00BF2152">
      <w:r w:rsidRPr="00BF2152">
        <w:t xml:space="preserve">Figure </w:t>
      </w:r>
      <w:r w:rsidR="009925AC">
        <w:t>A</w:t>
      </w:r>
      <w:r w:rsidRPr="00BF2152">
        <w:t>10-5 shows conditional area around the transmitter of the first user terminal (UT111) in the first sector of BS1.</w:t>
      </w:r>
    </w:p>
    <w:p w:rsidR="00BF2152" w:rsidRPr="00BF2152" w:rsidRDefault="00BF2152" w:rsidP="007F0FF2">
      <w:pPr>
        <w:pStyle w:val="FigureNo"/>
        <w:spacing w:before="360"/>
      </w:pPr>
      <w:r w:rsidRPr="00BF2152">
        <w:t xml:space="preserve">FIGURE </w:t>
      </w:r>
      <w:r w:rsidR="008769A5">
        <w:t>A</w:t>
      </w:r>
      <w:r w:rsidRPr="00BF2152">
        <w:t>10-5</w:t>
      </w:r>
    </w:p>
    <w:p w:rsidR="00BF2152" w:rsidRPr="00BF2152" w:rsidRDefault="007F0FF2" w:rsidP="008769A5">
      <w:pPr>
        <w:pStyle w:val="Figure"/>
      </w:pPr>
      <w:r>
        <w:object w:dxaOrig="4530" w:dyaOrig="4035">
          <v:shape id="_x0000_i1059" type="#_x0000_t75" style="width:297.65pt;height:264.9pt" o:ole="">
            <v:imagedata r:id="rId77" o:title=""/>
          </v:shape>
          <o:OLEObject Type="Embed" ProgID="CorelDraw.Graphic.16" ShapeID="_x0000_i1059" DrawAspect="Content" ObjectID="_1495010938" r:id="rId78"/>
        </w:object>
      </w:r>
    </w:p>
    <w:p w:rsidR="00BF2152" w:rsidRPr="00BF2152" w:rsidRDefault="00BF2152" w:rsidP="00BF2152">
      <w:r w:rsidRPr="00BF2152">
        <w:t xml:space="preserve">Figure </w:t>
      </w:r>
      <w:r w:rsidR="009925AC">
        <w:t>A</w:t>
      </w:r>
      <w:r w:rsidRPr="00BF2152">
        <w:t>10-6 shows conditional area around the transmitter of the second user terminal (UT112) in the first sector of BS1.</w:t>
      </w:r>
    </w:p>
    <w:p w:rsidR="00BF2152" w:rsidRPr="00BF2152" w:rsidRDefault="00BF2152" w:rsidP="007F0FF2">
      <w:pPr>
        <w:pStyle w:val="FigureNo"/>
        <w:keepNext w:val="0"/>
        <w:keepLines w:val="0"/>
        <w:spacing w:before="0"/>
      </w:pPr>
      <w:r w:rsidRPr="00BF2152">
        <w:t xml:space="preserve">FIGURE </w:t>
      </w:r>
      <w:r w:rsidR="008769A5">
        <w:t>A</w:t>
      </w:r>
      <w:r w:rsidRPr="00BF2152">
        <w:t>10-6</w:t>
      </w:r>
    </w:p>
    <w:p w:rsidR="00BF2152" w:rsidRPr="00BF2152" w:rsidRDefault="007F0FF2" w:rsidP="007F0FF2">
      <w:pPr>
        <w:pStyle w:val="Figure"/>
        <w:keepNext w:val="0"/>
        <w:keepLines w:val="0"/>
      </w:pPr>
      <w:r>
        <w:object w:dxaOrig="4561" w:dyaOrig="4156">
          <v:shape id="_x0000_i1060" type="#_x0000_t75" style="width:300.35pt;height:274.05pt;mso-position-horizontal:absolute" o:ole="">
            <v:imagedata r:id="rId79" o:title=""/>
          </v:shape>
          <o:OLEObject Type="Embed" ProgID="CorelDraw.Graphic.16" ShapeID="_x0000_i1060" DrawAspect="Content" ObjectID="_1495010939" r:id="rId80"/>
        </w:object>
      </w:r>
    </w:p>
    <w:p w:rsidR="00BF2152" w:rsidRPr="00BF2152" w:rsidRDefault="00BF2152" w:rsidP="00BF2152">
      <w:r w:rsidRPr="00BF2152">
        <w:lastRenderedPageBreak/>
        <w:t>Conditional areas around transmitters of the first and second user terminals (UT111 and UT112) in the first sector of BS1 do not overlap the territory of adjacent administrations, hence, there is no need in negotiations on frequency assignment harmonization.</w:t>
      </w:r>
    </w:p>
    <w:p w:rsidR="00BF2152" w:rsidRPr="00BF2152" w:rsidRDefault="00BF2152" w:rsidP="00BF2152">
      <w:r w:rsidRPr="00BF2152">
        <w:t xml:space="preserve">Figure </w:t>
      </w:r>
      <w:r w:rsidR="009925AC">
        <w:t>A</w:t>
      </w:r>
      <w:r w:rsidRPr="00BF2152">
        <w:t>10-7 shows conditional area around the transmitter of the first user terminal (UT121) in the second sector of BS1.</w:t>
      </w:r>
    </w:p>
    <w:p w:rsidR="00BF2152" w:rsidRPr="00BF2152" w:rsidRDefault="00BF2152" w:rsidP="008769A5">
      <w:pPr>
        <w:pStyle w:val="FigureNo"/>
      </w:pPr>
      <w:r w:rsidRPr="00BF2152">
        <w:t xml:space="preserve">FIGURE </w:t>
      </w:r>
      <w:r w:rsidR="008769A5">
        <w:t>A</w:t>
      </w:r>
      <w:r w:rsidRPr="00BF2152">
        <w:t>10-7</w:t>
      </w:r>
    </w:p>
    <w:p w:rsidR="00BF2152" w:rsidRPr="00BF2152" w:rsidRDefault="009C4730" w:rsidP="008769A5">
      <w:pPr>
        <w:pStyle w:val="Figure"/>
      </w:pPr>
      <w:r>
        <w:object w:dxaOrig="4561" w:dyaOrig="4348">
          <v:shape id="_x0000_i1061" type="#_x0000_t75" style="width:300.35pt;height:286.4pt;mso-position-horizontal:absolute" o:ole="">
            <v:imagedata r:id="rId81" o:title=""/>
          </v:shape>
          <o:OLEObject Type="Embed" ProgID="CorelDraw.Graphic.16" ShapeID="_x0000_i1061" DrawAspect="Content" ObjectID="_1495010940" r:id="rId82"/>
        </w:object>
      </w:r>
    </w:p>
    <w:p w:rsidR="00BF2152" w:rsidRPr="00BF2152" w:rsidRDefault="00BF2152" w:rsidP="009925AC">
      <w:r w:rsidRPr="00BF2152">
        <w:t xml:space="preserve">Figure </w:t>
      </w:r>
      <w:r w:rsidR="009925AC">
        <w:t>A</w:t>
      </w:r>
      <w:r w:rsidRPr="00BF2152">
        <w:t>10-8 shows conditional area around the transmitter of the second user terminal (UT122) in the second sector of BS1.</w:t>
      </w:r>
    </w:p>
    <w:p w:rsidR="00BF2152" w:rsidRPr="00BF2152" w:rsidRDefault="00BF2152" w:rsidP="008769A5">
      <w:pPr>
        <w:pStyle w:val="FigureNo"/>
      </w:pPr>
      <w:r w:rsidRPr="00BF2152">
        <w:lastRenderedPageBreak/>
        <w:t xml:space="preserve">FIGURE </w:t>
      </w:r>
      <w:r w:rsidR="008769A5">
        <w:t>A</w:t>
      </w:r>
      <w:r w:rsidRPr="00BF2152">
        <w:t>10-8</w:t>
      </w:r>
    </w:p>
    <w:p w:rsidR="00BF2152" w:rsidRPr="00BF2152" w:rsidRDefault="009C4730" w:rsidP="008769A5">
      <w:pPr>
        <w:pStyle w:val="Figure"/>
      </w:pPr>
      <w:r>
        <w:object w:dxaOrig="4548" w:dyaOrig="4140">
          <v:shape id="_x0000_i1062" type="#_x0000_t75" style="width:300.35pt;height:272.95pt;mso-position-horizontal:absolute" o:ole="">
            <v:imagedata r:id="rId83" o:title=""/>
          </v:shape>
          <o:OLEObject Type="Embed" ProgID="CorelDraw.Graphic.16" ShapeID="_x0000_i1062" DrawAspect="Content" ObjectID="_1495010941" r:id="rId84"/>
        </w:object>
      </w:r>
    </w:p>
    <w:p w:rsidR="00BF2152" w:rsidRPr="00BF2152" w:rsidRDefault="00BF2152" w:rsidP="00BF2152">
      <w:r w:rsidRPr="00BF2152">
        <w:t>Conditional areas around transmitters of the first and seco</w:t>
      </w:r>
      <w:r w:rsidR="009925AC">
        <w:t>nd user terminals (UT122 and UT</w:t>
      </w:r>
      <w:r w:rsidRPr="00BF2152">
        <w:t>121) in the second sector of BS1 overlap the territory of Estonia and Latvia, hence, there is a need in negotiations on frequency assignment harmonization with Estonian and Latvian Administrations.</w:t>
      </w:r>
    </w:p>
    <w:p w:rsidR="00BF2152" w:rsidRPr="00BF2152" w:rsidRDefault="00BF2152" w:rsidP="00BF2152">
      <w:r w:rsidRPr="00BF2152">
        <w:t xml:space="preserve">Figure </w:t>
      </w:r>
      <w:r w:rsidR="009925AC">
        <w:t>A</w:t>
      </w:r>
      <w:r w:rsidRPr="00BF2152">
        <w:t>10-9 shows conditional area around the transmitter of BS2 for the first sector (BS22).</w:t>
      </w:r>
    </w:p>
    <w:p w:rsidR="00BF2152" w:rsidRPr="00BF2152" w:rsidRDefault="00BF2152" w:rsidP="008769A5">
      <w:pPr>
        <w:pStyle w:val="FigureNo"/>
      </w:pPr>
      <w:r w:rsidRPr="00BF2152">
        <w:t xml:space="preserve">FIGURE </w:t>
      </w:r>
      <w:r w:rsidR="008769A5">
        <w:t>A</w:t>
      </w:r>
      <w:r w:rsidRPr="00BF2152">
        <w:t>10-9</w:t>
      </w:r>
    </w:p>
    <w:p w:rsidR="00BF2152" w:rsidRPr="00BF2152" w:rsidRDefault="009C4730" w:rsidP="008769A5">
      <w:pPr>
        <w:pStyle w:val="Figure"/>
      </w:pPr>
      <w:r>
        <w:object w:dxaOrig="4550" w:dyaOrig="3735">
          <v:shape id="_x0000_i1063" type="#_x0000_t75" style="width:300.35pt;height:246.65pt;mso-position-horizontal:absolute" o:ole="">
            <v:imagedata r:id="rId85" o:title=""/>
          </v:shape>
          <o:OLEObject Type="Embed" ProgID="CorelDraw.Graphic.16" ShapeID="_x0000_i1063" DrawAspect="Content" ObjectID="_1495010942" r:id="rId86"/>
        </w:object>
      </w:r>
    </w:p>
    <w:p w:rsidR="00BF2152" w:rsidRPr="00BF2152" w:rsidRDefault="00BF2152" w:rsidP="00BF2152">
      <w:r w:rsidRPr="00BF2152">
        <w:t xml:space="preserve">Figure </w:t>
      </w:r>
      <w:r w:rsidR="009925AC">
        <w:t>A</w:t>
      </w:r>
      <w:r w:rsidRPr="00BF2152">
        <w:t xml:space="preserve">10-10 shows conditional area around the transmitter of BS2 for the second sector (BS22). </w:t>
      </w:r>
    </w:p>
    <w:p w:rsidR="00BF2152" w:rsidRPr="00BF2152" w:rsidRDefault="00BF2152" w:rsidP="008769A5">
      <w:pPr>
        <w:pStyle w:val="FigureNo"/>
      </w:pPr>
      <w:r w:rsidRPr="00BF2152">
        <w:lastRenderedPageBreak/>
        <w:t xml:space="preserve">FIGURE </w:t>
      </w:r>
      <w:r w:rsidR="008769A5">
        <w:t>A</w:t>
      </w:r>
      <w:r w:rsidRPr="00BF2152">
        <w:t>10-10</w:t>
      </w:r>
    </w:p>
    <w:p w:rsidR="00BF2152" w:rsidRPr="00BF2152" w:rsidRDefault="003775DF" w:rsidP="008769A5">
      <w:pPr>
        <w:pStyle w:val="Figure"/>
      </w:pPr>
      <w:r>
        <w:object w:dxaOrig="4550" w:dyaOrig="3735">
          <v:shape id="_x0000_i1064" type="#_x0000_t75" style="width:300.35pt;height:246.65pt;mso-position-horizontal:absolute" o:ole="">
            <v:imagedata r:id="rId87" o:title=""/>
          </v:shape>
          <o:OLEObject Type="Embed" ProgID="CorelDraw.Graphic.16" ShapeID="_x0000_i1064" DrawAspect="Content" ObjectID="_1495010943" r:id="rId88"/>
        </w:object>
      </w:r>
    </w:p>
    <w:p w:rsidR="00BF2152" w:rsidRPr="00BF2152" w:rsidRDefault="00BF2152" w:rsidP="00BF2152">
      <w:r w:rsidRPr="00BF2152">
        <w:t xml:space="preserve">Figure </w:t>
      </w:r>
      <w:r w:rsidR="009925AC">
        <w:t>A</w:t>
      </w:r>
      <w:r w:rsidRPr="00BF2152">
        <w:t>10-11 shows conditional area around the tra</w:t>
      </w:r>
      <w:bookmarkStart w:id="50" w:name="_GoBack"/>
      <w:bookmarkEnd w:id="50"/>
      <w:r w:rsidRPr="00BF2152">
        <w:t>nsmitter of the first user terminal (UT211) in the first sector of BS2.</w:t>
      </w:r>
    </w:p>
    <w:p w:rsidR="00BF2152" w:rsidRPr="00BF2152" w:rsidRDefault="00BF2152" w:rsidP="008769A5">
      <w:pPr>
        <w:pStyle w:val="FigureNo"/>
      </w:pPr>
      <w:r w:rsidRPr="00BF2152">
        <w:t xml:space="preserve">FIGURE </w:t>
      </w:r>
      <w:r w:rsidR="008769A5">
        <w:t>A</w:t>
      </w:r>
      <w:r w:rsidRPr="00BF2152">
        <w:t>10-11</w:t>
      </w:r>
    </w:p>
    <w:p w:rsidR="00BF2152" w:rsidRPr="00BF2152" w:rsidRDefault="003775DF" w:rsidP="008769A5">
      <w:pPr>
        <w:pStyle w:val="Figure"/>
      </w:pPr>
      <w:r>
        <w:object w:dxaOrig="4541" w:dyaOrig="3975">
          <v:shape id="_x0000_i1065" type="#_x0000_t75" style="width:297.65pt;height:260.05pt" o:ole="">
            <v:imagedata r:id="rId89" o:title=""/>
          </v:shape>
          <o:OLEObject Type="Embed" ProgID="CorelDraw.Graphic.16" ShapeID="_x0000_i1065" DrawAspect="Content" ObjectID="_1495010944" r:id="rId90"/>
        </w:object>
      </w:r>
    </w:p>
    <w:p w:rsidR="00BF2152" w:rsidRPr="00BF2152" w:rsidRDefault="00BF2152" w:rsidP="00BF2152">
      <w:r w:rsidRPr="00BF2152">
        <w:t xml:space="preserve">Figure </w:t>
      </w:r>
      <w:r w:rsidR="009925AC">
        <w:t>A</w:t>
      </w:r>
      <w:r w:rsidRPr="00BF2152">
        <w:t>10-12 shows conditional area around the transmitter of the second user terminal (UT212) in the first sector of BS2.</w:t>
      </w:r>
    </w:p>
    <w:p w:rsidR="00BF2152" w:rsidRPr="00BF2152" w:rsidRDefault="00BF2152" w:rsidP="008769A5">
      <w:pPr>
        <w:pStyle w:val="FigureNo"/>
      </w:pPr>
      <w:r w:rsidRPr="00BF2152">
        <w:lastRenderedPageBreak/>
        <w:t xml:space="preserve">FIGURE </w:t>
      </w:r>
      <w:r w:rsidR="008769A5">
        <w:t>A</w:t>
      </w:r>
      <w:r w:rsidRPr="00BF2152">
        <w:t>10-12</w:t>
      </w:r>
    </w:p>
    <w:p w:rsidR="00BF2152" w:rsidRPr="00BF2152" w:rsidRDefault="003775DF" w:rsidP="008769A5">
      <w:pPr>
        <w:pStyle w:val="Figure"/>
      </w:pPr>
      <w:r>
        <w:object w:dxaOrig="4556" w:dyaOrig="3996">
          <v:shape id="_x0000_i1066" type="#_x0000_t75" style="width:300.35pt;height:263.3pt;mso-position-horizontal:absolute" o:ole="">
            <v:imagedata r:id="rId91" o:title=""/>
          </v:shape>
          <o:OLEObject Type="Embed" ProgID="CorelDraw.Graphic.16" ShapeID="_x0000_i1066" DrawAspect="Content" ObjectID="_1495010945" r:id="rId92"/>
        </w:object>
      </w:r>
    </w:p>
    <w:p w:rsidR="00BF2152" w:rsidRPr="00BF2152" w:rsidRDefault="00BF2152" w:rsidP="00BF2152">
      <w:r w:rsidRPr="00BF2152">
        <w:t xml:space="preserve">Figure </w:t>
      </w:r>
      <w:r w:rsidR="009925AC">
        <w:t>A</w:t>
      </w:r>
      <w:r w:rsidRPr="00BF2152">
        <w:t>10-13 shows conditional area around the transmitter of the first user terminal (UT221) in the second sector of BS2.</w:t>
      </w:r>
    </w:p>
    <w:p w:rsidR="00BF2152" w:rsidRPr="00BF2152" w:rsidRDefault="00BF2152" w:rsidP="008769A5">
      <w:pPr>
        <w:pStyle w:val="FigureNo"/>
      </w:pPr>
      <w:r w:rsidRPr="00BF2152">
        <w:t xml:space="preserve">FIGURE </w:t>
      </w:r>
      <w:r w:rsidR="008769A5">
        <w:t>A</w:t>
      </w:r>
      <w:r w:rsidRPr="00BF2152">
        <w:t>10-13</w:t>
      </w:r>
    </w:p>
    <w:p w:rsidR="00BF2152" w:rsidRPr="00BF2152" w:rsidRDefault="001268C1" w:rsidP="008769A5">
      <w:pPr>
        <w:pStyle w:val="Figure"/>
      </w:pPr>
      <w:r>
        <w:object w:dxaOrig="4544" w:dyaOrig="4072">
          <v:shape id="_x0000_i1067" type="#_x0000_t75" style="width:300.35pt;height:269.2pt" o:ole="">
            <v:imagedata r:id="rId93" o:title=""/>
          </v:shape>
          <o:OLEObject Type="Embed" ProgID="CorelDraw.Graphic.16" ShapeID="_x0000_i1067" DrawAspect="Content" ObjectID="_1495010946" r:id="rId94"/>
        </w:object>
      </w:r>
    </w:p>
    <w:p w:rsidR="00BF2152" w:rsidRPr="00BF2152" w:rsidRDefault="00BF2152" w:rsidP="009925AC">
      <w:r w:rsidRPr="00BF2152">
        <w:t xml:space="preserve">Figure </w:t>
      </w:r>
      <w:r w:rsidR="009925AC">
        <w:t>A</w:t>
      </w:r>
      <w:r w:rsidRPr="00BF2152">
        <w:t>10-14 shows conditional area around the transmitter of the second user terminal (UT222) in the second sector of BS2.</w:t>
      </w:r>
    </w:p>
    <w:p w:rsidR="00BF2152" w:rsidRPr="00BF2152" w:rsidRDefault="00BF2152" w:rsidP="008769A5">
      <w:pPr>
        <w:pStyle w:val="FigureNo"/>
      </w:pPr>
      <w:r w:rsidRPr="00BF2152">
        <w:lastRenderedPageBreak/>
        <w:t xml:space="preserve">FIGURE </w:t>
      </w:r>
      <w:r w:rsidR="008769A5">
        <w:t>A</w:t>
      </w:r>
      <w:r w:rsidRPr="00BF2152">
        <w:t>10-14</w:t>
      </w:r>
    </w:p>
    <w:p w:rsidR="00BF2152" w:rsidRPr="00BF2152" w:rsidRDefault="001268C1" w:rsidP="008769A5">
      <w:pPr>
        <w:pStyle w:val="Figure"/>
      </w:pPr>
      <w:r>
        <w:object w:dxaOrig="4548" w:dyaOrig="3975">
          <v:shape id="_x0000_i1068" type="#_x0000_t75" style="width:300.35pt;height:262.75pt;mso-position-horizontal:absolute" o:ole="">
            <v:imagedata r:id="rId95" o:title=""/>
          </v:shape>
          <o:OLEObject Type="Embed" ProgID="CorelDraw.Graphic.16" ShapeID="_x0000_i1068" DrawAspect="Content" ObjectID="_1495010947" r:id="rId96"/>
        </w:object>
      </w:r>
    </w:p>
    <w:p w:rsidR="00E64C32" w:rsidRDefault="00BF2152" w:rsidP="00BF2152">
      <w:r w:rsidRPr="00BF2152">
        <w:t>Conditional areas around transmitters of user terminals and BS2 (UT211, UT212, UT221, UT222, BS21 and BS22) does not overlap the territory of adjacent administration, hence, there is no need in negotiations on frequency assignment harmonization.</w:t>
      </w:r>
    </w:p>
    <w:p w:rsidR="008769A5" w:rsidRDefault="008769A5" w:rsidP="00000F3A">
      <w:pPr>
        <w:spacing w:before="720"/>
        <w:jc w:val="center"/>
      </w:pPr>
    </w:p>
    <w:sectPr w:rsidR="008769A5" w:rsidSect="003271B9">
      <w:headerReference w:type="even" r:id="rId97"/>
      <w:headerReference w:type="default" r:id="rId98"/>
      <w:endnotePr>
        <w:numFmt w:val="decimal"/>
      </w:endnotePr>
      <w:pgSz w:w="11907" w:h="16834"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687" w:rsidRDefault="000C3687">
      <w:r>
        <w:separator/>
      </w:r>
    </w:p>
  </w:endnote>
  <w:endnote w:type="continuationSeparator" w:id="0">
    <w:p w:rsidR="000C3687" w:rsidRDefault="000C3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AF3B82" w:rsidRDefault="000C3687" w:rsidP="00AF3B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0597D" w:rsidRDefault="000C3687" w:rsidP="00505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AF3B82" w:rsidRDefault="000C3687" w:rsidP="00AF3B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AF3B82" w:rsidRDefault="000C3687" w:rsidP="00AF3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687" w:rsidRDefault="000C3687">
      <w:r>
        <w:t>____________________</w:t>
      </w:r>
    </w:p>
  </w:footnote>
  <w:footnote w:type="continuationSeparator" w:id="0">
    <w:p w:rsidR="000C3687" w:rsidRDefault="000C3687">
      <w:r>
        <w:continuationSeparator/>
      </w:r>
    </w:p>
  </w:footnote>
  <w:footnote w:id="1">
    <w:p w:rsidR="000C3687" w:rsidRPr="00FD0FDF" w:rsidRDefault="000C3687" w:rsidP="006B402E">
      <w:pPr>
        <w:pStyle w:val="FootnoteText"/>
      </w:pPr>
      <w:r>
        <w:rPr>
          <w:rStyle w:val="FootnoteReference"/>
        </w:rPr>
        <w:footnoteRef/>
      </w:r>
      <w:r>
        <w:t xml:space="preserve"> </w:t>
      </w:r>
      <w:r>
        <w:tab/>
      </w:r>
      <w:r w:rsidRPr="004A6248">
        <w:t>“</w:t>
      </w:r>
      <w:r w:rsidRPr="0014608D">
        <w:rPr>
          <w:color w:val="000000"/>
          <w:szCs w:val="24"/>
          <w:lang w:val="en-US"/>
        </w:rPr>
        <w:t>Long-term</w:t>
      </w:r>
      <w:r w:rsidRPr="004A6248">
        <w:t>”</w:t>
      </w:r>
      <w:r w:rsidRPr="0014608D">
        <w:rPr>
          <w:rStyle w:val="FootnoteReference"/>
          <w:color w:val="000000"/>
          <w:szCs w:val="24"/>
          <w:lang w:val="en-US"/>
        </w:rPr>
        <w:t xml:space="preserve"> </w:t>
      </w:r>
      <w:r w:rsidRPr="0014608D">
        <w:rPr>
          <w:color w:val="000000"/>
          <w:szCs w:val="24"/>
          <w:lang w:val="en-US"/>
        </w:rPr>
        <w:t xml:space="preserve">interference is defined as interference with permissible level exceeded </w:t>
      </w:r>
      <w:r>
        <w:rPr>
          <w:szCs w:val="24"/>
          <w:lang w:val="en-US"/>
        </w:rPr>
        <w:t>more tha</w:t>
      </w:r>
      <w:r w:rsidRPr="007A497F">
        <w:rPr>
          <w:szCs w:val="24"/>
          <w:lang w:val="en-US"/>
        </w:rPr>
        <w:t>n 1% of time. During bilateral</w:t>
      </w:r>
      <w:r>
        <w:rPr>
          <w:szCs w:val="24"/>
          <w:lang w:val="en-US"/>
        </w:rPr>
        <w:t>/</w:t>
      </w:r>
      <w:r w:rsidRPr="007A497F">
        <w:rPr>
          <w:szCs w:val="24"/>
          <w:lang w:val="en-US"/>
        </w:rPr>
        <w:t>multilateral discussions on harmonization of planned</w:t>
      </w:r>
      <w:r w:rsidRPr="0014608D">
        <w:rPr>
          <w:szCs w:val="24"/>
          <w:lang w:val="en-US"/>
        </w:rPr>
        <w:t xml:space="preserve"> frequency assignments to </w:t>
      </w:r>
      <w:r w:rsidRPr="000D0FF6">
        <w:rPr>
          <w:szCs w:val="24"/>
          <w:lang w:val="en-US"/>
        </w:rPr>
        <w:t xml:space="preserve">FS stations, it is recommended to use the requirement for protection from </w:t>
      </w:r>
      <w:r w:rsidRPr="004A6248">
        <w:t>“</w:t>
      </w:r>
      <w:r w:rsidRPr="000D0FF6">
        <w:rPr>
          <w:color w:val="000000"/>
          <w:szCs w:val="24"/>
          <w:lang w:val="en-US"/>
        </w:rPr>
        <w:t>long</w:t>
      </w:r>
      <w:r>
        <w:rPr>
          <w:color w:val="000000"/>
          <w:szCs w:val="24"/>
          <w:lang w:val="en-US"/>
        </w:rPr>
        <w:noBreakHyphen/>
      </w:r>
      <w:r w:rsidRPr="000D0FF6">
        <w:rPr>
          <w:color w:val="000000"/>
          <w:szCs w:val="24"/>
          <w:lang w:val="en-US"/>
        </w:rPr>
        <w:t>term</w:t>
      </w:r>
      <w:r w:rsidRPr="004A6248">
        <w:t>”</w:t>
      </w:r>
      <w:r w:rsidRPr="000D0FF6">
        <w:rPr>
          <w:rStyle w:val="FootnoteReference"/>
          <w:color w:val="000000"/>
          <w:szCs w:val="24"/>
          <w:lang w:val="en-US"/>
        </w:rPr>
        <w:t xml:space="preserve"> </w:t>
      </w:r>
      <w:r w:rsidRPr="000D0FF6">
        <w:rPr>
          <w:color w:val="000000"/>
          <w:szCs w:val="24"/>
          <w:lang w:val="en-US"/>
        </w:rPr>
        <w:t>interference</w:t>
      </w:r>
      <w:r w:rsidRPr="0014608D">
        <w:rPr>
          <w:szCs w:val="24"/>
          <w:lang w:val="en-US"/>
        </w:rPr>
        <w:t xml:space="preserve"> not exceeded more th</w:t>
      </w:r>
      <w:r>
        <w:rPr>
          <w:szCs w:val="24"/>
          <w:lang w:val="en-US"/>
        </w:rPr>
        <w:t>a</w:t>
      </w:r>
      <w:r w:rsidRPr="0014608D">
        <w:rPr>
          <w:szCs w:val="24"/>
          <w:lang w:val="en-US"/>
        </w:rPr>
        <w:t>n 20% of time.</w:t>
      </w:r>
    </w:p>
  </w:footnote>
  <w:footnote w:id="2">
    <w:p w:rsidR="000C3687" w:rsidRDefault="000C3687" w:rsidP="005F0FF6">
      <w:pPr>
        <w:pStyle w:val="FootnoteText"/>
        <w:spacing w:before="0"/>
      </w:pPr>
      <w:r w:rsidRPr="00956AA2">
        <w:rPr>
          <w:rStyle w:val="FootnoteReference"/>
          <w:szCs w:val="24"/>
        </w:rPr>
        <w:footnoteRef/>
      </w:r>
      <w:r w:rsidRPr="00606184">
        <w:rPr>
          <w:szCs w:val="24"/>
          <w:lang w:val="en-US"/>
        </w:rPr>
        <w:t xml:space="preserve"> </w:t>
      </w:r>
      <w:r>
        <w:rPr>
          <w:szCs w:val="24"/>
          <w:lang w:val="en-US"/>
        </w:rPr>
        <w:tab/>
      </w:r>
      <w:r w:rsidRPr="0014608D">
        <w:rPr>
          <w:szCs w:val="24"/>
          <w:lang w:val="en-US"/>
        </w:rPr>
        <w:t>Recommended use of ITU Digitized World Map (IDWM), which may be obtained in the</w:t>
      </w:r>
      <w:r>
        <w:rPr>
          <w:szCs w:val="24"/>
          <w:lang w:val="en-US"/>
        </w:rPr>
        <w:t> </w:t>
      </w:r>
      <w:r w:rsidRPr="0014608D">
        <w:rPr>
          <w:szCs w:val="24"/>
          <w:lang w:val="en-US"/>
        </w:rPr>
        <w:t>Radiocommunication Bureau.</w:t>
      </w:r>
    </w:p>
  </w:footnote>
  <w:footnote w:id="3">
    <w:p w:rsidR="000C3687" w:rsidRDefault="000C3687" w:rsidP="00047DAD">
      <w:pPr>
        <w:pStyle w:val="FootnoteText"/>
      </w:pPr>
      <w:r w:rsidRPr="00AC6994">
        <w:rPr>
          <w:rStyle w:val="FootnoteReference"/>
        </w:rPr>
        <w:footnoteRef/>
      </w:r>
      <w:r>
        <w:rPr>
          <w:szCs w:val="24"/>
          <w:lang w:val="en-US"/>
        </w:rPr>
        <w:tab/>
      </w:r>
      <w:r w:rsidRPr="0014608D">
        <w:rPr>
          <w:szCs w:val="24"/>
          <w:lang w:val="en-US"/>
        </w:rPr>
        <w:t>Recommended use of ITU Digitized World Map (IDWM), which may be obtained in the Radiocommunication Bureau</w:t>
      </w:r>
      <w:r w:rsidRPr="00EB735E">
        <w:rPr>
          <w:lang w:val="en-US"/>
        </w:rPr>
        <w:t>.</w:t>
      </w:r>
    </w:p>
  </w:footnote>
  <w:footnote w:id="4">
    <w:p w:rsidR="000C3687" w:rsidRPr="0005485C" w:rsidRDefault="000C3687" w:rsidP="00BF2152">
      <w:pPr>
        <w:pStyle w:val="FootnoteText"/>
        <w:rPr>
          <w:lang w:val="en-US"/>
        </w:rPr>
      </w:pPr>
      <w:r w:rsidRPr="00EA304F">
        <w:rPr>
          <w:rStyle w:val="FootnoteReference"/>
        </w:rPr>
        <w:footnoteRef/>
      </w:r>
      <w:r w:rsidRPr="0005485C">
        <w:rPr>
          <w:lang w:val="en-US"/>
        </w:rPr>
        <w:t xml:space="preserve"> </w:t>
      </w:r>
      <w:r>
        <w:rPr>
          <w:lang w:val="en-US"/>
        </w:rPr>
        <w:tab/>
        <w:t xml:space="preserve">Receiving Base Station will have the following coordinates: </w:t>
      </w:r>
      <w:r w:rsidRPr="00EA304F">
        <w:sym w:font="Symbol" w:char="F06A"/>
      </w:r>
      <w:r w:rsidRPr="00047DAD">
        <w:rPr>
          <w:i/>
          <w:iCs/>
          <w:vertAlign w:val="subscript"/>
        </w:rPr>
        <w:t>R</w:t>
      </w:r>
      <w:r w:rsidRPr="00047DAD">
        <w:rPr>
          <w:i/>
          <w:iCs/>
          <w:vertAlign w:val="subscript"/>
          <w:lang w:val="en-US"/>
        </w:rPr>
        <w:t>x</w:t>
      </w:r>
      <w:r>
        <w:rPr>
          <w:lang w:val="en-US"/>
        </w:rPr>
        <w:t xml:space="preserve"> =</w:t>
      </w:r>
      <w:r w:rsidRPr="00EA304F">
        <w:sym w:font="Symbol" w:char="F06A"/>
      </w:r>
      <w:r w:rsidRPr="00047DAD">
        <w:rPr>
          <w:i/>
          <w:iCs/>
          <w:vertAlign w:val="subscript"/>
          <w:lang w:val="en-US"/>
        </w:rPr>
        <w:t>Tx</w:t>
      </w:r>
      <w:r w:rsidRPr="0005485C">
        <w:rPr>
          <w:lang w:val="en-US"/>
        </w:rPr>
        <w:t xml:space="preserve"> </w:t>
      </w:r>
      <w:r>
        <w:rPr>
          <w:lang w:val="en-US"/>
        </w:rPr>
        <w:t>and</w:t>
      </w:r>
      <w:r w:rsidRPr="0005485C">
        <w:rPr>
          <w:lang w:val="en-US"/>
        </w:rPr>
        <w:t xml:space="preserve"> </w:t>
      </w:r>
      <w:r w:rsidRPr="00EA304F">
        <w:sym w:font="Symbol" w:char="F079"/>
      </w:r>
      <w:r w:rsidRPr="00047DAD">
        <w:rPr>
          <w:i/>
          <w:iCs/>
          <w:vertAlign w:val="subscript"/>
          <w:lang w:val="en-US"/>
        </w:rPr>
        <w:t>Rx</w:t>
      </w:r>
      <w:r>
        <w:rPr>
          <w:lang w:val="en-US"/>
        </w:rPr>
        <w:t xml:space="preserve"> =</w:t>
      </w:r>
      <w:r w:rsidRPr="00EA304F">
        <w:sym w:font="Symbol" w:char="F079"/>
      </w:r>
      <w:r w:rsidRPr="00047DAD">
        <w:rPr>
          <w:i/>
          <w:iCs/>
          <w:vertAlign w:val="subscript"/>
          <w:lang w:val="en-US"/>
        </w:rPr>
        <w:t>Tx</w:t>
      </w:r>
      <w:r w:rsidRPr="00FD3E22">
        <w:t>.</w:t>
      </w:r>
    </w:p>
  </w:footnote>
  <w:footnote w:id="5">
    <w:p w:rsidR="000C3687" w:rsidRPr="0005485C" w:rsidRDefault="000C3687" w:rsidP="00BF2152">
      <w:pPr>
        <w:pStyle w:val="FootnoteText"/>
        <w:rPr>
          <w:lang w:val="en-US"/>
        </w:rPr>
      </w:pPr>
      <w:r w:rsidRPr="00EA304F">
        <w:rPr>
          <w:rStyle w:val="FootnoteReference"/>
        </w:rPr>
        <w:footnoteRef/>
      </w:r>
      <w:r w:rsidRPr="0005485C">
        <w:rPr>
          <w:lang w:val="en-US"/>
        </w:rPr>
        <w:t xml:space="preserve"> </w:t>
      </w:r>
      <w:r>
        <w:rPr>
          <w:lang w:val="en-US"/>
        </w:rPr>
        <w:tab/>
      </w:r>
      <m:oMath>
        <m:sSup>
          <m:sSupPr>
            <m:ctrlPr>
              <w:rPr>
                <w:rFonts w:ascii="Cambria Math" w:hAnsi="Cambria Math"/>
                <w:vertAlign w:val="subscript"/>
                <w:lang w:val="en-US"/>
              </w:rPr>
            </m:ctrlPr>
          </m:sSupPr>
          <m:e>
            <m:r>
              <m:rPr>
                <m:sty m:val="p"/>
              </m:rPr>
              <w:rPr>
                <w:rFonts w:ascii="Cambria Math" w:hAnsi="Cambria Math"/>
                <w:vertAlign w:val="subscript"/>
                <w:lang w:val="en-US"/>
              </w:rPr>
              <m:t>cos</m:t>
            </m:r>
          </m:e>
          <m:sup>
            <m:r>
              <m:rPr>
                <m:sty m:val="p"/>
              </m:rPr>
              <w:rPr>
                <w:rFonts w:ascii="Cambria Math" w:hAnsi="Cambria Math"/>
                <w:vertAlign w:val="subscript"/>
                <w:lang w:val="en-US"/>
              </w:rPr>
              <m:t>-1</m:t>
            </m:r>
          </m:sup>
        </m:sSup>
      </m:oMath>
      <w:r w:rsidRPr="0005485C">
        <w:rPr>
          <w:lang w:val="en-US"/>
        </w:rPr>
        <w:t xml:space="preserve"> </w:t>
      </w:r>
      <w:r>
        <w:rPr>
          <w:lang w:val="en-US"/>
        </w:rPr>
        <w:t>and</w:t>
      </w:r>
      <w:r w:rsidRPr="0005485C">
        <w:rPr>
          <w:lang w:val="en-US"/>
        </w:rPr>
        <w:t xml:space="preserve"> </w:t>
      </w:r>
      <m:oMath>
        <m:sSup>
          <m:sSupPr>
            <m:ctrlPr>
              <w:rPr>
                <w:rFonts w:ascii="Cambria Math" w:hAnsi="Cambria Math"/>
                <w:i/>
                <w:lang w:val="en-US"/>
              </w:rPr>
            </m:ctrlPr>
          </m:sSupPr>
          <m:e>
            <m:r>
              <m:rPr>
                <m:sty m:val="p"/>
              </m:rPr>
              <w:rPr>
                <w:rFonts w:ascii="Cambria Math"/>
                <w:lang w:val="en-US"/>
              </w:rPr>
              <m:t>sin</m:t>
            </m:r>
          </m:e>
          <m:sup>
            <m:r>
              <w:rPr>
                <w:rFonts w:ascii="Cambria Math"/>
                <w:lang w:val="en-US"/>
              </w:rPr>
              <m:t>-</m:t>
            </m:r>
            <m:r>
              <w:rPr>
                <w:rFonts w:ascii="Cambria Math"/>
                <w:lang w:val="en-US"/>
              </w:rPr>
              <m:t>1</m:t>
            </m:r>
          </m:sup>
        </m:sSup>
      </m:oMath>
      <w:r>
        <w:rPr>
          <w:lang w:val="en-US"/>
        </w:rPr>
        <w:t xml:space="preserve"> have a meaning of</w:t>
      </w:r>
      <w:r w:rsidRPr="0005485C">
        <w:rPr>
          <w:lang w:val="en-US"/>
        </w:rPr>
        <w:t xml:space="preserve"> </w:t>
      </w:r>
      <w:r>
        <w:rPr>
          <w:lang w:val="en-US"/>
        </w:rPr>
        <w:t>arccos and arcsin correspondingly</w:t>
      </w:r>
      <w:r w:rsidRPr="0005485C">
        <w:rPr>
          <w:lang w:val="en-US"/>
        </w:rPr>
        <w:t>.</w:t>
      </w:r>
    </w:p>
  </w:footnote>
  <w:footnote w:id="6">
    <w:p w:rsidR="000C3687" w:rsidRDefault="000C3687" w:rsidP="00BF2152">
      <w:pPr>
        <w:pStyle w:val="FootnoteText"/>
      </w:pPr>
      <w:r w:rsidRPr="00AC6994">
        <w:rPr>
          <w:rStyle w:val="FootnoteReference"/>
        </w:rPr>
        <w:footnoteRef/>
      </w:r>
      <w:r>
        <w:rPr>
          <w:szCs w:val="24"/>
          <w:lang w:val="en-US"/>
        </w:rPr>
        <w:tab/>
      </w:r>
      <w:r w:rsidRPr="0014608D">
        <w:rPr>
          <w:szCs w:val="24"/>
          <w:lang w:val="en-US"/>
        </w:rPr>
        <w:t>Recommended use of ITU Digitized World Map (IDWM), which may be obtained in the</w:t>
      </w:r>
      <w:r>
        <w:rPr>
          <w:szCs w:val="24"/>
          <w:lang w:val="en-US"/>
        </w:rPr>
        <w:t> </w:t>
      </w:r>
      <w:r w:rsidRPr="0014608D">
        <w:rPr>
          <w:szCs w:val="24"/>
          <w:lang w:val="en-US"/>
        </w:rPr>
        <w:t>Radiocommunication Bureau</w:t>
      </w:r>
      <w:r w:rsidRPr="00F87B59">
        <w:rPr>
          <w:lang w:val="en-US"/>
        </w:rPr>
        <w:t>.</w:t>
      </w:r>
    </w:p>
  </w:footnote>
  <w:footnote w:id="7">
    <w:p w:rsidR="000C3687" w:rsidRPr="00D50C02" w:rsidRDefault="000C3687" w:rsidP="00507A70">
      <w:pPr>
        <w:pStyle w:val="FootnoteText"/>
      </w:pPr>
      <w:r w:rsidRPr="007A497F">
        <w:rPr>
          <w:rStyle w:val="FootnoteReference"/>
        </w:rPr>
        <w:footnoteRef/>
      </w:r>
      <w:r>
        <w:tab/>
      </w:r>
      <w:r w:rsidRPr="007A497F">
        <w:rPr>
          <w:szCs w:val="24"/>
          <w:lang w:val="en-US"/>
        </w:rPr>
        <w:t>Conditional distances</w:t>
      </w:r>
      <w:r w:rsidRPr="007A497F">
        <w:rPr>
          <w:lang w:val="en-US"/>
        </w:rPr>
        <w:t xml:space="preserve"> were calculated for interference parameters and criteria, as well as for FS</w:t>
      </w:r>
      <w:r>
        <w:rPr>
          <w:lang w:val="en-US"/>
        </w:rPr>
        <w:t xml:space="preserve"> </w:t>
      </w:r>
      <w:r w:rsidRPr="007A497F">
        <w:rPr>
          <w:lang w:val="en-US"/>
        </w:rPr>
        <w:t xml:space="preserve">station parameters from Table </w:t>
      </w:r>
      <w:r>
        <w:rPr>
          <w:lang w:val="en-US"/>
        </w:rPr>
        <w:t>A1-</w:t>
      </w:r>
      <w:r w:rsidRPr="007A497F">
        <w:rPr>
          <w:lang w:val="en-US"/>
        </w:rPr>
        <w:t xml:space="preserve">1 of </w:t>
      </w:r>
      <w:r>
        <w:rPr>
          <w:lang w:val="en-US"/>
        </w:rPr>
        <w:t>section</w:t>
      </w:r>
      <w:r w:rsidRPr="007A497F">
        <w:rPr>
          <w:lang w:val="en-US"/>
        </w:rPr>
        <w:t xml:space="preserve"> </w:t>
      </w:r>
      <w:r>
        <w:t>A.</w:t>
      </w:r>
      <w:r>
        <w:rPr>
          <w:lang w:val="en-US"/>
        </w:rPr>
        <w:t>1 (</w:t>
      </w:r>
      <w:r w:rsidRPr="005A4131">
        <w:rPr>
          <w:noProof/>
          <w:szCs w:val="24"/>
          <w:lang w:val="en-US"/>
        </w:rPr>
        <w:t>PP network</w:t>
      </w:r>
      <w:r>
        <w:rPr>
          <w:lang w:val="en-US"/>
        </w:rPr>
        <w:t xml:space="preserve">) and </w:t>
      </w:r>
      <w:r w:rsidRPr="007A497F">
        <w:rPr>
          <w:lang w:val="en-US"/>
        </w:rPr>
        <w:t xml:space="preserve">Table </w:t>
      </w:r>
      <w:r>
        <w:rPr>
          <w:lang w:val="en-US"/>
        </w:rPr>
        <w:t>A2-1 of section </w:t>
      </w:r>
      <w:r>
        <w:t>A.</w:t>
      </w:r>
      <w:r>
        <w:rPr>
          <w:lang w:val="en-US"/>
        </w:rPr>
        <w:t>2 (</w:t>
      </w:r>
      <w:r w:rsidRPr="005A4131">
        <w:rPr>
          <w:noProof/>
          <w:szCs w:val="24"/>
          <w:lang w:val="en-US"/>
        </w:rPr>
        <w:t>PMP network</w:t>
      </w:r>
      <w:r>
        <w:rPr>
          <w:lang w:val="en-US"/>
        </w:rPr>
        <w:t>)</w:t>
      </w:r>
      <w:r w:rsidRPr="007A497F">
        <w:t>.</w:t>
      </w:r>
    </w:p>
  </w:footnote>
  <w:footnote w:id="8">
    <w:p w:rsidR="000C3687" w:rsidRPr="00165556" w:rsidRDefault="000C3687" w:rsidP="00E65A40">
      <w:pPr>
        <w:pStyle w:val="FootnoteText"/>
        <w:rPr>
          <w:lang w:val="en-US"/>
        </w:rPr>
      </w:pPr>
      <w:r w:rsidRPr="009012FF">
        <w:rPr>
          <w:rStyle w:val="FootnoteReference"/>
        </w:rPr>
        <w:footnoteRef/>
      </w:r>
      <w:r w:rsidRPr="00165556">
        <w:rPr>
          <w:lang w:val="en-US"/>
        </w:rPr>
        <w:t xml:space="preserve"> </w:t>
      </w:r>
      <w:r>
        <w:rPr>
          <w:lang w:val="en-US"/>
        </w:rPr>
        <w:tab/>
      </w:r>
      <w:r w:rsidRPr="00165556">
        <w:rPr>
          <w:rFonts w:eastAsia="Calibri"/>
          <w:i/>
          <w:lang w:val="en-US"/>
        </w:rPr>
        <w:t>B</w:t>
      </w:r>
      <w:r w:rsidRPr="002854A7">
        <w:rPr>
          <w:rFonts w:eastAsia="Calibri"/>
          <w:i/>
          <w:vertAlign w:val="subscript"/>
          <w:lang w:val="en-US"/>
        </w:rPr>
        <w:t>Tx</w:t>
      </w:r>
      <w:r w:rsidRPr="00165556">
        <w:rPr>
          <w:rFonts w:eastAsia="Calibri"/>
          <w:i/>
          <w:lang w:val="en-US"/>
        </w:rPr>
        <w:t xml:space="preserve"> </w:t>
      </w:r>
      <w:r w:rsidRPr="002854A7">
        <w:rPr>
          <w:rFonts w:eastAsia="Calibri"/>
          <w:i/>
          <w:vertAlign w:val="subscript"/>
          <w:lang w:val="en-US"/>
        </w:rPr>
        <w:t xml:space="preserve">ref </w:t>
      </w:r>
      <w:r w:rsidRPr="002854A7">
        <w:rPr>
          <w:rFonts w:eastAsia="Calibri"/>
          <w:iCs/>
          <w:lang w:val="en-US"/>
        </w:rPr>
        <w:t>(MHz)</w:t>
      </w:r>
      <w:r w:rsidRPr="00165556">
        <w:rPr>
          <w:rFonts w:eastAsia="Calibri"/>
          <w:i/>
          <w:lang w:val="en-US"/>
        </w:rPr>
        <w:t xml:space="preserve"> – </w:t>
      </w:r>
      <w:r w:rsidRPr="00165556">
        <w:rPr>
          <w:lang w:val="en-US"/>
        </w:rPr>
        <w:t xml:space="preserve">reference </w:t>
      </w:r>
      <w:r w:rsidRPr="00E65A40">
        <w:t>frequency</w:t>
      </w:r>
      <w:r w:rsidRPr="00165556">
        <w:rPr>
          <w:lang w:val="en-US"/>
        </w:rPr>
        <w:t xml:space="preserve"> band of transmitter</w:t>
      </w:r>
      <w:r>
        <w:rPr>
          <w:lang w:val="en-US"/>
        </w:rPr>
        <w:t>.</w:t>
      </w:r>
    </w:p>
  </w:footnote>
  <w:footnote w:id="9">
    <w:p w:rsidR="000C3687" w:rsidRPr="00D50C02" w:rsidRDefault="000C3687" w:rsidP="00E65A40">
      <w:pPr>
        <w:pStyle w:val="FootnoteText"/>
        <w:rPr>
          <w:lang w:val="en-US"/>
        </w:rPr>
      </w:pPr>
      <w:r w:rsidRPr="00165556">
        <w:rPr>
          <w:rStyle w:val="FootnoteReference"/>
        </w:rPr>
        <w:footnoteRef/>
      </w:r>
      <w:r w:rsidRPr="00165556">
        <w:rPr>
          <w:lang w:val="en-US"/>
        </w:rPr>
        <w:t xml:space="preserve"> </w:t>
      </w:r>
      <w:r>
        <w:rPr>
          <w:lang w:val="en-US"/>
        </w:rPr>
        <w:tab/>
      </w:r>
      <w:r w:rsidRPr="00165556">
        <w:rPr>
          <w:rFonts w:eastAsia="Calibri"/>
          <w:i/>
          <w:lang w:val="en-US"/>
        </w:rPr>
        <w:t>B</w:t>
      </w:r>
      <w:r w:rsidRPr="002854A7">
        <w:rPr>
          <w:rFonts w:eastAsia="Calibri"/>
          <w:i/>
          <w:vertAlign w:val="subscript"/>
          <w:lang w:val="en-US"/>
        </w:rPr>
        <w:t>Rx ref</w:t>
      </w:r>
      <w:r w:rsidRPr="00165556">
        <w:rPr>
          <w:rFonts w:eastAsia="Calibri"/>
          <w:i/>
          <w:lang w:val="en-US"/>
        </w:rPr>
        <w:t xml:space="preserve"> </w:t>
      </w:r>
      <w:r w:rsidRPr="002854A7">
        <w:rPr>
          <w:rFonts w:eastAsia="Calibri"/>
          <w:iCs/>
          <w:lang w:val="en-US"/>
        </w:rPr>
        <w:t>(MHz)</w:t>
      </w:r>
      <w:r w:rsidRPr="00165556">
        <w:rPr>
          <w:rFonts w:eastAsia="Calibri"/>
          <w:i/>
          <w:lang w:val="en-US"/>
        </w:rPr>
        <w:t xml:space="preserve"> – </w:t>
      </w:r>
      <w:r w:rsidRPr="00165556">
        <w:rPr>
          <w:lang w:val="en-US"/>
        </w:rPr>
        <w:t xml:space="preserve">reference </w:t>
      </w:r>
      <w:r w:rsidRPr="00E65A40">
        <w:t>frequency</w:t>
      </w:r>
      <w:r w:rsidRPr="00165556">
        <w:rPr>
          <w:lang w:val="en-US"/>
        </w:rPr>
        <w:t xml:space="preserve"> band of receiver</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61422" w:rsidRDefault="000C3687" w:rsidP="00A66BC6">
    <w:pPr>
      <w:tabs>
        <w:tab w:val="clear" w:pos="1134"/>
        <w:tab w:val="clear" w:pos="1871"/>
        <w:tab w:val="clear" w:pos="2268"/>
        <w:tab w:val="right" w:pos="9639"/>
      </w:tabs>
      <w:spacing w:before="0"/>
      <w:jc w:val="center"/>
      <w:rPr>
        <w:i/>
        <w:szCs w:val="22"/>
        <w:lang w:val="en-US"/>
      </w:rPr>
    </w:pPr>
    <w:r w:rsidRPr="00561422">
      <w:rPr>
        <w:i/>
        <w:szCs w:val="22"/>
        <w:lang w:val="en-US"/>
      </w:rPr>
      <w:t xml:space="preserve">Part </w:t>
    </w:r>
    <w:r>
      <w:rPr>
        <w:i/>
        <w:szCs w:val="22"/>
        <w:lang w:val="en-US"/>
      </w:rPr>
      <w:t>1</w:t>
    </w:r>
    <w:r w:rsidRPr="00561422">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Pr>
        <w:b/>
        <w:iCs/>
        <w:noProof/>
        <w:szCs w:val="22"/>
        <w:lang w:val="en-US"/>
      </w:rPr>
      <w:t>2</w:t>
    </w:r>
    <w:r w:rsidRPr="00561422">
      <w:rPr>
        <w:b/>
        <w:i/>
        <w:iCs/>
        <w:szCs w:val="22"/>
        <w:lang w:val="en-US"/>
      </w:rPr>
      <w:fldChar w:fldCharType="end"/>
    </w:r>
  </w:p>
  <w:p w:rsidR="000C3687" w:rsidRPr="00A66BC6" w:rsidRDefault="000C3687" w:rsidP="00A66B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DB5067" w:rsidRDefault="000C3687" w:rsidP="00DB5067">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51</w:t>
    </w:r>
    <w:r w:rsidRPr="00561422">
      <w:rPr>
        <w:b/>
        <w:i/>
        <w:i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F74617" w:rsidRDefault="000C3687" w:rsidP="00734620">
    <w:pPr>
      <w:tabs>
        <w:tab w:val="clear" w:pos="1134"/>
        <w:tab w:val="clear" w:pos="1871"/>
        <w:tab w:val="clear" w:pos="2268"/>
        <w:tab w:val="right" w:pos="9639"/>
      </w:tabs>
      <w:spacing w:before="0"/>
      <w:jc w:val="right"/>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iv</w:t>
    </w:r>
    <w:r w:rsidRPr="00561422">
      <w:rPr>
        <w:b/>
        <w:i/>
        <w:iCs/>
        <w:szCs w:val="22"/>
        <w:lang w:val="en-US"/>
      </w:rPr>
      <w:fldChar w:fldCharType="end"/>
    </w:r>
    <w:r>
      <w:rPr>
        <w:b/>
        <w:i/>
        <w:iCs/>
        <w:szCs w:val="22"/>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F74617" w:rsidRDefault="000C3687" w:rsidP="0050597D">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v</w:t>
    </w:r>
    <w:r w:rsidRPr="00561422">
      <w:rPr>
        <w:b/>
        <w:i/>
        <w:i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0597D" w:rsidRDefault="000C3687" w:rsidP="0050597D">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15</w:t>
    </w:r>
    <w:r w:rsidRPr="00561422">
      <w:rPr>
        <w:b/>
        <w:i/>
        <w:i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0597D" w:rsidRDefault="000C3687" w:rsidP="0050597D">
    <w:pPr>
      <w:tabs>
        <w:tab w:val="clear" w:pos="1134"/>
        <w:tab w:val="clear" w:pos="1871"/>
        <w:tab w:val="clear" w:pos="2268"/>
        <w:tab w:val="right" w:pos="9639"/>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w:t>
    </w:r>
    <w:r w:rsidRPr="00561422">
      <w:rPr>
        <w:b/>
        <w:i/>
        <w:i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F74617" w:rsidRDefault="000C3687" w:rsidP="00734620">
    <w:pPr>
      <w:tabs>
        <w:tab w:val="clear" w:pos="1134"/>
        <w:tab w:val="clear" w:pos="1871"/>
        <w:tab w:val="clear" w:pos="2268"/>
        <w:tab w:val="left" w:pos="6804"/>
      </w:tabs>
      <w:spacing w:before="0"/>
      <w:jc w:val="left"/>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16</w:t>
    </w:r>
    <w:r w:rsidRPr="00561422">
      <w:rPr>
        <w:b/>
        <w:i/>
        <w:iCs/>
        <w:szCs w:val="22"/>
        <w:lang w:val="en-US"/>
      </w:rPr>
      <w:fldChar w:fldCharType="end"/>
    </w:r>
    <w:r>
      <w:rPr>
        <w:b/>
        <w:i/>
        <w:iCs/>
        <w:szCs w:val="22"/>
        <w:lang w:val="en-US"/>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5E1C1F" w:rsidRDefault="000C3687" w:rsidP="00E64E02">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DB5067" w:rsidRDefault="000C3687" w:rsidP="00DB5067">
    <w:pPr>
      <w:tabs>
        <w:tab w:val="clear" w:pos="1134"/>
        <w:tab w:val="clear" w:pos="1871"/>
        <w:tab w:val="clear" w:pos="2268"/>
        <w:tab w:val="right" w:pos="14175"/>
      </w:tabs>
      <w:spacing w:before="0"/>
      <w:jc w:val="left"/>
      <w:rPr>
        <w:i/>
        <w:szCs w:val="22"/>
        <w:lang w:val="en-US"/>
      </w:rPr>
    </w:pPr>
    <w:r>
      <w:rPr>
        <w:i/>
        <w:szCs w:val="22"/>
        <w:lang w:val="en-US"/>
      </w:rPr>
      <w:tab/>
    </w: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17</w:t>
    </w:r>
    <w:r w:rsidRPr="00561422">
      <w:rPr>
        <w:b/>
        <w:i/>
        <w:i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687" w:rsidRPr="00DB5067" w:rsidRDefault="000C3687" w:rsidP="00734620">
    <w:pPr>
      <w:tabs>
        <w:tab w:val="clear" w:pos="1134"/>
        <w:tab w:val="clear" w:pos="1871"/>
        <w:tab w:val="clear" w:pos="2268"/>
        <w:tab w:val="right" w:pos="9639"/>
      </w:tabs>
      <w:spacing w:before="0"/>
      <w:jc w:val="right"/>
      <w:rPr>
        <w:i/>
        <w:szCs w:val="22"/>
        <w:lang w:val="en-US"/>
      </w:rPr>
    </w:pPr>
    <w:r w:rsidRPr="00561422">
      <w:rPr>
        <w:b/>
        <w:i/>
        <w:iCs/>
        <w:szCs w:val="22"/>
        <w:lang w:val="en-US"/>
      </w:rPr>
      <w:fldChar w:fldCharType="begin"/>
    </w:r>
    <w:r w:rsidRPr="00561422">
      <w:rPr>
        <w:b/>
        <w:iCs/>
        <w:szCs w:val="22"/>
        <w:lang w:val="en-US"/>
      </w:rPr>
      <w:instrText xml:space="preserve"> PAGE </w:instrText>
    </w:r>
    <w:r w:rsidRPr="00561422">
      <w:rPr>
        <w:b/>
        <w:i/>
        <w:iCs/>
        <w:szCs w:val="22"/>
        <w:lang w:val="en-US"/>
      </w:rPr>
      <w:fldChar w:fldCharType="separate"/>
    </w:r>
    <w:r w:rsidR="00106D6F">
      <w:rPr>
        <w:b/>
        <w:iCs/>
        <w:noProof/>
        <w:szCs w:val="22"/>
        <w:lang w:val="en-US"/>
      </w:rPr>
      <w:t>50</w:t>
    </w:r>
    <w:r w:rsidRPr="00561422">
      <w:rPr>
        <w:b/>
        <w:i/>
        <w:iCs/>
        <w:szCs w:val="22"/>
        <w:lang w:val="en-US"/>
      </w:rPr>
      <w:fldChar w:fldCharType="end"/>
    </w:r>
    <w:r>
      <w:rPr>
        <w:b/>
        <w:i/>
        <w:iCs/>
        <w:szCs w:val="22"/>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20"/>
  <w:displayHorizontalDrawingGridEvery w:val="0"/>
  <w:displayVerticalDrawingGridEvery w:val="0"/>
  <w:doNotShadeFormData/>
  <w:noPunctuationKerning/>
  <w:characterSpacingControl w:val="doNotCompress"/>
  <w:hdrShapeDefaults>
    <o:shapedefaults v:ext="edit" spidmax="99329"/>
  </w:hdrShapeDefaults>
  <w:footnotePr>
    <w:footnote w:id="-1"/>
    <w:footnote w:id="0"/>
  </w:footnotePr>
  <w:endnotePr>
    <w:numFmt w:val="decimal"/>
    <w:endnote w:id="-1"/>
    <w:endnote w:id="0"/>
  </w:endnotePr>
  <w:compat>
    <w:compatSetting w:name="compatibilityMode" w:uri="http://schemas.microsoft.com/office/word" w:val="12"/>
  </w:compat>
  <w:rsids>
    <w:rsidRoot w:val="00E41067"/>
    <w:rsid w:val="00000F3A"/>
    <w:rsid w:val="00006121"/>
    <w:rsid w:val="000069D4"/>
    <w:rsid w:val="0001520D"/>
    <w:rsid w:val="000161FD"/>
    <w:rsid w:val="000174AD"/>
    <w:rsid w:val="00021139"/>
    <w:rsid w:val="00025F37"/>
    <w:rsid w:val="000260B5"/>
    <w:rsid w:val="000314FD"/>
    <w:rsid w:val="000323B1"/>
    <w:rsid w:val="000376CA"/>
    <w:rsid w:val="00047DAD"/>
    <w:rsid w:val="0005354B"/>
    <w:rsid w:val="00054823"/>
    <w:rsid w:val="0005487E"/>
    <w:rsid w:val="00081C32"/>
    <w:rsid w:val="00083073"/>
    <w:rsid w:val="00092142"/>
    <w:rsid w:val="000926F0"/>
    <w:rsid w:val="000931D9"/>
    <w:rsid w:val="00093D4B"/>
    <w:rsid w:val="000A57B5"/>
    <w:rsid w:val="000A6B70"/>
    <w:rsid w:val="000A7D55"/>
    <w:rsid w:val="000B50D7"/>
    <w:rsid w:val="000C2E8E"/>
    <w:rsid w:val="000C3687"/>
    <w:rsid w:val="000C3B6C"/>
    <w:rsid w:val="000C5D51"/>
    <w:rsid w:val="000D1AA9"/>
    <w:rsid w:val="000D5CB8"/>
    <w:rsid w:val="000D65FB"/>
    <w:rsid w:val="000E0A78"/>
    <w:rsid w:val="000E0E7C"/>
    <w:rsid w:val="000E3707"/>
    <w:rsid w:val="000E3D5D"/>
    <w:rsid w:val="000E620A"/>
    <w:rsid w:val="000F1B4B"/>
    <w:rsid w:val="000F2A79"/>
    <w:rsid w:val="00101F32"/>
    <w:rsid w:val="00104C7E"/>
    <w:rsid w:val="00105677"/>
    <w:rsid w:val="00106D6F"/>
    <w:rsid w:val="001107BF"/>
    <w:rsid w:val="00114E46"/>
    <w:rsid w:val="00125580"/>
    <w:rsid w:val="001268C1"/>
    <w:rsid w:val="0012744F"/>
    <w:rsid w:val="001311D7"/>
    <w:rsid w:val="00133486"/>
    <w:rsid w:val="001350E7"/>
    <w:rsid w:val="00137188"/>
    <w:rsid w:val="001439C4"/>
    <w:rsid w:val="001443D4"/>
    <w:rsid w:val="00144CC9"/>
    <w:rsid w:val="001504AE"/>
    <w:rsid w:val="001509E7"/>
    <w:rsid w:val="00155976"/>
    <w:rsid w:val="00156F66"/>
    <w:rsid w:val="00165122"/>
    <w:rsid w:val="00165978"/>
    <w:rsid w:val="00170838"/>
    <w:rsid w:val="00172DD8"/>
    <w:rsid w:val="00175871"/>
    <w:rsid w:val="00176A34"/>
    <w:rsid w:val="00180486"/>
    <w:rsid w:val="00182528"/>
    <w:rsid w:val="001832E7"/>
    <w:rsid w:val="00183B7D"/>
    <w:rsid w:val="0018500B"/>
    <w:rsid w:val="00185ABA"/>
    <w:rsid w:val="00187CF3"/>
    <w:rsid w:val="00196A19"/>
    <w:rsid w:val="001A496D"/>
    <w:rsid w:val="001B0880"/>
    <w:rsid w:val="001B0932"/>
    <w:rsid w:val="001B2D1E"/>
    <w:rsid w:val="001B3D61"/>
    <w:rsid w:val="001B412D"/>
    <w:rsid w:val="001B5866"/>
    <w:rsid w:val="001B6840"/>
    <w:rsid w:val="001C0BBF"/>
    <w:rsid w:val="001C4B7E"/>
    <w:rsid w:val="001C79CB"/>
    <w:rsid w:val="001D7E16"/>
    <w:rsid w:val="001E64BC"/>
    <w:rsid w:val="001E6713"/>
    <w:rsid w:val="001E6E40"/>
    <w:rsid w:val="001F04CA"/>
    <w:rsid w:val="001F2FA6"/>
    <w:rsid w:val="001F3997"/>
    <w:rsid w:val="002005AF"/>
    <w:rsid w:val="00202DC1"/>
    <w:rsid w:val="002116EE"/>
    <w:rsid w:val="00211CC9"/>
    <w:rsid w:val="00217C6F"/>
    <w:rsid w:val="00220150"/>
    <w:rsid w:val="00222B08"/>
    <w:rsid w:val="00224607"/>
    <w:rsid w:val="00224AC6"/>
    <w:rsid w:val="002258E2"/>
    <w:rsid w:val="002263C3"/>
    <w:rsid w:val="0022691C"/>
    <w:rsid w:val="00227985"/>
    <w:rsid w:val="002279D6"/>
    <w:rsid w:val="002309D8"/>
    <w:rsid w:val="002311B9"/>
    <w:rsid w:val="00235B30"/>
    <w:rsid w:val="00242F11"/>
    <w:rsid w:val="002514F4"/>
    <w:rsid w:val="002530D0"/>
    <w:rsid w:val="00256F5B"/>
    <w:rsid w:val="0025703B"/>
    <w:rsid w:val="00257672"/>
    <w:rsid w:val="00282DCE"/>
    <w:rsid w:val="002854A7"/>
    <w:rsid w:val="0028642D"/>
    <w:rsid w:val="002A411D"/>
    <w:rsid w:val="002A7FE2"/>
    <w:rsid w:val="002B4346"/>
    <w:rsid w:val="002C03BD"/>
    <w:rsid w:val="002C0FA1"/>
    <w:rsid w:val="002D088E"/>
    <w:rsid w:val="002D1F28"/>
    <w:rsid w:val="002D4770"/>
    <w:rsid w:val="002E1B4F"/>
    <w:rsid w:val="002F1EF7"/>
    <w:rsid w:val="002F2E67"/>
    <w:rsid w:val="002F4CB2"/>
    <w:rsid w:val="00300145"/>
    <w:rsid w:val="00302D46"/>
    <w:rsid w:val="00306717"/>
    <w:rsid w:val="00314996"/>
    <w:rsid w:val="00315546"/>
    <w:rsid w:val="003155D1"/>
    <w:rsid w:val="00316B2A"/>
    <w:rsid w:val="00316DFE"/>
    <w:rsid w:val="003172A5"/>
    <w:rsid w:val="00320DD0"/>
    <w:rsid w:val="003242C7"/>
    <w:rsid w:val="003271B9"/>
    <w:rsid w:val="00327621"/>
    <w:rsid w:val="00330567"/>
    <w:rsid w:val="00333D88"/>
    <w:rsid w:val="003568C1"/>
    <w:rsid w:val="003633EE"/>
    <w:rsid w:val="003645E3"/>
    <w:rsid w:val="00364C79"/>
    <w:rsid w:val="0036502C"/>
    <w:rsid w:val="00365D93"/>
    <w:rsid w:val="003775DF"/>
    <w:rsid w:val="00377756"/>
    <w:rsid w:val="00382F93"/>
    <w:rsid w:val="00386114"/>
    <w:rsid w:val="00386257"/>
    <w:rsid w:val="00386A9D"/>
    <w:rsid w:val="00391081"/>
    <w:rsid w:val="0039153A"/>
    <w:rsid w:val="00395213"/>
    <w:rsid w:val="003973BE"/>
    <w:rsid w:val="003A70B2"/>
    <w:rsid w:val="003A73FB"/>
    <w:rsid w:val="003B15E7"/>
    <w:rsid w:val="003B2789"/>
    <w:rsid w:val="003B5463"/>
    <w:rsid w:val="003B7533"/>
    <w:rsid w:val="003C13CE"/>
    <w:rsid w:val="003C53F1"/>
    <w:rsid w:val="003D45FB"/>
    <w:rsid w:val="003D4C7A"/>
    <w:rsid w:val="003D63C3"/>
    <w:rsid w:val="003E2518"/>
    <w:rsid w:val="003F1159"/>
    <w:rsid w:val="003F4201"/>
    <w:rsid w:val="00400240"/>
    <w:rsid w:val="00413F88"/>
    <w:rsid w:val="00413FDF"/>
    <w:rsid w:val="00415038"/>
    <w:rsid w:val="00423AAE"/>
    <w:rsid w:val="00425DA8"/>
    <w:rsid w:val="0043441F"/>
    <w:rsid w:val="00434E29"/>
    <w:rsid w:val="00440672"/>
    <w:rsid w:val="00446FE1"/>
    <w:rsid w:val="00452630"/>
    <w:rsid w:val="0046151D"/>
    <w:rsid w:val="00464DB1"/>
    <w:rsid w:val="00487BCD"/>
    <w:rsid w:val="00490B60"/>
    <w:rsid w:val="00490F25"/>
    <w:rsid w:val="00492A29"/>
    <w:rsid w:val="00497862"/>
    <w:rsid w:val="004A099A"/>
    <w:rsid w:val="004A3E64"/>
    <w:rsid w:val="004A4177"/>
    <w:rsid w:val="004A7162"/>
    <w:rsid w:val="004B0AD2"/>
    <w:rsid w:val="004B1EF7"/>
    <w:rsid w:val="004B268C"/>
    <w:rsid w:val="004B3FAD"/>
    <w:rsid w:val="004B42E7"/>
    <w:rsid w:val="004B5FFA"/>
    <w:rsid w:val="004C18EC"/>
    <w:rsid w:val="004C5D95"/>
    <w:rsid w:val="004C7A9E"/>
    <w:rsid w:val="004D1C30"/>
    <w:rsid w:val="004D1E5D"/>
    <w:rsid w:val="004D6ADD"/>
    <w:rsid w:val="004E0C3E"/>
    <w:rsid w:val="004E1DF8"/>
    <w:rsid w:val="004E3C3D"/>
    <w:rsid w:val="004E53A2"/>
    <w:rsid w:val="004F6745"/>
    <w:rsid w:val="00501DCA"/>
    <w:rsid w:val="0050597D"/>
    <w:rsid w:val="00507A70"/>
    <w:rsid w:val="00510929"/>
    <w:rsid w:val="00513A47"/>
    <w:rsid w:val="00513E39"/>
    <w:rsid w:val="005153FE"/>
    <w:rsid w:val="00515AD6"/>
    <w:rsid w:val="0051749A"/>
    <w:rsid w:val="005242B3"/>
    <w:rsid w:val="00526E7D"/>
    <w:rsid w:val="00532927"/>
    <w:rsid w:val="005350CA"/>
    <w:rsid w:val="00536635"/>
    <w:rsid w:val="005408DF"/>
    <w:rsid w:val="00543FD4"/>
    <w:rsid w:val="00553D50"/>
    <w:rsid w:val="00556786"/>
    <w:rsid w:val="00557FDB"/>
    <w:rsid w:val="00561422"/>
    <w:rsid w:val="0056186B"/>
    <w:rsid w:val="005621C6"/>
    <w:rsid w:val="00563549"/>
    <w:rsid w:val="00573344"/>
    <w:rsid w:val="00575E6A"/>
    <w:rsid w:val="005776F3"/>
    <w:rsid w:val="00583F9B"/>
    <w:rsid w:val="0058646C"/>
    <w:rsid w:val="00591C30"/>
    <w:rsid w:val="005943F1"/>
    <w:rsid w:val="005B3B07"/>
    <w:rsid w:val="005C2681"/>
    <w:rsid w:val="005C3C0E"/>
    <w:rsid w:val="005C424F"/>
    <w:rsid w:val="005C699C"/>
    <w:rsid w:val="005D1C11"/>
    <w:rsid w:val="005D3F4D"/>
    <w:rsid w:val="005D3FA9"/>
    <w:rsid w:val="005D622A"/>
    <w:rsid w:val="005E0BF4"/>
    <w:rsid w:val="005E1E7F"/>
    <w:rsid w:val="005E5C10"/>
    <w:rsid w:val="005E5D5A"/>
    <w:rsid w:val="005E681F"/>
    <w:rsid w:val="005E69C9"/>
    <w:rsid w:val="005E7483"/>
    <w:rsid w:val="005E76D3"/>
    <w:rsid w:val="005F0FF6"/>
    <w:rsid w:val="005F2C78"/>
    <w:rsid w:val="005F55A4"/>
    <w:rsid w:val="00602078"/>
    <w:rsid w:val="0060251E"/>
    <w:rsid w:val="006144E4"/>
    <w:rsid w:val="00616BB2"/>
    <w:rsid w:val="00621E97"/>
    <w:rsid w:val="006221B4"/>
    <w:rsid w:val="00623505"/>
    <w:rsid w:val="006265F0"/>
    <w:rsid w:val="0063413C"/>
    <w:rsid w:val="00645E0C"/>
    <w:rsid w:val="0064764E"/>
    <w:rsid w:val="00650299"/>
    <w:rsid w:val="00652019"/>
    <w:rsid w:val="006521E4"/>
    <w:rsid w:val="006550FC"/>
    <w:rsid w:val="00655FC5"/>
    <w:rsid w:val="00657DF6"/>
    <w:rsid w:val="006638CE"/>
    <w:rsid w:val="00664236"/>
    <w:rsid w:val="0067095D"/>
    <w:rsid w:val="006728AB"/>
    <w:rsid w:val="00673928"/>
    <w:rsid w:val="00673DAB"/>
    <w:rsid w:val="006766B9"/>
    <w:rsid w:val="0068097E"/>
    <w:rsid w:val="00687C32"/>
    <w:rsid w:val="00694AA8"/>
    <w:rsid w:val="00697BF7"/>
    <w:rsid w:val="006A7CC6"/>
    <w:rsid w:val="006B0015"/>
    <w:rsid w:val="006B402E"/>
    <w:rsid w:val="006C007D"/>
    <w:rsid w:val="006D1FB9"/>
    <w:rsid w:val="006D507E"/>
    <w:rsid w:val="006E0A54"/>
    <w:rsid w:val="006E4102"/>
    <w:rsid w:val="006E7933"/>
    <w:rsid w:val="006F7414"/>
    <w:rsid w:val="00702A42"/>
    <w:rsid w:val="00713929"/>
    <w:rsid w:val="00715405"/>
    <w:rsid w:val="007228BD"/>
    <w:rsid w:val="00722CB0"/>
    <w:rsid w:val="007308B0"/>
    <w:rsid w:val="00734620"/>
    <w:rsid w:val="00740523"/>
    <w:rsid w:val="0074598F"/>
    <w:rsid w:val="00762743"/>
    <w:rsid w:val="00763D0C"/>
    <w:rsid w:val="00765D83"/>
    <w:rsid w:val="00771EA9"/>
    <w:rsid w:val="0077576C"/>
    <w:rsid w:val="00781C01"/>
    <w:rsid w:val="007851DA"/>
    <w:rsid w:val="00785474"/>
    <w:rsid w:val="00786E4A"/>
    <w:rsid w:val="00795F28"/>
    <w:rsid w:val="0079723F"/>
    <w:rsid w:val="007A175F"/>
    <w:rsid w:val="007A4526"/>
    <w:rsid w:val="007C1037"/>
    <w:rsid w:val="007D00D0"/>
    <w:rsid w:val="007D3D8D"/>
    <w:rsid w:val="007D7BDE"/>
    <w:rsid w:val="007E14FD"/>
    <w:rsid w:val="007E5146"/>
    <w:rsid w:val="007E5DF4"/>
    <w:rsid w:val="007E6DBE"/>
    <w:rsid w:val="007E7EBA"/>
    <w:rsid w:val="007F0FF2"/>
    <w:rsid w:val="007F7EEB"/>
    <w:rsid w:val="00801EBA"/>
    <w:rsid w:val="00804C47"/>
    <w:rsid w:val="00807A5D"/>
    <w:rsid w:val="00811D29"/>
    <w:rsid w:val="008159F4"/>
    <w:rsid w:val="0081662E"/>
    <w:rsid w:val="00822581"/>
    <w:rsid w:val="008240EC"/>
    <w:rsid w:val="008243B5"/>
    <w:rsid w:val="008260C2"/>
    <w:rsid w:val="008309B4"/>
    <w:rsid w:val="008309DD"/>
    <w:rsid w:val="0083227A"/>
    <w:rsid w:val="00833292"/>
    <w:rsid w:val="0083413A"/>
    <w:rsid w:val="008418AC"/>
    <w:rsid w:val="008423D7"/>
    <w:rsid w:val="008437A5"/>
    <w:rsid w:val="00853F9F"/>
    <w:rsid w:val="008552C2"/>
    <w:rsid w:val="00860BA9"/>
    <w:rsid w:val="00864903"/>
    <w:rsid w:val="00866900"/>
    <w:rsid w:val="008704B6"/>
    <w:rsid w:val="008711F9"/>
    <w:rsid w:val="008757DF"/>
    <w:rsid w:val="008769A5"/>
    <w:rsid w:val="00880F7B"/>
    <w:rsid w:val="00881067"/>
    <w:rsid w:val="00881BA1"/>
    <w:rsid w:val="00882C48"/>
    <w:rsid w:val="00892B59"/>
    <w:rsid w:val="008958DD"/>
    <w:rsid w:val="0089796D"/>
    <w:rsid w:val="008A4734"/>
    <w:rsid w:val="008B0DF0"/>
    <w:rsid w:val="008B15B6"/>
    <w:rsid w:val="008B243E"/>
    <w:rsid w:val="008B2756"/>
    <w:rsid w:val="008B3C8B"/>
    <w:rsid w:val="008C12CD"/>
    <w:rsid w:val="008C26B8"/>
    <w:rsid w:val="008D1C88"/>
    <w:rsid w:val="008D438C"/>
    <w:rsid w:val="008D787A"/>
    <w:rsid w:val="008E0658"/>
    <w:rsid w:val="008E1029"/>
    <w:rsid w:val="008E64F9"/>
    <w:rsid w:val="008F1A80"/>
    <w:rsid w:val="008F404E"/>
    <w:rsid w:val="009012FF"/>
    <w:rsid w:val="00903DCE"/>
    <w:rsid w:val="0091217B"/>
    <w:rsid w:val="0092409C"/>
    <w:rsid w:val="00925B1F"/>
    <w:rsid w:val="00950B7E"/>
    <w:rsid w:val="00950C9C"/>
    <w:rsid w:val="00953AC8"/>
    <w:rsid w:val="00957877"/>
    <w:rsid w:val="00960E32"/>
    <w:rsid w:val="00967F7C"/>
    <w:rsid w:val="00970589"/>
    <w:rsid w:val="00973B31"/>
    <w:rsid w:val="009774A3"/>
    <w:rsid w:val="009774C8"/>
    <w:rsid w:val="00980132"/>
    <w:rsid w:val="00982084"/>
    <w:rsid w:val="00982CFE"/>
    <w:rsid w:val="00990FA7"/>
    <w:rsid w:val="009925AC"/>
    <w:rsid w:val="009931C1"/>
    <w:rsid w:val="00995963"/>
    <w:rsid w:val="00995B78"/>
    <w:rsid w:val="009A597A"/>
    <w:rsid w:val="009B2E72"/>
    <w:rsid w:val="009B61EB"/>
    <w:rsid w:val="009C0969"/>
    <w:rsid w:val="009C2064"/>
    <w:rsid w:val="009C2B6F"/>
    <w:rsid w:val="009C4730"/>
    <w:rsid w:val="009C6881"/>
    <w:rsid w:val="009D1697"/>
    <w:rsid w:val="009D3ED2"/>
    <w:rsid w:val="009E1789"/>
    <w:rsid w:val="009F2636"/>
    <w:rsid w:val="009F3448"/>
    <w:rsid w:val="009F49B1"/>
    <w:rsid w:val="009F69D7"/>
    <w:rsid w:val="009F7975"/>
    <w:rsid w:val="00A0079B"/>
    <w:rsid w:val="00A00C47"/>
    <w:rsid w:val="00A00F1A"/>
    <w:rsid w:val="00A014F8"/>
    <w:rsid w:val="00A03A85"/>
    <w:rsid w:val="00A236B4"/>
    <w:rsid w:val="00A273A5"/>
    <w:rsid w:val="00A31470"/>
    <w:rsid w:val="00A325A2"/>
    <w:rsid w:val="00A4055F"/>
    <w:rsid w:val="00A41CB9"/>
    <w:rsid w:val="00A42BFA"/>
    <w:rsid w:val="00A471B4"/>
    <w:rsid w:val="00A5173C"/>
    <w:rsid w:val="00A54A14"/>
    <w:rsid w:val="00A54CFE"/>
    <w:rsid w:val="00A56302"/>
    <w:rsid w:val="00A601FB"/>
    <w:rsid w:val="00A6117B"/>
    <w:rsid w:val="00A61AEF"/>
    <w:rsid w:val="00A63864"/>
    <w:rsid w:val="00A66BC6"/>
    <w:rsid w:val="00A67615"/>
    <w:rsid w:val="00A765C3"/>
    <w:rsid w:val="00A83AD7"/>
    <w:rsid w:val="00A95211"/>
    <w:rsid w:val="00A96B40"/>
    <w:rsid w:val="00A977AF"/>
    <w:rsid w:val="00AA115C"/>
    <w:rsid w:val="00AA31DF"/>
    <w:rsid w:val="00AB2B11"/>
    <w:rsid w:val="00AC2257"/>
    <w:rsid w:val="00AC43E7"/>
    <w:rsid w:val="00AD0676"/>
    <w:rsid w:val="00AD4EBC"/>
    <w:rsid w:val="00AE179D"/>
    <w:rsid w:val="00AE5430"/>
    <w:rsid w:val="00AF13DF"/>
    <w:rsid w:val="00AF173A"/>
    <w:rsid w:val="00AF242B"/>
    <w:rsid w:val="00AF3B82"/>
    <w:rsid w:val="00B02D02"/>
    <w:rsid w:val="00B04E4C"/>
    <w:rsid w:val="00B054C3"/>
    <w:rsid w:val="00B066A4"/>
    <w:rsid w:val="00B07A13"/>
    <w:rsid w:val="00B1184A"/>
    <w:rsid w:val="00B122BA"/>
    <w:rsid w:val="00B16459"/>
    <w:rsid w:val="00B22C42"/>
    <w:rsid w:val="00B27AD2"/>
    <w:rsid w:val="00B34450"/>
    <w:rsid w:val="00B357E0"/>
    <w:rsid w:val="00B36F49"/>
    <w:rsid w:val="00B4279B"/>
    <w:rsid w:val="00B45FC9"/>
    <w:rsid w:val="00B475FD"/>
    <w:rsid w:val="00B511D1"/>
    <w:rsid w:val="00B551CE"/>
    <w:rsid w:val="00B5693F"/>
    <w:rsid w:val="00B60BE5"/>
    <w:rsid w:val="00B70FA3"/>
    <w:rsid w:val="00B7438C"/>
    <w:rsid w:val="00B75A90"/>
    <w:rsid w:val="00B8278C"/>
    <w:rsid w:val="00B84EE1"/>
    <w:rsid w:val="00B8711C"/>
    <w:rsid w:val="00B92F54"/>
    <w:rsid w:val="00B94558"/>
    <w:rsid w:val="00BC4511"/>
    <w:rsid w:val="00BC7560"/>
    <w:rsid w:val="00BC77BB"/>
    <w:rsid w:val="00BC7CCF"/>
    <w:rsid w:val="00BD0CDC"/>
    <w:rsid w:val="00BD48A9"/>
    <w:rsid w:val="00BD5D6B"/>
    <w:rsid w:val="00BE11FC"/>
    <w:rsid w:val="00BE470B"/>
    <w:rsid w:val="00BE546D"/>
    <w:rsid w:val="00BF2152"/>
    <w:rsid w:val="00BF6E78"/>
    <w:rsid w:val="00BF6F07"/>
    <w:rsid w:val="00C10A3C"/>
    <w:rsid w:val="00C16CEA"/>
    <w:rsid w:val="00C23DDF"/>
    <w:rsid w:val="00C31AEE"/>
    <w:rsid w:val="00C41D0A"/>
    <w:rsid w:val="00C57A91"/>
    <w:rsid w:val="00C77D14"/>
    <w:rsid w:val="00C828C5"/>
    <w:rsid w:val="00C902EA"/>
    <w:rsid w:val="00C92F48"/>
    <w:rsid w:val="00CA3874"/>
    <w:rsid w:val="00CB43D0"/>
    <w:rsid w:val="00CB48A3"/>
    <w:rsid w:val="00CC01C2"/>
    <w:rsid w:val="00CC5863"/>
    <w:rsid w:val="00CC63DF"/>
    <w:rsid w:val="00CC7C47"/>
    <w:rsid w:val="00CD292A"/>
    <w:rsid w:val="00CD7361"/>
    <w:rsid w:val="00CE34B4"/>
    <w:rsid w:val="00CE61F5"/>
    <w:rsid w:val="00CF21F2"/>
    <w:rsid w:val="00CF3447"/>
    <w:rsid w:val="00CF36A0"/>
    <w:rsid w:val="00CF5088"/>
    <w:rsid w:val="00CF724E"/>
    <w:rsid w:val="00D02712"/>
    <w:rsid w:val="00D214D0"/>
    <w:rsid w:val="00D22243"/>
    <w:rsid w:val="00D3474F"/>
    <w:rsid w:val="00D40705"/>
    <w:rsid w:val="00D4108B"/>
    <w:rsid w:val="00D4265C"/>
    <w:rsid w:val="00D5264A"/>
    <w:rsid w:val="00D605E1"/>
    <w:rsid w:val="00D64D19"/>
    <w:rsid w:val="00D6546B"/>
    <w:rsid w:val="00D729DF"/>
    <w:rsid w:val="00D74321"/>
    <w:rsid w:val="00D74D91"/>
    <w:rsid w:val="00D75D39"/>
    <w:rsid w:val="00D82258"/>
    <w:rsid w:val="00D84CC8"/>
    <w:rsid w:val="00D87C06"/>
    <w:rsid w:val="00DA4CBF"/>
    <w:rsid w:val="00DB090A"/>
    <w:rsid w:val="00DB5067"/>
    <w:rsid w:val="00DC0926"/>
    <w:rsid w:val="00DC2E62"/>
    <w:rsid w:val="00DC6194"/>
    <w:rsid w:val="00DD21EA"/>
    <w:rsid w:val="00DD4BED"/>
    <w:rsid w:val="00DE03C3"/>
    <w:rsid w:val="00DE39F0"/>
    <w:rsid w:val="00DF0067"/>
    <w:rsid w:val="00DF0AF3"/>
    <w:rsid w:val="00DF20E2"/>
    <w:rsid w:val="00DF422B"/>
    <w:rsid w:val="00DF60F5"/>
    <w:rsid w:val="00E06C2C"/>
    <w:rsid w:val="00E07F0D"/>
    <w:rsid w:val="00E1286C"/>
    <w:rsid w:val="00E14A43"/>
    <w:rsid w:val="00E14F8F"/>
    <w:rsid w:val="00E1620E"/>
    <w:rsid w:val="00E250AE"/>
    <w:rsid w:val="00E27D7E"/>
    <w:rsid w:val="00E31439"/>
    <w:rsid w:val="00E34019"/>
    <w:rsid w:val="00E342ED"/>
    <w:rsid w:val="00E34BCF"/>
    <w:rsid w:val="00E37262"/>
    <w:rsid w:val="00E4024E"/>
    <w:rsid w:val="00E41067"/>
    <w:rsid w:val="00E41BE4"/>
    <w:rsid w:val="00E42E13"/>
    <w:rsid w:val="00E46510"/>
    <w:rsid w:val="00E517AB"/>
    <w:rsid w:val="00E51F7D"/>
    <w:rsid w:val="00E57A4B"/>
    <w:rsid w:val="00E6257C"/>
    <w:rsid w:val="00E62752"/>
    <w:rsid w:val="00E63C59"/>
    <w:rsid w:val="00E64C32"/>
    <w:rsid w:val="00E64E02"/>
    <w:rsid w:val="00E65A40"/>
    <w:rsid w:val="00E840A6"/>
    <w:rsid w:val="00E87B49"/>
    <w:rsid w:val="00E90268"/>
    <w:rsid w:val="00E90602"/>
    <w:rsid w:val="00EA0C80"/>
    <w:rsid w:val="00EA2898"/>
    <w:rsid w:val="00EA64EB"/>
    <w:rsid w:val="00EB18FC"/>
    <w:rsid w:val="00EC6384"/>
    <w:rsid w:val="00ED0306"/>
    <w:rsid w:val="00ED426F"/>
    <w:rsid w:val="00ED7ABB"/>
    <w:rsid w:val="00EE2D39"/>
    <w:rsid w:val="00EE5344"/>
    <w:rsid w:val="00EF0FA7"/>
    <w:rsid w:val="00EF757A"/>
    <w:rsid w:val="00F02211"/>
    <w:rsid w:val="00F03E7B"/>
    <w:rsid w:val="00F10DBE"/>
    <w:rsid w:val="00F14227"/>
    <w:rsid w:val="00F14DE1"/>
    <w:rsid w:val="00F228DB"/>
    <w:rsid w:val="00F32CFE"/>
    <w:rsid w:val="00F3665C"/>
    <w:rsid w:val="00F37594"/>
    <w:rsid w:val="00F42F6B"/>
    <w:rsid w:val="00F44496"/>
    <w:rsid w:val="00F44D77"/>
    <w:rsid w:val="00F46205"/>
    <w:rsid w:val="00F4681E"/>
    <w:rsid w:val="00F47192"/>
    <w:rsid w:val="00F65F3C"/>
    <w:rsid w:val="00F679A1"/>
    <w:rsid w:val="00F700EC"/>
    <w:rsid w:val="00F70346"/>
    <w:rsid w:val="00F7250C"/>
    <w:rsid w:val="00F74617"/>
    <w:rsid w:val="00F766C0"/>
    <w:rsid w:val="00F811E8"/>
    <w:rsid w:val="00F816F0"/>
    <w:rsid w:val="00F83241"/>
    <w:rsid w:val="00F91BA7"/>
    <w:rsid w:val="00F94092"/>
    <w:rsid w:val="00F97145"/>
    <w:rsid w:val="00FA0229"/>
    <w:rsid w:val="00FA0342"/>
    <w:rsid w:val="00FA0B4F"/>
    <w:rsid w:val="00FA0DC4"/>
    <w:rsid w:val="00FA124A"/>
    <w:rsid w:val="00FA4F04"/>
    <w:rsid w:val="00FA500A"/>
    <w:rsid w:val="00FB1CC8"/>
    <w:rsid w:val="00FB52F2"/>
    <w:rsid w:val="00FB6D84"/>
    <w:rsid w:val="00FC08DD"/>
    <w:rsid w:val="00FC2316"/>
    <w:rsid w:val="00FC2CFD"/>
    <w:rsid w:val="00FC3ECC"/>
    <w:rsid w:val="00FC45D3"/>
    <w:rsid w:val="00FD320B"/>
    <w:rsid w:val="00FD60B5"/>
    <w:rsid w:val="00FD6CA8"/>
    <w:rsid w:val="00FF393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o:shapelayout v:ext="edit">
      <o:idmap v:ext="edit" data="1"/>
    </o:shapelayout>
  </w:shapeDefaults>
  <w:decimalSymbol w:val="."/>
  <w:listSeparator w:val=";"/>
  <w15:docId w15:val="{24D0FD97-45AC-45CC-B31E-C06A1246A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B82"/>
    <w:pPr>
      <w:tabs>
        <w:tab w:val="left" w:pos="1134"/>
        <w:tab w:val="left" w:pos="1871"/>
        <w:tab w:val="left" w:pos="2268"/>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link w:val="Heading1Char"/>
    <w:qFormat/>
    <w:rsid w:val="00953AC8"/>
    <w:pPr>
      <w:keepNext/>
      <w:keepLines/>
      <w:spacing w:before="280"/>
      <w:ind w:left="1134" w:hanging="1134"/>
      <w:outlineLvl w:val="0"/>
    </w:pPr>
    <w:rPr>
      <w:b/>
      <w:sz w:val="26"/>
    </w:rPr>
  </w:style>
  <w:style w:type="paragraph" w:styleId="Heading2">
    <w:name w:val="heading 2"/>
    <w:basedOn w:val="Heading1"/>
    <w:next w:val="Normal"/>
    <w:link w:val="Heading2Char"/>
    <w:qFormat/>
    <w:rsid w:val="00E63C59"/>
    <w:pPr>
      <w:spacing w:before="200"/>
      <w:outlineLvl w:val="1"/>
    </w:pPr>
    <w:rPr>
      <w:sz w:val="24"/>
    </w:rPr>
  </w:style>
  <w:style w:type="paragraph" w:styleId="Heading3">
    <w:name w:val="heading 3"/>
    <w:basedOn w:val="Heading1"/>
    <w:next w:val="Normal"/>
    <w:link w:val="Heading3Char"/>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953AC8"/>
    <w:rPr>
      <w:rFonts w:ascii="Times New Roman" w:hAnsi="Times New Roman"/>
      <w:b/>
      <w:sz w:val="26"/>
      <w:lang w:val="en-GB" w:eastAsia="en-US"/>
    </w:rPr>
  </w:style>
  <w:style w:type="character" w:customStyle="1" w:styleId="Heading2Char">
    <w:name w:val="Heading 2 Char"/>
    <w:basedOn w:val="DefaultParagraphFont"/>
    <w:link w:val="Heading2"/>
    <w:locked/>
    <w:rsid w:val="00E41067"/>
    <w:rPr>
      <w:rFonts w:ascii="Times New Roman" w:hAnsi="Times New Roman"/>
      <w:b/>
      <w:sz w:val="24"/>
      <w:lang w:val="en-GB" w:eastAsia="en-US"/>
    </w:rPr>
  </w:style>
  <w:style w:type="character" w:customStyle="1" w:styleId="Heading3Char">
    <w:name w:val="Heading 3 Char"/>
    <w:basedOn w:val="DefaultParagraphFont"/>
    <w:link w:val="Heading3"/>
    <w:locked/>
    <w:rsid w:val="00E41067"/>
    <w:rPr>
      <w:rFonts w:ascii="Times New Roman" w:hAnsi="Times New Roman"/>
      <w:b/>
      <w:sz w:val="24"/>
      <w:lang w:val="en-GB" w:eastAsia="en-US"/>
    </w:rPr>
  </w:style>
  <w:style w:type="character" w:customStyle="1" w:styleId="Heading4Char">
    <w:name w:val="Heading 4 Char"/>
    <w:basedOn w:val="DefaultParagraphFont"/>
    <w:link w:val="Heading4"/>
    <w:uiPriority w:val="99"/>
    <w:locked/>
    <w:rsid w:val="00E41067"/>
    <w:rPr>
      <w:rFonts w:ascii="Times New Roman" w:hAnsi="Times New Roman"/>
      <w:b/>
      <w:sz w:val="24"/>
      <w:lang w:val="en-GB" w:eastAsia="en-US"/>
    </w:rPr>
  </w:style>
  <w:style w:type="character" w:customStyle="1" w:styleId="Heading5Char">
    <w:name w:val="Heading 5 Char"/>
    <w:basedOn w:val="DefaultParagraphFont"/>
    <w:link w:val="Heading5"/>
    <w:uiPriority w:val="99"/>
    <w:locked/>
    <w:rsid w:val="00E41067"/>
    <w:rPr>
      <w:rFonts w:ascii="Times New Roman" w:hAnsi="Times New Roman"/>
      <w:b/>
      <w:sz w:val="24"/>
      <w:lang w:val="en-GB" w:eastAsia="en-US"/>
    </w:rPr>
  </w:style>
  <w:style w:type="character" w:customStyle="1" w:styleId="Heading6Char">
    <w:name w:val="Heading 6 Char"/>
    <w:basedOn w:val="DefaultParagraphFont"/>
    <w:link w:val="Heading6"/>
    <w:uiPriority w:val="99"/>
    <w:locked/>
    <w:rsid w:val="00E41067"/>
    <w:rPr>
      <w:rFonts w:ascii="Times New Roman" w:hAnsi="Times New Roman"/>
      <w:b/>
      <w:sz w:val="24"/>
      <w:lang w:val="en-GB" w:eastAsia="en-US"/>
    </w:rPr>
  </w:style>
  <w:style w:type="character" w:customStyle="1" w:styleId="Heading7Char">
    <w:name w:val="Heading 7 Char"/>
    <w:basedOn w:val="DefaultParagraphFont"/>
    <w:link w:val="Heading7"/>
    <w:uiPriority w:val="99"/>
    <w:locked/>
    <w:rsid w:val="00E41067"/>
    <w:rPr>
      <w:rFonts w:ascii="Times New Roman" w:hAnsi="Times New Roman"/>
      <w:b/>
      <w:sz w:val="24"/>
      <w:lang w:val="en-GB" w:eastAsia="en-US"/>
    </w:rPr>
  </w:style>
  <w:style w:type="character" w:customStyle="1" w:styleId="Heading8Char">
    <w:name w:val="Heading 8 Char"/>
    <w:basedOn w:val="DefaultParagraphFont"/>
    <w:link w:val="Heading8"/>
    <w:uiPriority w:val="99"/>
    <w:locked/>
    <w:rsid w:val="00E41067"/>
    <w:rPr>
      <w:rFonts w:ascii="Times New Roman" w:hAnsi="Times New Roman"/>
      <w:b/>
      <w:sz w:val="24"/>
      <w:lang w:val="en-GB" w:eastAsia="en-US"/>
    </w:rPr>
  </w:style>
  <w:style w:type="character" w:customStyle="1" w:styleId="Heading9Char">
    <w:name w:val="Heading 9 Char"/>
    <w:basedOn w:val="DefaultParagraphFont"/>
    <w:link w:val="Heading9"/>
    <w:uiPriority w:val="99"/>
    <w:locked/>
    <w:rsid w:val="00E41067"/>
    <w:rPr>
      <w:rFonts w:ascii="Times New Roman" w:hAnsi="Times New Roman"/>
      <w:b/>
      <w:sz w:val="24"/>
      <w:lang w:val="en-GB" w:eastAsia="en-US"/>
    </w:rPr>
  </w:style>
  <w:style w:type="paragraph" w:customStyle="1" w:styleId="Normalaftertitle">
    <w:name w:val="Normal_after_title"/>
    <w:basedOn w:val="Normal"/>
    <w:next w:val="Normal"/>
    <w:link w:val="NormalaftertitleChar"/>
    <w:rsid w:val="00D02712"/>
    <w:pPr>
      <w:spacing w:before="360"/>
    </w:pPr>
  </w:style>
  <w:style w:type="character" w:customStyle="1" w:styleId="NormalaftertitleChar">
    <w:name w:val="Normal_after_title Char"/>
    <w:link w:val="Normalaftertitle"/>
    <w:locked/>
    <w:rsid w:val="00BF2152"/>
    <w:rPr>
      <w:rFonts w:ascii="Times New Roman" w:hAnsi="Times New Roman"/>
      <w:sz w:val="24"/>
      <w:lang w:val="en-GB" w:eastAsia="en-US"/>
    </w:r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rsid w:val="00E63C59"/>
    <w:rPr>
      <w:vertAlign w:val="superscript"/>
    </w:rPr>
  </w:style>
  <w:style w:type="paragraph" w:customStyle="1" w:styleId="enumlev1">
    <w:name w:val="enumlev1"/>
    <w:basedOn w:val="Normal"/>
    <w:link w:val="enumlev1Char"/>
    <w:uiPriority w:val="99"/>
    <w:rsid w:val="00E63C59"/>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locked/>
    <w:rsid w:val="00E41067"/>
    <w:rPr>
      <w:rFonts w:ascii="Times New Roman" w:hAnsi="Times New Roman"/>
      <w:sz w:val="24"/>
      <w:lang w:val="en-GB" w:eastAsia="en-US"/>
    </w:r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link w:val="EquationChar"/>
    <w:uiPriority w:val="99"/>
    <w:rsid w:val="00E63C59"/>
    <w:pPr>
      <w:tabs>
        <w:tab w:val="clear" w:pos="1871"/>
        <w:tab w:val="clear" w:pos="2268"/>
        <w:tab w:val="center" w:pos="4820"/>
        <w:tab w:val="right" w:pos="9639"/>
      </w:tabs>
    </w:pPr>
  </w:style>
  <w:style w:type="character" w:customStyle="1" w:styleId="EquationChar">
    <w:name w:val="Equation Char"/>
    <w:link w:val="Equation"/>
    <w:uiPriority w:val="99"/>
    <w:locked/>
    <w:rsid w:val="00BF2152"/>
    <w:rPr>
      <w:rFonts w:ascii="Times New Roman" w:hAnsi="Times New Roman"/>
      <w:sz w:val="24"/>
      <w:lang w:val="en-GB" w:eastAsia="en-US"/>
    </w:rPr>
  </w:style>
  <w:style w:type="paragraph" w:customStyle="1" w:styleId="Equationlegend">
    <w:name w:val="Equation_legend"/>
    <w:basedOn w:val="NormalIndent"/>
    <w:link w:val="EquationlegendChar"/>
    <w:uiPriority w:val="99"/>
    <w:rsid w:val="00E63C5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E63C59"/>
    <w:pPr>
      <w:ind w:left="1134"/>
    </w:pPr>
  </w:style>
  <w:style w:type="character" w:customStyle="1" w:styleId="EquationlegendChar">
    <w:name w:val="Equation_legend Char"/>
    <w:link w:val="Equationlegend"/>
    <w:uiPriority w:val="99"/>
    <w:locked/>
    <w:rsid w:val="00BF2152"/>
    <w:rPr>
      <w:rFonts w:ascii="Times New Roman" w:hAnsi="Times New Roman"/>
      <w:sz w:val="24"/>
      <w:lang w:val="en-GB" w:eastAsia="en-US"/>
    </w:r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BF2152"/>
    <w:rPr>
      <w:rFonts w:ascii="Times New Roman" w:hAnsi="Times New Roman"/>
      <w:lang w:val="en-GB" w:eastAsia="en-US"/>
    </w:rPr>
  </w:style>
  <w:style w:type="paragraph" w:customStyle="1" w:styleId="Figurewithouttitle">
    <w:name w:val="Figure_without_title"/>
    <w:basedOn w:val="FigureNo"/>
    <w:next w:val="Normal"/>
    <w:uiPriority w:val="99"/>
    <w:rsid w:val="00E63C59"/>
    <w:pPr>
      <w:keepNext w:val="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Figuretitle">
    <w:name w:val="Figure_title"/>
    <w:basedOn w:val="Tabletitle"/>
    <w:next w:val="Normal"/>
    <w:uiPriority w:val="99"/>
    <w:rsid w:val="00E63C59"/>
    <w:pPr>
      <w:spacing w:after="480"/>
    </w:pPr>
  </w:style>
  <w:style w:type="paragraph" w:customStyle="1" w:styleId="Tabletitle">
    <w:name w:val="Table_title"/>
    <w:basedOn w:val="Normal"/>
    <w:next w:val="Tabletext"/>
    <w:link w:val="Tabletitle0"/>
    <w:uiPriority w:val="99"/>
    <w:rsid w:val="00E63C5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sid w:val="00BF2152"/>
    <w:rPr>
      <w:rFonts w:ascii="Times New Roman Bold" w:hAnsi="Times New Roman Bold"/>
      <w:b/>
      <w:lang w:val="en-GB" w:eastAsia="en-US"/>
    </w:rPr>
  </w:style>
  <w:style w:type="paragraph" w:styleId="Footer">
    <w:name w:val="footer"/>
    <w:basedOn w:val="Normal"/>
    <w:link w:val="FooterChar"/>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locked/>
    <w:rsid w:val="00E41067"/>
    <w:rPr>
      <w:rFonts w:ascii="Times New Roman" w:hAnsi="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AF3B82"/>
    <w:rPr>
      <w:position w:val="6"/>
      <w:sz w:val="16"/>
    </w:rPr>
  </w:style>
  <w:style w:type="paragraph" w:styleId="FootnoteText">
    <w:name w:val="footnote text"/>
    <w:basedOn w:val="Normal"/>
    <w:link w:val="FootnoteTextChar"/>
    <w:uiPriority w:val="99"/>
    <w:rsid w:val="002D4770"/>
    <w:pPr>
      <w:keepLines/>
      <w:tabs>
        <w:tab w:val="left" w:pos="255"/>
      </w:tabs>
      <w:ind w:left="255" w:hanging="255"/>
    </w:pPr>
    <w:rPr>
      <w:sz w:val="20"/>
    </w:rPr>
  </w:style>
  <w:style w:type="character" w:customStyle="1" w:styleId="FootnoteTextChar">
    <w:name w:val="Footnote Text Char"/>
    <w:link w:val="FootnoteText"/>
    <w:uiPriority w:val="99"/>
    <w:locked/>
    <w:rsid w:val="002D4770"/>
    <w:rPr>
      <w:rFonts w:ascii="Times New Roman" w:hAnsi="Times New Roman"/>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locked/>
    <w:rsid w:val="00E41067"/>
    <w:rPr>
      <w:rFonts w:ascii="Times New Roman" w:hAnsi="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AnnexNo">
    <w:name w:val="Annex_No"/>
    <w:basedOn w:val="Normal"/>
    <w:next w:val="Normal"/>
    <w:link w:val="AnnexNoChar"/>
    <w:uiPriority w:val="99"/>
    <w:rsid w:val="00E63C59"/>
    <w:pPr>
      <w:keepNext/>
      <w:keepLines/>
      <w:spacing w:before="480" w:after="80"/>
      <w:jc w:val="center"/>
    </w:pPr>
    <w:rPr>
      <w:caps/>
      <w:sz w:val="28"/>
    </w:rPr>
  </w:style>
  <w:style w:type="character" w:customStyle="1" w:styleId="AnnexNoChar">
    <w:name w:val="Annex_No Char"/>
    <w:link w:val="AnnexNo"/>
    <w:uiPriority w:val="99"/>
    <w:locked/>
    <w:rsid w:val="00BF2152"/>
    <w:rPr>
      <w:rFonts w:ascii="Times New Roman" w:hAnsi="Times New Roman"/>
      <w:caps/>
      <w:sz w:val="28"/>
      <w:lang w:val="en-GB" w:eastAsia="en-US"/>
    </w:rPr>
  </w:style>
  <w:style w:type="paragraph" w:customStyle="1" w:styleId="Partref">
    <w:name w:val="Part_ref"/>
    <w:basedOn w:val="Annexref"/>
    <w:next w:val="Parttitle"/>
    <w:uiPriority w:val="99"/>
    <w:rsid w:val="00E63C59"/>
  </w:style>
  <w:style w:type="paragraph" w:customStyle="1" w:styleId="Annexref">
    <w:name w:val="Annex_ref"/>
    <w:basedOn w:val="Normal"/>
    <w:next w:val="Normal"/>
    <w:uiPriority w:val="99"/>
    <w:rsid w:val="00E63C59"/>
    <w:pPr>
      <w:keepNext/>
      <w:keepLines/>
      <w:spacing w:after="280"/>
      <w:jc w:val="center"/>
    </w:pPr>
  </w:style>
  <w:style w:type="paragraph" w:customStyle="1" w:styleId="Parttitle">
    <w:name w:val="Part_title"/>
    <w:basedOn w:val="Annextitle"/>
    <w:next w:val="Normal"/>
    <w:uiPriority w:val="99"/>
    <w:rsid w:val="00E63C59"/>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RecNo">
    <w:name w:val="Rec_No"/>
    <w:basedOn w:val="Normal"/>
    <w:next w:val="Rectitle"/>
    <w:link w:val="RecNoChar"/>
    <w:uiPriority w:val="99"/>
    <w:rsid w:val="00E63C59"/>
    <w:pPr>
      <w:keepNext/>
      <w:keepLines/>
      <w:spacing w:before="480"/>
      <w:jc w:val="center"/>
    </w:pPr>
    <w:rPr>
      <w:caps/>
      <w:sz w:val="28"/>
    </w:rPr>
  </w:style>
  <w:style w:type="paragraph" w:customStyle="1" w:styleId="Rectitle">
    <w:name w:val="Rec_title"/>
    <w:basedOn w:val="RecNo"/>
    <w:next w:val="Recref"/>
    <w:link w:val="RectitleChar"/>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
    <w:uiPriority w:val="99"/>
    <w:rsid w:val="00E63C59"/>
    <w:pPr>
      <w:jc w:val="right"/>
    </w:pPr>
    <w:rPr>
      <w:sz w:val="22"/>
    </w:rPr>
  </w:style>
  <w:style w:type="character" w:customStyle="1" w:styleId="RectitleChar">
    <w:name w:val="Rec_title Char"/>
    <w:link w:val="Rectitle"/>
    <w:uiPriority w:val="99"/>
    <w:locked/>
    <w:rsid w:val="00BF2152"/>
    <w:rPr>
      <w:rFonts w:ascii="Times New Roman Bold" w:hAnsi="Times New Roman Bold"/>
      <w:b/>
      <w:sz w:val="28"/>
      <w:lang w:val="en-GB" w:eastAsia="en-US"/>
    </w:rPr>
  </w:style>
  <w:style w:type="character" w:customStyle="1" w:styleId="RecNoChar">
    <w:name w:val="Rec_No Char"/>
    <w:link w:val="RecNo"/>
    <w:uiPriority w:val="99"/>
    <w:locked/>
    <w:rsid w:val="00BF2152"/>
    <w:rPr>
      <w:rFonts w:ascii="Times New Roman" w:hAnsi="Times New Roman"/>
      <w:caps/>
      <w:sz w:val="28"/>
      <w:lang w:val="en-GB" w:eastAsia="en-US"/>
    </w:rPr>
  </w:style>
  <w:style w:type="paragraph" w:customStyle="1" w:styleId="Questiondate">
    <w:name w:val="Question_date"/>
    <w:basedOn w:val="Recdate"/>
    <w:next w:val="Normal"/>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
    <w:uiPriority w:val="99"/>
    <w:rsid w:val="00E63C59"/>
  </w:style>
  <w:style w:type="paragraph" w:customStyle="1" w:styleId="Source">
    <w:name w:val="Source"/>
    <w:basedOn w:val="Normal"/>
    <w:next w:val="Normal"/>
    <w:link w:val="SourceChar"/>
    <w:uiPriority w:val="99"/>
    <w:rsid w:val="00E63C59"/>
    <w:pPr>
      <w:spacing w:before="840"/>
      <w:jc w:val="center"/>
    </w:pPr>
    <w:rPr>
      <w:b/>
      <w:sz w:val="28"/>
    </w:rPr>
  </w:style>
  <w:style w:type="character" w:customStyle="1" w:styleId="SourceChar">
    <w:name w:val="Source Char"/>
    <w:link w:val="Source"/>
    <w:uiPriority w:val="99"/>
    <w:locked/>
    <w:rsid w:val="00BF2152"/>
    <w:rPr>
      <w:rFonts w:ascii="Times New Roman" w:hAnsi="Times New Roman"/>
      <w:b/>
      <w:sz w:val="28"/>
      <w:lang w:val="en-GB" w:eastAsia="en-US"/>
    </w:rPr>
  </w:style>
  <w:style w:type="paragraph" w:customStyle="1" w:styleId="SpecialFooter">
    <w:name w:val="Special Footer"/>
    <w:basedOn w:val="Footer"/>
    <w:rsid w:val="00E63C59"/>
    <w:pPr>
      <w:tabs>
        <w:tab w:val="left" w:pos="567"/>
        <w:tab w:val="left" w:pos="1134"/>
        <w:tab w:val="left" w:pos="1701"/>
        <w:tab w:val="left" w:pos="2268"/>
        <w:tab w:val="left" w:pos="2835"/>
      </w:tabs>
    </w:pPr>
    <w:rPr>
      <w:caps w:val="0"/>
      <w:noProof w:val="0"/>
    </w:rPr>
  </w:style>
  <w:style w:type="paragraph" w:customStyle="1" w:styleId="Tablehead">
    <w:name w:val="Table_head"/>
    <w:basedOn w:val="Tabletext"/>
    <w:next w:val="Tabletext"/>
    <w:link w:val="TableheadChar"/>
    <w:rsid w:val="00E63C59"/>
    <w:pPr>
      <w:keepNext/>
      <w:spacing w:before="80" w:after="80"/>
      <w:jc w:val="center"/>
    </w:pPr>
    <w:rPr>
      <w:rFonts w:ascii="Times New Roman Bold" w:hAnsi="Times New Roman Bold"/>
      <w:b/>
    </w:rPr>
  </w:style>
  <w:style w:type="character" w:customStyle="1" w:styleId="TableheadChar">
    <w:name w:val="Table_head Char"/>
    <w:link w:val="Tablehead"/>
    <w:locked/>
    <w:rsid w:val="00BF2152"/>
    <w:rPr>
      <w:rFonts w:ascii="Times New Roman Bold" w:hAnsi="Times New Roman Bold"/>
      <w:b/>
      <w:lang w:val="en-GB" w:eastAsia="en-US"/>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link w:val="TableNo0"/>
    <w:qFormat/>
    <w:rsid w:val="00E63C59"/>
    <w:pPr>
      <w:keepNext/>
      <w:spacing w:before="560" w:after="120"/>
      <w:jc w:val="center"/>
    </w:pPr>
    <w:rPr>
      <w:caps/>
      <w:sz w:val="20"/>
    </w:rPr>
  </w:style>
  <w:style w:type="character" w:customStyle="1" w:styleId="TableNo0">
    <w:name w:val="Table_No Знак"/>
    <w:link w:val="TableNo"/>
    <w:locked/>
    <w:rsid w:val="00BF2152"/>
    <w:rPr>
      <w:rFonts w:ascii="Times New Roman" w:hAnsi="Times New Roman"/>
      <w:caps/>
      <w:lang w:val="en-GB" w:eastAsia="en-US"/>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link w:val="Title1Char"/>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link w:val="Title2Char"/>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character" w:customStyle="1" w:styleId="Title2Char">
    <w:name w:val="Title 2 Char"/>
    <w:link w:val="Title2"/>
    <w:uiPriority w:val="99"/>
    <w:locked/>
    <w:rsid w:val="00BF2152"/>
    <w:rPr>
      <w:rFonts w:ascii="Times New Roman" w:hAnsi="Times New Roman"/>
      <w:caps/>
      <w:sz w:val="28"/>
      <w:lang w:val="en-GB" w:eastAsia="en-US"/>
    </w:rPr>
  </w:style>
  <w:style w:type="character" w:customStyle="1" w:styleId="Title1Char">
    <w:name w:val="Title 1 Char"/>
    <w:basedOn w:val="DefaultParagraphFont"/>
    <w:link w:val="Title1"/>
    <w:uiPriority w:val="99"/>
    <w:locked/>
    <w:rsid w:val="00BF2152"/>
    <w:rPr>
      <w:rFonts w:ascii="Times New Roman" w:hAnsi="Times New Roman"/>
      <w:caps/>
      <w:sz w:val="28"/>
      <w:lang w:val="en-GB" w:eastAsia="en-US"/>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39"/>
    <w:qFormat/>
    <w:rsid w:val="00853F9F"/>
    <w:pPr>
      <w:keepLines/>
      <w:tabs>
        <w:tab w:val="clear" w:pos="1134"/>
        <w:tab w:val="clear" w:pos="1871"/>
        <w:tab w:val="clear" w:pos="2268"/>
        <w:tab w:val="left" w:pos="567"/>
        <w:tab w:val="left" w:leader="dot" w:pos="9072"/>
        <w:tab w:val="center" w:pos="9526"/>
      </w:tabs>
      <w:spacing w:before="240"/>
      <w:ind w:left="567" w:hanging="567"/>
    </w:pPr>
  </w:style>
  <w:style w:type="paragraph" w:styleId="TOC2">
    <w:name w:val="toc 2"/>
    <w:basedOn w:val="TOC1"/>
    <w:uiPriority w:val="39"/>
    <w:qFormat/>
    <w:rsid w:val="00853F9F"/>
    <w:pPr>
      <w:spacing w:before="80"/>
      <w:ind w:left="1134"/>
    </w:pPr>
  </w:style>
  <w:style w:type="paragraph" w:styleId="TOC3">
    <w:name w:val="toc 3"/>
    <w:basedOn w:val="TOC2"/>
    <w:uiPriority w:val="39"/>
    <w:qFormat/>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rsid w:val="00E63C59"/>
  </w:style>
  <w:style w:type="paragraph" w:styleId="TOC7">
    <w:name w:val="toc 7"/>
    <w:basedOn w:val="TOC4"/>
    <w:uiPriority w:val="99"/>
    <w:rsid w:val="00E63C59"/>
  </w:style>
  <w:style w:type="paragraph" w:styleId="TOC8">
    <w:name w:val="toc 8"/>
    <w:basedOn w:val="TOC4"/>
    <w:uiPriority w:val="99"/>
    <w:rsid w:val="00E63C59"/>
  </w:style>
  <w:style w:type="character" w:customStyle="1" w:styleId="Appdef">
    <w:name w:val="App_def"/>
    <w:basedOn w:val="DefaultParagraphFont"/>
    <w:uiPriority w:val="99"/>
    <w:rsid w:val="00E63C59"/>
    <w:rPr>
      <w:rFonts w:ascii="Times New Roman" w:hAnsi="Times New Roman"/>
      <w:b/>
    </w:rPr>
  </w:style>
  <w:style w:type="character" w:customStyle="1" w:styleId="Appref">
    <w:name w:val="App_ref"/>
    <w:basedOn w:val="DefaultParagraphFont"/>
    <w:uiPriority w:val="99"/>
    <w:rsid w:val="00E63C59"/>
  </w:style>
  <w:style w:type="character" w:customStyle="1" w:styleId="Artdef">
    <w:name w:val="Art_def"/>
    <w:basedOn w:val="DefaultParagraphFont"/>
    <w:uiPriority w:val="99"/>
    <w:rsid w:val="00E63C59"/>
    <w:rPr>
      <w:rFonts w:ascii="Times New Roman" w:hAnsi="Times New Roman"/>
      <w:b/>
    </w:rPr>
  </w:style>
  <w:style w:type="character" w:customStyle="1" w:styleId="Artref">
    <w:name w:val="Art_ref"/>
    <w:basedOn w:val="DefaultParagraphFont"/>
    <w:uiPriority w:val="99"/>
    <w:rsid w:val="00E63C59"/>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E63C59"/>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qFormat/>
    <w:rsid w:val="00E63C59"/>
    <w:pPr>
      <w:keepNext/>
      <w:spacing w:before="160"/>
    </w:pPr>
    <w:rPr>
      <w:rFonts w:ascii="Times" w:hAnsi="Times"/>
      <w:i/>
    </w:rPr>
  </w:style>
  <w:style w:type="paragraph" w:customStyle="1" w:styleId="Headingb">
    <w:name w:val="Heading_b"/>
    <w:basedOn w:val="Normal"/>
    <w:next w:val="Normal"/>
    <w:link w:val="HeadingbChar"/>
    <w:qFormat/>
    <w:rsid w:val="004B268C"/>
    <w:pPr>
      <w:keepNext/>
      <w:spacing w:before="160"/>
      <w:ind w:left="1134" w:hanging="1134"/>
    </w:pPr>
    <w:rPr>
      <w:b/>
    </w:rPr>
  </w:style>
  <w:style w:type="character" w:customStyle="1" w:styleId="HeadingbChar">
    <w:name w:val="Heading_b Char"/>
    <w:link w:val="Headingb"/>
    <w:locked/>
    <w:rsid w:val="004B268C"/>
    <w:rPr>
      <w:rFonts w:ascii="Times New Roman" w:hAnsi="Times New Roman"/>
      <w:b/>
      <w:sz w:val="22"/>
      <w:lang w:val="en-GB" w:eastAsia="en-US"/>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AnnexNoTitle">
    <w:name w:val="Annex_NoTitle"/>
    <w:basedOn w:val="Normal"/>
    <w:next w:val="Normalaftertitle"/>
    <w:uiPriority w:val="99"/>
    <w:rsid w:val="00E41067"/>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Title"/>
    <w:basedOn w:val="AnnexNoTitle"/>
    <w:next w:val="Normalaftertitle"/>
    <w:uiPriority w:val="99"/>
    <w:rsid w:val="00E41067"/>
  </w:style>
  <w:style w:type="character" w:styleId="Hyperlink">
    <w:name w:val="Hyperlink"/>
    <w:basedOn w:val="DefaultParagraphFont"/>
    <w:uiPriority w:val="99"/>
    <w:rsid w:val="00E41067"/>
    <w:rPr>
      <w:rFonts w:cs="Times New Roman"/>
      <w:color w:val="0000FF"/>
      <w:u w:val="single"/>
    </w:rPr>
  </w:style>
  <w:style w:type="character" w:customStyle="1" w:styleId="slogan">
    <w:name w:val="slogan"/>
    <w:basedOn w:val="DefaultParagraphFont"/>
    <w:uiPriority w:val="99"/>
    <w:rsid w:val="00E41067"/>
    <w:rPr>
      <w:rFonts w:cs="Times New Roman"/>
    </w:rPr>
  </w:style>
  <w:style w:type="paragraph" w:styleId="BalloonText">
    <w:name w:val="Balloon Text"/>
    <w:basedOn w:val="Normal"/>
    <w:link w:val="BalloonTextChar"/>
    <w:uiPriority w:val="99"/>
    <w:rsid w:val="00E41067"/>
    <w:pPr>
      <w:tabs>
        <w:tab w:val="clear" w:pos="1134"/>
        <w:tab w:val="clear" w:pos="1871"/>
        <w:tab w:val="clear" w:pos="2268"/>
        <w:tab w:val="left" w:pos="794"/>
        <w:tab w:val="left" w:pos="1191"/>
        <w:tab w:val="left" w:pos="1588"/>
        <w:tab w:val="left" w:pos="1985"/>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E41067"/>
    <w:rPr>
      <w:rFonts w:ascii="Tahoma" w:hAnsi="Tahoma" w:cs="Tahoma"/>
      <w:sz w:val="16"/>
      <w:szCs w:val="16"/>
      <w:lang w:val="en-GB" w:eastAsia="en-US"/>
    </w:rPr>
  </w:style>
  <w:style w:type="paragraph" w:styleId="ListParagraph">
    <w:name w:val="List Paragraph"/>
    <w:basedOn w:val="Normal"/>
    <w:uiPriority w:val="34"/>
    <w:qFormat/>
    <w:rsid w:val="00E41067"/>
    <w:pPr>
      <w:ind w:leftChars="400" w:left="800"/>
    </w:pPr>
    <w:rPr>
      <w:rFonts w:eastAsia="Batang"/>
    </w:rPr>
  </w:style>
  <w:style w:type="character" w:styleId="CommentReference">
    <w:name w:val="annotation reference"/>
    <w:basedOn w:val="DefaultParagraphFont"/>
    <w:uiPriority w:val="99"/>
    <w:rsid w:val="00E41067"/>
    <w:rPr>
      <w:rFonts w:cs="Times New Roman"/>
      <w:sz w:val="16"/>
      <w:szCs w:val="16"/>
    </w:rPr>
  </w:style>
  <w:style w:type="paragraph" w:styleId="CommentText">
    <w:name w:val="annotation text"/>
    <w:basedOn w:val="Normal"/>
    <w:link w:val="CommentTextChar"/>
    <w:uiPriority w:val="99"/>
    <w:rsid w:val="00E41067"/>
    <w:pPr>
      <w:tabs>
        <w:tab w:val="clear" w:pos="1134"/>
        <w:tab w:val="clear" w:pos="1871"/>
        <w:tab w:val="clear" w:pos="2268"/>
        <w:tab w:val="left" w:pos="794"/>
        <w:tab w:val="left" w:pos="1191"/>
        <w:tab w:val="left" w:pos="1588"/>
        <w:tab w:val="left" w:pos="1985"/>
      </w:tabs>
    </w:pPr>
    <w:rPr>
      <w:sz w:val="20"/>
    </w:rPr>
  </w:style>
  <w:style w:type="character" w:customStyle="1" w:styleId="CommentTextChar">
    <w:name w:val="Comment Text Char"/>
    <w:basedOn w:val="DefaultParagraphFont"/>
    <w:link w:val="CommentText"/>
    <w:uiPriority w:val="99"/>
    <w:rsid w:val="00E41067"/>
    <w:rPr>
      <w:rFonts w:ascii="Times New Roman" w:hAnsi="Times New Roman"/>
      <w:lang w:val="en-GB" w:eastAsia="en-US"/>
    </w:rPr>
  </w:style>
  <w:style w:type="paragraph" w:styleId="BodyText">
    <w:name w:val="Body Text"/>
    <w:basedOn w:val="Normal"/>
    <w:link w:val="BodyTextChar"/>
    <w:uiPriority w:val="99"/>
    <w:rsid w:val="00E41067"/>
    <w:pPr>
      <w:tabs>
        <w:tab w:val="clear" w:pos="1134"/>
        <w:tab w:val="clear" w:pos="1871"/>
        <w:tab w:val="clear" w:pos="2268"/>
        <w:tab w:val="left" w:pos="0"/>
        <w:tab w:val="left" w:pos="2998"/>
        <w:tab w:val="left" w:pos="4772"/>
        <w:tab w:val="decimal" w:pos="7646"/>
      </w:tabs>
      <w:overflowPunct/>
      <w:autoSpaceDE/>
      <w:autoSpaceDN/>
      <w:adjustRightInd/>
      <w:spacing w:before="0"/>
      <w:jc w:val="right"/>
      <w:textAlignment w:val="auto"/>
    </w:pPr>
    <w:rPr>
      <w:szCs w:val="24"/>
    </w:rPr>
  </w:style>
  <w:style w:type="character" w:customStyle="1" w:styleId="BodyTextChar">
    <w:name w:val="Body Text Char"/>
    <w:basedOn w:val="DefaultParagraphFont"/>
    <w:link w:val="BodyText"/>
    <w:uiPriority w:val="99"/>
    <w:rsid w:val="00E41067"/>
    <w:rPr>
      <w:rFonts w:ascii="Times New Roman" w:hAnsi="Times New Roman"/>
      <w:sz w:val="24"/>
      <w:szCs w:val="24"/>
      <w:lang w:val="en-GB" w:eastAsia="en-US"/>
    </w:rPr>
  </w:style>
  <w:style w:type="paragraph" w:styleId="EndnoteText">
    <w:name w:val="endnote text"/>
    <w:basedOn w:val="Normal"/>
    <w:link w:val="EndnoteTextChar"/>
    <w:uiPriority w:val="99"/>
    <w:rsid w:val="00E41067"/>
    <w:rPr>
      <w:sz w:val="20"/>
    </w:rPr>
  </w:style>
  <w:style w:type="character" w:customStyle="1" w:styleId="EndnoteTextChar">
    <w:name w:val="Endnote Text Char"/>
    <w:basedOn w:val="DefaultParagraphFont"/>
    <w:link w:val="EndnoteText"/>
    <w:uiPriority w:val="99"/>
    <w:rsid w:val="00E41067"/>
    <w:rPr>
      <w:rFonts w:ascii="Times New Roman" w:hAnsi="Times New Roman"/>
      <w:lang w:val="en-GB" w:eastAsia="en-US"/>
    </w:rPr>
  </w:style>
  <w:style w:type="paragraph" w:styleId="BodyTextIndent">
    <w:name w:val="Body Text Indent"/>
    <w:basedOn w:val="Normal"/>
    <w:link w:val="BodyTextIndentChar"/>
    <w:uiPriority w:val="99"/>
    <w:rsid w:val="00E41067"/>
    <w:pPr>
      <w:shd w:val="clear" w:color="auto" w:fill="FFFFFF"/>
      <w:spacing w:before="48" w:line="240" w:lineRule="exact"/>
      <w:ind w:left="5"/>
    </w:pPr>
    <w:rPr>
      <w:color w:val="000000"/>
      <w:szCs w:val="21"/>
    </w:rPr>
  </w:style>
  <w:style w:type="character" w:customStyle="1" w:styleId="BodyTextIndentChar">
    <w:name w:val="Body Text Indent Char"/>
    <w:basedOn w:val="DefaultParagraphFont"/>
    <w:link w:val="BodyTextIndent"/>
    <w:uiPriority w:val="99"/>
    <w:rsid w:val="00E41067"/>
    <w:rPr>
      <w:rFonts w:ascii="Times New Roman" w:hAnsi="Times New Roman"/>
      <w:color w:val="000000"/>
      <w:sz w:val="24"/>
      <w:szCs w:val="21"/>
      <w:shd w:val="clear" w:color="auto" w:fill="FFFFFF"/>
      <w:lang w:val="en-GB" w:eastAsia="en-US"/>
    </w:rPr>
  </w:style>
  <w:style w:type="paragraph" w:styleId="BodyText2">
    <w:name w:val="Body Text 2"/>
    <w:basedOn w:val="Normal"/>
    <w:link w:val="BodyText2Char"/>
    <w:uiPriority w:val="99"/>
    <w:rsid w:val="00E41067"/>
    <w:pPr>
      <w:shd w:val="clear" w:color="auto" w:fill="FFFFFF"/>
      <w:spacing w:before="0"/>
    </w:pPr>
    <w:rPr>
      <w:color w:val="000000"/>
      <w:szCs w:val="21"/>
    </w:rPr>
  </w:style>
  <w:style w:type="character" w:customStyle="1" w:styleId="BodyText2Char">
    <w:name w:val="Body Text 2 Char"/>
    <w:basedOn w:val="DefaultParagraphFont"/>
    <w:link w:val="BodyText2"/>
    <w:uiPriority w:val="99"/>
    <w:rsid w:val="00E41067"/>
    <w:rPr>
      <w:rFonts w:ascii="Times New Roman" w:hAnsi="Times New Roman"/>
      <w:color w:val="000000"/>
      <w:sz w:val="24"/>
      <w:szCs w:val="21"/>
      <w:shd w:val="clear" w:color="auto" w:fill="FFFFFF"/>
      <w:lang w:val="en-GB" w:eastAsia="en-US"/>
    </w:rPr>
  </w:style>
  <w:style w:type="character" w:styleId="Strong">
    <w:name w:val="Strong"/>
    <w:basedOn w:val="DefaultParagraphFont"/>
    <w:uiPriority w:val="99"/>
    <w:qFormat/>
    <w:rsid w:val="00E41067"/>
    <w:rPr>
      <w:rFonts w:cs="Times New Roman"/>
      <w:b/>
    </w:rPr>
  </w:style>
  <w:style w:type="paragraph" w:styleId="BodyText3">
    <w:name w:val="Body Text 3"/>
    <w:basedOn w:val="Normal"/>
    <w:link w:val="BodyText3Char"/>
    <w:uiPriority w:val="99"/>
    <w:rsid w:val="00E41067"/>
    <w:rPr>
      <w:i/>
      <w:iCs/>
      <w:szCs w:val="24"/>
    </w:rPr>
  </w:style>
  <w:style w:type="character" w:customStyle="1" w:styleId="BodyText3Char">
    <w:name w:val="Body Text 3 Char"/>
    <w:basedOn w:val="DefaultParagraphFont"/>
    <w:link w:val="BodyText3"/>
    <w:uiPriority w:val="99"/>
    <w:rsid w:val="00E41067"/>
    <w:rPr>
      <w:rFonts w:ascii="Times New Roman" w:hAnsi="Times New Roman"/>
      <w:i/>
      <w:iCs/>
      <w:sz w:val="24"/>
      <w:szCs w:val="24"/>
      <w:lang w:val="en-GB" w:eastAsia="en-US"/>
    </w:rPr>
  </w:style>
  <w:style w:type="paragraph" w:customStyle="1" w:styleId="Text">
    <w:name w:val="Text"/>
    <w:basedOn w:val="Normal"/>
    <w:uiPriority w:val="99"/>
    <w:rsid w:val="00E41067"/>
    <w:pPr>
      <w:widowControl w:val="0"/>
      <w:tabs>
        <w:tab w:val="clear" w:pos="1134"/>
        <w:tab w:val="clear" w:pos="1871"/>
        <w:tab w:val="clear" w:pos="2268"/>
      </w:tabs>
      <w:suppressAutoHyphens/>
      <w:overflowPunct/>
      <w:autoSpaceDN/>
      <w:adjustRightInd/>
      <w:spacing w:before="0" w:line="252" w:lineRule="auto"/>
      <w:ind w:firstLine="202"/>
      <w:textAlignment w:val="auto"/>
    </w:pPr>
    <w:rPr>
      <w:sz w:val="20"/>
      <w:lang w:val="en-US" w:eastAsia="ar-SA"/>
    </w:rPr>
  </w:style>
  <w:style w:type="paragraph" w:customStyle="1" w:styleId="TableTitle1">
    <w:name w:val="Table Title"/>
    <w:basedOn w:val="Normal"/>
    <w:uiPriority w:val="99"/>
    <w:rsid w:val="00E41067"/>
    <w:pPr>
      <w:tabs>
        <w:tab w:val="clear" w:pos="1134"/>
        <w:tab w:val="clear" w:pos="1871"/>
        <w:tab w:val="clear" w:pos="2268"/>
      </w:tabs>
      <w:suppressAutoHyphens/>
      <w:overflowPunct/>
      <w:autoSpaceDN/>
      <w:adjustRightInd/>
      <w:spacing w:before="0"/>
      <w:jc w:val="center"/>
      <w:textAlignment w:val="auto"/>
    </w:pPr>
    <w:rPr>
      <w:smallCaps/>
      <w:sz w:val="16"/>
      <w:szCs w:val="16"/>
      <w:lang w:val="en-US" w:eastAsia="ar-SA"/>
    </w:rPr>
  </w:style>
  <w:style w:type="paragraph" w:styleId="Caption">
    <w:name w:val="caption"/>
    <w:basedOn w:val="Normal"/>
    <w:next w:val="Normal"/>
    <w:link w:val="CaptionChar"/>
    <w:qFormat/>
    <w:rsid w:val="00E41067"/>
    <w:pPr>
      <w:tabs>
        <w:tab w:val="clear" w:pos="1134"/>
        <w:tab w:val="clear" w:pos="1871"/>
        <w:tab w:val="clear" w:pos="2268"/>
        <w:tab w:val="center" w:pos="4395"/>
        <w:tab w:val="right" w:pos="8789"/>
      </w:tabs>
      <w:overflowPunct/>
      <w:autoSpaceDE/>
      <w:autoSpaceDN/>
      <w:adjustRightInd/>
      <w:spacing w:before="60" w:after="60" w:line="360" w:lineRule="auto"/>
      <w:textAlignment w:val="auto"/>
    </w:pPr>
    <w:rPr>
      <w:bCs/>
      <w:lang w:val="es-ES" w:eastAsia="es-ES"/>
    </w:rPr>
  </w:style>
  <w:style w:type="character" w:customStyle="1" w:styleId="CaptionChar">
    <w:name w:val="Caption Char"/>
    <w:link w:val="Caption"/>
    <w:rsid w:val="00BF2152"/>
    <w:rPr>
      <w:rFonts w:ascii="Times New Roman" w:hAnsi="Times New Roman"/>
      <w:bCs/>
      <w:sz w:val="24"/>
      <w:lang w:val="es-ES" w:eastAsia="es-ES"/>
    </w:rPr>
  </w:style>
  <w:style w:type="paragraph" w:customStyle="1" w:styleId="IEEEFigureCaptionMulti-Lines">
    <w:name w:val="IEEE Figure Caption Multi-Lines"/>
    <w:basedOn w:val="Normal"/>
    <w:next w:val="Normal"/>
    <w:uiPriority w:val="99"/>
    <w:rsid w:val="00E41067"/>
    <w:pPr>
      <w:tabs>
        <w:tab w:val="clear" w:pos="1134"/>
        <w:tab w:val="clear" w:pos="1871"/>
        <w:tab w:val="clear" w:pos="2268"/>
      </w:tabs>
      <w:overflowPunct/>
      <w:autoSpaceDE/>
      <w:autoSpaceDN/>
      <w:adjustRightInd/>
      <w:spacing w:after="120"/>
      <w:textAlignment w:val="auto"/>
    </w:pPr>
    <w:rPr>
      <w:rFonts w:eastAsia="SimSun"/>
      <w:sz w:val="16"/>
      <w:szCs w:val="24"/>
      <w:lang w:val="en-AU" w:eastAsia="zh-CN"/>
    </w:rPr>
  </w:style>
  <w:style w:type="paragraph" w:customStyle="1" w:styleId="IEEETableCaption">
    <w:name w:val="IEEE Table Caption"/>
    <w:basedOn w:val="Normal"/>
    <w:next w:val="Normal"/>
    <w:uiPriority w:val="99"/>
    <w:rsid w:val="00E41067"/>
    <w:pPr>
      <w:tabs>
        <w:tab w:val="clear" w:pos="1134"/>
        <w:tab w:val="clear" w:pos="1871"/>
        <w:tab w:val="clear" w:pos="2268"/>
      </w:tabs>
      <w:suppressAutoHyphens/>
      <w:overflowPunct/>
      <w:autoSpaceDE/>
      <w:autoSpaceDN/>
      <w:adjustRightInd/>
      <w:spacing w:after="120"/>
      <w:jc w:val="center"/>
      <w:textAlignment w:val="auto"/>
    </w:pPr>
    <w:rPr>
      <w:rFonts w:eastAsia="SimSun"/>
      <w:smallCaps/>
      <w:sz w:val="16"/>
      <w:szCs w:val="24"/>
      <w:lang w:val="en-AU" w:eastAsia="ar-SA"/>
    </w:rPr>
  </w:style>
  <w:style w:type="character" w:customStyle="1" w:styleId="TextocomentarioCar">
    <w:name w:val="Texto comentario Car"/>
    <w:uiPriority w:val="99"/>
    <w:semiHidden/>
    <w:rsid w:val="00E41067"/>
    <w:rPr>
      <w:rFonts w:ascii="Times New Roman" w:hAnsi="Times New Roman"/>
      <w:lang w:val="en-GB" w:eastAsia="en-US"/>
    </w:rPr>
  </w:style>
  <w:style w:type="paragraph" w:styleId="BodyTextIndent2">
    <w:name w:val="Body Text Indent 2"/>
    <w:basedOn w:val="Normal"/>
    <w:link w:val="BodyTextIndent2Char"/>
    <w:uiPriority w:val="99"/>
    <w:rsid w:val="00E41067"/>
    <w:pPr>
      <w:shd w:val="clear" w:color="auto" w:fill="FFFFFF"/>
      <w:spacing w:before="144"/>
      <w:ind w:right="730" w:firstLine="1061"/>
    </w:pPr>
    <w:rPr>
      <w:color w:val="000000"/>
      <w:szCs w:val="22"/>
    </w:rPr>
  </w:style>
  <w:style w:type="character" w:customStyle="1" w:styleId="BodyTextIndent2Char">
    <w:name w:val="Body Text Indent 2 Char"/>
    <w:basedOn w:val="DefaultParagraphFont"/>
    <w:link w:val="BodyTextIndent2"/>
    <w:uiPriority w:val="99"/>
    <w:rsid w:val="00E41067"/>
    <w:rPr>
      <w:rFonts w:ascii="Times New Roman" w:hAnsi="Times New Roman"/>
      <w:color w:val="000000"/>
      <w:sz w:val="24"/>
      <w:szCs w:val="22"/>
      <w:shd w:val="clear" w:color="auto" w:fill="FFFFFF"/>
      <w:lang w:val="en-GB" w:eastAsia="en-US"/>
    </w:rPr>
  </w:style>
  <w:style w:type="character" w:styleId="HTMLCite">
    <w:name w:val="HTML Cite"/>
    <w:basedOn w:val="DefaultParagraphFont"/>
    <w:uiPriority w:val="99"/>
    <w:rsid w:val="00E41067"/>
    <w:rPr>
      <w:rFonts w:cs="Times New Roman"/>
      <w:i/>
    </w:rPr>
  </w:style>
  <w:style w:type="paragraph" w:styleId="HTMLPreformatted">
    <w:name w:val="HTML Preformatted"/>
    <w:basedOn w:val="Normal"/>
    <w:link w:val="HTMLPreformattedChar"/>
    <w:uiPriority w:val="99"/>
    <w:rsid w:val="00E4106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E41067"/>
    <w:rPr>
      <w:rFonts w:ascii="Courier New" w:hAnsi="Courier New" w:cs="Courier New"/>
      <w:lang w:val="en-GB" w:eastAsia="en-US"/>
    </w:rPr>
  </w:style>
  <w:style w:type="paragraph" w:styleId="CommentSubject">
    <w:name w:val="annotation subject"/>
    <w:basedOn w:val="CommentText"/>
    <w:next w:val="CommentText"/>
    <w:link w:val="CommentSubjectChar"/>
    <w:uiPriority w:val="99"/>
    <w:rsid w:val="00E41067"/>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rsid w:val="00E41067"/>
    <w:rPr>
      <w:rFonts w:ascii="Times New Roman" w:hAnsi="Times New Roman"/>
      <w:b/>
      <w:bCs/>
      <w:lang w:val="en-GB" w:eastAsia="en-US"/>
    </w:rPr>
  </w:style>
  <w:style w:type="character" w:styleId="PlaceholderText">
    <w:name w:val="Placeholder Text"/>
    <w:basedOn w:val="DefaultParagraphFont"/>
    <w:uiPriority w:val="99"/>
    <w:semiHidden/>
    <w:rsid w:val="00E41067"/>
    <w:rPr>
      <w:rFonts w:cs="Times New Roman"/>
      <w:color w:val="808080"/>
    </w:rPr>
  </w:style>
  <w:style w:type="character" w:styleId="FollowedHyperlink">
    <w:name w:val="FollowedHyperlink"/>
    <w:basedOn w:val="DefaultParagraphFont"/>
    <w:uiPriority w:val="99"/>
    <w:rsid w:val="00F44496"/>
    <w:rPr>
      <w:color w:val="800080" w:themeColor="followedHyperlink"/>
      <w:u w:val="single"/>
    </w:rPr>
  </w:style>
  <w:style w:type="table" w:styleId="TableGrid">
    <w:name w:val="Table Grid"/>
    <w:basedOn w:val="TableNormal"/>
    <w:rsid w:val="00B60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item">
    <w:name w:val="Agenda_item"/>
    <w:basedOn w:val="Normal"/>
    <w:next w:val="Normal"/>
    <w:qFormat/>
    <w:rsid w:val="00BF2152"/>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F2152"/>
  </w:style>
  <w:style w:type="paragraph" w:customStyle="1" w:styleId="AppArttitle">
    <w:name w:val="App_Art_title"/>
    <w:basedOn w:val="Arttitle"/>
    <w:qFormat/>
    <w:rsid w:val="00BF2152"/>
  </w:style>
  <w:style w:type="paragraph" w:customStyle="1" w:styleId="ApptoAnnex">
    <w:name w:val="App_to_Annex"/>
    <w:basedOn w:val="AppendixNo"/>
    <w:next w:val="Normal"/>
    <w:qFormat/>
    <w:rsid w:val="00BF2152"/>
  </w:style>
  <w:style w:type="paragraph" w:customStyle="1" w:styleId="Committee">
    <w:name w:val="Committee"/>
    <w:basedOn w:val="Normal"/>
    <w:qFormat/>
    <w:rsid w:val="00BF2152"/>
    <w:pPr>
      <w:framePr w:hSpace="180" w:wrap="around" w:hAnchor="margin" w:y="-675"/>
      <w:tabs>
        <w:tab w:val="left" w:pos="851"/>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BF2152"/>
    <w:pPr>
      <w:jc w:val="left"/>
    </w:pPr>
    <w:rPr>
      <w:lang w:val="en-US"/>
    </w:rPr>
  </w:style>
  <w:style w:type="paragraph" w:customStyle="1" w:styleId="Part1">
    <w:name w:val="Part_1"/>
    <w:basedOn w:val="Section1"/>
    <w:next w:val="Section1"/>
    <w:qFormat/>
    <w:rsid w:val="00BF2152"/>
  </w:style>
  <w:style w:type="paragraph" w:customStyle="1" w:styleId="Subsection1">
    <w:name w:val="Subsection_1"/>
    <w:basedOn w:val="Section1"/>
    <w:next w:val="Normal"/>
    <w:qFormat/>
    <w:rsid w:val="00BF2152"/>
  </w:style>
  <w:style w:type="paragraph" w:customStyle="1" w:styleId="Volumetitle">
    <w:name w:val="Volume_title"/>
    <w:basedOn w:val="Normal"/>
    <w:qFormat/>
    <w:rsid w:val="00BF2152"/>
    <w:pPr>
      <w:jc w:val="center"/>
    </w:pPr>
    <w:rPr>
      <w:b/>
      <w:bCs/>
      <w:sz w:val="28"/>
      <w:szCs w:val="28"/>
    </w:rPr>
  </w:style>
  <w:style w:type="paragraph" w:styleId="Title">
    <w:name w:val="Title"/>
    <w:basedOn w:val="Normal"/>
    <w:link w:val="TitleChar"/>
    <w:qFormat/>
    <w:rsid w:val="00BF2152"/>
    <w:pPr>
      <w:jc w:val="center"/>
    </w:pPr>
    <w:rPr>
      <w:lang w:eastAsia="ru-RU"/>
    </w:rPr>
  </w:style>
  <w:style w:type="character" w:customStyle="1" w:styleId="TitleChar">
    <w:name w:val="Title Char"/>
    <w:basedOn w:val="DefaultParagraphFont"/>
    <w:link w:val="Title"/>
    <w:rsid w:val="00BF2152"/>
    <w:rPr>
      <w:rFonts w:ascii="Times New Roman" w:hAnsi="Times New Roman"/>
      <w:sz w:val="24"/>
      <w:lang w:val="en-GB" w:eastAsia="ru-RU"/>
    </w:rPr>
  </w:style>
  <w:style w:type="paragraph" w:styleId="Subtitle">
    <w:name w:val="Subtitle"/>
    <w:basedOn w:val="Normal"/>
    <w:link w:val="SubtitleChar"/>
    <w:qFormat/>
    <w:rsid w:val="00BF2152"/>
    <w:pPr>
      <w:ind w:right="884"/>
      <w:jc w:val="center"/>
    </w:pPr>
    <w:rPr>
      <w:b/>
      <w:lang w:eastAsia="ru-RU"/>
    </w:rPr>
  </w:style>
  <w:style w:type="character" w:customStyle="1" w:styleId="SubtitleChar">
    <w:name w:val="Subtitle Char"/>
    <w:basedOn w:val="DefaultParagraphFont"/>
    <w:link w:val="Subtitle"/>
    <w:rsid w:val="00BF2152"/>
    <w:rPr>
      <w:rFonts w:ascii="Times New Roman" w:hAnsi="Times New Roman"/>
      <w:b/>
      <w:sz w:val="22"/>
      <w:lang w:val="en-GB" w:eastAsia="ru-RU"/>
    </w:rPr>
  </w:style>
  <w:style w:type="character" w:styleId="IntenseEmphasis">
    <w:name w:val="Intense Emphasis"/>
    <w:basedOn w:val="DefaultParagraphFont"/>
    <w:uiPriority w:val="21"/>
    <w:qFormat/>
    <w:rsid w:val="00BF2152"/>
    <w:rPr>
      <w:b/>
      <w:bCs/>
      <w:i/>
      <w:iCs/>
      <w:color w:val="4F81BD" w:themeColor="accent1"/>
    </w:rPr>
  </w:style>
  <w:style w:type="paragraph" w:styleId="TOCHeading">
    <w:name w:val="TOC Heading"/>
    <w:basedOn w:val="Heading1"/>
    <w:next w:val="Normal"/>
    <w:uiPriority w:val="39"/>
    <w:semiHidden/>
    <w:unhideWhenUsed/>
    <w:qFormat/>
    <w:rsid w:val="00BF2152"/>
    <w:pPr>
      <w:spacing w:before="480"/>
      <w:jc w:val="left"/>
      <w:outlineLvl w:val="9"/>
    </w:pPr>
    <w:rPr>
      <w:rFonts w:asciiTheme="majorHAnsi" w:hAnsiTheme="majorHAnsi"/>
      <w:color w:val="365F91" w:themeColor="accent1" w:themeShade="BF"/>
      <w:sz w:val="28"/>
      <w:lang w:val="fr-FR" w:eastAsia="ru-RU"/>
    </w:rPr>
  </w:style>
  <w:style w:type="table" w:customStyle="1" w:styleId="1">
    <w:name w:val="Сетка таблицы1"/>
    <w:basedOn w:val="TableNormal"/>
    <w:next w:val="TableGrid"/>
    <w:uiPriority w:val="59"/>
    <w:rsid w:val="00BF2152"/>
    <w:rPr>
      <w:rFonts w:asciiTheme="majorHAnsi" w:eastAsiaTheme="minorHAnsi" w:hAnsiTheme="majorHAnsi" w:cstheme="minorBidi"/>
      <w:color w:val="000000" w:themeColor="text1"/>
      <w:sz w:val="24"/>
      <w:szCs w:val="24"/>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rsid w:val="00BF2152"/>
    <w:pPr>
      <w:spacing w:befor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19.emf"/><Relationship Id="rId50" Type="http://schemas.openxmlformats.org/officeDocument/2006/relationships/oleObject" Target="embeddings/oleObject12.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oleObject21.bin"/><Relationship Id="rId76" Type="http://schemas.openxmlformats.org/officeDocument/2006/relationships/oleObject" Target="embeddings/oleObject25.bin"/><Relationship Id="rId84" Type="http://schemas.openxmlformats.org/officeDocument/2006/relationships/oleObject" Target="embeddings/oleObject29.bin"/><Relationship Id="rId89" Type="http://schemas.openxmlformats.org/officeDocument/2006/relationships/image" Target="media/image40.emf"/><Relationship Id="rId97" Type="http://schemas.openxmlformats.org/officeDocument/2006/relationships/header" Target="header9.xml"/><Relationship Id="rId7" Type="http://schemas.openxmlformats.org/officeDocument/2006/relationships/image" Target="media/image1.jpeg"/><Relationship Id="rId71" Type="http://schemas.openxmlformats.org/officeDocument/2006/relationships/image" Target="media/image31.emf"/><Relationship Id="rId92"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0.emf"/><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oleObject" Target="embeddings/oleObject24.bin"/><Relationship Id="rId79" Type="http://schemas.openxmlformats.org/officeDocument/2006/relationships/image" Target="media/image35.emf"/><Relationship Id="rId87" Type="http://schemas.openxmlformats.org/officeDocument/2006/relationships/image" Target="media/image39.emf"/><Relationship Id="rId5" Type="http://schemas.openxmlformats.org/officeDocument/2006/relationships/footnotes" Target="footnotes.xml"/><Relationship Id="rId61" Type="http://schemas.openxmlformats.org/officeDocument/2006/relationships/image" Target="media/image26.emf"/><Relationship Id="rId82" Type="http://schemas.openxmlformats.org/officeDocument/2006/relationships/oleObject" Target="embeddings/oleObject28.bin"/><Relationship Id="rId90" Type="http://schemas.openxmlformats.org/officeDocument/2006/relationships/oleObject" Target="embeddings/oleObject32.bin"/><Relationship Id="rId95" Type="http://schemas.openxmlformats.org/officeDocument/2006/relationships/image" Target="media/image43.emf"/><Relationship Id="rId1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8.xml"/><Relationship Id="rId33" Type="http://schemas.openxmlformats.org/officeDocument/2006/relationships/image" Target="media/image12.e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header" Target="header5.xml"/><Relationship Id="rId41" Type="http://schemas.openxmlformats.org/officeDocument/2006/relationships/image" Target="media/image16.e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31.bin"/><Relationship Id="rId91" Type="http://schemas.openxmlformats.org/officeDocument/2006/relationships/image" Target="media/image41.emf"/><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7.xml"/><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eader" Target="header3.xml"/><Relationship Id="rId31" Type="http://schemas.openxmlformats.org/officeDocument/2006/relationships/image" Target="media/image11.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26.bin"/><Relationship Id="rId81" Type="http://schemas.openxmlformats.org/officeDocument/2006/relationships/image" Target="media/image36.e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h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C08A-1CDB-4D93-8029-D01F0CC6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1744</TotalTime>
  <Pages>59</Pages>
  <Words>14578</Words>
  <Characters>83095</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97479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Xiaojing</dc:creator>
  <cp:keywords/>
  <dc:description/>
  <cp:lastModifiedBy>Gachet, Christelle</cp:lastModifiedBy>
  <cp:revision>214</cp:revision>
  <cp:lastPrinted>2015-06-05T09:58:00Z</cp:lastPrinted>
  <dcterms:created xsi:type="dcterms:W3CDTF">2015-01-22T13:49:00Z</dcterms:created>
  <dcterms:modified xsi:type="dcterms:W3CDTF">2015-06-05T09:58:00Z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