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B602" w14:textId="61B121D1" w:rsidR="005934FD" w:rsidRDefault="005934FD" w:rsidP="006D68EB"/>
    <w:p w14:paraId="60559667" w14:textId="77777777" w:rsidR="006D68EB" w:rsidRDefault="006D68EB" w:rsidP="006D68EB"/>
    <w:p w14:paraId="64326000" w14:textId="77777777" w:rsidR="006D68EB" w:rsidRDefault="006D68EB" w:rsidP="006D68EB"/>
    <w:p w14:paraId="561340E7" w14:textId="77777777" w:rsidR="006D68EB" w:rsidRDefault="006D68EB" w:rsidP="006D68EB"/>
    <w:p w14:paraId="13721383" w14:textId="77777777" w:rsidR="006D68EB" w:rsidRDefault="006D68EB" w:rsidP="006D68EB"/>
    <w:p w14:paraId="6DDB94A3" w14:textId="77777777" w:rsidR="006D68EB" w:rsidRDefault="006D68EB" w:rsidP="006D68EB"/>
    <w:p w14:paraId="4BF11143" w14:textId="77777777" w:rsidR="006D68EB" w:rsidRPr="009903FD" w:rsidRDefault="006D68EB" w:rsidP="006D68EB"/>
    <w:p w14:paraId="5F39BEBD" w14:textId="77777777" w:rsidR="005934FD" w:rsidRPr="009903FD" w:rsidRDefault="005934FD" w:rsidP="000D2A59"/>
    <w:p w14:paraId="45573546" w14:textId="77777777" w:rsidR="005934FD" w:rsidRPr="009903FD" w:rsidRDefault="005934FD" w:rsidP="000D2A59"/>
    <w:p w14:paraId="3DA38563" w14:textId="6275E88B" w:rsidR="005934FD" w:rsidRPr="009903FD" w:rsidRDefault="005934FD" w:rsidP="000D2A59">
      <w:pPr>
        <w:spacing w:before="840"/>
        <w:rPr>
          <w:rFonts w:ascii="Arial" w:hAnsi="Arial" w:cs="Arial"/>
          <w:b/>
          <w:i/>
          <w:sz w:val="76"/>
          <w:szCs w:val="76"/>
        </w:rPr>
      </w:pPr>
      <w:r w:rsidRPr="009903FD">
        <w:rPr>
          <w:rFonts w:ascii="Arial" w:hAnsi="Arial" w:cs="Arial"/>
          <w:b/>
          <w:i/>
          <w:sz w:val="76"/>
          <w:szCs w:val="76"/>
        </w:rPr>
        <w:t>Handbook on</w:t>
      </w:r>
      <w:r w:rsidRPr="009903FD">
        <w:rPr>
          <w:rFonts w:ascii="Arial" w:hAnsi="Arial" w:cs="Arial"/>
          <w:b/>
          <w:i/>
          <w:sz w:val="76"/>
          <w:szCs w:val="76"/>
        </w:rPr>
        <w:br/>
        <w:t>Amateur and</w:t>
      </w:r>
      <w:r w:rsidRPr="009903FD">
        <w:rPr>
          <w:rFonts w:ascii="Arial" w:hAnsi="Arial" w:cs="Arial"/>
          <w:b/>
          <w:i/>
          <w:sz w:val="76"/>
          <w:szCs w:val="76"/>
        </w:rPr>
        <w:br/>
      </w:r>
      <w:proofErr w:type="gramStart"/>
      <w:r w:rsidR="008C5668">
        <w:rPr>
          <w:rFonts w:ascii="Arial" w:hAnsi="Arial" w:cs="Arial"/>
          <w:b/>
          <w:i/>
          <w:sz w:val="76"/>
          <w:szCs w:val="76"/>
        </w:rPr>
        <w:t>a</w:t>
      </w:r>
      <w:r w:rsidRPr="009903FD">
        <w:rPr>
          <w:rFonts w:ascii="Arial" w:hAnsi="Arial" w:cs="Arial"/>
          <w:b/>
          <w:i/>
          <w:sz w:val="76"/>
          <w:szCs w:val="76"/>
        </w:rPr>
        <w:t>mateur-</w:t>
      </w:r>
      <w:r w:rsidR="008C5668">
        <w:rPr>
          <w:rFonts w:ascii="Arial" w:hAnsi="Arial" w:cs="Arial"/>
          <w:b/>
          <w:i/>
          <w:sz w:val="76"/>
          <w:szCs w:val="76"/>
        </w:rPr>
        <w:t>s</w:t>
      </w:r>
      <w:r w:rsidRPr="009903FD">
        <w:rPr>
          <w:rFonts w:ascii="Arial" w:hAnsi="Arial" w:cs="Arial"/>
          <w:b/>
          <w:i/>
          <w:sz w:val="76"/>
          <w:szCs w:val="76"/>
        </w:rPr>
        <w:t>atellite</w:t>
      </w:r>
      <w:proofErr w:type="gramEnd"/>
      <w:r w:rsidRPr="009903FD">
        <w:rPr>
          <w:rFonts w:ascii="Arial" w:hAnsi="Arial" w:cs="Arial"/>
          <w:b/>
          <w:i/>
          <w:sz w:val="76"/>
          <w:szCs w:val="76"/>
        </w:rPr>
        <w:t xml:space="preserve"> </w:t>
      </w:r>
      <w:r w:rsidRPr="009903FD">
        <w:rPr>
          <w:rFonts w:ascii="Arial" w:hAnsi="Arial" w:cs="Arial"/>
          <w:b/>
          <w:i/>
          <w:sz w:val="76"/>
          <w:szCs w:val="76"/>
        </w:rPr>
        <w:br/>
      </w:r>
      <w:r w:rsidR="008C5668">
        <w:rPr>
          <w:rFonts w:ascii="Arial" w:hAnsi="Arial" w:cs="Arial"/>
          <w:b/>
          <w:i/>
          <w:sz w:val="76"/>
          <w:szCs w:val="76"/>
        </w:rPr>
        <w:t>s</w:t>
      </w:r>
      <w:r w:rsidRPr="009903FD">
        <w:rPr>
          <w:rFonts w:ascii="Arial" w:hAnsi="Arial" w:cs="Arial"/>
          <w:b/>
          <w:i/>
          <w:sz w:val="76"/>
          <w:szCs w:val="76"/>
        </w:rPr>
        <w:t>ervices</w:t>
      </w:r>
    </w:p>
    <w:p w14:paraId="45410154" w14:textId="77777777" w:rsidR="005934FD" w:rsidRPr="009903FD" w:rsidRDefault="005934FD" w:rsidP="000D2A59"/>
    <w:p w14:paraId="69DCCF9A" w14:textId="77777777" w:rsidR="005934FD" w:rsidRPr="009903FD" w:rsidRDefault="005934FD" w:rsidP="000D2A59"/>
    <w:p w14:paraId="571529D9" w14:textId="77777777" w:rsidR="005934FD" w:rsidRPr="009903FD" w:rsidRDefault="005934FD" w:rsidP="000D2A59"/>
    <w:p w14:paraId="61F3610B" w14:textId="3099EDDD" w:rsidR="005934FD" w:rsidRPr="009903FD" w:rsidRDefault="005934FD" w:rsidP="000D2A59">
      <w:pPr>
        <w:rPr>
          <w:rFonts w:ascii="Arial" w:hAnsi="Arial" w:cs="Arial"/>
          <w:b/>
          <w:i/>
          <w:sz w:val="28"/>
          <w:szCs w:val="28"/>
        </w:rPr>
      </w:pPr>
      <w:r w:rsidRPr="009903FD">
        <w:rPr>
          <w:rFonts w:ascii="Arial" w:hAnsi="Arial" w:cs="Arial"/>
          <w:b/>
          <w:i/>
          <w:sz w:val="28"/>
          <w:szCs w:val="28"/>
        </w:rPr>
        <w:t>Edition of 20</w:t>
      </w:r>
      <w:r w:rsidR="00B25989" w:rsidRPr="009903FD">
        <w:rPr>
          <w:rFonts w:ascii="Arial" w:hAnsi="Arial" w:cs="Arial"/>
          <w:b/>
          <w:i/>
          <w:sz w:val="28"/>
          <w:szCs w:val="28"/>
        </w:rPr>
        <w:t>2</w:t>
      </w:r>
      <w:r w:rsidR="005C1F73">
        <w:rPr>
          <w:rFonts w:ascii="Arial" w:hAnsi="Arial" w:cs="Arial"/>
          <w:b/>
          <w:i/>
          <w:sz w:val="28"/>
          <w:szCs w:val="28"/>
        </w:rPr>
        <w:t>6</w:t>
      </w:r>
    </w:p>
    <w:p w14:paraId="50DEBC76" w14:textId="77777777" w:rsidR="005934FD" w:rsidRPr="009903FD" w:rsidRDefault="005934FD" w:rsidP="000D2A59">
      <w:pPr>
        <w:rPr>
          <w:b/>
          <w:sz w:val="28"/>
          <w:szCs w:val="28"/>
        </w:rPr>
      </w:pPr>
    </w:p>
    <w:p w14:paraId="09F28AC5" w14:textId="77777777" w:rsidR="005934FD" w:rsidRPr="009903FD" w:rsidRDefault="005934FD" w:rsidP="000D2A59">
      <w:pPr>
        <w:rPr>
          <w:b/>
          <w:sz w:val="28"/>
          <w:szCs w:val="28"/>
        </w:rPr>
      </w:pPr>
    </w:p>
    <w:p w14:paraId="38C25E91" w14:textId="77777777" w:rsidR="005934FD" w:rsidRPr="009903FD" w:rsidRDefault="005934FD" w:rsidP="000D2A59">
      <w:pPr>
        <w:rPr>
          <w:b/>
          <w:sz w:val="28"/>
          <w:szCs w:val="28"/>
        </w:rPr>
      </w:pPr>
    </w:p>
    <w:p w14:paraId="13B2A098" w14:textId="77777777" w:rsidR="005934FD" w:rsidRPr="009903FD" w:rsidRDefault="005934FD" w:rsidP="000D2A59">
      <w:pPr>
        <w:tabs>
          <w:tab w:val="right" w:pos="9356"/>
        </w:tabs>
        <w:rPr>
          <w:b/>
          <w:szCs w:val="24"/>
        </w:rPr>
      </w:pPr>
    </w:p>
    <w:p w14:paraId="46C7985F" w14:textId="77777777" w:rsidR="005934FD" w:rsidRPr="009903FD" w:rsidRDefault="005934FD" w:rsidP="000D2A59">
      <w:pPr>
        <w:tabs>
          <w:tab w:val="right" w:pos="9356"/>
        </w:tabs>
        <w:rPr>
          <w:b/>
          <w:szCs w:val="24"/>
        </w:rPr>
      </w:pPr>
    </w:p>
    <w:p w14:paraId="722D5458" w14:textId="77777777" w:rsidR="005934FD" w:rsidRPr="009903FD" w:rsidRDefault="005934FD" w:rsidP="000D2A59">
      <w:pPr>
        <w:tabs>
          <w:tab w:val="right" w:pos="9356"/>
        </w:tabs>
        <w:rPr>
          <w:b/>
          <w:szCs w:val="24"/>
        </w:rPr>
      </w:pPr>
    </w:p>
    <w:tbl>
      <w:tblPr>
        <w:tblW w:w="9639" w:type="dxa"/>
        <w:tblLayout w:type="fixed"/>
        <w:tblLook w:val="01E0" w:firstRow="1" w:lastRow="1" w:firstColumn="1" w:lastColumn="1" w:noHBand="0" w:noVBand="0"/>
      </w:tblPr>
      <w:tblGrid>
        <w:gridCol w:w="3969"/>
        <w:gridCol w:w="5670"/>
      </w:tblGrid>
      <w:tr w:rsidR="005934FD" w:rsidRPr="009903FD" w14:paraId="68E79D79" w14:textId="77777777" w:rsidTr="006201C9">
        <w:tc>
          <w:tcPr>
            <w:tcW w:w="3969" w:type="dxa"/>
          </w:tcPr>
          <w:p w14:paraId="50099A05" w14:textId="77777777" w:rsidR="005934FD" w:rsidRPr="009903FD" w:rsidRDefault="005934FD" w:rsidP="006201C9">
            <w:pPr>
              <w:tabs>
                <w:tab w:val="right" w:pos="9356"/>
              </w:tabs>
              <w:rPr>
                <w:rFonts w:ascii="Arial" w:hAnsi="Arial" w:cs="Arial"/>
                <w:b/>
                <w:sz w:val="22"/>
                <w:szCs w:val="22"/>
              </w:rPr>
            </w:pPr>
          </w:p>
          <w:p w14:paraId="1B669AF1" w14:textId="77777777" w:rsidR="005934FD" w:rsidRPr="009903FD" w:rsidRDefault="005934FD" w:rsidP="006201C9">
            <w:pPr>
              <w:tabs>
                <w:tab w:val="right" w:pos="9356"/>
              </w:tabs>
              <w:spacing w:before="240"/>
              <w:rPr>
                <w:b/>
                <w:spacing w:val="20"/>
                <w:sz w:val="20"/>
              </w:rPr>
            </w:pPr>
            <w:r w:rsidRPr="009903FD">
              <w:rPr>
                <w:rFonts w:ascii="Arial" w:hAnsi="Arial" w:cs="Arial"/>
                <w:b/>
                <w:spacing w:val="20"/>
                <w:sz w:val="20"/>
              </w:rPr>
              <w:t>Radiocommunication Bureau</w:t>
            </w:r>
          </w:p>
        </w:tc>
        <w:tc>
          <w:tcPr>
            <w:tcW w:w="5669" w:type="dxa"/>
          </w:tcPr>
          <w:p w14:paraId="4A52E352" w14:textId="77777777" w:rsidR="005934FD" w:rsidRPr="009903FD" w:rsidRDefault="005934FD" w:rsidP="006201C9">
            <w:pPr>
              <w:tabs>
                <w:tab w:val="right" w:pos="9356"/>
              </w:tabs>
              <w:jc w:val="right"/>
              <w:rPr>
                <w:b/>
                <w:szCs w:val="24"/>
              </w:rPr>
            </w:pPr>
            <w:r w:rsidRPr="009903FD">
              <w:rPr>
                <w:noProof/>
              </w:rPr>
              <w:drawing>
                <wp:inline distT="0" distB="0" distL="0" distR="0" wp14:anchorId="5796D218" wp14:editId="2B84AB9B">
                  <wp:extent cx="765175" cy="765175"/>
                  <wp:effectExtent l="0" t="0" r="0" b="0"/>
                  <wp:docPr id="950785992" name="Picture 950785992"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85992" name="Picture 950785992" descr="A blue logo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18911F40" w14:textId="77777777" w:rsidR="005934FD" w:rsidRPr="009903FD" w:rsidRDefault="005934FD" w:rsidP="000D2A59">
      <w:pPr>
        <w:sectPr w:rsidR="005934FD" w:rsidRPr="009903FD" w:rsidSect="006D68EB">
          <w:headerReference w:type="default" r:id="rId9"/>
          <w:headerReference w:type="first" r:id="rId10"/>
          <w:pgSz w:w="11907" w:h="16834" w:code="9"/>
          <w:pgMar w:top="1418" w:right="1134" w:bottom="1418" w:left="1134" w:header="720" w:footer="720" w:gutter="0"/>
          <w:cols w:space="720"/>
          <w:titlePg/>
        </w:sectPr>
      </w:pPr>
    </w:p>
    <w:p w14:paraId="12688A22" w14:textId="77777777" w:rsidR="005934FD" w:rsidRPr="009903FD" w:rsidRDefault="005934FD" w:rsidP="006D68EB">
      <w:pPr>
        <w:pStyle w:val="Heading1"/>
        <w:spacing w:after="480"/>
        <w:jc w:val="center"/>
        <w:rPr>
          <w:sz w:val="32"/>
          <w:szCs w:val="32"/>
        </w:rPr>
      </w:pPr>
      <w:bookmarkStart w:id="0" w:name="_Toc187465674"/>
      <w:bookmarkStart w:id="1" w:name="_Toc129148515"/>
      <w:bookmarkStart w:id="2" w:name="_Toc127852942"/>
      <w:bookmarkStart w:id="3" w:name="_Toc215056285"/>
      <w:bookmarkStart w:id="4" w:name="_Toc218583740"/>
      <w:bookmarkStart w:id="5" w:name="_Toc218606107"/>
      <w:bookmarkStart w:id="6" w:name="_Toc218606219"/>
      <w:bookmarkStart w:id="7" w:name="_Toc221629867"/>
      <w:bookmarkStart w:id="8" w:name="_Toc187465673"/>
      <w:r w:rsidRPr="009903FD">
        <w:rPr>
          <w:sz w:val="32"/>
          <w:szCs w:val="32"/>
        </w:rPr>
        <w:lastRenderedPageBreak/>
        <w:t>Foreword</w:t>
      </w:r>
      <w:bookmarkEnd w:id="0"/>
      <w:bookmarkEnd w:id="1"/>
      <w:bookmarkEnd w:id="2"/>
      <w:bookmarkEnd w:id="3"/>
      <w:bookmarkEnd w:id="4"/>
      <w:bookmarkEnd w:id="5"/>
      <w:bookmarkEnd w:id="6"/>
      <w:bookmarkEnd w:id="7"/>
    </w:p>
    <w:p w14:paraId="4F87F073" w14:textId="69DE8B0B" w:rsidR="005934FD" w:rsidRPr="009903FD" w:rsidRDefault="005934FD" w:rsidP="0073062B">
      <w:pPr>
        <w:jc w:val="both"/>
        <w:rPr>
          <w:szCs w:val="24"/>
        </w:rPr>
      </w:pPr>
      <w:r w:rsidRPr="009903FD">
        <w:rPr>
          <w:szCs w:val="24"/>
        </w:rPr>
        <w:t>This Handbook provides general information about the amateur and amateur-satellite services. It also includes a list of existing ITU texts of relevance to the amateur and amateur-satellite services.</w:t>
      </w:r>
    </w:p>
    <w:p w14:paraId="2D204B2A" w14:textId="4BC6D2F5" w:rsidR="005934FD" w:rsidRPr="009903FD" w:rsidRDefault="005934FD" w:rsidP="0073062B">
      <w:pPr>
        <w:jc w:val="both"/>
        <w:rPr>
          <w:szCs w:val="24"/>
        </w:rPr>
      </w:pPr>
      <w:r w:rsidRPr="009903FD">
        <w:rPr>
          <w:szCs w:val="24"/>
        </w:rPr>
        <w:t xml:space="preserve">The amateur service is one of </w:t>
      </w:r>
      <w:r w:rsidR="009B2256" w:rsidRPr="009903FD">
        <w:rPr>
          <w:szCs w:val="24"/>
        </w:rPr>
        <w:t xml:space="preserve">the </w:t>
      </w:r>
      <w:r w:rsidRPr="009903FD">
        <w:rPr>
          <w:szCs w:val="24"/>
        </w:rPr>
        <w:t>oldest radio services and pre-dates regulation of radiocommunication. The amateur service was first defined in the 1927 edition of the International Radiotelegraph Convention. Today, the amateur service operates in relatively small allocations throughout the spectrum from 135.7 kHz to 250 GHz</w:t>
      </w:r>
      <w:r w:rsidR="00600DAD" w:rsidRPr="009903FD">
        <w:rPr>
          <w:szCs w:val="24"/>
        </w:rPr>
        <w:t>.</w:t>
      </w:r>
    </w:p>
    <w:p w14:paraId="7ECD77D6" w14:textId="7DB936CF" w:rsidR="005934FD" w:rsidRPr="009903FD" w:rsidRDefault="005934FD" w:rsidP="0073062B">
      <w:pPr>
        <w:jc w:val="both"/>
        <w:rPr>
          <w:szCs w:val="24"/>
        </w:rPr>
      </w:pPr>
      <w:r w:rsidRPr="009903FD">
        <w:rPr>
          <w:szCs w:val="24"/>
        </w:rPr>
        <w:t>The 1963 World Administrative Radio Conference (WARC) created Footnote 284A, which states: “In the band 144-146 MHz, artificial satellites may be used by the amateur service”. The amateur-satellite service was created and given frequency allocations at the 1971 Space WARC. Since then, scores of amateur satellites have been designed, constructed and operated by amateurs. In addition, amateur radio has been used aboard manned space stations including MIR and the International Space Station. Most astronauts and cosmonauts are licen</w:t>
      </w:r>
      <w:r w:rsidR="004F0E3C" w:rsidRPr="009903FD">
        <w:rPr>
          <w:szCs w:val="24"/>
        </w:rPr>
        <w:t>c</w:t>
      </w:r>
      <w:r w:rsidRPr="009903FD">
        <w:rPr>
          <w:szCs w:val="24"/>
        </w:rPr>
        <w:t>ed amateur radio operators.</w:t>
      </w:r>
    </w:p>
    <w:p w14:paraId="2B7B36B1" w14:textId="77777777" w:rsidR="005934FD" w:rsidRPr="009903FD" w:rsidRDefault="005934FD" w:rsidP="0073062B">
      <w:pPr>
        <w:jc w:val="both"/>
        <w:rPr>
          <w:szCs w:val="24"/>
        </w:rPr>
      </w:pPr>
      <w:r w:rsidRPr="009903FD">
        <w:rPr>
          <w:szCs w:val="24"/>
        </w:rPr>
        <w:t>Self-training is an important purpose of the amateur services, as articulated in the definition of the amateur service in No. </w:t>
      </w:r>
      <w:r w:rsidRPr="009903FD">
        <w:rPr>
          <w:b/>
          <w:bCs/>
          <w:szCs w:val="24"/>
        </w:rPr>
        <w:t>1.56</w:t>
      </w:r>
      <w:r w:rsidRPr="009903FD">
        <w:rPr>
          <w:szCs w:val="24"/>
        </w:rPr>
        <w:t xml:space="preserve"> of the Radio Regulations (RR).</w:t>
      </w:r>
    </w:p>
    <w:p w14:paraId="30EDF826" w14:textId="6348D641" w:rsidR="005934FD" w:rsidRPr="009903FD" w:rsidRDefault="005934FD" w:rsidP="0073062B">
      <w:pPr>
        <w:jc w:val="both"/>
        <w:rPr>
          <w:szCs w:val="24"/>
        </w:rPr>
      </w:pPr>
      <w:r w:rsidRPr="009903FD">
        <w:rPr>
          <w:szCs w:val="24"/>
        </w:rPr>
        <w:t>Radio amateurs have made significant technical contributions to the fields of radio propagation, high frequency single sideband radiotelephon</w:t>
      </w:r>
      <w:r w:rsidR="00801429" w:rsidRPr="009903FD">
        <w:rPr>
          <w:szCs w:val="24"/>
        </w:rPr>
        <w:t>y</w:t>
      </w:r>
      <w:r w:rsidRPr="009903FD">
        <w:rPr>
          <w:szCs w:val="24"/>
        </w:rPr>
        <w:t>, HF data communications, packet radio protocols and communication satellite design.</w:t>
      </w:r>
    </w:p>
    <w:p w14:paraId="34558719" w14:textId="1850D9EA" w:rsidR="005934FD" w:rsidRPr="009903FD" w:rsidRDefault="005934FD" w:rsidP="0073062B">
      <w:pPr>
        <w:jc w:val="both"/>
      </w:pPr>
      <w:r w:rsidRPr="009903FD">
        <w:t>R</w:t>
      </w:r>
      <w:r w:rsidR="009400AC">
        <w:t xml:space="preserve">adio </w:t>
      </w:r>
      <w:r w:rsidRPr="009903FD">
        <w:t>R</w:t>
      </w:r>
      <w:r w:rsidR="009400AC">
        <w:t>egulations</w:t>
      </w:r>
      <w:r w:rsidRPr="009903FD">
        <w:t xml:space="preserve"> No. </w:t>
      </w:r>
      <w:r w:rsidRPr="009903FD">
        <w:rPr>
          <w:b/>
          <w:bCs/>
        </w:rPr>
        <w:t>25.9A</w:t>
      </w:r>
      <w:r w:rsidRPr="009903FD">
        <w:t xml:space="preserve"> encourages administrations to allow amateur stations to support disaster relief. Amateur radio continues to provide basic radiocommunications especially in the early moments of a disaster causing the loss or overloading of normal telecommunications networks.</w:t>
      </w:r>
    </w:p>
    <w:p w14:paraId="502C93E3" w14:textId="77777777" w:rsidR="005934FD" w:rsidRPr="009903FD" w:rsidRDefault="005934FD" w:rsidP="0073062B">
      <w:pPr>
        <w:jc w:val="both"/>
      </w:pPr>
      <w:r w:rsidRPr="009903FD">
        <w:t>This Handbook is intended to present, in one publication, information about the amateur services for administrations and amateur radio organizations.</w:t>
      </w:r>
    </w:p>
    <w:p w14:paraId="59324215" w14:textId="77777777" w:rsidR="005934FD" w:rsidRPr="009903FD" w:rsidRDefault="005934FD" w:rsidP="0073062B">
      <w:pPr>
        <w:jc w:val="both"/>
      </w:pPr>
      <w:r w:rsidRPr="009903FD">
        <w:t xml:space="preserve">This work would not have been possible without the efforts of many volunteers and delegates over </w:t>
      </w:r>
      <w:proofErr w:type="gramStart"/>
      <w:r w:rsidRPr="009903FD">
        <w:t>a number of</w:t>
      </w:r>
      <w:proofErr w:type="gramEnd"/>
      <w:r w:rsidRPr="009903FD">
        <w:t xml:space="preserve"> years and their efforts should be recognised.</w:t>
      </w:r>
    </w:p>
    <w:p w14:paraId="3002D841" w14:textId="51054716" w:rsidR="005934FD" w:rsidRDefault="005934FD" w:rsidP="00E041D7">
      <w:pPr>
        <w:pStyle w:val="Signature"/>
        <w:rPr>
          <w:rFonts w:eastAsia="SimSun"/>
        </w:rPr>
      </w:pPr>
      <w:r w:rsidRPr="009903FD">
        <w:rPr>
          <w:rFonts w:eastAsia="SimSun"/>
        </w:rPr>
        <w:tab/>
        <w:t>Dale HUGHES</w:t>
      </w:r>
      <w:r w:rsidRPr="009903FD">
        <w:rPr>
          <w:rFonts w:eastAsia="SimSun"/>
        </w:rPr>
        <w:br/>
      </w:r>
      <w:r w:rsidRPr="009903FD">
        <w:rPr>
          <w:rFonts w:eastAsia="SimSun"/>
        </w:rPr>
        <w:tab/>
        <w:t>Chair,</w:t>
      </w:r>
      <w:r w:rsidRPr="009903FD">
        <w:rPr>
          <w:rFonts w:eastAsia="SimSun"/>
        </w:rPr>
        <w:br/>
      </w:r>
      <w:r w:rsidRPr="009903FD">
        <w:rPr>
          <w:rFonts w:eastAsia="SimSun"/>
        </w:rPr>
        <w:tab/>
        <w:t>Radiocommunication Working Party 5A</w:t>
      </w:r>
      <w:r w:rsidRPr="009903FD">
        <w:rPr>
          <w:rFonts w:eastAsia="SimSun"/>
        </w:rPr>
        <w:br/>
      </w:r>
      <w:r w:rsidRPr="009903FD">
        <w:rPr>
          <w:rFonts w:eastAsia="SimSun"/>
        </w:rPr>
        <w:tab/>
        <w:t>(Working Group 5 – Amateur services)</w:t>
      </w:r>
    </w:p>
    <w:p w14:paraId="50E57199" w14:textId="77777777" w:rsidR="00A63560" w:rsidRDefault="00A63560" w:rsidP="00E041D7">
      <w:pPr>
        <w:pStyle w:val="Signature"/>
        <w:rPr>
          <w:rFonts w:eastAsia="SimSun"/>
        </w:rPr>
      </w:pPr>
    </w:p>
    <w:p w14:paraId="27F915E5" w14:textId="77777777" w:rsidR="00A63560" w:rsidRDefault="00A63560" w:rsidP="00E041D7">
      <w:pPr>
        <w:pStyle w:val="Signature"/>
        <w:rPr>
          <w:rFonts w:eastAsia="SimSun"/>
        </w:rPr>
      </w:pPr>
    </w:p>
    <w:p w14:paraId="766E2CB9" w14:textId="77777777" w:rsidR="00A63560" w:rsidRPr="009903FD" w:rsidRDefault="00A63560" w:rsidP="00E041D7">
      <w:pPr>
        <w:pStyle w:val="Signature"/>
        <w:rPr>
          <w:rFonts w:eastAsia="SimSun"/>
        </w:rPr>
      </w:pPr>
    </w:p>
    <w:p w14:paraId="4BB3AF28" w14:textId="77777777" w:rsidR="006D68EB" w:rsidRDefault="006D68EB" w:rsidP="000D2A59">
      <w:pPr>
        <w:tabs>
          <w:tab w:val="clear" w:pos="1134"/>
          <w:tab w:val="clear" w:pos="1871"/>
          <w:tab w:val="clear" w:pos="2268"/>
        </w:tabs>
        <w:overflowPunct/>
        <w:autoSpaceDE/>
        <w:autoSpaceDN/>
        <w:adjustRightInd/>
        <w:spacing w:before="0"/>
        <w:textAlignment w:val="auto"/>
        <w:sectPr w:rsidR="006D68EB" w:rsidSect="00A63560">
          <w:headerReference w:type="default" r:id="rId11"/>
          <w:footerReference w:type="default" r:id="rId12"/>
          <w:headerReference w:type="first" r:id="rId13"/>
          <w:footerReference w:type="first" r:id="rId14"/>
          <w:type w:val="oddPage"/>
          <w:pgSz w:w="11907" w:h="16834" w:code="9"/>
          <w:pgMar w:top="1418" w:right="1134" w:bottom="1418" w:left="1134" w:header="720" w:footer="720" w:gutter="0"/>
          <w:pgNumType w:fmt="lowerRoman"/>
          <w:cols w:space="720"/>
          <w:vAlign w:val="both"/>
          <w:titlePg/>
        </w:sectPr>
      </w:pPr>
    </w:p>
    <w:p w14:paraId="3DAD86A1" w14:textId="313FAAD0" w:rsidR="005934FD" w:rsidRPr="009903FD" w:rsidRDefault="005934FD" w:rsidP="00A63560">
      <w:pPr>
        <w:pStyle w:val="Heading1"/>
        <w:spacing w:after="480"/>
        <w:jc w:val="center"/>
        <w:rPr>
          <w:b w:val="0"/>
          <w:bCs/>
        </w:rPr>
      </w:pPr>
      <w:bookmarkStart w:id="9" w:name="_Toc127852941"/>
      <w:bookmarkStart w:id="10" w:name="_Toc387830626"/>
      <w:bookmarkStart w:id="11" w:name="_Toc387829745"/>
      <w:bookmarkStart w:id="12" w:name="_Toc181884855"/>
      <w:bookmarkStart w:id="13" w:name="_Toc181885280"/>
      <w:bookmarkStart w:id="14" w:name="_Toc215056286"/>
      <w:bookmarkStart w:id="15" w:name="_Toc218583741"/>
      <w:r w:rsidRPr="009903FD">
        <w:rPr>
          <w:bCs/>
        </w:rPr>
        <w:lastRenderedPageBreak/>
        <w:t>TABLE OF CONTENT</w:t>
      </w:r>
      <w:bookmarkEnd w:id="9"/>
      <w:r w:rsidRPr="009903FD">
        <w:rPr>
          <w:bCs/>
        </w:rPr>
        <w:t>S</w:t>
      </w:r>
      <w:bookmarkEnd w:id="8"/>
      <w:bookmarkEnd w:id="10"/>
      <w:bookmarkEnd w:id="11"/>
      <w:bookmarkEnd w:id="12"/>
      <w:bookmarkEnd w:id="13"/>
      <w:bookmarkEnd w:id="14"/>
      <w:bookmarkEnd w:id="15"/>
    </w:p>
    <w:p w14:paraId="747216FB" w14:textId="77777777" w:rsidR="005934FD" w:rsidRPr="009903FD" w:rsidRDefault="005934FD" w:rsidP="003846EE">
      <w:pPr>
        <w:jc w:val="right"/>
        <w:rPr>
          <w:i/>
          <w:szCs w:val="24"/>
        </w:rPr>
      </w:pPr>
      <w:r w:rsidRPr="009903FD">
        <w:rPr>
          <w:i/>
          <w:szCs w:val="24"/>
        </w:rPr>
        <w:t>Page</w:t>
      </w:r>
    </w:p>
    <w:p w14:paraId="6DBA60D6" w14:textId="54F8CB75" w:rsidR="00A05B9D" w:rsidRDefault="009C2B67">
      <w:pPr>
        <w:pStyle w:val="TOC1"/>
        <w:rPr>
          <w:rFonts w:asciiTheme="minorHAnsi" w:eastAsiaTheme="minorEastAsia" w:hAnsiTheme="minorHAnsi" w:cstheme="minorBidi"/>
          <w:noProof/>
          <w:kern w:val="2"/>
          <w:szCs w:val="24"/>
          <w:lang w:eastAsia="en-GB"/>
          <w14:ligatures w14:val="standardContextual"/>
        </w:rPr>
      </w:pPr>
      <w:r w:rsidRPr="009903FD">
        <w:fldChar w:fldCharType="begin"/>
      </w:r>
      <w:r w:rsidRPr="009903FD">
        <w:instrText xml:space="preserve"> TOC \h \z \t "Heading 1,1,Heading 2,2,Heading 3,3,Chap_No,1,Chap_title,1,Rec_No,1,Rec_title,1,Question_No,1,Question_title,1,Rep_No,1,Res_No,1,Res_title,1,Rep_Title1,1,Question_Title1,1,Rep_Title,1" </w:instrText>
      </w:r>
      <w:r w:rsidRPr="009903FD">
        <w:fldChar w:fldCharType="separate"/>
      </w:r>
      <w:hyperlink w:anchor="_Toc221629867" w:history="1">
        <w:r w:rsidR="00A05B9D" w:rsidRPr="00EE72B2">
          <w:rPr>
            <w:rStyle w:val="Hyperlink"/>
            <w:noProof/>
          </w:rPr>
          <w:t>Foreword</w:t>
        </w:r>
        <w:r w:rsidR="006D68EB">
          <w:rPr>
            <w:rStyle w:val="Hyperlink"/>
            <w:noProof/>
          </w:rPr>
          <w:tab/>
        </w:r>
        <w:r w:rsidR="00A05B9D">
          <w:rPr>
            <w:noProof/>
            <w:webHidden/>
          </w:rPr>
          <w:tab/>
        </w:r>
        <w:r w:rsidR="00A05B9D">
          <w:rPr>
            <w:noProof/>
            <w:webHidden/>
          </w:rPr>
          <w:fldChar w:fldCharType="begin"/>
        </w:r>
        <w:r w:rsidR="00A05B9D">
          <w:rPr>
            <w:noProof/>
            <w:webHidden/>
          </w:rPr>
          <w:instrText xml:space="preserve"> PAGEREF _Toc221629867 \h </w:instrText>
        </w:r>
        <w:r w:rsidR="00A05B9D">
          <w:rPr>
            <w:noProof/>
            <w:webHidden/>
          </w:rPr>
        </w:r>
        <w:r w:rsidR="00A05B9D">
          <w:rPr>
            <w:noProof/>
            <w:webHidden/>
          </w:rPr>
          <w:fldChar w:fldCharType="separate"/>
        </w:r>
        <w:r w:rsidR="002404CF">
          <w:rPr>
            <w:noProof/>
            <w:webHidden/>
          </w:rPr>
          <w:t>iii</w:t>
        </w:r>
        <w:r w:rsidR="00A05B9D">
          <w:rPr>
            <w:noProof/>
            <w:webHidden/>
          </w:rPr>
          <w:fldChar w:fldCharType="end"/>
        </w:r>
      </w:hyperlink>
    </w:p>
    <w:p w14:paraId="2221D300" w14:textId="7E33440C" w:rsidR="00A05B9D" w:rsidRDefault="00A05B9D">
      <w:pPr>
        <w:pStyle w:val="TOC1"/>
        <w:rPr>
          <w:rFonts w:asciiTheme="minorHAnsi" w:eastAsiaTheme="minorEastAsia" w:hAnsiTheme="minorHAnsi" w:cstheme="minorBidi"/>
          <w:noProof/>
          <w:kern w:val="2"/>
          <w:szCs w:val="24"/>
          <w:lang w:eastAsia="en-GB"/>
          <w14:ligatures w14:val="standardContextual"/>
        </w:rPr>
      </w:pPr>
      <w:hyperlink w:anchor="_Toc221629868" w:history="1">
        <w:r w:rsidRPr="00EE72B2">
          <w:rPr>
            <w:rStyle w:val="Hyperlink"/>
            <w:noProof/>
          </w:rPr>
          <w:t xml:space="preserve">CHAPTER 1 </w:t>
        </w:r>
        <w:r w:rsidR="006D68EB">
          <w:rPr>
            <w:rStyle w:val="Hyperlink"/>
            <w:noProof/>
          </w:rPr>
          <w:t>–</w:t>
        </w:r>
        <w:r w:rsidRPr="00EE72B2">
          <w:rPr>
            <w:rStyle w:val="Hyperlink"/>
            <w:noProof/>
          </w:rPr>
          <w:t xml:space="preserve"> THE AMATEUR SERVICES</w:t>
        </w:r>
        <w:r w:rsidR="006D68EB">
          <w:rPr>
            <w:rStyle w:val="Hyperlink"/>
            <w:noProof/>
          </w:rPr>
          <w:tab/>
        </w:r>
        <w:r>
          <w:rPr>
            <w:noProof/>
            <w:webHidden/>
          </w:rPr>
          <w:tab/>
        </w:r>
        <w:r>
          <w:rPr>
            <w:noProof/>
            <w:webHidden/>
          </w:rPr>
          <w:fldChar w:fldCharType="begin"/>
        </w:r>
        <w:r>
          <w:rPr>
            <w:noProof/>
            <w:webHidden/>
          </w:rPr>
          <w:instrText xml:space="preserve"> PAGEREF _Toc221629868 \h </w:instrText>
        </w:r>
        <w:r>
          <w:rPr>
            <w:noProof/>
            <w:webHidden/>
          </w:rPr>
        </w:r>
        <w:r>
          <w:rPr>
            <w:noProof/>
            <w:webHidden/>
          </w:rPr>
          <w:fldChar w:fldCharType="separate"/>
        </w:r>
        <w:r w:rsidR="002404CF">
          <w:rPr>
            <w:noProof/>
            <w:webHidden/>
          </w:rPr>
          <w:t>1</w:t>
        </w:r>
        <w:r>
          <w:rPr>
            <w:noProof/>
            <w:webHidden/>
          </w:rPr>
          <w:fldChar w:fldCharType="end"/>
        </w:r>
      </w:hyperlink>
    </w:p>
    <w:p w14:paraId="06A87827" w14:textId="4BB517DA"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69" w:history="1">
        <w:r w:rsidRPr="00EE72B2">
          <w:rPr>
            <w:rStyle w:val="Hyperlink"/>
            <w:noProof/>
          </w:rPr>
          <w:t>1.1</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Historical context</w:t>
        </w:r>
        <w:r w:rsidR="006D68EB">
          <w:rPr>
            <w:rStyle w:val="Hyperlink"/>
            <w:noProof/>
          </w:rPr>
          <w:tab/>
        </w:r>
        <w:r>
          <w:rPr>
            <w:noProof/>
            <w:webHidden/>
          </w:rPr>
          <w:tab/>
        </w:r>
        <w:r>
          <w:rPr>
            <w:noProof/>
            <w:webHidden/>
          </w:rPr>
          <w:fldChar w:fldCharType="begin"/>
        </w:r>
        <w:r>
          <w:rPr>
            <w:noProof/>
            <w:webHidden/>
          </w:rPr>
          <w:instrText xml:space="preserve"> PAGEREF _Toc221629869 \h </w:instrText>
        </w:r>
        <w:r>
          <w:rPr>
            <w:noProof/>
            <w:webHidden/>
          </w:rPr>
        </w:r>
        <w:r>
          <w:rPr>
            <w:noProof/>
            <w:webHidden/>
          </w:rPr>
          <w:fldChar w:fldCharType="separate"/>
        </w:r>
        <w:r w:rsidR="002404CF">
          <w:rPr>
            <w:noProof/>
            <w:webHidden/>
          </w:rPr>
          <w:t>1</w:t>
        </w:r>
        <w:r>
          <w:rPr>
            <w:noProof/>
            <w:webHidden/>
          </w:rPr>
          <w:fldChar w:fldCharType="end"/>
        </w:r>
      </w:hyperlink>
    </w:p>
    <w:p w14:paraId="081618C8" w14:textId="08E4266B"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70" w:history="1">
        <w:r w:rsidRPr="00EE72B2">
          <w:rPr>
            <w:rStyle w:val="Hyperlink"/>
            <w:noProof/>
          </w:rPr>
          <w:t>1.2</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The amateur services today</w:t>
        </w:r>
        <w:r w:rsidR="006D68EB">
          <w:rPr>
            <w:rStyle w:val="Hyperlink"/>
            <w:noProof/>
          </w:rPr>
          <w:tab/>
        </w:r>
        <w:r>
          <w:rPr>
            <w:noProof/>
            <w:webHidden/>
          </w:rPr>
          <w:tab/>
        </w:r>
        <w:r>
          <w:rPr>
            <w:noProof/>
            <w:webHidden/>
          </w:rPr>
          <w:fldChar w:fldCharType="begin"/>
        </w:r>
        <w:r>
          <w:rPr>
            <w:noProof/>
            <w:webHidden/>
          </w:rPr>
          <w:instrText xml:space="preserve"> PAGEREF _Toc221629870 \h </w:instrText>
        </w:r>
        <w:r>
          <w:rPr>
            <w:noProof/>
            <w:webHidden/>
          </w:rPr>
        </w:r>
        <w:r>
          <w:rPr>
            <w:noProof/>
            <w:webHidden/>
          </w:rPr>
          <w:fldChar w:fldCharType="separate"/>
        </w:r>
        <w:r w:rsidR="002404CF">
          <w:rPr>
            <w:noProof/>
            <w:webHidden/>
          </w:rPr>
          <w:t>1</w:t>
        </w:r>
        <w:r>
          <w:rPr>
            <w:noProof/>
            <w:webHidden/>
          </w:rPr>
          <w:fldChar w:fldCharType="end"/>
        </w:r>
      </w:hyperlink>
    </w:p>
    <w:p w14:paraId="52C1755D" w14:textId="7EF57ABD"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71" w:history="1">
        <w:r w:rsidRPr="00EE72B2">
          <w:rPr>
            <w:rStyle w:val="Hyperlink"/>
            <w:noProof/>
          </w:rPr>
          <w:t>1.3</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Regulatory interactions</w:t>
        </w:r>
        <w:r w:rsidR="006D68EB">
          <w:rPr>
            <w:rStyle w:val="Hyperlink"/>
            <w:noProof/>
          </w:rPr>
          <w:tab/>
        </w:r>
        <w:r>
          <w:rPr>
            <w:noProof/>
            <w:webHidden/>
          </w:rPr>
          <w:tab/>
        </w:r>
        <w:r>
          <w:rPr>
            <w:noProof/>
            <w:webHidden/>
          </w:rPr>
          <w:fldChar w:fldCharType="begin"/>
        </w:r>
        <w:r>
          <w:rPr>
            <w:noProof/>
            <w:webHidden/>
          </w:rPr>
          <w:instrText xml:space="preserve"> PAGEREF _Toc221629871 \h </w:instrText>
        </w:r>
        <w:r>
          <w:rPr>
            <w:noProof/>
            <w:webHidden/>
          </w:rPr>
        </w:r>
        <w:r>
          <w:rPr>
            <w:noProof/>
            <w:webHidden/>
          </w:rPr>
          <w:fldChar w:fldCharType="separate"/>
        </w:r>
        <w:r w:rsidR="002404CF">
          <w:rPr>
            <w:noProof/>
            <w:webHidden/>
          </w:rPr>
          <w:t>1</w:t>
        </w:r>
        <w:r>
          <w:rPr>
            <w:noProof/>
            <w:webHidden/>
          </w:rPr>
          <w:fldChar w:fldCharType="end"/>
        </w:r>
      </w:hyperlink>
    </w:p>
    <w:p w14:paraId="62C06047" w14:textId="0CF76F58"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72" w:history="1">
        <w:r w:rsidRPr="00EE72B2">
          <w:rPr>
            <w:rStyle w:val="Hyperlink"/>
            <w:noProof/>
          </w:rPr>
          <w:t>1.4</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Training</w:t>
        </w:r>
        <w:r w:rsidR="006D68EB">
          <w:rPr>
            <w:rStyle w:val="Hyperlink"/>
            <w:noProof/>
          </w:rPr>
          <w:tab/>
        </w:r>
        <w:r>
          <w:rPr>
            <w:noProof/>
            <w:webHidden/>
          </w:rPr>
          <w:tab/>
        </w:r>
        <w:r>
          <w:rPr>
            <w:noProof/>
            <w:webHidden/>
          </w:rPr>
          <w:fldChar w:fldCharType="begin"/>
        </w:r>
        <w:r>
          <w:rPr>
            <w:noProof/>
            <w:webHidden/>
          </w:rPr>
          <w:instrText xml:space="preserve"> PAGEREF _Toc221629872 \h </w:instrText>
        </w:r>
        <w:r>
          <w:rPr>
            <w:noProof/>
            <w:webHidden/>
          </w:rPr>
        </w:r>
        <w:r>
          <w:rPr>
            <w:noProof/>
            <w:webHidden/>
          </w:rPr>
          <w:fldChar w:fldCharType="separate"/>
        </w:r>
        <w:r w:rsidR="002404CF">
          <w:rPr>
            <w:noProof/>
            <w:webHidden/>
          </w:rPr>
          <w:t>2</w:t>
        </w:r>
        <w:r>
          <w:rPr>
            <w:noProof/>
            <w:webHidden/>
          </w:rPr>
          <w:fldChar w:fldCharType="end"/>
        </w:r>
      </w:hyperlink>
    </w:p>
    <w:p w14:paraId="093A686D" w14:textId="7756A63F" w:rsidR="00A05B9D" w:rsidRDefault="00A05B9D" w:rsidP="006D68EB">
      <w:pPr>
        <w:pStyle w:val="TOC2"/>
        <w:tabs>
          <w:tab w:val="clear" w:pos="567"/>
          <w:tab w:val="left" w:pos="1134"/>
        </w:tabs>
        <w:ind w:firstLine="0"/>
        <w:rPr>
          <w:noProof/>
        </w:rPr>
      </w:pPr>
      <w:hyperlink w:anchor="_Toc221629873" w:history="1">
        <w:r w:rsidRPr="00EE72B2">
          <w:rPr>
            <w:rStyle w:val="Hyperlink"/>
            <w:noProof/>
          </w:rPr>
          <w:t>1.5</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Mutual recognition of amateur radio licences</w:t>
        </w:r>
        <w:r w:rsidR="006D68EB">
          <w:rPr>
            <w:rStyle w:val="Hyperlink"/>
            <w:noProof/>
          </w:rPr>
          <w:tab/>
        </w:r>
        <w:r>
          <w:rPr>
            <w:noProof/>
            <w:webHidden/>
          </w:rPr>
          <w:tab/>
        </w:r>
        <w:r>
          <w:rPr>
            <w:noProof/>
            <w:webHidden/>
          </w:rPr>
          <w:fldChar w:fldCharType="begin"/>
        </w:r>
        <w:r>
          <w:rPr>
            <w:noProof/>
            <w:webHidden/>
          </w:rPr>
          <w:instrText xml:space="preserve"> PAGEREF _Toc221629873 \h </w:instrText>
        </w:r>
        <w:r>
          <w:rPr>
            <w:noProof/>
            <w:webHidden/>
          </w:rPr>
        </w:r>
        <w:r>
          <w:rPr>
            <w:noProof/>
            <w:webHidden/>
          </w:rPr>
          <w:fldChar w:fldCharType="separate"/>
        </w:r>
        <w:r w:rsidR="002404CF">
          <w:rPr>
            <w:noProof/>
            <w:webHidden/>
          </w:rPr>
          <w:t>2</w:t>
        </w:r>
        <w:r>
          <w:rPr>
            <w:noProof/>
            <w:webHidden/>
          </w:rPr>
          <w:fldChar w:fldCharType="end"/>
        </w:r>
      </w:hyperlink>
    </w:p>
    <w:p w14:paraId="067D45F3" w14:textId="08DFA5D6" w:rsidR="000E2192" w:rsidRDefault="000E2192" w:rsidP="000E2192">
      <w:pPr>
        <w:pStyle w:val="TOC2"/>
        <w:tabs>
          <w:tab w:val="clear" w:pos="567"/>
          <w:tab w:val="left" w:pos="1843"/>
        </w:tabs>
        <w:ind w:firstLine="567"/>
        <w:rPr>
          <w:noProof/>
        </w:rPr>
      </w:pPr>
      <w:r>
        <w:rPr>
          <w:noProof/>
        </w:rPr>
        <w:t>1.5.1</w:t>
      </w:r>
      <w:r>
        <w:rPr>
          <w:noProof/>
        </w:rPr>
        <w:tab/>
        <w:t>CEPT</w:t>
      </w:r>
      <w:r>
        <w:rPr>
          <w:noProof/>
        </w:rPr>
        <w:tab/>
      </w:r>
      <w:r>
        <w:rPr>
          <w:noProof/>
        </w:rPr>
        <w:tab/>
        <w:t>2</w:t>
      </w:r>
    </w:p>
    <w:p w14:paraId="450F4DEF" w14:textId="5DA28FCB" w:rsidR="000E2192" w:rsidRDefault="000E2192" w:rsidP="000E2192">
      <w:pPr>
        <w:pStyle w:val="TOC2"/>
        <w:tabs>
          <w:tab w:val="clear" w:pos="567"/>
          <w:tab w:val="left" w:pos="1843"/>
        </w:tabs>
        <w:ind w:firstLine="567"/>
        <w:rPr>
          <w:rFonts w:asciiTheme="minorHAnsi" w:eastAsiaTheme="minorEastAsia" w:hAnsiTheme="minorHAnsi" w:cstheme="minorBidi"/>
          <w:noProof/>
          <w:kern w:val="2"/>
          <w:szCs w:val="24"/>
          <w:lang w:eastAsia="en-GB"/>
          <w14:ligatures w14:val="standardContextual"/>
        </w:rPr>
      </w:pPr>
      <w:r>
        <w:rPr>
          <w:noProof/>
        </w:rPr>
        <w:t>1.5.2</w:t>
      </w:r>
      <w:r>
        <w:rPr>
          <w:noProof/>
        </w:rPr>
        <w:tab/>
      </w:r>
      <w:r w:rsidRPr="001D7CFD">
        <w:rPr>
          <w:noProof/>
          <w:szCs w:val="24"/>
        </w:rPr>
        <w:t xml:space="preserve">OAS </w:t>
      </w:r>
      <w:r w:rsidRPr="000E2192">
        <w:rPr>
          <w:rFonts w:eastAsiaTheme="minorEastAsia"/>
          <w:noProof/>
          <w:kern w:val="2"/>
          <w:szCs w:val="24"/>
          <w:lang w:eastAsia="en-GB"/>
          <w14:ligatures w14:val="standardContextual"/>
        </w:rPr>
        <w:t>International</w:t>
      </w:r>
      <w:r w:rsidRPr="001D7CFD">
        <w:rPr>
          <w:noProof/>
          <w:szCs w:val="24"/>
        </w:rPr>
        <w:t xml:space="preserve"> Amateur Radio Permit (IARP)</w:t>
      </w:r>
      <w:r>
        <w:rPr>
          <w:noProof/>
          <w:szCs w:val="24"/>
        </w:rPr>
        <w:tab/>
      </w:r>
      <w:r>
        <w:rPr>
          <w:noProof/>
          <w:szCs w:val="24"/>
        </w:rPr>
        <w:tab/>
        <w:t>3</w:t>
      </w:r>
    </w:p>
    <w:p w14:paraId="20C4CEE7" w14:textId="4C518A00"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74" w:history="1">
        <w:r w:rsidRPr="00EE72B2">
          <w:rPr>
            <w:rStyle w:val="Hyperlink"/>
            <w:noProof/>
          </w:rPr>
          <w:t>1.6</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Standardized operator qualifications</w:t>
        </w:r>
        <w:r w:rsidR="006D68EB">
          <w:rPr>
            <w:rStyle w:val="Hyperlink"/>
            <w:noProof/>
          </w:rPr>
          <w:tab/>
        </w:r>
        <w:r>
          <w:rPr>
            <w:noProof/>
            <w:webHidden/>
          </w:rPr>
          <w:tab/>
        </w:r>
        <w:r>
          <w:rPr>
            <w:noProof/>
            <w:webHidden/>
          </w:rPr>
          <w:fldChar w:fldCharType="begin"/>
        </w:r>
        <w:r>
          <w:rPr>
            <w:noProof/>
            <w:webHidden/>
          </w:rPr>
          <w:instrText xml:space="preserve"> PAGEREF _Toc221629874 \h </w:instrText>
        </w:r>
        <w:r>
          <w:rPr>
            <w:noProof/>
            <w:webHidden/>
          </w:rPr>
        </w:r>
        <w:r>
          <w:rPr>
            <w:noProof/>
            <w:webHidden/>
          </w:rPr>
          <w:fldChar w:fldCharType="separate"/>
        </w:r>
        <w:r w:rsidR="002404CF">
          <w:rPr>
            <w:noProof/>
            <w:webHidden/>
          </w:rPr>
          <w:t>3</w:t>
        </w:r>
        <w:r>
          <w:rPr>
            <w:noProof/>
            <w:webHidden/>
          </w:rPr>
          <w:fldChar w:fldCharType="end"/>
        </w:r>
      </w:hyperlink>
    </w:p>
    <w:p w14:paraId="39423B53" w14:textId="6E98BA62" w:rsidR="00A05B9D" w:rsidRPr="006D68EB" w:rsidRDefault="00A05B9D" w:rsidP="006D68EB">
      <w:pPr>
        <w:pStyle w:val="TOC2"/>
        <w:tabs>
          <w:tab w:val="clear" w:pos="567"/>
          <w:tab w:val="left" w:pos="1134"/>
        </w:tabs>
        <w:ind w:firstLine="0"/>
        <w:rPr>
          <w:rFonts w:eastAsiaTheme="minorEastAsia"/>
          <w:noProof/>
          <w:kern w:val="2"/>
          <w:szCs w:val="24"/>
          <w:lang w:eastAsia="en-GB"/>
          <w14:ligatures w14:val="standardContextual"/>
        </w:rPr>
      </w:pPr>
      <w:hyperlink w:anchor="_Toc221629875" w:history="1">
        <w:r w:rsidRPr="006D68EB">
          <w:rPr>
            <w:rStyle w:val="Hyperlink"/>
            <w:noProof/>
          </w:rPr>
          <w:t>1.7</w:t>
        </w:r>
        <w:r w:rsidRPr="006D68EB">
          <w:rPr>
            <w:rFonts w:eastAsiaTheme="minorEastAsia"/>
            <w:noProof/>
            <w:kern w:val="2"/>
            <w:szCs w:val="24"/>
            <w:lang w:eastAsia="en-GB"/>
            <w14:ligatures w14:val="standardContextual"/>
          </w:rPr>
          <w:tab/>
        </w:r>
        <w:r w:rsidRPr="006D68EB">
          <w:rPr>
            <w:rStyle w:val="Hyperlink"/>
            <w:noProof/>
          </w:rPr>
          <w:t>Types of amateur radio licences</w:t>
        </w:r>
        <w:r w:rsidR="006D68EB" w:rsidRPr="006D68EB">
          <w:rPr>
            <w:rStyle w:val="Hyperlink"/>
            <w:noProof/>
          </w:rPr>
          <w:tab/>
        </w:r>
        <w:r w:rsidRPr="006D68EB">
          <w:rPr>
            <w:noProof/>
            <w:webHidden/>
          </w:rPr>
          <w:tab/>
        </w:r>
        <w:r w:rsidRPr="006D68EB">
          <w:rPr>
            <w:noProof/>
            <w:webHidden/>
          </w:rPr>
          <w:fldChar w:fldCharType="begin"/>
        </w:r>
        <w:r w:rsidRPr="006D68EB">
          <w:rPr>
            <w:noProof/>
            <w:webHidden/>
          </w:rPr>
          <w:instrText xml:space="preserve"> PAGEREF _Toc221629875 \h </w:instrText>
        </w:r>
        <w:r w:rsidRPr="006D68EB">
          <w:rPr>
            <w:noProof/>
            <w:webHidden/>
          </w:rPr>
        </w:r>
        <w:r w:rsidRPr="006D68EB">
          <w:rPr>
            <w:noProof/>
            <w:webHidden/>
          </w:rPr>
          <w:fldChar w:fldCharType="separate"/>
        </w:r>
        <w:r w:rsidR="002404CF">
          <w:rPr>
            <w:noProof/>
            <w:webHidden/>
          </w:rPr>
          <w:t>4</w:t>
        </w:r>
        <w:r w:rsidRPr="006D68EB">
          <w:rPr>
            <w:noProof/>
            <w:webHidden/>
          </w:rPr>
          <w:fldChar w:fldCharType="end"/>
        </w:r>
      </w:hyperlink>
    </w:p>
    <w:p w14:paraId="3CEABCF7" w14:textId="6BFA9E65" w:rsidR="00A05B9D" w:rsidRPr="006D68EB" w:rsidRDefault="00A05B9D" w:rsidP="006D68EB">
      <w:pPr>
        <w:pStyle w:val="TOC2"/>
        <w:tabs>
          <w:tab w:val="clear" w:pos="567"/>
          <w:tab w:val="left" w:pos="1843"/>
        </w:tabs>
        <w:ind w:firstLine="567"/>
        <w:rPr>
          <w:rFonts w:eastAsiaTheme="minorEastAsia"/>
          <w:noProof/>
          <w:kern w:val="2"/>
          <w:szCs w:val="24"/>
          <w:lang w:eastAsia="en-GB"/>
          <w14:ligatures w14:val="standardContextual"/>
        </w:rPr>
      </w:pPr>
      <w:hyperlink w:anchor="_Toc221629876" w:history="1">
        <w:r w:rsidRPr="006D68EB">
          <w:rPr>
            <w:rFonts w:eastAsiaTheme="minorEastAsia"/>
            <w:noProof/>
            <w:kern w:val="2"/>
            <w:szCs w:val="24"/>
            <w:lang w:eastAsia="en-GB"/>
            <w14:ligatures w14:val="standardContextual"/>
          </w:rPr>
          <w:t>1.7.1</w:t>
        </w:r>
        <w:r w:rsidRPr="006D68EB">
          <w:rPr>
            <w:rFonts w:eastAsiaTheme="minorEastAsia"/>
            <w:noProof/>
            <w:kern w:val="2"/>
            <w:szCs w:val="24"/>
            <w:lang w:eastAsia="en-GB"/>
            <w14:ligatures w14:val="standardContextual"/>
          </w:rPr>
          <w:tab/>
          <w:t>Individual amateur licence</w:t>
        </w:r>
        <w:r w:rsidR="006D68EB" w:rsidRPr="006D68EB">
          <w:rPr>
            <w:rFonts w:eastAsiaTheme="minorEastAsia"/>
            <w:noProof/>
            <w:kern w:val="2"/>
            <w:szCs w:val="24"/>
            <w:lang w:eastAsia="en-GB"/>
            <w14:ligatures w14:val="standardContextual"/>
          </w:rPr>
          <w:tab/>
        </w:r>
        <w:r w:rsidRP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_Toc221629876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4</w:t>
        </w:r>
        <w:r w:rsidRPr="006D68EB">
          <w:rPr>
            <w:rFonts w:eastAsiaTheme="minorEastAsia"/>
            <w:noProof/>
            <w:webHidden/>
            <w:kern w:val="2"/>
            <w:szCs w:val="24"/>
            <w:lang w:eastAsia="en-GB"/>
            <w14:ligatures w14:val="standardContextual"/>
          </w:rPr>
          <w:fldChar w:fldCharType="end"/>
        </w:r>
      </w:hyperlink>
    </w:p>
    <w:p w14:paraId="14601318" w14:textId="4CE9041A" w:rsidR="00A05B9D" w:rsidRPr="006D68EB" w:rsidRDefault="00A05B9D" w:rsidP="006D68EB">
      <w:pPr>
        <w:pStyle w:val="TOC2"/>
        <w:tabs>
          <w:tab w:val="clear" w:pos="567"/>
          <w:tab w:val="left" w:pos="1843"/>
        </w:tabs>
        <w:ind w:firstLine="567"/>
        <w:rPr>
          <w:rFonts w:eastAsiaTheme="minorEastAsia"/>
          <w:noProof/>
          <w:kern w:val="2"/>
          <w:szCs w:val="24"/>
          <w:lang w:eastAsia="en-GB"/>
          <w14:ligatures w14:val="standardContextual"/>
        </w:rPr>
      </w:pPr>
      <w:hyperlink w:anchor="_Toc221629877" w:history="1">
        <w:r w:rsidRPr="006D68EB">
          <w:rPr>
            <w:rFonts w:eastAsiaTheme="minorEastAsia"/>
            <w:noProof/>
            <w:kern w:val="2"/>
            <w:szCs w:val="24"/>
            <w:lang w:eastAsia="en-GB"/>
            <w14:ligatures w14:val="standardContextual"/>
          </w:rPr>
          <w:t>1.7.2</w:t>
        </w:r>
        <w:r w:rsidRPr="006D68EB">
          <w:rPr>
            <w:rFonts w:eastAsiaTheme="minorEastAsia"/>
            <w:noProof/>
            <w:kern w:val="2"/>
            <w:szCs w:val="24"/>
            <w:lang w:eastAsia="en-GB"/>
            <w14:ligatures w14:val="standardContextual"/>
          </w:rPr>
          <w:tab/>
          <w:t>Club stations</w:t>
        </w:r>
        <w:r w:rsidR="006D68EB" w:rsidRPr="006D68EB">
          <w:rPr>
            <w:rFonts w:eastAsiaTheme="minorEastAsia"/>
            <w:noProof/>
            <w:kern w:val="2"/>
            <w:szCs w:val="24"/>
            <w:lang w:eastAsia="en-GB"/>
            <w14:ligatures w14:val="standardContextual"/>
          </w:rPr>
          <w:tab/>
        </w:r>
        <w:r w:rsidRP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_Toc221629877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4</w:t>
        </w:r>
        <w:r w:rsidRPr="006D68EB">
          <w:rPr>
            <w:rFonts w:eastAsiaTheme="minorEastAsia"/>
            <w:noProof/>
            <w:webHidden/>
            <w:kern w:val="2"/>
            <w:szCs w:val="24"/>
            <w:lang w:eastAsia="en-GB"/>
            <w14:ligatures w14:val="standardContextual"/>
          </w:rPr>
          <w:fldChar w:fldCharType="end"/>
        </w:r>
      </w:hyperlink>
    </w:p>
    <w:p w14:paraId="44C93E82" w14:textId="516CC057" w:rsidR="00A05B9D" w:rsidRPr="006D68EB" w:rsidRDefault="00A05B9D" w:rsidP="006D68EB">
      <w:pPr>
        <w:pStyle w:val="TOC2"/>
        <w:tabs>
          <w:tab w:val="clear" w:pos="567"/>
          <w:tab w:val="left" w:pos="1843"/>
        </w:tabs>
        <w:ind w:firstLine="567"/>
        <w:rPr>
          <w:rFonts w:eastAsiaTheme="minorEastAsia"/>
          <w:noProof/>
          <w:kern w:val="2"/>
          <w:szCs w:val="24"/>
          <w:lang w:eastAsia="en-GB"/>
          <w14:ligatures w14:val="standardContextual"/>
        </w:rPr>
      </w:pPr>
      <w:hyperlink w:anchor="_Toc221629878" w:history="1">
        <w:r w:rsidRPr="006D68EB">
          <w:rPr>
            <w:rFonts w:eastAsiaTheme="minorEastAsia"/>
            <w:noProof/>
            <w:kern w:val="2"/>
            <w:szCs w:val="24"/>
            <w:lang w:eastAsia="en-GB"/>
            <w14:ligatures w14:val="standardContextual"/>
          </w:rPr>
          <w:t>1.7.3</w:t>
        </w:r>
        <w:r w:rsidRPr="006D68EB">
          <w:rPr>
            <w:rFonts w:eastAsiaTheme="minorEastAsia"/>
            <w:noProof/>
            <w:kern w:val="2"/>
            <w:szCs w:val="24"/>
            <w:lang w:eastAsia="en-GB"/>
            <w14:ligatures w14:val="standardContextual"/>
          </w:rPr>
          <w:tab/>
          <w:t>Special event stations</w:t>
        </w:r>
        <w:r w:rsidR="006D68EB" w:rsidRPr="006D68EB">
          <w:rPr>
            <w:rFonts w:eastAsiaTheme="minorEastAsia"/>
            <w:noProof/>
            <w:kern w:val="2"/>
            <w:szCs w:val="24"/>
            <w:lang w:eastAsia="en-GB"/>
            <w14:ligatures w14:val="standardContextual"/>
          </w:rPr>
          <w:tab/>
        </w:r>
        <w:r w:rsidRP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_Toc221629878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4</w:t>
        </w:r>
        <w:r w:rsidRPr="006D68EB">
          <w:rPr>
            <w:rFonts w:eastAsiaTheme="minorEastAsia"/>
            <w:noProof/>
            <w:webHidden/>
            <w:kern w:val="2"/>
            <w:szCs w:val="24"/>
            <w:lang w:eastAsia="en-GB"/>
            <w14:ligatures w14:val="standardContextual"/>
          </w:rPr>
          <w:fldChar w:fldCharType="end"/>
        </w:r>
      </w:hyperlink>
    </w:p>
    <w:p w14:paraId="776FE34E" w14:textId="44992FBB" w:rsidR="00A05B9D" w:rsidRPr="006D68EB" w:rsidRDefault="00A05B9D" w:rsidP="006D68EB">
      <w:pPr>
        <w:pStyle w:val="TOC2"/>
        <w:tabs>
          <w:tab w:val="clear" w:pos="567"/>
          <w:tab w:val="left" w:pos="1843"/>
        </w:tabs>
        <w:ind w:firstLine="567"/>
        <w:rPr>
          <w:rFonts w:eastAsiaTheme="minorEastAsia"/>
          <w:noProof/>
          <w:kern w:val="2"/>
          <w:szCs w:val="24"/>
          <w:lang w:eastAsia="en-GB"/>
          <w14:ligatures w14:val="standardContextual"/>
        </w:rPr>
      </w:pPr>
      <w:hyperlink w:anchor="_Toc221629879" w:history="1">
        <w:r w:rsidRPr="006D68EB">
          <w:rPr>
            <w:rFonts w:eastAsiaTheme="minorEastAsia"/>
            <w:noProof/>
            <w:kern w:val="2"/>
            <w:szCs w:val="24"/>
            <w:lang w:eastAsia="en-GB"/>
            <w14:ligatures w14:val="standardContextual"/>
          </w:rPr>
          <w:t>1.7.4</w:t>
        </w:r>
        <w:r w:rsidRPr="006D68EB">
          <w:rPr>
            <w:rFonts w:eastAsiaTheme="minorEastAsia"/>
            <w:noProof/>
            <w:kern w:val="2"/>
            <w:szCs w:val="24"/>
            <w:lang w:eastAsia="en-GB"/>
            <w14:ligatures w14:val="standardContextual"/>
          </w:rPr>
          <w:tab/>
          <w:t>Repeaters and beacons</w:t>
        </w:r>
        <w:r w:rsidR="006D68EB" w:rsidRPr="006D68EB">
          <w:rPr>
            <w:rFonts w:eastAsiaTheme="minorEastAsia"/>
            <w:noProof/>
            <w:kern w:val="2"/>
            <w:szCs w:val="24"/>
            <w:lang w:eastAsia="en-GB"/>
            <w14:ligatures w14:val="standardContextual"/>
          </w:rPr>
          <w:tab/>
        </w:r>
        <w:r w:rsidRP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_Toc221629879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4</w:t>
        </w:r>
        <w:r w:rsidRPr="006D68EB">
          <w:rPr>
            <w:rFonts w:eastAsiaTheme="minorEastAsia"/>
            <w:noProof/>
            <w:webHidden/>
            <w:kern w:val="2"/>
            <w:szCs w:val="24"/>
            <w:lang w:eastAsia="en-GB"/>
            <w14:ligatures w14:val="standardContextual"/>
          </w:rPr>
          <w:fldChar w:fldCharType="end"/>
        </w:r>
      </w:hyperlink>
    </w:p>
    <w:p w14:paraId="1A701EA0" w14:textId="0F754356" w:rsidR="00A05B9D" w:rsidRPr="006D68EB" w:rsidRDefault="00A05B9D" w:rsidP="006D68EB">
      <w:pPr>
        <w:pStyle w:val="TOC2"/>
        <w:tabs>
          <w:tab w:val="clear" w:pos="567"/>
          <w:tab w:val="left" w:pos="1134"/>
        </w:tabs>
        <w:ind w:firstLine="0"/>
        <w:rPr>
          <w:rFonts w:eastAsiaTheme="minorEastAsia"/>
          <w:noProof/>
          <w:kern w:val="2"/>
          <w:szCs w:val="24"/>
          <w:lang w:eastAsia="en-GB"/>
          <w14:ligatures w14:val="standardContextual"/>
        </w:rPr>
      </w:pPr>
      <w:hyperlink w:anchor="_Toc221629880" w:history="1">
        <w:r w:rsidRPr="006D68EB">
          <w:rPr>
            <w:rFonts w:eastAsiaTheme="minorEastAsia"/>
            <w:noProof/>
            <w:kern w:val="2"/>
            <w:szCs w:val="24"/>
            <w:lang w:eastAsia="en-GB"/>
            <w14:ligatures w14:val="standardContextual"/>
          </w:rPr>
          <w:t>1.8</w:t>
        </w:r>
        <w:r w:rsidRPr="006D68EB">
          <w:rPr>
            <w:rFonts w:eastAsiaTheme="minorEastAsia"/>
            <w:noProof/>
            <w:kern w:val="2"/>
            <w:szCs w:val="24"/>
            <w:lang w:eastAsia="en-GB"/>
            <w14:ligatures w14:val="standardContextual"/>
          </w:rPr>
          <w:tab/>
          <w:t>Technical characteristics of stations</w:t>
        </w:r>
        <w:r w:rsidR="006D68EB" w:rsidRPr="006D68EB">
          <w:rPr>
            <w:rFonts w:eastAsiaTheme="minorEastAsia"/>
            <w:noProof/>
            <w:kern w:val="2"/>
            <w:szCs w:val="24"/>
            <w:lang w:eastAsia="en-GB"/>
            <w14:ligatures w14:val="standardContextual"/>
          </w:rPr>
          <w:tab/>
        </w:r>
        <w:r w:rsidRP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_Toc221629880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5</w:t>
        </w:r>
        <w:r w:rsidRPr="006D68EB">
          <w:rPr>
            <w:rFonts w:eastAsiaTheme="minorEastAsia"/>
            <w:noProof/>
            <w:webHidden/>
            <w:kern w:val="2"/>
            <w:szCs w:val="24"/>
            <w:lang w:eastAsia="en-GB"/>
            <w14:ligatures w14:val="standardContextual"/>
          </w:rPr>
          <w:fldChar w:fldCharType="end"/>
        </w:r>
      </w:hyperlink>
    </w:p>
    <w:p w14:paraId="5A539A31" w14:textId="74CD0028" w:rsidR="00A05B9D" w:rsidRDefault="00A05B9D">
      <w:pPr>
        <w:pStyle w:val="TOC1"/>
        <w:rPr>
          <w:rFonts w:asciiTheme="minorHAnsi" w:eastAsiaTheme="minorEastAsia" w:hAnsiTheme="minorHAnsi" w:cstheme="minorBidi"/>
          <w:noProof/>
          <w:kern w:val="2"/>
          <w:szCs w:val="24"/>
          <w:lang w:eastAsia="en-GB"/>
          <w14:ligatures w14:val="standardContextual"/>
        </w:rPr>
      </w:pPr>
      <w:hyperlink w:anchor="_Toc221629881" w:history="1">
        <w:r w:rsidRPr="00EE72B2">
          <w:rPr>
            <w:rStyle w:val="Hyperlink"/>
            <w:noProof/>
          </w:rPr>
          <w:t xml:space="preserve">CHAPTER 2 </w:t>
        </w:r>
        <w:r w:rsidR="006D68EB">
          <w:rPr>
            <w:rStyle w:val="Hyperlink"/>
            <w:noProof/>
          </w:rPr>
          <w:t>–</w:t>
        </w:r>
        <w:r w:rsidRPr="00EE72B2">
          <w:rPr>
            <w:rStyle w:val="Hyperlink"/>
            <w:noProof/>
          </w:rPr>
          <w:t xml:space="preserve"> AMATEUR SERVICE</w:t>
        </w:r>
        <w:r w:rsidR="006D68EB">
          <w:rPr>
            <w:rStyle w:val="Hyperlink"/>
            <w:noProof/>
          </w:rPr>
          <w:tab/>
        </w:r>
        <w:r>
          <w:rPr>
            <w:noProof/>
            <w:webHidden/>
          </w:rPr>
          <w:tab/>
        </w:r>
        <w:r>
          <w:rPr>
            <w:noProof/>
            <w:webHidden/>
          </w:rPr>
          <w:fldChar w:fldCharType="begin"/>
        </w:r>
        <w:r>
          <w:rPr>
            <w:noProof/>
            <w:webHidden/>
          </w:rPr>
          <w:instrText xml:space="preserve"> PAGEREF _Toc221629881 \h </w:instrText>
        </w:r>
        <w:r>
          <w:rPr>
            <w:noProof/>
            <w:webHidden/>
          </w:rPr>
        </w:r>
        <w:r>
          <w:rPr>
            <w:noProof/>
            <w:webHidden/>
          </w:rPr>
          <w:fldChar w:fldCharType="separate"/>
        </w:r>
        <w:r w:rsidR="002404CF">
          <w:rPr>
            <w:noProof/>
            <w:webHidden/>
          </w:rPr>
          <w:t>7</w:t>
        </w:r>
        <w:r>
          <w:rPr>
            <w:noProof/>
            <w:webHidden/>
          </w:rPr>
          <w:fldChar w:fldCharType="end"/>
        </w:r>
      </w:hyperlink>
    </w:p>
    <w:p w14:paraId="544F413C" w14:textId="4E70BE39" w:rsidR="00A05B9D" w:rsidRPr="006D68EB" w:rsidRDefault="00A05B9D" w:rsidP="006D68EB">
      <w:pPr>
        <w:pStyle w:val="TOC2"/>
        <w:tabs>
          <w:tab w:val="clear" w:pos="567"/>
          <w:tab w:val="left" w:pos="1134"/>
        </w:tabs>
        <w:ind w:firstLine="0"/>
        <w:rPr>
          <w:rFonts w:eastAsiaTheme="minorEastAsia"/>
          <w:noProof/>
          <w:kern w:val="2"/>
          <w:szCs w:val="24"/>
          <w:lang w:eastAsia="en-GB"/>
          <w14:ligatures w14:val="standardContextual"/>
        </w:rPr>
      </w:pPr>
      <w:hyperlink w:anchor="_Toc221629882" w:history="1">
        <w:r w:rsidRPr="006D68EB">
          <w:rPr>
            <w:rFonts w:eastAsiaTheme="minorEastAsia"/>
            <w:noProof/>
            <w:kern w:val="2"/>
            <w:szCs w:val="24"/>
            <w:lang w:eastAsia="en-GB"/>
            <w14:ligatures w14:val="standardContextual"/>
          </w:rPr>
          <w:t>2.1</w:t>
        </w:r>
        <w:r w:rsidRPr="006D68EB">
          <w:rPr>
            <w:rFonts w:eastAsiaTheme="minorEastAsia"/>
            <w:noProof/>
            <w:kern w:val="2"/>
            <w:szCs w:val="24"/>
            <w:lang w:eastAsia="en-GB"/>
            <w14:ligatures w14:val="standardContextual"/>
          </w:rPr>
          <w:tab/>
          <w:t>Applications of bands allocated to the amateur service</w:t>
        </w:r>
        <w:r w:rsidR="006D68EB">
          <w:rPr>
            <w:rFonts w:eastAsiaTheme="minorEastAsia"/>
            <w:noProof/>
            <w:kern w:val="2"/>
            <w:szCs w:val="24"/>
            <w:lang w:eastAsia="en-GB"/>
            <w14:ligatures w14:val="standardContextual"/>
          </w:rPr>
          <w:tab/>
        </w:r>
        <w:r w:rsidRP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_Toc221629882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7</w:t>
        </w:r>
        <w:r w:rsidRPr="006D68EB">
          <w:rPr>
            <w:rFonts w:eastAsiaTheme="minorEastAsia"/>
            <w:noProof/>
            <w:webHidden/>
            <w:kern w:val="2"/>
            <w:szCs w:val="24"/>
            <w:lang w:eastAsia="en-GB"/>
            <w14:ligatures w14:val="standardContextual"/>
          </w:rPr>
          <w:fldChar w:fldCharType="end"/>
        </w:r>
      </w:hyperlink>
    </w:p>
    <w:p w14:paraId="7F86892A" w14:textId="325F5BFB" w:rsidR="00A05B9D" w:rsidRPr="006D68EB" w:rsidRDefault="00A05B9D" w:rsidP="006D68EB">
      <w:pPr>
        <w:pStyle w:val="TOC2"/>
        <w:tabs>
          <w:tab w:val="clear" w:pos="567"/>
          <w:tab w:val="left" w:pos="1134"/>
        </w:tabs>
        <w:ind w:firstLine="0"/>
        <w:rPr>
          <w:rFonts w:eastAsiaTheme="minorEastAsia"/>
          <w:noProof/>
          <w:kern w:val="2"/>
          <w:szCs w:val="24"/>
          <w:lang w:eastAsia="en-GB"/>
          <w14:ligatures w14:val="standardContextual"/>
        </w:rPr>
      </w:pPr>
      <w:hyperlink w:anchor="_Toc221629883" w:history="1">
        <w:r w:rsidRPr="006D68EB">
          <w:rPr>
            <w:rFonts w:eastAsiaTheme="minorEastAsia"/>
            <w:noProof/>
            <w:kern w:val="2"/>
            <w:szCs w:val="24"/>
            <w:lang w:eastAsia="en-GB"/>
            <w14:ligatures w14:val="standardContextual"/>
          </w:rPr>
          <w:t>2.2</w:t>
        </w:r>
        <w:r w:rsidRPr="006D68EB">
          <w:rPr>
            <w:rFonts w:eastAsiaTheme="minorEastAsia"/>
            <w:noProof/>
            <w:kern w:val="2"/>
            <w:szCs w:val="24"/>
            <w:lang w:eastAsia="en-GB"/>
            <w14:ligatures w14:val="standardContextual"/>
          </w:rPr>
          <w:tab/>
          <w:t>Amateur radio band plans</w:t>
        </w:r>
        <w:r w:rsidRPr="006D68EB">
          <w:rPr>
            <w:rFonts w:eastAsiaTheme="minorEastAsia"/>
            <w:noProof/>
            <w:webHidden/>
            <w:kern w:val="2"/>
            <w:szCs w:val="24"/>
            <w:lang w:eastAsia="en-GB"/>
            <w14:ligatures w14:val="standardContextual"/>
          </w:rPr>
          <w:tab/>
        </w:r>
        <w:r w:rsid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_Toc221629883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11</w:t>
        </w:r>
        <w:r w:rsidRPr="006D68EB">
          <w:rPr>
            <w:rFonts w:eastAsiaTheme="minorEastAsia"/>
            <w:noProof/>
            <w:webHidden/>
            <w:kern w:val="2"/>
            <w:szCs w:val="24"/>
            <w:lang w:eastAsia="en-GB"/>
            <w14:ligatures w14:val="standardContextual"/>
          </w:rPr>
          <w:fldChar w:fldCharType="end"/>
        </w:r>
      </w:hyperlink>
    </w:p>
    <w:p w14:paraId="6748FF73" w14:textId="53061B3F"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84" w:history="1">
        <w:r w:rsidRPr="006D68EB">
          <w:rPr>
            <w:rFonts w:eastAsiaTheme="minorEastAsia"/>
            <w:noProof/>
            <w:kern w:val="2"/>
            <w:szCs w:val="24"/>
            <w:lang w:eastAsia="en-GB"/>
            <w14:ligatures w14:val="standardContextual"/>
          </w:rPr>
          <w:t>2.3</w:t>
        </w:r>
        <w:r w:rsidRPr="006D68EB">
          <w:rPr>
            <w:rFonts w:eastAsiaTheme="minorEastAsia"/>
            <w:noProof/>
            <w:kern w:val="2"/>
            <w:szCs w:val="24"/>
            <w:lang w:eastAsia="en-GB"/>
            <w14:ligatures w14:val="standardContextual"/>
          </w:rPr>
          <w:tab/>
          <w:t>Amateur service operations and operator training</w:t>
        </w:r>
        <w:r w:rsidRPr="006D68EB">
          <w:rPr>
            <w:rFonts w:eastAsiaTheme="minorEastAsia"/>
            <w:noProof/>
            <w:webHidden/>
            <w:kern w:val="2"/>
            <w:szCs w:val="24"/>
            <w:lang w:eastAsia="en-GB"/>
            <w14:ligatures w14:val="standardContextual"/>
          </w:rPr>
          <w:tab/>
        </w:r>
        <w:r w:rsid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_Toc221629884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11</w:t>
        </w:r>
        <w:r w:rsidRPr="006D68EB">
          <w:rPr>
            <w:rFonts w:eastAsiaTheme="minorEastAsia"/>
            <w:noProof/>
            <w:webHidden/>
            <w:kern w:val="2"/>
            <w:szCs w:val="24"/>
            <w:lang w:eastAsia="en-GB"/>
            <w14:ligatures w14:val="standardContextual"/>
          </w:rPr>
          <w:fldChar w:fldCharType="end"/>
        </w:r>
      </w:hyperlink>
    </w:p>
    <w:p w14:paraId="767CCDE5" w14:textId="19003A59" w:rsidR="00A05B9D" w:rsidRPr="006D68EB" w:rsidRDefault="00A05B9D" w:rsidP="006D68EB">
      <w:pPr>
        <w:pStyle w:val="TOC2"/>
        <w:tabs>
          <w:tab w:val="clear" w:pos="567"/>
          <w:tab w:val="left" w:pos="1843"/>
        </w:tabs>
        <w:ind w:firstLine="567"/>
        <w:rPr>
          <w:rFonts w:eastAsiaTheme="minorEastAsia"/>
          <w:noProof/>
          <w:kern w:val="2"/>
          <w:szCs w:val="24"/>
          <w:lang w:eastAsia="en-GB"/>
          <w14:ligatures w14:val="standardContextual"/>
        </w:rPr>
      </w:pPr>
      <w:hyperlink w:anchor="_Toc221629885" w:history="1">
        <w:r w:rsidRPr="006D68EB">
          <w:rPr>
            <w:rFonts w:eastAsiaTheme="minorEastAsia"/>
            <w:noProof/>
            <w:kern w:val="2"/>
            <w:szCs w:val="24"/>
            <w:lang w:eastAsia="en-GB"/>
            <w14:ligatures w14:val="standardContextual"/>
          </w:rPr>
          <w:t>2.3.1</w:t>
        </w:r>
        <w:r w:rsidRPr="006D68EB">
          <w:rPr>
            <w:rFonts w:eastAsiaTheme="minorEastAsia"/>
            <w:noProof/>
            <w:kern w:val="2"/>
            <w:szCs w:val="24"/>
            <w:lang w:eastAsia="en-GB"/>
            <w14:ligatures w14:val="standardContextual"/>
          </w:rPr>
          <w:tab/>
          <w:t>Typical operations</w:t>
        </w:r>
        <w:r w:rsidRPr="006D68EB">
          <w:rPr>
            <w:rFonts w:eastAsiaTheme="minorEastAsia"/>
            <w:noProof/>
            <w:webHidden/>
            <w:kern w:val="2"/>
            <w:szCs w:val="24"/>
            <w:lang w:eastAsia="en-GB"/>
            <w14:ligatures w14:val="standardContextual"/>
          </w:rPr>
          <w:tab/>
        </w:r>
        <w:r w:rsid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_Toc221629885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11</w:t>
        </w:r>
        <w:r w:rsidRPr="006D68EB">
          <w:rPr>
            <w:rFonts w:eastAsiaTheme="minorEastAsia"/>
            <w:noProof/>
            <w:webHidden/>
            <w:kern w:val="2"/>
            <w:szCs w:val="24"/>
            <w:lang w:eastAsia="en-GB"/>
            <w14:ligatures w14:val="standardContextual"/>
          </w:rPr>
          <w:fldChar w:fldCharType="end"/>
        </w:r>
      </w:hyperlink>
    </w:p>
    <w:p w14:paraId="2CF3B258" w14:textId="6391DEE3" w:rsidR="00A05B9D" w:rsidRPr="006D68EB" w:rsidRDefault="00A05B9D" w:rsidP="006D68EB">
      <w:pPr>
        <w:pStyle w:val="TOC2"/>
        <w:tabs>
          <w:tab w:val="clear" w:pos="567"/>
          <w:tab w:val="left" w:pos="1843"/>
        </w:tabs>
        <w:ind w:firstLine="567"/>
        <w:rPr>
          <w:rFonts w:eastAsiaTheme="minorEastAsia"/>
          <w:noProof/>
          <w:kern w:val="2"/>
          <w:szCs w:val="24"/>
          <w:lang w:eastAsia="en-GB"/>
          <w14:ligatures w14:val="standardContextual"/>
        </w:rPr>
      </w:pPr>
      <w:hyperlink w:anchor="_Toc221629886" w:history="1">
        <w:r w:rsidRPr="006D68EB">
          <w:rPr>
            <w:rFonts w:eastAsiaTheme="minorEastAsia"/>
            <w:noProof/>
            <w:kern w:val="2"/>
            <w:szCs w:val="24"/>
            <w:lang w:eastAsia="en-GB"/>
            <w14:ligatures w14:val="standardContextual"/>
          </w:rPr>
          <w:t>2.3.2</w:t>
        </w:r>
        <w:r w:rsidRPr="006D68EB">
          <w:rPr>
            <w:rFonts w:eastAsiaTheme="minorEastAsia"/>
            <w:noProof/>
            <w:kern w:val="2"/>
            <w:szCs w:val="24"/>
            <w:lang w:eastAsia="en-GB"/>
            <w14:ligatures w14:val="standardContextual"/>
          </w:rPr>
          <w:tab/>
          <w:t>Operating activities</w:t>
        </w:r>
        <w:r w:rsidRPr="006D68EB">
          <w:rPr>
            <w:rFonts w:eastAsiaTheme="minorEastAsia"/>
            <w:noProof/>
            <w:webHidden/>
            <w:kern w:val="2"/>
            <w:szCs w:val="24"/>
            <w:lang w:eastAsia="en-GB"/>
            <w14:ligatures w14:val="standardContextual"/>
          </w:rPr>
          <w:tab/>
        </w:r>
        <w:r w:rsid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_Toc221629886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11</w:t>
        </w:r>
        <w:r w:rsidRPr="006D68EB">
          <w:rPr>
            <w:rFonts w:eastAsiaTheme="minorEastAsia"/>
            <w:noProof/>
            <w:webHidden/>
            <w:kern w:val="2"/>
            <w:szCs w:val="24"/>
            <w:lang w:eastAsia="en-GB"/>
            <w14:ligatures w14:val="standardContextual"/>
          </w:rPr>
          <w:fldChar w:fldCharType="end"/>
        </w:r>
      </w:hyperlink>
    </w:p>
    <w:p w14:paraId="1C0DA007" w14:textId="71946997" w:rsidR="00A05B9D" w:rsidRDefault="00A05B9D" w:rsidP="006D68EB">
      <w:pPr>
        <w:pStyle w:val="TOC2"/>
        <w:tabs>
          <w:tab w:val="clear" w:pos="567"/>
          <w:tab w:val="left" w:pos="1843"/>
        </w:tabs>
        <w:ind w:firstLine="567"/>
        <w:rPr>
          <w:rFonts w:asciiTheme="minorHAnsi" w:eastAsiaTheme="minorEastAsia" w:hAnsiTheme="minorHAnsi" w:cstheme="minorBidi"/>
          <w:noProof/>
          <w:kern w:val="2"/>
          <w:szCs w:val="24"/>
          <w:lang w:eastAsia="en-GB"/>
          <w14:ligatures w14:val="standardContextual"/>
        </w:rPr>
      </w:pPr>
      <w:hyperlink w:anchor="_Toc221629887" w:history="1">
        <w:r w:rsidRPr="006D68EB">
          <w:rPr>
            <w:rFonts w:eastAsiaTheme="minorEastAsia"/>
            <w:noProof/>
            <w:kern w:val="2"/>
            <w:szCs w:val="24"/>
            <w:lang w:eastAsia="en-GB"/>
            <w14:ligatures w14:val="standardContextual"/>
          </w:rPr>
          <w:t>2.3.3</w:t>
        </w:r>
        <w:r w:rsidRPr="006D68EB">
          <w:rPr>
            <w:rFonts w:eastAsiaTheme="minorEastAsia"/>
            <w:noProof/>
            <w:kern w:val="2"/>
            <w:szCs w:val="24"/>
            <w:lang w:eastAsia="en-GB"/>
            <w14:ligatures w14:val="standardContextual"/>
          </w:rPr>
          <w:tab/>
          <w:t>Radiosport</w:t>
        </w:r>
        <w:r w:rsidRPr="006D68EB">
          <w:rPr>
            <w:rFonts w:eastAsiaTheme="minorEastAsia"/>
            <w:noProof/>
            <w:webHidden/>
            <w:kern w:val="2"/>
            <w:szCs w:val="24"/>
            <w:lang w:eastAsia="en-GB"/>
            <w14:ligatures w14:val="standardContextual"/>
          </w:rPr>
          <w:tab/>
        </w:r>
        <w:r w:rsidR="006D68EB">
          <w:rPr>
            <w:rFonts w:eastAsiaTheme="minorEastAsia"/>
            <w:noProof/>
            <w:webHidden/>
            <w:kern w:val="2"/>
            <w:szCs w:val="24"/>
            <w:lang w:eastAsia="en-GB"/>
            <w14:ligatures w14:val="standardContextual"/>
          </w:rPr>
          <w:tab/>
        </w:r>
        <w:r w:rsidRPr="006D68EB">
          <w:rPr>
            <w:rFonts w:eastAsiaTheme="minorEastAsia"/>
            <w:noProof/>
            <w:webHidden/>
            <w:kern w:val="2"/>
            <w:szCs w:val="24"/>
            <w:lang w:eastAsia="en-GB"/>
            <w14:ligatures w14:val="standardContextual"/>
          </w:rPr>
          <w:fldChar w:fldCharType="begin"/>
        </w:r>
        <w:r w:rsidRPr="006D68EB">
          <w:rPr>
            <w:rFonts w:eastAsiaTheme="minorEastAsia"/>
            <w:noProof/>
            <w:webHidden/>
            <w:kern w:val="2"/>
            <w:szCs w:val="24"/>
            <w:lang w:eastAsia="en-GB"/>
            <w14:ligatures w14:val="standardContextual"/>
          </w:rPr>
          <w:instrText xml:space="preserve"> PAGEREF _Toc221629887 \h </w:instrText>
        </w:r>
        <w:r w:rsidRPr="006D68EB">
          <w:rPr>
            <w:rFonts w:eastAsiaTheme="minorEastAsia"/>
            <w:noProof/>
            <w:webHidden/>
            <w:kern w:val="2"/>
            <w:szCs w:val="24"/>
            <w:lang w:eastAsia="en-GB"/>
            <w14:ligatures w14:val="standardContextual"/>
          </w:rPr>
        </w:r>
        <w:r w:rsidRPr="006D68EB">
          <w:rPr>
            <w:rFonts w:eastAsiaTheme="minorEastAsia"/>
            <w:noProof/>
            <w:webHidden/>
            <w:kern w:val="2"/>
            <w:szCs w:val="24"/>
            <w:lang w:eastAsia="en-GB"/>
            <w14:ligatures w14:val="standardContextual"/>
          </w:rPr>
          <w:fldChar w:fldCharType="separate"/>
        </w:r>
        <w:r w:rsidR="002404CF">
          <w:rPr>
            <w:rFonts w:eastAsiaTheme="minorEastAsia"/>
            <w:noProof/>
            <w:webHidden/>
            <w:kern w:val="2"/>
            <w:szCs w:val="24"/>
            <w:lang w:eastAsia="en-GB"/>
            <w14:ligatures w14:val="standardContextual"/>
          </w:rPr>
          <w:t>12</w:t>
        </w:r>
        <w:r w:rsidRPr="006D68EB">
          <w:rPr>
            <w:rFonts w:eastAsiaTheme="minorEastAsia"/>
            <w:noProof/>
            <w:webHidden/>
            <w:kern w:val="2"/>
            <w:szCs w:val="24"/>
            <w:lang w:eastAsia="en-GB"/>
            <w14:ligatures w14:val="standardContextual"/>
          </w:rPr>
          <w:fldChar w:fldCharType="end"/>
        </w:r>
      </w:hyperlink>
    </w:p>
    <w:p w14:paraId="51C10003" w14:textId="551A9468"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88" w:history="1">
        <w:r w:rsidRPr="00EE72B2">
          <w:rPr>
            <w:rStyle w:val="Hyperlink"/>
            <w:noProof/>
          </w:rPr>
          <w:t>2.4</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Role of the amateur service in emergency telecommunications</w:t>
        </w:r>
        <w:r>
          <w:rPr>
            <w:noProof/>
            <w:webHidden/>
          </w:rPr>
          <w:tab/>
        </w:r>
        <w:r w:rsidR="006D68EB">
          <w:rPr>
            <w:noProof/>
            <w:webHidden/>
          </w:rPr>
          <w:tab/>
        </w:r>
        <w:r>
          <w:rPr>
            <w:noProof/>
            <w:webHidden/>
          </w:rPr>
          <w:fldChar w:fldCharType="begin"/>
        </w:r>
        <w:r>
          <w:rPr>
            <w:noProof/>
            <w:webHidden/>
          </w:rPr>
          <w:instrText xml:space="preserve"> PAGEREF _Toc221629888 \h </w:instrText>
        </w:r>
        <w:r>
          <w:rPr>
            <w:noProof/>
            <w:webHidden/>
          </w:rPr>
        </w:r>
        <w:r>
          <w:rPr>
            <w:noProof/>
            <w:webHidden/>
          </w:rPr>
          <w:fldChar w:fldCharType="separate"/>
        </w:r>
        <w:r w:rsidR="002404CF">
          <w:rPr>
            <w:noProof/>
            <w:webHidden/>
          </w:rPr>
          <w:t>13</w:t>
        </w:r>
        <w:r>
          <w:rPr>
            <w:noProof/>
            <w:webHidden/>
          </w:rPr>
          <w:fldChar w:fldCharType="end"/>
        </w:r>
      </w:hyperlink>
    </w:p>
    <w:p w14:paraId="742A5A43" w14:textId="08DBDA89" w:rsidR="00A05B9D" w:rsidRDefault="00A05B9D" w:rsidP="006D68EB">
      <w:pPr>
        <w:pStyle w:val="TOC2"/>
        <w:tabs>
          <w:tab w:val="clear" w:pos="567"/>
          <w:tab w:val="left" w:pos="1843"/>
        </w:tabs>
        <w:ind w:firstLine="567"/>
        <w:rPr>
          <w:rFonts w:asciiTheme="minorHAnsi" w:eastAsiaTheme="minorEastAsia" w:hAnsiTheme="minorHAnsi" w:cstheme="minorBidi"/>
          <w:noProof/>
          <w:kern w:val="2"/>
          <w:szCs w:val="24"/>
          <w:lang w:eastAsia="en-GB"/>
          <w14:ligatures w14:val="standardContextual"/>
        </w:rPr>
      </w:pPr>
      <w:hyperlink w:anchor="_Toc221629889" w:history="1">
        <w:r w:rsidRPr="00EE72B2">
          <w:rPr>
            <w:rStyle w:val="Hyperlink"/>
            <w:noProof/>
          </w:rPr>
          <w:t>2.4.1</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 xml:space="preserve">Amateur </w:t>
        </w:r>
        <w:r w:rsidRPr="006D68EB">
          <w:rPr>
            <w:rFonts w:eastAsiaTheme="minorEastAsia"/>
            <w:noProof/>
            <w:kern w:val="2"/>
            <w:szCs w:val="24"/>
            <w:lang w:eastAsia="en-GB"/>
            <w14:ligatures w14:val="standardContextual"/>
          </w:rPr>
          <w:t>networks</w:t>
        </w:r>
        <w:r w:rsidRPr="00EE72B2">
          <w:rPr>
            <w:rStyle w:val="Hyperlink"/>
            <w:noProof/>
          </w:rPr>
          <w:t xml:space="preserve"> available for emergency telecommunications</w:t>
        </w:r>
        <w:r>
          <w:rPr>
            <w:noProof/>
            <w:webHidden/>
          </w:rPr>
          <w:tab/>
        </w:r>
        <w:r>
          <w:rPr>
            <w:noProof/>
            <w:webHidden/>
          </w:rPr>
          <w:fldChar w:fldCharType="begin"/>
        </w:r>
        <w:r>
          <w:rPr>
            <w:noProof/>
            <w:webHidden/>
          </w:rPr>
          <w:instrText xml:space="preserve"> PAGEREF _Toc221629889 \h </w:instrText>
        </w:r>
        <w:r>
          <w:rPr>
            <w:noProof/>
            <w:webHidden/>
          </w:rPr>
        </w:r>
        <w:r>
          <w:rPr>
            <w:noProof/>
            <w:webHidden/>
          </w:rPr>
          <w:fldChar w:fldCharType="separate"/>
        </w:r>
        <w:r w:rsidR="002404CF">
          <w:rPr>
            <w:noProof/>
            <w:webHidden/>
          </w:rPr>
          <w:t>14</w:t>
        </w:r>
        <w:r>
          <w:rPr>
            <w:noProof/>
            <w:webHidden/>
          </w:rPr>
          <w:fldChar w:fldCharType="end"/>
        </w:r>
      </w:hyperlink>
    </w:p>
    <w:p w14:paraId="17D5C11E" w14:textId="4DC02F79"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90" w:history="1">
        <w:r w:rsidRPr="00EE72B2">
          <w:rPr>
            <w:rStyle w:val="Hyperlink"/>
            <w:noProof/>
          </w:rPr>
          <w:t>2.5</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Amateur systems</w:t>
        </w:r>
        <w:r>
          <w:rPr>
            <w:noProof/>
            <w:webHidden/>
          </w:rPr>
          <w:tab/>
        </w:r>
        <w:r w:rsidR="006D68EB">
          <w:rPr>
            <w:noProof/>
            <w:webHidden/>
          </w:rPr>
          <w:tab/>
        </w:r>
        <w:r>
          <w:rPr>
            <w:noProof/>
            <w:webHidden/>
          </w:rPr>
          <w:fldChar w:fldCharType="begin"/>
        </w:r>
        <w:r>
          <w:rPr>
            <w:noProof/>
            <w:webHidden/>
          </w:rPr>
          <w:instrText xml:space="preserve"> PAGEREF _Toc221629890 \h </w:instrText>
        </w:r>
        <w:r>
          <w:rPr>
            <w:noProof/>
            <w:webHidden/>
          </w:rPr>
        </w:r>
        <w:r>
          <w:rPr>
            <w:noProof/>
            <w:webHidden/>
          </w:rPr>
          <w:fldChar w:fldCharType="separate"/>
        </w:r>
        <w:r w:rsidR="002404CF">
          <w:rPr>
            <w:noProof/>
            <w:webHidden/>
          </w:rPr>
          <w:t>16</w:t>
        </w:r>
        <w:r>
          <w:rPr>
            <w:noProof/>
            <w:webHidden/>
          </w:rPr>
          <w:fldChar w:fldCharType="end"/>
        </w:r>
      </w:hyperlink>
    </w:p>
    <w:p w14:paraId="7E5E4A47" w14:textId="1154569C" w:rsidR="00A05B9D" w:rsidRPr="006D68EB" w:rsidRDefault="00A05B9D" w:rsidP="006D68EB">
      <w:pPr>
        <w:pStyle w:val="TOC2"/>
        <w:tabs>
          <w:tab w:val="clear" w:pos="567"/>
          <w:tab w:val="left" w:pos="1843"/>
        </w:tabs>
        <w:ind w:firstLine="567"/>
        <w:rPr>
          <w:rStyle w:val="Hyperlink"/>
          <w:noProof/>
        </w:rPr>
      </w:pPr>
      <w:hyperlink w:anchor="_Toc221629891" w:history="1">
        <w:r w:rsidRPr="00EE72B2">
          <w:rPr>
            <w:rStyle w:val="Hyperlink"/>
            <w:noProof/>
          </w:rPr>
          <w:t>2.5.1</w:t>
        </w:r>
        <w:r w:rsidRPr="006D68EB">
          <w:rPr>
            <w:rStyle w:val="Hyperlink"/>
            <w:noProof/>
          </w:rPr>
          <w:tab/>
        </w:r>
        <w:r w:rsidRPr="00EE72B2">
          <w:rPr>
            <w:rStyle w:val="Hyperlink"/>
            <w:noProof/>
          </w:rPr>
          <w:t>Telegraphy and data systems</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_Toc221629891 \h </w:instrText>
        </w:r>
        <w:r w:rsidRPr="006D68EB">
          <w:rPr>
            <w:rStyle w:val="Hyperlink"/>
            <w:noProof/>
            <w:webHidden/>
          </w:rPr>
        </w:r>
        <w:r w:rsidRPr="006D68EB">
          <w:rPr>
            <w:rStyle w:val="Hyperlink"/>
            <w:noProof/>
            <w:webHidden/>
          </w:rPr>
          <w:fldChar w:fldCharType="separate"/>
        </w:r>
        <w:r w:rsidR="002404CF">
          <w:rPr>
            <w:rStyle w:val="Hyperlink"/>
            <w:noProof/>
            <w:webHidden/>
          </w:rPr>
          <w:t>16</w:t>
        </w:r>
        <w:r w:rsidRPr="006D68EB">
          <w:rPr>
            <w:rStyle w:val="Hyperlink"/>
            <w:noProof/>
            <w:webHidden/>
          </w:rPr>
          <w:fldChar w:fldCharType="end"/>
        </w:r>
      </w:hyperlink>
    </w:p>
    <w:p w14:paraId="02547058" w14:textId="59881CBC" w:rsidR="00A05B9D" w:rsidRPr="006D68EB" w:rsidRDefault="00A05B9D" w:rsidP="006D68EB">
      <w:pPr>
        <w:pStyle w:val="TOC2"/>
        <w:tabs>
          <w:tab w:val="clear" w:pos="567"/>
          <w:tab w:val="left" w:pos="1843"/>
        </w:tabs>
        <w:ind w:firstLine="567"/>
        <w:rPr>
          <w:rStyle w:val="Hyperlink"/>
          <w:noProof/>
        </w:rPr>
      </w:pPr>
      <w:hyperlink w:anchor="_Toc221629892" w:history="1">
        <w:r w:rsidRPr="00EE72B2">
          <w:rPr>
            <w:rStyle w:val="Hyperlink"/>
            <w:noProof/>
          </w:rPr>
          <w:t>2.5.2</w:t>
        </w:r>
        <w:r w:rsidRPr="006D68EB">
          <w:rPr>
            <w:rStyle w:val="Hyperlink"/>
            <w:noProof/>
          </w:rPr>
          <w:tab/>
        </w:r>
        <w:r w:rsidRPr="00EE72B2">
          <w:rPr>
            <w:rStyle w:val="Hyperlink"/>
            <w:noProof/>
          </w:rPr>
          <w:t>Linking amateur stations via the Internet</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_Toc221629892 \h </w:instrText>
        </w:r>
        <w:r w:rsidRPr="006D68EB">
          <w:rPr>
            <w:rStyle w:val="Hyperlink"/>
            <w:noProof/>
            <w:webHidden/>
          </w:rPr>
        </w:r>
        <w:r w:rsidRPr="006D68EB">
          <w:rPr>
            <w:rStyle w:val="Hyperlink"/>
            <w:noProof/>
            <w:webHidden/>
          </w:rPr>
          <w:fldChar w:fldCharType="separate"/>
        </w:r>
        <w:r w:rsidR="002404CF">
          <w:rPr>
            <w:rStyle w:val="Hyperlink"/>
            <w:noProof/>
            <w:webHidden/>
          </w:rPr>
          <w:t>17</w:t>
        </w:r>
        <w:r w:rsidRPr="006D68EB">
          <w:rPr>
            <w:rStyle w:val="Hyperlink"/>
            <w:noProof/>
            <w:webHidden/>
          </w:rPr>
          <w:fldChar w:fldCharType="end"/>
        </w:r>
      </w:hyperlink>
    </w:p>
    <w:p w14:paraId="7C669ED5" w14:textId="40388E6B" w:rsidR="00A05B9D" w:rsidRPr="006D68EB" w:rsidRDefault="00A05B9D" w:rsidP="006D68EB">
      <w:pPr>
        <w:pStyle w:val="TOC2"/>
        <w:tabs>
          <w:tab w:val="clear" w:pos="567"/>
          <w:tab w:val="left" w:pos="1843"/>
        </w:tabs>
        <w:ind w:firstLine="567"/>
        <w:rPr>
          <w:rStyle w:val="Hyperlink"/>
          <w:noProof/>
        </w:rPr>
      </w:pPr>
      <w:hyperlink w:anchor="_Toc221629893" w:history="1">
        <w:r w:rsidRPr="00EE72B2">
          <w:rPr>
            <w:rStyle w:val="Hyperlink"/>
            <w:noProof/>
          </w:rPr>
          <w:t>2.5.3</w:t>
        </w:r>
        <w:r w:rsidRPr="006D68EB">
          <w:rPr>
            <w:rStyle w:val="Hyperlink"/>
            <w:noProof/>
          </w:rPr>
          <w:tab/>
        </w:r>
        <w:r w:rsidRPr="00EE72B2">
          <w:rPr>
            <w:rStyle w:val="Hyperlink"/>
            <w:noProof/>
          </w:rPr>
          <w:t>Telephony systems</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_Toc221629893 \h </w:instrText>
        </w:r>
        <w:r w:rsidRPr="006D68EB">
          <w:rPr>
            <w:rStyle w:val="Hyperlink"/>
            <w:noProof/>
            <w:webHidden/>
          </w:rPr>
        </w:r>
        <w:r w:rsidRPr="006D68EB">
          <w:rPr>
            <w:rStyle w:val="Hyperlink"/>
            <w:noProof/>
            <w:webHidden/>
          </w:rPr>
          <w:fldChar w:fldCharType="separate"/>
        </w:r>
        <w:r w:rsidR="002404CF">
          <w:rPr>
            <w:rStyle w:val="Hyperlink"/>
            <w:noProof/>
            <w:webHidden/>
          </w:rPr>
          <w:t>17</w:t>
        </w:r>
        <w:r w:rsidRPr="006D68EB">
          <w:rPr>
            <w:rStyle w:val="Hyperlink"/>
            <w:noProof/>
            <w:webHidden/>
          </w:rPr>
          <w:fldChar w:fldCharType="end"/>
        </w:r>
      </w:hyperlink>
    </w:p>
    <w:p w14:paraId="07E83A6F" w14:textId="5A5C1339" w:rsidR="00A05B9D" w:rsidRPr="006D68EB" w:rsidRDefault="00A05B9D" w:rsidP="006D68EB">
      <w:pPr>
        <w:pStyle w:val="TOC2"/>
        <w:tabs>
          <w:tab w:val="clear" w:pos="567"/>
          <w:tab w:val="left" w:pos="1843"/>
        </w:tabs>
        <w:ind w:firstLine="567"/>
        <w:rPr>
          <w:rStyle w:val="Hyperlink"/>
          <w:noProof/>
        </w:rPr>
      </w:pPr>
      <w:hyperlink w:anchor="_Toc221629894" w:history="1">
        <w:r w:rsidRPr="00EE72B2">
          <w:rPr>
            <w:rStyle w:val="Hyperlink"/>
            <w:noProof/>
          </w:rPr>
          <w:t>2.5.4</w:t>
        </w:r>
        <w:r w:rsidRPr="006D68EB">
          <w:rPr>
            <w:rStyle w:val="Hyperlink"/>
            <w:noProof/>
          </w:rPr>
          <w:tab/>
        </w:r>
        <w:r w:rsidRPr="00EE72B2">
          <w:rPr>
            <w:rStyle w:val="Hyperlink"/>
            <w:noProof/>
          </w:rPr>
          <w:t>Image communications systems</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_Toc221629894 \h </w:instrText>
        </w:r>
        <w:r w:rsidRPr="006D68EB">
          <w:rPr>
            <w:rStyle w:val="Hyperlink"/>
            <w:noProof/>
            <w:webHidden/>
          </w:rPr>
        </w:r>
        <w:r w:rsidRPr="006D68EB">
          <w:rPr>
            <w:rStyle w:val="Hyperlink"/>
            <w:noProof/>
            <w:webHidden/>
          </w:rPr>
          <w:fldChar w:fldCharType="separate"/>
        </w:r>
        <w:r w:rsidR="002404CF">
          <w:rPr>
            <w:rStyle w:val="Hyperlink"/>
            <w:noProof/>
            <w:webHidden/>
          </w:rPr>
          <w:t>18</w:t>
        </w:r>
        <w:r w:rsidRPr="006D68EB">
          <w:rPr>
            <w:rStyle w:val="Hyperlink"/>
            <w:noProof/>
            <w:webHidden/>
          </w:rPr>
          <w:fldChar w:fldCharType="end"/>
        </w:r>
      </w:hyperlink>
    </w:p>
    <w:p w14:paraId="731671D6" w14:textId="3A7DEF99" w:rsidR="00A05B9D" w:rsidRDefault="00A05B9D" w:rsidP="006D68EB">
      <w:pPr>
        <w:pStyle w:val="TOC2"/>
        <w:tabs>
          <w:tab w:val="clear" w:pos="567"/>
          <w:tab w:val="left" w:pos="1843"/>
        </w:tabs>
        <w:ind w:firstLine="567"/>
        <w:rPr>
          <w:noProof/>
        </w:rPr>
      </w:pPr>
      <w:hyperlink w:anchor="_Toc221629895" w:history="1">
        <w:r w:rsidRPr="00EE72B2">
          <w:rPr>
            <w:rStyle w:val="Hyperlink"/>
            <w:noProof/>
          </w:rPr>
          <w:t>2.5.5</w:t>
        </w:r>
        <w:r w:rsidRPr="006D68EB">
          <w:rPr>
            <w:rStyle w:val="Hyperlink"/>
            <w:noProof/>
          </w:rPr>
          <w:tab/>
        </w:r>
        <w:r w:rsidRPr="00EE72B2">
          <w:rPr>
            <w:rStyle w:val="Hyperlink"/>
            <w:noProof/>
          </w:rPr>
          <w:t>Multimedia systems</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_Toc221629895 \h </w:instrText>
        </w:r>
        <w:r w:rsidRPr="006D68EB">
          <w:rPr>
            <w:rStyle w:val="Hyperlink"/>
            <w:noProof/>
            <w:webHidden/>
          </w:rPr>
        </w:r>
        <w:r w:rsidRPr="006D68EB">
          <w:rPr>
            <w:rStyle w:val="Hyperlink"/>
            <w:noProof/>
            <w:webHidden/>
          </w:rPr>
          <w:fldChar w:fldCharType="separate"/>
        </w:r>
        <w:r w:rsidR="002404CF">
          <w:rPr>
            <w:rStyle w:val="Hyperlink"/>
            <w:noProof/>
            <w:webHidden/>
          </w:rPr>
          <w:t>18</w:t>
        </w:r>
        <w:r w:rsidRPr="006D68EB">
          <w:rPr>
            <w:rStyle w:val="Hyperlink"/>
            <w:noProof/>
            <w:webHidden/>
          </w:rPr>
          <w:fldChar w:fldCharType="end"/>
        </w:r>
      </w:hyperlink>
    </w:p>
    <w:p w14:paraId="1CA36D81" w14:textId="77777777" w:rsidR="000E2192" w:rsidRPr="009903FD" w:rsidRDefault="000E2192" w:rsidP="000E2192">
      <w:pPr>
        <w:jc w:val="right"/>
        <w:rPr>
          <w:i/>
          <w:noProof/>
          <w:szCs w:val="24"/>
        </w:rPr>
      </w:pPr>
      <w:r w:rsidRPr="009903FD">
        <w:rPr>
          <w:i/>
          <w:noProof/>
          <w:szCs w:val="24"/>
        </w:rPr>
        <w:lastRenderedPageBreak/>
        <w:t>Page</w:t>
      </w:r>
    </w:p>
    <w:p w14:paraId="3F1A23D1" w14:textId="7CBDC121"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896" w:history="1">
        <w:r w:rsidRPr="00EE72B2">
          <w:rPr>
            <w:rStyle w:val="Hyperlink"/>
            <w:noProof/>
          </w:rPr>
          <w:t>2.6</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Experimentation in the amateur service</w:t>
        </w:r>
        <w:r>
          <w:rPr>
            <w:noProof/>
            <w:webHidden/>
          </w:rPr>
          <w:tab/>
        </w:r>
        <w:r w:rsidR="006D68EB">
          <w:rPr>
            <w:noProof/>
            <w:webHidden/>
          </w:rPr>
          <w:tab/>
        </w:r>
        <w:r>
          <w:rPr>
            <w:noProof/>
            <w:webHidden/>
          </w:rPr>
          <w:fldChar w:fldCharType="begin"/>
        </w:r>
        <w:r>
          <w:rPr>
            <w:noProof/>
            <w:webHidden/>
          </w:rPr>
          <w:instrText xml:space="preserve"> PAGEREF _Toc221629896 \h </w:instrText>
        </w:r>
        <w:r>
          <w:rPr>
            <w:noProof/>
            <w:webHidden/>
          </w:rPr>
        </w:r>
        <w:r>
          <w:rPr>
            <w:noProof/>
            <w:webHidden/>
          </w:rPr>
          <w:fldChar w:fldCharType="separate"/>
        </w:r>
        <w:r w:rsidR="002404CF">
          <w:rPr>
            <w:noProof/>
            <w:webHidden/>
          </w:rPr>
          <w:t>18</w:t>
        </w:r>
        <w:r>
          <w:rPr>
            <w:noProof/>
            <w:webHidden/>
          </w:rPr>
          <w:fldChar w:fldCharType="end"/>
        </w:r>
      </w:hyperlink>
    </w:p>
    <w:p w14:paraId="68DCD32D" w14:textId="20DF297B" w:rsidR="00A05B9D" w:rsidRDefault="00A05B9D" w:rsidP="006D68EB">
      <w:pPr>
        <w:pStyle w:val="TOC2"/>
        <w:tabs>
          <w:tab w:val="clear" w:pos="567"/>
          <w:tab w:val="left" w:pos="1843"/>
        </w:tabs>
        <w:ind w:firstLine="567"/>
        <w:rPr>
          <w:noProof/>
        </w:rPr>
      </w:pPr>
      <w:hyperlink w:anchor="_Toc221629897" w:history="1">
        <w:r w:rsidRPr="00EE72B2">
          <w:rPr>
            <w:rStyle w:val="Hyperlink"/>
            <w:noProof/>
          </w:rPr>
          <w:t>2.6.1</w:t>
        </w:r>
        <w:r w:rsidRPr="006D68EB">
          <w:rPr>
            <w:rStyle w:val="Hyperlink"/>
            <w:noProof/>
          </w:rPr>
          <w:tab/>
        </w:r>
        <w:r w:rsidRPr="00EE72B2">
          <w:rPr>
            <w:rStyle w:val="Hyperlink"/>
            <w:noProof/>
          </w:rPr>
          <w:t>Communications system development</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_Toc221629897 \h </w:instrText>
        </w:r>
        <w:r w:rsidRPr="006D68EB">
          <w:rPr>
            <w:rStyle w:val="Hyperlink"/>
            <w:noProof/>
            <w:webHidden/>
          </w:rPr>
        </w:r>
        <w:r w:rsidRPr="006D68EB">
          <w:rPr>
            <w:rStyle w:val="Hyperlink"/>
            <w:noProof/>
            <w:webHidden/>
          </w:rPr>
          <w:fldChar w:fldCharType="separate"/>
        </w:r>
        <w:r w:rsidR="002404CF">
          <w:rPr>
            <w:rStyle w:val="Hyperlink"/>
            <w:noProof/>
            <w:webHidden/>
          </w:rPr>
          <w:t>18</w:t>
        </w:r>
        <w:r w:rsidRPr="006D68EB">
          <w:rPr>
            <w:rStyle w:val="Hyperlink"/>
            <w:noProof/>
            <w:webHidden/>
          </w:rPr>
          <w:fldChar w:fldCharType="end"/>
        </w:r>
      </w:hyperlink>
    </w:p>
    <w:p w14:paraId="7A9E65C6" w14:textId="4128E52C" w:rsidR="00A05B9D" w:rsidRDefault="00A05B9D" w:rsidP="006D68EB">
      <w:pPr>
        <w:pStyle w:val="TOC2"/>
        <w:tabs>
          <w:tab w:val="clear" w:pos="567"/>
          <w:tab w:val="left" w:pos="1843"/>
        </w:tabs>
        <w:ind w:firstLine="567"/>
        <w:rPr>
          <w:rFonts w:asciiTheme="minorHAnsi" w:eastAsiaTheme="minorEastAsia" w:hAnsiTheme="minorHAnsi" w:cstheme="minorBidi"/>
          <w:noProof/>
          <w:kern w:val="2"/>
          <w:szCs w:val="24"/>
          <w:lang w:eastAsia="en-GB"/>
          <w14:ligatures w14:val="standardContextual"/>
        </w:rPr>
      </w:pPr>
      <w:hyperlink w:anchor="_Toc221629898" w:history="1">
        <w:r w:rsidRPr="00EE72B2">
          <w:rPr>
            <w:rStyle w:val="Hyperlink"/>
            <w:noProof/>
          </w:rPr>
          <w:t>2.6.2</w:t>
        </w:r>
        <w:r w:rsidRPr="006D68EB">
          <w:rPr>
            <w:rStyle w:val="Hyperlink"/>
            <w:noProof/>
          </w:rPr>
          <w:tab/>
        </w:r>
        <w:r w:rsidRPr="00EE72B2">
          <w:rPr>
            <w:rStyle w:val="Hyperlink"/>
            <w:noProof/>
          </w:rPr>
          <w:t>Antenna design</w:t>
        </w:r>
        <w:r w:rsidR="006D68EB">
          <w:rPr>
            <w:rStyle w:val="Hyperlink"/>
            <w:noProof/>
          </w:rPr>
          <w:tab/>
        </w:r>
        <w:r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_Toc221629898 \h </w:instrText>
        </w:r>
        <w:r w:rsidRPr="006D68EB">
          <w:rPr>
            <w:rStyle w:val="Hyperlink"/>
            <w:noProof/>
            <w:webHidden/>
          </w:rPr>
        </w:r>
        <w:r w:rsidRPr="006D68EB">
          <w:rPr>
            <w:rStyle w:val="Hyperlink"/>
            <w:noProof/>
            <w:webHidden/>
          </w:rPr>
          <w:fldChar w:fldCharType="separate"/>
        </w:r>
        <w:r w:rsidR="002404CF">
          <w:rPr>
            <w:rStyle w:val="Hyperlink"/>
            <w:noProof/>
            <w:webHidden/>
          </w:rPr>
          <w:t>19</w:t>
        </w:r>
        <w:r w:rsidRPr="006D68EB">
          <w:rPr>
            <w:rStyle w:val="Hyperlink"/>
            <w:noProof/>
            <w:webHidden/>
          </w:rPr>
          <w:fldChar w:fldCharType="end"/>
        </w:r>
      </w:hyperlink>
    </w:p>
    <w:p w14:paraId="29B34382" w14:textId="0829B619" w:rsidR="00A05B9D" w:rsidRPr="006D68EB" w:rsidRDefault="00A05B9D" w:rsidP="006D68EB">
      <w:pPr>
        <w:pStyle w:val="TOC2"/>
        <w:tabs>
          <w:tab w:val="clear" w:pos="567"/>
          <w:tab w:val="left" w:pos="1843"/>
        </w:tabs>
        <w:ind w:firstLine="567"/>
        <w:rPr>
          <w:rStyle w:val="Hyperlink"/>
          <w:noProof/>
        </w:rPr>
      </w:pPr>
      <w:hyperlink w:anchor="_Toc221629899" w:history="1">
        <w:r w:rsidRPr="00EE72B2">
          <w:rPr>
            <w:rStyle w:val="Hyperlink"/>
            <w:noProof/>
          </w:rPr>
          <w:t>2.6.3</w:t>
        </w:r>
        <w:r w:rsidRPr="006D68EB">
          <w:rPr>
            <w:rStyle w:val="Hyperlink"/>
            <w:noProof/>
          </w:rPr>
          <w:tab/>
        </w:r>
        <w:r w:rsidRPr="00EE72B2">
          <w:rPr>
            <w:rStyle w:val="Hyperlink"/>
            <w:noProof/>
          </w:rPr>
          <w:t>Personal computers</w:t>
        </w:r>
        <w:r w:rsidR="006D68EB">
          <w:rPr>
            <w:rStyle w:val="Hyperlink"/>
            <w:noProof/>
          </w:rPr>
          <w:tab/>
        </w:r>
        <w:r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_Toc221629899 \h </w:instrText>
        </w:r>
        <w:r w:rsidRPr="006D68EB">
          <w:rPr>
            <w:rStyle w:val="Hyperlink"/>
            <w:noProof/>
            <w:webHidden/>
          </w:rPr>
        </w:r>
        <w:r w:rsidRPr="006D68EB">
          <w:rPr>
            <w:rStyle w:val="Hyperlink"/>
            <w:noProof/>
            <w:webHidden/>
          </w:rPr>
          <w:fldChar w:fldCharType="separate"/>
        </w:r>
        <w:r w:rsidR="002404CF">
          <w:rPr>
            <w:rStyle w:val="Hyperlink"/>
            <w:noProof/>
            <w:webHidden/>
          </w:rPr>
          <w:t>19</w:t>
        </w:r>
        <w:r w:rsidRPr="006D68EB">
          <w:rPr>
            <w:rStyle w:val="Hyperlink"/>
            <w:noProof/>
            <w:webHidden/>
          </w:rPr>
          <w:fldChar w:fldCharType="end"/>
        </w:r>
      </w:hyperlink>
    </w:p>
    <w:p w14:paraId="5D319F54" w14:textId="5DC9BF45" w:rsidR="00A05B9D" w:rsidRPr="006D68EB" w:rsidRDefault="00A05B9D" w:rsidP="006D68EB">
      <w:pPr>
        <w:pStyle w:val="TOC2"/>
        <w:tabs>
          <w:tab w:val="clear" w:pos="567"/>
          <w:tab w:val="left" w:pos="1843"/>
        </w:tabs>
        <w:ind w:firstLine="567"/>
        <w:rPr>
          <w:rStyle w:val="Hyperlink"/>
          <w:noProof/>
        </w:rPr>
      </w:pPr>
      <w:hyperlink w:anchor="_Toc221629900" w:history="1">
        <w:r w:rsidRPr="00EE72B2">
          <w:rPr>
            <w:rStyle w:val="Hyperlink"/>
            <w:noProof/>
          </w:rPr>
          <w:t>2.6.4</w:t>
        </w:r>
        <w:r w:rsidRPr="006D68EB">
          <w:rPr>
            <w:rStyle w:val="Hyperlink"/>
            <w:noProof/>
          </w:rPr>
          <w:tab/>
        </w:r>
        <w:r w:rsidRPr="00EE72B2">
          <w:rPr>
            <w:rStyle w:val="Hyperlink"/>
            <w:noProof/>
          </w:rPr>
          <w:t>Propagation research and monitoring</w:t>
        </w:r>
        <w:r w:rsidR="006D68EB">
          <w:rPr>
            <w:rStyle w:val="Hyperlink"/>
            <w:noProof/>
          </w:rPr>
          <w:tab/>
        </w:r>
        <w:r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_Toc221629900 \h </w:instrText>
        </w:r>
        <w:r w:rsidRPr="006D68EB">
          <w:rPr>
            <w:rStyle w:val="Hyperlink"/>
            <w:noProof/>
            <w:webHidden/>
          </w:rPr>
        </w:r>
        <w:r w:rsidRPr="006D68EB">
          <w:rPr>
            <w:rStyle w:val="Hyperlink"/>
            <w:noProof/>
            <w:webHidden/>
          </w:rPr>
          <w:fldChar w:fldCharType="separate"/>
        </w:r>
        <w:r w:rsidR="002404CF">
          <w:rPr>
            <w:rStyle w:val="Hyperlink"/>
            <w:noProof/>
            <w:webHidden/>
          </w:rPr>
          <w:t>19</w:t>
        </w:r>
        <w:r w:rsidRPr="006D68EB">
          <w:rPr>
            <w:rStyle w:val="Hyperlink"/>
            <w:noProof/>
            <w:webHidden/>
          </w:rPr>
          <w:fldChar w:fldCharType="end"/>
        </w:r>
      </w:hyperlink>
    </w:p>
    <w:p w14:paraId="53BA2FD5" w14:textId="7A11DDDB" w:rsidR="00A05B9D" w:rsidRDefault="00A05B9D" w:rsidP="006D68EB">
      <w:pPr>
        <w:pStyle w:val="TOC2"/>
        <w:tabs>
          <w:tab w:val="clear" w:pos="567"/>
          <w:tab w:val="left" w:pos="1843"/>
        </w:tabs>
        <w:ind w:firstLine="567"/>
        <w:rPr>
          <w:rFonts w:asciiTheme="minorHAnsi" w:eastAsiaTheme="minorEastAsia" w:hAnsiTheme="minorHAnsi" w:cstheme="minorBidi"/>
          <w:noProof/>
          <w:kern w:val="2"/>
          <w:szCs w:val="24"/>
          <w:lang w:eastAsia="en-GB"/>
          <w14:ligatures w14:val="standardContextual"/>
        </w:rPr>
      </w:pPr>
      <w:hyperlink w:anchor="_Toc221629901" w:history="1">
        <w:r w:rsidRPr="00EE72B2">
          <w:rPr>
            <w:rStyle w:val="Hyperlink"/>
            <w:noProof/>
          </w:rPr>
          <w:t>2.6.5</w:t>
        </w:r>
        <w:r w:rsidRPr="006D68EB">
          <w:rPr>
            <w:rStyle w:val="Hyperlink"/>
            <w:noProof/>
          </w:rPr>
          <w:tab/>
        </w:r>
        <w:r w:rsidRPr="00EE72B2">
          <w:rPr>
            <w:rStyle w:val="Hyperlink"/>
            <w:noProof/>
          </w:rPr>
          <w:t>Digital signal processing</w:t>
        </w:r>
        <w:r w:rsidRPr="006D68EB">
          <w:rPr>
            <w:rStyle w:val="Hyperlink"/>
            <w:noProof/>
            <w:webHidden/>
          </w:rPr>
          <w:tab/>
        </w:r>
        <w:r w:rsid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_Toc221629901 \h </w:instrText>
        </w:r>
        <w:r w:rsidRPr="006D68EB">
          <w:rPr>
            <w:rStyle w:val="Hyperlink"/>
            <w:noProof/>
            <w:webHidden/>
          </w:rPr>
        </w:r>
        <w:r w:rsidRPr="006D68EB">
          <w:rPr>
            <w:rStyle w:val="Hyperlink"/>
            <w:noProof/>
            <w:webHidden/>
          </w:rPr>
          <w:fldChar w:fldCharType="separate"/>
        </w:r>
        <w:r w:rsidR="002404CF">
          <w:rPr>
            <w:rStyle w:val="Hyperlink"/>
            <w:noProof/>
            <w:webHidden/>
          </w:rPr>
          <w:t>20</w:t>
        </w:r>
        <w:r w:rsidRPr="006D68EB">
          <w:rPr>
            <w:rStyle w:val="Hyperlink"/>
            <w:noProof/>
            <w:webHidden/>
          </w:rPr>
          <w:fldChar w:fldCharType="end"/>
        </w:r>
      </w:hyperlink>
    </w:p>
    <w:p w14:paraId="28C9E1CF" w14:textId="31862DDD"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902" w:history="1">
        <w:r w:rsidRPr="00EE72B2">
          <w:rPr>
            <w:rStyle w:val="Hyperlink"/>
            <w:noProof/>
          </w:rPr>
          <w:t>2.7</w:t>
        </w:r>
        <w:r>
          <w:rPr>
            <w:rFonts w:asciiTheme="minorHAnsi" w:eastAsiaTheme="minorEastAsia" w:hAnsiTheme="minorHAnsi" w:cstheme="minorBidi"/>
            <w:noProof/>
            <w:kern w:val="2"/>
            <w:szCs w:val="24"/>
            <w:lang w:eastAsia="en-GB"/>
            <w14:ligatures w14:val="standardContextual"/>
          </w:rPr>
          <w:tab/>
        </w:r>
        <w:r w:rsidRPr="00EE72B2">
          <w:rPr>
            <w:rStyle w:val="Hyperlink"/>
            <w:noProof/>
          </w:rPr>
          <w:t>Amateur radio equipment</w:t>
        </w:r>
        <w:r>
          <w:rPr>
            <w:noProof/>
            <w:webHidden/>
          </w:rPr>
          <w:tab/>
        </w:r>
        <w:r w:rsidR="006D68EB">
          <w:rPr>
            <w:noProof/>
            <w:webHidden/>
          </w:rPr>
          <w:tab/>
        </w:r>
        <w:r>
          <w:rPr>
            <w:noProof/>
            <w:webHidden/>
          </w:rPr>
          <w:fldChar w:fldCharType="begin"/>
        </w:r>
        <w:r>
          <w:rPr>
            <w:noProof/>
            <w:webHidden/>
          </w:rPr>
          <w:instrText xml:space="preserve"> PAGEREF _Toc221629902 \h </w:instrText>
        </w:r>
        <w:r>
          <w:rPr>
            <w:noProof/>
            <w:webHidden/>
          </w:rPr>
        </w:r>
        <w:r>
          <w:rPr>
            <w:noProof/>
            <w:webHidden/>
          </w:rPr>
          <w:fldChar w:fldCharType="separate"/>
        </w:r>
        <w:r w:rsidR="002404CF">
          <w:rPr>
            <w:noProof/>
            <w:webHidden/>
          </w:rPr>
          <w:t>20</w:t>
        </w:r>
        <w:r>
          <w:rPr>
            <w:noProof/>
            <w:webHidden/>
          </w:rPr>
          <w:fldChar w:fldCharType="end"/>
        </w:r>
      </w:hyperlink>
    </w:p>
    <w:p w14:paraId="63E89D76" w14:textId="50134239" w:rsidR="00A05B9D" w:rsidRPr="006D68EB" w:rsidRDefault="00A05B9D" w:rsidP="006D68EB">
      <w:pPr>
        <w:pStyle w:val="TOC2"/>
        <w:tabs>
          <w:tab w:val="clear" w:pos="567"/>
          <w:tab w:val="left" w:pos="1843"/>
        </w:tabs>
        <w:ind w:firstLine="567"/>
        <w:rPr>
          <w:rStyle w:val="Hyperlink"/>
          <w:noProof/>
        </w:rPr>
      </w:pPr>
      <w:hyperlink w:anchor="_Toc221629903" w:history="1">
        <w:r w:rsidRPr="00EE72B2">
          <w:rPr>
            <w:rStyle w:val="Hyperlink"/>
            <w:noProof/>
          </w:rPr>
          <w:t>2.7.1</w:t>
        </w:r>
        <w:r w:rsidRPr="006D68EB">
          <w:rPr>
            <w:rStyle w:val="Hyperlink"/>
            <w:noProof/>
          </w:rPr>
          <w:tab/>
        </w:r>
        <w:r w:rsidRPr="00EE72B2">
          <w:rPr>
            <w:rStyle w:val="Hyperlink"/>
            <w:noProof/>
          </w:rPr>
          <w:t>Typical commercial amateur radio equipment</w:t>
        </w:r>
        <w:r w:rsidR="006D68EB">
          <w:rPr>
            <w:rStyle w:val="Hyperlink"/>
            <w:noProof/>
          </w:rPr>
          <w:tab/>
        </w:r>
        <w:r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_Toc221629903 \h </w:instrText>
        </w:r>
        <w:r w:rsidRPr="006D68EB">
          <w:rPr>
            <w:rStyle w:val="Hyperlink"/>
            <w:noProof/>
            <w:webHidden/>
          </w:rPr>
        </w:r>
        <w:r w:rsidRPr="006D68EB">
          <w:rPr>
            <w:rStyle w:val="Hyperlink"/>
            <w:noProof/>
            <w:webHidden/>
          </w:rPr>
          <w:fldChar w:fldCharType="separate"/>
        </w:r>
        <w:r w:rsidR="002404CF">
          <w:rPr>
            <w:rStyle w:val="Hyperlink"/>
            <w:noProof/>
            <w:webHidden/>
          </w:rPr>
          <w:t>20</w:t>
        </w:r>
        <w:r w:rsidRPr="006D68EB">
          <w:rPr>
            <w:rStyle w:val="Hyperlink"/>
            <w:noProof/>
            <w:webHidden/>
          </w:rPr>
          <w:fldChar w:fldCharType="end"/>
        </w:r>
      </w:hyperlink>
    </w:p>
    <w:p w14:paraId="6DED9AD8" w14:textId="72CBDBB6" w:rsidR="00A05B9D" w:rsidRDefault="00A05B9D" w:rsidP="006D68EB">
      <w:pPr>
        <w:pStyle w:val="TOC2"/>
        <w:tabs>
          <w:tab w:val="clear" w:pos="567"/>
          <w:tab w:val="left" w:pos="1843"/>
        </w:tabs>
        <w:ind w:firstLine="567"/>
        <w:rPr>
          <w:rFonts w:asciiTheme="minorHAnsi" w:eastAsiaTheme="minorEastAsia" w:hAnsiTheme="minorHAnsi" w:cstheme="minorBidi"/>
          <w:noProof/>
          <w:kern w:val="2"/>
          <w:szCs w:val="24"/>
          <w:lang w:eastAsia="en-GB"/>
          <w14:ligatures w14:val="standardContextual"/>
        </w:rPr>
      </w:pPr>
      <w:hyperlink w:anchor="_Toc221629904" w:history="1">
        <w:r w:rsidRPr="00EE72B2">
          <w:rPr>
            <w:rStyle w:val="Hyperlink"/>
            <w:noProof/>
          </w:rPr>
          <w:t>2.7.2</w:t>
        </w:r>
        <w:r w:rsidRPr="006D68EB">
          <w:rPr>
            <w:rStyle w:val="Hyperlink"/>
            <w:noProof/>
          </w:rPr>
          <w:tab/>
        </w:r>
        <w:r w:rsidRPr="00EE72B2">
          <w:rPr>
            <w:rStyle w:val="Hyperlink"/>
            <w:noProof/>
          </w:rPr>
          <w:t>Software defined radio systems</w:t>
        </w:r>
        <w:r w:rsidRPr="006D68EB">
          <w:rPr>
            <w:rStyle w:val="Hyperlink"/>
            <w:noProof/>
            <w:webHidden/>
          </w:rPr>
          <w:tab/>
        </w:r>
        <w:r w:rsid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_Toc221629904 \h </w:instrText>
        </w:r>
        <w:r w:rsidRPr="006D68EB">
          <w:rPr>
            <w:rStyle w:val="Hyperlink"/>
            <w:noProof/>
            <w:webHidden/>
          </w:rPr>
        </w:r>
        <w:r w:rsidRPr="006D68EB">
          <w:rPr>
            <w:rStyle w:val="Hyperlink"/>
            <w:noProof/>
            <w:webHidden/>
          </w:rPr>
          <w:fldChar w:fldCharType="separate"/>
        </w:r>
        <w:r w:rsidR="002404CF">
          <w:rPr>
            <w:rStyle w:val="Hyperlink"/>
            <w:noProof/>
            <w:webHidden/>
          </w:rPr>
          <w:t>20</w:t>
        </w:r>
        <w:r w:rsidRPr="006D68EB">
          <w:rPr>
            <w:rStyle w:val="Hyperlink"/>
            <w:noProof/>
            <w:webHidden/>
          </w:rPr>
          <w:fldChar w:fldCharType="end"/>
        </w:r>
      </w:hyperlink>
    </w:p>
    <w:p w14:paraId="4F5A4EA6" w14:textId="78A63616" w:rsidR="00A05B9D" w:rsidRDefault="00A05B9D">
      <w:pPr>
        <w:pStyle w:val="TOC1"/>
        <w:rPr>
          <w:rFonts w:asciiTheme="minorHAnsi" w:eastAsiaTheme="minorEastAsia" w:hAnsiTheme="minorHAnsi" w:cstheme="minorBidi"/>
          <w:noProof/>
          <w:kern w:val="2"/>
          <w:szCs w:val="24"/>
          <w:lang w:eastAsia="en-GB"/>
          <w14:ligatures w14:val="standardContextual"/>
        </w:rPr>
      </w:pPr>
      <w:hyperlink w:anchor="_Toc221629905" w:history="1">
        <w:r w:rsidRPr="00EE72B2">
          <w:rPr>
            <w:rStyle w:val="Hyperlink"/>
            <w:noProof/>
          </w:rPr>
          <w:t xml:space="preserve">CHAPTER 3 </w:t>
        </w:r>
        <w:r w:rsidR="006D68EB">
          <w:rPr>
            <w:rStyle w:val="Hyperlink"/>
            <w:noProof/>
          </w:rPr>
          <w:t>–</w:t>
        </w:r>
        <w:r w:rsidRPr="00EE72B2">
          <w:rPr>
            <w:rStyle w:val="Hyperlink"/>
            <w:noProof/>
          </w:rPr>
          <w:t xml:space="preserve"> AMATEUR-SATELLITE SERVICE</w:t>
        </w:r>
        <w:r w:rsidR="006D68EB">
          <w:rPr>
            <w:rStyle w:val="Hyperlink"/>
            <w:noProof/>
          </w:rPr>
          <w:tab/>
        </w:r>
        <w:r>
          <w:rPr>
            <w:noProof/>
            <w:webHidden/>
          </w:rPr>
          <w:tab/>
        </w:r>
        <w:r>
          <w:rPr>
            <w:noProof/>
            <w:webHidden/>
          </w:rPr>
          <w:fldChar w:fldCharType="begin"/>
        </w:r>
        <w:r>
          <w:rPr>
            <w:noProof/>
            <w:webHidden/>
          </w:rPr>
          <w:instrText xml:space="preserve"> PAGEREF _Toc221629905 \h </w:instrText>
        </w:r>
        <w:r>
          <w:rPr>
            <w:noProof/>
            <w:webHidden/>
          </w:rPr>
        </w:r>
        <w:r>
          <w:rPr>
            <w:noProof/>
            <w:webHidden/>
          </w:rPr>
          <w:fldChar w:fldCharType="separate"/>
        </w:r>
        <w:r w:rsidR="002404CF">
          <w:rPr>
            <w:noProof/>
            <w:webHidden/>
          </w:rPr>
          <w:t>21</w:t>
        </w:r>
        <w:r>
          <w:rPr>
            <w:noProof/>
            <w:webHidden/>
          </w:rPr>
          <w:fldChar w:fldCharType="end"/>
        </w:r>
      </w:hyperlink>
    </w:p>
    <w:p w14:paraId="56880BA6" w14:textId="12DA9231" w:rsidR="00A05B9D" w:rsidRPr="006D68EB" w:rsidRDefault="00A05B9D" w:rsidP="006D68EB">
      <w:pPr>
        <w:pStyle w:val="TOC2"/>
        <w:tabs>
          <w:tab w:val="clear" w:pos="567"/>
          <w:tab w:val="left" w:pos="1134"/>
        </w:tabs>
        <w:ind w:firstLine="0"/>
        <w:rPr>
          <w:rStyle w:val="Hyperlink"/>
          <w:noProof/>
        </w:rPr>
      </w:pPr>
      <w:hyperlink w:anchor="_Toc221629906" w:history="1">
        <w:r w:rsidRPr="00EE72B2">
          <w:rPr>
            <w:rStyle w:val="Hyperlink"/>
            <w:noProof/>
          </w:rPr>
          <w:t>3.1</w:t>
        </w:r>
        <w:r w:rsidRPr="006D68EB">
          <w:rPr>
            <w:rStyle w:val="Hyperlink"/>
            <w:noProof/>
          </w:rPr>
          <w:tab/>
        </w:r>
        <w:r w:rsidRPr="00EE72B2">
          <w:rPr>
            <w:rStyle w:val="Hyperlink"/>
            <w:noProof/>
          </w:rPr>
          <w:t>Applications of bands allocated to the amateur-satellite service</w:t>
        </w:r>
        <w:r w:rsidR="006D68EB">
          <w:rPr>
            <w:rStyle w:val="Hyperlink"/>
            <w:noProof/>
          </w:rPr>
          <w:tab/>
        </w:r>
        <w:r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_Toc221629906 \h </w:instrText>
        </w:r>
        <w:r w:rsidRPr="006D68EB">
          <w:rPr>
            <w:rStyle w:val="Hyperlink"/>
            <w:noProof/>
            <w:webHidden/>
          </w:rPr>
        </w:r>
        <w:r w:rsidRPr="006D68EB">
          <w:rPr>
            <w:rStyle w:val="Hyperlink"/>
            <w:noProof/>
            <w:webHidden/>
          </w:rPr>
          <w:fldChar w:fldCharType="separate"/>
        </w:r>
        <w:r w:rsidR="002404CF">
          <w:rPr>
            <w:rStyle w:val="Hyperlink"/>
            <w:noProof/>
            <w:webHidden/>
          </w:rPr>
          <w:t>21</w:t>
        </w:r>
        <w:r w:rsidRPr="006D68EB">
          <w:rPr>
            <w:rStyle w:val="Hyperlink"/>
            <w:noProof/>
            <w:webHidden/>
          </w:rPr>
          <w:fldChar w:fldCharType="end"/>
        </w:r>
      </w:hyperlink>
    </w:p>
    <w:p w14:paraId="3C33B4E0" w14:textId="04FAAFE0" w:rsidR="00A05B9D" w:rsidRPr="006D68EB" w:rsidRDefault="00A05B9D" w:rsidP="006D68EB">
      <w:pPr>
        <w:pStyle w:val="TOC2"/>
        <w:tabs>
          <w:tab w:val="clear" w:pos="567"/>
          <w:tab w:val="left" w:pos="1134"/>
        </w:tabs>
        <w:ind w:firstLine="0"/>
        <w:rPr>
          <w:rStyle w:val="Hyperlink"/>
          <w:noProof/>
        </w:rPr>
      </w:pPr>
      <w:hyperlink w:anchor="_Toc221629907" w:history="1">
        <w:r w:rsidRPr="00EE72B2">
          <w:rPr>
            <w:rStyle w:val="Hyperlink"/>
            <w:noProof/>
          </w:rPr>
          <w:t>3.2</w:t>
        </w:r>
        <w:r w:rsidRPr="006D68EB">
          <w:rPr>
            <w:rStyle w:val="Hyperlink"/>
            <w:noProof/>
          </w:rPr>
          <w:tab/>
        </w:r>
        <w:r w:rsidRPr="00EE72B2">
          <w:rPr>
            <w:rStyle w:val="Hyperlink"/>
            <w:noProof/>
          </w:rPr>
          <w:t>Background</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_Toc221629907 \h </w:instrText>
        </w:r>
        <w:r w:rsidRPr="006D68EB">
          <w:rPr>
            <w:rStyle w:val="Hyperlink"/>
            <w:noProof/>
            <w:webHidden/>
          </w:rPr>
        </w:r>
        <w:r w:rsidRPr="006D68EB">
          <w:rPr>
            <w:rStyle w:val="Hyperlink"/>
            <w:noProof/>
            <w:webHidden/>
          </w:rPr>
          <w:fldChar w:fldCharType="separate"/>
        </w:r>
        <w:r w:rsidR="002404CF">
          <w:rPr>
            <w:rStyle w:val="Hyperlink"/>
            <w:noProof/>
            <w:webHidden/>
          </w:rPr>
          <w:t>22</w:t>
        </w:r>
        <w:r w:rsidRPr="006D68EB">
          <w:rPr>
            <w:rStyle w:val="Hyperlink"/>
            <w:noProof/>
            <w:webHidden/>
          </w:rPr>
          <w:fldChar w:fldCharType="end"/>
        </w:r>
      </w:hyperlink>
    </w:p>
    <w:p w14:paraId="26AEB97D" w14:textId="63491853" w:rsidR="00A05B9D" w:rsidRPr="006D68EB" w:rsidRDefault="00A05B9D" w:rsidP="006D68EB">
      <w:pPr>
        <w:pStyle w:val="TOC2"/>
        <w:tabs>
          <w:tab w:val="clear" w:pos="567"/>
          <w:tab w:val="left" w:pos="1134"/>
        </w:tabs>
        <w:ind w:firstLine="0"/>
        <w:rPr>
          <w:rStyle w:val="Hyperlink"/>
          <w:noProof/>
        </w:rPr>
      </w:pPr>
      <w:hyperlink w:anchor="_Toc221629908" w:history="1">
        <w:r w:rsidRPr="006D68EB">
          <w:rPr>
            <w:rStyle w:val="Hyperlink"/>
            <w:noProof/>
          </w:rPr>
          <w:t>3.3</w:t>
        </w:r>
        <w:r w:rsidRPr="006D68EB">
          <w:rPr>
            <w:rStyle w:val="Hyperlink"/>
            <w:noProof/>
          </w:rPr>
          <w:tab/>
          <w:t>Amateur earth stations</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_Toc221629908 \h </w:instrText>
        </w:r>
        <w:r w:rsidRPr="006D68EB">
          <w:rPr>
            <w:rStyle w:val="Hyperlink"/>
            <w:noProof/>
            <w:webHidden/>
          </w:rPr>
        </w:r>
        <w:r w:rsidRPr="006D68EB">
          <w:rPr>
            <w:rStyle w:val="Hyperlink"/>
            <w:noProof/>
            <w:webHidden/>
          </w:rPr>
          <w:fldChar w:fldCharType="separate"/>
        </w:r>
        <w:r w:rsidR="002404CF">
          <w:rPr>
            <w:rStyle w:val="Hyperlink"/>
            <w:noProof/>
            <w:webHidden/>
          </w:rPr>
          <w:t>23</w:t>
        </w:r>
        <w:r w:rsidRPr="006D68EB">
          <w:rPr>
            <w:rStyle w:val="Hyperlink"/>
            <w:noProof/>
            <w:webHidden/>
          </w:rPr>
          <w:fldChar w:fldCharType="end"/>
        </w:r>
      </w:hyperlink>
    </w:p>
    <w:p w14:paraId="180EA829" w14:textId="0CCC1FF8" w:rsidR="00A05B9D" w:rsidRPr="006D68EB" w:rsidRDefault="00A05B9D" w:rsidP="006D68EB">
      <w:pPr>
        <w:pStyle w:val="TOC2"/>
        <w:tabs>
          <w:tab w:val="clear" w:pos="567"/>
          <w:tab w:val="left" w:pos="1134"/>
        </w:tabs>
        <w:ind w:firstLine="0"/>
        <w:rPr>
          <w:rStyle w:val="Hyperlink"/>
          <w:noProof/>
        </w:rPr>
      </w:pPr>
      <w:hyperlink w:anchor="_Toc221629909" w:history="1">
        <w:r w:rsidRPr="006D68EB">
          <w:rPr>
            <w:rStyle w:val="Hyperlink"/>
            <w:noProof/>
          </w:rPr>
          <w:t>3.4</w:t>
        </w:r>
        <w:r w:rsidRPr="006D68EB">
          <w:rPr>
            <w:rStyle w:val="Hyperlink"/>
            <w:noProof/>
          </w:rPr>
          <w:tab/>
          <w:t>Challenges and experimentation in the amateur-satellite service</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_Toc221629909 \h </w:instrText>
        </w:r>
        <w:r w:rsidRPr="006D68EB">
          <w:rPr>
            <w:rStyle w:val="Hyperlink"/>
            <w:noProof/>
            <w:webHidden/>
          </w:rPr>
        </w:r>
        <w:r w:rsidRPr="006D68EB">
          <w:rPr>
            <w:rStyle w:val="Hyperlink"/>
            <w:noProof/>
            <w:webHidden/>
          </w:rPr>
          <w:fldChar w:fldCharType="separate"/>
        </w:r>
        <w:r w:rsidR="002404CF">
          <w:rPr>
            <w:rStyle w:val="Hyperlink"/>
            <w:noProof/>
            <w:webHidden/>
          </w:rPr>
          <w:t>23</w:t>
        </w:r>
        <w:r w:rsidRPr="006D68EB">
          <w:rPr>
            <w:rStyle w:val="Hyperlink"/>
            <w:noProof/>
            <w:webHidden/>
          </w:rPr>
          <w:fldChar w:fldCharType="end"/>
        </w:r>
      </w:hyperlink>
    </w:p>
    <w:p w14:paraId="0555E5C5" w14:textId="4155484F" w:rsidR="00A05B9D" w:rsidRPr="006D68EB" w:rsidRDefault="00A05B9D" w:rsidP="006D68EB">
      <w:pPr>
        <w:pStyle w:val="TOC2"/>
        <w:tabs>
          <w:tab w:val="clear" w:pos="567"/>
          <w:tab w:val="left" w:pos="1134"/>
        </w:tabs>
        <w:ind w:firstLine="0"/>
        <w:rPr>
          <w:rStyle w:val="Hyperlink"/>
          <w:noProof/>
        </w:rPr>
      </w:pPr>
      <w:hyperlink w:anchor="_Toc221629910" w:history="1">
        <w:r w:rsidRPr="00EE72B2">
          <w:rPr>
            <w:rStyle w:val="Hyperlink"/>
            <w:noProof/>
          </w:rPr>
          <w:t>3.5</w:t>
        </w:r>
        <w:r w:rsidRPr="006D68EB">
          <w:rPr>
            <w:rStyle w:val="Hyperlink"/>
            <w:noProof/>
          </w:rPr>
          <w:tab/>
        </w:r>
        <w:r w:rsidRPr="00EE72B2">
          <w:rPr>
            <w:rStyle w:val="Hyperlink"/>
            <w:noProof/>
          </w:rPr>
          <w:t>Amateur-communication satellites</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_Toc221629910 \h </w:instrText>
        </w:r>
        <w:r w:rsidRPr="006D68EB">
          <w:rPr>
            <w:rStyle w:val="Hyperlink"/>
            <w:noProof/>
            <w:webHidden/>
          </w:rPr>
        </w:r>
        <w:r w:rsidRPr="006D68EB">
          <w:rPr>
            <w:rStyle w:val="Hyperlink"/>
            <w:noProof/>
            <w:webHidden/>
          </w:rPr>
          <w:fldChar w:fldCharType="separate"/>
        </w:r>
        <w:r w:rsidR="002404CF">
          <w:rPr>
            <w:rStyle w:val="Hyperlink"/>
            <w:noProof/>
            <w:webHidden/>
          </w:rPr>
          <w:t>23</w:t>
        </w:r>
        <w:r w:rsidRPr="006D68EB">
          <w:rPr>
            <w:rStyle w:val="Hyperlink"/>
            <w:noProof/>
            <w:webHidden/>
          </w:rPr>
          <w:fldChar w:fldCharType="end"/>
        </w:r>
      </w:hyperlink>
    </w:p>
    <w:p w14:paraId="4B5C64DF" w14:textId="16EC9C98" w:rsidR="00A05B9D" w:rsidRPr="006D68EB" w:rsidRDefault="00A05B9D" w:rsidP="006D68EB">
      <w:pPr>
        <w:pStyle w:val="TOC2"/>
        <w:tabs>
          <w:tab w:val="clear" w:pos="567"/>
          <w:tab w:val="left" w:pos="1134"/>
        </w:tabs>
        <w:ind w:firstLine="0"/>
        <w:rPr>
          <w:rStyle w:val="Hyperlink"/>
          <w:noProof/>
        </w:rPr>
      </w:pPr>
      <w:hyperlink w:anchor="_Toc221629911" w:history="1">
        <w:r w:rsidRPr="00EE72B2">
          <w:rPr>
            <w:rStyle w:val="Hyperlink"/>
            <w:noProof/>
          </w:rPr>
          <w:t>3.6</w:t>
        </w:r>
        <w:r w:rsidRPr="006D68EB">
          <w:rPr>
            <w:rStyle w:val="Hyperlink"/>
            <w:noProof/>
          </w:rPr>
          <w:tab/>
        </w:r>
        <w:r w:rsidRPr="00EE72B2">
          <w:rPr>
            <w:rStyle w:val="Hyperlink"/>
            <w:noProof/>
          </w:rPr>
          <w:t>Amateur satellites combined with educational missions</w:t>
        </w:r>
        <w:r w:rsidRPr="006D68EB">
          <w:rPr>
            <w:rStyle w:val="Hyperlink"/>
            <w:noProof/>
            <w:webHidden/>
          </w:rPr>
          <w:tab/>
        </w:r>
        <w:r w:rsidR="006D68EB"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_Toc221629911 \h </w:instrText>
        </w:r>
        <w:r w:rsidRPr="006D68EB">
          <w:rPr>
            <w:rStyle w:val="Hyperlink"/>
            <w:noProof/>
            <w:webHidden/>
          </w:rPr>
        </w:r>
        <w:r w:rsidRPr="006D68EB">
          <w:rPr>
            <w:rStyle w:val="Hyperlink"/>
            <w:noProof/>
            <w:webHidden/>
          </w:rPr>
          <w:fldChar w:fldCharType="separate"/>
        </w:r>
        <w:r w:rsidR="002404CF">
          <w:rPr>
            <w:rStyle w:val="Hyperlink"/>
            <w:noProof/>
            <w:webHidden/>
          </w:rPr>
          <w:t>23</w:t>
        </w:r>
        <w:r w:rsidRPr="006D68EB">
          <w:rPr>
            <w:rStyle w:val="Hyperlink"/>
            <w:noProof/>
            <w:webHidden/>
          </w:rPr>
          <w:fldChar w:fldCharType="end"/>
        </w:r>
      </w:hyperlink>
    </w:p>
    <w:p w14:paraId="3296A298" w14:textId="4DE58EAA" w:rsidR="00A05B9D" w:rsidRDefault="00A05B9D" w:rsidP="006D68EB">
      <w:pPr>
        <w:pStyle w:val="TOC2"/>
        <w:tabs>
          <w:tab w:val="clear" w:pos="567"/>
          <w:tab w:val="left" w:pos="1134"/>
        </w:tabs>
        <w:ind w:firstLine="0"/>
        <w:rPr>
          <w:rFonts w:asciiTheme="minorHAnsi" w:eastAsiaTheme="minorEastAsia" w:hAnsiTheme="minorHAnsi" w:cstheme="minorBidi"/>
          <w:noProof/>
          <w:kern w:val="2"/>
          <w:szCs w:val="24"/>
          <w:lang w:eastAsia="en-GB"/>
          <w14:ligatures w14:val="standardContextual"/>
        </w:rPr>
      </w:pPr>
      <w:hyperlink w:anchor="_Toc221629912" w:history="1">
        <w:r w:rsidRPr="006D68EB">
          <w:rPr>
            <w:rStyle w:val="Hyperlink"/>
            <w:noProof/>
          </w:rPr>
          <w:t>3.7</w:t>
        </w:r>
        <w:r w:rsidRPr="006D68EB">
          <w:rPr>
            <w:rStyle w:val="Hyperlink"/>
            <w:noProof/>
          </w:rPr>
          <w:tab/>
          <w:t>Frequency co-ordination in the amateur-satellite service</w:t>
        </w:r>
        <w:r w:rsidRPr="006D68EB">
          <w:rPr>
            <w:rStyle w:val="Hyperlink"/>
            <w:noProof/>
            <w:webHidden/>
          </w:rPr>
          <w:tab/>
        </w:r>
        <w:r w:rsidR="00BD505E" w:rsidRPr="006D68EB">
          <w:rPr>
            <w:rStyle w:val="Hyperlink"/>
            <w:noProof/>
            <w:webHidden/>
          </w:rPr>
          <w:tab/>
        </w:r>
        <w:r w:rsidRPr="006D68EB">
          <w:rPr>
            <w:rStyle w:val="Hyperlink"/>
            <w:noProof/>
            <w:webHidden/>
          </w:rPr>
          <w:fldChar w:fldCharType="begin"/>
        </w:r>
        <w:r w:rsidRPr="006D68EB">
          <w:rPr>
            <w:rStyle w:val="Hyperlink"/>
            <w:noProof/>
            <w:webHidden/>
          </w:rPr>
          <w:instrText xml:space="preserve"> PAGEREF _Toc221629912 \h </w:instrText>
        </w:r>
        <w:r w:rsidRPr="006D68EB">
          <w:rPr>
            <w:rStyle w:val="Hyperlink"/>
            <w:noProof/>
            <w:webHidden/>
          </w:rPr>
        </w:r>
        <w:r w:rsidRPr="006D68EB">
          <w:rPr>
            <w:rStyle w:val="Hyperlink"/>
            <w:noProof/>
            <w:webHidden/>
          </w:rPr>
          <w:fldChar w:fldCharType="separate"/>
        </w:r>
        <w:r w:rsidR="002404CF">
          <w:rPr>
            <w:rStyle w:val="Hyperlink"/>
            <w:noProof/>
            <w:webHidden/>
          </w:rPr>
          <w:t>24</w:t>
        </w:r>
        <w:r w:rsidRPr="006D68EB">
          <w:rPr>
            <w:rStyle w:val="Hyperlink"/>
            <w:noProof/>
            <w:webHidden/>
          </w:rPr>
          <w:fldChar w:fldCharType="end"/>
        </w:r>
      </w:hyperlink>
    </w:p>
    <w:p w14:paraId="57E8640E" w14:textId="3D01696D" w:rsidR="00A05B9D" w:rsidRDefault="006D68EB">
      <w:pPr>
        <w:pStyle w:val="TOC1"/>
        <w:rPr>
          <w:rFonts w:asciiTheme="minorHAnsi" w:eastAsiaTheme="minorEastAsia" w:hAnsiTheme="minorHAnsi" w:cstheme="minorBidi"/>
          <w:noProof/>
          <w:kern w:val="2"/>
          <w:szCs w:val="24"/>
          <w:lang w:eastAsia="en-GB"/>
          <w14:ligatures w14:val="standardContextual"/>
        </w:rPr>
      </w:pPr>
      <w:hyperlink w:anchor="_Toc221629913" w:history="1">
        <w:r w:rsidRPr="00EE72B2">
          <w:rPr>
            <w:rStyle w:val="Hyperlink"/>
            <w:noProof/>
          </w:rPr>
          <w:t xml:space="preserve">CHAPTER 4 </w:t>
        </w:r>
        <w:r>
          <w:rPr>
            <w:rStyle w:val="Hyperlink"/>
            <w:noProof/>
          </w:rPr>
          <w:t>–</w:t>
        </w:r>
        <w:r w:rsidRPr="00EE72B2">
          <w:rPr>
            <w:rStyle w:val="Hyperlink"/>
            <w:noProof/>
          </w:rPr>
          <w:t xml:space="preserve"> WRC RESOLUTIONS THAT ARE RELEVANT TO THE AMATEUR AND AMATEUR-SATELLITE SERVICES</w:t>
        </w:r>
        <w:r>
          <w:rPr>
            <w:rStyle w:val="Hyperlink"/>
            <w:noProof/>
          </w:rPr>
          <w:tab/>
        </w:r>
        <w:r>
          <w:rPr>
            <w:noProof/>
            <w:webHidden/>
          </w:rPr>
          <w:tab/>
        </w:r>
        <w:r w:rsidR="00A05B9D">
          <w:rPr>
            <w:noProof/>
            <w:webHidden/>
          </w:rPr>
          <w:fldChar w:fldCharType="begin"/>
        </w:r>
        <w:r w:rsidR="00A05B9D">
          <w:rPr>
            <w:noProof/>
            <w:webHidden/>
          </w:rPr>
          <w:instrText xml:space="preserve"> PAGEREF _Toc221629913 \h </w:instrText>
        </w:r>
        <w:r w:rsidR="00A05B9D">
          <w:rPr>
            <w:noProof/>
            <w:webHidden/>
          </w:rPr>
        </w:r>
        <w:r w:rsidR="00A05B9D">
          <w:rPr>
            <w:noProof/>
            <w:webHidden/>
          </w:rPr>
          <w:fldChar w:fldCharType="separate"/>
        </w:r>
        <w:r w:rsidR="002404CF">
          <w:rPr>
            <w:noProof/>
            <w:webHidden/>
          </w:rPr>
          <w:t>25</w:t>
        </w:r>
        <w:r w:rsidR="00A05B9D">
          <w:rPr>
            <w:noProof/>
            <w:webHidden/>
          </w:rPr>
          <w:fldChar w:fldCharType="end"/>
        </w:r>
      </w:hyperlink>
    </w:p>
    <w:p w14:paraId="1A84A99E" w14:textId="12FB8B39" w:rsidR="00A05B9D" w:rsidRDefault="00A05B9D">
      <w:pPr>
        <w:pStyle w:val="TOC1"/>
        <w:rPr>
          <w:rFonts w:asciiTheme="minorHAnsi" w:eastAsiaTheme="minorEastAsia" w:hAnsiTheme="minorHAnsi" w:cstheme="minorBidi"/>
          <w:noProof/>
          <w:kern w:val="2"/>
          <w:szCs w:val="24"/>
          <w:lang w:eastAsia="en-GB"/>
          <w14:ligatures w14:val="standardContextual"/>
        </w:rPr>
      </w:pPr>
      <w:hyperlink w:anchor="_Toc221629918" w:history="1">
        <w:r w:rsidRPr="00EE72B2">
          <w:rPr>
            <w:rStyle w:val="Hyperlink"/>
            <w:noProof/>
          </w:rPr>
          <w:t xml:space="preserve">CHAPTER 5 </w:t>
        </w:r>
        <w:r w:rsidR="006D68EB">
          <w:rPr>
            <w:rStyle w:val="Hyperlink"/>
            <w:noProof/>
          </w:rPr>
          <w:t>–</w:t>
        </w:r>
        <w:r w:rsidRPr="00EE72B2">
          <w:rPr>
            <w:rStyle w:val="Hyperlink"/>
            <w:noProof/>
          </w:rPr>
          <w:t xml:space="preserve"> ITU-R QUESTIONS RELEVANT TO THE AMATEUR </w:t>
        </w:r>
        <w:r w:rsidR="006D68EB">
          <w:rPr>
            <w:rStyle w:val="Hyperlink"/>
            <w:noProof/>
          </w:rPr>
          <w:br/>
        </w:r>
        <w:r w:rsidRPr="00EE72B2">
          <w:rPr>
            <w:rStyle w:val="Hyperlink"/>
            <w:noProof/>
          </w:rPr>
          <w:t>SERVICES</w:t>
        </w:r>
        <w:r>
          <w:rPr>
            <w:noProof/>
            <w:webHidden/>
          </w:rPr>
          <w:tab/>
        </w:r>
        <w:r w:rsidR="006D68EB">
          <w:rPr>
            <w:noProof/>
            <w:webHidden/>
          </w:rPr>
          <w:tab/>
        </w:r>
        <w:r>
          <w:rPr>
            <w:noProof/>
            <w:webHidden/>
          </w:rPr>
          <w:fldChar w:fldCharType="begin"/>
        </w:r>
        <w:r>
          <w:rPr>
            <w:noProof/>
            <w:webHidden/>
          </w:rPr>
          <w:instrText xml:space="preserve"> PAGEREF _Toc221629918 \h </w:instrText>
        </w:r>
        <w:r>
          <w:rPr>
            <w:noProof/>
            <w:webHidden/>
          </w:rPr>
        </w:r>
        <w:r>
          <w:rPr>
            <w:noProof/>
            <w:webHidden/>
          </w:rPr>
          <w:fldChar w:fldCharType="separate"/>
        </w:r>
        <w:r w:rsidR="002404CF">
          <w:rPr>
            <w:noProof/>
            <w:webHidden/>
          </w:rPr>
          <w:t>27</w:t>
        </w:r>
        <w:r>
          <w:rPr>
            <w:noProof/>
            <w:webHidden/>
          </w:rPr>
          <w:fldChar w:fldCharType="end"/>
        </w:r>
      </w:hyperlink>
    </w:p>
    <w:p w14:paraId="4D67ADFE" w14:textId="6BA87F89" w:rsidR="00A05B9D" w:rsidRDefault="00A05B9D">
      <w:pPr>
        <w:pStyle w:val="TOC1"/>
        <w:rPr>
          <w:rFonts w:asciiTheme="minorHAnsi" w:eastAsiaTheme="minorEastAsia" w:hAnsiTheme="minorHAnsi" w:cstheme="minorBidi"/>
          <w:noProof/>
          <w:kern w:val="2"/>
          <w:szCs w:val="24"/>
          <w:lang w:eastAsia="en-GB"/>
          <w14:ligatures w14:val="standardContextual"/>
        </w:rPr>
      </w:pPr>
      <w:hyperlink w:anchor="_Toc221629923" w:history="1">
        <w:r w:rsidRPr="00EE72B2">
          <w:rPr>
            <w:rStyle w:val="Hyperlink"/>
            <w:noProof/>
          </w:rPr>
          <w:t xml:space="preserve">CHAPTER 6 </w:t>
        </w:r>
        <w:r w:rsidR="006D68EB">
          <w:rPr>
            <w:rStyle w:val="Hyperlink"/>
            <w:noProof/>
          </w:rPr>
          <w:t>–</w:t>
        </w:r>
        <w:r w:rsidRPr="00EE72B2">
          <w:rPr>
            <w:rStyle w:val="Hyperlink"/>
            <w:noProof/>
          </w:rPr>
          <w:t xml:space="preserve"> ITU-R RECOMMENDATIONS RELEVANT TO THE </w:t>
        </w:r>
        <w:r w:rsidR="00EB5658">
          <w:rPr>
            <w:rStyle w:val="Hyperlink"/>
            <w:noProof/>
          </w:rPr>
          <w:br/>
        </w:r>
        <w:r w:rsidRPr="00EE72B2">
          <w:rPr>
            <w:rStyle w:val="Hyperlink"/>
            <w:noProof/>
          </w:rPr>
          <w:t>AMATEUR SERVICES</w:t>
        </w:r>
        <w:r>
          <w:rPr>
            <w:noProof/>
            <w:webHidden/>
          </w:rPr>
          <w:tab/>
        </w:r>
        <w:r w:rsidR="00EB5658">
          <w:rPr>
            <w:noProof/>
            <w:webHidden/>
          </w:rPr>
          <w:tab/>
        </w:r>
        <w:r>
          <w:rPr>
            <w:noProof/>
            <w:webHidden/>
          </w:rPr>
          <w:fldChar w:fldCharType="begin"/>
        </w:r>
        <w:r>
          <w:rPr>
            <w:noProof/>
            <w:webHidden/>
          </w:rPr>
          <w:instrText xml:space="preserve"> PAGEREF _Toc221629923 \h </w:instrText>
        </w:r>
        <w:r>
          <w:rPr>
            <w:noProof/>
            <w:webHidden/>
          </w:rPr>
        </w:r>
        <w:r>
          <w:rPr>
            <w:noProof/>
            <w:webHidden/>
          </w:rPr>
          <w:fldChar w:fldCharType="separate"/>
        </w:r>
        <w:r w:rsidR="002404CF">
          <w:rPr>
            <w:noProof/>
            <w:webHidden/>
          </w:rPr>
          <w:t>29</w:t>
        </w:r>
        <w:r>
          <w:rPr>
            <w:noProof/>
            <w:webHidden/>
          </w:rPr>
          <w:fldChar w:fldCharType="end"/>
        </w:r>
      </w:hyperlink>
    </w:p>
    <w:p w14:paraId="7742730C" w14:textId="1D81AF54" w:rsidR="00A05B9D" w:rsidRDefault="00A05B9D">
      <w:pPr>
        <w:pStyle w:val="TOC1"/>
        <w:rPr>
          <w:rFonts w:asciiTheme="minorHAnsi" w:eastAsiaTheme="minorEastAsia" w:hAnsiTheme="minorHAnsi" w:cstheme="minorBidi"/>
          <w:noProof/>
          <w:kern w:val="2"/>
          <w:szCs w:val="24"/>
          <w:lang w:eastAsia="en-GB"/>
          <w14:ligatures w14:val="standardContextual"/>
        </w:rPr>
      </w:pPr>
      <w:hyperlink w:anchor="_Toc221629944" w:history="1">
        <w:r w:rsidRPr="00EE72B2">
          <w:rPr>
            <w:rStyle w:val="Hyperlink"/>
            <w:noProof/>
          </w:rPr>
          <w:t xml:space="preserve">CHAPTER 7 </w:t>
        </w:r>
        <w:r w:rsidR="006D68EB">
          <w:rPr>
            <w:rStyle w:val="Hyperlink"/>
            <w:noProof/>
          </w:rPr>
          <w:t>–</w:t>
        </w:r>
        <w:r w:rsidRPr="00EE72B2">
          <w:rPr>
            <w:rStyle w:val="Hyperlink"/>
            <w:noProof/>
          </w:rPr>
          <w:t xml:space="preserve"> ITU-R REPORTS RELEVANT TO THE AMATEUR </w:t>
        </w:r>
        <w:r w:rsidR="006D68EB">
          <w:rPr>
            <w:rStyle w:val="Hyperlink"/>
            <w:noProof/>
          </w:rPr>
          <w:br/>
        </w:r>
        <w:r w:rsidRPr="00EE72B2">
          <w:rPr>
            <w:rStyle w:val="Hyperlink"/>
            <w:noProof/>
          </w:rPr>
          <w:t>SERVICES</w:t>
        </w:r>
        <w:r>
          <w:rPr>
            <w:noProof/>
            <w:webHidden/>
          </w:rPr>
          <w:tab/>
        </w:r>
        <w:r w:rsidR="00BD505E">
          <w:rPr>
            <w:noProof/>
            <w:webHidden/>
          </w:rPr>
          <w:tab/>
        </w:r>
        <w:r>
          <w:rPr>
            <w:noProof/>
            <w:webHidden/>
          </w:rPr>
          <w:fldChar w:fldCharType="begin"/>
        </w:r>
        <w:r>
          <w:rPr>
            <w:noProof/>
            <w:webHidden/>
          </w:rPr>
          <w:instrText xml:space="preserve"> PAGEREF _Toc221629944 \h </w:instrText>
        </w:r>
        <w:r>
          <w:rPr>
            <w:noProof/>
            <w:webHidden/>
          </w:rPr>
        </w:r>
        <w:r>
          <w:rPr>
            <w:noProof/>
            <w:webHidden/>
          </w:rPr>
          <w:fldChar w:fldCharType="separate"/>
        </w:r>
        <w:r w:rsidR="002404CF">
          <w:rPr>
            <w:noProof/>
            <w:webHidden/>
          </w:rPr>
          <w:t>33</w:t>
        </w:r>
        <w:r>
          <w:rPr>
            <w:noProof/>
            <w:webHidden/>
          </w:rPr>
          <w:fldChar w:fldCharType="end"/>
        </w:r>
      </w:hyperlink>
    </w:p>
    <w:p w14:paraId="58901AAE" w14:textId="309692EB" w:rsidR="00A05B9D" w:rsidRDefault="00A05B9D">
      <w:pPr>
        <w:pStyle w:val="TOC1"/>
        <w:rPr>
          <w:rFonts w:asciiTheme="minorHAnsi" w:eastAsiaTheme="minorEastAsia" w:hAnsiTheme="minorHAnsi" w:cstheme="minorBidi"/>
          <w:noProof/>
          <w:kern w:val="2"/>
          <w:szCs w:val="24"/>
          <w:lang w:eastAsia="en-GB"/>
          <w14:ligatures w14:val="standardContextual"/>
        </w:rPr>
      </w:pPr>
      <w:hyperlink w:anchor="_Toc221629954" w:history="1">
        <w:r w:rsidRPr="00EE72B2">
          <w:rPr>
            <w:rStyle w:val="Hyperlink"/>
            <w:noProof/>
          </w:rPr>
          <w:t xml:space="preserve">CHAPTER 8 </w:t>
        </w:r>
        <w:r w:rsidR="006D68EB">
          <w:rPr>
            <w:rStyle w:val="Hyperlink"/>
            <w:noProof/>
          </w:rPr>
          <w:t>–</w:t>
        </w:r>
        <w:r w:rsidRPr="00EE72B2">
          <w:rPr>
            <w:rStyle w:val="Hyperlink"/>
            <w:noProof/>
          </w:rPr>
          <w:t xml:space="preserve"> OTHER RECOMMENDATIONS AND HANDBOOKS RELEVANT </w:t>
        </w:r>
        <w:r w:rsidR="006D68EB">
          <w:rPr>
            <w:rStyle w:val="Hyperlink"/>
            <w:noProof/>
          </w:rPr>
          <w:br/>
        </w:r>
        <w:r w:rsidRPr="00EE72B2">
          <w:rPr>
            <w:rStyle w:val="Hyperlink"/>
            <w:noProof/>
          </w:rPr>
          <w:t>TO THE AMATEUR SERVICES</w:t>
        </w:r>
        <w:r>
          <w:rPr>
            <w:noProof/>
            <w:webHidden/>
          </w:rPr>
          <w:tab/>
        </w:r>
        <w:r w:rsidR="00BD505E">
          <w:rPr>
            <w:noProof/>
            <w:webHidden/>
          </w:rPr>
          <w:tab/>
        </w:r>
        <w:r>
          <w:rPr>
            <w:noProof/>
            <w:webHidden/>
          </w:rPr>
          <w:fldChar w:fldCharType="begin"/>
        </w:r>
        <w:r>
          <w:rPr>
            <w:noProof/>
            <w:webHidden/>
          </w:rPr>
          <w:instrText xml:space="preserve"> PAGEREF _Toc221629954 \h </w:instrText>
        </w:r>
        <w:r>
          <w:rPr>
            <w:noProof/>
            <w:webHidden/>
          </w:rPr>
        </w:r>
        <w:r>
          <w:rPr>
            <w:noProof/>
            <w:webHidden/>
          </w:rPr>
          <w:fldChar w:fldCharType="separate"/>
        </w:r>
        <w:r w:rsidR="002404CF">
          <w:rPr>
            <w:noProof/>
            <w:webHidden/>
          </w:rPr>
          <w:t>35</w:t>
        </w:r>
        <w:r>
          <w:rPr>
            <w:noProof/>
            <w:webHidden/>
          </w:rPr>
          <w:fldChar w:fldCharType="end"/>
        </w:r>
      </w:hyperlink>
    </w:p>
    <w:p w14:paraId="26CA6692" w14:textId="77777777" w:rsidR="006D68EB" w:rsidRDefault="009C2B67" w:rsidP="00EB5658">
      <w:r w:rsidRPr="009903FD">
        <w:fldChar w:fldCharType="end"/>
      </w:r>
    </w:p>
    <w:p w14:paraId="039E299A" w14:textId="77777777" w:rsidR="00EB5658" w:rsidRDefault="00EB5658" w:rsidP="00EB5658"/>
    <w:p w14:paraId="3FA529F5" w14:textId="77777777" w:rsidR="000E2192" w:rsidRDefault="000E2192" w:rsidP="00EB5658"/>
    <w:p w14:paraId="58CB16C2" w14:textId="77777777" w:rsidR="000E2192" w:rsidRDefault="000E2192" w:rsidP="00EB5658"/>
    <w:p w14:paraId="7733B2C2" w14:textId="77777777" w:rsidR="00EB5658" w:rsidRDefault="00EB5658" w:rsidP="00EB5658"/>
    <w:p w14:paraId="48EE0771" w14:textId="77777777" w:rsidR="00EB5658" w:rsidRDefault="00EB5658" w:rsidP="00EB5658"/>
    <w:p w14:paraId="7AF5D5A0" w14:textId="77777777" w:rsidR="00EB5658" w:rsidRDefault="00EB5658" w:rsidP="00EB5658"/>
    <w:p w14:paraId="68B7D13F" w14:textId="77777777" w:rsidR="00EB5658" w:rsidRDefault="00EB5658" w:rsidP="0025608E">
      <w:pPr>
        <w:pStyle w:val="TOC1"/>
        <w:tabs>
          <w:tab w:val="clear" w:pos="7938"/>
          <w:tab w:val="left" w:leader="dot" w:pos="8789"/>
        </w:tabs>
        <w:sectPr w:rsidR="00EB5658" w:rsidSect="00A63560">
          <w:headerReference w:type="even" r:id="rId15"/>
          <w:headerReference w:type="first" r:id="rId16"/>
          <w:type w:val="oddPage"/>
          <w:pgSz w:w="11907" w:h="16834" w:code="9"/>
          <w:pgMar w:top="1418" w:right="1134" w:bottom="1418" w:left="1134" w:header="720" w:footer="720" w:gutter="0"/>
          <w:pgNumType w:fmt="lowerRoman"/>
          <w:cols w:space="720"/>
          <w:vAlign w:val="both"/>
          <w:titlePg/>
        </w:sectPr>
      </w:pPr>
    </w:p>
    <w:p w14:paraId="3F1EC4F8" w14:textId="77777777" w:rsidR="005934FD" w:rsidRPr="009903FD" w:rsidRDefault="005934FD" w:rsidP="000D2A59">
      <w:pPr>
        <w:pStyle w:val="ChapNo"/>
        <w:rPr>
          <w:rFonts w:ascii="Times New Roman" w:hAnsi="Times New Roman"/>
        </w:rPr>
      </w:pPr>
      <w:bookmarkStart w:id="16" w:name="_Toc169523602"/>
      <w:bookmarkStart w:id="17" w:name="_Toc215056287"/>
      <w:bookmarkStart w:id="18" w:name="_Toc218583742"/>
      <w:bookmarkStart w:id="19" w:name="_Toc218606108"/>
      <w:bookmarkStart w:id="20" w:name="_Toc218606220"/>
      <w:bookmarkStart w:id="21" w:name="_Toc221629868"/>
      <w:r w:rsidRPr="009903FD">
        <w:rPr>
          <w:rFonts w:ascii="Times New Roman" w:hAnsi="Times New Roman"/>
        </w:rPr>
        <w:lastRenderedPageBreak/>
        <w:t>CHAPTER 1</w:t>
      </w:r>
      <w:bookmarkEnd w:id="16"/>
      <w:r w:rsidRPr="009903FD">
        <w:rPr>
          <w:rFonts w:ascii="Times New Roman" w:hAnsi="Times New Roman"/>
        </w:rPr>
        <w:br/>
      </w:r>
      <w:r w:rsidRPr="009903FD">
        <w:rPr>
          <w:rFonts w:ascii="Times New Roman" w:hAnsi="Times New Roman"/>
        </w:rPr>
        <w:br/>
      </w:r>
      <w:bookmarkStart w:id="22" w:name="_Toc169523603"/>
      <w:r w:rsidRPr="009903FD">
        <w:rPr>
          <w:rFonts w:ascii="Times New Roman" w:hAnsi="Times New Roman"/>
        </w:rPr>
        <w:t>THE AMATEUR SERVICES</w:t>
      </w:r>
      <w:bookmarkEnd w:id="17"/>
      <w:bookmarkEnd w:id="18"/>
      <w:bookmarkEnd w:id="19"/>
      <w:bookmarkEnd w:id="20"/>
      <w:bookmarkEnd w:id="21"/>
      <w:bookmarkEnd w:id="22"/>
    </w:p>
    <w:p w14:paraId="1A772A73" w14:textId="771EB9F7" w:rsidR="005934FD" w:rsidRPr="009903FD" w:rsidRDefault="00C70454" w:rsidP="00C70454">
      <w:pPr>
        <w:pStyle w:val="Heading2"/>
        <w:ind w:left="0" w:firstLine="0"/>
        <w:rPr>
          <w:szCs w:val="24"/>
        </w:rPr>
      </w:pPr>
      <w:bookmarkStart w:id="23" w:name="_Toc215056288"/>
      <w:bookmarkStart w:id="24" w:name="_Toc218583743"/>
      <w:bookmarkStart w:id="25" w:name="_Toc218606109"/>
      <w:bookmarkStart w:id="26" w:name="_Toc218606221"/>
      <w:bookmarkStart w:id="27" w:name="_Toc221629869"/>
      <w:r w:rsidRPr="009903FD">
        <w:rPr>
          <w:szCs w:val="24"/>
        </w:rPr>
        <w:t>1.1</w:t>
      </w:r>
      <w:r w:rsidRPr="009903FD">
        <w:rPr>
          <w:szCs w:val="24"/>
        </w:rPr>
        <w:tab/>
      </w:r>
      <w:bookmarkEnd w:id="23"/>
      <w:bookmarkEnd w:id="24"/>
      <w:r w:rsidR="00A2664D" w:rsidRPr="009903FD">
        <w:rPr>
          <w:szCs w:val="24"/>
        </w:rPr>
        <w:t>Historical context</w:t>
      </w:r>
      <w:bookmarkEnd w:id="25"/>
      <w:bookmarkEnd w:id="26"/>
      <w:bookmarkEnd w:id="27"/>
    </w:p>
    <w:p w14:paraId="68A434C6" w14:textId="19C9C00B" w:rsidR="005934FD" w:rsidRPr="009903FD" w:rsidRDefault="005934FD" w:rsidP="001C1372">
      <w:pPr>
        <w:jc w:val="both"/>
        <w:rPr>
          <w:szCs w:val="24"/>
        </w:rPr>
      </w:pPr>
      <w:r w:rsidRPr="009903FD">
        <w:rPr>
          <w:szCs w:val="24"/>
        </w:rPr>
        <w:t>The amateur service is one of the oldest radio service and pre-dates regulation of radiocommunication. Today, the amateur service retains relatively narrow bands throughout the entire radio spectrum. These bands provide the whole range of radio wave propagation mechanisms and, through experimentation, amateurs continue to contribute to the understanding of propagation.</w:t>
      </w:r>
    </w:p>
    <w:p w14:paraId="2AB1AFDC" w14:textId="77777777" w:rsidR="00750BCD" w:rsidRPr="009903FD" w:rsidRDefault="00750BCD" w:rsidP="00750BCD">
      <w:pPr>
        <w:pStyle w:val="Heading2"/>
        <w:rPr>
          <w:szCs w:val="24"/>
        </w:rPr>
      </w:pPr>
      <w:bookmarkStart w:id="28" w:name="_Toc215056289"/>
      <w:bookmarkStart w:id="29" w:name="_Toc218583744"/>
      <w:bookmarkStart w:id="30" w:name="_Toc218606110"/>
      <w:bookmarkStart w:id="31" w:name="_Toc218606222"/>
      <w:bookmarkStart w:id="32" w:name="_Toc221629870"/>
      <w:r w:rsidRPr="009903FD">
        <w:rPr>
          <w:szCs w:val="24"/>
        </w:rPr>
        <w:t>1.2</w:t>
      </w:r>
      <w:r w:rsidRPr="009903FD">
        <w:rPr>
          <w:szCs w:val="24"/>
        </w:rPr>
        <w:tab/>
        <w:t>The amateur services today</w:t>
      </w:r>
      <w:bookmarkEnd w:id="28"/>
      <w:bookmarkEnd w:id="29"/>
      <w:bookmarkEnd w:id="30"/>
      <w:bookmarkEnd w:id="31"/>
      <w:bookmarkEnd w:id="32"/>
    </w:p>
    <w:p w14:paraId="7A88A6C4" w14:textId="3F738613" w:rsidR="005934FD" w:rsidRPr="009903FD" w:rsidRDefault="005934FD" w:rsidP="000B65C1">
      <w:pPr>
        <w:jc w:val="both"/>
        <w:rPr>
          <w:szCs w:val="24"/>
        </w:rPr>
      </w:pPr>
      <w:r w:rsidRPr="009903FD">
        <w:rPr>
          <w:szCs w:val="24"/>
        </w:rPr>
        <w:t>Over the years, radio amateurs have made significant technical contributions to the field of radio propagation and antenna design over a wide range of frequencies from 135.7 kHz to beyond 250 GHz. Equipment developments have progressed from continuous wave telegraphy, amplitude modulation, analogue single-sideband telephony, and frequency modulation into digital voice modes, data communication systems, digital radio protocols, image and video transmission, communications-satellites and software-defined radio techniques.</w:t>
      </w:r>
    </w:p>
    <w:p w14:paraId="6772B366" w14:textId="0258AD24" w:rsidR="005934FD" w:rsidRPr="009903FD" w:rsidRDefault="005934FD" w:rsidP="000B65C1">
      <w:pPr>
        <w:jc w:val="both"/>
        <w:rPr>
          <w:szCs w:val="24"/>
        </w:rPr>
      </w:pPr>
      <w:r w:rsidRPr="009903FD">
        <w:rPr>
          <w:szCs w:val="24"/>
        </w:rPr>
        <w:t>New communication protocols using structured data with strong forward error correction together with sophisticated correlation processes have been developed that ensure reliable communication at very poor signal to noise ratios and these systems have enabled the use of communications paths when they would otherwise not be usable.</w:t>
      </w:r>
    </w:p>
    <w:p w14:paraId="3659362F" w14:textId="106C3D5A" w:rsidR="005934FD" w:rsidRPr="009903FD" w:rsidRDefault="005934FD" w:rsidP="004A1EAE">
      <w:pPr>
        <w:jc w:val="both"/>
        <w:rPr>
          <w:szCs w:val="24"/>
        </w:rPr>
      </w:pPr>
      <w:r w:rsidRPr="009903FD">
        <w:rPr>
          <w:szCs w:val="24"/>
        </w:rPr>
        <w:t>Amateur radio continues to play an important role in disaster communications. It has</w:t>
      </w:r>
      <w:r w:rsidR="00597E73" w:rsidRPr="009903FD">
        <w:rPr>
          <w:szCs w:val="24"/>
        </w:rPr>
        <w:t xml:space="preserve"> </w:t>
      </w:r>
      <w:r w:rsidRPr="009903FD">
        <w:rPr>
          <w:szCs w:val="24"/>
        </w:rPr>
        <w:t>the unique ability to provide radiocommunication independent of the telephone network, the internet, other radio services and independent of national power grids, particularly in the first few days before relief agencies are at the scene and have set up emergency telecommunication systems.</w:t>
      </w:r>
    </w:p>
    <w:p w14:paraId="178072A8" w14:textId="1BC12CD6" w:rsidR="005934FD" w:rsidRPr="009903FD" w:rsidRDefault="005934FD" w:rsidP="00A57500">
      <w:pPr>
        <w:pStyle w:val="Heading2"/>
      </w:pPr>
      <w:bookmarkStart w:id="33" w:name="_Toc215056290"/>
      <w:bookmarkStart w:id="34" w:name="_Toc218583745"/>
      <w:bookmarkStart w:id="35" w:name="_Toc218606111"/>
      <w:bookmarkStart w:id="36" w:name="_Toc218606223"/>
      <w:bookmarkStart w:id="37" w:name="_Toc221629871"/>
      <w:r w:rsidRPr="009903FD">
        <w:t>1.3</w:t>
      </w:r>
      <w:r w:rsidRPr="009903FD">
        <w:tab/>
        <w:t>Regulatory interactions</w:t>
      </w:r>
      <w:bookmarkEnd w:id="33"/>
      <w:bookmarkEnd w:id="34"/>
      <w:bookmarkEnd w:id="35"/>
      <w:bookmarkEnd w:id="36"/>
      <w:bookmarkEnd w:id="37"/>
    </w:p>
    <w:p w14:paraId="35BB58BF" w14:textId="0511B2EE" w:rsidR="005934FD" w:rsidRPr="009903FD" w:rsidRDefault="005934FD" w:rsidP="00955D1C">
      <w:pPr>
        <w:jc w:val="both"/>
      </w:pPr>
      <w:r w:rsidRPr="009903FD">
        <w:t>As the amateur and amateur-satellite services are defined in the Radio Regulations and operate under national licensing arrangement</w:t>
      </w:r>
      <w:r w:rsidR="00AE3C07" w:rsidRPr="009903FD">
        <w:t>s</w:t>
      </w:r>
      <w:r w:rsidR="00841E29" w:rsidRPr="009903FD">
        <w:t>,</w:t>
      </w:r>
      <w:r w:rsidRPr="009903FD">
        <w:t xml:space="preserve"> it is common for representatives of the amateur and amateur-satellite services to interact with regulatory bodies at </w:t>
      </w:r>
      <w:r w:rsidR="00B34C1A">
        <w:t>g</w:t>
      </w:r>
      <w:r w:rsidRPr="009903FD">
        <w:t xml:space="preserve">lobal, </w:t>
      </w:r>
      <w:r w:rsidR="00B34C1A">
        <w:t>r</w:t>
      </w:r>
      <w:r w:rsidRPr="009903FD">
        <w:t xml:space="preserve">egional and </w:t>
      </w:r>
      <w:r w:rsidR="00B34C1A">
        <w:t>n</w:t>
      </w:r>
      <w:r w:rsidRPr="009903FD">
        <w:t xml:space="preserve">ational levels. </w:t>
      </w:r>
    </w:p>
    <w:p w14:paraId="6E06A162" w14:textId="23036F0F" w:rsidR="009D3060" w:rsidRPr="009903FD" w:rsidRDefault="009D3060" w:rsidP="00955D1C">
      <w:pPr>
        <w:jc w:val="both"/>
      </w:pPr>
      <w:r w:rsidRPr="009903FD">
        <w:t xml:space="preserve">The </w:t>
      </w:r>
      <w:r w:rsidRPr="009903FD">
        <w:rPr>
          <w:iCs/>
        </w:rPr>
        <w:t>International Amateur Radio Union (IARU), founded in Paris in 1925,</w:t>
      </w:r>
      <w:r w:rsidRPr="009903FD">
        <w:rPr>
          <w:i/>
          <w:iCs/>
        </w:rPr>
        <w:t xml:space="preserve"> </w:t>
      </w:r>
      <w:r w:rsidRPr="009903FD">
        <w:t xml:space="preserve">is the </w:t>
      </w:r>
      <w:r w:rsidR="00292477" w:rsidRPr="009903FD">
        <w:t>f</w:t>
      </w:r>
      <w:r w:rsidRPr="009903FD">
        <w:t>ederation of the national amateur radio associations existing in most countries. It represents the amateur and amateur-satellite services in the ITU and regional telecommunications organizations</w:t>
      </w:r>
      <w:r w:rsidR="00007626" w:rsidRPr="009903FD">
        <w:t>.</w:t>
      </w:r>
      <w:r w:rsidRPr="009903FD">
        <w:t xml:space="preserve"> </w:t>
      </w:r>
    </w:p>
    <w:p w14:paraId="45249E2C" w14:textId="047A615F" w:rsidR="005934FD" w:rsidRPr="009903FD" w:rsidRDefault="005934FD" w:rsidP="006A2C88">
      <w:pPr>
        <w:keepNext/>
        <w:keepLines/>
        <w:jc w:val="both"/>
      </w:pPr>
      <w:r w:rsidRPr="009903FD">
        <w:t xml:space="preserve">As a global organization, the </w:t>
      </w:r>
      <w:r w:rsidR="003C63D9">
        <w:t>IARU</w:t>
      </w:r>
      <w:r w:rsidRPr="009903FD">
        <w:t xml:space="preserve"> is a member of the ITU Radiocommunication (ITU-R) and Telecommunication Development </w:t>
      </w:r>
      <w:r w:rsidR="00DF4394" w:rsidRPr="009903FD">
        <w:t>(ITU-D)</w:t>
      </w:r>
      <w:r w:rsidR="00DF4394">
        <w:t xml:space="preserve"> </w:t>
      </w:r>
      <w:r w:rsidRPr="009903FD">
        <w:t>Sectors. Through this membership the IARU participates in various ITU-R Working Party meetings, Radio</w:t>
      </w:r>
      <w:r w:rsidR="00AE3C07" w:rsidRPr="009903FD">
        <w:t>communication</w:t>
      </w:r>
      <w:r w:rsidRPr="009903FD">
        <w:t xml:space="preserve"> Assemblies and World Radiocommunication Conferences.</w:t>
      </w:r>
    </w:p>
    <w:p w14:paraId="28D4C6BE" w14:textId="29DA4B56" w:rsidR="005934FD" w:rsidRPr="009903FD" w:rsidRDefault="005934FD" w:rsidP="0030534E">
      <w:pPr>
        <w:jc w:val="both"/>
      </w:pPr>
      <w:r w:rsidRPr="009903FD">
        <w:t xml:space="preserve">At a regional level, </w:t>
      </w:r>
      <w:proofErr w:type="gramStart"/>
      <w:r w:rsidRPr="009903FD">
        <w:t>a number of</w:t>
      </w:r>
      <w:proofErr w:type="gramEnd"/>
      <w:r w:rsidRPr="009903FD">
        <w:t xml:space="preserve"> amateur representative organizations have Memorandums of Understanding with relevant Regional Telecommunication Organi</w:t>
      </w:r>
      <w:r w:rsidR="00AE3C07" w:rsidRPr="009903FD">
        <w:t>z</w:t>
      </w:r>
      <w:r w:rsidRPr="009903FD">
        <w:t>ations and participate in discussions relevant to the amateur and amateur-satellite services:</w:t>
      </w:r>
    </w:p>
    <w:p w14:paraId="71F468D0" w14:textId="3881E44C" w:rsidR="00F74D75" w:rsidRPr="009903FD" w:rsidRDefault="0030534E" w:rsidP="007E4C55">
      <w:pPr>
        <w:pStyle w:val="enumlev1"/>
      </w:pPr>
      <w:r w:rsidRPr="009903FD">
        <w:t>–</w:t>
      </w:r>
      <w:r w:rsidRPr="009903FD">
        <w:tab/>
      </w:r>
      <w:r w:rsidR="005934FD" w:rsidRPr="009903FD">
        <w:t xml:space="preserve">ITU Region 1: </w:t>
      </w:r>
    </w:p>
    <w:p w14:paraId="47335D39" w14:textId="5C824B1A" w:rsidR="00F74D75" w:rsidRPr="009903FD" w:rsidRDefault="0030534E" w:rsidP="0030534E">
      <w:pPr>
        <w:pStyle w:val="enumlev2"/>
        <w:jc w:val="both"/>
      </w:pPr>
      <w:r w:rsidRPr="009903FD">
        <w:t>•</w:t>
      </w:r>
      <w:r w:rsidRPr="009903FD">
        <w:tab/>
      </w:r>
      <w:r w:rsidR="005934FD" w:rsidRPr="009903FD">
        <w:t xml:space="preserve">IARU Region 1 participates in ASMG, ATU, CEPT, RCC </w:t>
      </w:r>
      <w:proofErr w:type="gramStart"/>
      <w:r w:rsidR="005934FD" w:rsidRPr="009903FD">
        <w:t>discussions</w:t>
      </w:r>
      <w:r w:rsidR="00C44A5B" w:rsidRPr="009903FD">
        <w:t>;</w:t>
      </w:r>
      <w:proofErr w:type="gramEnd"/>
    </w:p>
    <w:p w14:paraId="76FF7978" w14:textId="679AB1E8" w:rsidR="005934FD" w:rsidRPr="009903FD" w:rsidRDefault="0030534E" w:rsidP="00C44A5B">
      <w:pPr>
        <w:pStyle w:val="enumlev2"/>
        <w:jc w:val="both"/>
      </w:pPr>
      <w:r w:rsidRPr="009903FD">
        <w:t>•</w:t>
      </w:r>
      <w:r w:rsidRPr="009903FD">
        <w:tab/>
      </w:r>
      <w:r w:rsidR="005934FD" w:rsidRPr="009903FD">
        <w:t>European Radio Amateurs’ Organization (EURAO) is an observer at CEPT (and</w:t>
      </w:r>
      <w:r w:rsidR="00E05316" w:rsidRPr="009903FD">
        <w:t> </w:t>
      </w:r>
      <w:r w:rsidR="005934FD" w:rsidRPr="009903FD">
        <w:t>are an ITU-R Sector Member</w:t>
      </w:r>
      <w:proofErr w:type="gramStart"/>
      <w:r w:rsidR="005934FD" w:rsidRPr="009903FD">
        <w:t>)</w:t>
      </w:r>
      <w:r w:rsidR="00C44A5B" w:rsidRPr="009903FD">
        <w:t>;</w:t>
      </w:r>
      <w:proofErr w:type="gramEnd"/>
    </w:p>
    <w:p w14:paraId="41E3DC7E" w14:textId="0B163965" w:rsidR="005934FD" w:rsidRPr="009903FD" w:rsidRDefault="0030534E" w:rsidP="00C44A5B">
      <w:pPr>
        <w:pStyle w:val="enumlev1"/>
        <w:jc w:val="both"/>
      </w:pPr>
      <w:r w:rsidRPr="009903FD">
        <w:lastRenderedPageBreak/>
        <w:t>–</w:t>
      </w:r>
      <w:r w:rsidRPr="009903FD">
        <w:tab/>
      </w:r>
      <w:r w:rsidR="005934FD" w:rsidRPr="009903FD">
        <w:t xml:space="preserve">ITU Region 2: IARU Region 2 participates in CITEL </w:t>
      </w:r>
      <w:proofErr w:type="gramStart"/>
      <w:r w:rsidR="005934FD" w:rsidRPr="009903FD">
        <w:t>discussions</w:t>
      </w:r>
      <w:r w:rsidR="00C44A5B" w:rsidRPr="009903FD">
        <w:t>;</w:t>
      </w:r>
      <w:proofErr w:type="gramEnd"/>
    </w:p>
    <w:p w14:paraId="5D8E96D4" w14:textId="1ED1908F" w:rsidR="005934FD" w:rsidRPr="009903FD" w:rsidRDefault="0030534E" w:rsidP="00C44A5B">
      <w:pPr>
        <w:pStyle w:val="enumlev1"/>
        <w:jc w:val="both"/>
      </w:pPr>
      <w:r w:rsidRPr="009903FD">
        <w:t>–</w:t>
      </w:r>
      <w:r w:rsidRPr="009903FD">
        <w:tab/>
      </w:r>
      <w:r w:rsidR="005934FD" w:rsidRPr="009903FD">
        <w:t>ITU Region 3: IARU Region 3 participates in APT discussions.</w:t>
      </w:r>
    </w:p>
    <w:p w14:paraId="423D20AD" w14:textId="77777777" w:rsidR="005934FD" w:rsidRPr="009903FD" w:rsidRDefault="005934FD" w:rsidP="0030534E">
      <w:pPr>
        <w:jc w:val="both"/>
      </w:pPr>
      <w:r w:rsidRPr="009903FD">
        <w:t>At a national level there are many national amateur radio societies that participate in discussions covering regulatory and operational issues that are relevant to the amateur services in their country. Many countries permit representatives of national amateur societies to participate in ITU-R discussions through membership of national delegations to ITU-R meetings.</w:t>
      </w:r>
    </w:p>
    <w:p w14:paraId="2DBFE250" w14:textId="3F9ABF2F" w:rsidR="005934FD" w:rsidRPr="009903FD" w:rsidRDefault="005934FD" w:rsidP="000D2A59">
      <w:pPr>
        <w:pStyle w:val="Heading2"/>
        <w:rPr>
          <w:szCs w:val="24"/>
        </w:rPr>
      </w:pPr>
      <w:bookmarkStart w:id="38" w:name="_Toc187465676"/>
      <w:bookmarkStart w:id="39" w:name="_Toc169523605"/>
      <w:bookmarkStart w:id="40" w:name="_Toc215056291"/>
      <w:bookmarkStart w:id="41" w:name="_Toc218583746"/>
      <w:bookmarkStart w:id="42" w:name="_Toc218606112"/>
      <w:bookmarkStart w:id="43" w:name="_Toc218606224"/>
      <w:bookmarkStart w:id="44" w:name="_Toc221629872"/>
      <w:r w:rsidRPr="009903FD">
        <w:rPr>
          <w:szCs w:val="24"/>
        </w:rPr>
        <w:t>1.4</w:t>
      </w:r>
      <w:r w:rsidRPr="009903FD">
        <w:rPr>
          <w:szCs w:val="24"/>
        </w:rPr>
        <w:tab/>
        <w:t>Training</w:t>
      </w:r>
      <w:bookmarkEnd w:id="38"/>
      <w:bookmarkEnd w:id="39"/>
      <w:bookmarkEnd w:id="40"/>
      <w:bookmarkEnd w:id="41"/>
      <w:bookmarkEnd w:id="42"/>
      <w:bookmarkEnd w:id="43"/>
      <w:bookmarkEnd w:id="44"/>
    </w:p>
    <w:p w14:paraId="3559D3FB" w14:textId="12480101" w:rsidR="005934FD" w:rsidRPr="009903FD" w:rsidRDefault="005934FD" w:rsidP="00955D1C">
      <w:pPr>
        <w:jc w:val="both"/>
        <w:rPr>
          <w:szCs w:val="24"/>
        </w:rPr>
      </w:pPr>
      <w:r w:rsidRPr="009903FD">
        <w:rPr>
          <w:szCs w:val="24"/>
        </w:rPr>
        <w:t>The amateur services include self-training as an important</w:t>
      </w:r>
      <w:r w:rsidR="003E5322" w:rsidRPr="009903FD">
        <w:rPr>
          <w:szCs w:val="24"/>
        </w:rPr>
        <w:t xml:space="preserve"> </w:t>
      </w:r>
      <w:r w:rsidRPr="009903FD">
        <w:rPr>
          <w:szCs w:val="24"/>
        </w:rPr>
        <w:t xml:space="preserve">objective and all amateur radio operators are licensed having demonstrated a level of technical and regulatory competence through a national examination process as described in Recommendation </w:t>
      </w:r>
      <w:hyperlink r:id="rId17" w:history="1">
        <w:r w:rsidRPr="009903FD">
          <w:rPr>
            <w:rStyle w:val="Hyperlink"/>
            <w:color w:val="auto"/>
            <w:u w:val="none"/>
          </w:rPr>
          <w:t>ITU-R M.1544</w:t>
        </w:r>
      </w:hyperlink>
      <w:r w:rsidRPr="009903FD">
        <w:rPr>
          <w:szCs w:val="24"/>
        </w:rPr>
        <w:t xml:space="preserve">. </w:t>
      </w:r>
    </w:p>
    <w:p w14:paraId="52261182" w14:textId="77777777" w:rsidR="005934FD" w:rsidRPr="009903FD" w:rsidRDefault="005934FD" w:rsidP="00955D1C">
      <w:pPr>
        <w:jc w:val="both"/>
        <w:rPr>
          <w:szCs w:val="24"/>
        </w:rPr>
      </w:pPr>
      <w:r w:rsidRPr="009903FD">
        <w:rPr>
          <w:szCs w:val="24"/>
        </w:rPr>
        <w:t xml:space="preserve">Some national amateur radio societies have one or more training courses and publications designed for individuals preparing to take amateur licence examinations. The training material usually covers the technical and regulatory aspects of radiocommunication so that the operator can use their station to communicate effectively without causing interference to other services. Some national societies also have continuing education courses in a variety of subjects including courses on preparedness for emergencies. </w:t>
      </w:r>
    </w:p>
    <w:p w14:paraId="197A9374" w14:textId="0FC54C3E" w:rsidR="005934FD" w:rsidRPr="009903FD" w:rsidRDefault="005934FD" w:rsidP="00955D1C">
      <w:pPr>
        <w:jc w:val="both"/>
        <w:rPr>
          <w:szCs w:val="24"/>
        </w:rPr>
      </w:pPr>
      <w:r w:rsidRPr="009903FD">
        <w:rPr>
          <w:szCs w:val="24"/>
        </w:rPr>
        <w:t>Radio amateurs have the opportunity of planning, designing, building, operating, and maintaining a complete radio station, which contributes to the telecommunication human resources development of a country.</w:t>
      </w:r>
    </w:p>
    <w:p w14:paraId="0E7779D9" w14:textId="787BCC42" w:rsidR="005934FD" w:rsidRPr="009903FD" w:rsidRDefault="005934FD" w:rsidP="00955D1C">
      <w:pPr>
        <w:jc w:val="both"/>
        <w:rPr>
          <w:szCs w:val="24"/>
        </w:rPr>
      </w:pPr>
      <w:r w:rsidRPr="009903FD">
        <w:rPr>
          <w:szCs w:val="24"/>
        </w:rPr>
        <w:t>Training young people in radiocommunications technology and applying the technologies and techniques of amateur radio is an ideal way to promote scientific, technical, engineering and math (STEM) education experiences in the classroom.</w:t>
      </w:r>
    </w:p>
    <w:p w14:paraId="188A2FDC" w14:textId="5E97EDD5" w:rsidR="005934FD" w:rsidRPr="009903FD" w:rsidRDefault="005934FD" w:rsidP="00955D1C">
      <w:pPr>
        <w:pStyle w:val="Heading2"/>
        <w:jc w:val="both"/>
      </w:pPr>
      <w:bookmarkStart w:id="45" w:name="_Toc187465677"/>
      <w:bookmarkStart w:id="46" w:name="_Toc169523606"/>
      <w:bookmarkStart w:id="47" w:name="_Toc215056292"/>
      <w:bookmarkStart w:id="48" w:name="_Toc218583747"/>
      <w:bookmarkStart w:id="49" w:name="_Toc218606113"/>
      <w:bookmarkStart w:id="50" w:name="_Toc218606225"/>
      <w:bookmarkStart w:id="51" w:name="_Toc221629873"/>
      <w:r w:rsidRPr="009903FD">
        <w:t>1.5</w:t>
      </w:r>
      <w:r w:rsidRPr="009903FD">
        <w:tab/>
        <w:t xml:space="preserve">Mutual recognition of amateur radio </w:t>
      </w:r>
      <w:bookmarkEnd w:id="45"/>
      <w:bookmarkEnd w:id="46"/>
      <w:r w:rsidRPr="009903FD">
        <w:t>licen</w:t>
      </w:r>
      <w:r w:rsidR="00B703B2" w:rsidRPr="009903FD">
        <w:t>c</w:t>
      </w:r>
      <w:r w:rsidRPr="009903FD">
        <w:t>es</w:t>
      </w:r>
      <w:bookmarkEnd w:id="47"/>
      <w:bookmarkEnd w:id="48"/>
      <w:bookmarkEnd w:id="49"/>
      <w:bookmarkEnd w:id="50"/>
      <w:bookmarkEnd w:id="51"/>
    </w:p>
    <w:p w14:paraId="085ABCFA" w14:textId="0AA705BB" w:rsidR="005934FD" w:rsidRPr="009903FD" w:rsidRDefault="005934FD" w:rsidP="00955D1C">
      <w:pPr>
        <w:jc w:val="both"/>
        <w:rPr>
          <w:szCs w:val="24"/>
        </w:rPr>
      </w:pPr>
      <w:r w:rsidRPr="009903FD">
        <w:rPr>
          <w:szCs w:val="24"/>
        </w:rPr>
        <w:t>As for all other radiocommunication services</w:t>
      </w:r>
      <w:r w:rsidR="004F2CB3">
        <w:rPr>
          <w:szCs w:val="24"/>
        </w:rPr>
        <w:t>,</w:t>
      </w:r>
      <w:r w:rsidRPr="009903FD">
        <w:rPr>
          <w:szCs w:val="24"/>
        </w:rPr>
        <w:t xml:space="preserve"> the operation of an amateur station requires authorization from the administration of the country of operation. Such an authorization is frequently referred to as a licence. According to RR No. </w:t>
      </w:r>
      <w:r w:rsidRPr="009903FD">
        <w:rPr>
          <w:b/>
          <w:bCs/>
          <w:szCs w:val="24"/>
        </w:rPr>
        <w:t>25.6</w:t>
      </w:r>
      <w:r w:rsidRPr="009903FD">
        <w:rPr>
          <w:szCs w:val="24"/>
        </w:rPr>
        <w:t>, any person wishing to obtain such an authorization must prove their operational and technical qualifications.</w:t>
      </w:r>
    </w:p>
    <w:p w14:paraId="1C108330" w14:textId="7D897AA2" w:rsidR="005934FD" w:rsidRPr="009903FD" w:rsidRDefault="00E337EE" w:rsidP="006D74E3">
      <w:pPr>
        <w:jc w:val="both"/>
        <w:rPr>
          <w:szCs w:val="24"/>
        </w:rPr>
      </w:pPr>
      <w:r w:rsidRPr="009903FD">
        <w:rPr>
          <w:szCs w:val="24"/>
        </w:rPr>
        <w:t xml:space="preserve">RR </w:t>
      </w:r>
      <w:r w:rsidR="005934FD" w:rsidRPr="009903FD">
        <w:rPr>
          <w:szCs w:val="24"/>
        </w:rPr>
        <w:t xml:space="preserve">No. </w:t>
      </w:r>
      <w:r w:rsidR="005934FD" w:rsidRPr="009903FD">
        <w:rPr>
          <w:b/>
          <w:bCs/>
          <w:szCs w:val="24"/>
        </w:rPr>
        <w:t>25.9B</w:t>
      </w:r>
      <w:r w:rsidR="005934FD" w:rsidRPr="009903FD">
        <w:rPr>
          <w:szCs w:val="24"/>
        </w:rPr>
        <w:t xml:space="preserve"> allows an administration to determine whether to permit a person who has been granted a licence to operate an amateur station by another administration to operate an amateur station while that person is temporarily in its territory.</w:t>
      </w:r>
    </w:p>
    <w:p w14:paraId="40857D0A" w14:textId="77777777" w:rsidR="005934FD" w:rsidRPr="009903FD" w:rsidRDefault="005934FD" w:rsidP="00C73723">
      <w:pPr>
        <w:jc w:val="both"/>
        <w:rPr>
          <w:szCs w:val="24"/>
        </w:rPr>
      </w:pPr>
      <w:r w:rsidRPr="009903FD">
        <w:rPr>
          <w:szCs w:val="24"/>
        </w:rPr>
        <w:t>There are various types of operating authorizations:</w:t>
      </w:r>
    </w:p>
    <w:p w14:paraId="06D4CDF7" w14:textId="0D21E3E4" w:rsidR="005934FD" w:rsidRPr="009903FD" w:rsidRDefault="007E4C55" w:rsidP="007E4C55">
      <w:pPr>
        <w:pStyle w:val="enumlev1"/>
      </w:pPr>
      <w:r>
        <w:t>–</w:t>
      </w:r>
      <w:r>
        <w:tab/>
      </w:r>
      <w:r w:rsidR="005934FD" w:rsidRPr="007E4C55">
        <w:t>visitor</w:t>
      </w:r>
      <w:r w:rsidR="005934FD" w:rsidRPr="009903FD">
        <w:t xml:space="preserve"> licences issued by an administration based on presentation of a valid licence from the </w:t>
      </w:r>
      <w:r w:rsidR="00243E71" w:rsidRPr="009903FD">
        <w:t>operator’s</w:t>
      </w:r>
      <w:r w:rsidR="005934FD" w:rsidRPr="009903FD">
        <w:t xml:space="preserve"> country of </w:t>
      </w:r>
      <w:proofErr w:type="gramStart"/>
      <w:r w:rsidR="005934FD" w:rsidRPr="009903FD">
        <w:t>origin</w:t>
      </w:r>
      <w:r w:rsidR="00FB0E63">
        <w:t>;</w:t>
      </w:r>
      <w:proofErr w:type="gramEnd"/>
    </w:p>
    <w:p w14:paraId="00F9703D" w14:textId="533B95AB" w:rsidR="005934FD" w:rsidRPr="007E4C55" w:rsidRDefault="007E4C55" w:rsidP="007E4C55">
      <w:pPr>
        <w:pStyle w:val="enumlev1"/>
        <w:rPr>
          <w:szCs w:val="24"/>
        </w:rPr>
      </w:pPr>
      <w:r>
        <w:t>–</w:t>
      </w:r>
      <w:r>
        <w:tab/>
      </w:r>
      <w:r w:rsidR="005934FD" w:rsidRPr="009903FD">
        <w:rPr>
          <w:szCs w:val="24"/>
        </w:rPr>
        <w:t xml:space="preserve">reciprocal agreements between national administrations and regional </w:t>
      </w:r>
      <w:proofErr w:type="gramStart"/>
      <w:r w:rsidR="005934FD" w:rsidRPr="009903FD">
        <w:rPr>
          <w:szCs w:val="24"/>
        </w:rPr>
        <w:t>groups</w:t>
      </w:r>
      <w:r w:rsidR="00FB0E63">
        <w:rPr>
          <w:szCs w:val="24"/>
        </w:rPr>
        <w:t>;</w:t>
      </w:r>
      <w:proofErr w:type="gramEnd"/>
      <w:r w:rsidR="005934FD" w:rsidRPr="009903FD">
        <w:rPr>
          <w:szCs w:val="24"/>
        </w:rPr>
        <w:t xml:space="preserve"> </w:t>
      </w:r>
      <w:r w:rsidR="005934FD" w:rsidRPr="007E4C55">
        <w:rPr>
          <w:szCs w:val="24"/>
        </w:rPr>
        <w:t>e.g. CEPT Recommendations T/R 61-01, T/R 61-02 and ECC/REC</w:t>
      </w:r>
      <w:proofErr w:type="gramStart"/>
      <w:r w:rsidR="005934FD" w:rsidRPr="007E4C55">
        <w:rPr>
          <w:szCs w:val="24"/>
        </w:rPr>
        <w:t>/(</w:t>
      </w:r>
      <w:proofErr w:type="gramEnd"/>
      <w:r w:rsidR="005934FD" w:rsidRPr="007E4C55">
        <w:rPr>
          <w:szCs w:val="24"/>
        </w:rPr>
        <w:t>05)</w:t>
      </w:r>
      <w:proofErr w:type="gramStart"/>
      <w:r w:rsidR="005934FD" w:rsidRPr="007E4C55">
        <w:rPr>
          <w:szCs w:val="24"/>
        </w:rPr>
        <w:t>06</w:t>
      </w:r>
      <w:r>
        <w:rPr>
          <w:szCs w:val="24"/>
        </w:rPr>
        <w:t>;</w:t>
      </w:r>
      <w:proofErr w:type="gramEnd"/>
    </w:p>
    <w:p w14:paraId="1AA84AEC" w14:textId="3C958D7F" w:rsidR="00AF1CF2" w:rsidRDefault="007E4C55" w:rsidP="007E4C55">
      <w:pPr>
        <w:pStyle w:val="enumlev1"/>
        <w:rPr>
          <w:szCs w:val="24"/>
        </w:rPr>
      </w:pPr>
      <w:r>
        <w:t>–</w:t>
      </w:r>
      <w:r>
        <w:tab/>
      </w:r>
      <w:r w:rsidR="005934FD" w:rsidRPr="009903FD">
        <w:rPr>
          <w:szCs w:val="24"/>
        </w:rPr>
        <w:t>OAS/CITEL International Amateur Radio Permit (IARP).</w:t>
      </w:r>
    </w:p>
    <w:p w14:paraId="7584521B" w14:textId="64D6AD04" w:rsidR="0063110A" w:rsidRPr="00947A7D" w:rsidRDefault="0063110A" w:rsidP="0063110A">
      <w:pPr>
        <w:pStyle w:val="Heading3"/>
        <w:rPr>
          <w:szCs w:val="24"/>
        </w:rPr>
      </w:pPr>
      <w:r w:rsidRPr="001D7CFD">
        <w:rPr>
          <w:szCs w:val="24"/>
        </w:rPr>
        <w:t>1.5.1</w:t>
      </w:r>
      <w:r w:rsidRPr="001D7CFD">
        <w:rPr>
          <w:szCs w:val="24"/>
        </w:rPr>
        <w:tab/>
      </w:r>
      <w:r w:rsidR="0027654C" w:rsidRPr="001D7CFD">
        <w:rPr>
          <w:szCs w:val="24"/>
        </w:rPr>
        <w:t>CE</w:t>
      </w:r>
      <w:r w:rsidR="0027654C" w:rsidRPr="00947A7D">
        <w:rPr>
          <w:szCs w:val="24"/>
        </w:rPr>
        <w:t>PT</w:t>
      </w:r>
    </w:p>
    <w:p w14:paraId="327B3D70" w14:textId="77777777" w:rsidR="00930863" w:rsidRPr="00F74D75" w:rsidRDefault="00930863" w:rsidP="00930863">
      <w:pPr>
        <w:jc w:val="both"/>
      </w:pPr>
      <w:r w:rsidRPr="00F74D75">
        <w:t xml:space="preserve">Based on standardized licensing rules, CEPT members established a system of mutual recognition of amateur radio licences. </w:t>
      </w:r>
    </w:p>
    <w:p w14:paraId="3CF0B86C" w14:textId="22A63998" w:rsidR="00930863" w:rsidRPr="00F74D75" w:rsidRDefault="00930863" w:rsidP="00930863">
      <w:pPr>
        <w:spacing w:after="120"/>
      </w:pPr>
      <w:r w:rsidRPr="00F74D75">
        <w:t>The following table lists the different licensing schemes and the relevant CEPT documents</w:t>
      </w:r>
      <w:r>
        <w:t>.</w:t>
      </w:r>
    </w:p>
    <w:tbl>
      <w:tblPr>
        <w:tblStyle w:val="TableGrid"/>
        <w:tblW w:w="9350" w:type="dxa"/>
        <w:tblLook w:val="04A0" w:firstRow="1" w:lastRow="0" w:firstColumn="1" w:lastColumn="0" w:noHBand="0" w:noVBand="1"/>
      </w:tblPr>
      <w:tblGrid>
        <w:gridCol w:w="2405"/>
        <w:gridCol w:w="3828"/>
        <w:gridCol w:w="3117"/>
      </w:tblGrid>
      <w:tr w:rsidR="00930863" w:rsidRPr="00F74D75" w14:paraId="04FD0190" w14:textId="77777777" w:rsidTr="00D167F3">
        <w:tc>
          <w:tcPr>
            <w:tcW w:w="2405" w:type="dxa"/>
          </w:tcPr>
          <w:p w14:paraId="79DFCCB1" w14:textId="7FB82790" w:rsidR="00930863" w:rsidRPr="00F74D75" w:rsidRDefault="00930863" w:rsidP="00D167F3">
            <w:pPr>
              <w:pStyle w:val="Tablehead"/>
            </w:pPr>
            <w:r w:rsidRPr="00F74D75">
              <w:lastRenderedPageBreak/>
              <w:t xml:space="preserve">Licence </w:t>
            </w:r>
            <w:r w:rsidR="00F378A6">
              <w:t>c</w:t>
            </w:r>
            <w:r w:rsidRPr="00F74D75">
              <w:t>lass</w:t>
            </w:r>
          </w:p>
        </w:tc>
        <w:tc>
          <w:tcPr>
            <w:tcW w:w="3828" w:type="dxa"/>
          </w:tcPr>
          <w:p w14:paraId="19BC8AC1" w14:textId="1E8C224F" w:rsidR="00930863" w:rsidRPr="00F74D75" w:rsidRDefault="00930863" w:rsidP="00D167F3">
            <w:pPr>
              <w:pStyle w:val="Tablehead"/>
            </w:pPr>
            <w:r w:rsidRPr="00F74D75">
              <w:t xml:space="preserve">Exam </w:t>
            </w:r>
            <w:r w:rsidR="00F378A6">
              <w:t>q</w:t>
            </w:r>
            <w:r w:rsidRPr="00F74D75">
              <w:t>ualifications / Syllabus</w:t>
            </w:r>
          </w:p>
        </w:tc>
        <w:tc>
          <w:tcPr>
            <w:tcW w:w="3117" w:type="dxa"/>
          </w:tcPr>
          <w:p w14:paraId="7123C9AE" w14:textId="5FAC6353" w:rsidR="00930863" w:rsidRPr="00F74D75" w:rsidRDefault="00930863" w:rsidP="00D167F3">
            <w:pPr>
              <w:pStyle w:val="Tablehead"/>
            </w:pPr>
            <w:r w:rsidRPr="00F74D75">
              <w:t xml:space="preserve">Reciprocal/temporary </w:t>
            </w:r>
            <w:r w:rsidR="00F378A6">
              <w:t>l</w:t>
            </w:r>
            <w:r w:rsidRPr="00F74D75">
              <w:t>icence recognition</w:t>
            </w:r>
          </w:p>
        </w:tc>
      </w:tr>
      <w:tr w:rsidR="00930863" w:rsidRPr="00F74D75" w14:paraId="5B05ABD7" w14:textId="77777777" w:rsidTr="00D167F3">
        <w:tc>
          <w:tcPr>
            <w:tcW w:w="2405" w:type="dxa"/>
          </w:tcPr>
          <w:p w14:paraId="7931B3C5" w14:textId="77777777" w:rsidR="00930863" w:rsidRPr="00F74D75" w:rsidRDefault="00930863" w:rsidP="00D167F3">
            <w:pPr>
              <w:pStyle w:val="Tabletext"/>
            </w:pPr>
            <w:r w:rsidRPr="00F74D75">
              <w:t>Full</w:t>
            </w:r>
          </w:p>
        </w:tc>
        <w:tc>
          <w:tcPr>
            <w:tcW w:w="3828" w:type="dxa"/>
          </w:tcPr>
          <w:p w14:paraId="02CA9132" w14:textId="77777777" w:rsidR="00930863" w:rsidRPr="00F74D75" w:rsidRDefault="00930863" w:rsidP="00D167F3">
            <w:pPr>
              <w:pStyle w:val="Tabletext"/>
            </w:pPr>
            <w:r w:rsidRPr="00F74D75">
              <w:t>Recommendation T/R 61-02 (HAREC)</w:t>
            </w:r>
          </w:p>
        </w:tc>
        <w:tc>
          <w:tcPr>
            <w:tcW w:w="3117" w:type="dxa"/>
          </w:tcPr>
          <w:p w14:paraId="3030CBC2" w14:textId="77777777" w:rsidR="00930863" w:rsidRPr="00F74D75" w:rsidRDefault="00930863" w:rsidP="00D167F3">
            <w:pPr>
              <w:pStyle w:val="Tabletext"/>
            </w:pPr>
            <w:r w:rsidRPr="00F74D75">
              <w:t>Recommendation T/R 61-01</w:t>
            </w:r>
          </w:p>
        </w:tc>
      </w:tr>
      <w:tr w:rsidR="00930863" w:rsidRPr="00F74D75" w14:paraId="056CD4AA" w14:textId="77777777" w:rsidTr="00D167F3">
        <w:tc>
          <w:tcPr>
            <w:tcW w:w="2405" w:type="dxa"/>
          </w:tcPr>
          <w:p w14:paraId="039E4A33" w14:textId="679B4012" w:rsidR="00930863" w:rsidRPr="00F74D75" w:rsidRDefault="00930863" w:rsidP="00D167F3">
            <w:pPr>
              <w:pStyle w:val="Tabletext"/>
            </w:pPr>
            <w:r w:rsidRPr="00F74D75">
              <w:t>Novice (</w:t>
            </w:r>
            <w:r w:rsidR="00F378A6">
              <w:t>i</w:t>
            </w:r>
            <w:r w:rsidRPr="00F74D75">
              <w:t>ntermediate)</w:t>
            </w:r>
          </w:p>
        </w:tc>
        <w:tc>
          <w:tcPr>
            <w:tcW w:w="3828" w:type="dxa"/>
          </w:tcPr>
          <w:p w14:paraId="6A913A00" w14:textId="77777777" w:rsidR="00930863" w:rsidRPr="00F74D75" w:rsidRDefault="00930863" w:rsidP="00D167F3">
            <w:pPr>
              <w:pStyle w:val="Tabletext"/>
            </w:pPr>
            <w:r w:rsidRPr="00F74D75">
              <w:t>ERC Report 32</w:t>
            </w:r>
          </w:p>
        </w:tc>
        <w:tc>
          <w:tcPr>
            <w:tcW w:w="3117" w:type="dxa"/>
          </w:tcPr>
          <w:p w14:paraId="606B0A09" w14:textId="77777777" w:rsidR="00930863" w:rsidRPr="00F74D75" w:rsidRDefault="00930863" w:rsidP="00D167F3">
            <w:pPr>
              <w:pStyle w:val="Tabletext"/>
            </w:pPr>
            <w:r w:rsidRPr="00F74D75">
              <w:t>ECC Recommendation (05)06</w:t>
            </w:r>
          </w:p>
        </w:tc>
      </w:tr>
      <w:tr w:rsidR="00930863" w:rsidRPr="00F74D75" w14:paraId="01A78259" w14:textId="77777777" w:rsidTr="00D167F3">
        <w:tc>
          <w:tcPr>
            <w:tcW w:w="2405" w:type="dxa"/>
          </w:tcPr>
          <w:p w14:paraId="3B27259F" w14:textId="291BCCB7" w:rsidR="00930863" w:rsidRPr="00F74D75" w:rsidRDefault="00930863" w:rsidP="00D167F3">
            <w:pPr>
              <w:pStyle w:val="Tabletext"/>
            </w:pPr>
            <w:r w:rsidRPr="00F74D75">
              <w:t xml:space="preserve">Entry </w:t>
            </w:r>
            <w:r w:rsidR="00F378A6">
              <w:t>l</w:t>
            </w:r>
            <w:r w:rsidRPr="00F74D75">
              <w:t>evel</w:t>
            </w:r>
          </w:p>
        </w:tc>
        <w:tc>
          <w:tcPr>
            <w:tcW w:w="3828" w:type="dxa"/>
          </w:tcPr>
          <w:p w14:paraId="67DB1083" w14:textId="77777777" w:rsidR="00930863" w:rsidRPr="00F74D75" w:rsidRDefault="00930863" w:rsidP="00D167F3">
            <w:pPr>
              <w:pStyle w:val="Tabletext"/>
            </w:pPr>
            <w:r w:rsidRPr="00F74D75">
              <w:t>ECC Report 89</w:t>
            </w:r>
          </w:p>
        </w:tc>
        <w:tc>
          <w:tcPr>
            <w:tcW w:w="3117" w:type="dxa"/>
            <w:vAlign w:val="center"/>
          </w:tcPr>
          <w:p w14:paraId="5A1563EE" w14:textId="77777777" w:rsidR="00930863" w:rsidRPr="00F74D75" w:rsidRDefault="00930863" w:rsidP="00D167F3">
            <w:pPr>
              <w:pStyle w:val="Tabletext"/>
              <w:jc w:val="center"/>
            </w:pPr>
            <w:r w:rsidRPr="00F74D75">
              <w:t>–</w:t>
            </w:r>
          </w:p>
        </w:tc>
      </w:tr>
    </w:tbl>
    <w:p w14:paraId="12403E7E" w14:textId="77777777" w:rsidR="00930863" w:rsidRPr="00F74D75" w:rsidRDefault="00930863" w:rsidP="00930863">
      <w:pPr>
        <w:jc w:val="both"/>
      </w:pPr>
      <w:r w:rsidRPr="00F74D75">
        <w:t xml:space="preserve">These documents can be found on the </w:t>
      </w:r>
      <w:hyperlink r:id="rId18" w:history="1">
        <w:r w:rsidRPr="00F74D75">
          <w:rPr>
            <w:rStyle w:val="Hyperlink"/>
          </w:rPr>
          <w:t>CEPT Deliverables</w:t>
        </w:r>
      </w:hyperlink>
      <w:r w:rsidRPr="00F74D75">
        <w:t xml:space="preserve"> website. </w:t>
      </w:r>
    </w:p>
    <w:p w14:paraId="45AA170E" w14:textId="77777777" w:rsidR="00930863" w:rsidRPr="00F74D75" w:rsidRDefault="00930863" w:rsidP="00930863">
      <w:pPr>
        <w:jc w:val="both"/>
      </w:pPr>
      <w:r w:rsidRPr="00F74D75">
        <w:t>CEPT Recommendation T/R 61-02 establishes a mutually recognised Harmonized Amateur Radio Examination Certificate (HAREC). The HAREC document shows proof of successfully passing an amateur radio examination which complies with the examination syllabus for the HAREC. It facilitates the issuing of an individual licence to radio amateurs in their home country as well as for of other countries for stays longer term than that mentioned in CEPT Recommendation T/R 61-01 (as the latter is limited to temporary visits). It also facilitates the issuing of an individual licence to a radio amateur returning to his native country showing the HAREC certificate issued by a foreign Administration.</w:t>
      </w:r>
    </w:p>
    <w:p w14:paraId="29434AAB" w14:textId="77777777" w:rsidR="00930863" w:rsidRPr="00F74D75" w:rsidRDefault="00930863" w:rsidP="00930863">
      <w:pPr>
        <w:jc w:val="both"/>
      </w:pPr>
      <w:r w:rsidRPr="00F74D75">
        <w:t xml:space="preserve">ERC Report 32 provides the amateur radio novice examination syllabus in support of ECC Recommendation (05)06 on the CEPT Novice Radio Amateur Licence which also rules the mutual recognition of CEPT Novices licences. </w:t>
      </w:r>
    </w:p>
    <w:p w14:paraId="1594445C" w14:textId="77777777" w:rsidR="00930863" w:rsidRPr="00F74D75" w:rsidRDefault="00930863" w:rsidP="00930863">
      <w:pPr>
        <w:jc w:val="both"/>
      </w:pPr>
      <w:r w:rsidRPr="00F74D75">
        <w:t>Any non-CEPT administration wishing to join the mutual recognition of either CEPT Recommendation T/R 61-01, T/R 61-02 or ECC/</w:t>
      </w:r>
      <w:proofErr w:type="gramStart"/>
      <w:r w:rsidRPr="00F74D75">
        <w:t>REC(</w:t>
      </w:r>
      <w:proofErr w:type="gramEnd"/>
      <w:r w:rsidRPr="00F74D75">
        <w:t>05)06 can</w:t>
      </w:r>
      <w:r>
        <w:t xml:space="preserve"> </w:t>
      </w:r>
      <w:r w:rsidRPr="00F74D75">
        <w:t xml:space="preserve">apply by providing a </w:t>
      </w:r>
      <w:r>
        <w:t>‘</w:t>
      </w:r>
      <w:r w:rsidRPr="00F74D75">
        <w:t>Statement of Conformity</w:t>
      </w:r>
      <w:r>
        <w:t>’</w:t>
      </w:r>
      <w:r w:rsidRPr="00F74D75">
        <w:t xml:space="preserve"> (SOC). The final approval for applications by non-CEPT administrations is subject to the agreement of CEPT administrations.</w:t>
      </w:r>
    </w:p>
    <w:p w14:paraId="740F46C6" w14:textId="77777777" w:rsidR="00930863" w:rsidRPr="00F74D75" w:rsidRDefault="00930863" w:rsidP="00930863">
      <w:pPr>
        <w:jc w:val="both"/>
      </w:pPr>
      <w:r w:rsidRPr="00F74D75">
        <w:t>Due to the time required for individuals to attain the high-level technical knowledge of the theory required for the HAREC licence (see T/R 61-02 and T/R 61-01) and NOVICE licence (see Report ERC Report 32 and ECC/REC/(05)06), it has been suggested by the International Amateur Radio Union (IARU) that a lower-level examination suitable for an amateur radio ‘Entry Level’ class licence be introduced. Several administrations wish to establish or are establishing such a licence class.</w:t>
      </w:r>
    </w:p>
    <w:p w14:paraId="091B1378" w14:textId="77777777" w:rsidR="00930863" w:rsidRPr="001D7CFD" w:rsidRDefault="00930863" w:rsidP="00930863">
      <w:pPr>
        <w:jc w:val="both"/>
        <w:rPr>
          <w:szCs w:val="24"/>
        </w:rPr>
      </w:pPr>
      <w:r w:rsidRPr="001D7CFD">
        <w:rPr>
          <w:szCs w:val="24"/>
        </w:rPr>
        <w:t>ECC Report 89 describes such a third level European amateur radio licence, the ENTRY-CLASS, an examination syllabus, its application, and administrative process. Administrations are not required to implement all the licence levels. Depending on national circumstances administrations may decide to make use of one, two or all three licence levels. The entry level licence is currently not subject to mutual recognition of licences.</w:t>
      </w:r>
    </w:p>
    <w:p w14:paraId="67327987" w14:textId="28379496" w:rsidR="00893A2E" w:rsidRPr="001D7CFD" w:rsidRDefault="00893A2E" w:rsidP="00893A2E">
      <w:pPr>
        <w:pStyle w:val="Heading3"/>
        <w:rPr>
          <w:szCs w:val="24"/>
        </w:rPr>
      </w:pPr>
      <w:r w:rsidRPr="001D7CFD">
        <w:rPr>
          <w:szCs w:val="24"/>
        </w:rPr>
        <w:t>1.</w:t>
      </w:r>
      <w:r w:rsidR="002F5FE4" w:rsidRPr="001D7CFD">
        <w:rPr>
          <w:szCs w:val="24"/>
        </w:rPr>
        <w:t>5</w:t>
      </w:r>
      <w:r w:rsidRPr="001D7CFD">
        <w:rPr>
          <w:szCs w:val="24"/>
        </w:rPr>
        <w:t>.</w:t>
      </w:r>
      <w:r w:rsidR="002F5FE4" w:rsidRPr="001D7CFD">
        <w:rPr>
          <w:szCs w:val="24"/>
        </w:rPr>
        <w:t>2</w:t>
      </w:r>
      <w:r w:rsidRPr="001D7CFD">
        <w:rPr>
          <w:szCs w:val="24"/>
        </w:rPr>
        <w:tab/>
      </w:r>
      <w:r w:rsidR="0063110A" w:rsidRPr="001D7CFD">
        <w:rPr>
          <w:szCs w:val="24"/>
        </w:rPr>
        <w:t>OAS International Amateur Radio Permit (IARP)</w:t>
      </w:r>
    </w:p>
    <w:p w14:paraId="27DF95F9" w14:textId="23915CF8" w:rsidR="005934FD" w:rsidRPr="009903FD" w:rsidRDefault="005934FD" w:rsidP="00303617">
      <w:pPr>
        <w:jc w:val="both"/>
        <w:rPr>
          <w:szCs w:val="24"/>
        </w:rPr>
      </w:pPr>
      <w:r w:rsidRPr="009903FD">
        <w:rPr>
          <w:bCs/>
          <w:szCs w:val="24"/>
        </w:rPr>
        <w:t xml:space="preserve">The </w:t>
      </w:r>
      <w:hyperlink r:id="rId19">
        <w:r w:rsidRPr="00544F9F">
          <w:rPr>
            <w:rStyle w:val="Hyperlink"/>
            <w:color w:val="auto"/>
            <w:szCs w:val="24"/>
            <w:u w:val="none"/>
          </w:rPr>
          <w:t>IARP</w:t>
        </w:r>
      </w:hyperlink>
      <w:r w:rsidRPr="009903FD">
        <w:rPr>
          <w:szCs w:val="24"/>
        </w:rPr>
        <w:t xml:space="preserve"> is an inter-American treaty established by the Organization of American States (OAS) for the Member States of the Inter-American Telecommunication Commission (CITEL). It was first signed in 1987 as the Inter-American Amateur Radio Service Convention (“Lima Convention”) and last revised in 2018. It permits amateurs from treaty signatory countries of the Americas to operate in other signatory countries of the Americas without seeking a special licence or permit other than the IARP. </w:t>
      </w:r>
    </w:p>
    <w:p w14:paraId="4789478D" w14:textId="5347CBE5" w:rsidR="005934FD" w:rsidRPr="009903FD" w:rsidRDefault="005934FD" w:rsidP="000D2A59">
      <w:pPr>
        <w:pStyle w:val="Heading2"/>
        <w:rPr>
          <w:szCs w:val="24"/>
        </w:rPr>
      </w:pPr>
      <w:bookmarkStart w:id="52" w:name="_Toc187465680"/>
      <w:bookmarkStart w:id="53" w:name="_Toc169523607"/>
      <w:bookmarkStart w:id="54" w:name="_Toc215056295"/>
      <w:bookmarkStart w:id="55" w:name="_Toc218583750"/>
      <w:bookmarkStart w:id="56" w:name="_Toc218606116"/>
      <w:bookmarkStart w:id="57" w:name="_Toc218606228"/>
      <w:bookmarkStart w:id="58" w:name="_Toc221629874"/>
      <w:r w:rsidRPr="009903FD">
        <w:rPr>
          <w:szCs w:val="24"/>
        </w:rPr>
        <w:t>1.6</w:t>
      </w:r>
      <w:r w:rsidRPr="009903FD">
        <w:rPr>
          <w:szCs w:val="24"/>
        </w:rPr>
        <w:tab/>
        <w:t>Standardized operator qualifications</w:t>
      </w:r>
      <w:bookmarkEnd w:id="52"/>
      <w:bookmarkEnd w:id="53"/>
      <w:bookmarkEnd w:id="54"/>
      <w:bookmarkEnd w:id="55"/>
      <w:bookmarkEnd w:id="56"/>
      <w:bookmarkEnd w:id="57"/>
      <w:bookmarkEnd w:id="58"/>
    </w:p>
    <w:p w14:paraId="7D2B1902" w14:textId="5A766C5C" w:rsidR="005934FD" w:rsidRPr="009903FD" w:rsidRDefault="0023629E" w:rsidP="00500A74">
      <w:pPr>
        <w:jc w:val="both"/>
        <w:rPr>
          <w:szCs w:val="24"/>
        </w:rPr>
      </w:pPr>
      <w:hyperlink r:id="rId20">
        <w:r w:rsidRPr="009903FD">
          <w:rPr>
            <w:rStyle w:val="Hyperlink"/>
            <w:color w:val="auto"/>
            <w:szCs w:val="24"/>
            <w:u w:val="none"/>
          </w:rPr>
          <w:t xml:space="preserve">Recommendation </w:t>
        </w:r>
        <w:r w:rsidRPr="00F81F58">
          <w:rPr>
            <w:rStyle w:val="Hyperlink"/>
            <w:color w:val="auto"/>
            <w:szCs w:val="24"/>
            <w:u w:val="none"/>
          </w:rPr>
          <w:t>ITU-R M.1544</w:t>
        </w:r>
      </w:hyperlink>
      <w:r w:rsidR="005934FD" w:rsidRPr="009903FD">
        <w:rPr>
          <w:szCs w:val="24"/>
        </w:rPr>
        <w:t xml:space="preserve"> establishes minimum qualifications of radio amateurs.</w:t>
      </w:r>
      <w:r w:rsidR="00DD4BB4" w:rsidRPr="009903FD">
        <w:rPr>
          <w:szCs w:val="24"/>
        </w:rPr>
        <w:t xml:space="preserve"> </w:t>
      </w:r>
      <w:r w:rsidR="005934FD" w:rsidRPr="009903FD">
        <w:t xml:space="preserve">This Recommendation defines minimum levels of operational and technical knowledge required by amateur radio operators. The information </w:t>
      </w:r>
      <w:r w:rsidR="005934FD" w:rsidRPr="00E87BD2">
        <w:t>i</w:t>
      </w:r>
      <w:r w:rsidR="005934FD" w:rsidRPr="009903FD">
        <w:t>s useful for administrations when verifying the qualifications of a person wishing to operate a station in the amateur services</w:t>
      </w:r>
      <w:r w:rsidR="005934FD" w:rsidRPr="00E87BD2">
        <w:t>.</w:t>
      </w:r>
    </w:p>
    <w:p w14:paraId="796B6A05" w14:textId="152D796F" w:rsidR="005934FD" w:rsidRPr="009903FD" w:rsidRDefault="005934FD" w:rsidP="00500A74">
      <w:pPr>
        <w:jc w:val="both"/>
        <w:rPr>
          <w:szCs w:val="24"/>
        </w:rPr>
      </w:pPr>
      <w:r w:rsidRPr="009903FD">
        <w:rPr>
          <w:szCs w:val="24"/>
        </w:rPr>
        <w:lastRenderedPageBreak/>
        <w:t>Some countries have developed their own syllabi and pools of examination questions. National amateur radio societies are aware of the systems used in other countries</w:t>
      </w:r>
      <w:r w:rsidR="006E7AE6">
        <w:rPr>
          <w:szCs w:val="24"/>
        </w:rPr>
        <w:t>,</w:t>
      </w:r>
      <w:r w:rsidRPr="009903FD">
        <w:rPr>
          <w:szCs w:val="24"/>
        </w:rPr>
        <w:t xml:space="preserve"> and there is a trend toward uniformity of approaches</w:t>
      </w:r>
      <w:r w:rsidR="00090C03">
        <w:rPr>
          <w:szCs w:val="24"/>
        </w:rPr>
        <w:t>;</w:t>
      </w:r>
      <w:r w:rsidRPr="009903FD">
        <w:rPr>
          <w:szCs w:val="24"/>
        </w:rPr>
        <w:t xml:space="preserve"> these are activities outside </w:t>
      </w:r>
      <w:r w:rsidRPr="006E7AE6">
        <w:rPr>
          <w:szCs w:val="24"/>
        </w:rPr>
        <w:t xml:space="preserve">of </w:t>
      </w:r>
      <w:r w:rsidRPr="009903FD">
        <w:rPr>
          <w:szCs w:val="24"/>
        </w:rPr>
        <w:t>ITU-R.</w:t>
      </w:r>
    </w:p>
    <w:p w14:paraId="4B6D34E9" w14:textId="0BAAEEBA" w:rsidR="005934FD" w:rsidRPr="009903FD" w:rsidRDefault="005934FD" w:rsidP="000D2A59">
      <w:pPr>
        <w:pStyle w:val="Heading2"/>
      </w:pPr>
      <w:bookmarkStart w:id="59" w:name="_Toc187465683"/>
      <w:bookmarkStart w:id="60" w:name="_Toc169523608"/>
      <w:bookmarkStart w:id="61" w:name="_Toc215056296"/>
      <w:bookmarkStart w:id="62" w:name="_Toc218583751"/>
      <w:bookmarkStart w:id="63" w:name="_Toc218606117"/>
      <w:bookmarkStart w:id="64" w:name="_Toc218606229"/>
      <w:bookmarkStart w:id="65" w:name="_Toc221629875"/>
      <w:r w:rsidRPr="009903FD">
        <w:t>1.7</w:t>
      </w:r>
      <w:r w:rsidRPr="009903FD">
        <w:tab/>
        <w:t>Types of amateur radio licences</w:t>
      </w:r>
      <w:bookmarkEnd w:id="59"/>
      <w:bookmarkEnd w:id="60"/>
      <w:bookmarkEnd w:id="61"/>
      <w:bookmarkEnd w:id="62"/>
      <w:bookmarkEnd w:id="63"/>
      <w:bookmarkEnd w:id="64"/>
      <w:bookmarkEnd w:id="65"/>
    </w:p>
    <w:p w14:paraId="0B4F2373" w14:textId="7F000690" w:rsidR="005934FD" w:rsidRPr="009903FD" w:rsidRDefault="005934FD" w:rsidP="000D2A59">
      <w:pPr>
        <w:rPr>
          <w:szCs w:val="24"/>
        </w:rPr>
      </w:pPr>
      <w:r w:rsidRPr="009903FD">
        <w:rPr>
          <w:szCs w:val="24"/>
        </w:rPr>
        <w:t xml:space="preserve">All amateur radio operators are authorized by a national licence to transmit in bands allocated to the amateur and amateur-satellite services according to their national regulations. Although there is variation by country, there are at least two kinds of </w:t>
      </w:r>
      <w:r w:rsidR="00991301" w:rsidRPr="009903FD">
        <w:rPr>
          <w:szCs w:val="24"/>
        </w:rPr>
        <w:t>licencing procedures</w:t>
      </w:r>
      <w:r w:rsidRPr="009903FD">
        <w:rPr>
          <w:szCs w:val="24"/>
        </w:rPr>
        <w:t>:</w:t>
      </w:r>
    </w:p>
    <w:p w14:paraId="760F9EAF" w14:textId="318CFFE5" w:rsidR="005934FD" w:rsidRPr="009903FD" w:rsidRDefault="00BF64CA" w:rsidP="00775B0E">
      <w:pPr>
        <w:pStyle w:val="enumlev1"/>
        <w:jc w:val="both"/>
      </w:pPr>
      <w:r w:rsidRPr="009903FD">
        <w:rPr>
          <w:lang w:eastAsia="ja-JP"/>
        </w:rPr>
        <w:t>–</w:t>
      </w:r>
      <w:r w:rsidRPr="009903FD">
        <w:rPr>
          <w:lang w:eastAsia="ja-JP"/>
        </w:rPr>
        <w:tab/>
      </w:r>
      <w:r w:rsidR="005934FD" w:rsidRPr="009903FD">
        <w:rPr>
          <w:lang w:eastAsia="ja-JP"/>
        </w:rPr>
        <w:t xml:space="preserve">once the </w:t>
      </w:r>
      <w:r w:rsidR="005934FD" w:rsidRPr="009903FD">
        <w:t xml:space="preserve">operator </w:t>
      </w:r>
      <w:r w:rsidR="005934FD" w:rsidRPr="009903FD">
        <w:rPr>
          <w:lang w:eastAsia="ja-JP"/>
        </w:rPr>
        <w:t xml:space="preserve">is qualified by national examination, he/she is granted a </w:t>
      </w:r>
      <w:r w:rsidR="005934FD" w:rsidRPr="009903FD">
        <w:t xml:space="preserve">licence </w:t>
      </w:r>
      <w:r w:rsidR="005934FD" w:rsidRPr="009903FD">
        <w:rPr>
          <w:lang w:eastAsia="ja-JP"/>
        </w:rPr>
        <w:t>to transmit; this</w:t>
      </w:r>
      <w:r w:rsidR="005934FD" w:rsidRPr="009903FD">
        <w:t xml:space="preserve"> is known as </w:t>
      </w:r>
      <w:r w:rsidR="005934FD" w:rsidRPr="009903FD">
        <w:rPr>
          <w:lang w:eastAsia="ja-JP"/>
        </w:rPr>
        <w:t xml:space="preserve">the operator or </w:t>
      </w:r>
      <w:r w:rsidR="005934FD" w:rsidRPr="009903FD">
        <w:t>class licence</w:t>
      </w:r>
      <w:r w:rsidR="005D4B8E">
        <w:t>;</w:t>
      </w:r>
      <w:r w:rsidR="005934FD" w:rsidRPr="009903FD">
        <w:t xml:space="preserve"> and</w:t>
      </w:r>
    </w:p>
    <w:p w14:paraId="50478A59" w14:textId="480C4494" w:rsidR="005934FD" w:rsidRPr="009903FD" w:rsidRDefault="00BF64CA" w:rsidP="00775B0E">
      <w:pPr>
        <w:pStyle w:val="enumlev1"/>
        <w:jc w:val="both"/>
      </w:pPr>
      <w:r w:rsidRPr="009903FD">
        <w:rPr>
          <w:lang w:eastAsia="ja-JP"/>
        </w:rPr>
        <w:t>–</w:t>
      </w:r>
      <w:r w:rsidRPr="009903FD">
        <w:rPr>
          <w:lang w:eastAsia="ja-JP"/>
        </w:rPr>
        <w:tab/>
      </w:r>
      <w:r w:rsidR="005934FD" w:rsidRPr="009903FD">
        <w:rPr>
          <w:lang w:eastAsia="ja-JP"/>
        </w:rPr>
        <w:t xml:space="preserve">the operator is qualified by national examination to acquire an operator certificate, then he/she can apply for the </w:t>
      </w:r>
      <w:r w:rsidR="005934FD" w:rsidRPr="009903FD">
        <w:t>station or apparatus licence</w:t>
      </w:r>
      <w:r w:rsidR="005934FD" w:rsidRPr="009903FD">
        <w:rPr>
          <w:lang w:eastAsia="ja-JP"/>
        </w:rPr>
        <w:t xml:space="preserve"> to transmit</w:t>
      </w:r>
      <w:r w:rsidR="005934FD" w:rsidRPr="009903FD">
        <w:t>.</w:t>
      </w:r>
    </w:p>
    <w:p w14:paraId="63934C06" w14:textId="5B71C652" w:rsidR="005934FD" w:rsidRPr="009903FD" w:rsidRDefault="005934FD" w:rsidP="00BF64CA">
      <w:pPr>
        <w:jc w:val="both"/>
        <w:rPr>
          <w:szCs w:val="24"/>
        </w:rPr>
      </w:pPr>
      <w:r w:rsidRPr="009903FD">
        <w:rPr>
          <w:szCs w:val="24"/>
        </w:rPr>
        <w:t xml:space="preserve">The operator or class licence is a permit for a person to operate an amateur </w:t>
      </w:r>
      <w:r w:rsidR="005D4B8E" w:rsidRPr="009903FD">
        <w:rPr>
          <w:szCs w:val="24"/>
        </w:rPr>
        <w:t>station,</w:t>
      </w:r>
      <w:r w:rsidRPr="009903FD">
        <w:rPr>
          <w:szCs w:val="24"/>
        </w:rPr>
        <w:t xml:space="preserve"> and this licence may be valid for a specified number of years but there are some administrations issuing lifetime operator licences. Station or apparatus licences are typically issued for a certain number of years to enable the administration to maintain a current database of amateur stations.</w:t>
      </w:r>
    </w:p>
    <w:p w14:paraId="24D87E43" w14:textId="77777777" w:rsidR="005934FD" w:rsidRPr="009903FD" w:rsidRDefault="005934FD" w:rsidP="00CB25D8">
      <w:pPr>
        <w:jc w:val="both"/>
        <w:rPr>
          <w:szCs w:val="24"/>
        </w:rPr>
      </w:pPr>
      <w:r w:rsidRPr="009903FD">
        <w:rPr>
          <w:szCs w:val="24"/>
        </w:rPr>
        <w:t xml:space="preserve">The situation in </w:t>
      </w:r>
      <w:r w:rsidRPr="00090C03">
        <w:rPr>
          <w:szCs w:val="24"/>
        </w:rPr>
        <w:t>some administrations</w:t>
      </w:r>
      <w:r w:rsidRPr="009903FD">
        <w:rPr>
          <w:szCs w:val="24"/>
        </w:rPr>
        <w:t xml:space="preserve"> is slightly different in that there is no amateur radio licence per se. Rather, an applicant must obtain, by examination, a Certificate of Proficiency in Amateur Radio. </w:t>
      </w:r>
      <w:r w:rsidRPr="009903FD">
        <w:t>A call sign may then be assigned and attached to th</w:t>
      </w:r>
      <w:r w:rsidRPr="00090C03">
        <w:t>is</w:t>
      </w:r>
      <w:r w:rsidRPr="009903FD">
        <w:t xml:space="preserve"> certificate. The authorisation is good for </w:t>
      </w:r>
      <w:r w:rsidRPr="00090C03">
        <w:t xml:space="preserve">some years or the </w:t>
      </w:r>
      <w:r w:rsidRPr="009903FD">
        <w:t>lifetime of the holder. </w:t>
      </w:r>
    </w:p>
    <w:p w14:paraId="2070A263" w14:textId="61776F8D" w:rsidR="005934FD" w:rsidRPr="009903FD" w:rsidRDefault="005934FD" w:rsidP="000D2A59">
      <w:pPr>
        <w:pStyle w:val="Heading3"/>
        <w:rPr>
          <w:szCs w:val="24"/>
        </w:rPr>
      </w:pPr>
      <w:bookmarkStart w:id="66" w:name="_Toc187465684"/>
      <w:bookmarkStart w:id="67" w:name="_Toc215056297"/>
      <w:bookmarkStart w:id="68" w:name="_Toc218583752"/>
      <w:bookmarkStart w:id="69" w:name="_Toc218606118"/>
      <w:bookmarkStart w:id="70" w:name="_Toc218606230"/>
      <w:bookmarkStart w:id="71" w:name="_Toc221629876"/>
      <w:r w:rsidRPr="009903FD">
        <w:rPr>
          <w:szCs w:val="24"/>
        </w:rPr>
        <w:t>1.</w:t>
      </w:r>
      <w:r w:rsidR="00BE2382" w:rsidRPr="009903FD">
        <w:rPr>
          <w:szCs w:val="24"/>
        </w:rPr>
        <w:t>7</w:t>
      </w:r>
      <w:r w:rsidR="00E5010D" w:rsidRPr="009903FD">
        <w:rPr>
          <w:szCs w:val="24"/>
        </w:rPr>
        <w:t>.1</w:t>
      </w:r>
      <w:r w:rsidRPr="009903FD">
        <w:rPr>
          <w:szCs w:val="24"/>
        </w:rPr>
        <w:tab/>
        <w:t>Individual amateur licence</w:t>
      </w:r>
      <w:bookmarkEnd w:id="66"/>
      <w:bookmarkEnd w:id="67"/>
      <w:bookmarkEnd w:id="68"/>
      <w:bookmarkEnd w:id="69"/>
      <w:bookmarkEnd w:id="70"/>
      <w:bookmarkEnd w:id="71"/>
    </w:p>
    <w:p w14:paraId="1C1285D6" w14:textId="21765109" w:rsidR="005934FD" w:rsidRPr="009903FD" w:rsidRDefault="005934FD" w:rsidP="00FF7A40">
      <w:pPr>
        <w:jc w:val="both"/>
        <w:rPr>
          <w:szCs w:val="24"/>
        </w:rPr>
      </w:pPr>
      <w:r w:rsidRPr="009903FD">
        <w:rPr>
          <w:szCs w:val="24"/>
        </w:rPr>
        <w:t>Amateur radio licences are issued to individual operators after successfully passing a licence examination. The privileges of a licence may not be transferred to other persons</w:t>
      </w:r>
      <w:r w:rsidR="00771B22" w:rsidRPr="009903FD">
        <w:rPr>
          <w:szCs w:val="24"/>
        </w:rPr>
        <w:t>,</w:t>
      </w:r>
      <w:r w:rsidRPr="009903FD">
        <w:rPr>
          <w:szCs w:val="24"/>
        </w:rPr>
        <w:t xml:space="preserve"> but a licensee may, depend</w:t>
      </w:r>
      <w:r w:rsidRPr="005D4B8E">
        <w:rPr>
          <w:szCs w:val="24"/>
        </w:rPr>
        <w:t>ing</w:t>
      </w:r>
      <w:r w:rsidRPr="009903FD">
        <w:rPr>
          <w:szCs w:val="24"/>
        </w:rPr>
        <w:t xml:space="preserve"> on national regulations, permit another person to operate the amateur station under supervision provided that a licensee is in direct control of the transmissions.</w:t>
      </w:r>
    </w:p>
    <w:p w14:paraId="0DA51C5E" w14:textId="530F7B3E" w:rsidR="005934FD" w:rsidRPr="009903FD" w:rsidRDefault="005934FD" w:rsidP="000D2A59">
      <w:pPr>
        <w:pStyle w:val="Heading3"/>
        <w:rPr>
          <w:szCs w:val="24"/>
        </w:rPr>
      </w:pPr>
      <w:bookmarkStart w:id="72" w:name="_Toc187465685"/>
      <w:bookmarkStart w:id="73" w:name="_Toc215056298"/>
      <w:bookmarkStart w:id="74" w:name="_Toc218583753"/>
      <w:bookmarkStart w:id="75" w:name="_Toc218606119"/>
      <w:bookmarkStart w:id="76" w:name="_Toc218606231"/>
      <w:bookmarkStart w:id="77" w:name="_Toc221629877"/>
      <w:r w:rsidRPr="009903FD">
        <w:rPr>
          <w:szCs w:val="24"/>
        </w:rPr>
        <w:t>1.7.2</w:t>
      </w:r>
      <w:r w:rsidRPr="009903FD">
        <w:rPr>
          <w:szCs w:val="24"/>
        </w:rPr>
        <w:tab/>
        <w:t>Club stations</w:t>
      </w:r>
      <w:bookmarkEnd w:id="72"/>
      <w:bookmarkEnd w:id="73"/>
      <w:bookmarkEnd w:id="74"/>
      <w:bookmarkEnd w:id="75"/>
      <w:bookmarkEnd w:id="76"/>
      <w:bookmarkEnd w:id="77"/>
    </w:p>
    <w:p w14:paraId="123DE96A" w14:textId="15287181" w:rsidR="005934FD" w:rsidRPr="009903FD" w:rsidRDefault="005934FD" w:rsidP="00BE2382">
      <w:pPr>
        <w:jc w:val="both"/>
        <w:rPr>
          <w:szCs w:val="24"/>
        </w:rPr>
      </w:pPr>
      <w:r w:rsidRPr="009903FD">
        <w:rPr>
          <w:szCs w:val="24"/>
        </w:rPr>
        <w:t>Administrations may issue club station licences to an amateur radio organization. Normally, the licence is issued to a “trustee” who is a licen</w:t>
      </w:r>
      <w:r w:rsidR="004F0E3C" w:rsidRPr="009903FD">
        <w:rPr>
          <w:szCs w:val="24"/>
        </w:rPr>
        <w:t>c</w:t>
      </w:r>
      <w:r w:rsidRPr="009903FD">
        <w:rPr>
          <w:szCs w:val="24"/>
        </w:rPr>
        <w:t>ed operator and is responsible for the proper operation of the club station. Club stations are particularly valuable for educational purposes.</w:t>
      </w:r>
    </w:p>
    <w:p w14:paraId="6C3041E0" w14:textId="00F77B4E" w:rsidR="005934FD" w:rsidRPr="009903FD" w:rsidRDefault="005934FD" w:rsidP="00BE2382">
      <w:pPr>
        <w:jc w:val="both"/>
        <w:rPr>
          <w:szCs w:val="24"/>
        </w:rPr>
      </w:pPr>
      <w:r w:rsidRPr="009903FD">
        <w:rPr>
          <w:szCs w:val="24"/>
        </w:rPr>
        <w:t>The premier example of a radio club station is the International Amateur Radio Club (</w:t>
      </w:r>
      <w:hyperlink r:id="rId21" w:history="1">
        <w:r w:rsidRPr="005D4B8E">
          <w:rPr>
            <w:rStyle w:val="Hyperlink"/>
            <w:color w:val="auto"/>
            <w:szCs w:val="24"/>
            <w:u w:val="none"/>
          </w:rPr>
          <w:t>IARC</w:t>
        </w:r>
      </w:hyperlink>
      <w:r w:rsidRPr="009903FD">
        <w:rPr>
          <w:szCs w:val="24"/>
        </w:rPr>
        <w:t>) using the call sign 4U1ITU operating in the ITU premises. It is available for use by ITU delegates who are licen</w:t>
      </w:r>
      <w:r w:rsidR="004F0E3C" w:rsidRPr="009903FD">
        <w:rPr>
          <w:szCs w:val="24"/>
        </w:rPr>
        <w:t>c</w:t>
      </w:r>
      <w:r w:rsidRPr="009903FD">
        <w:rPr>
          <w:szCs w:val="24"/>
        </w:rPr>
        <w:t xml:space="preserve">ed radio amateurs upon issuance of a visitor’s licence. </w:t>
      </w:r>
    </w:p>
    <w:p w14:paraId="125C1B53" w14:textId="3142034E" w:rsidR="005934FD" w:rsidRPr="009903FD" w:rsidRDefault="005934FD" w:rsidP="000D2A59">
      <w:pPr>
        <w:pStyle w:val="Heading3"/>
        <w:rPr>
          <w:szCs w:val="24"/>
        </w:rPr>
      </w:pPr>
      <w:bookmarkStart w:id="78" w:name="_Toc187465686"/>
      <w:bookmarkStart w:id="79" w:name="_Toc215056299"/>
      <w:bookmarkStart w:id="80" w:name="_Toc218583754"/>
      <w:bookmarkStart w:id="81" w:name="_Toc218606120"/>
      <w:bookmarkStart w:id="82" w:name="_Toc218606232"/>
      <w:bookmarkStart w:id="83" w:name="_Toc221629878"/>
      <w:r w:rsidRPr="009903FD">
        <w:rPr>
          <w:szCs w:val="24"/>
        </w:rPr>
        <w:t>1.</w:t>
      </w:r>
      <w:r w:rsidR="00BE2382" w:rsidRPr="009903FD">
        <w:rPr>
          <w:szCs w:val="24"/>
        </w:rPr>
        <w:t>7</w:t>
      </w:r>
      <w:r w:rsidRPr="009903FD">
        <w:rPr>
          <w:szCs w:val="24"/>
        </w:rPr>
        <w:t>.3</w:t>
      </w:r>
      <w:r w:rsidRPr="009903FD">
        <w:rPr>
          <w:szCs w:val="24"/>
        </w:rPr>
        <w:tab/>
        <w:t>Special event stations</w:t>
      </w:r>
      <w:bookmarkEnd w:id="78"/>
      <w:bookmarkEnd w:id="79"/>
      <w:bookmarkEnd w:id="80"/>
      <w:bookmarkEnd w:id="81"/>
      <w:bookmarkEnd w:id="82"/>
      <w:bookmarkEnd w:id="83"/>
    </w:p>
    <w:p w14:paraId="7290F6D2" w14:textId="5702504E" w:rsidR="005934FD" w:rsidRPr="009903FD" w:rsidRDefault="005934FD" w:rsidP="007C2135">
      <w:pPr>
        <w:jc w:val="both"/>
        <w:rPr>
          <w:szCs w:val="24"/>
        </w:rPr>
      </w:pPr>
      <w:r w:rsidRPr="009903FD">
        <w:rPr>
          <w:szCs w:val="24"/>
        </w:rPr>
        <w:t xml:space="preserve">Some administrations issue temporary licences, or otherwise </w:t>
      </w:r>
      <w:r w:rsidR="0047341A" w:rsidRPr="005D4B8E">
        <w:rPr>
          <w:szCs w:val="24"/>
        </w:rPr>
        <w:t xml:space="preserve">authorize </w:t>
      </w:r>
      <w:r w:rsidRPr="009903FD">
        <w:rPr>
          <w:szCs w:val="24"/>
        </w:rPr>
        <w:t>stations for special events, such as to commemorate a national anniversary. These licences may be issued to an individual or</w:t>
      </w:r>
      <w:r w:rsidR="00840236">
        <w:rPr>
          <w:szCs w:val="24"/>
        </w:rPr>
        <w:t xml:space="preserve"> a</w:t>
      </w:r>
      <w:r w:rsidRPr="009903FD">
        <w:rPr>
          <w:szCs w:val="24"/>
        </w:rPr>
        <w:t xml:space="preserve"> club.</w:t>
      </w:r>
    </w:p>
    <w:p w14:paraId="3E59D4EB" w14:textId="24AEF517" w:rsidR="005934FD" w:rsidRPr="009903FD" w:rsidRDefault="005934FD" w:rsidP="000D2A59">
      <w:pPr>
        <w:pStyle w:val="Heading3"/>
      </w:pPr>
      <w:bookmarkStart w:id="84" w:name="_Toc215056300"/>
      <w:bookmarkStart w:id="85" w:name="_Toc218583755"/>
      <w:bookmarkStart w:id="86" w:name="_Toc218606121"/>
      <w:bookmarkStart w:id="87" w:name="_Toc218606233"/>
      <w:bookmarkStart w:id="88" w:name="_Toc221629879"/>
      <w:r w:rsidRPr="009903FD">
        <w:t>1.7.4</w:t>
      </w:r>
      <w:r w:rsidRPr="009903FD">
        <w:tab/>
        <w:t>Repeaters and beacon</w:t>
      </w:r>
      <w:r w:rsidR="00BF7E09" w:rsidRPr="009903FD">
        <w:t>s</w:t>
      </w:r>
      <w:bookmarkEnd w:id="84"/>
      <w:bookmarkEnd w:id="85"/>
      <w:bookmarkEnd w:id="86"/>
      <w:bookmarkEnd w:id="87"/>
      <w:bookmarkEnd w:id="88"/>
    </w:p>
    <w:p w14:paraId="174A1450" w14:textId="0ADD5106" w:rsidR="005934FD" w:rsidRPr="009903FD" w:rsidRDefault="005934FD" w:rsidP="007C2135">
      <w:pPr>
        <w:jc w:val="both"/>
      </w:pPr>
      <w:r w:rsidRPr="009903FD">
        <w:t>Repeaters and beacons are devices set</w:t>
      </w:r>
      <w:r w:rsidRPr="005D4B8E">
        <w:t xml:space="preserve"> </w:t>
      </w:r>
      <w:r w:rsidRPr="009903FD">
        <w:t xml:space="preserve">up to assist the community of amateur operators in many countries. The usual purpose is to extend the communication range within a geographic area. Voice repeaters re-transmit narrow-band analogue and digital voice traffic when activated with a signal on the input frequency. Some voice repeaters can replay the input signal to allow an operator to check their signal quality. Data and Amateur </w:t>
      </w:r>
      <w:r w:rsidRPr="005D4B8E">
        <w:t>T</w:t>
      </w:r>
      <w:r w:rsidRPr="009903FD">
        <w:t xml:space="preserve">elevision (ATV) repeater stations transmit wider bandwidth amateur signals and ATV repeater stations may transmit test signals when not being accessed by a </w:t>
      </w:r>
      <w:r w:rsidRPr="009903FD">
        <w:lastRenderedPageBreak/>
        <w:t xml:space="preserve">user station on the input channel. All repeater stations regularly transmit </w:t>
      </w:r>
      <w:r w:rsidRPr="005D4B8E">
        <w:t xml:space="preserve">callsign and </w:t>
      </w:r>
      <w:r w:rsidRPr="009903FD">
        <w:t xml:space="preserve">sometimes </w:t>
      </w:r>
      <w:r w:rsidRPr="005D4B8E">
        <w:t>other</w:t>
      </w:r>
      <w:r w:rsidRPr="009903FD">
        <w:t xml:space="preserve"> information. </w:t>
      </w:r>
    </w:p>
    <w:p w14:paraId="0FFA0BD8" w14:textId="1A1285D2" w:rsidR="005934FD" w:rsidRPr="009903FD" w:rsidRDefault="005934FD" w:rsidP="007C2135">
      <w:pPr>
        <w:jc w:val="both"/>
      </w:pPr>
      <w:r w:rsidRPr="009903FD">
        <w:t>Repeaters operate on nearly all bands above 29 MHz allocated to the amateur service. Some repeaters are ‘cross-band’</w:t>
      </w:r>
      <w:r w:rsidR="005E4815">
        <w:t>;</w:t>
      </w:r>
      <w:r w:rsidRPr="009903FD">
        <w:t xml:space="preserve"> that </w:t>
      </w:r>
      <w:r w:rsidRPr="005D4B8E">
        <w:t>is</w:t>
      </w:r>
      <w:r w:rsidRPr="009903FD">
        <w:t>, the input frequency band is different to the output frequency band.</w:t>
      </w:r>
    </w:p>
    <w:p w14:paraId="06A51B97" w14:textId="33F45CBB" w:rsidR="005934FD" w:rsidRPr="009903FD" w:rsidRDefault="005934FD" w:rsidP="007C2135">
      <w:pPr>
        <w:jc w:val="both"/>
      </w:pPr>
      <w:r w:rsidRPr="009903FD">
        <w:t xml:space="preserve">It is becoming increasingly common for individual repeaters to be linked into a network of repeaters. In some cases, the network can offer national coverage or even international coverage. Some repeater networks also provide the facility of protocol conversion (often known as </w:t>
      </w:r>
      <w:r w:rsidRPr="005D4B8E">
        <w:t>‘</w:t>
      </w:r>
      <w:r w:rsidRPr="009903FD">
        <w:t>transcoding</w:t>
      </w:r>
      <w:r w:rsidRPr="005D4B8E">
        <w:t>’</w:t>
      </w:r>
      <w:r w:rsidRPr="009903FD">
        <w:t xml:space="preserve">) so that different </w:t>
      </w:r>
      <w:r w:rsidRPr="005D4B8E">
        <w:t xml:space="preserve">modes of </w:t>
      </w:r>
      <w:r w:rsidRPr="009903FD">
        <w:t>communications can intercommunicate</w:t>
      </w:r>
      <w:r w:rsidR="00BA6ADF">
        <w:t>;</w:t>
      </w:r>
      <w:r w:rsidR="00BA6ADF" w:rsidRPr="009903FD">
        <w:t xml:space="preserve"> </w:t>
      </w:r>
      <w:r w:rsidRPr="009903FD">
        <w:t>for example</w:t>
      </w:r>
      <w:r w:rsidR="00F46142">
        <w:t>,</w:t>
      </w:r>
      <w:r w:rsidRPr="009903FD">
        <w:t xml:space="preserve"> some systems convert analogue FM voice to digital voice and vice-versa. This expands the user base and allows otherwise incompatible </w:t>
      </w:r>
      <w:r w:rsidRPr="005D4B8E">
        <w:t>technologies</w:t>
      </w:r>
      <w:r w:rsidRPr="009903FD">
        <w:t xml:space="preserve"> to seamlessly communicate.</w:t>
      </w:r>
    </w:p>
    <w:p w14:paraId="0720133A" w14:textId="1CC798F8" w:rsidR="005934FD" w:rsidRPr="009903FD" w:rsidRDefault="005934FD" w:rsidP="007C2135">
      <w:pPr>
        <w:jc w:val="both"/>
      </w:pPr>
      <w:r w:rsidRPr="009903FD">
        <w:t>If the repeater is permanently installed, it would be licen</w:t>
      </w:r>
      <w:r w:rsidR="004F0E3C" w:rsidRPr="009903FD">
        <w:t>c</w:t>
      </w:r>
      <w:r w:rsidRPr="009903FD">
        <w:t>ed for its designated location, operating frequency, and output power by the national authority. The licence and responsibility of the station operation are usually associated with a licen</w:t>
      </w:r>
      <w:r w:rsidR="004F0E3C" w:rsidRPr="009903FD">
        <w:t>c</w:t>
      </w:r>
      <w:r w:rsidRPr="009903FD">
        <w:t xml:space="preserve">ed radio amateur operator known as the </w:t>
      </w:r>
      <w:r w:rsidR="004B7F48">
        <w:t>‘</w:t>
      </w:r>
      <w:r w:rsidRPr="009903FD">
        <w:t>keeper</w:t>
      </w:r>
      <w:r w:rsidR="004B7F48">
        <w:t>’</w:t>
      </w:r>
      <w:r w:rsidRPr="009903FD">
        <w:t xml:space="preserve"> of the installation. Portable repeater systems also </w:t>
      </w:r>
      <w:r w:rsidR="003A20F2" w:rsidRPr="009903FD">
        <w:t>exist,</w:t>
      </w:r>
      <w:r w:rsidRPr="009903FD">
        <w:t xml:space="preserve"> and they may be deployed for temporary use at community events or to support disaster and emergency relief operations.</w:t>
      </w:r>
    </w:p>
    <w:p w14:paraId="748E415A" w14:textId="4AC0402D" w:rsidR="005934FD" w:rsidRPr="009903FD" w:rsidRDefault="005934FD" w:rsidP="007C2135">
      <w:pPr>
        <w:jc w:val="both"/>
      </w:pPr>
      <w:r w:rsidRPr="009903FD">
        <w:t>Propagation beacons are usually intended to operate continuously and are required to transmit a short repeating message using on/off keying or a narrow-band FSK signal with call sign ID and location information. The beacons indicate when propagation</w:t>
      </w:r>
      <w:r w:rsidRPr="005D4B8E">
        <w:t xml:space="preserve"> </w:t>
      </w:r>
      <w:r w:rsidRPr="009903FD">
        <w:t xml:space="preserve">paths exist which may be suitable for longer distance communications. The beacons may be standalone or be part of a </w:t>
      </w:r>
      <w:r w:rsidR="00BF7E09" w:rsidRPr="009903FD">
        <w:t xml:space="preserve">time </w:t>
      </w:r>
      <w:r w:rsidRPr="009903FD">
        <w:t>synchronized network which may assist in providing an advance warning of enhanced propagation conditions. All beacons are licen</w:t>
      </w:r>
      <w:r w:rsidR="004F0E3C" w:rsidRPr="009903FD">
        <w:t>c</w:t>
      </w:r>
      <w:r w:rsidRPr="009903FD">
        <w:t>ed under national regulations by the relevant national authority.</w:t>
      </w:r>
    </w:p>
    <w:p w14:paraId="6B5FF8D0" w14:textId="160815DF" w:rsidR="005934FD" w:rsidRPr="009903FD" w:rsidRDefault="005934FD" w:rsidP="000D2A59">
      <w:pPr>
        <w:pStyle w:val="Heading2"/>
        <w:rPr>
          <w:szCs w:val="24"/>
        </w:rPr>
      </w:pPr>
      <w:bookmarkStart w:id="89" w:name="_Toc187465687"/>
      <w:bookmarkStart w:id="90" w:name="_Toc169523609"/>
      <w:bookmarkStart w:id="91" w:name="_Toc215056301"/>
      <w:bookmarkStart w:id="92" w:name="_Toc218583756"/>
      <w:bookmarkStart w:id="93" w:name="_Toc218606122"/>
      <w:bookmarkStart w:id="94" w:name="_Toc218606234"/>
      <w:bookmarkStart w:id="95" w:name="_Toc221629880"/>
      <w:r w:rsidRPr="009903FD">
        <w:rPr>
          <w:szCs w:val="24"/>
        </w:rPr>
        <w:t>1.8</w:t>
      </w:r>
      <w:r w:rsidRPr="009903FD">
        <w:rPr>
          <w:szCs w:val="24"/>
        </w:rPr>
        <w:tab/>
        <w:t>Technical characteristics of stations</w:t>
      </w:r>
      <w:bookmarkEnd w:id="89"/>
      <w:bookmarkEnd w:id="90"/>
      <w:bookmarkEnd w:id="91"/>
      <w:bookmarkEnd w:id="92"/>
      <w:bookmarkEnd w:id="93"/>
      <w:bookmarkEnd w:id="94"/>
      <w:bookmarkEnd w:id="95"/>
    </w:p>
    <w:p w14:paraId="5BD93980" w14:textId="76D18892" w:rsidR="005934FD" w:rsidRPr="009903FD" w:rsidRDefault="005934FD" w:rsidP="0021608C">
      <w:pPr>
        <w:jc w:val="both"/>
        <w:rPr>
          <w:szCs w:val="24"/>
        </w:rPr>
      </w:pPr>
      <w:r w:rsidRPr="009903FD">
        <w:rPr>
          <w:szCs w:val="24"/>
        </w:rPr>
        <w:t>RR No. </w:t>
      </w:r>
      <w:r w:rsidRPr="004B7F48">
        <w:rPr>
          <w:b/>
          <w:bCs/>
          <w:szCs w:val="24"/>
        </w:rPr>
        <w:t>25.7</w:t>
      </w:r>
      <w:r w:rsidRPr="009903FD">
        <w:rPr>
          <w:szCs w:val="24"/>
        </w:rPr>
        <w:t xml:space="preserve"> provides that “The maximum power of amateur stations shall be fixed by the administrations concerned”. While the manner of regulating transmitter power varies among administrations, it is typically specified as peak envelope power output (also called PX or </w:t>
      </w:r>
      <w:proofErr w:type="spellStart"/>
      <w:r w:rsidRPr="009903FD">
        <w:rPr>
          <w:szCs w:val="24"/>
        </w:rPr>
        <w:t>pX</w:t>
      </w:r>
      <w:proofErr w:type="spellEnd"/>
      <w:r w:rsidRPr="009903FD">
        <w:rPr>
          <w:szCs w:val="24"/>
        </w:rPr>
        <w:t xml:space="preserve">). The maximum power typically is set at between 26 and 33 </w:t>
      </w:r>
      <w:proofErr w:type="spellStart"/>
      <w:r w:rsidRPr="009903FD">
        <w:rPr>
          <w:szCs w:val="24"/>
        </w:rPr>
        <w:t>dBW</w:t>
      </w:r>
      <w:proofErr w:type="spellEnd"/>
      <w:r w:rsidRPr="009903FD">
        <w:rPr>
          <w:szCs w:val="24"/>
        </w:rPr>
        <w:t xml:space="preserve"> for the most qualified operators, with lower limits for certain frequency bands and classes of operator licence. The most recent version of </w:t>
      </w:r>
      <w:r w:rsidR="004B7F48" w:rsidRPr="004B7F48">
        <w:rPr>
          <w:szCs w:val="24"/>
        </w:rPr>
        <w:t>Recommendation</w:t>
      </w:r>
      <w:r w:rsidR="004B7F48">
        <w:rPr>
          <w:szCs w:val="24"/>
        </w:rPr>
        <w:t xml:space="preserve"> </w:t>
      </w:r>
      <w:hyperlink r:id="rId22">
        <w:r w:rsidR="004B7F48" w:rsidRPr="004B7F48">
          <w:rPr>
            <w:rStyle w:val="Hyperlink"/>
            <w:color w:val="auto"/>
            <w:szCs w:val="24"/>
            <w:u w:val="none"/>
          </w:rPr>
          <w:t>ITU-R M.1732</w:t>
        </w:r>
      </w:hyperlink>
      <w:r w:rsidRPr="004B7F48">
        <w:rPr>
          <w:rStyle w:val="Hyperlink"/>
          <w:color w:val="auto"/>
          <w:szCs w:val="24"/>
          <w:u w:val="none"/>
        </w:rPr>
        <w:t xml:space="preserve"> </w:t>
      </w:r>
      <w:r w:rsidRPr="009903FD">
        <w:rPr>
          <w:szCs w:val="24"/>
        </w:rPr>
        <w:t>provides information on typical characteristics of amateur stations across the range of frequency bands allocated to the amateur and amateur-satellite services.</w:t>
      </w:r>
    </w:p>
    <w:p w14:paraId="377FB9BE" w14:textId="7257F321" w:rsidR="005934FD" w:rsidRDefault="005934FD">
      <w:pPr>
        <w:tabs>
          <w:tab w:val="clear" w:pos="1134"/>
          <w:tab w:val="clear" w:pos="1871"/>
          <w:tab w:val="clear" w:pos="2268"/>
        </w:tabs>
        <w:overflowPunct/>
        <w:autoSpaceDE/>
        <w:autoSpaceDN/>
        <w:adjustRightInd/>
        <w:spacing w:before="0"/>
        <w:textAlignment w:val="auto"/>
        <w:rPr>
          <w:szCs w:val="24"/>
        </w:rPr>
      </w:pPr>
    </w:p>
    <w:p w14:paraId="46A21AD8" w14:textId="77777777" w:rsidR="00B03A38" w:rsidRDefault="00B03A38">
      <w:pPr>
        <w:tabs>
          <w:tab w:val="clear" w:pos="1134"/>
          <w:tab w:val="clear" w:pos="1871"/>
          <w:tab w:val="clear" w:pos="2268"/>
        </w:tabs>
        <w:overflowPunct/>
        <w:autoSpaceDE/>
        <w:autoSpaceDN/>
        <w:adjustRightInd/>
        <w:spacing w:before="0"/>
        <w:textAlignment w:val="auto"/>
        <w:rPr>
          <w:szCs w:val="24"/>
        </w:rPr>
      </w:pPr>
    </w:p>
    <w:p w14:paraId="37C49C17" w14:textId="77777777" w:rsidR="00B03A38" w:rsidRDefault="00B03A38">
      <w:pPr>
        <w:tabs>
          <w:tab w:val="clear" w:pos="1134"/>
          <w:tab w:val="clear" w:pos="1871"/>
          <w:tab w:val="clear" w:pos="2268"/>
        </w:tabs>
        <w:overflowPunct/>
        <w:autoSpaceDE/>
        <w:autoSpaceDN/>
        <w:adjustRightInd/>
        <w:spacing w:before="0"/>
        <w:textAlignment w:val="auto"/>
        <w:rPr>
          <w:szCs w:val="24"/>
        </w:rPr>
      </w:pPr>
    </w:p>
    <w:p w14:paraId="20D0F81F" w14:textId="77777777" w:rsidR="00B03A38" w:rsidRDefault="00B03A38">
      <w:pPr>
        <w:tabs>
          <w:tab w:val="clear" w:pos="1134"/>
          <w:tab w:val="clear" w:pos="1871"/>
          <w:tab w:val="clear" w:pos="2268"/>
        </w:tabs>
        <w:overflowPunct/>
        <w:autoSpaceDE/>
        <w:autoSpaceDN/>
        <w:adjustRightInd/>
        <w:spacing w:before="0"/>
        <w:textAlignment w:val="auto"/>
        <w:rPr>
          <w:szCs w:val="24"/>
        </w:rPr>
      </w:pPr>
    </w:p>
    <w:p w14:paraId="04B6ECD8" w14:textId="77777777" w:rsidR="00B03A38" w:rsidRPr="009903FD" w:rsidRDefault="00B03A38">
      <w:pPr>
        <w:tabs>
          <w:tab w:val="clear" w:pos="1134"/>
          <w:tab w:val="clear" w:pos="1871"/>
          <w:tab w:val="clear" w:pos="2268"/>
        </w:tabs>
        <w:overflowPunct/>
        <w:autoSpaceDE/>
        <w:autoSpaceDN/>
        <w:adjustRightInd/>
        <w:spacing w:before="0"/>
        <w:textAlignment w:val="auto"/>
        <w:rPr>
          <w:szCs w:val="24"/>
        </w:rPr>
      </w:pPr>
    </w:p>
    <w:p w14:paraId="062E48F0" w14:textId="77777777" w:rsidR="00626924" w:rsidRDefault="00626924" w:rsidP="006C774B">
      <w:pPr>
        <w:pStyle w:val="ChapNo"/>
        <w:rPr>
          <w:rFonts w:ascii="Times New Roman" w:hAnsi="Times New Roman"/>
        </w:rPr>
        <w:sectPr w:rsidR="00626924" w:rsidSect="00A63560">
          <w:headerReference w:type="even" r:id="rId23"/>
          <w:headerReference w:type="default" r:id="rId24"/>
          <w:type w:val="oddPage"/>
          <w:pgSz w:w="11907" w:h="16834" w:code="9"/>
          <w:pgMar w:top="1418" w:right="1134" w:bottom="1418" w:left="1134" w:header="720" w:footer="720" w:gutter="0"/>
          <w:pgNumType w:start="1"/>
          <w:cols w:space="720"/>
          <w:vAlign w:val="both"/>
          <w:docGrid w:linePitch="326"/>
        </w:sectPr>
      </w:pPr>
      <w:bookmarkStart w:id="96" w:name="_Toc169523610"/>
      <w:bookmarkStart w:id="97" w:name="_Toc215056302"/>
      <w:bookmarkStart w:id="98" w:name="_Toc218583757"/>
      <w:bookmarkStart w:id="99" w:name="_Toc218606123"/>
      <w:bookmarkStart w:id="100" w:name="_Toc218606235"/>
      <w:bookmarkStart w:id="101" w:name="_Toc221629881"/>
    </w:p>
    <w:p w14:paraId="3BFDDC91" w14:textId="330BB157" w:rsidR="005934FD" w:rsidRPr="004B7F48" w:rsidRDefault="005934FD" w:rsidP="006C774B">
      <w:pPr>
        <w:pStyle w:val="ChapNo"/>
        <w:rPr>
          <w:rFonts w:ascii="Times New Roman" w:hAnsi="Times New Roman"/>
        </w:rPr>
      </w:pPr>
      <w:r w:rsidRPr="004B7F48">
        <w:rPr>
          <w:rFonts w:ascii="Times New Roman" w:hAnsi="Times New Roman"/>
        </w:rPr>
        <w:lastRenderedPageBreak/>
        <w:t>CHAPTER 2</w:t>
      </w:r>
      <w:bookmarkEnd w:id="96"/>
      <w:r w:rsidRPr="004B7F48">
        <w:rPr>
          <w:rFonts w:ascii="Times New Roman" w:hAnsi="Times New Roman"/>
        </w:rPr>
        <w:br/>
      </w:r>
      <w:r w:rsidRPr="004B7F48">
        <w:rPr>
          <w:rFonts w:ascii="Times New Roman" w:hAnsi="Times New Roman"/>
        </w:rPr>
        <w:br/>
      </w:r>
      <w:bookmarkStart w:id="102" w:name="_Toc169523611"/>
      <w:r w:rsidRPr="004B7F48">
        <w:rPr>
          <w:rFonts w:ascii="Times New Roman" w:hAnsi="Times New Roman"/>
        </w:rPr>
        <w:t>AMATEUR SERVICE</w:t>
      </w:r>
      <w:bookmarkEnd w:id="97"/>
      <w:bookmarkEnd w:id="98"/>
      <w:bookmarkEnd w:id="99"/>
      <w:bookmarkEnd w:id="100"/>
      <w:bookmarkEnd w:id="101"/>
      <w:bookmarkEnd w:id="102"/>
    </w:p>
    <w:p w14:paraId="15038204" w14:textId="77777777" w:rsidR="005934FD" w:rsidRPr="009903FD" w:rsidRDefault="005934FD" w:rsidP="000D2A59">
      <w:pPr>
        <w:pStyle w:val="Heading2"/>
        <w:rPr>
          <w:szCs w:val="24"/>
        </w:rPr>
      </w:pPr>
      <w:bookmarkStart w:id="103" w:name="_Toc187465688"/>
      <w:bookmarkStart w:id="104" w:name="_Toc169523612"/>
      <w:bookmarkStart w:id="105" w:name="_Toc215056303"/>
      <w:bookmarkStart w:id="106" w:name="_Toc218583758"/>
      <w:bookmarkStart w:id="107" w:name="_Toc218606124"/>
      <w:bookmarkStart w:id="108" w:name="_Toc218606236"/>
      <w:bookmarkStart w:id="109" w:name="_Toc221629882"/>
      <w:r w:rsidRPr="009903FD">
        <w:rPr>
          <w:szCs w:val="24"/>
        </w:rPr>
        <w:t>2.1</w:t>
      </w:r>
      <w:r w:rsidRPr="009903FD">
        <w:rPr>
          <w:szCs w:val="24"/>
        </w:rPr>
        <w:tab/>
        <w:t>Applications of bands allocated to the amateur service</w:t>
      </w:r>
      <w:bookmarkEnd w:id="103"/>
      <w:bookmarkEnd w:id="104"/>
      <w:bookmarkEnd w:id="105"/>
      <w:bookmarkEnd w:id="106"/>
      <w:bookmarkEnd w:id="107"/>
      <w:bookmarkEnd w:id="108"/>
      <w:bookmarkEnd w:id="109"/>
    </w:p>
    <w:p w14:paraId="429FA281" w14:textId="4F298DB6" w:rsidR="005934FD" w:rsidRPr="009903FD" w:rsidRDefault="005934FD" w:rsidP="0072580F">
      <w:pPr>
        <w:jc w:val="both"/>
        <w:rPr>
          <w:szCs w:val="24"/>
        </w:rPr>
      </w:pPr>
      <w:r w:rsidRPr="009903FD">
        <w:rPr>
          <w:szCs w:val="24"/>
        </w:rPr>
        <w:t>The following table</w:t>
      </w:r>
      <w:r w:rsidR="00624C21" w:rsidRPr="009903FD">
        <w:rPr>
          <w:szCs w:val="24"/>
        </w:rPr>
        <w:t>s</w:t>
      </w:r>
      <w:r w:rsidRPr="009903FD">
        <w:rPr>
          <w:szCs w:val="24"/>
        </w:rPr>
        <w:t xml:space="preserve"> describe typical applications of frequency bands available to the amateur service. Refer to </w:t>
      </w:r>
      <w:r w:rsidR="00F52C7A" w:rsidRPr="009903FD">
        <w:rPr>
          <w:szCs w:val="24"/>
        </w:rPr>
        <w:t>R</w:t>
      </w:r>
      <w:r w:rsidR="00C80497">
        <w:rPr>
          <w:szCs w:val="24"/>
        </w:rPr>
        <w:t xml:space="preserve">adio </w:t>
      </w:r>
      <w:r w:rsidR="00F52C7A" w:rsidRPr="009903FD">
        <w:rPr>
          <w:szCs w:val="24"/>
        </w:rPr>
        <w:t>R</w:t>
      </w:r>
      <w:r w:rsidR="00C80497">
        <w:rPr>
          <w:szCs w:val="24"/>
        </w:rPr>
        <w:t>egulations</w:t>
      </w:r>
      <w:r w:rsidR="00F52C7A" w:rsidRPr="009903FD">
        <w:rPr>
          <w:szCs w:val="24"/>
        </w:rPr>
        <w:t xml:space="preserve"> </w:t>
      </w:r>
      <w:r w:rsidRPr="009903FD">
        <w:rPr>
          <w:szCs w:val="24"/>
        </w:rPr>
        <w:t xml:space="preserve">Article </w:t>
      </w:r>
      <w:r w:rsidRPr="009903FD">
        <w:rPr>
          <w:b/>
          <w:bCs/>
          <w:szCs w:val="24"/>
        </w:rPr>
        <w:t>5</w:t>
      </w:r>
      <w:r w:rsidRPr="009903FD">
        <w:rPr>
          <w:szCs w:val="24"/>
        </w:rPr>
        <w:t xml:space="preserve"> for the specific allocation status of each band. Refer to national regulations for specific allocations, as they may vary by country.</w:t>
      </w:r>
    </w:p>
    <w:tbl>
      <w:tblPr>
        <w:tblpPr w:leftFromText="180" w:rightFromText="180" w:vertAnchor="text" w:horzAnchor="margin" w:tblpXSpec="center" w:tblpY="143"/>
        <w:tblOverlap w:val="never"/>
        <w:tblW w:w="9639" w:type="dxa"/>
        <w:tblLayout w:type="fixed"/>
        <w:tblLook w:val="0000" w:firstRow="0" w:lastRow="0" w:firstColumn="0" w:lastColumn="0" w:noHBand="0" w:noVBand="0"/>
      </w:tblPr>
      <w:tblGrid>
        <w:gridCol w:w="1439"/>
        <w:gridCol w:w="2461"/>
        <w:gridCol w:w="5739"/>
      </w:tblGrid>
      <w:tr w:rsidR="005934FD" w:rsidRPr="009903FD" w14:paraId="5FD0DC41" w14:textId="77777777" w:rsidTr="00686E24">
        <w:tc>
          <w:tcPr>
            <w:tcW w:w="1418" w:type="dxa"/>
            <w:tcBorders>
              <w:top w:val="single" w:sz="4" w:space="0" w:color="000000"/>
              <w:left w:val="single" w:sz="4" w:space="0" w:color="000000"/>
              <w:bottom w:val="single" w:sz="4" w:space="0" w:color="000000"/>
              <w:right w:val="single" w:sz="4" w:space="0" w:color="000000"/>
            </w:tcBorders>
            <w:vAlign w:val="center"/>
          </w:tcPr>
          <w:p w14:paraId="0129FA8C" w14:textId="25007E2B" w:rsidR="005934FD" w:rsidRPr="009903FD" w:rsidRDefault="005934FD" w:rsidP="006201C9">
            <w:pPr>
              <w:pStyle w:val="Tablehead"/>
            </w:pPr>
            <w:r w:rsidRPr="009903FD">
              <w:t>Nominal wavelength</w:t>
            </w:r>
          </w:p>
        </w:tc>
        <w:tc>
          <w:tcPr>
            <w:tcW w:w="2425" w:type="dxa"/>
            <w:tcBorders>
              <w:top w:val="single" w:sz="4" w:space="0" w:color="000000"/>
              <w:left w:val="single" w:sz="4" w:space="0" w:color="000000"/>
              <w:bottom w:val="single" w:sz="4" w:space="0" w:color="000000"/>
              <w:right w:val="single" w:sz="4" w:space="0" w:color="000000"/>
            </w:tcBorders>
            <w:vAlign w:val="center"/>
          </w:tcPr>
          <w:p w14:paraId="427D6B81" w14:textId="3D6F4497" w:rsidR="005934FD" w:rsidRPr="009903FD" w:rsidRDefault="005934FD" w:rsidP="006201C9">
            <w:pPr>
              <w:pStyle w:val="Tablehead"/>
            </w:pPr>
            <w:r w:rsidRPr="009903FD">
              <w:t xml:space="preserve">Frequency band </w:t>
            </w:r>
            <w:r w:rsidR="00127403">
              <w:br/>
            </w:r>
            <w:r w:rsidRPr="009903FD">
              <w:t>(kHz)</w:t>
            </w:r>
            <w:r w:rsidRPr="009903FD">
              <w:br/>
              <w:t>(R = Region)</w:t>
            </w:r>
          </w:p>
        </w:tc>
        <w:tc>
          <w:tcPr>
            <w:tcW w:w="5655" w:type="dxa"/>
            <w:tcBorders>
              <w:top w:val="single" w:sz="4" w:space="0" w:color="000000"/>
              <w:left w:val="single" w:sz="4" w:space="0" w:color="000000"/>
              <w:bottom w:val="single" w:sz="4" w:space="0" w:color="000000"/>
              <w:right w:val="single" w:sz="4" w:space="0" w:color="000000"/>
            </w:tcBorders>
            <w:vAlign w:val="center"/>
          </w:tcPr>
          <w:p w14:paraId="609218DE" w14:textId="77777777" w:rsidR="005934FD" w:rsidRPr="009903FD" w:rsidRDefault="005934FD" w:rsidP="006201C9">
            <w:pPr>
              <w:pStyle w:val="Tablehead"/>
            </w:pPr>
            <w:r w:rsidRPr="009903FD">
              <w:t>Application</w:t>
            </w:r>
          </w:p>
        </w:tc>
      </w:tr>
      <w:tr w:rsidR="005934FD" w:rsidRPr="009903FD" w14:paraId="3BEE7286" w14:textId="77777777" w:rsidTr="00686E24">
        <w:tc>
          <w:tcPr>
            <w:tcW w:w="1418" w:type="dxa"/>
            <w:tcBorders>
              <w:top w:val="single" w:sz="4" w:space="0" w:color="000000"/>
              <w:left w:val="single" w:sz="4" w:space="0" w:color="000000"/>
              <w:bottom w:val="single" w:sz="4" w:space="0" w:color="000000"/>
              <w:right w:val="single" w:sz="4" w:space="0" w:color="000000"/>
            </w:tcBorders>
          </w:tcPr>
          <w:p w14:paraId="6A9EA11F" w14:textId="77777777" w:rsidR="005934FD" w:rsidRPr="00686E24" w:rsidRDefault="005934FD" w:rsidP="006201C9">
            <w:pPr>
              <w:pStyle w:val="Tabletext"/>
              <w:jc w:val="center"/>
            </w:pPr>
            <w:r w:rsidRPr="009903FD">
              <w:t>2 200 m</w:t>
            </w:r>
          </w:p>
        </w:tc>
        <w:tc>
          <w:tcPr>
            <w:tcW w:w="2425" w:type="dxa"/>
            <w:tcBorders>
              <w:top w:val="single" w:sz="4" w:space="0" w:color="000000"/>
              <w:left w:val="single" w:sz="4" w:space="0" w:color="000000"/>
              <w:bottom w:val="single" w:sz="4" w:space="0" w:color="000000"/>
              <w:right w:val="single" w:sz="4" w:space="0" w:color="000000"/>
            </w:tcBorders>
          </w:tcPr>
          <w:p w14:paraId="62981799" w14:textId="40054F37" w:rsidR="005934FD" w:rsidRPr="009903FD" w:rsidRDefault="005934FD" w:rsidP="002E2B08">
            <w:pPr>
              <w:pStyle w:val="Tabletext"/>
              <w:jc w:val="both"/>
            </w:pPr>
            <w:r w:rsidRPr="009903FD">
              <w:t>135.7-137.8</w:t>
            </w:r>
            <w:r w:rsidR="002E2B08" w:rsidRPr="009903FD">
              <w:br/>
            </w:r>
            <w:r w:rsidRPr="009903FD">
              <w:t>(secondary)</w:t>
            </w:r>
          </w:p>
          <w:p w14:paraId="7FCE33A7" w14:textId="77777777" w:rsidR="005934FD" w:rsidRPr="00686E24" w:rsidRDefault="005934FD" w:rsidP="00626924">
            <w:pPr>
              <w:pStyle w:val="Tabletext"/>
            </w:pPr>
            <w:r w:rsidRPr="009903FD">
              <w:t xml:space="preserve">Geographical constraints are given is RR Nos. </w:t>
            </w:r>
            <w:r w:rsidRPr="009903FD">
              <w:rPr>
                <w:b/>
                <w:bCs/>
              </w:rPr>
              <w:t>5.67A</w:t>
            </w:r>
            <w:r w:rsidRPr="009903FD">
              <w:t xml:space="preserve"> and </w:t>
            </w:r>
            <w:r w:rsidRPr="009903FD">
              <w:rPr>
                <w:b/>
                <w:bCs/>
              </w:rPr>
              <w:t>5.67B</w:t>
            </w:r>
          </w:p>
        </w:tc>
        <w:tc>
          <w:tcPr>
            <w:tcW w:w="5655" w:type="dxa"/>
            <w:tcBorders>
              <w:top w:val="single" w:sz="4" w:space="0" w:color="000000"/>
              <w:left w:val="single" w:sz="4" w:space="0" w:color="000000"/>
              <w:bottom w:val="single" w:sz="4" w:space="0" w:color="000000"/>
              <w:right w:val="single" w:sz="4" w:space="0" w:color="000000"/>
            </w:tcBorders>
          </w:tcPr>
          <w:p w14:paraId="24A07D2A" w14:textId="238E531A" w:rsidR="005934FD" w:rsidRPr="009903FD" w:rsidRDefault="005934FD" w:rsidP="002E2B08">
            <w:pPr>
              <w:pStyle w:val="Tabletext"/>
              <w:jc w:val="both"/>
            </w:pPr>
            <w:r w:rsidRPr="009903FD">
              <w:t>Propagation in this band permits short-range communications during daytime hours and longer-range communications via ionospheric refraction at night, when D layer absorption weakens. Power output is limited to 1</w:t>
            </w:r>
            <w:r w:rsidR="00B03A38">
              <w:t> </w:t>
            </w:r>
            <w:r w:rsidRPr="009903FD">
              <w:t xml:space="preserve">W </w:t>
            </w:r>
            <w:proofErr w:type="spellStart"/>
            <w:r w:rsidRPr="009903FD">
              <w:t>e.i.r.p</w:t>
            </w:r>
            <w:proofErr w:type="spellEnd"/>
            <w:r w:rsidRPr="009903FD">
              <w:t>. which is sufficient for transcontinental and transoceanic transmissions at night.</w:t>
            </w:r>
          </w:p>
        </w:tc>
      </w:tr>
      <w:tr w:rsidR="005934FD" w:rsidRPr="009903FD" w14:paraId="648DB0A7" w14:textId="77777777" w:rsidTr="00686E24">
        <w:tc>
          <w:tcPr>
            <w:tcW w:w="1418" w:type="dxa"/>
            <w:tcBorders>
              <w:top w:val="single" w:sz="4" w:space="0" w:color="000000"/>
              <w:left w:val="single" w:sz="4" w:space="0" w:color="000000"/>
              <w:bottom w:val="single" w:sz="4" w:space="0" w:color="000000"/>
              <w:right w:val="single" w:sz="4" w:space="0" w:color="000000"/>
            </w:tcBorders>
          </w:tcPr>
          <w:p w14:paraId="45AC5659" w14:textId="77777777" w:rsidR="005934FD" w:rsidRPr="00686E24" w:rsidRDefault="005934FD" w:rsidP="006201C9">
            <w:pPr>
              <w:pStyle w:val="Tabletext"/>
              <w:jc w:val="center"/>
            </w:pPr>
            <w:r w:rsidRPr="009903FD">
              <w:t>630 m</w:t>
            </w:r>
          </w:p>
        </w:tc>
        <w:tc>
          <w:tcPr>
            <w:tcW w:w="2425" w:type="dxa"/>
            <w:tcBorders>
              <w:top w:val="single" w:sz="4" w:space="0" w:color="000000"/>
              <w:left w:val="single" w:sz="4" w:space="0" w:color="000000"/>
              <w:bottom w:val="single" w:sz="4" w:space="0" w:color="000000"/>
              <w:right w:val="single" w:sz="4" w:space="0" w:color="000000"/>
            </w:tcBorders>
          </w:tcPr>
          <w:p w14:paraId="7F795BBC" w14:textId="5236F94E" w:rsidR="005934FD" w:rsidRPr="009903FD" w:rsidRDefault="005934FD" w:rsidP="002E2B08">
            <w:pPr>
              <w:pStyle w:val="Tabletext"/>
              <w:jc w:val="both"/>
            </w:pPr>
            <w:r w:rsidRPr="009903FD">
              <w:t>472-479</w:t>
            </w:r>
            <w:r w:rsidR="002E2B08" w:rsidRPr="009903FD">
              <w:br/>
            </w:r>
            <w:r w:rsidRPr="009903FD">
              <w:t>(secondary)</w:t>
            </w:r>
          </w:p>
          <w:p w14:paraId="6DC13F78" w14:textId="77777777" w:rsidR="005934FD" w:rsidRPr="00686E24" w:rsidRDefault="005934FD" w:rsidP="002E2B08">
            <w:pPr>
              <w:pStyle w:val="Tabletext"/>
              <w:jc w:val="both"/>
              <w:rPr>
                <w:b/>
                <w:caps/>
              </w:rPr>
            </w:pPr>
            <w:r w:rsidRPr="009903FD">
              <w:t xml:space="preserve">Geographical and technical constraints are given in RR Nos. </w:t>
            </w:r>
            <w:r w:rsidRPr="009903FD">
              <w:rPr>
                <w:b/>
                <w:bCs/>
              </w:rPr>
              <w:t>5.82</w:t>
            </w:r>
            <w:r w:rsidRPr="009903FD">
              <w:t xml:space="preserve">, </w:t>
            </w:r>
            <w:r w:rsidRPr="009903FD">
              <w:rPr>
                <w:b/>
                <w:bCs/>
              </w:rPr>
              <w:t>5.80A</w:t>
            </w:r>
            <w:r w:rsidRPr="009903FD">
              <w:t xml:space="preserve"> and </w:t>
            </w:r>
            <w:r w:rsidRPr="009903FD">
              <w:rPr>
                <w:b/>
                <w:bCs/>
              </w:rPr>
              <w:t>5.80B</w:t>
            </w:r>
            <w:r w:rsidRPr="009903FD">
              <w:t xml:space="preserve"> </w:t>
            </w:r>
          </w:p>
        </w:tc>
        <w:tc>
          <w:tcPr>
            <w:tcW w:w="5655" w:type="dxa"/>
            <w:tcBorders>
              <w:top w:val="single" w:sz="4" w:space="0" w:color="000000"/>
              <w:left w:val="single" w:sz="4" w:space="0" w:color="000000"/>
              <w:bottom w:val="single" w:sz="4" w:space="0" w:color="000000"/>
              <w:right w:val="single" w:sz="4" w:space="0" w:color="000000"/>
            </w:tcBorders>
          </w:tcPr>
          <w:p w14:paraId="29ACC852" w14:textId="0BAA4821" w:rsidR="005934FD" w:rsidRPr="00686E24" w:rsidRDefault="005934FD" w:rsidP="002E2B08">
            <w:pPr>
              <w:pStyle w:val="Tabletext"/>
              <w:jc w:val="both"/>
            </w:pPr>
            <w:r w:rsidRPr="009903FD">
              <w:t xml:space="preserve">Propagation in this band permits short-range communications during daytime hours and longer-range communications via ionospheric refraction at night, when D layer absorption weakens. Power output is limited to either 1 W or 5 W </w:t>
            </w:r>
            <w:proofErr w:type="spellStart"/>
            <w:r w:rsidRPr="009903FD">
              <w:t>e.i.r.p</w:t>
            </w:r>
            <w:proofErr w:type="spellEnd"/>
            <w:r w:rsidRPr="009903FD">
              <w:t xml:space="preserve">., depending on the location of the station (see RR Nos. </w:t>
            </w:r>
            <w:r w:rsidRPr="009903FD">
              <w:rPr>
                <w:b/>
                <w:bCs/>
              </w:rPr>
              <w:t>5.80A</w:t>
            </w:r>
            <w:r w:rsidRPr="009903FD">
              <w:t xml:space="preserve"> and </w:t>
            </w:r>
            <w:r w:rsidRPr="009903FD">
              <w:rPr>
                <w:b/>
                <w:bCs/>
              </w:rPr>
              <w:t>5.80B</w:t>
            </w:r>
            <w:r w:rsidRPr="009903FD">
              <w:t>)</w:t>
            </w:r>
          </w:p>
        </w:tc>
      </w:tr>
      <w:tr w:rsidR="005934FD" w:rsidRPr="009903FD" w14:paraId="0ECB9EBD" w14:textId="77777777" w:rsidTr="00686E24">
        <w:tc>
          <w:tcPr>
            <w:tcW w:w="1418" w:type="dxa"/>
            <w:vMerge w:val="restart"/>
            <w:tcBorders>
              <w:top w:val="single" w:sz="4" w:space="0" w:color="000000"/>
              <w:left w:val="single" w:sz="4" w:space="0" w:color="000000"/>
              <w:bottom w:val="single" w:sz="4" w:space="0" w:color="000000"/>
              <w:right w:val="single" w:sz="4" w:space="0" w:color="000000"/>
            </w:tcBorders>
          </w:tcPr>
          <w:p w14:paraId="2ABEDFB8" w14:textId="77777777" w:rsidR="005934FD" w:rsidRPr="009903FD" w:rsidRDefault="005934FD" w:rsidP="006201C9">
            <w:pPr>
              <w:pStyle w:val="Tabletext"/>
              <w:jc w:val="center"/>
            </w:pPr>
            <w:r w:rsidRPr="009903FD">
              <w:t>160 m</w:t>
            </w:r>
          </w:p>
        </w:tc>
        <w:tc>
          <w:tcPr>
            <w:tcW w:w="2425" w:type="dxa"/>
            <w:tcBorders>
              <w:top w:val="single" w:sz="4" w:space="0" w:color="000000"/>
              <w:left w:val="single" w:sz="4" w:space="0" w:color="000000"/>
              <w:bottom w:val="single" w:sz="4" w:space="0" w:color="000000"/>
              <w:right w:val="single" w:sz="4" w:space="0" w:color="000000"/>
            </w:tcBorders>
          </w:tcPr>
          <w:p w14:paraId="779962A4" w14:textId="77777777" w:rsidR="005934FD" w:rsidRPr="009903FD" w:rsidRDefault="005934FD" w:rsidP="00604B8B">
            <w:pPr>
              <w:pStyle w:val="Tabletext"/>
            </w:pPr>
            <w:r w:rsidRPr="009903FD">
              <w:t>1 810-1 850 R1</w:t>
            </w:r>
            <w:r w:rsidRPr="009903FD">
              <w:br/>
              <w:t>(co-primary use with other services)</w:t>
            </w:r>
          </w:p>
          <w:p w14:paraId="526A34BF" w14:textId="2616D8B9" w:rsidR="005934FD" w:rsidRPr="009903FD" w:rsidRDefault="005934FD" w:rsidP="002E2B08">
            <w:pPr>
              <w:pStyle w:val="Tabletext"/>
              <w:jc w:val="both"/>
            </w:pPr>
            <w:r w:rsidRPr="009903FD">
              <w:t>RR Nos.</w:t>
            </w:r>
            <w:r w:rsidR="00D03314" w:rsidRPr="009903FD">
              <w:t xml:space="preserve"> </w:t>
            </w:r>
            <w:r w:rsidRPr="009903FD">
              <w:rPr>
                <w:b/>
                <w:bCs/>
              </w:rPr>
              <w:t>5.98</w:t>
            </w:r>
            <w:r w:rsidRPr="009903FD">
              <w:t xml:space="preserve">, </w:t>
            </w:r>
            <w:r w:rsidRPr="009903FD">
              <w:rPr>
                <w:b/>
                <w:bCs/>
              </w:rPr>
              <w:t>5.99</w:t>
            </w:r>
            <w:r w:rsidRPr="009903FD">
              <w:t xml:space="preserve">, </w:t>
            </w:r>
            <w:r w:rsidRPr="009903FD">
              <w:rPr>
                <w:b/>
                <w:bCs/>
              </w:rPr>
              <w:t>5.100</w:t>
            </w:r>
            <w:r w:rsidRPr="009903FD">
              <w:t xml:space="preserve">, </w:t>
            </w:r>
            <w:r w:rsidRPr="009903FD">
              <w:rPr>
                <w:b/>
                <w:bCs/>
              </w:rPr>
              <w:t>5.101</w:t>
            </w:r>
            <w:r w:rsidRPr="009903FD">
              <w:t xml:space="preserve"> and </w:t>
            </w:r>
            <w:r w:rsidRPr="00686E24">
              <w:rPr>
                <w:b/>
                <w:bCs/>
              </w:rPr>
              <w:t>5</w:t>
            </w:r>
            <w:r w:rsidRPr="009903FD">
              <w:rPr>
                <w:b/>
                <w:bCs/>
              </w:rPr>
              <w:t>.103</w:t>
            </w:r>
          </w:p>
        </w:tc>
        <w:tc>
          <w:tcPr>
            <w:tcW w:w="5655" w:type="dxa"/>
            <w:vMerge w:val="restart"/>
            <w:tcBorders>
              <w:top w:val="single" w:sz="4" w:space="0" w:color="000000"/>
              <w:left w:val="single" w:sz="4" w:space="0" w:color="000000"/>
              <w:bottom w:val="single" w:sz="4" w:space="0" w:color="000000"/>
              <w:right w:val="single" w:sz="4" w:space="0" w:color="000000"/>
            </w:tcBorders>
          </w:tcPr>
          <w:p w14:paraId="4F76774D" w14:textId="7E484EF4" w:rsidR="005934FD" w:rsidRPr="00686E24" w:rsidRDefault="005934FD" w:rsidP="002E2B08">
            <w:pPr>
              <w:pStyle w:val="Tabletext"/>
              <w:jc w:val="both"/>
              <w:rPr>
                <w:i/>
                <w:iCs/>
              </w:rPr>
            </w:pPr>
            <w:r w:rsidRPr="009903FD">
              <w:t>The propagation characteristics of this band allows short-range communications during daytime hours, and medium and long-range communications during night</w:t>
            </w:r>
            <w:r w:rsidRPr="009903FD">
              <w:noBreakHyphen/>
              <w:t>time hours. This band is particularly useful during sunspot minima, when the maximum usable frequency (MUF) is below 3 500 kHz.</w:t>
            </w:r>
          </w:p>
        </w:tc>
      </w:tr>
      <w:tr w:rsidR="005934FD" w:rsidRPr="009903FD" w14:paraId="5CD5CF24" w14:textId="77777777" w:rsidTr="00686E24">
        <w:tc>
          <w:tcPr>
            <w:tcW w:w="1418" w:type="dxa"/>
            <w:vMerge/>
            <w:tcBorders>
              <w:left w:val="single" w:sz="4" w:space="0" w:color="000000"/>
              <w:right w:val="single" w:sz="4" w:space="0" w:color="000000"/>
            </w:tcBorders>
          </w:tcPr>
          <w:p w14:paraId="3495835D" w14:textId="77777777" w:rsidR="005934FD" w:rsidRPr="009903FD" w:rsidRDefault="005934FD" w:rsidP="006201C9">
            <w:pPr>
              <w:pStyle w:val="Tabletext"/>
            </w:pPr>
          </w:p>
        </w:tc>
        <w:tc>
          <w:tcPr>
            <w:tcW w:w="2425" w:type="dxa"/>
            <w:tcBorders>
              <w:top w:val="single" w:sz="4" w:space="0" w:color="000000"/>
              <w:left w:val="single" w:sz="4" w:space="0" w:color="000000"/>
              <w:bottom w:val="single" w:sz="4" w:space="0" w:color="000000"/>
              <w:right w:val="single" w:sz="4" w:space="0" w:color="000000"/>
            </w:tcBorders>
          </w:tcPr>
          <w:p w14:paraId="66DD644B" w14:textId="77777777" w:rsidR="005934FD" w:rsidRPr="009903FD" w:rsidRDefault="005934FD" w:rsidP="002E2B08">
            <w:pPr>
              <w:pStyle w:val="Tabletext"/>
              <w:jc w:val="both"/>
            </w:pPr>
            <w:r w:rsidRPr="009903FD">
              <w:t xml:space="preserve">1 800-1 850 R2 </w:t>
            </w:r>
          </w:p>
        </w:tc>
        <w:tc>
          <w:tcPr>
            <w:tcW w:w="5655" w:type="dxa"/>
            <w:vMerge/>
            <w:tcBorders>
              <w:left w:val="single" w:sz="4" w:space="0" w:color="000000"/>
              <w:right w:val="single" w:sz="4" w:space="0" w:color="000000"/>
            </w:tcBorders>
          </w:tcPr>
          <w:p w14:paraId="565D8575" w14:textId="77777777" w:rsidR="005934FD" w:rsidRPr="009903FD" w:rsidRDefault="005934FD" w:rsidP="006201C9">
            <w:pPr>
              <w:keepNext/>
              <w:keepLines/>
              <w:tabs>
                <w:tab w:val="left" w:pos="284"/>
                <w:tab w:val="left" w:pos="567"/>
                <w:tab w:val="left" w:pos="851"/>
                <w:tab w:val="left" w:pos="1418"/>
                <w:tab w:val="left" w:pos="1701"/>
                <w:tab w:val="left" w:pos="2552"/>
                <w:tab w:val="left" w:pos="2608"/>
                <w:tab w:val="left" w:pos="2835"/>
                <w:tab w:val="left" w:pos="3119"/>
                <w:tab w:val="left" w:pos="3345"/>
                <w:tab w:val="left" w:pos="3402"/>
                <w:tab w:val="left" w:pos="3686"/>
                <w:tab w:val="left" w:pos="3969"/>
              </w:tabs>
              <w:spacing w:before="40" w:after="40"/>
              <w:ind w:left="1134" w:hanging="1134"/>
              <w:jc w:val="center"/>
              <w:rPr>
                <w:sz w:val="20"/>
              </w:rPr>
            </w:pPr>
          </w:p>
        </w:tc>
      </w:tr>
      <w:tr w:rsidR="005934FD" w:rsidRPr="009903FD" w14:paraId="68EA93C3" w14:textId="77777777" w:rsidTr="00686E24">
        <w:tc>
          <w:tcPr>
            <w:tcW w:w="1418" w:type="dxa"/>
            <w:vMerge/>
            <w:tcBorders>
              <w:left w:val="single" w:sz="4" w:space="0" w:color="000000"/>
              <w:bottom w:val="single" w:sz="4" w:space="0" w:color="000000"/>
              <w:right w:val="single" w:sz="4" w:space="0" w:color="000000"/>
            </w:tcBorders>
          </w:tcPr>
          <w:p w14:paraId="117878AA" w14:textId="77777777" w:rsidR="005934FD" w:rsidRPr="009903FD" w:rsidRDefault="005934FD" w:rsidP="006201C9">
            <w:pPr>
              <w:pStyle w:val="Tabletext"/>
            </w:pPr>
          </w:p>
        </w:tc>
        <w:tc>
          <w:tcPr>
            <w:tcW w:w="2425" w:type="dxa"/>
            <w:tcBorders>
              <w:top w:val="single" w:sz="4" w:space="0" w:color="000000"/>
              <w:left w:val="single" w:sz="4" w:space="0" w:color="000000"/>
              <w:bottom w:val="single" w:sz="4" w:space="0" w:color="000000"/>
              <w:right w:val="single" w:sz="4" w:space="0" w:color="000000"/>
            </w:tcBorders>
          </w:tcPr>
          <w:p w14:paraId="55B9CA67" w14:textId="77777777" w:rsidR="005934FD" w:rsidRPr="009903FD" w:rsidRDefault="005934FD" w:rsidP="00604B8B">
            <w:pPr>
              <w:pStyle w:val="Tabletext"/>
            </w:pPr>
            <w:r w:rsidRPr="009903FD">
              <w:t>1 800-2 000 R2, R3</w:t>
            </w:r>
            <w:r w:rsidRPr="00686E24">
              <w:br/>
            </w:r>
            <w:r w:rsidRPr="009903FD">
              <w:t xml:space="preserve">(co-primary use with other services) </w:t>
            </w:r>
          </w:p>
          <w:p w14:paraId="5396B78B" w14:textId="393FBC13" w:rsidR="005934FD" w:rsidRPr="009903FD" w:rsidRDefault="005934FD" w:rsidP="002E2B08">
            <w:pPr>
              <w:pStyle w:val="Tabletext"/>
              <w:jc w:val="both"/>
            </w:pPr>
            <w:r w:rsidRPr="009903FD">
              <w:t>RR No</w:t>
            </w:r>
            <w:r w:rsidR="00604B8B" w:rsidRPr="009903FD">
              <w:t>s</w:t>
            </w:r>
            <w:r w:rsidRPr="009903FD">
              <w:t xml:space="preserve">. </w:t>
            </w:r>
            <w:r w:rsidRPr="009903FD">
              <w:rPr>
                <w:b/>
                <w:bCs/>
              </w:rPr>
              <w:t>5.96</w:t>
            </w:r>
            <w:r w:rsidRPr="009903FD">
              <w:t xml:space="preserve"> and</w:t>
            </w:r>
            <w:r w:rsidRPr="00127403">
              <w:t xml:space="preserve"> </w:t>
            </w:r>
            <w:r w:rsidRPr="009903FD">
              <w:rPr>
                <w:b/>
                <w:bCs/>
              </w:rPr>
              <w:t>5.102</w:t>
            </w:r>
          </w:p>
        </w:tc>
        <w:tc>
          <w:tcPr>
            <w:tcW w:w="5655" w:type="dxa"/>
            <w:vMerge/>
            <w:tcBorders>
              <w:left w:val="single" w:sz="4" w:space="0" w:color="000000"/>
              <w:bottom w:val="single" w:sz="4" w:space="0" w:color="000000"/>
              <w:right w:val="single" w:sz="4" w:space="0" w:color="000000"/>
            </w:tcBorders>
          </w:tcPr>
          <w:p w14:paraId="580C3F70" w14:textId="77777777" w:rsidR="005934FD" w:rsidRPr="009903FD" w:rsidRDefault="005934FD" w:rsidP="006201C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bl>
    <w:p w14:paraId="0A338526" w14:textId="77777777" w:rsidR="005934FD" w:rsidRDefault="005934FD" w:rsidP="000D2A59">
      <w:pPr>
        <w:pStyle w:val="Tablefin"/>
      </w:pPr>
    </w:p>
    <w:p w14:paraId="785EDAE9" w14:textId="77777777" w:rsidR="00B03A38" w:rsidRDefault="00B03A38" w:rsidP="00B03A38"/>
    <w:p w14:paraId="458EDBAB" w14:textId="77777777" w:rsidR="00B03A38" w:rsidRDefault="00B03A38" w:rsidP="00B03A38"/>
    <w:p w14:paraId="2808F665" w14:textId="77777777" w:rsidR="00B03A38" w:rsidRDefault="00B03A38" w:rsidP="00B03A38"/>
    <w:p w14:paraId="2F33296C" w14:textId="77777777" w:rsidR="00B03A38" w:rsidRDefault="00B03A38" w:rsidP="00B03A38"/>
    <w:p w14:paraId="2AA51727" w14:textId="77777777" w:rsidR="00B03A38" w:rsidRDefault="00B03A38" w:rsidP="00B03A38"/>
    <w:p w14:paraId="39F58468" w14:textId="77777777" w:rsidR="00B03A38" w:rsidRDefault="00B03A38" w:rsidP="00B03A38"/>
    <w:p w14:paraId="698E0613" w14:textId="77777777" w:rsidR="00B03A38" w:rsidRDefault="00B03A38" w:rsidP="00B03A38"/>
    <w:p w14:paraId="7C8C8469" w14:textId="77777777" w:rsidR="00B03A38" w:rsidRDefault="00B03A38" w:rsidP="00B03A38"/>
    <w:p w14:paraId="3D53CB68" w14:textId="77777777" w:rsidR="00B03A38" w:rsidRDefault="00B03A38" w:rsidP="00B03A38"/>
    <w:p w14:paraId="36299A3A" w14:textId="47876C11" w:rsidR="00626924" w:rsidRDefault="00626924" w:rsidP="000D2A59">
      <w:pPr>
        <w:pStyle w:val="Tablefin"/>
      </w:pPr>
      <w:r>
        <w:br w:type="page"/>
      </w:r>
    </w:p>
    <w:p w14:paraId="3149A610" w14:textId="77777777" w:rsidR="00626924" w:rsidRPr="009903FD" w:rsidRDefault="00626924" w:rsidP="000D2A59">
      <w:pPr>
        <w:pStyle w:val="Tablefin"/>
      </w:pPr>
    </w:p>
    <w:tbl>
      <w:tblPr>
        <w:tblW w:w="9639" w:type="dxa"/>
        <w:jc w:val="center"/>
        <w:tblLayout w:type="fixed"/>
        <w:tblLook w:val="0000" w:firstRow="0" w:lastRow="0" w:firstColumn="0" w:lastColumn="0" w:noHBand="0" w:noVBand="0"/>
      </w:tblPr>
      <w:tblGrid>
        <w:gridCol w:w="1435"/>
        <w:gridCol w:w="2447"/>
        <w:gridCol w:w="5757"/>
      </w:tblGrid>
      <w:tr w:rsidR="005934FD" w:rsidRPr="009903FD" w14:paraId="61632C50" w14:textId="77777777" w:rsidTr="00127403">
        <w:trPr>
          <w:trHeight w:val="693"/>
          <w:tblHeade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B447B2C" w14:textId="2CC2A9A5" w:rsidR="005934FD" w:rsidRPr="009903FD" w:rsidRDefault="005934FD" w:rsidP="006201C9">
            <w:pPr>
              <w:pStyle w:val="Tablehead"/>
            </w:pPr>
            <w:r w:rsidRPr="009903FD">
              <w:t>Nominal wavelength</w:t>
            </w:r>
          </w:p>
        </w:tc>
        <w:tc>
          <w:tcPr>
            <w:tcW w:w="2410" w:type="dxa"/>
            <w:tcBorders>
              <w:top w:val="single" w:sz="4" w:space="0" w:color="000000"/>
              <w:left w:val="single" w:sz="4" w:space="0" w:color="000000"/>
              <w:bottom w:val="single" w:sz="4" w:space="0" w:color="000000"/>
              <w:right w:val="single" w:sz="4" w:space="0" w:color="000000"/>
            </w:tcBorders>
            <w:vAlign w:val="center"/>
          </w:tcPr>
          <w:p w14:paraId="7D361F06" w14:textId="49726411" w:rsidR="005934FD" w:rsidRPr="009903FD" w:rsidRDefault="005934FD" w:rsidP="006201C9">
            <w:pPr>
              <w:pStyle w:val="Tablehead"/>
            </w:pPr>
            <w:r w:rsidRPr="009903FD">
              <w:t xml:space="preserve">Frequency band </w:t>
            </w:r>
            <w:r w:rsidR="00127403">
              <w:br/>
            </w:r>
            <w:r w:rsidRPr="009903FD">
              <w:t>(kHz)</w:t>
            </w:r>
            <w:r w:rsidRPr="009903FD">
              <w:br/>
              <w:t>(R = Region)</w:t>
            </w:r>
          </w:p>
        </w:tc>
        <w:tc>
          <w:tcPr>
            <w:tcW w:w="5670" w:type="dxa"/>
            <w:tcBorders>
              <w:top w:val="single" w:sz="4" w:space="0" w:color="000000"/>
              <w:left w:val="single" w:sz="4" w:space="0" w:color="000000"/>
              <w:bottom w:val="single" w:sz="4" w:space="0" w:color="000000"/>
              <w:right w:val="single" w:sz="4" w:space="0" w:color="000000"/>
            </w:tcBorders>
            <w:vAlign w:val="center"/>
          </w:tcPr>
          <w:p w14:paraId="2051136E" w14:textId="77777777" w:rsidR="005934FD" w:rsidRPr="009903FD" w:rsidRDefault="005934FD" w:rsidP="006201C9">
            <w:pPr>
              <w:pStyle w:val="Tablehead"/>
            </w:pPr>
            <w:r w:rsidRPr="009903FD">
              <w:t>Application</w:t>
            </w:r>
          </w:p>
        </w:tc>
      </w:tr>
      <w:tr w:rsidR="005934FD" w:rsidRPr="009903FD" w14:paraId="7C966648" w14:textId="77777777" w:rsidTr="00EB7889">
        <w:trPr>
          <w:jc w:val="center"/>
        </w:trPr>
        <w:tc>
          <w:tcPr>
            <w:tcW w:w="1413" w:type="dxa"/>
            <w:tcBorders>
              <w:top w:val="single" w:sz="4" w:space="0" w:color="000000"/>
              <w:left w:val="single" w:sz="4" w:space="0" w:color="000000"/>
              <w:bottom w:val="single" w:sz="4" w:space="0" w:color="000000"/>
              <w:right w:val="single" w:sz="4" w:space="0" w:color="000000"/>
            </w:tcBorders>
          </w:tcPr>
          <w:p w14:paraId="34A7F299" w14:textId="77777777" w:rsidR="005934FD" w:rsidRPr="009903FD" w:rsidRDefault="005934FD" w:rsidP="006201C9">
            <w:pPr>
              <w:pStyle w:val="Tabletext"/>
              <w:jc w:val="center"/>
            </w:pPr>
            <w:r w:rsidRPr="009903FD">
              <w:t>80 m</w:t>
            </w:r>
          </w:p>
        </w:tc>
        <w:tc>
          <w:tcPr>
            <w:tcW w:w="2410" w:type="dxa"/>
            <w:tcBorders>
              <w:top w:val="single" w:sz="4" w:space="0" w:color="000000"/>
              <w:left w:val="single" w:sz="4" w:space="0" w:color="000000"/>
              <w:bottom w:val="single" w:sz="4" w:space="0" w:color="000000"/>
              <w:right w:val="single" w:sz="4" w:space="0" w:color="000000"/>
            </w:tcBorders>
          </w:tcPr>
          <w:p w14:paraId="2A12A2E3" w14:textId="77777777" w:rsidR="005934FD" w:rsidRPr="009903FD" w:rsidRDefault="005934FD" w:rsidP="006201C9">
            <w:pPr>
              <w:pStyle w:val="Tabletext"/>
            </w:pPr>
            <w:r w:rsidRPr="009903FD">
              <w:t>3 500-3 800 R1</w:t>
            </w:r>
          </w:p>
          <w:p w14:paraId="27FFA6FF" w14:textId="77777777" w:rsidR="005934FD" w:rsidRPr="009903FD" w:rsidRDefault="005934FD" w:rsidP="006201C9">
            <w:pPr>
              <w:pStyle w:val="Tabletext"/>
            </w:pPr>
            <w:r w:rsidRPr="009903FD">
              <w:t>(co-primary use with other services)</w:t>
            </w:r>
          </w:p>
          <w:p w14:paraId="15B657E3" w14:textId="77777777" w:rsidR="005934FD" w:rsidRPr="00127403" w:rsidRDefault="005934FD" w:rsidP="006201C9">
            <w:pPr>
              <w:pStyle w:val="Tabletext"/>
            </w:pPr>
            <w:r w:rsidRPr="009903FD">
              <w:t xml:space="preserve">RR No. </w:t>
            </w:r>
            <w:r w:rsidRPr="009903FD">
              <w:rPr>
                <w:b/>
                <w:bCs/>
              </w:rPr>
              <w:t>5.92</w:t>
            </w:r>
          </w:p>
        </w:tc>
        <w:tc>
          <w:tcPr>
            <w:tcW w:w="5670" w:type="dxa"/>
            <w:vMerge w:val="restart"/>
            <w:tcBorders>
              <w:top w:val="single" w:sz="4" w:space="0" w:color="000000"/>
              <w:left w:val="single" w:sz="4" w:space="0" w:color="000000"/>
              <w:right w:val="single" w:sz="4" w:space="0" w:color="000000"/>
            </w:tcBorders>
          </w:tcPr>
          <w:p w14:paraId="0F564B60" w14:textId="77777777" w:rsidR="005934FD" w:rsidRPr="009903FD" w:rsidRDefault="005934FD" w:rsidP="002A73F6">
            <w:pPr>
              <w:pStyle w:val="Tabletext"/>
              <w:jc w:val="both"/>
            </w:pPr>
            <w:r w:rsidRPr="009903FD">
              <w:t>This band is used for contacts over distances of up to 500 km during the day, and for distances of 2 000 km and more at night. It is heavily used during communications emergencies.</w:t>
            </w:r>
          </w:p>
        </w:tc>
      </w:tr>
      <w:tr w:rsidR="005934FD" w:rsidRPr="009903FD" w14:paraId="62AFE1EC" w14:textId="77777777" w:rsidTr="00EB7889">
        <w:trPr>
          <w:jc w:val="center"/>
        </w:trPr>
        <w:tc>
          <w:tcPr>
            <w:tcW w:w="1413" w:type="dxa"/>
            <w:vMerge w:val="restart"/>
            <w:tcBorders>
              <w:left w:val="single" w:sz="4" w:space="0" w:color="000000"/>
              <w:bottom w:val="single" w:sz="4" w:space="0" w:color="000000"/>
              <w:right w:val="single" w:sz="4" w:space="0" w:color="000000"/>
            </w:tcBorders>
          </w:tcPr>
          <w:p w14:paraId="30DED224" w14:textId="77777777" w:rsidR="005934FD" w:rsidRPr="009903FD" w:rsidRDefault="005934FD" w:rsidP="006201C9">
            <w:pPr>
              <w:pStyle w:val="Tabletext"/>
              <w:jc w:val="center"/>
            </w:pPr>
            <w:r w:rsidRPr="009903FD">
              <w:t>80 m</w:t>
            </w:r>
          </w:p>
        </w:tc>
        <w:tc>
          <w:tcPr>
            <w:tcW w:w="2410" w:type="dxa"/>
            <w:tcBorders>
              <w:top w:val="single" w:sz="4" w:space="0" w:color="000000"/>
              <w:left w:val="single" w:sz="4" w:space="0" w:color="000000"/>
              <w:bottom w:val="single" w:sz="4" w:space="0" w:color="000000"/>
              <w:right w:val="single" w:sz="4" w:space="0" w:color="000000"/>
            </w:tcBorders>
          </w:tcPr>
          <w:p w14:paraId="6F307DD3" w14:textId="7ECBBBFD" w:rsidR="005934FD" w:rsidRPr="009903FD" w:rsidRDefault="005934FD" w:rsidP="006201C9">
            <w:pPr>
              <w:pStyle w:val="Tabletext"/>
            </w:pPr>
            <w:r w:rsidRPr="009903FD">
              <w:t>3 500-3 750 R2 (primary)</w:t>
            </w:r>
          </w:p>
          <w:p w14:paraId="3258042F" w14:textId="68F7CE8C" w:rsidR="005934FD" w:rsidRPr="009903FD" w:rsidRDefault="005934FD" w:rsidP="006201C9">
            <w:pPr>
              <w:pStyle w:val="Tabletext"/>
            </w:pPr>
            <w:r w:rsidRPr="009903FD">
              <w:t xml:space="preserve">RR No. </w:t>
            </w:r>
            <w:r w:rsidRPr="009903FD">
              <w:rPr>
                <w:b/>
                <w:bCs/>
              </w:rPr>
              <w:t>5.119</w:t>
            </w:r>
          </w:p>
        </w:tc>
        <w:tc>
          <w:tcPr>
            <w:tcW w:w="5670" w:type="dxa"/>
            <w:vMerge/>
            <w:tcBorders>
              <w:left w:val="single" w:sz="4" w:space="0" w:color="000000"/>
              <w:right w:val="single" w:sz="4" w:space="0" w:color="000000"/>
            </w:tcBorders>
          </w:tcPr>
          <w:p w14:paraId="75A554B7" w14:textId="77777777" w:rsidR="005934FD" w:rsidRPr="009903FD" w:rsidRDefault="005934FD" w:rsidP="006201C9">
            <w:pPr>
              <w:pStyle w:val="Tabletext"/>
            </w:pPr>
          </w:p>
        </w:tc>
      </w:tr>
      <w:tr w:rsidR="005934FD" w:rsidRPr="009903FD" w14:paraId="3E011B48" w14:textId="77777777" w:rsidTr="00EB7889">
        <w:trPr>
          <w:jc w:val="center"/>
        </w:trPr>
        <w:tc>
          <w:tcPr>
            <w:tcW w:w="1413" w:type="dxa"/>
            <w:vMerge/>
            <w:tcBorders>
              <w:left w:val="single" w:sz="4" w:space="0" w:color="000000"/>
              <w:right w:val="single" w:sz="4" w:space="0" w:color="000000"/>
            </w:tcBorders>
          </w:tcPr>
          <w:p w14:paraId="107AF4E0" w14:textId="77777777" w:rsidR="005934FD" w:rsidRPr="009903FD" w:rsidRDefault="005934FD" w:rsidP="006201C9">
            <w:pPr>
              <w:pStyle w:val="Tabletext"/>
              <w:jc w:val="center"/>
            </w:pPr>
          </w:p>
        </w:tc>
        <w:tc>
          <w:tcPr>
            <w:tcW w:w="2410" w:type="dxa"/>
            <w:tcBorders>
              <w:top w:val="single" w:sz="4" w:space="0" w:color="000000"/>
              <w:left w:val="single" w:sz="4" w:space="0" w:color="000000"/>
              <w:bottom w:val="single" w:sz="4" w:space="0" w:color="000000"/>
              <w:right w:val="single" w:sz="4" w:space="0" w:color="000000"/>
            </w:tcBorders>
          </w:tcPr>
          <w:p w14:paraId="5810FC8E" w14:textId="77777777" w:rsidR="005934FD" w:rsidRPr="009903FD" w:rsidRDefault="005934FD" w:rsidP="006201C9">
            <w:pPr>
              <w:pStyle w:val="Tabletext"/>
            </w:pPr>
            <w:r w:rsidRPr="009903FD">
              <w:t>3 500-3 900 R3</w:t>
            </w:r>
            <w:r w:rsidRPr="009903FD">
              <w:br/>
              <w:t>(co-primary use with other services)</w:t>
            </w:r>
          </w:p>
        </w:tc>
        <w:tc>
          <w:tcPr>
            <w:tcW w:w="5670" w:type="dxa"/>
            <w:vMerge/>
            <w:tcBorders>
              <w:left w:val="single" w:sz="4" w:space="0" w:color="000000"/>
              <w:right w:val="single" w:sz="4" w:space="0" w:color="000000"/>
            </w:tcBorders>
          </w:tcPr>
          <w:p w14:paraId="1EB5C2DB" w14:textId="77777777" w:rsidR="005934FD" w:rsidRPr="009903FD" w:rsidRDefault="005934FD" w:rsidP="006201C9">
            <w:pPr>
              <w:pStyle w:val="Tabletext"/>
            </w:pPr>
          </w:p>
        </w:tc>
      </w:tr>
      <w:tr w:rsidR="005934FD" w:rsidRPr="009903FD" w14:paraId="3F493411" w14:textId="77777777" w:rsidTr="00EB7889">
        <w:trPr>
          <w:jc w:val="center"/>
        </w:trPr>
        <w:tc>
          <w:tcPr>
            <w:tcW w:w="1413" w:type="dxa"/>
            <w:vMerge/>
            <w:tcBorders>
              <w:left w:val="single" w:sz="4" w:space="0" w:color="000000"/>
              <w:bottom w:val="single" w:sz="4" w:space="0" w:color="000000"/>
              <w:right w:val="single" w:sz="4" w:space="0" w:color="000000"/>
            </w:tcBorders>
          </w:tcPr>
          <w:p w14:paraId="4B807D2F" w14:textId="77777777" w:rsidR="005934FD" w:rsidRPr="009903FD" w:rsidRDefault="005934FD" w:rsidP="006201C9">
            <w:pPr>
              <w:pStyle w:val="Tabletext"/>
              <w:jc w:val="center"/>
            </w:pPr>
          </w:p>
        </w:tc>
        <w:tc>
          <w:tcPr>
            <w:tcW w:w="2410" w:type="dxa"/>
            <w:tcBorders>
              <w:top w:val="single" w:sz="4" w:space="0" w:color="000000"/>
              <w:left w:val="single" w:sz="4" w:space="0" w:color="000000"/>
              <w:bottom w:val="single" w:sz="4" w:space="0" w:color="000000"/>
              <w:right w:val="single" w:sz="4" w:space="0" w:color="000000"/>
            </w:tcBorders>
          </w:tcPr>
          <w:p w14:paraId="1B4F60B9" w14:textId="77777777" w:rsidR="005934FD" w:rsidRPr="009903FD" w:rsidRDefault="005934FD" w:rsidP="006201C9">
            <w:pPr>
              <w:pStyle w:val="Tabletext"/>
            </w:pPr>
            <w:r w:rsidRPr="009903FD">
              <w:t>3 750-4 000 R2</w:t>
            </w:r>
            <w:r w:rsidRPr="009903FD">
              <w:br/>
              <w:t>(co-primary use with other services)</w:t>
            </w:r>
          </w:p>
          <w:p w14:paraId="4F3E5B38" w14:textId="77777777" w:rsidR="005934FD" w:rsidRPr="009903FD" w:rsidRDefault="005934FD" w:rsidP="006201C9">
            <w:pPr>
              <w:pStyle w:val="Tabletext"/>
            </w:pPr>
            <w:r w:rsidRPr="009903FD">
              <w:t xml:space="preserve">RR Nos. </w:t>
            </w:r>
            <w:r w:rsidRPr="009903FD">
              <w:rPr>
                <w:b/>
                <w:bCs/>
              </w:rPr>
              <w:t>5.122</w:t>
            </w:r>
            <w:r w:rsidRPr="009903FD">
              <w:t xml:space="preserve"> and </w:t>
            </w:r>
            <w:r w:rsidRPr="009903FD">
              <w:rPr>
                <w:b/>
                <w:bCs/>
              </w:rPr>
              <w:t>5.125</w:t>
            </w:r>
          </w:p>
        </w:tc>
        <w:tc>
          <w:tcPr>
            <w:tcW w:w="5670" w:type="dxa"/>
            <w:vMerge/>
            <w:tcBorders>
              <w:left w:val="single" w:sz="4" w:space="0" w:color="000000"/>
              <w:bottom w:val="single" w:sz="4" w:space="0" w:color="000000"/>
              <w:right w:val="single" w:sz="4" w:space="0" w:color="000000"/>
            </w:tcBorders>
          </w:tcPr>
          <w:p w14:paraId="263E4E29" w14:textId="77777777" w:rsidR="005934FD" w:rsidRPr="009903FD" w:rsidRDefault="005934FD" w:rsidP="006201C9">
            <w:pPr>
              <w:pStyle w:val="Tabletext"/>
            </w:pPr>
          </w:p>
        </w:tc>
      </w:tr>
      <w:tr w:rsidR="005934FD" w:rsidRPr="009903FD" w14:paraId="28761B77" w14:textId="77777777" w:rsidTr="00EB7889">
        <w:trPr>
          <w:trHeight w:val="1080"/>
          <w:jc w:val="center"/>
        </w:trPr>
        <w:tc>
          <w:tcPr>
            <w:tcW w:w="1413" w:type="dxa"/>
            <w:tcBorders>
              <w:top w:val="single" w:sz="4" w:space="0" w:color="000000"/>
              <w:left w:val="single" w:sz="4" w:space="0" w:color="000000"/>
              <w:right w:val="single" w:sz="4" w:space="0" w:color="000000"/>
            </w:tcBorders>
          </w:tcPr>
          <w:p w14:paraId="765F3A5A" w14:textId="77777777" w:rsidR="005934FD" w:rsidRPr="00825932" w:rsidRDefault="005934FD" w:rsidP="006201C9">
            <w:pPr>
              <w:pStyle w:val="Tabletext"/>
              <w:jc w:val="center"/>
            </w:pPr>
            <w:r w:rsidRPr="00825932">
              <w:t>60 m</w:t>
            </w:r>
          </w:p>
        </w:tc>
        <w:tc>
          <w:tcPr>
            <w:tcW w:w="2410" w:type="dxa"/>
            <w:tcBorders>
              <w:top w:val="single" w:sz="4" w:space="0" w:color="000000"/>
              <w:left w:val="single" w:sz="4" w:space="0" w:color="000000"/>
              <w:bottom w:val="single" w:sz="4" w:space="0" w:color="000000"/>
              <w:right w:val="single" w:sz="4" w:space="0" w:color="000000"/>
            </w:tcBorders>
          </w:tcPr>
          <w:p w14:paraId="3E4E8828" w14:textId="09C49322" w:rsidR="005934FD" w:rsidRPr="009903FD" w:rsidRDefault="005934FD" w:rsidP="006201C9">
            <w:pPr>
              <w:pStyle w:val="Tabletext"/>
            </w:pPr>
            <w:r w:rsidRPr="009903FD">
              <w:t xml:space="preserve">5 351.5-5 366.5 </w:t>
            </w:r>
            <w:r w:rsidR="008C143E" w:rsidRPr="009903FD">
              <w:br/>
            </w:r>
            <w:r w:rsidR="00825932">
              <w:t>(</w:t>
            </w:r>
            <w:r w:rsidRPr="009903FD">
              <w:t>secondary)</w:t>
            </w:r>
          </w:p>
          <w:p w14:paraId="65CA2AF0" w14:textId="77777777" w:rsidR="005934FD" w:rsidRPr="00825932" w:rsidRDefault="005934FD" w:rsidP="006201C9">
            <w:pPr>
              <w:pStyle w:val="Tabletext"/>
            </w:pPr>
            <w:r w:rsidRPr="009903FD">
              <w:t xml:space="preserve">RR No. </w:t>
            </w:r>
            <w:r w:rsidRPr="009903FD">
              <w:rPr>
                <w:b/>
                <w:bCs/>
              </w:rPr>
              <w:t>5.133B</w:t>
            </w:r>
          </w:p>
        </w:tc>
        <w:tc>
          <w:tcPr>
            <w:tcW w:w="5670" w:type="dxa"/>
            <w:tcBorders>
              <w:top w:val="single" w:sz="4" w:space="0" w:color="000000"/>
              <w:left w:val="single" w:sz="4" w:space="0" w:color="000000"/>
              <w:right w:val="single" w:sz="4" w:space="0" w:color="000000"/>
            </w:tcBorders>
          </w:tcPr>
          <w:p w14:paraId="17DE332C" w14:textId="57CD8D4A" w:rsidR="005934FD" w:rsidRPr="00825932" w:rsidRDefault="005934FD" w:rsidP="002A73F6">
            <w:pPr>
              <w:pStyle w:val="Tabletext"/>
              <w:jc w:val="both"/>
            </w:pPr>
            <w:r w:rsidRPr="00825932">
              <w:t xml:space="preserve">Amateur </w:t>
            </w:r>
            <w:proofErr w:type="spellStart"/>
            <w:r w:rsidRPr="00825932">
              <w:t>e.i.r.p</w:t>
            </w:r>
            <w:proofErr w:type="spellEnd"/>
            <w:r w:rsidRPr="00825932">
              <w:t xml:space="preserve"> is limited to </w:t>
            </w:r>
            <w:r w:rsidRPr="009903FD">
              <w:t>15 W or 25 W in accordance with RR No.</w:t>
            </w:r>
            <w:r w:rsidR="00E116E4">
              <w:t> </w:t>
            </w:r>
            <w:r w:rsidRPr="00825932">
              <w:rPr>
                <w:b/>
                <w:bCs/>
              </w:rPr>
              <w:t>5.133B</w:t>
            </w:r>
            <w:r w:rsidR="0072580F" w:rsidRPr="009903FD">
              <w:rPr>
                <w:b/>
                <w:bCs/>
              </w:rPr>
              <w:t xml:space="preserve"> </w:t>
            </w:r>
            <w:r w:rsidRPr="009903FD">
              <w:t>while some countries allow higher powers.</w:t>
            </w:r>
          </w:p>
          <w:p w14:paraId="425DEDBC" w14:textId="39DE5E36" w:rsidR="005934FD" w:rsidRPr="00825932" w:rsidRDefault="005934FD" w:rsidP="002A73F6">
            <w:pPr>
              <w:pStyle w:val="Tabletext"/>
              <w:jc w:val="both"/>
            </w:pPr>
            <w:r w:rsidRPr="00825932">
              <w:t>This band displays very good Near Vertical Incidence Sky wave propagation characteristics.</w:t>
            </w:r>
          </w:p>
        </w:tc>
      </w:tr>
      <w:tr w:rsidR="005934FD" w:rsidRPr="009903FD" w14:paraId="42CBADFE" w14:textId="77777777" w:rsidTr="00EB7889">
        <w:trPr>
          <w:trHeight w:val="1080"/>
          <w:jc w:val="center"/>
        </w:trPr>
        <w:tc>
          <w:tcPr>
            <w:tcW w:w="1413" w:type="dxa"/>
            <w:vMerge w:val="restart"/>
            <w:tcBorders>
              <w:top w:val="single" w:sz="4" w:space="0" w:color="000000"/>
              <w:left w:val="single" w:sz="4" w:space="0" w:color="000000"/>
              <w:bottom w:val="single" w:sz="4" w:space="0" w:color="000000"/>
              <w:right w:val="single" w:sz="4" w:space="0" w:color="000000"/>
            </w:tcBorders>
          </w:tcPr>
          <w:p w14:paraId="560879B9" w14:textId="77777777" w:rsidR="005934FD" w:rsidRPr="009903FD" w:rsidRDefault="005934FD" w:rsidP="006201C9">
            <w:pPr>
              <w:pStyle w:val="Tabletext"/>
              <w:jc w:val="center"/>
            </w:pPr>
            <w:r w:rsidRPr="009903FD">
              <w:t>40 m</w:t>
            </w:r>
          </w:p>
        </w:tc>
        <w:tc>
          <w:tcPr>
            <w:tcW w:w="2410" w:type="dxa"/>
            <w:tcBorders>
              <w:top w:val="single" w:sz="4" w:space="0" w:color="000000"/>
              <w:left w:val="single" w:sz="4" w:space="0" w:color="000000"/>
              <w:bottom w:val="single" w:sz="4" w:space="0" w:color="000000"/>
              <w:right w:val="single" w:sz="4" w:space="0" w:color="000000"/>
            </w:tcBorders>
          </w:tcPr>
          <w:p w14:paraId="1E3291B7" w14:textId="77777777" w:rsidR="005934FD" w:rsidRPr="009903FD" w:rsidRDefault="005934FD" w:rsidP="006201C9">
            <w:pPr>
              <w:pStyle w:val="Tabletext"/>
            </w:pPr>
            <w:r w:rsidRPr="009903FD">
              <w:t>7 000-7 200 R1, R3</w:t>
            </w:r>
            <w:r w:rsidRPr="009903FD">
              <w:br/>
              <w:t xml:space="preserve">(primary) </w:t>
            </w:r>
          </w:p>
          <w:p w14:paraId="150CD55A" w14:textId="3A99A2A2" w:rsidR="005934FD" w:rsidRPr="009903FD" w:rsidRDefault="005934FD" w:rsidP="006201C9">
            <w:pPr>
              <w:pStyle w:val="Tabletext"/>
            </w:pPr>
            <w:r w:rsidRPr="009903FD">
              <w:t xml:space="preserve">RR Nos. </w:t>
            </w:r>
            <w:r w:rsidRPr="009903FD">
              <w:rPr>
                <w:b/>
                <w:bCs/>
              </w:rPr>
              <w:t>5.40</w:t>
            </w:r>
            <w:r w:rsidRPr="009903FD">
              <w:t xml:space="preserve">, </w:t>
            </w:r>
            <w:r w:rsidRPr="009903FD">
              <w:rPr>
                <w:b/>
                <w:bCs/>
              </w:rPr>
              <w:t>5.141</w:t>
            </w:r>
            <w:r w:rsidRPr="009903FD">
              <w:t xml:space="preserve">, </w:t>
            </w:r>
            <w:r w:rsidRPr="009903FD">
              <w:rPr>
                <w:b/>
                <w:bCs/>
              </w:rPr>
              <w:t>5.141A</w:t>
            </w:r>
            <w:r w:rsidRPr="009903FD">
              <w:t xml:space="preserve">, </w:t>
            </w:r>
            <w:r w:rsidRPr="009903FD">
              <w:rPr>
                <w:b/>
                <w:bCs/>
              </w:rPr>
              <w:t>5.142</w:t>
            </w:r>
          </w:p>
        </w:tc>
        <w:tc>
          <w:tcPr>
            <w:tcW w:w="5670" w:type="dxa"/>
            <w:vMerge w:val="restart"/>
            <w:tcBorders>
              <w:top w:val="single" w:sz="4" w:space="0" w:color="000000"/>
              <w:left w:val="single" w:sz="4" w:space="0" w:color="000000"/>
              <w:bottom w:val="single" w:sz="4" w:space="0" w:color="000000"/>
              <w:right w:val="single" w:sz="4" w:space="0" w:color="000000"/>
            </w:tcBorders>
          </w:tcPr>
          <w:p w14:paraId="28619631" w14:textId="77777777" w:rsidR="005934FD" w:rsidRPr="009903FD" w:rsidRDefault="005934FD" w:rsidP="002A73F6">
            <w:pPr>
              <w:pStyle w:val="Tabletext"/>
              <w:jc w:val="both"/>
            </w:pPr>
            <w:r w:rsidRPr="009903FD">
              <w:t>The 7 MHz band is heavily used 24 hours each day. During daylight hours, the band carries the bulk of amateur sky wave communication over distances of less than 1 300 km.</w:t>
            </w:r>
          </w:p>
        </w:tc>
      </w:tr>
      <w:tr w:rsidR="005934FD" w:rsidRPr="009903FD" w14:paraId="159DFFB6" w14:textId="77777777" w:rsidTr="006B5823">
        <w:trPr>
          <w:trHeight w:val="745"/>
          <w:jc w:val="center"/>
        </w:trPr>
        <w:tc>
          <w:tcPr>
            <w:tcW w:w="1413" w:type="dxa"/>
            <w:vMerge/>
            <w:tcBorders>
              <w:left w:val="single" w:sz="4" w:space="0" w:color="000000"/>
              <w:bottom w:val="single" w:sz="4" w:space="0" w:color="000000"/>
              <w:right w:val="single" w:sz="4" w:space="0" w:color="000000"/>
            </w:tcBorders>
          </w:tcPr>
          <w:p w14:paraId="1ADEBB19" w14:textId="77777777" w:rsidR="005934FD" w:rsidRPr="009903FD" w:rsidRDefault="005934FD" w:rsidP="006201C9">
            <w:pPr>
              <w:pStyle w:val="Tabletext"/>
              <w:jc w:val="center"/>
            </w:pPr>
          </w:p>
        </w:tc>
        <w:tc>
          <w:tcPr>
            <w:tcW w:w="2410" w:type="dxa"/>
            <w:tcBorders>
              <w:top w:val="single" w:sz="4" w:space="0" w:color="000000"/>
              <w:left w:val="single" w:sz="4" w:space="0" w:color="000000"/>
              <w:bottom w:val="single" w:sz="4" w:space="0" w:color="000000"/>
              <w:right w:val="single" w:sz="4" w:space="0" w:color="000000"/>
            </w:tcBorders>
          </w:tcPr>
          <w:p w14:paraId="6DBC6F0B" w14:textId="017A43C3" w:rsidR="005934FD" w:rsidRPr="009903FD" w:rsidRDefault="005934FD" w:rsidP="006201C9">
            <w:pPr>
              <w:pStyle w:val="Tabletext"/>
            </w:pPr>
            <w:r w:rsidRPr="009903FD">
              <w:t>7 000-7 300 R2</w:t>
            </w:r>
            <w:r w:rsidR="002A73F6" w:rsidRPr="009903FD">
              <w:br/>
            </w:r>
            <w:r w:rsidRPr="009903FD">
              <w:t>(primary)</w:t>
            </w:r>
          </w:p>
          <w:p w14:paraId="70FCE557" w14:textId="77777777" w:rsidR="005934FD" w:rsidRPr="009903FD" w:rsidRDefault="005934FD" w:rsidP="006201C9">
            <w:pPr>
              <w:pStyle w:val="Tabletext"/>
            </w:pPr>
            <w:r w:rsidRPr="009903FD">
              <w:t xml:space="preserve">RR No. </w:t>
            </w:r>
            <w:r w:rsidRPr="009903FD">
              <w:rPr>
                <w:b/>
                <w:bCs/>
              </w:rPr>
              <w:t>5.142</w:t>
            </w:r>
          </w:p>
        </w:tc>
        <w:tc>
          <w:tcPr>
            <w:tcW w:w="5670" w:type="dxa"/>
            <w:vMerge/>
            <w:tcBorders>
              <w:left w:val="single" w:sz="4" w:space="0" w:color="000000"/>
              <w:bottom w:val="single" w:sz="4" w:space="0" w:color="000000"/>
              <w:right w:val="single" w:sz="4" w:space="0" w:color="000000"/>
            </w:tcBorders>
          </w:tcPr>
          <w:p w14:paraId="30F72D9F" w14:textId="77777777" w:rsidR="005934FD" w:rsidRPr="009903FD" w:rsidRDefault="005934FD" w:rsidP="002A73F6">
            <w:pPr>
              <w:pStyle w:val="Tabletext"/>
              <w:jc w:val="both"/>
            </w:pPr>
          </w:p>
        </w:tc>
      </w:tr>
      <w:tr w:rsidR="005934FD" w:rsidRPr="009903FD" w14:paraId="0972427B" w14:textId="77777777" w:rsidTr="00EB7889">
        <w:trPr>
          <w:jc w:val="center"/>
        </w:trPr>
        <w:tc>
          <w:tcPr>
            <w:tcW w:w="1413" w:type="dxa"/>
            <w:tcBorders>
              <w:top w:val="single" w:sz="4" w:space="0" w:color="000000"/>
              <w:left w:val="single" w:sz="4" w:space="0" w:color="000000"/>
              <w:bottom w:val="single" w:sz="4" w:space="0" w:color="000000"/>
              <w:right w:val="single" w:sz="4" w:space="0" w:color="000000"/>
            </w:tcBorders>
          </w:tcPr>
          <w:p w14:paraId="69679F83" w14:textId="77777777" w:rsidR="005934FD" w:rsidRPr="009903FD" w:rsidRDefault="005934FD" w:rsidP="006201C9">
            <w:pPr>
              <w:pStyle w:val="Tabletext"/>
              <w:jc w:val="center"/>
            </w:pPr>
            <w:r w:rsidRPr="009903FD">
              <w:t>30 m</w:t>
            </w:r>
          </w:p>
        </w:tc>
        <w:tc>
          <w:tcPr>
            <w:tcW w:w="2410" w:type="dxa"/>
            <w:tcBorders>
              <w:top w:val="single" w:sz="4" w:space="0" w:color="000000"/>
              <w:left w:val="single" w:sz="4" w:space="0" w:color="000000"/>
              <w:bottom w:val="single" w:sz="4" w:space="0" w:color="000000"/>
              <w:right w:val="single" w:sz="4" w:space="0" w:color="000000"/>
            </w:tcBorders>
          </w:tcPr>
          <w:p w14:paraId="475F5FD9" w14:textId="3202A3F0" w:rsidR="005934FD" w:rsidRPr="009903FD" w:rsidRDefault="005934FD" w:rsidP="006201C9">
            <w:pPr>
              <w:pStyle w:val="Tabletext"/>
            </w:pPr>
            <w:r w:rsidRPr="009903FD">
              <w:t xml:space="preserve">10 100-10 150 </w:t>
            </w:r>
            <w:r w:rsidR="002A73F6" w:rsidRPr="009903FD">
              <w:br/>
            </w:r>
            <w:r w:rsidRPr="009903FD">
              <w:t>(secondary)</w:t>
            </w:r>
          </w:p>
        </w:tc>
        <w:tc>
          <w:tcPr>
            <w:tcW w:w="5670" w:type="dxa"/>
            <w:tcBorders>
              <w:top w:val="single" w:sz="4" w:space="0" w:color="000000"/>
              <w:left w:val="single" w:sz="4" w:space="0" w:color="000000"/>
              <w:bottom w:val="single" w:sz="4" w:space="0" w:color="000000"/>
              <w:right w:val="single" w:sz="4" w:space="0" w:color="000000"/>
            </w:tcBorders>
          </w:tcPr>
          <w:p w14:paraId="30ECD9F4" w14:textId="77777777" w:rsidR="005934FD" w:rsidRPr="009903FD" w:rsidRDefault="005934FD" w:rsidP="002A73F6">
            <w:pPr>
              <w:pStyle w:val="Tabletext"/>
              <w:jc w:val="both"/>
            </w:pPr>
            <w:r w:rsidRPr="009903FD">
              <w:t>This band is in use 24 hours each day, as a bridge between the 7 MHz and 14 MHz bands.</w:t>
            </w:r>
          </w:p>
        </w:tc>
      </w:tr>
      <w:tr w:rsidR="005934FD" w:rsidRPr="009903FD" w14:paraId="0C2925C0" w14:textId="77777777" w:rsidTr="00EB7889">
        <w:trPr>
          <w:trHeight w:val="293"/>
          <w:jc w:val="center"/>
        </w:trPr>
        <w:tc>
          <w:tcPr>
            <w:tcW w:w="1413" w:type="dxa"/>
            <w:vMerge w:val="restart"/>
            <w:tcBorders>
              <w:top w:val="single" w:sz="4" w:space="0" w:color="000000"/>
              <w:left w:val="single" w:sz="4" w:space="0" w:color="000000"/>
              <w:bottom w:val="single" w:sz="4" w:space="0" w:color="000000"/>
              <w:right w:val="single" w:sz="4" w:space="0" w:color="000000"/>
            </w:tcBorders>
          </w:tcPr>
          <w:p w14:paraId="7F6D1E2E" w14:textId="77777777" w:rsidR="005934FD" w:rsidRPr="009903FD" w:rsidRDefault="005934FD" w:rsidP="006201C9">
            <w:pPr>
              <w:pStyle w:val="Tabletext"/>
              <w:jc w:val="center"/>
            </w:pPr>
            <w:r w:rsidRPr="009903FD">
              <w:t>20 m</w:t>
            </w:r>
          </w:p>
        </w:tc>
        <w:tc>
          <w:tcPr>
            <w:tcW w:w="2410" w:type="dxa"/>
            <w:tcBorders>
              <w:top w:val="single" w:sz="4" w:space="0" w:color="000000"/>
              <w:left w:val="single" w:sz="4" w:space="0" w:color="000000"/>
              <w:bottom w:val="single" w:sz="4" w:space="0" w:color="000000"/>
              <w:right w:val="single" w:sz="4" w:space="0" w:color="000000"/>
            </w:tcBorders>
          </w:tcPr>
          <w:p w14:paraId="182BBF14" w14:textId="0712CB2B" w:rsidR="005934FD" w:rsidRPr="009903FD" w:rsidRDefault="005934FD" w:rsidP="006201C9">
            <w:pPr>
              <w:pStyle w:val="Tabletext"/>
            </w:pPr>
            <w:r w:rsidRPr="009903FD">
              <w:t>14 000-14 250</w:t>
            </w:r>
            <w:r w:rsidR="002A73F6" w:rsidRPr="009903FD">
              <w:br/>
            </w:r>
            <w:r w:rsidRPr="009903FD">
              <w:t>(primary)</w:t>
            </w:r>
          </w:p>
        </w:tc>
        <w:tc>
          <w:tcPr>
            <w:tcW w:w="5670" w:type="dxa"/>
            <w:vMerge w:val="restart"/>
            <w:tcBorders>
              <w:top w:val="single" w:sz="4" w:space="0" w:color="000000"/>
              <w:left w:val="single" w:sz="4" w:space="0" w:color="000000"/>
              <w:bottom w:val="single" w:sz="4" w:space="0" w:color="000000"/>
              <w:right w:val="single" w:sz="4" w:space="0" w:color="000000"/>
            </w:tcBorders>
          </w:tcPr>
          <w:p w14:paraId="614E1930" w14:textId="77777777" w:rsidR="005934FD" w:rsidRPr="009903FD" w:rsidRDefault="005934FD" w:rsidP="002A73F6">
            <w:pPr>
              <w:pStyle w:val="Tabletext"/>
              <w:jc w:val="both"/>
            </w:pPr>
            <w:r w:rsidRPr="009903FD">
              <w:t>This is the most popular band for international communications.</w:t>
            </w:r>
          </w:p>
        </w:tc>
      </w:tr>
      <w:tr w:rsidR="005934FD" w:rsidRPr="009903FD" w14:paraId="5221A399" w14:textId="77777777" w:rsidTr="00EB7889">
        <w:trPr>
          <w:trHeight w:val="292"/>
          <w:jc w:val="center"/>
        </w:trPr>
        <w:tc>
          <w:tcPr>
            <w:tcW w:w="1413" w:type="dxa"/>
            <w:vMerge/>
            <w:tcBorders>
              <w:left w:val="single" w:sz="4" w:space="0" w:color="000000"/>
              <w:bottom w:val="single" w:sz="4" w:space="0" w:color="000000"/>
              <w:right w:val="single" w:sz="4" w:space="0" w:color="000000"/>
            </w:tcBorders>
          </w:tcPr>
          <w:p w14:paraId="2199EC07" w14:textId="77777777" w:rsidR="005934FD" w:rsidRPr="009903FD" w:rsidRDefault="005934FD" w:rsidP="006201C9">
            <w:pPr>
              <w:pStyle w:val="Tabletext"/>
              <w:jc w:val="center"/>
            </w:pPr>
          </w:p>
        </w:tc>
        <w:tc>
          <w:tcPr>
            <w:tcW w:w="2410" w:type="dxa"/>
            <w:tcBorders>
              <w:top w:val="single" w:sz="4" w:space="0" w:color="000000"/>
              <w:left w:val="single" w:sz="4" w:space="0" w:color="000000"/>
              <w:bottom w:val="single" w:sz="4" w:space="0" w:color="000000"/>
              <w:right w:val="single" w:sz="4" w:space="0" w:color="000000"/>
            </w:tcBorders>
          </w:tcPr>
          <w:p w14:paraId="290081A4" w14:textId="77777777" w:rsidR="005934FD" w:rsidRPr="009903FD" w:rsidRDefault="005934FD" w:rsidP="006201C9">
            <w:pPr>
              <w:pStyle w:val="Tabletext"/>
            </w:pPr>
            <w:r w:rsidRPr="009903FD">
              <w:t>14 250-14 350</w:t>
            </w:r>
            <w:r w:rsidRPr="009903FD">
              <w:br/>
              <w:t xml:space="preserve">(Conditions of co-primary use with other services in </w:t>
            </w:r>
            <w:proofErr w:type="gramStart"/>
            <w:r w:rsidRPr="009903FD">
              <w:t>a number of</w:t>
            </w:r>
            <w:proofErr w:type="gramEnd"/>
            <w:r w:rsidRPr="009903FD">
              <w:t xml:space="preserve"> countries are given in RR No. </w:t>
            </w:r>
            <w:r w:rsidRPr="009903FD">
              <w:rPr>
                <w:b/>
                <w:bCs/>
              </w:rPr>
              <w:t>5.152</w:t>
            </w:r>
            <w:r w:rsidRPr="009903FD">
              <w:t>)</w:t>
            </w:r>
          </w:p>
        </w:tc>
        <w:tc>
          <w:tcPr>
            <w:tcW w:w="5670" w:type="dxa"/>
            <w:vMerge/>
            <w:tcBorders>
              <w:left w:val="single" w:sz="4" w:space="0" w:color="000000"/>
              <w:bottom w:val="single" w:sz="4" w:space="0" w:color="000000"/>
              <w:right w:val="single" w:sz="4" w:space="0" w:color="000000"/>
            </w:tcBorders>
          </w:tcPr>
          <w:p w14:paraId="137A33CB" w14:textId="77777777" w:rsidR="005934FD" w:rsidRPr="009903FD" w:rsidRDefault="005934FD" w:rsidP="002A73F6">
            <w:pPr>
              <w:pStyle w:val="Tabletext"/>
              <w:jc w:val="both"/>
            </w:pPr>
          </w:p>
        </w:tc>
      </w:tr>
      <w:tr w:rsidR="005934FD" w:rsidRPr="009903FD" w14:paraId="0B564010" w14:textId="77777777" w:rsidTr="00EB7889">
        <w:trPr>
          <w:jc w:val="center"/>
        </w:trPr>
        <w:tc>
          <w:tcPr>
            <w:tcW w:w="1413" w:type="dxa"/>
            <w:tcBorders>
              <w:top w:val="single" w:sz="4" w:space="0" w:color="000000"/>
              <w:left w:val="single" w:sz="4" w:space="0" w:color="000000"/>
              <w:bottom w:val="single" w:sz="4" w:space="0" w:color="000000"/>
              <w:right w:val="single" w:sz="4" w:space="0" w:color="000000"/>
            </w:tcBorders>
          </w:tcPr>
          <w:p w14:paraId="6F8E0EE7" w14:textId="77777777" w:rsidR="005934FD" w:rsidRPr="009903FD" w:rsidRDefault="005934FD" w:rsidP="006201C9">
            <w:pPr>
              <w:pStyle w:val="Tabletext"/>
              <w:jc w:val="center"/>
            </w:pPr>
            <w:r w:rsidRPr="009903FD">
              <w:t>17 m</w:t>
            </w:r>
          </w:p>
        </w:tc>
        <w:tc>
          <w:tcPr>
            <w:tcW w:w="2410" w:type="dxa"/>
            <w:tcBorders>
              <w:top w:val="single" w:sz="4" w:space="0" w:color="000000"/>
              <w:left w:val="single" w:sz="4" w:space="0" w:color="000000"/>
              <w:bottom w:val="single" w:sz="4" w:space="0" w:color="000000"/>
              <w:right w:val="single" w:sz="4" w:space="0" w:color="000000"/>
            </w:tcBorders>
          </w:tcPr>
          <w:p w14:paraId="37DEAA75" w14:textId="77777777" w:rsidR="005934FD" w:rsidRPr="009903FD" w:rsidRDefault="005934FD" w:rsidP="006201C9">
            <w:pPr>
              <w:pStyle w:val="Tabletext"/>
            </w:pPr>
            <w:r w:rsidRPr="009903FD">
              <w:t>18 068-18 168</w:t>
            </w:r>
            <w:r w:rsidRPr="009903FD">
              <w:br/>
              <w:t xml:space="preserve">(conditions of co-primary use with other services in </w:t>
            </w:r>
            <w:proofErr w:type="gramStart"/>
            <w:r w:rsidRPr="009903FD">
              <w:t>a number of</w:t>
            </w:r>
            <w:proofErr w:type="gramEnd"/>
            <w:r w:rsidRPr="009903FD">
              <w:t xml:space="preserve"> countries are given in RR No. </w:t>
            </w:r>
            <w:r w:rsidRPr="009903FD">
              <w:rPr>
                <w:b/>
                <w:bCs/>
              </w:rPr>
              <w:t>5.154</w:t>
            </w:r>
            <w:r w:rsidRPr="009903FD">
              <w:t>)</w:t>
            </w:r>
          </w:p>
        </w:tc>
        <w:tc>
          <w:tcPr>
            <w:tcW w:w="5670" w:type="dxa"/>
            <w:tcBorders>
              <w:top w:val="single" w:sz="4" w:space="0" w:color="000000"/>
              <w:left w:val="single" w:sz="4" w:space="0" w:color="000000"/>
              <w:bottom w:val="single" w:sz="4" w:space="0" w:color="000000"/>
              <w:right w:val="single" w:sz="4" w:space="0" w:color="000000"/>
            </w:tcBorders>
          </w:tcPr>
          <w:p w14:paraId="743E0BC3" w14:textId="3BE0824B" w:rsidR="005934FD" w:rsidRPr="009903FD" w:rsidRDefault="005934FD" w:rsidP="002A73F6">
            <w:pPr>
              <w:pStyle w:val="Tabletext"/>
              <w:jc w:val="both"/>
            </w:pPr>
            <w:r w:rsidRPr="009903FD">
              <w:t xml:space="preserve">The band </w:t>
            </w:r>
            <w:r w:rsidR="0023629E" w:rsidRPr="009903FD">
              <w:t>is</w:t>
            </w:r>
            <w:r w:rsidRPr="009903FD">
              <w:t xml:space="preserve"> used as an alternative to 14 MHz </w:t>
            </w:r>
            <w:r w:rsidR="004F0E3C" w:rsidRPr="009903FD">
              <w:t xml:space="preserve">which is often </w:t>
            </w:r>
            <w:r w:rsidRPr="009903FD">
              <w:t>congested with traffic.</w:t>
            </w:r>
          </w:p>
        </w:tc>
      </w:tr>
      <w:tr w:rsidR="005934FD" w:rsidRPr="009903FD" w14:paraId="6CF72191" w14:textId="77777777" w:rsidTr="00EB7889">
        <w:trPr>
          <w:jc w:val="center"/>
        </w:trPr>
        <w:tc>
          <w:tcPr>
            <w:tcW w:w="1413" w:type="dxa"/>
            <w:tcBorders>
              <w:top w:val="single" w:sz="4" w:space="0" w:color="000000"/>
              <w:left w:val="single" w:sz="4" w:space="0" w:color="000000"/>
              <w:bottom w:val="single" w:sz="4" w:space="0" w:color="000000"/>
              <w:right w:val="single" w:sz="4" w:space="0" w:color="000000"/>
            </w:tcBorders>
          </w:tcPr>
          <w:p w14:paraId="06E461FC" w14:textId="77777777" w:rsidR="005934FD" w:rsidRPr="009903FD" w:rsidRDefault="005934FD" w:rsidP="006201C9">
            <w:pPr>
              <w:pStyle w:val="Tabletext"/>
              <w:jc w:val="center"/>
            </w:pPr>
            <w:r w:rsidRPr="009903FD">
              <w:t>15 m</w:t>
            </w:r>
          </w:p>
        </w:tc>
        <w:tc>
          <w:tcPr>
            <w:tcW w:w="2410" w:type="dxa"/>
            <w:tcBorders>
              <w:top w:val="single" w:sz="4" w:space="0" w:color="000000"/>
              <w:left w:val="single" w:sz="4" w:space="0" w:color="000000"/>
              <w:bottom w:val="single" w:sz="4" w:space="0" w:color="000000"/>
              <w:right w:val="single" w:sz="4" w:space="0" w:color="000000"/>
            </w:tcBorders>
          </w:tcPr>
          <w:p w14:paraId="028FAE8F" w14:textId="4AEF7211" w:rsidR="005934FD" w:rsidRPr="009903FD" w:rsidRDefault="005934FD" w:rsidP="006201C9">
            <w:pPr>
              <w:pStyle w:val="Tabletext"/>
            </w:pPr>
            <w:r w:rsidRPr="009903FD">
              <w:t xml:space="preserve">21 000-21 450 </w:t>
            </w:r>
            <w:r w:rsidR="00EB7889" w:rsidRPr="009903FD">
              <w:br/>
            </w:r>
            <w:r w:rsidRPr="009903FD">
              <w:t>(primary)</w:t>
            </w:r>
          </w:p>
        </w:tc>
        <w:tc>
          <w:tcPr>
            <w:tcW w:w="5670" w:type="dxa"/>
            <w:vMerge w:val="restart"/>
            <w:tcBorders>
              <w:top w:val="single" w:sz="4" w:space="0" w:color="000000"/>
              <w:left w:val="single" w:sz="4" w:space="0" w:color="000000"/>
              <w:right w:val="single" w:sz="4" w:space="0" w:color="000000"/>
            </w:tcBorders>
          </w:tcPr>
          <w:p w14:paraId="5D28454A" w14:textId="77777777" w:rsidR="005934FD" w:rsidRPr="009903FD" w:rsidRDefault="005934FD" w:rsidP="002A73F6">
            <w:pPr>
              <w:pStyle w:val="Tabletext"/>
              <w:jc w:val="both"/>
            </w:pPr>
            <w:r w:rsidRPr="009903FD">
              <w:t>These bands are used particularly during the daytime and when sunspot activity is high.</w:t>
            </w:r>
          </w:p>
        </w:tc>
      </w:tr>
      <w:tr w:rsidR="005934FD" w:rsidRPr="009903FD" w14:paraId="3564B396" w14:textId="77777777" w:rsidTr="00EB7889">
        <w:trPr>
          <w:jc w:val="center"/>
        </w:trPr>
        <w:tc>
          <w:tcPr>
            <w:tcW w:w="1413" w:type="dxa"/>
            <w:tcBorders>
              <w:top w:val="single" w:sz="4" w:space="0" w:color="000000"/>
              <w:left w:val="single" w:sz="4" w:space="0" w:color="000000"/>
              <w:bottom w:val="single" w:sz="4" w:space="0" w:color="000000"/>
              <w:right w:val="single" w:sz="4" w:space="0" w:color="000000"/>
            </w:tcBorders>
          </w:tcPr>
          <w:p w14:paraId="5FCFA7EB" w14:textId="77777777" w:rsidR="005934FD" w:rsidRPr="009903FD" w:rsidRDefault="005934FD" w:rsidP="006201C9">
            <w:pPr>
              <w:pStyle w:val="Tabletext"/>
              <w:jc w:val="center"/>
            </w:pPr>
            <w:r w:rsidRPr="009903FD">
              <w:t>12 m</w:t>
            </w:r>
          </w:p>
        </w:tc>
        <w:tc>
          <w:tcPr>
            <w:tcW w:w="2410" w:type="dxa"/>
            <w:tcBorders>
              <w:top w:val="single" w:sz="4" w:space="0" w:color="000000"/>
              <w:left w:val="single" w:sz="4" w:space="0" w:color="000000"/>
              <w:bottom w:val="single" w:sz="4" w:space="0" w:color="000000"/>
              <w:right w:val="single" w:sz="4" w:space="0" w:color="000000"/>
            </w:tcBorders>
          </w:tcPr>
          <w:p w14:paraId="3C69C01B" w14:textId="77777777" w:rsidR="005934FD" w:rsidRPr="009903FD" w:rsidRDefault="005934FD" w:rsidP="006201C9">
            <w:pPr>
              <w:pStyle w:val="Tabletext"/>
            </w:pPr>
            <w:r w:rsidRPr="009903FD">
              <w:t>24 890-24 990 (primary)</w:t>
            </w:r>
          </w:p>
        </w:tc>
        <w:tc>
          <w:tcPr>
            <w:tcW w:w="5670" w:type="dxa"/>
            <w:vMerge/>
            <w:tcBorders>
              <w:left w:val="single" w:sz="4" w:space="0" w:color="000000"/>
              <w:right w:val="single" w:sz="4" w:space="0" w:color="000000"/>
            </w:tcBorders>
          </w:tcPr>
          <w:p w14:paraId="3FFBAE90" w14:textId="77777777" w:rsidR="005934FD" w:rsidRPr="009903FD" w:rsidRDefault="005934FD" w:rsidP="006201C9">
            <w:pPr>
              <w:pStyle w:val="Tabletext"/>
            </w:pPr>
          </w:p>
        </w:tc>
      </w:tr>
      <w:tr w:rsidR="005934FD" w:rsidRPr="009903FD" w14:paraId="4B5A316C" w14:textId="77777777" w:rsidTr="00EB7889">
        <w:trPr>
          <w:jc w:val="center"/>
        </w:trPr>
        <w:tc>
          <w:tcPr>
            <w:tcW w:w="1413" w:type="dxa"/>
            <w:tcBorders>
              <w:top w:val="single" w:sz="4" w:space="0" w:color="000000"/>
              <w:left w:val="single" w:sz="4" w:space="0" w:color="000000"/>
              <w:bottom w:val="single" w:sz="4" w:space="0" w:color="000000"/>
              <w:right w:val="single" w:sz="4" w:space="0" w:color="000000"/>
            </w:tcBorders>
          </w:tcPr>
          <w:p w14:paraId="734A6332" w14:textId="77777777" w:rsidR="005934FD" w:rsidRPr="009903FD" w:rsidRDefault="005934FD" w:rsidP="006201C9">
            <w:pPr>
              <w:pStyle w:val="Tabletext"/>
              <w:jc w:val="center"/>
            </w:pPr>
            <w:r w:rsidRPr="009903FD">
              <w:t>10 m</w:t>
            </w:r>
          </w:p>
        </w:tc>
        <w:tc>
          <w:tcPr>
            <w:tcW w:w="2410" w:type="dxa"/>
            <w:tcBorders>
              <w:top w:val="single" w:sz="4" w:space="0" w:color="000000"/>
              <w:left w:val="single" w:sz="4" w:space="0" w:color="000000"/>
              <w:bottom w:val="single" w:sz="4" w:space="0" w:color="000000"/>
              <w:right w:val="single" w:sz="4" w:space="0" w:color="000000"/>
            </w:tcBorders>
          </w:tcPr>
          <w:p w14:paraId="07CC6FFA" w14:textId="77777777" w:rsidR="005934FD" w:rsidRPr="009903FD" w:rsidRDefault="005934FD" w:rsidP="006201C9">
            <w:pPr>
              <w:pStyle w:val="Tabletext"/>
            </w:pPr>
            <w:r w:rsidRPr="009903FD">
              <w:t>28 000-29 700 (primary)</w:t>
            </w:r>
          </w:p>
        </w:tc>
        <w:tc>
          <w:tcPr>
            <w:tcW w:w="5670" w:type="dxa"/>
            <w:vMerge/>
            <w:tcBorders>
              <w:left w:val="single" w:sz="4" w:space="0" w:color="000000"/>
              <w:bottom w:val="single" w:sz="4" w:space="0" w:color="000000"/>
              <w:right w:val="single" w:sz="4" w:space="0" w:color="000000"/>
            </w:tcBorders>
          </w:tcPr>
          <w:p w14:paraId="48F07235" w14:textId="77777777" w:rsidR="005934FD" w:rsidRPr="009903FD" w:rsidRDefault="005934FD" w:rsidP="006201C9">
            <w:pPr>
              <w:pStyle w:val="Tabletext"/>
            </w:pPr>
          </w:p>
        </w:tc>
      </w:tr>
    </w:tbl>
    <w:p w14:paraId="5E26D1BA" w14:textId="77777777" w:rsidR="005934FD" w:rsidRDefault="005934FD" w:rsidP="000D2A59">
      <w:pPr>
        <w:pStyle w:val="Tablefin"/>
      </w:pPr>
    </w:p>
    <w:p w14:paraId="63C6BD96" w14:textId="4B225EB8" w:rsidR="00E116E4" w:rsidRDefault="00E116E4" w:rsidP="000D2A59">
      <w:pPr>
        <w:pStyle w:val="Tablefin"/>
      </w:pPr>
      <w:r>
        <w:br w:type="page"/>
      </w:r>
    </w:p>
    <w:p w14:paraId="0098A0A0" w14:textId="77777777" w:rsidR="00E116E4" w:rsidRPr="009903FD" w:rsidRDefault="00E116E4" w:rsidP="000D2A59">
      <w:pPr>
        <w:pStyle w:val="Tablefin"/>
      </w:pPr>
    </w:p>
    <w:tbl>
      <w:tblPr>
        <w:tblW w:w="9639" w:type="dxa"/>
        <w:jc w:val="center"/>
        <w:tblLayout w:type="fixed"/>
        <w:tblLook w:val="0000" w:firstRow="0" w:lastRow="0" w:firstColumn="0" w:lastColumn="0" w:noHBand="0" w:noVBand="0"/>
      </w:tblPr>
      <w:tblGrid>
        <w:gridCol w:w="1491"/>
        <w:gridCol w:w="2435"/>
        <w:gridCol w:w="5713"/>
      </w:tblGrid>
      <w:tr w:rsidR="005934FD" w:rsidRPr="009903FD" w14:paraId="64B8D724" w14:textId="77777777" w:rsidTr="00D47ECA">
        <w:trPr>
          <w:tblHeader/>
          <w:jc w:val="center"/>
        </w:trPr>
        <w:tc>
          <w:tcPr>
            <w:tcW w:w="1491" w:type="dxa"/>
            <w:tcBorders>
              <w:top w:val="single" w:sz="4" w:space="0" w:color="000000"/>
              <w:left w:val="single" w:sz="4" w:space="0" w:color="000000"/>
              <w:bottom w:val="single" w:sz="4" w:space="0" w:color="000000"/>
              <w:right w:val="single" w:sz="4" w:space="0" w:color="000000"/>
            </w:tcBorders>
            <w:vAlign w:val="center"/>
          </w:tcPr>
          <w:p w14:paraId="1A8D1637" w14:textId="6CB69C09" w:rsidR="005934FD" w:rsidRPr="009903FD" w:rsidRDefault="005934FD" w:rsidP="006201C9">
            <w:pPr>
              <w:pStyle w:val="Tablehead"/>
            </w:pPr>
            <w:r w:rsidRPr="009903FD">
              <w:t>Nominal wavelength</w:t>
            </w:r>
          </w:p>
        </w:tc>
        <w:tc>
          <w:tcPr>
            <w:tcW w:w="2435" w:type="dxa"/>
            <w:tcBorders>
              <w:top w:val="single" w:sz="4" w:space="0" w:color="000000"/>
              <w:left w:val="single" w:sz="4" w:space="0" w:color="000000"/>
              <w:bottom w:val="single" w:sz="4" w:space="0" w:color="000000"/>
              <w:right w:val="single" w:sz="4" w:space="0" w:color="000000"/>
            </w:tcBorders>
            <w:vAlign w:val="center"/>
          </w:tcPr>
          <w:p w14:paraId="3199EDCF" w14:textId="1278C1AE" w:rsidR="005934FD" w:rsidRPr="009903FD" w:rsidRDefault="005934FD" w:rsidP="006201C9">
            <w:pPr>
              <w:pStyle w:val="Tablehead"/>
            </w:pPr>
            <w:r w:rsidRPr="009903FD">
              <w:t xml:space="preserve">Frequency band </w:t>
            </w:r>
            <w:r w:rsidR="008C143E" w:rsidRPr="009903FD">
              <w:br/>
            </w:r>
            <w:r w:rsidRPr="009903FD">
              <w:t>(MHz)</w:t>
            </w:r>
            <w:r w:rsidRPr="009903FD">
              <w:br/>
              <w:t>(R = Region)</w:t>
            </w:r>
          </w:p>
        </w:tc>
        <w:tc>
          <w:tcPr>
            <w:tcW w:w="5713" w:type="dxa"/>
            <w:tcBorders>
              <w:top w:val="single" w:sz="4" w:space="0" w:color="000000"/>
              <w:left w:val="single" w:sz="4" w:space="0" w:color="000000"/>
              <w:bottom w:val="single" w:sz="4" w:space="0" w:color="000000"/>
              <w:right w:val="single" w:sz="4" w:space="0" w:color="000000"/>
            </w:tcBorders>
          </w:tcPr>
          <w:p w14:paraId="7944F005" w14:textId="77777777" w:rsidR="005934FD" w:rsidRPr="009903FD" w:rsidRDefault="005934FD" w:rsidP="006201C9">
            <w:pPr>
              <w:pStyle w:val="Tablehead"/>
            </w:pPr>
            <w:r w:rsidRPr="009903FD">
              <w:t>Application</w:t>
            </w:r>
          </w:p>
        </w:tc>
      </w:tr>
      <w:tr w:rsidR="005934FD" w:rsidRPr="009903FD" w14:paraId="773DE810" w14:textId="77777777" w:rsidTr="002A73F6">
        <w:trPr>
          <w:jc w:val="center"/>
        </w:trPr>
        <w:tc>
          <w:tcPr>
            <w:tcW w:w="1491" w:type="dxa"/>
            <w:vMerge w:val="restart"/>
            <w:tcBorders>
              <w:top w:val="single" w:sz="4" w:space="0" w:color="000000"/>
              <w:left w:val="single" w:sz="4" w:space="0" w:color="000000"/>
              <w:right w:val="single" w:sz="4" w:space="0" w:color="000000"/>
            </w:tcBorders>
          </w:tcPr>
          <w:p w14:paraId="22226C80" w14:textId="77777777" w:rsidR="005934FD" w:rsidRPr="009903FD" w:rsidRDefault="005934FD" w:rsidP="006201C9">
            <w:pPr>
              <w:pStyle w:val="Tabletext"/>
              <w:jc w:val="center"/>
            </w:pPr>
            <w:r w:rsidRPr="009903FD">
              <w:t>6 m</w:t>
            </w:r>
          </w:p>
        </w:tc>
        <w:tc>
          <w:tcPr>
            <w:tcW w:w="2435" w:type="dxa"/>
            <w:tcBorders>
              <w:top w:val="single" w:sz="4" w:space="0" w:color="000000"/>
              <w:left w:val="single" w:sz="4" w:space="0" w:color="000000"/>
              <w:bottom w:val="single" w:sz="4" w:space="0" w:color="000000"/>
              <w:right w:val="single" w:sz="4" w:space="0" w:color="000000"/>
            </w:tcBorders>
          </w:tcPr>
          <w:p w14:paraId="1DA93DF9" w14:textId="5ACC7F45" w:rsidR="005934FD" w:rsidRPr="006D68EB" w:rsidRDefault="005934FD" w:rsidP="006201C9">
            <w:pPr>
              <w:pStyle w:val="Tabletext"/>
              <w:rPr>
                <w:lang w:val="es-ES"/>
              </w:rPr>
            </w:pPr>
            <w:r w:rsidRPr="006D68EB">
              <w:rPr>
                <w:lang w:val="es-ES"/>
              </w:rPr>
              <w:t>50-52 R1</w:t>
            </w:r>
            <w:r w:rsidRPr="006D68EB">
              <w:rPr>
                <w:lang w:val="es-ES"/>
              </w:rPr>
              <w:br/>
              <w:t xml:space="preserve">RR Nos. </w:t>
            </w:r>
            <w:r w:rsidRPr="006D68EB">
              <w:rPr>
                <w:b/>
                <w:bCs/>
                <w:lang w:val="es-ES"/>
              </w:rPr>
              <w:t>5.166A</w:t>
            </w:r>
            <w:r w:rsidRPr="006D68EB">
              <w:rPr>
                <w:lang w:val="es-ES"/>
              </w:rPr>
              <w:t xml:space="preserve">, </w:t>
            </w:r>
            <w:r w:rsidRPr="006D68EB">
              <w:rPr>
                <w:b/>
                <w:bCs/>
                <w:lang w:val="es-ES"/>
              </w:rPr>
              <w:t>5.166B</w:t>
            </w:r>
            <w:r w:rsidRPr="006D68EB">
              <w:rPr>
                <w:lang w:val="es-ES"/>
              </w:rPr>
              <w:t xml:space="preserve">, </w:t>
            </w:r>
            <w:r w:rsidRPr="006D68EB">
              <w:rPr>
                <w:b/>
                <w:bCs/>
                <w:lang w:val="es-ES"/>
              </w:rPr>
              <w:t>5.166C</w:t>
            </w:r>
            <w:r w:rsidRPr="006D68EB">
              <w:rPr>
                <w:lang w:val="es-ES"/>
              </w:rPr>
              <w:t xml:space="preserve">, </w:t>
            </w:r>
            <w:r w:rsidRPr="006D68EB">
              <w:rPr>
                <w:b/>
                <w:bCs/>
                <w:lang w:val="es-ES"/>
              </w:rPr>
              <w:t>5.166D</w:t>
            </w:r>
            <w:r w:rsidRPr="006D68EB">
              <w:rPr>
                <w:lang w:val="es-ES"/>
              </w:rPr>
              <w:t xml:space="preserve">, </w:t>
            </w:r>
            <w:r w:rsidRPr="006D68EB">
              <w:rPr>
                <w:b/>
                <w:bCs/>
                <w:lang w:val="es-ES"/>
              </w:rPr>
              <w:t>5.166E</w:t>
            </w:r>
            <w:r w:rsidRPr="006D68EB">
              <w:rPr>
                <w:lang w:val="es-ES"/>
              </w:rPr>
              <w:t xml:space="preserve">, </w:t>
            </w:r>
            <w:r w:rsidRPr="006D68EB">
              <w:rPr>
                <w:b/>
                <w:bCs/>
                <w:lang w:val="es-ES"/>
              </w:rPr>
              <w:t>5.169</w:t>
            </w:r>
            <w:r w:rsidRPr="006D68EB">
              <w:rPr>
                <w:lang w:val="es-ES"/>
              </w:rPr>
              <w:t xml:space="preserve">, </w:t>
            </w:r>
            <w:r w:rsidRPr="006D68EB">
              <w:rPr>
                <w:b/>
                <w:bCs/>
                <w:lang w:val="es-ES"/>
              </w:rPr>
              <w:t>5.169A</w:t>
            </w:r>
            <w:r w:rsidRPr="006D68EB">
              <w:rPr>
                <w:lang w:val="es-ES"/>
              </w:rPr>
              <w:t xml:space="preserve"> and </w:t>
            </w:r>
            <w:r w:rsidRPr="006D68EB">
              <w:rPr>
                <w:b/>
                <w:bCs/>
                <w:lang w:val="es-ES"/>
              </w:rPr>
              <w:t>5.169B</w:t>
            </w:r>
            <w:r w:rsidRPr="006D68EB">
              <w:rPr>
                <w:lang w:val="es-ES"/>
              </w:rPr>
              <w:t xml:space="preserve"> </w:t>
            </w:r>
          </w:p>
        </w:tc>
        <w:tc>
          <w:tcPr>
            <w:tcW w:w="5713" w:type="dxa"/>
            <w:vMerge w:val="restart"/>
            <w:tcBorders>
              <w:top w:val="single" w:sz="4" w:space="0" w:color="000000"/>
              <w:left w:val="single" w:sz="4" w:space="0" w:color="000000"/>
              <w:right w:val="single" w:sz="4" w:space="0" w:color="000000"/>
            </w:tcBorders>
          </w:tcPr>
          <w:p w14:paraId="00BB3A46" w14:textId="1C1D4B0A" w:rsidR="005934FD" w:rsidRPr="009903FD" w:rsidRDefault="005934FD" w:rsidP="002A73F6">
            <w:pPr>
              <w:pStyle w:val="Tabletext"/>
              <w:jc w:val="both"/>
            </w:pPr>
            <w:r w:rsidRPr="009903FD">
              <w:t xml:space="preserve">This band is </w:t>
            </w:r>
            <w:proofErr w:type="gramStart"/>
            <w:r w:rsidRPr="009903FD">
              <w:t>used for local communication at all times</w:t>
            </w:r>
            <w:proofErr w:type="gramEnd"/>
            <w:r w:rsidRPr="009903FD">
              <w:t xml:space="preserve"> including via repeaters.</w:t>
            </w:r>
            <w:r w:rsidR="00F5639C">
              <w:t xml:space="preserve"> </w:t>
            </w:r>
            <w:r w:rsidRPr="009903FD">
              <w:t>The band may also be used on occasion for word wide communication by sky wave, tropospheric scatter, Earth-Moon-Earth (EME), sporadic reflection from the E layer of the ionosphere (Es) and scattering by the ionized trails of meteors (MS).</w:t>
            </w:r>
          </w:p>
          <w:p w14:paraId="29B7477A" w14:textId="7789383E" w:rsidR="005934FD" w:rsidRPr="009903FD" w:rsidRDefault="005934FD" w:rsidP="006201C9">
            <w:pPr>
              <w:pStyle w:val="Tabletext"/>
              <w:rPr>
                <w:b/>
              </w:rPr>
            </w:pPr>
            <w:r w:rsidRPr="009903FD">
              <w:t xml:space="preserve">In some countries, </w:t>
            </w:r>
            <w:r w:rsidRPr="00BB0CB7">
              <w:t>part</w:t>
            </w:r>
            <w:r w:rsidRPr="009903FD">
              <w:t xml:space="preserve"> of the 50</w:t>
            </w:r>
            <w:r w:rsidR="00875ABF" w:rsidRPr="009903FD">
              <w:t>-</w:t>
            </w:r>
            <w:r w:rsidRPr="009903FD">
              <w:t>52 MHz freq</w:t>
            </w:r>
            <w:r w:rsidRPr="00BB0CB7">
              <w:t>u</w:t>
            </w:r>
            <w:r w:rsidRPr="009903FD">
              <w:t>ency band may also include telecommand of objects such as models by radio amateurs.</w:t>
            </w:r>
          </w:p>
        </w:tc>
      </w:tr>
      <w:tr w:rsidR="005934FD" w:rsidRPr="009903FD" w14:paraId="249A8327" w14:textId="77777777" w:rsidTr="002A73F6">
        <w:trPr>
          <w:jc w:val="center"/>
        </w:trPr>
        <w:tc>
          <w:tcPr>
            <w:tcW w:w="1491" w:type="dxa"/>
            <w:vMerge/>
            <w:tcBorders>
              <w:left w:val="single" w:sz="4" w:space="0" w:color="000000"/>
              <w:bottom w:val="single" w:sz="4" w:space="0" w:color="000000"/>
              <w:right w:val="single" w:sz="4" w:space="0" w:color="000000"/>
            </w:tcBorders>
          </w:tcPr>
          <w:p w14:paraId="1CFCA3DD" w14:textId="77777777" w:rsidR="005934FD" w:rsidRPr="009903FD" w:rsidRDefault="005934FD" w:rsidP="006201C9">
            <w:pPr>
              <w:pStyle w:val="Tabletext"/>
              <w:jc w:val="center"/>
            </w:pPr>
          </w:p>
        </w:tc>
        <w:tc>
          <w:tcPr>
            <w:tcW w:w="2435" w:type="dxa"/>
            <w:tcBorders>
              <w:top w:val="single" w:sz="4" w:space="0" w:color="000000"/>
              <w:left w:val="single" w:sz="4" w:space="0" w:color="000000"/>
              <w:bottom w:val="single" w:sz="4" w:space="0" w:color="000000"/>
              <w:right w:val="single" w:sz="4" w:space="0" w:color="000000"/>
            </w:tcBorders>
          </w:tcPr>
          <w:p w14:paraId="232722B0" w14:textId="66BDDBD2" w:rsidR="005934FD" w:rsidRPr="009903FD" w:rsidRDefault="005934FD" w:rsidP="006201C9">
            <w:pPr>
              <w:pStyle w:val="Tabletext"/>
            </w:pPr>
            <w:r w:rsidRPr="009903FD">
              <w:t>50-54 (primary) R2, R3</w:t>
            </w:r>
            <w:r w:rsidRPr="009903FD">
              <w:br/>
              <w:t>(geographical constraints are given in RR Nos.</w:t>
            </w:r>
            <w:r w:rsidR="00986811">
              <w:t> </w:t>
            </w:r>
            <w:r w:rsidRPr="009903FD">
              <w:rPr>
                <w:b/>
                <w:bCs/>
              </w:rPr>
              <w:t>5.162A</w:t>
            </w:r>
            <w:r w:rsidRPr="009903FD">
              <w:t xml:space="preserve">, </w:t>
            </w:r>
            <w:r w:rsidRPr="009903FD">
              <w:rPr>
                <w:b/>
                <w:bCs/>
              </w:rPr>
              <w:t>5.167</w:t>
            </w:r>
            <w:r w:rsidRPr="009903FD">
              <w:t xml:space="preserve">, </w:t>
            </w:r>
            <w:r w:rsidRPr="009903FD">
              <w:rPr>
                <w:b/>
                <w:bCs/>
              </w:rPr>
              <w:t>5.167A</w:t>
            </w:r>
            <w:r w:rsidRPr="009903FD">
              <w:t xml:space="preserve">, </w:t>
            </w:r>
            <w:r w:rsidRPr="009903FD">
              <w:rPr>
                <w:b/>
                <w:bCs/>
              </w:rPr>
              <w:t>5.158</w:t>
            </w:r>
            <w:r w:rsidRPr="009903FD">
              <w:t xml:space="preserve"> and </w:t>
            </w:r>
            <w:r w:rsidRPr="009903FD">
              <w:rPr>
                <w:b/>
                <w:bCs/>
              </w:rPr>
              <w:t>5.170</w:t>
            </w:r>
            <w:r w:rsidRPr="009903FD">
              <w:t>)</w:t>
            </w:r>
            <w:r w:rsidRPr="00BB0CB7">
              <w:t xml:space="preserve"> </w:t>
            </w:r>
          </w:p>
        </w:tc>
        <w:tc>
          <w:tcPr>
            <w:tcW w:w="5713" w:type="dxa"/>
            <w:vMerge/>
            <w:tcBorders>
              <w:left w:val="single" w:sz="4" w:space="0" w:color="000000"/>
              <w:bottom w:val="single" w:sz="4" w:space="0" w:color="000000"/>
              <w:right w:val="single" w:sz="4" w:space="0" w:color="000000"/>
            </w:tcBorders>
          </w:tcPr>
          <w:p w14:paraId="2F6A85C4" w14:textId="77777777" w:rsidR="005934FD" w:rsidRPr="009903FD" w:rsidRDefault="005934FD" w:rsidP="006201C9">
            <w:pPr>
              <w:pStyle w:val="Tabletext"/>
            </w:pPr>
          </w:p>
        </w:tc>
      </w:tr>
      <w:tr w:rsidR="005934FD" w:rsidRPr="009903FD" w14:paraId="6FF54FF4" w14:textId="77777777" w:rsidTr="002A73F6">
        <w:trPr>
          <w:trHeight w:val="1080"/>
          <w:jc w:val="center"/>
        </w:trPr>
        <w:tc>
          <w:tcPr>
            <w:tcW w:w="1491" w:type="dxa"/>
            <w:vMerge w:val="restart"/>
            <w:tcBorders>
              <w:top w:val="single" w:sz="4" w:space="0" w:color="000000"/>
              <w:left w:val="single" w:sz="4" w:space="0" w:color="000000"/>
              <w:right w:val="single" w:sz="4" w:space="0" w:color="000000"/>
            </w:tcBorders>
          </w:tcPr>
          <w:p w14:paraId="4E225DC8" w14:textId="77777777" w:rsidR="005934FD" w:rsidRPr="009903FD" w:rsidRDefault="005934FD" w:rsidP="000339D8">
            <w:pPr>
              <w:pStyle w:val="Tabletext"/>
              <w:jc w:val="center"/>
            </w:pPr>
            <w:r w:rsidRPr="009903FD">
              <w:t>2 m</w:t>
            </w:r>
          </w:p>
        </w:tc>
        <w:tc>
          <w:tcPr>
            <w:tcW w:w="2435" w:type="dxa"/>
            <w:tcBorders>
              <w:top w:val="single" w:sz="4" w:space="0" w:color="000000"/>
              <w:left w:val="single" w:sz="4" w:space="0" w:color="000000"/>
              <w:bottom w:val="single" w:sz="4" w:space="0" w:color="000000"/>
              <w:right w:val="single" w:sz="4" w:space="0" w:color="000000"/>
            </w:tcBorders>
          </w:tcPr>
          <w:p w14:paraId="1774AEC1" w14:textId="77777777" w:rsidR="005934FD" w:rsidRPr="009903FD" w:rsidRDefault="005934FD" w:rsidP="000339D8">
            <w:pPr>
              <w:pStyle w:val="Tabletext"/>
            </w:pPr>
            <w:r w:rsidRPr="009903FD">
              <w:t>144-146 (primary)</w:t>
            </w:r>
          </w:p>
          <w:p w14:paraId="7260E792" w14:textId="77777777" w:rsidR="005934FD" w:rsidRPr="009903FD" w:rsidRDefault="005934FD" w:rsidP="000339D8">
            <w:pPr>
              <w:pStyle w:val="Tabletext"/>
            </w:pPr>
            <w:r w:rsidRPr="009903FD">
              <w:t xml:space="preserve">RR No. </w:t>
            </w:r>
            <w:r w:rsidRPr="009903FD">
              <w:rPr>
                <w:b/>
                <w:bCs/>
              </w:rPr>
              <w:t>5.216</w:t>
            </w:r>
          </w:p>
        </w:tc>
        <w:tc>
          <w:tcPr>
            <w:tcW w:w="5713" w:type="dxa"/>
            <w:vMerge w:val="restart"/>
            <w:tcBorders>
              <w:top w:val="single" w:sz="4" w:space="0" w:color="000000"/>
              <w:left w:val="single" w:sz="4" w:space="0" w:color="000000"/>
              <w:right w:val="single" w:sz="4" w:space="0" w:color="000000"/>
            </w:tcBorders>
          </w:tcPr>
          <w:p w14:paraId="0AA0B47E" w14:textId="77777777" w:rsidR="005934FD" w:rsidRPr="009903FD" w:rsidRDefault="005934FD" w:rsidP="008C143E">
            <w:pPr>
              <w:pStyle w:val="Tabletext"/>
              <w:jc w:val="both"/>
            </w:pPr>
            <w:r w:rsidRPr="009903FD">
              <w:t xml:space="preserve">This band is heavily used throughout the world for short-range communications, including the use of repeaters. This band is actively used for EME communications using analogue and digital modulation techniques, for different types of radio waves propagation – tropospheric scattering and super refraction (TROPO), scattering by Field Aligned Irregularities (FAI) in the lower ionosphere, scattering by the ionized trails of meteors as well as ionospheric scattering in the circumpolar regions during polar storms, making it possible to contact, using analogue and digital modulation techniques, over distances of up to 2 000-3 000 km. </w:t>
            </w:r>
          </w:p>
          <w:p w14:paraId="52390157" w14:textId="77777777" w:rsidR="005934FD" w:rsidRPr="009903FD" w:rsidRDefault="005934FD" w:rsidP="000339D8">
            <w:pPr>
              <w:pStyle w:val="Tabletext"/>
            </w:pPr>
            <w:r w:rsidRPr="009903FD">
              <w:t>This band is actively used for local communications in times of disasters. It is also used for contacts with the use of repeaters on board amateur satellites.</w:t>
            </w:r>
          </w:p>
        </w:tc>
      </w:tr>
      <w:tr w:rsidR="005934FD" w:rsidRPr="009903FD" w14:paraId="7610590A" w14:textId="77777777" w:rsidTr="002A73F6">
        <w:trPr>
          <w:trHeight w:val="1080"/>
          <w:jc w:val="center"/>
        </w:trPr>
        <w:tc>
          <w:tcPr>
            <w:tcW w:w="1491" w:type="dxa"/>
            <w:vMerge/>
            <w:tcBorders>
              <w:left w:val="single" w:sz="4" w:space="0" w:color="000000"/>
              <w:right w:val="single" w:sz="4" w:space="0" w:color="000000"/>
            </w:tcBorders>
          </w:tcPr>
          <w:p w14:paraId="31092C51" w14:textId="77777777" w:rsidR="005934FD" w:rsidRPr="009903FD" w:rsidRDefault="005934FD" w:rsidP="000339D8">
            <w:pPr>
              <w:pStyle w:val="Tabletext"/>
              <w:jc w:val="center"/>
            </w:pPr>
          </w:p>
        </w:tc>
        <w:tc>
          <w:tcPr>
            <w:tcW w:w="2435" w:type="dxa"/>
            <w:tcBorders>
              <w:top w:val="single" w:sz="4" w:space="0" w:color="000000"/>
              <w:left w:val="single" w:sz="4" w:space="0" w:color="000000"/>
              <w:bottom w:val="single" w:sz="4" w:space="0" w:color="000000"/>
              <w:right w:val="single" w:sz="4" w:space="0" w:color="000000"/>
            </w:tcBorders>
          </w:tcPr>
          <w:p w14:paraId="47F5EFD3" w14:textId="77777777" w:rsidR="005934FD" w:rsidRPr="009903FD" w:rsidRDefault="005934FD" w:rsidP="000339D8">
            <w:pPr>
              <w:pStyle w:val="Tabletext"/>
            </w:pPr>
            <w:r w:rsidRPr="009903FD">
              <w:t>144-148 R2, R3</w:t>
            </w:r>
            <w:r w:rsidRPr="009903FD">
              <w:br/>
              <w:t xml:space="preserve">(conditions of co-primary use with other services in </w:t>
            </w:r>
            <w:proofErr w:type="gramStart"/>
            <w:r w:rsidRPr="009903FD">
              <w:t>a number of</w:t>
            </w:r>
            <w:proofErr w:type="gramEnd"/>
            <w:r w:rsidRPr="009903FD">
              <w:t xml:space="preserve"> countries are given in RR No</w:t>
            </w:r>
            <w:r w:rsidRPr="009903FD">
              <w:rPr>
                <w:b/>
                <w:bCs/>
              </w:rPr>
              <w:t>. 5.217</w:t>
            </w:r>
            <w:r w:rsidRPr="009903FD">
              <w:t>)</w:t>
            </w:r>
          </w:p>
        </w:tc>
        <w:tc>
          <w:tcPr>
            <w:tcW w:w="5713" w:type="dxa"/>
            <w:vMerge/>
            <w:tcBorders>
              <w:left w:val="single" w:sz="4" w:space="0" w:color="000000"/>
              <w:right w:val="single" w:sz="4" w:space="0" w:color="000000"/>
            </w:tcBorders>
          </w:tcPr>
          <w:p w14:paraId="40FE47AC" w14:textId="77777777" w:rsidR="005934FD" w:rsidRPr="009903FD" w:rsidRDefault="005934FD" w:rsidP="000339D8">
            <w:pPr>
              <w:pStyle w:val="Tabletext"/>
            </w:pPr>
          </w:p>
        </w:tc>
      </w:tr>
      <w:tr w:rsidR="005934FD" w:rsidRPr="009903FD" w14:paraId="060CC015" w14:textId="77777777" w:rsidTr="00BB0CB7">
        <w:trPr>
          <w:trHeight w:val="651"/>
          <w:jc w:val="center"/>
        </w:trPr>
        <w:tc>
          <w:tcPr>
            <w:tcW w:w="1491" w:type="dxa"/>
            <w:tcBorders>
              <w:top w:val="single" w:sz="4" w:space="0" w:color="000000"/>
              <w:left w:val="single" w:sz="4" w:space="0" w:color="000000"/>
              <w:right w:val="single" w:sz="4" w:space="0" w:color="000000"/>
            </w:tcBorders>
          </w:tcPr>
          <w:p w14:paraId="6C34C061" w14:textId="77777777" w:rsidR="005934FD" w:rsidRPr="009903FD" w:rsidRDefault="005934FD" w:rsidP="000339D8">
            <w:pPr>
              <w:pStyle w:val="Tabletext"/>
              <w:jc w:val="center"/>
            </w:pPr>
            <w:r w:rsidRPr="009903FD">
              <w:t>1.25 m</w:t>
            </w:r>
          </w:p>
        </w:tc>
        <w:tc>
          <w:tcPr>
            <w:tcW w:w="2435" w:type="dxa"/>
            <w:tcBorders>
              <w:top w:val="single" w:sz="4" w:space="0" w:color="000000"/>
              <w:left w:val="single" w:sz="4" w:space="0" w:color="000000"/>
              <w:bottom w:val="single" w:sz="4" w:space="0" w:color="000000"/>
              <w:right w:val="single" w:sz="4" w:space="0" w:color="000000"/>
            </w:tcBorders>
          </w:tcPr>
          <w:p w14:paraId="3EC52ADF" w14:textId="77777777" w:rsidR="005934FD" w:rsidRPr="009903FD" w:rsidRDefault="005934FD" w:rsidP="000339D8">
            <w:pPr>
              <w:pStyle w:val="Tabletext"/>
            </w:pPr>
            <w:r w:rsidRPr="009903FD">
              <w:t>220-225 R2 (primary)</w:t>
            </w:r>
          </w:p>
        </w:tc>
        <w:tc>
          <w:tcPr>
            <w:tcW w:w="5713" w:type="dxa"/>
            <w:tcBorders>
              <w:top w:val="single" w:sz="4" w:space="0" w:color="000000"/>
              <w:left w:val="single" w:sz="4" w:space="0" w:color="000000"/>
              <w:right w:val="single" w:sz="4" w:space="0" w:color="000000"/>
            </w:tcBorders>
          </w:tcPr>
          <w:p w14:paraId="2D0A7A90" w14:textId="77777777" w:rsidR="005934FD" w:rsidRPr="009903FD" w:rsidRDefault="005934FD" w:rsidP="008C143E">
            <w:pPr>
              <w:pStyle w:val="Tabletext"/>
              <w:jc w:val="both"/>
            </w:pPr>
            <w:r w:rsidRPr="009903FD">
              <w:t>Where allocated, this band serves as an alternative to the 144 MHz band for short-range communications.</w:t>
            </w:r>
          </w:p>
        </w:tc>
      </w:tr>
      <w:tr w:rsidR="005934FD" w:rsidRPr="009903FD" w14:paraId="0D623A35" w14:textId="77777777" w:rsidTr="004949A6">
        <w:trPr>
          <w:trHeight w:val="1080"/>
          <w:jc w:val="center"/>
        </w:trPr>
        <w:tc>
          <w:tcPr>
            <w:tcW w:w="1491" w:type="dxa"/>
            <w:tcBorders>
              <w:top w:val="single" w:sz="4" w:space="0" w:color="000000"/>
              <w:left w:val="single" w:sz="4" w:space="0" w:color="000000"/>
              <w:right w:val="single" w:sz="4" w:space="0" w:color="000000"/>
            </w:tcBorders>
          </w:tcPr>
          <w:p w14:paraId="323189F8" w14:textId="77777777" w:rsidR="005934FD" w:rsidRPr="009903FD" w:rsidRDefault="005934FD" w:rsidP="000339D8">
            <w:pPr>
              <w:pStyle w:val="Tabletext"/>
              <w:jc w:val="center"/>
            </w:pPr>
            <w:r w:rsidRPr="009903FD">
              <w:t>70 cm</w:t>
            </w:r>
          </w:p>
        </w:tc>
        <w:tc>
          <w:tcPr>
            <w:tcW w:w="2435" w:type="dxa"/>
            <w:tcBorders>
              <w:top w:val="single" w:sz="4" w:space="0" w:color="000000"/>
              <w:left w:val="single" w:sz="4" w:space="0" w:color="000000"/>
              <w:bottom w:val="single" w:sz="4" w:space="0" w:color="000000"/>
              <w:right w:val="single" w:sz="4" w:space="0" w:color="000000"/>
            </w:tcBorders>
          </w:tcPr>
          <w:p w14:paraId="3186CC9B" w14:textId="77777777" w:rsidR="005934FD" w:rsidRPr="009903FD" w:rsidRDefault="005934FD" w:rsidP="000339D8">
            <w:pPr>
              <w:pStyle w:val="Tabletext"/>
            </w:pPr>
            <w:r w:rsidRPr="009903FD">
              <w:t>430-440</w:t>
            </w:r>
            <w:r w:rsidRPr="009903FD">
              <w:br/>
              <w:t>(R1 and some countries in R2 co-primary use with other services, R3 secondary)</w:t>
            </w:r>
          </w:p>
          <w:p w14:paraId="1B642429" w14:textId="51FA2053" w:rsidR="005934FD" w:rsidRPr="009903FD" w:rsidRDefault="005934FD" w:rsidP="000339D8">
            <w:pPr>
              <w:pStyle w:val="Tabletext"/>
            </w:pPr>
            <w:r w:rsidRPr="009903FD">
              <w:t xml:space="preserve">RR Nos. </w:t>
            </w:r>
            <w:r w:rsidRPr="009903FD">
              <w:rPr>
                <w:b/>
                <w:bCs/>
              </w:rPr>
              <w:t>5.138</w:t>
            </w:r>
            <w:r w:rsidRPr="009903FD">
              <w:t xml:space="preserve">, </w:t>
            </w:r>
            <w:r w:rsidRPr="009903FD">
              <w:rPr>
                <w:b/>
                <w:bCs/>
              </w:rPr>
              <w:t>5.271</w:t>
            </w:r>
            <w:r w:rsidRPr="009903FD">
              <w:t xml:space="preserve">, </w:t>
            </w:r>
            <w:r w:rsidRPr="009903FD">
              <w:rPr>
                <w:b/>
                <w:bCs/>
              </w:rPr>
              <w:t>5.272</w:t>
            </w:r>
            <w:r w:rsidRPr="009903FD">
              <w:t xml:space="preserve">, </w:t>
            </w:r>
            <w:r w:rsidRPr="009903FD">
              <w:rPr>
                <w:b/>
                <w:bCs/>
              </w:rPr>
              <w:t>5.273</w:t>
            </w:r>
            <w:r w:rsidRPr="009903FD">
              <w:t xml:space="preserve">, </w:t>
            </w:r>
            <w:r w:rsidRPr="009903FD">
              <w:rPr>
                <w:b/>
                <w:bCs/>
              </w:rPr>
              <w:t>5.274</w:t>
            </w:r>
            <w:r w:rsidRPr="009903FD">
              <w:t xml:space="preserve">, </w:t>
            </w:r>
            <w:r w:rsidRPr="009903FD">
              <w:rPr>
                <w:b/>
                <w:bCs/>
              </w:rPr>
              <w:t>5.275</w:t>
            </w:r>
            <w:r w:rsidRPr="009903FD">
              <w:t xml:space="preserve">, </w:t>
            </w:r>
            <w:r w:rsidRPr="009903FD">
              <w:rPr>
                <w:b/>
                <w:bCs/>
              </w:rPr>
              <w:t>5.276</w:t>
            </w:r>
            <w:r w:rsidRPr="009903FD">
              <w:t xml:space="preserve">, </w:t>
            </w:r>
            <w:r w:rsidRPr="009903FD">
              <w:rPr>
                <w:b/>
                <w:bCs/>
              </w:rPr>
              <w:t>5.277</w:t>
            </w:r>
            <w:r w:rsidRPr="009903FD">
              <w:t xml:space="preserve">, </w:t>
            </w:r>
            <w:r w:rsidRPr="00B94765">
              <w:rPr>
                <w:b/>
                <w:bCs/>
              </w:rPr>
              <w:t>5.278</w:t>
            </w:r>
            <w:r w:rsidRPr="009903FD">
              <w:t xml:space="preserve">, </w:t>
            </w:r>
            <w:r w:rsidRPr="009903FD">
              <w:rPr>
                <w:b/>
                <w:bCs/>
              </w:rPr>
              <w:t>5.279A</w:t>
            </w:r>
            <w:r w:rsidRPr="009903FD">
              <w:t xml:space="preserve">, </w:t>
            </w:r>
            <w:r w:rsidRPr="009903FD">
              <w:rPr>
                <w:b/>
                <w:bCs/>
              </w:rPr>
              <w:t>5.280</w:t>
            </w:r>
            <w:r w:rsidRPr="009903FD">
              <w:t xml:space="preserve">, </w:t>
            </w:r>
            <w:r w:rsidRPr="009903FD">
              <w:rPr>
                <w:b/>
                <w:bCs/>
              </w:rPr>
              <w:t>5.281</w:t>
            </w:r>
            <w:r w:rsidRPr="009903FD">
              <w:t xml:space="preserve">, </w:t>
            </w:r>
            <w:r w:rsidRPr="009903FD">
              <w:rPr>
                <w:b/>
                <w:bCs/>
              </w:rPr>
              <w:t>5.282</w:t>
            </w:r>
            <w:r w:rsidRPr="009903FD">
              <w:t xml:space="preserve"> and </w:t>
            </w:r>
            <w:r w:rsidRPr="009903FD">
              <w:rPr>
                <w:b/>
                <w:bCs/>
              </w:rPr>
              <w:t>5.283</w:t>
            </w:r>
          </w:p>
        </w:tc>
        <w:tc>
          <w:tcPr>
            <w:tcW w:w="5713" w:type="dxa"/>
            <w:vMerge w:val="restart"/>
            <w:tcBorders>
              <w:top w:val="single" w:sz="4" w:space="0" w:color="000000"/>
              <w:left w:val="single" w:sz="4" w:space="0" w:color="000000"/>
              <w:right w:val="single" w:sz="4" w:space="0" w:color="000000"/>
            </w:tcBorders>
          </w:tcPr>
          <w:p w14:paraId="6BCC082B" w14:textId="03C600E1" w:rsidR="005934FD" w:rsidRPr="009903FD" w:rsidRDefault="005934FD" w:rsidP="008C143E">
            <w:pPr>
              <w:pStyle w:val="Tabletext"/>
              <w:jc w:val="both"/>
            </w:pPr>
            <w:r w:rsidRPr="009903FD">
              <w:t>This band is used for short-range communications including repeaters and amateur analogue and digital television. It is also used for EME communications using analogue and digital modulation techniques. Tropospheric scattering and TROPO makes it possible to contact over distances of up to 2 000 km. It is also used for contacts with the repeaters on board amateur satellites.</w:t>
            </w:r>
          </w:p>
        </w:tc>
      </w:tr>
      <w:tr w:rsidR="005934FD" w:rsidRPr="009903FD" w14:paraId="49D89E32" w14:textId="77777777" w:rsidTr="002A73F6">
        <w:trPr>
          <w:trHeight w:val="1080"/>
          <w:jc w:val="center"/>
        </w:trPr>
        <w:tc>
          <w:tcPr>
            <w:tcW w:w="1491" w:type="dxa"/>
            <w:tcBorders>
              <w:left w:val="single" w:sz="4" w:space="0" w:color="000000"/>
              <w:bottom w:val="single" w:sz="4" w:space="0" w:color="000000"/>
              <w:right w:val="single" w:sz="4" w:space="0" w:color="000000"/>
            </w:tcBorders>
          </w:tcPr>
          <w:p w14:paraId="0C5FBBFA" w14:textId="77777777" w:rsidR="005934FD" w:rsidRPr="009903FD" w:rsidRDefault="005934FD" w:rsidP="000339D8">
            <w:pPr>
              <w:pStyle w:val="Tabletext"/>
              <w:jc w:val="center"/>
            </w:pPr>
          </w:p>
        </w:tc>
        <w:tc>
          <w:tcPr>
            <w:tcW w:w="2435" w:type="dxa"/>
            <w:tcBorders>
              <w:top w:val="single" w:sz="4" w:space="0" w:color="000000"/>
              <w:left w:val="single" w:sz="4" w:space="0" w:color="000000"/>
              <w:bottom w:val="single" w:sz="4" w:space="0" w:color="000000"/>
              <w:right w:val="single" w:sz="4" w:space="0" w:color="000000"/>
            </w:tcBorders>
          </w:tcPr>
          <w:p w14:paraId="4FBB2C8D" w14:textId="77777777" w:rsidR="005934FD" w:rsidRPr="009903FD" w:rsidRDefault="005934FD" w:rsidP="000339D8">
            <w:pPr>
              <w:pStyle w:val="Tabletext"/>
            </w:pPr>
            <w:r w:rsidRPr="009903FD">
              <w:t>420-430 and 440-450 in several countries.</w:t>
            </w:r>
          </w:p>
          <w:p w14:paraId="5AA9090B" w14:textId="77777777" w:rsidR="005934FD" w:rsidRPr="009903FD" w:rsidRDefault="005934FD" w:rsidP="000339D8">
            <w:pPr>
              <w:pStyle w:val="Tabletext"/>
            </w:pPr>
            <w:r w:rsidRPr="009903FD">
              <w:t>R2, R3 on a secondary basis</w:t>
            </w:r>
            <w:r w:rsidRPr="009903FD">
              <w:br/>
              <w:t xml:space="preserve">RR No. </w:t>
            </w:r>
            <w:r w:rsidRPr="009903FD">
              <w:rPr>
                <w:b/>
              </w:rPr>
              <w:t>5.270</w:t>
            </w:r>
          </w:p>
        </w:tc>
        <w:tc>
          <w:tcPr>
            <w:tcW w:w="5713" w:type="dxa"/>
            <w:vMerge/>
            <w:tcBorders>
              <w:left w:val="single" w:sz="4" w:space="0" w:color="000000"/>
              <w:bottom w:val="single" w:sz="4" w:space="0" w:color="000000"/>
              <w:right w:val="single" w:sz="4" w:space="0" w:color="000000"/>
            </w:tcBorders>
          </w:tcPr>
          <w:p w14:paraId="21CCD373" w14:textId="77777777" w:rsidR="005934FD" w:rsidRPr="009903FD" w:rsidRDefault="005934FD" w:rsidP="000339D8">
            <w:pPr>
              <w:pStyle w:val="Tabletext"/>
            </w:pPr>
          </w:p>
        </w:tc>
      </w:tr>
      <w:tr w:rsidR="005934FD" w:rsidRPr="009903FD" w14:paraId="4DA3F4CF" w14:textId="77777777" w:rsidTr="002A73F6">
        <w:trPr>
          <w:trHeight w:val="293"/>
          <w:jc w:val="center"/>
        </w:trPr>
        <w:tc>
          <w:tcPr>
            <w:tcW w:w="1491" w:type="dxa"/>
            <w:tcBorders>
              <w:top w:val="single" w:sz="4" w:space="0" w:color="000000"/>
              <w:left w:val="single" w:sz="4" w:space="0" w:color="000000"/>
              <w:bottom w:val="single" w:sz="4" w:space="0" w:color="000000"/>
              <w:right w:val="single" w:sz="4" w:space="0" w:color="000000"/>
            </w:tcBorders>
          </w:tcPr>
          <w:p w14:paraId="64BC7F43" w14:textId="77777777" w:rsidR="005934FD" w:rsidRPr="009903FD" w:rsidRDefault="005934FD" w:rsidP="000339D8">
            <w:pPr>
              <w:pStyle w:val="Tabletext"/>
              <w:jc w:val="center"/>
            </w:pPr>
            <w:r w:rsidRPr="009903FD">
              <w:t>33 cm</w:t>
            </w:r>
          </w:p>
        </w:tc>
        <w:tc>
          <w:tcPr>
            <w:tcW w:w="2435" w:type="dxa"/>
            <w:tcBorders>
              <w:top w:val="single" w:sz="4" w:space="0" w:color="000000"/>
              <w:left w:val="single" w:sz="4" w:space="0" w:color="000000"/>
              <w:bottom w:val="single" w:sz="4" w:space="0" w:color="000000"/>
              <w:right w:val="single" w:sz="4" w:space="0" w:color="000000"/>
            </w:tcBorders>
          </w:tcPr>
          <w:p w14:paraId="236484EC" w14:textId="77777777" w:rsidR="006277D9" w:rsidRPr="009903FD" w:rsidRDefault="005934FD" w:rsidP="000339D8">
            <w:pPr>
              <w:pStyle w:val="Tabletext"/>
            </w:pPr>
            <w:r w:rsidRPr="009903FD">
              <w:t>902-928 R2</w:t>
            </w:r>
            <w:r w:rsidR="006277D9" w:rsidRPr="009903FD">
              <w:br/>
            </w:r>
            <w:r w:rsidRPr="009903FD">
              <w:t>(secondary)</w:t>
            </w:r>
          </w:p>
          <w:p w14:paraId="5D102996" w14:textId="0B06EAA5" w:rsidR="005934FD" w:rsidRPr="009903FD" w:rsidRDefault="005934FD" w:rsidP="000339D8">
            <w:pPr>
              <w:pStyle w:val="Tabletext"/>
            </w:pPr>
            <w:r w:rsidRPr="009903FD">
              <w:t xml:space="preserve">RR No. </w:t>
            </w:r>
            <w:r w:rsidRPr="009903FD">
              <w:rPr>
                <w:b/>
              </w:rPr>
              <w:t>5.150</w:t>
            </w:r>
          </w:p>
        </w:tc>
        <w:tc>
          <w:tcPr>
            <w:tcW w:w="5713" w:type="dxa"/>
            <w:tcBorders>
              <w:top w:val="single" w:sz="4" w:space="0" w:color="000000"/>
              <w:left w:val="single" w:sz="4" w:space="0" w:color="000000"/>
              <w:bottom w:val="single" w:sz="4" w:space="0" w:color="000000"/>
              <w:right w:val="single" w:sz="4" w:space="0" w:color="000000"/>
            </w:tcBorders>
          </w:tcPr>
          <w:p w14:paraId="501841DF" w14:textId="77777777" w:rsidR="005934FD" w:rsidRPr="009903FD" w:rsidRDefault="005934FD" w:rsidP="008C143E">
            <w:pPr>
              <w:pStyle w:val="Tabletext"/>
              <w:jc w:val="both"/>
            </w:pPr>
            <w:r w:rsidRPr="009903FD">
              <w:t xml:space="preserve">This band is allocated to the amateur service only in </w:t>
            </w:r>
            <w:proofErr w:type="gramStart"/>
            <w:r w:rsidRPr="009903FD">
              <w:t>Region</w:t>
            </w:r>
            <w:proofErr w:type="gramEnd"/>
            <w:r w:rsidRPr="009903FD">
              <w:t xml:space="preserve"> 2.</w:t>
            </w:r>
          </w:p>
        </w:tc>
      </w:tr>
    </w:tbl>
    <w:p w14:paraId="25F37926" w14:textId="77777777" w:rsidR="005934FD" w:rsidRDefault="005934FD" w:rsidP="000D2A59">
      <w:pPr>
        <w:pStyle w:val="Tablefin"/>
      </w:pPr>
    </w:p>
    <w:p w14:paraId="13851460" w14:textId="7BDA194F" w:rsidR="004949A6" w:rsidRDefault="004949A6" w:rsidP="000D2A59">
      <w:pPr>
        <w:pStyle w:val="Tablefin"/>
      </w:pPr>
      <w:r>
        <w:br w:type="page"/>
      </w:r>
    </w:p>
    <w:tbl>
      <w:tblPr>
        <w:tblW w:w="9639" w:type="dxa"/>
        <w:jc w:val="center"/>
        <w:tblLayout w:type="fixed"/>
        <w:tblLook w:val="0000" w:firstRow="0" w:lastRow="0" w:firstColumn="0" w:lastColumn="0" w:noHBand="0" w:noVBand="0"/>
      </w:tblPr>
      <w:tblGrid>
        <w:gridCol w:w="1555"/>
        <w:gridCol w:w="2409"/>
        <w:gridCol w:w="5675"/>
      </w:tblGrid>
      <w:tr w:rsidR="005934FD" w:rsidRPr="009903FD" w14:paraId="5091DFD6" w14:textId="77777777" w:rsidTr="00B94765">
        <w:trPr>
          <w:trHeight w:val="551"/>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18334008" w14:textId="1069AC80" w:rsidR="005934FD" w:rsidRPr="009903FD" w:rsidRDefault="005934FD" w:rsidP="00B94765">
            <w:pPr>
              <w:pStyle w:val="Tablehead"/>
              <w:spacing w:before="0" w:after="0"/>
            </w:pPr>
            <w:r w:rsidRPr="009903FD">
              <w:lastRenderedPageBreak/>
              <w:t>Nominal wavelength</w:t>
            </w:r>
          </w:p>
        </w:tc>
        <w:tc>
          <w:tcPr>
            <w:tcW w:w="2409" w:type="dxa"/>
            <w:tcBorders>
              <w:top w:val="single" w:sz="4" w:space="0" w:color="000000"/>
              <w:left w:val="single" w:sz="4" w:space="0" w:color="000000"/>
              <w:bottom w:val="single" w:sz="4" w:space="0" w:color="000000"/>
              <w:right w:val="single" w:sz="4" w:space="0" w:color="000000"/>
            </w:tcBorders>
            <w:vAlign w:val="center"/>
          </w:tcPr>
          <w:p w14:paraId="012C4329" w14:textId="07D8F581" w:rsidR="005934FD" w:rsidRPr="009903FD" w:rsidRDefault="005934FD" w:rsidP="00EA304C">
            <w:pPr>
              <w:pStyle w:val="Tablehead"/>
            </w:pPr>
            <w:r w:rsidRPr="009903FD">
              <w:t>Frequency band</w:t>
            </w:r>
            <w:r w:rsidRPr="009903FD">
              <w:br/>
              <w:t>(</w:t>
            </w:r>
            <w:r w:rsidR="000537B6" w:rsidRPr="009903FD">
              <w:t>M</w:t>
            </w:r>
            <w:r w:rsidRPr="009903FD">
              <w:t>Hz)</w:t>
            </w:r>
            <w:r w:rsidRPr="009903FD">
              <w:br/>
              <w:t>(R = Region)</w:t>
            </w:r>
          </w:p>
        </w:tc>
        <w:tc>
          <w:tcPr>
            <w:tcW w:w="5675" w:type="dxa"/>
            <w:tcBorders>
              <w:top w:val="single" w:sz="4" w:space="0" w:color="000000"/>
              <w:left w:val="single" w:sz="4" w:space="0" w:color="000000"/>
              <w:bottom w:val="single" w:sz="4" w:space="0" w:color="000000"/>
              <w:right w:val="single" w:sz="4" w:space="0" w:color="000000"/>
            </w:tcBorders>
          </w:tcPr>
          <w:p w14:paraId="1A191D9D" w14:textId="77777777" w:rsidR="005934FD" w:rsidRPr="009903FD" w:rsidRDefault="005934FD" w:rsidP="00B94765">
            <w:pPr>
              <w:pStyle w:val="Tablehead"/>
              <w:spacing w:before="0"/>
            </w:pPr>
            <w:r w:rsidRPr="009903FD">
              <w:t>Application</w:t>
            </w:r>
          </w:p>
        </w:tc>
      </w:tr>
      <w:tr w:rsidR="005934FD" w:rsidRPr="009903FD" w14:paraId="35BAC37E" w14:textId="77777777" w:rsidTr="00B94765">
        <w:trPr>
          <w:trHeight w:val="1967"/>
          <w:jc w:val="center"/>
        </w:trPr>
        <w:tc>
          <w:tcPr>
            <w:tcW w:w="1555" w:type="dxa"/>
            <w:tcBorders>
              <w:top w:val="single" w:sz="4" w:space="0" w:color="000000"/>
              <w:left w:val="single" w:sz="4" w:space="0" w:color="000000"/>
              <w:bottom w:val="single" w:sz="4" w:space="0" w:color="000000"/>
              <w:right w:val="single" w:sz="4" w:space="0" w:color="000000"/>
            </w:tcBorders>
          </w:tcPr>
          <w:p w14:paraId="44B8CED4" w14:textId="77777777" w:rsidR="005934FD" w:rsidRPr="009903FD" w:rsidRDefault="005934FD" w:rsidP="006201C9">
            <w:pPr>
              <w:pStyle w:val="Tabletext"/>
              <w:jc w:val="center"/>
            </w:pPr>
            <w:r w:rsidRPr="009903FD">
              <w:t>23 cm</w:t>
            </w:r>
          </w:p>
        </w:tc>
        <w:tc>
          <w:tcPr>
            <w:tcW w:w="2409" w:type="dxa"/>
            <w:tcBorders>
              <w:top w:val="single" w:sz="4" w:space="0" w:color="000000"/>
              <w:left w:val="single" w:sz="4" w:space="0" w:color="000000"/>
              <w:bottom w:val="single" w:sz="4" w:space="0" w:color="000000"/>
              <w:right w:val="single" w:sz="4" w:space="0" w:color="000000"/>
            </w:tcBorders>
          </w:tcPr>
          <w:p w14:paraId="00E366C6" w14:textId="0EDBB7EE" w:rsidR="005934FD" w:rsidRPr="009903FD" w:rsidRDefault="005934FD" w:rsidP="00986811">
            <w:pPr>
              <w:pStyle w:val="Tabletext"/>
            </w:pPr>
            <w:r w:rsidRPr="009903FD">
              <w:t>1 240-1 300 (secondary)</w:t>
            </w:r>
          </w:p>
          <w:p w14:paraId="70603860" w14:textId="10636AFA" w:rsidR="005934FD" w:rsidRPr="009903FD" w:rsidRDefault="005934FD" w:rsidP="00986811">
            <w:pPr>
              <w:pStyle w:val="Tabletext"/>
              <w:rPr>
                <w:b/>
              </w:rPr>
            </w:pPr>
            <w:r w:rsidRPr="009903FD">
              <w:t>RR No</w:t>
            </w:r>
            <w:r w:rsidR="0052237D" w:rsidRPr="009903FD">
              <w:t>s</w:t>
            </w:r>
            <w:r w:rsidRPr="009903FD">
              <w:t xml:space="preserve">. </w:t>
            </w:r>
            <w:r w:rsidRPr="009903FD">
              <w:rPr>
                <w:b/>
              </w:rPr>
              <w:t>5.282</w:t>
            </w:r>
            <w:r w:rsidRPr="009903FD">
              <w:rPr>
                <w:bCs/>
              </w:rPr>
              <w:t xml:space="preserve"> and</w:t>
            </w:r>
            <w:r w:rsidRPr="00B94765">
              <w:rPr>
                <w:bCs/>
              </w:rPr>
              <w:t xml:space="preserve"> </w:t>
            </w:r>
            <w:r w:rsidRPr="009903FD">
              <w:rPr>
                <w:b/>
              </w:rPr>
              <w:t>5.332A</w:t>
            </w:r>
          </w:p>
        </w:tc>
        <w:tc>
          <w:tcPr>
            <w:tcW w:w="5675" w:type="dxa"/>
            <w:tcBorders>
              <w:top w:val="single" w:sz="4" w:space="0" w:color="000000"/>
              <w:left w:val="single" w:sz="4" w:space="0" w:color="000000"/>
              <w:bottom w:val="single" w:sz="4" w:space="0" w:color="000000"/>
              <w:right w:val="single" w:sz="4" w:space="0" w:color="000000"/>
            </w:tcBorders>
          </w:tcPr>
          <w:p w14:paraId="365FC143" w14:textId="0417A2CF" w:rsidR="005934FD" w:rsidRPr="009903FD" w:rsidRDefault="005934FD" w:rsidP="00C34CF1">
            <w:pPr>
              <w:pStyle w:val="Tabletext"/>
              <w:jc w:val="both"/>
              <w:rPr>
                <w:b/>
                <w:caps/>
              </w:rPr>
            </w:pPr>
            <w:r w:rsidRPr="009903FD">
              <w:t xml:space="preserve">This band is used for communications using </w:t>
            </w:r>
            <w:r w:rsidRPr="004B52B6">
              <w:t>analogue</w:t>
            </w:r>
            <w:r w:rsidRPr="009903FD">
              <w:t xml:space="preserve"> and digital modulation techniques, as well as for digital television and repeater networks. Tropospheric scattering and TROPO makes is possible to contact over distances of over 1 000</w:t>
            </w:r>
            <w:r w:rsidR="000537B6" w:rsidRPr="009903FD">
              <w:t> </w:t>
            </w:r>
            <w:r w:rsidRPr="009903FD">
              <w:t>km.</w:t>
            </w:r>
          </w:p>
          <w:p w14:paraId="1285E54F" w14:textId="5806D762" w:rsidR="005934FD" w:rsidRPr="009903FD" w:rsidRDefault="005934FD" w:rsidP="008C143E">
            <w:pPr>
              <w:pStyle w:val="Tabletext"/>
              <w:jc w:val="both"/>
              <w:rPr>
                <w:b/>
                <w:caps/>
              </w:rPr>
            </w:pPr>
            <w:r w:rsidRPr="009903FD">
              <w:t>This band is the most popular for EME communications using analogue and digital modulation techniques. Also, this band is used for contacts on board amateur satellites (Earth-to-space direction only)</w:t>
            </w:r>
            <w:r w:rsidR="006E5A88" w:rsidRPr="009903FD">
              <w:t>.</w:t>
            </w:r>
            <w:r w:rsidRPr="009903FD">
              <w:t xml:space="preserve"> </w:t>
            </w:r>
            <w:r w:rsidRPr="00E87BD2">
              <w:t xml:space="preserve">In some countries there are </w:t>
            </w:r>
            <w:proofErr w:type="spellStart"/>
            <w:r w:rsidRPr="00E87BD2">
              <w:t>e.i.r.p</w:t>
            </w:r>
            <w:proofErr w:type="spellEnd"/>
            <w:r w:rsidR="00BD505E">
              <w:t>.</w:t>
            </w:r>
            <w:r w:rsidRPr="00E87BD2">
              <w:t xml:space="preserve"> and transmitted bandwidth limitations.</w:t>
            </w:r>
          </w:p>
        </w:tc>
      </w:tr>
      <w:tr w:rsidR="005934FD" w:rsidRPr="009903FD" w14:paraId="32F39B65" w14:textId="77777777" w:rsidTr="00B94765">
        <w:trPr>
          <w:jc w:val="center"/>
        </w:trPr>
        <w:tc>
          <w:tcPr>
            <w:tcW w:w="1555" w:type="dxa"/>
            <w:tcBorders>
              <w:left w:val="single" w:sz="4" w:space="0" w:color="000000"/>
              <w:bottom w:val="single" w:sz="4" w:space="0" w:color="000000"/>
              <w:right w:val="single" w:sz="4" w:space="0" w:color="000000"/>
            </w:tcBorders>
          </w:tcPr>
          <w:p w14:paraId="58EA90AA" w14:textId="77777777" w:rsidR="005934FD" w:rsidRPr="009903FD" w:rsidRDefault="005934FD" w:rsidP="006201C9">
            <w:pPr>
              <w:pStyle w:val="Tabletext"/>
              <w:jc w:val="center"/>
            </w:pPr>
            <w:r w:rsidRPr="009903FD">
              <w:t>13 cm</w:t>
            </w:r>
          </w:p>
        </w:tc>
        <w:tc>
          <w:tcPr>
            <w:tcW w:w="2409" w:type="dxa"/>
            <w:tcBorders>
              <w:top w:val="single" w:sz="4" w:space="0" w:color="000000"/>
              <w:left w:val="single" w:sz="4" w:space="0" w:color="000000"/>
              <w:bottom w:val="single" w:sz="4" w:space="0" w:color="000000"/>
              <w:right w:val="single" w:sz="4" w:space="0" w:color="000000"/>
            </w:tcBorders>
          </w:tcPr>
          <w:p w14:paraId="39BCA612" w14:textId="77777777" w:rsidR="005934FD" w:rsidRPr="009903FD" w:rsidRDefault="005934FD" w:rsidP="00986811">
            <w:pPr>
              <w:pStyle w:val="Tabletext"/>
            </w:pPr>
            <w:r w:rsidRPr="009903FD">
              <w:t>2 300-2 450</w:t>
            </w:r>
            <w:r w:rsidRPr="009903FD">
              <w:br/>
              <w:t>(secondary)</w:t>
            </w:r>
          </w:p>
        </w:tc>
        <w:tc>
          <w:tcPr>
            <w:tcW w:w="5675" w:type="dxa"/>
            <w:tcBorders>
              <w:left w:val="single" w:sz="4" w:space="0" w:color="000000"/>
              <w:bottom w:val="single" w:sz="4" w:space="0" w:color="000000"/>
              <w:right w:val="single" w:sz="4" w:space="0" w:color="000000"/>
            </w:tcBorders>
          </w:tcPr>
          <w:p w14:paraId="153BD1FD" w14:textId="31B0F70A" w:rsidR="005934FD" w:rsidRPr="00530371" w:rsidRDefault="005934FD" w:rsidP="008C143E">
            <w:pPr>
              <w:pStyle w:val="Tabletext"/>
              <w:jc w:val="both"/>
              <w:rPr>
                <w:b/>
                <w:caps/>
              </w:rPr>
            </w:pPr>
            <w:r w:rsidRPr="009903FD">
              <w:t>This band is used for narrowband, data and television communications and for experimentation. It is also used for EME communications and for contacts with the use of repeaters on board amateur satellites.</w:t>
            </w:r>
          </w:p>
        </w:tc>
      </w:tr>
      <w:tr w:rsidR="005934FD" w:rsidRPr="009903FD" w14:paraId="67F1DA8C" w14:textId="77777777" w:rsidTr="00B94765">
        <w:trPr>
          <w:trHeight w:val="480"/>
          <w:jc w:val="center"/>
        </w:trPr>
        <w:tc>
          <w:tcPr>
            <w:tcW w:w="1555" w:type="dxa"/>
            <w:tcBorders>
              <w:left w:val="single" w:sz="4" w:space="0" w:color="000000"/>
              <w:bottom w:val="single" w:sz="4" w:space="0" w:color="000000"/>
              <w:right w:val="single" w:sz="4" w:space="0" w:color="000000"/>
            </w:tcBorders>
          </w:tcPr>
          <w:p w14:paraId="3C9DDECE" w14:textId="77777777" w:rsidR="005934FD" w:rsidRPr="009903FD" w:rsidRDefault="005934FD" w:rsidP="005A30A6">
            <w:pPr>
              <w:pStyle w:val="Tabletext"/>
              <w:jc w:val="center"/>
            </w:pPr>
            <w:r w:rsidRPr="009903FD">
              <w:t>9 cm</w:t>
            </w:r>
          </w:p>
        </w:tc>
        <w:tc>
          <w:tcPr>
            <w:tcW w:w="2409" w:type="dxa"/>
            <w:tcBorders>
              <w:top w:val="single" w:sz="4" w:space="0" w:color="000000"/>
              <w:left w:val="single" w:sz="4" w:space="0" w:color="000000"/>
              <w:bottom w:val="single" w:sz="4" w:space="0" w:color="000000"/>
              <w:right w:val="single" w:sz="4" w:space="0" w:color="000000"/>
            </w:tcBorders>
          </w:tcPr>
          <w:p w14:paraId="0F795CBB" w14:textId="77777777" w:rsidR="005934FD" w:rsidRPr="009903FD" w:rsidRDefault="005934FD" w:rsidP="00986811">
            <w:pPr>
              <w:pStyle w:val="Tabletext"/>
              <w:keepLines/>
              <w:tabs>
                <w:tab w:val="clear" w:pos="567"/>
                <w:tab w:val="left" w:leader="dot" w:pos="7938"/>
                <w:tab w:val="center" w:pos="9526"/>
              </w:tabs>
            </w:pPr>
            <w:r w:rsidRPr="009903FD">
              <w:t>3 300-3 500 R2,</w:t>
            </w:r>
            <w:r w:rsidRPr="009903FD">
              <w:br/>
              <w:t>R3 (secondary)</w:t>
            </w:r>
          </w:p>
        </w:tc>
        <w:tc>
          <w:tcPr>
            <w:tcW w:w="5675" w:type="dxa"/>
            <w:vMerge w:val="restart"/>
            <w:tcBorders>
              <w:left w:val="single" w:sz="4" w:space="0" w:color="000000"/>
              <w:right w:val="single" w:sz="4" w:space="0" w:color="000000"/>
            </w:tcBorders>
          </w:tcPr>
          <w:p w14:paraId="3DE727E2" w14:textId="77777777" w:rsidR="005934FD" w:rsidRPr="009903FD" w:rsidRDefault="005934FD" w:rsidP="008C143E">
            <w:pPr>
              <w:pStyle w:val="Tabletext"/>
              <w:jc w:val="both"/>
            </w:pPr>
            <w:r w:rsidRPr="009903FD">
              <w:t>These bands are used for narrowband communications, data links and for EME communications using analogue and digital modulation techniques.</w:t>
            </w:r>
          </w:p>
        </w:tc>
      </w:tr>
      <w:tr w:rsidR="005934FD" w:rsidRPr="009903FD" w14:paraId="575F5320" w14:textId="77777777" w:rsidTr="00B94765">
        <w:trPr>
          <w:trHeight w:val="774"/>
          <w:jc w:val="center"/>
        </w:trPr>
        <w:tc>
          <w:tcPr>
            <w:tcW w:w="1555" w:type="dxa"/>
            <w:tcBorders>
              <w:left w:val="single" w:sz="4" w:space="0" w:color="000000"/>
              <w:bottom w:val="single" w:sz="4" w:space="0" w:color="000000"/>
              <w:right w:val="single" w:sz="4" w:space="0" w:color="000000"/>
            </w:tcBorders>
          </w:tcPr>
          <w:p w14:paraId="445A17B5" w14:textId="77777777" w:rsidR="005934FD" w:rsidRPr="009903FD" w:rsidRDefault="005934FD" w:rsidP="005A30A6">
            <w:pPr>
              <w:pStyle w:val="Tabletext"/>
              <w:jc w:val="center"/>
            </w:pPr>
            <w:r w:rsidRPr="009903FD">
              <w:t>5 cm</w:t>
            </w:r>
          </w:p>
        </w:tc>
        <w:tc>
          <w:tcPr>
            <w:tcW w:w="2409" w:type="dxa"/>
            <w:tcBorders>
              <w:top w:val="single" w:sz="4" w:space="0" w:color="000000"/>
              <w:left w:val="single" w:sz="4" w:space="0" w:color="000000"/>
              <w:bottom w:val="single" w:sz="4" w:space="0" w:color="000000"/>
              <w:right w:val="single" w:sz="4" w:space="0" w:color="000000"/>
            </w:tcBorders>
          </w:tcPr>
          <w:p w14:paraId="4F4C5557" w14:textId="77777777" w:rsidR="005934FD" w:rsidRPr="009903FD" w:rsidRDefault="005934FD" w:rsidP="00986811">
            <w:pPr>
              <w:pStyle w:val="Tabletext"/>
              <w:keepLines/>
              <w:tabs>
                <w:tab w:val="clear" w:pos="567"/>
                <w:tab w:val="left" w:leader="dot" w:pos="7938"/>
                <w:tab w:val="center" w:pos="9526"/>
              </w:tabs>
            </w:pPr>
            <w:r w:rsidRPr="009903FD">
              <w:t>5 650-5 850 R1, R3</w:t>
            </w:r>
            <w:r w:rsidRPr="009903FD">
              <w:br/>
              <w:t>5 650-5 925 R2</w:t>
            </w:r>
            <w:r w:rsidRPr="009903FD">
              <w:br/>
              <w:t>(secondary in all three regions)</w:t>
            </w:r>
          </w:p>
        </w:tc>
        <w:tc>
          <w:tcPr>
            <w:tcW w:w="5675" w:type="dxa"/>
            <w:vMerge/>
            <w:tcBorders>
              <w:left w:val="single" w:sz="4" w:space="0" w:color="000000"/>
              <w:bottom w:val="single" w:sz="4" w:space="0" w:color="000000"/>
              <w:right w:val="single" w:sz="4" w:space="0" w:color="000000"/>
            </w:tcBorders>
          </w:tcPr>
          <w:p w14:paraId="3E72DB99" w14:textId="77777777" w:rsidR="005934FD" w:rsidRPr="009903FD" w:rsidDel="005A30A6" w:rsidRDefault="005934FD" w:rsidP="008C143E">
            <w:pPr>
              <w:pStyle w:val="Tabletext"/>
              <w:jc w:val="both"/>
            </w:pPr>
          </w:p>
        </w:tc>
      </w:tr>
    </w:tbl>
    <w:p w14:paraId="399294AB" w14:textId="77777777" w:rsidR="005934FD" w:rsidRPr="009903FD" w:rsidRDefault="005934FD"/>
    <w:tbl>
      <w:tblPr>
        <w:tblW w:w="9639" w:type="dxa"/>
        <w:jc w:val="center"/>
        <w:tblLayout w:type="fixed"/>
        <w:tblLook w:val="0000" w:firstRow="0" w:lastRow="0" w:firstColumn="0" w:lastColumn="0" w:noHBand="0" w:noVBand="0"/>
      </w:tblPr>
      <w:tblGrid>
        <w:gridCol w:w="1586"/>
        <w:gridCol w:w="2425"/>
        <w:gridCol w:w="5628"/>
      </w:tblGrid>
      <w:tr w:rsidR="005934FD" w:rsidRPr="009903FD" w14:paraId="7CBDEB0B" w14:textId="77777777" w:rsidTr="00530371">
        <w:trPr>
          <w:trHeight w:val="467"/>
          <w:jc w:val="center"/>
        </w:trPr>
        <w:tc>
          <w:tcPr>
            <w:tcW w:w="1592" w:type="dxa"/>
            <w:tcBorders>
              <w:top w:val="single" w:sz="4" w:space="0" w:color="000000"/>
              <w:left w:val="single" w:sz="4" w:space="0" w:color="000000"/>
              <w:bottom w:val="single" w:sz="4" w:space="0" w:color="000000"/>
              <w:right w:val="single" w:sz="4" w:space="0" w:color="000000"/>
            </w:tcBorders>
            <w:vAlign w:val="center"/>
          </w:tcPr>
          <w:p w14:paraId="475E23F6" w14:textId="77777777" w:rsidR="005934FD" w:rsidRPr="009903FD" w:rsidRDefault="005934FD" w:rsidP="00E8593D">
            <w:pPr>
              <w:pStyle w:val="Tablehead"/>
            </w:pPr>
            <w:r w:rsidRPr="009903FD">
              <w:t>Nominal wavelength</w:t>
            </w:r>
          </w:p>
        </w:tc>
        <w:tc>
          <w:tcPr>
            <w:tcW w:w="2436" w:type="dxa"/>
            <w:tcBorders>
              <w:top w:val="single" w:sz="4" w:space="0" w:color="000000"/>
              <w:left w:val="single" w:sz="4" w:space="0" w:color="000000"/>
              <w:bottom w:val="single" w:sz="4" w:space="0" w:color="000000"/>
              <w:right w:val="single" w:sz="4" w:space="0" w:color="000000"/>
            </w:tcBorders>
            <w:vAlign w:val="center"/>
          </w:tcPr>
          <w:p w14:paraId="019664EB" w14:textId="0A10ECAC" w:rsidR="005934FD" w:rsidRPr="009903FD" w:rsidRDefault="005934FD" w:rsidP="00E8593D">
            <w:pPr>
              <w:pStyle w:val="Tablehead"/>
            </w:pPr>
            <w:r w:rsidRPr="009903FD">
              <w:t>Frequency band (GHz)</w:t>
            </w:r>
          </w:p>
        </w:tc>
        <w:tc>
          <w:tcPr>
            <w:tcW w:w="5655" w:type="dxa"/>
            <w:tcBorders>
              <w:top w:val="single" w:sz="4" w:space="0" w:color="000000"/>
              <w:left w:val="single" w:sz="4" w:space="0" w:color="000000"/>
              <w:bottom w:val="single" w:sz="4" w:space="0" w:color="000000"/>
              <w:right w:val="single" w:sz="4" w:space="0" w:color="000000"/>
            </w:tcBorders>
          </w:tcPr>
          <w:p w14:paraId="01AA48F7" w14:textId="77777777" w:rsidR="005934FD" w:rsidRPr="009903FD" w:rsidRDefault="005934FD" w:rsidP="00530371">
            <w:pPr>
              <w:pStyle w:val="Tablehead"/>
            </w:pPr>
            <w:r w:rsidRPr="009903FD">
              <w:t>Application</w:t>
            </w:r>
          </w:p>
        </w:tc>
      </w:tr>
      <w:tr w:rsidR="005934FD" w:rsidRPr="009903FD" w14:paraId="0DC581CD" w14:textId="77777777" w:rsidTr="00C34CF1">
        <w:trPr>
          <w:trHeight w:val="1080"/>
          <w:jc w:val="center"/>
        </w:trPr>
        <w:tc>
          <w:tcPr>
            <w:tcW w:w="1592" w:type="dxa"/>
            <w:tcBorders>
              <w:top w:val="single" w:sz="4" w:space="0" w:color="000000"/>
              <w:left w:val="single" w:sz="4" w:space="0" w:color="000000"/>
              <w:bottom w:val="single" w:sz="4" w:space="0" w:color="000000"/>
              <w:right w:val="single" w:sz="4" w:space="0" w:color="000000"/>
            </w:tcBorders>
          </w:tcPr>
          <w:p w14:paraId="1CEEFCFE" w14:textId="77777777" w:rsidR="005934FD" w:rsidRPr="009903FD" w:rsidRDefault="005934FD" w:rsidP="00EA304C">
            <w:pPr>
              <w:pStyle w:val="Tabletext"/>
              <w:jc w:val="center"/>
            </w:pPr>
            <w:r w:rsidRPr="009903FD">
              <w:t>3 cm</w:t>
            </w:r>
          </w:p>
        </w:tc>
        <w:tc>
          <w:tcPr>
            <w:tcW w:w="2436" w:type="dxa"/>
            <w:tcBorders>
              <w:top w:val="single" w:sz="4" w:space="0" w:color="000000"/>
              <w:left w:val="single" w:sz="4" w:space="0" w:color="000000"/>
              <w:bottom w:val="single" w:sz="4" w:space="0" w:color="000000"/>
              <w:right w:val="single" w:sz="4" w:space="0" w:color="000000"/>
            </w:tcBorders>
          </w:tcPr>
          <w:p w14:paraId="176C6E79" w14:textId="77777777" w:rsidR="005934FD" w:rsidRPr="009903FD" w:rsidRDefault="005934FD" w:rsidP="00986811">
            <w:pPr>
              <w:pStyle w:val="Tabletext"/>
            </w:pPr>
            <w:r w:rsidRPr="009903FD">
              <w:t>10-10.5 (secondary)</w:t>
            </w:r>
          </w:p>
        </w:tc>
        <w:tc>
          <w:tcPr>
            <w:tcW w:w="5655" w:type="dxa"/>
            <w:tcBorders>
              <w:top w:val="single" w:sz="4" w:space="0" w:color="000000"/>
              <w:left w:val="single" w:sz="4" w:space="0" w:color="000000"/>
              <w:bottom w:val="single" w:sz="4" w:space="0" w:color="000000"/>
              <w:right w:val="single" w:sz="4" w:space="0" w:color="000000"/>
            </w:tcBorders>
          </w:tcPr>
          <w:p w14:paraId="35D6D566" w14:textId="086ECCE3" w:rsidR="005934FD" w:rsidRPr="00530371" w:rsidRDefault="005934FD" w:rsidP="00C34CF1">
            <w:pPr>
              <w:pStyle w:val="Tabletext"/>
              <w:jc w:val="both"/>
              <w:rPr>
                <w:b/>
                <w:caps/>
              </w:rPr>
            </w:pPr>
            <w:r w:rsidRPr="009903FD">
              <w:t xml:space="preserve">This band is used for narrowband communications, short range wideband communications, television (including repeaters), and for EME communications using analogue and digital modulation techniques. The band is also used in the amateur-satellite service for contacts with the use of transponders on board amateur satellites. Certain propagation conditions such as TROPO or RAINSCATTER can result in communications ranges </w:t>
            </w:r>
            <w:proofErr w:type="gramStart"/>
            <w:r w:rsidRPr="009903FD">
              <w:t>in excess of</w:t>
            </w:r>
            <w:proofErr w:type="gramEnd"/>
            <w:r w:rsidRPr="009903FD">
              <w:t xml:space="preserve"> 1 000 km. It is the most popular band above 1.3</w:t>
            </w:r>
            <w:r w:rsidR="00AE3C07" w:rsidRPr="009903FD">
              <w:t xml:space="preserve"> </w:t>
            </w:r>
            <w:r w:rsidRPr="009903FD">
              <w:t>GHz.</w:t>
            </w:r>
          </w:p>
        </w:tc>
      </w:tr>
      <w:tr w:rsidR="00AE3C07" w:rsidRPr="009903FD" w14:paraId="04317133" w14:textId="77777777" w:rsidTr="00C34CF1">
        <w:trPr>
          <w:trHeight w:val="626"/>
          <w:jc w:val="center"/>
        </w:trPr>
        <w:tc>
          <w:tcPr>
            <w:tcW w:w="1592" w:type="dxa"/>
            <w:vMerge w:val="restart"/>
            <w:tcBorders>
              <w:left w:val="single" w:sz="4" w:space="0" w:color="000000"/>
              <w:right w:val="single" w:sz="4" w:space="0" w:color="000000"/>
            </w:tcBorders>
          </w:tcPr>
          <w:p w14:paraId="6D113D7B" w14:textId="77777777" w:rsidR="00AE3C07" w:rsidRPr="009903FD" w:rsidRDefault="00AE3C07" w:rsidP="00EA304C">
            <w:pPr>
              <w:pStyle w:val="Tabletext"/>
              <w:jc w:val="center"/>
            </w:pPr>
            <w:r w:rsidRPr="009903FD">
              <w:t>1.2 cm</w:t>
            </w:r>
          </w:p>
        </w:tc>
        <w:tc>
          <w:tcPr>
            <w:tcW w:w="2436" w:type="dxa"/>
            <w:tcBorders>
              <w:top w:val="single" w:sz="4" w:space="0" w:color="000000"/>
              <w:left w:val="single" w:sz="4" w:space="0" w:color="000000"/>
              <w:bottom w:val="single" w:sz="4" w:space="0" w:color="000000"/>
              <w:right w:val="single" w:sz="4" w:space="0" w:color="000000"/>
            </w:tcBorders>
          </w:tcPr>
          <w:p w14:paraId="497097BC" w14:textId="77777777" w:rsidR="00AE3C07" w:rsidRPr="009903FD" w:rsidRDefault="00AE3C07" w:rsidP="00986811">
            <w:pPr>
              <w:pStyle w:val="Tabletext"/>
            </w:pPr>
            <w:r w:rsidRPr="009903FD">
              <w:t>24-24.05 (primary)</w:t>
            </w:r>
          </w:p>
        </w:tc>
        <w:tc>
          <w:tcPr>
            <w:tcW w:w="5655" w:type="dxa"/>
            <w:vMerge w:val="restart"/>
            <w:tcBorders>
              <w:left w:val="single" w:sz="4" w:space="0" w:color="000000"/>
              <w:right w:val="single" w:sz="4" w:space="0" w:color="000000"/>
            </w:tcBorders>
          </w:tcPr>
          <w:p w14:paraId="7F79F177" w14:textId="77777777" w:rsidR="00AE3C07" w:rsidRPr="009903FD" w:rsidRDefault="00AE3C07" w:rsidP="00C34CF1">
            <w:pPr>
              <w:pStyle w:val="Tabletext"/>
              <w:jc w:val="both"/>
              <w:rPr>
                <w:b/>
                <w:caps/>
              </w:rPr>
            </w:pPr>
            <w:r w:rsidRPr="009903FD">
              <w:t xml:space="preserve">These bands (at 24 GHz, 47 GHz and 76 GHz) are largely used for narrowband communications, short range wideband communications (digital television) and for experimentation, </w:t>
            </w:r>
            <w:proofErr w:type="gramStart"/>
            <w:r w:rsidRPr="009903FD">
              <w:t>and also</w:t>
            </w:r>
            <w:proofErr w:type="gramEnd"/>
            <w:r w:rsidRPr="009903FD">
              <w:t xml:space="preserve"> for Earth-Moon-Earth (EME) communications. Parts of this band is also available for the amateur-satellite service.</w:t>
            </w:r>
          </w:p>
        </w:tc>
      </w:tr>
      <w:tr w:rsidR="00AE3C07" w:rsidRPr="009903FD" w14:paraId="2D0DEA1E" w14:textId="77777777" w:rsidTr="00C34CF1">
        <w:trPr>
          <w:jc w:val="center"/>
        </w:trPr>
        <w:tc>
          <w:tcPr>
            <w:tcW w:w="1592" w:type="dxa"/>
            <w:vMerge/>
            <w:tcBorders>
              <w:left w:val="single" w:sz="4" w:space="0" w:color="000000"/>
              <w:bottom w:val="single" w:sz="4" w:space="0" w:color="000000"/>
              <w:right w:val="single" w:sz="4" w:space="0" w:color="000000"/>
            </w:tcBorders>
          </w:tcPr>
          <w:p w14:paraId="77D05484" w14:textId="77777777" w:rsidR="00AE3C07" w:rsidRPr="009903FD" w:rsidRDefault="00AE3C07" w:rsidP="00EA304C">
            <w:pPr>
              <w:pStyle w:val="Tabletext"/>
            </w:pPr>
          </w:p>
        </w:tc>
        <w:tc>
          <w:tcPr>
            <w:tcW w:w="2436" w:type="dxa"/>
            <w:tcBorders>
              <w:top w:val="single" w:sz="4" w:space="0" w:color="000000"/>
              <w:left w:val="single" w:sz="4" w:space="0" w:color="000000"/>
              <w:bottom w:val="single" w:sz="4" w:space="0" w:color="000000"/>
              <w:right w:val="single" w:sz="4" w:space="0" w:color="000000"/>
            </w:tcBorders>
          </w:tcPr>
          <w:p w14:paraId="0E47457D" w14:textId="77777777" w:rsidR="00AE3C07" w:rsidRPr="009903FD" w:rsidRDefault="00AE3C07" w:rsidP="00986811">
            <w:pPr>
              <w:pStyle w:val="Tabletext"/>
            </w:pPr>
            <w:r w:rsidRPr="009903FD">
              <w:t>24.05-24.25 (secondary)</w:t>
            </w:r>
          </w:p>
          <w:p w14:paraId="5F4197DD" w14:textId="77777777" w:rsidR="00AE3C07" w:rsidRPr="009903FD" w:rsidRDefault="00AE3C07" w:rsidP="00986811">
            <w:pPr>
              <w:pStyle w:val="Tabletext"/>
            </w:pPr>
            <w:r w:rsidRPr="009903FD">
              <w:t xml:space="preserve">RR No. </w:t>
            </w:r>
            <w:r w:rsidRPr="009903FD">
              <w:rPr>
                <w:b/>
                <w:bCs/>
              </w:rPr>
              <w:t>5.150</w:t>
            </w:r>
          </w:p>
        </w:tc>
        <w:tc>
          <w:tcPr>
            <w:tcW w:w="5655" w:type="dxa"/>
            <w:vMerge/>
            <w:tcBorders>
              <w:left w:val="single" w:sz="4" w:space="0" w:color="000000"/>
              <w:bottom w:val="single" w:sz="4" w:space="0" w:color="000000"/>
              <w:right w:val="single" w:sz="4" w:space="0" w:color="000000"/>
            </w:tcBorders>
          </w:tcPr>
          <w:p w14:paraId="726BCFC0" w14:textId="77777777" w:rsidR="00AE3C07" w:rsidRPr="009903FD" w:rsidRDefault="00AE3C07" w:rsidP="00C34CF1">
            <w:pPr>
              <w:pStyle w:val="Tabletext"/>
              <w:jc w:val="both"/>
            </w:pPr>
          </w:p>
        </w:tc>
      </w:tr>
      <w:tr w:rsidR="005934FD" w:rsidRPr="009903FD" w14:paraId="634C770A" w14:textId="77777777" w:rsidTr="00C34CF1">
        <w:trPr>
          <w:trHeight w:val="293"/>
          <w:jc w:val="center"/>
        </w:trPr>
        <w:tc>
          <w:tcPr>
            <w:tcW w:w="1592" w:type="dxa"/>
            <w:tcBorders>
              <w:top w:val="single" w:sz="4" w:space="0" w:color="000000"/>
              <w:left w:val="single" w:sz="4" w:space="0" w:color="000000"/>
              <w:bottom w:val="single" w:sz="4" w:space="0" w:color="000000"/>
              <w:right w:val="single" w:sz="4" w:space="0" w:color="000000"/>
            </w:tcBorders>
          </w:tcPr>
          <w:p w14:paraId="09DB53FF" w14:textId="77777777" w:rsidR="005934FD" w:rsidRPr="009903FD" w:rsidRDefault="005934FD" w:rsidP="00EA304C">
            <w:pPr>
              <w:pStyle w:val="Tabletext"/>
              <w:jc w:val="center"/>
            </w:pPr>
            <w:r w:rsidRPr="009903FD">
              <w:t>6 mm</w:t>
            </w:r>
          </w:p>
        </w:tc>
        <w:tc>
          <w:tcPr>
            <w:tcW w:w="2436" w:type="dxa"/>
            <w:tcBorders>
              <w:top w:val="single" w:sz="4" w:space="0" w:color="000000"/>
              <w:left w:val="single" w:sz="4" w:space="0" w:color="000000"/>
              <w:bottom w:val="single" w:sz="4" w:space="0" w:color="000000"/>
              <w:right w:val="single" w:sz="4" w:space="0" w:color="000000"/>
            </w:tcBorders>
          </w:tcPr>
          <w:p w14:paraId="3E3221F9" w14:textId="77777777" w:rsidR="005934FD" w:rsidRPr="009903FD" w:rsidRDefault="005934FD" w:rsidP="00986811">
            <w:pPr>
              <w:pStyle w:val="Tabletext"/>
            </w:pPr>
            <w:r w:rsidRPr="009903FD">
              <w:t>47-47.2 (primary)</w:t>
            </w:r>
          </w:p>
        </w:tc>
        <w:tc>
          <w:tcPr>
            <w:tcW w:w="5655" w:type="dxa"/>
            <w:tcBorders>
              <w:top w:val="single" w:sz="4" w:space="0" w:color="000000"/>
              <w:left w:val="single" w:sz="4" w:space="0" w:color="000000"/>
              <w:bottom w:val="single" w:sz="4" w:space="0" w:color="000000"/>
              <w:right w:val="single" w:sz="4" w:space="0" w:color="000000"/>
            </w:tcBorders>
          </w:tcPr>
          <w:p w14:paraId="244E1A1C" w14:textId="77777777" w:rsidR="005934FD" w:rsidRPr="009903FD" w:rsidRDefault="005934FD" w:rsidP="00C34CF1">
            <w:pPr>
              <w:pStyle w:val="Tabletext"/>
              <w:jc w:val="both"/>
            </w:pPr>
            <w:r w:rsidRPr="009903FD">
              <w:t>This band is also available for the amateur-satellite service.</w:t>
            </w:r>
          </w:p>
        </w:tc>
      </w:tr>
      <w:tr w:rsidR="005934FD" w:rsidRPr="009903FD" w14:paraId="51E79ECD" w14:textId="77777777" w:rsidTr="00C34CF1">
        <w:trPr>
          <w:trHeight w:val="292"/>
          <w:jc w:val="center"/>
        </w:trPr>
        <w:tc>
          <w:tcPr>
            <w:tcW w:w="1592" w:type="dxa"/>
            <w:tcBorders>
              <w:left w:val="single" w:sz="4" w:space="0" w:color="000000"/>
              <w:bottom w:val="single" w:sz="4" w:space="0" w:color="000000"/>
              <w:right w:val="single" w:sz="4" w:space="0" w:color="000000"/>
            </w:tcBorders>
          </w:tcPr>
          <w:p w14:paraId="077FB6CB" w14:textId="77777777" w:rsidR="005934FD" w:rsidRPr="009903FD" w:rsidRDefault="005934FD" w:rsidP="00EA304C">
            <w:pPr>
              <w:pStyle w:val="Tabletext"/>
              <w:jc w:val="center"/>
              <w:rPr>
                <w:caps/>
              </w:rPr>
            </w:pPr>
            <w:r w:rsidRPr="009903FD">
              <w:t>4 mm</w:t>
            </w:r>
          </w:p>
        </w:tc>
        <w:tc>
          <w:tcPr>
            <w:tcW w:w="2436" w:type="dxa"/>
            <w:tcBorders>
              <w:top w:val="single" w:sz="4" w:space="0" w:color="000000"/>
              <w:left w:val="single" w:sz="4" w:space="0" w:color="000000"/>
              <w:bottom w:val="single" w:sz="4" w:space="0" w:color="000000"/>
              <w:right w:val="single" w:sz="4" w:space="0" w:color="000000"/>
            </w:tcBorders>
          </w:tcPr>
          <w:p w14:paraId="49943C66" w14:textId="77777777" w:rsidR="005934FD" w:rsidRPr="009903FD" w:rsidRDefault="005934FD" w:rsidP="00986811">
            <w:pPr>
              <w:pStyle w:val="Tabletext"/>
            </w:pPr>
            <w:r w:rsidRPr="009903FD">
              <w:t>76-77.5 (secondary)</w:t>
            </w:r>
          </w:p>
          <w:p w14:paraId="56DDE6CD" w14:textId="77777777" w:rsidR="005934FD" w:rsidRPr="009903FD" w:rsidRDefault="005934FD" w:rsidP="00986811">
            <w:pPr>
              <w:pStyle w:val="Tabletext"/>
              <w:keepLines/>
              <w:tabs>
                <w:tab w:val="left" w:leader="dot" w:pos="7938"/>
                <w:tab w:val="center" w:pos="9526"/>
              </w:tabs>
              <w:ind w:left="567" w:hanging="567"/>
            </w:pPr>
            <w:r w:rsidRPr="009903FD">
              <w:t>77.5-78 (primary)</w:t>
            </w:r>
          </w:p>
          <w:p w14:paraId="19EC26D5" w14:textId="77777777" w:rsidR="005934FD" w:rsidRPr="009903FD" w:rsidRDefault="005934FD" w:rsidP="00986811">
            <w:pPr>
              <w:pStyle w:val="Tabletext"/>
            </w:pPr>
            <w:r w:rsidRPr="009903FD">
              <w:t>78-81 (secondary)</w:t>
            </w:r>
          </w:p>
        </w:tc>
        <w:tc>
          <w:tcPr>
            <w:tcW w:w="5655" w:type="dxa"/>
            <w:tcBorders>
              <w:left w:val="single" w:sz="4" w:space="0" w:color="000000"/>
              <w:bottom w:val="single" w:sz="4" w:space="0" w:color="000000"/>
              <w:right w:val="single" w:sz="4" w:space="0" w:color="000000"/>
            </w:tcBorders>
          </w:tcPr>
          <w:p w14:paraId="29B2F82D" w14:textId="16DFCFD6" w:rsidR="005934FD" w:rsidRPr="009903FD" w:rsidRDefault="005934FD" w:rsidP="00C34CF1">
            <w:pPr>
              <w:pStyle w:val="Tabletext"/>
              <w:jc w:val="both"/>
              <w:rPr>
                <w:i/>
                <w:iCs/>
              </w:rPr>
            </w:pPr>
            <w:r w:rsidRPr="009903FD">
              <w:t>These bands are also available for the amateur-satellite service.</w:t>
            </w:r>
          </w:p>
        </w:tc>
      </w:tr>
      <w:tr w:rsidR="005934FD" w:rsidRPr="009903FD" w14:paraId="529B4847" w14:textId="77777777" w:rsidTr="00C34CF1">
        <w:trPr>
          <w:jc w:val="center"/>
        </w:trPr>
        <w:tc>
          <w:tcPr>
            <w:tcW w:w="1592" w:type="dxa"/>
            <w:tcBorders>
              <w:top w:val="single" w:sz="4" w:space="0" w:color="000000"/>
              <w:left w:val="single" w:sz="4" w:space="0" w:color="000000"/>
              <w:bottom w:val="single" w:sz="4" w:space="0" w:color="000000"/>
              <w:right w:val="single" w:sz="4" w:space="0" w:color="000000"/>
            </w:tcBorders>
          </w:tcPr>
          <w:p w14:paraId="3DC4111D" w14:textId="77777777" w:rsidR="005934FD" w:rsidRPr="00530371" w:rsidRDefault="005934FD" w:rsidP="00EA304C">
            <w:pPr>
              <w:pStyle w:val="Tabletext"/>
              <w:jc w:val="center"/>
              <w:rPr>
                <w:caps/>
              </w:rPr>
            </w:pPr>
            <w:r w:rsidRPr="009903FD">
              <w:t>2.5 mm</w:t>
            </w:r>
          </w:p>
        </w:tc>
        <w:tc>
          <w:tcPr>
            <w:tcW w:w="2436" w:type="dxa"/>
            <w:tcBorders>
              <w:top w:val="single" w:sz="4" w:space="0" w:color="000000"/>
              <w:left w:val="single" w:sz="4" w:space="0" w:color="000000"/>
              <w:bottom w:val="single" w:sz="4" w:space="0" w:color="000000"/>
              <w:right w:val="single" w:sz="4" w:space="0" w:color="000000"/>
            </w:tcBorders>
          </w:tcPr>
          <w:p w14:paraId="25D15BEE" w14:textId="77777777" w:rsidR="005934FD" w:rsidRPr="009903FD" w:rsidRDefault="005934FD" w:rsidP="00986811">
            <w:pPr>
              <w:pStyle w:val="Tabletext"/>
            </w:pPr>
            <w:r w:rsidRPr="009903FD">
              <w:t>122.25-123 (secondary)</w:t>
            </w:r>
          </w:p>
        </w:tc>
        <w:tc>
          <w:tcPr>
            <w:tcW w:w="5655" w:type="dxa"/>
            <w:tcBorders>
              <w:top w:val="single" w:sz="4" w:space="0" w:color="000000"/>
              <w:left w:val="single" w:sz="4" w:space="0" w:color="000000"/>
              <w:bottom w:val="single" w:sz="4" w:space="0" w:color="000000"/>
              <w:right w:val="single" w:sz="4" w:space="0" w:color="000000"/>
            </w:tcBorders>
          </w:tcPr>
          <w:p w14:paraId="6BC07D7E" w14:textId="77777777" w:rsidR="005934FD" w:rsidRPr="009903FD" w:rsidRDefault="005934FD" w:rsidP="00C34CF1">
            <w:pPr>
              <w:pStyle w:val="Tabletext"/>
              <w:jc w:val="both"/>
            </w:pPr>
            <w:r w:rsidRPr="009903FD">
              <w:t xml:space="preserve">Bands at 122 GHz and above are largely used for communications and experimentation. </w:t>
            </w:r>
          </w:p>
        </w:tc>
      </w:tr>
      <w:tr w:rsidR="005934FD" w:rsidRPr="009903FD" w14:paraId="6D3521B7" w14:textId="77777777" w:rsidTr="00C34CF1">
        <w:trPr>
          <w:jc w:val="center"/>
        </w:trPr>
        <w:tc>
          <w:tcPr>
            <w:tcW w:w="1592" w:type="dxa"/>
            <w:tcBorders>
              <w:top w:val="single" w:sz="4" w:space="0" w:color="000000"/>
              <w:left w:val="single" w:sz="4" w:space="0" w:color="000000"/>
              <w:bottom w:val="single" w:sz="4" w:space="0" w:color="000000"/>
              <w:right w:val="single" w:sz="4" w:space="0" w:color="000000"/>
            </w:tcBorders>
          </w:tcPr>
          <w:p w14:paraId="2A30AF39" w14:textId="77777777" w:rsidR="005934FD" w:rsidRPr="00530371" w:rsidRDefault="005934FD" w:rsidP="00EA304C">
            <w:pPr>
              <w:pStyle w:val="Tabletext"/>
              <w:jc w:val="center"/>
              <w:rPr>
                <w:caps/>
              </w:rPr>
            </w:pPr>
            <w:r w:rsidRPr="009903FD">
              <w:t>2 mm</w:t>
            </w:r>
          </w:p>
        </w:tc>
        <w:tc>
          <w:tcPr>
            <w:tcW w:w="2436" w:type="dxa"/>
            <w:tcBorders>
              <w:top w:val="single" w:sz="4" w:space="0" w:color="000000"/>
              <w:left w:val="single" w:sz="4" w:space="0" w:color="000000"/>
              <w:bottom w:val="single" w:sz="4" w:space="0" w:color="000000"/>
              <w:right w:val="single" w:sz="4" w:space="0" w:color="000000"/>
            </w:tcBorders>
          </w:tcPr>
          <w:p w14:paraId="28BEF8F9" w14:textId="77777777" w:rsidR="005934FD" w:rsidRPr="009903FD" w:rsidRDefault="005934FD" w:rsidP="00986811">
            <w:pPr>
              <w:pStyle w:val="Tabletext"/>
              <w:rPr>
                <w:b/>
                <w:caps/>
              </w:rPr>
            </w:pPr>
            <w:r w:rsidRPr="009903FD">
              <w:t>134-136 (primary)</w:t>
            </w:r>
          </w:p>
        </w:tc>
        <w:tc>
          <w:tcPr>
            <w:tcW w:w="5655" w:type="dxa"/>
            <w:tcBorders>
              <w:top w:val="single" w:sz="4" w:space="0" w:color="000000"/>
              <w:left w:val="single" w:sz="4" w:space="0" w:color="000000"/>
              <w:bottom w:val="single" w:sz="4" w:space="0" w:color="000000"/>
              <w:right w:val="single" w:sz="4" w:space="0" w:color="000000"/>
            </w:tcBorders>
          </w:tcPr>
          <w:p w14:paraId="41622513" w14:textId="77777777" w:rsidR="005934FD" w:rsidRPr="009903FD" w:rsidRDefault="005934FD" w:rsidP="00C34CF1">
            <w:pPr>
              <w:pStyle w:val="Tabletext"/>
              <w:jc w:val="both"/>
            </w:pPr>
            <w:r w:rsidRPr="009903FD">
              <w:t>This band is also available for the amateur-satellite service.</w:t>
            </w:r>
          </w:p>
        </w:tc>
      </w:tr>
      <w:tr w:rsidR="005934FD" w:rsidRPr="009903FD" w14:paraId="0C27A1BF" w14:textId="77777777" w:rsidTr="00C34CF1">
        <w:trPr>
          <w:jc w:val="center"/>
        </w:trPr>
        <w:tc>
          <w:tcPr>
            <w:tcW w:w="1592" w:type="dxa"/>
            <w:vMerge w:val="restart"/>
            <w:tcBorders>
              <w:top w:val="single" w:sz="4" w:space="0" w:color="000000"/>
              <w:left w:val="single" w:sz="4" w:space="0" w:color="000000"/>
              <w:right w:val="single" w:sz="4" w:space="0" w:color="000000"/>
            </w:tcBorders>
          </w:tcPr>
          <w:p w14:paraId="2A5B6530" w14:textId="77777777" w:rsidR="005934FD" w:rsidRPr="00530371" w:rsidRDefault="005934FD" w:rsidP="00EA304C">
            <w:pPr>
              <w:pStyle w:val="Tabletext"/>
              <w:jc w:val="center"/>
            </w:pPr>
            <w:r w:rsidRPr="009903FD">
              <w:t>1 mm</w:t>
            </w:r>
          </w:p>
        </w:tc>
        <w:tc>
          <w:tcPr>
            <w:tcW w:w="2436" w:type="dxa"/>
            <w:tcBorders>
              <w:top w:val="single" w:sz="4" w:space="0" w:color="000000"/>
              <w:left w:val="single" w:sz="4" w:space="0" w:color="000000"/>
              <w:bottom w:val="single" w:sz="4" w:space="0" w:color="000000"/>
              <w:right w:val="single" w:sz="4" w:space="0" w:color="000000"/>
            </w:tcBorders>
          </w:tcPr>
          <w:p w14:paraId="0F45B815" w14:textId="77777777" w:rsidR="005934FD" w:rsidRPr="009903FD" w:rsidRDefault="005934FD" w:rsidP="00986811">
            <w:pPr>
              <w:pStyle w:val="Tabletext"/>
            </w:pPr>
            <w:r w:rsidRPr="009903FD">
              <w:t>136-141 (secondary)</w:t>
            </w:r>
          </w:p>
        </w:tc>
        <w:tc>
          <w:tcPr>
            <w:tcW w:w="5655" w:type="dxa"/>
            <w:vMerge w:val="restart"/>
            <w:tcBorders>
              <w:top w:val="single" w:sz="4" w:space="0" w:color="000000"/>
              <w:left w:val="single" w:sz="4" w:space="0" w:color="000000"/>
              <w:right w:val="single" w:sz="4" w:space="0" w:color="000000"/>
            </w:tcBorders>
          </w:tcPr>
          <w:p w14:paraId="00B3C8B6" w14:textId="77777777" w:rsidR="005934FD" w:rsidRPr="009903FD" w:rsidRDefault="005934FD" w:rsidP="00C34CF1">
            <w:pPr>
              <w:pStyle w:val="Tabletext"/>
              <w:jc w:val="both"/>
              <w:rPr>
                <w:b/>
                <w:caps/>
              </w:rPr>
            </w:pPr>
            <w:r w:rsidRPr="009903FD">
              <w:t>These bands are also available for the amateur-satellite service.</w:t>
            </w:r>
          </w:p>
        </w:tc>
      </w:tr>
      <w:tr w:rsidR="005934FD" w:rsidRPr="009903FD" w14:paraId="6A2F00AE" w14:textId="77777777" w:rsidTr="00C34CF1">
        <w:trPr>
          <w:jc w:val="center"/>
        </w:trPr>
        <w:tc>
          <w:tcPr>
            <w:tcW w:w="1592" w:type="dxa"/>
            <w:vMerge/>
            <w:tcBorders>
              <w:left w:val="single" w:sz="4" w:space="0" w:color="000000"/>
              <w:right w:val="single" w:sz="4" w:space="0" w:color="000000"/>
            </w:tcBorders>
          </w:tcPr>
          <w:p w14:paraId="6774D5A2" w14:textId="77777777" w:rsidR="005934FD" w:rsidRPr="00530371" w:rsidRDefault="005934FD" w:rsidP="00EA304C">
            <w:pPr>
              <w:pStyle w:val="Tabletext"/>
              <w:jc w:val="center"/>
              <w:rPr>
                <w:caps/>
              </w:rPr>
            </w:pPr>
          </w:p>
        </w:tc>
        <w:tc>
          <w:tcPr>
            <w:tcW w:w="2436" w:type="dxa"/>
            <w:tcBorders>
              <w:top w:val="single" w:sz="4" w:space="0" w:color="000000"/>
              <w:left w:val="single" w:sz="4" w:space="0" w:color="000000"/>
              <w:bottom w:val="single" w:sz="4" w:space="0" w:color="000000"/>
              <w:right w:val="single" w:sz="4" w:space="0" w:color="000000"/>
            </w:tcBorders>
          </w:tcPr>
          <w:p w14:paraId="08348481" w14:textId="77777777" w:rsidR="005934FD" w:rsidRPr="009903FD" w:rsidRDefault="005934FD" w:rsidP="00986811">
            <w:pPr>
              <w:pStyle w:val="Tabletext"/>
            </w:pPr>
            <w:r w:rsidRPr="009903FD">
              <w:t>241-248 (secondary)</w:t>
            </w:r>
          </w:p>
        </w:tc>
        <w:tc>
          <w:tcPr>
            <w:tcW w:w="5655" w:type="dxa"/>
            <w:vMerge/>
            <w:tcBorders>
              <w:left w:val="single" w:sz="4" w:space="0" w:color="000000"/>
              <w:right w:val="single" w:sz="4" w:space="0" w:color="000000"/>
            </w:tcBorders>
          </w:tcPr>
          <w:p w14:paraId="61CC0029" w14:textId="77777777" w:rsidR="005934FD" w:rsidRPr="009903FD" w:rsidRDefault="005934FD" w:rsidP="00EA304C">
            <w:pPr>
              <w:pStyle w:val="Tabletext"/>
            </w:pPr>
          </w:p>
        </w:tc>
      </w:tr>
      <w:tr w:rsidR="005934FD" w:rsidRPr="009903FD" w14:paraId="3B05C9C7" w14:textId="77777777" w:rsidTr="00C34CF1">
        <w:trPr>
          <w:jc w:val="center"/>
        </w:trPr>
        <w:tc>
          <w:tcPr>
            <w:tcW w:w="1592" w:type="dxa"/>
            <w:vMerge/>
            <w:tcBorders>
              <w:left w:val="single" w:sz="4" w:space="0" w:color="000000"/>
              <w:bottom w:val="single" w:sz="4" w:space="0" w:color="auto"/>
              <w:right w:val="single" w:sz="4" w:space="0" w:color="000000"/>
            </w:tcBorders>
          </w:tcPr>
          <w:p w14:paraId="283A009C" w14:textId="77777777" w:rsidR="005934FD" w:rsidRPr="004B52B6" w:rsidRDefault="005934FD" w:rsidP="00EA304C">
            <w:pPr>
              <w:pStyle w:val="Tabletext"/>
              <w:jc w:val="center"/>
              <w:rPr>
                <w:caps/>
              </w:rPr>
            </w:pPr>
          </w:p>
        </w:tc>
        <w:tc>
          <w:tcPr>
            <w:tcW w:w="2436" w:type="dxa"/>
            <w:tcBorders>
              <w:top w:val="single" w:sz="4" w:space="0" w:color="000000"/>
              <w:left w:val="single" w:sz="4" w:space="0" w:color="000000"/>
              <w:bottom w:val="single" w:sz="4" w:space="0" w:color="000000"/>
              <w:right w:val="single" w:sz="4" w:space="0" w:color="000000"/>
            </w:tcBorders>
          </w:tcPr>
          <w:p w14:paraId="54361BA4" w14:textId="77777777" w:rsidR="005934FD" w:rsidRPr="009903FD" w:rsidRDefault="005934FD" w:rsidP="00986811">
            <w:pPr>
              <w:pStyle w:val="Tabletext"/>
            </w:pPr>
            <w:r w:rsidRPr="009903FD">
              <w:t>248-250 (primary)</w:t>
            </w:r>
          </w:p>
        </w:tc>
        <w:tc>
          <w:tcPr>
            <w:tcW w:w="5655" w:type="dxa"/>
            <w:vMerge/>
            <w:tcBorders>
              <w:left w:val="single" w:sz="4" w:space="0" w:color="000000"/>
              <w:bottom w:val="single" w:sz="4" w:space="0" w:color="auto"/>
              <w:right w:val="single" w:sz="4" w:space="0" w:color="000000"/>
            </w:tcBorders>
          </w:tcPr>
          <w:p w14:paraId="3ACF3A8B" w14:textId="77777777" w:rsidR="005934FD" w:rsidRPr="009903FD" w:rsidRDefault="005934FD" w:rsidP="00EA304C">
            <w:pPr>
              <w:pStyle w:val="Tabletext"/>
            </w:pPr>
          </w:p>
        </w:tc>
      </w:tr>
    </w:tbl>
    <w:p w14:paraId="4B3CBD42" w14:textId="77777777" w:rsidR="0073706F" w:rsidRDefault="0073706F" w:rsidP="00E8593D">
      <w:pPr>
        <w:pStyle w:val="Note"/>
        <w:jc w:val="both"/>
      </w:pPr>
      <w:r w:rsidRPr="009903FD">
        <w:t xml:space="preserve">NOTE – Some administrations permit amateur experimentation at frequencies above 275 GHz, consistent with RR No. </w:t>
      </w:r>
      <w:r w:rsidRPr="009903FD">
        <w:rPr>
          <w:b/>
          <w:bCs/>
        </w:rPr>
        <w:t>5.565</w:t>
      </w:r>
      <w:r w:rsidRPr="009903FD">
        <w:t xml:space="preserve"> (WRC-12). </w:t>
      </w:r>
    </w:p>
    <w:p w14:paraId="1CFB6B1C" w14:textId="77777777" w:rsidR="00986811" w:rsidRPr="00986811" w:rsidRDefault="00986811" w:rsidP="00986811"/>
    <w:p w14:paraId="2952EF67" w14:textId="77777777" w:rsidR="005934FD" w:rsidRPr="009903FD" w:rsidRDefault="005934FD" w:rsidP="000D2A59">
      <w:pPr>
        <w:pStyle w:val="Heading2"/>
      </w:pPr>
      <w:bookmarkStart w:id="110" w:name="_Toc169523613"/>
      <w:bookmarkStart w:id="111" w:name="_Toc187465689"/>
      <w:bookmarkStart w:id="112" w:name="_Toc215056304"/>
      <w:bookmarkStart w:id="113" w:name="_Toc218583759"/>
      <w:bookmarkStart w:id="114" w:name="_Toc218606125"/>
      <w:bookmarkStart w:id="115" w:name="_Toc218606237"/>
      <w:bookmarkStart w:id="116" w:name="_Toc221629883"/>
      <w:r w:rsidRPr="009903FD">
        <w:lastRenderedPageBreak/>
        <w:t>2.2</w:t>
      </w:r>
      <w:r w:rsidRPr="009903FD">
        <w:tab/>
        <w:t>Amateur radio band plans</w:t>
      </w:r>
      <w:bookmarkEnd w:id="110"/>
      <w:bookmarkEnd w:id="111"/>
      <w:bookmarkEnd w:id="112"/>
      <w:bookmarkEnd w:id="113"/>
      <w:bookmarkEnd w:id="114"/>
      <w:bookmarkEnd w:id="115"/>
      <w:bookmarkEnd w:id="116"/>
    </w:p>
    <w:p w14:paraId="6DB71AD5" w14:textId="3B6A9445" w:rsidR="005934FD" w:rsidRPr="009903FD" w:rsidRDefault="005934FD" w:rsidP="00FA4212">
      <w:pPr>
        <w:jc w:val="both"/>
        <w:rPr>
          <w:szCs w:val="24"/>
        </w:rPr>
      </w:pPr>
      <w:r w:rsidRPr="009903FD">
        <w:rPr>
          <w:szCs w:val="24"/>
        </w:rPr>
        <w:t xml:space="preserve">The allocations of frequency bands for the amateur and amateur-satellite services are made by the ITU and are reflected in national regulations. The specific applications for parts of these allocations are recommended by “band plans” established by </w:t>
      </w:r>
      <w:r w:rsidRPr="00374372">
        <w:rPr>
          <w:szCs w:val="24"/>
        </w:rPr>
        <w:t xml:space="preserve">the </w:t>
      </w:r>
      <w:r w:rsidRPr="009903FD">
        <w:rPr>
          <w:szCs w:val="24"/>
        </w:rPr>
        <w:t>IARU.</w:t>
      </w:r>
      <w:r w:rsidR="008150E7" w:rsidRPr="009903FD">
        <w:rPr>
          <w:szCs w:val="24"/>
        </w:rPr>
        <w:t xml:space="preserve"> </w:t>
      </w:r>
      <w:r w:rsidRPr="009903FD">
        <w:rPr>
          <w:szCs w:val="24"/>
        </w:rPr>
        <w:t xml:space="preserve">Because of differences in allocation and usage, each IARU region develops a regional band plan on the usage of frequencies which are </w:t>
      </w:r>
      <w:r w:rsidRPr="00374372">
        <w:rPr>
          <w:szCs w:val="24"/>
        </w:rPr>
        <w:t>harmonised across the regions wherever possible and necessary for inter-regional communications</w:t>
      </w:r>
      <w:r w:rsidRPr="009903FD">
        <w:rPr>
          <w:szCs w:val="24"/>
        </w:rPr>
        <w:t xml:space="preserve">. </w:t>
      </w:r>
      <w:r w:rsidR="00AE3C07" w:rsidRPr="009903FD">
        <w:rPr>
          <w:szCs w:val="24"/>
        </w:rPr>
        <w:t>These band plans</w:t>
      </w:r>
      <w:r w:rsidR="003B7CBC" w:rsidRPr="009903FD">
        <w:rPr>
          <w:szCs w:val="24"/>
        </w:rPr>
        <w:t xml:space="preserve"> </w:t>
      </w:r>
      <w:r w:rsidRPr="009903FD">
        <w:rPr>
          <w:szCs w:val="24"/>
        </w:rPr>
        <w:t xml:space="preserve">are general guidance and may need to be tailored to </w:t>
      </w:r>
      <w:proofErr w:type="gramStart"/>
      <w:r w:rsidRPr="009903FD">
        <w:rPr>
          <w:szCs w:val="24"/>
        </w:rPr>
        <w:t>take into account</w:t>
      </w:r>
      <w:proofErr w:type="gramEnd"/>
      <w:r w:rsidRPr="009903FD">
        <w:rPr>
          <w:szCs w:val="24"/>
        </w:rPr>
        <w:t xml:space="preserve"> the variations of regulations of each country within the region. For this reason, some national societies develop national band plans complying with national regulations and being compatible to the extent possible with the regional band plan. However, t</w:t>
      </w:r>
      <w:r w:rsidRPr="00374372">
        <w:rPr>
          <w:szCs w:val="24"/>
        </w:rPr>
        <w:t xml:space="preserve">hese band plans are not in all cases </w:t>
      </w:r>
      <w:r w:rsidRPr="009903FD">
        <w:rPr>
          <w:szCs w:val="24"/>
        </w:rPr>
        <w:t>binding as they are</w:t>
      </w:r>
      <w:r w:rsidRPr="00374372">
        <w:rPr>
          <w:szCs w:val="24"/>
        </w:rPr>
        <w:t xml:space="preserve"> </w:t>
      </w:r>
      <w:r w:rsidRPr="009903FD">
        <w:rPr>
          <w:szCs w:val="24"/>
        </w:rPr>
        <w:t>not part of national regulation</w:t>
      </w:r>
      <w:r w:rsidRPr="00374372">
        <w:rPr>
          <w:szCs w:val="24"/>
        </w:rPr>
        <w:t>s,</w:t>
      </w:r>
      <w:r w:rsidRPr="009903FD">
        <w:rPr>
          <w:szCs w:val="24"/>
        </w:rPr>
        <w:t xml:space="preserve"> </w:t>
      </w:r>
      <w:r w:rsidRPr="00374372">
        <w:rPr>
          <w:szCs w:val="24"/>
        </w:rPr>
        <w:t xml:space="preserve">but </w:t>
      </w:r>
      <w:r w:rsidRPr="009903FD">
        <w:rPr>
          <w:szCs w:val="24"/>
        </w:rPr>
        <w:t xml:space="preserve">radio amateurs </w:t>
      </w:r>
      <w:r w:rsidRPr="00374372">
        <w:rPr>
          <w:szCs w:val="24"/>
        </w:rPr>
        <w:t xml:space="preserve">voluntarily </w:t>
      </w:r>
      <w:r w:rsidRPr="009903FD">
        <w:rPr>
          <w:szCs w:val="24"/>
        </w:rPr>
        <w:t xml:space="preserve">respect these plans since they </w:t>
      </w:r>
      <w:r w:rsidRPr="00374372">
        <w:rPr>
          <w:szCs w:val="24"/>
        </w:rPr>
        <w:t>identify segments of the bands used for different applications which enables communications and minimizes mutual interference.</w:t>
      </w:r>
    </w:p>
    <w:p w14:paraId="248D441C" w14:textId="77777777" w:rsidR="005934FD" w:rsidRPr="009903FD" w:rsidRDefault="005934FD" w:rsidP="000D2A59">
      <w:pPr>
        <w:pStyle w:val="Heading2"/>
        <w:rPr>
          <w:szCs w:val="24"/>
        </w:rPr>
      </w:pPr>
      <w:bookmarkStart w:id="117" w:name="_Toc187465690"/>
      <w:bookmarkStart w:id="118" w:name="_Toc169523614"/>
      <w:bookmarkStart w:id="119" w:name="_Toc215056305"/>
      <w:bookmarkStart w:id="120" w:name="_Toc218583760"/>
      <w:bookmarkStart w:id="121" w:name="_Toc218606126"/>
      <w:bookmarkStart w:id="122" w:name="_Toc218606238"/>
      <w:bookmarkStart w:id="123" w:name="_Toc221629884"/>
      <w:r w:rsidRPr="009903FD">
        <w:rPr>
          <w:szCs w:val="24"/>
        </w:rPr>
        <w:t>2.3</w:t>
      </w:r>
      <w:r w:rsidRPr="009903FD">
        <w:rPr>
          <w:szCs w:val="24"/>
        </w:rPr>
        <w:tab/>
        <w:t>Amateur service operations and operator training</w:t>
      </w:r>
      <w:bookmarkEnd w:id="117"/>
      <w:bookmarkEnd w:id="118"/>
      <w:bookmarkEnd w:id="119"/>
      <w:bookmarkEnd w:id="120"/>
      <w:bookmarkEnd w:id="121"/>
      <w:bookmarkEnd w:id="122"/>
      <w:bookmarkEnd w:id="123"/>
    </w:p>
    <w:p w14:paraId="5A7A9AD8" w14:textId="77777777" w:rsidR="005934FD" w:rsidRPr="009903FD" w:rsidRDefault="005934FD" w:rsidP="000D2A59">
      <w:pPr>
        <w:pStyle w:val="Heading3"/>
        <w:rPr>
          <w:szCs w:val="24"/>
        </w:rPr>
      </w:pPr>
      <w:bookmarkStart w:id="124" w:name="_Toc187465691"/>
      <w:bookmarkStart w:id="125" w:name="_Toc215056306"/>
      <w:bookmarkStart w:id="126" w:name="_Toc218583761"/>
      <w:bookmarkStart w:id="127" w:name="_Toc218606127"/>
      <w:bookmarkStart w:id="128" w:name="_Toc218606239"/>
      <w:bookmarkStart w:id="129" w:name="_Toc221629885"/>
      <w:r w:rsidRPr="009903FD">
        <w:rPr>
          <w:szCs w:val="24"/>
        </w:rPr>
        <w:t>2.3.1</w:t>
      </w:r>
      <w:r w:rsidRPr="009903FD">
        <w:rPr>
          <w:szCs w:val="24"/>
        </w:rPr>
        <w:tab/>
        <w:t>Typical operations</w:t>
      </w:r>
      <w:bookmarkEnd w:id="124"/>
      <w:bookmarkEnd w:id="125"/>
      <w:bookmarkEnd w:id="126"/>
      <w:bookmarkEnd w:id="127"/>
      <w:bookmarkEnd w:id="128"/>
      <w:bookmarkEnd w:id="129"/>
    </w:p>
    <w:p w14:paraId="2C9344E9" w14:textId="0F75B0A4" w:rsidR="005934FD" w:rsidRPr="009903FD" w:rsidRDefault="005934FD" w:rsidP="008A23D0">
      <w:pPr>
        <w:jc w:val="both"/>
        <w:rPr>
          <w:szCs w:val="24"/>
        </w:rPr>
      </w:pPr>
      <w:r w:rsidRPr="009903FD">
        <w:rPr>
          <w:szCs w:val="24"/>
        </w:rPr>
        <w:t>Typical operations within the amateur service consist of contacts between two, or among more, amateur stations as stated in RR No. </w:t>
      </w:r>
      <w:r w:rsidRPr="009903FD">
        <w:rPr>
          <w:b/>
          <w:bCs/>
          <w:szCs w:val="24"/>
        </w:rPr>
        <w:t>1.56</w:t>
      </w:r>
      <w:r w:rsidRPr="009903FD">
        <w:rPr>
          <w:szCs w:val="24"/>
        </w:rPr>
        <w:t>, that is “for the purpose of self-training, intercommunication and technical investigations carried out by amateurs”.</w:t>
      </w:r>
    </w:p>
    <w:p w14:paraId="28C75C76" w14:textId="282907F7" w:rsidR="005934FD" w:rsidRPr="009903FD" w:rsidRDefault="009675BA" w:rsidP="00ED35EB">
      <w:pPr>
        <w:jc w:val="both"/>
        <w:rPr>
          <w:szCs w:val="24"/>
        </w:rPr>
      </w:pPr>
      <w:r w:rsidRPr="009903FD">
        <w:rPr>
          <w:szCs w:val="24"/>
        </w:rPr>
        <w:t>O</w:t>
      </w:r>
      <w:r w:rsidR="005934FD" w:rsidRPr="009903FD">
        <w:rPr>
          <w:szCs w:val="24"/>
        </w:rPr>
        <w:t>perations include dialogue between operators on a variety of subjects including technical discussions. Competition between stations is encouraged and many contests are carried out to demonstrate the level of proficiency, to challenge and raise the level of operator skills, demonstrate and test amateur station capabilities and commemorate special events.</w:t>
      </w:r>
    </w:p>
    <w:p w14:paraId="0332EF17" w14:textId="07A6DBD9" w:rsidR="005934FD" w:rsidRPr="009903FD" w:rsidRDefault="005934FD" w:rsidP="00ED35EB">
      <w:pPr>
        <w:jc w:val="both"/>
        <w:rPr>
          <w:szCs w:val="24"/>
        </w:rPr>
      </w:pPr>
      <w:r w:rsidRPr="004D5970">
        <w:rPr>
          <w:szCs w:val="24"/>
        </w:rPr>
        <w:t>Operations are usually made from a station located at the home of the amateur operator but can also be made from a</w:t>
      </w:r>
      <w:r w:rsidR="00ED35EB" w:rsidRPr="009903FD">
        <w:rPr>
          <w:szCs w:val="24"/>
        </w:rPr>
        <w:t xml:space="preserve"> </w:t>
      </w:r>
      <w:r w:rsidRPr="009903FD">
        <w:rPr>
          <w:szCs w:val="24"/>
        </w:rPr>
        <w:t xml:space="preserve">temporary </w:t>
      </w:r>
      <w:r w:rsidRPr="004D5970">
        <w:rPr>
          <w:szCs w:val="24"/>
        </w:rPr>
        <w:t xml:space="preserve">portable location or in a vehicle, boat or airplane. They may also include the use of remote transmitting and receiving stations, accessed via the internet, which assist amateur operators residing in urban and residential areas who may have restrictions or technical limitations, particularly on antennas. </w:t>
      </w:r>
      <w:r w:rsidRPr="004D5970">
        <w:t xml:space="preserve">The technical challenges of setting up and operating a </w:t>
      </w:r>
      <w:proofErr w:type="gramStart"/>
      <w:r w:rsidRPr="004D5970">
        <w:t>remotely-controlled</w:t>
      </w:r>
      <w:proofErr w:type="gramEnd"/>
      <w:r w:rsidRPr="004D5970">
        <w:t xml:space="preserve"> station are significant, and there are regulatory issues on a national basis such as the level of licence needed to operate a remote station, and how to deal with a remote station in one country which is operated by an amateur in a different country</w:t>
      </w:r>
      <w:r w:rsidRPr="009903FD">
        <w:t>.</w:t>
      </w:r>
    </w:p>
    <w:p w14:paraId="540AFF20" w14:textId="77777777" w:rsidR="005934FD" w:rsidRPr="009903FD" w:rsidRDefault="005934FD" w:rsidP="000D2A59">
      <w:pPr>
        <w:pStyle w:val="Heading3"/>
        <w:rPr>
          <w:szCs w:val="24"/>
        </w:rPr>
      </w:pPr>
      <w:bookmarkStart w:id="130" w:name="_Toc187465692"/>
      <w:bookmarkStart w:id="131" w:name="_Toc215056307"/>
      <w:bookmarkStart w:id="132" w:name="_Toc218583762"/>
      <w:bookmarkStart w:id="133" w:name="_Toc218606128"/>
      <w:bookmarkStart w:id="134" w:name="_Toc218606240"/>
      <w:bookmarkStart w:id="135" w:name="_Toc221629886"/>
      <w:r w:rsidRPr="009903FD">
        <w:rPr>
          <w:szCs w:val="24"/>
        </w:rPr>
        <w:t>2.3.2</w:t>
      </w:r>
      <w:r w:rsidRPr="009903FD">
        <w:rPr>
          <w:szCs w:val="24"/>
        </w:rPr>
        <w:tab/>
        <w:t>Operating activities</w:t>
      </w:r>
      <w:bookmarkEnd w:id="130"/>
      <w:bookmarkEnd w:id="131"/>
      <w:bookmarkEnd w:id="132"/>
      <w:bookmarkEnd w:id="133"/>
      <w:bookmarkEnd w:id="134"/>
      <w:bookmarkEnd w:id="135"/>
    </w:p>
    <w:p w14:paraId="44EA4A31" w14:textId="5DC47040" w:rsidR="005934FD" w:rsidRPr="009903FD" w:rsidRDefault="005934FD" w:rsidP="00111F04">
      <w:pPr>
        <w:jc w:val="both"/>
        <w:rPr>
          <w:szCs w:val="24"/>
        </w:rPr>
      </w:pPr>
      <w:r w:rsidRPr="009903FD">
        <w:rPr>
          <w:szCs w:val="24"/>
        </w:rPr>
        <w:t>Radio amateurs use their stations in a wide variety of operating modes. Generally amateurs spend much of their time listening to other amateur stations making a two-way contact (known as a “QSO” – a Q code meaning “I can communicate with…”, see</w:t>
      </w:r>
      <w:r w:rsidR="00D00C94">
        <w:rPr>
          <w:szCs w:val="24"/>
        </w:rPr>
        <w:t xml:space="preserve"> </w:t>
      </w:r>
      <w:r w:rsidR="00D00C94" w:rsidRPr="00D00C94">
        <w:rPr>
          <w:szCs w:val="24"/>
        </w:rPr>
        <w:t xml:space="preserve">Recommendation </w:t>
      </w:r>
      <w:hyperlink r:id="rId25">
        <w:r w:rsidR="00D00C94" w:rsidRPr="005E0715">
          <w:rPr>
            <w:rStyle w:val="Hyperlink"/>
            <w:color w:val="auto"/>
            <w:szCs w:val="24"/>
            <w:u w:val="none"/>
          </w:rPr>
          <w:t>ITU-R M.1172</w:t>
        </w:r>
      </w:hyperlink>
      <w:r w:rsidRPr="009903FD">
        <w:rPr>
          <w:szCs w:val="24"/>
        </w:rPr>
        <w:t>). They may join the contact and contribute to the ongoing conversation. The contacts may be lengthy lasting as much as an hour but are often very brief, simply the exchange of call signs, signal reports, names and locations. Brief contacts are common for amateur stations operating from locations (countries and call sign prefixes) which are rarely on the air.</w:t>
      </w:r>
    </w:p>
    <w:p w14:paraId="38D64917" w14:textId="29B696DC" w:rsidR="005934FD" w:rsidRPr="009903FD" w:rsidRDefault="005934FD" w:rsidP="00012BA3">
      <w:pPr>
        <w:jc w:val="both"/>
        <w:rPr>
          <w:szCs w:val="24"/>
        </w:rPr>
      </w:pPr>
      <w:r w:rsidRPr="007A171E">
        <w:rPr>
          <w:szCs w:val="24"/>
        </w:rPr>
        <w:t>The basis</w:t>
      </w:r>
      <w:r w:rsidRPr="009903FD">
        <w:rPr>
          <w:szCs w:val="24"/>
        </w:rPr>
        <w:t xml:space="preserve"> of many contacts is to call “CQ” (meaning “General call to all stations”) to invite any other station to respond. If more than two stations are involved in a contact, it may be called a “roundtable” or a “net”. The participating stations often have a common interest to share. A group contact made regularly (same day of the week, same time, and frequency) is called a “net”. Nets can exist for more formal purposes, such as an exchange of messages related to emergencies, health and welfare information, weather conditions, and others.</w:t>
      </w:r>
    </w:p>
    <w:p w14:paraId="0FBECF1A" w14:textId="77777777" w:rsidR="005934FD" w:rsidRPr="009903FD" w:rsidRDefault="005934FD" w:rsidP="000D2A59">
      <w:pPr>
        <w:pStyle w:val="Heading3"/>
        <w:rPr>
          <w:szCs w:val="24"/>
        </w:rPr>
      </w:pPr>
      <w:bookmarkStart w:id="136" w:name="_Toc187465693"/>
      <w:bookmarkStart w:id="137" w:name="_Toc215056308"/>
      <w:bookmarkStart w:id="138" w:name="_Toc218583763"/>
      <w:bookmarkStart w:id="139" w:name="_Toc218606129"/>
      <w:bookmarkStart w:id="140" w:name="_Toc218606241"/>
      <w:bookmarkStart w:id="141" w:name="_Toc221629887"/>
      <w:r w:rsidRPr="009903FD">
        <w:rPr>
          <w:szCs w:val="24"/>
        </w:rPr>
        <w:lastRenderedPageBreak/>
        <w:t>2.3.3</w:t>
      </w:r>
      <w:r w:rsidRPr="009903FD">
        <w:rPr>
          <w:szCs w:val="24"/>
        </w:rPr>
        <w:tab/>
      </w:r>
      <w:proofErr w:type="spellStart"/>
      <w:r w:rsidRPr="009903FD">
        <w:rPr>
          <w:szCs w:val="24"/>
        </w:rPr>
        <w:t>Radiosport</w:t>
      </w:r>
      <w:bookmarkEnd w:id="136"/>
      <w:bookmarkEnd w:id="137"/>
      <w:bookmarkEnd w:id="138"/>
      <w:bookmarkEnd w:id="139"/>
      <w:bookmarkEnd w:id="140"/>
      <w:bookmarkEnd w:id="141"/>
      <w:proofErr w:type="spellEnd"/>
    </w:p>
    <w:p w14:paraId="261BC075" w14:textId="3D55A2DB" w:rsidR="005934FD" w:rsidRPr="009903FD" w:rsidRDefault="005934FD" w:rsidP="00F31535">
      <w:pPr>
        <w:jc w:val="both"/>
        <w:rPr>
          <w:szCs w:val="24"/>
        </w:rPr>
      </w:pPr>
      <w:proofErr w:type="spellStart"/>
      <w:r w:rsidRPr="009903FD">
        <w:rPr>
          <w:szCs w:val="24"/>
        </w:rPr>
        <w:t>Radiosport</w:t>
      </w:r>
      <w:proofErr w:type="spellEnd"/>
      <w:r w:rsidRPr="009903FD">
        <w:rPr>
          <w:szCs w:val="24"/>
        </w:rPr>
        <w:t xml:space="preserve"> is the term for a variety of amateur radio competitive activities. Some are sponsored by the IARU, others by national amateur radio societies or amateur radio magazines, and a few have their origins in state-sponsored sport programmes. These activities have formal rules published by the sponsors, have measures of performance or achievement, and normally involve publication of results and issuance of awards and trophies. The various aspects of </w:t>
      </w:r>
      <w:proofErr w:type="spellStart"/>
      <w:r w:rsidRPr="009903FD">
        <w:rPr>
          <w:szCs w:val="24"/>
        </w:rPr>
        <w:t>Radiosport</w:t>
      </w:r>
      <w:proofErr w:type="spellEnd"/>
      <w:r w:rsidRPr="009903FD">
        <w:rPr>
          <w:szCs w:val="24"/>
        </w:rPr>
        <w:t xml:space="preserve"> are explained in the following sections.</w:t>
      </w:r>
    </w:p>
    <w:p w14:paraId="11B32232" w14:textId="77777777" w:rsidR="005934FD" w:rsidRPr="009903FD" w:rsidRDefault="005934FD" w:rsidP="000D2A59">
      <w:pPr>
        <w:pStyle w:val="Heading4"/>
        <w:rPr>
          <w:szCs w:val="24"/>
        </w:rPr>
      </w:pPr>
      <w:r w:rsidRPr="009903FD">
        <w:rPr>
          <w:szCs w:val="24"/>
        </w:rPr>
        <w:t>2.3.3.1</w:t>
      </w:r>
      <w:r w:rsidRPr="009903FD">
        <w:rPr>
          <w:szCs w:val="24"/>
        </w:rPr>
        <w:tab/>
        <w:t>Contesting</w:t>
      </w:r>
    </w:p>
    <w:p w14:paraId="20339BE7" w14:textId="70B533D4" w:rsidR="005934FD" w:rsidRPr="009903FD" w:rsidRDefault="005934FD" w:rsidP="008F586C">
      <w:pPr>
        <w:jc w:val="both"/>
        <w:rPr>
          <w:szCs w:val="24"/>
        </w:rPr>
      </w:pPr>
      <w:r w:rsidRPr="009903FD">
        <w:rPr>
          <w:szCs w:val="24"/>
        </w:rPr>
        <w:t>Contesting is a competitive activity usually involving an attempt to reach a goal, perhaps to contact</w:t>
      </w:r>
      <w:r w:rsidR="008F586C" w:rsidRPr="009903FD">
        <w:rPr>
          <w:szCs w:val="24"/>
        </w:rPr>
        <w:t xml:space="preserve"> </w:t>
      </w:r>
      <w:r w:rsidRPr="009903FD">
        <w:rPr>
          <w:szCs w:val="24"/>
        </w:rPr>
        <w:t xml:space="preserve">as many amateur stations as possible during a given </w:t>
      </w:r>
      <w:proofErr w:type="gramStart"/>
      <w:r w:rsidRPr="009903FD">
        <w:rPr>
          <w:szCs w:val="24"/>
        </w:rPr>
        <w:t>time period</w:t>
      </w:r>
      <w:proofErr w:type="gramEnd"/>
      <w:r w:rsidRPr="009903FD">
        <w:rPr>
          <w:szCs w:val="24"/>
        </w:rPr>
        <w:t>, on certain frequency bands and within specified geographical areas. There are contests scheduled throughout the year, particularly on weekends.</w:t>
      </w:r>
    </w:p>
    <w:p w14:paraId="097106EB" w14:textId="77777777" w:rsidR="005934FD" w:rsidRPr="009903FD" w:rsidRDefault="005934FD" w:rsidP="000D2A59">
      <w:pPr>
        <w:pStyle w:val="Heading4"/>
        <w:rPr>
          <w:szCs w:val="24"/>
        </w:rPr>
      </w:pPr>
      <w:r w:rsidRPr="009903FD">
        <w:rPr>
          <w:szCs w:val="24"/>
        </w:rPr>
        <w:t>2.3.3.2</w:t>
      </w:r>
      <w:r w:rsidRPr="009903FD">
        <w:rPr>
          <w:szCs w:val="24"/>
        </w:rPr>
        <w:tab/>
        <w:t>Awards programmes</w:t>
      </w:r>
    </w:p>
    <w:p w14:paraId="502311F4" w14:textId="02A954B3" w:rsidR="005934FD" w:rsidRPr="009903FD" w:rsidRDefault="005934FD" w:rsidP="008F586C">
      <w:pPr>
        <w:jc w:val="both"/>
        <w:rPr>
          <w:szCs w:val="24"/>
        </w:rPr>
      </w:pPr>
      <w:r w:rsidRPr="009903FD">
        <w:rPr>
          <w:szCs w:val="24"/>
        </w:rPr>
        <w:t>There are many awards programmes for amateur operators</w:t>
      </w:r>
      <w:r w:rsidR="00771B22" w:rsidRPr="009903FD">
        <w:rPr>
          <w:szCs w:val="24"/>
        </w:rPr>
        <w:t>,</w:t>
      </w:r>
      <w:r w:rsidRPr="009903FD">
        <w:rPr>
          <w:szCs w:val="24"/>
        </w:rPr>
        <w:t xml:space="preserve"> and these activities often encourage physical and travel activities. The following are some of the more popular awards available to amateur operators</w:t>
      </w:r>
      <w:r w:rsidR="004B385B">
        <w:rPr>
          <w:szCs w:val="24"/>
        </w:rPr>
        <w:t>.</w:t>
      </w:r>
    </w:p>
    <w:p w14:paraId="6C749A66" w14:textId="31062E37" w:rsidR="005934FD" w:rsidRPr="00B0268A" w:rsidRDefault="005934FD" w:rsidP="00AB6A92">
      <w:pPr>
        <w:jc w:val="both"/>
        <w:rPr>
          <w:szCs w:val="24"/>
        </w:rPr>
      </w:pPr>
      <w:r w:rsidRPr="00B0268A">
        <w:rPr>
          <w:szCs w:val="24"/>
        </w:rPr>
        <w:t xml:space="preserve">In recognition of international two-way amateur radio communication, the IARU issues </w:t>
      </w:r>
      <w:r w:rsidRPr="00B0268A">
        <w:t>Worked-All-Continents</w:t>
      </w:r>
      <w:r w:rsidRPr="00B0268A">
        <w:rPr>
          <w:szCs w:val="24"/>
        </w:rPr>
        <w:t>” (</w:t>
      </w:r>
      <w:hyperlink r:id="rId26" w:history="1">
        <w:r w:rsidRPr="00B0268A">
          <w:rPr>
            <w:rStyle w:val="Hyperlink"/>
            <w:color w:val="auto"/>
            <w:szCs w:val="24"/>
            <w:u w:val="none"/>
          </w:rPr>
          <w:t>WAC</w:t>
        </w:r>
      </w:hyperlink>
      <w:r w:rsidRPr="00B0268A">
        <w:rPr>
          <w:szCs w:val="24"/>
        </w:rPr>
        <w:t>) certificates to amateur radio stations of the world. Qualification for the WAC award is based on an examination by the IARU International Secretariat, or a member-society of the IARU, of</w:t>
      </w:r>
      <w:r w:rsidR="008A4839" w:rsidRPr="00B0268A">
        <w:rPr>
          <w:szCs w:val="24"/>
        </w:rPr>
        <w:t xml:space="preserve"> </w:t>
      </w:r>
      <w:r w:rsidRPr="00B0268A">
        <w:rPr>
          <w:szCs w:val="24"/>
        </w:rPr>
        <w:t>QSL cards</w:t>
      </w:r>
      <w:r w:rsidR="008A4839" w:rsidRPr="00B0268A">
        <w:rPr>
          <w:szCs w:val="24"/>
        </w:rPr>
        <w:t xml:space="preserve"> </w:t>
      </w:r>
      <w:r w:rsidRPr="00B0268A">
        <w:rPr>
          <w:szCs w:val="24"/>
        </w:rPr>
        <w:t>that the applicant has received from other amateur stations to confirm a radio contact in each of the six continents. QSL cards may be in either a physical or electronic format.</w:t>
      </w:r>
    </w:p>
    <w:p w14:paraId="50543650" w14:textId="77777777" w:rsidR="005934FD" w:rsidRPr="00B0268A" w:rsidRDefault="005934FD" w:rsidP="007E32D4">
      <w:pPr>
        <w:jc w:val="both"/>
        <w:rPr>
          <w:szCs w:val="24"/>
        </w:rPr>
      </w:pPr>
      <w:hyperlink r:id="rId27">
        <w:r w:rsidRPr="00B0268A">
          <w:rPr>
            <w:rStyle w:val="Hyperlink"/>
            <w:color w:val="auto"/>
            <w:szCs w:val="24"/>
            <w:u w:val="none"/>
          </w:rPr>
          <w:t>DXCC</w:t>
        </w:r>
      </w:hyperlink>
      <w:r w:rsidRPr="00B0268A">
        <w:rPr>
          <w:szCs w:val="24"/>
        </w:rPr>
        <w:t xml:space="preserve"> is an award issued by the American Radio Relay League (ARRL) for proof of a station contacting stations in at least 100 different countries.</w:t>
      </w:r>
    </w:p>
    <w:p w14:paraId="49B46D42" w14:textId="22A7A715" w:rsidR="005934FD" w:rsidRPr="00B0268A" w:rsidRDefault="005934FD" w:rsidP="002E7957">
      <w:pPr>
        <w:jc w:val="both"/>
        <w:rPr>
          <w:szCs w:val="24"/>
        </w:rPr>
      </w:pPr>
      <w:r w:rsidRPr="00B0268A">
        <w:rPr>
          <w:szCs w:val="24"/>
        </w:rPr>
        <w:t>“</w:t>
      </w:r>
      <w:r w:rsidRPr="00B0268A">
        <w:t>Islands on the Air</w:t>
      </w:r>
      <w:r w:rsidRPr="00B0268A">
        <w:rPr>
          <w:szCs w:val="24"/>
        </w:rPr>
        <w:t>” (</w:t>
      </w:r>
      <w:hyperlink r:id="rId28" w:history="1">
        <w:r w:rsidRPr="00B0268A">
          <w:rPr>
            <w:rStyle w:val="Hyperlink"/>
            <w:color w:val="auto"/>
            <w:szCs w:val="24"/>
            <w:u w:val="none"/>
          </w:rPr>
          <w:t>IOTA</w:t>
        </w:r>
      </w:hyperlink>
      <w:r w:rsidRPr="00B0268A">
        <w:rPr>
          <w:szCs w:val="24"/>
        </w:rPr>
        <w:t>), sponsored by the Radio Society of Great Britain (RSGB), is intended to encourage contacts with amateur stations on islands throughout the world.</w:t>
      </w:r>
    </w:p>
    <w:p w14:paraId="172AB9CD" w14:textId="77777777" w:rsidR="00E2149F" w:rsidRPr="00B0268A" w:rsidRDefault="00E2149F" w:rsidP="00F86839">
      <w:pPr>
        <w:jc w:val="both"/>
        <w:rPr>
          <w:szCs w:val="24"/>
        </w:rPr>
      </w:pPr>
      <w:r w:rsidRPr="00B0268A">
        <w:rPr>
          <w:szCs w:val="24"/>
        </w:rPr>
        <w:t>An increasing popular activity is “</w:t>
      </w:r>
      <w:r w:rsidRPr="00B0268A">
        <w:t>Summits on the air</w:t>
      </w:r>
      <w:r w:rsidRPr="00B0268A">
        <w:rPr>
          <w:szCs w:val="24"/>
        </w:rPr>
        <w:t>” (</w:t>
      </w:r>
      <w:hyperlink r:id="rId29" w:history="1">
        <w:r w:rsidRPr="00B0268A">
          <w:rPr>
            <w:rStyle w:val="Hyperlink"/>
            <w:color w:val="auto"/>
            <w:u w:val="none"/>
          </w:rPr>
          <w:t>SOTA</w:t>
        </w:r>
      </w:hyperlink>
      <w:r w:rsidRPr="00B0268A">
        <w:rPr>
          <w:szCs w:val="24"/>
        </w:rPr>
        <w:t>), which is an activity that combines outdoor activity and the operation of portable stations at identified elevated locations. “Parks on the Air” (</w:t>
      </w:r>
      <w:hyperlink r:id="rId30" w:history="1">
        <w:r w:rsidRPr="00B0268A">
          <w:rPr>
            <w:rStyle w:val="Hyperlink"/>
            <w:color w:val="auto"/>
            <w:szCs w:val="24"/>
            <w:u w:val="none"/>
          </w:rPr>
          <w:t>POTA</w:t>
        </w:r>
      </w:hyperlink>
      <w:r w:rsidRPr="00B0268A">
        <w:rPr>
          <w:szCs w:val="24"/>
        </w:rPr>
        <w:t>) encourages amateur radio operators who enjoy the outdoors to combine interests by operating from local, state, or national parks around the world.</w:t>
      </w:r>
    </w:p>
    <w:p w14:paraId="3A1DB066" w14:textId="650E13DD" w:rsidR="005934FD" w:rsidRPr="00B0268A" w:rsidRDefault="005934FD" w:rsidP="00F86839">
      <w:pPr>
        <w:jc w:val="both"/>
        <w:rPr>
          <w:szCs w:val="24"/>
        </w:rPr>
      </w:pPr>
      <w:r w:rsidRPr="00B0268A">
        <w:rPr>
          <w:szCs w:val="24"/>
        </w:rPr>
        <w:t xml:space="preserve">Many national amateur radio societies issue certificates or diplomas for contacting a certain number of amateur stations in their territories under specified conditions. </w:t>
      </w:r>
    </w:p>
    <w:p w14:paraId="2005076F" w14:textId="5CC27DE7" w:rsidR="005934FD" w:rsidRPr="009903FD" w:rsidRDefault="005934FD" w:rsidP="00F86839">
      <w:pPr>
        <w:jc w:val="both"/>
        <w:rPr>
          <w:szCs w:val="24"/>
        </w:rPr>
      </w:pPr>
      <w:r w:rsidRPr="00B0268A">
        <w:rPr>
          <w:szCs w:val="24"/>
        </w:rPr>
        <w:t xml:space="preserve">Awards are also attainable for special interest activities </w:t>
      </w:r>
      <w:r w:rsidRPr="009903FD">
        <w:rPr>
          <w:szCs w:val="24"/>
        </w:rPr>
        <w:t>such as two-way television communication or communications in</w:t>
      </w:r>
      <w:r w:rsidR="00365C0B" w:rsidRPr="009903FD">
        <w:rPr>
          <w:szCs w:val="24"/>
        </w:rPr>
        <w:t xml:space="preserve"> </w:t>
      </w:r>
      <w:r w:rsidRPr="009903FD">
        <w:rPr>
          <w:szCs w:val="24"/>
        </w:rPr>
        <w:t>microwave and millimetre wave bands. Often these are administered by the specific national</w:t>
      </w:r>
      <w:r w:rsidR="00365C0B" w:rsidRPr="009903FD">
        <w:rPr>
          <w:szCs w:val="24"/>
        </w:rPr>
        <w:t xml:space="preserve"> </w:t>
      </w:r>
      <w:r w:rsidRPr="009903FD">
        <w:rPr>
          <w:szCs w:val="24"/>
        </w:rPr>
        <w:t>special interest groups.</w:t>
      </w:r>
    </w:p>
    <w:p w14:paraId="7BFAE0A6" w14:textId="5255374C" w:rsidR="005934FD" w:rsidRPr="009903FD" w:rsidRDefault="005934FD" w:rsidP="000D2A59">
      <w:pPr>
        <w:pStyle w:val="Heading4"/>
        <w:rPr>
          <w:szCs w:val="24"/>
        </w:rPr>
      </w:pPr>
      <w:r w:rsidRPr="009903FD">
        <w:rPr>
          <w:szCs w:val="24"/>
        </w:rPr>
        <w:t>2.3.3.3</w:t>
      </w:r>
      <w:r w:rsidRPr="009903FD">
        <w:rPr>
          <w:szCs w:val="24"/>
        </w:rPr>
        <w:tab/>
        <w:t>D</w:t>
      </w:r>
      <w:r w:rsidR="00A27CBC" w:rsidRPr="009903FD">
        <w:rPr>
          <w:szCs w:val="24"/>
        </w:rPr>
        <w:t>X</w:t>
      </w:r>
      <w:r w:rsidRPr="009903FD">
        <w:rPr>
          <w:szCs w:val="24"/>
        </w:rPr>
        <w:t>peditions</w:t>
      </w:r>
    </w:p>
    <w:p w14:paraId="62892A67" w14:textId="708D4061" w:rsidR="005934FD" w:rsidRDefault="005934FD" w:rsidP="00424C21">
      <w:pPr>
        <w:jc w:val="both"/>
        <w:rPr>
          <w:szCs w:val="24"/>
        </w:rPr>
      </w:pPr>
      <w:r w:rsidRPr="009903FD">
        <w:rPr>
          <w:szCs w:val="24"/>
        </w:rPr>
        <w:t>DX (meaning “long distance”) expeditions, (D</w:t>
      </w:r>
      <w:r w:rsidR="00A27CBC" w:rsidRPr="009903FD">
        <w:rPr>
          <w:szCs w:val="24"/>
        </w:rPr>
        <w:t>X</w:t>
      </w:r>
      <w:r w:rsidRPr="009903FD">
        <w:rPr>
          <w:szCs w:val="24"/>
        </w:rPr>
        <w:t xml:space="preserve">peditions), are organized to countries or remote places with few or no regularly operated amateur stations. They provide amateur stations the opportunity to </w:t>
      </w:r>
      <w:proofErr w:type="gramStart"/>
      <w:r w:rsidRPr="009903FD">
        <w:rPr>
          <w:szCs w:val="24"/>
        </w:rPr>
        <w:t>make contact with</w:t>
      </w:r>
      <w:proofErr w:type="gramEnd"/>
      <w:r w:rsidRPr="009903FD">
        <w:rPr>
          <w:szCs w:val="24"/>
        </w:rPr>
        <w:t xml:space="preserve"> these rare locations and exchange physical or electronic QSL cards as proof of contact.</w:t>
      </w:r>
    </w:p>
    <w:p w14:paraId="06D09A70" w14:textId="77777777" w:rsidR="004402AC" w:rsidRPr="009903FD" w:rsidRDefault="004402AC" w:rsidP="00424C21">
      <w:pPr>
        <w:jc w:val="both"/>
        <w:rPr>
          <w:szCs w:val="24"/>
        </w:rPr>
      </w:pPr>
    </w:p>
    <w:p w14:paraId="432C930D" w14:textId="6F584DC4" w:rsidR="005934FD" w:rsidRPr="009903FD" w:rsidRDefault="005934FD" w:rsidP="000D2A59">
      <w:pPr>
        <w:pStyle w:val="Heading4"/>
        <w:rPr>
          <w:szCs w:val="24"/>
        </w:rPr>
      </w:pPr>
      <w:r w:rsidRPr="009903FD">
        <w:rPr>
          <w:szCs w:val="24"/>
        </w:rPr>
        <w:lastRenderedPageBreak/>
        <w:t>2.3.3.4</w:t>
      </w:r>
      <w:r w:rsidRPr="009903FD">
        <w:rPr>
          <w:szCs w:val="24"/>
        </w:rPr>
        <w:tab/>
        <w:t>Amateur radio direction finding</w:t>
      </w:r>
    </w:p>
    <w:p w14:paraId="20122733" w14:textId="007C77F9" w:rsidR="005934FD" w:rsidRPr="00BA0428" w:rsidRDefault="005934FD" w:rsidP="00424C21">
      <w:pPr>
        <w:jc w:val="both"/>
        <w:rPr>
          <w:szCs w:val="24"/>
        </w:rPr>
      </w:pPr>
      <w:r w:rsidRPr="00BA0428">
        <w:rPr>
          <w:szCs w:val="24"/>
        </w:rPr>
        <w:t>Amateur radio direction finding (</w:t>
      </w:r>
      <w:hyperlink r:id="rId31">
        <w:r w:rsidRPr="00BA0428">
          <w:rPr>
            <w:rStyle w:val="Hyperlink"/>
            <w:color w:val="auto"/>
            <w:szCs w:val="24"/>
            <w:u w:val="none"/>
          </w:rPr>
          <w:t>ARDF</w:t>
        </w:r>
      </w:hyperlink>
      <w:r w:rsidRPr="00BA0428">
        <w:rPr>
          <w:szCs w:val="24"/>
        </w:rPr>
        <w:t xml:space="preserve">), sometimes called “orienteering”, “rabbit hunting” or “fox hunting” is a time limited race to demonstrate skills in searching for radio transmitters. Amateur service bands at 3.5 MHz and 144 MHz are normally used. Annual ARDF activities are conducted in </w:t>
      </w:r>
      <w:proofErr w:type="gramStart"/>
      <w:r w:rsidRPr="00BA0428">
        <w:rPr>
          <w:szCs w:val="24"/>
        </w:rPr>
        <w:t>a number of</w:t>
      </w:r>
      <w:proofErr w:type="gramEnd"/>
      <w:r w:rsidRPr="00BA0428">
        <w:rPr>
          <w:szCs w:val="24"/>
        </w:rPr>
        <w:t xml:space="preserve"> countries operating under IARU rules. The IARU sponsors Regional and World Championships.</w:t>
      </w:r>
    </w:p>
    <w:p w14:paraId="7376A252" w14:textId="77777777" w:rsidR="005934FD" w:rsidRPr="00BA0428" w:rsidRDefault="005934FD" w:rsidP="000D2A59">
      <w:pPr>
        <w:pStyle w:val="Heading4"/>
        <w:rPr>
          <w:szCs w:val="24"/>
        </w:rPr>
      </w:pPr>
      <w:r w:rsidRPr="00BA0428">
        <w:rPr>
          <w:szCs w:val="24"/>
        </w:rPr>
        <w:t>2.3.3.5</w:t>
      </w:r>
      <w:r w:rsidRPr="00BA0428">
        <w:rPr>
          <w:szCs w:val="24"/>
        </w:rPr>
        <w:tab/>
        <w:t>High speed telegraphy</w:t>
      </w:r>
    </w:p>
    <w:p w14:paraId="293E18FB" w14:textId="3CBA17DF" w:rsidR="005934FD" w:rsidRPr="00BA0428" w:rsidRDefault="005934FD" w:rsidP="00005984">
      <w:pPr>
        <w:jc w:val="both"/>
        <w:rPr>
          <w:szCs w:val="24"/>
        </w:rPr>
      </w:pPr>
      <w:r w:rsidRPr="00BA0428">
        <w:rPr>
          <w:szCs w:val="24"/>
        </w:rPr>
        <w:t>High speed telegraphy (</w:t>
      </w:r>
      <w:hyperlink r:id="rId32">
        <w:r w:rsidRPr="00BA0428">
          <w:rPr>
            <w:rStyle w:val="Hyperlink"/>
            <w:color w:val="auto"/>
            <w:szCs w:val="24"/>
            <w:u w:val="none"/>
          </w:rPr>
          <w:t>HST</w:t>
        </w:r>
      </w:hyperlink>
      <w:r w:rsidRPr="00BA0428">
        <w:rPr>
          <w:szCs w:val="24"/>
        </w:rPr>
        <w:t>) challenges operators to correctly send and receive Morse code at the highest possible speeds. International competitions are organised by the IARU.</w:t>
      </w:r>
    </w:p>
    <w:p w14:paraId="4E510BF5" w14:textId="77777777" w:rsidR="005934FD" w:rsidRPr="00BA0428" w:rsidRDefault="005934FD" w:rsidP="000D2A59">
      <w:pPr>
        <w:pStyle w:val="Heading4"/>
      </w:pPr>
      <w:bookmarkStart w:id="142" w:name="_Hlk195089418"/>
      <w:r w:rsidRPr="00BA0428">
        <w:t>2.3.3.6</w:t>
      </w:r>
      <w:r w:rsidRPr="00BA0428">
        <w:tab/>
        <w:t>Youth activities</w:t>
      </w:r>
    </w:p>
    <w:p w14:paraId="16448761" w14:textId="1BCB393E" w:rsidR="005934FD" w:rsidRPr="009903FD" w:rsidRDefault="005934FD" w:rsidP="00005984">
      <w:pPr>
        <w:jc w:val="both"/>
      </w:pPr>
      <w:r w:rsidRPr="00BA0428">
        <w:t xml:space="preserve">Various events exist to encourage interest in, and to develop skills in the technical aspects of radiocommunications through the amateur and amateur-satellite services. “Jamboree On </w:t>
      </w:r>
      <w:proofErr w:type="gramStart"/>
      <w:r w:rsidRPr="00BA0428">
        <w:t>The</w:t>
      </w:r>
      <w:proofErr w:type="gramEnd"/>
      <w:r w:rsidRPr="00BA0428">
        <w:t xml:space="preserve"> Air” (</w:t>
      </w:r>
      <w:hyperlink r:id="rId33" w:history="1">
        <w:r w:rsidRPr="00BA0428">
          <w:rPr>
            <w:rStyle w:val="Hyperlink"/>
            <w:color w:val="auto"/>
            <w:u w:val="none"/>
          </w:rPr>
          <w:t>JOTA</w:t>
        </w:r>
      </w:hyperlink>
      <w:r w:rsidRPr="00BA0428">
        <w:t xml:space="preserve">) is an activity of the international Scouting movement where member scouts receive basic electronics and communications training with a view to developing skills in radio communications. </w:t>
      </w:r>
      <w:r w:rsidRPr="009903FD">
        <w:t xml:space="preserve">During JOTA events scouts can experience amateur radio by visiting amateur stations and communicating with other JOTA stations. JOTA events are held annually in many countries and these raise awareness of amateur radio as a recreational activity and provide basic understanding of how the technology and skills can be used to assist the community in times of need. </w:t>
      </w:r>
    </w:p>
    <w:p w14:paraId="5E0A51C1" w14:textId="753B2620" w:rsidR="005934FD" w:rsidRPr="009903FD" w:rsidRDefault="005934FD" w:rsidP="00005984">
      <w:pPr>
        <w:jc w:val="both"/>
      </w:pPr>
      <w:r w:rsidRPr="009903FD">
        <w:t xml:space="preserve">Another youth activity is the “Youngsters </w:t>
      </w:r>
      <w:proofErr w:type="gramStart"/>
      <w:r w:rsidRPr="009903FD">
        <w:t>On</w:t>
      </w:r>
      <w:proofErr w:type="gramEnd"/>
      <w:r w:rsidRPr="009903FD">
        <w:t xml:space="preserve"> </w:t>
      </w:r>
      <w:proofErr w:type="gramStart"/>
      <w:r w:rsidRPr="009903FD">
        <w:t>The</w:t>
      </w:r>
      <w:proofErr w:type="gramEnd"/>
      <w:r w:rsidRPr="009903FD">
        <w:t xml:space="preserve"> Air” (</w:t>
      </w:r>
      <w:hyperlink r:id="rId34" w:history="1">
        <w:r w:rsidRPr="002B5260">
          <w:rPr>
            <w:rStyle w:val="Hyperlink"/>
            <w:color w:val="auto"/>
            <w:u w:val="none"/>
          </w:rPr>
          <w:t>YOTA</w:t>
        </w:r>
      </w:hyperlink>
      <w:r w:rsidRPr="009903FD">
        <w:t xml:space="preserve">) initiative. YOTA is a quickly growing group of young radio amateurs from ITU Region 1. Their goal is to get more young people interested in amateur radio and grow the amateur radio community. Every summer many youngsters meet in a different ITU Region 1 country for a week of exchanging ideas and experiences. At these summer camps youngsters learn how to organize youth activities in their own countries, for example presentations at schools, smaller camps for youngsters and more. There are also young contest teams, special callsigns, and lots of other activities. YOTA initiatives have spread to ITU </w:t>
      </w:r>
      <w:r w:rsidR="00BF7E09" w:rsidRPr="009903FD">
        <w:t>R</w:t>
      </w:r>
      <w:r w:rsidRPr="009903FD">
        <w:t>egions 2 and 3.</w:t>
      </w:r>
    </w:p>
    <w:p w14:paraId="4CEF37D2" w14:textId="77777777" w:rsidR="005934FD" w:rsidRPr="009903FD" w:rsidRDefault="005934FD" w:rsidP="00005984">
      <w:pPr>
        <w:jc w:val="both"/>
      </w:pPr>
      <w:r w:rsidRPr="009903FD">
        <w:t>The activities may also stimulate a future career interest leading to training and employment in professional radiocommunications.</w:t>
      </w:r>
    </w:p>
    <w:p w14:paraId="103D63E9" w14:textId="77777777" w:rsidR="005934FD" w:rsidRPr="009903FD" w:rsidRDefault="005934FD" w:rsidP="000D2A59">
      <w:pPr>
        <w:pStyle w:val="Heading2"/>
        <w:rPr>
          <w:szCs w:val="24"/>
        </w:rPr>
      </w:pPr>
      <w:bookmarkStart w:id="143" w:name="_Toc187465694"/>
      <w:bookmarkStart w:id="144" w:name="_Toc169523615"/>
      <w:bookmarkStart w:id="145" w:name="_Toc215056309"/>
      <w:bookmarkStart w:id="146" w:name="_Toc218583764"/>
      <w:bookmarkStart w:id="147" w:name="_Toc218606130"/>
      <w:bookmarkStart w:id="148" w:name="_Toc218606242"/>
      <w:bookmarkStart w:id="149" w:name="_Toc221629888"/>
      <w:bookmarkEnd w:id="142"/>
      <w:r w:rsidRPr="009903FD">
        <w:rPr>
          <w:szCs w:val="24"/>
        </w:rPr>
        <w:t>2.4</w:t>
      </w:r>
      <w:r w:rsidRPr="009903FD">
        <w:rPr>
          <w:szCs w:val="24"/>
        </w:rPr>
        <w:tab/>
        <w:t>Role of the amateur service in emergency telecommunications</w:t>
      </w:r>
      <w:bookmarkEnd w:id="143"/>
      <w:bookmarkEnd w:id="144"/>
      <w:bookmarkEnd w:id="145"/>
      <w:bookmarkEnd w:id="146"/>
      <w:bookmarkEnd w:id="147"/>
      <w:bookmarkEnd w:id="148"/>
      <w:bookmarkEnd w:id="149"/>
    </w:p>
    <w:p w14:paraId="1E2E9559" w14:textId="0D5341AA" w:rsidR="005934FD" w:rsidRPr="009903FD" w:rsidRDefault="005934FD" w:rsidP="002337C8">
      <w:pPr>
        <w:jc w:val="both"/>
        <w:rPr>
          <w:szCs w:val="24"/>
        </w:rPr>
      </w:pPr>
      <w:r w:rsidRPr="009903FD">
        <w:rPr>
          <w:szCs w:val="24"/>
        </w:rPr>
        <w:t xml:space="preserve">Its wide scope of activities, and the skills of amateur radio operators make the amateur service </w:t>
      </w:r>
      <w:proofErr w:type="gramStart"/>
      <w:r w:rsidRPr="009903FD">
        <w:rPr>
          <w:szCs w:val="24"/>
        </w:rPr>
        <w:t>a valuable asset</w:t>
      </w:r>
      <w:proofErr w:type="gramEnd"/>
      <w:r w:rsidRPr="009903FD">
        <w:rPr>
          <w:szCs w:val="24"/>
        </w:rPr>
        <w:t xml:space="preserve"> in emergency telecommunications. </w:t>
      </w:r>
      <w:r w:rsidRPr="002B5260">
        <w:rPr>
          <w:szCs w:val="24"/>
        </w:rPr>
        <w:t>There are</w:t>
      </w:r>
      <w:r w:rsidRPr="009903FD">
        <w:rPr>
          <w:szCs w:val="24"/>
        </w:rPr>
        <w:t xml:space="preserve"> </w:t>
      </w:r>
      <w:proofErr w:type="gramStart"/>
      <w:r w:rsidRPr="009903FD">
        <w:rPr>
          <w:szCs w:val="24"/>
        </w:rPr>
        <w:t>a large number of</w:t>
      </w:r>
      <w:proofErr w:type="gramEnd"/>
      <w:r w:rsidRPr="009903FD">
        <w:rPr>
          <w:szCs w:val="24"/>
        </w:rPr>
        <w:t xml:space="preserve"> operational amateur stations in almost all countries of the world, providing a robust network independent from any other. In many cases, it has provided the first, and sometimes the only, link outside the area affected by disaster. The amateur service has training programmes and emergency simulation exercises developed by some of the national amateur radio societies.</w:t>
      </w:r>
    </w:p>
    <w:p w14:paraId="7C24378B" w14:textId="77777777" w:rsidR="005934FD" w:rsidRPr="009903FD" w:rsidRDefault="005934FD" w:rsidP="002337C8">
      <w:pPr>
        <w:jc w:val="both"/>
        <w:rPr>
          <w:szCs w:val="24"/>
        </w:rPr>
      </w:pPr>
      <w:r w:rsidRPr="009903FD">
        <w:rPr>
          <w:szCs w:val="24"/>
        </w:rPr>
        <w:t>Typical situations for which the amateur service can supplement emergency communications include:</w:t>
      </w:r>
    </w:p>
    <w:p w14:paraId="1473C2E3" w14:textId="77777777" w:rsidR="005934FD" w:rsidRPr="009903FD" w:rsidRDefault="005934FD" w:rsidP="002337C8">
      <w:pPr>
        <w:pStyle w:val="enumlev1"/>
        <w:jc w:val="both"/>
        <w:rPr>
          <w:szCs w:val="24"/>
        </w:rPr>
      </w:pPr>
      <w:r w:rsidRPr="004949A6">
        <w:rPr>
          <w:szCs w:val="24"/>
        </w:rPr>
        <w:t>–</w:t>
      </w:r>
      <w:r w:rsidRPr="009903FD">
        <w:rPr>
          <w:i/>
          <w:iCs/>
          <w:szCs w:val="24"/>
        </w:rPr>
        <w:tab/>
        <w:t>Initial emergency alerts</w:t>
      </w:r>
      <w:r w:rsidRPr="009903FD">
        <w:rPr>
          <w:szCs w:val="24"/>
        </w:rPr>
        <w:t xml:space="preserve"> may originate from individual amateur stations to bring an incident to the attention of competent institutional emergency services.</w:t>
      </w:r>
    </w:p>
    <w:p w14:paraId="38084DD1" w14:textId="77777777" w:rsidR="005934FD" w:rsidRPr="009903FD" w:rsidRDefault="005934FD" w:rsidP="00D370EF">
      <w:pPr>
        <w:pStyle w:val="enumlev1"/>
        <w:jc w:val="both"/>
        <w:rPr>
          <w:szCs w:val="24"/>
        </w:rPr>
      </w:pPr>
      <w:r w:rsidRPr="009903FD">
        <w:rPr>
          <w:szCs w:val="24"/>
        </w:rPr>
        <w:t>–</w:t>
      </w:r>
      <w:r w:rsidRPr="009903FD">
        <w:rPr>
          <w:szCs w:val="24"/>
        </w:rPr>
        <w:tab/>
        <w:t xml:space="preserve">In </w:t>
      </w:r>
      <w:r w:rsidRPr="009903FD">
        <w:rPr>
          <w:i/>
          <w:iCs/>
          <w:szCs w:val="24"/>
        </w:rPr>
        <w:t>search and rescue</w:t>
      </w:r>
      <w:r w:rsidRPr="009903FD">
        <w:rPr>
          <w:szCs w:val="24"/>
        </w:rPr>
        <w:t xml:space="preserve"> operations, amateur stations can reinforce the professional teams by increasing their communication capabilities and reporting observations.</w:t>
      </w:r>
    </w:p>
    <w:p w14:paraId="319E0C1D" w14:textId="399CDBDE" w:rsidR="005934FD" w:rsidRPr="009903FD" w:rsidRDefault="005934FD" w:rsidP="00D370EF">
      <w:pPr>
        <w:pStyle w:val="enumlev1"/>
        <w:jc w:val="both"/>
        <w:rPr>
          <w:szCs w:val="24"/>
        </w:rPr>
      </w:pPr>
      <w:r w:rsidRPr="004949A6">
        <w:rPr>
          <w:szCs w:val="24"/>
        </w:rPr>
        <w:t>–</w:t>
      </w:r>
      <w:r w:rsidRPr="009903FD">
        <w:rPr>
          <w:i/>
          <w:iCs/>
          <w:szCs w:val="24"/>
        </w:rPr>
        <w:tab/>
        <w:t>Hospitals</w:t>
      </w:r>
      <w:r w:rsidRPr="009903FD">
        <w:rPr>
          <w:szCs w:val="24"/>
        </w:rPr>
        <w:t xml:space="preserve"> and similar establishments might in the aftermath of a disaster be without communications. Local amateur radio emergency groups prepare in advance for such assistance.</w:t>
      </w:r>
    </w:p>
    <w:p w14:paraId="656C0A2B" w14:textId="77777777" w:rsidR="004949A6" w:rsidRDefault="004949A6" w:rsidP="00D370EF">
      <w:pPr>
        <w:pStyle w:val="enumlev1"/>
        <w:jc w:val="both"/>
        <w:rPr>
          <w:szCs w:val="24"/>
        </w:rPr>
      </w:pPr>
      <w:r>
        <w:rPr>
          <w:szCs w:val="24"/>
        </w:rPr>
        <w:br w:type="page"/>
      </w:r>
    </w:p>
    <w:p w14:paraId="17438F6D" w14:textId="6AF21DBF" w:rsidR="005934FD" w:rsidRPr="009903FD" w:rsidRDefault="005934FD" w:rsidP="00D370EF">
      <w:pPr>
        <w:pStyle w:val="enumlev1"/>
        <w:jc w:val="both"/>
        <w:rPr>
          <w:szCs w:val="24"/>
        </w:rPr>
      </w:pPr>
      <w:r w:rsidRPr="004949A6">
        <w:rPr>
          <w:szCs w:val="24"/>
        </w:rPr>
        <w:lastRenderedPageBreak/>
        <w:t>–</w:t>
      </w:r>
      <w:r w:rsidRPr="009903FD">
        <w:rPr>
          <w:i/>
          <w:iCs/>
          <w:szCs w:val="24"/>
        </w:rPr>
        <w:tab/>
        <w:t xml:space="preserve">Hazardous materials (HAZMAT) </w:t>
      </w:r>
      <w:r w:rsidRPr="009903FD">
        <w:rPr>
          <w:szCs w:val="24"/>
        </w:rPr>
        <w:t>and other incidents may require the evacuation of residents, and coordination between the disaster site and the evacuation sites or shelters. Amateur emergency stations may be asked to establish communications with such institutions.</w:t>
      </w:r>
    </w:p>
    <w:p w14:paraId="15E208BD" w14:textId="0C2177D1" w:rsidR="005934FD" w:rsidRPr="009903FD" w:rsidRDefault="005934FD" w:rsidP="00D370EF">
      <w:pPr>
        <w:pStyle w:val="enumlev1"/>
        <w:jc w:val="both"/>
      </w:pPr>
      <w:r w:rsidRPr="009903FD">
        <w:rPr>
          <w:i/>
          <w:iCs/>
        </w:rPr>
        <w:t>–</w:t>
      </w:r>
      <w:r w:rsidRPr="009903FD">
        <w:rPr>
          <w:i/>
          <w:iCs/>
        </w:rPr>
        <w:tab/>
        <w:t xml:space="preserve">Additional resource to emergency services </w:t>
      </w:r>
      <w:r w:rsidRPr="009903FD">
        <w:t>to assist at large public events such as sporting or entertainment events.</w:t>
      </w:r>
    </w:p>
    <w:p w14:paraId="1B7600B8" w14:textId="77777777" w:rsidR="005934FD" w:rsidRPr="009903FD" w:rsidRDefault="005934FD" w:rsidP="000D2A59">
      <w:pPr>
        <w:pStyle w:val="Heading3"/>
        <w:rPr>
          <w:szCs w:val="24"/>
        </w:rPr>
      </w:pPr>
      <w:bookmarkStart w:id="150" w:name="_Toc187465695"/>
      <w:bookmarkStart w:id="151" w:name="_Toc215056310"/>
      <w:bookmarkStart w:id="152" w:name="_Toc218583765"/>
      <w:bookmarkStart w:id="153" w:name="_Toc218606131"/>
      <w:bookmarkStart w:id="154" w:name="_Toc218606243"/>
      <w:bookmarkStart w:id="155" w:name="_Toc221629889"/>
      <w:r w:rsidRPr="009903FD">
        <w:rPr>
          <w:szCs w:val="24"/>
        </w:rPr>
        <w:t>2.4.1</w:t>
      </w:r>
      <w:r w:rsidRPr="009903FD">
        <w:rPr>
          <w:szCs w:val="24"/>
        </w:rPr>
        <w:tab/>
        <w:t>Amateur networks available for emergency telecommunications</w:t>
      </w:r>
      <w:bookmarkEnd w:id="150"/>
      <w:bookmarkEnd w:id="151"/>
      <w:bookmarkEnd w:id="152"/>
      <w:bookmarkEnd w:id="153"/>
      <w:bookmarkEnd w:id="154"/>
      <w:bookmarkEnd w:id="155"/>
    </w:p>
    <w:p w14:paraId="19066651" w14:textId="77777777" w:rsidR="005934FD" w:rsidRPr="009903FD" w:rsidRDefault="005934FD" w:rsidP="000D2A59">
      <w:pPr>
        <w:pStyle w:val="Heading4"/>
        <w:rPr>
          <w:szCs w:val="24"/>
        </w:rPr>
      </w:pPr>
      <w:r w:rsidRPr="009903FD">
        <w:rPr>
          <w:szCs w:val="24"/>
        </w:rPr>
        <w:t>2.4.1.1</w:t>
      </w:r>
      <w:r w:rsidRPr="009903FD">
        <w:rPr>
          <w:szCs w:val="24"/>
        </w:rPr>
        <w:tab/>
        <w:t>Short-range networks</w:t>
      </w:r>
    </w:p>
    <w:p w14:paraId="258FF23E" w14:textId="0E12FE46" w:rsidR="005934FD" w:rsidRPr="009903FD" w:rsidRDefault="005934FD" w:rsidP="00105556">
      <w:pPr>
        <w:jc w:val="both"/>
        <w:rPr>
          <w:szCs w:val="24"/>
        </w:rPr>
      </w:pPr>
      <w:r w:rsidRPr="009903FD">
        <w:rPr>
          <w:szCs w:val="24"/>
        </w:rPr>
        <w:t xml:space="preserve">Amateur short-range networks provide operational or tactical communications at the site of a disaster and with the surrounding areas. They can include fixed, mobile and nomadic equipment typically using frequencies in the bands 50-54 MHz, 144-148 MHz and 420-450 MHz, noting that there are regional and national differences in these frequency ranges, </w:t>
      </w:r>
      <w:r w:rsidRPr="00AE4678">
        <w:rPr>
          <w:szCs w:val="24"/>
        </w:rPr>
        <w:t xml:space="preserve">including other VHF/UHF </w:t>
      </w:r>
      <w:r w:rsidRPr="009903FD">
        <w:rPr>
          <w:szCs w:val="24"/>
        </w:rPr>
        <w:t xml:space="preserve">frequency </w:t>
      </w:r>
      <w:r w:rsidRPr="00AE4678">
        <w:rPr>
          <w:szCs w:val="24"/>
        </w:rPr>
        <w:t>bands</w:t>
      </w:r>
      <w:r w:rsidRPr="009903FD">
        <w:rPr>
          <w:szCs w:val="24"/>
        </w:rPr>
        <w:t xml:space="preserve"> like 220-225 MHz, 902-928 MHz (both only in </w:t>
      </w:r>
      <w:proofErr w:type="gramStart"/>
      <w:r w:rsidRPr="009903FD">
        <w:rPr>
          <w:szCs w:val="24"/>
        </w:rPr>
        <w:t>Region</w:t>
      </w:r>
      <w:proofErr w:type="gramEnd"/>
      <w:r w:rsidRPr="009903FD">
        <w:rPr>
          <w:szCs w:val="24"/>
        </w:rPr>
        <w:t xml:space="preserve"> 2) and above.</w:t>
      </w:r>
    </w:p>
    <w:p w14:paraId="1E4CEC92" w14:textId="635D35FB" w:rsidR="005934FD" w:rsidRPr="009903FD" w:rsidRDefault="005934FD" w:rsidP="00105556">
      <w:pPr>
        <w:jc w:val="both"/>
        <w:rPr>
          <w:szCs w:val="24"/>
        </w:rPr>
      </w:pPr>
      <w:r w:rsidRPr="009903FD">
        <w:rPr>
          <w:szCs w:val="24"/>
        </w:rPr>
        <w:t>Repeater stations are used to extend the communication range. Positioned in elevated locations, they allow communication between fixed or mobile amateur stations separated by obstructions such as mountains, or tall buildings when operating in an urban environment. A</w:t>
      </w:r>
      <w:r w:rsidR="00105556" w:rsidRPr="009903FD">
        <w:rPr>
          <w:szCs w:val="24"/>
        </w:rPr>
        <w:t> </w:t>
      </w:r>
      <w:r w:rsidRPr="009903FD">
        <w:rPr>
          <w:szCs w:val="24"/>
        </w:rPr>
        <w:t>repeater station receives on one channel and transmits on a different frequency, usually within the same frequency band.</w:t>
      </w:r>
    </w:p>
    <w:p w14:paraId="081C71C9" w14:textId="020D747D" w:rsidR="005934FD" w:rsidRPr="003F0873" w:rsidRDefault="005934FD" w:rsidP="00105556">
      <w:pPr>
        <w:jc w:val="both"/>
        <w:rPr>
          <w:szCs w:val="24"/>
        </w:rPr>
      </w:pPr>
      <w:r w:rsidRPr="009903FD">
        <w:rPr>
          <w:szCs w:val="24"/>
        </w:rPr>
        <w:t xml:space="preserve">There is increasing use of amateur operated multi-media systems based on modified commercial equipment for emergency use as this allows wider bandwidth applications which are useful for disaster relief activities. See for example </w:t>
      </w:r>
      <w:r w:rsidRPr="00AE4678">
        <w:t xml:space="preserve">Amateur Radio Emergency Data </w:t>
      </w:r>
      <w:r w:rsidRPr="003F0873">
        <w:t>Network</w:t>
      </w:r>
      <w:r w:rsidRPr="003F0873">
        <w:rPr>
          <w:szCs w:val="24"/>
        </w:rPr>
        <w:t xml:space="preserve"> (</w:t>
      </w:r>
      <w:hyperlink r:id="rId35" w:history="1">
        <w:r w:rsidRPr="003F0873">
          <w:rPr>
            <w:rStyle w:val="Hyperlink"/>
            <w:color w:val="auto"/>
            <w:szCs w:val="24"/>
            <w:u w:val="none"/>
          </w:rPr>
          <w:t>AREDN</w:t>
        </w:r>
      </w:hyperlink>
      <w:r w:rsidRPr="003F0873">
        <w:rPr>
          <w:szCs w:val="24"/>
        </w:rPr>
        <w:t xml:space="preserve">) and </w:t>
      </w:r>
      <w:r w:rsidRPr="003F0873">
        <w:t xml:space="preserve">Highspeed Amateur Radio Multimedia </w:t>
      </w:r>
      <w:proofErr w:type="spellStart"/>
      <w:r w:rsidRPr="003F0873">
        <w:t>NETwork</w:t>
      </w:r>
      <w:proofErr w:type="spellEnd"/>
      <w:r w:rsidRPr="003F0873">
        <w:rPr>
          <w:szCs w:val="24"/>
        </w:rPr>
        <w:t xml:space="preserve"> </w:t>
      </w:r>
      <w:r w:rsidR="006F31A8" w:rsidRPr="003F0873">
        <w:rPr>
          <w:szCs w:val="24"/>
        </w:rPr>
        <w:t>(</w:t>
      </w:r>
      <w:hyperlink r:id="rId36" w:history="1">
        <w:r w:rsidRPr="003F0873">
          <w:rPr>
            <w:rStyle w:val="Hyperlink"/>
            <w:color w:val="auto"/>
            <w:szCs w:val="24"/>
            <w:u w:val="none"/>
          </w:rPr>
          <w:t>HAMNET</w:t>
        </w:r>
      </w:hyperlink>
      <w:r w:rsidR="006F31A8" w:rsidRPr="003F0873">
        <w:rPr>
          <w:szCs w:val="24"/>
        </w:rPr>
        <w:t>)</w:t>
      </w:r>
      <w:r w:rsidRPr="003F0873">
        <w:rPr>
          <w:szCs w:val="24"/>
        </w:rPr>
        <w:t>.</w:t>
      </w:r>
    </w:p>
    <w:p w14:paraId="4645F034" w14:textId="77777777" w:rsidR="005934FD" w:rsidRPr="009903FD" w:rsidRDefault="005934FD" w:rsidP="00105556">
      <w:pPr>
        <w:jc w:val="both"/>
      </w:pPr>
      <w:r w:rsidRPr="009903FD">
        <w:t>AREDN is a meshed radio network that operates in amateur radio frequency allocations (usually above 1 GHz) with data rates up to 54 Mbit/s. Its main purpose is to provide TCP/IP connectivity even if other network infrastructure has failed. </w:t>
      </w:r>
    </w:p>
    <w:p w14:paraId="041CDFF9" w14:textId="0128F949" w:rsidR="005934FD" w:rsidRPr="009903FD" w:rsidRDefault="005934FD" w:rsidP="00105556">
      <w:pPr>
        <w:jc w:val="both"/>
      </w:pPr>
      <w:r w:rsidRPr="009903FD">
        <w:t>Technically, AREDN is the evolution of firmware for LINUX-based WIFI and WISP (Wireless Internet Service Provider) devices and it replaces the manufacturers firmware of the devices. An important use case of AREDN is to develop standards and services for emergency communication use. AREDN enables a high data throughput combined with a simple setup using a standard TCP/IP structure. Therefore, it behaves like a wired local home network and common services like telephony, e-mail, cameras, and web servers, etc. are relatively easy to implement.</w:t>
      </w:r>
    </w:p>
    <w:p w14:paraId="62C90834" w14:textId="03361CD5" w:rsidR="005934FD" w:rsidRPr="009903FD" w:rsidRDefault="005934FD" w:rsidP="009D2EA3">
      <w:pPr>
        <w:jc w:val="both"/>
      </w:pPr>
      <w:r w:rsidRPr="009903FD">
        <w:t>All AREDN nodes operate on the same frequency. Only in the case of several link routers at the same location may it be necessary to set individual point-to-point links to different frequencies. The network is designed as an ad-hoc network, which means that anyone can connect to anyone. A sophisticated logic finds connections between different nodes and evaluates the quality of the connection. If packets are transmitted, the best route is selected. If a part of the route fails, an alternative route will be chosen.</w:t>
      </w:r>
    </w:p>
    <w:p w14:paraId="6612E51C" w14:textId="77777777" w:rsidR="001074CF" w:rsidRDefault="001074CF" w:rsidP="00127282">
      <w:pPr>
        <w:jc w:val="both"/>
      </w:pPr>
      <w:r>
        <w:br w:type="page"/>
      </w:r>
    </w:p>
    <w:p w14:paraId="554CAE4C" w14:textId="2A3FA111" w:rsidR="005934FD" w:rsidRPr="009903FD" w:rsidRDefault="005934FD" w:rsidP="00127282">
      <w:pPr>
        <w:jc w:val="both"/>
      </w:pPr>
      <w:r w:rsidRPr="009903FD">
        <w:lastRenderedPageBreak/>
        <w:t xml:space="preserve">HAMNET is a radio and cable-based IP network developed and operated by radio amateurs. It serves as a powerful backbone for the already available infrastructure of the amateur radio service and enables IP connections between </w:t>
      </w:r>
      <w:r w:rsidRPr="00AE4678">
        <w:t xml:space="preserve">amateur </w:t>
      </w:r>
      <w:r w:rsidRPr="009903FD">
        <w:t xml:space="preserve">stations. The network handles </w:t>
      </w:r>
      <w:proofErr w:type="gramStart"/>
      <w:r w:rsidRPr="009903FD">
        <w:t>a number of</w:t>
      </w:r>
      <w:proofErr w:type="gramEnd"/>
      <w:r w:rsidRPr="009903FD">
        <w:t xml:space="preserve"> other amateur radio services, including </w:t>
      </w:r>
      <w:hyperlink r:id="rId37" w:history="1">
        <w:proofErr w:type="spellStart"/>
        <w:r w:rsidRPr="003F0873">
          <w:rPr>
            <w:rStyle w:val="Hyperlink"/>
            <w:color w:val="auto"/>
            <w:u w:val="none"/>
          </w:rPr>
          <w:t>EchoLink</w:t>
        </w:r>
        <w:proofErr w:type="spellEnd"/>
      </w:hyperlink>
      <w:r w:rsidRPr="009903FD">
        <w:t>, WinLink2000, instant messaging, VoIP, DATV, IP ATV and APRS. In some countries it also serves as a feeder for the Mesh radio network AREDN. HAMNET is a network separate from the Internet and interconnects amateur radio repeater stations primarily in the 5 GHz range and is used to exchange digital data (e.g. for Digital Voice repeaters). It is also intended to cover aspects of emergency radio operation (independence from the Internet and mains power supply) as well as experimental operating procedures. The transmission protocol is TCP/IP and commercially available hardware from various vendors is used at the specific nodes. HAMNET is designed as a closed network, access from the Internet is only possible via a gateway. </w:t>
      </w:r>
    </w:p>
    <w:p w14:paraId="79C779AA" w14:textId="30F56459" w:rsidR="005934FD" w:rsidRPr="009903FD" w:rsidRDefault="005934FD" w:rsidP="00127282">
      <w:pPr>
        <w:jc w:val="both"/>
      </w:pPr>
      <w:r w:rsidRPr="009903FD">
        <w:t xml:space="preserve">HAMNET has seen a tremendous growth in Europe, </w:t>
      </w:r>
      <w:proofErr w:type="gramStart"/>
      <w:r w:rsidRPr="009903FD">
        <w:t>in particular in</w:t>
      </w:r>
      <w:proofErr w:type="gramEnd"/>
      <w:r w:rsidRPr="009903FD">
        <w:t xml:space="preserve"> Germany where several hundred nodes are in operation. These nodes basically form the backbone for the various regional and local Digital Voice repeater stations, allowing radio amateurs to bridge large distances from fix</w:t>
      </w:r>
      <w:r w:rsidR="00AE3C07" w:rsidRPr="009903FD">
        <w:t>ed</w:t>
      </w:r>
      <w:r w:rsidRPr="009903FD">
        <w:t xml:space="preserve"> and mobile stations.</w:t>
      </w:r>
    </w:p>
    <w:p w14:paraId="749369B6" w14:textId="77777777" w:rsidR="005934FD" w:rsidRPr="009903FD" w:rsidRDefault="005934FD" w:rsidP="000D2A59">
      <w:pPr>
        <w:pStyle w:val="Heading4"/>
        <w:rPr>
          <w:szCs w:val="24"/>
        </w:rPr>
      </w:pPr>
      <w:r w:rsidRPr="009903FD">
        <w:rPr>
          <w:szCs w:val="24"/>
        </w:rPr>
        <w:t>2.4.1.2</w:t>
      </w:r>
      <w:r w:rsidRPr="009903FD">
        <w:rPr>
          <w:szCs w:val="24"/>
        </w:rPr>
        <w:tab/>
        <w:t>Medium-range networks</w:t>
      </w:r>
    </w:p>
    <w:p w14:paraId="564B6E2A" w14:textId="6FF253F3" w:rsidR="005934FD" w:rsidRPr="009903FD" w:rsidRDefault="005934FD" w:rsidP="0012728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both"/>
        <w:rPr>
          <w:szCs w:val="24"/>
        </w:rPr>
      </w:pPr>
      <w:r w:rsidRPr="009903FD">
        <w:rPr>
          <w:szCs w:val="24"/>
        </w:rPr>
        <w:t>Amateur medium-range networks typically provide communication from a disaster site to organizational and administrative centres outside an affected area, or to headquarters of response providers in neighbouring countries. They also ensure communication with vehicles, vessels and aircraft operating outside the coverage of available VHF or UHF networks. Communication at medium distances of up to 500 km may be accomplished by Near Vertical Incidence Sky wave (NVIS) propagation in the following frequency bands 1</w:t>
      </w:r>
      <w:r w:rsidRPr="009903FD">
        <w:rPr>
          <w:rFonts w:ascii="Tms Rmn" w:hAnsi="Tms Rmn"/>
          <w:sz w:val="12"/>
          <w:szCs w:val="24"/>
        </w:rPr>
        <w:t> </w:t>
      </w:r>
      <w:r w:rsidRPr="009903FD">
        <w:rPr>
          <w:szCs w:val="24"/>
        </w:rPr>
        <w:t>800-2</w:t>
      </w:r>
      <w:r w:rsidRPr="009903FD">
        <w:rPr>
          <w:rFonts w:ascii="Tms Rmn" w:hAnsi="Tms Rmn"/>
          <w:sz w:val="12"/>
          <w:szCs w:val="24"/>
        </w:rPr>
        <w:t> </w:t>
      </w:r>
      <w:r w:rsidRPr="009903FD">
        <w:rPr>
          <w:szCs w:val="24"/>
        </w:rPr>
        <w:t>000 kHz, 3</w:t>
      </w:r>
      <w:r w:rsidRPr="009903FD">
        <w:rPr>
          <w:rFonts w:ascii="Tms Rmn" w:hAnsi="Tms Rmn"/>
          <w:sz w:val="12"/>
          <w:szCs w:val="24"/>
        </w:rPr>
        <w:t> </w:t>
      </w:r>
      <w:r w:rsidRPr="009903FD">
        <w:rPr>
          <w:szCs w:val="24"/>
        </w:rPr>
        <w:t>500-4</w:t>
      </w:r>
      <w:r w:rsidRPr="009903FD">
        <w:rPr>
          <w:rFonts w:ascii="Tms Rmn" w:hAnsi="Tms Rmn"/>
          <w:sz w:val="12"/>
          <w:szCs w:val="24"/>
        </w:rPr>
        <w:t> </w:t>
      </w:r>
      <w:r w:rsidRPr="009903FD">
        <w:rPr>
          <w:szCs w:val="24"/>
        </w:rPr>
        <w:t xml:space="preserve">000 kHz, </w:t>
      </w:r>
      <w:r w:rsidRPr="00BD70A1">
        <w:rPr>
          <w:szCs w:val="24"/>
        </w:rPr>
        <w:t>5</w:t>
      </w:r>
      <w:r w:rsidRPr="009903FD">
        <w:rPr>
          <w:szCs w:val="24"/>
        </w:rPr>
        <w:t> </w:t>
      </w:r>
      <w:r w:rsidRPr="00BD70A1">
        <w:rPr>
          <w:szCs w:val="24"/>
        </w:rPr>
        <w:t>351.5</w:t>
      </w:r>
      <w:r w:rsidR="001074CF">
        <w:rPr>
          <w:szCs w:val="24"/>
        </w:rPr>
        <w:noBreakHyphen/>
      </w:r>
      <w:r w:rsidRPr="00BD70A1">
        <w:rPr>
          <w:szCs w:val="24"/>
        </w:rPr>
        <w:t>5</w:t>
      </w:r>
      <w:r w:rsidR="00BD70A1">
        <w:rPr>
          <w:szCs w:val="24"/>
        </w:rPr>
        <w:t> </w:t>
      </w:r>
      <w:r w:rsidRPr="00BD70A1">
        <w:rPr>
          <w:szCs w:val="24"/>
        </w:rPr>
        <w:t>366.5 kHz</w:t>
      </w:r>
      <w:r w:rsidRPr="009903FD">
        <w:rPr>
          <w:szCs w:val="24"/>
        </w:rPr>
        <w:t xml:space="preserve"> and 7</w:t>
      </w:r>
      <w:r w:rsidRPr="009903FD">
        <w:rPr>
          <w:rFonts w:ascii="Tms Rmn" w:hAnsi="Tms Rmn"/>
          <w:sz w:val="12"/>
          <w:szCs w:val="24"/>
        </w:rPr>
        <w:t> </w:t>
      </w:r>
      <w:r w:rsidRPr="009903FD">
        <w:rPr>
          <w:szCs w:val="24"/>
        </w:rPr>
        <w:t>000-7</w:t>
      </w:r>
      <w:r w:rsidRPr="009903FD">
        <w:rPr>
          <w:rFonts w:ascii="Tms Rmn" w:hAnsi="Tms Rmn"/>
          <w:sz w:val="12"/>
          <w:szCs w:val="24"/>
        </w:rPr>
        <w:t> </w:t>
      </w:r>
      <w:r w:rsidRPr="009903FD">
        <w:rPr>
          <w:szCs w:val="24"/>
        </w:rPr>
        <w:t>300 kHz, noting that there are regional and national differences in these bands.</w:t>
      </w:r>
    </w:p>
    <w:p w14:paraId="11571751" w14:textId="732F1A26" w:rsidR="006F29C0" w:rsidRPr="00AA7F24" w:rsidRDefault="005934FD" w:rsidP="005A6192">
      <w:pPr>
        <w:jc w:val="both"/>
        <w:rPr>
          <w:szCs w:val="24"/>
        </w:rPr>
      </w:pPr>
      <w:r w:rsidRPr="009903FD">
        <w:rPr>
          <w:szCs w:val="24"/>
        </w:rPr>
        <w:t>In addition, several national administrations have designated specific frequencies (channels) giving priority to amateur radio emergency traffic and related training</w:t>
      </w:r>
      <w:r w:rsidRPr="00AA7F24">
        <w:rPr>
          <w:szCs w:val="24"/>
        </w:rPr>
        <w:t xml:space="preserve">. </w:t>
      </w:r>
      <w:r w:rsidRPr="009903FD">
        <w:rPr>
          <w:szCs w:val="24"/>
        </w:rPr>
        <w:t xml:space="preserve">There are </w:t>
      </w:r>
      <w:proofErr w:type="gramStart"/>
      <w:r w:rsidRPr="009903FD">
        <w:rPr>
          <w:szCs w:val="24"/>
        </w:rPr>
        <w:t>a number of</w:t>
      </w:r>
      <w:proofErr w:type="gramEnd"/>
      <w:r w:rsidRPr="009903FD">
        <w:rPr>
          <w:szCs w:val="24"/>
        </w:rPr>
        <w:t xml:space="preserve"> specific frequencies in the various amateur bands designated for emergency communications by the IARU. This is a voluntary coordination process designed to reduce the potential for interference from other amateur stations using the bands. An example of this is The Hurricane</w:t>
      </w:r>
      <w:r w:rsidRPr="00AA7F24">
        <w:rPr>
          <w:szCs w:val="24"/>
        </w:rPr>
        <w:t xml:space="preserve"> Watch</w:t>
      </w:r>
      <w:r w:rsidRPr="009903FD">
        <w:rPr>
          <w:szCs w:val="24"/>
        </w:rPr>
        <w:t xml:space="preserve"> </w:t>
      </w:r>
      <w:r w:rsidRPr="00AA7F24">
        <w:rPr>
          <w:szCs w:val="24"/>
        </w:rPr>
        <w:t>Net, a group of licen</w:t>
      </w:r>
      <w:r w:rsidR="004F0E3C" w:rsidRPr="009903FD">
        <w:rPr>
          <w:szCs w:val="24"/>
        </w:rPr>
        <w:t>c</w:t>
      </w:r>
      <w:r w:rsidRPr="00AA7F24">
        <w:rPr>
          <w:szCs w:val="24"/>
        </w:rPr>
        <w:t xml:space="preserve">ed Amateur Radio Operators, trained and organized to provide essential communications support to the National Hurricane </w:t>
      </w:r>
      <w:r w:rsidRPr="009903FD">
        <w:rPr>
          <w:szCs w:val="24"/>
        </w:rPr>
        <w:t>Centre</w:t>
      </w:r>
      <w:r w:rsidRPr="00AA7F24">
        <w:rPr>
          <w:szCs w:val="24"/>
        </w:rPr>
        <w:t xml:space="preserve"> in Miami/FL during times of Hurricane emergencies. The primary mission of the Hurricane Watch Net is to disseminate tropical cyclone advisory information to island communities in the Caribbean, Central America, along the Atlantic seaboard of the U</w:t>
      </w:r>
      <w:r w:rsidR="00014668">
        <w:rPr>
          <w:szCs w:val="24"/>
        </w:rPr>
        <w:t>nited States of America</w:t>
      </w:r>
      <w:r w:rsidRPr="00AA7F24">
        <w:rPr>
          <w:szCs w:val="24"/>
        </w:rPr>
        <w:t>, and throughout the Gulf of Mexico coastal areas. When activated, the network operates on 14</w:t>
      </w:r>
      <w:r w:rsidR="001074CF">
        <w:rPr>
          <w:szCs w:val="24"/>
        </w:rPr>
        <w:t> </w:t>
      </w:r>
      <w:r w:rsidRPr="00AA7F24">
        <w:rPr>
          <w:szCs w:val="24"/>
        </w:rPr>
        <w:t xml:space="preserve">325 </w:t>
      </w:r>
      <w:r w:rsidR="001C272D" w:rsidRPr="009903FD">
        <w:rPr>
          <w:szCs w:val="24"/>
        </w:rPr>
        <w:t>k</w:t>
      </w:r>
      <w:r w:rsidRPr="00AA7F24">
        <w:rPr>
          <w:szCs w:val="24"/>
        </w:rPr>
        <w:t>Hz (USB) by day and 7</w:t>
      </w:r>
      <w:r w:rsidR="001074CF">
        <w:rPr>
          <w:szCs w:val="24"/>
        </w:rPr>
        <w:t> </w:t>
      </w:r>
      <w:r w:rsidRPr="00AA7F24">
        <w:rPr>
          <w:szCs w:val="24"/>
        </w:rPr>
        <w:t xml:space="preserve">268 </w:t>
      </w:r>
      <w:r w:rsidR="001C272D" w:rsidRPr="009903FD">
        <w:rPr>
          <w:szCs w:val="24"/>
        </w:rPr>
        <w:t>k</w:t>
      </w:r>
      <w:r w:rsidRPr="00AA7F24">
        <w:rPr>
          <w:szCs w:val="24"/>
        </w:rPr>
        <w:t>Hz (LSB) by night, subject to propagation and interference conditions.</w:t>
      </w:r>
      <w:r w:rsidRPr="009903FD">
        <w:rPr>
          <w:szCs w:val="24"/>
        </w:rPr>
        <w:t xml:space="preserve"> </w:t>
      </w:r>
    </w:p>
    <w:p w14:paraId="4FEBF1F9" w14:textId="77777777" w:rsidR="005934FD" w:rsidRPr="009903FD" w:rsidRDefault="005934FD" w:rsidP="006F29C0">
      <w:pPr>
        <w:jc w:val="both"/>
        <w:rPr>
          <w:szCs w:val="24"/>
        </w:rPr>
      </w:pPr>
      <w:r w:rsidRPr="009903FD">
        <w:rPr>
          <w:szCs w:val="24"/>
        </w:rPr>
        <w:t>Nevertheless, all amateur radio spectrum is available to support amateur emergency communication.</w:t>
      </w:r>
    </w:p>
    <w:p w14:paraId="29AEB5CD" w14:textId="77777777" w:rsidR="005934FD" w:rsidRPr="009903FD" w:rsidRDefault="005934FD" w:rsidP="000D2A59">
      <w:pPr>
        <w:pStyle w:val="Heading4"/>
        <w:rPr>
          <w:szCs w:val="24"/>
        </w:rPr>
      </w:pPr>
      <w:r w:rsidRPr="009903FD">
        <w:rPr>
          <w:szCs w:val="24"/>
        </w:rPr>
        <w:t>2.4.1.3</w:t>
      </w:r>
      <w:r w:rsidRPr="009903FD">
        <w:rPr>
          <w:szCs w:val="24"/>
        </w:rPr>
        <w:tab/>
        <w:t>Long-range networks</w:t>
      </w:r>
    </w:p>
    <w:p w14:paraId="2E8132DE" w14:textId="0ACB7A14" w:rsidR="005934FD" w:rsidRPr="009903FD" w:rsidRDefault="005934FD" w:rsidP="005A6192">
      <w:pPr>
        <w:jc w:val="both"/>
        <w:rPr>
          <w:szCs w:val="24"/>
        </w:rPr>
      </w:pPr>
      <w:r w:rsidRPr="009903FD">
        <w:rPr>
          <w:szCs w:val="24"/>
        </w:rPr>
        <w:t>Amateur long-range networks provide communication with headquarters of international emergency and disaster response providers. They serve as backup connections between offices of such institutions in different countries or on different continents. Amateur stations routinely communicate over long distances typically beyond 500 km, using sky-wave propagation in bands from 3</w:t>
      </w:r>
      <w:r w:rsidRPr="009903FD">
        <w:rPr>
          <w:rFonts w:ascii="Tms Rmn" w:hAnsi="Tms Rmn"/>
          <w:sz w:val="12"/>
          <w:szCs w:val="24"/>
        </w:rPr>
        <w:t> </w:t>
      </w:r>
      <w:r w:rsidRPr="009903FD">
        <w:rPr>
          <w:szCs w:val="24"/>
        </w:rPr>
        <w:t>500 kHz through 29</w:t>
      </w:r>
      <w:r w:rsidR="001C272D" w:rsidRPr="009903FD">
        <w:rPr>
          <w:szCs w:val="24"/>
        </w:rPr>
        <w:t xml:space="preserve"> </w:t>
      </w:r>
      <w:r w:rsidRPr="009903FD">
        <w:rPr>
          <w:szCs w:val="24"/>
        </w:rPr>
        <w:t>7</w:t>
      </w:r>
      <w:r w:rsidR="001C272D" w:rsidRPr="009903FD">
        <w:rPr>
          <w:szCs w:val="24"/>
        </w:rPr>
        <w:t>00</w:t>
      </w:r>
      <w:r w:rsidRPr="009903FD">
        <w:rPr>
          <w:szCs w:val="24"/>
        </w:rPr>
        <w:t> </w:t>
      </w:r>
      <w:r w:rsidR="001C272D" w:rsidRPr="009903FD">
        <w:rPr>
          <w:szCs w:val="24"/>
        </w:rPr>
        <w:t>k</w:t>
      </w:r>
      <w:r w:rsidRPr="009903FD">
        <w:rPr>
          <w:szCs w:val="24"/>
        </w:rPr>
        <w:t>Hz.</w:t>
      </w:r>
    </w:p>
    <w:p w14:paraId="5E043CAC" w14:textId="77777777" w:rsidR="001074CF" w:rsidRDefault="001074CF" w:rsidP="005A6192">
      <w:pPr>
        <w:jc w:val="both"/>
        <w:rPr>
          <w:szCs w:val="24"/>
        </w:rPr>
      </w:pPr>
      <w:r>
        <w:rPr>
          <w:szCs w:val="24"/>
        </w:rPr>
        <w:br w:type="page"/>
      </w:r>
    </w:p>
    <w:p w14:paraId="2D894DBC" w14:textId="53D2EE13" w:rsidR="005934FD" w:rsidRPr="009903FD" w:rsidRDefault="005934FD" w:rsidP="005A6192">
      <w:pPr>
        <w:jc w:val="both"/>
        <w:rPr>
          <w:szCs w:val="24"/>
        </w:rPr>
      </w:pPr>
      <w:r w:rsidRPr="009903FD">
        <w:rPr>
          <w:szCs w:val="24"/>
        </w:rPr>
        <w:lastRenderedPageBreak/>
        <w:t>Communications via satellite is also available in some cases, giving regional coverage and amateur satellites in low Earth orbit and geostationary orbits have been used for emergency communications by amateur stations. As above, there are suggested spot frequencies for emergency communications traffic.</w:t>
      </w:r>
    </w:p>
    <w:p w14:paraId="0777EC08" w14:textId="77777777" w:rsidR="005934FD" w:rsidRPr="009903FD" w:rsidRDefault="005934FD" w:rsidP="000D2A59">
      <w:pPr>
        <w:pStyle w:val="Heading2"/>
      </w:pPr>
      <w:bookmarkStart w:id="156" w:name="_Toc187465696"/>
      <w:bookmarkStart w:id="157" w:name="_Toc169523616"/>
      <w:bookmarkStart w:id="158" w:name="_Toc215056311"/>
      <w:bookmarkStart w:id="159" w:name="_Toc218583766"/>
      <w:bookmarkStart w:id="160" w:name="_Toc218606132"/>
      <w:bookmarkStart w:id="161" w:name="_Toc218606244"/>
      <w:bookmarkStart w:id="162" w:name="_Toc221629890"/>
      <w:r w:rsidRPr="009903FD">
        <w:t>2.5</w:t>
      </w:r>
      <w:r w:rsidRPr="009903FD">
        <w:tab/>
        <w:t>Amateur systems</w:t>
      </w:r>
      <w:bookmarkEnd w:id="156"/>
      <w:bookmarkEnd w:id="157"/>
      <w:bookmarkEnd w:id="158"/>
      <w:bookmarkEnd w:id="159"/>
      <w:bookmarkEnd w:id="160"/>
      <w:bookmarkEnd w:id="161"/>
      <w:bookmarkEnd w:id="162"/>
    </w:p>
    <w:p w14:paraId="1EA6B45E" w14:textId="77777777" w:rsidR="005934FD" w:rsidRPr="00172D75" w:rsidRDefault="005934FD" w:rsidP="005112E4">
      <w:pPr>
        <w:jc w:val="both"/>
        <w:rPr>
          <w:szCs w:val="24"/>
        </w:rPr>
      </w:pPr>
      <w:r w:rsidRPr="00172D75">
        <w:rPr>
          <w:szCs w:val="24"/>
        </w:rPr>
        <w:t xml:space="preserve">For the purpose of sharing studies, generic characteristics of typical amateur systems are documented in the latest edition of </w:t>
      </w:r>
      <w:hyperlink r:id="rId38">
        <w:r w:rsidRPr="00172D75">
          <w:rPr>
            <w:rStyle w:val="Hyperlink"/>
            <w:color w:val="auto"/>
            <w:szCs w:val="24"/>
            <w:u w:val="none"/>
          </w:rPr>
          <w:t>Recommendation ITU</w:t>
        </w:r>
        <w:r w:rsidRPr="00172D75">
          <w:rPr>
            <w:rStyle w:val="Hyperlink"/>
            <w:color w:val="auto"/>
            <w:szCs w:val="24"/>
            <w:u w:val="none"/>
          </w:rPr>
          <w:noBreakHyphen/>
          <w:t>R M.1732</w:t>
        </w:r>
      </w:hyperlink>
      <w:r w:rsidRPr="00172D75">
        <w:rPr>
          <w:szCs w:val="24"/>
        </w:rPr>
        <w:t>.</w:t>
      </w:r>
    </w:p>
    <w:p w14:paraId="7C623C3B" w14:textId="77777777" w:rsidR="005934FD" w:rsidRPr="00172D75" w:rsidRDefault="005934FD" w:rsidP="000D2A59">
      <w:pPr>
        <w:pStyle w:val="Heading3"/>
        <w:rPr>
          <w:szCs w:val="24"/>
        </w:rPr>
      </w:pPr>
      <w:bookmarkStart w:id="163" w:name="_Toc187465697"/>
      <w:bookmarkStart w:id="164" w:name="_Toc215056312"/>
      <w:bookmarkStart w:id="165" w:name="_Toc218583767"/>
      <w:bookmarkStart w:id="166" w:name="_Toc218606133"/>
      <w:bookmarkStart w:id="167" w:name="_Toc218606245"/>
      <w:bookmarkStart w:id="168" w:name="_Toc221629891"/>
      <w:r w:rsidRPr="00172D75">
        <w:rPr>
          <w:szCs w:val="24"/>
        </w:rPr>
        <w:t>2.5.1</w:t>
      </w:r>
      <w:r w:rsidRPr="00172D75">
        <w:rPr>
          <w:szCs w:val="24"/>
        </w:rPr>
        <w:tab/>
        <w:t>Telegraphy and data systems</w:t>
      </w:r>
      <w:bookmarkEnd w:id="163"/>
      <w:bookmarkEnd w:id="164"/>
      <w:bookmarkEnd w:id="165"/>
      <w:bookmarkEnd w:id="166"/>
      <w:bookmarkEnd w:id="167"/>
      <w:bookmarkEnd w:id="168"/>
    </w:p>
    <w:p w14:paraId="5FADAB94" w14:textId="51E8C237" w:rsidR="005934FD" w:rsidRPr="00172D75" w:rsidRDefault="005934FD" w:rsidP="000C0063">
      <w:pPr>
        <w:jc w:val="both"/>
        <w:rPr>
          <w:szCs w:val="24"/>
        </w:rPr>
      </w:pPr>
      <w:r w:rsidRPr="00172D75">
        <w:rPr>
          <w:b/>
          <w:bCs/>
          <w:szCs w:val="24"/>
        </w:rPr>
        <w:t>Morse code</w:t>
      </w:r>
      <w:r w:rsidRPr="00172D75">
        <w:rPr>
          <w:bCs/>
          <w:szCs w:val="24"/>
        </w:rPr>
        <w:t> – </w:t>
      </w:r>
      <w:r w:rsidRPr="00172D75">
        <w:rPr>
          <w:szCs w:val="24"/>
        </w:rPr>
        <w:t xml:space="preserve">International Morse code in accordance with </w:t>
      </w:r>
      <w:hyperlink r:id="rId39">
        <w:r w:rsidRPr="00172D75">
          <w:rPr>
            <w:rStyle w:val="Hyperlink"/>
            <w:color w:val="auto"/>
            <w:szCs w:val="24"/>
            <w:u w:val="none"/>
          </w:rPr>
          <w:t>Recommendation ITU</w:t>
        </w:r>
        <w:r w:rsidRPr="00172D75">
          <w:rPr>
            <w:rStyle w:val="Hyperlink"/>
            <w:color w:val="auto"/>
            <w:szCs w:val="24"/>
            <w:u w:val="none"/>
          </w:rPr>
          <w:noBreakHyphen/>
          <w:t>R M.1677</w:t>
        </w:r>
      </w:hyperlink>
      <w:r w:rsidRPr="00172D75">
        <w:rPr>
          <w:szCs w:val="24"/>
        </w:rPr>
        <w:t xml:space="preserve"> continues to be used in the amateur service despite the removal of the mandatory requirement for demonstration of Morse proficiency from RR Article </w:t>
      </w:r>
      <w:r w:rsidRPr="00172D75">
        <w:rPr>
          <w:b/>
          <w:bCs/>
          <w:szCs w:val="24"/>
        </w:rPr>
        <w:t>25</w:t>
      </w:r>
      <w:r w:rsidRPr="00172D75">
        <w:rPr>
          <w:szCs w:val="24"/>
        </w:rPr>
        <w:t xml:space="preserve"> at WRC</w:t>
      </w:r>
      <w:r w:rsidRPr="00172D75">
        <w:rPr>
          <w:szCs w:val="24"/>
        </w:rPr>
        <w:noBreakHyphen/>
        <w:t xml:space="preserve">03. Some administrations have discontinued Morse testing while others have maintained an examination at </w:t>
      </w:r>
      <w:r w:rsidR="007C08F2" w:rsidRPr="00172D75">
        <w:rPr>
          <w:szCs w:val="24"/>
        </w:rPr>
        <w:t>five</w:t>
      </w:r>
      <w:r w:rsidRPr="00172D75">
        <w:rPr>
          <w:szCs w:val="24"/>
        </w:rPr>
        <w:t xml:space="preserve"> words per minute for certain classes of amateur licences. Morse code telegraphy does not require complex equipment and is a robust mode capable of operation with weak signals during poor propagation conditions.</w:t>
      </w:r>
    </w:p>
    <w:p w14:paraId="249C2841" w14:textId="0008E2B1" w:rsidR="005934FD" w:rsidRPr="00172D75" w:rsidRDefault="005934FD" w:rsidP="000C0063">
      <w:pPr>
        <w:jc w:val="both"/>
        <w:rPr>
          <w:szCs w:val="24"/>
        </w:rPr>
      </w:pPr>
      <w:r w:rsidRPr="00172D75">
        <w:rPr>
          <w:b/>
          <w:bCs/>
          <w:szCs w:val="24"/>
        </w:rPr>
        <w:t>Radioteletype</w:t>
      </w:r>
      <w:r w:rsidRPr="00172D75">
        <w:rPr>
          <w:bCs/>
          <w:szCs w:val="24"/>
        </w:rPr>
        <w:t> – </w:t>
      </w:r>
      <w:r w:rsidRPr="00172D75">
        <w:rPr>
          <w:szCs w:val="24"/>
        </w:rPr>
        <w:t xml:space="preserve">Known as RTTY in the amateur service, this mode involves teleprinters at each end of the radio circuit. There continues to be 45 Bd, start-stop, frequency-shift RTTY operation and narrow-band direct-printing (NBDP) using a variant of </w:t>
      </w:r>
      <w:hyperlink r:id="rId40" w:history="1">
        <w:r w:rsidRPr="00172D75">
          <w:rPr>
            <w:rStyle w:val="Hyperlink"/>
            <w:color w:val="auto"/>
            <w:szCs w:val="24"/>
            <w:u w:val="none"/>
          </w:rPr>
          <w:t>Recommendation ITU</w:t>
        </w:r>
        <w:r w:rsidRPr="00172D75">
          <w:rPr>
            <w:rStyle w:val="Hyperlink"/>
            <w:color w:val="auto"/>
            <w:szCs w:val="24"/>
            <w:u w:val="none"/>
          </w:rPr>
          <w:noBreakHyphen/>
          <w:t>R M.476</w:t>
        </w:r>
      </w:hyperlink>
      <w:r w:rsidRPr="00172D75">
        <w:rPr>
          <w:szCs w:val="24"/>
        </w:rPr>
        <w:t xml:space="preserve"> (known as AMTOR) in the amateur service HF bands. The trend is toward replacing these modes with narrow-band PSK systems such as PSK31 and various data communications modes.</w:t>
      </w:r>
    </w:p>
    <w:p w14:paraId="15C11723" w14:textId="7DD43221" w:rsidR="005934FD" w:rsidRPr="00172D75" w:rsidRDefault="005934FD" w:rsidP="00172D75">
      <w:pPr>
        <w:jc w:val="both"/>
        <w:rPr>
          <w:szCs w:val="24"/>
        </w:rPr>
      </w:pPr>
      <w:r w:rsidRPr="00172D75">
        <w:rPr>
          <w:b/>
          <w:bCs/>
          <w:szCs w:val="24"/>
        </w:rPr>
        <w:t>PSK31 – </w:t>
      </w:r>
      <w:r w:rsidRPr="00172D75">
        <w:rPr>
          <w:szCs w:val="24"/>
        </w:rPr>
        <w:t>PSK31 is a digital communications mode intended for interactive keyboard operation between personal computers using amateur single-sideband (SSB) transceiver. Its data rate is 31.25 Bd (about 30 words per minute) and its emission symbol is 60H0J2B. It is implemented using software written for personal computer sound cards. See</w:t>
      </w:r>
      <w:r w:rsidR="00172D75" w:rsidRPr="00172D75">
        <w:rPr>
          <w:szCs w:val="24"/>
        </w:rPr>
        <w:t xml:space="preserve"> Recommendation </w:t>
      </w:r>
      <w:hyperlink r:id="rId41" w:history="1">
        <w:r w:rsidR="00172D75" w:rsidRPr="00172D75">
          <w:rPr>
            <w:rStyle w:val="Hyperlink"/>
            <w:color w:val="auto"/>
            <w:szCs w:val="24"/>
            <w:u w:val="none"/>
          </w:rPr>
          <w:t>ITU-R M.2034</w:t>
        </w:r>
      </w:hyperlink>
      <w:r w:rsidR="007D44B0" w:rsidRPr="00172D75">
        <w:rPr>
          <w:szCs w:val="24"/>
        </w:rPr>
        <w:t xml:space="preserve"> </w:t>
      </w:r>
      <w:r w:rsidRPr="00172D75">
        <w:rPr>
          <w:szCs w:val="24"/>
        </w:rPr>
        <w:t>for more details.</w:t>
      </w:r>
    </w:p>
    <w:p w14:paraId="120AB25D" w14:textId="2EF34E04" w:rsidR="005934FD" w:rsidRPr="009903FD" w:rsidRDefault="005934FD" w:rsidP="00172D75">
      <w:pPr>
        <w:jc w:val="both"/>
        <w:rPr>
          <w:szCs w:val="24"/>
        </w:rPr>
      </w:pPr>
      <w:r w:rsidRPr="009903FD">
        <w:rPr>
          <w:b/>
          <w:bCs/>
          <w:szCs w:val="24"/>
        </w:rPr>
        <w:t>PACTOR</w:t>
      </w:r>
      <w:r w:rsidRPr="009903FD">
        <w:rPr>
          <w:bCs/>
          <w:szCs w:val="24"/>
        </w:rPr>
        <w:t> – </w:t>
      </w:r>
      <w:r w:rsidRPr="009903FD">
        <w:rPr>
          <w:szCs w:val="24"/>
        </w:rPr>
        <w:t>PACTOR</w:t>
      </w:r>
      <w:r w:rsidRPr="00172D75">
        <w:rPr>
          <w:szCs w:val="24"/>
        </w:rPr>
        <w:t xml:space="preserve"> </w:t>
      </w:r>
      <w:r w:rsidRPr="009903FD">
        <w:rPr>
          <w:szCs w:val="24"/>
        </w:rPr>
        <w:t xml:space="preserve">is an adaptive data communications system using different modulation and encoding methods depending on channel quality. </w:t>
      </w:r>
      <w:r w:rsidR="00CD70E8" w:rsidRPr="00172D75">
        <w:rPr>
          <w:szCs w:val="24"/>
        </w:rPr>
        <w:t>Using DPSK and multi-level QAM, and</w:t>
      </w:r>
      <w:r w:rsidR="00CD70E8" w:rsidRPr="009903FD">
        <w:rPr>
          <w:szCs w:val="24"/>
        </w:rPr>
        <w:t xml:space="preserve"> </w:t>
      </w:r>
      <w:r w:rsidRPr="009903FD">
        <w:rPr>
          <w:szCs w:val="24"/>
        </w:rPr>
        <w:t xml:space="preserve">data compression, its effective throughput </w:t>
      </w:r>
      <w:r w:rsidRPr="00172D75">
        <w:rPr>
          <w:szCs w:val="24"/>
        </w:rPr>
        <w:t>can be as high as 10 kbit/s.</w:t>
      </w:r>
    </w:p>
    <w:p w14:paraId="3F694671" w14:textId="77777777" w:rsidR="005934FD" w:rsidRPr="009903FD" w:rsidRDefault="005934FD" w:rsidP="005149D6">
      <w:pPr>
        <w:jc w:val="both"/>
        <w:rPr>
          <w:szCs w:val="24"/>
        </w:rPr>
      </w:pPr>
      <w:r w:rsidRPr="009903FD">
        <w:rPr>
          <w:b/>
          <w:bCs/>
          <w:szCs w:val="24"/>
        </w:rPr>
        <w:t>MFSK</w:t>
      </w:r>
      <w:r w:rsidRPr="009903FD">
        <w:rPr>
          <w:szCs w:val="24"/>
        </w:rPr>
        <w:t> – This is a data communications system using multi-tone frequency-shift keying, affording a data rates of 3 </w:t>
      </w:r>
      <w:r w:rsidRPr="005149D6">
        <w:rPr>
          <w:szCs w:val="24"/>
        </w:rPr>
        <w:t>k</w:t>
      </w:r>
      <w:r w:rsidRPr="009903FD">
        <w:rPr>
          <w:szCs w:val="24"/>
        </w:rPr>
        <w:t>bit/s or more</w:t>
      </w:r>
      <w:r w:rsidRPr="005149D6">
        <w:rPr>
          <w:szCs w:val="24"/>
        </w:rPr>
        <w:t>, depending on the number of tones used</w:t>
      </w:r>
      <w:r w:rsidRPr="009903FD">
        <w:rPr>
          <w:szCs w:val="24"/>
        </w:rPr>
        <w:t>.</w:t>
      </w:r>
    </w:p>
    <w:p w14:paraId="44C040C8" w14:textId="77777777" w:rsidR="005934FD" w:rsidRPr="009903FD" w:rsidRDefault="005934FD" w:rsidP="005149D6">
      <w:pPr>
        <w:jc w:val="both"/>
        <w:rPr>
          <w:szCs w:val="24"/>
        </w:rPr>
      </w:pPr>
      <w:r w:rsidRPr="005149D6">
        <w:rPr>
          <w:b/>
          <w:bCs/>
          <w:szCs w:val="24"/>
        </w:rPr>
        <w:t>PR</w:t>
      </w:r>
      <w:r w:rsidRPr="009903FD">
        <w:rPr>
          <w:b/>
          <w:bCs/>
          <w:szCs w:val="24"/>
        </w:rPr>
        <w:t xml:space="preserve"> </w:t>
      </w:r>
      <w:r w:rsidRPr="009903FD">
        <w:rPr>
          <w:szCs w:val="24"/>
        </w:rPr>
        <w:t xml:space="preserve">– Packet Radio </w:t>
      </w:r>
      <w:r w:rsidRPr="005149D6">
        <w:rPr>
          <w:szCs w:val="24"/>
        </w:rPr>
        <w:t xml:space="preserve">(PR) </w:t>
      </w:r>
      <w:r w:rsidRPr="009903FD">
        <w:rPr>
          <w:szCs w:val="24"/>
        </w:rPr>
        <w:t>is a digital communication method for amateur radio that sends data in packets. It involves dividing data into small packets, which are then transmitted using protocols like AX.25</w:t>
      </w:r>
      <w:r w:rsidRPr="005149D6">
        <w:rPr>
          <w:szCs w:val="24"/>
        </w:rPr>
        <w:t xml:space="preserve"> which provides error detection and retransmission of corrupted data packets. </w:t>
      </w:r>
      <w:r w:rsidRPr="009903FD">
        <w:rPr>
          <w:szCs w:val="24"/>
        </w:rPr>
        <w:t>These packets can be relayed through a network of stations called Digipeaters to extend the communication range.</w:t>
      </w:r>
      <w:r w:rsidRPr="005149D6">
        <w:rPr>
          <w:szCs w:val="24"/>
        </w:rPr>
        <w:t xml:space="preserve"> Packet radio can be used across the HF, VHF and UHF amateur frequency bands, with data rates ranging between 300 bit/s to at least 9.6 kbit/s depending upon the band being used.</w:t>
      </w:r>
    </w:p>
    <w:p w14:paraId="3350B5CF" w14:textId="77777777" w:rsidR="005934FD" w:rsidRPr="009903FD" w:rsidRDefault="005934FD" w:rsidP="00172C58">
      <w:pPr>
        <w:jc w:val="both"/>
        <w:rPr>
          <w:szCs w:val="24"/>
        </w:rPr>
      </w:pPr>
      <w:r w:rsidRPr="009903FD">
        <w:rPr>
          <w:b/>
          <w:bCs/>
          <w:szCs w:val="24"/>
        </w:rPr>
        <w:t>APRS</w:t>
      </w:r>
      <w:r w:rsidRPr="009903FD">
        <w:rPr>
          <w:szCs w:val="24"/>
        </w:rPr>
        <w:t xml:space="preserve"> – An automatic position reporting </w:t>
      </w:r>
      <w:r w:rsidRPr="0035194B">
        <w:rPr>
          <w:szCs w:val="24"/>
        </w:rPr>
        <w:t>system (</w:t>
      </w:r>
      <w:hyperlink r:id="rId42" w:history="1">
        <w:r w:rsidRPr="0035194B">
          <w:rPr>
            <w:rStyle w:val="Hyperlink"/>
            <w:color w:val="auto"/>
            <w:szCs w:val="24"/>
            <w:u w:val="none"/>
          </w:rPr>
          <w:t>APRS</w:t>
        </w:r>
      </w:hyperlink>
      <w:r w:rsidRPr="0035194B">
        <w:rPr>
          <w:szCs w:val="24"/>
        </w:rPr>
        <w:t xml:space="preserve">) is </w:t>
      </w:r>
      <w:r w:rsidRPr="009903FD">
        <w:rPr>
          <w:szCs w:val="24"/>
        </w:rPr>
        <w:t>in operation in the amateur service. Individual mobile units derive their locations from global positioning satellites, and report tracking, mapping and related data to amateur stations via HF or VHF amateur packet radio.</w:t>
      </w:r>
    </w:p>
    <w:p w14:paraId="55FBCD3F" w14:textId="77777777" w:rsidR="001074CF" w:rsidRDefault="001074CF" w:rsidP="00172C58">
      <w:pPr>
        <w:jc w:val="both"/>
        <w:rPr>
          <w:b/>
          <w:bCs/>
          <w:szCs w:val="24"/>
        </w:rPr>
      </w:pPr>
      <w:r>
        <w:rPr>
          <w:b/>
          <w:bCs/>
          <w:szCs w:val="24"/>
        </w:rPr>
        <w:br w:type="page"/>
      </w:r>
    </w:p>
    <w:p w14:paraId="3A5B98C5" w14:textId="6A18D6F8" w:rsidR="005934FD" w:rsidRPr="009903FD" w:rsidRDefault="005934FD" w:rsidP="00172C58">
      <w:pPr>
        <w:jc w:val="both"/>
        <w:rPr>
          <w:szCs w:val="24"/>
        </w:rPr>
      </w:pPr>
      <w:r w:rsidRPr="009903FD">
        <w:rPr>
          <w:b/>
          <w:bCs/>
          <w:szCs w:val="24"/>
        </w:rPr>
        <w:lastRenderedPageBreak/>
        <w:t>FT8</w:t>
      </w:r>
      <w:r w:rsidRPr="009903FD">
        <w:rPr>
          <w:szCs w:val="24"/>
        </w:rPr>
        <w:t xml:space="preserve"> and associated structured data modes – These are communications mode designed to operate at lower power and in channels with low signal to noise ratios. The mode minimises the amount of information transmitted to that necessary to complete a contact and applies strong Forward Error Correction so that the message can be correctly reconstructed despite significant data loss. This technology is replacing most other forms of low-speed data communication in the amateur service.</w:t>
      </w:r>
    </w:p>
    <w:p w14:paraId="67009DD9" w14:textId="77777777" w:rsidR="005934FD" w:rsidRPr="009903FD" w:rsidRDefault="005934FD" w:rsidP="00172C58">
      <w:pPr>
        <w:jc w:val="both"/>
        <w:rPr>
          <w:szCs w:val="24"/>
        </w:rPr>
      </w:pPr>
      <w:r w:rsidRPr="009903FD">
        <w:rPr>
          <w:szCs w:val="24"/>
        </w:rPr>
        <w:t>Other data communication modes</w:t>
      </w:r>
      <w:r w:rsidRPr="0035194B">
        <w:rPr>
          <w:szCs w:val="24"/>
        </w:rPr>
        <w:t xml:space="preserve"> and modulation techniques</w:t>
      </w:r>
      <w:r w:rsidRPr="009903FD">
        <w:rPr>
          <w:szCs w:val="24"/>
        </w:rPr>
        <w:t xml:space="preserve"> are regularly developed as new technology becomes available.</w:t>
      </w:r>
      <w:r w:rsidRPr="0035194B">
        <w:rPr>
          <w:szCs w:val="24"/>
        </w:rPr>
        <w:t xml:space="preserve"> For example, LoRa which uses chirped spread-spectrum technology, is showing </w:t>
      </w:r>
      <w:proofErr w:type="gramStart"/>
      <w:r w:rsidRPr="0035194B">
        <w:rPr>
          <w:szCs w:val="24"/>
        </w:rPr>
        <w:t>particular promise</w:t>
      </w:r>
      <w:proofErr w:type="gramEnd"/>
      <w:r w:rsidRPr="0035194B">
        <w:rPr>
          <w:szCs w:val="24"/>
        </w:rPr>
        <w:t xml:space="preserve"> in replacing AFSK based APRS systems and for satellite telemetry.</w:t>
      </w:r>
    </w:p>
    <w:p w14:paraId="2F52C821" w14:textId="7FF733D6" w:rsidR="005934FD" w:rsidRPr="0035194B" w:rsidRDefault="005934FD" w:rsidP="000D2A59">
      <w:pPr>
        <w:pStyle w:val="Heading3"/>
        <w:rPr>
          <w:b w:val="0"/>
          <w:bCs/>
        </w:rPr>
      </w:pPr>
      <w:bookmarkStart w:id="169" w:name="_Toc187465699"/>
      <w:bookmarkStart w:id="170" w:name="_Toc215056313"/>
      <w:bookmarkStart w:id="171" w:name="_Toc218583768"/>
      <w:bookmarkStart w:id="172" w:name="_Toc218606134"/>
      <w:bookmarkStart w:id="173" w:name="_Toc218606246"/>
      <w:bookmarkStart w:id="174" w:name="_Toc221629892"/>
      <w:r w:rsidRPr="009903FD">
        <w:t>2.5.2</w:t>
      </w:r>
      <w:r w:rsidRPr="009903FD">
        <w:tab/>
      </w:r>
      <w:bookmarkEnd w:id="169"/>
      <w:r w:rsidRPr="009903FD">
        <w:t>Linking amateur stations via the Internet</w:t>
      </w:r>
      <w:bookmarkEnd w:id="170"/>
      <w:bookmarkEnd w:id="171"/>
      <w:bookmarkEnd w:id="172"/>
      <w:bookmarkEnd w:id="173"/>
      <w:bookmarkEnd w:id="174"/>
    </w:p>
    <w:p w14:paraId="15D46212" w14:textId="63F9DA0E" w:rsidR="005934FD" w:rsidRPr="009903FD" w:rsidRDefault="005934FD" w:rsidP="0035194B">
      <w:pPr>
        <w:jc w:val="both"/>
      </w:pPr>
      <w:r w:rsidRPr="009903FD">
        <w:t>The Internet and Voice Over IP technologies are used as a method of interconnection between separate amateur service networks. This is done so that amateur radio repeater networks may be linked beyond the normal radio frequency propagation range used by the networks. In all cases access to the internet linking is restricted to licen</w:t>
      </w:r>
      <w:r w:rsidR="004F0E3C" w:rsidRPr="009903FD">
        <w:t>c</w:t>
      </w:r>
      <w:r w:rsidRPr="009903FD">
        <w:t>ed amateur operators. Several methods for implementing this type of interconnection have been developed and are in active use:</w:t>
      </w:r>
    </w:p>
    <w:p w14:paraId="0FC31C57" w14:textId="77777777" w:rsidR="005934FD" w:rsidRPr="009903FD" w:rsidRDefault="005934FD" w:rsidP="005043B5">
      <w:pPr>
        <w:jc w:val="both"/>
        <w:rPr>
          <w:szCs w:val="24"/>
        </w:rPr>
      </w:pPr>
      <w:proofErr w:type="spellStart"/>
      <w:r w:rsidRPr="009903FD">
        <w:rPr>
          <w:b/>
          <w:bCs/>
          <w:szCs w:val="24"/>
        </w:rPr>
        <w:t>WinLink</w:t>
      </w:r>
      <w:proofErr w:type="spellEnd"/>
      <w:r w:rsidRPr="009903FD">
        <w:rPr>
          <w:b/>
          <w:bCs/>
          <w:szCs w:val="24"/>
        </w:rPr>
        <w:t xml:space="preserve"> 2000</w:t>
      </w:r>
      <w:r w:rsidRPr="009903FD">
        <w:rPr>
          <w:szCs w:val="24"/>
        </w:rPr>
        <w:t> – This method permits automatic transfer of messages between the Internet and remote amateur stations.</w:t>
      </w:r>
    </w:p>
    <w:p w14:paraId="4B22FA3D" w14:textId="77777777" w:rsidR="005934FD" w:rsidRPr="005043B5" w:rsidRDefault="005934FD" w:rsidP="000840D6">
      <w:pPr>
        <w:jc w:val="both"/>
        <w:rPr>
          <w:szCs w:val="24"/>
        </w:rPr>
      </w:pPr>
      <w:r w:rsidRPr="009903FD">
        <w:rPr>
          <w:b/>
          <w:bCs/>
          <w:szCs w:val="24"/>
        </w:rPr>
        <w:t>IRLP</w:t>
      </w:r>
      <w:r w:rsidRPr="009903FD">
        <w:rPr>
          <w:szCs w:val="24"/>
        </w:rPr>
        <w:t xml:space="preserve"> – The Internet Radio Linking </w:t>
      </w:r>
      <w:r w:rsidRPr="005043B5">
        <w:rPr>
          <w:szCs w:val="24"/>
        </w:rPr>
        <w:t>Project (</w:t>
      </w:r>
      <w:hyperlink r:id="rId43" w:history="1">
        <w:r w:rsidRPr="005043B5">
          <w:rPr>
            <w:rStyle w:val="Hyperlink"/>
            <w:color w:val="auto"/>
            <w:szCs w:val="24"/>
            <w:u w:val="none"/>
          </w:rPr>
          <w:t>IRLP</w:t>
        </w:r>
      </w:hyperlink>
      <w:r w:rsidRPr="005043B5">
        <w:rPr>
          <w:szCs w:val="24"/>
        </w:rPr>
        <w:t>) uses Voice over Internet Protocol (VoIP) for interconnection of amateur stations by means of the Internet.</w:t>
      </w:r>
    </w:p>
    <w:p w14:paraId="17E6DEB0" w14:textId="7261AD2E" w:rsidR="005934FD" w:rsidRPr="009903FD" w:rsidRDefault="005934FD" w:rsidP="00FE71EE">
      <w:pPr>
        <w:jc w:val="both"/>
        <w:rPr>
          <w:szCs w:val="24"/>
        </w:rPr>
      </w:pPr>
      <w:proofErr w:type="spellStart"/>
      <w:r w:rsidRPr="005043B5">
        <w:rPr>
          <w:b/>
          <w:bCs/>
          <w:szCs w:val="24"/>
        </w:rPr>
        <w:t>EchoLink</w:t>
      </w:r>
      <w:proofErr w:type="spellEnd"/>
      <w:r w:rsidRPr="005043B5">
        <w:rPr>
          <w:szCs w:val="24"/>
        </w:rPr>
        <w:t> – </w:t>
      </w:r>
      <w:proofErr w:type="spellStart"/>
      <w:r>
        <w:fldChar w:fldCharType="begin"/>
      </w:r>
      <w:r>
        <w:instrText>HYPERLINK "https://www.echolink.org/"</w:instrText>
      </w:r>
      <w:r>
        <w:fldChar w:fldCharType="separate"/>
      </w:r>
      <w:r w:rsidRPr="005043B5">
        <w:rPr>
          <w:rStyle w:val="Hyperlink"/>
          <w:color w:val="auto"/>
          <w:szCs w:val="24"/>
          <w:u w:val="none"/>
        </w:rPr>
        <w:t>EchoLink</w:t>
      </w:r>
      <w:proofErr w:type="spellEnd"/>
      <w:r>
        <w:fldChar w:fldCharType="end"/>
      </w:r>
      <w:r w:rsidRPr="005043B5">
        <w:rPr>
          <w:szCs w:val="24"/>
        </w:rPr>
        <w:t xml:space="preserve"> links a personal computer </w:t>
      </w:r>
      <w:r w:rsidRPr="009903FD">
        <w:rPr>
          <w:szCs w:val="24"/>
        </w:rPr>
        <w:t xml:space="preserve">to an amateur station via the Internet. It is one of the more common examples of radio-internet gateways. </w:t>
      </w:r>
    </w:p>
    <w:p w14:paraId="0EF9C854" w14:textId="272B4DD4" w:rsidR="005934FD" w:rsidRPr="005043B5" w:rsidRDefault="005934FD" w:rsidP="00FE71EE">
      <w:pPr>
        <w:jc w:val="both"/>
        <w:rPr>
          <w:b/>
          <w:bCs/>
          <w:i/>
          <w:iCs/>
          <w:szCs w:val="24"/>
        </w:rPr>
      </w:pPr>
      <w:r w:rsidRPr="009903FD">
        <w:rPr>
          <w:szCs w:val="24"/>
        </w:rPr>
        <w:t>In addition to these networks there are IP</w:t>
      </w:r>
      <w:r w:rsidR="00890906">
        <w:rPr>
          <w:szCs w:val="24"/>
        </w:rPr>
        <w:t>-</w:t>
      </w:r>
      <w:r w:rsidRPr="009903FD">
        <w:rPr>
          <w:szCs w:val="24"/>
        </w:rPr>
        <w:t xml:space="preserve">based amateur communications networks that are independent of the </w:t>
      </w:r>
      <w:proofErr w:type="gramStart"/>
      <w:r w:rsidRPr="009903FD">
        <w:rPr>
          <w:szCs w:val="24"/>
        </w:rPr>
        <w:t>internet</w:t>
      </w:r>
      <w:proofErr w:type="gramEnd"/>
      <w:r w:rsidRPr="009903FD">
        <w:rPr>
          <w:szCs w:val="24"/>
        </w:rPr>
        <w:t xml:space="preserve"> and these networks may facilitate emergency communications. See </w:t>
      </w:r>
      <w:r w:rsidR="00540387">
        <w:rPr>
          <w:szCs w:val="24"/>
        </w:rPr>
        <w:t>section </w:t>
      </w:r>
      <w:r w:rsidRPr="009903FD">
        <w:rPr>
          <w:szCs w:val="24"/>
        </w:rPr>
        <w:t>2.4.1.1 above.</w:t>
      </w:r>
    </w:p>
    <w:p w14:paraId="1F86EF72" w14:textId="66EFC146" w:rsidR="005934FD" w:rsidRPr="009903FD" w:rsidRDefault="005934FD" w:rsidP="000D2A59">
      <w:pPr>
        <w:pStyle w:val="Heading3"/>
        <w:rPr>
          <w:szCs w:val="24"/>
        </w:rPr>
      </w:pPr>
      <w:bookmarkStart w:id="175" w:name="_Toc187465700"/>
      <w:bookmarkStart w:id="176" w:name="_Toc215056314"/>
      <w:bookmarkStart w:id="177" w:name="_Toc218583769"/>
      <w:bookmarkStart w:id="178" w:name="_Toc218606135"/>
      <w:bookmarkStart w:id="179" w:name="_Toc218606247"/>
      <w:bookmarkStart w:id="180" w:name="_Toc221629893"/>
      <w:r w:rsidRPr="009903FD">
        <w:rPr>
          <w:szCs w:val="24"/>
        </w:rPr>
        <w:t>2.5.3</w:t>
      </w:r>
      <w:r w:rsidRPr="009903FD">
        <w:rPr>
          <w:szCs w:val="24"/>
        </w:rPr>
        <w:tab/>
        <w:t>Telephony systems</w:t>
      </w:r>
      <w:bookmarkEnd w:id="175"/>
      <w:bookmarkEnd w:id="176"/>
      <w:bookmarkEnd w:id="177"/>
      <w:bookmarkEnd w:id="178"/>
      <w:bookmarkEnd w:id="179"/>
      <w:bookmarkEnd w:id="180"/>
    </w:p>
    <w:p w14:paraId="169CB358" w14:textId="103CE420" w:rsidR="005934FD" w:rsidRPr="009903FD" w:rsidRDefault="005934FD" w:rsidP="00FE71EE">
      <w:pPr>
        <w:jc w:val="both"/>
        <w:rPr>
          <w:szCs w:val="24"/>
        </w:rPr>
      </w:pPr>
      <w:r w:rsidRPr="009903FD">
        <w:rPr>
          <w:szCs w:val="24"/>
        </w:rPr>
        <w:t xml:space="preserve">Typically, voice transmissions use an audio bandwidth of 3 kHz or less, though wider bandwidths maybe used where band usage permits. There </w:t>
      </w:r>
      <w:r w:rsidR="001C272D" w:rsidRPr="009903FD">
        <w:rPr>
          <w:szCs w:val="24"/>
        </w:rPr>
        <w:t>are</w:t>
      </w:r>
      <w:r w:rsidRPr="009903FD">
        <w:rPr>
          <w:szCs w:val="24"/>
        </w:rPr>
        <w:t xml:space="preserve"> a wide range of national provisions to accommodate various usage, considering the experimental nature of this service.</w:t>
      </w:r>
    </w:p>
    <w:p w14:paraId="14990306" w14:textId="2BD6599D" w:rsidR="005934FD" w:rsidRPr="009903FD" w:rsidRDefault="005934FD" w:rsidP="00FE71EE">
      <w:pPr>
        <w:jc w:val="both"/>
        <w:rPr>
          <w:szCs w:val="24"/>
        </w:rPr>
      </w:pPr>
      <w:r w:rsidRPr="009903FD">
        <w:rPr>
          <w:b/>
          <w:bCs/>
          <w:szCs w:val="24"/>
        </w:rPr>
        <w:t xml:space="preserve">Analogue Voice </w:t>
      </w:r>
      <w:r w:rsidRPr="009903FD">
        <w:rPr>
          <w:bCs/>
          <w:szCs w:val="24"/>
        </w:rPr>
        <w:t>–</w:t>
      </w:r>
      <w:r w:rsidRPr="009903FD">
        <w:rPr>
          <w:szCs w:val="24"/>
        </w:rPr>
        <w:t xml:space="preserve"> Analogue transmission of voice signals generally uses either amplitude modulation (AM), </w:t>
      </w:r>
      <w:r w:rsidR="001C272D" w:rsidRPr="009903FD">
        <w:rPr>
          <w:szCs w:val="24"/>
        </w:rPr>
        <w:t>s</w:t>
      </w:r>
      <w:r w:rsidRPr="009903FD">
        <w:rPr>
          <w:szCs w:val="24"/>
        </w:rPr>
        <w:t xml:space="preserve">ingle sideband suppressed carrier (SSB) modulation or frequency/phase modulation (FM/PM). </w:t>
      </w:r>
    </w:p>
    <w:p w14:paraId="4D15BEAB" w14:textId="77777777" w:rsidR="005934FD" w:rsidRPr="009903FD" w:rsidRDefault="005934FD" w:rsidP="00FE71EE">
      <w:pPr>
        <w:jc w:val="both"/>
        <w:rPr>
          <w:szCs w:val="24"/>
        </w:rPr>
      </w:pPr>
      <w:r w:rsidRPr="009903FD">
        <w:rPr>
          <w:szCs w:val="24"/>
        </w:rPr>
        <w:t>SSB telephony has virtually replaced double sideband full carrier AM telephony in the amateur service. SSB is used on all amateur bands above 137 kHz.</w:t>
      </w:r>
    </w:p>
    <w:p w14:paraId="56407685" w14:textId="77777777" w:rsidR="005934FD" w:rsidRPr="009903FD" w:rsidRDefault="005934FD" w:rsidP="00FE71EE">
      <w:pPr>
        <w:jc w:val="both"/>
        <w:rPr>
          <w:szCs w:val="24"/>
        </w:rPr>
      </w:pPr>
      <w:r w:rsidRPr="009903FD">
        <w:rPr>
          <w:szCs w:val="24"/>
        </w:rPr>
        <w:t>FM or PM voice typically has a necessary bandwidth of up to 16 kHz, noting that in some countries lower bandwidth is used. These modes are generally used on bands upwards from 29 </w:t>
      </w:r>
      <w:proofErr w:type="spellStart"/>
      <w:r w:rsidRPr="009903FD">
        <w:rPr>
          <w:szCs w:val="24"/>
        </w:rPr>
        <w:t>MHz.</w:t>
      </w:r>
      <w:proofErr w:type="spellEnd"/>
      <w:r w:rsidRPr="009903FD">
        <w:rPr>
          <w:szCs w:val="24"/>
        </w:rPr>
        <w:t xml:space="preserve"> The use of FM repeaters for extension of range is common, particularly on VHF and UHF bands. </w:t>
      </w:r>
    </w:p>
    <w:p w14:paraId="020FA257" w14:textId="77777777" w:rsidR="005934FD" w:rsidRPr="009903FD" w:rsidRDefault="005934FD" w:rsidP="00FE71EE">
      <w:pPr>
        <w:jc w:val="both"/>
        <w:rPr>
          <w:i/>
          <w:iCs/>
          <w:szCs w:val="24"/>
        </w:rPr>
      </w:pPr>
      <w:r w:rsidRPr="009903FD">
        <w:rPr>
          <w:b/>
          <w:bCs/>
          <w:szCs w:val="24"/>
        </w:rPr>
        <w:t>Digital Voice</w:t>
      </w:r>
      <w:r w:rsidRPr="009903FD">
        <w:rPr>
          <w:bCs/>
          <w:szCs w:val="24"/>
        </w:rPr>
        <w:t> – </w:t>
      </w:r>
      <w:r w:rsidRPr="009903FD">
        <w:rPr>
          <w:szCs w:val="24"/>
        </w:rPr>
        <w:t xml:space="preserve">Digital Voice (DV) has been used in the amateur service since the year 2000. This has experienced significant growth due to ongoing developments in both voice Codecs and RF digital modulation schemes. </w:t>
      </w:r>
    </w:p>
    <w:p w14:paraId="2CD384CD" w14:textId="55060D7B" w:rsidR="005934FD" w:rsidRPr="009903FD" w:rsidRDefault="005934FD" w:rsidP="00FE71EE">
      <w:pPr>
        <w:jc w:val="both"/>
        <w:rPr>
          <w:szCs w:val="24"/>
        </w:rPr>
      </w:pPr>
      <w:r w:rsidRPr="009903FD">
        <w:rPr>
          <w:szCs w:val="24"/>
        </w:rPr>
        <w:t xml:space="preserve">A variety of CODECS are used, for example, the commercial AMBE family of codecs are utilised by C4FM, DMR, D-Star, NXDN, P25 and other commercial digital voice systems that have been adapted for use by the amateur service, particularly on the VHF and UHF amateur bands. An open-source system called CODEC2 has been developed for use by the amateur </w:t>
      </w:r>
      <w:r w:rsidR="004154DB" w:rsidRPr="009903FD">
        <w:rPr>
          <w:szCs w:val="24"/>
        </w:rPr>
        <w:t>service,</w:t>
      </w:r>
      <w:r w:rsidRPr="009903FD">
        <w:rPr>
          <w:szCs w:val="24"/>
        </w:rPr>
        <w:t xml:space="preserve"> and this is commonly used on the HF bands. M17 is a digital voice system using CODEC2. M17 is also open source and is optimised for use on VHF and above.</w:t>
      </w:r>
    </w:p>
    <w:p w14:paraId="499A71DC" w14:textId="1D2ED667" w:rsidR="005934FD" w:rsidRPr="009903FD" w:rsidRDefault="005934FD" w:rsidP="00FE71EE">
      <w:pPr>
        <w:jc w:val="both"/>
        <w:rPr>
          <w:szCs w:val="24"/>
        </w:rPr>
      </w:pPr>
      <w:r w:rsidRPr="009903FD">
        <w:rPr>
          <w:szCs w:val="24"/>
        </w:rPr>
        <w:lastRenderedPageBreak/>
        <w:t>A variety of frequency and phase modulated RF waveforms are used to convey digital voice including 4-FSK, GMSK</w:t>
      </w:r>
      <w:r w:rsidR="001074CF">
        <w:rPr>
          <w:szCs w:val="24"/>
        </w:rPr>
        <w:t>,</w:t>
      </w:r>
      <w:r w:rsidRPr="009903FD">
        <w:rPr>
          <w:szCs w:val="24"/>
        </w:rPr>
        <w:t xml:space="preserve"> etc. Some repeaters and gateways are capable of auto-detecting digital voice standards and adapting to the input signals.</w:t>
      </w:r>
    </w:p>
    <w:p w14:paraId="193AE962" w14:textId="7068D1D5" w:rsidR="005934FD" w:rsidRPr="009903FD" w:rsidRDefault="005934FD" w:rsidP="000D2A59">
      <w:pPr>
        <w:pStyle w:val="Heading3"/>
        <w:rPr>
          <w:szCs w:val="24"/>
        </w:rPr>
      </w:pPr>
      <w:bookmarkStart w:id="181" w:name="_Toc187465701"/>
      <w:bookmarkStart w:id="182" w:name="_Toc215056315"/>
      <w:bookmarkStart w:id="183" w:name="_Toc218583770"/>
      <w:bookmarkStart w:id="184" w:name="_Toc218606136"/>
      <w:bookmarkStart w:id="185" w:name="_Toc218606248"/>
      <w:bookmarkStart w:id="186" w:name="_Toc221629894"/>
      <w:r w:rsidRPr="009903FD">
        <w:rPr>
          <w:szCs w:val="24"/>
        </w:rPr>
        <w:t>2.5.4</w:t>
      </w:r>
      <w:r w:rsidRPr="009903FD">
        <w:rPr>
          <w:szCs w:val="24"/>
        </w:rPr>
        <w:tab/>
        <w:t>Image communications systems</w:t>
      </w:r>
      <w:bookmarkEnd w:id="181"/>
      <w:bookmarkEnd w:id="182"/>
      <w:bookmarkEnd w:id="183"/>
      <w:bookmarkEnd w:id="184"/>
      <w:bookmarkEnd w:id="185"/>
      <w:bookmarkEnd w:id="186"/>
    </w:p>
    <w:p w14:paraId="04180D54" w14:textId="73375B9E" w:rsidR="005934FD" w:rsidRPr="009903FD" w:rsidRDefault="005934FD" w:rsidP="0068135E">
      <w:pPr>
        <w:jc w:val="both"/>
        <w:rPr>
          <w:szCs w:val="24"/>
        </w:rPr>
      </w:pPr>
      <w:r w:rsidRPr="009903FD">
        <w:rPr>
          <w:b/>
          <w:bCs/>
          <w:szCs w:val="24"/>
        </w:rPr>
        <w:t>SSTV</w:t>
      </w:r>
      <w:r w:rsidRPr="009903FD">
        <w:rPr>
          <w:szCs w:val="24"/>
        </w:rPr>
        <w:t xml:space="preserve"> – Amateurs use slow-scan television SSTV systems currently employing cameras and personal computers with special software for slow transmissions of colour images in voice-frequency bandwidths. There </w:t>
      </w:r>
      <w:r w:rsidR="00776E7A">
        <w:rPr>
          <w:szCs w:val="24"/>
        </w:rPr>
        <w:t xml:space="preserve">is </w:t>
      </w:r>
      <w:r w:rsidRPr="009903FD">
        <w:rPr>
          <w:szCs w:val="24"/>
        </w:rPr>
        <w:t xml:space="preserve">a variety of analogue and digital systems in use offering a range of characteristics to suit </w:t>
      </w:r>
      <w:proofErr w:type="gramStart"/>
      <w:r w:rsidRPr="009903FD">
        <w:rPr>
          <w:szCs w:val="24"/>
        </w:rPr>
        <w:t>particular needs</w:t>
      </w:r>
      <w:proofErr w:type="gramEnd"/>
      <w:r w:rsidRPr="009903FD">
        <w:rPr>
          <w:szCs w:val="24"/>
        </w:rPr>
        <w:t>. SSTV transmissions from amateur satellites are becoming more common.</w:t>
      </w:r>
    </w:p>
    <w:p w14:paraId="29C406E4" w14:textId="77777777" w:rsidR="005934FD" w:rsidRPr="009903FD" w:rsidRDefault="005934FD" w:rsidP="00D71AD9">
      <w:pPr>
        <w:jc w:val="both"/>
        <w:rPr>
          <w:szCs w:val="24"/>
        </w:rPr>
      </w:pPr>
      <w:r w:rsidRPr="009903FD">
        <w:rPr>
          <w:b/>
          <w:bCs/>
          <w:szCs w:val="24"/>
        </w:rPr>
        <w:t>FSTV</w:t>
      </w:r>
      <w:r w:rsidRPr="009903FD">
        <w:rPr>
          <w:szCs w:val="24"/>
        </w:rPr>
        <w:t> – Most amateur analogue fast-scan television, using NTSC or PAL systems, involves the use of repeaters for extension of ranges. FSTV systems operate on frequencies above 420 </w:t>
      </w:r>
      <w:proofErr w:type="spellStart"/>
      <w:r w:rsidRPr="009903FD">
        <w:rPr>
          <w:szCs w:val="24"/>
        </w:rPr>
        <w:t>MHz.</w:t>
      </w:r>
      <w:proofErr w:type="spellEnd"/>
    </w:p>
    <w:p w14:paraId="60491538" w14:textId="31115AAA" w:rsidR="005934FD" w:rsidRPr="009903FD" w:rsidRDefault="005934FD" w:rsidP="0068135E">
      <w:pPr>
        <w:jc w:val="both"/>
        <w:rPr>
          <w:szCs w:val="24"/>
        </w:rPr>
      </w:pPr>
      <w:r w:rsidRPr="009903FD">
        <w:rPr>
          <w:b/>
          <w:bCs/>
          <w:szCs w:val="24"/>
        </w:rPr>
        <w:t>DATV</w:t>
      </w:r>
      <w:r w:rsidRPr="009903FD">
        <w:rPr>
          <w:szCs w:val="24"/>
        </w:rPr>
        <w:t> – Radio amateurs have developed full-motion digital television using digital compression techniques in bandwidths from less than 300 kbit/s to 2 Mbit/s in frequenc</w:t>
      </w:r>
      <w:r w:rsidR="0068135E" w:rsidRPr="009903FD">
        <w:rPr>
          <w:szCs w:val="24"/>
        </w:rPr>
        <w:t>y</w:t>
      </w:r>
      <w:r w:rsidRPr="009903FD">
        <w:rPr>
          <w:szCs w:val="24"/>
        </w:rPr>
        <w:t xml:space="preserve"> bands above 29 </w:t>
      </w:r>
      <w:proofErr w:type="spellStart"/>
      <w:r w:rsidRPr="009903FD">
        <w:rPr>
          <w:szCs w:val="24"/>
        </w:rPr>
        <w:t>MHz.</w:t>
      </w:r>
      <w:proofErr w:type="spellEnd"/>
      <w:r w:rsidRPr="009903FD">
        <w:rPr>
          <w:szCs w:val="24"/>
        </w:rPr>
        <w:t xml:space="preserve"> Both DVB-T and DVB-S standards are used.</w:t>
      </w:r>
      <w:r w:rsidR="00D71AD9" w:rsidRPr="009903FD">
        <w:rPr>
          <w:szCs w:val="24"/>
        </w:rPr>
        <w:t xml:space="preserve"> </w:t>
      </w:r>
      <w:r w:rsidRPr="009903FD">
        <w:rPr>
          <w:szCs w:val="24"/>
        </w:rPr>
        <w:t>In many countries DATV is supplanting FSTV because it is more spectrally efficient.</w:t>
      </w:r>
    </w:p>
    <w:p w14:paraId="6EBFEE9E" w14:textId="01CFEBAD" w:rsidR="005934FD" w:rsidRPr="009903FD" w:rsidRDefault="005934FD" w:rsidP="000D2A59">
      <w:pPr>
        <w:pStyle w:val="Heading3"/>
        <w:rPr>
          <w:szCs w:val="24"/>
        </w:rPr>
      </w:pPr>
      <w:bookmarkStart w:id="187" w:name="_Toc187465702"/>
      <w:bookmarkStart w:id="188" w:name="_Toc215056316"/>
      <w:bookmarkStart w:id="189" w:name="_Toc218583771"/>
      <w:bookmarkStart w:id="190" w:name="_Toc218606137"/>
      <w:bookmarkStart w:id="191" w:name="_Toc218606249"/>
      <w:bookmarkStart w:id="192" w:name="_Toc221629895"/>
      <w:r w:rsidRPr="009903FD">
        <w:rPr>
          <w:szCs w:val="24"/>
        </w:rPr>
        <w:t>2.5.5</w:t>
      </w:r>
      <w:r w:rsidRPr="009903FD">
        <w:rPr>
          <w:szCs w:val="24"/>
        </w:rPr>
        <w:tab/>
        <w:t>Multimedia systems</w:t>
      </w:r>
      <w:bookmarkEnd w:id="187"/>
      <w:bookmarkEnd w:id="188"/>
      <w:bookmarkEnd w:id="189"/>
      <w:bookmarkEnd w:id="190"/>
      <w:bookmarkEnd w:id="191"/>
      <w:bookmarkEnd w:id="192"/>
    </w:p>
    <w:p w14:paraId="5432051B" w14:textId="77777777" w:rsidR="005934FD" w:rsidRPr="004154DB" w:rsidRDefault="005934FD" w:rsidP="00805860">
      <w:pPr>
        <w:jc w:val="both"/>
        <w:rPr>
          <w:bCs/>
          <w:szCs w:val="24"/>
        </w:rPr>
      </w:pPr>
      <w:r w:rsidRPr="004154DB">
        <w:rPr>
          <w:bCs/>
          <w:szCs w:val="24"/>
        </w:rPr>
        <w:t xml:space="preserve">Multimedia is where voice, data and imagery are </w:t>
      </w:r>
      <w:r w:rsidRPr="009903FD">
        <w:rPr>
          <w:bCs/>
          <w:szCs w:val="24"/>
        </w:rPr>
        <w:t xml:space="preserve">combined and incorporated into </w:t>
      </w:r>
      <w:r w:rsidRPr="004154DB">
        <w:rPr>
          <w:bCs/>
          <w:szCs w:val="24"/>
        </w:rPr>
        <w:t xml:space="preserve">a </w:t>
      </w:r>
      <w:r w:rsidRPr="009903FD">
        <w:rPr>
          <w:bCs/>
          <w:szCs w:val="24"/>
        </w:rPr>
        <w:t>digital data stream and transmitted to a distant receiver. Some systems that provide this capability are:</w:t>
      </w:r>
    </w:p>
    <w:p w14:paraId="1DFAB141" w14:textId="77777777" w:rsidR="005934FD" w:rsidRPr="009903FD" w:rsidRDefault="005934FD" w:rsidP="00805860">
      <w:pPr>
        <w:jc w:val="both"/>
        <w:rPr>
          <w:szCs w:val="24"/>
        </w:rPr>
      </w:pPr>
      <w:r w:rsidRPr="009903FD">
        <w:rPr>
          <w:b/>
          <w:szCs w:val="24"/>
        </w:rPr>
        <w:t>D-Star</w:t>
      </w:r>
      <w:r w:rsidRPr="009903FD">
        <w:rPr>
          <w:szCs w:val="24"/>
        </w:rPr>
        <w:t xml:space="preserve"> – This is a digital voice and data system developed by the Japan Amateur Radio League (JARL) in cooperation with the </w:t>
      </w:r>
      <w:r w:rsidRPr="004154DB">
        <w:rPr>
          <w:szCs w:val="24"/>
        </w:rPr>
        <w:t>Japanese</w:t>
      </w:r>
      <w:r w:rsidRPr="009903FD">
        <w:rPr>
          <w:szCs w:val="24"/>
        </w:rPr>
        <w:t xml:space="preserve"> administration and industry. It is designed for user access at VHF. Digitized voice/audio signals and short data messages are supported. In some bands its data transmission mode supports a rate of 128 kbit/s within a bandwidth of 150 kHz. Equipment can also use the 10 GHz amateur band or other means to link repeaters together.</w:t>
      </w:r>
    </w:p>
    <w:p w14:paraId="356ED94A" w14:textId="77BBD5E0" w:rsidR="005934FD" w:rsidRPr="009903FD" w:rsidRDefault="005934FD" w:rsidP="00805860">
      <w:pPr>
        <w:jc w:val="both"/>
        <w:rPr>
          <w:szCs w:val="24"/>
          <w:lang w:eastAsia="zh-TW"/>
        </w:rPr>
      </w:pPr>
      <w:r w:rsidRPr="009903FD">
        <w:rPr>
          <w:b/>
          <w:bCs/>
          <w:szCs w:val="24"/>
        </w:rPr>
        <w:t xml:space="preserve">C4FM </w:t>
      </w:r>
      <w:r w:rsidR="00311EBD" w:rsidRPr="009903FD">
        <w:rPr>
          <w:szCs w:val="24"/>
        </w:rPr>
        <w:t xml:space="preserve">– This </w:t>
      </w:r>
      <w:r w:rsidRPr="004154DB">
        <w:rPr>
          <w:szCs w:val="24"/>
        </w:rPr>
        <w:t xml:space="preserve">is a digital modulation technology used primarily in modern VHF/UHF amateur radio communication systems. C4FM uses continuous 4-level frequency modulation and a Frequency Division Multiple Access scheme. It allows for a narrowband (with error correction) or a wideband voice communication mode </w:t>
      </w:r>
      <w:proofErr w:type="gramStart"/>
      <w:r w:rsidRPr="004154DB">
        <w:rPr>
          <w:szCs w:val="24"/>
        </w:rPr>
        <w:t>and also</w:t>
      </w:r>
      <w:proofErr w:type="gramEnd"/>
      <w:r w:rsidRPr="004154DB">
        <w:rPr>
          <w:szCs w:val="24"/>
        </w:rPr>
        <w:t xml:space="preserve"> features a 9.6 kbit/s data mode that can be used to transmit pictures. C4FM transceivers use the AMBE+ voice codec and feature a technology for interlinking repeaters via the internet, thus allowing worldwide digital communications.</w:t>
      </w:r>
    </w:p>
    <w:p w14:paraId="7892BB14" w14:textId="45BA6A41" w:rsidR="005934FD" w:rsidRPr="009903FD" w:rsidRDefault="005934FD" w:rsidP="00805860">
      <w:pPr>
        <w:jc w:val="both"/>
        <w:rPr>
          <w:szCs w:val="24"/>
        </w:rPr>
      </w:pPr>
      <w:r w:rsidRPr="009903FD">
        <w:rPr>
          <w:szCs w:val="24"/>
        </w:rPr>
        <w:t>There is continuing development of amateur systems capable of combining data, voice and image communications. There is some use of modified Wi-Fi equipment in the band 2</w:t>
      </w:r>
      <w:r w:rsidRPr="009903FD">
        <w:rPr>
          <w:rFonts w:ascii="Tms Rmn" w:hAnsi="Tms Rmn"/>
          <w:sz w:val="12"/>
          <w:szCs w:val="24"/>
        </w:rPr>
        <w:t> </w:t>
      </w:r>
      <w:r w:rsidRPr="009903FD">
        <w:rPr>
          <w:szCs w:val="24"/>
        </w:rPr>
        <w:t>400-2</w:t>
      </w:r>
      <w:r w:rsidRPr="009903FD">
        <w:rPr>
          <w:rFonts w:ascii="Tms Rmn" w:hAnsi="Tms Rmn"/>
          <w:sz w:val="12"/>
          <w:szCs w:val="24"/>
        </w:rPr>
        <w:t> </w:t>
      </w:r>
      <w:r w:rsidRPr="009903FD">
        <w:rPr>
          <w:szCs w:val="24"/>
        </w:rPr>
        <w:t>450 MHz and 5</w:t>
      </w:r>
      <w:r w:rsidR="00567249">
        <w:rPr>
          <w:szCs w:val="24"/>
        </w:rPr>
        <w:t> </w:t>
      </w:r>
      <w:r w:rsidRPr="009903FD">
        <w:rPr>
          <w:szCs w:val="24"/>
        </w:rPr>
        <w:t>650-5</w:t>
      </w:r>
      <w:r w:rsidR="00567249">
        <w:rPr>
          <w:szCs w:val="24"/>
        </w:rPr>
        <w:t> </w:t>
      </w:r>
      <w:r w:rsidRPr="009903FD">
        <w:rPr>
          <w:szCs w:val="24"/>
        </w:rPr>
        <w:t>850 MHz, in accordance with limitations of domestic amateur licences, to achieve extended ranges.</w:t>
      </w:r>
    </w:p>
    <w:p w14:paraId="2AAA236C" w14:textId="77777777" w:rsidR="005934FD" w:rsidRPr="009903FD" w:rsidRDefault="005934FD" w:rsidP="000D2A59">
      <w:pPr>
        <w:pStyle w:val="Heading2"/>
        <w:rPr>
          <w:szCs w:val="24"/>
        </w:rPr>
      </w:pPr>
      <w:bookmarkStart w:id="193" w:name="_Toc187465703"/>
      <w:bookmarkStart w:id="194" w:name="_Toc169523617"/>
      <w:bookmarkStart w:id="195" w:name="_Toc215056317"/>
      <w:bookmarkStart w:id="196" w:name="_Toc218583772"/>
      <w:bookmarkStart w:id="197" w:name="_Toc218606138"/>
      <w:bookmarkStart w:id="198" w:name="_Toc218606250"/>
      <w:bookmarkStart w:id="199" w:name="_Toc221629896"/>
      <w:r w:rsidRPr="009903FD">
        <w:rPr>
          <w:szCs w:val="24"/>
        </w:rPr>
        <w:t>2.6</w:t>
      </w:r>
      <w:r w:rsidRPr="009903FD">
        <w:rPr>
          <w:szCs w:val="24"/>
        </w:rPr>
        <w:tab/>
        <w:t>Experimentation in the amateur service</w:t>
      </w:r>
      <w:bookmarkEnd w:id="193"/>
      <w:bookmarkEnd w:id="194"/>
      <w:bookmarkEnd w:id="195"/>
      <w:bookmarkEnd w:id="196"/>
      <w:bookmarkEnd w:id="197"/>
      <w:bookmarkEnd w:id="198"/>
      <w:bookmarkEnd w:id="199"/>
    </w:p>
    <w:p w14:paraId="5C1DB356" w14:textId="59A7D8D3" w:rsidR="005934FD" w:rsidRPr="009903FD" w:rsidRDefault="005934FD" w:rsidP="0076000C">
      <w:pPr>
        <w:jc w:val="both"/>
        <w:rPr>
          <w:szCs w:val="24"/>
        </w:rPr>
      </w:pPr>
      <w:r w:rsidRPr="009903FD">
        <w:rPr>
          <w:szCs w:val="24"/>
        </w:rPr>
        <w:t>The amateur service is, at least in part, an experimental service offering the possibility of improving performance of new technologies and carrying out propagation experiments.</w:t>
      </w:r>
    </w:p>
    <w:p w14:paraId="7A75C08E" w14:textId="17360E17" w:rsidR="005934FD" w:rsidRPr="009903FD" w:rsidRDefault="005934FD" w:rsidP="000D2A59">
      <w:pPr>
        <w:pStyle w:val="Heading3"/>
        <w:rPr>
          <w:szCs w:val="24"/>
        </w:rPr>
      </w:pPr>
      <w:bookmarkStart w:id="200" w:name="_Toc187465704"/>
      <w:bookmarkStart w:id="201" w:name="_Toc215056318"/>
      <w:bookmarkStart w:id="202" w:name="_Toc218583773"/>
      <w:bookmarkStart w:id="203" w:name="_Toc218606139"/>
      <w:bookmarkStart w:id="204" w:name="_Toc218606251"/>
      <w:bookmarkStart w:id="205" w:name="_Toc221629897"/>
      <w:r w:rsidRPr="009903FD">
        <w:rPr>
          <w:szCs w:val="24"/>
        </w:rPr>
        <w:t>2.6.1</w:t>
      </w:r>
      <w:r w:rsidRPr="009903FD">
        <w:rPr>
          <w:szCs w:val="24"/>
        </w:rPr>
        <w:tab/>
      </w:r>
      <w:r w:rsidRPr="00161774">
        <w:rPr>
          <w:szCs w:val="24"/>
        </w:rPr>
        <w:t>Communications s</w:t>
      </w:r>
      <w:r w:rsidRPr="009903FD">
        <w:rPr>
          <w:szCs w:val="24"/>
        </w:rPr>
        <w:t>ystem development</w:t>
      </w:r>
      <w:bookmarkEnd w:id="200"/>
      <w:bookmarkEnd w:id="201"/>
      <w:bookmarkEnd w:id="202"/>
      <w:bookmarkEnd w:id="203"/>
      <w:bookmarkEnd w:id="204"/>
      <w:bookmarkEnd w:id="205"/>
    </w:p>
    <w:p w14:paraId="4DA9AE18" w14:textId="5333A51C" w:rsidR="00567249" w:rsidRDefault="005934FD" w:rsidP="00947A7D">
      <w:pPr>
        <w:jc w:val="both"/>
        <w:rPr>
          <w:szCs w:val="24"/>
        </w:rPr>
      </w:pPr>
      <w:r w:rsidRPr="009903FD">
        <w:rPr>
          <w:szCs w:val="24"/>
        </w:rPr>
        <w:t>Experimentation by radio amateurs covers all aspects of the end-to-end transmission chain, with a focus on developing and evaluating new techniques for developing advanced digital transmission of data and multimedia information.</w:t>
      </w:r>
      <w:bookmarkStart w:id="206" w:name="_Toc187465705"/>
      <w:bookmarkStart w:id="207" w:name="_Toc215056319"/>
      <w:bookmarkStart w:id="208" w:name="_Toc218583774"/>
      <w:bookmarkStart w:id="209" w:name="_Toc218606140"/>
      <w:bookmarkStart w:id="210" w:name="_Toc218606252"/>
      <w:bookmarkStart w:id="211" w:name="_Toc221629898"/>
      <w:r w:rsidR="00567249">
        <w:rPr>
          <w:szCs w:val="24"/>
        </w:rPr>
        <w:br w:type="page"/>
      </w:r>
    </w:p>
    <w:p w14:paraId="63CC9193" w14:textId="43451E56" w:rsidR="005934FD" w:rsidRPr="009903FD" w:rsidRDefault="005934FD" w:rsidP="000D2A59">
      <w:pPr>
        <w:pStyle w:val="Heading3"/>
        <w:rPr>
          <w:szCs w:val="24"/>
        </w:rPr>
      </w:pPr>
      <w:r w:rsidRPr="009903FD">
        <w:rPr>
          <w:szCs w:val="24"/>
        </w:rPr>
        <w:lastRenderedPageBreak/>
        <w:t>2.6.2</w:t>
      </w:r>
      <w:r w:rsidRPr="009903FD">
        <w:rPr>
          <w:szCs w:val="24"/>
        </w:rPr>
        <w:tab/>
        <w:t>Antenna design</w:t>
      </w:r>
      <w:bookmarkEnd w:id="206"/>
      <w:bookmarkEnd w:id="207"/>
      <w:bookmarkEnd w:id="208"/>
      <w:bookmarkEnd w:id="209"/>
      <w:bookmarkEnd w:id="210"/>
      <w:bookmarkEnd w:id="211"/>
    </w:p>
    <w:p w14:paraId="39F99E5A" w14:textId="730A1B11" w:rsidR="005934FD" w:rsidRPr="009903FD" w:rsidRDefault="005934FD" w:rsidP="0076000C">
      <w:pPr>
        <w:jc w:val="both"/>
        <w:rPr>
          <w:szCs w:val="24"/>
        </w:rPr>
      </w:pPr>
      <w:r w:rsidRPr="009903FD">
        <w:rPr>
          <w:szCs w:val="24"/>
        </w:rPr>
        <w:t xml:space="preserve">Typical amateur stations </w:t>
      </w:r>
      <w:proofErr w:type="gramStart"/>
      <w:r w:rsidRPr="009903FD">
        <w:rPr>
          <w:szCs w:val="24"/>
        </w:rPr>
        <w:t>are located in</w:t>
      </w:r>
      <w:proofErr w:type="gramEnd"/>
      <w:r w:rsidRPr="009903FD">
        <w:rPr>
          <w:szCs w:val="24"/>
        </w:rPr>
        <w:t xml:space="preserve"> residences or in private automobiles. Both installations present antenna installation constraints, and there is a continual need to develop innovative antenna system designs. The use of computer aided design and antenna modelling software is </w:t>
      </w:r>
      <w:r w:rsidR="00392107" w:rsidRPr="009903FD">
        <w:rPr>
          <w:szCs w:val="24"/>
        </w:rPr>
        <w:t>increasing,</w:t>
      </w:r>
      <w:r w:rsidRPr="009903FD">
        <w:rPr>
          <w:szCs w:val="24"/>
        </w:rPr>
        <w:t xml:space="preserve"> and this is assisting in the development of innovative and efficient amateur antenna systems.</w:t>
      </w:r>
    </w:p>
    <w:p w14:paraId="383CB664" w14:textId="77777777" w:rsidR="005934FD" w:rsidRPr="009903FD" w:rsidRDefault="005934FD" w:rsidP="000D2A59">
      <w:pPr>
        <w:pStyle w:val="Heading3"/>
        <w:rPr>
          <w:szCs w:val="24"/>
        </w:rPr>
      </w:pPr>
      <w:bookmarkStart w:id="212" w:name="_Toc187465706"/>
      <w:bookmarkStart w:id="213" w:name="_Toc215056320"/>
      <w:bookmarkStart w:id="214" w:name="_Toc218583775"/>
      <w:bookmarkStart w:id="215" w:name="_Toc218606141"/>
      <w:bookmarkStart w:id="216" w:name="_Toc218606253"/>
      <w:bookmarkStart w:id="217" w:name="_Toc221629899"/>
      <w:r w:rsidRPr="009903FD">
        <w:rPr>
          <w:szCs w:val="24"/>
        </w:rPr>
        <w:t>2.6.3</w:t>
      </w:r>
      <w:r w:rsidRPr="009903FD">
        <w:rPr>
          <w:szCs w:val="24"/>
        </w:rPr>
        <w:tab/>
        <w:t>Personal computers</w:t>
      </w:r>
      <w:bookmarkEnd w:id="212"/>
      <w:bookmarkEnd w:id="213"/>
      <w:bookmarkEnd w:id="214"/>
      <w:bookmarkEnd w:id="215"/>
      <w:bookmarkEnd w:id="216"/>
      <w:bookmarkEnd w:id="217"/>
    </w:p>
    <w:p w14:paraId="0C2DF00D" w14:textId="4704AFF7" w:rsidR="005934FD" w:rsidRPr="009903FD" w:rsidRDefault="005934FD" w:rsidP="0076000C">
      <w:pPr>
        <w:jc w:val="both"/>
        <w:rPr>
          <w:szCs w:val="24"/>
        </w:rPr>
      </w:pPr>
      <w:r w:rsidRPr="009903FD">
        <w:rPr>
          <w:szCs w:val="24"/>
        </w:rPr>
        <w:t>Personal computers (PCs) are now part of virtually every amateur station</w:t>
      </w:r>
      <w:r w:rsidR="00084047" w:rsidRPr="009903FD">
        <w:rPr>
          <w:szCs w:val="24"/>
        </w:rPr>
        <w:t>.</w:t>
      </w:r>
      <w:r w:rsidRPr="00161774">
        <w:rPr>
          <w:szCs w:val="24"/>
        </w:rPr>
        <w:t xml:space="preserve"> Amateur operators use PC applications for Digital Signal Processing, analysis of radio links, antenna design, propagation studies and forecasts, and digital communications applications </w:t>
      </w:r>
      <w:r w:rsidR="006D10F2">
        <w:rPr>
          <w:szCs w:val="24"/>
        </w:rPr>
        <w:t xml:space="preserve">amongst </w:t>
      </w:r>
      <w:r w:rsidR="00FE4AA1">
        <w:rPr>
          <w:szCs w:val="24"/>
        </w:rPr>
        <w:t>other</w:t>
      </w:r>
      <w:r w:rsidRPr="00161774">
        <w:rPr>
          <w:szCs w:val="24"/>
        </w:rPr>
        <w:t>.</w:t>
      </w:r>
    </w:p>
    <w:p w14:paraId="595ECE68" w14:textId="56093549" w:rsidR="005934FD" w:rsidRPr="009903FD" w:rsidRDefault="00084047" w:rsidP="00A26F14">
      <w:pPr>
        <w:jc w:val="both"/>
        <w:rPr>
          <w:szCs w:val="24"/>
        </w:rPr>
      </w:pPr>
      <w:r w:rsidRPr="009903FD">
        <w:rPr>
          <w:szCs w:val="24"/>
        </w:rPr>
        <w:t xml:space="preserve">PCs are increasingly being used </w:t>
      </w:r>
      <w:r w:rsidR="005934FD" w:rsidRPr="009903FD">
        <w:rPr>
          <w:szCs w:val="24"/>
        </w:rPr>
        <w:t xml:space="preserve">to assume functions previously performed by hardware, for example </w:t>
      </w:r>
      <w:r w:rsidR="005934FD" w:rsidRPr="00161774">
        <w:rPr>
          <w:szCs w:val="24"/>
        </w:rPr>
        <w:t>S</w:t>
      </w:r>
      <w:r w:rsidR="005934FD" w:rsidRPr="009903FD">
        <w:rPr>
          <w:szCs w:val="24"/>
        </w:rPr>
        <w:t xml:space="preserve">oftware </w:t>
      </w:r>
      <w:r w:rsidR="005934FD" w:rsidRPr="00161774">
        <w:rPr>
          <w:szCs w:val="24"/>
        </w:rPr>
        <w:t>D</w:t>
      </w:r>
      <w:r w:rsidR="005934FD" w:rsidRPr="009903FD">
        <w:rPr>
          <w:szCs w:val="24"/>
        </w:rPr>
        <w:t xml:space="preserve">efined </w:t>
      </w:r>
      <w:r w:rsidR="005934FD" w:rsidRPr="00161774">
        <w:rPr>
          <w:szCs w:val="24"/>
        </w:rPr>
        <w:t>R</w:t>
      </w:r>
      <w:r w:rsidR="005934FD" w:rsidRPr="009903FD">
        <w:rPr>
          <w:szCs w:val="24"/>
        </w:rPr>
        <w:t>adio</w:t>
      </w:r>
      <w:r w:rsidR="005934FD" w:rsidRPr="00161774">
        <w:rPr>
          <w:szCs w:val="24"/>
        </w:rPr>
        <w:t>s</w:t>
      </w:r>
      <w:r w:rsidR="005934FD" w:rsidRPr="009903FD">
        <w:rPr>
          <w:szCs w:val="24"/>
        </w:rPr>
        <w:t xml:space="preserve"> (SDR</w:t>
      </w:r>
      <w:r w:rsidR="005934FD" w:rsidRPr="00161774">
        <w:rPr>
          <w:szCs w:val="24"/>
        </w:rPr>
        <w:t>) where the user interface is now a computer screen instead of traditional dials and meters.</w:t>
      </w:r>
      <w:r w:rsidR="005934FD" w:rsidRPr="009903FD">
        <w:rPr>
          <w:szCs w:val="24"/>
        </w:rPr>
        <w:t xml:space="preserve"> </w:t>
      </w:r>
      <w:r w:rsidR="005934FD" w:rsidRPr="00161774">
        <w:rPr>
          <w:szCs w:val="24"/>
        </w:rPr>
        <w:t>Software Defined Radios are</w:t>
      </w:r>
      <w:r w:rsidR="005934FD" w:rsidRPr="009903FD">
        <w:rPr>
          <w:szCs w:val="24"/>
        </w:rPr>
        <w:t xml:space="preserve"> now widely used in the amateur services to enable </w:t>
      </w:r>
      <w:r w:rsidR="005934FD" w:rsidRPr="00161774">
        <w:rPr>
          <w:szCs w:val="24"/>
        </w:rPr>
        <w:t>various</w:t>
      </w:r>
      <w:r w:rsidR="005934FD" w:rsidRPr="009903FD">
        <w:rPr>
          <w:szCs w:val="24"/>
        </w:rPr>
        <w:t xml:space="preserve"> transmission and reception modes</w:t>
      </w:r>
      <w:r w:rsidR="005934FD" w:rsidRPr="00161774">
        <w:rPr>
          <w:szCs w:val="24"/>
        </w:rPr>
        <w:t>,</w:t>
      </w:r>
      <w:r w:rsidR="005934FD" w:rsidRPr="009903FD">
        <w:rPr>
          <w:szCs w:val="24"/>
        </w:rPr>
        <w:t xml:space="preserve"> and software developed by amateurs is used on the SDR platforms to implement many amateur and amateur-satellite applications. </w:t>
      </w:r>
      <w:r w:rsidR="00B34897">
        <w:rPr>
          <w:szCs w:val="24"/>
        </w:rPr>
        <w:t xml:space="preserve">Section </w:t>
      </w:r>
      <w:r w:rsidR="005934FD" w:rsidRPr="009903FD">
        <w:rPr>
          <w:szCs w:val="24"/>
        </w:rPr>
        <w:t xml:space="preserve">2.7.2 provides more details of SDR applications in the amateur and amateur-satellite services. </w:t>
      </w:r>
    </w:p>
    <w:p w14:paraId="252141A7" w14:textId="77777777" w:rsidR="005934FD" w:rsidRPr="009903FD" w:rsidRDefault="005934FD" w:rsidP="000D2A59">
      <w:pPr>
        <w:pStyle w:val="Heading3"/>
        <w:rPr>
          <w:szCs w:val="24"/>
        </w:rPr>
      </w:pPr>
      <w:bookmarkStart w:id="218" w:name="_Toc187465707"/>
      <w:bookmarkStart w:id="219" w:name="_Toc215056321"/>
      <w:bookmarkStart w:id="220" w:name="_Toc218583776"/>
      <w:bookmarkStart w:id="221" w:name="_Toc218606142"/>
      <w:bookmarkStart w:id="222" w:name="_Toc218606254"/>
      <w:bookmarkStart w:id="223" w:name="_Toc221629900"/>
      <w:r w:rsidRPr="009903FD">
        <w:rPr>
          <w:szCs w:val="24"/>
        </w:rPr>
        <w:t>2.6.4</w:t>
      </w:r>
      <w:r w:rsidRPr="009903FD">
        <w:rPr>
          <w:szCs w:val="24"/>
        </w:rPr>
        <w:tab/>
        <w:t>Propagation research</w:t>
      </w:r>
      <w:bookmarkEnd w:id="218"/>
      <w:r w:rsidRPr="009903FD">
        <w:rPr>
          <w:szCs w:val="24"/>
        </w:rPr>
        <w:t xml:space="preserve"> and monitoring</w:t>
      </w:r>
      <w:bookmarkEnd w:id="219"/>
      <w:bookmarkEnd w:id="220"/>
      <w:bookmarkEnd w:id="221"/>
      <w:bookmarkEnd w:id="222"/>
      <w:bookmarkEnd w:id="223"/>
    </w:p>
    <w:p w14:paraId="07E05D4B" w14:textId="77777777" w:rsidR="005934FD" w:rsidRPr="009903FD" w:rsidRDefault="005934FD" w:rsidP="00B64DDE">
      <w:pPr>
        <w:jc w:val="both"/>
        <w:rPr>
          <w:szCs w:val="24"/>
        </w:rPr>
      </w:pPr>
      <w:r w:rsidRPr="009903FD">
        <w:rPr>
          <w:szCs w:val="24"/>
        </w:rPr>
        <w:t>In the early days of radio, radio amateurs were credited with the discovery and exploitation of new propagation modes, and this continues. While other communication services are primarily interested in reliable propagation to deliver a required signal, amateurs are also motivated to find unusual propagation openings.</w:t>
      </w:r>
    </w:p>
    <w:p w14:paraId="4567AD82" w14:textId="0F66E216" w:rsidR="005934FD" w:rsidRPr="009903FD" w:rsidRDefault="005934FD" w:rsidP="00B64DDE">
      <w:pPr>
        <w:jc w:val="both"/>
        <w:rPr>
          <w:szCs w:val="24"/>
        </w:rPr>
      </w:pPr>
      <w:r w:rsidRPr="009903FD">
        <w:rPr>
          <w:szCs w:val="24"/>
        </w:rPr>
        <w:t xml:space="preserve">To assist in identifying propagation paths, radio amateurs operate a global HF beacon system known as the </w:t>
      </w:r>
      <w:hyperlink r:id="rId44" w:history="1">
        <w:r w:rsidRPr="00007A3D">
          <w:rPr>
            <w:rStyle w:val="Hyperlink"/>
            <w:color w:val="auto"/>
            <w:szCs w:val="24"/>
            <w:u w:val="none"/>
          </w:rPr>
          <w:t>IARU Beacon Project</w:t>
        </w:r>
      </w:hyperlink>
      <w:r w:rsidR="0042510C" w:rsidRPr="009903FD">
        <w:rPr>
          <w:szCs w:val="24"/>
        </w:rPr>
        <w:t>.</w:t>
      </w:r>
      <w:r w:rsidRPr="009903FD">
        <w:rPr>
          <w:szCs w:val="24"/>
        </w:rPr>
        <w:t xml:space="preserve"> This consists of </w:t>
      </w:r>
      <w:proofErr w:type="gramStart"/>
      <w:r w:rsidRPr="009903FD">
        <w:rPr>
          <w:szCs w:val="24"/>
        </w:rPr>
        <w:t>a number of</w:t>
      </w:r>
      <w:proofErr w:type="gramEnd"/>
      <w:r w:rsidRPr="009903FD">
        <w:rPr>
          <w:szCs w:val="24"/>
        </w:rPr>
        <w:t xml:space="preserve"> transmitting stations around the world which continuously transmit a </w:t>
      </w:r>
      <w:r w:rsidRPr="00161774">
        <w:rPr>
          <w:szCs w:val="24"/>
        </w:rPr>
        <w:t xml:space="preserve">time synchronised </w:t>
      </w:r>
      <w:r w:rsidRPr="009903FD">
        <w:rPr>
          <w:szCs w:val="24"/>
        </w:rPr>
        <w:t>signal on a known frequency with a range of power levels. In addition, there are HF, VHF, UHF and SHF beacons in many countries which also provide real-time signals to indicate an available propagation path.</w:t>
      </w:r>
    </w:p>
    <w:p w14:paraId="60305329" w14:textId="08F9904C" w:rsidR="005934FD" w:rsidRPr="00161774" w:rsidRDefault="007422F4" w:rsidP="005100A7">
      <w:pPr>
        <w:jc w:val="both"/>
        <w:rPr>
          <w:szCs w:val="24"/>
        </w:rPr>
      </w:pPr>
      <w:r>
        <w:rPr>
          <w:szCs w:val="24"/>
        </w:rPr>
        <w:t>There is a</w:t>
      </w:r>
      <w:r w:rsidRPr="00161774">
        <w:rPr>
          <w:szCs w:val="24"/>
        </w:rPr>
        <w:t xml:space="preserve">n </w:t>
      </w:r>
      <w:r w:rsidR="005934FD" w:rsidRPr="00161774">
        <w:rPr>
          <w:szCs w:val="24"/>
        </w:rPr>
        <w:t>alternative approach where</w:t>
      </w:r>
      <w:r w:rsidR="001A3676">
        <w:rPr>
          <w:szCs w:val="24"/>
        </w:rPr>
        <w:t>,</w:t>
      </w:r>
      <w:r w:rsidR="005934FD" w:rsidRPr="00161774">
        <w:rPr>
          <w:szCs w:val="24"/>
        </w:rPr>
        <w:t xml:space="preserve"> instead of beacons actively transmitting signals, amateur radio stations monitor the bands and manually or automatically report and upload stations they hear to a server or a website. This process often is referred to as </w:t>
      </w:r>
      <w:r w:rsidR="00900D11" w:rsidRPr="009903FD">
        <w:rPr>
          <w:szCs w:val="24"/>
        </w:rPr>
        <w:t>“</w:t>
      </w:r>
      <w:r w:rsidR="005934FD" w:rsidRPr="00161774">
        <w:rPr>
          <w:szCs w:val="24"/>
        </w:rPr>
        <w:t>spotting</w:t>
      </w:r>
      <w:r w:rsidR="00900D11" w:rsidRPr="009903FD">
        <w:rPr>
          <w:szCs w:val="24"/>
        </w:rPr>
        <w:t>”</w:t>
      </w:r>
      <w:r w:rsidR="005934FD" w:rsidRPr="00161774">
        <w:rPr>
          <w:szCs w:val="24"/>
        </w:rPr>
        <w:t xml:space="preserve"> and the server or website that host and/or display these data are known as a </w:t>
      </w:r>
      <w:r w:rsidR="00900D11" w:rsidRPr="009903FD">
        <w:rPr>
          <w:szCs w:val="24"/>
        </w:rPr>
        <w:t>“</w:t>
      </w:r>
      <w:r w:rsidR="005934FD" w:rsidRPr="00161774">
        <w:rPr>
          <w:szCs w:val="24"/>
        </w:rPr>
        <w:t>DX cluster</w:t>
      </w:r>
      <w:r w:rsidR="00900D11" w:rsidRPr="009903FD">
        <w:rPr>
          <w:szCs w:val="24"/>
        </w:rPr>
        <w:t>”</w:t>
      </w:r>
      <w:r w:rsidR="005934FD" w:rsidRPr="00161774">
        <w:rPr>
          <w:szCs w:val="24"/>
        </w:rPr>
        <w:t xml:space="preserve">. The </w:t>
      </w:r>
      <w:r w:rsidR="00900D11" w:rsidRPr="009903FD">
        <w:rPr>
          <w:szCs w:val="24"/>
        </w:rPr>
        <w:t>“</w:t>
      </w:r>
      <w:r w:rsidR="005934FD" w:rsidRPr="00161774">
        <w:rPr>
          <w:szCs w:val="24"/>
        </w:rPr>
        <w:t>spotting</w:t>
      </w:r>
      <w:r w:rsidR="00900D11" w:rsidRPr="009903FD">
        <w:rPr>
          <w:szCs w:val="24"/>
        </w:rPr>
        <w:t>”</w:t>
      </w:r>
      <w:r w:rsidR="005934FD" w:rsidRPr="00161774">
        <w:rPr>
          <w:szCs w:val="24"/>
        </w:rPr>
        <w:t xml:space="preserve"> data is used on a website or by a client application on a PC to display the real-time propagation environment. Such data may be used to change receiver and transmitter frequencies </w:t>
      </w:r>
      <w:proofErr w:type="gramStart"/>
      <w:r w:rsidR="005934FD" w:rsidRPr="00161774">
        <w:rPr>
          <w:szCs w:val="24"/>
        </w:rPr>
        <w:t>and also</w:t>
      </w:r>
      <w:proofErr w:type="gramEnd"/>
      <w:r w:rsidR="005934FD" w:rsidRPr="00161774">
        <w:rPr>
          <w:szCs w:val="24"/>
        </w:rPr>
        <w:t xml:space="preserve"> adjust the antenna pointing direction. </w:t>
      </w:r>
    </w:p>
    <w:p w14:paraId="38F33C96" w14:textId="31F10398" w:rsidR="005934FD" w:rsidRPr="00161774" w:rsidRDefault="005934FD" w:rsidP="005100A7">
      <w:pPr>
        <w:jc w:val="both"/>
        <w:rPr>
          <w:szCs w:val="24"/>
        </w:rPr>
      </w:pPr>
      <w:r w:rsidRPr="00161774">
        <w:rPr>
          <w:szCs w:val="24"/>
        </w:rPr>
        <w:t>An early implementation of such fu</w:t>
      </w:r>
      <w:r w:rsidR="000D59C6" w:rsidRPr="009903FD">
        <w:rPr>
          <w:szCs w:val="24"/>
        </w:rPr>
        <w:t>n</w:t>
      </w:r>
      <w:r w:rsidRPr="00161774">
        <w:rPr>
          <w:szCs w:val="24"/>
        </w:rPr>
        <w:t>ctio</w:t>
      </w:r>
      <w:r w:rsidR="000D59C6" w:rsidRPr="009903FD">
        <w:rPr>
          <w:szCs w:val="24"/>
        </w:rPr>
        <w:t>n</w:t>
      </w:r>
      <w:r w:rsidRPr="00161774">
        <w:rPr>
          <w:szCs w:val="24"/>
        </w:rPr>
        <w:t xml:space="preserve">ality has </w:t>
      </w:r>
      <w:r w:rsidRPr="004001E4">
        <w:rPr>
          <w:szCs w:val="24"/>
        </w:rPr>
        <w:t xml:space="preserve">been the </w:t>
      </w:r>
      <w:hyperlink r:id="rId45" w:history="1">
        <w:r w:rsidRPr="004001E4">
          <w:rPr>
            <w:rStyle w:val="Hyperlink"/>
            <w:color w:val="auto"/>
            <w:u w:val="none"/>
          </w:rPr>
          <w:t>Reverse Beacon Network</w:t>
        </w:r>
      </w:hyperlink>
      <w:r w:rsidRPr="004001E4">
        <w:rPr>
          <w:szCs w:val="24"/>
        </w:rPr>
        <w:t xml:space="preserve"> (RBN) where a network of receiving stations around the world monitor Morse code transmissions and automatically upload this information to a website which can be accessed by amateurs. Most software clients for modern digital communication modes (PSK, MSK, WSPR</w:t>
      </w:r>
      <w:r w:rsidR="004E1127">
        <w:rPr>
          <w:szCs w:val="24"/>
        </w:rPr>
        <w:t>,</w:t>
      </w:r>
      <w:r w:rsidRPr="004001E4">
        <w:rPr>
          <w:szCs w:val="24"/>
        </w:rPr>
        <w:t xml:space="preserve"> etc.) can automatically </w:t>
      </w:r>
      <w:r w:rsidR="001B6BDB" w:rsidRPr="004001E4">
        <w:rPr>
          <w:szCs w:val="24"/>
        </w:rPr>
        <w:t>“</w:t>
      </w:r>
      <w:r w:rsidRPr="004001E4">
        <w:rPr>
          <w:szCs w:val="24"/>
        </w:rPr>
        <w:t>spot</w:t>
      </w:r>
      <w:r w:rsidR="001B6BDB" w:rsidRPr="004001E4">
        <w:rPr>
          <w:szCs w:val="24"/>
        </w:rPr>
        <w:t>”</w:t>
      </w:r>
      <w:r w:rsidRPr="004001E4">
        <w:rPr>
          <w:szCs w:val="24"/>
        </w:rPr>
        <w:t xml:space="preserve"> all received stations in a communication channel to a server that feeds a website for listing and displaying the communication paths </w:t>
      </w:r>
      <w:hyperlink r:id="rId46" w:history="1">
        <w:r w:rsidRPr="004001E4">
          <w:rPr>
            <w:rStyle w:val="Hyperlink"/>
            <w:color w:val="auto"/>
            <w:szCs w:val="24"/>
            <w:u w:val="none"/>
          </w:rPr>
          <w:t>PSK Reporter</w:t>
        </w:r>
      </w:hyperlink>
      <w:r w:rsidRPr="004001E4">
        <w:rPr>
          <w:szCs w:val="24"/>
        </w:rPr>
        <w:t xml:space="preserve"> and</w:t>
      </w:r>
      <w:r w:rsidRPr="004001E4">
        <w:rPr>
          <w:sz w:val="22"/>
          <w:szCs w:val="22"/>
        </w:rPr>
        <w:t xml:space="preserve"> </w:t>
      </w:r>
      <w:hyperlink r:id="rId47" w:history="1">
        <w:proofErr w:type="spellStart"/>
        <w:r w:rsidRPr="004001E4">
          <w:rPr>
            <w:rStyle w:val="Hyperlink"/>
            <w:color w:val="auto"/>
            <w:szCs w:val="24"/>
            <w:u w:val="none"/>
          </w:rPr>
          <w:t>WSPRnet</w:t>
        </w:r>
        <w:proofErr w:type="spellEnd"/>
      </w:hyperlink>
      <w:r w:rsidRPr="009903FD">
        <w:rPr>
          <w:szCs w:val="24"/>
        </w:rPr>
        <w:t>.</w:t>
      </w:r>
      <w:r w:rsidRPr="009903FD">
        <w:rPr>
          <w:sz w:val="22"/>
          <w:szCs w:val="22"/>
        </w:rPr>
        <w:t xml:space="preserve"> </w:t>
      </w:r>
      <w:r w:rsidRPr="00161774">
        <w:rPr>
          <w:szCs w:val="24"/>
        </w:rPr>
        <w:t>All these tools allow an amateur station operator to compare his received signal strength with other stations either in real-time or historically.</w:t>
      </w:r>
    </w:p>
    <w:p w14:paraId="44D36983" w14:textId="2B86081D" w:rsidR="00567249" w:rsidRDefault="005934FD" w:rsidP="00947A7D">
      <w:pPr>
        <w:jc w:val="both"/>
        <w:rPr>
          <w:szCs w:val="24"/>
        </w:rPr>
      </w:pPr>
      <w:r w:rsidRPr="00161774">
        <w:rPr>
          <w:szCs w:val="24"/>
        </w:rPr>
        <w:t xml:space="preserve">In addition, there are also various other servers and websites available where amateurs can upload the </w:t>
      </w:r>
      <w:r w:rsidR="005100A7" w:rsidRPr="009903FD">
        <w:rPr>
          <w:szCs w:val="24"/>
        </w:rPr>
        <w:t>“</w:t>
      </w:r>
      <w:r w:rsidRPr="00161774">
        <w:rPr>
          <w:szCs w:val="24"/>
        </w:rPr>
        <w:t>spotted</w:t>
      </w:r>
      <w:r w:rsidR="005100A7" w:rsidRPr="009903FD">
        <w:rPr>
          <w:szCs w:val="24"/>
        </w:rPr>
        <w:t>”</w:t>
      </w:r>
      <w:r w:rsidRPr="00161774">
        <w:rPr>
          <w:szCs w:val="24"/>
        </w:rPr>
        <w:t xml:space="preserve"> stations. Which website or client application is used for propagation monitoring by the individual amateur station in daily operations depends on personal and operating preferences.</w:t>
      </w:r>
      <w:bookmarkStart w:id="224" w:name="_Toc187465708"/>
      <w:bookmarkStart w:id="225" w:name="_Toc215056322"/>
      <w:bookmarkStart w:id="226" w:name="_Toc218583777"/>
      <w:bookmarkStart w:id="227" w:name="_Toc218606143"/>
      <w:bookmarkStart w:id="228" w:name="_Toc218606255"/>
      <w:bookmarkStart w:id="229" w:name="_Toc221629901"/>
      <w:r w:rsidR="00567249">
        <w:rPr>
          <w:szCs w:val="24"/>
        </w:rPr>
        <w:br w:type="page"/>
      </w:r>
    </w:p>
    <w:p w14:paraId="44C12223" w14:textId="79156512" w:rsidR="005934FD" w:rsidRPr="009903FD" w:rsidRDefault="005934FD" w:rsidP="000D2A59">
      <w:pPr>
        <w:pStyle w:val="Heading3"/>
        <w:rPr>
          <w:szCs w:val="24"/>
        </w:rPr>
      </w:pPr>
      <w:r w:rsidRPr="009903FD">
        <w:rPr>
          <w:szCs w:val="24"/>
        </w:rPr>
        <w:lastRenderedPageBreak/>
        <w:t>2.6.5</w:t>
      </w:r>
      <w:r w:rsidRPr="009903FD">
        <w:rPr>
          <w:szCs w:val="24"/>
        </w:rPr>
        <w:tab/>
        <w:t>Digital signal processing</w:t>
      </w:r>
      <w:bookmarkEnd w:id="224"/>
      <w:bookmarkEnd w:id="225"/>
      <w:bookmarkEnd w:id="226"/>
      <w:bookmarkEnd w:id="227"/>
      <w:bookmarkEnd w:id="228"/>
      <w:bookmarkEnd w:id="229"/>
    </w:p>
    <w:p w14:paraId="4047661E" w14:textId="7F94BDDC" w:rsidR="005934FD" w:rsidRPr="009903FD" w:rsidRDefault="005934FD" w:rsidP="00F061A7">
      <w:pPr>
        <w:jc w:val="both"/>
      </w:pPr>
      <w:r w:rsidRPr="009903FD">
        <w:t>Digital signal processing (DSP) is playing an increasing role in amateur radio, particularly for the implementation of filters and modems. Radio amateurs have developed DSP algorithms for reduction or suppression of atmospheric noise (static), power-line noise and certain types of interfering signals. Some of these techniques have been implemented in commercial products and experimentation continues, especially using SDR platforms which have great flexibility to implement noise reduction algorithms.</w:t>
      </w:r>
    </w:p>
    <w:p w14:paraId="0E2558BB" w14:textId="23FDD50D" w:rsidR="005934FD" w:rsidRPr="009903FD" w:rsidRDefault="005934FD" w:rsidP="00F061A7">
      <w:pPr>
        <w:jc w:val="both"/>
      </w:pPr>
      <w:r w:rsidRPr="00161774">
        <w:t>Standalone</w:t>
      </w:r>
      <w:r w:rsidRPr="009903FD">
        <w:t xml:space="preserve"> DSP devices may be used for enhancing the reception of weak signals through</w:t>
      </w:r>
      <w:r w:rsidRPr="00161774">
        <w:t xml:space="preserve"> modern</w:t>
      </w:r>
      <w:r w:rsidRPr="009903FD">
        <w:t xml:space="preserve"> signal averaging and correlation techniques which may significantly improve the Signal to Noise Ratio </w:t>
      </w:r>
      <w:r w:rsidRPr="00161774">
        <w:t xml:space="preserve">of </w:t>
      </w:r>
      <w:r w:rsidRPr="009903FD">
        <w:t>received signals. Th</w:t>
      </w:r>
      <w:r w:rsidR="00BF7E09" w:rsidRPr="009903FD">
        <w:t>is</w:t>
      </w:r>
      <w:r w:rsidRPr="009903FD">
        <w:t xml:space="preserve"> is especially useful for </w:t>
      </w:r>
      <w:r w:rsidRPr="00161774">
        <w:t xml:space="preserve">weak signal </w:t>
      </w:r>
      <w:r w:rsidRPr="009903FD">
        <w:t>applications like Earth-Moon-Earth communications.</w:t>
      </w:r>
    </w:p>
    <w:p w14:paraId="589F66B7" w14:textId="77777777" w:rsidR="005934FD" w:rsidRPr="009903FD" w:rsidRDefault="005934FD" w:rsidP="000D2A59">
      <w:pPr>
        <w:pStyle w:val="Heading2"/>
      </w:pPr>
      <w:bookmarkStart w:id="230" w:name="_Toc215056323"/>
      <w:bookmarkStart w:id="231" w:name="_Toc218583778"/>
      <w:bookmarkStart w:id="232" w:name="_Toc218606144"/>
      <w:bookmarkStart w:id="233" w:name="_Toc218606256"/>
      <w:bookmarkStart w:id="234" w:name="_Toc221629902"/>
      <w:r w:rsidRPr="009903FD">
        <w:t>2.7</w:t>
      </w:r>
      <w:r w:rsidRPr="009903FD">
        <w:tab/>
        <w:t>Amateur radio equipment</w:t>
      </w:r>
      <w:bookmarkEnd w:id="230"/>
      <w:bookmarkEnd w:id="231"/>
      <w:bookmarkEnd w:id="232"/>
      <w:bookmarkEnd w:id="233"/>
      <w:bookmarkEnd w:id="234"/>
    </w:p>
    <w:p w14:paraId="76344F5F" w14:textId="32A9C688" w:rsidR="005934FD" w:rsidRPr="009903FD" w:rsidRDefault="005934FD" w:rsidP="00F061A7">
      <w:pPr>
        <w:jc w:val="both"/>
        <w:rPr>
          <w:szCs w:val="24"/>
        </w:rPr>
      </w:pPr>
      <w:r w:rsidRPr="009903FD">
        <w:rPr>
          <w:szCs w:val="24"/>
        </w:rPr>
        <w:t xml:space="preserve">Consistent with the “self-training” objective and depending on national rules, radio amateurs operate either commercial radio equipment designed specifically to operate in the amateur service frequency </w:t>
      </w:r>
      <w:r w:rsidR="001E51B1" w:rsidRPr="009903FD">
        <w:rPr>
          <w:szCs w:val="24"/>
        </w:rPr>
        <w:t>ranges or</w:t>
      </w:r>
      <w:r w:rsidRPr="009903FD">
        <w:rPr>
          <w:szCs w:val="24"/>
        </w:rPr>
        <w:t xml:space="preserve"> modified and re-purposed commercial equipment or self-built homemade equipment. The same flexibility extends to the design and use of antennas. Amateur radio stations are not </w:t>
      </w:r>
      <w:r w:rsidR="00B45327" w:rsidRPr="009903FD">
        <w:rPr>
          <w:szCs w:val="24"/>
        </w:rPr>
        <w:t>standardised,</w:t>
      </w:r>
      <w:r w:rsidRPr="009903FD">
        <w:rPr>
          <w:szCs w:val="24"/>
        </w:rPr>
        <w:t xml:space="preserve"> but operators are legally required to operate the radio equipment within the bounds of their national licence conditions. Most self-built equipment is designed to address a special interest such as amateur television or operation at microwave frequencies.</w:t>
      </w:r>
    </w:p>
    <w:p w14:paraId="4FD5E7FF" w14:textId="77777777" w:rsidR="005934FD" w:rsidRPr="009903FD" w:rsidRDefault="005934FD" w:rsidP="000D2A59">
      <w:pPr>
        <w:pStyle w:val="Heading3"/>
      </w:pPr>
      <w:bookmarkStart w:id="235" w:name="_Toc215056324"/>
      <w:bookmarkStart w:id="236" w:name="_Toc218583779"/>
      <w:bookmarkStart w:id="237" w:name="_Toc218606145"/>
      <w:bookmarkStart w:id="238" w:name="_Toc218606257"/>
      <w:bookmarkStart w:id="239" w:name="_Toc221629903"/>
      <w:r w:rsidRPr="009903FD">
        <w:t>2.7.1</w:t>
      </w:r>
      <w:r w:rsidRPr="009903FD">
        <w:tab/>
        <w:t>Typical commercial amateur radio equipment</w:t>
      </w:r>
      <w:bookmarkEnd w:id="235"/>
      <w:bookmarkEnd w:id="236"/>
      <w:bookmarkEnd w:id="237"/>
      <w:bookmarkEnd w:id="238"/>
      <w:bookmarkEnd w:id="239"/>
    </w:p>
    <w:p w14:paraId="5C31FE79" w14:textId="69CB3E66" w:rsidR="005934FD" w:rsidRPr="009903FD" w:rsidRDefault="005934FD" w:rsidP="00F061A7">
      <w:pPr>
        <w:jc w:val="both"/>
        <w:rPr>
          <w:szCs w:val="24"/>
        </w:rPr>
      </w:pPr>
      <w:r w:rsidRPr="009903FD">
        <w:rPr>
          <w:szCs w:val="24"/>
        </w:rPr>
        <w:t>Modern equipment is built around Digital Signal Processing technologies and often covers a wide range of frequencies for multi-band operation. Typical commercial HF radio equipment will have the capability to operate across all the amateur frequency bands from 1.8 MHz up to 50 MHz employing both analogue and digital modulation methods. Standardised interfaces for computer signal processing or remote operation are commonplace. Commercial equipment will comply with certain standards for EMC and spurious emissions.</w:t>
      </w:r>
    </w:p>
    <w:p w14:paraId="04FC43D3" w14:textId="676FFABA" w:rsidR="005934FD" w:rsidRPr="009903FD" w:rsidRDefault="005934FD" w:rsidP="00FA4698">
      <w:pPr>
        <w:jc w:val="both"/>
        <w:rPr>
          <w:szCs w:val="24"/>
        </w:rPr>
      </w:pPr>
      <w:r w:rsidRPr="009903FD">
        <w:rPr>
          <w:szCs w:val="24"/>
        </w:rPr>
        <w:t>Equipment for use in the VHF and UHF ranges is also often multi-band and multi-mode and may be specifically aimed at base station use or mobile/portable use. Some equipment might target special interests such a satellite operation and include features to facilitate this type of operation. It is quite common for a station to be based around a high-performance HF radio and to be supplemented by a “transverter” (transmit and receive frequency converter) to shift operations up to VHF/UHF and microwave frequency bands or down to LF bands. This allows all the facilities of the high-performance HF radio to be available for alternative frequency operations. Commercially available transverters are commonplace.</w:t>
      </w:r>
    </w:p>
    <w:p w14:paraId="5CC29D4A" w14:textId="77777777" w:rsidR="005934FD" w:rsidRPr="009903FD" w:rsidRDefault="005934FD" w:rsidP="000D2A59">
      <w:pPr>
        <w:pStyle w:val="Heading3"/>
      </w:pPr>
      <w:bookmarkStart w:id="240" w:name="_Toc215056325"/>
      <w:bookmarkStart w:id="241" w:name="_Toc218583780"/>
      <w:bookmarkStart w:id="242" w:name="_Toc218606146"/>
      <w:bookmarkStart w:id="243" w:name="_Toc218606258"/>
      <w:bookmarkStart w:id="244" w:name="_Toc221629904"/>
      <w:r w:rsidRPr="009903FD">
        <w:t>2.7.2</w:t>
      </w:r>
      <w:r w:rsidRPr="009903FD">
        <w:tab/>
        <w:t>Software defined radio systems</w:t>
      </w:r>
      <w:bookmarkEnd w:id="240"/>
      <w:bookmarkEnd w:id="241"/>
      <w:bookmarkEnd w:id="242"/>
      <w:bookmarkEnd w:id="243"/>
      <w:bookmarkEnd w:id="244"/>
    </w:p>
    <w:p w14:paraId="3118FD18" w14:textId="3FFA8019" w:rsidR="005934FD" w:rsidRPr="009903FD" w:rsidRDefault="005934FD" w:rsidP="00FA4698">
      <w:pPr>
        <w:jc w:val="both"/>
        <w:rPr>
          <w:szCs w:val="24"/>
        </w:rPr>
      </w:pPr>
      <w:r w:rsidRPr="009903FD">
        <w:rPr>
          <w:szCs w:val="24"/>
        </w:rPr>
        <w:t>The advent of high-performance digital signal processing has encouraged the integration of radio equipment with computer processing. Analogue</w:t>
      </w:r>
      <w:r w:rsidRPr="00B45327">
        <w:rPr>
          <w:szCs w:val="24"/>
        </w:rPr>
        <w:t xml:space="preserve"> to digital converters </w:t>
      </w:r>
      <w:proofErr w:type="gramStart"/>
      <w:r w:rsidRPr="00B45327">
        <w:rPr>
          <w:szCs w:val="24"/>
        </w:rPr>
        <w:t>are</w:t>
      </w:r>
      <w:proofErr w:type="gramEnd"/>
      <w:r w:rsidRPr="00B45327">
        <w:rPr>
          <w:szCs w:val="24"/>
        </w:rPr>
        <w:t xml:space="preserve"> available which enable direct digitization of the incoming radio frequency signal in a receiver, bypassing traditional mixing and intermediate frequency stages, to enable further signal processing by DSP</w:t>
      </w:r>
      <w:r w:rsidRPr="00B45327">
        <w:rPr>
          <w:i/>
          <w:iCs/>
          <w:szCs w:val="24"/>
        </w:rPr>
        <w:t xml:space="preserve">. </w:t>
      </w:r>
      <w:r w:rsidRPr="009903FD">
        <w:rPr>
          <w:szCs w:val="24"/>
        </w:rPr>
        <w:t>Using this technology, standalone SDR systems are available today that can offer similar performance to that from a dedicated radio system and even small “USB Dongle” style receivers can be added to any computer. SDRs offer versatility to receive and transmit all manner of modulation types, display the receiver output in a graphic presentation format, process impairments in the received signals and again offer remote connection. SDRs may be connected and controlled via the internet to provide remote access.</w:t>
      </w:r>
    </w:p>
    <w:p w14:paraId="7BDE06E0" w14:textId="0CA6E701" w:rsidR="00E23D55" w:rsidRPr="009903FD" w:rsidRDefault="00E23D55">
      <w:pPr>
        <w:tabs>
          <w:tab w:val="clear" w:pos="1134"/>
          <w:tab w:val="clear" w:pos="1871"/>
          <w:tab w:val="clear" w:pos="2268"/>
        </w:tabs>
        <w:overflowPunct/>
        <w:autoSpaceDE/>
        <w:autoSpaceDN/>
        <w:adjustRightInd/>
        <w:spacing w:before="0"/>
        <w:textAlignment w:val="auto"/>
        <w:rPr>
          <w:b/>
          <w:caps/>
          <w:sz w:val="28"/>
        </w:rPr>
      </w:pPr>
      <w:bookmarkStart w:id="245" w:name="_Toc215056326"/>
    </w:p>
    <w:p w14:paraId="79F8BDCB" w14:textId="77777777" w:rsidR="007A2148" w:rsidRDefault="007A2148" w:rsidP="000D2A59">
      <w:pPr>
        <w:pStyle w:val="ChapNo"/>
        <w:rPr>
          <w:rFonts w:ascii="Times New Roman" w:hAnsi="Times New Roman"/>
        </w:rPr>
        <w:sectPr w:rsidR="007A2148" w:rsidSect="00626924">
          <w:headerReference w:type="even" r:id="rId48"/>
          <w:headerReference w:type="default" r:id="rId49"/>
          <w:type w:val="oddPage"/>
          <w:pgSz w:w="11907" w:h="16834" w:code="9"/>
          <w:pgMar w:top="1418" w:right="1134" w:bottom="1418" w:left="1134" w:header="720" w:footer="720" w:gutter="0"/>
          <w:cols w:space="720"/>
          <w:vAlign w:val="both"/>
          <w:docGrid w:linePitch="326"/>
        </w:sectPr>
      </w:pPr>
      <w:bookmarkStart w:id="246" w:name="_Toc218583781"/>
      <w:bookmarkStart w:id="247" w:name="_Toc218606147"/>
      <w:bookmarkStart w:id="248" w:name="_Toc218606259"/>
      <w:bookmarkStart w:id="249" w:name="_Toc221629905"/>
    </w:p>
    <w:p w14:paraId="2335D136" w14:textId="3809C0D5" w:rsidR="005934FD" w:rsidRPr="009903FD" w:rsidRDefault="005934FD" w:rsidP="000D2A59">
      <w:pPr>
        <w:pStyle w:val="ChapNo"/>
        <w:rPr>
          <w:rFonts w:ascii="Times New Roman" w:hAnsi="Times New Roman"/>
        </w:rPr>
      </w:pPr>
      <w:r w:rsidRPr="009903FD">
        <w:rPr>
          <w:rFonts w:ascii="Times New Roman" w:hAnsi="Times New Roman"/>
        </w:rPr>
        <w:lastRenderedPageBreak/>
        <w:t>CHAPTER 3</w:t>
      </w:r>
      <w:r w:rsidRPr="009903FD">
        <w:rPr>
          <w:rFonts w:ascii="Times New Roman" w:hAnsi="Times New Roman"/>
        </w:rPr>
        <w:br/>
      </w:r>
      <w:r w:rsidRPr="009903FD">
        <w:rPr>
          <w:rFonts w:ascii="Times New Roman" w:hAnsi="Times New Roman"/>
        </w:rPr>
        <w:br/>
        <w:t>AMATEUR-SATELLITE SERVICE</w:t>
      </w:r>
      <w:bookmarkEnd w:id="245"/>
      <w:bookmarkEnd w:id="246"/>
      <w:bookmarkEnd w:id="247"/>
      <w:bookmarkEnd w:id="248"/>
      <w:bookmarkEnd w:id="249"/>
    </w:p>
    <w:p w14:paraId="62A7BD56" w14:textId="77777777" w:rsidR="005934FD" w:rsidRPr="009903FD" w:rsidRDefault="005934FD" w:rsidP="000D2A59">
      <w:pPr>
        <w:pStyle w:val="Heading2"/>
        <w:rPr>
          <w:szCs w:val="24"/>
        </w:rPr>
      </w:pPr>
      <w:bookmarkStart w:id="250" w:name="_Toc169523618"/>
      <w:bookmarkStart w:id="251" w:name="_Toc187465709"/>
      <w:bookmarkStart w:id="252" w:name="_Toc169523620"/>
      <w:bookmarkStart w:id="253" w:name="_Toc215056327"/>
      <w:bookmarkStart w:id="254" w:name="_Toc218583782"/>
      <w:bookmarkStart w:id="255" w:name="_Toc218606148"/>
      <w:bookmarkStart w:id="256" w:name="_Toc218606260"/>
      <w:bookmarkStart w:id="257" w:name="_Toc221629906"/>
      <w:bookmarkEnd w:id="250"/>
      <w:r w:rsidRPr="009903FD">
        <w:rPr>
          <w:szCs w:val="24"/>
        </w:rPr>
        <w:t>3.1</w:t>
      </w:r>
      <w:r w:rsidRPr="009903FD">
        <w:rPr>
          <w:szCs w:val="24"/>
        </w:rPr>
        <w:tab/>
        <w:t>Applications of bands allocated to the amateur-satellite service</w:t>
      </w:r>
      <w:bookmarkEnd w:id="251"/>
      <w:bookmarkEnd w:id="252"/>
      <w:bookmarkEnd w:id="253"/>
      <w:bookmarkEnd w:id="254"/>
      <w:bookmarkEnd w:id="255"/>
      <w:bookmarkEnd w:id="256"/>
      <w:bookmarkEnd w:id="257"/>
    </w:p>
    <w:p w14:paraId="58177956" w14:textId="06239F7C" w:rsidR="005934FD" w:rsidRPr="009903FD" w:rsidRDefault="005934FD" w:rsidP="00656282">
      <w:pPr>
        <w:spacing w:after="120"/>
        <w:jc w:val="both"/>
        <w:rPr>
          <w:szCs w:val="24"/>
        </w:rPr>
      </w:pPr>
      <w:r w:rsidRPr="009903FD">
        <w:rPr>
          <w:szCs w:val="24"/>
        </w:rPr>
        <w:t>The following table</w:t>
      </w:r>
      <w:r w:rsidR="001162B0" w:rsidRPr="009903FD">
        <w:rPr>
          <w:szCs w:val="24"/>
        </w:rPr>
        <w:t>s</w:t>
      </w:r>
      <w:r w:rsidRPr="009903FD">
        <w:rPr>
          <w:szCs w:val="24"/>
        </w:rPr>
        <w:t xml:space="preserve"> describe typical applications of frequency bands available to the amateur-satellite service. Refer to RR Article </w:t>
      </w:r>
      <w:r w:rsidRPr="009903FD">
        <w:rPr>
          <w:b/>
          <w:bCs/>
          <w:szCs w:val="24"/>
        </w:rPr>
        <w:t>5</w:t>
      </w:r>
      <w:r w:rsidRPr="009903FD">
        <w:rPr>
          <w:szCs w:val="24"/>
        </w:rPr>
        <w:t xml:space="preserve"> for the specific allocation status of each band. </w:t>
      </w:r>
    </w:p>
    <w:tbl>
      <w:tblPr>
        <w:tblW w:w="9639" w:type="dxa"/>
        <w:jc w:val="center"/>
        <w:tblLayout w:type="fixed"/>
        <w:tblLook w:val="0000" w:firstRow="0" w:lastRow="0" w:firstColumn="0" w:lastColumn="0" w:noHBand="0" w:noVBand="0"/>
      </w:tblPr>
      <w:tblGrid>
        <w:gridCol w:w="1377"/>
        <w:gridCol w:w="2343"/>
        <w:gridCol w:w="5919"/>
      </w:tblGrid>
      <w:tr w:rsidR="005934FD" w:rsidRPr="009903FD" w14:paraId="006C1A05" w14:textId="77777777" w:rsidTr="007A2148">
        <w:trPr>
          <w:tblHeade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AD4BBF4" w14:textId="77777777" w:rsidR="005934FD" w:rsidRPr="009903FD" w:rsidRDefault="005934FD" w:rsidP="00CB0EFA">
            <w:pPr>
              <w:pStyle w:val="Tablehead"/>
              <w:spacing w:before="40" w:after="40"/>
            </w:pPr>
            <w:bookmarkStart w:id="258" w:name="_Hlk195089559"/>
            <w:r w:rsidRPr="009903FD">
              <w:t>Nominal wavelength</w:t>
            </w:r>
          </w:p>
        </w:tc>
        <w:tc>
          <w:tcPr>
            <w:tcW w:w="2410" w:type="dxa"/>
            <w:tcBorders>
              <w:top w:val="single" w:sz="4" w:space="0" w:color="000000"/>
              <w:left w:val="single" w:sz="4" w:space="0" w:color="000000"/>
              <w:bottom w:val="single" w:sz="4" w:space="0" w:color="000000"/>
              <w:right w:val="single" w:sz="4" w:space="0" w:color="000000"/>
            </w:tcBorders>
          </w:tcPr>
          <w:p w14:paraId="3E3B4746" w14:textId="3D30E460" w:rsidR="005934FD" w:rsidRPr="009903FD" w:rsidRDefault="005934FD" w:rsidP="00CB0EFA">
            <w:pPr>
              <w:pStyle w:val="Tablehead"/>
              <w:spacing w:before="40" w:after="40"/>
            </w:pPr>
            <w:r w:rsidRPr="009903FD">
              <w:t>Frequency band</w:t>
            </w:r>
            <w:r w:rsidR="00725B9B" w:rsidRPr="009903FD">
              <w:br/>
            </w:r>
            <w:r w:rsidRPr="009903FD">
              <w:t>(kHz)</w:t>
            </w:r>
          </w:p>
        </w:tc>
        <w:tc>
          <w:tcPr>
            <w:tcW w:w="6100" w:type="dxa"/>
            <w:tcBorders>
              <w:top w:val="single" w:sz="4" w:space="0" w:color="000000"/>
              <w:left w:val="single" w:sz="4" w:space="0" w:color="000000"/>
              <w:bottom w:val="single" w:sz="4" w:space="0" w:color="000000"/>
              <w:right w:val="single" w:sz="4" w:space="0" w:color="000000"/>
            </w:tcBorders>
            <w:vAlign w:val="center"/>
          </w:tcPr>
          <w:p w14:paraId="032A14C9" w14:textId="77777777" w:rsidR="005934FD" w:rsidRPr="009903FD" w:rsidRDefault="005934FD" w:rsidP="00CB0EFA">
            <w:pPr>
              <w:pStyle w:val="Tablehead"/>
              <w:spacing w:before="40" w:after="40"/>
            </w:pPr>
            <w:r w:rsidRPr="009903FD">
              <w:t>Applications</w:t>
            </w:r>
          </w:p>
        </w:tc>
      </w:tr>
      <w:tr w:rsidR="005934FD" w:rsidRPr="009903FD" w14:paraId="059A212B" w14:textId="77777777" w:rsidTr="007A2148">
        <w:trPr>
          <w:jc w:val="center"/>
        </w:trPr>
        <w:tc>
          <w:tcPr>
            <w:tcW w:w="1413" w:type="dxa"/>
            <w:tcBorders>
              <w:top w:val="single" w:sz="4" w:space="0" w:color="000000"/>
              <w:left w:val="single" w:sz="4" w:space="0" w:color="000000"/>
              <w:bottom w:val="single" w:sz="4" w:space="0" w:color="000000"/>
              <w:right w:val="single" w:sz="4" w:space="0" w:color="000000"/>
            </w:tcBorders>
          </w:tcPr>
          <w:p w14:paraId="4E2EF1BB" w14:textId="77777777" w:rsidR="005934FD" w:rsidRPr="009903FD" w:rsidRDefault="005934FD" w:rsidP="00CB0EFA">
            <w:pPr>
              <w:pStyle w:val="Tabletext"/>
              <w:jc w:val="center"/>
            </w:pPr>
            <w:r w:rsidRPr="009903FD">
              <w:t>40 m</w:t>
            </w:r>
          </w:p>
        </w:tc>
        <w:tc>
          <w:tcPr>
            <w:tcW w:w="2410" w:type="dxa"/>
            <w:tcBorders>
              <w:top w:val="single" w:sz="4" w:space="0" w:color="000000"/>
              <w:left w:val="single" w:sz="4" w:space="0" w:color="000000"/>
              <w:bottom w:val="single" w:sz="4" w:space="0" w:color="000000"/>
              <w:right w:val="single" w:sz="4" w:space="0" w:color="000000"/>
            </w:tcBorders>
          </w:tcPr>
          <w:p w14:paraId="79FC8172" w14:textId="696B2755" w:rsidR="005934FD" w:rsidRPr="009903FD" w:rsidRDefault="005934FD" w:rsidP="00CB0EFA">
            <w:pPr>
              <w:pStyle w:val="Tabletext"/>
            </w:pPr>
            <w:r w:rsidRPr="009903FD">
              <w:t>7</w:t>
            </w:r>
            <w:r w:rsidRPr="009903FD">
              <w:rPr>
                <w:rFonts w:ascii="Tms Rmn" w:hAnsi="Tms Rmn"/>
              </w:rPr>
              <w:t> </w:t>
            </w:r>
            <w:r w:rsidRPr="009903FD">
              <w:t>000-7</w:t>
            </w:r>
            <w:r w:rsidRPr="009903FD">
              <w:rPr>
                <w:rFonts w:ascii="Tms Rmn" w:hAnsi="Tms Rmn"/>
              </w:rPr>
              <w:t> </w:t>
            </w:r>
            <w:r w:rsidRPr="009903FD">
              <w:t>100</w:t>
            </w:r>
            <w:r w:rsidR="00FE409E">
              <w:br/>
            </w:r>
            <w:r w:rsidRPr="009903FD">
              <w:t>(primary)</w:t>
            </w:r>
          </w:p>
        </w:tc>
        <w:tc>
          <w:tcPr>
            <w:tcW w:w="6100" w:type="dxa"/>
            <w:vMerge w:val="restart"/>
            <w:tcBorders>
              <w:top w:val="single" w:sz="4" w:space="0" w:color="000000"/>
              <w:left w:val="single" w:sz="4" w:space="0" w:color="000000"/>
              <w:bottom w:val="single" w:sz="4" w:space="0" w:color="000000"/>
              <w:right w:val="single" w:sz="4" w:space="0" w:color="000000"/>
            </w:tcBorders>
          </w:tcPr>
          <w:p w14:paraId="5A5B8F6D" w14:textId="2FFBE122" w:rsidR="005934FD" w:rsidRPr="009903FD" w:rsidRDefault="005934FD" w:rsidP="00725B9B">
            <w:pPr>
              <w:pStyle w:val="Tabletext"/>
            </w:pPr>
            <w:r w:rsidRPr="009903FD">
              <w:t>These bands are identified only for limited satellite application, such as ionospheric research, because of potential interference to and from terrestrial users.</w:t>
            </w:r>
          </w:p>
        </w:tc>
      </w:tr>
      <w:tr w:rsidR="005934FD" w:rsidRPr="009903FD" w14:paraId="4C572EDD" w14:textId="77777777" w:rsidTr="007A2148">
        <w:trPr>
          <w:jc w:val="center"/>
        </w:trPr>
        <w:tc>
          <w:tcPr>
            <w:tcW w:w="1413" w:type="dxa"/>
            <w:tcBorders>
              <w:top w:val="single" w:sz="4" w:space="0" w:color="000000"/>
              <w:left w:val="single" w:sz="4" w:space="0" w:color="000000"/>
              <w:bottom w:val="single" w:sz="4" w:space="0" w:color="000000"/>
              <w:right w:val="single" w:sz="4" w:space="0" w:color="000000"/>
            </w:tcBorders>
          </w:tcPr>
          <w:p w14:paraId="04F71690" w14:textId="77777777" w:rsidR="005934FD" w:rsidRPr="009903FD" w:rsidRDefault="005934FD" w:rsidP="00CB0EFA">
            <w:pPr>
              <w:pStyle w:val="Tabletext"/>
              <w:jc w:val="center"/>
            </w:pPr>
            <w:r w:rsidRPr="009903FD">
              <w:t>20 m</w:t>
            </w:r>
          </w:p>
        </w:tc>
        <w:tc>
          <w:tcPr>
            <w:tcW w:w="2410" w:type="dxa"/>
            <w:tcBorders>
              <w:top w:val="single" w:sz="4" w:space="0" w:color="000000"/>
              <w:left w:val="single" w:sz="4" w:space="0" w:color="000000"/>
              <w:bottom w:val="single" w:sz="4" w:space="0" w:color="000000"/>
              <w:right w:val="single" w:sz="4" w:space="0" w:color="000000"/>
            </w:tcBorders>
          </w:tcPr>
          <w:p w14:paraId="16293EAC" w14:textId="26BA2159" w:rsidR="005934FD" w:rsidRPr="009903FD" w:rsidRDefault="005934FD" w:rsidP="00CB0EFA">
            <w:pPr>
              <w:pStyle w:val="Tabletext"/>
            </w:pPr>
            <w:r w:rsidRPr="009903FD">
              <w:t>14</w:t>
            </w:r>
            <w:r w:rsidRPr="009903FD">
              <w:rPr>
                <w:rFonts w:ascii="Tms Rmn" w:hAnsi="Tms Rmn"/>
              </w:rPr>
              <w:t> </w:t>
            </w:r>
            <w:r w:rsidRPr="009903FD">
              <w:t>000-14</w:t>
            </w:r>
            <w:r w:rsidRPr="009903FD">
              <w:rPr>
                <w:rFonts w:ascii="Tms Rmn" w:hAnsi="Tms Rmn"/>
              </w:rPr>
              <w:t> </w:t>
            </w:r>
            <w:r w:rsidRPr="009903FD">
              <w:t>250</w:t>
            </w:r>
            <w:r w:rsidR="00FE409E">
              <w:br/>
            </w:r>
            <w:r w:rsidRPr="009903FD">
              <w:t>(primary)</w:t>
            </w:r>
          </w:p>
        </w:tc>
        <w:tc>
          <w:tcPr>
            <w:tcW w:w="6100" w:type="dxa"/>
            <w:vMerge/>
            <w:tcBorders>
              <w:top w:val="single" w:sz="4" w:space="0" w:color="000000"/>
              <w:left w:val="single" w:sz="4" w:space="0" w:color="000000"/>
              <w:bottom w:val="single" w:sz="4" w:space="0" w:color="000000"/>
              <w:right w:val="single" w:sz="4" w:space="0" w:color="000000"/>
            </w:tcBorders>
          </w:tcPr>
          <w:p w14:paraId="47561457" w14:textId="77777777" w:rsidR="005934FD" w:rsidRPr="009903FD" w:rsidRDefault="005934FD" w:rsidP="00CB0EFA">
            <w:pPr>
              <w:pStyle w:val="Tabletext"/>
            </w:pPr>
          </w:p>
        </w:tc>
      </w:tr>
      <w:tr w:rsidR="005934FD" w:rsidRPr="009903FD" w14:paraId="4C0DF127" w14:textId="77777777" w:rsidTr="007A2148">
        <w:trPr>
          <w:jc w:val="center"/>
        </w:trPr>
        <w:tc>
          <w:tcPr>
            <w:tcW w:w="1413" w:type="dxa"/>
            <w:tcBorders>
              <w:top w:val="single" w:sz="4" w:space="0" w:color="000000"/>
              <w:left w:val="single" w:sz="4" w:space="0" w:color="000000"/>
              <w:bottom w:val="single" w:sz="4" w:space="0" w:color="000000"/>
              <w:right w:val="single" w:sz="4" w:space="0" w:color="000000"/>
            </w:tcBorders>
          </w:tcPr>
          <w:p w14:paraId="47ADA548" w14:textId="77777777" w:rsidR="005934FD" w:rsidRPr="009903FD" w:rsidRDefault="005934FD" w:rsidP="00CB0EFA">
            <w:pPr>
              <w:pStyle w:val="Tabletext"/>
              <w:jc w:val="center"/>
            </w:pPr>
            <w:r w:rsidRPr="009903FD">
              <w:t>17 m</w:t>
            </w:r>
          </w:p>
        </w:tc>
        <w:tc>
          <w:tcPr>
            <w:tcW w:w="2410" w:type="dxa"/>
            <w:tcBorders>
              <w:top w:val="single" w:sz="4" w:space="0" w:color="000000"/>
              <w:left w:val="single" w:sz="4" w:space="0" w:color="000000"/>
              <w:bottom w:val="single" w:sz="4" w:space="0" w:color="000000"/>
              <w:right w:val="single" w:sz="4" w:space="0" w:color="000000"/>
            </w:tcBorders>
          </w:tcPr>
          <w:p w14:paraId="6BAAA28E" w14:textId="77777777" w:rsidR="005934FD" w:rsidRPr="009903FD" w:rsidRDefault="005934FD" w:rsidP="00CB0EFA">
            <w:pPr>
              <w:pStyle w:val="Tabletext"/>
            </w:pPr>
            <w:r w:rsidRPr="009903FD">
              <w:t>18</w:t>
            </w:r>
            <w:r w:rsidRPr="009903FD">
              <w:rPr>
                <w:rFonts w:ascii="Tms Rmn" w:hAnsi="Tms Rmn"/>
              </w:rPr>
              <w:t> </w:t>
            </w:r>
            <w:r w:rsidRPr="009903FD">
              <w:t>068-18</w:t>
            </w:r>
            <w:r w:rsidRPr="009903FD">
              <w:rPr>
                <w:rFonts w:ascii="Tms Rmn" w:hAnsi="Tms Rmn"/>
              </w:rPr>
              <w:t> </w:t>
            </w:r>
            <w:r w:rsidRPr="009903FD">
              <w:t>168</w:t>
            </w:r>
          </w:p>
          <w:p w14:paraId="0C2B14E7" w14:textId="77777777" w:rsidR="005934FD" w:rsidRPr="009903FD" w:rsidRDefault="005934FD" w:rsidP="00CB0EFA">
            <w:pPr>
              <w:pStyle w:val="Tabletext"/>
            </w:pPr>
            <w:r w:rsidRPr="009903FD">
              <w:t xml:space="preserve">(conditions of co-primary use with other services in </w:t>
            </w:r>
            <w:proofErr w:type="gramStart"/>
            <w:r w:rsidRPr="009903FD">
              <w:t>a number of</w:t>
            </w:r>
            <w:proofErr w:type="gramEnd"/>
            <w:r w:rsidRPr="009903FD">
              <w:t xml:space="preserve"> countries are given in RR No. </w:t>
            </w:r>
            <w:r w:rsidRPr="009903FD">
              <w:rPr>
                <w:b/>
                <w:bCs/>
              </w:rPr>
              <w:t>5.154</w:t>
            </w:r>
            <w:r w:rsidRPr="009903FD">
              <w:t>)</w:t>
            </w:r>
          </w:p>
        </w:tc>
        <w:tc>
          <w:tcPr>
            <w:tcW w:w="6100" w:type="dxa"/>
            <w:vMerge/>
            <w:tcBorders>
              <w:top w:val="single" w:sz="4" w:space="0" w:color="000000"/>
              <w:left w:val="single" w:sz="4" w:space="0" w:color="000000"/>
              <w:bottom w:val="single" w:sz="4" w:space="0" w:color="000000"/>
              <w:right w:val="single" w:sz="4" w:space="0" w:color="000000"/>
            </w:tcBorders>
          </w:tcPr>
          <w:p w14:paraId="6BCDAA5F" w14:textId="77777777" w:rsidR="005934FD" w:rsidRPr="009903FD" w:rsidRDefault="005934FD" w:rsidP="00CB0EFA">
            <w:pPr>
              <w:pStyle w:val="Tabletext"/>
            </w:pPr>
          </w:p>
        </w:tc>
      </w:tr>
      <w:tr w:rsidR="005934FD" w:rsidRPr="009903FD" w14:paraId="0A7D3DB9" w14:textId="77777777" w:rsidTr="007A2148">
        <w:trPr>
          <w:jc w:val="center"/>
        </w:trPr>
        <w:tc>
          <w:tcPr>
            <w:tcW w:w="1413" w:type="dxa"/>
            <w:tcBorders>
              <w:top w:val="single" w:sz="4" w:space="0" w:color="000000"/>
              <w:left w:val="single" w:sz="4" w:space="0" w:color="000000"/>
              <w:bottom w:val="single" w:sz="4" w:space="0" w:color="000000"/>
              <w:right w:val="single" w:sz="4" w:space="0" w:color="000000"/>
            </w:tcBorders>
          </w:tcPr>
          <w:p w14:paraId="4DE93BB6" w14:textId="77777777" w:rsidR="005934FD" w:rsidRPr="009903FD" w:rsidRDefault="005934FD" w:rsidP="00CB0EFA">
            <w:pPr>
              <w:pStyle w:val="Tabletext"/>
              <w:jc w:val="center"/>
            </w:pPr>
            <w:r w:rsidRPr="009903FD">
              <w:t>15 m</w:t>
            </w:r>
          </w:p>
        </w:tc>
        <w:tc>
          <w:tcPr>
            <w:tcW w:w="2410" w:type="dxa"/>
            <w:tcBorders>
              <w:top w:val="single" w:sz="4" w:space="0" w:color="000000"/>
              <w:left w:val="single" w:sz="4" w:space="0" w:color="000000"/>
              <w:bottom w:val="single" w:sz="4" w:space="0" w:color="000000"/>
              <w:right w:val="single" w:sz="4" w:space="0" w:color="000000"/>
            </w:tcBorders>
          </w:tcPr>
          <w:p w14:paraId="07A48718" w14:textId="55DE19D8" w:rsidR="005934FD" w:rsidRPr="009903FD" w:rsidRDefault="005934FD" w:rsidP="00CB0EFA">
            <w:pPr>
              <w:pStyle w:val="Tabletext"/>
            </w:pPr>
            <w:r w:rsidRPr="009903FD">
              <w:t>21</w:t>
            </w:r>
            <w:r w:rsidRPr="009903FD">
              <w:rPr>
                <w:rFonts w:ascii="Tms Rmn" w:hAnsi="Tms Rmn"/>
              </w:rPr>
              <w:t> </w:t>
            </w:r>
            <w:r w:rsidRPr="009903FD">
              <w:t>000-21</w:t>
            </w:r>
            <w:r w:rsidRPr="009903FD">
              <w:rPr>
                <w:rFonts w:ascii="Tms Rmn" w:hAnsi="Tms Rmn"/>
              </w:rPr>
              <w:t> </w:t>
            </w:r>
            <w:r w:rsidRPr="009903FD">
              <w:t>450</w:t>
            </w:r>
            <w:r w:rsidR="00FE409E">
              <w:br/>
            </w:r>
            <w:r w:rsidRPr="009903FD">
              <w:t>(primary)</w:t>
            </w:r>
          </w:p>
        </w:tc>
        <w:tc>
          <w:tcPr>
            <w:tcW w:w="6100" w:type="dxa"/>
            <w:vMerge/>
            <w:tcBorders>
              <w:top w:val="single" w:sz="4" w:space="0" w:color="000000"/>
              <w:left w:val="single" w:sz="4" w:space="0" w:color="000000"/>
              <w:bottom w:val="single" w:sz="4" w:space="0" w:color="000000"/>
              <w:right w:val="single" w:sz="4" w:space="0" w:color="000000"/>
            </w:tcBorders>
          </w:tcPr>
          <w:p w14:paraId="4DDF4C41" w14:textId="77777777" w:rsidR="005934FD" w:rsidRPr="009903FD" w:rsidRDefault="005934FD" w:rsidP="00CB0EFA">
            <w:pPr>
              <w:pStyle w:val="Tabletext"/>
            </w:pPr>
          </w:p>
        </w:tc>
      </w:tr>
      <w:tr w:rsidR="005934FD" w:rsidRPr="009903FD" w14:paraId="24D254F5" w14:textId="77777777" w:rsidTr="007A2148">
        <w:trPr>
          <w:jc w:val="center"/>
        </w:trPr>
        <w:tc>
          <w:tcPr>
            <w:tcW w:w="1413" w:type="dxa"/>
            <w:tcBorders>
              <w:top w:val="single" w:sz="4" w:space="0" w:color="000000"/>
              <w:left w:val="single" w:sz="4" w:space="0" w:color="000000"/>
              <w:bottom w:val="single" w:sz="4" w:space="0" w:color="000000"/>
              <w:right w:val="single" w:sz="4" w:space="0" w:color="000000"/>
            </w:tcBorders>
          </w:tcPr>
          <w:p w14:paraId="01B58919" w14:textId="77777777" w:rsidR="005934FD" w:rsidRPr="009903FD" w:rsidRDefault="005934FD" w:rsidP="00CB0EFA">
            <w:pPr>
              <w:pStyle w:val="Tabletext"/>
              <w:jc w:val="center"/>
            </w:pPr>
            <w:r w:rsidRPr="009903FD">
              <w:t>12 m</w:t>
            </w:r>
          </w:p>
        </w:tc>
        <w:tc>
          <w:tcPr>
            <w:tcW w:w="2410" w:type="dxa"/>
            <w:tcBorders>
              <w:top w:val="single" w:sz="4" w:space="0" w:color="000000"/>
              <w:left w:val="single" w:sz="4" w:space="0" w:color="000000"/>
              <w:bottom w:val="single" w:sz="4" w:space="0" w:color="000000"/>
              <w:right w:val="single" w:sz="4" w:space="0" w:color="000000"/>
            </w:tcBorders>
          </w:tcPr>
          <w:p w14:paraId="2C5941F9" w14:textId="5C68C0AC" w:rsidR="005934FD" w:rsidRPr="009903FD" w:rsidRDefault="005934FD" w:rsidP="00CB0EFA">
            <w:pPr>
              <w:pStyle w:val="Tabletext"/>
            </w:pPr>
            <w:r w:rsidRPr="009903FD">
              <w:t>24</w:t>
            </w:r>
            <w:r w:rsidRPr="009903FD">
              <w:rPr>
                <w:rFonts w:ascii="Tms Rmn" w:hAnsi="Tms Rmn"/>
              </w:rPr>
              <w:t> </w:t>
            </w:r>
            <w:r w:rsidRPr="009903FD">
              <w:t>890-24</w:t>
            </w:r>
            <w:r w:rsidRPr="009903FD">
              <w:rPr>
                <w:rFonts w:ascii="Tms Rmn" w:hAnsi="Tms Rmn"/>
              </w:rPr>
              <w:t> </w:t>
            </w:r>
            <w:r w:rsidRPr="009903FD">
              <w:t>990</w:t>
            </w:r>
            <w:r w:rsidR="00FE409E">
              <w:br/>
            </w:r>
            <w:r w:rsidRPr="009903FD">
              <w:t>(primary)</w:t>
            </w:r>
          </w:p>
        </w:tc>
        <w:tc>
          <w:tcPr>
            <w:tcW w:w="6100" w:type="dxa"/>
            <w:vMerge/>
            <w:tcBorders>
              <w:top w:val="single" w:sz="4" w:space="0" w:color="000000"/>
              <w:left w:val="single" w:sz="4" w:space="0" w:color="000000"/>
              <w:bottom w:val="single" w:sz="4" w:space="0" w:color="000000"/>
              <w:right w:val="single" w:sz="4" w:space="0" w:color="000000"/>
            </w:tcBorders>
          </w:tcPr>
          <w:p w14:paraId="7744C8A5" w14:textId="77777777" w:rsidR="005934FD" w:rsidRPr="009903FD" w:rsidRDefault="005934FD" w:rsidP="00CB0EFA">
            <w:pPr>
              <w:pStyle w:val="Tabletext"/>
            </w:pPr>
          </w:p>
        </w:tc>
      </w:tr>
      <w:tr w:rsidR="005934FD" w:rsidRPr="009903FD" w14:paraId="196B912B" w14:textId="77777777" w:rsidTr="007A2148">
        <w:trPr>
          <w:jc w:val="center"/>
        </w:trPr>
        <w:tc>
          <w:tcPr>
            <w:tcW w:w="1413" w:type="dxa"/>
            <w:tcBorders>
              <w:top w:val="single" w:sz="4" w:space="0" w:color="000000"/>
              <w:left w:val="single" w:sz="4" w:space="0" w:color="000000"/>
              <w:bottom w:val="single" w:sz="4" w:space="0" w:color="000000"/>
              <w:right w:val="single" w:sz="4" w:space="0" w:color="000000"/>
            </w:tcBorders>
          </w:tcPr>
          <w:p w14:paraId="34120DF3" w14:textId="77777777" w:rsidR="005934FD" w:rsidRPr="009903FD" w:rsidRDefault="005934FD" w:rsidP="00CB0EFA">
            <w:pPr>
              <w:pStyle w:val="Tabletext"/>
              <w:jc w:val="center"/>
            </w:pPr>
            <w:r w:rsidRPr="009903FD">
              <w:t>10 m</w:t>
            </w:r>
          </w:p>
        </w:tc>
        <w:tc>
          <w:tcPr>
            <w:tcW w:w="2410" w:type="dxa"/>
            <w:tcBorders>
              <w:top w:val="single" w:sz="4" w:space="0" w:color="000000"/>
              <w:left w:val="single" w:sz="4" w:space="0" w:color="000000"/>
              <w:bottom w:val="single" w:sz="4" w:space="0" w:color="000000"/>
              <w:right w:val="single" w:sz="4" w:space="0" w:color="000000"/>
            </w:tcBorders>
          </w:tcPr>
          <w:p w14:paraId="33AE000A" w14:textId="45D02AD8" w:rsidR="005934FD" w:rsidRPr="009903FD" w:rsidRDefault="005934FD" w:rsidP="00CB0EFA">
            <w:pPr>
              <w:pStyle w:val="Tabletext"/>
            </w:pPr>
            <w:r w:rsidRPr="009903FD">
              <w:t>28 000-29 700</w:t>
            </w:r>
            <w:r w:rsidR="00FE409E">
              <w:br/>
            </w:r>
            <w:r w:rsidRPr="009903FD">
              <w:t>(primary)</w:t>
            </w:r>
          </w:p>
        </w:tc>
        <w:tc>
          <w:tcPr>
            <w:tcW w:w="6100" w:type="dxa"/>
            <w:tcBorders>
              <w:top w:val="single" w:sz="4" w:space="0" w:color="000000"/>
              <w:left w:val="single" w:sz="4" w:space="0" w:color="000000"/>
              <w:bottom w:val="single" w:sz="4" w:space="0" w:color="000000"/>
              <w:right w:val="single" w:sz="4" w:space="0" w:color="000000"/>
            </w:tcBorders>
          </w:tcPr>
          <w:p w14:paraId="35445487" w14:textId="77777777" w:rsidR="005934FD" w:rsidRPr="009903FD" w:rsidRDefault="005934FD" w:rsidP="00CB0EFA">
            <w:pPr>
              <w:pStyle w:val="Tabletext"/>
            </w:pPr>
            <w:r w:rsidRPr="009903FD">
              <w:t>This band is used primarily in conjunction with a satellite input or output in the 144 MHz band.</w:t>
            </w:r>
          </w:p>
        </w:tc>
      </w:tr>
    </w:tbl>
    <w:p w14:paraId="4EACD518" w14:textId="77777777" w:rsidR="005934FD" w:rsidRPr="009903FD" w:rsidRDefault="005934FD" w:rsidP="00A8196B"/>
    <w:tbl>
      <w:tblPr>
        <w:tblW w:w="9639" w:type="dxa"/>
        <w:jc w:val="center"/>
        <w:tblLayout w:type="fixed"/>
        <w:tblLook w:val="0000" w:firstRow="0" w:lastRow="0" w:firstColumn="0" w:lastColumn="0" w:noHBand="0" w:noVBand="0"/>
      </w:tblPr>
      <w:tblGrid>
        <w:gridCol w:w="1377"/>
        <w:gridCol w:w="2343"/>
        <w:gridCol w:w="5919"/>
      </w:tblGrid>
      <w:tr w:rsidR="005934FD" w:rsidRPr="009903FD" w14:paraId="14B58ADF" w14:textId="77777777" w:rsidTr="007A2148">
        <w:trPr>
          <w:cantSplit/>
          <w:tblHeade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777D594" w14:textId="77777777" w:rsidR="005934FD" w:rsidRPr="009903FD" w:rsidRDefault="005934FD" w:rsidP="00656282">
            <w:pPr>
              <w:pStyle w:val="Tablehead"/>
            </w:pPr>
            <w:r w:rsidRPr="009903FD">
              <w:t>Nominal wavelength</w:t>
            </w:r>
          </w:p>
        </w:tc>
        <w:tc>
          <w:tcPr>
            <w:tcW w:w="2410" w:type="dxa"/>
            <w:tcBorders>
              <w:top w:val="single" w:sz="4" w:space="0" w:color="000000"/>
              <w:left w:val="single" w:sz="4" w:space="0" w:color="000000"/>
              <w:bottom w:val="single" w:sz="4" w:space="0" w:color="000000"/>
              <w:right w:val="single" w:sz="4" w:space="0" w:color="000000"/>
            </w:tcBorders>
            <w:vAlign w:val="center"/>
          </w:tcPr>
          <w:p w14:paraId="2B498321" w14:textId="63A7BADD" w:rsidR="005934FD" w:rsidRPr="009903FD" w:rsidRDefault="005934FD" w:rsidP="00744329">
            <w:pPr>
              <w:pStyle w:val="Tablehead"/>
            </w:pPr>
            <w:r w:rsidRPr="009903FD">
              <w:t>Frequency band</w:t>
            </w:r>
            <w:r w:rsidR="00725B9B" w:rsidRPr="009903FD">
              <w:br/>
            </w:r>
            <w:r w:rsidRPr="009903FD">
              <w:t>(MHz)</w:t>
            </w:r>
          </w:p>
        </w:tc>
        <w:tc>
          <w:tcPr>
            <w:tcW w:w="6100" w:type="dxa"/>
            <w:tcBorders>
              <w:top w:val="single" w:sz="4" w:space="0" w:color="000000"/>
              <w:left w:val="single" w:sz="4" w:space="0" w:color="000000"/>
              <w:bottom w:val="single" w:sz="4" w:space="0" w:color="000000"/>
              <w:right w:val="single" w:sz="4" w:space="0" w:color="000000"/>
            </w:tcBorders>
            <w:vAlign w:val="center"/>
          </w:tcPr>
          <w:p w14:paraId="3E386633" w14:textId="27CE8CC0" w:rsidR="005934FD" w:rsidRPr="009903FD" w:rsidRDefault="00656282" w:rsidP="00656282">
            <w:pPr>
              <w:pStyle w:val="Tablehead"/>
            </w:pPr>
            <w:r w:rsidRPr="009903FD">
              <w:t>Applications</w:t>
            </w:r>
          </w:p>
        </w:tc>
      </w:tr>
      <w:tr w:rsidR="005934FD" w:rsidRPr="009903FD" w14:paraId="1A34E610"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139D4669" w14:textId="77777777" w:rsidR="005934FD" w:rsidRPr="009903FD" w:rsidRDefault="005934FD" w:rsidP="00CB0EFA">
            <w:pPr>
              <w:pStyle w:val="Tabletext"/>
              <w:jc w:val="center"/>
            </w:pPr>
            <w:r w:rsidRPr="009903FD">
              <w:t>2 m</w:t>
            </w:r>
          </w:p>
        </w:tc>
        <w:tc>
          <w:tcPr>
            <w:tcW w:w="2410" w:type="dxa"/>
            <w:tcBorders>
              <w:top w:val="single" w:sz="4" w:space="0" w:color="000000"/>
              <w:left w:val="single" w:sz="4" w:space="0" w:color="000000"/>
              <w:bottom w:val="single" w:sz="4" w:space="0" w:color="000000"/>
              <w:right w:val="single" w:sz="4" w:space="0" w:color="000000"/>
            </w:tcBorders>
          </w:tcPr>
          <w:p w14:paraId="13A2E2DE" w14:textId="2CE437B5" w:rsidR="005934FD" w:rsidRPr="009903FD" w:rsidRDefault="005934FD" w:rsidP="00CB0EFA">
            <w:pPr>
              <w:pStyle w:val="Tabletext"/>
            </w:pPr>
            <w:r w:rsidRPr="009903FD">
              <w:t xml:space="preserve">144-146 </w:t>
            </w:r>
            <w:r w:rsidR="00FE409E">
              <w:br/>
            </w:r>
            <w:r w:rsidRPr="009903FD">
              <w:t>(primary)</w:t>
            </w:r>
          </w:p>
        </w:tc>
        <w:tc>
          <w:tcPr>
            <w:tcW w:w="6100" w:type="dxa"/>
            <w:vMerge w:val="restart"/>
            <w:tcBorders>
              <w:top w:val="single" w:sz="4" w:space="0" w:color="000000"/>
              <w:left w:val="single" w:sz="4" w:space="0" w:color="000000"/>
              <w:bottom w:val="single" w:sz="4" w:space="0" w:color="000000"/>
              <w:right w:val="single" w:sz="4" w:space="0" w:color="000000"/>
            </w:tcBorders>
          </w:tcPr>
          <w:p w14:paraId="6AE62561" w14:textId="77777777" w:rsidR="005934FD" w:rsidRPr="009903FD" w:rsidRDefault="005934FD" w:rsidP="00CB0EFA">
            <w:pPr>
              <w:pStyle w:val="Tabletext"/>
            </w:pPr>
            <w:r w:rsidRPr="009903FD">
              <w:t>These bands are in heavy use by numerous amateur satellites for inputs and outputs.</w:t>
            </w:r>
          </w:p>
        </w:tc>
      </w:tr>
      <w:tr w:rsidR="005934FD" w:rsidRPr="009903FD" w14:paraId="68AA4016"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7A6AB5F9" w14:textId="77777777" w:rsidR="005934FD" w:rsidRPr="009903FD" w:rsidRDefault="005934FD" w:rsidP="00CB0EFA">
            <w:pPr>
              <w:pStyle w:val="Tabletext"/>
              <w:jc w:val="center"/>
            </w:pPr>
            <w:r w:rsidRPr="009903FD">
              <w:t>70 cm</w:t>
            </w:r>
          </w:p>
        </w:tc>
        <w:tc>
          <w:tcPr>
            <w:tcW w:w="2410" w:type="dxa"/>
            <w:tcBorders>
              <w:top w:val="single" w:sz="4" w:space="0" w:color="000000"/>
              <w:left w:val="single" w:sz="4" w:space="0" w:color="000000"/>
              <w:bottom w:val="single" w:sz="4" w:space="0" w:color="000000"/>
              <w:right w:val="single" w:sz="4" w:space="0" w:color="000000"/>
            </w:tcBorders>
          </w:tcPr>
          <w:p w14:paraId="6AD3FA34" w14:textId="234FACE6" w:rsidR="005934FD" w:rsidRPr="009903FD" w:rsidRDefault="005934FD" w:rsidP="00CB0EFA">
            <w:pPr>
              <w:pStyle w:val="Tabletext"/>
            </w:pPr>
            <w:r w:rsidRPr="009903FD">
              <w:t xml:space="preserve">435-438 </w:t>
            </w:r>
            <w:r w:rsidR="00FE409E">
              <w:br/>
            </w:r>
            <w:r w:rsidRPr="009903FD">
              <w:t>(secondary)</w:t>
            </w:r>
          </w:p>
          <w:p w14:paraId="61329AB2" w14:textId="77777777" w:rsidR="005934FD" w:rsidRPr="009903FD" w:rsidRDefault="005934FD" w:rsidP="00CB0EFA">
            <w:pPr>
              <w:pStyle w:val="Tabletext"/>
            </w:pPr>
            <w:r w:rsidRPr="009903FD">
              <w:t xml:space="preserve">RR No. </w:t>
            </w:r>
            <w:r w:rsidRPr="009903FD">
              <w:rPr>
                <w:b/>
                <w:bCs/>
              </w:rPr>
              <w:t>5.282</w:t>
            </w:r>
          </w:p>
        </w:tc>
        <w:tc>
          <w:tcPr>
            <w:tcW w:w="6100" w:type="dxa"/>
            <w:vMerge/>
            <w:tcBorders>
              <w:top w:val="single" w:sz="4" w:space="0" w:color="000000"/>
              <w:left w:val="single" w:sz="4" w:space="0" w:color="000000"/>
              <w:bottom w:val="single" w:sz="4" w:space="0" w:color="000000"/>
              <w:right w:val="single" w:sz="4" w:space="0" w:color="000000"/>
            </w:tcBorders>
          </w:tcPr>
          <w:p w14:paraId="6D65779A" w14:textId="77777777" w:rsidR="005934FD" w:rsidRPr="009903FD" w:rsidRDefault="005934FD" w:rsidP="00CB0EFA">
            <w:pPr>
              <w:pStyle w:val="Tabletext"/>
            </w:pPr>
          </w:p>
        </w:tc>
      </w:tr>
      <w:tr w:rsidR="005934FD" w:rsidRPr="009903FD" w14:paraId="0DF73F0C"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6669709E" w14:textId="77777777" w:rsidR="005934FD" w:rsidRPr="009903FD" w:rsidRDefault="005934FD" w:rsidP="00CB0EFA">
            <w:pPr>
              <w:pStyle w:val="Tabletext"/>
              <w:spacing w:before="20" w:after="20"/>
              <w:jc w:val="center"/>
            </w:pPr>
            <w:r w:rsidRPr="009903FD">
              <w:t>23 cm</w:t>
            </w:r>
          </w:p>
        </w:tc>
        <w:tc>
          <w:tcPr>
            <w:tcW w:w="2410" w:type="dxa"/>
            <w:tcBorders>
              <w:top w:val="single" w:sz="4" w:space="0" w:color="000000"/>
              <w:left w:val="single" w:sz="4" w:space="0" w:color="000000"/>
              <w:bottom w:val="single" w:sz="4" w:space="0" w:color="000000"/>
              <w:right w:val="single" w:sz="4" w:space="0" w:color="000000"/>
            </w:tcBorders>
          </w:tcPr>
          <w:p w14:paraId="76125B6D" w14:textId="341F480A" w:rsidR="005934FD" w:rsidRPr="009903FD" w:rsidRDefault="005934FD" w:rsidP="00CB0EFA">
            <w:pPr>
              <w:pStyle w:val="Tabletext"/>
              <w:spacing w:before="20" w:after="20"/>
            </w:pPr>
            <w:r w:rsidRPr="009903FD">
              <w:t>1</w:t>
            </w:r>
            <w:r w:rsidRPr="009903FD">
              <w:rPr>
                <w:rFonts w:ascii="Tms Rmn" w:hAnsi="Tms Rmn"/>
              </w:rPr>
              <w:t> </w:t>
            </w:r>
            <w:r w:rsidRPr="009903FD">
              <w:t>260-1</w:t>
            </w:r>
            <w:r w:rsidRPr="009903FD">
              <w:rPr>
                <w:rFonts w:ascii="Tms Rmn" w:hAnsi="Tms Rmn"/>
              </w:rPr>
              <w:t> </w:t>
            </w:r>
            <w:r w:rsidRPr="009903FD">
              <w:t xml:space="preserve">270 </w:t>
            </w:r>
            <w:r w:rsidR="00FE409E">
              <w:br/>
            </w:r>
            <w:r w:rsidRPr="009903FD">
              <w:t>(secondary)</w:t>
            </w:r>
          </w:p>
          <w:p w14:paraId="394A525E" w14:textId="77777777" w:rsidR="005934FD" w:rsidRPr="009903FD" w:rsidRDefault="005934FD" w:rsidP="00CB0EFA">
            <w:pPr>
              <w:pStyle w:val="Tabletext"/>
              <w:spacing w:before="20" w:after="20"/>
            </w:pPr>
            <w:r w:rsidRPr="009903FD">
              <w:t>Earth-to-space only</w:t>
            </w:r>
          </w:p>
          <w:p w14:paraId="7346BE08" w14:textId="77777777" w:rsidR="005934FD" w:rsidRPr="009903FD" w:rsidRDefault="005934FD" w:rsidP="00CB0EFA">
            <w:pPr>
              <w:pStyle w:val="Tabletext"/>
              <w:spacing w:before="20" w:after="20"/>
            </w:pPr>
            <w:r w:rsidRPr="009903FD">
              <w:t xml:space="preserve">RR No. </w:t>
            </w:r>
            <w:r w:rsidRPr="009903FD">
              <w:rPr>
                <w:b/>
                <w:bCs/>
              </w:rPr>
              <w:t>5.282</w:t>
            </w:r>
          </w:p>
        </w:tc>
        <w:tc>
          <w:tcPr>
            <w:tcW w:w="6100" w:type="dxa"/>
            <w:vMerge w:val="restart"/>
            <w:tcBorders>
              <w:top w:val="single" w:sz="4" w:space="0" w:color="000000"/>
              <w:left w:val="single" w:sz="4" w:space="0" w:color="000000"/>
              <w:bottom w:val="single" w:sz="4" w:space="0" w:color="000000"/>
              <w:right w:val="single" w:sz="4" w:space="0" w:color="000000"/>
            </w:tcBorders>
          </w:tcPr>
          <w:p w14:paraId="7BF52998" w14:textId="77777777" w:rsidR="005934FD" w:rsidRPr="009903FD" w:rsidRDefault="005934FD" w:rsidP="00CB0EFA">
            <w:pPr>
              <w:pStyle w:val="Tabletext"/>
              <w:spacing w:before="20" w:after="20"/>
            </w:pPr>
            <w:r w:rsidRPr="009903FD">
              <w:t>These bands are used as alternatives to the 144 MHz and 435 MHz bands because of congestion.</w:t>
            </w:r>
          </w:p>
          <w:p w14:paraId="0749B39E" w14:textId="05454EC6" w:rsidR="005934FD" w:rsidRPr="009903FD" w:rsidRDefault="005934FD" w:rsidP="00CB0EFA">
            <w:pPr>
              <w:pStyle w:val="Tabletext"/>
              <w:spacing w:before="20" w:after="20"/>
            </w:pPr>
            <w:r w:rsidRPr="009903FD">
              <w:t xml:space="preserve">Note: In some countries in </w:t>
            </w:r>
            <w:proofErr w:type="gramStart"/>
            <w:r w:rsidR="007A2148">
              <w:t>R</w:t>
            </w:r>
            <w:r w:rsidRPr="009903FD">
              <w:t>egions</w:t>
            </w:r>
            <w:proofErr w:type="gramEnd"/>
            <w:r w:rsidRPr="009903FD">
              <w:t xml:space="preserve"> 1 and 3, use of the 23 cm band is subject to restriction to reduce the possibility of interference to RNSS receivers operating in the same frequency band.</w:t>
            </w:r>
          </w:p>
          <w:p w14:paraId="317C7091" w14:textId="77777777" w:rsidR="005934FD" w:rsidRPr="009903FD" w:rsidRDefault="005934FD" w:rsidP="00CB0EFA">
            <w:pPr>
              <w:pStyle w:val="Tabletext"/>
              <w:spacing w:before="20" w:after="20"/>
            </w:pPr>
            <w:r w:rsidRPr="009903FD">
              <w:t>The 13 cm band is used for voice, data, DATV and experimental amateur satellite communications.</w:t>
            </w:r>
          </w:p>
        </w:tc>
      </w:tr>
      <w:tr w:rsidR="005934FD" w:rsidRPr="009903FD" w14:paraId="52263F0A"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613A7710" w14:textId="77777777" w:rsidR="005934FD" w:rsidRPr="009903FD" w:rsidRDefault="005934FD" w:rsidP="00CB0EFA">
            <w:pPr>
              <w:pStyle w:val="Tabletext"/>
              <w:spacing w:before="20" w:after="20"/>
              <w:jc w:val="center"/>
            </w:pPr>
            <w:r w:rsidRPr="009903FD">
              <w:t>13 cm</w:t>
            </w:r>
          </w:p>
        </w:tc>
        <w:tc>
          <w:tcPr>
            <w:tcW w:w="2410" w:type="dxa"/>
            <w:tcBorders>
              <w:top w:val="single" w:sz="4" w:space="0" w:color="000000"/>
              <w:left w:val="single" w:sz="4" w:space="0" w:color="000000"/>
              <w:bottom w:val="single" w:sz="4" w:space="0" w:color="000000"/>
              <w:right w:val="single" w:sz="4" w:space="0" w:color="000000"/>
            </w:tcBorders>
          </w:tcPr>
          <w:p w14:paraId="1AF69A80" w14:textId="73D7869D" w:rsidR="005934FD" w:rsidRPr="009903FD" w:rsidRDefault="005934FD" w:rsidP="00CB0EFA">
            <w:pPr>
              <w:pStyle w:val="Tabletext"/>
              <w:spacing w:before="20" w:after="20"/>
            </w:pPr>
            <w:r w:rsidRPr="009903FD">
              <w:t>2</w:t>
            </w:r>
            <w:r w:rsidRPr="009903FD">
              <w:rPr>
                <w:rFonts w:ascii="Tms Rmn" w:hAnsi="Tms Rmn"/>
              </w:rPr>
              <w:t> </w:t>
            </w:r>
            <w:r w:rsidRPr="009903FD">
              <w:t>400-2</w:t>
            </w:r>
            <w:r w:rsidRPr="009903FD">
              <w:rPr>
                <w:rFonts w:ascii="Tms Rmn" w:hAnsi="Tms Rmn"/>
              </w:rPr>
              <w:t> </w:t>
            </w:r>
            <w:r w:rsidRPr="009903FD">
              <w:t xml:space="preserve">450 </w:t>
            </w:r>
            <w:r w:rsidR="00FE409E">
              <w:br/>
            </w:r>
            <w:r w:rsidRPr="009903FD">
              <w:t>(secondary)</w:t>
            </w:r>
          </w:p>
          <w:p w14:paraId="0191D361" w14:textId="77777777" w:rsidR="005934FD" w:rsidRPr="009903FD" w:rsidRDefault="005934FD" w:rsidP="00CB0EFA">
            <w:pPr>
              <w:pStyle w:val="Tabletext"/>
              <w:spacing w:before="20" w:after="20"/>
            </w:pPr>
            <w:r w:rsidRPr="009903FD">
              <w:t xml:space="preserve">RR No. </w:t>
            </w:r>
            <w:r w:rsidRPr="009903FD">
              <w:rPr>
                <w:b/>
                <w:bCs/>
              </w:rPr>
              <w:t>5.282</w:t>
            </w:r>
          </w:p>
        </w:tc>
        <w:tc>
          <w:tcPr>
            <w:tcW w:w="6100" w:type="dxa"/>
            <w:vMerge/>
            <w:tcBorders>
              <w:top w:val="single" w:sz="4" w:space="0" w:color="000000"/>
              <w:left w:val="single" w:sz="4" w:space="0" w:color="000000"/>
              <w:bottom w:val="single" w:sz="4" w:space="0" w:color="000000"/>
              <w:right w:val="single" w:sz="4" w:space="0" w:color="000000"/>
            </w:tcBorders>
          </w:tcPr>
          <w:p w14:paraId="5266F087" w14:textId="77777777" w:rsidR="005934FD" w:rsidRPr="009903FD" w:rsidRDefault="005934FD" w:rsidP="00CB0EFA">
            <w:pPr>
              <w:pStyle w:val="Tabletext"/>
              <w:spacing w:before="20" w:after="20"/>
            </w:pPr>
          </w:p>
        </w:tc>
      </w:tr>
      <w:tr w:rsidR="005934FD" w:rsidRPr="009903FD" w14:paraId="6FBCD2F3"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204D3954" w14:textId="77777777" w:rsidR="005934FD" w:rsidRPr="009903FD" w:rsidRDefault="005934FD" w:rsidP="00CB0EFA">
            <w:pPr>
              <w:pStyle w:val="Tabletext"/>
              <w:spacing w:before="20" w:after="20"/>
              <w:jc w:val="center"/>
            </w:pPr>
            <w:r w:rsidRPr="009903FD">
              <w:t>9 cm</w:t>
            </w:r>
          </w:p>
        </w:tc>
        <w:tc>
          <w:tcPr>
            <w:tcW w:w="2410" w:type="dxa"/>
            <w:tcBorders>
              <w:top w:val="single" w:sz="4" w:space="0" w:color="000000"/>
              <w:left w:val="single" w:sz="4" w:space="0" w:color="000000"/>
              <w:bottom w:val="single" w:sz="4" w:space="0" w:color="000000"/>
              <w:right w:val="single" w:sz="4" w:space="0" w:color="000000"/>
            </w:tcBorders>
          </w:tcPr>
          <w:p w14:paraId="4D9D050F" w14:textId="6C3F22DB" w:rsidR="005934FD" w:rsidRPr="009903FD" w:rsidRDefault="005934FD" w:rsidP="00CB0EFA">
            <w:pPr>
              <w:pStyle w:val="Tabletext"/>
              <w:spacing w:before="20" w:after="20"/>
            </w:pPr>
            <w:r w:rsidRPr="009903FD">
              <w:t>3</w:t>
            </w:r>
            <w:r w:rsidRPr="009903FD">
              <w:rPr>
                <w:rFonts w:ascii="Tms Rmn" w:hAnsi="Tms Rmn"/>
              </w:rPr>
              <w:t> </w:t>
            </w:r>
            <w:r w:rsidRPr="009903FD">
              <w:t>400-3</w:t>
            </w:r>
            <w:r w:rsidRPr="009903FD">
              <w:rPr>
                <w:rFonts w:ascii="Tms Rmn" w:hAnsi="Tms Rmn"/>
              </w:rPr>
              <w:t> </w:t>
            </w:r>
            <w:r w:rsidRPr="009903FD">
              <w:t xml:space="preserve">410 </w:t>
            </w:r>
            <w:r w:rsidR="00FE409E">
              <w:br/>
            </w:r>
            <w:r w:rsidRPr="009903FD">
              <w:t>(secondary)</w:t>
            </w:r>
          </w:p>
          <w:p w14:paraId="1BD7FD79" w14:textId="77777777" w:rsidR="005934FD" w:rsidRPr="009903FD" w:rsidRDefault="005934FD" w:rsidP="00CB0EFA">
            <w:pPr>
              <w:pStyle w:val="Tabletext"/>
              <w:spacing w:before="20" w:after="20"/>
            </w:pPr>
            <w:r w:rsidRPr="009903FD">
              <w:t>Regions 2 and 3 only</w:t>
            </w:r>
          </w:p>
          <w:p w14:paraId="4823C972" w14:textId="77777777" w:rsidR="005934FD" w:rsidRPr="009903FD" w:rsidRDefault="005934FD" w:rsidP="00CB0EFA">
            <w:pPr>
              <w:pStyle w:val="Tabletext"/>
              <w:spacing w:before="20" w:after="20"/>
            </w:pPr>
            <w:r w:rsidRPr="009903FD">
              <w:t xml:space="preserve">RR No. </w:t>
            </w:r>
            <w:r w:rsidRPr="009903FD">
              <w:rPr>
                <w:b/>
                <w:bCs/>
              </w:rPr>
              <w:t>5.282</w:t>
            </w:r>
          </w:p>
        </w:tc>
        <w:tc>
          <w:tcPr>
            <w:tcW w:w="6100" w:type="dxa"/>
            <w:vMerge/>
            <w:tcBorders>
              <w:top w:val="single" w:sz="4" w:space="0" w:color="000000"/>
              <w:left w:val="single" w:sz="4" w:space="0" w:color="000000"/>
              <w:bottom w:val="single" w:sz="4" w:space="0" w:color="000000"/>
              <w:right w:val="single" w:sz="4" w:space="0" w:color="000000"/>
            </w:tcBorders>
          </w:tcPr>
          <w:p w14:paraId="1FF406FD" w14:textId="77777777" w:rsidR="005934FD" w:rsidRPr="009903FD" w:rsidRDefault="005934FD" w:rsidP="00CB0EFA">
            <w:pPr>
              <w:pStyle w:val="Tabletext"/>
              <w:spacing w:before="20" w:after="20"/>
            </w:pPr>
          </w:p>
        </w:tc>
      </w:tr>
      <w:tr w:rsidR="005934FD" w:rsidRPr="009903FD" w14:paraId="1EC2FBE3" w14:textId="77777777" w:rsidTr="007A2148">
        <w:trPr>
          <w:cantSplit/>
          <w:jc w:val="center"/>
        </w:trPr>
        <w:tc>
          <w:tcPr>
            <w:tcW w:w="1413" w:type="dxa"/>
            <w:vMerge w:val="restart"/>
            <w:tcBorders>
              <w:top w:val="single" w:sz="4" w:space="0" w:color="000000"/>
              <w:left w:val="single" w:sz="4" w:space="0" w:color="000000"/>
              <w:bottom w:val="single" w:sz="4" w:space="0" w:color="000000"/>
              <w:right w:val="single" w:sz="4" w:space="0" w:color="000000"/>
            </w:tcBorders>
          </w:tcPr>
          <w:p w14:paraId="39F5B993" w14:textId="77777777" w:rsidR="005934FD" w:rsidRPr="009903FD" w:rsidRDefault="005934FD" w:rsidP="007A2148">
            <w:pPr>
              <w:pStyle w:val="Tabletext"/>
              <w:keepNext/>
              <w:keepLines/>
              <w:spacing w:before="20" w:after="20"/>
              <w:jc w:val="center"/>
            </w:pPr>
            <w:r w:rsidRPr="009903FD">
              <w:lastRenderedPageBreak/>
              <w:t>5 cm</w:t>
            </w:r>
          </w:p>
        </w:tc>
        <w:tc>
          <w:tcPr>
            <w:tcW w:w="2410" w:type="dxa"/>
            <w:tcBorders>
              <w:top w:val="single" w:sz="4" w:space="0" w:color="000000"/>
              <w:left w:val="single" w:sz="4" w:space="0" w:color="000000"/>
              <w:bottom w:val="single" w:sz="4" w:space="0" w:color="000000"/>
              <w:right w:val="single" w:sz="4" w:space="0" w:color="000000"/>
            </w:tcBorders>
          </w:tcPr>
          <w:p w14:paraId="22DD1BA3" w14:textId="0D9980E7" w:rsidR="005934FD" w:rsidRPr="009903FD" w:rsidRDefault="005934FD" w:rsidP="007A2148">
            <w:pPr>
              <w:pStyle w:val="Tabletext"/>
              <w:keepNext/>
              <w:keepLines/>
              <w:spacing w:before="20" w:after="20"/>
            </w:pPr>
            <w:r w:rsidRPr="009903FD">
              <w:t>5</w:t>
            </w:r>
            <w:r w:rsidRPr="009903FD">
              <w:rPr>
                <w:rFonts w:ascii="Tms Rmn" w:hAnsi="Tms Rmn"/>
              </w:rPr>
              <w:t> </w:t>
            </w:r>
            <w:r w:rsidRPr="009903FD">
              <w:t>650-5</w:t>
            </w:r>
            <w:r w:rsidRPr="009903FD">
              <w:rPr>
                <w:rFonts w:ascii="Tms Rmn" w:hAnsi="Tms Rmn"/>
              </w:rPr>
              <w:t> </w:t>
            </w:r>
            <w:r w:rsidRPr="009903FD">
              <w:t xml:space="preserve">670 </w:t>
            </w:r>
            <w:r w:rsidR="00FE409E">
              <w:br/>
            </w:r>
            <w:r w:rsidRPr="009903FD">
              <w:t>(</w:t>
            </w:r>
            <w:r w:rsidR="00FE409E">
              <w:t>s</w:t>
            </w:r>
            <w:r w:rsidRPr="009903FD">
              <w:t>econdary)</w:t>
            </w:r>
          </w:p>
          <w:p w14:paraId="177A10E3" w14:textId="77777777" w:rsidR="005934FD" w:rsidRPr="009903FD" w:rsidRDefault="005934FD" w:rsidP="007A2148">
            <w:pPr>
              <w:pStyle w:val="Tabletext"/>
              <w:keepNext/>
              <w:keepLines/>
              <w:spacing w:before="20" w:after="20"/>
            </w:pPr>
            <w:r w:rsidRPr="009903FD">
              <w:t>Earth-to-space only</w:t>
            </w:r>
          </w:p>
          <w:p w14:paraId="40E691AE" w14:textId="77777777" w:rsidR="005934FD" w:rsidRPr="009903FD" w:rsidRDefault="005934FD" w:rsidP="007A2148">
            <w:pPr>
              <w:pStyle w:val="Tabletext"/>
              <w:keepNext/>
              <w:keepLines/>
              <w:spacing w:before="20" w:after="20"/>
            </w:pPr>
            <w:r w:rsidRPr="009903FD">
              <w:t xml:space="preserve">RR No. </w:t>
            </w:r>
            <w:r w:rsidRPr="009903FD">
              <w:rPr>
                <w:b/>
                <w:bCs/>
              </w:rPr>
              <w:t>5.282</w:t>
            </w:r>
          </w:p>
        </w:tc>
        <w:tc>
          <w:tcPr>
            <w:tcW w:w="6100" w:type="dxa"/>
            <w:vMerge w:val="restart"/>
            <w:tcBorders>
              <w:top w:val="single" w:sz="4" w:space="0" w:color="000000"/>
              <w:left w:val="single" w:sz="4" w:space="0" w:color="000000"/>
              <w:bottom w:val="single" w:sz="4" w:space="0" w:color="000000"/>
              <w:right w:val="single" w:sz="4" w:space="0" w:color="000000"/>
            </w:tcBorders>
          </w:tcPr>
          <w:p w14:paraId="686FA968" w14:textId="77777777" w:rsidR="005934FD" w:rsidRPr="009903FD" w:rsidRDefault="005934FD" w:rsidP="007A2148">
            <w:pPr>
              <w:pStyle w:val="Tabletext"/>
              <w:keepNext/>
              <w:keepLines/>
              <w:spacing w:before="20" w:after="20"/>
            </w:pPr>
            <w:r w:rsidRPr="009903FD">
              <w:t>These bands are used for experimental amateur satellites.</w:t>
            </w:r>
          </w:p>
        </w:tc>
      </w:tr>
      <w:tr w:rsidR="005934FD" w:rsidRPr="009903FD" w14:paraId="0042832F" w14:textId="77777777" w:rsidTr="007A2148">
        <w:trPr>
          <w:cantSplit/>
          <w:jc w:val="center"/>
        </w:trPr>
        <w:tc>
          <w:tcPr>
            <w:tcW w:w="1413" w:type="dxa"/>
            <w:vMerge/>
            <w:tcBorders>
              <w:top w:val="single" w:sz="4" w:space="0" w:color="000000"/>
              <w:left w:val="single" w:sz="4" w:space="0" w:color="000000"/>
              <w:bottom w:val="single" w:sz="4" w:space="0" w:color="000000"/>
              <w:right w:val="single" w:sz="4" w:space="0" w:color="000000"/>
            </w:tcBorders>
          </w:tcPr>
          <w:p w14:paraId="3945E5AB" w14:textId="77777777" w:rsidR="005934FD" w:rsidRPr="009903FD" w:rsidRDefault="005934FD" w:rsidP="007A2148">
            <w:pPr>
              <w:pStyle w:val="Tabletext"/>
              <w:keepNext/>
              <w:keepLines/>
              <w:jc w:val="center"/>
            </w:pPr>
          </w:p>
        </w:tc>
        <w:tc>
          <w:tcPr>
            <w:tcW w:w="2410" w:type="dxa"/>
            <w:tcBorders>
              <w:top w:val="single" w:sz="4" w:space="0" w:color="000000"/>
              <w:left w:val="single" w:sz="4" w:space="0" w:color="000000"/>
              <w:bottom w:val="single" w:sz="4" w:space="0" w:color="000000"/>
              <w:right w:val="single" w:sz="4" w:space="0" w:color="000000"/>
            </w:tcBorders>
          </w:tcPr>
          <w:p w14:paraId="49889F6C" w14:textId="3A41937A" w:rsidR="005934FD" w:rsidRPr="009903FD" w:rsidRDefault="005934FD" w:rsidP="007A2148">
            <w:pPr>
              <w:pStyle w:val="Tabletext"/>
              <w:keepNext/>
              <w:keepLines/>
            </w:pPr>
            <w:r w:rsidRPr="009903FD">
              <w:t>5</w:t>
            </w:r>
            <w:r w:rsidRPr="009903FD">
              <w:rPr>
                <w:rFonts w:ascii="Tms Rmn" w:hAnsi="Tms Rmn"/>
              </w:rPr>
              <w:t> </w:t>
            </w:r>
            <w:r w:rsidRPr="009903FD">
              <w:t>830-5</w:t>
            </w:r>
            <w:r w:rsidRPr="009903FD">
              <w:rPr>
                <w:rFonts w:ascii="Tms Rmn" w:hAnsi="Tms Rmn"/>
              </w:rPr>
              <w:t> </w:t>
            </w:r>
            <w:r w:rsidRPr="009903FD">
              <w:t xml:space="preserve">850 </w:t>
            </w:r>
            <w:r w:rsidR="00FE409E">
              <w:br/>
            </w:r>
            <w:r w:rsidRPr="009903FD">
              <w:t>(secondary)</w:t>
            </w:r>
          </w:p>
          <w:p w14:paraId="1958C4F5" w14:textId="0BA909F8" w:rsidR="005934FD" w:rsidRPr="009903FD" w:rsidRDefault="001C272D" w:rsidP="007A2148">
            <w:pPr>
              <w:pStyle w:val="Tabletext"/>
              <w:keepNext/>
              <w:keepLines/>
            </w:pPr>
            <w:r w:rsidRPr="009903FD">
              <w:t>s</w:t>
            </w:r>
            <w:r w:rsidR="005934FD" w:rsidRPr="009903FD">
              <w:t>pace-to-</w:t>
            </w:r>
            <w:r w:rsidRPr="009903FD">
              <w:t>E</w:t>
            </w:r>
            <w:r w:rsidR="005934FD" w:rsidRPr="009903FD">
              <w:t>arth only</w:t>
            </w:r>
          </w:p>
        </w:tc>
        <w:tc>
          <w:tcPr>
            <w:tcW w:w="6100" w:type="dxa"/>
            <w:vMerge/>
            <w:tcBorders>
              <w:top w:val="single" w:sz="4" w:space="0" w:color="000000"/>
              <w:left w:val="single" w:sz="4" w:space="0" w:color="000000"/>
              <w:bottom w:val="single" w:sz="4" w:space="0" w:color="000000"/>
              <w:right w:val="single" w:sz="4" w:space="0" w:color="000000"/>
            </w:tcBorders>
          </w:tcPr>
          <w:p w14:paraId="7D88B2DB" w14:textId="77777777" w:rsidR="005934FD" w:rsidRPr="009903FD" w:rsidRDefault="005934FD" w:rsidP="007A2148">
            <w:pPr>
              <w:pStyle w:val="Tabletext"/>
              <w:keepNext/>
              <w:keepLines/>
            </w:pPr>
          </w:p>
        </w:tc>
      </w:tr>
    </w:tbl>
    <w:p w14:paraId="6A2462E5" w14:textId="517C55CF" w:rsidR="005934FD" w:rsidRPr="009903FD" w:rsidRDefault="005934FD">
      <w:pPr>
        <w:tabs>
          <w:tab w:val="clear" w:pos="1134"/>
          <w:tab w:val="clear" w:pos="1871"/>
          <w:tab w:val="clear" w:pos="2268"/>
        </w:tabs>
        <w:overflowPunct/>
        <w:autoSpaceDE/>
        <w:autoSpaceDN/>
        <w:adjustRightInd/>
        <w:spacing w:before="0"/>
        <w:textAlignment w:val="auto"/>
      </w:pPr>
    </w:p>
    <w:tbl>
      <w:tblPr>
        <w:tblW w:w="9639" w:type="dxa"/>
        <w:jc w:val="center"/>
        <w:tblLayout w:type="fixed"/>
        <w:tblLook w:val="0000" w:firstRow="0" w:lastRow="0" w:firstColumn="0" w:lastColumn="0" w:noHBand="0" w:noVBand="0"/>
      </w:tblPr>
      <w:tblGrid>
        <w:gridCol w:w="1377"/>
        <w:gridCol w:w="2343"/>
        <w:gridCol w:w="5919"/>
      </w:tblGrid>
      <w:tr w:rsidR="005934FD" w:rsidRPr="009903FD" w14:paraId="04FC10C0"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10F2E4A2" w14:textId="77777777" w:rsidR="005934FD" w:rsidRPr="009903FD" w:rsidRDefault="005934FD" w:rsidP="00656282">
            <w:pPr>
              <w:pStyle w:val="Tablehead"/>
            </w:pPr>
            <w:r w:rsidRPr="009903FD">
              <w:t>Nominal wavelength</w:t>
            </w:r>
          </w:p>
        </w:tc>
        <w:tc>
          <w:tcPr>
            <w:tcW w:w="2410" w:type="dxa"/>
            <w:tcBorders>
              <w:top w:val="single" w:sz="4" w:space="0" w:color="000000"/>
              <w:left w:val="single" w:sz="4" w:space="0" w:color="000000"/>
              <w:bottom w:val="single" w:sz="4" w:space="0" w:color="000000"/>
              <w:right w:val="single" w:sz="4" w:space="0" w:color="000000"/>
            </w:tcBorders>
          </w:tcPr>
          <w:p w14:paraId="5139E70E" w14:textId="42DDF802" w:rsidR="005934FD" w:rsidRPr="009903FD" w:rsidRDefault="005934FD" w:rsidP="00744329">
            <w:pPr>
              <w:pStyle w:val="Tablehead"/>
            </w:pPr>
            <w:r w:rsidRPr="009903FD">
              <w:t>Frequency band</w:t>
            </w:r>
            <w:r w:rsidR="00725B9B" w:rsidRPr="009903FD">
              <w:br/>
            </w:r>
            <w:r w:rsidRPr="009903FD">
              <w:t>(GHz)</w:t>
            </w:r>
          </w:p>
        </w:tc>
        <w:tc>
          <w:tcPr>
            <w:tcW w:w="6100" w:type="dxa"/>
            <w:tcBorders>
              <w:top w:val="single" w:sz="4" w:space="0" w:color="000000"/>
              <w:left w:val="single" w:sz="4" w:space="0" w:color="000000"/>
              <w:right w:val="single" w:sz="4" w:space="0" w:color="000000"/>
            </w:tcBorders>
          </w:tcPr>
          <w:p w14:paraId="3561D383" w14:textId="74F7FB7F" w:rsidR="005934FD" w:rsidRPr="009903FD" w:rsidRDefault="00656282" w:rsidP="00656282">
            <w:pPr>
              <w:pStyle w:val="Tablehead"/>
            </w:pPr>
            <w:r w:rsidRPr="009903FD">
              <w:t>Applications</w:t>
            </w:r>
          </w:p>
        </w:tc>
      </w:tr>
      <w:tr w:rsidR="005934FD" w:rsidRPr="009903FD" w14:paraId="5C80216B"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551B4627" w14:textId="77777777" w:rsidR="005934FD" w:rsidRPr="009903FD" w:rsidRDefault="005934FD" w:rsidP="00CB0EFA">
            <w:pPr>
              <w:pStyle w:val="Tabletext"/>
              <w:jc w:val="center"/>
            </w:pPr>
            <w:r w:rsidRPr="009903FD">
              <w:t>3 cm</w:t>
            </w:r>
          </w:p>
        </w:tc>
        <w:tc>
          <w:tcPr>
            <w:tcW w:w="2410" w:type="dxa"/>
            <w:tcBorders>
              <w:top w:val="single" w:sz="4" w:space="0" w:color="000000"/>
              <w:left w:val="single" w:sz="4" w:space="0" w:color="000000"/>
              <w:bottom w:val="single" w:sz="4" w:space="0" w:color="000000"/>
              <w:right w:val="single" w:sz="4" w:space="0" w:color="000000"/>
            </w:tcBorders>
          </w:tcPr>
          <w:p w14:paraId="125F2D0C" w14:textId="65C6E68E" w:rsidR="005934FD" w:rsidRPr="009903FD" w:rsidRDefault="005934FD" w:rsidP="00CB0EFA">
            <w:pPr>
              <w:pStyle w:val="Tabletext"/>
            </w:pPr>
            <w:r w:rsidRPr="009903FD">
              <w:t xml:space="preserve">10.45-10.5 </w:t>
            </w:r>
            <w:r w:rsidR="00A95948">
              <w:br/>
            </w:r>
            <w:r w:rsidRPr="009903FD">
              <w:t>(secondary)</w:t>
            </w:r>
          </w:p>
        </w:tc>
        <w:tc>
          <w:tcPr>
            <w:tcW w:w="6100" w:type="dxa"/>
            <w:vMerge w:val="restart"/>
            <w:tcBorders>
              <w:top w:val="single" w:sz="4" w:space="0" w:color="000000"/>
              <w:left w:val="single" w:sz="4" w:space="0" w:color="000000"/>
              <w:right w:val="single" w:sz="4" w:space="0" w:color="000000"/>
            </w:tcBorders>
          </w:tcPr>
          <w:p w14:paraId="684FE7E5" w14:textId="77777777" w:rsidR="005934FD" w:rsidRPr="009903FD" w:rsidRDefault="005934FD" w:rsidP="00CB0EFA">
            <w:pPr>
              <w:pStyle w:val="Tabletext"/>
            </w:pPr>
            <w:r w:rsidRPr="009903FD">
              <w:t>These bands are used for voice, data, DATV and experimental amateur satellite communications.</w:t>
            </w:r>
          </w:p>
        </w:tc>
      </w:tr>
      <w:tr w:rsidR="005934FD" w:rsidRPr="009903FD" w14:paraId="22436352"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3A8EEEEC" w14:textId="77777777" w:rsidR="005934FD" w:rsidRPr="009903FD" w:rsidRDefault="005934FD" w:rsidP="00CB0EFA">
            <w:pPr>
              <w:pStyle w:val="Tabletext"/>
              <w:jc w:val="center"/>
            </w:pPr>
            <w:r w:rsidRPr="009903FD">
              <w:t>1.2 cm</w:t>
            </w:r>
          </w:p>
        </w:tc>
        <w:tc>
          <w:tcPr>
            <w:tcW w:w="2410" w:type="dxa"/>
            <w:tcBorders>
              <w:top w:val="single" w:sz="4" w:space="0" w:color="000000"/>
              <w:left w:val="single" w:sz="4" w:space="0" w:color="000000"/>
              <w:bottom w:val="single" w:sz="4" w:space="0" w:color="000000"/>
              <w:right w:val="single" w:sz="4" w:space="0" w:color="000000"/>
            </w:tcBorders>
          </w:tcPr>
          <w:p w14:paraId="1870A08A" w14:textId="4B87B987" w:rsidR="005934FD" w:rsidRPr="009903FD" w:rsidRDefault="005934FD" w:rsidP="00CB0EFA">
            <w:pPr>
              <w:pStyle w:val="Tabletext"/>
            </w:pPr>
            <w:r w:rsidRPr="009903FD">
              <w:t xml:space="preserve">24-24.05 </w:t>
            </w:r>
            <w:r w:rsidR="00A95948">
              <w:br/>
            </w:r>
            <w:r w:rsidRPr="009903FD">
              <w:t>(primary)</w:t>
            </w:r>
          </w:p>
        </w:tc>
        <w:tc>
          <w:tcPr>
            <w:tcW w:w="6100" w:type="dxa"/>
            <w:vMerge/>
            <w:tcBorders>
              <w:left w:val="single" w:sz="4" w:space="0" w:color="000000"/>
              <w:bottom w:val="single" w:sz="4" w:space="0" w:color="000000"/>
              <w:right w:val="single" w:sz="4" w:space="0" w:color="000000"/>
            </w:tcBorders>
          </w:tcPr>
          <w:p w14:paraId="33CB8894" w14:textId="77777777" w:rsidR="005934FD" w:rsidRPr="009903FD" w:rsidRDefault="005934FD" w:rsidP="00CB0EFA">
            <w:pPr>
              <w:pStyle w:val="Tabletext"/>
            </w:pPr>
          </w:p>
        </w:tc>
      </w:tr>
      <w:tr w:rsidR="005934FD" w:rsidRPr="009903FD" w14:paraId="451FD0BA"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0E45F431" w14:textId="77777777" w:rsidR="005934FD" w:rsidRPr="009903FD" w:rsidRDefault="005934FD" w:rsidP="00CB0EFA">
            <w:pPr>
              <w:pStyle w:val="Tabletext"/>
              <w:jc w:val="center"/>
            </w:pPr>
            <w:r w:rsidRPr="009903FD">
              <w:t>6 mm</w:t>
            </w:r>
          </w:p>
        </w:tc>
        <w:tc>
          <w:tcPr>
            <w:tcW w:w="2410" w:type="dxa"/>
            <w:tcBorders>
              <w:top w:val="single" w:sz="4" w:space="0" w:color="000000"/>
              <w:left w:val="single" w:sz="4" w:space="0" w:color="000000"/>
              <w:bottom w:val="single" w:sz="4" w:space="0" w:color="000000"/>
              <w:right w:val="single" w:sz="4" w:space="0" w:color="000000"/>
            </w:tcBorders>
          </w:tcPr>
          <w:p w14:paraId="2CB5C681" w14:textId="188896B8" w:rsidR="005934FD" w:rsidRPr="009903FD" w:rsidRDefault="005934FD" w:rsidP="00CB0EFA">
            <w:pPr>
              <w:pStyle w:val="Tabletext"/>
            </w:pPr>
            <w:r w:rsidRPr="009903FD">
              <w:t xml:space="preserve">47-47.2 </w:t>
            </w:r>
            <w:r w:rsidR="00A95948">
              <w:br/>
            </w:r>
            <w:r w:rsidRPr="009903FD">
              <w:t>(primary)</w:t>
            </w:r>
          </w:p>
        </w:tc>
        <w:tc>
          <w:tcPr>
            <w:tcW w:w="6100" w:type="dxa"/>
            <w:vMerge w:val="restart"/>
            <w:tcBorders>
              <w:top w:val="single" w:sz="4" w:space="0" w:color="000000"/>
              <w:left w:val="single" w:sz="4" w:space="0" w:color="000000"/>
              <w:right w:val="single" w:sz="4" w:space="0" w:color="000000"/>
            </w:tcBorders>
          </w:tcPr>
          <w:p w14:paraId="548D205F" w14:textId="77777777" w:rsidR="005934FD" w:rsidRPr="009903FD" w:rsidRDefault="005934FD" w:rsidP="00CB0EFA">
            <w:pPr>
              <w:pStyle w:val="Tabletext"/>
            </w:pPr>
            <w:r w:rsidRPr="009903FD">
              <w:t>These bands are used for experimental amateur satellites.</w:t>
            </w:r>
          </w:p>
        </w:tc>
      </w:tr>
      <w:tr w:rsidR="005934FD" w:rsidRPr="009903FD" w14:paraId="57016601" w14:textId="77777777" w:rsidTr="007A2148">
        <w:trPr>
          <w:cantSplit/>
          <w:jc w:val="center"/>
        </w:trPr>
        <w:tc>
          <w:tcPr>
            <w:tcW w:w="1413" w:type="dxa"/>
            <w:vMerge w:val="restart"/>
            <w:tcBorders>
              <w:top w:val="single" w:sz="4" w:space="0" w:color="000000"/>
              <w:left w:val="single" w:sz="4" w:space="0" w:color="000000"/>
              <w:right w:val="single" w:sz="4" w:space="0" w:color="000000"/>
            </w:tcBorders>
          </w:tcPr>
          <w:p w14:paraId="70973ED8" w14:textId="77777777" w:rsidR="005934FD" w:rsidRPr="009903FD" w:rsidRDefault="005934FD" w:rsidP="00CB0EFA">
            <w:pPr>
              <w:pStyle w:val="Tabletext"/>
              <w:jc w:val="center"/>
            </w:pPr>
            <w:r w:rsidRPr="009903FD">
              <w:t>4 mm</w:t>
            </w:r>
          </w:p>
        </w:tc>
        <w:tc>
          <w:tcPr>
            <w:tcW w:w="2410" w:type="dxa"/>
            <w:tcBorders>
              <w:top w:val="single" w:sz="4" w:space="0" w:color="000000"/>
              <w:left w:val="single" w:sz="4" w:space="0" w:color="000000"/>
              <w:bottom w:val="single" w:sz="4" w:space="0" w:color="000000"/>
              <w:right w:val="single" w:sz="4" w:space="0" w:color="000000"/>
            </w:tcBorders>
          </w:tcPr>
          <w:p w14:paraId="7552C50C" w14:textId="04ABB042" w:rsidR="005934FD" w:rsidRPr="009903FD" w:rsidRDefault="005934FD" w:rsidP="00CB0EFA">
            <w:pPr>
              <w:pStyle w:val="Tabletext"/>
            </w:pPr>
            <w:r w:rsidRPr="009903FD">
              <w:t xml:space="preserve">76-77.5 </w:t>
            </w:r>
            <w:r w:rsidR="00A95948">
              <w:br/>
            </w:r>
            <w:r w:rsidRPr="009903FD">
              <w:t>(secondary)</w:t>
            </w:r>
          </w:p>
        </w:tc>
        <w:tc>
          <w:tcPr>
            <w:tcW w:w="6100" w:type="dxa"/>
            <w:vMerge/>
            <w:tcBorders>
              <w:left w:val="single" w:sz="4" w:space="0" w:color="000000"/>
              <w:right w:val="single" w:sz="4" w:space="0" w:color="000000"/>
            </w:tcBorders>
          </w:tcPr>
          <w:p w14:paraId="035E62D0" w14:textId="77777777" w:rsidR="005934FD" w:rsidRPr="009903FD" w:rsidRDefault="005934FD" w:rsidP="00CB0EF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5934FD" w:rsidRPr="009903FD" w14:paraId="42E85602" w14:textId="77777777" w:rsidTr="007A2148">
        <w:trPr>
          <w:cantSplit/>
          <w:jc w:val="center"/>
        </w:trPr>
        <w:tc>
          <w:tcPr>
            <w:tcW w:w="1413" w:type="dxa"/>
            <w:vMerge/>
            <w:tcBorders>
              <w:left w:val="single" w:sz="4" w:space="0" w:color="000000"/>
              <w:right w:val="single" w:sz="4" w:space="0" w:color="000000"/>
            </w:tcBorders>
          </w:tcPr>
          <w:p w14:paraId="6BB32727" w14:textId="77777777" w:rsidR="005934FD" w:rsidRPr="009903FD" w:rsidRDefault="005934FD" w:rsidP="00CB0EFA">
            <w:pPr>
              <w:pStyle w:val="Tabletext"/>
              <w:jc w:val="center"/>
            </w:pPr>
          </w:p>
        </w:tc>
        <w:tc>
          <w:tcPr>
            <w:tcW w:w="2410" w:type="dxa"/>
            <w:tcBorders>
              <w:top w:val="single" w:sz="4" w:space="0" w:color="000000"/>
              <w:left w:val="single" w:sz="4" w:space="0" w:color="000000"/>
              <w:bottom w:val="single" w:sz="4" w:space="0" w:color="000000"/>
              <w:right w:val="single" w:sz="4" w:space="0" w:color="000000"/>
            </w:tcBorders>
          </w:tcPr>
          <w:p w14:paraId="52F1E77F" w14:textId="485521CE" w:rsidR="005934FD" w:rsidRPr="009903FD" w:rsidRDefault="005934FD" w:rsidP="00CB0EFA">
            <w:pPr>
              <w:pStyle w:val="Tabletext"/>
            </w:pPr>
            <w:r w:rsidRPr="009903FD">
              <w:t xml:space="preserve">77.5-78 </w:t>
            </w:r>
            <w:r w:rsidR="00A95948">
              <w:br/>
            </w:r>
            <w:r w:rsidRPr="009903FD">
              <w:t>(primary)</w:t>
            </w:r>
          </w:p>
        </w:tc>
        <w:tc>
          <w:tcPr>
            <w:tcW w:w="6100" w:type="dxa"/>
            <w:vMerge/>
            <w:tcBorders>
              <w:left w:val="single" w:sz="4" w:space="0" w:color="000000"/>
              <w:right w:val="single" w:sz="4" w:space="0" w:color="000000"/>
            </w:tcBorders>
          </w:tcPr>
          <w:p w14:paraId="254AD55F" w14:textId="77777777" w:rsidR="005934FD" w:rsidRPr="009903FD" w:rsidRDefault="005934FD" w:rsidP="00CB0EF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5934FD" w:rsidRPr="009903FD" w14:paraId="4ACC95F9" w14:textId="77777777" w:rsidTr="007A2148">
        <w:trPr>
          <w:cantSplit/>
          <w:jc w:val="center"/>
        </w:trPr>
        <w:tc>
          <w:tcPr>
            <w:tcW w:w="1413" w:type="dxa"/>
            <w:vMerge/>
            <w:tcBorders>
              <w:left w:val="single" w:sz="4" w:space="0" w:color="000000"/>
              <w:bottom w:val="single" w:sz="4" w:space="0" w:color="000000"/>
              <w:right w:val="single" w:sz="4" w:space="0" w:color="000000"/>
            </w:tcBorders>
          </w:tcPr>
          <w:p w14:paraId="663862EA" w14:textId="77777777" w:rsidR="005934FD" w:rsidRPr="009903FD" w:rsidRDefault="005934FD" w:rsidP="00CB0EFA">
            <w:pPr>
              <w:pStyle w:val="Tabletext"/>
              <w:jc w:val="center"/>
            </w:pPr>
          </w:p>
        </w:tc>
        <w:tc>
          <w:tcPr>
            <w:tcW w:w="2410" w:type="dxa"/>
            <w:tcBorders>
              <w:top w:val="single" w:sz="4" w:space="0" w:color="000000"/>
              <w:left w:val="single" w:sz="4" w:space="0" w:color="000000"/>
              <w:bottom w:val="single" w:sz="4" w:space="0" w:color="000000"/>
              <w:right w:val="single" w:sz="4" w:space="0" w:color="000000"/>
            </w:tcBorders>
          </w:tcPr>
          <w:p w14:paraId="1C37A332" w14:textId="5D50DE6F" w:rsidR="005934FD" w:rsidRPr="009903FD" w:rsidRDefault="005934FD" w:rsidP="00CB0EFA">
            <w:pPr>
              <w:pStyle w:val="Tabletext"/>
            </w:pPr>
            <w:r w:rsidRPr="009903FD">
              <w:t xml:space="preserve">78-81 </w:t>
            </w:r>
            <w:r w:rsidR="00A95948">
              <w:br/>
            </w:r>
            <w:r w:rsidRPr="009903FD">
              <w:t>(secondary)</w:t>
            </w:r>
          </w:p>
        </w:tc>
        <w:tc>
          <w:tcPr>
            <w:tcW w:w="6100" w:type="dxa"/>
            <w:vMerge/>
            <w:tcBorders>
              <w:left w:val="single" w:sz="4" w:space="0" w:color="000000"/>
              <w:right w:val="single" w:sz="4" w:space="0" w:color="000000"/>
            </w:tcBorders>
          </w:tcPr>
          <w:p w14:paraId="1D7C7621" w14:textId="77777777" w:rsidR="005934FD" w:rsidRPr="009903FD" w:rsidRDefault="005934FD" w:rsidP="00CB0EF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5934FD" w:rsidRPr="009903FD" w14:paraId="31C04FFE"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5A23DF6" w14:textId="77777777" w:rsidR="005934FD" w:rsidRPr="009903FD" w:rsidRDefault="005934FD" w:rsidP="00CB0EFA">
            <w:pPr>
              <w:pStyle w:val="Tabletext"/>
              <w:jc w:val="center"/>
            </w:pPr>
            <w:r w:rsidRPr="009903FD">
              <w:t>2 mm</w:t>
            </w:r>
          </w:p>
        </w:tc>
        <w:tc>
          <w:tcPr>
            <w:tcW w:w="2410" w:type="dxa"/>
            <w:tcBorders>
              <w:top w:val="single" w:sz="4" w:space="0" w:color="000000"/>
              <w:left w:val="single" w:sz="4" w:space="0" w:color="000000"/>
              <w:bottom w:val="single" w:sz="4" w:space="0" w:color="000000"/>
              <w:right w:val="single" w:sz="4" w:space="0" w:color="000000"/>
            </w:tcBorders>
            <w:vAlign w:val="center"/>
          </w:tcPr>
          <w:p w14:paraId="5C2FCB4D" w14:textId="1818B891" w:rsidR="005934FD" w:rsidRPr="009903FD" w:rsidRDefault="005934FD" w:rsidP="00CB0EFA">
            <w:pPr>
              <w:pStyle w:val="Tabletext"/>
            </w:pPr>
            <w:r w:rsidRPr="009903FD">
              <w:t xml:space="preserve">134-136 </w:t>
            </w:r>
            <w:r w:rsidR="00A95948">
              <w:br/>
            </w:r>
            <w:r w:rsidRPr="009903FD">
              <w:t>(primary)</w:t>
            </w:r>
          </w:p>
        </w:tc>
        <w:tc>
          <w:tcPr>
            <w:tcW w:w="6100" w:type="dxa"/>
            <w:vMerge/>
            <w:tcBorders>
              <w:left w:val="single" w:sz="4" w:space="0" w:color="000000"/>
              <w:right w:val="single" w:sz="4" w:space="0" w:color="000000"/>
            </w:tcBorders>
            <w:vAlign w:val="center"/>
          </w:tcPr>
          <w:p w14:paraId="30972702" w14:textId="77777777" w:rsidR="005934FD" w:rsidRPr="009903FD" w:rsidRDefault="005934FD" w:rsidP="00CB0EF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5934FD" w:rsidRPr="009903FD" w14:paraId="26969254"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39C99C10" w14:textId="77777777" w:rsidR="005934FD" w:rsidRPr="009903FD" w:rsidRDefault="005934FD" w:rsidP="00CB0EFA">
            <w:pPr>
              <w:pStyle w:val="Tabletext"/>
              <w:jc w:val="center"/>
            </w:pPr>
            <w:r w:rsidRPr="009903FD">
              <w:t>2 mm</w:t>
            </w:r>
          </w:p>
        </w:tc>
        <w:tc>
          <w:tcPr>
            <w:tcW w:w="2410" w:type="dxa"/>
            <w:tcBorders>
              <w:top w:val="single" w:sz="4" w:space="0" w:color="000000"/>
              <w:left w:val="single" w:sz="4" w:space="0" w:color="000000"/>
              <w:bottom w:val="single" w:sz="4" w:space="0" w:color="000000"/>
              <w:right w:val="single" w:sz="4" w:space="0" w:color="000000"/>
            </w:tcBorders>
          </w:tcPr>
          <w:p w14:paraId="0674F505" w14:textId="5958D1AB" w:rsidR="005934FD" w:rsidRPr="009903FD" w:rsidRDefault="005934FD" w:rsidP="00CB0EFA">
            <w:pPr>
              <w:pStyle w:val="Tabletext"/>
            </w:pPr>
            <w:r w:rsidRPr="009903FD">
              <w:t xml:space="preserve">136-141 </w:t>
            </w:r>
            <w:r w:rsidR="00A95948">
              <w:br/>
            </w:r>
            <w:r w:rsidRPr="009903FD">
              <w:t>(secondary)</w:t>
            </w:r>
          </w:p>
        </w:tc>
        <w:tc>
          <w:tcPr>
            <w:tcW w:w="6100" w:type="dxa"/>
            <w:vMerge/>
            <w:tcBorders>
              <w:left w:val="single" w:sz="4" w:space="0" w:color="000000"/>
              <w:right w:val="single" w:sz="4" w:space="0" w:color="000000"/>
            </w:tcBorders>
          </w:tcPr>
          <w:p w14:paraId="4FE8872C" w14:textId="77777777" w:rsidR="005934FD" w:rsidRPr="009903FD" w:rsidRDefault="005934FD" w:rsidP="00CB0EF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5934FD" w:rsidRPr="009903FD" w14:paraId="679A8EDC"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79787734" w14:textId="77777777" w:rsidR="005934FD" w:rsidRPr="009903FD" w:rsidRDefault="005934FD" w:rsidP="00CB0EFA">
            <w:pPr>
              <w:pStyle w:val="Tabletext"/>
              <w:jc w:val="center"/>
            </w:pPr>
            <w:r w:rsidRPr="009903FD">
              <w:t>1 mm</w:t>
            </w:r>
          </w:p>
        </w:tc>
        <w:tc>
          <w:tcPr>
            <w:tcW w:w="2410" w:type="dxa"/>
            <w:tcBorders>
              <w:top w:val="single" w:sz="4" w:space="0" w:color="000000"/>
              <w:left w:val="single" w:sz="4" w:space="0" w:color="000000"/>
              <w:bottom w:val="single" w:sz="4" w:space="0" w:color="000000"/>
              <w:right w:val="single" w:sz="4" w:space="0" w:color="000000"/>
            </w:tcBorders>
          </w:tcPr>
          <w:p w14:paraId="1D820C2A" w14:textId="45F0BD54" w:rsidR="005934FD" w:rsidRPr="009903FD" w:rsidRDefault="005934FD" w:rsidP="00CB0EFA">
            <w:pPr>
              <w:pStyle w:val="Tabletext"/>
            </w:pPr>
            <w:r w:rsidRPr="009903FD">
              <w:t>241-248</w:t>
            </w:r>
            <w:r w:rsidR="00A95948">
              <w:br/>
            </w:r>
            <w:r w:rsidRPr="009903FD">
              <w:t>(secondary)</w:t>
            </w:r>
          </w:p>
        </w:tc>
        <w:tc>
          <w:tcPr>
            <w:tcW w:w="6100" w:type="dxa"/>
            <w:vMerge/>
            <w:tcBorders>
              <w:left w:val="single" w:sz="4" w:space="0" w:color="000000"/>
              <w:right w:val="single" w:sz="4" w:space="0" w:color="000000"/>
            </w:tcBorders>
          </w:tcPr>
          <w:p w14:paraId="21196DEB" w14:textId="77777777" w:rsidR="005934FD" w:rsidRPr="009903FD" w:rsidRDefault="005934FD" w:rsidP="00CB0EF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5934FD" w:rsidRPr="009903FD" w14:paraId="6E81ED19" w14:textId="77777777" w:rsidTr="007A2148">
        <w:trPr>
          <w:cantSplit/>
          <w:jc w:val="center"/>
        </w:trPr>
        <w:tc>
          <w:tcPr>
            <w:tcW w:w="1413" w:type="dxa"/>
            <w:tcBorders>
              <w:top w:val="single" w:sz="4" w:space="0" w:color="000000"/>
              <w:left w:val="single" w:sz="4" w:space="0" w:color="000000"/>
              <w:bottom w:val="single" w:sz="4" w:space="0" w:color="000000"/>
              <w:right w:val="single" w:sz="4" w:space="0" w:color="000000"/>
            </w:tcBorders>
          </w:tcPr>
          <w:p w14:paraId="2F677A7F" w14:textId="77777777" w:rsidR="005934FD" w:rsidRPr="009903FD" w:rsidRDefault="005934FD" w:rsidP="00CB0EFA">
            <w:pPr>
              <w:pStyle w:val="Tabletext"/>
              <w:jc w:val="center"/>
            </w:pPr>
            <w:r w:rsidRPr="009903FD">
              <w:t>1 mm</w:t>
            </w:r>
          </w:p>
        </w:tc>
        <w:tc>
          <w:tcPr>
            <w:tcW w:w="2410" w:type="dxa"/>
            <w:tcBorders>
              <w:top w:val="single" w:sz="4" w:space="0" w:color="000000"/>
              <w:left w:val="single" w:sz="4" w:space="0" w:color="000000"/>
              <w:bottom w:val="single" w:sz="4" w:space="0" w:color="000000"/>
              <w:right w:val="single" w:sz="4" w:space="0" w:color="000000"/>
            </w:tcBorders>
          </w:tcPr>
          <w:p w14:paraId="2FD3152E" w14:textId="1CF84F61" w:rsidR="005934FD" w:rsidRPr="009903FD" w:rsidRDefault="005934FD" w:rsidP="00CB0EFA">
            <w:pPr>
              <w:pStyle w:val="Tabletext"/>
            </w:pPr>
            <w:r w:rsidRPr="009903FD">
              <w:t>248-250</w:t>
            </w:r>
            <w:r w:rsidR="00677397">
              <w:br/>
            </w:r>
            <w:r w:rsidRPr="009903FD">
              <w:t>(primary)</w:t>
            </w:r>
          </w:p>
        </w:tc>
        <w:tc>
          <w:tcPr>
            <w:tcW w:w="6100" w:type="dxa"/>
            <w:vMerge/>
            <w:tcBorders>
              <w:left w:val="single" w:sz="4" w:space="0" w:color="000000"/>
              <w:bottom w:val="single" w:sz="4" w:space="0" w:color="000000"/>
              <w:right w:val="single" w:sz="4" w:space="0" w:color="000000"/>
            </w:tcBorders>
          </w:tcPr>
          <w:p w14:paraId="4FE064A5" w14:textId="77777777" w:rsidR="005934FD" w:rsidRPr="009903FD" w:rsidRDefault="005934FD" w:rsidP="00CB0EF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bl>
    <w:p w14:paraId="6DB18F37" w14:textId="77777777" w:rsidR="005934FD" w:rsidRPr="009903FD" w:rsidRDefault="005934FD" w:rsidP="004C4372">
      <w:pPr>
        <w:pStyle w:val="Heading2"/>
      </w:pPr>
      <w:bookmarkStart w:id="259" w:name="_Toc215056328"/>
      <w:bookmarkStart w:id="260" w:name="_Toc218583783"/>
      <w:bookmarkStart w:id="261" w:name="_Toc218606149"/>
      <w:bookmarkStart w:id="262" w:name="_Toc218606261"/>
      <w:bookmarkStart w:id="263" w:name="_Toc221629907"/>
      <w:r w:rsidRPr="009903FD">
        <w:t>3.2</w:t>
      </w:r>
      <w:r w:rsidRPr="009903FD">
        <w:tab/>
        <w:t>Background</w:t>
      </w:r>
      <w:bookmarkEnd w:id="259"/>
      <w:bookmarkEnd w:id="260"/>
      <w:bookmarkEnd w:id="261"/>
      <w:bookmarkEnd w:id="262"/>
      <w:bookmarkEnd w:id="263"/>
    </w:p>
    <w:p w14:paraId="7585AEAE" w14:textId="00726A1E" w:rsidR="00796B54" w:rsidRPr="009903FD" w:rsidRDefault="00CD6C3A" w:rsidP="00796B54">
      <w:pPr>
        <w:jc w:val="both"/>
        <w:rPr>
          <w:szCs w:val="24"/>
        </w:rPr>
      </w:pPr>
      <w:r w:rsidRPr="009903FD">
        <w:rPr>
          <w:szCs w:val="24"/>
        </w:rPr>
        <w:t xml:space="preserve">The amateur-satellite programme began in 1961 with the design and launch of </w:t>
      </w:r>
      <w:r w:rsidR="00013DC1" w:rsidRPr="009903FD">
        <w:rPr>
          <w:szCs w:val="24"/>
        </w:rPr>
        <w:t xml:space="preserve">satellite </w:t>
      </w:r>
      <w:r w:rsidRPr="009903FD">
        <w:rPr>
          <w:szCs w:val="24"/>
        </w:rPr>
        <w:t xml:space="preserve">OSCAR (Orbiting Satellite Carrying Amateur Radio). The original Project OSCAR group was responsible for the first </w:t>
      </w:r>
      <w:r w:rsidR="00C45829" w:rsidRPr="009903FD">
        <w:rPr>
          <w:szCs w:val="24"/>
        </w:rPr>
        <w:t>four</w:t>
      </w:r>
      <w:r w:rsidRPr="009903FD">
        <w:rPr>
          <w:szCs w:val="24"/>
        </w:rPr>
        <w:t xml:space="preserve"> amateur satellites. In 1969 the Radio Amateur Satellite Corporation (AMSAT) was formed in the USA. This was followed by the establishment of </w:t>
      </w:r>
      <w:r w:rsidR="00C45829" w:rsidRPr="009903FD">
        <w:rPr>
          <w:szCs w:val="24"/>
        </w:rPr>
        <w:t xml:space="preserve">similar </w:t>
      </w:r>
      <w:r w:rsidRPr="009903FD">
        <w:rPr>
          <w:szCs w:val="24"/>
        </w:rPr>
        <w:t xml:space="preserve">organizations in </w:t>
      </w:r>
      <w:r w:rsidR="007D1D04" w:rsidRPr="009903FD">
        <w:rPr>
          <w:szCs w:val="24"/>
        </w:rPr>
        <w:t xml:space="preserve">many other </w:t>
      </w:r>
      <w:r w:rsidRPr="009903FD">
        <w:rPr>
          <w:szCs w:val="24"/>
        </w:rPr>
        <w:t>countries</w:t>
      </w:r>
      <w:r w:rsidR="00C45829" w:rsidRPr="009903FD">
        <w:rPr>
          <w:szCs w:val="24"/>
        </w:rPr>
        <w:t>.</w:t>
      </w:r>
      <w:r w:rsidRPr="009903FD">
        <w:rPr>
          <w:szCs w:val="24"/>
        </w:rPr>
        <w:t xml:space="preserve"> </w:t>
      </w:r>
      <w:r w:rsidR="00727DB0" w:rsidRPr="009903FD">
        <w:rPr>
          <w:szCs w:val="24"/>
        </w:rPr>
        <w:t>In general,</w:t>
      </w:r>
      <w:r w:rsidR="00796B54" w:rsidRPr="009903FD">
        <w:t xml:space="preserve"> </w:t>
      </w:r>
      <w:r w:rsidR="00796B54" w:rsidRPr="00D47EAB">
        <w:t>most amateur</w:t>
      </w:r>
      <w:r w:rsidR="00796B54" w:rsidRPr="009903FD">
        <w:t xml:space="preserve"> satellites </w:t>
      </w:r>
      <w:r w:rsidR="00796B54" w:rsidRPr="00D47EAB">
        <w:t>are</w:t>
      </w:r>
      <w:r w:rsidR="00796B54" w:rsidRPr="009903FD">
        <w:t xml:space="preserve"> built by radio amateurs and university students. </w:t>
      </w:r>
    </w:p>
    <w:p w14:paraId="6E928C3C" w14:textId="7537CDAB" w:rsidR="00B14786" w:rsidRPr="009903FD" w:rsidRDefault="00B14786" w:rsidP="00B14786">
      <w:pPr>
        <w:jc w:val="both"/>
        <w:rPr>
          <w:szCs w:val="24"/>
        </w:rPr>
      </w:pPr>
      <w:r w:rsidRPr="009903FD">
        <w:rPr>
          <w:szCs w:val="24"/>
        </w:rPr>
        <w:t xml:space="preserve">Most </w:t>
      </w:r>
      <w:r w:rsidR="00020F2F" w:rsidRPr="009903FD">
        <w:rPr>
          <w:szCs w:val="24"/>
        </w:rPr>
        <w:t xml:space="preserve">amateur </w:t>
      </w:r>
      <w:r w:rsidRPr="009903FD">
        <w:rPr>
          <w:szCs w:val="24"/>
        </w:rPr>
        <w:t xml:space="preserve">satellites </w:t>
      </w:r>
      <w:r w:rsidR="00696077" w:rsidRPr="009903FD">
        <w:rPr>
          <w:szCs w:val="24"/>
        </w:rPr>
        <w:t xml:space="preserve">are </w:t>
      </w:r>
      <w:r w:rsidRPr="009903FD">
        <w:rPr>
          <w:szCs w:val="24"/>
        </w:rPr>
        <w:t xml:space="preserve">of the low-Earth-orbiting (LEO) </w:t>
      </w:r>
      <w:proofErr w:type="gramStart"/>
      <w:r w:rsidRPr="009903FD">
        <w:rPr>
          <w:szCs w:val="24"/>
        </w:rPr>
        <w:t>type</w:t>
      </w:r>
      <w:proofErr w:type="gramEnd"/>
      <w:r w:rsidR="00696077" w:rsidRPr="009903FD">
        <w:rPr>
          <w:szCs w:val="24"/>
        </w:rPr>
        <w:t xml:space="preserve"> and s</w:t>
      </w:r>
      <w:r w:rsidRPr="009903FD">
        <w:rPr>
          <w:szCs w:val="24"/>
        </w:rPr>
        <w:t>ome have been designed for highly elliptical orbits (HEOs).</w:t>
      </w:r>
      <w:r w:rsidR="00E12CF6" w:rsidRPr="009903FD">
        <w:t xml:space="preserve"> </w:t>
      </w:r>
      <w:r w:rsidR="00E12CF6" w:rsidRPr="00D47EAB">
        <w:t>A</w:t>
      </w:r>
      <w:r w:rsidR="00E12CF6" w:rsidRPr="009903FD">
        <w:t xml:space="preserve">s </w:t>
      </w:r>
      <w:r w:rsidR="00E12CF6" w:rsidRPr="00D47EAB">
        <w:t>of</w:t>
      </w:r>
      <w:r w:rsidR="00E12CF6" w:rsidRPr="009903FD">
        <w:t xml:space="preserve"> 2024</w:t>
      </w:r>
      <w:r w:rsidR="00E12CF6" w:rsidRPr="00D47EAB">
        <w:t xml:space="preserve"> one space-station in the amateur-satellite service </w:t>
      </w:r>
      <w:r w:rsidR="00E12CF6" w:rsidRPr="009903FD">
        <w:t>operates in geostationary satellite orbit (GSO).</w:t>
      </w:r>
      <w:r w:rsidRPr="009903FD">
        <w:rPr>
          <w:szCs w:val="24"/>
        </w:rPr>
        <w:t xml:space="preserve"> Technology developed in the amateur-satellite service has been applied directly to commercial LEO satellite systems, and the amateur-satellite service has served as a training ground for design engineers.</w:t>
      </w:r>
    </w:p>
    <w:p w14:paraId="7B6F47B8" w14:textId="0D378E43" w:rsidR="005934FD" w:rsidRPr="009903FD" w:rsidRDefault="00AE5A27" w:rsidP="009C26F1">
      <w:pPr>
        <w:jc w:val="both"/>
      </w:pPr>
      <w:r w:rsidRPr="00AE5A27">
        <w:t xml:space="preserve">Report </w:t>
      </w:r>
      <w:hyperlink r:id="rId50" w:history="1">
        <w:r w:rsidRPr="00AE5A27">
          <w:rPr>
            <w:rStyle w:val="Hyperlink"/>
            <w:color w:val="auto"/>
            <w:u w:val="none"/>
          </w:rPr>
          <w:t>ITU-R SA.2312</w:t>
        </w:r>
      </w:hyperlink>
      <w:r w:rsidR="005934FD" w:rsidRPr="009903FD">
        <w:t xml:space="preserve"> provides information on the characteristics of typical amateur satellites and missions.</w:t>
      </w:r>
    </w:p>
    <w:p w14:paraId="771F4D42" w14:textId="440D2BE4" w:rsidR="005934FD" w:rsidRPr="009903FD" w:rsidRDefault="005934FD" w:rsidP="000C154C">
      <w:pPr>
        <w:pStyle w:val="Heading2"/>
        <w:rPr>
          <w:b w:val="0"/>
          <w:bCs/>
          <w:szCs w:val="24"/>
        </w:rPr>
      </w:pPr>
      <w:bookmarkStart w:id="264" w:name="_Toc215056329"/>
      <w:bookmarkStart w:id="265" w:name="_Toc218583784"/>
      <w:bookmarkStart w:id="266" w:name="_Toc218606150"/>
      <w:bookmarkStart w:id="267" w:name="_Toc218606262"/>
      <w:bookmarkStart w:id="268" w:name="_Toc221629908"/>
      <w:r w:rsidRPr="009903FD">
        <w:rPr>
          <w:bCs/>
          <w:szCs w:val="24"/>
        </w:rPr>
        <w:lastRenderedPageBreak/>
        <w:t>3.3</w:t>
      </w:r>
      <w:r w:rsidRPr="009903FD">
        <w:rPr>
          <w:bCs/>
          <w:szCs w:val="24"/>
        </w:rPr>
        <w:tab/>
        <w:t>Amateur earth stations</w:t>
      </w:r>
      <w:bookmarkEnd w:id="264"/>
      <w:bookmarkEnd w:id="265"/>
      <w:bookmarkEnd w:id="266"/>
      <w:bookmarkEnd w:id="267"/>
      <w:bookmarkEnd w:id="268"/>
    </w:p>
    <w:p w14:paraId="06E3E114" w14:textId="77777777" w:rsidR="005934FD" w:rsidRPr="009903FD" w:rsidRDefault="005934FD" w:rsidP="000C154C">
      <w:pPr>
        <w:keepNext/>
        <w:keepLines/>
        <w:jc w:val="both"/>
      </w:pPr>
      <w:r w:rsidRPr="009903FD">
        <w:t>Amateur earth stations in the amateur-satellite service fall into two classes</w:t>
      </w:r>
      <w:r w:rsidRPr="00AE5A27">
        <w:t>,</w:t>
      </w:r>
      <w:r w:rsidRPr="009903FD">
        <w:t xml:space="preserve"> telecommand and users</w:t>
      </w:r>
      <w:r w:rsidRPr="00AE5A27">
        <w:t>:</w:t>
      </w:r>
    </w:p>
    <w:p w14:paraId="6F3E78BB" w14:textId="3D2E32E5" w:rsidR="005934FD" w:rsidRPr="009903FD" w:rsidRDefault="009C26F1" w:rsidP="000C154C">
      <w:pPr>
        <w:pStyle w:val="enumlev1"/>
        <w:keepNext/>
        <w:keepLines/>
        <w:jc w:val="both"/>
      </w:pPr>
      <w:r w:rsidRPr="009903FD">
        <w:t>–</w:t>
      </w:r>
      <w:r w:rsidRPr="009903FD">
        <w:tab/>
      </w:r>
      <w:r w:rsidR="005934FD" w:rsidRPr="009903FD">
        <w:t xml:space="preserve">Telecommand stations located throughout the world are authorised </w:t>
      </w:r>
      <w:r w:rsidR="005934FD" w:rsidRPr="00AE5A27">
        <w:t xml:space="preserve">to control the amateur </w:t>
      </w:r>
      <w:r w:rsidR="005934FD" w:rsidRPr="009903FD">
        <w:t>satellites and to modify their operation in accordance with RR No. </w:t>
      </w:r>
      <w:r w:rsidR="005934FD" w:rsidRPr="009903FD">
        <w:rPr>
          <w:b/>
          <w:bCs/>
        </w:rPr>
        <w:t>25.11</w:t>
      </w:r>
      <w:r w:rsidR="005934FD" w:rsidRPr="009903FD">
        <w:t>.</w:t>
      </w:r>
    </w:p>
    <w:p w14:paraId="4AAA8E2D" w14:textId="485277EC" w:rsidR="005934FD" w:rsidRPr="009903FD" w:rsidRDefault="009C26F1" w:rsidP="00AE5A27">
      <w:pPr>
        <w:pStyle w:val="enumlev1"/>
        <w:jc w:val="both"/>
      </w:pPr>
      <w:r w:rsidRPr="009903FD">
        <w:t>–</w:t>
      </w:r>
      <w:r w:rsidRPr="009903FD">
        <w:tab/>
      </w:r>
      <w:r w:rsidR="005934FD" w:rsidRPr="009903FD">
        <w:t xml:space="preserve">User stations are amateur stations with essentially the same equipment as used for terrestrial amateur operations. The primary differences are antennas and transmitter-receivers optimized for amateur-satellite operations. </w:t>
      </w:r>
    </w:p>
    <w:p w14:paraId="0C1D3216" w14:textId="77777777" w:rsidR="005934FD" w:rsidRPr="009903FD" w:rsidRDefault="005934FD" w:rsidP="00166857">
      <w:pPr>
        <w:jc w:val="both"/>
      </w:pPr>
      <w:r w:rsidRPr="009903FD">
        <w:t xml:space="preserve">An increasingly common practice is for multiple amateur stations to receive telemetry and automatically upload it </w:t>
      </w:r>
      <w:r w:rsidRPr="00AE5A27">
        <w:t xml:space="preserve">to databases </w:t>
      </w:r>
      <w:r w:rsidRPr="009903FD">
        <w:t xml:space="preserve">via the Internet to provide greater orbital coverage. </w:t>
      </w:r>
    </w:p>
    <w:p w14:paraId="57173262" w14:textId="77777777" w:rsidR="005934FD" w:rsidRPr="009903FD" w:rsidRDefault="005934FD" w:rsidP="000D2A59">
      <w:pPr>
        <w:pStyle w:val="Heading2"/>
        <w:rPr>
          <w:b w:val="0"/>
          <w:bCs/>
          <w:szCs w:val="24"/>
        </w:rPr>
      </w:pPr>
      <w:bookmarkStart w:id="269" w:name="_Toc215056330"/>
      <w:bookmarkStart w:id="270" w:name="_Toc218583785"/>
      <w:bookmarkStart w:id="271" w:name="_Toc218606151"/>
      <w:bookmarkStart w:id="272" w:name="_Toc218606263"/>
      <w:bookmarkStart w:id="273" w:name="_Toc221629909"/>
      <w:r w:rsidRPr="009903FD">
        <w:rPr>
          <w:bCs/>
          <w:szCs w:val="24"/>
        </w:rPr>
        <w:t>3.4</w:t>
      </w:r>
      <w:r w:rsidRPr="009903FD">
        <w:rPr>
          <w:bCs/>
          <w:szCs w:val="24"/>
        </w:rPr>
        <w:tab/>
        <w:t>Challenges and experimentation in the amateur-satellite service</w:t>
      </w:r>
      <w:bookmarkEnd w:id="269"/>
      <w:bookmarkEnd w:id="270"/>
      <w:bookmarkEnd w:id="271"/>
      <w:bookmarkEnd w:id="272"/>
      <w:bookmarkEnd w:id="273"/>
    </w:p>
    <w:p w14:paraId="2FF4C2E1" w14:textId="39F13D76" w:rsidR="005934FD" w:rsidRPr="009903FD" w:rsidRDefault="005934FD" w:rsidP="00166857">
      <w:pPr>
        <w:jc w:val="both"/>
      </w:pPr>
      <w:r w:rsidRPr="009903FD">
        <w:t>It was not certain at the beginning of the OSCAR program</w:t>
      </w:r>
      <w:r w:rsidR="00A27CBC" w:rsidRPr="009903FD">
        <w:t>me</w:t>
      </w:r>
      <w:r w:rsidRPr="009903FD">
        <w:t xml:space="preserve"> whether small groups of amateurs could design satellites, arrange for their launch, develop sufficient financial resources, and manage orbiting satellites. However</w:t>
      </w:r>
      <w:r w:rsidRPr="00A974E0">
        <w:t>,</w:t>
      </w:r>
      <w:r w:rsidRPr="009903FD">
        <w:t xml:space="preserve"> these questions were answered positively in the early years of the program</w:t>
      </w:r>
      <w:r w:rsidR="00B77326">
        <w:t>me</w:t>
      </w:r>
      <w:r w:rsidRPr="009903FD">
        <w:t>. Each satellite offered new challenges that were successfully met by licen</w:t>
      </w:r>
      <w:r w:rsidR="004F0E3C" w:rsidRPr="009903FD">
        <w:t>c</w:t>
      </w:r>
      <w:r w:rsidRPr="009903FD">
        <w:t>ed amateurs.</w:t>
      </w:r>
    </w:p>
    <w:p w14:paraId="5BE4ED15" w14:textId="679D1132" w:rsidR="005934FD" w:rsidRPr="009903FD" w:rsidRDefault="005934FD" w:rsidP="00166857">
      <w:pPr>
        <w:jc w:val="both"/>
      </w:pPr>
      <w:r w:rsidRPr="009903FD">
        <w:t xml:space="preserve">Because resources were scarce and were scattered </w:t>
      </w:r>
      <w:r w:rsidRPr="00A974E0">
        <w:t>across</w:t>
      </w:r>
      <w:r w:rsidRPr="009903FD">
        <w:t xml:space="preserve"> different countries, it became necessary to use “distributed engineering” to accomplish design, construction and testing of amateur satellites. Internet e-mail, amateur-satellite conferences and amateur radio communications were instrumental in th</w:t>
      </w:r>
      <w:r w:rsidRPr="00A974E0">
        <w:t>at</w:t>
      </w:r>
      <w:r w:rsidRPr="009903FD">
        <w:t xml:space="preserve"> coordination.</w:t>
      </w:r>
    </w:p>
    <w:p w14:paraId="2A64B299" w14:textId="77777777" w:rsidR="00A974E0" w:rsidRDefault="005934FD" w:rsidP="00A974E0">
      <w:pPr>
        <w:jc w:val="both"/>
      </w:pPr>
      <w:r w:rsidRPr="009903FD">
        <w:t>In addition to solving “radio” design challenges, many lessons were learned concerning the physical and thermal design of the spacecraft, attitude control, power system management, and orbital mechanics. The amateur-satellite service has proven to be a good training ground</w:t>
      </w:r>
      <w:r w:rsidRPr="00A974E0">
        <w:t xml:space="preserve"> for</w:t>
      </w:r>
      <w:r w:rsidRPr="009903FD">
        <w:t xml:space="preserve"> satellite </w:t>
      </w:r>
      <w:r w:rsidRPr="00A974E0">
        <w:t>technologists</w:t>
      </w:r>
      <w:r w:rsidRPr="009903FD">
        <w:t>.</w:t>
      </w:r>
      <w:bookmarkStart w:id="274" w:name="_Toc215056331"/>
      <w:bookmarkStart w:id="275" w:name="_Toc218583786"/>
      <w:bookmarkStart w:id="276" w:name="_Toc218606152"/>
      <w:bookmarkStart w:id="277" w:name="_Toc218606264"/>
    </w:p>
    <w:p w14:paraId="4BB08E94" w14:textId="21F40B5D" w:rsidR="005934FD" w:rsidRPr="009903FD" w:rsidRDefault="005934FD" w:rsidP="000D2A59">
      <w:pPr>
        <w:pStyle w:val="Heading2"/>
      </w:pPr>
      <w:bookmarkStart w:id="278" w:name="_Toc221629910"/>
      <w:r w:rsidRPr="009903FD">
        <w:t>3.5</w:t>
      </w:r>
      <w:r w:rsidRPr="009C1F38">
        <w:tab/>
      </w:r>
      <w:r w:rsidRPr="009903FD">
        <w:t>Amateur-communication satellites</w:t>
      </w:r>
      <w:bookmarkEnd w:id="274"/>
      <w:bookmarkEnd w:id="275"/>
      <w:bookmarkEnd w:id="276"/>
      <w:bookmarkEnd w:id="277"/>
      <w:bookmarkEnd w:id="278"/>
    </w:p>
    <w:p w14:paraId="4F5A931D" w14:textId="4A6F34E3" w:rsidR="005934FD" w:rsidRPr="009903FD" w:rsidRDefault="005934FD" w:rsidP="00324380">
      <w:pPr>
        <w:jc w:val="both"/>
      </w:pPr>
      <w:r w:rsidRPr="009903FD">
        <w:t>Most amateur-satellites are generally for communications use and provide either a single-channel cross-band FM repeater or a cross-band linear transponder which allows multiple simultaneous conversations between earth stations. These types of satellites are very popular and heavily used for routine communications between amateur stations. In some cases, amateur-satellite communication has been used to assist in time</w:t>
      </w:r>
      <w:r w:rsidRPr="009C1F38">
        <w:t>s</w:t>
      </w:r>
      <w:r w:rsidRPr="009903FD">
        <w:t xml:space="preserve"> of natural disaster or national need through the provision of reliable voice communications by portable and low power stations.</w:t>
      </w:r>
    </w:p>
    <w:p w14:paraId="60CAA716" w14:textId="7FF298D1" w:rsidR="005934FD" w:rsidRPr="009903FD" w:rsidRDefault="005934FD" w:rsidP="00324380">
      <w:pPr>
        <w:jc w:val="both"/>
      </w:pPr>
      <w:r w:rsidRPr="009903FD">
        <w:t xml:space="preserve">There are also </w:t>
      </w:r>
      <w:proofErr w:type="gramStart"/>
      <w:r w:rsidRPr="009903FD">
        <w:t>amateur-satellites</w:t>
      </w:r>
      <w:proofErr w:type="gramEnd"/>
      <w:r w:rsidRPr="009903FD">
        <w:t xml:space="preserve"> which relay various forms of digital communications. These systems are often called “digipeaters”</w:t>
      </w:r>
      <w:r w:rsidR="00324380" w:rsidRPr="009903FD">
        <w:t xml:space="preserve"> </w:t>
      </w:r>
      <w:r w:rsidRPr="009903FD">
        <w:t>and they use the AX</w:t>
      </w:r>
      <w:r w:rsidR="00BF7E09" w:rsidRPr="009903FD">
        <w:t>.</w:t>
      </w:r>
      <w:r w:rsidRPr="009903FD">
        <w:t>25 packet radio protocol. Many current satellite missions operate using the format known a</w:t>
      </w:r>
      <w:r w:rsidRPr="009C1F38">
        <w:t>s</w:t>
      </w:r>
      <w:r w:rsidRPr="009903FD">
        <w:t xml:space="preserve"> “Amateur Packet Reporting System” (</w:t>
      </w:r>
      <w:hyperlink r:id="rId51" w:history="1">
        <w:r w:rsidRPr="00E71E53">
          <w:rPr>
            <w:rStyle w:val="Hyperlink"/>
            <w:color w:val="auto"/>
            <w:u w:val="none"/>
          </w:rPr>
          <w:t>APRS</w:t>
        </w:r>
      </w:hyperlink>
      <w:r w:rsidRPr="009903FD">
        <w:t xml:space="preserve">). This system is a real-time communications application which provides a one-to-many communications link with geolocation capability linked to </w:t>
      </w:r>
      <w:r w:rsidRPr="009C1F38">
        <w:t xml:space="preserve">a </w:t>
      </w:r>
      <w:r w:rsidRPr="009903FD">
        <w:t xml:space="preserve">global communications backbone. The system is used for routine amateur communications and has supported emergency and disaster relief operations </w:t>
      </w:r>
      <w:r w:rsidRPr="009C1F38">
        <w:t>i</w:t>
      </w:r>
      <w:r w:rsidRPr="009903FD">
        <w:t>n some countries.</w:t>
      </w:r>
    </w:p>
    <w:p w14:paraId="5978D1E1" w14:textId="77777777" w:rsidR="005934FD" w:rsidRPr="009903FD" w:rsidRDefault="005934FD" w:rsidP="00154393">
      <w:pPr>
        <w:pStyle w:val="Heading2"/>
        <w:jc w:val="both"/>
      </w:pPr>
      <w:bookmarkStart w:id="279" w:name="_Toc215056332"/>
      <w:bookmarkStart w:id="280" w:name="_Toc218583787"/>
      <w:bookmarkStart w:id="281" w:name="_Toc218606153"/>
      <w:bookmarkStart w:id="282" w:name="_Toc218606265"/>
      <w:bookmarkStart w:id="283" w:name="_Toc221629911"/>
      <w:r w:rsidRPr="009903FD">
        <w:t>3.6</w:t>
      </w:r>
      <w:r w:rsidRPr="009903FD">
        <w:tab/>
        <w:t>Amateur satellites combined with educational missions</w:t>
      </w:r>
      <w:bookmarkEnd w:id="279"/>
      <w:bookmarkEnd w:id="280"/>
      <w:bookmarkEnd w:id="281"/>
      <w:bookmarkEnd w:id="282"/>
      <w:bookmarkEnd w:id="283"/>
    </w:p>
    <w:p w14:paraId="0B188B3E" w14:textId="77777777" w:rsidR="005934FD" w:rsidRPr="009903FD" w:rsidRDefault="005934FD" w:rsidP="00154393">
      <w:pPr>
        <w:jc w:val="both"/>
      </w:pPr>
      <w:r w:rsidRPr="009903FD">
        <w:t>Due to the significant decrease of costs associated with building and launching small satellites, many educational institutions are now using small satellites as part of their educational and research objectives. The reduction in mission costs for small satellites has been driven by the huge increase in industrial capacity supporting commercial space activities. The satellites often use a standardized construction format which specifies the general dimensions and mass of the satellite. In many cases the satellite lifetime is only a few years because of the orbits selected for the mission.</w:t>
      </w:r>
    </w:p>
    <w:p w14:paraId="47A28F95" w14:textId="16B867C8" w:rsidR="005934FD" w:rsidRPr="009903FD" w:rsidRDefault="005934FD" w:rsidP="00154393">
      <w:pPr>
        <w:jc w:val="both"/>
      </w:pPr>
      <w:r w:rsidRPr="009903FD">
        <w:lastRenderedPageBreak/>
        <w:t>These educational amateur satellites missions do not always include a traditional transponder or repeater for communications between amateur stations, rather the mission is more focused on providing some educational, outreach or technology development outcome that is relevant to, and consistent with, the definition of the amateur and amateur-satellite services and the provisions of the Radio Regulations. These types of missions are usually operated by universities or other educational institutions and always under the supervision of a licen</w:t>
      </w:r>
      <w:r w:rsidR="004F0E3C" w:rsidRPr="009903FD">
        <w:t>c</w:t>
      </w:r>
      <w:r w:rsidRPr="009903FD">
        <w:t>ed amateur operator. In many cases the educational institutions also encourage students participating in the mission to obtain their amateur radio licen</w:t>
      </w:r>
      <w:r w:rsidR="004F0E3C" w:rsidRPr="009903FD">
        <w:t>c</w:t>
      </w:r>
      <w:r w:rsidRPr="009903FD">
        <w:t>e as this allows the students to take a more active role in the mission activities. It also develops skills in radiocommunications that may be applicable in the student’s future career.</w:t>
      </w:r>
    </w:p>
    <w:p w14:paraId="426B1A99" w14:textId="30FE2A5D" w:rsidR="005934FD" w:rsidRPr="00E71E53" w:rsidRDefault="005934FD" w:rsidP="00154393">
      <w:pPr>
        <w:jc w:val="both"/>
        <w:rPr>
          <w:i/>
          <w:iCs/>
        </w:rPr>
      </w:pPr>
      <w:r w:rsidRPr="009903FD">
        <w:t>For further details</w:t>
      </w:r>
      <w:r w:rsidR="001A618D">
        <w:t>,</w:t>
      </w:r>
      <w:r w:rsidRPr="009903FD">
        <w:t xml:space="preserve"> please see </w:t>
      </w:r>
      <w:hyperlink r:id="rId52" w:history="1">
        <w:r w:rsidRPr="00E71E53">
          <w:rPr>
            <w:rStyle w:val="Hyperlink"/>
            <w:color w:val="auto"/>
            <w:u w:val="none"/>
          </w:rPr>
          <w:t>Report ITU-R SA.2312</w:t>
        </w:r>
      </w:hyperlink>
      <w:r w:rsidRPr="009903FD">
        <w:t xml:space="preserve"> </w:t>
      </w:r>
      <w:r w:rsidR="00B55FE1">
        <w:t xml:space="preserve">– </w:t>
      </w:r>
      <w:r w:rsidRPr="009903FD">
        <w:t>Characteristics, definitions and spectrum requirements of nanosatellites and picosatellites, as well as systems composed of such satellites.</w:t>
      </w:r>
    </w:p>
    <w:p w14:paraId="66EF5EE2" w14:textId="77777777" w:rsidR="005934FD" w:rsidRPr="009903FD" w:rsidRDefault="005934FD" w:rsidP="00154393">
      <w:pPr>
        <w:pStyle w:val="Heading2"/>
        <w:jc w:val="both"/>
        <w:rPr>
          <w:b w:val="0"/>
          <w:bCs/>
          <w:szCs w:val="24"/>
        </w:rPr>
      </w:pPr>
      <w:bookmarkStart w:id="284" w:name="_Toc215056333"/>
      <w:bookmarkStart w:id="285" w:name="_Toc218583788"/>
      <w:bookmarkStart w:id="286" w:name="_Toc218606154"/>
      <w:bookmarkStart w:id="287" w:name="_Toc218606266"/>
      <w:bookmarkStart w:id="288" w:name="_Toc221629912"/>
      <w:r w:rsidRPr="009903FD">
        <w:rPr>
          <w:bCs/>
          <w:szCs w:val="24"/>
        </w:rPr>
        <w:t>3.7</w:t>
      </w:r>
      <w:r w:rsidRPr="009903FD">
        <w:rPr>
          <w:bCs/>
          <w:szCs w:val="24"/>
        </w:rPr>
        <w:tab/>
        <w:t>Frequency co-ordination in the amateur-satellite service</w:t>
      </w:r>
      <w:bookmarkEnd w:id="284"/>
      <w:bookmarkEnd w:id="285"/>
      <w:bookmarkEnd w:id="286"/>
      <w:bookmarkEnd w:id="287"/>
      <w:bookmarkEnd w:id="288"/>
    </w:p>
    <w:p w14:paraId="0817FF36" w14:textId="4F55FE7C" w:rsidR="005934FD" w:rsidRPr="009903FD" w:rsidRDefault="005934FD" w:rsidP="00154393">
      <w:pPr>
        <w:jc w:val="both"/>
      </w:pPr>
      <w:r w:rsidRPr="009903FD">
        <w:t xml:space="preserve">The International Amateur Radio Union (IARU) provides advice and frequency coordination to assist amateur satellite builders and prospective builders. More information </w:t>
      </w:r>
      <w:r w:rsidR="008032E5" w:rsidRPr="009903FD">
        <w:t xml:space="preserve">regarding this </w:t>
      </w:r>
      <w:r w:rsidR="006C2363">
        <w:t xml:space="preserve">subject </w:t>
      </w:r>
      <w:r w:rsidRPr="009903FD">
        <w:t xml:space="preserve">can be found at: </w:t>
      </w:r>
      <w:hyperlink r:id="rId53">
        <w:r w:rsidRPr="009903FD">
          <w:rPr>
            <w:rStyle w:val="Hyperlink"/>
          </w:rPr>
          <w:t>https://www.iaru.org/on-the-air/satellites/</w:t>
        </w:r>
      </w:hyperlink>
      <w:bookmarkEnd w:id="258"/>
    </w:p>
    <w:p w14:paraId="061ABFAA" w14:textId="77E245C7" w:rsidR="005934FD" w:rsidRDefault="005934FD" w:rsidP="002C5D9C">
      <w:bookmarkStart w:id="289" w:name="_Toc169523625"/>
      <w:bookmarkEnd w:id="289"/>
    </w:p>
    <w:p w14:paraId="60A6CAC0" w14:textId="77777777" w:rsidR="007A2148" w:rsidRDefault="007A2148" w:rsidP="002C5D9C"/>
    <w:p w14:paraId="07888FE2" w14:textId="77777777" w:rsidR="001A618D" w:rsidRDefault="001A618D" w:rsidP="002C5D9C"/>
    <w:p w14:paraId="545B9109" w14:textId="77777777" w:rsidR="001A618D" w:rsidRDefault="001A618D" w:rsidP="002C5D9C"/>
    <w:p w14:paraId="121EC86E" w14:textId="77777777" w:rsidR="001A618D" w:rsidRDefault="001A618D" w:rsidP="002C5D9C"/>
    <w:p w14:paraId="76C0E721" w14:textId="77777777" w:rsidR="001A618D" w:rsidRDefault="001A618D" w:rsidP="002C5D9C"/>
    <w:p w14:paraId="67737BAA" w14:textId="77777777" w:rsidR="007A2148" w:rsidRDefault="007A2148" w:rsidP="002C5D9C"/>
    <w:p w14:paraId="6E1DBCBA" w14:textId="77777777" w:rsidR="007A2148" w:rsidRDefault="007A2148" w:rsidP="002C5D9C"/>
    <w:p w14:paraId="359E6F8F" w14:textId="77777777" w:rsidR="007A2148" w:rsidRDefault="007A2148" w:rsidP="002C5D9C"/>
    <w:p w14:paraId="6EA972C0" w14:textId="77777777" w:rsidR="007A2148" w:rsidRDefault="007A2148" w:rsidP="002C5D9C"/>
    <w:p w14:paraId="3712927D" w14:textId="77777777" w:rsidR="007A2148" w:rsidRDefault="007A2148" w:rsidP="002C5D9C"/>
    <w:p w14:paraId="065FB3AF" w14:textId="77777777" w:rsidR="007A2148" w:rsidRDefault="007A2148" w:rsidP="002C5D9C"/>
    <w:p w14:paraId="77298BAE" w14:textId="77777777" w:rsidR="007A2148" w:rsidRDefault="007A2148" w:rsidP="002C5D9C"/>
    <w:p w14:paraId="362CB4F2" w14:textId="77777777" w:rsidR="007A2148" w:rsidRDefault="007A2148" w:rsidP="002C5D9C"/>
    <w:p w14:paraId="190DE02A" w14:textId="77777777" w:rsidR="007A2148" w:rsidRPr="009903FD" w:rsidRDefault="007A2148" w:rsidP="002C5D9C"/>
    <w:p w14:paraId="3E292FFC" w14:textId="77777777" w:rsidR="003F6582" w:rsidRPr="009903FD" w:rsidRDefault="003F6582" w:rsidP="002C5D9C"/>
    <w:p w14:paraId="50307B40" w14:textId="32786254" w:rsidR="003F6582" w:rsidRPr="009903FD" w:rsidRDefault="003F6582">
      <w:pPr>
        <w:tabs>
          <w:tab w:val="clear" w:pos="1134"/>
          <w:tab w:val="clear" w:pos="1871"/>
          <w:tab w:val="clear" w:pos="2268"/>
        </w:tabs>
        <w:overflowPunct/>
        <w:autoSpaceDE/>
        <w:autoSpaceDN/>
        <w:adjustRightInd/>
        <w:spacing w:before="0"/>
        <w:textAlignment w:val="auto"/>
      </w:pPr>
    </w:p>
    <w:p w14:paraId="4F60FBAB" w14:textId="77777777" w:rsidR="007A2148" w:rsidRDefault="007A2148" w:rsidP="00665153">
      <w:pPr>
        <w:pStyle w:val="ChapNo"/>
        <w:sectPr w:rsidR="007A2148" w:rsidSect="00626924">
          <w:headerReference w:type="even" r:id="rId54"/>
          <w:headerReference w:type="default" r:id="rId55"/>
          <w:type w:val="oddPage"/>
          <w:pgSz w:w="11907" w:h="16834" w:code="9"/>
          <w:pgMar w:top="1418" w:right="1134" w:bottom="1418" w:left="1134" w:header="720" w:footer="720" w:gutter="0"/>
          <w:cols w:space="720"/>
          <w:vAlign w:val="both"/>
          <w:docGrid w:linePitch="326"/>
        </w:sectPr>
      </w:pPr>
      <w:bookmarkStart w:id="290" w:name="_Toc215056334"/>
      <w:bookmarkStart w:id="291" w:name="_Toc218583789"/>
      <w:bookmarkStart w:id="292" w:name="_Toc218606155"/>
      <w:bookmarkStart w:id="293" w:name="_Toc218606267"/>
      <w:bookmarkStart w:id="294" w:name="_Toc221629913"/>
    </w:p>
    <w:p w14:paraId="4B37813F" w14:textId="6B4B75D7" w:rsidR="005934FD" w:rsidRPr="009903FD" w:rsidRDefault="00EB5658" w:rsidP="00665153">
      <w:pPr>
        <w:pStyle w:val="ChapNo"/>
      </w:pPr>
      <w:r w:rsidRPr="009903FD">
        <w:rPr>
          <w:caps w:val="0"/>
        </w:rPr>
        <w:lastRenderedPageBreak/>
        <w:t xml:space="preserve">CHAPTER </w:t>
      </w:r>
      <w:r w:rsidR="005934FD" w:rsidRPr="009903FD">
        <w:t>4</w:t>
      </w:r>
      <w:r w:rsidR="005934FD" w:rsidRPr="009903FD">
        <w:br/>
      </w:r>
      <w:r w:rsidR="005934FD" w:rsidRPr="009903FD">
        <w:br/>
        <w:t>WRC Resolutions that are relevant to the amateur and amateur-satellite services</w:t>
      </w:r>
      <w:bookmarkEnd w:id="290"/>
      <w:bookmarkEnd w:id="291"/>
      <w:bookmarkEnd w:id="292"/>
      <w:bookmarkEnd w:id="293"/>
      <w:bookmarkEnd w:id="294"/>
    </w:p>
    <w:p w14:paraId="5B7C3C7C" w14:textId="77777777" w:rsidR="0033370E" w:rsidRPr="00BA4F29" w:rsidRDefault="005934FD" w:rsidP="0033370E">
      <w:pPr>
        <w:pStyle w:val="ResNo"/>
      </w:pPr>
      <w:hyperlink r:id="rId56" w:history="1">
        <w:bookmarkStart w:id="295" w:name="_Toc218606268"/>
        <w:bookmarkStart w:id="296" w:name="_Toc221629914"/>
        <w:r w:rsidRPr="00BA4F29">
          <w:rPr>
            <w:rStyle w:val="Hyperlink"/>
            <w:color w:val="auto"/>
            <w:u w:val="none"/>
          </w:rPr>
          <w:t>RESOLUTION 642</w:t>
        </w:r>
        <w:bookmarkEnd w:id="295"/>
        <w:bookmarkEnd w:id="296"/>
      </w:hyperlink>
      <w:r w:rsidRPr="00BA4F29">
        <w:t xml:space="preserve"> </w:t>
      </w:r>
    </w:p>
    <w:p w14:paraId="2B663956" w14:textId="7BB5CB46" w:rsidR="005934FD" w:rsidRDefault="005934FD" w:rsidP="0033370E">
      <w:pPr>
        <w:pStyle w:val="Restitle"/>
      </w:pPr>
      <w:bookmarkStart w:id="297" w:name="_Toc218606269"/>
      <w:bookmarkStart w:id="298" w:name="_Toc221629915"/>
      <w:r w:rsidRPr="00BA4F29">
        <w:t>Relating to the bringing into use of earth stations in the amateur-satellite service</w:t>
      </w:r>
      <w:bookmarkEnd w:id="297"/>
      <w:bookmarkEnd w:id="298"/>
    </w:p>
    <w:p w14:paraId="688787B7" w14:textId="77777777" w:rsidR="007A2148" w:rsidRPr="007A2148" w:rsidRDefault="007A2148" w:rsidP="007A2148"/>
    <w:p w14:paraId="5486AB5D" w14:textId="104B0433" w:rsidR="00A3331D" w:rsidRPr="00BA4F29" w:rsidRDefault="005934FD" w:rsidP="00A3331D">
      <w:pPr>
        <w:pStyle w:val="ResNo"/>
      </w:pPr>
      <w:hyperlink r:id="rId57" w:history="1">
        <w:bookmarkStart w:id="299" w:name="_Toc218606270"/>
        <w:bookmarkStart w:id="300" w:name="_Toc221629916"/>
        <w:r w:rsidRPr="00BA4F29">
          <w:rPr>
            <w:rStyle w:val="Hyperlink"/>
            <w:color w:val="auto"/>
            <w:u w:val="none"/>
          </w:rPr>
          <w:t>RESOLUTION 646</w:t>
        </w:r>
      </w:hyperlink>
      <w:r w:rsidRPr="00BA4F29">
        <w:t xml:space="preserve"> (R</w:t>
      </w:r>
      <w:r w:rsidR="001A618D" w:rsidRPr="00BA4F29">
        <w:rPr>
          <w:caps w:val="0"/>
        </w:rPr>
        <w:t>ev</w:t>
      </w:r>
      <w:r w:rsidRPr="00BA4F29">
        <w:t>.WRC-19)</w:t>
      </w:r>
      <w:bookmarkEnd w:id="299"/>
      <w:bookmarkEnd w:id="300"/>
    </w:p>
    <w:p w14:paraId="0BB25DDB" w14:textId="2D0AD42F" w:rsidR="005934FD" w:rsidRPr="00BA4F29" w:rsidRDefault="005934FD" w:rsidP="00A3331D">
      <w:pPr>
        <w:pStyle w:val="Restitle"/>
      </w:pPr>
      <w:bookmarkStart w:id="301" w:name="_Toc218606271"/>
      <w:bookmarkStart w:id="302" w:name="_Toc221629917"/>
      <w:r w:rsidRPr="00BA4F29">
        <w:t>Public protection and disaster relief</w:t>
      </w:r>
      <w:bookmarkEnd w:id="301"/>
      <w:bookmarkEnd w:id="302"/>
    </w:p>
    <w:p w14:paraId="54C74438" w14:textId="33A608E2" w:rsidR="005934FD" w:rsidRPr="00BA4F29" w:rsidRDefault="005934FD" w:rsidP="006900D5">
      <w:pPr>
        <w:pStyle w:val="Normalaftertitle"/>
      </w:pPr>
      <w:r w:rsidRPr="00BA4F29">
        <w:t xml:space="preserve">Also see the ITU webpage </w:t>
      </w:r>
      <w:hyperlink r:id="rId58" w:history="1">
        <w:r w:rsidRPr="00BA4F29">
          <w:rPr>
            <w:rStyle w:val="Hyperlink"/>
            <w:color w:val="auto"/>
            <w:u w:val="none"/>
          </w:rPr>
          <w:t>Categorization of the W(A)RC Resolutions in force</w:t>
        </w:r>
      </w:hyperlink>
      <w:r w:rsidR="00FA1BC0" w:rsidRPr="00BA4F29">
        <w:t>.</w:t>
      </w:r>
    </w:p>
    <w:p w14:paraId="029C4744" w14:textId="038665A7" w:rsidR="005934FD" w:rsidRDefault="005934FD" w:rsidP="003F6582">
      <w:pPr>
        <w:tabs>
          <w:tab w:val="clear" w:pos="1134"/>
          <w:tab w:val="clear" w:pos="1871"/>
          <w:tab w:val="clear" w:pos="2268"/>
        </w:tabs>
        <w:overflowPunct/>
        <w:autoSpaceDE/>
        <w:autoSpaceDN/>
        <w:adjustRightInd/>
        <w:spacing w:before="0"/>
        <w:jc w:val="both"/>
        <w:textAlignment w:val="auto"/>
        <w:rPr>
          <w:szCs w:val="24"/>
        </w:rPr>
      </w:pPr>
    </w:p>
    <w:p w14:paraId="1F556CB1"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097D472B"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3139AD0B"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5FA9B0D3"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494AC409"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36B592BC" w14:textId="77777777" w:rsidR="001A618D" w:rsidRDefault="001A618D" w:rsidP="003F6582">
      <w:pPr>
        <w:tabs>
          <w:tab w:val="clear" w:pos="1134"/>
          <w:tab w:val="clear" w:pos="1871"/>
          <w:tab w:val="clear" w:pos="2268"/>
        </w:tabs>
        <w:overflowPunct/>
        <w:autoSpaceDE/>
        <w:autoSpaceDN/>
        <w:adjustRightInd/>
        <w:spacing w:before="0"/>
        <w:jc w:val="both"/>
        <w:textAlignment w:val="auto"/>
        <w:rPr>
          <w:szCs w:val="24"/>
        </w:rPr>
      </w:pPr>
    </w:p>
    <w:p w14:paraId="08556AC4"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049F818A"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0AED71D3"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3F127C93"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50F84F0F"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064AA543"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79DDDA1D" w14:textId="77777777" w:rsidR="007A2148"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675CD46D" w14:textId="77777777" w:rsidR="007A2148" w:rsidRPr="00BA4F29" w:rsidRDefault="007A2148" w:rsidP="003F6582">
      <w:pPr>
        <w:tabs>
          <w:tab w:val="clear" w:pos="1134"/>
          <w:tab w:val="clear" w:pos="1871"/>
          <w:tab w:val="clear" w:pos="2268"/>
        </w:tabs>
        <w:overflowPunct/>
        <w:autoSpaceDE/>
        <w:autoSpaceDN/>
        <w:adjustRightInd/>
        <w:spacing w:before="0"/>
        <w:jc w:val="both"/>
        <w:textAlignment w:val="auto"/>
        <w:rPr>
          <w:szCs w:val="24"/>
        </w:rPr>
      </w:pPr>
    </w:p>
    <w:p w14:paraId="6F4E3A7A" w14:textId="77777777" w:rsidR="007A2148" w:rsidRDefault="007A2148" w:rsidP="000D2A59">
      <w:pPr>
        <w:pStyle w:val="ChapNo"/>
        <w:rPr>
          <w:rFonts w:ascii="Times New Roman" w:hAnsi="Times New Roman"/>
        </w:rPr>
        <w:sectPr w:rsidR="007A2148" w:rsidSect="00626924">
          <w:headerReference w:type="even" r:id="rId59"/>
          <w:headerReference w:type="default" r:id="rId60"/>
          <w:type w:val="oddPage"/>
          <w:pgSz w:w="11907" w:h="16834" w:code="9"/>
          <w:pgMar w:top="1418" w:right="1134" w:bottom="1418" w:left="1134" w:header="720" w:footer="720" w:gutter="0"/>
          <w:cols w:space="720"/>
          <w:vAlign w:val="both"/>
          <w:docGrid w:linePitch="326"/>
        </w:sectPr>
      </w:pPr>
      <w:bookmarkStart w:id="303" w:name="_Toc215056335"/>
      <w:bookmarkStart w:id="304" w:name="_Toc218583790"/>
      <w:bookmarkStart w:id="305" w:name="_Toc218606156"/>
      <w:bookmarkStart w:id="306" w:name="_Toc218606272"/>
      <w:bookmarkStart w:id="307" w:name="_Toc221629918"/>
      <w:bookmarkStart w:id="308" w:name="_Toc169523643"/>
    </w:p>
    <w:p w14:paraId="4066BF5D" w14:textId="77777777" w:rsidR="005934FD" w:rsidRPr="009903FD" w:rsidRDefault="005934FD" w:rsidP="000D2A59">
      <w:pPr>
        <w:pStyle w:val="ChapNo"/>
        <w:rPr>
          <w:rFonts w:ascii="Times New Roman" w:hAnsi="Times New Roman"/>
        </w:rPr>
      </w:pPr>
      <w:r w:rsidRPr="009903FD">
        <w:rPr>
          <w:rFonts w:ascii="Times New Roman" w:hAnsi="Times New Roman"/>
        </w:rPr>
        <w:lastRenderedPageBreak/>
        <w:t>CHAPTER 5</w:t>
      </w:r>
      <w:r w:rsidRPr="009903FD">
        <w:rPr>
          <w:rFonts w:ascii="Times New Roman" w:hAnsi="Times New Roman"/>
        </w:rPr>
        <w:br/>
      </w:r>
      <w:r w:rsidRPr="009903FD">
        <w:rPr>
          <w:rFonts w:ascii="Times New Roman" w:hAnsi="Times New Roman"/>
        </w:rPr>
        <w:br/>
      </w:r>
      <w:bookmarkStart w:id="309" w:name="_Toc169523644"/>
      <w:r w:rsidRPr="009903FD">
        <w:rPr>
          <w:rFonts w:ascii="Times New Roman" w:hAnsi="Times New Roman"/>
        </w:rPr>
        <w:t>ITU-R QUESTIONS RELEVANT TO THE AMATEUR SERVICES</w:t>
      </w:r>
      <w:bookmarkEnd w:id="303"/>
      <w:bookmarkEnd w:id="304"/>
      <w:bookmarkEnd w:id="305"/>
      <w:bookmarkEnd w:id="306"/>
      <w:bookmarkEnd w:id="307"/>
      <w:bookmarkEnd w:id="309"/>
    </w:p>
    <w:p w14:paraId="40C82D73" w14:textId="25814430" w:rsidR="005934FD" w:rsidRPr="009903FD" w:rsidRDefault="005934FD" w:rsidP="000D2A59">
      <w:pPr>
        <w:pStyle w:val="QuestionNo"/>
      </w:pPr>
      <w:bookmarkStart w:id="310" w:name="_Toc215056336"/>
      <w:bookmarkStart w:id="311" w:name="_Toc221629919"/>
      <w:r w:rsidRPr="009903FD">
        <w:t>QUESTION ITU-R 48-7/5</w:t>
      </w:r>
      <w:bookmarkEnd w:id="310"/>
      <w:bookmarkEnd w:id="311"/>
    </w:p>
    <w:p w14:paraId="5A847D60" w14:textId="77777777" w:rsidR="005934FD" w:rsidRPr="009903FD" w:rsidRDefault="005934FD" w:rsidP="000D2A59">
      <w:pPr>
        <w:pStyle w:val="Questiontitle"/>
      </w:pPr>
      <w:bookmarkStart w:id="312" w:name="_Toc215056337"/>
      <w:bookmarkStart w:id="313" w:name="_Toc221629920"/>
      <w:r w:rsidRPr="00CD42E5">
        <w:t>Techniques</w:t>
      </w:r>
      <w:r w:rsidRPr="009903FD">
        <w:t xml:space="preserve"> and frequency usage in the amateur service </w:t>
      </w:r>
      <w:r w:rsidRPr="009903FD">
        <w:br/>
        <w:t>and amateur-satellite service</w:t>
      </w:r>
      <w:bookmarkEnd w:id="312"/>
      <w:bookmarkEnd w:id="313"/>
    </w:p>
    <w:p w14:paraId="27CABB98" w14:textId="6ECB129B" w:rsidR="005934FD" w:rsidRPr="009903FD" w:rsidRDefault="005934FD" w:rsidP="000D2A59">
      <w:pPr>
        <w:pStyle w:val="Questiondate"/>
      </w:pPr>
      <w:r w:rsidRPr="00CD42E5">
        <w:t>(</w:t>
      </w:r>
      <w:r w:rsidR="00D44E29" w:rsidRPr="009903FD">
        <w:t>2015</w:t>
      </w:r>
      <w:r w:rsidRPr="00CD42E5">
        <w:t>)</w:t>
      </w:r>
    </w:p>
    <w:p w14:paraId="278B8964" w14:textId="77777777" w:rsidR="005934FD" w:rsidRPr="009903FD" w:rsidRDefault="005934FD" w:rsidP="000D2A59">
      <w:pPr>
        <w:keepNext/>
        <w:keepLines/>
        <w:spacing w:before="480"/>
        <w:jc w:val="center"/>
        <w:rPr>
          <w:szCs w:val="24"/>
        </w:rPr>
      </w:pPr>
      <w:hyperlink r:id="rId61">
        <w:r w:rsidRPr="009903FD">
          <w:rPr>
            <w:color w:val="0000FF"/>
            <w:szCs w:val="24"/>
            <w:u w:val="single"/>
          </w:rPr>
          <w:t>http://www.itu.int/pub/R-QUE-SG05.48</w:t>
        </w:r>
      </w:hyperlink>
      <w:bookmarkEnd w:id="308"/>
    </w:p>
    <w:p w14:paraId="2F228CA2" w14:textId="77777777" w:rsidR="005934FD" w:rsidRPr="009903FD" w:rsidRDefault="005934FD" w:rsidP="000D2A59">
      <w:pPr>
        <w:rPr>
          <w:szCs w:val="24"/>
        </w:rPr>
      </w:pPr>
    </w:p>
    <w:p w14:paraId="5B79EB61" w14:textId="516D3DC6" w:rsidR="005934FD" w:rsidRPr="009903FD" w:rsidRDefault="005934FD" w:rsidP="000D2A59">
      <w:pPr>
        <w:pStyle w:val="QuestionNo"/>
      </w:pPr>
      <w:bookmarkStart w:id="314" w:name="_Toc215056338"/>
      <w:bookmarkStart w:id="315" w:name="_Toc221629921"/>
      <w:r w:rsidRPr="009903FD">
        <w:t>QUESTION ITU-R 209-7/5</w:t>
      </w:r>
      <w:bookmarkEnd w:id="314"/>
      <w:bookmarkEnd w:id="315"/>
    </w:p>
    <w:p w14:paraId="6F47E1D8" w14:textId="77777777" w:rsidR="005934FD" w:rsidRPr="009903FD" w:rsidRDefault="005934FD" w:rsidP="000D2A59">
      <w:pPr>
        <w:pStyle w:val="Questiontitle"/>
      </w:pPr>
      <w:bookmarkStart w:id="316" w:name="_Toc215056339"/>
      <w:bookmarkStart w:id="317" w:name="_Toc221629922"/>
      <w:r w:rsidRPr="009903FD">
        <w:t>Use of the mobile, amateur and amateur satellite services</w:t>
      </w:r>
      <w:r w:rsidRPr="009903FD">
        <w:br/>
        <w:t>in support of disaster radiocommunications</w:t>
      </w:r>
      <w:bookmarkEnd w:id="316"/>
      <w:bookmarkEnd w:id="317"/>
    </w:p>
    <w:p w14:paraId="33B0141B" w14:textId="34DA25EE" w:rsidR="005934FD" w:rsidRPr="009903FD" w:rsidRDefault="005934FD" w:rsidP="000D2A59">
      <w:pPr>
        <w:pStyle w:val="Questiondate"/>
      </w:pPr>
      <w:r w:rsidRPr="00CD42E5">
        <w:t>(2023)</w:t>
      </w:r>
    </w:p>
    <w:p w14:paraId="0500145F" w14:textId="77777777" w:rsidR="005934FD" w:rsidRPr="00CD42E5" w:rsidRDefault="005934FD" w:rsidP="00CD42E5">
      <w:pPr>
        <w:keepNext/>
        <w:keepLines/>
        <w:spacing w:before="480"/>
        <w:jc w:val="center"/>
        <w:rPr>
          <w:color w:val="0000FF"/>
          <w:szCs w:val="24"/>
          <w:u w:val="single"/>
        </w:rPr>
      </w:pPr>
      <w:hyperlink r:id="rId62">
        <w:bookmarkStart w:id="318" w:name="_Toc215056340"/>
        <w:bookmarkStart w:id="319" w:name="_Toc181885349"/>
        <w:bookmarkStart w:id="320" w:name="_Toc387829198"/>
        <w:bookmarkStart w:id="321" w:name="_Toc387829801"/>
        <w:bookmarkStart w:id="322" w:name="_Toc387830691"/>
        <w:r w:rsidRPr="009903FD">
          <w:rPr>
            <w:color w:val="0000FF"/>
            <w:szCs w:val="24"/>
            <w:u w:val="single"/>
          </w:rPr>
          <w:t>http://www.itu.int/pub/R-QUE-SG05.209</w:t>
        </w:r>
        <w:bookmarkEnd w:id="318"/>
        <w:bookmarkEnd w:id="319"/>
      </w:hyperlink>
      <w:bookmarkEnd w:id="320"/>
      <w:bookmarkEnd w:id="321"/>
      <w:bookmarkEnd w:id="322"/>
    </w:p>
    <w:p w14:paraId="6F1A3BB4" w14:textId="6D47F5A0" w:rsidR="00D44E29" w:rsidRDefault="00D44E29" w:rsidP="007A2148"/>
    <w:p w14:paraId="7C9A5060" w14:textId="77777777" w:rsidR="007A2148" w:rsidRDefault="007A2148" w:rsidP="007A2148"/>
    <w:p w14:paraId="748393BD" w14:textId="77777777" w:rsidR="007A2148" w:rsidRDefault="007A2148" w:rsidP="007A2148"/>
    <w:p w14:paraId="67ADBF8B" w14:textId="77777777" w:rsidR="007A2148" w:rsidRDefault="007A2148" w:rsidP="007A2148"/>
    <w:p w14:paraId="28D0B14A" w14:textId="77777777" w:rsidR="007A2148" w:rsidRDefault="007A2148" w:rsidP="007A2148"/>
    <w:p w14:paraId="2BB28E86" w14:textId="77777777" w:rsidR="007A2148" w:rsidRDefault="007A2148" w:rsidP="007A2148"/>
    <w:p w14:paraId="685F6E71" w14:textId="77777777" w:rsidR="007A2148" w:rsidRDefault="007A2148" w:rsidP="007A2148"/>
    <w:p w14:paraId="5CF8DE4A" w14:textId="77777777" w:rsidR="007A2148" w:rsidRDefault="007A2148" w:rsidP="007A2148"/>
    <w:p w14:paraId="5D42CED4" w14:textId="77777777" w:rsidR="007A2148" w:rsidRDefault="007A2148" w:rsidP="007A2148"/>
    <w:p w14:paraId="56F94BE3" w14:textId="77777777" w:rsidR="007A2148" w:rsidRDefault="007A2148" w:rsidP="007A2148"/>
    <w:p w14:paraId="3A595494" w14:textId="77777777" w:rsidR="007A2148" w:rsidRDefault="007A2148" w:rsidP="007A2148"/>
    <w:p w14:paraId="18B28F1F" w14:textId="77777777" w:rsidR="007A2148" w:rsidRDefault="007A2148" w:rsidP="007A2148"/>
    <w:p w14:paraId="6EBE0723" w14:textId="77777777" w:rsidR="007A2148" w:rsidRDefault="007A2148" w:rsidP="007A2148"/>
    <w:p w14:paraId="0E792C43" w14:textId="77777777" w:rsidR="007A2148" w:rsidRDefault="007A2148">
      <w:pPr>
        <w:tabs>
          <w:tab w:val="clear" w:pos="1134"/>
          <w:tab w:val="clear" w:pos="1871"/>
          <w:tab w:val="clear" w:pos="2268"/>
        </w:tabs>
        <w:overflowPunct/>
        <w:autoSpaceDE/>
        <w:autoSpaceDN/>
        <w:adjustRightInd/>
        <w:spacing w:before="0"/>
        <w:textAlignment w:val="auto"/>
        <w:rPr>
          <w:szCs w:val="24"/>
        </w:rPr>
      </w:pPr>
    </w:p>
    <w:p w14:paraId="4BE92E8C" w14:textId="77777777" w:rsidR="007A2148" w:rsidRDefault="007A2148">
      <w:pPr>
        <w:tabs>
          <w:tab w:val="clear" w:pos="1134"/>
          <w:tab w:val="clear" w:pos="1871"/>
          <w:tab w:val="clear" w:pos="2268"/>
        </w:tabs>
        <w:overflowPunct/>
        <w:autoSpaceDE/>
        <w:autoSpaceDN/>
        <w:adjustRightInd/>
        <w:spacing w:before="0"/>
        <w:textAlignment w:val="auto"/>
        <w:rPr>
          <w:szCs w:val="24"/>
        </w:rPr>
        <w:sectPr w:rsidR="007A2148" w:rsidSect="00626924">
          <w:headerReference w:type="default" r:id="rId63"/>
          <w:type w:val="oddPage"/>
          <w:pgSz w:w="11907" w:h="16834" w:code="9"/>
          <w:pgMar w:top="1418" w:right="1134" w:bottom="1418" w:left="1134" w:header="720" w:footer="720" w:gutter="0"/>
          <w:cols w:space="720"/>
          <w:vAlign w:val="both"/>
          <w:docGrid w:linePitch="326"/>
        </w:sectPr>
      </w:pPr>
    </w:p>
    <w:p w14:paraId="02E0C256" w14:textId="77777777" w:rsidR="005934FD" w:rsidRPr="009903FD" w:rsidRDefault="005934FD" w:rsidP="000D2A59">
      <w:pPr>
        <w:pStyle w:val="ChapNo"/>
        <w:rPr>
          <w:rFonts w:ascii="Times New Roman" w:hAnsi="Times New Roman"/>
        </w:rPr>
      </w:pPr>
      <w:bookmarkStart w:id="323" w:name="_Toc169523649"/>
      <w:bookmarkStart w:id="324" w:name="_Toc215056341"/>
      <w:bookmarkStart w:id="325" w:name="_Toc218583791"/>
      <w:bookmarkStart w:id="326" w:name="_Toc218606157"/>
      <w:bookmarkStart w:id="327" w:name="_Toc218606273"/>
      <w:bookmarkStart w:id="328" w:name="_Toc221629923"/>
      <w:r w:rsidRPr="009903FD">
        <w:rPr>
          <w:rFonts w:ascii="Times New Roman" w:hAnsi="Times New Roman"/>
        </w:rPr>
        <w:lastRenderedPageBreak/>
        <w:t>CHAPTER 6</w:t>
      </w:r>
      <w:bookmarkEnd w:id="323"/>
      <w:r w:rsidRPr="009903FD">
        <w:rPr>
          <w:rFonts w:ascii="Times New Roman" w:hAnsi="Times New Roman"/>
        </w:rPr>
        <w:br/>
      </w:r>
      <w:r w:rsidRPr="009903FD">
        <w:rPr>
          <w:rFonts w:ascii="Times New Roman" w:hAnsi="Times New Roman"/>
        </w:rPr>
        <w:br/>
      </w:r>
      <w:bookmarkStart w:id="329" w:name="_Toc169523650"/>
      <w:r w:rsidRPr="009903FD">
        <w:rPr>
          <w:rFonts w:ascii="Times New Roman" w:hAnsi="Times New Roman"/>
        </w:rPr>
        <w:t>ITU-R RECOMMENDATIONS RELEVANT TO THE AMATEUR SERVICES</w:t>
      </w:r>
      <w:bookmarkEnd w:id="324"/>
      <w:bookmarkEnd w:id="325"/>
      <w:bookmarkEnd w:id="326"/>
      <w:bookmarkEnd w:id="327"/>
      <w:bookmarkEnd w:id="328"/>
      <w:bookmarkEnd w:id="329"/>
    </w:p>
    <w:p w14:paraId="038C0C4D" w14:textId="6B6804D1" w:rsidR="005934FD" w:rsidRPr="009903FD" w:rsidRDefault="005934FD" w:rsidP="000D2A59">
      <w:pPr>
        <w:pStyle w:val="RecNo"/>
      </w:pPr>
      <w:bookmarkStart w:id="330" w:name="_Toc169523651"/>
      <w:bookmarkStart w:id="331" w:name="_Toc215056342"/>
      <w:bookmarkStart w:id="332" w:name="_Toc218606274"/>
      <w:bookmarkStart w:id="333" w:name="_Toc221629924"/>
      <w:r w:rsidRPr="009903FD">
        <w:t>RECOMMENDATION ITU-R M.1041</w:t>
      </w:r>
      <w:bookmarkEnd w:id="330"/>
      <w:bookmarkEnd w:id="331"/>
      <w:bookmarkEnd w:id="332"/>
      <w:bookmarkEnd w:id="333"/>
    </w:p>
    <w:p w14:paraId="2EC09C26" w14:textId="77777777" w:rsidR="005934FD" w:rsidRPr="009903FD" w:rsidRDefault="005934FD" w:rsidP="000D2A59">
      <w:pPr>
        <w:pStyle w:val="Rectitle"/>
      </w:pPr>
      <w:bookmarkStart w:id="334" w:name="_Toc169523652"/>
      <w:bookmarkStart w:id="335" w:name="_Toc215056343"/>
      <w:bookmarkStart w:id="336" w:name="_Toc218606275"/>
      <w:bookmarkStart w:id="337" w:name="_Toc221629925"/>
      <w:r w:rsidRPr="009903FD">
        <w:t>Future amateur radio systems</w:t>
      </w:r>
      <w:bookmarkEnd w:id="334"/>
      <w:bookmarkEnd w:id="335"/>
      <w:bookmarkEnd w:id="336"/>
      <w:bookmarkEnd w:id="337"/>
    </w:p>
    <w:p w14:paraId="2E3334CA" w14:textId="77777777" w:rsidR="005934FD" w:rsidRPr="009903FD" w:rsidRDefault="005934FD" w:rsidP="000D2A59">
      <w:pPr>
        <w:pStyle w:val="Recref"/>
        <w:rPr>
          <w:szCs w:val="24"/>
        </w:rPr>
      </w:pPr>
      <w:r w:rsidRPr="009903FD">
        <w:rPr>
          <w:szCs w:val="24"/>
        </w:rPr>
        <w:t>(Question ITU-R 48/8)</w:t>
      </w:r>
    </w:p>
    <w:p w14:paraId="3CFEE554" w14:textId="77777777" w:rsidR="005934FD" w:rsidRPr="009903FD" w:rsidRDefault="005934FD" w:rsidP="000D2A59">
      <w:pPr>
        <w:pStyle w:val="Headingb"/>
        <w:rPr>
          <w:sz w:val="22"/>
          <w:szCs w:val="18"/>
        </w:rPr>
      </w:pPr>
      <w:r w:rsidRPr="009903FD">
        <w:rPr>
          <w:sz w:val="22"/>
          <w:szCs w:val="18"/>
        </w:rPr>
        <w:t>Scope</w:t>
      </w:r>
    </w:p>
    <w:p w14:paraId="19B0955E" w14:textId="77777777" w:rsidR="005934FD" w:rsidRPr="008D25FF" w:rsidRDefault="005934FD" w:rsidP="000D2A59">
      <w:pPr>
        <w:rPr>
          <w:sz w:val="22"/>
          <w:szCs w:val="18"/>
        </w:rPr>
      </w:pPr>
      <w:r w:rsidRPr="009903FD">
        <w:rPr>
          <w:sz w:val="22"/>
          <w:szCs w:val="18"/>
        </w:rPr>
        <w:t xml:space="preserve">This Recommendation provides the design objectives and characteristics that should be </w:t>
      </w:r>
      <w:proofErr w:type="gramStart"/>
      <w:r w:rsidRPr="009903FD">
        <w:rPr>
          <w:sz w:val="22"/>
          <w:szCs w:val="18"/>
        </w:rPr>
        <w:t>taken into account</w:t>
      </w:r>
      <w:proofErr w:type="gramEnd"/>
      <w:r w:rsidRPr="009903FD">
        <w:rPr>
          <w:sz w:val="22"/>
          <w:szCs w:val="18"/>
        </w:rPr>
        <w:t xml:space="preserve"> when developing future systems in the amateur and amateur-satellite services. It includes general, technical and operational considerations.</w:t>
      </w:r>
    </w:p>
    <w:p w14:paraId="265F066D" w14:textId="77777777" w:rsidR="005934FD" w:rsidRPr="009903FD" w:rsidRDefault="005934FD" w:rsidP="000D2A59">
      <w:pPr>
        <w:jc w:val="center"/>
        <w:rPr>
          <w:color w:val="0000FF"/>
          <w:szCs w:val="24"/>
          <w:u w:val="single"/>
        </w:rPr>
      </w:pPr>
      <w:hyperlink r:id="rId64">
        <w:r w:rsidRPr="009903FD">
          <w:rPr>
            <w:color w:val="0000FF"/>
            <w:szCs w:val="24"/>
            <w:u w:val="single"/>
          </w:rPr>
          <w:t>http://www.itu.int/rec/R-REC-M.1041/en</w:t>
        </w:r>
      </w:hyperlink>
    </w:p>
    <w:p w14:paraId="26863DD2" w14:textId="20F0AC9E" w:rsidR="005934FD" w:rsidRPr="009903FD" w:rsidRDefault="005934FD" w:rsidP="000D2A59">
      <w:pPr>
        <w:pStyle w:val="RecNo"/>
      </w:pPr>
      <w:bookmarkStart w:id="338" w:name="Doc_title"/>
      <w:bookmarkStart w:id="339" w:name="_Toc169523659"/>
      <w:bookmarkStart w:id="340" w:name="_Toc215056344"/>
      <w:bookmarkStart w:id="341" w:name="_Toc218606276"/>
      <w:bookmarkStart w:id="342" w:name="_Toc221629926"/>
      <w:r w:rsidRPr="009903FD">
        <w:t xml:space="preserve">RECOMMENDATION ITU-R </w:t>
      </w:r>
      <w:bookmarkEnd w:id="338"/>
      <w:r w:rsidRPr="009903FD">
        <w:t>M.1042</w:t>
      </w:r>
      <w:bookmarkEnd w:id="339"/>
      <w:bookmarkEnd w:id="340"/>
      <w:bookmarkEnd w:id="341"/>
      <w:bookmarkEnd w:id="342"/>
    </w:p>
    <w:p w14:paraId="06FE59F0" w14:textId="77777777" w:rsidR="005934FD" w:rsidRPr="009903FD" w:rsidRDefault="005934FD" w:rsidP="000D2A59">
      <w:pPr>
        <w:pStyle w:val="Rectitle"/>
      </w:pPr>
      <w:bookmarkStart w:id="343" w:name="_Toc169523660"/>
      <w:bookmarkStart w:id="344" w:name="_Toc215056345"/>
      <w:bookmarkStart w:id="345" w:name="_Toc218606277"/>
      <w:bookmarkStart w:id="346" w:name="_Toc221629927"/>
      <w:r w:rsidRPr="009903FD">
        <w:t>Disaster communications in the amateur</w:t>
      </w:r>
      <w:r w:rsidRPr="009903FD">
        <w:br/>
        <w:t>and amateur-satellite services</w:t>
      </w:r>
      <w:bookmarkEnd w:id="343"/>
      <w:bookmarkEnd w:id="344"/>
      <w:bookmarkEnd w:id="345"/>
      <w:bookmarkEnd w:id="346"/>
    </w:p>
    <w:p w14:paraId="66CD0BF3" w14:textId="77777777" w:rsidR="005934FD" w:rsidRPr="009903FD" w:rsidRDefault="005934FD" w:rsidP="000D2A59">
      <w:pPr>
        <w:pStyle w:val="Recref"/>
      </w:pPr>
      <w:r w:rsidRPr="009903FD">
        <w:t>(Question ITU-R 48/8)</w:t>
      </w:r>
    </w:p>
    <w:p w14:paraId="1C7BA16C" w14:textId="77777777" w:rsidR="005934FD" w:rsidRPr="009903FD" w:rsidRDefault="005934FD" w:rsidP="000D2A59">
      <w:pPr>
        <w:pStyle w:val="Headingb"/>
        <w:rPr>
          <w:sz w:val="22"/>
          <w:szCs w:val="18"/>
        </w:rPr>
      </w:pPr>
      <w:r w:rsidRPr="009903FD">
        <w:rPr>
          <w:sz w:val="22"/>
          <w:szCs w:val="18"/>
        </w:rPr>
        <w:t>Scope</w:t>
      </w:r>
    </w:p>
    <w:p w14:paraId="4DEC6B2C" w14:textId="77777777" w:rsidR="005934FD" w:rsidRPr="009903FD" w:rsidRDefault="005934FD" w:rsidP="00683CBD">
      <w:pPr>
        <w:keepNext/>
        <w:jc w:val="both"/>
        <w:textAlignment w:val="auto"/>
        <w:rPr>
          <w:sz w:val="22"/>
          <w:szCs w:val="22"/>
          <w:lang w:eastAsia="zh-CN"/>
        </w:rPr>
      </w:pPr>
      <w:r w:rsidRPr="009903FD">
        <w:rPr>
          <w:sz w:val="22"/>
          <w:szCs w:val="22"/>
          <w:lang w:eastAsia="zh-CN"/>
        </w:rPr>
        <w:t>This Recommendation provides guidance on the development of amateur and amateur-satellite service networks supporting preparedness and radiocommunications during disaster and relief operations.</w:t>
      </w:r>
    </w:p>
    <w:p w14:paraId="01D86702" w14:textId="77777777" w:rsidR="005934FD" w:rsidRPr="009903FD" w:rsidRDefault="005934FD" w:rsidP="000D2A59">
      <w:pPr>
        <w:jc w:val="center"/>
        <w:rPr>
          <w:szCs w:val="24"/>
        </w:rPr>
      </w:pPr>
      <w:hyperlink r:id="rId65">
        <w:r w:rsidRPr="009903FD">
          <w:rPr>
            <w:color w:val="0000FF"/>
            <w:szCs w:val="24"/>
            <w:u w:val="single"/>
          </w:rPr>
          <w:t>http://www.itu.int/rec/R-REC-M.1042/en</w:t>
        </w:r>
      </w:hyperlink>
      <w:r w:rsidRPr="009903FD">
        <w:rPr>
          <w:szCs w:val="24"/>
        </w:rPr>
        <w:t xml:space="preserve"> </w:t>
      </w:r>
    </w:p>
    <w:p w14:paraId="65F45A0B" w14:textId="57CEA6AC" w:rsidR="005934FD" w:rsidRPr="009903FD" w:rsidRDefault="005934FD" w:rsidP="000D2A59">
      <w:pPr>
        <w:pStyle w:val="RecNo"/>
      </w:pPr>
      <w:bookmarkStart w:id="347" w:name="_Toc169523661"/>
      <w:bookmarkStart w:id="348" w:name="_Toc215056346"/>
      <w:bookmarkStart w:id="349" w:name="_Toc218606278"/>
      <w:bookmarkStart w:id="350" w:name="_Toc221629928"/>
      <w:r w:rsidRPr="009903FD">
        <w:t>RECOMMENDATION ITU-R M.1043</w:t>
      </w:r>
      <w:bookmarkEnd w:id="347"/>
      <w:bookmarkEnd w:id="348"/>
      <w:bookmarkEnd w:id="349"/>
      <w:bookmarkEnd w:id="350"/>
    </w:p>
    <w:p w14:paraId="6A2F392E" w14:textId="77777777" w:rsidR="005934FD" w:rsidRPr="009903FD" w:rsidRDefault="005934FD" w:rsidP="000D2A59">
      <w:pPr>
        <w:pStyle w:val="Rectitle"/>
      </w:pPr>
      <w:bookmarkStart w:id="351" w:name="_Toc169523662"/>
      <w:bookmarkStart w:id="352" w:name="_Toc215056347"/>
      <w:bookmarkStart w:id="353" w:name="_Toc218606279"/>
      <w:bookmarkStart w:id="354" w:name="_Toc221629929"/>
      <w:r w:rsidRPr="009903FD">
        <w:t>Use of the amateur and amateur-satellite services</w:t>
      </w:r>
      <w:r w:rsidRPr="009903FD">
        <w:br/>
        <w:t>in developing countries</w:t>
      </w:r>
      <w:bookmarkEnd w:id="351"/>
      <w:bookmarkEnd w:id="352"/>
      <w:bookmarkEnd w:id="353"/>
      <w:bookmarkEnd w:id="354"/>
    </w:p>
    <w:p w14:paraId="30B17ABF" w14:textId="77777777" w:rsidR="005934FD" w:rsidRPr="009903FD" w:rsidRDefault="005934FD" w:rsidP="000D2A59">
      <w:pPr>
        <w:pStyle w:val="Recref"/>
        <w:rPr>
          <w:szCs w:val="24"/>
        </w:rPr>
      </w:pPr>
      <w:r w:rsidRPr="009903FD">
        <w:rPr>
          <w:szCs w:val="24"/>
        </w:rPr>
        <w:t>(Question ITU-R 48/8)</w:t>
      </w:r>
    </w:p>
    <w:p w14:paraId="65121515" w14:textId="77777777" w:rsidR="005934FD" w:rsidRPr="009903FD" w:rsidRDefault="005934FD" w:rsidP="000D2A59">
      <w:pPr>
        <w:pStyle w:val="Headingb"/>
        <w:rPr>
          <w:sz w:val="22"/>
          <w:szCs w:val="18"/>
        </w:rPr>
      </w:pPr>
      <w:r w:rsidRPr="009903FD">
        <w:rPr>
          <w:sz w:val="22"/>
          <w:szCs w:val="18"/>
        </w:rPr>
        <w:t>Scope</w:t>
      </w:r>
    </w:p>
    <w:p w14:paraId="01BFB8D3" w14:textId="77777777" w:rsidR="005934FD" w:rsidRPr="00E1538D" w:rsidRDefault="005934FD" w:rsidP="00683CBD">
      <w:pPr>
        <w:keepNext/>
        <w:jc w:val="both"/>
        <w:rPr>
          <w:sz w:val="22"/>
          <w:szCs w:val="22"/>
        </w:rPr>
      </w:pPr>
      <w:r w:rsidRPr="009903FD">
        <w:rPr>
          <w:sz w:val="22"/>
          <w:szCs w:val="22"/>
        </w:rPr>
        <w:t xml:space="preserve">This Recommendation encourages administrations to facilitate the amateur and amateur-satellite services to include developing operator skills, training of technicians, and deployment of amateur stations in rural areas and in emergency situations. It encourages the use of volunteers and to accommodate the </w:t>
      </w:r>
      <w:proofErr w:type="gramStart"/>
      <w:r w:rsidRPr="009903FD">
        <w:rPr>
          <w:sz w:val="22"/>
          <w:szCs w:val="22"/>
        </w:rPr>
        <w:t>particular needs</w:t>
      </w:r>
      <w:proofErr w:type="gramEnd"/>
      <w:r w:rsidRPr="009903FD">
        <w:rPr>
          <w:sz w:val="22"/>
          <w:szCs w:val="22"/>
        </w:rPr>
        <w:t xml:space="preserve"> of developing countries.</w:t>
      </w:r>
    </w:p>
    <w:p w14:paraId="3322233C" w14:textId="77777777" w:rsidR="005934FD" w:rsidRPr="009903FD" w:rsidRDefault="005934FD" w:rsidP="000D2A59">
      <w:pPr>
        <w:jc w:val="center"/>
        <w:rPr>
          <w:szCs w:val="24"/>
        </w:rPr>
      </w:pPr>
      <w:hyperlink r:id="rId66">
        <w:r w:rsidRPr="009903FD">
          <w:rPr>
            <w:color w:val="0000FF"/>
            <w:szCs w:val="24"/>
            <w:u w:val="single"/>
          </w:rPr>
          <w:t>http://www.itu.int/rec/R-REC-M.1043/en</w:t>
        </w:r>
      </w:hyperlink>
      <w:r w:rsidRPr="009903FD">
        <w:rPr>
          <w:szCs w:val="24"/>
        </w:rPr>
        <w:t xml:space="preserve"> </w:t>
      </w:r>
    </w:p>
    <w:p w14:paraId="3FAE9190" w14:textId="6979967C" w:rsidR="005934FD" w:rsidRPr="009903FD" w:rsidRDefault="005934FD" w:rsidP="000D2A59">
      <w:pPr>
        <w:pStyle w:val="RecNo"/>
      </w:pPr>
      <w:bookmarkStart w:id="355" w:name="_Toc169523663"/>
      <w:bookmarkStart w:id="356" w:name="_Toc215056348"/>
      <w:bookmarkStart w:id="357" w:name="_Toc218606280"/>
      <w:bookmarkStart w:id="358" w:name="_Toc221629930"/>
      <w:r w:rsidRPr="009903FD">
        <w:lastRenderedPageBreak/>
        <w:t>RECOMMENDATION ITU-R M.1044</w:t>
      </w:r>
      <w:bookmarkEnd w:id="355"/>
      <w:bookmarkEnd w:id="356"/>
      <w:bookmarkEnd w:id="357"/>
      <w:bookmarkEnd w:id="358"/>
    </w:p>
    <w:p w14:paraId="271306D9" w14:textId="77777777" w:rsidR="005934FD" w:rsidRPr="009903FD" w:rsidRDefault="005934FD" w:rsidP="000D2A59">
      <w:pPr>
        <w:pStyle w:val="Rectitle"/>
      </w:pPr>
      <w:bookmarkStart w:id="359" w:name="_Toc169523664"/>
      <w:bookmarkStart w:id="360" w:name="_Toc215056349"/>
      <w:bookmarkStart w:id="361" w:name="_Toc218606281"/>
      <w:bookmarkStart w:id="362" w:name="_Toc221629931"/>
      <w:r w:rsidRPr="009903FD">
        <w:t>Frequency sharing criteria in the amateur and</w:t>
      </w:r>
      <w:r w:rsidRPr="009903FD">
        <w:br/>
        <w:t>amateur-satellite services</w:t>
      </w:r>
      <w:bookmarkEnd w:id="359"/>
      <w:bookmarkEnd w:id="360"/>
      <w:bookmarkEnd w:id="361"/>
      <w:bookmarkEnd w:id="362"/>
    </w:p>
    <w:p w14:paraId="1FFA7BE4" w14:textId="77777777" w:rsidR="005934FD" w:rsidRPr="009903FD" w:rsidRDefault="005934FD" w:rsidP="000D2A59">
      <w:pPr>
        <w:pStyle w:val="Recref"/>
        <w:rPr>
          <w:szCs w:val="24"/>
        </w:rPr>
      </w:pPr>
      <w:r w:rsidRPr="009903FD">
        <w:rPr>
          <w:szCs w:val="24"/>
        </w:rPr>
        <w:t>(Question ITU-R 48/8)</w:t>
      </w:r>
    </w:p>
    <w:p w14:paraId="3E1F546A" w14:textId="77777777" w:rsidR="005934FD" w:rsidRPr="009903FD" w:rsidRDefault="005934FD" w:rsidP="000D2A59">
      <w:pPr>
        <w:pStyle w:val="Headingb"/>
        <w:rPr>
          <w:sz w:val="22"/>
          <w:szCs w:val="18"/>
        </w:rPr>
      </w:pPr>
      <w:r w:rsidRPr="009903FD">
        <w:rPr>
          <w:sz w:val="22"/>
          <w:szCs w:val="18"/>
        </w:rPr>
        <w:t>Scope</w:t>
      </w:r>
    </w:p>
    <w:p w14:paraId="52F62D8A" w14:textId="77777777" w:rsidR="005934FD" w:rsidRPr="009903FD" w:rsidRDefault="005934FD" w:rsidP="00683CBD">
      <w:pPr>
        <w:keepNext/>
        <w:jc w:val="both"/>
        <w:rPr>
          <w:rFonts w:ascii="TimesNewRoman" w:hAnsi="TimesNewRoman" w:cs="TimesNewRoman"/>
          <w:sz w:val="22"/>
          <w:szCs w:val="22"/>
          <w:lang w:eastAsia="zh-CN"/>
        </w:rPr>
      </w:pPr>
      <w:r w:rsidRPr="009903FD">
        <w:rPr>
          <w:sz w:val="22"/>
          <w:szCs w:val="22"/>
        </w:rPr>
        <w:t>This Recommendation lists the radiocommunication services with which the amateur and amateur</w:t>
      </w:r>
      <w:r w:rsidRPr="009903FD">
        <w:rPr>
          <w:sz w:val="22"/>
          <w:szCs w:val="22"/>
        </w:rPr>
        <w:noBreakHyphen/>
        <w:t>satellite services may readily share, and those services with which sharing would be difficult. It states that the amateur services operate with relatively weak signals and provides mitigation procedures that facilitate sharing.</w:t>
      </w:r>
    </w:p>
    <w:p w14:paraId="493DE877" w14:textId="77777777" w:rsidR="005934FD" w:rsidRPr="009903FD" w:rsidRDefault="005934FD" w:rsidP="000D2A59">
      <w:pPr>
        <w:jc w:val="center"/>
        <w:rPr>
          <w:szCs w:val="24"/>
        </w:rPr>
      </w:pPr>
      <w:hyperlink r:id="rId67">
        <w:r w:rsidRPr="009903FD">
          <w:rPr>
            <w:color w:val="0000FF"/>
            <w:szCs w:val="24"/>
            <w:u w:val="single"/>
          </w:rPr>
          <w:t>http://www.itu.int/rec/R-REC-M.1044/en</w:t>
        </w:r>
      </w:hyperlink>
    </w:p>
    <w:p w14:paraId="670BF532" w14:textId="77777777" w:rsidR="005934FD" w:rsidRPr="009903FD" w:rsidRDefault="005934FD" w:rsidP="000D2A59">
      <w:pPr>
        <w:pStyle w:val="RecNo"/>
      </w:pPr>
      <w:bookmarkStart w:id="363" w:name="_Toc169523665"/>
      <w:bookmarkStart w:id="364" w:name="_Toc215056350"/>
      <w:bookmarkStart w:id="365" w:name="_Toc218606282"/>
      <w:bookmarkStart w:id="366" w:name="_Toc221629932"/>
      <w:r w:rsidRPr="009903FD">
        <w:t>RECOMMENDATION ITU-R M.1172</w:t>
      </w:r>
      <w:bookmarkEnd w:id="363"/>
      <w:bookmarkEnd w:id="364"/>
      <w:bookmarkEnd w:id="365"/>
      <w:bookmarkEnd w:id="366"/>
    </w:p>
    <w:p w14:paraId="50CA6271" w14:textId="77777777" w:rsidR="005934FD" w:rsidRPr="009903FD" w:rsidRDefault="005934FD" w:rsidP="000D2A59">
      <w:pPr>
        <w:pStyle w:val="Rectitle"/>
      </w:pPr>
      <w:bookmarkStart w:id="367" w:name="_Toc169523666"/>
      <w:bookmarkStart w:id="368" w:name="_Toc215056351"/>
      <w:bookmarkStart w:id="369" w:name="_Toc218606283"/>
      <w:bookmarkStart w:id="370" w:name="_Toc221629933"/>
      <w:r w:rsidRPr="009903FD">
        <w:t>Miscellaneous abbreviations and signals to be used</w:t>
      </w:r>
      <w:r w:rsidRPr="009903FD">
        <w:br/>
        <w:t>for radiocommunications in the maritime mobile service</w:t>
      </w:r>
      <w:bookmarkEnd w:id="367"/>
      <w:bookmarkEnd w:id="368"/>
      <w:bookmarkEnd w:id="369"/>
      <w:bookmarkEnd w:id="370"/>
    </w:p>
    <w:p w14:paraId="5BD149E2" w14:textId="77777777" w:rsidR="005934FD" w:rsidRPr="009903FD" w:rsidRDefault="005934FD" w:rsidP="000D2A59">
      <w:pPr>
        <w:jc w:val="center"/>
        <w:rPr>
          <w:szCs w:val="24"/>
        </w:rPr>
      </w:pPr>
      <w:hyperlink r:id="rId68">
        <w:r w:rsidRPr="009903FD">
          <w:rPr>
            <w:rStyle w:val="Hyperlink"/>
            <w:szCs w:val="24"/>
          </w:rPr>
          <w:t>http://www.itu.int/rec/R-REC-M.1172/en</w:t>
        </w:r>
      </w:hyperlink>
    </w:p>
    <w:p w14:paraId="070C3A3F" w14:textId="63476F1C" w:rsidR="005934FD" w:rsidRPr="00947A7D" w:rsidRDefault="005934FD" w:rsidP="000D2A59">
      <w:pPr>
        <w:pStyle w:val="RecNo"/>
        <w:rPr>
          <w:szCs w:val="28"/>
          <w:lang w:val="fr-CH"/>
        </w:rPr>
      </w:pPr>
      <w:bookmarkStart w:id="371" w:name="_Toc169523667"/>
      <w:bookmarkStart w:id="372" w:name="_Toc215056352"/>
      <w:bookmarkStart w:id="373" w:name="_Toc218606284"/>
      <w:bookmarkStart w:id="374" w:name="_Toc221629934"/>
      <w:r w:rsidRPr="00947A7D">
        <w:rPr>
          <w:szCs w:val="28"/>
          <w:lang w:val="fr-CH"/>
        </w:rPr>
        <w:t>RECOMMENDATION ITU-R M.1544</w:t>
      </w:r>
      <w:bookmarkEnd w:id="371"/>
      <w:bookmarkEnd w:id="372"/>
      <w:bookmarkEnd w:id="373"/>
      <w:bookmarkEnd w:id="374"/>
    </w:p>
    <w:p w14:paraId="7B233FE0" w14:textId="77777777" w:rsidR="005934FD" w:rsidRPr="00947A7D" w:rsidRDefault="005934FD" w:rsidP="000D2A59">
      <w:pPr>
        <w:pStyle w:val="Rectitle"/>
        <w:rPr>
          <w:lang w:val="fr-CH"/>
        </w:rPr>
      </w:pPr>
      <w:bookmarkStart w:id="375" w:name="_Toc169523668"/>
      <w:bookmarkStart w:id="376" w:name="Pre_title"/>
      <w:bookmarkStart w:id="377" w:name="_Toc215056353"/>
      <w:bookmarkStart w:id="378" w:name="_Toc218606285"/>
      <w:bookmarkStart w:id="379" w:name="_Toc221629935"/>
      <w:r w:rsidRPr="00947A7D">
        <w:rPr>
          <w:lang w:val="fr-CH"/>
        </w:rPr>
        <w:t xml:space="preserve">Minimum qualifications of </w:t>
      </w:r>
      <w:proofErr w:type="gramStart"/>
      <w:r w:rsidRPr="00947A7D">
        <w:rPr>
          <w:lang w:val="fr-CH"/>
        </w:rPr>
        <w:t>radio amateurs</w:t>
      </w:r>
      <w:bookmarkEnd w:id="375"/>
      <w:bookmarkEnd w:id="376"/>
      <w:bookmarkEnd w:id="377"/>
      <w:bookmarkEnd w:id="378"/>
      <w:bookmarkEnd w:id="379"/>
      <w:proofErr w:type="gramEnd"/>
    </w:p>
    <w:p w14:paraId="12566F09" w14:textId="77777777" w:rsidR="005934FD" w:rsidRPr="00947A7D" w:rsidRDefault="005934FD" w:rsidP="000D2A59">
      <w:pPr>
        <w:pStyle w:val="Recref"/>
        <w:rPr>
          <w:szCs w:val="24"/>
          <w:lang w:val="fr-CH"/>
        </w:rPr>
      </w:pPr>
      <w:r w:rsidRPr="00947A7D">
        <w:rPr>
          <w:szCs w:val="24"/>
          <w:lang w:val="fr-CH"/>
        </w:rPr>
        <w:t>(Question ITU-R 48/8)</w:t>
      </w:r>
    </w:p>
    <w:p w14:paraId="0DDB9D0B" w14:textId="77777777" w:rsidR="005934FD" w:rsidRPr="00947A7D" w:rsidRDefault="005934FD" w:rsidP="000D2A59">
      <w:pPr>
        <w:pStyle w:val="Headingb"/>
        <w:rPr>
          <w:sz w:val="22"/>
          <w:szCs w:val="18"/>
          <w:lang w:val="fr-CH"/>
        </w:rPr>
      </w:pPr>
      <w:r w:rsidRPr="00947A7D">
        <w:rPr>
          <w:sz w:val="22"/>
          <w:szCs w:val="18"/>
          <w:lang w:val="fr-CH"/>
        </w:rPr>
        <w:t>Scope</w:t>
      </w:r>
    </w:p>
    <w:p w14:paraId="3D245D61" w14:textId="77777777" w:rsidR="005934FD" w:rsidRPr="009903FD" w:rsidRDefault="005934FD" w:rsidP="00683CBD">
      <w:pPr>
        <w:jc w:val="both"/>
        <w:rPr>
          <w:sz w:val="22"/>
          <w:szCs w:val="22"/>
        </w:rPr>
      </w:pPr>
      <w:r w:rsidRPr="009903FD">
        <w:rPr>
          <w:sz w:val="22"/>
          <w:szCs w:val="22"/>
        </w:rPr>
        <w:t>This Recommendation defines minimum levels of operational and technical knowledge for use by administrations when verifying the qualifications of a person wishing to operate a station in the amateur services.</w:t>
      </w:r>
    </w:p>
    <w:p w14:paraId="371F166D" w14:textId="77777777" w:rsidR="005934FD" w:rsidRPr="009903FD" w:rsidRDefault="005934FD" w:rsidP="000D2A59">
      <w:pPr>
        <w:jc w:val="center"/>
        <w:rPr>
          <w:szCs w:val="24"/>
        </w:rPr>
      </w:pPr>
      <w:hyperlink r:id="rId69">
        <w:r w:rsidRPr="009903FD">
          <w:rPr>
            <w:rStyle w:val="Hyperlink"/>
            <w:szCs w:val="24"/>
          </w:rPr>
          <w:t>http://www.itu.int/rec/R-REC-M.1544/en</w:t>
        </w:r>
      </w:hyperlink>
    </w:p>
    <w:p w14:paraId="3EAC1250" w14:textId="65BF09B2" w:rsidR="005934FD" w:rsidRPr="006D68EB" w:rsidRDefault="005934FD" w:rsidP="000D2A59">
      <w:pPr>
        <w:pStyle w:val="RecNo"/>
        <w:rPr>
          <w:lang w:val="fr-CH"/>
        </w:rPr>
      </w:pPr>
      <w:bookmarkStart w:id="380" w:name="_Toc169523669"/>
      <w:bookmarkStart w:id="381" w:name="_Toc215056354"/>
      <w:bookmarkStart w:id="382" w:name="_Toc218606286"/>
      <w:bookmarkStart w:id="383" w:name="_Toc221629936"/>
      <w:r w:rsidRPr="006D68EB">
        <w:rPr>
          <w:lang w:val="fr-CH"/>
        </w:rPr>
        <w:t>RECOMMENDATION ITU-R M.1677</w:t>
      </w:r>
      <w:bookmarkEnd w:id="380"/>
      <w:bookmarkEnd w:id="381"/>
      <w:bookmarkEnd w:id="382"/>
      <w:bookmarkEnd w:id="383"/>
    </w:p>
    <w:p w14:paraId="6A47622C" w14:textId="77777777" w:rsidR="005934FD" w:rsidRPr="006D68EB" w:rsidRDefault="005934FD" w:rsidP="000D2A59">
      <w:pPr>
        <w:pStyle w:val="Rectitle"/>
        <w:rPr>
          <w:lang w:val="fr-CH"/>
        </w:rPr>
      </w:pPr>
      <w:bookmarkStart w:id="384" w:name="_Toc169523670"/>
      <w:bookmarkStart w:id="385" w:name="_Toc215056355"/>
      <w:bookmarkStart w:id="386" w:name="_Toc218606287"/>
      <w:bookmarkStart w:id="387" w:name="_Toc221629937"/>
      <w:r w:rsidRPr="006D68EB">
        <w:rPr>
          <w:lang w:val="fr-CH"/>
        </w:rPr>
        <w:t>International Morse code</w:t>
      </w:r>
      <w:bookmarkEnd w:id="384"/>
      <w:bookmarkEnd w:id="385"/>
      <w:bookmarkEnd w:id="386"/>
      <w:bookmarkEnd w:id="387"/>
    </w:p>
    <w:p w14:paraId="1C703564" w14:textId="77777777" w:rsidR="005934FD" w:rsidRPr="009903FD" w:rsidRDefault="005934FD" w:rsidP="000D2A59">
      <w:pPr>
        <w:pStyle w:val="Headingb"/>
        <w:rPr>
          <w:sz w:val="22"/>
          <w:szCs w:val="18"/>
        </w:rPr>
      </w:pPr>
      <w:r w:rsidRPr="009903FD">
        <w:rPr>
          <w:sz w:val="22"/>
          <w:szCs w:val="18"/>
        </w:rPr>
        <w:t>Scope</w:t>
      </w:r>
    </w:p>
    <w:p w14:paraId="17BCEB90" w14:textId="77777777" w:rsidR="005934FD" w:rsidRPr="009903FD" w:rsidRDefault="005934FD" w:rsidP="00683CBD">
      <w:pPr>
        <w:keepNext/>
        <w:keepLines/>
        <w:jc w:val="both"/>
        <w:rPr>
          <w:sz w:val="22"/>
          <w:szCs w:val="22"/>
        </w:rPr>
      </w:pPr>
      <w:r w:rsidRPr="009903FD">
        <w:rPr>
          <w:sz w:val="22"/>
          <w:szCs w:val="22"/>
        </w:rPr>
        <w:t>This Recommendation confirms the International Morse code characters and the operational provisions applying to their use in radiocommunication services.</w:t>
      </w:r>
    </w:p>
    <w:p w14:paraId="45A5A990" w14:textId="77777777" w:rsidR="005934FD" w:rsidRPr="009903FD" w:rsidRDefault="005934FD" w:rsidP="000D2A59">
      <w:pPr>
        <w:jc w:val="center"/>
        <w:rPr>
          <w:szCs w:val="24"/>
        </w:rPr>
      </w:pPr>
      <w:hyperlink r:id="rId70">
        <w:r w:rsidRPr="009903FD">
          <w:rPr>
            <w:rStyle w:val="Hyperlink"/>
            <w:szCs w:val="24"/>
          </w:rPr>
          <w:t>http://www.itu.int/rec/R-REC-M.1677/en</w:t>
        </w:r>
      </w:hyperlink>
    </w:p>
    <w:p w14:paraId="7F66C044" w14:textId="7D20F044" w:rsidR="005934FD" w:rsidRPr="009903FD" w:rsidRDefault="005934FD" w:rsidP="000D2A59">
      <w:pPr>
        <w:pStyle w:val="RecNo"/>
      </w:pPr>
      <w:bookmarkStart w:id="388" w:name="_Toc169523675"/>
      <w:bookmarkStart w:id="389" w:name="_Toc215056356"/>
      <w:bookmarkStart w:id="390" w:name="_Toc218606288"/>
      <w:bookmarkStart w:id="391" w:name="_Toc221629938"/>
      <w:r w:rsidRPr="009903FD">
        <w:lastRenderedPageBreak/>
        <w:t>RECOMMENDATION ITU-R M.1732</w:t>
      </w:r>
      <w:bookmarkEnd w:id="388"/>
      <w:bookmarkEnd w:id="389"/>
      <w:bookmarkEnd w:id="390"/>
      <w:bookmarkEnd w:id="391"/>
    </w:p>
    <w:p w14:paraId="23EAF16F" w14:textId="77777777" w:rsidR="005934FD" w:rsidRPr="009903FD" w:rsidRDefault="005934FD" w:rsidP="000D2A59">
      <w:pPr>
        <w:pStyle w:val="Rectitle"/>
      </w:pPr>
      <w:bookmarkStart w:id="392" w:name="_Toc169523676"/>
      <w:bookmarkStart w:id="393" w:name="_Toc215056357"/>
      <w:bookmarkStart w:id="394" w:name="_Toc218606289"/>
      <w:bookmarkStart w:id="395" w:name="_Toc221629939"/>
      <w:r w:rsidRPr="009903FD">
        <w:t>Characteristics of systems operating in the amateur and</w:t>
      </w:r>
      <w:r w:rsidRPr="009903FD">
        <w:br/>
        <w:t>amateur-satellite services for use in sharing studies</w:t>
      </w:r>
      <w:bookmarkEnd w:id="392"/>
      <w:bookmarkEnd w:id="393"/>
      <w:bookmarkEnd w:id="394"/>
      <w:bookmarkEnd w:id="395"/>
    </w:p>
    <w:p w14:paraId="073CE534" w14:textId="77777777" w:rsidR="005934FD" w:rsidRPr="009903FD" w:rsidRDefault="005934FD" w:rsidP="000D2A59">
      <w:pPr>
        <w:pStyle w:val="Recref"/>
      </w:pPr>
      <w:r w:rsidRPr="009903FD">
        <w:t>(Question ITU-R 48-6/5)</w:t>
      </w:r>
    </w:p>
    <w:p w14:paraId="78D43554" w14:textId="77777777" w:rsidR="005934FD" w:rsidRPr="009903FD" w:rsidRDefault="005934FD" w:rsidP="000D2A59">
      <w:pPr>
        <w:pStyle w:val="Headingb"/>
        <w:rPr>
          <w:sz w:val="22"/>
          <w:szCs w:val="18"/>
        </w:rPr>
      </w:pPr>
      <w:r w:rsidRPr="009903FD">
        <w:rPr>
          <w:sz w:val="22"/>
          <w:szCs w:val="18"/>
        </w:rPr>
        <w:t>Scope</w:t>
      </w:r>
    </w:p>
    <w:p w14:paraId="000ED819" w14:textId="77777777" w:rsidR="005934FD" w:rsidRPr="009903FD" w:rsidRDefault="005934FD" w:rsidP="00683CBD">
      <w:pPr>
        <w:keepNext/>
        <w:jc w:val="both"/>
        <w:rPr>
          <w:sz w:val="22"/>
          <w:szCs w:val="22"/>
        </w:rPr>
      </w:pPr>
      <w:r w:rsidRPr="009903FD">
        <w:rPr>
          <w:sz w:val="22"/>
          <w:szCs w:val="22"/>
        </w:rPr>
        <w:t xml:space="preserve">This Recommendation documents the technical and operational characteristics of systems used in the amateur service and amateur-satellite services for the purposes of carrying out sharing studies. The systems and their characteristics described in this Recommendation are considered representative of those operating in the frequency bands available to these services ranging from 135.7 kHz through </w:t>
      </w:r>
      <w:r w:rsidRPr="00E1538D">
        <w:rPr>
          <w:sz w:val="22"/>
          <w:szCs w:val="22"/>
        </w:rPr>
        <w:t>81.5 GHz</w:t>
      </w:r>
      <w:r w:rsidRPr="009903FD">
        <w:rPr>
          <w:sz w:val="22"/>
          <w:szCs w:val="22"/>
        </w:rPr>
        <w:t xml:space="preserve">. </w:t>
      </w:r>
    </w:p>
    <w:p w14:paraId="5484DEDE" w14:textId="77777777" w:rsidR="005934FD" w:rsidRPr="009903FD" w:rsidRDefault="005934FD" w:rsidP="000D2A59">
      <w:pPr>
        <w:jc w:val="center"/>
        <w:rPr>
          <w:szCs w:val="24"/>
        </w:rPr>
      </w:pPr>
      <w:hyperlink r:id="rId71">
        <w:r w:rsidRPr="009903FD">
          <w:rPr>
            <w:color w:val="0000FF"/>
            <w:szCs w:val="24"/>
            <w:u w:val="single"/>
          </w:rPr>
          <w:t>http://www.itu.int/rec/R-REC-M.1732/en</w:t>
        </w:r>
      </w:hyperlink>
      <w:r w:rsidRPr="009903FD">
        <w:rPr>
          <w:szCs w:val="24"/>
        </w:rPr>
        <w:t xml:space="preserve"> </w:t>
      </w:r>
    </w:p>
    <w:p w14:paraId="0866D5CD" w14:textId="77777777" w:rsidR="005934FD" w:rsidRPr="009903FD" w:rsidRDefault="005934FD" w:rsidP="000D2A59">
      <w:pPr>
        <w:pStyle w:val="RecNo"/>
      </w:pPr>
      <w:bookmarkStart w:id="396" w:name="_Toc215056358"/>
      <w:bookmarkStart w:id="397" w:name="_Toc218606290"/>
      <w:bookmarkStart w:id="398" w:name="_Toc221629940"/>
      <w:r w:rsidRPr="009903FD">
        <w:t>RECOMMENDATION ITU-R M.2034</w:t>
      </w:r>
      <w:bookmarkEnd w:id="396"/>
      <w:bookmarkEnd w:id="397"/>
      <w:bookmarkEnd w:id="398"/>
    </w:p>
    <w:p w14:paraId="6C24D0D8" w14:textId="77777777" w:rsidR="005934FD" w:rsidRPr="009903FD" w:rsidRDefault="005934FD" w:rsidP="000D2A59">
      <w:pPr>
        <w:pStyle w:val="Rectitle"/>
      </w:pPr>
      <w:bookmarkStart w:id="399" w:name="_Toc215056359"/>
      <w:bookmarkStart w:id="400" w:name="_Toc218606291"/>
      <w:bookmarkStart w:id="401" w:name="_Toc221629941"/>
      <w:r w:rsidRPr="009903FD">
        <w:t>Telegraphic alphabet for data communication by phase shift keying</w:t>
      </w:r>
      <w:r w:rsidRPr="009903FD">
        <w:br/>
        <w:t>at 31 Bd in the amateur and amateur-satellite services</w:t>
      </w:r>
      <w:bookmarkEnd w:id="399"/>
      <w:bookmarkEnd w:id="400"/>
      <w:bookmarkEnd w:id="401"/>
    </w:p>
    <w:p w14:paraId="5B6CD139" w14:textId="77777777" w:rsidR="005934FD" w:rsidRPr="009903FD" w:rsidRDefault="005934FD" w:rsidP="000D2A59">
      <w:pPr>
        <w:pStyle w:val="Recref"/>
      </w:pPr>
      <w:r w:rsidRPr="009903FD">
        <w:t>(Question ITU-R 48-6/5)</w:t>
      </w:r>
    </w:p>
    <w:p w14:paraId="2ED21EA2" w14:textId="77777777" w:rsidR="005934FD" w:rsidRPr="009903FD" w:rsidRDefault="005934FD" w:rsidP="000D2A59">
      <w:pPr>
        <w:pStyle w:val="Headingb"/>
        <w:rPr>
          <w:sz w:val="22"/>
          <w:szCs w:val="18"/>
        </w:rPr>
      </w:pPr>
      <w:r w:rsidRPr="009903FD">
        <w:rPr>
          <w:sz w:val="22"/>
          <w:szCs w:val="18"/>
        </w:rPr>
        <w:t>Scope</w:t>
      </w:r>
    </w:p>
    <w:p w14:paraId="4DEDF934" w14:textId="77777777" w:rsidR="005934FD" w:rsidRPr="009903FD" w:rsidRDefault="005934FD" w:rsidP="00683CBD">
      <w:pPr>
        <w:jc w:val="both"/>
        <w:rPr>
          <w:sz w:val="22"/>
          <w:szCs w:val="18"/>
        </w:rPr>
      </w:pPr>
      <w:r w:rsidRPr="009903FD">
        <w:rPr>
          <w:sz w:val="22"/>
          <w:szCs w:val="18"/>
        </w:rPr>
        <w:t>This Recommendation establishes a telegraphic alphabet and transmission protocols for phase shift keying at 31 Bd in the amateur and amateur-satellite services.</w:t>
      </w:r>
    </w:p>
    <w:p w14:paraId="3D7E1D40" w14:textId="77777777" w:rsidR="005934FD" w:rsidRPr="009903FD" w:rsidRDefault="005934FD" w:rsidP="000D2A59">
      <w:pPr>
        <w:jc w:val="center"/>
        <w:rPr>
          <w:szCs w:val="24"/>
        </w:rPr>
      </w:pPr>
      <w:hyperlink r:id="rId72">
        <w:r w:rsidRPr="009903FD">
          <w:rPr>
            <w:color w:val="0000FF"/>
            <w:szCs w:val="24"/>
            <w:u w:val="single"/>
          </w:rPr>
          <w:t>http://www.itu.int/rec/R-REC-M.2034/en</w:t>
        </w:r>
      </w:hyperlink>
      <w:r w:rsidRPr="009903FD">
        <w:rPr>
          <w:szCs w:val="24"/>
        </w:rPr>
        <w:t xml:space="preserve"> </w:t>
      </w:r>
    </w:p>
    <w:p w14:paraId="2A350687" w14:textId="77777777" w:rsidR="005934FD" w:rsidRPr="009903FD" w:rsidRDefault="005934FD" w:rsidP="000D2A59">
      <w:pPr>
        <w:pStyle w:val="RecNo"/>
      </w:pPr>
      <w:bookmarkStart w:id="402" w:name="_Toc215056360"/>
      <w:bookmarkStart w:id="403" w:name="_Toc218606292"/>
      <w:bookmarkStart w:id="404" w:name="_Toc221629942"/>
      <w:r w:rsidRPr="009903FD">
        <w:t>RECOMMENDATION ITU-R M.2164</w:t>
      </w:r>
      <w:bookmarkEnd w:id="402"/>
      <w:bookmarkEnd w:id="403"/>
      <w:bookmarkEnd w:id="404"/>
    </w:p>
    <w:p w14:paraId="4F48408F" w14:textId="77777777" w:rsidR="005934FD" w:rsidRPr="009903FD" w:rsidRDefault="005934FD" w:rsidP="000D2A59">
      <w:pPr>
        <w:pStyle w:val="Rectitle"/>
      </w:pPr>
      <w:bookmarkStart w:id="405" w:name="_Toc215056361"/>
      <w:bookmarkStart w:id="406" w:name="_Toc218606293"/>
      <w:bookmarkStart w:id="407" w:name="_Toc221629943"/>
      <w:r w:rsidRPr="009903FD">
        <w:t xml:space="preserve">Guidance on technical and operational measures for the use of the frequency band 1 240-1 300 MHz by the amateur and amateur-satellite service </w:t>
      </w:r>
      <w:proofErr w:type="gramStart"/>
      <w:r w:rsidRPr="009903FD">
        <w:t>in order to</w:t>
      </w:r>
      <w:proofErr w:type="gramEnd"/>
      <w:r w:rsidRPr="009903FD">
        <w:t xml:space="preserve"> protect the radionavigation-satellite service (space-to-Earth)</w:t>
      </w:r>
      <w:bookmarkEnd w:id="405"/>
      <w:bookmarkEnd w:id="406"/>
      <w:bookmarkEnd w:id="407"/>
    </w:p>
    <w:p w14:paraId="650917B5" w14:textId="77777777" w:rsidR="005934FD" w:rsidRPr="009903FD" w:rsidRDefault="005934FD" w:rsidP="000D2A59">
      <w:pPr>
        <w:pStyle w:val="Headingb"/>
        <w:rPr>
          <w:rFonts w:eastAsia="SimSun"/>
          <w:sz w:val="22"/>
          <w:szCs w:val="18"/>
        </w:rPr>
      </w:pPr>
      <w:r w:rsidRPr="009903FD">
        <w:rPr>
          <w:rFonts w:eastAsia="SimSun"/>
          <w:sz w:val="22"/>
          <w:szCs w:val="18"/>
        </w:rPr>
        <w:t>Scope</w:t>
      </w:r>
    </w:p>
    <w:p w14:paraId="28DF63BB" w14:textId="77777777" w:rsidR="005934FD" w:rsidRPr="009903FD" w:rsidRDefault="005934FD" w:rsidP="00683CBD">
      <w:pPr>
        <w:jc w:val="both"/>
        <w:rPr>
          <w:sz w:val="22"/>
          <w:szCs w:val="18"/>
        </w:rPr>
      </w:pPr>
      <w:r w:rsidRPr="009903FD">
        <w:rPr>
          <w:sz w:val="22"/>
          <w:szCs w:val="18"/>
        </w:rPr>
        <w:t xml:space="preserve">This Recommendation provides guidance on technical and operational measures for administrations authorizing stations operating in the amateur and amateur-satellite services to protect the radionavigation-satellite service </w:t>
      </w:r>
      <w:r w:rsidRPr="009903FD">
        <w:rPr>
          <w:color w:val="000000"/>
          <w:sz w:val="22"/>
          <w:szCs w:val="18"/>
        </w:rPr>
        <w:t xml:space="preserve">(space-to-Earth) </w:t>
      </w:r>
      <w:r w:rsidRPr="009903FD">
        <w:rPr>
          <w:sz w:val="22"/>
          <w:szCs w:val="18"/>
        </w:rPr>
        <w:t>in the frequency band 1 240-1 300 </w:t>
      </w:r>
      <w:proofErr w:type="spellStart"/>
      <w:r w:rsidRPr="009903FD">
        <w:rPr>
          <w:sz w:val="22"/>
          <w:szCs w:val="18"/>
        </w:rPr>
        <w:t>MHz.</w:t>
      </w:r>
      <w:proofErr w:type="spellEnd"/>
      <w:r w:rsidRPr="009903FD">
        <w:rPr>
          <w:sz w:val="22"/>
          <w:szCs w:val="18"/>
        </w:rPr>
        <w:t xml:space="preserve"> The relevant measures are contained in the Annex to this Recommendation.</w:t>
      </w:r>
    </w:p>
    <w:p w14:paraId="1D01C2C5" w14:textId="77777777" w:rsidR="005934FD" w:rsidRPr="009903FD" w:rsidRDefault="005934FD" w:rsidP="000D2A59">
      <w:pPr>
        <w:jc w:val="center"/>
        <w:rPr>
          <w:szCs w:val="24"/>
        </w:rPr>
      </w:pPr>
      <w:hyperlink r:id="rId73" w:history="1">
        <w:r w:rsidRPr="009903FD">
          <w:rPr>
            <w:rStyle w:val="Hyperlink"/>
          </w:rPr>
          <w:t>https://www.itu.int/rec/R-REC-M.2164/en</w:t>
        </w:r>
      </w:hyperlink>
    </w:p>
    <w:p w14:paraId="3F2D7E07" w14:textId="77777777" w:rsidR="007A2148" w:rsidRDefault="007A2148" w:rsidP="000D2A59">
      <w:pPr>
        <w:pStyle w:val="ChapNo"/>
        <w:rPr>
          <w:rFonts w:ascii="Times New Roman" w:hAnsi="Times New Roman"/>
        </w:rPr>
        <w:sectPr w:rsidR="007A2148" w:rsidSect="00626924">
          <w:headerReference w:type="even" r:id="rId74"/>
          <w:headerReference w:type="default" r:id="rId75"/>
          <w:type w:val="oddPage"/>
          <w:pgSz w:w="11907" w:h="16834" w:code="9"/>
          <w:pgMar w:top="1418" w:right="1134" w:bottom="1418" w:left="1134" w:header="720" w:footer="720" w:gutter="0"/>
          <w:cols w:space="720"/>
          <w:vAlign w:val="both"/>
          <w:docGrid w:linePitch="326"/>
        </w:sectPr>
      </w:pPr>
      <w:bookmarkStart w:id="408" w:name="_Toc169523677"/>
      <w:bookmarkStart w:id="409" w:name="_Toc215056362"/>
      <w:bookmarkStart w:id="410" w:name="_Toc218583792"/>
      <w:bookmarkStart w:id="411" w:name="_Toc218606158"/>
      <w:bookmarkStart w:id="412" w:name="_Toc218606294"/>
      <w:bookmarkStart w:id="413" w:name="_Toc221629944"/>
    </w:p>
    <w:p w14:paraId="101FEB88" w14:textId="77777777" w:rsidR="005934FD" w:rsidRPr="009903FD" w:rsidRDefault="005934FD" w:rsidP="000D2A59">
      <w:pPr>
        <w:pStyle w:val="ChapNo"/>
        <w:rPr>
          <w:rFonts w:ascii="Times New Roman" w:hAnsi="Times New Roman"/>
        </w:rPr>
      </w:pPr>
      <w:r w:rsidRPr="009903FD">
        <w:rPr>
          <w:rFonts w:ascii="Times New Roman" w:hAnsi="Times New Roman"/>
        </w:rPr>
        <w:lastRenderedPageBreak/>
        <w:t>CHAPTER 7</w:t>
      </w:r>
      <w:bookmarkEnd w:id="408"/>
      <w:r w:rsidRPr="009903FD">
        <w:rPr>
          <w:rFonts w:ascii="Times New Roman" w:hAnsi="Times New Roman"/>
        </w:rPr>
        <w:br/>
      </w:r>
      <w:r w:rsidRPr="009903FD">
        <w:rPr>
          <w:rFonts w:ascii="Times New Roman" w:hAnsi="Times New Roman"/>
        </w:rPr>
        <w:br/>
      </w:r>
      <w:bookmarkStart w:id="414" w:name="_Toc169523678"/>
      <w:r w:rsidRPr="009903FD">
        <w:rPr>
          <w:rFonts w:ascii="Times New Roman" w:hAnsi="Times New Roman"/>
        </w:rPr>
        <w:t>ITU-R REPORTS RELEVANT TO THE AMATEUR SERVICES</w:t>
      </w:r>
      <w:bookmarkEnd w:id="409"/>
      <w:bookmarkEnd w:id="410"/>
      <w:bookmarkEnd w:id="411"/>
      <w:bookmarkEnd w:id="412"/>
      <w:bookmarkEnd w:id="413"/>
      <w:bookmarkEnd w:id="414"/>
    </w:p>
    <w:p w14:paraId="339B7754" w14:textId="7BC7D848" w:rsidR="005934FD" w:rsidRPr="009903FD" w:rsidRDefault="005934FD" w:rsidP="000D2A59">
      <w:pPr>
        <w:pStyle w:val="RepNo"/>
        <w:rPr>
          <w:lang w:eastAsia="ja-JP"/>
        </w:rPr>
      </w:pPr>
      <w:bookmarkStart w:id="415" w:name="_Toc215056363"/>
      <w:bookmarkStart w:id="416" w:name="_Toc218606295"/>
      <w:bookmarkStart w:id="417" w:name="_Toc221629945"/>
      <w:r w:rsidRPr="009903FD">
        <w:rPr>
          <w:lang w:eastAsia="ja-JP"/>
        </w:rPr>
        <w:t xml:space="preserve">REPORT </w:t>
      </w:r>
      <w:r w:rsidRPr="009903FD">
        <w:t>ITU-R M.2085</w:t>
      </w:r>
      <w:bookmarkEnd w:id="415"/>
      <w:bookmarkEnd w:id="416"/>
      <w:bookmarkEnd w:id="417"/>
    </w:p>
    <w:p w14:paraId="6E3DB0D2" w14:textId="39F85F95" w:rsidR="005934FD" w:rsidRPr="009903FD" w:rsidRDefault="005934FD" w:rsidP="005B236D">
      <w:pPr>
        <w:pStyle w:val="Reptitle"/>
        <w:rPr>
          <w:lang w:eastAsia="ja-JP"/>
        </w:rPr>
      </w:pPr>
      <w:r w:rsidRPr="009903FD">
        <w:t>Role of the amateur and amateur-satellite services</w:t>
      </w:r>
      <w:r w:rsidRPr="009903FD">
        <w:br/>
        <w:t xml:space="preserve"> in support of disaster mitigation and relief</w:t>
      </w:r>
    </w:p>
    <w:p w14:paraId="4FB56A4A" w14:textId="77777777" w:rsidR="005934FD" w:rsidRPr="006D68EB" w:rsidRDefault="005934FD" w:rsidP="000D2A59">
      <w:pPr>
        <w:pStyle w:val="Repref"/>
        <w:rPr>
          <w:lang w:val="fr-CH"/>
        </w:rPr>
      </w:pPr>
      <w:r w:rsidRPr="006D68EB">
        <w:rPr>
          <w:lang w:val="fr-CH"/>
        </w:rPr>
        <w:t>(Question ITU-R 209-3/5)</w:t>
      </w:r>
    </w:p>
    <w:p w14:paraId="1C076B0D" w14:textId="77777777" w:rsidR="005934FD" w:rsidRPr="006D68EB" w:rsidRDefault="005934FD" w:rsidP="000D2A59">
      <w:pPr>
        <w:jc w:val="center"/>
        <w:rPr>
          <w:color w:val="0000FF"/>
          <w:szCs w:val="24"/>
          <w:u w:val="single"/>
          <w:lang w:val="fr-CH" w:eastAsia="ja-JP"/>
        </w:rPr>
      </w:pPr>
      <w:hyperlink r:id="rId76">
        <w:r w:rsidRPr="006D68EB">
          <w:rPr>
            <w:color w:val="0000FF"/>
            <w:szCs w:val="24"/>
            <w:u w:val="single"/>
            <w:lang w:val="fr-CH" w:eastAsia="ja-JP"/>
          </w:rPr>
          <w:t>http://www.itu.int/pub/R-REP-M.2085</w:t>
        </w:r>
      </w:hyperlink>
    </w:p>
    <w:p w14:paraId="63A2A4F7" w14:textId="0A598071" w:rsidR="005934FD" w:rsidRPr="009903FD" w:rsidRDefault="005934FD" w:rsidP="000D2A59">
      <w:pPr>
        <w:pStyle w:val="RepNo"/>
      </w:pPr>
      <w:bookmarkStart w:id="418" w:name="_Toc215056364"/>
      <w:bookmarkStart w:id="419" w:name="_Toc218606296"/>
      <w:bookmarkStart w:id="420" w:name="_Toc221629946"/>
      <w:r w:rsidRPr="009903FD">
        <w:t>REPORT ITU-R M.2117</w:t>
      </w:r>
      <w:bookmarkEnd w:id="418"/>
      <w:bookmarkEnd w:id="419"/>
      <w:bookmarkEnd w:id="420"/>
    </w:p>
    <w:p w14:paraId="719F905D" w14:textId="77777777" w:rsidR="005934FD" w:rsidRPr="009903FD" w:rsidRDefault="005934FD" w:rsidP="005B236D">
      <w:pPr>
        <w:pStyle w:val="Reptitle"/>
      </w:pPr>
      <w:r w:rsidRPr="009903FD">
        <w:t xml:space="preserve">Software-defined radio in the land mobile, amateur </w:t>
      </w:r>
      <w:r w:rsidRPr="009903FD">
        <w:br/>
        <w:t>and amateur-satellite services</w:t>
      </w:r>
    </w:p>
    <w:p w14:paraId="63D783A4" w14:textId="77777777" w:rsidR="005934FD" w:rsidRPr="009903FD" w:rsidRDefault="005934FD" w:rsidP="000D2A59">
      <w:pPr>
        <w:jc w:val="center"/>
        <w:rPr>
          <w:szCs w:val="24"/>
          <w:lang w:eastAsia="ja-JP"/>
        </w:rPr>
      </w:pPr>
      <w:hyperlink r:id="rId77">
        <w:r w:rsidRPr="009903FD">
          <w:rPr>
            <w:color w:val="0000FF"/>
            <w:szCs w:val="24"/>
            <w:u w:val="single"/>
            <w:lang w:eastAsia="ja-JP"/>
          </w:rPr>
          <w:t>http://www.itu.int/pub/R-REP-M.2117</w:t>
        </w:r>
      </w:hyperlink>
      <w:r w:rsidRPr="009903FD">
        <w:rPr>
          <w:szCs w:val="24"/>
          <w:lang w:eastAsia="ja-JP"/>
        </w:rPr>
        <w:t xml:space="preserve"> </w:t>
      </w:r>
    </w:p>
    <w:p w14:paraId="5DE226A8" w14:textId="77777777" w:rsidR="005934FD" w:rsidRPr="009903FD" w:rsidRDefault="005934FD" w:rsidP="000D2A59">
      <w:pPr>
        <w:pStyle w:val="RepNo"/>
        <w:rPr>
          <w:sz w:val="22"/>
        </w:rPr>
      </w:pPr>
      <w:bookmarkStart w:id="421" w:name="_Toc215056365"/>
      <w:bookmarkStart w:id="422" w:name="_Toc218606297"/>
      <w:bookmarkStart w:id="423" w:name="_Toc221629947"/>
      <w:r w:rsidRPr="009903FD">
        <w:t>REPORT ITU-R M.2200</w:t>
      </w:r>
      <w:bookmarkEnd w:id="421"/>
      <w:bookmarkEnd w:id="422"/>
      <w:bookmarkEnd w:id="423"/>
    </w:p>
    <w:p w14:paraId="47F1F371" w14:textId="77777777" w:rsidR="005934FD" w:rsidRPr="009903FD" w:rsidRDefault="005934FD" w:rsidP="005B236D">
      <w:pPr>
        <w:pStyle w:val="Reptitle"/>
      </w:pPr>
      <w:r w:rsidRPr="009903FD">
        <w:t xml:space="preserve">Characteristics of amateur radio stations in the range </w:t>
      </w:r>
      <w:r w:rsidRPr="009903FD">
        <w:br/>
        <w:t>415-526.5 kHz for sharing studies</w:t>
      </w:r>
    </w:p>
    <w:p w14:paraId="4A77165B" w14:textId="77777777" w:rsidR="005934FD" w:rsidRPr="009903FD" w:rsidRDefault="005934FD" w:rsidP="000D2A59">
      <w:pPr>
        <w:jc w:val="center"/>
        <w:rPr>
          <w:szCs w:val="24"/>
          <w:lang w:eastAsia="ja-JP"/>
        </w:rPr>
      </w:pPr>
      <w:hyperlink r:id="rId78">
        <w:r w:rsidRPr="009903FD">
          <w:rPr>
            <w:color w:val="0000FF"/>
            <w:szCs w:val="24"/>
            <w:u w:val="single"/>
            <w:lang w:eastAsia="ja-JP"/>
          </w:rPr>
          <w:t>http://www.itu.int/pub/R-REP-M.2200</w:t>
        </w:r>
      </w:hyperlink>
      <w:r w:rsidRPr="009903FD">
        <w:rPr>
          <w:szCs w:val="24"/>
          <w:lang w:eastAsia="ja-JP"/>
        </w:rPr>
        <w:t xml:space="preserve"> </w:t>
      </w:r>
    </w:p>
    <w:p w14:paraId="55A16EAF" w14:textId="77777777" w:rsidR="005934FD" w:rsidRPr="009903FD" w:rsidRDefault="005934FD" w:rsidP="000D2A59">
      <w:pPr>
        <w:pStyle w:val="RepNo"/>
      </w:pPr>
      <w:bookmarkStart w:id="424" w:name="_Toc215056366"/>
      <w:bookmarkStart w:id="425" w:name="_Toc218606298"/>
      <w:bookmarkStart w:id="426" w:name="_Toc221629948"/>
      <w:r w:rsidRPr="009903FD">
        <w:t>REPORT ITU-R M.2203</w:t>
      </w:r>
      <w:bookmarkEnd w:id="424"/>
      <w:bookmarkEnd w:id="425"/>
      <w:bookmarkEnd w:id="426"/>
    </w:p>
    <w:p w14:paraId="2D20104F" w14:textId="77100870" w:rsidR="005934FD" w:rsidRPr="009903FD" w:rsidRDefault="005934FD" w:rsidP="000D2A59">
      <w:pPr>
        <w:pStyle w:val="Reptitle"/>
      </w:pPr>
      <w:r w:rsidRPr="009903FD">
        <w:t>Compatibility of amateur service stations with</w:t>
      </w:r>
      <w:r w:rsidR="005B236D" w:rsidRPr="009903FD">
        <w:t xml:space="preserve"> </w:t>
      </w:r>
      <w:r w:rsidRPr="009903FD">
        <w:t xml:space="preserve">existing services </w:t>
      </w:r>
      <w:r w:rsidR="005B236D" w:rsidRPr="009903FD">
        <w:br/>
      </w:r>
      <w:r w:rsidRPr="009903FD">
        <w:t>in the range 415-526.5 kHz</w:t>
      </w:r>
    </w:p>
    <w:p w14:paraId="2453410B" w14:textId="77777777" w:rsidR="005934FD" w:rsidRPr="009903FD" w:rsidRDefault="005934FD" w:rsidP="000D2A59">
      <w:pPr>
        <w:jc w:val="center"/>
      </w:pPr>
      <w:hyperlink r:id="rId79">
        <w:r w:rsidRPr="009903FD">
          <w:rPr>
            <w:color w:val="0000FF"/>
            <w:u w:val="single"/>
            <w:lang w:eastAsia="ja-JP"/>
          </w:rPr>
          <w:t>http://www.itu.int/pub/R-REP-M.2203</w:t>
        </w:r>
      </w:hyperlink>
      <w:r w:rsidRPr="009903FD">
        <w:rPr>
          <w:lang w:eastAsia="ja-JP"/>
        </w:rPr>
        <w:t xml:space="preserve"> </w:t>
      </w:r>
    </w:p>
    <w:p w14:paraId="28F30D54" w14:textId="4681A413" w:rsidR="005934FD" w:rsidRPr="009903FD" w:rsidRDefault="005934FD" w:rsidP="000D2A59">
      <w:pPr>
        <w:pStyle w:val="RepNo"/>
      </w:pPr>
      <w:bookmarkStart w:id="427" w:name="_Toc215056367"/>
      <w:bookmarkStart w:id="428" w:name="_Toc218606299"/>
      <w:bookmarkStart w:id="429" w:name="_Toc221629949"/>
      <w:r w:rsidRPr="009903FD">
        <w:lastRenderedPageBreak/>
        <w:t>REPORT ITU-R M.2226</w:t>
      </w:r>
      <w:bookmarkEnd w:id="427"/>
      <w:bookmarkEnd w:id="428"/>
      <w:bookmarkEnd w:id="429"/>
    </w:p>
    <w:p w14:paraId="0F530A30" w14:textId="6633461F" w:rsidR="005934FD" w:rsidRPr="009903FD" w:rsidRDefault="005934FD" w:rsidP="00BB37D6">
      <w:pPr>
        <w:pStyle w:val="Reptitle"/>
        <w:keepNext w:val="0"/>
        <w:keepLines w:val="0"/>
      </w:pPr>
      <w:r w:rsidRPr="009903FD">
        <w:t>Description of amateur and experimental operation</w:t>
      </w:r>
      <w:r w:rsidR="005B236D" w:rsidRPr="009903FD">
        <w:t xml:space="preserve"> </w:t>
      </w:r>
      <w:r w:rsidRPr="009903FD">
        <w:t>between</w:t>
      </w:r>
      <w:r w:rsidR="005B236D" w:rsidRPr="009903FD">
        <w:br/>
      </w:r>
      <w:r w:rsidRPr="009903FD">
        <w:t>415 and 526.5 kHz in some countries</w:t>
      </w:r>
    </w:p>
    <w:p w14:paraId="7FBA8F87" w14:textId="77777777" w:rsidR="005934FD" w:rsidRPr="006D68EB" w:rsidRDefault="005934FD" w:rsidP="00BB37D6">
      <w:pPr>
        <w:pStyle w:val="Repref"/>
        <w:keepNext w:val="0"/>
        <w:keepLines w:val="0"/>
        <w:rPr>
          <w:lang w:val="fr-CH"/>
        </w:rPr>
      </w:pPr>
      <w:r w:rsidRPr="006D68EB">
        <w:rPr>
          <w:lang w:val="fr-CH"/>
        </w:rPr>
        <w:t>(Question ITU-R 48-6/5)</w:t>
      </w:r>
    </w:p>
    <w:p w14:paraId="191ACE1B" w14:textId="1C7CD18E" w:rsidR="005934FD" w:rsidRPr="006D68EB" w:rsidRDefault="005934FD" w:rsidP="00BB37D6">
      <w:pPr>
        <w:jc w:val="center"/>
        <w:rPr>
          <w:szCs w:val="24"/>
          <w:lang w:val="fr-CH"/>
        </w:rPr>
      </w:pPr>
      <w:hyperlink r:id="rId80">
        <w:r w:rsidRPr="006D68EB">
          <w:rPr>
            <w:color w:val="0000FF"/>
            <w:szCs w:val="24"/>
            <w:u w:val="single"/>
            <w:lang w:val="fr-CH" w:eastAsia="ja-JP"/>
          </w:rPr>
          <w:t>http://www.itu.int/pub/R-REP-M.2226</w:t>
        </w:r>
      </w:hyperlink>
    </w:p>
    <w:p w14:paraId="16137831" w14:textId="77777777" w:rsidR="00404E3E" w:rsidRPr="009903FD" w:rsidRDefault="00404E3E" w:rsidP="00404E3E">
      <w:pPr>
        <w:pStyle w:val="RepNo"/>
      </w:pPr>
      <w:bookmarkStart w:id="430" w:name="_Toc215056368"/>
      <w:bookmarkStart w:id="431" w:name="_Toc218606300"/>
      <w:bookmarkStart w:id="432" w:name="_Toc221629950"/>
      <w:bookmarkStart w:id="433" w:name="_Toc215056369"/>
      <w:r w:rsidRPr="009903FD">
        <w:t>REPORT ITU-R M.2335</w:t>
      </w:r>
      <w:bookmarkEnd w:id="430"/>
      <w:bookmarkEnd w:id="431"/>
      <w:bookmarkEnd w:id="432"/>
    </w:p>
    <w:p w14:paraId="03F6BDF4" w14:textId="77777777" w:rsidR="00404E3E" w:rsidRPr="009903FD" w:rsidRDefault="00404E3E" w:rsidP="00404E3E">
      <w:pPr>
        <w:pStyle w:val="Reptitle"/>
      </w:pPr>
      <w:r w:rsidRPr="009903FD">
        <w:t>Sharing and compatibility analysis of possible amateur service stations with fixed, land mobile, and radiolocation services in the frequency</w:t>
      </w:r>
      <w:r w:rsidRPr="009903FD">
        <w:br/>
        <w:t>band 5 250-5 450 kHz and the aeronautical</w:t>
      </w:r>
      <w:r w:rsidRPr="009903FD">
        <w:br/>
        <w:t>mobile service in an adjacent band</w:t>
      </w:r>
    </w:p>
    <w:p w14:paraId="17EA6BB3" w14:textId="77777777" w:rsidR="00404E3E" w:rsidRPr="009903FD" w:rsidRDefault="00404E3E" w:rsidP="00404E3E">
      <w:pPr>
        <w:keepNext/>
        <w:jc w:val="center"/>
        <w:rPr>
          <w:rStyle w:val="Hyperlink"/>
          <w:szCs w:val="24"/>
          <w:lang w:eastAsia="ja-JP"/>
        </w:rPr>
      </w:pPr>
      <w:hyperlink r:id="rId81">
        <w:r w:rsidRPr="009903FD">
          <w:rPr>
            <w:rStyle w:val="Hyperlink"/>
            <w:szCs w:val="24"/>
            <w:lang w:eastAsia="ja-JP"/>
          </w:rPr>
          <w:t>https://www.itu.int/pub/R-REP-M.2335</w:t>
        </w:r>
      </w:hyperlink>
    </w:p>
    <w:p w14:paraId="535065AA" w14:textId="77777777" w:rsidR="005934FD" w:rsidRPr="009903FD" w:rsidRDefault="005934FD" w:rsidP="000D2A59">
      <w:pPr>
        <w:pStyle w:val="RepNo"/>
      </w:pPr>
      <w:bookmarkStart w:id="434" w:name="_Toc218606301"/>
      <w:bookmarkStart w:id="435" w:name="_Toc221629951"/>
      <w:r w:rsidRPr="009903FD">
        <w:t>REPORT ITU-R SA.2312</w:t>
      </w:r>
      <w:bookmarkEnd w:id="433"/>
      <w:bookmarkEnd w:id="434"/>
      <w:bookmarkEnd w:id="435"/>
    </w:p>
    <w:p w14:paraId="4E59087E" w14:textId="77777777" w:rsidR="005934FD" w:rsidRPr="009903FD" w:rsidRDefault="005934FD" w:rsidP="000D2A59">
      <w:pPr>
        <w:pStyle w:val="Reptitle"/>
      </w:pPr>
      <w:r w:rsidRPr="009903FD">
        <w:t>Characteristics, definitions and spectrum requirements of nanosatellites and picosatellites, as well as systems composed of such satellites</w:t>
      </w:r>
    </w:p>
    <w:p w14:paraId="6392A051" w14:textId="017D16C1" w:rsidR="005934FD" w:rsidRPr="004B52B6" w:rsidRDefault="00404E3E" w:rsidP="000D2A59">
      <w:pPr>
        <w:keepNext/>
        <w:jc w:val="center"/>
        <w:rPr>
          <w:rStyle w:val="Hyperlink"/>
          <w:lang w:eastAsia="ja-JP"/>
        </w:rPr>
      </w:pPr>
      <w:hyperlink r:id="rId82" w:history="1">
        <w:r w:rsidRPr="009903FD">
          <w:rPr>
            <w:rStyle w:val="Hyperlink"/>
            <w:lang w:eastAsia="ja-JP"/>
          </w:rPr>
          <w:t>https://www.itu.int/pub/R-REP-SA.2312</w:t>
        </w:r>
      </w:hyperlink>
    </w:p>
    <w:p w14:paraId="36E00330" w14:textId="77777777" w:rsidR="00404E3E" w:rsidRPr="009903FD" w:rsidRDefault="00404E3E" w:rsidP="00404E3E">
      <w:pPr>
        <w:pStyle w:val="RepNo"/>
      </w:pPr>
      <w:bookmarkStart w:id="436" w:name="_Toc215056370"/>
      <w:bookmarkStart w:id="437" w:name="_Toc218606302"/>
      <w:bookmarkStart w:id="438" w:name="_Toc221629952"/>
      <w:bookmarkStart w:id="439" w:name="_Toc215056372"/>
      <w:bookmarkStart w:id="440" w:name="_Toc218583793"/>
      <w:r w:rsidRPr="009903FD">
        <w:t>REPORT ITU-R M.2478</w:t>
      </w:r>
      <w:bookmarkEnd w:id="436"/>
      <w:bookmarkEnd w:id="437"/>
      <w:bookmarkEnd w:id="438"/>
    </w:p>
    <w:p w14:paraId="4AE708F3" w14:textId="77777777" w:rsidR="00404E3E" w:rsidRPr="009903FD" w:rsidRDefault="00404E3E" w:rsidP="00404E3E">
      <w:pPr>
        <w:pStyle w:val="Reptitle"/>
      </w:pPr>
      <w:r w:rsidRPr="009903FD">
        <w:t>Spectrum needs for the amateur service in the frequency band 50-54 MHz in Region 1 and sharing with mobile, fixed, radiolocation and broadcasting services</w:t>
      </w:r>
    </w:p>
    <w:p w14:paraId="269E1294" w14:textId="77777777" w:rsidR="00404E3E" w:rsidRPr="00C05AF5" w:rsidRDefault="00404E3E" w:rsidP="00404E3E">
      <w:pPr>
        <w:keepNext/>
        <w:jc w:val="center"/>
        <w:rPr>
          <w:color w:val="0000FF"/>
          <w:szCs w:val="24"/>
          <w:u w:val="single"/>
          <w:lang w:eastAsia="ja-JP"/>
        </w:rPr>
      </w:pPr>
      <w:hyperlink r:id="rId83">
        <w:r w:rsidRPr="00C05AF5">
          <w:rPr>
            <w:rStyle w:val="Hyperlink"/>
            <w:szCs w:val="24"/>
            <w:lang w:eastAsia="ja-JP"/>
          </w:rPr>
          <w:t>https://www.itu.int/pub/R-REP-M.2478</w:t>
        </w:r>
      </w:hyperlink>
      <w:r w:rsidRPr="009903FD">
        <w:rPr>
          <w:color w:val="0000FF"/>
          <w:szCs w:val="24"/>
          <w:u w:val="single"/>
          <w:lang w:eastAsia="ja-JP"/>
        </w:rPr>
        <w:t xml:space="preserve"> </w:t>
      </w:r>
    </w:p>
    <w:p w14:paraId="193B7A74" w14:textId="77777777" w:rsidR="00404E3E" w:rsidRPr="009903FD" w:rsidRDefault="00404E3E" w:rsidP="00404E3E">
      <w:pPr>
        <w:pStyle w:val="RepNo"/>
      </w:pPr>
      <w:bookmarkStart w:id="441" w:name="_Toc215056371"/>
      <w:bookmarkStart w:id="442" w:name="_Toc218606303"/>
      <w:bookmarkStart w:id="443" w:name="_Toc221629953"/>
      <w:r w:rsidRPr="009903FD">
        <w:t>REPORT ITU-R M.2532</w:t>
      </w:r>
      <w:bookmarkEnd w:id="441"/>
      <w:bookmarkEnd w:id="442"/>
      <w:bookmarkEnd w:id="443"/>
    </w:p>
    <w:p w14:paraId="19D580F2" w14:textId="77777777" w:rsidR="00404E3E" w:rsidRPr="009903FD" w:rsidRDefault="00404E3E" w:rsidP="00404E3E">
      <w:pPr>
        <w:pStyle w:val="Reptitle"/>
      </w:pPr>
      <w:r w:rsidRPr="009903FD">
        <w:t>Amateur and amateur-satellite services characteristics and usage</w:t>
      </w:r>
      <w:r w:rsidRPr="009903FD">
        <w:br/>
        <w:t>in the 1 240-1 300 MHz frequency band</w:t>
      </w:r>
    </w:p>
    <w:p w14:paraId="29BC5CF9" w14:textId="77777777" w:rsidR="00404E3E" w:rsidRPr="009903FD" w:rsidRDefault="00404E3E" w:rsidP="00404E3E">
      <w:pPr>
        <w:jc w:val="center"/>
        <w:rPr>
          <w:rStyle w:val="Hyperlink"/>
          <w:szCs w:val="24"/>
          <w:lang w:eastAsia="ja-JP"/>
        </w:rPr>
      </w:pPr>
      <w:hyperlink r:id="rId84">
        <w:r w:rsidRPr="009903FD">
          <w:rPr>
            <w:rStyle w:val="Hyperlink"/>
            <w:szCs w:val="24"/>
            <w:lang w:eastAsia="ja-JP"/>
          </w:rPr>
          <w:t>https://www.itu.int/pub/R-REP-M.2532</w:t>
        </w:r>
      </w:hyperlink>
    </w:p>
    <w:p w14:paraId="37C3514E" w14:textId="77777777" w:rsidR="007A2148" w:rsidRDefault="007A2148" w:rsidP="00417990">
      <w:pPr>
        <w:pStyle w:val="ChapNo"/>
        <w:rPr>
          <w:rFonts w:ascii="Times New Roman" w:hAnsi="Times New Roman"/>
        </w:rPr>
        <w:sectPr w:rsidR="007A2148" w:rsidSect="00626924">
          <w:headerReference w:type="even" r:id="rId85"/>
          <w:headerReference w:type="default" r:id="rId86"/>
          <w:type w:val="oddPage"/>
          <w:pgSz w:w="11907" w:h="16834" w:code="9"/>
          <w:pgMar w:top="1418" w:right="1134" w:bottom="1418" w:left="1134" w:header="720" w:footer="720" w:gutter="0"/>
          <w:cols w:space="720"/>
          <w:vAlign w:val="both"/>
          <w:docGrid w:linePitch="326"/>
        </w:sectPr>
      </w:pPr>
      <w:bookmarkStart w:id="444" w:name="_Toc218606159"/>
      <w:bookmarkStart w:id="445" w:name="_Toc218606304"/>
      <w:bookmarkStart w:id="446" w:name="_Toc221629954"/>
    </w:p>
    <w:p w14:paraId="7865B65A" w14:textId="0DEB6D7F" w:rsidR="005934FD" w:rsidRPr="009903FD" w:rsidRDefault="005934FD" w:rsidP="00417990">
      <w:pPr>
        <w:pStyle w:val="ChapNo"/>
        <w:rPr>
          <w:rFonts w:ascii="Times New Roman" w:hAnsi="Times New Roman"/>
        </w:rPr>
      </w:pPr>
      <w:r w:rsidRPr="009903FD">
        <w:rPr>
          <w:rFonts w:ascii="Times New Roman" w:hAnsi="Times New Roman"/>
        </w:rPr>
        <w:lastRenderedPageBreak/>
        <w:t>CHAPTER 8</w:t>
      </w:r>
      <w:r w:rsidRPr="009903FD">
        <w:rPr>
          <w:rFonts w:ascii="Times New Roman" w:hAnsi="Times New Roman"/>
        </w:rPr>
        <w:br/>
      </w:r>
      <w:r w:rsidRPr="009903FD">
        <w:rPr>
          <w:rFonts w:ascii="Times New Roman" w:hAnsi="Times New Roman"/>
        </w:rPr>
        <w:br/>
      </w:r>
      <w:bookmarkStart w:id="447" w:name="_Toc169523684"/>
      <w:r w:rsidRPr="009903FD">
        <w:rPr>
          <w:rFonts w:ascii="Times New Roman" w:hAnsi="Times New Roman"/>
        </w:rPr>
        <w:t>OTHER RECOMMENDATIONS AND HANDBOOKS RELEVANT</w:t>
      </w:r>
      <w:r w:rsidRPr="009903FD">
        <w:rPr>
          <w:rFonts w:ascii="Times New Roman" w:hAnsi="Times New Roman"/>
        </w:rPr>
        <w:br/>
        <w:t>TO THE AMATEUR SERVICES</w:t>
      </w:r>
      <w:bookmarkEnd w:id="439"/>
      <w:bookmarkEnd w:id="440"/>
      <w:bookmarkEnd w:id="444"/>
      <w:bookmarkEnd w:id="445"/>
      <w:bookmarkEnd w:id="446"/>
      <w:bookmarkEnd w:id="447"/>
    </w:p>
    <w:p w14:paraId="71118D09" w14:textId="77777777" w:rsidR="005934FD" w:rsidRPr="009903FD" w:rsidRDefault="005934FD" w:rsidP="00417990">
      <w:pPr>
        <w:pStyle w:val="Headingb"/>
        <w:spacing w:before="360"/>
      </w:pPr>
      <w:r w:rsidRPr="009903FD">
        <w:t>ITU-R Handbook on Small Satellites</w:t>
      </w:r>
    </w:p>
    <w:p w14:paraId="495C734D" w14:textId="0D269F5D" w:rsidR="005934FD" w:rsidRPr="009903FD" w:rsidRDefault="005934FD" w:rsidP="00404E3E">
      <w:pPr>
        <w:keepNext/>
        <w:keepLines/>
        <w:jc w:val="both"/>
      </w:pPr>
      <w:r w:rsidRPr="009903FD">
        <w:t xml:space="preserve">The ITU Handbook on Small Satellites was developed in response to Resolution ITU-R 68 on </w:t>
      </w:r>
      <w:r w:rsidR="00297785" w:rsidRPr="009903FD">
        <w:t>“</w:t>
      </w:r>
      <w:r w:rsidRPr="009903FD">
        <w:t>Improving the dissemination of knowledge concerning the applicable regulatory procedures for small satellites, including nanosatellites and picosatellites</w:t>
      </w:r>
      <w:r w:rsidR="00297785" w:rsidRPr="009903FD">
        <w:t>”</w:t>
      </w:r>
      <w:r w:rsidRPr="009903FD">
        <w:t>. This stand-alone Handbook is intended to promote the development of small satellites effectively and better serve the needs of the membership and the entire satellite industry.</w:t>
      </w:r>
    </w:p>
    <w:p w14:paraId="7AC03380" w14:textId="77777777" w:rsidR="005934FD" w:rsidRPr="00E87BD2" w:rsidRDefault="005934FD" w:rsidP="000D2A59">
      <w:pPr>
        <w:keepNext/>
        <w:jc w:val="center"/>
        <w:rPr>
          <w:rStyle w:val="Hyperlink"/>
          <w:szCs w:val="24"/>
          <w:lang w:eastAsia="ja-JP"/>
        </w:rPr>
      </w:pPr>
      <w:hyperlink r:id="rId87" w:history="1">
        <w:r w:rsidRPr="004B52B6">
          <w:rPr>
            <w:rStyle w:val="Hyperlink"/>
            <w:szCs w:val="24"/>
          </w:rPr>
          <w:t>https://www.itu.int/pub/R-HDB-65-2023</w:t>
        </w:r>
      </w:hyperlink>
    </w:p>
    <w:p w14:paraId="3A84B03C" w14:textId="77777777" w:rsidR="005934FD" w:rsidRDefault="005934FD" w:rsidP="000D2A59">
      <w:pPr>
        <w:pStyle w:val="Headingb"/>
        <w:spacing w:before="360"/>
      </w:pPr>
      <w:r w:rsidRPr="009903FD">
        <w:t>ITU-D Recommendations and Handbooks</w:t>
      </w:r>
    </w:p>
    <w:p w14:paraId="0F69B5A8" w14:textId="77777777" w:rsidR="005934FD" w:rsidRPr="008C5668" w:rsidRDefault="005934FD" w:rsidP="000D2A59">
      <w:r w:rsidRPr="008C5668">
        <w:t xml:space="preserve">ITU-D Recommendations </w:t>
      </w:r>
      <w:hyperlink r:id="rId88">
        <w:r w:rsidRPr="008C5668">
          <w:rPr>
            <w:rStyle w:val="Hyperlink"/>
            <w:szCs w:val="24"/>
          </w:rPr>
          <w:t>http://www.itu.int/rec/D-REC-D/e</w:t>
        </w:r>
      </w:hyperlink>
    </w:p>
    <w:p w14:paraId="656AA8EC" w14:textId="77777777" w:rsidR="005934FD" w:rsidRPr="009903FD" w:rsidRDefault="005934FD" w:rsidP="000D2A59">
      <w:pPr>
        <w:rPr>
          <w:rStyle w:val="Hyperlink"/>
          <w:szCs w:val="24"/>
        </w:rPr>
      </w:pPr>
      <w:r w:rsidRPr="009903FD">
        <w:rPr>
          <w:szCs w:val="24"/>
        </w:rPr>
        <w:t xml:space="preserve">ITU-D Handbooks </w:t>
      </w:r>
      <w:hyperlink r:id="rId89">
        <w:r w:rsidRPr="009903FD">
          <w:rPr>
            <w:rStyle w:val="Hyperlink"/>
            <w:szCs w:val="24"/>
          </w:rPr>
          <w:t>http://www.itu.int/pub/D-HDB</w:t>
        </w:r>
      </w:hyperlink>
    </w:p>
    <w:p w14:paraId="5EDD085E" w14:textId="77777777" w:rsidR="005934FD" w:rsidRDefault="005934FD" w:rsidP="00411C49">
      <w:pPr>
        <w:pStyle w:val="Reasons"/>
      </w:pPr>
    </w:p>
    <w:p w14:paraId="345E3DC4" w14:textId="77777777" w:rsidR="007A2148" w:rsidRDefault="007A2148" w:rsidP="00411C49">
      <w:pPr>
        <w:pStyle w:val="Reasons"/>
      </w:pPr>
    </w:p>
    <w:p w14:paraId="731883B3" w14:textId="77777777" w:rsidR="007A2148" w:rsidRDefault="007A2148" w:rsidP="00411C49">
      <w:pPr>
        <w:pStyle w:val="Reasons"/>
      </w:pPr>
    </w:p>
    <w:p w14:paraId="124E93CB" w14:textId="77777777" w:rsidR="007A2148" w:rsidRDefault="007A2148" w:rsidP="00411C49">
      <w:pPr>
        <w:pStyle w:val="Reasons"/>
      </w:pPr>
    </w:p>
    <w:p w14:paraId="6EFF70F9" w14:textId="77777777" w:rsidR="007A2148" w:rsidRDefault="007A2148" w:rsidP="00411C49">
      <w:pPr>
        <w:pStyle w:val="Reasons"/>
      </w:pPr>
    </w:p>
    <w:p w14:paraId="3D7E4852" w14:textId="77777777" w:rsidR="007A2148" w:rsidRDefault="007A2148" w:rsidP="00411C49">
      <w:pPr>
        <w:pStyle w:val="Reasons"/>
      </w:pPr>
    </w:p>
    <w:p w14:paraId="664379A3" w14:textId="77777777" w:rsidR="007A2148" w:rsidRDefault="007A2148" w:rsidP="00411C49">
      <w:pPr>
        <w:pStyle w:val="Reasons"/>
      </w:pPr>
    </w:p>
    <w:p w14:paraId="65F66E47" w14:textId="77777777" w:rsidR="007A2148" w:rsidRPr="009903FD" w:rsidRDefault="007A2148" w:rsidP="00411C49">
      <w:pPr>
        <w:pStyle w:val="Reasons"/>
      </w:pPr>
    </w:p>
    <w:p w14:paraId="6096F356" w14:textId="3217EE1D" w:rsidR="005934FD" w:rsidRDefault="005934FD" w:rsidP="007A2148"/>
    <w:p w14:paraId="1065AF9E" w14:textId="77777777" w:rsidR="007A2148" w:rsidRDefault="007A2148" w:rsidP="007A2148"/>
    <w:p w14:paraId="6218D9C0" w14:textId="77777777" w:rsidR="007A2148" w:rsidRDefault="007A2148" w:rsidP="007A2148"/>
    <w:p w14:paraId="6E2E7885" w14:textId="77777777" w:rsidR="007A2148" w:rsidRDefault="007A2148" w:rsidP="007A2148"/>
    <w:p w14:paraId="5F95203C" w14:textId="77777777" w:rsidR="007A2148" w:rsidRDefault="007A2148" w:rsidP="007A2148">
      <w:pPr>
        <w:sectPr w:rsidR="007A2148" w:rsidSect="00626924">
          <w:headerReference w:type="default" r:id="rId90"/>
          <w:type w:val="oddPage"/>
          <w:pgSz w:w="11907" w:h="16834" w:code="9"/>
          <w:pgMar w:top="1418" w:right="1134" w:bottom="1418" w:left="1134" w:header="720" w:footer="720" w:gutter="0"/>
          <w:cols w:space="720"/>
          <w:vAlign w:val="both"/>
          <w:docGrid w:linePitch="326"/>
        </w:sectPr>
      </w:pPr>
    </w:p>
    <w:p w14:paraId="32E6E969" w14:textId="77777777" w:rsidR="007A2148" w:rsidRPr="009903FD" w:rsidRDefault="007A2148" w:rsidP="007A2148"/>
    <w:sectPr w:rsidR="007A2148" w:rsidRPr="009903FD" w:rsidSect="007A2148">
      <w:headerReference w:type="even" r:id="rId91"/>
      <w:pgSz w:w="11907" w:h="16834" w:code="9"/>
      <w:pgMar w:top="1418" w:right="1134" w:bottom="1418" w:left="1134" w:header="720" w:footer="720" w:gutter="0"/>
      <w:cols w:space="720"/>
      <w:vAlign w:val="both"/>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66E3" w14:textId="77777777" w:rsidR="00757842" w:rsidRDefault="00757842">
      <w:r>
        <w:separator/>
      </w:r>
    </w:p>
  </w:endnote>
  <w:endnote w:type="continuationSeparator" w:id="0">
    <w:p w14:paraId="132A75FE" w14:textId="77777777" w:rsidR="00757842" w:rsidRDefault="0075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BoldExt">
    <w:altName w:val="Wide Latin"/>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A468" w14:textId="0B48C06A" w:rsidR="00E120E7" w:rsidRPr="004376E1" w:rsidRDefault="00E120E7" w:rsidP="00437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CC44" w14:textId="25CC119D" w:rsidR="00E120E7" w:rsidRPr="006D68EB" w:rsidRDefault="00E120E7" w:rsidP="006D6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CFEE" w14:textId="77777777" w:rsidR="00757842" w:rsidRDefault="00757842">
      <w:r>
        <w:t>____________________</w:t>
      </w:r>
    </w:p>
  </w:footnote>
  <w:footnote w:type="continuationSeparator" w:id="0">
    <w:p w14:paraId="1A7CB8A5" w14:textId="77777777" w:rsidR="00757842" w:rsidRDefault="0075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67F8" w14:textId="77777777" w:rsidR="005934FD" w:rsidRDefault="005934FD" w:rsidP="005934F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C322" w14:textId="5D2D17B6" w:rsidR="00626924" w:rsidRPr="006D68EB" w:rsidRDefault="00626924" w:rsidP="006D68EB">
    <w:pPr>
      <w:tabs>
        <w:tab w:val="clear" w:pos="1134"/>
        <w:tab w:val="clear" w:pos="1871"/>
        <w:tab w:val="clear" w:pos="2268"/>
        <w:tab w:val="right" w:pos="9639"/>
      </w:tabs>
      <w:spacing w:before="0"/>
      <w:jc w:val="center"/>
      <w:rPr>
        <w:rStyle w:val="PageNumber"/>
        <w:i/>
        <w:lang w:val="en-US"/>
      </w:rPr>
    </w:pPr>
    <w:r w:rsidRPr="00A63560">
      <w:rPr>
        <w:i/>
        <w:iCs/>
      </w:rPr>
      <w:t xml:space="preserve">Chapter </w:t>
    </w:r>
    <w:r>
      <w:rPr>
        <w:i/>
        <w:iCs/>
      </w:rPr>
      <w:t>2</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Pr>
        <w:b/>
        <w:iCs/>
        <w:lang w:val="en-US"/>
      </w:rPr>
      <w:t>ii</w:t>
    </w:r>
    <w:r w:rsidRPr="006D68EB">
      <w:rPr>
        <w:b/>
        <w:iCs/>
        <w:lang w:val="en-U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96A6" w14:textId="79828E41" w:rsidR="007A2148" w:rsidRPr="006D68EB" w:rsidRDefault="007A2148" w:rsidP="006D68EB">
    <w:pPr>
      <w:tabs>
        <w:tab w:val="clear" w:pos="1134"/>
        <w:tab w:val="clear" w:pos="1871"/>
        <w:tab w:val="clear" w:pos="2268"/>
        <w:tab w:val="right" w:pos="9639"/>
      </w:tabs>
      <w:spacing w:before="0"/>
      <w:jc w:val="center"/>
      <w:rPr>
        <w:i/>
        <w:lang w:val="en-US"/>
      </w:rPr>
    </w:pP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vi</w:t>
    </w:r>
    <w:r w:rsidRPr="006D68EB">
      <w:rPr>
        <w:b/>
        <w:iCs/>
        <w:lang w:val="en-US"/>
      </w:rPr>
      <w:fldChar w:fldCharType="end"/>
    </w:r>
    <w:r w:rsidRPr="006D68EB">
      <w:rPr>
        <w:b/>
        <w:iCs/>
        <w:lang w:val="en-US"/>
      </w:rPr>
      <w:tab/>
    </w:r>
    <w:r w:rsidR="008C5668" w:rsidRPr="006D68EB">
      <w:rPr>
        <w:i/>
        <w:lang w:val="fr-FR"/>
      </w:rPr>
      <w:t xml:space="preserve">Amateur and </w:t>
    </w:r>
    <w:r w:rsidR="008C5668">
      <w:rPr>
        <w:i/>
        <w:lang w:val="fr-FR"/>
      </w:rPr>
      <w:t>a</w:t>
    </w:r>
    <w:r w:rsidR="008C5668" w:rsidRPr="006D68EB">
      <w:rPr>
        <w:i/>
        <w:lang w:val="fr-FR"/>
      </w:rPr>
      <w:t>mateur-</w:t>
    </w:r>
    <w:r w:rsidR="008C5668">
      <w:rPr>
        <w:i/>
        <w:lang w:val="fr-FR"/>
      </w:rPr>
      <w:t>s</w:t>
    </w:r>
    <w:r w:rsidR="008C5668" w:rsidRPr="006D68EB">
      <w:rPr>
        <w:i/>
        <w:lang w:val="fr-FR"/>
      </w:rPr>
      <w:t xml:space="preserve">atellite </w:t>
    </w:r>
    <w:r w:rsidR="008C5668">
      <w:rPr>
        <w:i/>
        <w:lang w:val="fr-FR"/>
      </w:rPr>
      <w:t>s</w:t>
    </w:r>
    <w:r w:rsidR="008C5668" w:rsidRPr="006D68EB">
      <w:rPr>
        <w:i/>
        <w:lang w:val="fr-FR"/>
      </w:rPr>
      <w:t>ervices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98BE" w14:textId="44CD82D8" w:rsidR="007A2148" w:rsidRPr="006D68EB" w:rsidRDefault="007A2148" w:rsidP="006D68EB">
    <w:pPr>
      <w:tabs>
        <w:tab w:val="clear" w:pos="1134"/>
        <w:tab w:val="clear" w:pos="1871"/>
        <w:tab w:val="clear" w:pos="2268"/>
        <w:tab w:val="right" w:pos="9639"/>
      </w:tabs>
      <w:spacing w:before="0"/>
      <w:jc w:val="center"/>
      <w:rPr>
        <w:rStyle w:val="PageNumber"/>
        <w:i/>
        <w:lang w:val="en-US"/>
      </w:rPr>
    </w:pPr>
    <w:r w:rsidRPr="00A63560">
      <w:rPr>
        <w:i/>
        <w:iCs/>
      </w:rPr>
      <w:t xml:space="preserve">Chapter </w:t>
    </w:r>
    <w:r>
      <w:rPr>
        <w:i/>
        <w:iCs/>
      </w:rPr>
      <w:t>3</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Pr>
        <w:b/>
        <w:iCs/>
        <w:lang w:val="en-US"/>
      </w:rPr>
      <w:t>ii</w:t>
    </w:r>
    <w:r w:rsidRPr="006D68EB">
      <w:rPr>
        <w:b/>
        <w:iCs/>
        <w:lang w:val="en-U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356C" w14:textId="77777777" w:rsidR="007A2148" w:rsidRPr="006D68EB" w:rsidRDefault="007A2148" w:rsidP="006D68EB">
    <w:pPr>
      <w:tabs>
        <w:tab w:val="clear" w:pos="1134"/>
        <w:tab w:val="clear" w:pos="1871"/>
        <w:tab w:val="clear" w:pos="2268"/>
        <w:tab w:val="right" w:pos="9639"/>
      </w:tabs>
      <w:spacing w:before="0"/>
      <w:jc w:val="center"/>
      <w:rPr>
        <w:i/>
        <w:lang w:val="en-US"/>
      </w:rPr>
    </w:pP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vi</w:t>
    </w:r>
    <w:r w:rsidRPr="006D68EB">
      <w:rPr>
        <w:b/>
        <w:iCs/>
        <w:lang w:val="en-US"/>
      </w:rPr>
      <w:fldChar w:fldCharType="end"/>
    </w:r>
    <w:r w:rsidRPr="006D68EB">
      <w:rPr>
        <w:b/>
        <w:iCs/>
        <w:lang w:val="en-US"/>
      </w:rPr>
      <w:tab/>
    </w:r>
    <w:r w:rsidRPr="006D68EB">
      <w:rPr>
        <w:i/>
        <w:lang w:val="fr-FR"/>
      </w:rPr>
      <w:t xml:space="preserve">Amateur and </w:t>
    </w:r>
    <w:r>
      <w:rPr>
        <w:i/>
        <w:lang w:val="fr-FR"/>
      </w:rPr>
      <w:t>A</w:t>
    </w:r>
    <w:r w:rsidRPr="006D68EB">
      <w:rPr>
        <w:i/>
        <w:lang w:val="fr-FR"/>
      </w:rPr>
      <w:t>mateur-</w:t>
    </w:r>
    <w:r>
      <w:rPr>
        <w:i/>
        <w:lang w:val="fr-FR"/>
      </w:rPr>
      <w:t>S</w:t>
    </w:r>
    <w:r w:rsidRPr="006D68EB">
      <w:rPr>
        <w:i/>
        <w:lang w:val="fr-FR"/>
      </w:rPr>
      <w:t xml:space="preserve">atellite </w:t>
    </w:r>
    <w:r>
      <w:rPr>
        <w:i/>
        <w:lang w:val="fr-FR"/>
      </w:rPr>
      <w:t>S</w:t>
    </w:r>
    <w:r w:rsidRPr="006D68EB">
      <w:rPr>
        <w:i/>
        <w:lang w:val="fr-FR"/>
      </w:rPr>
      <w:t>ervices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2C42" w14:textId="5BB040E0" w:rsidR="007A2148" w:rsidRPr="006D68EB" w:rsidRDefault="007A2148" w:rsidP="006D68EB">
    <w:pPr>
      <w:tabs>
        <w:tab w:val="clear" w:pos="1134"/>
        <w:tab w:val="clear" w:pos="1871"/>
        <w:tab w:val="clear" w:pos="2268"/>
        <w:tab w:val="right" w:pos="9639"/>
      </w:tabs>
      <w:spacing w:before="0"/>
      <w:jc w:val="center"/>
      <w:rPr>
        <w:rStyle w:val="PageNumber"/>
        <w:i/>
        <w:lang w:val="en-US"/>
      </w:rPr>
    </w:pPr>
    <w:r w:rsidRPr="00A63560">
      <w:rPr>
        <w:i/>
        <w:iCs/>
      </w:rPr>
      <w:t xml:space="preserve">Chapter </w:t>
    </w:r>
    <w:r>
      <w:rPr>
        <w:i/>
        <w:iCs/>
      </w:rPr>
      <w:t>4</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Pr>
        <w:b/>
        <w:iCs/>
        <w:lang w:val="en-US"/>
      </w:rPr>
      <w:t>ii</w:t>
    </w:r>
    <w:r w:rsidRPr="006D68EB">
      <w:rPr>
        <w:b/>
        <w:iCs/>
        <w:lang w:val="en-U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11D6" w14:textId="03D3BEB6" w:rsidR="007A2148" w:rsidRPr="006D68EB" w:rsidRDefault="007A2148" w:rsidP="006D68EB">
    <w:pPr>
      <w:tabs>
        <w:tab w:val="clear" w:pos="1134"/>
        <w:tab w:val="clear" w:pos="1871"/>
        <w:tab w:val="clear" w:pos="2268"/>
        <w:tab w:val="right" w:pos="9639"/>
      </w:tabs>
      <w:spacing w:before="0"/>
      <w:jc w:val="center"/>
      <w:rPr>
        <w:rStyle w:val="PageNumber"/>
        <w:i/>
        <w:lang w:val="en-US"/>
      </w:rPr>
    </w:pPr>
    <w:r w:rsidRPr="00A63560">
      <w:rPr>
        <w:i/>
        <w:iCs/>
      </w:rPr>
      <w:t xml:space="preserve">Chapter </w:t>
    </w:r>
    <w:r>
      <w:rPr>
        <w:i/>
        <w:iCs/>
      </w:rPr>
      <w:t>5</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Pr>
        <w:b/>
        <w:iCs/>
        <w:lang w:val="en-US"/>
      </w:rPr>
      <w:t>ii</w:t>
    </w:r>
    <w:r w:rsidRPr="006D68EB">
      <w:rPr>
        <w:b/>
        <w:iCs/>
        <w:lang w:val="en-U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11F2" w14:textId="3F9EA2D5" w:rsidR="008C5668" w:rsidRPr="006D68EB" w:rsidRDefault="008C5668" w:rsidP="006D68EB">
    <w:pPr>
      <w:tabs>
        <w:tab w:val="clear" w:pos="1134"/>
        <w:tab w:val="clear" w:pos="1871"/>
        <w:tab w:val="clear" w:pos="2268"/>
        <w:tab w:val="right" w:pos="9639"/>
      </w:tabs>
      <w:spacing w:before="0"/>
      <w:jc w:val="center"/>
      <w:rPr>
        <w:i/>
        <w:lang w:val="en-US"/>
      </w:rPr>
    </w:pP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vi</w:t>
    </w:r>
    <w:r w:rsidRPr="006D68EB">
      <w:rPr>
        <w:b/>
        <w:iCs/>
        <w:lang w:val="en-US"/>
      </w:rPr>
      <w:fldChar w:fldCharType="end"/>
    </w:r>
    <w:r w:rsidRPr="006D68EB">
      <w:rPr>
        <w:b/>
        <w:iCs/>
        <w:lang w:val="en-US"/>
      </w:rPr>
      <w:tab/>
    </w:r>
    <w:r w:rsidRPr="006D68EB">
      <w:rPr>
        <w:i/>
        <w:lang w:val="fr-FR"/>
      </w:rPr>
      <w:t xml:space="preserve">Amateur and </w:t>
    </w:r>
    <w:r>
      <w:rPr>
        <w:i/>
        <w:lang w:val="fr-FR"/>
      </w:rPr>
      <w:t>a</w:t>
    </w:r>
    <w:r w:rsidRPr="006D68EB">
      <w:rPr>
        <w:i/>
        <w:lang w:val="fr-FR"/>
      </w:rPr>
      <w:t>mateur-</w:t>
    </w:r>
    <w:r>
      <w:rPr>
        <w:i/>
        <w:lang w:val="fr-FR"/>
      </w:rPr>
      <w:t>s</w:t>
    </w:r>
    <w:r w:rsidRPr="006D68EB">
      <w:rPr>
        <w:i/>
        <w:lang w:val="fr-FR"/>
      </w:rPr>
      <w:t xml:space="preserve">atellite </w:t>
    </w:r>
    <w:r>
      <w:rPr>
        <w:i/>
        <w:lang w:val="fr-FR"/>
      </w:rPr>
      <w:t>s</w:t>
    </w:r>
    <w:r w:rsidRPr="006D68EB">
      <w:rPr>
        <w:i/>
        <w:lang w:val="fr-FR"/>
      </w:rPr>
      <w:t>ervices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7C6C" w14:textId="10CA6265" w:rsidR="007A2148" w:rsidRPr="006D68EB" w:rsidRDefault="007A2148" w:rsidP="006D68EB">
    <w:pPr>
      <w:tabs>
        <w:tab w:val="clear" w:pos="1134"/>
        <w:tab w:val="clear" w:pos="1871"/>
        <w:tab w:val="clear" w:pos="2268"/>
        <w:tab w:val="right" w:pos="9639"/>
      </w:tabs>
      <w:spacing w:before="0"/>
      <w:jc w:val="center"/>
      <w:rPr>
        <w:rStyle w:val="PageNumber"/>
        <w:i/>
        <w:lang w:val="en-US"/>
      </w:rPr>
    </w:pPr>
    <w:r w:rsidRPr="00A63560">
      <w:rPr>
        <w:i/>
        <w:iCs/>
      </w:rPr>
      <w:t xml:space="preserve">Chapter </w:t>
    </w:r>
    <w:r>
      <w:rPr>
        <w:i/>
        <w:iCs/>
      </w:rPr>
      <w:t>6</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Pr>
        <w:b/>
        <w:iCs/>
        <w:lang w:val="en-US"/>
      </w:rPr>
      <w:t>ii</w:t>
    </w:r>
    <w:r w:rsidRPr="006D68EB">
      <w:rPr>
        <w:b/>
        <w:iCs/>
        <w:lang w:val="en-U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E973" w14:textId="77777777" w:rsidR="008C5668" w:rsidRPr="006D68EB" w:rsidRDefault="008C5668" w:rsidP="006D68EB">
    <w:pPr>
      <w:tabs>
        <w:tab w:val="clear" w:pos="1134"/>
        <w:tab w:val="clear" w:pos="1871"/>
        <w:tab w:val="clear" w:pos="2268"/>
        <w:tab w:val="right" w:pos="9639"/>
      </w:tabs>
      <w:spacing w:before="0"/>
      <w:jc w:val="center"/>
      <w:rPr>
        <w:i/>
        <w:lang w:val="en-US"/>
      </w:rPr>
    </w:pP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vi</w:t>
    </w:r>
    <w:r w:rsidRPr="006D68EB">
      <w:rPr>
        <w:b/>
        <w:iCs/>
        <w:lang w:val="en-US"/>
      </w:rPr>
      <w:fldChar w:fldCharType="end"/>
    </w:r>
    <w:r w:rsidRPr="006D68EB">
      <w:rPr>
        <w:b/>
        <w:iCs/>
        <w:lang w:val="en-US"/>
      </w:rPr>
      <w:tab/>
    </w:r>
    <w:r w:rsidRPr="006D68EB">
      <w:rPr>
        <w:i/>
        <w:lang w:val="fr-FR"/>
      </w:rPr>
      <w:t xml:space="preserve">Amateur and </w:t>
    </w:r>
    <w:r>
      <w:rPr>
        <w:i/>
        <w:lang w:val="fr-FR"/>
      </w:rPr>
      <w:t>a</w:t>
    </w:r>
    <w:r w:rsidRPr="006D68EB">
      <w:rPr>
        <w:i/>
        <w:lang w:val="fr-FR"/>
      </w:rPr>
      <w:t>mateur-</w:t>
    </w:r>
    <w:r>
      <w:rPr>
        <w:i/>
        <w:lang w:val="fr-FR"/>
      </w:rPr>
      <w:t>s</w:t>
    </w:r>
    <w:r w:rsidRPr="006D68EB">
      <w:rPr>
        <w:i/>
        <w:lang w:val="fr-FR"/>
      </w:rPr>
      <w:t xml:space="preserve">atellite </w:t>
    </w:r>
    <w:r>
      <w:rPr>
        <w:i/>
        <w:lang w:val="fr-FR"/>
      </w:rPr>
      <w:t>s</w:t>
    </w:r>
    <w:r w:rsidRPr="006D68EB">
      <w:rPr>
        <w:i/>
        <w:lang w:val="fr-FR"/>
      </w:rPr>
      <w:t>ervices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8E68" w14:textId="0627566C" w:rsidR="007A2148" w:rsidRPr="006D68EB" w:rsidRDefault="007A2148" w:rsidP="006D68EB">
    <w:pPr>
      <w:tabs>
        <w:tab w:val="clear" w:pos="1134"/>
        <w:tab w:val="clear" w:pos="1871"/>
        <w:tab w:val="clear" w:pos="2268"/>
        <w:tab w:val="right" w:pos="9639"/>
      </w:tabs>
      <w:spacing w:before="0"/>
      <w:jc w:val="center"/>
      <w:rPr>
        <w:rStyle w:val="PageNumber"/>
        <w:i/>
        <w:lang w:val="en-US"/>
      </w:rPr>
    </w:pPr>
    <w:r w:rsidRPr="00A63560">
      <w:rPr>
        <w:i/>
        <w:iCs/>
      </w:rPr>
      <w:t xml:space="preserve">Chapter </w:t>
    </w:r>
    <w:r>
      <w:rPr>
        <w:i/>
        <w:iCs/>
      </w:rPr>
      <w:t>7</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Pr>
        <w:b/>
        <w:iCs/>
        <w:lang w:val="en-US"/>
      </w:rPr>
      <w:t>ii</w:t>
    </w:r>
    <w:r w:rsidRPr="006D68EB">
      <w:rPr>
        <w:b/>
        <w:iCs/>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853D" w14:textId="5AF8A123" w:rsidR="006D68EB" w:rsidRDefault="006D68EB" w:rsidP="00EB5658">
    <w:pPr>
      <w:jc w:val="center"/>
    </w:pPr>
    <w:r w:rsidRPr="00EB5658">
      <w:rPr>
        <w:rFonts w:ascii="Univers BoldExt" w:hAnsi="Univers BoldExt"/>
        <w:color w:val="999999"/>
        <w:spacing w:val="70"/>
        <w:sz w:val="20"/>
      </w:rPr>
      <w:t>International Telecommunication Union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0211" w14:textId="5E168EB0" w:rsidR="007A2148" w:rsidRPr="006D68EB" w:rsidRDefault="007A2148" w:rsidP="006D68EB">
    <w:pPr>
      <w:tabs>
        <w:tab w:val="clear" w:pos="1134"/>
        <w:tab w:val="clear" w:pos="1871"/>
        <w:tab w:val="clear" w:pos="2268"/>
        <w:tab w:val="right" w:pos="9639"/>
      </w:tabs>
      <w:spacing w:before="0"/>
      <w:jc w:val="center"/>
      <w:rPr>
        <w:rStyle w:val="PageNumber"/>
        <w:i/>
        <w:lang w:val="en-US"/>
      </w:rPr>
    </w:pPr>
    <w:r w:rsidRPr="00A63560">
      <w:rPr>
        <w:i/>
        <w:iCs/>
      </w:rPr>
      <w:t xml:space="preserve">Chapter </w:t>
    </w:r>
    <w:r>
      <w:rPr>
        <w:i/>
        <w:iCs/>
      </w:rPr>
      <w:t>8</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Pr>
        <w:b/>
        <w:iCs/>
        <w:lang w:val="en-US"/>
      </w:rPr>
      <w:t>ii</w:t>
    </w:r>
    <w:r w:rsidRPr="006D68EB">
      <w:rPr>
        <w:b/>
        <w:iCs/>
        <w:lang w:val="en-US"/>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E8F8" w14:textId="07381CF5" w:rsidR="007A2148" w:rsidRPr="007A2148" w:rsidRDefault="007A2148" w:rsidP="007A2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C736" w14:textId="45DF1D97" w:rsidR="00E120E7" w:rsidRPr="006D68EB" w:rsidRDefault="006D68EB" w:rsidP="006D68EB">
    <w:pPr>
      <w:tabs>
        <w:tab w:val="clear" w:pos="1134"/>
        <w:tab w:val="clear" w:pos="1871"/>
        <w:tab w:val="clear" w:pos="2268"/>
        <w:tab w:val="right" w:pos="9639"/>
      </w:tabs>
      <w:spacing w:before="0"/>
      <w:jc w:val="center"/>
      <w:rPr>
        <w:rStyle w:val="PageNumber"/>
        <w:i/>
        <w:lang w:val="en-US"/>
      </w:rPr>
    </w:pPr>
    <w:r w:rsidRPr="006D68EB">
      <w:rPr>
        <w:i/>
        <w:lang w:val="fr-FR"/>
      </w:rPr>
      <w:t>Amateur and amateur-satellite services</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Pr>
        <w:b/>
        <w:iCs/>
        <w:lang w:val="en-US"/>
      </w:rPr>
      <w:t>ii</w:t>
    </w:r>
    <w:r w:rsidRPr="006D68EB">
      <w:rPr>
        <w:b/>
        <w:iCs/>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0D49" w14:textId="2AA320AC" w:rsidR="00E120E7" w:rsidRPr="006D68EB" w:rsidRDefault="006D68EB" w:rsidP="006D68EB">
    <w:pPr>
      <w:tabs>
        <w:tab w:val="clear" w:pos="1134"/>
        <w:tab w:val="clear" w:pos="1871"/>
        <w:tab w:val="clear" w:pos="2268"/>
        <w:tab w:val="right" w:pos="9639"/>
      </w:tabs>
      <w:spacing w:before="0"/>
      <w:jc w:val="center"/>
      <w:rPr>
        <w:rStyle w:val="PageNumber"/>
        <w:i/>
        <w:lang w:val="en-US"/>
      </w:rPr>
    </w:pPr>
    <w:r w:rsidRPr="006D68EB">
      <w:rPr>
        <w:i/>
        <w:lang w:val="fr-FR"/>
      </w:rPr>
      <w:t xml:space="preserve">Amateur and </w:t>
    </w:r>
    <w:r w:rsidR="008C5668">
      <w:rPr>
        <w:i/>
        <w:lang w:val="fr-FR"/>
      </w:rPr>
      <w:t>a</w:t>
    </w:r>
    <w:r w:rsidRPr="006D68EB">
      <w:rPr>
        <w:i/>
        <w:lang w:val="fr-FR"/>
      </w:rPr>
      <w:t>mateur-</w:t>
    </w:r>
    <w:r w:rsidR="008C5668">
      <w:rPr>
        <w:i/>
        <w:lang w:val="fr-FR"/>
      </w:rPr>
      <w:t>s</w:t>
    </w:r>
    <w:r w:rsidRPr="006D68EB">
      <w:rPr>
        <w:i/>
        <w:lang w:val="fr-FR"/>
      </w:rPr>
      <w:t xml:space="preserve">atellite </w:t>
    </w:r>
    <w:r w:rsidR="008C5668">
      <w:rPr>
        <w:i/>
        <w:lang w:val="fr-FR"/>
      </w:rPr>
      <w:t>s</w:t>
    </w:r>
    <w:r w:rsidRPr="006D68EB">
      <w:rPr>
        <w:i/>
        <w:lang w:val="fr-FR"/>
      </w:rPr>
      <w:t>ervices</w:t>
    </w:r>
    <w:r w:rsidRPr="006D68EB">
      <w:rPr>
        <w:i/>
        <w:lang w:val="en-US"/>
      </w:rPr>
      <w:tab/>
    </w: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iii</w:t>
    </w:r>
    <w:r w:rsidRPr="006D68EB">
      <w:rPr>
        <w:b/>
        <w:iCs/>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9B22" w14:textId="585AD9D8" w:rsidR="006D68EB" w:rsidRPr="006D68EB" w:rsidRDefault="006D68EB" w:rsidP="006D68EB">
    <w:pPr>
      <w:tabs>
        <w:tab w:val="clear" w:pos="1134"/>
        <w:tab w:val="clear" w:pos="1871"/>
        <w:tab w:val="clear" w:pos="2268"/>
        <w:tab w:val="right" w:pos="9639"/>
      </w:tabs>
      <w:spacing w:before="0"/>
      <w:jc w:val="center"/>
      <w:rPr>
        <w:i/>
        <w:lang w:val="en-US"/>
      </w:rPr>
    </w:pP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vi</w:t>
    </w:r>
    <w:r w:rsidRPr="006D68EB">
      <w:rPr>
        <w:b/>
        <w:iCs/>
        <w:lang w:val="en-US"/>
      </w:rPr>
      <w:fldChar w:fldCharType="end"/>
    </w:r>
    <w:r w:rsidRPr="006D68EB">
      <w:rPr>
        <w:b/>
        <w:iCs/>
        <w:lang w:val="en-US"/>
      </w:rPr>
      <w:tab/>
    </w:r>
    <w:r w:rsidR="008C5668" w:rsidRPr="006D68EB">
      <w:rPr>
        <w:i/>
        <w:lang w:val="fr-FR"/>
      </w:rPr>
      <w:t xml:space="preserve">Amateur and </w:t>
    </w:r>
    <w:r w:rsidR="008C5668">
      <w:rPr>
        <w:i/>
        <w:lang w:val="fr-FR"/>
      </w:rPr>
      <w:t>a</w:t>
    </w:r>
    <w:r w:rsidR="008C5668" w:rsidRPr="006D68EB">
      <w:rPr>
        <w:i/>
        <w:lang w:val="fr-FR"/>
      </w:rPr>
      <w:t>mateur-</w:t>
    </w:r>
    <w:r w:rsidR="008C5668">
      <w:rPr>
        <w:i/>
        <w:lang w:val="fr-FR"/>
      </w:rPr>
      <w:t>s</w:t>
    </w:r>
    <w:r w:rsidR="008C5668" w:rsidRPr="006D68EB">
      <w:rPr>
        <w:i/>
        <w:lang w:val="fr-FR"/>
      </w:rPr>
      <w:t xml:space="preserve">atellite </w:t>
    </w:r>
    <w:r w:rsidR="008C5668">
      <w:rPr>
        <w:i/>
        <w:lang w:val="fr-FR"/>
      </w:rPr>
      <w:t>s</w:t>
    </w:r>
    <w:r w:rsidR="008C5668" w:rsidRPr="006D68EB">
      <w:rPr>
        <w:i/>
        <w:lang w:val="fr-FR"/>
      </w:rPr>
      <w:t>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E7F7" w14:textId="7DC28AAD" w:rsidR="006D68EB" w:rsidRPr="006D68EB" w:rsidRDefault="008C5668" w:rsidP="006D68EB">
    <w:pPr>
      <w:tabs>
        <w:tab w:val="clear" w:pos="1134"/>
        <w:tab w:val="clear" w:pos="1871"/>
        <w:tab w:val="clear" w:pos="2268"/>
        <w:tab w:val="right" w:pos="9639"/>
      </w:tabs>
      <w:spacing w:before="0"/>
      <w:jc w:val="center"/>
      <w:rPr>
        <w:rStyle w:val="PageNumber"/>
        <w:i/>
        <w:lang w:val="en-US"/>
      </w:rPr>
    </w:pPr>
    <w:r w:rsidRPr="006D68EB">
      <w:rPr>
        <w:i/>
        <w:lang w:val="fr-FR"/>
      </w:rPr>
      <w:t xml:space="preserve">Amateur and </w:t>
    </w:r>
    <w:r>
      <w:rPr>
        <w:i/>
        <w:lang w:val="fr-FR"/>
      </w:rPr>
      <w:t>a</w:t>
    </w:r>
    <w:r w:rsidRPr="006D68EB">
      <w:rPr>
        <w:i/>
        <w:lang w:val="fr-FR"/>
      </w:rPr>
      <w:t>mateur-</w:t>
    </w:r>
    <w:r>
      <w:rPr>
        <w:i/>
        <w:lang w:val="fr-FR"/>
      </w:rPr>
      <w:t>s</w:t>
    </w:r>
    <w:r w:rsidRPr="006D68EB">
      <w:rPr>
        <w:i/>
        <w:lang w:val="fr-FR"/>
      </w:rPr>
      <w:t xml:space="preserve">atellite </w:t>
    </w:r>
    <w:r>
      <w:rPr>
        <w:i/>
        <w:lang w:val="fr-FR"/>
      </w:rPr>
      <w:t>s</w:t>
    </w:r>
    <w:r w:rsidRPr="006D68EB">
      <w:rPr>
        <w:i/>
        <w:lang w:val="fr-FR"/>
      </w:rPr>
      <w:t>ervices</w:t>
    </w:r>
    <w:r w:rsidR="006D68EB" w:rsidRPr="006D68EB">
      <w:rPr>
        <w:i/>
        <w:lang w:val="en-US"/>
      </w:rPr>
      <w:tab/>
    </w:r>
    <w:r w:rsidR="006D68EB" w:rsidRPr="006D68EB">
      <w:rPr>
        <w:b/>
        <w:iCs/>
        <w:lang w:val="en-US"/>
      </w:rPr>
      <w:fldChar w:fldCharType="begin"/>
    </w:r>
    <w:r w:rsidR="006D68EB" w:rsidRPr="006D68EB">
      <w:rPr>
        <w:b/>
        <w:iCs/>
        <w:lang w:val="en-US"/>
      </w:rPr>
      <w:instrText xml:space="preserve"> PAGE </w:instrText>
    </w:r>
    <w:r w:rsidR="006D68EB" w:rsidRPr="006D68EB">
      <w:rPr>
        <w:b/>
        <w:iCs/>
        <w:lang w:val="en-US"/>
      </w:rPr>
      <w:fldChar w:fldCharType="separate"/>
    </w:r>
    <w:r w:rsidR="006D68EB" w:rsidRPr="006D68EB">
      <w:rPr>
        <w:b/>
        <w:iCs/>
        <w:lang w:val="en-US"/>
      </w:rPr>
      <w:t>iii</w:t>
    </w:r>
    <w:r w:rsidR="006D68EB" w:rsidRPr="006D68EB">
      <w:rPr>
        <w:b/>
        <w:iCs/>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E864" w14:textId="0C0B30C6" w:rsidR="00A63560" w:rsidRPr="006D68EB" w:rsidRDefault="00A63560" w:rsidP="006D68EB">
    <w:pPr>
      <w:tabs>
        <w:tab w:val="clear" w:pos="1134"/>
        <w:tab w:val="clear" w:pos="1871"/>
        <w:tab w:val="clear" w:pos="2268"/>
        <w:tab w:val="right" w:pos="9639"/>
      </w:tabs>
      <w:spacing w:before="0"/>
      <w:jc w:val="center"/>
      <w:rPr>
        <w:i/>
        <w:lang w:val="en-US"/>
      </w:rPr>
    </w:pP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vi</w:t>
    </w:r>
    <w:r w:rsidRPr="006D68EB">
      <w:rPr>
        <w:b/>
        <w:iCs/>
        <w:lang w:val="en-US"/>
      </w:rPr>
      <w:fldChar w:fldCharType="end"/>
    </w:r>
    <w:r w:rsidRPr="006D68EB">
      <w:rPr>
        <w:b/>
        <w:iCs/>
        <w:lang w:val="en-US"/>
      </w:rPr>
      <w:tab/>
    </w:r>
    <w:r w:rsidR="008C5668" w:rsidRPr="006D68EB">
      <w:rPr>
        <w:i/>
        <w:lang w:val="fr-FR"/>
      </w:rPr>
      <w:t xml:space="preserve">Amateur and </w:t>
    </w:r>
    <w:r w:rsidR="008C5668">
      <w:rPr>
        <w:i/>
        <w:lang w:val="fr-FR"/>
      </w:rPr>
      <w:t>a</w:t>
    </w:r>
    <w:r w:rsidR="008C5668" w:rsidRPr="006D68EB">
      <w:rPr>
        <w:i/>
        <w:lang w:val="fr-FR"/>
      </w:rPr>
      <w:t>mateur-</w:t>
    </w:r>
    <w:r w:rsidR="008C5668">
      <w:rPr>
        <w:i/>
        <w:lang w:val="fr-FR"/>
      </w:rPr>
      <w:t>s</w:t>
    </w:r>
    <w:r w:rsidR="008C5668" w:rsidRPr="006D68EB">
      <w:rPr>
        <w:i/>
        <w:lang w:val="fr-FR"/>
      </w:rPr>
      <w:t xml:space="preserve">atellite </w:t>
    </w:r>
    <w:r w:rsidR="008C5668">
      <w:rPr>
        <w:i/>
        <w:lang w:val="fr-FR"/>
      </w:rPr>
      <w:t>s</w:t>
    </w:r>
    <w:r w:rsidR="008C5668" w:rsidRPr="006D68EB">
      <w:rPr>
        <w:i/>
        <w:lang w:val="fr-FR"/>
      </w:rPr>
      <w:t>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3001" w14:textId="24F653B8" w:rsidR="006D68EB" w:rsidRPr="006D68EB" w:rsidRDefault="00A63560" w:rsidP="006D68EB">
    <w:pPr>
      <w:tabs>
        <w:tab w:val="clear" w:pos="1134"/>
        <w:tab w:val="clear" w:pos="1871"/>
        <w:tab w:val="clear" w:pos="2268"/>
        <w:tab w:val="right" w:pos="9639"/>
      </w:tabs>
      <w:spacing w:before="0"/>
      <w:jc w:val="center"/>
      <w:rPr>
        <w:rStyle w:val="PageNumber"/>
        <w:i/>
        <w:lang w:val="en-US"/>
      </w:rPr>
    </w:pPr>
    <w:r w:rsidRPr="00A63560">
      <w:rPr>
        <w:i/>
        <w:iCs/>
      </w:rPr>
      <w:t>Chapter 1</w:t>
    </w:r>
    <w:r w:rsidR="006D68EB" w:rsidRPr="006D68EB">
      <w:rPr>
        <w:i/>
        <w:lang w:val="en-US"/>
      </w:rPr>
      <w:tab/>
    </w:r>
    <w:r w:rsidR="006D68EB" w:rsidRPr="006D68EB">
      <w:rPr>
        <w:b/>
        <w:iCs/>
        <w:lang w:val="en-US"/>
      </w:rPr>
      <w:fldChar w:fldCharType="begin"/>
    </w:r>
    <w:r w:rsidR="006D68EB" w:rsidRPr="006D68EB">
      <w:rPr>
        <w:b/>
        <w:iCs/>
        <w:lang w:val="en-US"/>
      </w:rPr>
      <w:instrText xml:space="preserve"> PAGE </w:instrText>
    </w:r>
    <w:r w:rsidR="006D68EB" w:rsidRPr="006D68EB">
      <w:rPr>
        <w:b/>
        <w:iCs/>
        <w:lang w:val="en-US"/>
      </w:rPr>
      <w:fldChar w:fldCharType="separate"/>
    </w:r>
    <w:r w:rsidR="006D68EB">
      <w:rPr>
        <w:b/>
        <w:iCs/>
        <w:lang w:val="en-US"/>
      </w:rPr>
      <w:t>ii</w:t>
    </w:r>
    <w:r w:rsidR="006D68EB" w:rsidRPr="006D68EB">
      <w:rPr>
        <w:b/>
        <w:iCs/>
        <w:lang w:val="en-U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57A6" w14:textId="79973137" w:rsidR="00626924" w:rsidRPr="006D68EB" w:rsidRDefault="00626924" w:rsidP="006D68EB">
    <w:pPr>
      <w:tabs>
        <w:tab w:val="clear" w:pos="1134"/>
        <w:tab w:val="clear" w:pos="1871"/>
        <w:tab w:val="clear" w:pos="2268"/>
        <w:tab w:val="right" w:pos="9639"/>
      </w:tabs>
      <w:spacing w:before="0"/>
      <w:jc w:val="center"/>
      <w:rPr>
        <w:i/>
        <w:lang w:val="en-US"/>
      </w:rPr>
    </w:pPr>
    <w:r w:rsidRPr="006D68EB">
      <w:rPr>
        <w:b/>
        <w:iCs/>
        <w:lang w:val="en-US"/>
      </w:rPr>
      <w:fldChar w:fldCharType="begin"/>
    </w:r>
    <w:r w:rsidRPr="006D68EB">
      <w:rPr>
        <w:b/>
        <w:iCs/>
        <w:lang w:val="en-US"/>
      </w:rPr>
      <w:instrText xml:space="preserve"> PAGE </w:instrText>
    </w:r>
    <w:r w:rsidRPr="006D68EB">
      <w:rPr>
        <w:b/>
        <w:iCs/>
        <w:lang w:val="en-US"/>
      </w:rPr>
      <w:fldChar w:fldCharType="separate"/>
    </w:r>
    <w:r w:rsidRPr="006D68EB">
      <w:rPr>
        <w:b/>
        <w:iCs/>
        <w:lang w:val="en-US"/>
      </w:rPr>
      <w:t>vi</w:t>
    </w:r>
    <w:r w:rsidRPr="006D68EB">
      <w:rPr>
        <w:b/>
        <w:iCs/>
        <w:lang w:val="en-US"/>
      </w:rPr>
      <w:fldChar w:fldCharType="end"/>
    </w:r>
    <w:r w:rsidRPr="006D68EB">
      <w:rPr>
        <w:b/>
        <w:iCs/>
        <w:lang w:val="en-US"/>
      </w:rPr>
      <w:tab/>
    </w:r>
    <w:r w:rsidR="008C5668" w:rsidRPr="006D68EB">
      <w:rPr>
        <w:i/>
        <w:lang w:val="fr-FR"/>
      </w:rPr>
      <w:t xml:space="preserve">Amateur and </w:t>
    </w:r>
    <w:r w:rsidR="008C5668">
      <w:rPr>
        <w:i/>
        <w:lang w:val="fr-FR"/>
      </w:rPr>
      <w:t>a</w:t>
    </w:r>
    <w:r w:rsidR="008C5668" w:rsidRPr="006D68EB">
      <w:rPr>
        <w:i/>
        <w:lang w:val="fr-FR"/>
      </w:rPr>
      <w:t>mateur-</w:t>
    </w:r>
    <w:r w:rsidR="008C5668">
      <w:rPr>
        <w:i/>
        <w:lang w:val="fr-FR"/>
      </w:rPr>
      <w:t>s</w:t>
    </w:r>
    <w:r w:rsidR="008C5668" w:rsidRPr="006D68EB">
      <w:rPr>
        <w:i/>
        <w:lang w:val="fr-FR"/>
      </w:rPr>
      <w:t xml:space="preserve">atellite </w:t>
    </w:r>
    <w:r w:rsidR="008C5668">
      <w:rPr>
        <w:i/>
        <w:lang w:val="fr-FR"/>
      </w:rPr>
      <w:t>s</w:t>
    </w:r>
    <w:r w:rsidR="008C5668" w:rsidRPr="006D68EB">
      <w:rPr>
        <w:i/>
        <w:lang w:val="fr-FR"/>
      </w:rPr>
      <w:t>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EAF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93A63"/>
    <w:multiLevelType w:val="multilevel"/>
    <w:tmpl w:val="6ACEE8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C5A5E24"/>
    <w:multiLevelType w:val="hybridMultilevel"/>
    <w:tmpl w:val="92F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0DCB"/>
    <w:multiLevelType w:val="hybridMultilevel"/>
    <w:tmpl w:val="68D4F26A"/>
    <w:lvl w:ilvl="0" w:tplc="564657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14CB7"/>
    <w:multiLevelType w:val="multilevel"/>
    <w:tmpl w:val="AD701A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EEE24B1"/>
    <w:multiLevelType w:val="hybridMultilevel"/>
    <w:tmpl w:val="D03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F63CD"/>
    <w:multiLevelType w:val="hybridMultilevel"/>
    <w:tmpl w:val="D14A9540"/>
    <w:lvl w:ilvl="0" w:tplc="C958F32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0F2614"/>
    <w:multiLevelType w:val="hybridMultilevel"/>
    <w:tmpl w:val="A7501688"/>
    <w:lvl w:ilvl="0" w:tplc="144648AE">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F5040"/>
    <w:multiLevelType w:val="hybridMultilevel"/>
    <w:tmpl w:val="C5C25556"/>
    <w:lvl w:ilvl="0" w:tplc="30987E46">
      <w:start w:val="50"/>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8E0B8C"/>
    <w:multiLevelType w:val="hybridMultilevel"/>
    <w:tmpl w:val="770E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F410C"/>
    <w:multiLevelType w:val="hybridMultilevel"/>
    <w:tmpl w:val="7BB2CA0E"/>
    <w:lvl w:ilvl="0" w:tplc="9FC4B7D8">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E2504A"/>
    <w:multiLevelType w:val="multilevel"/>
    <w:tmpl w:val="C488116C"/>
    <w:lvl w:ilvl="0">
      <w:start w:val="2023"/>
      <w:numFmt w:val="decimal"/>
      <w:lvlText w:val="%1"/>
      <w:lvlJc w:val="left"/>
      <w:pPr>
        <w:ind w:left="1140" w:hanging="1140"/>
      </w:pPr>
      <w:rPr>
        <w:rFonts w:hint="default"/>
        <w:b w:val="0"/>
        <w:sz w:val="22"/>
      </w:rPr>
    </w:lvl>
    <w:lvl w:ilvl="1">
      <w:start w:val="2011"/>
      <w:numFmt w:val="decimal"/>
      <w:lvlText w:val="%1.%2"/>
      <w:lvlJc w:val="left"/>
      <w:pPr>
        <w:ind w:left="1140" w:hanging="1140"/>
      </w:pPr>
      <w:rPr>
        <w:rFonts w:hint="default"/>
        <w:b w:val="0"/>
        <w:sz w:val="22"/>
      </w:rPr>
    </w:lvl>
    <w:lvl w:ilvl="2">
      <w:start w:val="1"/>
      <w:numFmt w:val="decimal"/>
      <w:lvlText w:val="%1.%2.%3"/>
      <w:lvlJc w:val="left"/>
      <w:pPr>
        <w:ind w:left="1140" w:hanging="1140"/>
      </w:pPr>
      <w:rPr>
        <w:rFonts w:hint="default"/>
        <w:b w:val="0"/>
        <w:sz w:val="22"/>
      </w:rPr>
    </w:lvl>
    <w:lvl w:ilvl="3">
      <w:start w:val="1"/>
      <w:numFmt w:val="decimal"/>
      <w:lvlText w:val="%1.%2.%3.%4"/>
      <w:lvlJc w:val="left"/>
      <w:pPr>
        <w:ind w:left="1140" w:hanging="1140"/>
      </w:pPr>
      <w:rPr>
        <w:rFonts w:hint="default"/>
        <w:b w:val="0"/>
        <w:sz w:val="22"/>
      </w:rPr>
    </w:lvl>
    <w:lvl w:ilvl="4">
      <w:start w:val="1"/>
      <w:numFmt w:val="decimal"/>
      <w:lvlText w:val="%1.%2.%3.%4.%5"/>
      <w:lvlJc w:val="left"/>
      <w:pPr>
        <w:ind w:left="1140" w:hanging="1140"/>
      </w:pPr>
      <w:rPr>
        <w:rFonts w:hint="default"/>
        <w:b w:val="0"/>
        <w:sz w:val="22"/>
      </w:rPr>
    </w:lvl>
    <w:lvl w:ilvl="5">
      <w:start w:val="1"/>
      <w:numFmt w:val="decimal"/>
      <w:lvlText w:val="%1.%2.%3.%4.%5.%6"/>
      <w:lvlJc w:val="left"/>
      <w:pPr>
        <w:ind w:left="1140" w:hanging="11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num w:numId="1" w16cid:durableId="747920139">
    <w:abstractNumId w:val="9"/>
  </w:num>
  <w:num w:numId="2" w16cid:durableId="788625632">
    <w:abstractNumId w:val="7"/>
  </w:num>
  <w:num w:numId="3" w16cid:durableId="2014255819">
    <w:abstractNumId w:val="6"/>
  </w:num>
  <w:num w:numId="4" w16cid:durableId="602764688">
    <w:abstractNumId w:val="5"/>
  </w:num>
  <w:num w:numId="5" w16cid:durableId="69038354">
    <w:abstractNumId w:val="4"/>
  </w:num>
  <w:num w:numId="6" w16cid:durableId="1682203674">
    <w:abstractNumId w:val="8"/>
  </w:num>
  <w:num w:numId="7" w16cid:durableId="768350664">
    <w:abstractNumId w:val="3"/>
  </w:num>
  <w:num w:numId="8" w16cid:durableId="1758399161">
    <w:abstractNumId w:val="2"/>
  </w:num>
  <w:num w:numId="9" w16cid:durableId="1847984782">
    <w:abstractNumId w:val="1"/>
  </w:num>
  <w:num w:numId="10" w16cid:durableId="1403136105">
    <w:abstractNumId w:val="0"/>
  </w:num>
  <w:num w:numId="11" w16cid:durableId="1247180895">
    <w:abstractNumId w:val="10"/>
  </w:num>
  <w:num w:numId="12" w16cid:durableId="567612570">
    <w:abstractNumId w:val="13"/>
  </w:num>
  <w:num w:numId="13" w16cid:durableId="635372576">
    <w:abstractNumId w:val="15"/>
  </w:num>
  <w:num w:numId="14" w16cid:durableId="393940276">
    <w:abstractNumId w:val="19"/>
  </w:num>
  <w:num w:numId="15" w16cid:durableId="342781604">
    <w:abstractNumId w:val="18"/>
  </w:num>
  <w:num w:numId="16" w16cid:durableId="272320864">
    <w:abstractNumId w:val="11"/>
  </w:num>
  <w:num w:numId="17" w16cid:durableId="898126604">
    <w:abstractNumId w:val="14"/>
  </w:num>
  <w:num w:numId="18" w16cid:durableId="995719696">
    <w:abstractNumId w:val="16"/>
  </w:num>
  <w:num w:numId="19" w16cid:durableId="1998268048">
    <w:abstractNumId w:val="17"/>
  </w:num>
  <w:num w:numId="20" w16cid:durableId="1856116236">
    <w:abstractNumId w:val="20"/>
  </w:num>
  <w:num w:numId="21" w16cid:durableId="562909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1D"/>
    <w:rsid w:val="00005984"/>
    <w:rsid w:val="000069D4"/>
    <w:rsid w:val="00007626"/>
    <w:rsid w:val="00007A3D"/>
    <w:rsid w:val="00012BA3"/>
    <w:rsid w:val="00013DC1"/>
    <w:rsid w:val="00014668"/>
    <w:rsid w:val="000164C2"/>
    <w:rsid w:val="000174AD"/>
    <w:rsid w:val="00020F2F"/>
    <w:rsid w:val="0002543C"/>
    <w:rsid w:val="00027952"/>
    <w:rsid w:val="00040748"/>
    <w:rsid w:val="00047A1D"/>
    <w:rsid w:val="0005374A"/>
    <w:rsid w:val="000537B6"/>
    <w:rsid w:val="000604B9"/>
    <w:rsid w:val="000672DA"/>
    <w:rsid w:val="00067A9A"/>
    <w:rsid w:val="0007645C"/>
    <w:rsid w:val="00084047"/>
    <w:rsid w:val="000840D6"/>
    <w:rsid w:val="00090C03"/>
    <w:rsid w:val="00090F45"/>
    <w:rsid w:val="000925D3"/>
    <w:rsid w:val="000A7D55"/>
    <w:rsid w:val="000B65C1"/>
    <w:rsid w:val="000C0063"/>
    <w:rsid w:val="000C12C8"/>
    <w:rsid w:val="000C154C"/>
    <w:rsid w:val="000C2E8E"/>
    <w:rsid w:val="000D59C6"/>
    <w:rsid w:val="000E0E7C"/>
    <w:rsid w:val="000E2192"/>
    <w:rsid w:val="000E7EF5"/>
    <w:rsid w:val="000F1B4B"/>
    <w:rsid w:val="000F3BCE"/>
    <w:rsid w:val="00105556"/>
    <w:rsid w:val="001074CF"/>
    <w:rsid w:val="00111F04"/>
    <w:rsid w:val="00114AB8"/>
    <w:rsid w:val="001162B0"/>
    <w:rsid w:val="001210F9"/>
    <w:rsid w:val="00127093"/>
    <w:rsid w:val="00127282"/>
    <w:rsid w:val="00127403"/>
    <w:rsid w:val="0012744F"/>
    <w:rsid w:val="00131178"/>
    <w:rsid w:val="00135E16"/>
    <w:rsid w:val="00154095"/>
    <w:rsid w:val="00154393"/>
    <w:rsid w:val="00156F66"/>
    <w:rsid w:val="00161774"/>
    <w:rsid w:val="00163271"/>
    <w:rsid w:val="00166857"/>
    <w:rsid w:val="00172122"/>
    <w:rsid w:val="00172C58"/>
    <w:rsid w:val="00172CD0"/>
    <w:rsid w:val="00172D75"/>
    <w:rsid w:val="00182414"/>
    <w:rsid w:val="00182528"/>
    <w:rsid w:val="00182E2A"/>
    <w:rsid w:val="0018500B"/>
    <w:rsid w:val="00196A19"/>
    <w:rsid w:val="001A09D6"/>
    <w:rsid w:val="001A3676"/>
    <w:rsid w:val="001A618D"/>
    <w:rsid w:val="001B6BDB"/>
    <w:rsid w:val="001C1372"/>
    <w:rsid w:val="001C272D"/>
    <w:rsid w:val="001D3391"/>
    <w:rsid w:val="001D7CFD"/>
    <w:rsid w:val="001E0DE5"/>
    <w:rsid w:val="001E0DF8"/>
    <w:rsid w:val="001E225E"/>
    <w:rsid w:val="001E51B1"/>
    <w:rsid w:val="001F0FDF"/>
    <w:rsid w:val="00201136"/>
    <w:rsid w:val="00201229"/>
    <w:rsid w:val="00202DC1"/>
    <w:rsid w:val="002116EE"/>
    <w:rsid w:val="002123FF"/>
    <w:rsid w:val="0021608C"/>
    <w:rsid w:val="002206ED"/>
    <w:rsid w:val="00222BED"/>
    <w:rsid w:val="00226832"/>
    <w:rsid w:val="002309D8"/>
    <w:rsid w:val="002337C8"/>
    <w:rsid w:val="0023629E"/>
    <w:rsid w:val="002404CF"/>
    <w:rsid w:val="00243E71"/>
    <w:rsid w:val="00254952"/>
    <w:rsid w:val="0025608E"/>
    <w:rsid w:val="00256140"/>
    <w:rsid w:val="0027654C"/>
    <w:rsid w:val="00292477"/>
    <w:rsid w:val="00297785"/>
    <w:rsid w:val="002A4165"/>
    <w:rsid w:val="002A73F6"/>
    <w:rsid w:val="002A7FE2"/>
    <w:rsid w:val="002B1657"/>
    <w:rsid w:val="002B5260"/>
    <w:rsid w:val="002C289D"/>
    <w:rsid w:val="002C5D9C"/>
    <w:rsid w:val="002D1229"/>
    <w:rsid w:val="002E1B4F"/>
    <w:rsid w:val="002E2B08"/>
    <w:rsid w:val="002E4681"/>
    <w:rsid w:val="002E7957"/>
    <w:rsid w:val="002F2E67"/>
    <w:rsid w:val="002F5FE4"/>
    <w:rsid w:val="002F7CB3"/>
    <w:rsid w:val="00303617"/>
    <w:rsid w:val="0030534E"/>
    <w:rsid w:val="00305A97"/>
    <w:rsid w:val="0030765E"/>
    <w:rsid w:val="00311EBD"/>
    <w:rsid w:val="00315546"/>
    <w:rsid w:val="00315EFB"/>
    <w:rsid w:val="00324380"/>
    <w:rsid w:val="00327ACF"/>
    <w:rsid w:val="00327E67"/>
    <w:rsid w:val="00330567"/>
    <w:rsid w:val="0033370E"/>
    <w:rsid w:val="00341F8D"/>
    <w:rsid w:val="0035194B"/>
    <w:rsid w:val="003533AC"/>
    <w:rsid w:val="00353AE3"/>
    <w:rsid w:val="003611BA"/>
    <w:rsid w:val="003622A3"/>
    <w:rsid w:val="00365C0B"/>
    <w:rsid w:val="00366D0B"/>
    <w:rsid w:val="00367B78"/>
    <w:rsid w:val="00372EF8"/>
    <w:rsid w:val="00374372"/>
    <w:rsid w:val="003755B9"/>
    <w:rsid w:val="003846EE"/>
    <w:rsid w:val="00385771"/>
    <w:rsid w:val="00386A9D"/>
    <w:rsid w:val="00387C12"/>
    <w:rsid w:val="00391081"/>
    <w:rsid w:val="00392107"/>
    <w:rsid w:val="003A20F2"/>
    <w:rsid w:val="003B2789"/>
    <w:rsid w:val="003B3ABA"/>
    <w:rsid w:val="003B7CBC"/>
    <w:rsid w:val="003C13CE"/>
    <w:rsid w:val="003C63D9"/>
    <w:rsid w:val="003C697E"/>
    <w:rsid w:val="003D4DE1"/>
    <w:rsid w:val="003E2518"/>
    <w:rsid w:val="003E5322"/>
    <w:rsid w:val="003E7CEF"/>
    <w:rsid w:val="003F0873"/>
    <w:rsid w:val="003F6582"/>
    <w:rsid w:val="004001E4"/>
    <w:rsid w:val="0040217B"/>
    <w:rsid w:val="00404E3E"/>
    <w:rsid w:val="004052D6"/>
    <w:rsid w:val="0040677E"/>
    <w:rsid w:val="004151EF"/>
    <w:rsid w:val="004154DB"/>
    <w:rsid w:val="00416A25"/>
    <w:rsid w:val="00417990"/>
    <w:rsid w:val="00424C21"/>
    <w:rsid w:val="0042510C"/>
    <w:rsid w:val="00425572"/>
    <w:rsid w:val="004376E1"/>
    <w:rsid w:val="004402AC"/>
    <w:rsid w:val="00445679"/>
    <w:rsid w:val="004519D2"/>
    <w:rsid w:val="00453296"/>
    <w:rsid w:val="0046184C"/>
    <w:rsid w:val="004629FC"/>
    <w:rsid w:val="0047341A"/>
    <w:rsid w:val="004843D0"/>
    <w:rsid w:val="004949A6"/>
    <w:rsid w:val="004A1EAE"/>
    <w:rsid w:val="004A3D5B"/>
    <w:rsid w:val="004A6590"/>
    <w:rsid w:val="004A7AA9"/>
    <w:rsid w:val="004B1EF7"/>
    <w:rsid w:val="004B385B"/>
    <w:rsid w:val="004B3FAD"/>
    <w:rsid w:val="004B4AF6"/>
    <w:rsid w:val="004B52B6"/>
    <w:rsid w:val="004B6D0C"/>
    <w:rsid w:val="004B7F48"/>
    <w:rsid w:val="004C5749"/>
    <w:rsid w:val="004C5AD6"/>
    <w:rsid w:val="004D5970"/>
    <w:rsid w:val="004E080F"/>
    <w:rsid w:val="004E1127"/>
    <w:rsid w:val="004E1EB2"/>
    <w:rsid w:val="004E2A98"/>
    <w:rsid w:val="004E65F2"/>
    <w:rsid w:val="004F0E3C"/>
    <w:rsid w:val="004F2CB3"/>
    <w:rsid w:val="00500A74"/>
    <w:rsid w:val="00501DCA"/>
    <w:rsid w:val="005043B5"/>
    <w:rsid w:val="005100A7"/>
    <w:rsid w:val="005112E4"/>
    <w:rsid w:val="00513A47"/>
    <w:rsid w:val="005149D6"/>
    <w:rsid w:val="0052237D"/>
    <w:rsid w:val="005249BE"/>
    <w:rsid w:val="00530371"/>
    <w:rsid w:val="00530911"/>
    <w:rsid w:val="00540387"/>
    <w:rsid w:val="005408DF"/>
    <w:rsid w:val="00540E0B"/>
    <w:rsid w:val="00544F9F"/>
    <w:rsid w:val="005509D5"/>
    <w:rsid w:val="00563CFD"/>
    <w:rsid w:val="00566E70"/>
    <w:rsid w:val="00567249"/>
    <w:rsid w:val="00573344"/>
    <w:rsid w:val="00583F9B"/>
    <w:rsid w:val="005864FF"/>
    <w:rsid w:val="005934FD"/>
    <w:rsid w:val="00597E73"/>
    <w:rsid w:val="005A27F4"/>
    <w:rsid w:val="005A6192"/>
    <w:rsid w:val="005B0D29"/>
    <w:rsid w:val="005B236D"/>
    <w:rsid w:val="005C1F73"/>
    <w:rsid w:val="005D4B8E"/>
    <w:rsid w:val="005E0715"/>
    <w:rsid w:val="005E4815"/>
    <w:rsid w:val="005E5C10"/>
    <w:rsid w:val="005F2C78"/>
    <w:rsid w:val="00600DAD"/>
    <w:rsid w:val="00600FAD"/>
    <w:rsid w:val="00604B8B"/>
    <w:rsid w:val="006144E4"/>
    <w:rsid w:val="00624C21"/>
    <w:rsid w:val="00625337"/>
    <w:rsid w:val="00626924"/>
    <w:rsid w:val="006277D9"/>
    <w:rsid w:val="006300E9"/>
    <w:rsid w:val="0063110A"/>
    <w:rsid w:val="006367F1"/>
    <w:rsid w:val="00650299"/>
    <w:rsid w:val="0065346C"/>
    <w:rsid w:val="00655FC5"/>
    <w:rsid w:val="00656282"/>
    <w:rsid w:val="00665153"/>
    <w:rsid w:val="00667778"/>
    <w:rsid w:val="00675332"/>
    <w:rsid w:val="00677397"/>
    <w:rsid w:val="0068135E"/>
    <w:rsid w:val="00683CBD"/>
    <w:rsid w:val="00686E24"/>
    <w:rsid w:val="006900D5"/>
    <w:rsid w:val="00691641"/>
    <w:rsid w:val="00694504"/>
    <w:rsid w:val="00696077"/>
    <w:rsid w:val="006A0613"/>
    <w:rsid w:val="006A2675"/>
    <w:rsid w:val="006A2C88"/>
    <w:rsid w:val="006A2FD6"/>
    <w:rsid w:val="006A4742"/>
    <w:rsid w:val="006B4591"/>
    <w:rsid w:val="006B5823"/>
    <w:rsid w:val="006C2363"/>
    <w:rsid w:val="006C5152"/>
    <w:rsid w:val="006C5F49"/>
    <w:rsid w:val="006D10F2"/>
    <w:rsid w:val="006D68EB"/>
    <w:rsid w:val="006D74E3"/>
    <w:rsid w:val="006E5A88"/>
    <w:rsid w:val="006E67F8"/>
    <w:rsid w:val="006E7AE6"/>
    <w:rsid w:val="006F29C0"/>
    <w:rsid w:val="006F31A8"/>
    <w:rsid w:val="00701A1A"/>
    <w:rsid w:val="0072580F"/>
    <w:rsid w:val="00725B9B"/>
    <w:rsid w:val="00727DB0"/>
    <w:rsid w:val="0073062B"/>
    <w:rsid w:val="0073240A"/>
    <w:rsid w:val="0073706F"/>
    <w:rsid w:val="007422F4"/>
    <w:rsid w:val="00744329"/>
    <w:rsid w:val="00750BCD"/>
    <w:rsid w:val="0075615C"/>
    <w:rsid w:val="00757842"/>
    <w:rsid w:val="0076000C"/>
    <w:rsid w:val="007707DD"/>
    <w:rsid w:val="00771B22"/>
    <w:rsid w:val="00772076"/>
    <w:rsid w:val="00775B0E"/>
    <w:rsid w:val="00776E7A"/>
    <w:rsid w:val="00782E98"/>
    <w:rsid w:val="00796B54"/>
    <w:rsid w:val="007A171E"/>
    <w:rsid w:val="007A2148"/>
    <w:rsid w:val="007A64C9"/>
    <w:rsid w:val="007A7594"/>
    <w:rsid w:val="007C08F2"/>
    <w:rsid w:val="007C2135"/>
    <w:rsid w:val="007D1D04"/>
    <w:rsid w:val="007D44B0"/>
    <w:rsid w:val="007E32D4"/>
    <w:rsid w:val="007E4C55"/>
    <w:rsid w:val="007F051D"/>
    <w:rsid w:val="00801429"/>
    <w:rsid w:val="00801B70"/>
    <w:rsid w:val="008032E5"/>
    <w:rsid w:val="0080538C"/>
    <w:rsid w:val="00805860"/>
    <w:rsid w:val="00814E0A"/>
    <w:rsid w:val="008150E7"/>
    <w:rsid w:val="00822581"/>
    <w:rsid w:val="00825932"/>
    <w:rsid w:val="008309DD"/>
    <w:rsid w:val="0083227A"/>
    <w:rsid w:val="008360A6"/>
    <w:rsid w:val="00840236"/>
    <w:rsid w:val="00841E29"/>
    <w:rsid w:val="0084431D"/>
    <w:rsid w:val="00845D89"/>
    <w:rsid w:val="00855A6A"/>
    <w:rsid w:val="00866369"/>
    <w:rsid w:val="00866900"/>
    <w:rsid w:val="00875ABF"/>
    <w:rsid w:val="00875CF8"/>
    <w:rsid w:val="00876A8A"/>
    <w:rsid w:val="00881BA1"/>
    <w:rsid w:val="008835F4"/>
    <w:rsid w:val="00890906"/>
    <w:rsid w:val="0089192C"/>
    <w:rsid w:val="00891976"/>
    <w:rsid w:val="00893A2E"/>
    <w:rsid w:val="008A207C"/>
    <w:rsid w:val="008A23D0"/>
    <w:rsid w:val="008A4839"/>
    <w:rsid w:val="008A69D4"/>
    <w:rsid w:val="008B2235"/>
    <w:rsid w:val="008C0606"/>
    <w:rsid w:val="008C143E"/>
    <w:rsid w:val="008C2302"/>
    <w:rsid w:val="008C26B8"/>
    <w:rsid w:val="008C5668"/>
    <w:rsid w:val="008C76D6"/>
    <w:rsid w:val="008D25FF"/>
    <w:rsid w:val="008D5BDC"/>
    <w:rsid w:val="008E2A13"/>
    <w:rsid w:val="008F208F"/>
    <w:rsid w:val="008F586C"/>
    <w:rsid w:val="008F6739"/>
    <w:rsid w:val="00900D11"/>
    <w:rsid w:val="00907C95"/>
    <w:rsid w:val="00930863"/>
    <w:rsid w:val="009351DB"/>
    <w:rsid w:val="009400AC"/>
    <w:rsid w:val="00940BB6"/>
    <w:rsid w:val="009437FC"/>
    <w:rsid w:val="0094688E"/>
    <w:rsid w:val="00947A7D"/>
    <w:rsid w:val="00955D1C"/>
    <w:rsid w:val="0095719D"/>
    <w:rsid w:val="0096673E"/>
    <w:rsid w:val="009675BA"/>
    <w:rsid w:val="00967BB0"/>
    <w:rsid w:val="00982084"/>
    <w:rsid w:val="00983A27"/>
    <w:rsid w:val="009861C9"/>
    <w:rsid w:val="00986811"/>
    <w:rsid w:val="00987334"/>
    <w:rsid w:val="00990268"/>
    <w:rsid w:val="009903FD"/>
    <w:rsid w:val="00991301"/>
    <w:rsid w:val="00994EBB"/>
    <w:rsid w:val="00995963"/>
    <w:rsid w:val="00996B94"/>
    <w:rsid w:val="009B1777"/>
    <w:rsid w:val="009B2256"/>
    <w:rsid w:val="009B61EB"/>
    <w:rsid w:val="009C185B"/>
    <w:rsid w:val="009C1F38"/>
    <w:rsid w:val="009C2064"/>
    <w:rsid w:val="009C26F1"/>
    <w:rsid w:val="009C2B67"/>
    <w:rsid w:val="009C49B4"/>
    <w:rsid w:val="009C6358"/>
    <w:rsid w:val="009D1697"/>
    <w:rsid w:val="009D2B3A"/>
    <w:rsid w:val="009D2EA3"/>
    <w:rsid w:val="009D3060"/>
    <w:rsid w:val="009E000F"/>
    <w:rsid w:val="009E46C6"/>
    <w:rsid w:val="009E7933"/>
    <w:rsid w:val="009F3A46"/>
    <w:rsid w:val="009F50A9"/>
    <w:rsid w:val="009F6520"/>
    <w:rsid w:val="00A014F8"/>
    <w:rsid w:val="00A05B9D"/>
    <w:rsid w:val="00A12DA9"/>
    <w:rsid w:val="00A14359"/>
    <w:rsid w:val="00A2664D"/>
    <w:rsid w:val="00A26F14"/>
    <w:rsid w:val="00A27CBC"/>
    <w:rsid w:val="00A30E62"/>
    <w:rsid w:val="00A30FC2"/>
    <w:rsid w:val="00A3331D"/>
    <w:rsid w:val="00A42E39"/>
    <w:rsid w:val="00A5173C"/>
    <w:rsid w:val="00A56C75"/>
    <w:rsid w:val="00A57015"/>
    <w:rsid w:val="00A57500"/>
    <w:rsid w:val="00A61AEF"/>
    <w:rsid w:val="00A63560"/>
    <w:rsid w:val="00A65F23"/>
    <w:rsid w:val="00A8196B"/>
    <w:rsid w:val="00A86E64"/>
    <w:rsid w:val="00A95948"/>
    <w:rsid w:val="00A974E0"/>
    <w:rsid w:val="00AA2F6F"/>
    <w:rsid w:val="00AA7F24"/>
    <w:rsid w:val="00AB51C6"/>
    <w:rsid w:val="00AB6A92"/>
    <w:rsid w:val="00AD2345"/>
    <w:rsid w:val="00AD3ADE"/>
    <w:rsid w:val="00AE3C07"/>
    <w:rsid w:val="00AE4678"/>
    <w:rsid w:val="00AE5A27"/>
    <w:rsid w:val="00AF173A"/>
    <w:rsid w:val="00AF1CF2"/>
    <w:rsid w:val="00B0268A"/>
    <w:rsid w:val="00B03A38"/>
    <w:rsid w:val="00B066A4"/>
    <w:rsid w:val="00B07A13"/>
    <w:rsid w:val="00B14678"/>
    <w:rsid w:val="00B14786"/>
    <w:rsid w:val="00B213C0"/>
    <w:rsid w:val="00B25989"/>
    <w:rsid w:val="00B34897"/>
    <w:rsid w:val="00B34C1A"/>
    <w:rsid w:val="00B36521"/>
    <w:rsid w:val="00B403D5"/>
    <w:rsid w:val="00B40E6A"/>
    <w:rsid w:val="00B4279B"/>
    <w:rsid w:val="00B45327"/>
    <w:rsid w:val="00B45FC9"/>
    <w:rsid w:val="00B55FE1"/>
    <w:rsid w:val="00B64DDE"/>
    <w:rsid w:val="00B651B0"/>
    <w:rsid w:val="00B662C0"/>
    <w:rsid w:val="00B703B2"/>
    <w:rsid w:val="00B707A6"/>
    <w:rsid w:val="00B71095"/>
    <w:rsid w:val="00B76F35"/>
    <w:rsid w:val="00B77326"/>
    <w:rsid w:val="00B81138"/>
    <w:rsid w:val="00B94765"/>
    <w:rsid w:val="00BA0428"/>
    <w:rsid w:val="00BA294C"/>
    <w:rsid w:val="00BA4F29"/>
    <w:rsid w:val="00BA6ADF"/>
    <w:rsid w:val="00BB0CB7"/>
    <w:rsid w:val="00BB37D6"/>
    <w:rsid w:val="00BC7CCF"/>
    <w:rsid w:val="00BD505E"/>
    <w:rsid w:val="00BD534E"/>
    <w:rsid w:val="00BD70A1"/>
    <w:rsid w:val="00BE2382"/>
    <w:rsid w:val="00BE470B"/>
    <w:rsid w:val="00BF64CA"/>
    <w:rsid w:val="00BF7E09"/>
    <w:rsid w:val="00C05AF5"/>
    <w:rsid w:val="00C079AE"/>
    <w:rsid w:val="00C20E59"/>
    <w:rsid w:val="00C25821"/>
    <w:rsid w:val="00C27632"/>
    <w:rsid w:val="00C34CF1"/>
    <w:rsid w:val="00C44A5B"/>
    <w:rsid w:val="00C45829"/>
    <w:rsid w:val="00C52F42"/>
    <w:rsid w:val="00C57A91"/>
    <w:rsid w:val="00C70454"/>
    <w:rsid w:val="00C73723"/>
    <w:rsid w:val="00C765C8"/>
    <w:rsid w:val="00C80497"/>
    <w:rsid w:val="00C86BBB"/>
    <w:rsid w:val="00C927B8"/>
    <w:rsid w:val="00C936EB"/>
    <w:rsid w:val="00CB10B7"/>
    <w:rsid w:val="00CB25D8"/>
    <w:rsid w:val="00CB6CAB"/>
    <w:rsid w:val="00CC01C2"/>
    <w:rsid w:val="00CD42E5"/>
    <w:rsid w:val="00CD5384"/>
    <w:rsid w:val="00CD6C3A"/>
    <w:rsid w:val="00CD70E8"/>
    <w:rsid w:val="00CE4ACC"/>
    <w:rsid w:val="00CF21F2"/>
    <w:rsid w:val="00D00C94"/>
    <w:rsid w:val="00D02712"/>
    <w:rsid w:val="00D02B00"/>
    <w:rsid w:val="00D03314"/>
    <w:rsid w:val="00D046A7"/>
    <w:rsid w:val="00D10FED"/>
    <w:rsid w:val="00D214D0"/>
    <w:rsid w:val="00D27D2B"/>
    <w:rsid w:val="00D315D7"/>
    <w:rsid w:val="00D3460E"/>
    <w:rsid w:val="00D36147"/>
    <w:rsid w:val="00D36FA4"/>
    <w:rsid w:val="00D370EF"/>
    <w:rsid w:val="00D4021D"/>
    <w:rsid w:val="00D44E29"/>
    <w:rsid w:val="00D47EAB"/>
    <w:rsid w:val="00D47ECA"/>
    <w:rsid w:val="00D56013"/>
    <w:rsid w:val="00D65412"/>
    <w:rsid w:val="00D6546B"/>
    <w:rsid w:val="00D66409"/>
    <w:rsid w:val="00D71AD9"/>
    <w:rsid w:val="00D85265"/>
    <w:rsid w:val="00DA23FA"/>
    <w:rsid w:val="00DA5BCD"/>
    <w:rsid w:val="00DA70C7"/>
    <w:rsid w:val="00DB178B"/>
    <w:rsid w:val="00DC17D3"/>
    <w:rsid w:val="00DC665E"/>
    <w:rsid w:val="00DD4BB4"/>
    <w:rsid w:val="00DD4BED"/>
    <w:rsid w:val="00DE39F0"/>
    <w:rsid w:val="00DF0AF3"/>
    <w:rsid w:val="00DF4394"/>
    <w:rsid w:val="00DF7E9F"/>
    <w:rsid w:val="00E041D7"/>
    <w:rsid w:val="00E05316"/>
    <w:rsid w:val="00E10F3D"/>
    <w:rsid w:val="00E116E4"/>
    <w:rsid w:val="00E120E7"/>
    <w:rsid w:val="00E12CF6"/>
    <w:rsid w:val="00E1351B"/>
    <w:rsid w:val="00E1538D"/>
    <w:rsid w:val="00E16E0E"/>
    <w:rsid w:val="00E2149F"/>
    <w:rsid w:val="00E23D55"/>
    <w:rsid w:val="00E27D7E"/>
    <w:rsid w:val="00E337EE"/>
    <w:rsid w:val="00E42E13"/>
    <w:rsid w:val="00E5010D"/>
    <w:rsid w:val="00E56D5C"/>
    <w:rsid w:val="00E6257C"/>
    <w:rsid w:val="00E63C59"/>
    <w:rsid w:val="00E6692F"/>
    <w:rsid w:val="00E71797"/>
    <w:rsid w:val="00E71E53"/>
    <w:rsid w:val="00E7214F"/>
    <w:rsid w:val="00E742D1"/>
    <w:rsid w:val="00E847F0"/>
    <w:rsid w:val="00E8589E"/>
    <w:rsid w:val="00E8593D"/>
    <w:rsid w:val="00E87BD2"/>
    <w:rsid w:val="00EA6FAC"/>
    <w:rsid w:val="00EB5658"/>
    <w:rsid w:val="00EB7889"/>
    <w:rsid w:val="00EB7938"/>
    <w:rsid w:val="00ED2166"/>
    <w:rsid w:val="00ED35EB"/>
    <w:rsid w:val="00ED6A2E"/>
    <w:rsid w:val="00EF4818"/>
    <w:rsid w:val="00F06072"/>
    <w:rsid w:val="00F061A7"/>
    <w:rsid w:val="00F25662"/>
    <w:rsid w:val="00F31535"/>
    <w:rsid w:val="00F378A6"/>
    <w:rsid w:val="00F46142"/>
    <w:rsid w:val="00F46776"/>
    <w:rsid w:val="00F47541"/>
    <w:rsid w:val="00F51D96"/>
    <w:rsid w:val="00F52C7A"/>
    <w:rsid w:val="00F55731"/>
    <w:rsid w:val="00F5639C"/>
    <w:rsid w:val="00F6140C"/>
    <w:rsid w:val="00F74D75"/>
    <w:rsid w:val="00F76D25"/>
    <w:rsid w:val="00F81C80"/>
    <w:rsid w:val="00F81F58"/>
    <w:rsid w:val="00F86839"/>
    <w:rsid w:val="00F90665"/>
    <w:rsid w:val="00FA124A"/>
    <w:rsid w:val="00FA1BC0"/>
    <w:rsid w:val="00FA4212"/>
    <w:rsid w:val="00FA4698"/>
    <w:rsid w:val="00FB0E63"/>
    <w:rsid w:val="00FC08DD"/>
    <w:rsid w:val="00FC2316"/>
    <w:rsid w:val="00FC2CFD"/>
    <w:rsid w:val="00FD5B88"/>
    <w:rsid w:val="00FE409E"/>
    <w:rsid w:val="00FE4AA1"/>
    <w:rsid w:val="00FE71EE"/>
    <w:rsid w:val="00FF2DA1"/>
    <w:rsid w:val="00FF7A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190AA"/>
  <w15:docId w15:val="{2CC21060-BAF6-4C5B-A3DE-244B90FA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5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qFormat/>
    <w:rsid w:val="009C185B"/>
    <w:pPr>
      <w:spacing w:before="360"/>
    </w:pPr>
  </w:style>
  <w:style w:type="paragraph" w:customStyle="1" w:styleId="Artheading">
    <w:name w:val="Art_heading"/>
    <w:basedOn w:val="Normal"/>
    <w:next w:val="Normal"/>
    <w:qFormat/>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link w:val="ArtNoChar"/>
    <w:qFormat/>
    <w:rsid w:val="009C185B"/>
    <w:pPr>
      <w:keepNext/>
      <w:keepLines/>
      <w:spacing w:before="480"/>
      <w:jc w:val="center"/>
    </w:pPr>
    <w:rPr>
      <w:caps/>
      <w:sz w:val="28"/>
    </w:rPr>
  </w:style>
  <w:style w:type="paragraph" w:customStyle="1" w:styleId="Arttitle">
    <w:name w:val="Art_title"/>
    <w:basedOn w:val="Normal"/>
    <w:next w:val="Normal"/>
    <w:link w:val="ArttitleCar"/>
    <w:qFormat/>
    <w:rsid w:val="009C185B"/>
    <w:pPr>
      <w:keepNext/>
      <w:keepLines/>
      <w:spacing w:before="240"/>
      <w:jc w:val="center"/>
    </w:pPr>
    <w:rPr>
      <w:b/>
      <w:sz w:val="28"/>
    </w:rPr>
  </w:style>
  <w:style w:type="paragraph" w:customStyle="1" w:styleId="ASN1">
    <w:name w:val="ASN.1"/>
    <w:basedOn w:val="Normal"/>
    <w:qFormat/>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qFormat/>
    <w:rsid w:val="009C185B"/>
    <w:pPr>
      <w:keepNext/>
      <w:keepLines/>
      <w:spacing w:before="160"/>
      <w:ind w:left="1134"/>
    </w:pPr>
    <w:rPr>
      <w:i/>
    </w:rPr>
  </w:style>
  <w:style w:type="paragraph" w:customStyle="1" w:styleId="ChapNo">
    <w:name w:val="Chap_No"/>
    <w:basedOn w:val="ArtNo"/>
    <w:next w:val="Normal"/>
    <w:qFormat/>
    <w:rsid w:val="00A63560"/>
    <w:pPr>
      <w:outlineLvl w:val="0"/>
    </w:pPr>
    <w:rPr>
      <w:rFonts w:ascii="Times New Roman Bold" w:hAnsi="Times New Roman Bold"/>
      <w:b/>
    </w:rPr>
  </w:style>
  <w:style w:type="paragraph" w:customStyle="1" w:styleId="Chaptitle">
    <w:name w:val="Chap_title"/>
    <w:basedOn w:val="Arttitle"/>
    <w:next w:val="Normal"/>
    <w:link w:val="ChaptitleChar"/>
    <w:qFormat/>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qFormat/>
    <w:rsid w:val="009C185B"/>
    <w:pPr>
      <w:ind w:left="2268" w:hanging="397"/>
    </w:pPr>
  </w:style>
  <w:style w:type="paragraph" w:customStyle="1" w:styleId="Equation">
    <w:name w:val="Equation"/>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qFormat/>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basedOn w:val="Normal"/>
    <w:link w:val="HeaderChar"/>
    <w:uiPriority w:val="99"/>
    <w:rsid w:val="009C185B"/>
    <w:pPr>
      <w:spacing w:before="0"/>
      <w:jc w:val="center"/>
    </w:pPr>
    <w:rPr>
      <w:sz w:val="18"/>
    </w:rPr>
  </w:style>
  <w:style w:type="paragraph" w:styleId="Index1">
    <w:name w:val="index 1"/>
    <w:basedOn w:val="Normal"/>
    <w:next w:val="Normal"/>
    <w:semiHidden/>
    <w:qFormat/>
    <w:rsid w:val="009C185B"/>
  </w:style>
  <w:style w:type="paragraph" w:styleId="Index2">
    <w:name w:val="index 2"/>
    <w:basedOn w:val="Normal"/>
    <w:next w:val="Normal"/>
    <w:semiHidden/>
    <w:qFormat/>
    <w:rsid w:val="009C185B"/>
    <w:pPr>
      <w:ind w:left="283"/>
    </w:pPr>
  </w:style>
  <w:style w:type="paragraph" w:styleId="Index3">
    <w:name w:val="index 3"/>
    <w:basedOn w:val="Normal"/>
    <w:next w:val="Normal"/>
    <w:semiHidden/>
    <w:qFormat/>
    <w:rsid w:val="009C185B"/>
    <w:pPr>
      <w:ind w:left="566"/>
    </w:pPr>
  </w:style>
  <w:style w:type="paragraph" w:customStyle="1" w:styleId="PartNo">
    <w:name w:val="Part_No"/>
    <w:basedOn w:val="AnnexNo"/>
    <w:next w:val="Normal"/>
    <w:qFormat/>
    <w:rsid w:val="009C185B"/>
  </w:style>
  <w:style w:type="paragraph" w:customStyle="1" w:styleId="Partref">
    <w:name w:val="Part_ref"/>
    <w:basedOn w:val="Annexref"/>
    <w:next w:val="Normal"/>
    <w:qFormat/>
    <w:rsid w:val="009C185B"/>
  </w:style>
  <w:style w:type="paragraph" w:customStyle="1" w:styleId="Parttitle">
    <w:name w:val="Part_title"/>
    <w:basedOn w:val="Annextitle"/>
    <w:next w:val="Normalaftertitle0"/>
    <w:qFormat/>
    <w:rsid w:val="009C185B"/>
  </w:style>
  <w:style w:type="paragraph" w:customStyle="1" w:styleId="RecNo">
    <w:name w:val="Rec_No"/>
    <w:basedOn w:val="Normal"/>
    <w:next w:val="Normal"/>
    <w:link w:val="RecNoChar"/>
    <w:qFormat/>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qFormat/>
    <w:rsid w:val="009C185B"/>
    <w:pPr>
      <w:spacing w:before="120"/>
    </w:pPr>
    <w:rPr>
      <w:rFonts w:ascii="Times New Roman" w:hAnsi="Times New Roman"/>
      <w:b w:val="0"/>
      <w:sz w:val="24"/>
    </w:rPr>
  </w:style>
  <w:style w:type="paragraph" w:customStyle="1" w:styleId="Recdate">
    <w:name w:val="Rec_date"/>
    <w:basedOn w:val="Normal"/>
    <w:next w:val="Normalaftertitle0"/>
    <w:qFormat/>
    <w:rsid w:val="009C185B"/>
    <w:pPr>
      <w:keepNext/>
      <w:keepLines/>
      <w:jc w:val="right"/>
    </w:pPr>
    <w:rPr>
      <w:sz w:val="22"/>
    </w:rPr>
  </w:style>
  <w:style w:type="paragraph" w:customStyle="1" w:styleId="Questiondate">
    <w:name w:val="Question_date"/>
    <w:basedOn w:val="Normal"/>
    <w:next w:val="Normalaftertitle0"/>
    <w:uiPriority w:val="99"/>
    <w:qFormat/>
    <w:rsid w:val="009C185B"/>
    <w:pPr>
      <w:keepNext/>
      <w:keepLines/>
      <w:jc w:val="right"/>
    </w:pPr>
    <w:rPr>
      <w:sz w:val="22"/>
    </w:rPr>
  </w:style>
  <w:style w:type="paragraph" w:customStyle="1" w:styleId="QuestionNo">
    <w:name w:val="Question_No"/>
    <w:basedOn w:val="Normal"/>
    <w:next w:val="Normal"/>
    <w:qFormat/>
    <w:rsid w:val="009C185B"/>
    <w:pPr>
      <w:keepNext/>
      <w:keepLines/>
      <w:spacing w:before="480"/>
      <w:jc w:val="center"/>
    </w:pPr>
    <w:rPr>
      <w:caps/>
      <w:sz w:val="28"/>
    </w:rPr>
  </w:style>
  <w:style w:type="paragraph" w:customStyle="1" w:styleId="Questiontitle">
    <w:name w:val="Question_title"/>
    <w:basedOn w:val="Normal"/>
    <w:next w:val="Normal"/>
    <w:uiPriority w:val="99"/>
    <w:qFormat/>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qForma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link w:val="RepNoChar"/>
    <w:qFormat/>
    <w:rsid w:val="009C185B"/>
  </w:style>
  <w:style w:type="paragraph" w:customStyle="1" w:styleId="Reptitle">
    <w:name w:val="Rep_title"/>
    <w:basedOn w:val="Rectitle"/>
    <w:next w:val="Repref"/>
    <w:link w:val="ReptitleChar"/>
    <w:qFormat/>
    <w:rsid w:val="009C185B"/>
  </w:style>
  <w:style w:type="paragraph" w:customStyle="1" w:styleId="Repref">
    <w:name w:val="Rep_ref"/>
    <w:basedOn w:val="Recref"/>
    <w:next w:val="Repdate"/>
    <w:qFormat/>
    <w:rsid w:val="009C185B"/>
  </w:style>
  <w:style w:type="paragraph" w:customStyle="1" w:styleId="Resdate">
    <w:name w:val="Res_date"/>
    <w:basedOn w:val="Recdate"/>
    <w:next w:val="Normalaftertitle0"/>
    <w:qFormat/>
    <w:rsid w:val="009C185B"/>
  </w:style>
  <w:style w:type="paragraph" w:customStyle="1" w:styleId="ResNo">
    <w:name w:val="Res_No"/>
    <w:basedOn w:val="RecNo"/>
    <w:next w:val="Normal"/>
    <w:link w:val="ResNoChar"/>
    <w:qFormat/>
    <w:rsid w:val="009C185B"/>
  </w:style>
  <w:style w:type="paragraph" w:customStyle="1" w:styleId="Restitle">
    <w:name w:val="Res_title"/>
    <w:basedOn w:val="Rectitle"/>
    <w:next w:val="Normal"/>
    <w:link w:val="RestitleChar"/>
    <w:qFormat/>
    <w:rsid w:val="009C185B"/>
  </w:style>
  <w:style w:type="paragraph" w:customStyle="1" w:styleId="Resref">
    <w:name w:val="Res_ref"/>
    <w:basedOn w:val="Recref"/>
    <w:next w:val="Resdate"/>
    <w:qFormat/>
    <w:rsid w:val="009C185B"/>
  </w:style>
  <w:style w:type="paragraph" w:customStyle="1" w:styleId="SectionNo">
    <w:name w:val="Section_No"/>
    <w:basedOn w:val="AnnexNo"/>
    <w:next w:val="Normal"/>
    <w:qFormat/>
    <w:rsid w:val="009C185B"/>
  </w:style>
  <w:style w:type="paragraph" w:customStyle="1" w:styleId="Sectiontitle">
    <w:name w:val="Section_title"/>
    <w:basedOn w:val="Annextitle"/>
    <w:next w:val="Normalaftertitle0"/>
    <w:qFormat/>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qFormat/>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qFormat/>
    <w:rsid w:val="009C185B"/>
    <w:pPr>
      <w:overflowPunct/>
      <w:autoSpaceDE/>
      <w:autoSpaceDN/>
      <w:adjustRightInd/>
      <w:spacing w:before="480"/>
      <w:textAlignment w:val="auto"/>
    </w:pPr>
    <w:rPr>
      <w:b w:val="0"/>
      <w:caps/>
    </w:rPr>
  </w:style>
  <w:style w:type="paragraph" w:customStyle="1" w:styleId="Title3">
    <w:name w:val="Title 3"/>
    <w:basedOn w:val="Title2"/>
    <w:next w:val="Normal"/>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39"/>
    <w:rsid w:val="009C185B"/>
  </w:style>
  <w:style w:type="paragraph" w:styleId="TOC5">
    <w:name w:val="toc 5"/>
    <w:basedOn w:val="TOC4"/>
    <w:uiPriority w:val="39"/>
    <w:rsid w:val="009C185B"/>
  </w:style>
  <w:style w:type="paragraph" w:styleId="TOC6">
    <w:name w:val="toc 6"/>
    <w:basedOn w:val="TOC4"/>
    <w:uiPriority w:val="39"/>
    <w:rsid w:val="009C185B"/>
  </w:style>
  <w:style w:type="paragraph" w:styleId="TOC7">
    <w:name w:val="toc 7"/>
    <w:basedOn w:val="TOC4"/>
    <w:uiPriority w:val="39"/>
    <w:rsid w:val="009C185B"/>
  </w:style>
  <w:style w:type="paragraph" w:styleId="TOC8">
    <w:name w:val="toc 8"/>
    <w:basedOn w:val="TOC4"/>
    <w:uiPriority w:val="39"/>
    <w:rsid w:val="009C185B"/>
  </w:style>
  <w:style w:type="character" w:customStyle="1" w:styleId="Appdef">
    <w:name w:val="App_def"/>
    <w:basedOn w:val="DefaultParagraphFont"/>
    <w:qForma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paragraph" w:customStyle="1" w:styleId="Formal">
    <w:name w:val="Formal"/>
    <w:basedOn w:val="ASN1"/>
    <w:qFormat/>
    <w:rsid w:val="009C185B"/>
    <w:rPr>
      <w:b w:val="0"/>
    </w:rPr>
  </w:style>
  <w:style w:type="paragraph" w:customStyle="1" w:styleId="Section1">
    <w:name w:val="Section_1"/>
    <w:basedOn w:val="Normal"/>
    <w:link w:val="Section1Char"/>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qFormat/>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qFormat/>
    <w:rsid w:val="009C185B"/>
    <w:pPr>
      <w:keepNext/>
      <w:keepLines/>
      <w:spacing w:after="280"/>
      <w:jc w:val="center"/>
    </w:pPr>
  </w:style>
  <w:style w:type="paragraph" w:customStyle="1" w:styleId="Annextitle">
    <w:name w:val="Annex_title"/>
    <w:basedOn w:val="Normal"/>
    <w:next w:val="Normal"/>
    <w:link w:val="AnnextitleChar1"/>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ar"/>
    <w:qFormat/>
    <w:rsid w:val="009C185B"/>
  </w:style>
  <w:style w:type="paragraph" w:customStyle="1" w:styleId="Appendixref">
    <w:name w:val="Appendix_ref"/>
    <w:basedOn w:val="Annexref"/>
    <w:next w:val="Annextitle"/>
    <w:qFormat/>
    <w:rsid w:val="009C185B"/>
  </w:style>
  <w:style w:type="paragraph" w:customStyle="1" w:styleId="Appendixtitle">
    <w:name w:val="Appendix_title"/>
    <w:basedOn w:val="Annextitle"/>
    <w:next w:val="Normal"/>
    <w:link w:val="AppendixtitleChar"/>
    <w:qFormat/>
    <w:rsid w:val="009C185B"/>
  </w:style>
  <w:style w:type="paragraph" w:customStyle="1" w:styleId="Border">
    <w:name w:val="Border"/>
    <w:basedOn w:val="Normal"/>
    <w:qFormat/>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qFormat/>
    <w:rsid w:val="009C185B"/>
    <w:pPr>
      <w:ind w:left="1134"/>
    </w:pPr>
  </w:style>
  <w:style w:type="paragraph" w:styleId="Index4">
    <w:name w:val="index 4"/>
    <w:basedOn w:val="Normal"/>
    <w:next w:val="Normal"/>
    <w:qFormat/>
    <w:rsid w:val="009C185B"/>
    <w:pPr>
      <w:ind w:left="849"/>
    </w:pPr>
  </w:style>
  <w:style w:type="paragraph" w:styleId="Index5">
    <w:name w:val="index 5"/>
    <w:basedOn w:val="Normal"/>
    <w:next w:val="Normal"/>
    <w:qFormat/>
    <w:rsid w:val="009C185B"/>
    <w:pPr>
      <w:ind w:left="1132"/>
    </w:pPr>
  </w:style>
  <w:style w:type="paragraph" w:styleId="Index6">
    <w:name w:val="index 6"/>
    <w:basedOn w:val="Normal"/>
    <w:next w:val="Normal"/>
    <w:qFormat/>
    <w:rsid w:val="009C185B"/>
    <w:pPr>
      <w:ind w:left="1415"/>
    </w:pPr>
  </w:style>
  <w:style w:type="paragraph" w:styleId="Index7">
    <w:name w:val="index 7"/>
    <w:basedOn w:val="Normal"/>
    <w:next w:val="Normal"/>
    <w:qFormat/>
    <w:rsid w:val="009C185B"/>
    <w:pPr>
      <w:ind w:left="1698"/>
    </w:pPr>
  </w:style>
  <w:style w:type="paragraph" w:styleId="IndexHeading">
    <w:name w:val="index heading"/>
    <w:basedOn w:val="Normal"/>
    <w:next w:val="Index1"/>
    <w:qFormat/>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link w:val="ProposalChar"/>
    <w:qFormat/>
    <w:rsid w:val="009C185B"/>
    <w:pPr>
      <w:keepNext/>
      <w:spacing w:before="240"/>
    </w:pPr>
    <w:rPr>
      <w:rFonts w:hAnsi="Times New Roman Bold"/>
      <w:b/>
    </w:rPr>
  </w:style>
  <w:style w:type="paragraph" w:customStyle="1" w:styleId="Reasons">
    <w:name w:val="Reasons"/>
    <w:basedOn w:val="Normal"/>
    <w:link w:val="ReasonsChar"/>
    <w:qFormat/>
    <w:rsid w:val="009C185B"/>
    <w:pPr>
      <w:tabs>
        <w:tab w:val="clear" w:pos="1871"/>
        <w:tab w:val="clear" w:pos="2268"/>
        <w:tab w:val="left" w:pos="1588"/>
        <w:tab w:val="left" w:pos="1985"/>
      </w:tabs>
    </w:pPr>
  </w:style>
  <w:style w:type="paragraph" w:customStyle="1" w:styleId="Section3">
    <w:name w:val="Section_3"/>
    <w:basedOn w:val="Section1"/>
    <w:qFormat/>
    <w:rsid w:val="009C185B"/>
    <w:rPr>
      <w:b w:val="0"/>
    </w:rPr>
  </w:style>
  <w:style w:type="paragraph" w:customStyle="1" w:styleId="TableTextS5">
    <w:name w:val="Table_TextS5"/>
    <w:basedOn w:val="Normal"/>
    <w:link w:val="TableTextS5Char"/>
    <w:qFormat/>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paragraph" w:styleId="Revision">
    <w:name w:val="Revision"/>
    <w:hidden/>
    <w:uiPriority w:val="99"/>
    <w:semiHidden/>
    <w:qFormat/>
    <w:rsid w:val="005934FD"/>
    <w:rPr>
      <w:rFonts w:ascii="Times New Roman" w:eastAsia="Batang" w:hAnsi="Times New Roman"/>
      <w:sz w:val="24"/>
      <w:lang w:val="en-GB" w:eastAsia="en-US"/>
    </w:rPr>
  </w:style>
  <w:style w:type="character" w:customStyle="1" w:styleId="ezkurwreuab5ozgtqnkl">
    <w:name w:val="ezkurwreuab5ozgtqnkl"/>
    <w:basedOn w:val="DefaultParagraphFont"/>
    <w:rsid w:val="005934FD"/>
  </w:style>
  <w:style w:type="table" w:styleId="TableGrid">
    <w:name w:val="Table Grid"/>
    <w:basedOn w:val="TableNormal"/>
    <w:uiPriority w:val="39"/>
    <w:rsid w:val="005934F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4FD"/>
    <w:rPr>
      <w:color w:val="0000FF" w:themeColor="hyperlink"/>
      <w:u w:val="single"/>
    </w:rPr>
  </w:style>
  <w:style w:type="character" w:styleId="UnresolvedMention">
    <w:name w:val="Unresolved Mention"/>
    <w:basedOn w:val="DefaultParagraphFont"/>
    <w:uiPriority w:val="99"/>
    <w:semiHidden/>
    <w:unhideWhenUsed/>
    <w:rsid w:val="005934FD"/>
    <w:rPr>
      <w:color w:val="605E5C"/>
      <w:shd w:val="clear" w:color="auto" w:fill="E1DFDD"/>
    </w:rPr>
  </w:style>
  <w:style w:type="table" w:customStyle="1" w:styleId="1">
    <w:name w:val="Сетка таблицы1"/>
    <w:basedOn w:val="TableNormal"/>
    <w:next w:val="TableGrid"/>
    <w:qFormat/>
    <w:rsid w:val="005934FD"/>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934FD"/>
    <w:rPr>
      <w:color w:val="800080"/>
      <w:u w:val="single"/>
    </w:rPr>
  </w:style>
  <w:style w:type="character" w:styleId="CommentReference">
    <w:name w:val="annotation reference"/>
    <w:qFormat/>
    <w:rsid w:val="005934FD"/>
    <w:rPr>
      <w:sz w:val="16"/>
      <w:szCs w:val="16"/>
    </w:rPr>
  </w:style>
  <w:style w:type="character" w:customStyle="1" w:styleId="NoteChar">
    <w:name w:val="Note Char"/>
    <w:link w:val="Note"/>
    <w:qFormat/>
    <w:rsid w:val="005934FD"/>
    <w:rPr>
      <w:rFonts w:ascii="Times New Roman" w:hAnsi="Times New Roman"/>
      <w:sz w:val="22"/>
      <w:lang w:val="en-GB" w:eastAsia="en-US"/>
    </w:rPr>
  </w:style>
  <w:style w:type="character" w:customStyle="1" w:styleId="TabletextChar">
    <w:name w:val="Table_text Char"/>
    <w:link w:val="Tabletext"/>
    <w:qFormat/>
    <w:locked/>
    <w:rsid w:val="005934FD"/>
    <w:rPr>
      <w:rFonts w:ascii="Times New Roman" w:hAnsi="Times New Roman"/>
      <w:lang w:val="en-GB" w:eastAsia="en-US"/>
    </w:rPr>
  </w:style>
  <w:style w:type="character" w:customStyle="1" w:styleId="BalloonTextChar">
    <w:name w:val="Balloon Text Char"/>
    <w:link w:val="BalloonText"/>
    <w:qFormat/>
    <w:rsid w:val="005934FD"/>
    <w:rPr>
      <w:rFonts w:ascii="Tahoma" w:hAnsi="Tahoma" w:cs="Tahoma"/>
      <w:sz w:val="16"/>
      <w:szCs w:val="16"/>
      <w:lang w:val="fr-FR" w:eastAsia="en-US"/>
    </w:rPr>
  </w:style>
  <w:style w:type="character" w:customStyle="1" w:styleId="EquationChar">
    <w:name w:val="Equation Char"/>
    <w:link w:val="Equation"/>
    <w:qFormat/>
    <w:locked/>
    <w:rsid w:val="005934FD"/>
    <w:rPr>
      <w:rFonts w:ascii="Times New Roman" w:hAnsi="Times New Roman"/>
      <w:sz w:val="24"/>
      <w:lang w:val="en-GB" w:eastAsia="en-US"/>
    </w:rPr>
  </w:style>
  <w:style w:type="character" w:customStyle="1" w:styleId="Heading1Char">
    <w:name w:val="Heading 1 Char"/>
    <w:link w:val="Heading1"/>
    <w:qFormat/>
    <w:rsid w:val="005934FD"/>
    <w:rPr>
      <w:rFonts w:ascii="Times New Roman" w:hAnsi="Times New Roman"/>
      <w:b/>
      <w:sz w:val="28"/>
      <w:lang w:val="en-GB" w:eastAsia="en-US"/>
    </w:rPr>
  </w:style>
  <w:style w:type="character" w:customStyle="1" w:styleId="Heading2Char">
    <w:name w:val="Heading 2 Char"/>
    <w:link w:val="Heading2"/>
    <w:qFormat/>
    <w:rsid w:val="005934FD"/>
    <w:rPr>
      <w:rFonts w:ascii="Times New Roman" w:hAnsi="Times New Roman"/>
      <w:b/>
      <w:sz w:val="24"/>
      <w:lang w:val="en-GB" w:eastAsia="en-US"/>
    </w:rPr>
  </w:style>
  <w:style w:type="character" w:customStyle="1" w:styleId="Heading3Char">
    <w:name w:val="Heading 3 Char"/>
    <w:link w:val="Heading3"/>
    <w:qFormat/>
    <w:rsid w:val="005934FD"/>
    <w:rPr>
      <w:rFonts w:ascii="Times New Roman" w:hAnsi="Times New Roman"/>
      <w:b/>
      <w:sz w:val="24"/>
      <w:lang w:val="en-GB" w:eastAsia="en-US"/>
    </w:rPr>
  </w:style>
  <w:style w:type="character" w:customStyle="1" w:styleId="Heading4Char">
    <w:name w:val="Heading 4 Char"/>
    <w:link w:val="Heading4"/>
    <w:qFormat/>
    <w:rsid w:val="005934FD"/>
    <w:rPr>
      <w:rFonts w:ascii="Times New Roman" w:hAnsi="Times New Roman"/>
      <w:b/>
      <w:sz w:val="24"/>
      <w:lang w:val="en-GB" w:eastAsia="en-US"/>
    </w:rPr>
  </w:style>
  <w:style w:type="character" w:customStyle="1" w:styleId="Heading5Char">
    <w:name w:val="Heading 5 Char"/>
    <w:link w:val="Heading5"/>
    <w:qFormat/>
    <w:rsid w:val="005934FD"/>
    <w:rPr>
      <w:rFonts w:ascii="Times New Roman" w:hAnsi="Times New Roman"/>
      <w:b/>
      <w:sz w:val="24"/>
      <w:lang w:val="en-GB" w:eastAsia="en-US"/>
    </w:rPr>
  </w:style>
  <w:style w:type="character" w:customStyle="1" w:styleId="Heading6Char">
    <w:name w:val="Heading 6 Char"/>
    <w:link w:val="Heading6"/>
    <w:qFormat/>
    <w:rsid w:val="005934FD"/>
    <w:rPr>
      <w:rFonts w:ascii="Times New Roman" w:hAnsi="Times New Roman"/>
      <w:b/>
      <w:sz w:val="24"/>
      <w:lang w:val="en-GB" w:eastAsia="en-US"/>
    </w:rPr>
  </w:style>
  <w:style w:type="character" w:customStyle="1" w:styleId="Heading7Char">
    <w:name w:val="Heading 7 Char"/>
    <w:link w:val="Heading7"/>
    <w:qFormat/>
    <w:rsid w:val="005934FD"/>
    <w:rPr>
      <w:rFonts w:ascii="Times New Roman" w:hAnsi="Times New Roman"/>
      <w:b/>
      <w:sz w:val="24"/>
      <w:lang w:val="en-GB" w:eastAsia="en-US"/>
    </w:rPr>
  </w:style>
  <w:style w:type="character" w:customStyle="1" w:styleId="Heading8Char">
    <w:name w:val="Heading 8 Char"/>
    <w:link w:val="Heading8"/>
    <w:qFormat/>
    <w:rsid w:val="005934FD"/>
    <w:rPr>
      <w:rFonts w:ascii="Times New Roman" w:hAnsi="Times New Roman"/>
      <w:b/>
      <w:sz w:val="24"/>
      <w:lang w:val="en-GB" w:eastAsia="en-US"/>
    </w:rPr>
  </w:style>
  <w:style w:type="character" w:customStyle="1" w:styleId="Heading9Char">
    <w:name w:val="Heading 9 Char"/>
    <w:link w:val="Heading9"/>
    <w:qFormat/>
    <w:rsid w:val="005934FD"/>
    <w:rPr>
      <w:rFonts w:ascii="Times New Roman" w:hAnsi="Times New Roman"/>
      <w:b/>
      <w:sz w:val="24"/>
      <w:lang w:val="en-GB" w:eastAsia="en-US"/>
    </w:rPr>
  </w:style>
  <w:style w:type="character" w:customStyle="1" w:styleId="NormalaftertitleChar">
    <w:name w:val="Normal_after_title Char"/>
    <w:link w:val="Normalaftertitle"/>
    <w:uiPriority w:val="99"/>
    <w:qFormat/>
    <w:locked/>
    <w:rsid w:val="005934FD"/>
    <w:rPr>
      <w:rFonts w:ascii="Times New Roman" w:hAnsi="Times New Roman"/>
      <w:sz w:val="24"/>
      <w:lang w:val="en-GB" w:eastAsia="en-US"/>
    </w:rPr>
  </w:style>
  <w:style w:type="character" w:customStyle="1" w:styleId="ArttitleCar">
    <w:name w:val="Art_title Car"/>
    <w:link w:val="Arttitle"/>
    <w:qFormat/>
    <w:locked/>
    <w:rsid w:val="005934FD"/>
    <w:rPr>
      <w:rFonts w:ascii="Times New Roman" w:hAnsi="Times New Roman"/>
      <w:b/>
      <w:sz w:val="28"/>
      <w:lang w:val="en-GB" w:eastAsia="en-US"/>
    </w:rPr>
  </w:style>
  <w:style w:type="character" w:customStyle="1" w:styleId="ArtNoChar">
    <w:name w:val="Art_No Char"/>
    <w:link w:val="ArtNo"/>
    <w:qFormat/>
    <w:locked/>
    <w:rsid w:val="005934FD"/>
    <w:rPr>
      <w:rFonts w:ascii="Times New Roman" w:hAnsi="Times New Roman"/>
      <w:caps/>
      <w:sz w:val="28"/>
      <w:lang w:val="en-GB" w:eastAsia="en-US"/>
    </w:rPr>
  </w:style>
  <w:style w:type="character" w:customStyle="1" w:styleId="CallChar">
    <w:name w:val="Call Char"/>
    <w:link w:val="Call"/>
    <w:uiPriority w:val="99"/>
    <w:qFormat/>
    <w:locked/>
    <w:rsid w:val="005934FD"/>
    <w:rPr>
      <w:rFonts w:ascii="Times New Roman" w:hAnsi="Times New Roman"/>
      <w:i/>
      <w:sz w:val="24"/>
      <w:lang w:val="en-GB" w:eastAsia="en-US"/>
    </w:rPr>
  </w:style>
  <w:style w:type="character" w:customStyle="1" w:styleId="ChaptitleChar">
    <w:name w:val="Chap_title Char"/>
    <w:link w:val="Chaptitle"/>
    <w:qFormat/>
    <w:locked/>
    <w:rsid w:val="005934FD"/>
    <w:rPr>
      <w:rFonts w:ascii="Times New Roman" w:hAnsi="Times New Roman"/>
      <w:b/>
      <w:sz w:val="28"/>
      <w:lang w:val="en-GB" w:eastAsia="en-US"/>
    </w:rPr>
  </w:style>
  <w:style w:type="character" w:customStyle="1" w:styleId="enumlev1Char">
    <w:name w:val="enumlev1 Char"/>
    <w:link w:val="enumlev1"/>
    <w:qFormat/>
    <w:locked/>
    <w:rsid w:val="005934FD"/>
    <w:rPr>
      <w:rFonts w:ascii="Times New Roman" w:hAnsi="Times New Roman"/>
      <w:sz w:val="24"/>
      <w:lang w:val="en-GB" w:eastAsia="en-US"/>
    </w:rPr>
  </w:style>
  <w:style w:type="character" w:customStyle="1" w:styleId="TabletitleChar">
    <w:name w:val="Table_title Char"/>
    <w:link w:val="Tabletitle"/>
    <w:qFormat/>
    <w:locked/>
    <w:rsid w:val="005934FD"/>
    <w:rPr>
      <w:rFonts w:ascii="Times New Roman Bold" w:hAnsi="Times New Roman Bold"/>
      <w:b/>
      <w:lang w:val="en-GB" w:eastAsia="en-US"/>
    </w:rPr>
  </w:style>
  <w:style w:type="character" w:customStyle="1" w:styleId="FigureNoChar">
    <w:name w:val="Figure_No Char"/>
    <w:link w:val="FigureNo"/>
    <w:qFormat/>
    <w:locked/>
    <w:rsid w:val="005934FD"/>
    <w:rPr>
      <w:rFonts w:ascii="Times New Roman" w:hAnsi="Times New Roman"/>
      <w:caps/>
      <w:lang w:val="en-GB" w:eastAsia="en-US"/>
    </w:rPr>
  </w:style>
  <w:style w:type="character" w:customStyle="1" w:styleId="AnnexNoChar">
    <w:name w:val="Annex_No Char"/>
    <w:link w:val="AnnexNo"/>
    <w:qFormat/>
    <w:locked/>
    <w:rsid w:val="005934FD"/>
    <w:rPr>
      <w:rFonts w:ascii="Times New Roman" w:hAnsi="Times New Roman"/>
      <w:caps/>
      <w:sz w:val="28"/>
      <w:lang w:val="en-GB" w:eastAsia="en-US"/>
    </w:rPr>
  </w:style>
  <w:style w:type="character" w:customStyle="1" w:styleId="AnnextitleChar1">
    <w:name w:val="Annex_title Char1"/>
    <w:link w:val="Annextitle"/>
    <w:qFormat/>
    <w:locked/>
    <w:rsid w:val="005934FD"/>
    <w:rPr>
      <w:rFonts w:ascii="Times New Roman Bold" w:hAnsi="Times New Roman Bold"/>
      <w:b/>
      <w:sz w:val="28"/>
      <w:lang w:val="en-GB" w:eastAsia="en-US"/>
    </w:rPr>
  </w:style>
  <w:style w:type="character" w:customStyle="1" w:styleId="NormalaftertitleChar0">
    <w:name w:val="Normal after title Char"/>
    <w:link w:val="Normalaftertitle0"/>
    <w:qFormat/>
    <w:locked/>
    <w:rsid w:val="005934FD"/>
    <w:rPr>
      <w:rFonts w:ascii="Times New Roman" w:hAnsi="Times New Roman"/>
      <w:sz w:val="24"/>
      <w:lang w:val="en-GB" w:eastAsia="en-US"/>
    </w:rPr>
  </w:style>
  <w:style w:type="character" w:customStyle="1" w:styleId="RecNoChar">
    <w:name w:val="Rec_No Char"/>
    <w:link w:val="RecNo"/>
    <w:qFormat/>
    <w:locked/>
    <w:rsid w:val="005934FD"/>
    <w:rPr>
      <w:rFonts w:ascii="Times New Roman" w:hAnsi="Times New Roman"/>
      <w:caps/>
      <w:sz w:val="28"/>
      <w:lang w:val="en-GB" w:eastAsia="en-US"/>
    </w:rPr>
  </w:style>
  <w:style w:type="character" w:customStyle="1" w:styleId="ReptitleChar">
    <w:name w:val="Rep_title Char"/>
    <w:link w:val="Reptitle"/>
    <w:qFormat/>
    <w:locked/>
    <w:rsid w:val="005934FD"/>
    <w:rPr>
      <w:rFonts w:ascii="Times New Roman Bold" w:hAnsi="Times New Roman Bold"/>
      <w:b/>
      <w:sz w:val="28"/>
      <w:lang w:val="en-GB" w:eastAsia="en-US"/>
    </w:rPr>
  </w:style>
  <w:style w:type="character" w:customStyle="1" w:styleId="RepNoChar">
    <w:name w:val="Rep_No Char"/>
    <w:link w:val="RepNo"/>
    <w:qFormat/>
    <w:locked/>
    <w:rsid w:val="005934FD"/>
    <w:rPr>
      <w:rFonts w:ascii="Times New Roman" w:hAnsi="Times New Roman"/>
      <w:caps/>
      <w:sz w:val="28"/>
      <w:lang w:val="en-GB" w:eastAsia="en-US"/>
    </w:rPr>
  </w:style>
  <w:style w:type="character" w:customStyle="1" w:styleId="RestitleChar">
    <w:name w:val="Res_title Char"/>
    <w:link w:val="Restitle"/>
    <w:qFormat/>
    <w:locked/>
    <w:rsid w:val="005934FD"/>
    <w:rPr>
      <w:rFonts w:ascii="Times New Roman Bold" w:hAnsi="Times New Roman Bold"/>
      <w:b/>
      <w:sz w:val="28"/>
      <w:lang w:val="en-GB" w:eastAsia="en-US"/>
    </w:rPr>
  </w:style>
  <w:style w:type="character" w:customStyle="1" w:styleId="ResNoChar">
    <w:name w:val="Res_No Char"/>
    <w:link w:val="ResNo"/>
    <w:qFormat/>
    <w:locked/>
    <w:rsid w:val="005934FD"/>
    <w:rPr>
      <w:rFonts w:ascii="Times New Roman" w:hAnsi="Times New Roman"/>
      <w:caps/>
      <w:sz w:val="28"/>
      <w:lang w:val="en-GB" w:eastAsia="en-US"/>
    </w:rPr>
  </w:style>
  <w:style w:type="character" w:customStyle="1" w:styleId="SourceChar">
    <w:name w:val="Source Char"/>
    <w:link w:val="Source"/>
    <w:qFormat/>
    <w:locked/>
    <w:rsid w:val="005934FD"/>
    <w:rPr>
      <w:rFonts w:ascii="Times New Roman" w:hAnsi="Times New Roman"/>
      <w:b/>
      <w:sz w:val="28"/>
      <w:lang w:val="en-GB" w:eastAsia="en-US"/>
    </w:rPr>
  </w:style>
  <w:style w:type="character" w:customStyle="1" w:styleId="TableheadChar">
    <w:name w:val="Table_head Char"/>
    <w:link w:val="Tablehead"/>
    <w:qFormat/>
    <w:locked/>
    <w:rsid w:val="005934FD"/>
    <w:rPr>
      <w:rFonts w:ascii="Times New Roman Bold" w:hAnsi="Times New Roman Bold" w:cs="Times New Roman Bold"/>
      <w:b/>
      <w:lang w:val="en-GB" w:eastAsia="en-US"/>
    </w:rPr>
  </w:style>
  <w:style w:type="character" w:customStyle="1" w:styleId="TablelegendChar">
    <w:name w:val="Table_legend Char"/>
    <w:link w:val="Tablelegend"/>
    <w:qFormat/>
    <w:locked/>
    <w:rsid w:val="005934FD"/>
    <w:rPr>
      <w:rFonts w:ascii="Times New Roman" w:hAnsi="Times New Roman"/>
      <w:sz w:val="18"/>
      <w:lang w:val="en-GB" w:eastAsia="en-US"/>
    </w:rPr>
  </w:style>
  <w:style w:type="character" w:customStyle="1" w:styleId="TableNoChar">
    <w:name w:val="Table_No Char"/>
    <w:link w:val="TableNo"/>
    <w:qFormat/>
    <w:locked/>
    <w:rsid w:val="005934FD"/>
    <w:rPr>
      <w:rFonts w:ascii="Times New Roman" w:hAnsi="Times New Roman"/>
      <w:caps/>
      <w:lang w:val="en-GB" w:eastAsia="en-US"/>
    </w:rPr>
  </w:style>
  <w:style w:type="character" w:customStyle="1" w:styleId="Title1Char">
    <w:name w:val="Title 1 Char"/>
    <w:link w:val="Title1"/>
    <w:qFormat/>
    <w:locked/>
    <w:rsid w:val="005934FD"/>
    <w:rPr>
      <w:rFonts w:ascii="Times New Roman" w:hAnsi="Times New Roman"/>
      <w:caps/>
      <w:sz w:val="28"/>
      <w:lang w:val="en-GB" w:eastAsia="en-US"/>
    </w:rPr>
  </w:style>
  <w:style w:type="character" w:customStyle="1" w:styleId="Section1Char">
    <w:name w:val="Section_1 Char"/>
    <w:link w:val="Section1"/>
    <w:qFormat/>
    <w:locked/>
    <w:rsid w:val="005934FD"/>
    <w:rPr>
      <w:rFonts w:ascii="Times New Roman" w:hAnsi="Times New Roman"/>
      <w:b/>
      <w:sz w:val="24"/>
      <w:lang w:val="en-GB" w:eastAsia="en-US"/>
    </w:rPr>
  </w:style>
  <w:style w:type="character" w:customStyle="1" w:styleId="HeadingbChar">
    <w:name w:val="Heading_b Char"/>
    <w:link w:val="Headingb"/>
    <w:qFormat/>
    <w:locked/>
    <w:rsid w:val="005934FD"/>
    <w:rPr>
      <w:rFonts w:ascii="Times New Roman Bold" w:hAnsi="Times New Roman Bold" w:cs="Times New Roman Bold"/>
      <w:b/>
      <w:sz w:val="24"/>
      <w:lang w:val="en-GB"/>
    </w:rPr>
  </w:style>
  <w:style w:type="character" w:customStyle="1" w:styleId="AppendixNoCar">
    <w:name w:val="Appendix_No Car"/>
    <w:link w:val="AppendixNo"/>
    <w:qFormat/>
    <w:locked/>
    <w:rsid w:val="005934FD"/>
    <w:rPr>
      <w:rFonts w:ascii="Times New Roman" w:hAnsi="Times New Roman"/>
      <w:caps/>
      <w:sz w:val="28"/>
      <w:lang w:val="en-GB" w:eastAsia="en-US"/>
    </w:rPr>
  </w:style>
  <w:style w:type="character" w:customStyle="1" w:styleId="AppendixtitleChar">
    <w:name w:val="Appendix_title Char"/>
    <w:link w:val="Appendixtitle"/>
    <w:qFormat/>
    <w:locked/>
    <w:rsid w:val="005934FD"/>
    <w:rPr>
      <w:rFonts w:ascii="Times New Roman Bold" w:hAnsi="Times New Roman Bold"/>
      <w:b/>
      <w:sz w:val="28"/>
      <w:lang w:val="en-GB" w:eastAsia="en-US"/>
    </w:rPr>
  </w:style>
  <w:style w:type="character" w:customStyle="1" w:styleId="ProposalChar">
    <w:name w:val="Proposal Char"/>
    <w:link w:val="Proposal"/>
    <w:qFormat/>
    <w:locked/>
    <w:rsid w:val="005934FD"/>
    <w:rPr>
      <w:rFonts w:ascii="Times New Roman" w:hAnsi="Times New Roman Bold"/>
      <w:b/>
      <w:sz w:val="24"/>
      <w:lang w:val="en-GB" w:eastAsia="en-US"/>
    </w:rPr>
  </w:style>
  <w:style w:type="character" w:customStyle="1" w:styleId="ReasonsChar">
    <w:name w:val="Reasons Char"/>
    <w:link w:val="Reasons"/>
    <w:qFormat/>
    <w:locked/>
    <w:rsid w:val="005934FD"/>
    <w:rPr>
      <w:rFonts w:ascii="Times New Roman" w:hAnsi="Times New Roman"/>
      <w:sz w:val="24"/>
      <w:lang w:val="en-GB" w:eastAsia="en-US"/>
    </w:rPr>
  </w:style>
  <w:style w:type="character" w:customStyle="1" w:styleId="TableTextS5Char">
    <w:name w:val="Table_TextS5 Char"/>
    <w:link w:val="TableTextS5"/>
    <w:qFormat/>
    <w:locked/>
    <w:rsid w:val="005934FD"/>
    <w:rPr>
      <w:rFonts w:ascii="Times New Roman" w:hAnsi="Times New Roman"/>
      <w:lang w:val="en-GB" w:eastAsia="en-US"/>
    </w:rPr>
  </w:style>
  <w:style w:type="character" w:customStyle="1" w:styleId="CommentTextChar">
    <w:name w:val="Comment Text Char"/>
    <w:link w:val="CommentText"/>
    <w:uiPriority w:val="99"/>
    <w:qFormat/>
    <w:rsid w:val="005934FD"/>
    <w:rPr>
      <w:rFonts w:ascii="Verdana" w:hAnsi="Verdana"/>
      <w:lang w:val="fr-FR" w:eastAsia="en-US"/>
    </w:rPr>
  </w:style>
  <w:style w:type="character" w:customStyle="1" w:styleId="BodyTextChar">
    <w:name w:val="Body Text Char"/>
    <w:link w:val="BodyText"/>
    <w:qFormat/>
    <w:rsid w:val="005934FD"/>
    <w:rPr>
      <w:sz w:val="24"/>
      <w:szCs w:val="24"/>
      <w:lang w:eastAsia="en-US"/>
    </w:rPr>
  </w:style>
  <w:style w:type="character" w:customStyle="1" w:styleId="BodyTextIndentChar">
    <w:name w:val="Body Text Indent Char"/>
    <w:link w:val="BodyTextIndent"/>
    <w:qFormat/>
    <w:rsid w:val="005934FD"/>
    <w:rPr>
      <w:sz w:val="22"/>
      <w:szCs w:val="22"/>
      <w:lang w:val="en-GB" w:eastAsia="en-US"/>
    </w:rPr>
  </w:style>
  <w:style w:type="character" w:customStyle="1" w:styleId="BodyText3Char">
    <w:name w:val="Body Text 3 Char"/>
    <w:link w:val="BodyText3"/>
    <w:qFormat/>
    <w:rsid w:val="005934FD"/>
    <w:rPr>
      <w:sz w:val="22"/>
      <w:szCs w:val="22"/>
      <w:lang w:val="ru-RU" w:eastAsia="ru-RU"/>
    </w:rPr>
  </w:style>
  <w:style w:type="character" w:customStyle="1" w:styleId="DocumentMapChar">
    <w:name w:val="Document Map Char"/>
    <w:link w:val="DocumentMap"/>
    <w:qFormat/>
    <w:rsid w:val="005934FD"/>
    <w:rPr>
      <w:rFonts w:ascii="Tahoma" w:hAnsi="Tahoma" w:cs="Tahoma"/>
      <w:sz w:val="24"/>
      <w:szCs w:val="24"/>
      <w:shd w:val="clear" w:color="auto" w:fill="000080"/>
      <w:lang w:val="ru-RU" w:eastAsia="ru-RU"/>
    </w:rPr>
  </w:style>
  <w:style w:type="character" w:styleId="HTMLAcronym">
    <w:name w:val="HTML Acronym"/>
    <w:qFormat/>
    <w:rsid w:val="005934FD"/>
    <w:rPr>
      <w:rFonts w:cs="Times New Roman"/>
    </w:rPr>
  </w:style>
  <w:style w:type="character" w:customStyle="1" w:styleId="PlainTextChar">
    <w:name w:val="Plain Text Char"/>
    <w:link w:val="PlainText"/>
    <w:uiPriority w:val="99"/>
    <w:qFormat/>
    <w:rsid w:val="005934FD"/>
    <w:rPr>
      <w:rFonts w:ascii="Courier New" w:eastAsia="SimSun" w:hAnsi="Courier New" w:cs="Courier New"/>
    </w:rPr>
  </w:style>
  <w:style w:type="character" w:styleId="HTMLTypewriter">
    <w:name w:val="HTML Typewriter"/>
    <w:qFormat/>
    <w:rsid w:val="005934FD"/>
    <w:rPr>
      <w:rFonts w:ascii="Courier New" w:hAnsi="Courier New"/>
      <w:sz w:val="20"/>
    </w:rPr>
  </w:style>
  <w:style w:type="character" w:customStyle="1" w:styleId="DateChar">
    <w:name w:val="Date Char"/>
    <w:link w:val="Date"/>
    <w:qFormat/>
    <w:rsid w:val="005934FD"/>
    <w:rPr>
      <w:sz w:val="24"/>
      <w:lang w:val="en-CA" w:eastAsia="en-US"/>
    </w:rPr>
  </w:style>
  <w:style w:type="character" w:customStyle="1" w:styleId="BodyText2Char">
    <w:name w:val="Body Text 2 Char"/>
    <w:link w:val="BodyText2"/>
    <w:qFormat/>
    <w:rsid w:val="005934FD"/>
    <w:rPr>
      <w:color w:val="000000"/>
      <w:sz w:val="24"/>
      <w:szCs w:val="24"/>
      <w:lang w:val="en-GB" w:eastAsia="en-US"/>
    </w:rPr>
  </w:style>
  <w:style w:type="character" w:customStyle="1" w:styleId="TitleChar">
    <w:name w:val="Title Char"/>
    <w:link w:val="Title"/>
    <w:qFormat/>
    <w:rsid w:val="005934FD"/>
    <w:rPr>
      <w:b/>
      <w:sz w:val="24"/>
      <w:lang w:eastAsia="en-US"/>
    </w:rPr>
  </w:style>
  <w:style w:type="character" w:customStyle="1" w:styleId="EndnoteTextChar">
    <w:name w:val="Endnote Text Char"/>
    <w:link w:val="EndnoteText"/>
    <w:qFormat/>
    <w:rsid w:val="005934FD"/>
    <w:rPr>
      <w:lang w:val="en-GB" w:eastAsia="en-US"/>
    </w:rPr>
  </w:style>
  <w:style w:type="character" w:customStyle="1" w:styleId="CommentSubjectChar">
    <w:name w:val="Comment Subject Char"/>
    <w:link w:val="CommentSubject"/>
    <w:qFormat/>
    <w:rsid w:val="005934FD"/>
    <w:rPr>
      <w:rFonts w:ascii="Verdana" w:hAnsi="Verdana"/>
      <w:b/>
      <w:bCs/>
      <w:lang w:val="fr-FR" w:eastAsia="en-US"/>
    </w:rPr>
  </w:style>
  <w:style w:type="character" w:customStyle="1" w:styleId="IndexLink">
    <w:name w:val="Index Link"/>
    <w:qFormat/>
    <w:rsid w:val="005934FD"/>
  </w:style>
  <w:style w:type="paragraph" w:styleId="BodyText">
    <w:name w:val="Body Text"/>
    <w:basedOn w:val="Normal"/>
    <w:link w:val="BodyTextChar"/>
    <w:rsid w:val="005934FD"/>
    <w:pPr>
      <w:widowControl w:val="0"/>
      <w:tabs>
        <w:tab w:val="clear" w:pos="1134"/>
        <w:tab w:val="clear" w:pos="1871"/>
        <w:tab w:val="clear" w:pos="2268"/>
      </w:tabs>
      <w:suppressAutoHyphens/>
      <w:autoSpaceDE/>
      <w:autoSpaceDN/>
      <w:adjustRightInd/>
      <w:spacing w:before="0"/>
      <w:jc w:val="both"/>
      <w:textAlignment w:val="auto"/>
    </w:pPr>
    <w:rPr>
      <w:rFonts w:ascii="CG Times" w:hAnsi="CG Times"/>
      <w:szCs w:val="24"/>
      <w:lang w:val="en-US"/>
    </w:rPr>
  </w:style>
  <w:style w:type="character" w:customStyle="1" w:styleId="BodyTextChar1">
    <w:name w:val="Body Text Char1"/>
    <w:basedOn w:val="DefaultParagraphFont"/>
    <w:semiHidden/>
    <w:rsid w:val="005934FD"/>
    <w:rPr>
      <w:rFonts w:ascii="Times New Roman" w:hAnsi="Times New Roman"/>
      <w:sz w:val="24"/>
      <w:lang w:val="en-GB" w:eastAsia="en-US"/>
    </w:rPr>
  </w:style>
  <w:style w:type="paragraph" w:styleId="List">
    <w:name w:val="List"/>
    <w:basedOn w:val="Normal"/>
    <w:rsid w:val="005934FD"/>
    <w:pPr>
      <w:tabs>
        <w:tab w:val="clear" w:pos="1134"/>
        <w:tab w:val="clear" w:pos="1871"/>
        <w:tab w:val="clear" w:pos="2268"/>
        <w:tab w:val="left" w:pos="1701"/>
        <w:tab w:val="left" w:pos="2127"/>
      </w:tabs>
      <w:suppressAutoHyphens/>
      <w:overflowPunct/>
      <w:autoSpaceDE/>
      <w:autoSpaceDN/>
      <w:adjustRightInd/>
      <w:spacing w:before="136"/>
      <w:ind w:left="2127" w:hanging="2127"/>
    </w:pPr>
    <w:rPr>
      <w:rFonts w:ascii="Times" w:eastAsia="Batang" w:hAnsi="Times"/>
      <w:lang w:val="es-ES_tradnl" w:eastAsia="zh-CN"/>
    </w:rPr>
  </w:style>
  <w:style w:type="paragraph" w:styleId="Caption">
    <w:name w:val="caption"/>
    <w:basedOn w:val="Normal"/>
    <w:qFormat/>
    <w:rsid w:val="005934FD"/>
    <w:pPr>
      <w:suppressLineNumbers/>
      <w:tabs>
        <w:tab w:val="clear" w:pos="1134"/>
        <w:tab w:val="clear" w:pos="1871"/>
        <w:tab w:val="clear" w:pos="2268"/>
        <w:tab w:val="left" w:pos="794"/>
        <w:tab w:val="left" w:pos="1191"/>
        <w:tab w:val="left" w:pos="1588"/>
        <w:tab w:val="left" w:pos="1985"/>
      </w:tabs>
      <w:suppressAutoHyphens/>
      <w:overflowPunct/>
      <w:autoSpaceDE/>
      <w:autoSpaceDN/>
      <w:adjustRightInd/>
      <w:spacing w:before="0" w:after="120"/>
      <w:jc w:val="both"/>
    </w:pPr>
    <w:rPr>
      <w:rFonts w:ascii="Verdana" w:eastAsia="Batang" w:hAnsi="Verdana" w:cs="Arial Unicode MS"/>
      <w:i/>
      <w:iCs/>
      <w:szCs w:val="24"/>
      <w:lang w:val="fr-FR"/>
    </w:rPr>
  </w:style>
  <w:style w:type="paragraph" w:styleId="NormalWeb">
    <w:name w:val="Normal (Web)"/>
    <w:basedOn w:val="Normal"/>
    <w:qFormat/>
    <w:rsid w:val="005934FD"/>
    <w:pPr>
      <w:tabs>
        <w:tab w:val="clear" w:pos="1134"/>
        <w:tab w:val="clear" w:pos="1871"/>
        <w:tab w:val="clear" w:pos="2268"/>
      </w:tabs>
      <w:suppressAutoHyphens/>
      <w:autoSpaceDE/>
      <w:autoSpaceDN/>
      <w:adjustRightInd/>
      <w:spacing w:before="0" w:beforeAutospacing="1" w:afterAutospacing="1"/>
      <w:textAlignment w:val="auto"/>
    </w:pPr>
    <w:rPr>
      <w:rFonts w:eastAsia="SimSun"/>
      <w:color w:val="000000"/>
      <w:szCs w:val="24"/>
      <w:lang w:val="en-US" w:eastAsia="zh-CN"/>
    </w:rPr>
  </w:style>
  <w:style w:type="paragraph" w:styleId="BodyTextIndent">
    <w:name w:val="Body Text Indent"/>
    <w:basedOn w:val="Normal"/>
    <w:link w:val="BodyTextIndentChar"/>
    <w:rsid w:val="005934FD"/>
    <w:pPr>
      <w:tabs>
        <w:tab w:val="clear" w:pos="1134"/>
        <w:tab w:val="clear" w:pos="1871"/>
        <w:tab w:val="clear" w:pos="2268"/>
        <w:tab w:val="left" w:pos="340"/>
        <w:tab w:val="left" w:pos="794"/>
        <w:tab w:val="left" w:pos="1191"/>
        <w:tab w:val="left" w:pos="1588"/>
        <w:tab w:val="left" w:pos="1985"/>
      </w:tabs>
      <w:suppressAutoHyphens/>
      <w:overflowPunct/>
      <w:autoSpaceDE/>
      <w:autoSpaceDN/>
      <w:adjustRightInd/>
      <w:spacing w:before="80"/>
      <w:ind w:left="340" w:hanging="340"/>
      <w:jc w:val="both"/>
    </w:pPr>
    <w:rPr>
      <w:rFonts w:ascii="CG Times" w:hAnsi="CG Times"/>
      <w:sz w:val="22"/>
      <w:szCs w:val="22"/>
    </w:rPr>
  </w:style>
  <w:style w:type="character" w:customStyle="1" w:styleId="BodyTextIndentChar1">
    <w:name w:val="Body Text Indent Char1"/>
    <w:basedOn w:val="DefaultParagraphFont"/>
    <w:semiHidden/>
    <w:rsid w:val="005934FD"/>
    <w:rPr>
      <w:rFonts w:ascii="Times New Roman" w:hAnsi="Times New Roman"/>
      <w:sz w:val="24"/>
      <w:lang w:val="en-GB" w:eastAsia="en-US"/>
    </w:rPr>
  </w:style>
  <w:style w:type="paragraph" w:styleId="BodyTextIndent2">
    <w:name w:val="Body Text Indent 2"/>
    <w:basedOn w:val="Normal"/>
    <w:link w:val="BodyTextIndent2Char"/>
    <w:qFormat/>
    <w:rsid w:val="005934FD"/>
    <w:pPr>
      <w:tabs>
        <w:tab w:val="clear" w:pos="1134"/>
        <w:tab w:val="clear" w:pos="1871"/>
        <w:tab w:val="clear" w:pos="2268"/>
        <w:tab w:val="left" w:pos="720"/>
        <w:tab w:val="left" w:pos="1191"/>
        <w:tab w:val="left" w:pos="1588"/>
        <w:tab w:val="left" w:pos="1985"/>
      </w:tabs>
      <w:suppressAutoHyphens/>
      <w:overflowPunct/>
      <w:autoSpaceDE/>
      <w:autoSpaceDN/>
      <w:adjustRightInd/>
      <w:spacing w:before="0"/>
      <w:ind w:left="720" w:hanging="720"/>
      <w:jc w:val="both"/>
    </w:pPr>
    <w:rPr>
      <w:rFonts w:eastAsia="Batang"/>
      <w:szCs w:val="24"/>
    </w:rPr>
  </w:style>
  <w:style w:type="character" w:customStyle="1" w:styleId="BodyTextIndent2Char">
    <w:name w:val="Body Text Indent 2 Char"/>
    <w:basedOn w:val="DefaultParagraphFont"/>
    <w:link w:val="BodyTextIndent2"/>
    <w:rsid w:val="005934FD"/>
    <w:rPr>
      <w:rFonts w:ascii="Times New Roman" w:eastAsia="Batang" w:hAnsi="Times New Roman"/>
      <w:sz w:val="24"/>
      <w:szCs w:val="24"/>
      <w:lang w:val="en-GB" w:eastAsia="en-US"/>
    </w:rPr>
  </w:style>
  <w:style w:type="paragraph" w:styleId="CommentText">
    <w:name w:val="annotation text"/>
    <w:basedOn w:val="Normal"/>
    <w:link w:val="CommentTextChar"/>
    <w:uiPriority w:val="99"/>
    <w:qFormat/>
    <w:rsid w:val="005934FD"/>
    <w:pPr>
      <w:tabs>
        <w:tab w:val="clear" w:pos="1134"/>
        <w:tab w:val="clear" w:pos="1871"/>
        <w:tab w:val="clear" w:pos="2268"/>
        <w:tab w:val="left" w:pos="794"/>
        <w:tab w:val="left" w:pos="1191"/>
        <w:tab w:val="left" w:pos="1588"/>
        <w:tab w:val="left" w:pos="1985"/>
      </w:tabs>
      <w:suppressAutoHyphens/>
      <w:overflowPunct/>
      <w:autoSpaceDE/>
      <w:autoSpaceDN/>
      <w:adjustRightInd/>
      <w:spacing w:before="0"/>
      <w:jc w:val="both"/>
    </w:pPr>
    <w:rPr>
      <w:rFonts w:ascii="Verdana" w:hAnsi="Verdana"/>
      <w:sz w:val="20"/>
      <w:lang w:val="fr-FR"/>
    </w:rPr>
  </w:style>
  <w:style w:type="character" w:customStyle="1" w:styleId="CommentTextChar1">
    <w:name w:val="Comment Text Char1"/>
    <w:basedOn w:val="DefaultParagraphFont"/>
    <w:semiHidden/>
    <w:rsid w:val="005934FD"/>
    <w:rPr>
      <w:rFonts w:ascii="Times New Roman" w:hAnsi="Times New Roman"/>
      <w:lang w:val="en-GB" w:eastAsia="en-US"/>
    </w:rPr>
  </w:style>
  <w:style w:type="paragraph" w:styleId="CommentSubject">
    <w:name w:val="annotation subject"/>
    <w:basedOn w:val="CommentText"/>
    <w:next w:val="CommentText"/>
    <w:link w:val="CommentSubjectChar"/>
    <w:qFormat/>
    <w:rsid w:val="005934FD"/>
    <w:rPr>
      <w:b/>
      <w:bCs/>
    </w:rPr>
  </w:style>
  <w:style w:type="character" w:customStyle="1" w:styleId="CommentSubjectChar1">
    <w:name w:val="Comment Subject Char1"/>
    <w:basedOn w:val="CommentTextChar1"/>
    <w:semiHidden/>
    <w:rsid w:val="005934FD"/>
    <w:rPr>
      <w:rFonts w:ascii="Times New Roman" w:hAnsi="Times New Roman"/>
      <w:b/>
      <w:bCs/>
      <w:lang w:val="en-GB" w:eastAsia="en-US"/>
    </w:rPr>
  </w:style>
  <w:style w:type="paragraph" w:styleId="BodyText2">
    <w:name w:val="Body Text 2"/>
    <w:basedOn w:val="Normal"/>
    <w:link w:val="BodyText2Char"/>
    <w:qFormat/>
    <w:rsid w:val="005934FD"/>
    <w:pPr>
      <w:tabs>
        <w:tab w:val="clear" w:pos="1134"/>
        <w:tab w:val="clear" w:pos="1871"/>
        <w:tab w:val="clear" w:pos="2268"/>
        <w:tab w:val="left" w:pos="794"/>
        <w:tab w:val="left" w:pos="1191"/>
        <w:tab w:val="left" w:pos="1588"/>
        <w:tab w:val="left" w:pos="1985"/>
      </w:tabs>
      <w:suppressAutoHyphens/>
      <w:overflowPunct/>
      <w:autoSpaceDE/>
      <w:autoSpaceDN/>
      <w:adjustRightInd/>
      <w:spacing w:before="0"/>
    </w:pPr>
    <w:rPr>
      <w:rFonts w:ascii="CG Times" w:hAnsi="CG Times"/>
      <w:color w:val="000000"/>
      <w:szCs w:val="24"/>
    </w:rPr>
  </w:style>
  <w:style w:type="character" w:customStyle="1" w:styleId="BodyText2Char1">
    <w:name w:val="Body Text 2 Char1"/>
    <w:basedOn w:val="DefaultParagraphFont"/>
    <w:semiHidden/>
    <w:rsid w:val="005934FD"/>
    <w:rPr>
      <w:rFonts w:ascii="Times New Roman" w:hAnsi="Times New Roman"/>
      <w:sz w:val="24"/>
      <w:lang w:val="en-GB" w:eastAsia="en-US"/>
    </w:rPr>
  </w:style>
  <w:style w:type="paragraph" w:customStyle="1" w:styleId="HeadingSum">
    <w:name w:val="Heading_Sum"/>
    <w:basedOn w:val="Headingb"/>
    <w:next w:val="Normal"/>
    <w:qFormat/>
    <w:rsid w:val="005934FD"/>
    <w:pPr>
      <w:tabs>
        <w:tab w:val="clear" w:pos="1134"/>
        <w:tab w:val="clear" w:pos="1871"/>
        <w:tab w:val="clear" w:pos="2268"/>
        <w:tab w:val="left" w:pos="794"/>
        <w:tab w:val="left" w:pos="1191"/>
        <w:tab w:val="left" w:pos="1588"/>
        <w:tab w:val="left" w:pos="1985"/>
      </w:tabs>
      <w:suppressAutoHyphens/>
      <w:overflowPunct/>
      <w:autoSpaceDE/>
      <w:autoSpaceDN/>
      <w:adjustRightInd/>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qFormat/>
    <w:rsid w:val="005934FD"/>
    <w:pPr>
      <w:tabs>
        <w:tab w:val="clear" w:pos="1134"/>
        <w:tab w:val="clear" w:pos="1871"/>
        <w:tab w:val="clear" w:pos="2268"/>
        <w:tab w:val="left" w:pos="794"/>
        <w:tab w:val="left" w:pos="1191"/>
        <w:tab w:val="left" w:pos="1588"/>
        <w:tab w:val="left" w:pos="1985"/>
      </w:tabs>
      <w:suppressAutoHyphens/>
      <w:overflowPunct/>
      <w:autoSpaceDE/>
      <w:autoSpaceDN/>
      <w:adjustRightInd/>
      <w:spacing w:before="0" w:after="480"/>
      <w:jc w:val="both"/>
    </w:pPr>
    <w:rPr>
      <w:rFonts w:eastAsia="Batang"/>
      <w:sz w:val="22"/>
      <w:lang w:val="es-ES_tradnl"/>
    </w:rPr>
  </w:style>
  <w:style w:type="paragraph" w:customStyle="1" w:styleId="AppendixTitle1">
    <w:name w:val="Appendix_Title1"/>
    <w:basedOn w:val="Normal"/>
    <w:next w:val="Normal"/>
    <w:qFormat/>
    <w:rsid w:val="005934FD"/>
    <w:pPr>
      <w:tabs>
        <w:tab w:val="clear" w:pos="1134"/>
        <w:tab w:val="clear" w:pos="1871"/>
        <w:tab w:val="clear" w:pos="2268"/>
        <w:tab w:val="left" w:pos="4849"/>
        <w:tab w:val="right" w:pos="9696"/>
      </w:tabs>
      <w:suppressAutoHyphens/>
      <w:overflowPunct/>
      <w:autoSpaceDE/>
      <w:autoSpaceDN/>
      <w:adjustRightInd/>
      <w:spacing w:before="136" w:after="200"/>
      <w:jc w:val="center"/>
    </w:pPr>
    <w:rPr>
      <w:rFonts w:eastAsia="Batang"/>
      <w:b/>
      <w:sz w:val="28"/>
      <w:lang w:eastAsia="zh-CN"/>
    </w:rPr>
  </w:style>
  <w:style w:type="paragraph" w:customStyle="1" w:styleId="RecTitle1">
    <w:name w:val="Rec_Title1"/>
    <w:basedOn w:val="Normal"/>
    <w:next w:val="Normal"/>
    <w:qFormat/>
    <w:rsid w:val="005934FD"/>
    <w:pPr>
      <w:keepNext/>
      <w:keepLines/>
      <w:tabs>
        <w:tab w:val="clear" w:pos="1134"/>
        <w:tab w:val="clear" w:pos="1871"/>
        <w:tab w:val="clear" w:pos="2268"/>
        <w:tab w:val="center" w:pos="4849"/>
        <w:tab w:val="right" w:pos="9696"/>
      </w:tabs>
      <w:suppressAutoHyphens/>
      <w:overflowPunct/>
      <w:autoSpaceDE/>
      <w:autoSpaceDN/>
      <w:adjustRightInd/>
      <w:spacing w:before="180"/>
      <w:jc w:val="center"/>
    </w:pPr>
    <w:rPr>
      <w:rFonts w:eastAsia="Batang"/>
      <w:b/>
      <w:sz w:val="28"/>
      <w:lang w:eastAsia="zh-CN"/>
    </w:rPr>
  </w:style>
  <w:style w:type="paragraph" w:customStyle="1" w:styleId="RepTitle1">
    <w:name w:val="Rep_Title1"/>
    <w:basedOn w:val="RecTitle1"/>
    <w:next w:val="Normal"/>
    <w:qFormat/>
    <w:rsid w:val="005934FD"/>
  </w:style>
  <w:style w:type="paragraph" w:customStyle="1" w:styleId="QuestionTitle1">
    <w:name w:val="Question_Title1"/>
    <w:basedOn w:val="RecTitle1"/>
    <w:next w:val="Normal"/>
    <w:qFormat/>
    <w:rsid w:val="005934FD"/>
  </w:style>
  <w:style w:type="paragraph" w:styleId="TOC9">
    <w:name w:val="toc 9"/>
    <w:basedOn w:val="Normal"/>
    <w:next w:val="Normal"/>
    <w:autoRedefine/>
    <w:uiPriority w:val="39"/>
    <w:rsid w:val="005934FD"/>
    <w:pPr>
      <w:tabs>
        <w:tab w:val="clear" w:pos="1134"/>
        <w:tab w:val="clear" w:pos="1871"/>
        <w:tab w:val="clear" w:pos="2268"/>
      </w:tabs>
      <w:suppressAutoHyphens/>
      <w:autoSpaceDE/>
      <w:autoSpaceDN/>
      <w:adjustRightInd/>
      <w:spacing w:before="0"/>
      <w:ind w:left="1920"/>
      <w:textAlignment w:val="auto"/>
    </w:pPr>
    <w:rPr>
      <w:rFonts w:eastAsia="SimSun"/>
      <w:szCs w:val="24"/>
      <w:lang w:val="en-US" w:eastAsia="zh-CN"/>
    </w:rPr>
  </w:style>
  <w:style w:type="paragraph" w:styleId="BlockText">
    <w:name w:val="Block Text"/>
    <w:basedOn w:val="Normal"/>
    <w:qFormat/>
    <w:rsid w:val="005934FD"/>
    <w:pPr>
      <w:tabs>
        <w:tab w:val="clear" w:pos="1134"/>
        <w:tab w:val="clear" w:pos="1871"/>
        <w:tab w:val="clear" w:pos="2268"/>
        <w:tab w:val="left" w:pos="794"/>
        <w:tab w:val="left" w:pos="1191"/>
        <w:tab w:val="left" w:pos="1588"/>
        <w:tab w:val="left" w:pos="1985"/>
      </w:tabs>
      <w:suppressAutoHyphens/>
      <w:overflowPunct/>
      <w:autoSpaceDE/>
      <w:autoSpaceDN/>
      <w:adjustRightInd/>
      <w:spacing w:before="0" w:after="60"/>
      <w:ind w:left="567" w:right="567"/>
    </w:pPr>
    <w:rPr>
      <w:rFonts w:eastAsia="Batang"/>
      <w:bCs/>
      <w:i/>
      <w:iCs/>
    </w:rPr>
  </w:style>
  <w:style w:type="paragraph" w:styleId="BalloonText">
    <w:name w:val="Balloon Text"/>
    <w:basedOn w:val="Normal"/>
    <w:link w:val="BalloonTextChar"/>
    <w:qFormat/>
    <w:rsid w:val="005934FD"/>
    <w:pPr>
      <w:tabs>
        <w:tab w:val="clear" w:pos="1134"/>
        <w:tab w:val="clear" w:pos="1871"/>
        <w:tab w:val="clear" w:pos="2268"/>
        <w:tab w:val="left" w:pos="794"/>
        <w:tab w:val="left" w:pos="1191"/>
        <w:tab w:val="left" w:pos="1588"/>
        <w:tab w:val="left" w:pos="1985"/>
      </w:tabs>
      <w:suppressAutoHyphens/>
      <w:overflowPunct/>
      <w:autoSpaceDE/>
      <w:autoSpaceDN/>
      <w:adjustRightInd/>
      <w:spacing w:before="0"/>
      <w:jc w:val="both"/>
    </w:pPr>
    <w:rPr>
      <w:rFonts w:ascii="Tahoma" w:hAnsi="Tahoma" w:cs="Tahoma"/>
      <w:sz w:val="16"/>
      <w:szCs w:val="16"/>
      <w:lang w:val="fr-FR"/>
    </w:rPr>
  </w:style>
  <w:style w:type="character" w:customStyle="1" w:styleId="BalloonTextChar1">
    <w:name w:val="Balloon Text Char1"/>
    <w:basedOn w:val="DefaultParagraphFont"/>
    <w:semiHidden/>
    <w:rsid w:val="005934FD"/>
    <w:rPr>
      <w:rFonts w:ascii="Segoe UI" w:hAnsi="Segoe UI" w:cs="Segoe UI"/>
      <w:sz w:val="18"/>
      <w:szCs w:val="18"/>
      <w:lang w:val="en-GB" w:eastAsia="en-US"/>
    </w:rPr>
  </w:style>
  <w:style w:type="paragraph" w:styleId="BodyText3">
    <w:name w:val="Body Text 3"/>
    <w:basedOn w:val="Normal"/>
    <w:link w:val="BodyText3Char"/>
    <w:qFormat/>
    <w:rsid w:val="005934FD"/>
    <w:pPr>
      <w:tabs>
        <w:tab w:val="clear" w:pos="1134"/>
        <w:tab w:val="clear" w:pos="1871"/>
        <w:tab w:val="clear" w:pos="2268"/>
      </w:tabs>
      <w:suppressAutoHyphens/>
      <w:autoSpaceDE/>
      <w:autoSpaceDN/>
      <w:adjustRightInd/>
      <w:spacing w:before="0"/>
      <w:textAlignment w:val="auto"/>
    </w:pPr>
    <w:rPr>
      <w:rFonts w:ascii="CG Times" w:hAnsi="CG Times"/>
      <w:sz w:val="22"/>
      <w:szCs w:val="22"/>
      <w:lang w:val="ru-RU" w:eastAsia="ru-RU"/>
    </w:rPr>
  </w:style>
  <w:style w:type="character" w:customStyle="1" w:styleId="BodyText3Char1">
    <w:name w:val="Body Text 3 Char1"/>
    <w:basedOn w:val="DefaultParagraphFont"/>
    <w:semiHidden/>
    <w:rsid w:val="005934FD"/>
    <w:rPr>
      <w:rFonts w:ascii="Times New Roman" w:hAnsi="Times New Roman"/>
      <w:sz w:val="16"/>
      <w:szCs w:val="16"/>
      <w:lang w:val="en-GB" w:eastAsia="en-US"/>
    </w:rPr>
  </w:style>
  <w:style w:type="paragraph" w:styleId="DocumentMap">
    <w:name w:val="Document Map"/>
    <w:basedOn w:val="Normal"/>
    <w:link w:val="DocumentMapChar"/>
    <w:qFormat/>
    <w:rsid w:val="005934FD"/>
    <w:pPr>
      <w:shd w:val="clear" w:color="auto" w:fill="000080"/>
      <w:tabs>
        <w:tab w:val="clear" w:pos="1134"/>
        <w:tab w:val="clear" w:pos="1871"/>
        <w:tab w:val="clear" w:pos="2268"/>
      </w:tabs>
      <w:suppressAutoHyphens/>
      <w:autoSpaceDE/>
      <w:autoSpaceDN/>
      <w:adjustRightInd/>
      <w:spacing w:before="0"/>
      <w:textAlignment w:val="auto"/>
    </w:pPr>
    <w:rPr>
      <w:rFonts w:ascii="Tahoma" w:hAnsi="Tahoma" w:cs="Tahoma"/>
      <w:szCs w:val="24"/>
      <w:lang w:val="ru-RU" w:eastAsia="ru-RU"/>
    </w:rPr>
  </w:style>
  <w:style w:type="character" w:customStyle="1" w:styleId="DocumentMapChar1">
    <w:name w:val="Document Map Char1"/>
    <w:basedOn w:val="DefaultParagraphFont"/>
    <w:semiHidden/>
    <w:rsid w:val="005934FD"/>
    <w:rPr>
      <w:rFonts w:ascii="Segoe UI" w:hAnsi="Segoe UI" w:cs="Segoe UI"/>
      <w:sz w:val="16"/>
      <w:szCs w:val="16"/>
      <w:lang w:val="en-GB" w:eastAsia="en-US"/>
    </w:rPr>
  </w:style>
  <w:style w:type="paragraph" w:styleId="PlainText">
    <w:name w:val="Plain Text"/>
    <w:basedOn w:val="Normal"/>
    <w:link w:val="PlainTextChar"/>
    <w:uiPriority w:val="99"/>
    <w:qFormat/>
    <w:rsid w:val="005934FD"/>
    <w:pPr>
      <w:tabs>
        <w:tab w:val="clear" w:pos="1134"/>
        <w:tab w:val="clear" w:pos="1871"/>
        <w:tab w:val="clear" w:pos="2268"/>
      </w:tabs>
      <w:suppressAutoHyphens/>
      <w:autoSpaceDE/>
      <w:autoSpaceDN/>
      <w:adjustRightInd/>
      <w:spacing w:before="0"/>
      <w:textAlignment w:val="auto"/>
    </w:pPr>
    <w:rPr>
      <w:rFonts w:ascii="Courier New" w:eastAsia="SimSun" w:hAnsi="Courier New" w:cs="Courier New"/>
      <w:sz w:val="20"/>
      <w:lang w:val="en-US" w:eastAsia="zh-CN"/>
    </w:rPr>
  </w:style>
  <w:style w:type="character" w:customStyle="1" w:styleId="PlainTextChar1">
    <w:name w:val="Plain Text Char1"/>
    <w:basedOn w:val="DefaultParagraphFont"/>
    <w:semiHidden/>
    <w:rsid w:val="005934FD"/>
    <w:rPr>
      <w:rFonts w:ascii="Consolas" w:hAnsi="Consolas"/>
      <w:sz w:val="21"/>
      <w:szCs w:val="21"/>
      <w:lang w:val="en-GB" w:eastAsia="en-US"/>
    </w:rPr>
  </w:style>
  <w:style w:type="paragraph" w:styleId="Date">
    <w:name w:val="Date"/>
    <w:basedOn w:val="Normal"/>
    <w:next w:val="Normal"/>
    <w:link w:val="DateChar"/>
    <w:qFormat/>
    <w:rsid w:val="005934FD"/>
    <w:pPr>
      <w:suppressAutoHyphens/>
      <w:overflowPunct/>
      <w:autoSpaceDE/>
      <w:autoSpaceDN/>
      <w:adjustRightInd/>
      <w:spacing w:before="0"/>
    </w:pPr>
    <w:rPr>
      <w:rFonts w:ascii="CG Times" w:hAnsi="CG Times"/>
      <w:lang w:val="en-CA"/>
    </w:rPr>
  </w:style>
  <w:style w:type="character" w:customStyle="1" w:styleId="DateChar1">
    <w:name w:val="Date Char1"/>
    <w:basedOn w:val="DefaultParagraphFont"/>
    <w:rsid w:val="005934FD"/>
    <w:rPr>
      <w:rFonts w:ascii="Times New Roman" w:hAnsi="Times New Roman"/>
      <w:sz w:val="24"/>
      <w:lang w:val="en-GB" w:eastAsia="en-US"/>
    </w:rPr>
  </w:style>
  <w:style w:type="paragraph" w:styleId="ListBullet">
    <w:name w:val="List Bullet"/>
    <w:basedOn w:val="Normal"/>
    <w:rsid w:val="005934FD"/>
    <w:pPr>
      <w:tabs>
        <w:tab w:val="left" w:pos="360"/>
      </w:tabs>
      <w:suppressAutoHyphens/>
      <w:overflowPunct/>
      <w:autoSpaceDE/>
      <w:autoSpaceDN/>
      <w:adjustRightInd/>
      <w:spacing w:before="240"/>
      <w:ind w:left="360" w:hanging="360"/>
      <w:jc w:val="both"/>
    </w:pPr>
    <w:rPr>
      <w:rFonts w:eastAsia="Batang"/>
      <w:lang w:val="fr-FR"/>
    </w:rPr>
  </w:style>
  <w:style w:type="paragraph" w:styleId="Title">
    <w:name w:val="Title"/>
    <w:basedOn w:val="Normal"/>
    <w:link w:val="TitleChar"/>
    <w:qFormat/>
    <w:rsid w:val="005934FD"/>
    <w:pPr>
      <w:tabs>
        <w:tab w:val="clear" w:pos="1134"/>
        <w:tab w:val="clear" w:pos="1871"/>
        <w:tab w:val="clear" w:pos="2268"/>
      </w:tabs>
      <w:suppressAutoHyphens/>
      <w:overflowPunct/>
      <w:autoSpaceDE/>
      <w:autoSpaceDN/>
      <w:adjustRightInd/>
      <w:spacing w:before="0"/>
      <w:jc w:val="center"/>
    </w:pPr>
    <w:rPr>
      <w:rFonts w:ascii="CG Times" w:hAnsi="CG Times"/>
      <w:b/>
      <w:lang w:val="en-US"/>
    </w:rPr>
  </w:style>
  <w:style w:type="character" w:customStyle="1" w:styleId="TitleChar1">
    <w:name w:val="Title Char1"/>
    <w:basedOn w:val="DefaultParagraphFont"/>
    <w:rsid w:val="005934FD"/>
    <w:rPr>
      <w:rFonts w:asciiTheme="majorHAnsi" w:eastAsiaTheme="majorEastAsia" w:hAnsiTheme="majorHAnsi" w:cstheme="majorBidi"/>
      <w:spacing w:val="-10"/>
      <w:kern w:val="28"/>
      <w:sz w:val="56"/>
      <w:szCs w:val="56"/>
      <w:lang w:val="en-GB" w:eastAsia="en-US"/>
    </w:rPr>
  </w:style>
  <w:style w:type="paragraph" w:styleId="EndnoteText">
    <w:name w:val="endnote text"/>
    <w:basedOn w:val="Normal"/>
    <w:link w:val="EndnoteTextChar"/>
    <w:rsid w:val="005934FD"/>
    <w:pPr>
      <w:suppressAutoHyphens/>
      <w:overflowPunct/>
      <w:autoSpaceDE/>
      <w:autoSpaceDN/>
      <w:adjustRightInd/>
      <w:spacing w:before="0"/>
      <w:jc w:val="both"/>
    </w:pPr>
    <w:rPr>
      <w:rFonts w:ascii="CG Times" w:hAnsi="CG Times"/>
      <w:sz w:val="20"/>
    </w:rPr>
  </w:style>
  <w:style w:type="character" w:customStyle="1" w:styleId="EndnoteTextChar1">
    <w:name w:val="Endnote Text Char1"/>
    <w:basedOn w:val="DefaultParagraphFont"/>
    <w:semiHidden/>
    <w:rsid w:val="005934FD"/>
    <w:rPr>
      <w:rFonts w:ascii="Times New Roman" w:hAnsi="Times New Roman"/>
      <w:lang w:val="en-GB" w:eastAsia="en-US"/>
    </w:rPr>
  </w:style>
  <w:style w:type="paragraph" w:styleId="ListParagraph">
    <w:name w:val="List Paragraph"/>
    <w:basedOn w:val="Normal"/>
    <w:uiPriority w:val="34"/>
    <w:qFormat/>
    <w:rsid w:val="005934FD"/>
    <w:pPr>
      <w:suppressAutoHyphens/>
      <w:overflowPunct/>
      <w:autoSpaceDE/>
      <w:autoSpaceDN/>
      <w:adjustRightInd/>
      <w:spacing w:before="0"/>
      <w:ind w:left="720"/>
      <w:contextualSpacing/>
    </w:pPr>
    <w:rPr>
      <w:rFonts w:eastAsia="Batang"/>
    </w:rPr>
  </w:style>
  <w:style w:type="paragraph" w:customStyle="1" w:styleId="RepTitle0">
    <w:name w:val="Rep_Title"/>
    <w:basedOn w:val="Rectitle"/>
    <w:next w:val="Normal"/>
    <w:rsid w:val="005934FD"/>
    <w:pPr>
      <w:tabs>
        <w:tab w:val="clear" w:pos="1134"/>
        <w:tab w:val="clear" w:pos="1871"/>
        <w:tab w:val="clear" w:pos="2268"/>
        <w:tab w:val="center" w:pos="4849"/>
        <w:tab w:val="right" w:pos="9696"/>
      </w:tabs>
      <w:spacing w:before="180"/>
    </w:pPr>
    <w:rPr>
      <w:rFonts w:ascii="Times New Roman" w:eastAsia="Batang" w:hAnsi="Times New Roman"/>
      <w:lang w:eastAsia="zh-CN"/>
    </w:rPr>
  </w:style>
  <w:style w:type="character" w:customStyle="1" w:styleId="NichtaufgelsteErwhnung1">
    <w:name w:val="Nicht aufgelöste Erwähnung1"/>
    <w:basedOn w:val="DefaultParagraphFont"/>
    <w:uiPriority w:val="99"/>
    <w:semiHidden/>
    <w:unhideWhenUsed/>
    <w:rsid w:val="005934FD"/>
    <w:rPr>
      <w:color w:val="605E5C"/>
      <w:shd w:val="clear" w:color="auto" w:fill="E1DFDD"/>
    </w:rPr>
  </w:style>
  <w:style w:type="paragraph" w:customStyle="1" w:styleId="Qurd">
    <w:name w:val="Qurd"/>
    <w:basedOn w:val="Normal"/>
    <w:rsid w:val="005934FD"/>
    <w:pPr>
      <w:keepNext/>
      <w:keepLines/>
      <w:spacing w:before="240"/>
      <w:jc w:val="right"/>
    </w:pPr>
    <w:rPr>
      <w:rFonts w:eastAsia="Batang"/>
      <w:sz w:val="22"/>
    </w:rPr>
  </w:style>
  <w:style w:type="character" w:customStyle="1" w:styleId="EnlladInternet">
    <w:name w:val="Enllaç d'Internet"/>
    <w:rsid w:val="005934F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aru.org/on-the-air/operating-awards/" TargetMode="External"/><Relationship Id="rId21" Type="http://schemas.openxmlformats.org/officeDocument/2006/relationships/hyperlink" Target="https://life.itu.int/radioclub/" TargetMode="External"/><Relationship Id="rId42" Type="http://schemas.openxmlformats.org/officeDocument/2006/relationships/hyperlink" Target="https://www.aprs.org/" TargetMode="External"/><Relationship Id="rId47" Type="http://schemas.openxmlformats.org/officeDocument/2006/relationships/hyperlink" Target="https://www.wsprnet.org/drupal/wsprnet/spots" TargetMode="External"/><Relationship Id="rId63" Type="http://schemas.openxmlformats.org/officeDocument/2006/relationships/header" Target="header15.xml"/><Relationship Id="rId68" Type="http://schemas.openxmlformats.org/officeDocument/2006/relationships/hyperlink" Target="http://www.itu.int/rec/R-REC-M.1172/en" TargetMode="External"/><Relationship Id="rId84" Type="http://schemas.openxmlformats.org/officeDocument/2006/relationships/hyperlink" Target="https://www.itu.int/pub/R-REP-M.2532" TargetMode="External"/><Relationship Id="rId89" Type="http://schemas.openxmlformats.org/officeDocument/2006/relationships/hyperlink" Target="http://www.itu.int/pub/D-HDB" TargetMode="External"/><Relationship Id="rId16" Type="http://schemas.openxmlformats.org/officeDocument/2006/relationships/header" Target="header6.xml"/><Relationship Id="rId11" Type="http://schemas.openxmlformats.org/officeDocument/2006/relationships/header" Target="header3.xml"/><Relationship Id="rId32" Type="http://schemas.openxmlformats.org/officeDocument/2006/relationships/hyperlink" Target="https://www.iaru-r1.org/about-us/committees-and-working-groups/hst/" TargetMode="External"/><Relationship Id="rId37" Type="http://schemas.openxmlformats.org/officeDocument/2006/relationships/hyperlink" Target="https://www.echolink.org/" TargetMode="External"/><Relationship Id="rId53" Type="http://schemas.openxmlformats.org/officeDocument/2006/relationships/hyperlink" Target="https://www.iaru.org/on-the-air/satellites/%20" TargetMode="External"/><Relationship Id="rId58" Type="http://schemas.openxmlformats.org/officeDocument/2006/relationships/hyperlink" Target="https://www.itu.int/en/ITU-R/study-groups/Pages/Categorization-WRC-Resolutions.aspx" TargetMode="External"/><Relationship Id="rId74" Type="http://schemas.openxmlformats.org/officeDocument/2006/relationships/header" Target="header16.xml"/><Relationship Id="rId79" Type="http://schemas.openxmlformats.org/officeDocument/2006/relationships/hyperlink" Target="http://www.itu.int/pub/R-REP-M.2203" TargetMode="External"/><Relationship Id="rId5" Type="http://schemas.openxmlformats.org/officeDocument/2006/relationships/webSettings" Target="webSettings.xml"/><Relationship Id="rId90" Type="http://schemas.openxmlformats.org/officeDocument/2006/relationships/header" Target="header20.xml"/><Relationship Id="rId22" Type="http://schemas.openxmlformats.org/officeDocument/2006/relationships/hyperlink" Target="https://www.itu.int/rec/R-REC-M.1732/en" TargetMode="External"/><Relationship Id="rId27" Type="http://schemas.openxmlformats.org/officeDocument/2006/relationships/hyperlink" Target="https://www.arrl.org/dxcc" TargetMode="External"/><Relationship Id="rId43" Type="http://schemas.openxmlformats.org/officeDocument/2006/relationships/hyperlink" Target="https://www.irlp.net/" TargetMode="External"/><Relationship Id="rId48" Type="http://schemas.openxmlformats.org/officeDocument/2006/relationships/header" Target="header9.xml"/><Relationship Id="rId64" Type="http://schemas.openxmlformats.org/officeDocument/2006/relationships/hyperlink" Target="http://www.itu.int/rec/R-REC-M.1041/en" TargetMode="External"/><Relationship Id="rId69" Type="http://schemas.openxmlformats.org/officeDocument/2006/relationships/hyperlink" Target="http://www.itu.int/rec/R-REC-M.1544/en" TargetMode="External"/><Relationship Id="rId8" Type="http://schemas.openxmlformats.org/officeDocument/2006/relationships/image" Target="media/image1.png"/><Relationship Id="rId51" Type="http://schemas.openxmlformats.org/officeDocument/2006/relationships/hyperlink" Target="https://www.aprs.org/" TargetMode="External"/><Relationship Id="rId72" Type="http://schemas.openxmlformats.org/officeDocument/2006/relationships/hyperlink" Target="http://www.itu.int/rec/R-REC-M.2034/en" TargetMode="External"/><Relationship Id="rId80" Type="http://schemas.openxmlformats.org/officeDocument/2006/relationships/hyperlink" Target="http://www.itu.int/pub/R-REP-M.2226" TargetMode="External"/><Relationship Id="rId85" Type="http://schemas.openxmlformats.org/officeDocument/2006/relationships/header" Target="header18.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itu.int/rec/R-REC-M.1544/en" TargetMode="External"/><Relationship Id="rId25" Type="http://schemas.openxmlformats.org/officeDocument/2006/relationships/hyperlink" Target="http://www.itu.int/rec/R-REC-M.1172/en" TargetMode="External"/><Relationship Id="rId33" Type="http://schemas.openxmlformats.org/officeDocument/2006/relationships/hyperlink" Target="https://www.jotajoti.info/" TargetMode="External"/><Relationship Id="rId38" Type="http://schemas.openxmlformats.org/officeDocument/2006/relationships/hyperlink" Target="https://www.itu.int/rec/R-REC-M.1732/en" TargetMode="External"/><Relationship Id="rId46" Type="http://schemas.openxmlformats.org/officeDocument/2006/relationships/hyperlink" Target="https://pskreporter.info/" TargetMode="External"/><Relationship Id="rId59" Type="http://schemas.openxmlformats.org/officeDocument/2006/relationships/header" Target="header13.xml"/><Relationship Id="rId67" Type="http://schemas.openxmlformats.org/officeDocument/2006/relationships/hyperlink" Target="http://www.itu.int/rec/R-REC-M.1044/en" TargetMode="External"/><Relationship Id="rId20" Type="http://schemas.openxmlformats.org/officeDocument/2006/relationships/hyperlink" Target="https://www.itu.int/rec/R-REC-M.1544/en" TargetMode="External"/><Relationship Id="rId41" Type="http://schemas.openxmlformats.org/officeDocument/2006/relationships/hyperlink" Target="http://www.itu.int/rec/R-REC-M.2034/en" TargetMode="External"/><Relationship Id="rId54" Type="http://schemas.openxmlformats.org/officeDocument/2006/relationships/header" Target="header11.xml"/><Relationship Id="rId62" Type="http://schemas.openxmlformats.org/officeDocument/2006/relationships/hyperlink" Target="http://www.itu.int/pub/R-QUE-SG05.209" TargetMode="External"/><Relationship Id="rId70" Type="http://schemas.openxmlformats.org/officeDocument/2006/relationships/hyperlink" Target="http://www.itu.int/rec/R-REC-M.1677/en" TargetMode="External"/><Relationship Id="rId75" Type="http://schemas.openxmlformats.org/officeDocument/2006/relationships/header" Target="header17.xml"/><Relationship Id="rId83" Type="http://schemas.openxmlformats.org/officeDocument/2006/relationships/hyperlink" Target="https://www.itu.int/pub/R-REP-M.2478%20" TargetMode="External"/><Relationship Id="rId88" Type="http://schemas.openxmlformats.org/officeDocument/2006/relationships/hyperlink" Target="http://www.itu.int/rec/D-REC-D/e" TargetMode="External"/><Relationship Id="rId9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yperlink" Target="https://www.iota-world.org/" TargetMode="External"/><Relationship Id="rId36" Type="http://schemas.openxmlformats.org/officeDocument/2006/relationships/hyperlink" Target="https://hamnet.eu/site/" TargetMode="External"/><Relationship Id="rId49" Type="http://schemas.openxmlformats.org/officeDocument/2006/relationships/header" Target="header10.xml"/><Relationship Id="rId57" Type="http://schemas.openxmlformats.org/officeDocument/2006/relationships/hyperlink" Target="https://www.itu.int/dms_pub/itu-r/oth/0C/0A/R0C0A00000F00133PDFE.pdf" TargetMode="External"/><Relationship Id="rId10" Type="http://schemas.openxmlformats.org/officeDocument/2006/relationships/header" Target="header2.xml"/><Relationship Id="rId31" Type="http://schemas.openxmlformats.org/officeDocument/2006/relationships/hyperlink" Target="https://www.iaru-r1.org/about-us/committees-and-working-groups/ardf/" TargetMode="External"/><Relationship Id="rId44" Type="http://schemas.openxmlformats.org/officeDocument/2006/relationships/hyperlink" Target="https://www.ncdxf.org/pages/beacons.html" TargetMode="External"/><Relationship Id="rId52" Type="http://schemas.openxmlformats.org/officeDocument/2006/relationships/hyperlink" Target="https://www.itu.int/en/ITU-R/space/Documents/R-REP-SA.2312-2014-PDF-E.pdf" TargetMode="External"/><Relationship Id="rId60" Type="http://schemas.openxmlformats.org/officeDocument/2006/relationships/header" Target="header14.xml"/><Relationship Id="rId65" Type="http://schemas.openxmlformats.org/officeDocument/2006/relationships/hyperlink" Target="http://www.itu.int/rec/R-REC-M.1042/en" TargetMode="External"/><Relationship Id="rId73" Type="http://schemas.openxmlformats.org/officeDocument/2006/relationships/hyperlink" Target="https://www.itu.int/rec/R-REC-M.2164/en" TargetMode="External"/><Relationship Id="rId78" Type="http://schemas.openxmlformats.org/officeDocument/2006/relationships/hyperlink" Target="http://www.itu.int/pub/R-REP-M.2200" TargetMode="External"/><Relationship Id="rId81" Type="http://schemas.openxmlformats.org/officeDocument/2006/relationships/hyperlink" Target="https://www.itu.int/pub/R-REP-M.2335" TargetMode="External"/><Relationship Id="rId86"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cept.org/ecc/deliverables" TargetMode="External"/><Relationship Id="rId39" Type="http://schemas.openxmlformats.org/officeDocument/2006/relationships/hyperlink" Target="https://www.itu.int/rec/R-REC-M.1677-1-200910-I/" TargetMode="External"/><Relationship Id="rId34" Type="http://schemas.openxmlformats.org/officeDocument/2006/relationships/hyperlink" Target="https://www.ham-yota.com/" TargetMode="External"/><Relationship Id="rId50" Type="http://schemas.openxmlformats.org/officeDocument/2006/relationships/hyperlink" Target="https://www.itu.int/en/ITU-R/space/Documents/R-REP-SA.2312-2014-PDF-E.pdf" TargetMode="External"/><Relationship Id="rId55" Type="http://schemas.openxmlformats.org/officeDocument/2006/relationships/header" Target="header12.xml"/><Relationship Id="rId76" Type="http://schemas.openxmlformats.org/officeDocument/2006/relationships/hyperlink" Target="http://www.itu.int/pub/R-REP-M.2085" TargetMode="External"/><Relationship Id="rId7" Type="http://schemas.openxmlformats.org/officeDocument/2006/relationships/endnotes" Target="endnotes.xml"/><Relationship Id="rId71" Type="http://schemas.openxmlformats.org/officeDocument/2006/relationships/hyperlink" Target="http://www.itu.int/rec/R-REC-M.1732/en"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sota.org.uk/About" TargetMode="External"/><Relationship Id="rId24" Type="http://schemas.openxmlformats.org/officeDocument/2006/relationships/header" Target="header8.xml"/><Relationship Id="rId40" Type="http://schemas.openxmlformats.org/officeDocument/2006/relationships/hyperlink" Target="https://www.itu.int/rec/R-REC-M.476/en" TargetMode="External"/><Relationship Id="rId45" Type="http://schemas.openxmlformats.org/officeDocument/2006/relationships/hyperlink" Target="https://www.reversebeacon.net/index.php" TargetMode="External"/><Relationship Id="rId66" Type="http://schemas.openxmlformats.org/officeDocument/2006/relationships/hyperlink" Target="http://www.itu.int/rec/R-REC-M.1043/en" TargetMode="External"/><Relationship Id="rId87" Type="http://schemas.openxmlformats.org/officeDocument/2006/relationships/hyperlink" Target="https://www.itu.int/pub/R-HDB-65-2023" TargetMode="External"/><Relationship Id="rId61" Type="http://schemas.openxmlformats.org/officeDocument/2006/relationships/hyperlink" Target="http://www.itu.int/pub/R-QUE-SG05.48" TargetMode="External"/><Relationship Id="rId82" Type="http://schemas.openxmlformats.org/officeDocument/2006/relationships/hyperlink" Target="https://www.itu.int/pub/R-REP-SA.2312" TargetMode="External"/><Relationship Id="rId19" Type="http://schemas.openxmlformats.org/officeDocument/2006/relationships/hyperlink" Target="https://www.oas.org/en/sla/dil/inter_american_treaties_A-62_international_radio_permit.asp" TargetMode="External"/><Relationship Id="rId14" Type="http://schemas.openxmlformats.org/officeDocument/2006/relationships/footer" Target="footer2.xml"/><Relationship Id="rId30" Type="http://schemas.openxmlformats.org/officeDocument/2006/relationships/hyperlink" Target="https://parksontheair.com/index.html" TargetMode="External"/><Relationship Id="rId35" Type="http://schemas.openxmlformats.org/officeDocument/2006/relationships/hyperlink" Target="https://www.arednmesh.org/content/what-aredn-network" TargetMode="External"/><Relationship Id="rId56" Type="http://schemas.openxmlformats.org/officeDocument/2006/relationships/hyperlink" Target="https://www.itu.int/dms_pub/itu-r/oth/0C/0A/R0C0A00000F00132PDFE.pdf" TargetMode="External"/><Relationship Id="rId77" Type="http://schemas.openxmlformats.org/officeDocument/2006/relationships/hyperlink" Target="http://www.itu.int/pub/R-REP-M.21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EE9C-3444-4499-B85A-F19C79F5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PE_BR_TEMP.dotx</Template>
  <TotalTime>41</TotalTime>
  <Pages>42</Pages>
  <Words>11462</Words>
  <Characters>74172</Characters>
  <Application>Microsoft Office Word</Application>
  <DocSecurity>0</DocSecurity>
  <Lines>2966</Lines>
  <Paragraphs>2088</Paragraphs>
  <ScaleCrop>false</ScaleCrop>
  <HeadingPairs>
    <vt:vector size="2" baseType="variant">
      <vt:variant>
        <vt:lpstr>Title</vt:lpstr>
      </vt:variant>
      <vt:variant>
        <vt:i4>1</vt:i4>
      </vt:variant>
    </vt:vector>
  </HeadingPairs>
  <TitlesOfParts>
    <vt:vector size="1" baseType="lpstr">
      <vt:lpstr>Handbook on Amateur and amateur-satellite services</vt:lpstr>
    </vt:vector>
  </TitlesOfParts>
  <Company>ITU</Company>
  <LinksUpToDate>false</LinksUpToDate>
  <CharactersWithSpaces>83546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on Amateur and amateur-satellite services</dc:title>
  <dc:creator>Gomez, Yoanni</dc:creator>
  <cp:keywords>Edition of 2026</cp:keywords>
  <cp:lastModifiedBy>Gachet, Christelle</cp:lastModifiedBy>
  <cp:revision>8</cp:revision>
  <cp:lastPrinted>2026-02-20T12:44:00Z</cp:lastPrinted>
  <dcterms:created xsi:type="dcterms:W3CDTF">2026-02-20T12:09:00Z</dcterms:created>
  <dcterms:modified xsi:type="dcterms:W3CDTF">2026-02-20T12:49:00Z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