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6C086" w14:textId="77777777" w:rsidR="00AA232B" w:rsidRPr="008F58EB" w:rsidRDefault="00AA232B" w:rsidP="00AA232B">
      <w:pPr>
        <w:jc w:val="right"/>
        <w:rPr>
          <w:color w:val="000000"/>
          <w:sz w:val="28"/>
          <w:szCs w:val="28"/>
        </w:rPr>
      </w:pPr>
      <w:r w:rsidRPr="008F58EB">
        <w:rPr>
          <w:noProof/>
          <w:lang w:val="en-US" w:eastAsia="zh-CN"/>
        </w:rPr>
        <w:drawing>
          <wp:inline distT="0" distB="0" distL="0" distR="0" wp14:anchorId="785F5D9B" wp14:editId="7901D82D">
            <wp:extent cx="1266190" cy="674370"/>
            <wp:effectExtent l="0" t="0" r="0" b="0"/>
            <wp:docPr id="552591470" name="Picture 552591470" descr="ITU and Climate Chan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91470" name="Picture 552591470" descr="ITU and Climate Change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6190" cy="674370"/>
                    </a:xfrm>
                    <a:prstGeom prst="rect">
                      <a:avLst/>
                    </a:prstGeom>
                    <a:noFill/>
                    <a:ln>
                      <a:noFill/>
                    </a:ln>
                  </pic:spPr>
                </pic:pic>
              </a:graphicData>
            </a:graphic>
          </wp:inline>
        </w:drawing>
      </w:r>
    </w:p>
    <w:p w14:paraId="55948DD9" w14:textId="77777777" w:rsidR="00AA232B" w:rsidRPr="008F58EB" w:rsidRDefault="00AA232B" w:rsidP="00AA232B"/>
    <w:p w14:paraId="3F12AE60" w14:textId="231390D2" w:rsidR="00AA232B" w:rsidRPr="008F58EB" w:rsidRDefault="00150506" w:rsidP="00AA232B">
      <w:pPr>
        <w:pStyle w:val="Normalaftertitle"/>
        <w:spacing w:before="2000"/>
        <w:jc w:val="center"/>
        <w:rPr>
          <w:rFonts w:eastAsia="SimHei"/>
          <w:b/>
          <w:bCs/>
          <w:sz w:val="52"/>
          <w:szCs w:val="52"/>
          <w:lang w:eastAsia="zh-CN"/>
        </w:rPr>
      </w:pPr>
      <w:r w:rsidRPr="008F58EB">
        <w:rPr>
          <w:rFonts w:eastAsia="SimHei"/>
          <w:b/>
          <w:bCs/>
          <w:sz w:val="52"/>
          <w:szCs w:val="52"/>
          <w:lang w:eastAsia="zh-CN"/>
        </w:rPr>
        <w:t>气象用无线电频谱手册</w:t>
      </w:r>
      <w:r w:rsidR="001D6857">
        <w:rPr>
          <w:rFonts w:eastAsia="SimHei" w:hint="eastAsia"/>
          <w:b/>
          <w:bCs/>
          <w:sz w:val="52"/>
          <w:szCs w:val="52"/>
          <w:lang w:eastAsia="zh-CN"/>
        </w:rPr>
        <w:t>：</w:t>
      </w:r>
    </w:p>
    <w:tbl>
      <w:tblPr>
        <w:tblW w:w="9497" w:type="dxa"/>
        <w:tblInd w:w="250" w:type="dxa"/>
        <w:tblBorders>
          <w:insideH w:val="single" w:sz="4" w:space="0" w:color="auto"/>
          <w:insideV w:val="single" w:sz="4" w:space="0" w:color="auto"/>
        </w:tblBorders>
        <w:tblLook w:val="01E0" w:firstRow="1" w:lastRow="1" w:firstColumn="1" w:lastColumn="1" w:noHBand="0" w:noVBand="0"/>
      </w:tblPr>
      <w:tblGrid>
        <w:gridCol w:w="9497"/>
      </w:tblGrid>
      <w:tr w:rsidR="00AA232B" w:rsidRPr="008F58EB" w14:paraId="2012F3CB" w14:textId="77777777" w:rsidTr="00156882">
        <w:tc>
          <w:tcPr>
            <w:tcW w:w="9497" w:type="dxa"/>
          </w:tcPr>
          <w:p w14:paraId="62529AC0" w14:textId="4DBD4318" w:rsidR="003D0377" w:rsidRPr="008F58EB" w:rsidRDefault="00B42893" w:rsidP="003D0377">
            <w:pPr>
              <w:pStyle w:val="Normalaftertitle"/>
              <w:spacing w:before="1200"/>
              <w:jc w:val="center"/>
              <w:rPr>
                <w:rFonts w:eastAsia="SimHei"/>
                <w:b/>
                <w:bCs/>
                <w:sz w:val="52"/>
                <w:szCs w:val="52"/>
                <w:lang w:eastAsia="zh-CN"/>
              </w:rPr>
            </w:pPr>
            <w:r w:rsidRPr="008F58EB">
              <w:rPr>
                <w:rFonts w:eastAsia="SimHei"/>
                <w:b/>
                <w:bCs/>
                <w:sz w:val="52"/>
                <w:szCs w:val="52"/>
                <w:lang w:eastAsia="zh-CN"/>
              </w:rPr>
              <w:t>天气、</w:t>
            </w:r>
            <w:r w:rsidR="007C69E0">
              <w:rPr>
                <w:rFonts w:eastAsia="SimHei" w:hint="eastAsia"/>
                <w:b/>
                <w:bCs/>
                <w:sz w:val="52"/>
                <w:szCs w:val="52"/>
                <w:lang w:eastAsia="zh-CN"/>
              </w:rPr>
              <w:t>气候</w:t>
            </w:r>
            <w:r w:rsidRPr="008F58EB">
              <w:rPr>
                <w:rFonts w:eastAsia="SimHei"/>
                <w:b/>
                <w:bCs/>
                <w:sz w:val="52"/>
                <w:szCs w:val="52"/>
                <w:lang w:eastAsia="zh-CN"/>
              </w:rPr>
              <w:t>、</w:t>
            </w:r>
            <w:r w:rsidR="007C69E0">
              <w:rPr>
                <w:rFonts w:eastAsia="SimHei" w:hint="eastAsia"/>
                <w:b/>
                <w:bCs/>
                <w:sz w:val="52"/>
                <w:szCs w:val="52"/>
                <w:lang w:eastAsia="zh-CN"/>
              </w:rPr>
              <w:t>水和相关环境应用</w:t>
            </w:r>
          </w:p>
          <w:p w14:paraId="4AB86BF8" w14:textId="6CC1CFED" w:rsidR="00AA232B" w:rsidRPr="008F58EB" w:rsidRDefault="00AA232B" w:rsidP="00AA232B">
            <w:pPr>
              <w:pStyle w:val="Normalaftertitle"/>
              <w:spacing w:before="1200"/>
              <w:jc w:val="center"/>
              <w:rPr>
                <w:rFonts w:eastAsia="SimHei"/>
                <w:b/>
                <w:bCs/>
                <w:sz w:val="52"/>
                <w:szCs w:val="52"/>
                <w:lang w:eastAsia="zh-CN"/>
              </w:rPr>
            </w:pPr>
          </w:p>
        </w:tc>
      </w:tr>
    </w:tbl>
    <w:p w14:paraId="121F7F67" w14:textId="77777777" w:rsidR="00AA232B" w:rsidRPr="008F58EB" w:rsidRDefault="00AA232B" w:rsidP="00AA232B">
      <w:pPr>
        <w:pStyle w:val="Title2"/>
        <w:tabs>
          <w:tab w:val="left" w:pos="3969"/>
        </w:tabs>
        <w:ind w:left="3261"/>
        <w:jc w:val="right"/>
        <w:rPr>
          <w:rFonts w:eastAsia="SimHei"/>
          <w:caps w:val="0"/>
          <w:sz w:val="20"/>
          <w:lang w:eastAsia="zh-CN"/>
        </w:rPr>
      </w:pPr>
    </w:p>
    <w:p w14:paraId="68AFC5CA" w14:textId="77777777" w:rsidR="00AE1131" w:rsidRPr="008F58EB" w:rsidRDefault="00AE1131" w:rsidP="00AA232B">
      <w:pPr>
        <w:rPr>
          <w:rFonts w:eastAsia="SimHei"/>
          <w:lang w:eastAsia="zh-CN"/>
        </w:rPr>
      </w:pPr>
    </w:p>
    <w:p w14:paraId="376B6702" w14:textId="1A615556" w:rsidR="00AA232B" w:rsidRPr="008F58EB" w:rsidRDefault="00FE1A77" w:rsidP="00AA232B">
      <w:pPr>
        <w:rPr>
          <w:rFonts w:eastAsia="SimHei"/>
          <w:b/>
          <w:iCs/>
          <w:sz w:val="28"/>
          <w:szCs w:val="28"/>
        </w:rPr>
      </w:pPr>
      <w:r w:rsidRPr="008F58EB">
        <w:rPr>
          <w:rFonts w:eastAsia="SimHei"/>
          <w:b/>
          <w:iCs/>
          <w:sz w:val="28"/>
          <w:szCs w:val="28"/>
        </w:rPr>
        <w:t>2026</w:t>
      </w:r>
      <w:r w:rsidR="001D6857">
        <w:rPr>
          <w:rFonts w:eastAsia="SimHei" w:hint="eastAsia"/>
          <w:b/>
          <w:iCs/>
          <w:sz w:val="28"/>
          <w:szCs w:val="28"/>
          <w:lang w:eastAsia="zh-CN"/>
        </w:rPr>
        <w:t>年</w:t>
      </w:r>
      <w:r w:rsidRPr="008F58EB">
        <w:rPr>
          <w:rFonts w:eastAsia="SimHei"/>
          <w:b/>
          <w:iCs/>
          <w:sz w:val="28"/>
          <w:szCs w:val="28"/>
        </w:rPr>
        <w:t>版</w:t>
      </w:r>
    </w:p>
    <w:p w14:paraId="2E5B7C70" w14:textId="5BBC26AB" w:rsidR="00AA232B" w:rsidRPr="008F58EB" w:rsidRDefault="009E357C" w:rsidP="00AA232B">
      <w:pPr>
        <w:rPr>
          <w:b/>
          <w:iCs/>
          <w:sz w:val="28"/>
          <w:szCs w:val="28"/>
        </w:rPr>
      </w:pPr>
      <w:proofErr w:type="spellStart"/>
      <w:r w:rsidRPr="008F58EB">
        <w:rPr>
          <w:rFonts w:eastAsia="SimHei"/>
          <w:b/>
          <w:spacing w:val="20"/>
          <w:sz w:val="28"/>
          <w:szCs w:val="28"/>
        </w:rPr>
        <w:t>无线电通信局</w:t>
      </w:r>
      <w:proofErr w:type="spellEnd"/>
    </w:p>
    <w:p w14:paraId="06C19DD2" w14:textId="77777777" w:rsidR="00AA232B" w:rsidRPr="008F58EB" w:rsidRDefault="00AA232B" w:rsidP="00AA232B">
      <w:r w:rsidRPr="008F58EB">
        <w:rPr>
          <w:noProof/>
          <w:lang w:val="en-US" w:eastAsia="zh-CN"/>
        </w:rPr>
        <w:drawing>
          <wp:anchor distT="0" distB="0" distL="114300" distR="114300" simplePos="0" relativeHeight="251666432" behindDoc="0" locked="0" layoutInCell="1" allowOverlap="1" wp14:anchorId="23FE9AE4" wp14:editId="58603AA5">
            <wp:simplePos x="0" y="0"/>
            <wp:positionH relativeFrom="margin">
              <wp:align>right</wp:align>
            </wp:positionH>
            <wp:positionV relativeFrom="margin">
              <wp:align>bottom</wp:align>
            </wp:positionV>
            <wp:extent cx="910366" cy="1008000"/>
            <wp:effectExtent l="0" t="0" r="4445" b="1905"/>
            <wp:wrapSquare wrapText="bothSides"/>
            <wp:docPr id="12" name="Picture 12"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TU log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0366" cy="1008000"/>
                    </a:xfrm>
                    <a:prstGeom prst="rect">
                      <a:avLst/>
                    </a:prstGeom>
                  </pic:spPr>
                </pic:pic>
              </a:graphicData>
            </a:graphic>
            <wp14:sizeRelH relativeFrom="margin">
              <wp14:pctWidth>0</wp14:pctWidth>
            </wp14:sizeRelH>
            <wp14:sizeRelV relativeFrom="margin">
              <wp14:pctHeight>0</wp14:pctHeight>
            </wp14:sizeRelV>
          </wp:anchor>
        </w:drawing>
      </w:r>
      <w:r w:rsidRPr="008F58EB">
        <w:rPr>
          <w:noProof/>
          <w:lang w:val="en-US" w:eastAsia="zh-CN"/>
        </w:rPr>
        <w:drawing>
          <wp:anchor distT="0" distB="0" distL="114300" distR="114300" simplePos="0" relativeHeight="251665408" behindDoc="0" locked="0" layoutInCell="1" allowOverlap="1" wp14:anchorId="15F8D4F8" wp14:editId="44488E63">
            <wp:simplePos x="0" y="0"/>
            <wp:positionH relativeFrom="margin">
              <wp:align>left</wp:align>
            </wp:positionH>
            <wp:positionV relativeFrom="margin">
              <wp:align>bottom</wp:align>
            </wp:positionV>
            <wp:extent cx="852603" cy="1152000"/>
            <wp:effectExtent l="0" t="0" r="5080" b="0"/>
            <wp:wrapSquare wrapText="bothSides"/>
            <wp:docPr id="11" name="Picture 11" descr="WM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WMO logo"/>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52603" cy="1152000"/>
                    </a:xfrm>
                    <a:prstGeom prst="rect">
                      <a:avLst/>
                    </a:prstGeom>
                  </pic:spPr>
                </pic:pic>
              </a:graphicData>
            </a:graphic>
            <wp14:sizeRelH relativeFrom="margin">
              <wp14:pctWidth>0</wp14:pctWidth>
            </wp14:sizeRelH>
            <wp14:sizeRelV relativeFrom="margin">
              <wp14:pctHeight>0</wp14:pctHeight>
            </wp14:sizeRelV>
          </wp:anchor>
        </w:drawing>
      </w:r>
    </w:p>
    <w:p w14:paraId="4CD03F8E" w14:textId="77777777" w:rsidR="00AA232B" w:rsidRPr="008F58EB" w:rsidRDefault="00AA232B" w:rsidP="00AA232B"/>
    <w:p w14:paraId="6C230240" w14:textId="77777777" w:rsidR="00AA232B" w:rsidRPr="008F58EB" w:rsidRDefault="00AA232B" w:rsidP="00AA232B">
      <w:pPr>
        <w:pStyle w:val="heading0"/>
        <w:rPr>
          <w:rFonts w:ascii="Times New Roman" w:hAnsi="Times New Roman"/>
          <w:b w:val="0"/>
          <w:caps w:val="0"/>
        </w:rPr>
        <w:sectPr w:rsidR="00AA232B" w:rsidRPr="008F58EB" w:rsidSect="00191402">
          <w:headerReference w:type="even" r:id="rId14"/>
          <w:headerReference w:type="default" r:id="rId15"/>
          <w:footerReference w:type="even" r:id="rId16"/>
          <w:footerReference w:type="default" r:id="rId17"/>
          <w:headerReference w:type="first" r:id="rId18"/>
          <w:footerReference w:type="first" r:id="rId19"/>
          <w:endnotePr>
            <w:numFmt w:val="decimal"/>
            <w:numRestart w:val="eachSect"/>
          </w:endnotePr>
          <w:pgSz w:w="11907" w:h="16834" w:code="9"/>
          <w:pgMar w:top="1418" w:right="1134" w:bottom="1134" w:left="1134" w:header="720" w:footer="482" w:gutter="0"/>
          <w:cols w:space="720"/>
          <w:vAlign w:val="both"/>
          <w:noEndnote/>
        </w:sectPr>
      </w:pPr>
      <w:bookmarkStart w:id="0" w:name="_Toc3253997"/>
    </w:p>
    <w:bookmarkEnd w:id="0"/>
    <w:p w14:paraId="161A3F06" w14:textId="77777777" w:rsidR="00AA232B" w:rsidRPr="008F58EB" w:rsidRDefault="00AA232B" w:rsidP="00AA232B"/>
    <w:p w14:paraId="07F080B5" w14:textId="77777777" w:rsidR="00AA232B" w:rsidRPr="008F58EB" w:rsidRDefault="00AA232B" w:rsidP="00AA232B"/>
    <w:p w14:paraId="308643B9" w14:textId="77777777" w:rsidR="00AA232B" w:rsidRPr="008F58EB" w:rsidRDefault="00AA232B" w:rsidP="00AA232B"/>
    <w:p w14:paraId="29E0CAE1" w14:textId="77777777" w:rsidR="00AA232B" w:rsidRPr="008F58EB" w:rsidRDefault="00AA232B" w:rsidP="00AA232B"/>
    <w:p w14:paraId="2FD3D5D5" w14:textId="77777777" w:rsidR="00AA232B" w:rsidRPr="008F58EB" w:rsidRDefault="00AA232B" w:rsidP="00AA232B"/>
    <w:p w14:paraId="6CBF19C7" w14:textId="77777777" w:rsidR="00AA232B" w:rsidRPr="008F58EB" w:rsidRDefault="00AA232B" w:rsidP="00AA232B"/>
    <w:p w14:paraId="4870B91C" w14:textId="77777777" w:rsidR="00AA232B" w:rsidRPr="008F58EB" w:rsidRDefault="00AA232B" w:rsidP="00AA232B"/>
    <w:p w14:paraId="277A431C" w14:textId="77777777" w:rsidR="00AA232B" w:rsidRPr="008F58EB" w:rsidRDefault="00AA232B" w:rsidP="00AA232B"/>
    <w:p w14:paraId="186D5E25" w14:textId="77777777" w:rsidR="00AA232B" w:rsidRPr="008F58EB" w:rsidRDefault="00AA232B" w:rsidP="00AA232B"/>
    <w:p w14:paraId="36C1642B" w14:textId="77777777" w:rsidR="00AA232B" w:rsidRPr="008F58EB" w:rsidRDefault="00AA232B" w:rsidP="00AA232B"/>
    <w:p w14:paraId="342C9E56" w14:textId="15BA21F6" w:rsidR="00AA232B" w:rsidRPr="008F58EB" w:rsidRDefault="002074C7" w:rsidP="00AA232B">
      <w:r w:rsidRPr="008F58EB">
        <w:t>注</w:t>
      </w:r>
    </w:p>
    <w:p w14:paraId="2EC3257B" w14:textId="38E10096" w:rsidR="00AA232B" w:rsidRPr="008F58EB" w:rsidRDefault="00FA5C46" w:rsidP="001479A2">
      <w:pPr>
        <w:ind w:firstLineChars="200" w:firstLine="440"/>
        <w:rPr>
          <w:lang w:eastAsia="zh-CN"/>
        </w:rPr>
      </w:pPr>
      <w:r w:rsidRPr="008F58EB">
        <w:rPr>
          <w:lang w:eastAsia="zh-CN"/>
        </w:rPr>
        <w:t>国际电信联盟和世界气象组织出版物中使用的名称以及本出版物中材料的呈现方式，不代表国际电信联盟和世界气象组织对任何国家、领土、城市或地区或其当局的法律地位，或对其边界的划界表达任何意见。</w:t>
      </w:r>
    </w:p>
    <w:p w14:paraId="0F81AA2A" w14:textId="33836099" w:rsidR="00AA232B" w:rsidRPr="008F58EB" w:rsidRDefault="00CE5B32" w:rsidP="001479A2">
      <w:pPr>
        <w:ind w:firstLineChars="200" w:firstLine="440"/>
        <w:rPr>
          <w:lang w:eastAsia="zh-CN"/>
        </w:rPr>
      </w:pPr>
      <w:r w:rsidRPr="008F58EB">
        <w:rPr>
          <w:lang w:eastAsia="zh-CN"/>
        </w:rPr>
        <w:t>国际电信联盟和世界气象组织出版物中表达的观点系作者本人的观点，不一定反映国际电信联盟和世界气象组织的观点。提及具体公司或产品并不意味着国际电信联盟和世界气象组织认可或推荐这些公司或产品，而不推荐其他未被提及或未做广告的同类公司或产品。</w:t>
      </w:r>
    </w:p>
    <w:p w14:paraId="7C69D5DC" w14:textId="77777777" w:rsidR="00AA232B" w:rsidRPr="008F58EB" w:rsidRDefault="00AA232B" w:rsidP="001479A2">
      <w:pPr>
        <w:ind w:firstLineChars="200" w:firstLine="440"/>
        <w:rPr>
          <w:lang w:eastAsia="zh-CN"/>
        </w:rPr>
      </w:pPr>
    </w:p>
    <w:p w14:paraId="033E5981" w14:textId="45A26486" w:rsidR="00AA232B" w:rsidRPr="008F58EB" w:rsidRDefault="00A51E29" w:rsidP="001479A2">
      <w:pPr>
        <w:ind w:firstLineChars="200" w:firstLine="440"/>
        <w:rPr>
          <w:lang w:eastAsia="zh-CN"/>
        </w:rPr>
      </w:pPr>
      <w:r w:rsidRPr="008F58EB">
        <w:rPr>
          <w:lang w:eastAsia="zh-CN"/>
        </w:rPr>
        <w:t>编辑通信以及部分或全部出版、复制或翻译本出版物的请求，请寄至：</w:t>
      </w:r>
    </w:p>
    <w:tbl>
      <w:tblPr>
        <w:tblStyle w:val="TableGrid"/>
        <w:tblW w:w="9629"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A232B" w:rsidRPr="00F35BC4" w14:paraId="21E3A13C" w14:textId="77777777" w:rsidTr="00156882">
        <w:tc>
          <w:tcPr>
            <w:tcW w:w="4814" w:type="dxa"/>
          </w:tcPr>
          <w:p w14:paraId="09FC51A7" w14:textId="77777777" w:rsidR="00AA232B" w:rsidRPr="008F58EB" w:rsidRDefault="00AA232B" w:rsidP="00156882">
            <w:pPr>
              <w:jc w:val="left"/>
              <w:rPr>
                <w:lang w:val="en-US"/>
              </w:rPr>
            </w:pPr>
            <w:r w:rsidRPr="008F58EB">
              <w:rPr>
                <w:lang w:val="en-US"/>
              </w:rPr>
              <w:t>Chairperson, Publications Board</w:t>
            </w:r>
            <w:r w:rsidRPr="008F58EB">
              <w:rPr>
                <w:lang w:val="en-US"/>
              </w:rPr>
              <w:br/>
              <w:t>World Meteorological Organization (WMO)</w:t>
            </w:r>
            <w:r w:rsidRPr="008F58EB">
              <w:rPr>
                <w:lang w:val="en-US"/>
              </w:rPr>
              <w:br/>
              <w:t>7 bis, avenue de la Paix</w:t>
            </w:r>
            <w:r w:rsidRPr="008F58EB">
              <w:rPr>
                <w:lang w:val="en-US"/>
              </w:rPr>
              <w:br/>
              <w:t>P.O. Box 2300</w:t>
            </w:r>
            <w:r w:rsidRPr="008F58EB">
              <w:rPr>
                <w:lang w:val="en-US"/>
              </w:rPr>
              <w:br/>
              <w:t>CH-1211 Geneva 2, Switzerland</w:t>
            </w:r>
          </w:p>
        </w:tc>
        <w:tc>
          <w:tcPr>
            <w:tcW w:w="4815" w:type="dxa"/>
          </w:tcPr>
          <w:p w14:paraId="2FD53875" w14:textId="3456A87A" w:rsidR="00AA232B" w:rsidRPr="00F35BC4" w:rsidRDefault="00AA232B" w:rsidP="00156882">
            <w:pPr>
              <w:jc w:val="left"/>
              <w:rPr>
                <w:lang w:val="it-IT" w:eastAsia="zh-CN"/>
              </w:rPr>
            </w:pPr>
            <w:r w:rsidRPr="007C69E0">
              <w:rPr>
                <w:lang w:eastAsia="zh-CN"/>
              </w:rPr>
              <w:br/>
            </w:r>
            <w:r w:rsidRPr="007C69E0">
              <w:rPr>
                <w:lang w:eastAsia="zh-CN"/>
              </w:rPr>
              <w:br/>
            </w:r>
            <w:r w:rsidR="00F35BC4">
              <w:rPr>
                <w:rFonts w:hint="eastAsia"/>
                <w:lang w:eastAsia="zh-CN"/>
              </w:rPr>
              <w:t>电话：</w:t>
            </w:r>
            <w:r w:rsidRPr="00F35BC4">
              <w:rPr>
                <w:lang w:val="it-IT" w:eastAsia="zh-CN"/>
              </w:rPr>
              <w:t xml:space="preserve">+41 </w:t>
            </w:r>
            <w:proofErr w:type="gramStart"/>
            <w:r w:rsidRPr="00F35BC4">
              <w:rPr>
                <w:lang w:val="it-IT" w:eastAsia="zh-CN"/>
              </w:rPr>
              <w:t>(0)</w:t>
            </w:r>
            <w:proofErr w:type="gramEnd"/>
            <w:r w:rsidRPr="00F35BC4">
              <w:rPr>
                <w:lang w:val="it-IT" w:eastAsia="zh-CN"/>
              </w:rPr>
              <w:t xml:space="preserve"> 22 730 84 03</w:t>
            </w:r>
            <w:r w:rsidRPr="00F35BC4">
              <w:rPr>
                <w:color w:val="000000"/>
                <w:szCs w:val="21"/>
                <w:lang w:val="it-IT" w:eastAsia="zh-CN"/>
              </w:rPr>
              <w:br/>
            </w:r>
            <w:r w:rsidR="00F35BC4">
              <w:rPr>
                <w:rFonts w:hint="eastAsia"/>
                <w:lang w:val="it-IT" w:eastAsia="zh-CN"/>
              </w:rPr>
              <w:t>传真：</w:t>
            </w:r>
            <w:r w:rsidRPr="00F35BC4">
              <w:rPr>
                <w:lang w:val="it-IT" w:eastAsia="zh-CN"/>
              </w:rPr>
              <w:t xml:space="preserve">+41 </w:t>
            </w:r>
            <w:proofErr w:type="gramStart"/>
            <w:r w:rsidRPr="00F35BC4">
              <w:rPr>
                <w:lang w:val="it-IT" w:eastAsia="zh-CN"/>
              </w:rPr>
              <w:t>(0)</w:t>
            </w:r>
            <w:proofErr w:type="gramEnd"/>
            <w:r w:rsidRPr="00F35BC4">
              <w:rPr>
                <w:lang w:val="it-IT" w:eastAsia="zh-CN"/>
              </w:rPr>
              <w:t xml:space="preserve"> 22 730 81 17</w:t>
            </w:r>
            <w:r w:rsidRPr="00F35BC4">
              <w:rPr>
                <w:lang w:val="it-IT" w:eastAsia="zh-CN"/>
              </w:rPr>
              <w:br/>
            </w:r>
            <w:r w:rsidR="00F35BC4">
              <w:rPr>
                <w:rFonts w:hint="eastAsia"/>
                <w:lang w:val="it-IT" w:eastAsia="zh-CN"/>
              </w:rPr>
              <w:t>电子邮件：</w:t>
            </w:r>
            <w:r>
              <w:fldChar w:fldCharType="begin"/>
            </w:r>
            <w:r>
              <w:rPr>
                <w:lang w:eastAsia="zh-CN"/>
              </w:rPr>
              <w:instrText>HYPERLINK "mailto:publications@wmo.int"</w:instrText>
            </w:r>
            <w:r>
              <w:fldChar w:fldCharType="separate"/>
            </w:r>
            <w:r w:rsidRPr="00F35BC4">
              <w:rPr>
                <w:rStyle w:val="Hyperlink"/>
                <w:lang w:val="it-IT" w:eastAsia="zh-CN"/>
              </w:rPr>
              <w:t>publications@wmo.int</w:t>
            </w:r>
            <w:r>
              <w:fldChar w:fldCharType="end"/>
            </w:r>
          </w:p>
        </w:tc>
      </w:tr>
    </w:tbl>
    <w:p w14:paraId="34AD42FE" w14:textId="77777777" w:rsidR="00AA232B" w:rsidRPr="00F35BC4" w:rsidRDefault="00AA232B" w:rsidP="00AA232B">
      <w:pPr>
        <w:rPr>
          <w:lang w:val="it-IT" w:eastAsia="zh-CN"/>
        </w:rPr>
      </w:pPr>
    </w:p>
    <w:p w14:paraId="75EFD157" w14:textId="77777777" w:rsidR="00AA232B" w:rsidRPr="00F35BC4" w:rsidRDefault="00AA232B" w:rsidP="00AA232B">
      <w:pPr>
        <w:rPr>
          <w:lang w:val="it-IT" w:eastAsia="zh-CN"/>
        </w:rPr>
      </w:pPr>
    </w:p>
    <w:p w14:paraId="0C3EEE9B" w14:textId="77777777" w:rsidR="00AA232B" w:rsidRPr="00F35BC4" w:rsidRDefault="00AA232B" w:rsidP="00AA232B">
      <w:pPr>
        <w:rPr>
          <w:lang w:val="it-IT" w:eastAsia="zh-CN"/>
        </w:rPr>
      </w:pPr>
    </w:p>
    <w:tbl>
      <w:tblPr>
        <w:tblStyle w:val="TableGrid"/>
        <w:tblW w:w="9629"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A232B" w:rsidRPr="008F58EB" w14:paraId="72D5AC62" w14:textId="77777777" w:rsidTr="00156882">
        <w:tc>
          <w:tcPr>
            <w:tcW w:w="4814" w:type="dxa"/>
          </w:tcPr>
          <w:p w14:paraId="65547311" w14:textId="3CA35B7B" w:rsidR="00AA232B" w:rsidRPr="008F58EB" w:rsidRDefault="00A51E29" w:rsidP="00156882">
            <w:pPr>
              <w:rPr>
                <w:lang w:eastAsia="zh-CN"/>
              </w:rPr>
            </w:pPr>
            <w:r w:rsidRPr="008F58EB">
              <w:rPr>
                <w:rFonts w:eastAsiaTheme="minorEastAsia"/>
                <w:lang w:eastAsia="zh-CN"/>
              </w:rPr>
              <w:t>国际电信联盟（</w:t>
            </w:r>
            <w:r w:rsidR="00AA232B" w:rsidRPr="008F58EB">
              <w:rPr>
                <w:lang w:eastAsia="zh-CN"/>
              </w:rPr>
              <w:t>ITU</w:t>
            </w:r>
            <w:r w:rsidRPr="008F58EB">
              <w:rPr>
                <w:lang w:eastAsia="zh-CN"/>
              </w:rPr>
              <w:t>）</w:t>
            </w:r>
          </w:p>
        </w:tc>
        <w:tc>
          <w:tcPr>
            <w:tcW w:w="4815" w:type="dxa"/>
          </w:tcPr>
          <w:p w14:paraId="73CF4D4E" w14:textId="738E5E0E" w:rsidR="00AA232B" w:rsidRPr="008F58EB" w:rsidRDefault="0033109E" w:rsidP="00156882">
            <w:pPr>
              <w:rPr>
                <w:lang w:eastAsia="zh-CN"/>
              </w:rPr>
            </w:pPr>
            <w:r w:rsidRPr="008F58EB">
              <w:rPr>
                <w:lang w:eastAsia="zh-CN"/>
              </w:rPr>
              <w:t>世界气象组织（</w:t>
            </w:r>
            <w:r w:rsidR="00AA232B" w:rsidRPr="008F58EB">
              <w:rPr>
                <w:lang w:eastAsia="zh-CN"/>
              </w:rPr>
              <w:t>WMO</w:t>
            </w:r>
            <w:r w:rsidRPr="008F58EB">
              <w:rPr>
                <w:lang w:eastAsia="zh-CN"/>
              </w:rPr>
              <w:t>）</w:t>
            </w:r>
          </w:p>
        </w:tc>
      </w:tr>
      <w:tr w:rsidR="00AA232B" w:rsidRPr="008F58EB" w14:paraId="21288CC4" w14:textId="77777777" w:rsidTr="00156882">
        <w:tc>
          <w:tcPr>
            <w:tcW w:w="4814" w:type="dxa"/>
          </w:tcPr>
          <w:p w14:paraId="6568BA2E" w14:textId="5DD4B7CA" w:rsidR="00AA232B" w:rsidRPr="008F58EB" w:rsidRDefault="00FC6353" w:rsidP="00156882">
            <w:pPr>
              <w:jc w:val="left"/>
              <w:rPr>
                <w:lang w:eastAsia="zh-CN"/>
              </w:rPr>
            </w:pPr>
            <w:r w:rsidRPr="008F58EB">
              <w:rPr>
                <w:color w:val="000000"/>
                <w:szCs w:val="21"/>
                <w:lang w:eastAsia="zh-CN"/>
              </w:rPr>
              <w:t>978</w:t>
            </w:r>
            <w:r w:rsidR="00AA232B" w:rsidRPr="008F58EB">
              <w:rPr>
                <w:color w:val="000000"/>
                <w:szCs w:val="21"/>
                <w:lang w:eastAsia="zh-CN"/>
              </w:rPr>
              <w:t>-</w:t>
            </w:r>
            <w:r w:rsidRPr="008F58EB">
              <w:rPr>
                <w:color w:val="000000"/>
                <w:szCs w:val="21"/>
                <w:lang w:eastAsia="zh-CN"/>
              </w:rPr>
              <w:t>92</w:t>
            </w:r>
            <w:r w:rsidR="00AA232B" w:rsidRPr="008F58EB">
              <w:rPr>
                <w:color w:val="000000"/>
                <w:szCs w:val="21"/>
                <w:lang w:eastAsia="zh-CN"/>
              </w:rPr>
              <w:t>-</w:t>
            </w:r>
            <w:r w:rsidRPr="008F58EB">
              <w:rPr>
                <w:color w:val="000000"/>
                <w:szCs w:val="21"/>
                <w:lang w:eastAsia="zh-CN"/>
              </w:rPr>
              <w:t>61</w:t>
            </w:r>
            <w:r w:rsidR="00AA232B" w:rsidRPr="008F58EB">
              <w:rPr>
                <w:color w:val="000000"/>
                <w:szCs w:val="21"/>
                <w:lang w:eastAsia="zh-CN"/>
              </w:rPr>
              <w:t>-</w:t>
            </w:r>
            <w:r w:rsidRPr="008F58EB">
              <w:rPr>
                <w:color w:val="000000"/>
                <w:szCs w:val="21"/>
                <w:lang w:eastAsia="zh-CN"/>
              </w:rPr>
              <w:t>4068</w:t>
            </w:r>
            <w:r w:rsidR="007D1CB6">
              <w:rPr>
                <w:rFonts w:hint="eastAsia"/>
                <w:color w:val="000000"/>
                <w:szCs w:val="21"/>
                <w:lang w:eastAsia="zh-CN"/>
              </w:rPr>
              <w:t>5</w:t>
            </w:r>
            <w:r w:rsidR="00AA232B" w:rsidRPr="008F58EB">
              <w:rPr>
                <w:color w:val="000000"/>
                <w:szCs w:val="21"/>
                <w:lang w:eastAsia="zh-CN"/>
              </w:rPr>
              <w:t>-</w:t>
            </w:r>
            <w:r w:rsidR="007D1CB6">
              <w:rPr>
                <w:rFonts w:hint="eastAsia"/>
                <w:color w:val="000000"/>
                <w:szCs w:val="21"/>
                <w:lang w:eastAsia="zh-CN"/>
              </w:rPr>
              <w:t>1</w:t>
            </w:r>
            <w:r w:rsidR="00292C02" w:rsidRPr="008F58EB">
              <w:rPr>
                <w:lang w:eastAsia="zh-CN"/>
              </w:rPr>
              <w:t>（电子版）</w:t>
            </w:r>
          </w:p>
          <w:p w14:paraId="0A431FF8" w14:textId="449BA3AA" w:rsidR="00A27718" w:rsidRPr="008F58EB" w:rsidRDefault="00A27718" w:rsidP="00156882">
            <w:pPr>
              <w:jc w:val="left"/>
              <w:rPr>
                <w:lang w:eastAsia="zh-CN"/>
              </w:rPr>
            </w:pPr>
          </w:p>
        </w:tc>
        <w:tc>
          <w:tcPr>
            <w:tcW w:w="4815" w:type="dxa"/>
          </w:tcPr>
          <w:p w14:paraId="6FB90CF5" w14:textId="77777777" w:rsidR="00A27718" w:rsidRPr="008F58EB" w:rsidRDefault="00AA232B" w:rsidP="00156882">
            <w:pPr>
              <w:jc w:val="left"/>
              <w:rPr>
                <w:color w:val="000000"/>
                <w:szCs w:val="21"/>
                <w:lang w:eastAsia="zh-CN"/>
              </w:rPr>
            </w:pPr>
            <w:r w:rsidRPr="008F58EB">
              <w:rPr>
                <w:color w:val="000000"/>
                <w:szCs w:val="21"/>
                <w:lang w:eastAsia="zh-CN"/>
              </w:rPr>
              <w:t xml:space="preserve">WMO-No. </w:t>
            </w:r>
            <w:r w:rsidR="001B1E92" w:rsidRPr="008F58EB">
              <w:rPr>
                <w:color w:val="000000"/>
                <w:szCs w:val="21"/>
                <w:lang w:eastAsia="zh-CN"/>
              </w:rPr>
              <w:t>1197</w:t>
            </w:r>
          </w:p>
          <w:p w14:paraId="4C2E2404" w14:textId="04FCBFB6" w:rsidR="00AA232B" w:rsidRPr="008F58EB" w:rsidRDefault="001B1E92" w:rsidP="00156882">
            <w:pPr>
              <w:jc w:val="left"/>
            </w:pPr>
            <w:r w:rsidRPr="008F58EB">
              <w:rPr>
                <w:color w:val="000000"/>
                <w:szCs w:val="21"/>
                <w:lang w:eastAsia="zh-CN"/>
              </w:rPr>
              <w:t>978</w:t>
            </w:r>
            <w:r w:rsidR="00AA232B" w:rsidRPr="008F58EB">
              <w:rPr>
                <w:color w:val="000000"/>
                <w:szCs w:val="21"/>
                <w:lang w:eastAsia="zh-CN"/>
              </w:rPr>
              <w:t>-</w:t>
            </w:r>
            <w:r w:rsidR="00B33AC5" w:rsidRPr="008F58EB">
              <w:rPr>
                <w:color w:val="000000"/>
                <w:szCs w:val="21"/>
                <w:lang w:eastAsia="zh-CN"/>
              </w:rPr>
              <w:t>9</w:t>
            </w:r>
            <w:r w:rsidRPr="008F58EB">
              <w:rPr>
                <w:color w:val="000000"/>
                <w:szCs w:val="21"/>
                <w:lang w:eastAsia="zh-CN"/>
              </w:rPr>
              <w:t>2</w:t>
            </w:r>
            <w:r w:rsidR="00AA232B" w:rsidRPr="008F58EB">
              <w:rPr>
                <w:color w:val="000000"/>
                <w:szCs w:val="21"/>
                <w:lang w:eastAsia="zh-CN"/>
              </w:rPr>
              <w:t>-</w:t>
            </w:r>
            <w:r w:rsidRPr="008F58EB">
              <w:rPr>
                <w:color w:val="000000"/>
                <w:szCs w:val="21"/>
                <w:lang w:eastAsia="zh-CN"/>
              </w:rPr>
              <w:t>63</w:t>
            </w:r>
            <w:r w:rsidR="00AA232B" w:rsidRPr="008F58EB">
              <w:rPr>
                <w:color w:val="000000"/>
                <w:szCs w:val="21"/>
                <w:lang w:eastAsia="zh-CN"/>
              </w:rPr>
              <w:t>-</w:t>
            </w:r>
            <w:r w:rsidRPr="008F58EB">
              <w:rPr>
                <w:color w:val="000000"/>
                <w:szCs w:val="21"/>
                <w:lang w:eastAsia="zh-CN"/>
              </w:rPr>
              <w:t>11197</w:t>
            </w:r>
            <w:r w:rsidR="00AA232B" w:rsidRPr="008F58EB">
              <w:rPr>
                <w:color w:val="000000"/>
                <w:szCs w:val="21"/>
                <w:lang w:eastAsia="zh-CN"/>
              </w:rPr>
              <w:t>-</w:t>
            </w:r>
            <w:r w:rsidRPr="008F58EB">
              <w:rPr>
                <w:color w:val="000000"/>
                <w:szCs w:val="21"/>
                <w:lang w:eastAsia="zh-CN"/>
              </w:rPr>
              <w:t>5</w:t>
            </w:r>
            <w:r w:rsidR="004C1570" w:rsidRPr="008F58EB">
              <w:rPr>
                <w:lang w:eastAsia="zh-CN"/>
              </w:rPr>
              <w:t>（电子版）</w:t>
            </w:r>
          </w:p>
        </w:tc>
      </w:tr>
    </w:tbl>
    <w:p w14:paraId="2BACF07B" w14:textId="77777777" w:rsidR="00AA232B" w:rsidRPr="008F58EB" w:rsidRDefault="00AA232B" w:rsidP="00AA232B"/>
    <w:p w14:paraId="249257C8" w14:textId="4F1A6C5F" w:rsidR="00AA232B" w:rsidRPr="008F58EB" w:rsidRDefault="006D4D26" w:rsidP="00AA232B">
      <w:pPr>
        <w:tabs>
          <w:tab w:val="left" w:pos="794"/>
          <w:tab w:val="left" w:pos="1191"/>
          <w:tab w:val="left" w:pos="1588"/>
          <w:tab w:val="left" w:pos="1985"/>
        </w:tabs>
        <w:spacing w:before="360"/>
        <w:jc w:val="center"/>
        <w:rPr>
          <w:sz w:val="18"/>
          <w:szCs w:val="18"/>
        </w:rPr>
      </w:pPr>
      <w:r w:rsidRPr="008F58EB">
        <w:rPr>
          <w:rFonts w:ascii="Symbol" w:hAnsi="Symbol"/>
          <w:sz w:val="18"/>
          <w:szCs w:val="18"/>
        </w:rPr>
        <w:t></w:t>
      </w:r>
      <w:r w:rsidR="00AA232B" w:rsidRPr="008F58EB">
        <w:rPr>
          <w:sz w:val="18"/>
          <w:szCs w:val="18"/>
        </w:rPr>
        <w:t xml:space="preserve"> WMO-ITU 2026</w:t>
      </w:r>
    </w:p>
    <w:p w14:paraId="45ECC9A9" w14:textId="5703FDB1" w:rsidR="00BE2635" w:rsidRPr="008F58EB" w:rsidRDefault="00C36EC8" w:rsidP="001479A2">
      <w:pPr>
        <w:ind w:firstLineChars="200" w:firstLine="400"/>
        <w:rPr>
          <w:sz w:val="20"/>
          <w:lang w:eastAsia="zh-CN"/>
        </w:rPr>
        <w:sectPr w:rsidR="00BE2635" w:rsidRPr="008F58EB" w:rsidSect="004F75DC">
          <w:headerReference w:type="default" r:id="rId20"/>
          <w:footerReference w:type="default" r:id="rId21"/>
          <w:headerReference w:type="first" r:id="rId22"/>
          <w:footerReference w:type="first" r:id="rId23"/>
          <w:footnotePr>
            <w:pos w:val="beneathText"/>
            <w:numStart w:val="3"/>
          </w:footnotePr>
          <w:pgSz w:w="11907" w:h="16834" w:code="9"/>
          <w:pgMar w:top="1418" w:right="1134" w:bottom="1134" w:left="1134" w:header="720" w:footer="720" w:gutter="0"/>
          <w:pgNumType w:fmt="lowerRoman"/>
          <w:cols w:space="720"/>
          <w:vAlign w:val="both"/>
          <w:titlePg/>
        </w:sectPr>
      </w:pPr>
      <w:r w:rsidRPr="008F58EB">
        <w:rPr>
          <w:sz w:val="20"/>
          <w:lang w:eastAsia="zh-CN"/>
        </w:rPr>
        <w:t>国际电信联盟和世界气象组织保留以印刷、电子及任何其他形式和任何语言出版的权利。未经国际电信联盟和世界气象组织事先书面许可，不得以任何方式复制本出版物的任何部分。</w:t>
      </w:r>
    </w:p>
    <w:p w14:paraId="59A1B724" w14:textId="6624C591" w:rsidR="00D447B8" w:rsidRPr="008F58EB" w:rsidRDefault="000E61F7" w:rsidP="00D447B8">
      <w:pPr>
        <w:pStyle w:val="Heading1"/>
        <w:rPr>
          <w:lang w:eastAsia="zh-CN"/>
        </w:rPr>
      </w:pPr>
      <w:bookmarkStart w:id="1" w:name="_Toc238720589"/>
      <w:bookmarkStart w:id="2" w:name="_Toc482001822"/>
      <w:bookmarkStart w:id="3" w:name="_Toc482002224"/>
      <w:bookmarkStart w:id="4" w:name="_Toc482002342"/>
      <w:bookmarkStart w:id="5" w:name="_Toc482002477"/>
      <w:bookmarkStart w:id="6" w:name="_Toc482002585"/>
      <w:bookmarkStart w:id="7" w:name="_Toc224568990"/>
      <w:bookmarkStart w:id="8" w:name="_Toc224569319"/>
      <w:bookmarkStart w:id="9" w:name="_Toc224570359"/>
      <w:bookmarkStart w:id="10" w:name="_Toc224573300"/>
      <w:bookmarkStart w:id="11" w:name="_Toc224640625"/>
      <w:r w:rsidRPr="008F58EB">
        <w:rPr>
          <w:lang w:eastAsia="zh-CN"/>
        </w:rPr>
        <w:lastRenderedPageBreak/>
        <w:t>前言</w:t>
      </w:r>
      <w:bookmarkEnd w:id="1"/>
    </w:p>
    <w:p w14:paraId="5BAD65D2"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第七无线电通信研究组（科学业务组）于</w:t>
      </w:r>
      <w:r w:rsidRPr="008F58EB">
        <w:rPr>
          <w:lang w:eastAsia="zh-CN"/>
        </w:rPr>
        <w:t>1990</w:t>
      </w:r>
      <w:r w:rsidRPr="008F58EB">
        <w:rPr>
          <w:lang w:eastAsia="zh-CN"/>
        </w:rPr>
        <w:t>年杜塞尔多夫</w:t>
      </w:r>
      <w:r w:rsidRPr="008F58EB">
        <w:rPr>
          <w:lang w:eastAsia="zh-CN"/>
        </w:rPr>
        <w:t>CCIR</w:t>
      </w:r>
      <w:r w:rsidRPr="008F58EB">
        <w:rPr>
          <w:lang w:eastAsia="zh-CN"/>
        </w:rPr>
        <w:t>全会机构改革期间设立。</w:t>
      </w:r>
    </w:p>
    <w:p w14:paraId="26281E67" w14:textId="73C44D77" w:rsidR="001E655D" w:rsidRPr="008F58EB" w:rsidRDefault="001E655D" w:rsidP="001E655D">
      <w:pPr>
        <w:tabs>
          <w:tab w:val="left" w:pos="794"/>
          <w:tab w:val="left" w:pos="1191"/>
          <w:tab w:val="left" w:pos="1588"/>
          <w:tab w:val="left" w:pos="1985"/>
        </w:tabs>
        <w:ind w:firstLineChars="200" w:firstLine="440"/>
        <w:rPr>
          <w:lang w:val="en-US" w:eastAsia="zh-CN"/>
        </w:rPr>
      </w:pPr>
      <w:r w:rsidRPr="008F58EB">
        <w:rPr>
          <w:lang w:eastAsia="zh-CN"/>
        </w:rPr>
        <w:t>第</w:t>
      </w:r>
      <w:r w:rsidRPr="008F58EB">
        <w:rPr>
          <w:lang w:eastAsia="zh-CN"/>
        </w:rPr>
        <w:t>7</w:t>
      </w:r>
      <w:r w:rsidRPr="008F58EB">
        <w:rPr>
          <w:lang w:eastAsia="zh-CN"/>
        </w:rPr>
        <w:t>研究组下设四个工作组（</w:t>
      </w:r>
      <w:r w:rsidRPr="008F58EB">
        <w:rPr>
          <w:lang w:eastAsia="zh-CN"/>
        </w:rPr>
        <w:t>WP</w:t>
      </w:r>
      <w:r w:rsidRPr="008F58EB">
        <w:rPr>
          <w:lang w:eastAsia="zh-CN"/>
        </w:rPr>
        <w:t>），负责处理科学业务范畴内各专业学科的技术问题。气象及相关环境活动属于第</w:t>
      </w:r>
      <w:r w:rsidRPr="008F58EB">
        <w:rPr>
          <w:lang w:eastAsia="zh-CN"/>
        </w:rPr>
        <w:t>7C</w:t>
      </w:r>
      <w:r w:rsidRPr="008F58EB">
        <w:rPr>
          <w:lang w:eastAsia="zh-CN"/>
        </w:rPr>
        <w:t>工作组（</w:t>
      </w:r>
      <w:r w:rsidRPr="008F58EB">
        <w:rPr>
          <w:lang w:eastAsia="zh-CN"/>
        </w:rPr>
        <w:t>WP 7C</w:t>
      </w:r>
      <w:r w:rsidRPr="008F58EB">
        <w:rPr>
          <w:lang w:eastAsia="zh-CN"/>
        </w:rPr>
        <w:t>）的职责范围。</w:t>
      </w:r>
      <w:r w:rsidRPr="008F58EB">
        <w:rPr>
          <w:lang w:eastAsia="zh-CN"/>
        </w:rPr>
        <w:t>WP 7C</w:t>
      </w:r>
      <w:r w:rsidRPr="008F58EB">
        <w:rPr>
          <w:lang w:eastAsia="zh-CN"/>
        </w:rPr>
        <w:t>开展有关地基和天基平台气象无源与有源传感器以及气象辅助设备（主要为无线电探空仪和空间天气传感器）的实施、运行方面的研究。由于气象业务还依赖无线电通信来收集其预测所依据的数据，并向公众处理和分发由此产生的天气信息和预警，因此此项活动也涉及</w:t>
      </w:r>
      <w:r w:rsidRPr="008F58EB">
        <w:rPr>
          <w:lang w:eastAsia="zh-CN"/>
        </w:rPr>
        <w:t>WP 7B</w:t>
      </w:r>
      <w:r w:rsidRPr="008F58EB">
        <w:rPr>
          <w:lang w:eastAsia="zh-CN"/>
        </w:rPr>
        <w:t>。此外，气象雷达和风廓线雷达归属第</w:t>
      </w:r>
      <w:r w:rsidRPr="008F58EB">
        <w:rPr>
          <w:lang w:eastAsia="zh-CN"/>
        </w:rPr>
        <w:t>5B</w:t>
      </w:r>
      <w:r w:rsidRPr="008F58EB">
        <w:rPr>
          <w:lang w:eastAsia="zh-CN"/>
        </w:rPr>
        <w:t>工作组，在一般无线电定位业务项下进行研究。</w:t>
      </w:r>
    </w:p>
    <w:p w14:paraId="6C232B95" w14:textId="77777777" w:rsidR="001E655D" w:rsidRPr="008F58EB" w:rsidRDefault="001E655D" w:rsidP="001E655D">
      <w:pPr>
        <w:tabs>
          <w:tab w:val="left" w:pos="794"/>
          <w:tab w:val="left" w:pos="1191"/>
          <w:tab w:val="left" w:pos="1588"/>
          <w:tab w:val="left" w:pos="1985"/>
        </w:tabs>
        <w:ind w:firstLineChars="200" w:firstLine="440"/>
        <w:rPr>
          <w:lang w:val="en-US" w:eastAsia="zh-CN"/>
        </w:rPr>
      </w:pPr>
      <w:r w:rsidRPr="008F58EB">
        <w:rPr>
          <w:lang w:eastAsia="zh-CN"/>
        </w:rPr>
        <w:t>在实现联合国可持续发展目标（</w:t>
      </w:r>
      <w:r w:rsidRPr="008F58EB">
        <w:rPr>
          <w:lang w:eastAsia="zh-CN"/>
        </w:rPr>
        <w:t>SDG</w:t>
      </w:r>
      <w:r w:rsidRPr="008F58EB">
        <w:rPr>
          <w:lang w:eastAsia="zh-CN"/>
        </w:rPr>
        <w:t>）的框架内，地球观测和气象系统被赋予了特殊角色。它们对实现可持续发展目标既有直接贡献，也有间接贡献。此外，利用无线电频率所获取的数据对于监测所采取的调整行动的结果至关重要。为监测这些活动的进展而制定的</w:t>
      </w:r>
      <w:r w:rsidRPr="008F58EB">
        <w:rPr>
          <w:lang w:eastAsia="zh-CN"/>
        </w:rPr>
        <w:t>232</w:t>
      </w:r>
      <w:r w:rsidRPr="008F58EB">
        <w:rPr>
          <w:lang w:eastAsia="zh-CN"/>
        </w:rPr>
        <w:t>项指标中，有</w:t>
      </w:r>
      <w:r w:rsidRPr="008F58EB">
        <w:rPr>
          <w:lang w:eastAsia="zh-CN"/>
        </w:rPr>
        <w:t>30</w:t>
      </w:r>
      <w:r w:rsidRPr="008F58EB">
        <w:rPr>
          <w:lang w:eastAsia="zh-CN"/>
        </w:rPr>
        <w:t>项只能利用遥感卫星获取的数据进行评估。</w:t>
      </w:r>
    </w:p>
    <w:p w14:paraId="1C4BEEFD" w14:textId="66F22F7D"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气象是我们日常生活的重要组成部分，与我们的日常起居和活动有着广泛联系。可靠的天气预报是安全和经济的关键。为帮助挽救生命并减少风暴、强降水、热浪和热带气旋造成的生命财产和基础设施</w:t>
      </w:r>
      <w:proofErr w:type="gramStart"/>
      <w:r w:rsidRPr="008F58EB">
        <w:rPr>
          <w:lang w:eastAsia="zh-CN"/>
        </w:rPr>
        <w:t>损失</w:t>
      </w:r>
      <w:r w:rsidR="006D4D26" w:rsidRPr="008F58EB">
        <w:rPr>
          <w:lang w:eastAsia="zh-CN"/>
        </w:rPr>
        <w:t xml:space="preserve"> – </w:t>
      </w:r>
      <w:proofErr w:type="gramEnd"/>
      <w:r w:rsidRPr="008F58EB">
        <w:rPr>
          <w:lang w:eastAsia="zh-CN"/>
        </w:rPr>
        <w:t>以及受天气影响的其他灾害，如洪水或大气或海洋污染物的</w:t>
      </w:r>
      <w:proofErr w:type="gramStart"/>
      <w:r w:rsidRPr="008F58EB">
        <w:rPr>
          <w:lang w:eastAsia="zh-CN"/>
        </w:rPr>
        <w:t>扩散</w:t>
      </w:r>
      <w:r w:rsidR="006D4D26" w:rsidRPr="008F58EB">
        <w:rPr>
          <w:lang w:eastAsia="zh-CN"/>
        </w:rPr>
        <w:t xml:space="preserve"> – </w:t>
      </w:r>
      <w:proofErr w:type="gramEnd"/>
      <w:r w:rsidRPr="008F58EB">
        <w:rPr>
          <w:lang w:eastAsia="zh-CN"/>
        </w:rPr>
        <w:t>全球公众和决策者需要基于可靠天气预报的及时预警。</w:t>
      </w:r>
    </w:p>
    <w:p w14:paraId="281C1D21"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与天气和气候相关的极端事件正造成日益增加的经济损失。准确及时的天气预报对于支持业务连续性和保护经济的重要性也在同步增长。能源、交通、建筑、农业、旅游和公用事业等部门尤其如此。例如，能源供应商依赖天气预报来预判电力需求，并在高温和寒潮期间调整其生产。随着可再生能源的发展，生产本身将日益依赖天气。同样，雾、雪、大风、雷暴和天气引起的火山灰颗粒扩散的预报对于航空和空中交通管理至关重要，并由此延伸至全球经济。</w:t>
      </w:r>
    </w:p>
    <w:p w14:paraId="59963DD3"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制定</w:t>
      </w:r>
      <w:r w:rsidRPr="008F58EB">
        <w:rPr>
          <w:lang w:eastAsia="zh-CN"/>
        </w:rPr>
        <w:t>ITU-R</w:t>
      </w:r>
      <w:r w:rsidRPr="008F58EB">
        <w:rPr>
          <w:lang w:eastAsia="zh-CN"/>
        </w:rPr>
        <w:t>建议书和筹备世界无线电通信大会（</w:t>
      </w:r>
      <w:r w:rsidRPr="008F58EB">
        <w:rPr>
          <w:lang w:eastAsia="zh-CN"/>
        </w:rPr>
        <w:t>WRC</w:t>
      </w:r>
      <w:r w:rsidRPr="008F58EB">
        <w:rPr>
          <w:lang w:eastAsia="zh-CN"/>
        </w:rPr>
        <w:t>）是研究组活动的主要重点。第</w:t>
      </w:r>
      <w:r w:rsidRPr="008F58EB">
        <w:rPr>
          <w:lang w:eastAsia="zh-CN"/>
        </w:rPr>
        <w:t>7</w:t>
      </w:r>
      <w:r w:rsidRPr="008F58EB">
        <w:rPr>
          <w:lang w:eastAsia="zh-CN"/>
        </w:rPr>
        <w:t>研究组的专家们有着明确的需求，需要将这些信息不仅与那些工作依赖于气象及相关环境数据以提高天气和气候预测准确性的同行分享，还要与政策制定者和频谱管理者分享，使其了解将特定频率用于气象及相关环境目的的重要性以及保护这些频率的方法，从而确保以尽可能高的可靠程度维持地球系统模拟和预测能力的连续性。</w:t>
      </w:r>
    </w:p>
    <w:p w14:paraId="73CEA263"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因此，决定与世界气象组织（</w:t>
      </w:r>
      <w:r w:rsidRPr="008F58EB">
        <w:rPr>
          <w:lang w:eastAsia="zh-CN"/>
        </w:rPr>
        <w:t>WMO</w:t>
      </w:r>
      <w:r w:rsidRPr="008F58EB">
        <w:rPr>
          <w:lang w:eastAsia="zh-CN"/>
        </w:rPr>
        <w:t>）无线电频率协调专家组（</w:t>
      </w:r>
      <w:r w:rsidRPr="008F58EB">
        <w:rPr>
          <w:lang w:eastAsia="zh-CN"/>
        </w:rPr>
        <w:t>ET-RFC</w:t>
      </w:r>
      <w:r w:rsidRPr="008F58EB">
        <w:rPr>
          <w:lang w:eastAsia="zh-CN"/>
        </w:rPr>
        <w:t>）合作编写并出版本手册，以便气象及相关环境数据的所有用户能够更全面地了解气象系统。本手册的一个主要目的是向读者提供世界各地气象工作者和其他对环境活动感兴趣的科学家使用无线电系统和无线电频率（</w:t>
      </w:r>
      <w:r w:rsidRPr="008F58EB">
        <w:rPr>
          <w:lang w:eastAsia="zh-CN"/>
        </w:rPr>
        <w:t>RF</w:t>
      </w:r>
      <w:r w:rsidRPr="008F58EB">
        <w:rPr>
          <w:lang w:eastAsia="zh-CN"/>
        </w:rPr>
        <w:t>）频段的相关信息，以及此种使用对公共安全和世界经济的重要性。</w:t>
      </w:r>
    </w:p>
    <w:p w14:paraId="5938AEE4"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对已分配频段进行有效和审慎的管理，对于维持和提高天气及相关天气预报的质量和准确性至关重要。例如，必须认识到，如果目前分配给气象用途的某些频段被与气象无线电系统不兼容的其他无线电系统占用，则这些频段可能变得无法用于天气、气候和</w:t>
      </w:r>
      <w:r w:rsidRPr="008F58EB">
        <w:rPr>
          <w:lang w:eastAsia="zh-CN"/>
        </w:rPr>
        <w:t>/</w:t>
      </w:r>
      <w:r w:rsidRPr="008F58EB">
        <w:rPr>
          <w:lang w:eastAsia="zh-CN"/>
        </w:rPr>
        <w:t>或灾害预测系统，从而使相应的天气预报即使并非完全不可能，也将极难以达到所要求的可靠度和准确度。</w:t>
      </w:r>
    </w:p>
    <w:p w14:paraId="5CBA35CA" w14:textId="37658610" w:rsidR="002F4FA2" w:rsidRPr="008F58EB" w:rsidRDefault="002F4FA2" w:rsidP="001E655D">
      <w:pPr>
        <w:tabs>
          <w:tab w:val="left" w:pos="794"/>
          <w:tab w:val="left" w:pos="1191"/>
          <w:tab w:val="left" w:pos="1588"/>
          <w:tab w:val="left" w:pos="1985"/>
        </w:tabs>
        <w:ind w:firstLineChars="200" w:firstLine="440"/>
        <w:rPr>
          <w:lang w:eastAsia="zh-CN"/>
        </w:rPr>
      </w:pPr>
      <w:r w:rsidRPr="008F58EB">
        <w:rPr>
          <w:lang w:eastAsia="zh-CN"/>
        </w:rPr>
        <w:br w:type="page"/>
      </w:r>
    </w:p>
    <w:p w14:paraId="6E9A55A4"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lastRenderedPageBreak/>
        <w:t>作为第</w:t>
      </w:r>
      <w:r w:rsidRPr="008F58EB">
        <w:rPr>
          <w:lang w:eastAsia="zh-CN"/>
        </w:rPr>
        <w:t>7</w:t>
      </w:r>
      <w:r w:rsidRPr="008F58EB">
        <w:rPr>
          <w:lang w:eastAsia="zh-CN"/>
        </w:rPr>
        <w:t>研究组主席，我很荣幸向气象及相关环境数据用户群体以及频率管理界同仁奉献本手册，我相信他们将视其为自身工作中的一部重要参考工具。</w:t>
      </w:r>
    </w:p>
    <w:p w14:paraId="31D4553D"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本手册的更新离不开参与第</w:t>
      </w:r>
      <w:r w:rsidRPr="008F58EB">
        <w:rPr>
          <w:lang w:eastAsia="zh-CN"/>
        </w:rPr>
        <w:t>7</w:t>
      </w:r>
      <w:r w:rsidRPr="008F58EB">
        <w:rPr>
          <w:lang w:eastAsia="zh-CN"/>
        </w:rPr>
        <w:t>研究组和</w:t>
      </w:r>
      <w:r w:rsidRPr="008F58EB">
        <w:rPr>
          <w:lang w:eastAsia="zh-CN"/>
        </w:rPr>
        <w:t>WMO ET-RFC</w:t>
      </w:r>
      <w:r w:rsidRPr="008F58EB">
        <w:rPr>
          <w:lang w:eastAsia="zh-CN"/>
        </w:rPr>
        <w:t>的众多贡献者。为感谢他们对此项工作的宝贵贡献和领导作用，特此向</w:t>
      </w:r>
      <w:r w:rsidRPr="008F58EB">
        <w:rPr>
          <w:lang w:eastAsia="zh-CN"/>
        </w:rPr>
        <w:t>WMO</w:t>
      </w:r>
      <w:r w:rsidRPr="008F58EB">
        <w:rPr>
          <w:lang w:eastAsia="zh-CN"/>
        </w:rPr>
        <w:t>的</w:t>
      </w:r>
      <w:r w:rsidRPr="008F58EB">
        <w:rPr>
          <w:lang w:eastAsia="zh-CN"/>
        </w:rPr>
        <w:t>Natalia Donoho</w:t>
      </w:r>
      <w:r w:rsidRPr="008F58EB">
        <w:rPr>
          <w:lang w:eastAsia="zh-CN"/>
        </w:rPr>
        <w:t>、</w:t>
      </w:r>
      <w:r w:rsidRPr="008F58EB">
        <w:rPr>
          <w:lang w:eastAsia="zh-CN"/>
        </w:rPr>
        <w:t>Jesse Andries</w:t>
      </w:r>
      <w:r w:rsidRPr="008F58EB">
        <w:rPr>
          <w:lang w:eastAsia="zh-CN"/>
        </w:rPr>
        <w:t>、</w:t>
      </w:r>
      <w:r w:rsidRPr="008F58EB">
        <w:rPr>
          <w:lang w:eastAsia="zh-CN"/>
        </w:rPr>
        <w:t>Zoya Andreeva</w:t>
      </w:r>
      <w:r w:rsidRPr="008F58EB">
        <w:rPr>
          <w:lang w:eastAsia="zh-CN"/>
        </w:rPr>
        <w:t>，</w:t>
      </w:r>
      <w:r w:rsidRPr="008F58EB">
        <w:rPr>
          <w:lang w:eastAsia="zh-CN"/>
        </w:rPr>
        <w:t>David Franc</w:t>
      </w:r>
      <w:r w:rsidRPr="008F58EB">
        <w:rPr>
          <w:lang w:eastAsia="zh-CN"/>
        </w:rPr>
        <w:t>（美国）、</w:t>
      </w:r>
      <w:r w:rsidRPr="008F58EB">
        <w:rPr>
          <w:lang w:eastAsia="zh-CN"/>
        </w:rPr>
        <w:t>Alec Casey</w:t>
      </w:r>
      <w:r w:rsidRPr="008F58EB">
        <w:rPr>
          <w:lang w:eastAsia="zh-CN"/>
        </w:rPr>
        <w:t>（加拿大）、</w:t>
      </w:r>
      <w:r w:rsidRPr="008F58EB">
        <w:rPr>
          <w:lang w:eastAsia="zh-CN"/>
        </w:rPr>
        <w:t xml:space="preserve">Eric </w:t>
      </w:r>
      <w:proofErr w:type="spellStart"/>
      <w:r w:rsidRPr="008F58EB">
        <w:rPr>
          <w:lang w:eastAsia="zh-CN"/>
        </w:rPr>
        <w:t>Allaix</w:t>
      </w:r>
      <w:proofErr w:type="spellEnd"/>
      <w:r w:rsidRPr="008F58EB">
        <w:rPr>
          <w:lang w:eastAsia="zh-CN"/>
        </w:rPr>
        <w:t>（法国）、</w:t>
      </w:r>
      <w:r w:rsidRPr="008F58EB">
        <w:rPr>
          <w:lang w:eastAsia="zh-CN"/>
        </w:rPr>
        <w:t>Kirsty McBeath</w:t>
      </w:r>
      <w:r w:rsidRPr="008F58EB">
        <w:rPr>
          <w:lang w:eastAsia="zh-CN"/>
        </w:rPr>
        <w:t>（英国）、</w:t>
      </w:r>
      <w:r w:rsidRPr="008F58EB">
        <w:rPr>
          <w:lang w:eastAsia="zh-CN"/>
        </w:rPr>
        <w:t>Philippe Tristant</w:t>
      </w:r>
      <w:r w:rsidRPr="008F58EB">
        <w:rPr>
          <w:lang w:eastAsia="zh-CN"/>
        </w:rPr>
        <w:t>（欧洲气象卫星应用组织）和</w:t>
      </w:r>
      <w:r w:rsidRPr="008F58EB">
        <w:rPr>
          <w:lang w:eastAsia="zh-CN"/>
        </w:rPr>
        <w:t>Bruno Espinosa</w:t>
      </w:r>
      <w:r w:rsidRPr="008F58EB">
        <w:rPr>
          <w:lang w:eastAsia="zh-CN"/>
        </w:rPr>
        <w:t>（</w:t>
      </w:r>
      <w:r w:rsidRPr="008F58EB">
        <w:rPr>
          <w:lang w:eastAsia="zh-CN"/>
        </w:rPr>
        <w:t>WP 7C</w:t>
      </w:r>
      <w:r w:rsidRPr="008F58EB">
        <w:rPr>
          <w:lang w:eastAsia="zh-CN"/>
        </w:rPr>
        <w:t>主席）致以特别感谢。</w:t>
      </w:r>
    </w:p>
    <w:p w14:paraId="39D6C4ED" w14:textId="77777777" w:rsidR="001E655D"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此外，向来自世界各地的众多贡献者致以特别感谢，希望没有遗漏任何人：</w:t>
      </w:r>
    </w:p>
    <w:p w14:paraId="7F4D81AC" w14:textId="77777777" w:rsidR="001E655D" w:rsidRPr="008F58EB" w:rsidRDefault="001E655D" w:rsidP="00200518">
      <w:proofErr w:type="spellStart"/>
      <w:r w:rsidRPr="008F58EB">
        <w:t>来自中国的</w:t>
      </w:r>
      <w:proofErr w:type="spellEnd"/>
      <w:r w:rsidRPr="008F58EB">
        <w:t>NIE Jing</w:t>
      </w:r>
      <w:r w:rsidRPr="008F58EB">
        <w:t>、</w:t>
      </w:r>
      <w:r w:rsidRPr="008F58EB">
        <w:t>JIN Yuyan</w:t>
      </w:r>
      <w:r w:rsidRPr="008F58EB">
        <w:t>和</w:t>
      </w:r>
      <w:r w:rsidRPr="008F58EB">
        <w:t xml:space="preserve">LI </w:t>
      </w:r>
      <w:proofErr w:type="spellStart"/>
      <w:r w:rsidRPr="008F58EB">
        <w:t>Yingchong</w:t>
      </w:r>
      <w:proofErr w:type="spellEnd"/>
      <w:r w:rsidRPr="008F58EB">
        <w:t>，</w:t>
      </w:r>
    </w:p>
    <w:p w14:paraId="5B74B1EC" w14:textId="77777777" w:rsidR="001E655D" w:rsidRPr="008F58EB" w:rsidRDefault="001E655D" w:rsidP="00200518">
      <w:proofErr w:type="spellStart"/>
      <w:r w:rsidRPr="008F58EB">
        <w:t>来自俄罗斯联邦的</w:t>
      </w:r>
      <w:proofErr w:type="spellEnd"/>
      <w:r w:rsidRPr="008F58EB">
        <w:t>Sergey Uspensky</w:t>
      </w:r>
      <w:r w:rsidRPr="008F58EB">
        <w:t>和</w:t>
      </w:r>
      <w:r w:rsidRPr="008F58EB">
        <w:t>Anton Stepanov</w:t>
      </w:r>
      <w:r w:rsidRPr="008F58EB">
        <w:t>，</w:t>
      </w:r>
    </w:p>
    <w:p w14:paraId="26DA901D" w14:textId="2133E75D" w:rsidR="001E655D" w:rsidRPr="008F58EB" w:rsidRDefault="001E655D" w:rsidP="00200518">
      <w:proofErr w:type="spellStart"/>
      <w:r w:rsidRPr="008F58EB">
        <w:t>来自美国的</w:t>
      </w:r>
      <w:proofErr w:type="spellEnd"/>
      <w:r w:rsidRPr="008F58EB">
        <w:t>Edna Prado</w:t>
      </w:r>
      <w:r w:rsidRPr="008F58EB">
        <w:t>、</w:t>
      </w:r>
      <w:r w:rsidRPr="008F58EB">
        <w:t>Hui Shao</w:t>
      </w:r>
      <w:r w:rsidRPr="008F58EB">
        <w:t>、</w:t>
      </w:r>
      <w:r w:rsidRPr="008F58EB">
        <w:t>Daniel Gillies</w:t>
      </w:r>
      <w:r w:rsidRPr="008F58EB">
        <w:t>、</w:t>
      </w:r>
      <w:r w:rsidRPr="008F58EB">
        <w:t>Daniel Brewer</w:t>
      </w:r>
      <w:r w:rsidRPr="008F58EB">
        <w:t>、</w:t>
      </w:r>
      <w:r w:rsidRPr="008F58EB">
        <w:t>Gijs DeBoer</w:t>
      </w:r>
      <w:r w:rsidRPr="008F58EB">
        <w:t>、</w:t>
      </w:r>
      <w:r w:rsidRPr="008F58EB">
        <w:t>James Pinto</w:t>
      </w:r>
      <w:r w:rsidRPr="008F58EB">
        <w:t>和</w:t>
      </w:r>
      <w:r w:rsidR="00BD3E02">
        <w:rPr>
          <w:lang w:eastAsia="zh-CN"/>
        </w:rPr>
        <w:br/>
      </w:r>
      <w:r w:rsidRPr="008F58EB">
        <w:t>Tomasz Wojtaszek</w:t>
      </w:r>
      <w:r w:rsidRPr="008F58EB">
        <w:t>，</w:t>
      </w:r>
    </w:p>
    <w:p w14:paraId="29D77929" w14:textId="5F3F8CFC" w:rsidR="001E655D" w:rsidRPr="008F58EB" w:rsidRDefault="001E655D" w:rsidP="00200518">
      <w:proofErr w:type="spellStart"/>
      <w:r w:rsidRPr="008F58EB">
        <w:t>来自英国的</w:t>
      </w:r>
      <w:proofErr w:type="spellEnd"/>
      <w:r w:rsidRPr="008F58EB">
        <w:t>Dawn Harrison</w:t>
      </w:r>
      <w:r w:rsidRPr="008F58EB">
        <w:t>、</w:t>
      </w:r>
      <w:r w:rsidRPr="008F58EB">
        <w:t>Debbie O'Sullivan</w:t>
      </w:r>
      <w:r w:rsidRPr="008F58EB">
        <w:t>、</w:t>
      </w:r>
      <w:r w:rsidRPr="008F58EB">
        <w:t>David Jackson</w:t>
      </w:r>
      <w:r w:rsidRPr="008F58EB">
        <w:t>、</w:t>
      </w:r>
      <w:r w:rsidRPr="008F58EB">
        <w:t>David Edwards</w:t>
      </w:r>
      <w:r w:rsidRPr="008F58EB">
        <w:t>、</w:t>
      </w:r>
      <w:r w:rsidRPr="008F58EB">
        <w:t>Graeme Marlton</w:t>
      </w:r>
      <w:r w:rsidRPr="008F58EB">
        <w:t>和</w:t>
      </w:r>
      <w:r w:rsidR="00BD3E02">
        <w:rPr>
          <w:lang w:eastAsia="zh-CN"/>
        </w:rPr>
        <w:br/>
      </w:r>
      <w:r w:rsidRPr="008F58EB">
        <w:t>Ben Pickering</w:t>
      </w:r>
      <w:r w:rsidRPr="008F58EB">
        <w:t>，</w:t>
      </w:r>
    </w:p>
    <w:p w14:paraId="4A4FDE74" w14:textId="77777777" w:rsidR="001E655D" w:rsidRPr="008F58EB" w:rsidRDefault="001E655D" w:rsidP="00200518">
      <w:proofErr w:type="spellStart"/>
      <w:r w:rsidRPr="008F58EB">
        <w:t>来自澳大利亚的</w:t>
      </w:r>
      <w:proofErr w:type="spellEnd"/>
      <w:r w:rsidRPr="008F58EB">
        <w:t>Mohammad Zomorrodi</w:t>
      </w:r>
      <w:r w:rsidRPr="008F58EB">
        <w:t>，</w:t>
      </w:r>
    </w:p>
    <w:p w14:paraId="7515E9B2" w14:textId="77777777" w:rsidR="001E655D" w:rsidRPr="008F58EB" w:rsidRDefault="001E655D" w:rsidP="00200518">
      <w:proofErr w:type="spellStart"/>
      <w:r w:rsidRPr="008F58EB">
        <w:t>来自德国的</w:t>
      </w:r>
      <w:proofErr w:type="spellEnd"/>
      <w:r w:rsidRPr="008F58EB">
        <w:t>Volker Lehmann</w:t>
      </w:r>
      <w:r w:rsidRPr="008F58EB">
        <w:t>、</w:t>
      </w:r>
      <w:r w:rsidRPr="008F58EB">
        <w:t>Marcus Pool</w:t>
      </w:r>
      <w:r w:rsidRPr="008F58EB">
        <w:t>和</w:t>
      </w:r>
      <w:r w:rsidRPr="008F58EB">
        <w:t xml:space="preserve">Dirk </w:t>
      </w:r>
      <w:proofErr w:type="spellStart"/>
      <w:r w:rsidRPr="008F58EB">
        <w:t>Brändlein</w:t>
      </w:r>
      <w:proofErr w:type="spellEnd"/>
      <w:r w:rsidRPr="008F58EB">
        <w:t>，</w:t>
      </w:r>
    </w:p>
    <w:p w14:paraId="64B33E88" w14:textId="77777777" w:rsidR="001E655D" w:rsidRPr="008F58EB" w:rsidRDefault="001E655D" w:rsidP="00200518">
      <w:proofErr w:type="spellStart"/>
      <w:r w:rsidRPr="008F58EB">
        <w:t>来自瑞士的</w:t>
      </w:r>
      <w:proofErr w:type="spellEnd"/>
      <w:r w:rsidRPr="008F58EB">
        <w:t>Alexander Hafele</w:t>
      </w:r>
      <w:r w:rsidRPr="008F58EB">
        <w:t>和</w:t>
      </w:r>
      <w:r w:rsidRPr="008F58EB">
        <w:t>Maxime Hervo</w:t>
      </w:r>
      <w:r w:rsidRPr="008F58EB">
        <w:t>，</w:t>
      </w:r>
    </w:p>
    <w:p w14:paraId="4B72E4C3" w14:textId="77777777" w:rsidR="001E655D" w:rsidRPr="008F58EB" w:rsidRDefault="001E655D" w:rsidP="00200518">
      <w:proofErr w:type="spellStart"/>
      <w:r w:rsidRPr="008F58EB">
        <w:t>来自芬兰的</w:t>
      </w:r>
      <w:r w:rsidRPr="008F58EB">
        <w:t>Annakaisa</w:t>
      </w:r>
      <w:proofErr w:type="spellEnd"/>
      <w:r w:rsidRPr="008F58EB">
        <w:t xml:space="preserve"> von </w:t>
      </w:r>
      <w:proofErr w:type="spellStart"/>
      <w:r w:rsidRPr="008F58EB">
        <w:t>Lerber</w:t>
      </w:r>
      <w:proofErr w:type="spellEnd"/>
      <w:r w:rsidRPr="008F58EB">
        <w:t>、</w:t>
      </w:r>
      <w:r w:rsidRPr="008F58EB">
        <w:t>Juha Salmivaara</w:t>
      </w:r>
      <w:r w:rsidRPr="008F58EB">
        <w:t>和</w:t>
      </w:r>
      <w:r w:rsidRPr="008F58EB">
        <w:t xml:space="preserve">Matti </w:t>
      </w:r>
      <w:proofErr w:type="spellStart"/>
      <w:r w:rsidRPr="008F58EB">
        <w:t>Lehmuskero</w:t>
      </w:r>
      <w:proofErr w:type="spellEnd"/>
      <w:r w:rsidRPr="008F58EB">
        <w:t>，</w:t>
      </w:r>
    </w:p>
    <w:p w14:paraId="11BEE243" w14:textId="77777777" w:rsidR="001E655D" w:rsidRPr="008F58EB" w:rsidRDefault="001E655D" w:rsidP="00200518">
      <w:proofErr w:type="spellStart"/>
      <w:r w:rsidRPr="008F58EB">
        <w:t>来自日本的</w:t>
      </w:r>
      <w:proofErr w:type="spellEnd"/>
      <w:r w:rsidRPr="008F58EB">
        <w:t xml:space="preserve">Takahiro </w:t>
      </w:r>
      <w:proofErr w:type="spellStart"/>
      <w:r w:rsidRPr="008F58EB">
        <w:t>Mitome</w:t>
      </w:r>
      <w:proofErr w:type="spellEnd"/>
      <w:r w:rsidRPr="008F58EB">
        <w:t>、</w:t>
      </w:r>
      <w:r w:rsidRPr="008F58EB">
        <w:t>Yasunori Iwana</w:t>
      </w:r>
      <w:r w:rsidRPr="008F58EB">
        <w:t>和</w:t>
      </w:r>
      <w:r w:rsidRPr="008F58EB">
        <w:t>Satoshi Hagiya</w:t>
      </w:r>
      <w:r w:rsidRPr="008F58EB">
        <w:t>，</w:t>
      </w:r>
    </w:p>
    <w:p w14:paraId="62FADA83" w14:textId="77777777" w:rsidR="001E655D" w:rsidRPr="008F58EB" w:rsidRDefault="001E655D" w:rsidP="00200518">
      <w:proofErr w:type="spellStart"/>
      <w:r w:rsidRPr="008F58EB">
        <w:t>来自加拿大的</w:t>
      </w:r>
      <w:proofErr w:type="spellEnd"/>
      <w:r w:rsidRPr="008F58EB">
        <w:t>Robin Fiory</w:t>
      </w:r>
      <w:r w:rsidRPr="008F58EB">
        <w:t>和</w:t>
      </w:r>
      <w:r w:rsidRPr="008F58EB">
        <w:t>Peter Leibiuk</w:t>
      </w:r>
      <w:r w:rsidRPr="008F58EB">
        <w:t>，</w:t>
      </w:r>
    </w:p>
    <w:p w14:paraId="4C9DB9F1" w14:textId="77777777" w:rsidR="001E655D" w:rsidRPr="008F58EB" w:rsidRDefault="001E655D" w:rsidP="00200518">
      <w:proofErr w:type="spellStart"/>
      <w:r w:rsidRPr="008F58EB">
        <w:t>来自巴西的</w:t>
      </w:r>
      <w:proofErr w:type="spellEnd"/>
      <w:r w:rsidRPr="008F58EB">
        <w:t>Flávio Archangelo</w:t>
      </w:r>
      <w:r w:rsidRPr="008F58EB">
        <w:t>和</w:t>
      </w:r>
      <w:r w:rsidRPr="008F58EB">
        <w:t>Joaquim Eduardo Rezende Costa</w:t>
      </w:r>
      <w:r w:rsidRPr="008F58EB">
        <w:t>，</w:t>
      </w:r>
    </w:p>
    <w:p w14:paraId="59F33109" w14:textId="77777777" w:rsidR="001E655D" w:rsidRPr="008F58EB" w:rsidRDefault="001E655D" w:rsidP="00200518">
      <w:proofErr w:type="spellStart"/>
      <w:r w:rsidRPr="008F58EB">
        <w:t>来自法国的</w:t>
      </w:r>
      <w:proofErr w:type="spellEnd"/>
      <w:r w:rsidRPr="008F58EB">
        <w:t>Nicole Vilmer</w:t>
      </w:r>
      <w:r w:rsidRPr="008F58EB">
        <w:t>和</w:t>
      </w:r>
      <w:r w:rsidRPr="008F58EB">
        <w:t>Olivier Traullé</w:t>
      </w:r>
      <w:r w:rsidRPr="008F58EB">
        <w:t>，</w:t>
      </w:r>
    </w:p>
    <w:p w14:paraId="61AD01FB" w14:textId="77777777" w:rsidR="001E655D" w:rsidRPr="008F58EB" w:rsidRDefault="001E655D" w:rsidP="00200518">
      <w:proofErr w:type="spellStart"/>
      <w:r w:rsidRPr="008F58EB">
        <w:t>来自荷兰的</w:t>
      </w:r>
      <w:proofErr w:type="spellEnd"/>
      <w:r w:rsidRPr="008F58EB">
        <w:t xml:space="preserve">Roeland Van </w:t>
      </w:r>
      <w:proofErr w:type="spellStart"/>
      <w:r w:rsidRPr="008F58EB">
        <w:t>Malderen</w:t>
      </w:r>
      <w:proofErr w:type="spellEnd"/>
      <w:r w:rsidRPr="008F58EB">
        <w:t>，</w:t>
      </w:r>
    </w:p>
    <w:p w14:paraId="4531E09C" w14:textId="77777777" w:rsidR="001E655D" w:rsidRPr="008F58EB" w:rsidRDefault="001E655D" w:rsidP="00200518">
      <w:proofErr w:type="spellStart"/>
      <w:r w:rsidRPr="008F58EB">
        <w:t>来自意大利的</w:t>
      </w:r>
      <w:proofErr w:type="spellEnd"/>
      <w:r w:rsidRPr="008F58EB">
        <w:t>Nico Cimini</w:t>
      </w:r>
      <w:r w:rsidRPr="008F58EB">
        <w:t>，</w:t>
      </w:r>
    </w:p>
    <w:p w14:paraId="2582A620" w14:textId="77777777" w:rsidR="001E655D" w:rsidRPr="008F58EB" w:rsidRDefault="001E655D" w:rsidP="00200518">
      <w:proofErr w:type="spellStart"/>
      <w:r w:rsidRPr="008F58EB">
        <w:t>来自欧洲空间局的</w:t>
      </w:r>
      <w:proofErr w:type="spellEnd"/>
      <w:r w:rsidRPr="008F58EB">
        <w:t>Katharina Andersen</w:t>
      </w:r>
      <w:r w:rsidRPr="008F58EB">
        <w:t>和</w:t>
      </w:r>
      <w:r w:rsidRPr="008F58EB">
        <w:t>Yan Soldo</w:t>
      </w:r>
      <w:r w:rsidRPr="008F58EB">
        <w:t>，</w:t>
      </w:r>
    </w:p>
    <w:p w14:paraId="202BF138" w14:textId="77777777" w:rsidR="001E655D" w:rsidRPr="008F58EB" w:rsidRDefault="001E655D" w:rsidP="00200518">
      <w:pPr>
        <w:rPr>
          <w:lang w:eastAsia="zh-CN"/>
        </w:rPr>
      </w:pPr>
      <w:r w:rsidRPr="008F58EB">
        <w:rPr>
          <w:lang w:eastAsia="zh-CN"/>
        </w:rPr>
        <w:t>来自欧洲中期天气预报中心的</w:t>
      </w:r>
      <w:r w:rsidRPr="008F58EB">
        <w:rPr>
          <w:lang w:eastAsia="zh-CN"/>
        </w:rPr>
        <w:t>Bruce Ingleby</w:t>
      </w:r>
      <w:r w:rsidRPr="008F58EB">
        <w:rPr>
          <w:lang w:eastAsia="zh-CN"/>
        </w:rPr>
        <w:t>，</w:t>
      </w:r>
    </w:p>
    <w:p w14:paraId="50D1B1C8" w14:textId="77777777" w:rsidR="001E655D" w:rsidRPr="008F58EB" w:rsidRDefault="001E655D" w:rsidP="00200518">
      <w:pPr>
        <w:ind w:firstLineChars="200" w:firstLine="440"/>
        <w:rPr>
          <w:lang w:eastAsia="zh-CN"/>
        </w:rPr>
      </w:pPr>
      <w:r w:rsidRPr="008F58EB">
        <w:rPr>
          <w:lang w:eastAsia="zh-CN"/>
        </w:rPr>
        <w:t>以及支持此项活动的</w:t>
      </w:r>
      <w:r w:rsidRPr="008F58EB">
        <w:rPr>
          <w:lang w:eastAsia="zh-CN"/>
        </w:rPr>
        <w:t>WMO</w:t>
      </w:r>
      <w:r w:rsidRPr="008F58EB">
        <w:rPr>
          <w:lang w:eastAsia="zh-CN"/>
        </w:rPr>
        <w:t>的若干同事。</w:t>
      </w:r>
    </w:p>
    <w:p w14:paraId="583F1C0B" w14:textId="179E2797" w:rsidR="00D447B8" w:rsidRPr="008F58EB" w:rsidRDefault="001E655D" w:rsidP="001E655D">
      <w:pPr>
        <w:tabs>
          <w:tab w:val="left" w:pos="794"/>
          <w:tab w:val="left" w:pos="1191"/>
          <w:tab w:val="left" w:pos="1588"/>
          <w:tab w:val="left" w:pos="1985"/>
        </w:tabs>
        <w:ind w:firstLineChars="200" w:firstLine="440"/>
        <w:rPr>
          <w:lang w:eastAsia="zh-CN"/>
        </w:rPr>
      </w:pPr>
      <w:r w:rsidRPr="008F58EB">
        <w:rPr>
          <w:lang w:eastAsia="zh-CN"/>
        </w:rPr>
        <w:t>最后，我们还特别感谢无线电通信局的</w:t>
      </w:r>
      <w:r w:rsidRPr="008F58EB">
        <w:rPr>
          <w:lang w:eastAsia="zh-CN"/>
        </w:rPr>
        <w:t>Vadim Nozdrin</w:t>
      </w:r>
      <w:r w:rsidRPr="008F58EB">
        <w:rPr>
          <w:lang w:eastAsia="zh-CN"/>
        </w:rPr>
        <w:t>，他在本手册内容的更新和出版方面发挥了重要作用。</w:t>
      </w:r>
    </w:p>
    <w:p w14:paraId="0823BF52" w14:textId="77777777" w:rsidR="00D447B8" w:rsidRPr="008F58EB" w:rsidRDefault="00D447B8" w:rsidP="00D447B8">
      <w:pPr>
        <w:tabs>
          <w:tab w:val="left" w:pos="794"/>
          <w:tab w:val="left" w:pos="1191"/>
          <w:tab w:val="left" w:pos="1588"/>
          <w:tab w:val="left" w:pos="1985"/>
        </w:tabs>
        <w:rPr>
          <w:lang w:eastAsia="zh-CN"/>
        </w:rPr>
      </w:pPr>
    </w:p>
    <w:p w14:paraId="5E6F60CA" w14:textId="77777777" w:rsidR="00D447B8" w:rsidRPr="008F58EB" w:rsidRDefault="00D447B8" w:rsidP="00D447B8">
      <w:pPr>
        <w:tabs>
          <w:tab w:val="left" w:pos="794"/>
          <w:tab w:val="left" w:pos="1191"/>
          <w:tab w:val="left" w:pos="1588"/>
          <w:tab w:val="left" w:pos="1985"/>
        </w:tabs>
        <w:rPr>
          <w:lang w:eastAsia="zh-CN"/>
        </w:rPr>
      </w:pPr>
    </w:p>
    <w:tbl>
      <w:tblPr>
        <w:tblW w:w="0" w:type="auto"/>
        <w:jc w:val="right"/>
        <w:tblLook w:val="01E0" w:firstRow="1" w:lastRow="1" w:firstColumn="1" w:lastColumn="1" w:noHBand="0" w:noVBand="0"/>
      </w:tblPr>
      <w:tblGrid>
        <w:gridCol w:w="4962"/>
      </w:tblGrid>
      <w:tr w:rsidR="00D447B8" w:rsidRPr="008F58EB" w14:paraId="60023B7F" w14:textId="77777777" w:rsidTr="00707C13">
        <w:trPr>
          <w:jc w:val="right"/>
        </w:trPr>
        <w:tc>
          <w:tcPr>
            <w:tcW w:w="4962" w:type="dxa"/>
          </w:tcPr>
          <w:p w14:paraId="71E10178" w14:textId="3DD77DDC" w:rsidR="00D447B8" w:rsidRPr="008F58EB" w:rsidRDefault="00D447B8" w:rsidP="00707C13">
            <w:pPr>
              <w:jc w:val="center"/>
            </w:pPr>
            <w:r w:rsidRPr="008F58EB">
              <w:t>Markus DREIS</w:t>
            </w:r>
            <w:r w:rsidRPr="008F58EB">
              <w:br/>
            </w:r>
            <w:proofErr w:type="spellStart"/>
            <w:r w:rsidR="00AE1DD1" w:rsidRPr="008F58EB">
              <w:t>无线电通信第</w:t>
            </w:r>
            <w:proofErr w:type="spellEnd"/>
            <w:r w:rsidR="00AE1DD1" w:rsidRPr="008F58EB">
              <w:t>7</w:t>
            </w:r>
            <w:proofErr w:type="spellStart"/>
            <w:r w:rsidR="00AE1DD1" w:rsidRPr="008F58EB">
              <w:t>研究组主席</w:t>
            </w:r>
            <w:proofErr w:type="spellEnd"/>
          </w:p>
        </w:tc>
      </w:tr>
    </w:tbl>
    <w:p w14:paraId="38C4313D" w14:textId="77777777" w:rsidR="00D447B8" w:rsidRPr="008F58EB" w:rsidRDefault="00D447B8" w:rsidP="00D447B8"/>
    <w:p w14:paraId="3075A327" w14:textId="77777777" w:rsidR="00D447B8" w:rsidRPr="008F58EB" w:rsidRDefault="00D447B8" w:rsidP="00BE2635">
      <w:pPr>
        <w:jc w:val="center"/>
        <w:sectPr w:rsidR="00D447B8" w:rsidRPr="008F58EB" w:rsidSect="004F75DC">
          <w:footerReference w:type="first" r:id="rId24"/>
          <w:type w:val="oddPage"/>
          <w:pgSz w:w="11907" w:h="16834" w:code="9"/>
          <w:pgMar w:top="1418" w:right="1134" w:bottom="1134" w:left="1134" w:header="720" w:footer="482" w:gutter="0"/>
          <w:pgNumType w:fmt="lowerRoman"/>
          <w:cols w:space="720"/>
          <w:vAlign w:val="both"/>
          <w:docGrid w:linePitch="326"/>
        </w:sectPr>
      </w:pPr>
    </w:p>
    <w:p w14:paraId="32F2290F" w14:textId="46263FDB" w:rsidR="00BE2635" w:rsidRPr="008F58EB" w:rsidRDefault="002E03E7" w:rsidP="00BE2635">
      <w:pPr>
        <w:jc w:val="center"/>
        <w:rPr>
          <w:lang w:eastAsia="zh-CN"/>
        </w:rPr>
      </w:pPr>
      <w:r w:rsidRPr="008F58EB">
        <w:rPr>
          <w:rFonts w:hint="eastAsia"/>
          <w:lang w:eastAsia="zh-CN"/>
        </w:rPr>
        <w:lastRenderedPageBreak/>
        <w:t>目录</w:t>
      </w:r>
    </w:p>
    <w:p w14:paraId="0F1DE018" w14:textId="737753B9" w:rsidR="00BE2635" w:rsidRPr="008F58EB" w:rsidRDefault="002E03E7" w:rsidP="00BE2635">
      <w:pPr>
        <w:tabs>
          <w:tab w:val="clear" w:pos="1134"/>
          <w:tab w:val="clear" w:pos="1871"/>
          <w:tab w:val="clear" w:pos="2268"/>
          <w:tab w:val="left" w:pos="794"/>
          <w:tab w:val="left" w:pos="1191"/>
          <w:tab w:val="left" w:pos="1588"/>
          <w:tab w:val="left" w:pos="1985"/>
        </w:tabs>
        <w:jc w:val="right"/>
        <w:rPr>
          <w:rFonts w:ascii="STKaiti" w:eastAsia="STKaiti" w:hAnsi="STKaiti"/>
          <w:iCs/>
        </w:rPr>
      </w:pPr>
      <w:r w:rsidRPr="008F58EB">
        <w:rPr>
          <w:rFonts w:ascii="STKaiti" w:eastAsia="STKaiti" w:hAnsi="STKaiti" w:hint="eastAsia"/>
          <w:iCs/>
          <w:lang w:eastAsia="zh-CN"/>
        </w:rPr>
        <w:t>页码</w:t>
      </w:r>
    </w:p>
    <w:p w14:paraId="76012EAE" w14:textId="5F0695AF" w:rsidR="004561FE" w:rsidRDefault="000A7571">
      <w:pPr>
        <w:pStyle w:val="TOC1"/>
        <w:rPr>
          <w:rFonts w:asciiTheme="minorHAnsi" w:eastAsiaTheme="minorEastAsia" w:hAnsiTheme="minorHAnsi" w:cstheme="minorBidi"/>
          <w:noProof/>
          <w:kern w:val="2"/>
          <w:sz w:val="24"/>
          <w:szCs w:val="24"/>
          <w:lang w:eastAsia="zh-CN"/>
          <w14:ligatures w14:val="standardContextual"/>
        </w:rPr>
      </w:pPr>
      <w:r w:rsidRPr="008F58EB">
        <w:fldChar w:fldCharType="begin"/>
      </w:r>
      <w:r w:rsidRPr="008F58EB">
        <w:instrText xml:space="preserve"> TOC \o "1-2" \h \z \t "Chap_title;1;Annex_NoTitle;1" </w:instrText>
      </w:r>
      <w:r w:rsidRPr="008F58EB">
        <w:fldChar w:fldCharType="separate"/>
      </w:r>
      <w:hyperlink w:anchor="_Toc238720589" w:history="1">
        <w:r w:rsidR="004561FE" w:rsidRPr="00390FCC">
          <w:rPr>
            <w:rStyle w:val="Hyperlink"/>
            <w:noProof/>
            <w:lang w:eastAsia="zh-CN"/>
          </w:rPr>
          <w:t>前言</w:t>
        </w:r>
        <w:r w:rsidR="004561FE">
          <w:rPr>
            <w:noProof/>
            <w:webHidden/>
          </w:rPr>
          <w:tab/>
        </w:r>
        <w:r w:rsidR="004561FE">
          <w:rPr>
            <w:noProof/>
            <w:webHidden/>
          </w:rPr>
          <w:tab/>
        </w:r>
        <w:r w:rsidR="004561FE">
          <w:rPr>
            <w:noProof/>
            <w:webHidden/>
          </w:rPr>
          <w:tab/>
        </w:r>
        <w:r w:rsidR="004561FE">
          <w:rPr>
            <w:noProof/>
            <w:webHidden/>
          </w:rPr>
          <w:fldChar w:fldCharType="begin"/>
        </w:r>
        <w:r w:rsidR="004561FE">
          <w:rPr>
            <w:noProof/>
            <w:webHidden/>
          </w:rPr>
          <w:instrText xml:space="preserve"> PAGEREF _Toc238720589 \h </w:instrText>
        </w:r>
        <w:r w:rsidR="004561FE">
          <w:rPr>
            <w:noProof/>
            <w:webHidden/>
          </w:rPr>
        </w:r>
        <w:r w:rsidR="004561FE">
          <w:rPr>
            <w:noProof/>
            <w:webHidden/>
          </w:rPr>
          <w:fldChar w:fldCharType="separate"/>
        </w:r>
        <w:r w:rsidR="004561FE">
          <w:rPr>
            <w:noProof/>
            <w:webHidden/>
          </w:rPr>
          <w:t>iii</w:t>
        </w:r>
        <w:r w:rsidR="004561FE">
          <w:rPr>
            <w:noProof/>
            <w:webHidden/>
          </w:rPr>
          <w:fldChar w:fldCharType="end"/>
        </w:r>
      </w:hyperlink>
    </w:p>
    <w:p w14:paraId="2668B868" w14:textId="6D5A1DFB"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590" w:history="1">
        <w:r w:rsidRPr="00390FCC">
          <w:rPr>
            <w:rStyle w:val="Hyperlink"/>
            <w:noProof/>
            <w:lang w:eastAsia="zh-CN"/>
          </w:rPr>
          <w:t>引言</w:t>
        </w:r>
        <w:r>
          <w:rPr>
            <w:noProof/>
            <w:webHidden/>
          </w:rPr>
          <w:tab/>
        </w:r>
        <w:r>
          <w:rPr>
            <w:noProof/>
            <w:webHidden/>
          </w:rPr>
          <w:tab/>
        </w:r>
        <w:r>
          <w:rPr>
            <w:noProof/>
            <w:webHidden/>
          </w:rPr>
          <w:tab/>
        </w:r>
        <w:r>
          <w:rPr>
            <w:noProof/>
            <w:webHidden/>
          </w:rPr>
          <w:fldChar w:fldCharType="begin"/>
        </w:r>
        <w:r>
          <w:rPr>
            <w:noProof/>
            <w:webHidden/>
          </w:rPr>
          <w:instrText xml:space="preserve"> PAGEREF _Toc238720590 \h </w:instrText>
        </w:r>
        <w:r>
          <w:rPr>
            <w:noProof/>
            <w:webHidden/>
          </w:rPr>
        </w:r>
        <w:r>
          <w:rPr>
            <w:noProof/>
            <w:webHidden/>
          </w:rPr>
          <w:fldChar w:fldCharType="separate"/>
        </w:r>
        <w:r>
          <w:rPr>
            <w:noProof/>
            <w:webHidden/>
          </w:rPr>
          <w:t>vii</w:t>
        </w:r>
        <w:r>
          <w:rPr>
            <w:noProof/>
            <w:webHidden/>
          </w:rPr>
          <w:fldChar w:fldCharType="end"/>
        </w:r>
      </w:hyperlink>
    </w:p>
    <w:p w14:paraId="6A740DEB" w14:textId="0C8BA356"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591" w:history="1">
        <w:r w:rsidRPr="00390FCC">
          <w:rPr>
            <w:rStyle w:val="Hyperlink"/>
            <w:noProof/>
            <w:lang w:eastAsia="zh-CN"/>
          </w:rPr>
          <w:t>第</w:t>
        </w:r>
        <w:r w:rsidRPr="00390FCC">
          <w:rPr>
            <w:rStyle w:val="Hyperlink"/>
            <w:noProof/>
            <w:lang w:eastAsia="zh-CN"/>
          </w:rPr>
          <w:t>1</w:t>
        </w:r>
        <w:r w:rsidRPr="00390FCC">
          <w:rPr>
            <w:rStyle w:val="Hyperlink"/>
            <w:noProof/>
            <w:lang w:eastAsia="zh-CN"/>
          </w:rPr>
          <w:t>章</w:t>
        </w:r>
      </w:hyperlink>
      <w:r w:rsidRPr="004561FE">
        <w:rPr>
          <w:rFonts w:asciiTheme="minorHAnsi" w:eastAsiaTheme="minorEastAsia" w:hAnsiTheme="minorHAnsi" w:cstheme="minorBidi"/>
          <w:kern w:val="2"/>
          <w:sz w:val="24"/>
          <w:szCs w:val="24"/>
          <w:lang w:eastAsia="zh-CN"/>
          <w14:ligatures w14:val="standardContextual"/>
        </w:rPr>
        <w:t xml:space="preserve"> – </w:t>
      </w:r>
      <w:hyperlink w:anchor="_Toc238720592" w:history="1">
        <w:r w:rsidRPr="00390FCC">
          <w:rPr>
            <w:rStyle w:val="Hyperlink"/>
            <w:noProof/>
            <w:lang w:eastAsia="zh-CN"/>
          </w:rPr>
          <w:t>WMO</w:t>
        </w:r>
        <w:r w:rsidRPr="00390FCC">
          <w:rPr>
            <w:rStyle w:val="Hyperlink"/>
            <w:noProof/>
            <w:lang w:eastAsia="zh-CN"/>
          </w:rPr>
          <w:t>全球基础设施</w:t>
        </w:r>
        <w:r>
          <w:rPr>
            <w:noProof/>
            <w:webHidden/>
          </w:rPr>
          <w:tab/>
        </w:r>
        <w:r>
          <w:rPr>
            <w:noProof/>
            <w:webHidden/>
          </w:rPr>
          <w:tab/>
        </w:r>
        <w:r>
          <w:rPr>
            <w:noProof/>
            <w:webHidden/>
          </w:rPr>
          <w:fldChar w:fldCharType="begin"/>
        </w:r>
        <w:r>
          <w:rPr>
            <w:noProof/>
            <w:webHidden/>
          </w:rPr>
          <w:instrText xml:space="preserve"> PAGEREF _Toc238720592 \h </w:instrText>
        </w:r>
        <w:r>
          <w:rPr>
            <w:noProof/>
            <w:webHidden/>
          </w:rPr>
        </w:r>
        <w:r>
          <w:rPr>
            <w:noProof/>
            <w:webHidden/>
          </w:rPr>
          <w:fldChar w:fldCharType="separate"/>
        </w:r>
        <w:r>
          <w:rPr>
            <w:noProof/>
            <w:webHidden/>
          </w:rPr>
          <w:t>1</w:t>
        </w:r>
        <w:r>
          <w:rPr>
            <w:noProof/>
            <w:webHidden/>
          </w:rPr>
          <w:fldChar w:fldCharType="end"/>
        </w:r>
      </w:hyperlink>
    </w:p>
    <w:p w14:paraId="0146DCA6" w14:textId="6405CB78"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593" w:history="1">
        <w:r w:rsidRPr="00390FCC">
          <w:rPr>
            <w:rStyle w:val="Hyperlink"/>
            <w:noProof/>
            <w:lang w:eastAsia="zh-CN"/>
          </w:rPr>
          <w:t>1.1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WMO</w:t>
        </w:r>
        <w:r w:rsidRPr="00390FCC">
          <w:rPr>
            <w:rStyle w:val="Hyperlink"/>
            <w:noProof/>
            <w:lang w:eastAsia="zh-CN"/>
          </w:rPr>
          <w:t>全球基础设施的组成部分</w:t>
        </w:r>
        <w:r>
          <w:rPr>
            <w:noProof/>
            <w:webHidden/>
          </w:rPr>
          <w:tab/>
        </w:r>
        <w:r>
          <w:rPr>
            <w:noProof/>
            <w:webHidden/>
          </w:rPr>
          <w:tab/>
        </w:r>
        <w:r>
          <w:rPr>
            <w:noProof/>
            <w:webHidden/>
          </w:rPr>
          <w:fldChar w:fldCharType="begin"/>
        </w:r>
        <w:r>
          <w:rPr>
            <w:noProof/>
            <w:webHidden/>
          </w:rPr>
          <w:instrText xml:space="preserve"> PAGEREF _Toc238720593 \h </w:instrText>
        </w:r>
        <w:r>
          <w:rPr>
            <w:noProof/>
            <w:webHidden/>
          </w:rPr>
        </w:r>
        <w:r>
          <w:rPr>
            <w:noProof/>
            <w:webHidden/>
          </w:rPr>
          <w:fldChar w:fldCharType="separate"/>
        </w:r>
        <w:r>
          <w:rPr>
            <w:noProof/>
            <w:webHidden/>
          </w:rPr>
          <w:t>1</w:t>
        </w:r>
        <w:r>
          <w:rPr>
            <w:noProof/>
            <w:webHidden/>
          </w:rPr>
          <w:fldChar w:fldCharType="end"/>
        </w:r>
      </w:hyperlink>
    </w:p>
    <w:p w14:paraId="168B6B7A" w14:textId="4D5BA165"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594" w:history="1">
        <w:r w:rsidRPr="00390FCC">
          <w:rPr>
            <w:rStyle w:val="Hyperlink"/>
            <w:noProof/>
            <w:lang w:eastAsia="zh-CN"/>
          </w:rPr>
          <w:t>1.2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WMO</w:t>
        </w:r>
        <w:r w:rsidRPr="00390FCC">
          <w:rPr>
            <w:rStyle w:val="Hyperlink"/>
            <w:noProof/>
            <w:lang w:eastAsia="zh-CN"/>
          </w:rPr>
          <w:t>全球综合观测系统（</w:t>
        </w:r>
        <w:r w:rsidRPr="00390FCC">
          <w:rPr>
            <w:rStyle w:val="Hyperlink"/>
            <w:noProof/>
            <w:lang w:eastAsia="zh-CN"/>
          </w:rPr>
          <w:t>WIGOS</w:t>
        </w:r>
        <w:r w:rsidRPr="00390FCC">
          <w:rPr>
            <w:rStyle w:val="Hyperlink"/>
            <w:noProof/>
            <w:lang w:eastAsia="zh-CN"/>
          </w:rPr>
          <w:t>）</w:t>
        </w:r>
        <w:r>
          <w:rPr>
            <w:noProof/>
            <w:webHidden/>
          </w:rPr>
          <w:tab/>
        </w:r>
        <w:r>
          <w:rPr>
            <w:noProof/>
            <w:webHidden/>
          </w:rPr>
          <w:tab/>
        </w:r>
        <w:r>
          <w:rPr>
            <w:noProof/>
            <w:webHidden/>
          </w:rPr>
          <w:fldChar w:fldCharType="begin"/>
        </w:r>
        <w:r>
          <w:rPr>
            <w:noProof/>
            <w:webHidden/>
          </w:rPr>
          <w:instrText xml:space="preserve"> PAGEREF _Toc238720594 \h </w:instrText>
        </w:r>
        <w:r>
          <w:rPr>
            <w:noProof/>
            <w:webHidden/>
          </w:rPr>
        </w:r>
        <w:r>
          <w:rPr>
            <w:noProof/>
            <w:webHidden/>
          </w:rPr>
          <w:fldChar w:fldCharType="separate"/>
        </w:r>
        <w:r>
          <w:rPr>
            <w:noProof/>
            <w:webHidden/>
          </w:rPr>
          <w:t>2</w:t>
        </w:r>
        <w:r>
          <w:rPr>
            <w:noProof/>
            <w:webHidden/>
          </w:rPr>
          <w:fldChar w:fldCharType="end"/>
        </w:r>
      </w:hyperlink>
    </w:p>
    <w:p w14:paraId="7DA6F060" w14:textId="4F4B819F"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595" w:history="1">
        <w:r w:rsidRPr="00390FCC">
          <w:rPr>
            <w:rStyle w:val="Hyperlink"/>
            <w:noProof/>
            <w:lang w:eastAsia="zh-CN"/>
          </w:rPr>
          <w:t>参考文献</w:t>
        </w:r>
        <w:r>
          <w:rPr>
            <w:noProof/>
            <w:webHidden/>
          </w:rPr>
          <w:tab/>
        </w:r>
        <w:r>
          <w:rPr>
            <w:noProof/>
            <w:webHidden/>
          </w:rPr>
          <w:tab/>
        </w:r>
        <w:r>
          <w:rPr>
            <w:noProof/>
            <w:webHidden/>
          </w:rPr>
          <w:fldChar w:fldCharType="begin"/>
        </w:r>
        <w:r>
          <w:rPr>
            <w:noProof/>
            <w:webHidden/>
          </w:rPr>
          <w:instrText xml:space="preserve"> PAGEREF _Toc238720595 \h </w:instrText>
        </w:r>
        <w:r>
          <w:rPr>
            <w:noProof/>
            <w:webHidden/>
          </w:rPr>
        </w:r>
        <w:r>
          <w:rPr>
            <w:noProof/>
            <w:webHidden/>
          </w:rPr>
          <w:fldChar w:fldCharType="separate"/>
        </w:r>
        <w:r>
          <w:rPr>
            <w:noProof/>
            <w:webHidden/>
          </w:rPr>
          <w:t>11</w:t>
        </w:r>
        <w:r>
          <w:rPr>
            <w:noProof/>
            <w:webHidden/>
          </w:rPr>
          <w:fldChar w:fldCharType="end"/>
        </w:r>
      </w:hyperlink>
    </w:p>
    <w:p w14:paraId="78834FBD" w14:textId="2D597736"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596" w:history="1">
        <w:r w:rsidRPr="00390FCC">
          <w:rPr>
            <w:rStyle w:val="Hyperlink"/>
            <w:noProof/>
            <w:lang w:eastAsia="zh-CN"/>
          </w:rPr>
          <w:t>第</w:t>
        </w:r>
        <w:r w:rsidRPr="00390FCC">
          <w:rPr>
            <w:rStyle w:val="Hyperlink"/>
            <w:noProof/>
            <w:lang w:eastAsia="zh-CN"/>
          </w:rPr>
          <w:t>2</w:t>
        </w:r>
        <w:r w:rsidRPr="00390FCC">
          <w:rPr>
            <w:rStyle w:val="Hyperlink"/>
            <w:noProof/>
            <w:lang w:eastAsia="zh-CN"/>
          </w:rPr>
          <w:t>章</w:t>
        </w:r>
      </w:hyperlink>
      <w:r w:rsidRPr="004561FE">
        <w:rPr>
          <w:rFonts w:asciiTheme="minorHAnsi" w:eastAsiaTheme="minorEastAsia" w:hAnsiTheme="minorHAnsi" w:cstheme="minorBidi"/>
          <w:kern w:val="2"/>
          <w:sz w:val="24"/>
          <w:szCs w:val="24"/>
          <w:lang w:eastAsia="zh-CN"/>
          <w14:ligatures w14:val="standardContextual"/>
        </w:rPr>
        <w:t xml:space="preserve"> – </w:t>
      </w:r>
      <w:hyperlink w:anchor="_Toc238720597" w:history="1">
        <w:r w:rsidRPr="00390FCC">
          <w:rPr>
            <w:rStyle w:val="Hyperlink"/>
            <w:noProof/>
            <w:lang w:eastAsia="zh-CN"/>
          </w:rPr>
          <w:t>气象卫星业务（</w:t>
        </w:r>
        <w:r w:rsidRPr="00390FCC">
          <w:rPr>
            <w:rStyle w:val="Hyperlink"/>
            <w:noProof/>
            <w:lang w:eastAsia="zh-CN"/>
          </w:rPr>
          <w:t>MetSat</w:t>
        </w:r>
        <w:r w:rsidRPr="00390FCC">
          <w:rPr>
            <w:rStyle w:val="Hyperlink"/>
            <w:noProof/>
            <w:lang w:eastAsia="zh-CN"/>
          </w:rPr>
          <w:t>）</w:t>
        </w:r>
        <w:r>
          <w:rPr>
            <w:noProof/>
            <w:webHidden/>
          </w:rPr>
          <w:tab/>
        </w:r>
        <w:r>
          <w:rPr>
            <w:noProof/>
            <w:webHidden/>
          </w:rPr>
          <w:tab/>
        </w:r>
        <w:r>
          <w:rPr>
            <w:noProof/>
            <w:webHidden/>
          </w:rPr>
          <w:fldChar w:fldCharType="begin"/>
        </w:r>
        <w:r>
          <w:rPr>
            <w:noProof/>
            <w:webHidden/>
          </w:rPr>
          <w:instrText xml:space="preserve"> PAGEREF _Toc238720597 \h </w:instrText>
        </w:r>
        <w:r>
          <w:rPr>
            <w:noProof/>
            <w:webHidden/>
          </w:rPr>
        </w:r>
        <w:r>
          <w:rPr>
            <w:noProof/>
            <w:webHidden/>
          </w:rPr>
          <w:fldChar w:fldCharType="separate"/>
        </w:r>
        <w:r>
          <w:rPr>
            <w:noProof/>
            <w:webHidden/>
          </w:rPr>
          <w:t>13</w:t>
        </w:r>
        <w:r>
          <w:rPr>
            <w:noProof/>
            <w:webHidden/>
          </w:rPr>
          <w:fldChar w:fldCharType="end"/>
        </w:r>
      </w:hyperlink>
    </w:p>
    <w:p w14:paraId="60970A22" w14:textId="5C3F1141"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598" w:history="1">
        <w:r w:rsidRPr="00390FCC">
          <w:rPr>
            <w:rStyle w:val="Hyperlink"/>
            <w:noProof/>
            <w:lang w:eastAsia="zh-CN"/>
          </w:rPr>
          <w:t>2.1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气象卫星业务（</w:t>
        </w:r>
        <w:r w:rsidRPr="00390FCC">
          <w:rPr>
            <w:rStyle w:val="Hyperlink"/>
            <w:noProof/>
            <w:lang w:eastAsia="zh-CN"/>
          </w:rPr>
          <w:t>MetSat</w:t>
        </w:r>
        <w:r w:rsidRPr="00390FCC">
          <w:rPr>
            <w:rStyle w:val="Hyperlink"/>
            <w:noProof/>
            <w:lang w:eastAsia="zh-CN"/>
          </w:rPr>
          <w:t>）的定义及其频率划分</w:t>
        </w:r>
        <w:r>
          <w:rPr>
            <w:noProof/>
            <w:webHidden/>
          </w:rPr>
          <w:tab/>
        </w:r>
        <w:r>
          <w:rPr>
            <w:noProof/>
            <w:webHidden/>
          </w:rPr>
          <w:tab/>
        </w:r>
        <w:r>
          <w:rPr>
            <w:noProof/>
            <w:webHidden/>
          </w:rPr>
          <w:fldChar w:fldCharType="begin"/>
        </w:r>
        <w:r>
          <w:rPr>
            <w:noProof/>
            <w:webHidden/>
          </w:rPr>
          <w:instrText xml:space="preserve"> PAGEREF _Toc238720598 \h </w:instrText>
        </w:r>
        <w:r>
          <w:rPr>
            <w:noProof/>
            <w:webHidden/>
          </w:rPr>
        </w:r>
        <w:r>
          <w:rPr>
            <w:noProof/>
            <w:webHidden/>
          </w:rPr>
          <w:fldChar w:fldCharType="separate"/>
        </w:r>
        <w:r>
          <w:rPr>
            <w:noProof/>
            <w:webHidden/>
          </w:rPr>
          <w:t>13</w:t>
        </w:r>
        <w:r>
          <w:rPr>
            <w:noProof/>
            <w:webHidden/>
          </w:rPr>
          <w:fldChar w:fldCharType="end"/>
        </w:r>
      </w:hyperlink>
    </w:p>
    <w:p w14:paraId="1D6C9996" w14:textId="7A85E51E"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599" w:history="1">
        <w:r w:rsidRPr="00390FCC">
          <w:rPr>
            <w:rStyle w:val="Hyperlink"/>
            <w:noProof/>
            <w:lang w:eastAsia="zh-CN"/>
          </w:rPr>
          <w:t>2.2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采用对地静止（</w:t>
        </w:r>
        <w:r w:rsidRPr="00390FCC">
          <w:rPr>
            <w:rStyle w:val="Hyperlink"/>
            <w:noProof/>
            <w:lang w:eastAsia="zh-CN"/>
          </w:rPr>
          <w:t>GSO</w:t>
        </w:r>
        <w:r w:rsidRPr="00390FCC">
          <w:rPr>
            <w:rStyle w:val="Hyperlink"/>
            <w:noProof/>
            <w:lang w:eastAsia="zh-CN"/>
          </w:rPr>
          <w:t>）卫星的</w:t>
        </w:r>
        <w:r w:rsidRPr="00390FCC">
          <w:rPr>
            <w:rStyle w:val="Hyperlink"/>
            <w:noProof/>
            <w:lang w:eastAsia="zh-CN"/>
          </w:rPr>
          <w:t>MetSat</w:t>
        </w:r>
        <w:r w:rsidRPr="00390FCC">
          <w:rPr>
            <w:rStyle w:val="Hyperlink"/>
            <w:noProof/>
            <w:lang w:eastAsia="zh-CN"/>
          </w:rPr>
          <w:t>系统</w:t>
        </w:r>
        <w:r>
          <w:rPr>
            <w:noProof/>
            <w:webHidden/>
          </w:rPr>
          <w:tab/>
        </w:r>
        <w:r>
          <w:rPr>
            <w:noProof/>
            <w:webHidden/>
          </w:rPr>
          <w:tab/>
        </w:r>
        <w:r>
          <w:rPr>
            <w:noProof/>
            <w:webHidden/>
          </w:rPr>
          <w:fldChar w:fldCharType="begin"/>
        </w:r>
        <w:r>
          <w:rPr>
            <w:noProof/>
            <w:webHidden/>
          </w:rPr>
          <w:instrText xml:space="preserve"> PAGEREF _Toc238720599 \h </w:instrText>
        </w:r>
        <w:r>
          <w:rPr>
            <w:noProof/>
            <w:webHidden/>
          </w:rPr>
        </w:r>
        <w:r>
          <w:rPr>
            <w:noProof/>
            <w:webHidden/>
          </w:rPr>
          <w:fldChar w:fldCharType="separate"/>
        </w:r>
        <w:r>
          <w:rPr>
            <w:noProof/>
            <w:webHidden/>
          </w:rPr>
          <w:t>16</w:t>
        </w:r>
        <w:r>
          <w:rPr>
            <w:noProof/>
            <w:webHidden/>
          </w:rPr>
          <w:fldChar w:fldCharType="end"/>
        </w:r>
      </w:hyperlink>
    </w:p>
    <w:p w14:paraId="6A4CE429" w14:textId="7DB3AF6C"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0" w:history="1">
        <w:r w:rsidRPr="00390FCC">
          <w:rPr>
            <w:rStyle w:val="Hyperlink"/>
            <w:noProof/>
            <w:lang w:eastAsia="zh-CN"/>
          </w:rPr>
          <w:t>2.3</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采用非</w:t>
        </w:r>
        <w:r w:rsidRPr="00390FCC">
          <w:rPr>
            <w:rStyle w:val="Hyperlink"/>
            <w:noProof/>
            <w:lang w:eastAsia="zh-CN"/>
          </w:rPr>
          <w:t>GSO</w:t>
        </w:r>
        <w:r w:rsidRPr="00390FCC">
          <w:rPr>
            <w:rStyle w:val="Hyperlink"/>
            <w:noProof/>
            <w:lang w:eastAsia="zh-CN"/>
          </w:rPr>
          <w:t>卫星的气象卫星系统</w:t>
        </w:r>
        <w:r>
          <w:rPr>
            <w:noProof/>
            <w:webHidden/>
          </w:rPr>
          <w:tab/>
        </w:r>
        <w:r>
          <w:rPr>
            <w:noProof/>
            <w:webHidden/>
          </w:rPr>
          <w:tab/>
        </w:r>
        <w:r>
          <w:rPr>
            <w:noProof/>
            <w:webHidden/>
          </w:rPr>
          <w:fldChar w:fldCharType="begin"/>
        </w:r>
        <w:r>
          <w:rPr>
            <w:noProof/>
            <w:webHidden/>
          </w:rPr>
          <w:instrText xml:space="preserve"> PAGEREF _Toc238720600 \h </w:instrText>
        </w:r>
        <w:r>
          <w:rPr>
            <w:noProof/>
            <w:webHidden/>
          </w:rPr>
        </w:r>
        <w:r>
          <w:rPr>
            <w:noProof/>
            <w:webHidden/>
          </w:rPr>
          <w:fldChar w:fldCharType="separate"/>
        </w:r>
        <w:r>
          <w:rPr>
            <w:noProof/>
            <w:webHidden/>
          </w:rPr>
          <w:t>19</w:t>
        </w:r>
        <w:r>
          <w:rPr>
            <w:noProof/>
            <w:webHidden/>
          </w:rPr>
          <w:fldChar w:fldCharType="end"/>
        </w:r>
      </w:hyperlink>
    </w:p>
    <w:p w14:paraId="22D9DC7A" w14:textId="715DC86E"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1" w:history="1">
        <w:r w:rsidRPr="00390FCC">
          <w:rPr>
            <w:rStyle w:val="Hyperlink"/>
            <w:noProof/>
            <w:lang w:eastAsia="zh-CN"/>
          </w:rPr>
          <w:t>2.4</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备选的数据播发机制</w:t>
        </w:r>
        <w:r>
          <w:rPr>
            <w:noProof/>
            <w:webHidden/>
          </w:rPr>
          <w:tab/>
        </w:r>
        <w:r>
          <w:rPr>
            <w:noProof/>
            <w:webHidden/>
          </w:rPr>
          <w:tab/>
        </w:r>
        <w:r>
          <w:rPr>
            <w:noProof/>
            <w:webHidden/>
          </w:rPr>
          <w:fldChar w:fldCharType="begin"/>
        </w:r>
        <w:r>
          <w:rPr>
            <w:noProof/>
            <w:webHidden/>
          </w:rPr>
          <w:instrText xml:space="preserve"> PAGEREF _Toc238720601 \h </w:instrText>
        </w:r>
        <w:r>
          <w:rPr>
            <w:noProof/>
            <w:webHidden/>
          </w:rPr>
        </w:r>
        <w:r>
          <w:rPr>
            <w:noProof/>
            <w:webHidden/>
          </w:rPr>
          <w:fldChar w:fldCharType="separate"/>
        </w:r>
        <w:r>
          <w:rPr>
            <w:noProof/>
            <w:webHidden/>
          </w:rPr>
          <w:t>22</w:t>
        </w:r>
        <w:r>
          <w:rPr>
            <w:noProof/>
            <w:webHidden/>
          </w:rPr>
          <w:fldChar w:fldCharType="end"/>
        </w:r>
      </w:hyperlink>
    </w:p>
    <w:p w14:paraId="69759444" w14:textId="75A92BD0"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02" w:history="1">
        <w:r w:rsidRPr="00390FCC">
          <w:rPr>
            <w:rStyle w:val="Hyperlink"/>
            <w:noProof/>
            <w:lang w:eastAsia="zh-CN"/>
          </w:rPr>
          <w:t>第</w:t>
        </w:r>
        <w:r w:rsidRPr="00390FCC">
          <w:rPr>
            <w:rStyle w:val="Hyperlink"/>
            <w:noProof/>
            <w:lang w:eastAsia="zh-CN"/>
          </w:rPr>
          <w:t>3</w:t>
        </w:r>
        <w:r w:rsidRPr="00390FCC">
          <w:rPr>
            <w:rStyle w:val="Hyperlink"/>
            <w:noProof/>
            <w:lang w:eastAsia="zh-CN"/>
          </w:rPr>
          <w:t>章</w:t>
        </w:r>
      </w:hyperlink>
      <w:r>
        <w:rPr>
          <w:rFonts w:asciiTheme="minorHAnsi" w:eastAsiaTheme="minorEastAsia" w:hAnsiTheme="minorHAnsi" w:cstheme="minorBidi" w:hint="eastAsia"/>
          <w:noProof/>
          <w:kern w:val="2"/>
          <w:sz w:val="24"/>
          <w:szCs w:val="24"/>
          <w:lang w:eastAsia="zh-CN"/>
          <w14:ligatures w14:val="standardContextual"/>
        </w:rPr>
        <w:t xml:space="preserve"> </w:t>
      </w:r>
      <w:r w:rsidRPr="004561FE">
        <w:rPr>
          <w:rFonts w:asciiTheme="minorHAnsi" w:eastAsiaTheme="minorEastAsia" w:hAnsiTheme="minorHAnsi" w:cstheme="minorBidi"/>
          <w:noProof/>
          <w:kern w:val="2"/>
          <w:sz w:val="24"/>
          <w:szCs w:val="24"/>
          <w:lang w:eastAsia="zh-CN"/>
          <w14:ligatures w14:val="standardContextual"/>
        </w:rPr>
        <w:t>–</w:t>
      </w:r>
      <w:r>
        <w:rPr>
          <w:rFonts w:asciiTheme="minorHAnsi" w:eastAsiaTheme="minorEastAsia" w:hAnsiTheme="minorHAnsi" w:cstheme="minorBidi" w:hint="eastAsia"/>
          <w:noProof/>
          <w:kern w:val="2"/>
          <w:sz w:val="24"/>
          <w:szCs w:val="24"/>
          <w:lang w:eastAsia="zh-CN"/>
          <w14:ligatures w14:val="standardContextual"/>
        </w:rPr>
        <w:t xml:space="preserve"> </w:t>
      </w:r>
      <w:hyperlink w:anchor="_Toc238720603" w:history="1">
        <w:r w:rsidRPr="00390FCC">
          <w:rPr>
            <w:rStyle w:val="Hyperlink"/>
            <w:noProof/>
            <w:lang w:eastAsia="zh-CN"/>
          </w:rPr>
          <w:t>气象辅助业务</w:t>
        </w:r>
        <w:r>
          <w:rPr>
            <w:noProof/>
            <w:webHidden/>
          </w:rPr>
          <w:tab/>
        </w:r>
        <w:r>
          <w:rPr>
            <w:noProof/>
            <w:webHidden/>
          </w:rPr>
          <w:tab/>
        </w:r>
        <w:r>
          <w:rPr>
            <w:noProof/>
            <w:webHidden/>
          </w:rPr>
          <w:fldChar w:fldCharType="begin"/>
        </w:r>
        <w:r>
          <w:rPr>
            <w:noProof/>
            <w:webHidden/>
          </w:rPr>
          <w:instrText xml:space="preserve"> PAGEREF _Toc238720603 \h </w:instrText>
        </w:r>
        <w:r>
          <w:rPr>
            <w:noProof/>
            <w:webHidden/>
          </w:rPr>
        </w:r>
        <w:r>
          <w:rPr>
            <w:noProof/>
            <w:webHidden/>
          </w:rPr>
          <w:fldChar w:fldCharType="separate"/>
        </w:r>
        <w:r>
          <w:rPr>
            <w:noProof/>
            <w:webHidden/>
          </w:rPr>
          <w:t>25</w:t>
        </w:r>
        <w:r>
          <w:rPr>
            <w:noProof/>
            <w:webHidden/>
          </w:rPr>
          <w:fldChar w:fldCharType="end"/>
        </w:r>
      </w:hyperlink>
    </w:p>
    <w:p w14:paraId="5EC5F3A1" w14:textId="7602BD93"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4" w:history="1">
        <w:r w:rsidRPr="00390FCC">
          <w:rPr>
            <w:rStyle w:val="Hyperlink"/>
            <w:noProof/>
            <w:lang w:eastAsia="zh-CN"/>
          </w:rPr>
          <w:t>3.1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引言</w:t>
        </w:r>
        <w:r>
          <w:rPr>
            <w:noProof/>
            <w:webHidden/>
          </w:rPr>
          <w:tab/>
        </w:r>
        <w:r>
          <w:rPr>
            <w:noProof/>
            <w:webHidden/>
          </w:rPr>
          <w:tab/>
        </w:r>
        <w:r>
          <w:rPr>
            <w:noProof/>
            <w:webHidden/>
          </w:rPr>
          <w:fldChar w:fldCharType="begin"/>
        </w:r>
        <w:r>
          <w:rPr>
            <w:noProof/>
            <w:webHidden/>
          </w:rPr>
          <w:instrText xml:space="preserve"> PAGEREF _Toc238720604 \h </w:instrText>
        </w:r>
        <w:r>
          <w:rPr>
            <w:noProof/>
            <w:webHidden/>
          </w:rPr>
        </w:r>
        <w:r>
          <w:rPr>
            <w:noProof/>
            <w:webHidden/>
          </w:rPr>
          <w:fldChar w:fldCharType="separate"/>
        </w:r>
        <w:r>
          <w:rPr>
            <w:noProof/>
            <w:webHidden/>
          </w:rPr>
          <w:t>25</w:t>
        </w:r>
        <w:r>
          <w:rPr>
            <w:noProof/>
            <w:webHidden/>
          </w:rPr>
          <w:fldChar w:fldCharType="end"/>
        </w:r>
      </w:hyperlink>
    </w:p>
    <w:p w14:paraId="6B205C26" w14:textId="622FA9B6"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5" w:history="1">
        <w:r w:rsidRPr="00390FCC">
          <w:rPr>
            <w:rStyle w:val="Hyperlink"/>
            <w:noProof/>
            <w:lang w:eastAsia="zh-CN"/>
          </w:rPr>
          <w:t>3.2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气象辅助传感系统的示例</w:t>
        </w:r>
        <w:r>
          <w:rPr>
            <w:noProof/>
            <w:webHidden/>
          </w:rPr>
          <w:tab/>
        </w:r>
        <w:r>
          <w:rPr>
            <w:noProof/>
            <w:webHidden/>
          </w:rPr>
          <w:tab/>
        </w:r>
        <w:r>
          <w:rPr>
            <w:noProof/>
            <w:webHidden/>
          </w:rPr>
          <w:fldChar w:fldCharType="begin"/>
        </w:r>
        <w:r>
          <w:rPr>
            <w:noProof/>
            <w:webHidden/>
          </w:rPr>
          <w:instrText xml:space="preserve"> PAGEREF _Toc238720605 \h </w:instrText>
        </w:r>
        <w:r>
          <w:rPr>
            <w:noProof/>
            <w:webHidden/>
          </w:rPr>
        </w:r>
        <w:r>
          <w:rPr>
            <w:noProof/>
            <w:webHidden/>
          </w:rPr>
          <w:fldChar w:fldCharType="separate"/>
        </w:r>
        <w:r>
          <w:rPr>
            <w:noProof/>
            <w:webHidden/>
          </w:rPr>
          <w:t>27</w:t>
        </w:r>
        <w:r>
          <w:rPr>
            <w:noProof/>
            <w:webHidden/>
          </w:rPr>
          <w:fldChar w:fldCharType="end"/>
        </w:r>
      </w:hyperlink>
    </w:p>
    <w:p w14:paraId="537C16E3" w14:textId="598E87F4"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6" w:history="1">
        <w:r w:rsidRPr="00390FCC">
          <w:rPr>
            <w:rStyle w:val="Hyperlink"/>
            <w:noProof/>
            <w:lang w:eastAsia="zh-CN"/>
          </w:rPr>
          <w:t>3.3</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影响气象辅助设备系统特性的因素</w:t>
        </w:r>
        <w:r>
          <w:rPr>
            <w:noProof/>
            <w:webHidden/>
          </w:rPr>
          <w:tab/>
        </w:r>
        <w:r>
          <w:rPr>
            <w:noProof/>
            <w:webHidden/>
          </w:rPr>
          <w:tab/>
        </w:r>
        <w:r>
          <w:rPr>
            <w:noProof/>
            <w:webHidden/>
          </w:rPr>
          <w:fldChar w:fldCharType="begin"/>
        </w:r>
        <w:r>
          <w:rPr>
            <w:noProof/>
            <w:webHidden/>
          </w:rPr>
          <w:instrText xml:space="preserve"> PAGEREF _Toc238720606 \h </w:instrText>
        </w:r>
        <w:r>
          <w:rPr>
            <w:noProof/>
            <w:webHidden/>
          </w:rPr>
        </w:r>
        <w:r>
          <w:rPr>
            <w:noProof/>
            <w:webHidden/>
          </w:rPr>
          <w:fldChar w:fldCharType="separate"/>
        </w:r>
        <w:r>
          <w:rPr>
            <w:noProof/>
            <w:webHidden/>
          </w:rPr>
          <w:t>31</w:t>
        </w:r>
        <w:r>
          <w:rPr>
            <w:noProof/>
            <w:webHidden/>
          </w:rPr>
          <w:fldChar w:fldCharType="end"/>
        </w:r>
      </w:hyperlink>
    </w:p>
    <w:p w14:paraId="5A86F0AF" w14:textId="4C027781"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7" w:history="1">
        <w:r w:rsidRPr="00390FCC">
          <w:rPr>
            <w:rStyle w:val="Hyperlink"/>
            <w:noProof/>
            <w:lang w:eastAsia="zh-CN"/>
          </w:rPr>
          <w:t>3.4</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气象辅助业务所需气象观测的特性</w:t>
        </w:r>
        <w:r>
          <w:rPr>
            <w:noProof/>
            <w:webHidden/>
          </w:rPr>
          <w:tab/>
        </w:r>
        <w:r>
          <w:rPr>
            <w:noProof/>
            <w:webHidden/>
          </w:rPr>
          <w:tab/>
        </w:r>
        <w:r>
          <w:rPr>
            <w:noProof/>
            <w:webHidden/>
          </w:rPr>
          <w:fldChar w:fldCharType="begin"/>
        </w:r>
        <w:r>
          <w:rPr>
            <w:noProof/>
            <w:webHidden/>
          </w:rPr>
          <w:instrText xml:space="preserve"> PAGEREF _Toc238720607 \h </w:instrText>
        </w:r>
        <w:r>
          <w:rPr>
            <w:noProof/>
            <w:webHidden/>
          </w:rPr>
        </w:r>
        <w:r>
          <w:rPr>
            <w:noProof/>
            <w:webHidden/>
          </w:rPr>
          <w:fldChar w:fldCharType="separate"/>
        </w:r>
        <w:r>
          <w:rPr>
            <w:noProof/>
            <w:webHidden/>
          </w:rPr>
          <w:t>35</w:t>
        </w:r>
        <w:r>
          <w:rPr>
            <w:noProof/>
            <w:webHidden/>
          </w:rPr>
          <w:fldChar w:fldCharType="end"/>
        </w:r>
      </w:hyperlink>
    </w:p>
    <w:p w14:paraId="05CC4AD6" w14:textId="15AF5DDE"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8" w:history="1">
        <w:r w:rsidRPr="00390FCC">
          <w:rPr>
            <w:rStyle w:val="Hyperlink"/>
            <w:noProof/>
            <w:lang w:eastAsia="zh-CN"/>
          </w:rPr>
          <w:t>3.5</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气象辅助设备业务操作的差异</w:t>
        </w:r>
        <w:r>
          <w:rPr>
            <w:noProof/>
            <w:webHidden/>
          </w:rPr>
          <w:tab/>
        </w:r>
        <w:r>
          <w:rPr>
            <w:noProof/>
            <w:webHidden/>
          </w:rPr>
          <w:tab/>
        </w:r>
        <w:r>
          <w:rPr>
            <w:noProof/>
            <w:webHidden/>
          </w:rPr>
          <w:fldChar w:fldCharType="begin"/>
        </w:r>
        <w:r>
          <w:rPr>
            <w:noProof/>
            <w:webHidden/>
          </w:rPr>
          <w:instrText xml:space="preserve"> PAGEREF _Toc238720608 \h </w:instrText>
        </w:r>
        <w:r>
          <w:rPr>
            <w:noProof/>
            <w:webHidden/>
          </w:rPr>
        </w:r>
        <w:r>
          <w:rPr>
            <w:noProof/>
            <w:webHidden/>
          </w:rPr>
          <w:fldChar w:fldCharType="separate"/>
        </w:r>
        <w:r>
          <w:rPr>
            <w:noProof/>
            <w:webHidden/>
          </w:rPr>
          <w:t>36</w:t>
        </w:r>
        <w:r>
          <w:rPr>
            <w:noProof/>
            <w:webHidden/>
          </w:rPr>
          <w:fldChar w:fldCharType="end"/>
        </w:r>
      </w:hyperlink>
    </w:p>
    <w:p w14:paraId="095F9E61" w14:textId="03B0C480"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09" w:history="1">
        <w:r w:rsidRPr="00390FCC">
          <w:rPr>
            <w:rStyle w:val="Hyperlink"/>
            <w:noProof/>
            <w:lang w:eastAsia="zh-CN"/>
          </w:rPr>
          <w:t>3.6</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未来趋势</w:t>
        </w:r>
        <w:r>
          <w:rPr>
            <w:noProof/>
            <w:webHidden/>
          </w:rPr>
          <w:tab/>
        </w:r>
        <w:r>
          <w:rPr>
            <w:noProof/>
            <w:webHidden/>
          </w:rPr>
          <w:tab/>
        </w:r>
        <w:r>
          <w:rPr>
            <w:noProof/>
            <w:webHidden/>
          </w:rPr>
          <w:fldChar w:fldCharType="begin"/>
        </w:r>
        <w:r>
          <w:rPr>
            <w:noProof/>
            <w:webHidden/>
          </w:rPr>
          <w:instrText xml:space="preserve"> PAGEREF _Toc238720609 \h </w:instrText>
        </w:r>
        <w:r>
          <w:rPr>
            <w:noProof/>
            <w:webHidden/>
          </w:rPr>
        </w:r>
        <w:r>
          <w:rPr>
            <w:noProof/>
            <w:webHidden/>
          </w:rPr>
          <w:fldChar w:fldCharType="separate"/>
        </w:r>
        <w:r>
          <w:rPr>
            <w:noProof/>
            <w:webHidden/>
          </w:rPr>
          <w:t>38</w:t>
        </w:r>
        <w:r>
          <w:rPr>
            <w:noProof/>
            <w:webHidden/>
          </w:rPr>
          <w:fldChar w:fldCharType="end"/>
        </w:r>
      </w:hyperlink>
    </w:p>
    <w:p w14:paraId="344BB047" w14:textId="2F6F147A"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10" w:history="1">
        <w:r w:rsidRPr="00390FCC">
          <w:rPr>
            <w:rStyle w:val="Hyperlink"/>
            <w:noProof/>
            <w:lang w:eastAsia="zh-CN"/>
          </w:rPr>
          <w:t>参考文献</w:t>
        </w:r>
        <w:r>
          <w:rPr>
            <w:noProof/>
            <w:webHidden/>
          </w:rPr>
          <w:tab/>
        </w:r>
        <w:r>
          <w:rPr>
            <w:noProof/>
            <w:webHidden/>
          </w:rPr>
          <w:tab/>
        </w:r>
        <w:r>
          <w:rPr>
            <w:noProof/>
            <w:webHidden/>
          </w:rPr>
          <w:fldChar w:fldCharType="begin"/>
        </w:r>
        <w:r>
          <w:rPr>
            <w:noProof/>
            <w:webHidden/>
          </w:rPr>
          <w:instrText xml:space="preserve"> PAGEREF _Toc238720610 \h </w:instrText>
        </w:r>
        <w:r>
          <w:rPr>
            <w:noProof/>
            <w:webHidden/>
          </w:rPr>
        </w:r>
        <w:r>
          <w:rPr>
            <w:noProof/>
            <w:webHidden/>
          </w:rPr>
          <w:fldChar w:fldCharType="separate"/>
        </w:r>
        <w:r>
          <w:rPr>
            <w:noProof/>
            <w:webHidden/>
          </w:rPr>
          <w:t>38</w:t>
        </w:r>
        <w:r>
          <w:rPr>
            <w:noProof/>
            <w:webHidden/>
          </w:rPr>
          <w:fldChar w:fldCharType="end"/>
        </w:r>
      </w:hyperlink>
    </w:p>
    <w:p w14:paraId="2DAA47C5" w14:textId="14CA4A93"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11" w:history="1">
        <w:r w:rsidRPr="00390FCC">
          <w:rPr>
            <w:rStyle w:val="Hyperlink"/>
            <w:noProof/>
            <w:lang w:eastAsia="zh-CN"/>
          </w:rPr>
          <w:t>第</w:t>
        </w:r>
        <w:r w:rsidRPr="00390FCC">
          <w:rPr>
            <w:rStyle w:val="Hyperlink"/>
            <w:noProof/>
            <w:lang w:eastAsia="zh-CN"/>
          </w:rPr>
          <w:t>4</w:t>
        </w:r>
        <w:r w:rsidRPr="00390FCC">
          <w:rPr>
            <w:rStyle w:val="Hyperlink"/>
            <w:noProof/>
            <w:lang w:eastAsia="zh-CN"/>
          </w:rPr>
          <w:t>章</w:t>
        </w:r>
      </w:hyperlink>
      <w:r>
        <w:rPr>
          <w:rFonts w:asciiTheme="minorHAnsi" w:eastAsiaTheme="minorEastAsia" w:hAnsiTheme="minorHAnsi" w:cstheme="minorBidi" w:hint="eastAsia"/>
          <w:noProof/>
          <w:kern w:val="2"/>
          <w:sz w:val="24"/>
          <w:szCs w:val="24"/>
          <w:lang w:eastAsia="zh-CN"/>
          <w14:ligatures w14:val="standardContextual"/>
        </w:rPr>
        <w:t xml:space="preserve"> </w:t>
      </w:r>
      <w:r w:rsidRPr="004561FE">
        <w:rPr>
          <w:rFonts w:asciiTheme="minorHAnsi" w:eastAsiaTheme="minorEastAsia" w:hAnsiTheme="minorHAnsi" w:cstheme="minorBidi"/>
          <w:noProof/>
          <w:kern w:val="2"/>
          <w:sz w:val="24"/>
          <w:szCs w:val="24"/>
          <w:lang w:eastAsia="zh-CN"/>
          <w14:ligatures w14:val="standardContextual"/>
        </w:rPr>
        <w:t>–</w:t>
      </w:r>
      <w:r>
        <w:rPr>
          <w:rFonts w:asciiTheme="minorHAnsi" w:eastAsiaTheme="minorEastAsia" w:hAnsiTheme="minorHAnsi" w:cstheme="minorBidi" w:hint="eastAsia"/>
          <w:noProof/>
          <w:kern w:val="2"/>
          <w:sz w:val="24"/>
          <w:szCs w:val="24"/>
          <w:lang w:eastAsia="zh-CN"/>
          <w14:ligatures w14:val="standardContextual"/>
        </w:rPr>
        <w:t xml:space="preserve"> </w:t>
      </w:r>
      <w:hyperlink w:anchor="_Toc238720612" w:history="1">
        <w:r w:rsidRPr="00390FCC">
          <w:rPr>
            <w:rStyle w:val="Hyperlink"/>
            <w:noProof/>
            <w:lang w:eastAsia="zh-CN"/>
          </w:rPr>
          <w:t>气象雷达</w:t>
        </w:r>
        <w:r>
          <w:rPr>
            <w:noProof/>
            <w:webHidden/>
          </w:rPr>
          <w:tab/>
        </w:r>
        <w:r>
          <w:rPr>
            <w:noProof/>
            <w:webHidden/>
          </w:rPr>
          <w:tab/>
        </w:r>
        <w:r>
          <w:rPr>
            <w:noProof/>
            <w:webHidden/>
          </w:rPr>
          <w:fldChar w:fldCharType="begin"/>
        </w:r>
        <w:r>
          <w:rPr>
            <w:noProof/>
            <w:webHidden/>
          </w:rPr>
          <w:instrText xml:space="preserve"> PAGEREF _Toc238720612 \h </w:instrText>
        </w:r>
        <w:r>
          <w:rPr>
            <w:noProof/>
            <w:webHidden/>
          </w:rPr>
        </w:r>
        <w:r>
          <w:rPr>
            <w:noProof/>
            <w:webHidden/>
          </w:rPr>
          <w:fldChar w:fldCharType="separate"/>
        </w:r>
        <w:r>
          <w:rPr>
            <w:noProof/>
            <w:webHidden/>
          </w:rPr>
          <w:t>41</w:t>
        </w:r>
        <w:r>
          <w:rPr>
            <w:noProof/>
            <w:webHidden/>
          </w:rPr>
          <w:fldChar w:fldCharType="end"/>
        </w:r>
      </w:hyperlink>
    </w:p>
    <w:p w14:paraId="789015DF" w14:textId="2F9B9E74"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13" w:history="1">
        <w:r w:rsidRPr="00390FCC">
          <w:rPr>
            <w:rStyle w:val="Hyperlink"/>
            <w:noProof/>
            <w:lang w:eastAsia="zh-CN"/>
          </w:rPr>
          <w:t>4.1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引言</w:t>
        </w:r>
        <w:r>
          <w:rPr>
            <w:noProof/>
            <w:webHidden/>
          </w:rPr>
          <w:tab/>
        </w:r>
        <w:r>
          <w:rPr>
            <w:noProof/>
            <w:webHidden/>
          </w:rPr>
          <w:tab/>
        </w:r>
        <w:r>
          <w:rPr>
            <w:noProof/>
            <w:webHidden/>
          </w:rPr>
          <w:fldChar w:fldCharType="begin"/>
        </w:r>
        <w:r>
          <w:rPr>
            <w:noProof/>
            <w:webHidden/>
          </w:rPr>
          <w:instrText xml:space="preserve"> PAGEREF _Toc238720613 \h </w:instrText>
        </w:r>
        <w:r>
          <w:rPr>
            <w:noProof/>
            <w:webHidden/>
          </w:rPr>
        </w:r>
        <w:r>
          <w:rPr>
            <w:noProof/>
            <w:webHidden/>
          </w:rPr>
          <w:fldChar w:fldCharType="separate"/>
        </w:r>
        <w:r>
          <w:rPr>
            <w:noProof/>
            <w:webHidden/>
          </w:rPr>
          <w:t>41</w:t>
        </w:r>
        <w:r>
          <w:rPr>
            <w:noProof/>
            <w:webHidden/>
          </w:rPr>
          <w:fldChar w:fldCharType="end"/>
        </w:r>
      </w:hyperlink>
    </w:p>
    <w:p w14:paraId="4AA40CE3" w14:textId="001A92B3"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14" w:history="1">
        <w:r w:rsidRPr="00390FCC">
          <w:rPr>
            <w:rStyle w:val="Hyperlink"/>
            <w:noProof/>
            <w:lang w:eastAsia="zh-CN"/>
          </w:rPr>
          <w:t>4.2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天气雷达</w:t>
        </w:r>
        <w:r>
          <w:rPr>
            <w:noProof/>
            <w:webHidden/>
          </w:rPr>
          <w:tab/>
        </w:r>
        <w:r>
          <w:rPr>
            <w:noProof/>
            <w:webHidden/>
          </w:rPr>
          <w:tab/>
        </w:r>
        <w:r>
          <w:rPr>
            <w:noProof/>
            <w:webHidden/>
          </w:rPr>
          <w:fldChar w:fldCharType="begin"/>
        </w:r>
        <w:r>
          <w:rPr>
            <w:noProof/>
            <w:webHidden/>
          </w:rPr>
          <w:instrText xml:space="preserve"> PAGEREF _Toc238720614 \h </w:instrText>
        </w:r>
        <w:r>
          <w:rPr>
            <w:noProof/>
            <w:webHidden/>
          </w:rPr>
        </w:r>
        <w:r>
          <w:rPr>
            <w:noProof/>
            <w:webHidden/>
          </w:rPr>
          <w:fldChar w:fldCharType="separate"/>
        </w:r>
        <w:r>
          <w:rPr>
            <w:noProof/>
            <w:webHidden/>
          </w:rPr>
          <w:t>43</w:t>
        </w:r>
        <w:r>
          <w:rPr>
            <w:noProof/>
            <w:webHidden/>
          </w:rPr>
          <w:fldChar w:fldCharType="end"/>
        </w:r>
      </w:hyperlink>
    </w:p>
    <w:p w14:paraId="128F4A7E" w14:textId="167A863E"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15" w:history="1">
        <w:r w:rsidRPr="00390FCC">
          <w:rPr>
            <w:rStyle w:val="Hyperlink"/>
            <w:noProof/>
            <w:lang w:eastAsia="zh-CN"/>
          </w:rPr>
          <w:t>4.3</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风廓线雷达（</w:t>
        </w:r>
        <w:r w:rsidRPr="00390FCC">
          <w:rPr>
            <w:rStyle w:val="Hyperlink"/>
            <w:noProof/>
            <w:lang w:eastAsia="zh-CN"/>
          </w:rPr>
          <w:t>WPR</w:t>
        </w:r>
        <w:r w:rsidRPr="00390FCC">
          <w:rPr>
            <w:rStyle w:val="Hyperlink"/>
            <w:noProof/>
            <w:lang w:eastAsia="zh-CN"/>
          </w:rPr>
          <w:t>）</w:t>
        </w:r>
        <w:r>
          <w:rPr>
            <w:noProof/>
            <w:webHidden/>
          </w:rPr>
          <w:tab/>
        </w:r>
        <w:r>
          <w:rPr>
            <w:noProof/>
            <w:webHidden/>
          </w:rPr>
          <w:tab/>
        </w:r>
        <w:r>
          <w:rPr>
            <w:noProof/>
            <w:webHidden/>
          </w:rPr>
          <w:fldChar w:fldCharType="begin"/>
        </w:r>
        <w:r>
          <w:rPr>
            <w:noProof/>
            <w:webHidden/>
          </w:rPr>
          <w:instrText xml:space="preserve"> PAGEREF _Toc238720615 \h </w:instrText>
        </w:r>
        <w:r>
          <w:rPr>
            <w:noProof/>
            <w:webHidden/>
          </w:rPr>
        </w:r>
        <w:r>
          <w:rPr>
            <w:noProof/>
            <w:webHidden/>
          </w:rPr>
          <w:fldChar w:fldCharType="separate"/>
        </w:r>
        <w:r>
          <w:rPr>
            <w:noProof/>
            <w:webHidden/>
          </w:rPr>
          <w:t>80</w:t>
        </w:r>
        <w:r>
          <w:rPr>
            <w:noProof/>
            <w:webHidden/>
          </w:rPr>
          <w:fldChar w:fldCharType="end"/>
        </w:r>
      </w:hyperlink>
    </w:p>
    <w:p w14:paraId="1E297813" w14:textId="757CA840"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16" w:history="1">
        <w:r w:rsidRPr="00390FCC">
          <w:rPr>
            <w:rStyle w:val="Hyperlink"/>
            <w:noProof/>
            <w:lang w:eastAsia="zh-CN"/>
          </w:rPr>
          <w:t>4.4</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海洋学高频雷达</w:t>
        </w:r>
        <w:r>
          <w:rPr>
            <w:noProof/>
            <w:webHidden/>
          </w:rPr>
          <w:tab/>
        </w:r>
        <w:r>
          <w:rPr>
            <w:noProof/>
            <w:webHidden/>
          </w:rPr>
          <w:tab/>
        </w:r>
        <w:r>
          <w:rPr>
            <w:noProof/>
            <w:webHidden/>
          </w:rPr>
          <w:fldChar w:fldCharType="begin"/>
        </w:r>
        <w:r>
          <w:rPr>
            <w:noProof/>
            <w:webHidden/>
          </w:rPr>
          <w:instrText xml:space="preserve"> PAGEREF _Toc238720616 \h </w:instrText>
        </w:r>
        <w:r>
          <w:rPr>
            <w:noProof/>
            <w:webHidden/>
          </w:rPr>
        </w:r>
        <w:r>
          <w:rPr>
            <w:noProof/>
            <w:webHidden/>
          </w:rPr>
          <w:fldChar w:fldCharType="separate"/>
        </w:r>
        <w:r>
          <w:rPr>
            <w:noProof/>
            <w:webHidden/>
          </w:rPr>
          <w:t>86</w:t>
        </w:r>
        <w:r>
          <w:rPr>
            <w:noProof/>
            <w:webHidden/>
          </w:rPr>
          <w:fldChar w:fldCharType="end"/>
        </w:r>
      </w:hyperlink>
    </w:p>
    <w:p w14:paraId="37F04280" w14:textId="4A4FA281"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17" w:history="1">
        <w:r w:rsidRPr="00390FCC">
          <w:rPr>
            <w:rStyle w:val="Hyperlink"/>
            <w:noProof/>
            <w:lang w:eastAsia="zh-CN"/>
          </w:rPr>
          <w:t>参考文献</w:t>
        </w:r>
        <w:r>
          <w:rPr>
            <w:noProof/>
            <w:webHidden/>
          </w:rPr>
          <w:tab/>
        </w:r>
        <w:r>
          <w:rPr>
            <w:noProof/>
            <w:webHidden/>
          </w:rPr>
          <w:tab/>
        </w:r>
        <w:r>
          <w:rPr>
            <w:noProof/>
            <w:webHidden/>
          </w:rPr>
          <w:fldChar w:fldCharType="begin"/>
        </w:r>
        <w:r>
          <w:rPr>
            <w:noProof/>
            <w:webHidden/>
          </w:rPr>
          <w:instrText xml:space="preserve"> PAGEREF _Toc238720617 \h </w:instrText>
        </w:r>
        <w:r>
          <w:rPr>
            <w:noProof/>
            <w:webHidden/>
          </w:rPr>
        </w:r>
        <w:r>
          <w:rPr>
            <w:noProof/>
            <w:webHidden/>
          </w:rPr>
          <w:fldChar w:fldCharType="separate"/>
        </w:r>
        <w:r>
          <w:rPr>
            <w:noProof/>
            <w:webHidden/>
          </w:rPr>
          <w:t>87</w:t>
        </w:r>
        <w:r>
          <w:rPr>
            <w:noProof/>
            <w:webHidden/>
          </w:rPr>
          <w:fldChar w:fldCharType="end"/>
        </w:r>
      </w:hyperlink>
    </w:p>
    <w:p w14:paraId="402E0215" w14:textId="18794481"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18" w:history="1">
        <w:r w:rsidRPr="00390FCC">
          <w:rPr>
            <w:rStyle w:val="Hyperlink"/>
            <w:noProof/>
            <w:lang w:eastAsia="zh-CN"/>
          </w:rPr>
          <w:t>第</w:t>
        </w:r>
        <w:r w:rsidRPr="00390FCC">
          <w:rPr>
            <w:rStyle w:val="Hyperlink"/>
            <w:noProof/>
            <w:lang w:eastAsia="zh-CN"/>
          </w:rPr>
          <w:t>5</w:t>
        </w:r>
        <w:r w:rsidRPr="00390FCC">
          <w:rPr>
            <w:rStyle w:val="Hyperlink"/>
            <w:noProof/>
            <w:lang w:eastAsia="zh-CN"/>
          </w:rPr>
          <w:t>章</w:t>
        </w:r>
      </w:hyperlink>
      <w:r>
        <w:rPr>
          <w:rFonts w:asciiTheme="minorHAnsi" w:eastAsiaTheme="minorEastAsia" w:hAnsiTheme="minorHAnsi" w:cstheme="minorBidi" w:hint="eastAsia"/>
          <w:noProof/>
          <w:kern w:val="2"/>
          <w:sz w:val="24"/>
          <w:szCs w:val="24"/>
          <w:lang w:eastAsia="zh-CN"/>
          <w14:ligatures w14:val="standardContextual"/>
        </w:rPr>
        <w:t xml:space="preserve"> </w:t>
      </w:r>
      <w:r w:rsidRPr="004561FE">
        <w:rPr>
          <w:rFonts w:asciiTheme="minorHAnsi" w:eastAsiaTheme="minorEastAsia" w:hAnsiTheme="minorHAnsi" w:cstheme="minorBidi"/>
          <w:noProof/>
          <w:kern w:val="2"/>
          <w:sz w:val="24"/>
          <w:szCs w:val="24"/>
          <w:lang w:eastAsia="zh-CN"/>
          <w14:ligatures w14:val="standardContextual"/>
        </w:rPr>
        <w:t>–</w:t>
      </w:r>
      <w:r>
        <w:rPr>
          <w:rFonts w:asciiTheme="minorHAnsi" w:eastAsiaTheme="minorEastAsia" w:hAnsiTheme="minorHAnsi" w:cstheme="minorBidi" w:hint="eastAsia"/>
          <w:noProof/>
          <w:kern w:val="2"/>
          <w:sz w:val="24"/>
          <w:szCs w:val="24"/>
          <w:lang w:eastAsia="zh-CN"/>
          <w14:ligatures w14:val="standardContextual"/>
        </w:rPr>
        <w:t xml:space="preserve"> </w:t>
      </w:r>
      <w:hyperlink w:anchor="_Toc238720619" w:history="1">
        <w:r w:rsidRPr="00390FCC">
          <w:rPr>
            <w:rStyle w:val="Hyperlink"/>
            <w:noProof/>
            <w:lang w:eastAsia="zh-CN"/>
          </w:rPr>
          <w:t>用于气象及相关环境活动的</w:t>
        </w:r>
        <w:r w:rsidRPr="00390FCC">
          <w:rPr>
            <w:rStyle w:val="Hyperlink"/>
            <w:noProof/>
            <w:lang w:eastAsia="zh-CN"/>
          </w:rPr>
          <w:t xml:space="preserve"> </w:t>
        </w:r>
        <w:r w:rsidRPr="00390FCC">
          <w:rPr>
            <w:rStyle w:val="Hyperlink"/>
            <w:noProof/>
            <w:lang w:eastAsia="zh-CN"/>
          </w:rPr>
          <w:t>无源和有源航天遥感</w:t>
        </w:r>
        <w:r>
          <w:rPr>
            <w:noProof/>
            <w:webHidden/>
          </w:rPr>
          <w:tab/>
        </w:r>
        <w:r>
          <w:rPr>
            <w:noProof/>
            <w:webHidden/>
          </w:rPr>
          <w:tab/>
        </w:r>
        <w:r>
          <w:rPr>
            <w:noProof/>
            <w:webHidden/>
          </w:rPr>
          <w:fldChar w:fldCharType="begin"/>
        </w:r>
        <w:r>
          <w:rPr>
            <w:noProof/>
            <w:webHidden/>
          </w:rPr>
          <w:instrText xml:space="preserve"> PAGEREF _Toc238720619 \h </w:instrText>
        </w:r>
        <w:r>
          <w:rPr>
            <w:noProof/>
            <w:webHidden/>
          </w:rPr>
        </w:r>
        <w:r>
          <w:rPr>
            <w:noProof/>
            <w:webHidden/>
          </w:rPr>
          <w:fldChar w:fldCharType="separate"/>
        </w:r>
        <w:r>
          <w:rPr>
            <w:noProof/>
            <w:webHidden/>
          </w:rPr>
          <w:t>89</w:t>
        </w:r>
        <w:r>
          <w:rPr>
            <w:noProof/>
            <w:webHidden/>
          </w:rPr>
          <w:fldChar w:fldCharType="end"/>
        </w:r>
      </w:hyperlink>
    </w:p>
    <w:p w14:paraId="4012AB02" w14:textId="7F45C4BA"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20" w:history="1">
        <w:r w:rsidRPr="00390FCC">
          <w:rPr>
            <w:rStyle w:val="Hyperlink"/>
            <w:noProof/>
            <w:lang w:eastAsia="zh-CN"/>
          </w:rPr>
          <w:t>5.1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引言</w:t>
        </w:r>
        <w:r>
          <w:rPr>
            <w:noProof/>
            <w:webHidden/>
          </w:rPr>
          <w:tab/>
        </w:r>
        <w:r>
          <w:rPr>
            <w:noProof/>
            <w:webHidden/>
          </w:rPr>
          <w:tab/>
        </w:r>
        <w:r>
          <w:rPr>
            <w:noProof/>
            <w:webHidden/>
          </w:rPr>
          <w:fldChar w:fldCharType="begin"/>
        </w:r>
        <w:r>
          <w:rPr>
            <w:noProof/>
            <w:webHidden/>
          </w:rPr>
          <w:instrText xml:space="preserve"> PAGEREF _Toc238720620 \h </w:instrText>
        </w:r>
        <w:r>
          <w:rPr>
            <w:noProof/>
            <w:webHidden/>
          </w:rPr>
        </w:r>
        <w:r>
          <w:rPr>
            <w:noProof/>
            <w:webHidden/>
          </w:rPr>
          <w:fldChar w:fldCharType="separate"/>
        </w:r>
        <w:r>
          <w:rPr>
            <w:noProof/>
            <w:webHidden/>
          </w:rPr>
          <w:t>89</w:t>
        </w:r>
        <w:r>
          <w:rPr>
            <w:noProof/>
            <w:webHidden/>
          </w:rPr>
          <w:fldChar w:fldCharType="end"/>
        </w:r>
      </w:hyperlink>
    </w:p>
    <w:p w14:paraId="27373B3A" w14:textId="329918CB"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21" w:history="1">
        <w:r w:rsidRPr="00390FCC">
          <w:rPr>
            <w:rStyle w:val="Hyperlink"/>
            <w:noProof/>
            <w:lang w:eastAsia="zh-CN"/>
          </w:rPr>
          <w:t>5.2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无源微波辐射测量</w:t>
        </w:r>
        <w:r>
          <w:rPr>
            <w:noProof/>
            <w:webHidden/>
          </w:rPr>
          <w:tab/>
        </w:r>
        <w:r>
          <w:rPr>
            <w:noProof/>
            <w:webHidden/>
          </w:rPr>
          <w:tab/>
        </w:r>
        <w:r>
          <w:rPr>
            <w:noProof/>
            <w:webHidden/>
          </w:rPr>
          <w:fldChar w:fldCharType="begin"/>
        </w:r>
        <w:r>
          <w:rPr>
            <w:noProof/>
            <w:webHidden/>
          </w:rPr>
          <w:instrText xml:space="preserve"> PAGEREF _Toc238720621 \h </w:instrText>
        </w:r>
        <w:r>
          <w:rPr>
            <w:noProof/>
            <w:webHidden/>
          </w:rPr>
        </w:r>
        <w:r>
          <w:rPr>
            <w:noProof/>
            <w:webHidden/>
          </w:rPr>
          <w:fldChar w:fldCharType="separate"/>
        </w:r>
        <w:r>
          <w:rPr>
            <w:noProof/>
            <w:webHidden/>
          </w:rPr>
          <w:t>91</w:t>
        </w:r>
        <w:r>
          <w:rPr>
            <w:noProof/>
            <w:webHidden/>
          </w:rPr>
          <w:fldChar w:fldCharType="end"/>
        </w:r>
      </w:hyperlink>
    </w:p>
    <w:p w14:paraId="0CE7EF33" w14:textId="3658FC16"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22" w:history="1">
        <w:r w:rsidRPr="00390FCC">
          <w:rPr>
            <w:rStyle w:val="Hyperlink"/>
            <w:noProof/>
            <w:lang w:eastAsia="zh-CN"/>
          </w:rPr>
          <w:t>5.3</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有源传感器</w:t>
        </w:r>
        <w:r>
          <w:rPr>
            <w:noProof/>
            <w:webHidden/>
          </w:rPr>
          <w:tab/>
        </w:r>
        <w:r>
          <w:rPr>
            <w:noProof/>
            <w:webHidden/>
          </w:rPr>
          <w:tab/>
        </w:r>
        <w:r>
          <w:rPr>
            <w:noProof/>
            <w:webHidden/>
          </w:rPr>
          <w:fldChar w:fldCharType="begin"/>
        </w:r>
        <w:r>
          <w:rPr>
            <w:noProof/>
            <w:webHidden/>
          </w:rPr>
          <w:instrText xml:space="preserve"> PAGEREF _Toc238720622 \h </w:instrText>
        </w:r>
        <w:r>
          <w:rPr>
            <w:noProof/>
            <w:webHidden/>
          </w:rPr>
        </w:r>
        <w:r>
          <w:rPr>
            <w:noProof/>
            <w:webHidden/>
          </w:rPr>
          <w:fldChar w:fldCharType="separate"/>
        </w:r>
        <w:r>
          <w:rPr>
            <w:noProof/>
            <w:webHidden/>
          </w:rPr>
          <w:t>112</w:t>
        </w:r>
        <w:r>
          <w:rPr>
            <w:noProof/>
            <w:webHidden/>
          </w:rPr>
          <w:fldChar w:fldCharType="end"/>
        </w:r>
      </w:hyperlink>
    </w:p>
    <w:p w14:paraId="23FAA374" w14:textId="71DCA8CD"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23" w:history="1">
        <w:r w:rsidRPr="00390FCC">
          <w:rPr>
            <w:rStyle w:val="Hyperlink"/>
            <w:noProof/>
            <w:lang w:eastAsia="zh-CN"/>
          </w:rPr>
          <w:t>第</w:t>
        </w:r>
        <w:r w:rsidRPr="00390FCC">
          <w:rPr>
            <w:rStyle w:val="Hyperlink"/>
            <w:noProof/>
            <w:lang w:eastAsia="zh-CN"/>
          </w:rPr>
          <w:t>6</w:t>
        </w:r>
        <w:r w:rsidRPr="00390FCC">
          <w:rPr>
            <w:rStyle w:val="Hyperlink"/>
            <w:noProof/>
            <w:lang w:eastAsia="zh-CN"/>
          </w:rPr>
          <w:t>章</w:t>
        </w:r>
      </w:hyperlink>
      <w:r>
        <w:rPr>
          <w:rFonts w:asciiTheme="minorHAnsi" w:eastAsiaTheme="minorEastAsia" w:hAnsiTheme="minorHAnsi" w:cstheme="minorBidi" w:hint="eastAsia"/>
          <w:noProof/>
          <w:kern w:val="2"/>
          <w:sz w:val="24"/>
          <w:szCs w:val="24"/>
          <w:lang w:eastAsia="zh-CN"/>
          <w14:ligatures w14:val="standardContextual"/>
        </w:rPr>
        <w:t xml:space="preserve"> </w:t>
      </w:r>
      <w:r w:rsidRPr="004561FE">
        <w:rPr>
          <w:rFonts w:asciiTheme="minorHAnsi" w:eastAsiaTheme="minorEastAsia" w:hAnsiTheme="minorHAnsi" w:cstheme="minorBidi"/>
          <w:noProof/>
          <w:kern w:val="2"/>
          <w:sz w:val="24"/>
          <w:szCs w:val="24"/>
          <w:lang w:eastAsia="zh-CN"/>
          <w14:ligatures w14:val="standardContextual"/>
        </w:rPr>
        <w:t>–</w:t>
      </w:r>
      <w:r>
        <w:rPr>
          <w:rFonts w:asciiTheme="minorHAnsi" w:eastAsiaTheme="minorEastAsia" w:hAnsiTheme="minorHAnsi" w:cstheme="minorBidi" w:hint="eastAsia"/>
          <w:noProof/>
          <w:kern w:val="2"/>
          <w:sz w:val="24"/>
          <w:szCs w:val="24"/>
          <w:lang w:eastAsia="zh-CN"/>
          <w14:ligatures w14:val="standardContextual"/>
        </w:rPr>
        <w:t xml:space="preserve"> </w:t>
      </w:r>
      <w:hyperlink w:anchor="_Toc238720624" w:history="1">
        <w:r w:rsidRPr="00390FCC">
          <w:rPr>
            <w:rStyle w:val="Hyperlink"/>
            <w:noProof/>
            <w:lang w:eastAsia="zh-CN"/>
          </w:rPr>
          <w:t>空间天气</w:t>
        </w:r>
        <w:r>
          <w:rPr>
            <w:noProof/>
            <w:webHidden/>
          </w:rPr>
          <w:tab/>
        </w:r>
        <w:r>
          <w:rPr>
            <w:noProof/>
            <w:webHidden/>
          </w:rPr>
          <w:tab/>
        </w:r>
        <w:r>
          <w:rPr>
            <w:noProof/>
            <w:webHidden/>
          </w:rPr>
          <w:fldChar w:fldCharType="begin"/>
        </w:r>
        <w:r>
          <w:rPr>
            <w:noProof/>
            <w:webHidden/>
          </w:rPr>
          <w:instrText xml:space="preserve"> PAGEREF _Toc238720624 \h </w:instrText>
        </w:r>
        <w:r>
          <w:rPr>
            <w:noProof/>
            <w:webHidden/>
          </w:rPr>
        </w:r>
        <w:r>
          <w:rPr>
            <w:noProof/>
            <w:webHidden/>
          </w:rPr>
          <w:fldChar w:fldCharType="separate"/>
        </w:r>
        <w:r>
          <w:rPr>
            <w:noProof/>
            <w:webHidden/>
          </w:rPr>
          <w:t>123</w:t>
        </w:r>
        <w:r>
          <w:rPr>
            <w:noProof/>
            <w:webHidden/>
          </w:rPr>
          <w:fldChar w:fldCharType="end"/>
        </w:r>
      </w:hyperlink>
    </w:p>
    <w:p w14:paraId="615D5827" w14:textId="3944C240"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25" w:history="1">
        <w:r w:rsidRPr="00390FCC">
          <w:rPr>
            <w:rStyle w:val="Hyperlink"/>
            <w:noProof/>
            <w:lang w:eastAsia="zh-CN"/>
          </w:rPr>
          <w:t>6.1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空间天气定义及其相关无线电通信业务</w:t>
        </w:r>
        <w:r>
          <w:rPr>
            <w:noProof/>
            <w:webHidden/>
          </w:rPr>
          <w:tab/>
        </w:r>
        <w:r>
          <w:rPr>
            <w:noProof/>
            <w:webHidden/>
          </w:rPr>
          <w:tab/>
        </w:r>
        <w:r>
          <w:rPr>
            <w:noProof/>
            <w:webHidden/>
          </w:rPr>
          <w:fldChar w:fldCharType="begin"/>
        </w:r>
        <w:r>
          <w:rPr>
            <w:noProof/>
            <w:webHidden/>
          </w:rPr>
          <w:instrText xml:space="preserve"> PAGEREF _Toc238720625 \h </w:instrText>
        </w:r>
        <w:r>
          <w:rPr>
            <w:noProof/>
            <w:webHidden/>
          </w:rPr>
        </w:r>
        <w:r>
          <w:rPr>
            <w:noProof/>
            <w:webHidden/>
          </w:rPr>
          <w:fldChar w:fldCharType="separate"/>
        </w:r>
        <w:r>
          <w:rPr>
            <w:noProof/>
            <w:webHidden/>
          </w:rPr>
          <w:t>123</w:t>
        </w:r>
        <w:r>
          <w:rPr>
            <w:noProof/>
            <w:webHidden/>
          </w:rPr>
          <w:fldChar w:fldCharType="end"/>
        </w:r>
      </w:hyperlink>
    </w:p>
    <w:p w14:paraId="550BC727" w14:textId="1DDCDBCE"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26" w:history="1">
        <w:r w:rsidRPr="00390FCC">
          <w:rPr>
            <w:rStyle w:val="Hyperlink"/>
            <w:noProof/>
            <w:lang w:eastAsia="zh-CN"/>
          </w:rPr>
          <w:t>6.2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空间天气观测</w:t>
        </w:r>
        <w:r>
          <w:rPr>
            <w:noProof/>
            <w:webHidden/>
          </w:rPr>
          <w:tab/>
        </w:r>
        <w:r>
          <w:rPr>
            <w:noProof/>
            <w:webHidden/>
          </w:rPr>
          <w:tab/>
        </w:r>
        <w:r>
          <w:rPr>
            <w:noProof/>
            <w:webHidden/>
          </w:rPr>
          <w:fldChar w:fldCharType="begin"/>
        </w:r>
        <w:r>
          <w:rPr>
            <w:noProof/>
            <w:webHidden/>
          </w:rPr>
          <w:instrText xml:space="preserve"> PAGEREF _Toc238720626 \h </w:instrText>
        </w:r>
        <w:r>
          <w:rPr>
            <w:noProof/>
            <w:webHidden/>
          </w:rPr>
        </w:r>
        <w:r>
          <w:rPr>
            <w:noProof/>
            <w:webHidden/>
          </w:rPr>
          <w:fldChar w:fldCharType="separate"/>
        </w:r>
        <w:r>
          <w:rPr>
            <w:noProof/>
            <w:webHidden/>
          </w:rPr>
          <w:t>123</w:t>
        </w:r>
        <w:r>
          <w:rPr>
            <w:noProof/>
            <w:webHidden/>
          </w:rPr>
          <w:fldChar w:fldCharType="end"/>
        </w:r>
      </w:hyperlink>
    </w:p>
    <w:p w14:paraId="2AFD69EA" w14:textId="77D28DFB"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27" w:history="1">
        <w:r w:rsidRPr="00390FCC">
          <w:rPr>
            <w:rStyle w:val="Hyperlink"/>
            <w:noProof/>
            <w:lang w:eastAsia="zh-CN"/>
          </w:rPr>
          <w:t>第</w:t>
        </w:r>
        <w:r w:rsidRPr="00390FCC">
          <w:rPr>
            <w:rStyle w:val="Hyperlink"/>
            <w:noProof/>
            <w:lang w:eastAsia="zh-CN"/>
          </w:rPr>
          <w:t>7</w:t>
        </w:r>
        <w:r w:rsidRPr="00390FCC">
          <w:rPr>
            <w:rStyle w:val="Hyperlink"/>
            <w:noProof/>
            <w:lang w:eastAsia="zh-CN"/>
          </w:rPr>
          <w:t>章</w:t>
        </w:r>
      </w:hyperlink>
      <w:r>
        <w:rPr>
          <w:rFonts w:asciiTheme="minorHAnsi" w:eastAsiaTheme="minorEastAsia" w:hAnsiTheme="minorHAnsi" w:cstheme="minorBidi" w:hint="eastAsia"/>
          <w:noProof/>
          <w:kern w:val="2"/>
          <w:sz w:val="24"/>
          <w:szCs w:val="24"/>
          <w:lang w:eastAsia="zh-CN"/>
          <w14:ligatures w14:val="standardContextual"/>
        </w:rPr>
        <w:t xml:space="preserve"> </w:t>
      </w:r>
      <w:r w:rsidRPr="004561FE">
        <w:rPr>
          <w:rFonts w:asciiTheme="minorHAnsi" w:eastAsiaTheme="minorEastAsia" w:hAnsiTheme="minorHAnsi" w:cstheme="minorBidi"/>
          <w:noProof/>
          <w:kern w:val="2"/>
          <w:sz w:val="24"/>
          <w:szCs w:val="24"/>
          <w:lang w:eastAsia="zh-CN"/>
          <w14:ligatures w14:val="standardContextual"/>
        </w:rPr>
        <w:t>–</w:t>
      </w:r>
      <w:r>
        <w:rPr>
          <w:rFonts w:asciiTheme="minorHAnsi" w:eastAsiaTheme="minorEastAsia" w:hAnsiTheme="minorHAnsi" w:cstheme="minorBidi" w:hint="eastAsia"/>
          <w:noProof/>
          <w:kern w:val="2"/>
          <w:sz w:val="24"/>
          <w:szCs w:val="24"/>
          <w:lang w:eastAsia="zh-CN"/>
          <w14:ligatures w14:val="standardContextual"/>
        </w:rPr>
        <w:t xml:space="preserve"> </w:t>
      </w:r>
      <w:hyperlink w:anchor="_Toc238720628" w:history="1">
        <w:r w:rsidRPr="00390FCC">
          <w:rPr>
            <w:rStyle w:val="Hyperlink"/>
            <w:noProof/>
            <w:lang w:eastAsia="zh-CN"/>
          </w:rPr>
          <w:t>用于气象及相关环境活动的其他无线电通信系统</w:t>
        </w:r>
        <w:r>
          <w:rPr>
            <w:noProof/>
            <w:webHidden/>
          </w:rPr>
          <w:tab/>
        </w:r>
        <w:r>
          <w:rPr>
            <w:noProof/>
            <w:webHidden/>
          </w:rPr>
          <w:tab/>
        </w:r>
        <w:r>
          <w:rPr>
            <w:noProof/>
            <w:webHidden/>
          </w:rPr>
          <w:fldChar w:fldCharType="begin"/>
        </w:r>
        <w:r>
          <w:rPr>
            <w:noProof/>
            <w:webHidden/>
          </w:rPr>
          <w:instrText xml:space="preserve"> PAGEREF _Toc238720628 \h </w:instrText>
        </w:r>
        <w:r>
          <w:rPr>
            <w:noProof/>
            <w:webHidden/>
          </w:rPr>
        </w:r>
        <w:r>
          <w:rPr>
            <w:noProof/>
            <w:webHidden/>
          </w:rPr>
          <w:fldChar w:fldCharType="separate"/>
        </w:r>
        <w:r>
          <w:rPr>
            <w:noProof/>
            <w:webHidden/>
          </w:rPr>
          <w:t>131</w:t>
        </w:r>
        <w:r>
          <w:rPr>
            <w:noProof/>
            <w:webHidden/>
          </w:rPr>
          <w:fldChar w:fldCharType="end"/>
        </w:r>
      </w:hyperlink>
    </w:p>
    <w:p w14:paraId="56D4FC84" w14:textId="639DC2FA"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29" w:history="1">
        <w:r w:rsidRPr="00390FCC">
          <w:rPr>
            <w:rStyle w:val="Hyperlink"/>
            <w:noProof/>
            <w:lang w:eastAsia="zh-CN"/>
          </w:rPr>
          <w:t>7.1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引言</w:t>
        </w:r>
        <w:r>
          <w:rPr>
            <w:noProof/>
            <w:webHidden/>
          </w:rPr>
          <w:tab/>
        </w:r>
        <w:r>
          <w:rPr>
            <w:noProof/>
            <w:webHidden/>
          </w:rPr>
          <w:tab/>
        </w:r>
        <w:r>
          <w:rPr>
            <w:noProof/>
            <w:webHidden/>
          </w:rPr>
          <w:fldChar w:fldCharType="begin"/>
        </w:r>
        <w:r>
          <w:rPr>
            <w:noProof/>
            <w:webHidden/>
          </w:rPr>
          <w:instrText xml:space="preserve"> PAGEREF _Toc238720629 \h </w:instrText>
        </w:r>
        <w:r>
          <w:rPr>
            <w:noProof/>
            <w:webHidden/>
          </w:rPr>
        </w:r>
        <w:r>
          <w:rPr>
            <w:noProof/>
            <w:webHidden/>
          </w:rPr>
          <w:fldChar w:fldCharType="separate"/>
        </w:r>
        <w:r>
          <w:rPr>
            <w:noProof/>
            <w:webHidden/>
          </w:rPr>
          <w:t>131</w:t>
        </w:r>
        <w:r>
          <w:rPr>
            <w:noProof/>
            <w:webHidden/>
          </w:rPr>
          <w:fldChar w:fldCharType="end"/>
        </w:r>
      </w:hyperlink>
    </w:p>
    <w:p w14:paraId="43E82ADF" w14:textId="364DE722"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0" w:history="1">
        <w:r w:rsidRPr="00390FCC">
          <w:rPr>
            <w:rStyle w:val="Hyperlink"/>
            <w:noProof/>
            <w:lang w:eastAsia="zh-CN"/>
          </w:rPr>
          <w:t>7.2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数据分发系统</w:t>
        </w:r>
        <w:r>
          <w:rPr>
            <w:noProof/>
            <w:webHidden/>
          </w:rPr>
          <w:tab/>
        </w:r>
        <w:r>
          <w:rPr>
            <w:noProof/>
            <w:webHidden/>
          </w:rPr>
          <w:tab/>
        </w:r>
        <w:r>
          <w:rPr>
            <w:noProof/>
            <w:webHidden/>
          </w:rPr>
          <w:fldChar w:fldCharType="begin"/>
        </w:r>
        <w:r>
          <w:rPr>
            <w:noProof/>
            <w:webHidden/>
          </w:rPr>
          <w:instrText xml:space="preserve"> PAGEREF _Toc238720630 \h </w:instrText>
        </w:r>
        <w:r>
          <w:rPr>
            <w:noProof/>
            <w:webHidden/>
          </w:rPr>
        </w:r>
        <w:r>
          <w:rPr>
            <w:noProof/>
            <w:webHidden/>
          </w:rPr>
          <w:fldChar w:fldCharType="separate"/>
        </w:r>
        <w:r>
          <w:rPr>
            <w:noProof/>
            <w:webHidden/>
          </w:rPr>
          <w:t>131</w:t>
        </w:r>
        <w:r>
          <w:rPr>
            <w:noProof/>
            <w:webHidden/>
          </w:rPr>
          <w:fldChar w:fldCharType="end"/>
        </w:r>
      </w:hyperlink>
    </w:p>
    <w:p w14:paraId="3CC17B76" w14:textId="65A8D5EC"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1" w:history="1">
        <w:r w:rsidRPr="00390FCC">
          <w:rPr>
            <w:rStyle w:val="Hyperlink"/>
            <w:noProof/>
            <w:lang w:eastAsia="zh-CN"/>
          </w:rPr>
          <w:t>7.3</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天气传感无人机系统</w:t>
        </w:r>
        <w:r>
          <w:rPr>
            <w:noProof/>
            <w:webHidden/>
          </w:rPr>
          <w:tab/>
        </w:r>
        <w:r>
          <w:rPr>
            <w:noProof/>
            <w:webHidden/>
          </w:rPr>
          <w:tab/>
        </w:r>
        <w:r>
          <w:rPr>
            <w:noProof/>
            <w:webHidden/>
          </w:rPr>
          <w:fldChar w:fldCharType="begin"/>
        </w:r>
        <w:r>
          <w:rPr>
            <w:noProof/>
            <w:webHidden/>
          </w:rPr>
          <w:instrText xml:space="preserve"> PAGEREF _Toc238720631 \h </w:instrText>
        </w:r>
        <w:r>
          <w:rPr>
            <w:noProof/>
            <w:webHidden/>
          </w:rPr>
        </w:r>
        <w:r>
          <w:rPr>
            <w:noProof/>
            <w:webHidden/>
          </w:rPr>
          <w:fldChar w:fldCharType="separate"/>
        </w:r>
        <w:r>
          <w:rPr>
            <w:noProof/>
            <w:webHidden/>
          </w:rPr>
          <w:t>132</w:t>
        </w:r>
        <w:r>
          <w:rPr>
            <w:noProof/>
            <w:webHidden/>
          </w:rPr>
          <w:fldChar w:fldCharType="end"/>
        </w:r>
      </w:hyperlink>
    </w:p>
    <w:p w14:paraId="65AA3E86" w14:textId="19239F05"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2" w:history="1">
        <w:r w:rsidRPr="00390FCC">
          <w:rPr>
            <w:rStyle w:val="Hyperlink"/>
            <w:noProof/>
            <w:lang w:eastAsia="zh-CN"/>
          </w:rPr>
          <w:t>7.4</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水文系统</w:t>
        </w:r>
        <w:r>
          <w:rPr>
            <w:noProof/>
            <w:webHidden/>
          </w:rPr>
          <w:tab/>
        </w:r>
        <w:r>
          <w:rPr>
            <w:noProof/>
            <w:webHidden/>
          </w:rPr>
          <w:tab/>
        </w:r>
        <w:r>
          <w:rPr>
            <w:noProof/>
            <w:webHidden/>
          </w:rPr>
          <w:fldChar w:fldCharType="begin"/>
        </w:r>
        <w:r>
          <w:rPr>
            <w:noProof/>
            <w:webHidden/>
          </w:rPr>
          <w:instrText xml:space="preserve"> PAGEREF _Toc238720632 \h </w:instrText>
        </w:r>
        <w:r>
          <w:rPr>
            <w:noProof/>
            <w:webHidden/>
          </w:rPr>
        </w:r>
        <w:r>
          <w:rPr>
            <w:noProof/>
            <w:webHidden/>
          </w:rPr>
          <w:fldChar w:fldCharType="separate"/>
        </w:r>
        <w:r>
          <w:rPr>
            <w:noProof/>
            <w:webHidden/>
          </w:rPr>
          <w:t>132</w:t>
        </w:r>
        <w:r>
          <w:rPr>
            <w:noProof/>
            <w:webHidden/>
          </w:rPr>
          <w:fldChar w:fldCharType="end"/>
        </w:r>
      </w:hyperlink>
    </w:p>
    <w:p w14:paraId="4F2D80A8" w14:textId="069845F5"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3" w:history="1">
        <w:r w:rsidRPr="00390FCC">
          <w:rPr>
            <w:rStyle w:val="Hyperlink"/>
            <w:noProof/>
            <w:lang w:eastAsia="zh-CN"/>
          </w:rPr>
          <w:t>7.5</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全球导航卫星系统（</w:t>
        </w:r>
        <w:r w:rsidRPr="00390FCC">
          <w:rPr>
            <w:rStyle w:val="Hyperlink"/>
            <w:noProof/>
            <w:lang w:eastAsia="zh-CN"/>
          </w:rPr>
          <w:t>GNSS</w:t>
        </w:r>
        <w:r w:rsidRPr="00390FCC">
          <w:rPr>
            <w:rStyle w:val="Hyperlink"/>
            <w:noProof/>
            <w:lang w:eastAsia="zh-CN"/>
          </w:rPr>
          <w:t>）的气象用途</w:t>
        </w:r>
        <w:r>
          <w:rPr>
            <w:noProof/>
            <w:webHidden/>
          </w:rPr>
          <w:tab/>
        </w:r>
        <w:r>
          <w:rPr>
            <w:noProof/>
            <w:webHidden/>
          </w:rPr>
          <w:tab/>
        </w:r>
        <w:r>
          <w:rPr>
            <w:noProof/>
            <w:webHidden/>
          </w:rPr>
          <w:fldChar w:fldCharType="begin"/>
        </w:r>
        <w:r>
          <w:rPr>
            <w:noProof/>
            <w:webHidden/>
          </w:rPr>
          <w:instrText xml:space="preserve"> PAGEREF _Toc238720633 \h </w:instrText>
        </w:r>
        <w:r>
          <w:rPr>
            <w:noProof/>
            <w:webHidden/>
          </w:rPr>
        </w:r>
        <w:r>
          <w:rPr>
            <w:noProof/>
            <w:webHidden/>
          </w:rPr>
          <w:fldChar w:fldCharType="separate"/>
        </w:r>
        <w:r>
          <w:rPr>
            <w:noProof/>
            <w:webHidden/>
          </w:rPr>
          <w:t>134</w:t>
        </w:r>
        <w:r>
          <w:rPr>
            <w:noProof/>
            <w:webHidden/>
          </w:rPr>
          <w:fldChar w:fldCharType="end"/>
        </w:r>
      </w:hyperlink>
    </w:p>
    <w:p w14:paraId="1FAD8F0A" w14:textId="1AC071E4"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4" w:history="1">
        <w:r w:rsidRPr="00390FCC">
          <w:rPr>
            <w:rStyle w:val="Hyperlink"/>
            <w:noProof/>
            <w:lang w:eastAsia="zh-CN"/>
          </w:rPr>
          <w:t>7.6</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雷电探测系统</w:t>
        </w:r>
        <w:r>
          <w:rPr>
            <w:noProof/>
            <w:webHidden/>
          </w:rPr>
          <w:tab/>
        </w:r>
        <w:r>
          <w:rPr>
            <w:noProof/>
            <w:webHidden/>
          </w:rPr>
          <w:tab/>
        </w:r>
        <w:r>
          <w:rPr>
            <w:noProof/>
            <w:webHidden/>
          </w:rPr>
          <w:fldChar w:fldCharType="begin"/>
        </w:r>
        <w:r>
          <w:rPr>
            <w:noProof/>
            <w:webHidden/>
          </w:rPr>
          <w:instrText xml:space="preserve"> PAGEREF _Toc238720634 \h </w:instrText>
        </w:r>
        <w:r>
          <w:rPr>
            <w:noProof/>
            <w:webHidden/>
          </w:rPr>
        </w:r>
        <w:r>
          <w:rPr>
            <w:noProof/>
            <w:webHidden/>
          </w:rPr>
          <w:fldChar w:fldCharType="separate"/>
        </w:r>
        <w:r>
          <w:rPr>
            <w:noProof/>
            <w:webHidden/>
          </w:rPr>
          <w:t>135</w:t>
        </w:r>
        <w:r>
          <w:rPr>
            <w:noProof/>
            <w:webHidden/>
          </w:rPr>
          <w:fldChar w:fldCharType="end"/>
        </w:r>
      </w:hyperlink>
    </w:p>
    <w:p w14:paraId="60553C96" w14:textId="63DDFFE8"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5" w:history="1">
        <w:r w:rsidRPr="00390FCC">
          <w:rPr>
            <w:rStyle w:val="Hyperlink"/>
            <w:noProof/>
            <w:lang w:eastAsia="zh-CN"/>
          </w:rPr>
          <w:t>7.7</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地基微波辐射计</w:t>
        </w:r>
        <w:r>
          <w:rPr>
            <w:noProof/>
            <w:webHidden/>
          </w:rPr>
          <w:tab/>
        </w:r>
        <w:r>
          <w:rPr>
            <w:noProof/>
            <w:webHidden/>
          </w:rPr>
          <w:tab/>
        </w:r>
        <w:r>
          <w:rPr>
            <w:noProof/>
            <w:webHidden/>
          </w:rPr>
          <w:fldChar w:fldCharType="begin"/>
        </w:r>
        <w:r>
          <w:rPr>
            <w:noProof/>
            <w:webHidden/>
          </w:rPr>
          <w:instrText xml:space="preserve"> PAGEREF _Toc238720635 \h </w:instrText>
        </w:r>
        <w:r>
          <w:rPr>
            <w:noProof/>
            <w:webHidden/>
          </w:rPr>
        </w:r>
        <w:r>
          <w:rPr>
            <w:noProof/>
            <w:webHidden/>
          </w:rPr>
          <w:fldChar w:fldCharType="separate"/>
        </w:r>
        <w:r>
          <w:rPr>
            <w:noProof/>
            <w:webHidden/>
          </w:rPr>
          <w:t>138</w:t>
        </w:r>
        <w:r>
          <w:rPr>
            <w:noProof/>
            <w:webHidden/>
          </w:rPr>
          <w:fldChar w:fldCharType="end"/>
        </w:r>
      </w:hyperlink>
    </w:p>
    <w:p w14:paraId="41022B0C" w14:textId="56AF5D71"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6" w:history="1">
        <w:r w:rsidRPr="00390FCC">
          <w:rPr>
            <w:rStyle w:val="Hyperlink"/>
            <w:noProof/>
            <w:lang w:eastAsia="zh-CN"/>
          </w:rPr>
          <w:t>7.8</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微波无线电衰减系统</w:t>
        </w:r>
        <w:r>
          <w:rPr>
            <w:noProof/>
            <w:webHidden/>
          </w:rPr>
          <w:tab/>
        </w:r>
        <w:r>
          <w:rPr>
            <w:noProof/>
            <w:webHidden/>
          </w:rPr>
          <w:tab/>
        </w:r>
        <w:r>
          <w:rPr>
            <w:noProof/>
            <w:webHidden/>
          </w:rPr>
          <w:fldChar w:fldCharType="begin"/>
        </w:r>
        <w:r>
          <w:rPr>
            <w:noProof/>
            <w:webHidden/>
          </w:rPr>
          <w:instrText xml:space="preserve"> PAGEREF _Toc238720636 \h </w:instrText>
        </w:r>
        <w:r>
          <w:rPr>
            <w:noProof/>
            <w:webHidden/>
          </w:rPr>
        </w:r>
        <w:r>
          <w:rPr>
            <w:noProof/>
            <w:webHidden/>
          </w:rPr>
          <w:fldChar w:fldCharType="separate"/>
        </w:r>
        <w:r>
          <w:rPr>
            <w:noProof/>
            <w:webHidden/>
          </w:rPr>
          <w:t>139</w:t>
        </w:r>
        <w:r>
          <w:rPr>
            <w:noProof/>
            <w:webHidden/>
          </w:rPr>
          <w:fldChar w:fldCharType="end"/>
        </w:r>
      </w:hyperlink>
    </w:p>
    <w:p w14:paraId="0B3A3C10" w14:textId="20A0A30D"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37" w:history="1">
        <w:r w:rsidRPr="00390FCC">
          <w:rPr>
            <w:rStyle w:val="Hyperlink"/>
            <w:noProof/>
            <w:lang w:eastAsia="zh-CN"/>
          </w:rPr>
          <w:t>参考文献</w:t>
        </w:r>
        <w:r>
          <w:rPr>
            <w:noProof/>
            <w:webHidden/>
          </w:rPr>
          <w:tab/>
        </w:r>
        <w:r>
          <w:rPr>
            <w:noProof/>
            <w:webHidden/>
          </w:rPr>
          <w:tab/>
        </w:r>
        <w:r>
          <w:rPr>
            <w:noProof/>
            <w:webHidden/>
          </w:rPr>
          <w:fldChar w:fldCharType="begin"/>
        </w:r>
        <w:r>
          <w:rPr>
            <w:noProof/>
            <w:webHidden/>
          </w:rPr>
          <w:instrText xml:space="preserve"> PAGEREF _Toc238720637 \h </w:instrText>
        </w:r>
        <w:r>
          <w:rPr>
            <w:noProof/>
            <w:webHidden/>
          </w:rPr>
        </w:r>
        <w:r>
          <w:rPr>
            <w:noProof/>
            <w:webHidden/>
          </w:rPr>
          <w:fldChar w:fldCharType="separate"/>
        </w:r>
        <w:r>
          <w:rPr>
            <w:noProof/>
            <w:webHidden/>
          </w:rPr>
          <w:t>140</w:t>
        </w:r>
        <w:r>
          <w:rPr>
            <w:noProof/>
            <w:webHidden/>
          </w:rPr>
          <w:fldChar w:fldCharType="end"/>
        </w:r>
      </w:hyperlink>
    </w:p>
    <w:p w14:paraId="541ED6FA" w14:textId="5A7ECD69" w:rsidR="004561FE" w:rsidRDefault="004561FE">
      <w:pPr>
        <w:pStyle w:val="TOC1"/>
        <w:rPr>
          <w:rFonts w:asciiTheme="minorHAnsi" w:eastAsiaTheme="minorEastAsia" w:hAnsiTheme="minorHAnsi" w:cstheme="minorBidi"/>
          <w:noProof/>
          <w:kern w:val="2"/>
          <w:sz w:val="24"/>
          <w:szCs w:val="24"/>
          <w:lang w:eastAsia="zh-CN"/>
          <w14:ligatures w14:val="standardContextual"/>
        </w:rPr>
      </w:pPr>
      <w:hyperlink w:anchor="_Toc238720638" w:history="1">
        <w:r w:rsidRPr="00390FCC">
          <w:rPr>
            <w:rStyle w:val="Hyperlink"/>
            <w:noProof/>
            <w:lang w:eastAsia="zh-CN"/>
          </w:rPr>
          <w:t>附件</w:t>
        </w:r>
        <w:r w:rsidRPr="00390FCC">
          <w:rPr>
            <w:rStyle w:val="Hyperlink"/>
            <w:noProof/>
            <w:lang w:eastAsia="zh-CN"/>
          </w:rPr>
          <w:t xml:space="preserve"> </w:t>
        </w:r>
        <w:r w:rsidRPr="004561FE">
          <w:rPr>
            <w:rStyle w:val="Hyperlink"/>
            <w:noProof/>
            <w:lang w:eastAsia="zh-CN"/>
          </w:rPr>
          <w:t>–</w:t>
        </w:r>
        <w:r w:rsidRPr="00390FCC">
          <w:rPr>
            <w:rStyle w:val="Hyperlink"/>
            <w:noProof/>
            <w:lang w:eastAsia="zh-CN"/>
          </w:rPr>
          <w:t xml:space="preserve"> </w:t>
        </w:r>
        <w:r w:rsidRPr="00390FCC">
          <w:rPr>
            <w:rStyle w:val="Hyperlink"/>
            <w:noProof/>
            <w:lang w:eastAsia="zh-CN"/>
          </w:rPr>
          <w:t>缩略语表</w:t>
        </w:r>
        <w:r>
          <w:rPr>
            <w:noProof/>
            <w:webHidden/>
          </w:rPr>
          <w:tab/>
        </w:r>
        <w:r>
          <w:rPr>
            <w:noProof/>
            <w:webHidden/>
          </w:rPr>
          <w:tab/>
        </w:r>
        <w:r>
          <w:rPr>
            <w:noProof/>
            <w:webHidden/>
          </w:rPr>
          <w:fldChar w:fldCharType="begin"/>
        </w:r>
        <w:r>
          <w:rPr>
            <w:noProof/>
            <w:webHidden/>
          </w:rPr>
          <w:instrText xml:space="preserve"> PAGEREF _Toc238720638 \h </w:instrText>
        </w:r>
        <w:r>
          <w:rPr>
            <w:noProof/>
            <w:webHidden/>
          </w:rPr>
        </w:r>
        <w:r>
          <w:rPr>
            <w:noProof/>
            <w:webHidden/>
          </w:rPr>
          <w:fldChar w:fldCharType="separate"/>
        </w:r>
        <w:r>
          <w:rPr>
            <w:noProof/>
            <w:webHidden/>
          </w:rPr>
          <w:t>143</w:t>
        </w:r>
        <w:r>
          <w:rPr>
            <w:noProof/>
            <w:webHidden/>
          </w:rPr>
          <w:fldChar w:fldCharType="end"/>
        </w:r>
      </w:hyperlink>
    </w:p>
    <w:p w14:paraId="3E2A1242" w14:textId="71B525D9"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39" w:history="1">
        <w:r w:rsidRPr="00390FCC">
          <w:rPr>
            <w:rStyle w:val="Hyperlink"/>
            <w:noProof/>
            <w:lang w:eastAsia="zh-CN"/>
          </w:rPr>
          <w:t>A.1</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气象常用缩略语</w:t>
        </w:r>
        <w:r>
          <w:rPr>
            <w:noProof/>
            <w:webHidden/>
          </w:rPr>
          <w:tab/>
        </w:r>
        <w:r>
          <w:rPr>
            <w:noProof/>
            <w:webHidden/>
          </w:rPr>
          <w:tab/>
        </w:r>
        <w:r>
          <w:rPr>
            <w:noProof/>
            <w:webHidden/>
          </w:rPr>
          <w:fldChar w:fldCharType="begin"/>
        </w:r>
        <w:r>
          <w:rPr>
            <w:noProof/>
            <w:webHidden/>
          </w:rPr>
          <w:instrText xml:space="preserve"> PAGEREF _Toc238720639 \h </w:instrText>
        </w:r>
        <w:r>
          <w:rPr>
            <w:noProof/>
            <w:webHidden/>
          </w:rPr>
        </w:r>
        <w:r>
          <w:rPr>
            <w:noProof/>
            <w:webHidden/>
          </w:rPr>
          <w:fldChar w:fldCharType="separate"/>
        </w:r>
        <w:r>
          <w:rPr>
            <w:noProof/>
            <w:webHidden/>
          </w:rPr>
          <w:t>143</w:t>
        </w:r>
        <w:r>
          <w:rPr>
            <w:noProof/>
            <w:webHidden/>
          </w:rPr>
          <w:fldChar w:fldCharType="end"/>
        </w:r>
      </w:hyperlink>
    </w:p>
    <w:p w14:paraId="6F0B34DB" w14:textId="4D79F37C" w:rsidR="004561FE" w:rsidRDefault="004561FE">
      <w:pPr>
        <w:pStyle w:val="TOC2"/>
        <w:rPr>
          <w:rFonts w:asciiTheme="minorHAnsi" w:eastAsiaTheme="minorEastAsia" w:hAnsiTheme="minorHAnsi" w:cstheme="minorBidi"/>
          <w:noProof/>
          <w:kern w:val="2"/>
          <w:sz w:val="24"/>
          <w:szCs w:val="24"/>
          <w:lang w:eastAsia="zh-CN"/>
          <w14:ligatures w14:val="standardContextual"/>
        </w:rPr>
      </w:pPr>
      <w:hyperlink w:anchor="_Toc238720640" w:history="1">
        <w:r w:rsidRPr="00390FCC">
          <w:rPr>
            <w:rStyle w:val="Hyperlink"/>
            <w:noProof/>
            <w:lang w:eastAsia="zh-CN"/>
          </w:rPr>
          <w:t>A.2</w:t>
        </w:r>
        <w:r>
          <w:rPr>
            <w:rFonts w:asciiTheme="minorHAnsi" w:eastAsiaTheme="minorEastAsia" w:hAnsiTheme="minorHAnsi" w:cstheme="minorBidi"/>
            <w:noProof/>
            <w:kern w:val="2"/>
            <w:sz w:val="24"/>
            <w:szCs w:val="24"/>
            <w:lang w:eastAsia="zh-CN"/>
            <w14:ligatures w14:val="standardContextual"/>
          </w:rPr>
          <w:tab/>
        </w:r>
        <w:r w:rsidRPr="00390FCC">
          <w:rPr>
            <w:rStyle w:val="Hyperlink"/>
            <w:noProof/>
            <w:lang w:eastAsia="zh-CN"/>
          </w:rPr>
          <w:t>本手册中使用的其它缩略语</w:t>
        </w:r>
        <w:r>
          <w:rPr>
            <w:noProof/>
            <w:webHidden/>
          </w:rPr>
          <w:tab/>
        </w:r>
        <w:r>
          <w:rPr>
            <w:noProof/>
            <w:webHidden/>
          </w:rPr>
          <w:tab/>
        </w:r>
        <w:r>
          <w:rPr>
            <w:noProof/>
            <w:webHidden/>
          </w:rPr>
          <w:fldChar w:fldCharType="begin"/>
        </w:r>
        <w:r>
          <w:rPr>
            <w:noProof/>
            <w:webHidden/>
          </w:rPr>
          <w:instrText xml:space="preserve"> PAGEREF _Toc238720640 \h </w:instrText>
        </w:r>
        <w:r>
          <w:rPr>
            <w:noProof/>
            <w:webHidden/>
          </w:rPr>
        </w:r>
        <w:r>
          <w:rPr>
            <w:noProof/>
            <w:webHidden/>
          </w:rPr>
          <w:fldChar w:fldCharType="separate"/>
        </w:r>
        <w:r>
          <w:rPr>
            <w:noProof/>
            <w:webHidden/>
          </w:rPr>
          <w:t>150</w:t>
        </w:r>
        <w:r>
          <w:rPr>
            <w:noProof/>
            <w:webHidden/>
          </w:rPr>
          <w:fldChar w:fldCharType="end"/>
        </w:r>
      </w:hyperlink>
    </w:p>
    <w:p w14:paraId="30CEFBB6" w14:textId="1BF7AF52" w:rsidR="00BE2635" w:rsidRPr="008F58EB" w:rsidRDefault="000A7571" w:rsidP="000A7571">
      <w:pPr>
        <w:pStyle w:val="TOC2"/>
        <w:tabs>
          <w:tab w:val="clear" w:pos="567"/>
          <w:tab w:val="clear" w:pos="7938"/>
          <w:tab w:val="left" w:pos="1134"/>
          <w:tab w:val="left" w:leader="dot" w:pos="8505"/>
        </w:tabs>
        <w:ind w:left="1134" w:hanging="708"/>
      </w:pPr>
      <w:r w:rsidRPr="008F58EB">
        <w:fldChar w:fldCharType="end"/>
      </w:r>
    </w:p>
    <w:p w14:paraId="53C615A7" w14:textId="77777777" w:rsidR="000A7571" w:rsidRPr="008F58EB" w:rsidRDefault="000A7571" w:rsidP="000A7571"/>
    <w:p w14:paraId="06C07AF4" w14:textId="77777777" w:rsidR="000A7571" w:rsidRPr="008F58EB" w:rsidRDefault="000A7571" w:rsidP="000A7571"/>
    <w:p w14:paraId="1B3B9D25" w14:textId="77777777" w:rsidR="000A7571" w:rsidRPr="008F58EB" w:rsidRDefault="000A7571" w:rsidP="000A7571"/>
    <w:p w14:paraId="3CD7C775" w14:textId="77777777" w:rsidR="000A7571" w:rsidRPr="008F58EB" w:rsidRDefault="000A7571" w:rsidP="000A7571"/>
    <w:p w14:paraId="23F0BC50" w14:textId="77777777" w:rsidR="000A7571" w:rsidRPr="008F58EB" w:rsidRDefault="000A7571" w:rsidP="000A7571"/>
    <w:p w14:paraId="025AA5DA" w14:textId="77777777" w:rsidR="000A7571" w:rsidRPr="008F58EB" w:rsidRDefault="000A7571" w:rsidP="000A7571"/>
    <w:p w14:paraId="61BD3081" w14:textId="77777777" w:rsidR="000A7571" w:rsidRPr="008F58EB" w:rsidRDefault="000A7571" w:rsidP="000A7571"/>
    <w:p w14:paraId="3F17BF84" w14:textId="77777777" w:rsidR="000A7571" w:rsidRPr="008F58EB" w:rsidRDefault="000A7571" w:rsidP="000A7571"/>
    <w:p w14:paraId="1DAC20F2" w14:textId="77777777" w:rsidR="000A7571" w:rsidRPr="008F58EB" w:rsidRDefault="000A7571" w:rsidP="000A7571"/>
    <w:bookmarkEnd w:id="2"/>
    <w:bookmarkEnd w:id="3"/>
    <w:bookmarkEnd w:id="4"/>
    <w:bookmarkEnd w:id="5"/>
    <w:bookmarkEnd w:id="6"/>
    <w:bookmarkEnd w:id="7"/>
    <w:bookmarkEnd w:id="8"/>
    <w:bookmarkEnd w:id="9"/>
    <w:bookmarkEnd w:id="10"/>
    <w:bookmarkEnd w:id="11"/>
    <w:p w14:paraId="207CC7C7" w14:textId="003876BE" w:rsidR="00016820" w:rsidRPr="008F58EB" w:rsidRDefault="00016820" w:rsidP="00DD4BED">
      <w:pPr>
        <w:rPr>
          <w:lang w:eastAsia="zh-CN"/>
        </w:rPr>
      </w:pPr>
    </w:p>
    <w:p w14:paraId="02662B09" w14:textId="77777777" w:rsidR="00DF156D" w:rsidRPr="008F58EB" w:rsidRDefault="00DF156D">
      <w:pPr>
        <w:tabs>
          <w:tab w:val="clear" w:pos="1134"/>
          <w:tab w:val="clear" w:pos="1871"/>
          <w:tab w:val="clear" w:pos="2268"/>
        </w:tabs>
        <w:overflowPunct/>
        <w:autoSpaceDE/>
        <w:autoSpaceDN/>
        <w:adjustRightInd/>
        <w:spacing w:before="0"/>
        <w:textAlignment w:val="auto"/>
        <w:rPr>
          <w:lang w:eastAsia="zh-CN"/>
        </w:rPr>
        <w:sectPr w:rsidR="00DF156D" w:rsidRPr="008F58EB" w:rsidSect="004F75DC">
          <w:type w:val="oddPage"/>
          <w:pgSz w:w="11907" w:h="16834" w:code="9"/>
          <w:pgMar w:top="1418" w:right="1134" w:bottom="1134" w:left="1134" w:header="720" w:footer="482" w:gutter="0"/>
          <w:pgNumType w:fmt="lowerRoman"/>
          <w:cols w:space="720"/>
          <w:vAlign w:val="both"/>
          <w:docGrid w:linePitch="326"/>
        </w:sectPr>
      </w:pPr>
    </w:p>
    <w:p w14:paraId="3B87EC14" w14:textId="338D84EB" w:rsidR="00016820" w:rsidRPr="008F58EB" w:rsidRDefault="00D53EAC" w:rsidP="00813CF0">
      <w:pPr>
        <w:pStyle w:val="Heading1"/>
        <w:rPr>
          <w:lang w:eastAsia="zh-CN"/>
        </w:rPr>
      </w:pPr>
      <w:bookmarkStart w:id="12" w:name="_Toc238720590"/>
      <w:r w:rsidRPr="008F58EB">
        <w:rPr>
          <w:lang w:eastAsia="zh-CN"/>
        </w:rPr>
        <w:lastRenderedPageBreak/>
        <w:t>引言</w:t>
      </w:r>
      <w:bookmarkEnd w:id="12"/>
    </w:p>
    <w:p w14:paraId="2E4A04BB" w14:textId="77777777" w:rsidR="00714924" w:rsidRPr="008F58EB" w:rsidRDefault="00714924" w:rsidP="007866CF">
      <w:pPr>
        <w:spacing w:before="360"/>
        <w:ind w:firstLineChars="200" w:firstLine="440"/>
        <w:rPr>
          <w:lang w:eastAsia="zh-CN"/>
        </w:rPr>
      </w:pPr>
      <w:r w:rsidRPr="008F58EB">
        <w:rPr>
          <w:lang w:eastAsia="zh-CN"/>
        </w:rPr>
        <w:t>及时预警自然与环境灾害、精准开展气候预测，以及深入了解、保护并高效管理生物质、生物圈、矿产、水和能源等稀缺资源，是经济可持续发展的核心要求。天气、气候、水、环境状况及自然灾害相关信息对全球社会而言至关重要。监测活动所提供的关键信息，对于天气预报预测、气候变化科学、环境保护、（交通、能源、农业、城市发展、自然资源管理等领域）经济可持续发展，以及生命、生计与财产安全至关重要。需要明确的是，这类信息要么依托利用无线电（电磁波）的系统观测获取，要么由无线电通信系统完成采集、传输与分发。无线电系统是监测地球气候、助力各国减缓、适应气候变化影响并应对相关重大挑战的基础工具。任何依靠无线电频谱运行的系统，均在使用有限且稀缺的自然资源。保障各无线电频段免受有害干扰、持续可用，是各类对地观测系统发展的关键。</w:t>
      </w:r>
    </w:p>
    <w:p w14:paraId="68A443BC" w14:textId="77777777" w:rsidR="00714924" w:rsidRPr="008F58EB" w:rsidRDefault="00714924" w:rsidP="001479A2">
      <w:pPr>
        <w:ind w:firstLineChars="200" w:firstLine="440"/>
        <w:rPr>
          <w:lang w:eastAsia="zh-CN"/>
        </w:rPr>
      </w:pPr>
      <w:r w:rsidRPr="008F58EB">
        <w:rPr>
          <w:lang w:eastAsia="zh-CN"/>
        </w:rPr>
        <w:t>用于获取和分发该类信息的各类系统采用多种无线电技术，且需在整个无线电频谱范围内稳定使用无线电频率，工作中心频率覆盖数千赫兹（</w:t>
      </w:r>
      <w:r w:rsidRPr="008F58EB">
        <w:rPr>
          <w:lang w:eastAsia="zh-CN"/>
        </w:rPr>
        <w:t>kHz</w:t>
      </w:r>
      <w:r w:rsidRPr="008F58EB">
        <w:rPr>
          <w:lang w:eastAsia="zh-CN"/>
        </w:rPr>
        <w:t>）至数百吉赫兹（</w:t>
      </w:r>
      <w:r w:rsidRPr="008F58EB">
        <w:rPr>
          <w:lang w:eastAsia="zh-CN"/>
        </w:rPr>
        <w:t>GHz</w:t>
      </w:r>
      <w:r w:rsidRPr="008F58EB">
        <w:rPr>
          <w:lang w:eastAsia="zh-CN"/>
        </w:rPr>
        <w:t>）。此类系统运用多类技术，包括无线电通信（如无线电探空仪、卫星）、有源遥感（如气象雷达、风廓线雷达、降水雷达、云廓线雷达）以及无源遥感（如微波探测仪、微波辐射计、雷电探测设备）。空基与地基设备均服务于上述无线电通信、有源及无源探测系统。</w:t>
      </w:r>
    </w:p>
    <w:p w14:paraId="00C78048" w14:textId="77777777" w:rsidR="00714924" w:rsidRPr="008F58EB" w:rsidRDefault="00714924" w:rsidP="001479A2">
      <w:pPr>
        <w:ind w:firstLineChars="200" w:firstLine="440"/>
        <w:rPr>
          <w:lang w:eastAsia="zh-CN"/>
        </w:rPr>
      </w:pPr>
      <w:r w:rsidRPr="008F58EB">
        <w:rPr>
          <w:lang w:eastAsia="zh-CN"/>
        </w:rPr>
        <w:t>上述无线电频率应用相互关联，共同构成一套完整的全球气象及相关环境监测体系。该体系内任何无线电相关设备（无论观测设备还是数据分发设备）性能受损，均会危及整个地球系统监测与预报流程。</w:t>
      </w:r>
    </w:p>
    <w:p w14:paraId="0090FCBD" w14:textId="77777777" w:rsidR="00714924" w:rsidRPr="008F58EB" w:rsidRDefault="00714924" w:rsidP="001479A2">
      <w:pPr>
        <w:ind w:firstLineChars="200" w:firstLine="440"/>
        <w:rPr>
          <w:lang w:eastAsia="zh-CN"/>
        </w:rPr>
      </w:pPr>
      <w:r w:rsidRPr="008F58EB">
        <w:rPr>
          <w:lang w:eastAsia="zh-CN"/>
        </w:rPr>
        <w:t>同时需要着重说明，使用上述频率的各类系统在全球极端天气、气候及水状况的探测、预报与预警工作中发挥关键作用。此类灾害占全部有记录灾害总量的</w:t>
      </w:r>
      <w:r w:rsidRPr="008F58EB">
        <w:rPr>
          <w:lang w:eastAsia="zh-CN"/>
        </w:rPr>
        <w:t>50%</w:t>
      </w:r>
      <w:r w:rsidRPr="008F58EB">
        <w:rPr>
          <w:lang w:eastAsia="zh-CN"/>
        </w:rPr>
        <w:t>以上，因此该类系统是多灾种预警系统的核心组成部分，对减轻各类灾害与突发事件影响至关重要。</w:t>
      </w:r>
    </w:p>
    <w:p w14:paraId="553C8313" w14:textId="77777777" w:rsidR="00714924" w:rsidRPr="008F58EB" w:rsidRDefault="00714924" w:rsidP="001479A2">
      <w:pPr>
        <w:ind w:firstLineChars="200" w:firstLine="440"/>
        <w:rPr>
          <w:lang w:eastAsia="zh-CN"/>
        </w:rPr>
      </w:pPr>
      <w:r w:rsidRPr="008F58EB">
        <w:rPr>
          <w:lang w:eastAsia="zh-CN"/>
        </w:rPr>
        <w:t>面向大众市场、具备增值功能的新型无线电应用不断发展，给气象及相关环境业务所用频段带来日益加剧的压力。未来存在限制此类业务开展的潜在风险。卫星无源遥感面临的风险尤为突出，该业务需在多个无线电频段测量强度极低的自然辐射。这些频段对多种地球物理变量敏感，且必须组合使用方可反演多种不同物理量。实现上述观测所需的无线电频率由基础物理规律决定，无法更改。依托该类频段开展连续观测，对气候变化监测与评估同样不可或缺。</w:t>
      </w:r>
    </w:p>
    <w:p w14:paraId="0D7D5FE2" w14:textId="6A13FC5A" w:rsidR="007903D8" w:rsidRPr="008F58EB" w:rsidRDefault="00714924" w:rsidP="001479A2">
      <w:pPr>
        <w:ind w:firstLineChars="200" w:firstLine="440"/>
        <w:rPr>
          <w:lang w:eastAsia="zh-CN"/>
        </w:rPr>
      </w:pPr>
      <w:r w:rsidRPr="008F58EB">
        <w:rPr>
          <w:lang w:eastAsia="zh-CN"/>
        </w:rPr>
        <w:t>无线电频谱的气象领域使用者必须保持警惕，主动应对与其他无线电通信业务共享频谱所面临的日益严峻的挑战。第十九次世界气象大会（</w:t>
      </w:r>
      <w:r w:rsidRPr="008F58EB">
        <w:rPr>
          <w:lang w:eastAsia="zh-CN"/>
        </w:rPr>
        <w:t>Cg-19</w:t>
      </w:r>
      <w:r w:rsidRPr="008F58EB">
        <w:rPr>
          <w:lang w:eastAsia="zh-CN"/>
        </w:rPr>
        <w:t>，</w:t>
      </w:r>
      <w:r w:rsidRPr="008F58EB">
        <w:rPr>
          <w:lang w:eastAsia="zh-CN"/>
        </w:rPr>
        <w:t>2023</w:t>
      </w:r>
      <w:r w:rsidRPr="008F58EB">
        <w:rPr>
          <w:lang w:eastAsia="zh-CN"/>
        </w:rPr>
        <w:t>年</w:t>
      </w:r>
      <w:r w:rsidRPr="008F58EB">
        <w:rPr>
          <w:lang w:eastAsia="zh-CN"/>
        </w:rPr>
        <w:t>6</w:t>
      </w:r>
      <w:r w:rsidRPr="008F58EB">
        <w:rPr>
          <w:lang w:eastAsia="zh-CN"/>
        </w:rPr>
        <w:t>月，日内瓦）表示</w:t>
      </w:r>
      <w:r w:rsidR="007903D8" w:rsidRPr="008F58EB">
        <w:rPr>
          <w:rFonts w:ascii="SimSun" w:hAnsi="SimSun"/>
          <w:lang w:eastAsia="zh-CN"/>
        </w:rPr>
        <w:t>“</w:t>
      </w:r>
      <w:r w:rsidRPr="008F58EB">
        <w:rPr>
          <w:lang w:eastAsia="zh-CN"/>
        </w:rPr>
        <w:t>对其他无线电通信服务的发展对划分给气象设备、气象卫星、地球探测卫星和无线电定位</w:t>
      </w:r>
      <w:r w:rsidR="003016F6" w:rsidRPr="008F58EB">
        <w:rPr>
          <w:lang w:eastAsia="zh-CN"/>
        </w:rPr>
        <w:t>（</w:t>
      </w:r>
      <w:r w:rsidRPr="008F58EB">
        <w:rPr>
          <w:lang w:eastAsia="zh-CN"/>
        </w:rPr>
        <w:t>天气雷达和风廓线雷达</w:t>
      </w:r>
      <w:r w:rsidR="003016F6" w:rsidRPr="008F58EB">
        <w:rPr>
          <w:lang w:eastAsia="zh-CN"/>
        </w:rPr>
        <w:t>）</w:t>
      </w:r>
      <w:r w:rsidRPr="008F58EB">
        <w:rPr>
          <w:lang w:eastAsia="zh-CN"/>
        </w:rPr>
        <w:t>服务的一些无线电频段造成持续的威胁表示严重关切</w:t>
      </w:r>
      <w:r w:rsidR="007903D8" w:rsidRPr="008F58EB">
        <w:rPr>
          <w:rFonts w:ascii="SimSun" w:hAnsi="SimSun"/>
          <w:lang w:eastAsia="zh-CN"/>
        </w:rPr>
        <w:t>”</w:t>
      </w:r>
      <w:r w:rsidRPr="008F58EB">
        <w:rPr>
          <w:lang w:eastAsia="zh-CN"/>
        </w:rPr>
        <w:t>。鉴于气象及相关环境活动所需的特定无线电通信业务的极端重要性，</w:t>
      </w:r>
      <w:r w:rsidRPr="008F58EB">
        <w:rPr>
          <w:lang w:eastAsia="zh-CN"/>
        </w:rPr>
        <w:t>Cg-19</w:t>
      </w:r>
      <w:r w:rsidRPr="008F58EB">
        <w:rPr>
          <w:lang w:eastAsia="zh-CN"/>
        </w:rPr>
        <w:t>通过了决议</w:t>
      </w:r>
      <w:r w:rsidRPr="008F58EB">
        <w:rPr>
          <w:lang w:eastAsia="zh-CN"/>
        </w:rPr>
        <w:t>31</w:t>
      </w:r>
      <w:r w:rsidRPr="008F58EB">
        <w:rPr>
          <w:lang w:eastAsia="zh-CN"/>
        </w:rPr>
        <w:t>，向国际电信联盟（</w:t>
      </w:r>
      <w:r w:rsidRPr="008F58EB">
        <w:rPr>
          <w:lang w:eastAsia="zh-CN"/>
        </w:rPr>
        <w:t>ITU</w:t>
      </w:r>
      <w:r w:rsidRPr="008F58EB">
        <w:rPr>
          <w:lang w:eastAsia="zh-CN"/>
        </w:rPr>
        <w:t>）及其成员的管理部门发出呼吁：</w:t>
      </w:r>
      <w:r w:rsidR="007903D8" w:rsidRPr="008F58EB">
        <w:rPr>
          <w:lang w:eastAsia="zh-CN"/>
        </w:rPr>
        <w:br w:type="page"/>
      </w:r>
    </w:p>
    <w:p w14:paraId="1DD42284" w14:textId="77777777" w:rsidR="00714924" w:rsidRPr="008F58EB" w:rsidRDefault="00714924" w:rsidP="00714924">
      <w:pPr>
        <w:pStyle w:val="enumlev1"/>
        <w:rPr>
          <w:lang w:eastAsia="zh-CN"/>
        </w:rPr>
      </w:pPr>
      <w:r w:rsidRPr="008F58EB">
        <w:rPr>
          <w:lang w:eastAsia="zh-CN"/>
        </w:rPr>
        <w:lastRenderedPageBreak/>
        <w:t>1)</w:t>
      </w:r>
      <w:r w:rsidRPr="008F58EB">
        <w:rPr>
          <w:lang w:eastAsia="zh-CN"/>
        </w:rPr>
        <w:tab/>
      </w:r>
      <w:r w:rsidRPr="008F58EB">
        <w:rPr>
          <w:lang w:eastAsia="zh-CN"/>
        </w:rPr>
        <w:t>确保对无线电频段的获取和绝对保护，这些频段由于其特殊的物理特性，因而成为对大气和地表进行星载无源遥感探测的独特自然资源，并对天气、水和气候研究及业务至关重要；</w:t>
      </w:r>
    </w:p>
    <w:p w14:paraId="6E3CEB61" w14:textId="77777777" w:rsidR="00714924" w:rsidRPr="008F58EB" w:rsidRDefault="00714924" w:rsidP="00714924">
      <w:pPr>
        <w:pStyle w:val="enumlev1"/>
        <w:rPr>
          <w:lang w:eastAsia="zh-CN"/>
        </w:rPr>
      </w:pPr>
      <w:r w:rsidRPr="008F58EB">
        <w:rPr>
          <w:lang w:eastAsia="zh-CN"/>
        </w:rPr>
        <w:t>2)</w:t>
      </w:r>
      <w:r w:rsidRPr="008F58EB">
        <w:rPr>
          <w:lang w:eastAsia="zh-CN"/>
        </w:rPr>
        <w:tab/>
      </w:r>
      <w:r w:rsidRPr="008F58EB">
        <w:rPr>
          <w:lang w:eastAsia="zh-CN"/>
        </w:rPr>
        <w:t>对</w:t>
      </w:r>
      <w:r w:rsidRPr="008F58EB">
        <w:rPr>
          <w:lang w:eastAsia="zh-CN"/>
        </w:rPr>
        <w:t>WMO</w:t>
      </w:r>
      <w:r w:rsidRPr="008F58EB">
        <w:rPr>
          <w:lang w:eastAsia="zh-CN"/>
        </w:rPr>
        <w:t>有关气象和相关环境业务和研究所用无线电频率分配和法规条款方面的需求给予应有的重视；</w:t>
      </w:r>
    </w:p>
    <w:p w14:paraId="321EE8BE" w14:textId="77777777" w:rsidR="00714924" w:rsidRPr="008F58EB" w:rsidRDefault="00714924" w:rsidP="00714924">
      <w:pPr>
        <w:pStyle w:val="enumlev1"/>
        <w:rPr>
          <w:lang w:eastAsia="zh-CN"/>
        </w:rPr>
      </w:pPr>
      <w:r w:rsidRPr="008F58EB">
        <w:rPr>
          <w:lang w:eastAsia="zh-CN"/>
        </w:rPr>
        <w:t>3)</w:t>
      </w:r>
      <w:r w:rsidRPr="008F58EB">
        <w:rPr>
          <w:lang w:eastAsia="zh-CN"/>
        </w:rPr>
        <w:tab/>
      </w:r>
      <w:proofErr w:type="gramStart"/>
      <w:r w:rsidRPr="008F58EB">
        <w:rPr>
          <w:lang w:eastAsia="zh-CN"/>
        </w:rPr>
        <w:t>根据上述吁请</w:t>
      </w:r>
      <w:r w:rsidRPr="008F58EB">
        <w:rPr>
          <w:lang w:eastAsia="zh-CN"/>
        </w:rPr>
        <w:t>(</w:t>
      </w:r>
      <w:proofErr w:type="gramEnd"/>
      <w:r w:rsidRPr="008F58EB">
        <w:rPr>
          <w:lang w:eastAsia="zh-CN"/>
        </w:rPr>
        <w:t>1)</w:t>
      </w:r>
      <w:r w:rsidRPr="008F58EB">
        <w:rPr>
          <w:lang w:eastAsia="zh-CN"/>
        </w:rPr>
        <w:t>和</w:t>
      </w:r>
      <w:r w:rsidRPr="008F58EB">
        <w:rPr>
          <w:lang w:eastAsia="zh-CN"/>
        </w:rPr>
        <w:t>(</w:t>
      </w:r>
      <w:proofErr w:type="gramStart"/>
      <w:r w:rsidRPr="008F58EB">
        <w:rPr>
          <w:lang w:eastAsia="zh-CN"/>
        </w:rPr>
        <w:t>2)</w:t>
      </w:r>
      <w:r w:rsidRPr="008F58EB">
        <w:rPr>
          <w:lang w:eastAsia="zh-CN"/>
        </w:rPr>
        <w:t>，</w:t>
      </w:r>
      <w:proofErr w:type="gramEnd"/>
      <w:r w:rsidRPr="008F58EB">
        <w:rPr>
          <w:lang w:eastAsia="zh-CN"/>
        </w:rPr>
        <w:t>特别关注</w:t>
      </w:r>
      <w:r w:rsidRPr="008F58EB">
        <w:rPr>
          <w:lang w:eastAsia="zh-CN"/>
        </w:rPr>
        <w:t>WMO</w:t>
      </w:r>
      <w:r w:rsidRPr="008F58EB">
        <w:rPr>
          <w:lang w:eastAsia="zh-CN"/>
        </w:rPr>
        <w:t>关于世界无线电通信大会（</w:t>
      </w:r>
      <w:r w:rsidRPr="008F58EB">
        <w:rPr>
          <w:lang w:eastAsia="zh-CN"/>
        </w:rPr>
        <w:t>WRC</w:t>
      </w:r>
      <w:r w:rsidRPr="008F58EB">
        <w:rPr>
          <w:lang w:eastAsia="zh-CN"/>
        </w:rPr>
        <w:t>）议程的立场；</w:t>
      </w:r>
    </w:p>
    <w:p w14:paraId="66D38847" w14:textId="77777777" w:rsidR="00714924" w:rsidRPr="008F58EB" w:rsidRDefault="00714924" w:rsidP="001479A2">
      <w:pPr>
        <w:ind w:firstLineChars="200" w:firstLine="440"/>
        <w:rPr>
          <w:lang w:eastAsia="zh-CN"/>
        </w:rPr>
      </w:pPr>
      <w:r w:rsidRPr="008F58EB">
        <w:rPr>
          <w:lang w:eastAsia="zh-CN"/>
        </w:rPr>
        <w:t>在此方面，历届</w:t>
      </w:r>
      <w:r w:rsidRPr="008F58EB">
        <w:rPr>
          <w:lang w:eastAsia="zh-CN"/>
        </w:rPr>
        <w:t>WRC</w:t>
      </w:r>
      <w:r w:rsidRPr="008F58EB">
        <w:rPr>
          <w:lang w:eastAsia="zh-CN"/>
        </w:rPr>
        <w:t>兼顾商用业务日益增长的频谱使用需求，作出多项重要决议以保障气象及相关环境业务运行，具体如下：</w:t>
      </w:r>
    </w:p>
    <w:p w14:paraId="5C200207" w14:textId="77777777" w:rsidR="00714924" w:rsidRPr="008F58EB" w:rsidRDefault="00714924" w:rsidP="001479A2">
      <w:pPr>
        <w:pStyle w:val="enumlev1"/>
        <w:rPr>
          <w:lang w:eastAsia="zh-CN"/>
        </w:rPr>
      </w:pPr>
      <w:r w:rsidRPr="008F58EB">
        <w:rPr>
          <w:lang w:eastAsia="zh-CN"/>
        </w:rPr>
        <w:t>–</w:t>
      </w:r>
      <w:r w:rsidRPr="008F58EB">
        <w:rPr>
          <w:lang w:eastAsia="zh-CN"/>
        </w:rPr>
        <w:tab/>
        <w:t>WRC-15</w:t>
      </w:r>
      <w:r w:rsidRPr="008F58EB">
        <w:rPr>
          <w:lang w:eastAsia="zh-CN"/>
        </w:rPr>
        <w:t>为以下方面提供了更多的频谱：空间有源遥感的未来发展，与地球探测卫星进行通信的高数据率遥控链路，以及保护可能受新分配影响的无源观测波段。</w:t>
      </w:r>
    </w:p>
    <w:p w14:paraId="52FAB882" w14:textId="77777777" w:rsidR="00714924" w:rsidRPr="008F58EB" w:rsidRDefault="00714924" w:rsidP="001479A2">
      <w:pPr>
        <w:pStyle w:val="enumlev1"/>
        <w:rPr>
          <w:lang w:eastAsia="zh-CN"/>
        </w:rPr>
      </w:pPr>
      <w:r w:rsidRPr="008F58EB">
        <w:rPr>
          <w:lang w:eastAsia="zh-CN"/>
        </w:rPr>
        <w:t>–</w:t>
      </w:r>
      <w:r w:rsidRPr="008F58EB">
        <w:rPr>
          <w:lang w:eastAsia="zh-CN"/>
        </w:rPr>
        <w:tab/>
        <w:t>WRC-19</w:t>
      </w:r>
      <w:r w:rsidRPr="008F58EB">
        <w:rPr>
          <w:lang w:eastAsia="zh-CN"/>
        </w:rPr>
        <w:t>为</w:t>
      </w:r>
      <w:r w:rsidRPr="008F58EB">
        <w:rPr>
          <w:lang w:eastAsia="zh-CN"/>
        </w:rPr>
        <w:t>5GHz</w:t>
      </w:r>
      <w:r w:rsidRPr="008F58EB">
        <w:rPr>
          <w:lang w:eastAsia="zh-CN"/>
        </w:rPr>
        <w:t>频段运行的气象雷达与辐射计建立了保护机制，出台保障数据收集系统（</w:t>
      </w:r>
      <w:r w:rsidRPr="008F58EB">
        <w:rPr>
          <w:lang w:eastAsia="zh-CN"/>
        </w:rPr>
        <w:t>DCS</w:t>
      </w:r>
      <w:r w:rsidRPr="008F58EB">
        <w:rPr>
          <w:lang w:eastAsia="zh-CN"/>
        </w:rPr>
        <w:t>）长期运行的适配规则，针对</w:t>
      </w:r>
      <w:r w:rsidRPr="008F58EB">
        <w:rPr>
          <w:lang w:eastAsia="zh-CN"/>
        </w:rPr>
        <w:t>31</w:t>
      </w:r>
      <w:r w:rsidRPr="008F58EB">
        <w:rPr>
          <w:lang w:eastAsia="zh-CN"/>
        </w:rPr>
        <w:t>至</w:t>
      </w:r>
      <w:r w:rsidRPr="008F58EB">
        <w:rPr>
          <w:lang w:eastAsia="zh-CN"/>
        </w:rPr>
        <w:t>92GHz</w:t>
      </w:r>
      <w:r w:rsidRPr="008F58EB">
        <w:rPr>
          <w:lang w:eastAsia="zh-CN"/>
        </w:rPr>
        <w:t>区间内与无源微波测量频段相邻的多个频段，对地面业务（含国际移动通信）和卫星业务的带外辐射作出限制；</w:t>
      </w:r>
      <w:r w:rsidRPr="008F58EB">
        <w:rPr>
          <w:lang w:eastAsia="zh-CN"/>
        </w:rPr>
        <w:t xml:space="preserve"> </w:t>
      </w:r>
    </w:p>
    <w:p w14:paraId="778537A1" w14:textId="77777777" w:rsidR="00714924" w:rsidRPr="008F58EB" w:rsidRDefault="00714924" w:rsidP="001479A2">
      <w:pPr>
        <w:pStyle w:val="enumlev1"/>
        <w:rPr>
          <w:lang w:eastAsia="zh-CN"/>
        </w:rPr>
      </w:pPr>
      <w:r w:rsidRPr="008F58EB">
        <w:rPr>
          <w:lang w:eastAsia="zh-CN"/>
        </w:rPr>
        <w:t>–</w:t>
      </w:r>
      <w:r w:rsidRPr="008F58EB">
        <w:rPr>
          <w:lang w:eastAsia="zh-CN"/>
        </w:rPr>
        <w:tab/>
        <w:t>WRC-23</w:t>
      </w:r>
      <w:r w:rsidRPr="008F58EB">
        <w:rPr>
          <w:lang w:eastAsia="zh-CN"/>
        </w:rPr>
        <w:t>进一步收紧</w:t>
      </w:r>
      <w:r w:rsidRPr="008F58EB">
        <w:rPr>
          <w:lang w:eastAsia="zh-CN"/>
        </w:rPr>
        <w:t>18.7GHz</w:t>
      </w:r>
      <w:r w:rsidRPr="008F58EB">
        <w:rPr>
          <w:lang w:eastAsia="zh-CN"/>
        </w:rPr>
        <w:t>、</w:t>
      </w:r>
      <w:r w:rsidRPr="008F58EB">
        <w:rPr>
          <w:lang w:eastAsia="zh-CN"/>
        </w:rPr>
        <w:t>36.5GHz</w:t>
      </w:r>
      <w:r w:rsidRPr="008F58EB">
        <w:rPr>
          <w:lang w:eastAsia="zh-CN"/>
        </w:rPr>
        <w:t>频段的无源微波传感器测量保护限制要求，为</w:t>
      </w:r>
      <w:r w:rsidRPr="008F58EB">
        <w:rPr>
          <w:lang w:eastAsia="zh-CN"/>
        </w:rPr>
        <w:t>243GHz</w:t>
      </w:r>
      <w:r w:rsidRPr="008F58EB">
        <w:rPr>
          <w:lang w:eastAsia="zh-CN"/>
        </w:rPr>
        <w:t>附近冰云观测的无源微波遥感新增频率分配，还通过定义空间天气、明确其业务属性及出台相关重要性决议，首次在《无线电规则》中正式认可空间天气相关业务。</w:t>
      </w:r>
      <w:r w:rsidRPr="008F58EB">
        <w:rPr>
          <w:lang w:eastAsia="zh-CN"/>
        </w:rPr>
        <w:t xml:space="preserve"> </w:t>
      </w:r>
    </w:p>
    <w:p w14:paraId="4CB4049D" w14:textId="77777777" w:rsidR="00714924" w:rsidRPr="008F58EB" w:rsidRDefault="00714924" w:rsidP="00AC6DB8">
      <w:pPr>
        <w:ind w:firstLineChars="200" w:firstLine="440"/>
        <w:rPr>
          <w:lang w:eastAsia="zh-CN"/>
        </w:rPr>
      </w:pPr>
      <w:r w:rsidRPr="008F58EB">
        <w:rPr>
          <w:lang w:eastAsia="zh-CN"/>
        </w:rPr>
        <w:t>结合此前《无线电规则》的相关修订进展，以及当前无线电技术的迭代变化，第</w:t>
      </w:r>
      <w:r w:rsidRPr="008F58EB">
        <w:rPr>
          <w:lang w:eastAsia="zh-CN"/>
        </w:rPr>
        <w:t>7</w:t>
      </w:r>
      <w:r w:rsidRPr="008F58EB">
        <w:rPr>
          <w:lang w:eastAsia="zh-CN"/>
        </w:rPr>
        <w:t>无线电通信研究组下属</w:t>
      </w:r>
      <w:r w:rsidRPr="008F58EB">
        <w:rPr>
          <w:lang w:eastAsia="zh-CN"/>
        </w:rPr>
        <w:t>7C</w:t>
      </w:r>
      <w:r w:rsidRPr="008F58EB">
        <w:rPr>
          <w:lang w:eastAsia="zh-CN"/>
        </w:rPr>
        <w:t>工作组（遥感系统）与</w:t>
      </w:r>
      <w:r w:rsidRPr="008F58EB">
        <w:rPr>
          <w:lang w:eastAsia="zh-CN"/>
        </w:rPr>
        <w:t>WMO</w:t>
      </w:r>
      <w:r w:rsidRPr="008F58EB">
        <w:rPr>
          <w:lang w:eastAsia="zh-CN"/>
        </w:rPr>
        <w:t>无线电频率协调专家组（</w:t>
      </w:r>
      <w:r w:rsidRPr="008F58EB">
        <w:rPr>
          <w:lang w:eastAsia="zh-CN"/>
        </w:rPr>
        <w:t>ET-RFC</w:t>
      </w:r>
      <w:r w:rsidRPr="008F58EB">
        <w:rPr>
          <w:lang w:eastAsia="zh-CN"/>
        </w:rPr>
        <w:t>）共同编制了这本修订版手册。本手册面向依托无线电系统获取气象及相关环境数据的专业用户、依赖这类系统的公众与政府部门，以及包含监管机构、无线通信行业在内的无线电通信领域从业者，为其提供参考指引。</w:t>
      </w:r>
    </w:p>
    <w:p w14:paraId="3121CEE2" w14:textId="1BC5017B" w:rsidR="00714924" w:rsidRPr="008F58EB" w:rsidRDefault="00714924" w:rsidP="00AC6DB8">
      <w:pPr>
        <w:ind w:firstLineChars="200" w:firstLine="440"/>
        <w:rPr>
          <w:lang w:eastAsia="zh-CN"/>
        </w:rPr>
      </w:pPr>
      <w:r w:rsidRPr="008F58EB">
        <w:rPr>
          <w:lang w:eastAsia="zh-CN"/>
        </w:rPr>
        <w:t>该手册展示了</w:t>
      </w:r>
      <w:r w:rsidRPr="008F58EB">
        <w:rPr>
          <w:lang w:eastAsia="zh-CN"/>
        </w:rPr>
        <w:t>WMO</w:t>
      </w:r>
      <w:r w:rsidRPr="008F58EB">
        <w:rPr>
          <w:lang w:eastAsia="zh-CN"/>
        </w:rPr>
        <w:t>全球基础设施及其观测部分的总体结构，概述并讨论了每个气象和相关环境系统的技术和运行特性。对每个气象系统的描述包括：所用的无线电频带、预测来自竞争性无线电通信系统有害干扰的标准；以及有害干扰对天气、气候、水与相关环境数据、预报和警报的潜在影响。为协助理解该复杂领域，现将讨论分成以下系统类型：</w:t>
      </w:r>
    </w:p>
    <w:p w14:paraId="790A7164" w14:textId="77777777" w:rsidR="00714924" w:rsidRPr="008F58EB" w:rsidRDefault="00714924" w:rsidP="00714924">
      <w:pPr>
        <w:pStyle w:val="enumlev1"/>
        <w:rPr>
          <w:lang w:eastAsia="zh-CN"/>
        </w:rPr>
      </w:pPr>
      <w:r w:rsidRPr="008F58EB">
        <w:rPr>
          <w:lang w:eastAsia="zh-CN"/>
        </w:rPr>
        <w:t>1</w:t>
      </w:r>
      <w:r w:rsidRPr="008F58EB">
        <w:rPr>
          <w:lang w:eastAsia="zh-CN"/>
        </w:rPr>
        <w:tab/>
        <w:t>WMO</w:t>
      </w:r>
      <w:r w:rsidRPr="008F58EB">
        <w:rPr>
          <w:lang w:eastAsia="zh-CN"/>
        </w:rPr>
        <w:t>全球基础设施</w:t>
      </w:r>
    </w:p>
    <w:p w14:paraId="20ACF97F" w14:textId="77777777" w:rsidR="00714924" w:rsidRPr="008F58EB" w:rsidRDefault="00714924" w:rsidP="00714924">
      <w:pPr>
        <w:pStyle w:val="enumlev1"/>
        <w:rPr>
          <w:lang w:eastAsia="zh-CN"/>
        </w:rPr>
      </w:pPr>
      <w:r w:rsidRPr="008F58EB">
        <w:rPr>
          <w:lang w:eastAsia="zh-CN"/>
        </w:rPr>
        <w:t>2</w:t>
      </w:r>
      <w:r w:rsidRPr="008F58EB">
        <w:rPr>
          <w:lang w:eastAsia="zh-CN"/>
        </w:rPr>
        <w:tab/>
      </w:r>
      <w:r w:rsidRPr="008F58EB">
        <w:rPr>
          <w:lang w:eastAsia="zh-CN"/>
        </w:rPr>
        <w:t>气象卫星业务系统</w:t>
      </w:r>
    </w:p>
    <w:p w14:paraId="26EC53D5" w14:textId="77777777" w:rsidR="00714924" w:rsidRPr="008F58EB" w:rsidRDefault="00714924" w:rsidP="00714924">
      <w:pPr>
        <w:pStyle w:val="enumlev1"/>
        <w:rPr>
          <w:lang w:eastAsia="zh-CN"/>
        </w:rPr>
      </w:pPr>
      <w:r w:rsidRPr="008F58EB">
        <w:rPr>
          <w:lang w:eastAsia="zh-CN"/>
        </w:rPr>
        <w:t>3</w:t>
      </w:r>
      <w:r w:rsidRPr="008F58EB">
        <w:rPr>
          <w:lang w:eastAsia="zh-CN"/>
        </w:rPr>
        <w:tab/>
      </w:r>
      <w:r w:rsidRPr="008F58EB">
        <w:rPr>
          <w:lang w:eastAsia="zh-CN"/>
        </w:rPr>
        <w:t>气象辅助业务系统，主要是无线电探空仪</w:t>
      </w:r>
    </w:p>
    <w:p w14:paraId="5358CBEC" w14:textId="77777777" w:rsidR="00714924" w:rsidRPr="008F58EB" w:rsidRDefault="00714924" w:rsidP="00714924">
      <w:pPr>
        <w:pStyle w:val="enumlev1"/>
        <w:rPr>
          <w:lang w:eastAsia="zh-CN"/>
        </w:rPr>
      </w:pPr>
      <w:r w:rsidRPr="008F58EB">
        <w:rPr>
          <w:lang w:eastAsia="zh-CN"/>
        </w:rPr>
        <w:t>4</w:t>
      </w:r>
      <w:r w:rsidRPr="008F58EB">
        <w:rPr>
          <w:lang w:eastAsia="zh-CN"/>
        </w:rPr>
        <w:tab/>
      </w:r>
      <w:r w:rsidRPr="008F58EB">
        <w:rPr>
          <w:lang w:eastAsia="zh-CN"/>
        </w:rPr>
        <w:t>地基气象雷达，包括天气雷达与风廓线雷达</w:t>
      </w:r>
    </w:p>
    <w:p w14:paraId="109409C2" w14:textId="77777777" w:rsidR="00714924" w:rsidRPr="008F58EB" w:rsidRDefault="00714924" w:rsidP="00714924">
      <w:pPr>
        <w:pStyle w:val="enumlev1"/>
        <w:rPr>
          <w:lang w:eastAsia="zh-CN"/>
        </w:rPr>
      </w:pPr>
      <w:r w:rsidRPr="008F58EB">
        <w:rPr>
          <w:lang w:eastAsia="zh-CN"/>
        </w:rPr>
        <w:t>5</w:t>
      </w:r>
      <w:r w:rsidRPr="008F58EB">
        <w:rPr>
          <w:lang w:eastAsia="zh-CN"/>
        </w:rPr>
        <w:tab/>
      </w:r>
      <w:r w:rsidRPr="008F58EB">
        <w:rPr>
          <w:lang w:eastAsia="zh-CN"/>
        </w:rPr>
        <w:t>用于气象及相关环境业务的星载无源、有源遥感系统</w:t>
      </w:r>
    </w:p>
    <w:p w14:paraId="1A4715F8" w14:textId="77777777" w:rsidR="00714924" w:rsidRPr="008F58EB" w:rsidRDefault="00714924" w:rsidP="00714924">
      <w:pPr>
        <w:pStyle w:val="enumlev1"/>
        <w:rPr>
          <w:lang w:eastAsia="zh-CN"/>
        </w:rPr>
      </w:pPr>
      <w:r w:rsidRPr="008F58EB">
        <w:rPr>
          <w:lang w:eastAsia="zh-CN"/>
        </w:rPr>
        <w:t>6</w:t>
      </w:r>
      <w:r w:rsidRPr="008F58EB">
        <w:rPr>
          <w:lang w:eastAsia="zh-CN"/>
        </w:rPr>
        <w:tab/>
      </w:r>
      <w:r w:rsidRPr="008F58EB">
        <w:rPr>
          <w:lang w:eastAsia="zh-CN"/>
        </w:rPr>
        <w:t>空间天气传感器系统</w:t>
      </w:r>
    </w:p>
    <w:p w14:paraId="3422914D" w14:textId="77777777" w:rsidR="00714924" w:rsidRPr="008F58EB" w:rsidRDefault="00714924" w:rsidP="00714924">
      <w:pPr>
        <w:pStyle w:val="enumlev1"/>
        <w:rPr>
          <w:lang w:eastAsia="zh-CN"/>
        </w:rPr>
      </w:pPr>
      <w:r w:rsidRPr="008F58EB">
        <w:rPr>
          <w:lang w:eastAsia="zh-CN"/>
        </w:rPr>
        <w:t>7</w:t>
      </w:r>
      <w:r w:rsidRPr="008F58EB">
        <w:rPr>
          <w:lang w:eastAsia="zh-CN"/>
        </w:rPr>
        <w:tab/>
      </w:r>
      <w:r w:rsidRPr="008F58EB">
        <w:rPr>
          <w:lang w:eastAsia="zh-CN"/>
        </w:rPr>
        <w:t>其他用于于气象及相关环境业务的无线电通信系统</w:t>
      </w:r>
    </w:p>
    <w:p w14:paraId="40C3B545" w14:textId="0B8159F1" w:rsidR="00840CD4" w:rsidRPr="008F58EB" w:rsidRDefault="00714924" w:rsidP="00070BA8">
      <w:pPr>
        <w:ind w:firstLineChars="200" w:firstLine="440"/>
        <w:rPr>
          <w:lang w:eastAsia="zh-CN"/>
        </w:rPr>
      </w:pPr>
      <w:r w:rsidRPr="008F58EB">
        <w:rPr>
          <w:lang w:eastAsia="zh-CN"/>
        </w:rPr>
        <w:t>为方便读者查阅，本手册的附录部分还收录了缩略语简表与参考文献清单。</w:t>
      </w:r>
    </w:p>
    <w:p w14:paraId="433757C6" w14:textId="77777777" w:rsidR="00840CD4" w:rsidRPr="008F58EB" w:rsidRDefault="00840CD4" w:rsidP="00714924">
      <w:pPr>
        <w:rPr>
          <w:lang w:eastAsia="zh-CN"/>
        </w:rPr>
      </w:pPr>
    </w:p>
    <w:p w14:paraId="7FA61C4A" w14:textId="2D2D1862" w:rsidR="00840CD4" w:rsidRPr="008F58EB" w:rsidRDefault="00840CD4" w:rsidP="00714924">
      <w:pPr>
        <w:rPr>
          <w:lang w:eastAsia="zh-CN"/>
        </w:rPr>
        <w:sectPr w:rsidR="00840CD4" w:rsidRPr="008F58EB" w:rsidSect="00425413">
          <w:type w:val="oddPage"/>
          <w:pgSz w:w="11907" w:h="16834" w:code="9"/>
          <w:pgMar w:top="1418" w:right="1134" w:bottom="1134" w:left="1134" w:header="720" w:footer="482" w:gutter="0"/>
          <w:pgNumType w:fmt="lowerRoman"/>
          <w:cols w:space="720"/>
          <w:vAlign w:val="both"/>
          <w:docGrid w:linePitch="326"/>
        </w:sectPr>
      </w:pPr>
    </w:p>
    <w:p w14:paraId="2E5B5C70" w14:textId="32F325CB" w:rsidR="006E13BC" w:rsidRPr="008F58EB" w:rsidRDefault="00BE4895" w:rsidP="006E13BC">
      <w:pPr>
        <w:pStyle w:val="ChapNo"/>
        <w:rPr>
          <w:lang w:eastAsia="zh-CN"/>
        </w:rPr>
      </w:pPr>
      <w:bookmarkStart w:id="13" w:name="dbreak"/>
      <w:bookmarkStart w:id="14" w:name="_Toc238720591"/>
      <w:bookmarkEnd w:id="13"/>
      <w:r w:rsidRPr="008F58EB">
        <w:rPr>
          <w:lang w:eastAsia="zh-CN"/>
        </w:rPr>
        <w:lastRenderedPageBreak/>
        <w:t>第</w:t>
      </w:r>
      <w:r w:rsidRPr="008F58EB">
        <w:rPr>
          <w:lang w:eastAsia="zh-CN"/>
        </w:rPr>
        <w:t>1</w:t>
      </w:r>
      <w:r w:rsidRPr="008F58EB">
        <w:rPr>
          <w:lang w:eastAsia="zh-CN"/>
        </w:rPr>
        <w:t>章</w:t>
      </w:r>
      <w:bookmarkEnd w:id="14"/>
    </w:p>
    <w:p w14:paraId="5758E58F" w14:textId="04A91650" w:rsidR="006E13BC" w:rsidRPr="008F58EB" w:rsidRDefault="00C174AB" w:rsidP="006E13BC">
      <w:pPr>
        <w:pStyle w:val="Chaptitle"/>
        <w:rPr>
          <w:lang w:eastAsia="zh-CN"/>
        </w:rPr>
      </w:pPr>
      <w:bookmarkStart w:id="15" w:name="_Toc238720592"/>
      <w:r w:rsidRPr="008F58EB">
        <w:rPr>
          <w:lang w:eastAsia="zh-CN"/>
        </w:rPr>
        <w:t>WMO</w:t>
      </w:r>
      <w:r w:rsidRPr="008F58EB">
        <w:rPr>
          <w:lang w:eastAsia="zh-CN"/>
        </w:rPr>
        <w:t>全球基础设施</w:t>
      </w:r>
      <w:bookmarkEnd w:id="15"/>
    </w:p>
    <w:p w14:paraId="190C5963" w14:textId="22311A4B" w:rsidR="006E13BC" w:rsidRPr="008F58EB" w:rsidRDefault="006E13BC" w:rsidP="00093101">
      <w:pPr>
        <w:pStyle w:val="Heading2"/>
        <w:rPr>
          <w:lang w:eastAsia="zh-CN"/>
        </w:rPr>
      </w:pPr>
      <w:bookmarkStart w:id="16" w:name="_Toc224568992"/>
      <w:bookmarkStart w:id="17" w:name="_Toc224569321"/>
      <w:bookmarkStart w:id="18" w:name="_Toc224570361"/>
      <w:bookmarkStart w:id="19" w:name="_Toc224573302"/>
      <w:bookmarkStart w:id="20" w:name="_Toc224640627"/>
      <w:bookmarkStart w:id="21" w:name="_Toc225754091"/>
      <w:bookmarkStart w:id="22" w:name="_Toc238720593"/>
      <w:r w:rsidRPr="008F58EB">
        <w:rPr>
          <w:lang w:eastAsia="zh-CN"/>
        </w:rPr>
        <w:t>1.1</w:t>
      </w:r>
      <w:r w:rsidRPr="008F58EB">
        <w:rPr>
          <w:lang w:eastAsia="zh-CN"/>
        </w:rPr>
        <w:tab/>
      </w:r>
      <w:bookmarkEnd w:id="16"/>
      <w:bookmarkEnd w:id="17"/>
      <w:bookmarkEnd w:id="18"/>
      <w:bookmarkEnd w:id="19"/>
      <w:bookmarkEnd w:id="20"/>
      <w:bookmarkEnd w:id="21"/>
      <w:r w:rsidR="0047122B" w:rsidRPr="008F58EB">
        <w:rPr>
          <w:lang w:eastAsia="zh-CN"/>
        </w:rPr>
        <w:t>WMO</w:t>
      </w:r>
      <w:r w:rsidR="0047122B" w:rsidRPr="008F58EB">
        <w:rPr>
          <w:lang w:eastAsia="zh-CN"/>
        </w:rPr>
        <w:t>全球基础设施的组成部分</w:t>
      </w:r>
      <w:bookmarkEnd w:id="22"/>
    </w:p>
    <w:p w14:paraId="27DD0753" w14:textId="77777777" w:rsidR="004E5B2D" w:rsidRPr="008F58EB" w:rsidRDefault="004E5B2D" w:rsidP="00C4457E">
      <w:pPr>
        <w:ind w:firstLineChars="200" w:firstLine="440"/>
        <w:rPr>
          <w:lang w:eastAsia="zh-CN"/>
        </w:rPr>
      </w:pPr>
      <w:bookmarkStart w:id="23" w:name="OLE_LINK21"/>
      <w:bookmarkStart w:id="24" w:name="OLE_LINK22"/>
      <w:bookmarkStart w:id="25" w:name="OLE_LINK23"/>
      <w:r w:rsidRPr="008F58EB">
        <w:rPr>
          <w:lang w:eastAsia="zh-CN"/>
        </w:rPr>
        <w:t>天气、气候、水文及相关环境现象不受国界限制。为支撑高效天气预报、气候预测、水资源管理及各类相关环境服务，惠及全球社会，这类现象相关信息的近实时全球共享至关重要。</w:t>
      </w:r>
      <w:r w:rsidRPr="008F58EB">
        <w:rPr>
          <w:lang w:eastAsia="zh-CN"/>
        </w:rPr>
        <w:t xml:space="preserve"> </w:t>
      </w:r>
    </w:p>
    <w:p w14:paraId="656ED570" w14:textId="77777777" w:rsidR="004E5B2D" w:rsidRPr="008F58EB" w:rsidRDefault="004E5B2D" w:rsidP="00C4457E">
      <w:pPr>
        <w:ind w:firstLineChars="200" w:firstLine="440"/>
        <w:rPr>
          <w:lang w:eastAsia="zh-CN"/>
        </w:rPr>
      </w:pPr>
      <w:r w:rsidRPr="008F58EB">
        <w:rPr>
          <w:lang w:eastAsia="zh-CN"/>
        </w:rPr>
        <w:t>WMO</w:t>
      </w:r>
      <w:r w:rsidRPr="008F58EB">
        <w:rPr>
          <w:lang w:eastAsia="zh-CN"/>
        </w:rPr>
        <w:t>全球基础设施由</w:t>
      </w:r>
      <w:r w:rsidRPr="008F58EB">
        <w:rPr>
          <w:lang w:eastAsia="zh-CN"/>
        </w:rPr>
        <w:t>193</w:t>
      </w:r>
      <w:r w:rsidRPr="008F58EB">
        <w:rPr>
          <w:lang w:eastAsia="zh-CN"/>
        </w:rPr>
        <w:t>个会员国和会员领地运行的观测系统、通信设施、数据处理与预测中心共同组成，可提供气象及相关环境信息，为全球范围内的相关服务提供支撑。</w:t>
      </w:r>
      <w:r w:rsidRPr="008F58EB">
        <w:rPr>
          <w:lang w:eastAsia="zh-CN"/>
        </w:rPr>
        <w:t xml:space="preserve"> </w:t>
      </w:r>
    </w:p>
    <w:p w14:paraId="67FF252B" w14:textId="17796449" w:rsidR="004E5B2D" w:rsidRPr="008F58EB" w:rsidRDefault="004E5B2D" w:rsidP="00C4457E">
      <w:pPr>
        <w:ind w:firstLineChars="200" w:firstLine="440"/>
        <w:rPr>
          <w:lang w:eastAsia="zh-CN"/>
        </w:rPr>
      </w:pPr>
      <w:r w:rsidRPr="008F58EB">
        <w:rPr>
          <w:lang w:eastAsia="zh-CN"/>
        </w:rPr>
        <w:t>WMO</w:t>
      </w:r>
      <w:r w:rsidRPr="008F58EB">
        <w:rPr>
          <w:lang w:eastAsia="zh-CN"/>
        </w:rPr>
        <w:t>全球基础设施由三大核心综合系统构成：（图</w:t>
      </w:r>
      <w:r w:rsidRPr="008F58EB">
        <w:rPr>
          <w:lang w:eastAsia="zh-CN"/>
        </w:rPr>
        <w:t>1</w:t>
      </w:r>
      <w:r w:rsidR="003016F6" w:rsidRPr="008F58EB">
        <w:rPr>
          <w:lang w:eastAsia="zh-CN"/>
        </w:rPr>
        <w:t>-</w:t>
      </w:r>
      <w:r w:rsidRPr="008F58EB">
        <w:rPr>
          <w:lang w:eastAsia="zh-CN"/>
        </w:rPr>
        <w:t>1</w:t>
      </w:r>
      <w:r w:rsidRPr="008F58EB">
        <w:rPr>
          <w:lang w:eastAsia="zh-CN"/>
        </w:rPr>
        <w:t>）</w:t>
      </w:r>
      <w:r w:rsidR="00C4457E" w:rsidRPr="008F58EB">
        <w:rPr>
          <w:lang w:eastAsia="zh-CN"/>
        </w:rPr>
        <w:t>：</w:t>
      </w:r>
    </w:p>
    <w:p w14:paraId="4241C9A6" w14:textId="77777777" w:rsidR="004E5B2D" w:rsidRPr="008F58EB" w:rsidRDefault="004E5B2D" w:rsidP="00176803">
      <w:pPr>
        <w:pStyle w:val="enumlev1"/>
        <w:rPr>
          <w:lang w:eastAsia="zh-CN"/>
        </w:rPr>
      </w:pPr>
      <w:r w:rsidRPr="008F58EB">
        <w:rPr>
          <w:lang w:eastAsia="zh-CN"/>
        </w:rPr>
        <w:t>–</w:t>
      </w:r>
      <w:r w:rsidRPr="008F58EB">
        <w:rPr>
          <w:lang w:eastAsia="zh-CN"/>
        </w:rPr>
        <w:tab/>
      </w:r>
      <w:r w:rsidRPr="008F58EB">
        <w:rPr>
          <w:b/>
          <w:bCs/>
          <w:lang w:eastAsia="zh-CN"/>
        </w:rPr>
        <w:t>WMO</w:t>
      </w:r>
      <w:r w:rsidRPr="008F58EB">
        <w:rPr>
          <w:b/>
          <w:bCs/>
          <w:lang w:eastAsia="zh-CN"/>
        </w:rPr>
        <w:t>全球综合观测系统（</w:t>
      </w:r>
      <w:r w:rsidRPr="008F58EB">
        <w:rPr>
          <w:b/>
          <w:bCs/>
          <w:lang w:eastAsia="zh-CN"/>
        </w:rPr>
        <w:t>WIGOS</w:t>
      </w:r>
      <w:r w:rsidRPr="008F58EB">
        <w:rPr>
          <w:b/>
          <w:bCs/>
          <w:lang w:eastAsia="zh-CN"/>
        </w:rPr>
        <w:t>）</w:t>
      </w:r>
      <w:r w:rsidRPr="008F58EB">
        <w:rPr>
          <w:rFonts w:eastAsia="MS Mincho"/>
          <w:lang w:eastAsia="zh-CN"/>
        </w:rPr>
        <w:t>‌</w:t>
      </w:r>
      <w:r w:rsidRPr="008F58EB">
        <w:rPr>
          <w:lang w:eastAsia="zh-CN"/>
        </w:rPr>
        <w:t>提供来自全球各地及外层空间的天气、气候、水文及其他环境变量的高质量标准化观测数据。</w:t>
      </w:r>
      <w:r w:rsidRPr="008F58EB">
        <w:rPr>
          <w:lang w:eastAsia="zh-CN"/>
        </w:rPr>
        <w:t>WIGOS</w:t>
      </w:r>
      <w:r w:rsidRPr="008F58EB">
        <w:rPr>
          <w:lang w:eastAsia="zh-CN"/>
        </w:rPr>
        <w:t>由全球范围内</w:t>
      </w:r>
      <w:r w:rsidRPr="008F58EB">
        <w:rPr>
          <w:lang w:eastAsia="zh-CN"/>
        </w:rPr>
        <w:t>WMO</w:t>
      </w:r>
      <w:r w:rsidRPr="008F58EB">
        <w:rPr>
          <w:lang w:eastAsia="zh-CN"/>
        </w:rPr>
        <w:t>会员及合作机构所有并运行的大量地基、空基独立观测系统共同组成。</w:t>
      </w:r>
    </w:p>
    <w:p w14:paraId="70E1B5C6" w14:textId="77777777" w:rsidR="004E5B2D" w:rsidRPr="008F58EB" w:rsidRDefault="004E5B2D" w:rsidP="00176803">
      <w:pPr>
        <w:pStyle w:val="enumlev1"/>
        <w:rPr>
          <w:lang w:eastAsia="zh-CN"/>
        </w:rPr>
      </w:pPr>
      <w:r w:rsidRPr="008F58EB">
        <w:rPr>
          <w:lang w:eastAsia="zh-CN"/>
        </w:rPr>
        <w:t>–</w:t>
      </w:r>
      <w:r w:rsidRPr="008F58EB">
        <w:rPr>
          <w:lang w:eastAsia="zh-CN"/>
        </w:rPr>
        <w:tab/>
      </w:r>
      <w:r w:rsidRPr="008F58EB">
        <w:rPr>
          <w:b/>
          <w:bCs/>
          <w:lang w:eastAsia="zh-CN"/>
        </w:rPr>
        <w:t>WMO</w:t>
      </w:r>
      <w:r w:rsidRPr="008F58EB">
        <w:rPr>
          <w:b/>
          <w:bCs/>
          <w:lang w:eastAsia="zh-CN"/>
        </w:rPr>
        <w:t>信息系统（</w:t>
      </w:r>
      <w:r w:rsidRPr="008F58EB">
        <w:rPr>
          <w:b/>
          <w:bCs/>
          <w:lang w:eastAsia="zh-CN"/>
        </w:rPr>
        <w:t>WIS</w:t>
      </w:r>
      <w:r w:rsidRPr="008F58EB">
        <w:rPr>
          <w:b/>
          <w:bCs/>
          <w:lang w:eastAsia="zh-CN"/>
        </w:rPr>
        <w:t>）</w:t>
      </w:r>
      <w:r w:rsidRPr="008F58EB">
        <w:rPr>
          <w:rFonts w:eastAsia="MS Mincho"/>
          <w:lang w:eastAsia="zh-CN"/>
        </w:rPr>
        <w:t>‌</w:t>
      </w:r>
      <w:r w:rsidRPr="008F58EB">
        <w:rPr>
          <w:lang w:eastAsia="zh-CN"/>
        </w:rPr>
        <w:t>是一套协同运行的系统网络，用于共享天气、气候、水文及相关环境观测数据、产品和预警的权威信息。</w:t>
      </w:r>
      <w:r w:rsidRPr="008F58EB">
        <w:rPr>
          <w:lang w:eastAsia="zh-CN"/>
        </w:rPr>
        <w:t>WIS</w:t>
      </w:r>
      <w:r w:rsidRPr="008F58EB">
        <w:rPr>
          <w:lang w:eastAsia="zh-CN"/>
        </w:rPr>
        <w:t>支持发现检索</w:t>
      </w:r>
      <w:r w:rsidRPr="008F58EB">
        <w:rPr>
          <w:lang w:eastAsia="zh-CN"/>
        </w:rPr>
        <w:t>WIGOS</w:t>
      </w:r>
      <w:r w:rsidRPr="008F58EB">
        <w:rPr>
          <w:lang w:eastAsia="zh-CN"/>
        </w:rPr>
        <w:t>和</w:t>
      </w:r>
      <w:r w:rsidRPr="008F58EB">
        <w:rPr>
          <w:lang w:eastAsia="zh-CN"/>
        </w:rPr>
        <w:t>WMO</w:t>
      </w:r>
      <w:r w:rsidRPr="008F58EB">
        <w:rPr>
          <w:lang w:eastAsia="zh-CN"/>
        </w:rPr>
        <w:t>综合处理与预测系统（</w:t>
      </w:r>
      <w:r w:rsidRPr="008F58EB">
        <w:rPr>
          <w:lang w:eastAsia="zh-CN"/>
        </w:rPr>
        <w:t>WIPPS</w:t>
      </w:r>
      <w:r w:rsidRPr="008F58EB">
        <w:rPr>
          <w:lang w:eastAsia="zh-CN"/>
        </w:rPr>
        <w:t>）生成的数据。</w:t>
      </w:r>
      <w:r w:rsidRPr="008F58EB">
        <w:rPr>
          <w:lang w:eastAsia="zh-CN"/>
        </w:rPr>
        <w:t xml:space="preserve"> </w:t>
      </w:r>
    </w:p>
    <w:p w14:paraId="1E077048" w14:textId="77777777" w:rsidR="004E5B2D" w:rsidRPr="008F58EB" w:rsidRDefault="004E5B2D" w:rsidP="00176803">
      <w:pPr>
        <w:pStyle w:val="enumlev1"/>
        <w:rPr>
          <w:lang w:eastAsia="zh-CN"/>
        </w:rPr>
      </w:pPr>
      <w:r w:rsidRPr="008F58EB">
        <w:rPr>
          <w:lang w:eastAsia="zh-CN"/>
        </w:rPr>
        <w:t>–</w:t>
      </w:r>
      <w:r w:rsidRPr="008F58EB">
        <w:rPr>
          <w:lang w:eastAsia="zh-CN"/>
        </w:rPr>
        <w:tab/>
      </w:r>
      <w:r w:rsidRPr="008F58EB">
        <w:rPr>
          <w:b/>
          <w:bCs/>
          <w:lang w:eastAsia="zh-CN"/>
        </w:rPr>
        <w:t>WMO</w:t>
      </w:r>
      <w:r w:rsidRPr="008F58EB">
        <w:rPr>
          <w:b/>
          <w:bCs/>
          <w:lang w:eastAsia="zh-CN"/>
        </w:rPr>
        <w:t>综合处理与预测系统（</w:t>
      </w:r>
      <w:r w:rsidRPr="008F58EB">
        <w:rPr>
          <w:b/>
          <w:bCs/>
          <w:lang w:eastAsia="zh-CN"/>
        </w:rPr>
        <w:t>WIPPS</w:t>
      </w:r>
      <w:r w:rsidRPr="008F58EB">
        <w:rPr>
          <w:b/>
          <w:bCs/>
          <w:lang w:eastAsia="zh-CN"/>
        </w:rPr>
        <w:t>）</w:t>
      </w:r>
      <w:r w:rsidRPr="008F58EB">
        <w:rPr>
          <w:rFonts w:eastAsia="MS Mincho"/>
          <w:lang w:eastAsia="zh-CN"/>
        </w:rPr>
        <w:t>‌</w:t>
      </w:r>
      <w:r w:rsidRPr="008F58EB">
        <w:rPr>
          <w:lang w:eastAsia="zh-CN"/>
        </w:rPr>
        <w:t>前身为全球数据处理与预报系统（</w:t>
      </w:r>
      <w:r w:rsidRPr="008F58EB">
        <w:rPr>
          <w:lang w:eastAsia="zh-CN"/>
        </w:rPr>
        <w:t>GDPFS</w:t>
      </w:r>
      <w:r w:rsidRPr="008F58EB">
        <w:rPr>
          <w:lang w:eastAsia="zh-CN"/>
        </w:rPr>
        <w:t>），是一套覆盖全球的网络，统筹各会员产出分析与预报产品的能力并向所有会员开放，支撑提供天气、气候、水文及相关环境服务。全球、区域、国家级</w:t>
      </w:r>
      <w:r w:rsidRPr="008F58EB">
        <w:rPr>
          <w:lang w:eastAsia="zh-CN"/>
        </w:rPr>
        <w:t>WIPPS</w:t>
      </w:r>
      <w:r w:rsidRPr="008F58EB">
        <w:rPr>
          <w:lang w:eastAsia="zh-CN"/>
        </w:rPr>
        <w:t>中心为这套网络提供支撑，保障</w:t>
      </w:r>
      <w:r w:rsidRPr="008F58EB">
        <w:rPr>
          <w:lang w:eastAsia="zh-CN"/>
        </w:rPr>
        <w:t>WIPPS</w:t>
      </w:r>
      <w:r w:rsidRPr="008F58EB">
        <w:rPr>
          <w:lang w:eastAsia="zh-CN"/>
        </w:rPr>
        <w:t>产品的提供与可访问性。</w:t>
      </w:r>
      <w:r w:rsidRPr="008F58EB">
        <w:rPr>
          <w:lang w:eastAsia="zh-CN"/>
        </w:rPr>
        <w:t xml:space="preserve"> </w:t>
      </w:r>
      <w:bookmarkEnd w:id="23"/>
      <w:bookmarkEnd w:id="24"/>
      <w:bookmarkEnd w:id="25"/>
    </w:p>
    <w:p w14:paraId="646B9529" w14:textId="77777777" w:rsidR="007337A7" w:rsidRPr="008F58EB" w:rsidRDefault="007337A7" w:rsidP="00176803">
      <w:pPr>
        <w:pStyle w:val="enumlev1"/>
        <w:rPr>
          <w:lang w:eastAsia="zh-CN"/>
        </w:rPr>
      </w:pPr>
    </w:p>
    <w:p w14:paraId="36E836AE" w14:textId="77777777" w:rsidR="007337A7" w:rsidRPr="008F58EB" w:rsidRDefault="007337A7" w:rsidP="00176803">
      <w:pPr>
        <w:pStyle w:val="enumlev1"/>
        <w:rPr>
          <w:lang w:eastAsia="zh-CN"/>
        </w:rPr>
      </w:pPr>
    </w:p>
    <w:p w14:paraId="1AE8F3D9" w14:textId="1CFB0AA7" w:rsidR="00176803" w:rsidRPr="008F58EB" w:rsidRDefault="00176803" w:rsidP="004E5B2D">
      <w:pPr>
        <w:rPr>
          <w:lang w:eastAsia="zh-CN"/>
        </w:rPr>
      </w:pPr>
      <w:r w:rsidRPr="008F58EB">
        <w:rPr>
          <w:lang w:eastAsia="zh-CN"/>
        </w:rPr>
        <w:br w:type="page"/>
      </w:r>
    </w:p>
    <w:p w14:paraId="1E6B3DAB" w14:textId="77777777" w:rsidR="004E5B2D" w:rsidRPr="008F58EB" w:rsidRDefault="004E5B2D" w:rsidP="00C717F3">
      <w:pPr>
        <w:pStyle w:val="FigureNo"/>
        <w:rPr>
          <w:lang w:eastAsia="zh-CN"/>
        </w:rPr>
      </w:pPr>
      <w:r w:rsidRPr="008F58EB">
        <w:rPr>
          <w:lang w:eastAsia="zh-CN"/>
        </w:rPr>
        <w:lastRenderedPageBreak/>
        <w:t>图</w:t>
      </w:r>
      <w:r w:rsidRPr="008F58EB">
        <w:rPr>
          <w:lang w:eastAsia="zh-CN"/>
        </w:rPr>
        <w:t>1-1</w:t>
      </w:r>
    </w:p>
    <w:p w14:paraId="132995DA" w14:textId="77777777" w:rsidR="004E5B2D" w:rsidRPr="008F58EB" w:rsidRDefault="004E5B2D" w:rsidP="00C717F3">
      <w:pPr>
        <w:pStyle w:val="Figuretitle"/>
        <w:rPr>
          <w:lang w:eastAsia="zh-CN"/>
        </w:rPr>
      </w:pPr>
      <w:r w:rsidRPr="008F58EB">
        <w:rPr>
          <w:lang w:eastAsia="zh-CN"/>
        </w:rPr>
        <w:t>WMO</w:t>
      </w:r>
      <w:r w:rsidRPr="008F58EB">
        <w:rPr>
          <w:lang w:eastAsia="zh-CN"/>
        </w:rPr>
        <w:t>全球基础设施的组成部分</w:t>
      </w:r>
    </w:p>
    <w:p w14:paraId="760C44D0" w14:textId="1D3316C2" w:rsidR="00DF49EF" w:rsidRPr="008F58EB" w:rsidRDefault="00DF49EF" w:rsidP="00ED4B8D">
      <w:pPr>
        <w:pStyle w:val="Figure"/>
        <w:rPr>
          <w:lang w:eastAsia="zh-CN"/>
        </w:rPr>
      </w:pPr>
      <w:r w:rsidRPr="008F58EB">
        <w:rPr>
          <w:noProof/>
        </w:rPr>
        <w:drawing>
          <wp:inline distT="0" distB="0" distL="0" distR="0" wp14:anchorId="69A19522" wp14:editId="27BFE6CC">
            <wp:extent cx="5704840" cy="5541010"/>
            <wp:effectExtent l="0" t="0" r="0" b="2540"/>
            <wp:docPr id="1464852861" name="Picture 1" descr="WMO全球基础设施的组成部分&#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52861" name="Picture 1" descr="WMO全球基础设施的组成部分&#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04840" cy="5541010"/>
                    </a:xfrm>
                    <a:prstGeom prst="rect">
                      <a:avLst/>
                    </a:prstGeom>
                    <a:noFill/>
                    <a:ln>
                      <a:noFill/>
                    </a:ln>
                  </pic:spPr>
                </pic:pic>
              </a:graphicData>
            </a:graphic>
          </wp:inline>
        </w:drawing>
      </w:r>
    </w:p>
    <w:p w14:paraId="3D667FAC" w14:textId="7B699FDF" w:rsidR="004E5B2D" w:rsidRPr="008F58EB" w:rsidRDefault="004E5B2D" w:rsidP="00C717F3">
      <w:pPr>
        <w:pStyle w:val="Heading2"/>
        <w:rPr>
          <w:lang w:eastAsia="zh-CN"/>
        </w:rPr>
      </w:pPr>
      <w:bookmarkStart w:id="26" w:name="_Toc238720594"/>
      <w:r w:rsidRPr="008F58EB">
        <w:rPr>
          <w:lang w:eastAsia="zh-CN"/>
        </w:rPr>
        <w:t>1.2</w:t>
      </w:r>
      <w:r w:rsidRPr="008F58EB">
        <w:rPr>
          <w:lang w:eastAsia="zh-CN"/>
        </w:rPr>
        <w:tab/>
        <w:t>WMO</w:t>
      </w:r>
      <w:r w:rsidRPr="008F58EB">
        <w:rPr>
          <w:lang w:eastAsia="zh-CN"/>
        </w:rPr>
        <w:t>全球综合观测系统（</w:t>
      </w:r>
      <w:r w:rsidRPr="008F58EB">
        <w:rPr>
          <w:lang w:eastAsia="zh-CN"/>
        </w:rPr>
        <w:t>WIGOS</w:t>
      </w:r>
      <w:r w:rsidRPr="008F58EB">
        <w:rPr>
          <w:lang w:eastAsia="zh-CN"/>
        </w:rPr>
        <w:t>）</w:t>
      </w:r>
      <w:bookmarkEnd w:id="26"/>
    </w:p>
    <w:p w14:paraId="203CBB29" w14:textId="77777777" w:rsidR="004E5B2D" w:rsidRPr="008F58EB" w:rsidRDefault="004E5B2D" w:rsidP="00C717F3">
      <w:pPr>
        <w:ind w:firstLineChars="200" w:firstLine="440"/>
        <w:rPr>
          <w:lang w:eastAsia="zh-CN"/>
        </w:rPr>
      </w:pPr>
      <w:bookmarkStart w:id="27" w:name="OLE_LINK26"/>
      <w:bookmarkStart w:id="28" w:name="OLE_LINK27"/>
      <w:r w:rsidRPr="008F58EB">
        <w:rPr>
          <w:lang w:eastAsia="zh-CN"/>
        </w:rPr>
        <w:t>WIGOS</w:t>
      </w:r>
      <w:r w:rsidRPr="008F58EB">
        <w:rPr>
          <w:lang w:eastAsia="zh-CN"/>
        </w:rPr>
        <w:t>为</w:t>
      </w:r>
      <w:r w:rsidRPr="008F58EB">
        <w:rPr>
          <w:lang w:eastAsia="zh-CN"/>
        </w:rPr>
        <w:t>WMO</w:t>
      </w:r>
      <w:r w:rsidRPr="008F58EB">
        <w:rPr>
          <w:lang w:eastAsia="zh-CN"/>
        </w:rPr>
        <w:t>所有观测系统、以及其在联合发起观测系统中的相关贡献搭建了全球框架，可支撑</w:t>
      </w:r>
      <w:r w:rsidRPr="008F58EB">
        <w:rPr>
          <w:lang w:eastAsia="zh-CN"/>
        </w:rPr>
        <w:t>WMO</w:t>
      </w:r>
      <w:r w:rsidRPr="008F58EB">
        <w:rPr>
          <w:lang w:eastAsia="zh-CN"/>
        </w:rPr>
        <w:t>的全部计划与活动，以此响应各类用户需求。</w:t>
      </w:r>
      <w:r w:rsidRPr="008F58EB">
        <w:rPr>
          <w:lang w:eastAsia="zh-CN"/>
        </w:rPr>
        <w:t>WIGOS</w:t>
      </w:r>
      <w:r w:rsidRPr="008F58EB">
        <w:rPr>
          <w:lang w:eastAsia="zh-CN"/>
        </w:rPr>
        <w:t>覆盖以下地球系统领域的观测体系：天气、气候、大气成分、水文、冰冻圈、</w:t>
      </w:r>
      <w:proofErr w:type="gramStart"/>
      <w:r w:rsidRPr="008F58EB">
        <w:rPr>
          <w:lang w:eastAsia="zh-CN"/>
        </w:rPr>
        <w:t>海洋与空间天气</w:t>
      </w:r>
      <w:r w:rsidRPr="008F58EB">
        <w:rPr>
          <w:lang w:eastAsia="zh-CN"/>
        </w:rPr>
        <w:t>[</w:t>
      </w:r>
      <w:proofErr w:type="gramEnd"/>
      <w:r w:rsidRPr="008F58EB">
        <w:rPr>
          <w:lang w:eastAsia="zh-CN"/>
        </w:rPr>
        <w:t xml:space="preserve">WMO-No. </w:t>
      </w:r>
      <w:proofErr w:type="gramStart"/>
      <w:r w:rsidRPr="008F58EB">
        <w:rPr>
          <w:lang w:eastAsia="zh-CN"/>
        </w:rPr>
        <w:t>1160]</w:t>
      </w:r>
      <w:r w:rsidRPr="008F58EB">
        <w:rPr>
          <w:lang w:eastAsia="zh-CN"/>
        </w:rPr>
        <w:t>。</w:t>
      </w:r>
      <w:proofErr w:type="gramEnd"/>
    </w:p>
    <w:p w14:paraId="54E4C6EB" w14:textId="77777777" w:rsidR="004E5B2D" w:rsidRPr="008F58EB" w:rsidRDefault="004E5B2D" w:rsidP="00C717F3">
      <w:pPr>
        <w:ind w:firstLineChars="200" w:firstLine="440"/>
        <w:rPr>
          <w:lang w:eastAsia="zh-CN"/>
        </w:rPr>
      </w:pPr>
      <w:r w:rsidRPr="008F58EB">
        <w:rPr>
          <w:lang w:eastAsia="zh-CN"/>
        </w:rPr>
        <w:t>WIGOS</w:t>
      </w:r>
      <w:r w:rsidRPr="008F58EB">
        <w:rPr>
          <w:lang w:eastAsia="zh-CN"/>
        </w:rPr>
        <w:t>的主要组成部分包括：</w:t>
      </w:r>
    </w:p>
    <w:p w14:paraId="67B019F5" w14:textId="77777777" w:rsidR="004E5B2D" w:rsidRPr="008F58EB" w:rsidRDefault="004E5B2D" w:rsidP="00C717F3">
      <w:pPr>
        <w:pStyle w:val="enumlev1"/>
        <w:rPr>
          <w:lang w:eastAsia="zh-CN"/>
        </w:rPr>
      </w:pPr>
      <w:r w:rsidRPr="008F58EB">
        <w:rPr>
          <w:lang w:eastAsia="zh-CN"/>
        </w:rPr>
        <w:t>–</w:t>
      </w:r>
      <w:r w:rsidRPr="008F58EB">
        <w:rPr>
          <w:lang w:eastAsia="zh-CN"/>
        </w:rPr>
        <w:tab/>
      </w:r>
      <w:r w:rsidRPr="008F58EB">
        <w:rPr>
          <w:lang w:eastAsia="zh-CN"/>
        </w:rPr>
        <w:t>世界天气监视网（</w:t>
      </w:r>
      <w:r w:rsidRPr="008F58EB">
        <w:rPr>
          <w:lang w:eastAsia="zh-CN"/>
        </w:rPr>
        <w:t>WWW</w:t>
      </w:r>
      <w:r w:rsidRPr="008F58EB">
        <w:rPr>
          <w:lang w:eastAsia="zh-CN"/>
        </w:rPr>
        <w:t>）</w:t>
      </w:r>
      <w:bookmarkStart w:id="29" w:name="OLE_LINK28"/>
      <w:bookmarkStart w:id="30" w:name="OLE_LINK29"/>
      <w:r w:rsidRPr="008F58EB">
        <w:rPr>
          <w:lang w:eastAsia="zh-CN"/>
        </w:rPr>
        <w:t>的观测组成部分，</w:t>
      </w:r>
      <w:bookmarkEnd w:id="29"/>
      <w:bookmarkEnd w:id="30"/>
    </w:p>
    <w:p w14:paraId="69E0BE1E" w14:textId="32754C67" w:rsidR="004E5B2D" w:rsidRPr="008F58EB" w:rsidRDefault="004E5B2D" w:rsidP="00C717F3">
      <w:pPr>
        <w:pStyle w:val="enumlev1"/>
        <w:rPr>
          <w:lang w:eastAsia="zh-CN"/>
        </w:rPr>
      </w:pPr>
      <w:r w:rsidRPr="008F58EB">
        <w:rPr>
          <w:lang w:eastAsia="zh-CN"/>
        </w:rPr>
        <w:t>–</w:t>
      </w:r>
      <w:r w:rsidRPr="008F58EB">
        <w:rPr>
          <w:lang w:eastAsia="zh-CN"/>
        </w:rPr>
        <w:tab/>
      </w:r>
      <w:r w:rsidRPr="008F58EB">
        <w:rPr>
          <w:lang w:eastAsia="zh-CN"/>
        </w:rPr>
        <w:t>全球大气监视网（</w:t>
      </w:r>
      <w:r w:rsidRPr="008F58EB">
        <w:rPr>
          <w:lang w:eastAsia="zh-CN"/>
        </w:rPr>
        <w:t>GAW</w:t>
      </w:r>
      <w:r w:rsidRPr="008F58EB">
        <w:rPr>
          <w:lang w:eastAsia="zh-CN"/>
        </w:rPr>
        <w:t>）的观测组成部分，</w:t>
      </w:r>
    </w:p>
    <w:p w14:paraId="6DEA773D" w14:textId="311473F4" w:rsidR="004E5B2D" w:rsidRPr="008F58EB" w:rsidRDefault="004E5B2D" w:rsidP="00C717F3">
      <w:pPr>
        <w:pStyle w:val="enumlev1"/>
        <w:rPr>
          <w:lang w:eastAsia="zh-CN"/>
        </w:rPr>
      </w:pPr>
      <w:r w:rsidRPr="008F58EB">
        <w:rPr>
          <w:lang w:eastAsia="zh-CN"/>
        </w:rPr>
        <w:t>–</w:t>
      </w:r>
      <w:r w:rsidRPr="008F58EB">
        <w:rPr>
          <w:lang w:eastAsia="zh-CN"/>
        </w:rPr>
        <w:tab/>
      </w:r>
      <w:r w:rsidRPr="008F58EB">
        <w:rPr>
          <w:lang w:eastAsia="zh-CN"/>
        </w:rPr>
        <w:t>全球冰冻圈监视网（</w:t>
      </w:r>
      <w:r w:rsidRPr="008F58EB">
        <w:rPr>
          <w:lang w:eastAsia="zh-CN"/>
        </w:rPr>
        <w:t>GCW</w:t>
      </w:r>
      <w:r w:rsidRPr="008F58EB">
        <w:rPr>
          <w:lang w:eastAsia="zh-CN"/>
        </w:rPr>
        <w:t>）的观测组成部分，</w:t>
      </w:r>
    </w:p>
    <w:p w14:paraId="56ED400B" w14:textId="74991DAD" w:rsidR="004E5B2D" w:rsidRPr="008F58EB" w:rsidRDefault="004E5B2D" w:rsidP="00C717F3">
      <w:pPr>
        <w:pStyle w:val="enumlev1"/>
        <w:rPr>
          <w:lang w:eastAsia="zh-CN"/>
        </w:rPr>
      </w:pPr>
      <w:r w:rsidRPr="008F58EB">
        <w:rPr>
          <w:lang w:eastAsia="zh-CN"/>
        </w:rPr>
        <w:t>–</w:t>
      </w:r>
      <w:r w:rsidRPr="008F58EB">
        <w:rPr>
          <w:lang w:eastAsia="zh-CN"/>
        </w:rPr>
        <w:tab/>
        <w:t>WMO</w:t>
      </w:r>
      <w:r w:rsidRPr="008F58EB">
        <w:rPr>
          <w:lang w:eastAsia="zh-CN"/>
        </w:rPr>
        <w:t>水文观测系统（</w:t>
      </w:r>
      <w:r w:rsidRPr="008F58EB">
        <w:rPr>
          <w:lang w:eastAsia="zh-CN"/>
        </w:rPr>
        <w:t>WHOS</w:t>
      </w:r>
      <w:r w:rsidRPr="008F58EB">
        <w:rPr>
          <w:lang w:eastAsia="zh-CN"/>
        </w:rPr>
        <w:t>），</w:t>
      </w:r>
    </w:p>
    <w:p w14:paraId="66BEBA97" w14:textId="3F09C360" w:rsidR="004E5B2D" w:rsidRPr="008F58EB" w:rsidRDefault="004E5B2D" w:rsidP="00C717F3">
      <w:pPr>
        <w:pStyle w:val="enumlev1"/>
        <w:rPr>
          <w:lang w:eastAsia="zh-CN"/>
        </w:rPr>
      </w:pPr>
      <w:r w:rsidRPr="008F58EB">
        <w:rPr>
          <w:lang w:eastAsia="zh-CN"/>
        </w:rPr>
        <w:t>–</w:t>
      </w:r>
      <w:r w:rsidRPr="008F58EB">
        <w:rPr>
          <w:lang w:eastAsia="zh-CN"/>
        </w:rPr>
        <w:tab/>
      </w:r>
      <w:r w:rsidRPr="008F58EB">
        <w:rPr>
          <w:lang w:eastAsia="zh-CN"/>
        </w:rPr>
        <w:t>空间天气观测系统。</w:t>
      </w:r>
    </w:p>
    <w:p w14:paraId="14CA8B32" w14:textId="0504EB9C" w:rsidR="00AB282B" w:rsidRPr="008F58EB" w:rsidRDefault="00AB282B" w:rsidP="00C717F3">
      <w:pPr>
        <w:pStyle w:val="enumlev1"/>
        <w:rPr>
          <w:lang w:eastAsia="zh-CN"/>
        </w:rPr>
      </w:pPr>
      <w:r w:rsidRPr="008F58EB">
        <w:rPr>
          <w:lang w:eastAsia="zh-CN"/>
        </w:rPr>
        <w:br w:type="page"/>
      </w:r>
    </w:p>
    <w:p w14:paraId="3E090F78" w14:textId="77777777" w:rsidR="004E5B2D" w:rsidRPr="008F58EB" w:rsidRDefault="004E5B2D" w:rsidP="00C717F3">
      <w:pPr>
        <w:ind w:firstLineChars="200" w:firstLine="440"/>
        <w:rPr>
          <w:lang w:eastAsia="zh-CN"/>
        </w:rPr>
      </w:pPr>
      <w:r w:rsidRPr="008F58EB">
        <w:rPr>
          <w:lang w:eastAsia="zh-CN"/>
        </w:rPr>
        <w:lastRenderedPageBreak/>
        <w:t>除此之外，</w:t>
      </w:r>
      <w:r w:rsidRPr="008F58EB">
        <w:rPr>
          <w:lang w:eastAsia="zh-CN"/>
        </w:rPr>
        <w:t>WMO</w:t>
      </w:r>
      <w:r w:rsidRPr="008F58EB">
        <w:rPr>
          <w:lang w:eastAsia="zh-CN"/>
        </w:rPr>
        <w:t>正与伙伴组织合作，依托全球气候观测系统（</w:t>
      </w:r>
      <w:r w:rsidRPr="008F58EB">
        <w:rPr>
          <w:lang w:eastAsia="zh-CN"/>
        </w:rPr>
        <w:t>GCOS</w:t>
      </w:r>
      <w:r w:rsidRPr="008F58EB">
        <w:rPr>
          <w:lang w:eastAsia="zh-CN"/>
        </w:rPr>
        <w:t>）和全球海洋观测系统（</w:t>
      </w:r>
      <w:r w:rsidRPr="008F58EB">
        <w:rPr>
          <w:lang w:eastAsia="zh-CN"/>
        </w:rPr>
        <w:t>GOOS</w:t>
      </w:r>
      <w:r w:rsidRPr="008F58EB">
        <w:rPr>
          <w:lang w:eastAsia="zh-CN"/>
        </w:rPr>
        <w:t>）分别补充气候监测能力与海洋观测能力，补充</w:t>
      </w:r>
      <w:r w:rsidRPr="008F58EB">
        <w:rPr>
          <w:lang w:eastAsia="zh-CN"/>
        </w:rPr>
        <w:t>WIGOS</w:t>
      </w:r>
      <w:r w:rsidRPr="008F58EB">
        <w:rPr>
          <w:lang w:eastAsia="zh-CN"/>
        </w:rPr>
        <w:t>框架的组成部分。</w:t>
      </w:r>
    </w:p>
    <w:p w14:paraId="7CA3358C" w14:textId="77777777" w:rsidR="004E5B2D" w:rsidRPr="008F58EB" w:rsidRDefault="004E5B2D" w:rsidP="00C717F3">
      <w:pPr>
        <w:ind w:firstLineChars="200" w:firstLine="440"/>
        <w:rPr>
          <w:lang w:eastAsia="zh-CN"/>
        </w:rPr>
      </w:pPr>
      <w:r w:rsidRPr="008F58EB">
        <w:rPr>
          <w:lang w:eastAsia="zh-CN"/>
        </w:rPr>
        <w:t>通过制定观测标准与建议，</w:t>
      </w:r>
      <w:r w:rsidRPr="008F58EB">
        <w:rPr>
          <w:lang w:eastAsia="zh-CN"/>
        </w:rPr>
        <w:t>WIGOS</w:t>
      </w:r>
      <w:r w:rsidRPr="008F58EB">
        <w:rPr>
          <w:lang w:eastAsia="zh-CN"/>
        </w:rPr>
        <w:t>支撑产出经过质量控制的产品与信息，保障天气、气候、水文、海洋及相关环境服务高效落地。如图</w:t>
      </w:r>
      <w:r w:rsidRPr="008F58EB">
        <w:rPr>
          <w:lang w:eastAsia="zh-CN"/>
        </w:rPr>
        <w:t>1-2</w:t>
      </w:r>
      <w:r w:rsidRPr="008F58EB">
        <w:rPr>
          <w:lang w:eastAsia="zh-CN"/>
        </w:rPr>
        <w:t>所示，</w:t>
      </w:r>
      <w:r w:rsidRPr="008F58EB">
        <w:rPr>
          <w:lang w:eastAsia="zh-CN"/>
        </w:rPr>
        <w:t>WIGOS</w:t>
      </w:r>
      <w:r w:rsidRPr="008F58EB">
        <w:rPr>
          <w:lang w:eastAsia="zh-CN"/>
        </w:rPr>
        <w:t>包含业务化运行与科研资助两类地基、空基子系统，在陆地、海洋、空中、太空全维度部署实体观测基础设施。</w:t>
      </w:r>
    </w:p>
    <w:p w14:paraId="1C4A3C97" w14:textId="77777777" w:rsidR="004E5B2D" w:rsidRPr="008F58EB" w:rsidRDefault="004E5B2D" w:rsidP="00C717F3">
      <w:pPr>
        <w:ind w:firstLineChars="200" w:firstLine="440"/>
        <w:rPr>
          <w:lang w:eastAsia="zh-CN"/>
        </w:rPr>
      </w:pPr>
      <w:r w:rsidRPr="008F58EB">
        <w:rPr>
          <w:lang w:eastAsia="zh-CN"/>
        </w:rPr>
        <w:t>WIGOS</w:t>
      </w:r>
      <w:r w:rsidRPr="008F58EB">
        <w:rPr>
          <w:lang w:eastAsia="zh-CN"/>
        </w:rPr>
        <w:t>最核心的价值在于通过监测、预报及提前预警各类灾害事件保障生命、生计与财产安全，相关灾害包括洪水、干旱、高温热浪、海啸、局地风暴、龙卷风、飓风、温带气旋与热带气旋等极端天气事件，以及太阳耀斑、地磁暴等空间天气事件，这类空间天气事件可能引发无线电中断、全球导航卫星系统（</w:t>
      </w:r>
      <w:r w:rsidRPr="008F58EB">
        <w:rPr>
          <w:lang w:eastAsia="zh-CN"/>
        </w:rPr>
        <w:t>GNSS</w:t>
      </w:r>
      <w:r w:rsidRPr="008F58EB">
        <w:rPr>
          <w:lang w:eastAsia="zh-CN"/>
        </w:rPr>
        <w:t>）性能衰减、大范围电网故障等严重危害。</w:t>
      </w:r>
    </w:p>
    <w:bookmarkEnd w:id="27"/>
    <w:bookmarkEnd w:id="28"/>
    <w:p w14:paraId="670322BA" w14:textId="77777777" w:rsidR="004E5B2D" w:rsidRPr="008F58EB" w:rsidRDefault="004E5B2D" w:rsidP="00C717F3">
      <w:pPr>
        <w:ind w:firstLineChars="200" w:firstLine="440"/>
        <w:rPr>
          <w:lang w:eastAsia="zh-CN"/>
        </w:rPr>
      </w:pPr>
      <w:r w:rsidRPr="008F58EB">
        <w:rPr>
          <w:lang w:eastAsia="zh-CN"/>
        </w:rPr>
        <w:t>公共卫生、减少灾害风险、水资源管理、粮食安全、可再生能源、旅游、保险及可持续发展等诸多经济领域，都能从提供精准预报中显著获益。极端事件的预警时长得到延长后，民政部门与应急响应人员可采取合理措施，保障民众安全。</w:t>
      </w:r>
    </w:p>
    <w:p w14:paraId="7E582A69" w14:textId="77777777" w:rsidR="004E5B2D" w:rsidRPr="008F58EB" w:rsidRDefault="004E5B2D" w:rsidP="00B52CA6">
      <w:pPr>
        <w:pStyle w:val="FigureNo"/>
        <w:rPr>
          <w:lang w:eastAsia="zh-CN"/>
        </w:rPr>
      </w:pPr>
      <w:r w:rsidRPr="008F58EB">
        <w:rPr>
          <w:lang w:eastAsia="zh-CN"/>
        </w:rPr>
        <w:t>图</w:t>
      </w:r>
      <w:r w:rsidRPr="008F58EB">
        <w:rPr>
          <w:lang w:eastAsia="zh-CN"/>
        </w:rPr>
        <w:t>1-2</w:t>
      </w:r>
    </w:p>
    <w:p w14:paraId="175FED1E" w14:textId="77777777" w:rsidR="004E5B2D" w:rsidRPr="008F58EB" w:rsidRDefault="004E5B2D" w:rsidP="00B52CA6">
      <w:pPr>
        <w:pStyle w:val="FigureNoTitle"/>
        <w:rPr>
          <w:lang w:eastAsia="zh-CN"/>
        </w:rPr>
      </w:pPr>
      <w:r w:rsidRPr="008F58EB">
        <w:rPr>
          <w:lang w:eastAsia="zh-CN"/>
        </w:rPr>
        <w:t>WMO</w:t>
      </w:r>
      <w:r w:rsidRPr="008F58EB">
        <w:rPr>
          <w:lang w:eastAsia="zh-CN"/>
        </w:rPr>
        <w:t>全球综合观测系统（</w:t>
      </w:r>
      <w:r w:rsidRPr="008F58EB">
        <w:rPr>
          <w:lang w:eastAsia="zh-CN"/>
        </w:rPr>
        <w:t>WIGOS</w:t>
      </w:r>
      <w:r w:rsidRPr="008F58EB">
        <w:rPr>
          <w:lang w:eastAsia="zh-CN"/>
        </w:rPr>
        <w:t>）</w:t>
      </w:r>
      <w:r w:rsidRPr="008F58EB">
        <w:rPr>
          <w:lang w:eastAsia="zh-CN"/>
        </w:rPr>
        <w:t xml:space="preserve"> </w:t>
      </w:r>
    </w:p>
    <w:p w14:paraId="56184BD3" w14:textId="1AC7A8E1" w:rsidR="004E5B2D" w:rsidRPr="008F58EB" w:rsidRDefault="00B52CA6" w:rsidP="00B52CA6">
      <w:pPr>
        <w:pStyle w:val="Figure"/>
        <w:rPr>
          <w:lang w:eastAsia="zh-CN"/>
        </w:rPr>
      </w:pPr>
      <w:r w:rsidRPr="008F58EB">
        <w:rPr>
          <w:noProof/>
        </w:rPr>
        <w:drawing>
          <wp:inline distT="0" distB="0" distL="0" distR="0" wp14:anchorId="78A685A5" wp14:editId="4CCEBD68">
            <wp:extent cx="5446787" cy="3895352"/>
            <wp:effectExtent l="0" t="0" r="1905" b="0"/>
            <wp:docPr id="2032363100" name="Picture 2" descr="WMO全球综合观测系统（WIG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363100" name="Picture 2" descr="WMO全球综合观测系统（WIGOS） "/>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46787" cy="3895352"/>
                    </a:xfrm>
                    <a:prstGeom prst="rect">
                      <a:avLst/>
                    </a:prstGeom>
                  </pic:spPr>
                </pic:pic>
              </a:graphicData>
            </a:graphic>
          </wp:inline>
        </w:drawing>
      </w:r>
    </w:p>
    <w:p w14:paraId="41E2C244" w14:textId="3FFE7D25" w:rsidR="00B52CA6" w:rsidRPr="008F58EB" w:rsidRDefault="00B52CA6" w:rsidP="00B52CA6">
      <w:pPr>
        <w:rPr>
          <w:lang w:eastAsia="zh-CN"/>
        </w:rPr>
      </w:pPr>
      <w:r w:rsidRPr="008F58EB">
        <w:rPr>
          <w:lang w:eastAsia="zh-CN"/>
        </w:rPr>
        <w:br w:type="page"/>
      </w:r>
    </w:p>
    <w:p w14:paraId="7D21B2C4" w14:textId="43417999" w:rsidR="004E5B2D" w:rsidRPr="008F58EB" w:rsidRDefault="004E5B2D" w:rsidP="00C717F3">
      <w:pPr>
        <w:pStyle w:val="Heading3"/>
        <w:rPr>
          <w:lang w:eastAsia="zh-CN"/>
        </w:rPr>
      </w:pPr>
      <w:r w:rsidRPr="008F58EB">
        <w:rPr>
          <w:lang w:eastAsia="zh-CN"/>
        </w:rPr>
        <w:lastRenderedPageBreak/>
        <w:t>1.2.1</w:t>
      </w:r>
      <w:r w:rsidRPr="008F58EB">
        <w:rPr>
          <w:lang w:eastAsia="zh-CN"/>
        </w:rPr>
        <w:tab/>
      </w:r>
      <w:r w:rsidRPr="008F58EB">
        <w:rPr>
          <w:lang w:eastAsia="zh-CN"/>
        </w:rPr>
        <w:t>天气观测</w:t>
      </w:r>
    </w:p>
    <w:p w14:paraId="10D41699" w14:textId="77777777" w:rsidR="004E5B2D" w:rsidRPr="008F58EB" w:rsidRDefault="004E5B2D" w:rsidP="00C717F3">
      <w:pPr>
        <w:ind w:firstLineChars="200" w:firstLine="440"/>
        <w:rPr>
          <w:lang w:eastAsia="zh-CN"/>
        </w:rPr>
      </w:pPr>
      <w:r w:rsidRPr="008F58EB">
        <w:rPr>
          <w:lang w:eastAsia="zh-CN"/>
        </w:rPr>
        <w:t>WMO</w:t>
      </w:r>
      <w:r w:rsidRPr="008F58EB">
        <w:rPr>
          <w:lang w:eastAsia="zh-CN"/>
        </w:rPr>
        <w:t>全球基础设施最初以世界天气监视网（</w:t>
      </w:r>
      <w:r w:rsidRPr="008F58EB">
        <w:rPr>
          <w:lang w:eastAsia="zh-CN"/>
        </w:rPr>
        <w:t>WWW</w:t>
      </w:r>
      <w:r w:rsidRPr="008F58EB">
        <w:rPr>
          <w:lang w:eastAsia="zh-CN"/>
        </w:rPr>
        <w:t>）为载体搭建，用于满足用户对天气监测与预报的需求。</w:t>
      </w:r>
      <w:r w:rsidRPr="008F58EB">
        <w:rPr>
          <w:lang w:eastAsia="zh-CN"/>
        </w:rPr>
        <w:t>WWW</w:t>
      </w:r>
      <w:r w:rsidRPr="008F58EB">
        <w:rPr>
          <w:lang w:eastAsia="zh-CN"/>
        </w:rPr>
        <w:t>的观测组成部分可提供全球各地的气象观测数据，支撑天气分析、预报、咨询和预警产品制作，同时为</w:t>
      </w:r>
      <w:r w:rsidRPr="008F58EB">
        <w:rPr>
          <w:lang w:eastAsia="zh-CN"/>
        </w:rPr>
        <w:t>WMO</w:t>
      </w:r>
      <w:r w:rsidRPr="008F58EB">
        <w:rPr>
          <w:lang w:eastAsia="zh-CN"/>
        </w:rPr>
        <w:t>会员及伙伴组织开展的气候监测与相关环境活动提供支撑。</w:t>
      </w:r>
      <w:r w:rsidRPr="008F58EB">
        <w:rPr>
          <w:lang w:eastAsia="zh-CN"/>
        </w:rPr>
        <w:t xml:space="preserve"> </w:t>
      </w:r>
    </w:p>
    <w:p w14:paraId="337395C5" w14:textId="77777777" w:rsidR="004E5B2D" w:rsidRPr="008F58EB" w:rsidRDefault="004E5B2D" w:rsidP="00C717F3">
      <w:pPr>
        <w:pStyle w:val="Heading4"/>
        <w:rPr>
          <w:lang w:eastAsia="zh-CN"/>
        </w:rPr>
      </w:pPr>
      <w:r w:rsidRPr="008F58EB">
        <w:rPr>
          <w:lang w:eastAsia="zh-CN"/>
        </w:rPr>
        <w:t>1.2.1.1</w:t>
      </w:r>
      <w:r w:rsidRPr="008F58EB">
        <w:rPr>
          <w:lang w:eastAsia="zh-CN"/>
        </w:rPr>
        <w:tab/>
        <w:t xml:space="preserve"> </w:t>
      </w:r>
      <w:r w:rsidRPr="008F58EB">
        <w:rPr>
          <w:lang w:eastAsia="zh-CN"/>
        </w:rPr>
        <w:t>地表陆地观测</w:t>
      </w:r>
    </w:p>
    <w:p w14:paraId="74456428" w14:textId="77777777" w:rsidR="004E5B2D" w:rsidRPr="008F58EB" w:rsidRDefault="004E5B2D" w:rsidP="00C717F3">
      <w:pPr>
        <w:ind w:firstLineChars="200" w:firstLine="440"/>
        <w:rPr>
          <w:lang w:eastAsia="zh-CN"/>
        </w:rPr>
      </w:pPr>
      <w:r w:rsidRPr="008F58EB">
        <w:rPr>
          <w:lang w:eastAsia="zh-CN"/>
        </w:rPr>
        <w:t>地基子系统的核心骨干由陆基站点构成，可观测地球表面及近地表的气压、风速风向、气温、相对湿度等气象参数。站点产出的数据可实现全球实时共享。其中部分地表站点还通过全球气候观测系统（</w:t>
      </w:r>
      <w:r w:rsidRPr="008F58EB">
        <w:rPr>
          <w:lang w:eastAsia="zh-CN"/>
        </w:rPr>
        <w:t>GCOS</w:t>
      </w:r>
      <w:r w:rsidRPr="008F58EB">
        <w:rPr>
          <w:lang w:eastAsia="zh-CN"/>
        </w:rPr>
        <w:t>）地表网，用于气候监测工作。</w:t>
      </w:r>
    </w:p>
    <w:p w14:paraId="25203836" w14:textId="77777777" w:rsidR="004E5B2D" w:rsidRPr="008F58EB" w:rsidRDefault="004E5B2D" w:rsidP="00C717F3">
      <w:pPr>
        <w:pStyle w:val="Heading4"/>
        <w:rPr>
          <w:lang w:eastAsia="zh-CN"/>
        </w:rPr>
      </w:pPr>
      <w:r w:rsidRPr="008F58EB">
        <w:rPr>
          <w:lang w:eastAsia="zh-CN"/>
        </w:rPr>
        <w:t>1.2.1.2</w:t>
      </w:r>
      <w:r w:rsidRPr="008F58EB">
        <w:rPr>
          <w:lang w:eastAsia="zh-CN"/>
        </w:rPr>
        <w:tab/>
      </w:r>
      <w:r w:rsidRPr="008F58EB">
        <w:rPr>
          <w:lang w:eastAsia="zh-CN"/>
        </w:rPr>
        <w:t>高空观测</w:t>
      </w:r>
    </w:p>
    <w:p w14:paraId="601935D3" w14:textId="77777777" w:rsidR="004E5B2D" w:rsidRPr="008F58EB" w:rsidRDefault="004E5B2D" w:rsidP="00C717F3">
      <w:pPr>
        <w:ind w:firstLineChars="200" w:firstLine="440"/>
        <w:rPr>
          <w:lang w:eastAsia="zh-CN"/>
        </w:rPr>
      </w:pPr>
      <w:r w:rsidRPr="008F58EB">
        <w:rPr>
          <w:lang w:eastAsia="zh-CN"/>
        </w:rPr>
        <w:t>随自由上升气球搭载的无线电探空仪，可从近地面直至</w:t>
      </w:r>
      <w:r w:rsidRPr="008F58EB">
        <w:rPr>
          <w:lang w:eastAsia="zh-CN"/>
        </w:rPr>
        <w:t>30</w:t>
      </w:r>
      <w:r w:rsidRPr="008F58EB">
        <w:rPr>
          <w:lang w:eastAsia="zh-CN"/>
        </w:rPr>
        <w:t>公里甚至更高的高度，完成压力、风速、温度、湿度的测量。由此构成覆盖全球的高空站点网络。海洋区域的探空观测主要来自航行于北大西洋、搭载船载自动高空探测设备的船舶。另有一批专门适配气候监测需求的高空站点，组成</w:t>
      </w:r>
      <w:r w:rsidRPr="008F58EB">
        <w:rPr>
          <w:lang w:eastAsia="zh-CN"/>
        </w:rPr>
        <w:t>GCOS</w:t>
      </w:r>
      <w:r w:rsidRPr="008F58EB">
        <w:rPr>
          <w:lang w:eastAsia="zh-CN"/>
        </w:rPr>
        <w:t>高空观测网。</w:t>
      </w:r>
    </w:p>
    <w:p w14:paraId="4232C10F" w14:textId="166A0F4B" w:rsidR="004E5B2D" w:rsidRPr="008F58EB" w:rsidRDefault="004E5B2D" w:rsidP="00C717F3">
      <w:pPr>
        <w:pStyle w:val="Heading4"/>
        <w:rPr>
          <w:lang w:eastAsia="zh-CN"/>
        </w:rPr>
      </w:pPr>
      <w:bookmarkStart w:id="31" w:name="OLE_LINK30"/>
      <w:bookmarkStart w:id="32" w:name="OLE_LINK31"/>
      <w:r w:rsidRPr="008F58EB">
        <w:rPr>
          <w:lang w:eastAsia="zh-CN"/>
        </w:rPr>
        <w:t>1.2.1.3</w:t>
      </w:r>
      <w:r w:rsidRPr="008F58EB">
        <w:rPr>
          <w:lang w:eastAsia="zh-CN"/>
        </w:rPr>
        <w:tab/>
      </w:r>
      <w:r w:rsidRPr="008F58EB">
        <w:rPr>
          <w:lang w:eastAsia="zh-CN"/>
        </w:rPr>
        <w:t>天气与风廓线雷达观测</w:t>
      </w:r>
    </w:p>
    <w:p w14:paraId="30253B62" w14:textId="77777777" w:rsidR="004E5B2D" w:rsidRPr="008F58EB" w:rsidRDefault="004E5B2D" w:rsidP="00C717F3">
      <w:pPr>
        <w:ind w:firstLineChars="200" w:firstLine="440"/>
        <w:rPr>
          <w:lang w:eastAsia="zh-CN"/>
        </w:rPr>
      </w:pPr>
      <w:r w:rsidRPr="008F58EB">
        <w:rPr>
          <w:lang w:eastAsia="zh-CN"/>
        </w:rPr>
        <w:t>天气雷达的应用价值已得到充分验证，其可在较大范围内提供时空高分辨率数据，在大气低层观测中价值尤为突出。这类设备可用于降水的实时估算与短时预报。同时具备独有的观测能力，能观测强对流天气、热带风暴等多种强天气现象的发展过程。雷达产出的降水相关数据产品可支撑并提升暴洪的探测与预测。这些特性让天气雷达成为发布高影响天气及时预警的核心支撑系统。</w:t>
      </w:r>
    </w:p>
    <w:p w14:paraId="1F63FDC3" w14:textId="77777777" w:rsidR="004E5B2D" w:rsidRPr="008F58EB" w:rsidRDefault="004E5B2D" w:rsidP="00C717F3">
      <w:pPr>
        <w:ind w:firstLineChars="200" w:firstLine="440"/>
        <w:rPr>
          <w:lang w:eastAsia="zh-CN"/>
        </w:rPr>
      </w:pPr>
      <w:r w:rsidRPr="008F58EB">
        <w:rPr>
          <w:lang w:eastAsia="zh-CN"/>
        </w:rPr>
        <w:t>除核心功能外，业务化天气雷达还可测量降水区域内的风场，对无线电探空仪、风廓线雷达等其他高空探测技术形成补充。此外，天气雷达系统采用双偏振技术后，后具备多项优势，包括但不限于提升降水相态识别能力、提高降雨量估算精度、全面改善雷达数据质量。天气雷达目前已成为各国和区域现代观测网络的关键组成部分。</w:t>
      </w:r>
    </w:p>
    <w:bookmarkEnd w:id="31"/>
    <w:bookmarkEnd w:id="32"/>
    <w:p w14:paraId="5A0AEF8A" w14:textId="77777777" w:rsidR="004E5B2D" w:rsidRPr="008F58EB" w:rsidRDefault="004E5B2D" w:rsidP="00C717F3">
      <w:pPr>
        <w:ind w:firstLineChars="200" w:firstLine="440"/>
        <w:rPr>
          <w:lang w:eastAsia="zh-CN"/>
        </w:rPr>
      </w:pPr>
      <w:r w:rsidRPr="008F58EB">
        <w:rPr>
          <w:lang w:eastAsia="zh-CN"/>
        </w:rPr>
        <w:t>风廓线雷达可提供从近地表到对流层高度的连续实时风向、风速廓线数据。这类廓线数据可补充无线电探空仪等其他高空风观测手段，是数值天气预报（</w:t>
      </w:r>
      <w:r w:rsidRPr="008F58EB">
        <w:rPr>
          <w:lang w:eastAsia="zh-CN"/>
        </w:rPr>
        <w:t>NWP</w:t>
      </w:r>
      <w:r w:rsidRPr="008F58EB">
        <w:rPr>
          <w:lang w:eastAsia="zh-CN"/>
        </w:rPr>
        <w:t>）系统的重要输入数据。和天气雷达不同，这类设备无需降水条件，通过探测空气折射率不均匀性产生的回波即可完成有效观测。这种晴空探测能力是这种雷达独有的核心特性。外次，风廓线雷达也可通过探测降水等其他目标的回波完成风场测量。</w:t>
      </w:r>
    </w:p>
    <w:p w14:paraId="709468D5" w14:textId="77777777" w:rsidR="004E5B2D" w:rsidRPr="008F58EB" w:rsidRDefault="004E5B2D" w:rsidP="00C717F3">
      <w:pPr>
        <w:pStyle w:val="Heading4"/>
        <w:rPr>
          <w:lang w:eastAsia="zh-CN"/>
        </w:rPr>
      </w:pPr>
      <w:bookmarkStart w:id="33" w:name="OLE_LINK32"/>
      <w:bookmarkStart w:id="34" w:name="OLE_LINK33"/>
      <w:bookmarkStart w:id="35" w:name="OLE_LINK36"/>
      <w:r w:rsidRPr="008F58EB">
        <w:rPr>
          <w:lang w:eastAsia="zh-CN"/>
        </w:rPr>
        <w:t>1.2.1.4</w:t>
      </w:r>
      <w:r w:rsidRPr="008F58EB">
        <w:rPr>
          <w:lang w:eastAsia="zh-CN"/>
        </w:rPr>
        <w:tab/>
      </w:r>
      <w:r w:rsidRPr="008F58EB">
        <w:rPr>
          <w:lang w:eastAsia="zh-CN"/>
        </w:rPr>
        <w:t>其他地基遥感观测</w:t>
      </w:r>
    </w:p>
    <w:p w14:paraId="08869C35" w14:textId="77777777" w:rsidR="004E5B2D" w:rsidRPr="008F58EB" w:rsidRDefault="004E5B2D" w:rsidP="00C717F3">
      <w:pPr>
        <w:ind w:firstLineChars="200" w:firstLine="440"/>
        <w:rPr>
          <w:lang w:eastAsia="zh-CN"/>
        </w:rPr>
      </w:pPr>
      <w:r w:rsidRPr="008F58EB">
        <w:rPr>
          <w:lang w:eastAsia="zh-CN"/>
        </w:rPr>
        <w:t>除天气雷达和风廓线雷达之外的地基遥感观测系统，普遍具备高时间分辨率与高垂直分辨率的数据输出优势，相比传统原位观测和廓线探测方法有着显著特点。以下是目前应用最广泛的几类地基遥感设备：</w:t>
      </w:r>
    </w:p>
    <w:p w14:paraId="2F23553A" w14:textId="77777777" w:rsidR="004E5B2D" w:rsidRPr="008F58EB" w:rsidRDefault="004E5B2D" w:rsidP="00C717F3">
      <w:pPr>
        <w:ind w:firstLineChars="200" w:firstLine="440"/>
        <w:rPr>
          <w:lang w:eastAsia="zh-CN"/>
        </w:rPr>
      </w:pPr>
      <w:r w:rsidRPr="008F58EB">
        <w:rPr>
          <w:lang w:eastAsia="zh-CN"/>
        </w:rPr>
        <w:t>地基微波辐射计（</w:t>
      </w:r>
      <w:r w:rsidRPr="008F58EB">
        <w:rPr>
          <w:lang w:eastAsia="zh-CN"/>
        </w:rPr>
        <w:t>MWR</w:t>
      </w:r>
      <w:proofErr w:type="gramStart"/>
      <w:r w:rsidRPr="008F58EB">
        <w:rPr>
          <w:lang w:eastAsia="zh-CN"/>
        </w:rPr>
        <w:t>）</w:t>
      </w:r>
      <w:r w:rsidRPr="008F58EB">
        <w:rPr>
          <w:rFonts w:eastAsia="MS Mincho"/>
          <w:lang w:eastAsia="zh-CN"/>
        </w:rPr>
        <w:t>‌</w:t>
      </w:r>
      <w:r w:rsidRPr="008F58EB">
        <w:rPr>
          <w:lang w:eastAsia="zh-CN"/>
        </w:rPr>
        <w:t>属于</w:t>
      </w:r>
      <w:proofErr w:type="gramEnd"/>
      <w:r w:rsidRPr="008F58EB">
        <w:rPr>
          <w:lang w:eastAsia="zh-CN"/>
        </w:rPr>
        <w:t>无源遥感设备，可测量大气的热辐射，经后续处理可得到温度、湿度等大气要素廓线。这些数据可用于计算雷暴潜势及其他天气威胁的常用预报指数，以支撑气象业务人员开展工作，也可直接同化进</w:t>
      </w:r>
      <w:r w:rsidRPr="008F58EB">
        <w:rPr>
          <w:lang w:eastAsia="zh-CN"/>
        </w:rPr>
        <w:t>NWP</w:t>
      </w:r>
      <w:r w:rsidRPr="008F58EB">
        <w:rPr>
          <w:lang w:eastAsia="zh-CN"/>
        </w:rPr>
        <w:t>模式，提升预报质量。</w:t>
      </w:r>
    </w:p>
    <w:p w14:paraId="1A75A658" w14:textId="4A972C62" w:rsidR="00B52CA6" w:rsidRPr="008F58EB" w:rsidRDefault="00B52CA6" w:rsidP="00C717F3">
      <w:pPr>
        <w:ind w:firstLineChars="200" w:firstLine="440"/>
        <w:rPr>
          <w:lang w:eastAsia="zh-CN"/>
        </w:rPr>
      </w:pPr>
      <w:r w:rsidRPr="008F58EB">
        <w:rPr>
          <w:lang w:eastAsia="zh-CN"/>
        </w:rPr>
        <w:br w:type="page"/>
      </w:r>
    </w:p>
    <w:p w14:paraId="79895FD8" w14:textId="77777777" w:rsidR="004E5B2D" w:rsidRPr="008F58EB" w:rsidRDefault="004E5B2D" w:rsidP="00C717F3">
      <w:pPr>
        <w:ind w:firstLineChars="200" w:firstLine="440"/>
        <w:rPr>
          <w:lang w:eastAsia="zh-CN"/>
        </w:rPr>
      </w:pPr>
      <w:r w:rsidRPr="008F58EB">
        <w:rPr>
          <w:lang w:eastAsia="zh-CN"/>
        </w:rPr>
        <w:lastRenderedPageBreak/>
        <w:t>无源闪电探测系统（</w:t>
      </w:r>
      <w:r w:rsidRPr="008F58EB">
        <w:rPr>
          <w:lang w:eastAsia="zh-CN"/>
        </w:rPr>
        <w:t>LDS</w:t>
      </w:r>
      <w:proofErr w:type="gramStart"/>
      <w:r w:rsidRPr="008F58EB">
        <w:rPr>
          <w:lang w:eastAsia="zh-CN"/>
        </w:rPr>
        <w:t>）</w:t>
      </w:r>
      <w:r w:rsidRPr="008F58EB">
        <w:rPr>
          <w:rFonts w:eastAsia="MS Mincho"/>
          <w:lang w:eastAsia="zh-CN"/>
        </w:rPr>
        <w:t>‌</w:t>
      </w:r>
      <w:r w:rsidRPr="008F58EB">
        <w:rPr>
          <w:lang w:eastAsia="zh-CN"/>
        </w:rPr>
        <w:t>通过</w:t>
      </w:r>
      <w:proofErr w:type="gramEnd"/>
      <w:r w:rsidRPr="008F58EB">
        <w:rPr>
          <w:lang w:eastAsia="zh-CN"/>
        </w:rPr>
        <w:t>分布式布设的地面传感器网络，实现对闪电活动的精准实时监测。它不仅能定位雷暴单体甚至单次闪电的位置，还可间接提供与雷暴伴生的暴洪、破坏性大风等其他强天气现象的高价值信息。</w:t>
      </w:r>
      <w:r w:rsidRPr="008F58EB">
        <w:rPr>
          <w:lang w:eastAsia="zh-CN"/>
        </w:rPr>
        <w:t>LDS</w:t>
      </w:r>
      <w:r w:rsidRPr="008F58EB">
        <w:rPr>
          <w:lang w:eastAsia="zh-CN"/>
        </w:rPr>
        <w:t>的探测精度、效率和覆盖范围取决于传感器的类型与数量。部分网络面向局地高精度三维闪电探测设计，而广域</w:t>
      </w:r>
      <w:r w:rsidRPr="008F58EB">
        <w:rPr>
          <w:lang w:eastAsia="zh-CN"/>
        </w:rPr>
        <w:t>LDC</w:t>
      </w:r>
      <w:r w:rsidRPr="008F58EB">
        <w:rPr>
          <w:lang w:eastAsia="zh-CN"/>
        </w:rPr>
        <w:t>可覆盖大陆尺度区域，甚至实现海洋上空的闪电监测。</w:t>
      </w:r>
    </w:p>
    <w:p w14:paraId="262ED024" w14:textId="77777777" w:rsidR="004E5B2D" w:rsidRPr="008F58EB" w:rsidRDefault="004E5B2D" w:rsidP="00C717F3">
      <w:pPr>
        <w:ind w:firstLineChars="200" w:firstLine="440"/>
        <w:rPr>
          <w:lang w:eastAsia="zh-CN"/>
        </w:rPr>
      </w:pPr>
      <w:r w:rsidRPr="008F58EB">
        <w:rPr>
          <w:lang w:eastAsia="zh-CN"/>
        </w:rPr>
        <w:t>激光探测与测距系统（常被称为激光雷达</w:t>
      </w:r>
      <w:proofErr w:type="gramStart"/>
      <w:r w:rsidRPr="008F58EB">
        <w:rPr>
          <w:lang w:eastAsia="zh-CN"/>
        </w:rPr>
        <w:t>）</w:t>
      </w:r>
      <w:r w:rsidRPr="008F58EB">
        <w:rPr>
          <w:rFonts w:eastAsia="MS Mincho"/>
          <w:lang w:eastAsia="zh-CN"/>
        </w:rPr>
        <w:t>‌</w:t>
      </w:r>
      <w:r w:rsidRPr="008F58EB">
        <w:rPr>
          <w:lang w:eastAsia="zh-CN"/>
        </w:rPr>
        <w:t>属于</w:t>
      </w:r>
      <w:proofErr w:type="gramEnd"/>
      <w:r w:rsidRPr="008F58EB">
        <w:rPr>
          <w:lang w:eastAsia="zh-CN"/>
        </w:rPr>
        <w:t>有源遥感设备，依托激光发射，利用大气气体分子与粒子的散射完成观测。大气激光雷达包含差分吸收激光雷达（</w:t>
      </w:r>
      <w:r w:rsidRPr="008F58EB">
        <w:rPr>
          <w:lang w:eastAsia="zh-CN"/>
        </w:rPr>
        <w:t>DIAL</w:t>
      </w:r>
      <w:r w:rsidRPr="008F58EB">
        <w:rPr>
          <w:lang w:eastAsia="zh-CN"/>
        </w:rPr>
        <w:t>）、拉曼激光雷达、多普勒激光雷达等多个品类，不同类型的设备具备差异化的特性与测量能力。激光雷达可反演大气成分、云、水汽、风、温度等多种大气变量信息，广泛应用于空气质量监测、</w:t>
      </w:r>
      <w:r w:rsidRPr="008F58EB">
        <w:rPr>
          <w:lang w:eastAsia="zh-CN"/>
        </w:rPr>
        <w:t>NWP</w:t>
      </w:r>
      <w:r w:rsidRPr="008F58EB">
        <w:rPr>
          <w:lang w:eastAsia="zh-CN"/>
        </w:rPr>
        <w:t>、风廓线观测等多种应用场景。</w:t>
      </w:r>
    </w:p>
    <w:bookmarkEnd w:id="33"/>
    <w:bookmarkEnd w:id="34"/>
    <w:bookmarkEnd w:id="35"/>
    <w:p w14:paraId="6CF3B37E" w14:textId="77777777" w:rsidR="004E5B2D" w:rsidRPr="008F58EB" w:rsidRDefault="004E5B2D" w:rsidP="00C717F3">
      <w:pPr>
        <w:ind w:firstLineChars="200" w:firstLine="440"/>
        <w:rPr>
          <w:lang w:eastAsia="zh-CN"/>
        </w:rPr>
      </w:pPr>
      <w:r w:rsidRPr="008F58EB">
        <w:rPr>
          <w:lang w:eastAsia="zh-CN"/>
        </w:rPr>
        <w:t>除上述采用电磁辐射的地基遥感系统外，还有部分技术利用声波开展大气廓线探测。该领域的两类核心设备为声雷达（</w:t>
      </w:r>
      <w:r w:rsidRPr="008F58EB">
        <w:rPr>
          <w:lang w:eastAsia="zh-CN"/>
        </w:rPr>
        <w:t>Sodar</w:t>
      </w:r>
      <w:r w:rsidRPr="008F58EB">
        <w:rPr>
          <w:lang w:eastAsia="zh-CN"/>
        </w:rPr>
        <w:t>，声探测与测距）和无线电声学探测系统（</w:t>
      </w:r>
      <w:r w:rsidRPr="008F58EB">
        <w:rPr>
          <w:lang w:eastAsia="zh-CN"/>
        </w:rPr>
        <w:t>RASS</w:t>
      </w:r>
      <w:r w:rsidRPr="008F58EB">
        <w:rPr>
          <w:lang w:eastAsia="zh-CN"/>
        </w:rPr>
        <w:t>）。声雷达可对最低层大气的风廓线和热力结构进行精细测量。</w:t>
      </w:r>
      <w:r w:rsidRPr="008F58EB">
        <w:rPr>
          <w:lang w:eastAsia="zh-CN"/>
        </w:rPr>
        <w:t>RASS</w:t>
      </w:r>
      <w:r w:rsidRPr="008F58EB">
        <w:rPr>
          <w:lang w:eastAsia="zh-CN"/>
        </w:rPr>
        <w:t>则在此基础上进一步实现温度廓线定量观测。目前这两类设备主要应用于科研场景。</w:t>
      </w:r>
    </w:p>
    <w:p w14:paraId="5C39CE60" w14:textId="7DD9613F" w:rsidR="004E5B2D" w:rsidRPr="008F58EB" w:rsidRDefault="004E5B2D" w:rsidP="00C717F3">
      <w:pPr>
        <w:pStyle w:val="Heading4"/>
        <w:rPr>
          <w:lang w:eastAsia="zh-CN"/>
        </w:rPr>
      </w:pPr>
      <w:r w:rsidRPr="008F58EB">
        <w:rPr>
          <w:lang w:eastAsia="zh-CN"/>
        </w:rPr>
        <w:t>1.2.1.5</w:t>
      </w:r>
      <w:r w:rsidRPr="008F58EB">
        <w:rPr>
          <w:lang w:eastAsia="zh-CN"/>
        </w:rPr>
        <w:tab/>
      </w:r>
      <w:r w:rsidRPr="008F58EB">
        <w:rPr>
          <w:lang w:eastAsia="zh-CN"/>
        </w:rPr>
        <w:t>飞机气象观测</w:t>
      </w:r>
    </w:p>
    <w:p w14:paraId="30AF1E67" w14:textId="77777777" w:rsidR="004E5B2D" w:rsidRPr="008F58EB" w:rsidRDefault="004E5B2D" w:rsidP="00C717F3">
      <w:pPr>
        <w:ind w:firstLineChars="200" w:firstLine="440"/>
        <w:rPr>
          <w:lang w:eastAsia="zh-CN"/>
        </w:rPr>
      </w:pPr>
      <w:r w:rsidRPr="008F58EB">
        <w:rPr>
          <w:lang w:eastAsia="zh-CN"/>
        </w:rPr>
        <w:t>通过与合作航空公司、国际航空运输协会（</w:t>
      </w:r>
      <w:r w:rsidRPr="008F58EB">
        <w:rPr>
          <w:lang w:eastAsia="zh-CN"/>
        </w:rPr>
        <w:t>IATA</w:t>
      </w:r>
      <w:r w:rsidRPr="008F58EB">
        <w:rPr>
          <w:lang w:eastAsia="zh-CN"/>
        </w:rPr>
        <w:t>）及国际民用航空组织（</w:t>
      </w:r>
      <w:r w:rsidRPr="008F58EB">
        <w:rPr>
          <w:lang w:eastAsia="zh-CN"/>
        </w:rPr>
        <w:t>ICAO</w:t>
      </w:r>
      <w:r w:rsidRPr="008F58EB">
        <w:rPr>
          <w:lang w:eastAsia="zh-CN"/>
        </w:rPr>
        <w:t>）达成的工作安排，可从数千架</w:t>
      </w:r>
      <w:r w:rsidRPr="008F58EB">
        <w:rPr>
          <w:lang w:val="en-US" w:eastAsia="zh-CN"/>
        </w:rPr>
        <w:t>飞机</w:t>
      </w:r>
      <w:r w:rsidRPr="008F58EB">
        <w:rPr>
          <w:lang w:eastAsia="zh-CN"/>
        </w:rPr>
        <w:t>获取飞机气象观测数据，输出飞行过程中的压力、风、温度、湿度、湍流等多类参数报告。飞机气象数据中继（</w:t>
      </w:r>
      <w:r w:rsidRPr="008F58EB">
        <w:rPr>
          <w:lang w:eastAsia="zh-CN"/>
        </w:rPr>
        <w:t>AMDAR</w:t>
      </w:r>
      <w:r w:rsidRPr="008F58EB">
        <w:rPr>
          <w:lang w:eastAsia="zh-CN"/>
        </w:rPr>
        <w:t>）系统可在巡航高度，以及爬升、下降阶段的指定高度层完成气温、风向风速的高质量观测。近年来飞机观测数据量大幅增长，每日可产出超</w:t>
      </w:r>
      <w:r w:rsidRPr="008F58EB">
        <w:rPr>
          <w:lang w:eastAsia="zh-CN"/>
        </w:rPr>
        <w:t>50</w:t>
      </w:r>
      <w:r w:rsidRPr="008F58EB">
        <w:rPr>
          <w:lang w:eastAsia="zh-CN"/>
        </w:rPr>
        <w:t>万条</w:t>
      </w:r>
      <w:r w:rsidRPr="008F58EB">
        <w:rPr>
          <w:lang w:eastAsia="zh-CN"/>
        </w:rPr>
        <w:t>AMDAR</w:t>
      </w:r>
      <w:r w:rsidRPr="008F58EB">
        <w:rPr>
          <w:lang w:eastAsia="zh-CN"/>
        </w:rPr>
        <w:t>气象观测记录，覆盖全球数百座机场。在无线电探空资料稀缺乃至空白区域，该观测体系具备巨大观测潜力，为世界天气监视网高空观测提供重要支撑。</w:t>
      </w:r>
    </w:p>
    <w:p w14:paraId="492E33FA" w14:textId="77777777" w:rsidR="004E5B2D" w:rsidRPr="008F58EB" w:rsidRDefault="004E5B2D" w:rsidP="00C717F3">
      <w:pPr>
        <w:ind w:firstLineChars="200" w:firstLine="440"/>
        <w:rPr>
          <w:lang w:eastAsia="zh-CN"/>
        </w:rPr>
      </w:pPr>
      <w:r w:rsidRPr="008F58EB">
        <w:rPr>
          <w:lang w:eastAsia="zh-CN"/>
        </w:rPr>
        <w:t>未来，</w:t>
      </w:r>
      <w:r w:rsidRPr="008F58EB">
        <w:rPr>
          <w:lang w:eastAsia="zh-CN"/>
        </w:rPr>
        <w:t>WMO</w:t>
      </w:r>
      <w:r w:rsidRPr="008F58EB">
        <w:rPr>
          <w:lang w:eastAsia="zh-CN"/>
        </w:rPr>
        <w:t>预计无人机系统（</w:t>
      </w:r>
      <w:r w:rsidRPr="008F58EB">
        <w:rPr>
          <w:lang w:eastAsia="zh-CN"/>
        </w:rPr>
        <w:t>UAS</w:t>
      </w:r>
      <w:r w:rsidRPr="008F58EB">
        <w:rPr>
          <w:lang w:eastAsia="zh-CN"/>
        </w:rPr>
        <w:t>）将成为飞机观测的另一大重要数据来源，其涵盖无人机等小型飞机及多类固定翼机型。</w:t>
      </w:r>
      <w:r w:rsidRPr="008F58EB">
        <w:rPr>
          <w:lang w:eastAsia="zh-CN"/>
        </w:rPr>
        <w:t>UAS</w:t>
      </w:r>
      <w:r w:rsidRPr="008F58EB">
        <w:rPr>
          <w:lang w:eastAsia="zh-CN"/>
        </w:rPr>
        <w:t>可广泛应用于气象、水文与气候监测多项业务。</w:t>
      </w:r>
      <w:r w:rsidRPr="008F58EB">
        <w:rPr>
          <w:lang w:eastAsia="zh-CN"/>
        </w:rPr>
        <w:t>WMO</w:t>
      </w:r>
      <w:r w:rsidRPr="008F58EB">
        <w:rPr>
          <w:lang w:eastAsia="zh-CN"/>
        </w:rPr>
        <w:t>正支持研究和推进</w:t>
      </w:r>
      <w:r w:rsidRPr="008F58EB">
        <w:rPr>
          <w:lang w:eastAsia="zh-CN"/>
        </w:rPr>
        <w:t>UAS</w:t>
      </w:r>
      <w:r w:rsidRPr="008F58EB">
        <w:rPr>
          <w:lang w:eastAsia="zh-CN"/>
        </w:rPr>
        <w:t>应用的相关工作，挖掘其测量气象参数的潜力，将其作为传统气球无线电探空仪的补充观测体系。</w:t>
      </w:r>
    </w:p>
    <w:p w14:paraId="0C8CE081" w14:textId="1774A626" w:rsidR="004E5B2D" w:rsidRPr="008F58EB" w:rsidRDefault="004E5B2D" w:rsidP="00C717F3">
      <w:pPr>
        <w:pStyle w:val="Heading4"/>
        <w:rPr>
          <w:lang w:eastAsia="zh-CN"/>
        </w:rPr>
      </w:pPr>
      <w:bookmarkStart w:id="36" w:name="OLE_LINK37"/>
      <w:bookmarkStart w:id="37" w:name="OLE_LINK38"/>
      <w:r w:rsidRPr="008F58EB">
        <w:rPr>
          <w:lang w:eastAsia="zh-CN"/>
        </w:rPr>
        <w:t>1.2.1.6</w:t>
      </w:r>
      <w:r w:rsidRPr="008F58EB">
        <w:rPr>
          <w:lang w:eastAsia="zh-CN"/>
        </w:rPr>
        <w:tab/>
      </w:r>
      <w:r w:rsidRPr="008F58EB">
        <w:rPr>
          <w:lang w:eastAsia="zh-CN"/>
        </w:rPr>
        <w:t>海洋表面观测</w:t>
      </w:r>
    </w:p>
    <w:bookmarkEnd w:id="36"/>
    <w:bookmarkEnd w:id="37"/>
    <w:p w14:paraId="138D70CF" w14:textId="77777777" w:rsidR="004E5B2D" w:rsidRPr="008F58EB" w:rsidRDefault="004E5B2D" w:rsidP="00C717F3">
      <w:pPr>
        <w:ind w:firstLineChars="200" w:firstLine="440"/>
        <w:rPr>
          <w:lang w:eastAsia="zh-CN"/>
        </w:rPr>
      </w:pPr>
      <w:r w:rsidRPr="008F58EB">
        <w:rPr>
          <w:lang w:eastAsia="zh-CN"/>
        </w:rPr>
        <w:t>在海洋区域，观测数据可通过搭载在卫星、船舶、锚定浮标、漂流浮标及固定平台上的各类仪器获取。</w:t>
      </w:r>
      <w:r w:rsidRPr="008F58EB">
        <w:rPr>
          <w:lang w:eastAsia="zh-CN"/>
        </w:rPr>
        <w:t>WMO</w:t>
      </w:r>
      <w:r w:rsidRPr="008F58EB">
        <w:rPr>
          <w:lang w:eastAsia="zh-CN"/>
        </w:rPr>
        <w:t>自愿观测船计划招募的船舶所搭载的仪器，可观测到与陆地地面站点基本一致的气象要素，还额外覆盖海面温度、浪高、浪周期等要素。此外，业务化运行的漂流浮标计划共部署约</w:t>
      </w:r>
      <w:r w:rsidRPr="008F58EB">
        <w:rPr>
          <w:lang w:eastAsia="zh-CN"/>
        </w:rPr>
        <w:t>1200</w:t>
      </w:r>
      <w:r w:rsidRPr="008F58EB">
        <w:rPr>
          <w:lang w:eastAsia="zh-CN"/>
        </w:rPr>
        <w:t>个漂流浮标，可完成海面温度、海平面气压、表层海流、海表盐度的观测，并通过卫星实现观测数据的每小时回传。</w:t>
      </w:r>
    </w:p>
    <w:p w14:paraId="7023EBCB" w14:textId="5146A121" w:rsidR="00B52CA6" w:rsidRPr="008F58EB" w:rsidRDefault="00B52CA6" w:rsidP="00C717F3">
      <w:pPr>
        <w:ind w:firstLineChars="200" w:firstLine="440"/>
        <w:rPr>
          <w:lang w:eastAsia="zh-CN"/>
        </w:rPr>
      </w:pPr>
      <w:r w:rsidRPr="008F58EB">
        <w:rPr>
          <w:lang w:eastAsia="zh-CN"/>
        </w:rPr>
        <w:br w:type="page"/>
      </w:r>
    </w:p>
    <w:p w14:paraId="342D74AA" w14:textId="77777777" w:rsidR="004E5B2D" w:rsidRPr="008F58EB" w:rsidRDefault="004E5B2D" w:rsidP="00C717F3">
      <w:pPr>
        <w:pStyle w:val="Heading4"/>
        <w:rPr>
          <w:lang w:eastAsia="zh-CN"/>
        </w:rPr>
      </w:pPr>
      <w:bookmarkStart w:id="38" w:name="OLE_LINK39"/>
      <w:bookmarkStart w:id="39" w:name="OLE_LINK40"/>
      <w:r w:rsidRPr="008F58EB">
        <w:rPr>
          <w:lang w:eastAsia="zh-CN"/>
        </w:rPr>
        <w:lastRenderedPageBreak/>
        <w:t>1.2.1.7</w:t>
      </w:r>
      <w:r w:rsidRPr="008F58EB">
        <w:rPr>
          <w:lang w:eastAsia="zh-CN"/>
        </w:rPr>
        <w:tab/>
      </w:r>
      <w:r w:rsidRPr="008F58EB">
        <w:rPr>
          <w:lang w:eastAsia="zh-CN"/>
        </w:rPr>
        <w:t>气象卫星观测</w:t>
      </w:r>
    </w:p>
    <w:p w14:paraId="4EE171D4" w14:textId="361013ED" w:rsidR="004E5B2D" w:rsidRPr="008F58EB" w:rsidRDefault="004E5B2D" w:rsidP="00C717F3">
      <w:pPr>
        <w:ind w:firstLineChars="200" w:firstLine="440"/>
        <w:rPr>
          <w:lang w:eastAsia="zh-CN"/>
        </w:rPr>
      </w:pPr>
      <w:r w:rsidRPr="008F58EB">
        <w:rPr>
          <w:lang w:eastAsia="zh-CN"/>
        </w:rPr>
        <w:t>空基气象观测由</w:t>
      </w:r>
      <w:r w:rsidRPr="008F58EB">
        <w:rPr>
          <w:lang w:eastAsia="zh-CN"/>
        </w:rPr>
        <w:t>WMO</w:t>
      </w:r>
      <w:r w:rsidRPr="008F58EB">
        <w:rPr>
          <w:lang w:eastAsia="zh-CN"/>
        </w:rPr>
        <w:t>会员的航天机构、运行气象与地球观测卫星的政府间机构所实施的卫星计划完成。各卫星运行方通过气象卫星协调组（</w:t>
      </w:r>
      <w:r w:rsidR="0007154E" w:rsidRPr="008F58EB">
        <w:fldChar w:fldCharType="begin"/>
      </w:r>
      <w:r w:rsidR="0007154E" w:rsidRPr="008F58EB">
        <w:rPr>
          <w:lang w:eastAsia="zh-CN"/>
        </w:rPr>
        <w:instrText>HYPERLINK "https://cgms-info.org/"</w:instrText>
      </w:r>
      <w:r w:rsidR="0007154E" w:rsidRPr="008F58EB">
        <w:fldChar w:fldCharType="separate"/>
      </w:r>
      <w:r w:rsidR="0007154E" w:rsidRPr="008F58EB">
        <w:rPr>
          <w:color w:val="0000FF"/>
          <w:u w:val="single"/>
          <w:lang w:eastAsia="zh-CN"/>
        </w:rPr>
        <w:t>CGMS</w:t>
      </w:r>
      <w:r w:rsidR="0007154E" w:rsidRPr="008F58EB">
        <w:fldChar w:fldCharType="end"/>
      </w:r>
      <w:r w:rsidRPr="008F58EB">
        <w:rPr>
          <w:lang w:eastAsia="zh-CN"/>
        </w:rPr>
        <w:t>）开展国际协同。</w:t>
      </w:r>
    </w:p>
    <w:p w14:paraId="39D8A436" w14:textId="77777777" w:rsidR="004E5B2D" w:rsidRPr="008F58EB" w:rsidRDefault="004E5B2D" w:rsidP="00C717F3">
      <w:pPr>
        <w:ind w:firstLineChars="200" w:firstLine="440"/>
        <w:rPr>
          <w:lang w:eastAsia="zh-CN"/>
        </w:rPr>
      </w:pPr>
      <w:r w:rsidRPr="008F58EB">
        <w:rPr>
          <w:lang w:eastAsia="zh-CN"/>
        </w:rPr>
        <w:t>WIGOS</w:t>
      </w:r>
      <w:r w:rsidRPr="008F58EB">
        <w:rPr>
          <w:lang w:eastAsia="zh-CN"/>
        </w:rPr>
        <w:t>的空基核心骨干部分包含：部署在三个轨道面的太阳同步低地球轨道（</w:t>
      </w:r>
      <w:r w:rsidRPr="008F58EB">
        <w:rPr>
          <w:lang w:eastAsia="zh-CN"/>
        </w:rPr>
        <w:t>LEO</w:t>
      </w:r>
      <w:r w:rsidRPr="008F58EB">
        <w:rPr>
          <w:lang w:eastAsia="zh-CN"/>
        </w:rPr>
        <w:t>）卫星星座、可实现极区外全域覆盖的地球静止轨道（</w:t>
      </w:r>
      <w:r w:rsidRPr="008F58EB">
        <w:rPr>
          <w:lang w:eastAsia="zh-CN"/>
        </w:rPr>
        <w:t>GEO</w:t>
      </w:r>
      <w:r w:rsidRPr="008F58EB">
        <w:rPr>
          <w:lang w:eastAsia="zh-CN"/>
        </w:rPr>
        <w:t>）卫星环带，同时辅以其他轨道面卫星、漂移轨道及大椭圆轨道卫星形成作为补充。</w:t>
      </w:r>
      <w:r w:rsidRPr="008F58EB">
        <w:rPr>
          <w:lang w:eastAsia="zh-CN"/>
        </w:rPr>
        <w:t xml:space="preserve"> </w:t>
      </w:r>
    </w:p>
    <w:p w14:paraId="47208F6C" w14:textId="77777777" w:rsidR="004E5B2D" w:rsidRPr="008F58EB" w:rsidRDefault="004E5B2D" w:rsidP="00C717F3">
      <w:pPr>
        <w:ind w:firstLineChars="200" w:firstLine="440"/>
        <w:rPr>
          <w:lang w:eastAsia="zh-CN"/>
        </w:rPr>
      </w:pPr>
      <w:r w:rsidRPr="008F58EB">
        <w:rPr>
          <w:lang w:eastAsia="zh-CN"/>
        </w:rPr>
        <w:t>GEO</w:t>
      </w:r>
      <w:r w:rsidRPr="008F58EB">
        <w:rPr>
          <w:lang w:eastAsia="zh-CN"/>
        </w:rPr>
        <w:t>可见光和红外（</w:t>
      </w:r>
      <w:r w:rsidRPr="008F58EB">
        <w:rPr>
          <w:lang w:eastAsia="zh-CN"/>
        </w:rPr>
        <w:t>VIS/IR</w:t>
      </w:r>
      <w:r w:rsidRPr="008F58EB">
        <w:rPr>
          <w:lang w:eastAsia="zh-CN"/>
        </w:rPr>
        <w:t>）成像可实现高频采样（次小时级或分钟级），对监测快速演变的现象至关重要，例如追踪云系、灾害性天气、火山喷发与森林火灾的移动和发展。仅需至少</w:t>
      </w:r>
      <w:r w:rsidRPr="008F58EB">
        <w:rPr>
          <w:lang w:eastAsia="zh-CN"/>
        </w:rPr>
        <w:t>5</w:t>
      </w:r>
      <w:r w:rsidRPr="008F58EB">
        <w:rPr>
          <w:lang w:eastAsia="zh-CN"/>
        </w:rPr>
        <w:t>颗卫星即可满足非极区高频成像需求，实现全球完整覆盖。业务化星座还需额外配置备份卫星，在最低配置基础上提供冗余保障。</w:t>
      </w:r>
    </w:p>
    <w:p w14:paraId="472AF9FA" w14:textId="77777777" w:rsidR="004E5B2D" w:rsidRPr="008F58EB" w:rsidRDefault="004E5B2D" w:rsidP="00C717F3">
      <w:pPr>
        <w:ind w:firstLineChars="200" w:firstLine="440"/>
        <w:rPr>
          <w:lang w:eastAsia="zh-CN"/>
        </w:rPr>
      </w:pPr>
      <w:r w:rsidRPr="008F58EB">
        <w:rPr>
          <w:lang w:eastAsia="zh-CN"/>
        </w:rPr>
        <w:t>太阳同步轨道可覆盖全球，满足全球</w:t>
      </w:r>
      <w:r w:rsidRPr="008F58EB">
        <w:rPr>
          <w:lang w:eastAsia="zh-CN"/>
        </w:rPr>
        <w:t>NWP</w:t>
      </w:r>
      <w:r w:rsidRPr="008F58EB">
        <w:rPr>
          <w:lang w:eastAsia="zh-CN"/>
        </w:rPr>
        <w:t>、极地气象、气候学等应用需求。对于这类应用，全球覆盖度与高精度的优先级高于高频采样。太阳同步轨道及其他低地球轨道的额外优势在于，可在电磁波谱的微波（雷达）和光学（激光雷达）频段开展有源遥感探测，还能完成高层大气的临边探测。</w:t>
      </w:r>
    </w:p>
    <w:p w14:paraId="56C4BA32" w14:textId="77777777" w:rsidR="004E5B2D" w:rsidRPr="008F58EB" w:rsidRDefault="004E5B2D" w:rsidP="00C717F3">
      <w:pPr>
        <w:ind w:firstLineChars="200" w:firstLine="440"/>
        <w:rPr>
          <w:lang w:eastAsia="zh-CN"/>
        </w:rPr>
      </w:pPr>
      <w:r w:rsidRPr="008F58EB">
        <w:rPr>
          <w:lang w:eastAsia="zh-CN"/>
        </w:rPr>
        <w:t>随着</w:t>
      </w:r>
      <w:r w:rsidRPr="008F58EB">
        <w:rPr>
          <w:lang w:eastAsia="zh-CN"/>
        </w:rPr>
        <w:t>NWP</w:t>
      </w:r>
      <w:r w:rsidRPr="008F58EB">
        <w:rPr>
          <w:lang w:eastAsia="zh-CN"/>
        </w:rPr>
        <w:t>的改进，现已发展出成熟方法，可直接从卫星辐射率数据反演得到温湿度信息。近年来，天气与气候分析预报领域成果显著，针对暴雨、风暴、气旋等影响民生与经济的灾害性天气预警能力大幅提升。这一进展很大程度上得益于空基观测数据的普及，以及这类数据在</w:t>
      </w:r>
      <w:r w:rsidRPr="008F58EB">
        <w:rPr>
          <w:lang w:eastAsia="zh-CN"/>
        </w:rPr>
        <w:t>NWP</w:t>
      </w:r>
      <w:r w:rsidRPr="008F58EB">
        <w:rPr>
          <w:lang w:eastAsia="zh-CN"/>
        </w:rPr>
        <w:t>模式中的同化应用，显著提升了预报技能，进而延长了极端天气事件的响应提前期。</w:t>
      </w:r>
    </w:p>
    <w:p w14:paraId="5427E9DA" w14:textId="77777777" w:rsidR="004E5B2D" w:rsidRPr="008F58EB" w:rsidRDefault="004E5B2D" w:rsidP="00C717F3">
      <w:pPr>
        <w:ind w:firstLineChars="200" w:firstLine="440"/>
        <w:rPr>
          <w:lang w:eastAsia="zh-CN"/>
        </w:rPr>
      </w:pPr>
      <w:r w:rsidRPr="008F58EB">
        <w:rPr>
          <w:lang w:eastAsia="zh-CN"/>
        </w:rPr>
        <w:t>当前业务化运行的气象卫星概览如图</w:t>
      </w:r>
      <w:r w:rsidRPr="008F58EB">
        <w:rPr>
          <w:lang w:eastAsia="zh-CN"/>
        </w:rPr>
        <w:t>1-3</w:t>
      </w:r>
      <w:r w:rsidRPr="008F58EB">
        <w:rPr>
          <w:lang w:eastAsia="zh-CN"/>
        </w:rPr>
        <w:t>所示。</w:t>
      </w:r>
    </w:p>
    <w:p w14:paraId="1AA03E5A" w14:textId="77777777" w:rsidR="00FC448E" w:rsidRPr="008F58EB" w:rsidRDefault="00FC448E" w:rsidP="00C717F3">
      <w:pPr>
        <w:ind w:firstLineChars="200" w:firstLine="440"/>
        <w:rPr>
          <w:lang w:eastAsia="zh-CN"/>
        </w:rPr>
      </w:pPr>
    </w:p>
    <w:p w14:paraId="4F337D4F" w14:textId="77777777" w:rsidR="00FC448E" w:rsidRPr="008F58EB" w:rsidRDefault="00FC448E" w:rsidP="00C717F3">
      <w:pPr>
        <w:ind w:firstLineChars="200" w:firstLine="440"/>
        <w:rPr>
          <w:lang w:eastAsia="zh-CN"/>
        </w:rPr>
      </w:pPr>
    </w:p>
    <w:p w14:paraId="15343AAF" w14:textId="77777777" w:rsidR="00FC448E" w:rsidRPr="008F58EB" w:rsidRDefault="00FC448E" w:rsidP="00C717F3">
      <w:pPr>
        <w:ind w:firstLineChars="200" w:firstLine="440"/>
        <w:rPr>
          <w:lang w:eastAsia="zh-CN"/>
        </w:rPr>
      </w:pPr>
    </w:p>
    <w:p w14:paraId="3BDDD441" w14:textId="77777777" w:rsidR="00FC448E" w:rsidRPr="008F58EB" w:rsidRDefault="00FC448E" w:rsidP="00C717F3">
      <w:pPr>
        <w:ind w:firstLineChars="200" w:firstLine="440"/>
        <w:rPr>
          <w:lang w:eastAsia="zh-CN"/>
        </w:rPr>
      </w:pPr>
    </w:p>
    <w:p w14:paraId="1E2C511D" w14:textId="1A987869" w:rsidR="00B52CA6" w:rsidRPr="008F58EB" w:rsidRDefault="00B52CA6" w:rsidP="00C717F3">
      <w:pPr>
        <w:ind w:firstLineChars="200" w:firstLine="440"/>
        <w:rPr>
          <w:lang w:eastAsia="zh-CN"/>
        </w:rPr>
      </w:pPr>
      <w:r w:rsidRPr="008F58EB">
        <w:rPr>
          <w:lang w:eastAsia="zh-CN"/>
        </w:rPr>
        <w:br w:type="page"/>
      </w:r>
    </w:p>
    <w:p w14:paraId="202030E1" w14:textId="77777777" w:rsidR="004E5B2D" w:rsidRPr="008F58EB" w:rsidRDefault="004E5B2D" w:rsidP="009E3B00">
      <w:pPr>
        <w:pStyle w:val="FigureNo"/>
        <w:rPr>
          <w:lang w:eastAsia="zh-CN"/>
        </w:rPr>
      </w:pPr>
      <w:r w:rsidRPr="008F58EB">
        <w:rPr>
          <w:lang w:eastAsia="zh-CN"/>
        </w:rPr>
        <w:lastRenderedPageBreak/>
        <w:t>图</w:t>
      </w:r>
      <w:r w:rsidRPr="008F58EB">
        <w:rPr>
          <w:lang w:eastAsia="zh-CN"/>
        </w:rPr>
        <w:t>1-3</w:t>
      </w:r>
    </w:p>
    <w:bookmarkEnd w:id="38"/>
    <w:bookmarkEnd w:id="39"/>
    <w:p w14:paraId="0DFFF538" w14:textId="77777777" w:rsidR="004E5B2D" w:rsidRPr="008F58EB" w:rsidRDefault="004E5B2D" w:rsidP="009E3B00">
      <w:pPr>
        <w:pStyle w:val="FigureNoTitle"/>
        <w:rPr>
          <w:lang w:eastAsia="zh-CN"/>
        </w:rPr>
      </w:pPr>
      <w:r w:rsidRPr="008F58EB">
        <w:rPr>
          <w:lang w:eastAsia="zh-CN"/>
        </w:rPr>
        <w:t>WIGOS</w:t>
      </w:r>
      <w:r w:rsidRPr="008F58EB">
        <w:rPr>
          <w:lang w:eastAsia="zh-CN"/>
        </w:rPr>
        <w:t>当前业务化气象卫星星座（状态：截至</w:t>
      </w:r>
      <w:r w:rsidRPr="008F58EB">
        <w:rPr>
          <w:lang w:eastAsia="zh-CN"/>
        </w:rPr>
        <w:t>2026</w:t>
      </w:r>
      <w:r w:rsidRPr="008F58EB">
        <w:rPr>
          <w:lang w:eastAsia="zh-CN"/>
        </w:rPr>
        <w:t>年</w:t>
      </w:r>
      <w:r w:rsidRPr="008F58EB">
        <w:rPr>
          <w:lang w:eastAsia="zh-CN"/>
        </w:rPr>
        <w:t>3</w:t>
      </w:r>
      <w:r w:rsidRPr="008F58EB">
        <w:rPr>
          <w:lang w:eastAsia="zh-CN"/>
        </w:rPr>
        <w:t>月）</w:t>
      </w:r>
    </w:p>
    <w:p w14:paraId="19993CCD" w14:textId="08987E5C" w:rsidR="00B52CA6" w:rsidRPr="008F58EB" w:rsidRDefault="009E3B00" w:rsidP="009E3B00">
      <w:pPr>
        <w:pStyle w:val="Figure"/>
        <w:rPr>
          <w:lang w:eastAsia="zh-CN"/>
        </w:rPr>
      </w:pPr>
      <w:r w:rsidRPr="008F58EB">
        <w:rPr>
          <w:noProof/>
        </w:rPr>
        <w:drawing>
          <wp:inline distT="0" distB="0" distL="0" distR="0" wp14:anchorId="5D343C01" wp14:editId="0031C42E">
            <wp:extent cx="5184847" cy="7501239"/>
            <wp:effectExtent l="0" t="0" r="0" b="5080"/>
            <wp:docPr id="2068171232" name="Picture 3" descr="WIGOS当前业务化气象卫星星座（状态：截至2026年3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71232" name="Picture 3" descr="WIGOS当前业务化气象卫星星座（状态：截至2026年3月）"/>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190657" cy="7509645"/>
                    </a:xfrm>
                    <a:prstGeom prst="rect">
                      <a:avLst/>
                    </a:prstGeom>
                  </pic:spPr>
                </pic:pic>
              </a:graphicData>
            </a:graphic>
          </wp:inline>
        </w:drawing>
      </w:r>
    </w:p>
    <w:p w14:paraId="2F6F11C7" w14:textId="77777777" w:rsidR="004E5B2D" w:rsidRPr="008F58EB" w:rsidRDefault="004E5B2D" w:rsidP="00336DDF">
      <w:pPr>
        <w:spacing w:before="240"/>
        <w:ind w:firstLineChars="200" w:firstLine="440"/>
        <w:rPr>
          <w:lang w:eastAsia="zh-CN"/>
        </w:rPr>
      </w:pPr>
      <w:bookmarkStart w:id="40" w:name="OLE_LINK41"/>
      <w:bookmarkStart w:id="41" w:name="OLE_LINK42"/>
      <w:r w:rsidRPr="008F58EB">
        <w:rPr>
          <w:lang w:eastAsia="zh-CN"/>
        </w:rPr>
        <w:t>为保障空基气象观测的业务连续性，同代新型卫星或新一代气象卫星正持续接替当前在轨运行的卫星。除保障数据连续性外，观测能力大幅提升的新一代气象卫星，可为用户提供全新类型的观测数据。因此，总数据量较上一代高出一个甚至多个数量级。新发射卫星会与临近服役末期的老旧卫星并行运行，待老旧卫星达到设计寿命后再逐步完成退役。随着在轨卫星数量持续增长，空间碎</w:t>
      </w:r>
      <w:r w:rsidRPr="008F58EB">
        <w:rPr>
          <w:lang w:eastAsia="zh-CN"/>
        </w:rPr>
        <w:lastRenderedPageBreak/>
        <w:t>片风险也随之攀升，低地球轨道的相关风险尤为突出。这对空基观测系统的可靠性构成潜在威胁。为应对这一问题，遵循空间可持续发展指南与标准的重要性日益凸显，其中就包括要求老旧卫星在服役期满后完成离轨处置。</w:t>
      </w:r>
    </w:p>
    <w:p w14:paraId="3A353209" w14:textId="08893FAA" w:rsidR="004E5B2D" w:rsidRPr="008F58EB" w:rsidRDefault="004E5B2D" w:rsidP="00C717F3">
      <w:pPr>
        <w:ind w:firstLineChars="200" w:firstLine="440"/>
        <w:rPr>
          <w:lang w:eastAsia="zh-CN"/>
        </w:rPr>
      </w:pPr>
      <w:r w:rsidRPr="008F58EB">
        <w:rPr>
          <w:lang w:eastAsia="zh-CN"/>
        </w:rPr>
        <w:t>当前在轨及规划中的气象与相关环境卫星清单及其参数，可在</w:t>
      </w:r>
      <w:r w:rsidR="009E3B00" w:rsidRPr="008F58EB">
        <w:rPr>
          <w:rFonts w:ascii="SimSun" w:hAnsi="SimSun"/>
          <w:lang w:eastAsia="zh-CN"/>
        </w:rPr>
        <w:t>“</w:t>
      </w:r>
      <w:r w:rsidR="00764C80">
        <w:fldChar w:fldCharType="begin"/>
      </w:r>
      <w:r w:rsidR="00764C80">
        <w:rPr>
          <w:lang w:eastAsia="zh-CN"/>
        </w:rPr>
        <w:instrText>HYPERLINK "https://space.oscar.wmo.int/spacecapabilities"</w:instrText>
      </w:r>
      <w:r w:rsidR="00764C80">
        <w:fldChar w:fldCharType="separate"/>
      </w:r>
      <w:r w:rsidR="00764C80" w:rsidRPr="008F58EB">
        <w:rPr>
          <w:rStyle w:val="Hyperlink"/>
          <w:lang w:eastAsia="zh-CN"/>
        </w:rPr>
        <w:t>WMO OSCAR/</w:t>
      </w:r>
      <w:r w:rsidR="00764C80" w:rsidRPr="008F58EB">
        <w:rPr>
          <w:rStyle w:val="Hyperlink"/>
          <w:lang w:eastAsia="zh-CN"/>
        </w:rPr>
        <w:t>空间</w:t>
      </w:r>
      <w:r w:rsidR="00764C80">
        <w:fldChar w:fldCharType="end"/>
      </w:r>
      <w:r w:rsidR="009E3B00" w:rsidRPr="008F58EB">
        <w:rPr>
          <w:rFonts w:ascii="SimSun" w:hAnsi="SimSun"/>
          <w:lang w:eastAsia="zh-CN"/>
        </w:rPr>
        <w:t>”</w:t>
      </w:r>
      <w:r w:rsidRPr="008F58EB">
        <w:rPr>
          <w:lang w:eastAsia="zh-CN"/>
        </w:rPr>
        <w:t>数据库中查询获取。</w:t>
      </w:r>
    </w:p>
    <w:p w14:paraId="25CD54A5" w14:textId="77777777" w:rsidR="004E5B2D" w:rsidRPr="008F58EB" w:rsidRDefault="004E5B2D" w:rsidP="00C717F3">
      <w:pPr>
        <w:ind w:firstLineChars="200" w:firstLine="440"/>
        <w:rPr>
          <w:lang w:eastAsia="zh-CN"/>
        </w:rPr>
      </w:pPr>
      <w:r w:rsidRPr="008F58EB">
        <w:rPr>
          <w:lang w:eastAsia="zh-CN"/>
        </w:rPr>
        <w:t>当下，卫星观测在天气、气候及整个地球系统监测领域的价值达到历史新高，而相关技术能力与航天产业整体正处于高速发展阶段。因此，卫星运行方必须调整优化全球观测架构，以满足业务用户需求、适配不断变化的外部环境。</w:t>
      </w:r>
    </w:p>
    <w:p w14:paraId="5134FB75" w14:textId="345AB81C" w:rsidR="004E5B2D" w:rsidRPr="008F58EB" w:rsidRDefault="004E5B2D" w:rsidP="00C717F3">
      <w:pPr>
        <w:ind w:firstLineChars="200" w:firstLine="440"/>
        <w:rPr>
          <w:lang w:eastAsia="zh-CN"/>
        </w:rPr>
      </w:pPr>
      <w:r w:rsidRPr="008F58EB">
        <w:rPr>
          <w:lang w:eastAsia="zh-CN"/>
        </w:rPr>
        <w:t>小卫星的发展是整个卫星产业的演进方向，其技术门槛与资金投入门槛更低，让各国能更便捷地获取和使用空间服务（</w:t>
      </w:r>
      <w:r w:rsidRPr="008F58EB">
        <w:rPr>
          <w:lang w:eastAsia="zh-CN"/>
        </w:rPr>
        <w:t>ITU</w:t>
      </w:r>
      <w:r w:rsidRPr="008F58EB">
        <w:rPr>
          <w:lang w:eastAsia="zh-CN"/>
        </w:rPr>
        <w:t>《</w:t>
      </w:r>
      <w:r w:rsidR="000A40AA" w:rsidRPr="008F58EB">
        <w:fldChar w:fldCharType="begin"/>
      </w:r>
      <w:r w:rsidR="000A40AA" w:rsidRPr="008F58EB">
        <w:rPr>
          <w:lang w:eastAsia="zh-CN"/>
        </w:rPr>
        <w:instrText>HYPERLINK "https://www.itu.int/pub/R-HDB-65"</w:instrText>
      </w:r>
      <w:r w:rsidR="000A40AA" w:rsidRPr="008F58EB">
        <w:fldChar w:fldCharType="separate"/>
      </w:r>
      <w:r w:rsidR="000A40AA" w:rsidRPr="008F58EB">
        <w:rPr>
          <w:rStyle w:val="Hyperlink"/>
          <w:lang w:eastAsia="zh-CN"/>
        </w:rPr>
        <w:t>小卫星手册</w:t>
      </w:r>
      <w:r w:rsidR="000A40AA" w:rsidRPr="008F58EB">
        <w:fldChar w:fldCharType="end"/>
      </w:r>
      <w:r w:rsidRPr="008F58EB">
        <w:rPr>
          <w:lang w:eastAsia="zh-CN"/>
        </w:rPr>
        <w:t>》，</w:t>
      </w:r>
      <w:r w:rsidRPr="008F58EB">
        <w:rPr>
          <w:lang w:eastAsia="zh-CN"/>
        </w:rPr>
        <w:t>2023</w:t>
      </w:r>
      <w:r w:rsidRPr="008F58EB">
        <w:rPr>
          <w:lang w:eastAsia="zh-CN"/>
        </w:rPr>
        <w:t>年），对应的小卫星星座的重要性也在持续提升。</w:t>
      </w:r>
    </w:p>
    <w:bookmarkEnd w:id="40"/>
    <w:bookmarkEnd w:id="41"/>
    <w:p w14:paraId="789F9636" w14:textId="77777777" w:rsidR="004E5B2D" w:rsidRPr="008F58EB" w:rsidRDefault="004E5B2D" w:rsidP="00C717F3">
      <w:pPr>
        <w:ind w:firstLineChars="200" w:firstLine="440"/>
        <w:rPr>
          <w:lang w:eastAsia="zh-CN"/>
        </w:rPr>
      </w:pPr>
      <w:r w:rsidRPr="008F58EB">
        <w:rPr>
          <w:lang w:eastAsia="zh-CN"/>
        </w:rPr>
        <w:t>由此，由基准平台（</w:t>
      </w:r>
      <w:r w:rsidRPr="008F58EB">
        <w:rPr>
          <w:lang w:eastAsia="zh-CN"/>
        </w:rPr>
        <w:t>LEO</w:t>
      </w:r>
      <w:r w:rsidRPr="008F58EB">
        <w:rPr>
          <w:lang w:eastAsia="zh-CN"/>
        </w:rPr>
        <w:t>、</w:t>
      </w:r>
      <w:r w:rsidRPr="008F58EB">
        <w:rPr>
          <w:lang w:eastAsia="zh-CN"/>
        </w:rPr>
        <w:t>GEO</w:t>
      </w:r>
      <w:r w:rsidRPr="008F58EB">
        <w:rPr>
          <w:lang w:eastAsia="zh-CN"/>
        </w:rPr>
        <w:t>等）、小卫星及其他非大型卫星组合构成的混合卫星架构，已成为为气象及相关环境应用提供核心观测数据的高效方案，新增的观测能力也进一步推动了相关应用与服务的发展。</w:t>
      </w:r>
    </w:p>
    <w:p w14:paraId="1D52863D" w14:textId="77777777" w:rsidR="004E5B2D" w:rsidRPr="008F58EB" w:rsidRDefault="004E5B2D" w:rsidP="00C717F3">
      <w:pPr>
        <w:pStyle w:val="Heading3"/>
        <w:rPr>
          <w:lang w:eastAsia="zh-CN"/>
        </w:rPr>
      </w:pPr>
      <w:bookmarkStart w:id="42" w:name="OLE_LINK43"/>
      <w:r w:rsidRPr="008F58EB">
        <w:rPr>
          <w:lang w:eastAsia="zh-CN"/>
        </w:rPr>
        <w:t>1.2.2</w:t>
      </w:r>
      <w:r w:rsidRPr="008F58EB">
        <w:rPr>
          <w:lang w:eastAsia="zh-CN"/>
        </w:rPr>
        <w:tab/>
      </w:r>
      <w:r w:rsidRPr="008F58EB">
        <w:rPr>
          <w:lang w:eastAsia="zh-CN"/>
        </w:rPr>
        <w:t>大气成分观测</w:t>
      </w:r>
    </w:p>
    <w:p w14:paraId="01F485F1" w14:textId="7C63105C" w:rsidR="004E5B2D" w:rsidRPr="008F58EB" w:rsidRDefault="004E5B2D" w:rsidP="00C717F3">
      <w:pPr>
        <w:ind w:firstLineChars="200" w:firstLine="440"/>
        <w:rPr>
          <w:lang w:eastAsia="zh-CN"/>
        </w:rPr>
      </w:pPr>
      <w:r w:rsidRPr="008F58EB">
        <w:rPr>
          <w:lang w:eastAsia="zh-CN"/>
        </w:rPr>
        <w:t>大气成分观测由</w:t>
      </w:r>
      <w:r w:rsidRPr="008F58EB">
        <w:rPr>
          <w:lang w:eastAsia="zh-CN"/>
        </w:rPr>
        <w:t>WMO</w:t>
      </w:r>
      <w:r w:rsidRPr="008F58EB">
        <w:rPr>
          <w:lang w:eastAsia="zh-CN"/>
        </w:rPr>
        <w:t>全球大气监视网（</w:t>
      </w:r>
      <w:r w:rsidR="00B31216" w:rsidRPr="008F58EB">
        <w:fldChar w:fldCharType="begin"/>
      </w:r>
      <w:r w:rsidR="00B31216" w:rsidRPr="008F58EB">
        <w:rPr>
          <w:lang w:eastAsia="zh-CN"/>
        </w:rPr>
        <w:instrText>HYPERLINK "https://community.wmo.int/en/activity-areas/gaw"</w:instrText>
      </w:r>
      <w:r w:rsidR="00B31216" w:rsidRPr="008F58EB">
        <w:fldChar w:fldCharType="separate"/>
      </w:r>
      <w:r w:rsidR="00B31216" w:rsidRPr="008F58EB">
        <w:rPr>
          <w:color w:val="0000FF"/>
          <w:u w:val="single"/>
          <w:lang w:eastAsia="zh-CN"/>
        </w:rPr>
        <w:t>GAW</w:t>
      </w:r>
      <w:r w:rsidR="00B31216" w:rsidRPr="008F58EB">
        <w:fldChar w:fldCharType="end"/>
      </w:r>
      <w:r w:rsidRPr="008F58EB">
        <w:rPr>
          <w:lang w:eastAsia="zh-CN"/>
        </w:rPr>
        <w:t>）统筹协调。这是</w:t>
      </w:r>
      <w:r w:rsidRPr="008F58EB">
        <w:rPr>
          <w:lang w:eastAsia="zh-CN"/>
        </w:rPr>
        <w:t>WMO</w:t>
      </w:r>
      <w:r w:rsidRPr="008F58EB">
        <w:rPr>
          <w:lang w:eastAsia="zh-CN"/>
        </w:rPr>
        <w:t>的一项研究计划，核心目标是推动全球形成对大气成分及其变化的协同统一认知。该计划统筹覆盖从全球到局地尺度的高质量大气成分观测（温室气体、臭氧、气溶胶、选定活性气体、大气总沉降量、紫外辐射），为政策制定者提供可靠的科学信息，支撑相关国际公约落地，同时助力深化对气候变化与远距离跨界空气污染的认知。</w:t>
      </w:r>
    </w:p>
    <w:p w14:paraId="1CC30F5F" w14:textId="77777777" w:rsidR="004E5B2D" w:rsidRPr="008F58EB" w:rsidRDefault="004E5B2D" w:rsidP="00C717F3">
      <w:pPr>
        <w:ind w:firstLineChars="200" w:firstLine="440"/>
        <w:rPr>
          <w:lang w:eastAsia="zh-CN"/>
        </w:rPr>
      </w:pPr>
      <w:r w:rsidRPr="008F58EB">
        <w:rPr>
          <w:lang w:eastAsia="zh-CN"/>
        </w:rPr>
        <w:t>这套大气成分综合观测系统是该计划的核心骨干。该系统由</w:t>
      </w:r>
      <w:r w:rsidRPr="008F58EB">
        <w:rPr>
          <w:lang w:eastAsia="zh-CN"/>
        </w:rPr>
        <w:t>WMO</w:t>
      </w:r>
      <w:r w:rsidRPr="008F58EB">
        <w:rPr>
          <w:lang w:eastAsia="zh-CN"/>
        </w:rPr>
        <w:t>会员及伙伴组织运行的地基观测模块和卫星观测组成部分共同组成。地基观测网络包含分布在</w:t>
      </w:r>
      <w:r w:rsidRPr="008F58EB">
        <w:rPr>
          <w:lang w:eastAsia="zh-CN"/>
        </w:rPr>
        <w:t>100</w:t>
      </w:r>
      <w:r w:rsidRPr="008F58EB">
        <w:rPr>
          <w:lang w:eastAsia="zh-CN"/>
        </w:rPr>
        <w:t>余个国家的约</w:t>
      </w:r>
      <w:r w:rsidRPr="008F58EB">
        <w:rPr>
          <w:lang w:eastAsia="zh-CN"/>
        </w:rPr>
        <w:t>400</w:t>
      </w:r>
      <w:r w:rsidRPr="008F58EB">
        <w:rPr>
          <w:lang w:eastAsia="zh-CN"/>
        </w:rPr>
        <w:t>个站点，以及由各类贡献网络运行的站点。该站点网络辅以定期船舶航次观测与机载观测作为补充，可针对对流层上部和平流层低层开展特征观测，重点覆盖臭氧、太阳辐射、气溶胶及部分痕量气体相关要素。</w:t>
      </w:r>
    </w:p>
    <w:bookmarkEnd w:id="42"/>
    <w:p w14:paraId="0231786C" w14:textId="6118DF5B" w:rsidR="004E5B2D" w:rsidRPr="008F58EB" w:rsidRDefault="004E5B2D" w:rsidP="00C717F3">
      <w:pPr>
        <w:ind w:firstLineChars="200" w:firstLine="440"/>
        <w:rPr>
          <w:lang w:eastAsia="zh-CN"/>
        </w:rPr>
      </w:pPr>
      <w:r w:rsidRPr="008F58EB">
        <w:rPr>
          <w:lang w:eastAsia="zh-CN"/>
        </w:rPr>
        <w:t>近年来，卫星计划产出了大量大气组分及相关参数的重要观测数据，对</w:t>
      </w:r>
      <w:r w:rsidRPr="008F58EB">
        <w:rPr>
          <w:lang w:eastAsia="zh-CN"/>
        </w:rPr>
        <w:t>GAW</w:t>
      </w:r>
      <w:r w:rsidRPr="008F58EB">
        <w:rPr>
          <w:lang w:eastAsia="zh-CN"/>
        </w:rPr>
        <w:t>网络的地面观测形成补充。将</w:t>
      </w:r>
      <w:r w:rsidRPr="008F58EB">
        <w:rPr>
          <w:lang w:eastAsia="zh-CN"/>
        </w:rPr>
        <w:t>GAW</w:t>
      </w:r>
      <w:r w:rsidRPr="008F58EB">
        <w:rPr>
          <w:lang w:eastAsia="zh-CN"/>
        </w:rPr>
        <w:t>地基站点的高精度局地观测数据，与近乎全域覆盖的卫星观测数据相结合，可得到全球尺度下更完整的大气成分分布及相关过程图景，还能为仪器校准提供交叉校验支撑。大气成分卫星观测由地球观测卫星委员会（</w:t>
      </w:r>
      <w:r w:rsidR="002B0878" w:rsidRPr="008F58EB">
        <w:fldChar w:fldCharType="begin"/>
      </w:r>
      <w:r w:rsidR="002B0878" w:rsidRPr="008F58EB">
        <w:rPr>
          <w:lang w:eastAsia="zh-CN"/>
        </w:rPr>
        <w:instrText>HYPERLINK "https://ceos.org/"</w:instrText>
      </w:r>
      <w:r w:rsidR="002B0878" w:rsidRPr="008F58EB">
        <w:fldChar w:fldCharType="separate"/>
      </w:r>
      <w:r w:rsidR="002B0878" w:rsidRPr="008F58EB">
        <w:rPr>
          <w:color w:val="0000FF"/>
          <w:u w:val="single"/>
          <w:lang w:eastAsia="zh-CN"/>
        </w:rPr>
        <w:t>CEOS</w:t>
      </w:r>
      <w:r w:rsidR="002B0878" w:rsidRPr="008F58EB">
        <w:fldChar w:fldCharType="end"/>
      </w:r>
      <w:r w:rsidRPr="008F58EB">
        <w:rPr>
          <w:lang w:eastAsia="zh-CN"/>
        </w:rPr>
        <w:t>）通过大气成分虚拟星座（</w:t>
      </w:r>
      <w:r w:rsidR="00BE490E" w:rsidRPr="008F58EB">
        <w:fldChar w:fldCharType="begin"/>
      </w:r>
      <w:r w:rsidR="00BE490E" w:rsidRPr="008F58EB">
        <w:rPr>
          <w:lang w:eastAsia="zh-CN"/>
        </w:rPr>
        <w:instrText>HYPERLINK "https://ceos.org/ourwork/virtual-constellations/acc/"</w:instrText>
      </w:r>
      <w:r w:rsidR="00BE490E" w:rsidRPr="008F58EB">
        <w:fldChar w:fldCharType="separate"/>
      </w:r>
      <w:r w:rsidR="00BE490E" w:rsidRPr="008F58EB">
        <w:rPr>
          <w:color w:val="0000FF"/>
          <w:u w:val="single"/>
          <w:lang w:eastAsia="zh-CN"/>
        </w:rPr>
        <w:t>AC-VC</w:t>
      </w:r>
      <w:r w:rsidR="00BE490E" w:rsidRPr="008F58EB">
        <w:fldChar w:fldCharType="end"/>
      </w:r>
      <w:r w:rsidRPr="008F58EB">
        <w:rPr>
          <w:lang w:eastAsia="zh-CN"/>
        </w:rPr>
        <w:t>）统筹协调，聚焦空气污染、温室气体、平流层臭氧三大核心领域的相关观测需求。</w:t>
      </w:r>
    </w:p>
    <w:p w14:paraId="3EE58799" w14:textId="77777777" w:rsidR="004E5B2D" w:rsidRPr="008F58EB" w:rsidRDefault="004E5B2D" w:rsidP="00C717F3">
      <w:pPr>
        <w:pStyle w:val="Heading3"/>
        <w:rPr>
          <w:lang w:eastAsia="zh-CN"/>
        </w:rPr>
      </w:pPr>
      <w:r w:rsidRPr="008F58EB">
        <w:rPr>
          <w:lang w:eastAsia="zh-CN"/>
        </w:rPr>
        <w:t>1.2.3</w:t>
      </w:r>
      <w:r w:rsidRPr="008F58EB">
        <w:rPr>
          <w:lang w:eastAsia="zh-CN"/>
        </w:rPr>
        <w:tab/>
      </w:r>
      <w:r w:rsidRPr="008F58EB">
        <w:rPr>
          <w:lang w:eastAsia="zh-CN"/>
        </w:rPr>
        <w:t>水文观测</w:t>
      </w:r>
      <w:r w:rsidRPr="008F58EB">
        <w:rPr>
          <w:lang w:eastAsia="zh-CN"/>
        </w:rPr>
        <w:t xml:space="preserve"> </w:t>
      </w:r>
    </w:p>
    <w:p w14:paraId="3F412C54" w14:textId="32D467C7" w:rsidR="004E5B2D" w:rsidRPr="008F58EB" w:rsidRDefault="004E5B2D" w:rsidP="00C717F3">
      <w:pPr>
        <w:ind w:firstLineChars="200" w:firstLine="440"/>
        <w:rPr>
          <w:lang w:eastAsia="zh-CN"/>
        </w:rPr>
      </w:pPr>
      <w:bookmarkStart w:id="43" w:name="OLE_LINK44"/>
      <w:bookmarkStart w:id="44" w:name="OLE_LINK45"/>
      <w:r w:rsidRPr="008F58EB">
        <w:rPr>
          <w:lang w:eastAsia="zh-CN"/>
        </w:rPr>
        <w:t>WMO</w:t>
      </w:r>
      <w:r w:rsidRPr="008F58EB">
        <w:rPr>
          <w:lang w:eastAsia="zh-CN"/>
        </w:rPr>
        <w:t>水文观测系统（</w:t>
      </w:r>
      <w:hyperlink r:id="rId28" w:history="1">
        <w:r w:rsidR="00500AFF" w:rsidRPr="008F58EB">
          <w:rPr>
            <w:color w:val="0000FF"/>
            <w:u w:val="single"/>
            <w:lang w:eastAsia="zh-CN"/>
          </w:rPr>
          <w:t>WHOS</w:t>
        </w:r>
      </w:hyperlink>
      <w:r w:rsidRPr="008F58EB">
        <w:rPr>
          <w:lang w:eastAsia="zh-CN"/>
        </w:rPr>
        <w:t>）是面向所有水文数据提供方与使用方，在国家、区域、国际层面实现可靠水文数据交换与获取的统一框架。它搭建了数据与信息交换基础设施，支撑各类预警系统（</w:t>
      </w:r>
      <w:r w:rsidRPr="008F58EB">
        <w:rPr>
          <w:lang w:eastAsia="zh-CN"/>
        </w:rPr>
        <w:t>EWS</w:t>
      </w:r>
      <w:r w:rsidRPr="008F58EB">
        <w:rPr>
          <w:lang w:eastAsia="zh-CN"/>
        </w:rPr>
        <w:t>）运行，实现数据获取、技术能力建设与数据共享政策推广。</w:t>
      </w:r>
    </w:p>
    <w:p w14:paraId="424E672F" w14:textId="51EF6C9C" w:rsidR="004E5B2D" w:rsidRPr="008F58EB" w:rsidRDefault="004E5B2D" w:rsidP="00C717F3">
      <w:pPr>
        <w:ind w:firstLineChars="200" w:firstLine="440"/>
        <w:rPr>
          <w:lang w:eastAsia="zh-CN"/>
        </w:rPr>
      </w:pPr>
      <w:r w:rsidRPr="008F58EB">
        <w:rPr>
          <w:lang w:eastAsia="zh-CN"/>
        </w:rPr>
        <w:t>WHOS</w:t>
      </w:r>
      <w:r w:rsidRPr="008F58EB">
        <w:rPr>
          <w:lang w:eastAsia="zh-CN"/>
        </w:rPr>
        <w:t>依托水文与气象站点网络完成基本水文要素的测量。这类站点会收集地表水与地下水的水量、水质相关水文观测数据，其中自动站可实现近实时数据传输。自动站可利用移动电话网络、</w:t>
      </w:r>
      <w:r w:rsidRPr="008F58EB">
        <w:rPr>
          <w:lang w:eastAsia="zh-CN"/>
        </w:rPr>
        <w:t>VHF/UHF</w:t>
      </w:r>
      <w:r w:rsidRPr="008F58EB">
        <w:rPr>
          <w:lang w:eastAsia="zh-CN"/>
        </w:rPr>
        <w:t>无线电链路，或是通过气象卫星或通信卫星完成数据传输。传输既可定时定点上报，也可在特定事件触发后（例如水位超出设定阈值）通过专用应急通道完成数据推送。</w:t>
      </w:r>
    </w:p>
    <w:p w14:paraId="717DC06C" w14:textId="77CF3FD0" w:rsidR="0007154E" w:rsidRPr="008F58EB" w:rsidRDefault="0007154E" w:rsidP="00C717F3">
      <w:pPr>
        <w:ind w:firstLineChars="200" w:firstLine="440"/>
        <w:rPr>
          <w:lang w:eastAsia="zh-CN"/>
        </w:rPr>
      </w:pPr>
      <w:r w:rsidRPr="008F58EB">
        <w:rPr>
          <w:lang w:eastAsia="zh-CN"/>
        </w:rPr>
        <w:br w:type="page"/>
      </w:r>
    </w:p>
    <w:p w14:paraId="54D959A7" w14:textId="7518C2A0" w:rsidR="004E5B2D" w:rsidRPr="008F58EB" w:rsidRDefault="004E5B2D" w:rsidP="00C717F3">
      <w:pPr>
        <w:ind w:firstLineChars="200" w:firstLine="440"/>
        <w:rPr>
          <w:lang w:eastAsia="zh-CN"/>
        </w:rPr>
      </w:pPr>
      <w:r w:rsidRPr="008F58EB">
        <w:rPr>
          <w:lang w:eastAsia="zh-CN"/>
        </w:rPr>
        <w:lastRenderedPageBreak/>
        <w:t>过去二十年间，卫星测高数据在水文领域的应用持续增长，被用于构建水位时间序列、估算径流量等。卫星测高的测量精度也得到显著提升，让这类数据能更好地服务于业务运行、气候分析与科研工作。</w:t>
      </w:r>
      <w:r w:rsidRPr="008F58EB">
        <w:rPr>
          <w:lang w:eastAsia="zh-CN"/>
        </w:rPr>
        <w:t>2022</w:t>
      </w:r>
      <w:r w:rsidRPr="008F58EB">
        <w:rPr>
          <w:lang w:eastAsia="zh-CN"/>
        </w:rPr>
        <w:t>年</w:t>
      </w:r>
      <w:r w:rsidRPr="008F58EB">
        <w:rPr>
          <w:lang w:eastAsia="zh-CN"/>
        </w:rPr>
        <w:t>12</w:t>
      </w:r>
      <w:r w:rsidRPr="008F58EB">
        <w:rPr>
          <w:lang w:eastAsia="zh-CN"/>
        </w:rPr>
        <w:t>月地表水体与海洋地形（</w:t>
      </w:r>
      <w:r w:rsidRPr="008F58EB">
        <w:rPr>
          <w:lang w:eastAsia="zh-CN"/>
        </w:rPr>
        <w:t>SWOT</w:t>
      </w:r>
      <w:r w:rsidRPr="008F58EB">
        <w:rPr>
          <w:lang w:eastAsia="zh-CN"/>
        </w:rPr>
        <w:t>）卫星专项发射，标志该技术发展达到新高度，该卫星专项可实现全球内陆水体全覆盖观测。</w:t>
      </w:r>
      <w:r w:rsidRPr="008F58EB">
        <w:rPr>
          <w:lang w:eastAsia="zh-CN"/>
        </w:rPr>
        <w:t xml:space="preserve"> </w:t>
      </w:r>
    </w:p>
    <w:p w14:paraId="315144DE" w14:textId="77777777" w:rsidR="004E5B2D" w:rsidRPr="008F58EB" w:rsidRDefault="004E5B2D" w:rsidP="00C717F3">
      <w:pPr>
        <w:ind w:firstLineChars="200" w:firstLine="440"/>
        <w:rPr>
          <w:lang w:eastAsia="zh-CN"/>
        </w:rPr>
      </w:pPr>
      <w:r w:rsidRPr="008F58EB">
        <w:rPr>
          <w:lang w:eastAsia="zh-CN"/>
        </w:rPr>
        <w:t>近实时卫星反演降雨估算数据是水资源管理的核心输入，对洪水预警系统尤为关键，这类数据可与局地地基观测数据融合，进一步提升数据质量。</w:t>
      </w:r>
    </w:p>
    <w:p w14:paraId="15CBD364" w14:textId="77777777" w:rsidR="004E5B2D" w:rsidRPr="008F58EB" w:rsidRDefault="004E5B2D" w:rsidP="00C717F3">
      <w:pPr>
        <w:ind w:firstLineChars="200" w:firstLine="440"/>
        <w:rPr>
          <w:lang w:eastAsia="zh-CN"/>
        </w:rPr>
      </w:pPr>
      <w:r w:rsidRPr="008F58EB">
        <w:rPr>
          <w:lang w:eastAsia="zh-CN"/>
        </w:rPr>
        <w:t>合成孔径雷达（</w:t>
      </w:r>
      <w:r w:rsidRPr="008F58EB">
        <w:rPr>
          <w:lang w:eastAsia="zh-CN"/>
        </w:rPr>
        <w:t>SAR</w:t>
      </w:r>
      <w:r w:rsidRPr="008F58EB">
        <w:rPr>
          <w:lang w:eastAsia="zh-CN"/>
        </w:rPr>
        <w:t>）不受天气、昼夜、积云影响，具备全天候数据采集的能力，这一突出优势让该技术在灾害监测、环境监测等多个领域得到广泛应用，其中</w:t>
      </w:r>
      <w:r w:rsidRPr="008F58EB">
        <w:rPr>
          <w:lang w:eastAsia="zh-CN"/>
        </w:rPr>
        <w:t>SAR</w:t>
      </w:r>
      <w:r w:rsidRPr="008F58EB">
        <w:rPr>
          <w:lang w:eastAsia="zh-CN"/>
        </w:rPr>
        <w:t>数据尤其适配洪水制图场景，可为灾害风险防控提供有力支撑。</w:t>
      </w:r>
    </w:p>
    <w:bookmarkEnd w:id="43"/>
    <w:bookmarkEnd w:id="44"/>
    <w:p w14:paraId="47795588" w14:textId="77777777" w:rsidR="004E5B2D" w:rsidRPr="008F58EB" w:rsidRDefault="004E5B2D" w:rsidP="00C717F3">
      <w:pPr>
        <w:ind w:firstLineChars="200" w:firstLine="440"/>
        <w:rPr>
          <w:lang w:eastAsia="zh-CN"/>
        </w:rPr>
      </w:pPr>
      <w:r w:rsidRPr="008F58EB">
        <w:rPr>
          <w:lang w:eastAsia="zh-CN"/>
        </w:rPr>
        <w:t>在水质方面，目前正开展利用水体光谱特征（主要集中在可见光与近红外波段）反演水质要素的相关测试，相关成果展现出良好的落地前景，有望进一步推广至业务化应用场景。</w:t>
      </w:r>
    </w:p>
    <w:p w14:paraId="14D310B6" w14:textId="77777777" w:rsidR="004E5B2D" w:rsidRPr="008F58EB" w:rsidRDefault="004E5B2D" w:rsidP="00C717F3">
      <w:pPr>
        <w:pStyle w:val="Heading3"/>
        <w:rPr>
          <w:lang w:eastAsia="zh-CN"/>
        </w:rPr>
      </w:pPr>
      <w:bookmarkStart w:id="45" w:name="OLE_LINK46"/>
      <w:bookmarkStart w:id="46" w:name="OLE_LINK47"/>
      <w:r w:rsidRPr="008F58EB">
        <w:rPr>
          <w:lang w:eastAsia="zh-CN"/>
        </w:rPr>
        <w:t>1.2.4</w:t>
      </w:r>
      <w:r w:rsidRPr="008F58EB">
        <w:rPr>
          <w:lang w:eastAsia="zh-CN"/>
        </w:rPr>
        <w:tab/>
      </w:r>
      <w:r w:rsidRPr="008F58EB">
        <w:rPr>
          <w:lang w:eastAsia="zh-CN"/>
        </w:rPr>
        <w:t>冰冻圈观测</w:t>
      </w:r>
    </w:p>
    <w:p w14:paraId="0034C27B" w14:textId="534BF94A" w:rsidR="004E5B2D" w:rsidRPr="008F58EB" w:rsidRDefault="004E5B2D" w:rsidP="00C717F3">
      <w:pPr>
        <w:ind w:firstLineChars="200" w:firstLine="440"/>
        <w:rPr>
          <w:lang w:eastAsia="zh-CN"/>
        </w:rPr>
      </w:pPr>
      <w:r w:rsidRPr="008F58EB">
        <w:rPr>
          <w:lang w:eastAsia="zh-CN"/>
        </w:rPr>
        <w:t>WMO</w:t>
      </w:r>
      <w:r w:rsidRPr="008F58EB">
        <w:rPr>
          <w:lang w:eastAsia="zh-CN"/>
        </w:rPr>
        <w:t>全球冰冻圈监视网（</w:t>
      </w:r>
      <w:hyperlink r:id="rId29" w:history="1">
        <w:r w:rsidR="00E7181C" w:rsidRPr="008F58EB">
          <w:rPr>
            <w:color w:val="0000FF"/>
            <w:u w:val="single"/>
            <w:lang w:eastAsia="zh-CN"/>
          </w:rPr>
          <w:t>GCW</w:t>
        </w:r>
      </w:hyperlink>
      <w:r w:rsidRPr="008F58EB">
        <w:rPr>
          <w:lang w:eastAsia="zh-CN"/>
        </w:rPr>
        <w:t>）是一项跨领域专项工作，旨在协助各会员持续提升冰冻圈各要素变化的观测、上报能力，并预测冰冻圈演变及其对天气、气候、水资源、生态环境与人类社会产生的影响。</w:t>
      </w:r>
      <w:r w:rsidRPr="008F58EB">
        <w:rPr>
          <w:lang w:eastAsia="zh-CN"/>
        </w:rPr>
        <w:t xml:space="preserve"> </w:t>
      </w:r>
    </w:p>
    <w:p w14:paraId="283D0398" w14:textId="27F5C307" w:rsidR="004E5B2D" w:rsidRPr="008F58EB" w:rsidRDefault="004E5B2D" w:rsidP="00E7181C">
      <w:pPr>
        <w:ind w:firstLineChars="200" w:firstLine="440"/>
        <w:rPr>
          <w:lang w:val="en-US" w:eastAsia="zh-CN"/>
        </w:rPr>
      </w:pPr>
      <w:r w:rsidRPr="008F58EB">
        <w:rPr>
          <w:lang w:eastAsia="zh-CN"/>
        </w:rPr>
        <w:t>GCW</w:t>
      </w:r>
      <w:proofErr w:type="gramStart"/>
      <w:r w:rsidRPr="008F58EB">
        <w:rPr>
          <w:lang w:eastAsia="zh-CN"/>
        </w:rPr>
        <w:t>的地表观测网络名为</w:t>
      </w:r>
      <w:r w:rsidR="0064652E" w:rsidRPr="008F58EB">
        <w:rPr>
          <w:rFonts w:ascii="SimSun" w:hAnsi="SimSun"/>
          <w:lang w:eastAsia="zh-CN"/>
        </w:rPr>
        <w:t>“</w:t>
      </w:r>
      <w:proofErr w:type="spellStart"/>
      <w:r w:rsidRPr="008F58EB">
        <w:rPr>
          <w:lang w:eastAsia="zh-CN"/>
        </w:rPr>
        <w:t>CryoNet</w:t>
      </w:r>
      <w:proofErr w:type="spellEnd"/>
      <w:r w:rsidR="0064652E" w:rsidRPr="008F58EB">
        <w:rPr>
          <w:rFonts w:ascii="SimSun" w:hAnsi="SimSun"/>
          <w:lang w:eastAsia="zh-CN"/>
        </w:rPr>
        <w:t>”</w:t>
      </w:r>
      <w:r w:rsidRPr="008F58EB">
        <w:rPr>
          <w:lang w:eastAsia="zh-CN"/>
        </w:rPr>
        <w:t>，</w:t>
      </w:r>
      <w:proofErr w:type="gramEnd"/>
      <w:r w:rsidRPr="008F58EB">
        <w:rPr>
          <w:lang w:eastAsia="zh-CN"/>
        </w:rPr>
        <w:t>由核心站点、贡献站点及附属网络共同组成。截至</w:t>
      </w:r>
      <w:r w:rsidRPr="008F58EB">
        <w:rPr>
          <w:lang w:eastAsia="zh-CN"/>
        </w:rPr>
        <w:t>2023</w:t>
      </w:r>
      <w:r w:rsidRPr="008F58EB">
        <w:rPr>
          <w:lang w:eastAsia="zh-CN"/>
        </w:rPr>
        <w:t>年，已有超</w:t>
      </w:r>
      <w:r w:rsidRPr="008F58EB">
        <w:rPr>
          <w:lang w:eastAsia="zh-CN"/>
        </w:rPr>
        <w:t>700</w:t>
      </w:r>
      <w:r w:rsidRPr="008F58EB">
        <w:rPr>
          <w:lang w:eastAsia="zh-CN"/>
        </w:rPr>
        <w:t>个</w:t>
      </w:r>
      <w:r w:rsidRPr="008F58EB">
        <w:rPr>
          <w:lang w:eastAsia="zh-CN"/>
        </w:rPr>
        <w:t>GCW</w:t>
      </w:r>
      <w:r w:rsidRPr="008F58EB">
        <w:rPr>
          <w:lang w:eastAsia="zh-CN"/>
        </w:rPr>
        <w:t>站点在</w:t>
      </w:r>
      <w:proofErr w:type="gramStart"/>
      <w:r w:rsidRPr="008F58EB">
        <w:rPr>
          <w:lang w:eastAsia="zh-CN"/>
        </w:rPr>
        <w:t>WMO</w:t>
      </w:r>
      <w:r w:rsidR="0064652E" w:rsidRPr="008F58EB">
        <w:rPr>
          <w:rFonts w:ascii="SimSun" w:hAnsi="SimSun"/>
          <w:lang w:eastAsia="zh-CN"/>
        </w:rPr>
        <w:t>“</w:t>
      </w:r>
      <w:proofErr w:type="gramEnd"/>
      <w:r w:rsidRPr="008F58EB">
        <w:rPr>
          <w:lang w:eastAsia="zh-CN"/>
        </w:rPr>
        <w:t>OSCAR/</w:t>
      </w:r>
      <w:proofErr w:type="gramStart"/>
      <w:r w:rsidRPr="008F58EB">
        <w:rPr>
          <w:lang w:eastAsia="zh-CN"/>
        </w:rPr>
        <w:t>地表</w:t>
      </w:r>
      <w:r w:rsidR="0064652E" w:rsidRPr="008F58EB">
        <w:rPr>
          <w:rFonts w:ascii="SimSun" w:hAnsi="SimSun"/>
          <w:lang w:eastAsia="zh-CN"/>
        </w:rPr>
        <w:t>”</w:t>
      </w:r>
      <w:r w:rsidRPr="008F58EB">
        <w:rPr>
          <w:lang w:eastAsia="zh-CN"/>
        </w:rPr>
        <w:t>数据库完成注册</w:t>
      </w:r>
      <w:proofErr w:type="gramEnd"/>
      <w:r w:rsidRPr="008F58EB">
        <w:rPr>
          <w:lang w:eastAsia="zh-CN"/>
        </w:rPr>
        <w:t>，可对积雪、冰川、海冰、多年冻土等一类或多类冰冻圈要素开展观测。</w:t>
      </w:r>
    </w:p>
    <w:p w14:paraId="47BF98D0" w14:textId="77777777" w:rsidR="004E5B2D" w:rsidRPr="008F58EB" w:rsidRDefault="004E5B2D" w:rsidP="00C717F3">
      <w:pPr>
        <w:ind w:firstLineChars="200" w:firstLine="440"/>
        <w:rPr>
          <w:lang w:eastAsia="zh-CN"/>
        </w:rPr>
      </w:pPr>
      <w:r w:rsidRPr="008F58EB">
        <w:rPr>
          <w:lang w:eastAsia="zh-CN"/>
        </w:rPr>
        <w:t>不同冰冻圈要素的观测技术差异显著，传统方法与新兴技术并行应用。例如，基于</w:t>
      </w:r>
      <w:r w:rsidRPr="008F58EB">
        <w:rPr>
          <w:lang w:eastAsia="zh-CN"/>
        </w:rPr>
        <w:t>GNSS</w:t>
      </w:r>
      <w:r w:rsidRPr="008F58EB">
        <w:rPr>
          <w:lang w:eastAsia="zh-CN"/>
        </w:rPr>
        <w:t>或宇宙射线中子</w:t>
      </w:r>
      <w:r w:rsidRPr="008F58EB">
        <w:rPr>
          <w:lang w:eastAsia="zh-CN"/>
        </w:rPr>
        <w:t>/</w:t>
      </w:r>
      <w:r w:rsidRPr="008F58EB">
        <w:t>μ</w:t>
      </w:r>
      <w:r w:rsidRPr="008F58EB">
        <w:rPr>
          <w:lang w:eastAsia="zh-CN"/>
        </w:rPr>
        <w:t>子传感器的新型观测系统，正被测试用于积雪深度、积雪水当量（</w:t>
      </w:r>
      <w:r w:rsidRPr="008F58EB">
        <w:rPr>
          <w:lang w:eastAsia="zh-CN"/>
        </w:rPr>
        <w:t>SWE</w:t>
      </w:r>
      <w:r w:rsidRPr="008F58EB">
        <w:rPr>
          <w:lang w:eastAsia="zh-CN"/>
        </w:rPr>
        <w:t>）的日常观测或同时观测两项指标。使用探地雷达（</w:t>
      </w:r>
      <w:r w:rsidRPr="008F58EB">
        <w:rPr>
          <w:lang w:eastAsia="zh-CN"/>
        </w:rPr>
        <w:t>GPR</w:t>
      </w:r>
      <w:r w:rsidRPr="008F58EB">
        <w:rPr>
          <w:lang w:eastAsia="zh-CN"/>
        </w:rPr>
        <w:t>）确定积雪深度已成为积雪与冰川区域的常规操作。冰川厚度勘测越来越多地采用无线电回波测深（</w:t>
      </w:r>
      <w:r w:rsidRPr="008F58EB">
        <w:rPr>
          <w:lang w:eastAsia="zh-CN"/>
        </w:rPr>
        <w:t>RES</w:t>
      </w:r>
      <w:r w:rsidRPr="008F58EB">
        <w:rPr>
          <w:lang w:eastAsia="zh-CN"/>
        </w:rPr>
        <w:t>）技术，设备可依托车载拖拽、便携手持或机载平台部署。星载雷达测深仪也已纳入规划。雷达系统还可用于解析冰川与积雪内部层理结构、冰</w:t>
      </w:r>
      <w:r w:rsidRPr="008F58EB">
        <w:rPr>
          <w:lang w:eastAsia="zh-CN"/>
        </w:rPr>
        <w:t>-</w:t>
      </w:r>
      <w:r w:rsidRPr="008F58EB">
        <w:rPr>
          <w:lang w:eastAsia="zh-CN"/>
        </w:rPr>
        <w:t>床界面特性，识别冰下、冰内水体及积雪液态水含量。</w:t>
      </w:r>
    </w:p>
    <w:p w14:paraId="1C563F0D" w14:textId="77777777" w:rsidR="004E5B2D" w:rsidRPr="008F58EB" w:rsidRDefault="004E5B2D" w:rsidP="00C717F3">
      <w:pPr>
        <w:ind w:firstLineChars="200" w:firstLine="440"/>
        <w:rPr>
          <w:lang w:eastAsia="zh-CN"/>
        </w:rPr>
      </w:pPr>
      <w:r w:rsidRPr="008F58EB">
        <w:rPr>
          <w:lang w:eastAsia="zh-CN"/>
        </w:rPr>
        <w:t>海冰观测依靠人工手段与遥感技术协同开展。多种自动化传感器可直接观测或反演海冰厚度。包括探地雷达、电磁测深（常搭配激光辅助上表面探测）、海冰物质平衡站、机械式冰厚仪、向上声呐等。无源微波传感器与有源（</w:t>
      </w:r>
      <w:r w:rsidRPr="008F58EB">
        <w:rPr>
          <w:lang w:eastAsia="zh-CN"/>
        </w:rPr>
        <w:t>SAR</w:t>
      </w:r>
      <w:r w:rsidRPr="008F58EB">
        <w:rPr>
          <w:lang w:eastAsia="zh-CN"/>
        </w:rPr>
        <w:t>等）微波卫星传感器不受天气、光照条件限制，是估算海冰范围、密集度与发展阶段效率最高的手段。无云区域获取的光学观测数据可对微波有源、无源观测形成补充。电阻率层析成像（</w:t>
      </w:r>
      <w:r w:rsidRPr="008F58EB">
        <w:rPr>
          <w:lang w:eastAsia="zh-CN"/>
        </w:rPr>
        <w:t>ERT</w:t>
      </w:r>
      <w:r w:rsidRPr="008F58EB">
        <w:rPr>
          <w:lang w:eastAsia="zh-CN"/>
        </w:rPr>
        <w:t>）技术常用于识别富多年冻土区的冰层与冻土体。此外，岩石冰川运动速度可通过地面大地测量（</w:t>
      </w:r>
      <w:r w:rsidRPr="008F58EB">
        <w:rPr>
          <w:lang w:eastAsia="zh-CN"/>
        </w:rPr>
        <w:t>TGS</w:t>
      </w:r>
      <w:r w:rsidRPr="008F58EB">
        <w:rPr>
          <w:lang w:eastAsia="zh-CN"/>
        </w:rPr>
        <w:t>）或合成孔径雷达干涉测量（</w:t>
      </w:r>
      <w:r w:rsidRPr="008F58EB">
        <w:rPr>
          <w:lang w:eastAsia="zh-CN"/>
        </w:rPr>
        <w:t>InSAR</w:t>
      </w:r>
      <w:r w:rsidRPr="008F58EB">
        <w:rPr>
          <w:lang w:eastAsia="zh-CN"/>
        </w:rPr>
        <w:t>）技术获取。</w:t>
      </w:r>
    </w:p>
    <w:bookmarkEnd w:id="45"/>
    <w:bookmarkEnd w:id="46"/>
    <w:p w14:paraId="33BDA73F" w14:textId="77777777" w:rsidR="004E5B2D" w:rsidRPr="008F58EB" w:rsidRDefault="004E5B2D" w:rsidP="00C717F3">
      <w:pPr>
        <w:ind w:firstLineChars="200" w:firstLine="440"/>
        <w:rPr>
          <w:lang w:eastAsia="zh-CN"/>
        </w:rPr>
      </w:pPr>
      <w:r w:rsidRPr="008F58EB">
        <w:rPr>
          <w:lang w:eastAsia="zh-CN"/>
        </w:rPr>
        <w:t>依托上述全部观测数据，能够在气候变化背景下开展全球冰冻圈状态评估，解答极地与山地淡水资源相关科学问题。</w:t>
      </w:r>
    </w:p>
    <w:p w14:paraId="0E791AD9" w14:textId="5B6B3263" w:rsidR="0007154E" w:rsidRPr="008F58EB" w:rsidRDefault="0007154E" w:rsidP="00C717F3">
      <w:pPr>
        <w:ind w:firstLineChars="200" w:firstLine="440"/>
        <w:rPr>
          <w:lang w:eastAsia="zh-CN"/>
        </w:rPr>
      </w:pPr>
      <w:r w:rsidRPr="008F58EB">
        <w:rPr>
          <w:lang w:eastAsia="zh-CN"/>
        </w:rPr>
        <w:br w:type="page"/>
      </w:r>
    </w:p>
    <w:p w14:paraId="0DC5E758" w14:textId="77777777" w:rsidR="004E5B2D" w:rsidRPr="008F58EB" w:rsidRDefault="004E5B2D" w:rsidP="00C717F3">
      <w:pPr>
        <w:pStyle w:val="Heading3"/>
        <w:rPr>
          <w:lang w:eastAsia="zh-CN"/>
        </w:rPr>
      </w:pPr>
      <w:r w:rsidRPr="008F58EB">
        <w:rPr>
          <w:lang w:eastAsia="zh-CN"/>
        </w:rPr>
        <w:lastRenderedPageBreak/>
        <w:t>1.2.5</w:t>
      </w:r>
      <w:r w:rsidRPr="008F58EB">
        <w:rPr>
          <w:lang w:eastAsia="zh-CN"/>
        </w:rPr>
        <w:tab/>
      </w:r>
      <w:r w:rsidRPr="008F58EB">
        <w:rPr>
          <w:lang w:eastAsia="zh-CN"/>
        </w:rPr>
        <w:t>空间天气观测</w:t>
      </w:r>
      <w:r w:rsidRPr="008F58EB">
        <w:rPr>
          <w:lang w:eastAsia="zh-CN"/>
        </w:rPr>
        <w:t xml:space="preserve"> </w:t>
      </w:r>
    </w:p>
    <w:p w14:paraId="7C48CB12" w14:textId="77777777" w:rsidR="004E5B2D" w:rsidRPr="008F58EB" w:rsidRDefault="004E5B2D" w:rsidP="00C717F3">
      <w:pPr>
        <w:ind w:firstLineChars="200" w:firstLine="440"/>
        <w:rPr>
          <w:lang w:eastAsia="zh-CN"/>
        </w:rPr>
      </w:pPr>
      <w:bookmarkStart w:id="47" w:name="OLE_LINK48"/>
      <w:bookmarkStart w:id="48" w:name="OLE_LINK49"/>
      <w:r w:rsidRPr="008F58EB">
        <w:rPr>
          <w:lang w:eastAsia="zh-CN"/>
        </w:rPr>
        <w:t>空间天气指发生在太阳、磁层、电离层、热层等空间区域内，可能影响近地环境的各类状态与过程。针对空间天气现象需要监测的物理要素分为两类：一类与扰动的太阳源头相关，例如太阳活动区、日冕物质抛射；另一类用于量化受扰动的地球环境，包括电离层与磁层状态、地面磁场、宇宙辐射。</w:t>
      </w:r>
    </w:p>
    <w:p w14:paraId="0FA362E9" w14:textId="77777777" w:rsidR="004E5B2D" w:rsidRPr="008F58EB" w:rsidRDefault="004E5B2D" w:rsidP="00C717F3">
      <w:pPr>
        <w:ind w:firstLineChars="200" w:firstLine="440"/>
        <w:rPr>
          <w:lang w:eastAsia="zh-CN"/>
        </w:rPr>
      </w:pPr>
      <w:r w:rsidRPr="008F58EB">
        <w:rPr>
          <w:lang w:eastAsia="zh-CN"/>
        </w:rPr>
        <w:t>针对这两类要素，地基与空基观测系统会同步开展原位与遥感测量。其中也包含星载原位测量。</w:t>
      </w:r>
    </w:p>
    <w:p w14:paraId="0A163161" w14:textId="77777777" w:rsidR="004E5B2D" w:rsidRPr="008F58EB" w:rsidRDefault="004E5B2D" w:rsidP="00C717F3">
      <w:pPr>
        <w:ind w:firstLineChars="200" w:firstLine="440"/>
        <w:rPr>
          <w:lang w:eastAsia="zh-CN"/>
        </w:rPr>
      </w:pPr>
      <w:r w:rsidRPr="008F58EB">
        <w:rPr>
          <w:lang w:eastAsia="zh-CN"/>
        </w:rPr>
        <w:t>为支撑空间天气业务，现已开展多类地基观测：太阳光学观测、太阳射电流量与射电频谱观测、中子监测器开展的宇宙射线观测、地面磁场观测，以及通过电离层相对浑浊仪、电离层测高仪、</w:t>
      </w:r>
      <w:r w:rsidRPr="008F58EB">
        <w:rPr>
          <w:lang w:eastAsia="zh-CN"/>
        </w:rPr>
        <w:t>GNSS</w:t>
      </w:r>
      <w:r w:rsidRPr="008F58EB">
        <w:rPr>
          <w:lang w:eastAsia="zh-CN"/>
        </w:rPr>
        <w:t>接收机开展的电离层观测。</w:t>
      </w:r>
    </w:p>
    <w:p w14:paraId="10711A93" w14:textId="77777777" w:rsidR="004E5B2D" w:rsidRPr="008F58EB" w:rsidRDefault="004E5B2D" w:rsidP="00C717F3">
      <w:pPr>
        <w:ind w:firstLineChars="200" w:firstLine="440"/>
        <w:rPr>
          <w:lang w:eastAsia="zh-CN"/>
        </w:rPr>
      </w:pPr>
      <w:r w:rsidRPr="008F58EB">
        <w:rPr>
          <w:lang w:eastAsia="zh-CN"/>
        </w:rPr>
        <w:t>用于监测空间天气的星载仪器，部分搭载在同时用于监测地球天气的卫星上。多颗地球静止轨道卫星可生成极紫外（</w:t>
      </w:r>
      <w:r w:rsidRPr="008F58EB">
        <w:rPr>
          <w:lang w:eastAsia="zh-CN"/>
        </w:rPr>
        <w:t>EUV</w:t>
      </w:r>
      <w:r w:rsidRPr="008F58EB">
        <w:rPr>
          <w:lang w:eastAsia="zh-CN"/>
        </w:rPr>
        <w:t>）波段的太阳图像，同时测量极紫外、</w:t>
      </w:r>
      <w:r w:rsidRPr="008F58EB">
        <w:rPr>
          <w:lang w:eastAsia="zh-CN"/>
        </w:rPr>
        <w:t>X</w:t>
      </w:r>
      <w:r w:rsidRPr="008F58EB">
        <w:rPr>
          <w:lang w:eastAsia="zh-CN"/>
        </w:rPr>
        <w:t>射线通量，以及电子和质子通量。</w:t>
      </w:r>
    </w:p>
    <w:p w14:paraId="5E15460D" w14:textId="77777777" w:rsidR="004E5B2D" w:rsidRPr="008F58EB" w:rsidRDefault="004E5B2D" w:rsidP="00C717F3">
      <w:pPr>
        <w:ind w:firstLineChars="200" w:firstLine="440"/>
        <w:rPr>
          <w:lang w:eastAsia="zh-CN"/>
        </w:rPr>
      </w:pPr>
      <w:r w:rsidRPr="008F58EB">
        <w:rPr>
          <w:lang w:eastAsia="zh-CN"/>
        </w:rPr>
        <w:t>除此之外，多颗</w:t>
      </w:r>
      <w:r w:rsidRPr="008F58EB">
        <w:rPr>
          <w:lang w:eastAsia="zh-CN"/>
        </w:rPr>
        <w:t>LEO</w:t>
      </w:r>
      <w:r w:rsidRPr="008F58EB">
        <w:rPr>
          <w:lang w:eastAsia="zh-CN"/>
        </w:rPr>
        <w:t>卫星也会开展相关测量，涵盖太阳成像与通量观测、极光成像，以及用于量化电离层和热层特性的无线电掩星观测。</w:t>
      </w:r>
    </w:p>
    <w:bookmarkEnd w:id="47"/>
    <w:bookmarkEnd w:id="48"/>
    <w:p w14:paraId="712D59F4" w14:textId="77777777" w:rsidR="004E5B2D" w:rsidRPr="008F58EB" w:rsidRDefault="004E5B2D" w:rsidP="00C717F3">
      <w:pPr>
        <w:ind w:firstLineChars="200" w:firstLine="440"/>
        <w:rPr>
          <w:lang w:eastAsia="zh-CN"/>
        </w:rPr>
      </w:pPr>
      <w:r w:rsidRPr="008F58EB">
        <w:rPr>
          <w:lang w:eastAsia="zh-CN"/>
        </w:rPr>
        <w:t>最后，更远空间的航天器也会开展空基观测。最具代表性的是位于地球向阳侧太阳风上游、</w:t>
      </w:r>
      <w:r w:rsidRPr="008F58EB">
        <w:rPr>
          <w:lang w:eastAsia="zh-CN"/>
        </w:rPr>
        <w:t>L1</w:t>
      </w:r>
      <w:r w:rsidRPr="008F58EB">
        <w:rPr>
          <w:lang w:eastAsia="zh-CN"/>
        </w:rPr>
        <w:t>拉格朗日点附近的航天器，可测量包含磁场在内的太阳风等离子体特性、粒子通量，还能获取日冕仪图像（即通过人工遮挡太阳盘面得到的太阳外围图像）。部分更远的航天器环绕太阳运行，可观测从地球无法看到的太阳表面区域，从侧视角追踪太阳抛射物向地球传播的过程，同时开展原位太阳风观测。</w:t>
      </w:r>
    </w:p>
    <w:p w14:paraId="73E0E1CB" w14:textId="77777777" w:rsidR="004E5B2D" w:rsidRPr="008F58EB" w:rsidRDefault="004E5B2D" w:rsidP="00C717F3">
      <w:pPr>
        <w:pStyle w:val="Heading3"/>
        <w:rPr>
          <w:lang w:eastAsia="zh-CN"/>
        </w:rPr>
      </w:pPr>
      <w:bookmarkStart w:id="49" w:name="OLE_LINK1"/>
      <w:bookmarkStart w:id="50" w:name="OLE_LINK2"/>
      <w:r w:rsidRPr="008F58EB">
        <w:rPr>
          <w:lang w:eastAsia="zh-CN"/>
        </w:rPr>
        <w:t>1.2.6</w:t>
      </w:r>
      <w:r w:rsidRPr="008F58EB">
        <w:rPr>
          <w:lang w:eastAsia="zh-CN"/>
        </w:rPr>
        <w:tab/>
      </w:r>
      <w:r w:rsidRPr="008F58EB">
        <w:rPr>
          <w:lang w:eastAsia="zh-CN"/>
        </w:rPr>
        <w:t>气候观测</w:t>
      </w:r>
    </w:p>
    <w:p w14:paraId="15432834" w14:textId="55EE1B32" w:rsidR="004E5B2D" w:rsidRPr="008F58EB" w:rsidRDefault="004E5B2D" w:rsidP="00C717F3">
      <w:pPr>
        <w:ind w:firstLineChars="200" w:firstLine="440"/>
        <w:rPr>
          <w:lang w:eastAsia="zh-CN"/>
        </w:rPr>
      </w:pPr>
      <w:r w:rsidRPr="008F58EB">
        <w:rPr>
          <w:lang w:eastAsia="zh-CN"/>
        </w:rPr>
        <w:t>气候观测由全球气候观测系统（</w:t>
      </w:r>
      <w:r w:rsidR="004E182B" w:rsidRPr="008F58EB">
        <w:fldChar w:fldCharType="begin"/>
      </w:r>
      <w:r w:rsidR="004E182B" w:rsidRPr="008F58EB">
        <w:rPr>
          <w:lang w:eastAsia="zh-CN"/>
        </w:rPr>
        <w:instrText>HYPERLINK "https://gcos.wmo.int/"</w:instrText>
      </w:r>
      <w:r w:rsidR="004E182B" w:rsidRPr="008F58EB">
        <w:fldChar w:fldCharType="separate"/>
      </w:r>
      <w:r w:rsidR="004E182B" w:rsidRPr="008F58EB">
        <w:rPr>
          <w:color w:val="0000FF"/>
          <w:u w:val="single"/>
          <w:lang w:eastAsia="zh-CN"/>
        </w:rPr>
        <w:t>GCOS</w:t>
      </w:r>
      <w:r w:rsidR="004E182B" w:rsidRPr="008F58EB">
        <w:fldChar w:fldCharType="end"/>
      </w:r>
      <w:r w:rsidRPr="008F58EB">
        <w:rPr>
          <w:lang w:eastAsia="zh-CN"/>
        </w:rPr>
        <w:t>）协调。</w:t>
      </w:r>
      <w:r w:rsidRPr="008F58EB">
        <w:rPr>
          <w:lang w:eastAsia="zh-CN"/>
        </w:rPr>
        <w:t>GCOS</w:t>
      </w:r>
      <w:r w:rsidRPr="008F58EB">
        <w:rPr>
          <w:lang w:eastAsia="zh-CN"/>
        </w:rPr>
        <w:t>由</w:t>
      </w:r>
      <w:r w:rsidRPr="008F58EB">
        <w:rPr>
          <w:lang w:eastAsia="zh-CN"/>
        </w:rPr>
        <w:t>WMO</w:t>
      </w:r>
      <w:r w:rsidRPr="008F58EB">
        <w:rPr>
          <w:lang w:eastAsia="zh-CN"/>
        </w:rPr>
        <w:t>、联合国教科文组织政府间海洋学委员会（</w:t>
      </w:r>
      <w:r w:rsidRPr="008F58EB">
        <w:rPr>
          <w:lang w:eastAsia="zh-CN"/>
        </w:rPr>
        <w:t>IOC-UNESCO</w:t>
      </w:r>
      <w:r w:rsidRPr="008F58EB">
        <w:rPr>
          <w:lang w:eastAsia="zh-CN"/>
        </w:rPr>
        <w:t>）、联合国环境规划署（</w:t>
      </w:r>
      <w:r w:rsidRPr="008F58EB">
        <w:rPr>
          <w:lang w:eastAsia="zh-CN"/>
        </w:rPr>
        <w:t>UNEP</w:t>
      </w:r>
      <w:r w:rsidRPr="008F58EB">
        <w:rPr>
          <w:lang w:eastAsia="zh-CN"/>
        </w:rPr>
        <w:t>）和国际科学理事会（</w:t>
      </w:r>
      <w:r w:rsidRPr="008F58EB">
        <w:rPr>
          <w:lang w:eastAsia="zh-CN"/>
        </w:rPr>
        <w:t>ISC</w:t>
      </w:r>
      <w:r w:rsidRPr="008F58EB">
        <w:rPr>
          <w:lang w:eastAsia="zh-CN"/>
        </w:rPr>
        <w:t>）共同发起。</w:t>
      </w:r>
    </w:p>
    <w:p w14:paraId="4C6A0551" w14:textId="77777777" w:rsidR="004E5B2D" w:rsidRPr="008F58EB" w:rsidRDefault="004E5B2D" w:rsidP="00C717F3">
      <w:pPr>
        <w:ind w:firstLineChars="200" w:firstLine="440"/>
        <w:rPr>
          <w:lang w:eastAsia="zh-CN"/>
        </w:rPr>
      </w:pPr>
      <w:r w:rsidRPr="008F58EB">
        <w:rPr>
          <w:lang w:eastAsia="zh-CN"/>
        </w:rPr>
        <w:t>GCOS</w:t>
      </w:r>
      <w:r w:rsidRPr="008F58EB">
        <w:rPr>
          <w:lang w:eastAsia="zh-CN"/>
        </w:rPr>
        <w:t>是规划、开发和审查全球气候观测系统的关键国际协调机制之一。它在确定气候应用的观测需求方面也发挥着至关重要的作用。</w:t>
      </w:r>
      <w:r w:rsidRPr="008F58EB">
        <w:rPr>
          <w:lang w:eastAsia="zh-CN"/>
        </w:rPr>
        <w:t>GCOS</w:t>
      </w:r>
      <w:r w:rsidRPr="008F58EB">
        <w:rPr>
          <w:lang w:eastAsia="zh-CN"/>
        </w:rPr>
        <w:t>确定的一组变量，即基本气候变量（</w:t>
      </w:r>
      <w:r w:rsidRPr="008F58EB">
        <w:rPr>
          <w:lang w:eastAsia="zh-CN"/>
        </w:rPr>
        <w:t>ECV</w:t>
      </w:r>
      <w:r w:rsidRPr="008F58EB">
        <w:rPr>
          <w:lang w:eastAsia="zh-CN"/>
        </w:rPr>
        <w:t>），有助于表征地球气候，提供全球尺度气候变化的全貌。</w:t>
      </w:r>
      <w:r w:rsidRPr="008F58EB">
        <w:rPr>
          <w:lang w:eastAsia="zh-CN"/>
        </w:rPr>
        <w:t xml:space="preserve"> </w:t>
      </w:r>
    </w:p>
    <w:p w14:paraId="1A5AD7A2" w14:textId="78BF9664" w:rsidR="004E5B2D" w:rsidRPr="008F58EB" w:rsidRDefault="004E5B2D" w:rsidP="00C717F3">
      <w:pPr>
        <w:ind w:firstLineChars="200" w:firstLine="440"/>
        <w:rPr>
          <w:lang w:eastAsia="zh-CN"/>
        </w:rPr>
      </w:pPr>
      <w:r w:rsidRPr="008F58EB">
        <w:rPr>
          <w:lang w:eastAsia="zh-CN"/>
        </w:rPr>
        <w:t>卫星观测和地基观测都是全球气候观测的主要贡献者。</w:t>
      </w:r>
      <w:r w:rsidRPr="008F58EB">
        <w:rPr>
          <w:lang w:eastAsia="zh-CN"/>
        </w:rPr>
        <w:t>GCOS</w:t>
      </w:r>
      <w:r w:rsidRPr="008F58EB">
        <w:rPr>
          <w:lang w:eastAsia="zh-CN"/>
        </w:rPr>
        <w:t>统筹促进由</w:t>
      </w:r>
      <w:r w:rsidRPr="008F58EB">
        <w:rPr>
          <w:lang w:eastAsia="zh-CN"/>
        </w:rPr>
        <w:t xml:space="preserve"> WMO</w:t>
      </w:r>
      <w:r w:rsidRPr="008F58EB">
        <w:rPr>
          <w:lang w:eastAsia="zh-CN"/>
        </w:rPr>
        <w:t>支持的地基网络、全球海洋观测系统（</w:t>
      </w:r>
      <w:r w:rsidR="009445D6" w:rsidRPr="008F58EB">
        <w:fldChar w:fldCharType="begin"/>
      </w:r>
      <w:r w:rsidR="009445D6" w:rsidRPr="008F58EB">
        <w:rPr>
          <w:lang w:eastAsia="zh-CN"/>
        </w:rPr>
        <w:instrText>HYPERLINK "https://goosocean.org/"</w:instrText>
      </w:r>
      <w:r w:rsidR="009445D6" w:rsidRPr="008F58EB">
        <w:fldChar w:fldCharType="separate"/>
      </w:r>
      <w:r w:rsidR="009445D6" w:rsidRPr="008F58EB">
        <w:rPr>
          <w:color w:val="0000FF"/>
          <w:u w:val="single"/>
          <w:lang w:eastAsia="zh-CN"/>
        </w:rPr>
        <w:t>GOOS</w:t>
      </w:r>
      <w:r w:rsidR="009445D6" w:rsidRPr="008F58EB">
        <w:fldChar w:fldCharType="end"/>
      </w:r>
      <w:r w:rsidRPr="008F58EB">
        <w:rPr>
          <w:lang w:eastAsia="zh-CN"/>
        </w:rPr>
        <w:t>）、由</w:t>
      </w:r>
      <w:r w:rsidRPr="008F58EB">
        <w:rPr>
          <w:lang w:eastAsia="zh-CN"/>
        </w:rPr>
        <w:t>CEOS</w:t>
      </w:r>
      <w:r w:rsidRPr="008F58EB">
        <w:rPr>
          <w:lang w:eastAsia="zh-CN"/>
        </w:rPr>
        <w:t>和</w:t>
      </w:r>
      <w:r w:rsidRPr="008F58EB">
        <w:rPr>
          <w:lang w:eastAsia="zh-CN"/>
        </w:rPr>
        <w:t>CGMS</w:t>
      </w:r>
      <w:r w:rsidRPr="008F58EB">
        <w:rPr>
          <w:lang w:eastAsia="zh-CN"/>
        </w:rPr>
        <w:t>协调的空基观测，以及伙伴组织运行的众多陆地网络所开展的气候观测。</w:t>
      </w:r>
    </w:p>
    <w:bookmarkEnd w:id="49"/>
    <w:bookmarkEnd w:id="50"/>
    <w:p w14:paraId="2A0F2836" w14:textId="77777777" w:rsidR="004E5B2D" w:rsidRPr="008F58EB" w:rsidRDefault="004E5B2D" w:rsidP="00C717F3">
      <w:pPr>
        <w:ind w:firstLineChars="200" w:firstLine="440"/>
        <w:rPr>
          <w:lang w:eastAsia="zh-CN"/>
        </w:rPr>
      </w:pPr>
      <w:r w:rsidRPr="008F58EB">
        <w:rPr>
          <w:lang w:eastAsia="zh-CN"/>
        </w:rPr>
        <w:t>长期、准确且稳定的观测对于理解气候变化至关重要，</w:t>
      </w:r>
      <w:r w:rsidRPr="008F58EB">
        <w:rPr>
          <w:lang w:eastAsia="zh-CN"/>
        </w:rPr>
        <w:t>GCOS</w:t>
      </w:r>
      <w:r w:rsidRPr="008F58EB">
        <w:rPr>
          <w:lang w:eastAsia="zh-CN"/>
        </w:rPr>
        <w:t>在确保统筹协调全球气候观测、及时提供信息以及建立最佳做法和方法以保障高质量数据和校准方面发挥着关键作用。</w:t>
      </w:r>
    </w:p>
    <w:p w14:paraId="22866899" w14:textId="77777777" w:rsidR="004E5B2D" w:rsidRPr="008F58EB" w:rsidRDefault="004E5B2D" w:rsidP="00C717F3">
      <w:pPr>
        <w:pStyle w:val="Heading3"/>
        <w:rPr>
          <w:lang w:eastAsia="zh-CN"/>
        </w:rPr>
      </w:pPr>
      <w:r w:rsidRPr="008F58EB">
        <w:rPr>
          <w:lang w:eastAsia="zh-CN"/>
        </w:rPr>
        <w:t>1.2.7</w:t>
      </w:r>
      <w:r w:rsidRPr="008F58EB">
        <w:rPr>
          <w:lang w:eastAsia="zh-CN"/>
        </w:rPr>
        <w:tab/>
      </w:r>
      <w:r w:rsidRPr="008F58EB">
        <w:rPr>
          <w:lang w:eastAsia="zh-CN"/>
        </w:rPr>
        <w:t>海洋观测</w:t>
      </w:r>
    </w:p>
    <w:p w14:paraId="19678C47" w14:textId="040E6E1F" w:rsidR="004E5B2D" w:rsidRPr="008F58EB" w:rsidRDefault="004E5B2D" w:rsidP="00C717F3">
      <w:pPr>
        <w:ind w:firstLineChars="200" w:firstLine="440"/>
        <w:rPr>
          <w:lang w:eastAsia="zh-CN"/>
        </w:rPr>
      </w:pPr>
      <w:r w:rsidRPr="008F58EB">
        <w:rPr>
          <w:lang w:eastAsia="zh-CN"/>
        </w:rPr>
        <w:t>海洋观测由</w:t>
      </w:r>
      <w:r w:rsidRPr="008F58EB">
        <w:rPr>
          <w:lang w:eastAsia="zh-CN"/>
        </w:rPr>
        <w:t>GOOS</w:t>
      </w:r>
      <w:r w:rsidRPr="008F58EB">
        <w:rPr>
          <w:lang w:eastAsia="zh-CN"/>
        </w:rPr>
        <w:t>统筹协调。</w:t>
      </w:r>
      <w:r w:rsidR="001F2FD7" w:rsidRPr="008F58EB">
        <w:fldChar w:fldCharType="begin"/>
      </w:r>
      <w:r w:rsidR="001F2FD7" w:rsidRPr="008F58EB">
        <w:rPr>
          <w:lang w:eastAsia="zh-CN"/>
        </w:rPr>
        <w:instrText>HYPERLINK "https://goosocean.org/"</w:instrText>
      </w:r>
      <w:r w:rsidR="001F2FD7" w:rsidRPr="008F58EB">
        <w:fldChar w:fldCharType="separate"/>
      </w:r>
      <w:r w:rsidR="001F2FD7" w:rsidRPr="008F58EB">
        <w:rPr>
          <w:color w:val="0000FF"/>
          <w:u w:val="single"/>
          <w:lang w:eastAsia="zh-CN"/>
        </w:rPr>
        <w:t>GOOS</w:t>
      </w:r>
      <w:r w:rsidR="001F2FD7" w:rsidRPr="008F58EB">
        <w:fldChar w:fldCharType="end"/>
      </w:r>
      <w:r w:rsidRPr="008F58EB">
        <w:rPr>
          <w:lang w:eastAsia="zh-CN"/>
        </w:rPr>
        <w:t>由</w:t>
      </w:r>
      <w:r w:rsidRPr="008F58EB">
        <w:rPr>
          <w:lang w:eastAsia="zh-CN"/>
        </w:rPr>
        <w:t>WMO</w:t>
      </w:r>
      <w:r w:rsidRPr="008F58EB">
        <w:rPr>
          <w:lang w:eastAsia="zh-CN"/>
        </w:rPr>
        <w:t>、</w:t>
      </w:r>
      <w:r w:rsidRPr="008F58EB">
        <w:rPr>
          <w:lang w:eastAsia="zh-CN"/>
        </w:rPr>
        <w:t>IOC-UNESCO</w:t>
      </w:r>
      <w:r w:rsidRPr="008F58EB">
        <w:rPr>
          <w:lang w:eastAsia="zh-CN"/>
        </w:rPr>
        <w:t>、</w:t>
      </w:r>
      <w:r w:rsidRPr="008F58EB">
        <w:rPr>
          <w:lang w:eastAsia="zh-CN"/>
        </w:rPr>
        <w:t>UNEP</w:t>
      </w:r>
      <w:r w:rsidRPr="008F58EB">
        <w:rPr>
          <w:lang w:eastAsia="zh-CN"/>
        </w:rPr>
        <w:t>和</w:t>
      </w:r>
      <w:r w:rsidRPr="008F58EB">
        <w:rPr>
          <w:lang w:eastAsia="zh-CN"/>
        </w:rPr>
        <w:t>ISC</w:t>
      </w:r>
      <w:r w:rsidRPr="008F58EB">
        <w:rPr>
          <w:lang w:eastAsia="zh-CN"/>
        </w:rPr>
        <w:t>共同发起。</w:t>
      </w:r>
      <w:r w:rsidRPr="008F58EB">
        <w:rPr>
          <w:lang w:eastAsia="zh-CN"/>
        </w:rPr>
        <w:t>GOOS</w:t>
      </w:r>
      <w:r w:rsidRPr="008F58EB">
        <w:rPr>
          <w:lang w:eastAsia="zh-CN"/>
        </w:rPr>
        <w:t>的主要目标之一是促进多种不同观测平台的无缝整合。这些平台涵盖范围广泛，包括但不限于卫星、浮标、船舶观测和自主航行器。通过利用这些平台的技术，</w:t>
      </w:r>
      <w:r w:rsidRPr="008F58EB">
        <w:rPr>
          <w:lang w:eastAsia="zh-CN"/>
        </w:rPr>
        <w:t>GOOS</w:t>
      </w:r>
      <w:r w:rsidRPr="008F58EB">
        <w:rPr>
          <w:lang w:eastAsia="zh-CN"/>
        </w:rPr>
        <w:t>致力于全面捕捉世界海洋中发生的复杂过程和现象。</w:t>
      </w:r>
    </w:p>
    <w:p w14:paraId="031875CF" w14:textId="3C249398" w:rsidR="00514DD5" w:rsidRPr="008F58EB" w:rsidRDefault="00514DD5" w:rsidP="00C717F3">
      <w:pPr>
        <w:ind w:firstLineChars="200" w:firstLine="440"/>
        <w:rPr>
          <w:lang w:eastAsia="zh-CN"/>
        </w:rPr>
      </w:pPr>
      <w:r w:rsidRPr="008F58EB">
        <w:rPr>
          <w:lang w:eastAsia="zh-CN"/>
        </w:rPr>
        <w:br w:type="page"/>
      </w:r>
    </w:p>
    <w:p w14:paraId="347D3957" w14:textId="77777777" w:rsidR="004E5B2D" w:rsidRPr="008F58EB" w:rsidRDefault="004E5B2D" w:rsidP="00C717F3">
      <w:pPr>
        <w:ind w:firstLineChars="200" w:firstLine="440"/>
        <w:rPr>
          <w:lang w:eastAsia="zh-CN"/>
        </w:rPr>
      </w:pPr>
      <w:r w:rsidRPr="008F58EB">
        <w:rPr>
          <w:lang w:eastAsia="zh-CN"/>
        </w:rPr>
        <w:lastRenderedPageBreak/>
        <w:t>卫星配备先进的遥感仪器，包括有源和无源微波系统，在监测大尺度海洋特征方面发挥着关键作用。卫星依托太空观测视角，能够观测大范围海洋格局，如海面温度、海洋水色和海平面变化。这些观测对我们理解全球气候系统和长期趋势具有重要贡献。</w:t>
      </w:r>
    </w:p>
    <w:p w14:paraId="430D8543" w14:textId="77777777" w:rsidR="004E5B2D" w:rsidRPr="008F58EB" w:rsidRDefault="004E5B2D" w:rsidP="00C717F3">
      <w:pPr>
        <w:ind w:firstLineChars="200" w:firstLine="440"/>
        <w:rPr>
          <w:lang w:eastAsia="zh-CN"/>
        </w:rPr>
      </w:pPr>
      <w:r w:rsidRPr="008F58EB">
        <w:rPr>
          <w:lang w:eastAsia="zh-CN"/>
        </w:rPr>
        <w:t>漂流浮标战略性地部署于各海洋区域，如同哨站实时收集海洋状况的数据。这些漂浮平台配备传感器，可测量海面温度、盐度和海流等参数。从浮标获取的数据有助于开发精确的模式和预报，辅助预测风暴、海啸和气候变化等事件。</w:t>
      </w:r>
    </w:p>
    <w:p w14:paraId="78BE4031" w14:textId="77777777" w:rsidR="004E5B2D" w:rsidRPr="008F58EB" w:rsidRDefault="004E5B2D" w:rsidP="00C717F3">
      <w:pPr>
        <w:ind w:firstLineChars="200" w:firstLine="440"/>
        <w:rPr>
          <w:lang w:eastAsia="zh-CN"/>
        </w:rPr>
      </w:pPr>
      <w:r w:rsidRPr="008F58EB">
        <w:rPr>
          <w:lang w:eastAsia="zh-CN"/>
        </w:rPr>
        <w:t>水下滑翔机和廓线浮标等自主航行器可深入海洋深处，提供关于次表层特性的宝贵信息。这些自主观测设备穿梭于海洋深处，收集温度、盐度和营养盐含量等数据。它们能够在广阔海域航行的能力使科学家能够获得三维视角，增进我们对海洋层化和环流格局的理解。</w:t>
      </w:r>
    </w:p>
    <w:p w14:paraId="35B1845F" w14:textId="77777777" w:rsidR="004E5B2D" w:rsidRPr="008F58EB" w:rsidRDefault="004E5B2D" w:rsidP="00C717F3">
      <w:pPr>
        <w:ind w:firstLineChars="200" w:firstLine="440"/>
        <w:rPr>
          <w:lang w:eastAsia="zh-CN"/>
        </w:rPr>
      </w:pPr>
      <w:r w:rsidRPr="008F58EB">
        <w:rPr>
          <w:lang w:eastAsia="zh-CN"/>
        </w:rPr>
        <w:t>此外，还有其他若干观测协调小组网络利用各种技术提供长期、全球、高质量的海洋现场观测。这些网络追踪全球海洋状况的变化以及海洋温度、海流、海浪、海平面、盐度、碳和氧等变量，这些变量对于表征全球海洋环境的变化至关重要。</w:t>
      </w:r>
    </w:p>
    <w:p w14:paraId="763011FE" w14:textId="77777777" w:rsidR="004E5B2D" w:rsidRPr="008F58EB" w:rsidRDefault="004E5B2D" w:rsidP="000B78AC">
      <w:pPr>
        <w:pStyle w:val="AnnexNoTitle"/>
        <w:rPr>
          <w:lang w:val="en-GB" w:eastAsia="zh-CN"/>
        </w:rPr>
      </w:pPr>
      <w:bookmarkStart w:id="51" w:name="_Toc238720595"/>
      <w:r w:rsidRPr="008F58EB">
        <w:rPr>
          <w:lang w:eastAsia="zh-CN"/>
        </w:rPr>
        <w:t>参考文献</w:t>
      </w:r>
      <w:bookmarkEnd w:id="51"/>
    </w:p>
    <w:p w14:paraId="52D527C3" w14:textId="77777777" w:rsidR="00FC59EC" w:rsidRPr="008F58EB" w:rsidRDefault="00FC59EC" w:rsidP="00FC59EC">
      <w:pPr>
        <w:pStyle w:val="Reftext"/>
        <w:rPr>
          <w:color w:val="000000"/>
          <w:szCs w:val="22"/>
          <w:u w:val="single"/>
        </w:rPr>
      </w:pPr>
      <w:r w:rsidRPr="008F58EB">
        <w:rPr>
          <w:color w:val="000000"/>
          <w:szCs w:val="22"/>
        </w:rPr>
        <w:t>[1]</w:t>
      </w:r>
      <w:r w:rsidRPr="008F58EB">
        <w:rPr>
          <w:color w:val="000000"/>
          <w:szCs w:val="22"/>
        </w:rPr>
        <w:tab/>
        <w:t xml:space="preserve">WMO-No. 1160 – Manual on the WMO Integrated Global Observing System, </w:t>
      </w:r>
      <w:hyperlink r:id="rId30" w:history="1">
        <w:r w:rsidRPr="008F58EB">
          <w:rPr>
            <w:color w:val="0000FF"/>
            <w:szCs w:val="22"/>
            <w:u w:val="single"/>
          </w:rPr>
          <w:t>https://library.wmo.int/records/item/55063-manual-on-the-wmo-integrated-global-observing-system-wmo-no-1160?offset=42</w:t>
        </w:r>
      </w:hyperlink>
    </w:p>
    <w:p w14:paraId="5663586D" w14:textId="77777777" w:rsidR="00FC59EC" w:rsidRPr="008F58EB" w:rsidRDefault="00FC59EC" w:rsidP="00FC59EC">
      <w:pPr>
        <w:pStyle w:val="Reftext"/>
        <w:rPr>
          <w:color w:val="000000"/>
          <w:szCs w:val="24"/>
          <w:u w:val="single"/>
        </w:rPr>
      </w:pPr>
      <w:r w:rsidRPr="008F58EB">
        <w:rPr>
          <w:color w:val="000000"/>
          <w:szCs w:val="22"/>
        </w:rPr>
        <w:t>[2]</w:t>
      </w:r>
      <w:r w:rsidRPr="008F58EB">
        <w:rPr>
          <w:color w:val="000000"/>
          <w:szCs w:val="22"/>
        </w:rPr>
        <w:tab/>
      </w:r>
      <w:r w:rsidRPr="008F58EB">
        <w:rPr>
          <w:color w:val="000000"/>
          <w:szCs w:val="24"/>
        </w:rPr>
        <w:t xml:space="preserve">The WMO Integrated Global Observing System (WIGOS) website, </w:t>
      </w:r>
      <w:hyperlink r:id="rId31" w:history="1">
        <w:r w:rsidRPr="008F58EB">
          <w:rPr>
            <w:color w:val="0000FF"/>
            <w:szCs w:val="24"/>
            <w:u w:val="single"/>
          </w:rPr>
          <w:t>https://community.wmo.int/en/activity-areas/WIGOS</w:t>
        </w:r>
      </w:hyperlink>
    </w:p>
    <w:p w14:paraId="3C443FB7" w14:textId="77777777" w:rsidR="00FC59EC" w:rsidRPr="008F58EB" w:rsidRDefault="00FC59EC" w:rsidP="00FC59EC">
      <w:pPr>
        <w:pStyle w:val="Reftext"/>
        <w:rPr>
          <w:color w:val="000000"/>
          <w:szCs w:val="24"/>
          <w:u w:val="single"/>
        </w:rPr>
      </w:pPr>
      <w:r w:rsidRPr="008F58EB">
        <w:rPr>
          <w:color w:val="000000"/>
          <w:szCs w:val="22"/>
        </w:rPr>
        <w:t>[3]</w:t>
      </w:r>
      <w:r w:rsidRPr="008F58EB">
        <w:rPr>
          <w:color w:val="000000"/>
          <w:szCs w:val="22"/>
        </w:rPr>
        <w:tab/>
      </w:r>
      <w:r w:rsidRPr="008F58EB">
        <w:rPr>
          <w:szCs w:val="24"/>
        </w:rPr>
        <w:t xml:space="preserve">The Coordination Group for Meteorological Satellites (CGMS) website, </w:t>
      </w:r>
      <w:hyperlink r:id="rId32" w:history="1">
        <w:r w:rsidRPr="008F58EB">
          <w:rPr>
            <w:color w:val="0000FF"/>
            <w:szCs w:val="24"/>
            <w:u w:val="single"/>
          </w:rPr>
          <w:t>https://cgms-info.org/</w:t>
        </w:r>
      </w:hyperlink>
    </w:p>
    <w:p w14:paraId="214D1B76" w14:textId="77777777" w:rsidR="00FC59EC" w:rsidRPr="008F58EB" w:rsidRDefault="00FC59EC" w:rsidP="00FC59EC">
      <w:pPr>
        <w:pStyle w:val="Reftext"/>
        <w:rPr>
          <w:color w:val="000000"/>
          <w:szCs w:val="24"/>
          <w:u w:val="single"/>
        </w:rPr>
      </w:pPr>
      <w:r w:rsidRPr="008F58EB">
        <w:rPr>
          <w:color w:val="000000"/>
          <w:szCs w:val="22"/>
        </w:rPr>
        <w:t>[4]</w:t>
      </w:r>
      <w:r w:rsidRPr="008F58EB">
        <w:rPr>
          <w:color w:val="000000"/>
          <w:szCs w:val="22"/>
        </w:rPr>
        <w:tab/>
      </w:r>
      <w:r w:rsidRPr="008F58EB">
        <w:rPr>
          <w:szCs w:val="24"/>
        </w:rPr>
        <w:t xml:space="preserve">WMO OSCAR/Space database: </w:t>
      </w:r>
      <w:hyperlink r:id="rId33" w:history="1">
        <w:r w:rsidRPr="008F58EB">
          <w:rPr>
            <w:color w:val="0000FF"/>
            <w:szCs w:val="24"/>
            <w:u w:val="single"/>
          </w:rPr>
          <w:t>https://space.oscar.wmo.int/spacecapabilities</w:t>
        </w:r>
      </w:hyperlink>
    </w:p>
    <w:p w14:paraId="26233863" w14:textId="77777777" w:rsidR="00FC59EC" w:rsidRPr="008F58EB" w:rsidRDefault="00FC59EC" w:rsidP="00FC59EC">
      <w:pPr>
        <w:pStyle w:val="Reftext"/>
        <w:rPr>
          <w:color w:val="000000"/>
          <w:szCs w:val="24"/>
          <w:u w:val="single"/>
        </w:rPr>
      </w:pPr>
      <w:r w:rsidRPr="008F58EB">
        <w:rPr>
          <w:color w:val="000000"/>
          <w:szCs w:val="22"/>
        </w:rPr>
        <w:t>[5]</w:t>
      </w:r>
      <w:r w:rsidRPr="008F58EB">
        <w:rPr>
          <w:color w:val="000000"/>
          <w:szCs w:val="22"/>
        </w:rPr>
        <w:tab/>
      </w:r>
      <w:r w:rsidRPr="008F58EB">
        <w:rPr>
          <w:szCs w:val="24"/>
        </w:rPr>
        <w:t xml:space="preserve">ITU Handbook on Small Satellites, Edition of 2023, </w:t>
      </w:r>
      <w:hyperlink r:id="rId34" w:history="1">
        <w:r w:rsidRPr="008F58EB">
          <w:rPr>
            <w:color w:val="0000FF"/>
            <w:szCs w:val="24"/>
            <w:u w:val="single"/>
          </w:rPr>
          <w:t>https://www.itu.int/pub/R-HDB-65-2023</w:t>
        </w:r>
      </w:hyperlink>
    </w:p>
    <w:p w14:paraId="3037027C" w14:textId="77777777" w:rsidR="00FC59EC" w:rsidRPr="008F58EB" w:rsidRDefault="00FC59EC" w:rsidP="00FC59EC">
      <w:pPr>
        <w:pStyle w:val="Reftext"/>
        <w:rPr>
          <w:color w:val="000000"/>
          <w:szCs w:val="24"/>
          <w:u w:val="single"/>
        </w:rPr>
      </w:pPr>
      <w:r w:rsidRPr="008F58EB">
        <w:rPr>
          <w:color w:val="000000"/>
          <w:szCs w:val="22"/>
        </w:rPr>
        <w:t>[6]</w:t>
      </w:r>
      <w:r w:rsidRPr="008F58EB">
        <w:rPr>
          <w:color w:val="000000"/>
          <w:szCs w:val="22"/>
        </w:rPr>
        <w:tab/>
      </w:r>
      <w:r w:rsidRPr="008F58EB">
        <w:rPr>
          <w:szCs w:val="24"/>
        </w:rPr>
        <w:t xml:space="preserve">The Global Atmosphere Watch Programme (GAW) website, </w:t>
      </w:r>
      <w:hyperlink r:id="rId35" w:history="1">
        <w:r w:rsidRPr="008F58EB">
          <w:rPr>
            <w:color w:val="0000FF"/>
            <w:szCs w:val="24"/>
            <w:u w:val="single"/>
          </w:rPr>
          <w:t>https://community.wmo.int/en/activity-areas/gaw</w:t>
        </w:r>
      </w:hyperlink>
    </w:p>
    <w:p w14:paraId="496724B1" w14:textId="77777777" w:rsidR="00FC59EC" w:rsidRPr="008F58EB" w:rsidRDefault="00FC59EC" w:rsidP="00FC59EC">
      <w:pPr>
        <w:pStyle w:val="Reftext"/>
        <w:rPr>
          <w:color w:val="000000"/>
          <w:szCs w:val="24"/>
          <w:u w:val="single"/>
        </w:rPr>
      </w:pPr>
      <w:r w:rsidRPr="008F58EB">
        <w:rPr>
          <w:color w:val="000000"/>
          <w:szCs w:val="22"/>
        </w:rPr>
        <w:t>[7]</w:t>
      </w:r>
      <w:r w:rsidRPr="008F58EB">
        <w:rPr>
          <w:color w:val="000000"/>
          <w:szCs w:val="22"/>
        </w:rPr>
        <w:tab/>
      </w:r>
      <w:r w:rsidRPr="008F58EB">
        <w:rPr>
          <w:szCs w:val="24"/>
        </w:rPr>
        <w:t xml:space="preserve">The WMO Hydrological Observing System (WHOS) website, </w:t>
      </w:r>
      <w:hyperlink r:id="rId36" w:history="1">
        <w:r w:rsidRPr="008F58EB">
          <w:rPr>
            <w:color w:val="0000FF"/>
            <w:szCs w:val="24"/>
            <w:u w:val="single"/>
          </w:rPr>
          <w:t>https://community.wmo.int/en/activity-areas/wmo-hydrological-observing-system-whos</w:t>
        </w:r>
      </w:hyperlink>
    </w:p>
    <w:p w14:paraId="14F76562" w14:textId="77777777" w:rsidR="00FC59EC" w:rsidRPr="008F58EB" w:rsidRDefault="00FC59EC" w:rsidP="00FC59EC">
      <w:pPr>
        <w:pStyle w:val="Reftext"/>
        <w:rPr>
          <w:color w:val="000000"/>
          <w:szCs w:val="24"/>
        </w:rPr>
      </w:pPr>
      <w:r w:rsidRPr="008F58EB">
        <w:rPr>
          <w:color w:val="000000"/>
          <w:szCs w:val="22"/>
        </w:rPr>
        <w:t>[8]</w:t>
      </w:r>
      <w:r w:rsidRPr="008F58EB">
        <w:rPr>
          <w:color w:val="000000"/>
          <w:szCs w:val="22"/>
        </w:rPr>
        <w:tab/>
      </w:r>
      <w:r w:rsidRPr="008F58EB">
        <w:rPr>
          <w:szCs w:val="24"/>
        </w:rPr>
        <w:t xml:space="preserve">The Committee on Earth Observation Satellites (CEOS) website, </w:t>
      </w:r>
      <w:hyperlink r:id="rId37" w:history="1">
        <w:r w:rsidRPr="008F58EB">
          <w:rPr>
            <w:color w:val="0000FF"/>
            <w:szCs w:val="24"/>
            <w:u w:val="single"/>
          </w:rPr>
          <w:t>https://ceos.org/</w:t>
        </w:r>
      </w:hyperlink>
      <w:r w:rsidRPr="008F58EB">
        <w:rPr>
          <w:szCs w:val="24"/>
        </w:rPr>
        <w:t xml:space="preserve"> </w:t>
      </w:r>
    </w:p>
    <w:p w14:paraId="71F91439" w14:textId="77777777" w:rsidR="00FC59EC" w:rsidRPr="008F58EB" w:rsidRDefault="00FC59EC" w:rsidP="00FC59EC">
      <w:pPr>
        <w:pStyle w:val="Reftext"/>
        <w:rPr>
          <w:color w:val="000000"/>
          <w:szCs w:val="24"/>
          <w:u w:val="single"/>
        </w:rPr>
      </w:pPr>
      <w:r w:rsidRPr="008F58EB">
        <w:rPr>
          <w:color w:val="000000"/>
          <w:szCs w:val="22"/>
        </w:rPr>
        <w:t>[9]</w:t>
      </w:r>
      <w:r w:rsidRPr="008F58EB">
        <w:rPr>
          <w:color w:val="000000"/>
          <w:szCs w:val="22"/>
        </w:rPr>
        <w:tab/>
      </w:r>
      <w:r w:rsidRPr="008F58EB">
        <w:rPr>
          <w:szCs w:val="24"/>
        </w:rPr>
        <w:t xml:space="preserve">The CEOS Atmospheric Composition Virtual Constellation website, </w:t>
      </w:r>
      <w:hyperlink r:id="rId38" w:history="1">
        <w:r w:rsidRPr="008F58EB">
          <w:rPr>
            <w:color w:val="0000FF"/>
            <w:szCs w:val="24"/>
            <w:u w:val="single"/>
          </w:rPr>
          <w:t>https://ceos.org/ourwork/virtual-constellations/acc/</w:t>
        </w:r>
      </w:hyperlink>
    </w:p>
    <w:p w14:paraId="7B89D4AD" w14:textId="77777777" w:rsidR="00FC59EC" w:rsidRPr="008F58EB" w:rsidRDefault="00FC59EC" w:rsidP="00FC59EC">
      <w:pPr>
        <w:pStyle w:val="Reftext"/>
        <w:rPr>
          <w:color w:val="000000"/>
          <w:szCs w:val="24"/>
        </w:rPr>
      </w:pPr>
      <w:r w:rsidRPr="008F58EB">
        <w:rPr>
          <w:color w:val="000000"/>
          <w:szCs w:val="22"/>
        </w:rPr>
        <w:t>[10]</w:t>
      </w:r>
      <w:r w:rsidRPr="008F58EB">
        <w:rPr>
          <w:color w:val="000000"/>
          <w:szCs w:val="22"/>
        </w:rPr>
        <w:tab/>
      </w:r>
      <w:r w:rsidRPr="008F58EB">
        <w:rPr>
          <w:szCs w:val="24"/>
        </w:rPr>
        <w:t xml:space="preserve">The Global Cryosphere Watch (GCW) website, </w:t>
      </w:r>
      <w:hyperlink r:id="rId39" w:history="1">
        <w:r w:rsidRPr="008F58EB">
          <w:rPr>
            <w:color w:val="0000FF"/>
            <w:szCs w:val="24"/>
            <w:u w:val="single"/>
          </w:rPr>
          <w:t>https://community.wmo.int/en/activity-areas/global-cryosphere-watch-gcw</w:t>
        </w:r>
      </w:hyperlink>
      <w:r w:rsidRPr="008F58EB">
        <w:rPr>
          <w:szCs w:val="24"/>
        </w:rPr>
        <w:t xml:space="preserve"> </w:t>
      </w:r>
    </w:p>
    <w:p w14:paraId="71B0E85B" w14:textId="77777777" w:rsidR="00FC59EC" w:rsidRPr="008F58EB" w:rsidRDefault="00FC59EC" w:rsidP="00FC59EC">
      <w:pPr>
        <w:pStyle w:val="Reftext"/>
        <w:rPr>
          <w:color w:val="000000"/>
          <w:szCs w:val="24"/>
          <w:u w:val="single"/>
        </w:rPr>
      </w:pPr>
      <w:r w:rsidRPr="008F58EB">
        <w:rPr>
          <w:color w:val="000000"/>
          <w:szCs w:val="22"/>
        </w:rPr>
        <w:t>[11]</w:t>
      </w:r>
      <w:r w:rsidRPr="008F58EB">
        <w:rPr>
          <w:color w:val="000000"/>
          <w:szCs w:val="22"/>
        </w:rPr>
        <w:tab/>
      </w:r>
      <w:r w:rsidRPr="008F58EB">
        <w:rPr>
          <w:szCs w:val="24"/>
        </w:rPr>
        <w:t xml:space="preserve">The Global Climate Observing System (GCOS) website, </w:t>
      </w:r>
      <w:hyperlink r:id="rId40" w:history="1">
        <w:r w:rsidRPr="008F58EB">
          <w:rPr>
            <w:color w:val="0000FF"/>
            <w:szCs w:val="24"/>
            <w:u w:val="single"/>
          </w:rPr>
          <w:t>https://gcos.wmo.int/</w:t>
        </w:r>
      </w:hyperlink>
    </w:p>
    <w:p w14:paraId="2ACEE079" w14:textId="77777777" w:rsidR="00FC59EC" w:rsidRPr="008F58EB" w:rsidRDefault="00FC59EC" w:rsidP="00FC59EC">
      <w:pPr>
        <w:pStyle w:val="Reftext"/>
        <w:rPr>
          <w:color w:val="000000"/>
          <w:szCs w:val="24"/>
        </w:rPr>
      </w:pPr>
      <w:r w:rsidRPr="008F58EB">
        <w:rPr>
          <w:color w:val="000000"/>
          <w:szCs w:val="22"/>
        </w:rPr>
        <w:t>[12]</w:t>
      </w:r>
      <w:r w:rsidRPr="008F58EB">
        <w:rPr>
          <w:color w:val="000000"/>
          <w:szCs w:val="22"/>
        </w:rPr>
        <w:tab/>
      </w:r>
      <w:r w:rsidRPr="008F58EB">
        <w:rPr>
          <w:szCs w:val="24"/>
        </w:rPr>
        <w:t xml:space="preserve">The Global Ocean Observing System (GOOS) website, </w:t>
      </w:r>
      <w:hyperlink r:id="rId41" w:history="1">
        <w:r w:rsidRPr="008F58EB">
          <w:rPr>
            <w:color w:val="0000FF"/>
            <w:szCs w:val="24"/>
            <w:u w:val="single"/>
          </w:rPr>
          <w:t>https://goosocean.org/</w:t>
        </w:r>
      </w:hyperlink>
      <w:r w:rsidRPr="008F58EB">
        <w:rPr>
          <w:szCs w:val="24"/>
        </w:rPr>
        <w:t xml:space="preserve"> </w:t>
      </w:r>
    </w:p>
    <w:p w14:paraId="2DA982E6" w14:textId="29A55783" w:rsidR="006E13BC" w:rsidRPr="008F58EB" w:rsidRDefault="006E13BC" w:rsidP="006E13BC">
      <w:pPr>
        <w:pStyle w:val="Reftext"/>
        <w:rPr>
          <w:color w:val="000000"/>
          <w:szCs w:val="24"/>
          <w:lang w:eastAsia="zh-CN"/>
        </w:rPr>
      </w:pPr>
    </w:p>
    <w:p w14:paraId="168AA59C" w14:textId="77777777" w:rsidR="004323F3" w:rsidRPr="008F58EB" w:rsidRDefault="004323F3" w:rsidP="004323F3">
      <w:pPr>
        <w:rPr>
          <w:lang w:eastAsia="zh-CN"/>
        </w:rPr>
      </w:pPr>
    </w:p>
    <w:p w14:paraId="63AC1A5D" w14:textId="77777777" w:rsidR="004323F3" w:rsidRPr="008F58EB" w:rsidRDefault="004323F3" w:rsidP="004323F3">
      <w:pPr>
        <w:rPr>
          <w:lang w:eastAsia="zh-CN"/>
        </w:rPr>
        <w:sectPr w:rsidR="004323F3" w:rsidRPr="008F58EB" w:rsidSect="00303D28">
          <w:headerReference w:type="default" r:id="rId42"/>
          <w:type w:val="oddPage"/>
          <w:pgSz w:w="11907" w:h="16834" w:code="9"/>
          <w:pgMar w:top="1418" w:right="1134" w:bottom="1134" w:left="1134" w:header="720" w:footer="482" w:gutter="0"/>
          <w:pgNumType w:start="1"/>
          <w:cols w:space="720"/>
          <w:vAlign w:val="both"/>
          <w:docGrid w:linePitch="326"/>
        </w:sectPr>
      </w:pPr>
    </w:p>
    <w:p w14:paraId="23C2D73C" w14:textId="627FB4C0" w:rsidR="00EB665D" w:rsidRPr="008F58EB" w:rsidRDefault="001C7AB7" w:rsidP="00EB665D">
      <w:pPr>
        <w:pStyle w:val="ChapNo"/>
        <w:rPr>
          <w:lang w:eastAsia="zh-CN"/>
        </w:rPr>
      </w:pPr>
      <w:bookmarkStart w:id="52" w:name="_Toc238720596"/>
      <w:r w:rsidRPr="008F58EB">
        <w:rPr>
          <w:lang w:eastAsia="zh-CN"/>
        </w:rPr>
        <w:lastRenderedPageBreak/>
        <w:t>第</w:t>
      </w:r>
      <w:r w:rsidRPr="008F58EB">
        <w:rPr>
          <w:lang w:eastAsia="zh-CN"/>
        </w:rPr>
        <w:t>2</w:t>
      </w:r>
      <w:r w:rsidRPr="008F58EB">
        <w:rPr>
          <w:lang w:eastAsia="zh-CN"/>
        </w:rPr>
        <w:t>章</w:t>
      </w:r>
      <w:bookmarkEnd w:id="52"/>
    </w:p>
    <w:p w14:paraId="04C7E30E" w14:textId="28AAC709" w:rsidR="00EB665D" w:rsidRPr="008F58EB" w:rsidRDefault="004204D2" w:rsidP="00EB665D">
      <w:pPr>
        <w:pStyle w:val="Chaptitle"/>
        <w:rPr>
          <w:lang w:eastAsia="zh-CN"/>
        </w:rPr>
      </w:pPr>
      <w:bookmarkStart w:id="53" w:name="_Toc238720597"/>
      <w:r w:rsidRPr="008F58EB">
        <w:rPr>
          <w:lang w:eastAsia="zh-CN"/>
        </w:rPr>
        <w:t>气象卫星业务（</w:t>
      </w:r>
      <w:proofErr w:type="spellStart"/>
      <w:r w:rsidRPr="008F58EB">
        <w:rPr>
          <w:lang w:eastAsia="zh-CN"/>
        </w:rPr>
        <w:t>MetSat</w:t>
      </w:r>
      <w:proofErr w:type="spellEnd"/>
      <w:r w:rsidRPr="008F58EB">
        <w:rPr>
          <w:lang w:eastAsia="zh-CN"/>
        </w:rPr>
        <w:t>）</w:t>
      </w:r>
      <w:bookmarkEnd w:id="53"/>
    </w:p>
    <w:p w14:paraId="5176A4AE" w14:textId="3E6808A1" w:rsidR="00EB665D" w:rsidRPr="008F58EB" w:rsidRDefault="00EB665D" w:rsidP="00EB665D">
      <w:pPr>
        <w:pStyle w:val="Heading2"/>
        <w:rPr>
          <w:lang w:eastAsia="zh-CN"/>
        </w:rPr>
      </w:pPr>
      <w:bookmarkStart w:id="54" w:name="_Toc497724353"/>
      <w:bookmarkStart w:id="55" w:name="_Toc497722518"/>
      <w:bookmarkStart w:id="56" w:name="_Toc497723551"/>
      <w:bookmarkStart w:id="57" w:name="_Toc497722844"/>
      <w:bookmarkStart w:id="58" w:name="_Toc497724166"/>
      <w:bookmarkStart w:id="59" w:name="_Toc497723144"/>
      <w:bookmarkStart w:id="60" w:name="_Toc497723889"/>
      <w:bookmarkStart w:id="61" w:name="_Toc526216463"/>
      <w:bookmarkStart w:id="62" w:name="_Toc474850331"/>
      <w:bookmarkStart w:id="63" w:name="_Toc482002488"/>
      <w:bookmarkStart w:id="64" w:name="_Toc482002235"/>
      <w:bookmarkStart w:id="65" w:name="_Toc482002596"/>
      <w:bookmarkStart w:id="66" w:name="_Toc482001833"/>
      <w:bookmarkStart w:id="67" w:name="_Toc482002353"/>
      <w:bookmarkStart w:id="68" w:name="_Toc224569001"/>
      <w:bookmarkStart w:id="69" w:name="_Toc224569330"/>
      <w:bookmarkStart w:id="70" w:name="_Toc224570370"/>
      <w:bookmarkStart w:id="71" w:name="_Toc224573311"/>
      <w:bookmarkStart w:id="72" w:name="_Toc224640642"/>
      <w:bookmarkStart w:id="73" w:name="_Toc225754102"/>
      <w:bookmarkStart w:id="74" w:name="_Toc238720598"/>
      <w:r w:rsidRPr="008F58EB">
        <w:rPr>
          <w:lang w:eastAsia="zh-CN"/>
        </w:rPr>
        <w:t>2.1</w:t>
      </w:r>
      <w:r w:rsidRPr="008F58EB">
        <w:rPr>
          <w:lang w:eastAsia="zh-CN"/>
        </w:rPr>
        <w:tab/>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00CF06D9" w:rsidRPr="008F58EB">
        <w:rPr>
          <w:lang w:eastAsia="zh-CN"/>
        </w:rPr>
        <w:t>气象卫星业务（</w:t>
      </w:r>
      <w:proofErr w:type="spellStart"/>
      <w:r w:rsidR="00CF06D9" w:rsidRPr="008F58EB">
        <w:rPr>
          <w:lang w:eastAsia="zh-CN"/>
        </w:rPr>
        <w:t>MetSat</w:t>
      </w:r>
      <w:proofErr w:type="spellEnd"/>
      <w:r w:rsidR="00CF06D9" w:rsidRPr="008F58EB">
        <w:rPr>
          <w:lang w:eastAsia="zh-CN"/>
        </w:rPr>
        <w:t>）的定义及其频率划分</w:t>
      </w:r>
      <w:bookmarkEnd w:id="74"/>
    </w:p>
    <w:p w14:paraId="5C4264AD" w14:textId="1B13BFEB" w:rsidR="00265610" w:rsidRPr="008F58EB" w:rsidRDefault="00265610" w:rsidP="004D042B">
      <w:pPr>
        <w:ind w:firstLineChars="200" w:firstLine="440"/>
        <w:rPr>
          <w:lang w:eastAsia="zh-CN"/>
        </w:rPr>
      </w:pPr>
      <w:r w:rsidRPr="008F58EB">
        <w:rPr>
          <w:lang w:eastAsia="zh-CN"/>
        </w:rPr>
        <w:t>《无线电规则》第</w:t>
      </w:r>
      <w:r w:rsidRPr="008F58EB">
        <w:rPr>
          <w:lang w:eastAsia="zh-CN"/>
        </w:rPr>
        <w:t>1.52</w:t>
      </w:r>
      <w:r w:rsidRPr="008F58EB">
        <w:rPr>
          <w:lang w:eastAsia="zh-CN"/>
        </w:rPr>
        <w:t>款将卫星气象业务（</w:t>
      </w:r>
      <w:proofErr w:type="spellStart"/>
      <w:r w:rsidRPr="008F58EB">
        <w:rPr>
          <w:lang w:eastAsia="zh-CN"/>
        </w:rPr>
        <w:t>MetSat</w:t>
      </w:r>
      <w:proofErr w:type="spellEnd"/>
      <w:r w:rsidRPr="008F58EB">
        <w:rPr>
          <w:lang w:eastAsia="zh-CN"/>
        </w:rPr>
        <w:t>）定义为</w:t>
      </w:r>
      <w:r w:rsidR="00C976AE" w:rsidRPr="008F58EB">
        <w:rPr>
          <w:rFonts w:ascii="SimSun" w:hAnsi="SimSun"/>
          <w:lang w:eastAsia="zh-CN"/>
        </w:rPr>
        <w:t>“</w:t>
      </w:r>
      <w:r w:rsidRPr="008F58EB">
        <w:rPr>
          <w:lang w:eastAsia="zh-CN"/>
        </w:rPr>
        <w:t>用于气象目的的卫星地球探测业务</w:t>
      </w:r>
      <w:r w:rsidR="00C976AE" w:rsidRPr="008F58EB">
        <w:rPr>
          <w:rFonts w:ascii="SimSun" w:hAnsi="SimSun"/>
          <w:lang w:eastAsia="zh-CN"/>
        </w:rPr>
        <w:t>”</w:t>
      </w:r>
      <w:r w:rsidRPr="008F58EB">
        <w:rPr>
          <w:lang w:eastAsia="zh-CN"/>
        </w:rPr>
        <w:t>。它允许在地球站和一个或多个空间电台之间通过链路进行无线电通信操作，以提供：</w:t>
      </w:r>
    </w:p>
    <w:p w14:paraId="7A1D2CBE" w14:textId="52659C10"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通过人造卫星上有源或无源传感器获得的、与地球特性及其自然现象有关的信息（包括与环境状态相关的资料）。</w:t>
      </w:r>
    </w:p>
    <w:p w14:paraId="4C4A6471" w14:textId="4BFA82FB"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从空基和地基平台上收集的信息。</w:t>
      </w:r>
    </w:p>
    <w:p w14:paraId="5CFC20C9" w14:textId="67AB621D"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向地球站播发的信息；</w:t>
      </w:r>
    </w:p>
    <w:p w14:paraId="4F82A1C6" w14:textId="34DFDC09"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运行</w:t>
      </w:r>
      <w:proofErr w:type="spellStart"/>
      <w:r w:rsidRPr="008F58EB">
        <w:rPr>
          <w:lang w:eastAsia="zh-CN"/>
        </w:rPr>
        <w:t>MetSat</w:t>
      </w:r>
      <w:proofErr w:type="spellEnd"/>
      <w:r w:rsidRPr="008F58EB">
        <w:rPr>
          <w:lang w:eastAsia="zh-CN"/>
        </w:rPr>
        <w:t>卫星及其应用所需的馈线链路。</w:t>
      </w:r>
    </w:p>
    <w:p w14:paraId="61851234" w14:textId="77777777" w:rsidR="00265610" w:rsidRPr="008F58EB" w:rsidRDefault="00265610" w:rsidP="00A85EEA">
      <w:pPr>
        <w:ind w:firstLineChars="200" w:firstLine="440"/>
        <w:rPr>
          <w:lang w:eastAsia="zh-CN"/>
        </w:rPr>
      </w:pPr>
      <w:r w:rsidRPr="008F58EB">
        <w:rPr>
          <w:lang w:eastAsia="zh-CN"/>
        </w:rPr>
        <w:t>与卫星气象业务应用有关的本章包括以下无线电通信传输：</w:t>
      </w:r>
    </w:p>
    <w:p w14:paraId="49183699" w14:textId="0B091585"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向接收主站传输</w:t>
      </w:r>
      <w:proofErr w:type="spellStart"/>
      <w:r w:rsidRPr="008F58EB">
        <w:rPr>
          <w:lang w:eastAsia="zh-CN"/>
        </w:rPr>
        <w:t>MetSat</w:t>
      </w:r>
      <w:proofErr w:type="spellEnd"/>
      <w:r w:rsidRPr="008F58EB">
        <w:rPr>
          <w:lang w:eastAsia="zh-CN"/>
        </w:rPr>
        <w:t>卫星的观测数据；</w:t>
      </w:r>
    </w:p>
    <w:p w14:paraId="40F36007" w14:textId="7B949D44"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通过</w:t>
      </w:r>
      <w:proofErr w:type="spellStart"/>
      <w:r w:rsidRPr="008F58EB">
        <w:rPr>
          <w:lang w:eastAsia="zh-CN"/>
        </w:rPr>
        <w:t>MetSat</w:t>
      </w:r>
      <w:proofErr w:type="spellEnd"/>
      <w:r w:rsidRPr="008F58EB">
        <w:rPr>
          <w:lang w:eastAsia="zh-CN"/>
        </w:rPr>
        <w:t>卫星向气象用户站重新传输预处理数据；</w:t>
      </w:r>
    </w:p>
    <w:p w14:paraId="53B7BB38" w14:textId="768B5765"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从</w:t>
      </w:r>
      <w:proofErr w:type="spellStart"/>
      <w:r w:rsidRPr="008F58EB">
        <w:rPr>
          <w:lang w:eastAsia="zh-CN"/>
        </w:rPr>
        <w:t>MetSat</w:t>
      </w:r>
      <w:proofErr w:type="spellEnd"/>
      <w:r w:rsidRPr="008F58EB">
        <w:rPr>
          <w:lang w:eastAsia="zh-CN"/>
        </w:rPr>
        <w:t>卫星向气象用户站直接广播传输；</w:t>
      </w:r>
    </w:p>
    <w:p w14:paraId="4A96228B" w14:textId="5AA4B3DA"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通过不是</w:t>
      </w:r>
      <w:proofErr w:type="spellStart"/>
      <w:r w:rsidRPr="008F58EB">
        <w:rPr>
          <w:lang w:eastAsia="zh-CN"/>
        </w:rPr>
        <w:t>MetSat</w:t>
      </w:r>
      <w:proofErr w:type="spellEnd"/>
      <w:r w:rsidRPr="008F58EB">
        <w:rPr>
          <w:lang w:eastAsia="zh-CN"/>
        </w:rPr>
        <w:t>卫星的其他卫星系统向用户播发备选数据（</w:t>
      </w:r>
      <w:proofErr w:type="spellStart"/>
      <w:r w:rsidRPr="008F58EB">
        <w:rPr>
          <w:lang w:eastAsia="zh-CN"/>
        </w:rPr>
        <w:t>GEONETCast</w:t>
      </w:r>
      <w:proofErr w:type="spellEnd"/>
      <w:r w:rsidRPr="008F58EB">
        <w:rPr>
          <w:lang w:eastAsia="zh-CN"/>
        </w:rPr>
        <w:t>）；</w:t>
      </w:r>
    </w:p>
    <w:p w14:paraId="7CB8081B" w14:textId="5AAC9550" w:rsidR="00265610" w:rsidRPr="008F58EB" w:rsidRDefault="00265610" w:rsidP="004D042B">
      <w:pPr>
        <w:pStyle w:val="enumlev1"/>
        <w:rPr>
          <w:lang w:eastAsia="zh-CN"/>
        </w:rPr>
      </w:pPr>
      <w:r w:rsidRPr="008F58EB">
        <w:rPr>
          <w:lang w:eastAsia="zh-CN"/>
        </w:rPr>
        <w:t>–</w:t>
      </w:r>
      <w:r w:rsidR="004D042B" w:rsidRPr="008F58EB">
        <w:rPr>
          <w:lang w:eastAsia="zh-CN"/>
        </w:rPr>
        <w:tab/>
      </w:r>
      <w:r w:rsidRPr="008F58EB">
        <w:rPr>
          <w:lang w:eastAsia="zh-CN"/>
        </w:rPr>
        <w:t>从资料收集平台向</w:t>
      </w:r>
      <w:proofErr w:type="spellStart"/>
      <w:r w:rsidRPr="008F58EB">
        <w:rPr>
          <w:lang w:eastAsia="zh-CN"/>
        </w:rPr>
        <w:t>MetSat</w:t>
      </w:r>
      <w:proofErr w:type="spellEnd"/>
      <w:r w:rsidRPr="008F58EB">
        <w:rPr>
          <w:lang w:eastAsia="zh-CN"/>
        </w:rPr>
        <w:t>卫星传输。</w:t>
      </w:r>
    </w:p>
    <w:p w14:paraId="3B1BFD4D" w14:textId="77777777" w:rsidR="00265610" w:rsidRPr="008F58EB" w:rsidRDefault="00265610" w:rsidP="00A85EEA">
      <w:pPr>
        <w:ind w:firstLineChars="200" w:firstLine="440"/>
        <w:rPr>
          <w:lang w:eastAsia="zh-CN"/>
        </w:rPr>
      </w:pPr>
      <w:r w:rsidRPr="008F58EB">
        <w:rPr>
          <w:lang w:eastAsia="zh-CN"/>
        </w:rPr>
        <w:t>表</w:t>
      </w:r>
      <w:r w:rsidRPr="008F58EB">
        <w:rPr>
          <w:lang w:eastAsia="zh-CN"/>
        </w:rPr>
        <w:t>2-1</w:t>
      </w:r>
      <w:r w:rsidRPr="008F58EB">
        <w:rPr>
          <w:lang w:eastAsia="zh-CN"/>
        </w:rPr>
        <w:t>显示了《</w:t>
      </w:r>
      <w:r w:rsidRPr="008F58EB">
        <w:rPr>
          <w:lang w:eastAsia="zh-CN"/>
        </w:rPr>
        <w:t>ITU</w:t>
      </w:r>
      <w:r w:rsidRPr="008F58EB">
        <w:rPr>
          <w:lang w:eastAsia="zh-CN"/>
        </w:rPr>
        <w:t>无线电规则》中分配给气象卫星（</w:t>
      </w:r>
      <w:proofErr w:type="spellStart"/>
      <w:r w:rsidRPr="008F58EB">
        <w:rPr>
          <w:lang w:eastAsia="zh-CN"/>
        </w:rPr>
        <w:t>MetSat</w:t>
      </w:r>
      <w:proofErr w:type="spellEnd"/>
      <w:r w:rsidRPr="008F58EB">
        <w:rPr>
          <w:lang w:eastAsia="zh-CN"/>
        </w:rPr>
        <w:t>）服务和地球探测卫星服务（</w:t>
      </w:r>
      <w:r w:rsidRPr="008F58EB">
        <w:rPr>
          <w:lang w:eastAsia="zh-CN"/>
        </w:rPr>
        <w:t>EESS</w:t>
      </w:r>
      <w:r w:rsidRPr="008F58EB">
        <w:rPr>
          <w:lang w:eastAsia="zh-CN"/>
        </w:rPr>
        <w:t>）的频段。</w:t>
      </w:r>
      <w:proofErr w:type="spellStart"/>
      <w:r w:rsidRPr="008F58EB">
        <w:rPr>
          <w:lang w:eastAsia="zh-CN"/>
        </w:rPr>
        <w:t>MetSat</w:t>
      </w:r>
      <w:proofErr w:type="spellEnd"/>
      <w:r w:rsidRPr="008F58EB">
        <w:rPr>
          <w:lang w:eastAsia="zh-CN"/>
        </w:rPr>
        <w:t>系统还有权使用分配给</w:t>
      </w:r>
      <w:r w:rsidRPr="008F58EB">
        <w:rPr>
          <w:lang w:eastAsia="zh-CN"/>
        </w:rPr>
        <w:t>EESS</w:t>
      </w:r>
      <w:r w:rsidRPr="008F58EB">
        <w:rPr>
          <w:lang w:eastAsia="zh-CN"/>
        </w:rPr>
        <w:t>的频段进行资料传输（请参见注解</w:t>
      </w:r>
      <w:r w:rsidRPr="008F58EB">
        <w:rPr>
          <w:lang w:eastAsia="zh-CN"/>
        </w:rPr>
        <w:t>1</w:t>
      </w:r>
      <w:r w:rsidRPr="008F58EB">
        <w:rPr>
          <w:lang w:eastAsia="zh-CN"/>
        </w:rPr>
        <w:t>）。</w:t>
      </w:r>
    </w:p>
    <w:p w14:paraId="3BD158CD" w14:textId="5FB651D1" w:rsidR="00265610" w:rsidRPr="008F58EB" w:rsidRDefault="00265610" w:rsidP="00FE6779">
      <w:pPr>
        <w:pStyle w:val="TableNo"/>
        <w:rPr>
          <w:lang w:eastAsia="zh-CN"/>
        </w:rPr>
      </w:pPr>
      <w:r w:rsidRPr="008F58EB">
        <w:rPr>
          <w:lang w:eastAsia="zh-CN"/>
        </w:rPr>
        <w:t>表</w:t>
      </w:r>
      <w:r w:rsidRPr="008F58EB">
        <w:rPr>
          <w:lang w:eastAsia="zh-CN"/>
        </w:rPr>
        <w:t>2-1</w:t>
      </w:r>
    </w:p>
    <w:p w14:paraId="6948848A" w14:textId="416ED7A9" w:rsidR="00265610" w:rsidRPr="008F58EB" w:rsidRDefault="00265610" w:rsidP="00FE6779">
      <w:pPr>
        <w:pStyle w:val="Tabletitle"/>
        <w:rPr>
          <w:lang w:eastAsia="zh-CN"/>
        </w:rPr>
      </w:pPr>
      <w:bookmarkStart w:id="75" w:name="OLE_LINK11"/>
      <w:r w:rsidRPr="008F58EB">
        <w:rPr>
          <w:lang w:eastAsia="zh-CN"/>
        </w:rPr>
        <w:t>ITU</w:t>
      </w:r>
      <w:r w:rsidRPr="008F58EB">
        <w:rPr>
          <w:lang w:eastAsia="zh-CN"/>
        </w:rPr>
        <w:t>《无线电规则》中划分给</w:t>
      </w:r>
      <w:proofErr w:type="spellStart"/>
      <w:r w:rsidRPr="008F58EB">
        <w:rPr>
          <w:lang w:eastAsia="zh-CN"/>
        </w:rPr>
        <w:t>MetSat</w:t>
      </w:r>
      <w:proofErr w:type="spellEnd"/>
      <w:r w:rsidRPr="008F58EB">
        <w:rPr>
          <w:lang w:eastAsia="zh-CN"/>
        </w:rPr>
        <w:t>和</w:t>
      </w:r>
      <w:r w:rsidRPr="008F58EB">
        <w:rPr>
          <w:lang w:eastAsia="zh-CN"/>
        </w:rPr>
        <w:t>EESS</w:t>
      </w:r>
      <w:r w:rsidR="00363371" w:rsidRPr="008F58EB">
        <w:rPr>
          <w:lang w:eastAsia="zh-CN"/>
        </w:rPr>
        <w:br/>
      </w:r>
      <w:r w:rsidRPr="008F58EB">
        <w:rPr>
          <w:lang w:eastAsia="zh-CN"/>
        </w:rPr>
        <w:t>供气象卫星传输数据使用的频段</w:t>
      </w:r>
      <w:bookmarkEnd w:id="75"/>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78"/>
      </w:tblGrid>
      <w:tr w:rsidR="00363371" w:rsidRPr="008F58EB" w14:paraId="2CEA8670" w14:textId="77777777" w:rsidTr="004C3F17">
        <w:trPr>
          <w:jc w:val="center"/>
        </w:trPr>
        <w:tc>
          <w:tcPr>
            <w:tcW w:w="9322" w:type="dxa"/>
            <w:gridSpan w:val="2"/>
          </w:tcPr>
          <w:p w14:paraId="21A40898" w14:textId="263DE7B2" w:rsidR="00363371" w:rsidRPr="008F58EB" w:rsidRDefault="00363371" w:rsidP="004C3F17">
            <w:pPr>
              <w:pStyle w:val="Tablehead"/>
              <w:rPr>
                <w:lang w:eastAsia="zh-CN"/>
              </w:rPr>
            </w:pPr>
            <w:r w:rsidRPr="008F58EB">
              <w:rPr>
                <w:lang w:eastAsia="zh-CN"/>
              </w:rPr>
              <w:t>可用于</w:t>
            </w:r>
            <w:proofErr w:type="spellStart"/>
            <w:r w:rsidRPr="008F58EB">
              <w:rPr>
                <w:lang w:eastAsia="zh-CN"/>
              </w:rPr>
              <w:t>MetSat</w:t>
            </w:r>
            <w:proofErr w:type="spellEnd"/>
            <w:r w:rsidRPr="008F58EB">
              <w:rPr>
                <w:lang w:eastAsia="zh-CN"/>
              </w:rPr>
              <w:t>资料传输的分配</w:t>
            </w:r>
          </w:p>
        </w:tc>
      </w:tr>
      <w:tr w:rsidR="00363371" w:rsidRPr="008F58EB" w14:paraId="29C3A9CC" w14:textId="77777777" w:rsidTr="004C3F17">
        <w:trPr>
          <w:jc w:val="center"/>
        </w:trPr>
        <w:tc>
          <w:tcPr>
            <w:tcW w:w="4644" w:type="dxa"/>
          </w:tcPr>
          <w:p w14:paraId="3C343AA6" w14:textId="2D14898B" w:rsidR="00363371" w:rsidRPr="008F58EB" w:rsidRDefault="00363371" w:rsidP="004C3F17">
            <w:pPr>
              <w:pStyle w:val="Tablehead"/>
            </w:pPr>
            <w:proofErr w:type="spellStart"/>
            <w:r w:rsidRPr="008F58EB">
              <w:t>空对地方向</w:t>
            </w:r>
            <w:proofErr w:type="spellEnd"/>
          </w:p>
        </w:tc>
        <w:tc>
          <w:tcPr>
            <w:tcW w:w="4678" w:type="dxa"/>
          </w:tcPr>
          <w:p w14:paraId="3ABAC27B" w14:textId="543C6BEB" w:rsidR="00363371" w:rsidRPr="008F58EB" w:rsidRDefault="00363371" w:rsidP="004C3F17">
            <w:pPr>
              <w:pStyle w:val="Tablehead"/>
            </w:pPr>
            <w:proofErr w:type="spellStart"/>
            <w:r w:rsidRPr="008F58EB">
              <w:t>地对空方向</w:t>
            </w:r>
            <w:proofErr w:type="spellEnd"/>
          </w:p>
        </w:tc>
      </w:tr>
      <w:tr w:rsidR="00363371" w:rsidRPr="008F58EB" w14:paraId="730B554D" w14:textId="77777777" w:rsidTr="004C3F17">
        <w:trPr>
          <w:jc w:val="center"/>
        </w:trPr>
        <w:tc>
          <w:tcPr>
            <w:tcW w:w="4644" w:type="dxa"/>
          </w:tcPr>
          <w:p w14:paraId="5255CB07" w14:textId="7ED1FA3A" w:rsidR="00363371" w:rsidRPr="008F58EB" w:rsidRDefault="00363371" w:rsidP="004C3F17">
            <w:pPr>
              <w:pStyle w:val="Tabletext"/>
            </w:pPr>
            <w:r w:rsidRPr="008F58EB">
              <w:rPr>
                <w:b/>
              </w:rPr>
              <w:t>137-138 MHz</w:t>
            </w:r>
            <w:r w:rsidR="00256CAB" w:rsidRPr="008F58EB">
              <w:t>（</w:t>
            </w:r>
            <w:proofErr w:type="spellStart"/>
            <w:r w:rsidRPr="008F58EB">
              <w:t>MetSat</w:t>
            </w:r>
            <w:proofErr w:type="spellEnd"/>
            <w:r w:rsidR="00777278" w:rsidRPr="008F58EB">
              <w:rPr>
                <w:lang w:eastAsia="zh-CN"/>
              </w:rPr>
              <w:t>主</w:t>
            </w:r>
            <w:r w:rsidR="00256CAB" w:rsidRPr="008F58EB">
              <w:t>）</w:t>
            </w:r>
          </w:p>
        </w:tc>
        <w:tc>
          <w:tcPr>
            <w:tcW w:w="4678" w:type="dxa"/>
          </w:tcPr>
          <w:p w14:paraId="405AB62B" w14:textId="36361E4F" w:rsidR="00363371" w:rsidRPr="008F58EB" w:rsidRDefault="00363371" w:rsidP="004C3F17">
            <w:pPr>
              <w:pStyle w:val="Tabletext"/>
            </w:pPr>
            <w:r w:rsidRPr="008F58EB">
              <w:rPr>
                <w:b/>
              </w:rPr>
              <w:t>401-403 MHz</w:t>
            </w:r>
            <w:r w:rsidR="00256CAB" w:rsidRPr="008F58EB">
              <w:t>（</w:t>
            </w:r>
            <w:r w:rsidRPr="008F58EB">
              <w:t>EESS</w:t>
            </w:r>
            <w:r w:rsidR="00BF3492" w:rsidRPr="008F58EB">
              <w:rPr>
                <w:rFonts w:hint="eastAsia"/>
                <w:lang w:eastAsia="zh-CN"/>
              </w:rPr>
              <w:t>和</w:t>
            </w:r>
            <w:proofErr w:type="spellStart"/>
            <w:r w:rsidRPr="008F58EB">
              <w:t>MetSat</w:t>
            </w:r>
            <w:proofErr w:type="spellEnd"/>
            <w:r w:rsidR="00777278" w:rsidRPr="008F58EB">
              <w:rPr>
                <w:lang w:eastAsia="zh-CN"/>
              </w:rPr>
              <w:t>主</w:t>
            </w:r>
            <w:r w:rsidR="00256CAB" w:rsidRPr="008F58EB">
              <w:t>）</w:t>
            </w:r>
          </w:p>
        </w:tc>
      </w:tr>
      <w:tr w:rsidR="00363371" w:rsidRPr="008F58EB" w14:paraId="1517FDAB" w14:textId="77777777" w:rsidTr="004C3F17">
        <w:trPr>
          <w:jc w:val="center"/>
        </w:trPr>
        <w:tc>
          <w:tcPr>
            <w:tcW w:w="4644" w:type="dxa"/>
          </w:tcPr>
          <w:p w14:paraId="14D46855" w14:textId="668B0880" w:rsidR="00363371" w:rsidRPr="008F58EB" w:rsidRDefault="00363371" w:rsidP="004C3F17">
            <w:pPr>
              <w:pStyle w:val="Tabletext"/>
            </w:pPr>
            <w:r w:rsidRPr="008F58EB">
              <w:rPr>
                <w:b/>
              </w:rPr>
              <w:t>400.15-401 MHz</w:t>
            </w:r>
            <w:r w:rsidR="00256CAB" w:rsidRPr="008F58EB">
              <w:t>（</w:t>
            </w:r>
            <w:proofErr w:type="spellStart"/>
            <w:r w:rsidRPr="008F58EB">
              <w:t>MetSat</w:t>
            </w:r>
            <w:proofErr w:type="spellEnd"/>
            <w:r w:rsidR="00777278" w:rsidRPr="008F58EB">
              <w:rPr>
                <w:lang w:eastAsia="zh-CN"/>
              </w:rPr>
              <w:t>主</w:t>
            </w:r>
            <w:r w:rsidR="00256CAB" w:rsidRPr="008F58EB">
              <w:t>）</w:t>
            </w:r>
          </w:p>
        </w:tc>
        <w:tc>
          <w:tcPr>
            <w:tcW w:w="4678" w:type="dxa"/>
          </w:tcPr>
          <w:p w14:paraId="33B33403" w14:textId="55359D6E" w:rsidR="00363371" w:rsidRPr="008F58EB" w:rsidRDefault="00363371" w:rsidP="004C3F17">
            <w:pPr>
              <w:pStyle w:val="Tabletext"/>
            </w:pPr>
            <w:r w:rsidRPr="008F58EB">
              <w:rPr>
                <w:b/>
              </w:rPr>
              <w:t>2 025-2 110 MHz</w:t>
            </w:r>
            <w:r w:rsidR="00256CAB" w:rsidRPr="008F58EB">
              <w:t>（</w:t>
            </w:r>
            <w:r w:rsidRPr="008F58EB">
              <w:t>EESS</w:t>
            </w:r>
            <w:r w:rsidR="00777278" w:rsidRPr="008F58EB">
              <w:rPr>
                <w:lang w:eastAsia="zh-CN"/>
              </w:rPr>
              <w:t>主</w:t>
            </w:r>
            <w:r w:rsidR="00256CAB" w:rsidRPr="008F58EB">
              <w:t>）（</w:t>
            </w:r>
            <w:r w:rsidR="00BF3492" w:rsidRPr="008F58EB">
              <w:t>注</w:t>
            </w:r>
            <w:r w:rsidR="00BF3492" w:rsidRPr="008F58EB">
              <w:t>1</w:t>
            </w:r>
            <w:r w:rsidR="00256CAB" w:rsidRPr="008F58EB">
              <w:t>）</w:t>
            </w:r>
          </w:p>
          <w:p w14:paraId="7CDF143A" w14:textId="36EEE5FC" w:rsidR="00363371" w:rsidRPr="008F58EB" w:rsidRDefault="00256CAB" w:rsidP="004C3F17">
            <w:pPr>
              <w:pStyle w:val="Tabletext"/>
            </w:pPr>
            <w:r w:rsidRPr="008F58EB">
              <w:t>（</w:t>
            </w:r>
            <w:proofErr w:type="spellStart"/>
            <w:r w:rsidR="00317AD1" w:rsidRPr="008F58EB">
              <w:t>以及空对空方向</w:t>
            </w:r>
            <w:proofErr w:type="spellEnd"/>
            <w:r w:rsidRPr="008F58EB">
              <w:t>）</w:t>
            </w:r>
          </w:p>
        </w:tc>
      </w:tr>
      <w:tr w:rsidR="00363371" w:rsidRPr="008F58EB" w14:paraId="479F3691" w14:textId="77777777" w:rsidTr="004C3F17">
        <w:trPr>
          <w:jc w:val="center"/>
        </w:trPr>
        <w:tc>
          <w:tcPr>
            <w:tcW w:w="4644" w:type="dxa"/>
          </w:tcPr>
          <w:p w14:paraId="546B41B1" w14:textId="58797A35" w:rsidR="00363371" w:rsidRPr="008F58EB" w:rsidRDefault="00363371" w:rsidP="004C3F17">
            <w:pPr>
              <w:pStyle w:val="Tabletext"/>
            </w:pPr>
            <w:r w:rsidRPr="008F58EB">
              <w:rPr>
                <w:b/>
              </w:rPr>
              <w:t>460-470 MHz</w:t>
            </w:r>
            <w:r w:rsidR="00256CAB" w:rsidRPr="008F58EB">
              <w:t>（</w:t>
            </w:r>
            <w:r w:rsidR="00BF3492" w:rsidRPr="008F58EB">
              <w:t>EESS</w:t>
            </w:r>
            <w:r w:rsidR="00BF3492" w:rsidRPr="008F58EB">
              <w:rPr>
                <w:lang w:eastAsia="zh-CN"/>
              </w:rPr>
              <w:t>和</w:t>
            </w:r>
            <w:proofErr w:type="spellStart"/>
            <w:r w:rsidR="00BF3492" w:rsidRPr="008F58EB">
              <w:t>MetSat</w:t>
            </w:r>
            <w:proofErr w:type="spellEnd"/>
            <w:r w:rsidR="00BF3492" w:rsidRPr="008F58EB">
              <w:rPr>
                <w:lang w:eastAsia="zh-CN"/>
              </w:rPr>
              <w:t>次</w:t>
            </w:r>
            <w:r w:rsidR="00BF3492" w:rsidRPr="008F58EB">
              <w:rPr>
                <w:rStyle w:val="FootnoteReference"/>
              </w:rPr>
              <w:footnoteReference w:id="1"/>
            </w:r>
            <w:r w:rsidR="00256CAB" w:rsidRPr="008F58EB">
              <w:t>）</w:t>
            </w:r>
          </w:p>
        </w:tc>
        <w:tc>
          <w:tcPr>
            <w:tcW w:w="4678" w:type="dxa"/>
          </w:tcPr>
          <w:p w14:paraId="31C40276" w14:textId="04E571E9" w:rsidR="00363371" w:rsidRPr="008F58EB" w:rsidRDefault="00363371" w:rsidP="004C3F17">
            <w:pPr>
              <w:pStyle w:val="Tabletext"/>
            </w:pPr>
            <w:r w:rsidRPr="008F58EB">
              <w:rPr>
                <w:b/>
              </w:rPr>
              <w:t>7</w:t>
            </w:r>
            <w:r w:rsidRPr="008F58EB">
              <w:rPr>
                <w:rFonts w:ascii="Tms Rmn" w:hAnsi="Tms Rmn"/>
                <w:b/>
              </w:rPr>
              <w:t> </w:t>
            </w:r>
            <w:r w:rsidRPr="008F58EB">
              <w:rPr>
                <w:b/>
              </w:rPr>
              <w:t>190-7</w:t>
            </w:r>
            <w:r w:rsidRPr="008F58EB">
              <w:rPr>
                <w:rFonts w:ascii="Tms Rmn" w:hAnsi="Tms Rmn"/>
                <w:b/>
              </w:rPr>
              <w:t> </w:t>
            </w:r>
            <w:r w:rsidRPr="008F58EB">
              <w:rPr>
                <w:b/>
              </w:rPr>
              <w:t>250 MHz</w:t>
            </w:r>
            <w:r w:rsidR="00256CAB" w:rsidRPr="008F58EB">
              <w:t>（</w:t>
            </w:r>
            <w:r w:rsidRPr="008F58EB">
              <w:t>EESS</w:t>
            </w:r>
            <w:r w:rsidR="00777278" w:rsidRPr="008F58EB">
              <w:rPr>
                <w:lang w:eastAsia="zh-CN"/>
              </w:rPr>
              <w:t>主</w:t>
            </w:r>
            <w:r w:rsidR="00BF3492" w:rsidRPr="008F58EB">
              <w:rPr>
                <w:rStyle w:val="FootnoteReference"/>
              </w:rPr>
              <w:footnoteReference w:id="2"/>
            </w:r>
            <w:r w:rsidRPr="008F58EB">
              <w:rPr>
                <w:vertAlign w:val="superscript"/>
              </w:rPr>
              <w:t>,</w:t>
            </w:r>
            <w:r w:rsidR="00256CAB" w:rsidRPr="008F58EB">
              <w:rPr>
                <w:rStyle w:val="FootnoteReference"/>
              </w:rPr>
              <w:footnoteReference w:id="3"/>
            </w:r>
            <w:r w:rsidR="00256CAB" w:rsidRPr="008F58EB">
              <w:t>）（注</w:t>
            </w:r>
            <w:r w:rsidRPr="008F58EB">
              <w:t>1</w:t>
            </w:r>
            <w:r w:rsidR="00256CAB" w:rsidRPr="008F58EB">
              <w:t>）</w:t>
            </w:r>
          </w:p>
        </w:tc>
      </w:tr>
      <w:tr w:rsidR="00363371" w:rsidRPr="008F58EB" w14:paraId="094B304A" w14:textId="77777777" w:rsidTr="004C3F17">
        <w:trPr>
          <w:jc w:val="center"/>
        </w:trPr>
        <w:tc>
          <w:tcPr>
            <w:tcW w:w="4644" w:type="dxa"/>
          </w:tcPr>
          <w:p w14:paraId="41FD4060" w14:textId="475215E6" w:rsidR="00363371" w:rsidRPr="008F58EB" w:rsidRDefault="00363371" w:rsidP="004C3F17">
            <w:pPr>
              <w:pStyle w:val="Tabletext"/>
            </w:pPr>
            <w:r w:rsidRPr="008F58EB">
              <w:rPr>
                <w:b/>
              </w:rPr>
              <w:t>1</w:t>
            </w:r>
            <w:r w:rsidRPr="008F58EB">
              <w:rPr>
                <w:rFonts w:ascii="Tms Rmn" w:hAnsi="Tms Rmn"/>
                <w:b/>
              </w:rPr>
              <w:t> </w:t>
            </w:r>
            <w:r w:rsidRPr="008F58EB">
              <w:rPr>
                <w:b/>
              </w:rPr>
              <w:t>670-1</w:t>
            </w:r>
            <w:r w:rsidRPr="008F58EB">
              <w:rPr>
                <w:rFonts w:ascii="Tms Rmn" w:hAnsi="Tms Rmn"/>
                <w:b/>
              </w:rPr>
              <w:t> </w:t>
            </w:r>
            <w:r w:rsidRPr="008F58EB">
              <w:rPr>
                <w:b/>
              </w:rPr>
              <w:t>710 MHz</w:t>
            </w:r>
            <w:r w:rsidR="00256CAB" w:rsidRPr="008F58EB">
              <w:t>（</w:t>
            </w:r>
            <w:proofErr w:type="spellStart"/>
            <w:r w:rsidRPr="008F58EB">
              <w:t>MetSat</w:t>
            </w:r>
            <w:proofErr w:type="spellEnd"/>
            <w:r w:rsidR="00777278" w:rsidRPr="008F58EB">
              <w:rPr>
                <w:lang w:eastAsia="zh-CN"/>
              </w:rPr>
              <w:t>主</w:t>
            </w:r>
            <w:r w:rsidR="00256CAB" w:rsidRPr="008F58EB">
              <w:t>）</w:t>
            </w:r>
          </w:p>
        </w:tc>
        <w:tc>
          <w:tcPr>
            <w:tcW w:w="4678" w:type="dxa"/>
          </w:tcPr>
          <w:p w14:paraId="2B9B8BB4" w14:textId="2D173C72" w:rsidR="00363371" w:rsidRPr="008F58EB" w:rsidRDefault="00363371" w:rsidP="004C3F17">
            <w:pPr>
              <w:pStyle w:val="Tabletext"/>
            </w:pPr>
            <w:r w:rsidRPr="008F58EB">
              <w:rPr>
                <w:b/>
              </w:rPr>
              <w:t>8</w:t>
            </w:r>
            <w:r w:rsidRPr="008F58EB">
              <w:rPr>
                <w:rFonts w:ascii="Tms Rmn" w:hAnsi="Tms Rmn"/>
                <w:b/>
              </w:rPr>
              <w:t> </w:t>
            </w:r>
            <w:r w:rsidRPr="008F58EB">
              <w:rPr>
                <w:b/>
              </w:rPr>
              <w:t>175-8</w:t>
            </w:r>
            <w:r w:rsidRPr="008F58EB">
              <w:rPr>
                <w:rFonts w:ascii="Tms Rmn" w:hAnsi="Tms Rmn"/>
                <w:b/>
              </w:rPr>
              <w:t> </w:t>
            </w:r>
            <w:r w:rsidRPr="008F58EB">
              <w:rPr>
                <w:b/>
              </w:rPr>
              <w:t>215 MHz</w:t>
            </w:r>
            <w:r w:rsidR="00256CAB" w:rsidRPr="008F58EB">
              <w:t>（</w:t>
            </w:r>
            <w:proofErr w:type="spellStart"/>
            <w:r w:rsidRPr="008F58EB">
              <w:t>MetSat</w:t>
            </w:r>
            <w:proofErr w:type="spellEnd"/>
            <w:r w:rsidR="00777278" w:rsidRPr="008F58EB">
              <w:rPr>
                <w:lang w:eastAsia="zh-CN"/>
              </w:rPr>
              <w:t>主</w:t>
            </w:r>
            <w:r w:rsidR="00256CAB" w:rsidRPr="008F58EB">
              <w:t>）</w:t>
            </w:r>
          </w:p>
        </w:tc>
      </w:tr>
      <w:tr w:rsidR="00363371" w:rsidRPr="008F58EB" w14:paraId="372B13B6" w14:textId="77777777" w:rsidTr="004C3F17">
        <w:trPr>
          <w:jc w:val="center"/>
        </w:trPr>
        <w:tc>
          <w:tcPr>
            <w:tcW w:w="4644" w:type="dxa"/>
          </w:tcPr>
          <w:p w14:paraId="24884DB1" w14:textId="331EFFCF" w:rsidR="00363371" w:rsidRPr="008F58EB" w:rsidRDefault="00363371" w:rsidP="004C3F17">
            <w:pPr>
              <w:pStyle w:val="Tabletext"/>
            </w:pPr>
            <w:r w:rsidRPr="008F58EB">
              <w:rPr>
                <w:b/>
              </w:rPr>
              <w:t>2 200-2 290 MHz</w:t>
            </w:r>
            <w:r w:rsidR="00256CAB" w:rsidRPr="008F58EB">
              <w:t>（</w:t>
            </w:r>
            <w:r w:rsidRPr="008F58EB">
              <w:t>EESS</w:t>
            </w:r>
            <w:r w:rsidR="00777278" w:rsidRPr="008F58EB">
              <w:rPr>
                <w:lang w:eastAsia="zh-CN"/>
              </w:rPr>
              <w:t>主</w:t>
            </w:r>
            <w:r w:rsidR="00256CAB" w:rsidRPr="008F58EB">
              <w:t>）（</w:t>
            </w:r>
            <w:r w:rsidR="00BF3492" w:rsidRPr="008F58EB">
              <w:t>注</w:t>
            </w:r>
            <w:r w:rsidR="00BF3492" w:rsidRPr="008F58EB">
              <w:t>1</w:t>
            </w:r>
            <w:r w:rsidR="00256CAB" w:rsidRPr="008F58EB">
              <w:t>）</w:t>
            </w:r>
          </w:p>
          <w:p w14:paraId="1C194BBB" w14:textId="5198E90F" w:rsidR="00363371" w:rsidRPr="008F58EB" w:rsidRDefault="00256CAB" w:rsidP="004C3F17">
            <w:pPr>
              <w:pStyle w:val="Tabletext"/>
            </w:pPr>
            <w:r w:rsidRPr="008F58EB">
              <w:t>（</w:t>
            </w:r>
            <w:proofErr w:type="spellStart"/>
            <w:r w:rsidR="00BF3492" w:rsidRPr="008F58EB">
              <w:t>以及空对空方向</w:t>
            </w:r>
            <w:proofErr w:type="spellEnd"/>
            <w:r w:rsidRPr="008F58EB">
              <w:t>）</w:t>
            </w:r>
            <w:r w:rsidR="00363371" w:rsidRPr="008F58EB">
              <w:t xml:space="preserve"> </w:t>
            </w:r>
          </w:p>
        </w:tc>
        <w:tc>
          <w:tcPr>
            <w:tcW w:w="4678" w:type="dxa"/>
          </w:tcPr>
          <w:p w14:paraId="117B02E7" w14:textId="6F769DF4" w:rsidR="00363371" w:rsidRPr="008F58EB" w:rsidRDefault="00363371" w:rsidP="004C3F17">
            <w:pPr>
              <w:pStyle w:val="Tabletext"/>
            </w:pPr>
            <w:r w:rsidRPr="008F58EB">
              <w:rPr>
                <w:b/>
              </w:rPr>
              <w:t>28.5-30.0 GHz</w:t>
            </w:r>
            <w:r w:rsidR="00256CAB" w:rsidRPr="008F58EB">
              <w:t>（</w:t>
            </w:r>
            <w:r w:rsidRPr="008F58EB">
              <w:t>EESS</w:t>
            </w:r>
            <w:r w:rsidR="00BF3492" w:rsidRPr="008F58EB">
              <w:rPr>
                <w:lang w:eastAsia="zh-CN"/>
              </w:rPr>
              <w:t>次</w:t>
            </w:r>
            <w:r w:rsidR="00256CAB" w:rsidRPr="008F58EB">
              <w:t>）（注</w:t>
            </w:r>
            <w:r w:rsidRPr="008F58EB">
              <w:t>1</w:t>
            </w:r>
            <w:r w:rsidR="00256CAB" w:rsidRPr="008F58EB">
              <w:t>）</w:t>
            </w:r>
          </w:p>
        </w:tc>
      </w:tr>
    </w:tbl>
    <w:p w14:paraId="0AA00503" w14:textId="082B13D4" w:rsidR="00363371" w:rsidRPr="008F58EB" w:rsidRDefault="00514DD5" w:rsidP="00363371">
      <w:pPr>
        <w:pStyle w:val="TableNo"/>
      </w:pPr>
      <w:r w:rsidRPr="008F58EB">
        <w:rPr>
          <w:lang w:eastAsia="zh-CN"/>
        </w:rPr>
        <w:lastRenderedPageBreak/>
        <w:t>表</w:t>
      </w:r>
      <w:r w:rsidRPr="008F58EB">
        <w:rPr>
          <w:lang w:eastAsia="zh-CN"/>
        </w:rPr>
        <w:t>2-1</w:t>
      </w:r>
      <w:r w:rsidR="00E651C2" w:rsidRPr="008F58EB">
        <w:rPr>
          <w:caps w:val="0"/>
        </w:rPr>
        <w:t>（</w:t>
      </w:r>
      <w:r w:rsidR="00E651C2" w:rsidRPr="008F58EB">
        <w:rPr>
          <w:rFonts w:ascii="STKaiti" w:eastAsia="STKaiti" w:hAnsi="STKaiti" w:hint="eastAsia"/>
          <w:caps w:val="0"/>
          <w:lang w:eastAsia="zh-CN"/>
        </w:rPr>
        <w:t>完</w:t>
      </w:r>
      <w:r w:rsidR="00256CAB" w:rsidRPr="008F58EB">
        <w:rPr>
          <w:caps w:val="0"/>
        </w:rPr>
        <w:t>）</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78"/>
      </w:tblGrid>
      <w:tr w:rsidR="00363371" w:rsidRPr="008F58EB" w14:paraId="19412315" w14:textId="77777777" w:rsidTr="004C3F17">
        <w:trPr>
          <w:jc w:val="center"/>
        </w:trPr>
        <w:tc>
          <w:tcPr>
            <w:tcW w:w="9322" w:type="dxa"/>
            <w:gridSpan w:val="2"/>
          </w:tcPr>
          <w:p w14:paraId="37ECFA0A" w14:textId="37EE035A" w:rsidR="00363371" w:rsidRPr="008F58EB" w:rsidRDefault="00BF3492" w:rsidP="004C3F17">
            <w:pPr>
              <w:pStyle w:val="Tablehead"/>
              <w:rPr>
                <w:lang w:eastAsia="zh-CN"/>
              </w:rPr>
            </w:pPr>
            <w:r w:rsidRPr="008F58EB">
              <w:rPr>
                <w:lang w:eastAsia="zh-CN"/>
              </w:rPr>
              <w:t>可用于</w:t>
            </w:r>
            <w:proofErr w:type="spellStart"/>
            <w:r w:rsidRPr="008F58EB">
              <w:rPr>
                <w:lang w:eastAsia="zh-CN"/>
              </w:rPr>
              <w:t>MetSat</w:t>
            </w:r>
            <w:proofErr w:type="spellEnd"/>
            <w:r w:rsidRPr="008F58EB">
              <w:rPr>
                <w:lang w:eastAsia="zh-CN"/>
              </w:rPr>
              <w:t>资料传输的分配</w:t>
            </w:r>
          </w:p>
        </w:tc>
      </w:tr>
      <w:tr w:rsidR="00363371" w:rsidRPr="008F58EB" w14:paraId="4DC18654" w14:textId="77777777" w:rsidTr="004C3F17">
        <w:trPr>
          <w:jc w:val="center"/>
        </w:trPr>
        <w:tc>
          <w:tcPr>
            <w:tcW w:w="4644" w:type="dxa"/>
          </w:tcPr>
          <w:p w14:paraId="72EBA11C" w14:textId="36E04CE4" w:rsidR="00363371" w:rsidRPr="008F58EB" w:rsidRDefault="00BF3492" w:rsidP="004C3F17">
            <w:pPr>
              <w:pStyle w:val="Tablehead"/>
            </w:pPr>
            <w:proofErr w:type="spellStart"/>
            <w:r w:rsidRPr="008F58EB">
              <w:t>空对地方向</w:t>
            </w:r>
            <w:proofErr w:type="spellEnd"/>
          </w:p>
        </w:tc>
        <w:tc>
          <w:tcPr>
            <w:tcW w:w="4678" w:type="dxa"/>
          </w:tcPr>
          <w:p w14:paraId="5490B01F" w14:textId="0A7C0988" w:rsidR="00363371" w:rsidRPr="008F58EB" w:rsidRDefault="00BF3492" w:rsidP="004C3F17">
            <w:pPr>
              <w:pStyle w:val="Tablehead"/>
            </w:pPr>
            <w:proofErr w:type="spellStart"/>
            <w:r w:rsidRPr="008F58EB">
              <w:t>地对空方向</w:t>
            </w:r>
            <w:proofErr w:type="spellEnd"/>
          </w:p>
        </w:tc>
      </w:tr>
      <w:tr w:rsidR="00363371" w:rsidRPr="008F58EB" w14:paraId="4297D5F7" w14:textId="77777777" w:rsidTr="004C3F17">
        <w:trPr>
          <w:jc w:val="center"/>
        </w:trPr>
        <w:tc>
          <w:tcPr>
            <w:tcW w:w="4644" w:type="dxa"/>
          </w:tcPr>
          <w:p w14:paraId="144B2207" w14:textId="47486737" w:rsidR="00363371" w:rsidRPr="008F58EB" w:rsidRDefault="00363371" w:rsidP="004C3F17">
            <w:pPr>
              <w:pStyle w:val="Tabletext"/>
              <w:rPr>
                <w:lang w:eastAsia="zh-CN"/>
              </w:rPr>
            </w:pPr>
            <w:r w:rsidRPr="008F58EB">
              <w:rPr>
                <w:b/>
                <w:lang w:eastAsia="zh-CN"/>
              </w:rPr>
              <w:t>7</w:t>
            </w:r>
            <w:r w:rsidRPr="008F58EB">
              <w:rPr>
                <w:rFonts w:ascii="Tms Rmn" w:hAnsi="Tms Rmn"/>
                <w:b/>
                <w:lang w:eastAsia="zh-CN"/>
              </w:rPr>
              <w:t> </w:t>
            </w:r>
            <w:r w:rsidRPr="008F58EB">
              <w:rPr>
                <w:b/>
                <w:lang w:eastAsia="zh-CN"/>
              </w:rPr>
              <w:t>450-7</w:t>
            </w:r>
            <w:r w:rsidRPr="008F58EB">
              <w:rPr>
                <w:rFonts w:ascii="Tms Rmn" w:hAnsi="Tms Rmn"/>
                <w:b/>
                <w:lang w:eastAsia="zh-CN"/>
              </w:rPr>
              <w:t> </w:t>
            </w:r>
            <w:r w:rsidRPr="008F58EB">
              <w:rPr>
                <w:b/>
                <w:lang w:eastAsia="zh-CN"/>
              </w:rPr>
              <w:t>550 MHz</w:t>
            </w:r>
            <w:r w:rsidR="00D77AF5" w:rsidRPr="008F58EB">
              <w:rPr>
                <w:lang w:eastAsia="zh-CN"/>
              </w:rPr>
              <w:t>（</w:t>
            </w:r>
            <w:proofErr w:type="spellStart"/>
            <w:r w:rsidR="00D77AF5" w:rsidRPr="008F58EB">
              <w:rPr>
                <w:lang w:eastAsia="zh-CN"/>
              </w:rPr>
              <w:t>MetSat</w:t>
            </w:r>
            <w:proofErr w:type="spellEnd"/>
            <w:r w:rsidR="00D77AF5" w:rsidRPr="008F58EB">
              <w:rPr>
                <w:lang w:eastAsia="zh-CN"/>
              </w:rPr>
              <w:t>主，仅限于静止卫星</w:t>
            </w:r>
            <w:r w:rsidR="00256CAB" w:rsidRPr="008F58EB">
              <w:rPr>
                <w:lang w:eastAsia="zh-CN"/>
              </w:rPr>
              <w:t>）</w:t>
            </w:r>
          </w:p>
        </w:tc>
        <w:tc>
          <w:tcPr>
            <w:tcW w:w="4678" w:type="dxa"/>
          </w:tcPr>
          <w:p w14:paraId="21653465" w14:textId="5F6F78CF" w:rsidR="00363371" w:rsidRPr="008F58EB" w:rsidRDefault="00363371" w:rsidP="004C3F17">
            <w:pPr>
              <w:pStyle w:val="Tabletext"/>
            </w:pPr>
            <w:r w:rsidRPr="008F58EB">
              <w:rPr>
                <w:b/>
              </w:rPr>
              <w:t>40.0-40.5 GHz</w:t>
            </w:r>
            <w:r w:rsidR="00D77AF5" w:rsidRPr="008F58EB">
              <w:t>（</w:t>
            </w:r>
            <w:r w:rsidR="00D77AF5" w:rsidRPr="008F58EB">
              <w:t>EESS</w:t>
            </w:r>
            <w:r w:rsidR="00D77AF5" w:rsidRPr="008F58EB">
              <w:t>主</w:t>
            </w:r>
            <w:r w:rsidR="00256CAB" w:rsidRPr="008F58EB">
              <w:t>）</w:t>
            </w:r>
            <w:r w:rsidR="00D77AF5" w:rsidRPr="008F58EB">
              <w:t>（注</w:t>
            </w:r>
            <w:r w:rsidR="00D77AF5" w:rsidRPr="008F58EB">
              <w:t>1</w:t>
            </w:r>
            <w:r w:rsidR="00256CAB" w:rsidRPr="008F58EB">
              <w:t>）</w:t>
            </w:r>
          </w:p>
        </w:tc>
      </w:tr>
      <w:tr w:rsidR="00363371" w:rsidRPr="008F58EB" w14:paraId="699EB1AA" w14:textId="77777777" w:rsidTr="004C3F17">
        <w:trPr>
          <w:jc w:val="center"/>
        </w:trPr>
        <w:tc>
          <w:tcPr>
            <w:tcW w:w="4644" w:type="dxa"/>
          </w:tcPr>
          <w:p w14:paraId="55F84550" w14:textId="537E7A85" w:rsidR="00363371" w:rsidRPr="008F58EB" w:rsidRDefault="00363371" w:rsidP="004C3F17">
            <w:pPr>
              <w:pStyle w:val="Tabletext"/>
              <w:rPr>
                <w:lang w:eastAsia="zh-CN"/>
              </w:rPr>
            </w:pPr>
            <w:r w:rsidRPr="008F58EB">
              <w:rPr>
                <w:b/>
                <w:lang w:eastAsia="zh-CN"/>
              </w:rPr>
              <w:t>7</w:t>
            </w:r>
            <w:r w:rsidRPr="008F58EB">
              <w:rPr>
                <w:rFonts w:ascii="Tms Rmn" w:hAnsi="Tms Rmn"/>
                <w:b/>
                <w:lang w:eastAsia="zh-CN"/>
              </w:rPr>
              <w:t> </w:t>
            </w:r>
            <w:r w:rsidRPr="008F58EB">
              <w:rPr>
                <w:b/>
                <w:lang w:eastAsia="zh-CN"/>
              </w:rPr>
              <w:t>750-7</w:t>
            </w:r>
            <w:r w:rsidRPr="008F58EB">
              <w:rPr>
                <w:rFonts w:ascii="Tms Rmn" w:hAnsi="Tms Rmn"/>
                <w:b/>
                <w:lang w:eastAsia="zh-CN"/>
              </w:rPr>
              <w:t> </w:t>
            </w:r>
            <w:r w:rsidRPr="008F58EB">
              <w:rPr>
                <w:b/>
                <w:lang w:eastAsia="zh-CN"/>
              </w:rPr>
              <w:t>900 MHz</w:t>
            </w:r>
            <w:r w:rsidR="00E651C2" w:rsidRPr="008F58EB">
              <w:rPr>
                <w:lang w:eastAsia="zh-CN"/>
              </w:rPr>
              <w:t>（</w:t>
            </w:r>
            <w:proofErr w:type="spellStart"/>
            <w:r w:rsidR="00E651C2" w:rsidRPr="008F58EB">
              <w:rPr>
                <w:lang w:eastAsia="zh-CN"/>
              </w:rPr>
              <w:t>MetSat</w:t>
            </w:r>
            <w:proofErr w:type="spellEnd"/>
            <w:r w:rsidR="00E651C2" w:rsidRPr="008F58EB">
              <w:rPr>
                <w:lang w:eastAsia="zh-CN"/>
              </w:rPr>
              <w:t>主，仅限于非静止卫星</w:t>
            </w:r>
            <w:r w:rsidR="00256CAB" w:rsidRPr="008F58EB">
              <w:rPr>
                <w:lang w:eastAsia="zh-CN"/>
              </w:rPr>
              <w:t>）</w:t>
            </w:r>
          </w:p>
        </w:tc>
        <w:tc>
          <w:tcPr>
            <w:tcW w:w="4678" w:type="dxa"/>
          </w:tcPr>
          <w:p w14:paraId="3087ED13" w14:textId="77777777" w:rsidR="00363371" w:rsidRPr="008F58EB" w:rsidRDefault="00363371" w:rsidP="004C3F17">
            <w:pPr>
              <w:pStyle w:val="Tabletext"/>
              <w:rPr>
                <w:lang w:eastAsia="zh-CN"/>
              </w:rPr>
            </w:pPr>
          </w:p>
        </w:tc>
      </w:tr>
      <w:tr w:rsidR="00363371" w:rsidRPr="008F58EB" w14:paraId="4F509FBF" w14:textId="77777777" w:rsidTr="004C3F17">
        <w:trPr>
          <w:jc w:val="center"/>
        </w:trPr>
        <w:tc>
          <w:tcPr>
            <w:tcW w:w="4644" w:type="dxa"/>
          </w:tcPr>
          <w:p w14:paraId="0812B6B4" w14:textId="0F3FD4BD" w:rsidR="00363371" w:rsidRPr="008F58EB" w:rsidRDefault="00363371" w:rsidP="004C3F17">
            <w:pPr>
              <w:pStyle w:val="Tabletext"/>
            </w:pPr>
            <w:r w:rsidRPr="008F58EB">
              <w:rPr>
                <w:b/>
              </w:rPr>
              <w:t>8</w:t>
            </w:r>
            <w:r w:rsidRPr="008F58EB">
              <w:rPr>
                <w:rFonts w:ascii="Tms Rmn" w:hAnsi="Tms Rmn"/>
                <w:b/>
              </w:rPr>
              <w:t> </w:t>
            </w:r>
            <w:r w:rsidRPr="008F58EB">
              <w:rPr>
                <w:b/>
              </w:rPr>
              <w:t>025-8</w:t>
            </w:r>
            <w:r w:rsidRPr="008F58EB">
              <w:rPr>
                <w:rFonts w:ascii="Tms Rmn" w:hAnsi="Tms Rmn"/>
                <w:b/>
              </w:rPr>
              <w:t> </w:t>
            </w:r>
            <w:r w:rsidRPr="008F58EB">
              <w:rPr>
                <w:b/>
              </w:rPr>
              <w:t>400 MHz</w:t>
            </w:r>
            <w:r w:rsidR="00E651C2" w:rsidRPr="008F58EB">
              <w:t>（</w:t>
            </w:r>
            <w:r w:rsidR="00E651C2" w:rsidRPr="008F58EB">
              <w:t>EESS</w:t>
            </w:r>
            <w:r w:rsidR="00E651C2" w:rsidRPr="008F58EB">
              <w:t>主</w:t>
            </w:r>
            <w:r w:rsidR="00256CAB" w:rsidRPr="008F58EB">
              <w:t>）</w:t>
            </w:r>
            <w:r w:rsidR="00E651C2" w:rsidRPr="008F58EB">
              <w:t>（注</w:t>
            </w:r>
            <w:r w:rsidR="00E651C2" w:rsidRPr="008F58EB">
              <w:t>1</w:t>
            </w:r>
            <w:r w:rsidR="00256CAB" w:rsidRPr="008F58EB">
              <w:t>）</w:t>
            </w:r>
          </w:p>
        </w:tc>
        <w:tc>
          <w:tcPr>
            <w:tcW w:w="4678" w:type="dxa"/>
          </w:tcPr>
          <w:p w14:paraId="50F7D91A" w14:textId="77777777" w:rsidR="00363371" w:rsidRPr="008F58EB" w:rsidRDefault="00363371" w:rsidP="004C3F17">
            <w:pPr>
              <w:pStyle w:val="Tabletext"/>
            </w:pPr>
          </w:p>
        </w:tc>
      </w:tr>
      <w:tr w:rsidR="00363371" w:rsidRPr="008F58EB" w14:paraId="7360180C" w14:textId="77777777" w:rsidTr="004C3F17">
        <w:trPr>
          <w:jc w:val="center"/>
        </w:trPr>
        <w:tc>
          <w:tcPr>
            <w:tcW w:w="4644" w:type="dxa"/>
          </w:tcPr>
          <w:p w14:paraId="630D5267" w14:textId="1ED10C76" w:rsidR="00363371" w:rsidRPr="008F58EB" w:rsidRDefault="00363371" w:rsidP="004C3F17">
            <w:pPr>
              <w:pStyle w:val="Tabletext"/>
              <w:rPr>
                <w:lang w:eastAsia="zh-CN"/>
              </w:rPr>
            </w:pPr>
            <w:r w:rsidRPr="008F58EB">
              <w:rPr>
                <w:b/>
                <w:lang w:eastAsia="zh-CN"/>
              </w:rPr>
              <w:t>18.0-18.3 GHz</w:t>
            </w:r>
            <w:r w:rsidR="00E651C2" w:rsidRPr="008F58EB">
              <w:rPr>
                <w:lang w:eastAsia="zh-CN"/>
              </w:rPr>
              <w:t>（在区域</w:t>
            </w:r>
            <w:r w:rsidR="00E651C2" w:rsidRPr="008F58EB">
              <w:rPr>
                <w:lang w:eastAsia="zh-CN"/>
              </w:rPr>
              <w:t>2</w:t>
            </w:r>
            <w:r w:rsidR="00E651C2" w:rsidRPr="008F58EB">
              <w:rPr>
                <w:lang w:eastAsia="zh-CN"/>
              </w:rPr>
              <w:t>空对地方向以</w:t>
            </w:r>
            <w:proofErr w:type="spellStart"/>
            <w:r w:rsidR="00E651C2" w:rsidRPr="008F58EB">
              <w:rPr>
                <w:lang w:eastAsia="zh-CN"/>
              </w:rPr>
              <w:t>MetSat</w:t>
            </w:r>
            <w:proofErr w:type="spellEnd"/>
            <w:r w:rsidR="00E651C2" w:rsidRPr="008F58EB">
              <w:rPr>
                <w:lang w:eastAsia="zh-CN"/>
              </w:rPr>
              <w:t>为主，但仅限于静止卫星</w:t>
            </w:r>
            <w:r w:rsidR="00256CAB" w:rsidRPr="008F58EB">
              <w:rPr>
                <w:lang w:eastAsia="zh-CN"/>
              </w:rPr>
              <w:t>）</w:t>
            </w:r>
          </w:p>
        </w:tc>
        <w:tc>
          <w:tcPr>
            <w:tcW w:w="4678" w:type="dxa"/>
          </w:tcPr>
          <w:p w14:paraId="111F2877" w14:textId="77777777" w:rsidR="00363371" w:rsidRPr="008F58EB" w:rsidRDefault="00363371" w:rsidP="004C3F17">
            <w:pPr>
              <w:pStyle w:val="Tabletext"/>
              <w:rPr>
                <w:lang w:eastAsia="zh-CN"/>
              </w:rPr>
            </w:pPr>
          </w:p>
        </w:tc>
      </w:tr>
      <w:tr w:rsidR="00363371" w:rsidRPr="008F58EB" w14:paraId="2880AB02" w14:textId="77777777" w:rsidTr="004C3F17">
        <w:trPr>
          <w:jc w:val="center"/>
        </w:trPr>
        <w:tc>
          <w:tcPr>
            <w:tcW w:w="4644" w:type="dxa"/>
          </w:tcPr>
          <w:p w14:paraId="488774C0" w14:textId="54D7CE60" w:rsidR="00363371" w:rsidRPr="008F58EB" w:rsidRDefault="00363371" w:rsidP="004C3F17">
            <w:pPr>
              <w:pStyle w:val="Tabletext"/>
              <w:rPr>
                <w:lang w:eastAsia="zh-CN"/>
              </w:rPr>
            </w:pPr>
            <w:r w:rsidRPr="008F58EB">
              <w:rPr>
                <w:b/>
                <w:lang w:eastAsia="zh-CN"/>
              </w:rPr>
              <w:t>18.1-18.4 GHz</w:t>
            </w:r>
            <w:r w:rsidR="00E651C2" w:rsidRPr="008F58EB">
              <w:rPr>
                <w:lang w:eastAsia="zh-CN"/>
              </w:rPr>
              <w:t>（在区域</w:t>
            </w:r>
            <w:r w:rsidR="00E651C2" w:rsidRPr="008F58EB">
              <w:rPr>
                <w:lang w:eastAsia="zh-CN"/>
              </w:rPr>
              <w:t>1</w:t>
            </w:r>
            <w:r w:rsidR="00E651C2" w:rsidRPr="008F58EB">
              <w:rPr>
                <w:lang w:eastAsia="zh-CN"/>
              </w:rPr>
              <w:t>和区域</w:t>
            </w:r>
            <w:r w:rsidR="00E651C2" w:rsidRPr="008F58EB">
              <w:rPr>
                <w:lang w:eastAsia="zh-CN"/>
              </w:rPr>
              <w:t>3</w:t>
            </w:r>
            <w:r w:rsidR="00E651C2" w:rsidRPr="008F58EB">
              <w:rPr>
                <w:lang w:eastAsia="zh-CN"/>
              </w:rPr>
              <w:t>空对地方向以</w:t>
            </w:r>
            <w:proofErr w:type="spellStart"/>
            <w:r w:rsidR="00E651C2" w:rsidRPr="008F58EB">
              <w:rPr>
                <w:lang w:eastAsia="zh-CN"/>
              </w:rPr>
              <w:t>MetSat</w:t>
            </w:r>
            <w:proofErr w:type="spellEnd"/>
            <w:r w:rsidR="00E651C2" w:rsidRPr="008F58EB">
              <w:rPr>
                <w:lang w:eastAsia="zh-CN"/>
              </w:rPr>
              <w:t>为主，但仅限于静止卫星</w:t>
            </w:r>
            <w:r w:rsidR="00256CAB" w:rsidRPr="008F58EB">
              <w:rPr>
                <w:lang w:eastAsia="zh-CN"/>
              </w:rPr>
              <w:t>）</w:t>
            </w:r>
          </w:p>
        </w:tc>
        <w:tc>
          <w:tcPr>
            <w:tcW w:w="4678" w:type="dxa"/>
          </w:tcPr>
          <w:p w14:paraId="0F96D546" w14:textId="77777777" w:rsidR="00363371" w:rsidRPr="008F58EB" w:rsidRDefault="00363371" w:rsidP="004C3F17">
            <w:pPr>
              <w:pStyle w:val="Tabletext"/>
              <w:rPr>
                <w:lang w:eastAsia="zh-CN"/>
              </w:rPr>
            </w:pPr>
          </w:p>
        </w:tc>
      </w:tr>
      <w:tr w:rsidR="00363371" w:rsidRPr="008F58EB" w14:paraId="097999B9" w14:textId="77777777" w:rsidTr="004C3F17">
        <w:trPr>
          <w:jc w:val="center"/>
        </w:trPr>
        <w:tc>
          <w:tcPr>
            <w:tcW w:w="4644" w:type="dxa"/>
          </w:tcPr>
          <w:p w14:paraId="6B2D37A0" w14:textId="76152BF6" w:rsidR="00363371" w:rsidRPr="008F58EB" w:rsidRDefault="00363371" w:rsidP="004C3F17">
            <w:pPr>
              <w:pStyle w:val="Tabletext"/>
            </w:pPr>
            <w:r w:rsidRPr="008F58EB">
              <w:rPr>
                <w:b/>
              </w:rPr>
              <w:t>25.5-27.0 GHz</w:t>
            </w:r>
            <w:r w:rsidR="00E651C2" w:rsidRPr="008F58EB">
              <w:t>（</w:t>
            </w:r>
            <w:r w:rsidR="00E651C2" w:rsidRPr="008F58EB">
              <w:t>EESS</w:t>
            </w:r>
            <w:r w:rsidR="00E651C2" w:rsidRPr="008F58EB">
              <w:t>主</w:t>
            </w:r>
            <w:r w:rsidR="00256CAB" w:rsidRPr="008F58EB">
              <w:t>）</w:t>
            </w:r>
            <w:r w:rsidR="00E651C2" w:rsidRPr="008F58EB">
              <w:t>（注</w:t>
            </w:r>
            <w:r w:rsidR="00E651C2" w:rsidRPr="008F58EB">
              <w:t>1</w:t>
            </w:r>
            <w:r w:rsidR="00256CAB" w:rsidRPr="008F58EB">
              <w:t>）</w:t>
            </w:r>
          </w:p>
          <w:p w14:paraId="40BBF567" w14:textId="2F3D3CC7" w:rsidR="00363371" w:rsidRPr="008F58EB" w:rsidRDefault="00E651C2" w:rsidP="004C3F17">
            <w:pPr>
              <w:pStyle w:val="Tabletext"/>
              <w:rPr>
                <w:lang w:eastAsia="zh-CN"/>
              </w:rPr>
            </w:pPr>
            <w:r w:rsidRPr="008F58EB">
              <w:rPr>
                <w:lang w:eastAsia="zh-CN"/>
              </w:rPr>
              <w:t>（以及</w:t>
            </w:r>
            <w:r w:rsidRPr="008F58EB">
              <w:rPr>
                <w:lang w:eastAsia="zh-CN"/>
              </w:rPr>
              <w:t>25.25-27.5 GHz</w:t>
            </w:r>
            <w:r w:rsidRPr="008F58EB">
              <w:rPr>
                <w:lang w:eastAsia="zh-CN"/>
              </w:rPr>
              <w:t>的空对空方向</w:t>
            </w:r>
            <w:r w:rsidR="00256CAB" w:rsidRPr="008F58EB">
              <w:rPr>
                <w:lang w:eastAsia="zh-CN"/>
              </w:rPr>
              <w:t>）</w:t>
            </w:r>
          </w:p>
        </w:tc>
        <w:tc>
          <w:tcPr>
            <w:tcW w:w="4678" w:type="dxa"/>
          </w:tcPr>
          <w:p w14:paraId="05C24910" w14:textId="77777777" w:rsidR="00363371" w:rsidRPr="008F58EB" w:rsidRDefault="00363371" w:rsidP="004C3F17">
            <w:pPr>
              <w:pStyle w:val="Tabletext"/>
              <w:rPr>
                <w:lang w:eastAsia="zh-CN"/>
              </w:rPr>
            </w:pPr>
          </w:p>
        </w:tc>
      </w:tr>
      <w:tr w:rsidR="00363371" w:rsidRPr="008F58EB" w14:paraId="2F0606AE" w14:textId="77777777" w:rsidTr="004C3F17">
        <w:trPr>
          <w:jc w:val="center"/>
        </w:trPr>
        <w:tc>
          <w:tcPr>
            <w:tcW w:w="4644" w:type="dxa"/>
          </w:tcPr>
          <w:p w14:paraId="190AF672" w14:textId="25447C92" w:rsidR="00363371" w:rsidRPr="008F58EB" w:rsidRDefault="00363371" w:rsidP="004C3F17">
            <w:pPr>
              <w:pStyle w:val="Tabletext"/>
            </w:pPr>
            <w:r w:rsidRPr="008F58EB">
              <w:rPr>
                <w:b/>
              </w:rPr>
              <w:t>37.5-40.0 GHz</w:t>
            </w:r>
            <w:r w:rsidR="00E651C2" w:rsidRPr="008F58EB">
              <w:t>（</w:t>
            </w:r>
            <w:r w:rsidR="00E651C2" w:rsidRPr="008F58EB">
              <w:t>EESS</w:t>
            </w:r>
            <w:r w:rsidR="00E651C2" w:rsidRPr="008F58EB">
              <w:t>次</w:t>
            </w:r>
            <w:r w:rsidR="00256CAB" w:rsidRPr="008F58EB">
              <w:t>）</w:t>
            </w:r>
            <w:r w:rsidR="00E651C2" w:rsidRPr="008F58EB">
              <w:t>（注</w:t>
            </w:r>
            <w:r w:rsidR="00E651C2" w:rsidRPr="008F58EB">
              <w:t>1</w:t>
            </w:r>
            <w:r w:rsidR="00256CAB" w:rsidRPr="008F58EB">
              <w:t>）</w:t>
            </w:r>
          </w:p>
        </w:tc>
        <w:tc>
          <w:tcPr>
            <w:tcW w:w="4678" w:type="dxa"/>
          </w:tcPr>
          <w:p w14:paraId="549D3BA5" w14:textId="77777777" w:rsidR="00363371" w:rsidRPr="008F58EB" w:rsidRDefault="00363371" w:rsidP="004C3F17">
            <w:pPr>
              <w:pStyle w:val="Tabletext"/>
            </w:pPr>
          </w:p>
        </w:tc>
      </w:tr>
      <w:tr w:rsidR="00363371" w:rsidRPr="008F58EB" w14:paraId="131FE639" w14:textId="77777777" w:rsidTr="004C3F17">
        <w:trPr>
          <w:jc w:val="center"/>
        </w:trPr>
        <w:tc>
          <w:tcPr>
            <w:tcW w:w="9322" w:type="dxa"/>
            <w:gridSpan w:val="2"/>
            <w:tcBorders>
              <w:top w:val="single" w:sz="4" w:space="0" w:color="auto"/>
              <w:left w:val="single" w:sz="4" w:space="0" w:color="auto"/>
              <w:bottom w:val="single" w:sz="4" w:space="0" w:color="auto"/>
            </w:tcBorders>
          </w:tcPr>
          <w:p w14:paraId="153AFD9B" w14:textId="4F6BBEC9" w:rsidR="00363371" w:rsidRPr="008F58EB" w:rsidRDefault="00363371" w:rsidP="004C3F17">
            <w:pPr>
              <w:pStyle w:val="Tabletext"/>
            </w:pPr>
            <w:r w:rsidRPr="008F58EB">
              <w:rPr>
                <w:b/>
              </w:rPr>
              <w:t>65.0-66.0 GHz</w:t>
            </w:r>
            <w:r w:rsidR="00E651C2" w:rsidRPr="008F58EB">
              <w:t>（</w:t>
            </w:r>
            <w:r w:rsidR="00E651C2" w:rsidRPr="008F58EB">
              <w:t>EESS</w:t>
            </w:r>
            <w:r w:rsidR="00E651C2" w:rsidRPr="008F58EB">
              <w:t>主</w:t>
            </w:r>
            <w:r w:rsidR="00256CAB" w:rsidRPr="008F58EB">
              <w:t>）</w:t>
            </w:r>
            <w:r w:rsidR="00E651C2" w:rsidRPr="008F58EB">
              <w:t>（注</w:t>
            </w:r>
            <w:r w:rsidR="00E651C2" w:rsidRPr="008F58EB">
              <w:t>1</w:t>
            </w:r>
            <w:r w:rsidR="00256CAB" w:rsidRPr="008F58EB">
              <w:t>）</w:t>
            </w:r>
          </w:p>
        </w:tc>
      </w:tr>
      <w:tr w:rsidR="00363371" w:rsidRPr="008F58EB" w14:paraId="4506CB2B" w14:textId="77777777" w:rsidTr="004C3F17">
        <w:trPr>
          <w:jc w:val="center"/>
        </w:trPr>
        <w:tc>
          <w:tcPr>
            <w:tcW w:w="9322" w:type="dxa"/>
            <w:gridSpan w:val="2"/>
            <w:tcBorders>
              <w:top w:val="single" w:sz="4" w:space="0" w:color="auto"/>
              <w:left w:val="nil"/>
              <w:bottom w:val="nil"/>
              <w:right w:val="nil"/>
            </w:tcBorders>
          </w:tcPr>
          <w:p w14:paraId="49CFD40D" w14:textId="622848AF" w:rsidR="00363371" w:rsidRPr="008F58EB" w:rsidRDefault="00363371" w:rsidP="004C3F17">
            <w:pPr>
              <w:pStyle w:val="Tabletext"/>
              <w:rPr>
                <w:b/>
                <w:lang w:eastAsia="zh-CN"/>
              </w:rPr>
            </w:pPr>
            <w:r w:rsidRPr="008F58EB">
              <w:rPr>
                <w:lang w:eastAsia="zh-CN"/>
              </w:rPr>
              <w:t>注</w:t>
            </w:r>
            <w:proofErr w:type="gramStart"/>
            <w:r w:rsidRPr="008F58EB">
              <w:rPr>
                <w:lang w:eastAsia="zh-CN"/>
              </w:rPr>
              <w:t xml:space="preserve">1 − </w:t>
            </w:r>
            <w:proofErr w:type="gramEnd"/>
            <w:r w:rsidRPr="008F58EB">
              <w:rPr>
                <w:lang w:eastAsia="zh-CN"/>
              </w:rPr>
              <w:t>由于</w:t>
            </w:r>
            <w:proofErr w:type="spellStart"/>
            <w:r w:rsidRPr="008F58EB">
              <w:rPr>
                <w:lang w:eastAsia="zh-CN"/>
              </w:rPr>
              <w:t>MetSat</w:t>
            </w:r>
            <w:proofErr w:type="spellEnd"/>
            <w:r w:rsidRPr="008F58EB">
              <w:rPr>
                <w:lang w:eastAsia="zh-CN"/>
              </w:rPr>
              <w:t>是地球探测卫星服务（</w:t>
            </w:r>
            <w:r w:rsidRPr="008F58EB">
              <w:rPr>
                <w:lang w:eastAsia="zh-CN"/>
              </w:rPr>
              <w:t>EESS</w:t>
            </w:r>
            <w:r w:rsidR="00256CAB" w:rsidRPr="008F58EB">
              <w:rPr>
                <w:lang w:eastAsia="zh-CN"/>
              </w:rPr>
              <w:t>）</w:t>
            </w:r>
            <w:r w:rsidRPr="008F58EB">
              <w:rPr>
                <w:lang w:eastAsia="zh-CN"/>
              </w:rPr>
              <w:t>的子类，所有这些分配（例如</w:t>
            </w:r>
            <w:r w:rsidRPr="008F58EB">
              <w:rPr>
                <w:lang w:eastAsia="zh-CN"/>
              </w:rPr>
              <w:t>8 025-8 400 MHz</w:t>
            </w:r>
            <w:r w:rsidRPr="008F58EB">
              <w:rPr>
                <w:lang w:eastAsia="zh-CN"/>
              </w:rPr>
              <w:t>和</w:t>
            </w:r>
            <w:r w:rsidR="0090120B" w:rsidRPr="008F58EB">
              <w:rPr>
                <w:lang w:eastAsia="zh-CN"/>
              </w:rPr>
              <w:br/>
            </w:r>
            <w:r w:rsidRPr="008F58EB">
              <w:rPr>
                <w:lang w:eastAsia="zh-CN"/>
              </w:rPr>
              <w:t>25.5</w:t>
            </w:r>
            <w:r w:rsidR="00256CAB" w:rsidRPr="008F58EB">
              <w:rPr>
                <w:lang w:eastAsia="zh-CN"/>
              </w:rPr>
              <w:noBreakHyphen/>
            </w:r>
            <w:r w:rsidRPr="008F58EB">
              <w:rPr>
                <w:lang w:eastAsia="zh-CN"/>
              </w:rPr>
              <w:t>27.0 GHz</w:t>
            </w:r>
            <w:r w:rsidR="00256CAB" w:rsidRPr="008F58EB">
              <w:rPr>
                <w:lang w:eastAsia="zh-CN"/>
              </w:rPr>
              <w:t>）</w:t>
            </w:r>
            <w:r w:rsidRPr="008F58EB">
              <w:rPr>
                <w:lang w:eastAsia="zh-CN"/>
              </w:rPr>
              <w:t>也可用于</w:t>
            </w:r>
            <w:proofErr w:type="spellStart"/>
            <w:r w:rsidRPr="008F58EB">
              <w:rPr>
                <w:lang w:eastAsia="zh-CN"/>
              </w:rPr>
              <w:t>MetSat</w:t>
            </w:r>
            <w:proofErr w:type="spellEnd"/>
            <w:r w:rsidRPr="008F58EB">
              <w:rPr>
                <w:lang w:eastAsia="zh-CN"/>
              </w:rPr>
              <w:t>卫星的运行及其应用。</w:t>
            </w:r>
          </w:p>
        </w:tc>
      </w:tr>
    </w:tbl>
    <w:p w14:paraId="30ACFF4C" w14:textId="77777777" w:rsidR="00363371" w:rsidRPr="008F58EB" w:rsidRDefault="00363371" w:rsidP="00363371">
      <w:pPr>
        <w:pStyle w:val="Tablefin"/>
        <w:rPr>
          <w:lang w:eastAsia="zh-CN"/>
        </w:rPr>
      </w:pPr>
    </w:p>
    <w:p w14:paraId="2FD1BCA8" w14:textId="77777777" w:rsidR="00265610" w:rsidRPr="008F58EB" w:rsidRDefault="00265610" w:rsidP="002715A5">
      <w:pPr>
        <w:pStyle w:val="Heading3"/>
        <w:rPr>
          <w:lang w:eastAsia="zh-CN"/>
        </w:rPr>
      </w:pPr>
      <w:r w:rsidRPr="008F58EB">
        <w:rPr>
          <w:lang w:eastAsia="zh-CN"/>
        </w:rPr>
        <w:t>2.1.1</w:t>
      </w:r>
      <w:r w:rsidRPr="008F58EB">
        <w:rPr>
          <w:lang w:eastAsia="zh-CN"/>
        </w:rPr>
        <w:tab/>
      </w:r>
      <w:proofErr w:type="spellStart"/>
      <w:r w:rsidRPr="008F58EB">
        <w:rPr>
          <w:lang w:eastAsia="zh-CN"/>
        </w:rPr>
        <w:t>MetSat</w:t>
      </w:r>
      <w:proofErr w:type="spellEnd"/>
      <w:r w:rsidRPr="008F58EB">
        <w:rPr>
          <w:lang w:eastAsia="zh-CN"/>
        </w:rPr>
        <w:t>卫星系统的一般概念</w:t>
      </w:r>
    </w:p>
    <w:p w14:paraId="1C3F45AF" w14:textId="1FE1FB0C" w:rsidR="00265610" w:rsidRPr="008F58EB" w:rsidRDefault="00265610" w:rsidP="00256CAB">
      <w:pPr>
        <w:ind w:firstLineChars="200" w:firstLine="440"/>
        <w:rPr>
          <w:lang w:eastAsia="zh-CN"/>
        </w:rPr>
      </w:pPr>
      <w:proofErr w:type="spellStart"/>
      <w:r w:rsidRPr="008F58EB">
        <w:rPr>
          <w:lang w:eastAsia="zh-CN"/>
        </w:rPr>
        <w:t>MetSat</w:t>
      </w:r>
      <w:proofErr w:type="spellEnd"/>
      <w:r w:rsidRPr="008F58EB">
        <w:rPr>
          <w:lang w:eastAsia="zh-CN"/>
        </w:rPr>
        <w:t>系统一般通过可见光、近红外及红外成像仪以及采用划分给此类用途微波频率的无源和有源传感设备收集各种数据（见第</w:t>
      </w:r>
      <w:r w:rsidRPr="008F58EB">
        <w:rPr>
          <w:lang w:eastAsia="zh-CN"/>
        </w:rPr>
        <w:t>5</w:t>
      </w:r>
      <w:r w:rsidRPr="008F58EB">
        <w:rPr>
          <w:lang w:eastAsia="zh-CN"/>
        </w:rPr>
        <w:t>章</w:t>
      </w:r>
      <w:r w:rsidR="00256CAB" w:rsidRPr="008F58EB">
        <w:rPr>
          <w:lang w:eastAsia="zh-CN"/>
        </w:rPr>
        <w:t>）</w:t>
      </w:r>
      <w:r w:rsidRPr="008F58EB">
        <w:rPr>
          <w:lang w:eastAsia="zh-CN"/>
        </w:rPr>
        <w:t>。</w:t>
      </w:r>
    </w:p>
    <w:p w14:paraId="42611D72" w14:textId="77777777" w:rsidR="00265610" w:rsidRPr="008F58EB" w:rsidRDefault="00265610" w:rsidP="00256CAB">
      <w:pPr>
        <w:ind w:firstLineChars="200" w:firstLine="440"/>
        <w:rPr>
          <w:lang w:eastAsia="zh-CN"/>
        </w:rPr>
      </w:pPr>
      <w:r w:rsidRPr="008F58EB">
        <w:rPr>
          <w:lang w:eastAsia="zh-CN"/>
        </w:rPr>
        <w:t>由静止气象卫星星载设备收集的原始数据被永久发送到运营部门的一个地面主站，进行处理并分发给各国气象中心，官方档案馆和其他用户。原始数据包括在几个波长拍摄的地球图像，以便提供各种测量数据。经过处理的数据或者发回给气象卫星，以便通过低速率和</w:t>
      </w:r>
      <w:r w:rsidRPr="008F58EB">
        <w:rPr>
          <w:lang w:eastAsia="zh-CN"/>
        </w:rPr>
        <w:t>/</w:t>
      </w:r>
      <w:r w:rsidRPr="008F58EB">
        <w:rPr>
          <w:lang w:eastAsia="zh-CN"/>
        </w:rPr>
        <w:t>或高速率数字信号作为直接广播的一部分重新发给用户站，或通过其它备选数据播发方法直接分发给用户。</w:t>
      </w:r>
    </w:p>
    <w:p w14:paraId="22B37436" w14:textId="43E96F48" w:rsidR="00265610" w:rsidRPr="008F58EB" w:rsidRDefault="00265610" w:rsidP="00256CAB">
      <w:pPr>
        <w:ind w:firstLineChars="200" w:firstLine="440"/>
        <w:rPr>
          <w:lang w:eastAsia="zh-CN"/>
        </w:rPr>
      </w:pPr>
      <w:bookmarkStart w:id="76" w:name="OLE_LINK50"/>
      <w:bookmarkStart w:id="77" w:name="OLE_LINK51"/>
      <w:r w:rsidRPr="008F58EB">
        <w:rPr>
          <w:lang w:eastAsia="zh-CN"/>
        </w:rPr>
        <w:t>与静止</w:t>
      </w:r>
      <w:proofErr w:type="spellStart"/>
      <w:r w:rsidRPr="008F58EB">
        <w:rPr>
          <w:lang w:eastAsia="zh-CN"/>
        </w:rPr>
        <w:t>MetSat</w:t>
      </w:r>
      <w:proofErr w:type="spellEnd"/>
      <w:r w:rsidRPr="008F58EB">
        <w:rPr>
          <w:lang w:eastAsia="zh-CN"/>
        </w:rPr>
        <w:t>卫星不同，在其地面站可永久性地看见该卫星，非静止卫星上卫星所需的原始资料必须在卫星上收集和存储，直至卫星经过此类地面站时将其传输至运行机构的主地面站。然后，由运行机构对原始仪器资料进行加工，并通过不同的资料分发机制提供给用户。为了改善数据的延迟，仪器获取的资料子集将直接从气象卫星上进行</w:t>
      </w:r>
      <w:r w:rsidR="00256CAB" w:rsidRPr="008F58EB">
        <w:rPr>
          <w:rFonts w:ascii="SimSun" w:hAnsi="SimSun"/>
          <w:lang w:eastAsia="zh-CN"/>
        </w:rPr>
        <w:t>“</w:t>
      </w:r>
      <w:r w:rsidRPr="008F58EB">
        <w:rPr>
          <w:lang w:eastAsia="zh-CN"/>
        </w:rPr>
        <w:t>广播</w:t>
      </w:r>
      <w:r w:rsidR="00256CAB" w:rsidRPr="008F58EB">
        <w:rPr>
          <w:rFonts w:ascii="SimSun" w:hAnsi="SimSun"/>
          <w:lang w:eastAsia="zh-CN"/>
        </w:rPr>
        <w:t>”</w:t>
      </w:r>
      <w:r w:rsidRPr="008F58EB">
        <w:rPr>
          <w:lang w:eastAsia="zh-CN"/>
        </w:rPr>
        <w:t>，并且当卫星处于任何位置的用户台站可见位置时，由用户台站进行接收。这种服务被称为</w:t>
      </w:r>
      <w:r w:rsidR="00256CAB" w:rsidRPr="008F58EB">
        <w:rPr>
          <w:rFonts w:ascii="SimSun" w:hAnsi="SimSun"/>
          <w:lang w:eastAsia="zh-CN"/>
        </w:rPr>
        <w:t>“</w:t>
      </w:r>
      <w:r w:rsidRPr="008F58EB">
        <w:rPr>
          <w:lang w:eastAsia="zh-CN"/>
        </w:rPr>
        <w:t>直接读取</w:t>
      </w:r>
      <w:r w:rsidR="00256CAB" w:rsidRPr="008F58EB">
        <w:rPr>
          <w:rFonts w:ascii="SimSun" w:hAnsi="SimSun"/>
          <w:lang w:eastAsia="zh-CN"/>
        </w:rPr>
        <w:t>”</w:t>
      </w:r>
      <w:r w:rsidRPr="008F58EB">
        <w:rPr>
          <w:lang w:eastAsia="zh-CN"/>
        </w:rPr>
        <w:t>。</w:t>
      </w:r>
      <w:bookmarkEnd w:id="76"/>
      <w:bookmarkEnd w:id="77"/>
    </w:p>
    <w:p w14:paraId="597DEE44" w14:textId="3EC802B6" w:rsidR="00265610" w:rsidRPr="008F58EB" w:rsidRDefault="00265610" w:rsidP="00256CAB">
      <w:pPr>
        <w:ind w:firstLineChars="200" w:firstLine="440"/>
        <w:rPr>
          <w:lang w:eastAsia="zh-CN"/>
        </w:rPr>
      </w:pPr>
      <w:r w:rsidRPr="008F58EB">
        <w:rPr>
          <w:lang w:eastAsia="zh-CN"/>
        </w:rPr>
        <w:t>为了补充静止轨道卫星对极地地区观测的覆盖盲区，推出了新一代大椭圆轨道卫星，即北极</w:t>
      </w:r>
      <w:r w:rsidRPr="008F58EB">
        <w:rPr>
          <w:lang w:eastAsia="zh-CN"/>
        </w:rPr>
        <w:t>- M</w:t>
      </w:r>
      <w:r w:rsidRPr="008F58EB">
        <w:rPr>
          <w:lang w:eastAsia="zh-CN"/>
        </w:rPr>
        <w:t>系列。该系列由两颗卫星组成、交替运行，可实现近似静止卫星的北极全域观测覆盖。卫星原始观测数据（通过多组可见光、红外频段拍摄的地球图像</w:t>
      </w:r>
      <w:r w:rsidR="00256CAB" w:rsidRPr="008F58EB">
        <w:rPr>
          <w:lang w:eastAsia="zh-CN"/>
        </w:rPr>
        <w:t>）</w:t>
      </w:r>
      <w:r w:rsidRPr="008F58EB">
        <w:rPr>
          <w:lang w:eastAsia="zh-CN"/>
        </w:rPr>
        <w:t>将回传至运行机构主地面站，完成后续处理后再分发给各类用户。</w:t>
      </w:r>
    </w:p>
    <w:p w14:paraId="4F2A9ED0" w14:textId="168FB77D" w:rsidR="00265610" w:rsidRPr="008F58EB" w:rsidRDefault="00265610" w:rsidP="00256CAB">
      <w:pPr>
        <w:ind w:firstLineChars="200" w:firstLine="440"/>
        <w:rPr>
          <w:lang w:eastAsia="zh-CN"/>
        </w:rPr>
      </w:pPr>
      <w:r w:rsidRPr="008F58EB">
        <w:rPr>
          <w:lang w:eastAsia="zh-CN"/>
        </w:rPr>
        <w:t>气象卫星（静止和非静止</w:t>
      </w:r>
      <w:r w:rsidR="00256CAB" w:rsidRPr="008F58EB">
        <w:rPr>
          <w:lang w:eastAsia="zh-CN"/>
        </w:rPr>
        <w:t>）</w:t>
      </w:r>
      <w:r w:rsidRPr="008F58EB">
        <w:rPr>
          <w:lang w:eastAsia="zh-CN"/>
        </w:rPr>
        <w:t>也搭载了数据收集系统（</w:t>
      </w:r>
      <w:r w:rsidRPr="008F58EB">
        <w:rPr>
          <w:lang w:eastAsia="zh-CN"/>
        </w:rPr>
        <w:t>DCS</w:t>
      </w:r>
      <w:r w:rsidR="00256CAB" w:rsidRPr="008F58EB">
        <w:rPr>
          <w:lang w:eastAsia="zh-CN"/>
        </w:rPr>
        <w:t>）</w:t>
      </w:r>
      <w:r w:rsidRPr="008F58EB">
        <w:rPr>
          <w:lang w:eastAsia="zh-CN"/>
        </w:rPr>
        <w:t>及对地静止轨道（</w:t>
      </w:r>
      <w:r w:rsidRPr="008F58EB">
        <w:rPr>
          <w:lang w:eastAsia="zh-CN"/>
        </w:rPr>
        <w:t>GSO</w:t>
      </w:r>
      <w:r w:rsidR="00256CAB" w:rsidRPr="008F58EB">
        <w:rPr>
          <w:lang w:eastAsia="zh-CN"/>
        </w:rPr>
        <w:t>）</w:t>
      </w:r>
      <w:r w:rsidRPr="008F58EB">
        <w:rPr>
          <w:lang w:eastAsia="zh-CN"/>
        </w:rPr>
        <w:t>卫星和</w:t>
      </w:r>
      <w:r w:rsidRPr="008F58EB">
        <w:rPr>
          <w:lang w:eastAsia="zh-CN"/>
        </w:rPr>
        <w:t>Argos</w:t>
      </w:r>
      <w:r w:rsidRPr="008F58EB">
        <w:rPr>
          <w:lang w:eastAsia="zh-CN"/>
        </w:rPr>
        <w:t>等对地非静止轨道（</w:t>
      </w:r>
      <w:r w:rsidRPr="008F58EB">
        <w:rPr>
          <w:lang w:eastAsia="zh-CN"/>
        </w:rPr>
        <w:t>non-GSO</w:t>
      </w:r>
      <w:r w:rsidR="00256CAB" w:rsidRPr="008F58EB">
        <w:rPr>
          <w:lang w:eastAsia="zh-CN"/>
        </w:rPr>
        <w:t>）</w:t>
      </w:r>
      <w:r w:rsidRPr="008F58EB">
        <w:rPr>
          <w:lang w:eastAsia="zh-CN"/>
        </w:rPr>
        <w:t>卫星等系统中的数据收集平台（</w:t>
      </w:r>
      <w:r w:rsidRPr="008F58EB">
        <w:rPr>
          <w:lang w:eastAsia="zh-CN"/>
        </w:rPr>
        <w:t>DCP</w:t>
      </w:r>
      <w:r w:rsidR="00256CAB" w:rsidRPr="008F58EB">
        <w:rPr>
          <w:lang w:eastAsia="zh-CN"/>
        </w:rPr>
        <w:t>）</w:t>
      </w:r>
      <w:r w:rsidRPr="008F58EB">
        <w:rPr>
          <w:lang w:eastAsia="zh-CN"/>
        </w:rPr>
        <w:t>。</w:t>
      </w:r>
      <w:r w:rsidRPr="008F58EB">
        <w:rPr>
          <w:lang w:eastAsia="zh-CN"/>
        </w:rPr>
        <w:t xml:space="preserve"> </w:t>
      </w:r>
    </w:p>
    <w:p w14:paraId="7C136A9D" w14:textId="3B0A6DB7" w:rsidR="00173B5E" w:rsidRPr="008F58EB" w:rsidRDefault="00173B5E" w:rsidP="00256CAB">
      <w:pPr>
        <w:ind w:firstLineChars="200" w:firstLine="440"/>
        <w:rPr>
          <w:lang w:eastAsia="zh-CN"/>
        </w:rPr>
      </w:pPr>
      <w:r w:rsidRPr="008F58EB">
        <w:rPr>
          <w:lang w:eastAsia="zh-CN"/>
        </w:rPr>
        <w:br w:type="page"/>
      </w:r>
    </w:p>
    <w:p w14:paraId="311B71EC" w14:textId="7073229E" w:rsidR="00265610" w:rsidRPr="008F58EB" w:rsidRDefault="00265610" w:rsidP="00256CAB">
      <w:pPr>
        <w:ind w:firstLineChars="200" w:firstLine="440"/>
        <w:rPr>
          <w:lang w:eastAsia="zh-CN"/>
        </w:rPr>
      </w:pPr>
      <w:r w:rsidRPr="008F58EB">
        <w:rPr>
          <w:lang w:eastAsia="zh-CN"/>
        </w:rPr>
        <w:lastRenderedPageBreak/>
        <w:t>数据收集平台（</w:t>
      </w:r>
      <w:r w:rsidRPr="008F58EB">
        <w:rPr>
          <w:lang w:eastAsia="zh-CN"/>
        </w:rPr>
        <w:t>DCP</w:t>
      </w:r>
      <w:r w:rsidR="00256CAB" w:rsidRPr="008F58EB">
        <w:rPr>
          <w:lang w:eastAsia="zh-CN"/>
        </w:rPr>
        <w:t>）</w:t>
      </w:r>
      <w:r w:rsidRPr="008F58EB">
        <w:rPr>
          <w:lang w:eastAsia="zh-CN"/>
        </w:rPr>
        <w:t>通常位于地面、飞机、船舶和漂流浮标上，向对地静止气象卫星传输资料。此类</w:t>
      </w:r>
      <w:r w:rsidRPr="008F58EB">
        <w:rPr>
          <w:lang w:eastAsia="zh-CN"/>
        </w:rPr>
        <w:t>DCP</w:t>
      </w:r>
      <w:r w:rsidRPr="008F58EB">
        <w:rPr>
          <w:lang w:eastAsia="zh-CN"/>
        </w:rPr>
        <w:t>收集到的资料是关于地表温度、风速、降雨强度、河流水位、大气气体等基本气象要素，同时还可为多项其他业务提供数据支撑，例如海洋污染物监测、森林火情监测、地震预警、海啸预警、雪崩预警、水位监测与洪水告警、航道管理、水资源调蓄分配以及气候科研工作。它们也可传输其现有位置，以便判定其运动路线。除区域性</w:t>
      </w:r>
      <w:r w:rsidRPr="008F58EB">
        <w:rPr>
          <w:lang w:eastAsia="zh-CN"/>
        </w:rPr>
        <w:t>DCP</w:t>
      </w:r>
      <w:r w:rsidRPr="008F58EB">
        <w:rPr>
          <w:lang w:eastAsia="zh-CN"/>
        </w:rPr>
        <w:t>信道的操作外，</w:t>
      </w:r>
      <w:proofErr w:type="spellStart"/>
      <w:r w:rsidRPr="008F58EB">
        <w:rPr>
          <w:lang w:eastAsia="zh-CN"/>
        </w:rPr>
        <w:t>MetSat</w:t>
      </w:r>
      <w:proofErr w:type="spellEnd"/>
      <w:r w:rsidRPr="008F58EB">
        <w:rPr>
          <w:lang w:eastAsia="zh-CN"/>
        </w:rPr>
        <w:t>的运营部门也通过国际频道的操作对国际数据收集系统（</w:t>
      </w:r>
      <w:r w:rsidRPr="008F58EB">
        <w:rPr>
          <w:lang w:eastAsia="zh-CN"/>
        </w:rPr>
        <w:t>IDCS</w:t>
      </w:r>
      <w:r w:rsidR="00256CAB" w:rsidRPr="008F58EB">
        <w:rPr>
          <w:lang w:eastAsia="zh-CN"/>
        </w:rPr>
        <w:t>）</w:t>
      </w:r>
      <w:r w:rsidRPr="008F58EB">
        <w:rPr>
          <w:lang w:eastAsia="zh-CN"/>
        </w:rPr>
        <w:t>做出贡献。作为一项额外的应用，一些专门的</w:t>
      </w:r>
      <w:r w:rsidRPr="008F58EB">
        <w:rPr>
          <w:lang w:eastAsia="zh-CN"/>
        </w:rPr>
        <w:t>IDCS</w:t>
      </w:r>
      <w:r w:rsidRPr="008F58EB">
        <w:rPr>
          <w:lang w:eastAsia="zh-CN"/>
        </w:rPr>
        <w:t>信道也可划归应急</w:t>
      </w:r>
      <w:r w:rsidRPr="008F58EB">
        <w:rPr>
          <w:lang w:eastAsia="zh-CN"/>
        </w:rPr>
        <w:t>/</w:t>
      </w:r>
      <w:r w:rsidRPr="008F58EB">
        <w:rPr>
          <w:lang w:eastAsia="zh-CN"/>
        </w:rPr>
        <w:t>灾害监测系统使用。</w:t>
      </w:r>
    </w:p>
    <w:p w14:paraId="04EE34D8" w14:textId="77777777" w:rsidR="00265610" w:rsidRPr="008F58EB" w:rsidRDefault="00265610" w:rsidP="00256CAB">
      <w:pPr>
        <w:ind w:firstLineChars="200" w:firstLine="440"/>
        <w:rPr>
          <w:lang w:eastAsia="zh-CN"/>
        </w:rPr>
      </w:pPr>
      <w:r w:rsidRPr="008F58EB">
        <w:rPr>
          <w:lang w:eastAsia="zh-CN"/>
        </w:rPr>
        <w:t>Argos</w:t>
      </w:r>
      <w:r w:rsidRPr="008F58EB">
        <w:rPr>
          <w:lang w:eastAsia="zh-CN"/>
        </w:rPr>
        <w:t>系统中的数据收集平台等向</w:t>
      </w:r>
      <w:r w:rsidRPr="008F58EB">
        <w:rPr>
          <w:lang w:eastAsia="zh-CN"/>
        </w:rPr>
        <w:t xml:space="preserve">non-GSO </w:t>
      </w:r>
      <w:proofErr w:type="spellStart"/>
      <w:r w:rsidRPr="008F58EB">
        <w:rPr>
          <w:lang w:eastAsia="zh-CN"/>
        </w:rPr>
        <w:t>MetSat</w:t>
      </w:r>
      <w:proofErr w:type="spellEnd"/>
      <w:r w:rsidRPr="008F58EB">
        <w:rPr>
          <w:lang w:eastAsia="zh-CN"/>
        </w:rPr>
        <w:t>卫星进行传输。当装置在浮标和浮桶上时，这些平台测量气压、风速和方向、海面水流及其它海洋参数。在其它应用中，</w:t>
      </w:r>
      <w:r w:rsidRPr="008F58EB">
        <w:rPr>
          <w:lang w:eastAsia="zh-CN"/>
        </w:rPr>
        <w:t>non-GSO</w:t>
      </w:r>
      <w:r w:rsidRPr="008F58EB">
        <w:rPr>
          <w:lang w:eastAsia="zh-CN"/>
        </w:rPr>
        <w:t>卫星上的</w:t>
      </w:r>
      <w:r w:rsidRPr="008F58EB">
        <w:rPr>
          <w:lang w:eastAsia="zh-CN"/>
        </w:rPr>
        <w:t>DCS</w:t>
      </w:r>
      <w:r w:rsidRPr="008F58EB">
        <w:rPr>
          <w:lang w:eastAsia="zh-CN"/>
        </w:rPr>
        <w:t>系统也用来跟踪动物迁移并监控捕鱼船队。</w:t>
      </w:r>
    </w:p>
    <w:p w14:paraId="416DE83C" w14:textId="77777777" w:rsidR="00265610" w:rsidRPr="008F58EB" w:rsidRDefault="00265610" w:rsidP="00256CAB">
      <w:pPr>
        <w:ind w:firstLineChars="200" w:firstLine="440"/>
        <w:rPr>
          <w:lang w:eastAsia="zh-CN"/>
        </w:rPr>
      </w:pPr>
      <w:r w:rsidRPr="008F58EB">
        <w:rPr>
          <w:lang w:eastAsia="zh-CN"/>
        </w:rPr>
        <w:t>图</w:t>
      </w:r>
      <w:r w:rsidRPr="008F58EB">
        <w:rPr>
          <w:lang w:eastAsia="zh-CN"/>
        </w:rPr>
        <w:t>2-1</w:t>
      </w:r>
      <w:r w:rsidRPr="008F58EB">
        <w:rPr>
          <w:lang w:eastAsia="zh-CN"/>
        </w:rPr>
        <w:t>显示了</w:t>
      </w:r>
      <w:proofErr w:type="spellStart"/>
      <w:r w:rsidRPr="008F58EB">
        <w:rPr>
          <w:lang w:eastAsia="zh-CN"/>
        </w:rPr>
        <w:t>MetSat</w:t>
      </w:r>
      <w:proofErr w:type="spellEnd"/>
      <w:r w:rsidRPr="008F58EB">
        <w:rPr>
          <w:lang w:eastAsia="zh-CN"/>
        </w:rPr>
        <w:t>的一般架构。</w:t>
      </w:r>
    </w:p>
    <w:p w14:paraId="30730E41" w14:textId="77777777" w:rsidR="00265610" w:rsidRPr="008F58EB" w:rsidRDefault="00265610" w:rsidP="00E82D8B">
      <w:pPr>
        <w:pStyle w:val="FigureNo"/>
        <w:rPr>
          <w:lang w:eastAsia="zh-CN"/>
        </w:rPr>
      </w:pPr>
      <w:r w:rsidRPr="008F58EB">
        <w:rPr>
          <w:lang w:eastAsia="zh-CN"/>
        </w:rPr>
        <w:t>图</w:t>
      </w:r>
      <w:r w:rsidRPr="008F58EB">
        <w:rPr>
          <w:lang w:eastAsia="zh-CN"/>
        </w:rPr>
        <w:t>2-1</w:t>
      </w:r>
    </w:p>
    <w:p w14:paraId="48F69FE4" w14:textId="77777777" w:rsidR="00265610" w:rsidRPr="008F58EB" w:rsidRDefault="00265610" w:rsidP="00E82D8B">
      <w:pPr>
        <w:pStyle w:val="Figuretitle"/>
        <w:rPr>
          <w:lang w:eastAsia="zh-CN"/>
        </w:rPr>
      </w:pPr>
      <w:proofErr w:type="spellStart"/>
      <w:r w:rsidRPr="008F58EB">
        <w:rPr>
          <w:lang w:eastAsia="zh-CN"/>
        </w:rPr>
        <w:t>MetSat</w:t>
      </w:r>
      <w:proofErr w:type="spellEnd"/>
      <w:r w:rsidRPr="008F58EB">
        <w:rPr>
          <w:lang w:eastAsia="zh-CN"/>
        </w:rPr>
        <w:t>系统的一般架构</w:t>
      </w:r>
    </w:p>
    <w:p w14:paraId="4087F9C8" w14:textId="30F94C99" w:rsidR="006F66C8" w:rsidRPr="008F58EB" w:rsidRDefault="006F66C8" w:rsidP="006F66C8">
      <w:pPr>
        <w:pStyle w:val="Figure"/>
        <w:rPr>
          <w:lang w:eastAsia="zh-CN"/>
        </w:rPr>
      </w:pPr>
      <w:r w:rsidRPr="008F58EB">
        <w:rPr>
          <w:noProof/>
        </w:rPr>
        <w:drawing>
          <wp:inline distT="0" distB="0" distL="0" distR="0" wp14:anchorId="75D4A243" wp14:editId="1E9A02C6">
            <wp:extent cx="5730875" cy="4114800"/>
            <wp:effectExtent l="0" t="0" r="3175" b="0"/>
            <wp:docPr id="1978012133" name="Picture 2" descr="MetSat系统的一般架构&#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012133" name="Picture 2" descr="MetSat系统的一般架构&#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0875" cy="4114800"/>
                    </a:xfrm>
                    <a:prstGeom prst="rect">
                      <a:avLst/>
                    </a:prstGeom>
                    <a:noFill/>
                    <a:ln>
                      <a:noFill/>
                    </a:ln>
                  </pic:spPr>
                </pic:pic>
              </a:graphicData>
            </a:graphic>
          </wp:inline>
        </w:drawing>
      </w:r>
    </w:p>
    <w:p w14:paraId="5CEF51DD" w14:textId="63D24816" w:rsidR="00173B5E" w:rsidRPr="008F58EB" w:rsidRDefault="00173B5E" w:rsidP="00173B5E">
      <w:pPr>
        <w:rPr>
          <w:lang w:eastAsia="zh-CN"/>
        </w:rPr>
      </w:pPr>
      <w:r w:rsidRPr="008F58EB">
        <w:rPr>
          <w:lang w:eastAsia="zh-CN"/>
        </w:rPr>
        <w:br w:type="page"/>
      </w:r>
    </w:p>
    <w:p w14:paraId="735482BD" w14:textId="0EAAB30B" w:rsidR="00265610" w:rsidRPr="008F58EB" w:rsidRDefault="00265610" w:rsidP="00DC14C5">
      <w:pPr>
        <w:pStyle w:val="Heading2"/>
        <w:rPr>
          <w:lang w:eastAsia="zh-CN"/>
        </w:rPr>
      </w:pPr>
      <w:bookmarkStart w:id="78" w:name="_Toc238720599"/>
      <w:r w:rsidRPr="008F58EB">
        <w:rPr>
          <w:lang w:eastAsia="zh-CN"/>
        </w:rPr>
        <w:lastRenderedPageBreak/>
        <w:t>2.2</w:t>
      </w:r>
      <w:r w:rsidRPr="008F58EB">
        <w:rPr>
          <w:lang w:eastAsia="zh-CN"/>
        </w:rPr>
        <w:tab/>
      </w:r>
      <w:r w:rsidRPr="008F58EB">
        <w:rPr>
          <w:lang w:eastAsia="zh-CN"/>
        </w:rPr>
        <w:t>采用对地静止（</w:t>
      </w:r>
      <w:r w:rsidRPr="008F58EB">
        <w:rPr>
          <w:lang w:eastAsia="zh-CN"/>
        </w:rPr>
        <w:t>GSO</w:t>
      </w:r>
      <w:r w:rsidR="00256CAB" w:rsidRPr="008F58EB">
        <w:rPr>
          <w:lang w:eastAsia="zh-CN"/>
        </w:rPr>
        <w:t>）</w:t>
      </w:r>
      <w:r w:rsidRPr="008F58EB">
        <w:rPr>
          <w:lang w:eastAsia="zh-CN"/>
        </w:rPr>
        <w:t>卫星的</w:t>
      </w:r>
      <w:proofErr w:type="spellStart"/>
      <w:r w:rsidRPr="008F58EB">
        <w:rPr>
          <w:lang w:eastAsia="zh-CN"/>
        </w:rPr>
        <w:t>MetSat</w:t>
      </w:r>
      <w:proofErr w:type="spellEnd"/>
      <w:r w:rsidRPr="008F58EB">
        <w:rPr>
          <w:lang w:eastAsia="zh-CN"/>
        </w:rPr>
        <w:t>系统</w:t>
      </w:r>
      <w:bookmarkEnd w:id="78"/>
    </w:p>
    <w:p w14:paraId="0C288A2B" w14:textId="52BE831B" w:rsidR="00265610" w:rsidRPr="008F58EB" w:rsidRDefault="00265610" w:rsidP="00A85EEA">
      <w:pPr>
        <w:ind w:firstLineChars="200" w:firstLine="440"/>
        <w:rPr>
          <w:lang w:eastAsia="zh-CN"/>
        </w:rPr>
      </w:pPr>
      <w:r w:rsidRPr="008F58EB">
        <w:rPr>
          <w:lang w:eastAsia="zh-CN"/>
        </w:rPr>
        <w:t>在</w:t>
      </w:r>
      <w:r w:rsidRPr="008F58EB">
        <w:rPr>
          <w:lang w:eastAsia="zh-CN"/>
        </w:rPr>
        <w:t>WMO</w:t>
      </w:r>
      <w:r w:rsidRPr="008F58EB">
        <w:rPr>
          <w:lang w:eastAsia="zh-CN"/>
        </w:rPr>
        <w:t>全球综合观测系统（</w:t>
      </w:r>
      <w:r w:rsidRPr="008F58EB">
        <w:rPr>
          <w:lang w:eastAsia="zh-CN"/>
        </w:rPr>
        <w:t>WIGOS</w:t>
      </w:r>
      <w:r w:rsidR="00256CAB" w:rsidRPr="008F58EB">
        <w:rPr>
          <w:lang w:eastAsia="zh-CN"/>
        </w:rPr>
        <w:t>）</w:t>
      </w:r>
      <w:r w:rsidRPr="008F58EB">
        <w:rPr>
          <w:lang w:eastAsia="zh-CN"/>
        </w:rPr>
        <w:t>的框架内，任一时刻均有多颗气象卫星在轨运行以确保从对地静止轨道全面覆盖对地观测（见图</w:t>
      </w:r>
      <w:r w:rsidRPr="008F58EB">
        <w:rPr>
          <w:lang w:eastAsia="zh-CN"/>
        </w:rPr>
        <w:t>1-3</w:t>
      </w:r>
      <w:r w:rsidR="00256CAB" w:rsidRPr="008F58EB">
        <w:rPr>
          <w:lang w:eastAsia="zh-CN"/>
        </w:rPr>
        <w:t>）</w:t>
      </w:r>
      <w:r w:rsidRPr="008F58EB">
        <w:rPr>
          <w:lang w:eastAsia="zh-CN"/>
        </w:rPr>
        <w:t>。通过计划中未来发射的气象卫星取代或进一步补充现有卫星系统的方法来确保从对地静止轨道开展持续和长期的全球覆盖观测。</w:t>
      </w:r>
    </w:p>
    <w:p w14:paraId="0A4950B1" w14:textId="77777777" w:rsidR="00265610" w:rsidRPr="008F58EB" w:rsidRDefault="00265610" w:rsidP="00DC14C5">
      <w:pPr>
        <w:pStyle w:val="Heading3"/>
        <w:rPr>
          <w:lang w:eastAsia="zh-CN"/>
        </w:rPr>
      </w:pPr>
      <w:r w:rsidRPr="008F58EB">
        <w:rPr>
          <w:lang w:eastAsia="zh-CN"/>
        </w:rPr>
        <w:t>2.2.1</w:t>
      </w:r>
      <w:r w:rsidRPr="008F58EB">
        <w:rPr>
          <w:lang w:eastAsia="zh-CN"/>
        </w:rPr>
        <w:tab/>
        <w:t xml:space="preserve">GSO </w:t>
      </w:r>
      <w:proofErr w:type="spellStart"/>
      <w:r w:rsidRPr="008F58EB">
        <w:rPr>
          <w:lang w:eastAsia="zh-CN"/>
        </w:rPr>
        <w:t>MetSat</w:t>
      </w:r>
      <w:proofErr w:type="spellEnd"/>
      <w:r w:rsidRPr="008F58EB">
        <w:rPr>
          <w:lang w:eastAsia="zh-CN"/>
        </w:rPr>
        <w:t>原始图像传感器数据传输</w:t>
      </w:r>
    </w:p>
    <w:p w14:paraId="39A94B33" w14:textId="77777777" w:rsidR="00265610" w:rsidRPr="008F58EB" w:rsidRDefault="00265610" w:rsidP="00A85EEA">
      <w:pPr>
        <w:ind w:firstLineChars="200" w:firstLine="440"/>
        <w:rPr>
          <w:lang w:eastAsia="zh-CN"/>
        </w:rPr>
      </w:pPr>
      <w:bookmarkStart w:id="79" w:name="OLE_LINK55"/>
      <w:bookmarkStart w:id="80" w:name="OLE_LINK56"/>
      <w:r w:rsidRPr="008F58EB">
        <w:rPr>
          <w:lang w:eastAsia="zh-CN"/>
        </w:rPr>
        <w:t>GSO</w:t>
      </w:r>
      <w:r w:rsidRPr="008F58EB">
        <w:rPr>
          <w:lang w:eastAsia="zh-CN"/>
        </w:rPr>
        <w:t>气象卫星上的可见光、近红外和红外成像仪及其他传感器获取的原始数据，传输至主运行地球站。此下行链路所使用的频段取决于接收该地球静止轨道气象卫星上仪器所产生数据量所需的带宽，范围从使用分配给气象卫星业务的</w:t>
      </w:r>
      <w:r w:rsidRPr="008F58EB">
        <w:rPr>
          <w:lang w:eastAsia="zh-CN"/>
        </w:rPr>
        <w:t>1 670-1 698 MHz</w:t>
      </w:r>
      <w:r w:rsidRPr="008F58EB">
        <w:rPr>
          <w:lang w:eastAsia="zh-CN"/>
        </w:rPr>
        <w:t>、</w:t>
      </w:r>
      <w:r w:rsidRPr="008F58EB">
        <w:rPr>
          <w:lang w:eastAsia="zh-CN"/>
        </w:rPr>
        <w:t>7 450-7 550 MHz</w:t>
      </w:r>
      <w:r w:rsidRPr="008F58EB">
        <w:rPr>
          <w:lang w:eastAsia="zh-CN"/>
        </w:rPr>
        <w:t>、</w:t>
      </w:r>
      <w:r w:rsidRPr="008F58EB">
        <w:rPr>
          <w:lang w:eastAsia="zh-CN"/>
        </w:rPr>
        <w:t>8 025-8 400 MHz</w:t>
      </w:r>
      <w:r w:rsidRPr="008F58EB">
        <w:rPr>
          <w:lang w:eastAsia="zh-CN"/>
        </w:rPr>
        <w:t>频段，直至</w:t>
      </w:r>
      <w:r w:rsidRPr="008F58EB">
        <w:rPr>
          <w:lang w:eastAsia="zh-CN"/>
        </w:rPr>
        <w:t>25.5-27 GHz</w:t>
      </w:r>
      <w:r w:rsidRPr="008F58EB">
        <w:rPr>
          <w:lang w:eastAsia="zh-CN"/>
        </w:rPr>
        <w:t>频段。这些数据随后在地面进行处理，其内容在</w:t>
      </w:r>
      <w:r w:rsidRPr="008F58EB">
        <w:rPr>
          <w:lang w:eastAsia="zh-CN"/>
        </w:rPr>
        <w:t>1 670-1 690 MHz</w:t>
      </w:r>
      <w:r w:rsidRPr="008F58EB">
        <w:rPr>
          <w:lang w:eastAsia="zh-CN"/>
        </w:rPr>
        <w:t>频段再广播，和</w:t>
      </w:r>
      <w:r w:rsidRPr="008F58EB">
        <w:rPr>
          <w:lang w:eastAsia="zh-CN"/>
        </w:rPr>
        <w:t>/</w:t>
      </w:r>
      <w:r w:rsidRPr="008F58EB">
        <w:rPr>
          <w:lang w:eastAsia="zh-CN"/>
        </w:rPr>
        <w:t>或通过其他电信手段分发，例如</w:t>
      </w:r>
      <w:proofErr w:type="spellStart"/>
      <w:r w:rsidRPr="008F58EB">
        <w:rPr>
          <w:lang w:eastAsia="zh-CN"/>
        </w:rPr>
        <w:t>GEONETCast</w:t>
      </w:r>
      <w:proofErr w:type="spellEnd"/>
      <w:r w:rsidRPr="008F58EB">
        <w:rPr>
          <w:lang w:eastAsia="zh-CN"/>
        </w:rPr>
        <w:t>。</w:t>
      </w:r>
    </w:p>
    <w:p w14:paraId="2EB6C682" w14:textId="77777777" w:rsidR="00265610" w:rsidRPr="008F58EB" w:rsidRDefault="00265610" w:rsidP="00A85EEA">
      <w:pPr>
        <w:ind w:firstLineChars="200" w:firstLine="440"/>
        <w:rPr>
          <w:lang w:eastAsia="zh-CN"/>
        </w:rPr>
      </w:pPr>
      <w:r w:rsidRPr="008F58EB">
        <w:rPr>
          <w:lang w:eastAsia="zh-CN"/>
        </w:rPr>
        <w:t>图</w:t>
      </w:r>
      <w:r w:rsidRPr="008F58EB">
        <w:rPr>
          <w:lang w:eastAsia="zh-CN"/>
        </w:rPr>
        <w:t>2-2</w:t>
      </w:r>
      <w:r w:rsidRPr="008F58EB">
        <w:rPr>
          <w:lang w:eastAsia="zh-CN"/>
        </w:rPr>
        <w:t>提供了</w:t>
      </w:r>
      <w:r w:rsidRPr="008F58EB">
        <w:rPr>
          <w:lang w:eastAsia="zh-CN"/>
        </w:rPr>
        <w:t>GSO</w:t>
      </w:r>
      <w:r w:rsidRPr="008F58EB">
        <w:rPr>
          <w:lang w:eastAsia="zh-CN"/>
        </w:rPr>
        <w:t>气象卫星上成像仪仪器的示例图像。</w:t>
      </w:r>
    </w:p>
    <w:p w14:paraId="34EA410B" w14:textId="77777777" w:rsidR="00265610" w:rsidRPr="008F58EB" w:rsidRDefault="00265610" w:rsidP="00DA340A">
      <w:pPr>
        <w:pStyle w:val="FigureNo"/>
        <w:rPr>
          <w:lang w:eastAsia="zh-CN"/>
        </w:rPr>
      </w:pPr>
      <w:r w:rsidRPr="008F58EB">
        <w:rPr>
          <w:lang w:eastAsia="zh-CN"/>
        </w:rPr>
        <w:t>图</w:t>
      </w:r>
      <w:r w:rsidRPr="008F58EB">
        <w:rPr>
          <w:lang w:eastAsia="zh-CN"/>
        </w:rPr>
        <w:t>2-2</w:t>
      </w:r>
    </w:p>
    <w:bookmarkEnd w:id="79"/>
    <w:bookmarkEnd w:id="80"/>
    <w:p w14:paraId="19CE1858" w14:textId="77777777" w:rsidR="00265610" w:rsidRPr="008F58EB" w:rsidRDefault="00265610" w:rsidP="00DA340A">
      <w:pPr>
        <w:pStyle w:val="Figuretitle"/>
        <w:rPr>
          <w:lang w:eastAsia="zh-CN"/>
        </w:rPr>
      </w:pPr>
      <w:r w:rsidRPr="008F58EB">
        <w:rPr>
          <w:lang w:eastAsia="zh-CN"/>
        </w:rPr>
        <w:t>GSO</w:t>
      </w:r>
      <w:r w:rsidRPr="008F58EB">
        <w:rPr>
          <w:lang w:eastAsia="zh-CN"/>
        </w:rPr>
        <w:t>气象卫星上成像仪仪器的示例图像</w:t>
      </w:r>
    </w:p>
    <w:p w14:paraId="0B2627DA" w14:textId="21BB5803" w:rsidR="00BF3E97" w:rsidRPr="008F58EB" w:rsidRDefault="00BF3E97" w:rsidP="00BF3E97">
      <w:pPr>
        <w:pStyle w:val="Figure"/>
        <w:rPr>
          <w:lang w:eastAsia="zh-CN"/>
        </w:rPr>
      </w:pPr>
      <w:r w:rsidRPr="008F58EB">
        <w:rPr>
          <w:noProof/>
        </w:rPr>
        <w:drawing>
          <wp:inline distT="0" distB="0" distL="0" distR="0" wp14:anchorId="1DB0DD6D" wp14:editId="19643F9B">
            <wp:extent cx="5762625" cy="2084070"/>
            <wp:effectExtent l="0" t="0" r="9525" b="0"/>
            <wp:docPr id="756313451" name="Picture 3" descr="GSO气象卫星上成像仪仪器的示例图像&#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313451" name="Picture 3" descr="GSO气象卫星上成像仪仪器的示例图像&#1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62625" cy="2084070"/>
                    </a:xfrm>
                    <a:prstGeom prst="rect">
                      <a:avLst/>
                    </a:prstGeom>
                    <a:noFill/>
                    <a:ln>
                      <a:noFill/>
                    </a:ln>
                  </pic:spPr>
                </pic:pic>
              </a:graphicData>
            </a:graphic>
          </wp:inline>
        </w:drawing>
      </w:r>
    </w:p>
    <w:p w14:paraId="1288972D" w14:textId="290EE667" w:rsidR="00265610" w:rsidRPr="008F58EB" w:rsidRDefault="00265610" w:rsidP="00A85EEA">
      <w:pPr>
        <w:ind w:firstLineChars="200" w:firstLine="440"/>
        <w:rPr>
          <w:lang w:eastAsia="zh-CN"/>
        </w:rPr>
      </w:pPr>
      <w:bookmarkStart w:id="81" w:name="OLE_LINK57"/>
      <w:bookmarkStart w:id="82" w:name="OLE_LINK58"/>
      <w:r w:rsidRPr="008F58EB">
        <w:rPr>
          <w:lang w:eastAsia="zh-CN"/>
        </w:rPr>
        <w:t>对于目前正在开发并将于</w:t>
      </w:r>
      <w:r w:rsidRPr="008F58EB">
        <w:rPr>
          <w:lang w:eastAsia="zh-CN"/>
        </w:rPr>
        <w:t>2024</w:t>
      </w:r>
      <w:r w:rsidR="00441FD3" w:rsidRPr="008F58EB">
        <w:rPr>
          <w:rFonts w:hint="eastAsia"/>
          <w:lang w:eastAsia="zh-CN"/>
        </w:rPr>
        <w:t>-</w:t>
      </w:r>
      <w:r w:rsidRPr="008F58EB">
        <w:rPr>
          <w:lang w:eastAsia="zh-CN"/>
        </w:rPr>
        <w:t>2036</w:t>
      </w:r>
      <w:r w:rsidRPr="008F58EB">
        <w:rPr>
          <w:lang w:eastAsia="zh-CN"/>
        </w:rPr>
        <w:t>年期间部署的最新</w:t>
      </w:r>
      <w:r w:rsidRPr="008F58EB">
        <w:rPr>
          <w:lang w:eastAsia="zh-CN"/>
        </w:rPr>
        <w:t>/</w:t>
      </w:r>
      <w:r w:rsidRPr="008F58EB">
        <w:rPr>
          <w:lang w:eastAsia="zh-CN"/>
        </w:rPr>
        <w:t>下一代</w:t>
      </w:r>
      <w:r w:rsidRPr="008F58EB">
        <w:rPr>
          <w:lang w:eastAsia="zh-CN"/>
        </w:rPr>
        <w:t xml:space="preserve">GSO </w:t>
      </w:r>
      <w:proofErr w:type="spellStart"/>
      <w:r w:rsidRPr="008F58EB">
        <w:rPr>
          <w:lang w:eastAsia="zh-CN"/>
        </w:rPr>
        <w:t>MetSat</w:t>
      </w:r>
      <w:proofErr w:type="spellEnd"/>
      <w:r w:rsidRPr="008F58EB">
        <w:rPr>
          <w:lang w:eastAsia="zh-CN"/>
        </w:rPr>
        <w:t>系统，这些</w:t>
      </w:r>
      <w:r w:rsidRPr="008F58EB">
        <w:rPr>
          <w:lang w:eastAsia="zh-CN"/>
        </w:rPr>
        <w:t xml:space="preserve">GSO </w:t>
      </w:r>
      <w:proofErr w:type="spellStart"/>
      <w:r w:rsidRPr="008F58EB">
        <w:rPr>
          <w:lang w:eastAsia="zh-CN"/>
        </w:rPr>
        <w:t>MetSat</w:t>
      </w:r>
      <w:proofErr w:type="spellEnd"/>
      <w:r w:rsidRPr="008F58EB">
        <w:rPr>
          <w:lang w:eastAsia="zh-CN"/>
        </w:rPr>
        <w:t>系统仪器数据下行链路的数据速率和相关带宽需求将显著增加（高达</w:t>
      </w:r>
      <w:r w:rsidRPr="008F58EB">
        <w:rPr>
          <w:lang w:eastAsia="zh-CN"/>
        </w:rPr>
        <w:t>1.2 Gbit/s</w:t>
      </w:r>
      <w:r w:rsidR="00256CAB" w:rsidRPr="008F58EB">
        <w:rPr>
          <w:lang w:eastAsia="zh-CN"/>
        </w:rPr>
        <w:t>）</w:t>
      </w:r>
      <w:r w:rsidRPr="008F58EB">
        <w:rPr>
          <w:lang w:eastAsia="zh-CN"/>
        </w:rPr>
        <w:t>。这推动了更高频率的使用，例如</w:t>
      </w:r>
      <w:r w:rsidRPr="008F58EB">
        <w:rPr>
          <w:lang w:eastAsia="zh-CN"/>
        </w:rPr>
        <w:t>7 450-7 550 MHz</w:t>
      </w:r>
      <w:r w:rsidRPr="008F58EB">
        <w:rPr>
          <w:lang w:eastAsia="zh-CN"/>
        </w:rPr>
        <w:t>频段（</w:t>
      </w:r>
      <w:r w:rsidRPr="008F58EB">
        <w:rPr>
          <w:lang w:eastAsia="zh-CN"/>
        </w:rPr>
        <w:t>Electro-L</w:t>
      </w:r>
      <w:r w:rsidRPr="008F58EB">
        <w:rPr>
          <w:lang w:eastAsia="zh-CN"/>
        </w:rPr>
        <w:t>和</w:t>
      </w:r>
      <w:bookmarkStart w:id="83" w:name="OLE_LINK59"/>
      <w:bookmarkStart w:id="84" w:name="OLE_LINK60"/>
      <w:r w:rsidRPr="008F58EB">
        <w:rPr>
          <w:lang w:eastAsia="zh-CN"/>
        </w:rPr>
        <w:t>FY-4</w:t>
      </w:r>
      <w:bookmarkEnd w:id="83"/>
      <w:bookmarkEnd w:id="84"/>
      <w:r w:rsidRPr="008F58EB">
        <w:rPr>
          <w:lang w:eastAsia="zh-CN"/>
        </w:rPr>
        <w:t>系列的原始数据传输</w:t>
      </w:r>
      <w:r w:rsidR="00256CAB" w:rsidRPr="008F58EB">
        <w:rPr>
          <w:lang w:eastAsia="zh-CN"/>
        </w:rPr>
        <w:t>）</w:t>
      </w:r>
      <w:r w:rsidRPr="008F58EB">
        <w:rPr>
          <w:lang w:eastAsia="zh-CN"/>
        </w:rPr>
        <w:t>、</w:t>
      </w:r>
      <w:r w:rsidRPr="008F58EB">
        <w:rPr>
          <w:lang w:eastAsia="zh-CN"/>
        </w:rPr>
        <w:t>8 025-8 400 MHz</w:t>
      </w:r>
      <w:r w:rsidRPr="008F58EB">
        <w:rPr>
          <w:lang w:eastAsia="zh-CN"/>
        </w:rPr>
        <w:t>频段（</w:t>
      </w:r>
      <w:r w:rsidRPr="008F58EB">
        <w:rPr>
          <w:lang w:eastAsia="zh-CN"/>
        </w:rPr>
        <w:t>GOES-R</w:t>
      </w:r>
      <w:r w:rsidRPr="008F58EB">
        <w:rPr>
          <w:lang w:eastAsia="zh-CN"/>
        </w:rPr>
        <w:t>和</w:t>
      </w:r>
      <w:proofErr w:type="spellStart"/>
      <w:r w:rsidRPr="008F58EB">
        <w:rPr>
          <w:lang w:eastAsia="zh-CN"/>
        </w:rPr>
        <w:t>GeoXO</w:t>
      </w:r>
      <w:proofErr w:type="spellEnd"/>
      <w:r w:rsidR="00256CAB" w:rsidRPr="008F58EB">
        <w:rPr>
          <w:lang w:eastAsia="zh-CN"/>
        </w:rPr>
        <w:t>）</w:t>
      </w:r>
      <w:r w:rsidRPr="008F58EB">
        <w:rPr>
          <w:lang w:eastAsia="zh-CN"/>
        </w:rPr>
        <w:t>、</w:t>
      </w:r>
      <w:r w:rsidRPr="008F58EB">
        <w:rPr>
          <w:lang w:eastAsia="zh-CN"/>
        </w:rPr>
        <w:t>18.0-18.3 GHz</w:t>
      </w:r>
      <w:r w:rsidRPr="008F58EB">
        <w:rPr>
          <w:lang w:eastAsia="zh-CN"/>
        </w:rPr>
        <w:t>（</w:t>
      </w:r>
      <w:r w:rsidRPr="008F58EB">
        <w:rPr>
          <w:lang w:eastAsia="zh-CN"/>
        </w:rPr>
        <w:t>2</w:t>
      </w:r>
      <w:r w:rsidRPr="008F58EB">
        <w:rPr>
          <w:lang w:eastAsia="zh-CN"/>
        </w:rPr>
        <w:t>区</w:t>
      </w:r>
      <w:r w:rsidR="00256CAB" w:rsidRPr="008F58EB">
        <w:rPr>
          <w:lang w:eastAsia="zh-CN"/>
        </w:rPr>
        <w:t>）</w:t>
      </w:r>
      <w:r w:rsidRPr="008F58EB">
        <w:rPr>
          <w:lang w:eastAsia="zh-CN"/>
        </w:rPr>
        <w:t>、</w:t>
      </w:r>
      <w:r w:rsidRPr="008F58EB">
        <w:rPr>
          <w:lang w:eastAsia="zh-CN"/>
        </w:rPr>
        <w:t>18.1-18.4 GHz</w:t>
      </w:r>
      <w:r w:rsidRPr="008F58EB">
        <w:rPr>
          <w:lang w:eastAsia="zh-CN"/>
        </w:rPr>
        <w:t>（区域</w:t>
      </w:r>
      <w:r w:rsidRPr="008F58EB">
        <w:rPr>
          <w:lang w:eastAsia="zh-CN"/>
        </w:rPr>
        <w:t>1</w:t>
      </w:r>
      <w:r w:rsidRPr="008F58EB">
        <w:rPr>
          <w:lang w:eastAsia="zh-CN"/>
        </w:rPr>
        <w:t>和区域</w:t>
      </w:r>
      <w:r w:rsidRPr="008F58EB">
        <w:rPr>
          <w:lang w:eastAsia="zh-CN"/>
        </w:rPr>
        <w:t>3</w:t>
      </w:r>
      <w:r w:rsidR="00256CAB" w:rsidRPr="008F58EB">
        <w:rPr>
          <w:lang w:eastAsia="zh-CN"/>
        </w:rPr>
        <w:t>）</w:t>
      </w:r>
      <w:r w:rsidRPr="008F58EB">
        <w:rPr>
          <w:lang w:eastAsia="zh-CN"/>
        </w:rPr>
        <w:t>（</w:t>
      </w:r>
      <w:r w:rsidRPr="008F58EB">
        <w:rPr>
          <w:lang w:eastAsia="zh-CN"/>
        </w:rPr>
        <w:t>Himawari</w:t>
      </w:r>
      <w:r w:rsidRPr="008F58EB">
        <w:rPr>
          <w:lang w:eastAsia="zh-CN"/>
        </w:rPr>
        <w:t>和</w:t>
      </w:r>
      <w:r w:rsidRPr="008F58EB">
        <w:rPr>
          <w:lang w:eastAsia="zh-CN"/>
        </w:rPr>
        <w:t>FY</w:t>
      </w:r>
      <w:r w:rsidR="00441FD3" w:rsidRPr="008F58EB">
        <w:rPr>
          <w:lang w:val="en-US" w:eastAsia="zh-CN"/>
        </w:rPr>
        <w:noBreakHyphen/>
      </w:r>
      <w:r w:rsidRPr="008F58EB">
        <w:rPr>
          <w:lang w:eastAsia="zh-CN"/>
        </w:rPr>
        <w:t>4</w:t>
      </w:r>
      <w:r w:rsidRPr="008F58EB">
        <w:rPr>
          <w:lang w:eastAsia="zh-CN"/>
        </w:rPr>
        <w:t>系列</w:t>
      </w:r>
      <w:r w:rsidR="00256CAB" w:rsidRPr="008F58EB">
        <w:rPr>
          <w:lang w:eastAsia="zh-CN"/>
        </w:rPr>
        <w:t>）</w:t>
      </w:r>
      <w:r w:rsidRPr="008F58EB">
        <w:rPr>
          <w:lang w:eastAsia="zh-CN"/>
        </w:rPr>
        <w:t>，特别是</w:t>
      </w:r>
      <w:r w:rsidRPr="008F58EB">
        <w:rPr>
          <w:lang w:eastAsia="zh-CN"/>
        </w:rPr>
        <w:t>25.5-27 GHz</w:t>
      </w:r>
      <w:r w:rsidRPr="008F58EB">
        <w:rPr>
          <w:lang w:eastAsia="zh-CN"/>
        </w:rPr>
        <w:t>频段（</w:t>
      </w:r>
      <w:proofErr w:type="spellStart"/>
      <w:r w:rsidRPr="008F58EB">
        <w:rPr>
          <w:lang w:eastAsia="zh-CN"/>
        </w:rPr>
        <w:t>Meteosat</w:t>
      </w:r>
      <w:proofErr w:type="spellEnd"/>
      <w:r w:rsidRPr="008F58EB">
        <w:rPr>
          <w:lang w:eastAsia="zh-CN"/>
        </w:rPr>
        <w:t>第三代（</w:t>
      </w:r>
      <w:r w:rsidRPr="008F58EB">
        <w:rPr>
          <w:lang w:eastAsia="zh-CN"/>
        </w:rPr>
        <w:t>MTG</w:t>
      </w:r>
      <w:r w:rsidR="00256CAB" w:rsidRPr="008F58EB">
        <w:rPr>
          <w:lang w:eastAsia="zh-CN"/>
        </w:rPr>
        <w:t>）</w:t>
      </w:r>
      <w:r w:rsidRPr="008F58EB">
        <w:rPr>
          <w:lang w:eastAsia="zh-CN"/>
        </w:rPr>
        <w:t>系列和</w:t>
      </w:r>
      <w:r w:rsidRPr="008F58EB">
        <w:rPr>
          <w:lang w:eastAsia="zh-CN"/>
        </w:rPr>
        <w:t>FY-4</w:t>
      </w:r>
      <w:r w:rsidRPr="008F58EB">
        <w:rPr>
          <w:lang w:eastAsia="zh-CN"/>
        </w:rPr>
        <w:t>卫星的主数据采集（</w:t>
      </w:r>
      <w:r w:rsidRPr="008F58EB">
        <w:rPr>
          <w:lang w:eastAsia="zh-CN"/>
        </w:rPr>
        <w:t>MDA</w:t>
      </w:r>
      <w:r w:rsidR="00256CAB" w:rsidRPr="008F58EB">
        <w:rPr>
          <w:lang w:eastAsia="zh-CN"/>
        </w:rPr>
        <w:t>））</w:t>
      </w:r>
      <w:r w:rsidRPr="008F58EB">
        <w:rPr>
          <w:lang w:eastAsia="zh-CN"/>
        </w:rPr>
        <w:t>将不得不被使用。</w:t>
      </w:r>
    </w:p>
    <w:bookmarkEnd w:id="81"/>
    <w:bookmarkEnd w:id="82"/>
    <w:p w14:paraId="1D1C5D76" w14:textId="6D737036" w:rsidR="00265610" w:rsidRPr="008F58EB" w:rsidRDefault="00265610" w:rsidP="00A85EEA">
      <w:pPr>
        <w:ind w:firstLineChars="200" w:firstLine="440"/>
        <w:rPr>
          <w:lang w:eastAsia="zh-CN"/>
        </w:rPr>
      </w:pPr>
      <w:r w:rsidRPr="008F58EB">
        <w:rPr>
          <w:lang w:eastAsia="zh-CN"/>
        </w:rPr>
        <w:t>这种类型的站全世界没有几个，每个卫星系统有一至三个站点，每个业务卫星有一个天线，由</w:t>
      </w:r>
      <w:r w:rsidRPr="008F58EB">
        <w:rPr>
          <w:lang w:eastAsia="zh-CN"/>
        </w:rPr>
        <w:t xml:space="preserve">GSO </w:t>
      </w:r>
      <w:proofErr w:type="spellStart"/>
      <w:r w:rsidRPr="008F58EB">
        <w:rPr>
          <w:lang w:eastAsia="zh-CN"/>
        </w:rPr>
        <w:t>MetSat</w:t>
      </w:r>
      <w:proofErr w:type="spellEnd"/>
      <w:r w:rsidRPr="008F58EB">
        <w:rPr>
          <w:lang w:eastAsia="zh-CN"/>
        </w:rPr>
        <w:t>运行机构运行的主地面站总共有</w:t>
      </w:r>
      <w:r w:rsidRPr="008F58EB">
        <w:rPr>
          <w:lang w:eastAsia="zh-CN"/>
        </w:rPr>
        <w:t>50-60</w:t>
      </w:r>
      <w:r w:rsidRPr="008F58EB">
        <w:rPr>
          <w:lang w:eastAsia="zh-CN"/>
        </w:rPr>
        <w:t>个。它们装备了直径</w:t>
      </w:r>
      <w:r w:rsidRPr="008F58EB">
        <w:rPr>
          <w:lang w:eastAsia="zh-CN"/>
        </w:rPr>
        <w:t>6</w:t>
      </w:r>
      <w:r w:rsidRPr="008F58EB">
        <w:rPr>
          <w:lang w:eastAsia="zh-CN"/>
        </w:rPr>
        <w:t>至</w:t>
      </w:r>
      <w:r w:rsidRPr="008F58EB">
        <w:rPr>
          <w:lang w:eastAsia="zh-CN"/>
        </w:rPr>
        <w:t>18</w:t>
      </w:r>
      <w:r w:rsidRPr="008F58EB">
        <w:rPr>
          <w:lang w:eastAsia="zh-CN"/>
        </w:rPr>
        <w:t>米的天线（根据所用频段调整</w:t>
      </w:r>
      <w:r w:rsidR="00256CAB" w:rsidRPr="008F58EB">
        <w:rPr>
          <w:lang w:eastAsia="zh-CN"/>
        </w:rPr>
        <w:t>）</w:t>
      </w:r>
      <w:r w:rsidRPr="008F58EB">
        <w:rPr>
          <w:lang w:eastAsia="zh-CN"/>
        </w:rPr>
        <w:t>并通常以</w:t>
      </w:r>
      <w:r w:rsidRPr="008F58EB">
        <w:rPr>
          <w:lang w:eastAsia="zh-CN"/>
        </w:rPr>
        <w:t>3</w:t>
      </w:r>
      <w:r w:rsidRPr="008F58EB">
        <w:rPr>
          <w:lang w:eastAsia="zh-CN"/>
        </w:rPr>
        <w:t>度的最小仰角进行操作。</w:t>
      </w:r>
    </w:p>
    <w:p w14:paraId="643A2F9D" w14:textId="77777777" w:rsidR="00265610" w:rsidRPr="008F58EB" w:rsidRDefault="00265610" w:rsidP="00DC14C5">
      <w:pPr>
        <w:pStyle w:val="Heading3"/>
        <w:rPr>
          <w:lang w:eastAsia="zh-CN"/>
        </w:rPr>
      </w:pPr>
      <w:r w:rsidRPr="008F58EB">
        <w:rPr>
          <w:lang w:eastAsia="zh-CN"/>
        </w:rPr>
        <w:t>2.2.2</w:t>
      </w:r>
      <w:r w:rsidRPr="008F58EB">
        <w:rPr>
          <w:lang w:eastAsia="zh-CN"/>
        </w:rPr>
        <w:tab/>
        <w:t xml:space="preserve">GSO </w:t>
      </w:r>
      <w:proofErr w:type="spellStart"/>
      <w:r w:rsidRPr="008F58EB">
        <w:rPr>
          <w:lang w:eastAsia="zh-CN"/>
        </w:rPr>
        <w:t>MetSat</w:t>
      </w:r>
      <w:proofErr w:type="spellEnd"/>
      <w:r w:rsidRPr="008F58EB">
        <w:rPr>
          <w:lang w:eastAsia="zh-CN"/>
        </w:rPr>
        <w:t>数据播发</w:t>
      </w:r>
    </w:p>
    <w:p w14:paraId="27417945" w14:textId="77777777" w:rsidR="00265610" w:rsidRPr="008F58EB" w:rsidRDefault="00265610" w:rsidP="00A85EEA">
      <w:pPr>
        <w:ind w:firstLineChars="200" w:firstLine="440"/>
        <w:rPr>
          <w:lang w:eastAsia="zh-CN"/>
        </w:rPr>
      </w:pPr>
      <w:r w:rsidRPr="008F58EB">
        <w:rPr>
          <w:lang w:eastAsia="zh-CN"/>
        </w:rPr>
        <w:t>以下</w:t>
      </w:r>
      <w:r w:rsidRPr="008F58EB">
        <w:rPr>
          <w:lang w:eastAsia="zh-CN"/>
        </w:rPr>
        <w:t>2.2.2.1</w:t>
      </w:r>
      <w:r w:rsidRPr="008F58EB">
        <w:rPr>
          <w:lang w:eastAsia="zh-CN"/>
        </w:rPr>
        <w:t>至</w:t>
      </w:r>
      <w:r w:rsidRPr="008F58EB">
        <w:rPr>
          <w:lang w:eastAsia="zh-CN"/>
        </w:rPr>
        <w:t>2.2.2.5</w:t>
      </w:r>
      <w:r w:rsidRPr="008F58EB">
        <w:rPr>
          <w:lang w:eastAsia="zh-CN"/>
        </w:rPr>
        <w:t>段描述了</w:t>
      </w:r>
      <w:r w:rsidRPr="008F58EB">
        <w:rPr>
          <w:lang w:eastAsia="zh-CN"/>
        </w:rPr>
        <w:t>WIGOS</w:t>
      </w:r>
      <w:r w:rsidRPr="008F58EB">
        <w:rPr>
          <w:lang w:eastAsia="zh-CN"/>
        </w:rPr>
        <w:t>框架内操作的</w:t>
      </w:r>
      <w:r w:rsidRPr="008F58EB">
        <w:rPr>
          <w:lang w:eastAsia="zh-CN"/>
        </w:rPr>
        <w:t xml:space="preserve">GSO </w:t>
      </w:r>
      <w:proofErr w:type="spellStart"/>
      <w:r w:rsidRPr="008F58EB">
        <w:rPr>
          <w:lang w:eastAsia="zh-CN"/>
        </w:rPr>
        <w:t>MetSat</w:t>
      </w:r>
      <w:proofErr w:type="spellEnd"/>
      <w:r w:rsidRPr="008F58EB">
        <w:rPr>
          <w:lang w:eastAsia="zh-CN"/>
        </w:rPr>
        <w:t>系统的直接播发功能。</w:t>
      </w:r>
    </w:p>
    <w:p w14:paraId="6CB7B19B" w14:textId="00AA58CD" w:rsidR="00173B5E" w:rsidRPr="008F58EB" w:rsidRDefault="00173B5E" w:rsidP="00A85EEA">
      <w:pPr>
        <w:ind w:firstLineChars="200" w:firstLine="440"/>
        <w:rPr>
          <w:lang w:eastAsia="zh-CN"/>
        </w:rPr>
      </w:pPr>
      <w:r w:rsidRPr="008F58EB">
        <w:rPr>
          <w:lang w:eastAsia="zh-CN"/>
        </w:rPr>
        <w:br w:type="page"/>
      </w:r>
    </w:p>
    <w:p w14:paraId="15D620BD" w14:textId="49343BD5" w:rsidR="00265610" w:rsidRPr="008F58EB" w:rsidRDefault="00265610" w:rsidP="00DC14C5">
      <w:pPr>
        <w:pStyle w:val="Heading4"/>
        <w:rPr>
          <w:lang w:eastAsia="zh-CN"/>
        </w:rPr>
      </w:pPr>
      <w:r w:rsidRPr="008F58EB">
        <w:rPr>
          <w:lang w:eastAsia="zh-CN"/>
        </w:rPr>
        <w:lastRenderedPageBreak/>
        <w:t>2.2.2.1</w:t>
      </w:r>
      <w:r w:rsidRPr="008F58EB">
        <w:rPr>
          <w:lang w:eastAsia="zh-CN"/>
        </w:rPr>
        <w:tab/>
      </w:r>
      <w:r w:rsidRPr="008F58EB">
        <w:rPr>
          <w:lang w:eastAsia="zh-CN"/>
        </w:rPr>
        <w:t>展宽数字云图（</w:t>
      </w:r>
      <w:r w:rsidRPr="008F58EB">
        <w:rPr>
          <w:lang w:eastAsia="zh-CN"/>
        </w:rPr>
        <w:t>S-VISSR</w:t>
      </w:r>
      <w:r w:rsidR="00256CAB" w:rsidRPr="008F58EB">
        <w:rPr>
          <w:lang w:eastAsia="zh-CN"/>
        </w:rPr>
        <w:t>）</w:t>
      </w:r>
    </w:p>
    <w:p w14:paraId="52B2AFE0" w14:textId="764F46F2" w:rsidR="00265610" w:rsidRPr="008F58EB" w:rsidRDefault="00265610" w:rsidP="00256CAB">
      <w:pPr>
        <w:ind w:firstLineChars="200" w:firstLine="440"/>
        <w:rPr>
          <w:lang w:eastAsia="zh-CN"/>
        </w:rPr>
      </w:pPr>
      <w:r w:rsidRPr="008F58EB">
        <w:rPr>
          <w:lang w:eastAsia="zh-CN"/>
        </w:rPr>
        <w:t>S-VISSR</w:t>
      </w:r>
      <w:proofErr w:type="gramStart"/>
      <w:r w:rsidRPr="008F58EB">
        <w:rPr>
          <w:lang w:eastAsia="zh-CN"/>
        </w:rPr>
        <w:t>业务由中国</w:t>
      </w:r>
      <w:r w:rsidR="00256CAB" w:rsidRPr="008F58EB">
        <w:rPr>
          <w:rFonts w:ascii="SimSun" w:hAnsi="SimSun"/>
          <w:lang w:eastAsia="zh-CN"/>
        </w:rPr>
        <w:t>“</w:t>
      </w:r>
      <w:proofErr w:type="gramEnd"/>
      <w:r w:rsidRPr="008F58EB">
        <w:rPr>
          <w:lang w:eastAsia="zh-CN"/>
        </w:rPr>
        <w:t>风云</w:t>
      </w:r>
      <w:r w:rsidRPr="008F58EB">
        <w:rPr>
          <w:lang w:eastAsia="zh-CN"/>
        </w:rPr>
        <w:t>2</w:t>
      </w:r>
      <w:r w:rsidRPr="008F58EB">
        <w:rPr>
          <w:lang w:eastAsia="zh-CN"/>
        </w:rPr>
        <w:t>号（</w:t>
      </w:r>
      <w:r w:rsidRPr="008F58EB">
        <w:rPr>
          <w:lang w:eastAsia="zh-CN"/>
        </w:rPr>
        <w:t>FY-2</w:t>
      </w:r>
      <w:proofErr w:type="gramStart"/>
      <w:r w:rsidR="00256CAB" w:rsidRPr="008F58EB">
        <w:rPr>
          <w:lang w:eastAsia="zh-CN"/>
        </w:rPr>
        <w:t>）</w:t>
      </w:r>
      <w:r w:rsidR="00256CAB" w:rsidRPr="008F58EB">
        <w:rPr>
          <w:rFonts w:ascii="SimSun" w:hAnsi="SimSun"/>
          <w:lang w:eastAsia="zh-CN"/>
        </w:rPr>
        <w:t>”</w:t>
      </w:r>
      <w:r w:rsidRPr="008F58EB">
        <w:rPr>
          <w:lang w:eastAsia="zh-CN"/>
        </w:rPr>
        <w:t>同步气象卫星系统系列的卫星操作</w:t>
      </w:r>
      <w:proofErr w:type="gramEnd"/>
      <w:r w:rsidRPr="008F58EB">
        <w:rPr>
          <w:lang w:eastAsia="zh-CN"/>
        </w:rPr>
        <w:t>。</w:t>
      </w:r>
    </w:p>
    <w:p w14:paraId="2C120D93" w14:textId="2D482670" w:rsidR="00265610" w:rsidRPr="008F58EB" w:rsidRDefault="00265610" w:rsidP="00256CAB">
      <w:pPr>
        <w:ind w:firstLineChars="200" w:firstLine="440"/>
        <w:rPr>
          <w:lang w:eastAsia="zh-CN"/>
        </w:rPr>
      </w:pPr>
      <w:r w:rsidRPr="008F58EB">
        <w:rPr>
          <w:lang w:eastAsia="zh-CN"/>
        </w:rPr>
        <w:t>由</w:t>
      </w:r>
      <w:r w:rsidRPr="008F58EB">
        <w:rPr>
          <w:lang w:eastAsia="zh-CN"/>
        </w:rPr>
        <w:t>VISSR</w:t>
      </w:r>
      <w:r w:rsidRPr="008F58EB">
        <w:rPr>
          <w:lang w:eastAsia="zh-CN"/>
        </w:rPr>
        <w:t>传感器观测到的数据传送到该气象卫星系统的主要操作地面站。在地面上，数据以接近实时的方式进行预处理并已更低的（展宽</w:t>
      </w:r>
      <w:r w:rsidR="00256CAB" w:rsidRPr="008F58EB">
        <w:rPr>
          <w:lang w:eastAsia="zh-CN"/>
        </w:rPr>
        <w:t>）</w:t>
      </w:r>
      <w:r w:rsidRPr="008F58EB">
        <w:rPr>
          <w:lang w:eastAsia="zh-CN"/>
        </w:rPr>
        <w:t>数据速率通过同一颗卫星进行再次传送。这些数据由称为中型数据使用站（</w:t>
      </w:r>
      <w:r w:rsidRPr="008F58EB">
        <w:rPr>
          <w:lang w:eastAsia="zh-CN"/>
        </w:rPr>
        <w:t>MDUS</w:t>
      </w:r>
      <w:r w:rsidR="00256CAB" w:rsidRPr="008F58EB">
        <w:rPr>
          <w:lang w:eastAsia="zh-CN"/>
        </w:rPr>
        <w:t>）</w:t>
      </w:r>
      <w:r w:rsidRPr="008F58EB">
        <w:rPr>
          <w:lang w:eastAsia="zh-CN"/>
        </w:rPr>
        <w:t>的</w:t>
      </w:r>
      <w:r w:rsidRPr="008F58EB">
        <w:rPr>
          <w:lang w:eastAsia="zh-CN"/>
        </w:rPr>
        <w:t>S</w:t>
      </w:r>
      <w:r w:rsidR="000906E2" w:rsidRPr="008F58EB">
        <w:rPr>
          <w:lang w:eastAsia="zh-CN"/>
        </w:rPr>
        <w:t>-</w:t>
      </w:r>
      <w:r w:rsidRPr="008F58EB">
        <w:rPr>
          <w:lang w:eastAsia="zh-CN"/>
        </w:rPr>
        <w:t>VISSR</w:t>
      </w:r>
      <w:r w:rsidRPr="008F58EB">
        <w:rPr>
          <w:lang w:eastAsia="zh-CN"/>
        </w:rPr>
        <w:t>地球站所接收。目前已知有一百多个这样的接收站正在使用中，主要用户为气象部门和大学。</w:t>
      </w:r>
    </w:p>
    <w:p w14:paraId="4B9F9B24" w14:textId="77777777" w:rsidR="00265610" w:rsidRPr="008F58EB" w:rsidRDefault="00265610" w:rsidP="00256CAB">
      <w:pPr>
        <w:ind w:firstLineChars="200" w:firstLine="440"/>
        <w:rPr>
          <w:lang w:eastAsia="zh-CN"/>
        </w:rPr>
      </w:pPr>
      <w:r w:rsidRPr="008F58EB">
        <w:rPr>
          <w:lang w:eastAsia="zh-CN"/>
        </w:rPr>
        <w:t>S-VISSR</w:t>
      </w:r>
      <w:r w:rsidRPr="008F58EB">
        <w:rPr>
          <w:lang w:eastAsia="zh-CN"/>
        </w:rPr>
        <w:t>在</w:t>
      </w:r>
      <w:r w:rsidRPr="008F58EB">
        <w:rPr>
          <w:lang w:eastAsia="zh-CN"/>
        </w:rPr>
        <w:t>1 683-1 690 MHz</w:t>
      </w:r>
      <w:r w:rsidRPr="008F58EB">
        <w:rPr>
          <w:lang w:eastAsia="zh-CN"/>
        </w:rPr>
        <w:t>子频段内进行传输，其中心频率为</w:t>
      </w:r>
      <w:r w:rsidRPr="008F58EB">
        <w:rPr>
          <w:lang w:eastAsia="zh-CN"/>
        </w:rPr>
        <w:t>1 687.5 MHz</w:t>
      </w:r>
      <w:r w:rsidRPr="008F58EB">
        <w:rPr>
          <w:lang w:eastAsia="zh-CN"/>
        </w:rPr>
        <w:t>。在</w:t>
      </w:r>
      <w:r w:rsidRPr="008F58EB">
        <w:rPr>
          <w:lang w:eastAsia="zh-CN"/>
        </w:rPr>
        <w:t>2 MHz</w:t>
      </w:r>
      <w:r w:rsidRPr="008F58EB">
        <w:rPr>
          <w:lang w:eastAsia="zh-CN"/>
        </w:rPr>
        <w:t>带宽内，资料传输速率为</w:t>
      </w:r>
      <w:r w:rsidRPr="008F58EB">
        <w:rPr>
          <w:lang w:eastAsia="zh-CN"/>
        </w:rPr>
        <w:t>660 kbit/s</w:t>
      </w:r>
      <w:r w:rsidRPr="008F58EB">
        <w:rPr>
          <w:lang w:eastAsia="zh-CN"/>
        </w:rPr>
        <w:t>。接收站的灵敏度为</w:t>
      </w:r>
      <w:r w:rsidRPr="008F58EB">
        <w:rPr>
          <w:lang w:eastAsia="zh-CN"/>
        </w:rPr>
        <w:t>12 dB/K</w:t>
      </w:r>
      <w:r w:rsidRPr="008F58EB">
        <w:rPr>
          <w:lang w:eastAsia="zh-CN"/>
        </w:rPr>
        <w:t>，天线最小仰角为</w:t>
      </w:r>
      <w:r w:rsidRPr="008F58EB">
        <w:rPr>
          <w:lang w:eastAsia="zh-CN"/>
        </w:rPr>
        <w:t>5</w:t>
      </w:r>
      <w:r w:rsidRPr="008F58EB">
        <w:rPr>
          <w:lang w:eastAsia="zh-CN"/>
        </w:rPr>
        <w:t>度。</w:t>
      </w:r>
    </w:p>
    <w:p w14:paraId="450F8CA5" w14:textId="1AD8E972" w:rsidR="00265610" w:rsidRPr="008F58EB" w:rsidRDefault="00265610" w:rsidP="00DC14C5">
      <w:pPr>
        <w:pStyle w:val="Heading4"/>
        <w:rPr>
          <w:lang w:eastAsia="zh-CN"/>
        </w:rPr>
      </w:pPr>
      <w:r w:rsidRPr="008F58EB">
        <w:rPr>
          <w:lang w:eastAsia="zh-CN"/>
        </w:rPr>
        <w:t>2.2.2.2</w:t>
      </w:r>
      <w:r w:rsidRPr="008F58EB">
        <w:rPr>
          <w:lang w:eastAsia="zh-CN"/>
        </w:rPr>
        <w:tab/>
      </w:r>
      <w:r w:rsidRPr="008F58EB">
        <w:rPr>
          <w:lang w:eastAsia="zh-CN"/>
        </w:rPr>
        <w:t>地球静止轨道环境业务卫星（</w:t>
      </w:r>
      <w:r w:rsidRPr="008F58EB">
        <w:rPr>
          <w:lang w:eastAsia="zh-CN"/>
        </w:rPr>
        <w:t>GOES</w:t>
      </w:r>
      <w:r w:rsidR="00256CAB" w:rsidRPr="008F58EB">
        <w:rPr>
          <w:lang w:eastAsia="zh-CN"/>
        </w:rPr>
        <w:t>）</w:t>
      </w:r>
      <w:r w:rsidRPr="008F58EB">
        <w:rPr>
          <w:lang w:eastAsia="zh-CN"/>
        </w:rPr>
        <w:t>变量（</w:t>
      </w:r>
      <w:r w:rsidRPr="008F58EB">
        <w:rPr>
          <w:lang w:eastAsia="zh-CN"/>
        </w:rPr>
        <w:t>GVAR</w:t>
      </w:r>
      <w:r w:rsidR="00256CAB" w:rsidRPr="008F58EB">
        <w:rPr>
          <w:lang w:eastAsia="zh-CN"/>
        </w:rPr>
        <w:t>）</w:t>
      </w:r>
    </w:p>
    <w:p w14:paraId="0093643F" w14:textId="5643F83E" w:rsidR="00265610" w:rsidRPr="008F58EB" w:rsidRDefault="00265610" w:rsidP="00A85EEA">
      <w:pPr>
        <w:ind w:firstLineChars="200" w:firstLine="440"/>
        <w:rPr>
          <w:lang w:eastAsia="zh-CN"/>
        </w:rPr>
      </w:pPr>
      <w:bookmarkStart w:id="85" w:name="OLE_LINK69"/>
      <w:bookmarkStart w:id="86" w:name="OLE_LINK70"/>
      <w:proofErr w:type="spellStart"/>
      <w:r w:rsidRPr="008F58EB">
        <w:t>截至</w:t>
      </w:r>
      <w:proofErr w:type="spellEnd"/>
      <w:r w:rsidRPr="008F58EB">
        <w:t>2025</w:t>
      </w:r>
      <w:r w:rsidRPr="008F58EB">
        <w:t>年</w:t>
      </w:r>
      <w:r w:rsidRPr="008F58EB">
        <w:t>9</w:t>
      </w:r>
      <w:proofErr w:type="spellStart"/>
      <w:r w:rsidRPr="008F58EB">
        <w:t>月，美国的地球静止轨道业务环境卫星</w:t>
      </w:r>
      <w:proofErr w:type="spellEnd"/>
      <w:r w:rsidRPr="008F58EB">
        <w:t>（</w:t>
      </w:r>
      <w:r w:rsidRPr="008F58EB">
        <w:t>GOES</w:t>
      </w:r>
      <w:r w:rsidR="00256CAB" w:rsidRPr="008F58EB">
        <w:t>）</w:t>
      </w:r>
      <w:proofErr w:type="spellStart"/>
      <w:r w:rsidRPr="008F58EB">
        <w:t>包括最新的</w:t>
      </w:r>
      <w:proofErr w:type="spellEnd"/>
      <w:r w:rsidRPr="008F58EB">
        <w:t>GOES-R</w:t>
      </w:r>
      <w:proofErr w:type="spellStart"/>
      <w:r w:rsidRPr="008F58EB">
        <w:t>系列航天器</w:t>
      </w:r>
      <w:proofErr w:type="spellEnd"/>
      <w:r w:rsidRPr="008F58EB">
        <w:t>（</w:t>
      </w:r>
      <w:r w:rsidR="00D86447" w:rsidRPr="008F58EB">
        <w:t> </w:t>
      </w:r>
      <w:r w:rsidRPr="008F58EB">
        <w:t>GOES-16</w:t>
      </w:r>
      <w:r w:rsidRPr="008F58EB">
        <w:t>、</w:t>
      </w:r>
      <w:r w:rsidRPr="008F58EB">
        <w:t>17</w:t>
      </w:r>
      <w:r w:rsidRPr="008F58EB">
        <w:t>、</w:t>
      </w:r>
      <w:r w:rsidRPr="008F58EB">
        <w:t>18</w:t>
      </w:r>
      <w:r w:rsidRPr="008F58EB">
        <w:t>和</w:t>
      </w:r>
      <w:r w:rsidRPr="008F58EB">
        <w:t>19</w:t>
      </w:r>
      <w:r w:rsidR="00256CAB" w:rsidRPr="008F58EB">
        <w:t>）</w:t>
      </w:r>
      <w:r w:rsidRPr="008F58EB">
        <w:t>，而</w:t>
      </w:r>
      <w:r w:rsidRPr="008F58EB">
        <w:t>legacy GOES NOP</w:t>
      </w:r>
      <w:proofErr w:type="spellStart"/>
      <w:r w:rsidRPr="008F58EB">
        <w:t>航天器</w:t>
      </w:r>
      <w:proofErr w:type="spellEnd"/>
      <w:r w:rsidRPr="008F58EB">
        <w:t>（</w:t>
      </w:r>
      <w:r w:rsidRPr="008F58EB">
        <w:t>GOES</w:t>
      </w:r>
      <w:r w:rsidR="004A30E6" w:rsidRPr="008F58EB">
        <w:t>-</w:t>
      </w:r>
      <w:r w:rsidRPr="008F58EB">
        <w:t>13</w:t>
      </w:r>
      <w:r w:rsidRPr="008F58EB">
        <w:t>、</w:t>
      </w:r>
      <w:r w:rsidRPr="008F58EB">
        <w:t>14</w:t>
      </w:r>
      <w:r w:rsidRPr="008F58EB">
        <w:t>和</w:t>
      </w:r>
      <w:r w:rsidRPr="008F58EB">
        <w:t>15</w:t>
      </w:r>
      <w:r w:rsidR="00256CAB" w:rsidRPr="008F58EB">
        <w:t>）</w:t>
      </w:r>
      <w:proofErr w:type="spellStart"/>
      <w:r w:rsidRPr="008F58EB">
        <w:t>已由</w:t>
      </w:r>
      <w:proofErr w:type="spellEnd"/>
      <w:r w:rsidRPr="008F58EB">
        <w:t>NOAA</w:t>
      </w:r>
      <w:proofErr w:type="spellStart"/>
      <w:r w:rsidRPr="008F58EB">
        <w:t>退役</w:t>
      </w:r>
      <w:proofErr w:type="spellEnd"/>
      <w:r w:rsidRPr="008F58EB">
        <w:t>。</w:t>
      </w:r>
      <w:r w:rsidRPr="008F58EB">
        <w:rPr>
          <w:lang w:eastAsia="zh-CN"/>
        </w:rPr>
        <w:t>GOES-R</w:t>
      </w:r>
      <w:r w:rsidRPr="008F58EB">
        <w:rPr>
          <w:lang w:eastAsia="zh-CN"/>
        </w:rPr>
        <w:t>系列的</w:t>
      </w:r>
      <w:r w:rsidRPr="008F58EB">
        <w:rPr>
          <w:lang w:eastAsia="zh-CN"/>
        </w:rPr>
        <w:t>GOES</w:t>
      </w:r>
      <w:r w:rsidRPr="008F58EB">
        <w:rPr>
          <w:lang w:eastAsia="zh-CN"/>
        </w:rPr>
        <w:t>再广播（</w:t>
      </w:r>
      <w:r w:rsidRPr="008F58EB">
        <w:rPr>
          <w:lang w:eastAsia="zh-CN"/>
        </w:rPr>
        <w:t>GRB</w:t>
      </w:r>
      <w:r w:rsidR="00256CAB" w:rsidRPr="008F58EB">
        <w:rPr>
          <w:lang w:eastAsia="zh-CN"/>
        </w:rPr>
        <w:t>）</w:t>
      </w:r>
      <w:r w:rsidRPr="008F58EB">
        <w:rPr>
          <w:lang w:eastAsia="zh-CN"/>
        </w:rPr>
        <w:t>业务在</w:t>
      </w:r>
      <w:r w:rsidRPr="008F58EB">
        <w:rPr>
          <w:lang w:eastAsia="zh-CN"/>
        </w:rPr>
        <w:t>1 686.6 MHz</w:t>
      </w:r>
      <w:r w:rsidRPr="008F58EB">
        <w:rPr>
          <w:lang w:eastAsia="zh-CN"/>
        </w:rPr>
        <w:t>运行，取代了</w:t>
      </w:r>
      <w:r w:rsidRPr="008F58EB">
        <w:rPr>
          <w:lang w:eastAsia="zh-CN"/>
        </w:rPr>
        <w:t>legacy GOES</w:t>
      </w:r>
      <w:r w:rsidRPr="008F58EB">
        <w:rPr>
          <w:lang w:eastAsia="zh-CN"/>
        </w:rPr>
        <w:t>可变（</w:t>
      </w:r>
      <w:r w:rsidRPr="008F58EB">
        <w:rPr>
          <w:lang w:eastAsia="zh-CN"/>
        </w:rPr>
        <w:t>GVAR</w:t>
      </w:r>
      <w:r w:rsidR="00256CAB" w:rsidRPr="008F58EB">
        <w:rPr>
          <w:lang w:eastAsia="zh-CN"/>
        </w:rPr>
        <w:t>）</w:t>
      </w:r>
      <w:r w:rsidRPr="008F58EB">
        <w:rPr>
          <w:lang w:eastAsia="zh-CN"/>
        </w:rPr>
        <w:t>业务，需要更大的带宽以容纳约</w:t>
      </w:r>
      <w:r w:rsidRPr="008F58EB">
        <w:rPr>
          <w:lang w:eastAsia="zh-CN"/>
        </w:rPr>
        <w:t>30 Mbit/s</w:t>
      </w:r>
      <w:r w:rsidRPr="008F58EB">
        <w:rPr>
          <w:lang w:eastAsia="zh-CN"/>
        </w:rPr>
        <w:t>的大幅增加的数据速率，而</w:t>
      </w:r>
      <w:r w:rsidRPr="008F58EB">
        <w:rPr>
          <w:lang w:eastAsia="zh-CN"/>
        </w:rPr>
        <w:t>GVAR</w:t>
      </w:r>
      <w:r w:rsidRPr="008F58EB">
        <w:rPr>
          <w:lang w:eastAsia="zh-CN"/>
        </w:rPr>
        <w:t>约为</w:t>
      </w:r>
      <w:r w:rsidRPr="008F58EB">
        <w:rPr>
          <w:lang w:eastAsia="zh-CN"/>
        </w:rPr>
        <w:t>2 Mbit/s</w:t>
      </w:r>
      <w:r w:rsidRPr="008F58EB">
        <w:rPr>
          <w:lang w:eastAsia="zh-CN"/>
        </w:rPr>
        <w:t>。</w:t>
      </w:r>
      <w:r w:rsidRPr="008F58EB">
        <w:rPr>
          <w:lang w:eastAsia="zh-CN"/>
        </w:rPr>
        <w:t>GVAR</w:t>
      </w:r>
      <w:r w:rsidRPr="008F58EB">
        <w:rPr>
          <w:lang w:eastAsia="zh-CN"/>
        </w:rPr>
        <w:t>在</w:t>
      </w:r>
      <w:r w:rsidRPr="008F58EB">
        <w:rPr>
          <w:lang w:eastAsia="zh-CN"/>
        </w:rPr>
        <w:t>1</w:t>
      </w:r>
      <w:r w:rsidR="00D86447" w:rsidRPr="008F58EB">
        <w:rPr>
          <w:lang w:val="en-US" w:eastAsia="zh-CN"/>
        </w:rPr>
        <w:t> </w:t>
      </w:r>
      <w:r w:rsidRPr="008F58EB">
        <w:rPr>
          <w:lang w:eastAsia="zh-CN"/>
        </w:rPr>
        <w:t>685.7 MHz</w:t>
      </w:r>
      <w:r w:rsidRPr="008F58EB">
        <w:rPr>
          <w:lang w:eastAsia="zh-CN"/>
        </w:rPr>
        <w:t>运行，需要</w:t>
      </w:r>
      <w:r w:rsidRPr="008F58EB">
        <w:rPr>
          <w:lang w:eastAsia="zh-CN"/>
        </w:rPr>
        <w:t>4.22 MHz</w:t>
      </w:r>
      <w:r w:rsidRPr="008F58EB">
        <w:rPr>
          <w:lang w:eastAsia="zh-CN"/>
        </w:rPr>
        <w:t>带宽，而</w:t>
      </w:r>
      <w:r w:rsidRPr="008F58EB">
        <w:rPr>
          <w:lang w:eastAsia="zh-CN"/>
        </w:rPr>
        <w:t>GRB</w:t>
      </w:r>
      <w:r w:rsidRPr="008F58EB">
        <w:rPr>
          <w:lang w:eastAsia="zh-CN"/>
        </w:rPr>
        <w:t>需要</w:t>
      </w:r>
      <w:r w:rsidRPr="008F58EB">
        <w:rPr>
          <w:lang w:eastAsia="zh-CN"/>
        </w:rPr>
        <w:t>9.7</w:t>
      </w:r>
      <w:r w:rsidRPr="008F58EB">
        <w:rPr>
          <w:lang w:eastAsia="zh-CN"/>
        </w:rPr>
        <w:t>或</w:t>
      </w:r>
      <w:r w:rsidRPr="008F58EB">
        <w:rPr>
          <w:lang w:eastAsia="zh-CN"/>
        </w:rPr>
        <w:t>10.9 MHz</w:t>
      </w:r>
      <w:r w:rsidRPr="008F58EB">
        <w:rPr>
          <w:lang w:eastAsia="zh-CN"/>
        </w:rPr>
        <w:t>来传输处理后的数据，在</w:t>
      </w:r>
      <w:r w:rsidRPr="008F58EB">
        <w:rPr>
          <w:lang w:eastAsia="zh-CN"/>
        </w:rPr>
        <w:t>1</w:t>
      </w:r>
      <w:r w:rsidR="00D86447" w:rsidRPr="008F58EB">
        <w:rPr>
          <w:lang w:eastAsia="zh-CN"/>
        </w:rPr>
        <w:t> </w:t>
      </w:r>
      <w:r w:rsidRPr="008F58EB">
        <w:rPr>
          <w:lang w:eastAsia="zh-CN"/>
        </w:rPr>
        <w:t>686.6</w:t>
      </w:r>
      <w:r w:rsidR="00D86447" w:rsidRPr="008F58EB">
        <w:rPr>
          <w:lang w:eastAsia="zh-CN"/>
        </w:rPr>
        <w:t> </w:t>
      </w:r>
      <w:r w:rsidRPr="008F58EB">
        <w:rPr>
          <w:lang w:eastAsia="zh-CN"/>
        </w:rPr>
        <w:t>MHz</w:t>
      </w:r>
      <w:r w:rsidRPr="008F58EB">
        <w:rPr>
          <w:lang w:eastAsia="zh-CN"/>
        </w:rPr>
        <w:t>运行。</w:t>
      </w:r>
      <w:r w:rsidRPr="008F58EB">
        <w:rPr>
          <w:lang w:eastAsia="zh-CN"/>
        </w:rPr>
        <w:t>GRB</w:t>
      </w:r>
      <w:r w:rsidRPr="008F58EB">
        <w:rPr>
          <w:lang w:eastAsia="zh-CN"/>
        </w:rPr>
        <w:t>传输完整的</w:t>
      </w:r>
      <w:r w:rsidRPr="008F58EB">
        <w:rPr>
          <w:lang w:eastAsia="zh-CN"/>
        </w:rPr>
        <w:t>1b</w:t>
      </w:r>
      <w:r w:rsidRPr="008F58EB">
        <w:rPr>
          <w:lang w:eastAsia="zh-CN"/>
        </w:rPr>
        <w:t>级产品集，包括来自所有</w:t>
      </w:r>
      <w:r w:rsidRPr="008F58EB">
        <w:rPr>
          <w:lang w:eastAsia="zh-CN"/>
        </w:rPr>
        <w:t>GOES-R</w:t>
      </w:r>
      <w:r w:rsidRPr="008F58EB">
        <w:rPr>
          <w:lang w:eastAsia="zh-CN"/>
        </w:rPr>
        <w:t>系列仪器的数据，从</w:t>
      </w:r>
      <w:r w:rsidRPr="008F58EB">
        <w:rPr>
          <w:lang w:eastAsia="zh-CN"/>
        </w:rPr>
        <w:t>GOES-R</w:t>
      </w:r>
      <w:r w:rsidRPr="008F58EB">
        <w:rPr>
          <w:lang w:eastAsia="zh-CN"/>
        </w:rPr>
        <w:t>位于</w:t>
      </w:r>
      <w:r w:rsidRPr="008F58EB">
        <w:rPr>
          <w:lang w:eastAsia="zh-CN"/>
        </w:rPr>
        <w:t>75°W</w:t>
      </w:r>
      <w:r w:rsidRPr="008F58EB">
        <w:rPr>
          <w:lang w:eastAsia="zh-CN"/>
        </w:rPr>
        <w:t>和</w:t>
      </w:r>
      <w:r w:rsidRPr="008F58EB">
        <w:rPr>
          <w:lang w:eastAsia="zh-CN"/>
        </w:rPr>
        <w:t>137°W</w:t>
      </w:r>
      <w:r w:rsidRPr="008F58EB">
        <w:rPr>
          <w:lang w:eastAsia="zh-CN"/>
        </w:rPr>
        <w:t>的赤道位置半球式广播（下至</w:t>
      </w:r>
      <w:r w:rsidRPr="008F58EB">
        <w:rPr>
          <w:lang w:eastAsia="zh-CN"/>
        </w:rPr>
        <w:t>5</w:t>
      </w:r>
      <w:r w:rsidRPr="008F58EB">
        <w:rPr>
          <w:lang w:eastAsia="zh-CN"/>
        </w:rPr>
        <w:t>度仰角</w:t>
      </w:r>
      <w:r w:rsidR="00256CAB" w:rsidRPr="008F58EB">
        <w:rPr>
          <w:lang w:eastAsia="zh-CN"/>
        </w:rPr>
        <w:t>）</w:t>
      </w:r>
      <w:r w:rsidRPr="008F58EB">
        <w:rPr>
          <w:lang w:eastAsia="zh-CN"/>
        </w:rPr>
        <w:t>。与</w:t>
      </w:r>
      <w:r w:rsidRPr="008F58EB">
        <w:rPr>
          <w:lang w:eastAsia="zh-CN"/>
        </w:rPr>
        <w:t>GVAR</w:t>
      </w:r>
      <w:r w:rsidRPr="008F58EB">
        <w:rPr>
          <w:lang w:eastAsia="zh-CN"/>
        </w:rPr>
        <w:t>一样，这些广播覆盖</w:t>
      </w:r>
      <w:r w:rsidRPr="008F58EB">
        <w:rPr>
          <w:lang w:eastAsia="zh-CN"/>
        </w:rPr>
        <w:t>GOES-R</w:t>
      </w:r>
      <w:r w:rsidRPr="008F58EB">
        <w:rPr>
          <w:lang w:eastAsia="zh-CN"/>
        </w:rPr>
        <w:t>航天器组合覆盖范围内的众多接收站。这些接收站不仅包括北美和南美的站点，还包括新西兰、法国、西班牙和英国的地点。这些接收者中的大多数是从事气象研究或预报的大学和政府机构。其他包括向商业利益提供天气预报的增值服务商。</w:t>
      </w:r>
      <w:bookmarkEnd w:id="85"/>
      <w:bookmarkEnd w:id="86"/>
      <w:r w:rsidRPr="008F58EB">
        <w:rPr>
          <w:lang w:eastAsia="zh-CN"/>
        </w:rPr>
        <w:t xml:space="preserve"> </w:t>
      </w:r>
    </w:p>
    <w:p w14:paraId="3179713F" w14:textId="41323FD1" w:rsidR="00265610" w:rsidRPr="008F58EB" w:rsidRDefault="00265610" w:rsidP="00DC14C5">
      <w:pPr>
        <w:pStyle w:val="Heading4"/>
        <w:rPr>
          <w:lang w:eastAsia="zh-CN"/>
        </w:rPr>
      </w:pPr>
      <w:r w:rsidRPr="008F58EB">
        <w:rPr>
          <w:lang w:eastAsia="zh-CN"/>
        </w:rPr>
        <w:t>2.2.2.3</w:t>
      </w:r>
      <w:r w:rsidRPr="008F58EB">
        <w:rPr>
          <w:lang w:eastAsia="zh-CN"/>
        </w:rPr>
        <w:tab/>
      </w:r>
      <w:r w:rsidRPr="008F58EB">
        <w:rPr>
          <w:lang w:eastAsia="zh-CN"/>
        </w:rPr>
        <w:t>天气传真（</w:t>
      </w:r>
      <w:r w:rsidRPr="008F58EB">
        <w:rPr>
          <w:lang w:eastAsia="zh-CN"/>
        </w:rPr>
        <w:t>WEFAX</w:t>
      </w:r>
      <w:r w:rsidR="00256CAB" w:rsidRPr="008F58EB">
        <w:rPr>
          <w:lang w:eastAsia="zh-CN"/>
        </w:rPr>
        <w:t>）</w:t>
      </w:r>
    </w:p>
    <w:p w14:paraId="1AFA45BF" w14:textId="249E617E" w:rsidR="00265610" w:rsidRPr="008F58EB" w:rsidRDefault="00265610" w:rsidP="00256CAB">
      <w:pPr>
        <w:ind w:firstLineChars="200" w:firstLine="440"/>
        <w:rPr>
          <w:lang w:eastAsia="zh-CN"/>
        </w:rPr>
      </w:pPr>
      <w:r w:rsidRPr="008F58EB">
        <w:rPr>
          <w:lang w:eastAsia="zh-CN"/>
        </w:rPr>
        <w:t>仍在一些</w:t>
      </w:r>
      <w:r w:rsidRPr="008F58EB">
        <w:rPr>
          <w:lang w:eastAsia="zh-CN"/>
        </w:rPr>
        <w:t xml:space="preserve">GSO </w:t>
      </w:r>
      <w:proofErr w:type="spellStart"/>
      <w:r w:rsidRPr="008F58EB">
        <w:rPr>
          <w:lang w:eastAsia="zh-CN"/>
        </w:rPr>
        <w:t>MetSat</w:t>
      </w:r>
      <w:proofErr w:type="spellEnd"/>
      <w:r w:rsidRPr="008F58EB">
        <w:rPr>
          <w:lang w:eastAsia="zh-CN"/>
        </w:rPr>
        <w:t>卫星上运行的其他模拟天气传真（</w:t>
      </w:r>
      <w:r w:rsidRPr="008F58EB">
        <w:rPr>
          <w:lang w:eastAsia="zh-CN"/>
        </w:rPr>
        <w:t>WEFAX</w:t>
      </w:r>
      <w:r w:rsidR="00256CAB" w:rsidRPr="008F58EB">
        <w:rPr>
          <w:lang w:eastAsia="zh-CN"/>
        </w:rPr>
        <w:t>）</w:t>
      </w:r>
      <w:r w:rsidRPr="008F58EB">
        <w:rPr>
          <w:lang w:eastAsia="zh-CN"/>
        </w:rPr>
        <w:t>业务被低速率信息传输（</w:t>
      </w:r>
      <w:r w:rsidRPr="008F58EB">
        <w:rPr>
          <w:lang w:eastAsia="zh-CN"/>
        </w:rPr>
        <w:t>LRIT</w:t>
      </w:r>
      <w:r w:rsidR="00256CAB" w:rsidRPr="008F58EB">
        <w:rPr>
          <w:lang w:eastAsia="zh-CN"/>
        </w:rPr>
        <w:t>）</w:t>
      </w:r>
      <w:r w:rsidRPr="008F58EB">
        <w:rPr>
          <w:lang w:eastAsia="zh-CN"/>
        </w:rPr>
        <w:t>业务在第二代气象卫星系统中取代。</w:t>
      </w:r>
      <w:r w:rsidRPr="008F58EB">
        <w:rPr>
          <w:lang w:eastAsia="zh-CN"/>
        </w:rPr>
        <w:t>WEFAX</w:t>
      </w:r>
      <w:r w:rsidRPr="008F58EB">
        <w:rPr>
          <w:lang w:eastAsia="zh-CN"/>
        </w:rPr>
        <w:t>业务包括向位于气象卫星接收区域内的低成本气象用户站的模拟传输。</w:t>
      </w:r>
      <w:r w:rsidRPr="008F58EB">
        <w:rPr>
          <w:lang w:eastAsia="zh-CN"/>
        </w:rPr>
        <w:t>WEFAX</w:t>
      </w:r>
      <w:r w:rsidRPr="008F58EB">
        <w:rPr>
          <w:lang w:eastAsia="zh-CN"/>
        </w:rPr>
        <w:t>业务参数由气象卫星协调组（</w:t>
      </w:r>
      <w:r w:rsidRPr="008F58EB">
        <w:rPr>
          <w:lang w:eastAsia="zh-CN"/>
        </w:rPr>
        <w:t>CGMS</w:t>
      </w:r>
      <w:r w:rsidR="00256CAB" w:rsidRPr="008F58EB">
        <w:rPr>
          <w:lang w:eastAsia="zh-CN"/>
        </w:rPr>
        <w:t>）</w:t>
      </w:r>
      <w:r w:rsidRPr="008F58EB">
        <w:rPr>
          <w:lang w:eastAsia="zh-CN"/>
        </w:rPr>
        <w:t>所定义并协商，该小组是交流对地静止和极轨气象卫星系统技术信息的论坛。</w:t>
      </w:r>
    </w:p>
    <w:p w14:paraId="0E5276C9" w14:textId="719633A9" w:rsidR="00265610" w:rsidRPr="008F58EB" w:rsidRDefault="00265610" w:rsidP="00256CAB">
      <w:pPr>
        <w:ind w:firstLineChars="200" w:firstLine="440"/>
        <w:rPr>
          <w:lang w:eastAsia="zh-CN"/>
        </w:rPr>
      </w:pPr>
      <w:r w:rsidRPr="008F58EB">
        <w:rPr>
          <w:lang w:eastAsia="zh-CN"/>
        </w:rPr>
        <w:t xml:space="preserve">GOES-13, -14, </w:t>
      </w:r>
      <w:r w:rsidRPr="008F58EB">
        <w:rPr>
          <w:lang w:eastAsia="zh-CN"/>
        </w:rPr>
        <w:t>和</w:t>
      </w:r>
      <w:r w:rsidRPr="008F58EB">
        <w:rPr>
          <w:lang w:eastAsia="zh-CN"/>
        </w:rPr>
        <w:t xml:space="preserve"> -15</w:t>
      </w:r>
      <w:r w:rsidRPr="008F58EB">
        <w:rPr>
          <w:lang w:eastAsia="zh-CN"/>
        </w:rPr>
        <w:t>卫星（卫星同时退役</w:t>
      </w:r>
      <w:r w:rsidR="00256CAB" w:rsidRPr="008F58EB">
        <w:rPr>
          <w:lang w:eastAsia="zh-CN"/>
        </w:rPr>
        <w:t>）</w:t>
      </w:r>
      <w:r w:rsidRPr="008F58EB">
        <w:rPr>
          <w:lang w:eastAsia="zh-CN"/>
        </w:rPr>
        <w:t>上在</w:t>
      </w:r>
      <w:r w:rsidRPr="008F58EB">
        <w:rPr>
          <w:lang w:eastAsia="zh-CN"/>
        </w:rPr>
        <w:t>1 691 MHz (586 kHz</w:t>
      </w:r>
      <w:r w:rsidR="00256CAB" w:rsidRPr="008F58EB">
        <w:rPr>
          <w:lang w:eastAsia="zh-CN"/>
        </w:rPr>
        <w:t>）</w:t>
      </w:r>
      <w:r w:rsidRPr="008F58EB">
        <w:rPr>
          <w:lang w:eastAsia="zh-CN"/>
        </w:rPr>
        <w:t>频段上使用的天气传真（</w:t>
      </w:r>
      <w:r w:rsidRPr="008F58EB">
        <w:rPr>
          <w:lang w:eastAsia="zh-CN"/>
        </w:rPr>
        <w:t>WEFAX</w:t>
      </w:r>
      <w:r w:rsidR="00256CAB" w:rsidRPr="008F58EB">
        <w:rPr>
          <w:lang w:eastAsia="zh-CN"/>
        </w:rPr>
        <w:t>）</w:t>
      </w:r>
      <w:r w:rsidRPr="008F58EB">
        <w:rPr>
          <w:lang w:eastAsia="zh-CN"/>
        </w:rPr>
        <w:t>将与目前在</w:t>
      </w:r>
      <w:r w:rsidRPr="008F58EB">
        <w:rPr>
          <w:lang w:eastAsia="zh-CN"/>
        </w:rPr>
        <w:t>1 692.7 MHz (27 kHz</w:t>
      </w:r>
      <w:r w:rsidR="00256CAB" w:rsidRPr="008F58EB">
        <w:rPr>
          <w:lang w:eastAsia="zh-CN"/>
        </w:rPr>
        <w:t>）</w:t>
      </w:r>
      <w:r w:rsidRPr="008F58EB">
        <w:rPr>
          <w:lang w:eastAsia="zh-CN"/>
        </w:rPr>
        <w:t>频段运行的</w:t>
      </w:r>
      <w:r w:rsidRPr="008F58EB">
        <w:rPr>
          <w:lang w:eastAsia="zh-CN"/>
        </w:rPr>
        <w:t>LRIT</w:t>
      </w:r>
      <w:r w:rsidRPr="008F58EB">
        <w:rPr>
          <w:lang w:eastAsia="zh-CN"/>
        </w:rPr>
        <w:t>和紧急情况管理者天气信息网络（</w:t>
      </w:r>
      <w:r w:rsidRPr="008F58EB">
        <w:rPr>
          <w:lang w:eastAsia="zh-CN"/>
        </w:rPr>
        <w:t>EMWIN</w:t>
      </w:r>
      <w:r w:rsidR="00256CAB" w:rsidRPr="008F58EB">
        <w:rPr>
          <w:lang w:eastAsia="zh-CN"/>
        </w:rPr>
        <w:t>）</w:t>
      </w:r>
      <w:r w:rsidRPr="008F58EB">
        <w:rPr>
          <w:lang w:eastAsia="zh-CN"/>
        </w:rPr>
        <w:t>整合成为单一的下行链路，被称为</w:t>
      </w:r>
      <w:r w:rsidRPr="008F58EB">
        <w:rPr>
          <w:lang w:eastAsia="zh-CN"/>
        </w:rPr>
        <w:t>HRIT/EMWIN</w:t>
      </w:r>
      <w:r w:rsidRPr="008F58EB">
        <w:rPr>
          <w:lang w:eastAsia="zh-CN"/>
        </w:rPr>
        <w:t>，其中</w:t>
      </w:r>
      <w:r w:rsidRPr="008F58EB">
        <w:rPr>
          <w:lang w:eastAsia="zh-CN"/>
        </w:rPr>
        <w:t>HRIT</w:t>
      </w:r>
      <w:r w:rsidRPr="008F58EB">
        <w:rPr>
          <w:lang w:eastAsia="zh-CN"/>
        </w:rPr>
        <w:t>替代</w:t>
      </w:r>
      <w:r w:rsidRPr="008F58EB">
        <w:rPr>
          <w:lang w:eastAsia="zh-CN"/>
        </w:rPr>
        <w:t>LRIT</w:t>
      </w:r>
      <w:r w:rsidRPr="008F58EB">
        <w:rPr>
          <w:lang w:eastAsia="zh-CN"/>
        </w:rPr>
        <w:t>。组合业务将在</w:t>
      </w:r>
      <w:r w:rsidRPr="008F58EB">
        <w:rPr>
          <w:lang w:eastAsia="zh-CN"/>
        </w:rPr>
        <w:t>1</w:t>
      </w:r>
      <w:r w:rsidR="00256CAB" w:rsidRPr="008F58EB">
        <w:rPr>
          <w:lang w:eastAsia="zh-CN"/>
        </w:rPr>
        <w:t> </w:t>
      </w:r>
      <w:r w:rsidRPr="008F58EB">
        <w:rPr>
          <w:lang w:eastAsia="zh-CN"/>
        </w:rPr>
        <w:t>694.1 MHz</w:t>
      </w:r>
      <w:r w:rsidRPr="008F58EB">
        <w:rPr>
          <w:lang w:eastAsia="zh-CN"/>
        </w:rPr>
        <w:t>上传输，需要</w:t>
      </w:r>
      <w:r w:rsidRPr="008F58EB">
        <w:rPr>
          <w:lang w:eastAsia="zh-CN"/>
        </w:rPr>
        <w:t>1.21 MHz</w:t>
      </w:r>
      <w:r w:rsidRPr="008F58EB">
        <w:rPr>
          <w:lang w:eastAsia="zh-CN"/>
        </w:rPr>
        <w:t>的带宽。</w:t>
      </w:r>
      <w:r w:rsidRPr="008F58EB">
        <w:rPr>
          <w:lang w:eastAsia="zh-CN"/>
        </w:rPr>
        <w:t>1 676 MHz</w:t>
      </w:r>
      <w:r w:rsidRPr="008F58EB">
        <w:rPr>
          <w:lang w:eastAsia="zh-CN"/>
        </w:rPr>
        <w:t>上的现有传感器数据下行链路将被移动到</w:t>
      </w:r>
      <w:r w:rsidRPr="008F58EB">
        <w:rPr>
          <w:lang w:eastAsia="zh-CN"/>
        </w:rPr>
        <w:t>EESS X</w:t>
      </w:r>
      <w:r w:rsidRPr="008F58EB">
        <w:rPr>
          <w:lang w:eastAsia="zh-CN"/>
        </w:rPr>
        <w:t>波段（</w:t>
      </w:r>
      <w:r w:rsidRPr="008F58EB">
        <w:rPr>
          <w:lang w:eastAsia="zh-CN"/>
        </w:rPr>
        <w:t>8 025-8 400 MHz</w:t>
      </w:r>
      <w:r w:rsidR="00256CAB" w:rsidRPr="008F58EB">
        <w:rPr>
          <w:lang w:eastAsia="zh-CN"/>
        </w:rPr>
        <w:t>）</w:t>
      </w:r>
      <w:r w:rsidRPr="008F58EB">
        <w:rPr>
          <w:lang w:eastAsia="zh-CN"/>
        </w:rPr>
        <w:t>内的</w:t>
      </w:r>
      <w:r w:rsidRPr="008F58EB">
        <w:rPr>
          <w:lang w:eastAsia="zh-CN"/>
        </w:rPr>
        <w:t>8 220 MHz</w:t>
      </w:r>
      <w:r w:rsidRPr="008F58EB">
        <w:rPr>
          <w:lang w:eastAsia="zh-CN"/>
        </w:rPr>
        <w:t>，以适合</w:t>
      </w:r>
      <w:r w:rsidRPr="008F58EB">
        <w:rPr>
          <w:lang w:eastAsia="zh-CN"/>
        </w:rPr>
        <w:t>GOES‐R</w:t>
      </w:r>
      <w:r w:rsidRPr="008F58EB">
        <w:rPr>
          <w:lang w:eastAsia="zh-CN"/>
        </w:rPr>
        <w:t>航天器星载高级传感器大幅扩展的资料速率。</w:t>
      </w:r>
    </w:p>
    <w:p w14:paraId="0CA3B64E" w14:textId="77777777" w:rsidR="00265610" w:rsidRPr="008F58EB" w:rsidRDefault="00265610" w:rsidP="00256CAB">
      <w:pPr>
        <w:ind w:firstLineChars="200" w:firstLine="440"/>
        <w:rPr>
          <w:lang w:eastAsia="zh-CN"/>
        </w:rPr>
      </w:pPr>
      <w:bookmarkStart w:id="87" w:name="OLE_LINK71"/>
      <w:r w:rsidRPr="008F58EB">
        <w:rPr>
          <w:lang w:eastAsia="zh-CN"/>
        </w:rPr>
        <w:t>目前仍在气象部门、高校、环境机构、新闻机构、院校及其他单位投入使用的</w:t>
      </w:r>
      <w:r w:rsidRPr="008F58EB">
        <w:rPr>
          <w:lang w:eastAsia="zh-CN"/>
        </w:rPr>
        <w:t>WEFAX</w:t>
      </w:r>
      <w:r w:rsidRPr="008F58EB">
        <w:rPr>
          <w:lang w:eastAsia="zh-CN"/>
        </w:rPr>
        <w:t>接收站数量已十分稀少。</w:t>
      </w:r>
      <w:bookmarkEnd w:id="87"/>
    </w:p>
    <w:p w14:paraId="7F958FC8" w14:textId="4B11415B" w:rsidR="00265610" w:rsidRPr="008F58EB" w:rsidRDefault="00265610" w:rsidP="00256CAB">
      <w:pPr>
        <w:ind w:firstLineChars="200" w:firstLine="440"/>
        <w:rPr>
          <w:lang w:val="en-US" w:eastAsia="zh-CN"/>
        </w:rPr>
      </w:pPr>
      <w:r w:rsidRPr="008F58EB">
        <w:rPr>
          <w:lang w:eastAsia="zh-CN"/>
        </w:rPr>
        <w:t>WEFAX</w:t>
      </w:r>
      <w:r w:rsidRPr="008F58EB">
        <w:rPr>
          <w:lang w:eastAsia="zh-CN"/>
        </w:rPr>
        <w:t>业务在其他子频段进行传输。剩下的</w:t>
      </w:r>
      <w:r w:rsidRPr="008F58EB">
        <w:rPr>
          <w:lang w:eastAsia="zh-CN"/>
        </w:rPr>
        <w:t>WEFAX</w:t>
      </w:r>
      <w:r w:rsidRPr="008F58EB">
        <w:rPr>
          <w:lang w:eastAsia="zh-CN"/>
        </w:rPr>
        <w:t>业务中心频率为</w:t>
      </w:r>
      <w:r w:rsidRPr="008F58EB">
        <w:rPr>
          <w:lang w:eastAsia="zh-CN"/>
        </w:rPr>
        <w:t>1 691 MHz</w:t>
      </w:r>
      <w:r w:rsidRPr="008F58EB">
        <w:rPr>
          <w:lang w:eastAsia="zh-CN"/>
        </w:rPr>
        <w:t>，带宽在</w:t>
      </w:r>
      <w:r w:rsidRPr="008F58EB">
        <w:rPr>
          <w:lang w:eastAsia="zh-CN"/>
        </w:rPr>
        <w:t>0.03</w:t>
      </w:r>
      <w:r w:rsidR="00256CAB" w:rsidRPr="008F58EB">
        <w:rPr>
          <w:lang w:eastAsia="zh-CN"/>
        </w:rPr>
        <w:t> </w:t>
      </w:r>
      <w:r w:rsidRPr="008F58EB">
        <w:rPr>
          <w:lang w:eastAsia="zh-CN"/>
        </w:rPr>
        <w:t>MHz</w:t>
      </w:r>
      <w:r w:rsidRPr="008F58EB">
        <w:rPr>
          <w:lang w:eastAsia="zh-CN"/>
        </w:rPr>
        <w:t>到</w:t>
      </w:r>
      <w:r w:rsidRPr="008F58EB">
        <w:rPr>
          <w:lang w:eastAsia="zh-CN"/>
        </w:rPr>
        <w:t>0.26 MHz</w:t>
      </w:r>
      <w:r w:rsidRPr="008F58EB">
        <w:rPr>
          <w:lang w:eastAsia="zh-CN"/>
        </w:rPr>
        <w:t>之间。典型的</w:t>
      </w:r>
      <w:r w:rsidRPr="008F58EB">
        <w:rPr>
          <w:lang w:eastAsia="zh-CN"/>
        </w:rPr>
        <w:t>WEFAX</w:t>
      </w:r>
      <w:r w:rsidRPr="008F58EB">
        <w:rPr>
          <w:lang w:eastAsia="zh-CN"/>
        </w:rPr>
        <w:t>接收站操作仰角大于</w:t>
      </w:r>
      <w:r w:rsidRPr="008F58EB">
        <w:rPr>
          <w:lang w:eastAsia="zh-CN"/>
        </w:rPr>
        <w:t>3</w:t>
      </w:r>
      <w:r w:rsidRPr="008F58EB">
        <w:rPr>
          <w:lang w:eastAsia="zh-CN"/>
        </w:rPr>
        <w:t>度并使用</w:t>
      </w:r>
      <w:r w:rsidR="001E23D5" w:rsidRPr="008F58EB">
        <w:rPr>
          <w:lang w:eastAsia="zh-CN"/>
        </w:rPr>
        <w:t>1.2</w:t>
      </w:r>
      <w:r w:rsidRPr="008F58EB">
        <w:rPr>
          <w:lang w:eastAsia="zh-CN"/>
        </w:rPr>
        <w:t>米直径的天线，灵敏度（</w:t>
      </w:r>
      <w:r w:rsidRPr="008F58EB">
        <w:rPr>
          <w:i/>
          <w:iCs/>
          <w:lang w:eastAsia="zh-CN"/>
        </w:rPr>
        <w:t>G/T</w:t>
      </w:r>
      <w:r w:rsidR="00256CAB" w:rsidRPr="008F58EB">
        <w:rPr>
          <w:lang w:eastAsia="zh-CN"/>
        </w:rPr>
        <w:t>）</w:t>
      </w:r>
      <w:r w:rsidRPr="008F58EB">
        <w:rPr>
          <w:lang w:eastAsia="zh-CN"/>
        </w:rPr>
        <w:t>为</w:t>
      </w:r>
      <w:r w:rsidRPr="008F58EB">
        <w:rPr>
          <w:lang w:eastAsia="zh-CN"/>
        </w:rPr>
        <w:t>2.5 dB/K</w:t>
      </w:r>
      <w:r w:rsidRPr="008F58EB">
        <w:rPr>
          <w:lang w:eastAsia="zh-CN"/>
        </w:rPr>
        <w:t>。</w:t>
      </w:r>
      <w:r w:rsidRPr="008F58EB">
        <w:rPr>
          <w:lang w:eastAsia="zh-CN"/>
        </w:rPr>
        <w:t>WEFAX</w:t>
      </w:r>
      <w:r w:rsidRPr="008F58EB">
        <w:rPr>
          <w:lang w:eastAsia="zh-CN"/>
        </w:rPr>
        <w:t>传输的内容有卫星云图的各部分、图片表现的气象产品、测试图像和包含图像表现的字母与数字符号信息的管理讯信。</w:t>
      </w:r>
    </w:p>
    <w:p w14:paraId="1381B171" w14:textId="79696B9C" w:rsidR="00D86447" w:rsidRPr="008F58EB" w:rsidRDefault="00D86447" w:rsidP="00256CAB">
      <w:pPr>
        <w:ind w:firstLineChars="200" w:firstLine="440"/>
        <w:rPr>
          <w:lang w:val="en-US" w:eastAsia="zh-CN"/>
        </w:rPr>
      </w:pPr>
      <w:r w:rsidRPr="008F58EB">
        <w:rPr>
          <w:lang w:val="en-US" w:eastAsia="zh-CN"/>
        </w:rPr>
        <w:br w:type="page"/>
      </w:r>
    </w:p>
    <w:p w14:paraId="27B9F21E" w14:textId="4AB6BAB4" w:rsidR="00265610" w:rsidRPr="008F58EB" w:rsidRDefault="00265610" w:rsidP="00DC14C5">
      <w:pPr>
        <w:pStyle w:val="Heading4"/>
        <w:rPr>
          <w:lang w:eastAsia="zh-CN"/>
        </w:rPr>
      </w:pPr>
      <w:r w:rsidRPr="008F58EB">
        <w:rPr>
          <w:lang w:eastAsia="zh-CN"/>
        </w:rPr>
        <w:lastRenderedPageBreak/>
        <w:t>2.2.2.4</w:t>
      </w:r>
      <w:r w:rsidRPr="008F58EB">
        <w:rPr>
          <w:lang w:eastAsia="zh-CN"/>
        </w:rPr>
        <w:tab/>
      </w:r>
      <w:r w:rsidRPr="008F58EB">
        <w:rPr>
          <w:lang w:eastAsia="zh-CN"/>
        </w:rPr>
        <w:t>低速率信息传输（</w:t>
      </w:r>
      <w:r w:rsidRPr="008F58EB">
        <w:rPr>
          <w:lang w:eastAsia="zh-CN"/>
        </w:rPr>
        <w:t>LRIT</w:t>
      </w:r>
      <w:r w:rsidR="00256CAB" w:rsidRPr="008F58EB">
        <w:rPr>
          <w:lang w:eastAsia="zh-CN"/>
        </w:rPr>
        <w:t>）</w:t>
      </w:r>
    </w:p>
    <w:p w14:paraId="238A2DE9" w14:textId="77777777" w:rsidR="00265610" w:rsidRPr="008F58EB" w:rsidRDefault="00265610" w:rsidP="00265610">
      <w:pPr>
        <w:rPr>
          <w:lang w:eastAsia="zh-CN"/>
        </w:rPr>
      </w:pPr>
      <w:r w:rsidRPr="008F58EB">
        <w:rPr>
          <w:lang w:eastAsia="zh-CN"/>
        </w:rPr>
        <w:t>LRIT</w:t>
      </w:r>
      <w:r w:rsidRPr="008F58EB">
        <w:rPr>
          <w:lang w:eastAsia="zh-CN"/>
        </w:rPr>
        <w:t>是</w:t>
      </w:r>
      <w:r w:rsidRPr="008F58EB">
        <w:rPr>
          <w:lang w:eastAsia="zh-CN"/>
        </w:rPr>
        <w:t>2003</w:t>
      </w:r>
      <w:r w:rsidRPr="008F58EB">
        <w:rPr>
          <w:lang w:eastAsia="zh-CN"/>
        </w:rPr>
        <w:t>年在</w:t>
      </w:r>
      <w:r w:rsidRPr="008F58EB">
        <w:rPr>
          <w:lang w:eastAsia="zh-CN"/>
        </w:rPr>
        <w:t>GOES</w:t>
      </w:r>
      <w:r w:rsidRPr="008F58EB">
        <w:rPr>
          <w:lang w:eastAsia="zh-CN"/>
        </w:rPr>
        <w:t>同步气象卫星上为向低成本用户站进行传输而启用的一项业务。该业务计划用于取代其它</w:t>
      </w:r>
      <w:r w:rsidRPr="008F58EB">
        <w:rPr>
          <w:lang w:eastAsia="zh-CN"/>
        </w:rPr>
        <w:t>GSO</w:t>
      </w:r>
      <w:r w:rsidRPr="008F58EB">
        <w:rPr>
          <w:lang w:eastAsia="zh-CN"/>
        </w:rPr>
        <w:t>气象卫星上的</w:t>
      </w:r>
      <w:r w:rsidRPr="008F58EB">
        <w:rPr>
          <w:lang w:eastAsia="zh-CN"/>
        </w:rPr>
        <w:t>WEFAX</w:t>
      </w:r>
      <w:r w:rsidRPr="008F58EB">
        <w:rPr>
          <w:lang w:eastAsia="zh-CN"/>
        </w:rPr>
        <w:t>业务，向类似的用户群体提供业务。</w:t>
      </w:r>
    </w:p>
    <w:p w14:paraId="0710024A" w14:textId="588A4CB0" w:rsidR="00265610" w:rsidRPr="008F58EB" w:rsidRDefault="00265610" w:rsidP="00A85EEA">
      <w:pPr>
        <w:ind w:firstLineChars="200" w:firstLine="440"/>
        <w:rPr>
          <w:lang w:eastAsia="zh-CN"/>
        </w:rPr>
      </w:pPr>
      <w:r w:rsidRPr="008F58EB">
        <w:rPr>
          <w:lang w:eastAsia="zh-CN"/>
        </w:rPr>
        <w:t>LRIT</w:t>
      </w:r>
      <w:r w:rsidRPr="008F58EB">
        <w:rPr>
          <w:lang w:eastAsia="zh-CN"/>
        </w:rPr>
        <w:t>在</w:t>
      </w:r>
      <w:r w:rsidRPr="008F58EB">
        <w:rPr>
          <w:lang w:eastAsia="zh-CN"/>
        </w:rPr>
        <w:t>1 690-1 698 MHz</w:t>
      </w:r>
      <w:r w:rsidRPr="008F58EB">
        <w:rPr>
          <w:lang w:eastAsia="zh-CN"/>
        </w:rPr>
        <w:t>的子频段内进行传输，其中心频率在</w:t>
      </w:r>
      <w:r w:rsidRPr="008F58EB">
        <w:rPr>
          <w:lang w:eastAsia="zh-CN"/>
        </w:rPr>
        <w:t>1 691 MHz</w:t>
      </w:r>
      <w:r w:rsidRPr="008F58EB">
        <w:rPr>
          <w:lang w:eastAsia="zh-CN"/>
        </w:rPr>
        <w:t>附近，带宽为</w:t>
      </w:r>
      <w:r w:rsidRPr="008F58EB">
        <w:rPr>
          <w:lang w:eastAsia="zh-CN"/>
        </w:rPr>
        <w:t>660 kHz</w:t>
      </w:r>
      <w:r w:rsidRPr="008F58EB">
        <w:rPr>
          <w:lang w:eastAsia="zh-CN"/>
        </w:rPr>
        <w:t>。用户站天线直径在</w:t>
      </w:r>
      <w:r w:rsidRPr="008F58EB">
        <w:rPr>
          <w:lang w:eastAsia="zh-CN"/>
        </w:rPr>
        <w:t>0.6</w:t>
      </w:r>
      <w:r w:rsidRPr="008F58EB">
        <w:rPr>
          <w:lang w:eastAsia="zh-CN"/>
        </w:rPr>
        <w:t>米到</w:t>
      </w:r>
      <w:r w:rsidRPr="008F58EB">
        <w:rPr>
          <w:lang w:eastAsia="zh-CN"/>
        </w:rPr>
        <w:t>1.8</w:t>
      </w:r>
      <w:r w:rsidRPr="008F58EB">
        <w:rPr>
          <w:lang w:eastAsia="zh-CN"/>
        </w:rPr>
        <w:t>米之间，其操作的最小仰角为</w:t>
      </w:r>
      <w:r w:rsidRPr="008F58EB">
        <w:rPr>
          <w:lang w:eastAsia="zh-CN"/>
        </w:rPr>
        <w:t>3</w:t>
      </w:r>
      <w:r w:rsidRPr="008F58EB">
        <w:rPr>
          <w:lang w:eastAsia="zh-CN"/>
        </w:rPr>
        <w:t>度。取决于用户站的位置，</w:t>
      </w:r>
      <w:r w:rsidRPr="008F58EB">
        <w:rPr>
          <w:lang w:eastAsia="zh-CN"/>
        </w:rPr>
        <w:t>LRUS</w:t>
      </w:r>
      <w:r w:rsidRPr="008F58EB">
        <w:rPr>
          <w:lang w:eastAsia="zh-CN"/>
        </w:rPr>
        <w:t>的灵敏度为</w:t>
      </w:r>
      <w:r w:rsidR="003B475A" w:rsidRPr="008F58EB">
        <w:rPr>
          <w:lang w:eastAsia="zh-CN"/>
        </w:rPr>
        <w:t>3-</w:t>
      </w:r>
      <w:r w:rsidRPr="008F58EB">
        <w:rPr>
          <w:lang w:eastAsia="zh-CN"/>
        </w:rPr>
        <w:t>6 dB/K</w:t>
      </w:r>
      <w:r w:rsidRPr="008F58EB">
        <w:rPr>
          <w:lang w:eastAsia="zh-CN"/>
        </w:rPr>
        <w:t>。</w:t>
      </w:r>
      <w:r w:rsidRPr="008F58EB">
        <w:rPr>
          <w:lang w:eastAsia="zh-CN"/>
        </w:rPr>
        <w:t>LRIT</w:t>
      </w:r>
      <w:r w:rsidRPr="008F58EB">
        <w:rPr>
          <w:lang w:eastAsia="zh-CN"/>
        </w:rPr>
        <w:t>已在多个</w:t>
      </w:r>
      <w:proofErr w:type="spellStart"/>
      <w:r w:rsidRPr="008F58EB">
        <w:rPr>
          <w:lang w:eastAsia="zh-CN"/>
        </w:rPr>
        <w:t>MetSat</w:t>
      </w:r>
      <w:proofErr w:type="spellEnd"/>
      <w:r w:rsidRPr="008F58EB">
        <w:rPr>
          <w:lang w:eastAsia="zh-CN"/>
        </w:rPr>
        <w:t>系统上运行，即</w:t>
      </w:r>
      <w:r w:rsidRPr="008F58EB">
        <w:rPr>
          <w:lang w:eastAsia="zh-CN"/>
        </w:rPr>
        <w:t>GOES</w:t>
      </w:r>
      <w:r w:rsidRPr="008F58EB">
        <w:rPr>
          <w:lang w:eastAsia="zh-CN"/>
        </w:rPr>
        <w:t>卫星、</w:t>
      </w:r>
      <w:proofErr w:type="spellStart"/>
      <w:r w:rsidRPr="008F58EB">
        <w:rPr>
          <w:lang w:eastAsia="zh-CN"/>
        </w:rPr>
        <w:t>Meteosat</w:t>
      </w:r>
      <w:proofErr w:type="spellEnd"/>
      <w:r w:rsidRPr="008F58EB">
        <w:rPr>
          <w:lang w:eastAsia="zh-CN"/>
        </w:rPr>
        <w:t>第二代卫星、</w:t>
      </w:r>
      <w:r w:rsidRPr="008F58EB">
        <w:rPr>
          <w:lang w:eastAsia="zh-CN"/>
        </w:rPr>
        <w:t>GEO</w:t>
      </w:r>
      <w:r w:rsidR="00A97F75" w:rsidRPr="008F58EB">
        <w:rPr>
          <w:lang w:eastAsia="zh-CN"/>
        </w:rPr>
        <w:noBreakHyphen/>
      </w:r>
      <w:r w:rsidRPr="008F58EB">
        <w:rPr>
          <w:lang w:eastAsia="zh-CN"/>
        </w:rPr>
        <w:t>KOMPSAT-2A</w:t>
      </w:r>
      <w:r w:rsidRPr="008F58EB">
        <w:rPr>
          <w:lang w:eastAsia="zh-CN"/>
        </w:rPr>
        <w:t>、</w:t>
      </w:r>
      <w:r w:rsidRPr="008F58EB">
        <w:rPr>
          <w:lang w:eastAsia="zh-CN"/>
        </w:rPr>
        <w:t>Himawari</w:t>
      </w:r>
      <w:r w:rsidRPr="008F58EB">
        <w:rPr>
          <w:lang w:eastAsia="zh-CN"/>
        </w:rPr>
        <w:t>卫星、</w:t>
      </w:r>
      <w:r w:rsidRPr="008F58EB">
        <w:rPr>
          <w:lang w:eastAsia="zh-CN"/>
        </w:rPr>
        <w:t>Electro-L</w:t>
      </w:r>
      <w:r w:rsidRPr="008F58EB">
        <w:rPr>
          <w:lang w:eastAsia="zh-CN"/>
        </w:rPr>
        <w:t>卫星以及</w:t>
      </w:r>
      <w:r w:rsidRPr="008F58EB">
        <w:rPr>
          <w:lang w:eastAsia="zh-CN"/>
        </w:rPr>
        <w:t>FY-4</w:t>
      </w:r>
      <w:r w:rsidRPr="008F58EB">
        <w:rPr>
          <w:lang w:eastAsia="zh-CN"/>
        </w:rPr>
        <w:t>系列卫星，同时配备应急天气报警信息系统（</w:t>
      </w:r>
      <w:r w:rsidRPr="008F58EB">
        <w:rPr>
          <w:lang w:eastAsia="zh-CN"/>
        </w:rPr>
        <w:t>EWAIB</w:t>
      </w:r>
      <w:r w:rsidR="00256CAB" w:rsidRPr="008F58EB">
        <w:rPr>
          <w:lang w:eastAsia="zh-CN"/>
        </w:rPr>
        <w:t>）</w:t>
      </w:r>
      <w:r w:rsidRPr="008F58EB">
        <w:rPr>
          <w:lang w:eastAsia="zh-CN"/>
        </w:rPr>
        <w:t>。</w:t>
      </w:r>
    </w:p>
    <w:p w14:paraId="0C347EAB" w14:textId="45738000" w:rsidR="00265610" w:rsidRPr="008F58EB" w:rsidRDefault="00265610" w:rsidP="00DC14C5">
      <w:pPr>
        <w:pStyle w:val="Heading4"/>
        <w:rPr>
          <w:lang w:eastAsia="zh-CN"/>
        </w:rPr>
      </w:pPr>
      <w:r w:rsidRPr="008F58EB">
        <w:rPr>
          <w:lang w:eastAsia="zh-CN"/>
        </w:rPr>
        <w:t>2.2.2.5</w:t>
      </w:r>
      <w:r w:rsidRPr="008F58EB">
        <w:rPr>
          <w:lang w:eastAsia="zh-CN"/>
        </w:rPr>
        <w:tab/>
      </w:r>
      <w:r w:rsidRPr="008F58EB">
        <w:rPr>
          <w:lang w:eastAsia="zh-CN"/>
        </w:rPr>
        <w:t>高速率信息传输（</w:t>
      </w:r>
      <w:r w:rsidRPr="008F58EB">
        <w:rPr>
          <w:lang w:eastAsia="zh-CN"/>
        </w:rPr>
        <w:t>HRIT</w:t>
      </w:r>
      <w:r w:rsidR="00256CAB" w:rsidRPr="008F58EB">
        <w:rPr>
          <w:lang w:eastAsia="zh-CN"/>
        </w:rPr>
        <w:t>）</w:t>
      </w:r>
    </w:p>
    <w:p w14:paraId="54EC18EC" w14:textId="787767F8" w:rsidR="00265610" w:rsidRPr="008F58EB" w:rsidRDefault="00265610" w:rsidP="00A91D84">
      <w:pPr>
        <w:ind w:firstLineChars="200" w:firstLine="440"/>
        <w:rPr>
          <w:lang w:eastAsia="zh-CN"/>
        </w:rPr>
      </w:pPr>
      <w:r w:rsidRPr="008F58EB">
        <w:rPr>
          <w:lang w:eastAsia="zh-CN"/>
        </w:rPr>
        <w:t>随着第二代</w:t>
      </w:r>
      <w:proofErr w:type="spellStart"/>
      <w:r w:rsidRPr="008F58EB">
        <w:rPr>
          <w:lang w:eastAsia="zh-CN"/>
        </w:rPr>
        <w:t>Meteosat</w:t>
      </w:r>
      <w:proofErr w:type="spellEnd"/>
      <w:r w:rsidRPr="008F58EB">
        <w:rPr>
          <w:lang w:eastAsia="zh-CN"/>
        </w:rPr>
        <w:t>系列卫星（</w:t>
      </w:r>
      <w:r w:rsidRPr="008F58EB">
        <w:rPr>
          <w:lang w:eastAsia="zh-CN"/>
        </w:rPr>
        <w:t>Meteosat-8</w:t>
      </w:r>
      <w:r w:rsidR="00256CAB" w:rsidRPr="008F58EB">
        <w:rPr>
          <w:lang w:eastAsia="zh-CN"/>
        </w:rPr>
        <w:t>）</w:t>
      </w:r>
      <w:r w:rsidRPr="008F58EB">
        <w:rPr>
          <w:lang w:eastAsia="zh-CN"/>
        </w:rPr>
        <w:t>的第一颗卫星投入使用，</w:t>
      </w:r>
      <w:r w:rsidRPr="008F58EB">
        <w:rPr>
          <w:lang w:eastAsia="zh-CN"/>
        </w:rPr>
        <w:t>2004</w:t>
      </w:r>
      <w:r w:rsidRPr="008F58EB">
        <w:rPr>
          <w:lang w:eastAsia="zh-CN"/>
        </w:rPr>
        <w:t>年</w:t>
      </w:r>
      <w:r w:rsidRPr="008F58EB">
        <w:rPr>
          <w:lang w:eastAsia="zh-CN"/>
        </w:rPr>
        <w:t>1</w:t>
      </w:r>
      <w:r w:rsidRPr="008F58EB">
        <w:rPr>
          <w:lang w:eastAsia="zh-CN"/>
        </w:rPr>
        <w:t>月引入了</w:t>
      </w:r>
      <w:r w:rsidRPr="008F58EB">
        <w:rPr>
          <w:lang w:eastAsia="zh-CN"/>
        </w:rPr>
        <w:t>HRIT</w:t>
      </w:r>
      <w:r w:rsidRPr="008F58EB">
        <w:rPr>
          <w:lang w:eastAsia="zh-CN"/>
        </w:rPr>
        <w:t>业务，目前在很多</w:t>
      </w:r>
      <w:proofErr w:type="spellStart"/>
      <w:r w:rsidRPr="008F58EB">
        <w:rPr>
          <w:lang w:eastAsia="zh-CN"/>
        </w:rPr>
        <w:t>MetSat</w:t>
      </w:r>
      <w:proofErr w:type="spellEnd"/>
      <w:r w:rsidRPr="008F58EB">
        <w:rPr>
          <w:lang w:eastAsia="zh-CN"/>
        </w:rPr>
        <w:t>系统上运行，即。</w:t>
      </w:r>
      <w:r w:rsidRPr="008F58EB">
        <w:rPr>
          <w:lang w:eastAsia="zh-CN"/>
        </w:rPr>
        <w:t>Himawari</w:t>
      </w:r>
      <w:r w:rsidRPr="008F58EB">
        <w:rPr>
          <w:lang w:eastAsia="zh-CN"/>
        </w:rPr>
        <w:t>卫星、</w:t>
      </w:r>
      <w:r w:rsidRPr="008F58EB">
        <w:rPr>
          <w:lang w:eastAsia="zh-CN"/>
        </w:rPr>
        <w:t>GEO-KOMPSAT-2A</w:t>
      </w:r>
      <w:r w:rsidRPr="008F58EB">
        <w:rPr>
          <w:lang w:eastAsia="zh-CN"/>
        </w:rPr>
        <w:t>卫星、</w:t>
      </w:r>
      <w:r w:rsidRPr="008F58EB">
        <w:rPr>
          <w:lang w:eastAsia="zh-CN"/>
        </w:rPr>
        <w:t>Electro-L</w:t>
      </w:r>
      <w:r w:rsidRPr="008F58EB">
        <w:rPr>
          <w:lang w:eastAsia="zh-CN"/>
        </w:rPr>
        <w:t>卫星以及</w:t>
      </w:r>
      <w:r w:rsidRPr="008F58EB">
        <w:rPr>
          <w:lang w:eastAsia="zh-CN"/>
        </w:rPr>
        <w:t>FY-4</w:t>
      </w:r>
      <w:r w:rsidRPr="008F58EB">
        <w:rPr>
          <w:lang w:eastAsia="zh-CN"/>
        </w:rPr>
        <w:t>系列卫星。此外，</w:t>
      </w:r>
      <w:r w:rsidRPr="008F58EB">
        <w:rPr>
          <w:lang w:eastAsia="zh-CN"/>
        </w:rPr>
        <w:t>GOES-R</w:t>
      </w:r>
      <w:r w:rsidRPr="008F58EB">
        <w:rPr>
          <w:lang w:eastAsia="zh-CN"/>
        </w:rPr>
        <w:t>上的</w:t>
      </w:r>
      <w:r w:rsidRPr="008F58EB">
        <w:rPr>
          <w:lang w:eastAsia="zh-CN"/>
        </w:rPr>
        <w:t>GEOS</w:t>
      </w:r>
      <w:r w:rsidRPr="008F58EB">
        <w:rPr>
          <w:lang w:eastAsia="zh-CN"/>
        </w:rPr>
        <w:t>系列卫星将继续</w:t>
      </w:r>
      <w:r w:rsidRPr="008F58EB">
        <w:rPr>
          <w:lang w:eastAsia="zh-CN"/>
        </w:rPr>
        <w:t>HRIT/EMWIN</w:t>
      </w:r>
      <w:r w:rsidRPr="008F58EB">
        <w:rPr>
          <w:lang w:eastAsia="zh-CN"/>
        </w:rPr>
        <w:t>服务。</w:t>
      </w:r>
    </w:p>
    <w:p w14:paraId="0084F56C" w14:textId="361DFDCC" w:rsidR="00265610" w:rsidRPr="008F58EB" w:rsidRDefault="00265610" w:rsidP="00A91D84">
      <w:pPr>
        <w:ind w:firstLineChars="200" w:firstLine="440"/>
        <w:rPr>
          <w:lang w:eastAsia="zh-CN"/>
        </w:rPr>
      </w:pPr>
      <w:r w:rsidRPr="008F58EB">
        <w:rPr>
          <w:lang w:eastAsia="zh-CN"/>
        </w:rPr>
        <w:t>HRIT</w:t>
      </w:r>
      <w:r w:rsidRPr="008F58EB">
        <w:rPr>
          <w:lang w:eastAsia="zh-CN"/>
        </w:rPr>
        <w:t>业务工作在</w:t>
      </w:r>
      <w:r w:rsidRPr="008F58EB">
        <w:rPr>
          <w:lang w:eastAsia="zh-CN"/>
        </w:rPr>
        <w:t xml:space="preserve">1 675-1 687 MHz </w:t>
      </w:r>
      <w:r w:rsidRPr="008F58EB">
        <w:rPr>
          <w:lang w:eastAsia="zh-CN"/>
        </w:rPr>
        <w:t>、</w:t>
      </w:r>
      <w:r w:rsidRPr="008F58EB">
        <w:rPr>
          <w:lang w:eastAsia="zh-CN"/>
        </w:rPr>
        <w:t>1 684-1 690 MHz</w:t>
      </w:r>
      <w:r w:rsidRPr="008F58EB">
        <w:rPr>
          <w:lang w:eastAsia="zh-CN"/>
        </w:rPr>
        <w:t>或</w:t>
      </w:r>
      <w:r w:rsidRPr="008F58EB">
        <w:rPr>
          <w:lang w:eastAsia="zh-CN"/>
        </w:rPr>
        <w:t>1 690-1 698 MHz</w:t>
      </w:r>
      <w:r w:rsidRPr="008F58EB">
        <w:rPr>
          <w:lang w:eastAsia="zh-CN"/>
        </w:rPr>
        <w:t>子频段内。高速率用户站（</w:t>
      </w:r>
      <w:r w:rsidRPr="008F58EB">
        <w:rPr>
          <w:lang w:eastAsia="zh-CN"/>
        </w:rPr>
        <w:t>HRUS</w:t>
      </w:r>
      <w:r w:rsidR="00256CAB" w:rsidRPr="008F58EB">
        <w:rPr>
          <w:lang w:eastAsia="zh-CN"/>
        </w:rPr>
        <w:t>）</w:t>
      </w:r>
      <w:r w:rsidRPr="008F58EB">
        <w:rPr>
          <w:lang w:eastAsia="zh-CN"/>
        </w:rPr>
        <w:t>和</w:t>
      </w:r>
      <w:r w:rsidRPr="008F58EB">
        <w:rPr>
          <w:lang w:eastAsia="zh-CN"/>
        </w:rPr>
        <w:t>MDUS</w:t>
      </w:r>
      <w:r w:rsidRPr="008F58EB">
        <w:rPr>
          <w:lang w:eastAsia="zh-CN"/>
        </w:rPr>
        <w:t>的天线大小为</w:t>
      </w:r>
      <w:r w:rsidRPr="008F58EB">
        <w:rPr>
          <w:lang w:eastAsia="zh-CN"/>
        </w:rPr>
        <w:t>4</w:t>
      </w:r>
      <w:r w:rsidRPr="008F58EB">
        <w:rPr>
          <w:lang w:eastAsia="zh-CN"/>
        </w:rPr>
        <w:t>至</w:t>
      </w:r>
      <w:r w:rsidRPr="008F58EB">
        <w:rPr>
          <w:lang w:eastAsia="zh-CN"/>
        </w:rPr>
        <w:t>7</w:t>
      </w:r>
      <w:r w:rsidRPr="008F58EB">
        <w:rPr>
          <w:lang w:eastAsia="zh-CN"/>
        </w:rPr>
        <w:t>米，最小仰角大约为</w:t>
      </w:r>
      <w:r w:rsidRPr="008F58EB">
        <w:rPr>
          <w:lang w:eastAsia="zh-CN"/>
        </w:rPr>
        <w:t>3</w:t>
      </w:r>
      <w:r w:rsidRPr="008F58EB">
        <w:rPr>
          <w:lang w:eastAsia="zh-CN"/>
        </w:rPr>
        <w:t>度（</w:t>
      </w:r>
      <w:r w:rsidRPr="008F58EB">
        <w:rPr>
          <w:lang w:eastAsia="zh-CN"/>
        </w:rPr>
        <w:t>GOES</w:t>
      </w:r>
      <w:r w:rsidRPr="008F58EB">
        <w:rPr>
          <w:lang w:eastAsia="zh-CN"/>
        </w:rPr>
        <w:t>为</w:t>
      </w:r>
      <w:r w:rsidRPr="008F58EB">
        <w:rPr>
          <w:lang w:eastAsia="zh-CN"/>
        </w:rPr>
        <w:t>5</w:t>
      </w:r>
      <w:r w:rsidRPr="008F58EB">
        <w:rPr>
          <w:lang w:eastAsia="zh-CN"/>
        </w:rPr>
        <w:t>度</w:t>
      </w:r>
      <w:r w:rsidR="00256CAB" w:rsidRPr="008F58EB">
        <w:rPr>
          <w:lang w:eastAsia="zh-CN"/>
        </w:rPr>
        <w:t>）</w:t>
      </w:r>
      <w:r w:rsidRPr="008F58EB">
        <w:rPr>
          <w:lang w:eastAsia="zh-CN"/>
        </w:rPr>
        <w:t>。取决于用户站的位置，用户站的灵敏度为</w:t>
      </w:r>
      <w:r w:rsidRPr="008F58EB">
        <w:rPr>
          <w:lang w:eastAsia="zh-CN"/>
        </w:rPr>
        <w:t>12</w:t>
      </w:r>
      <w:r w:rsidR="00A5678D" w:rsidRPr="008F58EB">
        <w:rPr>
          <w:lang w:eastAsia="zh-CN"/>
        </w:rPr>
        <w:t>-</w:t>
      </w:r>
      <w:r w:rsidRPr="008F58EB">
        <w:rPr>
          <w:lang w:eastAsia="zh-CN"/>
        </w:rPr>
        <w:t>14 dB/K</w:t>
      </w:r>
      <w:r w:rsidRPr="008F58EB">
        <w:rPr>
          <w:lang w:eastAsia="zh-CN"/>
        </w:rPr>
        <w:t>。</w:t>
      </w:r>
    </w:p>
    <w:p w14:paraId="07C7E1FE" w14:textId="3AFD3C6F" w:rsidR="00265610" w:rsidRPr="008F58EB" w:rsidRDefault="00265610" w:rsidP="00A91D84">
      <w:pPr>
        <w:ind w:firstLineChars="200" w:firstLine="440"/>
        <w:rPr>
          <w:lang w:eastAsia="zh-CN"/>
        </w:rPr>
      </w:pPr>
      <w:r w:rsidRPr="008F58EB">
        <w:rPr>
          <w:lang w:eastAsia="zh-CN"/>
        </w:rPr>
        <w:t>CGMS</w:t>
      </w:r>
      <w:r w:rsidRPr="008F58EB">
        <w:rPr>
          <w:lang w:eastAsia="zh-CN"/>
        </w:rPr>
        <w:t>在</w:t>
      </w:r>
      <w:r w:rsidRPr="008F58EB">
        <w:rPr>
          <w:lang w:eastAsia="zh-CN"/>
        </w:rPr>
        <w:t>2013</w:t>
      </w:r>
      <w:r w:rsidRPr="008F58EB">
        <w:rPr>
          <w:lang w:eastAsia="zh-CN"/>
        </w:rPr>
        <w:t>年之前发布了一项新的全球直接广播规范（</w:t>
      </w:r>
      <w:r w:rsidRPr="008F58EB">
        <w:rPr>
          <w:lang w:eastAsia="zh-CN"/>
        </w:rPr>
        <w:t>GEO HRIT/LRIT</w:t>
      </w:r>
      <w:r w:rsidR="00256CAB" w:rsidRPr="008F58EB">
        <w:rPr>
          <w:lang w:eastAsia="zh-CN"/>
        </w:rPr>
        <w:t>）</w:t>
      </w:r>
      <w:r w:rsidRPr="008F58EB">
        <w:rPr>
          <w:lang w:eastAsia="zh-CN"/>
        </w:rPr>
        <w:t>。该直接广播规范适用于现有的和计划的</w:t>
      </w:r>
      <w:r w:rsidRPr="008F58EB">
        <w:rPr>
          <w:lang w:eastAsia="zh-CN"/>
        </w:rPr>
        <w:t>GEO</w:t>
      </w:r>
      <w:r w:rsidRPr="008F58EB">
        <w:rPr>
          <w:lang w:eastAsia="zh-CN"/>
        </w:rPr>
        <w:t>系统，但不能规定用户站特性。鉴于新提供和使用的电信和文件格式标准，</w:t>
      </w:r>
      <w:r w:rsidRPr="008F58EB">
        <w:rPr>
          <w:lang w:eastAsia="zh-CN"/>
        </w:rPr>
        <w:t>CGMS</w:t>
      </w:r>
      <w:r w:rsidRPr="008F58EB">
        <w:rPr>
          <w:lang w:eastAsia="zh-CN"/>
        </w:rPr>
        <w:t>将继续开展工作，以评估是否需要进一步更新</w:t>
      </w:r>
      <w:r w:rsidRPr="008F58EB">
        <w:rPr>
          <w:lang w:eastAsia="zh-CN"/>
        </w:rPr>
        <w:t>GEO</w:t>
      </w:r>
      <w:r w:rsidRPr="008F58EB">
        <w:rPr>
          <w:lang w:eastAsia="zh-CN"/>
        </w:rPr>
        <w:t>全球规范。</w:t>
      </w:r>
    </w:p>
    <w:p w14:paraId="1A3571C4" w14:textId="5D405CB9" w:rsidR="00265610" w:rsidRPr="008F58EB" w:rsidRDefault="00265610" w:rsidP="00DC14C5">
      <w:pPr>
        <w:pStyle w:val="Heading3"/>
        <w:rPr>
          <w:lang w:eastAsia="zh-CN"/>
        </w:rPr>
      </w:pPr>
      <w:r w:rsidRPr="008F58EB">
        <w:rPr>
          <w:lang w:eastAsia="zh-CN"/>
        </w:rPr>
        <w:t>2.2.3</w:t>
      </w:r>
      <w:r w:rsidRPr="008F58EB">
        <w:rPr>
          <w:lang w:eastAsia="zh-CN"/>
        </w:rPr>
        <w:tab/>
        <w:t xml:space="preserve">GSO </w:t>
      </w:r>
      <w:proofErr w:type="spellStart"/>
      <w:r w:rsidRPr="008F58EB">
        <w:rPr>
          <w:lang w:eastAsia="zh-CN"/>
        </w:rPr>
        <w:t>MetSat</w:t>
      </w:r>
      <w:proofErr w:type="spellEnd"/>
      <w:r w:rsidRPr="008F58EB">
        <w:rPr>
          <w:lang w:eastAsia="zh-CN"/>
        </w:rPr>
        <w:t>数据采集系统（</w:t>
      </w:r>
      <w:r w:rsidRPr="008F58EB">
        <w:rPr>
          <w:lang w:eastAsia="zh-CN"/>
        </w:rPr>
        <w:t>DCS</w:t>
      </w:r>
      <w:r w:rsidR="00256CAB" w:rsidRPr="008F58EB">
        <w:rPr>
          <w:lang w:eastAsia="zh-CN"/>
        </w:rPr>
        <w:t>）</w:t>
      </w:r>
    </w:p>
    <w:p w14:paraId="0F5A3CCB" w14:textId="4CDFA940" w:rsidR="00265610" w:rsidRPr="008F58EB" w:rsidRDefault="00265610" w:rsidP="00A91D84">
      <w:pPr>
        <w:ind w:firstLineChars="200" w:firstLine="440"/>
        <w:rPr>
          <w:lang w:eastAsia="zh-CN"/>
        </w:rPr>
      </w:pPr>
      <w:r w:rsidRPr="008F58EB">
        <w:rPr>
          <w:lang w:eastAsia="zh-CN"/>
        </w:rPr>
        <w:t>数据采集平台在气象卫星上工作，从遥控</w:t>
      </w:r>
      <w:r w:rsidRPr="008F58EB">
        <w:rPr>
          <w:lang w:eastAsia="zh-CN"/>
        </w:rPr>
        <w:t>DCP</w:t>
      </w:r>
      <w:r w:rsidRPr="008F58EB">
        <w:rPr>
          <w:lang w:eastAsia="zh-CN"/>
        </w:rPr>
        <w:t>收集气象和其它环境数据。每一个</w:t>
      </w:r>
      <w:r w:rsidRPr="008F58EB">
        <w:rPr>
          <w:lang w:eastAsia="zh-CN"/>
        </w:rPr>
        <w:t>DCP</w:t>
      </w:r>
      <w:r w:rsidRPr="008F58EB">
        <w:rPr>
          <w:lang w:eastAsia="zh-CN"/>
        </w:rPr>
        <w:t>在</w:t>
      </w:r>
      <w:r w:rsidRPr="008F58EB">
        <w:rPr>
          <w:lang w:eastAsia="zh-CN"/>
        </w:rPr>
        <w:t>401</w:t>
      </w:r>
      <w:r w:rsidR="00A91D84" w:rsidRPr="008F58EB">
        <w:rPr>
          <w:lang w:eastAsia="zh-CN"/>
        </w:rPr>
        <w:noBreakHyphen/>
      </w:r>
      <w:r w:rsidRPr="008F58EB">
        <w:rPr>
          <w:lang w:eastAsia="zh-CN"/>
        </w:rPr>
        <w:t>403</w:t>
      </w:r>
      <w:r w:rsidR="00A91D84" w:rsidRPr="008F58EB">
        <w:rPr>
          <w:lang w:eastAsia="zh-CN"/>
        </w:rPr>
        <w:t> </w:t>
      </w:r>
      <w:r w:rsidRPr="008F58EB">
        <w:rPr>
          <w:lang w:eastAsia="zh-CN"/>
        </w:rPr>
        <w:t>MHz</w:t>
      </w:r>
      <w:r w:rsidRPr="008F58EB">
        <w:rPr>
          <w:lang w:eastAsia="zh-CN"/>
        </w:rPr>
        <w:t>频段内向气象卫星进行传输。</w:t>
      </w:r>
      <w:r w:rsidRPr="008F58EB">
        <w:rPr>
          <w:lang w:eastAsia="zh-CN"/>
        </w:rPr>
        <w:t>DCP</w:t>
      </w:r>
      <w:r w:rsidRPr="008F58EB">
        <w:rPr>
          <w:lang w:eastAsia="zh-CN"/>
        </w:rPr>
        <w:t>工作在时序模式中，传输时隙通常为</w:t>
      </w:r>
      <w:r w:rsidRPr="008F58EB">
        <w:rPr>
          <w:lang w:eastAsia="zh-CN"/>
        </w:rPr>
        <w:t>1</w:t>
      </w:r>
      <w:r w:rsidRPr="008F58EB">
        <w:rPr>
          <w:lang w:eastAsia="zh-CN"/>
        </w:rPr>
        <w:t>分钟，传输速率为</w:t>
      </w:r>
      <w:r w:rsidRPr="008F58EB">
        <w:rPr>
          <w:lang w:eastAsia="zh-CN"/>
        </w:rPr>
        <w:t>100 bit/s</w:t>
      </w:r>
      <w:r w:rsidRPr="008F58EB">
        <w:rPr>
          <w:lang w:eastAsia="zh-CN"/>
        </w:rPr>
        <w:t>。更高数据速率的</w:t>
      </w:r>
      <w:r w:rsidRPr="008F58EB">
        <w:rPr>
          <w:lang w:eastAsia="zh-CN"/>
        </w:rPr>
        <w:t>DCP</w:t>
      </w:r>
      <w:r w:rsidRPr="008F58EB">
        <w:rPr>
          <w:lang w:eastAsia="zh-CN"/>
        </w:rPr>
        <w:t>（</w:t>
      </w:r>
      <w:r w:rsidRPr="008F58EB">
        <w:rPr>
          <w:lang w:eastAsia="zh-CN"/>
        </w:rPr>
        <w:t>300 bit/s</w:t>
      </w:r>
      <w:r w:rsidRPr="008F58EB">
        <w:rPr>
          <w:lang w:eastAsia="zh-CN"/>
        </w:rPr>
        <w:t>和</w:t>
      </w:r>
      <w:r w:rsidRPr="008F58EB">
        <w:rPr>
          <w:lang w:eastAsia="zh-CN"/>
        </w:rPr>
        <w:t>1 200 bit/s</w:t>
      </w:r>
      <w:r w:rsidR="00256CAB" w:rsidRPr="008F58EB">
        <w:rPr>
          <w:lang w:eastAsia="zh-CN"/>
        </w:rPr>
        <w:t>）</w:t>
      </w:r>
      <w:r w:rsidRPr="008F58EB">
        <w:rPr>
          <w:lang w:eastAsia="zh-CN"/>
        </w:rPr>
        <w:t>在</w:t>
      </w:r>
      <w:r w:rsidRPr="008F58EB">
        <w:rPr>
          <w:lang w:eastAsia="zh-CN"/>
        </w:rPr>
        <w:t>2003</w:t>
      </w:r>
      <w:r w:rsidRPr="008F58EB">
        <w:rPr>
          <w:lang w:eastAsia="zh-CN"/>
        </w:rPr>
        <w:t>年开始投入使用，在近期迅速增多。这些高速率</w:t>
      </w:r>
      <w:r w:rsidRPr="008F58EB">
        <w:rPr>
          <w:lang w:eastAsia="zh-CN"/>
        </w:rPr>
        <w:t>DCP</w:t>
      </w:r>
      <w:r w:rsidRPr="008F58EB">
        <w:rPr>
          <w:lang w:eastAsia="zh-CN"/>
        </w:rPr>
        <w:t>的带宽，在速率为</w:t>
      </w:r>
      <w:r w:rsidRPr="008F58EB">
        <w:rPr>
          <w:lang w:eastAsia="zh-CN"/>
        </w:rPr>
        <w:t>300</w:t>
      </w:r>
      <w:r w:rsidRPr="008F58EB">
        <w:rPr>
          <w:lang w:eastAsia="zh-CN"/>
        </w:rPr>
        <w:t>和</w:t>
      </w:r>
      <w:r w:rsidRPr="008F58EB">
        <w:rPr>
          <w:lang w:eastAsia="zh-CN"/>
        </w:rPr>
        <w:t>1 200 bit/s</w:t>
      </w:r>
      <w:r w:rsidRPr="008F58EB">
        <w:rPr>
          <w:lang w:eastAsia="zh-CN"/>
        </w:rPr>
        <w:t>时，分别是</w:t>
      </w:r>
      <w:r w:rsidRPr="008F58EB">
        <w:rPr>
          <w:lang w:eastAsia="zh-CN"/>
        </w:rPr>
        <w:t>0.7510 kHz</w:t>
      </w:r>
      <w:r w:rsidRPr="008F58EB">
        <w:rPr>
          <w:lang w:eastAsia="zh-CN"/>
        </w:rPr>
        <w:t>或</w:t>
      </w:r>
      <w:r w:rsidRPr="008F58EB">
        <w:rPr>
          <w:lang w:eastAsia="zh-CN"/>
        </w:rPr>
        <w:t>2.2510 kHz</w:t>
      </w:r>
      <w:r w:rsidRPr="008F58EB">
        <w:rPr>
          <w:lang w:eastAsia="zh-CN"/>
        </w:rPr>
        <w:t>。</w:t>
      </w:r>
    </w:p>
    <w:p w14:paraId="13DAE5A5" w14:textId="535D851A" w:rsidR="00265610" w:rsidRPr="008F58EB" w:rsidRDefault="00265610" w:rsidP="00A91D84">
      <w:pPr>
        <w:ind w:firstLineChars="200" w:firstLine="440"/>
        <w:rPr>
          <w:lang w:eastAsia="zh-CN"/>
        </w:rPr>
      </w:pPr>
      <w:r w:rsidRPr="008F58EB">
        <w:rPr>
          <w:lang w:eastAsia="zh-CN"/>
        </w:rPr>
        <w:t>存在着各种类型</w:t>
      </w:r>
      <w:r w:rsidRPr="008F58EB">
        <w:rPr>
          <w:lang w:eastAsia="zh-CN"/>
        </w:rPr>
        <w:t>DCP</w:t>
      </w:r>
      <w:r w:rsidRPr="008F58EB">
        <w:rPr>
          <w:lang w:eastAsia="zh-CN"/>
        </w:rPr>
        <w:t>发射机，定向天线时输出功率一般为</w:t>
      </w:r>
      <w:r w:rsidRPr="008F58EB">
        <w:rPr>
          <w:lang w:eastAsia="zh-CN"/>
        </w:rPr>
        <w:t>5 W</w:t>
      </w:r>
      <w:r w:rsidRPr="008F58EB">
        <w:rPr>
          <w:lang w:eastAsia="zh-CN"/>
        </w:rPr>
        <w:t>、</w:t>
      </w:r>
      <w:r w:rsidRPr="008F58EB">
        <w:rPr>
          <w:lang w:eastAsia="zh-CN"/>
        </w:rPr>
        <w:t>10 W</w:t>
      </w:r>
      <w:r w:rsidRPr="008F58EB">
        <w:rPr>
          <w:lang w:eastAsia="zh-CN"/>
        </w:rPr>
        <w:t>和</w:t>
      </w:r>
      <w:r w:rsidRPr="008F58EB">
        <w:rPr>
          <w:lang w:eastAsia="zh-CN"/>
        </w:rPr>
        <w:t>20 W</w:t>
      </w:r>
      <w:r w:rsidRPr="008F58EB">
        <w:rPr>
          <w:lang w:eastAsia="zh-CN"/>
        </w:rPr>
        <w:t>，全向天线时输出功率为</w:t>
      </w:r>
      <w:r w:rsidRPr="008F58EB">
        <w:rPr>
          <w:lang w:eastAsia="zh-CN"/>
        </w:rPr>
        <w:t>40 W</w:t>
      </w:r>
      <w:r w:rsidRPr="008F58EB">
        <w:rPr>
          <w:lang w:eastAsia="zh-CN"/>
        </w:rPr>
        <w:t>。由此产生的等效全向辐射功率（</w:t>
      </w:r>
      <w:proofErr w:type="spellStart"/>
      <w:r w:rsidRPr="008F58EB">
        <w:rPr>
          <w:lang w:eastAsia="zh-CN"/>
        </w:rPr>
        <w:t>e.i.r.p</w:t>
      </w:r>
      <w:proofErr w:type="spellEnd"/>
      <w:r w:rsidRPr="008F58EB">
        <w:rPr>
          <w:lang w:eastAsia="zh-CN"/>
        </w:rPr>
        <w:t>.</w:t>
      </w:r>
      <w:r w:rsidR="00256CAB" w:rsidRPr="008F58EB">
        <w:rPr>
          <w:lang w:eastAsia="zh-CN"/>
        </w:rPr>
        <w:t>）</w:t>
      </w:r>
      <w:r w:rsidRPr="008F58EB">
        <w:rPr>
          <w:lang w:eastAsia="zh-CN"/>
        </w:rPr>
        <w:t>在</w:t>
      </w:r>
      <w:r w:rsidRPr="008F58EB">
        <w:rPr>
          <w:lang w:eastAsia="zh-CN"/>
        </w:rPr>
        <w:t>40-52 dBm</w:t>
      </w:r>
      <w:r w:rsidRPr="008F58EB">
        <w:rPr>
          <w:lang w:eastAsia="zh-CN"/>
        </w:rPr>
        <w:t>之间。目前，数据采集系统工作在各种静止气象卫星系统中。</w:t>
      </w:r>
    </w:p>
    <w:p w14:paraId="4FA89503" w14:textId="3BF4B031" w:rsidR="00265610" w:rsidRPr="008F58EB" w:rsidRDefault="00265610" w:rsidP="00A91D84">
      <w:pPr>
        <w:ind w:firstLineChars="200" w:firstLine="440"/>
        <w:rPr>
          <w:lang w:eastAsia="zh-CN"/>
        </w:rPr>
      </w:pPr>
      <w:r w:rsidRPr="008F58EB">
        <w:rPr>
          <w:lang w:eastAsia="zh-CN"/>
        </w:rPr>
        <w:t>DCP</w:t>
      </w:r>
      <w:r w:rsidRPr="008F58EB">
        <w:rPr>
          <w:lang w:eastAsia="zh-CN"/>
        </w:rPr>
        <w:t>向静止</w:t>
      </w:r>
      <w:proofErr w:type="spellStart"/>
      <w:r w:rsidRPr="008F58EB">
        <w:rPr>
          <w:lang w:eastAsia="zh-CN"/>
        </w:rPr>
        <w:t>MetSat</w:t>
      </w:r>
      <w:proofErr w:type="spellEnd"/>
      <w:r w:rsidRPr="008F58EB">
        <w:rPr>
          <w:lang w:eastAsia="zh-CN"/>
        </w:rPr>
        <w:t>报告使用</w:t>
      </w:r>
      <w:r w:rsidR="00800212" w:rsidRPr="008F58EB">
        <w:rPr>
          <w:lang w:eastAsia="zh-CN"/>
        </w:rPr>
        <w:t xml:space="preserve">401.1-402.85 </w:t>
      </w:r>
      <w:r w:rsidRPr="008F58EB">
        <w:rPr>
          <w:lang w:eastAsia="zh-CN"/>
        </w:rPr>
        <w:t>MHz</w:t>
      </w:r>
      <w:r w:rsidRPr="008F58EB">
        <w:rPr>
          <w:lang w:eastAsia="zh-CN"/>
        </w:rPr>
        <w:t>范围内的频率，而</w:t>
      </w:r>
      <w:r w:rsidR="007B0FCA" w:rsidRPr="008F58EB">
        <w:rPr>
          <w:lang w:eastAsia="zh-CN"/>
        </w:rPr>
        <w:t xml:space="preserve">402.0355-402.0655 </w:t>
      </w:r>
      <w:r w:rsidRPr="008F58EB">
        <w:rPr>
          <w:lang w:eastAsia="zh-CN"/>
        </w:rPr>
        <w:t>MHz</w:t>
      </w:r>
      <w:r w:rsidRPr="008F58EB">
        <w:rPr>
          <w:lang w:eastAsia="zh-CN"/>
        </w:rPr>
        <w:t>则用于国际用途（</w:t>
      </w:r>
      <w:r w:rsidRPr="008F58EB">
        <w:rPr>
          <w:lang w:eastAsia="zh-CN"/>
        </w:rPr>
        <w:t>11</w:t>
      </w:r>
      <w:r w:rsidRPr="008F58EB">
        <w:rPr>
          <w:lang w:eastAsia="zh-CN"/>
        </w:rPr>
        <w:t>个（</w:t>
      </w:r>
      <w:r w:rsidRPr="008F58EB">
        <w:rPr>
          <w:lang w:eastAsia="zh-CN"/>
        </w:rPr>
        <w:t>I12</w:t>
      </w:r>
      <w:r w:rsidRPr="008F58EB">
        <w:rPr>
          <w:lang w:eastAsia="zh-CN"/>
        </w:rPr>
        <w:t>至</w:t>
      </w:r>
      <w:r w:rsidRPr="008F58EB">
        <w:rPr>
          <w:lang w:eastAsia="zh-CN"/>
        </w:rPr>
        <w:t>I22</w:t>
      </w:r>
      <w:r w:rsidR="00256CAB" w:rsidRPr="008F58EB">
        <w:rPr>
          <w:lang w:eastAsia="zh-CN"/>
        </w:rPr>
        <w:t>）</w:t>
      </w:r>
      <w:r w:rsidRPr="008F58EB">
        <w:rPr>
          <w:lang w:eastAsia="zh-CN"/>
        </w:rPr>
        <w:t>3 kHz</w:t>
      </w:r>
      <w:r w:rsidRPr="008F58EB">
        <w:rPr>
          <w:lang w:eastAsia="zh-CN"/>
        </w:rPr>
        <w:t>带宽的信道</w:t>
      </w:r>
      <w:r w:rsidR="00256CAB" w:rsidRPr="008F58EB">
        <w:rPr>
          <w:lang w:eastAsia="zh-CN"/>
        </w:rPr>
        <w:t>）</w:t>
      </w:r>
      <w:r w:rsidRPr="008F58EB">
        <w:rPr>
          <w:lang w:eastAsia="zh-CN"/>
        </w:rPr>
        <w:t>。通过采用窄带（小至</w:t>
      </w:r>
      <w:r w:rsidRPr="008F58EB">
        <w:rPr>
          <w:lang w:eastAsia="zh-CN"/>
        </w:rPr>
        <w:t>0.75 kHz</w:t>
      </w:r>
      <w:r w:rsidR="00256CAB" w:rsidRPr="008F58EB">
        <w:rPr>
          <w:lang w:eastAsia="zh-CN"/>
        </w:rPr>
        <w:t>）</w:t>
      </w:r>
      <w:r w:rsidRPr="008F58EB">
        <w:rPr>
          <w:lang w:eastAsia="zh-CN"/>
        </w:rPr>
        <w:t>和将报告时间缩短至</w:t>
      </w:r>
      <w:r w:rsidRPr="008F58EB">
        <w:rPr>
          <w:lang w:eastAsia="zh-CN"/>
        </w:rPr>
        <w:t>10</w:t>
      </w:r>
      <w:r w:rsidRPr="008F58EB">
        <w:rPr>
          <w:lang w:eastAsia="zh-CN"/>
        </w:rPr>
        <w:t>秒，有可能从大量的这类平台获取数据。如对于</w:t>
      </w:r>
      <w:r w:rsidR="00273D64" w:rsidRPr="008F58EB">
        <w:rPr>
          <w:lang w:eastAsia="zh-CN"/>
        </w:rPr>
        <w:t>GOES-R</w:t>
      </w:r>
      <w:r w:rsidRPr="008F58EB">
        <w:rPr>
          <w:lang w:eastAsia="zh-CN"/>
        </w:rPr>
        <w:t>系列卫星，</w:t>
      </w:r>
      <w:r w:rsidRPr="008F58EB">
        <w:rPr>
          <w:lang w:eastAsia="zh-CN"/>
        </w:rPr>
        <w:t>2024</w:t>
      </w:r>
      <w:r w:rsidRPr="008F58EB">
        <w:rPr>
          <w:lang w:eastAsia="zh-CN"/>
        </w:rPr>
        <w:t>年大约有</w:t>
      </w:r>
      <w:r w:rsidRPr="008F58EB">
        <w:rPr>
          <w:lang w:eastAsia="zh-CN"/>
        </w:rPr>
        <w:t>30 000</w:t>
      </w:r>
      <w:r w:rsidRPr="008F58EB">
        <w:rPr>
          <w:lang w:eastAsia="zh-CN"/>
        </w:rPr>
        <w:t>个</w:t>
      </w:r>
      <w:r w:rsidRPr="008F58EB">
        <w:rPr>
          <w:lang w:eastAsia="zh-CN"/>
        </w:rPr>
        <w:t xml:space="preserve">GOES </w:t>
      </w:r>
      <w:r w:rsidRPr="008F58EB">
        <w:rPr>
          <w:lang w:eastAsia="zh-CN"/>
        </w:rPr>
        <w:t>高速率</w:t>
      </w:r>
      <w:r w:rsidRPr="008F58EB">
        <w:rPr>
          <w:lang w:eastAsia="zh-CN"/>
        </w:rPr>
        <w:t>DCP</w:t>
      </w:r>
      <w:r w:rsidRPr="008F58EB">
        <w:rPr>
          <w:lang w:eastAsia="zh-CN"/>
        </w:rPr>
        <w:t>在运行，每天发送的讯息量高达</w:t>
      </w:r>
      <w:r w:rsidRPr="008F58EB">
        <w:rPr>
          <w:lang w:eastAsia="zh-CN"/>
        </w:rPr>
        <w:t xml:space="preserve">1 000 000 </w:t>
      </w:r>
      <w:r w:rsidRPr="008F58EB">
        <w:rPr>
          <w:lang w:eastAsia="zh-CN"/>
        </w:rPr>
        <w:t>个，每天向</w:t>
      </w:r>
      <w:r w:rsidRPr="008F58EB">
        <w:rPr>
          <w:lang w:eastAsia="zh-CN"/>
        </w:rPr>
        <w:t>WIGOS</w:t>
      </w:r>
      <w:r w:rsidRPr="008F58EB">
        <w:rPr>
          <w:lang w:eastAsia="zh-CN"/>
        </w:rPr>
        <w:t>发送超过</w:t>
      </w:r>
      <w:r w:rsidRPr="008F58EB">
        <w:rPr>
          <w:lang w:eastAsia="zh-CN"/>
        </w:rPr>
        <w:t>600</w:t>
      </w:r>
      <w:r w:rsidRPr="008F58EB">
        <w:rPr>
          <w:lang w:eastAsia="zh-CN"/>
        </w:rPr>
        <w:t>万观测资料。用户对</w:t>
      </w:r>
      <w:r w:rsidRPr="008F58EB">
        <w:rPr>
          <w:lang w:eastAsia="zh-CN"/>
        </w:rPr>
        <w:t>DCS</w:t>
      </w:r>
      <w:r w:rsidRPr="008F58EB">
        <w:rPr>
          <w:lang w:eastAsia="zh-CN"/>
        </w:rPr>
        <w:t>的支持保持稳定，甚至有所增加。未来</w:t>
      </w:r>
      <w:r w:rsidRPr="008F58EB">
        <w:rPr>
          <w:lang w:eastAsia="zh-CN"/>
        </w:rPr>
        <w:t xml:space="preserve">GSO </w:t>
      </w:r>
      <w:proofErr w:type="spellStart"/>
      <w:r w:rsidRPr="008F58EB">
        <w:rPr>
          <w:lang w:eastAsia="zh-CN"/>
        </w:rPr>
        <w:t>MetSats</w:t>
      </w:r>
      <w:proofErr w:type="spellEnd"/>
      <w:r w:rsidRPr="008F58EB">
        <w:rPr>
          <w:lang w:eastAsia="zh-CN"/>
        </w:rPr>
        <w:t>计划搭载</w:t>
      </w:r>
      <w:r w:rsidRPr="008F58EB">
        <w:rPr>
          <w:lang w:eastAsia="zh-CN"/>
        </w:rPr>
        <w:t>DCS</w:t>
      </w:r>
      <w:r w:rsidRPr="008F58EB">
        <w:rPr>
          <w:lang w:eastAsia="zh-CN"/>
        </w:rPr>
        <w:t>，例如将于</w:t>
      </w:r>
      <w:r w:rsidRPr="008F58EB">
        <w:rPr>
          <w:lang w:eastAsia="zh-CN"/>
        </w:rPr>
        <w:t>2030</w:t>
      </w:r>
      <w:r w:rsidRPr="008F58EB">
        <w:rPr>
          <w:lang w:eastAsia="zh-CN"/>
        </w:rPr>
        <w:t>年代发射的</w:t>
      </w:r>
      <w:proofErr w:type="spellStart"/>
      <w:r w:rsidRPr="008F58EB">
        <w:rPr>
          <w:lang w:eastAsia="zh-CN"/>
        </w:rPr>
        <w:t>GeoXO</w:t>
      </w:r>
      <w:proofErr w:type="spellEnd"/>
      <w:r w:rsidRPr="008F58EB">
        <w:rPr>
          <w:lang w:eastAsia="zh-CN"/>
        </w:rPr>
        <w:t>星座</w:t>
      </w:r>
      <w:r w:rsidR="00DA340A" w:rsidRPr="008F58EB">
        <w:rPr>
          <w:rFonts w:hint="eastAsia"/>
          <w:lang w:eastAsia="zh-CN"/>
        </w:rPr>
        <w:t xml:space="preserve"> </w:t>
      </w:r>
      <w:r w:rsidR="00DA340A" w:rsidRPr="008F58EB">
        <w:rPr>
          <w:lang w:eastAsia="zh-CN"/>
        </w:rPr>
        <w:t>–</w:t>
      </w:r>
      <w:r w:rsidR="00DA340A" w:rsidRPr="008F58EB">
        <w:rPr>
          <w:rFonts w:hint="eastAsia"/>
          <w:lang w:eastAsia="zh-CN"/>
        </w:rPr>
        <w:t xml:space="preserve"> </w:t>
      </w:r>
      <w:r w:rsidRPr="008F58EB">
        <w:rPr>
          <w:lang w:eastAsia="zh-CN"/>
        </w:rPr>
        <w:t>这将确保</w:t>
      </w:r>
      <w:r w:rsidRPr="008F58EB">
        <w:rPr>
          <w:lang w:eastAsia="zh-CN"/>
        </w:rPr>
        <w:t>DCS</w:t>
      </w:r>
      <w:r w:rsidRPr="008F58EB">
        <w:rPr>
          <w:lang w:eastAsia="zh-CN"/>
        </w:rPr>
        <w:t>的支持延续至</w:t>
      </w:r>
      <w:r w:rsidRPr="008F58EB">
        <w:rPr>
          <w:lang w:eastAsia="zh-CN"/>
        </w:rPr>
        <w:t>2050</w:t>
      </w:r>
      <w:r w:rsidRPr="008F58EB">
        <w:rPr>
          <w:lang w:eastAsia="zh-CN"/>
        </w:rPr>
        <w:t>年代以后。</w:t>
      </w:r>
    </w:p>
    <w:p w14:paraId="116980C7" w14:textId="3DAC3A62" w:rsidR="00265610" w:rsidRPr="008F58EB" w:rsidRDefault="00265610" w:rsidP="00DC14C5">
      <w:pPr>
        <w:pStyle w:val="Heading4"/>
        <w:rPr>
          <w:lang w:eastAsia="zh-CN"/>
        </w:rPr>
      </w:pPr>
      <w:r w:rsidRPr="008F58EB">
        <w:rPr>
          <w:lang w:eastAsia="zh-CN"/>
        </w:rPr>
        <w:t>2.2.3.1</w:t>
      </w:r>
      <w:r w:rsidRPr="008F58EB">
        <w:rPr>
          <w:lang w:eastAsia="zh-CN"/>
        </w:rPr>
        <w:tab/>
        <w:t>401-403 MHz</w:t>
      </w:r>
      <w:r w:rsidRPr="008F58EB">
        <w:rPr>
          <w:lang w:eastAsia="zh-CN"/>
        </w:rPr>
        <w:t>频段的基本通用分区和共享条件</w:t>
      </w:r>
    </w:p>
    <w:p w14:paraId="177E04A6" w14:textId="10BC3236" w:rsidR="00265610" w:rsidRPr="008F58EB" w:rsidRDefault="00265610" w:rsidP="00A91D84">
      <w:pPr>
        <w:ind w:firstLineChars="200" w:firstLine="440"/>
        <w:rPr>
          <w:lang w:eastAsia="zh-CN"/>
        </w:rPr>
      </w:pPr>
      <w:r w:rsidRPr="008F58EB">
        <w:rPr>
          <w:lang w:eastAsia="zh-CN"/>
        </w:rPr>
        <w:t>对静止和非静止、</w:t>
      </w:r>
      <w:proofErr w:type="spellStart"/>
      <w:r w:rsidRPr="008F58EB">
        <w:rPr>
          <w:lang w:eastAsia="zh-CN"/>
        </w:rPr>
        <w:t>MetSat</w:t>
      </w:r>
      <w:proofErr w:type="spellEnd"/>
      <w:r w:rsidRPr="008F58EB">
        <w:rPr>
          <w:lang w:eastAsia="zh-CN"/>
        </w:rPr>
        <w:t>和</w:t>
      </w:r>
      <w:r w:rsidRPr="008F58EB">
        <w:rPr>
          <w:lang w:eastAsia="zh-CN"/>
        </w:rPr>
        <w:t>EESS</w:t>
      </w:r>
      <w:r w:rsidRPr="008F58EB">
        <w:rPr>
          <w:lang w:eastAsia="zh-CN"/>
        </w:rPr>
        <w:t>系统的</w:t>
      </w:r>
      <w:r w:rsidRPr="008F58EB">
        <w:rPr>
          <w:lang w:eastAsia="zh-CN"/>
        </w:rPr>
        <w:t>DCS</w:t>
      </w:r>
      <w:r w:rsidRPr="008F58EB">
        <w:rPr>
          <w:lang w:eastAsia="zh-CN"/>
        </w:rPr>
        <w:t>更高的频谱需求要求运行方遵守对当前和未来</w:t>
      </w:r>
      <w:r w:rsidRPr="008F58EB">
        <w:rPr>
          <w:lang w:eastAsia="zh-CN"/>
        </w:rPr>
        <w:t>DCS</w:t>
      </w:r>
      <w:r w:rsidRPr="008F58EB">
        <w:rPr>
          <w:lang w:eastAsia="zh-CN"/>
        </w:rPr>
        <w:t>系统（见图</w:t>
      </w:r>
      <w:r w:rsidRPr="008F58EB">
        <w:rPr>
          <w:lang w:eastAsia="zh-CN"/>
        </w:rPr>
        <w:t>2-3</w:t>
      </w:r>
      <w:r w:rsidR="00256CAB" w:rsidRPr="008F58EB">
        <w:rPr>
          <w:lang w:eastAsia="zh-CN"/>
        </w:rPr>
        <w:t>）</w:t>
      </w:r>
      <w:r w:rsidRPr="008F58EB">
        <w:rPr>
          <w:lang w:eastAsia="zh-CN"/>
        </w:rPr>
        <w:t>401-403</w:t>
      </w:r>
      <w:r w:rsidR="0097790C" w:rsidRPr="008F58EB">
        <w:rPr>
          <w:lang w:eastAsia="zh-CN"/>
        </w:rPr>
        <w:t xml:space="preserve"> </w:t>
      </w:r>
      <w:r w:rsidRPr="008F58EB">
        <w:rPr>
          <w:lang w:eastAsia="zh-CN"/>
        </w:rPr>
        <w:t>MHz</w:t>
      </w:r>
      <w:r w:rsidRPr="008F58EB">
        <w:rPr>
          <w:lang w:eastAsia="zh-CN"/>
        </w:rPr>
        <w:t>波段的基本通用分区，同时遵守建议</w:t>
      </w:r>
      <w:r w:rsidR="000E7B9B" w:rsidRPr="008F58EB">
        <w:rPr>
          <w:rFonts w:hint="eastAsia"/>
          <w:lang w:eastAsia="zh-CN"/>
        </w:rPr>
        <w:t>书</w:t>
      </w:r>
      <w:r w:rsidRPr="008F58EB">
        <w:rPr>
          <w:lang w:eastAsia="zh-CN"/>
        </w:rPr>
        <w:t>ITU-R SA.2045</w:t>
      </w:r>
      <w:r w:rsidRPr="008F58EB">
        <w:rPr>
          <w:lang w:eastAsia="zh-CN"/>
        </w:rPr>
        <w:t>中介绍的共享条</w:t>
      </w:r>
      <w:r w:rsidR="00171085" w:rsidRPr="008F58EB">
        <w:rPr>
          <w:rFonts w:hint="eastAsia"/>
          <w:lang w:eastAsia="zh-CN"/>
        </w:rPr>
        <w:t>。</w:t>
      </w:r>
    </w:p>
    <w:p w14:paraId="58850A2D" w14:textId="77777777" w:rsidR="00265610" w:rsidRPr="008F58EB" w:rsidRDefault="00265610" w:rsidP="00B27503">
      <w:pPr>
        <w:pStyle w:val="FigureNo"/>
        <w:rPr>
          <w:lang w:eastAsia="zh-CN"/>
        </w:rPr>
      </w:pPr>
      <w:r w:rsidRPr="008F58EB">
        <w:rPr>
          <w:lang w:eastAsia="zh-CN"/>
        </w:rPr>
        <w:lastRenderedPageBreak/>
        <w:t>图</w:t>
      </w:r>
      <w:r w:rsidRPr="008F58EB">
        <w:rPr>
          <w:lang w:eastAsia="zh-CN"/>
        </w:rPr>
        <w:t>2-3</w:t>
      </w:r>
    </w:p>
    <w:p w14:paraId="02E45132" w14:textId="1172B1BA" w:rsidR="00265610" w:rsidRPr="008F58EB" w:rsidRDefault="00265610" w:rsidP="00B27503">
      <w:pPr>
        <w:pStyle w:val="Figuretitle"/>
        <w:rPr>
          <w:lang w:eastAsia="zh-CN"/>
        </w:rPr>
      </w:pPr>
      <w:r w:rsidRPr="008F58EB">
        <w:rPr>
          <w:lang w:eastAsia="zh-CN"/>
        </w:rPr>
        <w:t>401-403 MHz</w:t>
      </w:r>
      <w:r w:rsidRPr="008F58EB">
        <w:rPr>
          <w:lang w:eastAsia="zh-CN"/>
        </w:rPr>
        <w:t>波段的基本通用分区，用于未来长期协调</w:t>
      </w:r>
      <w:r w:rsidR="00B27503" w:rsidRPr="008F58EB">
        <w:rPr>
          <w:lang w:eastAsia="zh-CN"/>
        </w:rPr>
        <w:br/>
      </w:r>
      <w:r w:rsidRPr="008F58EB">
        <w:rPr>
          <w:lang w:eastAsia="zh-CN"/>
        </w:rPr>
        <w:t>使用静止和非静止</w:t>
      </w:r>
      <w:proofErr w:type="spellStart"/>
      <w:r w:rsidRPr="008F58EB">
        <w:rPr>
          <w:lang w:eastAsia="zh-CN"/>
        </w:rPr>
        <w:t>MetSat</w:t>
      </w:r>
      <w:proofErr w:type="spellEnd"/>
      <w:r w:rsidRPr="008F58EB">
        <w:rPr>
          <w:lang w:eastAsia="zh-CN"/>
        </w:rPr>
        <w:t>及</w:t>
      </w:r>
      <w:r w:rsidRPr="008F58EB">
        <w:rPr>
          <w:lang w:eastAsia="zh-CN"/>
        </w:rPr>
        <w:t>EESS</w:t>
      </w:r>
      <w:r w:rsidRPr="008F58EB">
        <w:rPr>
          <w:lang w:eastAsia="zh-CN"/>
        </w:rPr>
        <w:t>系统上的</w:t>
      </w:r>
      <w:r w:rsidRPr="008F58EB">
        <w:rPr>
          <w:lang w:eastAsia="zh-CN"/>
        </w:rPr>
        <w:t>DCS</w:t>
      </w:r>
    </w:p>
    <w:p w14:paraId="42BB8389" w14:textId="2EB1FFBA" w:rsidR="00B27503" w:rsidRPr="008F58EB" w:rsidRDefault="00B27503" w:rsidP="00B27503">
      <w:pPr>
        <w:pStyle w:val="Figure"/>
        <w:rPr>
          <w:lang w:eastAsia="zh-CN"/>
        </w:rPr>
      </w:pPr>
      <w:r w:rsidRPr="008F58EB">
        <w:rPr>
          <w:noProof/>
        </w:rPr>
        <w:drawing>
          <wp:inline distT="0" distB="0" distL="0" distR="0" wp14:anchorId="7DAC5E0E" wp14:editId="07E3B822">
            <wp:extent cx="6025908" cy="871730"/>
            <wp:effectExtent l="0" t="0" r="0" b="5080"/>
            <wp:docPr id="596512341" name="Picture 1" descr="401-403 MHz波段的基本通用分区，用于未来长期协调使用静止和非静止MetSat及EESS系统上的DC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12341" name="Picture 1" descr="401-403 MHz波段的基本通用分区，用于未来长期协调使用静止和非静止MetSat及EESS系统上的DCS&#1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025908" cy="871730"/>
                    </a:xfrm>
                    <a:prstGeom prst="rect">
                      <a:avLst/>
                    </a:prstGeom>
                  </pic:spPr>
                </pic:pic>
              </a:graphicData>
            </a:graphic>
          </wp:inline>
        </w:drawing>
      </w:r>
    </w:p>
    <w:p w14:paraId="0C0B8D69" w14:textId="77777777" w:rsidR="00265610" w:rsidRPr="008F58EB" w:rsidRDefault="00265610" w:rsidP="00DC14C5">
      <w:pPr>
        <w:pStyle w:val="Heading2"/>
        <w:rPr>
          <w:lang w:eastAsia="zh-CN"/>
        </w:rPr>
      </w:pPr>
      <w:bookmarkStart w:id="88" w:name="_Toc238720600"/>
      <w:r w:rsidRPr="008F58EB">
        <w:rPr>
          <w:lang w:eastAsia="zh-CN"/>
        </w:rPr>
        <w:t>2.3</w:t>
      </w:r>
      <w:r w:rsidRPr="008F58EB">
        <w:rPr>
          <w:lang w:eastAsia="zh-CN"/>
        </w:rPr>
        <w:tab/>
      </w:r>
      <w:r w:rsidRPr="008F58EB">
        <w:rPr>
          <w:lang w:eastAsia="zh-CN"/>
        </w:rPr>
        <w:t>采用非</w:t>
      </w:r>
      <w:r w:rsidRPr="008F58EB">
        <w:rPr>
          <w:lang w:eastAsia="zh-CN"/>
        </w:rPr>
        <w:t>GSO</w:t>
      </w:r>
      <w:r w:rsidRPr="008F58EB">
        <w:rPr>
          <w:lang w:eastAsia="zh-CN"/>
        </w:rPr>
        <w:t>卫星的气象卫星系统</w:t>
      </w:r>
      <w:bookmarkEnd w:id="88"/>
    </w:p>
    <w:p w14:paraId="323CA900" w14:textId="7EF018CF" w:rsidR="00265610" w:rsidRPr="008F58EB" w:rsidRDefault="00265610" w:rsidP="00171085">
      <w:pPr>
        <w:ind w:firstLineChars="200" w:firstLine="440"/>
        <w:rPr>
          <w:lang w:eastAsia="zh-CN"/>
        </w:rPr>
      </w:pPr>
      <w:r w:rsidRPr="008F58EB">
        <w:rPr>
          <w:lang w:eastAsia="zh-CN"/>
        </w:rPr>
        <w:t>除大量的</w:t>
      </w:r>
      <w:r w:rsidRPr="008F58EB">
        <w:rPr>
          <w:lang w:eastAsia="zh-CN"/>
        </w:rPr>
        <w:t xml:space="preserve">GSO </w:t>
      </w:r>
      <w:proofErr w:type="spellStart"/>
      <w:r w:rsidRPr="008F58EB">
        <w:rPr>
          <w:lang w:eastAsia="zh-CN"/>
        </w:rPr>
        <w:t>MetSat</w:t>
      </w:r>
      <w:proofErr w:type="spellEnd"/>
      <w:r w:rsidRPr="008F58EB">
        <w:rPr>
          <w:lang w:eastAsia="zh-CN"/>
        </w:rPr>
        <w:t>以外，非</w:t>
      </w:r>
      <w:r w:rsidRPr="008F58EB">
        <w:rPr>
          <w:lang w:eastAsia="zh-CN"/>
        </w:rPr>
        <w:t>GSO</w:t>
      </w:r>
      <w:r w:rsidRPr="008F58EB">
        <w:rPr>
          <w:lang w:eastAsia="zh-CN"/>
        </w:rPr>
        <w:t>气象卫星系统（大多为太阳同步极地轨道，但也包括高椭圆轨道卫星系统</w:t>
      </w:r>
      <w:r w:rsidR="00256CAB" w:rsidRPr="008F58EB">
        <w:rPr>
          <w:lang w:eastAsia="zh-CN"/>
        </w:rPr>
        <w:t>）</w:t>
      </w:r>
      <w:r w:rsidRPr="008F58EB">
        <w:rPr>
          <w:lang w:eastAsia="zh-CN"/>
        </w:rPr>
        <w:t>通过来自多种被动和主动传感器的全球覆盖测量数据，对</w:t>
      </w:r>
      <w:r w:rsidRPr="008F58EB">
        <w:rPr>
          <w:lang w:eastAsia="zh-CN"/>
        </w:rPr>
        <w:t>WIGOS</w:t>
      </w:r>
      <w:r w:rsidRPr="008F58EB">
        <w:rPr>
          <w:lang w:eastAsia="zh-CN"/>
        </w:rPr>
        <w:t>的卫星贡献形成补充，这些传感器在可见光、红外和微波光谱区域进行观测。</w:t>
      </w:r>
    </w:p>
    <w:p w14:paraId="5C2C23C7" w14:textId="569FEF56" w:rsidR="00265610" w:rsidRPr="008F58EB" w:rsidRDefault="00265610" w:rsidP="00171085">
      <w:pPr>
        <w:ind w:firstLineChars="200" w:firstLine="440"/>
        <w:rPr>
          <w:lang w:eastAsia="zh-CN"/>
        </w:rPr>
      </w:pPr>
      <w:r w:rsidRPr="008F58EB">
        <w:rPr>
          <w:lang w:eastAsia="zh-CN"/>
        </w:rPr>
        <w:t>世界多个国家和区域气象组织所运营的现有和未来卫星将保护从非同步轨道进行的连续和长期观测覆盖（见图</w:t>
      </w:r>
      <w:r w:rsidRPr="008F58EB">
        <w:rPr>
          <w:lang w:eastAsia="zh-CN"/>
        </w:rPr>
        <w:t>1-3</w:t>
      </w:r>
      <w:r w:rsidR="00256CAB" w:rsidRPr="008F58EB">
        <w:rPr>
          <w:lang w:eastAsia="zh-CN"/>
        </w:rPr>
        <w:t>）</w:t>
      </w:r>
      <w:r w:rsidRPr="008F58EB">
        <w:rPr>
          <w:lang w:eastAsia="zh-CN"/>
        </w:rPr>
        <w:t>。</w:t>
      </w:r>
    </w:p>
    <w:p w14:paraId="2465827E" w14:textId="77777777" w:rsidR="00265610" w:rsidRPr="008F58EB" w:rsidRDefault="00265610" w:rsidP="00171085">
      <w:pPr>
        <w:ind w:firstLineChars="200" w:firstLine="440"/>
        <w:rPr>
          <w:lang w:eastAsia="zh-CN"/>
        </w:rPr>
      </w:pPr>
      <w:r w:rsidRPr="008F58EB">
        <w:rPr>
          <w:lang w:eastAsia="zh-CN"/>
        </w:rPr>
        <w:t>图</w:t>
      </w:r>
      <w:r w:rsidRPr="008F58EB">
        <w:rPr>
          <w:lang w:eastAsia="zh-CN"/>
        </w:rPr>
        <w:t>2-4</w:t>
      </w:r>
      <w:r w:rsidRPr="008F58EB">
        <w:rPr>
          <w:lang w:eastAsia="zh-CN"/>
        </w:rPr>
        <w:t>为正在使用的非</w:t>
      </w:r>
      <w:r w:rsidRPr="008F58EB">
        <w:rPr>
          <w:lang w:eastAsia="zh-CN"/>
        </w:rPr>
        <w:t xml:space="preserve">GSO </w:t>
      </w:r>
      <w:proofErr w:type="spellStart"/>
      <w:r w:rsidRPr="008F58EB">
        <w:rPr>
          <w:lang w:eastAsia="zh-CN"/>
        </w:rPr>
        <w:t>MetSat</w:t>
      </w:r>
      <w:proofErr w:type="spellEnd"/>
      <w:r w:rsidRPr="008F58EB">
        <w:rPr>
          <w:lang w:eastAsia="zh-CN"/>
        </w:rPr>
        <w:t>系统中采用的成像仪器获取云、海洋和陆地表面全球可见光、近红外和红外云图的样例。第</w:t>
      </w:r>
      <w:r w:rsidRPr="008F58EB">
        <w:rPr>
          <w:lang w:eastAsia="zh-CN"/>
        </w:rPr>
        <w:t>5</w:t>
      </w:r>
      <w:r w:rsidRPr="008F58EB">
        <w:rPr>
          <w:lang w:eastAsia="zh-CN"/>
        </w:rPr>
        <w:t>章提供了非</w:t>
      </w:r>
      <w:r w:rsidRPr="008F58EB">
        <w:rPr>
          <w:lang w:eastAsia="zh-CN"/>
        </w:rPr>
        <w:t xml:space="preserve">GSO </w:t>
      </w:r>
      <w:proofErr w:type="spellStart"/>
      <w:r w:rsidRPr="008F58EB">
        <w:rPr>
          <w:lang w:eastAsia="zh-CN"/>
        </w:rPr>
        <w:t>MetSat</w:t>
      </w:r>
      <w:proofErr w:type="spellEnd"/>
      <w:r w:rsidRPr="008F58EB">
        <w:rPr>
          <w:lang w:eastAsia="zh-CN"/>
        </w:rPr>
        <w:t>系统中微波频谱的有源和无源传感器观测样例。</w:t>
      </w:r>
    </w:p>
    <w:p w14:paraId="654BDADC" w14:textId="77777777" w:rsidR="00265610" w:rsidRPr="008F58EB" w:rsidRDefault="00265610" w:rsidP="004553D9">
      <w:pPr>
        <w:pStyle w:val="FigureNo"/>
        <w:rPr>
          <w:lang w:eastAsia="zh-CN"/>
        </w:rPr>
      </w:pPr>
      <w:r w:rsidRPr="008F58EB">
        <w:rPr>
          <w:lang w:eastAsia="zh-CN"/>
        </w:rPr>
        <w:t>图</w:t>
      </w:r>
      <w:r w:rsidRPr="008F58EB">
        <w:rPr>
          <w:lang w:eastAsia="zh-CN"/>
        </w:rPr>
        <w:t>2-4</w:t>
      </w:r>
    </w:p>
    <w:p w14:paraId="2A1827E1" w14:textId="77777777" w:rsidR="00265610" w:rsidRPr="008F58EB" w:rsidRDefault="00265610" w:rsidP="004553D9">
      <w:pPr>
        <w:pStyle w:val="Figuretitle"/>
        <w:rPr>
          <w:lang w:eastAsia="zh-CN"/>
        </w:rPr>
      </w:pPr>
      <w:r w:rsidRPr="008F58EB">
        <w:rPr>
          <w:lang w:eastAsia="zh-CN"/>
        </w:rPr>
        <w:t>非</w:t>
      </w:r>
      <w:r w:rsidRPr="008F58EB">
        <w:rPr>
          <w:lang w:eastAsia="zh-CN"/>
        </w:rPr>
        <w:t xml:space="preserve">GSO </w:t>
      </w:r>
      <w:proofErr w:type="spellStart"/>
      <w:r w:rsidRPr="008F58EB">
        <w:rPr>
          <w:lang w:eastAsia="zh-CN"/>
        </w:rPr>
        <w:t>MetSat</w:t>
      </w:r>
      <w:proofErr w:type="spellEnd"/>
      <w:r w:rsidRPr="008F58EB">
        <w:rPr>
          <w:lang w:eastAsia="zh-CN"/>
        </w:rPr>
        <w:t>系统中采用的成像仪器获取的云图样例</w:t>
      </w:r>
    </w:p>
    <w:p w14:paraId="7C8B7471" w14:textId="3A244B7C" w:rsidR="007B6626" w:rsidRPr="008F58EB" w:rsidRDefault="007B6626" w:rsidP="007B6626">
      <w:pPr>
        <w:pStyle w:val="Figure"/>
        <w:rPr>
          <w:lang w:eastAsia="zh-CN"/>
        </w:rPr>
      </w:pPr>
      <w:r w:rsidRPr="008F58EB">
        <w:rPr>
          <w:noProof/>
        </w:rPr>
        <w:drawing>
          <wp:inline distT="0" distB="0" distL="0" distR="0" wp14:anchorId="1396405D" wp14:editId="05F370F2">
            <wp:extent cx="5762625" cy="2105025"/>
            <wp:effectExtent l="0" t="0" r="9525" b="9525"/>
            <wp:docPr id="532334546" name="Picture 4" descr="非GSO MetSat系统中采用的成像仪器获取的云图样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334546" name="Picture 4" descr="非GSO MetSat系统中采用的成像仪器获取的云图样例&#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62625" cy="2105025"/>
                    </a:xfrm>
                    <a:prstGeom prst="rect">
                      <a:avLst/>
                    </a:prstGeom>
                    <a:noFill/>
                    <a:ln>
                      <a:noFill/>
                    </a:ln>
                  </pic:spPr>
                </pic:pic>
              </a:graphicData>
            </a:graphic>
          </wp:inline>
        </w:drawing>
      </w:r>
    </w:p>
    <w:p w14:paraId="7BBEA32C" w14:textId="77777777" w:rsidR="00265610" w:rsidRPr="008F58EB" w:rsidRDefault="00265610" w:rsidP="00DC14C5">
      <w:pPr>
        <w:pStyle w:val="Heading3"/>
        <w:rPr>
          <w:lang w:eastAsia="zh-CN"/>
        </w:rPr>
      </w:pPr>
      <w:r w:rsidRPr="008F58EB">
        <w:rPr>
          <w:lang w:eastAsia="zh-CN"/>
        </w:rPr>
        <w:t>2.3.1</w:t>
      </w:r>
      <w:r w:rsidRPr="008F58EB">
        <w:rPr>
          <w:lang w:eastAsia="zh-CN"/>
        </w:rPr>
        <w:tab/>
      </w:r>
      <w:r w:rsidRPr="008F58EB">
        <w:rPr>
          <w:lang w:eastAsia="zh-CN"/>
        </w:rPr>
        <w:t>非</w:t>
      </w:r>
      <w:r w:rsidRPr="008F58EB">
        <w:rPr>
          <w:lang w:eastAsia="zh-CN"/>
        </w:rPr>
        <w:t>GSO</w:t>
      </w:r>
      <w:r w:rsidRPr="008F58EB">
        <w:rPr>
          <w:lang w:eastAsia="zh-CN"/>
        </w:rPr>
        <w:t>气象卫星原始设备数据传输</w:t>
      </w:r>
    </w:p>
    <w:p w14:paraId="5B86D747" w14:textId="1E06082D" w:rsidR="00265610" w:rsidRPr="008F58EB" w:rsidRDefault="00265610" w:rsidP="00171085">
      <w:pPr>
        <w:ind w:firstLineChars="200" w:firstLine="440"/>
        <w:rPr>
          <w:lang w:eastAsia="zh-CN"/>
        </w:rPr>
      </w:pPr>
      <w:bookmarkStart w:id="89" w:name="OLE_LINK84"/>
      <w:bookmarkStart w:id="90" w:name="OLE_LINK85"/>
      <w:r w:rsidRPr="008F58EB">
        <w:rPr>
          <w:lang w:eastAsia="zh-CN"/>
        </w:rPr>
        <w:t>现役非静止轨道气象卫星主要为极轨卫星，也有少量倾角为</w:t>
      </w:r>
      <w:r w:rsidRPr="008F58EB">
        <w:rPr>
          <w:lang w:eastAsia="zh-CN"/>
        </w:rPr>
        <w:t>35</w:t>
      </w:r>
      <w:r w:rsidRPr="008F58EB">
        <w:rPr>
          <w:lang w:eastAsia="zh-CN"/>
        </w:rPr>
        <w:t>、</w:t>
      </w:r>
      <w:r w:rsidRPr="008F58EB">
        <w:rPr>
          <w:lang w:eastAsia="zh-CN"/>
        </w:rPr>
        <w:t>50</w:t>
      </w:r>
      <w:r w:rsidRPr="008F58EB">
        <w:rPr>
          <w:lang w:eastAsia="zh-CN"/>
        </w:rPr>
        <w:t>、</w:t>
      </w:r>
      <w:r w:rsidRPr="008F58EB">
        <w:rPr>
          <w:lang w:eastAsia="zh-CN"/>
        </w:rPr>
        <w:t>66</w:t>
      </w:r>
      <w:r w:rsidRPr="008F58EB">
        <w:rPr>
          <w:lang w:eastAsia="zh-CN"/>
        </w:rPr>
        <w:t>度的非太阳同步圆轨道卫星以及大椭圆轨道卫星，其采集的原始观测数据将根据所需带宽，选用</w:t>
      </w:r>
      <w:r w:rsidRPr="008F58EB">
        <w:rPr>
          <w:lang w:eastAsia="zh-CN"/>
        </w:rPr>
        <w:t>7</w:t>
      </w:r>
      <w:r w:rsidR="00CB2EC4" w:rsidRPr="008F58EB">
        <w:rPr>
          <w:rFonts w:hint="eastAsia"/>
          <w:lang w:eastAsia="zh-CN"/>
        </w:rPr>
        <w:t xml:space="preserve"> </w:t>
      </w:r>
      <w:r w:rsidRPr="008F58EB">
        <w:rPr>
          <w:lang w:eastAsia="zh-CN"/>
        </w:rPr>
        <w:t>750</w:t>
      </w:r>
      <w:r w:rsidR="00CB2EC4" w:rsidRPr="008F58EB">
        <w:rPr>
          <w:rFonts w:hint="eastAsia"/>
          <w:lang w:eastAsia="zh-CN"/>
        </w:rPr>
        <w:t>-</w:t>
      </w:r>
      <w:r w:rsidRPr="008F58EB">
        <w:rPr>
          <w:lang w:eastAsia="zh-CN"/>
        </w:rPr>
        <w:t>7</w:t>
      </w:r>
      <w:r w:rsidR="00CB2EC4" w:rsidRPr="008F58EB">
        <w:rPr>
          <w:rFonts w:hint="eastAsia"/>
          <w:lang w:eastAsia="zh-CN"/>
        </w:rPr>
        <w:t xml:space="preserve"> </w:t>
      </w:r>
      <w:r w:rsidRPr="008F58EB">
        <w:rPr>
          <w:lang w:eastAsia="zh-CN"/>
        </w:rPr>
        <w:t>900 MHz</w:t>
      </w:r>
      <w:r w:rsidRPr="008F58EB">
        <w:rPr>
          <w:lang w:eastAsia="zh-CN"/>
        </w:rPr>
        <w:t>或</w:t>
      </w:r>
      <w:r w:rsidRPr="008F58EB">
        <w:rPr>
          <w:lang w:eastAsia="zh-CN"/>
        </w:rPr>
        <w:t>8</w:t>
      </w:r>
      <w:r w:rsidR="00D31D53" w:rsidRPr="008F58EB">
        <w:rPr>
          <w:lang w:eastAsia="zh-CN"/>
        </w:rPr>
        <w:t> </w:t>
      </w:r>
      <w:r w:rsidRPr="008F58EB">
        <w:rPr>
          <w:lang w:eastAsia="zh-CN"/>
        </w:rPr>
        <w:t>025</w:t>
      </w:r>
      <w:r w:rsidR="00D31D53" w:rsidRPr="008F58EB">
        <w:rPr>
          <w:lang w:eastAsia="zh-CN"/>
        </w:rPr>
        <w:noBreakHyphen/>
      </w:r>
      <w:r w:rsidRPr="008F58EB">
        <w:rPr>
          <w:lang w:eastAsia="zh-CN"/>
        </w:rPr>
        <w:t>8</w:t>
      </w:r>
      <w:r w:rsidR="00D31D53" w:rsidRPr="008F58EB">
        <w:rPr>
          <w:lang w:val="en-US" w:eastAsia="zh-CN"/>
        </w:rPr>
        <w:t> </w:t>
      </w:r>
      <w:r w:rsidRPr="008F58EB">
        <w:rPr>
          <w:lang w:eastAsia="zh-CN"/>
        </w:rPr>
        <w:t>400 MHz</w:t>
      </w:r>
      <w:r w:rsidRPr="008F58EB">
        <w:rPr>
          <w:lang w:eastAsia="zh-CN"/>
        </w:rPr>
        <w:t>频段，传输至大多部署在高纬度地区的专用主接收站。</w:t>
      </w:r>
      <w:bookmarkEnd w:id="89"/>
      <w:bookmarkEnd w:id="90"/>
      <w:r w:rsidRPr="008F58EB">
        <w:rPr>
          <w:lang w:eastAsia="zh-CN"/>
        </w:rPr>
        <w:t>当每一颗卫星经过其主站时，以突发方式进行传输，在其它时间发射机关闭。在</w:t>
      </w:r>
      <w:r w:rsidR="00CB2EC4" w:rsidRPr="008F58EB">
        <w:rPr>
          <w:rFonts w:ascii="SimSun" w:hAnsi="SimSun"/>
          <w:lang w:eastAsia="zh-CN"/>
        </w:rPr>
        <w:t>“</w:t>
      </w:r>
      <w:r w:rsidRPr="008F58EB">
        <w:rPr>
          <w:lang w:eastAsia="zh-CN"/>
        </w:rPr>
        <w:t>北极</w:t>
      </w:r>
      <w:r w:rsidRPr="008F58EB">
        <w:rPr>
          <w:lang w:eastAsia="zh-CN"/>
        </w:rPr>
        <w:t>-M</w:t>
      </w:r>
      <w:r w:rsidR="00CB2EC4" w:rsidRPr="008F58EB">
        <w:rPr>
          <w:rFonts w:ascii="SimSun" w:hAnsi="SimSun"/>
          <w:lang w:eastAsia="zh-CN"/>
        </w:rPr>
        <w:t>”</w:t>
      </w:r>
      <w:r w:rsidRPr="008F58EB">
        <w:rPr>
          <w:lang w:eastAsia="zh-CN"/>
        </w:rPr>
        <w:t>系列大椭圆轨道卫星的场景下，其数据传输机制与地球静止轨道卫星类似，当主地面站处于该卫星的可见时段内时，卫星每</w:t>
      </w:r>
      <w:r w:rsidRPr="008F58EB">
        <w:rPr>
          <w:lang w:eastAsia="zh-CN"/>
        </w:rPr>
        <w:t>30</w:t>
      </w:r>
      <w:r w:rsidRPr="008F58EB">
        <w:rPr>
          <w:lang w:eastAsia="zh-CN"/>
        </w:rPr>
        <w:t>分钟</w:t>
      </w:r>
      <w:r w:rsidRPr="008F58EB">
        <w:rPr>
          <w:lang w:eastAsia="zh-CN"/>
        </w:rPr>
        <w:t>/15</w:t>
      </w:r>
      <w:r w:rsidRPr="008F58EB">
        <w:rPr>
          <w:lang w:eastAsia="zh-CN"/>
        </w:rPr>
        <w:t>分钟执行一次数据传输。</w:t>
      </w:r>
    </w:p>
    <w:p w14:paraId="5EFDA837" w14:textId="77777777" w:rsidR="00265610" w:rsidRPr="008F58EB" w:rsidRDefault="00265610" w:rsidP="00DC14C5">
      <w:pPr>
        <w:pStyle w:val="Heading4"/>
        <w:rPr>
          <w:lang w:eastAsia="zh-CN"/>
        </w:rPr>
      </w:pPr>
      <w:r w:rsidRPr="008F58EB">
        <w:rPr>
          <w:lang w:eastAsia="zh-CN"/>
        </w:rPr>
        <w:lastRenderedPageBreak/>
        <w:t>2.3.1.1</w:t>
      </w:r>
      <w:r w:rsidRPr="008F58EB">
        <w:rPr>
          <w:lang w:eastAsia="zh-CN"/>
        </w:rPr>
        <w:tab/>
      </w:r>
      <w:r w:rsidRPr="008F58EB">
        <w:rPr>
          <w:lang w:eastAsia="zh-CN"/>
        </w:rPr>
        <w:t>使用</w:t>
      </w:r>
      <w:r w:rsidRPr="008F58EB">
        <w:rPr>
          <w:lang w:eastAsia="zh-CN"/>
        </w:rPr>
        <w:t>25.5-27 GHz</w:t>
      </w:r>
      <w:r w:rsidRPr="008F58EB">
        <w:rPr>
          <w:lang w:eastAsia="zh-CN"/>
        </w:rPr>
        <w:t>频段的非</w:t>
      </w:r>
      <w:r w:rsidRPr="008F58EB">
        <w:rPr>
          <w:lang w:eastAsia="zh-CN"/>
        </w:rPr>
        <w:t xml:space="preserve">GSO </w:t>
      </w:r>
      <w:proofErr w:type="spellStart"/>
      <w:r w:rsidRPr="008F58EB">
        <w:rPr>
          <w:lang w:eastAsia="zh-CN"/>
        </w:rPr>
        <w:t>MetSat</w:t>
      </w:r>
      <w:proofErr w:type="spellEnd"/>
      <w:r w:rsidRPr="008F58EB">
        <w:rPr>
          <w:lang w:eastAsia="zh-CN"/>
        </w:rPr>
        <w:t>原始仪器资料传输</w:t>
      </w:r>
    </w:p>
    <w:p w14:paraId="442B35A0" w14:textId="60F40C67" w:rsidR="00265610" w:rsidRPr="008F58EB" w:rsidRDefault="00265610" w:rsidP="00171085">
      <w:pPr>
        <w:ind w:firstLineChars="200" w:firstLine="440"/>
        <w:rPr>
          <w:lang w:eastAsia="zh-CN"/>
        </w:rPr>
      </w:pPr>
      <w:r w:rsidRPr="008F58EB">
        <w:rPr>
          <w:lang w:eastAsia="zh-CN"/>
        </w:rPr>
        <w:t>一些未来的非</w:t>
      </w:r>
      <w:r w:rsidRPr="008F58EB">
        <w:rPr>
          <w:lang w:eastAsia="zh-CN"/>
        </w:rPr>
        <w:t xml:space="preserve">GSO </w:t>
      </w:r>
      <w:proofErr w:type="spellStart"/>
      <w:r w:rsidRPr="008F58EB">
        <w:rPr>
          <w:lang w:eastAsia="zh-CN"/>
        </w:rPr>
        <w:t>MetSat</w:t>
      </w:r>
      <w:proofErr w:type="spellEnd"/>
      <w:r w:rsidRPr="008F58EB">
        <w:rPr>
          <w:lang w:eastAsia="zh-CN"/>
        </w:rPr>
        <w:t>系统（例如</w:t>
      </w:r>
      <w:r w:rsidRPr="008F58EB">
        <w:rPr>
          <w:lang w:eastAsia="zh-CN"/>
        </w:rPr>
        <w:t>EUMETSAT</w:t>
      </w:r>
      <w:r w:rsidRPr="008F58EB">
        <w:rPr>
          <w:lang w:eastAsia="zh-CN"/>
        </w:rPr>
        <w:t>极地</w:t>
      </w:r>
      <w:proofErr w:type="gramStart"/>
      <w:r w:rsidRPr="008F58EB">
        <w:rPr>
          <w:lang w:eastAsia="zh-CN"/>
        </w:rPr>
        <w:t>系统</w:t>
      </w:r>
      <w:r w:rsidRPr="008F58EB">
        <w:rPr>
          <w:lang w:eastAsia="zh-CN"/>
        </w:rPr>
        <w:t xml:space="preserve"> </w:t>
      </w:r>
      <w:r w:rsidR="00171085" w:rsidRPr="008F58EB">
        <w:rPr>
          <w:lang w:eastAsia="zh-CN"/>
        </w:rPr>
        <w:t>–</w:t>
      </w:r>
      <w:r w:rsidRPr="008F58EB">
        <w:rPr>
          <w:lang w:eastAsia="zh-CN"/>
        </w:rPr>
        <w:t xml:space="preserve"> </w:t>
      </w:r>
      <w:proofErr w:type="gramEnd"/>
      <w:r w:rsidRPr="008F58EB">
        <w:rPr>
          <w:lang w:eastAsia="zh-CN"/>
        </w:rPr>
        <w:t>第二代（</w:t>
      </w:r>
      <w:r w:rsidRPr="008F58EB">
        <w:rPr>
          <w:lang w:eastAsia="zh-CN"/>
        </w:rPr>
        <w:t>EPS-SG</w:t>
      </w:r>
      <w:r w:rsidR="00256CAB" w:rsidRPr="008F58EB">
        <w:rPr>
          <w:lang w:eastAsia="zh-CN"/>
        </w:rPr>
        <w:t>）</w:t>
      </w:r>
      <w:r w:rsidRPr="008F58EB">
        <w:rPr>
          <w:lang w:eastAsia="zh-CN"/>
        </w:rPr>
        <w:t>及其</w:t>
      </w:r>
      <w:proofErr w:type="spellStart"/>
      <w:r w:rsidRPr="008F58EB">
        <w:rPr>
          <w:lang w:eastAsia="zh-CN"/>
        </w:rPr>
        <w:t>Metop</w:t>
      </w:r>
      <w:proofErr w:type="spellEnd"/>
      <w:r w:rsidRPr="008F58EB">
        <w:rPr>
          <w:lang w:eastAsia="zh-CN"/>
        </w:rPr>
        <w:t>-SG</w:t>
      </w:r>
      <w:r w:rsidRPr="008F58EB">
        <w:rPr>
          <w:lang w:eastAsia="zh-CN"/>
        </w:rPr>
        <w:t>卫星和联合极地卫星系统（</w:t>
      </w:r>
      <w:r w:rsidRPr="008F58EB">
        <w:rPr>
          <w:lang w:eastAsia="zh-CN"/>
        </w:rPr>
        <w:t>JPSS</w:t>
      </w:r>
      <w:r w:rsidR="00256CAB" w:rsidRPr="008F58EB">
        <w:rPr>
          <w:lang w:eastAsia="zh-CN"/>
        </w:rPr>
        <w:t>）</w:t>
      </w:r>
      <w:r w:rsidRPr="008F58EB">
        <w:rPr>
          <w:lang w:eastAsia="zh-CN"/>
        </w:rPr>
        <w:t>的卫星</w:t>
      </w:r>
      <w:r w:rsidR="00256CAB" w:rsidRPr="008F58EB">
        <w:rPr>
          <w:lang w:eastAsia="zh-CN"/>
        </w:rPr>
        <w:t>）</w:t>
      </w:r>
      <w:r w:rsidRPr="008F58EB">
        <w:rPr>
          <w:lang w:eastAsia="zh-CN"/>
        </w:rPr>
        <w:t>及未来的</w:t>
      </w:r>
      <w:r w:rsidRPr="008F58EB">
        <w:rPr>
          <w:lang w:eastAsia="zh-CN"/>
        </w:rPr>
        <w:t>FY-5</w:t>
      </w:r>
      <w:r w:rsidRPr="008F58EB">
        <w:rPr>
          <w:lang w:eastAsia="zh-CN"/>
        </w:rPr>
        <w:t>未来将需要使用比目前运行卫星（</w:t>
      </w:r>
      <w:r w:rsidRPr="008F58EB">
        <w:rPr>
          <w:lang w:eastAsia="zh-CN"/>
        </w:rPr>
        <w:t>25.5</w:t>
      </w:r>
      <w:r w:rsidR="00D3169F" w:rsidRPr="008F58EB">
        <w:rPr>
          <w:lang w:eastAsia="zh-CN"/>
        </w:rPr>
        <w:noBreakHyphen/>
      </w:r>
      <w:r w:rsidRPr="008F58EB">
        <w:rPr>
          <w:lang w:eastAsia="zh-CN"/>
        </w:rPr>
        <w:t>27</w:t>
      </w:r>
      <w:r w:rsidR="00D3169F" w:rsidRPr="008F58EB">
        <w:rPr>
          <w:lang w:eastAsia="zh-CN"/>
        </w:rPr>
        <w:t> </w:t>
      </w:r>
      <w:r w:rsidRPr="008F58EB">
        <w:rPr>
          <w:lang w:eastAsia="zh-CN"/>
        </w:rPr>
        <w:t>GHz</w:t>
      </w:r>
      <w:r w:rsidRPr="008F58EB">
        <w:rPr>
          <w:lang w:eastAsia="zh-CN"/>
        </w:rPr>
        <w:t>频段</w:t>
      </w:r>
      <w:r w:rsidR="00256CAB" w:rsidRPr="008F58EB">
        <w:rPr>
          <w:lang w:eastAsia="zh-CN"/>
        </w:rPr>
        <w:t>）</w:t>
      </w:r>
      <w:r w:rsidRPr="008F58EB">
        <w:rPr>
          <w:lang w:eastAsia="zh-CN"/>
        </w:rPr>
        <w:t>更高频率的波段，以便能够向其主地面站传输高达</w:t>
      </w:r>
      <w:r w:rsidRPr="008F58EB">
        <w:rPr>
          <w:lang w:eastAsia="zh-CN"/>
        </w:rPr>
        <w:t>800 Mbit/s</w:t>
      </w:r>
      <w:r w:rsidRPr="008F58EB">
        <w:rPr>
          <w:lang w:eastAsia="zh-CN"/>
        </w:rPr>
        <w:t>的资料速率。此链接称为存储任务数据（</w:t>
      </w:r>
      <w:r w:rsidRPr="008F58EB">
        <w:rPr>
          <w:lang w:eastAsia="zh-CN"/>
        </w:rPr>
        <w:t>SMD</w:t>
      </w:r>
      <w:r w:rsidR="00256CAB" w:rsidRPr="008F58EB">
        <w:rPr>
          <w:lang w:eastAsia="zh-CN"/>
        </w:rPr>
        <w:t>）</w:t>
      </w:r>
      <w:r w:rsidRPr="008F58EB">
        <w:rPr>
          <w:lang w:eastAsia="zh-CN"/>
        </w:rPr>
        <w:t>下行链路。其他系统将使用</w:t>
      </w:r>
      <w:r w:rsidRPr="008F58EB">
        <w:rPr>
          <w:lang w:eastAsia="zh-CN"/>
        </w:rPr>
        <w:t>7 750-7 900 MHz</w:t>
      </w:r>
      <w:r w:rsidRPr="008F58EB">
        <w:rPr>
          <w:lang w:eastAsia="zh-CN"/>
        </w:rPr>
        <w:t>或</w:t>
      </w:r>
      <w:r w:rsidRPr="008F58EB">
        <w:rPr>
          <w:lang w:eastAsia="zh-CN"/>
        </w:rPr>
        <w:t>8 025</w:t>
      </w:r>
      <w:r w:rsidR="00041228" w:rsidRPr="008F58EB">
        <w:rPr>
          <w:lang w:eastAsia="zh-CN"/>
        </w:rPr>
        <w:t>-</w:t>
      </w:r>
      <w:r w:rsidRPr="008F58EB">
        <w:rPr>
          <w:lang w:eastAsia="zh-CN"/>
        </w:rPr>
        <w:t>8 400 MHz</w:t>
      </w:r>
      <w:r w:rsidRPr="008F58EB">
        <w:rPr>
          <w:lang w:eastAsia="zh-CN"/>
        </w:rPr>
        <w:t>频段（例如，目前的</w:t>
      </w:r>
      <w:r w:rsidRPr="008F58EB">
        <w:rPr>
          <w:lang w:eastAsia="zh-CN"/>
        </w:rPr>
        <w:t>JPSS</w:t>
      </w:r>
      <w:r w:rsidRPr="008F58EB">
        <w:rPr>
          <w:lang w:eastAsia="zh-CN"/>
        </w:rPr>
        <w:t>、</w:t>
      </w:r>
      <w:r w:rsidRPr="008F58EB">
        <w:rPr>
          <w:lang w:eastAsia="zh-CN"/>
        </w:rPr>
        <w:t>Suomi-NPP</w:t>
      </w:r>
      <w:r w:rsidRPr="008F58EB">
        <w:rPr>
          <w:lang w:eastAsia="zh-CN"/>
        </w:rPr>
        <w:t>、</w:t>
      </w:r>
      <w:proofErr w:type="spellStart"/>
      <w:r w:rsidRPr="008F58EB">
        <w:rPr>
          <w:lang w:eastAsia="zh-CN"/>
        </w:rPr>
        <w:t>Metop</w:t>
      </w:r>
      <w:proofErr w:type="spellEnd"/>
      <w:r w:rsidRPr="008F58EB">
        <w:rPr>
          <w:lang w:eastAsia="zh-CN"/>
        </w:rPr>
        <w:t>、</w:t>
      </w:r>
      <w:r w:rsidRPr="008F58EB">
        <w:rPr>
          <w:lang w:eastAsia="zh-CN"/>
        </w:rPr>
        <w:t>FY-3</w:t>
      </w:r>
      <w:r w:rsidRPr="008F58EB">
        <w:rPr>
          <w:lang w:eastAsia="zh-CN"/>
        </w:rPr>
        <w:t>、</w:t>
      </w:r>
      <w:r w:rsidRPr="008F58EB">
        <w:rPr>
          <w:lang w:eastAsia="zh-CN"/>
        </w:rPr>
        <w:t>METEOR-M</w:t>
      </w:r>
      <w:r w:rsidRPr="008F58EB">
        <w:rPr>
          <w:lang w:eastAsia="zh-CN"/>
        </w:rPr>
        <w:t>和</w:t>
      </w:r>
      <w:r w:rsidRPr="008F58EB">
        <w:rPr>
          <w:lang w:eastAsia="zh-CN"/>
        </w:rPr>
        <w:t>Arctica-M</w:t>
      </w:r>
      <w:r w:rsidR="00256CAB" w:rsidRPr="008F58EB">
        <w:rPr>
          <w:lang w:eastAsia="zh-CN"/>
        </w:rPr>
        <w:t>）</w:t>
      </w:r>
      <w:r w:rsidRPr="008F58EB">
        <w:rPr>
          <w:lang w:eastAsia="zh-CN"/>
        </w:rPr>
        <w:t>。</w:t>
      </w:r>
    </w:p>
    <w:p w14:paraId="48B50754" w14:textId="77777777" w:rsidR="00265610" w:rsidRPr="008F58EB" w:rsidRDefault="00265610" w:rsidP="00DC14C5">
      <w:pPr>
        <w:pStyle w:val="Heading3"/>
        <w:rPr>
          <w:lang w:eastAsia="zh-CN"/>
        </w:rPr>
      </w:pPr>
      <w:r w:rsidRPr="008F58EB">
        <w:rPr>
          <w:lang w:eastAsia="zh-CN"/>
        </w:rPr>
        <w:t>2.3.2</w:t>
      </w:r>
      <w:r w:rsidRPr="008F58EB">
        <w:rPr>
          <w:lang w:eastAsia="zh-CN"/>
        </w:rPr>
        <w:tab/>
      </w:r>
      <w:r w:rsidRPr="008F58EB">
        <w:rPr>
          <w:lang w:eastAsia="zh-CN"/>
        </w:rPr>
        <w:t>非</w:t>
      </w:r>
      <w:r w:rsidRPr="008F58EB">
        <w:rPr>
          <w:lang w:eastAsia="zh-CN"/>
        </w:rPr>
        <w:t>GSO</w:t>
      </w:r>
      <w:r w:rsidRPr="008F58EB">
        <w:rPr>
          <w:lang w:eastAsia="zh-CN"/>
        </w:rPr>
        <w:t>气象卫星数据播发</w:t>
      </w:r>
    </w:p>
    <w:p w14:paraId="63E6F0F0" w14:textId="10CDB087" w:rsidR="00265610" w:rsidRPr="008F58EB" w:rsidRDefault="00265610" w:rsidP="00171085">
      <w:pPr>
        <w:ind w:firstLineChars="200" w:firstLine="440"/>
        <w:rPr>
          <w:lang w:eastAsia="zh-CN"/>
        </w:rPr>
      </w:pPr>
      <w:r w:rsidRPr="008F58EB">
        <w:rPr>
          <w:lang w:eastAsia="zh-CN"/>
        </w:rPr>
        <w:t>2.3.2.1</w:t>
      </w:r>
      <w:r w:rsidR="000A47DB" w:rsidRPr="008F58EB">
        <w:rPr>
          <w:rFonts w:hint="eastAsia"/>
          <w:lang w:eastAsia="zh-CN"/>
        </w:rPr>
        <w:t>和</w:t>
      </w:r>
      <w:r w:rsidRPr="008F58EB">
        <w:rPr>
          <w:lang w:eastAsia="zh-CN"/>
        </w:rPr>
        <w:t>2.3.2.2</w:t>
      </w:r>
      <w:r w:rsidRPr="008F58EB">
        <w:rPr>
          <w:lang w:eastAsia="zh-CN"/>
        </w:rPr>
        <w:t>段描述了在</w:t>
      </w:r>
      <w:r w:rsidRPr="008F58EB">
        <w:rPr>
          <w:lang w:eastAsia="zh-CN"/>
        </w:rPr>
        <w:t>WIGOS</w:t>
      </w:r>
      <w:r w:rsidRPr="008F58EB">
        <w:rPr>
          <w:lang w:eastAsia="zh-CN"/>
        </w:rPr>
        <w:t>框架内操作的非</w:t>
      </w:r>
      <w:r w:rsidRPr="008F58EB">
        <w:rPr>
          <w:lang w:eastAsia="zh-CN"/>
        </w:rPr>
        <w:t>GSO</w:t>
      </w:r>
      <w:r w:rsidRPr="008F58EB">
        <w:rPr>
          <w:lang w:eastAsia="zh-CN"/>
        </w:rPr>
        <w:t>气象卫星系统的直接播发功能，</w:t>
      </w:r>
      <w:proofErr w:type="gramStart"/>
      <w:r w:rsidRPr="008F58EB">
        <w:rPr>
          <w:lang w:eastAsia="zh-CN"/>
        </w:rPr>
        <w:t>被称为</w:t>
      </w:r>
      <w:r w:rsidR="00CB2EC4" w:rsidRPr="008F58EB">
        <w:rPr>
          <w:rFonts w:ascii="SimSun" w:hAnsi="SimSun"/>
          <w:lang w:eastAsia="zh-CN"/>
        </w:rPr>
        <w:t>“</w:t>
      </w:r>
      <w:r w:rsidRPr="008F58EB">
        <w:rPr>
          <w:lang w:eastAsia="zh-CN"/>
        </w:rPr>
        <w:t>直接读取</w:t>
      </w:r>
      <w:r w:rsidR="00CB2EC4" w:rsidRPr="008F58EB">
        <w:rPr>
          <w:rFonts w:ascii="SimSun" w:hAnsi="SimSun"/>
          <w:lang w:eastAsia="zh-CN"/>
        </w:rPr>
        <w:t>”</w:t>
      </w:r>
      <w:r w:rsidRPr="008F58EB">
        <w:rPr>
          <w:lang w:eastAsia="zh-CN"/>
        </w:rPr>
        <w:t>。</w:t>
      </w:r>
      <w:proofErr w:type="gramEnd"/>
      <w:r w:rsidRPr="008F58EB">
        <w:rPr>
          <w:lang w:eastAsia="zh-CN"/>
        </w:rPr>
        <w:t>这种直接读取模式可优化数据传输时延，当气象卫星处于任意位置的用户站的可见范围内时，气象卫星会将仪器采集的部分子集数据直接传输至该用户站。</w:t>
      </w:r>
    </w:p>
    <w:p w14:paraId="2DB615B5" w14:textId="77777777" w:rsidR="00265610" w:rsidRPr="008F58EB" w:rsidRDefault="00265610" w:rsidP="00DC14C5">
      <w:pPr>
        <w:pStyle w:val="Heading4"/>
        <w:rPr>
          <w:lang w:eastAsia="zh-CN"/>
        </w:rPr>
      </w:pPr>
      <w:r w:rsidRPr="008F58EB">
        <w:rPr>
          <w:lang w:eastAsia="zh-CN"/>
        </w:rPr>
        <w:t>2.3.2.1</w:t>
      </w:r>
      <w:r w:rsidRPr="008F58EB">
        <w:rPr>
          <w:lang w:eastAsia="zh-CN"/>
        </w:rPr>
        <w:tab/>
      </w:r>
      <w:r w:rsidRPr="008F58EB">
        <w:rPr>
          <w:lang w:eastAsia="zh-CN"/>
        </w:rPr>
        <w:t>使用</w:t>
      </w:r>
      <w:r w:rsidRPr="008F58EB">
        <w:rPr>
          <w:lang w:eastAsia="zh-CN"/>
        </w:rPr>
        <w:t>1 698–1710 MHz</w:t>
      </w:r>
      <w:r w:rsidRPr="008F58EB">
        <w:rPr>
          <w:lang w:eastAsia="zh-CN"/>
        </w:rPr>
        <w:t>频段的非</w:t>
      </w:r>
      <w:r w:rsidRPr="008F58EB">
        <w:rPr>
          <w:lang w:eastAsia="zh-CN"/>
        </w:rPr>
        <w:t xml:space="preserve">GSO </w:t>
      </w:r>
      <w:proofErr w:type="spellStart"/>
      <w:r w:rsidRPr="008F58EB">
        <w:rPr>
          <w:lang w:eastAsia="zh-CN"/>
        </w:rPr>
        <w:t>MetSat</w:t>
      </w:r>
      <w:proofErr w:type="spellEnd"/>
      <w:r w:rsidRPr="008F58EB">
        <w:rPr>
          <w:lang w:eastAsia="zh-CN"/>
        </w:rPr>
        <w:t>资料传输</w:t>
      </w:r>
    </w:p>
    <w:p w14:paraId="3D6B9785" w14:textId="7EE1A2F7" w:rsidR="00265610" w:rsidRPr="008F58EB" w:rsidRDefault="00265610" w:rsidP="00DC14C5">
      <w:pPr>
        <w:pStyle w:val="Heading5"/>
        <w:rPr>
          <w:lang w:eastAsia="zh-CN"/>
        </w:rPr>
      </w:pPr>
      <w:r w:rsidRPr="008F58EB">
        <w:rPr>
          <w:lang w:eastAsia="zh-CN"/>
        </w:rPr>
        <w:t>2.3.2.1.1</w:t>
      </w:r>
      <w:r w:rsidRPr="008F58EB">
        <w:rPr>
          <w:lang w:eastAsia="zh-CN"/>
        </w:rPr>
        <w:tab/>
      </w:r>
      <w:r w:rsidRPr="008F58EB">
        <w:rPr>
          <w:lang w:eastAsia="zh-CN"/>
        </w:rPr>
        <w:t>自动图像传输（</w:t>
      </w:r>
      <w:r w:rsidRPr="008F58EB">
        <w:rPr>
          <w:lang w:eastAsia="zh-CN"/>
        </w:rPr>
        <w:t>APT</w:t>
      </w:r>
      <w:r w:rsidR="00256CAB" w:rsidRPr="008F58EB">
        <w:rPr>
          <w:lang w:eastAsia="zh-CN"/>
        </w:rPr>
        <w:t>）</w:t>
      </w:r>
    </w:p>
    <w:p w14:paraId="63A0B031" w14:textId="7C533730" w:rsidR="00265610" w:rsidRPr="008F58EB" w:rsidRDefault="00265610" w:rsidP="00171085">
      <w:pPr>
        <w:ind w:firstLineChars="200" w:firstLine="440"/>
        <w:rPr>
          <w:lang w:eastAsia="zh-CN"/>
        </w:rPr>
      </w:pPr>
      <w:r w:rsidRPr="008F58EB">
        <w:rPr>
          <w:lang w:eastAsia="zh-CN"/>
        </w:rPr>
        <w:t>自动图像传输（</w:t>
      </w:r>
      <w:r w:rsidRPr="008F58EB">
        <w:rPr>
          <w:lang w:eastAsia="zh-CN"/>
        </w:rPr>
        <w:t>APT</w:t>
      </w:r>
      <w:r w:rsidR="00256CAB" w:rsidRPr="008F58EB">
        <w:rPr>
          <w:lang w:eastAsia="zh-CN"/>
        </w:rPr>
        <w:t>）</w:t>
      </w:r>
      <w:r w:rsidRPr="008F58EB">
        <w:rPr>
          <w:lang w:eastAsia="zh-CN"/>
        </w:rPr>
        <w:t>业务于</w:t>
      </w:r>
      <w:r w:rsidRPr="008F58EB">
        <w:rPr>
          <w:lang w:eastAsia="zh-CN"/>
        </w:rPr>
        <w:t>20</w:t>
      </w:r>
      <w:r w:rsidRPr="008F58EB">
        <w:rPr>
          <w:lang w:eastAsia="zh-CN"/>
        </w:rPr>
        <w:t>世纪</w:t>
      </w:r>
      <w:r w:rsidRPr="008F58EB">
        <w:rPr>
          <w:lang w:eastAsia="zh-CN"/>
        </w:rPr>
        <w:t>60</w:t>
      </w:r>
      <w:r w:rsidRPr="008F58EB">
        <w:rPr>
          <w:lang w:eastAsia="zh-CN"/>
        </w:rPr>
        <w:t>年代已经在一些航天器上开始引入并成为气象界向系统之间播发数据的最成功方式。世界各地仍有数千个</w:t>
      </w:r>
      <w:r w:rsidRPr="008F58EB">
        <w:rPr>
          <w:lang w:eastAsia="zh-CN"/>
        </w:rPr>
        <w:t>APT</w:t>
      </w:r>
      <w:r w:rsidRPr="008F58EB">
        <w:rPr>
          <w:lang w:eastAsia="zh-CN"/>
        </w:rPr>
        <w:t>接收站正在使用中。</w:t>
      </w:r>
      <w:r w:rsidRPr="008F58EB">
        <w:rPr>
          <w:lang w:eastAsia="zh-CN"/>
        </w:rPr>
        <w:t>APT</w:t>
      </w:r>
      <w:r w:rsidRPr="008F58EB">
        <w:rPr>
          <w:lang w:eastAsia="zh-CN"/>
        </w:rPr>
        <w:t>站成本很低，不仅是气象部门和大学在使用，许多非气象用户也在使用。</w:t>
      </w:r>
    </w:p>
    <w:p w14:paraId="269430B4" w14:textId="07677942" w:rsidR="00265610" w:rsidRPr="008F58EB" w:rsidRDefault="00265610" w:rsidP="00171085">
      <w:pPr>
        <w:ind w:firstLineChars="200" w:firstLine="440"/>
        <w:rPr>
          <w:lang w:eastAsia="zh-CN"/>
        </w:rPr>
      </w:pPr>
      <w:r w:rsidRPr="008F58EB">
        <w:rPr>
          <w:lang w:eastAsia="zh-CN"/>
        </w:rPr>
        <w:t>APT</w:t>
      </w:r>
      <w:r w:rsidRPr="008F58EB">
        <w:rPr>
          <w:lang w:eastAsia="zh-CN"/>
        </w:rPr>
        <w:t>站通常包括全向天线和商用成品（</w:t>
      </w:r>
      <w:r w:rsidRPr="008F58EB">
        <w:rPr>
          <w:lang w:eastAsia="zh-CN"/>
        </w:rPr>
        <w:t>COTS</w:t>
      </w:r>
      <w:r w:rsidR="00256CAB" w:rsidRPr="008F58EB">
        <w:rPr>
          <w:lang w:eastAsia="zh-CN"/>
        </w:rPr>
        <w:t>）</w:t>
      </w:r>
      <w:r w:rsidRPr="008F58EB">
        <w:rPr>
          <w:lang w:eastAsia="zh-CN"/>
        </w:rPr>
        <w:t>VHF</w:t>
      </w:r>
      <w:r w:rsidRPr="008F58EB">
        <w:rPr>
          <w:lang w:eastAsia="zh-CN"/>
        </w:rPr>
        <w:t>接收机。前端附有低成本图像处理系统，使用通用的台式计算机运行低价格软件。</w:t>
      </w:r>
      <w:r w:rsidRPr="008F58EB">
        <w:rPr>
          <w:lang w:eastAsia="zh-CN"/>
        </w:rPr>
        <w:t>APT</w:t>
      </w:r>
      <w:r w:rsidRPr="008F58EB">
        <w:rPr>
          <w:lang w:eastAsia="zh-CN"/>
        </w:rPr>
        <w:t>在</w:t>
      </w:r>
      <w:r w:rsidRPr="008F58EB">
        <w:rPr>
          <w:lang w:eastAsia="zh-CN"/>
        </w:rPr>
        <w:t>NOAA</w:t>
      </w:r>
      <w:r w:rsidRPr="008F58EB">
        <w:rPr>
          <w:lang w:eastAsia="zh-CN"/>
        </w:rPr>
        <w:t>卫星上运行。</w:t>
      </w:r>
    </w:p>
    <w:p w14:paraId="1E1D2842" w14:textId="45EBCB5C" w:rsidR="00265610" w:rsidRPr="008F58EB" w:rsidRDefault="00265610" w:rsidP="00DC14C5">
      <w:pPr>
        <w:pStyle w:val="Heading5"/>
        <w:rPr>
          <w:lang w:eastAsia="zh-CN"/>
        </w:rPr>
      </w:pPr>
      <w:r w:rsidRPr="008F58EB">
        <w:rPr>
          <w:lang w:eastAsia="zh-CN"/>
        </w:rPr>
        <w:t>2.3.2.1.2</w:t>
      </w:r>
      <w:r w:rsidRPr="008F58EB">
        <w:rPr>
          <w:lang w:eastAsia="zh-CN"/>
        </w:rPr>
        <w:tab/>
      </w:r>
      <w:r w:rsidRPr="008F58EB">
        <w:rPr>
          <w:lang w:eastAsia="zh-CN"/>
        </w:rPr>
        <w:t>低分辨率图像传输（</w:t>
      </w:r>
      <w:r w:rsidRPr="008F58EB">
        <w:rPr>
          <w:lang w:eastAsia="zh-CN"/>
        </w:rPr>
        <w:t>LRPT</w:t>
      </w:r>
      <w:r w:rsidR="00256CAB" w:rsidRPr="008F58EB">
        <w:rPr>
          <w:lang w:eastAsia="zh-CN"/>
        </w:rPr>
        <w:t>）</w:t>
      </w:r>
    </w:p>
    <w:p w14:paraId="5F9E2EA9" w14:textId="77777777" w:rsidR="00265610" w:rsidRPr="008F58EB" w:rsidRDefault="00265610" w:rsidP="00171085">
      <w:pPr>
        <w:ind w:firstLineChars="200" w:firstLine="440"/>
        <w:rPr>
          <w:lang w:eastAsia="zh-CN"/>
        </w:rPr>
      </w:pPr>
      <w:r w:rsidRPr="008F58EB">
        <w:rPr>
          <w:lang w:eastAsia="zh-CN"/>
        </w:rPr>
        <w:t>LRPT</w:t>
      </w:r>
      <w:r w:rsidRPr="008F58EB">
        <w:rPr>
          <w:lang w:eastAsia="zh-CN"/>
        </w:rPr>
        <w:t>业务应该取代大部分</w:t>
      </w:r>
      <w:r w:rsidRPr="008F58EB">
        <w:rPr>
          <w:lang w:eastAsia="zh-CN"/>
        </w:rPr>
        <w:t>non-GSO</w:t>
      </w:r>
      <w:r w:rsidRPr="008F58EB">
        <w:rPr>
          <w:lang w:eastAsia="zh-CN"/>
        </w:rPr>
        <w:t>气象卫星系统中的</w:t>
      </w:r>
      <w:r w:rsidRPr="008F58EB">
        <w:rPr>
          <w:lang w:eastAsia="zh-CN"/>
        </w:rPr>
        <w:t>APT</w:t>
      </w:r>
      <w:r w:rsidRPr="008F58EB">
        <w:rPr>
          <w:lang w:eastAsia="zh-CN"/>
        </w:rPr>
        <w:t>应用。然而，</w:t>
      </w:r>
      <w:r w:rsidRPr="008F58EB">
        <w:rPr>
          <w:lang w:eastAsia="zh-CN"/>
        </w:rPr>
        <w:t>LRPT</w:t>
      </w:r>
      <w:r w:rsidRPr="008F58EB">
        <w:rPr>
          <w:lang w:eastAsia="zh-CN"/>
        </w:rPr>
        <w:t>服务唯一实施和业务运行的卫星系列是</w:t>
      </w:r>
      <w:r w:rsidRPr="008F58EB">
        <w:rPr>
          <w:lang w:eastAsia="zh-CN"/>
        </w:rPr>
        <w:t>METEOR-M</w:t>
      </w:r>
      <w:r w:rsidRPr="008F58EB">
        <w:rPr>
          <w:lang w:eastAsia="zh-CN"/>
        </w:rPr>
        <w:t>。</w:t>
      </w:r>
      <w:r w:rsidRPr="008F58EB">
        <w:rPr>
          <w:lang w:eastAsia="zh-CN"/>
        </w:rPr>
        <w:t>LRPT</w:t>
      </w:r>
      <w:r w:rsidRPr="008F58EB">
        <w:rPr>
          <w:lang w:eastAsia="zh-CN"/>
        </w:rPr>
        <w:t>基于数字传输方式并在</w:t>
      </w:r>
      <w:r w:rsidRPr="008F58EB">
        <w:rPr>
          <w:lang w:eastAsia="zh-CN"/>
        </w:rPr>
        <w:t>137.1 MHz</w:t>
      </w:r>
      <w:r w:rsidRPr="008F58EB">
        <w:rPr>
          <w:lang w:eastAsia="zh-CN"/>
        </w:rPr>
        <w:t>和</w:t>
      </w:r>
      <w:r w:rsidRPr="008F58EB">
        <w:rPr>
          <w:lang w:eastAsia="zh-CN"/>
        </w:rPr>
        <w:t>137.9 MHz</w:t>
      </w:r>
      <w:r w:rsidRPr="008F58EB">
        <w:rPr>
          <w:lang w:eastAsia="zh-CN"/>
        </w:rPr>
        <w:t>上运行，其单个带宽也可达到</w:t>
      </w:r>
      <w:r w:rsidRPr="008F58EB">
        <w:rPr>
          <w:lang w:eastAsia="zh-CN"/>
        </w:rPr>
        <w:t>150 kHz</w:t>
      </w:r>
      <w:r w:rsidRPr="008F58EB">
        <w:rPr>
          <w:lang w:eastAsia="zh-CN"/>
        </w:rPr>
        <w:t>。</w:t>
      </w:r>
    </w:p>
    <w:p w14:paraId="5270FC8F" w14:textId="5736DEAD" w:rsidR="00265610" w:rsidRPr="008F58EB" w:rsidRDefault="00265610" w:rsidP="00DC14C5">
      <w:pPr>
        <w:pStyle w:val="Heading5"/>
        <w:rPr>
          <w:lang w:eastAsia="zh-CN"/>
        </w:rPr>
      </w:pPr>
      <w:r w:rsidRPr="008F58EB">
        <w:rPr>
          <w:lang w:eastAsia="zh-CN"/>
        </w:rPr>
        <w:t>2.3.2.1.3</w:t>
      </w:r>
      <w:r w:rsidRPr="008F58EB">
        <w:rPr>
          <w:lang w:eastAsia="zh-CN"/>
        </w:rPr>
        <w:tab/>
      </w:r>
      <w:r w:rsidRPr="008F58EB">
        <w:rPr>
          <w:lang w:eastAsia="zh-CN"/>
        </w:rPr>
        <w:t>高分辨率图像传输（</w:t>
      </w:r>
      <w:r w:rsidRPr="008F58EB">
        <w:rPr>
          <w:lang w:eastAsia="zh-CN"/>
        </w:rPr>
        <w:t>HRPT</w:t>
      </w:r>
      <w:r w:rsidR="00256CAB" w:rsidRPr="008F58EB">
        <w:rPr>
          <w:lang w:eastAsia="zh-CN"/>
        </w:rPr>
        <w:t>）</w:t>
      </w:r>
    </w:p>
    <w:p w14:paraId="5395DAC1" w14:textId="2598431D" w:rsidR="00265610" w:rsidRPr="008F58EB" w:rsidRDefault="00265610" w:rsidP="00DC14C5">
      <w:pPr>
        <w:ind w:firstLineChars="200" w:firstLine="440"/>
        <w:rPr>
          <w:lang w:eastAsia="zh-CN"/>
        </w:rPr>
      </w:pPr>
      <w:r w:rsidRPr="008F58EB">
        <w:rPr>
          <w:lang w:eastAsia="zh-CN"/>
        </w:rPr>
        <w:t>在气象卫星协调组（</w:t>
      </w:r>
      <w:r w:rsidRPr="008F58EB">
        <w:rPr>
          <w:lang w:eastAsia="zh-CN"/>
        </w:rPr>
        <w:t>CGMS</w:t>
      </w:r>
      <w:r w:rsidR="00256CAB" w:rsidRPr="008F58EB">
        <w:rPr>
          <w:lang w:eastAsia="zh-CN"/>
        </w:rPr>
        <w:t>）</w:t>
      </w:r>
      <w:r w:rsidRPr="008F58EB">
        <w:rPr>
          <w:lang w:eastAsia="zh-CN"/>
        </w:rPr>
        <w:t>的框架下，</w:t>
      </w:r>
      <w:r w:rsidRPr="008F58EB">
        <w:rPr>
          <w:lang w:eastAsia="zh-CN"/>
        </w:rPr>
        <w:t>CGMS</w:t>
      </w:r>
      <w:r w:rsidRPr="008F58EB">
        <w:rPr>
          <w:lang w:eastAsia="zh-CN"/>
        </w:rPr>
        <w:t>于</w:t>
      </w:r>
      <w:r w:rsidRPr="008F58EB">
        <w:rPr>
          <w:lang w:eastAsia="zh-CN"/>
        </w:rPr>
        <w:t>2014</w:t>
      </w:r>
      <w:r w:rsidRPr="008F58EB">
        <w:rPr>
          <w:lang w:eastAsia="zh-CN"/>
        </w:rPr>
        <w:t>年发布了修订版的《全球直接广播规范（低轨直接读取（</w:t>
      </w:r>
      <w:r w:rsidRPr="008F58EB">
        <w:rPr>
          <w:lang w:eastAsia="zh-CN"/>
        </w:rPr>
        <w:t>HRPT/AHRPT</w:t>
      </w:r>
      <w:r w:rsidR="00256CAB" w:rsidRPr="008F58EB">
        <w:rPr>
          <w:lang w:eastAsia="zh-CN"/>
        </w:rPr>
        <w:t>））</w:t>
      </w:r>
      <w:r w:rsidRPr="008F58EB">
        <w:rPr>
          <w:lang w:eastAsia="zh-CN"/>
        </w:rPr>
        <w:t>》。这份直接广播规范适用于采用</w:t>
      </w:r>
      <w:r w:rsidRPr="008F58EB">
        <w:rPr>
          <w:lang w:eastAsia="zh-CN"/>
        </w:rPr>
        <w:t>1</w:t>
      </w:r>
      <w:r w:rsidR="00CF09CC" w:rsidRPr="008F58EB">
        <w:rPr>
          <w:lang w:eastAsia="zh-CN"/>
        </w:rPr>
        <w:t xml:space="preserve"> </w:t>
      </w:r>
      <w:r w:rsidRPr="008F58EB">
        <w:rPr>
          <w:lang w:eastAsia="zh-CN"/>
        </w:rPr>
        <w:t>698-1</w:t>
      </w:r>
      <w:r w:rsidR="00CF09CC" w:rsidRPr="008F58EB">
        <w:rPr>
          <w:lang w:eastAsia="zh-CN"/>
        </w:rPr>
        <w:t xml:space="preserve"> </w:t>
      </w:r>
      <w:r w:rsidRPr="008F58EB">
        <w:rPr>
          <w:lang w:eastAsia="zh-CN"/>
        </w:rPr>
        <w:t>710</w:t>
      </w:r>
      <w:r w:rsidR="00CF09CC" w:rsidRPr="008F58EB">
        <w:rPr>
          <w:lang w:eastAsia="zh-CN"/>
        </w:rPr>
        <w:t xml:space="preserve"> </w:t>
      </w:r>
      <w:r w:rsidRPr="008F58EB">
        <w:rPr>
          <w:lang w:eastAsia="zh-CN"/>
        </w:rPr>
        <w:t>MHz</w:t>
      </w:r>
      <w:r w:rsidRPr="008F58EB">
        <w:rPr>
          <w:lang w:eastAsia="zh-CN"/>
        </w:rPr>
        <w:t>频段开展数据分发的非地球静止轨道气象卫星系统。</w:t>
      </w:r>
      <w:r w:rsidRPr="008F58EB">
        <w:rPr>
          <w:lang w:eastAsia="zh-CN"/>
        </w:rPr>
        <w:t>HRPT</w:t>
      </w:r>
      <w:r w:rsidRPr="008F58EB">
        <w:rPr>
          <w:lang w:eastAsia="zh-CN"/>
        </w:rPr>
        <w:t>业务为气象界提供高分辨率云图。</w:t>
      </w:r>
      <w:r w:rsidRPr="008F58EB">
        <w:rPr>
          <w:lang w:eastAsia="zh-CN"/>
        </w:rPr>
        <w:t>HRPT</w:t>
      </w:r>
      <w:r w:rsidRPr="008F58EB">
        <w:rPr>
          <w:lang w:eastAsia="zh-CN"/>
        </w:rPr>
        <w:t>发射机持续开机并可由任何一个用户站接收。</w:t>
      </w:r>
      <w:r w:rsidRPr="008F58EB">
        <w:rPr>
          <w:lang w:eastAsia="zh-CN"/>
        </w:rPr>
        <w:t>HRPT</w:t>
      </w:r>
      <w:r w:rsidRPr="008F58EB">
        <w:rPr>
          <w:lang w:eastAsia="zh-CN"/>
        </w:rPr>
        <w:t>数据对于气象业务的操作至关重要并在其它领域也有着广泛的作用。</w:t>
      </w:r>
    </w:p>
    <w:p w14:paraId="36F61207" w14:textId="618CA36F" w:rsidR="00265610" w:rsidRPr="008F58EB" w:rsidRDefault="00265610" w:rsidP="00DC14C5">
      <w:pPr>
        <w:ind w:firstLineChars="200" w:firstLine="440"/>
        <w:rPr>
          <w:lang w:eastAsia="zh-CN"/>
        </w:rPr>
      </w:pPr>
      <w:r w:rsidRPr="008F58EB">
        <w:rPr>
          <w:lang w:eastAsia="zh-CN"/>
        </w:rPr>
        <w:t>在像</w:t>
      </w:r>
      <w:r w:rsidRPr="008F58EB">
        <w:rPr>
          <w:lang w:eastAsia="zh-CN"/>
        </w:rPr>
        <w:t>NOAA</w:t>
      </w:r>
      <w:r w:rsidRPr="008F58EB">
        <w:rPr>
          <w:lang w:eastAsia="zh-CN"/>
        </w:rPr>
        <w:t>卫星上的</w:t>
      </w:r>
      <w:r w:rsidRPr="008F58EB">
        <w:rPr>
          <w:lang w:eastAsia="zh-CN"/>
        </w:rPr>
        <w:t>HRPT</w:t>
      </w:r>
      <w:r w:rsidRPr="008F58EB">
        <w:rPr>
          <w:lang w:eastAsia="zh-CN"/>
        </w:rPr>
        <w:t>服务中（</w:t>
      </w:r>
      <w:r w:rsidRPr="008F58EB">
        <w:rPr>
          <w:lang w:eastAsia="zh-CN"/>
        </w:rPr>
        <w:t>1 698/1 702.5/1 707 MHz</w:t>
      </w:r>
      <w:r w:rsidR="00256CAB" w:rsidRPr="008F58EB">
        <w:rPr>
          <w:lang w:eastAsia="zh-CN"/>
        </w:rPr>
        <w:t>）</w:t>
      </w:r>
      <w:r w:rsidRPr="008F58EB">
        <w:rPr>
          <w:lang w:eastAsia="zh-CN"/>
        </w:rPr>
        <w:t>在</w:t>
      </w:r>
      <w:r w:rsidRPr="008F58EB">
        <w:rPr>
          <w:lang w:eastAsia="zh-CN"/>
        </w:rPr>
        <w:t>1 698-1 710 MHz</w:t>
      </w:r>
      <w:r w:rsidRPr="008F58EB">
        <w:rPr>
          <w:lang w:eastAsia="zh-CN"/>
        </w:rPr>
        <w:t>频段内进行传输，信号带宽在</w:t>
      </w:r>
      <w:r w:rsidRPr="008F58EB">
        <w:rPr>
          <w:lang w:eastAsia="zh-CN"/>
        </w:rPr>
        <w:t>2.7 MHz</w:t>
      </w:r>
      <w:r w:rsidRPr="008F58EB">
        <w:rPr>
          <w:lang w:eastAsia="zh-CN"/>
        </w:rPr>
        <w:t>到</w:t>
      </w:r>
      <w:r w:rsidRPr="008F58EB">
        <w:rPr>
          <w:lang w:eastAsia="zh-CN"/>
        </w:rPr>
        <w:t>4.5 MHz</w:t>
      </w:r>
      <w:r w:rsidRPr="008F58EB">
        <w:rPr>
          <w:lang w:eastAsia="zh-CN"/>
        </w:rPr>
        <w:t>之间。用户备有跟踪抛物面天线，直径通常为</w:t>
      </w:r>
      <w:r w:rsidRPr="008F58EB">
        <w:rPr>
          <w:lang w:eastAsia="zh-CN"/>
        </w:rPr>
        <w:t>2.4</w:t>
      </w:r>
      <w:r w:rsidRPr="008F58EB">
        <w:rPr>
          <w:lang w:eastAsia="zh-CN"/>
        </w:rPr>
        <w:t>米到</w:t>
      </w:r>
      <w:r w:rsidRPr="008F58EB">
        <w:rPr>
          <w:lang w:eastAsia="zh-CN"/>
        </w:rPr>
        <w:t>3</w:t>
      </w:r>
      <w:r w:rsidRPr="008F58EB">
        <w:rPr>
          <w:lang w:eastAsia="zh-CN"/>
        </w:rPr>
        <w:t>米之间。推荐用于接收的最小仰角为</w:t>
      </w:r>
      <w:r w:rsidRPr="008F58EB">
        <w:rPr>
          <w:lang w:eastAsia="zh-CN"/>
        </w:rPr>
        <w:t>5</w:t>
      </w:r>
      <w:r w:rsidRPr="008F58EB">
        <w:rPr>
          <w:lang w:eastAsia="zh-CN"/>
        </w:rPr>
        <w:t>度，但有一些站工作的仰角小于该值。这些站的灵敏度为</w:t>
      </w:r>
      <w:r w:rsidRPr="008F58EB">
        <w:rPr>
          <w:lang w:eastAsia="zh-CN"/>
        </w:rPr>
        <w:t>5 dB/K</w:t>
      </w:r>
      <w:r w:rsidRPr="008F58EB">
        <w:rPr>
          <w:lang w:eastAsia="zh-CN"/>
        </w:rPr>
        <w:t>。也有另外一些</w:t>
      </w:r>
      <w:r w:rsidRPr="008F58EB">
        <w:rPr>
          <w:lang w:eastAsia="zh-CN"/>
        </w:rPr>
        <w:t>HRPT</w:t>
      </w:r>
      <w:r w:rsidRPr="008F58EB">
        <w:rPr>
          <w:lang w:eastAsia="zh-CN"/>
        </w:rPr>
        <w:t>系统工作的数据速率为原始</w:t>
      </w:r>
      <w:r w:rsidRPr="008F58EB">
        <w:rPr>
          <w:lang w:eastAsia="zh-CN"/>
        </w:rPr>
        <w:t>HRPT</w:t>
      </w:r>
      <w:r w:rsidRPr="008F58EB">
        <w:rPr>
          <w:lang w:eastAsia="zh-CN"/>
        </w:rPr>
        <w:t>系统的两倍左右。</w:t>
      </w:r>
    </w:p>
    <w:p w14:paraId="191E704F" w14:textId="16FF2A8D" w:rsidR="00265610" w:rsidRPr="008F58EB" w:rsidRDefault="00265610" w:rsidP="00DC14C5">
      <w:pPr>
        <w:ind w:firstLineChars="200" w:firstLine="440"/>
        <w:rPr>
          <w:lang w:val="en-US" w:eastAsia="zh-CN"/>
        </w:rPr>
      </w:pPr>
      <w:r w:rsidRPr="008F58EB">
        <w:rPr>
          <w:lang w:eastAsia="zh-CN"/>
        </w:rPr>
        <w:t>在最新的一些业务气象卫星（即</w:t>
      </w:r>
      <w:r w:rsidRPr="008F58EB">
        <w:rPr>
          <w:lang w:eastAsia="zh-CN"/>
        </w:rPr>
        <w:t>METEOR-M</w:t>
      </w:r>
      <w:r w:rsidRPr="008F58EB">
        <w:rPr>
          <w:lang w:eastAsia="zh-CN"/>
        </w:rPr>
        <w:t>系列（</w:t>
      </w:r>
      <w:r w:rsidRPr="008F58EB">
        <w:rPr>
          <w:lang w:eastAsia="zh-CN"/>
        </w:rPr>
        <w:t>1 700/1 705 MHz</w:t>
      </w:r>
      <w:r w:rsidR="00256CAB" w:rsidRPr="008F58EB">
        <w:rPr>
          <w:lang w:eastAsia="zh-CN"/>
        </w:rPr>
        <w:t>）</w:t>
      </w:r>
      <w:r w:rsidRPr="008F58EB">
        <w:rPr>
          <w:lang w:eastAsia="zh-CN"/>
        </w:rPr>
        <w:t>、</w:t>
      </w:r>
      <w:proofErr w:type="spellStart"/>
      <w:r w:rsidRPr="008F58EB">
        <w:rPr>
          <w:lang w:eastAsia="zh-CN"/>
        </w:rPr>
        <w:t>Metop</w:t>
      </w:r>
      <w:proofErr w:type="spellEnd"/>
      <w:r w:rsidRPr="008F58EB">
        <w:rPr>
          <w:lang w:eastAsia="zh-CN"/>
        </w:rPr>
        <w:t>（</w:t>
      </w:r>
      <w:r w:rsidRPr="008F58EB">
        <w:rPr>
          <w:lang w:eastAsia="zh-CN"/>
        </w:rPr>
        <w:t>1 701.3/1 707 MHz</w:t>
      </w:r>
      <w:r w:rsidR="00256CAB" w:rsidRPr="008F58EB">
        <w:rPr>
          <w:lang w:eastAsia="zh-CN"/>
        </w:rPr>
        <w:t>）</w:t>
      </w:r>
      <w:r w:rsidRPr="008F58EB">
        <w:rPr>
          <w:lang w:eastAsia="zh-CN"/>
        </w:rPr>
        <w:t>和</w:t>
      </w:r>
      <w:r w:rsidRPr="008F58EB">
        <w:rPr>
          <w:lang w:eastAsia="zh-CN"/>
        </w:rPr>
        <w:t>FY-3</w:t>
      </w:r>
      <w:r w:rsidRPr="008F58EB">
        <w:rPr>
          <w:lang w:eastAsia="zh-CN"/>
        </w:rPr>
        <w:t>（</w:t>
      </w:r>
      <w:r w:rsidRPr="008F58EB">
        <w:rPr>
          <w:lang w:eastAsia="zh-CN"/>
        </w:rPr>
        <w:t>1 701.3 MHz</w:t>
      </w:r>
      <w:r w:rsidRPr="008F58EB">
        <w:rPr>
          <w:lang w:eastAsia="zh-CN"/>
        </w:rPr>
        <w:t>、</w:t>
      </w:r>
      <w:r w:rsidRPr="008F58EB">
        <w:rPr>
          <w:lang w:eastAsia="zh-CN"/>
        </w:rPr>
        <w:t>1 704.5 MHz</w:t>
      </w:r>
      <w:r w:rsidRPr="008F58EB">
        <w:rPr>
          <w:lang w:eastAsia="zh-CN"/>
        </w:rPr>
        <w:t>或</w:t>
      </w:r>
      <w:r w:rsidRPr="008F58EB">
        <w:rPr>
          <w:lang w:eastAsia="zh-CN"/>
        </w:rPr>
        <w:t>1 706.7MHz</w:t>
      </w:r>
      <w:r w:rsidR="00256CAB" w:rsidRPr="008F58EB">
        <w:rPr>
          <w:lang w:eastAsia="zh-CN"/>
        </w:rPr>
        <w:t>））</w:t>
      </w:r>
      <w:r w:rsidRPr="008F58EB">
        <w:rPr>
          <w:lang w:eastAsia="zh-CN"/>
        </w:rPr>
        <w:t>上还有一种先进</w:t>
      </w:r>
      <w:r w:rsidRPr="008F58EB">
        <w:rPr>
          <w:lang w:eastAsia="zh-CN"/>
        </w:rPr>
        <w:t>HRPT</w:t>
      </w:r>
      <w:r w:rsidRPr="008F58EB">
        <w:rPr>
          <w:lang w:eastAsia="zh-CN"/>
        </w:rPr>
        <w:t>（</w:t>
      </w:r>
      <w:r w:rsidRPr="008F58EB">
        <w:rPr>
          <w:lang w:eastAsia="zh-CN"/>
        </w:rPr>
        <w:t>AHRPT</w:t>
      </w:r>
      <w:r w:rsidR="00256CAB" w:rsidRPr="008F58EB">
        <w:rPr>
          <w:lang w:eastAsia="zh-CN"/>
        </w:rPr>
        <w:t>）</w:t>
      </w:r>
      <w:r w:rsidRPr="008F58EB">
        <w:rPr>
          <w:lang w:eastAsia="zh-CN"/>
        </w:rPr>
        <w:t>应用</w:t>
      </w:r>
      <w:r w:rsidR="00F67BDD" w:rsidRPr="008F58EB">
        <w:rPr>
          <w:rFonts w:hint="eastAsia"/>
          <w:lang w:eastAsia="zh-CN"/>
        </w:rPr>
        <w:t>。</w:t>
      </w:r>
      <w:r w:rsidRPr="008F58EB">
        <w:rPr>
          <w:lang w:eastAsia="zh-CN"/>
        </w:rPr>
        <w:t>AHRPT</w:t>
      </w:r>
      <w:r w:rsidRPr="008F58EB">
        <w:rPr>
          <w:lang w:eastAsia="zh-CN"/>
        </w:rPr>
        <w:t>传输与其它</w:t>
      </w:r>
      <w:r w:rsidRPr="008F58EB">
        <w:rPr>
          <w:lang w:eastAsia="zh-CN"/>
        </w:rPr>
        <w:t>HRPT</w:t>
      </w:r>
      <w:r w:rsidRPr="008F58EB">
        <w:rPr>
          <w:lang w:eastAsia="zh-CN"/>
        </w:rPr>
        <w:t>系统使用同一频段。其带宽为</w:t>
      </w:r>
      <w:r w:rsidRPr="008F58EB">
        <w:rPr>
          <w:lang w:eastAsia="zh-CN"/>
        </w:rPr>
        <w:t>4.5</w:t>
      </w:r>
      <w:r w:rsidRPr="008F58EB">
        <w:rPr>
          <w:lang w:eastAsia="zh-CN"/>
        </w:rPr>
        <w:t>至</w:t>
      </w:r>
      <w:r w:rsidRPr="008F58EB">
        <w:rPr>
          <w:lang w:eastAsia="zh-CN"/>
        </w:rPr>
        <w:t>6.8 MHz</w:t>
      </w:r>
      <w:r w:rsidRPr="008F58EB">
        <w:rPr>
          <w:lang w:eastAsia="zh-CN"/>
        </w:rPr>
        <w:t>之间。</w:t>
      </w:r>
      <w:r w:rsidRPr="008F58EB">
        <w:rPr>
          <w:lang w:eastAsia="zh-CN"/>
        </w:rPr>
        <w:t>AHRPT</w:t>
      </w:r>
      <w:r w:rsidRPr="008F58EB">
        <w:rPr>
          <w:lang w:eastAsia="zh-CN"/>
        </w:rPr>
        <w:t>接收站的最小仰角为</w:t>
      </w:r>
      <w:r w:rsidRPr="008F58EB">
        <w:rPr>
          <w:lang w:eastAsia="zh-CN"/>
        </w:rPr>
        <w:t>5</w:t>
      </w:r>
      <w:r w:rsidR="004D7B45" w:rsidRPr="008F58EB">
        <w:rPr>
          <w:lang w:eastAsia="zh-CN"/>
        </w:rPr>
        <w:t>度</w:t>
      </w:r>
      <w:r w:rsidRPr="008F58EB">
        <w:rPr>
          <w:lang w:eastAsia="zh-CN"/>
        </w:rPr>
        <w:t>，天线为抛物面天线，典型直径为</w:t>
      </w:r>
      <w:proofErr w:type="gramStart"/>
      <w:r w:rsidRPr="008F58EB">
        <w:rPr>
          <w:lang w:eastAsia="zh-CN"/>
        </w:rPr>
        <w:t>2.4</w:t>
      </w:r>
      <w:r w:rsidRPr="008F58EB">
        <w:rPr>
          <w:lang w:eastAsia="zh-CN"/>
        </w:rPr>
        <w:t>米到</w:t>
      </w:r>
      <w:r w:rsidRPr="008F58EB">
        <w:rPr>
          <w:lang w:eastAsia="zh-CN"/>
        </w:rPr>
        <w:t>3</w:t>
      </w:r>
      <w:r w:rsidRPr="008F58EB">
        <w:rPr>
          <w:lang w:eastAsia="zh-CN"/>
        </w:rPr>
        <w:t>米之间。</w:t>
      </w:r>
      <w:r w:rsidRPr="008F58EB">
        <w:rPr>
          <w:lang w:eastAsia="zh-CN"/>
        </w:rPr>
        <w:t>AHRPT</w:t>
      </w:r>
      <w:r w:rsidRPr="008F58EB">
        <w:rPr>
          <w:lang w:eastAsia="zh-CN"/>
        </w:rPr>
        <w:t>站的</w:t>
      </w:r>
      <w:r w:rsidRPr="008F58EB">
        <w:rPr>
          <w:i/>
          <w:iCs/>
          <w:lang w:eastAsia="zh-CN"/>
        </w:rPr>
        <w:t>G</w:t>
      </w:r>
      <w:proofErr w:type="gramEnd"/>
      <w:r w:rsidRPr="008F58EB">
        <w:rPr>
          <w:i/>
          <w:iCs/>
          <w:lang w:eastAsia="zh-CN"/>
        </w:rPr>
        <w:t>/T</w:t>
      </w:r>
      <w:r w:rsidRPr="008F58EB">
        <w:rPr>
          <w:lang w:eastAsia="zh-CN"/>
        </w:rPr>
        <w:t>值约为</w:t>
      </w:r>
      <w:r w:rsidRPr="008F58EB">
        <w:rPr>
          <w:lang w:eastAsia="zh-CN"/>
        </w:rPr>
        <w:t>6.5 dB/K</w:t>
      </w:r>
      <w:r w:rsidRPr="008F58EB">
        <w:rPr>
          <w:lang w:eastAsia="zh-CN"/>
        </w:rPr>
        <w:t>。</w:t>
      </w:r>
    </w:p>
    <w:p w14:paraId="05C425B2" w14:textId="432E5586" w:rsidR="001B4466" w:rsidRPr="008F58EB" w:rsidRDefault="001B4466" w:rsidP="00DC14C5">
      <w:pPr>
        <w:ind w:firstLineChars="200" w:firstLine="440"/>
        <w:rPr>
          <w:lang w:val="en-US" w:eastAsia="zh-CN"/>
        </w:rPr>
      </w:pPr>
      <w:r w:rsidRPr="008F58EB">
        <w:rPr>
          <w:lang w:val="en-US" w:eastAsia="zh-CN"/>
        </w:rPr>
        <w:br w:type="page"/>
      </w:r>
    </w:p>
    <w:p w14:paraId="3FC75167" w14:textId="2DBA2471" w:rsidR="00265610" w:rsidRPr="008F58EB" w:rsidRDefault="00265610" w:rsidP="00DC14C5">
      <w:pPr>
        <w:pStyle w:val="Heading4"/>
        <w:rPr>
          <w:lang w:eastAsia="zh-CN"/>
        </w:rPr>
      </w:pPr>
      <w:r w:rsidRPr="008F58EB">
        <w:rPr>
          <w:lang w:eastAsia="zh-CN"/>
        </w:rPr>
        <w:lastRenderedPageBreak/>
        <w:t>2.3.2.2</w:t>
      </w:r>
      <w:r w:rsidRPr="008F58EB">
        <w:rPr>
          <w:lang w:eastAsia="zh-CN"/>
        </w:rPr>
        <w:tab/>
      </w:r>
      <w:r w:rsidRPr="008F58EB">
        <w:rPr>
          <w:lang w:eastAsia="zh-CN"/>
        </w:rPr>
        <w:t>使用</w:t>
      </w:r>
      <w:r w:rsidRPr="008F58EB">
        <w:rPr>
          <w:lang w:eastAsia="zh-CN"/>
        </w:rPr>
        <w:t>7 750-7 900 MHz</w:t>
      </w:r>
      <w:r w:rsidRPr="008F58EB">
        <w:rPr>
          <w:lang w:eastAsia="zh-CN"/>
        </w:rPr>
        <w:t>频段的非</w:t>
      </w:r>
      <w:r w:rsidRPr="008F58EB">
        <w:rPr>
          <w:lang w:eastAsia="zh-CN"/>
        </w:rPr>
        <w:t xml:space="preserve">GSO </w:t>
      </w:r>
      <w:proofErr w:type="spellStart"/>
      <w:r w:rsidRPr="008F58EB">
        <w:rPr>
          <w:lang w:eastAsia="zh-CN"/>
        </w:rPr>
        <w:t>MetSat</w:t>
      </w:r>
      <w:proofErr w:type="spellEnd"/>
      <w:r w:rsidRPr="008F58EB">
        <w:rPr>
          <w:lang w:eastAsia="zh-CN"/>
        </w:rPr>
        <w:t>资料传输</w:t>
      </w:r>
    </w:p>
    <w:p w14:paraId="5C8AB9ED" w14:textId="1EBBCF03" w:rsidR="00265610" w:rsidRPr="008F58EB" w:rsidRDefault="00265610" w:rsidP="00DC14C5">
      <w:pPr>
        <w:ind w:firstLineChars="200" w:firstLine="440"/>
        <w:rPr>
          <w:lang w:eastAsia="zh-CN"/>
        </w:rPr>
      </w:pPr>
      <w:r w:rsidRPr="008F58EB">
        <w:rPr>
          <w:lang w:eastAsia="zh-CN"/>
        </w:rPr>
        <w:t>资料的数量更多和分辨率更高的趋势还要求使用更高的频带，将仪器资料直接分发给用户站，因为</w:t>
      </w:r>
      <w:r w:rsidRPr="008F58EB">
        <w:rPr>
          <w:lang w:eastAsia="zh-CN"/>
        </w:rPr>
        <w:t>1 698-1 710 MHz</w:t>
      </w:r>
      <w:r w:rsidRPr="008F58EB">
        <w:rPr>
          <w:lang w:eastAsia="zh-CN"/>
        </w:rPr>
        <w:t>波段不能满足此类高分辨率资料对相应带宽的要求。因此，以空对地方向分配给</w:t>
      </w:r>
      <w:proofErr w:type="spellStart"/>
      <w:r w:rsidRPr="008F58EB">
        <w:rPr>
          <w:lang w:eastAsia="zh-CN"/>
        </w:rPr>
        <w:t>MetSat</w:t>
      </w:r>
      <w:proofErr w:type="spellEnd"/>
      <w:r w:rsidRPr="008F58EB">
        <w:rPr>
          <w:lang w:eastAsia="zh-CN"/>
        </w:rPr>
        <w:t>必须使用的下一个更高可用频带是</w:t>
      </w:r>
      <w:r w:rsidRPr="008F58EB">
        <w:rPr>
          <w:lang w:eastAsia="zh-CN"/>
        </w:rPr>
        <w:t>7 750-7 900</w:t>
      </w:r>
      <w:r w:rsidR="00E271A9" w:rsidRPr="008F58EB">
        <w:rPr>
          <w:lang w:eastAsia="zh-CN"/>
        </w:rPr>
        <w:t xml:space="preserve"> </w:t>
      </w:r>
      <w:r w:rsidRPr="008F58EB">
        <w:rPr>
          <w:lang w:eastAsia="zh-CN"/>
        </w:rPr>
        <w:t>MHz</w:t>
      </w:r>
      <w:r w:rsidRPr="008F58EB">
        <w:rPr>
          <w:lang w:eastAsia="zh-CN"/>
        </w:rPr>
        <w:t>。在这个频带中，新一代非</w:t>
      </w:r>
      <w:r w:rsidRPr="008F58EB">
        <w:rPr>
          <w:lang w:eastAsia="zh-CN"/>
        </w:rPr>
        <w:t xml:space="preserve">GSO </w:t>
      </w:r>
      <w:proofErr w:type="spellStart"/>
      <w:r w:rsidRPr="008F58EB">
        <w:rPr>
          <w:lang w:eastAsia="zh-CN"/>
        </w:rPr>
        <w:t>MetSat</w:t>
      </w:r>
      <w:proofErr w:type="spellEnd"/>
      <w:r w:rsidRPr="008F58EB">
        <w:rPr>
          <w:lang w:eastAsia="zh-CN"/>
        </w:rPr>
        <w:t>系统的带宽要求对于不同下行链路（</w:t>
      </w:r>
      <w:r w:rsidRPr="008F58EB">
        <w:rPr>
          <w:lang w:eastAsia="zh-CN"/>
        </w:rPr>
        <w:t>MPT (FY-3</w:t>
      </w:r>
      <w:r w:rsidR="00256CAB" w:rsidRPr="008F58EB">
        <w:rPr>
          <w:lang w:eastAsia="zh-CN"/>
        </w:rPr>
        <w:t>）</w:t>
      </w:r>
      <w:r w:rsidRPr="008F58EB">
        <w:rPr>
          <w:lang w:eastAsia="zh-CN"/>
        </w:rPr>
        <w:t>、高分辨率资料（</w:t>
      </w:r>
      <w:r w:rsidRPr="008F58EB">
        <w:rPr>
          <w:lang w:eastAsia="zh-CN"/>
        </w:rPr>
        <w:t>HRD</w:t>
      </w:r>
      <w:r w:rsidR="00256CAB" w:rsidRPr="008F58EB">
        <w:rPr>
          <w:lang w:eastAsia="zh-CN"/>
        </w:rPr>
        <w:t>）</w:t>
      </w:r>
      <w:r w:rsidRPr="008F58EB">
        <w:rPr>
          <w:lang w:eastAsia="zh-CN"/>
        </w:rPr>
        <w:t>（</w:t>
      </w:r>
      <w:r w:rsidRPr="008F58EB">
        <w:rPr>
          <w:lang w:eastAsia="zh-CN"/>
        </w:rPr>
        <w:t>Suomi-NPP</w:t>
      </w:r>
      <w:r w:rsidRPr="008F58EB">
        <w:rPr>
          <w:lang w:eastAsia="zh-CN"/>
        </w:rPr>
        <w:t>和</w:t>
      </w:r>
      <w:r w:rsidRPr="008F58EB">
        <w:rPr>
          <w:lang w:eastAsia="zh-CN"/>
        </w:rPr>
        <w:t>JPSS</w:t>
      </w:r>
      <w:r w:rsidR="00256CAB" w:rsidRPr="008F58EB">
        <w:rPr>
          <w:lang w:eastAsia="zh-CN"/>
        </w:rPr>
        <w:t>）</w:t>
      </w:r>
      <w:r w:rsidRPr="008F58EB">
        <w:rPr>
          <w:lang w:eastAsia="zh-CN"/>
        </w:rPr>
        <w:t>和直接资料广播（</w:t>
      </w:r>
      <w:r w:rsidRPr="008F58EB">
        <w:rPr>
          <w:lang w:eastAsia="zh-CN"/>
        </w:rPr>
        <w:t>DDB</w:t>
      </w:r>
      <w:r w:rsidR="00256CAB" w:rsidRPr="008F58EB">
        <w:rPr>
          <w:lang w:eastAsia="zh-CN"/>
        </w:rPr>
        <w:t>）</w:t>
      </w:r>
      <w:r w:rsidRPr="008F58EB">
        <w:rPr>
          <w:lang w:eastAsia="zh-CN"/>
        </w:rPr>
        <w:t>（</w:t>
      </w:r>
      <w:proofErr w:type="spellStart"/>
      <w:r w:rsidRPr="008F58EB">
        <w:rPr>
          <w:lang w:eastAsia="zh-CN"/>
        </w:rPr>
        <w:t>Metop</w:t>
      </w:r>
      <w:proofErr w:type="spellEnd"/>
      <w:r w:rsidRPr="008F58EB">
        <w:rPr>
          <w:lang w:eastAsia="zh-CN"/>
        </w:rPr>
        <w:t>-SG</w:t>
      </w:r>
      <w:r w:rsidR="00256CAB" w:rsidRPr="008F58EB">
        <w:rPr>
          <w:lang w:eastAsia="zh-CN"/>
        </w:rPr>
        <w:t>））</w:t>
      </w:r>
      <w:r w:rsidRPr="008F58EB">
        <w:rPr>
          <w:lang w:eastAsia="zh-CN"/>
        </w:rPr>
        <w:t>而言是从</w:t>
      </w:r>
      <w:r w:rsidRPr="008F58EB">
        <w:rPr>
          <w:lang w:eastAsia="zh-CN"/>
        </w:rPr>
        <w:t>30</w:t>
      </w:r>
      <w:r w:rsidRPr="008F58EB">
        <w:rPr>
          <w:lang w:eastAsia="zh-CN"/>
        </w:rPr>
        <w:t>至</w:t>
      </w:r>
      <w:r w:rsidRPr="008F58EB">
        <w:rPr>
          <w:lang w:eastAsia="zh-CN"/>
        </w:rPr>
        <w:t>150 MHz</w:t>
      </w:r>
      <w:r w:rsidRPr="008F58EB">
        <w:rPr>
          <w:lang w:eastAsia="zh-CN"/>
        </w:rPr>
        <w:t>，并可以满足。</w:t>
      </w:r>
    </w:p>
    <w:p w14:paraId="510BAD50" w14:textId="420A2EAB" w:rsidR="00265610" w:rsidRPr="008F58EB" w:rsidRDefault="00265610" w:rsidP="00DC14C5">
      <w:pPr>
        <w:ind w:firstLineChars="200" w:firstLine="440"/>
        <w:rPr>
          <w:lang w:eastAsia="zh-CN"/>
        </w:rPr>
      </w:pPr>
      <w:r w:rsidRPr="008F58EB">
        <w:rPr>
          <w:lang w:eastAsia="zh-CN"/>
        </w:rPr>
        <w:t>中等分辨率图像传输（</w:t>
      </w:r>
      <w:r w:rsidRPr="008F58EB">
        <w:rPr>
          <w:lang w:eastAsia="zh-CN"/>
        </w:rPr>
        <w:t>MPT</w:t>
      </w:r>
      <w:r w:rsidR="00256CAB" w:rsidRPr="008F58EB">
        <w:rPr>
          <w:lang w:eastAsia="zh-CN"/>
        </w:rPr>
        <w:t>）</w:t>
      </w:r>
      <w:r w:rsidRPr="008F58EB">
        <w:rPr>
          <w:lang w:eastAsia="zh-CN"/>
        </w:rPr>
        <w:t>可提供一整套</w:t>
      </w:r>
      <w:r w:rsidRPr="008F58EB">
        <w:rPr>
          <w:lang w:eastAsia="zh-CN"/>
        </w:rPr>
        <w:t>FY-3</w:t>
      </w:r>
      <w:r w:rsidRPr="008F58EB">
        <w:rPr>
          <w:lang w:eastAsia="zh-CN"/>
        </w:rPr>
        <w:t>卫星系列星载</w:t>
      </w:r>
      <w:r w:rsidRPr="008F58EB">
        <w:rPr>
          <w:lang w:eastAsia="zh-CN"/>
        </w:rPr>
        <w:t>MERSI</w:t>
      </w:r>
      <w:r w:rsidRPr="008F58EB">
        <w:rPr>
          <w:lang w:eastAsia="zh-CN"/>
        </w:rPr>
        <w:t>仪器测量的资料。当前</w:t>
      </w:r>
      <w:r w:rsidRPr="008F58EB">
        <w:rPr>
          <w:lang w:eastAsia="zh-CN"/>
        </w:rPr>
        <w:t>FY-S</w:t>
      </w:r>
      <w:r w:rsidRPr="008F58EB">
        <w:rPr>
          <w:lang w:eastAsia="zh-CN"/>
        </w:rPr>
        <w:t>卫星资料传输速率在</w:t>
      </w:r>
      <w:r w:rsidRPr="008F58EB">
        <w:rPr>
          <w:lang w:eastAsia="zh-CN"/>
        </w:rPr>
        <w:t>45 MHz</w:t>
      </w:r>
      <w:r w:rsidRPr="008F58EB">
        <w:rPr>
          <w:lang w:eastAsia="zh-CN"/>
        </w:rPr>
        <w:t>带宽内为</w:t>
      </w:r>
      <w:r w:rsidRPr="008F58EB">
        <w:rPr>
          <w:lang w:eastAsia="zh-CN"/>
        </w:rPr>
        <w:t>60 Mbit/s</w:t>
      </w:r>
      <w:r w:rsidRPr="008F58EB">
        <w:rPr>
          <w:lang w:eastAsia="zh-CN"/>
        </w:rPr>
        <w:t>，中心位于</w:t>
      </w:r>
      <w:r w:rsidRPr="008F58EB">
        <w:rPr>
          <w:lang w:eastAsia="zh-CN"/>
        </w:rPr>
        <w:t>7 780</w:t>
      </w:r>
      <w:r w:rsidRPr="008F58EB">
        <w:rPr>
          <w:lang w:eastAsia="zh-CN"/>
        </w:rPr>
        <w:t>或</w:t>
      </w:r>
      <w:r w:rsidRPr="008F58EB">
        <w:rPr>
          <w:lang w:eastAsia="zh-CN"/>
        </w:rPr>
        <w:t>7 820 MHz</w:t>
      </w:r>
      <w:r w:rsidRPr="008F58EB">
        <w:rPr>
          <w:lang w:eastAsia="zh-CN"/>
        </w:rPr>
        <w:t>，或是资料传输速率在</w:t>
      </w:r>
      <w:r w:rsidRPr="008F58EB">
        <w:rPr>
          <w:lang w:eastAsia="zh-CN"/>
        </w:rPr>
        <w:t>77 MHz</w:t>
      </w:r>
      <w:r w:rsidRPr="008F58EB">
        <w:rPr>
          <w:lang w:eastAsia="zh-CN"/>
        </w:rPr>
        <w:t>带宽内为</w:t>
      </w:r>
      <w:r w:rsidRPr="008F58EB">
        <w:rPr>
          <w:lang w:eastAsia="zh-CN"/>
        </w:rPr>
        <w:t>80 Mbit/s</w:t>
      </w:r>
      <w:r w:rsidRPr="008F58EB">
        <w:rPr>
          <w:lang w:eastAsia="zh-CN"/>
        </w:rPr>
        <w:t>，中心位于</w:t>
      </w:r>
      <w:r w:rsidRPr="008F58EB">
        <w:rPr>
          <w:lang w:eastAsia="zh-CN"/>
        </w:rPr>
        <w:t>7 790</w:t>
      </w:r>
      <w:r w:rsidRPr="008F58EB">
        <w:rPr>
          <w:lang w:eastAsia="zh-CN"/>
        </w:rPr>
        <w:t>或</w:t>
      </w:r>
      <w:r w:rsidRPr="008F58EB">
        <w:rPr>
          <w:lang w:eastAsia="zh-CN"/>
        </w:rPr>
        <w:t>7 860 MHz</w:t>
      </w:r>
      <w:r w:rsidRPr="008F58EB">
        <w:rPr>
          <w:lang w:eastAsia="zh-CN"/>
        </w:rPr>
        <w:t>。此外，</w:t>
      </w:r>
      <w:r w:rsidRPr="008F58EB">
        <w:rPr>
          <w:lang w:eastAsia="zh-CN"/>
        </w:rPr>
        <w:t>FY-3</w:t>
      </w:r>
      <w:r w:rsidRPr="008F58EB">
        <w:rPr>
          <w:lang w:eastAsia="zh-CN"/>
        </w:rPr>
        <w:t>系列中的延迟图像传输（</w:t>
      </w:r>
      <w:r w:rsidRPr="008F58EB">
        <w:rPr>
          <w:lang w:eastAsia="zh-CN"/>
        </w:rPr>
        <w:t>DPT</w:t>
      </w:r>
      <w:r w:rsidR="00256CAB" w:rsidRPr="008F58EB">
        <w:rPr>
          <w:lang w:eastAsia="zh-CN"/>
        </w:rPr>
        <w:t>）</w:t>
      </w:r>
      <w:r w:rsidRPr="008F58EB">
        <w:rPr>
          <w:lang w:eastAsia="zh-CN"/>
        </w:rPr>
        <w:t>服务可用于在</w:t>
      </w:r>
      <w:r w:rsidRPr="008F58EB">
        <w:rPr>
          <w:lang w:eastAsia="zh-CN"/>
        </w:rPr>
        <w:t>8 212.5 MHz</w:t>
      </w:r>
      <w:r w:rsidRPr="008F58EB">
        <w:rPr>
          <w:lang w:eastAsia="zh-CN"/>
        </w:rPr>
        <w:t>内进行转储数据传输，其带宽为</w:t>
      </w:r>
      <w:r w:rsidRPr="008F58EB">
        <w:rPr>
          <w:lang w:eastAsia="zh-CN"/>
        </w:rPr>
        <w:t>375</w:t>
      </w:r>
      <w:r w:rsidR="0010243C" w:rsidRPr="008F58EB">
        <w:rPr>
          <w:lang w:eastAsia="zh-CN"/>
        </w:rPr>
        <w:t xml:space="preserve"> </w:t>
      </w:r>
      <w:r w:rsidRPr="008F58EB">
        <w:rPr>
          <w:lang w:eastAsia="zh-CN"/>
        </w:rPr>
        <w:t>MHz</w:t>
      </w:r>
      <w:r w:rsidRPr="008F58EB">
        <w:rPr>
          <w:lang w:eastAsia="zh-CN"/>
        </w:rPr>
        <w:t>，资料速率为</w:t>
      </w:r>
      <w:r w:rsidRPr="008F58EB">
        <w:rPr>
          <w:lang w:eastAsia="zh-CN"/>
        </w:rPr>
        <w:t>455</w:t>
      </w:r>
      <w:r w:rsidR="00B9528C" w:rsidRPr="008F58EB">
        <w:rPr>
          <w:lang w:eastAsia="zh-CN"/>
        </w:rPr>
        <w:t> </w:t>
      </w:r>
      <w:r w:rsidRPr="008F58EB">
        <w:rPr>
          <w:lang w:eastAsia="zh-CN"/>
        </w:rPr>
        <w:t>Mbit/s</w:t>
      </w:r>
      <w:r w:rsidRPr="008F58EB">
        <w:rPr>
          <w:lang w:eastAsia="zh-CN"/>
        </w:rPr>
        <w:t>。高速率资料（</w:t>
      </w:r>
      <w:r w:rsidRPr="008F58EB">
        <w:rPr>
          <w:lang w:eastAsia="zh-CN"/>
        </w:rPr>
        <w:t>HRD</w:t>
      </w:r>
      <w:r w:rsidR="00256CAB" w:rsidRPr="008F58EB">
        <w:rPr>
          <w:lang w:eastAsia="zh-CN"/>
        </w:rPr>
        <w:t>）</w:t>
      </w:r>
      <w:r w:rsidRPr="008F58EB">
        <w:rPr>
          <w:lang w:eastAsia="zh-CN"/>
        </w:rPr>
        <w:t>是广播</w:t>
      </w:r>
      <w:r w:rsidRPr="008F58EB">
        <w:rPr>
          <w:lang w:eastAsia="zh-CN"/>
        </w:rPr>
        <w:t>Suomi-NPP</w:t>
      </w:r>
      <w:r w:rsidRPr="008F58EB">
        <w:rPr>
          <w:lang w:eastAsia="zh-CN"/>
        </w:rPr>
        <w:t>和</w:t>
      </w:r>
      <w:r w:rsidRPr="008F58EB">
        <w:rPr>
          <w:lang w:eastAsia="zh-CN"/>
        </w:rPr>
        <w:t>JPSS</w:t>
      </w:r>
      <w:r w:rsidRPr="008F58EB">
        <w:rPr>
          <w:lang w:eastAsia="zh-CN"/>
        </w:rPr>
        <w:t>卫星系列的全分辨率资料集，其资料速率高达</w:t>
      </w:r>
      <w:r w:rsidRPr="008F58EB">
        <w:rPr>
          <w:lang w:eastAsia="zh-CN"/>
        </w:rPr>
        <w:t>15 Mbit/s</w:t>
      </w:r>
      <w:r w:rsidRPr="008F58EB">
        <w:rPr>
          <w:lang w:eastAsia="zh-CN"/>
        </w:rPr>
        <w:t>（</w:t>
      </w:r>
      <w:r w:rsidRPr="008F58EB">
        <w:rPr>
          <w:lang w:eastAsia="zh-CN"/>
        </w:rPr>
        <w:t>30 MHz</w:t>
      </w:r>
      <w:r w:rsidRPr="008F58EB">
        <w:rPr>
          <w:lang w:eastAsia="zh-CN"/>
        </w:rPr>
        <w:t>带宽</w:t>
      </w:r>
      <w:r w:rsidR="00256CAB" w:rsidRPr="008F58EB">
        <w:rPr>
          <w:lang w:eastAsia="zh-CN"/>
        </w:rPr>
        <w:t>）</w:t>
      </w:r>
      <w:r w:rsidRPr="008F58EB">
        <w:rPr>
          <w:lang w:eastAsia="zh-CN"/>
        </w:rPr>
        <w:t>，其中心频率为</w:t>
      </w:r>
      <w:r w:rsidRPr="008F58EB">
        <w:rPr>
          <w:lang w:eastAsia="zh-CN"/>
        </w:rPr>
        <w:t>7 812 MHz</w:t>
      </w:r>
      <w:r w:rsidRPr="008F58EB">
        <w:rPr>
          <w:lang w:eastAsia="zh-CN"/>
        </w:rPr>
        <w:t>。</w:t>
      </w:r>
      <w:proofErr w:type="spellStart"/>
      <w:r w:rsidRPr="008F58EB">
        <w:rPr>
          <w:lang w:eastAsia="zh-CN"/>
        </w:rPr>
        <w:t>Metop</w:t>
      </w:r>
      <w:proofErr w:type="spellEnd"/>
      <w:r w:rsidRPr="008F58EB">
        <w:rPr>
          <w:lang w:eastAsia="zh-CN"/>
        </w:rPr>
        <w:t>第二代卫星系列（</w:t>
      </w:r>
      <w:proofErr w:type="spellStart"/>
      <w:r w:rsidRPr="008F58EB">
        <w:rPr>
          <w:lang w:eastAsia="zh-CN"/>
        </w:rPr>
        <w:t>Metop</w:t>
      </w:r>
      <w:proofErr w:type="spellEnd"/>
      <w:r w:rsidRPr="008F58EB">
        <w:rPr>
          <w:lang w:eastAsia="zh-CN"/>
        </w:rPr>
        <w:t>-SG</w:t>
      </w:r>
      <w:r w:rsidR="00256CAB" w:rsidRPr="008F58EB">
        <w:rPr>
          <w:lang w:eastAsia="zh-CN"/>
        </w:rPr>
        <w:t>）</w:t>
      </w:r>
      <w:r w:rsidRPr="008F58EB">
        <w:rPr>
          <w:lang w:eastAsia="zh-CN"/>
        </w:rPr>
        <w:t>的</w:t>
      </w:r>
      <w:r w:rsidRPr="008F58EB">
        <w:rPr>
          <w:lang w:eastAsia="zh-CN"/>
        </w:rPr>
        <w:t>DDB</w:t>
      </w:r>
      <w:r w:rsidRPr="008F58EB">
        <w:rPr>
          <w:lang w:eastAsia="zh-CN"/>
        </w:rPr>
        <w:t>将在</w:t>
      </w:r>
      <w:r w:rsidRPr="008F58EB">
        <w:rPr>
          <w:lang w:eastAsia="zh-CN"/>
        </w:rPr>
        <w:t>7 825 MHz</w:t>
      </w:r>
      <w:r w:rsidRPr="008F58EB">
        <w:rPr>
          <w:lang w:eastAsia="zh-CN"/>
        </w:rPr>
        <w:t>上进行广播，其带宽为</w:t>
      </w:r>
      <w:r w:rsidRPr="008F58EB">
        <w:rPr>
          <w:lang w:eastAsia="zh-CN"/>
        </w:rPr>
        <w:t>150 MHz</w:t>
      </w:r>
      <w:r w:rsidRPr="008F58EB">
        <w:rPr>
          <w:lang w:eastAsia="zh-CN"/>
        </w:rPr>
        <w:t>。</w:t>
      </w:r>
    </w:p>
    <w:p w14:paraId="4804A556" w14:textId="66C62220" w:rsidR="00265610" w:rsidRPr="008F58EB" w:rsidRDefault="00265610" w:rsidP="00DC14C5">
      <w:pPr>
        <w:pStyle w:val="Heading3"/>
        <w:rPr>
          <w:lang w:eastAsia="zh-CN"/>
        </w:rPr>
      </w:pPr>
      <w:r w:rsidRPr="008F58EB">
        <w:rPr>
          <w:lang w:eastAsia="zh-CN"/>
        </w:rPr>
        <w:t>2.3.3</w:t>
      </w:r>
      <w:r w:rsidRPr="008F58EB">
        <w:rPr>
          <w:lang w:eastAsia="zh-CN"/>
        </w:rPr>
        <w:tab/>
      </w:r>
      <w:r w:rsidRPr="008F58EB">
        <w:rPr>
          <w:lang w:eastAsia="zh-CN"/>
        </w:rPr>
        <w:t>非</w:t>
      </w:r>
      <w:r w:rsidRPr="008F58EB">
        <w:rPr>
          <w:lang w:eastAsia="zh-CN"/>
        </w:rPr>
        <w:t>GSO</w:t>
      </w:r>
      <w:r w:rsidRPr="008F58EB">
        <w:rPr>
          <w:lang w:eastAsia="zh-CN"/>
        </w:rPr>
        <w:t>气象卫星数据采集系统（</w:t>
      </w:r>
      <w:r w:rsidRPr="008F58EB">
        <w:rPr>
          <w:lang w:eastAsia="zh-CN"/>
        </w:rPr>
        <w:t>DCS</w:t>
      </w:r>
      <w:r w:rsidR="00256CAB" w:rsidRPr="008F58EB">
        <w:rPr>
          <w:lang w:eastAsia="zh-CN"/>
        </w:rPr>
        <w:t>）</w:t>
      </w:r>
    </w:p>
    <w:p w14:paraId="7547B4D2" w14:textId="77777777" w:rsidR="00265610" w:rsidRPr="008F58EB" w:rsidRDefault="00265610" w:rsidP="00DC14C5">
      <w:pPr>
        <w:ind w:firstLineChars="200" w:firstLine="440"/>
        <w:rPr>
          <w:lang w:eastAsia="zh-CN"/>
        </w:rPr>
      </w:pPr>
      <w:r w:rsidRPr="008F58EB">
        <w:rPr>
          <w:lang w:eastAsia="zh-CN"/>
        </w:rPr>
        <w:t>非</w:t>
      </w:r>
      <w:r w:rsidRPr="008F58EB">
        <w:rPr>
          <w:lang w:eastAsia="zh-CN"/>
        </w:rPr>
        <w:t>CSO</w:t>
      </w:r>
      <w:r w:rsidRPr="008F58EB">
        <w:rPr>
          <w:lang w:eastAsia="zh-CN"/>
        </w:rPr>
        <w:t>气象卫星上的数据采集系统提供了一系列由政府机构和商业实体使用的信息。</w:t>
      </w:r>
      <w:r w:rsidRPr="008F58EB">
        <w:rPr>
          <w:lang w:eastAsia="zh-CN"/>
        </w:rPr>
        <w:t xml:space="preserve"> </w:t>
      </w:r>
    </w:p>
    <w:p w14:paraId="5AF0E1A9" w14:textId="67AFF2E1" w:rsidR="00265610" w:rsidRPr="008F58EB" w:rsidRDefault="00265610" w:rsidP="00DC14C5">
      <w:pPr>
        <w:ind w:firstLineChars="200" w:firstLine="440"/>
        <w:rPr>
          <w:lang w:eastAsia="zh-CN"/>
        </w:rPr>
      </w:pPr>
      <w:r w:rsidRPr="008F58EB">
        <w:rPr>
          <w:lang w:eastAsia="zh-CN"/>
        </w:rPr>
        <w:t>这样的数据包括与物理、化学和生物学进程有关的海洋、河流、湖泊、陆地和大气环境参数。它也包括动物跟踪数据。商业实体的利用是有限的。例如，它包括监控石油管道的状况以便保护环境。还部署了一些发射机，以报告紧急情况并提供危险</w:t>
      </w:r>
      <w:r w:rsidRPr="008F58EB">
        <w:rPr>
          <w:lang w:eastAsia="zh-CN"/>
        </w:rPr>
        <w:t>/</w:t>
      </w:r>
      <w:r w:rsidRPr="008F58EB">
        <w:rPr>
          <w:lang w:eastAsia="zh-CN"/>
        </w:rPr>
        <w:t>灾害发现等数据。从对地非静止气象卫星上操作的</w:t>
      </w:r>
      <w:r w:rsidRPr="008F58EB">
        <w:rPr>
          <w:lang w:eastAsia="zh-CN"/>
        </w:rPr>
        <w:t>DCS</w:t>
      </w:r>
      <w:r w:rsidRPr="008F58EB">
        <w:rPr>
          <w:lang w:eastAsia="zh-CN"/>
        </w:rPr>
        <w:t>的样例包括</w:t>
      </w:r>
      <w:r w:rsidRPr="008F58EB">
        <w:rPr>
          <w:lang w:eastAsia="zh-CN"/>
        </w:rPr>
        <w:t>Argos</w:t>
      </w:r>
      <w:r w:rsidRPr="008F58EB">
        <w:rPr>
          <w:lang w:eastAsia="zh-CN"/>
        </w:rPr>
        <w:t>和巴西的</w:t>
      </w:r>
      <w:r w:rsidRPr="008F58EB">
        <w:rPr>
          <w:lang w:eastAsia="zh-CN"/>
        </w:rPr>
        <w:t>DCS</w:t>
      </w:r>
      <w:r w:rsidRPr="008F58EB">
        <w:rPr>
          <w:lang w:eastAsia="zh-CN"/>
        </w:rPr>
        <w:t>。</w:t>
      </w:r>
      <w:r w:rsidRPr="008F58EB">
        <w:rPr>
          <w:lang w:eastAsia="zh-CN"/>
        </w:rPr>
        <w:t>Argos</w:t>
      </w:r>
      <w:r w:rsidRPr="008F58EB">
        <w:rPr>
          <w:lang w:eastAsia="zh-CN"/>
        </w:rPr>
        <w:t>第三代（</w:t>
      </w:r>
      <w:r w:rsidRPr="008F58EB">
        <w:rPr>
          <w:lang w:eastAsia="zh-CN"/>
        </w:rPr>
        <w:t>Argos 3</w:t>
      </w:r>
      <w:r w:rsidR="00256CAB" w:rsidRPr="008F58EB">
        <w:rPr>
          <w:lang w:eastAsia="zh-CN"/>
        </w:rPr>
        <w:t>）</w:t>
      </w:r>
      <w:r w:rsidRPr="008F58EB">
        <w:rPr>
          <w:lang w:eastAsia="zh-CN"/>
        </w:rPr>
        <w:t>已在</w:t>
      </w:r>
      <w:proofErr w:type="spellStart"/>
      <w:r w:rsidRPr="008F58EB">
        <w:rPr>
          <w:lang w:eastAsia="zh-CN"/>
        </w:rPr>
        <w:t>Metop</w:t>
      </w:r>
      <w:proofErr w:type="spellEnd"/>
      <w:r w:rsidRPr="008F58EB">
        <w:rPr>
          <w:lang w:eastAsia="zh-CN"/>
        </w:rPr>
        <w:t>系列卫星、</w:t>
      </w:r>
      <w:r w:rsidRPr="008F58EB">
        <w:rPr>
          <w:lang w:eastAsia="zh-CN"/>
        </w:rPr>
        <w:t>NOAA-19</w:t>
      </w:r>
      <w:r w:rsidRPr="008F58EB">
        <w:rPr>
          <w:lang w:eastAsia="zh-CN"/>
        </w:rPr>
        <w:t>和一颗</w:t>
      </w:r>
      <w:r w:rsidRPr="008F58EB">
        <w:rPr>
          <w:lang w:eastAsia="zh-CN"/>
        </w:rPr>
        <w:t>SARAL</w:t>
      </w:r>
      <w:r w:rsidRPr="008F58EB">
        <w:rPr>
          <w:lang w:eastAsia="zh-CN"/>
        </w:rPr>
        <w:t>卫星上运行。</w:t>
      </w:r>
    </w:p>
    <w:p w14:paraId="660DF685" w14:textId="77777777" w:rsidR="00265610" w:rsidRPr="008F58EB" w:rsidRDefault="00265610" w:rsidP="00DC14C5">
      <w:pPr>
        <w:ind w:firstLineChars="200" w:firstLine="440"/>
        <w:rPr>
          <w:lang w:eastAsia="zh-CN"/>
        </w:rPr>
      </w:pPr>
      <w:r w:rsidRPr="008F58EB">
        <w:rPr>
          <w:lang w:eastAsia="zh-CN"/>
        </w:rPr>
        <w:t>NOAA</w:t>
      </w:r>
      <w:r w:rsidRPr="008F58EB">
        <w:rPr>
          <w:lang w:eastAsia="zh-CN"/>
        </w:rPr>
        <w:t>、</w:t>
      </w:r>
      <w:proofErr w:type="spellStart"/>
      <w:r w:rsidRPr="008F58EB">
        <w:rPr>
          <w:lang w:eastAsia="zh-CN"/>
        </w:rPr>
        <w:t>Metop</w:t>
      </w:r>
      <w:proofErr w:type="spellEnd"/>
      <w:r w:rsidRPr="008F58EB">
        <w:rPr>
          <w:lang w:eastAsia="zh-CN"/>
        </w:rPr>
        <w:t>和</w:t>
      </w:r>
      <w:r w:rsidRPr="008F58EB">
        <w:rPr>
          <w:lang w:eastAsia="zh-CN"/>
        </w:rPr>
        <w:t>SARAL</w:t>
      </w:r>
      <w:r w:rsidRPr="008F58EB">
        <w:rPr>
          <w:lang w:eastAsia="zh-CN"/>
        </w:rPr>
        <w:t>卫星在</w:t>
      </w:r>
      <w:r w:rsidRPr="008F58EB">
        <w:rPr>
          <w:lang w:eastAsia="zh-CN"/>
        </w:rPr>
        <w:t>850 km</w:t>
      </w:r>
      <w:r w:rsidRPr="008F58EB">
        <w:rPr>
          <w:lang w:eastAsia="zh-CN"/>
        </w:rPr>
        <w:t>的高度上沿着极地轨道运行：每运行一圈都要经过南北极。轨道平面以相同的速度在比地球绕太阳转动更高的极轴上转向。每个卫星可一直并同时观测到直径约为</w:t>
      </w:r>
      <w:r w:rsidRPr="008F58EB">
        <w:rPr>
          <w:lang w:eastAsia="zh-CN"/>
        </w:rPr>
        <w:t>5000</w:t>
      </w:r>
      <w:r w:rsidRPr="008F58EB">
        <w:rPr>
          <w:lang w:eastAsia="zh-CN"/>
        </w:rPr>
        <w:t>公里内的所有信标。随着卫星的运动，这个圈子的地面轨迹形成了一个环绕地球的</w:t>
      </w:r>
      <w:r w:rsidRPr="008F58EB">
        <w:rPr>
          <w:lang w:eastAsia="zh-CN"/>
        </w:rPr>
        <w:t>5000</w:t>
      </w:r>
      <w:r w:rsidRPr="008F58EB">
        <w:rPr>
          <w:lang w:eastAsia="zh-CN"/>
        </w:rPr>
        <w:t>公里宽带，并且通过北极和南极。</w:t>
      </w:r>
    </w:p>
    <w:p w14:paraId="40B73C42" w14:textId="465EF504" w:rsidR="00265610" w:rsidRPr="008F58EB" w:rsidRDefault="00265610" w:rsidP="00DC14C5">
      <w:pPr>
        <w:ind w:firstLineChars="200" w:firstLine="440"/>
        <w:rPr>
          <w:lang w:eastAsia="zh-CN"/>
        </w:rPr>
      </w:pPr>
      <w:r w:rsidRPr="008F58EB">
        <w:rPr>
          <w:lang w:eastAsia="zh-CN"/>
        </w:rPr>
        <w:t>目前，</w:t>
      </w:r>
      <w:r w:rsidRPr="008F58EB">
        <w:rPr>
          <w:lang w:eastAsia="zh-CN"/>
        </w:rPr>
        <w:t>Argos</w:t>
      </w:r>
      <w:r w:rsidRPr="008F58EB">
        <w:rPr>
          <w:lang w:eastAsia="zh-CN"/>
        </w:rPr>
        <w:t>系统工作在</w:t>
      </w:r>
      <w:r w:rsidRPr="008F58EB">
        <w:rPr>
          <w:lang w:eastAsia="zh-CN"/>
        </w:rPr>
        <w:t>401.579-401.690 MHz</w:t>
      </w:r>
      <w:r w:rsidRPr="008F58EB">
        <w:rPr>
          <w:lang w:eastAsia="zh-CN"/>
        </w:rPr>
        <w:t>频段，尽管存在数千个平台（称为平台发射机终端</w:t>
      </w:r>
      <w:r w:rsidR="00256CAB" w:rsidRPr="008F58EB">
        <w:rPr>
          <w:lang w:eastAsia="zh-CN"/>
        </w:rPr>
        <w:t>）</w:t>
      </w:r>
      <w:r w:rsidRPr="008F58EB">
        <w:rPr>
          <w:lang w:eastAsia="zh-CN"/>
        </w:rPr>
        <w:t>，每一个平台仅要求几个</w:t>
      </w:r>
      <w:r w:rsidRPr="008F58EB">
        <w:rPr>
          <w:lang w:eastAsia="zh-CN"/>
        </w:rPr>
        <w:t>kHz</w:t>
      </w:r>
      <w:r w:rsidRPr="008F58EB">
        <w:rPr>
          <w:lang w:eastAsia="zh-CN"/>
        </w:rPr>
        <w:t>的带宽。利用其极轨卫星轨道的特性，可以容纳许多</w:t>
      </w:r>
      <w:r w:rsidRPr="008F58EB">
        <w:rPr>
          <w:lang w:eastAsia="zh-CN"/>
        </w:rPr>
        <w:t>Argos</w:t>
      </w:r>
      <w:r w:rsidRPr="008F58EB">
        <w:rPr>
          <w:lang w:eastAsia="zh-CN"/>
        </w:rPr>
        <w:t>平台。正在运行的平台约</w:t>
      </w:r>
      <w:r w:rsidRPr="008F58EB">
        <w:rPr>
          <w:lang w:eastAsia="zh-CN"/>
        </w:rPr>
        <w:t>22 000</w:t>
      </w:r>
      <w:r w:rsidRPr="008F58EB">
        <w:rPr>
          <w:lang w:eastAsia="zh-CN"/>
        </w:rPr>
        <w:t>个。每个平台都有一个唯一的识别码，这取决于其传输电子设备。</w:t>
      </w:r>
    </w:p>
    <w:p w14:paraId="508F980D" w14:textId="1B525019" w:rsidR="00265610" w:rsidRPr="008F58EB" w:rsidRDefault="00265610" w:rsidP="00DC14C5">
      <w:pPr>
        <w:ind w:firstLineChars="200" w:firstLine="440"/>
        <w:rPr>
          <w:lang w:eastAsia="zh-CN"/>
        </w:rPr>
      </w:pPr>
      <w:r w:rsidRPr="008F58EB">
        <w:rPr>
          <w:lang w:eastAsia="zh-CN"/>
        </w:rPr>
        <w:t>每条消息的持续时间少于</w:t>
      </w:r>
      <w:r w:rsidRPr="008F58EB">
        <w:rPr>
          <w:lang w:eastAsia="zh-CN"/>
        </w:rPr>
        <w:t>1</w:t>
      </w:r>
      <w:r w:rsidRPr="008F58EB">
        <w:rPr>
          <w:lang w:eastAsia="zh-CN"/>
        </w:rPr>
        <w:t>秒。</w:t>
      </w:r>
      <w:r w:rsidR="006D00FE" w:rsidRPr="008F58EB">
        <w:rPr>
          <w:lang w:eastAsia="zh-CN"/>
        </w:rPr>
        <w:t>Argos</w:t>
      </w:r>
      <w:r w:rsidR="006D00FE" w:rsidRPr="008F58EB">
        <w:rPr>
          <w:lang w:eastAsia="zh-CN"/>
        </w:rPr>
        <w:noBreakHyphen/>
        <w:t>3</w:t>
      </w:r>
      <w:r w:rsidRPr="008F58EB">
        <w:rPr>
          <w:lang w:eastAsia="zh-CN"/>
        </w:rPr>
        <w:t>系统引入了新的数据采集业务，提供高速率（</w:t>
      </w:r>
      <w:r w:rsidRPr="008F58EB">
        <w:rPr>
          <w:lang w:eastAsia="zh-CN"/>
        </w:rPr>
        <w:t>4</w:t>
      </w:r>
      <w:r w:rsidR="006D00FE" w:rsidRPr="008F58EB">
        <w:rPr>
          <w:lang w:eastAsia="zh-CN"/>
        </w:rPr>
        <w:t> </w:t>
      </w:r>
      <w:r w:rsidRPr="008F58EB">
        <w:rPr>
          <w:lang w:eastAsia="zh-CN"/>
        </w:rPr>
        <w:t>800</w:t>
      </w:r>
      <w:r w:rsidR="006D00FE" w:rsidRPr="008F58EB">
        <w:rPr>
          <w:lang w:val="en-US" w:eastAsia="zh-CN"/>
        </w:rPr>
        <w:t> </w:t>
      </w:r>
      <w:r w:rsidRPr="008F58EB">
        <w:rPr>
          <w:lang w:eastAsia="zh-CN"/>
        </w:rPr>
        <w:t>bit/s</w:t>
      </w:r>
      <w:r w:rsidR="00256CAB" w:rsidRPr="008F58EB">
        <w:rPr>
          <w:lang w:eastAsia="zh-CN"/>
        </w:rPr>
        <w:t>）</w:t>
      </w:r>
      <w:r w:rsidRPr="008F58EB">
        <w:rPr>
          <w:lang w:eastAsia="zh-CN"/>
        </w:rPr>
        <w:t>和平台询问功能。根据比特率，平台输出功率的值为从</w:t>
      </w:r>
      <w:r w:rsidR="00276D9D" w:rsidRPr="008F58EB">
        <w:rPr>
          <w:lang w:eastAsia="zh-CN"/>
        </w:rPr>
        <w:t xml:space="preserve">−3 </w:t>
      </w:r>
      <w:proofErr w:type="spellStart"/>
      <w:r w:rsidR="00276D9D" w:rsidRPr="008F58EB">
        <w:rPr>
          <w:lang w:eastAsia="zh-CN"/>
        </w:rPr>
        <w:t>dBW</w:t>
      </w:r>
      <w:proofErr w:type="spellEnd"/>
      <w:r w:rsidRPr="008F58EB">
        <w:rPr>
          <w:lang w:eastAsia="zh-CN"/>
        </w:rPr>
        <w:t>到</w:t>
      </w:r>
      <w:r w:rsidRPr="008F58EB">
        <w:rPr>
          <w:lang w:eastAsia="zh-CN"/>
        </w:rPr>
        <w:t xml:space="preserve">7 </w:t>
      </w:r>
      <w:proofErr w:type="spellStart"/>
      <w:r w:rsidRPr="008F58EB">
        <w:rPr>
          <w:lang w:eastAsia="zh-CN"/>
        </w:rPr>
        <w:t>dBW</w:t>
      </w:r>
      <w:proofErr w:type="spellEnd"/>
      <w:r w:rsidRPr="008F58EB">
        <w:rPr>
          <w:lang w:eastAsia="zh-CN"/>
        </w:rPr>
        <w:t>。</w:t>
      </w:r>
    </w:p>
    <w:p w14:paraId="2FC91007" w14:textId="014CAC3A" w:rsidR="00265610" w:rsidRPr="008F58EB" w:rsidRDefault="00265610" w:rsidP="00DC14C5">
      <w:pPr>
        <w:ind w:firstLineChars="200" w:firstLine="440"/>
        <w:rPr>
          <w:lang w:eastAsia="zh-CN"/>
        </w:rPr>
      </w:pPr>
      <w:r w:rsidRPr="008F58EB">
        <w:rPr>
          <w:lang w:eastAsia="zh-CN"/>
        </w:rPr>
        <w:t>卫星利用</w:t>
      </w:r>
      <w:r w:rsidRPr="008F58EB">
        <w:rPr>
          <w:lang w:eastAsia="zh-CN"/>
        </w:rPr>
        <w:t>460-470 MHz</w:t>
      </w:r>
      <w:r w:rsidRPr="008F58EB">
        <w:rPr>
          <w:lang w:eastAsia="zh-CN"/>
        </w:rPr>
        <w:t>频段对称为平台讯息收发信机（</w:t>
      </w:r>
      <w:r w:rsidRPr="008F58EB">
        <w:rPr>
          <w:lang w:eastAsia="zh-CN"/>
        </w:rPr>
        <w:t>PMT</w:t>
      </w:r>
      <w:r w:rsidR="00256CAB" w:rsidRPr="008F58EB">
        <w:rPr>
          <w:lang w:eastAsia="zh-CN"/>
        </w:rPr>
        <w:t>）</w:t>
      </w:r>
      <w:r w:rsidRPr="008F58EB">
        <w:rPr>
          <w:lang w:eastAsia="zh-CN"/>
        </w:rPr>
        <w:t>的平台进行询问，目前在</w:t>
      </w:r>
      <w:r w:rsidRPr="008F58EB">
        <w:rPr>
          <w:lang w:eastAsia="zh-CN"/>
        </w:rPr>
        <w:t>465.9</w:t>
      </w:r>
      <w:r w:rsidR="00B04A78" w:rsidRPr="008F58EB">
        <w:rPr>
          <w:lang w:eastAsia="zh-CN"/>
        </w:rPr>
        <w:t> </w:t>
      </w:r>
      <w:r w:rsidRPr="008F58EB">
        <w:rPr>
          <w:lang w:eastAsia="zh-CN"/>
        </w:rPr>
        <w:t>MHz</w:t>
      </w:r>
      <w:r w:rsidRPr="008F58EB">
        <w:rPr>
          <w:lang w:eastAsia="zh-CN"/>
        </w:rPr>
        <w:t>频率上运行。</w:t>
      </w:r>
    </w:p>
    <w:p w14:paraId="4F78A632" w14:textId="0B02F449" w:rsidR="00265610" w:rsidRPr="008F58EB" w:rsidRDefault="00265610" w:rsidP="00DC14C5">
      <w:pPr>
        <w:ind w:firstLineChars="200" w:firstLine="440"/>
        <w:rPr>
          <w:lang w:val="en-US" w:eastAsia="zh-CN"/>
        </w:rPr>
      </w:pPr>
      <w:r w:rsidRPr="008F58EB">
        <w:rPr>
          <w:lang w:eastAsia="zh-CN"/>
        </w:rPr>
        <w:t>例如其他频带，</w:t>
      </w:r>
      <w:r w:rsidRPr="008F58EB">
        <w:rPr>
          <w:lang w:eastAsia="zh-CN"/>
        </w:rPr>
        <w:t>Argos</w:t>
      </w:r>
      <w:r w:rsidRPr="008F58EB">
        <w:rPr>
          <w:lang w:eastAsia="zh-CN"/>
        </w:rPr>
        <w:t>系统第四代（</w:t>
      </w:r>
      <w:r w:rsidRPr="008F58EB">
        <w:rPr>
          <w:lang w:eastAsia="zh-CN"/>
        </w:rPr>
        <w:t>Argos 4</w:t>
      </w:r>
      <w:r w:rsidR="00256CAB" w:rsidRPr="008F58EB">
        <w:rPr>
          <w:lang w:eastAsia="zh-CN"/>
        </w:rPr>
        <w:t>）</w:t>
      </w:r>
      <w:r w:rsidRPr="008F58EB">
        <w:rPr>
          <w:lang w:eastAsia="zh-CN"/>
        </w:rPr>
        <w:t>的系统容量和带宽预计将大大增加，见图</w:t>
      </w:r>
      <w:r w:rsidRPr="008F58EB">
        <w:rPr>
          <w:lang w:eastAsia="zh-CN"/>
        </w:rPr>
        <w:t>2</w:t>
      </w:r>
      <w:r w:rsidR="006D00FE" w:rsidRPr="008F58EB">
        <w:rPr>
          <w:lang w:eastAsia="zh-CN"/>
        </w:rPr>
        <w:t>-</w:t>
      </w:r>
      <w:r w:rsidRPr="008F58EB">
        <w:rPr>
          <w:lang w:eastAsia="zh-CN"/>
        </w:rPr>
        <w:t>3</w:t>
      </w:r>
      <w:r w:rsidRPr="008F58EB">
        <w:rPr>
          <w:lang w:eastAsia="zh-CN"/>
        </w:rPr>
        <w:t>。此外，新的</w:t>
      </w:r>
      <w:r w:rsidRPr="008F58EB">
        <w:rPr>
          <w:lang w:eastAsia="zh-CN"/>
        </w:rPr>
        <w:t>Argos 4</w:t>
      </w:r>
      <w:r w:rsidRPr="008F58EB">
        <w:rPr>
          <w:lang w:eastAsia="zh-CN"/>
        </w:rPr>
        <w:t>系统将使用</w:t>
      </w:r>
      <w:r w:rsidRPr="008F58EB">
        <w:rPr>
          <w:lang w:eastAsia="zh-CN"/>
        </w:rPr>
        <w:t>464.98775</w:t>
      </w:r>
      <w:r w:rsidR="006D00FE" w:rsidRPr="008F58EB">
        <w:rPr>
          <w:lang w:eastAsia="zh-CN"/>
        </w:rPr>
        <w:t>-</w:t>
      </w:r>
      <w:r w:rsidRPr="008F58EB">
        <w:rPr>
          <w:lang w:eastAsia="zh-CN"/>
        </w:rPr>
        <w:t>466.98775 MHz</w:t>
      </w:r>
      <w:r w:rsidRPr="008F58EB">
        <w:rPr>
          <w:lang w:eastAsia="zh-CN"/>
        </w:rPr>
        <w:t>频带内的下行链路，将实施扩频多址接入，以免对陆地用户造成干扰。</w:t>
      </w:r>
    </w:p>
    <w:p w14:paraId="13F1F9D8" w14:textId="3F49AAB3" w:rsidR="00132603" w:rsidRPr="008F58EB" w:rsidRDefault="00132603" w:rsidP="00DC14C5">
      <w:pPr>
        <w:ind w:firstLineChars="200" w:firstLine="440"/>
        <w:rPr>
          <w:lang w:val="en-US" w:eastAsia="zh-CN"/>
        </w:rPr>
      </w:pPr>
      <w:r w:rsidRPr="008F58EB">
        <w:rPr>
          <w:lang w:val="en-US" w:eastAsia="zh-CN"/>
        </w:rPr>
        <w:br w:type="page"/>
      </w:r>
    </w:p>
    <w:p w14:paraId="628CBB35" w14:textId="10EE838E" w:rsidR="00265610" w:rsidRPr="008F58EB" w:rsidRDefault="00265610" w:rsidP="00DC14C5">
      <w:pPr>
        <w:ind w:firstLineChars="200" w:firstLine="440"/>
        <w:rPr>
          <w:lang w:eastAsia="zh-CN"/>
        </w:rPr>
      </w:pPr>
      <w:r w:rsidRPr="008F58EB">
        <w:rPr>
          <w:lang w:eastAsia="zh-CN"/>
        </w:rPr>
        <w:lastRenderedPageBreak/>
        <w:t>巴西的</w:t>
      </w:r>
      <w:r w:rsidRPr="008F58EB">
        <w:rPr>
          <w:lang w:eastAsia="zh-CN"/>
        </w:rPr>
        <w:t>DCS</w:t>
      </w:r>
      <w:r w:rsidRPr="008F58EB">
        <w:rPr>
          <w:lang w:eastAsia="zh-CN"/>
        </w:rPr>
        <w:t>基于</w:t>
      </w:r>
      <w:r w:rsidRPr="008F58EB">
        <w:rPr>
          <w:lang w:eastAsia="zh-CN"/>
        </w:rPr>
        <w:t>SCD</w:t>
      </w:r>
      <w:r w:rsidRPr="008F58EB">
        <w:rPr>
          <w:lang w:eastAsia="zh-CN"/>
        </w:rPr>
        <w:t>（</w:t>
      </w:r>
      <w:r w:rsidRPr="008F58EB">
        <w:rPr>
          <w:lang w:eastAsia="zh-CN"/>
        </w:rPr>
        <w:t>25</w:t>
      </w:r>
      <w:r w:rsidRPr="008F58EB">
        <w:rPr>
          <w:lang w:eastAsia="zh-CN"/>
        </w:rPr>
        <w:t>度倾斜轨道</w:t>
      </w:r>
      <w:r w:rsidR="00256CAB" w:rsidRPr="008F58EB">
        <w:rPr>
          <w:lang w:eastAsia="zh-CN"/>
        </w:rPr>
        <w:t>）</w:t>
      </w:r>
      <w:r w:rsidRPr="008F58EB">
        <w:rPr>
          <w:lang w:eastAsia="zh-CN"/>
        </w:rPr>
        <w:t>和</w:t>
      </w:r>
      <w:r w:rsidRPr="008F58EB">
        <w:rPr>
          <w:lang w:eastAsia="zh-CN"/>
        </w:rPr>
        <w:t>CBERS</w:t>
      </w:r>
      <w:r w:rsidRPr="008F58EB">
        <w:rPr>
          <w:lang w:eastAsia="zh-CN"/>
        </w:rPr>
        <w:t>卫星，这两颗卫星利用</w:t>
      </w:r>
      <w:r w:rsidRPr="008F58EB">
        <w:rPr>
          <w:lang w:eastAsia="zh-CN"/>
        </w:rPr>
        <w:t>401.605</w:t>
      </w:r>
      <w:r w:rsidR="00B04A78" w:rsidRPr="008F58EB">
        <w:rPr>
          <w:lang w:eastAsia="zh-CN"/>
        </w:rPr>
        <w:t>-</w:t>
      </w:r>
      <w:r w:rsidRPr="008F58EB">
        <w:rPr>
          <w:lang w:eastAsia="zh-CN"/>
        </w:rPr>
        <w:t>401.665 MHz</w:t>
      </w:r>
      <w:r w:rsidRPr="008F58EB">
        <w:rPr>
          <w:lang w:eastAsia="zh-CN"/>
        </w:rPr>
        <w:t>频段进行数据采集平台的接收。由于巴西</w:t>
      </w:r>
      <w:r w:rsidRPr="008F58EB">
        <w:rPr>
          <w:lang w:eastAsia="zh-CN"/>
        </w:rPr>
        <w:t>DCS</w:t>
      </w:r>
      <w:r w:rsidRPr="008F58EB">
        <w:rPr>
          <w:lang w:eastAsia="zh-CN"/>
        </w:rPr>
        <w:t>与</w:t>
      </w:r>
      <w:r w:rsidRPr="008F58EB">
        <w:rPr>
          <w:lang w:eastAsia="zh-CN"/>
        </w:rPr>
        <w:t>Argos</w:t>
      </w:r>
      <w:r w:rsidRPr="008F58EB">
        <w:rPr>
          <w:lang w:eastAsia="zh-CN"/>
        </w:rPr>
        <w:t>系统和其它互补轨道卫星之间的兼容性问题，自</w:t>
      </w:r>
      <w:r w:rsidRPr="008F58EB">
        <w:rPr>
          <w:lang w:eastAsia="zh-CN"/>
        </w:rPr>
        <w:t>2001</w:t>
      </w:r>
      <w:r w:rsidRPr="008F58EB">
        <w:rPr>
          <w:lang w:eastAsia="zh-CN"/>
        </w:rPr>
        <w:t>年起已实施两个系统之间的数据交换。</w:t>
      </w:r>
    </w:p>
    <w:p w14:paraId="4BF6C16F" w14:textId="2939A1CC" w:rsidR="00265610" w:rsidRPr="008F58EB" w:rsidRDefault="00DC14C5" w:rsidP="00DC14C5">
      <w:pPr>
        <w:ind w:firstLineChars="200" w:firstLine="440"/>
        <w:rPr>
          <w:lang w:eastAsia="zh-CN"/>
        </w:rPr>
      </w:pPr>
      <w:r w:rsidRPr="008F58EB">
        <w:rPr>
          <w:rFonts w:ascii="SimSun" w:hAnsi="SimSun"/>
          <w:lang w:eastAsia="zh-CN"/>
        </w:rPr>
        <w:t>“</w:t>
      </w:r>
      <w:r w:rsidR="00265610" w:rsidRPr="008F58EB">
        <w:rPr>
          <w:lang w:eastAsia="zh-CN"/>
        </w:rPr>
        <w:t>北极</w:t>
      </w:r>
      <w:r w:rsidR="00265610" w:rsidRPr="008F58EB">
        <w:rPr>
          <w:lang w:eastAsia="zh-CN"/>
        </w:rPr>
        <w:t>-</w:t>
      </w:r>
      <w:proofErr w:type="gramStart"/>
      <w:r w:rsidR="00265610" w:rsidRPr="008F58EB">
        <w:rPr>
          <w:lang w:eastAsia="zh-CN"/>
        </w:rPr>
        <w:t>M</w:t>
      </w:r>
      <w:r w:rsidRPr="008F58EB">
        <w:rPr>
          <w:rFonts w:ascii="SimSun" w:hAnsi="SimSun"/>
          <w:lang w:eastAsia="zh-CN"/>
        </w:rPr>
        <w:t>”</w:t>
      </w:r>
      <w:r w:rsidR="00265610" w:rsidRPr="008F58EB">
        <w:rPr>
          <w:lang w:eastAsia="zh-CN"/>
        </w:rPr>
        <w:t>系列大椭圆轨道气象卫星上也搭载了数据收集系统</w:t>
      </w:r>
      <w:proofErr w:type="gramEnd"/>
      <w:r w:rsidR="00265610" w:rsidRPr="008F58EB">
        <w:rPr>
          <w:lang w:eastAsia="zh-CN"/>
        </w:rPr>
        <w:t>，用于从远程</w:t>
      </w:r>
      <w:r w:rsidR="00265610" w:rsidRPr="008F58EB">
        <w:rPr>
          <w:lang w:eastAsia="zh-CN"/>
        </w:rPr>
        <w:t>DCP</w:t>
      </w:r>
      <w:r w:rsidR="00265610" w:rsidRPr="008F58EB">
        <w:rPr>
          <w:lang w:eastAsia="zh-CN"/>
        </w:rPr>
        <w:t>采集气象及其他环境数据。各数据收集平台向</w:t>
      </w:r>
      <w:r w:rsidRPr="008F58EB">
        <w:rPr>
          <w:rFonts w:ascii="SimSun" w:hAnsi="SimSun"/>
          <w:lang w:eastAsia="zh-CN"/>
        </w:rPr>
        <w:t>“</w:t>
      </w:r>
      <w:r w:rsidR="00265610" w:rsidRPr="008F58EB">
        <w:rPr>
          <w:lang w:eastAsia="zh-CN"/>
        </w:rPr>
        <w:t>北极</w:t>
      </w:r>
      <w:r w:rsidR="00265610" w:rsidRPr="008F58EB">
        <w:rPr>
          <w:lang w:eastAsia="zh-CN"/>
        </w:rPr>
        <w:t>-</w:t>
      </w:r>
      <w:proofErr w:type="gramStart"/>
      <w:r w:rsidR="00265610" w:rsidRPr="008F58EB">
        <w:rPr>
          <w:lang w:eastAsia="zh-CN"/>
        </w:rPr>
        <w:t>M</w:t>
      </w:r>
      <w:r w:rsidRPr="008F58EB">
        <w:rPr>
          <w:rFonts w:ascii="SimSun" w:hAnsi="SimSun"/>
          <w:lang w:eastAsia="zh-CN"/>
        </w:rPr>
        <w:t>”</w:t>
      </w:r>
      <w:r w:rsidR="00265610" w:rsidRPr="008F58EB">
        <w:rPr>
          <w:lang w:eastAsia="zh-CN"/>
        </w:rPr>
        <w:t>系列卫星传输数据的工作频段为</w:t>
      </w:r>
      <w:proofErr w:type="gramEnd"/>
      <w:r w:rsidR="00265610" w:rsidRPr="008F58EB">
        <w:rPr>
          <w:lang w:eastAsia="zh-CN"/>
        </w:rPr>
        <w:t>401-403</w:t>
      </w:r>
      <w:r w:rsidR="00B04A78" w:rsidRPr="008F58EB">
        <w:rPr>
          <w:lang w:eastAsia="zh-CN"/>
        </w:rPr>
        <w:t xml:space="preserve"> </w:t>
      </w:r>
      <w:r w:rsidR="00265610" w:rsidRPr="008F58EB">
        <w:rPr>
          <w:lang w:eastAsia="zh-CN"/>
        </w:rPr>
        <w:t>MHz</w:t>
      </w:r>
      <w:r w:rsidR="00265610" w:rsidRPr="008F58EB">
        <w:rPr>
          <w:lang w:eastAsia="zh-CN"/>
        </w:rPr>
        <w:t>。</w:t>
      </w:r>
    </w:p>
    <w:p w14:paraId="5467AFB7" w14:textId="77777777" w:rsidR="00265610" w:rsidRPr="008F58EB" w:rsidRDefault="00265610" w:rsidP="00DC14C5">
      <w:pPr>
        <w:pStyle w:val="Heading2"/>
        <w:rPr>
          <w:lang w:eastAsia="zh-CN"/>
        </w:rPr>
      </w:pPr>
      <w:bookmarkStart w:id="91" w:name="_Toc238720601"/>
      <w:r w:rsidRPr="008F58EB">
        <w:rPr>
          <w:lang w:eastAsia="zh-CN"/>
        </w:rPr>
        <w:t>2.4</w:t>
      </w:r>
      <w:r w:rsidRPr="008F58EB">
        <w:rPr>
          <w:lang w:eastAsia="zh-CN"/>
        </w:rPr>
        <w:tab/>
      </w:r>
      <w:r w:rsidRPr="008F58EB">
        <w:rPr>
          <w:lang w:eastAsia="zh-CN"/>
        </w:rPr>
        <w:t>备选的数据播发机制</w:t>
      </w:r>
      <w:bookmarkEnd w:id="91"/>
    </w:p>
    <w:p w14:paraId="28CCEB01" w14:textId="09B48FFD" w:rsidR="00265610" w:rsidRPr="008F58EB" w:rsidRDefault="00265610" w:rsidP="00DC14C5">
      <w:pPr>
        <w:ind w:firstLineChars="200" w:firstLine="440"/>
        <w:rPr>
          <w:lang w:eastAsia="zh-CN"/>
        </w:rPr>
      </w:pPr>
      <w:r w:rsidRPr="008F58EB">
        <w:rPr>
          <w:lang w:eastAsia="zh-CN"/>
        </w:rPr>
        <w:t>除传统的</w:t>
      </w:r>
      <w:r w:rsidRPr="008F58EB">
        <w:rPr>
          <w:lang w:eastAsia="zh-CN"/>
        </w:rPr>
        <w:t>GSO</w:t>
      </w:r>
      <w:r w:rsidRPr="008F58EB">
        <w:rPr>
          <w:lang w:eastAsia="zh-CN"/>
        </w:rPr>
        <w:t>和</w:t>
      </w:r>
      <w:r w:rsidRPr="008F58EB">
        <w:rPr>
          <w:lang w:eastAsia="zh-CN"/>
        </w:rPr>
        <w:t>non-GSO</w:t>
      </w:r>
      <w:r w:rsidRPr="008F58EB">
        <w:rPr>
          <w:lang w:eastAsia="zh-CN"/>
        </w:rPr>
        <w:t>气象卫星系统机制外，正在发展另外一种播发系统，称为全球地球观测数据共享系统（</w:t>
      </w:r>
      <w:proofErr w:type="spellStart"/>
      <w:r w:rsidRPr="008F58EB">
        <w:rPr>
          <w:lang w:eastAsia="zh-CN"/>
        </w:rPr>
        <w:t>GEONETCast</w:t>
      </w:r>
      <w:proofErr w:type="spellEnd"/>
      <w:r w:rsidR="00256CAB" w:rsidRPr="008F58EB">
        <w:rPr>
          <w:lang w:eastAsia="zh-CN"/>
        </w:rPr>
        <w:t>）</w:t>
      </w:r>
      <w:r w:rsidRPr="008F58EB">
        <w:rPr>
          <w:lang w:eastAsia="zh-CN"/>
        </w:rPr>
        <w:t>（见图</w:t>
      </w:r>
      <w:r w:rsidRPr="008F58EB">
        <w:rPr>
          <w:lang w:eastAsia="zh-CN"/>
        </w:rPr>
        <w:t>2</w:t>
      </w:r>
      <w:r w:rsidR="00B04A78" w:rsidRPr="008F58EB">
        <w:rPr>
          <w:lang w:eastAsia="zh-CN"/>
        </w:rPr>
        <w:t>-</w:t>
      </w:r>
      <w:r w:rsidRPr="008F58EB">
        <w:rPr>
          <w:lang w:eastAsia="zh-CN"/>
        </w:rPr>
        <w:t>5</w:t>
      </w:r>
      <w:r w:rsidR="00256CAB" w:rsidRPr="008F58EB">
        <w:rPr>
          <w:lang w:eastAsia="zh-CN"/>
        </w:rPr>
        <w:t>）</w:t>
      </w:r>
      <w:r w:rsidRPr="008F58EB">
        <w:rPr>
          <w:lang w:eastAsia="zh-CN"/>
        </w:rPr>
        <w:t>。该系统是全球对地观测综合系统（</w:t>
      </w:r>
      <w:r w:rsidRPr="008F58EB">
        <w:rPr>
          <w:lang w:eastAsia="zh-CN"/>
        </w:rPr>
        <w:t>GEOSS</w:t>
      </w:r>
      <w:r w:rsidR="00256CAB" w:rsidRPr="008F58EB">
        <w:rPr>
          <w:lang w:eastAsia="zh-CN"/>
        </w:rPr>
        <w:t>）</w:t>
      </w:r>
      <w:r w:rsidRPr="008F58EB">
        <w:rPr>
          <w:lang w:eastAsia="zh-CN"/>
        </w:rPr>
        <w:t>的重点项目，由政府间地球观测组织（</w:t>
      </w:r>
      <w:r w:rsidRPr="008F58EB">
        <w:rPr>
          <w:lang w:eastAsia="zh-CN"/>
        </w:rPr>
        <w:t>GEO</w:t>
      </w:r>
      <w:r w:rsidR="00256CAB" w:rsidRPr="008F58EB">
        <w:rPr>
          <w:lang w:eastAsia="zh-CN"/>
        </w:rPr>
        <w:t>）</w:t>
      </w:r>
      <w:r w:rsidRPr="008F58EB">
        <w:rPr>
          <w:lang w:eastAsia="zh-CN"/>
        </w:rPr>
        <w:t>统筹推进，依托现有</w:t>
      </w:r>
      <w:r w:rsidRPr="008F58EB">
        <w:rPr>
          <w:lang w:eastAsia="zh-CN"/>
        </w:rPr>
        <w:t>C</w:t>
      </w:r>
      <w:r w:rsidRPr="008F58EB">
        <w:rPr>
          <w:lang w:eastAsia="zh-CN"/>
        </w:rPr>
        <w:t>波段（</w:t>
      </w:r>
      <w:r w:rsidRPr="008F58EB">
        <w:rPr>
          <w:lang w:eastAsia="zh-CN"/>
        </w:rPr>
        <w:t>3</w:t>
      </w:r>
      <w:r w:rsidR="000A47DB" w:rsidRPr="008F58EB">
        <w:rPr>
          <w:rFonts w:hint="eastAsia"/>
          <w:lang w:eastAsia="zh-CN"/>
        </w:rPr>
        <w:t xml:space="preserve"> </w:t>
      </w:r>
      <w:r w:rsidRPr="008F58EB">
        <w:rPr>
          <w:lang w:eastAsia="zh-CN"/>
        </w:rPr>
        <w:t>800</w:t>
      </w:r>
      <w:r w:rsidR="000A47DB" w:rsidRPr="008F58EB">
        <w:rPr>
          <w:rFonts w:hint="eastAsia"/>
          <w:lang w:eastAsia="zh-CN"/>
        </w:rPr>
        <w:t>-</w:t>
      </w:r>
      <w:r w:rsidRPr="008F58EB">
        <w:rPr>
          <w:lang w:eastAsia="zh-CN"/>
        </w:rPr>
        <w:t>4</w:t>
      </w:r>
      <w:r w:rsidR="000A47DB" w:rsidRPr="008F58EB">
        <w:rPr>
          <w:rFonts w:hint="eastAsia"/>
          <w:lang w:eastAsia="zh-CN"/>
        </w:rPr>
        <w:t xml:space="preserve"> </w:t>
      </w:r>
      <w:r w:rsidRPr="008F58EB">
        <w:rPr>
          <w:lang w:eastAsia="zh-CN"/>
        </w:rPr>
        <w:t>200 MHz</w:t>
      </w:r>
      <w:r w:rsidR="00256CAB" w:rsidRPr="008F58EB">
        <w:rPr>
          <w:lang w:eastAsia="zh-CN"/>
        </w:rPr>
        <w:t>）</w:t>
      </w:r>
      <w:r w:rsidRPr="008F58EB">
        <w:rPr>
          <w:lang w:eastAsia="zh-CN"/>
        </w:rPr>
        <w:t>、</w:t>
      </w:r>
      <w:r w:rsidRPr="008F58EB">
        <w:rPr>
          <w:lang w:eastAsia="zh-CN"/>
        </w:rPr>
        <w:t>Ku</w:t>
      </w:r>
      <w:r w:rsidRPr="008F58EB">
        <w:rPr>
          <w:lang w:eastAsia="zh-CN"/>
        </w:rPr>
        <w:t>波段（</w:t>
      </w:r>
      <w:r w:rsidRPr="008F58EB">
        <w:rPr>
          <w:lang w:eastAsia="zh-CN"/>
        </w:rPr>
        <w:t>10</w:t>
      </w:r>
      <w:r w:rsidR="000A47DB" w:rsidRPr="008F58EB">
        <w:rPr>
          <w:rFonts w:hint="eastAsia"/>
          <w:lang w:eastAsia="zh-CN"/>
        </w:rPr>
        <w:t xml:space="preserve"> </w:t>
      </w:r>
      <w:r w:rsidRPr="008F58EB">
        <w:rPr>
          <w:lang w:eastAsia="zh-CN"/>
        </w:rPr>
        <w:t>700</w:t>
      </w:r>
      <w:r w:rsidR="000A47DB" w:rsidRPr="008F58EB">
        <w:rPr>
          <w:rFonts w:hint="eastAsia"/>
          <w:lang w:eastAsia="zh-CN"/>
        </w:rPr>
        <w:t>-</w:t>
      </w:r>
      <w:r w:rsidRPr="008F58EB">
        <w:rPr>
          <w:lang w:eastAsia="zh-CN"/>
        </w:rPr>
        <w:t>11</w:t>
      </w:r>
      <w:r w:rsidR="000A47DB" w:rsidRPr="008F58EB">
        <w:rPr>
          <w:rFonts w:hint="eastAsia"/>
          <w:lang w:eastAsia="zh-CN"/>
        </w:rPr>
        <w:t xml:space="preserve"> </w:t>
      </w:r>
      <w:r w:rsidRPr="008F58EB">
        <w:rPr>
          <w:lang w:eastAsia="zh-CN"/>
        </w:rPr>
        <w:t>700 MHz</w:t>
      </w:r>
      <w:r w:rsidR="00256CAB" w:rsidRPr="008F58EB">
        <w:rPr>
          <w:lang w:eastAsia="zh-CN"/>
        </w:rPr>
        <w:t>）</w:t>
      </w:r>
      <w:r w:rsidRPr="008F58EB">
        <w:rPr>
          <w:lang w:eastAsia="zh-CN"/>
        </w:rPr>
        <w:t>现有商业通信基础设施，开发一个全球、可操作的端到端地球观测数据采集和播发系统。</w:t>
      </w:r>
    </w:p>
    <w:p w14:paraId="586051F0" w14:textId="3CAED386" w:rsidR="00265610" w:rsidRPr="008F58EB" w:rsidRDefault="00265610" w:rsidP="00DC14C5">
      <w:pPr>
        <w:ind w:firstLineChars="200" w:firstLine="440"/>
        <w:rPr>
          <w:lang w:eastAsia="zh-CN"/>
        </w:rPr>
      </w:pPr>
      <w:bookmarkStart w:id="92" w:name="OLE_LINK52"/>
      <w:bookmarkStart w:id="93" w:name="OLE_LINK53"/>
      <w:proofErr w:type="spellStart"/>
      <w:r w:rsidRPr="008F58EB">
        <w:rPr>
          <w:lang w:eastAsia="zh-CN"/>
        </w:rPr>
        <w:t>GEONETCast</w:t>
      </w:r>
      <w:proofErr w:type="spellEnd"/>
      <w:r w:rsidRPr="008F58EB">
        <w:rPr>
          <w:lang w:eastAsia="zh-CN"/>
        </w:rPr>
        <w:t>的设计思路是利用全球通信卫星网络的组播能力，向各国气象机构及各类用户群体全球分发气象、水文、气候相关信息，其中包含各类灾害预警信息。在此体系中，</w:t>
      </w:r>
      <w:r w:rsidRPr="008F58EB">
        <w:rPr>
          <w:lang w:eastAsia="zh-CN"/>
        </w:rPr>
        <w:t>C</w:t>
      </w:r>
      <w:r w:rsidRPr="008F58EB">
        <w:rPr>
          <w:lang w:eastAsia="zh-CN"/>
        </w:rPr>
        <w:t>波段卫星的作用尤为关键：在热带、赤道等降雨充沛的区域，雨衰会导致其他通信频段难以稳定工作，</w:t>
      </w:r>
      <w:r w:rsidRPr="008F58EB">
        <w:rPr>
          <w:lang w:eastAsia="zh-CN"/>
        </w:rPr>
        <w:t>C</w:t>
      </w:r>
      <w:r w:rsidRPr="008F58EB">
        <w:rPr>
          <w:lang w:eastAsia="zh-CN"/>
        </w:rPr>
        <w:t>波段可有效规避该问题。为搭建并稳定运行该系统，多个区域中心依托数字视频广播（</w:t>
      </w:r>
      <w:r w:rsidRPr="008F58EB">
        <w:rPr>
          <w:lang w:eastAsia="zh-CN"/>
        </w:rPr>
        <w:t>DVB</w:t>
      </w:r>
      <w:r w:rsidR="00256CAB" w:rsidRPr="008F58EB">
        <w:rPr>
          <w:lang w:eastAsia="zh-CN"/>
        </w:rPr>
        <w:t>）</w:t>
      </w:r>
      <w:r w:rsidRPr="008F58EB">
        <w:rPr>
          <w:lang w:eastAsia="zh-CN"/>
        </w:rPr>
        <w:t>技术，负责建设、运维卫星区域数据分发系统，面向统一用户群体提供配套互补服务。</w:t>
      </w:r>
      <w:r w:rsidRPr="008F58EB">
        <w:rPr>
          <w:lang w:eastAsia="zh-CN"/>
        </w:rPr>
        <w:t xml:space="preserve"> </w:t>
      </w:r>
    </w:p>
    <w:p w14:paraId="02345675" w14:textId="29BF7824" w:rsidR="00265610" w:rsidRPr="008F58EB" w:rsidRDefault="00265610" w:rsidP="00DC14C5">
      <w:pPr>
        <w:ind w:firstLineChars="200" w:firstLine="440"/>
        <w:rPr>
          <w:lang w:eastAsia="zh-CN"/>
        </w:rPr>
      </w:pPr>
      <w:r w:rsidRPr="008F58EB">
        <w:rPr>
          <w:lang w:eastAsia="zh-CN"/>
        </w:rPr>
        <w:t>当前合作方包含中国气象局（</w:t>
      </w:r>
      <w:r w:rsidRPr="008F58EB">
        <w:rPr>
          <w:lang w:eastAsia="zh-CN"/>
        </w:rPr>
        <w:t>CMA</w:t>
      </w:r>
      <w:r w:rsidR="00256CAB" w:rsidRPr="008F58EB">
        <w:rPr>
          <w:lang w:eastAsia="zh-CN"/>
        </w:rPr>
        <w:t>）</w:t>
      </w:r>
      <w:r w:rsidRPr="008F58EB">
        <w:rPr>
          <w:lang w:eastAsia="zh-CN"/>
        </w:rPr>
        <w:t>、欧洲气象卫星开发组织（</w:t>
      </w:r>
      <w:r w:rsidRPr="008F58EB">
        <w:rPr>
          <w:lang w:eastAsia="zh-CN"/>
        </w:rPr>
        <w:t>EUMETSAT</w:t>
      </w:r>
      <w:r w:rsidR="00256CAB" w:rsidRPr="008F58EB">
        <w:rPr>
          <w:lang w:eastAsia="zh-CN"/>
        </w:rPr>
        <w:t>）</w:t>
      </w:r>
      <w:r w:rsidRPr="008F58EB">
        <w:rPr>
          <w:lang w:eastAsia="zh-CN"/>
        </w:rPr>
        <w:t>、美国国家海洋和大气管理局（</w:t>
      </w:r>
      <w:r w:rsidRPr="008F58EB">
        <w:rPr>
          <w:lang w:eastAsia="zh-CN"/>
        </w:rPr>
        <w:t>NOAA</w:t>
      </w:r>
      <w:r w:rsidR="00256CAB" w:rsidRPr="008F58EB">
        <w:rPr>
          <w:lang w:eastAsia="zh-CN"/>
        </w:rPr>
        <w:t>）</w:t>
      </w:r>
      <w:r w:rsidRPr="008F58EB">
        <w:rPr>
          <w:lang w:eastAsia="zh-CN"/>
        </w:rPr>
        <w:t>以及众多第三方数据服务商。</w:t>
      </w:r>
    </w:p>
    <w:p w14:paraId="2CE57A0E" w14:textId="2E6E4071" w:rsidR="00265610" w:rsidRPr="008F58EB" w:rsidRDefault="00265610" w:rsidP="00DC14C5">
      <w:pPr>
        <w:ind w:firstLineChars="200" w:firstLine="440"/>
        <w:rPr>
          <w:lang w:val="en-US" w:eastAsia="zh-CN"/>
        </w:rPr>
      </w:pPr>
      <w:r w:rsidRPr="008F58EB">
        <w:rPr>
          <w:lang w:eastAsia="zh-CN"/>
        </w:rPr>
        <w:t>该系统依靠多套子系统融合实现全球覆盖：面向亚太及非洲部分区域的风云广播系统（</w:t>
      </w:r>
      <w:proofErr w:type="spellStart"/>
      <w:r w:rsidRPr="008F58EB">
        <w:rPr>
          <w:lang w:eastAsia="zh-CN"/>
        </w:rPr>
        <w:t>CMACast</w:t>
      </w:r>
      <w:proofErr w:type="spellEnd"/>
      <w:r w:rsidR="00256CAB" w:rsidRPr="008F58EB">
        <w:rPr>
          <w:lang w:eastAsia="zh-CN"/>
        </w:rPr>
        <w:t>）</w:t>
      </w:r>
      <w:r w:rsidRPr="008F58EB">
        <w:rPr>
          <w:lang w:eastAsia="zh-CN"/>
        </w:rPr>
        <w:t>、覆盖美洲区域的美洲全球对地观测广播子系统、覆盖欧洲、非洲及美洲部分区域的欧洲气象卫星广播系统（</w:t>
      </w:r>
      <w:proofErr w:type="spellStart"/>
      <w:r w:rsidRPr="008F58EB">
        <w:rPr>
          <w:lang w:eastAsia="zh-CN"/>
        </w:rPr>
        <w:t>EUMETCast</w:t>
      </w:r>
      <w:proofErr w:type="spellEnd"/>
      <w:r w:rsidR="00256CAB" w:rsidRPr="008F58EB">
        <w:rPr>
          <w:lang w:eastAsia="zh-CN"/>
        </w:rPr>
        <w:t>）</w:t>
      </w:r>
      <w:r w:rsidRPr="008F58EB">
        <w:rPr>
          <w:lang w:eastAsia="zh-CN"/>
        </w:rPr>
        <w:t>。</w:t>
      </w:r>
    </w:p>
    <w:p w14:paraId="79C38D61" w14:textId="77777777" w:rsidR="00132603" w:rsidRPr="008F58EB" w:rsidRDefault="00132603" w:rsidP="00DC14C5">
      <w:pPr>
        <w:ind w:firstLineChars="200" w:firstLine="440"/>
        <w:rPr>
          <w:lang w:val="en-US" w:eastAsia="zh-CN"/>
        </w:rPr>
      </w:pPr>
    </w:p>
    <w:p w14:paraId="5A8C6552" w14:textId="77777777" w:rsidR="00132603" w:rsidRPr="008F58EB" w:rsidRDefault="00132603" w:rsidP="00DC14C5">
      <w:pPr>
        <w:ind w:firstLineChars="200" w:firstLine="440"/>
        <w:rPr>
          <w:lang w:val="en-US" w:eastAsia="zh-CN"/>
        </w:rPr>
      </w:pPr>
    </w:p>
    <w:p w14:paraId="10325636" w14:textId="77777777" w:rsidR="00132603" w:rsidRPr="008F58EB" w:rsidRDefault="00132603" w:rsidP="00DC14C5">
      <w:pPr>
        <w:ind w:firstLineChars="200" w:firstLine="440"/>
        <w:rPr>
          <w:lang w:val="en-US" w:eastAsia="zh-CN"/>
        </w:rPr>
      </w:pPr>
    </w:p>
    <w:p w14:paraId="12E58AA7" w14:textId="77777777" w:rsidR="00132603" w:rsidRPr="008F58EB" w:rsidRDefault="00132603" w:rsidP="00DC14C5">
      <w:pPr>
        <w:ind w:firstLineChars="200" w:firstLine="440"/>
        <w:rPr>
          <w:lang w:val="en-US" w:eastAsia="zh-CN"/>
        </w:rPr>
      </w:pPr>
    </w:p>
    <w:p w14:paraId="7D40AC0D" w14:textId="77777777" w:rsidR="00132603" w:rsidRPr="008F58EB" w:rsidRDefault="00132603" w:rsidP="00DC14C5">
      <w:pPr>
        <w:ind w:firstLineChars="200" w:firstLine="440"/>
        <w:rPr>
          <w:lang w:val="en-US" w:eastAsia="zh-CN"/>
        </w:rPr>
      </w:pPr>
    </w:p>
    <w:p w14:paraId="3D25C3FD" w14:textId="77777777" w:rsidR="00132603" w:rsidRPr="008F58EB" w:rsidRDefault="00132603" w:rsidP="00DC14C5">
      <w:pPr>
        <w:ind w:firstLineChars="200" w:firstLine="440"/>
        <w:rPr>
          <w:lang w:val="en-US" w:eastAsia="zh-CN"/>
        </w:rPr>
      </w:pPr>
    </w:p>
    <w:p w14:paraId="2F02F310" w14:textId="77777777" w:rsidR="00132603" w:rsidRPr="008F58EB" w:rsidRDefault="00132603" w:rsidP="00DC14C5">
      <w:pPr>
        <w:ind w:firstLineChars="200" w:firstLine="440"/>
        <w:rPr>
          <w:lang w:val="en-US" w:eastAsia="zh-CN"/>
        </w:rPr>
      </w:pPr>
    </w:p>
    <w:p w14:paraId="65076AC8" w14:textId="77777777" w:rsidR="00132603" w:rsidRPr="008F58EB" w:rsidRDefault="00132603" w:rsidP="00DC14C5">
      <w:pPr>
        <w:ind w:firstLineChars="200" w:firstLine="440"/>
        <w:rPr>
          <w:lang w:val="en-US" w:eastAsia="zh-CN"/>
        </w:rPr>
      </w:pPr>
    </w:p>
    <w:p w14:paraId="70FB634B" w14:textId="77777777" w:rsidR="00132603" w:rsidRPr="008F58EB" w:rsidRDefault="00132603" w:rsidP="00DC14C5">
      <w:pPr>
        <w:ind w:firstLineChars="200" w:firstLine="440"/>
        <w:rPr>
          <w:lang w:val="en-US" w:eastAsia="zh-CN"/>
        </w:rPr>
      </w:pPr>
    </w:p>
    <w:bookmarkEnd w:id="92"/>
    <w:bookmarkEnd w:id="93"/>
    <w:p w14:paraId="589B22D7" w14:textId="77777777" w:rsidR="00265610" w:rsidRPr="008F58EB" w:rsidRDefault="00265610" w:rsidP="00044548">
      <w:pPr>
        <w:pStyle w:val="FigureNo"/>
        <w:rPr>
          <w:lang w:eastAsia="zh-CN"/>
        </w:rPr>
      </w:pPr>
      <w:r w:rsidRPr="008F58EB">
        <w:rPr>
          <w:lang w:eastAsia="zh-CN"/>
        </w:rPr>
        <w:lastRenderedPageBreak/>
        <w:t>图</w:t>
      </w:r>
      <w:r w:rsidRPr="008F58EB">
        <w:rPr>
          <w:lang w:eastAsia="zh-CN"/>
        </w:rPr>
        <w:t>2-5</w:t>
      </w:r>
    </w:p>
    <w:p w14:paraId="52947E14" w14:textId="77777777" w:rsidR="00265610" w:rsidRPr="008F58EB" w:rsidRDefault="00265610" w:rsidP="00044548">
      <w:pPr>
        <w:pStyle w:val="Figuretitle"/>
        <w:rPr>
          <w:lang w:eastAsia="zh-CN"/>
        </w:rPr>
      </w:pPr>
      <w:proofErr w:type="spellStart"/>
      <w:r w:rsidRPr="008F58EB">
        <w:rPr>
          <w:lang w:eastAsia="zh-CN"/>
        </w:rPr>
        <w:t>GEONETCast</w:t>
      </w:r>
      <w:proofErr w:type="spellEnd"/>
      <w:r w:rsidRPr="008F58EB">
        <w:rPr>
          <w:lang w:eastAsia="zh-CN"/>
        </w:rPr>
        <w:t>全球覆盖</w:t>
      </w:r>
    </w:p>
    <w:p w14:paraId="7B671720" w14:textId="4B409B4E" w:rsidR="00191402" w:rsidRPr="008F58EB" w:rsidRDefault="00C779F2" w:rsidP="007E48F6">
      <w:pPr>
        <w:rPr>
          <w:lang w:eastAsia="zh-CN"/>
        </w:rPr>
      </w:pPr>
      <w:r w:rsidRPr="008F58EB">
        <w:rPr>
          <w:noProof/>
        </w:rPr>
        <w:drawing>
          <wp:inline distT="0" distB="0" distL="0" distR="0" wp14:anchorId="14AD4C0C" wp14:editId="372C4AC8">
            <wp:extent cx="5890260" cy="4178300"/>
            <wp:effectExtent l="0" t="0" r="0" b="0"/>
            <wp:docPr id="590367912" name="Picture 5" descr="GEONETCast全球覆盖&#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67912" name="Picture 5" descr="GEONETCast全球覆盖&#1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890260" cy="4178300"/>
                    </a:xfrm>
                    <a:prstGeom prst="rect">
                      <a:avLst/>
                    </a:prstGeom>
                    <a:noFill/>
                    <a:ln>
                      <a:noFill/>
                    </a:ln>
                  </pic:spPr>
                </pic:pic>
              </a:graphicData>
            </a:graphic>
          </wp:inline>
        </w:drawing>
      </w:r>
    </w:p>
    <w:p w14:paraId="3F71D097" w14:textId="77777777" w:rsidR="00191402" w:rsidRPr="008F58EB" w:rsidRDefault="00191402" w:rsidP="007E48F6">
      <w:pPr>
        <w:rPr>
          <w:lang w:eastAsia="zh-CN"/>
        </w:rPr>
      </w:pPr>
    </w:p>
    <w:p w14:paraId="3EB1E743" w14:textId="77777777" w:rsidR="00191402" w:rsidRPr="008F58EB" w:rsidRDefault="00191402" w:rsidP="007E48F6">
      <w:pPr>
        <w:rPr>
          <w:lang w:eastAsia="zh-CN"/>
        </w:rPr>
      </w:pPr>
    </w:p>
    <w:p w14:paraId="4450340B" w14:textId="77777777" w:rsidR="00191402" w:rsidRPr="008F58EB" w:rsidRDefault="00191402" w:rsidP="007E48F6">
      <w:pPr>
        <w:rPr>
          <w:lang w:eastAsia="zh-CN"/>
        </w:rPr>
      </w:pPr>
    </w:p>
    <w:p w14:paraId="431C8512" w14:textId="77777777" w:rsidR="00191402" w:rsidRPr="008F58EB" w:rsidRDefault="00191402" w:rsidP="007E48F6">
      <w:pPr>
        <w:rPr>
          <w:lang w:eastAsia="zh-CN"/>
        </w:rPr>
      </w:pPr>
    </w:p>
    <w:p w14:paraId="3B0FED8A" w14:textId="77777777" w:rsidR="00191402" w:rsidRPr="008F58EB" w:rsidRDefault="00191402" w:rsidP="007E48F6">
      <w:pPr>
        <w:rPr>
          <w:lang w:eastAsia="zh-CN"/>
        </w:rPr>
      </w:pPr>
    </w:p>
    <w:p w14:paraId="61778992" w14:textId="77777777" w:rsidR="00191402" w:rsidRPr="008F58EB" w:rsidRDefault="00191402" w:rsidP="007E48F6">
      <w:pPr>
        <w:rPr>
          <w:lang w:eastAsia="zh-CN"/>
        </w:rPr>
      </w:pPr>
    </w:p>
    <w:p w14:paraId="20BD3A7E" w14:textId="77777777" w:rsidR="00191402" w:rsidRPr="008F58EB" w:rsidRDefault="00191402" w:rsidP="007E48F6">
      <w:pPr>
        <w:rPr>
          <w:lang w:eastAsia="zh-CN"/>
        </w:rPr>
      </w:pPr>
    </w:p>
    <w:p w14:paraId="57147143" w14:textId="77777777" w:rsidR="00191402" w:rsidRPr="008F58EB" w:rsidRDefault="00191402" w:rsidP="007E48F6">
      <w:pPr>
        <w:rPr>
          <w:lang w:eastAsia="zh-CN"/>
        </w:rPr>
      </w:pPr>
    </w:p>
    <w:p w14:paraId="1EDB7632" w14:textId="77777777" w:rsidR="00191402" w:rsidRPr="008F58EB" w:rsidRDefault="00191402" w:rsidP="007E48F6">
      <w:pPr>
        <w:rPr>
          <w:lang w:eastAsia="zh-CN"/>
        </w:rPr>
      </w:pPr>
    </w:p>
    <w:p w14:paraId="7FB6FDED" w14:textId="77777777" w:rsidR="007E3956" w:rsidRPr="008F58EB" w:rsidRDefault="007E3956" w:rsidP="007E3956">
      <w:pPr>
        <w:rPr>
          <w:lang w:eastAsia="zh-CN"/>
        </w:rPr>
        <w:sectPr w:rsidR="007E3956" w:rsidRPr="008F58EB" w:rsidSect="00927045">
          <w:headerReference w:type="default" r:id="rId48"/>
          <w:type w:val="oddPage"/>
          <w:pgSz w:w="11907" w:h="16834" w:code="9"/>
          <w:pgMar w:top="1418" w:right="1134" w:bottom="1134" w:left="1134" w:header="720" w:footer="482" w:gutter="0"/>
          <w:cols w:space="720"/>
          <w:vAlign w:val="both"/>
          <w:docGrid w:linePitch="326"/>
        </w:sectPr>
      </w:pPr>
    </w:p>
    <w:p w14:paraId="39B1DBD5" w14:textId="5D89666E" w:rsidR="00D51813" w:rsidRPr="008F58EB" w:rsidRDefault="00A73384" w:rsidP="00D51813">
      <w:pPr>
        <w:pStyle w:val="ChapNo"/>
        <w:spacing w:before="360"/>
        <w:rPr>
          <w:lang w:eastAsia="zh-CN"/>
        </w:rPr>
      </w:pPr>
      <w:bookmarkStart w:id="94" w:name="_Toc238720602"/>
      <w:bookmarkStart w:id="95" w:name="_Toc474850119"/>
      <w:bookmarkStart w:id="96" w:name="_Toc474850352"/>
      <w:bookmarkStart w:id="97" w:name="_Toc474851316"/>
      <w:bookmarkStart w:id="98" w:name="_Ref495817552"/>
      <w:r w:rsidRPr="008F58EB">
        <w:rPr>
          <w:lang w:eastAsia="zh-CN"/>
        </w:rPr>
        <w:lastRenderedPageBreak/>
        <w:t>第</w:t>
      </w:r>
      <w:r w:rsidRPr="008F58EB">
        <w:rPr>
          <w:lang w:eastAsia="zh-CN"/>
        </w:rPr>
        <w:t>3</w:t>
      </w:r>
      <w:r w:rsidRPr="008F58EB">
        <w:rPr>
          <w:lang w:eastAsia="zh-CN"/>
        </w:rPr>
        <w:t>章</w:t>
      </w:r>
      <w:bookmarkEnd w:id="94"/>
    </w:p>
    <w:p w14:paraId="774B5B68" w14:textId="34F3C5EE" w:rsidR="00D51813" w:rsidRPr="008F58EB" w:rsidRDefault="00243B3A" w:rsidP="00D51813">
      <w:pPr>
        <w:pStyle w:val="Chaptitle"/>
        <w:rPr>
          <w:lang w:eastAsia="zh-CN"/>
        </w:rPr>
      </w:pPr>
      <w:bookmarkStart w:id="99" w:name="_Toc238720603"/>
      <w:bookmarkEnd w:id="95"/>
      <w:bookmarkEnd w:id="96"/>
      <w:bookmarkEnd w:id="97"/>
      <w:r w:rsidRPr="008F58EB">
        <w:rPr>
          <w:lang w:eastAsia="zh-CN"/>
        </w:rPr>
        <w:t>气象辅助业务</w:t>
      </w:r>
      <w:bookmarkEnd w:id="99"/>
    </w:p>
    <w:p w14:paraId="146F80F3" w14:textId="54600470" w:rsidR="00D51813" w:rsidRPr="008F58EB" w:rsidRDefault="00D51813" w:rsidP="00D51813">
      <w:pPr>
        <w:pStyle w:val="Heading2"/>
        <w:rPr>
          <w:lang w:eastAsia="zh-CN"/>
        </w:rPr>
      </w:pPr>
      <w:bookmarkStart w:id="100" w:name="_Toc526221100"/>
      <w:bookmarkStart w:id="101" w:name="_Toc464560255"/>
      <w:bookmarkStart w:id="102" w:name="_Toc474850353"/>
      <w:bookmarkStart w:id="103" w:name="_Toc482001845"/>
      <w:bookmarkStart w:id="104" w:name="_Toc482002365"/>
      <w:bookmarkStart w:id="105" w:name="_Toc482002500"/>
      <w:bookmarkStart w:id="106" w:name="_Toc482002608"/>
      <w:bookmarkStart w:id="107" w:name="_Toc168933182"/>
      <w:bookmarkStart w:id="108" w:name="_Toc482002247"/>
      <w:bookmarkStart w:id="109" w:name="_Toc193381160"/>
      <w:bookmarkStart w:id="110" w:name="_Toc224569012"/>
      <w:bookmarkStart w:id="111" w:name="_Toc224569341"/>
      <w:bookmarkStart w:id="112" w:name="_Toc224570381"/>
      <w:bookmarkStart w:id="113" w:name="_Toc224573322"/>
      <w:bookmarkStart w:id="114" w:name="_Toc224640662"/>
      <w:bookmarkStart w:id="115" w:name="_Toc225754115"/>
      <w:bookmarkStart w:id="116" w:name="_Toc238720604"/>
      <w:bookmarkEnd w:id="98"/>
      <w:r w:rsidRPr="008F58EB">
        <w:rPr>
          <w:lang w:eastAsia="zh-CN"/>
        </w:rPr>
        <w:t>3.1</w:t>
      </w:r>
      <w:r w:rsidRPr="008F58EB">
        <w:rPr>
          <w:lang w:eastAsia="zh-CN"/>
        </w:rPr>
        <w:tab/>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006D41F2" w:rsidRPr="008F58EB">
        <w:rPr>
          <w:lang w:eastAsia="zh-CN"/>
        </w:rPr>
        <w:t>引言</w:t>
      </w:r>
      <w:bookmarkEnd w:id="116"/>
    </w:p>
    <w:p w14:paraId="03DBABE1" w14:textId="1F76FCDE" w:rsidR="00AA2480" w:rsidRPr="008F58EB" w:rsidRDefault="00AA2480" w:rsidP="00B04A78">
      <w:pPr>
        <w:ind w:firstLineChars="200" w:firstLine="440"/>
        <w:rPr>
          <w:lang w:eastAsia="zh-CN"/>
        </w:rPr>
      </w:pPr>
      <w:r w:rsidRPr="008F58EB">
        <w:rPr>
          <w:lang w:eastAsia="zh-CN"/>
        </w:rPr>
        <w:t>《无线电规则》（</w:t>
      </w:r>
      <w:r w:rsidRPr="008F58EB">
        <w:rPr>
          <w:lang w:eastAsia="zh-CN"/>
        </w:rPr>
        <w:t>RR</w:t>
      </w:r>
      <w:r w:rsidR="00256CAB" w:rsidRPr="008F58EB">
        <w:rPr>
          <w:lang w:eastAsia="zh-CN"/>
        </w:rPr>
        <w:t>）</w:t>
      </w:r>
      <w:r w:rsidRPr="008F58EB">
        <w:rPr>
          <w:lang w:eastAsia="zh-CN"/>
        </w:rPr>
        <w:t>第</w:t>
      </w:r>
      <w:r w:rsidRPr="008F58EB">
        <w:rPr>
          <w:b/>
          <w:bCs/>
          <w:lang w:eastAsia="zh-CN"/>
        </w:rPr>
        <w:t>1.50</w:t>
      </w:r>
      <w:r w:rsidRPr="008F58EB">
        <w:rPr>
          <w:lang w:eastAsia="zh-CN"/>
        </w:rPr>
        <w:t>款将气象辅助（</w:t>
      </w:r>
      <w:proofErr w:type="spellStart"/>
      <w:r w:rsidRPr="008F58EB">
        <w:rPr>
          <w:lang w:eastAsia="zh-CN"/>
        </w:rPr>
        <w:t>MetAids</w:t>
      </w:r>
      <w:proofErr w:type="spellEnd"/>
      <w:r w:rsidR="00256CAB" w:rsidRPr="008F58EB">
        <w:rPr>
          <w:lang w:eastAsia="zh-CN"/>
        </w:rPr>
        <w:t>）</w:t>
      </w:r>
      <w:r w:rsidRPr="008F58EB">
        <w:rPr>
          <w:lang w:eastAsia="zh-CN"/>
        </w:rPr>
        <w:t>业务定义为用于水文、观测和研究等气象用途的无线电通信业务。本章仅涵盖高空实地观测，其它气象辅助应用详见本《手册》第</w:t>
      </w:r>
      <w:r w:rsidRPr="008F58EB">
        <w:rPr>
          <w:lang w:eastAsia="zh-CN"/>
        </w:rPr>
        <w:t>6</w:t>
      </w:r>
      <w:r w:rsidRPr="008F58EB">
        <w:rPr>
          <w:lang w:eastAsia="zh-CN"/>
        </w:rPr>
        <w:t>章和第</w:t>
      </w:r>
      <w:r w:rsidRPr="008F58EB">
        <w:rPr>
          <w:lang w:eastAsia="zh-CN"/>
        </w:rPr>
        <w:t>7</w:t>
      </w:r>
      <w:r w:rsidRPr="008F58EB">
        <w:rPr>
          <w:lang w:eastAsia="zh-CN"/>
        </w:rPr>
        <w:t>章。</w:t>
      </w:r>
    </w:p>
    <w:p w14:paraId="1D5D7D54" w14:textId="6F049FE5" w:rsidR="00AA2480" w:rsidRPr="008F58EB" w:rsidRDefault="00AA2480" w:rsidP="003C3A27">
      <w:pPr>
        <w:ind w:firstLineChars="200" w:firstLine="440"/>
        <w:rPr>
          <w:lang w:eastAsia="zh-CN"/>
        </w:rPr>
      </w:pPr>
      <w:r w:rsidRPr="008F58EB">
        <w:rPr>
          <w:lang w:eastAsia="zh-CN"/>
        </w:rPr>
        <w:t>在实践中，气象辅助业务通常提供收集气象参数的现场传感系统与远离的机站之间的链路。</w:t>
      </w:r>
      <w:r w:rsidRPr="008F58EB">
        <w:rPr>
          <w:rFonts w:ascii="STKaiti" w:eastAsia="STKaiti" w:hAnsi="STKaiti"/>
          <w:lang w:eastAsia="zh-CN"/>
        </w:rPr>
        <w:t>现场</w:t>
      </w:r>
      <w:r w:rsidRPr="008F58EB">
        <w:rPr>
          <w:lang w:eastAsia="zh-CN"/>
        </w:rPr>
        <w:t>传感系统可由气象气球携载。或者，它也可由从飞机展开后穿越大气层。移动基站可位于一个固定地点，或放置在移动平台上（例如，搭载在船舶或研究飞机上</w:t>
      </w:r>
      <w:r w:rsidR="00256CAB" w:rsidRPr="008F58EB">
        <w:rPr>
          <w:lang w:eastAsia="zh-CN"/>
        </w:rPr>
        <w:t>）</w:t>
      </w:r>
      <w:r w:rsidRPr="008F58EB">
        <w:rPr>
          <w:lang w:eastAsia="zh-CN"/>
        </w:rPr>
        <w:t>。绝大多数此类实地测定系统为无线电探空仪，其中多数是从固定地点或移动平台定期施放，至少在</w:t>
      </w:r>
      <w:r w:rsidRPr="008F58EB">
        <w:rPr>
          <w:lang w:eastAsia="zh-CN"/>
        </w:rPr>
        <w:t>0000</w:t>
      </w:r>
      <w:r w:rsidRPr="008F58EB">
        <w:rPr>
          <w:lang w:eastAsia="zh-CN"/>
        </w:rPr>
        <w:t>和</w:t>
      </w:r>
      <w:r w:rsidRPr="008F58EB">
        <w:rPr>
          <w:lang w:eastAsia="zh-CN"/>
        </w:rPr>
        <w:t>1200 UTC</w:t>
      </w:r>
      <w:r w:rsidRPr="008F58EB">
        <w:rPr>
          <w:lang w:eastAsia="zh-CN"/>
        </w:rPr>
        <w:t>时各施放一次，从而组成了</w:t>
      </w:r>
      <w:r w:rsidRPr="008F58EB">
        <w:rPr>
          <w:lang w:eastAsia="zh-CN"/>
        </w:rPr>
        <w:t>WIGOS</w:t>
      </w:r>
      <w:r w:rsidRPr="008F58EB">
        <w:rPr>
          <w:lang w:eastAsia="zh-CN"/>
        </w:rPr>
        <w:t>全球高空网（</w:t>
      </w:r>
      <w:r w:rsidRPr="008F58EB">
        <w:rPr>
          <w:lang w:eastAsia="zh-CN"/>
        </w:rPr>
        <w:t>WMO-No. 1160</w:t>
      </w:r>
      <w:r w:rsidR="00256CAB" w:rsidRPr="008F58EB">
        <w:rPr>
          <w:lang w:eastAsia="zh-CN"/>
        </w:rPr>
        <w:t>）</w:t>
      </w:r>
      <w:r w:rsidRPr="008F58EB">
        <w:rPr>
          <w:lang w:eastAsia="zh-CN"/>
        </w:rPr>
        <w:t>。</w:t>
      </w:r>
    </w:p>
    <w:p w14:paraId="269DC7E6" w14:textId="2A884973" w:rsidR="00AA2480" w:rsidRPr="008F58EB" w:rsidRDefault="00AA2480" w:rsidP="003C3A27">
      <w:pPr>
        <w:ind w:firstLineChars="200" w:firstLine="440"/>
        <w:rPr>
          <w:lang w:eastAsia="zh-CN"/>
        </w:rPr>
      </w:pPr>
      <w:r w:rsidRPr="008F58EB">
        <w:rPr>
          <w:lang w:eastAsia="zh-CN"/>
        </w:rPr>
        <w:t>高空观测相关说明详见《仪器和观测方法指南》（</w:t>
      </w:r>
      <w:r w:rsidRPr="008F58EB">
        <w:rPr>
          <w:lang w:eastAsia="zh-CN"/>
        </w:rPr>
        <w:t>WMO-No. 8</w:t>
      </w:r>
      <w:r w:rsidR="00256CAB" w:rsidRPr="008F58EB">
        <w:rPr>
          <w:lang w:eastAsia="zh-CN"/>
        </w:rPr>
        <w:t>）</w:t>
      </w:r>
      <w:r w:rsidRPr="008F58EB">
        <w:rPr>
          <w:lang w:eastAsia="zh-CN"/>
        </w:rPr>
        <w:t>第一卷《气象变量测量》第</w:t>
      </w:r>
      <w:r w:rsidRPr="008F58EB">
        <w:rPr>
          <w:lang w:eastAsia="zh-CN"/>
        </w:rPr>
        <w:t>12</w:t>
      </w:r>
      <w:r w:rsidRPr="008F58EB">
        <w:rPr>
          <w:lang w:eastAsia="zh-CN"/>
        </w:rPr>
        <w:t>章、第</w:t>
      </w:r>
      <w:r w:rsidRPr="008F58EB">
        <w:rPr>
          <w:lang w:eastAsia="zh-CN"/>
        </w:rPr>
        <w:t>13</w:t>
      </w:r>
      <w:r w:rsidRPr="008F58EB">
        <w:rPr>
          <w:lang w:eastAsia="zh-CN"/>
        </w:rPr>
        <w:t>章。</w:t>
      </w:r>
    </w:p>
    <w:p w14:paraId="0E0A87DE" w14:textId="77777777" w:rsidR="00AA2480" w:rsidRPr="008F58EB" w:rsidRDefault="00AA2480" w:rsidP="003842FD">
      <w:pPr>
        <w:pStyle w:val="Heading3"/>
        <w:rPr>
          <w:lang w:eastAsia="zh-CN"/>
        </w:rPr>
      </w:pPr>
      <w:r w:rsidRPr="008F58EB">
        <w:rPr>
          <w:lang w:eastAsia="zh-CN"/>
        </w:rPr>
        <w:t>3.1.1</w:t>
      </w:r>
      <w:r w:rsidRPr="008F58EB">
        <w:rPr>
          <w:lang w:eastAsia="zh-CN"/>
        </w:rPr>
        <w:tab/>
      </w:r>
      <w:r w:rsidRPr="008F58EB">
        <w:rPr>
          <w:lang w:eastAsia="zh-CN"/>
        </w:rPr>
        <w:t>划分的无线电频段</w:t>
      </w:r>
    </w:p>
    <w:p w14:paraId="450B03CC" w14:textId="137A2B36" w:rsidR="00AA2480" w:rsidRPr="008F58EB" w:rsidRDefault="00AA2480" w:rsidP="003C3A27">
      <w:pPr>
        <w:ind w:firstLineChars="200" w:firstLine="440"/>
        <w:rPr>
          <w:lang w:eastAsia="zh-CN"/>
        </w:rPr>
      </w:pPr>
      <w:bookmarkStart w:id="117" w:name="OLE_LINK64"/>
      <w:bookmarkStart w:id="118" w:name="OLE_LINK65"/>
      <w:r w:rsidRPr="008F58EB">
        <w:rPr>
          <w:lang w:eastAsia="zh-CN"/>
        </w:rPr>
        <w:t>表</w:t>
      </w:r>
      <w:r w:rsidRPr="008F58EB">
        <w:rPr>
          <w:lang w:eastAsia="zh-CN"/>
        </w:rPr>
        <w:t>3-1</w:t>
      </w:r>
      <w:r w:rsidR="00C35CCC" w:rsidRPr="008F58EB">
        <w:rPr>
          <w:rStyle w:val="FootnoteReference"/>
          <w:szCs w:val="24"/>
        </w:rPr>
        <w:footnoteReference w:id="4"/>
      </w:r>
      <w:r w:rsidRPr="008F58EB">
        <w:rPr>
          <w:lang w:eastAsia="zh-CN"/>
        </w:rPr>
        <w:t>列出</w:t>
      </w:r>
      <w:r w:rsidRPr="008F58EB">
        <w:rPr>
          <w:lang w:eastAsia="zh-CN"/>
        </w:rPr>
        <w:t>ITU</w:t>
      </w:r>
      <w:r w:rsidRPr="008F58EB">
        <w:rPr>
          <w:lang w:eastAsia="zh-CN"/>
        </w:rPr>
        <w:t>《无线电规则》（</w:t>
      </w:r>
      <w:r w:rsidRPr="008F58EB">
        <w:rPr>
          <w:lang w:eastAsia="zh-CN"/>
        </w:rPr>
        <w:t>RR</w:t>
      </w:r>
      <w:r w:rsidR="00256CAB" w:rsidRPr="008F58EB">
        <w:rPr>
          <w:lang w:eastAsia="zh-CN"/>
        </w:rPr>
        <w:t>）</w:t>
      </w:r>
      <w:r w:rsidRPr="008F58EB">
        <w:rPr>
          <w:lang w:eastAsia="zh-CN"/>
        </w:rPr>
        <w:t>中划分给气象辅助业务的各频段（不含各国脚注另行规定的频段</w:t>
      </w:r>
      <w:r w:rsidR="00256CAB" w:rsidRPr="008F58EB">
        <w:rPr>
          <w:lang w:eastAsia="zh-CN"/>
        </w:rPr>
        <w:t>）</w:t>
      </w:r>
      <w:r w:rsidRPr="008F58EB">
        <w:rPr>
          <w:lang w:eastAsia="zh-CN"/>
        </w:rPr>
        <w:t>，供各类气象辅助系统与气象辅助应用使用。</w:t>
      </w:r>
    </w:p>
    <w:p w14:paraId="529D9322" w14:textId="1CD4DF7E" w:rsidR="00AA2480" w:rsidRPr="008F58EB" w:rsidRDefault="00AA2480" w:rsidP="003C3A27">
      <w:pPr>
        <w:pStyle w:val="TableNo"/>
        <w:rPr>
          <w:lang w:eastAsia="zh-CN"/>
        </w:rPr>
      </w:pPr>
      <w:r w:rsidRPr="008F58EB">
        <w:rPr>
          <w:lang w:eastAsia="zh-CN"/>
        </w:rPr>
        <w:t>表</w:t>
      </w:r>
      <w:r w:rsidRPr="008F58EB">
        <w:rPr>
          <w:lang w:eastAsia="zh-CN"/>
        </w:rPr>
        <w:t>3-1</w:t>
      </w:r>
    </w:p>
    <w:p w14:paraId="02225A05" w14:textId="77777777" w:rsidR="00AA2480" w:rsidRPr="008F58EB" w:rsidRDefault="00AA2480" w:rsidP="003C3A27">
      <w:pPr>
        <w:pStyle w:val="Tabletitle"/>
        <w:rPr>
          <w:lang w:val="en-US" w:eastAsia="zh-CN"/>
        </w:rPr>
      </w:pPr>
      <w:r w:rsidRPr="008F58EB">
        <w:rPr>
          <w:lang w:eastAsia="zh-CN"/>
        </w:rPr>
        <w:t>ITU</w:t>
      </w:r>
      <w:r w:rsidRPr="008F58EB">
        <w:rPr>
          <w:lang w:eastAsia="zh-CN"/>
        </w:rPr>
        <w:t>《无线电规则》中划分给气象辅助业务的</w:t>
      </w:r>
      <w:bookmarkStart w:id="119" w:name="OLE_LINK35"/>
      <w:bookmarkStart w:id="120" w:name="OLE_LINK54"/>
      <w:r w:rsidRPr="008F58EB">
        <w:rPr>
          <w:lang w:eastAsia="zh-CN"/>
        </w:rPr>
        <w:t>频段</w:t>
      </w:r>
      <w:bookmarkEnd w:id="119"/>
      <w:bookmarkEnd w:id="120"/>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7371"/>
      </w:tblGrid>
      <w:tr w:rsidR="00A9106B" w:rsidRPr="008F58EB" w14:paraId="40F73056" w14:textId="77777777" w:rsidTr="0083128D">
        <w:trPr>
          <w:jc w:val="center"/>
        </w:trPr>
        <w:tc>
          <w:tcPr>
            <w:tcW w:w="7371" w:type="dxa"/>
          </w:tcPr>
          <w:p w14:paraId="31DE873E" w14:textId="2EE40CD8" w:rsidR="00A9106B" w:rsidRPr="008F58EB" w:rsidRDefault="00A9106B" w:rsidP="00B378CA">
            <w:pPr>
              <w:pStyle w:val="Tablehead"/>
              <w:rPr>
                <w:sz w:val="22"/>
              </w:rPr>
            </w:pPr>
            <w:proofErr w:type="spellStart"/>
            <w:r w:rsidRPr="008F58EB">
              <w:t>频段</w:t>
            </w:r>
            <w:proofErr w:type="spellEnd"/>
          </w:p>
        </w:tc>
      </w:tr>
      <w:tr w:rsidR="00A9106B" w:rsidRPr="008F58EB" w14:paraId="16D6C67A" w14:textId="77777777" w:rsidTr="0083128D">
        <w:trPr>
          <w:jc w:val="center"/>
        </w:trPr>
        <w:tc>
          <w:tcPr>
            <w:tcW w:w="7371" w:type="dxa"/>
          </w:tcPr>
          <w:p w14:paraId="660632C6" w14:textId="77777777" w:rsidR="00A9106B" w:rsidRPr="008F58EB" w:rsidRDefault="00A9106B" w:rsidP="00B378CA">
            <w:pPr>
              <w:pStyle w:val="Tabletext"/>
              <w:jc w:val="center"/>
            </w:pPr>
            <w:r w:rsidRPr="008F58EB">
              <w:t>8.3-9 kHz</w:t>
            </w:r>
          </w:p>
        </w:tc>
      </w:tr>
      <w:tr w:rsidR="00A9106B" w:rsidRPr="008F58EB" w14:paraId="467B546C" w14:textId="77777777" w:rsidTr="0083128D">
        <w:trPr>
          <w:jc w:val="center"/>
        </w:trPr>
        <w:tc>
          <w:tcPr>
            <w:tcW w:w="7371" w:type="dxa"/>
          </w:tcPr>
          <w:p w14:paraId="4888E30D" w14:textId="77777777" w:rsidR="00A9106B" w:rsidRPr="008F58EB" w:rsidRDefault="00A9106B" w:rsidP="00B378CA">
            <w:pPr>
              <w:pStyle w:val="Tabletext"/>
              <w:jc w:val="center"/>
            </w:pPr>
            <w:r w:rsidRPr="008F58EB">
              <w:t>9-11.3 kHz</w:t>
            </w:r>
          </w:p>
        </w:tc>
      </w:tr>
      <w:tr w:rsidR="00A9106B" w:rsidRPr="008F58EB" w14:paraId="51D0FA56" w14:textId="77777777" w:rsidTr="0083128D">
        <w:trPr>
          <w:jc w:val="center"/>
        </w:trPr>
        <w:tc>
          <w:tcPr>
            <w:tcW w:w="7371" w:type="dxa"/>
          </w:tcPr>
          <w:p w14:paraId="04627FE4" w14:textId="77777777" w:rsidR="00A9106B" w:rsidRPr="008F58EB" w:rsidRDefault="00A9106B" w:rsidP="00B378CA">
            <w:pPr>
              <w:pStyle w:val="Tabletext"/>
              <w:jc w:val="center"/>
            </w:pPr>
            <w:r w:rsidRPr="008F58EB">
              <w:t>27.5-28 MHz*</w:t>
            </w:r>
          </w:p>
        </w:tc>
      </w:tr>
      <w:tr w:rsidR="00A9106B" w:rsidRPr="008F58EB" w14:paraId="5082B149" w14:textId="77777777" w:rsidTr="0083128D">
        <w:trPr>
          <w:jc w:val="center"/>
        </w:trPr>
        <w:tc>
          <w:tcPr>
            <w:tcW w:w="7371" w:type="dxa"/>
          </w:tcPr>
          <w:p w14:paraId="59208B09" w14:textId="77777777" w:rsidR="00A9106B" w:rsidRPr="008F58EB" w:rsidRDefault="00A9106B" w:rsidP="00B378CA">
            <w:pPr>
              <w:pStyle w:val="Tabletext"/>
              <w:jc w:val="center"/>
              <w:rPr>
                <w:sz w:val="22"/>
              </w:rPr>
            </w:pPr>
            <w:r w:rsidRPr="008F58EB">
              <w:t>400.15-401 MHz</w:t>
            </w:r>
          </w:p>
        </w:tc>
      </w:tr>
      <w:tr w:rsidR="00A9106B" w:rsidRPr="008F58EB" w14:paraId="3BCE8410" w14:textId="77777777" w:rsidTr="0083128D">
        <w:trPr>
          <w:jc w:val="center"/>
        </w:trPr>
        <w:tc>
          <w:tcPr>
            <w:tcW w:w="7371" w:type="dxa"/>
          </w:tcPr>
          <w:p w14:paraId="40D80F44" w14:textId="77777777" w:rsidR="00A9106B" w:rsidRPr="008F58EB" w:rsidRDefault="00A9106B" w:rsidP="00B378CA">
            <w:pPr>
              <w:pStyle w:val="Tabletext"/>
              <w:jc w:val="center"/>
              <w:rPr>
                <w:sz w:val="22"/>
              </w:rPr>
            </w:pPr>
            <w:r w:rsidRPr="008F58EB">
              <w:t>401-402 MHz</w:t>
            </w:r>
          </w:p>
        </w:tc>
      </w:tr>
      <w:tr w:rsidR="00A9106B" w:rsidRPr="008F58EB" w14:paraId="1947BA80" w14:textId="77777777" w:rsidTr="0083128D">
        <w:trPr>
          <w:jc w:val="center"/>
        </w:trPr>
        <w:tc>
          <w:tcPr>
            <w:tcW w:w="7371" w:type="dxa"/>
          </w:tcPr>
          <w:p w14:paraId="7CAD23EA" w14:textId="77777777" w:rsidR="00A9106B" w:rsidRPr="008F58EB" w:rsidRDefault="00A9106B" w:rsidP="00B378CA">
            <w:pPr>
              <w:pStyle w:val="Tabletext"/>
              <w:jc w:val="center"/>
              <w:rPr>
                <w:sz w:val="22"/>
              </w:rPr>
            </w:pPr>
            <w:r w:rsidRPr="008F58EB">
              <w:t>402-403 MHz</w:t>
            </w:r>
          </w:p>
        </w:tc>
      </w:tr>
      <w:tr w:rsidR="00A9106B" w:rsidRPr="008F58EB" w14:paraId="47F4EB48" w14:textId="77777777" w:rsidTr="0083128D">
        <w:trPr>
          <w:jc w:val="center"/>
        </w:trPr>
        <w:tc>
          <w:tcPr>
            <w:tcW w:w="7371" w:type="dxa"/>
          </w:tcPr>
          <w:p w14:paraId="6FCA88F4" w14:textId="77777777" w:rsidR="00A9106B" w:rsidRPr="008F58EB" w:rsidRDefault="00A9106B" w:rsidP="00B378CA">
            <w:pPr>
              <w:pStyle w:val="Tabletext"/>
              <w:jc w:val="center"/>
              <w:rPr>
                <w:sz w:val="22"/>
              </w:rPr>
            </w:pPr>
            <w:r w:rsidRPr="008F58EB">
              <w:t>403-406 MHz</w:t>
            </w:r>
          </w:p>
        </w:tc>
      </w:tr>
      <w:tr w:rsidR="00A9106B" w:rsidRPr="008F58EB" w14:paraId="1A484800" w14:textId="77777777" w:rsidTr="0083128D">
        <w:trPr>
          <w:jc w:val="center"/>
        </w:trPr>
        <w:tc>
          <w:tcPr>
            <w:tcW w:w="7371" w:type="dxa"/>
          </w:tcPr>
          <w:p w14:paraId="19F2FFB3" w14:textId="77777777" w:rsidR="00A9106B" w:rsidRPr="008F58EB" w:rsidRDefault="00A9106B" w:rsidP="00B378CA">
            <w:pPr>
              <w:pStyle w:val="Tabletext"/>
              <w:jc w:val="center"/>
              <w:rPr>
                <w:sz w:val="22"/>
              </w:rPr>
            </w:pPr>
            <w:r w:rsidRPr="008F58EB">
              <w:t>1</w:t>
            </w:r>
            <w:r w:rsidRPr="008F58EB">
              <w:rPr>
                <w:rFonts w:ascii="Tms Rmn" w:hAnsi="Tms Rmn"/>
                <w:sz w:val="12"/>
              </w:rPr>
              <w:t> </w:t>
            </w:r>
            <w:r w:rsidRPr="008F58EB">
              <w:t>668.4-1</w:t>
            </w:r>
            <w:r w:rsidRPr="008F58EB">
              <w:rPr>
                <w:rFonts w:ascii="Tms Rmn" w:hAnsi="Tms Rmn"/>
                <w:sz w:val="12"/>
              </w:rPr>
              <w:t> </w:t>
            </w:r>
            <w:r w:rsidRPr="008F58EB">
              <w:t>670 MHz</w:t>
            </w:r>
          </w:p>
        </w:tc>
      </w:tr>
      <w:tr w:rsidR="00A9106B" w:rsidRPr="008F58EB" w14:paraId="0D52B9AA" w14:textId="77777777" w:rsidTr="0083128D">
        <w:trPr>
          <w:jc w:val="center"/>
        </w:trPr>
        <w:tc>
          <w:tcPr>
            <w:tcW w:w="7371" w:type="dxa"/>
          </w:tcPr>
          <w:p w14:paraId="61FEF6E6" w14:textId="77777777" w:rsidR="00A9106B" w:rsidRPr="008F58EB" w:rsidRDefault="00A9106B" w:rsidP="00B378CA">
            <w:pPr>
              <w:pStyle w:val="Tabletext"/>
              <w:jc w:val="center"/>
              <w:rPr>
                <w:sz w:val="22"/>
              </w:rPr>
            </w:pPr>
            <w:r w:rsidRPr="008F58EB">
              <w:t>1</w:t>
            </w:r>
            <w:r w:rsidRPr="008F58EB">
              <w:rPr>
                <w:rFonts w:ascii="Tms Rmn" w:hAnsi="Tms Rmn"/>
                <w:sz w:val="12"/>
              </w:rPr>
              <w:t> </w:t>
            </w:r>
            <w:r w:rsidRPr="008F58EB">
              <w:t>670-1</w:t>
            </w:r>
            <w:r w:rsidRPr="008F58EB">
              <w:rPr>
                <w:rFonts w:ascii="Tms Rmn" w:hAnsi="Tms Rmn"/>
                <w:sz w:val="12"/>
              </w:rPr>
              <w:t> </w:t>
            </w:r>
            <w:r w:rsidRPr="008F58EB">
              <w:t>675 MHz</w:t>
            </w:r>
          </w:p>
        </w:tc>
      </w:tr>
      <w:tr w:rsidR="00A9106B" w:rsidRPr="008F58EB" w14:paraId="30477F32" w14:textId="77777777" w:rsidTr="0083128D">
        <w:trPr>
          <w:jc w:val="center"/>
        </w:trPr>
        <w:tc>
          <w:tcPr>
            <w:tcW w:w="7371" w:type="dxa"/>
          </w:tcPr>
          <w:p w14:paraId="39A955A5" w14:textId="77777777" w:rsidR="00A9106B" w:rsidRPr="008F58EB" w:rsidRDefault="00A9106B" w:rsidP="00B378CA">
            <w:pPr>
              <w:pStyle w:val="Tabletext"/>
              <w:jc w:val="center"/>
              <w:rPr>
                <w:sz w:val="22"/>
              </w:rPr>
            </w:pPr>
            <w:r w:rsidRPr="008F58EB">
              <w:t>1</w:t>
            </w:r>
            <w:r w:rsidRPr="008F58EB">
              <w:rPr>
                <w:rFonts w:ascii="Tms Rmn" w:hAnsi="Tms Rmn"/>
                <w:sz w:val="12"/>
              </w:rPr>
              <w:t> </w:t>
            </w:r>
            <w:r w:rsidRPr="008F58EB">
              <w:t>675-1</w:t>
            </w:r>
            <w:r w:rsidRPr="008F58EB">
              <w:rPr>
                <w:rFonts w:ascii="Tms Rmn" w:hAnsi="Tms Rmn"/>
                <w:sz w:val="12"/>
              </w:rPr>
              <w:t> </w:t>
            </w:r>
            <w:r w:rsidRPr="008F58EB">
              <w:t>690 MHz</w:t>
            </w:r>
          </w:p>
        </w:tc>
      </w:tr>
      <w:tr w:rsidR="00A9106B" w:rsidRPr="008F58EB" w14:paraId="689A64B5" w14:textId="77777777" w:rsidTr="0083128D">
        <w:trPr>
          <w:jc w:val="center"/>
        </w:trPr>
        <w:tc>
          <w:tcPr>
            <w:tcW w:w="7371" w:type="dxa"/>
          </w:tcPr>
          <w:p w14:paraId="41E77C5A" w14:textId="77777777" w:rsidR="00A9106B" w:rsidRPr="008F58EB" w:rsidRDefault="00A9106B" w:rsidP="00B378CA">
            <w:pPr>
              <w:pStyle w:val="Tabletext"/>
              <w:jc w:val="center"/>
              <w:rPr>
                <w:sz w:val="22"/>
              </w:rPr>
            </w:pPr>
            <w:r w:rsidRPr="008F58EB">
              <w:t>1</w:t>
            </w:r>
            <w:r w:rsidRPr="008F58EB">
              <w:rPr>
                <w:rFonts w:ascii="Tms Rmn" w:hAnsi="Tms Rmn"/>
                <w:sz w:val="12"/>
              </w:rPr>
              <w:t> </w:t>
            </w:r>
            <w:r w:rsidRPr="008F58EB">
              <w:t>690-1</w:t>
            </w:r>
            <w:r w:rsidRPr="008F58EB">
              <w:rPr>
                <w:rFonts w:ascii="Tms Rmn" w:hAnsi="Tms Rmn"/>
                <w:sz w:val="12"/>
              </w:rPr>
              <w:t> </w:t>
            </w:r>
            <w:r w:rsidRPr="008F58EB">
              <w:t>700 MHz</w:t>
            </w:r>
          </w:p>
        </w:tc>
      </w:tr>
      <w:tr w:rsidR="00A9106B" w:rsidRPr="008F58EB" w14:paraId="20FC0E46" w14:textId="77777777" w:rsidTr="0083128D">
        <w:trPr>
          <w:jc w:val="center"/>
        </w:trPr>
        <w:tc>
          <w:tcPr>
            <w:tcW w:w="7371" w:type="dxa"/>
            <w:tcBorders>
              <w:bottom w:val="single" w:sz="4" w:space="0" w:color="auto"/>
            </w:tcBorders>
          </w:tcPr>
          <w:p w14:paraId="06164FB2" w14:textId="77777777" w:rsidR="00A9106B" w:rsidRPr="008F58EB" w:rsidRDefault="00A9106B" w:rsidP="00B378CA">
            <w:pPr>
              <w:pStyle w:val="Tabletext"/>
              <w:jc w:val="center"/>
              <w:rPr>
                <w:sz w:val="22"/>
              </w:rPr>
            </w:pPr>
            <w:r w:rsidRPr="008F58EB">
              <w:t>35.2-36 GHz*</w:t>
            </w:r>
          </w:p>
        </w:tc>
      </w:tr>
      <w:tr w:rsidR="00A9106B" w:rsidRPr="008F58EB" w14:paraId="51DC453F" w14:textId="77777777" w:rsidTr="0083128D">
        <w:trPr>
          <w:jc w:val="center"/>
        </w:trPr>
        <w:tc>
          <w:tcPr>
            <w:tcW w:w="7371" w:type="dxa"/>
            <w:tcBorders>
              <w:left w:val="nil"/>
              <w:bottom w:val="nil"/>
              <w:right w:val="nil"/>
            </w:tcBorders>
          </w:tcPr>
          <w:p w14:paraId="00BC4629" w14:textId="613BF947" w:rsidR="00A9106B" w:rsidRPr="008F58EB" w:rsidRDefault="00A9106B" w:rsidP="00B378CA">
            <w:pPr>
              <w:pStyle w:val="Tabletext"/>
              <w:ind w:left="284" w:hanging="284"/>
              <w:rPr>
                <w:lang w:eastAsia="zh-CN"/>
              </w:rPr>
            </w:pPr>
            <w:r w:rsidRPr="008F58EB">
              <w:rPr>
                <w:lang w:eastAsia="zh-CN"/>
              </w:rPr>
              <w:t xml:space="preserve">* </w:t>
            </w:r>
            <w:r w:rsidRPr="008F58EB">
              <w:rPr>
                <w:lang w:eastAsia="zh-CN"/>
              </w:rPr>
              <w:tab/>
            </w:r>
            <w:r w:rsidRPr="008F58EB">
              <w:rPr>
                <w:lang w:eastAsia="zh-CN"/>
              </w:rPr>
              <w:t>在</w:t>
            </w:r>
            <w:r w:rsidRPr="008F58EB">
              <w:rPr>
                <w:lang w:eastAsia="zh-CN"/>
              </w:rPr>
              <w:t>ITU-R</w:t>
            </w:r>
            <w:r w:rsidRPr="008F58EB">
              <w:rPr>
                <w:lang w:eastAsia="zh-CN"/>
              </w:rPr>
              <w:t>及</w:t>
            </w:r>
            <w:r w:rsidRPr="008F58EB">
              <w:rPr>
                <w:lang w:eastAsia="zh-CN"/>
              </w:rPr>
              <w:t>WMO</w:t>
            </w:r>
            <w:r w:rsidRPr="008F58EB">
              <w:rPr>
                <w:lang w:eastAsia="zh-CN"/>
              </w:rPr>
              <w:t>相关文件中，未查询到该频段现有及规划使用情况的相关信息。</w:t>
            </w:r>
          </w:p>
        </w:tc>
      </w:tr>
      <w:bookmarkEnd w:id="117"/>
      <w:bookmarkEnd w:id="118"/>
    </w:tbl>
    <w:p w14:paraId="0E022D3B" w14:textId="77777777" w:rsidR="00AA2480" w:rsidRPr="008F58EB" w:rsidRDefault="00AA2480" w:rsidP="00AA2480">
      <w:pPr>
        <w:rPr>
          <w:lang w:eastAsia="zh-CN"/>
        </w:rPr>
      </w:pPr>
    </w:p>
    <w:p w14:paraId="048DE6D6" w14:textId="77777777" w:rsidR="00AA2480" w:rsidRPr="008F58EB" w:rsidRDefault="00AA2480" w:rsidP="00C35CCC">
      <w:pPr>
        <w:ind w:firstLineChars="200" w:firstLine="440"/>
        <w:rPr>
          <w:lang w:eastAsia="zh-CN"/>
        </w:rPr>
      </w:pPr>
      <w:r w:rsidRPr="008F58EB">
        <w:rPr>
          <w:lang w:eastAsia="zh-CN"/>
        </w:rPr>
        <w:lastRenderedPageBreak/>
        <w:t>对在气象辅助划分频段运行的系统具有严重制约的这些频段中还有其它主要业务。对其它业务的划分严重限制了气象辅助业务。由于绝大多数气象辅助系统的传输功率低且链路相对较长，其它业务和气象辅助业务同信道的共用很少能够实现。在国际层面上通过世界气象组织的协助可与其它气象系统，或者在国家层面上可与非气象系统形成此种共用。</w:t>
      </w:r>
    </w:p>
    <w:p w14:paraId="52DD4E46" w14:textId="24C8027B" w:rsidR="00AA2480" w:rsidRPr="008F58EB" w:rsidRDefault="00AA2480" w:rsidP="00C35CCC">
      <w:pPr>
        <w:ind w:firstLineChars="200" w:firstLine="440"/>
        <w:rPr>
          <w:lang w:eastAsia="zh-CN"/>
        </w:rPr>
      </w:pPr>
      <w:r w:rsidRPr="008F58EB">
        <w:rPr>
          <w:lang w:eastAsia="zh-CN"/>
        </w:rPr>
        <w:t>各参与国际数据交换的观测站所使用无线电探空系统的业务运行详情，当前或后续将可在</w:t>
      </w:r>
      <w:r w:rsidR="00044548" w:rsidRPr="008F58EB">
        <w:rPr>
          <w:rFonts w:ascii="SimSun" w:hAnsi="SimSun"/>
          <w:lang w:eastAsia="zh-CN"/>
        </w:rPr>
        <w:t>“</w:t>
      </w:r>
      <w:r w:rsidRPr="008F58EB">
        <w:rPr>
          <w:lang w:eastAsia="zh-CN"/>
        </w:rPr>
        <w:t>OSCAR</w:t>
      </w:r>
      <w:r w:rsidRPr="008F58EB">
        <w:rPr>
          <w:lang w:eastAsia="zh-CN"/>
        </w:rPr>
        <w:t>地表</w:t>
      </w:r>
      <w:r w:rsidR="00044548" w:rsidRPr="008F58EB">
        <w:rPr>
          <w:rFonts w:ascii="SimSun" w:hAnsi="SimSun"/>
          <w:lang w:eastAsia="zh-CN"/>
        </w:rPr>
        <w:t>”</w:t>
      </w:r>
      <w:r w:rsidRPr="008F58EB">
        <w:rPr>
          <w:lang w:eastAsia="zh-CN"/>
        </w:rPr>
        <w:t>（网址：</w:t>
      </w:r>
      <w:r w:rsidR="00C35CCC" w:rsidRPr="008F58EB">
        <w:fldChar w:fldCharType="begin"/>
      </w:r>
      <w:r w:rsidR="00C35CCC" w:rsidRPr="008F58EB">
        <w:instrText>HYPERLINK "https://oscar.wmo.int/surface/"</w:instrText>
      </w:r>
      <w:r w:rsidR="00C35CCC" w:rsidRPr="008F58EB">
        <w:fldChar w:fldCharType="separate"/>
      </w:r>
      <w:r w:rsidR="00C35CCC" w:rsidRPr="008F58EB">
        <w:rPr>
          <w:rStyle w:val="Hyperlink"/>
          <w:lang w:eastAsia="zh-CN"/>
        </w:rPr>
        <w:t>https://oscar.wmo.int/surface/</w:t>
      </w:r>
      <w:r w:rsidR="00C35CCC" w:rsidRPr="008F58EB">
        <w:fldChar w:fldCharType="end"/>
      </w:r>
      <w:r w:rsidR="00256CAB" w:rsidRPr="008F58EB">
        <w:rPr>
          <w:lang w:eastAsia="zh-CN"/>
        </w:rPr>
        <w:t>）</w:t>
      </w:r>
      <w:r w:rsidRPr="008F58EB">
        <w:rPr>
          <w:lang w:eastAsia="zh-CN"/>
        </w:rPr>
        <w:t>查询，这是</w:t>
      </w:r>
      <w:r w:rsidRPr="008F58EB">
        <w:rPr>
          <w:lang w:eastAsia="zh-CN"/>
        </w:rPr>
        <w:t>WMO</w:t>
      </w:r>
      <w:r w:rsidRPr="008F58EB">
        <w:rPr>
          <w:lang w:eastAsia="zh-CN"/>
        </w:rPr>
        <w:t>的</w:t>
      </w:r>
      <w:r w:rsidRPr="008F58EB">
        <w:rPr>
          <w:lang w:eastAsia="zh-CN"/>
        </w:rPr>
        <w:t>WIGOS</w:t>
      </w:r>
      <w:r w:rsidRPr="008F58EB">
        <w:rPr>
          <w:lang w:eastAsia="zh-CN"/>
        </w:rPr>
        <w:t>元数据资料库。</w:t>
      </w:r>
      <w:r w:rsidR="00044548" w:rsidRPr="008F58EB">
        <w:rPr>
          <w:rFonts w:ascii="SimSun" w:hAnsi="SimSun"/>
          <w:lang w:eastAsia="zh-CN"/>
        </w:rPr>
        <w:t>“</w:t>
      </w:r>
      <w:r w:rsidRPr="008F58EB">
        <w:rPr>
          <w:lang w:eastAsia="zh-CN"/>
        </w:rPr>
        <w:t>OSCAR</w:t>
      </w:r>
      <w:proofErr w:type="gramStart"/>
      <w:r w:rsidRPr="008F58EB">
        <w:rPr>
          <w:lang w:eastAsia="zh-CN"/>
        </w:rPr>
        <w:t>地表</w:t>
      </w:r>
      <w:r w:rsidR="00044548" w:rsidRPr="008F58EB">
        <w:rPr>
          <w:rFonts w:ascii="SimSun" w:hAnsi="SimSun"/>
          <w:lang w:eastAsia="zh-CN"/>
        </w:rPr>
        <w:t>”</w:t>
      </w:r>
      <w:r w:rsidRPr="008F58EB">
        <w:rPr>
          <w:lang w:eastAsia="zh-CN"/>
        </w:rPr>
        <w:t>为在线数据库</w:t>
      </w:r>
      <w:proofErr w:type="gramEnd"/>
      <w:r w:rsidRPr="008F58EB">
        <w:rPr>
          <w:lang w:eastAsia="zh-CN"/>
        </w:rPr>
        <w:t>，收录各类测量仪器的详细参数。运行观测站点的</w:t>
      </w:r>
      <w:r w:rsidRPr="008F58EB">
        <w:rPr>
          <w:lang w:eastAsia="zh-CN"/>
        </w:rPr>
        <w:t>WMO</w:t>
      </w:r>
      <w:r w:rsidRPr="008F58EB">
        <w:rPr>
          <w:lang w:eastAsia="zh-CN"/>
        </w:rPr>
        <w:t>会员负责录入并持续维护上述相关信息。</w:t>
      </w:r>
    </w:p>
    <w:p w14:paraId="0F10A58E" w14:textId="77777777" w:rsidR="00AA2480" w:rsidRPr="008F58EB" w:rsidRDefault="00AA2480" w:rsidP="00C35CCC">
      <w:pPr>
        <w:ind w:firstLineChars="200" w:firstLine="440"/>
        <w:rPr>
          <w:lang w:eastAsia="zh-CN"/>
        </w:rPr>
      </w:pPr>
      <w:r w:rsidRPr="008F58EB">
        <w:rPr>
          <w:lang w:eastAsia="zh-CN"/>
        </w:rPr>
        <w:t>气象辅助业务的用户还有：</w:t>
      </w:r>
    </w:p>
    <w:p w14:paraId="0CABEF10" w14:textId="77777777" w:rsidR="00AA2480" w:rsidRPr="008F58EB" w:rsidRDefault="00AA2480" w:rsidP="00C35CCC">
      <w:pPr>
        <w:pStyle w:val="enumlev1"/>
        <w:rPr>
          <w:lang w:eastAsia="zh-CN"/>
        </w:rPr>
      </w:pPr>
      <w:r w:rsidRPr="008F58EB">
        <w:rPr>
          <w:lang w:eastAsia="zh-CN"/>
        </w:rPr>
        <w:t>–</w:t>
      </w:r>
      <w:r w:rsidRPr="008F58EB">
        <w:rPr>
          <w:lang w:eastAsia="zh-CN"/>
        </w:rPr>
        <w:tab/>
      </w:r>
      <w:r w:rsidRPr="008F58EB">
        <w:rPr>
          <w:lang w:eastAsia="zh-CN"/>
        </w:rPr>
        <w:t>环保部门</w:t>
      </w:r>
    </w:p>
    <w:p w14:paraId="3AFEEE50" w14:textId="77777777" w:rsidR="00AA2480" w:rsidRPr="008F58EB" w:rsidRDefault="00AA2480" w:rsidP="00C35CCC">
      <w:pPr>
        <w:pStyle w:val="enumlev1"/>
        <w:rPr>
          <w:lang w:eastAsia="zh-CN"/>
        </w:rPr>
      </w:pPr>
      <w:r w:rsidRPr="008F58EB">
        <w:rPr>
          <w:lang w:eastAsia="zh-CN"/>
        </w:rPr>
        <w:t>–</w:t>
      </w:r>
      <w:r w:rsidRPr="008F58EB">
        <w:rPr>
          <w:lang w:eastAsia="zh-CN"/>
        </w:rPr>
        <w:tab/>
      </w:r>
      <w:r w:rsidRPr="008F58EB">
        <w:rPr>
          <w:lang w:eastAsia="zh-CN"/>
        </w:rPr>
        <w:t>救灾组织</w:t>
      </w:r>
      <w:r w:rsidRPr="008F58EB">
        <w:rPr>
          <w:lang w:eastAsia="zh-CN"/>
        </w:rPr>
        <w:t xml:space="preserve"> </w:t>
      </w:r>
    </w:p>
    <w:p w14:paraId="61094110" w14:textId="77777777" w:rsidR="00AA2480" w:rsidRPr="008F58EB" w:rsidRDefault="00AA2480" w:rsidP="00C35CCC">
      <w:pPr>
        <w:pStyle w:val="enumlev1"/>
        <w:rPr>
          <w:lang w:eastAsia="zh-CN"/>
        </w:rPr>
      </w:pPr>
      <w:r w:rsidRPr="008F58EB">
        <w:rPr>
          <w:lang w:eastAsia="zh-CN"/>
        </w:rPr>
        <w:t>–</w:t>
      </w:r>
      <w:r w:rsidRPr="008F58EB">
        <w:rPr>
          <w:lang w:eastAsia="zh-CN"/>
        </w:rPr>
        <w:tab/>
      </w:r>
      <w:r w:rsidRPr="008F58EB">
        <w:rPr>
          <w:lang w:eastAsia="zh-CN"/>
        </w:rPr>
        <w:t>大学和气象研究团队</w:t>
      </w:r>
    </w:p>
    <w:p w14:paraId="3B11E006" w14:textId="77777777" w:rsidR="00AA2480" w:rsidRPr="008F58EB" w:rsidRDefault="00AA2480" w:rsidP="00C35CCC">
      <w:pPr>
        <w:pStyle w:val="enumlev1"/>
        <w:rPr>
          <w:lang w:eastAsia="zh-CN"/>
        </w:rPr>
      </w:pPr>
      <w:r w:rsidRPr="008F58EB">
        <w:rPr>
          <w:lang w:eastAsia="zh-CN"/>
        </w:rPr>
        <w:t>–</w:t>
      </w:r>
      <w:r w:rsidRPr="008F58EB">
        <w:rPr>
          <w:lang w:eastAsia="zh-CN"/>
        </w:rPr>
        <w:tab/>
      </w:r>
      <w:r w:rsidRPr="008F58EB">
        <w:rPr>
          <w:lang w:eastAsia="zh-CN"/>
        </w:rPr>
        <w:t>国防部门</w:t>
      </w:r>
    </w:p>
    <w:p w14:paraId="37CC1E85" w14:textId="6FD51097" w:rsidR="00AA2480" w:rsidRPr="008F58EB" w:rsidRDefault="00AA2480" w:rsidP="00C35CCC">
      <w:pPr>
        <w:pStyle w:val="enumlev1"/>
        <w:rPr>
          <w:lang w:eastAsia="zh-CN"/>
        </w:rPr>
      </w:pPr>
      <w:r w:rsidRPr="008F58EB">
        <w:rPr>
          <w:lang w:eastAsia="zh-CN"/>
        </w:rPr>
        <w:t>–</w:t>
      </w:r>
      <w:r w:rsidRPr="008F58EB">
        <w:rPr>
          <w:lang w:eastAsia="zh-CN"/>
        </w:rPr>
        <w:tab/>
      </w:r>
      <w:r w:rsidRPr="008F58EB">
        <w:rPr>
          <w:lang w:eastAsia="zh-CN"/>
        </w:rPr>
        <w:t>航天发射运行单位</w:t>
      </w:r>
      <w:r w:rsidR="009934A3" w:rsidRPr="008F58EB">
        <w:rPr>
          <w:rFonts w:hint="eastAsia"/>
          <w:lang w:eastAsia="zh-CN"/>
        </w:rPr>
        <w:t>。</w:t>
      </w:r>
    </w:p>
    <w:p w14:paraId="2CBBB414" w14:textId="5CEFE5D3" w:rsidR="00AA2480" w:rsidRPr="008F58EB" w:rsidRDefault="00AA2480" w:rsidP="00C35CCC">
      <w:pPr>
        <w:ind w:firstLineChars="200" w:firstLine="440"/>
        <w:rPr>
          <w:lang w:eastAsia="zh-CN"/>
        </w:rPr>
      </w:pPr>
      <w:r w:rsidRPr="008F58EB">
        <w:rPr>
          <w:lang w:eastAsia="zh-CN"/>
        </w:rPr>
        <w:t>诸多非</w:t>
      </w:r>
      <w:r w:rsidRPr="008F58EB">
        <w:rPr>
          <w:lang w:eastAsia="zh-CN"/>
        </w:rPr>
        <w:t>WMO</w:t>
      </w:r>
      <w:r w:rsidRPr="008F58EB">
        <w:rPr>
          <w:lang w:eastAsia="zh-CN"/>
        </w:rPr>
        <w:t>的气象辅助系统通常独立于各国气象部门常规业务运行，且可能未在</w:t>
      </w:r>
      <w:r w:rsidR="00044548" w:rsidRPr="008F58EB">
        <w:rPr>
          <w:rFonts w:ascii="SimSun" w:hAnsi="SimSun"/>
          <w:lang w:eastAsia="zh-CN"/>
        </w:rPr>
        <w:t>“</w:t>
      </w:r>
      <w:r w:rsidRPr="008F58EB">
        <w:rPr>
          <w:lang w:eastAsia="zh-CN"/>
        </w:rPr>
        <w:t>OSCAR</w:t>
      </w:r>
      <w:r w:rsidRPr="008F58EB">
        <w:rPr>
          <w:lang w:eastAsia="zh-CN"/>
        </w:rPr>
        <w:t>地表</w:t>
      </w:r>
      <w:r w:rsidR="00044548" w:rsidRPr="008F58EB">
        <w:rPr>
          <w:rFonts w:ascii="SimSun" w:hAnsi="SimSun"/>
          <w:lang w:eastAsia="zh-CN"/>
        </w:rPr>
        <w:t>”</w:t>
      </w:r>
      <w:r w:rsidRPr="008F58EB">
        <w:rPr>
          <w:lang w:eastAsia="zh-CN"/>
        </w:rPr>
        <w:t>完成注册。此类系统搭载于移动平台，业务运行期间可布设于各类区域。为避免其对各国气象部门布设的无线电探空设备产生干扰，需要对这类额外系统的使用实施管控。相关管控规范由各国无线电管理机构与国家气象部门联合制定并落地执行。</w:t>
      </w:r>
    </w:p>
    <w:p w14:paraId="37F81BFD" w14:textId="0E8A2D12" w:rsidR="00AA2480" w:rsidRPr="008F58EB" w:rsidRDefault="00AA2480" w:rsidP="00C35CCC">
      <w:pPr>
        <w:ind w:firstLineChars="200" w:firstLine="440"/>
        <w:rPr>
          <w:lang w:eastAsia="zh-CN"/>
        </w:rPr>
      </w:pPr>
      <w:r w:rsidRPr="008F58EB">
        <w:rPr>
          <w:lang w:eastAsia="zh-CN"/>
        </w:rPr>
        <w:t>在一些国家，通过采用一个详细的信道（划分</w:t>
      </w:r>
      <w:r w:rsidR="00256CAB" w:rsidRPr="008F58EB">
        <w:rPr>
          <w:lang w:eastAsia="zh-CN"/>
        </w:rPr>
        <w:t>）</w:t>
      </w:r>
      <w:r w:rsidRPr="008F58EB">
        <w:rPr>
          <w:lang w:eastAsia="zh-CN"/>
        </w:rPr>
        <w:t>方案，来避免不同组织的无线电探空仪操作部门之间的同信道共享。但是，在许多国家，仍在采用务实的频谱使用方法。在发射无线电探空仪之前，无线电探空仪系统操作部门利用基站接收机扫描可用的气象辅助频谱，由此确定在发射地附近是否已有在用的无线电探空仪。然后选择将要发射的无线电探空仪的频率（在发射前根据需要进行调谐</w:t>
      </w:r>
      <w:r w:rsidR="00256CAB" w:rsidRPr="008F58EB">
        <w:rPr>
          <w:lang w:eastAsia="zh-CN"/>
        </w:rPr>
        <w:t>）</w:t>
      </w:r>
      <w:r w:rsidRPr="008F58EB">
        <w:rPr>
          <w:lang w:eastAsia="zh-CN"/>
        </w:rPr>
        <w:t>，以便其工作时不影响早已升空的其它系统。一个国家气象辅助业务可用的气象辅助频谱通常是《无线电规则》所划分频段的一个子频段，因为如前面所述，与其它无线电通信业务达成了国内共用协议。</w:t>
      </w:r>
    </w:p>
    <w:p w14:paraId="44567FA4" w14:textId="77777777" w:rsidR="00AA2480" w:rsidRPr="008F58EB" w:rsidRDefault="00AA2480" w:rsidP="00C35CCC">
      <w:pPr>
        <w:ind w:firstLineChars="200" w:firstLine="440"/>
        <w:rPr>
          <w:lang w:eastAsia="zh-CN"/>
        </w:rPr>
      </w:pPr>
      <w:r w:rsidRPr="008F58EB">
        <w:rPr>
          <w:lang w:eastAsia="zh-CN"/>
        </w:rPr>
        <w:t>WMO</w:t>
      </w:r>
      <w:r w:rsidRPr="008F58EB">
        <w:rPr>
          <w:lang w:eastAsia="zh-CN"/>
        </w:rPr>
        <w:t>网络中的无线电探空仪系统在</w:t>
      </w:r>
      <w:r w:rsidRPr="008F58EB">
        <w:rPr>
          <w:lang w:eastAsia="zh-CN"/>
        </w:rPr>
        <w:t>400.15-406 MHz</w:t>
      </w:r>
      <w:r w:rsidRPr="008F58EB">
        <w:rPr>
          <w:lang w:eastAsia="zh-CN"/>
        </w:rPr>
        <w:t>和</w:t>
      </w:r>
      <w:r w:rsidRPr="008F58EB">
        <w:rPr>
          <w:lang w:eastAsia="zh-CN"/>
        </w:rPr>
        <w:t>1 668.4-1 700 MHz</w:t>
      </w:r>
      <w:r w:rsidRPr="008F58EB">
        <w:rPr>
          <w:lang w:eastAsia="zh-CN"/>
        </w:rPr>
        <w:t>频段内进行操作。一旦详细讨论了在用的系统之后，要在这两个气象辅助业务频段内继续使用的原因将在下一节中讨论。</w:t>
      </w:r>
    </w:p>
    <w:p w14:paraId="456BA266" w14:textId="77777777" w:rsidR="00AA2480" w:rsidRPr="008F58EB" w:rsidRDefault="00AA2480" w:rsidP="003842FD">
      <w:pPr>
        <w:pStyle w:val="Heading3"/>
        <w:rPr>
          <w:lang w:eastAsia="zh-CN"/>
        </w:rPr>
      </w:pPr>
      <w:r w:rsidRPr="008F58EB">
        <w:rPr>
          <w:lang w:eastAsia="zh-CN"/>
        </w:rPr>
        <w:t>3.1.2</w:t>
      </w:r>
      <w:r w:rsidRPr="008F58EB">
        <w:rPr>
          <w:lang w:eastAsia="zh-CN"/>
        </w:rPr>
        <w:tab/>
      </w:r>
      <w:r w:rsidRPr="008F58EB">
        <w:rPr>
          <w:lang w:eastAsia="zh-CN"/>
        </w:rPr>
        <w:t>气象辅助业务的气象功能</w:t>
      </w:r>
    </w:p>
    <w:p w14:paraId="4D420B81" w14:textId="10FF2CC9" w:rsidR="00AA2480" w:rsidRPr="008F58EB" w:rsidRDefault="00AA2480" w:rsidP="00C35CCC">
      <w:pPr>
        <w:ind w:firstLineChars="200" w:firstLine="440"/>
        <w:rPr>
          <w:lang w:eastAsia="zh-CN"/>
        </w:rPr>
      </w:pPr>
      <w:r w:rsidRPr="008F58EB">
        <w:rPr>
          <w:lang w:eastAsia="zh-CN"/>
        </w:rPr>
        <w:t>大气温度、压力、相对湿度以及风速风向垂直廓线的精准观测对气象业务至关重要。该类观测数据是数值天气预报模式的核心输入资料，支撑从甚短期（临近预报</w:t>
      </w:r>
      <w:r w:rsidR="00256CAB" w:rsidRPr="008F58EB">
        <w:rPr>
          <w:lang w:eastAsia="zh-CN"/>
        </w:rPr>
        <w:t>）</w:t>
      </w:r>
      <w:r w:rsidRPr="008F58EB">
        <w:rPr>
          <w:lang w:eastAsia="zh-CN"/>
        </w:rPr>
        <w:t>天气预报直至长期（气候</w:t>
      </w:r>
      <w:r w:rsidR="00256CAB" w:rsidRPr="008F58EB">
        <w:rPr>
          <w:lang w:eastAsia="zh-CN"/>
        </w:rPr>
        <w:t>）</w:t>
      </w:r>
      <w:r w:rsidRPr="008F58EB">
        <w:rPr>
          <w:lang w:eastAsia="zh-CN"/>
        </w:rPr>
        <w:t>预测等各类预报工作。还应用于气候监测业务。短期预报要求温度与相对湿度观测的垂直分辨率达到</w:t>
      </w:r>
      <w:r w:rsidRPr="008F58EB">
        <w:rPr>
          <w:lang w:eastAsia="zh-CN"/>
        </w:rPr>
        <w:t>100</w:t>
      </w:r>
      <w:r w:rsidRPr="008F58EB">
        <w:rPr>
          <w:lang w:eastAsia="zh-CN"/>
        </w:rPr>
        <w:t>米或更高标准。</w:t>
      </w:r>
    </w:p>
    <w:p w14:paraId="79C035A4" w14:textId="77777777" w:rsidR="00AA2480" w:rsidRPr="008F58EB" w:rsidRDefault="00AA2480" w:rsidP="00C35CCC">
      <w:pPr>
        <w:ind w:firstLineChars="200" w:firstLine="440"/>
        <w:rPr>
          <w:lang w:eastAsia="zh-CN"/>
        </w:rPr>
      </w:pPr>
      <w:r w:rsidRPr="008F58EB">
        <w:rPr>
          <w:lang w:eastAsia="zh-CN"/>
        </w:rPr>
        <w:t>许多年来，气象辅助业务是高垂直分辨率大气测量的主要来源。此外，这些实地测量对于校准星载遥感至关重要，尤其对于无源探测仪。观测要素还可涵盖臭氧、气溶胶、放射性物质等大气组分。</w:t>
      </w:r>
    </w:p>
    <w:p w14:paraId="5DD6D65A" w14:textId="77777777" w:rsidR="00AA2480" w:rsidRPr="008F58EB" w:rsidRDefault="00AA2480" w:rsidP="00C35CCC">
      <w:pPr>
        <w:ind w:firstLineChars="200" w:firstLine="440"/>
        <w:rPr>
          <w:lang w:eastAsia="zh-CN"/>
        </w:rPr>
      </w:pPr>
      <w:r w:rsidRPr="008F58EB">
        <w:rPr>
          <w:lang w:eastAsia="zh-CN"/>
        </w:rPr>
        <w:t>气象辅助业务系统将离地高空获取的气象变量原位观测数据传输至由接收机与数据处理系统构成的基站。数据经由基站传输至气象通信网络，与其他接收站的数据汇总融合。气象辅助设备使用后通常无法回收，因此需在不降低观测质量的前提下，最大限度控制发射机与探测组件的成本。</w:t>
      </w:r>
    </w:p>
    <w:p w14:paraId="48684794" w14:textId="7C5451E5" w:rsidR="009934A3" w:rsidRPr="008F58EB" w:rsidRDefault="009934A3" w:rsidP="00C35CCC">
      <w:pPr>
        <w:ind w:firstLineChars="200" w:firstLine="440"/>
        <w:rPr>
          <w:lang w:eastAsia="zh-CN"/>
        </w:rPr>
      </w:pPr>
      <w:r w:rsidRPr="008F58EB">
        <w:rPr>
          <w:lang w:eastAsia="zh-CN"/>
        </w:rPr>
        <w:br w:type="page"/>
      </w:r>
    </w:p>
    <w:p w14:paraId="15EA2B9D" w14:textId="77777777" w:rsidR="00AA2480" w:rsidRPr="008F58EB" w:rsidRDefault="00AA2480" w:rsidP="00C35CCC">
      <w:pPr>
        <w:ind w:firstLineChars="200" w:firstLine="440"/>
        <w:rPr>
          <w:lang w:eastAsia="zh-CN"/>
        </w:rPr>
      </w:pPr>
      <w:bookmarkStart w:id="121" w:name="OLE_LINK88"/>
      <w:bookmarkStart w:id="122" w:name="OLE_LINK89"/>
      <w:r w:rsidRPr="008F58EB">
        <w:rPr>
          <w:lang w:eastAsia="zh-CN"/>
        </w:rPr>
        <w:lastRenderedPageBreak/>
        <w:t>现役气象辅助系统包括：</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3119"/>
        <w:gridCol w:w="6577"/>
      </w:tblGrid>
      <w:tr w:rsidR="00A749AA" w:rsidRPr="008F58EB" w14:paraId="7B68333E" w14:textId="77777777" w:rsidTr="004C3F17">
        <w:trPr>
          <w:jc w:val="center"/>
        </w:trPr>
        <w:tc>
          <w:tcPr>
            <w:tcW w:w="3119" w:type="dxa"/>
          </w:tcPr>
          <w:p w14:paraId="05C13EA6" w14:textId="4AF93CC7" w:rsidR="00A749AA" w:rsidRPr="008F58EB" w:rsidRDefault="00A749AA" w:rsidP="004C3F17">
            <w:pPr>
              <w:pStyle w:val="Tablehead"/>
              <w:rPr>
                <w:sz w:val="22"/>
                <w:szCs w:val="22"/>
              </w:rPr>
            </w:pPr>
            <w:proofErr w:type="spellStart"/>
            <w:r w:rsidRPr="008F58EB">
              <w:rPr>
                <w:sz w:val="22"/>
                <w:szCs w:val="22"/>
              </w:rPr>
              <w:t>类型</w:t>
            </w:r>
            <w:proofErr w:type="spellEnd"/>
          </w:p>
        </w:tc>
        <w:tc>
          <w:tcPr>
            <w:tcW w:w="6577" w:type="dxa"/>
          </w:tcPr>
          <w:p w14:paraId="618D0E3D" w14:textId="3F7C2166" w:rsidR="00A749AA" w:rsidRPr="008F58EB" w:rsidRDefault="00A749AA" w:rsidP="004C3F17">
            <w:pPr>
              <w:pStyle w:val="Tablehead"/>
              <w:rPr>
                <w:sz w:val="22"/>
                <w:szCs w:val="22"/>
              </w:rPr>
            </w:pPr>
            <w:proofErr w:type="spellStart"/>
            <w:r w:rsidRPr="008F58EB">
              <w:rPr>
                <w:sz w:val="22"/>
                <w:szCs w:val="22"/>
              </w:rPr>
              <w:t>说明</w:t>
            </w:r>
            <w:proofErr w:type="spellEnd"/>
          </w:p>
        </w:tc>
      </w:tr>
      <w:tr w:rsidR="00A749AA" w:rsidRPr="008F58EB" w14:paraId="6A272406" w14:textId="77777777" w:rsidTr="004C3F17">
        <w:trPr>
          <w:jc w:val="center"/>
        </w:trPr>
        <w:tc>
          <w:tcPr>
            <w:tcW w:w="3119" w:type="dxa"/>
          </w:tcPr>
          <w:p w14:paraId="6782BFBE" w14:textId="70D63AC4" w:rsidR="00A749AA" w:rsidRPr="008F58EB" w:rsidRDefault="00A749AA" w:rsidP="004C3F17">
            <w:pPr>
              <w:pStyle w:val="Tabletext"/>
              <w:keepNext/>
              <w:rPr>
                <w:sz w:val="22"/>
                <w:szCs w:val="22"/>
              </w:rPr>
            </w:pPr>
            <w:r w:rsidRPr="008F58EB">
              <w:rPr>
                <w:lang w:eastAsia="zh-CN"/>
              </w:rPr>
              <w:t>无线电探空仪</w:t>
            </w:r>
          </w:p>
        </w:tc>
        <w:tc>
          <w:tcPr>
            <w:tcW w:w="6577" w:type="dxa"/>
          </w:tcPr>
          <w:p w14:paraId="1E02BD5C" w14:textId="052D7542" w:rsidR="00A749AA" w:rsidRPr="008F58EB" w:rsidRDefault="00A749AA" w:rsidP="004C3F17">
            <w:pPr>
              <w:pStyle w:val="Tabletext"/>
              <w:keepNext/>
              <w:rPr>
                <w:sz w:val="22"/>
                <w:szCs w:val="22"/>
                <w:lang w:eastAsia="zh-CN"/>
              </w:rPr>
            </w:pPr>
            <w:r w:rsidRPr="008F58EB">
              <w:rPr>
                <w:lang w:eastAsia="zh-CN"/>
              </w:rPr>
              <w:t>由气球携带升空穿越大气的探测仪器，搭载可测量一种或多种气象要素（</w:t>
            </w:r>
            <w:r w:rsidRPr="008F58EB">
              <w:rPr>
                <w:lang w:val="en-US" w:eastAsia="zh-CN"/>
              </w:rPr>
              <w:t>压力</w:t>
            </w:r>
            <w:r w:rsidRPr="008F58EB">
              <w:rPr>
                <w:lang w:eastAsia="zh-CN"/>
              </w:rPr>
              <w:t>、温度、湿度等</w:t>
            </w:r>
            <w:r w:rsidR="00256CAB" w:rsidRPr="008F58EB">
              <w:rPr>
                <w:lang w:eastAsia="zh-CN"/>
              </w:rPr>
              <w:t>）</w:t>
            </w:r>
            <w:r w:rsidRPr="008F58EB">
              <w:rPr>
                <w:lang w:eastAsia="zh-CN"/>
              </w:rPr>
              <w:t>的传感装置，并配备无线电发射机，将观测数据传回地面观测站。</w:t>
            </w:r>
          </w:p>
        </w:tc>
      </w:tr>
      <w:tr w:rsidR="00A749AA" w:rsidRPr="008F58EB" w14:paraId="30AAD406" w14:textId="77777777" w:rsidTr="004C3F17">
        <w:trPr>
          <w:jc w:val="center"/>
        </w:trPr>
        <w:tc>
          <w:tcPr>
            <w:tcW w:w="3119" w:type="dxa"/>
          </w:tcPr>
          <w:p w14:paraId="7A9DDD75" w14:textId="44E1BE67" w:rsidR="00A749AA" w:rsidRPr="008F58EB" w:rsidRDefault="00A749AA" w:rsidP="004C3F17">
            <w:pPr>
              <w:pStyle w:val="Tabletext"/>
              <w:rPr>
                <w:sz w:val="22"/>
                <w:szCs w:val="22"/>
              </w:rPr>
            </w:pPr>
            <w:r w:rsidRPr="008F58EB">
              <w:rPr>
                <w:lang w:eastAsia="zh-CN"/>
              </w:rPr>
              <w:t>臭氧探空仪</w:t>
            </w:r>
          </w:p>
        </w:tc>
        <w:tc>
          <w:tcPr>
            <w:tcW w:w="6577" w:type="dxa"/>
          </w:tcPr>
          <w:p w14:paraId="1545C532" w14:textId="2352448B" w:rsidR="00A749AA" w:rsidRPr="008F58EB" w:rsidRDefault="00A749AA" w:rsidP="004C3F17">
            <w:pPr>
              <w:pStyle w:val="Tabletext"/>
              <w:rPr>
                <w:sz w:val="22"/>
                <w:szCs w:val="22"/>
                <w:lang w:eastAsia="zh-CN"/>
              </w:rPr>
            </w:pPr>
            <w:r w:rsidRPr="008F58EB">
              <w:rPr>
                <w:lang w:eastAsia="zh-CN"/>
              </w:rPr>
              <w:t>体积小巧、轻便紧凑的气球载探测设备，用于探测约</w:t>
            </w:r>
            <w:r w:rsidRPr="008F58EB">
              <w:rPr>
                <w:lang w:eastAsia="zh-CN"/>
              </w:rPr>
              <w:t>30</w:t>
            </w:r>
            <w:r w:rsidRPr="008F58EB">
              <w:rPr>
                <w:lang w:eastAsia="zh-CN"/>
              </w:rPr>
              <w:t>至</w:t>
            </w:r>
            <w:r w:rsidRPr="008F58EB">
              <w:rPr>
                <w:lang w:eastAsia="zh-CN"/>
              </w:rPr>
              <w:t>35</w:t>
            </w:r>
            <w:r w:rsidRPr="008F58EB">
              <w:rPr>
                <w:lang w:eastAsia="zh-CN"/>
              </w:rPr>
              <w:t>公里高度范围内大气臭氧的垂直分布。</w:t>
            </w:r>
          </w:p>
        </w:tc>
      </w:tr>
      <w:tr w:rsidR="00A749AA" w:rsidRPr="008F58EB" w14:paraId="4BE7D7D8" w14:textId="77777777" w:rsidTr="004C3F17">
        <w:trPr>
          <w:jc w:val="center"/>
        </w:trPr>
        <w:tc>
          <w:tcPr>
            <w:tcW w:w="3119" w:type="dxa"/>
          </w:tcPr>
          <w:p w14:paraId="2494C140" w14:textId="3CE4D064" w:rsidR="00A749AA" w:rsidRPr="008F58EB" w:rsidRDefault="009C468E" w:rsidP="004C3F17">
            <w:pPr>
              <w:pStyle w:val="Tabletext"/>
              <w:rPr>
                <w:sz w:val="22"/>
                <w:szCs w:val="22"/>
              </w:rPr>
            </w:pPr>
            <w:r w:rsidRPr="008F58EB">
              <w:rPr>
                <w:lang w:eastAsia="zh-CN"/>
              </w:rPr>
              <w:t>下投式探空仪</w:t>
            </w:r>
          </w:p>
        </w:tc>
        <w:tc>
          <w:tcPr>
            <w:tcW w:w="6577" w:type="dxa"/>
          </w:tcPr>
          <w:p w14:paraId="79C66A45" w14:textId="261C5B25" w:rsidR="00A749AA" w:rsidRPr="008F58EB" w:rsidRDefault="009C468E" w:rsidP="004C3F17">
            <w:pPr>
              <w:pStyle w:val="Tabletext"/>
              <w:rPr>
                <w:sz w:val="22"/>
                <w:szCs w:val="22"/>
                <w:lang w:eastAsia="zh-CN"/>
              </w:rPr>
            </w:pPr>
            <w:r w:rsidRPr="008F58EB">
              <w:rPr>
                <w:lang w:eastAsia="zh-CN"/>
              </w:rPr>
              <w:t>由高空飞机投放、依靠降落伞下落，通常可持续向机载接收站回传</w:t>
            </w:r>
            <w:r w:rsidRPr="008F58EB">
              <w:rPr>
                <w:lang w:eastAsia="zh-CN"/>
              </w:rPr>
              <w:t>15</w:t>
            </w:r>
            <w:r w:rsidRPr="008F58EB">
              <w:rPr>
                <w:lang w:eastAsia="zh-CN"/>
              </w:rPr>
              <w:t>分钟至半小时观测数据。</w:t>
            </w:r>
          </w:p>
        </w:tc>
      </w:tr>
      <w:tr w:rsidR="00A749AA" w:rsidRPr="008F58EB" w14:paraId="04A76E19" w14:textId="77777777" w:rsidTr="004C3F17">
        <w:trPr>
          <w:jc w:val="center"/>
        </w:trPr>
        <w:tc>
          <w:tcPr>
            <w:tcW w:w="3119" w:type="dxa"/>
          </w:tcPr>
          <w:p w14:paraId="18506033" w14:textId="44457E5A" w:rsidR="00A749AA" w:rsidRPr="008F58EB" w:rsidRDefault="009C468E" w:rsidP="004C3F17">
            <w:pPr>
              <w:pStyle w:val="Tabletext"/>
              <w:rPr>
                <w:sz w:val="22"/>
                <w:szCs w:val="22"/>
              </w:rPr>
            </w:pPr>
            <w:r w:rsidRPr="008F58EB">
              <w:rPr>
                <w:lang w:eastAsia="zh-CN"/>
              </w:rPr>
              <w:t>系留探空仪</w:t>
            </w:r>
          </w:p>
        </w:tc>
        <w:tc>
          <w:tcPr>
            <w:tcW w:w="6577" w:type="dxa"/>
          </w:tcPr>
          <w:p w14:paraId="5E873920" w14:textId="28E15B55" w:rsidR="00A749AA" w:rsidRPr="008F58EB" w:rsidRDefault="009C468E" w:rsidP="004C3F17">
            <w:pPr>
              <w:pStyle w:val="Tabletext"/>
              <w:rPr>
                <w:sz w:val="22"/>
                <w:szCs w:val="22"/>
                <w:lang w:eastAsia="zh-CN"/>
              </w:rPr>
            </w:pPr>
            <w:r w:rsidRPr="008F58EB">
              <w:rPr>
                <w:lang w:eastAsia="zh-CN"/>
              </w:rPr>
              <w:t>搭载于系留气球上，一般在大气边界层内持续回传观测数据。</w:t>
            </w:r>
          </w:p>
        </w:tc>
      </w:tr>
      <w:tr w:rsidR="00A749AA" w:rsidRPr="008F58EB" w14:paraId="304E0D0D" w14:textId="77777777" w:rsidTr="004C3F17">
        <w:trPr>
          <w:jc w:val="center"/>
        </w:trPr>
        <w:tc>
          <w:tcPr>
            <w:tcW w:w="3119" w:type="dxa"/>
          </w:tcPr>
          <w:p w14:paraId="26377705" w14:textId="02DEB714" w:rsidR="00A749AA" w:rsidRPr="008F58EB" w:rsidRDefault="009C468E" w:rsidP="004C3F17">
            <w:pPr>
              <w:pStyle w:val="Tabletext"/>
              <w:jc w:val="left"/>
              <w:rPr>
                <w:sz w:val="22"/>
                <w:szCs w:val="22"/>
                <w:lang w:eastAsia="zh-CN"/>
              </w:rPr>
            </w:pPr>
            <w:r w:rsidRPr="008F58EB">
              <w:rPr>
                <w:lang w:eastAsia="zh-CN"/>
              </w:rPr>
              <w:t>小型无人驾驶航空器（远程操控飞行器（</w:t>
            </w:r>
            <w:r w:rsidRPr="008F58EB">
              <w:rPr>
                <w:lang w:eastAsia="zh-CN"/>
              </w:rPr>
              <w:t>RPV</w:t>
            </w:r>
            <w:r w:rsidR="00256CAB" w:rsidRPr="008F58EB">
              <w:rPr>
                <w:lang w:eastAsia="zh-CN"/>
              </w:rPr>
              <w:t>）</w:t>
            </w:r>
            <w:r w:rsidRPr="008F58EB">
              <w:rPr>
                <w:lang w:eastAsia="zh-CN"/>
              </w:rPr>
              <w:t>/</w:t>
            </w:r>
            <w:r w:rsidRPr="008F58EB">
              <w:rPr>
                <w:lang w:eastAsia="zh-CN"/>
              </w:rPr>
              <w:t>无人航空系统（</w:t>
            </w:r>
            <w:r w:rsidRPr="008F58EB">
              <w:rPr>
                <w:lang w:eastAsia="zh-CN"/>
              </w:rPr>
              <w:t>UAS</w:t>
            </w:r>
            <w:r w:rsidR="00256CAB" w:rsidRPr="008F58EB">
              <w:rPr>
                <w:lang w:eastAsia="zh-CN"/>
              </w:rPr>
              <w:t>））</w:t>
            </w:r>
          </w:p>
        </w:tc>
        <w:tc>
          <w:tcPr>
            <w:tcW w:w="6577" w:type="dxa"/>
          </w:tcPr>
          <w:p w14:paraId="38DDCEA9" w14:textId="68798AE4" w:rsidR="00A749AA" w:rsidRPr="008F58EB" w:rsidRDefault="009C468E" w:rsidP="004C3F17">
            <w:pPr>
              <w:pStyle w:val="Tabletext"/>
              <w:rPr>
                <w:sz w:val="22"/>
                <w:szCs w:val="22"/>
                <w:lang w:eastAsia="zh-CN"/>
              </w:rPr>
            </w:pPr>
            <w:r w:rsidRPr="008F58EB">
              <w:rPr>
                <w:lang w:eastAsia="zh-CN"/>
              </w:rPr>
              <w:t>搭载与无线电探空仪同类的传感组件，可前往远洋等偏远区域开展探测，并以标准气象报文格式回传观测信息。</w:t>
            </w:r>
          </w:p>
        </w:tc>
      </w:tr>
    </w:tbl>
    <w:p w14:paraId="45471098" w14:textId="7F47ADD7" w:rsidR="00AA2480" w:rsidRPr="008F58EB" w:rsidRDefault="00AA2480" w:rsidP="00A85EEA">
      <w:pPr>
        <w:ind w:firstLineChars="200" w:firstLine="440"/>
        <w:rPr>
          <w:lang w:eastAsia="zh-CN"/>
        </w:rPr>
      </w:pPr>
      <w:r w:rsidRPr="008F58EB">
        <w:rPr>
          <w:lang w:eastAsia="zh-CN"/>
        </w:rPr>
        <w:t>全球基本观测网（</w:t>
      </w:r>
      <w:r w:rsidRPr="008F58EB">
        <w:rPr>
          <w:lang w:eastAsia="zh-CN"/>
        </w:rPr>
        <w:t>GBON</w:t>
      </w:r>
      <w:r w:rsidR="00256CAB" w:rsidRPr="008F58EB">
        <w:rPr>
          <w:lang w:eastAsia="zh-CN"/>
        </w:rPr>
        <w:t>）</w:t>
      </w:r>
      <w:r w:rsidRPr="008F58EB">
        <w:rPr>
          <w:lang w:eastAsia="zh-CN"/>
        </w:rPr>
        <w:t>为近年新推出的观测体系（详见</w:t>
      </w:r>
      <w:r w:rsidRPr="008F58EB">
        <w:rPr>
          <w:lang w:eastAsia="zh-CN"/>
        </w:rPr>
        <w:t>WMO-No. 1165</w:t>
      </w:r>
      <w:r w:rsidRPr="008F58EB">
        <w:rPr>
          <w:lang w:eastAsia="zh-CN"/>
        </w:rPr>
        <w:t>出版物第</w:t>
      </w:r>
      <w:r w:rsidRPr="008F58EB">
        <w:rPr>
          <w:lang w:eastAsia="zh-CN"/>
        </w:rPr>
        <w:t>11</w:t>
      </w:r>
      <w:r w:rsidRPr="008F58EB">
        <w:rPr>
          <w:lang w:eastAsia="zh-CN"/>
        </w:rPr>
        <w:t>章</w:t>
      </w:r>
      <w:r w:rsidR="00256CAB" w:rsidRPr="008F58EB">
        <w:rPr>
          <w:lang w:eastAsia="zh-CN"/>
        </w:rPr>
        <w:t>）</w:t>
      </w:r>
      <w:r w:rsidRPr="008F58EB">
        <w:rPr>
          <w:lang w:eastAsia="zh-CN"/>
        </w:rPr>
        <w:t>；加之环境、国防领域无线电探空仪应用持续增多，各国气象部门对海洋原位观测数据的需求不断上涨，未来数十年内各类新型气象辅助系统的使用规模预计将大幅提升，以满足持续扩张的观测需求。</w:t>
      </w:r>
      <w:bookmarkEnd w:id="121"/>
      <w:bookmarkEnd w:id="122"/>
    </w:p>
    <w:p w14:paraId="52546D3C" w14:textId="77777777" w:rsidR="00AA2480" w:rsidRPr="008F58EB" w:rsidRDefault="00AA2480" w:rsidP="003842FD">
      <w:pPr>
        <w:pStyle w:val="Heading2"/>
        <w:rPr>
          <w:lang w:eastAsia="zh-CN"/>
        </w:rPr>
      </w:pPr>
      <w:bookmarkStart w:id="123" w:name="_Toc238720605"/>
      <w:r w:rsidRPr="008F58EB">
        <w:rPr>
          <w:lang w:eastAsia="zh-CN"/>
        </w:rPr>
        <w:t>3.2</w:t>
      </w:r>
      <w:r w:rsidRPr="008F58EB">
        <w:rPr>
          <w:lang w:eastAsia="zh-CN"/>
        </w:rPr>
        <w:tab/>
      </w:r>
      <w:r w:rsidRPr="008F58EB">
        <w:rPr>
          <w:lang w:eastAsia="zh-CN"/>
        </w:rPr>
        <w:t>气象辅助传感系统的示例</w:t>
      </w:r>
      <w:bookmarkEnd w:id="123"/>
    </w:p>
    <w:p w14:paraId="0BEF84B8" w14:textId="77777777" w:rsidR="00AA2480" w:rsidRPr="008F58EB" w:rsidRDefault="00AA2480" w:rsidP="003842FD">
      <w:pPr>
        <w:pStyle w:val="Heading3"/>
        <w:rPr>
          <w:lang w:eastAsia="zh-CN"/>
        </w:rPr>
      </w:pPr>
      <w:r w:rsidRPr="008F58EB">
        <w:rPr>
          <w:lang w:eastAsia="zh-CN"/>
        </w:rPr>
        <w:t>3.2.1</w:t>
      </w:r>
      <w:r w:rsidRPr="008F58EB">
        <w:rPr>
          <w:lang w:eastAsia="zh-CN"/>
        </w:rPr>
        <w:tab/>
      </w:r>
      <w:r w:rsidRPr="008F58EB">
        <w:rPr>
          <w:lang w:eastAsia="zh-CN"/>
        </w:rPr>
        <w:t>无线电探空仪</w:t>
      </w:r>
    </w:p>
    <w:p w14:paraId="7EC34C39" w14:textId="6235BE62" w:rsidR="00AA2480" w:rsidRPr="008F58EB" w:rsidRDefault="00AA2480" w:rsidP="00A85EEA">
      <w:pPr>
        <w:ind w:firstLineChars="200" w:firstLine="440"/>
        <w:rPr>
          <w:lang w:eastAsia="zh-CN"/>
        </w:rPr>
      </w:pPr>
      <w:r w:rsidRPr="008F58EB">
        <w:rPr>
          <w:lang w:eastAsia="zh-CN"/>
        </w:rPr>
        <w:t>温度、风与相对湿度的高空测量资料，是开展业务天气预报的数值天气预报（</w:t>
      </w:r>
      <w:r w:rsidRPr="008F58EB">
        <w:rPr>
          <w:lang w:eastAsia="zh-CN"/>
        </w:rPr>
        <w:t>NWP</w:t>
      </w:r>
      <w:r w:rsidR="00256CAB" w:rsidRPr="008F58EB">
        <w:rPr>
          <w:lang w:eastAsia="zh-CN"/>
        </w:rPr>
        <w:t>）</w:t>
      </w:r>
      <w:r w:rsidRPr="008F58EB">
        <w:rPr>
          <w:lang w:eastAsia="zh-CN"/>
        </w:rPr>
        <w:t>模式分析初值场所用三类基本测量数据。陆地上绝大多数温度、相对湿度原位观测由无线电探空仪获取，而从偏远岛屿或船舶施放的无线电探空仪虽对海洋上空的覆盖范围有限，却能提供至关重要的测量数据。</w:t>
      </w:r>
    </w:p>
    <w:p w14:paraId="53652F88" w14:textId="06202ADC" w:rsidR="00AA2480" w:rsidRPr="008F58EB" w:rsidRDefault="00AA2480" w:rsidP="00A85EEA">
      <w:pPr>
        <w:ind w:firstLineChars="200" w:firstLine="440"/>
        <w:rPr>
          <w:lang w:eastAsia="zh-CN"/>
        </w:rPr>
      </w:pPr>
      <w:r w:rsidRPr="008F58EB">
        <w:rPr>
          <w:lang w:eastAsia="zh-CN"/>
        </w:rPr>
        <w:t>WIGOS</w:t>
      </w:r>
      <w:r w:rsidRPr="008F58EB">
        <w:rPr>
          <w:lang w:eastAsia="zh-CN"/>
        </w:rPr>
        <w:t>网每日施放超过</w:t>
      </w:r>
      <w:r w:rsidRPr="008F58EB">
        <w:rPr>
          <w:lang w:eastAsia="zh-CN"/>
        </w:rPr>
        <w:t>1</w:t>
      </w:r>
      <w:r w:rsidR="00040406" w:rsidRPr="008F58EB">
        <w:rPr>
          <w:lang w:eastAsia="zh-CN"/>
        </w:rPr>
        <w:t xml:space="preserve"> </w:t>
      </w:r>
      <w:r w:rsidRPr="008F58EB">
        <w:rPr>
          <w:lang w:eastAsia="zh-CN"/>
        </w:rPr>
        <w:t>500</w:t>
      </w:r>
      <w:r w:rsidRPr="008F58EB">
        <w:rPr>
          <w:lang w:eastAsia="zh-CN"/>
        </w:rPr>
        <w:t>部</w:t>
      </w:r>
      <w:bookmarkStart w:id="124" w:name="OLE_LINK12"/>
      <w:bookmarkStart w:id="125" w:name="OLE_LINK13"/>
      <w:r w:rsidRPr="008F58EB">
        <w:rPr>
          <w:lang w:eastAsia="zh-CN"/>
        </w:rPr>
        <w:t>无线电探空仪</w:t>
      </w:r>
      <w:bookmarkEnd w:id="124"/>
      <w:bookmarkEnd w:id="125"/>
      <w:r w:rsidRPr="008F58EB">
        <w:rPr>
          <w:lang w:eastAsia="zh-CN"/>
        </w:rPr>
        <w:t>（图</w:t>
      </w:r>
      <w:r w:rsidRPr="008F58EB">
        <w:rPr>
          <w:lang w:eastAsia="zh-CN"/>
        </w:rPr>
        <w:t>3-1</w:t>
      </w:r>
      <w:r w:rsidR="00256CAB" w:rsidRPr="008F58EB">
        <w:rPr>
          <w:lang w:eastAsia="zh-CN"/>
        </w:rPr>
        <w:t>）</w:t>
      </w:r>
      <w:r w:rsidRPr="008F58EB">
        <w:rPr>
          <w:lang w:eastAsia="zh-CN"/>
        </w:rPr>
        <w:t>；其中约</w:t>
      </w:r>
      <w:r w:rsidRPr="008F58EB">
        <w:rPr>
          <w:lang w:eastAsia="zh-CN"/>
        </w:rPr>
        <w:t>300</w:t>
      </w:r>
      <w:r w:rsidRPr="008F58EB">
        <w:rPr>
          <w:lang w:eastAsia="zh-CN"/>
        </w:rPr>
        <w:t>部无线电探空仪用于全球气候观测系统高空网（</w:t>
      </w:r>
      <w:r w:rsidRPr="008F58EB">
        <w:rPr>
          <w:lang w:eastAsia="zh-CN"/>
        </w:rPr>
        <w:t>GUAN</w:t>
      </w:r>
      <w:r w:rsidR="00256CAB" w:rsidRPr="008F58EB">
        <w:rPr>
          <w:lang w:eastAsia="zh-CN"/>
        </w:rPr>
        <w:t>）</w:t>
      </w:r>
      <w:r w:rsidRPr="008F58EB">
        <w:rPr>
          <w:lang w:eastAsia="zh-CN"/>
        </w:rPr>
        <w:t>指定站点的测量。每部业务无线电探空仪传回的观测资料会立即供各国气象部门使用，支持开展本地预报工作。全球各地的数值天气预报均需要该类资料，目标是完整观测报文（采用标准化气象电码编制</w:t>
      </w:r>
      <w:r w:rsidR="00256CAB" w:rsidRPr="008F58EB">
        <w:rPr>
          <w:lang w:eastAsia="zh-CN"/>
        </w:rPr>
        <w:t>）</w:t>
      </w:r>
      <w:r w:rsidRPr="008F58EB">
        <w:rPr>
          <w:lang w:eastAsia="zh-CN"/>
        </w:rPr>
        <w:t>在三小时内分发至全球所有气象部门。观测报文同时会归档存储，广泛应用于各类科学研究。</w:t>
      </w:r>
    </w:p>
    <w:p w14:paraId="14D64D3E" w14:textId="77777777" w:rsidR="009934A3" w:rsidRPr="008F58EB" w:rsidRDefault="009934A3" w:rsidP="00A85EEA">
      <w:pPr>
        <w:ind w:firstLineChars="200" w:firstLine="440"/>
        <w:rPr>
          <w:lang w:eastAsia="zh-CN"/>
        </w:rPr>
      </w:pPr>
    </w:p>
    <w:p w14:paraId="7284BE83" w14:textId="77777777" w:rsidR="009934A3" w:rsidRPr="008F58EB" w:rsidRDefault="009934A3" w:rsidP="00A85EEA">
      <w:pPr>
        <w:ind w:firstLineChars="200" w:firstLine="440"/>
        <w:rPr>
          <w:lang w:eastAsia="zh-CN"/>
        </w:rPr>
      </w:pPr>
    </w:p>
    <w:p w14:paraId="772C2DF1" w14:textId="77777777" w:rsidR="009934A3" w:rsidRPr="008F58EB" w:rsidRDefault="009934A3" w:rsidP="00A85EEA">
      <w:pPr>
        <w:ind w:firstLineChars="200" w:firstLine="440"/>
        <w:rPr>
          <w:lang w:eastAsia="zh-CN"/>
        </w:rPr>
      </w:pPr>
    </w:p>
    <w:p w14:paraId="04BF63E7" w14:textId="77777777" w:rsidR="009934A3" w:rsidRPr="008F58EB" w:rsidRDefault="009934A3" w:rsidP="00A85EEA">
      <w:pPr>
        <w:ind w:firstLineChars="200" w:firstLine="440"/>
        <w:rPr>
          <w:lang w:eastAsia="zh-CN"/>
        </w:rPr>
      </w:pPr>
    </w:p>
    <w:p w14:paraId="62133A5D" w14:textId="77777777" w:rsidR="009934A3" w:rsidRPr="008F58EB" w:rsidRDefault="009934A3" w:rsidP="00A85EEA">
      <w:pPr>
        <w:ind w:firstLineChars="200" w:firstLine="440"/>
        <w:rPr>
          <w:lang w:eastAsia="zh-CN"/>
        </w:rPr>
      </w:pPr>
    </w:p>
    <w:p w14:paraId="6BDBDE87" w14:textId="77777777" w:rsidR="009934A3" w:rsidRPr="008F58EB" w:rsidRDefault="009934A3" w:rsidP="00A85EEA">
      <w:pPr>
        <w:ind w:firstLineChars="200" w:firstLine="440"/>
        <w:rPr>
          <w:lang w:eastAsia="zh-CN"/>
        </w:rPr>
      </w:pPr>
    </w:p>
    <w:p w14:paraId="6BDD64B9" w14:textId="77777777" w:rsidR="00AA2480" w:rsidRPr="008F58EB" w:rsidRDefault="00AA2480" w:rsidP="0027385E">
      <w:pPr>
        <w:pStyle w:val="FigureNo"/>
        <w:rPr>
          <w:lang w:eastAsia="zh-CN"/>
        </w:rPr>
      </w:pPr>
      <w:r w:rsidRPr="008F58EB">
        <w:rPr>
          <w:lang w:eastAsia="zh-CN"/>
        </w:rPr>
        <w:lastRenderedPageBreak/>
        <w:t>图</w:t>
      </w:r>
      <w:r w:rsidRPr="008F58EB">
        <w:rPr>
          <w:lang w:eastAsia="zh-CN"/>
        </w:rPr>
        <w:t>3-1</w:t>
      </w:r>
    </w:p>
    <w:p w14:paraId="276DF1C3" w14:textId="77777777" w:rsidR="00AA2480" w:rsidRPr="008F58EB" w:rsidRDefault="00AA2480" w:rsidP="0027385E">
      <w:pPr>
        <w:pStyle w:val="Figuretitle"/>
        <w:rPr>
          <w:lang w:eastAsia="zh-CN"/>
        </w:rPr>
      </w:pPr>
      <w:r w:rsidRPr="008F58EB">
        <w:rPr>
          <w:lang w:eastAsia="zh-CN"/>
        </w:rPr>
        <w:t>WIGOS</w:t>
      </w:r>
      <w:r w:rsidRPr="008F58EB">
        <w:rPr>
          <w:lang w:eastAsia="zh-CN"/>
        </w:rPr>
        <w:t>数据质量监测系统统计的高空陆地观测可用情况</w:t>
      </w:r>
    </w:p>
    <w:p w14:paraId="2264A30F" w14:textId="09D02B34" w:rsidR="0027385E" w:rsidRPr="008F58EB" w:rsidRDefault="0027385E" w:rsidP="0027385E">
      <w:pPr>
        <w:pStyle w:val="Figure"/>
        <w:rPr>
          <w:lang w:eastAsia="zh-CN"/>
        </w:rPr>
      </w:pPr>
      <w:r w:rsidRPr="008F58EB">
        <w:rPr>
          <w:noProof/>
        </w:rPr>
        <w:drawing>
          <wp:inline distT="0" distB="0" distL="0" distR="0" wp14:anchorId="12161893" wp14:editId="0EA42C60">
            <wp:extent cx="5769876" cy="3688088"/>
            <wp:effectExtent l="0" t="0" r="2540" b="7620"/>
            <wp:docPr id="1292755534" name="Picture 7" descr="WIGOS数据质量监测系统统计的高空陆地观测可用情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755534" name="Picture 7" descr="WIGOS数据质量监测系统统计的高空陆地观测可用情况"/>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69876" cy="3688088"/>
                    </a:xfrm>
                    <a:prstGeom prst="rect">
                      <a:avLst/>
                    </a:prstGeom>
                  </pic:spPr>
                </pic:pic>
              </a:graphicData>
            </a:graphic>
          </wp:inline>
        </w:drawing>
      </w:r>
    </w:p>
    <w:p w14:paraId="3FE096B0" w14:textId="311B6D70" w:rsidR="00AA2480" w:rsidRPr="008F58EB" w:rsidRDefault="00AA2480" w:rsidP="0027385E">
      <w:pPr>
        <w:ind w:firstLineChars="200" w:firstLine="440"/>
        <w:rPr>
          <w:lang w:eastAsia="zh-CN"/>
        </w:rPr>
      </w:pPr>
      <w:r w:rsidRPr="008F58EB">
        <w:rPr>
          <w:lang w:eastAsia="zh-CN"/>
        </w:rPr>
        <w:t>业务无线电探空仪通常由气象气球携带升空（图</w:t>
      </w:r>
      <w:r w:rsidRPr="008F58EB">
        <w:rPr>
          <w:lang w:eastAsia="zh-CN"/>
        </w:rPr>
        <w:t>3-2</w:t>
      </w:r>
      <w:r w:rsidR="00256CAB" w:rsidRPr="008F58EB">
        <w:rPr>
          <w:lang w:eastAsia="zh-CN"/>
        </w:rPr>
        <w:t>）</w:t>
      </w:r>
      <w:r w:rsidRPr="008F58EB">
        <w:rPr>
          <w:lang w:eastAsia="zh-CN"/>
        </w:rPr>
        <w:t>，最高可升至</w:t>
      </w:r>
      <w:r w:rsidRPr="008F58EB">
        <w:rPr>
          <w:lang w:eastAsia="zh-CN"/>
        </w:rPr>
        <w:t>35</w:t>
      </w:r>
      <w:r w:rsidRPr="008F58EB">
        <w:rPr>
          <w:lang w:eastAsia="zh-CN"/>
        </w:rPr>
        <w:t>千米高度，气球在此高度发生爆裂。开展常规观测的高度随业务用途与地理位置存在差异；对多数国家而言，气球及升空气体的成本会限制探测高度。受上述因素影响，全球大量观测的探测高度不超过约</w:t>
      </w:r>
      <w:r w:rsidRPr="008F58EB">
        <w:rPr>
          <w:lang w:eastAsia="zh-CN"/>
        </w:rPr>
        <w:t>25</w:t>
      </w:r>
      <w:r w:rsidRPr="008F58EB">
        <w:rPr>
          <w:lang w:eastAsia="zh-CN"/>
        </w:rPr>
        <w:t>千米。全球尺度预报需考量高层气团运动，但无需像近地面层状态一样的详细信息。而气候监测及相关科学研究，则需要在高层大气可抵达范围内获取高分辨率观测数据。</w:t>
      </w:r>
    </w:p>
    <w:p w14:paraId="2601B767" w14:textId="77777777" w:rsidR="00AA2480" w:rsidRPr="008F58EB" w:rsidRDefault="00AA2480" w:rsidP="00AA2480">
      <w:pPr>
        <w:rPr>
          <w:lang w:eastAsia="zh-CN"/>
        </w:rPr>
      </w:pPr>
    </w:p>
    <w:p w14:paraId="2AE5BF9D" w14:textId="77777777" w:rsidR="00AA2480" w:rsidRPr="008F58EB" w:rsidRDefault="00AA2480" w:rsidP="00AA2480">
      <w:pPr>
        <w:rPr>
          <w:lang w:eastAsia="zh-CN"/>
        </w:rPr>
      </w:pPr>
    </w:p>
    <w:p w14:paraId="090A844B" w14:textId="77777777" w:rsidR="009934A3" w:rsidRPr="008F58EB" w:rsidRDefault="009934A3" w:rsidP="00AA2480">
      <w:pPr>
        <w:rPr>
          <w:lang w:eastAsia="zh-CN"/>
        </w:rPr>
      </w:pPr>
    </w:p>
    <w:p w14:paraId="5969DC4B" w14:textId="77777777" w:rsidR="009934A3" w:rsidRPr="008F58EB" w:rsidRDefault="009934A3" w:rsidP="00AA2480">
      <w:pPr>
        <w:rPr>
          <w:lang w:eastAsia="zh-CN"/>
        </w:rPr>
      </w:pPr>
    </w:p>
    <w:p w14:paraId="04DE3F04" w14:textId="77777777" w:rsidR="009934A3" w:rsidRPr="008F58EB" w:rsidRDefault="009934A3" w:rsidP="00AA2480">
      <w:pPr>
        <w:rPr>
          <w:lang w:eastAsia="zh-CN"/>
        </w:rPr>
      </w:pPr>
    </w:p>
    <w:p w14:paraId="4DE86ACF" w14:textId="77777777" w:rsidR="009934A3" w:rsidRPr="008F58EB" w:rsidRDefault="009934A3" w:rsidP="00AA2480">
      <w:pPr>
        <w:rPr>
          <w:lang w:eastAsia="zh-CN"/>
        </w:rPr>
      </w:pPr>
    </w:p>
    <w:p w14:paraId="54B30FDB" w14:textId="77777777" w:rsidR="009934A3" w:rsidRPr="008F58EB" w:rsidRDefault="009934A3" w:rsidP="00AA2480">
      <w:pPr>
        <w:rPr>
          <w:lang w:eastAsia="zh-CN"/>
        </w:rPr>
      </w:pPr>
    </w:p>
    <w:p w14:paraId="27572E5D" w14:textId="77777777" w:rsidR="009934A3" w:rsidRPr="008F58EB" w:rsidRDefault="009934A3" w:rsidP="00AA2480">
      <w:pPr>
        <w:rPr>
          <w:lang w:eastAsia="zh-CN"/>
        </w:rPr>
      </w:pPr>
    </w:p>
    <w:p w14:paraId="7E980062" w14:textId="77777777" w:rsidR="009934A3" w:rsidRPr="008F58EB" w:rsidRDefault="009934A3" w:rsidP="00AA2480">
      <w:pPr>
        <w:rPr>
          <w:lang w:eastAsia="zh-CN"/>
        </w:rPr>
      </w:pPr>
    </w:p>
    <w:p w14:paraId="4AF4B1AB" w14:textId="77777777" w:rsidR="00AA2480" w:rsidRPr="008F58EB" w:rsidRDefault="00AA2480" w:rsidP="00AA2480">
      <w:pPr>
        <w:rPr>
          <w:lang w:eastAsia="zh-CN"/>
        </w:rPr>
      </w:pPr>
    </w:p>
    <w:p w14:paraId="2850B97A" w14:textId="77777777" w:rsidR="00AA2480" w:rsidRPr="008F58EB" w:rsidRDefault="00AA2480" w:rsidP="00AA2480">
      <w:pPr>
        <w:rPr>
          <w:lang w:eastAsia="zh-CN"/>
        </w:rPr>
      </w:pPr>
    </w:p>
    <w:p w14:paraId="3BE83451" w14:textId="77777777" w:rsidR="00AA2480" w:rsidRPr="008F58EB" w:rsidRDefault="00AA2480" w:rsidP="00CE1554">
      <w:pPr>
        <w:pStyle w:val="FigureNo"/>
        <w:rPr>
          <w:lang w:eastAsia="zh-CN"/>
        </w:rPr>
      </w:pPr>
      <w:r w:rsidRPr="008F58EB">
        <w:rPr>
          <w:lang w:eastAsia="zh-CN"/>
        </w:rPr>
        <w:lastRenderedPageBreak/>
        <w:t>图</w:t>
      </w:r>
      <w:r w:rsidRPr="008F58EB">
        <w:rPr>
          <w:lang w:eastAsia="zh-CN"/>
        </w:rPr>
        <w:t>3-2</w:t>
      </w:r>
    </w:p>
    <w:p w14:paraId="562BEDB4" w14:textId="77777777" w:rsidR="00AA2480" w:rsidRPr="008F58EB" w:rsidRDefault="00AA2480" w:rsidP="00CE1554">
      <w:pPr>
        <w:pStyle w:val="Figuretitle"/>
        <w:rPr>
          <w:lang w:eastAsia="zh-CN"/>
        </w:rPr>
      </w:pPr>
      <w:r w:rsidRPr="008F58EB">
        <w:rPr>
          <w:lang w:eastAsia="zh-CN"/>
        </w:rPr>
        <w:t>无线电探空仪飞行装置</w:t>
      </w:r>
    </w:p>
    <w:p w14:paraId="28E07872" w14:textId="58980961" w:rsidR="0027385E" w:rsidRPr="008F58EB" w:rsidRDefault="00CE1554" w:rsidP="00CE1554">
      <w:pPr>
        <w:pStyle w:val="Figure"/>
        <w:rPr>
          <w:lang w:eastAsia="zh-CN"/>
        </w:rPr>
      </w:pPr>
      <w:r w:rsidRPr="008F58EB">
        <w:rPr>
          <w:noProof/>
        </w:rPr>
        <w:drawing>
          <wp:inline distT="0" distB="0" distL="0" distR="0" wp14:anchorId="5BACC273" wp14:editId="5686850F">
            <wp:extent cx="2798070" cy="3922784"/>
            <wp:effectExtent l="0" t="0" r="2540" b="1905"/>
            <wp:docPr id="114812485" name="Picture 2" descr="无线电探空仪飞行装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12485" name="Picture 2" descr="无线电探空仪飞行装置"/>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98070" cy="3922784"/>
                    </a:xfrm>
                    <a:prstGeom prst="rect">
                      <a:avLst/>
                    </a:prstGeom>
                  </pic:spPr>
                </pic:pic>
              </a:graphicData>
            </a:graphic>
          </wp:inline>
        </w:drawing>
      </w:r>
    </w:p>
    <w:p w14:paraId="6E4AE9E8" w14:textId="5D040074" w:rsidR="00AA2480" w:rsidRPr="008F58EB" w:rsidRDefault="00AA2480" w:rsidP="00CE1554">
      <w:pPr>
        <w:ind w:firstLineChars="200" w:firstLine="440"/>
        <w:rPr>
          <w:lang w:eastAsia="zh-CN"/>
        </w:rPr>
      </w:pPr>
      <w:r w:rsidRPr="008F58EB">
        <w:rPr>
          <w:lang w:eastAsia="zh-CN"/>
        </w:rPr>
        <w:t>用于施放无线电探空仪的基站站点通常配备专用设施，以便能在各种天气条件下施放气球。最关键站点配备应急电源和住宿设施，即便当地基础设施受极端天气或其他情况（如工业事故</w:t>
      </w:r>
      <w:r w:rsidR="00256CAB" w:rsidRPr="008F58EB">
        <w:rPr>
          <w:lang w:eastAsia="zh-CN"/>
        </w:rPr>
        <w:t>）</w:t>
      </w:r>
      <w:r w:rsidRPr="008F58EB">
        <w:rPr>
          <w:lang w:eastAsia="zh-CN"/>
        </w:rPr>
        <w:t>影响，测量工作仍可继续。</w:t>
      </w:r>
    </w:p>
    <w:p w14:paraId="4AFC491D" w14:textId="7D24E27D" w:rsidR="00AA2480" w:rsidRPr="008F58EB" w:rsidRDefault="00AA2480" w:rsidP="00CE1554">
      <w:pPr>
        <w:ind w:firstLineChars="200" w:firstLine="440"/>
        <w:rPr>
          <w:lang w:eastAsia="zh-CN"/>
        </w:rPr>
      </w:pPr>
      <w:r w:rsidRPr="008F58EB">
        <w:rPr>
          <w:lang w:eastAsia="zh-CN"/>
        </w:rPr>
        <w:t>承载无线电探空仪的气球设计旨在以约</w:t>
      </w:r>
      <w:r w:rsidRPr="008F58EB">
        <w:rPr>
          <w:lang w:eastAsia="zh-CN"/>
        </w:rPr>
        <w:t>300</w:t>
      </w:r>
      <w:r w:rsidRPr="008F58EB">
        <w:rPr>
          <w:lang w:eastAsia="zh-CN"/>
        </w:rPr>
        <w:t>米</w:t>
      </w:r>
      <w:r w:rsidRPr="008F58EB">
        <w:rPr>
          <w:lang w:eastAsia="zh-CN"/>
        </w:rPr>
        <w:t>/</w:t>
      </w:r>
      <w:r w:rsidRPr="008F58EB">
        <w:rPr>
          <w:lang w:eastAsia="zh-CN"/>
        </w:rPr>
        <w:t>分的速率上升时发挥最佳性能。它们随高空大气风移动，上升期间有时可能偏离施放点超过</w:t>
      </w:r>
      <w:r w:rsidRPr="008F58EB">
        <w:rPr>
          <w:lang w:eastAsia="zh-CN"/>
        </w:rPr>
        <w:t>250</w:t>
      </w:r>
      <w:r w:rsidRPr="008F58EB">
        <w:rPr>
          <w:lang w:eastAsia="zh-CN"/>
        </w:rPr>
        <w:t>公里。下降期间，它们可能再漂移</w:t>
      </w:r>
      <w:r w:rsidRPr="008F58EB">
        <w:rPr>
          <w:lang w:eastAsia="zh-CN"/>
        </w:rPr>
        <w:t>150</w:t>
      </w:r>
      <w:r w:rsidRPr="008F58EB">
        <w:rPr>
          <w:lang w:eastAsia="zh-CN"/>
        </w:rPr>
        <w:t>公里。下降数据同样被视为具有潜在价值。无线电探空仪的测量数据会持续传输至位于气球施放点的基站，时长可达三小时。上升初期若出现显著接收中断（即使仅持续</w:t>
      </w:r>
      <w:r w:rsidRPr="008F58EB">
        <w:rPr>
          <w:lang w:eastAsia="zh-CN"/>
        </w:rPr>
        <w:t>10</w:t>
      </w:r>
      <w:r w:rsidRPr="008F58EB">
        <w:rPr>
          <w:lang w:eastAsia="zh-CN"/>
        </w:rPr>
        <w:t>秒</w:t>
      </w:r>
      <w:r w:rsidR="00256CAB" w:rsidRPr="008F58EB">
        <w:rPr>
          <w:lang w:eastAsia="zh-CN"/>
        </w:rPr>
        <w:t>）</w:t>
      </w:r>
      <w:r w:rsidRPr="008F58EB">
        <w:rPr>
          <w:lang w:eastAsia="zh-CN"/>
        </w:rPr>
        <w:t>亦属不利，因为这会削弱无线电探空仪解析近地表温度与相对湿度变化的</w:t>
      </w:r>
      <w:proofErr w:type="gramStart"/>
      <w:r w:rsidRPr="008F58EB">
        <w:rPr>
          <w:lang w:eastAsia="zh-CN"/>
        </w:rPr>
        <w:t>能力</w:t>
      </w:r>
      <w:r w:rsidR="00CE1554" w:rsidRPr="008F58EB">
        <w:rPr>
          <w:rFonts w:hint="eastAsia"/>
          <w:lang w:eastAsia="zh-CN"/>
        </w:rPr>
        <w:t xml:space="preserve"> </w:t>
      </w:r>
      <w:r w:rsidR="00CE1554" w:rsidRPr="008F58EB">
        <w:rPr>
          <w:lang w:eastAsia="zh-CN"/>
        </w:rPr>
        <w:t>–</w:t>
      </w:r>
      <w:r w:rsidR="00CE1554" w:rsidRPr="008F58EB">
        <w:rPr>
          <w:rFonts w:hint="eastAsia"/>
          <w:lang w:eastAsia="zh-CN"/>
        </w:rPr>
        <w:t xml:space="preserve"> </w:t>
      </w:r>
      <w:proofErr w:type="gramEnd"/>
      <w:r w:rsidRPr="008F58EB">
        <w:rPr>
          <w:lang w:eastAsia="zh-CN"/>
        </w:rPr>
        <w:t>而这些数据正是本地预报所需。若数据缺失达四到五分钟（即便仅因测风导航信号接收故障所致</w:t>
      </w:r>
      <w:r w:rsidR="00256CAB" w:rsidRPr="008F58EB">
        <w:rPr>
          <w:lang w:eastAsia="zh-CN"/>
        </w:rPr>
        <w:t>）</w:t>
      </w:r>
      <w:r w:rsidRPr="008F58EB">
        <w:rPr>
          <w:lang w:eastAsia="zh-CN"/>
        </w:rPr>
        <w:t>，或在达到施放人员设定的目标高度前终止，通常需补放第二个无线电探空仪以满足业务要求。</w:t>
      </w:r>
    </w:p>
    <w:p w14:paraId="4B8DC3A9" w14:textId="77777777" w:rsidR="00AA2480" w:rsidRPr="008F58EB" w:rsidRDefault="00AA2480" w:rsidP="00CE1554">
      <w:pPr>
        <w:ind w:firstLineChars="200" w:firstLine="440"/>
        <w:rPr>
          <w:lang w:eastAsia="zh-CN"/>
        </w:rPr>
      </w:pPr>
      <w:r w:rsidRPr="008F58EB">
        <w:rPr>
          <w:lang w:eastAsia="zh-CN"/>
        </w:rPr>
        <w:t>受可用电池限制，发射功率始终较低。无线电探空仪通常采用锂或碱性电池，这些电池须在飞行中遭遇的极低温环境下正常工作，且在气球爆裂后坠地时不得危害环境或公共安全。</w:t>
      </w:r>
    </w:p>
    <w:p w14:paraId="18981A57" w14:textId="06D7AA04" w:rsidR="00AA2480" w:rsidRPr="008F58EB" w:rsidRDefault="00AA2480" w:rsidP="00CE1554">
      <w:pPr>
        <w:ind w:firstLineChars="200" w:firstLine="440"/>
        <w:rPr>
          <w:lang w:eastAsia="zh-CN"/>
        </w:rPr>
      </w:pPr>
      <w:r w:rsidRPr="008F58EB">
        <w:rPr>
          <w:lang w:eastAsia="zh-CN"/>
        </w:rPr>
        <w:t>典型的无线电探空仪（见图</w:t>
      </w:r>
      <w:r w:rsidRPr="008F58EB">
        <w:rPr>
          <w:lang w:eastAsia="zh-CN"/>
        </w:rPr>
        <w:t>3-3</w:t>
      </w:r>
      <w:r w:rsidR="00256CAB" w:rsidRPr="008F58EB">
        <w:rPr>
          <w:lang w:eastAsia="zh-CN"/>
        </w:rPr>
        <w:t>）</w:t>
      </w:r>
      <w:r w:rsidRPr="008F58EB">
        <w:rPr>
          <w:lang w:eastAsia="zh-CN"/>
        </w:rPr>
        <w:t>包含几个主要部件：发射机、电池、传感器组，以及通常配备的</w:t>
      </w:r>
      <w:r w:rsidRPr="008F58EB">
        <w:rPr>
          <w:lang w:eastAsia="zh-CN"/>
        </w:rPr>
        <w:t>NAVAID/GNSS</w:t>
      </w:r>
      <w:r w:rsidRPr="008F58EB">
        <w:rPr>
          <w:lang w:eastAsia="zh-CN"/>
        </w:rPr>
        <w:t>（如</w:t>
      </w:r>
      <w:r w:rsidRPr="008F58EB">
        <w:rPr>
          <w:lang w:eastAsia="zh-CN"/>
        </w:rPr>
        <w:t>GPS</w:t>
      </w:r>
      <w:r w:rsidR="00256CAB" w:rsidRPr="008F58EB">
        <w:rPr>
          <w:lang w:eastAsia="zh-CN"/>
        </w:rPr>
        <w:t>）</w:t>
      </w:r>
      <w:r w:rsidRPr="008F58EB">
        <w:rPr>
          <w:lang w:eastAsia="zh-CN"/>
        </w:rPr>
        <w:t>接收机。发射机将数据传送至接收站。传感器组包含用于测量温度、风、相对湿度和气压等一个或多个大气参数的传感器。特殊情况下，传感器组可搭载臭氧测量传感器（臭氧探空仪</w:t>
      </w:r>
      <w:r w:rsidR="00256CAB" w:rsidRPr="008F58EB">
        <w:rPr>
          <w:lang w:eastAsia="zh-CN"/>
        </w:rPr>
        <w:t>）</w:t>
      </w:r>
      <w:r w:rsidRPr="008F58EB">
        <w:rPr>
          <w:lang w:eastAsia="zh-CN"/>
        </w:rPr>
        <w:t>。传感器组还会对传感器读数进行适当编码，以便传输至地面站。</w:t>
      </w:r>
    </w:p>
    <w:p w14:paraId="0BE9C976" w14:textId="619818AB" w:rsidR="00910621" w:rsidRPr="008F58EB" w:rsidRDefault="00910621" w:rsidP="00CE1554">
      <w:pPr>
        <w:ind w:firstLineChars="200" w:firstLine="440"/>
        <w:rPr>
          <w:lang w:eastAsia="zh-CN"/>
        </w:rPr>
      </w:pPr>
      <w:r w:rsidRPr="008F58EB">
        <w:rPr>
          <w:lang w:eastAsia="zh-CN"/>
        </w:rPr>
        <w:br w:type="page"/>
      </w:r>
    </w:p>
    <w:p w14:paraId="1E373D52" w14:textId="6486F574" w:rsidR="00AA2480" w:rsidRPr="008F58EB" w:rsidRDefault="00AA2480" w:rsidP="00CE1554">
      <w:pPr>
        <w:ind w:firstLineChars="200" w:firstLine="440"/>
        <w:rPr>
          <w:lang w:eastAsia="zh-CN"/>
        </w:rPr>
      </w:pPr>
      <w:r w:rsidRPr="008F58EB">
        <w:rPr>
          <w:lang w:eastAsia="zh-CN"/>
        </w:rPr>
        <w:lastRenderedPageBreak/>
        <w:t>无线电探空仪系统是通过跟踪其气球在大气中的移动来测量风。主动跟踪系统采用一次（跟踪气球下面悬挂的雷达信号反射器</w:t>
      </w:r>
      <w:r w:rsidR="00256CAB" w:rsidRPr="008F58EB">
        <w:rPr>
          <w:lang w:eastAsia="zh-CN"/>
        </w:rPr>
        <w:t>）</w:t>
      </w:r>
      <w:r w:rsidRPr="008F58EB">
        <w:rPr>
          <w:lang w:eastAsia="zh-CN"/>
        </w:rPr>
        <w:t>或二次（跟踪无线电探空仪中的应答器</w:t>
      </w:r>
      <w:r w:rsidR="00256CAB" w:rsidRPr="008F58EB">
        <w:rPr>
          <w:lang w:eastAsia="zh-CN"/>
        </w:rPr>
        <w:t>）</w:t>
      </w:r>
      <w:r w:rsidRPr="008F58EB">
        <w:rPr>
          <w:lang w:eastAsia="zh-CN"/>
        </w:rPr>
        <w:t>雷达跟踪。被动跟踪系统采用装载的</w:t>
      </w:r>
      <w:r w:rsidRPr="008F58EB">
        <w:rPr>
          <w:lang w:eastAsia="zh-CN"/>
        </w:rPr>
        <w:t>NAVAID/GNSS</w:t>
      </w:r>
      <w:r w:rsidRPr="008F58EB">
        <w:rPr>
          <w:lang w:eastAsia="zh-CN"/>
        </w:rPr>
        <w:t>接收机并将该数据传送到地面站，或采用无线电经纬仪跟踪无线电探空仪信号。</w:t>
      </w:r>
    </w:p>
    <w:p w14:paraId="483831BB" w14:textId="77777777" w:rsidR="00AA2480" w:rsidRPr="008F58EB" w:rsidRDefault="00AA2480" w:rsidP="006105C1">
      <w:pPr>
        <w:pStyle w:val="FigureNo"/>
        <w:rPr>
          <w:lang w:eastAsia="zh-CN"/>
        </w:rPr>
      </w:pPr>
      <w:bookmarkStart w:id="126" w:name="OLE_LINK25"/>
      <w:bookmarkStart w:id="127" w:name="OLE_LINK34"/>
      <w:r w:rsidRPr="008F58EB">
        <w:rPr>
          <w:lang w:eastAsia="zh-CN"/>
        </w:rPr>
        <w:t>图</w:t>
      </w:r>
      <w:r w:rsidRPr="008F58EB">
        <w:rPr>
          <w:lang w:eastAsia="zh-CN"/>
        </w:rPr>
        <w:t>3-3</w:t>
      </w:r>
    </w:p>
    <w:p w14:paraId="2ED89C97" w14:textId="77777777" w:rsidR="00AA2480" w:rsidRPr="008F58EB" w:rsidRDefault="00AA2480" w:rsidP="006105C1">
      <w:pPr>
        <w:pStyle w:val="Figuretitle"/>
        <w:rPr>
          <w:lang w:eastAsia="zh-CN"/>
        </w:rPr>
      </w:pPr>
      <w:r w:rsidRPr="008F58EB">
        <w:rPr>
          <w:lang w:eastAsia="zh-CN"/>
        </w:rPr>
        <w:t>无线电探空仪示例</w:t>
      </w:r>
    </w:p>
    <w:p w14:paraId="2C96CE53" w14:textId="1DD1E31B" w:rsidR="00A16299" w:rsidRPr="008F58EB" w:rsidRDefault="00A16299" w:rsidP="00A16299">
      <w:pPr>
        <w:rPr>
          <w:lang w:eastAsia="zh-CN"/>
        </w:rPr>
      </w:pPr>
      <w:r w:rsidRPr="008F58EB">
        <w:rPr>
          <w:noProof/>
        </w:rPr>
        <w:drawing>
          <wp:inline distT="0" distB="0" distL="0" distR="0" wp14:anchorId="0A34771F" wp14:editId="1DA6FFF4">
            <wp:extent cx="5964555" cy="2573020"/>
            <wp:effectExtent l="0" t="0" r="0" b="0"/>
            <wp:docPr id="938628326" name="Picture 6" descr="无线电探空仪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628326" name="Picture 6" descr="无线电探空仪示例&#1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64555" cy="2573020"/>
                    </a:xfrm>
                    <a:prstGeom prst="rect">
                      <a:avLst/>
                    </a:prstGeom>
                    <a:noFill/>
                    <a:ln>
                      <a:noFill/>
                    </a:ln>
                  </pic:spPr>
                </pic:pic>
              </a:graphicData>
            </a:graphic>
          </wp:inline>
        </w:drawing>
      </w:r>
    </w:p>
    <w:p w14:paraId="46FC1589" w14:textId="77777777" w:rsidR="00AA2480" w:rsidRPr="008F58EB" w:rsidRDefault="00AA2480" w:rsidP="003842FD">
      <w:pPr>
        <w:pStyle w:val="Heading3"/>
        <w:rPr>
          <w:lang w:eastAsia="zh-CN"/>
        </w:rPr>
      </w:pPr>
      <w:r w:rsidRPr="008F58EB">
        <w:rPr>
          <w:lang w:eastAsia="zh-CN"/>
        </w:rPr>
        <w:t>3.2.2</w:t>
      </w:r>
      <w:r w:rsidRPr="008F58EB">
        <w:rPr>
          <w:lang w:eastAsia="zh-CN"/>
        </w:rPr>
        <w:tab/>
      </w:r>
      <w:r w:rsidRPr="008F58EB">
        <w:rPr>
          <w:lang w:eastAsia="zh-CN"/>
        </w:rPr>
        <w:t>下投式探空仪</w:t>
      </w:r>
    </w:p>
    <w:bookmarkEnd w:id="126"/>
    <w:bookmarkEnd w:id="127"/>
    <w:p w14:paraId="4FD309F3" w14:textId="52170932" w:rsidR="00AA2480" w:rsidRPr="008F58EB" w:rsidRDefault="00AA2480" w:rsidP="00C35CCC">
      <w:pPr>
        <w:ind w:firstLineChars="200" w:firstLine="440"/>
        <w:rPr>
          <w:lang w:eastAsia="zh-CN"/>
        </w:rPr>
      </w:pPr>
      <w:r w:rsidRPr="008F58EB">
        <w:rPr>
          <w:lang w:eastAsia="zh-CN"/>
        </w:rPr>
        <w:t>下投式探空仪的组件与无线电探空仪类似，但设计为从飞机上投放，在降落伞下降过程中对大气进行廓线探测（图</w:t>
      </w:r>
      <w:r w:rsidRPr="008F58EB">
        <w:rPr>
          <w:lang w:eastAsia="zh-CN"/>
        </w:rPr>
        <w:t>3-4</w:t>
      </w:r>
      <w:r w:rsidR="00256CAB" w:rsidRPr="008F58EB">
        <w:rPr>
          <w:lang w:eastAsia="zh-CN"/>
        </w:rPr>
        <w:t>）</w:t>
      </w:r>
      <w:r w:rsidRPr="008F58EB">
        <w:rPr>
          <w:lang w:eastAsia="zh-CN"/>
        </w:rPr>
        <w:t>。所有下投式探空仪均在</w:t>
      </w:r>
      <w:r w:rsidRPr="008F58EB">
        <w:rPr>
          <w:lang w:eastAsia="zh-CN"/>
        </w:rPr>
        <w:t>401–406 MHz</w:t>
      </w:r>
      <w:r w:rsidRPr="008F58EB">
        <w:rPr>
          <w:lang w:eastAsia="zh-CN"/>
        </w:rPr>
        <w:t>频段工作，并利用</w:t>
      </w:r>
      <w:r w:rsidRPr="008F58EB">
        <w:rPr>
          <w:lang w:eastAsia="zh-CN"/>
        </w:rPr>
        <w:t>NAVAID/GNSS</w:t>
      </w:r>
      <w:r w:rsidRPr="008F58EB">
        <w:rPr>
          <w:lang w:eastAsia="zh-CN"/>
        </w:rPr>
        <w:t>进行测风。在业务应用中，针对有限的特定区域，下投式探空仪在空间和时间上的布设密度远高于无线电探空仪。它们主要用于海上热带风暴的追踪与廓线探测。可在一次飞行中投放多个下投式探空仪并同时进行跟踪。高密度布设要求使用高稳定度窄带发射机，类似于无线电探空仪网络中密度较高部分所采用的设备。下投式探空仪亦用于对偏远海域的天气现象或基本大气状态进行廓线探测，偶尔也用于陆地之上。</w:t>
      </w:r>
    </w:p>
    <w:p w14:paraId="6E319FAB" w14:textId="77777777" w:rsidR="00AA2480" w:rsidRPr="008F58EB" w:rsidRDefault="00AA2480" w:rsidP="00AA2480">
      <w:pPr>
        <w:rPr>
          <w:lang w:eastAsia="zh-CN"/>
        </w:rPr>
      </w:pPr>
    </w:p>
    <w:p w14:paraId="00C74EA6" w14:textId="77777777" w:rsidR="00AA2480" w:rsidRPr="008F58EB" w:rsidRDefault="00AA2480" w:rsidP="00AA2480">
      <w:pPr>
        <w:rPr>
          <w:lang w:eastAsia="zh-CN"/>
        </w:rPr>
      </w:pPr>
    </w:p>
    <w:p w14:paraId="2214DFDD" w14:textId="77777777" w:rsidR="00910621" w:rsidRPr="008F58EB" w:rsidRDefault="00910621" w:rsidP="00AA2480">
      <w:pPr>
        <w:rPr>
          <w:lang w:eastAsia="zh-CN"/>
        </w:rPr>
      </w:pPr>
    </w:p>
    <w:p w14:paraId="5647F294" w14:textId="77777777" w:rsidR="00910621" w:rsidRPr="008F58EB" w:rsidRDefault="00910621" w:rsidP="00AA2480">
      <w:pPr>
        <w:rPr>
          <w:lang w:eastAsia="zh-CN"/>
        </w:rPr>
      </w:pPr>
    </w:p>
    <w:p w14:paraId="12D26736" w14:textId="77777777" w:rsidR="00910621" w:rsidRPr="008F58EB" w:rsidRDefault="00910621" w:rsidP="00AA2480">
      <w:pPr>
        <w:rPr>
          <w:lang w:eastAsia="zh-CN"/>
        </w:rPr>
      </w:pPr>
    </w:p>
    <w:p w14:paraId="7CDE9552" w14:textId="77777777" w:rsidR="00910621" w:rsidRPr="008F58EB" w:rsidRDefault="00910621" w:rsidP="00AA2480">
      <w:pPr>
        <w:rPr>
          <w:lang w:eastAsia="zh-CN"/>
        </w:rPr>
      </w:pPr>
    </w:p>
    <w:p w14:paraId="7920DC97" w14:textId="77777777" w:rsidR="00AA2480" w:rsidRPr="008F58EB" w:rsidRDefault="00AA2480" w:rsidP="00AA2480">
      <w:pPr>
        <w:rPr>
          <w:lang w:eastAsia="zh-CN"/>
        </w:rPr>
      </w:pPr>
    </w:p>
    <w:p w14:paraId="7CBB8616" w14:textId="77777777" w:rsidR="00AA2480" w:rsidRPr="008F58EB" w:rsidRDefault="00AA2480" w:rsidP="00AA2480">
      <w:pPr>
        <w:rPr>
          <w:lang w:eastAsia="zh-CN"/>
        </w:rPr>
      </w:pPr>
    </w:p>
    <w:p w14:paraId="411401B0" w14:textId="77777777" w:rsidR="00AA2480" w:rsidRPr="008F58EB" w:rsidRDefault="00AA2480" w:rsidP="00AA2480">
      <w:pPr>
        <w:rPr>
          <w:lang w:eastAsia="zh-CN"/>
        </w:rPr>
      </w:pPr>
    </w:p>
    <w:p w14:paraId="379194FB" w14:textId="77777777" w:rsidR="00AA2480" w:rsidRPr="008F58EB" w:rsidRDefault="00AA2480" w:rsidP="00AA2480">
      <w:pPr>
        <w:rPr>
          <w:lang w:eastAsia="zh-CN"/>
        </w:rPr>
      </w:pPr>
    </w:p>
    <w:p w14:paraId="670D2511" w14:textId="77777777" w:rsidR="00AA2480" w:rsidRPr="008F58EB" w:rsidRDefault="00AA2480" w:rsidP="007C6BC7">
      <w:pPr>
        <w:pStyle w:val="FigureNo"/>
        <w:rPr>
          <w:lang w:eastAsia="zh-CN"/>
        </w:rPr>
      </w:pPr>
      <w:r w:rsidRPr="008F58EB">
        <w:rPr>
          <w:lang w:eastAsia="zh-CN"/>
        </w:rPr>
        <w:lastRenderedPageBreak/>
        <w:t>图</w:t>
      </w:r>
      <w:r w:rsidRPr="008F58EB">
        <w:rPr>
          <w:lang w:eastAsia="zh-CN"/>
        </w:rPr>
        <w:t>3-4</w:t>
      </w:r>
    </w:p>
    <w:p w14:paraId="7E53ECBE" w14:textId="77777777" w:rsidR="00AA2480" w:rsidRPr="008F58EB" w:rsidRDefault="00AA2480" w:rsidP="007C6BC7">
      <w:pPr>
        <w:pStyle w:val="Figuretitle"/>
        <w:rPr>
          <w:lang w:eastAsia="zh-CN"/>
        </w:rPr>
      </w:pPr>
      <w:bookmarkStart w:id="128" w:name="OLE_LINK63"/>
      <w:bookmarkStart w:id="129" w:name="OLE_LINK66"/>
      <w:r w:rsidRPr="008F58EB">
        <w:rPr>
          <w:lang w:eastAsia="zh-CN"/>
        </w:rPr>
        <w:t>下投式探空仪</w:t>
      </w:r>
    </w:p>
    <w:p w14:paraId="20C27DE5" w14:textId="35101F34" w:rsidR="006105C1" w:rsidRPr="008F58EB" w:rsidRDefault="007C6BC7" w:rsidP="007C6BC7">
      <w:pPr>
        <w:pStyle w:val="Figure"/>
        <w:rPr>
          <w:lang w:eastAsia="zh-CN"/>
        </w:rPr>
      </w:pPr>
      <w:r w:rsidRPr="008F58EB">
        <w:rPr>
          <w:noProof/>
        </w:rPr>
        <w:drawing>
          <wp:inline distT="0" distB="0" distL="0" distR="0" wp14:anchorId="4689E39C" wp14:editId="7CA63F41">
            <wp:extent cx="3236983" cy="4968250"/>
            <wp:effectExtent l="0" t="0" r="1905" b="3810"/>
            <wp:docPr id="1511844911" name="Picture 3" descr="下投式探空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44911" name="Picture 3" descr="下投式探空仪"/>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236983" cy="4968250"/>
                    </a:xfrm>
                    <a:prstGeom prst="rect">
                      <a:avLst/>
                    </a:prstGeom>
                  </pic:spPr>
                </pic:pic>
              </a:graphicData>
            </a:graphic>
          </wp:inline>
        </w:drawing>
      </w:r>
    </w:p>
    <w:p w14:paraId="74AE209E" w14:textId="77777777" w:rsidR="00AA2480" w:rsidRPr="008F58EB" w:rsidRDefault="00AA2480" w:rsidP="003842FD">
      <w:pPr>
        <w:pStyle w:val="Heading2"/>
        <w:rPr>
          <w:lang w:eastAsia="zh-CN"/>
        </w:rPr>
      </w:pPr>
      <w:bookmarkStart w:id="130" w:name="_Toc238720606"/>
      <w:r w:rsidRPr="008F58EB">
        <w:rPr>
          <w:lang w:eastAsia="zh-CN"/>
        </w:rPr>
        <w:t>3.3</w:t>
      </w:r>
      <w:r w:rsidRPr="008F58EB">
        <w:rPr>
          <w:lang w:eastAsia="zh-CN"/>
        </w:rPr>
        <w:tab/>
      </w:r>
      <w:r w:rsidRPr="008F58EB">
        <w:rPr>
          <w:lang w:eastAsia="zh-CN"/>
        </w:rPr>
        <w:t>影响气象辅助设备系统特性的因素</w:t>
      </w:r>
      <w:bookmarkEnd w:id="130"/>
    </w:p>
    <w:p w14:paraId="5726474E" w14:textId="021360A8" w:rsidR="00AA2480" w:rsidRPr="008F58EB" w:rsidRDefault="00AA2480" w:rsidP="00C35CCC">
      <w:pPr>
        <w:ind w:firstLineChars="200" w:firstLine="440"/>
        <w:rPr>
          <w:lang w:eastAsia="zh-CN"/>
        </w:rPr>
      </w:pPr>
      <w:r w:rsidRPr="008F58EB">
        <w:rPr>
          <w:lang w:eastAsia="zh-CN"/>
        </w:rPr>
        <w:t>气象辅助设备系统由若干基本无线电通信组件构成。系统的地面部分通常包含天线</w:t>
      </w:r>
      <w:r w:rsidRPr="008F58EB">
        <w:rPr>
          <w:lang w:eastAsia="zh-CN"/>
        </w:rPr>
        <w:t>/</w:t>
      </w:r>
      <w:r w:rsidRPr="008F58EB">
        <w:rPr>
          <w:lang w:eastAsia="zh-CN"/>
        </w:rPr>
        <w:t>接收机系统及信号处理系统。</w:t>
      </w:r>
      <w:r w:rsidRPr="008F58EB">
        <w:rPr>
          <w:lang w:eastAsia="zh-CN"/>
        </w:rPr>
        <w:t>ITU-R RS.1165</w:t>
      </w:r>
      <w:r w:rsidRPr="008F58EB">
        <w:rPr>
          <w:lang w:eastAsia="zh-CN"/>
        </w:rPr>
        <w:t>建议书</w:t>
      </w:r>
      <w:r w:rsidR="003842FD" w:rsidRPr="008F58EB">
        <w:rPr>
          <w:rFonts w:hint="eastAsia"/>
          <w:lang w:eastAsia="zh-CN"/>
        </w:rPr>
        <w:t xml:space="preserve"> </w:t>
      </w:r>
      <w:r w:rsidR="003842FD" w:rsidRPr="008F58EB">
        <w:rPr>
          <w:lang w:eastAsia="zh-CN"/>
        </w:rPr>
        <w:t>–</w:t>
      </w:r>
      <w:r w:rsidR="003842FD" w:rsidRPr="008F58EB">
        <w:rPr>
          <w:rFonts w:hint="eastAsia"/>
          <w:lang w:eastAsia="zh-CN"/>
        </w:rPr>
        <w:t xml:space="preserve"> </w:t>
      </w:r>
      <w:r w:rsidRPr="008F58EB">
        <w:rPr>
          <w:lang w:eastAsia="zh-CN"/>
        </w:rPr>
        <w:t>《</w:t>
      </w:r>
      <w:r w:rsidRPr="008F58EB">
        <w:rPr>
          <w:lang w:eastAsia="zh-CN"/>
        </w:rPr>
        <w:t>403 MHz</w:t>
      </w:r>
      <w:r w:rsidRPr="008F58EB">
        <w:rPr>
          <w:lang w:eastAsia="zh-CN"/>
        </w:rPr>
        <w:t>及</w:t>
      </w:r>
      <w:r w:rsidRPr="008F58EB">
        <w:rPr>
          <w:lang w:eastAsia="zh-CN"/>
        </w:rPr>
        <w:t>1</w:t>
      </w:r>
      <w:r w:rsidR="00910621" w:rsidRPr="008F58EB">
        <w:rPr>
          <w:rFonts w:hint="eastAsia"/>
          <w:lang w:eastAsia="zh-CN"/>
        </w:rPr>
        <w:t xml:space="preserve"> </w:t>
      </w:r>
      <w:r w:rsidRPr="008F58EB">
        <w:rPr>
          <w:lang w:eastAsia="zh-CN"/>
        </w:rPr>
        <w:t>680 MHz</w:t>
      </w:r>
      <w:r w:rsidRPr="008F58EB">
        <w:rPr>
          <w:lang w:eastAsia="zh-CN"/>
        </w:rPr>
        <w:t>频段气象辅助业务中无线电探空仪系统的技术特性与性能标准》中载述了各类用于气象辅助业务的系统及其技术参数。</w:t>
      </w:r>
    </w:p>
    <w:p w14:paraId="728A698D" w14:textId="77777777" w:rsidR="00AA2480" w:rsidRPr="008F58EB" w:rsidRDefault="00AA2480" w:rsidP="003842FD">
      <w:pPr>
        <w:pStyle w:val="Heading3"/>
        <w:rPr>
          <w:lang w:eastAsia="zh-CN"/>
        </w:rPr>
      </w:pPr>
      <w:bookmarkStart w:id="131" w:name="OLE_LINK67"/>
      <w:bookmarkStart w:id="132" w:name="OLE_LINK68"/>
      <w:r w:rsidRPr="008F58EB">
        <w:rPr>
          <w:lang w:eastAsia="zh-CN"/>
        </w:rPr>
        <w:t>3.3.1</w:t>
      </w:r>
      <w:r w:rsidRPr="008F58EB">
        <w:rPr>
          <w:lang w:eastAsia="zh-CN"/>
        </w:rPr>
        <w:tab/>
      </w:r>
      <w:r w:rsidRPr="008F58EB">
        <w:rPr>
          <w:lang w:eastAsia="zh-CN"/>
        </w:rPr>
        <w:t>地基接收机天线系统</w:t>
      </w:r>
    </w:p>
    <w:p w14:paraId="43004DD8" w14:textId="3BD0C0A2" w:rsidR="00AA2480" w:rsidRPr="008F58EB" w:rsidRDefault="00AA2480" w:rsidP="00C35CCC">
      <w:pPr>
        <w:ind w:firstLineChars="200" w:firstLine="440"/>
        <w:rPr>
          <w:lang w:eastAsia="zh-CN"/>
        </w:rPr>
      </w:pPr>
      <w:r w:rsidRPr="008F58EB">
        <w:rPr>
          <w:lang w:eastAsia="zh-CN"/>
        </w:rPr>
        <w:t>无线电探空仪和下投式探空仪采用无线电频率电路向位于数据处理位置的天线</w:t>
      </w:r>
      <w:r w:rsidRPr="008F58EB">
        <w:rPr>
          <w:lang w:eastAsia="zh-CN"/>
        </w:rPr>
        <w:t>/</w:t>
      </w:r>
      <w:r w:rsidRPr="008F58EB">
        <w:rPr>
          <w:lang w:eastAsia="zh-CN"/>
        </w:rPr>
        <w:t>接收机系统回传数据。该种用途使用最多的两个频段是</w:t>
      </w:r>
      <w:r w:rsidRPr="008F58EB">
        <w:rPr>
          <w:lang w:eastAsia="zh-CN"/>
        </w:rPr>
        <w:t>400.15-406 MHz</w:t>
      </w:r>
      <w:r w:rsidRPr="008F58EB">
        <w:rPr>
          <w:lang w:eastAsia="zh-CN"/>
        </w:rPr>
        <w:t>和</w:t>
      </w:r>
      <w:r w:rsidRPr="008F58EB">
        <w:rPr>
          <w:lang w:eastAsia="zh-CN"/>
        </w:rPr>
        <w:t>1 668.4-1 700 MHz</w:t>
      </w:r>
      <w:r w:rsidRPr="008F58EB">
        <w:rPr>
          <w:lang w:eastAsia="zh-CN"/>
        </w:rPr>
        <w:t>。对于无线电探空仪，天线</w:t>
      </w:r>
      <w:r w:rsidRPr="008F58EB">
        <w:rPr>
          <w:lang w:eastAsia="zh-CN"/>
        </w:rPr>
        <w:t>/</w:t>
      </w:r>
      <w:r w:rsidRPr="008F58EB">
        <w:rPr>
          <w:lang w:eastAsia="zh-CN"/>
        </w:rPr>
        <w:t>接收机系统通常位于地面，但在下投式探空仪的情况下，天线</w:t>
      </w:r>
      <w:r w:rsidRPr="008F58EB">
        <w:rPr>
          <w:lang w:eastAsia="zh-CN"/>
        </w:rPr>
        <w:t>/</w:t>
      </w:r>
      <w:r w:rsidRPr="008F58EB">
        <w:rPr>
          <w:lang w:eastAsia="zh-CN"/>
        </w:rPr>
        <w:t>接收机系统位于飞机之上。具体的天线接收机系统配置根据工作频段和预期的最大飞行侧重范围的不同而变化。对于工作在</w:t>
      </w:r>
      <w:r w:rsidRPr="008F58EB">
        <w:rPr>
          <w:lang w:eastAsia="zh-CN"/>
        </w:rPr>
        <w:t>400.15</w:t>
      </w:r>
      <w:r w:rsidR="00A06426" w:rsidRPr="008F58EB">
        <w:rPr>
          <w:lang w:eastAsia="zh-CN"/>
        </w:rPr>
        <w:noBreakHyphen/>
      </w:r>
      <w:r w:rsidRPr="008F58EB">
        <w:rPr>
          <w:lang w:eastAsia="zh-CN"/>
        </w:rPr>
        <w:t>406</w:t>
      </w:r>
      <w:r w:rsidR="00C35CCC" w:rsidRPr="008F58EB">
        <w:rPr>
          <w:lang w:eastAsia="zh-CN"/>
        </w:rPr>
        <w:t> </w:t>
      </w:r>
      <w:r w:rsidRPr="008F58EB">
        <w:rPr>
          <w:lang w:eastAsia="zh-CN"/>
        </w:rPr>
        <w:t>MHz</w:t>
      </w:r>
      <w:r w:rsidRPr="008F58EB">
        <w:rPr>
          <w:lang w:eastAsia="zh-CN"/>
        </w:rPr>
        <w:t>频段内的系统，通常采用全向天线和八木天线或小型反射器（图</w:t>
      </w:r>
      <w:r w:rsidRPr="008F58EB">
        <w:rPr>
          <w:lang w:eastAsia="zh-CN"/>
        </w:rPr>
        <w:t>3-5</w:t>
      </w:r>
      <w:r w:rsidR="00256CAB" w:rsidRPr="008F58EB">
        <w:rPr>
          <w:lang w:eastAsia="zh-CN"/>
        </w:rPr>
        <w:t>）</w:t>
      </w:r>
      <w:r w:rsidRPr="008F58EB">
        <w:rPr>
          <w:lang w:eastAsia="zh-CN"/>
        </w:rPr>
        <w:t>。这些种类的天线位置射频链路不需要很高的天线增益。在该频段内，测量风不需要采用无线电测向（</w:t>
      </w:r>
      <w:r w:rsidRPr="008F58EB">
        <w:rPr>
          <w:lang w:eastAsia="zh-CN"/>
        </w:rPr>
        <w:t>RDF</w:t>
      </w:r>
      <w:r w:rsidR="00256CAB" w:rsidRPr="008F58EB">
        <w:rPr>
          <w:lang w:eastAsia="zh-CN"/>
        </w:rPr>
        <w:t>）</w:t>
      </w:r>
      <w:r w:rsidRPr="008F58EB">
        <w:rPr>
          <w:lang w:eastAsia="zh-CN"/>
        </w:rPr>
        <w:t>400.15-406 MHz</w:t>
      </w:r>
      <w:r w:rsidRPr="008F58EB">
        <w:rPr>
          <w:lang w:eastAsia="zh-CN"/>
        </w:rPr>
        <w:t>频段内工作的天线系统的天线增益范围为</w:t>
      </w:r>
      <w:r w:rsidRPr="008F58EB">
        <w:rPr>
          <w:lang w:eastAsia="zh-CN"/>
        </w:rPr>
        <w:t xml:space="preserve">0 </w:t>
      </w:r>
      <w:proofErr w:type="spellStart"/>
      <w:r w:rsidRPr="008F58EB">
        <w:rPr>
          <w:lang w:eastAsia="zh-CN"/>
        </w:rPr>
        <w:t>dBi</w:t>
      </w:r>
      <w:proofErr w:type="spellEnd"/>
      <w:r w:rsidRPr="008F58EB">
        <w:rPr>
          <w:lang w:eastAsia="zh-CN"/>
        </w:rPr>
        <w:t>到</w:t>
      </w:r>
      <w:r w:rsidRPr="008F58EB">
        <w:rPr>
          <w:lang w:eastAsia="zh-CN"/>
        </w:rPr>
        <w:t xml:space="preserve">10 </w:t>
      </w:r>
      <w:proofErr w:type="spellStart"/>
      <w:r w:rsidRPr="008F58EB">
        <w:rPr>
          <w:lang w:eastAsia="zh-CN"/>
        </w:rPr>
        <w:t>dBi</w:t>
      </w:r>
      <w:proofErr w:type="spellEnd"/>
      <w:r w:rsidRPr="008F58EB">
        <w:rPr>
          <w:lang w:eastAsia="zh-CN"/>
        </w:rPr>
        <w:t>。</w:t>
      </w:r>
    </w:p>
    <w:p w14:paraId="7DB7289D" w14:textId="77777777" w:rsidR="00AA2480" w:rsidRPr="008F58EB" w:rsidRDefault="00AA2480" w:rsidP="00713F74">
      <w:pPr>
        <w:pStyle w:val="FigureNo"/>
        <w:rPr>
          <w:lang w:eastAsia="zh-CN"/>
        </w:rPr>
      </w:pPr>
      <w:r w:rsidRPr="008F58EB">
        <w:rPr>
          <w:lang w:eastAsia="zh-CN"/>
        </w:rPr>
        <w:lastRenderedPageBreak/>
        <w:t>图</w:t>
      </w:r>
      <w:r w:rsidRPr="008F58EB">
        <w:rPr>
          <w:lang w:eastAsia="zh-CN"/>
        </w:rPr>
        <w:t>3-5</w:t>
      </w:r>
    </w:p>
    <w:p w14:paraId="769E045F" w14:textId="74890577" w:rsidR="00AA2480" w:rsidRPr="008F58EB" w:rsidRDefault="00AA2480" w:rsidP="00713F74">
      <w:pPr>
        <w:pStyle w:val="Figuretitle"/>
        <w:rPr>
          <w:lang w:eastAsia="zh-CN"/>
        </w:rPr>
      </w:pPr>
      <w:r w:rsidRPr="008F58EB">
        <w:rPr>
          <w:lang w:eastAsia="zh-CN"/>
        </w:rPr>
        <w:t>全向天线和定向系统（</w:t>
      </w:r>
      <w:r w:rsidRPr="008F58EB">
        <w:rPr>
          <w:lang w:eastAsia="zh-CN"/>
        </w:rPr>
        <w:t>401-406 MHz</w:t>
      </w:r>
      <w:r w:rsidR="00256CAB" w:rsidRPr="008F58EB">
        <w:rPr>
          <w:lang w:eastAsia="zh-CN"/>
        </w:rPr>
        <w:t>）</w:t>
      </w:r>
    </w:p>
    <w:p w14:paraId="7C64C3A5" w14:textId="15142FDA" w:rsidR="00247034" w:rsidRPr="008F58EB" w:rsidRDefault="00247034" w:rsidP="00247034">
      <w:pPr>
        <w:pStyle w:val="Figure"/>
        <w:rPr>
          <w:lang w:eastAsia="zh-CN"/>
        </w:rPr>
      </w:pPr>
      <w:r w:rsidRPr="008F58EB">
        <w:rPr>
          <w:noProof/>
        </w:rPr>
        <w:drawing>
          <wp:inline distT="0" distB="0" distL="0" distR="0" wp14:anchorId="263DA776" wp14:editId="2B2A9E86">
            <wp:extent cx="5837555" cy="4773930"/>
            <wp:effectExtent l="0" t="0" r="0" b="7620"/>
            <wp:docPr id="1882904757" name="Picture 7" descr="全向天线和定向系统（401-406 MH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904757" name="Picture 7" descr="全向天线和定向系统（401-406 MHz）&#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837555" cy="4773930"/>
                    </a:xfrm>
                    <a:prstGeom prst="rect">
                      <a:avLst/>
                    </a:prstGeom>
                    <a:noFill/>
                    <a:ln>
                      <a:noFill/>
                    </a:ln>
                  </pic:spPr>
                </pic:pic>
              </a:graphicData>
            </a:graphic>
          </wp:inline>
        </w:drawing>
      </w:r>
    </w:p>
    <w:bookmarkEnd w:id="128"/>
    <w:bookmarkEnd w:id="129"/>
    <w:bookmarkEnd w:id="131"/>
    <w:bookmarkEnd w:id="132"/>
    <w:p w14:paraId="0165584B" w14:textId="527AD12E" w:rsidR="00AA2480" w:rsidRPr="008F58EB" w:rsidRDefault="00AA2480" w:rsidP="00713F74">
      <w:pPr>
        <w:ind w:firstLineChars="200" w:firstLine="440"/>
        <w:rPr>
          <w:lang w:eastAsia="zh-CN"/>
        </w:rPr>
      </w:pPr>
      <w:r w:rsidRPr="008F58EB">
        <w:rPr>
          <w:lang w:eastAsia="zh-CN"/>
        </w:rPr>
        <w:t>风测量一般通过</w:t>
      </w:r>
      <w:r w:rsidRPr="008F58EB">
        <w:rPr>
          <w:lang w:eastAsia="zh-CN"/>
        </w:rPr>
        <w:t>1 668.4-1 700 MHz</w:t>
      </w:r>
      <w:r w:rsidRPr="008F58EB">
        <w:rPr>
          <w:lang w:eastAsia="zh-CN"/>
        </w:rPr>
        <w:t>频段内的</w:t>
      </w:r>
      <w:r w:rsidRPr="008F58EB">
        <w:rPr>
          <w:lang w:eastAsia="zh-CN"/>
        </w:rPr>
        <w:t>GNSS</w:t>
      </w:r>
      <w:r w:rsidRPr="008F58EB">
        <w:rPr>
          <w:lang w:eastAsia="zh-CN"/>
        </w:rPr>
        <w:t>、</w:t>
      </w:r>
      <w:r w:rsidRPr="008F58EB">
        <w:rPr>
          <w:lang w:eastAsia="zh-CN"/>
        </w:rPr>
        <w:t>RDF</w:t>
      </w:r>
      <w:r w:rsidRPr="008F58EB">
        <w:rPr>
          <w:lang w:eastAsia="zh-CN"/>
        </w:rPr>
        <w:t>或雷达跟踪完成。一些国家仍然首选使用</w:t>
      </w:r>
      <w:r w:rsidRPr="008F58EB">
        <w:rPr>
          <w:lang w:eastAsia="zh-CN"/>
        </w:rPr>
        <w:t>RDF</w:t>
      </w:r>
      <w:r w:rsidRPr="008F58EB">
        <w:rPr>
          <w:lang w:eastAsia="zh-CN"/>
        </w:rPr>
        <w:t>追踪无线电探空仪，因其可在不受导航辅助设备</w:t>
      </w:r>
      <w:r w:rsidRPr="008F58EB">
        <w:rPr>
          <w:lang w:eastAsia="zh-CN"/>
        </w:rPr>
        <w:t>/</w:t>
      </w:r>
      <w:r w:rsidRPr="008F58EB">
        <w:rPr>
          <w:lang w:eastAsia="zh-CN"/>
        </w:rPr>
        <w:t>全球导航卫星系统可用性限制的情况下使用探空</w:t>
      </w:r>
      <w:proofErr w:type="gramStart"/>
      <w:r w:rsidRPr="008F58EB">
        <w:rPr>
          <w:lang w:eastAsia="zh-CN"/>
        </w:rPr>
        <w:t>仪</w:t>
      </w:r>
      <w:r w:rsidR="00713F74" w:rsidRPr="008F58EB">
        <w:rPr>
          <w:rFonts w:hint="eastAsia"/>
          <w:lang w:eastAsia="zh-CN"/>
        </w:rPr>
        <w:t xml:space="preserve"> </w:t>
      </w:r>
      <w:r w:rsidR="00713F74" w:rsidRPr="008F58EB">
        <w:rPr>
          <w:lang w:eastAsia="zh-CN"/>
        </w:rPr>
        <w:t>–</w:t>
      </w:r>
      <w:r w:rsidR="00713F74" w:rsidRPr="008F58EB">
        <w:rPr>
          <w:rFonts w:hint="eastAsia"/>
          <w:lang w:eastAsia="zh-CN"/>
        </w:rPr>
        <w:t xml:space="preserve"> </w:t>
      </w:r>
      <w:proofErr w:type="gramEnd"/>
      <w:r w:rsidRPr="008F58EB">
        <w:rPr>
          <w:lang w:eastAsia="zh-CN"/>
        </w:rPr>
        <w:t>此类系统在紧急情况下可能无法使用。因此，采用装备有大型抛物面天线或相控阵面板的跟踪基座来避免路径损耗（图</w:t>
      </w:r>
      <w:r w:rsidRPr="008F58EB">
        <w:rPr>
          <w:lang w:eastAsia="zh-CN"/>
        </w:rPr>
        <w:t>3-6</w:t>
      </w:r>
      <w:r w:rsidR="00256CAB" w:rsidRPr="008F58EB">
        <w:rPr>
          <w:lang w:eastAsia="zh-CN"/>
        </w:rPr>
        <w:t>）</w:t>
      </w:r>
      <w:r w:rsidRPr="008F58EB">
        <w:rPr>
          <w:lang w:eastAsia="zh-CN"/>
        </w:rPr>
        <w:t>。天线基座根据方位角和仰角来旋转天线，以跟踪气象辅助运动。工作在</w:t>
      </w:r>
      <w:r w:rsidRPr="008F58EB">
        <w:rPr>
          <w:lang w:eastAsia="zh-CN"/>
        </w:rPr>
        <w:t>1 668.4-1 700 MHz</w:t>
      </w:r>
      <w:r w:rsidRPr="008F58EB">
        <w:rPr>
          <w:lang w:eastAsia="zh-CN"/>
        </w:rPr>
        <w:t>频段内的天线系统常见的天线增益为</w:t>
      </w:r>
      <w:r w:rsidRPr="008F58EB">
        <w:rPr>
          <w:lang w:eastAsia="zh-CN"/>
        </w:rPr>
        <w:t xml:space="preserve">25-28 </w:t>
      </w:r>
      <w:proofErr w:type="spellStart"/>
      <w:r w:rsidRPr="008F58EB">
        <w:rPr>
          <w:lang w:eastAsia="zh-CN"/>
        </w:rPr>
        <w:t>dBi</w:t>
      </w:r>
      <w:proofErr w:type="spellEnd"/>
      <w:r w:rsidRPr="008F58EB">
        <w:rPr>
          <w:lang w:eastAsia="zh-CN"/>
        </w:rPr>
        <w:t>。</w:t>
      </w:r>
    </w:p>
    <w:p w14:paraId="24A0DF44" w14:textId="77777777" w:rsidR="00910621" w:rsidRPr="008F58EB" w:rsidRDefault="00910621" w:rsidP="00713F74">
      <w:pPr>
        <w:ind w:firstLineChars="200" w:firstLine="440"/>
        <w:rPr>
          <w:lang w:eastAsia="zh-CN"/>
        </w:rPr>
      </w:pPr>
    </w:p>
    <w:p w14:paraId="450589A5" w14:textId="77777777" w:rsidR="00910621" w:rsidRPr="008F58EB" w:rsidRDefault="00910621" w:rsidP="00713F74">
      <w:pPr>
        <w:ind w:firstLineChars="200" w:firstLine="440"/>
        <w:rPr>
          <w:lang w:eastAsia="zh-CN"/>
        </w:rPr>
      </w:pPr>
    </w:p>
    <w:p w14:paraId="0857B6E5" w14:textId="77777777" w:rsidR="00910621" w:rsidRPr="008F58EB" w:rsidRDefault="00910621" w:rsidP="00713F74">
      <w:pPr>
        <w:ind w:firstLineChars="200" w:firstLine="440"/>
        <w:rPr>
          <w:lang w:eastAsia="zh-CN"/>
        </w:rPr>
      </w:pPr>
    </w:p>
    <w:p w14:paraId="0E7372C5" w14:textId="77777777" w:rsidR="00910621" w:rsidRPr="008F58EB" w:rsidRDefault="00910621" w:rsidP="00713F74">
      <w:pPr>
        <w:ind w:firstLineChars="200" w:firstLine="440"/>
        <w:rPr>
          <w:lang w:eastAsia="zh-CN"/>
        </w:rPr>
      </w:pPr>
    </w:p>
    <w:p w14:paraId="632BF640" w14:textId="77777777" w:rsidR="00910621" w:rsidRPr="008F58EB" w:rsidRDefault="00910621" w:rsidP="00713F74">
      <w:pPr>
        <w:ind w:firstLineChars="200" w:firstLine="440"/>
        <w:rPr>
          <w:lang w:eastAsia="zh-CN"/>
        </w:rPr>
      </w:pPr>
    </w:p>
    <w:p w14:paraId="286C39FD" w14:textId="77777777" w:rsidR="00910621" w:rsidRPr="008F58EB" w:rsidRDefault="00910621" w:rsidP="00713F74">
      <w:pPr>
        <w:ind w:firstLineChars="200" w:firstLine="440"/>
        <w:rPr>
          <w:lang w:eastAsia="zh-CN"/>
        </w:rPr>
      </w:pPr>
    </w:p>
    <w:p w14:paraId="2B7E1EC2" w14:textId="77777777" w:rsidR="00910621" w:rsidRPr="008F58EB" w:rsidRDefault="00910621" w:rsidP="00713F74">
      <w:pPr>
        <w:ind w:firstLineChars="200" w:firstLine="440"/>
        <w:rPr>
          <w:lang w:eastAsia="zh-CN"/>
        </w:rPr>
      </w:pPr>
    </w:p>
    <w:p w14:paraId="27F8F5FC" w14:textId="77777777" w:rsidR="00AA2480" w:rsidRPr="008F58EB" w:rsidRDefault="00AA2480" w:rsidP="00491C7F">
      <w:pPr>
        <w:pStyle w:val="FigureNo"/>
        <w:rPr>
          <w:lang w:eastAsia="zh-CN"/>
        </w:rPr>
      </w:pPr>
      <w:r w:rsidRPr="008F58EB">
        <w:rPr>
          <w:lang w:eastAsia="zh-CN"/>
        </w:rPr>
        <w:lastRenderedPageBreak/>
        <w:t>图</w:t>
      </w:r>
      <w:r w:rsidRPr="008F58EB">
        <w:rPr>
          <w:lang w:eastAsia="zh-CN"/>
        </w:rPr>
        <w:t>3-6</w:t>
      </w:r>
    </w:p>
    <w:p w14:paraId="15019BFE" w14:textId="7919B7BD" w:rsidR="00AA2480" w:rsidRPr="008F58EB" w:rsidRDefault="00AA2480" w:rsidP="00491C7F">
      <w:pPr>
        <w:pStyle w:val="Figuretitle"/>
        <w:rPr>
          <w:lang w:eastAsia="zh-CN"/>
        </w:rPr>
      </w:pPr>
      <w:r w:rsidRPr="008F58EB">
        <w:rPr>
          <w:lang w:eastAsia="zh-CN"/>
        </w:rPr>
        <w:t>跟踪天线系统（</w:t>
      </w:r>
      <w:r w:rsidRPr="008F58EB">
        <w:rPr>
          <w:lang w:eastAsia="zh-CN"/>
        </w:rPr>
        <w:t>1 668.4-1 700 MHz</w:t>
      </w:r>
      <w:r w:rsidR="00256CAB" w:rsidRPr="008F58EB">
        <w:rPr>
          <w:lang w:eastAsia="zh-CN"/>
        </w:rPr>
        <w:t>）</w:t>
      </w:r>
    </w:p>
    <w:p w14:paraId="69D09276" w14:textId="018F95DB" w:rsidR="00491C7F" w:rsidRPr="008F58EB" w:rsidRDefault="00491C7F" w:rsidP="00491C7F">
      <w:pPr>
        <w:pStyle w:val="Figure"/>
        <w:rPr>
          <w:lang w:eastAsia="zh-CN"/>
        </w:rPr>
      </w:pPr>
      <w:r w:rsidRPr="008F58EB">
        <w:rPr>
          <w:noProof/>
        </w:rPr>
        <w:drawing>
          <wp:inline distT="0" distB="0" distL="0" distR="0" wp14:anchorId="7C74B5FE" wp14:editId="0AF94441">
            <wp:extent cx="3998984" cy="6105156"/>
            <wp:effectExtent l="0" t="0" r="1905" b="0"/>
            <wp:docPr id="146746891" name="Picture 10" descr="跟踪天线系统（1 668.4-1 700 MH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6891" name="Picture 10" descr="跟踪天线系统（1 668.4-1 700 MHz）"/>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998984" cy="6105156"/>
                    </a:xfrm>
                    <a:prstGeom prst="rect">
                      <a:avLst/>
                    </a:prstGeom>
                  </pic:spPr>
                </pic:pic>
              </a:graphicData>
            </a:graphic>
          </wp:inline>
        </w:drawing>
      </w:r>
    </w:p>
    <w:p w14:paraId="79CA1D46" w14:textId="77777777" w:rsidR="00AA2480" w:rsidRPr="008F58EB" w:rsidRDefault="00AA2480" w:rsidP="003842FD">
      <w:pPr>
        <w:pStyle w:val="Heading3"/>
        <w:rPr>
          <w:lang w:eastAsia="zh-CN"/>
        </w:rPr>
      </w:pPr>
      <w:r w:rsidRPr="008F58EB">
        <w:rPr>
          <w:lang w:eastAsia="zh-CN"/>
        </w:rPr>
        <w:t>3.3.2</w:t>
      </w:r>
      <w:r w:rsidRPr="008F58EB">
        <w:rPr>
          <w:lang w:eastAsia="zh-CN"/>
        </w:rPr>
        <w:tab/>
      </w:r>
      <w:r w:rsidRPr="008F58EB">
        <w:rPr>
          <w:lang w:eastAsia="zh-CN"/>
        </w:rPr>
        <w:t>地基处理系统</w:t>
      </w:r>
    </w:p>
    <w:p w14:paraId="59D1FF40" w14:textId="34B4141A" w:rsidR="00AA2480" w:rsidRPr="008F58EB" w:rsidRDefault="00AA2480" w:rsidP="001459E9">
      <w:pPr>
        <w:ind w:firstLineChars="200" w:firstLine="440"/>
        <w:rPr>
          <w:lang w:eastAsia="zh-CN"/>
        </w:rPr>
      </w:pPr>
      <w:r w:rsidRPr="008F58EB">
        <w:rPr>
          <w:lang w:eastAsia="zh-CN"/>
        </w:rPr>
        <w:t>接收机将基带无线电探空仪信号传递给信号处理系统，该系统对模拟或数字无线电探空仪数据进行解码并生成所需大气测量数据。有些气象辅助业务并不向接收站传送实际的气象数值（气压、温度、湿度、臭氧、风等</w:t>
      </w:r>
      <w:r w:rsidR="00256CAB" w:rsidRPr="008F58EB">
        <w:rPr>
          <w:lang w:eastAsia="zh-CN"/>
        </w:rPr>
        <w:t>）</w:t>
      </w:r>
      <w:r w:rsidRPr="008F58EB">
        <w:rPr>
          <w:lang w:eastAsia="zh-CN"/>
        </w:rPr>
        <w:t>，而是传送传感器的电子特性和</w:t>
      </w:r>
      <w:r w:rsidRPr="008F58EB">
        <w:rPr>
          <w:lang w:eastAsia="zh-CN"/>
        </w:rPr>
        <w:t>NAVAID/GNSS</w:t>
      </w:r>
      <w:r w:rsidRPr="008F58EB">
        <w:rPr>
          <w:lang w:eastAsia="zh-CN"/>
        </w:rPr>
        <w:t>数据，以将气象辅助的处理成本降至最低。然后，地面信号处理系统将电容和</w:t>
      </w:r>
      <w:r w:rsidRPr="008F58EB">
        <w:rPr>
          <w:lang w:eastAsia="zh-CN"/>
        </w:rPr>
        <w:t>/</w:t>
      </w:r>
      <w:r w:rsidRPr="008F58EB">
        <w:rPr>
          <w:lang w:eastAsia="zh-CN"/>
        </w:rPr>
        <w:t>或电阻传感器数值以及传感器校准数值代入多项式，以计算气象变量。其它气象辅助可在其内部完成大部分信号处理，并直接传送实际气象数值和风。在这种情况下，地面处理系统或仅可进行总体数据处理的一部分。</w:t>
      </w:r>
    </w:p>
    <w:p w14:paraId="3FEA1711" w14:textId="62B611F4" w:rsidR="00A72645" w:rsidRPr="008F58EB" w:rsidRDefault="00A72645" w:rsidP="001459E9">
      <w:pPr>
        <w:ind w:firstLineChars="200" w:firstLine="440"/>
        <w:rPr>
          <w:lang w:eastAsia="zh-CN"/>
        </w:rPr>
      </w:pPr>
      <w:r w:rsidRPr="008F58EB">
        <w:rPr>
          <w:lang w:eastAsia="zh-CN"/>
        </w:rPr>
        <w:br w:type="page"/>
      </w:r>
    </w:p>
    <w:p w14:paraId="683A235F" w14:textId="77777777" w:rsidR="00AA2480" w:rsidRPr="008F58EB" w:rsidRDefault="00AA2480" w:rsidP="003842FD">
      <w:pPr>
        <w:pStyle w:val="Heading3"/>
        <w:rPr>
          <w:lang w:eastAsia="zh-CN"/>
        </w:rPr>
      </w:pPr>
      <w:r w:rsidRPr="008F58EB">
        <w:rPr>
          <w:lang w:eastAsia="zh-CN"/>
        </w:rPr>
        <w:lastRenderedPageBreak/>
        <w:t>3.3.3</w:t>
      </w:r>
      <w:r w:rsidRPr="008F58EB">
        <w:rPr>
          <w:lang w:eastAsia="zh-CN"/>
        </w:rPr>
        <w:tab/>
      </w:r>
      <w:r w:rsidRPr="008F58EB">
        <w:rPr>
          <w:lang w:eastAsia="zh-CN"/>
        </w:rPr>
        <w:t>一次性传感包</w:t>
      </w:r>
    </w:p>
    <w:p w14:paraId="196BEDA6" w14:textId="77777777" w:rsidR="00AA2480" w:rsidRPr="008F58EB" w:rsidRDefault="00AA2480" w:rsidP="001459E9">
      <w:pPr>
        <w:ind w:firstLineChars="200" w:firstLine="440"/>
        <w:rPr>
          <w:lang w:eastAsia="zh-CN"/>
        </w:rPr>
      </w:pPr>
      <w:r w:rsidRPr="008F58EB">
        <w:rPr>
          <w:lang w:eastAsia="zh-CN"/>
        </w:rPr>
        <w:t>气象辅助业务操作的特性限制了其设备的生产方式。绝大多数设计限制影响了一次性气象辅助设备的无线电频率特性并由此影响到气象辅助操作的频谱要求。最重要的限制是设备的生产成本。但是，密度、数量、工作环境和功率效率等其他限制也是生产厂商和运营部门的主要关注。一次性传感</w:t>
      </w:r>
      <w:r w:rsidRPr="008F58EB">
        <w:rPr>
          <w:lang w:val="en-US" w:eastAsia="zh-CN"/>
        </w:rPr>
        <w:t>包</w:t>
      </w:r>
      <w:r w:rsidRPr="008F58EB">
        <w:rPr>
          <w:lang w:eastAsia="zh-CN"/>
        </w:rPr>
        <w:t>对环境的影响亦是一项重要考量，且随着</w:t>
      </w:r>
      <w:r w:rsidRPr="008F58EB">
        <w:rPr>
          <w:lang w:eastAsia="zh-CN"/>
        </w:rPr>
        <w:t>NMHS</w:t>
      </w:r>
      <w:r w:rsidRPr="008F58EB">
        <w:rPr>
          <w:lang w:eastAsia="zh-CN"/>
        </w:rPr>
        <w:t>力求提升其业务的环境可持续性并最大限度减少无法回收的废弃物，这一因素正日益成为设备选型中的一项制约条件。</w:t>
      </w:r>
    </w:p>
    <w:p w14:paraId="5C88AFA0" w14:textId="29B51B77" w:rsidR="00AA2480" w:rsidRPr="008F58EB" w:rsidRDefault="00AA2480" w:rsidP="001459E9">
      <w:pPr>
        <w:ind w:firstLineChars="200" w:firstLine="440"/>
        <w:rPr>
          <w:lang w:eastAsia="zh-CN"/>
        </w:rPr>
      </w:pPr>
      <w:r w:rsidRPr="008F58EB">
        <w:rPr>
          <w:lang w:eastAsia="zh-CN"/>
        </w:rPr>
        <w:t>数字技术进步已为采用更具成本效益的集成电路来改善无线电探空仪性能提供了一些机遇。历史上，许多无线电探空仪的改进是提高传感器的测量精确度，并降低无线电探空仪的质量与尺寸。近年来，运营部门被迫对射频特性进行一些改进，以便增加网络密度。这导致大部分世界主要制造厂商的无线电探空仪设计在发射带宽和边带辐射方面要符合十分严格的</w:t>
      </w:r>
      <w:r w:rsidRPr="008F58EB">
        <w:rPr>
          <w:lang w:eastAsia="zh-CN"/>
        </w:rPr>
        <w:t>ETSI</w:t>
      </w:r>
      <w:r w:rsidRPr="008F58EB">
        <w:rPr>
          <w:lang w:eastAsia="zh-CN"/>
        </w:rPr>
        <w:t>标准。许多基本无线电探空仪设计包含单级发射机。这些设计受工作过程中温度、电池电压变化以及天线电容性负载等因素的影响。采用商用专用集成电路（</w:t>
      </w:r>
      <w:r w:rsidRPr="008F58EB">
        <w:rPr>
          <w:lang w:eastAsia="zh-CN"/>
        </w:rPr>
        <w:t>ASIC</w:t>
      </w:r>
      <w:r w:rsidR="00256CAB" w:rsidRPr="008F58EB">
        <w:rPr>
          <w:lang w:eastAsia="zh-CN"/>
        </w:rPr>
        <w:t>）</w:t>
      </w:r>
      <w:r w:rsidRPr="008F58EB">
        <w:rPr>
          <w:lang w:eastAsia="zh-CN"/>
        </w:rPr>
        <w:t>正在增多，因为可在极端温度范围内工作的适当设备变得越来越普及。</w:t>
      </w:r>
    </w:p>
    <w:p w14:paraId="02C6816B" w14:textId="19312E2B" w:rsidR="00AA2480" w:rsidRPr="008F58EB" w:rsidRDefault="00AA2480" w:rsidP="001459E9">
      <w:pPr>
        <w:ind w:firstLineChars="200" w:firstLine="440"/>
        <w:rPr>
          <w:lang w:eastAsia="zh-CN"/>
        </w:rPr>
      </w:pPr>
      <w:r w:rsidRPr="008F58EB">
        <w:rPr>
          <w:lang w:eastAsia="zh-CN"/>
        </w:rPr>
        <w:t>出于安全原因，气象辅助业务一次性设备的密度必须加以限制。出于安全和操作的原因，气象辅助业务一次性设备的数量也必须受到限制。尽管发生的可能性很小，</w:t>
      </w:r>
      <w:proofErr w:type="spellStart"/>
      <w:r w:rsidRPr="008F58EB">
        <w:rPr>
          <w:lang w:eastAsia="zh-CN"/>
        </w:rPr>
        <w:t>MetAids</w:t>
      </w:r>
      <w:proofErr w:type="spellEnd"/>
      <w:r w:rsidRPr="008F58EB">
        <w:rPr>
          <w:lang w:eastAsia="zh-CN"/>
        </w:rPr>
        <w:t>的设计必须确保与飞机的碰撞不会损坏飞机且不会造成危急生命安全的状况。如果设备被吸入引擎，那么密度问题就令人关注了。设备的质量是一个应该关注的问题，因为</w:t>
      </w:r>
      <w:proofErr w:type="spellStart"/>
      <w:r w:rsidRPr="008F58EB">
        <w:rPr>
          <w:lang w:eastAsia="zh-CN"/>
        </w:rPr>
        <w:t>MetAids</w:t>
      </w:r>
      <w:proofErr w:type="spellEnd"/>
      <w:r w:rsidRPr="008F58EB">
        <w:rPr>
          <w:lang w:eastAsia="zh-CN"/>
        </w:rPr>
        <w:t>一次性设备在飞行后还要落回地球表面。降落伞通常用来控制下降的速度。但是，一个具备相当质量的物体有可能造成损毁。绝大多数</w:t>
      </w:r>
      <w:proofErr w:type="spellStart"/>
      <w:r w:rsidRPr="008F58EB">
        <w:rPr>
          <w:lang w:eastAsia="zh-CN"/>
        </w:rPr>
        <w:t>MetAids</w:t>
      </w:r>
      <w:proofErr w:type="spellEnd"/>
      <w:r w:rsidRPr="008F58EB">
        <w:rPr>
          <w:lang w:eastAsia="zh-CN"/>
        </w:rPr>
        <w:t>一次性设备现在的质量远远小于</w:t>
      </w:r>
      <w:r w:rsidRPr="008F58EB">
        <w:rPr>
          <w:lang w:eastAsia="zh-CN"/>
        </w:rPr>
        <w:t>1</w:t>
      </w:r>
      <w:r w:rsidRPr="008F58EB">
        <w:rPr>
          <w:lang w:eastAsia="zh-CN"/>
        </w:rPr>
        <w:t>公斤（不含气球</w:t>
      </w:r>
      <w:r w:rsidR="00256CAB" w:rsidRPr="008F58EB">
        <w:rPr>
          <w:lang w:eastAsia="zh-CN"/>
        </w:rPr>
        <w:t>）</w:t>
      </w:r>
      <w:r w:rsidRPr="008F58EB">
        <w:rPr>
          <w:lang w:eastAsia="zh-CN"/>
        </w:rPr>
        <w:t>。通常，无线电探空仪放置在重量轻且易损毁的泡沫、纸盒或塑料包装中。电路板体积较小，且只包含少量的部件，电路设计采用了最大功率效率。传感包运行所必需的电池正日趋小型化，有助于减轻整体载荷，但在环境影响方面仍构成挑战。</w:t>
      </w:r>
    </w:p>
    <w:p w14:paraId="145F95C1" w14:textId="78839BC1" w:rsidR="00AA2480" w:rsidRPr="008F58EB" w:rsidRDefault="00AA2480" w:rsidP="001459E9">
      <w:pPr>
        <w:ind w:firstLineChars="200" w:firstLine="440"/>
        <w:rPr>
          <w:lang w:eastAsia="zh-CN"/>
        </w:rPr>
      </w:pPr>
      <w:proofErr w:type="spellStart"/>
      <w:r w:rsidRPr="008F58EB">
        <w:rPr>
          <w:lang w:eastAsia="zh-CN"/>
        </w:rPr>
        <w:t>MetAids</w:t>
      </w:r>
      <w:proofErr w:type="spellEnd"/>
      <w:r w:rsidRPr="008F58EB">
        <w:rPr>
          <w:lang w:eastAsia="zh-CN"/>
        </w:rPr>
        <w:t>在飞行中可能会暴露于各种最恶劣的条件。温度变化范围为</w:t>
      </w:r>
      <w:r w:rsidR="008D45DA" w:rsidRPr="008F58EB">
        <w:rPr>
          <w:bCs/>
          <w:szCs w:val="24"/>
          <w:lang w:eastAsia="zh-CN"/>
        </w:rPr>
        <w:t>50 °C</w:t>
      </w:r>
      <w:r w:rsidRPr="008F58EB">
        <w:rPr>
          <w:lang w:eastAsia="zh-CN"/>
        </w:rPr>
        <w:t>至</w:t>
      </w:r>
      <w:r w:rsidR="00932F22" w:rsidRPr="008F58EB">
        <w:rPr>
          <w:bCs/>
          <w:szCs w:val="24"/>
          <w:lang w:eastAsia="zh-CN"/>
        </w:rPr>
        <w:t>−90 °C</w:t>
      </w:r>
      <w:r w:rsidRPr="008F58EB">
        <w:rPr>
          <w:lang w:eastAsia="zh-CN"/>
        </w:rPr>
        <w:t>，湿度可从非常干燥的条件变成冷凝、凝华或降水。在高空，即使空气的温度很低，为电子设备通风散热的空气不足和太阳辐射可能会导致设备过热。这些极端的状态变化可对包括发射机在内的所有设备部件的性能和特性产生重大的影响。由于极端的温度变化和导致电容性负载的天线结冰等其他因素，设计较老的无线电探空仪发射机漂移</w:t>
      </w:r>
      <w:r w:rsidRPr="008F58EB">
        <w:rPr>
          <w:lang w:eastAsia="zh-CN"/>
        </w:rPr>
        <w:t>5 MHz</w:t>
      </w:r>
      <w:r w:rsidRPr="008F58EB">
        <w:rPr>
          <w:lang w:eastAsia="zh-CN"/>
        </w:rPr>
        <w:t>或更多就不足为怪了。由于功率消耗的限制和发热对传感器性能的影响，电子设备的严格温度控制并不现实。此外，人们发现无线通信行业所使用的商用发射机集成电路在极低温度下并不能工作。</w:t>
      </w:r>
    </w:p>
    <w:p w14:paraId="3200C337" w14:textId="77777777" w:rsidR="00AA2480" w:rsidRPr="008F58EB" w:rsidRDefault="00AA2480" w:rsidP="001459E9">
      <w:pPr>
        <w:ind w:firstLineChars="200" w:firstLine="440"/>
        <w:rPr>
          <w:lang w:eastAsia="zh-CN"/>
        </w:rPr>
      </w:pPr>
      <w:r w:rsidRPr="008F58EB">
        <w:rPr>
          <w:lang w:eastAsia="zh-CN"/>
        </w:rPr>
        <w:t>气象辅助电子设备的功率消耗必须在设计中小心控制。大型电池会增大传感组件的环境足迹，其增加了重量，有可能引发危及安全的灾难，而且额外的重量要求采用更大的气球和在气球充气过程中需要更多的气体，因而增加了运营成本。功率效率是设计气象辅助设备时采用尽可能低的发射机输出功率但仍维持可靠的遥测链路的主要原因。无线电探空仪发射机通常产生</w:t>
      </w:r>
      <w:r w:rsidRPr="008F58EB">
        <w:rPr>
          <w:lang w:eastAsia="zh-CN"/>
        </w:rPr>
        <w:t xml:space="preserve">100-400 </w:t>
      </w:r>
      <w:proofErr w:type="spellStart"/>
      <w:r w:rsidRPr="008F58EB">
        <w:rPr>
          <w:lang w:eastAsia="zh-CN"/>
        </w:rPr>
        <w:t>mW</w:t>
      </w:r>
      <w:proofErr w:type="spellEnd"/>
      <w:r w:rsidRPr="008F58EB">
        <w:rPr>
          <w:lang w:eastAsia="zh-CN"/>
        </w:rPr>
        <w:t>的功率且最大范围的链路预算也只有</w:t>
      </w:r>
      <w:r w:rsidRPr="008F58EB">
        <w:rPr>
          <w:lang w:eastAsia="zh-CN"/>
        </w:rPr>
        <w:t>0.5-2 dB</w:t>
      </w:r>
      <w:r w:rsidRPr="008F58EB">
        <w:rPr>
          <w:lang w:eastAsia="zh-CN"/>
        </w:rPr>
        <w:t>的链路余量。广泛采用的单级发射机被视为具备非常高效率的功率，而更高级的发射机设计需要消耗比单级发射机多</w:t>
      </w:r>
      <w:r w:rsidRPr="008F58EB">
        <w:rPr>
          <w:lang w:eastAsia="zh-CN"/>
        </w:rPr>
        <w:t>150-250%</w:t>
      </w:r>
      <w:r w:rsidRPr="008F58EB">
        <w:rPr>
          <w:lang w:eastAsia="zh-CN"/>
        </w:rPr>
        <w:t>的动力。但是，这些单级发射机亦受到极端温度变化和工作过程中天线电容性负载的影响，产生很大的频率偏移。现代数字发射机相较于旧式模拟发射机具有更高的频谱效率。</w:t>
      </w:r>
    </w:p>
    <w:p w14:paraId="2C8C30B7" w14:textId="3C4FBD15" w:rsidR="008D45DA" w:rsidRPr="008F58EB" w:rsidRDefault="008D45DA" w:rsidP="001459E9">
      <w:pPr>
        <w:ind w:firstLineChars="200" w:firstLine="440"/>
        <w:rPr>
          <w:lang w:eastAsia="zh-CN"/>
        </w:rPr>
      </w:pPr>
      <w:r w:rsidRPr="008F58EB">
        <w:rPr>
          <w:lang w:eastAsia="zh-CN"/>
        </w:rPr>
        <w:br w:type="page"/>
      </w:r>
    </w:p>
    <w:p w14:paraId="624DE501" w14:textId="77777777" w:rsidR="00AA2480" w:rsidRPr="008F58EB" w:rsidRDefault="00AA2480" w:rsidP="003842FD">
      <w:pPr>
        <w:pStyle w:val="Heading2"/>
        <w:rPr>
          <w:lang w:eastAsia="zh-CN"/>
        </w:rPr>
      </w:pPr>
      <w:bookmarkStart w:id="133" w:name="_Toc238720607"/>
      <w:r w:rsidRPr="008F58EB">
        <w:rPr>
          <w:lang w:eastAsia="zh-CN"/>
        </w:rPr>
        <w:lastRenderedPageBreak/>
        <w:t>3.4</w:t>
      </w:r>
      <w:r w:rsidRPr="008F58EB">
        <w:rPr>
          <w:lang w:eastAsia="zh-CN"/>
        </w:rPr>
        <w:tab/>
      </w:r>
      <w:r w:rsidRPr="008F58EB">
        <w:rPr>
          <w:lang w:eastAsia="zh-CN"/>
        </w:rPr>
        <w:t>气象辅助业务所需气象观测的特性</w:t>
      </w:r>
      <w:bookmarkEnd w:id="133"/>
    </w:p>
    <w:p w14:paraId="615730E7" w14:textId="77777777" w:rsidR="00AA2480" w:rsidRPr="008F58EB" w:rsidRDefault="00AA2480" w:rsidP="001459E9">
      <w:pPr>
        <w:ind w:firstLineChars="200" w:firstLine="440"/>
        <w:rPr>
          <w:lang w:eastAsia="zh-CN"/>
        </w:rPr>
      </w:pPr>
      <w:r w:rsidRPr="008F58EB">
        <w:rPr>
          <w:lang w:eastAsia="zh-CN"/>
        </w:rPr>
        <w:t>本节介绍了气象辅助业务操作所需观测的特性，并附有几个无线电探空仪和臭氧探测仪测量的例子。</w:t>
      </w:r>
    </w:p>
    <w:p w14:paraId="68FBEA14" w14:textId="77777777" w:rsidR="00AA2480" w:rsidRPr="008F58EB" w:rsidRDefault="00AA2480" w:rsidP="003842FD">
      <w:pPr>
        <w:pStyle w:val="Heading3"/>
        <w:rPr>
          <w:lang w:eastAsia="zh-CN"/>
        </w:rPr>
      </w:pPr>
      <w:r w:rsidRPr="008F58EB">
        <w:rPr>
          <w:lang w:eastAsia="zh-CN"/>
        </w:rPr>
        <w:t>3.4.1</w:t>
      </w:r>
      <w:r w:rsidRPr="008F58EB">
        <w:rPr>
          <w:lang w:eastAsia="zh-CN"/>
        </w:rPr>
        <w:tab/>
      </w:r>
      <w:r w:rsidRPr="008F58EB">
        <w:rPr>
          <w:lang w:eastAsia="zh-CN"/>
        </w:rPr>
        <w:t>无线电探空仪的特性</w:t>
      </w:r>
    </w:p>
    <w:p w14:paraId="234FEB24" w14:textId="77777777" w:rsidR="00AA2480" w:rsidRPr="008F58EB" w:rsidRDefault="00AA2480" w:rsidP="001459E9">
      <w:pPr>
        <w:ind w:firstLineChars="200" w:firstLine="440"/>
        <w:rPr>
          <w:lang w:eastAsia="zh-CN"/>
        </w:rPr>
      </w:pPr>
      <w:bookmarkStart w:id="134" w:name="OLE_LINK93"/>
      <w:bookmarkStart w:id="135" w:name="OLE_LINK94"/>
      <w:r w:rsidRPr="008F58EB">
        <w:rPr>
          <w:lang w:eastAsia="zh-CN"/>
        </w:rPr>
        <w:t>图</w:t>
      </w:r>
      <w:r w:rsidRPr="008F58EB">
        <w:rPr>
          <w:lang w:eastAsia="zh-CN"/>
        </w:rPr>
        <w:t>3-7</w:t>
      </w:r>
      <w:r w:rsidRPr="008F58EB">
        <w:rPr>
          <w:lang w:eastAsia="zh-CN"/>
        </w:rPr>
        <w:t>展示了</w:t>
      </w:r>
      <w:r w:rsidRPr="008F58EB">
        <w:rPr>
          <w:lang w:eastAsia="zh-CN"/>
        </w:rPr>
        <w:t>2024</w:t>
      </w:r>
      <w:r w:rsidRPr="008F58EB">
        <w:rPr>
          <w:lang w:eastAsia="zh-CN"/>
        </w:rPr>
        <w:t>年</w:t>
      </w:r>
      <w:r w:rsidRPr="008F58EB">
        <w:rPr>
          <w:lang w:eastAsia="zh-CN"/>
        </w:rPr>
        <w:t>4</w:t>
      </w:r>
      <w:r w:rsidRPr="008F58EB">
        <w:rPr>
          <w:lang w:eastAsia="zh-CN"/>
        </w:rPr>
        <w:t>月</w:t>
      </w:r>
      <w:r w:rsidRPr="008F58EB">
        <w:rPr>
          <w:lang w:eastAsia="zh-CN"/>
        </w:rPr>
        <w:t>13</w:t>
      </w:r>
      <w:r w:rsidRPr="008F58EB">
        <w:rPr>
          <w:lang w:eastAsia="zh-CN"/>
        </w:rPr>
        <w:t>日从沃特诺尔施放的一次无线电探空仪飞行示例，其最大高度约为</w:t>
      </w:r>
      <w:r w:rsidRPr="008F58EB">
        <w:rPr>
          <w:lang w:eastAsia="zh-CN"/>
        </w:rPr>
        <w:t>30</w:t>
      </w:r>
      <w:r w:rsidRPr="008F58EB">
        <w:rPr>
          <w:lang w:eastAsia="zh-CN"/>
        </w:rPr>
        <w:t>公里。在此廓线中，高度与风数据源自</w:t>
      </w:r>
      <w:r w:rsidRPr="008F58EB">
        <w:rPr>
          <w:lang w:eastAsia="zh-CN"/>
        </w:rPr>
        <w:t>GPS</w:t>
      </w:r>
      <w:r w:rsidRPr="008F58EB">
        <w:rPr>
          <w:lang w:eastAsia="zh-CN"/>
        </w:rPr>
        <w:t>，气压亦由</w:t>
      </w:r>
      <w:r w:rsidRPr="008F58EB">
        <w:rPr>
          <w:lang w:eastAsia="zh-CN"/>
        </w:rPr>
        <w:t>GPS</w:t>
      </w:r>
      <w:r w:rsidRPr="008F58EB">
        <w:rPr>
          <w:lang w:eastAsia="zh-CN"/>
        </w:rPr>
        <w:t>高度结合温度与相对湿度测量值推导得出。国际上普遍采用</w:t>
      </w:r>
      <w:r w:rsidRPr="008F58EB">
        <w:rPr>
          <w:lang w:eastAsia="zh-CN"/>
        </w:rPr>
        <w:t>GPS</w:t>
      </w:r>
      <w:r w:rsidRPr="008F58EB">
        <w:rPr>
          <w:lang w:eastAsia="zh-CN"/>
        </w:rPr>
        <w:t>推导气压。</w:t>
      </w:r>
    </w:p>
    <w:p w14:paraId="4BFC90CE" w14:textId="77777777" w:rsidR="00AA2480" w:rsidRPr="008F58EB" w:rsidRDefault="00AA2480" w:rsidP="001459E9">
      <w:pPr>
        <w:ind w:firstLineChars="200" w:firstLine="440"/>
        <w:rPr>
          <w:lang w:eastAsia="zh-CN"/>
        </w:rPr>
      </w:pPr>
      <w:r w:rsidRPr="008F58EB">
        <w:rPr>
          <w:lang w:eastAsia="zh-CN"/>
        </w:rPr>
        <w:t>图</w:t>
      </w:r>
      <w:r w:rsidRPr="008F58EB">
        <w:rPr>
          <w:lang w:eastAsia="zh-CN"/>
        </w:rPr>
        <w:t>3-7</w:t>
      </w:r>
      <w:r w:rsidRPr="008F58EB">
        <w:rPr>
          <w:lang w:eastAsia="zh-CN"/>
        </w:rPr>
        <w:t>左图中，最低温度出现在约</w:t>
      </w:r>
      <w:r w:rsidRPr="008F58EB">
        <w:rPr>
          <w:lang w:eastAsia="zh-CN"/>
        </w:rPr>
        <w:t>27</w:t>
      </w:r>
      <w:r w:rsidRPr="008F58EB">
        <w:rPr>
          <w:lang w:eastAsia="zh-CN"/>
        </w:rPr>
        <w:t>公里处。当无线电探空仪接近约</w:t>
      </w:r>
      <w:r w:rsidRPr="008F58EB">
        <w:rPr>
          <w:lang w:eastAsia="zh-CN"/>
        </w:rPr>
        <w:t>11</w:t>
      </w:r>
      <w:r w:rsidRPr="008F58EB">
        <w:rPr>
          <w:lang w:eastAsia="zh-CN"/>
        </w:rPr>
        <w:t>公里处的对流层顶时，相对湿度测量值趋于</w:t>
      </w:r>
      <w:r w:rsidRPr="008F58EB">
        <w:rPr>
          <w:lang w:eastAsia="zh-CN"/>
        </w:rPr>
        <w:t>0%</w:t>
      </w:r>
      <w:r w:rsidRPr="008F58EB">
        <w:rPr>
          <w:lang w:eastAsia="zh-CN"/>
        </w:rPr>
        <w:t>。</w:t>
      </w:r>
    </w:p>
    <w:p w14:paraId="334C08AD" w14:textId="77777777" w:rsidR="00AA2480" w:rsidRPr="008F58EB" w:rsidRDefault="00AA2480" w:rsidP="001459E9">
      <w:pPr>
        <w:ind w:firstLineChars="200" w:firstLine="440"/>
        <w:rPr>
          <w:lang w:eastAsia="zh-CN"/>
        </w:rPr>
      </w:pPr>
      <w:r w:rsidRPr="008F58EB">
        <w:rPr>
          <w:lang w:eastAsia="zh-CN"/>
        </w:rPr>
        <w:t>图</w:t>
      </w:r>
      <w:r w:rsidRPr="008F58EB">
        <w:rPr>
          <w:lang w:eastAsia="zh-CN"/>
        </w:rPr>
        <w:t>3-7</w:t>
      </w:r>
      <w:r w:rsidRPr="008F58EB">
        <w:rPr>
          <w:lang w:eastAsia="zh-CN"/>
        </w:rPr>
        <w:t>右图中显示了风速与风向。风速测量中可见一急流，在约</w:t>
      </w:r>
      <w:r w:rsidRPr="008F58EB">
        <w:rPr>
          <w:lang w:eastAsia="zh-CN"/>
        </w:rPr>
        <w:t>11</w:t>
      </w:r>
      <w:r w:rsidRPr="008F58EB">
        <w:rPr>
          <w:lang w:eastAsia="zh-CN"/>
        </w:rPr>
        <w:t>公里高度处最大速度超过</w:t>
      </w:r>
      <w:r w:rsidRPr="008F58EB">
        <w:rPr>
          <w:lang w:eastAsia="zh-CN"/>
        </w:rPr>
        <w:t>70</w:t>
      </w:r>
      <w:r w:rsidRPr="008F58EB">
        <w:rPr>
          <w:lang w:eastAsia="zh-CN"/>
        </w:rPr>
        <w:t>米</w:t>
      </w:r>
      <w:r w:rsidRPr="008F58EB">
        <w:rPr>
          <w:lang w:eastAsia="zh-CN"/>
        </w:rPr>
        <w:t>/</w:t>
      </w:r>
      <w:r w:rsidRPr="008F58EB">
        <w:rPr>
          <w:lang w:eastAsia="zh-CN"/>
        </w:rPr>
        <w:t>秒。预计各高度层风速测量精度均在</w:t>
      </w:r>
      <w:r w:rsidRPr="008F58EB">
        <w:rPr>
          <w:lang w:eastAsia="zh-CN"/>
        </w:rPr>
        <w:t>±0.15</w:t>
      </w:r>
      <w:r w:rsidRPr="008F58EB">
        <w:rPr>
          <w:lang w:eastAsia="zh-CN"/>
        </w:rPr>
        <w:t>米</w:t>
      </w:r>
      <w:r w:rsidRPr="008F58EB">
        <w:rPr>
          <w:lang w:eastAsia="zh-CN"/>
        </w:rPr>
        <w:t>/</w:t>
      </w:r>
      <w:r w:rsidRPr="008F58EB">
        <w:rPr>
          <w:lang w:eastAsia="zh-CN"/>
        </w:rPr>
        <w:t>秒以内。</w:t>
      </w:r>
    </w:p>
    <w:p w14:paraId="06F5A686" w14:textId="77777777" w:rsidR="00AA2480" w:rsidRPr="008F58EB" w:rsidRDefault="00AA2480" w:rsidP="000B7842">
      <w:pPr>
        <w:pStyle w:val="FigureNo"/>
        <w:rPr>
          <w:lang w:eastAsia="zh-CN"/>
        </w:rPr>
      </w:pPr>
      <w:r w:rsidRPr="008F58EB">
        <w:rPr>
          <w:lang w:eastAsia="zh-CN"/>
        </w:rPr>
        <w:t>图</w:t>
      </w:r>
      <w:r w:rsidRPr="008F58EB">
        <w:rPr>
          <w:lang w:eastAsia="zh-CN"/>
        </w:rPr>
        <w:t>3-7</w:t>
      </w:r>
    </w:p>
    <w:p w14:paraId="190215B5" w14:textId="77777777" w:rsidR="00AA2480" w:rsidRPr="008F58EB" w:rsidRDefault="00AA2480" w:rsidP="000B7842">
      <w:pPr>
        <w:pStyle w:val="Figuretitle"/>
        <w:rPr>
          <w:lang w:eastAsia="zh-CN"/>
        </w:rPr>
      </w:pPr>
      <w:r w:rsidRPr="008F58EB">
        <w:rPr>
          <w:lang w:eastAsia="zh-CN"/>
        </w:rPr>
        <w:t>无线电探空仪测量的温度、湿度及风</w:t>
      </w:r>
    </w:p>
    <w:p w14:paraId="12809753" w14:textId="7A566C72" w:rsidR="000B7842" w:rsidRPr="008F58EB" w:rsidRDefault="000B7842" w:rsidP="000B7842">
      <w:pPr>
        <w:pStyle w:val="Figure"/>
        <w:rPr>
          <w:lang w:eastAsia="zh-CN"/>
        </w:rPr>
      </w:pPr>
      <w:r w:rsidRPr="008F58EB">
        <w:rPr>
          <w:noProof/>
        </w:rPr>
        <w:drawing>
          <wp:inline distT="0" distB="0" distL="0" distR="0" wp14:anchorId="4E155638" wp14:editId="608B494C">
            <wp:extent cx="5843028" cy="3688088"/>
            <wp:effectExtent l="0" t="0" r="5715" b="7620"/>
            <wp:docPr id="877158425" name="Picture 11" descr="无线电探空仪测量的温度、湿度及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158425" name="Picture 11" descr="无线电探空仪测量的温度、湿度及风"/>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843028" cy="3688088"/>
                    </a:xfrm>
                    <a:prstGeom prst="rect">
                      <a:avLst/>
                    </a:prstGeom>
                  </pic:spPr>
                </pic:pic>
              </a:graphicData>
            </a:graphic>
          </wp:inline>
        </w:drawing>
      </w:r>
    </w:p>
    <w:p w14:paraId="00078EFC" w14:textId="77777777" w:rsidR="00AA2480" w:rsidRPr="008F58EB" w:rsidRDefault="00AA2480" w:rsidP="001459E9">
      <w:pPr>
        <w:ind w:firstLineChars="200" w:firstLine="440"/>
        <w:rPr>
          <w:lang w:eastAsia="zh-CN"/>
        </w:rPr>
      </w:pPr>
      <w:r w:rsidRPr="008F58EB">
        <w:rPr>
          <w:lang w:eastAsia="zh-CN"/>
        </w:rPr>
        <w:t>高空风测量对航空运输和国防服务具有重要价值。气象辅助设备的观测结果通常在基站转换为专用国防代码，并传送至相关作战单位。</w:t>
      </w:r>
    </w:p>
    <w:p w14:paraId="31163CF3" w14:textId="259C9F86" w:rsidR="008D45DA" w:rsidRPr="008F58EB" w:rsidRDefault="008D45DA" w:rsidP="001459E9">
      <w:pPr>
        <w:ind w:firstLineChars="200" w:firstLine="440"/>
        <w:rPr>
          <w:lang w:eastAsia="zh-CN"/>
        </w:rPr>
      </w:pPr>
      <w:r w:rsidRPr="008F58EB">
        <w:rPr>
          <w:lang w:eastAsia="zh-CN"/>
        </w:rPr>
        <w:br w:type="page"/>
      </w:r>
    </w:p>
    <w:p w14:paraId="3D04FEF0" w14:textId="77777777" w:rsidR="00AA2480" w:rsidRPr="008F58EB" w:rsidRDefault="00AA2480" w:rsidP="003842FD">
      <w:pPr>
        <w:pStyle w:val="Heading3"/>
        <w:rPr>
          <w:lang w:eastAsia="zh-CN"/>
        </w:rPr>
      </w:pPr>
      <w:r w:rsidRPr="008F58EB">
        <w:rPr>
          <w:lang w:eastAsia="zh-CN"/>
        </w:rPr>
        <w:lastRenderedPageBreak/>
        <w:t>3.4.2</w:t>
      </w:r>
      <w:r w:rsidRPr="008F58EB">
        <w:rPr>
          <w:lang w:eastAsia="zh-CN"/>
        </w:rPr>
        <w:tab/>
      </w:r>
      <w:r w:rsidRPr="008F58EB">
        <w:rPr>
          <w:lang w:eastAsia="zh-CN"/>
        </w:rPr>
        <w:t>臭氧探空仪的特性</w:t>
      </w:r>
    </w:p>
    <w:p w14:paraId="03B5092C" w14:textId="4C3F7E7E" w:rsidR="00AA2480" w:rsidRPr="008F58EB" w:rsidRDefault="00AA2480" w:rsidP="001459E9">
      <w:pPr>
        <w:ind w:firstLineChars="200" w:firstLine="440"/>
        <w:rPr>
          <w:lang w:eastAsia="zh-CN"/>
        </w:rPr>
      </w:pPr>
      <w:r w:rsidRPr="008F58EB">
        <w:rPr>
          <w:lang w:eastAsia="zh-CN"/>
        </w:rPr>
        <w:t>全球约</w:t>
      </w:r>
      <w:r w:rsidRPr="008F58EB">
        <w:rPr>
          <w:lang w:eastAsia="zh-CN"/>
        </w:rPr>
        <w:t>60</w:t>
      </w:r>
      <w:r w:rsidRPr="008F58EB">
        <w:rPr>
          <w:lang w:eastAsia="zh-CN"/>
        </w:rPr>
        <w:t>个站点通过气象气球施放臭氧探空仪，利用环境臭氧鼓入含碘化钾溶液的双室电化学池中发生化学反应来测量臭氧浓度。臭氧探空仪与无线电探空仪耦合，将臭氧分压与气压、温度、湿度（</w:t>
      </w:r>
      <w:r w:rsidRPr="008F58EB">
        <w:rPr>
          <w:lang w:eastAsia="zh-CN"/>
        </w:rPr>
        <w:t>PTU</w:t>
      </w:r>
      <w:r w:rsidR="00256CAB" w:rsidRPr="008F58EB">
        <w:rPr>
          <w:lang w:eastAsia="zh-CN"/>
        </w:rPr>
        <w:t>）</w:t>
      </w:r>
      <w:r w:rsidRPr="008F58EB">
        <w:rPr>
          <w:lang w:eastAsia="zh-CN"/>
        </w:rPr>
        <w:t>及</w:t>
      </w:r>
      <w:r w:rsidRPr="008F58EB">
        <w:rPr>
          <w:lang w:eastAsia="zh-CN"/>
        </w:rPr>
        <w:t>GPS</w:t>
      </w:r>
      <w:r w:rsidRPr="008F58EB">
        <w:rPr>
          <w:lang w:eastAsia="zh-CN"/>
        </w:rPr>
        <w:t>导出的风数据同时传输至地面站。图</w:t>
      </w:r>
      <w:r w:rsidRPr="008F58EB">
        <w:rPr>
          <w:lang w:eastAsia="zh-CN"/>
        </w:rPr>
        <w:t>3-8</w:t>
      </w:r>
      <w:r w:rsidRPr="008F58EB">
        <w:rPr>
          <w:lang w:eastAsia="zh-CN"/>
        </w:rPr>
        <w:t>展示了比利时于克勒（</w:t>
      </w:r>
      <w:r w:rsidRPr="008F58EB">
        <w:rPr>
          <w:lang w:eastAsia="zh-CN"/>
        </w:rPr>
        <w:t>50°N</w:t>
      </w:r>
      <w:r w:rsidRPr="008F58EB">
        <w:rPr>
          <w:lang w:eastAsia="zh-CN"/>
        </w:rPr>
        <w:t>，</w:t>
      </w:r>
      <w:r w:rsidRPr="008F58EB">
        <w:rPr>
          <w:lang w:eastAsia="zh-CN"/>
        </w:rPr>
        <w:t>4°E</w:t>
      </w:r>
      <w:r w:rsidR="00256CAB" w:rsidRPr="008F58EB">
        <w:rPr>
          <w:lang w:eastAsia="zh-CN"/>
        </w:rPr>
        <w:t>）</w:t>
      </w:r>
      <w:r w:rsidRPr="008F58EB">
        <w:rPr>
          <w:lang w:eastAsia="zh-CN"/>
        </w:rPr>
        <w:t>施放的臭氧探空仪测得的臭氧浓度随高度变化示例（黑线</w:t>
      </w:r>
      <w:r w:rsidR="00256CAB" w:rsidRPr="008F58EB">
        <w:rPr>
          <w:lang w:eastAsia="zh-CN"/>
        </w:rPr>
        <w:t>）</w:t>
      </w:r>
      <w:r w:rsidRPr="008F58EB">
        <w:rPr>
          <w:lang w:eastAsia="zh-CN"/>
        </w:rPr>
        <w:t>，同时给出了耦合无线电探空仪的温度廓线（红线</w:t>
      </w:r>
      <w:r w:rsidR="00256CAB" w:rsidRPr="008F58EB">
        <w:rPr>
          <w:lang w:eastAsia="zh-CN"/>
        </w:rPr>
        <w:t>）</w:t>
      </w:r>
      <w:r w:rsidRPr="008F58EB">
        <w:rPr>
          <w:lang w:eastAsia="zh-CN"/>
        </w:rPr>
        <w:t>。各臭氧探空仪站点的施放频率为每月一至两次至每周三次不等（于克勒即为每周三次</w:t>
      </w:r>
      <w:r w:rsidR="00256CAB" w:rsidRPr="008F58EB">
        <w:rPr>
          <w:lang w:eastAsia="zh-CN"/>
        </w:rPr>
        <w:t>）</w:t>
      </w:r>
      <w:r w:rsidRPr="008F58EB">
        <w:rPr>
          <w:lang w:eastAsia="zh-CN"/>
        </w:rPr>
        <w:t>，其中每周施放最为普遍。臭氧探空仪测量在世界气象组织全球大气监视网（</w:t>
      </w:r>
      <w:r w:rsidRPr="008F58EB">
        <w:rPr>
          <w:lang w:eastAsia="zh-CN"/>
        </w:rPr>
        <w:t>GAW</w:t>
      </w:r>
      <w:r w:rsidR="00256CAB" w:rsidRPr="008F58EB">
        <w:rPr>
          <w:lang w:eastAsia="zh-CN"/>
        </w:rPr>
        <w:t>）</w:t>
      </w:r>
      <w:r w:rsidRPr="008F58EB">
        <w:rPr>
          <w:lang w:eastAsia="zh-CN"/>
        </w:rPr>
        <w:t>计划下进行，旨在监测臭氧层状况（最大臭氧浓度出现在</w:t>
      </w:r>
      <w:r w:rsidRPr="008F58EB">
        <w:rPr>
          <w:lang w:eastAsia="zh-CN"/>
        </w:rPr>
        <w:t>20</w:t>
      </w:r>
      <w:r w:rsidRPr="008F58EB">
        <w:rPr>
          <w:lang w:eastAsia="zh-CN"/>
        </w:rPr>
        <w:t>至</w:t>
      </w:r>
      <w:r w:rsidRPr="008F58EB">
        <w:rPr>
          <w:lang w:eastAsia="zh-CN"/>
        </w:rPr>
        <w:t>25</w:t>
      </w:r>
      <w:r w:rsidRPr="008F58EB">
        <w:rPr>
          <w:lang w:eastAsia="zh-CN"/>
        </w:rPr>
        <w:t>公里之间，见图</w:t>
      </w:r>
      <w:r w:rsidRPr="008F58EB">
        <w:rPr>
          <w:lang w:eastAsia="zh-CN"/>
        </w:rPr>
        <w:t>3-8</w:t>
      </w:r>
      <w:r w:rsidR="00256CAB" w:rsidRPr="008F58EB">
        <w:rPr>
          <w:lang w:eastAsia="zh-CN"/>
        </w:rPr>
        <w:t>）</w:t>
      </w:r>
      <w:r w:rsidRPr="008F58EB">
        <w:rPr>
          <w:lang w:eastAsia="zh-CN"/>
        </w:rPr>
        <w:t>，数据存于</w:t>
      </w:r>
      <w:r w:rsidRPr="008F58EB">
        <w:rPr>
          <w:lang w:eastAsia="zh-CN"/>
        </w:rPr>
        <w:t>WMO</w:t>
      </w:r>
      <w:r w:rsidRPr="008F58EB">
        <w:rPr>
          <w:lang w:eastAsia="zh-CN"/>
        </w:rPr>
        <w:t>世界臭氧和紫外线辐射数据中心（</w:t>
      </w:r>
      <w:r w:rsidRPr="008F58EB">
        <w:rPr>
          <w:lang w:eastAsia="zh-CN"/>
        </w:rPr>
        <w:t>WOUDC</w:t>
      </w:r>
      <w:r w:rsidR="00256CAB" w:rsidRPr="008F58EB">
        <w:rPr>
          <w:lang w:eastAsia="zh-CN"/>
        </w:rPr>
        <w:t>）</w:t>
      </w:r>
      <w:r w:rsidRPr="008F58EB">
        <w:rPr>
          <w:lang w:eastAsia="zh-CN"/>
        </w:rPr>
        <w:t>。此外，对流层臭氧（图</w:t>
      </w:r>
      <w:r w:rsidRPr="008F58EB">
        <w:rPr>
          <w:lang w:eastAsia="zh-CN"/>
        </w:rPr>
        <w:t>3-8</w:t>
      </w:r>
      <w:r w:rsidRPr="008F58EB">
        <w:rPr>
          <w:lang w:eastAsia="zh-CN"/>
        </w:rPr>
        <w:t>中</w:t>
      </w:r>
      <w:r w:rsidRPr="008F58EB">
        <w:rPr>
          <w:lang w:eastAsia="zh-CN"/>
        </w:rPr>
        <w:t>11</w:t>
      </w:r>
      <w:r w:rsidRPr="008F58EB">
        <w:rPr>
          <w:lang w:eastAsia="zh-CN"/>
        </w:rPr>
        <w:t>公里以下</w:t>
      </w:r>
      <w:r w:rsidR="00256CAB" w:rsidRPr="008F58EB">
        <w:rPr>
          <w:lang w:eastAsia="zh-CN"/>
        </w:rPr>
        <w:t>）</w:t>
      </w:r>
      <w:r w:rsidRPr="008F58EB">
        <w:rPr>
          <w:lang w:eastAsia="zh-CN"/>
        </w:rPr>
        <w:t>也是一种重要的温室气体，而边界层臭氧对人类健康具有不利影响。</w:t>
      </w:r>
    </w:p>
    <w:p w14:paraId="532D7EC7" w14:textId="77777777" w:rsidR="00AA2480" w:rsidRPr="008F58EB" w:rsidRDefault="00AA2480" w:rsidP="002D73BC">
      <w:pPr>
        <w:pStyle w:val="FigureNo"/>
        <w:rPr>
          <w:lang w:eastAsia="zh-CN"/>
        </w:rPr>
      </w:pPr>
      <w:r w:rsidRPr="008F58EB">
        <w:rPr>
          <w:lang w:eastAsia="zh-CN"/>
        </w:rPr>
        <w:t>图</w:t>
      </w:r>
      <w:r w:rsidRPr="008F58EB">
        <w:rPr>
          <w:lang w:eastAsia="zh-CN"/>
        </w:rPr>
        <w:t>3-8</w:t>
      </w:r>
    </w:p>
    <w:bookmarkEnd w:id="134"/>
    <w:bookmarkEnd w:id="135"/>
    <w:p w14:paraId="13656F10" w14:textId="2CD830B0" w:rsidR="00AA2480" w:rsidRPr="008F58EB" w:rsidRDefault="00AA2480" w:rsidP="002D73BC">
      <w:pPr>
        <w:pStyle w:val="Figuretitle"/>
        <w:rPr>
          <w:lang w:eastAsia="zh-CN"/>
        </w:rPr>
      </w:pPr>
      <w:r w:rsidRPr="008F58EB">
        <w:rPr>
          <w:lang w:eastAsia="zh-CN"/>
        </w:rPr>
        <w:t>通过耦合无线电探空仪的臭氧探空仪测量比利时于</w:t>
      </w:r>
      <w:r w:rsidR="002D73BC" w:rsidRPr="008F58EB">
        <w:rPr>
          <w:lang w:eastAsia="zh-CN"/>
        </w:rPr>
        <w:br/>
      </w:r>
      <w:r w:rsidRPr="008F58EB">
        <w:rPr>
          <w:lang w:eastAsia="zh-CN"/>
        </w:rPr>
        <w:t>克勒上空大气臭氧浓度垂直分布示例（黑色</w:t>
      </w:r>
      <w:r w:rsidR="00256CAB" w:rsidRPr="008F58EB">
        <w:rPr>
          <w:lang w:eastAsia="zh-CN"/>
        </w:rPr>
        <w:t>）</w:t>
      </w:r>
    </w:p>
    <w:p w14:paraId="53F7676B" w14:textId="278FD9E8" w:rsidR="0069569D" w:rsidRPr="008F58EB" w:rsidRDefault="0069569D" w:rsidP="0069569D">
      <w:pPr>
        <w:pStyle w:val="Figure"/>
        <w:rPr>
          <w:lang w:eastAsia="zh-CN"/>
        </w:rPr>
      </w:pPr>
      <w:r w:rsidRPr="008F58EB">
        <w:rPr>
          <w:noProof/>
        </w:rPr>
        <w:drawing>
          <wp:inline distT="0" distB="0" distL="0" distR="0" wp14:anchorId="2958E8F9" wp14:editId="6209F615">
            <wp:extent cx="5231130" cy="4061460"/>
            <wp:effectExtent l="0" t="0" r="7620" b="0"/>
            <wp:docPr id="211512682" name="Picture 9" descr="通过耦合无线电探空仪的臭氧探空仪测量比利时于克勒上空大气臭氧浓度垂直分布示例（黑色）&#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2682" name="Picture 9" descr="通过耦合无线电探空仪的臭氧探空仪测量比利时于克勒上空大气臭氧浓度垂直分布示例（黑色）&#1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231130" cy="4061460"/>
                    </a:xfrm>
                    <a:prstGeom prst="rect">
                      <a:avLst/>
                    </a:prstGeom>
                    <a:noFill/>
                    <a:ln>
                      <a:noFill/>
                    </a:ln>
                  </pic:spPr>
                </pic:pic>
              </a:graphicData>
            </a:graphic>
          </wp:inline>
        </w:drawing>
      </w:r>
    </w:p>
    <w:p w14:paraId="35627954" w14:textId="77777777" w:rsidR="00AA2480" w:rsidRPr="008F58EB" w:rsidRDefault="00AA2480" w:rsidP="003842FD">
      <w:pPr>
        <w:pStyle w:val="Heading2"/>
        <w:rPr>
          <w:lang w:eastAsia="zh-CN"/>
        </w:rPr>
      </w:pPr>
      <w:bookmarkStart w:id="136" w:name="_Toc238720608"/>
      <w:bookmarkStart w:id="137" w:name="OLE_LINK99"/>
      <w:bookmarkStart w:id="138" w:name="OLE_LINK100"/>
      <w:r w:rsidRPr="008F58EB">
        <w:rPr>
          <w:lang w:eastAsia="zh-CN"/>
        </w:rPr>
        <w:t>3.5</w:t>
      </w:r>
      <w:r w:rsidRPr="008F58EB">
        <w:rPr>
          <w:lang w:eastAsia="zh-CN"/>
        </w:rPr>
        <w:tab/>
      </w:r>
      <w:r w:rsidRPr="008F58EB">
        <w:rPr>
          <w:lang w:eastAsia="zh-CN"/>
        </w:rPr>
        <w:t>气象辅助设备业务操作的差异</w:t>
      </w:r>
      <w:bookmarkEnd w:id="136"/>
    </w:p>
    <w:p w14:paraId="1DD54E0E" w14:textId="77777777" w:rsidR="00AA2480" w:rsidRPr="008F58EB" w:rsidRDefault="00AA2480" w:rsidP="003842FD">
      <w:pPr>
        <w:pStyle w:val="Heading3"/>
        <w:rPr>
          <w:lang w:eastAsia="zh-CN"/>
        </w:rPr>
      </w:pPr>
      <w:r w:rsidRPr="008F58EB">
        <w:rPr>
          <w:lang w:eastAsia="zh-CN"/>
        </w:rPr>
        <w:t>3.5.1</w:t>
      </w:r>
      <w:r w:rsidRPr="008F58EB">
        <w:rPr>
          <w:lang w:eastAsia="zh-CN"/>
        </w:rPr>
        <w:tab/>
      </w:r>
      <w:r w:rsidRPr="008F58EB">
        <w:rPr>
          <w:lang w:eastAsia="zh-CN"/>
        </w:rPr>
        <w:t>高空风型的差异及其对无线电探空仪业务的影响</w:t>
      </w:r>
    </w:p>
    <w:p w14:paraId="1B202DF4" w14:textId="6B5BD0FB" w:rsidR="00AA2480" w:rsidRPr="008F58EB" w:rsidRDefault="00AA2480" w:rsidP="001459E9">
      <w:pPr>
        <w:ind w:firstLineChars="200" w:firstLine="440"/>
        <w:rPr>
          <w:lang w:eastAsia="zh-CN"/>
        </w:rPr>
      </w:pPr>
      <w:r w:rsidRPr="008F58EB">
        <w:rPr>
          <w:lang w:eastAsia="zh-CN"/>
        </w:rPr>
        <w:t>北半球高纬度地区冬季，</w:t>
      </w:r>
      <w:r w:rsidRPr="008F58EB">
        <w:rPr>
          <w:lang w:eastAsia="zh-CN"/>
        </w:rPr>
        <w:t>16</w:t>
      </w:r>
      <w:r w:rsidRPr="008F58EB">
        <w:rPr>
          <w:lang w:eastAsia="zh-CN"/>
        </w:rPr>
        <w:t>公里以上高度的风通常并非绕极对称分布。因此，欧洲上空的强平流层风远比北美常见。另一方面，许多国家的高空风持续偏弱。高空风条件的这些差异导致各国无线电探空仪网络的运行条件存在显著差异。在一些国家（如热带地区</w:t>
      </w:r>
      <w:r w:rsidR="00256CAB" w:rsidRPr="008F58EB">
        <w:rPr>
          <w:lang w:eastAsia="zh-CN"/>
        </w:rPr>
        <w:t>）</w:t>
      </w:r>
      <w:r w:rsidRPr="008F58EB">
        <w:rPr>
          <w:lang w:eastAsia="zh-CN"/>
        </w:rPr>
        <w:t>，无线电探空仪始终保持较高仰角且距离较近；而在另一些国家，则必须跟踪至低于地平线以上</w:t>
      </w:r>
      <w:r w:rsidRPr="008F58EB">
        <w:rPr>
          <w:lang w:eastAsia="zh-CN"/>
        </w:rPr>
        <w:t>5</w:t>
      </w:r>
      <w:r w:rsidRPr="008F58EB">
        <w:rPr>
          <w:lang w:eastAsia="zh-CN"/>
        </w:rPr>
        <w:t>度的仰角，且距离超过</w:t>
      </w:r>
      <w:r w:rsidRPr="008F58EB">
        <w:rPr>
          <w:lang w:eastAsia="zh-CN"/>
        </w:rPr>
        <w:t>200</w:t>
      </w:r>
      <w:r w:rsidRPr="008F58EB">
        <w:rPr>
          <w:lang w:eastAsia="zh-CN"/>
        </w:rPr>
        <w:t>公里。</w:t>
      </w:r>
    </w:p>
    <w:bookmarkEnd w:id="137"/>
    <w:bookmarkEnd w:id="138"/>
    <w:p w14:paraId="3C8FAC54" w14:textId="7BA51A9D" w:rsidR="00AA2480" w:rsidRPr="008F58EB" w:rsidRDefault="00AA2480" w:rsidP="001459E9">
      <w:pPr>
        <w:ind w:firstLineChars="200" w:firstLine="440"/>
        <w:rPr>
          <w:lang w:eastAsia="zh-CN"/>
        </w:rPr>
      </w:pPr>
      <w:r w:rsidRPr="008F58EB">
        <w:rPr>
          <w:lang w:eastAsia="zh-CN"/>
        </w:rPr>
        <w:lastRenderedPageBreak/>
        <w:t>在气球仰角保持较高（尤其是高于</w:t>
      </w:r>
      <w:r w:rsidRPr="008F58EB">
        <w:rPr>
          <w:lang w:eastAsia="zh-CN"/>
        </w:rPr>
        <w:t>15</w:t>
      </w:r>
      <w:r w:rsidRPr="008F58EB">
        <w:rPr>
          <w:lang w:eastAsia="zh-CN"/>
        </w:rPr>
        <w:t>度</w:t>
      </w:r>
      <w:r w:rsidR="00256CAB" w:rsidRPr="008F58EB">
        <w:rPr>
          <w:lang w:eastAsia="zh-CN"/>
        </w:rPr>
        <w:t>）</w:t>
      </w:r>
      <w:r w:rsidRPr="008F58EB">
        <w:rPr>
          <w:lang w:eastAsia="zh-CN"/>
        </w:rPr>
        <w:t>的地区，部分国家仍可使用成本较低的无线电探空仪，即使其未配备</w:t>
      </w:r>
      <w:r w:rsidRPr="008F58EB">
        <w:rPr>
          <w:lang w:eastAsia="zh-CN"/>
        </w:rPr>
        <w:t>NAVAID/GNSS</w:t>
      </w:r>
      <w:r w:rsidRPr="008F58EB">
        <w:rPr>
          <w:lang w:eastAsia="zh-CN"/>
        </w:rPr>
        <w:t>信号接收机和</w:t>
      </w:r>
      <w:r w:rsidRPr="008F58EB">
        <w:rPr>
          <w:lang w:eastAsia="zh-CN"/>
        </w:rPr>
        <w:t>/</w:t>
      </w:r>
      <w:r w:rsidRPr="008F58EB">
        <w:rPr>
          <w:lang w:eastAsia="zh-CN"/>
        </w:rPr>
        <w:t>或压力传感器，以降低探空测量成本。此类探空仪在</w:t>
      </w:r>
      <w:r w:rsidRPr="008F58EB">
        <w:rPr>
          <w:lang w:eastAsia="zh-CN"/>
        </w:rPr>
        <w:t>1</w:t>
      </w:r>
      <w:r w:rsidR="001E7FEF" w:rsidRPr="008F58EB">
        <w:rPr>
          <w:rFonts w:hint="eastAsia"/>
          <w:lang w:eastAsia="zh-CN"/>
        </w:rPr>
        <w:t xml:space="preserve"> </w:t>
      </w:r>
      <w:r w:rsidRPr="008F58EB">
        <w:rPr>
          <w:lang w:eastAsia="zh-CN"/>
        </w:rPr>
        <w:t>680 MHz</w:t>
      </w:r>
      <w:r w:rsidRPr="008F58EB">
        <w:rPr>
          <w:lang w:eastAsia="zh-CN"/>
        </w:rPr>
        <w:t>附近频段发射，可通过基站的小型扫描定向天线进行跟踪，该天线远小于</w:t>
      </w:r>
      <w:r w:rsidRPr="008F58EB">
        <w:rPr>
          <w:lang w:eastAsia="zh-CN"/>
        </w:rPr>
        <w:t>403 MHz</w:t>
      </w:r>
      <w:r w:rsidRPr="008F58EB">
        <w:rPr>
          <w:lang w:eastAsia="zh-CN"/>
        </w:rPr>
        <w:t>附近频段探空仪所需的替代天线。不建议使用无气压传感器且无</w:t>
      </w:r>
      <w:r w:rsidRPr="008F58EB">
        <w:rPr>
          <w:lang w:eastAsia="zh-CN"/>
        </w:rPr>
        <w:t>GNSS</w:t>
      </w:r>
      <w:r w:rsidRPr="008F58EB">
        <w:rPr>
          <w:lang w:eastAsia="zh-CN"/>
        </w:rPr>
        <w:t>的探空仪，因为若气球漂移较大（雷达仰角较低</w:t>
      </w:r>
      <w:r w:rsidR="00256CAB" w:rsidRPr="008F58EB">
        <w:rPr>
          <w:lang w:eastAsia="zh-CN"/>
        </w:rPr>
        <w:t>）</w:t>
      </w:r>
      <w:r w:rsidRPr="008F58EB">
        <w:rPr>
          <w:lang w:eastAsia="zh-CN"/>
        </w:rPr>
        <w:t>，可能导致高层高度</w:t>
      </w:r>
      <w:r w:rsidRPr="008F58EB">
        <w:rPr>
          <w:lang w:eastAsia="zh-CN"/>
        </w:rPr>
        <w:t>/</w:t>
      </w:r>
      <w:r w:rsidRPr="008F58EB">
        <w:rPr>
          <w:lang w:eastAsia="zh-CN"/>
        </w:rPr>
        <w:t>气压出现显著误差。此类情况下，必须使用能接收</w:t>
      </w:r>
      <w:r w:rsidRPr="008F58EB">
        <w:rPr>
          <w:lang w:eastAsia="zh-CN"/>
        </w:rPr>
        <w:t>GNSS</w:t>
      </w:r>
      <w:r w:rsidRPr="008F58EB">
        <w:rPr>
          <w:lang w:eastAsia="zh-CN"/>
        </w:rPr>
        <w:t>信号的探空仪以获取可靠风场数据。</w:t>
      </w:r>
      <w:r w:rsidRPr="008F58EB">
        <w:rPr>
          <w:lang w:eastAsia="zh-CN"/>
        </w:rPr>
        <w:t>403 MHz</w:t>
      </w:r>
      <w:r w:rsidRPr="008F58EB">
        <w:rPr>
          <w:lang w:eastAsia="zh-CN"/>
        </w:rPr>
        <w:t>附近的频段更适用于水平漂移较大的探空业务，能在整个上升过程中提供良好的接收效果和精确的风场数据。</w:t>
      </w:r>
    </w:p>
    <w:p w14:paraId="6ED2DF51" w14:textId="77777777" w:rsidR="00AA2480" w:rsidRPr="008F58EB" w:rsidRDefault="00AA2480" w:rsidP="003842FD">
      <w:pPr>
        <w:pStyle w:val="Heading3"/>
        <w:rPr>
          <w:lang w:eastAsia="zh-CN"/>
        </w:rPr>
      </w:pPr>
      <w:bookmarkStart w:id="139" w:name="OLE_LINK103"/>
      <w:bookmarkStart w:id="140" w:name="OLE_LINK104"/>
      <w:r w:rsidRPr="008F58EB">
        <w:rPr>
          <w:lang w:eastAsia="zh-CN"/>
        </w:rPr>
        <w:t>3.5.2</w:t>
      </w:r>
      <w:r w:rsidRPr="008F58EB">
        <w:rPr>
          <w:lang w:eastAsia="zh-CN"/>
        </w:rPr>
        <w:tab/>
      </w:r>
      <w:r w:rsidRPr="008F58EB">
        <w:rPr>
          <w:lang w:eastAsia="zh-CN"/>
        </w:rPr>
        <w:t>网络密度的差异</w:t>
      </w:r>
    </w:p>
    <w:p w14:paraId="2ACE073C" w14:textId="4587EDA3" w:rsidR="00AA2480" w:rsidRPr="008F58EB" w:rsidRDefault="00AA2480" w:rsidP="001459E9">
      <w:pPr>
        <w:ind w:firstLineChars="200" w:firstLine="440"/>
        <w:rPr>
          <w:lang w:eastAsia="zh-CN"/>
        </w:rPr>
      </w:pPr>
      <w:r w:rsidRPr="008F58EB">
        <w:rPr>
          <w:lang w:eastAsia="zh-CN"/>
        </w:rPr>
        <w:t>WMO</w:t>
      </w:r>
      <w:r w:rsidRPr="008F58EB">
        <w:rPr>
          <w:lang w:eastAsia="zh-CN"/>
        </w:rPr>
        <w:t>已定义并定期审查包括气象辅助设备在内的观测网络的最低全球及区域要求。根据全球基本观测网（</w:t>
      </w:r>
      <w:r w:rsidRPr="008F58EB">
        <w:rPr>
          <w:lang w:eastAsia="zh-CN"/>
        </w:rPr>
        <w:t>GBON</w:t>
      </w:r>
      <w:r w:rsidR="00256CAB" w:rsidRPr="008F58EB">
        <w:rPr>
          <w:lang w:eastAsia="zh-CN"/>
        </w:rPr>
        <w:t>）</w:t>
      </w:r>
      <w:r w:rsidRPr="008F58EB">
        <w:rPr>
          <w:lang w:eastAsia="zh-CN"/>
        </w:rPr>
        <w:t>要求（</w:t>
      </w:r>
      <w:r w:rsidRPr="008F58EB">
        <w:rPr>
          <w:lang w:eastAsia="zh-CN"/>
        </w:rPr>
        <w:t>WMO-No. 1160</w:t>
      </w:r>
      <w:r w:rsidR="00256CAB" w:rsidRPr="008F58EB">
        <w:rPr>
          <w:lang w:eastAsia="zh-CN"/>
        </w:rPr>
        <w:t>）</w:t>
      </w:r>
      <w:r w:rsidRPr="008F58EB">
        <w:rPr>
          <w:lang w:eastAsia="zh-CN"/>
        </w:rPr>
        <w:t>，陆地上空站的无线电探空仪测量所需水平分辨率为</w:t>
      </w:r>
      <w:r w:rsidRPr="008F58EB">
        <w:rPr>
          <w:lang w:eastAsia="zh-CN"/>
        </w:rPr>
        <w:t>500</w:t>
      </w:r>
      <w:r w:rsidRPr="008F58EB">
        <w:rPr>
          <w:lang w:eastAsia="zh-CN"/>
        </w:rPr>
        <w:t>公里，推荐分辨率为</w:t>
      </w:r>
      <w:r w:rsidRPr="008F58EB">
        <w:rPr>
          <w:lang w:eastAsia="zh-CN"/>
        </w:rPr>
        <w:t>200</w:t>
      </w:r>
      <w:r w:rsidRPr="008F58EB">
        <w:rPr>
          <w:lang w:eastAsia="zh-CN"/>
        </w:rPr>
        <w:t>公里。在世界气象组织会员国管辖海域的上空站，所需水平分辨率为</w:t>
      </w:r>
      <w:r w:rsidRPr="008F58EB">
        <w:rPr>
          <w:lang w:eastAsia="zh-CN"/>
        </w:rPr>
        <w:t>1</w:t>
      </w:r>
      <w:r w:rsidR="001459E9" w:rsidRPr="008F58EB">
        <w:rPr>
          <w:lang w:eastAsia="zh-CN"/>
        </w:rPr>
        <w:t> </w:t>
      </w:r>
      <w:r w:rsidRPr="008F58EB">
        <w:rPr>
          <w:lang w:eastAsia="zh-CN"/>
        </w:rPr>
        <w:t>000</w:t>
      </w:r>
      <w:r w:rsidRPr="008F58EB">
        <w:rPr>
          <w:lang w:eastAsia="zh-CN"/>
        </w:rPr>
        <w:t>公里，推荐分辨率为</w:t>
      </w:r>
      <w:r w:rsidRPr="008F58EB">
        <w:rPr>
          <w:lang w:eastAsia="zh-CN"/>
        </w:rPr>
        <w:t>500</w:t>
      </w:r>
      <w:r w:rsidRPr="008F58EB">
        <w:rPr>
          <w:lang w:eastAsia="zh-CN"/>
        </w:rPr>
        <w:t>公里。</w:t>
      </w:r>
    </w:p>
    <w:p w14:paraId="3CF85659" w14:textId="764FD2C5" w:rsidR="00AA2480" w:rsidRPr="008F58EB" w:rsidRDefault="00AA2480" w:rsidP="001459E9">
      <w:pPr>
        <w:ind w:firstLineChars="200" w:firstLine="440"/>
        <w:rPr>
          <w:lang w:eastAsia="zh-CN"/>
        </w:rPr>
      </w:pPr>
      <w:r w:rsidRPr="008F58EB">
        <w:rPr>
          <w:lang w:eastAsia="zh-CN"/>
        </w:rPr>
        <w:t>气象辅助业务的频谱需求因国家而异，必须考虑包括国防、环境、救灾组织及航天机构在内的全体用户群体。尽管频谱高效的数字发射机已广泛应用，部分国家仍在使用模拟技术的无线电探空仪。任何频谱需求的估算均需考虑网络密度（较高的网络密度要求更高的频谱效率</w:t>
      </w:r>
      <w:r w:rsidR="00256CAB" w:rsidRPr="008F58EB">
        <w:rPr>
          <w:lang w:eastAsia="zh-CN"/>
        </w:rPr>
        <w:t>）</w:t>
      </w:r>
      <w:r w:rsidRPr="008F58EB">
        <w:rPr>
          <w:lang w:eastAsia="zh-CN"/>
        </w:rPr>
        <w:t>，以及仍依赖模拟技术的现有无线电探空仪设备的更新换代。</w:t>
      </w:r>
    </w:p>
    <w:bookmarkEnd w:id="139"/>
    <w:bookmarkEnd w:id="140"/>
    <w:p w14:paraId="1E156E19" w14:textId="2B0699D3" w:rsidR="00AA2480" w:rsidRPr="008F58EB" w:rsidRDefault="00AA2480" w:rsidP="001459E9">
      <w:pPr>
        <w:ind w:firstLineChars="200" w:firstLine="440"/>
        <w:rPr>
          <w:lang w:eastAsia="zh-CN"/>
        </w:rPr>
      </w:pPr>
      <w:r w:rsidRPr="008F58EB">
        <w:rPr>
          <w:lang w:eastAsia="zh-CN"/>
        </w:rPr>
        <w:t>值得注意的是，可由远程站点监控的全自动气球施放系统需求日益增长，目前此类系统已在多地投入运行。这些系统均采用工作在</w:t>
      </w:r>
      <w:r w:rsidRPr="008F58EB">
        <w:rPr>
          <w:lang w:eastAsia="zh-CN"/>
        </w:rPr>
        <w:t>400.15</w:t>
      </w:r>
      <w:r w:rsidR="009F728D" w:rsidRPr="008F58EB">
        <w:rPr>
          <w:rFonts w:hint="eastAsia"/>
          <w:lang w:eastAsia="zh-CN"/>
        </w:rPr>
        <w:t>-</w:t>
      </w:r>
      <w:r w:rsidRPr="008F58EB">
        <w:rPr>
          <w:lang w:eastAsia="zh-CN"/>
        </w:rPr>
        <w:t>406 MHz</w:t>
      </w:r>
      <w:r w:rsidRPr="008F58EB">
        <w:rPr>
          <w:lang w:eastAsia="zh-CN"/>
        </w:rPr>
        <w:t>频段的</w:t>
      </w:r>
      <w:r w:rsidRPr="008F58EB">
        <w:rPr>
          <w:lang w:eastAsia="zh-CN"/>
        </w:rPr>
        <w:t>NAVAID/GNSS</w:t>
      </w:r>
      <w:r w:rsidRPr="008F58EB">
        <w:rPr>
          <w:lang w:eastAsia="zh-CN"/>
        </w:rPr>
        <w:t>无线电探空仪。与有人操作相同，若因气球早期故障导致施放失败，探空仪可能持续发射信号。这往往导致短时间内需进行第二次施放。自动化施放系统会在每次施放前扫描</w:t>
      </w:r>
      <w:r w:rsidRPr="008F58EB">
        <w:rPr>
          <w:lang w:eastAsia="zh-CN"/>
        </w:rPr>
        <w:t>400.15 MHz</w:t>
      </w:r>
      <w:r w:rsidRPr="008F58EB">
        <w:rPr>
          <w:lang w:eastAsia="zh-CN"/>
        </w:rPr>
        <w:t>至</w:t>
      </w:r>
      <w:r w:rsidRPr="008F58EB">
        <w:rPr>
          <w:lang w:eastAsia="zh-CN"/>
        </w:rPr>
        <w:t>406 MHz</w:t>
      </w:r>
      <w:r w:rsidRPr="008F58EB">
        <w:rPr>
          <w:lang w:eastAsia="zh-CN"/>
        </w:rPr>
        <w:t>频段，以确保选定频率范围内无其他探空仪正在发射。在此类情况下，必须备有替代频率以保障业务测量的实施。</w:t>
      </w:r>
    </w:p>
    <w:p w14:paraId="372D7FC9" w14:textId="77777777" w:rsidR="00AA2480" w:rsidRPr="008F58EB" w:rsidRDefault="00AA2480" w:rsidP="003842FD">
      <w:pPr>
        <w:pStyle w:val="Heading3"/>
        <w:rPr>
          <w:lang w:eastAsia="zh-CN"/>
        </w:rPr>
      </w:pPr>
      <w:r w:rsidRPr="008F58EB">
        <w:rPr>
          <w:lang w:eastAsia="zh-CN"/>
        </w:rPr>
        <w:t>3.5.3</w:t>
      </w:r>
      <w:r w:rsidRPr="008F58EB">
        <w:rPr>
          <w:lang w:eastAsia="zh-CN"/>
        </w:rPr>
        <w:tab/>
        <w:t>401-406 MHz</w:t>
      </w:r>
      <w:r w:rsidRPr="008F58EB">
        <w:rPr>
          <w:lang w:eastAsia="zh-CN"/>
        </w:rPr>
        <w:t>频段的使用</w:t>
      </w:r>
    </w:p>
    <w:p w14:paraId="678C1F87" w14:textId="1A4BB5D8" w:rsidR="00AA2480" w:rsidRPr="008F58EB" w:rsidRDefault="00AA2480" w:rsidP="002C6E1E">
      <w:pPr>
        <w:ind w:firstLineChars="200" w:firstLine="440"/>
        <w:rPr>
          <w:lang w:eastAsia="zh-CN"/>
        </w:rPr>
      </w:pPr>
      <w:r w:rsidRPr="008F58EB">
        <w:rPr>
          <w:lang w:eastAsia="zh-CN"/>
        </w:rPr>
        <w:t>欧洲部分国家运行着非常密集的网络，在该频段使用漂移极小且发射带宽窄的无线电探空仪。另一些国家则运行宽带二次雷达系统，即地面站向探空仪发射脉冲，探空仪响应此脉冲并传输气象数据。在这两种情况下，业务运行几乎需要占用</w:t>
      </w:r>
      <w:r w:rsidRPr="008F58EB">
        <w:rPr>
          <w:lang w:eastAsia="zh-CN"/>
        </w:rPr>
        <w:t>400.15</w:t>
      </w:r>
      <w:r w:rsidR="0035317C" w:rsidRPr="008F58EB">
        <w:rPr>
          <w:rFonts w:hint="eastAsia"/>
          <w:lang w:eastAsia="zh-CN"/>
        </w:rPr>
        <w:t>-</w:t>
      </w:r>
      <w:r w:rsidRPr="008F58EB">
        <w:rPr>
          <w:lang w:eastAsia="zh-CN"/>
        </w:rPr>
        <w:t>406 MHz</w:t>
      </w:r>
      <w:r w:rsidRPr="008F58EB">
        <w:rPr>
          <w:lang w:eastAsia="zh-CN"/>
        </w:rPr>
        <w:t>全段，因为气象辅助业务必须在</w:t>
      </w:r>
      <w:r w:rsidRPr="008F58EB">
        <w:rPr>
          <w:lang w:eastAsia="zh-CN"/>
        </w:rPr>
        <w:t>401</w:t>
      </w:r>
      <w:r w:rsidR="002C6E1E" w:rsidRPr="008F58EB">
        <w:rPr>
          <w:lang w:eastAsia="zh-CN"/>
        </w:rPr>
        <w:t> </w:t>
      </w:r>
      <w:r w:rsidRPr="008F58EB">
        <w:rPr>
          <w:lang w:eastAsia="zh-CN"/>
        </w:rPr>
        <w:t>MHz</w:t>
      </w:r>
      <w:r w:rsidRPr="008F58EB">
        <w:rPr>
          <w:lang w:eastAsia="zh-CN"/>
        </w:rPr>
        <w:t>至</w:t>
      </w:r>
      <w:r w:rsidRPr="008F58EB">
        <w:rPr>
          <w:lang w:eastAsia="zh-CN"/>
        </w:rPr>
        <w:t>403 MHz</w:t>
      </w:r>
      <w:r w:rsidRPr="008F58EB">
        <w:rPr>
          <w:lang w:eastAsia="zh-CN"/>
        </w:rPr>
        <w:t>频段内与</w:t>
      </w:r>
      <w:r w:rsidRPr="008F58EB">
        <w:rPr>
          <w:lang w:eastAsia="zh-CN"/>
        </w:rPr>
        <w:t>EESS</w:t>
      </w:r>
      <w:r w:rsidRPr="008F58EB">
        <w:rPr>
          <w:lang w:eastAsia="zh-CN"/>
        </w:rPr>
        <w:t>（地对空</w:t>
      </w:r>
      <w:r w:rsidR="00256CAB" w:rsidRPr="008F58EB">
        <w:rPr>
          <w:lang w:eastAsia="zh-CN"/>
        </w:rPr>
        <w:t>）</w:t>
      </w:r>
      <w:r w:rsidRPr="008F58EB">
        <w:rPr>
          <w:lang w:eastAsia="zh-CN"/>
        </w:rPr>
        <w:t>及气象卫星业务（地对空</w:t>
      </w:r>
      <w:r w:rsidR="00256CAB" w:rsidRPr="008F58EB">
        <w:rPr>
          <w:lang w:eastAsia="zh-CN"/>
        </w:rPr>
        <w:t>）</w:t>
      </w:r>
      <w:r w:rsidRPr="008F58EB">
        <w:rPr>
          <w:lang w:eastAsia="zh-CN"/>
        </w:rPr>
        <w:t>的数据收集平台发射进行协调。中国研发了往返漂移探空系统（</w:t>
      </w:r>
      <w:r w:rsidRPr="008F58EB">
        <w:rPr>
          <w:lang w:eastAsia="zh-CN"/>
        </w:rPr>
        <w:t>RDSS</w:t>
      </w:r>
      <w:r w:rsidR="00256CAB" w:rsidRPr="008F58EB">
        <w:rPr>
          <w:lang w:eastAsia="zh-CN"/>
        </w:rPr>
        <w:t>）</w:t>
      </w:r>
      <w:r w:rsidRPr="008F58EB">
        <w:rPr>
          <w:lang w:eastAsia="zh-CN"/>
        </w:rPr>
        <w:t>，这是一种创新的三阶段观测系统：上升、漂移和下降。</w:t>
      </w:r>
      <w:r w:rsidRPr="008F58EB">
        <w:rPr>
          <w:lang w:eastAsia="zh-CN"/>
        </w:rPr>
        <w:t>400.15</w:t>
      </w:r>
      <w:r w:rsidR="002C6E1E" w:rsidRPr="008F58EB">
        <w:rPr>
          <w:lang w:eastAsia="zh-CN"/>
        </w:rPr>
        <w:t>-</w:t>
      </w:r>
      <w:r w:rsidRPr="008F58EB">
        <w:rPr>
          <w:lang w:eastAsia="zh-CN"/>
        </w:rPr>
        <w:t>406 MHz</w:t>
      </w:r>
      <w:r w:rsidRPr="008F58EB">
        <w:rPr>
          <w:lang w:eastAsia="zh-CN"/>
        </w:rPr>
        <w:t>频段内的特定信道已分配给该系统使用。</w:t>
      </w:r>
    </w:p>
    <w:p w14:paraId="05A27243" w14:textId="569DAF96" w:rsidR="00AA2480" w:rsidRPr="008F58EB" w:rsidRDefault="00AA2480" w:rsidP="002C6E1E">
      <w:pPr>
        <w:ind w:firstLineChars="200" w:firstLine="440"/>
        <w:rPr>
          <w:lang w:eastAsia="zh-CN"/>
        </w:rPr>
      </w:pPr>
      <w:r w:rsidRPr="008F58EB">
        <w:rPr>
          <w:lang w:eastAsia="zh-CN"/>
        </w:rPr>
        <w:t>必须指出，部分国家仅有数量有限的施放站。在此类情况下，可能有资源采购发射机，从而腾出部分频段供其他用途。澳大利亚即为一例，该国无需占用全段，主管部门将该频段的一部分用于其他无线电通信业务。</w:t>
      </w:r>
      <w:r w:rsidRPr="008F58EB">
        <w:rPr>
          <w:lang w:eastAsia="zh-CN"/>
        </w:rPr>
        <w:t>WMO</w:t>
      </w:r>
      <w:r w:rsidRPr="008F58EB">
        <w:rPr>
          <w:lang w:eastAsia="zh-CN"/>
        </w:rPr>
        <w:t>认为，在可预见的未来，气象辅助业务仍需占用</w:t>
      </w:r>
      <w:r w:rsidRPr="008F58EB">
        <w:rPr>
          <w:lang w:eastAsia="zh-CN"/>
        </w:rPr>
        <w:t>400.15</w:t>
      </w:r>
      <w:r w:rsidR="002C6E1E" w:rsidRPr="008F58EB">
        <w:rPr>
          <w:lang w:eastAsia="zh-CN"/>
        </w:rPr>
        <w:t>-</w:t>
      </w:r>
      <w:r w:rsidRPr="008F58EB">
        <w:rPr>
          <w:lang w:eastAsia="zh-CN"/>
        </w:rPr>
        <w:t>406 MHz</w:t>
      </w:r>
      <w:r w:rsidRPr="008F58EB">
        <w:rPr>
          <w:lang w:eastAsia="zh-CN"/>
        </w:rPr>
        <w:t>全段，同时也意识到，由于需与卫星业务进行同频道共享，未来全球范围内可能无法在</w:t>
      </w:r>
      <w:r w:rsidRPr="008F58EB">
        <w:rPr>
          <w:lang w:eastAsia="zh-CN"/>
        </w:rPr>
        <w:t>400.15</w:t>
      </w:r>
      <w:r w:rsidR="002C6E1E" w:rsidRPr="008F58EB">
        <w:rPr>
          <w:lang w:eastAsia="zh-CN"/>
        </w:rPr>
        <w:t>-</w:t>
      </w:r>
      <w:r w:rsidRPr="008F58EB">
        <w:rPr>
          <w:lang w:eastAsia="zh-CN"/>
        </w:rPr>
        <w:t>401 MHz</w:t>
      </w:r>
      <w:r w:rsidRPr="008F58EB">
        <w:rPr>
          <w:lang w:eastAsia="zh-CN"/>
        </w:rPr>
        <w:t>频段开展标准无线电探空仪业务。</w:t>
      </w:r>
    </w:p>
    <w:p w14:paraId="30402F60" w14:textId="5207B3F1" w:rsidR="0035317C" w:rsidRPr="008F58EB" w:rsidRDefault="0035317C" w:rsidP="002C6E1E">
      <w:pPr>
        <w:ind w:firstLineChars="200" w:firstLine="440"/>
        <w:rPr>
          <w:lang w:eastAsia="zh-CN"/>
        </w:rPr>
      </w:pPr>
      <w:r w:rsidRPr="008F58EB">
        <w:rPr>
          <w:lang w:eastAsia="zh-CN"/>
        </w:rPr>
        <w:br w:type="page"/>
      </w:r>
    </w:p>
    <w:p w14:paraId="44061D40" w14:textId="77777777" w:rsidR="00AA2480" w:rsidRPr="008F58EB" w:rsidRDefault="00AA2480" w:rsidP="003842FD">
      <w:pPr>
        <w:pStyle w:val="Heading3"/>
        <w:rPr>
          <w:lang w:eastAsia="zh-CN"/>
        </w:rPr>
      </w:pPr>
      <w:r w:rsidRPr="008F58EB">
        <w:rPr>
          <w:lang w:eastAsia="zh-CN"/>
        </w:rPr>
        <w:lastRenderedPageBreak/>
        <w:t>3.5.4</w:t>
      </w:r>
      <w:r w:rsidRPr="008F58EB">
        <w:rPr>
          <w:lang w:eastAsia="zh-CN"/>
        </w:rPr>
        <w:tab/>
        <w:t>668.4-1 700 MHz</w:t>
      </w:r>
      <w:r w:rsidRPr="008F58EB">
        <w:rPr>
          <w:lang w:eastAsia="zh-CN"/>
        </w:rPr>
        <w:t>频段的使用</w:t>
      </w:r>
    </w:p>
    <w:p w14:paraId="399D00D5" w14:textId="2DC8CB8A" w:rsidR="00AA2480" w:rsidRPr="008F58EB" w:rsidRDefault="00AA2480" w:rsidP="002C6E1E">
      <w:pPr>
        <w:ind w:firstLineChars="200" w:firstLine="440"/>
        <w:rPr>
          <w:lang w:eastAsia="zh-CN"/>
        </w:rPr>
      </w:pPr>
      <w:r w:rsidRPr="008F58EB">
        <w:rPr>
          <w:lang w:eastAsia="zh-CN"/>
        </w:rPr>
        <w:t>1</w:t>
      </w:r>
      <w:r w:rsidR="00631B99" w:rsidRPr="008F58EB">
        <w:rPr>
          <w:rFonts w:hint="eastAsia"/>
          <w:lang w:eastAsia="zh-CN"/>
        </w:rPr>
        <w:t xml:space="preserve"> </w:t>
      </w:r>
      <w:r w:rsidRPr="008F58EB">
        <w:rPr>
          <w:lang w:eastAsia="zh-CN"/>
        </w:rPr>
        <w:t>668.4</w:t>
      </w:r>
      <w:r w:rsidR="002C6E1E" w:rsidRPr="008F58EB">
        <w:rPr>
          <w:lang w:eastAsia="zh-CN"/>
        </w:rPr>
        <w:t>-</w:t>
      </w:r>
      <w:r w:rsidRPr="008F58EB">
        <w:rPr>
          <w:lang w:eastAsia="zh-CN"/>
        </w:rPr>
        <w:t>1</w:t>
      </w:r>
      <w:r w:rsidR="00631B99" w:rsidRPr="008F58EB">
        <w:rPr>
          <w:rFonts w:hint="eastAsia"/>
          <w:lang w:eastAsia="zh-CN"/>
        </w:rPr>
        <w:t xml:space="preserve"> </w:t>
      </w:r>
      <w:r w:rsidRPr="008F58EB">
        <w:rPr>
          <w:lang w:eastAsia="zh-CN"/>
        </w:rPr>
        <w:t>700 MHz</w:t>
      </w:r>
      <w:r w:rsidRPr="008F58EB">
        <w:rPr>
          <w:lang w:eastAsia="zh-CN"/>
        </w:rPr>
        <w:t>频段的情况不同于</w:t>
      </w:r>
      <w:r w:rsidRPr="008F58EB">
        <w:rPr>
          <w:lang w:eastAsia="zh-CN"/>
        </w:rPr>
        <w:t>401</w:t>
      </w:r>
      <w:r w:rsidR="002C6E1E" w:rsidRPr="008F58EB">
        <w:rPr>
          <w:lang w:eastAsia="zh-CN"/>
        </w:rPr>
        <w:t>-</w:t>
      </w:r>
      <w:r w:rsidRPr="008F58EB">
        <w:rPr>
          <w:lang w:eastAsia="zh-CN"/>
        </w:rPr>
        <w:t>406 MHz</w:t>
      </w:r>
      <w:r w:rsidRPr="008F58EB">
        <w:rPr>
          <w:lang w:eastAsia="zh-CN"/>
        </w:rPr>
        <w:t>频段。该频段以主用地位同时划分给气象辅助业务和气象卫星业务。然而，同频道的气象辅助业务与气象卫星业务互不兼容，且该频段已出现显著的分割使用。气象辅助设备会对气象卫星地面站造成显著干扰。在讨论</w:t>
      </w:r>
      <w:r w:rsidRPr="008F58EB">
        <w:rPr>
          <w:lang w:eastAsia="zh-CN"/>
        </w:rPr>
        <w:t>1</w:t>
      </w:r>
      <w:r w:rsidR="00631B99" w:rsidRPr="008F58EB">
        <w:rPr>
          <w:rFonts w:hint="eastAsia"/>
          <w:lang w:eastAsia="zh-CN"/>
        </w:rPr>
        <w:t xml:space="preserve"> </w:t>
      </w:r>
      <w:r w:rsidRPr="008F58EB">
        <w:rPr>
          <w:lang w:eastAsia="zh-CN"/>
        </w:rPr>
        <w:t>668.4</w:t>
      </w:r>
      <w:r w:rsidR="002C6E1E" w:rsidRPr="008F58EB">
        <w:rPr>
          <w:lang w:eastAsia="zh-CN"/>
        </w:rPr>
        <w:t>-</w:t>
      </w:r>
      <w:r w:rsidRPr="008F58EB">
        <w:rPr>
          <w:lang w:eastAsia="zh-CN"/>
        </w:rPr>
        <w:t>1</w:t>
      </w:r>
      <w:r w:rsidR="00631B99" w:rsidRPr="008F58EB">
        <w:rPr>
          <w:rFonts w:hint="eastAsia"/>
          <w:lang w:eastAsia="zh-CN"/>
        </w:rPr>
        <w:t xml:space="preserve"> </w:t>
      </w:r>
      <w:r w:rsidRPr="008F58EB">
        <w:rPr>
          <w:lang w:eastAsia="zh-CN"/>
        </w:rPr>
        <w:t>700 MHz</w:t>
      </w:r>
      <w:r w:rsidRPr="008F58EB">
        <w:rPr>
          <w:lang w:eastAsia="zh-CN"/>
        </w:rPr>
        <w:t>频段的气象辅助业务需求时，必须牢记通常仅有部分频段可供使用。大多数国家可在</w:t>
      </w:r>
      <w:r w:rsidRPr="008F58EB">
        <w:rPr>
          <w:lang w:eastAsia="zh-CN"/>
        </w:rPr>
        <w:t>7</w:t>
      </w:r>
      <w:r w:rsidR="002C6E1E" w:rsidRPr="008F58EB">
        <w:rPr>
          <w:lang w:eastAsia="zh-CN"/>
        </w:rPr>
        <w:t>-</w:t>
      </w:r>
      <w:r w:rsidRPr="008F58EB">
        <w:rPr>
          <w:lang w:eastAsia="zh-CN"/>
        </w:rPr>
        <w:t>8 MHz</w:t>
      </w:r>
      <w:r w:rsidRPr="008F58EB">
        <w:rPr>
          <w:lang w:eastAsia="zh-CN"/>
        </w:rPr>
        <w:t>带宽内开展业务，但也有若干国家仍需</w:t>
      </w:r>
      <w:r w:rsidRPr="008F58EB">
        <w:rPr>
          <w:lang w:eastAsia="zh-CN"/>
        </w:rPr>
        <w:t>15 MHz</w:t>
      </w:r>
      <w:r w:rsidRPr="008F58EB">
        <w:rPr>
          <w:lang w:eastAsia="zh-CN"/>
        </w:rPr>
        <w:t>以上的带宽以支持业务运行。</w:t>
      </w:r>
    </w:p>
    <w:p w14:paraId="5735CA63" w14:textId="6F8658A3" w:rsidR="00AA2480" w:rsidRPr="008F58EB" w:rsidRDefault="00AA2480" w:rsidP="002C6E1E">
      <w:pPr>
        <w:ind w:firstLineChars="200" w:firstLine="440"/>
        <w:rPr>
          <w:lang w:eastAsia="zh-CN"/>
        </w:rPr>
      </w:pPr>
      <w:r w:rsidRPr="008F58EB">
        <w:rPr>
          <w:lang w:eastAsia="zh-CN"/>
        </w:rPr>
        <w:t>需注意，无线电探空仪业务并不覆盖</w:t>
      </w:r>
      <w:r w:rsidRPr="008F58EB">
        <w:rPr>
          <w:lang w:eastAsia="zh-CN"/>
        </w:rPr>
        <w:t>1</w:t>
      </w:r>
      <w:r w:rsidR="00631B99" w:rsidRPr="008F58EB">
        <w:rPr>
          <w:rFonts w:hint="eastAsia"/>
          <w:lang w:eastAsia="zh-CN"/>
        </w:rPr>
        <w:t xml:space="preserve"> </w:t>
      </w:r>
      <w:r w:rsidRPr="008F58EB">
        <w:rPr>
          <w:lang w:eastAsia="zh-CN"/>
        </w:rPr>
        <w:t>668.4</w:t>
      </w:r>
      <w:r w:rsidR="002C6E1E" w:rsidRPr="008F58EB">
        <w:rPr>
          <w:lang w:eastAsia="zh-CN"/>
        </w:rPr>
        <w:t>-</w:t>
      </w:r>
      <w:r w:rsidRPr="008F58EB">
        <w:rPr>
          <w:lang w:eastAsia="zh-CN"/>
        </w:rPr>
        <w:t>1</w:t>
      </w:r>
      <w:r w:rsidR="00631B99" w:rsidRPr="008F58EB">
        <w:rPr>
          <w:rFonts w:hint="eastAsia"/>
          <w:lang w:eastAsia="zh-CN"/>
        </w:rPr>
        <w:t xml:space="preserve"> </w:t>
      </w:r>
      <w:r w:rsidRPr="008F58EB">
        <w:rPr>
          <w:lang w:eastAsia="zh-CN"/>
        </w:rPr>
        <w:t>700 MHz</w:t>
      </w:r>
      <w:r w:rsidRPr="008F58EB">
        <w:rPr>
          <w:lang w:eastAsia="zh-CN"/>
        </w:rPr>
        <w:t>全段，而是限于</w:t>
      </w:r>
      <w:r w:rsidRPr="008F58EB">
        <w:rPr>
          <w:lang w:eastAsia="zh-CN"/>
        </w:rPr>
        <w:t>1</w:t>
      </w:r>
      <w:r w:rsidR="00631B99" w:rsidRPr="008F58EB">
        <w:rPr>
          <w:rFonts w:hint="eastAsia"/>
          <w:lang w:eastAsia="zh-CN"/>
        </w:rPr>
        <w:t xml:space="preserve"> </w:t>
      </w:r>
      <w:r w:rsidRPr="008F58EB">
        <w:rPr>
          <w:lang w:eastAsia="zh-CN"/>
        </w:rPr>
        <w:t>668.4</w:t>
      </w:r>
      <w:r w:rsidR="002C6E1E" w:rsidRPr="008F58EB">
        <w:rPr>
          <w:lang w:eastAsia="zh-CN"/>
        </w:rPr>
        <w:t>-</w:t>
      </w:r>
      <w:r w:rsidRPr="008F58EB">
        <w:rPr>
          <w:lang w:eastAsia="zh-CN"/>
        </w:rPr>
        <w:t>1</w:t>
      </w:r>
      <w:r w:rsidR="00631B99" w:rsidRPr="008F58EB">
        <w:rPr>
          <w:rFonts w:hint="eastAsia"/>
          <w:lang w:eastAsia="zh-CN"/>
        </w:rPr>
        <w:t xml:space="preserve"> </w:t>
      </w:r>
      <w:r w:rsidRPr="008F58EB">
        <w:rPr>
          <w:lang w:eastAsia="zh-CN"/>
        </w:rPr>
        <w:t>690 MHz</w:t>
      </w:r>
      <w:r w:rsidRPr="008F58EB">
        <w:rPr>
          <w:lang w:eastAsia="zh-CN"/>
        </w:rPr>
        <w:t>范围。此用法主要见于欧洲，亚洲亦有少量系统在此范围运行。</w:t>
      </w:r>
    </w:p>
    <w:p w14:paraId="45A21E18" w14:textId="77777777" w:rsidR="00AA2480" w:rsidRPr="008F58EB" w:rsidRDefault="00AA2480" w:rsidP="003842FD">
      <w:pPr>
        <w:pStyle w:val="Heading3"/>
        <w:rPr>
          <w:lang w:eastAsia="zh-CN"/>
        </w:rPr>
      </w:pPr>
      <w:r w:rsidRPr="008F58EB">
        <w:rPr>
          <w:lang w:eastAsia="zh-CN"/>
        </w:rPr>
        <w:t>3.5.5</w:t>
      </w:r>
      <w:r w:rsidRPr="008F58EB">
        <w:rPr>
          <w:lang w:eastAsia="zh-CN"/>
        </w:rPr>
        <w:tab/>
      </w:r>
      <w:r w:rsidRPr="008F58EB">
        <w:rPr>
          <w:lang w:eastAsia="zh-CN"/>
        </w:rPr>
        <w:t>保留两个频段的要求</w:t>
      </w:r>
    </w:p>
    <w:p w14:paraId="7769484C" w14:textId="77777777" w:rsidR="00AA2480" w:rsidRPr="008F58EB" w:rsidRDefault="00AA2480" w:rsidP="002C6E1E">
      <w:pPr>
        <w:ind w:firstLineChars="200" w:firstLine="440"/>
        <w:rPr>
          <w:lang w:eastAsia="zh-CN"/>
        </w:rPr>
      </w:pPr>
      <w:r w:rsidRPr="008F58EB">
        <w:rPr>
          <w:lang w:eastAsia="zh-CN"/>
        </w:rPr>
        <w:t>每个频段均具备不同类型气象辅助业务运行所需的独特特性。</w:t>
      </w:r>
    </w:p>
    <w:p w14:paraId="1D0773B0" w14:textId="2EFEBCD3" w:rsidR="00AA2480" w:rsidRPr="008F58EB" w:rsidRDefault="00AA2480" w:rsidP="002C6E1E">
      <w:pPr>
        <w:ind w:firstLineChars="200" w:firstLine="440"/>
        <w:rPr>
          <w:lang w:eastAsia="zh-CN"/>
        </w:rPr>
      </w:pPr>
      <w:r w:rsidRPr="008F58EB">
        <w:rPr>
          <w:lang w:eastAsia="zh-CN"/>
        </w:rPr>
        <w:t>401</w:t>
      </w:r>
      <w:r w:rsidR="002C6E1E" w:rsidRPr="008F58EB">
        <w:rPr>
          <w:lang w:eastAsia="zh-CN"/>
        </w:rPr>
        <w:t>-</w:t>
      </w:r>
      <w:r w:rsidRPr="008F58EB">
        <w:rPr>
          <w:lang w:eastAsia="zh-CN"/>
        </w:rPr>
        <w:t>406 MHz</w:t>
      </w:r>
      <w:r w:rsidRPr="008F58EB">
        <w:rPr>
          <w:lang w:eastAsia="zh-CN"/>
        </w:rPr>
        <w:t>频段传播损耗较低，在基站与无线电探空仪间斜距较长的高风区具有优势。较低传播损耗亦允许使用更简单、更小的接收天线进行飞行跟踪。该频段的气象辅助业务采用无线电导航（</w:t>
      </w:r>
      <w:r w:rsidRPr="008F58EB">
        <w:rPr>
          <w:lang w:eastAsia="zh-CN"/>
        </w:rPr>
        <w:t>GNSS</w:t>
      </w:r>
      <w:r w:rsidR="00256CAB" w:rsidRPr="008F58EB">
        <w:rPr>
          <w:lang w:eastAsia="zh-CN"/>
        </w:rPr>
        <w:t>）</w:t>
      </w:r>
      <w:r w:rsidRPr="008F58EB">
        <w:rPr>
          <w:lang w:eastAsia="zh-CN"/>
        </w:rPr>
        <w:t>进行测风，因为无线电测向天线将过于庞大。出于预算及</w:t>
      </w:r>
      <w:r w:rsidRPr="008F58EB">
        <w:rPr>
          <w:lang w:eastAsia="zh-CN"/>
        </w:rPr>
        <w:t>/</w:t>
      </w:r>
      <w:r w:rsidRPr="008F58EB">
        <w:rPr>
          <w:lang w:eastAsia="zh-CN"/>
        </w:rPr>
        <w:t>或国家安全原因，部分主管部门使用</w:t>
      </w:r>
      <w:r w:rsidRPr="008F58EB">
        <w:rPr>
          <w:lang w:eastAsia="zh-CN"/>
        </w:rPr>
        <w:t>1668.4</w:t>
      </w:r>
      <w:r w:rsidR="002C6E1E" w:rsidRPr="008F58EB">
        <w:rPr>
          <w:lang w:eastAsia="zh-CN"/>
        </w:rPr>
        <w:t>-</w:t>
      </w:r>
      <w:r w:rsidRPr="008F58EB">
        <w:rPr>
          <w:lang w:eastAsia="zh-CN"/>
        </w:rPr>
        <w:t>1700 MHz</w:t>
      </w:r>
      <w:r w:rsidRPr="008F58EB">
        <w:rPr>
          <w:lang w:eastAsia="zh-CN"/>
        </w:rPr>
        <w:t>频段。这降低了一次性设备的成本，并使气象辅助系统能够独立于</w:t>
      </w:r>
      <w:r w:rsidRPr="008F58EB">
        <w:rPr>
          <w:lang w:eastAsia="zh-CN"/>
        </w:rPr>
        <w:t>NAVAID/GNSS</w:t>
      </w:r>
      <w:r w:rsidRPr="008F58EB">
        <w:rPr>
          <w:lang w:eastAsia="zh-CN"/>
        </w:rPr>
        <w:t>系统运行。</w:t>
      </w:r>
    </w:p>
    <w:p w14:paraId="41EDE5F4" w14:textId="4417110D" w:rsidR="00AA2480" w:rsidRPr="008F58EB" w:rsidRDefault="00AA2480" w:rsidP="002C6E1E">
      <w:pPr>
        <w:ind w:firstLineChars="200" w:firstLine="440"/>
        <w:rPr>
          <w:lang w:eastAsia="zh-CN"/>
        </w:rPr>
      </w:pPr>
      <w:r w:rsidRPr="008F58EB">
        <w:rPr>
          <w:lang w:eastAsia="zh-CN"/>
        </w:rPr>
        <w:t>鉴于各频段的独特性及与其他业务当前的共用条件，气象辅助业务（气象、科研、国防等</w:t>
      </w:r>
      <w:r w:rsidR="00256CAB" w:rsidRPr="008F58EB">
        <w:rPr>
          <w:lang w:eastAsia="zh-CN"/>
        </w:rPr>
        <w:t>）</w:t>
      </w:r>
      <w:r w:rsidRPr="008F58EB">
        <w:rPr>
          <w:lang w:eastAsia="zh-CN"/>
        </w:rPr>
        <w:t>无法仅依赖单一频段的可用性。因此，确保两个频段的可用性被视为维持成功气象业务的关键。</w:t>
      </w:r>
    </w:p>
    <w:p w14:paraId="5E9B9243" w14:textId="77777777" w:rsidR="00AA2480" w:rsidRPr="008F58EB" w:rsidRDefault="00AA2480" w:rsidP="003842FD">
      <w:pPr>
        <w:pStyle w:val="Heading2"/>
        <w:rPr>
          <w:lang w:eastAsia="zh-CN"/>
        </w:rPr>
      </w:pPr>
      <w:bookmarkStart w:id="141" w:name="_Toc238720609"/>
      <w:r w:rsidRPr="008F58EB">
        <w:rPr>
          <w:lang w:eastAsia="zh-CN"/>
        </w:rPr>
        <w:t>3.6</w:t>
      </w:r>
      <w:r w:rsidRPr="008F58EB">
        <w:rPr>
          <w:lang w:eastAsia="zh-CN"/>
        </w:rPr>
        <w:tab/>
      </w:r>
      <w:r w:rsidRPr="008F58EB">
        <w:rPr>
          <w:lang w:eastAsia="zh-CN"/>
        </w:rPr>
        <w:t>未来趋势</w:t>
      </w:r>
      <w:bookmarkEnd w:id="141"/>
    </w:p>
    <w:p w14:paraId="1146FF44" w14:textId="77777777" w:rsidR="00AA2480" w:rsidRPr="008F58EB" w:rsidRDefault="00AA2480" w:rsidP="002C6E1E">
      <w:pPr>
        <w:ind w:firstLineChars="200" w:firstLine="440"/>
        <w:rPr>
          <w:lang w:eastAsia="zh-CN"/>
        </w:rPr>
      </w:pPr>
      <w:r w:rsidRPr="008F58EB">
        <w:rPr>
          <w:lang w:eastAsia="zh-CN"/>
        </w:rPr>
        <w:t>尽管气象辅助设备的设计通常十分简单且采用低成本组件，但其性能的提升已持续发生并将继续推进。为满足特定区域支持不同用户气象及其他环境业务日益增长的频率指配需求，正通过以数字发射机取代模拟发射机，推动射频技术与特性的改进。</w:t>
      </w:r>
    </w:p>
    <w:p w14:paraId="6BBB8EE5" w14:textId="77777777" w:rsidR="00AA2480" w:rsidRPr="008F58EB" w:rsidRDefault="00AA2480" w:rsidP="002C6E1E">
      <w:pPr>
        <w:ind w:firstLineChars="200" w:firstLine="440"/>
        <w:rPr>
          <w:lang w:eastAsia="zh-CN"/>
        </w:rPr>
      </w:pPr>
      <w:r w:rsidRPr="008F58EB">
        <w:rPr>
          <w:lang w:eastAsia="zh-CN"/>
        </w:rPr>
        <w:t>此外，在无线电探空仪上应用</w:t>
      </w:r>
      <w:r w:rsidRPr="008F58EB">
        <w:rPr>
          <w:lang w:eastAsia="zh-CN"/>
        </w:rPr>
        <w:t>GNSS</w:t>
      </w:r>
      <w:r w:rsidRPr="008F58EB">
        <w:rPr>
          <w:lang w:eastAsia="zh-CN"/>
        </w:rPr>
        <w:t>进行测风及由</w:t>
      </w:r>
      <w:r w:rsidRPr="008F58EB">
        <w:rPr>
          <w:lang w:eastAsia="zh-CN"/>
        </w:rPr>
        <w:t>GPS</w:t>
      </w:r>
      <w:r w:rsidRPr="008F58EB">
        <w:rPr>
          <w:lang w:eastAsia="zh-CN"/>
        </w:rPr>
        <w:t>高度推导气压，已显著提升</w:t>
      </w:r>
      <w:r w:rsidRPr="008F58EB">
        <w:rPr>
          <w:lang w:eastAsia="zh-CN"/>
        </w:rPr>
        <w:t>NAVAID/GNSS</w:t>
      </w:r>
      <w:r w:rsidRPr="008F58EB">
        <w:rPr>
          <w:lang w:eastAsia="zh-CN"/>
        </w:rPr>
        <w:t>探空仪的频谱效率，同时提高了高空风及高度测量的精度与分辨率。利用</w:t>
      </w:r>
      <w:r w:rsidRPr="008F58EB">
        <w:rPr>
          <w:lang w:eastAsia="zh-CN"/>
        </w:rPr>
        <w:t>GNSS</w:t>
      </w:r>
      <w:r w:rsidRPr="008F58EB">
        <w:rPr>
          <w:lang w:eastAsia="zh-CN"/>
        </w:rPr>
        <w:t>推导气压可省去专用气压传感器，从而降低探空仪的重量与成本。小型低成本</w:t>
      </w:r>
      <w:r w:rsidRPr="008F58EB">
        <w:rPr>
          <w:lang w:eastAsia="zh-CN"/>
        </w:rPr>
        <w:t>GNSS</w:t>
      </w:r>
      <w:r w:rsidRPr="008F58EB">
        <w:rPr>
          <w:lang w:eastAsia="zh-CN"/>
        </w:rPr>
        <w:t>接收机的普及，使得气象辅助设备可在机载端对</w:t>
      </w:r>
      <w:r w:rsidRPr="008F58EB">
        <w:rPr>
          <w:lang w:eastAsia="zh-CN"/>
        </w:rPr>
        <w:t>GNSS</w:t>
      </w:r>
      <w:r w:rsidRPr="008F58EB">
        <w:rPr>
          <w:lang w:eastAsia="zh-CN"/>
        </w:rPr>
        <w:t>信号进行完全处理，仅需传输风场与位置数据。</w:t>
      </w:r>
    </w:p>
    <w:p w14:paraId="1565D411" w14:textId="77777777" w:rsidR="00AA2480" w:rsidRPr="008F58EB" w:rsidRDefault="00AA2480" w:rsidP="002D73BC">
      <w:pPr>
        <w:pStyle w:val="AnnexNoTitle"/>
        <w:rPr>
          <w:lang w:val="en-GB" w:eastAsia="zh-CN"/>
        </w:rPr>
      </w:pPr>
      <w:bookmarkStart w:id="142" w:name="_Toc238720610"/>
      <w:r w:rsidRPr="008F58EB">
        <w:rPr>
          <w:lang w:eastAsia="zh-CN"/>
        </w:rPr>
        <w:t>参考文献</w:t>
      </w:r>
      <w:bookmarkEnd w:id="142"/>
    </w:p>
    <w:p w14:paraId="312A24C2" w14:textId="4D9684F1" w:rsidR="000934BC" w:rsidRPr="008F58EB" w:rsidRDefault="000934BC" w:rsidP="000934BC">
      <w:pPr>
        <w:pStyle w:val="Reftext"/>
      </w:pPr>
      <w:r w:rsidRPr="008F58EB">
        <w:t>[1]</w:t>
      </w:r>
      <w:r w:rsidRPr="008F58EB">
        <w:tab/>
        <w:t xml:space="preserve">WMO-No. 8 – Guide to Instruments and Methods of </w:t>
      </w:r>
      <w:proofErr w:type="gramStart"/>
      <w:r w:rsidRPr="008F58EB">
        <w:t>Observation ,</w:t>
      </w:r>
      <w:proofErr w:type="gramEnd"/>
      <w:r w:rsidRPr="008F58EB">
        <w:t xml:space="preserve"> Volume I – Measurement of Meteorological Variables, </w:t>
      </w:r>
      <w:hyperlink r:id="rId57" w:history="1">
        <w:r w:rsidRPr="008F58EB">
          <w:rPr>
            <w:color w:val="0000FF"/>
            <w:u w:val="single"/>
          </w:rPr>
          <w:t>Guide to Instruments and Methods of Observation (wmo.int</w:t>
        </w:r>
        <w:r w:rsidR="00256CAB" w:rsidRPr="008F58EB">
          <w:rPr>
            <w:color w:val="0000FF"/>
            <w:u w:val="single"/>
          </w:rPr>
          <w:t>）</w:t>
        </w:r>
      </w:hyperlink>
      <w:r w:rsidRPr="008F58EB">
        <w:t>.</w:t>
      </w:r>
    </w:p>
    <w:p w14:paraId="38D0F574" w14:textId="77777777" w:rsidR="000934BC" w:rsidRPr="008F58EB" w:rsidRDefault="000934BC" w:rsidP="000934BC">
      <w:pPr>
        <w:pStyle w:val="Reftext"/>
      </w:pPr>
      <w:r w:rsidRPr="008F58EB">
        <w:t>[2]</w:t>
      </w:r>
      <w:r w:rsidRPr="008F58EB">
        <w:tab/>
        <w:t xml:space="preserve">WMO-No. 1160 – Manual on the WMO Integrated Global Observing System, </w:t>
      </w:r>
      <w:hyperlink r:id="rId58" w:history="1">
        <w:r w:rsidRPr="008F58EB">
          <w:rPr>
            <w:color w:val="0000FF"/>
            <w:u w:val="single"/>
          </w:rPr>
          <w:t>Manual on the WMO Integrated Global Observing System</w:t>
        </w:r>
      </w:hyperlink>
      <w:r w:rsidRPr="008F58EB">
        <w:t>.</w:t>
      </w:r>
    </w:p>
    <w:p w14:paraId="436527DA" w14:textId="48AF7BCD" w:rsidR="000934BC" w:rsidRPr="008F58EB" w:rsidRDefault="000934BC" w:rsidP="000934BC">
      <w:pPr>
        <w:pStyle w:val="Reftext"/>
      </w:pPr>
      <w:r w:rsidRPr="008F58EB">
        <w:t>[3]</w:t>
      </w:r>
      <w:r w:rsidRPr="008F58EB">
        <w:tab/>
        <w:t>OSCAR/Surface (</w:t>
      </w:r>
      <w:hyperlink r:id="rId59" w:history="1">
        <w:r w:rsidRPr="008F58EB">
          <w:rPr>
            <w:rStyle w:val="Hyperlink"/>
          </w:rPr>
          <w:t>https://oscar.wmo.int/surface/</w:t>
        </w:r>
      </w:hyperlink>
      <w:r w:rsidR="00256CAB" w:rsidRPr="008F58EB">
        <w:t>）</w:t>
      </w:r>
      <w:r w:rsidRPr="008F58EB">
        <w:t>.</w:t>
      </w:r>
    </w:p>
    <w:p w14:paraId="1AB69F54" w14:textId="77777777" w:rsidR="000934BC" w:rsidRPr="008F58EB" w:rsidRDefault="000934BC" w:rsidP="000934BC">
      <w:pPr>
        <w:pStyle w:val="Reftext"/>
      </w:pPr>
      <w:r w:rsidRPr="008F58EB">
        <w:t>[4]</w:t>
      </w:r>
      <w:r w:rsidRPr="008F58EB">
        <w:tab/>
        <w:t xml:space="preserve">WMO-No. 1165 – Guide to the WMO Integrated Global Observing System, </w:t>
      </w:r>
      <w:hyperlink r:id="rId60" w:history="1">
        <w:r w:rsidRPr="008F58EB">
          <w:rPr>
            <w:color w:val="0000FF"/>
            <w:u w:val="single"/>
          </w:rPr>
          <w:t>Guide to the WMO Integrated Global Observing System</w:t>
        </w:r>
      </w:hyperlink>
      <w:r w:rsidRPr="008F58EB">
        <w:t>.</w:t>
      </w:r>
    </w:p>
    <w:p w14:paraId="10A6D6E7" w14:textId="69F82B3E" w:rsidR="0035317C" w:rsidRPr="008F58EB" w:rsidRDefault="0035317C" w:rsidP="000934BC">
      <w:pPr>
        <w:pStyle w:val="Reftext"/>
      </w:pPr>
      <w:r w:rsidRPr="008F58EB">
        <w:br w:type="page"/>
      </w:r>
    </w:p>
    <w:p w14:paraId="6B0B17C7" w14:textId="77777777" w:rsidR="000934BC" w:rsidRPr="008F58EB" w:rsidRDefault="000934BC" w:rsidP="000934BC">
      <w:pPr>
        <w:pStyle w:val="Reftext"/>
      </w:pPr>
      <w:r w:rsidRPr="008F58EB">
        <w:lastRenderedPageBreak/>
        <w:t>[5]</w:t>
      </w:r>
      <w:r w:rsidRPr="008F58EB">
        <w:tab/>
        <w:t xml:space="preserve">Instruments and Observing Methods Report No. 143, Report of WMO’s 2022 Upper-Air Instrument Intercomparison Campaign, </w:t>
      </w:r>
      <w:hyperlink r:id="rId61" w:history="1">
        <w:r w:rsidRPr="008F58EB">
          <w:rPr>
            <w:color w:val="0000FF"/>
            <w:u w:val="single"/>
          </w:rPr>
          <w:t>Report of WMO’s 2022 Upper-Air Instrument Intercomparison Campaign</w:t>
        </w:r>
      </w:hyperlink>
      <w:r w:rsidRPr="008F58EB">
        <w:t>.</w:t>
      </w:r>
    </w:p>
    <w:p w14:paraId="239C2B53" w14:textId="77777777" w:rsidR="000934BC" w:rsidRPr="008F58EB" w:rsidRDefault="000934BC" w:rsidP="000934BC">
      <w:pPr>
        <w:pStyle w:val="Reftext"/>
      </w:pPr>
      <w:r w:rsidRPr="008F58EB">
        <w:t>[6]</w:t>
      </w:r>
      <w:r w:rsidRPr="008F58EB">
        <w:tab/>
        <w:t xml:space="preserve">Recommendation </w:t>
      </w:r>
      <w:hyperlink r:id="rId62" w:history="1">
        <w:r w:rsidRPr="008F58EB">
          <w:rPr>
            <w:rStyle w:val="Hyperlink"/>
            <w:color w:val="auto"/>
            <w:u w:val="none"/>
          </w:rPr>
          <w:t>ITU-R RS.1165</w:t>
        </w:r>
      </w:hyperlink>
      <w:r w:rsidRPr="008F58EB">
        <w:t xml:space="preserve"> – Technical characteristics and performance criteria </w:t>
      </w:r>
      <w:r w:rsidRPr="008F58EB">
        <w:rPr>
          <w:spacing w:val="-4"/>
        </w:rPr>
        <w:t>for radiosonde systems in the meteorological aids service in the 403 MHz and 1 680 MHz</w:t>
      </w:r>
      <w:r w:rsidRPr="008F58EB">
        <w:t xml:space="preserve"> bands.</w:t>
      </w:r>
    </w:p>
    <w:p w14:paraId="3936D6B6" w14:textId="77777777" w:rsidR="000934BC" w:rsidRPr="008F58EB" w:rsidRDefault="000934BC" w:rsidP="000934BC">
      <w:pPr>
        <w:pStyle w:val="Reftext"/>
      </w:pPr>
    </w:p>
    <w:p w14:paraId="54E4E841" w14:textId="77777777" w:rsidR="0035317C" w:rsidRPr="008F58EB" w:rsidRDefault="0035317C" w:rsidP="000934BC">
      <w:pPr>
        <w:pStyle w:val="Reftext"/>
      </w:pPr>
    </w:p>
    <w:p w14:paraId="0F7C6BC0" w14:textId="77777777" w:rsidR="0035317C" w:rsidRPr="008F58EB" w:rsidRDefault="0035317C" w:rsidP="000934BC">
      <w:pPr>
        <w:pStyle w:val="Reftext"/>
      </w:pPr>
    </w:p>
    <w:p w14:paraId="7B0D6C41" w14:textId="77777777" w:rsidR="0035317C" w:rsidRPr="008F58EB" w:rsidRDefault="0035317C" w:rsidP="000934BC">
      <w:pPr>
        <w:pStyle w:val="Reftext"/>
      </w:pPr>
    </w:p>
    <w:p w14:paraId="5C5D6148" w14:textId="77777777" w:rsidR="0035317C" w:rsidRPr="008F58EB" w:rsidRDefault="0035317C" w:rsidP="000934BC">
      <w:pPr>
        <w:pStyle w:val="Reftext"/>
      </w:pPr>
    </w:p>
    <w:p w14:paraId="4B8D156D" w14:textId="77777777" w:rsidR="0035317C" w:rsidRPr="008F58EB" w:rsidRDefault="0035317C" w:rsidP="000934BC">
      <w:pPr>
        <w:pStyle w:val="Reftext"/>
      </w:pPr>
    </w:p>
    <w:p w14:paraId="70B8962F" w14:textId="77777777" w:rsidR="0035317C" w:rsidRPr="008F58EB" w:rsidRDefault="0035317C" w:rsidP="000934BC">
      <w:pPr>
        <w:pStyle w:val="Reftext"/>
      </w:pPr>
    </w:p>
    <w:p w14:paraId="18466D3D" w14:textId="77777777" w:rsidR="0035317C" w:rsidRPr="008F58EB" w:rsidRDefault="0035317C" w:rsidP="000934BC">
      <w:pPr>
        <w:pStyle w:val="Reftext"/>
      </w:pPr>
    </w:p>
    <w:p w14:paraId="1260DC44" w14:textId="77777777" w:rsidR="0035317C" w:rsidRPr="008F58EB" w:rsidRDefault="0035317C" w:rsidP="000934BC">
      <w:pPr>
        <w:pStyle w:val="Reftext"/>
      </w:pPr>
    </w:p>
    <w:p w14:paraId="6C835B84" w14:textId="77777777" w:rsidR="0035317C" w:rsidRPr="008F58EB" w:rsidRDefault="0035317C" w:rsidP="000934BC">
      <w:pPr>
        <w:pStyle w:val="Reftext"/>
      </w:pPr>
    </w:p>
    <w:p w14:paraId="634DEA1C" w14:textId="77777777" w:rsidR="0035317C" w:rsidRPr="008F58EB" w:rsidRDefault="0035317C" w:rsidP="000934BC">
      <w:pPr>
        <w:pStyle w:val="Reftext"/>
      </w:pPr>
    </w:p>
    <w:p w14:paraId="0FC3CEEC" w14:textId="77777777" w:rsidR="0035317C" w:rsidRPr="008F58EB" w:rsidRDefault="0035317C" w:rsidP="000934BC">
      <w:pPr>
        <w:pStyle w:val="Reftext"/>
      </w:pPr>
    </w:p>
    <w:p w14:paraId="432E0E66" w14:textId="77777777" w:rsidR="0035317C" w:rsidRPr="008F58EB" w:rsidRDefault="0035317C" w:rsidP="000934BC">
      <w:pPr>
        <w:pStyle w:val="Reftext"/>
      </w:pPr>
    </w:p>
    <w:p w14:paraId="5026BB11" w14:textId="77777777" w:rsidR="0035317C" w:rsidRPr="008F58EB" w:rsidRDefault="0035317C" w:rsidP="000934BC">
      <w:pPr>
        <w:pStyle w:val="Reftext"/>
      </w:pPr>
    </w:p>
    <w:p w14:paraId="42BD3D96" w14:textId="77777777" w:rsidR="0035317C" w:rsidRPr="008F58EB" w:rsidRDefault="0035317C" w:rsidP="000934BC">
      <w:pPr>
        <w:pStyle w:val="Reftext"/>
      </w:pPr>
    </w:p>
    <w:p w14:paraId="5219992D" w14:textId="77777777" w:rsidR="0035317C" w:rsidRPr="008F58EB" w:rsidRDefault="0035317C" w:rsidP="000934BC">
      <w:pPr>
        <w:pStyle w:val="Reftext"/>
      </w:pPr>
    </w:p>
    <w:p w14:paraId="7E8540CD" w14:textId="77777777" w:rsidR="00AA2480" w:rsidRPr="008F58EB" w:rsidRDefault="00AA2480" w:rsidP="00AA2480">
      <w:pPr>
        <w:rPr>
          <w:lang w:eastAsia="zh-CN"/>
        </w:rPr>
      </w:pPr>
    </w:p>
    <w:p w14:paraId="5913F441" w14:textId="77777777" w:rsidR="00AA2480" w:rsidRPr="008F58EB" w:rsidRDefault="00AA2480" w:rsidP="00AA2480">
      <w:pPr>
        <w:rPr>
          <w:lang w:eastAsia="zh-CN"/>
        </w:rPr>
      </w:pPr>
    </w:p>
    <w:p w14:paraId="6D8E3E26" w14:textId="77777777" w:rsidR="00AA2480" w:rsidRPr="008F58EB" w:rsidRDefault="00AA2480" w:rsidP="00AA2480">
      <w:pPr>
        <w:rPr>
          <w:lang w:eastAsia="zh-CN"/>
        </w:rPr>
      </w:pPr>
    </w:p>
    <w:p w14:paraId="4CE5760E" w14:textId="77777777" w:rsidR="00AA2480" w:rsidRPr="008F58EB" w:rsidRDefault="00AA2480" w:rsidP="00AA2480">
      <w:pPr>
        <w:rPr>
          <w:lang w:eastAsia="zh-CN"/>
        </w:rPr>
        <w:sectPr w:rsidR="00AA2480" w:rsidRPr="008F58EB" w:rsidSect="00D50D9F">
          <w:headerReference w:type="default" r:id="rId63"/>
          <w:type w:val="oddPage"/>
          <w:pgSz w:w="11907" w:h="16834" w:code="9"/>
          <w:pgMar w:top="1418" w:right="1134" w:bottom="1134" w:left="1134" w:header="720" w:footer="482" w:gutter="0"/>
          <w:cols w:space="720"/>
          <w:vAlign w:val="both"/>
          <w:docGrid w:linePitch="326"/>
        </w:sectPr>
      </w:pPr>
    </w:p>
    <w:p w14:paraId="7DD8C32A" w14:textId="77777777" w:rsidR="00AA2480" w:rsidRPr="008F58EB" w:rsidRDefault="00AA2480" w:rsidP="00AA2480">
      <w:pPr>
        <w:pStyle w:val="ChapNo"/>
        <w:spacing w:before="360"/>
        <w:rPr>
          <w:lang w:eastAsia="zh-CN"/>
        </w:rPr>
      </w:pPr>
      <w:bookmarkStart w:id="143" w:name="_Toc238720611"/>
      <w:r w:rsidRPr="008F58EB">
        <w:rPr>
          <w:lang w:eastAsia="zh-CN"/>
        </w:rPr>
        <w:lastRenderedPageBreak/>
        <w:t>第</w:t>
      </w:r>
      <w:r w:rsidRPr="008F58EB">
        <w:rPr>
          <w:lang w:eastAsia="zh-CN"/>
        </w:rPr>
        <w:t>4</w:t>
      </w:r>
      <w:r w:rsidRPr="008F58EB">
        <w:rPr>
          <w:lang w:eastAsia="zh-CN"/>
        </w:rPr>
        <w:t>章</w:t>
      </w:r>
      <w:bookmarkEnd w:id="143"/>
    </w:p>
    <w:p w14:paraId="7FC40BE7" w14:textId="77777777" w:rsidR="00AA2480" w:rsidRPr="008F58EB" w:rsidRDefault="00AA2480" w:rsidP="005D0AE4">
      <w:pPr>
        <w:pStyle w:val="Chaptitle"/>
        <w:rPr>
          <w:lang w:eastAsia="zh-CN"/>
        </w:rPr>
      </w:pPr>
      <w:bookmarkStart w:id="144" w:name="_Toc238720612"/>
      <w:r w:rsidRPr="008F58EB">
        <w:rPr>
          <w:lang w:eastAsia="zh-CN"/>
        </w:rPr>
        <w:t>气象雷达</w:t>
      </w:r>
      <w:bookmarkEnd w:id="144"/>
    </w:p>
    <w:p w14:paraId="1F09A19E" w14:textId="77777777" w:rsidR="00AA2480" w:rsidRPr="008F58EB" w:rsidRDefault="00AA2480" w:rsidP="003842FD">
      <w:pPr>
        <w:pStyle w:val="Heading2"/>
        <w:rPr>
          <w:lang w:eastAsia="zh-CN"/>
        </w:rPr>
      </w:pPr>
      <w:bookmarkStart w:id="145" w:name="_Toc238720613"/>
      <w:r w:rsidRPr="008F58EB">
        <w:rPr>
          <w:lang w:eastAsia="zh-CN"/>
        </w:rPr>
        <w:t>4.1</w:t>
      </w:r>
      <w:r w:rsidRPr="008F58EB">
        <w:rPr>
          <w:lang w:eastAsia="zh-CN"/>
        </w:rPr>
        <w:tab/>
      </w:r>
      <w:r w:rsidRPr="008F58EB">
        <w:rPr>
          <w:lang w:eastAsia="zh-CN"/>
        </w:rPr>
        <w:t>引言</w:t>
      </w:r>
      <w:bookmarkEnd w:id="145"/>
    </w:p>
    <w:p w14:paraId="4F89F840" w14:textId="77777777" w:rsidR="00AA2480" w:rsidRPr="008F58EB" w:rsidRDefault="00AA2480" w:rsidP="00BB36EB">
      <w:pPr>
        <w:ind w:firstLineChars="200" w:firstLine="440"/>
        <w:rPr>
          <w:lang w:eastAsia="zh-CN"/>
        </w:rPr>
      </w:pPr>
      <w:r w:rsidRPr="008F58EB">
        <w:rPr>
          <w:lang w:eastAsia="zh-CN"/>
        </w:rPr>
        <w:t>在无线电定位业务引导下运行的地基气象雷达，用于业务气象、天气预报、大气研究和航空</w:t>
      </w:r>
      <w:r w:rsidRPr="008F58EB">
        <w:rPr>
          <w:lang w:eastAsia="zh-CN"/>
        </w:rPr>
        <w:t>/</w:t>
      </w:r>
      <w:r w:rsidRPr="008F58EB">
        <w:rPr>
          <w:lang w:eastAsia="zh-CN"/>
        </w:rPr>
        <w:t>海上导航。大多数天气雷达是全天</w:t>
      </w:r>
      <w:r w:rsidRPr="008F58EB">
        <w:rPr>
          <w:lang w:eastAsia="zh-CN"/>
        </w:rPr>
        <w:t>24</w:t>
      </w:r>
      <w:r w:rsidRPr="008F58EB">
        <w:rPr>
          <w:lang w:eastAsia="zh-CN"/>
        </w:rPr>
        <w:t>小时持续运行，并在紧急气象和水文警报</w:t>
      </w:r>
      <w:r w:rsidRPr="008F58EB">
        <w:rPr>
          <w:lang w:eastAsia="zh-CN"/>
        </w:rPr>
        <w:t>/</w:t>
      </w:r>
      <w:r w:rsidRPr="008F58EB">
        <w:rPr>
          <w:lang w:eastAsia="zh-CN"/>
        </w:rPr>
        <w:t>预警工作中发挥着关键作用，这些雷达是避免山洪暴发或大暴雨造成生命和财产损失的最后一道防线，因而是气象学中最著名的救命工具。</w:t>
      </w:r>
    </w:p>
    <w:p w14:paraId="7B057E85" w14:textId="77777777" w:rsidR="00AA2480" w:rsidRPr="008F58EB" w:rsidRDefault="00AA2480" w:rsidP="00BB36EB">
      <w:pPr>
        <w:ind w:firstLineChars="200" w:firstLine="440"/>
        <w:rPr>
          <w:lang w:eastAsia="zh-CN"/>
        </w:rPr>
      </w:pPr>
      <w:bookmarkStart w:id="146" w:name="OLE_LINK109"/>
      <w:r w:rsidRPr="008F58EB">
        <w:rPr>
          <w:lang w:eastAsia="zh-CN"/>
        </w:rPr>
        <w:t>气象雷达通常实行体积扫描、笔形波束雷达，用于探测并测量水凝物强度及其径向速度。它们被用于预测飓风、龙卷风和其它恶劣气候事件的形成，并对一路造成破坏的风暴进行跟踪。现代雷达使我们能够跟踪大小风暴，提供降水率数据，预报员可将其用于预测山洪的可能性。气象雷达还主要关注航空气象服务，特别是探测飞机积冰状况以及为空中航行避免灾害性天气。现代雷达将回波信号数字化，以便通过各类算法生成增强型产品。这些数据和产品通常会被存档，以供研究和历史分析之用。</w:t>
      </w:r>
    </w:p>
    <w:bookmarkEnd w:id="146"/>
    <w:p w14:paraId="1CD3BB44" w14:textId="77777777" w:rsidR="00AA2480" w:rsidRPr="008F58EB" w:rsidRDefault="00AA2480" w:rsidP="00BB36EB">
      <w:pPr>
        <w:ind w:firstLineChars="200" w:firstLine="440"/>
        <w:rPr>
          <w:lang w:eastAsia="zh-CN"/>
        </w:rPr>
      </w:pPr>
      <w:r w:rsidRPr="008F58EB">
        <w:rPr>
          <w:lang w:eastAsia="zh-CN"/>
        </w:rPr>
        <w:t>本章探讨气象领域已部署及即将部署的业务化地基雷达，及其相较于其他雷达的特殊性。</w:t>
      </w:r>
    </w:p>
    <w:p w14:paraId="01C3D86E" w14:textId="77777777" w:rsidR="00AA2480" w:rsidRPr="008F58EB" w:rsidRDefault="00AA2480" w:rsidP="000934BC">
      <w:pPr>
        <w:pStyle w:val="Heading3"/>
        <w:rPr>
          <w:lang w:eastAsia="zh-CN"/>
        </w:rPr>
      </w:pPr>
      <w:r w:rsidRPr="008F58EB">
        <w:rPr>
          <w:lang w:eastAsia="zh-CN"/>
        </w:rPr>
        <w:t>4.1.1</w:t>
      </w:r>
      <w:r w:rsidRPr="008F58EB">
        <w:rPr>
          <w:lang w:eastAsia="zh-CN"/>
        </w:rPr>
        <w:tab/>
      </w:r>
      <w:r w:rsidRPr="008F58EB">
        <w:rPr>
          <w:lang w:eastAsia="zh-CN"/>
        </w:rPr>
        <w:t>气象雷达类型</w:t>
      </w:r>
    </w:p>
    <w:p w14:paraId="51529454" w14:textId="77777777" w:rsidR="00AA2480" w:rsidRPr="008F58EB" w:rsidRDefault="00AA2480" w:rsidP="00BB36EB">
      <w:pPr>
        <w:ind w:firstLineChars="200" w:firstLine="440"/>
        <w:rPr>
          <w:lang w:eastAsia="zh-CN"/>
        </w:rPr>
      </w:pPr>
      <w:bookmarkStart w:id="147" w:name="OLE_LINK112"/>
      <w:bookmarkStart w:id="148" w:name="OLE_LINK113"/>
      <w:r w:rsidRPr="008F58EB">
        <w:rPr>
          <w:lang w:eastAsia="zh-CN"/>
        </w:rPr>
        <w:t>第一种也是最广为熟知、应用最广泛的雷达类型是天气雷达。此类雷达提供以其自身位置为中心的立体空间内的数据。大众所熟知的这类雷达的输出结果，常出现在电视天气预报节目中。表</w:t>
      </w:r>
      <w:r w:rsidRPr="008F58EB">
        <w:rPr>
          <w:lang w:eastAsia="zh-CN"/>
        </w:rPr>
        <w:t>4-1</w:t>
      </w:r>
      <w:r w:rsidRPr="008F58EB">
        <w:rPr>
          <w:lang w:eastAsia="zh-CN"/>
        </w:rPr>
        <w:t>列出了天气雷达业务常用的频段。</w:t>
      </w:r>
    </w:p>
    <w:p w14:paraId="68114656" w14:textId="77777777" w:rsidR="00AA2480" w:rsidRPr="008F58EB" w:rsidRDefault="00AA2480" w:rsidP="000934BC">
      <w:pPr>
        <w:pStyle w:val="TableNo"/>
        <w:rPr>
          <w:lang w:eastAsia="zh-CN"/>
        </w:rPr>
      </w:pPr>
      <w:r w:rsidRPr="008F58EB">
        <w:rPr>
          <w:lang w:eastAsia="zh-CN"/>
        </w:rPr>
        <w:t>表</w:t>
      </w:r>
      <w:r w:rsidRPr="008F58EB">
        <w:rPr>
          <w:lang w:eastAsia="zh-CN"/>
        </w:rPr>
        <w:t>4-1</w:t>
      </w:r>
    </w:p>
    <w:p w14:paraId="79C450B1" w14:textId="77777777" w:rsidR="00AA2480" w:rsidRPr="008F58EB" w:rsidRDefault="00AA2480" w:rsidP="000934BC">
      <w:pPr>
        <w:pStyle w:val="Tabletitle"/>
        <w:rPr>
          <w:lang w:eastAsia="zh-CN"/>
        </w:rPr>
      </w:pPr>
      <w:r w:rsidRPr="008F58EB">
        <w:rPr>
          <w:lang w:eastAsia="zh-CN"/>
        </w:rPr>
        <w:t>主要天气雷达</w:t>
      </w:r>
      <w:bookmarkStart w:id="149" w:name="OLE_LINK114"/>
      <w:bookmarkStart w:id="150" w:name="OLE_LINK115"/>
      <w:r w:rsidRPr="008F58EB">
        <w:rPr>
          <w:lang w:eastAsia="zh-CN"/>
        </w:rPr>
        <w:t>频段</w:t>
      </w:r>
      <w:bookmarkEnd w:id="149"/>
      <w:bookmarkEnd w:id="150"/>
    </w:p>
    <w:tbl>
      <w:tblPr>
        <w:tblW w:w="73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3686"/>
        <w:gridCol w:w="3686"/>
      </w:tblGrid>
      <w:tr w:rsidR="00DD072F" w:rsidRPr="008F58EB" w14:paraId="42685179" w14:textId="77777777" w:rsidTr="00B378CA">
        <w:trPr>
          <w:jc w:val="center"/>
        </w:trPr>
        <w:tc>
          <w:tcPr>
            <w:tcW w:w="3686" w:type="dxa"/>
            <w:vAlign w:val="center"/>
          </w:tcPr>
          <w:p w14:paraId="10E5C7F7" w14:textId="74A369DA" w:rsidR="00DD072F" w:rsidRPr="008F58EB" w:rsidRDefault="00DD072F" w:rsidP="00DD072F">
            <w:pPr>
              <w:pStyle w:val="Tablehead"/>
              <w:rPr>
                <w:rFonts w:ascii="Times New Roman" w:hAnsi="Times New Roman" w:cs="Times New Roman"/>
              </w:rPr>
            </w:pPr>
            <w:proofErr w:type="spellStart"/>
            <w:r w:rsidRPr="008F58EB">
              <w:rPr>
                <w:rFonts w:ascii="Times New Roman" w:hAnsi="Times New Roman" w:cs="Times New Roman"/>
              </w:rPr>
              <w:t>频段</w:t>
            </w:r>
            <w:proofErr w:type="spellEnd"/>
            <w:r w:rsidRPr="008F58EB">
              <w:rPr>
                <w:rFonts w:ascii="Times New Roman" w:hAnsi="Times New Roman" w:cs="Times New Roman"/>
              </w:rPr>
              <w:br/>
            </w:r>
            <w:r w:rsidR="00F04918" w:rsidRPr="008F58EB">
              <w:rPr>
                <w:rFonts w:ascii="Times New Roman" w:hAnsi="Times New Roman" w:cs="Times New Roman"/>
              </w:rPr>
              <w:t>（</w:t>
            </w:r>
            <w:r w:rsidRPr="008F58EB">
              <w:rPr>
                <w:rFonts w:ascii="Times New Roman" w:hAnsi="Times New Roman" w:cs="Times New Roman"/>
              </w:rPr>
              <w:t>MHz</w:t>
            </w:r>
            <w:r w:rsidR="00F04918" w:rsidRPr="008F58EB">
              <w:rPr>
                <w:rFonts w:ascii="Times New Roman" w:hAnsi="Times New Roman" w:cs="Times New Roman"/>
              </w:rPr>
              <w:t>）</w:t>
            </w:r>
          </w:p>
        </w:tc>
        <w:tc>
          <w:tcPr>
            <w:tcW w:w="3686" w:type="dxa"/>
          </w:tcPr>
          <w:p w14:paraId="5A351B61" w14:textId="0013EEAC" w:rsidR="00DD072F" w:rsidRPr="008F58EB" w:rsidRDefault="00DD072F" w:rsidP="00DD072F">
            <w:pPr>
              <w:pStyle w:val="Tablehead"/>
              <w:rPr>
                <w:rFonts w:ascii="Times New Roman" w:hAnsi="Times New Roman" w:cs="Times New Roman"/>
                <w:lang w:eastAsia="zh-CN"/>
              </w:rPr>
            </w:pPr>
            <w:r w:rsidRPr="008F58EB">
              <w:rPr>
                <w:rFonts w:ascii="Times New Roman" w:hAnsi="Times New Roman" w:cs="Times New Roman"/>
                <w:lang w:eastAsia="zh-CN"/>
              </w:rPr>
              <w:t>气象领域通用</w:t>
            </w:r>
            <w:r w:rsidR="005D0AE4" w:rsidRPr="008F58EB">
              <w:rPr>
                <w:rFonts w:ascii="Times New Roman" w:hAnsi="Times New Roman" w:cs="Times New Roman"/>
                <w:lang w:eastAsia="zh-CN"/>
              </w:rPr>
              <w:br/>
            </w:r>
            <w:r w:rsidRPr="008F58EB">
              <w:rPr>
                <w:rFonts w:ascii="Times New Roman" w:hAnsi="Times New Roman" w:cs="Times New Roman"/>
                <w:lang w:eastAsia="zh-CN"/>
              </w:rPr>
              <w:t>波段名称</w:t>
            </w:r>
          </w:p>
        </w:tc>
      </w:tr>
      <w:tr w:rsidR="00DD072F" w:rsidRPr="008F58EB" w14:paraId="494BBCA3" w14:textId="77777777" w:rsidTr="00B378CA">
        <w:trPr>
          <w:jc w:val="center"/>
        </w:trPr>
        <w:tc>
          <w:tcPr>
            <w:tcW w:w="3686" w:type="dxa"/>
          </w:tcPr>
          <w:p w14:paraId="370A64C0" w14:textId="77777777" w:rsidR="00DD072F" w:rsidRPr="008F58EB" w:rsidRDefault="00DD072F" w:rsidP="00DD072F">
            <w:pPr>
              <w:pStyle w:val="Tabletext"/>
              <w:jc w:val="center"/>
            </w:pPr>
            <w:r w:rsidRPr="008F58EB">
              <w:t>2 700-3 000</w:t>
            </w:r>
          </w:p>
          <w:p w14:paraId="24C7F2C4" w14:textId="4F0AABB4" w:rsidR="00DD072F" w:rsidRPr="008F58EB" w:rsidRDefault="00F04918" w:rsidP="00DD072F">
            <w:pPr>
              <w:pStyle w:val="Tabletext"/>
              <w:jc w:val="center"/>
            </w:pPr>
            <w:r w:rsidRPr="008F58EB">
              <w:t>（</w:t>
            </w:r>
            <w:r w:rsidR="00DD072F" w:rsidRPr="008F58EB">
              <w:rPr>
                <w:lang w:eastAsia="zh-CN"/>
              </w:rPr>
              <w:t>主要为</w:t>
            </w:r>
            <w:r w:rsidR="00DD072F" w:rsidRPr="008F58EB">
              <w:t>2 700-2 900</w:t>
            </w:r>
            <w:r w:rsidRPr="008F58EB">
              <w:t>）</w:t>
            </w:r>
          </w:p>
        </w:tc>
        <w:tc>
          <w:tcPr>
            <w:tcW w:w="3686" w:type="dxa"/>
          </w:tcPr>
          <w:p w14:paraId="25B91AF4" w14:textId="433C1EEB" w:rsidR="00DD072F" w:rsidRPr="008F58EB" w:rsidRDefault="00DD072F" w:rsidP="00DD072F">
            <w:pPr>
              <w:pStyle w:val="Tabletext"/>
              <w:jc w:val="center"/>
            </w:pPr>
            <w:r w:rsidRPr="008F58EB">
              <w:t>S-</w:t>
            </w:r>
            <w:r w:rsidRPr="008F58EB">
              <w:rPr>
                <w:lang w:eastAsia="zh-CN"/>
              </w:rPr>
              <w:t>波段</w:t>
            </w:r>
          </w:p>
        </w:tc>
      </w:tr>
      <w:tr w:rsidR="00DD072F" w:rsidRPr="008F58EB" w14:paraId="50D3404B" w14:textId="77777777" w:rsidTr="00B378CA">
        <w:trPr>
          <w:jc w:val="center"/>
        </w:trPr>
        <w:tc>
          <w:tcPr>
            <w:tcW w:w="3686" w:type="dxa"/>
          </w:tcPr>
          <w:p w14:paraId="79908351" w14:textId="77777777" w:rsidR="00DD072F" w:rsidRPr="008F58EB" w:rsidRDefault="00DD072F" w:rsidP="00DD072F">
            <w:pPr>
              <w:pStyle w:val="Tabletext"/>
              <w:jc w:val="center"/>
            </w:pPr>
            <w:r w:rsidRPr="008F58EB">
              <w:t>5 250-5 725</w:t>
            </w:r>
          </w:p>
          <w:p w14:paraId="380AACEB" w14:textId="68AF19E2" w:rsidR="00DD072F" w:rsidRPr="008F58EB" w:rsidRDefault="00F04918" w:rsidP="00DD072F">
            <w:pPr>
              <w:pStyle w:val="Tabletext"/>
              <w:jc w:val="center"/>
            </w:pPr>
            <w:r w:rsidRPr="008F58EB">
              <w:t>（</w:t>
            </w:r>
            <w:r w:rsidR="00DD072F" w:rsidRPr="008F58EB">
              <w:rPr>
                <w:lang w:eastAsia="zh-CN"/>
              </w:rPr>
              <w:t>主要为</w:t>
            </w:r>
            <w:r w:rsidR="00DD072F" w:rsidRPr="008F58EB">
              <w:t>5 600-5 650</w:t>
            </w:r>
            <w:r w:rsidRPr="008F58EB">
              <w:t>）</w:t>
            </w:r>
          </w:p>
        </w:tc>
        <w:tc>
          <w:tcPr>
            <w:tcW w:w="3686" w:type="dxa"/>
          </w:tcPr>
          <w:p w14:paraId="0C987BD5" w14:textId="2A243AE6" w:rsidR="00DD072F" w:rsidRPr="008F58EB" w:rsidRDefault="00DD072F" w:rsidP="00DD072F">
            <w:pPr>
              <w:pStyle w:val="Tabletext"/>
              <w:jc w:val="center"/>
            </w:pPr>
            <w:r w:rsidRPr="008F58EB">
              <w:t>C-</w:t>
            </w:r>
            <w:r w:rsidRPr="008F58EB">
              <w:rPr>
                <w:lang w:eastAsia="zh-CN"/>
              </w:rPr>
              <w:t>波段</w:t>
            </w:r>
          </w:p>
        </w:tc>
      </w:tr>
      <w:tr w:rsidR="00DD072F" w:rsidRPr="008F58EB" w14:paraId="2251B5B4" w14:textId="77777777" w:rsidTr="00B378CA">
        <w:trPr>
          <w:jc w:val="center"/>
        </w:trPr>
        <w:tc>
          <w:tcPr>
            <w:tcW w:w="3686" w:type="dxa"/>
          </w:tcPr>
          <w:p w14:paraId="535653A3" w14:textId="77777777" w:rsidR="00DD072F" w:rsidRPr="008F58EB" w:rsidRDefault="00DD072F" w:rsidP="00DD072F">
            <w:pPr>
              <w:pStyle w:val="Tabletext"/>
              <w:jc w:val="center"/>
            </w:pPr>
            <w:r w:rsidRPr="008F58EB">
              <w:t>9 100-9 700</w:t>
            </w:r>
          </w:p>
          <w:p w14:paraId="31D37E9D" w14:textId="0E3F264C" w:rsidR="00DD072F" w:rsidRPr="008F58EB" w:rsidRDefault="00F04918" w:rsidP="00DD072F">
            <w:pPr>
              <w:pStyle w:val="Tabletext"/>
              <w:jc w:val="center"/>
            </w:pPr>
            <w:r w:rsidRPr="008F58EB">
              <w:t>（</w:t>
            </w:r>
            <w:r w:rsidR="00DD072F" w:rsidRPr="008F58EB">
              <w:rPr>
                <w:lang w:eastAsia="zh-CN"/>
              </w:rPr>
              <w:t>主要为</w:t>
            </w:r>
            <w:r w:rsidR="00DD072F" w:rsidRPr="008F58EB">
              <w:t>9 300-9 500</w:t>
            </w:r>
            <w:r w:rsidRPr="008F58EB">
              <w:t>）</w:t>
            </w:r>
          </w:p>
        </w:tc>
        <w:tc>
          <w:tcPr>
            <w:tcW w:w="3686" w:type="dxa"/>
          </w:tcPr>
          <w:p w14:paraId="19AD242E" w14:textId="7B0A5A79" w:rsidR="00DD072F" w:rsidRPr="008F58EB" w:rsidRDefault="00DD072F" w:rsidP="00DD072F">
            <w:pPr>
              <w:pStyle w:val="Tabletext"/>
              <w:jc w:val="center"/>
            </w:pPr>
            <w:r w:rsidRPr="008F58EB">
              <w:t>X-</w:t>
            </w:r>
            <w:r w:rsidRPr="008F58EB">
              <w:rPr>
                <w:lang w:eastAsia="zh-CN"/>
              </w:rPr>
              <w:t>波段</w:t>
            </w:r>
          </w:p>
        </w:tc>
      </w:tr>
    </w:tbl>
    <w:p w14:paraId="73B47881" w14:textId="77777777" w:rsidR="00BB36EB" w:rsidRPr="008F58EB" w:rsidRDefault="00BB36EB" w:rsidP="00AA2480">
      <w:pPr>
        <w:rPr>
          <w:lang w:val="en-US" w:eastAsia="zh-CN"/>
        </w:rPr>
      </w:pPr>
    </w:p>
    <w:p w14:paraId="43490B29" w14:textId="104AA60A" w:rsidR="00AA2480" w:rsidRPr="008F58EB" w:rsidRDefault="00AA2480" w:rsidP="00F04918">
      <w:pPr>
        <w:ind w:firstLineChars="200" w:firstLine="440"/>
        <w:rPr>
          <w:lang w:eastAsia="zh-CN"/>
        </w:rPr>
      </w:pPr>
      <w:bookmarkStart w:id="151" w:name="OLE_LINK116"/>
      <w:bookmarkStart w:id="152" w:name="OLE_LINK117"/>
      <w:bookmarkEnd w:id="147"/>
      <w:bookmarkEnd w:id="148"/>
      <w:r w:rsidRPr="008F58EB">
        <w:rPr>
          <w:lang w:eastAsia="zh-CN"/>
        </w:rPr>
        <w:t>风廓线雷达（</w:t>
      </w:r>
      <w:r w:rsidRPr="008F58EB">
        <w:rPr>
          <w:lang w:eastAsia="zh-CN"/>
        </w:rPr>
        <w:t>WPR</w:t>
      </w:r>
      <w:r w:rsidR="00F04918" w:rsidRPr="008F58EB">
        <w:rPr>
          <w:lang w:eastAsia="zh-CN"/>
        </w:rPr>
        <w:t>）</w:t>
      </w:r>
      <w:r w:rsidRPr="008F58EB">
        <w:rPr>
          <w:lang w:eastAsia="zh-CN"/>
        </w:rPr>
        <w:t>是另一类重要的气象雷达。此类雷达指向垂直方向，提供雷达正上方近似锥体空间内的风速数据。若配备得当（如加装扬声器单元或无线电声学探测系统（</w:t>
      </w:r>
      <w:r w:rsidRPr="008F58EB">
        <w:rPr>
          <w:lang w:eastAsia="zh-CN"/>
        </w:rPr>
        <w:t>RASS</w:t>
      </w:r>
      <w:r w:rsidR="00F04918" w:rsidRPr="008F58EB">
        <w:rPr>
          <w:lang w:eastAsia="zh-CN"/>
        </w:rPr>
        <w:t>））</w:t>
      </w:r>
      <w:r w:rsidRPr="008F58EB">
        <w:rPr>
          <w:lang w:eastAsia="zh-CN"/>
        </w:rPr>
        <w:t>，风廓线雷达还可测量大气虚温随高度的变化。风廓线雷达所用射频频段通常集中在</w:t>
      </w:r>
      <w:r w:rsidRPr="008F58EB">
        <w:rPr>
          <w:lang w:eastAsia="zh-CN"/>
        </w:rPr>
        <w:t>50 MHz</w:t>
      </w:r>
      <w:r w:rsidRPr="008F58EB">
        <w:rPr>
          <w:lang w:eastAsia="zh-CN"/>
        </w:rPr>
        <w:t>、</w:t>
      </w:r>
      <w:r w:rsidRPr="008F58EB">
        <w:rPr>
          <w:lang w:eastAsia="zh-CN"/>
        </w:rPr>
        <w:t>400 MHz</w:t>
      </w:r>
      <w:r w:rsidRPr="008F58EB">
        <w:rPr>
          <w:lang w:eastAsia="zh-CN"/>
        </w:rPr>
        <w:t>、</w:t>
      </w:r>
      <w:r w:rsidRPr="008F58EB">
        <w:rPr>
          <w:lang w:eastAsia="zh-CN"/>
        </w:rPr>
        <w:t>1</w:t>
      </w:r>
      <w:r w:rsidR="00F04918" w:rsidRPr="008F58EB">
        <w:rPr>
          <w:lang w:eastAsia="zh-CN"/>
        </w:rPr>
        <w:t> </w:t>
      </w:r>
      <w:r w:rsidRPr="008F58EB">
        <w:rPr>
          <w:lang w:eastAsia="zh-CN"/>
        </w:rPr>
        <w:t>000</w:t>
      </w:r>
      <w:r w:rsidR="00F04918" w:rsidRPr="008F58EB">
        <w:rPr>
          <w:lang w:eastAsia="zh-CN"/>
        </w:rPr>
        <w:t> </w:t>
      </w:r>
      <w:r w:rsidRPr="008F58EB">
        <w:rPr>
          <w:lang w:eastAsia="zh-CN"/>
        </w:rPr>
        <w:t>MHz</w:t>
      </w:r>
      <w:r w:rsidRPr="008F58EB">
        <w:rPr>
          <w:lang w:eastAsia="zh-CN"/>
        </w:rPr>
        <w:t>及</w:t>
      </w:r>
      <w:r w:rsidRPr="008F58EB">
        <w:rPr>
          <w:lang w:eastAsia="zh-CN"/>
        </w:rPr>
        <w:t>1</w:t>
      </w:r>
      <w:r w:rsidR="00F04918" w:rsidRPr="008F58EB">
        <w:rPr>
          <w:lang w:eastAsia="zh-CN"/>
        </w:rPr>
        <w:t xml:space="preserve"> </w:t>
      </w:r>
      <w:r w:rsidRPr="008F58EB">
        <w:rPr>
          <w:lang w:eastAsia="zh-CN"/>
        </w:rPr>
        <w:t>300 MHz</w:t>
      </w:r>
      <w:r w:rsidRPr="008F58EB">
        <w:rPr>
          <w:lang w:eastAsia="zh-CN"/>
        </w:rPr>
        <w:t>附近（详见第</w:t>
      </w:r>
      <w:r w:rsidRPr="008F58EB">
        <w:rPr>
          <w:lang w:eastAsia="zh-CN"/>
        </w:rPr>
        <w:t>4.3</w:t>
      </w:r>
      <w:r w:rsidRPr="008F58EB">
        <w:rPr>
          <w:lang w:eastAsia="zh-CN"/>
        </w:rPr>
        <w:t>节</w:t>
      </w:r>
      <w:r w:rsidR="00F04918" w:rsidRPr="008F58EB">
        <w:rPr>
          <w:lang w:eastAsia="zh-CN"/>
        </w:rPr>
        <w:t>）</w:t>
      </w:r>
      <w:r w:rsidRPr="008F58EB">
        <w:rPr>
          <w:lang w:eastAsia="zh-CN"/>
        </w:rPr>
        <w:t>。</w:t>
      </w:r>
    </w:p>
    <w:p w14:paraId="05107278" w14:textId="57C4033A" w:rsidR="005D0AE4" w:rsidRPr="008F58EB" w:rsidRDefault="005D0AE4" w:rsidP="00F04918">
      <w:pPr>
        <w:ind w:firstLineChars="200" w:firstLine="440"/>
        <w:rPr>
          <w:lang w:eastAsia="zh-CN"/>
        </w:rPr>
      </w:pPr>
      <w:r w:rsidRPr="008F58EB">
        <w:rPr>
          <w:lang w:eastAsia="zh-CN"/>
        </w:rPr>
        <w:br w:type="page"/>
      </w:r>
    </w:p>
    <w:p w14:paraId="643DF7F6" w14:textId="438515D8" w:rsidR="00AA2480" w:rsidRPr="008F58EB" w:rsidRDefault="00AA2480" w:rsidP="00F04918">
      <w:pPr>
        <w:ind w:firstLineChars="200" w:firstLine="440"/>
        <w:rPr>
          <w:lang w:eastAsia="zh-CN"/>
        </w:rPr>
      </w:pPr>
      <w:r w:rsidRPr="008F58EB">
        <w:rPr>
          <w:lang w:eastAsia="zh-CN"/>
        </w:rPr>
        <w:lastRenderedPageBreak/>
        <w:t>气象与海洋学中使用的第三类雷达是海洋高频（</w:t>
      </w:r>
      <w:r w:rsidRPr="008F58EB">
        <w:rPr>
          <w:lang w:eastAsia="zh-CN"/>
        </w:rPr>
        <w:t>HF</w:t>
      </w:r>
      <w:r w:rsidR="00F04918" w:rsidRPr="008F58EB">
        <w:rPr>
          <w:lang w:eastAsia="zh-CN"/>
        </w:rPr>
        <w:t>）</w:t>
      </w:r>
      <w:r w:rsidRPr="008F58EB">
        <w:rPr>
          <w:lang w:eastAsia="zh-CN"/>
        </w:rPr>
        <w:t>雷达。此类雷达工作于</w:t>
      </w:r>
      <w:r w:rsidRPr="008F58EB">
        <w:rPr>
          <w:lang w:eastAsia="zh-CN"/>
        </w:rPr>
        <w:t>HF</w:t>
      </w:r>
      <w:r w:rsidRPr="008F58EB">
        <w:rPr>
          <w:lang w:eastAsia="zh-CN"/>
        </w:rPr>
        <w:t>无线电频段（</w:t>
      </w:r>
      <w:r w:rsidRPr="008F58EB">
        <w:rPr>
          <w:lang w:eastAsia="zh-CN"/>
        </w:rPr>
        <w:t>3</w:t>
      </w:r>
      <w:r w:rsidR="00200C81" w:rsidRPr="008F58EB">
        <w:rPr>
          <w:lang w:eastAsia="zh-CN"/>
        </w:rPr>
        <w:noBreakHyphen/>
      </w:r>
      <w:r w:rsidRPr="008F58EB">
        <w:rPr>
          <w:lang w:eastAsia="zh-CN"/>
        </w:rPr>
        <w:t>30 MHz</w:t>
      </w:r>
      <w:r w:rsidR="00F04918" w:rsidRPr="008F58EB">
        <w:rPr>
          <w:lang w:eastAsia="zh-CN"/>
        </w:rPr>
        <w:t>）</w:t>
      </w:r>
      <w:r w:rsidRPr="008F58EB">
        <w:rPr>
          <w:lang w:eastAsia="zh-CN"/>
        </w:rPr>
        <w:t>，通过布拉格散射现象提取海表信息。海洋雷达可用于沿海地区监测海表流场、波浪及风向。</w:t>
      </w:r>
    </w:p>
    <w:p w14:paraId="385E90ED" w14:textId="23A87A9C" w:rsidR="00AA2480" w:rsidRPr="008F58EB" w:rsidRDefault="00AA2480" w:rsidP="00F04918">
      <w:pPr>
        <w:ind w:firstLineChars="200" w:firstLine="440"/>
        <w:rPr>
          <w:lang w:eastAsia="zh-CN"/>
        </w:rPr>
      </w:pPr>
      <w:r w:rsidRPr="008F58EB">
        <w:rPr>
          <w:lang w:eastAsia="zh-CN"/>
        </w:rPr>
        <w:t>第四类较为少用的雷达是辅助雷达，用于跟踪飞行中的无线电探空仪。此类雷达的应用已在第三章（无线电探空仪相关内容</w:t>
      </w:r>
      <w:r w:rsidR="00F04918" w:rsidRPr="008F58EB">
        <w:rPr>
          <w:lang w:eastAsia="zh-CN"/>
        </w:rPr>
        <w:t>）</w:t>
      </w:r>
      <w:r w:rsidRPr="008F58EB">
        <w:rPr>
          <w:lang w:eastAsia="zh-CN"/>
        </w:rPr>
        <w:t>中论述。</w:t>
      </w:r>
    </w:p>
    <w:p w14:paraId="1EEAB7E8" w14:textId="3C346950" w:rsidR="00AA2480" w:rsidRPr="008F58EB" w:rsidRDefault="00AA2480" w:rsidP="00F04918">
      <w:pPr>
        <w:ind w:firstLineChars="200" w:firstLine="440"/>
        <w:rPr>
          <w:lang w:eastAsia="zh-CN"/>
        </w:rPr>
      </w:pPr>
      <w:r w:rsidRPr="008F58EB">
        <w:rPr>
          <w:lang w:eastAsia="zh-CN"/>
        </w:rPr>
        <w:t>气象领域应用的第五类雷达是云雷达。此类雷达通常工作于</w:t>
      </w:r>
      <w:r w:rsidRPr="008F58EB">
        <w:rPr>
          <w:lang w:eastAsia="zh-CN"/>
        </w:rPr>
        <w:t>35 GHz</w:t>
      </w:r>
      <w:r w:rsidRPr="008F58EB">
        <w:rPr>
          <w:lang w:eastAsia="zh-CN"/>
        </w:rPr>
        <w:t>及</w:t>
      </w:r>
      <w:r w:rsidRPr="008F58EB">
        <w:rPr>
          <w:lang w:eastAsia="zh-CN"/>
        </w:rPr>
        <w:t>94 GHz</w:t>
      </w:r>
      <w:r w:rsidRPr="008F58EB">
        <w:rPr>
          <w:lang w:eastAsia="zh-CN"/>
        </w:rPr>
        <w:t>附近，相较于</w:t>
      </w:r>
      <w:r w:rsidRPr="008F58EB">
        <w:rPr>
          <w:lang w:eastAsia="zh-CN"/>
        </w:rPr>
        <w:t>S</w:t>
      </w:r>
      <w:r w:rsidRPr="008F58EB">
        <w:rPr>
          <w:lang w:eastAsia="zh-CN"/>
        </w:rPr>
        <w:t>、</w:t>
      </w:r>
      <w:r w:rsidRPr="008F58EB">
        <w:rPr>
          <w:lang w:eastAsia="zh-CN"/>
        </w:rPr>
        <w:t>C</w:t>
      </w:r>
      <w:r w:rsidRPr="008F58EB">
        <w:rPr>
          <w:lang w:eastAsia="zh-CN"/>
        </w:rPr>
        <w:t>或</w:t>
      </w:r>
      <w:r w:rsidRPr="008F58EB">
        <w:rPr>
          <w:lang w:eastAsia="zh-CN"/>
        </w:rPr>
        <w:t>X</w:t>
      </w:r>
      <w:r w:rsidRPr="008F58EB">
        <w:rPr>
          <w:lang w:eastAsia="zh-CN"/>
        </w:rPr>
        <w:t>波段雷达系统，其对较小水凝物（如雾</w:t>
      </w:r>
      <w:r w:rsidR="00F04918" w:rsidRPr="008F58EB">
        <w:rPr>
          <w:lang w:eastAsia="zh-CN"/>
        </w:rPr>
        <w:t>）</w:t>
      </w:r>
      <w:r w:rsidRPr="008F58EB">
        <w:rPr>
          <w:lang w:eastAsia="zh-CN"/>
        </w:rPr>
        <w:t>具有更高灵敏度。云雷达用于研究云及其他粒子在雷达系统灵敏度范围内的微物理特性。</w:t>
      </w:r>
    </w:p>
    <w:bookmarkEnd w:id="151"/>
    <w:bookmarkEnd w:id="152"/>
    <w:p w14:paraId="2D9DF0A9" w14:textId="59E56908" w:rsidR="00AA2480" w:rsidRPr="008F58EB" w:rsidRDefault="00AA2480" w:rsidP="00F04918">
      <w:pPr>
        <w:ind w:firstLineChars="200" w:firstLine="440"/>
        <w:rPr>
          <w:lang w:eastAsia="zh-CN"/>
        </w:rPr>
      </w:pPr>
      <w:r w:rsidRPr="008F58EB">
        <w:rPr>
          <w:lang w:eastAsia="zh-CN"/>
        </w:rPr>
        <w:t>所有雷达均通过发射无线电信号并接收来自目标（如车辆、飞机、雨滴或大气湍流</w:t>
      </w:r>
      <w:r w:rsidR="00F04918" w:rsidRPr="008F58EB">
        <w:rPr>
          <w:lang w:eastAsia="zh-CN"/>
        </w:rPr>
        <w:t>）</w:t>
      </w:r>
      <w:r w:rsidRPr="008F58EB">
        <w:rPr>
          <w:lang w:eastAsia="zh-CN"/>
        </w:rPr>
        <w:t>的反射信号进行工作。尽管发射功率强大，雷达回波信号却十分微弱。这是因为辐射信号需往返两次穿越</w:t>
      </w:r>
      <w:proofErr w:type="gramStart"/>
      <w:r w:rsidRPr="008F58EB">
        <w:rPr>
          <w:lang w:eastAsia="zh-CN"/>
        </w:rPr>
        <w:t>路径</w:t>
      </w:r>
      <w:r w:rsidR="00200C81" w:rsidRPr="008F58EB">
        <w:rPr>
          <w:lang w:eastAsia="zh-CN"/>
        </w:rPr>
        <w:t xml:space="preserve"> – </w:t>
      </w:r>
      <w:proofErr w:type="gramEnd"/>
      <w:r w:rsidRPr="008F58EB">
        <w:rPr>
          <w:lang w:eastAsia="zh-CN"/>
        </w:rPr>
        <w:t>从雷达到目标再返回雷达，导致双向路径均产生大气衰减。就气象雷达而言，此弱点更为突出，因为气象目标（无论是降水粒子（雨、雹、雪等</w:t>
      </w:r>
      <w:r w:rsidR="00F04918" w:rsidRPr="008F58EB">
        <w:rPr>
          <w:lang w:eastAsia="zh-CN"/>
        </w:rPr>
        <w:t>）</w:t>
      </w:r>
      <w:r w:rsidRPr="008F58EB">
        <w:rPr>
          <w:lang w:eastAsia="zh-CN"/>
        </w:rPr>
        <w:t>，抑或在多普勒模式下，尘埃、昆虫乃至单纯的大气扰动</w:t>
      </w:r>
      <w:r w:rsidR="00F04918" w:rsidRPr="008F58EB">
        <w:rPr>
          <w:lang w:eastAsia="zh-CN"/>
        </w:rPr>
        <w:t>）</w:t>
      </w:r>
      <w:r w:rsidRPr="008F58EB">
        <w:rPr>
          <w:lang w:eastAsia="zh-CN"/>
        </w:rPr>
        <w:t>本质上并非高效反射体。回波信号强度与目标反射率相关，并随目标尺寸与性质而变化。为克服这些探测挑战，雷达系统采用几项关键策略：提高发射功率、采用具有高增益波束宽度积的大型天线、使用极高灵敏度的接收机，以及延长信号积分时间。为实现有效探测，相对</w:t>
      </w:r>
      <w:r w:rsidR="00756FEE" w:rsidRPr="008F58EB">
        <w:rPr>
          <w:rFonts w:ascii="SimSun" w:hAnsi="SimSun"/>
          <w:lang w:eastAsia="zh-CN"/>
        </w:rPr>
        <w:t>“</w:t>
      </w:r>
      <w:r w:rsidRPr="008F58EB">
        <w:rPr>
          <w:lang w:eastAsia="zh-CN"/>
        </w:rPr>
        <w:t>安静</w:t>
      </w:r>
      <w:r w:rsidR="00756FEE" w:rsidRPr="008F58EB">
        <w:rPr>
          <w:rFonts w:ascii="SimSun" w:hAnsi="SimSun"/>
          <w:lang w:eastAsia="zh-CN"/>
        </w:rPr>
        <w:t>”</w:t>
      </w:r>
      <w:r w:rsidRPr="008F58EB">
        <w:rPr>
          <w:lang w:eastAsia="zh-CN"/>
        </w:rPr>
        <w:t>的频谱</w:t>
      </w:r>
      <w:proofErr w:type="gramStart"/>
      <w:r w:rsidRPr="008F58EB">
        <w:rPr>
          <w:lang w:eastAsia="zh-CN"/>
        </w:rPr>
        <w:t>环境</w:t>
      </w:r>
      <w:r w:rsidR="00283F4F" w:rsidRPr="008F58EB">
        <w:rPr>
          <w:rFonts w:hint="eastAsia"/>
          <w:lang w:eastAsia="zh-CN"/>
        </w:rPr>
        <w:t xml:space="preserve"> </w:t>
      </w:r>
      <w:r w:rsidR="00283F4F" w:rsidRPr="008F58EB">
        <w:rPr>
          <w:lang w:eastAsia="zh-CN"/>
        </w:rPr>
        <w:t>–</w:t>
      </w:r>
      <w:r w:rsidR="00283F4F" w:rsidRPr="008F58EB">
        <w:rPr>
          <w:rFonts w:hint="eastAsia"/>
          <w:lang w:eastAsia="zh-CN"/>
        </w:rPr>
        <w:t xml:space="preserve"> </w:t>
      </w:r>
      <w:proofErr w:type="gramEnd"/>
      <w:r w:rsidRPr="008F58EB">
        <w:rPr>
          <w:lang w:eastAsia="zh-CN"/>
        </w:rPr>
        <w:t>即无人造电子噪声与</w:t>
      </w:r>
      <w:proofErr w:type="gramStart"/>
      <w:r w:rsidRPr="008F58EB">
        <w:rPr>
          <w:lang w:eastAsia="zh-CN"/>
        </w:rPr>
        <w:t>干扰</w:t>
      </w:r>
      <w:r w:rsidR="00283F4F" w:rsidRPr="008F58EB">
        <w:rPr>
          <w:rFonts w:hint="eastAsia"/>
          <w:lang w:eastAsia="zh-CN"/>
        </w:rPr>
        <w:t xml:space="preserve"> </w:t>
      </w:r>
      <w:r w:rsidR="00283F4F" w:rsidRPr="008F58EB">
        <w:rPr>
          <w:lang w:eastAsia="zh-CN"/>
        </w:rPr>
        <w:t>–</w:t>
      </w:r>
      <w:r w:rsidR="00283F4F" w:rsidRPr="008F58EB">
        <w:rPr>
          <w:rFonts w:hint="eastAsia"/>
          <w:lang w:eastAsia="zh-CN"/>
        </w:rPr>
        <w:t xml:space="preserve"> </w:t>
      </w:r>
      <w:proofErr w:type="gramEnd"/>
      <w:r w:rsidRPr="008F58EB">
        <w:rPr>
          <w:lang w:eastAsia="zh-CN"/>
        </w:rPr>
        <w:t>是一项关键需求。</w:t>
      </w:r>
    </w:p>
    <w:p w14:paraId="1F2651C6" w14:textId="77777777" w:rsidR="00AA2480" w:rsidRPr="008F58EB" w:rsidRDefault="00AA2480" w:rsidP="003842FD">
      <w:pPr>
        <w:pStyle w:val="Heading3"/>
        <w:rPr>
          <w:lang w:eastAsia="zh-CN"/>
        </w:rPr>
      </w:pPr>
      <w:r w:rsidRPr="008F58EB">
        <w:rPr>
          <w:lang w:eastAsia="zh-CN"/>
        </w:rPr>
        <w:t>4.1.2</w:t>
      </w:r>
      <w:r w:rsidRPr="008F58EB">
        <w:rPr>
          <w:lang w:eastAsia="zh-CN"/>
        </w:rPr>
        <w:tab/>
      </w:r>
      <w:r w:rsidRPr="008F58EB">
        <w:rPr>
          <w:lang w:eastAsia="zh-CN"/>
        </w:rPr>
        <w:t>气象应用雷达方程</w:t>
      </w:r>
    </w:p>
    <w:p w14:paraId="1C1BCC42" w14:textId="1CF7AC3A" w:rsidR="00AA2480" w:rsidRPr="008F58EB" w:rsidRDefault="00AA2480" w:rsidP="00A85EEA">
      <w:pPr>
        <w:ind w:firstLineChars="200" w:firstLine="440"/>
        <w:rPr>
          <w:lang w:eastAsia="zh-CN"/>
        </w:rPr>
      </w:pPr>
      <w:r w:rsidRPr="008F58EB">
        <w:rPr>
          <w:lang w:eastAsia="zh-CN"/>
        </w:rPr>
        <w:t>对于探测离散目标的常规雷达，简单雷达方程表明雷达接收的回波功率取决于单个目标的雷达截面，且与</w:t>
      </w:r>
      <w:r w:rsidRPr="008F58EB">
        <w:rPr>
          <w:lang w:eastAsia="zh-CN"/>
        </w:rPr>
        <w:t>1/r 4</w:t>
      </w:r>
      <w:r w:rsidRPr="008F58EB">
        <w:rPr>
          <w:lang w:eastAsia="zh-CN"/>
        </w:rPr>
        <w:t>成正比，其中</w:t>
      </w:r>
      <w:r w:rsidRPr="008F58EB">
        <w:rPr>
          <w:lang w:eastAsia="zh-CN"/>
        </w:rPr>
        <w:t>r</w:t>
      </w:r>
      <w:r w:rsidRPr="008F58EB">
        <w:rPr>
          <w:lang w:eastAsia="zh-CN"/>
        </w:rPr>
        <w:t>为雷达与目标间的距离。然而，该方程并不直接适用于气象雷达，后者旨在探测分布于脉冲波束体积内的大量散射体（通常为降水粒子</w:t>
      </w:r>
      <w:r w:rsidR="00F04918" w:rsidRPr="008F58EB">
        <w:rPr>
          <w:lang w:eastAsia="zh-CN"/>
        </w:rPr>
        <w:t>）</w:t>
      </w:r>
      <w:r w:rsidRPr="008F58EB">
        <w:rPr>
          <w:lang w:eastAsia="zh-CN"/>
        </w:rPr>
        <w:t>。</w:t>
      </w:r>
    </w:p>
    <w:p w14:paraId="7177C3B6" w14:textId="0C424040" w:rsidR="00AA2480" w:rsidRPr="008F58EB" w:rsidRDefault="00AA2480" w:rsidP="00A85EEA">
      <w:pPr>
        <w:ind w:firstLineChars="200" w:firstLine="440"/>
        <w:rPr>
          <w:lang w:eastAsia="zh-CN"/>
        </w:rPr>
      </w:pPr>
      <w:r w:rsidRPr="008F58EB">
        <w:rPr>
          <w:lang w:eastAsia="zh-CN"/>
        </w:rPr>
        <w:t>针对气象雷达应用，公式（</w:t>
      </w:r>
      <w:r w:rsidRPr="008F58EB">
        <w:rPr>
          <w:lang w:eastAsia="zh-CN"/>
        </w:rPr>
        <w:t>4-1</w:t>
      </w:r>
      <w:r w:rsidR="00F04918" w:rsidRPr="008F58EB">
        <w:rPr>
          <w:lang w:eastAsia="zh-CN"/>
        </w:rPr>
        <w:t>）</w:t>
      </w:r>
      <w:r w:rsidRPr="008F58EB">
        <w:rPr>
          <w:lang w:eastAsia="zh-CN"/>
        </w:rPr>
        <w:t>描述了回波功率与雷达及目标特性之间的关系，可表述如下：</w:t>
      </w:r>
    </w:p>
    <w:p w14:paraId="1A9BFEC0" w14:textId="0942C19A" w:rsidR="00AA2480" w:rsidRPr="008F58EB" w:rsidRDefault="00BA1323" w:rsidP="00BA1323">
      <w:pPr>
        <w:pStyle w:val="Equation"/>
        <w:rPr>
          <w:rFonts w:eastAsia="Calibri"/>
        </w:rPr>
      </w:pPr>
      <w:r w:rsidRPr="008F58EB">
        <w:rPr>
          <w:rFonts w:eastAsia="Calibri"/>
          <w:lang w:eastAsia="zh-CN"/>
        </w:rPr>
        <w:tab/>
      </w:r>
      <w:r w:rsidRPr="008F58EB">
        <w:rPr>
          <w:rFonts w:eastAsia="Calibri"/>
          <w:lang w:eastAsia="zh-CN"/>
        </w:rPr>
        <w:tab/>
      </w:r>
      <m:oMath>
        <m:acc>
          <m:accPr>
            <m:chr m:val="̅"/>
            <m:ctrlPr>
              <w:rPr>
                <w:rFonts w:ascii="Cambria Math" w:eastAsia="Calibri" w:hAnsi="Cambria Math"/>
              </w:rPr>
            </m:ctrlPr>
          </m:accPr>
          <m:e>
            <m:sSub>
              <m:sSubPr>
                <m:ctrlPr>
                  <w:rPr>
                    <w:rFonts w:ascii="Cambria Math" w:eastAsia="Calibri" w:hAnsi="Cambria Math"/>
                  </w:rPr>
                </m:ctrlPr>
              </m:sSubPr>
              <m:e>
                <m:r>
                  <w:rPr>
                    <w:rFonts w:ascii="Cambria Math" w:eastAsia="Calibri" w:hAnsi="Cambria Math"/>
                  </w:rPr>
                  <m:t>P</m:t>
                </m:r>
              </m:e>
              <m:sub>
                <m:r>
                  <w:rPr>
                    <w:rFonts w:ascii="Cambria Math" w:eastAsia="Calibri" w:hAnsi="Cambria Math"/>
                  </w:rPr>
                  <m:t>r</m:t>
                </m:r>
              </m:sub>
            </m:sSub>
          </m:e>
        </m:acc>
        <m:r>
          <m:rPr>
            <m:sty m:val="p"/>
          </m:rPr>
          <w:rPr>
            <w:rFonts w:ascii="Cambria Math" w:eastAsia="Calibri" w:hAnsi="Cambria Math"/>
          </w:rPr>
          <m:t>=</m:t>
        </m:r>
        <m:f>
          <m:fPr>
            <m:ctrlPr>
              <w:rPr>
                <w:rFonts w:ascii="Cambria Math" w:eastAsia="Calibri" w:hAnsi="Cambria Math"/>
              </w:rPr>
            </m:ctrlPr>
          </m:fPr>
          <m:num>
            <m:sSup>
              <m:sSupPr>
                <m:ctrlPr>
                  <w:rPr>
                    <w:rFonts w:ascii="Cambria Math" w:eastAsia="Calibri" w:hAnsi="Cambria Math"/>
                  </w:rPr>
                </m:ctrlPr>
              </m:sSupPr>
              <m:e>
                <m:r>
                  <m:rPr>
                    <m:sty m:val="p"/>
                  </m:rPr>
                  <w:rPr>
                    <w:rFonts w:ascii="Cambria Math" w:eastAsia="Calibri" w:hAnsi="Cambria Math"/>
                  </w:rPr>
                  <m:t>π</m:t>
                </m:r>
              </m:e>
              <m:sup>
                <m:r>
                  <m:rPr>
                    <m:sty m:val="p"/>
                  </m:rPr>
                  <w:rPr>
                    <w:rFonts w:ascii="Cambria Math" w:eastAsia="Calibri" w:hAnsi="Cambria Math"/>
                  </w:rPr>
                  <m:t>3</m:t>
                </m:r>
              </m:sup>
            </m:sSup>
            <m:r>
              <m:rPr>
                <m:sty m:val="p"/>
              </m:rPr>
              <w:rPr>
                <w:rFonts w:ascii="Cambria Math" w:eastAsia="Calibri" w:hAnsi="Cambria Math"/>
              </w:rPr>
              <m:t>∙</m:t>
            </m:r>
            <m:sSub>
              <m:sSubPr>
                <m:ctrlPr>
                  <w:rPr>
                    <w:rFonts w:ascii="Cambria Math" w:eastAsia="Calibri" w:hAnsi="Cambria Math"/>
                  </w:rPr>
                </m:ctrlPr>
              </m:sSubPr>
              <m:e>
                <m:r>
                  <w:rPr>
                    <w:rFonts w:ascii="Cambria Math" w:eastAsia="Calibri" w:hAnsi="Cambria Math"/>
                  </w:rPr>
                  <m:t>P</m:t>
                </m:r>
              </m:e>
              <m:sub>
                <m:r>
                  <w:rPr>
                    <w:rFonts w:ascii="Cambria Math" w:eastAsia="Calibri" w:hAnsi="Cambria Math"/>
                  </w:rPr>
                  <m:t>t</m:t>
                </m:r>
              </m:sub>
            </m:sSub>
            <m:r>
              <m:rPr>
                <m:sty m:val="p"/>
              </m:rPr>
              <w:rPr>
                <w:rFonts w:ascii="Cambria Math" w:eastAsia="Calibri" w:hAnsi="Cambria Math"/>
              </w:rPr>
              <m:t>∙</m:t>
            </m:r>
            <m:sSup>
              <m:sSupPr>
                <m:ctrlPr>
                  <w:rPr>
                    <w:rFonts w:ascii="Cambria Math" w:eastAsia="Calibri" w:hAnsi="Cambria Math"/>
                  </w:rPr>
                </m:ctrlPr>
              </m:sSupPr>
              <m:e>
                <m:r>
                  <w:rPr>
                    <w:rFonts w:ascii="Cambria Math" w:eastAsia="Calibri" w:hAnsi="Cambria Math"/>
                  </w:rPr>
                  <m:t>G</m:t>
                </m:r>
              </m:e>
              <m:sup>
                <m:r>
                  <m:rPr>
                    <m:sty m:val="p"/>
                  </m:rPr>
                  <w:rPr>
                    <w:rFonts w:ascii="Cambria Math" w:eastAsia="Calibri" w:hAnsi="Cambria Math"/>
                  </w:rPr>
                  <m:t>2</m:t>
                </m:r>
              </m:sup>
            </m:sSup>
            <m:r>
              <m:rPr>
                <m:sty m:val="p"/>
              </m:rPr>
              <w:rPr>
                <w:rFonts w:ascii="Cambria Math" w:eastAsia="Calibri" w:hAnsi="Cambria Math"/>
              </w:rPr>
              <m:t>∙</m:t>
            </m:r>
            <m:sSup>
              <m:sSupPr>
                <m:ctrlPr>
                  <w:rPr>
                    <w:rFonts w:ascii="Cambria Math" w:eastAsia="Calibri" w:hAnsi="Cambria Math"/>
                  </w:rPr>
                </m:ctrlPr>
              </m:sSupPr>
              <m:e>
                <m:r>
                  <m:rPr>
                    <m:sty m:val="p"/>
                  </m:rPr>
                  <w:rPr>
                    <w:rFonts w:ascii="Cambria Math" w:eastAsia="Calibri" w:hAnsi="Cambria Math"/>
                  </w:rPr>
                  <m:t>θ</m:t>
                </m:r>
              </m:e>
              <m:sup>
                <m:r>
                  <m:rPr>
                    <m:sty m:val="p"/>
                  </m:rPr>
                  <w:rPr>
                    <w:rFonts w:ascii="Cambria Math" w:eastAsia="Calibri" w:hAnsi="Cambria Math"/>
                  </w:rPr>
                  <m:t>2</m:t>
                </m:r>
              </m:sup>
            </m:sSup>
            <m:r>
              <m:rPr>
                <m:sty m:val="p"/>
              </m:rPr>
              <w:rPr>
                <w:rFonts w:ascii="Cambria Math" w:eastAsia="Calibri" w:hAnsi="Cambria Math"/>
              </w:rPr>
              <m:t>∙</m:t>
            </m:r>
            <m:r>
              <w:rPr>
                <w:rFonts w:ascii="Cambria Math" w:eastAsia="Calibri" w:hAnsi="Cambria Math"/>
              </w:rPr>
              <m:t>c</m:t>
            </m:r>
            <m:r>
              <m:rPr>
                <m:sty m:val="p"/>
              </m:rPr>
              <w:rPr>
                <w:rFonts w:ascii="Cambria Math" w:eastAsia="Calibri" w:hAnsi="Cambria Math"/>
              </w:rPr>
              <m:t>∙τ∙|</m:t>
            </m:r>
            <m:r>
              <w:rPr>
                <w:rFonts w:ascii="Cambria Math" w:eastAsia="Calibri" w:hAnsi="Cambria Math"/>
              </w:rPr>
              <m:t>K</m:t>
            </m:r>
            <m:sSup>
              <m:sSupPr>
                <m:ctrlPr>
                  <w:rPr>
                    <w:rFonts w:ascii="Cambria Math" w:eastAsia="Calibri" w:hAnsi="Cambria Math"/>
                  </w:rPr>
                </m:ctrlPr>
              </m:sSupPr>
              <m:e>
                <m:r>
                  <m:rPr>
                    <m:sty m:val="p"/>
                  </m:rPr>
                  <w:rPr>
                    <w:rFonts w:ascii="Cambria Math" w:eastAsia="Calibri" w:hAnsi="Cambria Math"/>
                  </w:rPr>
                  <m:t>|</m:t>
                </m:r>
              </m:e>
              <m:sup>
                <m:r>
                  <m:rPr>
                    <m:sty m:val="p"/>
                  </m:rPr>
                  <w:rPr>
                    <w:rFonts w:ascii="Cambria Math" w:eastAsia="Calibri" w:hAnsi="Cambria Math"/>
                  </w:rPr>
                  <m:t>2</m:t>
                </m:r>
              </m:sup>
            </m:sSup>
            <m:r>
              <m:rPr>
                <m:sty m:val="p"/>
              </m:rPr>
              <w:rPr>
                <w:rFonts w:ascii="Cambria Math" w:eastAsia="Calibri" w:hAnsi="Cambria Math"/>
              </w:rPr>
              <m:t>∙</m:t>
            </m:r>
            <m:r>
              <w:rPr>
                <w:rFonts w:ascii="Cambria Math" w:eastAsia="Calibri" w:hAnsi="Cambria Math"/>
              </w:rPr>
              <m:t>L</m:t>
            </m:r>
            <m:r>
              <m:rPr>
                <m:sty m:val="p"/>
              </m:rPr>
              <w:rPr>
                <w:rFonts w:ascii="Cambria Math" w:eastAsia="Calibri" w:hAnsi="Cambria Math"/>
              </w:rPr>
              <m:t>∙</m:t>
            </m:r>
            <m:r>
              <w:rPr>
                <w:rFonts w:ascii="Cambria Math" w:eastAsia="Calibri" w:hAnsi="Cambria Math"/>
              </w:rPr>
              <m:t>Z</m:t>
            </m:r>
          </m:num>
          <m:den>
            <m:sSup>
              <m:sSupPr>
                <m:ctrlPr>
                  <w:rPr>
                    <w:rFonts w:ascii="Cambria Math" w:eastAsia="Calibri" w:hAnsi="Cambria Math"/>
                  </w:rPr>
                </m:ctrlPr>
              </m:sSupPr>
              <m:e>
                <m:r>
                  <m:rPr>
                    <m:sty m:val="p"/>
                  </m:rPr>
                  <w:rPr>
                    <w:rFonts w:ascii="Cambria Math" w:eastAsia="Calibri" w:hAnsi="Cambria Math"/>
                  </w:rPr>
                  <m:t>2</m:t>
                </m:r>
              </m:e>
              <m:sup>
                <m:r>
                  <m:rPr>
                    <m:sty m:val="p"/>
                  </m:rPr>
                  <w:rPr>
                    <w:rFonts w:ascii="Cambria Math" w:eastAsia="Calibri" w:hAnsi="Cambria Math"/>
                  </w:rPr>
                  <m:t>10</m:t>
                </m:r>
              </m:sup>
            </m:sSup>
            <m:r>
              <m:rPr>
                <m:sty m:val="p"/>
              </m:rPr>
              <w:rPr>
                <w:rFonts w:ascii="Cambria Math" w:eastAsia="Calibri" w:hAnsi="Cambria Math"/>
              </w:rPr>
              <m:t>∙</m:t>
            </m:r>
            <m:sSup>
              <m:sSupPr>
                <m:ctrlPr>
                  <w:rPr>
                    <w:rFonts w:ascii="Cambria Math" w:eastAsia="Calibri" w:hAnsi="Cambria Math"/>
                  </w:rPr>
                </m:ctrlPr>
              </m:sSupPr>
              <m:e>
                <m:r>
                  <m:rPr>
                    <m:sty m:val="p"/>
                  </m:rPr>
                  <w:rPr>
                    <w:rFonts w:ascii="Cambria Math" w:eastAsia="Calibri" w:hAnsi="Cambria Math"/>
                  </w:rPr>
                  <m:t>λ</m:t>
                </m:r>
              </m:e>
              <m:sup>
                <m:r>
                  <m:rPr>
                    <m:sty m:val="p"/>
                  </m:rPr>
                  <w:rPr>
                    <w:rFonts w:ascii="Cambria Math" w:eastAsia="Calibri" w:hAnsi="Cambria Math"/>
                  </w:rPr>
                  <m:t>2</m:t>
                </m:r>
              </m:sup>
            </m:sSup>
            <m:r>
              <m:rPr>
                <m:sty m:val="p"/>
              </m:rPr>
              <w:rPr>
                <w:rFonts w:ascii="Cambria Math" w:eastAsia="Calibri" w:hAnsi="Cambria Math"/>
              </w:rPr>
              <m:t>∙</m:t>
            </m:r>
            <m:sSup>
              <m:sSupPr>
                <m:ctrlPr>
                  <w:rPr>
                    <w:rFonts w:ascii="Cambria Math" w:eastAsia="Calibri" w:hAnsi="Cambria Math"/>
                  </w:rPr>
                </m:ctrlPr>
              </m:sSupPr>
              <m:e>
                <m:r>
                  <w:rPr>
                    <w:rFonts w:ascii="Cambria Math" w:eastAsia="Calibri" w:hAnsi="Cambria Math"/>
                  </w:rPr>
                  <m:t>r</m:t>
                </m:r>
              </m:e>
              <m:sup>
                <m:r>
                  <m:rPr>
                    <m:sty m:val="p"/>
                  </m:rPr>
                  <w:rPr>
                    <w:rFonts w:ascii="Cambria Math" w:eastAsia="Calibri" w:hAnsi="Cambria Math"/>
                  </w:rPr>
                  <m:t>2</m:t>
                </m:r>
              </m:sup>
            </m:sSup>
            <m:r>
              <m:rPr>
                <m:sty m:val="p"/>
              </m:rPr>
              <w:rPr>
                <w:rFonts w:ascii="Cambria Math" w:eastAsia="Calibri" w:hAnsi="Cambria Math"/>
              </w:rPr>
              <m:t>∙</m:t>
            </m:r>
            <m:func>
              <m:funcPr>
                <m:ctrlPr>
                  <w:rPr>
                    <w:rFonts w:ascii="Cambria Math" w:eastAsia="Calibri" w:hAnsi="Cambria Math"/>
                  </w:rPr>
                </m:ctrlPr>
              </m:funcPr>
              <m:fName>
                <m:r>
                  <m:rPr>
                    <m:sty m:val="p"/>
                  </m:rPr>
                  <w:rPr>
                    <w:rFonts w:ascii="Cambria Math" w:eastAsia="Calibri" w:hAnsi="Cambria Math"/>
                  </w:rPr>
                  <m:t>ln</m:t>
                </m:r>
              </m:fName>
              <m:e>
                <m:r>
                  <m:rPr>
                    <m:sty m:val="p"/>
                  </m:rPr>
                  <w:rPr>
                    <w:rFonts w:ascii="Cambria Math" w:eastAsia="Calibri" w:hAnsi="Cambria Math"/>
                  </w:rPr>
                  <m:t>2</m:t>
                </m:r>
              </m:e>
            </m:func>
          </m:den>
        </m:f>
      </m:oMath>
      <w:r w:rsidRPr="008F58EB">
        <w:rPr>
          <w:rFonts w:eastAsia="Calibri"/>
        </w:rPr>
        <w:tab/>
      </w:r>
      <w:r w:rsidRPr="008F58EB">
        <w:t>(4-1</w:t>
      </w:r>
      <w:r w:rsidR="00F04918" w:rsidRPr="008F58EB">
        <w:t>）</w:t>
      </w:r>
    </w:p>
    <w:p w14:paraId="6D88D94C" w14:textId="77777777" w:rsidR="00AA2480" w:rsidRPr="008F58EB" w:rsidRDefault="00AA2480" w:rsidP="00AA2480">
      <w:proofErr w:type="spellStart"/>
      <w:r w:rsidRPr="008F58EB">
        <w:t>式中</w:t>
      </w:r>
      <w:proofErr w:type="spellEnd"/>
      <w:r w:rsidRPr="008F58EB">
        <w:t>：</w:t>
      </w:r>
    </w:p>
    <w:p w14:paraId="360538BD" w14:textId="530B7ABA" w:rsidR="00AA2480" w:rsidRPr="008F58EB" w:rsidRDefault="00AA2480" w:rsidP="00D4683A">
      <w:pPr>
        <w:pStyle w:val="Equationlegend"/>
        <w:rPr>
          <w:lang w:eastAsia="zh-CN"/>
        </w:rPr>
      </w:pPr>
      <w:r w:rsidRPr="008F58EB">
        <w:tab/>
      </w:r>
      <m:oMath>
        <m:acc>
          <m:accPr>
            <m:chr m:val="̅"/>
            <m:ctrlPr>
              <w:rPr>
                <w:rFonts w:ascii="Cambria Math" w:eastAsia="Calibri" w:hAnsi="Cambria Math"/>
              </w:rPr>
            </m:ctrlPr>
          </m:accPr>
          <m:e>
            <m:sSub>
              <m:sSubPr>
                <m:ctrlPr>
                  <w:rPr>
                    <w:rFonts w:ascii="Cambria Math" w:eastAsia="Calibri" w:hAnsi="Cambria Math"/>
                  </w:rPr>
                </m:ctrlPr>
              </m:sSubPr>
              <m:e>
                <m:r>
                  <w:rPr>
                    <w:rFonts w:ascii="Cambria Math" w:eastAsia="Calibri" w:hAnsi="Cambria Math"/>
                  </w:rPr>
                  <m:t>P</m:t>
                </m:r>
              </m:e>
              <m:sub>
                <m:r>
                  <w:rPr>
                    <w:rFonts w:ascii="Cambria Math" w:eastAsia="Calibri" w:hAnsi="Cambria Math"/>
                  </w:rPr>
                  <m:t>r</m:t>
                </m:r>
              </m:sub>
            </m:sSub>
          </m:e>
        </m:acc>
      </m:oMath>
      <w:r w:rsidR="00E77D55" w:rsidRPr="008F58EB">
        <w:t>:</w:t>
      </w:r>
      <w:r w:rsidR="00E77D55" w:rsidRPr="008F58EB">
        <w:rPr>
          <w:rFonts w:eastAsia="Calibri"/>
        </w:rPr>
        <w:tab/>
      </w:r>
      <w:r w:rsidRPr="008F58EB">
        <w:rPr>
          <w:lang w:eastAsia="zh-CN"/>
        </w:rPr>
        <w:t>平均返回功率（</w:t>
      </w:r>
      <w:r w:rsidRPr="008F58EB">
        <w:rPr>
          <w:lang w:eastAsia="zh-CN"/>
        </w:rPr>
        <w:t>W</w:t>
      </w:r>
      <w:r w:rsidR="00F04918" w:rsidRPr="008F58EB">
        <w:rPr>
          <w:lang w:eastAsia="zh-CN"/>
        </w:rPr>
        <w:t>）</w:t>
      </w:r>
    </w:p>
    <w:p w14:paraId="015E7585" w14:textId="366CF896" w:rsidR="00AA2480" w:rsidRPr="008F58EB" w:rsidRDefault="00AA2480" w:rsidP="00D4683A">
      <w:pPr>
        <w:pStyle w:val="Equationlegend"/>
        <w:rPr>
          <w:lang w:eastAsia="zh-CN"/>
        </w:rPr>
      </w:pPr>
      <w:r w:rsidRPr="008F58EB">
        <w:rPr>
          <w:lang w:eastAsia="zh-CN"/>
        </w:rPr>
        <w:tab/>
      </w:r>
      <w:proofErr w:type="gramStart"/>
      <w:r w:rsidR="00A25B53" w:rsidRPr="008F58EB">
        <w:rPr>
          <w:rFonts w:eastAsia="Calibri"/>
          <w:i/>
          <w:lang w:eastAsia="zh-CN"/>
        </w:rPr>
        <w:t>P</w:t>
      </w:r>
      <w:r w:rsidR="00A25B53" w:rsidRPr="008F58EB">
        <w:rPr>
          <w:rFonts w:eastAsia="Calibri"/>
          <w:i/>
          <w:vertAlign w:val="subscript"/>
          <w:lang w:eastAsia="zh-CN"/>
        </w:rPr>
        <w:t>t</w:t>
      </w:r>
      <w:r w:rsidR="00A25B53" w:rsidRPr="008F58EB">
        <w:rPr>
          <w:rFonts w:eastAsia="Calibri"/>
          <w:lang w:eastAsia="zh-CN"/>
        </w:rPr>
        <w:t> :</w:t>
      </w:r>
      <w:proofErr w:type="gramEnd"/>
      <w:r w:rsidR="00A25B53" w:rsidRPr="008F58EB">
        <w:rPr>
          <w:rFonts w:eastAsia="Calibri"/>
          <w:lang w:eastAsia="zh-CN"/>
        </w:rPr>
        <w:tab/>
      </w:r>
      <w:r w:rsidRPr="008F58EB">
        <w:rPr>
          <w:lang w:eastAsia="zh-CN"/>
        </w:rPr>
        <w:t>发射机输出功率（</w:t>
      </w:r>
      <w:r w:rsidRPr="008F58EB">
        <w:rPr>
          <w:lang w:eastAsia="zh-CN"/>
        </w:rPr>
        <w:t>W</w:t>
      </w:r>
      <w:r w:rsidR="00F04918" w:rsidRPr="008F58EB">
        <w:rPr>
          <w:lang w:eastAsia="zh-CN"/>
        </w:rPr>
        <w:t>）</w:t>
      </w:r>
    </w:p>
    <w:p w14:paraId="1FCF0E0A" w14:textId="6AB4DA11" w:rsidR="00AA2480" w:rsidRPr="008F58EB" w:rsidRDefault="00AA2480" w:rsidP="00D4683A">
      <w:pPr>
        <w:pStyle w:val="Equationlegend"/>
        <w:rPr>
          <w:lang w:eastAsia="zh-CN"/>
        </w:rPr>
      </w:pPr>
      <w:r w:rsidRPr="008F58EB">
        <w:rPr>
          <w:lang w:eastAsia="zh-CN"/>
        </w:rPr>
        <w:tab/>
      </w:r>
      <w:proofErr w:type="gramStart"/>
      <w:r w:rsidR="00745344" w:rsidRPr="008F58EB">
        <w:rPr>
          <w:rFonts w:eastAsia="Calibri"/>
          <w:i/>
          <w:lang w:eastAsia="zh-CN"/>
        </w:rPr>
        <w:t>G</w:t>
      </w:r>
      <w:r w:rsidR="00745344" w:rsidRPr="008F58EB">
        <w:rPr>
          <w:rFonts w:eastAsia="Calibri"/>
          <w:lang w:eastAsia="zh-CN"/>
        </w:rPr>
        <w:t> :</w:t>
      </w:r>
      <w:proofErr w:type="gramEnd"/>
      <w:r w:rsidR="00745344" w:rsidRPr="008F58EB">
        <w:rPr>
          <w:rFonts w:eastAsia="Calibri"/>
          <w:lang w:eastAsia="zh-CN"/>
        </w:rPr>
        <w:tab/>
      </w:r>
      <w:r w:rsidRPr="008F58EB">
        <w:rPr>
          <w:lang w:eastAsia="zh-CN"/>
        </w:rPr>
        <w:t>天线增益（无量纲</w:t>
      </w:r>
      <w:r w:rsidR="00F04918" w:rsidRPr="008F58EB">
        <w:rPr>
          <w:lang w:eastAsia="zh-CN"/>
        </w:rPr>
        <w:t>）</w:t>
      </w:r>
    </w:p>
    <w:p w14:paraId="655A5B3E" w14:textId="17FA4EED" w:rsidR="00AA2480" w:rsidRPr="008F58EB" w:rsidRDefault="00AA2480" w:rsidP="00D4683A">
      <w:pPr>
        <w:pStyle w:val="Equationlegend"/>
        <w:rPr>
          <w:lang w:eastAsia="zh-CN"/>
        </w:rPr>
      </w:pPr>
      <w:r w:rsidRPr="008F58EB">
        <w:rPr>
          <w:lang w:eastAsia="zh-CN"/>
        </w:rPr>
        <w:tab/>
      </w:r>
      <w:proofErr w:type="gramStart"/>
      <w:r w:rsidR="00710A68" w:rsidRPr="008F58EB">
        <w:rPr>
          <w:rFonts w:eastAsia="Noto Sans Symbols"/>
        </w:rPr>
        <w:t>θ</w:t>
      </w:r>
      <w:r w:rsidR="00710A68" w:rsidRPr="008F58EB">
        <w:rPr>
          <w:lang w:eastAsia="zh-CN"/>
        </w:rPr>
        <w:t> :</w:t>
      </w:r>
      <w:proofErr w:type="gramEnd"/>
      <w:r w:rsidR="00710A68" w:rsidRPr="008F58EB">
        <w:rPr>
          <w:lang w:eastAsia="zh-CN"/>
        </w:rPr>
        <w:tab/>
      </w:r>
      <w:r w:rsidRPr="008F58EB">
        <w:rPr>
          <w:lang w:eastAsia="zh-CN"/>
        </w:rPr>
        <w:t>天线半功率（</w:t>
      </w:r>
      <w:r w:rsidRPr="008F58EB">
        <w:rPr>
          <w:lang w:eastAsia="zh-CN"/>
        </w:rPr>
        <w:t>3 dB</w:t>
      </w:r>
      <w:r w:rsidR="00F04918" w:rsidRPr="008F58EB">
        <w:rPr>
          <w:lang w:eastAsia="zh-CN"/>
        </w:rPr>
        <w:t>）</w:t>
      </w:r>
      <w:r w:rsidRPr="008F58EB">
        <w:rPr>
          <w:lang w:eastAsia="zh-CN"/>
        </w:rPr>
        <w:t>波束宽度（弧度</w:t>
      </w:r>
      <w:r w:rsidR="00F04918" w:rsidRPr="008F58EB">
        <w:rPr>
          <w:lang w:eastAsia="zh-CN"/>
        </w:rPr>
        <w:t>）</w:t>
      </w:r>
    </w:p>
    <w:p w14:paraId="566B350C" w14:textId="76CB3C9A" w:rsidR="00AA2480" w:rsidRPr="008F58EB" w:rsidRDefault="00AA2480" w:rsidP="00D4683A">
      <w:pPr>
        <w:pStyle w:val="Equationlegend"/>
        <w:rPr>
          <w:lang w:eastAsia="zh-CN"/>
        </w:rPr>
      </w:pPr>
      <w:r w:rsidRPr="008F58EB">
        <w:rPr>
          <w:lang w:eastAsia="zh-CN"/>
        </w:rPr>
        <w:tab/>
      </w:r>
      <w:proofErr w:type="gramStart"/>
      <w:r w:rsidR="00493F30" w:rsidRPr="008F58EB">
        <w:rPr>
          <w:rFonts w:eastAsia="Calibri"/>
          <w:i/>
          <w:lang w:eastAsia="zh-CN"/>
        </w:rPr>
        <w:t>c</w:t>
      </w:r>
      <w:r w:rsidR="00493F30" w:rsidRPr="008F58EB">
        <w:rPr>
          <w:rFonts w:eastAsia="Calibri"/>
          <w:lang w:eastAsia="zh-CN"/>
        </w:rPr>
        <w:t> :</w:t>
      </w:r>
      <w:proofErr w:type="gramEnd"/>
      <w:r w:rsidR="00493F30" w:rsidRPr="008F58EB">
        <w:rPr>
          <w:rFonts w:eastAsia="Calibri"/>
          <w:lang w:eastAsia="zh-CN"/>
        </w:rPr>
        <w:tab/>
      </w:r>
      <w:r w:rsidRPr="008F58EB">
        <w:rPr>
          <w:lang w:eastAsia="zh-CN"/>
        </w:rPr>
        <w:t>光速（</w:t>
      </w:r>
      <w:r w:rsidRPr="008F58EB">
        <w:rPr>
          <w:lang w:eastAsia="zh-CN"/>
        </w:rPr>
        <w:t>m/s</w:t>
      </w:r>
      <w:r w:rsidR="00F04918" w:rsidRPr="008F58EB">
        <w:rPr>
          <w:lang w:eastAsia="zh-CN"/>
        </w:rPr>
        <w:t>）</w:t>
      </w:r>
    </w:p>
    <w:p w14:paraId="69DEF582" w14:textId="7E658A68" w:rsidR="00AA2480" w:rsidRPr="008F58EB" w:rsidRDefault="00AA2480" w:rsidP="00D4683A">
      <w:pPr>
        <w:pStyle w:val="Equationlegend"/>
        <w:rPr>
          <w:lang w:eastAsia="zh-CN"/>
        </w:rPr>
      </w:pPr>
      <w:r w:rsidRPr="008F58EB">
        <w:rPr>
          <w:lang w:eastAsia="zh-CN"/>
        </w:rPr>
        <w:tab/>
      </w:r>
      <w:proofErr w:type="gramStart"/>
      <w:r w:rsidR="00BA2F7D" w:rsidRPr="008F58EB">
        <w:t>τ</w:t>
      </w:r>
      <w:r w:rsidR="00BA2F7D" w:rsidRPr="008F58EB">
        <w:rPr>
          <w:rFonts w:eastAsia="Calibri"/>
          <w:lang w:eastAsia="zh-CN"/>
        </w:rPr>
        <w:t> :</w:t>
      </w:r>
      <w:proofErr w:type="gramEnd"/>
      <w:r w:rsidR="00BA2F7D" w:rsidRPr="008F58EB">
        <w:rPr>
          <w:rFonts w:eastAsia="Calibri"/>
          <w:lang w:eastAsia="zh-CN"/>
        </w:rPr>
        <w:tab/>
      </w:r>
      <w:r w:rsidRPr="008F58EB">
        <w:rPr>
          <w:lang w:eastAsia="zh-CN"/>
        </w:rPr>
        <w:t>脉冲宽度</w:t>
      </w:r>
    </w:p>
    <w:p w14:paraId="297D6880" w14:textId="1BB4C15B" w:rsidR="00AA2480" w:rsidRPr="008F58EB" w:rsidRDefault="00AA2480" w:rsidP="00D4683A">
      <w:pPr>
        <w:pStyle w:val="Equationlegend"/>
        <w:rPr>
          <w:lang w:eastAsia="zh-CN"/>
        </w:rPr>
      </w:pPr>
      <w:r w:rsidRPr="008F58EB">
        <w:rPr>
          <w:lang w:eastAsia="zh-CN"/>
        </w:rPr>
        <w:tab/>
      </w:r>
      <w:proofErr w:type="gramStart"/>
      <w:r w:rsidR="00F56B0A" w:rsidRPr="008F58EB">
        <w:rPr>
          <w:rFonts w:eastAsia="Calibri"/>
          <w:i/>
          <w:lang w:eastAsia="zh-CN"/>
        </w:rPr>
        <w:t>L</w:t>
      </w:r>
      <w:r w:rsidR="00F56B0A" w:rsidRPr="008F58EB">
        <w:rPr>
          <w:rFonts w:eastAsia="Calibri"/>
          <w:lang w:eastAsia="zh-CN"/>
        </w:rPr>
        <w:t> :</w:t>
      </w:r>
      <w:proofErr w:type="gramEnd"/>
      <w:r w:rsidR="00F56B0A" w:rsidRPr="008F58EB">
        <w:rPr>
          <w:rFonts w:eastAsia="Calibri"/>
          <w:lang w:eastAsia="zh-CN"/>
        </w:rPr>
        <w:tab/>
      </w:r>
      <w:r w:rsidRPr="008F58EB">
        <w:rPr>
          <w:lang w:eastAsia="zh-CN"/>
        </w:rPr>
        <w:t>与传播及接收机检测相关的损耗因子</w:t>
      </w:r>
    </w:p>
    <w:p w14:paraId="4B1EBC08" w14:textId="67E9D934" w:rsidR="00AA2480" w:rsidRPr="008F58EB" w:rsidRDefault="00AA2480" w:rsidP="00D4683A">
      <w:pPr>
        <w:pStyle w:val="Equationlegend"/>
        <w:rPr>
          <w:lang w:eastAsia="zh-CN"/>
        </w:rPr>
      </w:pPr>
      <w:r w:rsidRPr="008F58EB">
        <w:rPr>
          <w:lang w:eastAsia="zh-CN"/>
        </w:rPr>
        <w:tab/>
      </w:r>
      <w:proofErr w:type="gramStart"/>
      <w:r w:rsidR="00095A07" w:rsidRPr="008F58EB">
        <w:rPr>
          <w:rFonts w:eastAsia="Noto Sans Symbols"/>
          <w:i/>
        </w:rPr>
        <w:t>Ζ</w:t>
      </w:r>
      <w:r w:rsidR="00095A07" w:rsidRPr="008F58EB">
        <w:rPr>
          <w:lang w:eastAsia="zh-CN"/>
        </w:rPr>
        <w:t> :</w:t>
      </w:r>
      <w:proofErr w:type="gramEnd"/>
      <w:r w:rsidR="00095A07" w:rsidRPr="008F58EB">
        <w:rPr>
          <w:lang w:eastAsia="zh-CN"/>
        </w:rPr>
        <w:tab/>
      </w:r>
      <w:r w:rsidRPr="008F58EB">
        <w:rPr>
          <w:lang w:eastAsia="zh-CN"/>
        </w:rPr>
        <w:t>有效雷达反射率（</w:t>
      </w:r>
      <w:r w:rsidRPr="008F58EB">
        <w:rPr>
          <w:lang w:eastAsia="zh-CN"/>
        </w:rPr>
        <w:t>m</w:t>
      </w:r>
      <w:r w:rsidRPr="008F58EB">
        <w:rPr>
          <w:vertAlign w:val="superscript"/>
          <w:lang w:eastAsia="zh-CN"/>
        </w:rPr>
        <w:t>3</w:t>
      </w:r>
      <w:r w:rsidR="00F04918" w:rsidRPr="008F58EB">
        <w:rPr>
          <w:lang w:eastAsia="zh-CN"/>
        </w:rPr>
        <w:t>）</w:t>
      </w:r>
    </w:p>
    <w:p w14:paraId="75206E52" w14:textId="2823A654" w:rsidR="00AA2480" w:rsidRPr="008F58EB" w:rsidRDefault="00AA2480" w:rsidP="00D4683A">
      <w:pPr>
        <w:pStyle w:val="Equationlegend"/>
        <w:rPr>
          <w:lang w:eastAsia="zh-CN"/>
        </w:rPr>
      </w:pPr>
      <w:r w:rsidRPr="008F58EB">
        <w:rPr>
          <w:lang w:eastAsia="zh-CN"/>
        </w:rPr>
        <w:tab/>
      </w:r>
      <w:proofErr w:type="gramStart"/>
      <w:r w:rsidR="004C19F8" w:rsidRPr="008F58EB">
        <w:rPr>
          <w:rFonts w:eastAsia="Noto Sans Symbols"/>
          <w:i/>
        </w:rPr>
        <w:t>Κ</w:t>
      </w:r>
      <w:r w:rsidR="004C19F8" w:rsidRPr="008F58EB">
        <w:rPr>
          <w:lang w:eastAsia="zh-CN"/>
        </w:rPr>
        <w:t> :</w:t>
      </w:r>
      <w:proofErr w:type="gramEnd"/>
      <w:r w:rsidR="004C19F8" w:rsidRPr="008F58EB">
        <w:rPr>
          <w:lang w:eastAsia="zh-CN"/>
        </w:rPr>
        <w:tab/>
      </w:r>
      <w:r w:rsidRPr="008F58EB">
        <w:rPr>
          <w:lang w:eastAsia="zh-CN"/>
        </w:rPr>
        <w:t>复折射指数（无量纲</w:t>
      </w:r>
      <w:r w:rsidR="00F04918" w:rsidRPr="008F58EB">
        <w:rPr>
          <w:lang w:eastAsia="zh-CN"/>
        </w:rPr>
        <w:t>）</w:t>
      </w:r>
    </w:p>
    <w:p w14:paraId="783543CF" w14:textId="64DD7045" w:rsidR="00AA2480" w:rsidRPr="008F58EB" w:rsidRDefault="00AA2480" w:rsidP="00D4683A">
      <w:pPr>
        <w:pStyle w:val="Equationlegend"/>
        <w:rPr>
          <w:lang w:eastAsia="zh-CN"/>
        </w:rPr>
      </w:pPr>
      <w:r w:rsidRPr="008F58EB">
        <w:rPr>
          <w:lang w:eastAsia="zh-CN"/>
        </w:rPr>
        <w:tab/>
      </w:r>
      <w:proofErr w:type="gramStart"/>
      <w:r w:rsidR="0098297D" w:rsidRPr="008F58EB">
        <w:rPr>
          <w:rFonts w:eastAsia="Noto Sans Symbols"/>
        </w:rPr>
        <w:t>λ</w:t>
      </w:r>
      <w:r w:rsidR="0098297D" w:rsidRPr="008F58EB">
        <w:rPr>
          <w:lang w:eastAsia="zh-CN"/>
        </w:rPr>
        <w:t> :</w:t>
      </w:r>
      <w:proofErr w:type="gramEnd"/>
      <w:r w:rsidR="0098297D" w:rsidRPr="008F58EB">
        <w:rPr>
          <w:lang w:eastAsia="zh-CN"/>
        </w:rPr>
        <w:tab/>
      </w:r>
      <w:r w:rsidRPr="008F58EB">
        <w:rPr>
          <w:lang w:eastAsia="zh-CN"/>
        </w:rPr>
        <w:t>雷达波长（</w:t>
      </w:r>
      <w:r w:rsidRPr="008F58EB">
        <w:rPr>
          <w:lang w:eastAsia="zh-CN"/>
        </w:rPr>
        <w:t>m</w:t>
      </w:r>
      <w:r w:rsidR="00F04918" w:rsidRPr="008F58EB">
        <w:rPr>
          <w:lang w:eastAsia="zh-CN"/>
        </w:rPr>
        <w:t>）</w:t>
      </w:r>
    </w:p>
    <w:p w14:paraId="2E775E80" w14:textId="23EF576F" w:rsidR="00AA2480" w:rsidRPr="008F58EB" w:rsidRDefault="00AA2480" w:rsidP="00D4683A">
      <w:pPr>
        <w:pStyle w:val="Equationlegend"/>
        <w:rPr>
          <w:lang w:eastAsia="zh-CN"/>
        </w:rPr>
      </w:pPr>
      <w:r w:rsidRPr="008F58EB">
        <w:rPr>
          <w:lang w:eastAsia="zh-CN"/>
        </w:rPr>
        <w:tab/>
      </w:r>
      <w:proofErr w:type="gramStart"/>
      <w:r w:rsidR="00A963ED" w:rsidRPr="008F58EB">
        <w:rPr>
          <w:rFonts w:eastAsia="Calibri"/>
          <w:i/>
          <w:lang w:eastAsia="zh-CN"/>
        </w:rPr>
        <w:t>r</w:t>
      </w:r>
      <w:r w:rsidR="00A963ED" w:rsidRPr="008F58EB">
        <w:rPr>
          <w:rFonts w:eastAsia="Calibri"/>
          <w:lang w:eastAsia="zh-CN"/>
        </w:rPr>
        <w:t> :</w:t>
      </w:r>
      <w:proofErr w:type="gramEnd"/>
      <w:r w:rsidR="00A963ED" w:rsidRPr="008F58EB">
        <w:rPr>
          <w:rFonts w:eastAsia="Calibri"/>
          <w:lang w:eastAsia="zh-CN"/>
        </w:rPr>
        <w:tab/>
      </w:r>
      <w:r w:rsidRPr="008F58EB">
        <w:rPr>
          <w:lang w:eastAsia="zh-CN"/>
        </w:rPr>
        <w:t>目标距离（</w:t>
      </w:r>
      <w:r w:rsidRPr="008F58EB">
        <w:rPr>
          <w:lang w:eastAsia="zh-CN"/>
        </w:rPr>
        <w:t>m</w:t>
      </w:r>
      <w:r w:rsidR="00F04918" w:rsidRPr="008F58EB">
        <w:rPr>
          <w:lang w:eastAsia="zh-CN"/>
        </w:rPr>
        <w:t>）</w:t>
      </w:r>
    </w:p>
    <w:p w14:paraId="7CC37268" w14:textId="77777777" w:rsidR="00043BB4" w:rsidRPr="008F58EB" w:rsidRDefault="00043BB4" w:rsidP="00A85EEA">
      <w:pPr>
        <w:ind w:firstLineChars="200" w:firstLine="440"/>
        <w:rPr>
          <w:lang w:eastAsia="zh-CN"/>
        </w:rPr>
      </w:pPr>
      <w:r w:rsidRPr="008F58EB">
        <w:rPr>
          <w:lang w:eastAsia="zh-CN"/>
        </w:rPr>
        <w:br w:type="page"/>
      </w:r>
    </w:p>
    <w:p w14:paraId="3471298B" w14:textId="60FA48B0" w:rsidR="00AA2480" w:rsidRPr="008F58EB" w:rsidRDefault="00AA2480" w:rsidP="00A85EEA">
      <w:pPr>
        <w:ind w:firstLineChars="200" w:firstLine="440"/>
        <w:rPr>
          <w:lang w:eastAsia="zh-CN"/>
        </w:rPr>
      </w:pPr>
      <w:r w:rsidRPr="008F58EB">
        <w:rPr>
          <w:lang w:eastAsia="zh-CN"/>
        </w:rPr>
        <w:lastRenderedPageBreak/>
        <w:t>重新整理各项，可得易于理解的雷达方程（</w:t>
      </w:r>
      <w:r w:rsidRPr="008F58EB">
        <w:rPr>
          <w:lang w:eastAsia="zh-CN"/>
        </w:rPr>
        <w:t>4-2</w:t>
      </w:r>
      <w:r w:rsidR="00F04918" w:rsidRPr="008F58EB">
        <w:rPr>
          <w:lang w:eastAsia="zh-CN"/>
        </w:rPr>
        <w:t>）</w:t>
      </w:r>
      <w:r w:rsidRPr="008F58EB">
        <w:rPr>
          <w:lang w:eastAsia="zh-CN"/>
        </w:rPr>
        <w:t>形式，该式按常数、雷达因子和目标因子分项展示了对接收功率的不同贡献：</w:t>
      </w:r>
    </w:p>
    <w:p w14:paraId="18165E72" w14:textId="525439B5" w:rsidR="003B2CCE" w:rsidRPr="008F58EB" w:rsidRDefault="003B2CCE" w:rsidP="003B2CCE">
      <w:pPr>
        <w:pStyle w:val="Equation"/>
        <w:keepNext/>
        <w:keepLines/>
        <w:rPr>
          <w:szCs w:val="24"/>
        </w:rPr>
      </w:pPr>
      <w:r w:rsidRPr="008F58EB">
        <w:rPr>
          <w:lang w:eastAsia="zh-CN"/>
        </w:rPr>
        <w:tab/>
      </w:r>
      <w:r w:rsidRPr="008F58EB">
        <w:rPr>
          <w:lang w:eastAsia="zh-CN"/>
        </w:rPr>
        <w:tab/>
      </w:r>
      <m:oMath>
        <m:acc>
          <m:accPr>
            <m:chr m:val="̅"/>
            <m:ctrlPr>
              <w:rPr>
                <w:rFonts w:ascii="Cambria Math" w:eastAsia="Calibri" w:hAnsi="Cambria Math"/>
                <w:i/>
                <w:szCs w:val="24"/>
              </w:rPr>
            </m:ctrlPr>
          </m:accPr>
          <m:e>
            <m:sSub>
              <m:sSubPr>
                <m:ctrlPr>
                  <w:rPr>
                    <w:rFonts w:ascii="Cambria Math" w:eastAsia="Calibri" w:hAnsi="Cambria Math"/>
                    <w:i/>
                    <w:szCs w:val="24"/>
                  </w:rPr>
                </m:ctrlPr>
              </m:sSubPr>
              <m:e>
                <m:r>
                  <w:rPr>
                    <w:rFonts w:ascii="Cambria Math" w:eastAsia="Calibri" w:hAnsi="Cambria Math"/>
                    <w:szCs w:val="24"/>
                  </w:rPr>
                  <m:t>P</m:t>
                </m:r>
              </m:e>
              <m:sub>
                <m:r>
                  <w:rPr>
                    <w:rFonts w:ascii="Cambria Math" w:eastAsia="Calibri" w:hAnsi="Cambria Math"/>
                    <w:szCs w:val="24"/>
                  </w:rPr>
                  <m:t>r</m:t>
                </m:r>
              </m:sub>
            </m:sSub>
          </m:e>
        </m:acc>
        <m:r>
          <w:rPr>
            <w:rFonts w:ascii="Cambria Math" w:eastAsia="Calibri" w:hAnsi="Cambria Math"/>
            <w:szCs w:val="24"/>
          </w:rPr>
          <m:t>=</m:t>
        </m:r>
        <m:f>
          <m:fPr>
            <m:ctrlPr>
              <w:rPr>
                <w:rFonts w:ascii="Cambria Math" w:eastAsia="Calibri" w:hAnsi="Cambria Math"/>
                <w:i/>
                <w:szCs w:val="24"/>
              </w:rPr>
            </m:ctrlPr>
          </m:fPr>
          <m:num>
            <m:sSup>
              <m:sSupPr>
                <m:ctrlPr>
                  <w:rPr>
                    <w:rFonts w:ascii="Cambria Math" w:eastAsia="Calibri" w:hAnsi="Cambria Math"/>
                    <w:i/>
                    <w:szCs w:val="24"/>
                  </w:rPr>
                </m:ctrlPr>
              </m:sSupPr>
              <m:e>
                <m:r>
                  <m:rPr>
                    <m:sty m:val="p"/>
                  </m:rPr>
                  <w:rPr>
                    <w:rFonts w:ascii="Cambria Math" w:eastAsia="Calibri" w:hAnsi="Cambria Math"/>
                    <w:szCs w:val="24"/>
                  </w:rPr>
                  <m:t>π</m:t>
                </m:r>
              </m:e>
              <m:sup>
                <m:r>
                  <w:rPr>
                    <w:rFonts w:ascii="Cambria Math" w:eastAsia="Calibri" w:hAnsi="Cambria Math"/>
                    <w:szCs w:val="24"/>
                  </w:rPr>
                  <m:t>3</m:t>
                </m:r>
              </m:sup>
            </m:sSup>
            <m:r>
              <w:rPr>
                <w:rFonts w:ascii="Cambria Math" w:eastAsia="Calibri" w:hAnsi="Cambria Math"/>
                <w:szCs w:val="24"/>
              </w:rPr>
              <m:t>∙c</m:t>
            </m:r>
          </m:num>
          <m:den>
            <m:r>
              <w:rPr>
                <w:rFonts w:ascii="Cambria Math" w:eastAsia="Calibri" w:hAnsi="Cambria Math"/>
                <w:szCs w:val="24"/>
              </w:rPr>
              <m:t>1 024∙</m:t>
            </m:r>
            <m:func>
              <m:funcPr>
                <m:ctrlPr>
                  <w:rPr>
                    <w:rFonts w:ascii="Cambria Math" w:eastAsia="Calibri" w:hAnsi="Cambria Math"/>
                    <w:i/>
                    <w:szCs w:val="24"/>
                  </w:rPr>
                </m:ctrlPr>
              </m:funcPr>
              <m:fName>
                <m:r>
                  <m:rPr>
                    <m:sty m:val="p"/>
                  </m:rPr>
                  <w:rPr>
                    <w:rFonts w:ascii="Cambria Math" w:eastAsia="Calibri" w:hAnsi="Cambria Math"/>
                    <w:szCs w:val="24"/>
                  </w:rPr>
                  <m:t>ln</m:t>
                </m:r>
              </m:fName>
              <m:e>
                <m:r>
                  <w:rPr>
                    <w:rFonts w:ascii="Cambria Math" w:eastAsia="Calibri" w:hAnsi="Cambria Math"/>
                    <w:szCs w:val="24"/>
                  </w:rPr>
                  <m:t>2</m:t>
                </m:r>
              </m:e>
            </m:func>
          </m:den>
        </m:f>
        <m:r>
          <w:rPr>
            <w:rFonts w:ascii="Cambria Math" w:eastAsia="Calibri" w:hAnsi="Cambria Math"/>
            <w:szCs w:val="24"/>
          </w:rPr>
          <m:t xml:space="preserve"> ∙ </m:t>
        </m:r>
        <m:f>
          <m:fPr>
            <m:ctrlPr>
              <w:rPr>
                <w:rFonts w:ascii="Cambria Math" w:eastAsia="Calibri" w:hAnsi="Cambria Math"/>
                <w:i/>
                <w:szCs w:val="24"/>
              </w:rPr>
            </m:ctrlPr>
          </m:fPr>
          <m:num>
            <m:sSub>
              <m:sSubPr>
                <m:ctrlPr>
                  <w:rPr>
                    <w:rFonts w:ascii="Cambria Math" w:eastAsia="Calibri" w:hAnsi="Cambria Math"/>
                    <w:i/>
                    <w:szCs w:val="24"/>
                  </w:rPr>
                </m:ctrlPr>
              </m:sSubPr>
              <m:e>
                <m:r>
                  <w:rPr>
                    <w:rFonts w:ascii="Cambria Math" w:eastAsia="Calibri" w:hAnsi="Cambria Math"/>
                    <w:szCs w:val="24"/>
                  </w:rPr>
                  <m:t>P</m:t>
                </m:r>
              </m:e>
              <m:sub>
                <m:r>
                  <w:rPr>
                    <w:rFonts w:ascii="Cambria Math" w:eastAsia="Calibri" w:hAnsi="Cambria Math"/>
                    <w:szCs w:val="24"/>
                  </w:rPr>
                  <m:t>t</m:t>
                </m:r>
              </m:sub>
            </m:sSub>
            <m:r>
              <w:rPr>
                <w:rFonts w:ascii="Cambria Math" w:eastAsia="Calibri" w:hAnsi="Cambria Math"/>
                <w:szCs w:val="24"/>
              </w:rPr>
              <m:t>∙</m:t>
            </m:r>
            <m:sSup>
              <m:sSupPr>
                <m:ctrlPr>
                  <w:rPr>
                    <w:rFonts w:ascii="Cambria Math" w:eastAsia="Calibri" w:hAnsi="Cambria Math"/>
                    <w:i/>
                    <w:szCs w:val="24"/>
                  </w:rPr>
                </m:ctrlPr>
              </m:sSupPr>
              <m:e>
                <m:r>
                  <w:rPr>
                    <w:rFonts w:ascii="Cambria Math" w:eastAsia="Calibri" w:hAnsi="Cambria Math"/>
                    <w:szCs w:val="24"/>
                  </w:rPr>
                  <m:t>G</m:t>
                </m:r>
              </m:e>
              <m:sup>
                <m:r>
                  <w:rPr>
                    <w:rFonts w:ascii="Cambria Math" w:eastAsia="Calibri" w:hAnsi="Cambria Math"/>
                    <w:szCs w:val="24"/>
                  </w:rPr>
                  <m:t>2</m:t>
                </m:r>
              </m:sup>
            </m:sSup>
            <m:r>
              <w:rPr>
                <w:rFonts w:ascii="Cambria Math" w:eastAsia="Calibri" w:hAnsi="Cambria Math"/>
                <w:szCs w:val="24"/>
              </w:rPr>
              <m:t>∙</m:t>
            </m:r>
            <m:sSup>
              <m:sSupPr>
                <m:ctrlPr>
                  <w:rPr>
                    <w:rFonts w:ascii="Cambria Math" w:eastAsia="Calibri" w:hAnsi="Cambria Math"/>
                    <w:i/>
                    <w:szCs w:val="24"/>
                  </w:rPr>
                </m:ctrlPr>
              </m:sSupPr>
              <m:e>
                <m:r>
                  <m:rPr>
                    <m:sty m:val="p"/>
                  </m:rPr>
                  <w:rPr>
                    <w:rFonts w:ascii="Cambria Math" w:eastAsia="Calibri" w:hAnsi="Cambria Math"/>
                    <w:szCs w:val="24"/>
                  </w:rPr>
                  <m:t>θ</m:t>
                </m:r>
              </m:e>
              <m:sup>
                <m:r>
                  <w:rPr>
                    <w:rFonts w:ascii="Cambria Math" w:eastAsia="Calibri" w:hAnsi="Cambria Math"/>
                    <w:szCs w:val="24"/>
                  </w:rPr>
                  <m:t>2</m:t>
                </m:r>
              </m:sup>
            </m:sSup>
            <m:r>
              <w:rPr>
                <w:rFonts w:ascii="Cambria Math" w:eastAsia="Calibri" w:hAnsi="Cambria Math"/>
                <w:szCs w:val="24"/>
              </w:rPr>
              <m:t>∙</m:t>
            </m:r>
            <m:r>
              <m:rPr>
                <m:sty m:val="p"/>
              </m:rPr>
              <w:rPr>
                <w:rFonts w:ascii="Cambria Math" w:eastAsia="Calibri" w:hAnsi="Cambria Math"/>
                <w:szCs w:val="24"/>
              </w:rPr>
              <m:t>τ</m:t>
            </m:r>
            <m:r>
              <w:rPr>
                <w:rFonts w:ascii="Cambria Math" w:eastAsia="Calibri" w:hAnsi="Cambria Math"/>
                <w:szCs w:val="24"/>
              </w:rPr>
              <m:t>∙L</m:t>
            </m:r>
          </m:num>
          <m:den>
            <m:sSup>
              <m:sSupPr>
                <m:ctrlPr>
                  <w:rPr>
                    <w:rFonts w:ascii="Cambria Math" w:eastAsia="Calibri" w:hAnsi="Cambria Math"/>
                    <w:i/>
                    <w:szCs w:val="24"/>
                  </w:rPr>
                </m:ctrlPr>
              </m:sSupPr>
              <m:e>
                <m:r>
                  <m:rPr>
                    <m:sty m:val="p"/>
                  </m:rPr>
                  <w:rPr>
                    <w:rFonts w:ascii="Cambria Math" w:eastAsia="Calibri" w:hAnsi="Cambria Math"/>
                    <w:szCs w:val="24"/>
                  </w:rPr>
                  <m:t>λ</m:t>
                </m:r>
              </m:e>
              <m:sup>
                <m:r>
                  <w:rPr>
                    <w:rFonts w:ascii="Cambria Math" w:eastAsia="Calibri" w:hAnsi="Cambria Math"/>
                    <w:szCs w:val="24"/>
                  </w:rPr>
                  <m:t>2</m:t>
                </m:r>
              </m:sup>
            </m:sSup>
          </m:den>
        </m:f>
        <m:r>
          <w:rPr>
            <w:rFonts w:ascii="Cambria Math" w:eastAsia="Calibri" w:hAnsi="Cambria Math"/>
            <w:szCs w:val="24"/>
          </w:rPr>
          <m:t xml:space="preserve"> ∙ |K</m:t>
        </m:r>
        <m:sSup>
          <m:sSupPr>
            <m:ctrlPr>
              <w:rPr>
                <w:rFonts w:ascii="Cambria Math" w:eastAsia="Calibri" w:hAnsi="Cambria Math"/>
                <w:i/>
                <w:szCs w:val="24"/>
              </w:rPr>
            </m:ctrlPr>
          </m:sSupPr>
          <m:e>
            <m:r>
              <w:rPr>
                <w:rFonts w:ascii="Cambria Math" w:eastAsia="Calibri" w:hAnsi="Cambria Math"/>
                <w:szCs w:val="24"/>
              </w:rPr>
              <m:t>|</m:t>
            </m:r>
          </m:e>
          <m:sup>
            <m:r>
              <w:rPr>
                <w:rFonts w:ascii="Cambria Math" w:eastAsia="Calibri" w:hAnsi="Cambria Math"/>
                <w:szCs w:val="24"/>
              </w:rPr>
              <m:t>2</m:t>
            </m:r>
          </m:sup>
        </m:sSup>
        <m:f>
          <m:fPr>
            <m:ctrlPr>
              <w:rPr>
                <w:rFonts w:ascii="Cambria Math" w:eastAsia="Calibri" w:hAnsi="Cambria Math"/>
                <w:i/>
                <w:szCs w:val="24"/>
              </w:rPr>
            </m:ctrlPr>
          </m:fPr>
          <m:num>
            <m:r>
              <w:rPr>
                <w:rFonts w:ascii="Cambria Math" w:eastAsia="Calibri" w:hAnsi="Cambria Math"/>
                <w:szCs w:val="24"/>
              </w:rPr>
              <m:t>Z</m:t>
            </m:r>
          </m:num>
          <m:den>
            <m:sSup>
              <m:sSupPr>
                <m:ctrlPr>
                  <w:rPr>
                    <w:rFonts w:ascii="Cambria Math" w:eastAsia="Calibri" w:hAnsi="Cambria Math"/>
                    <w:i/>
                    <w:szCs w:val="24"/>
                  </w:rPr>
                </m:ctrlPr>
              </m:sSupPr>
              <m:e>
                <m:r>
                  <w:rPr>
                    <w:rFonts w:ascii="Cambria Math" w:eastAsia="Calibri" w:hAnsi="Cambria Math"/>
                    <w:szCs w:val="24"/>
                  </w:rPr>
                  <m:t>r</m:t>
                </m:r>
              </m:e>
              <m:sup>
                <m:r>
                  <w:rPr>
                    <w:rFonts w:ascii="Cambria Math" w:eastAsia="Calibri" w:hAnsi="Cambria Math"/>
                    <w:szCs w:val="24"/>
                  </w:rPr>
                  <m:t>2</m:t>
                </m:r>
              </m:sup>
            </m:sSup>
          </m:den>
        </m:f>
      </m:oMath>
      <w:r w:rsidRPr="008F58EB">
        <w:rPr>
          <w:szCs w:val="24"/>
        </w:rPr>
        <w:tab/>
        <w:t>(4-2</w:t>
      </w:r>
      <w:r w:rsidR="00F04918" w:rsidRPr="008F58EB">
        <w:rPr>
          <w:szCs w:val="24"/>
        </w:rPr>
        <w:t>）</w:t>
      </w:r>
    </w:p>
    <w:p w14:paraId="2D31F2A3" w14:textId="77777777" w:rsidR="003B2CCE" w:rsidRPr="008F58EB" w:rsidRDefault="003B2CCE" w:rsidP="003B2CCE">
      <w:pPr>
        <w:keepNext/>
        <w:keepLines/>
        <w:tabs>
          <w:tab w:val="clear" w:pos="1134"/>
          <w:tab w:val="clear" w:pos="1871"/>
          <w:tab w:val="clear" w:pos="2268"/>
          <w:tab w:val="center" w:pos="3969"/>
          <w:tab w:val="center" w:pos="5245"/>
          <w:tab w:val="center" w:pos="6521"/>
        </w:tabs>
        <w:overflowPunct/>
        <w:autoSpaceDE/>
        <w:autoSpaceDN/>
        <w:adjustRightInd/>
        <w:spacing w:before="0" w:after="160" w:line="259" w:lineRule="auto"/>
        <w:textAlignment w:val="auto"/>
        <w:rPr>
          <w:szCs w:val="24"/>
          <w:lang w:eastAsia="zh-CN"/>
        </w:rPr>
      </w:pPr>
      <w:r w:rsidRPr="008F58EB">
        <w:rPr>
          <w:szCs w:val="24"/>
        </w:rPr>
        <w:tab/>
      </w:r>
      <w:r w:rsidRPr="008F58EB">
        <w:rPr>
          <w:szCs w:val="24"/>
          <w:lang w:eastAsia="zh-CN"/>
        </w:rPr>
        <w:t>↑</w:t>
      </w:r>
      <w:r w:rsidRPr="008F58EB">
        <w:rPr>
          <w:szCs w:val="24"/>
          <w:lang w:eastAsia="zh-CN"/>
        </w:rPr>
        <w:tab/>
        <w:t>↑</w:t>
      </w:r>
      <w:r w:rsidRPr="008F58EB">
        <w:rPr>
          <w:szCs w:val="24"/>
          <w:lang w:eastAsia="zh-CN"/>
        </w:rPr>
        <w:tab/>
        <w:t>↑</w:t>
      </w:r>
    </w:p>
    <w:p w14:paraId="73036F6C" w14:textId="2AC4625C" w:rsidR="00AA2480" w:rsidRPr="008F58EB" w:rsidRDefault="003B2CCE" w:rsidP="003B2CCE">
      <w:pPr>
        <w:keepNext/>
        <w:keepLines/>
        <w:tabs>
          <w:tab w:val="clear" w:pos="1134"/>
          <w:tab w:val="clear" w:pos="1871"/>
          <w:tab w:val="clear" w:pos="2268"/>
          <w:tab w:val="center" w:pos="3969"/>
          <w:tab w:val="center" w:pos="5245"/>
          <w:tab w:val="center" w:pos="6521"/>
        </w:tabs>
        <w:overflowPunct/>
        <w:autoSpaceDE/>
        <w:autoSpaceDN/>
        <w:adjustRightInd/>
        <w:spacing w:before="0" w:after="160" w:line="259" w:lineRule="auto"/>
        <w:textAlignment w:val="auto"/>
        <w:rPr>
          <w:sz w:val="20"/>
          <w:lang w:eastAsia="zh-CN"/>
        </w:rPr>
      </w:pPr>
      <w:r w:rsidRPr="008F58EB">
        <w:rPr>
          <w:sz w:val="20"/>
          <w:lang w:eastAsia="zh-CN"/>
        </w:rPr>
        <w:tab/>
      </w:r>
      <w:proofErr w:type="gramStart"/>
      <w:r w:rsidRPr="008F58EB">
        <w:rPr>
          <w:sz w:val="20"/>
          <w:lang w:eastAsia="zh-CN"/>
        </w:rPr>
        <w:t>常数</w:t>
      </w:r>
      <w:r w:rsidRPr="008F58EB">
        <w:rPr>
          <w:sz w:val="20"/>
          <w:lang w:eastAsia="zh-CN"/>
        </w:rPr>
        <w:tab/>
      </w:r>
      <w:r w:rsidRPr="008F58EB">
        <w:rPr>
          <w:sz w:val="20"/>
          <w:lang w:eastAsia="zh-CN"/>
        </w:rPr>
        <w:t>雷达因子</w:t>
      </w:r>
      <w:r w:rsidRPr="008F58EB">
        <w:rPr>
          <w:sz w:val="20"/>
          <w:lang w:eastAsia="zh-CN"/>
        </w:rPr>
        <w:tab/>
      </w:r>
      <w:r w:rsidRPr="008F58EB">
        <w:rPr>
          <w:sz w:val="20"/>
          <w:lang w:eastAsia="zh-CN"/>
        </w:rPr>
        <w:t>目标</w:t>
      </w:r>
      <w:proofErr w:type="gramEnd"/>
      <w:r w:rsidRPr="008F58EB">
        <w:rPr>
          <w:sz w:val="20"/>
          <w:lang w:eastAsia="zh-CN"/>
        </w:rPr>
        <w:t>因子</w:t>
      </w:r>
    </w:p>
    <w:p w14:paraId="65D68522" w14:textId="3F25A24A" w:rsidR="00AA2480" w:rsidRPr="008F58EB" w:rsidRDefault="00AA2480" w:rsidP="003B2CCE">
      <w:pPr>
        <w:ind w:firstLineChars="200" w:firstLine="440"/>
        <w:rPr>
          <w:lang w:eastAsia="zh-CN"/>
        </w:rPr>
      </w:pPr>
      <w:r w:rsidRPr="008F58EB">
        <w:rPr>
          <w:lang w:eastAsia="zh-CN"/>
        </w:rPr>
        <w:t>当满足以下假设时，方程（</w:t>
      </w:r>
      <w:r w:rsidRPr="008F58EB">
        <w:rPr>
          <w:lang w:eastAsia="zh-CN"/>
        </w:rPr>
        <w:t>4-2</w:t>
      </w:r>
      <w:r w:rsidR="00F04918" w:rsidRPr="008F58EB">
        <w:rPr>
          <w:lang w:eastAsia="zh-CN"/>
        </w:rPr>
        <w:t>）</w:t>
      </w:r>
      <w:r w:rsidRPr="008F58EB">
        <w:rPr>
          <w:lang w:eastAsia="zh-CN"/>
        </w:rPr>
        <w:t>可应用于分布式目标：</w:t>
      </w:r>
    </w:p>
    <w:p w14:paraId="71BE4FC7"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目标占据整个脉冲体积</w:t>
      </w:r>
    </w:p>
    <w:p w14:paraId="2D076ABF"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粒子遍布整个有效区域</w:t>
      </w:r>
    </w:p>
    <w:p w14:paraId="1096F922"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降水粒子为直径远小于雷达波长的均匀介质球体</w:t>
      </w:r>
    </w:p>
    <w:p w14:paraId="0AE0355E"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粒子尺寸满足瑞利散射条件</w:t>
      </w:r>
    </w:p>
    <w:p w14:paraId="566C0A79" w14:textId="0F5CF173" w:rsidR="00AA2480" w:rsidRPr="008F58EB" w:rsidRDefault="00AA2480" w:rsidP="00AA2480">
      <w:pPr>
        <w:rPr>
          <w:rFonts w:eastAsiaTheme="minorEastAsia"/>
          <w:lang w:eastAsia="zh-CN"/>
        </w:rPr>
      </w:pPr>
      <w:r w:rsidRPr="008F58EB">
        <w:rPr>
          <w:lang w:eastAsia="zh-CN"/>
        </w:rPr>
        <w:t>–</w:t>
      </w:r>
      <w:r w:rsidRPr="008F58EB">
        <w:rPr>
          <w:lang w:eastAsia="zh-CN"/>
        </w:rPr>
        <w:tab/>
      </w:r>
      <w:r w:rsidRPr="008F58EB">
        <w:rPr>
          <w:lang w:eastAsia="zh-CN"/>
        </w:rPr>
        <w:t>在考虑的体积</w:t>
      </w:r>
      <w:r w:rsidR="002657B1" w:rsidRPr="008F58EB">
        <w:rPr>
          <w:rFonts w:eastAsia="Calibri"/>
          <w:i/>
          <w:lang w:eastAsia="zh-CN"/>
        </w:rPr>
        <w:t>V</w:t>
      </w:r>
      <w:r w:rsidRPr="008F58EB">
        <w:rPr>
          <w:lang w:eastAsia="zh-CN"/>
        </w:rPr>
        <w:t>内，介电常数</w:t>
      </w:r>
      <w:r w:rsidR="002657B1" w:rsidRPr="008F58EB">
        <w:rPr>
          <w:rFonts w:eastAsia="Calibri"/>
          <w:lang w:eastAsia="zh-CN"/>
        </w:rPr>
        <w:t>| </w:t>
      </w:r>
      <w:r w:rsidR="002657B1" w:rsidRPr="008F58EB">
        <w:rPr>
          <w:rFonts w:eastAsia="Calibri"/>
          <w:i/>
          <w:lang w:eastAsia="zh-CN"/>
        </w:rPr>
        <w:t>K</w:t>
      </w:r>
      <w:r w:rsidR="002657B1" w:rsidRPr="008F58EB">
        <w:rPr>
          <w:rFonts w:eastAsia="Calibri"/>
          <w:lang w:eastAsia="zh-CN"/>
        </w:rPr>
        <w:t> |</w:t>
      </w:r>
      <w:r w:rsidR="002657B1" w:rsidRPr="008F58EB">
        <w:rPr>
          <w:rFonts w:eastAsia="Calibri"/>
          <w:vertAlign w:val="superscript"/>
          <w:lang w:eastAsia="zh-CN"/>
        </w:rPr>
        <w:t>2</w:t>
      </w:r>
      <w:r w:rsidRPr="008F58EB">
        <w:rPr>
          <w:lang w:eastAsia="zh-CN"/>
        </w:rPr>
        <w:t>及散射体的尺寸分布均匀</w:t>
      </w:r>
    </w:p>
    <w:p w14:paraId="09DAAE0F"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天线方向图可近似为高斯形状</w:t>
      </w:r>
    </w:p>
    <w:p w14:paraId="255430B8"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入射波与后向散射波均为线极化</w:t>
      </w:r>
    </w:p>
    <w:p w14:paraId="29DDD052"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忽略多次散射效应</w:t>
      </w:r>
    </w:p>
    <w:p w14:paraId="3D8DAC96" w14:textId="439803C2" w:rsidR="00AA2480" w:rsidRPr="008F58EB" w:rsidRDefault="00AA2480" w:rsidP="00A85EEA">
      <w:pPr>
        <w:ind w:firstLineChars="200" w:firstLine="440"/>
        <w:rPr>
          <w:lang w:eastAsia="zh-CN"/>
        </w:rPr>
      </w:pPr>
      <w:r w:rsidRPr="008F58EB">
        <w:rPr>
          <w:lang w:eastAsia="zh-CN"/>
        </w:rPr>
        <w:t>雷达方程（</w:t>
      </w:r>
      <w:r w:rsidRPr="008F58EB">
        <w:rPr>
          <w:lang w:eastAsia="zh-CN"/>
        </w:rPr>
        <w:t>4-2</w:t>
      </w:r>
      <w:r w:rsidR="00F04918" w:rsidRPr="008F58EB">
        <w:rPr>
          <w:lang w:eastAsia="zh-CN"/>
        </w:rPr>
        <w:t>）</w:t>
      </w:r>
      <w:r w:rsidRPr="008F58EB">
        <w:rPr>
          <w:lang w:eastAsia="zh-CN"/>
        </w:rPr>
        <w:t>的对数形式</w:t>
      </w:r>
      <w:r w:rsidRPr="008F58EB">
        <w:rPr>
          <w:lang w:eastAsia="zh-CN"/>
        </w:rPr>
        <w:t>[Doviak</w:t>
      </w:r>
      <w:r w:rsidRPr="008F58EB">
        <w:rPr>
          <w:lang w:eastAsia="zh-CN"/>
        </w:rPr>
        <w:t>和</w:t>
      </w:r>
      <w:proofErr w:type="spellStart"/>
      <w:r w:rsidRPr="008F58EB">
        <w:rPr>
          <w:lang w:eastAsia="zh-CN"/>
        </w:rPr>
        <w:t>Zrnic</w:t>
      </w:r>
      <w:proofErr w:type="spellEnd"/>
      <w:r w:rsidRPr="008F58EB">
        <w:rPr>
          <w:lang w:eastAsia="zh-CN"/>
        </w:rPr>
        <w:t>，</w:t>
      </w:r>
      <w:r w:rsidRPr="008F58EB">
        <w:rPr>
          <w:lang w:eastAsia="zh-CN"/>
        </w:rPr>
        <w:t>1984]</w:t>
      </w:r>
      <w:r w:rsidRPr="008F58EB">
        <w:rPr>
          <w:lang w:eastAsia="zh-CN"/>
        </w:rPr>
        <w:t>如公式（</w:t>
      </w:r>
      <w:r w:rsidRPr="008F58EB">
        <w:rPr>
          <w:lang w:eastAsia="zh-CN"/>
        </w:rPr>
        <w:t>4-3</w:t>
      </w:r>
      <w:r w:rsidR="00F04918" w:rsidRPr="008F58EB">
        <w:rPr>
          <w:lang w:eastAsia="zh-CN"/>
        </w:rPr>
        <w:t>）</w:t>
      </w:r>
      <w:r w:rsidRPr="008F58EB">
        <w:rPr>
          <w:lang w:eastAsia="zh-CN"/>
        </w:rPr>
        <w:t>所示。</w:t>
      </w:r>
    </w:p>
    <w:p w14:paraId="46EEDD9F" w14:textId="77777777" w:rsidR="00244F1E" w:rsidRPr="008F58EB" w:rsidRDefault="00244F1E" w:rsidP="00244F1E">
      <w:pPr>
        <w:pStyle w:val="Equation"/>
        <w:rPr>
          <w:rFonts w:eastAsia="Calibri"/>
        </w:rPr>
      </w:pPr>
      <w:r w:rsidRPr="008F58EB">
        <w:rPr>
          <w:rFonts w:eastAsia="Calibri"/>
          <w:lang w:eastAsia="zh-CN"/>
        </w:rPr>
        <w:tab/>
      </w:r>
      <w:r w:rsidRPr="008F58EB">
        <w:rPr>
          <w:rFonts w:eastAsia="Calibri"/>
          <w:lang w:eastAsia="zh-CN"/>
        </w:rPr>
        <w:tab/>
      </w:r>
      <m:oMath>
        <m:r>
          <w:rPr>
            <w:rFonts w:ascii="Cambria Math" w:eastAsia="Calibri" w:hAnsi="Cambria Math"/>
          </w:rPr>
          <m:t>Z</m:t>
        </m:r>
        <m:d>
          <m:dPr>
            <m:ctrlPr>
              <w:rPr>
                <w:rFonts w:ascii="Cambria Math" w:eastAsia="Calibri" w:hAnsi="Cambria Math"/>
                <w:i/>
              </w:rPr>
            </m:ctrlPr>
          </m:dPr>
          <m:e>
            <m:r>
              <w:rPr>
                <w:rFonts w:ascii="Cambria Math" w:eastAsia="Calibri" w:hAnsi="Cambria Math"/>
              </w:rPr>
              <m:t>Az, E1, R</m:t>
            </m:r>
          </m:e>
        </m:d>
        <m:r>
          <w:rPr>
            <w:rFonts w:ascii="Cambria Math" w:eastAsia="Calibri" w:hAnsi="Cambria Math"/>
          </w:rPr>
          <m:t xml:space="preserve"> </m:t>
        </m:r>
        <m:d>
          <m:dPr>
            <m:ctrlPr>
              <w:rPr>
                <w:rFonts w:ascii="Cambria Math" w:eastAsia="Calibri" w:hAnsi="Cambria Math"/>
                <w:i/>
              </w:rPr>
            </m:ctrlPr>
          </m:dPr>
          <m:e>
            <m:r>
              <m:rPr>
                <m:sty m:val="p"/>
              </m:rPr>
              <w:rPr>
                <w:rFonts w:ascii="Cambria Math" w:eastAsia="Calibri" w:hAnsi="Cambria Math"/>
              </w:rPr>
              <m:t>dBz</m:t>
            </m:r>
          </m:e>
        </m:d>
        <m:r>
          <w:rPr>
            <w:rFonts w:ascii="Cambria Math" w:eastAsia="Calibri" w:hAnsi="Cambria Math"/>
          </w:rPr>
          <m:t>=10</m:t>
        </m:r>
        <m:func>
          <m:funcPr>
            <m:ctrlPr>
              <w:rPr>
                <w:rFonts w:ascii="Cambria Math" w:eastAsia="Calibri" w:hAnsi="Cambria Math"/>
                <w:i/>
              </w:rPr>
            </m:ctrlPr>
          </m:funcPr>
          <m:fName>
            <m:r>
              <m:rPr>
                <m:sty m:val="p"/>
              </m:rPr>
              <w:rPr>
                <w:rFonts w:ascii="Cambria Math" w:eastAsia="Calibri" w:hAnsi="Cambria Math"/>
              </w:rPr>
              <m:t>log</m:t>
            </m:r>
          </m:fName>
          <m:e>
            <m:d>
              <m:dPr>
                <m:ctrlPr>
                  <w:rPr>
                    <w:rFonts w:ascii="Cambria Math" w:eastAsia="Calibri" w:hAnsi="Cambria Math"/>
                    <w:i/>
                  </w:rPr>
                </m:ctrlPr>
              </m:dPr>
              <m:e>
                <m:sSub>
                  <m:sSubPr>
                    <m:ctrlPr>
                      <w:rPr>
                        <w:rFonts w:ascii="Cambria Math" w:eastAsia="Calibri" w:hAnsi="Cambria Math"/>
                        <w:i/>
                      </w:rPr>
                    </m:ctrlPr>
                  </m:sSubPr>
                  <m:e>
                    <m:r>
                      <w:rPr>
                        <w:rFonts w:ascii="Cambria Math" w:eastAsia="Calibri" w:hAnsi="Cambria Math"/>
                      </w:rPr>
                      <m:t>P</m:t>
                    </m:r>
                  </m:e>
                  <m:sub>
                    <m:r>
                      <w:rPr>
                        <w:rFonts w:ascii="Cambria Math" w:eastAsia="Calibri" w:hAnsi="Cambria Math"/>
                      </w:rPr>
                      <m:t>r</m:t>
                    </m:r>
                  </m:sub>
                </m:sSub>
              </m:e>
            </m:d>
          </m:e>
        </m:func>
        <m:r>
          <w:rPr>
            <w:rFonts w:ascii="Cambria Math" w:eastAsia="Calibri" w:hAnsi="Cambria Math"/>
          </w:rPr>
          <m:t>+20</m:t>
        </m:r>
        <m:func>
          <m:funcPr>
            <m:ctrlPr>
              <w:rPr>
                <w:rFonts w:ascii="Cambria Math" w:eastAsia="Calibri" w:hAnsi="Cambria Math"/>
                <w:i/>
              </w:rPr>
            </m:ctrlPr>
          </m:funcPr>
          <m:fName>
            <m:r>
              <m:rPr>
                <m:sty m:val="p"/>
              </m:rPr>
              <w:rPr>
                <w:rFonts w:ascii="Cambria Math" w:eastAsia="Calibri" w:hAnsi="Cambria Math"/>
              </w:rPr>
              <m:t>log</m:t>
            </m:r>
          </m:fName>
          <m:e>
            <m:d>
              <m:dPr>
                <m:ctrlPr>
                  <w:rPr>
                    <w:rFonts w:ascii="Cambria Math" w:eastAsia="Calibri" w:hAnsi="Cambria Math"/>
                    <w:i/>
                  </w:rPr>
                </m:ctrlPr>
              </m:dPr>
              <m:e>
                <m:r>
                  <w:rPr>
                    <w:rFonts w:ascii="Cambria Math" w:eastAsia="Calibri" w:hAnsi="Cambria Math"/>
                  </w:rPr>
                  <m:t>R</m:t>
                </m:r>
              </m:e>
            </m:d>
          </m:e>
        </m:func>
        <m:r>
          <w:rPr>
            <w:rFonts w:ascii="Cambria Math" w:eastAsia="Calibri" w:hAnsi="Cambria Math"/>
          </w:rPr>
          <m:t>-10</m:t>
        </m:r>
        <m:func>
          <m:funcPr>
            <m:ctrlPr>
              <w:rPr>
                <w:rFonts w:ascii="Cambria Math" w:eastAsia="Calibri" w:hAnsi="Cambria Math"/>
                <w:i/>
              </w:rPr>
            </m:ctrlPr>
          </m:funcPr>
          <m:fName>
            <m:r>
              <m:rPr>
                <m:sty m:val="p"/>
              </m:rPr>
              <w:rPr>
                <w:rFonts w:ascii="Cambria Math" w:eastAsia="Calibri" w:hAnsi="Cambria Math"/>
              </w:rPr>
              <m:t>log</m:t>
            </m:r>
          </m:fName>
          <m:e>
            <m:sSub>
              <m:sSubPr>
                <m:ctrlPr>
                  <w:rPr>
                    <w:rFonts w:ascii="Cambria Math" w:eastAsia="Calibri" w:hAnsi="Cambria Math"/>
                    <w:i/>
                  </w:rPr>
                </m:ctrlPr>
              </m:sSubPr>
              <m:e>
                <m:r>
                  <w:rPr>
                    <w:rFonts w:ascii="Cambria Math" w:eastAsia="Calibri" w:hAnsi="Cambria Math"/>
                  </w:rPr>
                  <m:t>(L</m:t>
                </m:r>
              </m:e>
              <m:sub>
                <m:r>
                  <w:rPr>
                    <w:rFonts w:ascii="Cambria Math" w:eastAsia="Calibri" w:hAnsi="Cambria Math"/>
                  </w:rPr>
                  <m:t>p</m:t>
                </m:r>
              </m:sub>
            </m:sSub>
            <m:r>
              <w:rPr>
                <w:rFonts w:ascii="Cambria Math" w:eastAsia="Calibri" w:hAnsi="Cambria Math"/>
              </w:rPr>
              <m:t>)</m:t>
            </m:r>
          </m:e>
        </m:func>
        <m:r>
          <w:rPr>
            <w:rFonts w:ascii="Cambria Math" w:eastAsia="Calibri" w:hAnsi="Cambria Math"/>
          </w:rPr>
          <m:t>+10</m:t>
        </m:r>
        <m:func>
          <m:funcPr>
            <m:ctrlPr>
              <w:rPr>
                <w:rFonts w:ascii="Cambria Math" w:eastAsia="Calibri" w:hAnsi="Cambria Math"/>
                <w:i/>
              </w:rPr>
            </m:ctrlPr>
          </m:funcPr>
          <m:fName>
            <m:r>
              <m:rPr>
                <m:sty m:val="p"/>
              </m:rPr>
              <w:rPr>
                <w:rFonts w:ascii="Cambria Math" w:eastAsia="Calibri" w:hAnsi="Cambria Math"/>
              </w:rPr>
              <m:t>log</m:t>
            </m:r>
          </m:fName>
          <m:e>
            <m:d>
              <m:dPr>
                <m:ctrlPr>
                  <w:rPr>
                    <w:rFonts w:ascii="Cambria Math" w:eastAsia="Calibri" w:hAnsi="Cambria Math"/>
                    <w:i/>
                  </w:rPr>
                </m:ctrlPr>
              </m:dPr>
              <m:e>
                <m:r>
                  <w:rPr>
                    <w:rFonts w:ascii="Cambria Math" w:eastAsia="Calibri" w:hAnsi="Cambria Math"/>
                  </w:rPr>
                  <m:t>C</m:t>
                </m:r>
              </m:e>
            </m:d>
          </m:e>
        </m:func>
      </m:oMath>
      <w:r w:rsidRPr="008F58EB">
        <w:rPr>
          <w:rFonts w:eastAsia="Calibri"/>
        </w:rPr>
        <w:tab/>
        <w:t>(4-3)</w:t>
      </w:r>
    </w:p>
    <w:p w14:paraId="73F8918F" w14:textId="77777777" w:rsidR="00AA2480" w:rsidRPr="008F58EB" w:rsidRDefault="00AA2480" w:rsidP="00A85EEA">
      <w:pPr>
        <w:ind w:firstLineChars="200" w:firstLine="440"/>
        <w:rPr>
          <w:lang w:eastAsia="zh-CN"/>
        </w:rPr>
      </w:pPr>
      <w:r w:rsidRPr="008F58EB">
        <w:rPr>
          <w:lang w:eastAsia="zh-CN"/>
        </w:rPr>
        <w:t>该方程最为实用，因其阐明了为获得经校准的反射率测量值，必须明确识别各项系统参数。这些参数包括：</w:t>
      </w:r>
    </w:p>
    <w:p w14:paraId="21F512C3" w14:textId="6D606B38" w:rsidR="00AA2480" w:rsidRPr="008F58EB" w:rsidRDefault="00AA2480" w:rsidP="00AA2480">
      <w:pPr>
        <w:rPr>
          <w:lang w:eastAsia="zh-CN"/>
        </w:rPr>
      </w:pPr>
      <w:r w:rsidRPr="008F58EB">
        <w:rPr>
          <w:lang w:eastAsia="zh-CN"/>
        </w:rPr>
        <w:t>−</w:t>
      </w:r>
      <w:r w:rsidRPr="008F58EB">
        <w:rPr>
          <w:lang w:eastAsia="zh-CN"/>
        </w:rPr>
        <w:tab/>
      </w:r>
      <w:r w:rsidRPr="008F58EB">
        <w:rPr>
          <w:lang w:eastAsia="zh-CN"/>
        </w:rPr>
        <w:t>接收功率</w:t>
      </w:r>
      <w:proofErr w:type="spellStart"/>
      <w:r w:rsidR="00B21F69" w:rsidRPr="008F58EB">
        <w:rPr>
          <w:rFonts w:eastAsia="Calibri"/>
          <w:i/>
          <w:iCs/>
          <w:lang w:eastAsia="zh-CN"/>
        </w:rPr>
        <w:t>P</w:t>
      </w:r>
      <w:r w:rsidR="00B21F69" w:rsidRPr="008F58EB">
        <w:rPr>
          <w:rFonts w:eastAsia="Calibri"/>
          <w:i/>
          <w:iCs/>
          <w:vertAlign w:val="subscript"/>
          <w:lang w:eastAsia="zh-CN"/>
        </w:rPr>
        <w:t>r</w:t>
      </w:r>
      <w:proofErr w:type="spellEnd"/>
      <w:r w:rsidR="007F7B86" w:rsidRPr="008F58EB">
        <w:rPr>
          <w:lang w:eastAsia="zh-CN"/>
        </w:rPr>
        <w:t>（</w:t>
      </w:r>
      <w:r w:rsidRPr="008F58EB">
        <w:rPr>
          <w:lang w:eastAsia="zh-CN"/>
        </w:rPr>
        <w:t>W</w:t>
      </w:r>
      <w:r w:rsidR="007F7B86" w:rsidRPr="008F58EB">
        <w:rPr>
          <w:lang w:eastAsia="zh-CN"/>
        </w:rPr>
        <w:t>）</w:t>
      </w:r>
      <w:r w:rsidRPr="008F58EB">
        <w:rPr>
          <w:lang w:eastAsia="zh-CN"/>
        </w:rPr>
        <w:t>，</w:t>
      </w:r>
    </w:p>
    <w:p w14:paraId="51DD8766" w14:textId="1871D38E" w:rsidR="00AA2480" w:rsidRPr="008F58EB" w:rsidRDefault="00AA2480" w:rsidP="00AA2480">
      <w:r w:rsidRPr="008F58EB">
        <w:t>−</w:t>
      </w:r>
      <w:r w:rsidRPr="008F58EB">
        <w:tab/>
      </w:r>
      <w:proofErr w:type="spellStart"/>
      <w:r w:rsidRPr="008F58EB">
        <w:t>距离</w:t>
      </w:r>
      <w:proofErr w:type="spellEnd"/>
      <w:r w:rsidRPr="008F58EB">
        <w:rPr>
          <w:i/>
          <w:iCs/>
        </w:rPr>
        <w:t>R</w:t>
      </w:r>
      <w:r w:rsidR="007F7B86" w:rsidRPr="008F58EB">
        <w:t>（</w:t>
      </w:r>
      <w:r w:rsidRPr="008F58EB">
        <w:t>m</w:t>
      </w:r>
      <w:r w:rsidR="007F7B86" w:rsidRPr="008F58EB">
        <w:t>）</w:t>
      </w:r>
      <w:r w:rsidRPr="008F58EB">
        <w:rPr>
          <w:lang w:eastAsia="zh-CN"/>
        </w:rPr>
        <w:t>，</w:t>
      </w:r>
    </w:p>
    <w:p w14:paraId="3AA0359D" w14:textId="404C4565" w:rsidR="00AA2480" w:rsidRPr="008F58EB" w:rsidRDefault="00AA2480" w:rsidP="00AA2480">
      <w:pPr>
        <w:rPr>
          <w:lang w:eastAsia="zh-CN"/>
        </w:rPr>
      </w:pPr>
      <w:r w:rsidRPr="008F58EB">
        <w:rPr>
          <w:lang w:eastAsia="zh-CN"/>
        </w:rPr>
        <w:t>−</w:t>
      </w:r>
      <w:r w:rsidRPr="008F58EB">
        <w:rPr>
          <w:lang w:eastAsia="zh-CN"/>
        </w:rPr>
        <w:tab/>
      </w:r>
      <w:r w:rsidRPr="008F58EB">
        <w:rPr>
          <w:lang w:eastAsia="zh-CN"/>
        </w:rPr>
        <w:t>方位角与仰角</w:t>
      </w:r>
      <w:r w:rsidR="007F7B86" w:rsidRPr="008F58EB">
        <w:rPr>
          <w:lang w:eastAsia="zh-CN"/>
        </w:rPr>
        <w:t>（</w:t>
      </w:r>
      <w:r w:rsidRPr="008F58EB">
        <w:rPr>
          <w:lang w:eastAsia="zh-CN"/>
        </w:rPr>
        <w:t>度</w:t>
      </w:r>
      <w:r w:rsidR="007F7B86" w:rsidRPr="008F58EB">
        <w:rPr>
          <w:lang w:eastAsia="zh-CN"/>
        </w:rPr>
        <w:t>）</w:t>
      </w:r>
      <w:r w:rsidRPr="008F58EB">
        <w:rPr>
          <w:lang w:eastAsia="zh-CN"/>
        </w:rPr>
        <w:t>，</w:t>
      </w:r>
    </w:p>
    <w:p w14:paraId="2F358E8B" w14:textId="11D68CC7" w:rsidR="00AA2480" w:rsidRPr="008F58EB" w:rsidRDefault="00AA2480" w:rsidP="00AA2480">
      <w:pPr>
        <w:rPr>
          <w:lang w:eastAsia="zh-CN"/>
        </w:rPr>
      </w:pPr>
      <w:r w:rsidRPr="008F58EB">
        <w:rPr>
          <w:lang w:eastAsia="zh-CN"/>
        </w:rPr>
        <w:t>−</w:t>
      </w:r>
      <w:r w:rsidRPr="008F58EB">
        <w:rPr>
          <w:lang w:eastAsia="zh-CN"/>
        </w:rPr>
        <w:tab/>
      </w:r>
      <w:r w:rsidRPr="008F58EB">
        <w:rPr>
          <w:lang w:eastAsia="zh-CN"/>
        </w:rPr>
        <w:t>额外传播损耗</w:t>
      </w:r>
      <w:proofErr w:type="spellStart"/>
      <w:r w:rsidR="007F7B86" w:rsidRPr="008F58EB">
        <w:rPr>
          <w:rFonts w:eastAsia="Calibri"/>
          <w:i/>
          <w:iCs/>
          <w:lang w:eastAsia="zh-CN"/>
        </w:rPr>
        <w:t>L</w:t>
      </w:r>
      <w:r w:rsidR="007F7B86" w:rsidRPr="008F58EB">
        <w:rPr>
          <w:rFonts w:eastAsia="Calibri"/>
          <w:i/>
          <w:iCs/>
          <w:vertAlign w:val="subscript"/>
          <w:lang w:eastAsia="zh-CN"/>
        </w:rPr>
        <w:t>p</w:t>
      </w:r>
      <w:proofErr w:type="spellEnd"/>
      <w:r w:rsidR="007F7B86" w:rsidRPr="008F58EB">
        <w:rPr>
          <w:lang w:eastAsia="zh-CN"/>
        </w:rPr>
        <w:t>（</w:t>
      </w:r>
      <w:r w:rsidRPr="008F58EB">
        <w:rPr>
          <w:lang w:eastAsia="zh-CN"/>
        </w:rPr>
        <w:t>dB</w:t>
      </w:r>
      <w:r w:rsidR="007F7B86" w:rsidRPr="008F58EB">
        <w:rPr>
          <w:lang w:eastAsia="zh-CN"/>
        </w:rPr>
        <w:t>）</w:t>
      </w:r>
      <w:r w:rsidRPr="008F58EB">
        <w:rPr>
          <w:lang w:eastAsia="zh-CN"/>
        </w:rPr>
        <w:t>，</w:t>
      </w:r>
      <w:r w:rsidR="007F7B86" w:rsidRPr="008F58EB">
        <w:rPr>
          <w:rFonts w:hint="eastAsia"/>
          <w:lang w:eastAsia="zh-CN"/>
        </w:rPr>
        <w:t>和</w:t>
      </w:r>
    </w:p>
    <w:p w14:paraId="34AA416A" w14:textId="77777777" w:rsidR="00AA2480" w:rsidRPr="008F58EB" w:rsidRDefault="00AA2480" w:rsidP="00AA2480">
      <w:pPr>
        <w:rPr>
          <w:lang w:eastAsia="zh-CN"/>
        </w:rPr>
      </w:pPr>
      <w:r w:rsidRPr="008F58EB">
        <w:rPr>
          <w:lang w:eastAsia="zh-CN"/>
        </w:rPr>
        <w:t>−</w:t>
      </w:r>
      <w:r w:rsidRPr="008F58EB">
        <w:rPr>
          <w:lang w:eastAsia="zh-CN"/>
        </w:rPr>
        <w:tab/>
      </w:r>
      <w:r w:rsidRPr="008F58EB">
        <w:rPr>
          <w:lang w:eastAsia="zh-CN"/>
        </w:rPr>
        <w:t>所谓雷达常数</w:t>
      </w:r>
      <w:r w:rsidRPr="008F58EB">
        <w:rPr>
          <w:i/>
          <w:iCs/>
          <w:lang w:eastAsia="zh-CN"/>
        </w:rPr>
        <w:t>C</w:t>
      </w:r>
      <w:r w:rsidRPr="008F58EB">
        <w:rPr>
          <w:lang w:eastAsia="zh-CN"/>
        </w:rPr>
        <w:t>。</w:t>
      </w:r>
    </w:p>
    <w:p w14:paraId="029C4DF6" w14:textId="77777777" w:rsidR="00AA2480" w:rsidRPr="008F58EB" w:rsidRDefault="00AA2480" w:rsidP="00A85EEA">
      <w:pPr>
        <w:ind w:firstLineChars="200" w:firstLine="440"/>
        <w:rPr>
          <w:lang w:eastAsia="zh-CN"/>
        </w:rPr>
      </w:pPr>
      <w:r w:rsidRPr="008F58EB">
        <w:rPr>
          <w:lang w:eastAsia="zh-CN"/>
        </w:rPr>
        <w:t>雷达常数通常包含天线波束宽度、脉冲宽度、接收机变换增益及系统损耗等因素。</w:t>
      </w:r>
    </w:p>
    <w:p w14:paraId="416790A9" w14:textId="74C5EBAF" w:rsidR="00AA2480" w:rsidRPr="008F58EB" w:rsidRDefault="00AA2480" w:rsidP="00A85EEA">
      <w:pPr>
        <w:ind w:firstLineChars="200" w:firstLine="440"/>
        <w:rPr>
          <w:lang w:eastAsia="zh-CN"/>
        </w:rPr>
      </w:pPr>
      <w:r w:rsidRPr="008F58EB">
        <w:rPr>
          <w:lang w:eastAsia="zh-CN"/>
        </w:rPr>
        <w:t>如上所述，气象雷达的方程截然不同，因为其目标（如降水</w:t>
      </w:r>
      <w:r w:rsidR="00F04918" w:rsidRPr="008F58EB">
        <w:rPr>
          <w:lang w:eastAsia="zh-CN"/>
        </w:rPr>
        <w:t>）</w:t>
      </w:r>
      <w:r w:rsidRPr="008F58EB">
        <w:rPr>
          <w:lang w:eastAsia="zh-CN"/>
        </w:rPr>
        <w:t>需填充整个狭窄雷达波束（如前所设</w:t>
      </w:r>
      <w:r w:rsidR="00F04918" w:rsidRPr="008F58EB">
        <w:rPr>
          <w:lang w:eastAsia="zh-CN"/>
        </w:rPr>
        <w:t>）</w:t>
      </w:r>
      <w:r w:rsidRPr="008F58EB">
        <w:rPr>
          <w:lang w:eastAsia="zh-CN"/>
        </w:rPr>
        <w:t>。此时雷达方程给出的接收信号与</w:t>
      </w:r>
      <w:r w:rsidRPr="008F58EB">
        <w:rPr>
          <w:lang w:eastAsia="zh-CN"/>
        </w:rPr>
        <w:t>1/r</w:t>
      </w:r>
      <w:r w:rsidRPr="008F58EB">
        <w:rPr>
          <w:vertAlign w:val="superscript"/>
          <w:lang w:eastAsia="zh-CN"/>
        </w:rPr>
        <w:t>2</w:t>
      </w:r>
      <w:r w:rsidRPr="008F58EB">
        <w:rPr>
          <w:lang w:eastAsia="zh-CN"/>
        </w:rPr>
        <w:t>成正比。因此，气象雷达可实现更大的探测距离，但也意味着其相较于典型空中交通管制雷达对干扰更为敏感。</w:t>
      </w:r>
    </w:p>
    <w:p w14:paraId="3D258960" w14:textId="77777777" w:rsidR="00AA2480" w:rsidRPr="008F58EB" w:rsidRDefault="00AA2480" w:rsidP="003842FD">
      <w:pPr>
        <w:pStyle w:val="Heading2"/>
        <w:rPr>
          <w:lang w:eastAsia="zh-CN"/>
        </w:rPr>
      </w:pPr>
      <w:bookmarkStart w:id="153" w:name="_Toc238720614"/>
      <w:bookmarkStart w:id="154" w:name="OLE_LINK120"/>
      <w:r w:rsidRPr="008F58EB">
        <w:rPr>
          <w:lang w:eastAsia="zh-CN"/>
        </w:rPr>
        <w:t>4.2</w:t>
      </w:r>
      <w:r w:rsidRPr="008F58EB">
        <w:rPr>
          <w:lang w:eastAsia="zh-CN"/>
        </w:rPr>
        <w:tab/>
      </w:r>
      <w:r w:rsidRPr="008F58EB">
        <w:rPr>
          <w:lang w:eastAsia="zh-CN"/>
        </w:rPr>
        <w:t>天气雷达</w:t>
      </w:r>
      <w:bookmarkEnd w:id="153"/>
    </w:p>
    <w:p w14:paraId="6413FA85" w14:textId="77777777" w:rsidR="00AA2480" w:rsidRPr="008F58EB" w:rsidRDefault="00AA2480" w:rsidP="003842FD">
      <w:pPr>
        <w:pStyle w:val="Heading3"/>
        <w:rPr>
          <w:lang w:eastAsia="zh-CN"/>
        </w:rPr>
      </w:pPr>
      <w:r w:rsidRPr="008F58EB">
        <w:rPr>
          <w:lang w:eastAsia="zh-CN"/>
        </w:rPr>
        <w:t>4.2.1</w:t>
      </w:r>
      <w:r w:rsidRPr="008F58EB">
        <w:rPr>
          <w:lang w:eastAsia="zh-CN"/>
        </w:rPr>
        <w:tab/>
      </w:r>
      <w:r w:rsidRPr="008F58EB">
        <w:rPr>
          <w:lang w:eastAsia="zh-CN"/>
        </w:rPr>
        <w:t>用户需求</w:t>
      </w:r>
    </w:p>
    <w:p w14:paraId="6D7EA791" w14:textId="01655DC5" w:rsidR="00AA2480" w:rsidRPr="008F58EB" w:rsidRDefault="00AA2480" w:rsidP="00A85EEA">
      <w:pPr>
        <w:ind w:firstLineChars="200" w:firstLine="440"/>
        <w:rPr>
          <w:lang w:eastAsia="zh-CN"/>
        </w:rPr>
      </w:pPr>
      <w:r w:rsidRPr="008F58EB">
        <w:rPr>
          <w:lang w:eastAsia="zh-CN"/>
        </w:rPr>
        <w:t>气象工作者利用天气雷达探测、定位并测量云内或云底降水的强度，同时通过降水或大气粒子的移动确定风速与风向。雷达可测量特定时段内的降水强度，以及降水或大气粒子朝向或远离雷达天线的运动。这使得气象事件中的旋转模式得以被探测，这是识别龙卷风或突发洪水等严重天气事</w:t>
      </w:r>
      <w:r w:rsidRPr="008F58EB">
        <w:rPr>
          <w:lang w:eastAsia="zh-CN"/>
        </w:rPr>
        <w:lastRenderedPageBreak/>
        <w:t>件的关键因素，并最终改进预警系统。天气雷达的主要用户需求是探测固态与液态降水，估算降水率及径向速度</w:t>
      </w:r>
      <w:r w:rsidR="00C705F0" w:rsidRPr="008F58EB">
        <w:rPr>
          <w:rStyle w:val="FootnoteReference"/>
        </w:rPr>
        <w:footnoteReference w:id="5"/>
      </w:r>
      <w:r w:rsidRPr="008F58EB">
        <w:rPr>
          <w:lang w:eastAsia="zh-CN"/>
        </w:rPr>
        <w:t>。</w:t>
      </w:r>
    </w:p>
    <w:p w14:paraId="2EEF4B0E" w14:textId="77777777" w:rsidR="00AA2480" w:rsidRPr="008F58EB" w:rsidRDefault="00AA2480" w:rsidP="003842FD">
      <w:pPr>
        <w:pStyle w:val="Heading3"/>
        <w:rPr>
          <w:lang w:eastAsia="zh-CN"/>
        </w:rPr>
      </w:pPr>
      <w:r w:rsidRPr="008F58EB">
        <w:rPr>
          <w:lang w:eastAsia="zh-CN"/>
        </w:rPr>
        <w:t>4.2.2</w:t>
      </w:r>
      <w:r w:rsidRPr="008F58EB">
        <w:rPr>
          <w:lang w:eastAsia="zh-CN"/>
        </w:rPr>
        <w:tab/>
      </w:r>
      <w:r w:rsidRPr="008F58EB">
        <w:rPr>
          <w:lang w:eastAsia="zh-CN"/>
        </w:rPr>
        <w:t>天气雷达网络</w:t>
      </w:r>
    </w:p>
    <w:p w14:paraId="2D1F28C9" w14:textId="02D4F8E6" w:rsidR="00AA2480" w:rsidRPr="008F58EB" w:rsidRDefault="00AA2480" w:rsidP="00A85EEA">
      <w:pPr>
        <w:ind w:firstLineChars="200" w:firstLine="440"/>
        <w:rPr>
          <w:lang w:eastAsia="zh-CN"/>
        </w:rPr>
      </w:pPr>
      <w:r w:rsidRPr="008F58EB">
        <w:rPr>
          <w:lang w:eastAsia="zh-CN"/>
        </w:rPr>
        <w:t>天气雷达的主要局限在于，特定气象事件返回的回波强度往往随距雷达距离的增加而减弱。这不仅源于自由空间及其他大气衰减，还因为随着距离增加，雷达波束抬升高度增加（这是由地球曲率及波束仰角所致</w:t>
      </w:r>
      <w:r w:rsidR="00F04918" w:rsidRPr="008F58EB">
        <w:rPr>
          <w:lang w:eastAsia="zh-CN"/>
        </w:rPr>
        <w:t>）</w:t>
      </w:r>
      <w:r w:rsidRPr="008F58EB">
        <w:rPr>
          <w:lang w:eastAsia="zh-CN"/>
        </w:rPr>
        <w:t>，且波束展宽。（参见图</w:t>
      </w:r>
      <w:r w:rsidRPr="008F58EB">
        <w:rPr>
          <w:lang w:eastAsia="zh-CN"/>
        </w:rPr>
        <w:t>4-1</w:t>
      </w:r>
      <w:r w:rsidRPr="008F58EB">
        <w:rPr>
          <w:lang w:eastAsia="zh-CN"/>
        </w:rPr>
        <w:t>，展示了波束宽度为</w:t>
      </w:r>
      <w:r w:rsidRPr="008F58EB">
        <w:rPr>
          <w:lang w:eastAsia="zh-CN"/>
        </w:rPr>
        <w:t>1</w:t>
      </w:r>
      <w:r w:rsidRPr="008F58EB">
        <w:rPr>
          <w:lang w:eastAsia="zh-CN"/>
        </w:rPr>
        <w:t>度的雷达在</w:t>
      </w:r>
      <w:r w:rsidRPr="008F58EB">
        <w:rPr>
          <w:lang w:eastAsia="zh-CN"/>
        </w:rPr>
        <w:t>0.5</w:t>
      </w:r>
      <w:r w:rsidRPr="008F58EB">
        <w:rPr>
          <w:lang w:eastAsia="zh-CN"/>
        </w:rPr>
        <w:t>度、</w:t>
      </w:r>
      <w:r w:rsidRPr="008F58EB">
        <w:rPr>
          <w:lang w:eastAsia="zh-CN"/>
        </w:rPr>
        <w:t>0.8</w:t>
      </w:r>
      <w:r w:rsidRPr="008F58EB">
        <w:rPr>
          <w:lang w:eastAsia="zh-CN"/>
        </w:rPr>
        <w:t>度和</w:t>
      </w:r>
      <w:r w:rsidRPr="008F58EB">
        <w:rPr>
          <w:lang w:eastAsia="zh-CN"/>
        </w:rPr>
        <w:t>1.4</w:t>
      </w:r>
      <w:r w:rsidRPr="008F58EB">
        <w:rPr>
          <w:lang w:eastAsia="zh-CN"/>
        </w:rPr>
        <w:t>度仰角下的前三次扫描。注意如图</w:t>
      </w:r>
      <w:r w:rsidRPr="008F58EB">
        <w:rPr>
          <w:lang w:eastAsia="zh-CN"/>
        </w:rPr>
        <w:t>4-1</w:t>
      </w:r>
      <w:r w:rsidRPr="008F58EB">
        <w:rPr>
          <w:lang w:eastAsia="zh-CN"/>
        </w:rPr>
        <w:t>所示，扫描区域可能存在重叠。</w:t>
      </w:r>
      <w:r w:rsidR="00F04918" w:rsidRPr="008F58EB">
        <w:rPr>
          <w:lang w:eastAsia="zh-CN"/>
        </w:rPr>
        <w:t>）</w:t>
      </w:r>
    </w:p>
    <w:p w14:paraId="1F6C728D" w14:textId="77777777" w:rsidR="00AA2480" w:rsidRPr="008F58EB" w:rsidRDefault="00AA2480" w:rsidP="00A85EEA">
      <w:pPr>
        <w:ind w:firstLineChars="200" w:firstLine="440"/>
        <w:rPr>
          <w:lang w:eastAsia="zh-CN"/>
        </w:rPr>
      </w:pPr>
      <w:r w:rsidRPr="008F58EB">
        <w:rPr>
          <w:lang w:eastAsia="zh-CN"/>
        </w:rPr>
        <w:t>这导致波束照射到的气象事件占比下降。虽然事件的上部仍可被雷达观测到，但其下部可能不再可见。发生在距雷达一定距离外的降水可能无法被探测到，或显示强度减弱，从而限制了雷达的定量业务探测范围。</w:t>
      </w:r>
    </w:p>
    <w:p w14:paraId="1E73424C" w14:textId="77777777" w:rsidR="00AA2480" w:rsidRPr="008F58EB" w:rsidRDefault="00AA2480" w:rsidP="007E1B8C">
      <w:pPr>
        <w:pStyle w:val="FigureNo"/>
        <w:rPr>
          <w:lang w:eastAsia="zh-CN"/>
        </w:rPr>
      </w:pPr>
      <w:r w:rsidRPr="008F58EB">
        <w:rPr>
          <w:lang w:eastAsia="zh-CN"/>
        </w:rPr>
        <w:t>图</w:t>
      </w:r>
      <w:r w:rsidRPr="008F58EB">
        <w:rPr>
          <w:lang w:eastAsia="zh-CN"/>
        </w:rPr>
        <w:t>4-1</w:t>
      </w:r>
    </w:p>
    <w:p w14:paraId="46C3247E" w14:textId="77777777" w:rsidR="00AA2480" w:rsidRPr="008F58EB" w:rsidRDefault="00AA2480" w:rsidP="007E1B8C">
      <w:pPr>
        <w:pStyle w:val="Figuretitle"/>
        <w:rPr>
          <w:lang w:eastAsia="zh-CN"/>
        </w:rPr>
      </w:pPr>
      <w:r w:rsidRPr="008F58EB">
        <w:rPr>
          <w:lang w:eastAsia="zh-CN"/>
        </w:rPr>
        <w:t>三次连续雷达扫描的高度与距离</w:t>
      </w:r>
    </w:p>
    <w:p w14:paraId="278980F2" w14:textId="453F835C" w:rsidR="0048656F" w:rsidRPr="008F58EB" w:rsidRDefault="0048656F" w:rsidP="0048656F">
      <w:pPr>
        <w:rPr>
          <w:lang w:eastAsia="zh-CN"/>
        </w:rPr>
      </w:pPr>
      <w:r w:rsidRPr="008F58EB">
        <w:rPr>
          <w:noProof/>
        </w:rPr>
        <w:drawing>
          <wp:inline distT="0" distB="0" distL="0" distR="0" wp14:anchorId="7AAA529D" wp14:editId="21CA290E">
            <wp:extent cx="5932805" cy="2530475"/>
            <wp:effectExtent l="0" t="0" r="0" b="3175"/>
            <wp:docPr id="1982743448" name="Picture 10" descr="三次连续雷达扫描的高度与距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43448" name="Picture 10" descr="三次连续雷达扫描的高度与距离"/>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32805" cy="2530475"/>
                    </a:xfrm>
                    <a:prstGeom prst="rect">
                      <a:avLst/>
                    </a:prstGeom>
                    <a:noFill/>
                    <a:ln>
                      <a:noFill/>
                    </a:ln>
                  </pic:spPr>
                </pic:pic>
              </a:graphicData>
            </a:graphic>
          </wp:inline>
        </w:drawing>
      </w:r>
    </w:p>
    <w:p w14:paraId="475BC92B" w14:textId="77777777" w:rsidR="00AA2480" w:rsidRPr="008F58EB" w:rsidRDefault="00AA2480" w:rsidP="00A85EEA">
      <w:pPr>
        <w:ind w:firstLineChars="200" w:firstLine="440"/>
        <w:rPr>
          <w:lang w:eastAsia="zh-CN"/>
        </w:rPr>
      </w:pPr>
      <w:r w:rsidRPr="008F58EB">
        <w:rPr>
          <w:lang w:eastAsia="zh-CN"/>
        </w:rPr>
        <w:t>为克服此限制，通常将多部雷达等间距布设组成分布式网络。此类网络全天</w:t>
      </w:r>
      <w:r w:rsidRPr="008F58EB">
        <w:rPr>
          <w:lang w:eastAsia="zh-CN"/>
        </w:rPr>
        <w:t>24</w:t>
      </w:r>
      <w:r w:rsidRPr="008F58EB">
        <w:rPr>
          <w:lang w:eastAsia="zh-CN"/>
        </w:rPr>
        <w:t>小时运行，通常覆盖国家或甚至大陆部分区域等大范围地区，以探测并追踪气象现象的演变，从而实现早期灾害天气预警。图</w:t>
      </w:r>
      <w:r w:rsidRPr="008F58EB">
        <w:rPr>
          <w:lang w:eastAsia="zh-CN"/>
        </w:rPr>
        <w:t>4-2</w:t>
      </w:r>
      <w:r w:rsidRPr="008F58EB">
        <w:rPr>
          <w:lang w:eastAsia="zh-CN"/>
        </w:rPr>
        <w:t>展示了西欧部署的一个由</w:t>
      </w:r>
      <w:r w:rsidRPr="008F58EB">
        <w:rPr>
          <w:lang w:eastAsia="zh-CN"/>
        </w:rPr>
        <w:t>S</w:t>
      </w:r>
      <w:r w:rsidRPr="008F58EB">
        <w:rPr>
          <w:lang w:eastAsia="zh-CN"/>
        </w:rPr>
        <w:t>波段、</w:t>
      </w:r>
      <w:r w:rsidRPr="008F58EB">
        <w:rPr>
          <w:lang w:eastAsia="zh-CN"/>
        </w:rPr>
        <w:t>C</w:t>
      </w:r>
      <w:r w:rsidRPr="008F58EB">
        <w:rPr>
          <w:lang w:eastAsia="zh-CN"/>
        </w:rPr>
        <w:t>波段及</w:t>
      </w:r>
      <w:r w:rsidRPr="008F58EB">
        <w:rPr>
          <w:lang w:eastAsia="zh-CN"/>
        </w:rPr>
        <w:t>X</w:t>
      </w:r>
      <w:r w:rsidRPr="008F58EB">
        <w:rPr>
          <w:lang w:eastAsia="zh-CN"/>
        </w:rPr>
        <w:t>波段雷达组成的此类网络。</w:t>
      </w:r>
    </w:p>
    <w:p w14:paraId="01F510DA" w14:textId="77777777" w:rsidR="00043BB4" w:rsidRPr="008F58EB" w:rsidRDefault="00043BB4" w:rsidP="00A85EEA">
      <w:pPr>
        <w:ind w:firstLineChars="200" w:firstLine="440"/>
        <w:rPr>
          <w:lang w:eastAsia="zh-CN"/>
        </w:rPr>
      </w:pPr>
    </w:p>
    <w:p w14:paraId="1C0BD6F5" w14:textId="77777777" w:rsidR="00043BB4" w:rsidRPr="008F58EB" w:rsidRDefault="00043BB4" w:rsidP="00A85EEA">
      <w:pPr>
        <w:ind w:firstLineChars="200" w:firstLine="440"/>
        <w:rPr>
          <w:lang w:eastAsia="zh-CN"/>
        </w:rPr>
      </w:pPr>
    </w:p>
    <w:p w14:paraId="3D79AF78" w14:textId="77777777" w:rsidR="00043BB4" w:rsidRPr="008F58EB" w:rsidRDefault="00043BB4" w:rsidP="00A85EEA">
      <w:pPr>
        <w:ind w:firstLineChars="200" w:firstLine="440"/>
        <w:rPr>
          <w:lang w:eastAsia="zh-CN"/>
        </w:rPr>
      </w:pPr>
    </w:p>
    <w:p w14:paraId="3413E2DA" w14:textId="77777777" w:rsidR="00043BB4" w:rsidRPr="008F58EB" w:rsidRDefault="00043BB4" w:rsidP="00A85EEA">
      <w:pPr>
        <w:ind w:firstLineChars="200" w:firstLine="440"/>
        <w:rPr>
          <w:lang w:eastAsia="zh-CN"/>
        </w:rPr>
      </w:pPr>
    </w:p>
    <w:p w14:paraId="10ACE58D" w14:textId="77777777" w:rsidR="00AA2480" w:rsidRPr="008F58EB" w:rsidRDefault="00AA2480" w:rsidP="007E1B8C">
      <w:pPr>
        <w:pStyle w:val="FigureNo"/>
        <w:rPr>
          <w:lang w:eastAsia="zh-CN"/>
        </w:rPr>
      </w:pPr>
      <w:r w:rsidRPr="008F58EB">
        <w:rPr>
          <w:lang w:eastAsia="zh-CN"/>
        </w:rPr>
        <w:lastRenderedPageBreak/>
        <w:t>图</w:t>
      </w:r>
      <w:r w:rsidRPr="008F58EB">
        <w:rPr>
          <w:lang w:eastAsia="zh-CN"/>
        </w:rPr>
        <w:t>4-2</w:t>
      </w:r>
    </w:p>
    <w:p w14:paraId="12E89F25" w14:textId="3A31A29C" w:rsidR="00AA2480" w:rsidRPr="008F58EB" w:rsidRDefault="00AA2480" w:rsidP="004531AB">
      <w:pPr>
        <w:pStyle w:val="Figuretitle"/>
        <w:rPr>
          <w:lang w:eastAsia="zh-CN"/>
        </w:rPr>
      </w:pPr>
      <w:r w:rsidRPr="008F58EB">
        <w:rPr>
          <w:lang w:eastAsia="zh-CN"/>
        </w:rPr>
        <w:t>天气雷达网络示例</w:t>
      </w:r>
      <w:r w:rsidRPr="008F58EB">
        <w:rPr>
          <w:lang w:eastAsia="zh-CN"/>
        </w:rPr>
        <w:t xml:space="preserve"> </w:t>
      </w:r>
      <w:bookmarkEnd w:id="154"/>
      <w:r w:rsidR="004531AB" w:rsidRPr="008F58EB">
        <w:rPr>
          <w:lang w:eastAsia="zh-CN"/>
        </w:rPr>
        <w:br/>
      </w:r>
      <w:r w:rsidRPr="008F58EB">
        <w:rPr>
          <w:lang w:eastAsia="zh-CN"/>
        </w:rPr>
        <w:t>（</w:t>
      </w:r>
      <w:r w:rsidRPr="008F58EB">
        <w:rPr>
          <w:lang w:eastAsia="zh-CN"/>
        </w:rPr>
        <w:t>EUMETNET-OPERA</w:t>
      </w:r>
      <w:r w:rsidRPr="008F58EB">
        <w:rPr>
          <w:lang w:eastAsia="zh-CN"/>
        </w:rPr>
        <w:t>，</w:t>
      </w:r>
      <w:r w:rsidRPr="008F58EB">
        <w:rPr>
          <w:lang w:eastAsia="zh-CN"/>
        </w:rPr>
        <w:t>2025</w:t>
      </w:r>
      <w:r w:rsidRPr="008F58EB">
        <w:rPr>
          <w:lang w:eastAsia="zh-CN"/>
        </w:rPr>
        <w:t>年</w:t>
      </w:r>
      <w:r w:rsidRPr="008F58EB">
        <w:rPr>
          <w:lang w:eastAsia="zh-CN"/>
        </w:rPr>
        <w:t>1</w:t>
      </w:r>
      <w:r w:rsidRPr="008F58EB">
        <w:rPr>
          <w:lang w:eastAsia="zh-CN"/>
        </w:rPr>
        <w:t>月更新</w:t>
      </w:r>
      <w:r w:rsidR="00F04918" w:rsidRPr="008F58EB">
        <w:rPr>
          <w:lang w:eastAsia="zh-CN"/>
        </w:rPr>
        <w:t>）</w:t>
      </w:r>
    </w:p>
    <w:p w14:paraId="093CA324" w14:textId="612A93A3" w:rsidR="0073525B" w:rsidRPr="008F58EB" w:rsidRDefault="0073525B" w:rsidP="0073525B">
      <w:pPr>
        <w:pStyle w:val="Figure"/>
        <w:rPr>
          <w:lang w:eastAsia="zh-CN"/>
        </w:rPr>
      </w:pPr>
      <w:r w:rsidRPr="008F58EB">
        <w:rPr>
          <w:noProof/>
        </w:rPr>
        <w:drawing>
          <wp:inline distT="0" distB="0" distL="0" distR="0" wp14:anchorId="2F18A00C" wp14:editId="43672872">
            <wp:extent cx="5305425" cy="4742180"/>
            <wp:effectExtent l="0" t="0" r="9525" b="1270"/>
            <wp:docPr id="417959880" name="Picture 11" descr="天气雷达网络示例 （EUMETNET-OPERA，2025年1月更新）&#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59880" name="Picture 11" descr="天气雷达网络示例 （EUMETNET-OPERA，2025年1月更新）&#1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305425" cy="4742180"/>
                    </a:xfrm>
                    <a:prstGeom prst="rect">
                      <a:avLst/>
                    </a:prstGeom>
                    <a:noFill/>
                    <a:ln>
                      <a:noFill/>
                    </a:ln>
                  </pic:spPr>
                </pic:pic>
              </a:graphicData>
            </a:graphic>
          </wp:inline>
        </w:drawing>
      </w:r>
    </w:p>
    <w:p w14:paraId="012DFB67" w14:textId="77777777" w:rsidR="00AA2480" w:rsidRPr="008F58EB" w:rsidRDefault="00AA2480" w:rsidP="003842FD">
      <w:pPr>
        <w:pStyle w:val="Heading3"/>
        <w:rPr>
          <w:lang w:eastAsia="zh-CN"/>
        </w:rPr>
      </w:pPr>
      <w:bookmarkStart w:id="155" w:name="OLE_LINK121"/>
      <w:bookmarkStart w:id="156" w:name="OLE_LINK122"/>
      <w:r w:rsidRPr="008F58EB">
        <w:rPr>
          <w:lang w:eastAsia="zh-CN"/>
        </w:rPr>
        <w:t>4.2.3</w:t>
      </w:r>
      <w:r w:rsidRPr="008F58EB">
        <w:rPr>
          <w:lang w:eastAsia="zh-CN"/>
        </w:rPr>
        <w:tab/>
      </w:r>
      <w:r w:rsidRPr="008F58EB">
        <w:rPr>
          <w:lang w:eastAsia="zh-CN"/>
        </w:rPr>
        <w:t>反射率的业务应用</w:t>
      </w:r>
    </w:p>
    <w:p w14:paraId="5C12514B" w14:textId="041D6E85" w:rsidR="00AA2480" w:rsidRPr="008F58EB" w:rsidRDefault="00AA2480" w:rsidP="00A85EEA">
      <w:pPr>
        <w:ind w:firstLineChars="200" w:firstLine="440"/>
        <w:rPr>
          <w:lang w:eastAsia="zh-CN"/>
        </w:rPr>
      </w:pPr>
      <w:r w:rsidRPr="008F58EB">
        <w:rPr>
          <w:lang w:eastAsia="zh-CN"/>
        </w:rPr>
        <w:t>反射率是雷达术语，指雷达目标返回能量的能力。降雨反射率</w:t>
      </w:r>
      <w:r w:rsidRPr="008F58EB">
        <w:t>η</w:t>
      </w:r>
      <w:r w:rsidRPr="008F58EB">
        <w:rPr>
          <w:lang w:eastAsia="zh-CN"/>
        </w:rPr>
        <w:t>与水相对介电常数</w:t>
      </w:r>
      <w:r w:rsidR="001262D2" w:rsidRPr="008F58EB">
        <w:rPr>
          <w:rFonts w:ascii="Symbol" w:eastAsia="Symbol" w:hAnsi="Symbol"/>
          <w:lang w:eastAsia="zh-CN"/>
        </w:rPr>
        <w:t></w:t>
      </w:r>
      <w:r w:rsidR="001262D2" w:rsidRPr="008F58EB">
        <w:rPr>
          <w:rFonts w:eastAsia="Calibri"/>
          <w:i/>
          <w:vertAlign w:val="subscript"/>
          <w:lang w:eastAsia="zh-CN"/>
        </w:rPr>
        <w:t>r</w:t>
      </w:r>
      <w:r w:rsidRPr="008F58EB">
        <w:rPr>
          <w:lang w:eastAsia="zh-CN"/>
        </w:rPr>
        <w:t>、雨滴直径</w:t>
      </w:r>
      <w:r w:rsidRPr="008F58EB">
        <w:rPr>
          <w:i/>
          <w:iCs/>
          <w:lang w:eastAsia="zh-CN"/>
        </w:rPr>
        <w:t>D</w:t>
      </w:r>
      <w:r w:rsidRPr="008F58EB">
        <w:rPr>
          <w:lang w:eastAsia="zh-CN"/>
        </w:rPr>
        <w:t>及波长</w:t>
      </w:r>
      <w:r w:rsidRPr="008F58EB">
        <w:t>λ</w:t>
      </w:r>
      <w:r w:rsidRPr="008F58EB">
        <w:rPr>
          <w:lang w:eastAsia="zh-CN"/>
        </w:rPr>
        <w:t>相关。对于所考虑体积</w:t>
      </w:r>
      <w:r w:rsidRPr="008F58EB">
        <w:rPr>
          <w:lang w:eastAsia="zh-CN"/>
        </w:rPr>
        <w:t>V</w:t>
      </w:r>
      <w:r w:rsidRPr="008F58EB">
        <w:rPr>
          <w:lang w:eastAsia="zh-CN"/>
        </w:rPr>
        <w:t>内的雨滴，反射率可表示为公式（</w:t>
      </w:r>
      <w:r w:rsidRPr="008F58EB">
        <w:rPr>
          <w:lang w:eastAsia="zh-CN"/>
        </w:rPr>
        <w:t>4-4</w:t>
      </w:r>
      <w:r w:rsidR="00F04918" w:rsidRPr="008F58EB">
        <w:rPr>
          <w:lang w:eastAsia="zh-CN"/>
        </w:rPr>
        <w:t>）</w:t>
      </w:r>
      <w:r w:rsidRPr="008F58EB">
        <w:rPr>
          <w:lang w:eastAsia="zh-CN"/>
        </w:rPr>
        <w:t>：</w:t>
      </w:r>
    </w:p>
    <w:p w14:paraId="37FA889A" w14:textId="77777777" w:rsidR="003A4874" w:rsidRPr="008F58EB" w:rsidRDefault="003A4874" w:rsidP="003A4874">
      <w:pPr>
        <w:pStyle w:val="Equation"/>
        <w:rPr>
          <w:rFonts w:eastAsia="Calibri"/>
          <w:lang w:eastAsia="zh-CN"/>
        </w:rPr>
      </w:pPr>
      <w:r w:rsidRPr="008F58EB">
        <w:rPr>
          <w:rFonts w:eastAsia="Calibri"/>
          <w:lang w:eastAsia="zh-CN"/>
        </w:rPr>
        <w:tab/>
      </w:r>
      <w:r w:rsidRPr="008F58EB">
        <w:rPr>
          <w:rFonts w:eastAsia="Calibri"/>
          <w:lang w:eastAsia="zh-CN"/>
        </w:rPr>
        <w:tab/>
      </w:r>
      <m:oMath>
        <m:r>
          <m:rPr>
            <m:sty m:val="p"/>
          </m:rPr>
          <w:rPr>
            <w:rFonts w:ascii="Cambria Math" w:hAnsi="Cambria Math"/>
          </w:rPr>
          <m:t>η</m:t>
        </m:r>
        <m:r>
          <w:rPr>
            <w:rFonts w:ascii="Cambria Math" w:hAnsi="Cambria Math"/>
            <w:lang w:eastAsia="zh-CN"/>
          </w:rPr>
          <m:t>=</m:t>
        </m:r>
        <m:f>
          <m:fPr>
            <m:ctrlPr>
              <w:rPr>
                <w:rFonts w:ascii="Cambria Math" w:hAnsi="Cambria Math"/>
                <w:i/>
              </w:rPr>
            </m:ctrlPr>
          </m:fPr>
          <m:num>
            <m:sSup>
              <m:sSupPr>
                <m:ctrlPr>
                  <w:rPr>
                    <w:rFonts w:ascii="Cambria Math" w:hAnsi="Cambria Math"/>
                    <w:i/>
                  </w:rPr>
                </m:ctrlPr>
              </m:sSupPr>
              <m:e>
                <m:r>
                  <m:rPr>
                    <m:sty m:val="p"/>
                  </m:rPr>
                  <w:rPr>
                    <w:rFonts w:ascii="Cambria Math" w:hAnsi="Cambria Math"/>
                  </w:rPr>
                  <m:t>π</m:t>
                </m:r>
              </m:e>
              <m:sup>
                <m:r>
                  <w:rPr>
                    <w:rFonts w:ascii="Cambria Math" w:hAnsi="Cambria Math"/>
                    <w:lang w:eastAsia="zh-CN"/>
                  </w:rPr>
                  <m:t>5</m:t>
                </m:r>
              </m:sup>
            </m:sSup>
          </m:num>
          <m:den>
            <m:sSup>
              <m:sSupPr>
                <m:ctrlPr>
                  <w:rPr>
                    <w:rFonts w:ascii="Cambria Math" w:hAnsi="Cambria Math"/>
                    <w:i/>
                  </w:rPr>
                </m:ctrlPr>
              </m:sSupPr>
              <m:e>
                <m:r>
                  <m:rPr>
                    <m:sty m:val="p"/>
                  </m:rPr>
                  <w:rPr>
                    <w:rFonts w:ascii="Cambria Math" w:hAnsi="Cambria Math"/>
                  </w:rPr>
                  <m:t>λ</m:t>
                </m:r>
              </m:e>
              <m:sup>
                <m:r>
                  <w:rPr>
                    <w:rFonts w:ascii="Cambria Math" w:hAnsi="Cambria Math"/>
                    <w:lang w:eastAsia="zh-CN"/>
                  </w:rPr>
                  <m:t>4</m:t>
                </m:r>
              </m:sup>
            </m:sSup>
          </m:den>
        </m:f>
        <m:r>
          <w:rPr>
            <w:rFonts w:ascii="Cambria Math" w:hAnsi="Cambria Math"/>
            <w:lang w:eastAsia="zh-CN"/>
          </w:rPr>
          <m:t xml:space="preserve"> </m:t>
        </m:r>
        <m:sSup>
          <m:sSupPr>
            <m:ctrlPr>
              <w:rPr>
                <w:rFonts w:ascii="Cambria Math" w:hAnsi="Cambria Math"/>
                <w:i/>
              </w:rPr>
            </m:ctrlPr>
          </m:sSupPr>
          <m:e>
            <m:d>
              <m:dPr>
                <m:begChr m:val="|"/>
                <m:endChr m:val="|"/>
                <m:ctrlPr>
                  <w:rPr>
                    <w:rFonts w:ascii="Cambria Math" w:hAnsi="Cambria Math"/>
                    <w:i/>
                  </w:rPr>
                </m:ctrlPr>
              </m:dPr>
              <m:e>
                <m:r>
                  <w:rPr>
                    <w:rFonts w:ascii="Cambria Math" w:hAnsi="Cambria Math"/>
                    <w:lang w:eastAsia="zh-CN"/>
                  </w:rPr>
                  <m:t>K</m:t>
                </m:r>
              </m:e>
            </m:d>
          </m:e>
          <m:sup>
            <m:r>
              <w:rPr>
                <w:rFonts w:ascii="Cambria Math" w:hAnsi="Cambria Math"/>
                <w:lang w:eastAsia="zh-CN"/>
              </w:rPr>
              <m:t>2</m:t>
            </m:r>
          </m:sup>
        </m:sSup>
        <m:r>
          <w:rPr>
            <w:rFonts w:ascii="Cambria Math" w:hAnsi="Cambria Math"/>
            <w:lang w:eastAsia="zh-CN"/>
          </w:rPr>
          <m:t xml:space="preserve"> </m:t>
        </m:r>
        <m:nary>
          <m:naryPr>
            <m:chr m:val="∑"/>
            <m:limLoc m:val="undOvr"/>
            <m:supHide m:val="1"/>
            <m:ctrlPr>
              <w:rPr>
                <w:rFonts w:ascii="Cambria Math" w:eastAsia="Calibri" w:hAnsi="Cambria Math"/>
                <w:i/>
              </w:rPr>
            </m:ctrlPr>
          </m:naryPr>
          <m:sub>
            <m:r>
              <w:rPr>
                <w:rFonts w:ascii="Cambria Math" w:eastAsia="Calibri" w:hAnsi="Cambria Math"/>
                <w:lang w:eastAsia="zh-CN"/>
              </w:rPr>
              <m:t>j</m:t>
            </m:r>
          </m:sub>
          <m:sup/>
          <m:e>
            <m:f>
              <m:fPr>
                <m:type m:val="lin"/>
                <m:ctrlPr>
                  <w:rPr>
                    <w:rFonts w:ascii="Cambria Math" w:eastAsia="Calibri" w:hAnsi="Cambria Math"/>
                    <w:i/>
                  </w:rPr>
                </m:ctrlPr>
              </m:fPr>
              <m:num>
                <m:sSubSup>
                  <m:sSubSupPr>
                    <m:ctrlPr>
                      <w:rPr>
                        <w:rFonts w:ascii="Cambria Math" w:eastAsia="Calibri" w:hAnsi="Cambria Math"/>
                        <w:i/>
                      </w:rPr>
                    </m:ctrlPr>
                  </m:sSubSupPr>
                  <m:e>
                    <m:r>
                      <w:rPr>
                        <w:rFonts w:ascii="Cambria Math" w:eastAsia="Calibri" w:hAnsi="Cambria Math"/>
                        <w:lang w:eastAsia="zh-CN"/>
                      </w:rPr>
                      <m:t>D</m:t>
                    </m:r>
                  </m:e>
                  <m:sub>
                    <m:r>
                      <w:rPr>
                        <w:rFonts w:ascii="Cambria Math" w:eastAsia="Calibri" w:hAnsi="Cambria Math"/>
                        <w:lang w:eastAsia="zh-CN"/>
                      </w:rPr>
                      <m:t>j</m:t>
                    </m:r>
                  </m:sub>
                  <m:sup>
                    <m:r>
                      <w:rPr>
                        <w:rFonts w:ascii="Cambria Math" w:eastAsia="Calibri" w:hAnsi="Cambria Math"/>
                        <w:lang w:eastAsia="zh-CN"/>
                      </w:rPr>
                      <m:t>6</m:t>
                    </m:r>
                  </m:sup>
                </m:sSubSup>
              </m:num>
              <m:den>
                <m:r>
                  <w:rPr>
                    <w:rFonts w:ascii="Cambria Math" w:eastAsia="Calibri" w:hAnsi="Cambria Math"/>
                    <w:lang w:eastAsia="zh-CN"/>
                  </w:rPr>
                  <m:t>V</m:t>
                </m:r>
              </m:den>
            </m:f>
          </m:e>
        </m:nary>
      </m:oMath>
      <w:r w:rsidRPr="008F58EB">
        <w:rPr>
          <w:rFonts w:eastAsia="Calibri"/>
          <w:lang w:eastAsia="zh-CN"/>
        </w:rPr>
        <w:t xml:space="preserve">           m</w:t>
      </w:r>
      <w:r w:rsidRPr="008F58EB">
        <w:rPr>
          <w:rFonts w:eastAsia="Calibri"/>
          <w:vertAlign w:val="superscript"/>
          <w:lang w:eastAsia="zh-CN"/>
        </w:rPr>
        <w:t>−1</w:t>
      </w:r>
      <w:r w:rsidRPr="008F58EB">
        <w:rPr>
          <w:rFonts w:eastAsia="Calibri"/>
          <w:lang w:eastAsia="zh-CN"/>
        </w:rPr>
        <w:tab/>
        <w:t>(4-4)</w:t>
      </w:r>
    </w:p>
    <w:p w14:paraId="4754A703" w14:textId="15A9BD28" w:rsidR="00AA2480" w:rsidRPr="008F58EB" w:rsidRDefault="00AA2480" w:rsidP="00A85EEA">
      <w:pPr>
        <w:ind w:firstLineChars="200" w:firstLine="440"/>
        <w:rPr>
          <w:lang w:eastAsia="zh-CN"/>
        </w:rPr>
      </w:pPr>
      <w:r w:rsidRPr="008F58EB">
        <w:rPr>
          <w:lang w:eastAsia="zh-CN"/>
        </w:rPr>
        <w:t>式中，</w:t>
      </w:r>
      <w:r w:rsidR="009609DD" w:rsidRPr="008F58EB">
        <w:rPr>
          <w:rFonts w:eastAsia="Calibri"/>
          <w:lang w:eastAsia="zh-CN"/>
        </w:rPr>
        <w:t>| </w:t>
      </w:r>
      <w:r w:rsidR="009609DD" w:rsidRPr="008F58EB">
        <w:rPr>
          <w:rFonts w:eastAsia="Calibri"/>
          <w:i/>
          <w:lang w:eastAsia="zh-CN"/>
        </w:rPr>
        <w:t>K</w:t>
      </w:r>
      <w:r w:rsidR="009609DD" w:rsidRPr="008F58EB">
        <w:rPr>
          <w:rFonts w:eastAsia="Calibri"/>
          <w:lang w:eastAsia="zh-CN"/>
        </w:rPr>
        <w:t> |</w:t>
      </w:r>
      <w:r w:rsidR="009609DD" w:rsidRPr="008F58EB">
        <w:rPr>
          <w:rFonts w:eastAsia="Calibri"/>
          <w:vertAlign w:val="superscript"/>
          <w:lang w:eastAsia="zh-CN"/>
        </w:rPr>
        <w:t>2</w:t>
      </w:r>
      <w:r w:rsidRPr="008F58EB">
        <w:rPr>
          <w:lang w:eastAsia="zh-CN"/>
        </w:rPr>
        <w:t>对于液态水为</w:t>
      </w:r>
      <w:r w:rsidRPr="008F58EB">
        <w:rPr>
          <w:lang w:eastAsia="zh-CN"/>
        </w:rPr>
        <w:t>0.93</w:t>
      </w:r>
      <w:r w:rsidRPr="008F58EB">
        <w:rPr>
          <w:lang w:eastAsia="zh-CN"/>
        </w:rPr>
        <w:t>，对于冰为</w:t>
      </w:r>
      <w:r w:rsidRPr="008F58EB">
        <w:rPr>
          <w:lang w:eastAsia="zh-CN"/>
        </w:rPr>
        <w:t>0.18</w:t>
      </w:r>
      <w:r w:rsidRPr="008F58EB">
        <w:rPr>
          <w:lang w:eastAsia="zh-CN"/>
        </w:rPr>
        <w:t>。反射率用于估算降水强度和降雨率，是衡量回波功率的指标。</w:t>
      </w:r>
    </w:p>
    <w:p w14:paraId="159807AB" w14:textId="7EC312F5" w:rsidR="00AA2480" w:rsidRPr="008F58EB" w:rsidRDefault="00AA2480" w:rsidP="00A85EEA">
      <w:pPr>
        <w:ind w:firstLineChars="200" w:firstLine="440"/>
        <w:rPr>
          <w:lang w:eastAsia="zh-CN"/>
        </w:rPr>
      </w:pPr>
      <w:r w:rsidRPr="008F58EB">
        <w:rPr>
          <w:lang w:eastAsia="zh-CN"/>
        </w:rPr>
        <w:t>对于已知（或假定</w:t>
      </w:r>
      <w:r w:rsidR="00F04918" w:rsidRPr="008F58EB">
        <w:rPr>
          <w:lang w:eastAsia="zh-CN"/>
        </w:rPr>
        <w:t>）</w:t>
      </w:r>
      <w:r w:rsidRPr="008F58EB">
        <w:rPr>
          <w:lang w:eastAsia="zh-CN"/>
        </w:rPr>
        <w:t>雨滴尺寸的降水事件，体积反射率可与单位体积内的总液态水体积相关联。总水量结合滴谱分布及相应的雨滴下落末速度，可便于计算降雨率。</w:t>
      </w:r>
    </w:p>
    <w:p w14:paraId="046ADBFA" w14:textId="77777777" w:rsidR="00AA2480" w:rsidRPr="008F58EB" w:rsidRDefault="00AA2480" w:rsidP="00A85EEA">
      <w:pPr>
        <w:ind w:firstLineChars="200" w:firstLine="440"/>
        <w:rPr>
          <w:lang w:eastAsia="zh-CN"/>
        </w:rPr>
      </w:pPr>
      <w:r w:rsidRPr="008F58EB">
        <w:rPr>
          <w:lang w:eastAsia="zh-CN"/>
        </w:rPr>
        <w:t>雷达反射率因子</w:t>
      </w:r>
      <w:r w:rsidRPr="008F58EB">
        <w:rPr>
          <w:i/>
          <w:iCs/>
          <w:lang w:eastAsia="zh-CN"/>
        </w:rPr>
        <w:t>Z</w:t>
      </w:r>
      <w:r w:rsidRPr="008F58EB">
        <w:rPr>
          <w:lang w:eastAsia="zh-CN"/>
        </w:rPr>
        <w:t>定义为：</w:t>
      </w:r>
    </w:p>
    <w:p w14:paraId="12A56CB0" w14:textId="77777777" w:rsidR="00586827" w:rsidRPr="008F58EB" w:rsidRDefault="00586827" w:rsidP="00586827">
      <w:pPr>
        <w:pStyle w:val="Equation"/>
        <w:rPr>
          <w:rFonts w:eastAsia="Calibri"/>
          <w:lang w:eastAsia="zh-CN"/>
        </w:rPr>
      </w:pPr>
      <w:bookmarkStart w:id="157" w:name="OLE_LINK123"/>
      <w:bookmarkStart w:id="158" w:name="OLE_LINK124"/>
      <w:r w:rsidRPr="008F58EB">
        <w:rPr>
          <w:rFonts w:eastAsia="Calibri"/>
          <w:lang w:eastAsia="zh-CN"/>
        </w:rPr>
        <w:tab/>
      </w:r>
      <w:r w:rsidRPr="008F58EB">
        <w:rPr>
          <w:rFonts w:eastAsia="Calibri"/>
          <w:lang w:eastAsia="zh-CN"/>
        </w:rPr>
        <w:tab/>
      </w:r>
      <m:oMath>
        <m:r>
          <w:rPr>
            <w:rFonts w:ascii="Cambria Math" w:eastAsia="Calibri" w:hAnsi="Cambria Math"/>
            <w:lang w:eastAsia="zh-CN"/>
          </w:rPr>
          <m:t>Z=</m:t>
        </m:r>
        <m:f>
          <m:fPr>
            <m:ctrlPr>
              <w:rPr>
                <w:rFonts w:ascii="Cambria Math" w:eastAsia="Calibri" w:hAnsi="Cambria Math"/>
                <w:i/>
              </w:rPr>
            </m:ctrlPr>
          </m:fPr>
          <m:num>
            <m:r>
              <w:rPr>
                <w:rFonts w:ascii="Cambria Math" w:eastAsia="Calibri" w:hAnsi="Cambria Math"/>
                <w:lang w:eastAsia="zh-CN"/>
              </w:rPr>
              <m:t>1</m:t>
            </m:r>
          </m:num>
          <m:den>
            <m:sSub>
              <m:sSubPr>
                <m:ctrlPr>
                  <w:rPr>
                    <w:rFonts w:ascii="Cambria Math" w:eastAsia="Calibri" w:hAnsi="Cambria Math"/>
                    <w:i/>
                  </w:rPr>
                </m:ctrlPr>
              </m:sSubPr>
              <m:e>
                <m:r>
                  <w:rPr>
                    <w:rFonts w:ascii="Cambria Math" w:eastAsia="Calibri" w:hAnsi="Cambria Math"/>
                    <w:lang w:eastAsia="zh-CN"/>
                  </w:rPr>
                  <m:t>V</m:t>
                </m:r>
              </m:e>
              <m:sub>
                <m:r>
                  <w:rPr>
                    <w:rFonts w:ascii="Cambria Math" w:eastAsia="Calibri" w:hAnsi="Cambria Math"/>
                    <w:lang w:eastAsia="zh-CN"/>
                  </w:rPr>
                  <m:t>e</m:t>
                </m:r>
              </m:sub>
            </m:sSub>
          </m:den>
        </m:f>
        <m:r>
          <w:rPr>
            <w:rFonts w:ascii="Cambria Math" w:eastAsia="Calibri" w:hAnsi="Cambria Math"/>
            <w:lang w:eastAsia="zh-CN"/>
          </w:rPr>
          <m:t xml:space="preserve"> </m:t>
        </m:r>
        <m:nary>
          <m:naryPr>
            <m:chr m:val="∑"/>
            <m:limLoc m:val="undOvr"/>
            <m:supHide m:val="1"/>
            <m:ctrlPr>
              <w:rPr>
                <w:rFonts w:ascii="Cambria Math" w:eastAsia="Calibri" w:hAnsi="Cambria Math"/>
                <w:i/>
              </w:rPr>
            </m:ctrlPr>
          </m:naryPr>
          <m:sub>
            <m:r>
              <w:rPr>
                <w:rFonts w:ascii="Cambria Math" w:eastAsia="Calibri" w:hAnsi="Cambria Math"/>
                <w:lang w:eastAsia="zh-CN"/>
              </w:rPr>
              <m:t>i</m:t>
            </m:r>
          </m:sub>
          <m:sup/>
          <m:e>
            <m:sSubSup>
              <m:sSubSupPr>
                <m:ctrlPr>
                  <w:rPr>
                    <w:rFonts w:ascii="Cambria Math" w:eastAsia="Calibri" w:hAnsi="Cambria Math"/>
                    <w:i/>
                  </w:rPr>
                </m:ctrlPr>
              </m:sSubSupPr>
              <m:e>
                <m:r>
                  <w:rPr>
                    <w:rFonts w:ascii="Cambria Math" w:eastAsia="Calibri" w:hAnsi="Cambria Math"/>
                    <w:lang w:eastAsia="zh-CN"/>
                  </w:rPr>
                  <m:t>D</m:t>
                </m:r>
              </m:e>
              <m:sub>
                <m:r>
                  <w:rPr>
                    <w:rFonts w:ascii="Cambria Math" w:eastAsia="Calibri" w:hAnsi="Cambria Math"/>
                    <w:lang w:eastAsia="zh-CN"/>
                  </w:rPr>
                  <m:t>i</m:t>
                </m:r>
              </m:sub>
              <m:sup>
                <m:r>
                  <w:rPr>
                    <w:rFonts w:ascii="Cambria Math" w:eastAsia="Calibri" w:hAnsi="Cambria Math"/>
                    <w:lang w:eastAsia="zh-CN"/>
                  </w:rPr>
                  <m:t>6</m:t>
                </m:r>
              </m:sup>
            </m:sSubSup>
          </m:e>
        </m:nary>
      </m:oMath>
      <w:r w:rsidRPr="008F58EB">
        <w:rPr>
          <w:rFonts w:eastAsia="Calibri"/>
          <w:lang w:eastAsia="zh-CN"/>
        </w:rPr>
        <w:tab/>
        <w:t>(4-5)</w:t>
      </w:r>
    </w:p>
    <w:p w14:paraId="319ACDD5" w14:textId="77777777" w:rsidR="00AA2480" w:rsidRPr="008F58EB" w:rsidRDefault="00AA2480" w:rsidP="00AA2480">
      <w:pPr>
        <w:rPr>
          <w:lang w:eastAsia="zh-CN"/>
        </w:rPr>
      </w:pPr>
      <w:r w:rsidRPr="008F58EB">
        <w:rPr>
          <w:lang w:eastAsia="zh-CN"/>
        </w:rPr>
        <w:t>式中：</w:t>
      </w:r>
      <w:bookmarkEnd w:id="157"/>
      <w:bookmarkEnd w:id="158"/>
    </w:p>
    <w:p w14:paraId="286B0548" w14:textId="68730099" w:rsidR="00F67DDC" w:rsidRPr="008F58EB" w:rsidRDefault="00F67DDC" w:rsidP="00F67DDC">
      <w:pPr>
        <w:pStyle w:val="Equationlegend"/>
        <w:rPr>
          <w:rFonts w:eastAsia="Calibri"/>
          <w:lang w:eastAsia="zh-CN"/>
        </w:rPr>
      </w:pPr>
      <w:r w:rsidRPr="008F58EB">
        <w:rPr>
          <w:rFonts w:eastAsia="Calibri"/>
          <w:i/>
          <w:lang w:eastAsia="zh-CN"/>
        </w:rPr>
        <w:tab/>
        <w:t>Z</w:t>
      </w:r>
      <w:r w:rsidRPr="008F58EB">
        <w:rPr>
          <w:rFonts w:eastAsia="Calibri"/>
          <w:lang w:eastAsia="zh-CN"/>
        </w:rPr>
        <w:t>:</w:t>
      </w:r>
      <w:r w:rsidRPr="008F58EB">
        <w:rPr>
          <w:rFonts w:eastAsia="Calibri"/>
          <w:lang w:eastAsia="zh-CN"/>
        </w:rPr>
        <w:tab/>
      </w:r>
      <w:r w:rsidRPr="008F58EB">
        <w:rPr>
          <w:rFonts w:ascii="SimSun" w:hAnsi="SimSun" w:cs="Microsoft YaHei" w:hint="eastAsia"/>
          <w:lang w:eastAsia="zh-CN"/>
        </w:rPr>
        <w:t>由体积内球体总数对应的散射雷达截面所隐含的体积</w:t>
      </w:r>
    </w:p>
    <w:p w14:paraId="2CB674FF" w14:textId="7DA9C703" w:rsidR="00F67DDC" w:rsidRPr="008F58EB" w:rsidRDefault="00F67DDC" w:rsidP="00F67DDC">
      <w:pPr>
        <w:pStyle w:val="Equationlegend"/>
        <w:rPr>
          <w:rFonts w:eastAsia="Calibri"/>
          <w:lang w:eastAsia="zh-CN"/>
        </w:rPr>
      </w:pPr>
      <w:r w:rsidRPr="008F58EB">
        <w:rPr>
          <w:rFonts w:eastAsia="Calibri"/>
          <w:i/>
          <w:lang w:eastAsia="zh-CN"/>
        </w:rPr>
        <w:tab/>
        <w:t>D</w:t>
      </w:r>
      <w:r w:rsidRPr="008F58EB">
        <w:rPr>
          <w:rFonts w:eastAsia="Calibri"/>
          <w:lang w:eastAsia="zh-CN"/>
        </w:rPr>
        <w:t>:</w:t>
      </w:r>
      <w:r w:rsidRPr="008F58EB">
        <w:rPr>
          <w:rFonts w:eastAsia="Calibri"/>
          <w:lang w:eastAsia="zh-CN"/>
        </w:rPr>
        <w:tab/>
      </w:r>
      <w:r w:rsidRPr="008F58EB">
        <w:rPr>
          <w:rFonts w:ascii="SimSun" w:hAnsi="SimSun" w:cs="Microsoft YaHei" w:hint="eastAsia"/>
          <w:lang w:eastAsia="zh-CN"/>
        </w:rPr>
        <w:t>水滴直径</w:t>
      </w:r>
    </w:p>
    <w:p w14:paraId="536717B8" w14:textId="11B40D44" w:rsidR="00586827" w:rsidRPr="008F58EB" w:rsidRDefault="00F67DDC" w:rsidP="00FF129F">
      <w:pPr>
        <w:pStyle w:val="Equationlegend"/>
        <w:rPr>
          <w:lang w:eastAsia="zh-CN"/>
        </w:rPr>
      </w:pPr>
      <w:r w:rsidRPr="008F58EB">
        <w:rPr>
          <w:rFonts w:eastAsia="Calibri"/>
          <w:lang w:eastAsia="zh-CN"/>
        </w:rPr>
        <w:lastRenderedPageBreak/>
        <w:tab/>
      </w:r>
      <w:r w:rsidRPr="008F58EB">
        <w:rPr>
          <w:rFonts w:eastAsia="Calibri"/>
          <w:i/>
          <w:lang w:eastAsia="zh-CN"/>
        </w:rPr>
        <w:t>V</w:t>
      </w:r>
      <w:r w:rsidRPr="008F58EB">
        <w:rPr>
          <w:rFonts w:eastAsia="Calibri"/>
          <w:i/>
          <w:vertAlign w:val="subscript"/>
          <w:lang w:eastAsia="zh-CN"/>
        </w:rPr>
        <w:t>e</w:t>
      </w:r>
      <w:r w:rsidRPr="008F58EB">
        <w:rPr>
          <w:rFonts w:eastAsia="Calibri"/>
          <w:lang w:eastAsia="zh-CN"/>
        </w:rPr>
        <w:t>:</w:t>
      </w:r>
      <w:r w:rsidRPr="008F58EB">
        <w:rPr>
          <w:rFonts w:eastAsia="Calibri"/>
          <w:lang w:eastAsia="zh-CN"/>
        </w:rPr>
        <w:tab/>
      </w:r>
      <w:r w:rsidRPr="008F58EB">
        <w:rPr>
          <w:rFonts w:ascii="SimSun" w:hAnsi="SimSun" w:cs="Microsoft YaHei" w:hint="eastAsia"/>
          <w:lang w:eastAsia="zh-CN"/>
        </w:rPr>
        <w:t>有效水滴体积</w:t>
      </w:r>
    </w:p>
    <w:p w14:paraId="2CC5CFC8" w14:textId="77777777" w:rsidR="00AA2480" w:rsidRPr="008F58EB" w:rsidRDefault="00AA2480" w:rsidP="00A85EEA">
      <w:pPr>
        <w:ind w:firstLineChars="200" w:firstLine="440"/>
        <w:rPr>
          <w:lang w:eastAsia="zh-CN"/>
        </w:rPr>
      </w:pPr>
      <w:r w:rsidRPr="008F58EB">
        <w:rPr>
          <w:lang w:eastAsia="zh-CN"/>
        </w:rPr>
        <w:t>体积</w:t>
      </w:r>
      <w:r w:rsidRPr="008F58EB">
        <w:rPr>
          <w:lang w:eastAsia="zh-CN"/>
        </w:rPr>
        <w:t>Z</w:t>
      </w:r>
      <w:r w:rsidRPr="008F58EB">
        <w:rPr>
          <w:lang w:eastAsia="zh-CN"/>
        </w:rPr>
        <w:t>与单位体积雷达截面</w:t>
      </w:r>
      <w:r w:rsidRPr="008F58EB">
        <w:t>η</w:t>
      </w:r>
      <w:r w:rsidRPr="008F58EB">
        <w:rPr>
          <w:lang w:eastAsia="zh-CN"/>
        </w:rPr>
        <w:t>的关系为：</w:t>
      </w:r>
    </w:p>
    <w:p w14:paraId="5C2B1940" w14:textId="77777777" w:rsidR="00FF0CAB" w:rsidRPr="008F58EB" w:rsidRDefault="00FF0CAB" w:rsidP="00FF0CAB">
      <w:pPr>
        <w:pStyle w:val="Equation"/>
        <w:rPr>
          <w:rFonts w:eastAsia="Calibri"/>
          <w:i/>
          <w:lang w:eastAsia="zh-CN"/>
        </w:rPr>
      </w:pPr>
      <w:bookmarkStart w:id="159" w:name="OLE_LINK125"/>
      <w:bookmarkStart w:id="160" w:name="OLE_LINK126"/>
      <w:r w:rsidRPr="008F58EB">
        <w:rPr>
          <w:lang w:eastAsia="zh-CN"/>
        </w:rPr>
        <w:tab/>
      </w:r>
      <w:r w:rsidRPr="008F58EB">
        <w:rPr>
          <w:lang w:eastAsia="zh-CN"/>
        </w:rPr>
        <w:tab/>
      </w:r>
      <m:oMath>
        <m:r>
          <m:rPr>
            <m:sty m:val="p"/>
          </m:rPr>
          <w:rPr>
            <w:rFonts w:ascii="Cambria Math" w:hAnsi="Cambria Math"/>
          </w:rPr>
          <m:t>η</m:t>
        </m:r>
        <m:r>
          <w:rPr>
            <w:rFonts w:ascii="Cambria Math" w:hAnsi="Cambria Math"/>
            <w:lang w:eastAsia="zh-CN"/>
          </w:rPr>
          <m:t>=</m:t>
        </m:r>
        <m:f>
          <m:fPr>
            <m:ctrlPr>
              <w:rPr>
                <w:rFonts w:ascii="Cambria Math" w:hAnsi="Cambria Math"/>
                <w:i/>
              </w:rPr>
            </m:ctrlPr>
          </m:fPr>
          <m:num>
            <m:sSup>
              <m:sSupPr>
                <m:ctrlPr>
                  <w:rPr>
                    <w:rFonts w:ascii="Cambria Math" w:hAnsi="Cambria Math"/>
                    <w:i/>
                  </w:rPr>
                </m:ctrlPr>
              </m:sSupPr>
              <m:e>
                <m:r>
                  <m:rPr>
                    <m:sty m:val="p"/>
                  </m:rPr>
                  <w:rPr>
                    <w:rFonts w:ascii="Cambria Math" w:hAnsi="Cambria Math"/>
                  </w:rPr>
                  <m:t>π</m:t>
                </m:r>
              </m:e>
              <m:sup>
                <m:r>
                  <w:rPr>
                    <w:rFonts w:ascii="Cambria Math" w:hAnsi="Cambria Math"/>
                    <w:lang w:eastAsia="zh-CN"/>
                  </w:rPr>
                  <m:t>5</m:t>
                </m:r>
              </m:sup>
            </m:sSup>
          </m:num>
          <m:den>
            <m:sSup>
              <m:sSupPr>
                <m:ctrlPr>
                  <w:rPr>
                    <w:rFonts w:ascii="Cambria Math" w:hAnsi="Cambria Math"/>
                    <w:i/>
                  </w:rPr>
                </m:ctrlPr>
              </m:sSupPr>
              <m:e>
                <m:r>
                  <m:rPr>
                    <m:sty m:val="p"/>
                  </m:rPr>
                  <w:rPr>
                    <w:rFonts w:ascii="Cambria Math" w:hAnsi="Cambria Math"/>
                  </w:rPr>
                  <m:t>λ</m:t>
                </m:r>
              </m:e>
              <m:sup>
                <m:r>
                  <w:rPr>
                    <w:rFonts w:ascii="Cambria Math" w:hAnsi="Cambria Math"/>
                    <w:lang w:eastAsia="zh-CN"/>
                  </w:rPr>
                  <m:t>4</m:t>
                </m:r>
              </m:sup>
            </m:sSup>
          </m:den>
        </m:f>
        <m:r>
          <w:rPr>
            <w:rFonts w:ascii="Cambria Math" w:hAnsi="Cambria Math"/>
            <w:lang w:eastAsia="zh-CN"/>
          </w:rPr>
          <m:t xml:space="preserve"> </m:t>
        </m:r>
        <m:sSup>
          <m:sSupPr>
            <m:ctrlPr>
              <w:rPr>
                <w:rFonts w:ascii="Cambria Math" w:hAnsi="Cambria Math"/>
                <w:i/>
              </w:rPr>
            </m:ctrlPr>
          </m:sSupPr>
          <m:e>
            <m:d>
              <m:dPr>
                <m:begChr m:val="|"/>
                <m:endChr m:val="|"/>
                <m:ctrlPr>
                  <w:rPr>
                    <w:rFonts w:ascii="Cambria Math" w:hAnsi="Cambria Math"/>
                    <w:i/>
                  </w:rPr>
                </m:ctrlPr>
              </m:dPr>
              <m:e>
                <m:r>
                  <w:rPr>
                    <w:rFonts w:ascii="Cambria Math" w:hAnsi="Cambria Math"/>
                    <w:lang w:eastAsia="zh-CN"/>
                  </w:rPr>
                  <m:t>K</m:t>
                </m:r>
              </m:e>
            </m:d>
          </m:e>
          <m:sup>
            <m:r>
              <w:rPr>
                <w:rFonts w:ascii="Cambria Math" w:hAnsi="Cambria Math"/>
                <w:lang w:eastAsia="zh-CN"/>
              </w:rPr>
              <m:t>2</m:t>
            </m:r>
          </m:sup>
        </m:sSup>
        <m:r>
          <w:rPr>
            <w:rFonts w:ascii="Cambria Math" w:hAnsi="Cambria Math"/>
            <w:lang w:eastAsia="zh-CN"/>
          </w:rPr>
          <m:t xml:space="preserve"> Z</m:t>
        </m:r>
      </m:oMath>
      <w:r w:rsidRPr="008F58EB">
        <w:rPr>
          <w:rFonts w:eastAsia="Calibri"/>
          <w:lang w:eastAsia="zh-CN"/>
        </w:rPr>
        <w:tab/>
        <w:t>(4-6)</w:t>
      </w:r>
    </w:p>
    <w:p w14:paraId="768F6FB8" w14:textId="77777777" w:rsidR="00AA2480" w:rsidRPr="008F58EB" w:rsidRDefault="00AA2480" w:rsidP="00AA2480">
      <w:pPr>
        <w:rPr>
          <w:lang w:eastAsia="zh-CN"/>
        </w:rPr>
      </w:pPr>
      <w:r w:rsidRPr="008F58EB">
        <w:rPr>
          <w:lang w:eastAsia="zh-CN"/>
        </w:rPr>
        <w:t>式中：</w:t>
      </w:r>
      <w:bookmarkEnd w:id="159"/>
      <w:bookmarkEnd w:id="160"/>
    </w:p>
    <w:p w14:paraId="19DB5F7F" w14:textId="25C52552" w:rsidR="00BA5872" w:rsidRPr="008F58EB" w:rsidRDefault="00BA5872" w:rsidP="00BA5872">
      <w:pPr>
        <w:pStyle w:val="Equationlegend"/>
        <w:rPr>
          <w:rFonts w:eastAsia="Calibri"/>
          <w:lang w:eastAsia="zh-CN"/>
        </w:rPr>
      </w:pPr>
      <w:r w:rsidRPr="008F58EB">
        <w:rPr>
          <w:rFonts w:eastAsia="Calibri"/>
          <w:lang w:eastAsia="zh-CN"/>
        </w:rPr>
        <w:tab/>
      </w:r>
      <w:r w:rsidRPr="008F58EB">
        <w:rPr>
          <w:rFonts w:eastAsia="Calibri"/>
          <w:i/>
          <w:lang w:eastAsia="zh-CN"/>
        </w:rPr>
        <w:t>Z</w:t>
      </w:r>
      <w:r w:rsidRPr="008F58EB">
        <w:rPr>
          <w:rFonts w:eastAsia="Calibri"/>
          <w:lang w:eastAsia="zh-CN"/>
        </w:rPr>
        <w:t>:</w:t>
      </w:r>
      <w:r w:rsidRPr="008F58EB">
        <w:rPr>
          <w:rFonts w:eastAsia="Calibri"/>
          <w:lang w:eastAsia="zh-CN"/>
        </w:rPr>
        <w:tab/>
      </w:r>
      <w:r w:rsidRPr="008F58EB">
        <w:rPr>
          <w:lang w:eastAsia="zh-CN"/>
        </w:rPr>
        <w:t>体积</w:t>
      </w:r>
    </w:p>
    <w:p w14:paraId="0FEB4DE7" w14:textId="7B27FFCF" w:rsidR="00BA5872" w:rsidRPr="008F58EB" w:rsidRDefault="00BA5872" w:rsidP="00BA5872">
      <w:pPr>
        <w:pStyle w:val="Equationlegend"/>
        <w:rPr>
          <w:rFonts w:eastAsia="Calibri"/>
          <w:lang w:eastAsia="zh-CN"/>
        </w:rPr>
      </w:pPr>
      <w:r w:rsidRPr="008F58EB">
        <w:rPr>
          <w:rFonts w:eastAsia="Calibri"/>
          <w:lang w:eastAsia="zh-CN"/>
        </w:rPr>
        <w:tab/>
      </w:r>
      <w:r w:rsidRPr="008F58EB">
        <w:rPr>
          <w:rFonts w:ascii="Symbol" w:hAnsi="Symbol"/>
          <w:lang w:eastAsia="zh-CN"/>
        </w:rPr>
        <w:t></w:t>
      </w:r>
      <w:r w:rsidRPr="008F58EB">
        <w:rPr>
          <w:lang w:eastAsia="zh-CN"/>
        </w:rPr>
        <w:t>:</w:t>
      </w:r>
      <w:r w:rsidRPr="008F58EB">
        <w:rPr>
          <w:lang w:eastAsia="zh-CN"/>
        </w:rPr>
        <w:tab/>
      </w:r>
      <w:r w:rsidRPr="008F58EB">
        <w:rPr>
          <w:lang w:eastAsia="zh-CN"/>
        </w:rPr>
        <w:t>单位体积雷达截面</w:t>
      </w:r>
    </w:p>
    <w:p w14:paraId="51184453" w14:textId="4C6F500A" w:rsidR="00BA5872" w:rsidRPr="008F58EB" w:rsidRDefault="00BA5872" w:rsidP="00BA5872">
      <w:pPr>
        <w:pStyle w:val="Equationlegend"/>
        <w:rPr>
          <w:rFonts w:eastAsia="Calibri"/>
          <w:lang w:eastAsia="zh-CN"/>
        </w:rPr>
      </w:pPr>
      <w:r w:rsidRPr="008F58EB">
        <w:rPr>
          <w:lang w:eastAsia="zh-CN"/>
        </w:rPr>
        <w:tab/>
      </w:r>
      <w:r w:rsidRPr="008F58EB">
        <w:sym w:font="Symbol" w:char="F06C"/>
      </w:r>
      <w:r w:rsidRPr="008F58EB">
        <w:rPr>
          <w:lang w:eastAsia="zh-CN"/>
        </w:rPr>
        <w:t>:</w:t>
      </w:r>
      <w:r w:rsidRPr="008F58EB">
        <w:rPr>
          <w:lang w:eastAsia="zh-CN"/>
        </w:rPr>
        <w:tab/>
      </w:r>
      <w:r w:rsidRPr="008F58EB">
        <w:rPr>
          <w:lang w:eastAsia="zh-CN"/>
        </w:rPr>
        <w:t>入射波长</w:t>
      </w:r>
    </w:p>
    <w:p w14:paraId="1984AAE6" w14:textId="6B1A39EA" w:rsidR="00AA2480" w:rsidRPr="008F58EB" w:rsidRDefault="00BA5872" w:rsidP="00FF129F">
      <w:pPr>
        <w:pStyle w:val="Equationlegend"/>
        <w:rPr>
          <w:lang w:eastAsia="zh-CN"/>
        </w:rPr>
      </w:pPr>
      <w:r w:rsidRPr="008F58EB">
        <w:rPr>
          <w:rFonts w:eastAsia="Calibri"/>
          <w:lang w:eastAsia="zh-CN"/>
        </w:rPr>
        <w:tab/>
        <w:t>| </w:t>
      </w:r>
      <w:r w:rsidRPr="008F58EB">
        <w:rPr>
          <w:rFonts w:eastAsia="Calibri"/>
          <w:i/>
          <w:lang w:eastAsia="zh-CN"/>
        </w:rPr>
        <w:t>K</w:t>
      </w:r>
      <w:r w:rsidRPr="008F58EB">
        <w:rPr>
          <w:rFonts w:eastAsia="Calibri"/>
          <w:lang w:eastAsia="zh-CN"/>
        </w:rPr>
        <w:t> |:</w:t>
      </w:r>
      <w:r w:rsidRPr="008F58EB">
        <w:rPr>
          <w:rFonts w:eastAsia="Calibri"/>
          <w:lang w:eastAsia="zh-CN"/>
        </w:rPr>
        <w:tab/>
      </w:r>
      <w:r w:rsidRPr="008F58EB">
        <w:rPr>
          <w:lang w:eastAsia="zh-CN"/>
        </w:rPr>
        <w:t>复折射指数</w:t>
      </w:r>
    </w:p>
    <w:p w14:paraId="119CF606" w14:textId="77777777" w:rsidR="00AA2480" w:rsidRPr="008F58EB" w:rsidRDefault="00AA2480" w:rsidP="00A85EEA">
      <w:pPr>
        <w:ind w:firstLineChars="200" w:firstLine="440"/>
        <w:rPr>
          <w:lang w:eastAsia="zh-CN"/>
        </w:rPr>
      </w:pPr>
      <w:r w:rsidRPr="008F58EB">
        <w:rPr>
          <w:lang w:eastAsia="zh-CN"/>
        </w:rPr>
        <w:t>由于散射体积内雨滴直径并不均匀，雨滴分布可近似表示为：</w:t>
      </w:r>
    </w:p>
    <w:p w14:paraId="58820D10" w14:textId="77777777" w:rsidR="00456DF3" w:rsidRPr="008F58EB" w:rsidRDefault="00456DF3" w:rsidP="00456DF3">
      <w:pPr>
        <w:pStyle w:val="Equation"/>
        <w:rPr>
          <w:rFonts w:eastAsia="Calibri"/>
        </w:rPr>
      </w:pPr>
      <w:r w:rsidRPr="008F58EB">
        <w:rPr>
          <w:rFonts w:eastAsia="Calibri"/>
          <w:lang w:eastAsia="zh-CN"/>
        </w:rPr>
        <w:tab/>
      </w:r>
      <w:r w:rsidRPr="008F58EB">
        <w:rPr>
          <w:rFonts w:eastAsia="Calibri"/>
          <w:lang w:eastAsia="zh-CN"/>
        </w:rPr>
        <w:tab/>
      </w:r>
      <m:oMath>
        <m:r>
          <w:rPr>
            <w:rFonts w:ascii="Cambria Math" w:eastAsia="Calibri" w:hAnsi="Cambria Math"/>
          </w:rPr>
          <m:t>N</m:t>
        </m:r>
        <m:d>
          <m:dPr>
            <m:ctrlPr>
              <w:rPr>
                <w:rFonts w:ascii="Cambria Math" w:eastAsia="Calibri" w:hAnsi="Cambria Math"/>
                <w:i/>
              </w:rPr>
            </m:ctrlPr>
          </m:dPr>
          <m:e>
            <m:r>
              <w:rPr>
                <w:rFonts w:ascii="Cambria Math" w:eastAsia="Calibri" w:hAnsi="Cambria Math"/>
              </w:rPr>
              <m:t>D</m:t>
            </m:r>
          </m:e>
        </m:d>
        <m:r>
          <w:rPr>
            <w:rFonts w:ascii="Cambria Math" w:eastAsia="Calibri" w:hAnsi="Cambria Math"/>
          </w:rPr>
          <m:t>=</m:t>
        </m:r>
        <m:sSub>
          <m:sSubPr>
            <m:ctrlPr>
              <w:rPr>
                <w:rFonts w:ascii="Cambria Math" w:eastAsia="Calibri" w:hAnsi="Cambria Math"/>
                <w:i/>
              </w:rPr>
            </m:ctrlPr>
          </m:sSubPr>
          <m:e>
            <m:r>
              <w:rPr>
                <w:rFonts w:ascii="Cambria Math" w:eastAsia="Calibri" w:hAnsi="Cambria Math"/>
              </w:rPr>
              <m:t>N</m:t>
            </m:r>
          </m:e>
          <m:sub>
            <m:r>
              <w:rPr>
                <w:rFonts w:ascii="Cambria Math" w:eastAsia="Calibri" w:hAnsi="Cambria Math"/>
              </w:rPr>
              <m:t>0</m:t>
            </m:r>
          </m:sub>
        </m:sSub>
        <m:func>
          <m:funcPr>
            <m:ctrlPr>
              <w:rPr>
                <w:rFonts w:ascii="Cambria Math" w:eastAsia="Calibri" w:hAnsi="Cambria Math"/>
                <w:i/>
              </w:rPr>
            </m:ctrlPr>
          </m:funcPr>
          <m:fName>
            <m:r>
              <m:rPr>
                <m:sty m:val="p"/>
              </m:rPr>
              <w:rPr>
                <w:rFonts w:ascii="Cambria Math" w:eastAsia="Calibri" w:hAnsi="Cambria Math"/>
              </w:rPr>
              <m:t>exp</m:t>
            </m:r>
          </m:fName>
          <m:e>
            <m:d>
              <m:dPr>
                <m:ctrlPr>
                  <w:rPr>
                    <w:rFonts w:ascii="Cambria Math" w:eastAsia="Calibri" w:hAnsi="Cambria Math"/>
                    <w:i/>
                  </w:rPr>
                </m:ctrlPr>
              </m:dPr>
              <m:e>
                <m:r>
                  <w:rPr>
                    <w:rFonts w:ascii="Cambria Math" w:eastAsia="Calibri" w:hAnsi="Cambria Math"/>
                  </w:rPr>
                  <m:t>-</m:t>
                </m:r>
                <m:r>
                  <m:rPr>
                    <m:sty m:val="p"/>
                  </m:rPr>
                  <w:rPr>
                    <w:rFonts w:ascii="Cambria Math" w:eastAsia="Calibri" w:hAnsi="Cambria Math"/>
                  </w:rPr>
                  <m:t>Λ</m:t>
                </m:r>
                <m:r>
                  <w:rPr>
                    <w:rFonts w:ascii="Cambria Math" w:eastAsia="Calibri" w:hAnsi="Cambria Math"/>
                  </w:rPr>
                  <m:t>D</m:t>
                </m:r>
              </m:e>
            </m:d>
          </m:e>
        </m:func>
      </m:oMath>
      <w:r w:rsidRPr="008F58EB">
        <w:rPr>
          <w:rFonts w:eastAsia="Calibri"/>
        </w:rPr>
        <w:tab/>
        <w:t>(4-7)</w:t>
      </w:r>
    </w:p>
    <w:p w14:paraId="37033309" w14:textId="77777777" w:rsidR="00AA2480" w:rsidRPr="008F58EB" w:rsidRDefault="00AA2480" w:rsidP="00AA2480">
      <w:pPr>
        <w:rPr>
          <w:lang w:eastAsia="zh-CN"/>
        </w:rPr>
      </w:pPr>
      <w:r w:rsidRPr="008F58EB">
        <w:rPr>
          <w:lang w:eastAsia="zh-CN"/>
        </w:rPr>
        <w:t>式中：</w:t>
      </w:r>
    </w:p>
    <w:p w14:paraId="6D2BC7E9" w14:textId="2BB617BE" w:rsidR="00D2153D" w:rsidRPr="008F58EB" w:rsidRDefault="00D2153D" w:rsidP="00D2153D">
      <w:pPr>
        <w:pStyle w:val="Equationlegend"/>
        <w:rPr>
          <w:rFonts w:eastAsia="Calibri"/>
          <w:lang w:eastAsia="zh-CN"/>
        </w:rPr>
      </w:pPr>
      <w:r w:rsidRPr="008F58EB">
        <w:rPr>
          <w:rFonts w:eastAsia="Calibri"/>
        </w:rPr>
        <w:tab/>
      </w:r>
      <w:r w:rsidRPr="008F58EB">
        <w:rPr>
          <w:rFonts w:eastAsia="Calibri"/>
          <w:i/>
          <w:lang w:eastAsia="zh-CN"/>
        </w:rPr>
        <w:t>N</w:t>
      </w:r>
      <w:r w:rsidRPr="008F58EB">
        <w:rPr>
          <w:rFonts w:eastAsia="Calibri"/>
          <w:lang w:eastAsia="zh-CN"/>
        </w:rPr>
        <w:t>(</w:t>
      </w:r>
      <w:r w:rsidRPr="008F58EB">
        <w:rPr>
          <w:rFonts w:eastAsia="Calibri"/>
          <w:i/>
          <w:lang w:eastAsia="zh-CN"/>
        </w:rPr>
        <w:t>D</w:t>
      </w:r>
      <w:proofErr w:type="gramStart"/>
      <w:r w:rsidRPr="008F58EB">
        <w:rPr>
          <w:rFonts w:eastAsia="Calibri"/>
          <w:lang w:eastAsia="zh-CN"/>
        </w:rPr>
        <w:t>) :</w:t>
      </w:r>
      <w:proofErr w:type="gramEnd"/>
      <w:r w:rsidRPr="008F58EB">
        <w:rPr>
          <w:rFonts w:eastAsia="Calibri"/>
          <w:lang w:eastAsia="zh-CN"/>
        </w:rPr>
        <w:tab/>
      </w:r>
      <w:r w:rsidRPr="008F58EB">
        <w:rPr>
          <w:lang w:eastAsia="zh-CN"/>
        </w:rPr>
        <w:t>直径为</w:t>
      </w:r>
      <w:r w:rsidRPr="008F58EB">
        <w:rPr>
          <w:lang w:eastAsia="zh-CN"/>
        </w:rPr>
        <w:t>D</w:t>
      </w:r>
      <w:r w:rsidRPr="008F58EB">
        <w:rPr>
          <w:lang w:eastAsia="zh-CN"/>
        </w:rPr>
        <w:t>的数浓度</w:t>
      </w:r>
    </w:p>
    <w:p w14:paraId="43A12849" w14:textId="1AE92E2F" w:rsidR="00D2153D" w:rsidRPr="008F58EB" w:rsidRDefault="00D2153D" w:rsidP="00D2153D">
      <w:pPr>
        <w:pStyle w:val="Equationlegend"/>
        <w:rPr>
          <w:rFonts w:eastAsia="Calibri"/>
          <w:lang w:eastAsia="zh-CN"/>
        </w:rPr>
      </w:pPr>
      <w:r w:rsidRPr="008F58EB">
        <w:rPr>
          <w:rFonts w:eastAsia="Calibri"/>
          <w:i/>
          <w:lang w:eastAsia="zh-CN"/>
        </w:rPr>
        <w:tab/>
      </w:r>
      <w:proofErr w:type="gramStart"/>
      <w:r w:rsidRPr="008F58EB">
        <w:rPr>
          <w:rFonts w:eastAsia="Calibri"/>
          <w:i/>
          <w:lang w:eastAsia="zh-CN"/>
        </w:rPr>
        <w:t xml:space="preserve">D </w:t>
      </w:r>
      <w:r w:rsidRPr="008F58EB">
        <w:rPr>
          <w:rFonts w:eastAsia="Calibri"/>
          <w:lang w:eastAsia="zh-CN"/>
        </w:rPr>
        <w:t>:</w:t>
      </w:r>
      <w:proofErr w:type="gramEnd"/>
      <w:r w:rsidRPr="008F58EB">
        <w:rPr>
          <w:rFonts w:eastAsia="Calibri"/>
          <w:lang w:eastAsia="zh-CN"/>
        </w:rPr>
        <w:tab/>
      </w:r>
      <w:r w:rsidRPr="008F58EB">
        <w:rPr>
          <w:lang w:eastAsia="zh-CN"/>
        </w:rPr>
        <w:t>直径</w:t>
      </w:r>
    </w:p>
    <w:p w14:paraId="18934F10" w14:textId="7B54188F" w:rsidR="00D2153D" w:rsidRPr="008F58EB" w:rsidRDefault="00D2153D" w:rsidP="00D2153D">
      <w:pPr>
        <w:pStyle w:val="Equationlegend"/>
        <w:rPr>
          <w:rFonts w:eastAsia="Calibri"/>
          <w:lang w:eastAsia="zh-CN"/>
        </w:rPr>
      </w:pPr>
      <w:r w:rsidRPr="008F58EB">
        <w:rPr>
          <w:lang w:eastAsia="zh-CN"/>
        </w:rPr>
        <w:tab/>
      </w:r>
      <w:r w:rsidRPr="008F58EB">
        <w:rPr>
          <w:rFonts w:ascii="Symbol" w:hAnsi="Symbol"/>
          <w:lang w:eastAsia="zh-CN"/>
        </w:rPr>
        <w:t></w:t>
      </w:r>
      <w:proofErr w:type="gramStart"/>
      <w:r w:rsidRPr="008F58EB">
        <w:rPr>
          <w:i/>
          <w:lang w:eastAsia="zh-CN"/>
        </w:rPr>
        <w:t xml:space="preserve">D </w:t>
      </w:r>
      <w:r w:rsidRPr="008F58EB">
        <w:rPr>
          <w:lang w:eastAsia="zh-CN"/>
        </w:rPr>
        <w:t>:</w:t>
      </w:r>
      <w:proofErr w:type="gramEnd"/>
      <w:r w:rsidRPr="008F58EB">
        <w:rPr>
          <w:lang w:eastAsia="zh-CN"/>
        </w:rPr>
        <w:tab/>
      </w:r>
      <w:r w:rsidRPr="008F58EB">
        <w:rPr>
          <w:lang w:eastAsia="zh-CN"/>
        </w:rPr>
        <w:t>尺度间隔</w:t>
      </w:r>
    </w:p>
    <w:p w14:paraId="1B9EC090" w14:textId="7D326ABC" w:rsidR="00AA2480" w:rsidRPr="008F58EB" w:rsidRDefault="00D2153D" w:rsidP="00D2153D">
      <w:pPr>
        <w:pStyle w:val="Equationlegend"/>
        <w:rPr>
          <w:rFonts w:eastAsia="Calibri"/>
          <w:lang w:eastAsia="zh-CN"/>
        </w:rPr>
      </w:pPr>
      <w:r w:rsidRPr="008F58EB">
        <w:rPr>
          <w:lang w:eastAsia="zh-CN"/>
        </w:rPr>
        <w:tab/>
      </w:r>
      <w:r w:rsidRPr="008F58EB">
        <w:rPr>
          <w:i/>
          <w:lang w:eastAsia="zh-CN"/>
        </w:rPr>
        <w:t>N</w:t>
      </w:r>
      <w:r w:rsidRPr="008F58EB">
        <w:rPr>
          <w:vertAlign w:val="subscript"/>
          <w:lang w:eastAsia="zh-CN"/>
        </w:rPr>
        <w:t>0</w:t>
      </w:r>
      <w:r w:rsidRPr="008F58EB">
        <w:rPr>
          <w:lang w:eastAsia="zh-CN"/>
        </w:rPr>
        <w:t xml:space="preserve"> </w:t>
      </w:r>
      <w:r w:rsidRPr="008F58EB">
        <w:rPr>
          <w:lang w:eastAsia="zh-CN"/>
        </w:rPr>
        <w:t>和</w:t>
      </w:r>
      <w:r w:rsidRPr="008F58EB">
        <w:rPr>
          <w:lang w:eastAsia="zh-CN"/>
        </w:rPr>
        <w:t xml:space="preserve"> </w:t>
      </w:r>
      <w:r w:rsidRPr="008F58EB">
        <w:rPr>
          <w:rFonts w:ascii="Symbol" w:hAnsi="Symbol"/>
          <w:lang w:eastAsia="zh-CN"/>
        </w:rPr>
        <w:t xml:space="preserve"> </w:t>
      </w:r>
      <w:r w:rsidRPr="008F58EB">
        <w:rPr>
          <w:lang w:eastAsia="zh-CN"/>
        </w:rPr>
        <w:t>:</w:t>
      </w:r>
      <w:r w:rsidRPr="008F58EB">
        <w:rPr>
          <w:lang w:eastAsia="zh-CN"/>
        </w:rPr>
        <w:tab/>
      </w:r>
      <w:r w:rsidRPr="008F58EB">
        <w:rPr>
          <w:lang w:eastAsia="zh-CN"/>
        </w:rPr>
        <w:t>给定气象事件的常数。</w:t>
      </w:r>
    </w:p>
    <w:p w14:paraId="344E25E9" w14:textId="77777777" w:rsidR="00AA2480" w:rsidRPr="008F58EB" w:rsidRDefault="00AA2480" w:rsidP="00A85EEA">
      <w:pPr>
        <w:ind w:firstLineChars="200" w:firstLine="440"/>
        <w:rPr>
          <w:lang w:eastAsia="zh-CN"/>
        </w:rPr>
      </w:pPr>
      <w:r w:rsidRPr="008F58EB">
        <w:rPr>
          <w:lang w:eastAsia="zh-CN"/>
        </w:rPr>
        <w:t>当雨滴尺寸分布已知时，单位体积上的求和</w:t>
      </w:r>
      <w:r w:rsidRPr="008F58EB">
        <w:rPr>
          <w:lang w:eastAsia="zh-CN"/>
        </w:rPr>
        <w:t>∑D⁶</w:t>
      </w:r>
      <w:r w:rsidRPr="008F58EB">
        <w:rPr>
          <w:lang w:eastAsia="zh-CN"/>
        </w:rPr>
        <w:t>由下式给出：</w:t>
      </w:r>
    </w:p>
    <w:p w14:paraId="305BFBAD" w14:textId="77777777" w:rsidR="0024197C" w:rsidRPr="008F58EB" w:rsidRDefault="0024197C" w:rsidP="0024197C">
      <w:pPr>
        <w:pStyle w:val="Equation"/>
        <w:rPr>
          <w:rFonts w:eastAsia="Calibri"/>
          <w:lang w:eastAsia="zh-CN"/>
        </w:rPr>
      </w:pPr>
      <w:r w:rsidRPr="008F58EB">
        <w:rPr>
          <w:rFonts w:eastAsia="Calibri"/>
          <w:lang w:eastAsia="zh-CN"/>
        </w:rPr>
        <w:tab/>
      </w:r>
      <w:r w:rsidRPr="008F58EB">
        <w:rPr>
          <w:rFonts w:eastAsia="Calibri"/>
          <w:lang w:eastAsia="zh-CN"/>
        </w:rPr>
        <w:tab/>
      </w:r>
      <m:oMath>
        <m:r>
          <w:rPr>
            <w:rFonts w:ascii="Cambria Math" w:eastAsia="Calibri" w:hAnsi="Cambria Math"/>
            <w:lang w:eastAsia="zh-CN"/>
          </w:rPr>
          <m:t>Z=</m:t>
        </m:r>
        <m:nary>
          <m:naryPr>
            <m:limLoc m:val="undOvr"/>
            <m:ctrlPr>
              <w:rPr>
                <w:rFonts w:ascii="Cambria Math" w:eastAsia="Calibri" w:hAnsi="Cambria Math"/>
                <w:i/>
              </w:rPr>
            </m:ctrlPr>
          </m:naryPr>
          <m:sub>
            <m:r>
              <w:rPr>
                <w:rFonts w:ascii="Cambria Math" w:eastAsia="Calibri" w:hAnsi="Cambria Math"/>
                <w:lang w:eastAsia="zh-CN"/>
              </w:rPr>
              <m:t>0</m:t>
            </m:r>
          </m:sub>
          <m:sup>
            <m:r>
              <w:rPr>
                <w:rFonts w:ascii="Cambria Math" w:eastAsia="Calibri" w:hAnsi="Cambria Math"/>
                <w:lang w:eastAsia="zh-CN"/>
              </w:rPr>
              <m:t>∞</m:t>
            </m:r>
          </m:sup>
          <m:e>
            <m:sSup>
              <m:sSupPr>
                <m:ctrlPr>
                  <w:rPr>
                    <w:rFonts w:ascii="Cambria Math" w:eastAsia="Calibri" w:hAnsi="Cambria Math"/>
                    <w:i/>
                  </w:rPr>
                </m:ctrlPr>
              </m:sSupPr>
              <m:e>
                <m:r>
                  <w:rPr>
                    <w:rFonts w:ascii="Cambria Math" w:eastAsia="Calibri" w:hAnsi="Cambria Math"/>
                    <w:lang w:eastAsia="zh-CN"/>
                  </w:rPr>
                  <m:t>D</m:t>
                </m:r>
              </m:e>
              <m:sup>
                <m:r>
                  <w:rPr>
                    <w:rFonts w:ascii="Cambria Math" w:eastAsia="Calibri" w:hAnsi="Cambria Math"/>
                    <w:lang w:eastAsia="zh-CN"/>
                  </w:rPr>
                  <m:t>6</m:t>
                </m:r>
              </m:sup>
            </m:sSup>
            <m:r>
              <w:rPr>
                <w:rFonts w:ascii="Cambria Math" w:eastAsia="Calibri" w:hAnsi="Cambria Math"/>
                <w:lang w:eastAsia="zh-CN"/>
              </w:rPr>
              <m:t>N</m:t>
            </m:r>
            <m:d>
              <m:dPr>
                <m:ctrlPr>
                  <w:rPr>
                    <w:rFonts w:ascii="Cambria Math" w:eastAsia="Calibri" w:hAnsi="Cambria Math"/>
                    <w:i/>
                  </w:rPr>
                </m:ctrlPr>
              </m:dPr>
              <m:e>
                <m:r>
                  <w:rPr>
                    <w:rFonts w:ascii="Cambria Math" w:eastAsia="Calibri" w:hAnsi="Cambria Math"/>
                    <w:lang w:eastAsia="zh-CN"/>
                  </w:rPr>
                  <m:t>D</m:t>
                </m:r>
              </m:e>
            </m:d>
            <m:r>
              <m:rPr>
                <m:sty m:val="p"/>
              </m:rPr>
              <w:rPr>
                <w:rFonts w:ascii="Cambria Math" w:eastAsia="Calibri" w:hAnsi="Cambria Math"/>
              </w:rPr>
              <m:t>Λ</m:t>
            </m:r>
            <m:r>
              <w:rPr>
                <w:rFonts w:ascii="Cambria Math" w:eastAsia="Calibri" w:hAnsi="Cambria Math"/>
                <w:lang w:eastAsia="zh-CN"/>
              </w:rPr>
              <m:t>D</m:t>
            </m:r>
          </m:e>
        </m:nary>
      </m:oMath>
      <w:r w:rsidRPr="008F58EB">
        <w:rPr>
          <w:rFonts w:eastAsia="Calibri"/>
          <w:lang w:eastAsia="zh-CN"/>
        </w:rPr>
        <w:tab/>
        <w:t>(4-8)</w:t>
      </w:r>
    </w:p>
    <w:p w14:paraId="6F211485" w14:textId="77777777" w:rsidR="00AA2480" w:rsidRPr="008F58EB" w:rsidRDefault="00AA2480" w:rsidP="00A85EEA">
      <w:pPr>
        <w:ind w:firstLineChars="200" w:firstLine="440"/>
        <w:rPr>
          <w:lang w:eastAsia="zh-CN"/>
        </w:rPr>
      </w:pPr>
      <w:r w:rsidRPr="008F58EB">
        <w:rPr>
          <w:lang w:eastAsia="zh-CN"/>
        </w:rPr>
        <w:t>当垂直风速为零时，降雨率</w:t>
      </w:r>
      <w:r w:rsidRPr="008F58EB">
        <w:rPr>
          <w:lang w:eastAsia="zh-CN"/>
        </w:rPr>
        <w:t>R</w:t>
      </w:r>
      <w:r w:rsidRPr="008F58EB">
        <w:rPr>
          <w:lang w:eastAsia="zh-CN"/>
        </w:rPr>
        <w:t>由下式给出：</w:t>
      </w:r>
    </w:p>
    <w:p w14:paraId="763198DB" w14:textId="77777777" w:rsidR="004565F7" w:rsidRPr="008F58EB" w:rsidRDefault="004565F7" w:rsidP="004565F7">
      <w:pPr>
        <w:pStyle w:val="Equation"/>
        <w:rPr>
          <w:rFonts w:eastAsia="Calibri"/>
        </w:rPr>
      </w:pPr>
      <w:r w:rsidRPr="008F58EB">
        <w:rPr>
          <w:rFonts w:eastAsia="Calibri"/>
          <w:lang w:eastAsia="zh-CN"/>
        </w:rPr>
        <w:tab/>
      </w:r>
      <w:r w:rsidRPr="008F58EB">
        <w:rPr>
          <w:rFonts w:eastAsia="Calibri"/>
          <w:lang w:eastAsia="zh-CN"/>
        </w:rPr>
        <w:tab/>
      </w:r>
      <m:oMath>
        <m:r>
          <w:rPr>
            <w:rFonts w:ascii="Cambria Math" w:eastAsia="Calibri" w:hAnsi="Cambria Math"/>
          </w:rPr>
          <m:t>R=</m:t>
        </m:r>
        <m:f>
          <m:fPr>
            <m:ctrlPr>
              <w:rPr>
                <w:rFonts w:ascii="Cambria Math" w:eastAsia="Calibri" w:hAnsi="Cambria Math"/>
                <w:i/>
              </w:rPr>
            </m:ctrlPr>
          </m:fPr>
          <m:num>
            <m:r>
              <m:rPr>
                <m:sty m:val="p"/>
              </m:rPr>
              <w:rPr>
                <w:rFonts w:ascii="Cambria Math" w:eastAsia="Calibri" w:hAnsi="Cambria Math"/>
              </w:rPr>
              <m:t>πρ</m:t>
            </m:r>
          </m:num>
          <m:den>
            <m:r>
              <w:rPr>
                <w:rFonts w:ascii="Cambria Math" w:eastAsia="Calibri" w:hAnsi="Cambria Math"/>
              </w:rPr>
              <m:t>6</m:t>
            </m:r>
          </m:den>
        </m:f>
        <m:r>
          <w:rPr>
            <w:rFonts w:ascii="Cambria Math" w:eastAsia="Calibri" w:hAnsi="Cambria Math"/>
          </w:rPr>
          <m:t xml:space="preserve"> </m:t>
        </m:r>
        <m:nary>
          <m:naryPr>
            <m:limLoc m:val="undOvr"/>
            <m:ctrlPr>
              <w:rPr>
                <w:rFonts w:ascii="Cambria Math" w:eastAsia="Calibri" w:hAnsi="Cambria Math"/>
                <w:i/>
              </w:rPr>
            </m:ctrlPr>
          </m:naryPr>
          <m:sub>
            <m:r>
              <w:rPr>
                <w:rFonts w:ascii="Cambria Math" w:eastAsia="Calibri" w:hAnsi="Cambria Math"/>
              </w:rPr>
              <m:t>0</m:t>
            </m:r>
          </m:sub>
          <m:sup>
            <m:r>
              <w:rPr>
                <w:rFonts w:ascii="Cambria Math" w:eastAsia="Calibri" w:hAnsi="Cambria Math"/>
              </w:rPr>
              <m:t>∞</m:t>
            </m:r>
          </m:sup>
          <m:e>
            <m:sSup>
              <m:sSupPr>
                <m:ctrlPr>
                  <w:rPr>
                    <w:rFonts w:ascii="Cambria Math" w:eastAsia="Calibri" w:hAnsi="Cambria Math"/>
                    <w:i/>
                  </w:rPr>
                </m:ctrlPr>
              </m:sSupPr>
              <m:e>
                <m:r>
                  <w:rPr>
                    <w:rFonts w:ascii="Cambria Math" w:eastAsia="Calibri" w:hAnsi="Cambria Math"/>
                  </w:rPr>
                  <m:t>D</m:t>
                </m:r>
              </m:e>
              <m:sup>
                <m:r>
                  <w:rPr>
                    <w:rFonts w:ascii="Cambria Math" w:eastAsia="Calibri" w:hAnsi="Cambria Math"/>
                  </w:rPr>
                  <m:t>3</m:t>
                </m:r>
              </m:sup>
            </m:sSup>
            <m:sSub>
              <m:sSubPr>
                <m:ctrlPr>
                  <w:rPr>
                    <w:rFonts w:ascii="Cambria Math" w:eastAsia="Calibri" w:hAnsi="Cambria Math"/>
                    <w:i/>
                  </w:rPr>
                </m:ctrlPr>
              </m:sSubPr>
              <m:e>
                <m:r>
                  <w:rPr>
                    <w:rFonts w:ascii="Cambria Math" w:eastAsia="Calibri" w:hAnsi="Cambria Math"/>
                  </w:rPr>
                  <m:t>ν</m:t>
                </m:r>
              </m:e>
              <m:sub>
                <m:r>
                  <w:rPr>
                    <w:rFonts w:ascii="Cambria Math" w:eastAsia="Calibri" w:hAnsi="Cambria Math"/>
                  </w:rPr>
                  <m:t>t</m:t>
                </m:r>
              </m:sub>
            </m:sSub>
            <m:d>
              <m:dPr>
                <m:ctrlPr>
                  <w:rPr>
                    <w:rFonts w:ascii="Cambria Math" w:eastAsia="Calibri" w:hAnsi="Cambria Math"/>
                    <w:i/>
                  </w:rPr>
                </m:ctrlPr>
              </m:dPr>
              <m:e>
                <m:r>
                  <w:rPr>
                    <w:rFonts w:ascii="Cambria Math" w:eastAsia="Calibri" w:hAnsi="Cambria Math"/>
                  </w:rPr>
                  <m:t>D</m:t>
                </m:r>
              </m:e>
            </m:d>
            <m:r>
              <w:rPr>
                <w:rFonts w:ascii="Cambria Math" w:eastAsia="Calibri" w:hAnsi="Cambria Math"/>
              </w:rPr>
              <m:t>N</m:t>
            </m:r>
            <m:d>
              <m:dPr>
                <m:ctrlPr>
                  <w:rPr>
                    <w:rFonts w:ascii="Cambria Math" w:eastAsia="Calibri" w:hAnsi="Cambria Math"/>
                    <w:i/>
                  </w:rPr>
                </m:ctrlPr>
              </m:dPr>
              <m:e>
                <m:r>
                  <w:rPr>
                    <w:rFonts w:ascii="Cambria Math" w:eastAsia="Calibri" w:hAnsi="Cambria Math"/>
                  </w:rPr>
                  <m:t>D</m:t>
                </m:r>
              </m:e>
            </m:d>
            <m:r>
              <m:rPr>
                <m:sty m:val="p"/>
              </m:rPr>
              <w:rPr>
                <w:rFonts w:ascii="Cambria Math" w:eastAsia="Calibri" w:hAnsi="Cambria Math"/>
              </w:rPr>
              <m:t>Λ</m:t>
            </m:r>
            <m:r>
              <w:rPr>
                <w:rFonts w:ascii="Cambria Math" w:eastAsia="Calibri" w:hAnsi="Cambria Math"/>
              </w:rPr>
              <m:t>D</m:t>
            </m:r>
          </m:e>
        </m:nary>
      </m:oMath>
      <w:r w:rsidRPr="008F58EB">
        <w:rPr>
          <w:rFonts w:eastAsia="Calibri"/>
        </w:rPr>
        <w:tab/>
        <w:t>(4-9)</w:t>
      </w:r>
    </w:p>
    <w:p w14:paraId="6FFD2318" w14:textId="77777777" w:rsidR="00AA2480" w:rsidRPr="008F58EB" w:rsidRDefault="00AA2480" w:rsidP="00AA2480">
      <w:pPr>
        <w:rPr>
          <w:lang w:eastAsia="zh-CN"/>
        </w:rPr>
      </w:pPr>
      <w:r w:rsidRPr="008F58EB">
        <w:rPr>
          <w:lang w:eastAsia="zh-CN"/>
        </w:rPr>
        <w:t>式中：</w:t>
      </w:r>
    </w:p>
    <w:p w14:paraId="725ABCBC" w14:textId="4D5B4578" w:rsidR="00035121" w:rsidRPr="008F58EB" w:rsidRDefault="00035121" w:rsidP="00035121">
      <w:pPr>
        <w:pStyle w:val="Equationlegend"/>
        <w:rPr>
          <w:rFonts w:eastAsia="Calibri"/>
          <w:lang w:eastAsia="zh-CN"/>
        </w:rPr>
      </w:pPr>
      <w:r w:rsidRPr="008F58EB">
        <w:rPr>
          <w:rFonts w:eastAsia="Calibri"/>
          <w:lang w:eastAsia="zh-CN"/>
        </w:rPr>
        <w:tab/>
      </w:r>
      <w:r w:rsidRPr="008F58EB">
        <w:rPr>
          <w:rFonts w:eastAsia="Calibri"/>
          <w:i/>
          <w:lang w:eastAsia="zh-CN"/>
        </w:rPr>
        <w:t>R</w:t>
      </w:r>
      <w:r w:rsidRPr="008F58EB">
        <w:rPr>
          <w:rFonts w:eastAsia="Calibri"/>
          <w:lang w:eastAsia="zh-CN"/>
        </w:rPr>
        <w:t>:</w:t>
      </w:r>
      <w:r w:rsidRPr="008F58EB">
        <w:rPr>
          <w:rFonts w:eastAsia="Calibri"/>
          <w:lang w:eastAsia="zh-CN"/>
        </w:rPr>
        <w:tab/>
      </w:r>
      <w:r w:rsidRPr="008F58EB">
        <w:rPr>
          <w:lang w:eastAsia="zh-CN"/>
        </w:rPr>
        <w:t>降雨率</w:t>
      </w:r>
    </w:p>
    <w:p w14:paraId="1E0765C5" w14:textId="1C9CECDA" w:rsidR="00035121" w:rsidRPr="008F58EB" w:rsidRDefault="00035121" w:rsidP="00035121">
      <w:pPr>
        <w:pStyle w:val="Equationlegend"/>
        <w:rPr>
          <w:rFonts w:eastAsia="Calibri"/>
          <w:lang w:eastAsia="zh-CN"/>
        </w:rPr>
      </w:pPr>
      <w:r w:rsidRPr="008F58EB">
        <w:rPr>
          <w:rFonts w:eastAsia="Calibri"/>
          <w:lang w:eastAsia="zh-CN"/>
        </w:rPr>
        <w:tab/>
      </w:r>
      <w:r w:rsidRPr="008F58EB">
        <w:rPr>
          <w:rFonts w:eastAsia="Calibri"/>
          <w:i/>
          <w:lang w:eastAsia="zh-CN"/>
        </w:rPr>
        <w:t>D</w:t>
      </w:r>
      <w:r w:rsidRPr="008F58EB">
        <w:rPr>
          <w:rFonts w:eastAsia="Calibri"/>
          <w:vertAlign w:val="superscript"/>
          <w:lang w:eastAsia="zh-CN"/>
        </w:rPr>
        <w:t>3</w:t>
      </w:r>
      <w:r w:rsidRPr="008F58EB">
        <w:rPr>
          <w:rFonts w:eastAsia="Calibri"/>
          <w:lang w:eastAsia="zh-CN"/>
        </w:rPr>
        <w:t>:</w:t>
      </w:r>
      <w:r w:rsidRPr="008F58EB">
        <w:rPr>
          <w:rFonts w:eastAsia="Calibri"/>
          <w:lang w:eastAsia="zh-CN"/>
        </w:rPr>
        <w:tab/>
      </w:r>
      <w:r w:rsidRPr="008F58EB">
        <w:rPr>
          <w:lang w:eastAsia="zh-CN"/>
        </w:rPr>
        <w:t>与</w:t>
      </w:r>
      <w:r w:rsidRPr="008F58EB">
        <w:rPr>
          <w:lang w:eastAsia="zh-CN"/>
        </w:rPr>
        <w:t>Z</w:t>
      </w:r>
      <w:r w:rsidRPr="008F58EB">
        <w:rPr>
          <w:lang w:eastAsia="zh-CN"/>
        </w:rPr>
        <w:t>成正比的雨滴体积</w:t>
      </w:r>
    </w:p>
    <w:p w14:paraId="1CD7F895" w14:textId="6123E55D" w:rsidR="00035121" w:rsidRPr="008F58EB" w:rsidRDefault="00035121" w:rsidP="00035121">
      <w:pPr>
        <w:pStyle w:val="Equationlegend"/>
        <w:rPr>
          <w:rFonts w:eastAsia="Calibri"/>
          <w:lang w:eastAsia="zh-CN"/>
        </w:rPr>
      </w:pPr>
      <w:r w:rsidRPr="008F58EB">
        <w:rPr>
          <w:lang w:eastAsia="zh-CN"/>
        </w:rPr>
        <w:tab/>
      </w:r>
      <w:r w:rsidRPr="008F58EB">
        <w:rPr>
          <w:rFonts w:ascii="Symbol" w:eastAsia="Calibri" w:hAnsi="Symbol"/>
          <w:lang w:eastAsia="zh-CN"/>
        </w:rPr>
        <w:t></w:t>
      </w:r>
      <w:r w:rsidRPr="008F58EB">
        <w:rPr>
          <w:rFonts w:eastAsia="Calibri"/>
          <w:i/>
          <w:vertAlign w:val="subscript"/>
          <w:lang w:eastAsia="zh-CN"/>
        </w:rPr>
        <w:t>t</w:t>
      </w:r>
      <w:r w:rsidRPr="008F58EB">
        <w:rPr>
          <w:lang w:eastAsia="zh-CN"/>
        </w:rPr>
        <w:t>(</w:t>
      </w:r>
      <w:r w:rsidRPr="008F58EB">
        <w:rPr>
          <w:i/>
          <w:lang w:eastAsia="zh-CN"/>
        </w:rPr>
        <w:t>D</w:t>
      </w:r>
      <w:r w:rsidRPr="008F58EB">
        <w:rPr>
          <w:lang w:eastAsia="zh-CN"/>
        </w:rPr>
        <w:t>):</w:t>
      </w:r>
      <w:r w:rsidRPr="008F58EB">
        <w:rPr>
          <w:lang w:eastAsia="zh-CN"/>
        </w:rPr>
        <w:tab/>
      </w:r>
      <w:r w:rsidRPr="008F58EB">
        <w:rPr>
          <w:lang w:eastAsia="zh-CN"/>
        </w:rPr>
        <w:t>直径为</w:t>
      </w:r>
      <w:r w:rsidRPr="008F58EB">
        <w:rPr>
          <w:lang w:eastAsia="zh-CN"/>
        </w:rPr>
        <w:t>D</w:t>
      </w:r>
      <w:r w:rsidRPr="008F58EB">
        <w:rPr>
          <w:lang w:eastAsia="zh-CN"/>
        </w:rPr>
        <w:t>的雨滴下落末速度</w:t>
      </w:r>
    </w:p>
    <w:p w14:paraId="24682095" w14:textId="4FC53605" w:rsidR="00035121" w:rsidRPr="008F58EB" w:rsidRDefault="00035121" w:rsidP="00035121">
      <w:pPr>
        <w:pStyle w:val="Equationlegend"/>
        <w:rPr>
          <w:rFonts w:eastAsia="Calibri"/>
          <w:lang w:eastAsia="zh-CN"/>
        </w:rPr>
      </w:pPr>
      <w:r w:rsidRPr="008F58EB">
        <w:rPr>
          <w:lang w:eastAsia="zh-CN"/>
        </w:rPr>
        <w:tab/>
      </w:r>
      <w:r w:rsidRPr="008F58EB">
        <w:rPr>
          <w:rFonts w:ascii="Symbol" w:eastAsia="Calibri" w:hAnsi="Symbol"/>
          <w:lang w:eastAsia="zh-CN"/>
        </w:rPr>
        <w:t></w:t>
      </w:r>
      <w:r w:rsidRPr="008F58EB">
        <w:rPr>
          <w:rFonts w:eastAsia="Calibri"/>
          <w:lang w:eastAsia="zh-CN"/>
        </w:rPr>
        <w:t>:</w:t>
      </w:r>
      <w:r w:rsidRPr="008F58EB">
        <w:rPr>
          <w:lang w:eastAsia="zh-CN"/>
        </w:rPr>
        <w:tab/>
      </w:r>
      <w:r w:rsidRPr="008F58EB">
        <w:rPr>
          <w:lang w:eastAsia="zh-CN"/>
        </w:rPr>
        <w:t>水的密度</w:t>
      </w:r>
    </w:p>
    <w:p w14:paraId="1A924FA5" w14:textId="63EE0802" w:rsidR="00AA2480" w:rsidRPr="008F58EB" w:rsidRDefault="00AA2480" w:rsidP="00A85EEA">
      <w:pPr>
        <w:ind w:firstLineChars="200" w:firstLine="440"/>
        <w:rPr>
          <w:lang w:eastAsia="zh-CN"/>
        </w:rPr>
      </w:pPr>
      <w:r w:rsidRPr="008F58EB">
        <w:rPr>
          <w:lang w:eastAsia="zh-CN"/>
        </w:rPr>
        <w:t>当</w:t>
      </w:r>
      <w:r w:rsidR="0005702D" w:rsidRPr="008F58EB">
        <w:rPr>
          <w:rFonts w:eastAsia="Calibri"/>
          <w:i/>
          <w:lang w:eastAsia="zh-CN"/>
        </w:rPr>
        <w:t>N</w:t>
      </w:r>
      <w:r w:rsidR="0005702D" w:rsidRPr="008F58EB">
        <w:rPr>
          <w:rFonts w:eastAsia="Calibri"/>
          <w:vertAlign w:val="subscript"/>
          <w:lang w:eastAsia="zh-CN"/>
        </w:rPr>
        <w:t>0</w:t>
      </w:r>
      <w:r w:rsidRPr="008F58EB">
        <w:rPr>
          <w:lang w:eastAsia="zh-CN"/>
        </w:rPr>
        <w:t>为常数时，隐含的</w:t>
      </w:r>
      <w:r w:rsidRPr="008F58EB">
        <w:rPr>
          <w:lang w:eastAsia="zh-CN"/>
        </w:rPr>
        <w:t>Z-R</w:t>
      </w:r>
      <w:r w:rsidRPr="008F58EB">
        <w:rPr>
          <w:lang w:eastAsia="zh-CN"/>
        </w:rPr>
        <w:t>关系可由公式（</w:t>
      </w:r>
      <w:r w:rsidRPr="008F58EB">
        <w:rPr>
          <w:lang w:eastAsia="zh-CN"/>
        </w:rPr>
        <w:t>4-10</w:t>
      </w:r>
      <w:r w:rsidR="00F04918" w:rsidRPr="008F58EB">
        <w:rPr>
          <w:lang w:eastAsia="zh-CN"/>
        </w:rPr>
        <w:t>）</w:t>
      </w:r>
      <w:r w:rsidRPr="008F58EB">
        <w:rPr>
          <w:lang w:eastAsia="zh-CN"/>
        </w:rPr>
        <w:t>描述：</w:t>
      </w:r>
    </w:p>
    <w:bookmarkEnd w:id="155"/>
    <w:bookmarkEnd w:id="156"/>
    <w:p w14:paraId="63DA1159" w14:textId="77777777" w:rsidR="005264C0" w:rsidRPr="008F58EB" w:rsidRDefault="005264C0" w:rsidP="005264C0">
      <w:pPr>
        <w:pStyle w:val="Equation"/>
        <w:rPr>
          <w:rFonts w:eastAsia="Calibri"/>
          <w:lang w:eastAsia="zh-CN"/>
        </w:rPr>
      </w:pPr>
      <w:r w:rsidRPr="008F58EB">
        <w:rPr>
          <w:lang w:eastAsia="zh-CN"/>
        </w:rPr>
        <w:tab/>
      </w:r>
      <w:r w:rsidRPr="008F58EB">
        <w:rPr>
          <w:lang w:eastAsia="zh-CN"/>
        </w:rPr>
        <w:tab/>
      </w:r>
      <m:oMath>
        <m:r>
          <w:rPr>
            <w:rFonts w:ascii="Cambria Math" w:hAnsi="Cambria Math"/>
            <w:lang w:eastAsia="zh-CN"/>
          </w:rPr>
          <m:t>Z=</m:t>
        </m:r>
        <m:sSup>
          <m:sSupPr>
            <m:ctrlPr>
              <w:rPr>
                <w:rFonts w:ascii="Cambria Math" w:hAnsi="Cambria Math"/>
                <w:i/>
              </w:rPr>
            </m:ctrlPr>
          </m:sSupPr>
          <m:e>
            <m:r>
              <w:rPr>
                <w:rFonts w:ascii="Cambria Math" w:hAnsi="Cambria Math"/>
                <w:lang w:eastAsia="zh-CN"/>
              </w:rPr>
              <m:t>AR</m:t>
            </m:r>
          </m:e>
          <m:sup>
            <m:r>
              <w:rPr>
                <w:rFonts w:ascii="Cambria Math" w:hAnsi="Cambria Math"/>
                <w:lang w:eastAsia="zh-CN"/>
              </w:rPr>
              <m:t>b</m:t>
            </m:r>
          </m:sup>
        </m:sSup>
      </m:oMath>
      <w:r w:rsidRPr="008F58EB">
        <w:rPr>
          <w:lang w:eastAsia="zh-CN"/>
        </w:rPr>
        <w:tab/>
      </w:r>
      <w:r w:rsidRPr="008F58EB">
        <w:rPr>
          <w:rFonts w:eastAsia="Calibri"/>
          <w:lang w:eastAsia="zh-CN"/>
        </w:rPr>
        <w:t>(4-10)</w:t>
      </w:r>
    </w:p>
    <w:p w14:paraId="5A276E3F" w14:textId="66C4A24C" w:rsidR="00AA2480" w:rsidRPr="008F58EB" w:rsidRDefault="00AA2480" w:rsidP="00A85EEA">
      <w:pPr>
        <w:ind w:firstLineChars="200" w:firstLine="440"/>
        <w:rPr>
          <w:lang w:eastAsia="zh-CN"/>
        </w:rPr>
      </w:pPr>
      <w:r w:rsidRPr="008F58EB">
        <w:rPr>
          <w:lang w:eastAsia="zh-CN"/>
        </w:rPr>
        <w:t>其中</w:t>
      </w:r>
      <w:r w:rsidRPr="008F58EB">
        <w:rPr>
          <w:i/>
          <w:iCs/>
          <w:lang w:eastAsia="zh-CN"/>
        </w:rPr>
        <w:t>Z</w:t>
      </w:r>
      <w:r w:rsidRPr="008F58EB">
        <w:rPr>
          <w:lang w:eastAsia="zh-CN"/>
        </w:rPr>
        <w:t>通常以</w:t>
      </w:r>
      <w:proofErr w:type="spellStart"/>
      <w:r w:rsidRPr="008F58EB">
        <w:rPr>
          <w:lang w:eastAsia="zh-CN"/>
        </w:rPr>
        <w:t>dB</w:t>
      </w:r>
      <w:r w:rsidR="005264C0" w:rsidRPr="008F58EB">
        <w:rPr>
          <w:rFonts w:hint="eastAsia"/>
          <w:lang w:eastAsia="zh-CN"/>
        </w:rPr>
        <w:t>z</w:t>
      </w:r>
      <w:proofErr w:type="spellEnd"/>
      <w:r w:rsidRPr="008F58EB">
        <w:rPr>
          <w:lang w:eastAsia="zh-CN"/>
        </w:rPr>
        <w:t xml:space="preserve"> = 10 log Z</w:t>
      </w:r>
      <w:r w:rsidRPr="008F58EB">
        <w:rPr>
          <w:lang w:eastAsia="zh-CN"/>
        </w:rPr>
        <w:t>（</w:t>
      </w:r>
      <w:r w:rsidRPr="008F58EB">
        <w:rPr>
          <w:lang w:eastAsia="zh-CN"/>
        </w:rPr>
        <w:t>mm⁶/m³</w:t>
      </w:r>
      <w:r w:rsidR="00F04918" w:rsidRPr="008F58EB">
        <w:rPr>
          <w:lang w:eastAsia="zh-CN"/>
        </w:rPr>
        <w:t>）</w:t>
      </w:r>
      <w:r w:rsidRPr="008F58EB">
        <w:rPr>
          <w:lang w:eastAsia="zh-CN"/>
        </w:rPr>
        <w:t>表示，</w:t>
      </w:r>
      <w:r w:rsidRPr="008F58EB">
        <w:rPr>
          <w:i/>
          <w:iCs/>
          <w:lang w:eastAsia="zh-CN"/>
        </w:rPr>
        <w:t>A</w:t>
      </w:r>
      <w:r w:rsidRPr="008F58EB">
        <w:rPr>
          <w:lang w:eastAsia="zh-CN"/>
        </w:rPr>
        <w:t>和</w:t>
      </w:r>
      <w:r w:rsidRPr="008F58EB">
        <w:rPr>
          <w:i/>
          <w:iCs/>
          <w:lang w:eastAsia="zh-CN"/>
        </w:rPr>
        <w:t>b</w:t>
      </w:r>
      <w:r w:rsidRPr="008F58EB">
        <w:rPr>
          <w:lang w:eastAsia="zh-CN"/>
        </w:rPr>
        <w:t>为常数（</w:t>
      </w:r>
      <w:r w:rsidRPr="008F58EB">
        <w:rPr>
          <w:i/>
          <w:iCs/>
          <w:lang w:eastAsia="zh-CN"/>
        </w:rPr>
        <w:t>A</w:t>
      </w:r>
      <w:r w:rsidRPr="008F58EB">
        <w:rPr>
          <w:lang w:eastAsia="zh-CN"/>
        </w:rPr>
        <w:t>为散射常数，</w:t>
      </w:r>
      <w:r w:rsidRPr="008F58EB">
        <w:rPr>
          <w:i/>
          <w:iCs/>
          <w:lang w:eastAsia="zh-CN"/>
        </w:rPr>
        <w:t>b</w:t>
      </w:r>
      <w:r w:rsidRPr="008F58EB">
        <w:rPr>
          <w:lang w:eastAsia="zh-CN"/>
        </w:rPr>
        <w:t>为速率乘数</w:t>
      </w:r>
      <w:r w:rsidR="00F04918" w:rsidRPr="008F58EB">
        <w:rPr>
          <w:lang w:eastAsia="zh-CN"/>
        </w:rPr>
        <w:t>）</w:t>
      </w:r>
      <w:r w:rsidRPr="008F58EB">
        <w:rPr>
          <w:lang w:eastAsia="zh-CN"/>
        </w:rPr>
        <w:t>。最常用的</w:t>
      </w:r>
      <w:r w:rsidRPr="008F58EB">
        <w:rPr>
          <w:i/>
          <w:iCs/>
          <w:lang w:eastAsia="zh-CN"/>
        </w:rPr>
        <w:t>Z-R</w:t>
      </w:r>
      <w:r w:rsidRPr="008F58EB">
        <w:rPr>
          <w:lang w:eastAsia="zh-CN"/>
        </w:rPr>
        <w:t>关系是马歇尔</w:t>
      </w:r>
      <w:r w:rsidRPr="008F58EB">
        <w:rPr>
          <w:lang w:eastAsia="zh-CN"/>
        </w:rPr>
        <w:t>-</w:t>
      </w:r>
      <w:r w:rsidRPr="008F58EB">
        <w:rPr>
          <w:lang w:eastAsia="zh-CN"/>
        </w:rPr>
        <w:t>帕尔默关系：</w:t>
      </w:r>
      <w:r w:rsidR="006E61F4" w:rsidRPr="008F58EB">
        <w:rPr>
          <w:rFonts w:eastAsia="Calibri"/>
          <w:i/>
          <w:iCs/>
          <w:lang w:eastAsia="zh-CN"/>
        </w:rPr>
        <w:t>Z</w:t>
      </w:r>
      <w:r w:rsidR="006E61F4" w:rsidRPr="008F58EB">
        <w:rPr>
          <w:rFonts w:eastAsia="Calibri"/>
          <w:lang w:eastAsia="zh-CN"/>
        </w:rPr>
        <w:t> </w:t>
      </w:r>
      <w:r w:rsidR="006E61F4" w:rsidRPr="008F58EB">
        <w:rPr>
          <w:rFonts w:eastAsia="Noto Sans Symbols"/>
          <w:lang w:eastAsia="zh-CN"/>
        </w:rPr>
        <w:t>=</w:t>
      </w:r>
      <w:r w:rsidR="006E61F4" w:rsidRPr="008F58EB">
        <w:rPr>
          <w:rFonts w:eastAsia="Calibri"/>
          <w:lang w:eastAsia="zh-CN"/>
        </w:rPr>
        <w:t> </w:t>
      </w:r>
      <w:proofErr w:type="gramStart"/>
      <w:r w:rsidR="006E61F4" w:rsidRPr="008F58EB">
        <w:rPr>
          <w:rFonts w:eastAsia="Calibri"/>
          <w:lang w:eastAsia="zh-CN"/>
        </w:rPr>
        <w:t>200 · </w:t>
      </w:r>
      <w:proofErr w:type="gramEnd"/>
      <w:r w:rsidR="006E61F4" w:rsidRPr="008F58EB">
        <w:rPr>
          <w:rFonts w:eastAsia="Calibri"/>
          <w:i/>
          <w:lang w:eastAsia="zh-CN"/>
        </w:rPr>
        <w:t>R</w:t>
      </w:r>
      <w:r w:rsidR="006E61F4" w:rsidRPr="008F58EB">
        <w:rPr>
          <w:rFonts w:eastAsia="Calibri"/>
          <w:vertAlign w:val="superscript"/>
          <w:lang w:eastAsia="zh-CN"/>
        </w:rPr>
        <w:t>1.6</w:t>
      </w:r>
      <w:r w:rsidRPr="008F58EB">
        <w:rPr>
          <w:lang w:eastAsia="zh-CN"/>
        </w:rPr>
        <w:t>，其中</w:t>
      </w:r>
      <w:r w:rsidRPr="008F58EB">
        <w:rPr>
          <w:i/>
          <w:iCs/>
          <w:lang w:eastAsia="zh-CN"/>
        </w:rPr>
        <w:t>Z</w:t>
      </w:r>
      <w:r w:rsidRPr="008F58EB">
        <w:rPr>
          <w:lang w:eastAsia="zh-CN"/>
        </w:rPr>
        <w:t>和</w:t>
      </w:r>
      <w:r w:rsidRPr="008F58EB">
        <w:rPr>
          <w:i/>
          <w:iCs/>
          <w:lang w:eastAsia="zh-CN"/>
        </w:rPr>
        <w:t>R</w:t>
      </w:r>
      <w:r w:rsidRPr="008F58EB">
        <w:rPr>
          <w:lang w:eastAsia="zh-CN"/>
        </w:rPr>
        <w:t>分别以</w:t>
      </w:r>
      <w:r w:rsidRPr="008F58EB">
        <w:rPr>
          <w:lang w:eastAsia="zh-CN"/>
        </w:rPr>
        <w:t>mm⁶/m³</w:t>
      </w:r>
      <w:r w:rsidRPr="008F58EB">
        <w:rPr>
          <w:lang w:eastAsia="zh-CN"/>
        </w:rPr>
        <w:t>和</w:t>
      </w:r>
      <w:r w:rsidRPr="008F58EB">
        <w:rPr>
          <w:lang w:eastAsia="zh-CN"/>
        </w:rPr>
        <w:t>mm/h</w:t>
      </w:r>
      <w:r w:rsidRPr="008F58EB">
        <w:rPr>
          <w:lang w:eastAsia="zh-CN"/>
        </w:rPr>
        <w:t>为单位。然而，</w:t>
      </w:r>
      <w:r w:rsidRPr="008F58EB">
        <w:rPr>
          <w:i/>
          <w:iCs/>
          <w:lang w:eastAsia="zh-CN"/>
        </w:rPr>
        <w:t>Z-R</w:t>
      </w:r>
      <w:r w:rsidRPr="008F58EB">
        <w:rPr>
          <w:lang w:eastAsia="zh-CN"/>
        </w:rPr>
        <w:t>关系并非唯一。</w:t>
      </w:r>
      <w:r w:rsidRPr="008F58EB">
        <w:rPr>
          <w:i/>
          <w:iCs/>
          <w:lang w:eastAsia="zh-CN"/>
        </w:rPr>
        <w:t>A</w:t>
      </w:r>
      <w:r w:rsidRPr="008F58EB">
        <w:rPr>
          <w:lang w:eastAsia="zh-CN"/>
        </w:rPr>
        <w:t>和</w:t>
      </w:r>
      <w:r w:rsidRPr="008F58EB">
        <w:rPr>
          <w:i/>
          <w:iCs/>
          <w:lang w:eastAsia="zh-CN"/>
        </w:rPr>
        <w:t>b</w:t>
      </w:r>
      <w:r w:rsidRPr="008F58EB">
        <w:rPr>
          <w:lang w:eastAsia="zh-CN"/>
        </w:rPr>
        <w:t>均取决于滴谱分布，而滴谱分布随降雨类型和强度变化。</w:t>
      </w:r>
    </w:p>
    <w:p w14:paraId="35BD57F4" w14:textId="77777777" w:rsidR="00AA2480" w:rsidRPr="008F58EB" w:rsidRDefault="00AA2480" w:rsidP="003842FD">
      <w:pPr>
        <w:pStyle w:val="Heading3"/>
        <w:rPr>
          <w:lang w:eastAsia="zh-CN"/>
        </w:rPr>
      </w:pPr>
      <w:bookmarkStart w:id="161" w:name="OLE_LINK127"/>
      <w:r w:rsidRPr="008F58EB">
        <w:rPr>
          <w:lang w:eastAsia="zh-CN"/>
        </w:rPr>
        <w:t>4.2.4</w:t>
      </w:r>
      <w:r w:rsidRPr="008F58EB">
        <w:rPr>
          <w:lang w:eastAsia="zh-CN"/>
        </w:rPr>
        <w:tab/>
      </w:r>
      <w:r w:rsidRPr="008F58EB">
        <w:rPr>
          <w:lang w:eastAsia="zh-CN"/>
        </w:rPr>
        <w:t>天气雷达发射方案、扫描策略与业务模式</w:t>
      </w:r>
    </w:p>
    <w:p w14:paraId="3BE40927" w14:textId="6A6EFB22" w:rsidR="00AA2480" w:rsidRPr="008F58EB" w:rsidRDefault="00AA2480" w:rsidP="003842FD">
      <w:pPr>
        <w:pStyle w:val="Heading4"/>
        <w:rPr>
          <w:lang w:eastAsia="zh-CN"/>
        </w:rPr>
      </w:pPr>
      <w:r w:rsidRPr="008F58EB">
        <w:rPr>
          <w:lang w:eastAsia="zh-CN"/>
        </w:rPr>
        <w:t>4.2.4.1</w:t>
      </w:r>
      <w:r w:rsidRPr="008F58EB">
        <w:rPr>
          <w:lang w:eastAsia="zh-CN"/>
        </w:rPr>
        <w:tab/>
      </w:r>
      <w:r w:rsidRPr="008F58EB">
        <w:rPr>
          <w:lang w:eastAsia="zh-CN"/>
        </w:rPr>
        <w:t>发射方案</w:t>
      </w:r>
    </w:p>
    <w:p w14:paraId="363FEB05" w14:textId="66B764E2" w:rsidR="00AA2480" w:rsidRPr="008F58EB" w:rsidRDefault="00AA2480" w:rsidP="00A85EEA">
      <w:pPr>
        <w:ind w:firstLineChars="200" w:firstLine="440"/>
        <w:rPr>
          <w:lang w:eastAsia="zh-CN"/>
        </w:rPr>
      </w:pPr>
      <w:r w:rsidRPr="008F58EB">
        <w:rPr>
          <w:lang w:eastAsia="zh-CN"/>
        </w:rPr>
        <w:t>为确保体扫处理，在所谓的</w:t>
      </w:r>
      <w:r w:rsidR="00780287" w:rsidRPr="008F58EB">
        <w:rPr>
          <w:rFonts w:ascii="SimSun" w:hAnsi="SimSun"/>
          <w:lang w:eastAsia="zh-CN"/>
        </w:rPr>
        <w:t>“</w:t>
      </w:r>
      <w:r w:rsidRPr="008F58EB">
        <w:rPr>
          <w:lang w:eastAsia="zh-CN"/>
        </w:rPr>
        <w:t>扫描策略</w:t>
      </w:r>
      <w:r w:rsidR="00780287" w:rsidRPr="008F58EB">
        <w:rPr>
          <w:rFonts w:ascii="SimSun" w:hAnsi="SimSun"/>
          <w:lang w:eastAsia="zh-CN"/>
        </w:rPr>
        <w:t>”</w:t>
      </w:r>
      <w:r w:rsidRPr="008F58EB">
        <w:rPr>
          <w:lang w:eastAsia="zh-CN"/>
        </w:rPr>
        <w:t>（通常耗时</w:t>
      </w:r>
      <w:r w:rsidRPr="008F58EB">
        <w:rPr>
          <w:lang w:eastAsia="zh-CN"/>
        </w:rPr>
        <w:t>5</w:t>
      </w:r>
      <w:r w:rsidR="006A2BCE" w:rsidRPr="008F58EB">
        <w:rPr>
          <w:lang w:eastAsia="zh-CN"/>
        </w:rPr>
        <w:t>-</w:t>
      </w:r>
      <w:r w:rsidRPr="008F58EB">
        <w:rPr>
          <w:lang w:eastAsia="zh-CN"/>
        </w:rPr>
        <w:t>15</w:t>
      </w:r>
      <w:r w:rsidRPr="008F58EB">
        <w:rPr>
          <w:lang w:eastAsia="zh-CN"/>
        </w:rPr>
        <w:t>分钟</w:t>
      </w:r>
      <w:r w:rsidR="00F04918" w:rsidRPr="008F58EB">
        <w:rPr>
          <w:lang w:eastAsia="zh-CN"/>
        </w:rPr>
        <w:t>）</w:t>
      </w:r>
      <w:r w:rsidRPr="008F58EB">
        <w:rPr>
          <w:lang w:eastAsia="zh-CN"/>
        </w:rPr>
        <w:t>中，气象雷达在不同仰角采用多种不同的发射方案，运用不同的脉冲宽度、</w:t>
      </w:r>
      <w:r w:rsidRPr="008F58EB">
        <w:rPr>
          <w:lang w:eastAsia="zh-CN"/>
        </w:rPr>
        <w:t>PRF</w:t>
      </w:r>
      <w:r w:rsidRPr="008F58EB">
        <w:rPr>
          <w:lang w:eastAsia="zh-CN"/>
        </w:rPr>
        <w:t>和转速组合。并不存在单一的</w:t>
      </w:r>
      <w:r w:rsidR="00780287" w:rsidRPr="008F58EB">
        <w:rPr>
          <w:rFonts w:ascii="SimSun" w:hAnsi="SimSun"/>
          <w:lang w:eastAsia="zh-CN"/>
        </w:rPr>
        <w:t>“</w:t>
      </w:r>
      <w:r w:rsidRPr="008F58EB">
        <w:rPr>
          <w:lang w:eastAsia="zh-CN"/>
        </w:rPr>
        <w:t>典型</w:t>
      </w:r>
      <w:r w:rsidR="00780287" w:rsidRPr="008F58EB">
        <w:rPr>
          <w:rFonts w:ascii="SimSun" w:hAnsi="SimSun"/>
          <w:lang w:eastAsia="zh-CN"/>
        </w:rPr>
        <w:t>”</w:t>
      </w:r>
      <w:r w:rsidRPr="008F58EB">
        <w:rPr>
          <w:lang w:eastAsia="zh-CN"/>
        </w:rPr>
        <w:t>方案，方案会因雷达性能、所需气象产品对应的雷达环境等多种因素而异。因此，方案需经调整以最优满足需求。</w:t>
      </w:r>
    </w:p>
    <w:p w14:paraId="4D27EE17" w14:textId="77777777" w:rsidR="00AA2480" w:rsidRPr="008F58EB" w:rsidRDefault="00AA2480" w:rsidP="00945CEA">
      <w:pPr>
        <w:keepNext/>
        <w:keepLines/>
        <w:ind w:firstLineChars="200" w:firstLine="440"/>
        <w:rPr>
          <w:lang w:eastAsia="zh-CN"/>
        </w:rPr>
      </w:pPr>
      <w:r w:rsidRPr="008F58EB">
        <w:rPr>
          <w:lang w:eastAsia="zh-CN"/>
        </w:rPr>
        <w:lastRenderedPageBreak/>
        <w:t>例如，气象雷达呈现的各类发射方案参数范围如下：</w:t>
      </w:r>
    </w:p>
    <w:p w14:paraId="0FE5C8F1" w14:textId="77777777" w:rsidR="00AA2480" w:rsidRPr="008F58EB" w:rsidRDefault="00AA2480" w:rsidP="00945CEA">
      <w:pPr>
        <w:pStyle w:val="enumlev1"/>
        <w:keepNext/>
        <w:keepLines/>
        <w:rPr>
          <w:lang w:eastAsia="zh-CN"/>
        </w:rPr>
      </w:pPr>
      <w:r w:rsidRPr="008F58EB">
        <w:rPr>
          <w:lang w:eastAsia="zh-CN"/>
        </w:rPr>
        <w:t>–</w:t>
      </w:r>
      <w:r w:rsidRPr="008F58EB">
        <w:rPr>
          <w:lang w:eastAsia="zh-CN"/>
        </w:rPr>
        <w:tab/>
      </w:r>
      <w:r w:rsidRPr="008F58EB">
        <w:rPr>
          <w:lang w:eastAsia="zh-CN"/>
        </w:rPr>
        <w:t>业务仰角范围：</w:t>
      </w:r>
      <w:r w:rsidRPr="008F58EB">
        <w:rPr>
          <w:lang w:eastAsia="zh-CN"/>
        </w:rPr>
        <w:t>0°</w:t>
      </w:r>
      <w:r w:rsidRPr="008F58EB">
        <w:rPr>
          <w:lang w:eastAsia="zh-CN"/>
        </w:rPr>
        <w:t>至</w:t>
      </w:r>
      <w:r w:rsidRPr="008F58EB">
        <w:rPr>
          <w:lang w:eastAsia="zh-CN"/>
        </w:rPr>
        <w:t>90°</w:t>
      </w:r>
    </w:p>
    <w:p w14:paraId="7D5A7E31" w14:textId="46EF9B1B" w:rsidR="00AA2480" w:rsidRPr="008F58EB" w:rsidRDefault="00AA2480" w:rsidP="00945CEA">
      <w:pPr>
        <w:pStyle w:val="enumlev1"/>
        <w:keepNext/>
        <w:keepLines/>
        <w:rPr>
          <w:lang w:eastAsia="zh-CN"/>
        </w:rPr>
      </w:pPr>
      <w:r w:rsidRPr="008F58EB">
        <w:rPr>
          <w:lang w:eastAsia="zh-CN"/>
        </w:rPr>
        <w:tab/>
      </w:r>
      <w:r w:rsidRPr="008F58EB">
        <w:rPr>
          <w:lang w:eastAsia="zh-CN"/>
        </w:rPr>
        <w:t>对于非压缩脉冲，传统真空管发射机（磁控管和速调管</w:t>
      </w:r>
      <w:r w:rsidR="00F04918" w:rsidRPr="008F58EB">
        <w:rPr>
          <w:lang w:eastAsia="zh-CN"/>
        </w:rPr>
        <w:t>）</w:t>
      </w:r>
      <w:r w:rsidRPr="008F58EB">
        <w:rPr>
          <w:lang w:eastAsia="zh-CN"/>
        </w:rPr>
        <w:t>雷达的典型配置，其脉冲宽度（业务雷达</w:t>
      </w:r>
      <w:r w:rsidR="00F04918" w:rsidRPr="008F58EB">
        <w:rPr>
          <w:lang w:eastAsia="zh-CN"/>
        </w:rPr>
        <w:t>）</w:t>
      </w:r>
      <w:r w:rsidRPr="008F58EB">
        <w:rPr>
          <w:lang w:eastAsia="zh-CN"/>
        </w:rPr>
        <w:t>范围为</w:t>
      </w:r>
      <w:r w:rsidRPr="008F58EB">
        <w:rPr>
          <w:lang w:eastAsia="zh-CN"/>
        </w:rPr>
        <w:t>0.5</w:t>
      </w:r>
      <w:r w:rsidRPr="008F58EB">
        <w:rPr>
          <w:lang w:eastAsia="zh-CN"/>
        </w:rPr>
        <w:t>至</w:t>
      </w:r>
      <w:r w:rsidRPr="008F58EB">
        <w:rPr>
          <w:lang w:eastAsia="zh-CN"/>
        </w:rPr>
        <w:t>3.3</w:t>
      </w:r>
      <w:r w:rsidRPr="008F58EB">
        <w:rPr>
          <w:lang w:eastAsia="zh-CN"/>
        </w:rPr>
        <w:t>微秒。部分采用固态发射机的雷达使用脉冲压缩技术，脉冲宽度范围为</w:t>
      </w:r>
      <w:r w:rsidRPr="008F58EB">
        <w:rPr>
          <w:lang w:eastAsia="zh-CN"/>
        </w:rPr>
        <w:t>30</w:t>
      </w:r>
      <w:r w:rsidRPr="008F58EB">
        <w:rPr>
          <w:lang w:eastAsia="zh-CN"/>
        </w:rPr>
        <w:t>至</w:t>
      </w:r>
      <w:r w:rsidRPr="008F58EB">
        <w:rPr>
          <w:lang w:eastAsia="zh-CN"/>
        </w:rPr>
        <w:t>200</w:t>
      </w:r>
      <w:r w:rsidRPr="008F58EB">
        <w:rPr>
          <w:lang w:eastAsia="zh-CN"/>
        </w:rPr>
        <w:t>微秒（需注意，脉冲压缩的使用会使</w:t>
      </w:r>
      <w:r w:rsidRPr="008F58EB">
        <w:rPr>
          <w:lang w:eastAsia="zh-CN"/>
        </w:rPr>
        <w:t>3 dB</w:t>
      </w:r>
      <w:r w:rsidRPr="008F58EB">
        <w:rPr>
          <w:lang w:eastAsia="zh-CN"/>
        </w:rPr>
        <w:t>带宽增至</w:t>
      </w:r>
      <w:r w:rsidRPr="008F58EB">
        <w:rPr>
          <w:lang w:eastAsia="zh-CN"/>
        </w:rPr>
        <w:t>10 MHz</w:t>
      </w:r>
      <w:r w:rsidR="00F04918" w:rsidRPr="008F58EB">
        <w:rPr>
          <w:lang w:eastAsia="zh-CN"/>
        </w:rPr>
        <w:t>）</w:t>
      </w:r>
    </w:p>
    <w:p w14:paraId="13A82A4B" w14:textId="2ED14DBD" w:rsidR="00AA2480" w:rsidRPr="008F58EB" w:rsidRDefault="00AA2480" w:rsidP="00780287">
      <w:pPr>
        <w:pStyle w:val="enumlev1"/>
        <w:rPr>
          <w:lang w:eastAsia="zh-CN"/>
        </w:rPr>
      </w:pPr>
      <w:r w:rsidRPr="008F58EB">
        <w:rPr>
          <w:lang w:eastAsia="zh-CN"/>
        </w:rPr>
        <w:t>–</w:t>
      </w:r>
      <w:r w:rsidRPr="008F58EB">
        <w:rPr>
          <w:lang w:eastAsia="zh-CN"/>
        </w:rPr>
        <w:tab/>
      </w:r>
      <w:r w:rsidRPr="008F58EB">
        <w:rPr>
          <w:lang w:eastAsia="zh-CN"/>
        </w:rPr>
        <w:t>脉冲重复频率（</w:t>
      </w:r>
      <w:r w:rsidRPr="008F58EB">
        <w:rPr>
          <w:lang w:eastAsia="zh-CN"/>
        </w:rPr>
        <w:t>PRF</w:t>
      </w:r>
      <w:r w:rsidR="00F04918" w:rsidRPr="008F58EB">
        <w:rPr>
          <w:lang w:eastAsia="zh-CN"/>
        </w:rPr>
        <w:t>）</w:t>
      </w:r>
      <w:r w:rsidRPr="008F58EB">
        <w:rPr>
          <w:lang w:eastAsia="zh-CN"/>
        </w:rPr>
        <w:t>范围为</w:t>
      </w:r>
      <w:r w:rsidRPr="008F58EB">
        <w:rPr>
          <w:lang w:eastAsia="zh-CN"/>
        </w:rPr>
        <w:t>250</w:t>
      </w:r>
      <w:r w:rsidRPr="008F58EB">
        <w:rPr>
          <w:lang w:eastAsia="zh-CN"/>
        </w:rPr>
        <w:t>至</w:t>
      </w:r>
      <w:r w:rsidRPr="008F58EB">
        <w:rPr>
          <w:lang w:eastAsia="zh-CN"/>
        </w:rPr>
        <w:t>2</w:t>
      </w:r>
      <w:r w:rsidR="006E61F4" w:rsidRPr="008F58EB">
        <w:rPr>
          <w:rFonts w:hint="eastAsia"/>
          <w:lang w:eastAsia="zh-CN"/>
        </w:rPr>
        <w:t xml:space="preserve"> </w:t>
      </w:r>
      <w:r w:rsidRPr="008F58EB">
        <w:rPr>
          <w:lang w:eastAsia="zh-CN"/>
        </w:rPr>
        <w:t>400 Hz</w:t>
      </w:r>
      <w:r w:rsidRPr="008F58EB">
        <w:rPr>
          <w:lang w:eastAsia="zh-CN"/>
        </w:rPr>
        <w:t>（业务雷达</w:t>
      </w:r>
      <w:r w:rsidR="00F04918" w:rsidRPr="008F58EB">
        <w:rPr>
          <w:lang w:eastAsia="zh-CN"/>
        </w:rPr>
        <w:t>）</w:t>
      </w:r>
      <w:r w:rsidRPr="008F58EB">
        <w:rPr>
          <w:lang w:eastAsia="zh-CN"/>
        </w:rPr>
        <w:t>。部分现役雷达</w:t>
      </w:r>
      <w:r w:rsidRPr="008F58EB">
        <w:rPr>
          <w:lang w:eastAsia="zh-CN"/>
        </w:rPr>
        <w:t>PRF</w:t>
      </w:r>
      <w:r w:rsidRPr="008F58EB">
        <w:rPr>
          <w:lang w:eastAsia="zh-CN"/>
        </w:rPr>
        <w:t>可达</w:t>
      </w:r>
      <w:r w:rsidRPr="008F58EB">
        <w:rPr>
          <w:lang w:eastAsia="zh-CN"/>
        </w:rPr>
        <w:t>20</w:t>
      </w:r>
      <w:r w:rsidR="006E61F4" w:rsidRPr="008F58EB">
        <w:rPr>
          <w:rFonts w:hint="eastAsia"/>
          <w:lang w:eastAsia="zh-CN"/>
        </w:rPr>
        <w:t xml:space="preserve"> </w:t>
      </w:r>
      <w:r w:rsidRPr="008F58EB">
        <w:rPr>
          <w:lang w:eastAsia="zh-CN"/>
        </w:rPr>
        <w:t>000 Hz</w:t>
      </w:r>
    </w:p>
    <w:p w14:paraId="356B48E7" w14:textId="77777777" w:rsidR="00AA2480" w:rsidRPr="008F58EB" w:rsidRDefault="00AA2480" w:rsidP="00780287">
      <w:pPr>
        <w:pStyle w:val="enumlev1"/>
        <w:rPr>
          <w:lang w:eastAsia="zh-CN"/>
        </w:rPr>
      </w:pPr>
      <w:r w:rsidRPr="008F58EB">
        <w:rPr>
          <w:lang w:eastAsia="zh-CN"/>
        </w:rPr>
        <w:t>–</w:t>
      </w:r>
      <w:r w:rsidRPr="008F58EB">
        <w:rPr>
          <w:lang w:eastAsia="zh-CN"/>
        </w:rPr>
        <w:tab/>
      </w:r>
      <w:r w:rsidRPr="008F58EB">
        <w:rPr>
          <w:lang w:eastAsia="zh-CN"/>
        </w:rPr>
        <w:t>转速范围：</w:t>
      </w:r>
      <w:r w:rsidRPr="008F58EB">
        <w:rPr>
          <w:lang w:eastAsia="zh-CN"/>
        </w:rPr>
        <w:t>1</w:t>
      </w:r>
      <w:r w:rsidRPr="008F58EB">
        <w:rPr>
          <w:lang w:eastAsia="zh-CN"/>
        </w:rPr>
        <w:t>至</w:t>
      </w:r>
      <w:r w:rsidRPr="008F58EB">
        <w:rPr>
          <w:lang w:eastAsia="zh-CN"/>
        </w:rPr>
        <w:t>10</w:t>
      </w:r>
      <w:r w:rsidRPr="008F58EB">
        <w:rPr>
          <w:lang w:eastAsia="zh-CN"/>
        </w:rPr>
        <w:t>转</w:t>
      </w:r>
      <w:r w:rsidRPr="008F58EB">
        <w:rPr>
          <w:lang w:eastAsia="zh-CN"/>
        </w:rPr>
        <w:t>/</w:t>
      </w:r>
      <w:r w:rsidRPr="008F58EB">
        <w:rPr>
          <w:lang w:eastAsia="zh-CN"/>
        </w:rPr>
        <w:t>分</w:t>
      </w:r>
    </w:p>
    <w:p w14:paraId="6FD88E99" w14:textId="39F110D9" w:rsidR="00AA2480" w:rsidRPr="008F58EB" w:rsidRDefault="00AA2480" w:rsidP="00780287">
      <w:pPr>
        <w:pStyle w:val="enumlev1"/>
        <w:rPr>
          <w:lang w:eastAsia="zh-CN"/>
        </w:rPr>
      </w:pPr>
      <w:r w:rsidRPr="008F58EB">
        <w:rPr>
          <w:lang w:eastAsia="zh-CN"/>
        </w:rPr>
        <w:t>–</w:t>
      </w:r>
      <w:r w:rsidRPr="008F58EB">
        <w:rPr>
          <w:lang w:eastAsia="zh-CN"/>
        </w:rPr>
        <w:tab/>
      </w:r>
      <w:r w:rsidRPr="008F58EB">
        <w:rPr>
          <w:lang w:eastAsia="zh-CN"/>
        </w:rPr>
        <w:t>在同一雷达上混合使用不同脉冲宽度和</w:t>
      </w:r>
      <w:r w:rsidRPr="008F58EB">
        <w:rPr>
          <w:lang w:eastAsia="zh-CN"/>
        </w:rPr>
        <w:t>PRF</w:t>
      </w:r>
      <w:r w:rsidRPr="008F58EB">
        <w:rPr>
          <w:lang w:eastAsia="zh-CN"/>
        </w:rPr>
        <w:t>的发射方案，特别是采用固定、交错或穿插的</w:t>
      </w:r>
      <w:r w:rsidRPr="008F58EB">
        <w:rPr>
          <w:lang w:eastAsia="zh-CN"/>
        </w:rPr>
        <w:t>PRF</w:t>
      </w:r>
      <w:r w:rsidRPr="008F58EB">
        <w:rPr>
          <w:lang w:eastAsia="zh-CN"/>
        </w:rPr>
        <w:t>（即在单一方案中使用不同</w:t>
      </w:r>
      <w:r w:rsidRPr="008F58EB">
        <w:rPr>
          <w:lang w:eastAsia="zh-CN"/>
        </w:rPr>
        <w:t>PRF</w:t>
      </w:r>
      <w:r w:rsidR="00F04918" w:rsidRPr="008F58EB">
        <w:rPr>
          <w:lang w:eastAsia="zh-CN"/>
        </w:rPr>
        <w:t>）</w:t>
      </w:r>
    </w:p>
    <w:p w14:paraId="61E364C3" w14:textId="6D50F174" w:rsidR="00AA2480" w:rsidRPr="008F58EB" w:rsidRDefault="00AA2480" w:rsidP="00780287">
      <w:pPr>
        <w:pStyle w:val="enumlev1"/>
        <w:rPr>
          <w:lang w:eastAsia="zh-CN"/>
        </w:rPr>
      </w:pPr>
      <w:r w:rsidRPr="008F58EB">
        <w:rPr>
          <w:lang w:eastAsia="zh-CN"/>
        </w:rPr>
        <w:t>–</w:t>
      </w:r>
      <w:r w:rsidRPr="008F58EB">
        <w:rPr>
          <w:lang w:eastAsia="zh-CN"/>
        </w:rPr>
        <w:tab/>
      </w:r>
      <w:r w:rsidRPr="008F58EB">
        <w:rPr>
          <w:lang w:eastAsia="zh-CN"/>
        </w:rPr>
        <w:t>对于采用相位相干发射机（速调管或固态</w:t>
      </w:r>
      <w:r w:rsidR="00F04918" w:rsidRPr="008F58EB">
        <w:rPr>
          <w:lang w:eastAsia="zh-CN"/>
        </w:rPr>
        <w:t>）</w:t>
      </w:r>
      <w:r w:rsidRPr="008F58EB">
        <w:rPr>
          <w:lang w:eastAsia="zh-CN"/>
        </w:rPr>
        <w:t>的雷达，使用不同的发射脉冲相位编码方案，如恒定相位、随机相位，或专为辅助二次回波恢复设计的特定编码（如</w:t>
      </w:r>
      <w:r w:rsidRPr="008F58EB">
        <w:rPr>
          <w:lang w:eastAsia="zh-CN"/>
        </w:rPr>
        <w:t>SZ8/64</w:t>
      </w:r>
      <w:r w:rsidR="00F04918" w:rsidRPr="008F58EB">
        <w:rPr>
          <w:lang w:eastAsia="zh-CN"/>
        </w:rPr>
        <w:t>）</w:t>
      </w:r>
      <w:r w:rsidRPr="008F58EB">
        <w:rPr>
          <w:lang w:eastAsia="zh-CN"/>
        </w:rPr>
        <w:t>。</w:t>
      </w:r>
    </w:p>
    <w:p w14:paraId="13DD0BD4" w14:textId="10EC6527" w:rsidR="00AA2480" w:rsidRPr="008F58EB" w:rsidRDefault="00AA2480" w:rsidP="00A85EEA">
      <w:pPr>
        <w:ind w:firstLineChars="200" w:firstLine="440"/>
        <w:rPr>
          <w:lang w:eastAsia="zh-CN"/>
        </w:rPr>
      </w:pPr>
      <w:r w:rsidRPr="008F58EB">
        <w:rPr>
          <w:lang w:eastAsia="zh-CN"/>
        </w:rPr>
        <w:t>图</w:t>
      </w:r>
      <w:r w:rsidRPr="008F58EB">
        <w:rPr>
          <w:lang w:eastAsia="zh-CN"/>
        </w:rPr>
        <w:t>4-3</w:t>
      </w:r>
      <w:r w:rsidRPr="008F58EB">
        <w:rPr>
          <w:lang w:eastAsia="zh-CN"/>
        </w:rPr>
        <w:t>提供了不同发射方案的示例。</w:t>
      </w:r>
    </w:p>
    <w:p w14:paraId="33734997" w14:textId="77777777" w:rsidR="00945CEA" w:rsidRPr="008F58EB" w:rsidRDefault="00945CEA" w:rsidP="00A85EEA">
      <w:pPr>
        <w:ind w:firstLineChars="200" w:firstLine="440"/>
        <w:rPr>
          <w:lang w:eastAsia="zh-CN"/>
        </w:rPr>
      </w:pPr>
    </w:p>
    <w:p w14:paraId="32B016EF" w14:textId="77777777" w:rsidR="00945CEA" w:rsidRPr="008F58EB" w:rsidRDefault="00945CEA" w:rsidP="00A85EEA">
      <w:pPr>
        <w:ind w:firstLineChars="200" w:firstLine="440"/>
        <w:rPr>
          <w:lang w:eastAsia="zh-CN"/>
        </w:rPr>
      </w:pPr>
    </w:p>
    <w:p w14:paraId="595B1218" w14:textId="77777777" w:rsidR="00945CEA" w:rsidRPr="008F58EB" w:rsidRDefault="00945CEA" w:rsidP="00A85EEA">
      <w:pPr>
        <w:ind w:firstLineChars="200" w:firstLine="440"/>
        <w:rPr>
          <w:lang w:eastAsia="zh-CN"/>
        </w:rPr>
      </w:pPr>
    </w:p>
    <w:p w14:paraId="6EC2686E" w14:textId="77777777" w:rsidR="00945CEA" w:rsidRPr="008F58EB" w:rsidRDefault="00945CEA" w:rsidP="00A85EEA">
      <w:pPr>
        <w:ind w:firstLineChars="200" w:firstLine="440"/>
        <w:rPr>
          <w:lang w:eastAsia="zh-CN"/>
        </w:rPr>
      </w:pPr>
    </w:p>
    <w:p w14:paraId="1DF8B706" w14:textId="77777777" w:rsidR="00945CEA" w:rsidRPr="008F58EB" w:rsidRDefault="00945CEA" w:rsidP="00A85EEA">
      <w:pPr>
        <w:ind w:firstLineChars="200" w:firstLine="440"/>
        <w:rPr>
          <w:lang w:eastAsia="zh-CN"/>
        </w:rPr>
      </w:pPr>
    </w:p>
    <w:p w14:paraId="2503F923" w14:textId="77777777" w:rsidR="00945CEA" w:rsidRPr="008F58EB" w:rsidRDefault="00945CEA" w:rsidP="00A85EEA">
      <w:pPr>
        <w:ind w:firstLineChars="200" w:firstLine="440"/>
        <w:rPr>
          <w:lang w:eastAsia="zh-CN"/>
        </w:rPr>
      </w:pPr>
    </w:p>
    <w:p w14:paraId="60B211E2" w14:textId="77777777" w:rsidR="00945CEA" w:rsidRPr="008F58EB" w:rsidRDefault="00945CEA" w:rsidP="00A85EEA">
      <w:pPr>
        <w:ind w:firstLineChars="200" w:firstLine="440"/>
        <w:rPr>
          <w:lang w:eastAsia="zh-CN"/>
        </w:rPr>
      </w:pPr>
    </w:p>
    <w:p w14:paraId="0083CB9E" w14:textId="77777777" w:rsidR="00945CEA" w:rsidRPr="008F58EB" w:rsidRDefault="00945CEA" w:rsidP="00A85EEA">
      <w:pPr>
        <w:ind w:firstLineChars="200" w:firstLine="440"/>
        <w:rPr>
          <w:lang w:eastAsia="zh-CN"/>
        </w:rPr>
      </w:pPr>
    </w:p>
    <w:p w14:paraId="1A15360F" w14:textId="77777777" w:rsidR="00945CEA" w:rsidRPr="008F58EB" w:rsidRDefault="00945CEA" w:rsidP="00A85EEA">
      <w:pPr>
        <w:ind w:firstLineChars="200" w:firstLine="440"/>
        <w:rPr>
          <w:lang w:eastAsia="zh-CN"/>
        </w:rPr>
      </w:pPr>
    </w:p>
    <w:p w14:paraId="482DB9F3" w14:textId="77777777" w:rsidR="00945CEA" w:rsidRPr="008F58EB" w:rsidRDefault="00945CEA" w:rsidP="00A85EEA">
      <w:pPr>
        <w:ind w:firstLineChars="200" w:firstLine="440"/>
        <w:rPr>
          <w:lang w:eastAsia="zh-CN"/>
        </w:rPr>
      </w:pPr>
    </w:p>
    <w:p w14:paraId="218E2AB4" w14:textId="77777777" w:rsidR="00945CEA" w:rsidRPr="008F58EB" w:rsidRDefault="00945CEA" w:rsidP="00A85EEA">
      <w:pPr>
        <w:ind w:firstLineChars="200" w:firstLine="440"/>
        <w:rPr>
          <w:lang w:eastAsia="zh-CN"/>
        </w:rPr>
      </w:pPr>
    </w:p>
    <w:p w14:paraId="2A1ADB97" w14:textId="77777777" w:rsidR="00945CEA" w:rsidRPr="008F58EB" w:rsidRDefault="00945CEA" w:rsidP="00A85EEA">
      <w:pPr>
        <w:ind w:firstLineChars="200" w:firstLine="440"/>
        <w:rPr>
          <w:lang w:eastAsia="zh-CN"/>
        </w:rPr>
      </w:pPr>
    </w:p>
    <w:p w14:paraId="7CBF95B3" w14:textId="77777777" w:rsidR="00945CEA" w:rsidRPr="008F58EB" w:rsidRDefault="00945CEA" w:rsidP="00A85EEA">
      <w:pPr>
        <w:ind w:firstLineChars="200" w:firstLine="440"/>
        <w:rPr>
          <w:lang w:eastAsia="zh-CN"/>
        </w:rPr>
      </w:pPr>
    </w:p>
    <w:p w14:paraId="221B8C79" w14:textId="77777777" w:rsidR="00AA2480" w:rsidRPr="008F58EB" w:rsidRDefault="00AA2480" w:rsidP="009B1B38">
      <w:pPr>
        <w:pStyle w:val="FigureNo"/>
        <w:rPr>
          <w:lang w:eastAsia="zh-CN"/>
        </w:rPr>
      </w:pPr>
      <w:bookmarkStart w:id="162" w:name="OLE_LINK128"/>
      <w:bookmarkStart w:id="163" w:name="OLE_LINK129"/>
      <w:r w:rsidRPr="008F58EB">
        <w:rPr>
          <w:lang w:eastAsia="zh-CN"/>
        </w:rPr>
        <w:lastRenderedPageBreak/>
        <w:t>图</w:t>
      </w:r>
      <w:bookmarkEnd w:id="162"/>
      <w:bookmarkEnd w:id="163"/>
      <w:r w:rsidRPr="008F58EB">
        <w:rPr>
          <w:lang w:eastAsia="zh-CN"/>
        </w:rPr>
        <w:t>4-3</w:t>
      </w:r>
    </w:p>
    <w:p w14:paraId="15E8CA3D" w14:textId="77777777" w:rsidR="00AA2480" w:rsidRPr="008F58EB" w:rsidRDefault="00AA2480" w:rsidP="009B1B38">
      <w:pPr>
        <w:pStyle w:val="Figuretitle"/>
        <w:rPr>
          <w:lang w:eastAsia="zh-CN"/>
        </w:rPr>
      </w:pPr>
      <w:r w:rsidRPr="008F58EB">
        <w:rPr>
          <w:lang w:eastAsia="zh-CN"/>
        </w:rPr>
        <w:t>若干天气雷达发射方案类型</w:t>
      </w:r>
    </w:p>
    <w:p w14:paraId="189A1784" w14:textId="4AB8BF84" w:rsidR="00943726" w:rsidRPr="008F58EB" w:rsidRDefault="00943726" w:rsidP="00943726">
      <w:pPr>
        <w:pStyle w:val="Figure"/>
        <w:rPr>
          <w:lang w:eastAsia="zh-CN"/>
        </w:rPr>
      </w:pPr>
      <w:r w:rsidRPr="008F58EB">
        <w:rPr>
          <w:noProof/>
        </w:rPr>
        <w:drawing>
          <wp:inline distT="0" distB="0" distL="0" distR="0" wp14:anchorId="71170860" wp14:editId="3A52915E">
            <wp:extent cx="5475605" cy="6432550"/>
            <wp:effectExtent l="0" t="0" r="0" b="6350"/>
            <wp:docPr id="374591325" name="Picture 12" descr="若干天气雷达发射方案类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91325" name="Picture 12" descr="若干天气雷达发射方案类型"/>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75605" cy="6432550"/>
                    </a:xfrm>
                    <a:prstGeom prst="rect">
                      <a:avLst/>
                    </a:prstGeom>
                    <a:noFill/>
                    <a:ln>
                      <a:noFill/>
                    </a:ln>
                  </pic:spPr>
                </pic:pic>
              </a:graphicData>
            </a:graphic>
          </wp:inline>
        </w:drawing>
      </w:r>
    </w:p>
    <w:p w14:paraId="1EA33631" w14:textId="77777777" w:rsidR="00AA2480" w:rsidRPr="008F58EB" w:rsidRDefault="00AA2480" w:rsidP="00A85EEA">
      <w:pPr>
        <w:ind w:firstLineChars="200" w:firstLine="440"/>
        <w:rPr>
          <w:lang w:eastAsia="zh-CN"/>
        </w:rPr>
      </w:pPr>
      <w:r w:rsidRPr="008F58EB">
        <w:rPr>
          <w:lang w:eastAsia="zh-CN"/>
        </w:rPr>
        <w:t>这些不同的发射方案被应用于多部雷达的扫描策略中，在扫描过程中，针对不同仰角和转速发射一种发射方案。</w:t>
      </w:r>
    </w:p>
    <w:p w14:paraId="7662B9D5" w14:textId="77777777" w:rsidR="00AA2480" w:rsidRPr="008F58EB" w:rsidRDefault="00AA2480" w:rsidP="00A85EEA">
      <w:pPr>
        <w:ind w:firstLineChars="200" w:firstLine="440"/>
        <w:rPr>
          <w:lang w:eastAsia="zh-CN"/>
        </w:rPr>
      </w:pPr>
      <w:r w:rsidRPr="008F58EB">
        <w:rPr>
          <w:lang w:eastAsia="zh-CN"/>
        </w:rPr>
        <w:t>必须强调，不同雷达间，与上述示例方案相关的</w:t>
      </w:r>
      <w:r w:rsidRPr="008F58EB">
        <w:rPr>
          <w:lang w:eastAsia="zh-CN"/>
        </w:rPr>
        <w:t>PRF</w:t>
      </w:r>
      <w:r w:rsidRPr="008F58EB">
        <w:rPr>
          <w:lang w:eastAsia="zh-CN"/>
        </w:rPr>
        <w:t>和脉冲宽度数值在上述定义范围内各有差异。此外，对于给定的方案，脉冲宽度亦可逐脉冲变化。</w:t>
      </w:r>
    </w:p>
    <w:p w14:paraId="44801DE2" w14:textId="77777777" w:rsidR="00AA2480" w:rsidRPr="008F58EB" w:rsidRDefault="00AA2480" w:rsidP="00A85EEA">
      <w:pPr>
        <w:ind w:firstLineChars="200" w:firstLine="440"/>
        <w:rPr>
          <w:lang w:eastAsia="zh-CN"/>
        </w:rPr>
      </w:pPr>
      <w:r w:rsidRPr="008F58EB">
        <w:rPr>
          <w:lang w:eastAsia="zh-CN"/>
        </w:rPr>
        <w:t>以下为此类扫描策略的一个示例。</w:t>
      </w:r>
    </w:p>
    <w:p w14:paraId="02074A89" w14:textId="77777777" w:rsidR="00AA2480" w:rsidRPr="008F58EB" w:rsidRDefault="00AA2480" w:rsidP="00607A30">
      <w:pPr>
        <w:pStyle w:val="FigureNo"/>
        <w:rPr>
          <w:lang w:eastAsia="zh-CN"/>
        </w:rPr>
      </w:pPr>
      <w:r w:rsidRPr="008F58EB">
        <w:rPr>
          <w:lang w:eastAsia="zh-CN"/>
        </w:rPr>
        <w:lastRenderedPageBreak/>
        <w:t>图</w:t>
      </w:r>
      <w:r w:rsidRPr="008F58EB">
        <w:rPr>
          <w:lang w:eastAsia="zh-CN"/>
        </w:rPr>
        <w:t>4-4</w:t>
      </w:r>
    </w:p>
    <w:p w14:paraId="6CC31EAB" w14:textId="77777777" w:rsidR="00AA2480" w:rsidRPr="008F58EB" w:rsidRDefault="00AA2480" w:rsidP="00607A30">
      <w:pPr>
        <w:pStyle w:val="Figuretitle"/>
        <w:rPr>
          <w:lang w:eastAsia="zh-CN"/>
        </w:rPr>
      </w:pPr>
      <w:r w:rsidRPr="008F58EB">
        <w:rPr>
          <w:lang w:eastAsia="zh-CN"/>
        </w:rPr>
        <w:t>一种天气雷达扫描策略描述</w:t>
      </w:r>
    </w:p>
    <w:p w14:paraId="109E19E3" w14:textId="7D236408" w:rsidR="008729AB" w:rsidRPr="008F58EB" w:rsidRDefault="008729AB" w:rsidP="008729AB">
      <w:pPr>
        <w:pStyle w:val="Figure"/>
        <w:rPr>
          <w:lang w:eastAsia="zh-CN"/>
        </w:rPr>
      </w:pPr>
      <w:r w:rsidRPr="008F58EB">
        <w:rPr>
          <w:noProof/>
        </w:rPr>
        <w:drawing>
          <wp:inline distT="0" distB="0" distL="0" distR="0" wp14:anchorId="7C87588E" wp14:editId="4DCB3602">
            <wp:extent cx="5295265" cy="5475605"/>
            <wp:effectExtent l="0" t="0" r="635" b="0"/>
            <wp:docPr id="1297168784" name="Picture 13" descr="一种天气雷达扫描策略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168784" name="Picture 13" descr="一种天气雷达扫描策略描述"/>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295265" cy="5475605"/>
                    </a:xfrm>
                    <a:prstGeom prst="rect">
                      <a:avLst/>
                    </a:prstGeom>
                    <a:noFill/>
                    <a:ln>
                      <a:noFill/>
                    </a:ln>
                  </pic:spPr>
                </pic:pic>
              </a:graphicData>
            </a:graphic>
          </wp:inline>
        </w:drawing>
      </w:r>
    </w:p>
    <w:p w14:paraId="22295AB2" w14:textId="77777777" w:rsidR="008E677B" w:rsidRPr="008F58EB" w:rsidRDefault="008E677B" w:rsidP="008E677B">
      <w:pPr>
        <w:rPr>
          <w:lang w:eastAsia="zh-CN"/>
        </w:rPr>
      </w:pPr>
    </w:p>
    <w:p w14:paraId="5504AD26" w14:textId="77777777" w:rsidR="008E677B" w:rsidRPr="008F58EB" w:rsidRDefault="008E677B" w:rsidP="008E677B">
      <w:pPr>
        <w:rPr>
          <w:lang w:eastAsia="zh-CN"/>
        </w:rPr>
      </w:pPr>
    </w:p>
    <w:p w14:paraId="79A3B734" w14:textId="77777777" w:rsidR="008E677B" w:rsidRPr="008F58EB" w:rsidRDefault="008E677B" w:rsidP="008E677B">
      <w:pPr>
        <w:rPr>
          <w:lang w:eastAsia="zh-CN"/>
        </w:rPr>
      </w:pPr>
    </w:p>
    <w:p w14:paraId="706E7826" w14:textId="77777777" w:rsidR="008E677B" w:rsidRPr="008F58EB" w:rsidRDefault="008E677B" w:rsidP="008E677B">
      <w:pPr>
        <w:rPr>
          <w:lang w:eastAsia="zh-CN"/>
        </w:rPr>
      </w:pPr>
    </w:p>
    <w:p w14:paraId="14C31E9D" w14:textId="77777777" w:rsidR="008E677B" w:rsidRPr="008F58EB" w:rsidRDefault="008E677B" w:rsidP="008E677B">
      <w:pPr>
        <w:rPr>
          <w:lang w:eastAsia="zh-CN"/>
        </w:rPr>
      </w:pPr>
    </w:p>
    <w:p w14:paraId="12BFC477" w14:textId="77777777" w:rsidR="008E677B" w:rsidRPr="008F58EB" w:rsidRDefault="008E677B" w:rsidP="008E677B">
      <w:pPr>
        <w:rPr>
          <w:lang w:eastAsia="zh-CN"/>
        </w:rPr>
      </w:pPr>
    </w:p>
    <w:p w14:paraId="07498B32" w14:textId="77777777" w:rsidR="008E677B" w:rsidRPr="008F58EB" w:rsidRDefault="008E677B" w:rsidP="008E677B">
      <w:pPr>
        <w:rPr>
          <w:lang w:eastAsia="zh-CN"/>
        </w:rPr>
      </w:pPr>
    </w:p>
    <w:p w14:paraId="29357FBA" w14:textId="77777777" w:rsidR="008E677B" w:rsidRPr="008F58EB" w:rsidRDefault="008E677B" w:rsidP="008E677B">
      <w:pPr>
        <w:rPr>
          <w:lang w:eastAsia="zh-CN"/>
        </w:rPr>
      </w:pPr>
    </w:p>
    <w:p w14:paraId="0B6571CE" w14:textId="77777777" w:rsidR="00AA2480" w:rsidRPr="008F58EB" w:rsidRDefault="00AA2480" w:rsidP="009B3ECF">
      <w:pPr>
        <w:pStyle w:val="FigureNo"/>
        <w:rPr>
          <w:lang w:eastAsia="zh-CN"/>
        </w:rPr>
      </w:pPr>
      <w:r w:rsidRPr="008F58EB">
        <w:rPr>
          <w:lang w:eastAsia="zh-CN"/>
        </w:rPr>
        <w:lastRenderedPageBreak/>
        <w:t>图</w:t>
      </w:r>
      <w:r w:rsidRPr="008F58EB">
        <w:rPr>
          <w:lang w:eastAsia="zh-CN"/>
        </w:rPr>
        <w:t>4-5</w:t>
      </w:r>
    </w:p>
    <w:p w14:paraId="4DCB9C9D" w14:textId="77777777" w:rsidR="00AA2480" w:rsidRPr="008F58EB" w:rsidRDefault="00AA2480" w:rsidP="009B3ECF">
      <w:pPr>
        <w:pStyle w:val="Figuretitle"/>
        <w:rPr>
          <w:lang w:eastAsia="zh-CN"/>
        </w:rPr>
      </w:pPr>
      <w:r w:rsidRPr="008F58EB">
        <w:rPr>
          <w:lang w:eastAsia="zh-CN"/>
        </w:rPr>
        <w:t>与图</w:t>
      </w:r>
      <w:r w:rsidRPr="008F58EB">
        <w:rPr>
          <w:lang w:eastAsia="zh-CN"/>
        </w:rPr>
        <w:t>4-4</w:t>
      </w:r>
      <w:r w:rsidRPr="008F58EB">
        <w:rPr>
          <w:lang w:eastAsia="zh-CN"/>
        </w:rPr>
        <w:t>所示扫描策略对应的发射方案</w:t>
      </w:r>
      <w:bookmarkEnd w:id="161"/>
    </w:p>
    <w:p w14:paraId="3800C739" w14:textId="1407FA40" w:rsidR="003B5DFD" w:rsidRPr="008F58EB" w:rsidRDefault="003B5DFD" w:rsidP="0088166A">
      <w:pPr>
        <w:pStyle w:val="Figure"/>
        <w:rPr>
          <w:lang w:eastAsia="zh-CN"/>
        </w:rPr>
      </w:pPr>
      <w:r w:rsidRPr="008F58EB">
        <w:rPr>
          <w:noProof/>
        </w:rPr>
        <w:drawing>
          <wp:inline distT="0" distB="0" distL="0" distR="0" wp14:anchorId="0D820E26" wp14:editId="185B6FA6">
            <wp:extent cx="5135245" cy="5582285"/>
            <wp:effectExtent l="0" t="0" r="8255" b="0"/>
            <wp:docPr id="2031045956" name="Picture 14" descr="与图4-4所示扫描策略对应的发射方案&#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045956" name="Picture 14" descr="与图4-4所示扫描策略对应的发射方案&#1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135245" cy="5582285"/>
                    </a:xfrm>
                    <a:prstGeom prst="rect">
                      <a:avLst/>
                    </a:prstGeom>
                    <a:noFill/>
                    <a:ln>
                      <a:noFill/>
                    </a:ln>
                  </pic:spPr>
                </pic:pic>
              </a:graphicData>
            </a:graphic>
          </wp:inline>
        </w:drawing>
      </w:r>
    </w:p>
    <w:p w14:paraId="17441665" w14:textId="3A0162E0" w:rsidR="00AA2480" w:rsidRPr="008F58EB" w:rsidRDefault="00AA2480" w:rsidP="003842FD">
      <w:pPr>
        <w:pStyle w:val="Heading4"/>
        <w:rPr>
          <w:lang w:eastAsia="zh-CN"/>
        </w:rPr>
      </w:pPr>
      <w:bookmarkStart w:id="164" w:name="OLE_LINK130"/>
      <w:bookmarkStart w:id="165" w:name="OLE_LINK131"/>
      <w:r w:rsidRPr="008F58EB">
        <w:rPr>
          <w:lang w:eastAsia="zh-CN"/>
        </w:rPr>
        <w:t>4.2.4.2</w:t>
      </w:r>
      <w:r w:rsidRPr="008F58EB">
        <w:rPr>
          <w:lang w:eastAsia="zh-CN"/>
        </w:rPr>
        <w:tab/>
      </w:r>
      <w:r w:rsidRPr="008F58EB">
        <w:rPr>
          <w:lang w:eastAsia="zh-CN"/>
        </w:rPr>
        <w:t>噪声校准</w:t>
      </w:r>
    </w:p>
    <w:p w14:paraId="2A1BCEA0" w14:textId="77777777" w:rsidR="00AA2480" w:rsidRPr="008F58EB" w:rsidRDefault="00AA2480" w:rsidP="00A85EEA">
      <w:pPr>
        <w:ind w:firstLineChars="200" w:firstLine="440"/>
        <w:rPr>
          <w:lang w:eastAsia="zh-CN"/>
        </w:rPr>
      </w:pPr>
      <w:r w:rsidRPr="008F58EB">
        <w:rPr>
          <w:lang w:eastAsia="zh-CN"/>
        </w:rPr>
        <w:t>考虑到气象雷达回波信号的微弱性，必须从信号中提取噪声水平，以实现最精确的测量并反演相关的气象产品。</w:t>
      </w:r>
    </w:p>
    <w:p w14:paraId="07D290DE" w14:textId="101F7779" w:rsidR="00AA2480" w:rsidRPr="008F58EB" w:rsidRDefault="00AA2480" w:rsidP="00A85EEA">
      <w:pPr>
        <w:ind w:firstLineChars="200" w:firstLine="440"/>
        <w:rPr>
          <w:lang w:eastAsia="zh-CN"/>
        </w:rPr>
      </w:pPr>
      <w:r w:rsidRPr="008F58EB">
        <w:rPr>
          <w:lang w:eastAsia="zh-CN"/>
        </w:rPr>
        <w:t>记</w:t>
      </w:r>
      <w:r w:rsidRPr="008F58EB">
        <w:rPr>
          <w:i/>
          <w:iCs/>
          <w:lang w:eastAsia="zh-CN"/>
        </w:rPr>
        <w:t>N</w:t>
      </w:r>
      <w:r w:rsidRPr="008F58EB">
        <w:rPr>
          <w:lang w:eastAsia="zh-CN"/>
        </w:rPr>
        <w:t>为噪声水平，</w:t>
      </w:r>
      <w:r w:rsidRPr="008F58EB">
        <w:rPr>
          <w:i/>
          <w:iCs/>
          <w:lang w:eastAsia="zh-CN"/>
        </w:rPr>
        <w:t>S</w:t>
      </w:r>
      <w:r w:rsidRPr="008F58EB">
        <w:rPr>
          <w:lang w:eastAsia="zh-CN"/>
        </w:rPr>
        <w:t>为有用信号（即气象回波信号</w:t>
      </w:r>
      <w:r w:rsidR="00F04918" w:rsidRPr="008F58EB">
        <w:rPr>
          <w:lang w:eastAsia="zh-CN"/>
        </w:rPr>
        <w:t>）</w:t>
      </w:r>
      <w:r w:rsidRPr="008F58EB">
        <w:rPr>
          <w:lang w:eastAsia="zh-CN"/>
        </w:rPr>
        <w:t>，气象雷达执行以下过程：</w:t>
      </w:r>
    </w:p>
    <w:p w14:paraId="340C45BA" w14:textId="06EA51EB" w:rsidR="00AA2480" w:rsidRPr="008F58EB" w:rsidRDefault="00AA2480" w:rsidP="003E2F49">
      <w:pPr>
        <w:pStyle w:val="enumlev1"/>
        <w:rPr>
          <w:lang w:eastAsia="zh-CN"/>
        </w:rPr>
      </w:pPr>
      <w:r w:rsidRPr="008F58EB">
        <w:rPr>
          <w:lang w:eastAsia="zh-CN"/>
        </w:rPr>
        <w:t>1</w:t>
      </w:r>
      <w:r w:rsidRPr="008F58EB">
        <w:rPr>
          <w:lang w:eastAsia="zh-CN"/>
        </w:rPr>
        <w:tab/>
      </w:r>
      <w:r w:rsidRPr="008F58EB">
        <w:rPr>
          <w:lang w:eastAsia="zh-CN"/>
        </w:rPr>
        <w:t>对于每个距离门，雷达测量到的回波信号对应于有用信号（</w:t>
      </w:r>
      <w:r w:rsidRPr="008F58EB">
        <w:rPr>
          <w:i/>
          <w:iCs/>
          <w:lang w:eastAsia="zh-CN"/>
        </w:rPr>
        <w:t>S</w:t>
      </w:r>
      <w:r w:rsidR="00F04918" w:rsidRPr="008F58EB">
        <w:rPr>
          <w:lang w:eastAsia="zh-CN"/>
        </w:rPr>
        <w:t>）</w:t>
      </w:r>
      <w:r w:rsidRPr="008F58EB">
        <w:rPr>
          <w:lang w:eastAsia="zh-CN"/>
        </w:rPr>
        <w:t>和噪声（</w:t>
      </w:r>
      <w:r w:rsidRPr="008F58EB">
        <w:rPr>
          <w:i/>
          <w:iCs/>
          <w:lang w:eastAsia="zh-CN"/>
        </w:rPr>
        <w:t>N</w:t>
      </w:r>
      <w:r w:rsidR="00F04918" w:rsidRPr="008F58EB">
        <w:rPr>
          <w:lang w:eastAsia="zh-CN"/>
        </w:rPr>
        <w:t>）</w:t>
      </w:r>
      <w:r w:rsidRPr="008F58EB">
        <w:rPr>
          <w:lang w:eastAsia="zh-CN"/>
        </w:rPr>
        <w:t>，即</w:t>
      </w:r>
      <w:r w:rsidRPr="008F58EB">
        <w:rPr>
          <w:i/>
          <w:iCs/>
          <w:lang w:eastAsia="zh-CN"/>
        </w:rPr>
        <w:t>N</w:t>
      </w:r>
      <w:r w:rsidRPr="008F58EB">
        <w:rPr>
          <w:lang w:eastAsia="zh-CN"/>
        </w:rPr>
        <w:t xml:space="preserve"> + </w:t>
      </w:r>
      <w:r w:rsidRPr="008F58EB">
        <w:rPr>
          <w:i/>
          <w:iCs/>
          <w:lang w:eastAsia="zh-CN"/>
        </w:rPr>
        <w:t>S</w:t>
      </w:r>
    </w:p>
    <w:p w14:paraId="55DBC96F" w14:textId="77777777" w:rsidR="00AA2480" w:rsidRPr="008F58EB" w:rsidRDefault="00AA2480" w:rsidP="003E2F49">
      <w:pPr>
        <w:pStyle w:val="enumlev1"/>
        <w:rPr>
          <w:lang w:eastAsia="zh-CN"/>
        </w:rPr>
      </w:pPr>
      <w:r w:rsidRPr="008F58EB">
        <w:rPr>
          <w:lang w:eastAsia="zh-CN"/>
        </w:rPr>
        <w:t>2</w:t>
      </w:r>
      <w:r w:rsidRPr="008F58EB">
        <w:rPr>
          <w:lang w:eastAsia="zh-CN"/>
        </w:rPr>
        <w:tab/>
      </w:r>
      <w:r w:rsidRPr="008F58EB">
        <w:rPr>
          <w:lang w:eastAsia="zh-CN"/>
        </w:rPr>
        <w:t>为获得</w:t>
      </w:r>
      <w:r w:rsidRPr="008F58EB">
        <w:rPr>
          <w:i/>
          <w:iCs/>
          <w:lang w:eastAsia="zh-CN"/>
        </w:rPr>
        <w:t>S</w:t>
      </w:r>
      <w:r w:rsidRPr="008F58EB">
        <w:rPr>
          <w:lang w:eastAsia="zh-CN"/>
        </w:rPr>
        <w:t>，雷达从</w:t>
      </w:r>
      <w:r w:rsidRPr="008F58EB">
        <w:rPr>
          <w:i/>
          <w:iCs/>
          <w:lang w:eastAsia="zh-CN"/>
        </w:rPr>
        <w:t>N</w:t>
      </w:r>
      <w:r w:rsidRPr="008F58EB">
        <w:rPr>
          <w:lang w:eastAsia="zh-CN"/>
        </w:rPr>
        <w:t xml:space="preserve"> + </w:t>
      </w:r>
      <w:r w:rsidRPr="008F58EB">
        <w:rPr>
          <w:i/>
          <w:iCs/>
          <w:lang w:eastAsia="zh-CN"/>
        </w:rPr>
        <w:t>S</w:t>
      </w:r>
      <w:r w:rsidRPr="008F58EB">
        <w:rPr>
          <w:lang w:eastAsia="zh-CN"/>
        </w:rPr>
        <w:t>中提取噪声水平</w:t>
      </w:r>
      <w:r w:rsidRPr="008F58EB">
        <w:rPr>
          <w:i/>
          <w:iCs/>
          <w:lang w:eastAsia="zh-CN"/>
        </w:rPr>
        <w:t>N</w:t>
      </w:r>
    </w:p>
    <w:p w14:paraId="6BCB917F" w14:textId="3E7D8A0A" w:rsidR="00AA2480" w:rsidRPr="008F58EB" w:rsidRDefault="00AA2480" w:rsidP="003E2F49">
      <w:pPr>
        <w:pStyle w:val="enumlev1"/>
        <w:rPr>
          <w:lang w:eastAsia="zh-CN"/>
        </w:rPr>
      </w:pPr>
      <w:r w:rsidRPr="008F58EB">
        <w:rPr>
          <w:lang w:eastAsia="zh-CN"/>
        </w:rPr>
        <w:t>3</w:t>
      </w:r>
      <w:r w:rsidRPr="008F58EB">
        <w:rPr>
          <w:lang w:eastAsia="zh-CN"/>
        </w:rPr>
        <w:tab/>
      </w:r>
      <w:r w:rsidRPr="008F58EB">
        <w:rPr>
          <w:lang w:eastAsia="zh-CN"/>
        </w:rPr>
        <w:t>随后，基于</w:t>
      </w:r>
      <w:r w:rsidRPr="008F58EB">
        <w:rPr>
          <w:i/>
          <w:iCs/>
          <w:lang w:eastAsia="zh-CN"/>
        </w:rPr>
        <w:t>S</w:t>
      </w:r>
      <w:r w:rsidRPr="008F58EB">
        <w:rPr>
          <w:lang w:eastAsia="zh-CN"/>
        </w:rPr>
        <w:t>，雷达能够确定所有气象产品，例如通过多普勒分析得到的降水量（</w:t>
      </w:r>
      <w:proofErr w:type="spellStart"/>
      <w:r w:rsidRPr="008F58EB">
        <w:rPr>
          <w:lang w:eastAsia="zh-CN"/>
        </w:rPr>
        <w:t>dBz</w:t>
      </w:r>
      <w:proofErr w:type="spellEnd"/>
      <w:r w:rsidR="00F04918" w:rsidRPr="008F58EB">
        <w:rPr>
          <w:lang w:eastAsia="zh-CN"/>
        </w:rPr>
        <w:t>）</w:t>
      </w:r>
      <w:r w:rsidRPr="008F58EB">
        <w:rPr>
          <w:lang w:eastAsia="zh-CN"/>
        </w:rPr>
        <w:t>或风速。</w:t>
      </w:r>
    </w:p>
    <w:p w14:paraId="7B999DBC" w14:textId="2691887D" w:rsidR="00AA2480" w:rsidRPr="008F58EB" w:rsidRDefault="00AA2480" w:rsidP="00A85EEA">
      <w:pPr>
        <w:ind w:firstLineChars="200" w:firstLine="440"/>
        <w:rPr>
          <w:lang w:eastAsia="zh-CN"/>
        </w:rPr>
      </w:pPr>
      <w:r w:rsidRPr="008F58EB">
        <w:rPr>
          <w:lang w:eastAsia="zh-CN"/>
        </w:rPr>
        <w:t>为获得更精确的气象产品，信号</w:t>
      </w:r>
      <w:r w:rsidRPr="008F58EB">
        <w:rPr>
          <w:i/>
          <w:iCs/>
          <w:lang w:eastAsia="zh-CN"/>
        </w:rPr>
        <w:t>S</w:t>
      </w:r>
      <w:r w:rsidRPr="008F58EB">
        <w:rPr>
          <w:lang w:eastAsia="zh-CN"/>
        </w:rPr>
        <w:t>必须尽可能准确，这意味着雷达的噪声校准，亦称</w:t>
      </w:r>
      <w:r w:rsidR="003E2F49" w:rsidRPr="008F58EB">
        <w:rPr>
          <w:rFonts w:ascii="SimSun" w:hAnsi="SimSun"/>
          <w:lang w:eastAsia="zh-CN"/>
        </w:rPr>
        <w:t>“</w:t>
      </w:r>
      <w:r w:rsidRPr="008F58EB">
        <w:rPr>
          <w:lang w:eastAsia="zh-CN"/>
        </w:rPr>
        <w:t>零检查</w:t>
      </w:r>
      <w:r w:rsidR="003E2F49" w:rsidRPr="008F58EB">
        <w:rPr>
          <w:rFonts w:ascii="SimSun" w:hAnsi="SimSun"/>
          <w:lang w:eastAsia="zh-CN"/>
        </w:rPr>
        <w:t>”</w:t>
      </w:r>
      <w:r w:rsidRPr="008F58EB">
        <w:rPr>
          <w:lang w:eastAsia="zh-CN"/>
        </w:rPr>
        <w:t>，是一个关键问题。</w:t>
      </w:r>
    </w:p>
    <w:p w14:paraId="4F452504" w14:textId="5417B76D" w:rsidR="00AA2480" w:rsidRPr="008F58EB" w:rsidRDefault="00AA2480" w:rsidP="00A85EEA">
      <w:pPr>
        <w:ind w:firstLineChars="200" w:firstLine="440"/>
        <w:rPr>
          <w:lang w:eastAsia="zh-CN"/>
        </w:rPr>
      </w:pPr>
      <w:r w:rsidRPr="008F58EB">
        <w:rPr>
          <w:lang w:eastAsia="zh-CN"/>
        </w:rPr>
        <w:t>因此，</w:t>
      </w:r>
      <w:r w:rsidR="003E2F49" w:rsidRPr="008F58EB">
        <w:rPr>
          <w:rFonts w:ascii="SimSun" w:hAnsi="SimSun"/>
          <w:lang w:eastAsia="zh-CN"/>
        </w:rPr>
        <w:t>“</w:t>
      </w:r>
      <w:r w:rsidRPr="008F58EB">
        <w:rPr>
          <w:lang w:eastAsia="zh-CN"/>
        </w:rPr>
        <w:t>零检查</w:t>
      </w:r>
      <w:r w:rsidR="003E2F49" w:rsidRPr="008F58EB">
        <w:rPr>
          <w:rFonts w:ascii="SimSun" w:hAnsi="SimSun"/>
          <w:lang w:eastAsia="zh-CN"/>
        </w:rPr>
        <w:t>”</w:t>
      </w:r>
      <w:r w:rsidRPr="008F58EB">
        <w:rPr>
          <w:lang w:eastAsia="zh-CN"/>
        </w:rPr>
        <w:t>需定期进行，可在常规雷达发射期间（通过估算</w:t>
      </w:r>
      <w:r w:rsidR="00F04918" w:rsidRPr="008F58EB">
        <w:rPr>
          <w:lang w:eastAsia="zh-CN"/>
        </w:rPr>
        <w:t>）</w:t>
      </w:r>
      <w:r w:rsidRPr="008F58EB">
        <w:rPr>
          <w:lang w:eastAsia="zh-CN"/>
        </w:rPr>
        <w:t>或特定测量时段内进行（见下文示例扫描策略</w:t>
      </w:r>
      <w:r w:rsidR="00F04918" w:rsidRPr="008F58EB">
        <w:rPr>
          <w:lang w:eastAsia="zh-CN"/>
        </w:rPr>
        <w:t>）</w:t>
      </w:r>
      <w:r w:rsidRPr="008F58EB">
        <w:rPr>
          <w:lang w:eastAsia="zh-CN"/>
        </w:rPr>
        <w:t>，在此期间对噪声进行测量。</w:t>
      </w:r>
    </w:p>
    <w:p w14:paraId="2AA9DDB3" w14:textId="77777777" w:rsidR="00AA2480" w:rsidRPr="008F58EB" w:rsidRDefault="00AA2480" w:rsidP="00A85EEA">
      <w:pPr>
        <w:ind w:firstLineChars="200" w:firstLine="440"/>
        <w:rPr>
          <w:lang w:eastAsia="zh-CN"/>
        </w:rPr>
      </w:pPr>
      <w:r w:rsidRPr="008F58EB">
        <w:rPr>
          <w:lang w:eastAsia="zh-CN"/>
        </w:rPr>
        <w:lastRenderedPageBreak/>
        <w:t>噪声校准测量通常在无雷达发射的情况下进行，这可能对旨在检测雷达信号以减轻干扰的某些无线电系统的设计产生影响。</w:t>
      </w:r>
    </w:p>
    <w:bookmarkEnd w:id="164"/>
    <w:bookmarkEnd w:id="165"/>
    <w:p w14:paraId="51AAEE4C" w14:textId="77777777" w:rsidR="00AA2480" w:rsidRPr="008F58EB" w:rsidRDefault="00AA2480" w:rsidP="00A85EEA">
      <w:pPr>
        <w:ind w:firstLineChars="200" w:firstLine="440"/>
        <w:rPr>
          <w:lang w:eastAsia="zh-CN"/>
        </w:rPr>
      </w:pPr>
      <w:r w:rsidRPr="008F58EB">
        <w:rPr>
          <w:lang w:eastAsia="zh-CN"/>
        </w:rPr>
        <w:t>在任何情况下，噪声校准期间接收到的干扰都将系统性地破坏所有后续数据采集，直至下一次无干扰校准完成。此类干扰可能导致降水率被低估，低于实际情况，从而对业务运行和预警流程产生明显影响。</w:t>
      </w:r>
    </w:p>
    <w:p w14:paraId="2584C462" w14:textId="77777777" w:rsidR="00AA2480" w:rsidRPr="008F58EB" w:rsidRDefault="00AA2480" w:rsidP="003842FD">
      <w:pPr>
        <w:pStyle w:val="Heading4"/>
        <w:rPr>
          <w:lang w:eastAsia="zh-CN"/>
        </w:rPr>
      </w:pPr>
      <w:bookmarkStart w:id="166" w:name="OLE_LINK132"/>
      <w:bookmarkStart w:id="167" w:name="OLE_LINK133"/>
      <w:r w:rsidRPr="008F58EB">
        <w:rPr>
          <w:lang w:eastAsia="zh-CN"/>
        </w:rPr>
        <w:t>4.2.4.3</w:t>
      </w:r>
      <w:r w:rsidRPr="008F58EB">
        <w:rPr>
          <w:lang w:eastAsia="zh-CN"/>
        </w:rPr>
        <w:tab/>
      </w:r>
      <w:r w:rsidRPr="008F58EB">
        <w:rPr>
          <w:lang w:eastAsia="zh-CN"/>
        </w:rPr>
        <w:t>气象雷达的工作模式</w:t>
      </w:r>
    </w:p>
    <w:p w14:paraId="716EB738" w14:textId="06A118A9" w:rsidR="00AA2480" w:rsidRPr="008F58EB" w:rsidRDefault="00AA2480" w:rsidP="00A85EEA">
      <w:pPr>
        <w:ind w:firstLineChars="200" w:firstLine="440"/>
        <w:rPr>
          <w:lang w:eastAsia="zh-CN"/>
        </w:rPr>
      </w:pPr>
      <w:r w:rsidRPr="008F58EB">
        <w:rPr>
          <w:lang w:eastAsia="zh-CN"/>
        </w:rPr>
        <w:t>某些网络中的雷达，例如美国的</w:t>
      </w:r>
      <w:r w:rsidRPr="008F58EB">
        <w:rPr>
          <w:lang w:eastAsia="zh-CN"/>
        </w:rPr>
        <w:t>NEXRAD</w:t>
      </w:r>
      <w:r w:rsidRPr="008F58EB">
        <w:rPr>
          <w:lang w:eastAsia="zh-CN"/>
        </w:rPr>
        <w:t>，以两种用户可选模式运行：晴空模式和降水模式。降水模式可在运行期间的任何时刻手动选择，或在天气雷达检测到降水时（基于预定的反射率值和覆盖面积</w:t>
      </w:r>
      <w:r w:rsidR="00F04918" w:rsidRPr="008F58EB">
        <w:rPr>
          <w:lang w:eastAsia="zh-CN"/>
        </w:rPr>
        <w:t>）</w:t>
      </w:r>
      <w:r w:rsidRPr="008F58EB">
        <w:rPr>
          <w:lang w:eastAsia="zh-CN"/>
        </w:rPr>
        <w:t>自动运行。雷达可手动切换回晴空模式，或在未检测到降水时（基于预定的面积阈值覆盖和时间持续值</w:t>
      </w:r>
      <w:r w:rsidR="00F04918" w:rsidRPr="008F58EB">
        <w:rPr>
          <w:lang w:eastAsia="zh-CN"/>
        </w:rPr>
        <w:t>）</w:t>
      </w:r>
      <w:r w:rsidRPr="008F58EB">
        <w:rPr>
          <w:lang w:eastAsia="zh-CN"/>
        </w:rPr>
        <w:t>自动切换。</w:t>
      </w:r>
    </w:p>
    <w:p w14:paraId="3F77D475" w14:textId="77777777" w:rsidR="00AA2480" w:rsidRPr="008F58EB" w:rsidRDefault="00AA2480" w:rsidP="00A85EEA">
      <w:pPr>
        <w:ind w:firstLineChars="200" w:firstLine="440"/>
        <w:rPr>
          <w:lang w:eastAsia="zh-CN"/>
        </w:rPr>
      </w:pPr>
      <w:r w:rsidRPr="008F58EB">
        <w:rPr>
          <w:lang w:eastAsia="zh-CN"/>
        </w:rPr>
        <w:t>通常，气象雷达会同时利用这两种模式。</w:t>
      </w:r>
    </w:p>
    <w:p w14:paraId="731E62BE" w14:textId="77777777" w:rsidR="00AA2480" w:rsidRPr="008F58EB" w:rsidRDefault="00AA2480" w:rsidP="003842FD">
      <w:pPr>
        <w:pStyle w:val="Heading5"/>
        <w:rPr>
          <w:lang w:eastAsia="zh-CN"/>
        </w:rPr>
      </w:pPr>
      <w:r w:rsidRPr="008F58EB">
        <w:rPr>
          <w:lang w:eastAsia="zh-CN"/>
        </w:rPr>
        <w:t>4.2.4.3.1</w:t>
      </w:r>
      <w:r w:rsidRPr="008F58EB">
        <w:rPr>
          <w:lang w:eastAsia="zh-CN"/>
        </w:rPr>
        <w:tab/>
      </w:r>
      <w:r w:rsidRPr="008F58EB">
        <w:rPr>
          <w:lang w:eastAsia="zh-CN"/>
        </w:rPr>
        <w:t>晴空模式</w:t>
      </w:r>
    </w:p>
    <w:p w14:paraId="6FBF15D8" w14:textId="77777777" w:rsidR="00AA2480" w:rsidRPr="008F58EB" w:rsidRDefault="00AA2480" w:rsidP="00A85EEA">
      <w:pPr>
        <w:ind w:firstLineChars="200" w:firstLine="440"/>
        <w:rPr>
          <w:lang w:eastAsia="zh-CN"/>
        </w:rPr>
      </w:pPr>
      <w:r w:rsidRPr="008F58EB">
        <w:rPr>
          <w:lang w:eastAsia="zh-CN"/>
        </w:rPr>
        <w:t>晴空模式使气象雷达能够探测降水活动的早期迹象。</w:t>
      </w:r>
    </w:p>
    <w:p w14:paraId="10B6055E" w14:textId="77777777" w:rsidR="00AA2480" w:rsidRPr="008F58EB" w:rsidRDefault="00AA2480" w:rsidP="00A85EEA">
      <w:pPr>
        <w:ind w:firstLineChars="200" w:firstLine="440"/>
        <w:rPr>
          <w:lang w:eastAsia="zh-CN"/>
        </w:rPr>
      </w:pPr>
      <w:r w:rsidRPr="008F58EB">
        <w:rPr>
          <w:lang w:eastAsia="zh-CN"/>
        </w:rPr>
        <w:t>低层风速和空气密度的某些变化可用于潜在降水的探测。雷达利用慢速扫描速率配合低</w:t>
      </w:r>
      <w:r w:rsidRPr="008F58EB">
        <w:rPr>
          <w:lang w:eastAsia="zh-CN"/>
        </w:rPr>
        <w:t>PRF</w:t>
      </w:r>
      <w:r w:rsidRPr="008F58EB">
        <w:rPr>
          <w:lang w:eastAsia="zh-CN"/>
        </w:rPr>
        <w:t>，以实现高灵敏度能力。这种高灵敏度非常适用于探测远距离大气状况的细微变化。当雷达发射范围内几乎没有或对流活动极少时，晴空模式尤为有用，且非常适于探测发展中的雷暴或其他类型严重天气以及小雪的迹象。</w:t>
      </w:r>
    </w:p>
    <w:bookmarkEnd w:id="166"/>
    <w:bookmarkEnd w:id="167"/>
    <w:p w14:paraId="31F8B167" w14:textId="761F0D32" w:rsidR="00AA2480" w:rsidRPr="008F58EB" w:rsidRDefault="00AA2480" w:rsidP="00A85EEA">
      <w:pPr>
        <w:ind w:firstLineChars="200" w:firstLine="440"/>
        <w:rPr>
          <w:lang w:eastAsia="zh-CN"/>
        </w:rPr>
      </w:pPr>
      <w:r w:rsidRPr="008F58EB">
        <w:rPr>
          <w:lang w:eastAsia="zh-CN"/>
        </w:rPr>
        <w:t>气象雷达的高灵敏度源于晴空模式下的体积扫描模式。通过在晴空模式下选择一种扫描模式，雷达天线能够在任意给定空间体积内延长驻留时间并接收多个回波，同时允许在低信噪比（</w:t>
      </w:r>
      <w:r w:rsidRPr="008F58EB">
        <w:rPr>
          <w:lang w:eastAsia="zh-CN"/>
        </w:rPr>
        <w:t>S/N</w:t>
      </w:r>
      <w:r w:rsidR="00F04918" w:rsidRPr="008F58EB">
        <w:rPr>
          <w:lang w:eastAsia="zh-CN"/>
        </w:rPr>
        <w:t>）</w:t>
      </w:r>
      <w:r w:rsidRPr="008F58EB">
        <w:rPr>
          <w:lang w:eastAsia="zh-CN"/>
        </w:rPr>
        <w:t>下运行。该配置结合了两项关键参数：用于增加能量发射的宽脉冲宽度和用于延长监听时间的低</w:t>
      </w:r>
      <w:r w:rsidRPr="008F58EB">
        <w:rPr>
          <w:lang w:eastAsia="zh-CN"/>
        </w:rPr>
        <w:t>PRF</w:t>
      </w:r>
      <w:r w:rsidRPr="008F58EB">
        <w:rPr>
          <w:lang w:eastAsia="zh-CN"/>
        </w:rPr>
        <w:t>。这些特性共同为给定的反射率</w:t>
      </w:r>
      <w:proofErr w:type="spellStart"/>
      <w:r w:rsidRPr="008F58EB">
        <w:rPr>
          <w:lang w:eastAsia="zh-CN"/>
        </w:rPr>
        <w:t>dBz</w:t>
      </w:r>
      <w:proofErr w:type="spellEnd"/>
      <w:r w:rsidRPr="008F58EB">
        <w:rPr>
          <w:lang w:eastAsia="zh-CN"/>
        </w:rPr>
        <w:t>值提供了约</w:t>
      </w:r>
      <w:r w:rsidRPr="008F58EB">
        <w:rPr>
          <w:lang w:eastAsia="zh-CN"/>
        </w:rPr>
        <w:t>8 dB</w:t>
      </w:r>
      <w:r w:rsidRPr="008F58EB">
        <w:rPr>
          <w:lang w:eastAsia="zh-CN"/>
        </w:rPr>
        <w:t>的额外回波功率，显著提升了弱大气信号的探测能力。</w:t>
      </w:r>
    </w:p>
    <w:p w14:paraId="2CBA967C" w14:textId="77777777" w:rsidR="00AA2480" w:rsidRPr="008F58EB" w:rsidRDefault="00AA2480" w:rsidP="003842FD">
      <w:pPr>
        <w:pStyle w:val="Heading5"/>
        <w:rPr>
          <w:lang w:eastAsia="zh-CN"/>
        </w:rPr>
      </w:pPr>
      <w:bookmarkStart w:id="168" w:name="OLE_LINK134"/>
      <w:r w:rsidRPr="008F58EB">
        <w:rPr>
          <w:lang w:eastAsia="zh-CN"/>
        </w:rPr>
        <w:t>4.2.4.3.2</w:t>
      </w:r>
      <w:r w:rsidRPr="008F58EB">
        <w:rPr>
          <w:lang w:eastAsia="zh-CN"/>
        </w:rPr>
        <w:tab/>
      </w:r>
      <w:r w:rsidRPr="008F58EB">
        <w:rPr>
          <w:lang w:eastAsia="zh-CN"/>
        </w:rPr>
        <w:t>降水模式</w:t>
      </w:r>
    </w:p>
    <w:p w14:paraId="0D2BD344" w14:textId="6B94049B" w:rsidR="00AA2480" w:rsidRPr="008F58EB" w:rsidRDefault="00AA2480" w:rsidP="00A85EEA">
      <w:pPr>
        <w:ind w:firstLineChars="200" w:firstLine="440"/>
        <w:rPr>
          <w:lang w:eastAsia="zh-CN"/>
        </w:rPr>
      </w:pPr>
      <w:r w:rsidRPr="008F58EB">
        <w:rPr>
          <w:lang w:eastAsia="zh-CN"/>
        </w:rPr>
        <w:t>降水模式的作用与晴空模式截然不同。降水模式的扫描速率是高程角的函数。这种依赖关系使得在对整个雷达探测体积进行采样时，能够采用尽可能多的高程角。降水模式利用多种体积覆盖模式（</w:t>
      </w:r>
      <w:r w:rsidRPr="008F58EB">
        <w:rPr>
          <w:lang w:eastAsia="zh-CN"/>
        </w:rPr>
        <w:t>VCP</w:t>
      </w:r>
      <w:r w:rsidR="00F04918" w:rsidRPr="008F58EB">
        <w:rPr>
          <w:lang w:eastAsia="zh-CN"/>
        </w:rPr>
        <w:t>）</w:t>
      </w:r>
      <w:r w:rsidRPr="008F58EB">
        <w:rPr>
          <w:lang w:eastAsia="zh-CN"/>
        </w:rPr>
        <w:t>来实现具有不同高程采样的各类扫描策略（参见第</w:t>
      </w:r>
      <w:r w:rsidRPr="008F58EB">
        <w:rPr>
          <w:lang w:eastAsia="zh-CN"/>
        </w:rPr>
        <w:t>4.2</w:t>
      </w:r>
      <w:r w:rsidRPr="008F58EB">
        <w:rPr>
          <w:lang w:eastAsia="zh-CN"/>
        </w:rPr>
        <w:t>节示例</w:t>
      </w:r>
      <w:r w:rsidR="00F04918" w:rsidRPr="008F58EB">
        <w:rPr>
          <w:lang w:eastAsia="zh-CN"/>
        </w:rPr>
        <w:t>）</w:t>
      </w:r>
      <w:r w:rsidRPr="008F58EB">
        <w:rPr>
          <w:lang w:eastAsia="zh-CN"/>
        </w:rPr>
        <w:t>。降水模式专门针对包括对流风暴（如冰雹、强雷暴、龙卷风</w:t>
      </w:r>
      <w:r w:rsidR="00F04918" w:rsidRPr="008F58EB">
        <w:rPr>
          <w:lang w:eastAsia="zh-CN"/>
        </w:rPr>
        <w:t>）</w:t>
      </w:r>
      <w:r w:rsidRPr="008F58EB">
        <w:rPr>
          <w:lang w:eastAsia="zh-CN"/>
        </w:rPr>
        <w:t>、强降水事件及大尺度天气系统在内的天气现象。</w:t>
      </w:r>
    </w:p>
    <w:p w14:paraId="65547E5D" w14:textId="77777777" w:rsidR="00AA2480" w:rsidRPr="008F58EB" w:rsidRDefault="00AA2480" w:rsidP="003842FD">
      <w:pPr>
        <w:pStyle w:val="Heading4"/>
        <w:rPr>
          <w:lang w:eastAsia="zh-CN"/>
        </w:rPr>
      </w:pPr>
      <w:r w:rsidRPr="008F58EB">
        <w:rPr>
          <w:lang w:eastAsia="zh-CN"/>
        </w:rPr>
        <w:t>4.2.4.4</w:t>
      </w:r>
      <w:r w:rsidRPr="008F58EB">
        <w:rPr>
          <w:lang w:eastAsia="zh-CN"/>
        </w:rPr>
        <w:tab/>
      </w:r>
      <w:r w:rsidRPr="008F58EB">
        <w:rPr>
          <w:lang w:eastAsia="zh-CN"/>
        </w:rPr>
        <w:t>固定回波消除</w:t>
      </w:r>
    </w:p>
    <w:p w14:paraId="7580AB7F" w14:textId="10E89696" w:rsidR="00AA2480" w:rsidRPr="008F58EB" w:rsidRDefault="00AA2480" w:rsidP="00A85EEA">
      <w:pPr>
        <w:ind w:firstLineChars="200" w:firstLine="440"/>
        <w:rPr>
          <w:lang w:eastAsia="zh-CN"/>
        </w:rPr>
      </w:pPr>
      <w:r w:rsidRPr="008F58EB">
        <w:rPr>
          <w:lang w:eastAsia="zh-CN"/>
        </w:rPr>
        <w:t>所谓的固定回波包含若干隐蔽的固定分量；其一包含低频散射，其二包含较高频率分量（例如由风吹植被扰动所致</w:t>
      </w:r>
      <w:r w:rsidR="00F04918" w:rsidRPr="008F58EB">
        <w:rPr>
          <w:lang w:eastAsia="zh-CN"/>
        </w:rPr>
        <w:t>）</w:t>
      </w:r>
      <w:r w:rsidRPr="008F58EB">
        <w:rPr>
          <w:lang w:eastAsia="zh-CN"/>
        </w:rPr>
        <w:t>。由非降水目标产生的回波被称为杂波，应予消除。当前天气雷达采用不同的地物杂波抑制方法：</w:t>
      </w:r>
    </w:p>
    <w:p w14:paraId="64400EB0" w14:textId="77777777" w:rsidR="00AA2480" w:rsidRPr="008F58EB" w:rsidRDefault="00AA2480" w:rsidP="003E2F49">
      <w:pPr>
        <w:pStyle w:val="enumlev1"/>
        <w:rPr>
          <w:lang w:eastAsia="zh-CN"/>
        </w:rPr>
      </w:pPr>
      <w:r w:rsidRPr="008F58EB">
        <w:rPr>
          <w:lang w:eastAsia="zh-CN"/>
        </w:rPr>
        <w:t>–</w:t>
      </w:r>
      <w:r w:rsidRPr="008F58EB">
        <w:rPr>
          <w:lang w:eastAsia="zh-CN"/>
        </w:rPr>
        <w:tab/>
      </w:r>
      <w:r w:rsidRPr="008F58EB">
        <w:rPr>
          <w:lang w:eastAsia="zh-CN"/>
        </w:rPr>
        <w:t>多普勒滤波使用高通滤波器来减弱低速地物杂波。若径向风速高于多普勒滤波器的截止频率，则该过程有效。</w:t>
      </w:r>
    </w:p>
    <w:p w14:paraId="3A04D180" w14:textId="429475AF" w:rsidR="001D526F" w:rsidRPr="008F58EB" w:rsidRDefault="001D526F" w:rsidP="003E2F49">
      <w:pPr>
        <w:pStyle w:val="enumlev1"/>
        <w:rPr>
          <w:lang w:eastAsia="zh-CN"/>
        </w:rPr>
      </w:pPr>
      <w:r w:rsidRPr="008F58EB">
        <w:rPr>
          <w:lang w:eastAsia="zh-CN"/>
        </w:rPr>
        <w:br w:type="page"/>
      </w:r>
    </w:p>
    <w:p w14:paraId="088050FB" w14:textId="3A9F5813" w:rsidR="00AA2480" w:rsidRPr="008F58EB" w:rsidRDefault="00AA2480" w:rsidP="003E2F49">
      <w:pPr>
        <w:pStyle w:val="enumlev1"/>
        <w:rPr>
          <w:lang w:eastAsia="zh-CN"/>
        </w:rPr>
      </w:pPr>
      <w:r w:rsidRPr="008F58EB">
        <w:rPr>
          <w:lang w:eastAsia="zh-CN"/>
        </w:rPr>
        <w:lastRenderedPageBreak/>
        <w:t>–</w:t>
      </w:r>
      <w:r w:rsidRPr="008F58EB">
        <w:rPr>
          <w:lang w:eastAsia="zh-CN"/>
        </w:rPr>
        <w:tab/>
      </w:r>
      <w:r w:rsidRPr="008F58EB">
        <w:rPr>
          <w:lang w:eastAsia="zh-CN"/>
        </w:rPr>
        <w:t>统计滤波利用反射率方差差异来区分降水（高时</w:t>
      </w:r>
      <w:r w:rsidRPr="008F58EB">
        <w:rPr>
          <w:lang w:eastAsia="zh-CN"/>
        </w:rPr>
        <w:t>/</w:t>
      </w:r>
      <w:r w:rsidRPr="008F58EB">
        <w:rPr>
          <w:lang w:eastAsia="zh-CN"/>
        </w:rPr>
        <w:t>空变率</w:t>
      </w:r>
      <w:r w:rsidR="00F04918" w:rsidRPr="008F58EB">
        <w:rPr>
          <w:lang w:eastAsia="zh-CN"/>
        </w:rPr>
        <w:t>）</w:t>
      </w:r>
      <w:r w:rsidRPr="008F58EB">
        <w:rPr>
          <w:lang w:eastAsia="zh-CN"/>
        </w:rPr>
        <w:t>与地物杂波（统计稳定的回波</w:t>
      </w:r>
      <w:r w:rsidR="00F04918" w:rsidRPr="008F58EB">
        <w:rPr>
          <w:lang w:eastAsia="zh-CN"/>
        </w:rPr>
        <w:t>）</w:t>
      </w:r>
      <w:r w:rsidRPr="008F58EB">
        <w:rPr>
          <w:lang w:eastAsia="zh-CN"/>
        </w:rPr>
        <w:t>，因为降水的方差高于地物杂波反射率的方差。即使降水径向速度为零（切向降雨</w:t>
      </w:r>
      <w:r w:rsidR="00F04918" w:rsidRPr="008F58EB">
        <w:rPr>
          <w:lang w:eastAsia="zh-CN"/>
        </w:rPr>
        <w:t>）</w:t>
      </w:r>
      <w:r w:rsidRPr="008F58EB">
        <w:rPr>
          <w:lang w:eastAsia="zh-CN"/>
        </w:rPr>
        <w:t>，统计滤波过程依然有效。</w:t>
      </w:r>
    </w:p>
    <w:p w14:paraId="3DAF54E5" w14:textId="77777777" w:rsidR="00AA2480" w:rsidRPr="008F58EB" w:rsidRDefault="00AA2480" w:rsidP="003E2F49">
      <w:pPr>
        <w:pStyle w:val="enumlev1"/>
        <w:rPr>
          <w:lang w:eastAsia="zh-CN"/>
        </w:rPr>
      </w:pPr>
      <w:r w:rsidRPr="008F58EB">
        <w:rPr>
          <w:lang w:eastAsia="zh-CN"/>
        </w:rPr>
        <w:t>–</w:t>
      </w:r>
      <w:r w:rsidRPr="008F58EB">
        <w:rPr>
          <w:lang w:eastAsia="zh-CN"/>
        </w:rPr>
        <w:tab/>
      </w:r>
      <w:bookmarkEnd w:id="168"/>
      <w:r w:rsidRPr="008F58EB">
        <w:rPr>
          <w:lang w:eastAsia="zh-CN"/>
        </w:rPr>
        <w:t>利用极化雷达进行降雨与地物杂波的判别。</w:t>
      </w:r>
    </w:p>
    <w:p w14:paraId="0A58B960" w14:textId="77777777" w:rsidR="00AA2480" w:rsidRPr="008F58EB" w:rsidRDefault="00AA2480" w:rsidP="003842FD">
      <w:pPr>
        <w:pStyle w:val="Heading3"/>
        <w:rPr>
          <w:lang w:eastAsia="zh-CN"/>
        </w:rPr>
      </w:pPr>
      <w:bookmarkStart w:id="169" w:name="OLE_LINK135"/>
      <w:bookmarkStart w:id="170" w:name="OLE_LINK136"/>
      <w:r w:rsidRPr="008F58EB">
        <w:rPr>
          <w:lang w:eastAsia="zh-CN"/>
        </w:rPr>
        <w:t>4.2.5</w:t>
      </w:r>
      <w:r w:rsidRPr="008F58EB">
        <w:rPr>
          <w:lang w:eastAsia="zh-CN"/>
        </w:rPr>
        <w:tab/>
      </w:r>
      <w:r w:rsidRPr="008F58EB">
        <w:rPr>
          <w:lang w:eastAsia="zh-CN"/>
        </w:rPr>
        <w:t>多普勒雷达</w:t>
      </w:r>
    </w:p>
    <w:p w14:paraId="08CC45BC" w14:textId="77777777" w:rsidR="00AA2480" w:rsidRPr="008F58EB" w:rsidRDefault="00AA2480" w:rsidP="00A85EEA">
      <w:pPr>
        <w:ind w:firstLineChars="200" w:firstLine="440"/>
        <w:rPr>
          <w:lang w:eastAsia="zh-CN"/>
        </w:rPr>
      </w:pPr>
      <w:r w:rsidRPr="008F58EB">
        <w:rPr>
          <w:lang w:eastAsia="zh-CN"/>
        </w:rPr>
        <w:t>自</w:t>
      </w:r>
      <w:r w:rsidRPr="008F58EB">
        <w:rPr>
          <w:lang w:eastAsia="zh-CN"/>
        </w:rPr>
        <w:t>20</w:t>
      </w:r>
      <w:r w:rsidRPr="008F58EB">
        <w:rPr>
          <w:lang w:eastAsia="zh-CN"/>
        </w:rPr>
        <w:t>世纪</w:t>
      </w:r>
      <w:r w:rsidRPr="008F58EB">
        <w:rPr>
          <w:lang w:eastAsia="zh-CN"/>
        </w:rPr>
        <w:t>70</w:t>
      </w:r>
      <w:r w:rsidRPr="008F58EB">
        <w:rPr>
          <w:lang w:eastAsia="zh-CN"/>
        </w:rPr>
        <w:t>年代初起，多普勒天气雷达便被用于大气研究，以测量雷暴内的对流并探测飑锋，如今已广泛应用于业务天气雷达系统。与早期的雷达不同，多普勒设备不仅能确定反射目标的存在与位置，还能测定其径向速度。这使得测量风速、探测龙卷风以及利用速度方位显示扫描测量风场成为可能。</w:t>
      </w:r>
    </w:p>
    <w:p w14:paraId="1F9BF712" w14:textId="0687A9A6" w:rsidR="00AA2480" w:rsidRPr="008F58EB" w:rsidRDefault="00AA2480" w:rsidP="00A85EEA">
      <w:pPr>
        <w:ind w:firstLineChars="200" w:firstLine="440"/>
        <w:rPr>
          <w:lang w:eastAsia="zh-CN"/>
        </w:rPr>
      </w:pPr>
      <w:r w:rsidRPr="008F58EB">
        <w:rPr>
          <w:lang w:eastAsia="zh-CN"/>
        </w:rPr>
        <w:t>地物杂波抑制是一项重要能力。该领域的新发展聚焦于相干发射机，例如速调管（当今最先进的技术</w:t>
      </w:r>
      <w:r w:rsidR="00F04918" w:rsidRPr="008F58EB">
        <w:rPr>
          <w:lang w:eastAsia="zh-CN"/>
        </w:rPr>
        <w:t>）</w:t>
      </w:r>
      <w:r w:rsidRPr="008F58EB">
        <w:rPr>
          <w:lang w:eastAsia="zh-CN"/>
        </w:rPr>
        <w:t>、行波管（</w:t>
      </w:r>
      <w:r w:rsidRPr="008F58EB">
        <w:rPr>
          <w:lang w:eastAsia="zh-CN"/>
        </w:rPr>
        <w:t>TWT</w:t>
      </w:r>
      <w:r w:rsidR="00F04918" w:rsidRPr="008F58EB">
        <w:rPr>
          <w:lang w:eastAsia="zh-CN"/>
        </w:rPr>
        <w:t>）</w:t>
      </w:r>
      <w:r w:rsidRPr="008F58EB">
        <w:rPr>
          <w:lang w:eastAsia="zh-CN"/>
        </w:rPr>
        <w:t>或固态发射机。传统雷达的频谱相位纯度受限于上一代磁控管技术，但在现代磁控管中，相位纯度已足以实现有效的杂波对消。然而，现有磁控管能以经济的方式提供高平均功率，从而提高信噪比。</w:t>
      </w:r>
    </w:p>
    <w:p w14:paraId="3D6222BD" w14:textId="77777777" w:rsidR="00AA2480" w:rsidRPr="008F58EB" w:rsidRDefault="00AA2480" w:rsidP="003842FD">
      <w:pPr>
        <w:pStyle w:val="Heading3"/>
        <w:rPr>
          <w:lang w:eastAsia="zh-CN"/>
        </w:rPr>
      </w:pPr>
      <w:r w:rsidRPr="008F58EB">
        <w:rPr>
          <w:lang w:eastAsia="zh-CN"/>
        </w:rPr>
        <w:t>4.2.6</w:t>
      </w:r>
      <w:r w:rsidRPr="008F58EB">
        <w:rPr>
          <w:lang w:eastAsia="zh-CN"/>
        </w:rPr>
        <w:tab/>
      </w:r>
      <w:r w:rsidRPr="008F58EB">
        <w:rPr>
          <w:lang w:eastAsia="zh-CN"/>
        </w:rPr>
        <w:t>双偏振雷达</w:t>
      </w:r>
    </w:p>
    <w:p w14:paraId="78DB8526" w14:textId="360CB31A" w:rsidR="00AA2480" w:rsidRPr="008F58EB" w:rsidRDefault="00AA2480" w:rsidP="00A85EEA">
      <w:pPr>
        <w:ind w:firstLineChars="200" w:firstLine="440"/>
        <w:rPr>
          <w:lang w:eastAsia="zh-CN"/>
        </w:rPr>
      </w:pPr>
      <w:r w:rsidRPr="008F58EB">
        <w:rPr>
          <w:lang w:eastAsia="zh-CN"/>
        </w:rPr>
        <w:t>极化雷达或双偏振雷达可同时发射水平（</w:t>
      </w:r>
      <w:r w:rsidRPr="008F58EB">
        <w:rPr>
          <w:lang w:eastAsia="zh-CN"/>
        </w:rPr>
        <w:t>h</w:t>
      </w:r>
      <w:r w:rsidR="00F04918" w:rsidRPr="008F58EB">
        <w:rPr>
          <w:lang w:eastAsia="zh-CN"/>
        </w:rPr>
        <w:t>）</w:t>
      </w:r>
      <w:r w:rsidRPr="008F58EB">
        <w:rPr>
          <w:lang w:eastAsia="zh-CN"/>
        </w:rPr>
        <w:t>和垂直（</w:t>
      </w:r>
      <w:r w:rsidRPr="008F58EB">
        <w:rPr>
          <w:lang w:eastAsia="zh-CN"/>
        </w:rPr>
        <w:t>v</w:t>
      </w:r>
      <w:r w:rsidR="00F04918" w:rsidRPr="008F58EB">
        <w:rPr>
          <w:lang w:eastAsia="zh-CN"/>
        </w:rPr>
        <w:t>）</w:t>
      </w:r>
      <w:r w:rsidRPr="008F58EB">
        <w:rPr>
          <w:lang w:eastAsia="zh-CN"/>
        </w:rPr>
        <w:t>偏振脉冲。该技术通过遥感散射体的形状与均匀性来识别它们。与非极化系统相比，这类雷达在降雨估计、降水分类、数据质量及天气灾害探测方面均有显著改进。</w:t>
      </w:r>
    </w:p>
    <w:p w14:paraId="188FF081" w14:textId="34780545" w:rsidR="00AA2480" w:rsidRPr="008F58EB" w:rsidRDefault="00AA2480" w:rsidP="00A85EEA">
      <w:pPr>
        <w:ind w:firstLineChars="200" w:firstLine="440"/>
        <w:rPr>
          <w:lang w:eastAsia="zh-CN"/>
        </w:rPr>
      </w:pPr>
      <w:r w:rsidRPr="008F58EB">
        <w:rPr>
          <w:lang w:eastAsia="zh-CN"/>
        </w:rPr>
        <w:t>当前的降水估测利用了下落雨滴趋于扁平（扁球体</w:t>
      </w:r>
      <w:r w:rsidR="00F04918" w:rsidRPr="008F58EB">
        <w:rPr>
          <w:lang w:eastAsia="zh-CN"/>
        </w:rPr>
        <w:t>）</w:t>
      </w:r>
      <w:r w:rsidRPr="008F58EB">
        <w:rPr>
          <w:lang w:eastAsia="zh-CN"/>
        </w:rPr>
        <w:t>这一事实，且其扁平程度随水平方向上滴的增大而增加。结合反射率和双偏振场，能够更好地评估方程（</w:t>
      </w:r>
      <w:r w:rsidRPr="008F58EB">
        <w:rPr>
          <w:lang w:eastAsia="zh-CN"/>
        </w:rPr>
        <w:t>4-10</w:t>
      </w:r>
      <w:r w:rsidR="00F04918" w:rsidRPr="008F58EB">
        <w:rPr>
          <w:lang w:eastAsia="zh-CN"/>
        </w:rPr>
        <w:t>）</w:t>
      </w:r>
      <w:r w:rsidRPr="008F58EB">
        <w:rPr>
          <w:lang w:eastAsia="zh-CN"/>
        </w:rPr>
        <w:t>中</w:t>
      </w:r>
      <w:r w:rsidRPr="008F58EB">
        <w:rPr>
          <w:lang w:eastAsia="zh-CN"/>
        </w:rPr>
        <w:t>Z-R</w:t>
      </w:r>
      <w:r w:rsidRPr="008F58EB">
        <w:rPr>
          <w:lang w:eastAsia="zh-CN"/>
        </w:rPr>
        <w:t>关系的系数</w:t>
      </w:r>
      <w:r w:rsidRPr="008F58EB">
        <w:rPr>
          <w:lang w:eastAsia="zh-CN"/>
        </w:rPr>
        <w:t>A</w:t>
      </w:r>
      <w:r w:rsidRPr="008F58EB">
        <w:rPr>
          <w:lang w:eastAsia="zh-CN"/>
        </w:rPr>
        <w:t>和</w:t>
      </w:r>
      <w:r w:rsidRPr="008F58EB">
        <w:rPr>
          <w:lang w:eastAsia="zh-CN"/>
        </w:rPr>
        <w:t>b</w:t>
      </w:r>
      <w:r w:rsidRPr="008F58EB">
        <w:rPr>
          <w:lang w:eastAsia="zh-CN"/>
        </w:rPr>
        <w:t>。其他基于差分相位</w:t>
      </w:r>
      <w:proofErr w:type="spellStart"/>
      <w:r w:rsidR="00CC3183" w:rsidRPr="008F58EB">
        <w:rPr>
          <w:rFonts w:eastAsia="Calibri"/>
        </w:rPr>
        <w:t>φ</w:t>
      </w:r>
      <w:r w:rsidR="00CC3183" w:rsidRPr="008F58EB">
        <w:rPr>
          <w:rFonts w:eastAsia="Calibri"/>
          <w:i/>
          <w:iCs/>
          <w:vertAlign w:val="subscript"/>
          <w:lang w:eastAsia="zh-CN"/>
        </w:rPr>
        <w:t>h</w:t>
      </w:r>
      <w:proofErr w:type="spellEnd"/>
      <w:r w:rsidR="00CC3183" w:rsidRPr="008F58EB">
        <w:rPr>
          <w:rFonts w:eastAsia="Calibri"/>
          <w:lang w:eastAsia="zh-CN"/>
        </w:rPr>
        <w:t> </w:t>
      </w:r>
      <w:proofErr w:type="gramStart"/>
      <w:r w:rsidR="00CC3183" w:rsidRPr="008F58EB">
        <w:rPr>
          <w:rFonts w:eastAsia="Calibri"/>
          <w:lang w:eastAsia="zh-CN"/>
        </w:rPr>
        <w:noBreakHyphen/>
        <w:t> </w:t>
      </w:r>
      <w:proofErr w:type="spellStart"/>
      <w:r w:rsidR="00CC3183" w:rsidRPr="008F58EB">
        <w:rPr>
          <w:rFonts w:eastAsia="Calibri"/>
        </w:rPr>
        <w:t>φ</w:t>
      </w:r>
      <w:proofErr w:type="gramEnd"/>
      <w:r w:rsidR="00CC3183" w:rsidRPr="008F58EB">
        <w:rPr>
          <w:rFonts w:eastAsia="Calibri"/>
          <w:i/>
          <w:iCs/>
          <w:vertAlign w:val="subscript"/>
          <w:lang w:eastAsia="zh-CN"/>
        </w:rPr>
        <w:t>v</w:t>
      </w:r>
      <w:proofErr w:type="spellEnd"/>
      <w:r w:rsidRPr="008F58EB">
        <w:rPr>
          <w:lang w:eastAsia="zh-CN"/>
        </w:rPr>
        <w:t>和差分衰减的算法，被认为在进一步改善降雨精确评估方面极具前景。</w:t>
      </w:r>
    </w:p>
    <w:bookmarkEnd w:id="169"/>
    <w:bookmarkEnd w:id="170"/>
    <w:p w14:paraId="650A3557" w14:textId="77777777" w:rsidR="00AA2480" w:rsidRPr="008F58EB" w:rsidRDefault="00AA2480" w:rsidP="00A85EEA">
      <w:pPr>
        <w:ind w:firstLineChars="200" w:firstLine="440"/>
        <w:rPr>
          <w:lang w:eastAsia="zh-CN"/>
        </w:rPr>
      </w:pPr>
      <w:r w:rsidRPr="008F58EB">
        <w:rPr>
          <w:lang w:eastAsia="zh-CN"/>
        </w:rPr>
        <w:t>除形状外，水成物还以其频率相关的介电常数为特征，这是计算散射截面和衰减截面的主要因素。水成物的介电特性随雷达频率变化，其中液态水与冰的差异尤为显著。利用这些特性，已实施相关算法，通过差分衰减测量来区分雨雪，并量化云中的液态水与冰含量。</w:t>
      </w:r>
    </w:p>
    <w:p w14:paraId="53AD3873" w14:textId="77777777" w:rsidR="00AA2480" w:rsidRPr="008F58EB" w:rsidRDefault="00AA2480" w:rsidP="003842FD">
      <w:pPr>
        <w:pStyle w:val="Heading3"/>
        <w:rPr>
          <w:lang w:eastAsia="zh-CN"/>
        </w:rPr>
      </w:pPr>
      <w:bookmarkStart w:id="171" w:name="OLE_LINK137"/>
      <w:bookmarkStart w:id="172" w:name="OLE_LINK138"/>
      <w:r w:rsidRPr="008F58EB">
        <w:rPr>
          <w:lang w:eastAsia="zh-CN"/>
        </w:rPr>
        <w:t>4.2.7</w:t>
      </w:r>
      <w:r w:rsidRPr="008F58EB">
        <w:rPr>
          <w:lang w:eastAsia="zh-CN"/>
        </w:rPr>
        <w:tab/>
      </w:r>
      <w:r w:rsidRPr="008F58EB">
        <w:rPr>
          <w:lang w:eastAsia="zh-CN"/>
        </w:rPr>
        <w:t>常规气象雷达基数据产品</w:t>
      </w:r>
    </w:p>
    <w:p w14:paraId="375B788F" w14:textId="77777777" w:rsidR="00AA2480" w:rsidRPr="008F58EB" w:rsidRDefault="00AA2480" w:rsidP="00A85EEA">
      <w:pPr>
        <w:ind w:firstLineChars="200" w:firstLine="440"/>
        <w:rPr>
          <w:lang w:eastAsia="zh-CN"/>
        </w:rPr>
      </w:pPr>
      <w:r w:rsidRPr="008F58EB">
        <w:rPr>
          <w:lang w:eastAsia="zh-CN"/>
        </w:rPr>
        <w:t>多普勒气象雷达从信号回波中生成三类基数据产品：基本反射率、平均径向速度和谱宽。所有更高级产品均由这三类基产品生产。基产品的精度通常被列为雷达设计的主要性能要求。若无法达到表</w:t>
      </w:r>
      <w:r w:rsidRPr="008F58EB">
        <w:rPr>
          <w:lang w:eastAsia="zh-CN"/>
        </w:rPr>
        <w:t>4-2</w:t>
      </w:r>
      <w:r w:rsidRPr="008F58EB">
        <w:rPr>
          <w:lang w:eastAsia="zh-CN"/>
        </w:rPr>
        <w:t>所列的这一底层所需精度，则无法实现更高级派生产品的精度。</w:t>
      </w:r>
      <w:r w:rsidRPr="008F58EB">
        <w:rPr>
          <w:lang w:eastAsia="zh-CN"/>
        </w:rPr>
        <w:t xml:space="preserve"> </w:t>
      </w:r>
    </w:p>
    <w:p w14:paraId="4B2CC530" w14:textId="77777777" w:rsidR="00AA2480" w:rsidRPr="008F58EB" w:rsidRDefault="00AA2480" w:rsidP="00E552EF">
      <w:pPr>
        <w:pStyle w:val="TableNo"/>
        <w:rPr>
          <w:lang w:eastAsia="zh-CN"/>
        </w:rPr>
      </w:pPr>
      <w:r w:rsidRPr="008F58EB">
        <w:rPr>
          <w:lang w:eastAsia="zh-CN"/>
        </w:rPr>
        <w:t>表</w:t>
      </w:r>
      <w:r w:rsidRPr="008F58EB">
        <w:rPr>
          <w:lang w:eastAsia="zh-CN"/>
        </w:rPr>
        <w:t>4-2</w:t>
      </w:r>
    </w:p>
    <w:p w14:paraId="0F95A7F8" w14:textId="77777777" w:rsidR="00AA2480" w:rsidRPr="008F58EB" w:rsidRDefault="00AA2480" w:rsidP="00E552EF">
      <w:pPr>
        <w:pStyle w:val="Tabletitle"/>
        <w:rPr>
          <w:lang w:eastAsia="zh-CN"/>
        </w:rPr>
      </w:pPr>
      <w:r w:rsidRPr="008F58EB">
        <w:rPr>
          <w:lang w:eastAsia="zh-CN"/>
        </w:rPr>
        <w:t>代表性气象雷达基数据精度要求</w:t>
      </w:r>
    </w:p>
    <w:tbl>
      <w:tblPr>
        <w:tblW w:w="62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2835"/>
        <w:gridCol w:w="3402"/>
      </w:tblGrid>
      <w:tr w:rsidR="00801DA4" w:rsidRPr="008F58EB" w14:paraId="5EC34962" w14:textId="77777777" w:rsidTr="004C3F17">
        <w:trPr>
          <w:jc w:val="center"/>
        </w:trPr>
        <w:tc>
          <w:tcPr>
            <w:tcW w:w="2835" w:type="dxa"/>
            <w:vAlign w:val="center"/>
          </w:tcPr>
          <w:p w14:paraId="5260AC1D" w14:textId="7B625EBE" w:rsidR="00801DA4" w:rsidRPr="008F58EB" w:rsidRDefault="00801DA4" w:rsidP="00801DA4">
            <w:pPr>
              <w:pStyle w:val="Tablehead"/>
            </w:pPr>
            <w:proofErr w:type="spellStart"/>
            <w:r w:rsidRPr="008F58EB">
              <w:t>基数据产品</w:t>
            </w:r>
            <w:proofErr w:type="spellEnd"/>
          </w:p>
        </w:tc>
        <w:tc>
          <w:tcPr>
            <w:tcW w:w="3402" w:type="dxa"/>
          </w:tcPr>
          <w:p w14:paraId="61B7AF0C" w14:textId="7A25557B" w:rsidR="00801DA4" w:rsidRPr="008F58EB" w:rsidRDefault="00801DA4" w:rsidP="00801DA4">
            <w:pPr>
              <w:pStyle w:val="Tablehead"/>
            </w:pPr>
            <w:proofErr w:type="spellStart"/>
            <w:r w:rsidRPr="008F58EB">
              <w:t>设计精度要求</w:t>
            </w:r>
            <w:proofErr w:type="spellEnd"/>
          </w:p>
        </w:tc>
      </w:tr>
      <w:tr w:rsidR="00801DA4" w:rsidRPr="008F58EB" w14:paraId="0619DD66" w14:textId="77777777" w:rsidTr="004C3F17">
        <w:trPr>
          <w:jc w:val="center"/>
        </w:trPr>
        <w:tc>
          <w:tcPr>
            <w:tcW w:w="2835" w:type="dxa"/>
          </w:tcPr>
          <w:p w14:paraId="04E30F45" w14:textId="68C92A5D" w:rsidR="00801DA4" w:rsidRPr="008F58EB" w:rsidRDefault="00801DA4" w:rsidP="004C3F17">
            <w:pPr>
              <w:pStyle w:val="Tabletext"/>
              <w:rPr>
                <w:rFonts w:eastAsia="Calibri"/>
              </w:rPr>
            </w:pPr>
            <w:proofErr w:type="spellStart"/>
            <w:r w:rsidRPr="008F58EB">
              <w:t>基本反射率</w:t>
            </w:r>
            <w:proofErr w:type="spellEnd"/>
          </w:p>
        </w:tc>
        <w:tc>
          <w:tcPr>
            <w:tcW w:w="3402" w:type="dxa"/>
          </w:tcPr>
          <w:p w14:paraId="15CD754E" w14:textId="77777777" w:rsidR="00801DA4" w:rsidRPr="008F58EB" w:rsidRDefault="00801DA4" w:rsidP="004C3F17">
            <w:pPr>
              <w:pStyle w:val="Tabletext"/>
              <w:jc w:val="center"/>
              <w:rPr>
                <w:rFonts w:eastAsia="Calibri"/>
              </w:rPr>
            </w:pPr>
            <w:r w:rsidRPr="008F58EB">
              <w:sym w:font="Symbol" w:char="F03C"/>
            </w:r>
            <w:r w:rsidRPr="008F58EB">
              <w:t> 1 dB</w:t>
            </w:r>
          </w:p>
        </w:tc>
      </w:tr>
      <w:tr w:rsidR="00801DA4" w:rsidRPr="008F58EB" w14:paraId="405E2F97" w14:textId="77777777" w:rsidTr="004C3F17">
        <w:trPr>
          <w:jc w:val="center"/>
        </w:trPr>
        <w:tc>
          <w:tcPr>
            <w:tcW w:w="2835" w:type="dxa"/>
          </w:tcPr>
          <w:p w14:paraId="294F3E0A" w14:textId="51853F8F" w:rsidR="00801DA4" w:rsidRPr="008F58EB" w:rsidRDefault="00801DA4" w:rsidP="004C3F17">
            <w:pPr>
              <w:pStyle w:val="Tabletext"/>
              <w:rPr>
                <w:rFonts w:eastAsia="Calibri"/>
              </w:rPr>
            </w:pPr>
            <w:proofErr w:type="spellStart"/>
            <w:r w:rsidRPr="008F58EB">
              <w:t>平均径向速度</w:t>
            </w:r>
            <w:proofErr w:type="spellEnd"/>
          </w:p>
        </w:tc>
        <w:tc>
          <w:tcPr>
            <w:tcW w:w="3402" w:type="dxa"/>
          </w:tcPr>
          <w:p w14:paraId="600BD102" w14:textId="77777777" w:rsidR="00801DA4" w:rsidRPr="008F58EB" w:rsidRDefault="00801DA4" w:rsidP="004C3F17">
            <w:pPr>
              <w:pStyle w:val="Tabletext"/>
              <w:jc w:val="center"/>
              <w:rPr>
                <w:rFonts w:eastAsia="Calibri"/>
              </w:rPr>
            </w:pPr>
            <w:r w:rsidRPr="008F58EB">
              <w:sym w:font="Symbol" w:char="F03C"/>
            </w:r>
            <w:r w:rsidRPr="008F58EB">
              <w:t> 1 m/s</w:t>
            </w:r>
          </w:p>
        </w:tc>
      </w:tr>
      <w:tr w:rsidR="00801DA4" w:rsidRPr="008F58EB" w14:paraId="554D1157" w14:textId="77777777" w:rsidTr="004C3F17">
        <w:trPr>
          <w:jc w:val="center"/>
        </w:trPr>
        <w:tc>
          <w:tcPr>
            <w:tcW w:w="2835" w:type="dxa"/>
          </w:tcPr>
          <w:p w14:paraId="785482FA" w14:textId="2D571BC3" w:rsidR="00801DA4" w:rsidRPr="008F58EB" w:rsidRDefault="00801DA4" w:rsidP="004C3F17">
            <w:pPr>
              <w:pStyle w:val="Tabletext"/>
              <w:rPr>
                <w:rFonts w:eastAsia="Calibri"/>
              </w:rPr>
            </w:pPr>
            <w:proofErr w:type="spellStart"/>
            <w:r w:rsidRPr="008F58EB">
              <w:t>谱宽</w:t>
            </w:r>
            <w:proofErr w:type="spellEnd"/>
          </w:p>
        </w:tc>
        <w:tc>
          <w:tcPr>
            <w:tcW w:w="3402" w:type="dxa"/>
          </w:tcPr>
          <w:p w14:paraId="5D31A9D4" w14:textId="77777777" w:rsidR="00801DA4" w:rsidRPr="008F58EB" w:rsidRDefault="00801DA4" w:rsidP="004C3F17">
            <w:pPr>
              <w:pStyle w:val="Tabletext"/>
              <w:jc w:val="center"/>
              <w:rPr>
                <w:rFonts w:eastAsia="Calibri"/>
              </w:rPr>
            </w:pPr>
            <w:r w:rsidRPr="008F58EB">
              <w:sym w:font="Symbol" w:char="F03C"/>
            </w:r>
            <w:r w:rsidRPr="008F58EB">
              <w:rPr>
                <w:rFonts w:eastAsia="Calibri"/>
              </w:rPr>
              <w:t> 1 m/s</w:t>
            </w:r>
          </w:p>
        </w:tc>
      </w:tr>
    </w:tbl>
    <w:p w14:paraId="757AF607" w14:textId="77777777" w:rsidR="00AA2480" w:rsidRPr="008F58EB" w:rsidRDefault="00AA2480" w:rsidP="00AA2480">
      <w:pPr>
        <w:rPr>
          <w:lang w:eastAsia="zh-CN"/>
        </w:rPr>
      </w:pPr>
    </w:p>
    <w:p w14:paraId="45F9B55C" w14:textId="4004E03C" w:rsidR="001D526F" w:rsidRPr="008F58EB" w:rsidRDefault="001D526F" w:rsidP="00AA2480">
      <w:pPr>
        <w:rPr>
          <w:lang w:eastAsia="zh-CN"/>
        </w:rPr>
      </w:pPr>
      <w:r w:rsidRPr="008F58EB">
        <w:rPr>
          <w:lang w:eastAsia="zh-CN"/>
        </w:rPr>
        <w:br w:type="page"/>
      </w:r>
    </w:p>
    <w:p w14:paraId="093D637B" w14:textId="77777777" w:rsidR="00AA2480" w:rsidRPr="008F58EB" w:rsidRDefault="00AA2480" w:rsidP="002F4FA2">
      <w:pPr>
        <w:pStyle w:val="Heading4"/>
        <w:rPr>
          <w:lang w:eastAsia="zh-CN"/>
        </w:rPr>
      </w:pPr>
      <w:r w:rsidRPr="008F58EB">
        <w:rPr>
          <w:lang w:eastAsia="zh-CN"/>
        </w:rPr>
        <w:lastRenderedPageBreak/>
        <w:t>4.2.7.1</w:t>
      </w:r>
      <w:r w:rsidRPr="008F58EB">
        <w:rPr>
          <w:lang w:eastAsia="zh-CN"/>
        </w:rPr>
        <w:tab/>
      </w:r>
      <w:r w:rsidRPr="008F58EB">
        <w:rPr>
          <w:lang w:eastAsia="zh-CN"/>
        </w:rPr>
        <w:t>基本反射率</w:t>
      </w:r>
    </w:p>
    <w:p w14:paraId="131E1FC2" w14:textId="77777777" w:rsidR="00AA2480" w:rsidRPr="008F58EB" w:rsidRDefault="00AA2480" w:rsidP="00A85EEA">
      <w:pPr>
        <w:ind w:firstLineChars="200" w:firstLine="440"/>
        <w:rPr>
          <w:lang w:eastAsia="zh-CN"/>
        </w:rPr>
      </w:pPr>
      <w:r w:rsidRPr="008F58EB">
        <w:rPr>
          <w:lang w:eastAsia="zh-CN"/>
        </w:rPr>
        <w:t>基本反射率应用于多种天气雷达场景，其中最重要的是降雨率估计。基本反射率是回波脉冲的强度，由回波功率的线性平均值计算得出。任何对雷达的干扰都会叠加到回波脉冲功率上，从而使反射率值产生偏差。若偏差超出基数据精度要求，反射率测量将失效。</w:t>
      </w:r>
    </w:p>
    <w:p w14:paraId="05B50031" w14:textId="77777777" w:rsidR="00AA2480" w:rsidRPr="008F58EB" w:rsidRDefault="00AA2480" w:rsidP="002E696D">
      <w:pPr>
        <w:pStyle w:val="FigureNo"/>
        <w:rPr>
          <w:lang w:eastAsia="zh-CN"/>
        </w:rPr>
      </w:pPr>
      <w:r w:rsidRPr="008F58EB">
        <w:rPr>
          <w:lang w:eastAsia="zh-CN"/>
        </w:rPr>
        <w:t>图</w:t>
      </w:r>
      <w:r w:rsidRPr="008F58EB">
        <w:rPr>
          <w:lang w:eastAsia="zh-CN"/>
        </w:rPr>
        <w:t>4-6</w:t>
      </w:r>
    </w:p>
    <w:p w14:paraId="0BD4F972" w14:textId="77777777" w:rsidR="00AA2480" w:rsidRPr="008F58EB" w:rsidRDefault="00AA2480" w:rsidP="002E696D">
      <w:pPr>
        <w:pStyle w:val="Figuretitle"/>
        <w:rPr>
          <w:lang w:eastAsia="zh-CN"/>
        </w:rPr>
      </w:pPr>
      <w:r w:rsidRPr="008F58EB">
        <w:rPr>
          <w:lang w:eastAsia="zh-CN"/>
        </w:rPr>
        <w:t>2023</w:t>
      </w:r>
      <w:r w:rsidRPr="008F58EB">
        <w:rPr>
          <w:lang w:eastAsia="zh-CN"/>
        </w:rPr>
        <w:t>年</w:t>
      </w:r>
      <w:r w:rsidRPr="008F58EB">
        <w:rPr>
          <w:lang w:eastAsia="zh-CN"/>
        </w:rPr>
        <w:t>4</w:t>
      </w:r>
      <w:r w:rsidRPr="008F58EB">
        <w:rPr>
          <w:lang w:eastAsia="zh-CN"/>
        </w:rPr>
        <w:t>月</w:t>
      </w:r>
      <w:r w:rsidRPr="008F58EB">
        <w:rPr>
          <w:lang w:eastAsia="zh-CN"/>
        </w:rPr>
        <w:t>20</w:t>
      </w:r>
      <w:r w:rsidRPr="008F58EB">
        <w:rPr>
          <w:lang w:eastAsia="zh-CN"/>
        </w:rPr>
        <w:t>日</w:t>
      </w:r>
      <w:r w:rsidRPr="008F58EB">
        <w:rPr>
          <w:lang w:eastAsia="zh-CN"/>
        </w:rPr>
        <w:t>00:10 UTC KTLX</w:t>
      </w:r>
      <w:r w:rsidRPr="008F58EB">
        <w:rPr>
          <w:lang w:eastAsia="zh-CN"/>
        </w:rPr>
        <w:t>站观测到的龙卷爆发期间广泛性超级单体的示例</w:t>
      </w:r>
      <w:bookmarkEnd w:id="171"/>
      <w:bookmarkEnd w:id="172"/>
    </w:p>
    <w:p w14:paraId="01A57542" w14:textId="43901E99" w:rsidR="002E696D" w:rsidRPr="008F58EB" w:rsidRDefault="002E696D" w:rsidP="002E696D">
      <w:pPr>
        <w:pStyle w:val="Figure"/>
        <w:rPr>
          <w:lang w:eastAsia="zh-CN"/>
        </w:rPr>
      </w:pPr>
      <w:r w:rsidRPr="008F58EB">
        <w:rPr>
          <w:noProof/>
        </w:rPr>
        <w:drawing>
          <wp:inline distT="0" distB="0" distL="0" distR="0" wp14:anchorId="0AF2A136" wp14:editId="71886C40">
            <wp:extent cx="5538227" cy="3328423"/>
            <wp:effectExtent l="0" t="0" r="5715" b="5715"/>
            <wp:docPr id="1963012131" name="Picture 14" descr="2023年4月20日00:10 UTC KTLX站观测到的龙卷爆发期间广泛性超级单体的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12131" name="Picture 14" descr="2023年4月20日00:10 UTC KTLX站观测到的龙卷爆发期间广泛性超级单体的示例"/>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538227" cy="3328423"/>
                    </a:xfrm>
                    <a:prstGeom prst="rect">
                      <a:avLst/>
                    </a:prstGeom>
                  </pic:spPr>
                </pic:pic>
              </a:graphicData>
            </a:graphic>
          </wp:inline>
        </w:drawing>
      </w:r>
    </w:p>
    <w:p w14:paraId="30F060A5" w14:textId="77777777" w:rsidR="00AA2480" w:rsidRPr="008F58EB" w:rsidRDefault="00AA2480" w:rsidP="003842FD">
      <w:pPr>
        <w:pStyle w:val="Heading4"/>
        <w:rPr>
          <w:lang w:eastAsia="zh-CN"/>
        </w:rPr>
      </w:pPr>
      <w:bookmarkStart w:id="173" w:name="OLE_LINK139"/>
      <w:r w:rsidRPr="008F58EB">
        <w:rPr>
          <w:lang w:eastAsia="zh-CN"/>
        </w:rPr>
        <w:t>4.2.7.2</w:t>
      </w:r>
      <w:r w:rsidRPr="008F58EB">
        <w:rPr>
          <w:lang w:eastAsia="zh-CN"/>
        </w:rPr>
        <w:tab/>
      </w:r>
      <w:r w:rsidRPr="008F58EB">
        <w:rPr>
          <w:lang w:eastAsia="zh-CN"/>
        </w:rPr>
        <w:t>平均径向速度</w:t>
      </w:r>
    </w:p>
    <w:p w14:paraId="10B85BBB" w14:textId="77777777" w:rsidR="00AA2480" w:rsidRPr="008F58EB" w:rsidRDefault="00AA2480" w:rsidP="00A85EEA">
      <w:pPr>
        <w:ind w:firstLineChars="200" w:firstLine="440"/>
        <w:rPr>
          <w:lang w:eastAsia="zh-CN"/>
        </w:rPr>
      </w:pPr>
      <w:r w:rsidRPr="008F58EB">
        <w:rPr>
          <w:lang w:eastAsia="zh-CN"/>
        </w:rPr>
        <w:t>平均径向速度亦称平均多普勒速度，代表给定体积采样内目标的反射率加权平均速度。作为多普勒谱密度的一阶矩，该基数据产品通常通过分析单滞后复自相关函数，由多个连续脉冲推导得出。复协方差辐角提供了连续雷达脉冲间多普勒信号矢量角位移的估计值。多普勒矢量角速度等于该位移除以脉冲间隔时间。完整的多普勒谱描述了分辨体积内径向速度的完整分布，其中各速度分量由目标反射率和雷达波束加权函数共同加权。</w:t>
      </w:r>
    </w:p>
    <w:p w14:paraId="0BA3DAD8" w14:textId="77777777" w:rsidR="00AA2480" w:rsidRPr="008F58EB" w:rsidRDefault="00AA2480" w:rsidP="00AA2480">
      <w:pPr>
        <w:rPr>
          <w:lang w:eastAsia="zh-CN"/>
        </w:rPr>
      </w:pPr>
    </w:p>
    <w:p w14:paraId="201CD5A2" w14:textId="77777777" w:rsidR="001D526F" w:rsidRPr="008F58EB" w:rsidRDefault="001D526F" w:rsidP="00AA2480">
      <w:pPr>
        <w:rPr>
          <w:lang w:eastAsia="zh-CN"/>
        </w:rPr>
      </w:pPr>
    </w:p>
    <w:p w14:paraId="6481DDE5" w14:textId="77777777" w:rsidR="001D526F" w:rsidRPr="008F58EB" w:rsidRDefault="001D526F" w:rsidP="00AA2480">
      <w:pPr>
        <w:rPr>
          <w:lang w:eastAsia="zh-CN"/>
        </w:rPr>
      </w:pPr>
    </w:p>
    <w:p w14:paraId="2AFF6E11" w14:textId="77777777" w:rsidR="001D526F" w:rsidRPr="008F58EB" w:rsidRDefault="001D526F" w:rsidP="00AA2480">
      <w:pPr>
        <w:rPr>
          <w:lang w:eastAsia="zh-CN"/>
        </w:rPr>
      </w:pPr>
    </w:p>
    <w:p w14:paraId="215BF953" w14:textId="77777777" w:rsidR="001D526F" w:rsidRPr="008F58EB" w:rsidRDefault="001D526F" w:rsidP="00AA2480">
      <w:pPr>
        <w:rPr>
          <w:lang w:eastAsia="zh-CN"/>
        </w:rPr>
      </w:pPr>
    </w:p>
    <w:p w14:paraId="1232D43C" w14:textId="77777777" w:rsidR="001D526F" w:rsidRPr="008F58EB" w:rsidRDefault="001D526F" w:rsidP="00AA2480">
      <w:pPr>
        <w:rPr>
          <w:lang w:eastAsia="zh-CN"/>
        </w:rPr>
      </w:pPr>
    </w:p>
    <w:p w14:paraId="27C7A34D" w14:textId="77777777" w:rsidR="001D526F" w:rsidRPr="008F58EB" w:rsidRDefault="001D526F" w:rsidP="00AA2480">
      <w:pPr>
        <w:rPr>
          <w:lang w:eastAsia="zh-CN"/>
        </w:rPr>
      </w:pPr>
    </w:p>
    <w:p w14:paraId="280F5601" w14:textId="77777777" w:rsidR="00AA2480" w:rsidRPr="008F58EB" w:rsidRDefault="00AA2480" w:rsidP="001135DC">
      <w:pPr>
        <w:pStyle w:val="FigureNo"/>
        <w:rPr>
          <w:lang w:eastAsia="zh-CN"/>
        </w:rPr>
      </w:pPr>
      <w:r w:rsidRPr="008F58EB">
        <w:rPr>
          <w:lang w:eastAsia="zh-CN"/>
        </w:rPr>
        <w:lastRenderedPageBreak/>
        <w:t>图</w:t>
      </w:r>
      <w:r w:rsidRPr="008F58EB">
        <w:rPr>
          <w:lang w:eastAsia="zh-CN"/>
        </w:rPr>
        <w:t>4-7</w:t>
      </w:r>
    </w:p>
    <w:p w14:paraId="6F632D6A" w14:textId="1B357B67" w:rsidR="00AA2480" w:rsidRPr="008F58EB" w:rsidRDefault="00AA2480" w:rsidP="001135DC">
      <w:pPr>
        <w:pStyle w:val="Figuretitle"/>
        <w:rPr>
          <w:lang w:eastAsia="zh-CN"/>
        </w:rPr>
      </w:pPr>
      <w:r w:rsidRPr="008F58EB">
        <w:rPr>
          <w:lang w:eastAsia="zh-CN"/>
        </w:rPr>
        <w:t>2023</w:t>
      </w:r>
      <w:r w:rsidRPr="008F58EB">
        <w:rPr>
          <w:lang w:eastAsia="zh-CN"/>
        </w:rPr>
        <w:t>年</w:t>
      </w:r>
      <w:r w:rsidRPr="008F58EB">
        <w:rPr>
          <w:lang w:eastAsia="zh-CN"/>
        </w:rPr>
        <w:t>4</w:t>
      </w:r>
      <w:r w:rsidRPr="008F58EB">
        <w:rPr>
          <w:lang w:eastAsia="zh-CN"/>
        </w:rPr>
        <w:t>月</w:t>
      </w:r>
      <w:r w:rsidRPr="008F58EB">
        <w:rPr>
          <w:lang w:eastAsia="zh-CN"/>
        </w:rPr>
        <w:t>20</w:t>
      </w:r>
      <w:r w:rsidRPr="008F58EB">
        <w:rPr>
          <w:lang w:eastAsia="zh-CN"/>
        </w:rPr>
        <w:t>日</w:t>
      </w:r>
      <w:r w:rsidRPr="008F58EB">
        <w:rPr>
          <w:lang w:eastAsia="zh-CN"/>
        </w:rPr>
        <w:t>00:10 UTC KTLX</w:t>
      </w:r>
      <w:r w:rsidRPr="008F58EB">
        <w:rPr>
          <w:lang w:eastAsia="zh-CN"/>
        </w:rPr>
        <w:t>站观测到的龙卷爆发</w:t>
      </w:r>
      <w:r w:rsidR="001135DC" w:rsidRPr="008F58EB">
        <w:rPr>
          <w:lang w:eastAsia="zh-CN"/>
        </w:rPr>
        <w:br/>
      </w:r>
      <w:r w:rsidRPr="008F58EB">
        <w:rPr>
          <w:lang w:eastAsia="zh-CN"/>
        </w:rPr>
        <w:t>期间广泛性超级单体的平均径向速度示例</w:t>
      </w:r>
    </w:p>
    <w:p w14:paraId="2E32829B" w14:textId="6AC6ACDB" w:rsidR="001135DC" w:rsidRPr="008F58EB" w:rsidRDefault="001135DC" w:rsidP="001135DC">
      <w:pPr>
        <w:pStyle w:val="Figure"/>
        <w:rPr>
          <w:lang w:eastAsia="zh-CN"/>
        </w:rPr>
      </w:pPr>
      <w:r w:rsidRPr="008F58EB">
        <w:rPr>
          <w:noProof/>
        </w:rPr>
        <w:drawing>
          <wp:inline distT="0" distB="0" distL="0" distR="0" wp14:anchorId="62E24811" wp14:editId="63140C70">
            <wp:extent cx="5651003" cy="3401575"/>
            <wp:effectExtent l="0" t="0" r="6985" b="8890"/>
            <wp:docPr id="1079021448" name="Picture 15" descr="2023年4月20日00:10 UTC KTLX站观测到的龙卷爆发期间广泛性超级单体的平均径向速度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021448" name="Picture 15" descr="2023年4月20日00:10 UTC KTLX站观测到的龙卷爆发期间广泛性超级单体的平均径向速度示例&#10;"/>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651003" cy="3401575"/>
                    </a:xfrm>
                    <a:prstGeom prst="rect">
                      <a:avLst/>
                    </a:prstGeom>
                  </pic:spPr>
                </pic:pic>
              </a:graphicData>
            </a:graphic>
          </wp:inline>
        </w:drawing>
      </w:r>
    </w:p>
    <w:p w14:paraId="4AD23F88" w14:textId="20E926FE" w:rsidR="00AA2480" w:rsidRPr="008F58EB" w:rsidRDefault="00AA2480" w:rsidP="003842FD">
      <w:pPr>
        <w:pStyle w:val="Heading4"/>
        <w:rPr>
          <w:lang w:eastAsia="zh-CN"/>
        </w:rPr>
      </w:pPr>
      <w:r w:rsidRPr="008F58EB">
        <w:rPr>
          <w:lang w:eastAsia="zh-CN"/>
        </w:rPr>
        <w:t>4.2.7.3</w:t>
      </w:r>
      <w:r w:rsidRPr="008F58EB">
        <w:rPr>
          <w:lang w:eastAsia="zh-CN"/>
        </w:rPr>
        <w:tab/>
      </w:r>
      <w:r w:rsidRPr="008F58EB">
        <w:rPr>
          <w:lang w:eastAsia="zh-CN"/>
        </w:rPr>
        <w:t>谱宽</w:t>
      </w:r>
    </w:p>
    <w:p w14:paraId="5DD1A4F0" w14:textId="30E37415" w:rsidR="00AA2480" w:rsidRPr="008F58EB" w:rsidRDefault="00AA2480" w:rsidP="00A85EEA">
      <w:pPr>
        <w:ind w:firstLineChars="200" w:firstLine="440"/>
        <w:rPr>
          <w:lang w:eastAsia="zh-CN"/>
        </w:rPr>
      </w:pPr>
      <w:r w:rsidRPr="008F58EB">
        <w:rPr>
          <w:lang w:eastAsia="zh-CN"/>
        </w:rPr>
        <w:t>在气象雷达系统中，谱宽是在假设高斯谱密度的基础上由单滞后相关性推导得出的。它是雷达采样体积内速度离散度的度量，即速度谱的标准差。谱宽取决于脉冲体积内的反射率和速度梯度，以及脉冲体积内的湍流</w:t>
      </w:r>
      <w:r w:rsidRPr="008F58EB">
        <w:rPr>
          <w:lang w:eastAsia="zh-CN"/>
        </w:rPr>
        <w:t>[Doviak</w:t>
      </w:r>
      <w:r w:rsidRPr="008F58EB">
        <w:rPr>
          <w:lang w:eastAsia="zh-CN"/>
        </w:rPr>
        <w:t>和</w:t>
      </w:r>
      <w:proofErr w:type="spellStart"/>
      <w:r w:rsidRPr="008F58EB">
        <w:rPr>
          <w:lang w:eastAsia="zh-CN"/>
        </w:rPr>
        <w:t>Zrnic</w:t>
      </w:r>
      <w:proofErr w:type="spellEnd"/>
      <w:r w:rsidRPr="008F58EB">
        <w:rPr>
          <w:lang w:eastAsia="zh-CN"/>
        </w:rPr>
        <w:t>，</w:t>
      </w:r>
      <w:r w:rsidRPr="008F58EB">
        <w:rPr>
          <w:lang w:eastAsia="zh-CN"/>
        </w:rPr>
        <w:t>1984]</w:t>
      </w:r>
      <w:r w:rsidRPr="008F58EB">
        <w:rPr>
          <w:lang w:eastAsia="zh-CN"/>
        </w:rPr>
        <w:t>。</w:t>
      </w:r>
    </w:p>
    <w:p w14:paraId="77C41108" w14:textId="77777777" w:rsidR="004356E5" w:rsidRPr="008F58EB" w:rsidRDefault="004356E5" w:rsidP="00A85EEA">
      <w:pPr>
        <w:ind w:firstLineChars="200" w:firstLine="440"/>
        <w:rPr>
          <w:lang w:eastAsia="zh-CN"/>
        </w:rPr>
      </w:pPr>
    </w:p>
    <w:p w14:paraId="6608ECEF" w14:textId="77777777" w:rsidR="004356E5" w:rsidRPr="008F58EB" w:rsidRDefault="004356E5" w:rsidP="00A85EEA">
      <w:pPr>
        <w:ind w:firstLineChars="200" w:firstLine="440"/>
        <w:rPr>
          <w:lang w:eastAsia="zh-CN"/>
        </w:rPr>
      </w:pPr>
    </w:p>
    <w:p w14:paraId="3E62F397" w14:textId="77777777" w:rsidR="004356E5" w:rsidRPr="008F58EB" w:rsidRDefault="004356E5" w:rsidP="00A85EEA">
      <w:pPr>
        <w:ind w:firstLineChars="200" w:firstLine="440"/>
        <w:rPr>
          <w:lang w:eastAsia="zh-CN"/>
        </w:rPr>
      </w:pPr>
    </w:p>
    <w:p w14:paraId="04B413A1" w14:textId="77777777" w:rsidR="004356E5" w:rsidRPr="008F58EB" w:rsidRDefault="004356E5" w:rsidP="00A85EEA">
      <w:pPr>
        <w:ind w:firstLineChars="200" w:firstLine="440"/>
        <w:rPr>
          <w:lang w:eastAsia="zh-CN"/>
        </w:rPr>
      </w:pPr>
    </w:p>
    <w:p w14:paraId="5327EA61" w14:textId="77777777" w:rsidR="004356E5" w:rsidRPr="008F58EB" w:rsidRDefault="004356E5" w:rsidP="00A85EEA">
      <w:pPr>
        <w:ind w:firstLineChars="200" w:firstLine="440"/>
        <w:rPr>
          <w:lang w:eastAsia="zh-CN"/>
        </w:rPr>
      </w:pPr>
    </w:p>
    <w:p w14:paraId="23116318" w14:textId="77777777" w:rsidR="004356E5" w:rsidRPr="008F58EB" w:rsidRDefault="004356E5" w:rsidP="00A85EEA">
      <w:pPr>
        <w:ind w:firstLineChars="200" w:firstLine="440"/>
        <w:rPr>
          <w:lang w:eastAsia="zh-CN"/>
        </w:rPr>
      </w:pPr>
    </w:p>
    <w:p w14:paraId="45054CAB" w14:textId="77777777" w:rsidR="004356E5" w:rsidRPr="008F58EB" w:rsidRDefault="004356E5" w:rsidP="00A85EEA">
      <w:pPr>
        <w:ind w:firstLineChars="200" w:firstLine="440"/>
        <w:rPr>
          <w:lang w:eastAsia="zh-CN"/>
        </w:rPr>
      </w:pPr>
    </w:p>
    <w:p w14:paraId="4C8B2FE5" w14:textId="77777777" w:rsidR="004356E5" w:rsidRPr="008F58EB" w:rsidRDefault="004356E5" w:rsidP="00A85EEA">
      <w:pPr>
        <w:ind w:firstLineChars="200" w:firstLine="440"/>
        <w:rPr>
          <w:lang w:eastAsia="zh-CN"/>
        </w:rPr>
      </w:pPr>
    </w:p>
    <w:p w14:paraId="5DE79AA1" w14:textId="77777777" w:rsidR="004356E5" w:rsidRPr="008F58EB" w:rsidRDefault="004356E5" w:rsidP="00A85EEA">
      <w:pPr>
        <w:ind w:firstLineChars="200" w:firstLine="440"/>
        <w:rPr>
          <w:lang w:eastAsia="zh-CN"/>
        </w:rPr>
      </w:pPr>
    </w:p>
    <w:p w14:paraId="01A72B45" w14:textId="77777777" w:rsidR="004356E5" w:rsidRPr="008F58EB" w:rsidRDefault="004356E5" w:rsidP="00A85EEA">
      <w:pPr>
        <w:ind w:firstLineChars="200" w:firstLine="440"/>
        <w:rPr>
          <w:lang w:eastAsia="zh-CN"/>
        </w:rPr>
      </w:pPr>
    </w:p>
    <w:p w14:paraId="7E2B6975" w14:textId="77777777" w:rsidR="004356E5" w:rsidRPr="008F58EB" w:rsidRDefault="004356E5" w:rsidP="00A85EEA">
      <w:pPr>
        <w:ind w:firstLineChars="200" w:firstLine="440"/>
        <w:rPr>
          <w:lang w:eastAsia="zh-CN"/>
        </w:rPr>
      </w:pPr>
    </w:p>
    <w:p w14:paraId="4EB1646D" w14:textId="77777777" w:rsidR="00AA2480" w:rsidRPr="008F58EB" w:rsidRDefault="00AA2480" w:rsidP="00925E79">
      <w:pPr>
        <w:pStyle w:val="FigureNo"/>
        <w:rPr>
          <w:lang w:eastAsia="zh-CN"/>
        </w:rPr>
      </w:pPr>
      <w:bookmarkStart w:id="174" w:name="OLE_LINK140"/>
      <w:bookmarkStart w:id="175" w:name="OLE_LINK141"/>
      <w:r w:rsidRPr="008F58EB">
        <w:rPr>
          <w:lang w:eastAsia="zh-CN"/>
        </w:rPr>
        <w:lastRenderedPageBreak/>
        <w:t>图</w:t>
      </w:r>
      <w:bookmarkEnd w:id="174"/>
      <w:bookmarkEnd w:id="175"/>
      <w:r w:rsidRPr="008F58EB">
        <w:rPr>
          <w:lang w:eastAsia="zh-CN"/>
        </w:rPr>
        <w:t>4-8</w:t>
      </w:r>
    </w:p>
    <w:p w14:paraId="06669041" w14:textId="132E0679" w:rsidR="00AA2480" w:rsidRPr="008F58EB" w:rsidRDefault="00AA2480" w:rsidP="00925E79">
      <w:pPr>
        <w:pStyle w:val="Figuretitle"/>
        <w:rPr>
          <w:lang w:eastAsia="zh-CN"/>
        </w:rPr>
      </w:pPr>
      <w:r w:rsidRPr="008F58EB">
        <w:rPr>
          <w:lang w:eastAsia="zh-CN"/>
        </w:rPr>
        <w:t>2023</w:t>
      </w:r>
      <w:r w:rsidRPr="008F58EB">
        <w:rPr>
          <w:lang w:eastAsia="zh-CN"/>
        </w:rPr>
        <w:t>年</w:t>
      </w:r>
      <w:r w:rsidRPr="008F58EB">
        <w:rPr>
          <w:lang w:eastAsia="zh-CN"/>
        </w:rPr>
        <w:t>4</w:t>
      </w:r>
      <w:r w:rsidRPr="008F58EB">
        <w:rPr>
          <w:lang w:eastAsia="zh-CN"/>
        </w:rPr>
        <w:t>月</w:t>
      </w:r>
      <w:r w:rsidRPr="008F58EB">
        <w:rPr>
          <w:lang w:eastAsia="zh-CN"/>
        </w:rPr>
        <w:t>20</w:t>
      </w:r>
      <w:r w:rsidRPr="008F58EB">
        <w:rPr>
          <w:lang w:eastAsia="zh-CN"/>
        </w:rPr>
        <w:t>日</w:t>
      </w:r>
      <w:r w:rsidRPr="008F58EB">
        <w:rPr>
          <w:lang w:eastAsia="zh-CN"/>
        </w:rPr>
        <w:t>00:10 UTC KTLX</w:t>
      </w:r>
      <w:r w:rsidRPr="008F58EB">
        <w:rPr>
          <w:lang w:eastAsia="zh-CN"/>
        </w:rPr>
        <w:t>站观测到的龙卷爆发</w:t>
      </w:r>
      <w:r w:rsidR="00925E79" w:rsidRPr="008F58EB">
        <w:rPr>
          <w:lang w:eastAsia="zh-CN"/>
        </w:rPr>
        <w:br/>
      </w:r>
      <w:r w:rsidRPr="008F58EB">
        <w:rPr>
          <w:lang w:eastAsia="zh-CN"/>
        </w:rPr>
        <w:t>期间广泛性超级单体的谱宽示例</w:t>
      </w:r>
    </w:p>
    <w:p w14:paraId="54E46E98" w14:textId="5A73915D" w:rsidR="00925E79" w:rsidRPr="008F58EB" w:rsidRDefault="00925E79" w:rsidP="00925E79">
      <w:pPr>
        <w:pStyle w:val="Figure"/>
        <w:rPr>
          <w:lang w:eastAsia="zh-CN"/>
        </w:rPr>
      </w:pPr>
      <w:r w:rsidRPr="008F58EB">
        <w:rPr>
          <w:noProof/>
        </w:rPr>
        <w:drawing>
          <wp:inline distT="0" distB="0" distL="0" distR="0" wp14:anchorId="1E9C75F4" wp14:editId="5D0425F0">
            <wp:extent cx="5651003" cy="3401575"/>
            <wp:effectExtent l="0" t="0" r="6985" b="8890"/>
            <wp:docPr id="697100169" name="Picture 16" descr="2023年4月20日00:10 UTC KTLX站观测到的龙卷爆发期间广泛性超级单体的谱宽示例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100169" name="Picture 16" descr="2023年4月20日00:10 UTC KTLX站观测到的龙卷爆发期间广泛性超级单体的谱宽示例 &#10; &#10;"/>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651003" cy="3401575"/>
                    </a:xfrm>
                    <a:prstGeom prst="rect">
                      <a:avLst/>
                    </a:prstGeom>
                  </pic:spPr>
                </pic:pic>
              </a:graphicData>
            </a:graphic>
          </wp:inline>
        </w:drawing>
      </w:r>
    </w:p>
    <w:p w14:paraId="27B8BB3F" w14:textId="1EF9A1A4" w:rsidR="00AA2480" w:rsidRPr="008F58EB" w:rsidRDefault="00AA2480" w:rsidP="003842FD">
      <w:pPr>
        <w:pStyle w:val="Heading4"/>
        <w:rPr>
          <w:lang w:eastAsia="zh-CN"/>
        </w:rPr>
      </w:pPr>
      <w:r w:rsidRPr="008F58EB">
        <w:rPr>
          <w:lang w:eastAsia="zh-CN"/>
        </w:rPr>
        <w:t>4.2.7.4</w:t>
      </w:r>
      <w:r w:rsidRPr="008F58EB">
        <w:rPr>
          <w:lang w:eastAsia="zh-CN"/>
        </w:rPr>
        <w:tab/>
      </w:r>
      <w:r w:rsidRPr="008F58EB">
        <w:rPr>
          <w:lang w:eastAsia="zh-CN"/>
        </w:rPr>
        <w:t>双偏振气象雷达产品</w:t>
      </w:r>
    </w:p>
    <w:p w14:paraId="74F42B1D" w14:textId="77777777" w:rsidR="00AA2480" w:rsidRPr="008F58EB" w:rsidRDefault="00AA2480" w:rsidP="003842FD">
      <w:pPr>
        <w:pStyle w:val="Heading5"/>
        <w:rPr>
          <w:lang w:eastAsia="zh-CN"/>
        </w:rPr>
      </w:pPr>
      <w:r w:rsidRPr="008F58EB">
        <w:rPr>
          <w:lang w:eastAsia="zh-CN"/>
        </w:rPr>
        <w:t>4.2.7.4.1</w:t>
      </w:r>
      <w:r w:rsidRPr="008F58EB">
        <w:rPr>
          <w:lang w:eastAsia="zh-CN"/>
        </w:rPr>
        <w:tab/>
      </w:r>
      <w:r w:rsidRPr="008F58EB">
        <w:rPr>
          <w:lang w:eastAsia="zh-CN"/>
        </w:rPr>
        <w:t>差分反射率</w:t>
      </w:r>
    </w:p>
    <w:p w14:paraId="353B7491" w14:textId="3C2C72C8" w:rsidR="00AA2480" w:rsidRPr="008F58EB" w:rsidRDefault="00AA2480" w:rsidP="00A85EEA">
      <w:pPr>
        <w:ind w:firstLineChars="200" w:firstLine="440"/>
        <w:rPr>
          <w:lang w:eastAsia="zh-CN"/>
        </w:rPr>
      </w:pPr>
      <w:r w:rsidRPr="008F58EB">
        <w:rPr>
          <w:lang w:eastAsia="zh-CN"/>
        </w:rPr>
        <w:t>差分反射率是一种基本的极化雷达产品，定义为水平与垂直反射功率回波的比值。除其他用途外，它是粒子形状的良好指示器。而粒子形状又是平均粒径的良好估计量。</w:t>
      </w:r>
    </w:p>
    <w:p w14:paraId="0E9B19BB" w14:textId="77777777" w:rsidR="004356E5" w:rsidRPr="008F58EB" w:rsidRDefault="004356E5" w:rsidP="00A85EEA">
      <w:pPr>
        <w:ind w:firstLineChars="200" w:firstLine="440"/>
        <w:rPr>
          <w:lang w:eastAsia="zh-CN"/>
        </w:rPr>
      </w:pPr>
    </w:p>
    <w:p w14:paraId="25F2544D" w14:textId="77777777" w:rsidR="004356E5" w:rsidRPr="008F58EB" w:rsidRDefault="004356E5" w:rsidP="00A85EEA">
      <w:pPr>
        <w:ind w:firstLineChars="200" w:firstLine="440"/>
        <w:rPr>
          <w:lang w:eastAsia="zh-CN"/>
        </w:rPr>
      </w:pPr>
    </w:p>
    <w:p w14:paraId="5C7F3A93" w14:textId="77777777" w:rsidR="004356E5" w:rsidRPr="008F58EB" w:rsidRDefault="004356E5" w:rsidP="00A85EEA">
      <w:pPr>
        <w:ind w:firstLineChars="200" w:firstLine="440"/>
        <w:rPr>
          <w:lang w:eastAsia="zh-CN"/>
        </w:rPr>
      </w:pPr>
    </w:p>
    <w:p w14:paraId="084013EA" w14:textId="77777777" w:rsidR="004356E5" w:rsidRPr="008F58EB" w:rsidRDefault="004356E5" w:rsidP="00A85EEA">
      <w:pPr>
        <w:ind w:firstLineChars="200" w:firstLine="440"/>
        <w:rPr>
          <w:lang w:eastAsia="zh-CN"/>
        </w:rPr>
      </w:pPr>
    </w:p>
    <w:p w14:paraId="3D6BC2DA" w14:textId="77777777" w:rsidR="004356E5" w:rsidRPr="008F58EB" w:rsidRDefault="004356E5" w:rsidP="00A85EEA">
      <w:pPr>
        <w:ind w:firstLineChars="200" w:firstLine="440"/>
        <w:rPr>
          <w:lang w:eastAsia="zh-CN"/>
        </w:rPr>
      </w:pPr>
    </w:p>
    <w:p w14:paraId="68BEFDB5" w14:textId="77777777" w:rsidR="004356E5" w:rsidRPr="008F58EB" w:rsidRDefault="004356E5" w:rsidP="00A85EEA">
      <w:pPr>
        <w:ind w:firstLineChars="200" w:firstLine="440"/>
        <w:rPr>
          <w:lang w:eastAsia="zh-CN"/>
        </w:rPr>
      </w:pPr>
    </w:p>
    <w:p w14:paraId="1339080E" w14:textId="77777777" w:rsidR="004356E5" w:rsidRPr="008F58EB" w:rsidRDefault="004356E5" w:rsidP="00A85EEA">
      <w:pPr>
        <w:ind w:firstLineChars="200" w:firstLine="440"/>
        <w:rPr>
          <w:lang w:eastAsia="zh-CN"/>
        </w:rPr>
      </w:pPr>
    </w:p>
    <w:p w14:paraId="41AF26BE" w14:textId="77777777" w:rsidR="004356E5" w:rsidRPr="008F58EB" w:rsidRDefault="004356E5" w:rsidP="00A85EEA">
      <w:pPr>
        <w:ind w:firstLineChars="200" w:firstLine="440"/>
        <w:rPr>
          <w:lang w:eastAsia="zh-CN"/>
        </w:rPr>
      </w:pPr>
    </w:p>
    <w:p w14:paraId="668D176C" w14:textId="77777777" w:rsidR="004356E5" w:rsidRPr="008F58EB" w:rsidRDefault="004356E5" w:rsidP="00A85EEA">
      <w:pPr>
        <w:ind w:firstLineChars="200" w:firstLine="440"/>
        <w:rPr>
          <w:lang w:eastAsia="zh-CN"/>
        </w:rPr>
      </w:pPr>
    </w:p>
    <w:p w14:paraId="51CC01D9" w14:textId="77777777" w:rsidR="004356E5" w:rsidRPr="008F58EB" w:rsidRDefault="004356E5" w:rsidP="00A85EEA">
      <w:pPr>
        <w:ind w:firstLineChars="200" w:firstLine="440"/>
        <w:rPr>
          <w:lang w:eastAsia="zh-CN"/>
        </w:rPr>
      </w:pPr>
    </w:p>
    <w:p w14:paraId="44F3A27C" w14:textId="77777777" w:rsidR="00AA2480" w:rsidRPr="008F58EB" w:rsidRDefault="00AA2480" w:rsidP="007D3DB4">
      <w:pPr>
        <w:pStyle w:val="FigureNo"/>
        <w:rPr>
          <w:lang w:eastAsia="zh-CN"/>
        </w:rPr>
      </w:pPr>
      <w:bookmarkStart w:id="176" w:name="OLE_LINK144"/>
      <w:bookmarkStart w:id="177" w:name="OLE_LINK145"/>
      <w:r w:rsidRPr="008F58EB">
        <w:rPr>
          <w:lang w:eastAsia="zh-CN"/>
        </w:rPr>
        <w:lastRenderedPageBreak/>
        <w:t>图</w:t>
      </w:r>
      <w:bookmarkEnd w:id="176"/>
      <w:bookmarkEnd w:id="177"/>
      <w:r w:rsidRPr="008F58EB">
        <w:rPr>
          <w:lang w:eastAsia="zh-CN"/>
        </w:rPr>
        <w:t>4-9</w:t>
      </w:r>
    </w:p>
    <w:bookmarkEnd w:id="173"/>
    <w:p w14:paraId="51AD57A5" w14:textId="2F9E8AE6" w:rsidR="00AA2480" w:rsidRPr="008F58EB" w:rsidRDefault="00AA2480" w:rsidP="007D3DB4">
      <w:pPr>
        <w:pStyle w:val="Figuretitle"/>
        <w:rPr>
          <w:lang w:eastAsia="zh-CN"/>
        </w:rPr>
      </w:pPr>
      <w:r w:rsidRPr="008F58EB">
        <w:rPr>
          <w:lang w:eastAsia="zh-CN"/>
        </w:rPr>
        <w:t>2023</w:t>
      </w:r>
      <w:r w:rsidRPr="008F58EB">
        <w:rPr>
          <w:lang w:eastAsia="zh-CN"/>
        </w:rPr>
        <w:t>年</w:t>
      </w:r>
      <w:r w:rsidRPr="008F58EB">
        <w:rPr>
          <w:lang w:eastAsia="zh-CN"/>
        </w:rPr>
        <w:t>4</w:t>
      </w:r>
      <w:r w:rsidRPr="008F58EB">
        <w:rPr>
          <w:lang w:eastAsia="zh-CN"/>
        </w:rPr>
        <w:t>月</w:t>
      </w:r>
      <w:r w:rsidRPr="008F58EB">
        <w:rPr>
          <w:lang w:eastAsia="zh-CN"/>
        </w:rPr>
        <w:t>20</w:t>
      </w:r>
      <w:r w:rsidRPr="008F58EB">
        <w:rPr>
          <w:lang w:eastAsia="zh-CN"/>
        </w:rPr>
        <w:t>日</w:t>
      </w:r>
      <w:r w:rsidRPr="008F58EB">
        <w:rPr>
          <w:lang w:eastAsia="zh-CN"/>
        </w:rPr>
        <w:t>00:10 UTC KTLX</w:t>
      </w:r>
      <w:r w:rsidRPr="008F58EB">
        <w:rPr>
          <w:lang w:eastAsia="zh-CN"/>
        </w:rPr>
        <w:t>站观测到的龙卷爆发</w:t>
      </w:r>
      <w:r w:rsidR="007D3DB4" w:rsidRPr="008F58EB">
        <w:rPr>
          <w:lang w:eastAsia="zh-CN"/>
        </w:rPr>
        <w:br/>
      </w:r>
      <w:r w:rsidRPr="008F58EB">
        <w:rPr>
          <w:lang w:eastAsia="zh-CN"/>
        </w:rPr>
        <w:t>期间广泛性超级单体的差分反射率示例</w:t>
      </w:r>
    </w:p>
    <w:p w14:paraId="4CAF8597" w14:textId="04A4DCEF" w:rsidR="007D3DB4" w:rsidRPr="008F58EB" w:rsidRDefault="007D3DB4" w:rsidP="007D3DB4">
      <w:pPr>
        <w:pStyle w:val="Figure"/>
        <w:rPr>
          <w:lang w:eastAsia="zh-CN"/>
        </w:rPr>
      </w:pPr>
      <w:r w:rsidRPr="008F58EB">
        <w:rPr>
          <w:noProof/>
        </w:rPr>
        <w:drawing>
          <wp:inline distT="0" distB="0" distL="0" distR="0" wp14:anchorId="43BC5F97" wp14:editId="445F7B01">
            <wp:extent cx="5541275" cy="3401575"/>
            <wp:effectExtent l="0" t="0" r="2540" b="8890"/>
            <wp:docPr id="1298694848" name="Picture 17" descr="2023年4月20日00:10 UTC KTLX站观测到的龙卷爆发期间广泛性超级单体的差分反射率示例&#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94848" name="Picture 17" descr="2023年4月20日00:10 UTC KTLX站观测到的龙卷爆发期间广泛性超级单体的差分反射率示例&#10;"/>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541275" cy="3401575"/>
                    </a:xfrm>
                    <a:prstGeom prst="rect">
                      <a:avLst/>
                    </a:prstGeom>
                  </pic:spPr>
                </pic:pic>
              </a:graphicData>
            </a:graphic>
          </wp:inline>
        </w:drawing>
      </w:r>
    </w:p>
    <w:p w14:paraId="020844AA" w14:textId="77777777" w:rsidR="00AA2480" w:rsidRPr="008F58EB" w:rsidRDefault="00AA2480" w:rsidP="003842FD">
      <w:pPr>
        <w:pStyle w:val="Heading5"/>
        <w:rPr>
          <w:lang w:eastAsia="zh-CN"/>
        </w:rPr>
      </w:pPr>
      <w:bookmarkStart w:id="178" w:name="OLE_LINK142"/>
      <w:bookmarkStart w:id="179" w:name="OLE_LINK143"/>
      <w:r w:rsidRPr="008F58EB">
        <w:rPr>
          <w:lang w:eastAsia="zh-CN"/>
        </w:rPr>
        <w:t>4.2.7.4.2</w:t>
      </w:r>
      <w:r w:rsidRPr="008F58EB">
        <w:rPr>
          <w:lang w:eastAsia="zh-CN"/>
        </w:rPr>
        <w:tab/>
      </w:r>
      <w:r w:rsidRPr="008F58EB">
        <w:rPr>
          <w:lang w:eastAsia="zh-CN"/>
        </w:rPr>
        <w:t>相关系数</w:t>
      </w:r>
    </w:p>
    <w:p w14:paraId="1053B7FC" w14:textId="09B2ABE3" w:rsidR="00AA2480" w:rsidRPr="008F58EB" w:rsidRDefault="00AA2480" w:rsidP="00A85EEA">
      <w:pPr>
        <w:ind w:firstLineChars="200" w:firstLine="440"/>
        <w:rPr>
          <w:lang w:eastAsia="zh-CN"/>
        </w:rPr>
      </w:pPr>
      <w:r w:rsidRPr="008F58EB">
        <w:rPr>
          <w:lang w:eastAsia="zh-CN"/>
        </w:rPr>
        <w:t>相关系数是一种极化气象雷达产品，表征水平（</w:t>
      </w:r>
      <w:r w:rsidRPr="008F58EB">
        <w:rPr>
          <w:lang w:eastAsia="zh-CN"/>
        </w:rPr>
        <w:t>H</w:t>
      </w:r>
      <w:r w:rsidR="00F04918" w:rsidRPr="008F58EB">
        <w:rPr>
          <w:lang w:eastAsia="zh-CN"/>
        </w:rPr>
        <w:t>）</w:t>
      </w:r>
      <w:r w:rsidRPr="008F58EB">
        <w:rPr>
          <w:lang w:eastAsia="zh-CN"/>
        </w:rPr>
        <w:t>与垂直（</w:t>
      </w:r>
      <w:r w:rsidRPr="008F58EB">
        <w:rPr>
          <w:lang w:eastAsia="zh-CN"/>
        </w:rPr>
        <w:t>V</w:t>
      </w:r>
      <w:r w:rsidR="00F04918" w:rsidRPr="008F58EB">
        <w:rPr>
          <w:lang w:eastAsia="zh-CN"/>
        </w:rPr>
        <w:t>）</w:t>
      </w:r>
      <w:r w:rsidRPr="008F58EB">
        <w:rPr>
          <w:lang w:eastAsia="zh-CN"/>
        </w:rPr>
        <w:t>极化回波信号之间的统计相关性。相关系数描述了水平与垂直极化回波的后向散射特性的相似性。它是识别雨雪等多种降水类型混合区域的有效指标。</w:t>
      </w:r>
    </w:p>
    <w:p w14:paraId="7A7E0B6D" w14:textId="77777777" w:rsidR="004356E5" w:rsidRPr="008F58EB" w:rsidRDefault="004356E5" w:rsidP="00A85EEA">
      <w:pPr>
        <w:ind w:firstLineChars="200" w:firstLine="440"/>
        <w:rPr>
          <w:lang w:eastAsia="zh-CN"/>
        </w:rPr>
      </w:pPr>
    </w:p>
    <w:p w14:paraId="2CE3EBF9" w14:textId="77777777" w:rsidR="004356E5" w:rsidRPr="008F58EB" w:rsidRDefault="004356E5" w:rsidP="00A85EEA">
      <w:pPr>
        <w:ind w:firstLineChars="200" w:firstLine="440"/>
        <w:rPr>
          <w:lang w:eastAsia="zh-CN"/>
        </w:rPr>
      </w:pPr>
    </w:p>
    <w:p w14:paraId="44AA152E" w14:textId="77777777" w:rsidR="004356E5" w:rsidRPr="008F58EB" w:rsidRDefault="004356E5" w:rsidP="00A85EEA">
      <w:pPr>
        <w:ind w:firstLineChars="200" w:firstLine="440"/>
        <w:rPr>
          <w:lang w:eastAsia="zh-CN"/>
        </w:rPr>
      </w:pPr>
    </w:p>
    <w:p w14:paraId="07761FEA" w14:textId="77777777" w:rsidR="004356E5" w:rsidRPr="008F58EB" w:rsidRDefault="004356E5" w:rsidP="00A85EEA">
      <w:pPr>
        <w:ind w:firstLineChars="200" w:firstLine="440"/>
        <w:rPr>
          <w:lang w:eastAsia="zh-CN"/>
        </w:rPr>
      </w:pPr>
    </w:p>
    <w:p w14:paraId="42A083D3" w14:textId="77777777" w:rsidR="004356E5" w:rsidRPr="008F58EB" w:rsidRDefault="004356E5" w:rsidP="00A85EEA">
      <w:pPr>
        <w:ind w:firstLineChars="200" w:firstLine="440"/>
        <w:rPr>
          <w:lang w:eastAsia="zh-CN"/>
        </w:rPr>
      </w:pPr>
    </w:p>
    <w:p w14:paraId="21FD64A3" w14:textId="77777777" w:rsidR="004356E5" w:rsidRPr="008F58EB" w:rsidRDefault="004356E5" w:rsidP="00A85EEA">
      <w:pPr>
        <w:ind w:firstLineChars="200" w:firstLine="440"/>
        <w:rPr>
          <w:lang w:eastAsia="zh-CN"/>
        </w:rPr>
      </w:pPr>
    </w:p>
    <w:p w14:paraId="5BF45BE6" w14:textId="77777777" w:rsidR="004356E5" w:rsidRPr="008F58EB" w:rsidRDefault="004356E5" w:rsidP="00A85EEA">
      <w:pPr>
        <w:ind w:firstLineChars="200" w:firstLine="440"/>
        <w:rPr>
          <w:lang w:eastAsia="zh-CN"/>
        </w:rPr>
      </w:pPr>
    </w:p>
    <w:p w14:paraId="025C7D59" w14:textId="77777777" w:rsidR="004356E5" w:rsidRPr="008F58EB" w:rsidRDefault="004356E5" w:rsidP="00A85EEA">
      <w:pPr>
        <w:ind w:firstLineChars="200" w:firstLine="440"/>
        <w:rPr>
          <w:lang w:eastAsia="zh-CN"/>
        </w:rPr>
      </w:pPr>
    </w:p>
    <w:p w14:paraId="361AC9AB" w14:textId="77777777" w:rsidR="004356E5" w:rsidRPr="008F58EB" w:rsidRDefault="004356E5" w:rsidP="00A85EEA">
      <w:pPr>
        <w:ind w:firstLineChars="200" w:firstLine="440"/>
        <w:rPr>
          <w:lang w:eastAsia="zh-CN"/>
        </w:rPr>
      </w:pPr>
    </w:p>
    <w:p w14:paraId="65F05C26" w14:textId="77777777" w:rsidR="004356E5" w:rsidRPr="008F58EB" w:rsidRDefault="004356E5" w:rsidP="00A85EEA">
      <w:pPr>
        <w:ind w:firstLineChars="200" w:firstLine="440"/>
        <w:rPr>
          <w:lang w:eastAsia="zh-CN"/>
        </w:rPr>
      </w:pPr>
    </w:p>
    <w:p w14:paraId="584FAB40" w14:textId="77777777" w:rsidR="004356E5" w:rsidRPr="008F58EB" w:rsidRDefault="004356E5" w:rsidP="00A85EEA">
      <w:pPr>
        <w:ind w:firstLineChars="200" w:firstLine="440"/>
        <w:rPr>
          <w:lang w:eastAsia="zh-CN"/>
        </w:rPr>
      </w:pPr>
    </w:p>
    <w:p w14:paraId="76C5F7B7" w14:textId="77777777" w:rsidR="00AA2480" w:rsidRPr="008F58EB" w:rsidRDefault="00AA2480" w:rsidP="00382FF4">
      <w:pPr>
        <w:pStyle w:val="FigureNo"/>
        <w:rPr>
          <w:lang w:eastAsia="zh-CN"/>
        </w:rPr>
      </w:pPr>
      <w:r w:rsidRPr="008F58EB">
        <w:rPr>
          <w:lang w:eastAsia="zh-CN"/>
        </w:rPr>
        <w:lastRenderedPageBreak/>
        <w:t>图</w:t>
      </w:r>
      <w:r w:rsidRPr="008F58EB">
        <w:rPr>
          <w:lang w:eastAsia="zh-CN"/>
        </w:rPr>
        <w:t>4-10</w:t>
      </w:r>
    </w:p>
    <w:p w14:paraId="23BD1806" w14:textId="54A6B6A2" w:rsidR="00AA2480" w:rsidRPr="008F58EB" w:rsidRDefault="00AA2480" w:rsidP="00382FF4">
      <w:pPr>
        <w:pStyle w:val="Figuretitle"/>
        <w:rPr>
          <w:lang w:eastAsia="zh-CN"/>
        </w:rPr>
      </w:pPr>
      <w:r w:rsidRPr="008F58EB">
        <w:rPr>
          <w:lang w:eastAsia="zh-CN"/>
        </w:rPr>
        <w:t>2023</w:t>
      </w:r>
      <w:r w:rsidRPr="008F58EB">
        <w:rPr>
          <w:lang w:eastAsia="zh-CN"/>
        </w:rPr>
        <w:t>年</w:t>
      </w:r>
      <w:r w:rsidRPr="008F58EB">
        <w:rPr>
          <w:lang w:eastAsia="zh-CN"/>
        </w:rPr>
        <w:t>4</w:t>
      </w:r>
      <w:r w:rsidRPr="008F58EB">
        <w:rPr>
          <w:lang w:eastAsia="zh-CN"/>
        </w:rPr>
        <w:t>月</w:t>
      </w:r>
      <w:r w:rsidRPr="008F58EB">
        <w:rPr>
          <w:lang w:eastAsia="zh-CN"/>
        </w:rPr>
        <w:t>20</w:t>
      </w:r>
      <w:r w:rsidRPr="008F58EB">
        <w:rPr>
          <w:lang w:eastAsia="zh-CN"/>
        </w:rPr>
        <w:t>日</w:t>
      </w:r>
      <w:r w:rsidRPr="008F58EB">
        <w:rPr>
          <w:lang w:eastAsia="zh-CN"/>
        </w:rPr>
        <w:t>00:10 UTC KTLX</w:t>
      </w:r>
      <w:r w:rsidRPr="008F58EB">
        <w:rPr>
          <w:lang w:eastAsia="zh-CN"/>
        </w:rPr>
        <w:t>站观测到的龙卷爆发</w:t>
      </w:r>
      <w:r w:rsidR="00382FF4" w:rsidRPr="008F58EB">
        <w:rPr>
          <w:lang w:eastAsia="zh-CN"/>
        </w:rPr>
        <w:br/>
      </w:r>
      <w:r w:rsidRPr="008F58EB">
        <w:rPr>
          <w:lang w:eastAsia="zh-CN"/>
        </w:rPr>
        <w:t>期间广泛性超级单体的相关系数示例</w:t>
      </w:r>
      <w:r w:rsidRPr="008F58EB">
        <w:rPr>
          <w:lang w:eastAsia="zh-CN"/>
        </w:rPr>
        <w:t xml:space="preserve"> </w:t>
      </w:r>
    </w:p>
    <w:p w14:paraId="42C582E1" w14:textId="2E3ACFDA" w:rsidR="00382FF4" w:rsidRPr="008F58EB" w:rsidRDefault="00382FF4" w:rsidP="00382FF4">
      <w:pPr>
        <w:pStyle w:val="Figure"/>
        <w:rPr>
          <w:lang w:eastAsia="zh-CN"/>
        </w:rPr>
      </w:pPr>
      <w:r w:rsidRPr="008F58EB">
        <w:rPr>
          <w:noProof/>
        </w:rPr>
        <w:drawing>
          <wp:inline distT="0" distB="0" distL="0" distR="0" wp14:anchorId="21449711" wp14:editId="6F915E73">
            <wp:extent cx="5337059" cy="3176022"/>
            <wp:effectExtent l="0" t="0" r="0" b="5715"/>
            <wp:docPr id="1335182351" name="Picture 18" descr="2023年4月20日00:10 UTC KTLX站观测到的龙卷爆发期间广泛性超级单体的相关系数示例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182351" name="Picture 18" descr="2023年4月20日00:10 UTC KTLX站观测到的龙卷爆发期间广泛性超级单体的相关系数示例 &#10;"/>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337059" cy="3176022"/>
                    </a:xfrm>
                    <a:prstGeom prst="rect">
                      <a:avLst/>
                    </a:prstGeom>
                  </pic:spPr>
                </pic:pic>
              </a:graphicData>
            </a:graphic>
          </wp:inline>
        </w:drawing>
      </w:r>
    </w:p>
    <w:p w14:paraId="284F716D" w14:textId="77777777" w:rsidR="00AA2480" w:rsidRPr="008F58EB" w:rsidRDefault="00AA2480" w:rsidP="003842FD">
      <w:pPr>
        <w:pStyle w:val="Heading5"/>
        <w:rPr>
          <w:lang w:eastAsia="zh-CN"/>
        </w:rPr>
      </w:pPr>
      <w:r w:rsidRPr="008F58EB">
        <w:rPr>
          <w:lang w:eastAsia="zh-CN"/>
        </w:rPr>
        <w:t>4.2.7.4.3</w:t>
      </w:r>
      <w:r w:rsidRPr="008F58EB">
        <w:rPr>
          <w:lang w:eastAsia="zh-CN"/>
        </w:rPr>
        <w:tab/>
      </w:r>
      <w:r w:rsidRPr="008F58EB">
        <w:rPr>
          <w:lang w:eastAsia="zh-CN"/>
        </w:rPr>
        <w:t>线性去极化比</w:t>
      </w:r>
    </w:p>
    <w:p w14:paraId="0ABF34DF" w14:textId="0575E63E" w:rsidR="00AA2480" w:rsidRPr="008F58EB" w:rsidRDefault="00AA2480" w:rsidP="00A85EEA">
      <w:pPr>
        <w:ind w:firstLineChars="200" w:firstLine="440"/>
        <w:rPr>
          <w:lang w:eastAsia="zh-CN"/>
        </w:rPr>
      </w:pPr>
      <w:r w:rsidRPr="008F58EB">
        <w:rPr>
          <w:lang w:eastAsia="zh-CN"/>
        </w:rPr>
        <w:t>另一种极化雷达产品是线性去极化比，其定义为正交极化接收功率（</w:t>
      </w:r>
      <w:r w:rsidRPr="008F58EB">
        <w:rPr>
          <w:lang w:eastAsia="zh-CN"/>
        </w:rPr>
        <w:t>H</w:t>
      </w:r>
      <w:r w:rsidRPr="008F58EB">
        <w:rPr>
          <w:lang w:eastAsia="zh-CN"/>
        </w:rPr>
        <w:t>发射的</w:t>
      </w:r>
      <w:r w:rsidRPr="008F58EB">
        <w:rPr>
          <w:lang w:eastAsia="zh-CN"/>
        </w:rPr>
        <w:t>V</w:t>
      </w:r>
      <w:r w:rsidRPr="008F58EB">
        <w:rPr>
          <w:lang w:eastAsia="zh-CN"/>
        </w:rPr>
        <w:t>接收，或</w:t>
      </w:r>
      <w:r w:rsidRPr="008F58EB">
        <w:rPr>
          <w:lang w:eastAsia="zh-CN"/>
        </w:rPr>
        <w:t>V</w:t>
      </w:r>
      <w:r w:rsidRPr="008F58EB">
        <w:rPr>
          <w:lang w:eastAsia="zh-CN"/>
        </w:rPr>
        <w:t>发射的</w:t>
      </w:r>
      <w:r w:rsidRPr="008F58EB">
        <w:rPr>
          <w:lang w:eastAsia="zh-CN"/>
        </w:rPr>
        <w:t>H</w:t>
      </w:r>
      <w:r w:rsidRPr="008F58EB">
        <w:rPr>
          <w:lang w:eastAsia="zh-CN"/>
        </w:rPr>
        <w:t>接收</w:t>
      </w:r>
      <w:r w:rsidR="00F04918" w:rsidRPr="008F58EB">
        <w:rPr>
          <w:lang w:eastAsia="zh-CN"/>
        </w:rPr>
        <w:t>）</w:t>
      </w:r>
      <w:r w:rsidRPr="008F58EB">
        <w:rPr>
          <w:lang w:eastAsia="zh-CN"/>
        </w:rPr>
        <w:t>与同发射极化相同的接收功率之比。与相关系数类似，它也是识别多种降水类型混合区域的有效指标。</w:t>
      </w:r>
    </w:p>
    <w:p w14:paraId="645C136B" w14:textId="77777777" w:rsidR="00AA2480" w:rsidRPr="008F58EB" w:rsidRDefault="00AA2480" w:rsidP="003842FD">
      <w:pPr>
        <w:pStyle w:val="Heading5"/>
        <w:rPr>
          <w:lang w:eastAsia="zh-CN"/>
        </w:rPr>
      </w:pPr>
      <w:r w:rsidRPr="008F58EB">
        <w:rPr>
          <w:lang w:eastAsia="zh-CN"/>
        </w:rPr>
        <w:t>4.2.7.4.4</w:t>
      </w:r>
      <w:r w:rsidRPr="008F58EB">
        <w:rPr>
          <w:lang w:eastAsia="zh-CN"/>
        </w:rPr>
        <w:tab/>
      </w:r>
      <w:r w:rsidRPr="008F58EB">
        <w:rPr>
          <w:lang w:eastAsia="zh-CN"/>
        </w:rPr>
        <w:t>差分相位</w:t>
      </w:r>
    </w:p>
    <w:p w14:paraId="3B61E9DB" w14:textId="1B850106" w:rsidR="00AA2480" w:rsidRPr="008F58EB" w:rsidRDefault="00AA2480" w:rsidP="00A85EEA">
      <w:pPr>
        <w:ind w:firstLineChars="200" w:firstLine="440"/>
        <w:rPr>
          <w:lang w:eastAsia="zh-CN"/>
        </w:rPr>
      </w:pPr>
      <w:r w:rsidRPr="008F58EB">
        <w:rPr>
          <w:lang w:eastAsia="zh-CN"/>
        </w:rPr>
        <w:t>差分相位用于比较水平与垂直脉冲间的返回相位差。该相位差源于水平和垂直极化波沿传播路径的波周期数（或波长</w:t>
      </w:r>
      <w:r w:rsidR="00F04918" w:rsidRPr="008F58EB">
        <w:rPr>
          <w:lang w:eastAsia="zh-CN"/>
        </w:rPr>
        <w:t>）</w:t>
      </w:r>
      <w:r w:rsidRPr="008F58EB">
        <w:rPr>
          <w:lang w:eastAsia="zh-CN"/>
        </w:rPr>
        <w:t>差异。切勿将其与由云和降水粒子运动引起的多普勒频移混淆。差分反射率、相关系数和相关系数均依赖于反射功率，而差分相位则是一种</w:t>
      </w:r>
      <w:r w:rsidR="006A2BCE" w:rsidRPr="008F58EB">
        <w:rPr>
          <w:rFonts w:ascii="SimSun" w:hAnsi="SimSun"/>
          <w:lang w:eastAsia="zh-CN"/>
        </w:rPr>
        <w:t>“</w:t>
      </w:r>
      <w:r w:rsidRPr="008F58EB">
        <w:rPr>
          <w:lang w:eastAsia="zh-CN"/>
        </w:rPr>
        <w:t>传播效应</w:t>
      </w:r>
      <w:r w:rsidR="006A2BCE" w:rsidRPr="008F58EB">
        <w:rPr>
          <w:rFonts w:ascii="SimSun" w:hAnsi="SimSun"/>
          <w:lang w:eastAsia="zh-CN"/>
        </w:rPr>
        <w:t>”</w:t>
      </w:r>
      <w:r w:rsidRPr="008F58EB">
        <w:rPr>
          <w:lang w:eastAsia="zh-CN"/>
        </w:rPr>
        <w:t>。它同样是降雨率及降雨引起衰减的优良估计量。由差分相位导出的比差分相位（未图示</w:t>
      </w:r>
      <w:r w:rsidR="00F04918" w:rsidRPr="008F58EB">
        <w:rPr>
          <w:lang w:eastAsia="zh-CN"/>
        </w:rPr>
        <w:t>）</w:t>
      </w:r>
      <w:r w:rsidRPr="008F58EB">
        <w:rPr>
          <w:lang w:eastAsia="zh-CN"/>
        </w:rPr>
        <w:t>显示了相位变化的速率，这对于识别强降雨区域尤为有用。</w:t>
      </w:r>
    </w:p>
    <w:p w14:paraId="3655454F" w14:textId="77777777" w:rsidR="00AA2480" w:rsidRPr="008F58EB" w:rsidRDefault="00AA2480" w:rsidP="00AA2480">
      <w:pPr>
        <w:rPr>
          <w:lang w:eastAsia="zh-CN"/>
        </w:rPr>
      </w:pPr>
    </w:p>
    <w:p w14:paraId="07B4C6E5" w14:textId="77777777" w:rsidR="004356E5" w:rsidRPr="008F58EB" w:rsidRDefault="004356E5" w:rsidP="00AA2480">
      <w:pPr>
        <w:rPr>
          <w:lang w:eastAsia="zh-CN"/>
        </w:rPr>
      </w:pPr>
    </w:p>
    <w:p w14:paraId="35CD5AD1" w14:textId="77777777" w:rsidR="004356E5" w:rsidRPr="008F58EB" w:rsidRDefault="004356E5" w:rsidP="00AA2480">
      <w:pPr>
        <w:rPr>
          <w:lang w:eastAsia="zh-CN"/>
        </w:rPr>
      </w:pPr>
    </w:p>
    <w:p w14:paraId="05F274A6" w14:textId="77777777" w:rsidR="004356E5" w:rsidRPr="008F58EB" w:rsidRDefault="004356E5" w:rsidP="00AA2480">
      <w:pPr>
        <w:rPr>
          <w:lang w:eastAsia="zh-CN"/>
        </w:rPr>
      </w:pPr>
    </w:p>
    <w:p w14:paraId="43EED675" w14:textId="77777777" w:rsidR="004356E5" w:rsidRPr="008F58EB" w:rsidRDefault="004356E5" w:rsidP="00AA2480">
      <w:pPr>
        <w:rPr>
          <w:lang w:eastAsia="zh-CN"/>
        </w:rPr>
      </w:pPr>
    </w:p>
    <w:p w14:paraId="0050BDDF" w14:textId="77777777" w:rsidR="00AA2480" w:rsidRPr="008F58EB" w:rsidRDefault="00AA2480" w:rsidP="00AA2480">
      <w:pPr>
        <w:rPr>
          <w:lang w:eastAsia="zh-CN"/>
        </w:rPr>
      </w:pPr>
    </w:p>
    <w:p w14:paraId="3490C325" w14:textId="77777777" w:rsidR="00AA2480" w:rsidRPr="008F58EB" w:rsidRDefault="00AA2480" w:rsidP="00AA2480">
      <w:pPr>
        <w:rPr>
          <w:lang w:eastAsia="zh-CN"/>
        </w:rPr>
      </w:pPr>
    </w:p>
    <w:p w14:paraId="309B1F96" w14:textId="77777777" w:rsidR="00AA2480" w:rsidRPr="008F58EB" w:rsidRDefault="00AA2480" w:rsidP="00B87CAC">
      <w:pPr>
        <w:pStyle w:val="Figuretitle"/>
        <w:rPr>
          <w:lang w:eastAsia="zh-CN"/>
        </w:rPr>
      </w:pPr>
      <w:r w:rsidRPr="008F58EB">
        <w:rPr>
          <w:lang w:eastAsia="zh-CN"/>
        </w:rPr>
        <w:lastRenderedPageBreak/>
        <w:t>图</w:t>
      </w:r>
      <w:r w:rsidRPr="008F58EB">
        <w:rPr>
          <w:lang w:eastAsia="zh-CN"/>
        </w:rPr>
        <w:t>4-11</w:t>
      </w:r>
    </w:p>
    <w:p w14:paraId="4A1787BF" w14:textId="6EE4AD49" w:rsidR="00AA2480" w:rsidRPr="008F58EB" w:rsidRDefault="00AA2480" w:rsidP="00B87CAC">
      <w:pPr>
        <w:pStyle w:val="Figuretitle"/>
        <w:rPr>
          <w:lang w:eastAsia="zh-CN"/>
        </w:rPr>
      </w:pPr>
      <w:r w:rsidRPr="008F58EB">
        <w:rPr>
          <w:lang w:eastAsia="zh-CN"/>
        </w:rPr>
        <w:t>2023</w:t>
      </w:r>
      <w:r w:rsidRPr="008F58EB">
        <w:rPr>
          <w:lang w:eastAsia="zh-CN"/>
        </w:rPr>
        <w:t>年</w:t>
      </w:r>
      <w:r w:rsidRPr="008F58EB">
        <w:rPr>
          <w:lang w:eastAsia="zh-CN"/>
        </w:rPr>
        <w:t>4</w:t>
      </w:r>
      <w:r w:rsidRPr="008F58EB">
        <w:rPr>
          <w:lang w:eastAsia="zh-CN"/>
        </w:rPr>
        <w:t>月</w:t>
      </w:r>
      <w:r w:rsidRPr="008F58EB">
        <w:rPr>
          <w:lang w:eastAsia="zh-CN"/>
        </w:rPr>
        <w:t>20</w:t>
      </w:r>
      <w:r w:rsidRPr="008F58EB">
        <w:rPr>
          <w:lang w:eastAsia="zh-CN"/>
        </w:rPr>
        <w:t>日</w:t>
      </w:r>
      <w:r w:rsidRPr="008F58EB">
        <w:rPr>
          <w:lang w:eastAsia="zh-CN"/>
        </w:rPr>
        <w:t>00:10 UTC KTLX</w:t>
      </w:r>
      <w:r w:rsidRPr="008F58EB">
        <w:rPr>
          <w:lang w:eastAsia="zh-CN"/>
        </w:rPr>
        <w:t>站观测到的龙卷爆发</w:t>
      </w:r>
      <w:r w:rsidR="00B87CAC" w:rsidRPr="008F58EB">
        <w:rPr>
          <w:lang w:eastAsia="zh-CN"/>
        </w:rPr>
        <w:br/>
      </w:r>
      <w:r w:rsidRPr="008F58EB">
        <w:rPr>
          <w:lang w:eastAsia="zh-CN"/>
        </w:rPr>
        <w:t>期间广泛性超级单体的差分相位示例</w:t>
      </w:r>
      <w:r w:rsidRPr="008F58EB">
        <w:rPr>
          <w:lang w:eastAsia="zh-CN"/>
        </w:rPr>
        <w:t xml:space="preserve"> </w:t>
      </w:r>
    </w:p>
    <w:p w14:paraId="2026EC46" w14:textId="10430EB4" w:rsidR="00B87CAC" w:rsidRPr="008F58EB" w:rsidRDefault="00B87CAC" w:rsidP="00B87CAC">
      <w:pPr>
        <w:pStyle w:val="Figure"/>
        <w:rPr>
          <w:lang w:eastAsia="zh-CN"/>
        </w:rPr>
      </w:pPr>
      <w:r w:rsidRPr="008F58EB">
        <w:rPr>
          <w:noProof/>
        </w:rPr>
        <w:drawing>
          <wp:inline distT="0" distB="0" distL="0" distR="0" wp14:anchorId="7797B7A0" wp14:editId="31D3310D">
            <wp:extent cx="5251715" cy="3176022"/>
            <wp:effectExtent l="0" t="0" r="6350" b="5715"/>
            <wp:docPr id="1386383412" name="Picture 19" descr="2023年4月20日00:10 UTC KTLX站观测到的龙卷爆发期间广泛性超级单体的差分相位示例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383412" name="Picture 19" descr="2023年4月20日00:10 UTC KTLX站观测到的龙卷爆发期间广泛性超级单体的差分相位示例 &#10;"/>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251715" cy="3176022"/>
                    </a:xfrm>
                    <a:prstGeom prst="rect">
                      <a:avLst/>
                    </a:prstGeom>
                  </pic:spPr>
                </pic:pic>
              </a:graphicData>
            </a:graphic>
          </wp:inline>
        </w:drawing>
      </w:r>
    </w:p>
    <w:p w14:paraId="03BF8474" w14:textId="42D3CD2C" w:rsidR="00AA2480" w:rsidRPr="008F58EB" w:rsidRDefault="00AA2480" w:rsidP="00B87CAC">
      <w:pPr>
        <w:pStyle w:val="Heading4"/>
        <w:rPr>
          <w:lang w:eastAsia="zh-CN"/>
        </w:rPr>
      </w:pPr>
      <w:r w:rsidRPr="008F58EB">
        <w:rPr>
          <w:lang w:eastAsia="zh-CN"/>
        </w:rPr>
        <w:t>4.2.7.5</w:t>
      </w:r>
      <w:r w:rsidRPr="008F58EB">
        <w:rPr>
          <w:lang w:eastAsia="zh-CN"/>
        </w:rPr>
        <w:tab/>
      </w:r>
      <w:r w:rsidRPr="008F58EB">
        <w:rPr>
          <w:lang w:eastAsia="zh-CN"/>
        </w:rPr>
        <w:t>派生数据产品</w:t>
      </w:r>
    </w:p>
    <w:p w14:paraId="6549165A" w14:textId="77777777" w:rsidR="00AA2480" w:rsidRPr="008F58EB" w:rsidRDefault="00AA2480" w:rsidP="00A85EEA">
      <w:pPr>
        <w:ind w:firstLineChars="200" w:firstLine="440"/>
        <w:rPr>
          <w:lang w:eastAsia="zh-CN"/>
        </w:rPr>
      </w:pPr>
      <w:r w:rsidRPr="008F58EB">
        <w:rPr>
          <w:lang w:eastAsia="zh-CN"/>
        </w:rPr>
        <w:t>处理器利用基数据产品为雷达用户生成更高级别的派生数据产品。本文件不详细讨论派生数据产品，因其因雷达而异且数量庞大。为确保派生数据产品的准确性，必须精确维护基数据产品。</w:t>
      </w:r>
    </w:p>
    <w:p w14:paraId="3FEB6E16" w14:textId="77777777" w:rsidR="00AA2480" w:rsidRPr="008F58EB" w:rsidRDefault="00AA2480" w:rsidP="003842FD">
      <w:pPr>
        <w:pStyle w:val="Heading3"/>
        <w:rPr>
          <w:lang w:eastAsia="zh-CN"/>
        </w:rPr>
      </w:pPr>
      <w:r w:rsidRPr="008F58EB">
        <w:rPr>
          <w:lang w:eastAsia="zh-CN"/>
        </w:rPr>
        <w:t>4.2.8</w:t>
      </w:r>
      <w:r w:rsidRPr="008F58EB">
        <w:rPr>
          <w:lang w:eastAsia="zh-CN"/>
        </w:rPr>
        <w:tab/>
      </w:r>
      <w:r w:rsidRPr="008F58EB">
        <w:rPr>
          <w:lang w:eastAsia="zh-CN"/>
        </w:rPr>
        <w:t>天线方向图与天线动态</w:t>
      </w:r>
    </w:p>
    <w:p w14:paraId="45EB1157" w14:textId="5272ED4C" w:rsidR="00AA2480" w:rsidRPr="008F58EB" w:rsidRDefault="00AA2480" w:rsidP="003842FD">
      <w:pPr>
        <w:pStyle w:val="Heading4"/>
        <w:rPr>
          <w:lang w:eastAsia="zh-CN"/>
        </w:rPr>
      </w:pPr>
      <w:r w:rsidRPr="008F58EB">
        <w:rPr>
          <w:lang w:eastAsia="zh-CN"/>
        </w:rPr>
        <w:t>4.2.8.1</w:t>
      </w:r>
      <w:r w:rsidRPr="008F58EB">
        <w:rPr>
          <w:lang w:eastAsia="zh-CN"/>
        </w:rPr>
        <w:tab/>
        <w:t>Antenna patterns</w:t>
      </w:r>
      <w:r w:rsidRPr="008F58EB">
        <w:rPr>
          <w:lang w:eastAsia="zh-CN"/>
        </w:rPr>
        <w:t>天线方向图</w:t>
      </w:r>
    </w:p>
    <w:p w14:paraId="66051E28" w14:textId="77777777" w:rsidR="00AA2480" w:rsidRPr="008F58EB" w:rsidRDefault="00AA2480" w:rsidP="00A85EEA">
      <w:pPr>
        <w:ind w:firstLineChars="200" w:firstLine="440"/>
        <w:rPr>
          <w:lang w:eastAsia="zh-CN"/>
        </w:rPr>
      </w:pPr>
      <w:r w:rsidRPr="008F58EB">
        <w:rPr>
          <w:lang w:eastAsia="zh-CN"/>
        </w:rPr>
        <w:t>气象雷达通常采用抛物面反射体天线，以产生笔形波束天线方向图。为实现体积扫描，需考虑天线在水平和垂直平面内的动态特性。此类动态特性的示例见上文第</w:t>
      </w:r>
      <w:r w:rsidRPr="008F58EB">
        <w:rPr>
          <w:lang w:eastAsia="zh-CN"/>
        </w:rPr>
        <w:t>4.2.4.1</w:t>
      </w:r>
      <w:r w:rsidRPr="008F58EB">
        <w:rPr>
          <w:lang w:eastAsia="zh-CN"/>
        </w:rPr>
        <w:t>节。</w:t>
      </w:r>
    </w:p>
    <w:p w14:paraId="6D62BF6B" w14:textId="61368206" w:rsidR="00AA2480" w:rsidRPr="008F58EB" w:rsidRDefault="00AA2480" w:rsidP="00A85EEA">
      <w:pPr>
        <w:ind w:firstLineChars="200" w:firstLine="440"/>
        <w:rPr>
          <w:lang w:eastAsia="zh-CN"/>
        </w:rPr>
      </w:pPr>
      <w:r w:rsidRPr="008F58EB">
        <w:rPr>
          <w:lang w:eastAsia="zh-CN"/>
        </w:rPr>
        <w:t>目前使用的气象雷达天线方向图数学模型主要有三种，分别载于</w:t>
      </w:r>
      <w:r w:rsidRPr="008F58EB">
        <w:rPr>
          <w:lang w:eastAsia="zh-CN"/>
        </w:rPr>
        <w:t>ITU-R F.699</w:t>
      </w:r>
      <w:r w:rsidRPr="008F58EB">
        <w:rPr>
          <w:lang w:eastAsia="zh-CN"/>
        </w:rPr>
        <w:t>建议书（峰值旁瓣</w:t>
      </w:r>
      <w:r w:rsidR="00F04918" w:rsidRPr="008F58EB">
        <w:rPr>
          <w:lang w:eastAsia="zh-CN"/>
        </w:rPr>
        <w:t>）</w:t>
      </w:r>
      <w:r w:rsidRPr="008F58EB">
        <w:rPr>
          <w:lang w:eastAsia="zh-CN"/>
        </w:rPr>
        <w:t>、</w:t>
      </w:r>
      <w:r w:rsidRPr="008F58EB">
        <w:rPr>
          <w:lang w:eastAsia="zh-CN"/>
        </w:rPr>
        <w:t>ITU-R F.1245</w:t>
      </w:r>
      <w:r w:rsidRPr="008F58EB">
        <w:rPr>
          <w:lang w:eastAsia="zh-CN"/>
        </w:rPr>
        <w:t>建议书（平均旁瓣</w:t>
      </w:r>
      <w:r w:rsidR="00F04918" w:rsidRPr="008F58EB">
        <w:rPr>
          <w:lang w:eastAsia="zh-CN"/>
        </w:rPr>
        <w:t>）</w:t>
      </w:r>
      <w:r w:rsidRPr="008F58EB">
        <w:rPr>
          <w:lang w:eastAsia="zh-CN"/>
        </w:rPr>
        <w:t>及</w:t>
      </w:r>
      <w:r w:rsidRPr="008F58EB">
        <w:rPr>
          <w:lang w:eastAsia="zh-CN"/>
        </w:rPr>
        <w:t>ITU-R M.1652</w:t>
      </w:r>
      <w:r w:rsidRPr="008F58EB">
        <w:rPr>
          <w:lang w:eastAsia="zh-CN"/>
        </w:rPr>
        <w:t>建议书。尽管这些建议书代表了抛物面天线的典型特性，但其对笔形波束天线方向图波束宽度的估计往往略偏高。</w:t>
      </w:r>
    </w:p>
    <w:bookmarkEnd w:id="178"/>
    <w:bookmarkEnd w:id="179"/>
    <w:p w14:paraId="00565261" w14:textId="77777777" w:rsidR="00AA2480" w:rsidRPr="008F58EB" w:rsidRDefault="00AA2480" w:rsidP="00A85EEA">
      <w:pPr>
        <w:ind w:firstLineChars="200" w:firstLine="440"/>
        <w:rPr>
          <w:lang w:eastAsia="zh-CN"/>
        </w:rPr>
      </w:pPr>
      <w:r w:rsidRPr="008F58EB">
        <w:rPr>
          <w:lang w:eastAsia="zh-CN"/>
        </w:rPr>
        <w:t>需注意，目前</w:t>
      </w:r>
      <w:r w:rsidRPr="008F58EB">
        <w:rPr>
          <w:lang w:eastAsia="zh-CN"/>
        </w:rPr>
        <w:t>ITU-R</w:t>
      </w:r>
      <w:r w:rsidRPr="008F58EB">
        <w:rPr>
          <w:lang w:eastAsia="zh-CN"/>
        </w:rPr>
        <w:t>尚未定义适用于此类笔形波束天线的雷达天线辐射方向图方程。</w:t>
      </w:r>
    </w:p>
    <w:p w14:paraId="0AA2F2F0" w14:textId="77777777" w:rsidR="00AA2480" w:rsidRPr="008F58EB" w:rsidRDefault="00AA2480" w:rsidP="003842FD">
      <w:pPr>
        <w:pStyle w:val="Heading4"/>
        <w:rPr>
          <w:lang w:eastAsia="zh-CN"/>
        </w:rPr>
      </w:pPr>
      <w:bookmarkStart w:id="180" w:name="OLE_LINK146"/>
      <w:bookmarkStart w:id="181" w:name="OLE_LINK147"/>
      <w:r w:rsidRPr="008F58EB">
        <w:rPr>
          <w:lang w:eastAsia="zh-CN"/>
        </w:rPr>
        <w:t>4.2.8.2</w:t>
      </w:r>
      <w:r w:rsidRPr="008F58EB">
        <w:rPr>
          <w:lang w:eastAsia="zh-CN"/>
        </w:rPr>
        <w:tab/>
      </w:r>
      <w:r w:rsidRPr="008F58EB">
        <w:rPr>
          <w:lang w:eastAsia="zh-CN"/>
        </w:rPr>
        <w:t>体积扫描天线运动</w:t>
      </w:r>
    </w:p>
    <w:p w14:paraId="284E8E4C" w14:textId="6DA81559" w:rsidR="00AA2480" w:rsidRPr="008F58EB" w:rsidRDefault="00AA2480" w:rsidP="00A85EEA">
      <w:pPr>
        <w:ind w:firstLineChars="200" w:firstLine="440"/>
        <w:rPr>
          <w:lang w:eastAsia="zh-CN"/>
        </w:rPr>
      </w:pPr>
      <w:r w:rsidRPr="008F58EB">
        <w:rPr>
          <w:lang w:eastAsia="zh-CN"/>
        </w:rPr>
        <w:t>为实现体积扫描所需的水平覆盖以进行水平扫掠，需使天线在恒定仰角下于水平面内旋转。每次水平扫掠后，天线仰角按预设增量调整。最低仰角通常在</w:t>
      </w:r>
      <w:r w:rsidRPr="008F58EB">
        <w:rPr>
          <w:lang w:eastAsia="zh-CN"/>
        </w:rPr>
        <w:t>−2º</w:t>
      </w:r>
      <w:r w:rsidRPr="008F58EB">
        <w:rPr>
          <w:lang w:eastAsia="zh-CN"/>
        </w:rPr>
        <w:t>至</w:t>
      </w:r>
      <w:r w:rsidRPr="008F58EB">
        <w:rPr>
          <w:lang w:eastAsia="zh-CN"/>
        </w:rPr>
        <w:t>1º</w:t>
      </w:r>
      <w:r w:rsidRPr="008F58EB">
        <w:rPr>
          <w:lang w:eastAsia="zh-CN"/>
        </w:rPr>
        <w:t>范围内，最高仰角则在</w:t>
      </w:r>
      <w:r w:rsidRPr="008F58EB">
        <w:rPr>
          <w:lang w:eastAsia="zh-CN"/>
        </w:rPr>
        <w:t>20º</w:t>
      </w:r>
      <w:r w:rsidRPr="008F58EB">
        <w:rPr>
          <w:lang w:eastAsia="zh-CN"/>
        </w:rPr>
        <w:t>至</w:t>
      </w:r>
      <w:r w:rsidRPr="008F58EB">
        <w:rPr>
          <w:lang w:eastAsia="zh-CN"/>
        </w:rPr>
        <w:t>30º</w:t>
      </w:r>
      <w:r w:rsidRPr="008F58EB">
        <w:rPr>
          <w:lang w:eastAsia="zh-CN"/>
        </w:rPr>
        <w:t>范围内，某些应用可使用高达</w:t>
      </w:r>
      <w:r w:rsidRPr="008F58EB">
        <w:rPr>
          <w:lang w:eastAsia="zh-CN"/>
        </w:rPr>
        <w:t>60º</w:t>
      </w:r>
      <w:r w:rsidRPr="008F58EB">
        <w:rPr>
          <w:lang w:eastAsia="zh-CN"/>
        </w:rPr>
        <w:t>的仰角。进行差分反射率校准（</w:t>
      </w:r>
      <w:proofErr w:type="spellStart"/>
      <w:r w:rsidRPr="008F58EB">
        <w:rPr>
          <w:lang w:eastAsia="zh-CN"/>
        </w:rPr>
        <w:t>Zdr</w:t>
      </w:r>
      <w:proofErr w:type="spellEnd"/>
      <w:r w:rsidR="00F04918" w:rsidRPr="008F58EB">
        <w:rPr>
          <w:lang w:eastAsia="zh-CN"/>
        </w:rPr>
        <w:t>）</w:t>
      </w:r>
      <w:r w:rsidRPr="008F58EB">
        <w:rPr>
          <w:lang w:eastAsia="zh-CN"/>
        </w:rPr>
        <w:t>时，天线通常指向</w:t>
      </w:r>
      <w:r w:rsidRPr="008F58EB">
        <w:rPr>
          <w:lang w:eastAsia="zh-CN"/>
        </w:rPr>
        <w:t>90º</w:t>
      </w:r>
      <w:r w:rsidRPr="008F58EB">
        <w:rPr>
          <w:lang w:eastAsia="zh-CN"/>
        </w:rPr>
        <w:t>仰角并至少旋转</w:t>
      </w:r>
      <w:r w:rsidRPr="008F58EB">
        <w:rPr>
          <w:lang w:eastAsia="zh-CN"/>
        </w:rPr>
        <w:t>360°</w:t>
      </w:r>
      <w:r w:rsidRPr="008F58EB">
        <w:rPr>
          <w:lang w:eastAsia="zh-CN"/>
        </w:rPr>
        <w:t>，称为鸟浴扫描。天线转速随天气状况及当时所需产品而变化。为优化性能，会对转速、仰角范围、中间仰角步进及脉冲重复频率进行调整。较慢的天线转速可提供较长的每径向驻留时间，从而获得最大灵敏度。</w:t>
      </w:r>
    </w:p>
    <w:p w14:paraId="68B5C8CC" w14:textId="77777777" w:rsidR="00AA2480" w:rsidRPr="008F58EB" w:rsidRDefault="00AA2480" w:rsidP="00A85EEA">
      <w:pPr>
        <w:ind w:firstLineChars="200" w:firstLine="440"/>
        <w:rPr>
          <w:lang w:eastAsia="zh-CN"/>
        </w:rPr>
      </w:pPr>
      <w:r w:rsidRPr="008F58EB">
        <w:rPr>
          <w:lang w:eastAsia="zh-CN"/>
        </w:rPr>
        <w:lastRenderedPageBreak/>
        <w:t>当需要尽快覆盖整个体积时，较高的天线转速可使操作人员在短时间内生成体积扫描。通过改变仰角步进和转速，体积扫描的采集时间可从一分钟到</w:t>
      </w:r>
      <w:r w:rsidRPr="008F58EB">
        <w:rPr>
          <w:lang w:eastAsia="zh-CN"/>
        </w:rPr>
        <w:t>15</w:t>
      </w:r>
      <w:r w:rsidRPr="008F58EB">
        <w:rPr>
          <w:lang w:eastAsia="zh-CN"/>
        </w:rPr>
        <w:t>分钟不等。与其他在恒定仰角下旋转的雷达相比，完成一次完整体积扫描耗时较长，这是由于必须获得具有统计显著性的采样结果。</w:t>
      </w:r>
    </w:p>
    <w:p w14:paraId="20E52AD7" w14:textId="77777777" w:rsidR="00AA2480" w:rsidRPr="008F58EB" w:rsidRDefault="00AA2480" w:rsidP="003842FD">
      <w:pPr>
        <w:pStyle w:val="Heading4"/>
        <w:rPr>
          <w:lang w:eastAsia="zh-CN"/>
        </w:rPr>
      </w:pPr>
      <w:r w:rsidRPr="008F58EB">
        <w:rPr>
          <w:lang w:eastAsia="zh-CN"/>
        </w:rPr>
        <w:t>4.2.8.3</w:t>
      </w:r>
      <w:r w:rsidRPr="008F58EB">
        <w:rPr>
          <w:lang w:eastAsia="zh-CN"/>
        </w:rPr>
        <w:tab/>
      </w:r>
      <w:r w:rsidRPr="008F58EB">
        <w:rPr>
          <w:lang w:eastAsia="zh-CN"/>
        </w:rPr>
        <w:t>其他天线运动策略</w:t>
      </w:r>
    </w:p>
    <w:p w14:paraId="12A94B7B" w14:textId="77777777" w:rsidR="00AA2480" w:rsidRPr="008F58EB" w:rsidRDefault="00AA2480" w:rsidP="00A85EEA">
      <w:pPr>
        <w:ind w:firstLineChars="200" w:firstLine="440"/>
        <w:rPr>
          <w:lang w:eastAsia="zh-CN"/>
        </w:rPr>
      </w:pPr>
      <w:r w:rsidRPr="008F58EB">
        <w:rPr>
          <w:lang w:eastAsia="zh-CN"/>
        </w:rPr>
        <w:t>气象雷达亦采用其他天线运动策略以满足特殊应用及研究需求。</w:t>
      </w:r>
    </w:p>
    <w:p w14:paraId="03C16B34" w14:textId="77777777" w:rsidR="00AA2480" w:rsidRPr="008F58EB" w:rsidRDefault="00AA2480" w:rsidP="00A85EEA">
      <w:pPr>
        <w:ind w:firstLineChars="200" w:firstLine="440"/>
        <w:rPr>
          <w:lang w:eastAsia="zh-CN"/>
        </w:rPr>
      </w:pPr>
      <w:r w:rsidRPr="008F58EB">
        <w:rPr>
          <w:lang w:eastAsia="zh-CN"/>
        </w:rPr>
        <w:t>常见策略包括：</w:t>
      </w:r>
    </w:p>
    <w:p w14:paraId="2E3A623D" w14:textId="77777777" w:rsidR="00AA2480" w:rsidRPr="008F58EB" w:rsidRDefault="00AA2480" w:rsidP="003F0FFA">
      <w:pPr>
        <w:pStyle w:val="enumlev1"/>
        <w:rPr>
          <w:lang w:eastAsia="zh-CN"/>
        </w:rPr>
      </w:pPr>
      <w:r w:rsidRPr="008F58EB">
        <w:rPr>
          <w:lang w:eastAsia="zh-CN"/>
        </w:rPr>
        <w:t>•</w:t>
      </w:r>
      <w:r w:rsidRPr="008F58EB">
        <w:rPr>
          <w:lang w:eastAsia="zh-CN"/>
        </w:rPr>
        <w:tab/>
      </w:r>
      <w:r w:rsidRPr="008F58EB">
        <w:rPr>
          <w:lang w:eastAsia="zh-CN"/>
        </w:rPr>
        <w:t>扇形扫描：获取部分仰角切割数据；或扇形体积扫描：在不同仰角下对</w:t>
      </w:r>
      <w:r w:rsidRPr="008F58EB">
        <w:rPr>
          <w:lang w:eastAsia="zh-CN"/>
        </w:rPr>
        <w:t>360º</w:t>
      </w:r>
      <w:r w:rsidRPr="008F58EB">
        <w:rPr>
          <w:lang w:eastAsia="zh-CN"/>
        </w:rPr>
        <w:t>方位扫掠的一部分进行体积扫描。</w:t>
      </w:r>
    </w:p>
    <w:p w14:paraId="10D7886B" w14:textId="77777777" w:rsidR="00AA2480" w:rsidRPr="008F58EB" w:rsidRDefault="00AA2480" w:rsidP="003F0FFA">
      <w:pPr>
        <w:pStyle w:val="enumlev1"/>
        <w:rPr>
          <w:lang w:eastAsia="zh-CN"/>
        </w:rPr>
      </w:pPr>
      <w:r w:rsidRPr="008F58EB">
        <w:rPr>
          <w:lang w:eastAsia="zh-CN"/>
        </w:rPr>
        <w:t>•</w:t>
      </w:r>
      <w:r w:rsidRPr="008F58EB">
        <w:rPr>
          <w:lang w:eastAsia="zh-CN"/>
        </w:rPr>
        <w:tab/>
      </w:r>
      <w:r w:rsidRPr="008F58EB">
        <w:rPr>
          <w:lang w:eastAsia="zh-CN"/>
        </w:rPr>
        <w:t>单指向扫描：天线保持在固定方位角和仰角，以监测大气中特定点。</w:t>
      </w:r>
    </w:p>
    <w:p w14:paraId="37992493" w14:textId="4B7FA00B" w:rsidR="00AA2480" w:rsidRPr="008F58EB" w:rsidRDefault="00AA2480" w:rsidP="003F0FFA">
      <w:pPr>
        <w:pStyle w:val="enumlev1"/>
        <w:rPr>
          <w:lang w:eastAsia="zh-CN"/>
        </w:rPr>
      </w:pPr>
      <w:r w:rsidRPr="008F58EB">
        <w:rPr>
          <w:lang w:eastAsia="zh-CN"/>
        </w:rPr>
        <w:t>•</w:t>
      </w:r>
      <w:r w:rsidRPr="008F58EB">
        <w:rPr>
          <w:lang w:eastAsia="zh-CN"/>
        </w:rPr>
        <w:tab/>
        <w:t>RHI</w:t>
      </w:r>
      <w:proofErr w:type="gramStart"/>
      <w:r w:rsidRPr="008F58EB">
        <w:rPr>
          <w:lang w:eastAsia="zh-CN"/>
        </w:rPr>
        <w:t>或</w:t>
      </w:r>
      <w:r w:rsidR="00894D40" w:rsidRPr="008F58EB">
        <w:rPr>
          <w:rFonts w:ascii="SimSun" w:hAnsi="SimSun"/>
          <w:lang w:eastAsia="zh-CN"/>
        </w:rPr>
        <w:t>“</w:t>
      </w:r>
      <w:r w:rsidRPr="008F58EB">
        <w:rPr>
          <w:lang w:eastAsia="zh-CN"/>
        </w:rPr>
        <w:t>距离高度指示</w:t>
      </w:r>
      <w:r w:rsidR="00894D40" w:rsidRPr="008F58EB">
        <w:rPr>
          <w:rFonts w:ascii="SimSun" w:hAnsi="SimSun"/>
          <w:lang w:eastAsia="zh-CN"/>
        </w:rPr>
        <w:t>”</w:t>
      </w:r>
      <w:r w:rsidRPr="008F58EB">
        <w:rPr>
          <w:lang w:eastAsia="zh-CN"/>
        </w:rPr>
        <w:t>扫描</w:t>
      </w:r>
      <w:proofErr w:type="gramEnd"/>
      <w:r w:rsidRPr="008F58EB">
        <w:rPr>
          <w:lang w:eastAsia="zh-CN"/>
        </w:rPr>
        <w:t>：天线保持在固定方位角，仅改变仰角进行扫掠，以获取单一方位上的详细垂直信息。</w:t>
      </w:r>
    </w:p>
    <w:p w14:paraId="091CDB9F" w14:textId="77777777" w:rsidR="00AA2480" w:rsidRPr="008F58EB" w:rsidRDefault="00AA2480" w:rsidP="003F0FFA">
      <w:pPr>
        <w:pStyle w:val="enumlev1"/>
        <w:rPr>
          <w:lang w:eastAsia="zh-CN"/>
        </w:rPr>
      </w:pPr>
      <w:r w:rsidRPr="008F58EB">
        <w:rPr>
          <w:lang w:eastAsia="zh-CN"/>
        </w:rPr>
        <w:t>•</w:t>
      </w:r>
      <w:r w:rsidRPr="008F58EB">
        <w:rPr>
          <w:lang w:eastAsia="zh-CN"/>
        </w:rPr>
        <w:tab/>
      </w:r>
      <w:bookmarkEnd w:id="180"/>
      <w:bookmarkEnd w:id="181"/>
      <w:r w:rsidRPr="008F58EB">
        <w:rPr>
          <w:lang w:eastAsia="zh-CN"/>
        </w:rPr>
        <w:t>栅格扫描：在由固定方位角和仰角界定的小型矩形区域内，以锯齿形模式进行扫描。此类扫描常用于太阳观测，作为太阳定标活动的一部分。</w:t>
      </w:r>
    </w:p>
    <w:p w14:paraId="3322096D" w14:textId="77777777" w:rsidR="00AA2480" w:rsidRPr="008F58EB" w:rsidRDefault="00AA2480" w:rsidP="003842FD">
      <w:pPr>
        <w:pStyle w:val="Heading3"/>
        <w:rPr>
          <w:lang w:eastAsia="zh-CN"/>
        </w:rPr>
      </w:pPr>
      <w:bookmarkStart w:id="182" w:name="OLE_LINK148"/>
      <w:bookmarkStart w:id="183" w:name="OLE_LINK149"/>
      <w:r w:rsidRPr="008F58EB">
        <w:rPr>
          <w:lang w:eastAsia="zh-CN"/>
        </w:rPr>
        <w:t>4.2.9</w:t>
      </w:r>
      <w:r w:rsidRPr="008F58EB">
        <w:rPr>
          <w:lang w:eastAsia="zh-CN"/>
        </w:rPr>
        <w:tab/>
      </w:r>
      <w:r w:rsidRPr="008F58EB">
        <w:rPr>
          <w:lang w:eastAsia="zh-CN"/>
        </w:rPr>
        <w:t>当前及未来的频谱需求</w:t>
      </w:r>
    </w:p>
    <w:p w14:paraId="3BD069F3" w14:textId="7BC2682E" w:rsidR="00AA2480" w:rsidRPr="008F58EB" w:rsidRDefault="00AA2480" w:rsidP="00A85EEA">
      <w:pPr>
        <w:ind w:firstLineChars="200" w:firstLine="440"/>
        <w:rPr>
          <w:lang w:eastAsia="zh-CN"/>
        </w:rPr>
      </w:pPr>
      <w:r w:rsidRPr="008F58EB">
        <w:rPr>
          <w:lang w:eastAsia="zh-CN"/>
        </w:rPr>
        <w:t>与许多雷达应用一样，频段（或波长</w:t>
      </w:r>
      <w:r w:rsidRPr="008F58EB">
        <w:t>λ</w:t>
      </w:r>
      <w:r w:rsidR="00F04918" w:rsidRPr="008F58EB">
        <w:rPr>
          <w:lang w:eastAsia="zh-CN"/>
        </w:rPr>
        <w:t>）</w:t>
      </w:r>
      <w:r w:rsidRPr="008F58EB">
        <w:rPr>
          <w:lang w:eastAsia="zh-CN"/>
        </w:rPr>
        <w:t>的选择主要是在与</w:t>
      </w:r>
      <w:r w:rsidRPr="008F58EB">
        <w:t>λ</w:t>
      </w:r>
      <w:r w:rsidRPr="008F58EB">
        <w:rPr>
          <w:vertAlign w:val="superscript"/>
          <w:lang w:eastAsia="zh-CN"/>
        </w:rPr>
        <w:t>−4</w:t>
      </w:r>
      <w:r w:rsidRPr="008F58EB">
        <w:rPr>
          <w:lang w:eastAsia="zh-CN"/>
        </w:rPr>
        <w:t>成正比的探测距离</w:t>
      </w:r>
      <w:r w:rsidRPr="008F58EB">
        <w:rPr>
          <w:lang w:eastAsia="zh-CN"/>
        </w:rPr>
        <w:t>/</w:t>
      </w:r>
      <w:r w:rsidRPr="008F58EB">
        <w:rPr>
          <w:lang w:eastAsia="zh-CN"/>
        </w:rPr>
        <w:t>反射率、降雨衰减、气象变量精度及成本之间进行权衡。降水引起的衰减随</w:t>
      </w:r>
      <w:r w:rsidRPr="008F58EB">
        <w:t>λ</w:t>
      </w:r>
      <w:r w:rsidRPr="008F58EB">
        <w:rPr>
          <w:lang w:eastAsia="zh-CN"/>
        </w:rPr>
        <w:t>增大而减小，在分米级波长时可忽略不计，这是一项主导考量因素。</w:t>
      </w:r>
      <w:r w:rsidRPr="008F58EB">
        <w:rPr>
          <w:lang w:eastAsia="zh-CN"/>
        </w:rPr>
        <w:t>Ka</w:t>
      </w:r>
      <w:r w:rsidRPr="008F58EB">
        <w:rPr>
          <w:lang w:eastAsia="zh-CN"/>
        </w:rPr>
        <w:t>波段（约</w:t>
      </w:r>
      <w:r w:rsidRPr="008F58EB">
        <w:rPr>
          <w:lang w:eastAsia="zh-CN"/>
        </w:rPr>
        <w:t>35 GHz</w:t>
      </w:r>
      <w:r w:rsidRPr="008F58EB">
        <w:rPr>
          <w:lang w:eastAsia="zh-CN"/>
        </w:rPr>
        <w:t>，波长</w:t>
      </w:r>
      <w:r w:rsidRPr="008F58EB">
        <w:rPr>
          <w:lang w:eastAsia="zh-CN"/>
        </w:rPr>
        <w:t>8.6 mm</w:t>
      </w:r>
      <w:r w:rsidR="00F04918" w:rsidRPr="008F58EB">
        <w:rPr>
          <w:lang w:eastAsia="zh-CN"/>
        </w:rPr>
        <w:t>）</w:t>
      </w:r>
      <w:r w:rsidRPr="008F58EB">
        <w:rPr>
          <w:lang w:eastAsia="zh-CN"/>
        </w:rPr>
        <w:t>非常适合探测非降水云中的小水滴。</w:t>
      </w:r>
      <w:r w:rsidRPr="008F58EB">
        <w:rPr>
          <w:lang w:eastAsia="zh-CN"/>
        </w:rPr>
        <w:t>S</w:t>
      </w:r>
      <w:r w:rsidRPr="008F58EB">
        <w:rPr>
          <w:lang w:eastAsia="zh-CN"/>
        </w:rPr>
        <w:t>波段（</w:t>
      </w:r>
      <w:r w:rsidRPr="008F58EB">
        <w:rPr>
          <w:lang w:eastAsia="zh-CN"/>
        </w:rPr>
        <w:t>2 700-3 000 MHz</w:t>
      </w:r>
      <w:r w:rsidRPr="008F58EB">
        <w:rPr>
          <w:lang w:eastAsia="zh-CN"/>
        </w:rPr>
        <w:t>，波长</w:t>
      </w:r>
      <w:r w:rsidRPr="008F58EB">
        <w:rPr>
          <w:lang w:eastAsia="zh-CN"/>
        </w:rPr>
        <w:t>10 cm</w:t>
      </w:r>
      <w:r w:rsidR="00F04918" w:rsidRPr="008F58EB">
        <w:rPr>
          <w:lang w:eastAsia="zh-CN"/>
        </w:rPr>
        <w:t>）</w:t>
      </w:r>
      <w:r w:rsidRPr="008F58EB">
        <w:rPr>
          <w:lang w:eastAsia="zh-CN"/>
        </w:rPr>
        <w:t>则适用于热带和温带气候下远距离（可达</w:t>
      </w:r>
      <w:r w:rsidRPr="008F58EB">
        <w:rPr>
          <w:lang w:eastAsia="zh-CN"/>
        </w:rPr>
        <w:t>300 km</w:t>
      </w:r>
      <w:r w:rsidR="00F04918" w:rsidRPr="008F58EB">
        <w:rPr>
          <w:lang w:eastAsia="zh-CN"/>
        </w:rPr>
        <w:t>）</w:t>
      </w:r>
      <w:r w:rsidRPr="008F58EB">
        <w:rPr>
          <w:lang w:eastAsia="zh-CN"/>
        </w:rPr>
        <w:t>探测强降雨。</w:t>
      </w:r>
    </w:p>
    <w:p w14:paraId="457D5077" w14:textId="5E6A33D1" w:rsidR="00AA2480" w:rsidRPr="008F58EB" w:rsidRDefault="00AA2480" w:rsidP="003842FD">
      <w:pPr>
        <w:pStyle w:val="Heading4"/>
        <w:rPr>
          <w:lang w:eastAsia="zh-CN"/>
        </w:rPr>
      </w:pPr>
      <w:r w:rsidRPr="008F58EB">
        <w:rPr>
          <w:lang w:eastAsia="zh-CN"/>
        </w:rPr>
        <w:t>4.2.9.1</w:t>
      </w:r>
      <w:r w:rsidRPr="008F58EB">
        <w:rPr>
          <w:lang w:eastAsia="zh-CN"/>
        </w:rPr>
        <w:tab/>
      </w:r>
      <w:r w:rsidRPr="008F58EB">
        <w:rPr>
          <w:lang w:eastAsia="zh-CN"/>
        </w:rPr>
        <w:t>天气雷达频段</w:t>
      </w:r>
    </w:p>
    <w:p w14:paraId="7384C01E" w14:textId="50876105" w:rsidR="00AA2480" w:rsidRPr="008F58EB" w:rsidRDefault="00AA2480" w:rsidP="00A85EEA">
      <w:pPr>
        <w:ind w:firstLineChars="200" w:firstLine="440"/>
        <w:rPr>
          <w:lang w:eastAsia="zh-CN"/>
        </w:rPr>
      </w:pPr>
      <w:r w:rsidRPr="008F58EB">
        <w:rPr>
          <w:lang w:eastAsia="zh-CN"/>
        </w:rPr>
        <w:t>气象雷达最常用的三个频段是</w:t>
      </w:r>
      <w:r w:rsidRPr="008F58EB">
        <w:rPr>
          <w:lang w:eastAsia="zh-CN"/>
        </w:rPr>
        <w:t>S</w:t>
      </w:r>
      <w:r w:rsidRPr="008F58EB">
        <w:rPr>
          <w:lang w:eastAsia="zh-CN"/>
        </w:rPr>
        <w:t>波段（</w:t>
      </w:r>
      <w:r w:rsidRPr="008F58EB">
        <w:rPr>
          <w:lang w:eastAsia="zh-CN"/>
        </w:rPr>
        <w:t>2 700-3 000 MHz</w:t>
      </w:r>
      <w:r w:rsidR="00F04918" w:rsidRPr="008F58EB">
        <w:rPr>
          <w:lang w:eastAsia="zh-CN"/>
        </w:rPr>
        <w:t>）</w:t>
      </w:r>
      <w:r w:rsidRPr="008F58EB">
        <w:rPr>
          <w:lang w:eastAsia="zh-CN"/>
        </w:rPr>
        <w:t>、</w:t>
      </w:r>
      <w:r w:rsidRPr="008F58EB">
        <w:rPr>
          <w:lang w:eastAsia="zh-CN"/>
        </w:rPr>
        <w:t>C</w:t>
      </w:r>
      <w:r w:rsidRPr="008F58EB">
        <w:rPr>
          <w:lang w:eastAsia="zh-CN"/>
        </w:rPr>
        <w:t>波段（</w:t>
      </w:r>
      <w:r w:rsidRPr="008F58EB">
        <w:rPr>
          <w:lang w:eastAsia="zh-CN"/>
        </w:rPr>
        <w:t>5 250-5 725 MHz</w:t>
      </w:r>
      <w:r w:rsidR="00F04918" w:rsidRPr="008F58EB">
        <w:rPr>
          <w:lang w:eastAsia="zh-CN"/>
        </w:rPr>
        <w:t>）</w:t>
      </w:r>
      <w:r w:rsidRPr="008F58EB">
        <w:rPr>
          <w:lang w:eastAsia="zh-CN"/>
        </w:rPr>
        <w:t>和</w:t>
      </w:r>
      <w:r w:rsidRPr="008F58EB">
        <w:rPr>
          <w:lang w:eastAsia="zh-CN"/>
        </w:rPr>
        <w:t>X</w:t>
      </w:r>
      <w:r w:rsidRPr="008F58EB">
        <w:rPr>
          <w:lang w:eastAsia="zh-CN"/>
        </w:rPr>
        <w:t>波段（</w:t>
      </w:r>
      <w:r w:rsidRPr="008F58EB">
        <w:rPr>
          <w:lang w:eastAsia="zh-CN"/>
        </w:rPr>
        <w:t>9 100-9 700 MHz</w:t>
      </w:r>
      <w:r w:rsidR="00F04918" w:rsidRPr="008F58EB">
        <w:rPr>
          <w:lang w:eastAsia="zh-CN"/>
        </w:rPr>
        <w:t>）</w:t>
      </w:r>
      <w:r w:rsidRPr="008F58EB">
        <w:rPr>
          <w:lang w:eastAsia="zh-CN"/>
        </w:rPr>
        <w:t>。</w:t>
      </w:r>
    </w:p>
    <w:p w14:paraId="46CB2566" w14:textId="1591536E" w:rsidR="00AA2480" w:rsidRPr="008F58EB" w:rsidRDefault="00AA2480" w:rsidP="00A85EEA">
      <w:pPr>
        <w:ind w:firstLineChars="200" w:firstLine="440"/>
        <w:rPr>
          <w:lang w:eastAsia="zh-CN"/>
        </w:rPr>
      </w:pPr>
      <w:r w:rsidRPr="008F58EB">
        <w:rPr>
          <w:lang w:eastAsia="zh-CN"/>
        </w:rPr>
        <w:t>S</w:t>
      </w:r>
      <w:r w:rsidRPr="008F58EB">
        <w:rPr>
          <w:lang w:eastAsia="zh-CN"/>
        </w:rPr>
        <w:t>波段（</w:t>
      </w:r>
      <w:r w:rsidRPr="008F58EB">
        <w:rPr>
          <w:lang w:eastAsia="zh-CN"/>
        </w:rPr>
        <w:t>2 700-3 000 MHz</w:t>
      </w:r>
      <w:r w:rsidRPr="008F58EB">
        <w:rPr>
          <w:lang w:eastAsia="zh-CN"/>
        </w:rPr>
        <w:t>，标称波长</w:t>
      </w:r>
      <w:r w:rsidRPr="008F58EB">
        <w:rPr>
          <w:lang w:eastAsia="zh-CN"/>
        </w:rPr>
        <w:t>10 cm</w:t>
      </w:r>
      <w:r w:rsidR="00F04918" w:rsidRPr="008F58EB">
        <w:rPr>
          <w:lang w:eastAsia="zh-CN"/>
        </w:rPr>
        <w:t>）</w:t>
      </w:r>
      <w:r w:rsidRPr="008F58EB">
        <w:rPr>
          <w:lang w:eastAsia="zh-CN"/>
        </w:rPr>
        <w:t>在定量精度和远程性能方面总体为最佳选择。这是因为其在气体吸收和降水衰减方面的衰减值均较低（</w:t>
      </w:r>
      <w:r w:rsidRPr="008F58EB">
        <w:rPr>
          <w:lang w:eastAsia="zh-CN"/>
        </w:rPr>
        <w:t>Fabry</w:t>
      </w:r>
      <w:r w:rsidRPr="008F58EB">
        <w:rPr>
          <w:lang w:eastAsia="zh-CN"/>
        </w:rPr>
        <w:t>，</w:t>
      </w:r>
      <w:r w:rsidRPr="008F58EB">
        <w:rPr>
          <w:lang w:eastAsia="zh-CN"/>
        </w:rPr>
        <w:t>2015</w:t>
      </w:r>
      <w:r w:rsidRPr="008F58EB">
        <w:rPr>
          <w:lang w:eastAsia="zh-CN"/>
        </w:rPr>
        <w:t>；</w:t>
      </w:r>
      <w:r w:rsidRPr="008F58EB">
        <w:rPr>
          <w:lang w:eastAsia="zh-CN"/>
        </w:rPr>
        <w:t>Doviak, 1993</w:t>
      </w:r>
      <w:r w:rsidR="00F04918" w:rsidRPr="008F58EB">
        <w:rPr>
          <w:lang w:eastAsia="zh-CN"/>
        </w:rPr>
        <w:t>）</w:t>
      </w:r>
      <w:r w:rsidRPr="008F58EB">
        <w:rPr>
          <w:lang w:eastAsia="zh-CN"/>
        </w:rPr>
        <w:t>。较长的波长也有利于缓解距离</w:t>
      </w:r>
      <w:r w:rsidRPr="008F58EB">
        <w:rPr>
          <w:lang w:eastAsia="zh-CN"/>
        </w:rPr>
        <w:t>-</w:t>
      </w:r>
      <w:r w:rsidRPr="008F58EB">
        <w:rPr>
          <w:lang w:eastAsia="zh-CN"/>
        </w:rPr>
        <w:t>多普勒模糊问题（</w:t>
      </w:r>
      <w:r w:rsidRPr="008F58EB">
        <w:rPr>
          <w:lang w:eastAsia="zh-CN"/>
        </w:rPr>
        <w:t>Doviak</w:t>
      </w:r>
      <w:r w:rsidRPr="008F58EB">
        <w:rPr>
          <w:lang w:eastAsia="zh-CN"/>
        </w:rPr>
        <w:t>，</w:t>
      </w:r>
      <w:r w:rsidRPr="008F58EB">
        <w:rPr>
          <w:lang w:eastAsia="zh-CN"/>
        </w:rPr>
        <w:t>1978</w:t>
      </w:r>
      <w:r w:rsidRPr="008F58EB">
        <w:rPr>
          <w:lang w:eastAsia="zh-CN"/>
        </w:rPr>
        <w:t>和</w:t>
      </w:r>
      <w:r w:rsidRPr="008F58EB">
        <w:rPr>
          <w:lang w:eastAsia="zh-CN"/>
        </w:rPr>
        <w:t>1979</w:t>
      </w:r>
      <w:r w:rsidR="00F04918" w:rsidRPr="008F58EB">
        <w:rPr>
          <w:lang w:eastAsia="zh-CN"/>
        </w:rPr>
        <w:t>）</w:t>
      </w:r>
      <w:r w:rsidRPr="008F58EB">
        <w:rPr>
          <w:lang w:eastAsia="zh-CN"/>
        </w:rPr>
        <w:t>。然而，成本是选择</w:t>
      </w:r>
      <w:r w:rsidRPr="008F58EB">
        <w:rPr>
          <w:lang w:eastAsia="zh-CN"/>
        </w:rPr>
        <w:t>S</w:t>
      </w:r>
      <w:r w:rsidRPr="008F58EB">
        <w:rPr>
          <w:lang w:eastAsia="zh-CN"/>
        </w:rPr>
        <w:t>波段的一个考量因素，因为对于给定的波束宽度和增益要求，较长的波长需要更大的硬件组件和天线。</w:t>
      </w:r>
    </w:p>
    <w:p w14:paraId="7A66A679" w14:textId="66FA2935" w:rsidR="00AA2480" w:rsidRPr="008F58EB" w:rsidRDefault="00AA2480" w:rsidP="00A85EEA">
      <w:pPr>
        <w:ind w:firstLineChars="200" w:firstLine="440"/>
        <w:rPr>
          <w:lang w:eastAsia="zh-CN"/>
        </w:rPr>
      </w:pPr>
      <w:r w:rsidRPr="008F58EB">
        <w:rPr>
          <w:lang w:eastAsia="zh-CN"/>
        </w:rPr>
        <w:t>C</w:t>
      </w:r>
      <w:r w:rsidRPr="008F58EB">
        <w:rPr>
          <w:lang w:eastAsia="zh-CN"/>
        </w:rPr>
        <w:t>波段（</w:t>
      </w:r>
      <w:r w:rsidRPr="008F58EB">
        <w:rPr>
          <w:lang w:eastAsia="zh-CN"/>
        </w:rPr>
        <w:t>5 250-5 725 MHz</w:t>
      </w:r>
      <w:r w:rsidRPr="008F58EB">
        <w:rPr>
          <w:lang w:eastAsia="zh-CN"/>
        </w:rPr>
        <w:t>，波长</w:t>
      </w:r>
      <w:r w:rsidRPr="008F58EB">
        <w:rPr>
          <w:lang w:eastAsia="zh-CN"/>
        </w:rPr>
        <w:t>5 cm</w:t>
      </w:r>
      <w:r w:rsidR="00F04918" w:rsidRPr="008F58EB">
        <w:rPr>
          <w:lang w:eastAsia="zh-CN"/>
        </w:rPr>
        <w:t>）</w:t>
      </w:r>
      <w:r w:rsidRPr="008F58EB">
        <w:rPr>
          <w:lang w:eastAsia="zh-CN"/>
        </w:rPr>
        <w:t>通常用于温带气候，以及地理覆盖面积较小的国家。它可作为上述参数间的相关折衷方案，支持远距离（可达</w:t>
      </w:r>
      <w:r w:rsidRPr="008F58EB">
        <w:rPr>
          <w:lang w:eastAsia="zh-CN"/>
        </w:rPr>
        <w:t>200 km</w:t>
      </w:r>
      <w:r w:rsidR="00F04918" w:rsidRPr="008F58EB">
        <w:rPr>
          <w:lang w:eastAsia="zh-CN"/>
        </w:rPr>
        <w:t>）</w:t>
      </w:r>
      <w:r w:rsidRPr="008F58EB">
        <w:rPr>
          <w:lang w:eastAsia="zh-CN"/>
        </w:rPr>
        <w:t>降雨探测（尽管其定量能力实际上在超过</w:t>
      </w:r>
      <w:r w:rsidRPr="008F58EB">
        <w:rPr>
          <w:lang w:eastAsia="zh-CN"/>
        </w:rPr>
        <w:t>100 km</w:t>
      </w:r>
      <w:r w:rsidRPr="008F58EB">
        <w:rPr>
          <w:lang w:eastAsia="zh-CN"/>
        </w:rPr>
        <w:t>后受限</w:t>
      </w:r>
      <w:r w:rsidR="00F04918" w:rsidRPr="008F58EB">
        <w:rPr>
          <w:lang w:eastAsia="zh-CN"/>
        </w:rPr>
        <w:t>）</w:t>
      </w:r>
      <w:r w:rsidRPr="008F58EB">
        <w:rPr>
          <w:lang w:eastAsia="zh-CN"/>
        </w:rPr>
        <w:t>，但相较于具有相同空间分辨率的低频雷达，其优势在于因功率较低和天线尺寸较小而带来的成本降低。</w:t>
      </w:r>
    </w:p>
    <w:bookmarkEnd w:id="182"/>
    <w:bookmarkEnd w:id="183"/>
    <w:p w14:paraId="4F0D69CA" w14:textId="2DEE789E" w:rsidR="00AA2480" w:rsidRPr="008F58EB" w:rsidRDefault="00AA2480" w:rsidP="00A85EEA">
      <w:pPr>
        <w:ind w:firstLineChars="200" w:firstLine="440"/>
        <w:rPr>
          <w:lang w:eastAsia="zh-CN"/>
        </w:rPr>
      </w:pPr>
      <w:r w:rsidRPr="008F58EB">
        <w:rPr>
          <w:lang w:eastAsia="zh-CN"/>
        </w:rPr>
        <w:t>X</w:t>
      </w:r>
      <w:r w:rsidRPr="008F58EB">
        <w:rPr>
          <w:lang w:eastAsia="zh-CN"/>
        </w:rPr>
        <w:t>波段（</w:t>
      </w:r>
      <w:r w:rsidRPr="008F58EB">
        <w:rPr>
          <w:lang w:eastAsia="zh-CN"/>
        </w:rPr>
        <w:t>9 100-9 700 MHz</w:t>
      </w:r>
      <w:r w:rsidRPr="008F58EB">
        <w:rPr>
          <w:lang w:eastAsia="zh-CN"/>
        </w:rPr>
        <w:t>，波长</w:t>
      </w:r>
      <w:r w:rsidRPr="008F58EB">
        <w:rPr>
          <w:lang w:eastAsia="zh-CN"/>
        </w:rPr>
        <w:t>3 cm</w:t>
      </w:r>
      <w:r w:rsidR="00F04918" w:rsidRPr="008F58EB">
        <w:rPr>
          <w:lang w:eastAsia="zh-CN"/>
        </w:rPr>
        <w:t>）</w:t>
      </w:r>
      <w:r w:rsidRPr="008F58EB">
        <w:rPr>
          <w:lang w:eastAsia="zh-CN"/>
        </w:rPr>
        <w:t>天气雷达灵敏度更高，可探测更小的粒子，但由于衰减较大，仅用于极短距离的天气观测（约</w:t>
      </w:r>
      <w:r w:rsidRPr="008F58EB">
        <w:rPr>
          <w:lang w:eastAsia="zh-CN"/>
        </w:rPr>
        <w:t>50 km</w:t>
      </w:r>
      <w:r w:rsidR="00F04918" w:rsidRPr="008F58EB">
        <w:rPr>
          <w:lang w:eastAsia="zh-CN"/>
        </w:rPr>
        <w:t>）</w:t>
      </w:r>
      <w:r w:rsidRPr="008F58EB">
        <w:rPr>
          <w:lang w:eastAsia="zh-CN"/>
        </w:rPr>
        <w:t>。此类雷达用于云发展研究，因其可探测微小的水粒子，亦用于探测小雪等弱降水。此外，鉴于其体积小巧，</w:t>
      </w:r>
      <w:r w:rsidRPr="008F58EB">
        <w:rPr>
          <w:lang w:eastAsia="zh-CN"/>
        </w:rPr>
        <w:t>X</w:t>
      </w:r>
      <w:r w:rsidRPr="008F58EB">
        <w:rPr>
          <w:lang w:eastAsia="zh-CN"/>
        </w:rPr>
        <w:t>波段天气雷达常被用作移动便携式设备。这些雷达亦用于探测风场变化，特别是航空用途（风切变、涡流等</w:t>
      </w:r>
      <w:r w:rsidR="00F04918" w:rsidRPr="008F58EB">
        <w:rPr>
          <w:lang w:eastAsia="zh-CN"/>
        </w:rPr>
        <w:t>）</w:t>
      </w:r>
      <w:r w:rsidRPr="008F58EB">
        <w:rPr>
          <w:lang w:eastAsia="zh-CN"/>
        </w:rPr>
        <w:t>。</w:t>
      </w:r>
    </w:p>
    <w:p w14:paraId="4A1A19D3" w14:textId="2E7A0767" w:rsidR="004356E5" w:rsidRPr="008F58EB" w:rsidRDefault="004356E5" w:rsidP="00A85EEA">
      <w:pPr>
        <w:ind w:firstLineChars="200" w:firstLine="440"/>
        <w:rPr>
          <w:lang w:eastAsia="zh-CN"/>
        </w:rPr>
      </w:pPr>
      <w:r w:rsidRPr="008F58EB">
        <w:rPr>
          <w:lang w:eastAsia="zh-CN"/>
        </w:rPr>
        <w:br w:type="page"/>
      </w:r>
    </w:p>
    <w:p w14:paraId="50A051B5" w14:textId="2B52AF3F" w:rsidR="00AA2480" w:rsidRPr="008F58EB" w:rsidRDefault="00AA2480" w:rsidP="003842FD">
      <w:pPr>
        <w:pStyle w:val="Heading4"/>
        <w:rPr>
          <w:lang w:eastAsia="zh-CN"/>
        </w:rPr>
      </w:pPr>
      <w:bookmarkStart w:id="184" w:name="OLE_LINK150"/>
      <w:bookmarkStart w:id="185" w:name="OLE_LINK151"/>
      <w:r w:rsidRPr="008F58EB">
        <w:rPr>
          <w:lang w:eastAsia="zh-CN"/>
        </w:rPr>
        <w:lastRenderedPageBreak/>
        <w:t>4.2.9.2</w:t>
      </w:r>
      <w:r w:rsidRPr="008F58EB">
        <w:rPr>
          <w:lang w:eastAsia="zh-CN"/>
        </w:rPr>
        <w:tab/>
      </w:r>
      <w:r w:rsidRPr="008F58EB">
        <w:rPr>
          <w:lang w:eastAsia="zh-CN"/>
        </w:rPr>
        <w:t>衰减</w:t>
      </w:r>
    </w:p>
    <w:p w14:paraId="316B791A" w14:textId="1FA2F869" w:rsidR="00AA2480" w:rsidRPr="008F58EB" w:rsidRDefault="00AA2480" w:rsidP="00A85EEA">
      <w:pPr>
        <w:ind w:firstLineChars="200" w:firstLine="440"/>
        <w:rPr>
          <w:lang w:eastAsia="zh-CN"/>
        </w:rPr>
      </w:pPr>
      <w:r w:rsidRPr="008F58EB">
        <w:rPr>
          <w:lang w:eastAsia="zh-CN"/>
        </w:rPr>
        <w:t>电磁波在穿过大气传播时，会受到水汽、气体吸收、云和降水的衰减（</w:t>
      </w:r>
      <w:r w:rsidRPr="008F58EB">
        <w:rPr>
          <w:lang w:eastAsia="zh-CN"/>
        </w:rPr>
        <w:t>Fabry</w:t>
      </w:r>
      <w:r w:rsidRPr="008F58EB">
        <w:rPr>
          <w:lang w:eastAsia="zh-CN"/>
        </w:rPr>
        <w:t>，</w:t>
      </w:r>
      <w:r w:rsidRPr="008F58EB">
        <w:rPr>
          <w:lang w:eastAsia="zh-CN"/>
        </w:rPr>
        <w:t>2015</w:t>
      </w:r>
      <w:r w:rsidR="00F04918" w:rsidRPr="008F58EB">
        <w:rPr>
          <w:lang w:eastAsia="zh-CN"/>
        </w:rPr>
        <w:t>）</w:t>
      </w:r>
      <w:r w:rsidRPr="008F58EB">
        <w:rPr>
          <w:lang w:eastAsia="zh-CN"/>
        </w:rPr>
        <w:t>。迄今为止，最主要的衰减是由降水，尤其是强降雨引起的。传播物理特性表明，</w:t>
      </w:r>
      <w:r w:rsidRPr="008F58EB">
        <w:rPr>
          <w:lang w:eastAsia="zh-CN"/>
        </w:rPr>
        <w:t>C</w:t>
      </w:r>
      <w:r w:rsidRPr="008F58EB">
        <w:rPr>
          <w:lang w:eastAsia="zh-CN"/>
        </w:rPr>
        <w:t>波段（</w:t>
      </w:r>
      <w:proofErr w:type="gramStart"/>
      <w:r w:rsidRPr="008F58EB">
        <w:rPr>
          <w:lang w:eastAsia="zh-CN"/>
        </w:rPr>
        <w:t>5 cm</w:t>
      </w:r>
      <w:proofErr w:type="gramEnd"/>
      <w:r w:rsidR="00F04918" w:rsidRPr="008F58EB">
        <w:rPr>
          <w:lang w:eastAsia="zh-CN"/>
        </w:rPr>
        <w:t>）</w:t>
      </w:r>
      <w:r w:rsidRPr="008F58EB">
        <w:rPr>
          <w:lang w:eastAsia="zh-CN"/>
        </w:rPr>
        <w:t>的衰减率（单位长度的</w:t>
      </w:r>
      <w:r w:rsidRPr="008F58EB">
        <w:rPr>
          <w:lang w:eastAsia="zh-CN"/>
        </w:rPr>
        <w:t>dB</w:t>
      </w:r>
      <w:r w:rsidRPr="008F58EB">
        <w:rPr>
          <w:lang w:eastAsia="zh-CN"/>
        </w:rPr>
        <w:t>值</w:t>
      </w:r>
      <w:r w:rsidR="00F04918" w:rsidRPr="008F58EB">
        <w:rPr>
          <w:lang w:eastAsia="zh-CN"/>
        </w:rPr>
        <w:t>）</w:t>
      </w:r>
      <w:r w:rsidRPr="008F58EB">
        <w:rPr>
          <w:lang w:eastAsia="zh-CN"/>
        </w:rPr>
        <w:t>约为</w:t>
      </w:r>
      <w:r w:rsidRPr="008F58EB">
        <w:rPr>
          <w:lang w:eastAsia="zh-CN"/>
        </w:rPr>
        <w:t>S</w:t>
      </w:r>
      <w:r w:rsidRPr="008F58EB">
        <w:rPr>
          <w:lang w:eastAsia="zh-CN"/>
        </w:rPr>
        <w:t>波段（</w:t>
      </w:r>
      <w:proofErr w:type="gramStart"/>
      <w:r w:rsidRPr="008F58EB">
        <w:rPr>
          <w:lang w:eastAsia="zh-CN"/>
        </w:rPr>
        <w:t>10 cm</w:t>
      </w:r>
      <w:proofErr w:type="gramEnd"/>
      <w:r w:rsidR="00F04918" w:rsidRPr="008F58EB">
        <w:rPr>
          <w:lang w:eastAsia="zh-CN"/>
        </w:rPr>
        <w:t>）</w:t>
      </w:r>
      <w:r w:rsidRPr="008F58EB">
        <w:rPr>
          <w:lang w:eastAsia="zh-CN"/>
        </w:rPr>
        <w:t>的</w:t>
      </w:r>
      <w:r w:rsidRPr="008F58EB">
        <w:rPr>
          <w:lang w:eastAsia="zh-CN"/>
        </w:rPr>
        <w:t>6</w:t>
      </w:r>
      <w:r w:rsidRPr="008F58EB">
        <w:rPr>
          <w:lang w:eastAsia="zh-CN"/>
        </w:rPr>
        <w:t>至</w:t>
      </w:r>
      <w:r w:rsidRPr="008F58EB">
        <w:rPr>
          <w:lang w:eastAsia="zh-CN"/>
        </w:rPr>
        <w:t>8</w:t>
      </w:r>
      <w:r w:rsidRPr="008F58EB">
        <w:rPr>
          <w:lang w:eastAsia="zh-CN"/>
        </w:rPr>
        <w:t>倍，具体取决于降雨率</w:t>
      </w:r>
      <w:r w:rsidRPr="008F58EB">
        <w:rPr>
          <w:lang w:eastAsia="zh-CN"/>
        </w:rPr>
        <w:t>[Bean</w:t>
      </w:r>
      <w:r w:rsidRPr="008F58EB">
        <w:rPr>
          <w:lang w:eastAsia="zh-CN"/>
        </w:rPr>
        <w:t>和</w:t>
      </w:r>
      <w:r w:rsidRPr="008F58EB">
        <w:rPr>
          <w:lang w:eastAsia="zh-CN"/>
        </w:rPr>
        <w:t>Dutton</w:t>
      </w:r>
      <w:r w:rsidRPr="008F58EB">
        <w:rPr>
          <w:lang w:eastAsia="zh-CN"/>
        </w:rPr>
        <w:t>，</w:t>
      </w:r>
      <w:r w:rsidRPr="008F58EB">
        <w:rPr>
          <w:lang w:eastAsia="zh-CN"/>
        </w:rPr>
        <w:t>1966</w:t>
      </w:r>
      <w:r w:rsidRPr="008F58EB">
        <w:rPr>
          <w:lang w:eastAsia="zh-CN"/>
        </w:rPr>
        <w:t>，</w:t>
      </w:r>
      <w:r w:rsidRPr="008F58EB">
        <w:rPr>
          <w:lang w:eastAsia="zh-CN"/>
        </w:rPr>
        <w:t>Burrows</w:t>
      </w:r>
      <w:r w:rsidRPr="008F58EB">
        <w:rPr>
          <w:lang w:eastAsia="zh-CN"/>
        </w:rPr>
        <w:t>和</w:t>
      </w:r>
      <w:r w:rsidRPr="008F58EB">
        <w:rPr>
          <w:lang w:eastAsia="zh-CN"/>
        </w:rPr>
        <w:t>Attwood</w:t>
      </w:r>
      <w:r w:rsidRPr="008F58EB">
        <w:rPr>
          <w:lang w:eastAsia="zh-CN"/>
        </w:rPr>
        <w:t>，</w:t>
      </w:r>
      <w:r w:rsidRPr="008F58EB">
        <w:rPr>
          <w:lang w:eastAsia="zh-CN"/>
        </w:rPr>
        <w:t>1949]</w:t>
      </w:r>
      <w:r w:rsidRPr="008F58EB">
        <w:rPr>
          <w:lang w:eastAsia="zh-CN"/>
        </w:rPr>
        <w:t>。</w:t>
      </w:r>
      <w:r w:rsidRPr="008F58EB">
        <w:rPr>
          <w:lang w:eastAsia="zh-CN"/>
        </w:rPr>
        <w:t>X</w:t>
      </w:r>
      <w:r w:rsidRPr="008F58EB">
        <w:rPr>
          <w:lang w:eastAsia="zh-CN"/>
        </w:rPr>
        <w:t>波段的衰减问题更为严重，在降雨率为</w:t>
      </w:r>
      <w:r w:rsidRPr="008F58EB">
        <w:rPr>
          <w:lang w:eastAsia="zh-CN"/>
        </w:rPr>
        <w:t>6 mm/h</w:t>
      </w:r>
      <w:r w:rsidRPr="008F58EB">
        <w:rPr>
          <w:lang w:eastAsia="zh-CN"/>
        </w:rPr>
        <w:t>时，其衰减率超过</w:t>
      </w:r>
      <w:r w:rsidRPr="008F58EB">
        <w:rPr>
          <w:lang w:eastAsia="zh-CN"/>
        </w:rPr>
        <w:t>S</w:t>
      </w:r>
      <w:r w:rsidRPr="008F58EB">
        <w:rPr>
          <w:lang w:eastAsia="zh-CN"/>
        </w:rPr>
        <w:t>波段的</w:t>
      </w:r>
      <w:r w:rsidRPr="008F58EB">
        <w:rPr>
          <w:lang w:eastAsia="zh-CN"/>
        </w:rPr>
        <w:t>100</w:t>
      </w:r>
      <w:r w:rsidRPr="008F58EB">
        <w:rPr>
          <w:lang w:eastAsia="zh-CN"/>
        </w:rPr>
        <w:t>倍，是</w:t>
      </w:r>
      <w:r w:rsidRPr="008F58EB">
        <w:rPr>
          <w:lang w:eastAsia="zh-CN"/>
        </w:rPr>
        <w:t>C</w:t>
      </w:r>
      <w:r w:rsidRPr="008F58EB">
        <w:rPr>
          <w:lang w:eastAsia="zh-CN"/>
        </w:rPr>
        <w:t>波段的</w:t>
      </w:r>
      <w:r w:rsidRPr="008F58EB">
        <w:rPr>
          <w:lang w:eastAsia="zh-CN"/>
        </w:rPr>
        <w:t>15</w:t>
      </w:r>
      <w:r w:rsidRPr="008F58EB">
        <w:rPr>
          <w:lang w:eastAsia="zh-CN"/>
        </w:rPr>
        <w:t>倍以上。</w:t>
      </w:r>
    </w:p>
    <w:p w14:paraId="0311A6F3" w14:textId="5C927559" w:rsidR="00AA2480" w:rsidRPr="008F58EB" w:rsidRDefault="00AA2480" w:rsidP="00A85EEA">
      <w:pPr>
        <w:ind w:firstLineChars="200" w:firstLine="440"/>
        <w:rPr>
          <w:lang w:eastAsia="zh-CN"/>
        </w:rPr>
      </w:pPr>
      <w:r w:rsidRPr="008F58EB">
        <w:rPr>
          <w:lang w:eastAsia="zh-CN"/>
        </w:rPr>
        <w:t>文献中充分记载了较短波长下大气衰减的严重影响。</w:t>
      </w:r>
      <w:r w:rsidRPr="008F58EB">
        <w:rPr>
          <w:lang w:eastAsia="zh-CN"/>
        </w:rPr>
        <w:t>20</w:t>
      </w:r>
      <w:r w:rsidRPr="008F58EB">
        <w:rPr>
          <w:lang w:eastAsia="zh-CN"/>
        </w:rPr>
        <w:t>世纪</w:t>
      </w:r>
      <w:r w:rsidRPr="008F58EB">
        <w:rPr>
          <w:lang w:eastAsia="zh-CN"/>
        </w:rPr>
        <w:t>80</w:t>
      </w:r>
      <w:r w:rsidRPr="008F58EB">
        <w:rPr>
          <w:lang w:eastAsia="zh-CN"/>
        </w:rPr>
        <w:t>年代，国家强风暴实验室对</w:t>
      </w:r>
      <w:r w:rsidRPr="008F58EB">
        <w:rPr>
          <w:lang w:eastAsia="zh-CN"/>
        </w:rPr>
        <w:t>5 cm</w:t>
      </w:r>
      <w:r w:rsidRPr="008F58EB">
        <w:rPr>
          <w:lang w:eastAsia="zh-CN"/>
        </w:rPr>
        <w:t>和</w:t>
      </w:r>
      <w:r w:rsidRPr="008F58EB">
        <w:rPr>
          <w:lang w:eastAsia="zh-CN"/>
        </w:rPr>
        <w:t>10 cm</w:t>
      </w:r>
      <w:r w:rsidRPr="008F58EB">
        <w:rPr>
          <w:lang w:eastAsia="zh-CN"/>
        </w:rPr>
        <w:t>雷达的性能进行了直接对比，这些测试表明，在强降雨中使用</w:t>
      </w:r>
      <w:r w:rsidRPr="008F58EB">
        <w:rPr>
          <w:lang w:eastAsia="zh-CN"/>
        </w:rPr>
        <w:t>5 cm</w:t>
      </w:r>
      <w:r w:rsidRPr="008F58EB">
        <w:rPr>
          <w:lang w:eastAsia="zh-CN"/>
        </w:rPr>
        <w:t>波长会严重影响强风暴预报和预警业务（</w:t>
      </w:r>
      <w:r w:rsidRPr="008F58EB">
        <w:rPr>
          <w:lang w:eastAsia="zh-CN"/>
        </w:rPr>
        <w:t>Allen, 1981</w:t>
      </w:r>
      <w:r w:rsidR="00F04918" w:rsidRPr="008F58EB">
        <w:rPr>
          <w:lang w:eastAsia="zh-CN"/>
        </w:rPr>
        <w:t>）</w:t>
      </w:r>
      <w:r w:rsidRPr="008F58EB">
        <w:rPr>
          <w:lang w:eastAsia="zh-CN"/>
        </w:rPr>
        <w:t>。</w:t>
      </w:r>
    </w:p>
    <w:p w14:paraId="573E7D36" w14:textId="2EFC1894" w:rsidR="00AA2480" w:rsidRPr="008F58EB" w:rsidRDefault="00AA2480" w:rsidP="00A85EEA">
      <w:pPr>
        <w:ind w:firstLineChars="200" w:firstLine="440"/>
        <w:rPr>
          <w:lang w:eastAsia="zh-CN"/>
        </w:rPr>
      </w:pPr>
      <w:r w:rsidRPr="008F58EB">
        <w:rPr>
          <w:lang w:eastAsia="zh-CN"/>
        </w:rPr>
        <w:t>由于对功率测量精度的严格要求，较短波长的衰减校正面临重大技术挑战（</w:t>
      </w:r>
      <w:proofErr w:type="spellStart"/>
      <w:r w:rsidRPr="008F58EB">
        <w:rPr>
          <w:lang w:eastAsia="zh-CN"/>
        </w:rPr>
        <w:t>Hitschfeld</w:t>
      </w:r>
      <w:proofErr w:type="spellEnd"/>
      <w:r w:rsidRPr="008F58EB">
        <w:rPr>
          <w:lang w:eastAsia="zh-CN"/>
        </w:rPr>
        <w:t>，</w:t>
      </w:r>
      <w:r w:rsidRPr="008F58EB">
        <w:rPr>
          <w:lang w:eastAsia="zh-CN"/>
        </w:rPr>
        <w:t>1954</w:t>
      </w:r>
      <w:r w:rsidR="00F04918" w:rsidRPr="008F58EB">
        <w:rPr>
          <w:lang w:eastAsia="zh-CN"/>
        </w:rPr>
        <w:t>）</w:t>
      </w:r>
      <w:r w:rsidRPr="008F58EB">
        <w:rPr>
          <w:lang w:eastAsia="zh-CN"/>
        </w:rPr>
        <w:t>。为支持衰减校正算法，</w:t>
      </w:r>
      <w:r w:rsidRPr="008F58EB">
        <w:rPr>
          <w:lang w:eastAsia="zh-CN"/>
        </w:rPr>
        <w:t>C</w:t>
      </w:r>
      <w:r w:rsidRPr="008F58EB">
        <w:rPr>
          <w:lang w:eastAsia="zh-CN"/>
        </w:rPr>
        <w:t>波段和</w:t>
      </w:r>
      <w:r w:rsidRPr="008F58EB">
        <w:rPr>
          <w:lang w:eastAsia="zh-CN"/>
        </w:rPr>
        <w:t>X</w:t>
      </w:r>
      <w:r w:rsidRPr="008F58EB">
        <w:rPr>
          <w:lang w:eastAsia="zh-CN"/>
        </w:rPr>
        <w:t>波段所需的反射率校准精度超出了美国下一代天气雷达（</w:t>
      </w:r>
      <w:r w:rsidRPr="008F58EB">
        <w:rPr>
          <w:lang w:eastAsia="zh-CN"/>
        </w:rPr>
        <w:t>NEXRAD</w:t>
      </w:r>
      <w:r w:rsidR="00F04918" w:rsidRPr="008F58EB">
        <w:rPr>
          <w:lang w:eastAsia="zh-CN"/>
        </w:rPr>
        <w:t>）</w:t>
      </w:r>
      <w:r w:rsidRPr="008F58EB">
        <w:rPr>
          <w:lang w:eastAsia="zh-CN"/>
        </w:rPr>
        <w:t>计划的现行要求，且在实践中难以实现。极化技术引入天气雷达后，情况大为改观，因为差分相位提供了衰减估计值，而这并不依赖于反射率校准的精度。</w:t>
      </w:r>
    </w:p>
    <w:bookmarkEnd w:id="184"/>
    <w:bookmarkEnd w:id="185"/>
    <w:p w14:paraId="13565EA8" w14:textId="29629AE5" w:rsidR="00AA2480" w:rsidRPr="008F58EB" w:rsidRDefault="00AA2480" w:rsidP="00A85EEA">
      <w:pPr>
        <w:ind w:firstLineChars="200" w:firstLine="440"/>
        <w:rPr>
          <w:lang w:eastAsia="zh-CN"/>
        </w:rPr>
      </w:pPr>
      <w:r w:rsidRPr="008F58EB">
        <w:rPr>
          <w:lang w:eastAsia="zh-CN"/>
        </w:rPr>
        <w:t>一个与之相关的衰减问题促使气象雷达需采用线极化。在美国</w:t>
      </w:r>
      <w:r w:rsidRPr="008F58EB">
        <w:rPr>
          <w:lang w:eastAsia="zh-CN"/>
        </w:rPr>
        <w:t>NEXRAD</w:t>
      </w:r>
      <w:r w:rsidRPr="008F58EB">
        <w:rPr>
          <w:lang w:eastAsia="zh-CN"/>
        </w:rPr>
        <w:t>天气监视</w:t>
      </w:r>
      <w:proofErr w:type="gramStart"/>
      <w:r w:rsidRPr="008F58EB">
        <w:rPr>
          <w:lang w:eastAsia="zh-CN"/>
        </w:rPr>
        <w:t>雷达</w:t>
      </w:r>
      <w:r w:rsidR="003F0FFA" w:rsidRPr="008F58EB">
        <w:rPr>
          <w:rFonts w:hint="eastAsia"/>
          <w:lang w:eastAsia="zh-CN"/>
        </w:rPr>
        <w:t xml:space="preserve"> </w:t>
      </w:r>
      <w:r w:rsidR="003F0FFA" w:rsidRPr="008F58EB">
        <w:rPr>
          <w:lang w:eastAsia="zh-CN"/>
        </w:rPr>
        <w:t>–</w:t>
      </w:r>
      <w:r w:rsidR="003F0FFA" w:rsidRPr="008F58EB">
        <w:rPr>
          <w:rFonts w:hint="eastAsia"/>
          <w:lang w:eastAsia="zh-CN"/>
        </w:rPr>
        <w:t xml:space="preserve"> </w:t>
      </w:r>
      <w:proofErr w:type="gramEnd"/>
      <w:r w:rsidRPr="008F58EB">
        <w:rPr>
          <w:lang w:eastAsia="zh-CN"/>
        </w:rPr>
        <w:t>1988</w:t>
      </w:r>
      <w:r w:rsidRPr="008F58EB">
        <w:rPr>
          <w:lang w:eastAsia="zh-CN"/>
        </w:rPr>
        <w:t>多普勒（</w:t>
      </w:r>
      <w:r w:rsidRPr="008F58EB">
        <w:rPr>
          <w:lang w:eastAsia="zh-CN"/>
        </w:rPr>
        <w:t>WSR-88D</w:t>
      </w:r>
      <w:r w:rsidR="00F04918" w:rsidRPr="008F58EB">
        <w:rPr>
          <w:lang w:eastAsia="zh-CN"/>
        </w:rPr>
        <w:t>）</w:t>
      </w:r>
      <w:r w:rsidRPr="008F58EB">
        <w:rPr>
          <w:lang w:eastAsia="zh-CN"/>
        </w:rPr>
        <w:t>S</w:t>
      </w:r>
      <w:r w:rsidRPr="008F58EB">
        <w:rPr>
          <w:lang w:eastAsia="zh-CN"/>
        </w:rPr>
        <w:t>波段雷达部署之初，系统采用的是椭圆极化。这是为了在射频信号的发射与接收中实现高效且具有成本效益的硬件设计。然而，系统管理人员很快发现，强降雨中的去极化会严重影响业务运行，因此雷达被修改为采用水平线极化（</w:t>
      </w:r>
      <w:r w:rsidRPr="008F58EB">
        <w:rPr>
          <w:lang w:eastAsia="zh-CN"/>
        </w:rPr>
        <w:t>Sirmans</w:t>
      </w:r>
      <w:r w:rsidRPr="008F58EB">
        <w:rPr>
          <w:lang w:eastAsia="zh-CN"/>
        </w:rPr>
        <w:t>，</w:t>
      </w:r>
      <w:r w:rsidRPr="008F58EB">
        <w:rPr>
          <w:lang w:eastAsia="zh-CN"/>
        </w:rPr>
        <w:t>1993</w:t>
      </w:r>
      <w:r w:rsidR="00F04918" w:rsidRPr="008F58EB">
        <w:rPr>
          <w:lang w:eastAsia="zh-CN"/>
        </w:rPr>
        <w:t>）</w:t>
      </w:r>
      <w:r w:rsidRPr="008F58EB">
        <w:rPr>
          <w:lang w:eastAsia="zh-CN"/>
        </w:rPr>
        <w:t>。鉴于极化方式是考量抗干扰能力的一个因素，应保留当前使用线极化（水平及</w:t>
      </w:r>
      <w:r w:rsidRPr="008F58EB">
        <w:rPr>
          <w:lang w:eastAsia="zh-CN"/>
        </w:rPr>
        <w:t>/</w:t>
      </w:r>
      <w:r w:rsidRPr="008F58EB">
        <w:rPr>
          <w:lang w:eastAsia="zh-CN"/>
        </w:rPr>
        <w:t>或垂直</w:t>
      </w:r>
      <w:r w:rsidR="00F04918" w:rsidRPr="008F58EB">
        <w:rPr>
          <w:lang w:eastAsia="zh-CN"/>
        </w:rPr>
        <w:t>）</w:t>
      </w:r>
      <w:r w:rsidRPr="008F58EB">
        <w:rPr>
          <w:lang w:eastAsia="zh-CN"/>
        </w:rPr>
        <w:t>的能力。</w:t>
      </w:r>
    </w:p>
    <w:p w14:paraId="737A1BEF" w14:textId="77777777" w:rsidR="00AA2480" w:rsidRPr="008F58EB" w:rsidRDefault="00AA2480" w:rsidP="003842FD">
      <w:pPr>
        <w:pStyle w:val="Heading4"/>
        <w:rPr>
          <w:lang w:eastAsia="zh-CN"/>
        </w:rPr>
      </w:pPr>
      <w:bookmarkStart w:id="186" w:name="OLE_LINK152"/>
      <w:bookmarkStart w:id="187" w:name="OLE_LINK153"/>
      <w:r w:rsidRPr="008F58EB">
        <w:rPr>
          <w:lang w:eastAsia="zh-CN"/>
        </w:rPr>
        <w:t>4.2.9.3</w:t>
      </w:r>
      <w:r w:rsidRPr="008F58EB">
        <w:rPr>
          <w:lang w:eastAsia="zh-CN"/>
        </w:rPr>
        <w:tab/>
      </w:r>
      <w:r w:rsidRPr="008F58EB">
        <w:rPr>
          <w:lang w:eastAsia="zh-CN"/>
        </w:rPr>
        <w:t>最大不模糊距离与速度估计</w:t>
      </w:r>
    </w:p>
    <w:p w14:paraId="2E8E95EA" w14:textId="26DDD59C" w:rsidR="00AA2480" w:rsidRPr="008F58EB" w:rsidRDefault="00AA2480" w:rsidP="00A85EEA">
      <w:pPr>
        <w:ind w:firstLineChars="200" w:firstLine="440"/>
        <w:rPr>
          <w:lang w:eastAsia="zh-CN"/>
        </w:rPr>
      </w:pPr>
      <w:r w:rsidRPr="008F58EB">
        <w:rPr>
          <w:lang w:eastAsia="zh-CN"/>
        </w:rPr>
        <w:t>气象雷达频段的选择同时也决定了最大可测风速和最大探测距离的性能特征。在脉冲雷达中，脉冲间隔时间决定了雷达的最大不模糊距离</w:t>
      </w:r>
      <w:r w:rsidR="00B56709" w:rsidRPr="008F58EB">
        <w:rPr>
          <w:rStyle w:val="FootnoteReference"/>
          <w:rFonts w:eastAsia="Calibri"/>
        </w:rPr>
        <w:footnoteReference w:id="6"/>
      </w:r>
      <w:r w:rsidRPr="008F58EB">
        <w:rPr>
          <w:lang w:eastAsia="zh-CN"/>
        </w:rPr>
        <w:t>。脉冲的回波必须在下一个脉冲发射前返回接收机，否则接收到的脉冲将产生距离模糊。在多普勒雷达系统中，脉冲重复频率（</w:t>
      </w:r>
      <w:r w:rsidRPr="008F58EB">
        <w:rPr>
          <w:lang w:eastAsia="zh-CN"/>
        </w:rPr>
        <w:t>PRF</w:t>
      </w:r>
      <w:r w:rsidR="00F04918" w:rsidRPr="008F58EB">
        <w:rPr>
          <w:lang w:eastAsia="zh-CN"/>
        </w:rPr>
        <w:t>）</w:t>
      </w:r>
      <w:r w:rsidRPr="008F58EB">
        <w:rPr>
          <w:lang w:eastAsia="zh-CN"/>
        </w:rPr>
        <w:t>决定了雷达可测的最大不模糊距离和速度（</w:t>
      </w:r>
      <w:r w:rsidRPr="008F58EB">
        <w:rPr>
          <w:lang w:eastAsia="zh-CN"/>
        </w:rPr>
        <w:t>Doviak</w:t>
      </w:r>
      <w:r w:rsidRPr="008F58EB">
        <w:rPr>
          <w:lang w:eastAsia="zh-CN"/>
        </w:rPr>
        <w:t>，</w:t>
      </w:r>
      <w:r w:rsidRPr="008F58EB">
        <w:rPr>
          <w:lang w:eastAsia="zh-CN"/>
        </w:rPr>
        <w:t>1979</w:t>
      </w:r>
      <w:r w:rsidR="00F04918" w:rsidRPr="008F58EB">
        <w:rPr>
          <w:lang w:eastAsia="zh-CN"/>
        </w:rPr>
        <w:t>）</w:t>
      </w:r>
      <w:r w:rsidRPr="008F58EB">
        <w:rPr>
          <w:lang w:eastAsia="zh-CN"/>
        </w:rPr>
        <w:t>。在雷达设计中，设计者受到不模糊距离</w:t>
      </w:r>
      <w:r w:rsidRPr="008F58EB">
        <w:rPr>
          <w:lang w:eastAsia="zh-CN"/>
        </w:rPr>
        <w:t>-</w:t>
      </w:r>
      <w:r w:rsidRPr="008F58EB">
        <w:rPr>
          <w:lang w:eastAsia="zh-CN"/>
        </w:rPr>
        <w:t>速度乘积的限制，该常数由下式给出：</w:t>
      </w:r>
    </w:p>
    <w:p w14:paraId="4B721CDF" w14:textId="01C6CCF7" w:rsidR="00E96807" w:rsidRPr="008F58EB" w:rsidRDefault="00E96807" w:rsidP="00E96807">
      <w:pPr>
        <w:pStyle w:val="Equation"/>
        <w:rPr>
          <w:rFonts w:eastAsia="Calibri"/>
          <w:lang w:eastAsia="zh-CN"/>
        </w:rPr>
      </w:pPr>
      <w:r w:rsidRPr="008F58EB">
        <w:rPr>
          <w:lang w:eastAsia="zh-CN"/>
        </w:rPr>
        <w:tab/>
      </w:r>
      <w:r w:rsidRPr="008F58EB">
        <w:rPr>
          <w:lang w:eastAsia="zh-CN"/>
        </w:rPr>
        <w:tab/>
      </w:r>
      <m:oMath>
        <m:sSub>
          <m:sSubPr>
            <m:ctrlPr>
              <w:rPr>
                <w:rFonts w:ascii="Cambria Math" w:hAnsi="Cambria Math"/>
                <w:i/>
              </w:rPr>
            </m:ctrlPr>
          </m:sSubPr>
          <m:e>
            <m:r>
              <w:rPr>
                <w:rFonts w:ascii="Cambria Math" w:hAnsi="Cambria Math"/>
                <w:lang w:eastAsia="zh-CN"/>
              </w:rPr>
              <m:t>R</m:t>
            </m:r>
          </m:e>
          <m:sub>
            <m:r>
              <w:rPr>
                <w:rFonts w:ascii="Cambria Math" w:hAnsi="Cambria Math"/>
                <w:lang w:eastAsia="zh-CN"/>
              </w:rPr>
              <m:t>m</m:t>
            </m:r>
          </m:sub>
        </m:sSub>
        <m:r>
          <w:rPr>
            <w:rFonts w:ascii="Cambria Math" w:hAnsi="Cambria Math"/>
            <w:lang w:eastAsia="zh-CN"/>
          </w:rPr>
          <m:t>∙</m:t>
        </m:r>
        <m:sSub>
          <m:sSubPr>
            <m:ctrlPr>
              <w:rPr>
                <w:rFonts w:ascii="Cambria Math" w:hAnsi="Cambria Math"/>
                <w:i/>
              </w:rPr>
            </m:ctrlPr>
          </m:sSubPr>
          <m:e>
            <m:r>
              <w:rPr>
                <w:rFonts w:ascii="Cambria Math" w:hAnsi="Cambria Math"/>
                <w:lang w:eastAsia="zh-CN"/>
              </w:rPr>
              <m:t>V</m:t>
            </m:r>
          </m:e>
          <m:sub>
            <m:r>
              <w:rPr>
                <w:rFonts w:ascii="Cambria Math" w:hAnsi="Cambria Math"/>
                <w:lang w:eastAsia="zh-CN"/>
              </w:rPr>
              <m:t>m</m:t>
            </m:r>
          </m:sub>
        </m:sSub>
        <m:r>
          <w:rPr>
            <w:rFonts w:ascii="Cambria Math" w:hAnsi="Cambria Math"/>
            <w:lang w:eastAsia="zh-CN"/>
          </w:rPr>
          <m:t>=c</m:t>
        </m:r>
        <m:f>
          <m:fPr>
            <m:ctrlPr>
              <w:rPr>
                <w:rFonts w:ascii="Cambria Math" w:hAnsi="Cambria Math"/>
                <w:i/>
              </w:rPr>
            </m:ctrlPr>
          </m:fPr>
          <m:num>
            <m:r>
              <m:rPr>
                <m:sty m:val="p"/>
              </m:rPr>
              <w:rPr>
                <w:rFonts w:ascii="Cambria Math" w:hAnsi="Cambria Math"/>
              </w:rPr>
              <m:t>λ</m:t>
            </m:r>
          </m:num>
          <m:den>
            <m:r>
              <w:rPr>
                <w:rFonts w:ascii="Cambria Math" w:hAnsi="Cambria Math"/>
                <w:lang w:eastAsia="zh-CN"/>
              </w:rPr>
              <m:t>8</m:t>
            </m:r>
          </m:den>
        </m:f>
      </m:oMath>
      <w:r w:rsidRPr="008F58EB">
        <w:rPr>
          <w:lang w:eastAsia="zh-CN"/>
        </w:rPr>
        <w:tab/>
      </w:r>
      <w:r w:rsidRPr="008F58EB">
        <w:rPr>
          <w:rFonts w:eastAsia="Calibri"/>
          <w:lang w:eastAsia="zh-CN"/>
        </w:rPr>
        <w:t>(4-11</w:t>
      </w:r>
      <w:r w:rsidR="00F04918" w:rsidRPr="008F58EB">
        <w:rPr>
          <w:rFonts w:ascii="Microsoft YaHei" w:eastAsia="Microsoft YaHei" w:hAnsi="Microsoft YaHei" w:cs="Microsoft YaHei" w:hint="eastAsia"/>
          <w:lang w:eastAsia="zh-CN"/>
        </w:rPr>
        <w:t>）</w:t>
      </w:r>
    </w:p>
    <w:p w14:paraId="110C8622" w14:textId="77777777" w:rsidR="00AA2480" w:rsidRPr="008F58EB" w:rsidRDefault="00AA2480" w:rsidP="00AA2480">
      <w:pPr>
        <w:rPr>
          <w:lang w:eastAsia="zh-CN"/>
        </w:rPr>
      </w:pPr>
      <w:r w:rsidRPr="008F58EB">
        <w:rPr>
          <w:lang w:eastAsia="zh-CN"/>
        </w:rPr>
        <w:t>式中：</w:t>
      </w:r>
    </w:p>
    <w:p w14:paraId="2882885D" w14:textId="3A904EF9" w:rsidR="00AA2480" w:rsidRPr="008F58EB" w:rsidRDefault="00AA2480" w:rsidP="00F0327E">
      <w:pPr>
        <w:pStyle w:val="Equationlegend"/>
        <w:rPr>
          <w:lang w:eastAsia="zh-CN"/>
        </w:rPr>
      </w:pPr>
      <w:r w:rsidRPr="008F58EB">
        <w:rPr>
          <w:lang w:eastAsia="zh-CN"/>
        </w:rPr>
        <w:tab/>
      </w:r>
      <w:r w:rsidR="003C4AD4" w:rsidRPr="008F58EB">
        <w:rPr>
          <w:rFonts w:eastAsia="Calibri"/>
          <w:i/>
          <w:lang w:eastAsia="zh-CN"/>
        </w:rPr>
        <w:t>R</w:t>
      </w:r>
      <w:r w:rsidR="003C4AD4" w:rsidRPr="008F58EB">
        <w:rPr>
          <w:rFonts w:eastAsia="Calibri"/>
          <w:i/>
          <w:vertAlign w:val="subscript"/>
          <w:lang w:eastAsia="zh-CN"/>
        </w:rPr>
        <w:t>m</w:t>
      </w:r>
      <w:r w:rsidR="003C4AD4" w:rsidRPr="008F58EB">
        <w:rPr>
          <w:rFonts w:eastAsia="Calibri"/>
          <w:lang w:eastAsia="zh-CN"/>
        </w:rPr>
        <w:t>:</w:t>
      </w:r>
      <w:r w:rsidR="003C4AD4" w:rsidRPr="008F58EB">
        <w:rPr>
          <w:rFonts w:eastAsia="Calibri"/>
          <w:lang w:eastAsia="zh-CN"/>
        </w:rPr>
        <w:tab/>
      </w:r>
      <w:r w:rsidRPr="008F58EB">
        <w:rPr>
          <w:lang w:eastAsia="zh-CN"/>
        </w:rPr>
        <w:t>雷达不模糊距离（雷达可测量的最大距离</w:t>
      </w:r>
      <w:r w:rsidR="00F04918" w:rsidRPr="008F58EB">
        <w:rPr>
          <w:lang w:eastAsia="zh-CN"/>
        </w:rPr>
        <w:t>）</w:t>
      </w:r>
    </w:p>
    <w:p w14:paraId="32B63299" w14:textId="24290407" w:rsidR="00AA2480" w:rsidRPr="008F58EB" w:rsidRDefault="00AA2480" w:rsidP="00F0327E">
      <w:pPr>
        <w:pStyle w:val="Equationlegend"/>
        <w:rPr>
          <w:lang w:eastAsia="zh-CN"/>
        </w:rPr>
      </w:pPr>
      <w:r w:rsidRPr="008F58EB">
        <w:rPr>
          <w:lang w:eastAsia="zh-CN"/>
        </w:rPr>
        <w:tab/>
      </w:r>
      <w:proofErr w:type="spellStart"/>
      <w:r w:rsidR="00B13847" w:rsidRPr="008F58EB">
        <w:rPr>
          <w:rFonts w:eastAsia="Calibri"/>
          <w:i/>
          <w:lang w:eastAsia="zh-CN"/>
        </w:rPr>
        <w:t>V</w:t>
      </w:r>
      <w:r w:rsidR="00B13847" w:rsidRPr="008F58EB">
        <w:rPr>
          <w:rFonts w:eastAsia="Calibri"/>
          <w:i/>
          <w:vertAlign w:val="subscript"/>
          <w:lang w:eastAsia="zh-CN"/>
        </w:rPr>
        <w:t>m</w:t>
      </w:r>
      <w:proofErr w:type="spellEnd"/>
      <w:r w:rsidR="00B13847" w:rsidRPr="008F58EB">
        <w:rPr>
          <w:rFonts w:eastAsia="Calibri"/>
          <w:lang w:eastAsia="zh-CN"/>
        </w:rPr>
        <w:t>:</w:t>
      </w:r>
      <w:r w:rsidR="00B13847" w:rsidRPr="008F58EB">
        <w:rPr>
          <w:rFonts w:eastAsia="Calibri"/>
          <w:lang w:eastAsia="zh-CN"/>
        </w:rPr>
        <w:tab/>
      </w:r>
      <w:r w:rsidRPr="008F58EB">
        <w:rPr>
          <w:lang w:eastAsia="zh-CN"/>
        </w:rPr>
        <w:t>雷达不模糊速度（雷达可测量的最大速度</w:t>
      </w:r>
      <w:r w:rsidR="00F04918" w:rsidRPr="008F58EB">
        <w:rPr>
          <w:lang w:eastAsia="zh-CN"/>
        </w:rPr>
        <w:t>）</w:t>
      </w:r>
    </w:p>
    <w:p w14:paraId="12BFF71E" w14:textId="230D65F9" w:rsidR="00AA2480" w:rsidRPr="008F58EB" w:rsidRDefault="00AA2480" w:rsidP="00F0327E">
      <w:pPr>
        <w:pStyle w:val="Equationlegend"/>
        <w:rPr>
          <w:lang w:eastAsia="zh-CN"/>
        </w:rPr>
      </w:pPr>
      <w:r w:rsidRPr="008F58EB">
        <w:rPr>
          <w:lang w:eastAsia="zh-CN"/>
        </w:rPr>
        <w:tab/>
      </w:r>
      <w:r w:rsidR="00905E71" w:rsidRPr="008F58EB">
        <w:rPr>
          <w:rFonts w:eastAsia="Calibri"/>
          <w:i/>
          <w:lang w:eastAsia="zh-CN"/>
        </w:rPr>
        <w:t>c</w:t>
      </w:r>
      <w:r w:rsidR="00905E71" w:rsidRPr="008F58EB">
        <w:rPr>
          <w:rFonts w:eastAsia="Calibri"/>
          <w:lang w:eastAsia="zh-CN"/>
        </w:rPr>
        <w:t>:</w:t>
      </w:r>
      <w:r w:rsidR="00905E71" w:rsidRPr="008F58EB">
        <w:rPr>
          <w:rFonts w:eastAsia="Calibri"/>
          <w:lang w:eastAsia="zh-CN"/>
        </w:rPr>
        <w:tab/>
      </w:r>
      <w:r w:rsidRPr="008F58EB">
        <w:rPr>
          <w:lang w:eastAsia="zh-CN"/>
        </w:rPr>
        <w:t>光速（</w:t>
      </w:r>
      <w:r w:rsidRPr="008F58EB">
        <w:rPr>
          <w:lang w:eastAsia="zh-CN"/>
        </w:rPr>
        <w:t>3 × 10⁸ m/s</w:t>
      </w:r>
      <w:r w:rsidR="00F04918" w:rsidRPr="008F58EB">
        <w:rPr>
          <w:lang w:eastAsia="zh-CN"/>
        </w:rPr>
        <w:t>）</w:t>
      </w:r>
    </w:p>
    <w:p w14:paraId="69780413" w14:textId="4C094632" w:rsidR="00AA2480" w:rsidRPr="008F58EB" w:rsidRDefault="00AA2480" w:rsidP="00F0327E">
      <w:pPr>
        <w:pStyle w:val="Equationlegend"/>
        <w:rPr>
          <w:lang w:eastAsia="zh-CN"/>
        </w:rPr>
      </w:pPr>
      <w:r w:rsidRPr="008F58EB">
        <w:rPr>
          <w:lang w:eastAsia="zh-CN"/>
        </w:rPr>
        <w:tab/>
      </w:r>
      <w:r w:rsidR="00BB10E3" w:rsidRPr="008F58EB">
        <w:t>λ</w:t>
      </w:r>
      <w:r w:rsidR="00BB10E3" w:rsidRPr="008F58EB">
        <w:rPr>
          <w:lang w:eastAsia="zh-CN"/>
        </w:rPr>
        <w:t>:</w:t>
      </w:r>
      <w:r w:rsidR="00BB10E3" w:rsidRPr="008F58EB">
        <w:rPr>
          <w:rFonts w:eastAsia="Calibri"/>
          <w:lang w:eastAsia="zh-CN"/>
        </w:rPr>
        <w:tab/>
      </w:r>
      <w:r w:rsidRPr="008F58EB">
        <w:rPr>
          <w:lang w:eastAsia="zh-CN"/>
        </w:rPr>
        <w:t>雷达信号波长</w:t>
      </w:r>
    </w:p>
    <w:p w14:paraId="3C41465D" w14:textId="2D72C008" w:rsidR="00AA2480" w:rsidRPr="008F58EB" w:rsidRDefault="00AA2480" w:rsidP="00A85EEA">
      <w:pPr>
        <w:ind w:firstLineChars="200" w:firstLine="440"/>
        <w:rPr>
          <w:lang w:eastAsia="zh-CN"/>
        </w:rPr>
      </w:pPr>
      <w:r w:rsidRPr="008F58EB">
        <w:rPr>
          <w:lang w:eastAsia="zh-CN"/>
        </w:rPr>
        <w:t>由雷达频率设定的信号波长是雷达设计者手中唯一可调节的参数，用以最大化雷达的最大探测距离和最大速度测量能力。波长的减小要求有效探测距离、有效速度测量能力或两者同时按频率增加的相同幅度进行缩减。为限制模糊并改善距离</w:t>
      </w:r>
      <w:r w:rsidRPr="008F58EB">
        <w:rPr>
          <w:lang w:eastAsia="zh-CN"/>
        </w:rPr>
        <w:t>-</w:t>
      </w:r>
      <w:r w:rsidRPr="008F58EB">
        <w:rPr>
          <w:lang w:eastAsia="zh-CN"/>
        </w:rPr>
        <w:t>速度乘积，现代天气雷达，特别是</w:t>
      </w:r>
      <w:r w:rsidRPr="008F58EB">
        <w:rPr>
          <w:lang w:eastAsia="zh-CN"/>
        </w:rPr>
        <w:t>C</w:t>
      </w:r>
      <w:r w:rsidRPr="008F58EB">
        <w:rPr>
          <w:lang w:eastAsia="zh-CN"/>
        </w:rPr>
        <w:t>波段雷达，常采用结合不同</w:t>
      </w:r>
      <w:r w:rsidRPr="008F58EB">
        <w:rPr>
          <w:lang w:eastAsia="zh-CN"/>
        </w:rPr>
        <w:t>PRF</w:t>
      </w:r>
      <w:r w:rsidRPr="008F58EB">
        <w:rPr>
          <w:lang w:eastAsia="zh-CN"/>
        </w:rPr>
        <w:t>的不同发射方案（见第</w:t>
      </w:r>
      <w:r w:rsidRPr="008F58EB">
        <w:rPr>
          <w:lang w:eastAsia="zh-CN"/>
        </w:rPr>
        <w:t>4.2.4</w:t>
      </w:r>
      <w:r w:rsidRPr="008F58EB">
        <w:rPr>
          <w:lang w:eastAsia="zh-CN"/>
        </w:rPr>
        <w:t>节</w:t>
      </w:r>
      <w:r w:rsidR="00F04918" w:rsidRPr="008F58EB">
        <w:rPr>
          <w:lang w:eastAsia="zh-CN"/>
        </w:rPr>
        <w:t>）</w:t>
      </w:r>
      <w:r w:rsidRPr="008F58EB">
        <w:rPr>
          <w:lang w:eastAsia="zh-CN"/>
        </w:rPr>
        <w:t>。</w:t>
      </w:r>
    </w:p>
    <w:p w14:paraId="629CE68D" w14:textId="1E083DB2" w:rsidR="004356E5" w:rsidRPr="008F58EB" w:rsidRDefault="004356E5" w:rsidP="00A85EEA">
      <w:pPr>
        <w:ind w:firstLineChars="200" w:firstLine="440"/>
        <w:rPr>
          <w:lang w:eastAsia="zh-CN"/>
        </w:rPr>
      </w:pPr>
      <w:r w:rsidRPr="008F58EB">
        <w:rPr>
          <w:lang w:eastAsia="zh-CN"/>
        </w:rPr>
        <w:br w:type="page"/>
      </w:r>
    </w:p>
    <w:p w14:paraId="2F35221F" w14:textId="77777777" w:rsidR="00AA2480" w:rsidRPr="008F58EB" w:rsidRDefault="00AA2480" w:rsidP="00A85EEA">
      <w:pPr>
        <w:ind w:firstLineChars="200" w:firstLine="440"/>
        <w:rPr>
          <w:lang w:eastAsia="zh-CN"/>
        </w:rPr>
      </w:pPr>
      <w:r w:rsidRPr="008F58EB">
        <w:rPr>
          <w:lang w:eastAsia="zh-CN"/>
        </w:rPr>
        <w:lastRenderedPageBreak/>
        <w:t>文中给出了不同技术的数据：磁控管、</w:t>
      </w:r>
      <w:r w:rsidRPr="008F58EB">
        <w:rPr>
          <w:lang w:eastAsia="zh-CN"/>
        </w:rPr>
        <w:t>TWT</w:t>
      </w:r>
      <w:r w:rsidRPr="008F58EB">
        <w:rPr>
          <w:lang w:eastAsia="zh-CN"/>
        </w:rPr>
        <w:t>，其中行波管能够发射具有更宽发射频谱的短脉冲。部分磁控管在宽环境温度范围内的频移小于</w:t>
      </w:r>
      <w:r w:rsidRPr="008F58EB">
        <w:rPr>
          <w:lang w:eastAsia="zh-CN"/>
        </w:rPr>
        <w:t>1 MHz</w:t>
      </w:r>
      <w:r w:rsidRPr="008F58EB">
        <w:rPr>
          <w:lang w:eastAsia="zh-CN"/>
        </w:rPr>
        <w:t>。脉冲压缩技术可能需要占用更多的频谱资源。</w:t>
      </w:r>
    </w:p>
    <w:bookmarkEnd w:id="186"/>
    <w:bookmarkEnd w:id="187"/>
    <w:p w14:paraId="246ACBEA" w14:textId="77777777" w:rsidR="00AA2480" w:rsidRPr="008F58EB" w:rsidRDefault="00AA2480" w:rsidP="00A85EEA">
      <w:pPr>
        <w:ind w:firstLineChars="200" w:firstLine="440"/>
        <w:rPr>
          <w:lang w:eastAsia="zh-CN"/>
        </w:rPr>
      </w:pPr>
      <w:r w:rsidRPr="008F58EB">
        <w:rPr>
          <w:lang w:eastAsia="zh-CN"/>
        </w:rPr>
        <w:t>即使在</w:t>
      </w:r>
      <w:r w:rsidRPr="008F58EB">
        <w:rPr>
          <w:lang w:eastAsia="zh-CN"/>
        </w:rPr>
        <w:t>S</w:t>
      </w:r>
      <w:r w:rsidRPr="008F58EB">
        <w:rPr>
          <w:lang w:eastAsia="zh-CN"/>
        </w:rPr>
        <w:t>波段的较长波长下，要在长距离和大速度跨度上实现可接受的雷达性能也可能存在困难。例如，美国</w:t>
      </w:r>
      <w:r w:rsidRPr="008F58EB">
        <w:rPr>
          <w:lang w:eastAsia="zh-CN"/>
        </w:rPr>
        <w:t>NEXRAD</w:t>
      </w:r>
      <w:r w:rsidRPr="008F58EB">
        <w:rPr>
          <w:lang w:eastAsia="zh-CN"/>
        </w:rPr>
        <w:t>计划采用了多种缓解方法，如使用不同</w:t>
      </w:r>
      <w:r w:rsidRPr="008F58EB">
        <w:rPr>
          <w:lang w:eastAsia="zh-CN"/>
        </w:rPr>
        <w:t>PRF</w:t>
      </w:r>
      <w:r w:rsidRPr="008F58EB">
        <w:rPr>
          <w:lang w:eastAsia="zh-CN"/>
        </w:rPr>
        <w:t>在同一仰角进行多次扫描以及系统性相位编码。而在较短波长下，这些问题变得更具挑战性。</w:t>
      </w:r>
      <w:r w:rsidRPr="008F58EB">
        <w:rPr>
          <w:lang w:eastAsia="zh-CN"/>
        </w:rPr>
        <w:t xml:space="preserve"> </w:t>
      </w:r>
    </w:p>
    <w:p w14:paraId="301DA2E1" w14:textId="77777777" w:rsidR="00AA2480" w:rsidRPr="008F58EB" w:rsidRDefault="00AA2480" w:rsidP="003842FD">
      <w:pPr>
        <w:pStyle w:val="Heading4"/>
        <w:rPr>
          <w:lang w:eastAsia="zh-CN"/>
        </w:rPr>
      </w:pPr>
      <w:bookmarkStart w:id="188" w:name="OLE_LINK154"/>
      <w:bookmarkStart w:id="189" w:name="OLE_LINK155"/>
      <w:r w:rsidRPr="008F58EB">
        <w:rPr>
          <w:lang w:eastAsia="zh-CN"/>
        </w:rPr>
        <w:t xml:space="preserve">4.2.9.4 </w:t>
      </w:r>
      <w:r w:rsidRPr="008F58EB">
        <w:rPr>
          <w:lang w:eastAsia="zh-CN"/>
        </w:rPr>
        <w:tab/>
      </w:r>
      <w:r w:rsidRPr="008F58EB">
        <w:rPr>
          <w:lang w:eastAsia="zh-CN"/>
        </w:rPr>
        <w:t>回波相干性</w:t>
      </w:r>
    </w:p>
    <w:p w14:paraId="7BFE6787" w14:textId="1328FC42" w:rsidR="00AA2480" w:rsidRPr="008F58EB" w:rsidRDefault="00AA2480" w:rsidP="00A85EEA">
      <w:pPr>
        <w:ind w:firstLineChars="200" w:firstLine="440"/>
        <w:rPr>
          <w:lang w:eastAsia="zh-CN"/>
        </w:rPr>
      </w:pPr>
      <w:r w:rsidRPr="008F58EB">
        <w:rPr>
          <w:lang w:eastAsia="zh-CN"/>
        </w:rPr>
        <w:t>不模糊速度（奈奎斯特频率</w:t>
      </w:r>
      <w:r w:rsidR="00F04918" w:rsidRPr="008F58EB">
        <w:rPr>
          <w:lang w:eastAsia="zh-CN"/>
        </w:rPr>
        <w:t>）</w:t>
      </w:r>
      <w:r w:rsidRPr="008F58EB">
        <w:rPr>
          <w:lang w:eastAsia="zh-CN"/>
        </w:rPr>
        <w:t>的极限由</w:t>
      </w:r>
      <w:r w:rsidRPr="008F58EB">
        <w:rPr>
          <w:lang w:eastAsia="zh-CN"/>
        </w:rPr>
        <w:t>PRF</w:t>
      </w:r>
      <w:r w:rsidRPr="008F58EB">
        <w:rPr>
          <w:lang w:eastAsia="zh-CN"/>
        </w:rPr>
        <w:t>与波长的关系决定。奈奎斯特共区间（不模糊速度范围</w:t>
      </w:r>
      <w:r w:rsidR="00F04918" w:rsidRPr="008F58EB">
        <w:rPr>
          <w:lang w:eastAsia="zh-CN"/>
        </w:rPr>
        <w:t>）</w:t>
      </w:r>
      <w:r w:rsidRPr="008F58EB">
        <w:rPr>
          <w:lang w:eastAsia="zh-CN"/>
        </w:rPr>
        <w:t>与波长成正比。相关公式如下：</w:t>
      </w:r>
    </w:p>
    <w:p w14:paraId="7D2A27DB" w14:textId="2104C7A3" w:rsidR="00776922" w:rsidRPr="008F58EB" w:rsidRDefault="00776922" w:rsidP="00776922">
      <w:pPr>
        <w:pStyle w:val="Equation"/>
        <w:rPr>
          <w:rFonts w:eastAsia="Calibri"/>
          <w:lang w:eastAsia="zh-CN"/>
        </w:rPr>
      </w:pPr>
      <w:r w:rsidRPr="008F58EB">
        <w:rPr>
          <w:rFonts w:eastAsia="Calibri"/>
          <w:lang w:eastAsia="zh-CN"/>
        </w:rPr>
        <w:tab/>
      </w:r>
      <w:r w:rsidRPr="008F58EB">
        <w:rPr>
          <w:rFonts w:eastAsia="Calibri"/>
          <w:lang w:eastAsia="zh-CN"/>
        </w:rPr>
        <w:tab/>
      </w:r>
      <m:oMath>
        <m:sSub>
          <m:sSubPr>
            <m:ctrlPr>
              <w:rPr>
                <w:rFonts w:ascii="Cambria Math" w:eastAsia="Cambria Math" w:hAnsi="Cambria Math"/>
              </w:rPr>
            </m:ctrlPr>
          </m:sSubPr>
          <m:e>
            <m:r>
              <w:rPr>
                <w:rFonts w:ascii="Cambria Math" w:eastAsia="Cambria Math" w:hAnsi="Cambria Math"/>
                <w:lang w:eastAsia="zh-CN"/>
              </w:rPr>
              <m:t>V</m:t>
            </m:r>
          </m:e>
          <m:sub>
            <m:r>
              <w:rPr>
                <w:rFonts w:ascii="Cambria Math" w:eastAsia="Cambria Math" w:hAnsi="Cambria Math"/>
                <w:lang w:eastAsia="zh-CN"/>
              </w:rPr>
              <m:t>a</m:t>
            </m:r>
          </m:sub>
        </m:sSub>
        <m:r>
          <m:rPr>
            <m:sty m:val="p"/>
          </m:rPr>
          <w:rPr>
            <w:rFonts w:ascii="Cambria Math" w:eastAsia="Calibri" w:hAnsi="Cambria Math"/>
            <w:lang w:eastAsia="zh-CN"/>
          </w:rPr>
          <m:t>=</m:t>
        </m:r>
        <m:f>
          <m:fPr>
            <m:ctrlPr>
              <w:rPr>
                <w:rFonts w:ascii="Cambria Math" w:eastAsia="Cambria Math" w:hAnsi="Cambria Math"/>
              </w:rPr>
            </m:ctrlPr>
          </m:fPr>
          <m:num>
            <m:r>
              <m:rPr>
                <m:sty m:val="p"/>
              </m:rPr>
              <w:rPr>
                <w:rFonts w:ascii="Cambria Math" w:eastAsia="Cambria Math" w:hAnsi="Cambria Math"/>
              </w:rPr>
              <m:t>λ</m:t>
            </m:r>
            <m:r>
              <m:rPr>
                <m:sty m:val="p"/>
              </m:rPr>
              <w:rPr>
                <w:rFonts w:ascii="Cambria Math" w:eastAsia="Calibri" w:hAnsi="Cambria Math"/>
                <w:lang w:eastAsia="zh-CN"/>
              </w:rPr>
              <m:t>∙</m:t>
            </m:r>
            <m:r>
              <w:rPr>
                <w:rFonts w:ascii="Cambria Math" w:eastAsia="Cambria Math" w:hAnsi="Cambria Math"/>
                <w:lang w:eastAsia="zh-CN"/>
              </w:rPr>
              <m:t>PRF</m:t>
            </m:r>
          </m:num>
          <m:den>
            <m:r>
              <m:rPr>
                <m:sty m:val="p"/>
              </m:rPr>
              <w:rPr>
                <w:rFonts w:ascii="Cambria Math" w:eastAsia="Calibri" w:hAnsi="Cambria Math"/>
                <w:lang w:eastAsia="zh-CN"/>
              </w:rPr>
              <m:t>4</m:t>
            </m:r>
          </m:den>
        </m:f>
      </m:oMath>
      <w:r w:rsidRPr="008F58EB">
        <w:rPr>
          <w:rFonts w:eastAsia="Calibri"/>
          <w:lang w:eastAsia="zh-CN"/>
        </w:rPr>
        <w:tab/>
        <w:t>(4-12</w:t>
      </w:r>
      <w:r w:rsidR="00F04918" w:rsidRPr="008F58EB">
        <w:rPr>
          <w:rFonts w:ascii="Microsoft YaHei" w:eastAsia="Microsoft YaHei" w:hAnsi="Microsoft YaHei" w:cs="Microsoft YaHei" w:hint="eastAsia"/>
          <w:lang w:eastAsia="zh-CN"/>
        </w:rPr>
        <w:t>）</w:t>
      </w:r>
    </w:p>
    <w:p w14:paraId="6A94F1FB" w14:textId="3B51045B" w:rsidR="00AA2480" w:rsidRPr="008F58EB" w:rsidRDefault="00AA2480" w:rsidP="00776922">
      <w:pPr>
        <w:ind w:firstLineChars="200" w:firstLine="440"/>
        <w:rPr>
          <w:lang w:eastAsia="zh-CN"/>
        </w:rPr>
      </w:pPr>
      <w:r w:rsidRPr="008F58EB">
        <w:rPr>
          <w:lang w:eastAsia="zh-CN"/>
        </w:rPr>
        <w:t>因此，对于给定的</w:t>
      </w:r>
      <w:r w:rsidRPr="008F58EB">
        <w:rPr>
          <w:lang w:eastAsia="zh-CN"/>
        </w:rPr>
        <w:t>PRF</w:t>
      </w:r>
      <w:r w:rsidRPr="008F58EB">
        <w:rPr>
          <w:lang w:eastAsia="zh-CN"/>
        </w:rPr>
        <w:t>，波长确定了奈奎斯特共区间，进而限制了多普勒估计在谱宽方面的精度。当谱宽相对于奈奎斯特共区间变大时，雷达脉冲间的采样将失去相干性，估计精度随之下降。谱宽可能因湍流、风切变和下落速度等多种因素而增大（谱展宽</w:t>
      </w:r>
      <w:r w:rsidR="00F04918" w:rsidRPr="008F58EB">
        <w:rPr>
          <w:lang w:eastAsia="zh-CN"/>
        </w:rPr>
        <w:t>）</w:t>
      </w:r>
      <w:r w:rsidRPr="008F58EB">
        <w:rPr>
          <w:lang w:eastAsia="zh-CN"/>
        </w:rPr>
        <w:t>，并占据谱的较大部分（</w:t>
      </w:r>
      <w:r w:rsidRPr="008F58EB">
        <w:rPr>
          <w:lang w:eastAsia="zh-CN"/>
        </w:rPr>
        <w:t>Fabry</w:t>
      </w:r>
      <w:r w:rsidRPr="008F58EB">
        <w:rPr>
          <w:lang w:eastAsia="zh-CN"/>
        </w:rPr>
        <w:t>，</w:t>
      </w:r>
      <w:r w:rsidRPr="008F58EB">
        <w:rPr>
          <w:lang w:eastAsia="zh-CN"/>
        </w:rPr>
        <w:t>2015</w:t>
      </w:r>
      <w:r w:rsidRPr="008F58EB">
        <w:rPr>
          <w:lang w:eastAsia="zh-CN"/>
        </w:rPr>
        <w:t>，第</w:t>
      </w:r>
      <w:r w:rsidRPr="008F58EB">
        <w:rPr>
          <w:lang w:eastAsia="zh-CN"/>
        </w:rPr>
        <w:t>5.2</w:t>
      </w:r>
      <w:r w:rsidRPr="008F58EB">
        <w:rPr>
          <w:lang w:eastAsia="zh-CN"/>
        </w:rPr>
        <w:t>节</w:t>
      </w:r>
      <w:r w:rsidR="00F04918" w:rsidRPr="008F58EB">
        <w:rPr>
          <w:lang w:eastAsia="zh-CN"/>
        </w:rPr>
        <w:t>）</w:t>
      </w:r>
      <w:r w:rsidRPr="008F58EB">
        <w:rPr>
          <w:lang w:eastAsia="zh-CN"/>
        </w:rPr>
        <w:t>。如果谱宽超过奈奎斯特共区间的约</w:t>
      </w:r>
      <w:proofErr w:type="gramStart"/>
      <w:r w:rsidR="00512DC8" w:rsidRPr="008F58EB">
        <w:rPr>
          <w:rFonts w:eastAsia="Calibri"/>
          <w:lang w:eastAsia="zh-CN"/>
        </w:rPr>
        <w:t>(2</w:t>
      </w:r>
      <w:r w:rsidR="00512DC8" w:rsidRPr="008F58EB">
        <w:rPr>
          <w:rFonts w:eastAsia="Calibri"/>
        </w:rPr>
        <w:t>π</w:t>
      </w:r>
      <w:r w:rsidR="00512DC8" w:rsidRPr="008F58EB">
        <w:rPr>
          <w:rFonts w:eastAsia="Calibri"/>
          <w:lang w:eastAsia="zh-CN"/>
        </w:rPr>
        <w:t>)</w:t>
      </w:r>
      <w:proofErr w:type="gramEnd"/>
      <w:r w:rsidR="00512DC8" w:rsidRPr="008F58EB">
        <w:rPr>
          <w:rFonts w:eastAsia="Calibri"/>
          <w:vertAlign w:val="superscript"/>
          <w:lang w:eastAsia="zh-CN"/>
        </w:rPr>
        <w:t>-1</w:t>
      </w:r>
      <w:r w:rsidRPr="008F58EB">
        <w:rPr>
          <w:lang w:eastAsia="zh-CN"/>
        </w:rPr>
        <w:t>，多普勒速度估计的方差将呈指数增长（</w:t>
      </w:r>
      <w:r w:rsidRPr="008F58EB">
        <w:rPr>
          <w:lang w:eastAsia="zh-CN"/>
        </w:rPr>
        <w:t>Doviak</w:t>
      </w:r>
      <w:r w:rsidRPr="008F58EB">
        <w:rPr>
          <w:lang w:eastAsia="zh-CN"/>
        </w:rPr>
        <w:t>，</w:t>
      </w:r>
      <w:r w:rsidRPr="008F58EB">
        <w:rPr>
          <w:lang w:eastAsia="zh-CN"/>
        </w:rPr>
        <w:t>1978</w:t>
      </w:r>
      <w:r w:rsidR="00F04918" w:rsidRPr="008F58EB">
        <w:rPr>
          <w:lang w:eastAsia="zh-CN"/>
        </w:rPr>
        <w:t>）</w:t>
      </w:r>
      <w:r w:rsidRPr="008F58EB">
        <w:rPr>
          <w:lang w:eastAsia="zh-CN"/>
        </w:rPr>
        <w:t>。</w:t>
      </w:r>
    </w:p>
    <w:p w14:paraId="6F140A8A" w14:textId="447D244E" w:rsidR="00AA2480" w:rsidRPr="008F58EB" w:rsidRDefault="00AA2480" w:rsidP="00776922">
      <w:pPr>
        <w:ind w:firstLineChars="200" w:firstLine="440"/>
        <w:rPr>
          <w:lang w:eastAsia="zh-CN"/>
        </w:rPr>
      </w:pPr>
      <w:r w:rsidRPr="008F58EB">
        <w:rPr>
          <w:lang w:eastAsia="zh-CN"/>
        </w:rPr>
        <w:t>由于湍流和风切变的影响随雷达采样体积增大而增强，谱宽是雷达有效波束宽度和距离的函数。可将</w:t>
      </w:r>
      <w:r w:rsidR="00776922" w:rsidRPr="008F58EB">
        <w:rPr>
          <w:rFonts w:ascii="SimSun" w:hAnsi="SimSun"/>
          <w:lang w:eastAsia="zh-CN"/>
        </w:rPr>
        <w:t>“</w:t>
      </w:r>
      <w:r w:rsidRPr="008F58EB">
        <w:rPr>
          <w:lang w:eastAsia="zh-CN"/>
        </w:rPr>
        <w:t>相干距离</w:t>
      </w:r>
      <w:r w:rsidR="00776922" w:rsidRPr="008F58EB">
        <w:rPr>
          <w:rFonts w:ascii="SimSun" w:hAnsi="SimSun"/>
          <w:lang w:eastAsia="zh-CN"/>
        </w:rPr>
        <w:t>”</w:t>
      </w:r>
      <w:r w:rsidRPr="008F58EB">
        <w:rPr>
          <w:lang w:eastAsia="zh-CN"/>
        </w:rPr>
        <w:t>定义为能够获得可接受质量多普勒估计的最大距离。对于给定的波束宽度，较长波长（如</w:t>
      </w:r>
      <w:proofErr w:type="gramStart"/>
      <w:r w:rsidRPr="008F58EB">
        <w:rPr>
          <w:lang w:eastAsia="zh-CN"/>
        </w:rPr>
        <w:t>10 cm</w:t>
      </w:r>
      <w:proofErr w:type="gramEnd"/>
      <w:r w:rsidRPr="008F58EB">
        <w:rPr>
          <w:lang w:eastAsia="zh-CN"/>
        </w:rPr>
        <w:t>，</w:t>
      </w:r>
      <w:r w:rsidRPr="008F58EB">
        <w:rPr>
          <w:lang w:eastAsia="zh-CN"/>
        </w:rPr>
        <w:t>S</w:t>
      </w:r>
      <w:r w:rsidRPr="008F58EB">
        <w:rPr>
          <w:lang w:eastAsia="zh-CN"/>
        </w:rPr>
        <w:t>波段</w:t>
      </w:r>
      <w:r w:rsidR="00F04918" w:rsidRPr="008F58EB">
        <w:rPr>
          <w:lang w:eastAsia="zh-CN"/>
        </w:rPr>
        <w:t>）</w:t>
      </w:r>
      <w:r w:rsidRPr="008F58EB">
        <w:rPr>
          <w:lang w:eastAsia="zh-CN"/>
        </w:rPr>
        <w:t>更为理想。</w:t>
      </w:r>
    </w:p>
    <w:p w14:paraId="6EE54099" w14:textId="4AA07D65" w:rsidR="00AA2480" w:rsidRPr="008F58EB" w:rsidRDefault="00AA2480" w:rsidP="003842FD">
      <w:pPr>
        <w:pStyle w:val="Heading4"/>
        <w:rPr>
          <w:lang w:eastAsia="zh-CN"/>
        </w:rPr>
      </w:pPr>
      <w:r w:rsidRPr="008F58EB">
        <w:rPr>
          <w:lang w:eastAsia="zh-CN"/>
        </w:rPr>
        <w:t>4.2.9.5</w:t>
      </w:r>
      <w:r w:rsidRPr="008F58EB">
        <w:rPr>
          <w:lang w:eastAsia="zh-CN"/>
        </w:rPr>
        <w:tab/>
      </w:r>
      <w:r w:rsidRPr="008F58EB">
        <w:rPr>
          <w:lang w:eastAsia="zh-CN"/>
        </w:rPr>
        <w:t>共振效应</w:t>
      </w:r>
      <w:r w:rsidR="003842FD" w:rsidRPr="008F58EB">
        <w:rPr>
          <w:rFonts w:hint="eastAsia"/>
          <w:lang w:eastAsia="zh-CN"/>
        </w:rPr>
        <w:t xml:space="preserve"> </w:t>
      </w:r>
      <w:r w:rsidR="003842FD" w:rsidRPr="008F58EB">
        <w:rPr>
          <w:lang w:eastAsia="zh-CN"/>
        </w:rPr>
        <w:t>–</w:t>
      </w:r>
      <w:r w:rsidR="003842FD" w:rsidRPr="008F58EB">
        <w:rPr>
          <w:rFonts w:hint="eastAsia"/>
          <w:lang w:eastAsia="zh-CN"/>
        </w:rPr>
        <w:t xml:space="preserve"> </w:t>
      </w:r>
      <w:r w:rsidRPr="008F58EB">
        <w:rPr>
          <w:lang w:eastAsia="zh-CN"/>
        </w:rPr>
        <w:t>定量强度测量</w:t>
      </w:r>
    </w:p>
    <w:p w14:paraId="6BEC2025" w14:textId="588E6E28" w:rsidR="00AA2480" w:rsidRPr="008F58EB" w:rsidRDefault="00AA2480" w:rsidP="00776922">
      <w:pPr>
        <w:ind w:firstLineChars="200" w:firstLine="440"/>
        <w:rPr>
          <w:lang w:eastAsia="zh-CN"/>
        </w:rPr>
      </w:pPr>
      <w:r w:rsidRPr="008F58EB">
        <w:rPr>
          <w:lang w:eastAsia="zh-CN"/>
        </w:rPr>
        <w:t>球形粒子的有效后向散射截面高度依赖于入射信号波长及球体直径（</w:t>
      </w:r>
      <w:proofErr w:type="spellStart"/>
      <w:r w:rsidRPr="008F58EB">
        <w:rPr>
          <w:lang w:eastAsia="zh-CN"/>
        </w:rPr>
        <w:t>Rheinstein</w:t>
      </w:r>
      <w:proofErr w:type="spellEnd"/>
      <w:r w:rsidRPr="008F58EB">
        <w:rPr>
          <w:lang w:eastAsia="zh-CN"/>
        </w:rPr>
        <w:t>，</w:t>
      </w:r>
      <w:r w:rsidRPr="008F58EB">
        <w:rPr>
          <w:lang w:eastAsia="zh-CN"/>
        </w:rPr>
        <w:t>1968</w:t>
      </w:r>
      <w:r w:rsidR="00F04918" w:rsidRPr="008F58EB">
        <w:rPr>
          <w:lang w:eastAsia="zh-CN"/>
        </w:rPr>
        <w:t>）</w:t>
      </w:r>
      <w:r w:rsidRPr="008F58EB">
        <w:rPr>
          <w:lang w:eastAsia="zh-CN"/>
        </w:rPr>
        <w:t>。为了获得准确的反射率估计（即后向散射截面的度量</w:t>
      </w:r>
      <w:r w:rsidR="00F04918" w:rsidRPr="008F58EB">
        <w:rPr>
          <w:lang w:eastAsia="zh-CN"/>
        </w:rPr>
        <w:t>）</w:t>
      </w:r>
      <w:r w:rsidRPr="008F58EB">
        <w:rPr>
          <w:lang w:eastAsia="zh-CN"/>
        </w:rPr>
        <w:t>，回波功率必须是滴粒径的线性函数。这就要求雷达后向散射发生在瑞利区，而对于通常预期的雨滴直径，应避免进入非线性极强的米氏区（</w:t>
      </w:r>
      <w:r w:rsidRPr="008F58EB">
        <w:rPr>
          <w:lang w:eastAsia="zh-CN"/>
        </w:rPr>
        <w:t>Fabry</w:t>
      </w:r>
      <w:r w:rsidRPr="008F58EB">
        <w:rPr>
          <w:lang w:eastAsia="zh-CN"/>
        </w:rPr>
        <w:t>，</w:t>
      </w:r>
      <w:r w:rsidRPr="008F58EB">
        <w:rPr>
          <w:lang w:eastAsia="zh-CN"/>
        </w:rPr>
        <w:t>2015</w:t>
      </w:r>
      <w:r w:rsidR="00F04918" w:rsidRPr="008F58EB">
        <w:rPr>
          <w:lang w:eastAsia="zh-CN"/>
        </w:rPr>
        <w:t>）</w:t>
      </w:r>
      <w:r w:rsidRPr="008F58EB">
        <w:rPr>
          <w:lang w:eastAsia="zh-CN"/>
        </w:rPr>
        <w:t>。除衰减外，共振效应也会对极化变量的估计产生负面影响（</w:t>
      </w:r>
      <w:proofErr w:type="spellStart"/>
      <w:r w:rsidRPr="008F58EB">
        <w:rPr>
          <w:lang w:eastAsia="zh-CN"/>
        </w:rPr>
        <w:t>Zrnic</w:t>
      </w:r>
      <w:proofErr w:type="spellEnd"/>
      <w:r w:rsidRPr="008F58EB">
        <w:rPr>
          <w:lang w:eastAsia="zh-CN"/>
        </w:rPr>
        <w:t>，</w:t>
      </w:r>
      <w:r w:rsidRPr="008F58EB">
        <w:rPr>
          <w:lang w:eastAsia="zh-CN"/>
        </w:rPr>
        <w:t>2000</w:t>
      </w:r>
      <w:r w:rsidR="00F04918" w:rsidRPr="008F58EB">
        <w:rPr>
          <w:lang w:eastAsia="zh-CN"/>
        </w:rPr>
        <w:t>）</w:t>
      </w:r>
      <w:r w:rsidRPr="008F58EB">
        <w:rPr>
          <w:lang w:eastAsia="zh-CN"/>
        </w:rPr>
        <w:t>。正如</w:t>
      </w:r>
      <w:proofErr w:type="spellStart"/>
      <w:r w:rsidRPr="008F58EB">
        <w:rPr>
          <w:lang w:eastAsia="zh-CN"/>
        </w:rPr>
        <w:t>Zrnic</w:t>
      </w:r>
      <w:proofErr w:type="spellEnd"/>
      <w:r w:rsidRPr="008F58EB">
        <w:rPr>
          <w:lang w:eastAsia="zh-CN"/>
        </w:rPr>
        <w:t>所述，在</w:t>
      </w:r>
      <w:proofErr w:type="gramStart"/>
      <w:r w:rsidRPr="008F58EB">
        <w:rPr>
          <w:lang w:eastAsia="zh-CN"/>
        </w:rPr>
        <w:t>5 cm</w:t>
      </w:r>
      <w:proofErr w:type="gramEnd"/>
      <w:r w:rsidRPr="008F58EB">
        <w:rPr>
          <w:lang w:eastAsia="zh-CN"/>
        </w:rPr>
        <w:t>波长下，滴粒径大于约</w:t>
      </w:r>
      <w:proofErr w:type="gramStart"/>
      <w:r w:rsidRPr="008F58EB">
        <w:rPr>
          <w:lang w:eastAsia="zh-CN"/>
        </w:rPr>
        <w:t>5 mm</w:t>
      </w:r>
      <w:proofErr w:type="gramEnd"/>
      <w:r w:rsidRPr="008F58EB">
        <w:rPr>
          <w:lang w:eastAsia="zh-CN"/>
        </w:rPr>
        <w:t>时会发生共振，极化变量呈现非线性（非单调</w:t>
      </w:r>
      <w:r w:rsidR="00F04918" w:rsidRPr="008F58EB">
        <w:rPr>
          <w:lang w:eastAsia="zh-CN"/>
        </w:rPr>
        <w:t>）</w:t>
      </w:r>
      <w:r w:rsidRPr="008F58EB">
        <w:rPr>
          <w:lang w:eastAsia="zh-CN"/>
        </w:rPr>
        <w:t>行为，使得精确的定量估计无法实现。共振对相关系数的影响在</w:t>
      </w:r>
      <w:r w:rsidRPr="008F58EB">
        <w:rPr>
          <w:lang w:eastAsia="zh-CN"/>
        </w:rPr>
        <w:t>C</w:t>
      </w:r>
      <w:r w:rsidRPr="008F58EB">
        <w:rPr>
          <w:lang w:eastAsia="zh-CN"/>
        </w:rPr>
        <w:t>波段尤为明显，特别是当反射率值大于</w:t>
      </w:r>
      <w:r w:rsidRPr="008F58EB">
        <w:rPr>
          <w:lang w:eastAsia="zh-CN"/>
        </w:rPr>
        <w:t xml:space="preserve">30 </w:t>
      </w:r>
      <w:proofErr w:type="spellStart"/>
      <w:r w:rsidRPr="008F58EB">
        <w:rPr>
          <w:lang w:eastAsia="zh-CN"/>
        </w:rPr>
        <w:t>dBz</w:t>
      </w:r>
      <w:proofErr w:type="spellEnd"/>
      <w:r w:rsidRPr="008F58EB">
        <w:rPr>
          <w:lang w:eastAsia="zh-CN"/>
        </w:rPr>
        <w:t>时（</w:t>
      </w:r>
      <w:r w:rsidRPr="008F58EB">
        <w:rPr>
          <w:lang w:eastAsia="zh-CN"/>
        </w:rPr>
        <w:t>Ryzhkov</w:t>
      </w:r>
      <w:r w:rsidRPr="008F58EB">
        <w:rPr>
          <w:lang w:eastAsia="zh-CN"/>
        </w:rPr>
        <w:t>，</w:t>
      </w:r>
      <w:r w:rsidRPr="008F58EB">
        <w:rPr>
          <w:lang w:eastAsia="zh-CN"/>
        </w:rPr>
        <w:t>2005</w:t>
      </w:r>
      <w:r w:rsidR="00F04918" w:rsidRPr="008F58EB">
        <w:rPr>
          <w:lang w:eastAsia="zh-CN"/>
        </w:rPr>
        <w:t>）</w:t>
      </w:r>
      <w:r w:rsidRPr="008F58EB">
        <w:rPr>
          <w:lang w:eastAsia="zh-CN"/>
        </w:rPr>
        <w:t>。</w:t>
      </w:r>
    </w:p>
    <w:p w14:paraId="5C9A214D" w14:textId="001ECC64" w:rsidR="00AA2480" w:rsidRPr="008F58EB" w:rsidRDefault="00AA2480" w:rsidP="00776922">
      <w:pPr>
        <w:ind w:firstLineChars="200" w:firstLine="440"/>
        <w:rPr>
          <w:lang w:eastAsia="zh-CN"/>
        </w:rPr>
      </w:pPr>
      <w:r w:rsidRPr="008F58EB">
        <w:rPr>
          <w:lang w:eastAsia="zh-CN"/>
        </w:rPr>
        <w:t>在米氏区，滴粒径与后向散射截面之间关系的不确定性，可能导致较短波长无法获得可接受的反射率估计。在存在衰减的波长下，雷达校准常数的微小误差会导致降雨率估计出现巨大偏差（</w:t>
      </w:r>
      <w:proofErr w:type="spellStart"/>
      <w:r w:rsidRPr="008F58EB">
        <w:rPr>
          <w:lang w:eastAsia="zh-CN"/>
        </w:rPr>
        <w:t>Hitschfeld</w:t>
      </w:r>
      <w:proofErr w:type="spellEnd"/>
      <w:r w:rsidRPr="008F58EB">
        <w:rPr>
          <w:lang w:eastAsia="zh-CN"/>
        </w:rPr>
        <w:t>，</w:t>
      </w:r>
      <w:r w:rsidRPr="008F58EB">
        <w:rPr>
          <w:lang w:eastAsia="zh-CN"/>
        </w:rPr>
        <w:t>1954</w:t>
      </w:r>
      <w:r w:rsidR="00F04918" w:rsidRPr="008F58EB">
        <w:rPr>
          <w:lang w:eastAsia="zh-CN"/>
        </w:rPr>
        <w:t>）</w:t>
      </w:r>
      <w:r w:rsidRPr="008F58EB">
        <w:rPr>
          <w:lang w:eastAsia="zh-CN"/>
        </w:rPr>
        <w:t>。</w:t>
      </w:r>
    </w:p>
    <w:p w14:paraId="1FFC7C8A" w14:textId="2C5FFFEE" w:rsidR="00AA2480" w:rsidRPr="008F58EB" w:rsidRDefault="00AA2480" w:rsidP="003842FD">
      <w:pPr>
        <w:pStyle w:val="Heading4"/>
        <w:rPr>
          <w:lang w:eastAsia="zh-CN"/>
        </w:rPr>
      </w:pPr>
      <w:r w:rsidRPr="008F58EB">
        <w:rPr>
          <w:lang w:eastAsia="zh-CN"/>
        </w:rPr>
        <w:t>4.2.9.6</w:t>
      </w:r>
      <w:r w:rsidRPr="008F58EB">
        <w:rPr>
          <w:lang w:eastAsia="zh-CN"/>
        </w:rPr>
        <w:tab/>
      </w:r>
      <w:r w:rsidRPr="008F58EB">
        <w:rPr>
          <w:lang w:eastAsia="zh-CN"/>
        </w:rPr>
        <w:t>结论</w:t>
      </w:r>
    </w:p>
    <w:bookmarkEnd w:id="188"/>
    <w:bookmarkEnd w:id="189"/>
    <w:p w14:paraId="34426D63" w14:textId="2AB5E635" w:rsidR="00AA2480" w:rsidRPr="008F58EB" w:rsidRDefault="00AA2480" w:rsidP="00A85EEA">
      <w:pPr>
        <w:ind w:firstLineChars="200" w:firstLine="440"/>
        <w:rPr>
          <w:lang w:eastAsia="zh-CN"/>
        </w:rPr>
      </w:pPr>
      <w:r w:rsidRPr="008F58EB">
        <w:rPr>
          <w:lang w:eastAsia="zh-CN"/>
        </w:rPr>
        <w:t>气象雷达频段的选择与所需的覆盖范围密切相关。如果需要长距离覆盖，或地处强降雨典型的地理区域，</w:t>
      </w:r>
      <w:r w:rsidRPr="008F58EB">
        <w:rPr>
          <w:lang w:eastAsia="zh-CN"/>
        </w:rPr>
        <w:t>S</w:t>
      </w:r>
      <w:r w:rsidRPr="008F58EB">
        <w:rPr>
          <w:lang w:eastAsia="zh-CN"/>
        </w:rPr>
        <w:t>波段能为基于强度的参数及多普勒估计提供更高质量的测量结果。在其他地理区域或较短距离上，</w:t>
      </w:r>
      <w:r w:rsidRPr="008F58EB">
        <w:rPr>
          <w:lang w:eastAsia="zh-CN"/>
        </w:rPr>
        <w:t>C</w:t>
      </w:r>
      <w:r w:rsidRPr="008F58EB">
        <w:rPr>
          <w:lang w:eastAsia="zh-CN"/>
        </w:rPr>
        <w:t>波段和</w:t>
      </w:r>
      <w:r w:rsidRPr="008F58EB">
        <w:rPr>
          <w:lang w:eastAsia="zh-CN"/>
        </w:rPr>
        <w:t>X</w:t>
      </w:r>
      <w:r w:rsidRPr="008F58EB">
        <w:rPr>
          <w:lang w:eastAsia="zh-CN"/>
        </w:rPr>
        <w:t>波段雷达则分别更为适用。其他主要考量包括：由于需要足够高的</w:t>
      </w:r>
      <w:r w:rsidRPr="008F58EB">
        <w:rPr>
          <w:lang w:eastAsia="zh-CN"/>
        </w:rPr>
        <w:t>PRF</w:t>
      </w:r>
      <w:r w:rsidRPr="008F58EB">
        <w:rPr>
          <w:lang w:eastAsia="zh-CN"/>
        </w:rPr>
        <w:t>来处理精确的多普勒估计，导致不模糊距离缩短，从而难以充分缓解距离和速度模糊问题。数据精度的其他影响源于共振效应（米氏散射与瑞利散射</w:t>
      </w:r>
      <w:r w:rsidR="00F04918" w:rsidRPr="008F58EB">
        <w:rPr>
          <w:lang w:eastAsia="zh-CN"/>
        </w:rPr>
        <w:t>）</w:t>
      </w:r>
      <w:r w:rsidRPr="008F58EB">
        <w:rPr>
          <w:lang w:eastAsia="zh-CN"/>
        </w:rPr>
        <w:t>，这导致回波功率（后向散射信号</w:t>
      </w:r>
      <w:r w:rsidR="00F04918" w:rsidRPr="008F58EB">
        <w:rPr>
          <w:lang w:eastAsia="zh-CN"/>
        </w:rPr>
        <w:t>）</w:t>
      </w:r>
      <w:r w:rsidRPr="008F58EB">
        <w:rPr>
          <w:lang w:eastAsia="zh-CN"/>
        </w:rPr>
        <w:t>与降水滴粒径分布之间呈现非线性关系。这种情况阻碍了精确的降雨率估计，并严重降低了粒子识别算法的性能。</w:t>
      </w:r>
    </w:p>
    <w:p w14:paraId="75B73750" w14:textId="5EAA6301" w:rsidR="004356E5" w:rsidRPr="008F58EB" w:rsidRDefault="004356E5" w:rsidP="00A85EEA">
      <w:pPr>
        <w:ind w:firstLineChars="200" w:firstLine="440"/>
        <w:rPr>
          <w:lang w:eastAsia="zh-CN"/>
        </w:rPr>
      </w:pPr>
      <w:r w:rsidRPr="008F58EB">
        <w:rPr>
          <w:lang w:eastAsia="zh-CN"/>
        </w:rPr>
        <w:br w:type="page"/>
      </w:r>
    </w:p>
    <w:p w14:paraId="736B2BBB" w14:textId="77777777" w:rsidR="00AA2480" w:rsidRPr="008F58EB" w:rsidRDefault="00AA2480" w:rsidP="003842FD">
      <w:pPr>
        <w:pStyle w:val="Heading3"/>
        <w:rPr>
          <w:lang w:eastAsia="zh-CN"/>
        </w:rPr>
      </w:pPr>
      <w:bookmarkStart w:id="190" w:name="OLE_LINK156"/>
      <w:r w:rsidRPr="008F58EB">
        <w:rPr>
          <w:lang w:eastAsia="zh-CN"/>
        </w:rPr>
        <w:lastRenderedPageBreak/>
        <w:t>4.2.10</w:t>
      </w:r>
      <w:r w:rsidRPr="008F58EB">
        <w:rPr>
          <w:lang w:eastAsia="zh-CN"/>
        </w:rPr>
        <w:tab/>
      </w:r>
      <w:r w:rsidRPr="008F58EB">
        <w:rPr>
          <w:lang w:eastAsia="zh-CN"/>
        </w:rPr>
        <w:t>天气雷达的脆弱性</w:t>
      </w:r>
    </w:p>
    <w:p w14:paraId="71798AAF" w14:textId="73EFCFF1" w:rsidR="00AA2480" w:rsidRPr="008F58EB" w:rsidRDefault="00AA2480" w:rsidP="00A85EEA">
      <w:pPr>
        <w:ind w:firstLineChars="200" w:firstLine="440"/>
        <w:rPr>
          <w:lang w:eastAsia="zh-CN"/>
        </w:rPr>
      </w:pPr>
      <w:r w:rsidRPr="008F58EB">
        <w:rPr>
          <w:lang w:eastAsia="zh-CN"/>
        </w:rPr>
        <w:t>天气雷达通过测量发射信号从其发射机传输至目标并返回雷达站点所需的时间来确定目标（天气现象</w:t>
      </w:r>
      <w:r w:rsidR="00F04918" w:rsidRPr="008F58EB">
        <w:rPr>
          <w:lang w:eastAsia="zh-CN"/>
        </w:rPr>
        <w:t>）</w:t>
      </w:r>
      <w:r w:rsidRPr="008F58EB">
        <w:rPr>
          <w:lang w:eastAsia="zh-CN"/>
        </w:rPr>
        <w:t>的距离。传输时间是路径长度的函数，其测量精度关键取决于脉冲的上升和下降时间：边沿越陡峭，定时检测越精确。脉冲的前沿或后沿是测量回波脉冲到达时间的标记，该边沿越短，测量的可能精度就越高。</w:t>
      </w:r>
    </w:p>
    <w:p w14:paraId="5ECA4F30" w14:textId="2C5BFF01" w:rsidR="00AA2480" w:rsidRPr="008F58EB" w:rsidRDefault="00AA2480" w:rsidP="00A85EEA">
      <w:pPr>
        <w:ind w:firstLineChars="200" w:firstLine="440"/>
        <w:rPr>
          <w:lang w:eastAsia="zh-CN"/>
        </w:rPr>
      </w:pPr>
      <w:r w:rsidRPr="008F58EB">
        <w:rPr>
          <w:lang w:eastAsia="zh-CN"/>
        </w:rPr>
        <w:t>为了保持短的脉冲过渡时间，发射机和接收机硬件需在宽频带内具备相位线性度。雷达带宽大致与两个脉冲过渡时间中较短者成正比，试图通过附加滤波等手段将发射信号带宽降至必要值以下，会降低系统精度。雷达带宽常令不熟悉雷达系统者感到意外，天气雷达的</w:t>
      </w:r>
      <w:r w:rsidRPr="008F58EB">
        <w:rPr>
          <w:lang w:eastAsia="zh-CN"/>
        </w:rPr>
        <w:t>3 dB</w:t>
      </w:r>
      <w:r w:rsidRPr="008F58EB">
        <w:rPr>
          <w:lang w:eastAsia="zh-CN"/>
        </w:rPr>
        <w:t>带宽可达</w:t>
      </w:r>
      <w:r w:rsidRPr="008F58EB">
        <w:rPr>
          <w:lang w:eastAsia="zh-CN"/>
        </w:rPr>
        <w:t>5</w:t>
      </w:r>
      <w:r w:rsidRPr="008F58EB">
        <w:rPr>
          <w:lang w:eastAsia="zh-CN"/>
        </w:rPr>
        <w:t>至</w:t>
      </w:r>
      <w:r w:rsidRPr="008F58EB">
        <w:rPr>
          <w:lang w:eastAsia="zh-CN"/>
        </w:rPr>
        <w:t>10</w:t>
      </w:r>
      <w:r w:rsidR="00F00F5B" w:rsidRPr="008F58EB">
        <w:rPr>
          <w:lang w:val="en-US" w:eastAsia="zh-CN"/>
        </w:rPr>
        <w:t> </w:t>
      </w:r>
      <w:r w:rsidRPr="008F58EB">
        <w:rPr>
          <w:lang w:eastAsia="zh-CN"/>
        </w:rPr>
        <w:t>MHz</w:t>
      </w:r>
      <w:r w:rsidRPr="008F58EB">
        <w:rPr>
          <w:lang w:eastAsia="zh-CN"/>
        </w:rPr>
        <w:t>。在雷达带宽内接收到的干扰同样会降低性能。</w:t>
      </w:r>
    </w:p>
    <w:p w14:paraId="124CC8C5" w14:textId="48EA9F31" w:rsidR="00AA2480" w:rsidRPr="008F58EB" w:rsidRDefault="00AA2480" w:rsidP="00A85EEA">
      <w:pPr>
        <w:ind w:firstLineChars="200" w:firstLine="440"/>
        <w:rPr>
          <w:lang w:eastAsia="zh-CN"/>
        </w:rPr>
      </w:pPr>
      <w:r w:rsidRPr="008F58EB">
        <w:rPr>
          <w:lang w:eastAsia="zh-CN"/>
        </w:rPr>
        <w:t>还必须重申，大多数无线电通信传输仅涉及在具有已知特性的天线间单次穿越路径，而雷达信号必须两次穿越该路径，并在其间经历非专为此目的设计的物体（雨滴、冰雹、风中碎屑</w:t>
      </w:r>
      <w:r w:rsidR="00F04918" w:rsidRPr="008F58EB">
        <w:rPr>
          <w:lang w:eastAsia="zh-CN"/>
        </w:rPr>
        <w:t>）</w:t>
      </w:r>
      <w:r w:rsidRPr="008F58EB">
        <w:rPr>
          <w:lang w:eastAsia="zh-CN"/>
        </w:rPr>
        <w:t>的反射。由此产生的接收信号极其微弱。</w:t>
      </w:r>
    </w:p>
    <w:p w14:paraId="26BEE95C" w14:textId="77777777" w:rsidR="00AA2480" w:rsidRPr="008F58EB" w:rsidRDefault="00AA2480" w:rsidP="00A85EEA">
      <w:pPr>
        <w:ind w:firstLineChars="200" w:firstLine="440"/>
        <w:rPr>
          <w:lang w:eastAsia="zh-CN"/>
        </w:rPr>
      </w:pPr>
      <w:r w:rsidRPr="008F58EB">
        <w:rPr>
          <w:lang w:eastAsia="zh-CN"/>
        </w:rPr>
        <w:t>尽管经常使用大功率发射机和高灵敏度接收机，雷达仍极易受到噪声和干扰的影响。</w:t>
      </w:r>
    </w:p>
    <w:p w14:paraId="050B4651" w14:textId="652B2B42" w:rsidR="00AA2480" w:rsidRPr="008F58EB" w:rsidRDefault="00AA2480" w:rsidP="003842FD">
      <w:pPr>
        <w:pStyle w:val="Heading4"/>
        <w:rPr>
          <w:lang w:eastAsia="zh-CN"/>
        </w:rPr>
      </w:pPr>
      <w:r w:rsidRPr="008F58EB">
        <w:rPr>
          <w:lang w:eastAsia="zh-CN"/>
        </w:rPr>
        <w:t>4.2.10.1</w:t>
      </w:r>
      <w:r w:rsidR="003842FD" w:rsidRPr="008F58EB">
        <w:rPr>
          <w:lang w:eastAsia="zh-CN"/>
        </w:rPr>
        <w:tab/>
      </w:r>
      <w:r w:rsidRPr="008F58EB">
        <w:rPr>
          <w:lang w:eastAsia="zh-CN"/>
        </w:rPr>
        <w:tab/>
      </w:r>
      <w:r w:rsidRPr="008F58EB">
        <w:rPr>
          <w:lang w:eastAsia="zh-CN"/>
        </w:rPr>
        <w:t>可能的干扰类型</w:t>
      </w:r>
    </w:p>
    <w:p w14:paraId="1C954760" w14:textId="77777777" w:rsidR="00AA2480" w:rsidRPr="008F58EB" w:rsidRDefault="00AA2480" w:rsidP="00A85EEA">
      <w:pPr>
        <w:ind w:firstLineChars="200" w:firstLine="440"/>
        <w:rPr>
          <w:lang w:eastAsia="zh-CN"/>
        </w:rPr>
      </w:pPr>
      <w:r w:rsidRPr="008F58EB">
        <w:rPr>
          <w:lang w:eastAsia="zh-CN"/>
        </w:rPr>
        <w:t>天气雷达准确描绘大气现状的能力可能因各种形式的干扰而降低，这些干扰可能限制，或在最坏情况下完全丧失雷达探测不同高度风速和风向、提供相关降雨率与累积量、定位及追踪飓风、台风、龙卷风、大风及其他风暴相关现象的能力。气象探测所需的极高灵敏度使得天气雷达特别易受干扰，这可能严重损害其业务效能。因此，识别可能降低雷达业务能力的干扰类型至关重要。</w:t>
      </w:r>
    </w:p>
    <w:p w14:paraId="25DFFF53" w14:textId="77777777" w:rsidR="00AA2480" w:rsidRPr="008F58EB" w:rsidRDefault="00AA2480" w:rsidP="00A85EEA">
      <w:pPr>
        <w:ind w:firstLineChars="200" w:firstLine="440"/>
        <w:rPr>
          <w:lang w:eastAsia="zh-CN"/>
        </w:rPr>
      </w:pPr>
      <w:r w:rsidRPr="008F58EB">
        <w:rPr>
          <w:lang w:eastAsia="zh-CN"/>
        </w:rPr>
        <w:t>恒定、时变及脉冲式侵入信号是天气雷达可能遭遇的主要干扰类型。一旦识别出这些干扰形式，便可确定气象雷达系统在预报能力受损前所能承受的最大干扰电平。</w:t>
      </w:r>
    </w:p>
    <w:bookmarkEnd w:id="190"/>
    <w:p w14:paraId="1D52D7A4" w14:textId="77777777" w:rsidR="00AA2480" w:rsidRPr="008F58EB" w:rsidRDefault="00AA2480" w:rsidP="00A85EEA">
      <w:pPr>
        <w:ind w:firstLineChars="200" w:firstLine="440"/>
        <w:rPr>
          <w:lang w:eastAsia="zh-CN"/>
        </w:rPr>
      </w:pPr>
      <w:r w:rsidRPr="008F58EB">
        <w:rPr>
          <w:lang w:eastAsia="zh-CN"/>
        </w:rPr>
        <w:t>气象雷达的保护准则电平可见建议书</w:t>
      </w:r>
      <w:r w:rsidRPr="008F58EB">
        <w:rPr>
          <w:lang w:eastAsia="zh-CN"/>
        </w:rPr>
        <w:t>ITU-R M.1849-1</w:t>
      </w:r>
      <w:r w:rsidRPr="008F58EB">
        <w:rPr>
          <w:lang w:eastAsia="zh-CN"/>
        </w:rPr>
        <w:t>，其中规定恒定干扰的最大</w:t>
      </w:r>
      <w:r w:rsidRPr="008F58EB">
        <w:rPr>
          <w:i/>
          <w:iCs/>
          <w:lang w:eastAsia="zh-CN"/>
        </w:rPr>
        <w:t>I/N</w:t>
      </w:r>
      <w:r w:rsidRPr="008F58EB">
        <w:rPr>
          <w:lang w:eastAsia="zh-CN"/>
        </w:rPr>
        <w:t xml:space="preserve"> = −10 dB</w:t>
      </w:r>
      <w:r w:rsidRPr="008F58EB">
        <w:rPr>
          <w:lang w:eastAsia="zh-CN"/>
        </w:rPr>
        <w:t>。</w:t>
      </w:r>
    </w:p>
    <w:p w14:paraId="0E2762CE" w14:textId="44277E3C" w:rsidR="00AA2480" w:rsidRPr="008F58EB" w:rsidRDefault="00AA2480" w:rsidP="003842FD">
      <w:pPr>
        <w:pStyle w:val="Heading4"/>
        <w:rPr>
          <w:lang w:eastAsia="zh-CN"/>
        </w:rPr>
      </w:pPr>
      <w:bookmarkStart w:id="191" w:name="OLE_LINK157"/>
      <w:r w:rsidRPr="008F58EB">
        <w:rPr>
          <w:lang w:eastAsia="zh-CN"/>
        </w:rPr>
        <w:t>4.2.10.2</w:t>
      </w:r>
      <w:r w:rsidRPr="008F58EB">
        <w:rPr>
          <w:lang w:eastAsia="zh-CN"/>
        </w:rPr>
        <w:tab/>
      </w:r>
      <w:r w:rsidR="003842FD" w:rsidRPr="008F58EB">
        <w:rPr>
          <w:lang w:eastAsia="zh-CN"/>
        </w:rPr>
        <w:tab/>
      </w:r>
      <w:r w:rsidRPr="008F58EB">
        <w:rPr>
          <w:lang w:eastAsia="zh-CN"/>
        </w:rPr>
        <w:t>恒定干扰的影响</w:t>
      </w:r>
    </w:p>
    <w:p w14:paraId="18064378" w14:textId="77777777" w:rsidR="00AA2480" w:rsidRPr="008F58EB" w:rsidRDefault="00AA2480" w:rsidP="00776922">
      <w:pPr>
        <w:pStyle w:val="Heading5"/>
        <w:tabs>
          <w:tab w:val="clear" w:pos="993"/>
          <w:tab w:val="left" w:pos="1276"/>
        </w:tabs>
        <w:rPr>
          <w:lang w:eastAsia="zh-CN"/>
        </w:rPr>
      </w:pPr>
      <w:r w:rsidRPr="008F58EB">
        <w:rPr>
          <w:lang w:eastAsia="zh-CN"/>
        </w:rPr>
        <w:t>4.2.10.2.1</w:t>
      </w:r>
      <w:r w:rsidRPr="008F58EB">
        <w:rPr>
          <w:lang w:eastAsia="zh-CN"/>
        </w:rPr>
        <w:tab/>
      </w:r>
      <w:r w:rsidRPr="008F58EB">
        <w:rPr>
          <w:lang w:eastAsia="zh-CN"/>
        </w:rPr>
        <w:t>地理覆盖范围</w:t>
      </w:r>
      <w:r w:rsidRPr="008F58EB">
        <w:rPr>
          <w:lang w:eastAsia="zh-CN"/>
        </w:rPr>
        <w:t>/</w:t>
      </w:r>
    </w:p>
    <w:p w14:paraId="435702C6" w14:textId="77777777" w:rsidR="00AA2480" w:rsidRPr="008F58EB" w:rsidRDefault="00AA2480" w:rsidP="00A85EEA">
      <w:pPr>
        <w:ind w:firstLineChars="200" w:firstLine="440"/>
        <w:rPr>
          <w:lang w:eastAsia="zh-CN"/>
        </w:rPr>
      </w:pPr>
      <w:r w:rsidRPr="008F58EB">
        <w:rPr>
          <w:lang w:eastAsia="zh-CN"/>
        </w:rPr>
        <w:t>恒定干扰会缩短雷达的业务探测距离，导致相应的覆盖地理区域缩小，原因是噪声相应增加。</w:t>
      </w:r>
    </w:p>
    <w:p w14:paraId="7C1237E6" w14:textId="77777777" w:rsidR="00AA2480" w:rsidRPr="008F58EB" w:rsidRDefault="00AA2480" w:rsidP="00A85EEA">
      <w:pPr>
        <w:ind w:firstLineChars="200" w:firstLine="440"/>
        <w:rPr>
          <w:lang w:eastAsia="zh-CN"/>
        </w:rPr>
      </w:pPr>
      <w:r w:rsidRPr="008F58EB">
        <w:rPr>
          <w:lang w:eastAsia="zh-CN"/>
        </w:rPr>
        <w:t>保护准则</w:t>
      </w:r>
      <w:r w:rsidRPr="008F58EB">
        <w:rPr>
          <w:i/>
          <w:iCs/>
          <w:lang w:eastAsia="zh-CN"/>
        </w:rPr>
        <w:t>I/N</w:t>
      </w:r>
      <w:r w:rsidRPr="008F58EB">
        <w:rPr>
          <w:lang w:eastAsia="zh-CN"/>
        </w:rPr>
        <w:t xml:space="preserve"> = −10 dB</w:t>
      </w:r>
      <w:r w:rsidRPr="008F58EB">
        <w:rPr>
          <w:lang w:eastAsia="zh-CN"/>
        </w:rPr>
        <w:t>对应于噪声或能量增加</w:t>
      </w:r>
      <w:r w:rsidRPr="008F58EB">
        <w:rPr>
          <w:lang w:eastAsia="zh-CN"/>
        </w:rPr>
        <w:t>0.5 dB</w:t>
      </w:r>
      <w:r w:rsidRPr="008F58EB">
        <w:rPr>
          <w:lang w:eastAsia="zh-CN"/>
        </w:rPr>
        <w:t>。</w:t>
      </w:r>
    </w:p>
    <w:p w14:paraId="61F767D1" w14:textId="2C35A67A" w:rsidR="00AA2480" w:rsidRPr="008F58EB" w:rsidRDefault="00AA2480" w:rsidP="00A85EEA">
      <w:pPr>
        <w:ind w:firstLineChars="200" w:firstLine="440"/>
        <w:rPr>
          <w:lang w:eastAsia="zh-CN"/>
        </w:rPr>
      </w:pPr>
      <w:r w:rsidRPr="008F58EB">
        <w:rPr>
          <w:lang w:eastAsia="zh-CN"/>
        </w:rPr>
        <w:t>基于雷达需经校准以使接收机噪声电平（即约</w:t>
      </w:r>
      <w:r w:rsidRPr="008F58EB">
        <w:rPr>
          <w:lang w:eastAsia="zh-CN"/>
        </w:rPr>
        <w:t>−113 dBm</w:t>
      </w:r>
      <w:r w:rsidR="00F04918" w:rsidRPr="008F58EB">
        <w:rPr>
          <w:lang w:eastAsia="zh-CN"/>
        </w:rPr>
        <w:t>）</w:t>
      </w:r>
      <w:r w:rsidRPr="008F58EB">
        <w:rPr>
          <w:lang w:eastAsia="zh-CN"/>
        </w:rPr>
        <w:t>与</w:t>
      </w:r>
      <w:proofErr w:type="gramStart"/>
      <w:r w:rsidRPr="008F58EB">
        <w:rPr>
          <w:lang w:eastAsia="zh-CN"/>
        </w:rPr>
        <w:t>100 km</w:t>
      </w:r>
      <w:proofErr w:type="gramEnd"/>
      <w:r w:rsidRPr="008F58EB">
        <w:rPr>
          <w:lang w:eastAsia="zh-CN"/>
        </w:rPr>
        <w:t>处</w:t>
      </w:r>
      <w:r w:rsidRPr="008F58EB">
        <w:rPr>
          <w:lang w:eastAsia="zh-CN"/>
        </w:rPr>
        <w:t xml:space="preserve">0 </w:t>
      </w:r>
      <w:proofErr w:type="spellStart"/>
      <w:r w:rsidRPr="008F58EB">
        <w:rPr>
          <w:lang w:eastAsia="zh-CN"/>
        </w:rPr>
        <w:t>dBz</w:t>
      </w:r>
      <w:proofErr w:type="spellEnd"/>
      <w:r w:rsidRPr="008F58EB">
        <w:rPr>
          <w:lang w:eastAsia="zh-CN"/>
        </w:rPr>
        <w:t>反射率电平相一致的原则，噪声增加会改变雷达的标称条件，从而缩短其业务探测距离。</w:t>
      </w:r>
    </w:p>
    <w:p w14:paraId="6B56A11A" w14:textId="77777777" w:rsidR="00AA2480" w:rsidRPr="008F58EB" w:rsidRDefault="00AA2480" w:rsidP="00A85EEA">
      <w:pPr>
        <w:ind w:firstLineChars="200" w:firstLine="440"/>
        <w:rPr>
          <w:lang w:eastAsia="zh-CN"/>
        </w:rPr>
      </w:pPr>
      <w:r w:rsidRPr="008F58EB">
        <w:rPr>
          <w:lang w:eastAsia="zh-CN"/>
        </w:rPr>
        <w:t>当前典型</w:t>
      </w:r>
      <w:r w:rsidRPr="008F58EB">
        <w:rPr>
          <w:lang w:eastAsia="zh-CN"/>
        </w:rPr>
        <w:t>C</w:t>
      </w:r>
      <w:r w:rsidRPr="008F58EB">
        <w:rPr>
          <w:lang w:eastAsia="zh-CN"/>
        </w:rPr>
        <w:t>波段气象雷达的覆盖范围大致可达</w:t>
      </w:r>
      <w:proofErr w:type="gramStart"/>
      <w:r w:rsidRPr="008F58EB">
        <w:rPr>
          <w:lang w:eastAsia="zh-CN"/>
        </w:rPr>
        <w:t>200 km</w:t>
      </w:r>
      <w:proofErr w:type="gramEnd"/>
      <w:r w:rsidRPr="008F58EB">
        <w:rPr>
          <w:lang w:eastAsia="zh-CN"/>
        </w:rPr>
        <w:t>。表</w:t>
      </w:r>
      <w:r w:rsidRPr="008F58EB">
        <w:rPr>
          <w:lang w:eastAsia="zh-CN"/>
        </w:rPr>
        <w:t>4-3</w:t>
      </w:r>
      <w:r w:rsidRPr="008F58EB">
        <w:rPr>
          <w:lang w:eastAsia="zh-CN"/>
        </w:rPr>
        <w:t>汇总了随干扰和噪声增加而损失的距离与覆盖率。</w:t>
      </w:r>
    </w:p>
    <w:p w14:paraId="77FB5345" w14:textId="344DB54A" w:rsidR="00E02832" w:rsidRPr="008F58EB" w:rsidRDefault="00E02832" w:rsidP="00A85EEA">
      <w:pPr>
        <w:ind w:firstLineChars="200" w:firstLine="440"/>
        <w:rPr>
          <w:lang w:eastAsia="zh-CN"/>
        </w:rPr>
      </w:pPr>
      <w:r w:rsidRPr="008F58EB">
        <w:rPr>
          <w:lang w:eastAsia="zh-CN"/>
        </w:rPr>
        <w:br w:type="page"/>
      </w:r>
    </w:p>
    <w:p w14:paraId="756F5D06" w14:textId="77777777" w:rsidR="00AA2480" w:rsidRPr="008F58EB" w:rsidRDefault="00AA2480" w:rsidP="00FD00DF">
      <w:pPr>
        <w:pStyle w:val="TableNo"/>
        <w:rPr>
          <w:lang w:eastAsia="zh-CN"/>
        </w:rPr>
      </w:pPr>
      <w:r w:rsidRPr="008F58EB">
        <w:rPr>
          <w:lang w:eastAsia="zh-CN"/>
        </w:rPr>
        <w:lastRenderedPageBreak/>
        <w:t>表</w:t>
      </w:r>
      <w:r w:rsidRPr="008F58EB">
        <w:rPr>
          <w:lang w:eastAsia="zh-CN"/>
        </w:rPr>
        <w:t>4-3</w:t>
      </w:r>
    </w:p>
    <w:p w14:paraId="4F56897C" w14:textId="7B3F723F" w:rsidR="00AA2480" w:rsidRPr="008F58EB" w:rsidRDefault="00AA2480" w:rsidP="00053CC9">
      <w:pPr>
        <w:pStyle w:val="Tabletitle"/>
        <w:rPr>
          <w:lang w:eastAsia="zh-CN"/>
        </w:rPr>
      </w:pPr>
      <w:r w:rsidRPr="008F58EB">
        <w:rPr>
          <w:lang w:eastAsia="zh-CN"/>
        </w:rPr>
        <w:t>距离与覆盖率损失</w:t>
      </w:r>
    </w:p>
    <w:tbl>
      <w:tblPr>
        <w:tblW w:w="8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1864"/>
        <w:gridCol w:w="1982"/>
        <w:gridCol w:w="1845"/>
        <w:gridCol w:w="2410"/>
      </w:tblGrid>
      <w:tr w:rsidR="009F697D" w:rsidRPr="008F58EB" w14:paraId="6A9B70D5" w14:textId="77777777" w:rsidTr="004C3F17">
        <w:trPr>
          <w:jc w:val="center"/>
        </w:trPr>
        <w:tc>
          <w:tcPr>
            <w:tcW w:w="1864" w:type="dxa"/>
          </w:tcPr>
          <w:p w14:paraId="7C4D7CE7" w14:textId="3C80F015" w:rsidR="009F697D" w:rsidRPr="008F58EB" w:rsidRDefault="009F697D" w:rsidP="00053CC9">
            <w:pPr>
              <w:pStyle w:val="Tablehead"/>
            </w:pPr>
            <w:proofErr w:type="spellStart"/>
            <w:r w:rsidRPr="008F58EB">
              <w:t>噪声增加</w:t>
            </w:r>
            <w:proofErr w:type="spellEnd"/>
            <w:r w:rsidRPr="008F58EB">
              <w:br/>
            </w:r>
            <w:r w:rsidR="00053CC9" w:rsidRPr="008F58EB">
              <w:t>（</w:t>
            </w:r>
            <w:r w:rsidRPr="008F58EB">
              <w:t>dB</w:t>
            </w:r>
            <w:r w:rsidR="00F04918" w:rsidRPr="008F58EB">
              <w:t>）</w:t>
            </w:r>
          </w:p>
        </w:tc>
        <w:tc>
          <w:tcPr>
            <w:tcW w:w="1982" w:type="dxa"/>
          </w:tcPr>
          <w:p w14:paraId="43BD92BE" w14:textId="0F29E351" w:rsidR="009F697D" w:rsidRPr="008F58EB" w:rsidRDefault="009F697D" w:rsidP="00053CC9">
            <w:pPr>
              <w:pStyle w:val="Tablehead"/>
            </w:pPr>
            <w:proofErr w:type="spellStart"/>
            <w:r w:rsidRPr="008F58EB">
              <w:t>对应</w:t>
            </w:r>
            <w:proofErr w:type="spellEnd"/>
            <w:r w:rsidRPr="008F58EB">
              <w:t xml:space="preserve"> I/N </w:t>
            </w:r>
            <w:r w:rsidR="00053CC9" w:rsidRPr="008F58EB">
              <w:rPr>
                <w:lang w:eastAsia="zh-CN"/>
              </w:rPr>
              <w:br/>
            </w:r>
            <w:r w:rsidR="00053CC9" w:rsidRPr="008F58EB">
              <w:t>（</w:t>
            </w:r>
            <w:r w:rsidRPr="008F58EB">
              <w:t>dB</w:t>
            </w:r>
            <w:r w:rsidR="00F04918" w:rsidRPr="008F58EB">
              <w:t>）</w:t>
            </w:r>
          </w:p>
        </w:tc>
        <w:tc>
          <w:tcPr>
            <w:tcW w:w="1845" w:type="dxa"/>
          </w:tcPr>
          <w:p w14:paraId="5AB3615B" w14:textId="550601FE" w:rsidR="009F697D" w:rsidRPr="008F58EB" w:rsidRDefault="00053CC9" w:rsidP="00053CC9">
            <w:pPr>
              <w:pStyle w:val="Tablehead"/>
            </w:pPr>
            <w:proofErr w:type="spellStart"/>
            <w:r w:rsidRPr="008F58EB">
              <w:t>覆盖损失</w:t>
            </w:r>
            <w:proofErr w:type="spellEnd"/>
            <w:r w:rsidRPr="008F58EB">
              <w:rPr>
                <w:lang w:eastAsia="zh-CN"/>
              </w:rPr>
              <w:br/>
            </w:r>
            <w:r w:rsidRPr="008F58EB">
              <w:t>（</w:t>
            </w:r>
            <w:r w:rsidR="009F697D" w:rsidRPr="008F58EB">
              <w:t>km</w:t>
            </w:r>
            <w:r w:rsidR="00F04918" w:rsidRPr="008F58EB">
              <w:t>）</w:t>
            </w:r>
          </w:p>
        </w:tc>
        <w:tc>
          <w:tcPr>
            <w:tcW w:w="2410" w:type="dxa"/>
          </w:tcPr>
          <w:p w14:paraId="2EAAD433" w14:textId="7DAE3373" w:rsidR="009F697D" w:rsidRPr="008F58EB" w:rsidRDefault="00053CC9" w:rsidP="00053CC9">
            <w:pPr>
              <w:pStyle w:val="Tablehead"/>
              <w:rPr>
                <w:lang w:eastAsia="zh-CN"/>
              </w:rPr>
            </w:pPr>
            <w:r w:rsidRPr="008F58EB">
              <w:rPr>
                <w:lang w:eastAsia="zh-CN"/>
              </w:rPr>
              <w:t>覆盖损失</w:t>
            </w:r>
            <w:r w:rsidRPr="008F58EB">
              <w:rPr>
                <w:lang w:eastAsia="zh-CN"/>
              </w:rPr>
              <w:br/>
            </w:r>
            <w:r w:rsidRPr="008F58EB">
              <w:rPr>
                <w:lang w:eastAsia="zh-CN"/>
              </w:rPr>
              <w:t>（</w:t>
            </w:r>
            <w:r w:rsidRPr="008F58EB">
              <w:rPr>
                <w:lang w:eastAsia="zh-CN"/>
              </w:rPr>
              <w:t>%</w:t>
            </w:r>
            <w:r w:rsidRPr="008F58EB">
              <w:rPr>
                <w:lang w:eastAsia="zh-CN"/>
              </w:rPr>
              <w:t>，相对于表面积</w:t>
            </w:r>
            <w:r w:rsidR="00F04918" w:rsidRPr="008F58EB">
              <w:rPr>
                <w:lang w:eastAsia="zh-CN"/>
              </w:rPr>
              <w:t>）</w:t>
            </w:r>
          </w:p>
        </w:tc>
      </w:tr>
      <w:tr w:rsidR="009F697D" w:rsidRPr="008F58EB" w14:paraId="0F7B85ED" w14:textId="77777777" w:rsidTr="004C3F17">
        <w:trPr>
          <w:jc w:val="center"/>
        </w:trPr>
        <w:tc>
          <w:tcPr>
            <w:tcW w:w="1864" w:type="dxa"/>
          </w:tcPr>
          <w:p w14:paraId="68448015" w14:textId="77777777" w:rsidR="009F697D" w:rsidRPr="008F58EB" w:rsidRDefault="009F697D" w:rsidP="004C3F17">
            <w:pPr>
              <w:pStyle w:val="Tabletext"/>
              <w:jc w:val="center"/>
              <w:rPr>
                <w:rFonts w:eastAsia="Calibri"/>
              </w:rPr>
            </w:pPr>
            <w:r w:rsidRPr="008F58EB">
              <w:rPr>
                <w:rFonts w:eastAsia="Calibri"/>
              </w:rPr>
              <w:t>0.5</w:t>
            </w:r>
          </w:p>
        </w:tc>
        <w:tc>
          <w:tcPr>
            <w:tcW w:w="1982" w:type="dxa"/>
          </w:tcPr>
          <w:p w14:paraId="26F28444" w14:textId="77777777" w:rsidR="009F697D" w:rsidRPr="008F58EB" w:rsidRDefault="009F697D" w:rsidP="004C3F17">
            <w:pPr>
              <w:pStyle w:val="Tabletext"/>
              <w:jc w:val="center"/>
              <w:rPr>
                <w:rFonts w:eastAsia="Calibri"/>
              </w:rPr>
            </w:pPr>
            <w:r w:rsidRPr="008F58EB">
              <w:rPr>
                <w:rFonts w:eastAsia="Calibri"/>
              </w:rPr>
              <w:t>−10</w:t>
            </w:r>
          </w:p>
        </w:tc>
        <w:tc>
          <w:tcPr>
            <w:tcW w:w="1845" w:type="dxa"/>
          </w:tcPr>
          <w:p w14:paraId="40C8E7FD" w14:textId="77777777" w:rsidR="009F697D" w:rsidRPr="008F58EB" w:rsidRDefault="009F697D" w:rsidP="004C3F17">
            <w:pPr>
              <w:pStyle w:val="Tabletext"/>
              <w:jc w:val="center"/>
              <w:rPr>
                <w:rFonts w:eastAsia="Calibri"/>
              </w:rPr>
            </w:pPr>
            <w:r w:rsidRPr="008F58EB">
              <w:rPr>
                <w:rFonts w:eastAsia="Calibri"/>
              </w:rPr>
              <w:t>11</w:t>
            </w:r>
          </w:p>
        </w:tc>
        <w:tc>
          <w:tcPr>
            <w:tcW w:w="2410" w:type="dxa"/>
            <w:vAlign w:val="bottom"/>
          </w:tcPr>
          <w:p w14:paraId="7678B318" w14:textId="77777777" w:rsidR="009F697D" w:rsidRPr="008F58EB" w:rsidRDefault="009F697D" w:rsidP="004C3F17">
            <w:pPr>
              <w:pStyle w:val="Tabletext"/>
              <w:jc w:val="center"/>
              <w:rPr>
                <w:rFonts w:eastAsia="Calibri"/>
              </w:rPr>
            </w:pPr>
            <w:r w:rsidRPr="008F58EB">
              <w:rPr>
                <w:rFonts w:eastAsia="Calibri"/>
              </w:rPr>
              <w:t>11%</w:t>
            </w:r>
          </w:p>
        </w:tc>
      </w:tr>
      <w:tr w:rsidR="009F697D" w:rsidRPr="008F58EB" w14:paraId="780BA1F3" w14:textId="77777777" w:rsidTr="004C3F17">
        <w:trPr>
          <w:jc w:val="center"/>
        </w:trPr>
        <w:tc>
          <w:tcPr>
            <w:tcW w:w="1864" w:type="dxa"/>
          </w:tcPr>
          <w:p w14:paraId="10CD7F49" w14:textId="77777777" w:rsidR="009F697D" w:rsidRPr="008F58EB" w:rsidRDefault="009F697D" w:rsidP="004C3F17">
            <w:pPr>
              <w:pStyle w:val="Tabletext"/>
              <w:jc w:val="center"/>
              <w:rPr>
                <w:rFonts w:eastAsia="Calibri"/>
              </w:rPr>
            </w:pPr>
            <w:r w:rsidRPr="008F58EB">
              <w:rPr>
                <w:rFonts w:eastAsia="Calibri"/>
              </w:rPr>
              <w:t>1</w:t>
            </w:r>
          </w:p>
        </w:tc>
        <w:tc>
          <w:tcPr>
            <w:tcW w:w="1982" w:type="dxa"/>
          </w:tcPr>
          <w:p w14:paraId="3698D11D" w14:textId="77777777" w:rsidR="009F697D" w:rsidRPr="008F58EB" w:rsidRDefault="009F697D" w:rsidP="004C3F17">
            <w:pPr>
              <w:pStyle w:val="Tabletext"/>
              <w:jc w:val="center"/>
              <w:rPr>
                <w:rFonts w:eastAsia="Calibri"/>
              </w:rPr>
            </w:pPr>
            <w:r w:rsidRPr="008F58EB">
              <w:rPr>
                <w:rFonts w:eastAsia="Calibri"/>
              </w:rPr>
              <w:t>−6</w:t>
            </w:r>
          </w:p>
        </w:tc>
        <w:tc>
          <w:tcPr>
            <w:tcW w:w="1845" w:type="dxa"/>
          </w:tcPr>
          <w:p w14:paraId="1F9B04DA" w14:textId="77777777" w:rsidR="009F697D" w:rsidRPr="008F58EB" w:rsidRDefault="009F697D" w:rsidP="004C3F17">
            <w:pPr>
              <w:pStyle w:val="Tabletext"/>
              <w:jc w:val="center"/>
              <w:rPr>
                <w:rFonts w:eastAsia="Calibri"/>
              </w:rPr>
            </w:pPr>
            <w:r w:rsidRPr="008F58EB">
              <w:rPr>
                <w:rFonts w:eastAsia="Calibri"/>
              </w:rPr>
              <w:t>22</w:t>
            </w:r>
          </w:p>
        </w:tc>
        <w:tc>
          <w:tcPr>
            <w:tcW w:w="2410" w:type="dxa"/>
            <w:vAlign w:val="bottom"/>
          </w:tcPr>
          <w:p w14:paraId="1915E555" w14:textId="77777777" w:rsidR="009F697D" w:rsidRPr="008F58EB" w:rsidRDefault="009F697D" w:rsidP="004C3F17">
            <w:pPr>
              <w:pStyle w:val="Tabletext"/>
              <w:jc w:val="center"/>
              <w:rPr>
                <w:rFonts w:eastAsia="Calibri"/>
              </w:rPr>
            </w:pPr>
            <w:r w:rsidRPr="008F58EB">
              <w:rPr>
                <w:rFonts w:eastAsia="Calibri"/>
              </w:rPr>
              <w:t>21%</w:t>
            </w:r>
          </w:p>
        </w:tc>
      </w:tr>
      <w:tr w:rsidR="009F697D" w:rsidRPr="008F58EB" w14:paraId="098A4BCD" w14:textId="77777777" w:rsidTr="004C3F17">
        <w:trPr>
          <w:jc w:val="center"/>
        </w:trPr>
        <w:tc>
          <w:tcPr>
            <w:tcW w:w="1864" w:type="dxa"/>
          </w:tcPr>
          <w:p w14:paraId="7150F0B1" w14:textId="77777777" w:rsidR="009F697D" w:rsidRPr="008F58EB" w:rsidRDefault="009F697D" w:rsidP="004C3F17">
            <w:pPr>
              <w:pStyle w:val="Tabletext"/>
              <w:jc w:val="center"/>
              <w:rPr>
                <w:rFonts w:eastAsia="Calibri"/>
              </w:rPr>
            </w:pPr>
            <w:r w:rsidRPr="008F58EB">
              <w:rPr>
                <w:rFonts w:eastAsia="Calibri"/>
              </w:rPr>
              <w:t>2</w:t>
            </w:r>
          </w:p>
        </w:tc>
        <w:tc>
          <w:tcPr>
            <w:tcW w:w="1982" w:type="dxa"/>
          </w:tcPr>
          <w:p w14:paraId="492EBB99" w14:textId="77777777" w:rsidR="009F697D" w:rsidRPr="008F58EB" w:rsidRDefault="009F697D" w:rsidP="004C3F17">
            <w:pPr>
              <w:pStyle w:val="Tabletext"/>
              <w:jc w:val="center"/>
              <w:rPr>
                <w:rFonts w:eastAsia="Calibri"/>
              </w:rPr>
            </w:pPr>
            <w:r w:rsidRPr="008F58EB">
              <w:rPr>
                <w:rFonts w:eastAsia="Calibri"/>
              </w:rPr>
              <w:t>−2.3</w:t>
            </w:r>
          </w:p>
        </w:tc>
        <w:tc>
          <w:tcPr>
            <w:tcW w:w="1845" w:type="dxa"/>
          </w:tcPr>
          <w:p w14:paraId="20DFBBD1" w14:textId="77777777" w:rsidR="009F697D" w:rsidRPr="008F58EB" w:rsidRDefault="009F697D" w:rsidP="004C3F17">
            <w:pPr>
              <w:pStyle w:val="Tabletext"/>
              <w:jc w:val="center"/>
              <w:rPr>
                <w:rFonts w:eastAsia="Calibri"/>
              </w:rPr>
            </w:pPr>
            <w:r w:rsidRPr="008F58EB">
              <w:rPr>
                <w:rFonts w:eastAsia="Calibri"/>
              </w:rPr>
              <w:t>42</w:t>
            </w:r>
          </w:p>
        </w:tc>
        <w:tc>
          <w:tcPr>
            <w:tcW w:w="2410" w:type="dxa"/>
            <w:vAlign w:val="bottom"/>
          </w:tcPr>
          <w:p w14:paraId="42351598" w14:textId="77777777" w:rsidR="009F697D" w:rsidRPr="008F58EB" w:rsidRDefault="009F697D" w:rsidP="004C3F17">
            <w:pPr>
              <w:pStyle w:val="Tabletext"/>
              <w:jc w:val="center"/>
              <w:rPr>
                <w:rFonts w:eastAsia="Calibri"/>
              </w:rPr>
            </w:pPr>
            <w:r w:rsidRPr="008F58EB">
              <w:rPr>
                <w:rFonts w:eastAsia="Calibri"/>
              </w:rPr>
              <w:t>38%</w:t>
            </w:r>
          </w:p>
        </w:tc>
      </w:tr>
      <w:tr w:rsidR="009F697D" w:rsidRPr="008F58EB" w14:paraId="3403DA79" w14:textId="77777777" w:rsidTr="004C3F17">
        <w:trPr>
          <w:jc w:val="center"/>
        </w:trPr>
        <w:tc>
          <w:tcPr>
            <w:tcW w:w="1864" w:type="dxa"/>
          </w:tcPr>
          <w:p w14:paraId="198ABA50" w14:textId="77777777" w:rsidR="009F697D" w:rsidRPr="008F58EB" w:rsidRDefault="009F697D" w:rsidP="004C3F17">
            <w:pPr>
              <w:pStyle w:val="Tabletext"/>
              <w:jc w:val="center"/>
              <w:rPr>
                <w:rFonts w:eastAsia="Calibri"/>
              </w:rPr>
            </w:pPr>
            <w:r w:rsidRPr="008F58EB">
              <w:rPr>
                <w:rFonts w:eastAsia="Calibri"/>
              </w:rPr>
              <w:t>3</w:t>
            </w:r>
          </w:p>
        </w:tc>
        <w:tc>
          <w:tcPr>
            <w:tcW w:w="1982" w:type="dxa"/>
          </w:tcPr>
          <w:p w14:paraId="7A1A436F" w14:textId="77777777" w:rsidR="009F697D" w:rsidRPr="008F58EB" w:rsidRDefault="009F697D" w:rsidP="004C3F17">
            <w:pPr>
              <w:pStyle w:val="Tabletext"/>
              <w:jc w:val="center"/>
              <w:rPr>
                <w:rFonts w:eastAsia="Calibri"/>
              </w:rPr>
            </w:pPr>
            <w:r w:rsidRPr="008F58EB">
              <w:rPr>
                <w:rFonts w:eastAsia="Calibri"/>
              </w:rPr>
              <w:t>0</w:t>
            </w:r>
          </w:p>
        </w:tc>
        <w:tc>
          <w:tcPr>
            <w:tcW w:w="1845" w:type="dxa"/>
          </w:tcPr>
          <w:p w14:paraId="5C99F840" w14:textId="77777777" w:rsidR="009F697D" w:rsidRPr="008F58EB" w:rsidRDefault="009F697D" w:rsidP="004C3F17">
            <w:pPr>
              <w:pStyle w:val="Tabletext"/>
              <w:jc w:val="center"/>
              <w:rPr>
                <w:rFonts w:eastAsia="Calibri"/>
              </w:rPr>
            </w:pPr>
            <w:r w:rsidRPr="008F58EB">
              <w:rPr>
                <w:rFonts w:eastAsia="Calibri"/>
              </w:rPr>
              <w:t>59</w:t>
            </w:r>
          </w:p>
        </w:tc>
        <w:tc>
          <w:tcPr>
            <w:tcW w:w="2410" w:type="dxa"/>
            <w:vAlign w:val="bottom"/>
          </w:tcPr>
          <w:p w14:paraId="19D5A411" w14:textId="77777777" w:rsidR="009F697D" w:rsidRPr="008F58EB" w:rsidRDefault="009F697D" w:rsidP="004C3F17">
            <w:pPr>
              <w:pStyle w:val="Tabletext"/>
              <w:jc w:val="center"/>
              <w:rPr>
                <w:rFonts w:eastAsia="Calibri"/>
              </w:rPr>
            </w:pPr>
            <w:r w:rsidRPr="008F58EB">
              <w:rPr>
                <w:rFonts w:eastAsia="Calibri"/>
              </w:rPr>
              <w:t>50%</w:t>
            </w:r>
          </w:p>
        </w:tc>
      </w:tr>
      <w:tr w:rsidR="009F697D" w:rsidRPr="008F58EB" w14:paraId="53315318" w14:textId="77777777" w:rsidTr="004C3F17">
        <w:trPr>
          <w:jc w:val="center"/>
        </w:trPr>
        <w:tc>
          <w:tcPr>
            <w:tcW w:w="1864" w:type="dxa"/>
          </w:tcPr>
          <w:p w14:paraId="12E11393" w14:textId="77777777" w:rsidR="009F697D" w:rsidRPr="008F58EB" w:rsidRDefault="009F697D" w:rsidP="004C3F17">
            <w:pPr>
              <w:pStyle w:val="Tabletext"/>
              <w:jc w:val="center"/>
              <w:rPr>
                <w:rFonts w:eastAsia="Calibri"/>
              </w:rPr>
            </w:pPr>
            <w:r w:rsidRPr="008F58EB">
              <w:rPr>
                <w:rFonts w:eastAsia="Calibri"/>
              </w:rPr>
              <w:t>4</w:t>
            </w:r>
          </w:p>
        </w:tc>
        <w:tc>
          <w:tcPr>
            <w:tcW w:w="1982" w:type="dxa"/>
          </w:tcPr>
          <w:p w14:paraId="5FB8AA0B" w14:textId="77777777" w:rsidR="009F697D" w:rsidRPr="008F58EB" w:rsidRDefault="009F697D" w:rsidP="004C3F17">
            <w:pPr>
              <w:pStyle w:val="Tabletext"/>
              <w:jc w:val="center"/>
              <w:rPr>
                <w:rFonts w:eastAsia="Calibri"/>
              </w:rPr>
            </w:pPr>
            <w:r w:rsidRPr="008F58EB">
              <w:rPr>
                <w:rFonts w:eastAsia="Calibri"/>
              </w:rPr>
              <w:t>1.8</w:t>
            </w:r>
          </w:p>
        </w:tc>
        <w:tc>
          <w:tcPr>
            <w:tcW w:w="1845" w:type="dxa"/>
          </w:tcPr>
          <w:p w14:paraId="4A605850" w14:textId="77777777" w:rsidR="009F697D" w:rsidRPr="008F58EB" w:rsidRDefault="009F697D" w:rsidP="004C3F17">
            <w:pPr>
              <w:pStyle w:val="Tabletext"/>
              <w:jc w:val="center"/>
              <w:rPr>
                <w:rFonts w:eastAsia="Calibri"/>
              </w:rPr>
            </w:pPr>
            <w:r w:rsidRPr="008F58EB">
              <w:rPr>
                <w:rFonts w:eastAsia="Calibri"/>
              </w:rPr>
              <w:t>75</w:t>
            </w:r>
          </w:p>
        </w:tc>
        <w:tc>
          <w:tcPr>
            <w:tcW w:w="2410" w:type="dxa"/>
            <w:vAlign w:val="bottom"/>
          </w:tcPr>
          <w:p w14:paraId="6D28D99D" w14:textId="77777777" w:rsidR="009F697D" w:rsidRPr="008F58EB" w:rsidRDefault="009F697D" w:rsidP="004C3F17">
            <w:pPr>
              <w:pStyle w:val="Tabletext"/>
              <w:jc w:val="center"/>
              <w:rPr>
                <w:rFonts w:eastAsia="Calibri"/>
              </w:rPr>
            </w:pPr>
            <w:r w:rsidRPr="008F58EB">
              <w:rPr>
                <w:rFonts w:eastAsia="Calibri"/>
              </w:rPr>
              <w:t>61%</w:t>
            </w:r>
          </w:p>
        </w:tc>
      </w:tr>
      <w:tr w:rsidR="009F697D" w:rsidRPr="008F58EB" w14:paraId="56261A42" w14:textId="77777777" w:rsidTr="004C3F17">
        <w:trPr>
          <w:jc w:val="center"/>
        </w:trPr>
        <w:tc>
          <w:tcPr>
            <w:tcW w:w="1864" w:type="dxa"/>
          </w:tcPr>
          <w:p w14:paraId="264DB1B0" w14:textId="77777777" w:rsidR="009F697D" w:rsidRPr="008F58EB" w:rsidRDefault="009F697D" w:rsidP="004C3F17">
            <w:pPr>
              <w:pStyle w:val="Tabletext"/>
              <w:jc w:val="center"/>
              <w:rPr>
                <w:rFonts w:eastAsia="Calibri"/>
              </w:rPr>
            </w:pPr>
            <w:r w:rsidRPr="008F58EB">
              <w:rPr>
                <w:rFonts w:eastAsia="Calibri"/>
              </w:rPr>
              <w:t>5</w:t>
            </w:r>
          </w:p>
        </w:tc>
        <w:tc>
          <w:tcPr>
            <w:tcW w:w="1982" w:type="dxa"/>
          </w:tcPr>
          <w:p w14:paraId="0DA66AFB" w14:textId="77777777" w:rsidR="009F697D" w:rsidRPr="008F58EB" w:rsidRDefault="009F697D" w:rsidP="004C3F17">
            <w:pPr>
              <w:pStyle w:val="Tabletext"/>
              <w:jc w:val="center"/>
              <w:rPr>
                <w:rFonts w:eastAsia="Calibri"/>
              </w:rPr>
            </w:pPr>
            <w:r w:rsidRPr="008F58EB">
              <w:rPr>
                <w:rFonts w:eastAsia="Calibri"/>
              </w:rPr>
              <w:t>3.3</w:t>
            </w:r>
          </w:p>
        </w:tc>
        <w:tc>
          <w:tcPr>
            <w:tcW w:w="1845" w:type="dxa"/>
          </w:tcPr>
          <w:p w14:paraId="4462E1F2" w14:textId="77777777" w:rsidR="009F697D" w:rsidRPr="008F58EB" w:rsidRDefault="009F697D" w:rsidP="004C3F17">
            <w:pPr>
              <w:pStyle w:val="Tabletext"/>
              <w:jc w:val="center"/>
              <w:rPr>
                <w:rFonts w:eastAsia="Calibri"/>
              </w:rPr>
            </w:pPr>
            <w:r w:rsidRPr="008F58EB">
              <w:rPr>
                <w:rFonts w:eastAsia="Calibri"/>
              </w:rPr>
              <w:t>88</w:t>
            </w:r>
          </w:p>
        </w:tc>
        <w:tc>
          <w:tcPr>
            <w:tcW w:w="2410" w:type="dxa"/>
            <w:vAlign w:val="bottom"/>
          </w:tcPr>
          <w:p w14:paraId="2082D4B0" w14:textId="77777777" w:rsidR="009F697D" w:rsidRPr="008F58EB" w:rsidRDefault="009F697D" w:rsidP="004C3F17">
            <w:pPr>
              <w:pStyle w:val="Tabletext"/>
              <w:jc w:val="center"/>
              <w:rPr>
                <w:rFonts w:eastAsia="Calibri"/>
              </w:rPr>
            </w:pPr>
            <w:r w:rsidRPr="008F58EB">
              <w:rPr>
                <w:rFonts w:eastAsia="Calibri"/>
              </w:rPr>
              <w:t>69%</w:t>
            </w:r>
          </w:p>
        </w:tc>
      </w:tr>
      <w:tr w:rsidR="009F697D" w:rsidRPr="008F58EB" w14:paraId="2B0B7416" w14:textId="77777777" w:rsidTr="004C3F17">
        <w:trPr>
          <w:jc w:val="center"/>
        </w:trPr>
        <w:tc>
          <w:tcPr>
            <w:tcW w:w="1864" w:type="dxa"/>
          </w:tcPr>
          <w:p w14:paraId="0ECA4A45" w14:textId="77777777" w:rsidR="009F697D" w:rsidRPr="008F58EB" w:rsidRDefault="009F697D" w:rsidP="004C3F17">
            <w:pPr>
              <w:pStyle w:val="Tabletext"/>
              <w:jc w:val="center"/>
              <w:rPr>
                <w:rFonts w:eastAsia="Calibri"/>
              </w:rPr>
            </w:pPr>
            <w:r w:rsidRPr="008F58EB">
              <w:rPr>
                <w:rFonts w:eastAsia="Calibri"/>
              </w:rPr>
              <w:t>6</w:t>
            </w:r>
          </w:p>
        </w:tc>
        <w:tc>
          <w:tcPr>
            <w:tcW w:w="1982" w:type="dxa"/>
          </w:tcPr>
          <w:p w14:paraId="018FE8F3" w14:textId="77777777" w:rsidR="009F697D" w:rsidRPr="008F58EB" w:rsidRDefault="009F697D" w:rsidP="004C3F17">
            <w:pPr>
              <w:pStyle w:val="Tabletext"/>
              <w:jc w:val="center"/>
              <w:rPr>
                <w:rFonts w:eastAsia="Calibri"/>
              </w:rPr>
            </w:pPr>
            <w:r w:rsidRPr="008F58EB">
              <w:rPr>
                <w:rFonts w:eastAsia="Calibri"/>
              </w:rPr>
              <w:t>4.7</w:t>
            </w:r>
          </w:p>
        </w:tc>
        <w:tc>
          <w:tcPr>
            <w:tcW w:w="1845" w:type="dxa"/>
          </w:tcPr>
          <w:p w14:paraId="08E86861" w14:textId="77777777" w:rsidR="009F697D" w:rsidRPr="008F58EB" w:rsidRDefault="009F697D" w:rsidP="004C3F17">
            <w:pPr>
              <w:pStyle w:val="Tabletext"/>
              <w:jc w:val="center"/>
              <w:rPr>
                <w:rFonts w:eastAsia="Calibri"/>
              </w:rPr>
            </w:pPr>
            <w:r w:rsidRPr="008F58EB">
              <w:rPr>
                <w:rFonts w:eastAsia="Calibri"/>
              </w:rPr>
              <w:t>100</w:t>
            </w:r>
          </w:p>
        </w:tc>
        <w:tc>
          <w:tcPr>
            <w:tcW w:w="2410" w:type="dxa"/>
            <w:vAlign w:val="bottom"/>
          </w:tcPr>
          <w:p w14:paraId="56F90A42" w14:textId="77777777" w:rsidR="009F697D" w:rsidRPr="008F58EB" w:rsidRDefault="009F697D" w:rsidP="004C3F17">
            <w:pPr>
              <w:pStyle w:val="Tabletext"/>
              <w:jc w:val="center"/>
              <w:rPr>
                <w:rFonts w:eastAsia="Calibri"/>
              </w:rPr>
            </w:pPr>
            <w:r w:rsidRPr="008F58EB">
              <w:rPr>
                <w:rFonts w:eastAsia="Calibri"/>
              </w:rPr>
              <w:t>75%</w:t>
            </w:r>
          </w:p>
        </w:tc>
      </w:tr>
      <w:tr w:rsidR="009F697D" w:rsidRPr="008F58EB" w14:paraId="2D52D5E5" w14:textId="77777777" w:rsidTr="004C3F17">
        <w:trPr>
          <w:jc w:val="center"/>
        </w:trPr>
        <w:tc>
          <w:tcPr>
            <w:tcW w:w="1864" w:type="dxa"/>
          </w:tcPr>
          <w:p w14:paraId="71713393" w14:textId="77777777" w:rsidR="009F697D" w:rsidRPr="008F58EB" w:rsidRDefault="009F697D" w:rsidP="004C3F17">
            <w:pPr>
              <w:pStyle w:val="Tabletext"/>
              <w:jc w:val="center"/>
              <w:rPr>
                <w:rFonts w:eastAsia="Calibri"/>
              </w:rPr>
            </w:pPr>
            <w:r w:rsidRPr="008F58EB">
              <w:rPr>
                <w:rFonts w:eastAsia="Calibri"/>
              </w:rPr>
              <w:t>7</w:t>
            </w:r>
          </w:p>
        </w:tc>
        <w:tc>
          <w:tcPr>
            <w:tcW w:w="1982" w:type="dxa"/>
          </w:tcPr>
          <w:p w14:paraId="1ED48876" w14:textId="77777777" w:rsidR="009F697D" w:rsidRPr="008F58EB" w:rsidRDefault="009F697D" w:rsidP="004C3F17">
            <w:pPr>
              <w:pStyle w:val="Tabletext"/>
              <w:jc w:val="center"/>
              <w:rPr>
                <w:rFonts w:eastAsia="Calibri"/>
              </w:rPr>
            </w:pPr>
            <w:r w:rsidRPr="008F58EB">
              <w:rPr>
                <w:rFonts w:eastAsia="Calibri"/>
              </w:rPr>
              <w:t>6</w:t>
            </w:r>
          </w:p>
        </w:tc>
        <w:tc>
          <w:tcPr>
            <w:tcW w:w="1845" w:type="dxa"/>
          </w:tcPr>
          <w:p w14:paraId="5A83ECA9" w14:textId="77777777" w:rsidR="009F697D" w:rsidRPr="008F58EB" w:rsidRDefault="009F697D" w:rsidP="004C3F17">
            <w:pPr>
              <w:pStyle w:val="Tabletext"/>
              <w:jc w:val="center"/>
              <w:rPr>
                <w:rFonts w:eastAsia="Calibri"/>
              </w:rPr>
            </w:pPr>
            <w:r w:rsidRPr="008F58EB">
              <w:rPr>
                <w:rFonts w:eastAsia="Calibri"/>
              </w:rPr>
              <w:t>111</w:t>
            </w:r>
          </w:p>
        </w:tc>
        <w:tc>
          <w:tcPr>
            <w:tcW w:w="2410" w:type="dxa"/>
            <w:vAlign w:val="bottom"/>
          </w:tcPr>
          <w:p w14:paraId="121AE86A" w14:textId="77777777" w:rsidR="009F697D" w:rsidRPr="008F58EB" w:rsidRDefault="009F697D" w:rsidP="004C3F17">
            <w:pPr>
              <w:pStyle w:val="Tabletext"/>
              <w:jc w:val="center"/>
              <w:rPr>
                <w:rFonts w:eastAsia="Calibri"/>
              </w:rPr>
            </w:pPr>
            <w:r w:rsidRPr="008F58EB">
              <w:rPr>
                <w:rFonts w:eastAsia="Calibri"/>
              </w:rPr>
              <w:t>80%</w:t>
            </w:r>
          </w:p>
        </w:tc>
      </w:tr>
      <w:tr w:rsidR="009F697D" w:rsidRPr="008F58EB" w14:paraId="003C4D69" w14:textId="77777777" w:rsidTr="004C3F17">
        <w:trPr>
          <w:jc w:val="center"/>
        </w:trPr>
        <w:tc>
          <w:tcPr>
            <w:tcW w:w="1864" w:type="dxa"/>
          </w:tcPr>
          <w:p w14:paraId="5DE46C2F" w14:textId="77777777" w:rsidR="009F697D" w:rsidRPr="008F58EB" w:rsidRDefault="009F697D" w:rsidP="004C3F17">
            <w:pPr>
              <w:pStyle w:val="Tabletext"/>
              <w:jc w:val="center"/>
              <w:rPr>
                <w:rFonts w:eastAsia="Calibri"/>
              </w:rPr>
            </w:pPr>
            <w:r w:rsidRPr="008F58EB">
              <w:rPr>
                <w:rFonts w:eastAsia="Calibri"/>
              </w:rPr>
              <w:t>8</w:t>
            </w:r>
          </w:p>
        </w:tc>
        <w:tc>
          <w:tcPr>
            <w:tcW w:w="1982" w:type="dxa"/>
          </w:tcPr>
          <w:p w14:paraId="1F17378B" w14:textId="77777777" w:rsidR="009F697D" w:rsidRPr="008F58EB" w:rsidRDefault="009F697D" w:rsidP="004C3F17">
            <w:pPr>
              <w:pStyle w:val="Tabletext"/>
              <w:jc w:val="center"/>
              <w:rPr>
                <w:rFonts w:eastAsia="Calibri"/>
              </w:rPr>
            </w:pPr>
            <w:r w:rsidRPr="008F58EB">
              <w:rPr>
                <w:rFonts w:eastAsia="Calibri"/>
              </w:rPr>
              <w:t>7.3</w:t>
            </w:r>
          </w:p>
        </w:tc>
        <w:tc>
          <w:tcPr>
            <w:tcW w:w="1845" w:type="dxa"/>
          </w:tcPr>
          <w:p w14:paraId="58BA9B9F" w14:textId="77777777" w:rsidR="009F697D" w:rsidRPr="008F58EB" w:rsidRDefault="009F697D" w:rsidP="004C3F17">
            <w:pPr>
              <w:pStyle w:val="Tabletext"/>
              <w:jc w:val="center"/>
              <w:rPr>
                <w:rFonts w:eastAsia="Calibri"/>
              </w:rPr>
            </w:pPr>
            <w:r w:rsidRPr="008F58EB">
              <w:rPr>
                <w:rFonts w:eastAsia="Calibri"/>
              </w:rPr>
              <w:t>121</w:t>
            </w:r>
          </w:p>
        </w:tc>
        <w:tc>
          <w:tcPr>
            <w:tcW w:w="2410" w:type="dxa"/>
            <w:vAlign w:val="bottom"/>
          </w:tcPr>
          <w:p w14:paraId="09F11196" w14:textId="77777777" w:rsidR="009F697D" w:rsidRPr="008F58EB" w:rsidRDefault="009F697D" w:rsidP="004C3F17">
            <w:pPr>
              <w:pStyle w:val="Tabletext"/>
              <w:jc w:val="center"/>
              <w:rPr>
                <w:rFonts w:eastAsia="Calibri"/>
              </w:rPr>
            </w:pPr>
            <w:r w:rsidRPr="008F58EB">
              <w:rPr>
                <w:rFonts w:eastAsia="Calibri"/>
              </w:rPr>
              <w:t>84%</w:t>
            </w:r>
          </w:p>
        </w:tc>
      </w:tr>
      <w:tr w:rsidR="009F697D" w:rsidRPr="008F58EB" w14:paraId="391C698A" w14:textId="77777777" w:rsidTr="004C3F17">
        <w:trPr>
          <w:jc w:val="center"/>
        </w:trPr>
        <w:tc>
          <w:tcPr>
            <w:tcW w:w="1864" w:type="dxa"/>
          </w:tcPr>
          <w:p w14:paraId="2472652D" w14:textId="77777777" w:rsidR="009F697D" w:rsidRPr="008F58EB" w:rsidRDefault="009F697D" w:rsidP="004C3F17">
            <w:pPr>
              <w:pStyle w:val="Tabletext"/>
              <w:jc w:val="center"/>
              <w:rPr>
                <w:rFonts w:eastAsia="Calibri"/>
              </w:rPr>
            </w:pPr>
            <w:r w:rsidRPr="008F58EB">
              <w:rPr>
                <w:rFonts w:eastAsia="Calibri"/>
              </w:rPr>
              <w:t>9</w:t>
            </w:r>
          </w:p>
        </w:tc>
        <w:tc>
          <w:tcPr>
            <w:tcW w:w="1982" w:type="dxa"/>
          </w:tcPr>
          <w:p w14:paraId="53A03362" w14:textId="77777777" w:rsidR="009F697D" w:rsidRPr="008F58EB" w:rsidRDefault="009F697D" w:rsidP="004C3F17">
            <w:pPr>
              <w:pStyle w:val="Tabletext"/>
              <w:jc w:val="center"/>
              <w:rPr>
                <w:rFonts w:eastAsia="Calibri"/>
              </w:rPr>
            </w:pPr>
            <w:r w:rsidRPr="008F58EB">
              <w:rPr>
                <w:rFonts w:eastAsia="Calibri"/>
              </w:rPr>
              <w:t>8.4</w:t>
            </w:r>
          </w:p>
        </w:tc>
        <w:tc>
          <w:tcPr>
            <w:tcW w:w="1845" w:type="dxa"/>
          </w:tcPr>
          <w:p w14:paraId="43E01C21" w14:textId="77777777" w:rsidR="009F697D" w:rsidRPr="008F58EB" w:rsidRDefault="009F697D" w:rsidP="004C3F17">
            <w:pPr>
              <w:pStyle w:val="Tabletext"/>
              <w:jc w:val="center"/>
              <w:rPr>
                <w:rFonts w:eastAsia="Calibri"/>
              </w:rPr>
            </w:pPr>
            <w:r w:rsidRPr="008F58EB">
              <w:rPr>
                <w:rFonts w:eastAsia="Calibri"/>
              </w:rPr>
              <w:t>130</w:t>
            </w:r>
          </w:p>
        </w:tc>
        <w:tc>
          <w:tcPr>
            <w:tcW w:w="2410" w:type="dxa"/>
            <w:vAlign w:val="bottom"/>
          </w:tcPr>
          <w:p w14:paraId="07A3FC8D" w14:textId="77777777" w:rsidR="009F697D" w:rsidRPr="008F58EB" w:rsidRDefault="009F697D" w:rsidP="004C3F17">
            <w:pPr>
              <w:pStyle w:val="Tabletext"/>
              <w:jc w:val="center"/>
              <w:rPr>
                <w:rFonts w:eastAsia="Calibri"/>
              </w:rPr>
            </w:pPr>
            <w:r w:rsidRPr="008F58EB">
              <w:rPr>
                <w:rFonts w:eastAsia="Calibri"/>
              </w:rPr>
              <w:t>88%</w:t>
            </w:r>
          </w:p>
        </w:tc>
      </w:tr>
      <w:tr w:rsidR="009F697D" w:rsidRPr="008F58EB" w14:paraId="1F71C5AF" w14:textId="77777777" w:rsidTr="004C3F17">
        <w:trPr>
          <w:jc w:val="center"/>
        </w:trPr>
        <w:tc>
          <w:tcPr>
            <w:tcW w:w="1864" w:type="dxa"/>
          </w:tcPr>
          <w:p w14:paraId="1209B571" w14:textId="77777777" w:rsidR="009F697D" w:rsidRPr="008F58EB" w:rsidRDefault="009F697D" w:rsidP="004C3F17">
            <w:pPr>
              <w:pStyle w:val="Tabletext"/>
              <w:jc w:val="center"/>
              <w:rPr>
                <w:rFonts w:eastAsia="Calibri"/>
              </w:rPr>
            </w:pPr>
            <w:r w:rsidRPr="008F58EB">
              <w:rPr>
                <w:rFonts w:eastAsia="Calibri"/>
              </w:rPr>
              <w:t>10</w:t>
            </w:r>
          </w:p>
        </w:tc>
        <w:tc>
          <w:tcPr>
            <w:tcW w:w="1982" w:type="dxa"/>
          </w:tcPr>
          <w:p w14:paraId="19826F85" w14:textId="77777777" w:rsidR="009F697D" w:rsidRPr="008F58EB" w:rsidRDefault="009F697D" w:rsidP="004C3F17">
            <w:pPr>
              <w:pStyle w:val="Tabletext"/>
              <w:jc w:val="center"/>
              <w:rPr>
                <w:rFonts w:eastAsia="Calibri"/>
              </w:rPr>
            </w:pPr>
            <w:r w:rsidRPr="008F58EB">
              <w:rPr>
                <w:rFonts w:eastAsia="Calibri"/>
              </w:rPr>
              <w:t>9.5</w:t>
            </w:r>
          </w:p>
        </w:tc>
        <w:tc>
          <w:tcPr>
            <w:tcW w:w="1845" w:type="dxa"/>
          </w:tcPr>
          <w:p w14:paraId="3BFCEF06" w14:textId="77777777" w:rsidR="009F697D" w:rsidRPr="008F58EB" w:rsidRDefault="009F697D" w:rsidP="004C3F17">
            <w:pPr>
              <w:pStyle w:val="Tabletext"/>
              <w:jc w:val="center"/>
              <w:rPr>
                <w:rFonts w:eastAsia="Calibri"/>
              </w:rPr>
            </w:pPr>
            <w:r w:rsidRPr="008F58EB">
              <w:rPr>
                <w:rFonts w:eastAsia="Calibri"/>
              </w:rPr>
              <w:t>137</w:t>
            </w:r>
          </w:p>
        </w:tc>
        <w:tc>
          <w:tcPr>
            <w:tcW w:w="2410" w:type="dxa"/>
            <w:vAlign w:val="bottom"/>
          </w:tcPr>
          <w:p w14:paraId="716A8B60" w14:textId="77777777" w:rsidR="009F697D" w:rsidRPr="008F58EB" w:rsidRDefault="009F697D" w:rsidP="004C3F17">
            <w:pPr>
              <w:pStyle w:val="Tabletext"/>
              <w:jc w:val="center"/>
              <w:rPr>
                <w:rFonts w:eastAsia="Calibri"/>
              </w:rPr>
            </w:pPr>
            <w:r w:rsidRPr="008F58EB">
              <w:rPr>
                <w:rFonts w:eastAsia="Calibri"/>
              </w:rPr>
              <w:t>90%</w:t>
            </w:r>
          </w:p>
        </w:tc>
      </w:tr>
    </w:tbl>
    <w:p w14:paraId="45E53981" w14:textId="77777777" w:rsidR="00AA2480" w:rsidRPr="008F58EB" w:rsidRDefault="00AA2480" w:rsidP="00776922">
      <w:pPr>
        <w:pStyle w:val="Heading5"/>
        <w:tabs>
          <w:tab w:val="clear" w:pos="993"/>
          <w:tab w:val="left" w:pos="1276"/>
        </w:tabs>
        <w:rPr>
          <w:lang w:eastAsia="zh-CN"/>
        </w:rPr>
      </w:pPr>
      <w:r w:rsidRPr="008F58EB">
        <w:rPr>
          <w:lang w:eastAsia="zh-CN"/>
        </w:rPr>
        <w:t>4.2.10.2.2</w:t>
      </w:r>
      <w:r w:rsidRPr="008F58EB">
        <w:rPr>
          <w:lang w:eastAsia="zh-CN"/>
        </w:rPr>
        <w:tab/>
      </w:r>
      <w:r w:rsidRPr="008F58EB">
        <w:rPr>
          <w:lang w:eastAsia="zh-CN"/>
        </w:rPr>
        <w:t>降雨率</w:t>
      </w:r>
    </w:p>
    <w:p w14:paraId="05DBF371" w14:textId="4C572137" w:rsidR="00AA2480" w:rsidRPr="008F58EB" w:rsidRDefault="00AA2480" w:rsidP="00A85EEA">
      <w:pPr>
        <w:ind w:firstLineChars="200" w:firstLine="440"/>
        <w:rPr>
          <w:lang w:eastAsia="zh-CN"/>
        </w:rPr>
      </w:pPr>
      <w:r w:rsidRPr="008F58EB">
        <w:rPr>
          <w:lang w:eastAsia="zh-CN"/>
        </w:rPr>
        <w:t>恒定干扰还会导致雷达接收的能量增加，从而影响与各类降水（如雨、雪、冰雹</w:t>
      </w:r>
      <w:r w:rsidR="00F04918" w:rsidRPr="008F58EB">
        <w:rPr>
          <w:lang w:eastAsia="zh-CN"/>
        </w:rPr>
        <w:t>）</w:t>
      </w:r>
      <w:r w:rsidRPr="008F58EB">
        <w:rPr>
          <w:lang w:eastAsia="zh-CN"/>
        </w:rPr>
        <w:t>相关的反射率测量。表</w:t>
      </w:r>
      <w:r w:rsidRPr="008F58EB">
        <w:rPr>
          <w:lang w:eastAsia="zh-CN"/>
        </w:rPr>
        <w:t>4-4</w:t>
      </w:r>
      <w:r w:rsidRPr="008F58EB">
        <w:rPr>
          <w:lang w:eastAsia="zh-CN"/>
        </w:rPr>
        <w:t>汇总了随着干扰（噪声</w:t>
      </w:r>
      <w:r w:rsidR="00F04918" w:rsidRPr="008F58EB">
        <w:rPr>
          <w:lang w:eastAsia="zh-CN"/>
        </w:rPr>
        <w:t>）</w:t>
      </w:r>
      <w:r w:rsidRPr="008F58EB">
        <w:rPr>
          <w:lang w:eastAsia="zh-CN"/>
        </w:rPr>
        <w:t>增加，若干降水事件的百分比增幅。</w:t>
      </w:r>
    </w:p>
    <w:p w14:paraId="6216E6E7" w14:textId="75B7F173" w:rsidR="00AA2480" w:rsidRPr="008F58EB" w:rsidRDefault="00AA2480" w:rsidP="00A85EEA">
      <w:pPr>
        <w:ind w:firstLineChars="200" w:firstLine="440"/>
        <w:rPr>
          <w:lang w:eastAsia="zh-CN"/>
        </w:rPr>
      </w:pPr>
      <w:r w:rsidRPr="008F58EB">
        <w:rPr>
          <w:lang w:eastAsia="zh-CN"/>
        </w:rPr>
        <w:t>根据第</w:t>
      </w:r>
      <w:r w:rsidRPr="008F58EB">
        <w:rPr>
          <w:lang w:eastAsia="zh-CN"/>
        </w:rPr>
        <w:t>4.1.2</w:t>
      </w:r>
      <w:r w:rsidRPr="008F58EB">
        <w:rPr>
          <w:lang w:eastAsia="zh-CN"/>
        </w:rPr>
        <w:t>节的描述，特定反射率电平（</w:t>
      </w:r>
      <w:r w:rsidRPr="008F58EB">
        <w:rPr>
          <w:lang w:eastAsia="zh-CN"/>
        </w:rPr>
        <w:t>dB</w:t>
      </w:r>
      <w:r w:rsidR="00F04918" w:rsidRPr="008F58EB">
        <w:rPr>
          <w:lang w:eastAsia="zh-CN"/>
        </w:rPr>
        <w:t>）</w:t>
      </w:r>
      <w:r w:rsidRPr="008F58EB">
        <w:rPr>
          <w:lang w:eastAsia="zh-CN"/>
        </w:rPr>
        <w:t>对应的降水率由下式给出：</w:t>
      </w:r>
    </w:p>
    <w:p w14:paraId="50BFCCC2" w14:textId="7AA53E60" w:rsidR="006D0619" w:rsidRPr="008F58EB" w:rsidRDefault="006D0619" w:rsidP="006D0619">
      <w:pPr>
        <w:pStyle w:val="Equation"/>
        <w:rPr>
          <w:rFonts w:eastAsia="Calibri"/>
        </w:rPr>
      </w:pPr>
      <w:bookmarkStart w:id="192" w:name="OLE_LINK158"/>
      <w:bookmarkStart w:id="193" w:name="OLE_LINK159"/>
      <w:r w:rsidRPr="008F58EB">
        <w:rPr>
          <w:rFonts w:eastAsia="Calibri"/>
          <w:lang w:eastAsia="zh-CN"/>
        </w:rPr>
        <w:tab/>
      </w:r>
      <w:r w:rsidRPr="008F58EB">
        <w:rPr>
          <w:rFonts w:eastAsia="Calibri"/>
          <w:lang w:eastAsia="zh-CN"/>
        </w:rPr>
        <w:tab/>
      </w:r>
      <m:oMath>
        <m:r>
          <w:rPr>
            <w:rFonts w:ascii="Cambria Math" w:eastAsia="Calibri" w:hAnsi="Cambria Math"/>
          </w:rPr>
          <m:t>z=</m:t>
        </m:r>
        <m:sSup>
          <m:sSupPr>
            <m:ctrlPr>
              <w:rPr>
                <w:rFonts w:ascii="Cambria Math" w:eastAsia="Calibri" w:hAnsi="Cambria Math"/>
                <w:i/>
              </w:rPr>
            </m:ctrlPr>
          </m:sSupPr>
          <m:e>
            <m:r>
              <w:rPr>
                <w:rFonts w:ascii="Cambria Math" w:eastAsia="Calibri" w:hAnsi="Cambria Math"/>
              </w:rPr>
              <m:t>AR</m:t>
            </m:r>
          </m:e>
          <m:sup>
            <m:r>
              <w:rPr>
                <w:rFonts w:ascii="Cambria Math" w:eastAsia="Calibri" w:hAnsi="Cambria Math"/>
              </w:rPr>
              <m:t>B</m:t>
            </m:r>
          </m:sup>
        </m:sSup>
      </m:oMath>
      <w:r w:rsidRPr="008F58EB">
        <w:rPr>
          <w:rFonts w:eastAsia="Calibri"/>
        </w:rPr>
        <w:tab/>
        <w:t>(4-13</w:t>
      </w:r>
      <w:r w:rsidR="00F04918" w:rsidRPr="008F58EB">
        <w:rPr>
          <w:rFonts w:ascii="Microsoft YaHei" w:eastAsia="Microsoft YaHei" w:hAnsi="Microsoft YaHei" w:cs="Microsoft YaHei" w:hint="eastAsia"/>
        </w:rPr>
        <w:t>）</w:t>
      </w:r>
    </w:p>
    <w:p w14:paraId="0F5318B3" w14:textId="77777777" w:rsidR="00AA2480" w:rsidRPr="008F58EB" w:rsidRDefault="00AA2480" w:rsidP="00AA2480">
      <w:proofErr w:type="spellStart"/>
      <w:r w:rsidRPr="008F58EB">
        <w:t>式中</w:t>
      </w:r>
      <w:proofErr w:type="spellEnd"/>
      <w:r w:rsidRPr="008F58EB">
        <w:t>：</w:t>
      </w:r>
      <w:bookmarkEnd w:id="192"/>
      <w:bookmarkEnd w:id="193"/>
    </w:p>
    <w:p w14:paraId="01E74C25" w14:textId="41C99ED4" w:rsidR="00AA2480" w:rsidRPr="008F58EB" w:rsidRDefault="00AA2480" w:rsidP="00EF4912">
      <w:pPr>
        <w:pStyle w:val="Equationlegend"/>
      </w:pPr>
      <w:r w:rsidRPr="008F58EB">
        <w:tab/>
      </w:r>
      <w:proofErr w:type="gramStart"/>
      <w:r w:rsidR="00161630" w:rsidRPr="008F58EB">
        <w:rPr>
          <w:rFonts w:eastAsia="Calibri"/>
        </w:rPr>
        <w:t>Z :</w:t>
      </w:r>
      <w:proofErr w:type="gramEnd"/>
      <w:r w:rsidR="00EF4912" w:rsidRPr="008F58EB">
        <w:rPr>
          <w:rFonts w:eastAsia="Calibri"/>
        </w:rPr>
        <w:tab/>
      </w:r>
      <w:proofErr w:type="spellStart"/>
      <w:r w:rsidRPr="008F58EB">
        <w:t>反射率</w:t>
      </w:r>
      <w:proofErr w:type="spellEnd"/>
    </w:p>
    <w:p w14:paraId="2160D500" w14:textId="01E5B93C" w:rsidR="00AA2480" w:rsidRPr="008F58EB" w:rsidRDefault="00AA2480" w:rsidP="00EF4912">
      <w:pPr>
        <w:pStyle w:val="Equationlegend"/>
      </w:pPr>
      <w:r w:rsidRPr="008F58EB">
        <w:tab/>
      </w:r>
      <w:proofErr w:type="gramStart"/>
      <w:r w:rsidR="007268A0" w:rsidRPr="008F58EB">
        <w:rPr>
          <w:rFonts w:eastAsia="Calibri"/>
          <w:i/>
        </w:rPr>
        <w:t xml:space="preserve">A </w:t>
      </w:r>
      <w:r w:rsidR="007268A0" w:rsidRPr="008F58EB">
        <w:rPr>
          <w:rFonts w:eastAsia="Calibri"/>
        </w:rPr>
        <w:t>:</w:t>
      </w:r>
      <w:proofErr w:type="gramEnd"/>
      <w:r w:rsidR="007268A0" w:rsidRPr="008F58EB">
        <w:rPr>
          <w:rFonts w:eastAsia="Calibri"/>
        </w:rPr>
        <w:t xml:space="preserve"> </w:t>
      </w:r>
      <w:r w:rsidR="007268A0" w:rsidRPr="008F58EB">
        <w:rPr>
          <w:rFonts w:eastAsia="Calibri"/>
        </w:rPr>
        <w:tab/>
      </w:r>
      <w:proofErr w:type="spellStart"/>
      <w:r w:rsidRPr="008F58EB">
        <w:t>散射常数</w:t>
      </w:r>
      <w:proofErr w:type="spellEnd"/>
    </w:p>
    <w:p w14:paraId="1AD82544" w14:textId="22E91E51" w:rsidR="00AA2480" w:rsidRPr="008F58EB" w:rsidRDefault="00AA2480" w:rsidP="00EF4912">
      <w:pPr>
        <w:pStyle w:val="Equationlegend"/>
      </w:pPr>
      <w:r w:rsidRPr="008F58EB">
        <w:tab/>
      </w:r>
      <w:proofErr w:type="gramStart"/>
      <w:r w:rsidR="002734B7" w:rsidRPr="008F58EB">
        <w:rPr>
          <w:rFonts w:eastAsia="Calibri"/>
          <w:i/>
        </w:rPr>
        <w:t xml:space="preserve">B </w:t>
      </w:r>
      <w:r w:rsidR="002734B7" w:rsidRPr="008F58EB">
        <w:rPr>
          <w:rFonts w:eastAsia="Calibri"/>
        </w:rPr>
        <w:t>:</w:t>
      </w:r>
      <w:proofErr w:type="gramEnd"/>
      <w:r w:rsidR="002734B7" w:rsidRPr="008F58EB">
        <w:rPr>
          <w:rFonts w:eastAsia="Calibri"/>
        </w:rPr>
        <w:t xml:space="preserve"> </w:t>
      </w:r>
      <w:r w:rsidR="002734B7" w:rsidRPr="008F58EB">
        <w:rPr>
          <w:rFonts w:eastAsia="Calibri"/>
        </w:rPr>
        <w:tab/>
      </w:r>
      <w:proofErr w:type="spellStart"/>
      <w:r w:rsidRPr="008F58EB">
        <w:t>比率乘数</w:t>
      </w:r>
      <w:proofErr w:type="spellEnd"/>
    </w:p>
    <w:p w14:paraId="711A5806" w14:textId="77777777" w:rsidR="00AA2480" w:rsidRPr="008F58EB" w:rsidRDefault="00AA2480" w:rsidP="00AA2480">
      <w:r w:rsidRPr="008F58EB">
        <w:t>且</w:t>
      </w:r>
    </w:p>
    <w:p w14:paraId="41D9583A" w14:textId="0E3338E1" w:rsidR="00B566F5" w:rsidRPr="008F58EB" w:rsidRDefault="00B566F5" w:rsidP="00B566F5">
      <w:pPr>
        <w:pStyle w:val="Equation"/>
        <w:rPr>
          <w:rFonts w:eastAsia="Calibri"/>
        </w:rPr>
      </w:pPr>
      <w:r w:rsidRPr="008F58EB">
        <w:rPr>
          <w:rFonts w:eastAsia="Calibri"/>
        </w:rPr>
        <w:tab/>
      </w:r>
      <w:r w:rsidRPr="008F58EB">
        <w:rPr>
          <w:rFonts w:eastAsia="Calibri"/>
        </w:rPr>
        <w:tab/>
      </w:r>
      <m:oMath>
        <m:r>
          <w:rPr>
            <w:rFonts w:ascii="Cambria Math" w:eastAsia="Calibri" w:hAnsi="Cambria Math"/>
          </w:rPr>
          <m:t>Z</m:t>
        </m:r>
        <m:r>
          <m:rPr>
            <m:sty m:val="p"/>
          </m:rPr>
          <w:rPr>
            <w:rFonts w:ascii="Cambria Math" w:eastAsia="Calibri" w:hAnsi="Cambria Math"/>
          </w:rPr>
          <m:t>=10</m:t>
        </m:r>
        <m:func>
          <m:funcPr>
            <m:ctrlPr>
              <w:rPr>
                <w:rFonts w:ascii="Cambria Math" w:hAnsi="Cambria Math"/>
              </w:rPr>
            </m:ctrlPr>
          </m:funcPr>
          <m:fName>
            <m:r>
              <m:rPr>
                <m:sty m:val="p"/>
              </m:rPr>
              <w:rPr>
                <w:rFonts w:ascii="Cambria Math" w:eastAsia="Calibri" w:hAnsi="Cambria Math"/>
              </w:rPr>
              <m:t>log</m:t>
            </m:r>
          </m:fName>
          <m:e>
            <m:r>
              <w:rPr>
                <w:rFonts w:ascii="Cambria Math" w:eastAsia="Calibri" w:hAnsi="Cambria Math"/>
              </w:rPr>
              <m:t>Z</m:t>
            </m:r>
          </m:e>
        </m:func>
        <m:r>
          <m:rPr>
            <m:sty m:val="p"/>
          </m:rPr>
          <w:rPr>
            <w:rFonts w:ascii="Cambria Math" w:eastAsia="Calibri" w:hAnsi="Cambria Math"/>
          </w:rPr>
          <m:t xml:space="preserve"> </m:t>
        </m:r>
      </m:oMath>
      <w:r w:rsidRPr="008F58EB">
        <w:rPr>
          <w:rFonts w:eastAsia="Calibri"/>
        </w:rPr>
        <w:t xml:space="preserve">   (dBz</w:t>
      </w:r>
      <w:r w:rsidR="00F04918" w:rsidRPr="008F58EB">
        <w:rPr>
          <w:rFonts w:ascii="Microsoft YaHei" w:eastAsia="Microsoft YaHei" w:hAnsi="Microsoft YaHei" w:cs="Microsoft YaHei" w:hint="eastAsia"/>
        </w:rPr>
        <w:t>）</w:t>
      </w:r>
    </w:p>
    <w:p w14:paraId="662A1BD6" w14:textId="77777777" w:rsidR="00AA2480" w:rsidRPr="008F58EB" w:rsidRDefault="00AA2480" w:rsidP="00AA2480">
      <w:proofErr w:type="spellStart"/>
      <w:r w:rsidRPr="008F58EB">
        <w:t>式中</w:t>
      </w:r>
      <w:proofErr w:type="spellEnd"/>
      <w:r w:rsidRPr="008F58EB">
        <w:t>：</w:t>
      </w:r>
    </w:p>
    <w:p w14:paraId="787ABD33" w14:textId="1ECFF63B" w:rsidR="00AA2480" w:rsidRPr="008F58EB" w:rsidRDefault="00AA2480" w:rsidP="00AA2480">
      <w:pPr>
        <w:rPr>
          <w:lang w:eastAsia="zh-CN"/>
        </w:rPr>
      </w:pPr>
      <w:r w:rsidRPr="008F58EB">
        <w:tab/>
      </w:r>
      <w:proofErr w:type="spellStart"/>
      <w:r w:rsidRPr="008F58EB">
        <w:rPr>
          <w:lang w:eastAsia="zh-CN"/>
        </w:rPr>
        <w:t>dBz</w:t>
      </w:r>
      <w:proofErr w:type="spellEnd"/>
      <w:r w:rsidRPr="008F58EB">
        <w:rPr>
          <w:lang w:eastAsia="zh-CN"/>
        </w:rPr>
        <w:t>:</w:t>
      </w:r>
      <w:r w:rsidRPr="008F58EB">
        <w:rPr>
          <w:lang w:eastAsia="zh-CN"/>
        </w:rPr>
        <w:tab/>
      </w:r>
      <w:r w:rsidRPr="008F58EB">
        <w:rPr>
          <w:lang w:eastAsia="zh-CN"/>
        </w:rPr>
        <w:t>反射率（</w:t>
      </w:r>
      <w:r w:rsidRPr="008F58EB">
        <w:rPr>
          <w:lang w:eastAsia="zh-CN"/>
        </w:rPr>
        <w:t>dB</w:t>
      </w:r>
      <w:r w:rsidR="00F04918" w:rsidRPr="008F58EB">
        <w:rPr>
          <w:lang w:eastAsia="zh-CN"/>
        </w:rPr>
        <w:t>）</w:t>
      </w:r>
      <w:r w:rsidRPr="008F58EB">
        <w:rPr>
          <w:lang w:eastAsia="zh-CN"/>
        </w:rPr>
        <w:t>。</w:t>
      </w:r>
    </w:p>
    <w:p w14:paraId="17B95347" w14:textId="77777777" w:rsidR="00AA2480" w:rsidRPr="008F58EB" w:rsidRDefault="00AA2480" w:rsidP="00A85EEA">
      <w:pPr>
        <w:ind w:firstLineChars="200" w:firstLine="440"/>
        <w:rPr>
          <w:lang w:eastAsia="zh-CN"/>
        </w:rPr>
      </w:pPr>
      <w:r w:rsidRPr="008F58EB">
        <w:rPr>
          <w:lang w:eastAsia="zh-CN"/>
        </w:rPr>
        <w:t>重新整理各项并求解</w:t>
      </w:r>
      <w:r w:rsidRPr="008F58EB">
        <w:rPr>
          <w:lang w:eastAsia="zh-CN"/>
        </w:rPr>
        <w:t>R</w:t>
      </w:r>
      <w:r w:rsidRPr="008F58EB">
        <w:rPr>
          <w:lang w:eastAsia="zh-CN"/>
        </w:rPr>
        <w:t>，得到以下方程：</w:t>
      </w:r>
    </w:p>
    <w:p w14:paraId="62516793" w14:textId="6A61CD6C" w:rsidR="00D173D6" w:rsidRPr="008F58EB" w:rsidRDefault="00D173D6" w:rsidP="00D173D6">
      <w:pPr>
        <w:tabs>
          <w:tab w:val="clear" w:pos="1871"/>
          <w:tab w:val="clear" w:pos="2268"/>
          <w:tab w:val="center" w:pos="4820"/>
          <w:tab w:val="right" w:pos="9639"/>
        </w:tabs>
        <w:overflowPunct/>
        <w:autoSpaceDE/>
        <w:autoSpaceDN/>
        <w:adjustRightInd/>
        <w:textAlignment w:val="auto"/>
        <w:rPr>
          <w:szCs w:val="24"/>
          <w:lang w:eastAsia="zh-CN"/>
        </w:rPr>
      </w:pPr>
      <w:r w:rsidRPr="008F58EB">
        <w:rPr>
          <w:szCs w:val="24"/>
          <w:lang w:eastAsia="zh-CN"/>
        </w:rPr>
        <w:tab/>
      </w:r>
      <w:r w:rsidRPr="008F58EB">
        <w:rPr>
          <w:szCs w:val="24"/>
          <w:lang w:eastAsia="zh-CN"/>
        </w:rPr>
        <w:tab/>
      </w:r>
      <m:oMath>
        <m:sSub>
          <m:sSubPr>
            <m:ctrlPr>
              <w:rPr>
                <w:rFonts w:ascii="Cambria Math" w:hAnsi="Cambria Math"/>
                <w:i/>
                <w:szCs w:val="24"/>
              </w:rPr>
            </m:ctrlPr>
          </m:sSubPr>
          <m:e>
            <m:r>
              <w:rPr>
                <w:rFonts w:ascii="Cambria Math" w:hAnsi="Cambria Math"/>
                <w:szCs w:val="24"/>
                <w:lang w:eastAsia="zh-CN"/>
              </w:rPr>
              <m:t>R</m:t>
            </m:r>
          </m:e>
          <m:sub>
            <m:d>
              <m:dPr>
                <m:ctrlPr>
                  <w:rPr>
                    <w:rFonts w:ascii="Cambria Math" w:hAnsi="Cambria Math"/>
                    <w:i/>
                    <w:szCs w:val="24"/>
                  </w:rPr>
                </m:ctrlPr>
              </m:dPr>
              <m:e>
                <m:f>
                  <m:fPr>
                    <m:type m:val="lin"/>
                    <m:ctrlPr>
                      <w:rPr>
                        <w:rFonts w:ascii="Cambria Math" w:hAnsi="Cambria Math"/>
                        <w:i/>
                        <w:szCs w:val="24"/>
                      </w:rPr>
                    </m:ctrlPr>
                  </m:fPr>
                  <m:num>
                    <m:r>
                      <m:rPr>
                        <m:sty m:val="p"/>
                      </m:rPr>
                      <w:rPr>
                        <w:rFonts w:ascii="Cambria Math" w:hAnsi="Cambria Math"/>
                        <w:szCs w:val="24"/>
                        <w:lang w:eastAsia="zh-CN"/>
                      </w:rPr>
                      <m:t>mm</m:t>
                    </m:r>
                  </m:num>
                  <m:den>
                    <m:r>
                      <m:rPr>
                        <m:sty m:val="p"/>
                      </m:rPr>
                      <w:rPr>
                        <w:rFonts w:ascii="Cambria Math" w:hAnsi="Cambria Math"/>
                        <w:szCs w:val="24"/>
                        <w:lang w:eastAsia="zh-CN"/>
                      </w:rPr>
                      <m:t>h</m:t>
                    </m:r>
                  </m:den>
                </m:f>
              </m:e>
            </m:d>
          </m:sub>
        </m:sSub>
        <m:r>
          <w:rPr>
            <w:rFonts w:ascii="Cambria Math" w:hAnsi="Cambria Math"/>
            <w:szCs w:val="24"/>
            <w:lang w:eastAsia="zh-CN"/>
          </w:rPr>
          <m:t>=</m:t>
        </m:r>
        <m:sSup>
          <m:sSupPr>
            <m:ctrlPr>
              <w:rPr>
                <w:rFonts w:ascii="Cambria Math" w:hAnsi="Cambria Math"/>
                <w:i/>
                <w:szCs w:val="24"/>
              </w:rPr>
            </m:ctrlPr>
          </m:sSupPr>
          <m:e>
            <m:d>
              <m:dPr>
                <m:ctrlPr>
                  <w:rPr>
                    <w:rFonts w:ascii="Cambria Math" w:hAnsi="Cambria Math"/>
                    <w:i/>
                    <w:szCs w:val="24"/>
                  </w:rPr>
                </m:ctrlPr>
              </m:dPr>
              <m:e>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lang w:eastAsia="zh-CN"/>
                          </w:rPr>
                          <m:t>10</m:t>
                        </m:r>
                      </m:e>
                      <m:sup>
                        <m:d>
                          <m:dPr>
                            <m:ctrlPr>
                              <w:rPr>
                                <w:rFonts w:ascii="Cambria Math" w:hAnsi="Cambria Math"/>
                                <w:i/>
                                <w:szCs w:val="24"/>
                              </w:rPr>
                            </m:ctrlPr>
                          </m:dPr>
                          <m:e>
                            <m:f>
                              <m:fPr>
                                <m:ctrlPr>
                                  <w:rPr>
                                    <w:rFonts w:ascii="Cambria Math" w:hAnsi="Cambria Math"/>
                                    <w:i/>
                                    <w:szCs w:val="24"/>
                                  </w:rPr>
                                </m:ctrlPr>
                              </m:fPr>
                              <m:num>
                                <m:r>
                                  <m:rPr>
                                    <m:sty m:val="p"/>
                                  </m:rPr>
                                  <w:rPr>
                                    <w:rFonts w:ascii="Cambria Math" w:hAnsi="Cambria Math"/>
                                    <w:szCs w:val="24"/>
                                    <w:lang w:eastAsia="zh-CN"/>
                                  </w:rPr>
                                  <m:t>dBz</m:t>
                                </m:r>
                              </m:num>
                              <m:den>
                                <m:r>
                                  <w:rPr>
                                    <w:rFonts w:ascii="Cambria Math" w:hAnsi="Cambria Math"/>
                                    <w:szCs w:val="24"/>
                                    <w:lang w:eastAsia="zh-CN"/>
                                  </w:rPr>
                                  <m:t>10</m:t>
                                </m:r>
                              </m:den>
                            </m:f>
                          </m:e>
                        </m:d>
                      </m:sup>
                    </m:sSup>
                  </m:num>
                  <m:den>
                    <m:r>
                      <w:rPr>
                        <w:rFonts w:ascii="Cambria Math" w:hAnsi="Cambria Math"/>
                        <w:szCs w:val="24"/>
                        <w:lang w:eastAsia="zh-CN"/>
                      </w:rPr>
                      <m:t>200</m:t>
                    </m:r>
                  </m:den>
                </m:f>
              </m:e>
            </m:d>
          </m:e>
          <m: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lang w:eastAsia="zh-CN"/>
                      </w:rPr>
                      <m:t>1</m:t>
                    </m:r>
                  </m:num>
                  <m:den>
                    <m:r>
                      <w:rPr>
                        <w:rFonts w:ascii="Cambria Math" w:hAnsi="Cambria Math"/>
                        <w:szCs w:val="24"/>
                        <w:lang w:eastAsia="zh-CN"/>
                      </w:rPr>
                      <m:t>1.6</m:t>
                    </m:r>
                  </m:den>
                </m:f>
              </m:e>
            </m:d>
          </m:sup>
        </m:sSup>
      </m:oMath>
      <w:r w:rsidRPr="008F58EB">
        <w:rPr>
          <w:szCs w:val="24"/>
          <w:lang w:eastAsia="zh-CN"/>
        </w:rPr>
        <w:tab/>
        <w:t>(4-14</w:t>
      </w:r>
      <w:r w:rsidR="00F04918" w:rsidRPr="008F58EB">
        <w:rPr>
          <w:szCs w:val="24"/>
          <w:lang w:eastAsia="zh-CN"/>
        </w:rPr>
        <w:t>）</w:t>
      </w:r>
    </w:p>
    <w:p w14:paraId="4A981F7A" w14:textId="77777777" w:rsidR="00AA2480" w:rsidRPr="008F58EB" w:rsidRDefault="00AA2480" w:rsidP="00A85EEA">
      <w:pPr>
        <w:ind w:firstLineChars="200" w:firstLine="440"/>
        <w:rPr>
          <w:lang w:eastAsia="zh-CN"/>
        </w:rPr>
      </w:pPr>
      <w:r w:rsidRPr="008F58EB">
        <w:rPr>
          <w:lang w:eastAsia="zh-CN"/>
        </w:rPr>
        <w:t>假设能量恒定增加</w:t>
      </w:r>
      <w:r w:rsidRPr="008F58EB">
        <w:rPr>
          <w:lang w:eastAsia="zh-CN"/>
        </w:rPr>
        <w:t>C</w:t>
      </w:r>
      <w:r w:rsidRPr="008F58EB">
        <w:rPr>
          <w:lang w:eastAsia="zh-CN"/>
        </w:rPr>
        <w:t>，则所得降雨率为：</w:t>
      </w:r>
    </w:p>
    <w:p w14:paraId="548FD1A7" w14:textId="77AF440A" w:rsidR="00E76B81" w:rsidRPr="008F58EB" w:rsidRDefault="00E76B81" w:rsidP="00E76B81">
      <w:pPr>
        <w:pStyle w:val="Equation"/>
        <w:rPr>
          <w:lang w:eastAsia="zh-CN"/>
        </w:rPr>
      </w:pPr>
      <w:r w:rsidRPr="008F58EB">
        <w:rPr>
          <w:lang w:eastAsia="zh-CN"/>
        </w:rPr>
        <w:tab/>
      </w:r>
      <w:r w:rsidRPr="008F58EB">
        <w:rPr>
          <w:lang w:eastAsia="zh-CN"/>
        </w:rPr>
        <w:tab/>
      </w:r>
      <m:oMath>
        <m:sSub>
          <m:sSubPr>
            <m:ctrlPr>
              <w:rPr>
                <w:rFonts w:ascii="Cambria Math" w:hAnsi="Cambria Math"/>
                <w:i/>
                <w:szCs w:val="24"/>
              </w:rPr>
            </m:ctrlPr>
          </m:sSubPr>
          <m:e>
            <m:r>
              <w:rPr>
                <w:rFonts w:ascii="Cambria Math" w:hAnsi="Cambria Math"/>
                <w:szCs w:val="24"/>
                <w:lang w:eastAsia="zh-CN"/>
              </w:rPr>
              <m:t>R</m:t>
            </m:r>
          </m:e>
          <m:sub>
            <m:d>
              <m:dPr>
                <m:ctrlPr>
                  <w:rPr>
                    <w:rFonts w:ascii="Cambria Math" w:hAnsi="Cambria Math"/>
                    <w:i/>
                    <w:szCs w:val="24"/>
                  </w:rPr>
                </m:ctrlPr>
              </m:dPr>
              <m:e>
                <m:f>
                  <m:fPr>
                    <m:type m:val="lin"/>
                    <m:ctrlPr>
                      <w:rPr>
                        <w:rFonts w:ascii="Cambria Math" w:hAnsi="Cambria Math"/>
                        <w:i/>
                        <w:szCs w:val="24"/>
                      </w:rPr>
                    </m:ctrlPr>
                  </m:fPr>
                  <m:num>
                    <m:r>
                      <m:rPr>
                        <m:sty m:val="p"/>
                      </m:rPr>
                      <w:rPr>
                        <w:rFonts w:ascii="Cambria Math" w:hAnsi="Cambria Math"/>
                        <w:szCs w:val="24"/>
                        <w:lang w:eastAsia="zh-CN"/>
                      </w:rPr>
                      <m:t>mm</m:t>
                    </m:r>
                  </m:num>
                  <m:den>
                    <m:r>
                      <m:rPr>
                        <m:sty m:val="p"/>
                      </m:rPr>
                      <w:rPr>
                        <w:rFonts w:ascii="Cambria Math" w:hAnsi="Cambria Math"/>
                        <w:szCs w:val="24"/>
                        <w:lang w:eastAsia="zh-CN"/>
                      </w:rPr>
                      <m:t>h</m:t>
                    </m:r>
                  </m:den>
                </m:f>
              </m:e>
            </m:d>
          </m:sub>
        </m:sSub>
        <m:r>
          <w:rPr>
            <w:rFonts w:ascii="Cambria Math" w:hAnsi="Cambria Math"/>
            <w:szCs w:val="24"/>
            <w:lang w:eastAsia="zh-CN"/>
          </w:rPr>
          <m:t>=</m:t>
        </m:r>
        <m:sSup>
          <m:sSupPr>
            <m:ctrlPr>
              <w:rPr>
                <w:rFonts w:ascii="Cambria Math" w:hAnsi="Cambria Math"/>
                <w:i/>
                <w:szCs w:val="24"/>
              </w:rPr>
            </m:ctrlPr>
          </m:sSupPr>
          <m:e>
            <m:d>
              <m:dPr>
                <m:ctrlPr>
                  <w:rPr>
                    <w:rFonts w:ascii="Cambria Math" w:hAnsi="Cambria Math"/>
                    <w:i/>
                    <w:szCs w:val="24"/>
                  </w:rPr>
                </m:ctrlPr>
              </m:dPr>
              <m:e>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lang w:eastAsia="zh-CN"/>
                          </w:rPr>
                          <m:t>10</m:t>
                        </m:r>
                      </m:e>
                      <m:sup>
                        <m:d>
                          <m:dPr>
                            <m:ctrlPr>
                              <w:rPr>
                                <w:rFonts w:ascii="Cambria Math" w:hAnsi="Cambria Math"/>
                                <w:i/>
                                <w:szCs w:val="24"/>
                              </w:rPr>
                            </m:ctrlPr>
                          </m:dPr>
                          <m:e>
                            <m:f>
                              <m:fPr>
                                <m:ctrlPr>
                                  <w:rPr>
                                    <w:rFonts w:ascii="Cambria Math" w:hAnsi="Cambria Math"/>
                                    <w:i/>
                                    <w:szCs w:val="24"/>
                                  </w:rPr>
                                </m:ctrlPr>
                              </m:fPr>
                              <m:num>
                                <m:r>
                                  <m:rPr>
                                    <m:sty m:val="p"/>
                                  </m:rPr>
                                  <w:rPr>
                                    <w:rFonts w:ascii="Cambria Math" w:hAnsi="Cambria Math"/>
                                    <w:szCs w:val="24"/>
                                    <w:lang w:eastAsia="zh-CN"/>
                                  </w:rPr>
                                  <m:t>dBz+C</m:t>
                                </m:r>
                              </m:num>
                              <m:den>
                                <m:r>
                                  <w:rPr>
                                    <w:rFonts w:ascii="Cambria Math" w:hAnsi="Cambria Math"/>
                                    <w:szCs w:val="24"/>
                                    <w:lang w:eastAsia="zh-CN"/>
                                  </w:rPr>
                                  <m:t>10</m:t>
                                </m:r>
                              </m:den>
                            </m:f>
                          </m:e>
                        </m:d>
                      </m:sup>
                    </m:sSup>
                  </m:num>
                  <m:den>
                    <m:r>
                      <w:rPr>
                        <w:rFonts w:ascii="Cambria Math" w:hAnsi="Cambria Math"/>
                        <w:szCs w:val="24"/>
                        <w:lang w:eastAsia="zh-CN"/>
                      </w:rPr>
                      <m:t>200</m:t>
                    </m:r>
                  </m:den>
                </m:f>
              </m:e>
            </m:d>
          </m:e>
          <m: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lang w:eastAsia="zh-CN"/>
                      </w:rPr>
                      <m:t>1</m:t>
                    </m:r>
                  </m:num>
                  <m:den>
                    <m:r>
                      <w:rPr>
                        <w:rFonts w:ascii="Cambria Math" w:hAnsi="Cambria Math"/>
                        <w:szCs w:val="24"/>
                        <w:lang w:eastAsia="zh-CN"/>
                      </w:rPr>
                      <m:t>1.6</m:t>
                    </m:r>
                  </m:den>
                </m:f>
              </m:e>
            </m:d>
          </m:sup>
        </m:sSup>
      </m:oMath>
      <w:r w:rsidRPr="008F58EB">
        <w:rPr>
          <w:szCs w:val="24"/>
          <w:lang w:eastAsia="zh-CN"/>
        </w:rPr>
        <w:tab/>
        <w:t>(4-15</w:t>
      </w:r>
      <w:r w:rsidR="00F04918" w:rsidRPr="008F58EB">
        <w:rPr>
          <w:szCs w:val="24"/>
          <w:lang w:eastAsia="zh-CN"/>
        </w:rPr>
        <w:t>）</w:t>
      </w:r>
    </w:p>
    <w:p w14:paraId="178D92E1" w14:textId="77777777" w:rsidR="00AA2480" w:rsidRPr="008F58EB" w:rsidRDefault="00AA2480" w:rsidP="00A85EEA">
      <w:pPr>
        <w:ind w:firstLineChars="200" w:firstLine="440"/>
        <w:rPr>
          <w:lang w:eastAsia="zh-CN"/>
        </w:rPr>
      </w:pPr>
      <w:r w:rsidRPr="008F58EB">
        <w:rPr>
          <w:lang w:eastAsia="zh-CN"/>
        </w:rPr>
        <w:t>降雨率的百分比增幅则为一个由下式给出的常数：</w:t>
      </w:r>
    </w:p>
    <w:p w14:paraId="0302F63A" w14:textId="2C91F327" w:rsidR="003A05E3" w:rsidRPr="008F58EB" w:rsidRDefault="003A05E3" w:rsidP="003A05E3">
      <w:pPr>
        <w:pStyle w:val="Equation"/>
        <w:rPr>
          <w:lang w:eastAsia="zh-CN"/>
        </w:rPr>
      </w:pPr>
      <w:r w:rsidRPr="008F58EB">
        <w:rPr>
          <w:lang w:eastAsia="zh-CN"/>
        </w:rPr>
        <w:tab/>
      </w:r>
      <w:r w:rsidRPr="008F58EB">
        <w:rPr>
          <w:lang w:eastAsia="zh-CN"/>
        </w:rPr>
        <w:tab/>
      </w:r>
      <m:oMath>
        <m:r>
          <w:rPr>
            <w:rFonts w:ascii="Cambria Math" w:hAnsi="Cambria Math"/>
            <w:lang w:eastAsia="zh-CN"/>
          </w:rPr>
          <m:t>p</m:t>
        </m:r>
        <m:d>
          <m:dPr>
            <m:ctrlPr>
              <w:rPr>
                <w:rFonts w:ascii="Cambria Math" w:hAnsi="Cambria Math"/>
                <w:i/>
              </w:rPr>
            </m:ctrlPr>
          </m:dPr>
          <m:e>
            <m:sSub>
              <m:sSubPr>
                <m:ctrlPr>
                  <w:rPr>
                    <w:rFonts w:ascii="Cambria Math" w:hAnsi="Cambria Math"/>
                    <w:i/>
                    <w:szCs w:val="24"/>
                  </w:rPr>
                </m:ctrlPr>
              </m:sSubPr>
              <m:e>
                <m:r>
                  <w:rPr>
                    <w:rFonts w:ascii="Cambria Math" w:hAnsi="Cambria Math"/>
                    <w:szCs w:val="24"/>
                    <w:lang w:eastAsia="zh-CN"/>
                  </w:rPr>
                  <m:t>R</m:t>
                </m:r>
              </m:e>
              <m:sub>
                <m:d>
                  <m:dPr>
                    <m:ctrlPr>
                      <w:rPr>
                        <w:rFonts w:ascii="Cambria Math" w:hAnsi="Cambria Math"/>
                        <w:i/>
                        <w:szCs w:val="24"/>
                      </w:rPr>
                    </m:ctrlPr>
                  </m:dPr>
                  <m:e>
                    <m:f>
                      <m:fPr>
                        <m:type m:val="lin"/>
                        <m:ctrlPr>
                          <w:rPr>
                            <w:rFonts w:ascii="Cambria Math" w:hAnsi="Cambria Math"/>
                            <w:i/>
                            <w:szCs w:val="24"/>
                          </w:rPr>
                        </m:ctrlPr>
                      </m:fPr>
                      <m:num>
                        <m:r>
                          <m:rPr>
                            <m:sty m:val="p"/>
                          </m:rPr>
                          <w:rPr>
                            <w:rFonts w:ascii="Cambria Math" w:hAnsi="Cambria Math"/>
                            <w:szCs w:val="24"/>
                            <w:lang w:eastAsia="zh-CN"/>
                          </w:rPr>
                          <m:t>mm</m:t>
                        </m:r>
                      </m:num>
                      <m:den>
                        <m:r>
                          <m:rPr>
                            <m:sty m:val="p"/>
                          </m:rPr>
                          <w:rPr>
                            <w:rFonts w:ascii="Cambria Math" w:hAnsi="Cambria Math"/>
                            <w:szCs w:val="24"/>
                            <w:lang w:eastAsia="zh-CN"/>
                          </w:rPr>
                          <m:t>h</m:t>
                        </m:r>
                      </m:den>
                    </m:f>
                  </m:e>
                </m:d>
              </m:sub>
            </m:sSub>
          </m:e>
        </m:d>
        <m:r>
          <w:rPr>
            <w:rFonts w:ascii="Cambria Math" w:hAnsi="Cambria Math"/>
            <w:lang w:eastAsia="zh-CN"/>
          </w:rPr>
          <m:t>=100×</m:t>
        </m:r>
        <m:d>
          <m:dPr>
            <m:ctrlPr>
              <w:rPr>
                <w:rFonts w:ascii="Cambria Math" w:hAnsi="Cambria Math"/>
                <w:i/>
              </w:rPr>
            </m:ctrlPr>
          </m:dPr>
          <m:e>
            <m:sSup>
              <m:sSupPr>
                <m:ctrlPr>
                  <w:rPr>
                    <w:rFonts w:ascii="Cambria Math" w:hAnsi="Cambria Math"/>
                    <w:i/>
                    <w:szCs w:val="24"/>
                  </w:rPr>
                </m:ctrlPr>
              </m:sSupPr>
              <m:e>
                <m:r>
                  <w:rPr>
                    <w:rFonts w:ascii="Cambria Math" w:hAnsi="Cambria Math"/>
                    <w:szCs w:val="24"/>
                    <w:lang w:eastAsia="zh-CN"/>
                  </w:rPr>
                  <m:t>10</m:t>
                </m:r>
              </m:e>
              <m:sup>
                <m:d>
                  <m:dPr>
                    <m:ctrlPr>
                      <w:rPr>
                        <w:rFonts w:ascii="Cambria Math" w:hAnsi="Cambria Math"/>
                        <w:i/>
                        <w:szCs w:val="24"/>
                      </w:rPr>
                    </m:ctrlPr>
                  </m:dPr>
                  <m:e>
                    <m:f>
                      <m:fPr>
                        <m:ctrlPr>
                          <w:rPr>
                            <w:rFonts w:ascii="Cambria Math" w:hAnsi="Cambria Math"/>
                            <w:i/>
                            <w:szCs w:val="24"/>
                          </w:rPr>
                        </m:ctrlPr>
                      </m:fPr>
                      <m:num>
                        <m:r>
                          <m:rPr>
                            <m:sty m:val="p"/>
                          </m:rPr>
                          <w:rPr>
                            <w:rFonts w:ascii="Cambria Math" w:hAnsi="Cambria Math"/>
                            <w:szCs w:val="24"/>
                            <w:lang w:eastAsia="zh-CN"/>
                          </w:rPr>
                          <m:t>C</m:t>
                        </m:r>
                      </m:num>
                      <m:den>
                        <m:r>
                          <w:rPr>
                            <w:rFonts w:ascii="Cambria Math" w:hAnsi="Cambria Math"/>
                            <w:szCs w:val="24"/>
                            <w:lang w:eastAsia="zh-CN"/>
                          </w:rPr>
                          <m:t>16</m:t>
                        </m:r>
                      </m:den>
                    </m:f>
                  </m:e>
                </m:d>
              </m:sup>
            </m:sSup>
            <m:r>
              <w:rPr>
                <w:rFonts w:ascii="Cambria Math" w:hAnsi="Cambria Math"/>
                <w:szCs w:val="24"/>
                <w:lang w:eastAsia="zh-CN"/>
              </w:rPr>
              <m:t>-1</m:t>
            </m:r>
          </m:e>
        </m:d>
      </m:oMath>
      <w:r w:rsidRPr="008F58EB">
        <w:rPr>
          <w:lang w:eastAsia="zh-CN"/>
        </w:rPr>
        <w:tab/>
        <w:t>(4-16</w:t>
      </w:r>
      <w:r w:rsidR="00F04918" w:rsidRPr="008F58EB">
        <w:rPr>
          <w:lang w:eastAsia="zh-CN"/>
        </w:rPr>
        <w:t>）</w:t>
      </w:r>
    </w:p>
    <w:p w14:paraId="4EA05DD8" w14:textId="12BF6265" w:rsidR="00AA2480" w:rsidRPr="008F58EB" w:rsidRDefault="00AA2480" w:rsidP="00A85EEA">
      <w:pPr>
        <w:ind w:firstLineChars="200" w:firstLine="440"/>
        <w:rPr>
          <w:lang w:eastAsia="zh-CN"/>
        </w:rPr>
      </w:pPr>
      <w:r w:rsidRPr="008F58EB">
        <w:rPr>
          <w:lang w:eastAsia="zh-CN"/>
        </w:rPr>
        <w:lastRenderedPageBreak/>
        <w:t>表</w:t>
      </w:r>
      <w:r w:rsidRPr="008F58EB">
        <w:rPr>
          <w:lang w:eastAsia="zh-CN"/>
        </w:rPr>
        <w:t>4-4</w:t>
      </w:r>
      <w:r w:rsidRPr="008F58EB">
        <w:rPr>
          <w:lang w:eastAsia="zh-CN"/>
        </w:rPr>
        <w:t>列出了若干降水类型的典型散射常数和比率乘数</w:t>
      </w:r>
      <w:r w:rsidR="0026336C" w:rsidRPr="008F58EB">
        <w:rPr>
          <w:rStyle w:val="FootnoteReference"/>
          <w:rFonts w:eastAsia="Calibri"/>
        </w:rPr>
        <w:footnoteReference w:id="7"/>
      </w:r>
      <w:r w:rsidRPr="008F58EB">
        <w:rPr>
          <w:lang w:eastAsia="zh-CN"/>
        </w:rPr>
        <w:t>。</w:t>
      </w:r>
    </w:p>
    <w:p w14:paraId="793CFF35" w14:textId="77777777" w:rsidR="00AA2480" w:rsidRPr="008F58EB" w:rsidRDefault="00AA2480" w:rsidP="0096107E">
      <w:pPr>
        <w:pStyle w:val="TableNo"/>
        <w:rPr>
          <w:lang w:eastAsia="zh-CN"/>
        </w:rPr>
      </w:pPr>
      <w:r w:rsidRPr="008F58EB">
        <w:rPr>
          <w:lang w:eastAsia="zh-CN"/>
        </w:rPr>
        <w:t>表</w:t>
      </w:r>
      <w:r w:rsidRPr="008F58EB">
        <w:rPr>
          <w:lang w:eastAsia="zh-CN"/>
        </w:rPr>
        <w:t>4-4</w:t>
      </w:r>
    </w:p>
    <w:p w14:paraId="341788FE" w14:textId="77777777" w:rsidR="00AA2480" w:rsidRPr="008F58EB" w:rsidRDefault="00AA2480" w:rsidP="0096107E">
      <w:pPr>
        <w:pStyle w:val="Tabletitle"/>
        <w:rPr>
          <w:lang w:eastAsia="zh-CN"/>
        </w:rPr>
      </w:pPr>
      <w:r w:rsidRPr="008F58EB">
        <w:rPr>
          <w:lang w:eastAsia="zh-CN"/>
        </w:rPr>
        <w:t>各类降水事件的散射常数与比率乘数</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2429"/>
        <w:gridCol w:w="2092"/>
        <w:gridCol w:w="1943"/>
        <w:gridCol w:w="1531"/>
        <w:gridCol w:w="1644"/>
      </w:tblGrid>
      <w:tr w:rsidR="0096107E" w:rsidRPr="008F58EB" w14:paraId="59E41D19" w14:textId="77777777" w:rsidTr="004C3F17">
        <w:trPr>
          <w:jc w:val="center"/>
        </w:trPr>
        <w:tc>
          <w:tcPr>
            <w:tcW w:w="2429" w:type="dxa"/>
          </w:tcPr>
          <w:p w14:paraId="2F3BFF05" w14:textId="1BED2510" w:rsidR="0096107E" w:rsidRPr="008F58EB" w:rsidRDefault="0096107E" w:rsidP="0096107E">
            <w:pPr>
              <w:pStyle w:val="TableHead0"/>
            </w:pPr>
            <w:proofErr w:type="spellStart"/>
            <w:r w:rsidRPr="008F58EB">
              <w:t>变量</w:t>
            </w:r>
            <w:proofErr w:type="spellEnd"/>
          </w:p>
        </w:tc>
        <w:tc>
          <w:tcPr>
            <w:tcW w:w="2092" w:type="dxa"/>
          </w:tcPr>
          <w:p w14:paraId="2BB31F0F" w14:textId="29E6B342" w:rsidR="0096107E" w:rsidRPr="008F58EB" w:rsidRDefault="0096107E" w:rsidP="0096107E">
            <w:pPr>
              <w:pStyle w:val="TableHead0"/>
            </w:pPr>
            <w:proofErr w:type="spellStart"/>
            <w:r w:rsidRPr="008F58EB">
              <w:t>层状雨</w:t>
            </w:r>
            <w:proofErr w:type="spellEnd"/>
          </w:p>
        </w:tc>
        <w:tc>
          <w:tcPr>
            <w:tcW w:w="1943" w:type="dxa"/>
          </w:tcPr>
          <w:p w14:paraId="11BB5DCA" w14:textId="7B5F38FD" w:rsidR="0096107E" w:rsidRPr="008F58EB" w:rsidRDefault="0096107E" w:rsidP="0096107E">
            <w:pPr>
              <w:pStyle w:val="TableHead0"/>
            </w:pPr>
            <w:proofErr w:type="spellStart"/>
            <w:r w:rsidRPr="008F58EB">
              <w:t>对流雨</w:t>
            </w:r>
            <w:proofErr w:type="spellEnd"/>
          </w:p>
        </w:tc>
        <w:tc>
          <w:tcPr>
            <w:tcW w:w="1531" w:type="dxa"/>
          </w:tcPr>
          <w:p w14:paraId="5C09D1F7" w14:textId="415A68CE" w:rsidR="0096107E" w:rsidRPr="008F58EB" w:rsidRDefault="0096107E" w:rsidP="0096107E">
            <w:pPr>
              <w:pStyle w:val="TableHead0"/>
            </w:pPr>
            <w:r w:rsidRPr="008F58EB">
              <w:t>雪</w:t>
            </w:r>
          </w:p>
        </w:tc>
        <w:tc>
          <w:tcPr>
            <w:tcW w:w="1644" w:type="dxa"/>
          </w:tcPr>
          <w:p w14:paraId="7FC8EAC9" w14:textId="2A5C498A" w:rsidR="0096107E" w:rsidRPr="008F58EB" w:rsidRDefault="0096107E" w:rsidP="0096107E">
            <w:pPr>
              <w:pStyle w:val="TableHead0"/>
            </w:pPr>
            <w:proofErr w:type="spellStart"/>
            <w:r w:rsidRPr="008F58EB">
              <w:t>冰雹</w:t>
            </w:r>
            <w:proofErr w:type="spellEnd"/>
          </w:p>
        </w:tc>
      </w:tr>
      <w:tr w:rsidR="0096107E" w:rsidRPr="008F58EB" w14:paraId="0B404E65" w14:textId="77777777" w:rsidTr="004C3F17">
        <w:trPr>
          <w:jc w:val="center"/>
        </w:trPr>
        <w:tc>
          <w:tcPr>
            <w:tcW w:w="2429" w:type="dxa"/>
          </w:tcPr>
          <w:p w14:paraId="1F3D407E" w14:textId="52E6A2D5" w:rsidR="0096107E" w:rsidRPr="008F58EB" w:rsidRDefault="0096107E" w:rsidP="0096107E">
            <w:pPr>
              <w:pStyle w:val="Tabletext"/>
            </w:pPr>
            <w:proofErr w:type="spellStart"/>
            <w:r w:rsidRPr="008F58EB">
              <w:t>散射常数</w:t>
            </w:r>
            <w:proofErr w:type="spellEnd"/>
            <w:r w:rsidR="00EF4912" w:rsidRPr="008F58EB">
              <w:t>（</w:t>
            </w:r>
            <w:r w:rsidRPr="008F58EB">
              <w:t>A</w:t>
            </w:r>
            <w:r w:rsidR="00EF4912" w:rsidRPr="008F58EB">
              <w:t>）</w:t>
            </w:r>
          </w:p>
        </w:tc>
        <w:tc>
          <w:tcPr>
            <w:tcW w:w="2092" w:type="dxa"/>
            <w:vAlign w:val="center"/>
          </w:tcPr>
          <w:p w14:paraId="0BDFF7A5" w14:textId="77777777" w:rsidR="0096107E" w:rsidRPr="008F58EB" w:rsidRDefault="0096107E" w:rsidP="0096107E">
            <w:pPr>
              <w:pStyle w:val="Tabletext"/>
              <w:jc w:val="center"/>
            </w:pPr>
            <w:r w:rsidRPr="008F58EB">
              <w:t>200</w:t>
            </w:r>
          </w:p>
        </w:tc>
        <w:tc>
          <w:tcPr>
            <w:tcW w:w="1943" w:type="dxa"/>
            <w:vAlign w:val="center"/>
          </w:tcPr>
          <w:p w14:paraId="2A2C2E90" w14:textId="77777777" w:rsidR="0096107E" w:rsidRPr="008F58EB" w:rsidRDefault="0096107E" w:rsidP="0096107E">
            <w:pPr>
              <w:pStyle w:val="Tabletext"/>
              <w:jc w:val="center"/>
            </w:pPr>
            <w:r w:rsidRPr="008F58EB">
              <w:t>500</w:t>
            </w:r>
          </w:p>
        </w:tc>
        <w:tc>
          <w:tcPr>
            <w:tcW w:w="1531" w:type="dxa"/>
            <w:vAlign w:val="center"/>
          </w:tcPr>
          <w:p w14:paraId="7C0317EF" w14:textId="77777777" w:rsidR="0096107E" w:rsidRPr="008F58EB" w:rsidRDefault="0096107E" w:rsidP="0096107E">
            <w:pPr>
              <w:pStyle w:val="Tabletext"/>
              <w:jc w:val="center"/>
            </w:pPr>
            <w:r w:rsidRPr="008F58EB">
              <w:t>2 000</w:t>
            </w:r>
          </w:p>
        </w:tc>
        <w:tc>
          <w:tcPr>
            <w:tcW w:w="1644" w:type="dxa"/>
            <w:vAlign w:val="center"/>
          </w:tcPr>
          <w:p w14:paraId="1DBA32EC" w14:textId="77777777" w:rsidR="0096107E" w:rsidRPr="008F58EB" w:rsidRDefault="0096107E" w:rsidP="0096107E">
            <w:pPr>
              <w:pStyle w:val="Tabletext"/>
              <w:jc w:val="center"/>
            </w:pPr>
            <w:r w:rsidRPr="008F58EB">
              <w:t>2 000</w:t>
            </w:r>
          </w:p>
        </w:tc>
      </w:tr>
      <w:tr w:rsidR="0096107E" w:rsidRPr="008F58EB" w14:paraId="5502D80F" w14:textId="77777777" w:rsidTr="004C3F17">
        <w:trPr>
          <w:jc w:val="center"/>
        </w:trPr>
        <w:tc>
          <w:tcPr>
            <w:tcW w:w="2429" w:type="dxa"/>
          </w:tcPr>
          <w:p w14:paraId="3D0C372F" w14:textId="5B7C6B0C" w:rsidR="0096107E" w:rsidRPr="008F58EB" w:rsidRDefault="0096107E" w:rsidP="0096107E">
            <w:pPr>
              <w:pStyle w:val="Tabletext"/>
            </w:pPr>
            <w:proofErr w:type="spellStart"/>
            <w:r w:rsidRPr="008F58EB">
              <w:t>比率乘数</w:t>
            </w:r>
            <w:proofErr w:type="spellEnd"/>
            <w:r w:rsidR="00EF4912" w:rsidRPr="008F58EB">
              <w:t>（</w:t>
            </w:r>
            <w:r w:rsidRPr="008F58EB">
              <w:t>B</w:t>
            </w:r>
            <w:r w:rsidR="00EF4912" w:rsidRPr="008F58EB">
              <w:t>）</w:t>
            </w:r>
          </w:p>
        </w:tc>
        <w:tc>
          <w:tcPr>
            <w:tcW w:w="2092" w:type="dxa"/>
            <w:vAlign w:val="center"/>
          </w:tcPr>
          <w:p w14:paraId="18ADCC49" w14:textId="77777777" w:rsidR="0096107E" w:rsidRPr="008F58EB" w:rsidRDefault="0096107E" w:rsidP="0096107E">
            <w:pPr>
              <w:pStyle w:val="Tabletext"/>
              <w:jc w:val="center"/>
            </w:pPr>
            <w:r w:rsidRPr="008F58EB">
              <w:t>1.6</w:t>
            </w:r>
          </w:p>
        </w:tc>
        <w:tc>
          <w:tcPr>
            <w:tcW w:w="1943" w:type="dxa"/>
            <w:vAlign w:val="center"/>
          </w:tcPr>
          <w:p w14:paraId="5E82C790" w14:textId="77777777" w:rsidR="0096107E" w:rsidRPr="008F58EB" w:rsidRDefault="0096107E" w:rsidP="0096107E">
            <w:pPr>
              <w:pStyle w:val="Tabletext"/>
              <w:jc w:val="center"/>
            </w:pPr>
            <w:r w:rsidRPr="008F58EB">
              <w:t>1.5</w:t>
            </w:r>
          </w:p>
        </w:tc>
        <w:tc>
          <w:tcPr>
            <w:tcW w:w="1531" w:type="dxa"/>
            <w:vAlign w:val="center"/>
          </w:tcPr>
          <w:p w14:paraId="5A2EBE3F" w14:textId="77777777" w:rsidR="0096107E" w:rsidRPr="008F58EB" w:rsidRDefault="0096107E" w:rsidP="0096107E">
            <w:pPr>
              <w:pStyle w:val="Tabletext"/>
              <w:jc w:val="center"/>
            </w:pPr>
            <w:r w:rsidRPr="008F58EB">
              <w:t>2</w:t>
            </w:r>
          </w:p>
        </w:tc>
        <w:tc>
          <w:tcPr>
            <w:tcW w:w="1644" w:type="dxa"/>
            <w:vAlign w:val="center"/>
          </w:tcPr>
          <w:p w14:paraId="4E45560C" w14:textId="77777777" w:rsidR="0096107E" w:rsidRPr="008F58EB" w:rsidRDefault="0096107E" w:rsidP="0096107E">
            <w:pPr>
              <w:pStyle w:val="Tabletext"/>
              <w:jc w:val="center"/>
            </w:pPr>
            <w:r w:rsidRPr="008F58EB">
              <w:t>1.29</w:t>
            </w:r>
          </w:p>
        </w:tc>
      </w:tr>
    </w:tbl>
    <w:p w14:paraId="538089FE" w14:textId="77777777" w:rsidR="006F54FF" w:rsidRPr="008F58EB" w:rsidRDefault="006F54FF" w:rsidP="00AA2480">
      <w:pPr>
        <w:rPr>
          <w:lang w:eastAsia="zh-CN"/>
        </w:rPr>
      </w:pPr>
    </w:p>
    <w:p w14:paraId="4CE00360" w14:textId="77777777" w:rsidR="00AA2480" w:rsidRPr="008F58EB" w:rsidRDefault="00AA2480" w:rsidP="00A85EEA">
      <w:pPr>
        <w:ind w:firstLineChars="200" w:firstLine="440"/>
        <w:rPr>
          <w:lang w:eastAsia="zh-CN"/>
        </w:rPr>
      </w:pPr>
      <w:r w:rsidRPr="008F58EB">
        <w:rPr>
          <w:lang w:eastAsia="zh-CN"/>
        </w:rPr>
        <w:t>表</w:t>
      </w:r>
      <w:r w:rsidRPr="008F58EB">
        <w:rPr>
          <w:lang w:eastAsia="zh-CN"/>
        </w:rPr>
        <w:t>4-5</w:t>
      </w:r>
      <w:r w:rsidRPr="008F58EB">
        <w:rPr>
          <w:lang w:eastAsia="zh-CN"/>
        </w:rPr>
        <w:t>汇总了若干降水事件的降雨率百分比增幅。</w:t>
      </w:r>
    </w:p>
    <w:p w14:paraId="48EE5CDB" w14:textId="77777777" w:rsidR="00AA2480" w:rsidRPr="008F58EB" w:rsidRDefault="00AA2480" w:rsidP="0096107E">
      <w:pPr>
        <w:pStyle w:val="TableNo"/>
        <w:rPr>
          <w:lang w:eastAsia="zh-CN"/>
        </w:rPr>
      </w:pPr>
      <w:r w:rsidRPr="008F58EB">
        <w:rPr>
          <w:lang w:eastAsia="zh-CN"/>
        </w:rPr>
        <w:t>表</w:t>
      </w:r>
      <w:r w:rsidRPr="008F58EB">
        <w:rPr>
          <w:lang w:eastAsia="zh-CN"/>
        </w:rPr>
        <w:t>4-5</w:t>
      </w:r>
    </w:p>
    <w:p w14:paraId="7B6D155F" w14:textId="77777777" w:rsidR="00AA2480" w:rsidRPr="008F58EB" w:rsidRDefault="00AA2480" w:rsidP="0096107E">
      <w:pPr>
        <w:pStyle w:val="Tabletitle"/>
        <w:rPr>
          <w:lang w:eastAsia="zh-CN"/>
        </w:rPr>
      </w:pPr>
      <w:r w:rsidRPr="008F58EB">
        <w:rPr>
          <w:lang w:eastAsia="zh-CN"/>
        </w:rPr>
        <w:t>降水率增幅</w:t>
      </w:r>
    </w:p>
    <w:tbl>
      <w:tblPr>
        <w:tblW w:w="9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1191"/>
        <w:gridCol w:w="1558"/>
        <w:gridCol w:w="1570"/>
        <w:gridCol w:w="1500"/>
        <w:gridCol w:w="1803"/>
        <w:gridCol w:w="1803"/>
      </w:tblGrid>
      <w:tr w:rsidR="003D2E14" w:rsidRPr="008F58EB" w14:paraId="7B43F045" w14:textId="77777777" w:rsidTr="004C3F17">
        <w:trPr>
          <w:jc w:val="center"/>
        </w:trPr>
        <w:tc>
          <w:tcPr>
            <w:tcW w:w="1191" w:type="dxa"/>
          </w:tcPr>
          <w:p w14:paraId="0B73F17C" w14:textId="67B565A8" w:rsidR="003D2E14" w:rsidRPr="008F58EB" w:rsidRDefault="003D2E14" w:rsidP="003D2E14">
            <w:pPr>
              <w:pStyle w:val="Tablehead"/>
            </w:pPr>
            <w:proofErr w:type="spellStart"/>
            <w:r w:rsidRPr="008F58EB">
              <w:t>噪声增加</w:t>
            </w:r>
            <w:proofErr w:type="spellEnd"/>
            <w:r w:rsidRPr="008F58EB">
              <w:br/>
            </w:r>
            <w:r w:rsidRPr="008F58EB">
              <w:t>（</w:t>
            </w:r>
            <w:r w:rsidRPr="008F58EB">
              <w:t>dB</w:t>
            </w:r>
            <w:r w:rsidR="00EF4912" w:rsidRPr="008F58EB">
              <w:t>）</w:t>
            </w:r>
          </w:p>
        </w:tc>
        <w:tc>
          <w:tcPr>
            <w:tcW w:w="1558" w:type="dxa"/>
          </w:tcPr>
          <w:p w14:paraId="7A03C7CF" w14:textId="56BC342D" w:rsidR="003D2E14" w:rsidRPr="008F58EB" w:rsidRDefault="003D2E14" w:rsidP="003D2E14">
            <w:pPr>
              <w:pStyle w:val="Tablehead"/>
            </w:pPr>
            <w:proofErr w:type="spellStart"/>
            <w:r w:rsidRPr="008F58EB">
              <w:t>对应</w:t>
            </w:r>
            <w:proofErr w:type="spellEnd"/>
            <w:r w:rsidRPr="008F58EB">
              <w:t>I/N</w:t>
            </w:r>
            <w:r w:rsidRPr="008F58EB">
              <w:br/>
            </w:r>
            <w:r w:rsidRPr="008F58EB">
              <w:t>（</w:t>
            </w:r>
            <w:r w:rsidRPr="008F58EB">
              <w:t>dB</w:t>
            </w:r>
            <w:r w:rsidR="00EF4912" w:rsidRPr="008F58EB">
              <w:t>）</w:t>
            </w:r>
          </w:p>
        </w:tc>
        <w:tc>
          <w:tcPr>
            <w:tcW w:w="1570" w:type="dxa"/>
          </w:tcPr>
          <w:p w14:paraId="7E153F04" w14:textId="316C94CD" w:rsidR="003D2E14" w:rsidRPr="008F58EB" w:rsidRDefault="003D2E14" w:rsidP="003D2E14">
            <w:pPr>
              <w:pStyle w:val="Tablehead"/>
            </w:pPr>
            <w:proofErr w:type="spellStart"/>
            <w:r w:rsidRPr="008F58EB">
              <w:t>层状雨率增幅</w:t>
            </w:r>
            <w:proofErr w:type="spellEnd"/>
            <w:r w:rsidRPr="008F58EB">
              <w:br/>
            </w:r>
            <w:r w:rsidRPr="008F58EB">
              <w:t>（</w:t>
            </w:r>
            <w:r w:rsidRPr="008F58EB">
              <w:t>%</w:t>
            </w:r>
            <w:r w:rsidR="00EF4912" w:rsidRPr="008F58EB">
              <w:t>）</w:t>
            </w:r>
          </w:p>
        </w:tc>
        <w:tc>
          <w:tcPr>
            <w:tcW w:w="1500" w:type="dxa"/>
          </w:tcPr>
          <w:p w14:paraId="101F6F2C" w14:textId="53795F9D" w:rsidR="003D2E14" w:rsidRPr="008F58EB" w:rsidRDefault="003D2E14" w:rsidP="003D2E14">
            <w:pPr>
              <w:pStyle w:val="Tablehead"/>
            </w:pPr>
            <w:proofErr w:type="spellStart"/>
            <w:r w:rsidRPr="008F58EB">
              <w:t>对流雨率增幅</w:t>
            </w:r>
            <w:proofErr w:type="spellEnd"/>
            <w:r w:rsidRPr="008F58EB">
              <w:br/>
            </w:r>
            <w:r w:rsidRPr="008F58EB">
              <w:t>（</w:t>
            </w:r>
            <w:r w:rsidRPr="008F58EB">
              <w:t>%</w:t>
            </w:r>
            <w:r w:rsidR="00EF4912" w:rsidRPr="008F58EB">
              <w:t>）</w:t>
            </w:r>
          </w:p>
        </w:tc>
        <w:tc>
          <w:tcPr>
            <w:tcW w:w="1803" w:type="dxa"/>
          </w:tcPr>
          <w:p w14:paraId="20F8A20F" w14:textId="67F0AD8F" w:rsidR="003D2E14" w:rsidRPr="008F58EB" w:rsidRDefault="003D2E14" w:rsidP="003D2E14">
            <w:pPr>
              <w:pStyle w:val="Tablehead"/>
            </w:pPr>
            <w:proofErr w:type="spellStart"/>
            <w:r w:rsidRPr="008F58EB">
              <w:t>雪率增幅</w:t>
            </w:r>
            <w:proofErr w:type="spellEnd"/>
            <w:r w:rsidRPr="008F58EB">
              <w:br/>
            </w:r>
            <w:r w:rsidRPr="008F58EB">
              <w:t>（</w:t>
            </w:r>
            <w:r w:rsidRPr="008F58EB">
              <w:t>%</w:t>
            </w:r>
            <w:r w:rsidR="00EF4912" w:rsidRPr="008F58EB">
              <w:t>）</w:t>
            </w:r>
          </w:p>
        </w:tc>
        <w:tc>
          <w:tcPr>
            <w:tcW w:w="1803" w:type="dxa"/>
          </w:tcPr>
          <w:p w14:paraId="7D6DE054" w14:textId="6C133477" w:rsidR="003D2E14" w:rsidRPr="008F58EB" w:rsidRDefault="003D2E14" w:rsidP="003D2E14">
            <w:pPr>
              <w:pStyle w:val="Tablehead"/>
            </w:pPr>
            <w:proofErr w:type="spellStart"/>
            <w:r w:rsidRPr="008F58EB">
              <w:t>冰雹率增幅</w:t>
            </w:r>
            <w:proofErr w:type="spellEnd"/>
            <w:r w:rsidRPr="008F58EB">
              <w:br/>
            </w:r>
            <w:r w:rsidRPr="008F58EB">
              <w:t>（</w:t>
            </w:r>
            <w:r w:rsidRPr="008F58EB">
              <w:t>%</w:t>
            </w:r>
            <w:r w:rsidR="00EF4912" w:rsidRPr="008F58EB">
              <w:t>）</w:t>
            </w:r>
          </w:p>
        </w:tc>
      </w:tr>
      <w:tr w:rsidR="003D2E14" w:rsidRPr="008F58EB" w14:paraId="59CA45D2" w14:textId="77777777" w:rsidTr="004C3F17">
        <w:trPr>
          <w:jc w:val="center"/>
        </w:trPr>
        <w:tc>
          <w:tcPr>
            <w:tcW w:w="1191" w:type="dxa"/>
          </w:tcPr>
          <w:p w14:paraId="78658DB6" w14:textId="77777777" w:rsidR="003D2E14" w:rsidRPr="008F58EB" w:rsidRDefault="003D2E14" w:rsidP="004C3F17">
            <w:pPr>
              <w:pStyle w:val="Tabletext"/>
              <w:jc w:val="center"/>
              <w:rPr>
                <w:rFonts w:eastAsia="Calibri"/>
              </w:rPr>
            </w:pPr>
            <w:r w:rsidRPr="008F58EB">
              <w:rPr>
                <w:rFonts w:eastAsia="Calibri"/>
              </w:rPr>
              <w:t>0.5</w:t>
            </w:r>
          </w:p>
        </w:tc>
        <w:tc>
          <w:tcPr>
            <w:tcW w:w="1558" w:type="dxa"/>
          </w:tcPr>
          <w:p w14:paraId="6AFA68B0" w14:textId="77777777" w:rsidR="003D2E14" w:rsidRPr="008F58EB" w:rsidRDefault="003D2E14" w:rsidP="004C3F17">
            <w:pPr>
              <w:pStyle w:val="Tabletext"/>
              <w:jc w:val="center"/>
              <w:rPr>
                <w:rFonts w:eastAsia="Calibri"/>
              </w:rPr>
            </w:pPr>
            <w:r w:rsidRPr="008F58EB">
              <w:rPr>
                <w:rFonts w:eastAsia="Calibri"/>
              </w:rPr>
              <w:t>−10</w:t>
            </w:r>
          </w:p>
        </w:tc>
        <w:tc>
          <w:tcPr>
            <w:tcW w:w="1570" w:type="dxa"/>
            <w:vAlign w:val="bottom"/>
          </w:tcPr>
          <w:p w14:paraId="238F2598" w14:textId="77777777" w:rsidR="003D2E14" w:rsidRPr="008F58EB" w:rsidRDefault="003D2E14" w:rsidP="004C3F17">
            <w:pPr>
              <w:pStyle w:val="Tabletext"/>
              <w:jc w:val="center"/>
              <w:rPr>
                <w:rFonts w:eastAsia="Calibri"/>
              </w:rPr>
            </w:pPr>
            <w:r w:rsidRPr="008F58EB">
              <w:rPr>
                <w:rFonts w:eastAsia="Calibri"/>
              </w:rPr>
              <w:t>7.5</w:t>
            </w:r>
          </w:p>
        </w:tc>
        <w:tc>
          <w:tcPr>
            <w:tcW w:w="1500" w:type="dxa"/>
          </w:tcPr>
          <w:p w14:paraId="45A20339" w14:textId="77777777" w:rsidR="003D2E14" w:rsidRPr="008F58EB" w:rsidRDefault="003D2E14" w:rsidP="004C3F17">
            <w:pPr>
              <w:pStyle w:val="Tabletext"/>
              <w:jc w:val="center"/>
              <w:rPr>
                <w:rFonts w:eastAsia="Calibri"/>
              </w:rPr>
            </w:pPr>
            <w:r w:rsidRPr="008F58EB">
              <w:rPr>
                <w:rFonts w:eastAsia="Calibri"/>
              </w:rPr>
              <w:t>8.0</w:t>
            </w:r>
          </w:p>
        </w:tc>
        <w:tc>
          <w:tcPr>
            <w:tcW w:w="1803" w:type="dxa"/>
          </w:tcPr>
          <w:p w14:paraId="736274BA" w14:textId="77777777" w:rsidR="003D2E14" w:rsidRPr="008F58EB" w:rsidRDefault="003D2E14" w:rsidP="004C3F17">
            <w:pPr>
              <w:pStyle w:val="Tabletext"/>
              <w:jc w:val="center"/>
              <w:rPr>
                <w:rFonts w:eastAsia="Calibri"/>
              </w:rPr>
            </w:pPr>
            <w:r w:rsidRPr="008F58EB">
              <w:rPr>
                <w:rFonts w:eastAsia="Calibri"/>
              </w:rPr>
              <w:t>5.9</w:t>
            </w:r>
          </w:p>
        </w:tc>
        <w:tc>
          <w:tcPr>
            <w:tcW w:w="1803" w:type="dxa"/>
          </w:tcPr>
          <w:p w14:paraId="2324E74D" w14:textId="77777777" w:rsidR="003D2E14" w:rsidRPr="008F58EB" w:rsidRDefault="003D2E14" w:rsidP="004C3F17">
            <w:pPr>
              <w:pStyle w:val="Tabletext"/>
              <w:jc w:val="center"/>
              <w:rPr>
                <w:rFonts w:eastAsia="Calibri"/>
              </w:rPr>
            </w:pPr>
            <w:r w:rsidRPr="008F58EB">
              <w:rPr>
                <w:rFonts w:eastAsia="Calibri"/>
              </w:rPr>
              <w:t>9.3</w:t>
            </w:r>
          </w:p>
        </w:tc>
      </w:tr>
      <w:tr w:rsidR="003D2E14" w:rsidRPr="008F58EB" w14:paraId="2E878571" w14:textId="77777777" w:rsidTr="004C3F17">
        <w:trPr>
          <w:jc w:val="center"/>
        </w:trPr>
        <w:tc>
          <w:tcPr>
            <w:tcW w:w="1191" w:type="dxa"/>
          </w:tcPr>
          <w:p w14:paraId="3FE562C1" w14:textId="77777777" w:rsidR="003D2E14" w:rsidRPr="008F58EB" w:rsidRDefault="003D2E14" w:rsidP="004C3F17">
            <w:pPr>
              <w:pStyle w:val="Tabletext"/>
              <w:jc w:val="center"/>
              <w:rPr>
                <w:rFonts w:eastAsia="Calibri"/>
              </w:rPr>
            </w:pPr>
            <w:r w:rsidRPr="008F58EB">
              <w:rPr>
                <w:rFonts w:eastAsia="Calibri"/>
              </w:rPr>
              <w:t>1</w:t>
            </w:r>
          </w:p>
        </w:tc>
        <w:tc>
          <w:tcPr>
            <w:tcW w:w="1558" w:type="dxa"/>
          </w:tcPr>
          <w:p w14:paraId="5E0A5B4E" w14:textId="77777777" w:rsidR="003D2E14" w:rsidRPr="008F58EB" w:rsidRDefault="003D2E14" w:rsidP="004C3F17">
            <w:pPr>
              <w:pStyle w:val="Tabletext"/>
              <w:jc w:val="center"/>
              <w:rPr>
                <w:rFonts w:eastAsia="Calibri"/>
              </w:rPr>
            </w:pPr>
            <w:r w:rsidRPr="008F58EB">
              <w:rPr>
                <w:rFonts w:eastAsia="Calibri"/>
              </w:rPr>
              <w:t>−6</w:t>
            </w:r>
          </w:p>
        </w:tc>
        <w:tc>
          <w:tcPr>
            <w:tcW w:w="1570" w:type="dxa"/>
            <w:vAlign w:val="bottom"/>
          </w:tcPr>
          <w:p w14:paraId="4E5DAD55" w14:textId="77777777" w:rsidR="003D2E14" w:rsidRPr="008F58EB" w:rsidRDefault="003D2E14" w:rsidP="004C3F17">
            <w:pPr>
              <w:pStyle w:val="Tabletext"/>
              <w:jc w:val="center"/>
              <w:rPr>
                <w:rFonts w:eastAsia="Calibri"/>
              </w:rPr>
            </w:pPr>
            <w:r w:rsidRPr="008F58EB">
              <w:rPr>
                <w:rFonts w:eastAsia="Calibri"/>
              </w:rPr>
              <w:t>15.5</w:t>
            </w:r>
          </w:p>
        </w:tc>
        <w:tc>
          <w:tcPr>
            <w:tcW w:w="1500" w:type="dxa"/>
          </w:tcPr>
          <w:p w14:paraId="7ACF623A" w14:textId="77777777" w:rsidR="003D2E14" w:rsidRPr="008F58EB" w:rsidRDefault="003D2E14" w:rsidP="004C3F17">
            <w:pPr>
              <w:pStyle w:val="Tabletext"/>
              <w:jc w:val="center"/>
              <w:rPr>
                <w:rFonts w:eastAsia="Calibri"/>
              </w:rPr>
            </w:pPr>
            <w:r w:rsidRPr="008F58EB">
              <w:rPr>
                <w:rFonts w:eastAsia="Calibri"/>
              </w:rPr>
              <w:t>16.6</w:t>
            </w:r>
          </w:p>
        </w:tc>
        <w:tc>
          <w:tcPr>
            <w:tcW w:w="1803" w:type="dxa"/>
          </w:tcPr>
          <w:p w14:paraId="00F84ECC" w14:textId="77777777" w:rsidR="003D2E14" w:rsidRPr="008F58EB" w:rsidRDefault="003D2E14" w:rsidP="004C3F17">
            <w:pPr>
              <w:pStyle w:val="Tabletext"/>
              <w:jc w:val="center"/>
              <w:rPr>
                <w:rFonts w:eastAsia="Calibri"/>
              </w:rPr>
            </w:pPr>
            <w:r w:rsidRPr="008F58EB">
              <w:rPr>
                <w:rFonts w:eastAsia="Calibri"/>
              </w:rPr>
              <w:t>12.2</w:t>
            </w:r>
          </w:p>
        </w:tc>
        <w:tc>
          <w:tcPr>
            <w:tcW w:w="1803" w:type="dxa"/>
          </w:tcPr>
          <w:p w14:paraId="50F3A82C" w14:textId="77777777" w:rsidR="003D2E14" w:rsidRPr="008F58EB" w:rsidRDefault="003D2E14" w:rsidP="004C3F17">
            <w:pPr>
              <w:pStyle w:val="Tabletext"/>
              <w:jc w:val="center"/>
              <w:rPr>
                <w:rFonts w:eastAsia="Calibri"/>
              </w:rPr>
            </w:pPr>
            <w:r w:rsidRPr="008F58EB">
              <w:rPr>
                <w:rFonts w:eastAsia="Calibri"/>
              </w:rPr>
              <w:t>19.5</w:t>
            </w:r>
          </w:p>
        </w:tc>
      </w:tr>
      <w:tr w:rsidR="003D2E14" w:rsidRPr="008F58EB" w14:paraId="3009D36E" w14:textId="77777777" w:rsidTr="004C3F17">
        <w:trPr>
          <w:jc w:val="center"/>
        </w:trPr>
        <w:tc>
          <w:tcPr>
            <w:tcW w:w="1191" w:type="dxa"/>
          </w:tcPr>
          <w:p w14:paraId="2016FCBF" w14:textId="77777777" w:rsidR="003D2E14" w:rsidRPr="008F58EB" w:rsidRDefault="003D2E14" w:rsidP="004C3F17">
            <w:pPr>
              <w:pStyle w:val="Tabletext"/>
              <w:jc w:val="center"/>
              <w:rPr>
                <w:rFonts w:eastAsia="Calibri"/>
              </w:rPr>
            </w:pPr>
            <w:r w:rsidRPr="008F58EB">
              <w:rPr>
                <w:rFonts w:eastAsia="Calibri"/>
              </w:rPr>
              <w:t>2</w:t>
            </w:r>
          </w:p>
        </w:tc>
        <w:tc>
          <w:tcPr>
            <w:tcW w:w="1558" w:type="dxa"/>
          </w:tcPr>
          <w:p w14:paraId="2CEAE3CF" w14:textId="77777777" w:rsidR="003D2E14" w:rsidRPr="008F58EB" w:rsidRDefault="003D2E14" w:rsidP="004C3F17">
            <w:pPr>
              <w:pStyle w:val="Tabletext"/>
              <w:jc w:val="center"/>
              <w:rPr>
                <w:rFonts w:eastAsia="Calibri"/>
              </w:rPr>
            </w:pPr>
            <w:r w:rsidRPr="008F58EB">
              <w:rPr>
                <w:rFonts w:eastAsia="Calibri"/>
              </w:rPr>
              <w:t>−2.3</w:t>
            </w:r>
          </w:p>
        </w:tc>
        <w:tc>
          <w:tcPr>
            <w:tcW w:w="1570" w:type="dxa"/>
            <w:vAlign w:val="bottom"/>
          </w:tcPr>
          <w:p w14:paraId="4A324D6C" w14:textId="77777777" w:rsidR="003D2E14" w:rsidRPr="008F58EB" w:rsidRDefault="003D2E14" w:rsidP="004C3F17">
            <w:pPr>
              <w:pStyle w:val="Tabletext"/>
              <w:jc w:val="center"/>
              <w:rPr>
                <w:rFonts w:eastAsia="Calibri"/>
              </w:rPr>
            </w:pPr>
            <w:r w:rsidRPr="008F58EB">
              <w:rPr>
                <w:rFonts w:eastAsia="Calibri"/>
              </w:rPr>
              <w:t>33.4</w:t>
            </w:r>
          </w:p>
        </w:tc>
        <w:tc>
          <w:tcPr>
            <w:tcW w:w="1500" w:type="dxa"/>
          </w:tcPr>
          <w:p w14:paraId="06D0FE2E" w14:textId="77777777" w:rsidR="003D2E14" w:rsidRPr="008F58EB" w:rsidRDefault="003D2E14" w:rsidP="004C3F17">
            <w:pPr>
              <w:pStyle w:val="Tabletext"/>
              <w:jc w:val="center"/>
              <w:rPr>
                <w:rFonts w:eastAsia="Calibri"/>
              </w:rPr>
            </w:pPr>
            <w:r w:rsidRPr="008F58EB">
              <w:rPr>
                <w:rFonts w:eastAsia="Calibri"/>
              </w:rPr>
              <w:t>35.9</w:t>
            </w:r>
          </w:p>
        </w:tc>
        <w:tc>
          <w:tcPr>
            <w:tcW w:w="1803" w:type="dxa"/>
          </w:tcPr>
          <w:p w14:paraId="1AB3EB4D" w14:textId="77777777" w:rsidR="003D2E14" w:rsidRPr="008F58EB" w:rsidRDefault="003D2E14" w:rsidP="004C3F17">
            <w:pPr>
              <w:pStyle w:val="Tabletext"/>
              <w:jc w:val="center"/>
              <w:rPr>
                <w:rFonts w:eastAsia="Calibri"/>
              </w:rPr>
            </w:pPr>
            <w:r w:rsidRPr="008F58EB">
              <w:rPr>
                <w:rFonts w:eastAsia="Calibri"/>
              </w:rPr>
              <w:t>25.9</w:t>
            </w:r>
          </w:p>
        </w:tc>
        <w:tc>
          <w:tcPr>
            <w:tcW w:w="1803" w:type="dxa"/>
          </w:tcPr>
          <w:p w14:paraId="0356B27B" w14:textId="77777777" w:rsidR="003D2E14" w:rsidRPr="008F58EB" w:rsidRDefault="003D2E14" w:rsidP="004C3F17">
            <w:pPr>
              <w:pStyle w:val="Tabletext"/>
              <w:jc w:val="center"/>
              <w:rPr>
                <w:rFonts w:eastAsia="Calibri"/>
              </w:rPr>
            </w:pPr>
            <w:r w:rsidRPr="008F58EB">
              <w:rPr>
                <w:rFonts w:eastAsia="Calibri"/>
              </w:rPr>
              <w:t>42.9</w:t>
            </w:r>
          </w:p>
        </w:tc>
      </w:tr>
      <w:tr w:rsidR="003D2E14" w:rsidRPr="008F58EB" w14:paraId="672F194F" w14:textId="77777777" w:rsidTr="004C3F17">
        <w:trPr>
          <w:jc w:val="center"/>
        </w:trPr>
        <w:tc>
          <w:tcPr>
            <w:tcW w:w="1191" w:type="dxa"/>
          </w:tcPr>
          <w:p w14:paraId="0400E607" w14:textId="77777777" w:rsidR="003D2E14" w:rsidRPr="008F58EB" w:rsidRDefault="003D2E14" w:rsidP="004C3F17">
            <w:pPr>
              <w:pStyle w:val="Tabletext"/>
              <w:jc w:val="center"/>
              <w:rPr>
                <w:rFonts w:eastAsia="Calibri"/>
              </w:rPr>
            </w:pPr>
            <w:r w:rsidRPr="008F58EB">
              <w:rPr>
                <w:rFonts w:eastAsia="Calibri"/>
              </w:rPr>
              <w:t>3</w:t>
            </w:r>
          </w:p>
        </w:tc>
        <w:tc>
          <w:tcPr>
            <w:tcW w:w="1558" w:type="dxa"/>
          </w:tcPr>
          <w:p w14:paraId="31853D76" w14:textId="77777777" w:rsidR="003D2E14" w:rsidRPr="008F58EB" w:rsidRDefault="003D2E14" w:rsidP="004C3F17">
            <w:pPr>
              <w:pStyle w:val="Tabletext"/>
              <w:jc w:val="center"/>
              <w:rPr>
                <w:rFonts w:eastAsia="Calibri"/>
              </w:rPr>
            </w:pPr>
            <w:r w:rsidRPr="008F58EB">
              <w:rPr>
                <w:rFonts w:eastAsia="Calibri"/>
              </w:rPr>
              <w:t>0</w:t>
            </w:r>
          </w:p>
        </w:tc>
        <w:tc>
          <w:tcPr>
            <w:tcW w:w="1570" w:type="dxa"/>
            <w:vAlign w:val="bottom"/>
          </w:tcPr>
          <w:p w14:paraId="5F93A411" w14:textId="77777777" w:rsidR="003D2E14" w:rsidRPr="008F58EB" w:rsidRDefault="003D2E14" w:rsidP="004C3F17">
            <w:pPr>
              <w:pStyle w:val="Tabletext"/>
              <w:jc w:val="center"/>
              <w:rPr>
                <w:rFonts w:eastAsia="Calibri"/>
              </w:rPr>
            </w:pPr>
            <w:r w:rsidRPr="008F58EB">
              <w:rPr>
                <w:rFonts w:eastAsia="Calibri"/>
              </w:rPr>
              <w:t>54.0</w:t>
            </w:r>
          </w:p>
        </w:tc>
        <w:tc>
          <w:tcPr>
            <w:tcW w:w="1500" w:type="dxa"/>
          </w:tcPr>
          <w:p w14:paraId="3E0A15F7" w14:textId="77777777" w:rsidR="003D2E14" w:rsidRPr="008F58EB" w:rsidRDefault="003D2E14" w:rsidP="004C3F17">
            <w:pPr>
              <w:pStyle w:val="Tabletext"/>
              <w:jc w:val="center"/>
              <w:rPr>
                <w:rFonts w:eastAsia="Calibri"/>
              </w:rPr>
            </w:pPr>
            <w:r w:rsidRPr="008F58EB">
              <w:rPr>
                <w:rFonts w:eastAsia="Calibri"/>
              </w:rPr>
              <w:t>58.5</w:t>
            </w:r>
          </w:p>
        </w:tc>
        <w:tc>
          <w:tcPr>
            <w:tcW w:w="1803" w:type="dxa"/>
          </w:tcPr>
          <w:p w14:paraId="23F96CE3" w14:textId="77777777" w:rsidR="003D2E14" w:rsidRPr="008F58EB" w:rsidRDefault="003D2E14" w:rsidP="004C3F17">
            <w:pPr>
              <w:pStyle w:val="Tabletext"/>
              <w:jc w:val="center"/>
              <w:rPr>
                <w:rFonts w:eastAsia="Calibri"/>
              </w:rPr>
            </w:pPr>
            <w:r w:rsidRPr="008F58EB">
              <w:rPr>
                <w:rFonts w:eastAsia="Calibri"/>
              </w:rPr>
              <w:t>41.3</w:t>
            </w:r>
          </w:p>
        </w:tc>
        <w:tc>
          <w:tcPr>
            <w:tcW w:w="1803" w:type="dxa"/>
          </w:tcPr>
          <w:p w14:paraId="32D3173C" w14:textId="77777777" w:rsidR="003D2E14" w:rsidRPr="008F58EB" w:rsidRDefault="003D2E14" w:rsidP="004C3F17">
            <w:pPr>
              <w:pStyle w:val="Tabletext"/>
              <w:jc w:val="center"/>
              <w:rPr>
                <w:rFonts w:eastAsia="Calibri"/>
              </w:rPr>
            </w:pPr>
            <w:r w:rsidRPr="008F58EB">
              <w:rPr>
                <w:rFonts w:eastAsia="Calibri"/>
              </w:rPr>
              <w:t>70.8</w:t>
            </w:r>
          </w:p>
        </w:tc>
      </w:tr>
      <w:tr w:rsidR="003D2E14" w:rsidRPr="008F58EB" w14:paraId="333D51C5" w14:textId="77777777" w:rsidTr="004C3F17">
        <w:trPr>
          <w:jc w:val="center"/>
        </w:trPr>
        <w:tc>
          <w:tcPr>
            <w:tcW w:w="1191" w:type="dxa"/>
          </w:tcPr>
          <w:p w14:paraId="14EAD49A" w14:textId="77777777" w:rsidR="003D2E14" w:rsidRPr="008F58EB" w:rsidRDefault="003D2E14" w:rsidP="004C3F17">
            <w:pPr>
              <w:pStyle w:val="Tabletext"/>
              <w:jc w:val="center"/>
              <w:rPr>
                <w:rFonts w:eastAsia="Calibri"/>
              </w:rPr>
            </w:pPr>
            <w:r w:rsidRPr="008F58EB">
              <w:rPr>
                <w:rFonts w:eastAsia="Calibri"/>
              </w:rPr>
              <w:t>4</w:t>
            </w:r>
          </w:p>
        </w:tc>
        <w:tc>
          <w:tcPr>
            <w:tcW w:w="1558" w:type="dxa"/>
          </w:tcPr>
          <w:p w14:paraId="0FEAD6D0" w14:textId="77777777" w:rsidR="003D2E14" w:rsidRPr="008F58EB" w:rsidRDefault="003D2E14" w:rsidP="004C3F17">
            <w:pPr>
              <w:pStyle w:val="Tabletext"/>
              <w:jc w:val="center"/>
              <w:rPr>
                <w:rFonts w:eastAsia="Calibri"/>
              </w:rPr>
            </w:pPr>
            <w:r w:rsidRPr="008F58EB">
              <w:rPr>
                <w:rFonts w:eastAsia="Calibri"/>
              </w:rPr>
              <w:t>1.8</w:t>
            </w:r>
          </w:p>
        </w:tc>
        <w:tc>
          <w:tcPr>
            <w:tcW w:w="1570" w:type="dxa"/>
            <w:vAlign w:val="bottom"/>
          </w:tcPr>
          <w:p w14:paraId="3F3FAC40" w14:textId="77777777" w:rsidR="003D2E14" w:rsidRPr="008F58EB" w:rsidRDefault="003D2E14" w:rsidP="004C3F17">
            <w:pPr>
              <w:pStyle w:val="Tabletext"/>
              <w:jc w:val="center"/>
              <w:rPr>
                <w:rFonts w:eastAsia="Calibri"/>
              </w:rPr>
            </w:pPr>
            <w:r w:rsidRPr="008F58EB">
              <w:rPr>
                <w:rFonts w:eastAsia="Calibri"/>
              </w:rPr>
              <w:t>77.8</w:t>
            </w:r>
          </w:p>
        </w:tc>
        <w:tc>
          <w:tcPr>
            <w:tcW w:w="1500" w:type="dxa"/>
          </w:tcPr>
          <w:p w14:paraId="08BFE00E" w14:textId="77777777" w:rsidR="003D2E14" w:rsidRPr="008F58EB" w:rsidRDefault="003D2E14" w:rsidP="004C3F17">
            <w:pPr>
              <w:pStyle w:val="Tabletext"/>
              <w:jc w:val="center"/>
              <w:rPr>
                <w:rFonts w:eastAsia="Calibri"/>
              </w:rPr>
            </w:pPr>
            <w:r w:rsidRPr="008F58EB">
              <w:rPr>
                <w:rFonts w:eastAsia="Calibri"/>
              </w:rPr>
              <w:t>84.8</w:t>
            </w:r>
          </w:p>
        </w:tc>
        <w:tc>
          <w:tcPr>
            <w:tcW w:w="1803" w:type="dxa"/>
          </w:tcPr>
          <w:p w14:paraId="44033388" w14:textId="77777777" w:rsidR="003D2E14" w:rsidRPr="008F58EB" w:rsidRDefault="003D2E14" w:rsidP="004C3F17">
            <w:pPr>
              <w:pStyle w:val="Tabletext"/>
              <w:jc w:val="center"/>
              <w:rPr>
                <w:rFonts w:eastAsia="Calibri"/>
              </w:rPr>
            </w:pPr>
            <w:r w:rsidRPr="008F58EB">
              <w:rPr>
                <w:rFonts w:eastAsia="Calibri"/>
              </w:rPr>
              <w:t>58.5</w:t>
            </w:r>
          </w:p>
        </w:tc>
        <w:tc>
          <w:tcPr>
            <w:tcW w:w="1803" w:type="dxa"/>
          </w:tcPr>
          <w:p w14:paraId="49DCB5F5" w14:textId="77777777" w:rsidR="003D2E14" w:rsidRPr="008F58EB" w:rsidRDefault="003D2E14" w:rsidP="004C3F17">
            <w:pPr>
              <w:pStyle w:val="Tabletext"/>
              <w:jc w:val="center"/>
              <w:rPr>
                <w:rFonts w:eastAsia="Calibri"/>
              </w:rPr>
            </w:pPr>
            <w:r w:rsidRPr="008F58EB">
              <w:rPr>
                <w:rFonts w:eastAsia="Calibri"/>
              </w:rPr>
              <w:t>104.2</w:t>
            </w:r>
          </w:p>
        </w:tc>
      </w:tr>
      <w:tr w:rsidR="003D2E14" w:rsidRPr="008F58EB" w14:paraId="3329F632" w14:textId="77777777" w:rsidTr="004C3F17">
        <w:trPr>
          <w:jc w:val="center"/>
        </w:trPr>
        <w:tc>
          <w:tcPr>
            <w:tcW w:w="1191" w:type="dxa"/>
          </w:tcPr>
          <w:p w14:paraId="5276BD45" w14:textId="77777777" w:rsidR="003D2E14" w:rsidRPr="008F58EB" w:rsidRDefault="003D2E14" w:rsidP="004C3F17">
            <w:pPr>
              <w:pStyle w:val="Tabletext"/>
              <w:jc w:val="center"/>
              <w:rPr>
                <w:rFonts w:eastAsia="Calibri"/>
              </w:rPr>
            </w:pPr>
            <w:r w:rsidRPr="008F58EB">
              <w:rPr>
                <w:rFonts w:eastAsia="Calibri"/>
              </w:rPr>
              <w:t>5</w:t>
            </w:r>
          </w:p>
        </w:tc>
        <w:tc>
          <w:tcPr>
            <w:tcW w:w="1558" w:type="dxa"/>
          </w:tcPr>
          <w:p w14:paraId="3047DD94" w14:textId="77777777" w:rsidR="003D2E14" w:rsidRPr="008F58EB" w:rsidRDefault="003D2E14" w:rsidP="004C3F17">
            <w:pPr>
              <w:pStyle w:val="Tabletext"/>
              <w:jc w:val="center"/>
              <w:rPr>
                <w:rFonts w:eastAsia="Calibri"/>
              </w:rPr>
            </w:pPr>
            <w:r w:rsidRPr="008F58EB">
              <w:rPr>
                <w:rFonts w:eastAsia="Calibri"/>
              </w:rPr>
              <w:t>3.3</w:t>
            </w:r>
          </w:p>
        </w:tc>
        <w:tc>
          <w:tcPr>
            <w:tcW w:w="1570" w:type="dxa"/>
            <w:vAlign w:val="bottom"/>
          </w:tcPr>
          <w:p w14:paraId="500C449E" w14:textId="77777777" w:rsidR="003D2E14" w:rsidRPr="008F58EB" w:rsidRDefault="003D2E14" w:rsidP="004C3F17">
            <w:pPr>
              <w:pStyle w:val="Tabletext"/>
              <w:jc w:val="center"/>
              <w:rPr>
                <w:rFonts w:eastAsia="Calibri"/>
              </w:rPr>
            </w:pPr>
            <w:r w:rsidRPr="008F58EB">
              <w:rPr>
                <w:rFonts w:eastAsia="Calibri"/>
              </w:rPr>
              <w:t>105.4</w:t>
            </w:r>
          </w:p>
        </w:tc>
        <w:tc>
          <w:tcPr>
            <w:tcW w:w="1500" w:type="dxa"/>
          </w:tcPr>
          <w:p w14:paraId="01B130AD" w14:textId="77777777" w:rsidR="003D2E14" w:rsidRPr="008F58EB" w:rsidRDefault="003D2E14" w:rsidP="004C3F17">
            <w:pPr>
              <w:pStyle w:val="Tabletext"/>
              <w:jc w:val="center"/>
              <w:rPr>
                <w:rFonts w:eastAsia="Calibri"/>
              </w:rPr>
            </w:pPr>
            <w:r w:rsidRPr="008F58EB">
              <w:rPr>
                <w:rFonts w:eastAsia="Calibri"/>
              </w:rPr>
              <w:t>115.4</w:t>
            </w:r>
          </w:p>
        </w:tc>
        <w:tc>
          <w:tcPr>
            <w:tcW w:w="1803" w:type="dxa"/>
          </w:tcPr>
          <w:p w14:paraId="05A51712" w14:textId="77777777" w:rsidR="003D2E14" w:rsidRPr="008F58EB" w:rsidRDefault="003D2E14" w:rsidP="004C3F17">
            <w:pPr>
              <w:pStyle w:val="Tabletext"/>
              <w:jc w:val="center"/>
              <w:rPr>
                <w:rFonts w:eastAsia="Calibri"/>
              </w:rPr>
            </w:pPr>
            <w:r w:rsidRPr="008F58EB">
              <w:rPr>
                <w:rFonts w:eastAsia="Calibri"/>
              </w:rPr>
              <w:t>77.8</w:t>
            </w:r>
          </w:p>
        </w:tc>
        <w:tc>
          <w:tcPr>
            <w:tcW w:w="1803" w:type="dxa"/>
          </w:tcPr>
          <w:p w14:paraId="2972C630" w14:textId="77777777" w:rsidR="003D2E14" w:rsidRPr="008F58EB" w:rsidRDefault="003D2E14" w:rsidP="004C3F17">
            <w:pPr>
              <w:pStyle w:val="Tabletext"/>
              <w:jc w:val="center"/>
              <w:rPr>
                <w:rFonts w:eastAsia="Calibri"/>
              </w:rPr>
            </w:pPr>
            <w:r w:rsidRPr="008F58EB">
              <w:rPr>
                <w:rFonts w:eastAsia="Calibri"/>
              </w:rPr>
              <w:t>144.1</w:t>
            </w:r>
          </w:p>
        </w:tc>
      </w:tr>
      <w:tr w:rsidR="003D2E14" w:rsidRPr="008F58EB" w14:paraId="5D3DBCD7" w14:textId="77777777" w:rsidTr="004C3F17">
        <w:trPr>
          <w:jc w:val="center"/>
        </w:trPr>
        <w:tc>
          <w:tcPr>
            <w:tcW w:w="1191" w:type="dxa"/>
          </w:tcPr>
          <w:p w14:paraId="6BD6B3CA" w14:textId="77777777" w:rsidR="003D2E14" w:rsidRPr="008F58EB" w:rsidRDefault="003D2E14" w:rsidP="004C3F17">
            <w:pPr>
              <w:pStyle w:val="Tabletext"/>
              <w:jc w:val="center"/>
              <w:rPr>
                <w:rFonts w:eastAsia="Calibri"/>
              </w:rPr>
            </w:pPr>
            <w:r w:rsidRPr="008F58EB">
              <w:rPr>
                <w:rFonts w:eastAsia="Calibri"/>
              </w:rPr>
              <w:t>6</w:t>
            </w:r>
          </w:p>
        </w:tc>
        <w:tc>
          <w:tcPr>
            <w:tcW w:w="1558" w:type="dxa"/>
          </w:tcPr>
          <w:p w14:paraId="26BC49DA" w14:textId="77777777" w:rsidR="003D2E14" w:rsidRPr="008F58EB" w:rsidRDefault="003D2E14" w:rsidP="004C3F17">
            <w:pPr>
              <w:pStyle w:val="Tabletext"/>
              <w:jc w:val="center"/>
              <w:rPr>
                <w:rFonts w:eastAsia="Calibri"/>
              </w:rPr>
            </w:pPr>
            <w:r w:rsidRPr="008F58EB">
              <w:rPr>
                <w:rFonts w:eastAsia="Calibri"/>
              </w:rPr>
              <w:t>4.7</w:t>
            </w:r>
          </w:p>
        </w:tc>
        <w:tc>
          <w:tcPr>
            <w:tcW w:w="1570" w:type="dxa"/>
            <w:vAlign w:val="bottom"/>
          </w:tcPr>
          <w:p w14:paraId="2069FD00" w14:textId="77777777" w:rsidR="003D2E14" w:rsidRPr="008F58EB" w:rsidRDefault="003D2E14" w:rsidP="004C3F17">
            <w:pPr>
              <w:pStyle w:val="Tabletext"/>
              <w:jc w:val="center"/>
              <w:rPr>
                <w:rFonts w:eastAsia="Calibri"/>
              </w:rPr>
            </w:pPr>
            <w:r w:rsidRPr="008F58EB">
              <w:rPr>
                <w:rFonts w:eastAsia="Calibri"/>
              </w:rPr>
              <w:t>137.1</w:t>
            </w:r>
          </w:p>
        </w:tc>
        <w:tc>
          <w:tcPr>
            <w:tcW w:w="1500" w:type="dxa"/>
          </w:tcPr>
          <w:p w14:paraId="1D1BA372" w14:textId="77777777" w:rsidR="003D2E14" w:rsidRPr="008F58EB" w:rsidRDefault="003D2E14" w:rsidP="004C3F17">
            <w:pPr>
              <w:pStyle w:val="Tabletext"/>
              <w:jc w:val="center"/>
              <w:rPr>
                <w:rFonts w:eastAsia="Calibri"/>
              </w:rPr>
            </w:pPr>
            <w:r w:rsidRPr="008F58EB">
              <w:rPr>
                <w:rFonts w:eastAsia="Calibri"/>
              </w:rPr>
              <w:t>151.2</w:t>
            </w:r>
          </w:p>
        </w:tc>
        <w:tc>
          <w:tcPr>
            <w:tcW w:w="1803" w:type="dxa"/>
          </w:tcPr>
          <w:p w14:paraId="485A19F7" w14:textId="77777777" w:rsidR="003D2E14" w:rsidRPr="008F58EB" w:rsidRDefault="003D2E14" w:rsidP="004C3F17">
            <w:pPr>
              <w:pStyle w:val="Tabletext"/>
              <w:jc w:val="center"/>
              <w:rPr>
                <w:rFonts w:eastAsia="Calibri"/>
              </w:rPr>
            </w:pPr>
            <w:r w:rsidRPr="008F58EB">
              <w:rPr>
                <w:rFonts w:eastAsia="Calibri"/>
              </w:rPr>
              <w:t>99.5</w:t>
            </w:r>
          </w:p>
        </w:tc>
        <w:tc>
          <w:tcPr>
            <w:tcW w:w="1803" w:type="dxa"/>
          </w:tcPr>
          <w:p w14:paraId="43A2F27F" w14:textId="77777777" w:rsidR="003D2E14" w:rsidRPr="008F58EB" w:rsidRDefault="003D2E14" w:rsidP="004C3F17">
            <w:pPr>
              <w:pStyle w:val="Tabletext"/>
              <w:jc w:val="center"/>
              <w:rPr>
                <w:rFonts w:eastAsia="Calibri"/>
              </w:rPr>
            </w:pPr>
            <w:r w:rsidRPr="008F58EB">
              <w:rPr>
                <w:rFonts w:eastAsia="Calibri"/>
              </w:rPr>
              <w:t>191.8</w:t>
            </w:r>
          </w:p>
        </w:tc>
      </w:tr>
      <w:tr w:rsidR="003D2E14" w:rsidRPr="008F58EB" w14:paraId="5E959C72" w14:textId="77777777" w:rsidTr="004C3F17">
        <w:trPr>
          <w:jc w:val="center"/>
        </w:trPr>
        <w:tc>
          <w:tcPr>
            <w:tcW w:w="1191" w:type="dxa"/>
          </w:tcPr>
          <w:p w14:paraId="2482619E" w14:textId="77777777" w:rsidR="003D2E14" w:rsidRPr="008F58EB" w:rsidRDefault="003D2E14" w:rsidP="004C3F17">
            <w:pPr>
              <w:pStyle w:val="Tabletext"/>
              <w:jc w:val="center"/>
              <w:rPr>
                <w:rFonts w:eastAsia="Calibri"/>
              </w:rPr>
            </w:pPr>
            <w:r w:rsidRPr="008F58EB">
              <w:rPr>
                <w:rFonts w:eastAsia="Calibri"/>
              </w:rPr>
              <w:t>7</w:t>
            </w:r>
          </w:p>
        </w:tc>
        <w:tc>
          <w:tcPr>
            <w:tcW w:w="1558" w:type="dxa"/>
          </w:tcPr>
          <w:p w14:paraId="38E7B840" w14:textId="77777777" w:rsidR="003D2E14" w:rsidRPr="008F58EB" w:rsidRDefault="003D2E14" w:rsidP="004C3F17">
            <w:pPr>
              <w:pStyle w:val="Tabletext"/>
              <w:jc w:val="center"/>
              <w:rPr>
                <w:rFonts w:eastAsia="Calibri"/>
              </w:rPr>
            </w:pPr>
            <w:r w:rsidRPr="008F58EB">
              <w:rPr>
                <w:rFonts w:eastAsia="Calibri"/>
              </w:rPr>
              <w:t>6</w:t>
            </w:r>
          </w:p>
        </w:tc>
        <w:tc>
          <w:tcPr>
            <w:tcW w:w="1570" w:type="dxa"/>
            <w:vAlign w:val="bottom"/>
          </w:tcPr>
          <w:p w14:paraId="2C943E87" w14:textId="77777777" w:rsidR="003D2E14" w:rsidRPr="008F58EB" w:rsidRDefault="003D2E14" w:rsidP="004C3F17">
            <w:pPr>
              <w:pStyle w:val="Tabletext"/>
              <w:jc w:val="center"/>
              <w:rPr>
                <w:rFonts w:eastAsia="Calibri"/>
              </w:rPr>
            </w:pPr>
            <w:r w:rsidRPr="008F58EB">
              <w:rPr>
                <w:rFonts w:eastAsia="Calibri"/>
              </w:rPr>
              <w:t>173.8</w:t>
            </w:r>
          </w:p>
        </w:tc>
        <w:tc>
          <w:tcPr>
            <w:tcW w:w="1500" w:type="dxa"/>
          </w:tcPr>
          <w:p w14:paraId="4E2F7B43" w14:textId="77777777" w:rsidR="003D2E14" w:rsidRPr="008F58EB" w:rsidRDefault="003D2E14" w:rsidP="004C3F17">
            <w:pPr>
              <w:pStyle w:val="Tabletext"/>
              <w:jc w:val="center"/>
              <w:rPr>
                <w:rFonts w:eastAsia="Calibri"/>
              </w:rPr>
            </w:pPr>
            <w:r w:rsidRPr="008F58EB">
              <w:rPr>
                <w:rFonts w:eastAsia="Calibri"/>
              </w:rPr>
              <w:t>192.9</w:t>
            </w:r>
          </w:p>
        </w:tc>
        <w:tc>
          <w:tcPr>
            <w:tcW w:w="1803" w:type="dxa"/>
          </w:tcPr>
          <w:p w14:paraId="0E98985A" w14:textId="77777777" w:rsidR="003D2E14" w:rsidRPr="008F58EB" w:rsidRDefault="003D2E14" w:rsidP="004C3F17">
            <w:pPr>
              <w:pStyle w:val="Tabletext"/>
              <w:jc w:val="center"/>
              <w:rPr>
                <w:rFonts w:eastAsia="Calibri"/>
              </w:rPr>
            </w:pPr>
            <w:r w:rsidRPr="008F58EB">
              <w:rPr>
                <w:rFonts w:eastAsia="Calibri"/>
              </w:rPr>
              <w:t>123.9</w:t>
            </w:r>
          </w:p>
        </w:tc>
        <w:tc>
          <w:tcPr>
            <w:tcW w:w="1803" w:type="dxa"/>
          </w:tcPr>
          <w:p w14:paraId="0F197476" w14:textId="77777777" w:rsidR="003D2E14" w:rsidRPr="008F58EB" w:rsidRDefault="003D2E14" w:rsidP="004C3F17">
            <w:pPr>
              <w:pStyle w:val="Tabletext"/>
              <w:jc w:val="center"/>
              <w:rPr>
                <w:rFonts w:eastAsia="Calibri"/>
              </w:rPr>
            </w:pPr>
            <w:r w:rsidRPr="008F58EB">
              <w:rPr>
                <w:rFonts w:eastAsia="Calibri"/>
              </w:rPr>
              <w:t>248.8</w:t>
            </w:r>
          </w:p>
        </w:tc>
      </w:tr>
      <w:tr w:rsidR="003D2E14" w:rsidRPr="008F58EB" w14:paraId="03B99EF2" w14:textId="77777777" w:rsidTr="004C3F17">
        <w:trPr>
          <w:jc w:val="center"/>
        </w:trPr>
        <w:tc>
          <w:tcPr>
            <w:tcW w:w="1191" w:type="dxa"/>
          </w:tcPr>
          <w:p w14:paraId="2C9FA97E" w14:textId="77777777" w:rsidR="003D2E14" w:rsidRPr="008F58EB" w:rsidRDefault="003D2E14" w:rsidP="004C3F17">
            <w:pPr>
              <w:pStyle w:val="Tabletext"/>
              <w:jc w:val="center"/>
              <w:rPr>
                <w:rFonts w:eastAsia="Calibri"/>
              </w:rPr>
            </w:pPr>
            <w:r w:rsidRPr="008F58EB">
              <w:rPr>
                <w:rFonts w:eastAsia="Calibri"/>
              </w:rPr>
              <w:t>8</w:t>
            </w:r>
          </w:p>
        </w:tc>
        <w:tc>
          <w:tcPr>
            <w:tcW w:w="1558" w:type="dxa"/>
          </w:tcPr>
          <w:p w14:paraId="043605B8" w14:textId="77777777" w:rsidR="003D2E14" w:rsidRPr="008F58EB" w:rsidRDefault="003D2E14" w:rsidP="004C3F17">
            <w:pPr>
              <w:pStyle w:val="Tabletext"/>
              <w:jc w:val="center"/>
              <w:rPr>
                <w:rFonts w:eastAsia="Calibri"/>
              </w:rPr>
            </w:pPr>
            <w:r w:rsidRPr="008F58EB">
              <w:rPr>
                <w:rFonts w:eastAsia="Calibri"/>
              </w:rPr>
              <w:t>7.3</w:t>
            </w:r>
          </w:p>
        </w:tc>
        <w:tc>
          <w:tcPr>
            <w:tcW w:w="1570" w:type="dxa"/>
            <w:vAlign w:val="bottom"/>
          </w:tcPr>
          <w:p w14:paraId="27860723" w14:textId="77777777" w:rsidR="003D2E14" w:rsidRPr="008F58EB" w:rsidRDefault="003D2E14" w:rsidP="004C3F17">
            <w:pPr>
              <w:pStyle w:val="Tabletext"/>
              <w:jc w:val="center"/>
              <w:rPr>
                <w:rFonts w:eastAsia="Calibri"/>
              </w:rPr>
            </w:pPr>
            <w:r w:rsidRPr="008F58EB">
              <w:rPr>
                <w:rFonts w:eastAsia="Calibri"/>
              </w:rPr>
              <w:t>216.2</w:t>
            </w:r>
          </w:p>
        </w:tc>
        <w:tc>
          <w:tcPr>
            <w:tcW w:w="1500" w:type="dxa"/>
          </w:tcPr>
          <w:p w14:paraId="5BCC9265" w14:textId="77777777" w:rsidR="003D2E14" w:rsidRPr="008F58EB" w:rsidRDefault="003D2E14" w:rsidP="004C3F17">
            <w:pPr>
              <w:pStyle w:val="Tabletext"/>
              <w:jc w:val="center"/>
              <w:rPr>
                <w:rFonts w:eastAsia="Calibri"/>
              </w:rPr>
            </w:pPr>
            <w:r w:rsidRPr="008F58EB">
              <w:rPr>
                <w:rFonts w:eastAsia="Calibri"/>
              </w:rPr>
              <w:t>241.5</w:t>
            </w:r>
          </w:p>
        </w:tc>
        <w:tc>
          <w:tcPr>
            <w:tcW w:w="1803" w:type="dxa"/>
          </w:tcPr>
          <w:p w14:paraId="52190DDF" w14:textId="77777777" w:rsidR="003D2E14" w:rsidRPr="008F58EB" w:rsidRDefault="003D2E14" w:rsidP="004C3F17">
            <w:pPr>
              <w:pStyle w:val="Tabletext"/>
              <w:jc w:val="center"/>
              <w:rPr>
                <w:rFonts w:eastAsia="Calibri"/>
              </w:rPr>
            </w:pPr>
            <w:r w:rsidRPr="008F58EB">
              <w:rPr>
                <w:rFonts w:eastAsia="Calibri"/>
              </w:rPr>
              <w:t>151.2</w:t>
            </w:r>
          </w:p>
        </w:tc>
        <w:tc>
          <w:tcPr>
            <w:tcW w:w="1803" w:type="dxa"/>
          </w:tcPr>
          <w:p w14:paraId="26361468" w14:textId="77777777" w:rsidR="003D2E14" w:rsidRPr="008F58EB" w:rsidRDefault="003D2E14" w:rsidP="004C3F17">
            <w:pPr>
              <w:pStyle w:val="Tabletext"/>
              <w:jc w:val="center"/>
              <w:rPr>
                <w:rFonts w:eastAsia="Calibri"/>
              </w:rPr>
            </w:pPr>
            <w:r w:rsidRPr="008F58EB">
              <w:rPr>
                <w:rFonts w:eastAsia="Calibri"/>
              </w:rPr>
              <w:t>317</w:t>
            </w:r>
          </w:p>
        </w:tc>
      </w:tr>
      <w:tr w:rsidR="003D2E14" w:rsidRPr="008F58EB" w14:paraId="21448DB5" w14:textId="77777777" w:rsidTr="004C3F17">
        <w:trPr>
          <w:jc w:val="center"/>
        </w:trPr>
        <w:tc>
          <w:tcPr>
            <w:tcW w:w="1191" w:type="dxa"/>
          </w:tcPr>
          <w:p w14:paraId="03135022" w14:textId="77777777" w:rsidR="003D2E14" w:rsidRPr="008F58EB" w:rsidRDefault="003D2E14" w:rsidP="004C3F17">
            <w:pPr>
              <w:pStyle w:val="Tabletext"/>
              <w:jc w:val="center"/>
              <w:rPr>
                <w:rFonts w:eastAsia="Calibri"/>
              </w:rPr>
            </w:pPr>
            <w:r w:rsidRPr="008F58EB">
              <w:rPr>
                <w:rFonts w:eastAsia="Calibri"/>
              </w:rPr>
              <w:t>9</w:t>
            </w:r>
          </w:p>
        </w:tc>
        <w:tc>
          <w:tcPr>
            <w:tcW w:w="1558" w:type="dxa"/>
          </w:tcPr>
          <w:p w14:paraId="16F5CDE5" w14:textId="77777777" w:rsidR="003D2E14" w:rsidRPr="008F58EB" w:rsidRDefault="003D2E14" w:rsidP="004C3F17">
            <w:pPr>
              <w:pStyle w:val="Tabletext"/>
              <w:jc w:val="center"/>
              <w:rPr>
                <w:rFonts w:eastAsia="Calibri"/>
              </w:rPr>
            </w:pPr>
            <w:r w:rsidRPr="008F58EB">
              <w:rPr>
                <w:rFonts w:eastAsia="Calibri"/>
              </w:rPr>
              <w:t>8.4</w:t>
            </w:r>
          </w:p>
        </w:tc>
        <w:tc>
          <w:tcPr>
            <w:tcW w:w="1570" w:type="dxa"/>
            <w:vAlign w:val="bottom"/>
          </w:tcPr>
          <w:p w14:paraId="6EE87DBE" w14:textId="77777777" w:rsidR="003D2E14" w:rsidRPr="008F58EB" w:rsidRDefault="003D2E14" w:rsidP="004C3F17">
            <w:pPr>
              <w:pStyle w:val="Tabletext"/>
              <w:jc w:val="center"/>
              <w:rPr>
                <w:rFonts w:eastAsia="Calibri"/>
              </w:rPr>
            </w:pPr>
            <w:r w:rsidRPr="008F58EB">
              <w:rPr>
                <w:rFonts w:eastAsia="Calibri"/>
              </w:rPr>
              <w:t>265.2</w:t>
            </w:r>
          </w:p>
        </w:tc>
        <w:tc>
          <w:tcPr>
            <w:tcW w:w="1500" w:type="dxa"/>
          </w:tcPr>
          <w:p w14:paraId="682CD1AA" w14:textId="77777777" w:rsidR="003D2E14" w:rsidRPr="008F58EB" w:rsidRDefault="003D2E14" w:rsidP="004C3F17">
            <w:pPr>
              <w:pStyle w:val="Tabletext"/>
              <w:jc w:val="center"/>
              <w:rPr>
                <w:rFonts w:eastAsia="Calibri"/>
              </w:rPr>
            </w:pPr>
            <w:r w:rsidRPr="008F58EB">
              <w:rPr>
                <w:rFonts w:eastAsia="Calibri"/>
              </w:rPr>
              <w:t>298.1</w:t>
            </w:r>
          </w:p>
        </w:tc>
        <w:tc>
          <w:tcPr>
            <w:tcW w:w="1803" w:type="dxa"/>
          </w:tcPr>
          <w:p w14:paraId="1A74597A" w14:textId="77777777" w:rsidR="003D2E14" w:rsidRPr="008F58EB" w:rsidRDefault="003D2E14" w:rsidP="004C3F17">
            <w:pPr>
              <w:pStyle w:val="Tabletext"/>
              <w:jc w:val="center"/>
              <w:rPr>
                <w:rFonts w:eastAsia="Calibri"/>
              </w:rPr>
            </w:pPr>
            <w:r w:rsidRPr="008F58EB">
              <w:rPr>
                <w:rFonts w:eastAsia="Calibri"/>
              </w:rPr>
              <w:t>181.8</w:t>
            </w:r>
          </w:p>
        </w:tc>
        <w:tc>
          <w:tcPr>
            <w:tcW w:w="1803" w:type="dxa"/>
          </w:tcPr>
          <w:p w14:paraId="7C995450" w14:textId="77777777" w:rsidR="003D2E14" w:rsidRPr="008F58EB" w:rsidRDefault="003D2E14" w:rsidP="004C3F17">
            <w:pPr>
              <w:pStyle w:val="Tabletext"/>
              <w:jc w:val="center"/>
              <w:rPr>
                <w:rFonts w:eastAsia="Calibri"/>
              </w:rPr>
            </w:pPr>
            <w:r w:rsidRPr="008F58EB">
              <w:rPr>
                <w:rFonts w:eastAsia="Calibri"/>
              </w:rPr>
              <w:t>398.5</w:t>
            </w:r>
          </w:p>
        </w:tc>
      </w:tr>
      <w:tr w:rsidR="003D2E14" w:rsidRPr="008F58EB" w14:paraId="65B1A55F" w14:textId="77777777" w:rsidTr="004C3F17">
        <w:trPr>
          <w:jc w:val="center"/>
        </w:trPr>
        <w:tc>
          <w:tcPr>
            <w:tcW w:w="1191" w:type="dxa"/>
          </w:tcPr>
          <w:p w14:paraId="5DFD09FB" w14:textId="77777777" w:rsidR="003D2E14" w:rsidRPr="008F58EB" w:rsidRDefault="003D2E14" w:rsidP="004C3F17">
            <w:pPr>
              <w:pStyle w:val="Tabletext"/>
              <w:jc w:val="center"/>
              <w:rPr>
                <w:rFonts w:eastAsia="Calibri"/>
              </w:rPr>
            </w:pPr>
            <w:r w:rsidRPr="008F58EB">
              <w:rPr>
                <w:rFonts w:eastAsia="Calibri"/>
              </w:rPr>
              <w:t>10</w:t>
            </w:r>
          </w:p>
        </w:tc>
        <w:tc>
          <w:tcPr>
            <w:tcW w:w="1558" w:type="dxa"/>
          </w:tcPr>
          <w:p w14:paraId="4F74C8FC" w14:textId="77777777" w:rsidR="003D2E14" w:rsidRPr="008F58EB" w:rsidRDefault="003D2E14" w:rsidP="004C3F17">
            <w:pPr>
              <w:pStyle w:val="Tabletext"/>
              <w:jc w:val="center"/>
              <w:rPr>
                <w:rFonts w:eastAsia="Calibri"/>
              </w:rPr>
            </w:pPr>
            <w:r w:rsidRPr="008F58EB">
              <w:rPr>
                <w:rFonts w:eastAsia="Calibri"/>
              </w:rPr>
              <w:t>9.5</w:t>
            </w:r>
          </w:p>
        </w:tc>
        <w:tc>
          <w:tcPr>
            <w:tcW w:w="1570" w:type="dxa"/>
            <w:vAlign w:val="bottom"/>
          </w:tcPr>
          <w:p w14:paraId="4E4F4D7A" w14:textId="77777777" w:rsidR="003D2E14" w:rsidRPr="008F58EB" w:rsidRDefault="003D2E14" w:rsidP="004C3F17">
            <w:pPr>
              <w:pStyle w:val="Tabletext"/>
              <w:jc w:val="center"/>
              <w:rPr>
                <w:rFonts w:eastAsia="Calibri"/>
              </w:rPr>
            </w:pPr>
            <w:r w:rsidRPr="008F58EB">
              <w:rPr>
                <w:rFonts w:eastAsia="Calibri"/>
              </w:rPr>
              <w:t>321.7</w:t>
            </w:r>
          </w:p>
        </w:tc>
        <w:tc>
          <w:tcPr>
            <w:tcW w:w="1500" w:type="dxa"/>
          </w:tcPr>
          <w:p w14:paraId="535C2AAB" w14:textId="77777777" w:rsidR="003D2E14" w:rsidRPr="008F58EB" w:rsidRDefault="003D2E14" w:rsidP="004C3F17">
            <w:pPr>
              <w:pStyle w:val="Tabletext"/>
              <w:jc w:val="center"/>
              <w:rPr>
                <w:rFonts w:eastAsia="Calibri"/>
              </w:rPr>
            </w:pPr>
            <w:r w:rsidRPr="008F58EB">
              <w:rPr>
                <w:rFonts w:eastAsia="Calibri"/>
              </w:rPr>
              <w:t>364.2</w:t>
            </w:r>
          </w:p>
        </w:tc>
        <w:tc>
          <w:tcPr>
            <w:tcW w:w="1803" w:type="dxa"/>
          </w:tcPr>
          <w:p w14:paraId="11DDCACD" w14:textId="77777777" w:rsidR="003D2E14" w:rsidRPr="008F58EB" w:rsidRDefault="003D2E14" w:rsidP="004C3F17">
            <w:pPr>
              <w:pStyle w:val="Tabletext"/>
              <w:jc w:val="center"/>
              <w:rPr>
                <w:rFonts w:eastAsia="Calibri"/>
              </w:rPr>
            </w:pPr>
            <w:r w:rsidRPr="008F58EB">
              <w:rPr>
                <w:rFonts w:eastAsia="Calibri"/>
              </w:rPr>
              <w:t>216.2</w:t>
            </w:r>
          </w:p>
        </w:tc>
        <w:tc>
          <w:tcPr>
            <w:tcW w:w="1803" w:type="dxa"/>
          </w:tcPr>
          <w:p w14:paraId="04B9C470" w14:textId="77777777" w:rsidR="003D2E14" w:rsidRPr="008F58EB" w:rsidRDefault="003D2E14" w:rsidP="004C3F17">
            <w:pPr>
              <w:pStyle w:val="Tabletext"/>
              <w:jc w:val="center"/>
              <w:rPr>
                <w:rFonts w:eastAsia="Calibri"/>
              </w:rPr>
            </w:pPr>
            <w:r w:rsidRPr="008F58EB">
              <w:rPr>
                <w:rFonts w:eastAsia="Calibri"/>
              </w:rPr>
              <w:t>495.9</w:t>
            </w:r>
          </w:p>
        </w:tc>
      </w:tr>
    </w:tbl>
    <w:p w14:paraId="0ADA98D6" w14:textId="77777777" w:rsidR="00AA2480" w:rsidRPr="008F58EB" w:rsidRDefault="00AA2480" w:rsidP="00AA2480">
      <w:pPr>
        <w:rPr>
          <w:lang w:eastAsia="zh-CN"/>
        </w:rPr>
      </w:pPr>
    </w:p>
    <w:p w14:paraId="7F25EF0E" w14:textId="77777777" w:rsidR="00AA2480" w:rsidRPr="008F58EB" w:rsidRDefault="00AA2480" w:rsidP="00A85EEA">
      <w:pPr>
        <w:ind w:firstLineChars="200" w:firstLine="440"/>
        <w:rPr>
          <w:lang w:eastAsia="zh-CN"/>
        </w:rPr>
      </w:pPr>
      <w:r w:rsidRPr="008F58EB">
        <w:rPr>
          <w:lang w:eastAsia="zh-CN"/>
        </w:rPr>
        <w:t>上述计算表明，无论降雨量值和降水类型如何，给定恒定能量增加所对应的高估百分比也是一个常数，因此不可忽略。</w:t>
      </w:r>
    </w:p>
    <w:p w14:paraId="6D50D775" w14:textId="68714C08" w:rsidR="00AA2480" w:rsidRPr="008F58EB" w:rsidRDefault="00AA2480" w:rsidP="00A85EEA">
      <w:pPr>
        <w:ind w:firstLineChars="200" w:firstLine="440"/>
        <w:rPr>
          <w:lang w:eastAsia="zh-CN"/>
        </w:rPr>
      </w:pPr>
      <w:r w:rsidRPr="008F58EB">
        <w:rPr>
          <w:lang w:eastAsia="zh-CN"/>
        </w:rPr>
        <w:t>此外，考虑到针对给定距离库的反射率计算是基于所有估计值的均值（</w:t>
      </w:r>
      <w:proofErr w:type="spellStart"/>
      <w:r w:rsidRPr="008F58EB">
        <w:rPr>
          <w:lang w:eastAsia="zh-CN"/>
        </w:rPr>
        <w:t>dBz</w:t>
      </w:r>
      <w:proofErr w:type="spellEnd"/>
      <w:r w:rsidR="00EF4912" w:rsidRPr="008F58EB">
        <w:rPr>
          <w:lang w:eastAsia="zh-CN"/>
        </w:rPr>
        <w:t>）</w:t>
      </w:r>
      <w:r w:rsidRPr="008F58EB">
        <w:rPr>
          <w:lang w:eastAsia="zh-CN"/>
        </w:rPr>
        <w:t>及其相关标准差，值得注意的是，干扰的增加不会改变雷达探测降雨单元的能力（即原本未被判定为降雨单元的仍不会被判定为降雨单元</w:t>
      </w:r>
      <w:r w:rsidR="00EF4912" w:rsidRPr="008F58EB">
        <w:rPr>
          <w:lang w:eastAsia="zh-CN"/>
        </w:rPr>
        <w:t>）</w:t>
      </w:r>
      <w:r w:rsidRPr="008F58EB">
        <w:rPr>
          <w:lang w:eastAsia="zh-CN"/>
        </w:rPr>
        <w:t>，而仅会影响降雨率。</w:t>
      </w:r>
    </w:p>
    <w:p w14:paraId="51668895" w14:textId="77777777" w:rsidR="00AA2480" w:rsidRPr="008F58EB" w:rsidRDefault="00AA2480" w:rsidP="00A85EEA">
      <w:pPr>
        <w:ind w:firstLineChars="200" w:firstLine="440"/>
        <w:rPr>
          <w:lang w:eastAsia="zh-CN"/>
        </w:rPr>
      </w:pPr>
      <w:r w:rsidRPr="008F58EB">
        <w:rPr>
          <w:lang w:eastAsia="zh-CN"/>
        </w:rPr>
        <w:t>同样值得关注的是，无论是覆盖损失还是降雨率高估，当前商定的</w:t>
      </w:r>
      <w:r w:rsidRPr="008F58EB">
        <w:rPr>
          <w:lang w:eastAsia="zh-CN"/>
        </w:rPr>
        <w:t xml:space="preserve">−10 dB </w:t>
      </w:r>
      <w:r w:rsidRPr="008F58EB">
        <w:rPr>
          <w:i/>
          <w:iCs/>
          <w:lang w:eastAsia="zh-CN"/>
        </w:rPr>
        <w:t>I/N</w:t>
      </w:r>
      <w:r w:rsidRPr="008F58EB">
        <w:rPr>
          <w:lang w:eastAsia="zh-CN"/>
        </w:rPr>
        <w:t>保护准则所代表的雷达性能劣化幅度在</w:t>
      </w:r>
      <w:r w:rsidRPr="008F58EB">
        <w:rPr>
          <w:lang w:eastAsia="zh-CN"/>
        </w:rPr>
        <w:t>7%</w:t>
      </w:r>
      <w:r w:rsidRPr="008F58EB">
        <w:rPr>
          <w:lang w:eastAsia="zh-CN"/>
        </w:rPr>
        <w:t>至</w:t>
      </w:r>
      <w:r w:rsidRPr="008F58EB">
        <w:rPr>
          <w:lang w:eastAsia="zh-CN"/>
        </w:rPr>
        <w:t>11%</w:t>
      </w:r>
      <w:r w:rsidRPr="008F58EB">
        <w:rPr>
          <w:lang w:eastAsia="zh-CN"/>
        </w:rPr>
        <w:t>之间，这与普遍认可的所有无线电通信业务的性能劣化百分比相当。</w:t>
      </w:r>
    </w:p>
    <w:p w14:paraId="4A86FA14" w14:textId="79F403B8" w:rsidR="00996601" w:rsidRPr="008F58EB" w:rsidRDefault="00996601" w:rsidP="00A85EEA">
      <w:pPr>
        <w:ind w:firstLineChars="200" w:firstLine="440"/>
        <w:rPr>
          <w:lang w:eastAsia="zh-CN"/>
        </w:rPr>
      </w:pPr>
      <w:r w:rsidRPr="008F58EB">
        <w:rPr>
          <w:lang w:eastAsia="zh-CN"/>
        </w:rPr>
        <w:br w:type="page"/>
      </w:r>
    </w:p>
    <w:p w14:paraId="65929751" w14:textId="60196DAD" w:rsidR="00AA2480" w:rsidRPr="008F58EB" w:rsidRDefault="00AA2480" w:rsidP="00A85EEA">
      <w:pPr>
        <w:ind w:firstLineChars="200" w:firstLine="440"/>
        <w:rPr>
          <w:lang w:eastAsia="zh-CN"/>
        </w:rPr>
      </w:pPr>
      <w:r w:rsidRPr="008F58EB">
        <w:rPr>
          <w:lang w:eastAsia="zh-CN"/>
        </w:rPr>
        <w:lastRenderedPageBreak/>
        <w:t>恒定干扰对雷达降水模式影响的示例如图</w:t>
      </w:r>
      <w:r w:rsidRPr="008F58EB">
        <w:rPr>
          <w:lang w:eastAsia="zh-CN"/>
        </w:rPr>
        <w:t>4-12</w:t>
      </w:r>
      <w:r w:rsidRPr="008F58EB">
        <w:rPr>
          <w:lang w:eastAsia="zh-CN"/>
        </w:rPr>
        <w:t>所示。需着重指出，尽管是恒定干扰，但其影响的变化源于天线的旋转，最大干扰（图中绿色部分</w:t>
      </w:r>
      <w:r w:rsidR="00EF4912" w:rsidRPr="008F58EB">
        <w:rPr>
          <w:lang w:eastAsia="zh-CN"/>
        </w:rPr>
        <w:t>）</w:t>
      </w:r>
      <w:r w:rsidRPr="008F58EB">
        <w:rPr>
          <w:lang w:eastAsia="zh-CN"/>
        </w:rPr>
        <w:t>出现在干扰源的方位角上。</w:t>
      </w:r>
    </w:p>
    <w:p w14:paraId="43C3DA70" w14:textId="77777777" w:rsidR="00AA2480" w:rsidRPr="008F58EB" w:rsidRDefault="00AA2480" w:rsidP="006F54FF">
      <w:pPr>
        <w:pStyle w:val="FigureNo"/>
        <w:rPr>
          <w:lang w:eastAsia="zh-CN"/>
        </w:rPr>
      </w:pPr>
      <w:r w:rsidRPr="008F58EB">
        <w:rPr>
          <w:lang w:eastAsia="zh-CN"/>
        </w:rPr>
        <w:t>图</w:t>
      </w:r>
      <w:r w:rsidRPr="008F58EB">
        <w:rPr>
          <w:lang w:eastAsia="zh-CN"/>
        </w:rPr>
        <w:t>4-12</w:t>
      </w:r>
    </w:p>
    <w:p w14:paraId="4B9FD6A0" w14:textId="77777777" w:rsidR="00AA2480" w:rsidRPr="008F58EB" w:rsidRDefault="00AA2480" w:rsidP="006F54FF">
      <w:pPr>
        <w:pStyle w:val="Figuretitle"/>
        <w:rPr>
          <w:lang w:eastAsia="zh-CN"/>
        </w:rPr>
      </w:pPr>
      <w:r w:rsidRPr="008F58EB">
        <w:rPr>
          <w:lang w:eastAsia="zh-CN"/>
        </w:rPr>
        <w:t>天气雷达降水模式受干扰示例</w:t>
      </w:r>
      <w:bookmarkEnd w:id="191"/>
    </w:p>
    <w:p w14:paraId="1FAB2A39" w14:textId="047F9E63" w:rsidR="006F54FF" w:rsidRPr="008F58EB" w:rsidRDefault="006F54FF" w:rsidP="006F54FF">
      <w:pPr>
        <w:pStyle w:val="Figure"/>
        <w:rPr>
          <w:lang w:eastAsia="zh-CN"/>
        </w:rPr>
      </w:pPr>
      <w:r w:rsidRPr="008F58EB">
        <w:rPr>
          <w:noProof/>
        </w:rPr>
        <w:drawing>
          <wp:inline distT="0" distB="0" distL="0" distR="0" wp14:anchorId="2EEBDFA2" wp14:editId="466C064A">
            <wp:extent cx="4639065" cy="4343409"/>
            <wp:effectExtent l="0" t="0" r="9525" b="0"/>
            <wp:docPr id="2143942475" name="Picture 20" descr="天气雷达降水模式受干扰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42475" name="Picture 20" descr="天气雷达降水模式受干扰示例"/>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639065" cy="4343409"/>
                    </a:xfrm>
                    <a:prstGeom prst="rect">
                      <a:avLst/>
                    </a:prstGeom>
                  </pic:spPr>
                </pic:pic>
              </a:graphicData>
            </a:graphic>
          </wp:inline>
        </w:drawing>
      </w:r>
    </w:p>
    <w:p w14:paraId="4DF98D18" w14:textId="77777777" w:rsidR="00AA2480" w:rsidRPr="008F58EB" w:rsidRDefault="00AA2480" w:rsidP="0026336C">
      <w:pPr>
        <w:pStyle w:val="Heading5"/>
        <w:tabs>
          <w:tab w:val="clear" w:pos="794"/>
          <w:tab w:val="clear" w:pos="993"/>
          <w:tab w:val="left" w:pos="1134"/>
          <w:tab w:val="left" w:pos="1276"/>
        </w:tabs>
        <w:rPr>
          <w:lang w:eastAsia="zh-CN"/>
        </w:rPr>
      </w:pPr>
      <w:bookmarkStart w:id="194" w:name="OLE_LINK160"/>
      <w:bookmarkStart w:id="195" w:name="OLE_LINK161"/>
      <w:r w:rsidRPr="008F58EB">
        <w:rPr>
          <w:lang w:eastAsia="zh-CN"/>
        </w:rPr>
        <w:t>4.2.10.2.3</w:t>
      </w:r>
      <w:r w:rsidRPr="008F58EB">
        <w:rPr>
          <w:lang w:eastAsia="zh-CN"/>
        </w:rPr>
        <w:tab/>
      </w:r>
      <w:r w:rsidRPr="008F58EB">
        <w:rPr>
          <w:lang w:eastAsia="zh-CN"/>
        </w:rPr>
        <w:t>风测量</w:t>
      </w:r>
    </w:p>
    <w:p w14:paraId="79A6AACE" w14:textId="77777777" w:rsidR="00AA2480" w:rsidRPr="008F58EB" w:rsidRDefault="00AA2480" w:rsidP="00A85EEA">
      <w:pPr>
        <w:ind w:firstLineChars="200" w:firstLine="440"/>
        <w:rPr>
          <w:lang w:eastAsia="zh-CN"/>
        </w:rPr>
      </w:pPr>
      <w:r w:rsidRPr="008F58EB">
        <w:rPr>
          <w:lang w:eastAsia="zh-CN"/>
        </w:rPr>
        <w:t>在多普勒测量情形下，给定的恒定干扰主要通过期望信号的相位失真，以不同方式影响风速估计。其影响关键取决于干扰信号的相位如何改变用于多普勒处理的复合信号相位。</w:t>
      </w:r>
    </w:p>
    <w:p w14:paraId="09F39FEB" w14:textId="77777777" w:rsidR="00AA2480" w:rsidRPr="008F58EB" w:rsidRDefault="00AA2480" w:rsidP="00A85EEA">
      <w:pPr>
        <w:ind w:firstLineChars="200" w:firstLine="440"/>
        <w:rPr>
          <w:lang w:eastAsia="zh-CN"/>
        </w:rPr>
      </w:pPr>
      <w:r w:rsidRPr="008F58EB">
        <w:rPr>
          <w:lang w:eastAsia="zh-CN"/>
        </w:rPr>
        <w:t>后一种假设显然不易确定，且将取决于信号和</w:t>
      </w:r>
      <w:r w:rsidRPr="008F58EB">
        <w:rPr>
          <w:lang w:eastAsia="zh-CN"/>
        </w:rPr>
        <w:t>/</w:t>
      </w:r>
      <w:r w:rsidRPr="008F58EB">
        <w:rPr>
          <w:lang w:eastAsia="zh-CN"/>
        </w:rPr>
        <w:t>或环境因素。然而，建议在理论基础上考量不同情形：</w:t>
      </w:r>
    </w:p>
    <w:p w14:paraId="624AB03E" w14:textId="4DD03F62" w:rsidR="00AA2480" w:rsidRPr="008F58EB" w:rsidRDefault="00AA2480" w:rsidP="0026336C">
      <w:pPr>
        <w:pStyle w:val="enumlev1"/>
        <w:rPr>
          <w:lang w:eastAsia="zh-CN"/>
        </w:rPr>
      </w:pPr>
      <w:r w:rsidRPr="008F58EB">
        <w:rPr>
          <w:lang w:eastAsia="zh-CN"/>
        </w:rPr>
        <w:t>–</w:t>
      </w:r>
      <w:r w:rsidRPr="008F58EB">
        <w:rPr>
          <w:lang w:eastAsia="zh-CN"/>
        </w:rPr>
        <w:tab/>
      </w:r>
      <w:r w:rsidRPr="008F58EB">
        <w:rPr>
          <w:rFonts w:ascii="STKaiti" w:eastAsia="STKaiti" w:hAnsi="STKaiti"/>
          <w:lang w:eastAsia="zh-CN"/>
        </w:rPr>
        <w:t>情形</w:t>
      </w:r>
      <w:r w:rsidRPr="008F58EB">
        <w:rPr>
          <w:lang w:eastAsia="zh-CN"/>
        </w:rPr>
        <w:t xml:space="preserve">1 – </w:t>
      </w:r>
      <w:r w:rsidRPr="008F58EB">
        <w:rPr>
          <w:lang w:eastAsia="zh-CN"/>
        </w:rPr>
        <w:t>若雷达检测到的干扰信号相位是随机的，则意味着合成矢量在统计上为零，无论其电平高低。因此，理论上其对风测量不会产生任何影响。</w:t>
      </w:r>
    </w:p>
    <w:p w14:paraId="66582B5D" w14:textId="77777777" w:rsidR="00AA2480" w:rsidRPr="008F58EB" w:rsidRDefault="00AA2480" w:rsidP="0026336C">
      <w:pPr>
        <w:pStyle w:val="enumlev1"/>
        <w:rPr>
          <w:lang w:eastAsia="zh-CN"/>
        </w:rPr>
      </w:pPr>
      <w:r w:rsidRPr="008F58EB">
        <w:rPr>
          <w:lang w:eastAsia="zh-CN"/>
        </w:rPr>
        <w:t>–</w:t>
      </w:r>
      <w:r w:rsidRPr="008F58EB">
        <w:rPr>
          <w:lang w:eastAsia="zh-CN"/>
        </w:rPr>
        <w:tab/>
      </w:r>
      <w:r w:rsidRPr="008F58EB">
        <w:rPr>
          <w:rFonts w:ascii="STKaiti" w:eastAsia="STKaiti" w:hAnsi="STKaiti"/>
          <w:lang w:eastAsia="zh-CN"/>
        </w:rPr>
        <w:t>情形</w:t>
      </w:r>
      <w:r w:rsidRPr="008F58EB">
        <w:rPr>
          <w:lang w:eastAsia="zh-CN"/>
        </w:rPr>
        <w:t xml:space="preserve">2 – </w:t>
      </w:r>
      <w:r w:rsidRPr="008F58EB">
        <w:rPr>
          <w:lang w:eastAsia="zh-CN"/>
        </w:rPr>
        <w:t>反之，若检测到的相位非随机且近乎恒定，则将产生一个具有特定模值的恒定矢量，其对风测量的影响将取决于该矢量的相位和模值。然而，即便对于恒定干扰电平，确定此种影响可能亦非易事，故此处不予论述。</w:t>
      </w:r>
    </w:p>
    <w:bookmarkEnd w:id="194"/>
    <w:bookmarkEnd w:id="195"/>
    <w:p w14:paraId="5AC6F56F" w14:textId="4C0026A2" w:rsidR="00996601" w:rsidRPr="008F58EB" w:rsidRDefault="00996601" w:rsidP="00A85EEA">
      <w:pPr>
        <w:ind w:firstLineChars="200" w:firstLine="440"/>
        <w:rPr>
          <w:lang w:eastAsia="zh-CN"/>
        </w:rPr>
      </w:pPr>
      <w:r w:rsidRPr="008F58EB">
        <w:rPr>
          <w:lang w:eastAsia="zh-CN"/>
        </w:rPr>
        <w:br w:type="page"/>
      </w:r>
    </w:p>
    <w:p w14:paraId="5F847DC1" w14:textId="6607F821" w:rsidR="00AA2480" w:rsidRPr="008F58EB" w:rsidRDefault="00AA2480" w:rsidP="00A85EEA">
      <w:pPr>
        <w:ind w:firstLineChars="200" w:firstLine="440"/>
        <w:rPr>
          <w:lang w:eastAsia="zh-CN"/>
        </w:rPr>
      </w:pPr>
      <w:r w:rsidRPr="008F58EB">
        <w:rPr>
          <w:lang w:eastAsia="zh-CN"/>
        </w:rPr>
        <w:lastRenderedPageBreak/>
        <w:t>此外，还可假设：当干扰电平远低于有用信号时，后者的相位不会发生改变；反之，若干扰信号远高于有用信号，则雷达检测到的相位将是干扰信号的相位。在后一情形下，前述情形</w:t>
      </w:r>
      <w:r w:rsidRPr="008F58EB">
        <w:rPr>
          <w:lang w:eastAsia="zh-CN"/>
        </w:rPr>
        <w:t>1</w:t>
      </w:r>
      <w:r w:rsidRPr="008F58EB">
        <w:rPr>
          <w:lang w:eastAsia="zh-CN"/>
        </w:rPr>
        <w:t>与情形</w:t>
      </w:r>
      <w:r w:rsidRPr="008F58EB">
        <w:rPr>
          <w:lang w:eastAsia="zh-CN"/>
        </w:rPr>
        <w:t>2</w:t>
      </w:r>
      <w:r w:rsidRPr="008F58EB">
        <w:rPr>
          <w:lang w:eastAsia="zh-CN"/>
        </w:rPr>
        <w:t>的讨论依然适用。在这两种情形之间，即当干扰信号与有用信号的电平相当时，判断何种信号将主导相位检测似乎颇为困难。</w:t>
      </w:r>
    </w:p>
    <w:p w14:paraId="78D92F53" w14:textId="188A17A5" w:rsidR="00AA2480" w:rsidRPr="008F58EB" w:rsidRDefault="00AA2480" w:rsidP="003842FD">
      <w:pPr>
        <w:pStyle w:val="Heading5"/>
        <w:rPr>
          <w:lang w:eastAsia="zh-CN"/>
        </w:rPr>
      </w:pPr>
      <w:bookmarkStart w:id="196" w:name="OLE_LINK162"/>
      <w:r w:rsidRPr="008F58EB">
        <w:rPr>
          <w:lang w:eastAsia="zh-CN"/>
        </w:rPr>
        <w:t>4.2.10.3</w:t>
      </w:r>
      <w:r w:rsidRPr="008F58EB">
        <w:rPr>
          <w:lang w:eastAsia="zh-CN"/>
        </w:rPr>
        <w:tab/>
      </w:r>
      <w:r w:rsidR="003842FD" w:rsidRPr="008F58EB">
        <w:rPr>
          <w:lang w:eastAsia="zh-CN"/>
        </w:rPr>
        <w:tab/>
      </w:r>
      <w:r w:rsidRPr="008F58EB">
        <w:rPr>
          <w:lang w:eastAsia="zh-CN"/>
        </w:rPr>
        <w:t>持续性脉冲干扰的影响</w:t>
      </w:r>
    </w:p>
    <w:p w14:paraId="3EF977AB" w14:textId="77777777" w:rsidR="00AA2480" w:rsidRPr="008F58EB" w:rsidRDefault="00AA2480" w:rsidP="00A85EEA">
      <w:pPr>
        <w:ind w:firstLineChars="200" w:firstLine="440"/>
        <w:rPr>
          <w:lang w:eastAsia="zh-CN"/>
        </w:rPr>
      </w:pPr>
      <w:r w:rsidRPr="008F58EB">
        <w:rPr>
          <w:lang w:eastAsia="zh-CN"/>
        </w:rPr>
        <w:t>脉冲干扰会对反射率数据产生显著影响，可能导致返回的无法可靠呈现大气中目标图像的数据。其实例如图</w:t>
      </w:r>
      <w:r w:rsidRPr="008F58EB">
        <w:rPr>
          <w:lang w:eastAsia="zh-CN"/>
        </w:rPr>
        <w:t>4-13</w:t>
      </w:r>
      <w:r w:rsidRPr="008F58EB">
        <w:rPr>
          <w:lang w:eastAsia="zh-CN"/>
        </w:rPr>
        <w:t>所示。</w:t>
      </w:r>
    </w:p>
    <w:p w14:paraId="03709FFC" w14:textId="77777777" w:rsidR="00AA2480" w:rsidRPr="008F58EB" w:rsidRDefault="00AA2480" w:rsidP="00EB68B9">
      <w:pPr>
        <w:pStyle w:val="FigureNo"/>
        <w:rPr>
          <w:lang w:eastAsia="zh-CN"/>
        </w:rPr>
      </w:pPr>
      <w:r w:rsidRPr="008F58EB">
        <w:rPr>
          <w:lang w:eastAsia="zh-CN"/>
        </w:rPr>
        <w:t>图</w:t>
      </w:r>
      <w:r w:rsidRPr="008F58EB">
        <w:rPr>
          <w:lang w:eastAsia="zh-CN"/>
        </w:rPr>
        <w:t>4-13</w:t>
      </w:r>
    </w:p>
    <w:p w14:paraId="12B63741" w14:textId="77777777" w:rsidR="00AA2480" w:rsidRPr="008F58EB" w:rsidRDefault="00AA2480" w:rsidP="00EB68B9">
      <w:pPr>
        <w:pStyle w:val="Figuretitle"/>
        <w:rPr>
          <w:lang w:eastAsia="zh-CN"/>
        </w:rPr>
      </w:pPr>
      <w:r w:rsidRPr="008F58EB">
        <w:rPr>
          <w:lang w:eastAsia="zh-CN"/>
        </w:rPr>
        <w:t>天气雷达降水模式无干扰与受干扰情况对比</w:t>
      </w:r>
    </w:p>
    <w:p w14:paraId="0AC07F0E" w14:textId="7A0C6409" w:rsidR="00D96205" w:rsidRPr="008F58EB" w:rsidRDefault="00D96205" w:rsidP="00D96205">
      <w:pPr>
        <w:pStyle w:val="Figure"/>
        <w:rPr>
          <w:lang w:eastAsia="zh-CN"/>
        </w:rPr>
      </w:pPr>
      <w:r w:rsidRPr="008F58EB">
        <w:rPr>
          <w:noProof/>
        </w:rPr>
        <w:drawing>
          <wp:inline distT="0" distB="0" distL="0" distR="0" wp14:anchorId="30B2D452" wp14:editId="7DA42938">
            <wp:extent cx="5835156" cy="3736340"/>
            <wp:effectExtent l="0" t="0" r="0" b="0"/>
            <wp:docPr id="475340275" name="Picture 2" descr="天气雷达降水模式无干扰与受干扰情况对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40275" name="Picture 2" descr="天气雷达降水模式无干扰与受干扰情况对比"/>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841986" cy="3740713"/>
                    </a:xfrm>
                    <a:prstGeom prst="rect">
                      <a:avLst/>
                    </a:prstGeom>
                    <a:noFill/>
                    <a:ln>
                      <a:noFill/>
                    </a:ln>
                  </pic:spPr>
                </pic:pic>
              </a:graphicData>
            </a:graphic>
          </wp:inline>
        </w:drawing>
      </w:r>
    </w:p>
    <w:p w14:paraId="73726EA2" w14:textId="5908A834" w:rsidR="00AA2480" w:rsidRPr="008F58EB" w:rsidRDefault="00AA2480" w:rsidP="00917C5F">
      <w:pPr>
        <w:spacing w:before="240"/>
        <w:ind w:firstLineChars="200" w:firstLine="440"/>
        <w:rPr>
          <w:lang w:eastAsia="zh-CN"/>
        </w:rPr>
      </w:pPr>
      <w:r w:rsidRPr="008F58EB">
        <w:rPr>
          <w:lang w:eastAsia="zh-CN"/>
        </w:rPr>
        <w:t>图</w:t>
      </w:r>
      <w:r w:rsidRPr="008F58EB">
        <w:rPr>
          <w:lang w:eastAsia="zh-CN"/>
        </w:rPr>
        <w:t>4-14</w:t>
      </w:r>
      <w:r w:rsidRPr="008F58EB">
        <w:rPr>
          <w:lang w:eastAsia="zh-CN"/>
        </w:rPr>
        <w:t>展示了单个室内低功率发射机对气象雷达造成干扰的另一示例。此类干扰在雷达输出产品中表现为笔形波束状伪影。在雷达工作带宽内及附近持续接收到幅度恒定的干扰信号会产生这些伪影。其视觉强度取决于干扰源与雷达站之间的距离，以及雷达基于接收干扰强度应用的距离校正因子。（详见第</w:t>
      </w:r>
      <w:r w:rsidRPr="008F58EB">
        <w:rPr>
          <w:lang w:eastAsia="zh-CN"/>
        </w:rPr>
        <w:t>4.2.10.5</w:t>
      </w:r>
      <w:r w:rsidRPr="008F58EB">
        <w:rPr>
          <w:lang w:eastAsia="zh-CN"/>
        </w:rPr>
        <w:t>节。</w:t>
      </w:r>
      <w:r w:rsidR="00EF4912" w:rsidRPr="008F58EB">
        <w:rPr>
          <w:lang w:eastAsia="zh-CN"/>
        </w:rPr>
        <w:t>）</w:t>
      </w:r>
    </w:p>
    <w:p w14:paraId="080B3BA2" w14:textId="77777777" w:rsidR="00AA2480" w:rsidRPr="008F58EB" w:rsidRDefault="00AA2480" w:rsidP="00AA2480">
      <w:pPr>
        <w:rPr>
          <w:lang w:eastAsia="zh-CN"/>
        </w:rPr>
      </w:pPr>
    </w:p>
    <w:p w14:paraId="31FB7637" w14:textId="77777777" w:rsidR="00AA2480" w:rsidRPr="008F58EB" w:rsidRDefault="00AA2480" w:rsidP="00AA2480">
      <w:pPr>
        <w:rPr>
          <w:lang w:eastAsia="zh-CN"/>
        </w:rPr>
      </w:pPr>
    </w:p>
    <w:p w14:paraId="71F306B9" w14:textId="77777777" w:rsidR="00996601" w:rsidRPr="008F58EB" w:rsidRDefault="00996601" w:rsidP="00AA2480">
      <w:pPr>
        <w:rPr>
          <w:lang w:eastAsia="zh-CN"/>
        </w:rPr>
      </w:pPr>
    </w:p>
    <w:p w14:paraId="606506DB" w14:textId="77777777" w:rsidR="00996601" w:rsidRPr="008F58EB" w:rsidRDefault="00996601" w:rsidP="00AA2480">
      <w:pPr>
        <w:rPr>
          <w:lang w:eastAsia="zh-CN"/>
        </w:rPr>
      </w:pPr>
    </w:p>
    <w:p w14:paraId="05445CA6" w14:textId="77777777" w:rsidR="00996601" w:rsidRPr="008F58EB" w:rsidRDefault="00996601" w:rsidP="00AA2480">
      <w:pPr>
        <w:rPr>
          <w:lang w:eastAsia="zh-CN"/>
        </w:rPr>
      </w:pPr>
    </w:p>
    <w:p w14:paraId="16F2F6F2" w14:textId="77777777" w:rsidR="00AA2480" w:rsidRPr="008F58EB" w:rsidRDefault="00AA2480" w:rsidP="00AA2480">
      <w:pPr>
        <w:rPr>
          <w:lang w:eastAsia="zh-CN"/>
        </w:rPr>
      </w:pPr>
    </w:p>
    <w:p w14:paraId="01F86906" w14:textId="77777777" w:rsidR="00AA2480" w:rsidRPr="008F58EB" w:rsidRDefault="00AA2480" w:rsidP="00BF1CD9">
      <w:pPr>
        <w:pStyle w:val="FigureNo"/>
        <w:rPr>
          <w:lang w:eastAsia="zh-CN"/>
        </w:rPr>
      </w:pPr>
      <w:r w:rsidRPr="008F58EB">
        <w:rPr>
          <w:lang w:eastAsia="zh-CN"/>
        </w:rPr>
        <w:lastRenderedPageBreak/>
        <w:t>图</w:t>
      </w:r>
      <w:r w:rsidRPr="008F58EB">
        <w:rPr>
          <w:lang w:eastAsia="zh-CN"/>
        </w:rPr>
        <w:t>4-14</w:t>
      </w:r>
    </w:p>
    <w:p w14:paraId="31E1CD1E" w14:textId="25CBB3FF" w:rsidR="00AA2480" w:rsidRPr="008F58EB" w:rsidRDefault="00AA2480" w:rsidP="00BF1CD9">
      <w:pPr>
        <w:pStyle w:val="Figuretitle"/>
        <w:rPr>
          <w:lang w:eastAsia="zh-CN"/>
        </w:rPr>
      </w:pPr>
      <w:r w:rsidRPr="008F58EB">
        <w:rPr>
          <w:lang w:eastAsia="zh-CN"/>
        </w:rPr>
        <w:t>气象雷达受干扰（降水模式</w:t>
      </w:r>
      <w:r w:rsidR="00EF4912" w:rsidRPr="008F58EB">
        <w:rPr>
          <w:lang w:eastAsia="zh-CN"/>
        </w:rPr>
        <w:t>）</w:t>
      </w:r>
    </w:p>
    <w:p w14:paraId="18AD377F" w14:textId="4836C3E0" w:rsidR="00BF1CD9" w:rsidRPr="008F58EB" w:rsidRDefault="00BF1CD9" w:rsidP="00BF1CD9">
      <w:pPr>
        <w:pStyle w:val="Figure"/>
        <w:rPr>
          <w:lang w:eastAsia="zh-CN"/>
        </w:rPr>
      </w:pPr>
      <w:r w:rsidRPr="008F58EB">
        <w:rPr>
          <w:noProof/>
        </w:rPr>
        <w:drawing>
          <wp:inline distT="0" distB="0" distL="0" distR="0" wp14:anchorId="78053FD0" wp14:editId="614284B1">
            <wp:extent cx="2983998" cy="3081534"/>
            <wp:effectExtent l="0" t="0" r="6985" b="5080"/>
            <wp:docPr id="382736955" name="Picture 22" descr="气象雷达受干扰（降水模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36955" name="Picture 22" descr="气象雷达受干扰（降水模式）"/>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983998" cy="3081534"/>
                    </a:xfrm>
                    <a:prstGeom prst="rect">
                      <a:avLst/>
                    </a:prstGeom>
                  </pic:spPr>
                </pic:pic>
              </a:graphicData>
            </a:graphic>
          </wp:inline>
        </w:drawing>
      </w:r>
    </w:p>
    <w:p w14:paraId="3E86CBBF" w14:textId="04B9CB32" w:rsidR="00AA2480" w:rsidRPr="008F58EB" w:rsidRDefault="00AA2480" w:rsidP="003842FD">
      <w:pPr>
        <w:pStyle w:val="Heading5"/>
        <w:rPr>
          <w:lang w:eastAsia="zh-CN"/>
        </w:rPr>
      </w:pPr>
      <w:r w:rsidRPr="008F58EB">
        <w:rPr>
          <w:lang w:eastAsia="zh-CN"/>
        </w:rPr>
        <w:t>4.2.10.4</w:t>
      </w:r>
      <w:r w:rsidRPr="008F58EB">
        <w:rPr>
          <w:lang w:eastAsia="zh-CN"/>
        </w:rPr>
        <w:tab/>
      </w:r>
      <w:r w:rsidR="003842FD" w:rsidRPr="008F58EB">
        <w:rPr>
          <w:lang w:eastAsia="zh-CN"/>
        </w:rPr>
        <w:tab/>
      </w:r>
      <w:r w:rsidRPr="008F58EB">
        <w:rPr>
          <w:lang w:eastAsia="zh-CN"/>
        </w:rPr>
        <w:t>气象雷达与其他雷达系统间的干扰及共存</w:t>
      </w:r>
    </w:p>
    <w:p w14:paraId="544332AE" w14:textId="2A2BC2A5" w:rsidR="00AA2480" w:rsidRPr="008F58EB" w:rsidRDefault="00AA2480" w:rsidP="00A85EEA">
      <w:pPr>
        <w:ind w:firstLineChars="200" w:firstLine="440"/>
        <w:rPr>
          <w:lang w:eastAsia="zh-CN"/>
        </w:rPr>
      </w:pPr>
      <w:r w:rsidRPr="008F58EB">
        <w:rPr>
          <w:lang w:eastAsia="zh-CN"/>
        </w:rPr>
        <w:t>气象雷达通常通过确保干扰噪声比（</w:t>
      </w:r>
      <w:r w:rsidRPr="008F58EB">
        <w:rPr>
          <w:i/>
          <w:iCs/>
          <w:lang w:eastAsia="zh-CN"/>
        </w:rPr>
        <w:t>I/N</w:t>
      </w:r>
      <w:r w:rsidR="00EF4912" w:rsidRPr="008F58EB">
        <w:rPr>
          <w:lang w:eastAsia="zh-CN"/>
        </w:rPr>
        <w:t>）</w:t>
      </w:r>
      <w:r w:rsidRPr="008F58EB">
        <w:rPr>
          <w:lang w:eastAsia="zh-CN"/>
        </w:rPr>
        <w:t>为</w:t>
      </w:r>
      <w:r w:rsidRPr="008F58EB">
        <w:rPr>
          <w:lang w:eastAsia="zh-CN"/>
        </w:rPr>
        <w:t>−10 dB</w:t>
      </w:r>
      <w:r w:rsidRPr="008F58EB">
        <w:rPr>
          <w:lang w:eastAsia="zh-CN"/>
        </w:rPr>
        <w:t>，以防止其他业务系统的恒定干扰。</w:t>
      </w:r>
    </w:p>
    <w:p w14:paraId="30FC2450" w14:textId="77777777" w:rsidR="00AA2480" w:rsidRPr="008F58EB" w:rsidRDefault="00AA2480" w:rsidP="00A85EEA">
      <w:pPr>
        <w:ind w:firstLineChars="200" w:firstLine="440"/>
        <w:rPr>
          <w:lang w:eastAsia="zh-CN"/>
        </w:rPr>
      </w:pPr>
      <w:r w:rsidRPr="008F58EB">
        <w:rPr>
          <w:lang w:eastAsia="zh-CN"/>
        </w:rPr>
        <w:t>然而，两部气象雷达之间，或气象雷达与非气象雷达之间的共存条件可能较宽松，具体需基于个案分析。这是因为两部脉冲雷达系统间的干扰动态特性，与雷达频率同其他业务系统共享有着本质区别。以下因素列举了这些差异的若干实例：</w:t>
      </w:r>
    </w:p>
    <w:p w14:paraId="5409E881" w14:textId="77777777" w:rsidR="00AA2480" w:rsidRPr="008F58EB" w:rsidRDefault="00AA2480" w:rsidP="00BF1CD9">
      <w:pPr>
        <w:pStyle w:val="enumlev1"/>
        <w:rPr>
          <w:lang w:eastAsia="zh-CN"/>
        </w:rPr>
      </w:pPr>
      <w:r w:rsidRPr="008F58EB">
        <w:rPr>
          <w:lang w:eastAsia="zh-CN"/>
        </w:rPr>
        <w:t>•</w:t>
      </w:r>
      <w:r w:rsidRPr="008F58EB">
        <w:rPr>
          <w:lang w:eastAsia="zh-CN"/>
        </w:rPr>
        <w:tab/>
      </w:r>
      <w:r w:rsidRPr="008F58EB">
        <w:rPr>
          <w:b/>
          <w:bCs/>
          <w:lang w:eastAsia="zh-CN"/>
        </w:rPr>
        <w:t>干扰的非同步性</w:t>
      </w:r>
      <w:r w:rsidRPr="008F58EB">
        <w:rPr>
          <w:lang w:eastAsia="zh-CN"/>
        </w:rPr>
        <w:t>：一部雷达的扫描策略不与另一部雷达的运行同步，从而最小化了持续中断的可能性。</w:t>
      </w:r>
    </w:p>
    <w:p w14:paraId="1B2975BB" w14:textId="77777777" w:rsidR="00AA2480" w:rsidRPr="008F58EB" w:rsidRDefault="00AA2480" w:rsidP="00BF1CD9">
      <w:pPr>
        <w:pStyle w:val="enumlev1"/>
        <w:rPr>
          <w:lang w:eastAsia="zh-CN"/>
        </w:rPr>
      </w:pPr>
      <w:r w:rsidRPr="008F58EB">
        <w:rPr>
          <w:lang w:eastAsia="zh-CN"/>
        </w:rPr>
        <w:t>•</w:t>
      </w:r>
      <w:r w:rsidRPr="008F58EB">
        <w:rPr>
          <w:lang w:eastAsia="zh-CN"/>
        </w:rPr>
        <w:tab/>
      </w:r>
      <w:r w:rsidRPr="008F58EB">
        <w:rPr>
          <w:b/>
          <w:bCs/>
          <w:lang w:eastAsia="zh-CN"/>
        </w:rPr>
        <w:t>低占空比</w:t>
      </w:r>
      <w:r w:rsidRPr="008F58EB">
        <w:rPr>
          <w:lang w:eastAsia="zh-CN"/>
        </w:rPr>
        <w:t>：雷达系统通常以</w:t>
      </w:r>
      <w:r w:rsidRPr="008F58EB">
        <w:rPr>
          <w:lang w:eastAsia="zh-CN"/>
        </w:rPr>
        <w:t>0.05-0.2%</w:t>
      </w:r>
      <w:r w:rsidRPr="008F58EB">
        <w:rPr>
          <w:lang w:eastAsia="zh-CN"/>
        </w:rPr>
        <w:t>范围内的间歇方式发射信号，这降低了持续干扰的可能性。</w:t>
      </w:r>
    </w:p>
    <w:p w14:paraId="20964ABF" w14:textId="77777777" w:rsidR="00AA2480" w:rsidRPr="008F58EB" w:rsidRDefault="00AA2480" w:rsidP="00BF1CD9">
      <w:pPr>
        <w:pStyle w:val="enumlev1"/>
        <w:rPr>
          <w:lang w:eastAsia="zh-CN"/>
        </w:rPr>
      </w:pPr>
      <w:r w:rsidRPr="008F58EB">
        <w:rPr>
          <w:lang w:eastAsia="zh-CN"/>
        </w:rPr>
        <w:t>•</w:t>
      </w:r>
      <w:r w:rsidRPr="008F58EB">
        <w:rPr>
          <w:lang w:eastAsia="zh-CN"/>
        </w:rPr>
        <w:tab/>
      </w:r>
      <w:r w:rsidRPr="008F58EB">
        <w:rPr>
          <w:b/>
          <w:bCs/>
          <w:lang w:eastAsia="zh-CN"/>
        </w:rPr>
        <w:t>主波束耦合概率低</w:t>
      </w:r>
      <w:r w:rsidRPr="008F58EB">
        <w:rPr>
          <w:lang w:eastAsia="zh-CN"/>
        </w:rPr>
        <w:t>：两部雷达的主波束相互干扰的概率较低，尤其在系统正确对准和间隔布置时。</w:t>
      </w:r>
    </w:p>
    <w:p w14:paraId="40BE43A0" w14:textId="33B16968" w:rsidR="00AA2480" w:rsidRPr="008F58EB" w:rsidRDefault="00AA2480" w:rsidP="00BF1CD9">
      <w:pPr>
        <w:pStyle w:val="enumlev1"/>
        <w:rPr>
          <w:lang w:eastAsia="zh-CN"/>
        </w:rPr>
      </w:pPr>
      <w:r w:rsidRPr="008F58EB">
        <w:rPr>
          <w:lang w:eastAsia="zh-CN"/>
        </w:rPr>
        <w:t>•</w:t>
      </w:r>
      <w:r w:rsidRPr="008F58EB">
        <w:rPr>
          <w:lang w:eastAsia="zh-CN"/>
        </w:rPr>
        <w:tab/>
      </w:r>
      <w:r w:rsidRPr="008F58EB">
        <w:rPr>
          <w:b/>
          <w:bCs/>
          <w:lang w:eastAsia="zh-CN"/>
        </w:rPr>
        <w:t>完善的信号处理能力</w:t>
      </w:r>
      <w:r w:rsidRPr="008F58EB">
        <w:rPr>
          <w:lang w:eastAsia="zh-CN"/>
        </w:rPr>
        <w:t>：现代雷达系统配备先进的干扰抑制（</w:t>
      </w:r>
      <w:r w:rsidRPr="008F58EB">
        <w:rPr>
          <w:lang w:eastAsia="zh-CN"/>
        </w:rPr>
        <w:t>IR</w:t>
      </w:r>
      <w:r w:rsidR="00EF4912" w:rsidRPr="008F58EB">
        <w:rPr>
          <w:lang w:eastAsia="zh-CN"/>
        </w:rPr>
        <w:t>）</w:t>
      </w:r>
      <w:r w:rsidRPr="008F58EB">
        <w:rPr>
          <w:lang w:eastAsia="zh-CN"/>
        </w:rPr>
        <w:t>电路和信号处理功能，使其能够滤除无用信号。</w:t>
      </w:r>
    </w:p>
    <w:p w14:paraId="5E351A7A" w14:textId="77777777" w:rsidR="00AA2480" w:rsidRPr="008F58EB" w:rsidRDefault="00AA2480" w:rsidP="00BF1CD9">
      <w:pPr>
        <w:pStyle w:val="enumlev1"/>
        <w:rPr>
          <w:lang w:eastAsia="zh-CN"/>
        </w:rPr>
      </w:pPr>
      <w:r w:rsidRPr="008F58EB">
        <w:rPr>
          <w:lang w:eastAsia="zh-CN"/>
        </w:rPr>
        <w:t>•</w:t>
      </w:r>
      <w:r w:rsidRPr="008F58EB">
        <w:rPr>
          <w:lang w:eastAsia="zh-CN"/>
        </w:rPr>
        <w:tab/>
      </w:r>
      <w:bookmarkEnd w:id="196"/>
      <w:r w:rsidRPr="008F58EB">
        <w:rPr>
          <w:b/>
          <w:bCs/>
          <w:lang w:eastAsia="zh-CN"/>
        </w:rPr>
        <w:t>干扰抑制技术</w:t>
      </w:r>
      <w:r w:rsidRPr="008F58EB">
        <w:rPr>
          <w:lang w:eastAsia="zh-CN"/>
        </w:rPr>
        <w:t>：诸如跳频或使用窄带滤波器等技术有助于抑制雷达间的干扰。</w:t>
      </w:r>
    </w:p>
    <w:p w14:paraId="3645B3DB" w14:textId="66B4DDC1" w:rsidR="00AA2480" w:rsidRPr="008F58EB" w:rsidRDefault="00AA2480" w:rsidP="003842FD">
      <w:pPr>
        <w:pStyle w:val="Heading4"/>
        <w:rPr>
          <w:lang w:eastAsia="zh-CN"/>
        </w:rPr>
      </w:pPr>
      <w:bookmarkStart w:id="197" w:name="OLE_LINK163"/>
      <w:r w:rsidRPr="008F58EB">
        <w:rPr>
          <w:lang w:eastAsia="zh-CN"/>
        </w:rPr>
        <w:t>4.2.10.5</w:t>
      </w:r>
      <w:r w:rsidRPr="008F58EB">
        <w:rPr>
          <w:lang w:eastAsia="zh-CN"/>
        </w:rPr>
        <w:tab/>
      </w:r>
      <w:r w:rsidR="003842FD" w:rsidRPr="008F58EB">
        <w:rPr>
          <w:lang w:eastAsia="zh-CN"/>
        </w:rPr>
        <w:tab/>
      </w:r>
      <w:r w:rsidRPr="008F58EB">
        <w:rPr>
          <w:lang w:eastAsia="zh-CN"/>
        </w:rPr>
        <w:t>C</w:t>
      </w:r>
      <w:r w:rsidRPr="008F58EB">
        <w:rPr>
          <w:lang w:eastAsia="zh-CN"/>
        </w:rPr>
        <w:t>波段雷达受</w:t>
      </w:r>
      <w:r w:rsidRPr="008F58EB">
        <w:rPr>
          <w:lang w:eastAsia="zh-CN"/>
        </w:rPr>
        <w:t>WAS/RLAN</w:t>
      </w:r>
      <w:r w:rsidRPr="008F58EB">
        <w:rPr>
          <w:lang w:eastAsia="zh-CN"/>
        </w:rPr>
        <w:t>干扰</w:t>
      </w:r>
    </w:p>
    <w:p w14:paraId="2B11A3DD" w14:textId="00089EC4" w:rsidR="00AA2480" w:rsidRPr="008F58EB" w:rsidRDefault="00AA2480" w:rsidP="00A85EEA">
      <w:pPr>
        <w:ind w:firstLineChars="200" w:firstLine="440"/>
        <w:rPr>
          <w:lang w:eastAsia="zh-CN"/>
        </w:rPr>
      </w:pPr>
      <w:r w:rsidRPr="008F58EB">
        <w:rPr>
          <w:lang w:eastAsia="zh-CN"/>
        </w:rPr>
        <w:t>WRC-03</w:t>
      </w:r>
      <w:r w:rsidRPr="008F58EB">
        <w:rPr>
          <w:lang w:eastAsia="zh-CN"/>
        </w:rPr>
        <w:t>决定在</w:t>
      </w:r>
      <w:r w:rsidRPr="008F58EB">
        <w:rPr>
          <w:lang w:eastAsia="zh-CN"/>
        </w:rPr>
        <w:t>5 150-5 350 MHz</w:t>
      </w:r>
      <w:r w:rsidRPr="008F58EB">
        <w:rPr>
          <w:lang w:eastAsia="zh-CN"/>
        </w:rPr>
        <w:t>和</w:t>
      </w:r>
      <w:r w:rsidRPr="008F58EB">
        <w:rPr>
          <w:lang w:eastAsia="zh-CN"/>
        </w:rPr>
        <w:t>5 470-5 725 MHz</w:t>
      </w:r>
      <w:r w:rsidRPr="008F58EB">
        <w:rPr>
          <w:lang w:eastAsia="zh-CN"/>
        </w:rPr>
        <w:t>频段内授权</w:t>
      </w:r>
      <w:r w:rsidRPr="008F58EB">
        <w:rPr>
          <w:lang w:eastAsia="zh-CN"/>
        </w:rPr>
        <w:t>WAS/RLAN</w:t>
      </w:r>
      <w:r w:rsidRPr="008F58EB">
        <w:rPr>
          <w:lang w:eastAsia="zh-CN"/>
        </w:rPr>
        <w:t>（如</w:t>
      </w:r>
      <w:proofErr w:type="spellStart"/>
      <w:r w:rsidRPr="008F58EB">
        <w:rPr>
          <w:lang w:eastAsia="zh-CN"/>
        </w:rPr>
        <w:t>WiFi</w:t>
      </w:r>
      <w:proofErr w:type="spellEnd"/>
      <w:r w:rsidR="00EF4912" w:rsidRPr="008F58EB">
        <w:rPr>
          <w:lang w:eastAsia="zh-CN"/>
        </w:rPr>
        <w:t>）</w:t>
      </w:r>
      <w:r w:rsidRPr="008F58EB">
        <w:rPr>
          <w:lang w:eastAsia="zh-CN"/>
        </w:rPr>
        <w:t>使用。</w:t>
      </w:r>
      <w:r w:rsidRPr="008F58EB">
        <w:rPr>
          <w:lang w:eastAsia="zh-CN"/>
        </w:rPr>
        <w:t>WRC-03</w:t>
      </w:r>
      <w:r w:rsidRPr="008F58EB">
        <w:rPr>
          <w:lang w:eastAsia="zh-CN"/>
        </w:rPr>
        <w:t>的决定附带了要求</w:t>
      </w:r>
      <w:r w:rsidRPr="008F58EB">
        <w:rPr>
          <w:lang w:eastAsia="zh-CN"/>
        </w:rPr>
        <w:t>WAS/RLAN</w:t>
      </w:r>
      <w:r w:rsidRPr="008F58EB">
        <w:rPr>
          <w:lang w:eastAsia="zh-CN"/>
        </w:rPr>
        <w:t>实施动态频率选择（</w:t>
      </w:r>
      <w:r w:rsidRPr="008F58EB">
        <w:rPr>
          <w:lang w:eastAsia="zh-CN"/>
        </w:rPr>
        <w:t>DFS</w:t>
      </w:r>
      <w:r w:rsidR="00EF4912" w:rsidRPr="008F58EB">
        <w:rPr>
          <w:lang w:eastAsia="zh-CN"/>
        </w:rPr>
        <w:t>）</w:t>
      </w:r>
      <w:r w:rsidRPr="008F58EB">
        <w:rPr>
          <w:lang w:eastAsia="zh-CN"/>
        </w:rPr>
        <w:t>以探测并规避雷达频率的条件。</w:t>
      </w:r>
    </w:p>
    <w:p w14:paraId="5EC81DD0" w14:textId="77777777" w:rsidR="00AA2480" w:rsidRPr="008F58EB" w:rsidRDefault="00AA2480" w:rsidP="00A85EEA">
      <w:pPr>
        <w:ind w:firstLineChars="200" w:firstLine="440"/>
        <w:rPr>
          <w:lang w:eastAsia="zh-CN"/>
        </w:rPr>
      </w:pPr>
      <w:r w:rsidRPr="008F58EB">
        <w:rPr>
          <w:lang w:eastAsia="zh-CN"/>
        </w:rPr>
        <w:t>遗憾的是，对天气雷达的干扰很早就开始出现，</w:t>
      </w:r>
      <w:r w:rsidRPr="008F58EB">
        <w:rPr>
          <w:lang w:eastAsia="zh-CN"/>
        </w:rPr>
        <w:t>2006</w:t>
      </w:r>
      <w:r w:rsidRPr="008F58EB">
        <w:rPr>
          <w:lang w:eastAsia="zh-CN"/>
        </w:rPr>
        <w:t>年始于欧洲，主要在东部国家，现已在全球大部分部署了</w:t>
      </w:r>
      <w:r w:rsidRPr="008F58EB">
        <w:rPr>
          <w:lang w:eastAsia="zh-CN"/>
        </w:rPr>
        <w:t>5.6 GHz</w:t>
      </w:r>
      <w:r w:rsidRPr="008F58EB">
        <w:rPr>
          <w:lang w:eastAsia="zh-CN"/>
        </w:rPr>
        <w:t>频段</w:t>
      </w:r>
      <w:r w:rsidRPr="008F58EB">
        <w:rPr>
          <w:lang w:eastAsia="zh-CN"/>
        </w:rPr>
        <w:t>C</w:t>
      </w:r>
      <w:r w:rsidRPr="008F58EB">
        <w:rPr>
          <w:lang w:eastAsia="zh-CN"/>
        </w:rPr>
        <w:t>波段雷达的国家出现。</w:t>
      </w:r>
    </w:p>
    <w:p w14:paraId="3E2CAE2C" w14:textId="77777777" w:rsidR="00AA2480" w:rsidRPr="008F58EB" w:rsidRDefault="00AA2480" w:rsidP="00BF1CD9">
      <w:pPr>
        <w:pStyle w:val="FigureNo"/>
        <w:rPr>
          <w:lang w:eastAsia="zh-CN"/>
        </w:rPr>
      </w:pPr>
      <w:r w:rsidRPr="008F58EB">
        <w:rPr>
          <w:lang w:eastAsia="zh-CN"/>
        </w:rPr>
        <w:lastRenderedPageBreak/>
        <w:t>图</w:t>
      </w:r>
      <w:r w:rsidRPr="008F58EB">
        <w:rPr>
          <w:lang w:eastAsia="zh-CN"/>
        </w:rPr>
        <w:t>4-15</w:t>
      </w:r>
    </w:p>
    <w:p w14:paraId="5322A041" w14:textId="77777777" w:rsidR="00AA2480" w:rsidRPr="008F58EB" w:rsidRDefault="00AA2480" w:rsidP="00BF1CD9">
      <w:pPr>
        <w:pStyle w:val="Figuretitle"/>
        <w:rPr>
          <w:lang w:eastAsia="zh-CN"/>
        </w:rPr>
      </w:pPr>
      <w:r w:rsidRPr="008F58EB">
        <w:rPr>
          <w:lang w:eastAsia="zh-CN"/>
        </w:rPr>
        <w:t>WAS/RLAN</w:t>
      </w:r>
      <w:r w:rsidRPr="008F58EB">
        <w:rPr>
          <w:lang w:eastAsia="zh-CN"/>
        </w:rPr>
        <w:t>对天气雷达干扰示例</w:t>
      </w:r>
    </w:p>
    <w:p w14:paraId="32A8DAE4" w14:textId="64BC6C98" w:rsidR="004B77F3" w:rsidRPr="008F58EB" w:rsidRDefault="00C337F1" w:rsidP="00BF1CD9">
      <w:pPr>
        <w:pStyle w:val="Figure"/>
        <w:rPr>
          <w:lang w:eastAsia="zh-CN"/>
        </w:rPr>
      </w:pPr>
      <w:r w:rsidRPr="008F58EB">
        <w:rPr>
          <w:noProof/>
        </w:rPr>
        <w:drawing>
          <wp:inline distT="0" distB="0" distL="0" distR="0" wp14:anchorId="2B9EF809" wp14:editId="0176AF9F">
            <wp:extent cx="5888748" cy="4712218"/>
            <wp:effectExtent l="0" t="0" r="0" b="0"/>
            <wp:docPr id="1350011109" name="Picture 23" descr="WAS/RLAN对天气雷达干扰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011109" name="Picture 23" descr="WAS/RLAN对天气雷达干扰示例"/>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888748" cy="4712218"/>
                    </a:xfrm>
                    <a:prstGeom prst="rect">
                      <a:avLst/>
                    </a:prstGeom>
                  </pic:spPr>
                </pic:pic>
              </a:graphicData>
            </a:graphic>
          </wp:inline>
        </w:drawing>
      </w:r>
    </w:p>
    <w:p w14:paraId="726AC862" w14:textId="77777777" w:rsidR="00AA2480" w:rsidRPr="008F58EB" w:rsidRDefault="00AA2480" w:rsidP="00BF1CD9">
      <w:pPr>
        <w:ind w:firstLineChars="200" w:firstLine="440"/>
        <w:rPr>
          <w:lang w:eastAsia="zh-CN"/>
        </w:rPr>
      </w:pPr>
      <w:r w:rsidRPr="008F58EB">
        <w:rPr>
          <w:lang w:eastAsia="zh-CN"/>
        </w:rPr>
        <w:t>人们很快发现，</w:t>
      </w:r>
      <w:r w:rsidRPr="008F58EB">
        <w:rPr>
          <w:lang w:eastAsia="zh-CN"/>
        </w:rPr>
        <w:t>DFS</w:t>
      </w:r>
      <w:r w:rsidRPr="008F58EB">
        <w:rPr>
          <w:lang w:eastAsia="zh-CN"/>
        </w:rPr>
        <w:t>规范未能充分应对天气雷达的特性：</w:t>
      </w:r>
    </w:p>
    <w:p w14:paraId="05965197" w14:textId="7C5A8A55" w:rsidR="00AA2480" w:rsidRPr="008F58EB" w:rsidRDefault="00AA2480" w:rsidP="00864FC2">
      <w:pPr>
        <w:pStyle w:val="enumlev1"/>
        <w:rPr>
          <w:lang w:eastAsia="zh-CN"/>
        </w:rPr>
      </w:pPr>
      <w:r w:rsidRPr="008F58EB">
        <w:rPr>
          <w:lang w:eastAsia="zh-CN"/>
        </w:rPr>
        <w:t>•</w:t>
      </w:r>
      <w:r w:rsidRPr="008F58EB">
        <w:rPr>
          <w:lang w:eastAsia="zh-CN"/>
        </w:rPr>
        <w:tab/>
      </w:r>
      <w:r w:rsidRPr="008F58EB">
        <w:rPr>
          <w:lang w:eastAsia="zh-CN"/>
        </w:rPr>
        <w:t>基于重复策略的体积扫描（通常为</w:t>
      </w:r>
      <w:r w:rsidRPr="008F58EB">
        <w:rPr>
          <w:lang w:eastAsia="zh-CN"/>
        </w:rPr>
        <w:t>10</w:t>
      </w:r>
      <w:r w:rsidRPr="008F58EB">
        <w:rPr>
          <w:lang w:eastAsia="zh-CN"/>
        </w:rPr>
        <w:t>至</w:t>
      </w:r>
      <w:r w:rsidRPr="008F58EB">
        <w:rPr>
          <w:lang w:eastAsia="zh-CN"/>
        </w:rPr>
        <w:t>15</w:t>
      </w:r>
      <w:r w:rsidRPr="008F58EB">
        <w:rPr>
          <w:lang w:eastAsia="zh-CN"/>
        </w:rPr>
        <w:t>分钟</w:t>
      </w:r>
      <w:r w:rsidR="00EF4912" w:rsidRPr="008F58EB">
        <w:rPr>
          <w:lang w:eastAsia="zh-CN"/>
        </w:rPr>
        <w:t>）</w:t>
      </w:r>
      <w:r w:rsidRPr="008F58EB">
        <w:rPr>
          <w:lang w:eastAsia="zh-CN"/>
        </w:rPr>
        <w:t>。</w:t>
      </w:r>
    </w:p>
    <w:p w14:paraId="72C4B63D" w14:textId="77777777" w:rsidR="00AA2480" w:rsidRPr="008F58EB" w:rsidRDefault="00AA2480" w:rsidP="00864FC2">
      <w:pPr>
        <w:pStyle w:val="enumlev1"/>
        <w:rPr>
          <w:lang w:eastAsia="zh-CN"/>
        </w:rPr>
      </w:pPr>
      <w:r w:rsidRPr="008F58EB">
        <w:rPr>
          <w:lang w:eastAsia="zh-CN"/>
        </w:rPr>
        <w:t>•</w:t>
      </w:r>
      <w:r w:rsidRPr="008F58EB">
        <w:rPr>
          <w:lang w:eastAsia="zh-CN"/>
        </w:rPr>
        <w:tab/>
      </w:r>
      <w:r w:rsidRPr="008F58EB">
        <w:rPr>
          <w:lang w:eastAsia="zh-CN"/>
        </w:rPr>
        <w:t>工作仰角范围为</w:t>
      </w:r>
      <w:r w:rsidRPr="008F58EB">
        <w:rPr>
          <w:lang w:eastAsia="zh-CN"/>
        </w:rPr>
        <w:t>0°</w:t>
      </w:r>
      <w:r w:rsidRPr="008F58EB">
        <w:rPr>
          <w:lang w:eastAsia="zh-CN"/>
        </w:rPr>
        <w:t>至</w:t>
      </w:r>
      <w:r w:rsidRPr="008F58EB">
        <w:rPr>
          <w:lang w:eastAsia="zh-CN"/>
        </w:rPr>
        <w:t>90°</w:t>
      </w:r>
      <w:r w:rsidRPr="008F58EB">
        <w:rPr>
          <w:lang w:eastAsia="zh-CN"/>
        </w:rPr>
        <w:t>。</w:t>
      </w:r>
    </w:p>
    <w:p w14:paraId="7F903EB0" w14:textId="33A71A73" w:rsidR="00AA2480" w:rsidRPr="008F58EB" w:rsidRDefault="00AA2480" w:rsidP="00864FC2">
      <w:pPr>
        <w:pStyle w:val="enumlev1"/>
        <w:rPr>
          <w:lang w:eastAsia="zh-CN"/>
        </w:rPr>
      </w:pPr>
      <w:r w:rsidRPr="008F58EB">
        <w:rPr>
          <w:lang w:eastAsia="zh-CN"/>
        </w:rPr>
        <w:t>•</w:t>
      </w:r>
      <w:r w:rsidRPr="008F58EB">
        <w:rPr>
          <w:lang w:eastAsia="zh-CN"/>
        </w:rPr>
        <w:tab/>
      </w:r>
      <w:r w:rsidRPr="008F58EB">
        <w:rPr>
          <w:lang w:eastAsia="zh-CN"/>
        </w:rPr>
        <w:t>脉冲宽度范围为</w:t>
      </w:r>
      <w:r w:rsidRPr="008F58EB">
        <w:rPr>
          <w:lang w:eastAsia="zh-CN"/>
        </w:rPr>
        <w:t>0.5</w:t>
      </w:r>
      <w:r w:rsidRPr="008F58EB">
        <w:rPr>
          <w:lang w:eastAsia="zh-CN"/>
        </w:rPr>
        <w:t>至</w:t>
      </w:r>
      <w:r w:rsidRPr="008F58EB">
        <w:rPr>
          <w:lang w:eastAsia="zh-CN"/>
        </w:rPr>
        <w:t xml:space="preserve">2.5 </w:t>
      </w:r>
      <w:proofErr w:type="spellStart"/>
      <w:r w:rsidRPr="008F58EB">
        <w:t>μ</w:t>
      </w:r>
      <w:r w:rsidRPr="008F58EB">
        <w:rPr>
          <w:lang w:eastAsia="zh-CN"/>
        </w:rPr>
        <w:t>s</w:t>
      </w:r>
      <w:proofErr w:type="spellEnd"/>
      <w:r w:rsidRPr="008F58EB">
        <w:rPr>
          <w:lang w:eastAsia="zh-CN"/>
        </w:rPr>
        <w:t>（针对业务雷达</w:t>
      </w:r>
      <w:r w:rsidR="00EF4912" w:rsidRPr="008F58EB">
        <w:rPr>
          <w:lang w:eastAsia="zh-CN"/>
        </w:rPr>
        <w:t>）</w:t>
      </w:r>
      <w:r w:rsidRPr="008F58EB">
        <w:rPr>
          <w:lang w:eastAsia="zh-CN"/>
        </w:rPr>
        <w:t>。</w:t>
      </w:r>
    </w:p>
    <w:p w14:paraId="5BC1E1F1" w14:textId="7ED8EE04" w:rsidR="00AA2480" w:rsidRPr="008F58EB" w:rsidRDefault="00AA2480" w:rsidP="00864FC2">
      <w:pPr>
        <w:pStyle w:val="enumlev1"/>
        <w:rPr>
          <w:lang w:eastAsia="zh-CN"/>
        </w:rPr>
      </w:pPr>
      <w:r w:rsidRPr="008F58EB">
        <w:rPr>
          <w:lang w:eastAsia="zh-CN"/>
        </w:rPr>
        <w:t>•</w:t>
      </w:r>
      <w:r w:rsidRPr="008F58EB">
        <w:rPr>
          <w:lang w:eastAsia="zh-CN"/>
        </w:rPr>
        <w:tab/>
      </w:r>
      <w:r w:rsidRPr="008F58EB">
        <w:rPr>
          <w:lang w:eastAsia="zh-CN"/>
        </w:rPr>
        <w:t>脉冲重复频率（</w:t>
      </w:r>
      <w:r w:rsidRPr="008F58EB">
        <w:rPr>
          <w:lang w:eastAsia="zh-CN"/>
        </w:rPr>
        <w:t>PRF</w:t>
      </w:r>
      <w:r w:rsidR="00EF4912" w:rsidRPr="008F58EB">
        <w:rPr>
          <w:lang w:eastAsia="zh-CN"/>
        </w:rPr>
        <w:t>）</w:t>
      </w:r>
      <w:r w:rsidRPr="008F58EB">
        <w:rPr>
          <w:lang w:eastAsia="zh-CN"/>
        </w:rPr>
        <w:t>范围为</w:t>
      </w:r>
      <w:r w:rsidRPr="008F58EB">
        <w:rPr>
          <w:lang w:eastAsia="zh-CN"/>
        </w:rPr>
        <w:t>250</w:t>
      </w:r>
      <w:r w:rsidRPr="008F58EB">
        <w:rPr>
          <w:lang w:eastAsia="zh-CN"/>
        </w:rPr>
        <w:t>至</w:t>
      </w:r>
      <w:r w:rsidRPr="008F58EB">
        <w:rPr>
          <w:lang w:eastAsia="zh-CN"/>
        </w:rPr>
        <w:t>1 200 Hz</w:t>
      </w:r>
      <w:r w:rsidRPr="008F58EB">
        <w:rPr>
          <w:lang w:eastAsia="zh-CN"/>
        </w:rPr>
        <w:t>（针对业务雷达</w:t>
      </w:r>
      <w:r w:rsidR="00EF4912" w:rsidRPr="008F58EB">
        <w:rPr>
          <w:lang w:eastAsia="zh-CN"/>
        </w:rPr>
        <w:t>）</w:t>
      </w:r>
      <w:r w:rsidRPr="008F58EB">
        <w:rPr>
          <w:lang w:eastAsia="zh-CN"/>
        </w:rPr>
        <w:t>。</w:t>
      </w:r>
    </w:p>
    <w:p w14:paraId="3805CC11" w14:textId="77777777" w:rsidR="00AA2480" w:rsidRPr="008F58EB" w:rsidRDefault="00AA2480" w:rsidP="00864FC2">
      <w:pPr>
        <w:pStyle w:val="enumlev1"/>
        <w:rPr>
          <w:lang w:eastAsia="zh-CN"/>
        </w:rPr>
      </w:pPr>
      <w:r w:rsidRPr="008F58EB">
        <w:rPr>
          <w:lang w:eastAsia="zh-CN"/>
        </w:rPr>
        <w:t>•</w:t>
      </w:r>
      <w:r w:rsidRPr="008F58EB">
        <w:rPr>
          <w:lang w:eastAsia="zh-CN"/>
        </w:rPr>
        <w:tab/>
      </w:r>
      <w:r w:rsidRPr="008F58EB">
        <w:rPr>
          <w:lang w:eastAsia="zh-CN"/>
        </w:rPr>
        <w:t>固定、交错、交织的</w:t>
      </w:r>
      <w:r w:rsidRPr="008F58EB">
        <w:rPr>
          <w:lang w:eastAsia="zh-CN"/>
        </w:rPr>
        <w:t>PRF</w:t>
      </w:r>
      <w:r w:rsidRPr="008F58EB">
        <w:rPr>
          <w:lang w:eastAsia="zh-CN"/>
        </w:rPr>
        <w:t>。</w:t>
      </w:r>
    </w:p>
    <w:p w14:paraId="51728922" w14:textId="432C3081" w:rsidR="00AA2480" w:rsidRPr="008F58EB" w:rsidRDefault="00AA2480" w:rsidP="00864FC2">
      <w:pPr>
        <w:pStyle w:val="enumlev1"/>
        <w:rPr>
          <w:lang w:eastAsia="zh-CN"/>
        </w:rPr>
      </w:pPr>
      <w:r w:rsidRPr="008F58EB">
        <w:rPr>
          <w:lang w:eastAsia="zh-CN"/>
        </w:rPr>
        <w:t>•</w:t>
      </w:r>
      <w:r w:rsidRPr="008F58EB">
        <w:rPr>
          <w:lang w:eastAsia="zh-CN"/>
        </w:rPr>
        <w:tab/>
      </w:r>
      <w:r w:rsidRPr="008F58EB">
        <w:rPr>
          <w:lang w:eastAsia="zh-CN"/>
        </w:rPr>
        <w:t>转速范围为</w:t>
      </w:r>
      <w:r w:rsidRPr="008F58EB">
        <w:rPr>
          <w:lang w:eastAsia="zh-CN"/>
        </w:rPr>
        <w:t>1</w:t>
      </w:r>
      <w:r w:rsidRPr="008F58EB">
        <w:rPr>
          <w:lang w:eastAsia="zh-CN"/>
        </w:rPr>
        <w:t>至</w:t>
      </w:r>
      <w:r w:rsidRPr="008F58EB">
        <w:rPr>
          <w:lang w:eastAsia="zh-CN"/>
        </w:rPr>
        <w:t>6</w:t>
      </w:r>
      <w:r w:rsidRPr="008F58EB">
        <w:rPr>
          <w:lang w:eastAsia="zh-CN"/>
        </w:rPr>
        <w:t>转</w:t>
      </w:r>
      <w:r w:rsidRPr="008F58EB">
        <w:rPr>
          <w:lang w:eastAsia="zh-CN"/>
        </w:rPr>
        <w:t>/</w:t>
      </w:r>
      <w:r w:rsidRPr="008F58EB">
        <w:rPr>
          <w:lang w:eastAsia="zh-CN"/>
        </w:rPr>
        <w:t>分（</w:t>
      </w:r>
      <w:r w:rsidRPr="008F58EB">
        <w:rPr>
          <w:lang w:eastAsia="zh-CN"/>
        </w:rPr>
        <w:t>rpm</w:t>
      </w:r>
      <w:r w:rsidR="00EF4912" w:rsidRPr="008F58EB">
        <w:rPr>
          <w:lang w:eastAsia="zh-CN"/>
        </w:rPr>
        <w:t>）</w:t>
      </w:r>
      <w:r w:rsidRPr="008F58EB">
        <w:rPr>
          <w:lang w:eastAsia="zh-CN"/>
        </w:rPr>
        <w:t>。</w:t>
      </w:r>
    </w:p>
    <w:p w14:paraId="3203B8D7" w14:textId="77777777" w:rsidR="00AA2480" w:rsidRPr="008F58EB" w:rsidRDefault="00AA2480" w:rsidP="00864FC2">
      <w:pPr>
        <w:pStyle w:val="enumlev1"/>
        <w:rPr>
          <w:lang w:eastAsia="zh-CN"/>
        </w:rPr>
      </w:pPr>
      <w:r w:rsidRPr="008F58EB">
        <w:rPr>
          <w:lang w:eastAsia="zh-CN"/>
        </w:rPr>
        <w:t>•</w:t>
      </w:r>
      <w:r w:rsidRPr="008F58EB">
        <w:rPr>
          <w:lang w:eastAsia="zh-CN"/>
        </w:rPr>
        <w:tab/>
      </w:r>
      <w:r w:rsidRPr="008F58EB">
        <w:rPr>
          <w:lang w:eastAsia="zh-CN"/>
        </w:rPr>
        <w:t>噪声校准。</w:t>
      </w:r>
    </w:p>
    <w:p w14:paraId="53D6E1A0" w14:textId="77777777" w:rsidR="00AA2480" w:rsidRPr="008F58EB" w:rsidRDefault="00AA2480" w:rsidP="00A85EEA">
      <w:pPr>
        <w:ind w:firstLineChars="200" w:firstLine="440"/>
        <w:rPr>
          <w:lang w:eastAsia="zh-CN"/>
        </w:rPr>
      </w:pPr>
      <w:r w:rsidRPr="008F58EB">
        <w:rPr>
          <w:lang w:eastAsia="zh-CN"/>
        </w:rPr>
        <w:t>在欧洲，随即修订了</w:t>
      </w:r>
      <w:r w:rsidRPr="008F58EB">
        <w:rPr>
          <w:lang w:eastAsia="zh-CN"/>
        </w:rPr>
        <w:t>WAS/RLAN</w:t>
      </w:r>
      <w:r w:rsidRPr="008F58EB">
        <w:rPr>
          <w:lang w:eastAsia="zh-CN"/>
        </w:rPr>
        <w:t>的</w:t>
      </w:r>
      <w:r w:rsidRPr="008F58EB">
        <w:rPr>
          <w:lang w:eastAsia="zh-CN"/>
        </w:rPr>
        <w:t>ETSI</w:t>
      </w:r>
      <w:r w:rsidRPr="008F58EB">
        <w:rPr>
          <w:lang w:eastAsia="zh-CN"/>
        </w:rPr>
        <w:t>标准</w:t>
      </w:r>
      <w:r w:rsidRPr="008F58EB">
        <w:rPr>
          <w:lang w:eastAsia="zh-CN"/>
        </w:rPr>
        <w:t>EN 301 893</w:t>
      </w:r>
      <w:r w:rsidRPr="008F58EB">
        <w:rPr>
          <w:lang w:eastAsia="zh-CN"/>
        </w:rPr>
        <w:t>，纳入了新的</w:t>
      </w:r>
      <w:r w:rsidRPr="008F58EB">
        <w:rPr>
          <w:lang w:eastAsia="zh-CN"/>
        </w:rPr>
        <w:t>DFS</w:t>
      </w:r>
      <w:r w:rsidRPr="008F58EB">
        <w:rPr>
          <w:lang w:eastAsia="zh-CN"/>
        </w:rPr>
        <w:t>规范以解决这些特性问题。</w:t>
      </w:r>
    </w:p>
    <w:p w14:paraId="759AA8F0" w14:textId="77777777" w:rsidR="00AA2480" w:rsidRPr="008F58EB" w:rsidRDefault="00AA2480" w:rsidP="00A85EEA">
      <w:pPr>
        <w:ind w:firstLineChars="200" w:firstLine="440"/>
        <w:rPr>
          <w:lang w:eastAsia="zh-CN"/>
        </w:rPr>
      </w:pPr>
      <w:r w:rsidRPr="008F58EB">
        <w:rPr>
          <w:lang w:eastAsia="zh-CN"/>
        </w:rPr>
        <w:t>然而，数年之后，干扰案例开始急剧增加。进一步调查显示，这过去是并且现在仍然归因于不符合规范的</w:t>
      </w:r>
      <w:r w:rsidRPr="008F58EB">
        <w:rPr>
          <w:lang w:eastAsia="zh-CN"/>
        </w:rPr>
        <w:t>WAS/RLAN</w:t>
      </w:r>
      <w:r w:rsidRPr="008F58EB">
        <w:rPr>
          <w:lang w:eastAsia="zh-CN"/>
        </w:rPr>
        <w:t>设备：</w:t>
      </w:r>
    </w:p>
    <w:p w14:paraId="494FFC05" w14:textId="77777777" w:rsidR="00AA2480" w:rsidRPr="008F58EB" w:rsidRDefault="00AA2480" w:rsidP="00BF1CD9">
      <w:pPr>
        <w:pStyle w:val="enumlev1"/>
        <w:rPr>
          <w:lang w:eastAsia="zh-CN"/>
        </w:rPr>
      </w:pPr>
      <w:r w:rsidRPr="008F58EB">
        <w:rPr>
          <w:lang w:eastAsia="zh-CN"/>
        </w:rPr>
        <w:t>•</w:t>
      </w:r>
      <w:r w:rsidRPr="008F58EB">
        <w:rPr>
          <w:lang w:eastAsia="zh-CN"/>
        </w:rPr>
        <w:tab/>
      </w:r>
      <w:r w:rsidRPr="008F58EB">
        <w:rPr>
          <w:lang w:eastAsia="zh-CN"/>
        </w:rPr>
        <w:t>内部无</w:t>
      </w:r>
      <w:r w:rsidRPr="008F58EB">
        <w:rPr>
          <w:lang w:eastAsia="zh-CN"/>
        </w:rPr>
        <w:t>DFS</w:t>
      </w:r>
    </w:p>
    <w:p w14:paraId="1C8416F9" w14:textId="77777777" w:rsidR="00AA2480" w:rsidRPr="008F58EB" w:rsidRDefault="00AA2480" w:rsidP="00BF1CD9">
      <w:pPr>
        <w:pStyle w:val="enumlev1"/>
        <w:rPr>
          <w:lang w:eastAsia="zh-CN"/>
        </w:rPr>
      </w:pPr>
      <w:r w:rsidRPr="008F58EB">
        <w:rPr>
          <w:lang w:eastAsia="zh-CN"/>
        </w:rPr>
        <w:t>•</w:t>
      </w:r>
      <w:r w:rsidRPr="008F58EB">
        <w:rPr>
          <w:lang w:eastAsia="zh-CN"/>
        </w:rPr>
        <w:tab/>
        <w:t>DFS</w:t>
      </w:r>
      <w:r w:rsidRPr="008F58EB">
        <w:rPr>
          <w:lang w:eastAsia="zh-CN"/>
        </w:rPr>
        <w:t>被关闭</w:t>
      </w:r>
    </w:p>
    <w:p w14:paraId="1272090E" w14:textId="77777777" w:rsidR="00AA2480" w:rsidRPr="008F58EB" w:rsidRDefault="00AA2480" w:rsidP="00BF1CD9">
      <w:pPr>
        <w:pStyle w:val="enumlev1"/>
        <w:rPr>
          <w:lang w:eastAsia="zh-CN"/>
        </w:rPr>
      </w:pPr>
      <w:r w:rsidRPr="008F58EB">
        <w:rPr>
          <w:lang w:eastAsia="zh-CN"/>
        </w:rPr>
        <w:t>•</w:t>
      </w:r>
      <w:r w:rsidRPr="008F58EB">
        <w:rPr>
          <w:lang w:eastAsia="zh-CN"/>
        </w:rPr>
        <w:tab/>
        <w:t>DFS</w:t>
      </w:r>
      <w:r w:rsidRPr="008F58EB">
        <w:rPr>
          <w:lang w:eastAsia="zh-CN"/>
        </w:rPr>
        <w:t>规范未得到全面落实</w:t>
      </w:r>
    </w:p>
    <w:p w14:paraId="3BD21336" w14:textId="745C2915" w:rsidR="00AA2480" w:rsidRPr="008F58EB" w:rsidRDefault="00AA2480" w:rsidP="00A85EEA">
      <w:pPr>
        <w:ind w:firstLineChars="200" w:firstLine="440"/>
        <w:rPr>
          <w:lang w:eastAsia="zh-CN"/>
        </w:rPr>
      </w:pPr>
      <w:r w:rsidRPr="008F58EB">
        <w:rPr>
          <w:lang w:eastAsia="zh-CN"/>
        </w:rPr>
        <w:lastRenderedPageBreak/>
        <w:t>自此，气象界，特别是欧洲的气象界（通过</w:t>
      </w:r>
      <w:r w:rsidRPr="008F58EB">
        <w:rPr>
          <w:lang w:eastAsia="zh-CN"/>
        </w:rPr>
        <w:t>EUMETNET</w:t>
      </w:r>
      <w:r w:rsidR="00EF4912" w:rsidRPr="008F58EB">
        <w:rPr>
          <w:lang w:eastAsia="zh-CN"/>
        </w:rPr>
        <w:t>）</w:t>
      </w:r>
      <w:r w:rsidRPr="008F58EB">
        <w:rPr>
          <w:lang w:eastAsia="zh-CN"/>
        </w:rPr>
        <w:t>，持续与监管机构交涉以寻求根本性解决方案。尽管通过了报告、行动计划或</w:t>
      </w:r>
      <w:r w:rsidR="00894D40" w:rsidRPr="008F58EB">
        <w:rPr>
          <w:rFonts w:ascii="SimSun" w:hAnsi="SimSun"/>
          <w:lang w:eastAsia="zh-CN"/>
        </w:rPr>
        <w:t>“</w:t>
      </w:r>
      <w:r w:rsidRPr="008F58EB">
        <w:rPr>
          <w:lang w:eastAsia="zh-CN"/>
        </w:rPr>
        <w:t>可能有助于缓解问题的选项清单</w:t>
      </w:r>
      <w:r w:rsidR="00894D40" w:rsidRPr="008F58EB">
        <w:rPr>
          <w:rFonts w:ascii="SimSun" w:hAnsi="SimSun"/>
          <w:lang w:eastAsia="zh-CN"/>
        </w:rPr>
        <w:t>”</w:t>
      </w:r>
      <w:r w:rsidRPr="008F58EB">
        <w:rPr>
          <w:lang w:eastAsia="zh-CN"/>
        </w:rPr>
        <w:t>，多年来情况并未改变。图</w:t>
      </w:r>
      <w:r w:rsidRPr="008F58EB">
        <w:rPr>
          <w:lang w:eastAsia="zh-CN"/>
        </w:rPr>
        <w:t>4-16</w:t>
      </w:r>
      <w:r w:rsidRPr="008F58EB">
        <w:rPr>
          <w:lang w:eastAsia="zh-CN"/>
        </w:rPr>
        <w:t>描绘了欧洲受干扰天气雷达的百分比，每年接近</w:t>
      </w:r>
      <w:r w:rsidRPr="008F58EB">
        <w:rPr>
          <w:lang w:eastAsia="zh-CN"/>
        </w:rPr>
        <w:t>90%</w:t>
      </w:r>
      <w:r w:rsidRPr="008F58EB">
        <w:rPr>
          <w:lang w:eastAsia="zh-CN"/>
        </w:rPr>
        <w:t>。</w:t>
      </w:r>
    </w:p>
    <w:p w14:paraId="0537D025" w14:textId="77777777" w:rsidR="00AA2480" w:rsidRPr="008F58EB" w:rsidRDefault="00AA2480" w:rsidP="006A6526">
      <w:pPr>
        <w:pStyle w:val="FigureNo"/>
        <w:rPr>
          <w:lang w:eastAsia="zh-CN"/>
        </w:rPr>
      </w:pPr>
      <w:r w:rsidRPr="008F58EB">
        <w:rPr>
          <w:lang w:eastAsia="zh-CN"/>
        </w:rPr>
        <w:t>图</w:t>
      </w:r>
      <w:r w:rsidRPr="008F58EB">
        <w:rPr>
          <w:lang w:eastAsia="zh-CN"/>
        </w:rPr>
        <w:t>4-16</w:t>
      </w:r>
    </w:p>
    <w:p w14:paraId="4938C088" w14:textId="77777777" w:rsidR="00AA2480" w:rsidRPr="008F58EB" w:rsidRDefault="00AA2480" w:rsidP="006A6526">
      <w:pPr>
        <w:pStyle w:val="Figuretitle"/>
        <w:rPr>
          <w:lang w:eastAsia="zh-CN"/>
        </w:rPr>
      </w:pPr>
      <w:r w:rsidRPr="008F58EB">
        <w:rPr>
          <w:lang w:eastAsia="zh-CN"/>
        </w:rPr>
        <w:t>受干扰的</w:t>
      </w:r>
      <w:r w:rsidRPr="008F58EB">
        <w:rPr>
          <w:lang w:eastAsia="zh-CN"/>
        </w:rPr>
        <w:t>EUMETNET</w:t>
      </w:r>
      <w:r w:rsidRPr="008F58EB">
        <w:rPr>
          <w:lang w:eastAsia="zh-CN"/>
        </w:rPr>
        <w:t>天气雷达百分比</w:t>
      </w:r>
    </w:p>
    <w:p w14:paraId="43528BC9" w14:textId="12B25701" w:rsidR="000C7C1B" w:rsidRPr="008F58EB" w:rsidRDefault="000C7C1B" w:rsidP="000C7C1B">
      <w:pPr>
        <w:pStyle w:val="Figure"/>
        <w:rPr>
          <w:lang w:eastAsia="zh-CN"/>
        </w:rPr>
      </w:pPr>
      <w:r w:rsidRPr="008F58EB">
        <w:rPr>
          <w:noProof/>
        </w:rPr>
        <w:drawing>
          <wp:inline distT="0" distB="0" distL="0" distR="0" wp14:anchorId="62B061EB" wp14:editId="0433AEF2">
            <wp:extent cx="5736590" cy="3743960"/>
            <wp:effectExtent l="0" t="0" r="0" b="8890"/>
            <wp:docPr id="1616857582" name="Picture 3" descr="受干扰的EUMETNET天气雷达百分比&#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857582" name="Picture 3" descr="受干扰的EUMETNET天气雷达百分比&#1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6590" cy="3743960"/>
                    </a:xfrm>
                    <a:prstGeom prst="rect">
                      <a:avLst/>
                    </a:prstGeom>
                    <a:noFill/>
                    <a:ln>
                      <a:noFill/>
                    </a:ln>
                  </pic:spPr>
                </pic:pic>
              </a:graphicData>
            </a:graphic>
          </wp:inline>
        </w:drawing>
      </w:r>
    </w:p>
    <w:p w14:paraId="213EF7E0" w14:textId="77777777" w:rsidR="00AA2480" w:rsidRPr="008F58EB" w:rsidRDefault="00AA2480" w:rsidP="00A85EEA">
      <w:pPr>
        <w:ind w:firstLineChars="200" w:firstLine="440"/>
        <w:rPr>
          <w:lang w:eastAsia="zh-CN"/>
        </w:rPr>
      </w:pPr>
      <w:r w:rsidRPr="008F58EB">
        <w:rPr>
          <w:lang w:eastAsia="zh-CN"/>
        </w:rPr>
        <w:t>此外，欧洲最新的市场监督显示，欧洲市场上三分之二的</w:t>
      </w:r>
      <w:r w:rsidRPr="008F58EB">
        <w:rPr>
          <w:lang w:eastAsia="zh-CN"/>
        </w:rPr>
        <w:t>RLAN</w:t>
      </w:r>
      <w:r w:rsidRPr="008F58EB">
        <w:rPr>
          <w:lang w:eastAsia="zh-CN"/>
        </w:rPr>
        <w:t>设备不符合规范。自</w:t>
      </w:r>
      <w:r w:rsidRPr="008F58EB">
        <w:rPr>
          <w:lang w:eastAsia="zh-CN"/>
        </w:rPr>
        <w:t>2015</w:t>
      </w:r>
      <w:r w:rsidRPr="008F58EB">
        <w:rPr>
          <w:lang w:eastAsia="zh-CN"/>
        </w:rPr>
        <w:t>年以来，</w:t>
      </w:r>
      <w:r w:rsidRPr="008F58EB">
        <w:rPr>
          <w:lang w:eastAsia="zh-CN"/>
        </w:rPr>
        <w:t>EUMETNET</w:t>
      </w:r>
      <w:r w:rsidRPr="008F58EB">
        <w:rPr>
          <w:lang w:eastAsia="zh-CN"/>
        </w:rPr>
        <w:t>开展的年度问卷调查显示情况未有改善。</w:t>
      </w:r>
    </w:p>
    <w:p w14:paraId="07B81762" w14:textId="77777777" w:rsidR="00AA2480" w:rsidRPr="008F58EB" w:rsidRDefault="00AA2480" w:rsidP="00A85EEA">
      <w:pPr>
        <w:ind w:firstLineChars="200" w:firstLine="440"/>
        <w:rPr>
          <w:lang w:eastAsia="zh-CN"/>
        </w:rPr>
      </w:pPr>
      <w:r w:rsidRPr="008F58EB">
        <w:rPr>
          <w:lang w:eastAsia="zh-CN"/>
        </w:rPr>
        <w:t>该局面日益被视为对</w:t>
      </w:r>
      <w:r w:rsidRPr="008F58EB">
        <w:rPr>
          <w:lang w:eastAsia="zh-CN"/>
        </w:rPr>
        <w:t>C</w:t>
      </w:r>
      <w:r w:rsidRPr="008F58EB">
        <w:rPr>
          <w:lang w:eastAsia="zh-CN"/>
        </w:rPr>
        <w:t>波段雷达业务的重大威胁。已考虑多种缓解措施，其中包括：</w:t>
      </w:r>
    </w:p>
    <w:p w14:paraId="3C65B742" w14:textId="77777777" w:rsidR="00AA2480" w:rsidRPr="008F58EB" w:rsidRDefault="00AA2480" w:rsidP="006A6526">
      <w:pPr>
        <w:pStyle w:val="enumlev1"/>
        <w:rPr>
          <w:lang w:eastAsia="zh-CN"/>
        </w:rPr>
      </w:pPr>
      <w:r w:rsidRPr="008F58EB">
        <w:rPr>
          <w:lang w:eastAsia="zh-CN"/>
        </w:rPr>
        <w:t>•</w:t>
      </w:r>
      <w:r w:rsidRPr="008F58EB">
        <w:rPr>
          <w:lang w:eastAsia="zh-CN"/>
        </w:rPr>
        <w:tab/>
      </w:r>
      <w:r w:rsidRPr="008F58EB">
        <w:rPr>
          <w:lang w:eastAsia="zh-CN"/>
        </w:rPr>
        <w:t>禁止</w:t>
      </w:r>
      <w:r w:rsidRPr="008F58EB">
        <w:rPr>
          <w:lang w:eastAsia="zh-CN"/>
        </w:rPr>
        <w:t>WAS/RLAN</w:t>
      </w:r>
      <w:r w:rsidRPr="008F58EB">
        <w:rPr>
          <w:lang w:eastAsia="zh-CN"/>
        </w:rPr>
        <w:t>设备在</w:t>
      </w:r>
      <w:r w:rsidRPr="008F58EB">
        <w:rPr>
          <w:lang w:eastAsia="zh-CN"/>
        </w:rPr>
        <w:t>5 600-5 650 MHz</w:t>
      </w:r>
      <w:r w:rsidRPr="008F58EB">
        <w:rPr>
          <w:lang w:eastAsia="zh-CN"/>
        </w:rPr>
        <w:t>频段内使用。</w:t>
      </w:r>
    </w:p>
    <w:p w14:paraId="253442B5" w14:textId="77777777" w:rsidR="00AA2480" w:rsidRPr="008F58EB" w:rsidRDefault="00AA2480" w:rsidP="006A6526">
      <w:pPr>
        <w:pStyle w:val="enumlev1"/>
        <w:rPr>
          <w:lang w:eastAsia="zh-CN"/>
        </w:rPr>
      </w:pPr>
      <w:r w:rsidRPr="008F58EB">
        <w:rPr>
          <w:lang w:eastAsia="zh-CN"/>
        </w:rPr>
        <w:t>•</w:t>
      </w:r>
      <w:r w:rsidRPr="008F58EB">
        <w:rPr>
          <w:lang w:eastAsia="zh-CN"/>
        </w:rPr>
        <w:tab/>
      </w:r>
      <w:r w:rsidRPr="008F58EB">
        <w:rPr>
          <w:lang w:eastAsia="zh-CN"/>
        </w:rPr>
        <w:t>禁止固定室外</w:t>
      </w:r>
      <w:r w:rsidRPr="008F58EB">
        <w:rPr>
          <w:lang w:eastAsia="zh-CN"/>
        </w:rPr>
        <w:t>RLAN</w:t>
      </w:r>
      <w:r w:rsidRPr="008F58EB">
        <w:rPr>
          <w:lang w:eastAsia="zh-CN"/>
        </w:rPr>
        <w:t>在</w:t>
      </w:r>
      <w:r w:rsidRPr="008F58EB">
        <w:rPr>
          <w:lang w:eastAsia="zh-CN"/>
        </w:rPr>
        <w:t>5 600-5 650 MHz</w:t>
      </w:r>
      <w:r w:rsidRPr="008F58EB">
        <w:rPr>
          <w:lang w:eastAsia="zh-CN"/>
        </w:rPr>
        <w:t>频段内使用。</w:t>
      </w:r>
    </w:p>
    <w:p w14:paraId="60EFEA86" w14:textId="77777777" w:rsidR="00AA2480" w:rsidRPr="008F58EB" w:rsidRDefault="00AA2480" w:rsidP="006A6526">
      <w:pPr>
        <w:pStyle w:val="enumlev1"/>
        <w:rPr>
          <w:lang w:eastAsia="zh-CN"/>
        </w:rPr>
      </w:pPr>
      <w:r w:rsidRPr="008F58EB">
        <w:rPr>
          <w:lang w:eastAsia="zh-CN"/>
        </w:rPr>
        <w:t>•</w:t>
      </w:r>
      <w:r w:rsidRPr="008F58EB">
        <w:rPr>
          <w:lang w:eastAsia="zh-CN"/>
        </w:rPr>
        <w:tab/>
      </w:r>
      <w:r w:rsidRPr="008F58EB">
        <w:rPr>
          <w:lang w:eastAsia="zh-CN"/>
        </w:rPr>
        <w:t>加强市场监督。</w:t>
      </w:r>
    </w:p>
    <w:p w14:paraId="6F050F89" w14:textId="4F1F9172" w:rsidR="00AA2480" w:rsidRPr="008F58EB" w:rsidRDefault="00AA2480" w:rsidP="006A6526">
      <w:pPr>
        <w:pStyle w:val="enumlev1"/>
        <w:rPr>
          <w:lang w:eastAsia="zh-CN"/>
        </w:rPr>
      </w:pPr>
      <w:r w:rsidRPr="008F58EB">
        <w:rPr>
          <w:lang w:eastAsia="zh-CN"/>
        </w:rPr>
        <w:t>•</w:t>
      </w:r>
      <w:r w:rsidRPr="008F58EB">
        <w:rPr>
          <w:lang w:eastAsia="zh-CN"/>
        </w:rPr>
        <w:tab/>
      </w:r>
      <w:r w:rsidRPr="008F58EB">
        <w:rPr>
          <w:lang w:eastAsia="zh-CN"/>
        </w:rPr>
        <w:t>强调</w:t>
      </w:r>
      <w:r w:rsidRPr="008F58EB">
        <w:rPr>
          <w:lang w:eastAsia="zh-CN"/>
        </w:rPr>
        <w:t>5 350-5 470 MHz</w:t>
      </w:r>
      <w:r w:rsidRPr="008F58EB">
        <w:rPr>
          <w:lang w:eastAsia="zh-CN"/>
        </w:rPr>
        <w:t>频段（无</w:t>
      </w:r>
      <w:r w:rsidRPr="008F58EB">
        <w:rPr>
          <w:lang w:eastAsia="zh-CN"/>
        </w:rPr>
        <w:t>RLAN</w:t>
      </w:r>
      <w:r w:rsidR="00EF4912" w:rsidRPr="008F58EB">
        <w:rPr>
          <w:lang w:eastAsia="zh-CN"/>
        </w:rPr>
        <w:t>）</w:t>
      </w:r>
      <w:r w:rsidRPr="008F58EB">
        <w:rPr>
          <w:lang w:eastAsia="zh-CN"/>
        </w:rPr>
        <w:t>作为</w:t>
      </w:r>
      <w:r w:rsidRPr="008F58EB">
        <w:rPr>
          <w:lang w:eastAsia="zh-CN"/>
        </w:rPr>
        <w:t>5.6 GHz</w:t>
      </w:r>
      <w:r w:rsidRPr="008F58EB">
        <w:rPr>
          <w:lang w:eastAsia="zh-CN"/>
        </w:rPr>
        <w:t>的替代方案。</w:t>
      </w:r>
    </w:p>
    <w:p w14:paraId="3031FA73" w14:textId="065CB7B9" w:rsidR="00AA2480" w:rsidRPr="008F58EB" w:rsidRDefault="00AA2480" w:rsidP="00A85EEA">
      <w:pPr>
        <w:ind w:firstLineChars="200" w:firstLine="440"/>
        <w:rPr>
          <w:lang w:eastAsia="zh-CN"/>
        </w:rPr>
      </w:pPr>
      <w:r w:rsidRPr="008F58EB">
        <w:rPr>
          <w:lang w:eastAsia="zh-CN"/>
        </w:rPr>
        <w:t>尽管这些措施已在欧洲的报告（如</w:t>
      </w:r>
      <w:r w:rsidRPr="008F58EB">
        <w:rPr>
          <w:lang w:eastAsia="zh-CN"/>
        </w:rPr>
        <w:t>JRC</w:t>
      </w:r>
      <w:r w:rsidRPr="008F58EB">
        <w:rPr>
          <w:lang w:eastAsia="zh-CN"/>
        </w:rPr>
        <w:t>报告</w:t>
      </w:r>
      <w:r w:rsidR="00EF4912" w:rsidRPr="008F58EB">
        <w:rPr>
          <w:lang w:eastAsia="zh-CN"/>
        </w:rPr>
        <w:t>）</w:t>
      </w:r>
      <w:r w:rsidRPr="008F58EB">
        <w:rPr>
          <w:lang w:eastAsia="zh-CN"/>
        </w:rPr>
        <w:t>中列出，但监管机构大多未采取任何后续行动，甚至予以否决。</w:t>
      </w:r>
    </w:p>
    <w:bookmarkEnd w:id="197"/>
    <w:p w14:paraId="0861D50A" w14:textId="77777777" w:rsidR="00AA2480" w:rsidRPr="008F58EB" w:rsidRDefault="00AA2480" w:rsidP="00A85EEA">
      <w:pPr>
        <w:ind w:firstLineChars="200" w:firstLine="440"/>
        <w:rPr>
          <w:lang w:eastAsia="zh-CN"/>
        </w:rPr>
      </w:pPr>
      <w:r w:rsidRPr="008F58EB">
        <w:rPr>
          <w:lang w:eastAsia="zh-CN"/>
        </w:rPr>
        <w:t>现阶段，仅有</w:t>
      </w:r>
      <w:r w:rsidRPr="008F58EB">
        <w:rPr>
          <w:lang w:eastAsia="zh-CN"/>
        </w:rPr>
        <w:t>5 365-5 470 MHz</w:t>
      </w:r>
      <w:r w:rsidRPr="008F58EB">
        <w:rPr>
          <w:lang w:eastAsia="zh-CN"/>
        </w:rPr>
        <w:t>替代频段被气象界视为缓解</w:t>
      </w:r>
      <w:r w:rsidRPr="008F58EB">
        <w:rPr>
          <w:lang w:eastAsia="zh-CN"/>
        </w:rPr>
        <w:t>WAS/RLAN</w:t>
      </w:r>
      <w:r w:rsidRPr="008F58EB">
        <w:rPr>
          <w:lang w:eastAsia="zh-CN"/>
        </w:rPr>
        <w:t>干扰的可行方案，但这需由气象界自行承担费用与努力。然而，在采取任何行动之前，必须通过必要的测量确保该频段无干扰。</w:t>
      </w:r>
    </w:p>
    <w:p w14:paraId="47AEEAAF" w14:textId="485D5C7A" w:rsidR="00996601" w:rsidRPr="008F58EB" w:rsidRDefault="00996601" w:rsidP="00A85EEA">
      <w:pPr>
        <w:ind w:firstLineChars="200" w:firstLine="440"/>
        <w:rPr>
          <w:lang w:eastAsia="zh-CN"/>
        </w:rPr>
      </w:pPr>
      <w:r w:rsidRPr="008F58EB">
        <w:rPr>
          <w:lang w:eastAsia="zh-CN"/>
        </w:rPr>
        <w:br w:type="page"/>
      </w:r>
    </w:p>
    <w:p w14:paraId="2C368A25" w14:textId="2EF98522" w:rsidR="00AA2480" w:rsidRPr="008F58EB" w:rsidRDefault="00AA2480" w:rsidP="00136731">
      <w:pPr>
        <w:pStyle w:val="Heading4"/>
        <w:rPr>
          <w:lang w:eastAsia="zh-CN"/>
        </w:rPr>
      </w:pPr>
      <w:r w:rsidRPr="008F58EB">
        <w:rPr>
          <w:lang w:eastAsia="zh-CN"/>
        </w:rPr>
        <w:lastRenderedPageBreak/>
        <w:t>4.2.10.6</w:t>
      </w:r>
      <w:r w:rsidR="00136731" w:rsidRPr="008F58EB">
        <w:rPr>
          <w:lang w:eastAsia="zh-CN"/>
        </w:rPr>
        <w:tab/>
      </w:r>
      <w:r w:rsidRPr="008F58EB">
        <w:rPr>
          <w:lang w:eastAsia="zh-CN"/>
        </w:rPr>
        <w:tab/>
        <w:t>5.4GHz</w:t>
      </w:r>
      <w:r w:rsidRPr="008F58EB">
        <w:rPr>
          <w:lang w:eastAsia="zh-CN"/>
        </w:rPr>
        <w:t>频段用于</w:t>
      </w:r>
      <w:r w:rsidRPr="008F58EB">
        <w:rPr>
          <w:lang w:eastAsia="zh-CN"/>
        </w:rPr>
        <w:t>C</w:t>
      </w:r>
      <w:r w:rsidRPr="008F58EB">
        <w:rPr>
          <w:lang w:eastAsia="zh-CN"/>
        </w:rPr>
        <w:t>波段雷达</w:t>
      </w:r>
    </w:p>
    <w:p w14:paraId="435E790B" w14:textId="765738A1" w:rsidR="00AA2480" w:rsidRPr="008F58EB" w:rsidRDefault="00AA2480" w:rsidP="00A85EEA">
      <w:pPr>
        <w:ind w:firstLineChars="200" w:firstLine="440"/>
        <w:rPr>
          <w:lang w:eastAsia="zh-CN"/>
        </w:rPr>
      </w:pPr>
      <w:r w:rsidRPr="008F58EB">
        <w:rPr>
          <w:lang w:eastAsia="zh-CN"/>
        </w:rPr>
        <w:t>5 350-5 470 MHz</w:t>
      </w:r>
      <w:r w:rsidRPr="008F58EB">
        <w:rPr>
          <w:lang w:eastAsia="zh-CN"/>
        </w:rPr>
        <w:t>频段已在部分国家作为天气雷达的标称频段使用（如瑞士、中国</w:t>
      </w:r>
      <w:r w:rsidR="00EF4912" w:rsidRPr="008F58EB">
        <w:rPr>
          <w:lang w:eastAsia="zh-CN"/>
        </w:rPr>
        <w:t>）</w:t>
      </w:r>
      <w:r w:rsidRPr="008F58EB">
        <w:rPr>
          <w:lang w:eastAsia="zh-CN"/>
        </w:rPr>
        <w:t>。</w:t>
      </w:r>
    </w:p>
    <w:p w14:paraId="1A567F67" w14:textId="28FDE29A" w:rsidR="00AA2480" w:rsidRPr="008F58EB" w:rsidRDefault="00AA2480" w:rsidP="00A85EEA">
      <w:pPr>
        <w:ind w:firstLineChars="200" w:firstLine="440"/>
        <w:rPr>
          <w:lang w:eastAsia="zh-CN"/>
        </w:rPr>
      </w:pPr>
      <w:r w:rsidRPr="008F58EB">
        <w:rPr>
          <w:lang w:eastAsia="zh-CN"/>
        </w:rPr>
        <w:t>在考虑更广泛使用该频段前，已开展技术分析，以验证在该频段部署气象雷达与地球探测卫星业务（</w:t>
      </w:r>
      <w:r w:rsidRPr="008F58EB">
        <w:rPr>
          <w:lang w:eastAsia="zh-CN"/>
        </w:rPr>
        <w:t>EESS</w:t>
      </w:r>
      <w:r w:rsidR="00EF4912" w:rsidRPr="008F58EB">
        <w:rPr>
          <w:lang w:eastAsia="zh-CN"/>
        </w:rPr>
        <w:t>）</w:t>
      </w:r>
      <w:r w:rsidRPr="008F58EB">
        <w:rPr>
          <w:lang w:eastAsia="zh-CN"/>
        </w:rPr>
        <w:t>（有源</w:t>
      </w:r>
      <w:r w:rsidR="00EF4912" w:rsidRPr="008F58EB">
        <w:rPr>
          <w:lang w:eastAsia="zh-CN"/>
        </w:rPr>
        <w:t>）</w:t>
      </w:r>
      <w:r w:rsidRPr="008F58EB">
        <w:rPr>
          <w:lang w:eastAsia="zh-CN"/>
        </w:rPr>
        <w:t>传感器之间的兼容性。该分析促成了</w:t>
      </w:r>
      <w:r w:rsidRPr="008F58EB">
        <w:rPr>
          <w:lang w:eastAsia="zh-CN"/>
        </w:rPr>
        <w:t>ECC</w:t>
      </w:r>
      <w:r w:rsidRPr="008F58EB">
        <w:rPr>
          <w:lang w:eastAsia="zh-CN"/>
        </w:rPr>
        <w:t>报告</w:t>
      </w:r>
      <w:r w:rsidRPr="008F58EB">
        <w:rPr>
          <w:lang w:eastAsia="zh-CN"/>
        </w:rPr>
        <w:t>346</w:t>
      </w:r>
      <w:r w:rsidRPr="008F58EB">
        <w:rPr>
          <w:lang w:eastAsia="zh-CN"/>
        </w:rPr>
        <w:t>的采纳，报告指出</w:t>
      </w:r>
      <w:r w:rsidR="00864FC2" w:rsidRPr="008F58EB">
        <w:rPr>
          <w:rFonts w:ascii="SimSun" w:hAnsi="SimSun"/>
          <w:lang w:eastAsia="zh-CN"/>
        </w:rPr>
        <w:t>“</w:t>
      </w:r>
      <w:r w:rsidRPr="008F58EB">
        <w:rPr>
          <w:lang w:eastAsia="zh-CN"/>
        </w:rPr>
        <w:t>在</w:t>
      </w:r>
      <w:r w:rsidRPr="008F58EB">
        <w:rPr>
          <w:lang w:eastAsia="zh-CN"/>
        </w:rPr>
        <w:t>5</w:t>
      </w:r>
      <w:r w:rsidR="00E1451F" w:rsidRPr="008F58EB">
        <w:rPr>
          <w:lang w:eastAsia="zh-CN"/>
        </w:rPr>
        <w:t> </w:t>
      </w:r>
      <w:r w:rsidRPr="008F58EB">
        <w:rPr>
          <w:lang w:eastAsia="zh-CN"/>
        </w:rPr>
        <w:t>365-5 470 MHz</w:t>
      </w:r>
      <w:r w:rsidRPr="008F58EB">
        <w:rPr>
          <w:lang w:eastAsia="zh-CN"/>
        </w:rPr>
        <w:t>频段内，天气雷达与</w:t>
      </w:r>
      <w:r w:rsidRPr="008F58EB">
        <w:rPr>
          <w:lang w:eastAsia="zh-CN"/>
        </w:rPr>
        <w:t>EESS</w:t>
      </w:r>
      <w:r w:rsidRPr="008F58EB">
        <w:rPr>
          <w:lang w:eastAsia="zh-CN"/>
        </w:rPr>
        <w:t>（有源</w:t>
      </w:r>
      <w:r w:rsidR="00EF4912" w:rsidRPr="008F58EB">
        <w:rPr>
          <w:lang w:eastAsia="zh-CN"/>
        </w:rPr>
        <w:t>）</w:t>
      </w:r>
      <w:r w:rsidRPr="008F58EB">
        <w:rPr>
          <w:lang w:eastAsia="zh-CN"/>
        </w:rPr>
        <w:t>的兼容性可以得到保障，且无需对天气雷达施加特定的运行条件</w:t>
      </w:r>
      <w:r w:rsidR="00864FC2" w:rsidRPr="008F58EB">
        <w:rPr>
          <w:rFonts w:ascii="SimSun" w:hAnsi="SimSun"/>
          <w:lang w:eastAsia="zh-CN"/>
        </w:rPr>
        <w:t>”</w:t>
      </w:r>
      <w:r w:rsidRPr="008F58EB">
        <w:rPr>
          <w:lang w:eastAsia="zh-CN"/>
        </w:rPr>
        <w:t>，此结论适用于相当大规模的天气雷达部署（约占现有雷达的三分之一</w:t>
      </w:r>
      <w:r w:rsidR="00EF4912" w:rsidRPr="008F58EB">
        <w:rPr>
          <w:lang w:eastAsia="zh-CN"/>
        </w:rPr>
        <w:t>）</w:t>
      </w:r>
      <w:r w:rsidRPr="008F58EB">
        <w:rPr>
          <w:lang w:eastAsia="zh-CN"/>
        </w:rPr>
        <w:t>。</w:t>
      </w:r>
    </w:p>
    <w:p w14:paraId="0362552F" w14:textId="77777777" w:rsidR="00AA2480" w:rsidRPr="008F58EB" w:rsidRDefault="00AA2480" w:rsidP="00A85EEA">
      <w:pPr>
        <w:ind w:firstLineChars="200" w:firstLine="440"/>
        <w:rPr>
          <w:lang w:eastAsia="zh-CN"/>
        </w:rPr>
      </w:pPr>
      <w:r w:rsidRPr="008F58EB">
        <w:rPr>
          <w:lang w:eastAsia="zh-CN"/>
        </w:rPr>
        <w:t>需强调的是，部分欧洲国家无线电主管部门对此持反对态度。我们充分尊重这一立场，但这也使得其气象部门目前别无选择。</w:t>
      </w:r>
    </w:p>
    <w:p w14:paraId="6E6A997A" w14:textId="197AF9AE" w:rsidR="00AA2480" w:rsidRPr="008F58EB" w:rsidRDefault="00AA2480" w:rsidP="00A85EEA">
      <w:pPr>
        <w:ind w:firstLineChars="200" w:firstLine="440"/>
        <w:rPr>
          <w:lang w:eastAsia="zh-CN"/>
        </w:rPr>
      </w:pPr>
      <w:r w:rsidRPr="008F58EB">
        <w:rPr>
          <w:lang w:eastAsia="zh-CN"/>
        </w:rPr>
        <w:t>还需指出的是，使用</w:t>
      </w:r>
      <w:r w:rsidRPr="008F58EB">
        <w:rPr>
          <w:lang w:eastAsia="zh-CN"/>
        </w:rPr>
        <w:t>5.4 GHz</w:t>
      </w:r>
      <w:r w:rsidRPr="008F58EB">
        <w:rPr>
          <w:lang w:eastAsia="zh-CN"/>
        </w:rPr>
        <w:t>频段可能会带来额外的限制，特别是针对航空无线电导航业务下的系统（机载气象雷达</w:t>
      </w:r>
      <w:r w:rsidR="00EF4912" w:rsidRPr="008F58EB">
        <w:rPr>
          <w:lang w:eastAsia="zh-CN"/>
        </w:rPr>
        <w:t>）</w:t>
      </w:r>
      <w:r w:rsidRPr="008F58EB">
        <w:rPr>
          <w:lang w:eastAsia="zh-CN"/>
        </w:rPr>
        <w:t>，以及无线电定位业务下的其他雷达部署。</w:t>
      </w:r>
    </w:p>
    <w:p w14:paraId="0A8EE060" w14:textId="4AFE0C61" w:rsidR="00AA2480" w:rsidRPr="008F58EB" w:rsidRDefault="00AA2480" w:rsidP="00A85EEA">
      <w:pPr>
        <w:ind w:firstLineChars="200" w:firstLine="440"/>
        <w:rPr>
          <w:lang w:eastAsia="zh-CN"/>
        </w:rPr>
      </w:pPr>
      <w:r w:rsidRPr="008F58EB">
        <w:rPr>
          <w:lang w:eastAsia="zh-CN"/>
        </w:rPr>
        <w:t>此外，地基天气雷达将失去脚注</w:t>
      </w:r>
      <w:r w:rsidRPr="008F58EB">
        <w:rPr>
          <w:lang w:eastAsia="zh-CN"/>
        </w:rPr>
        <w:t xml:space="preserve">RR No. </w:t>
      </w:r>
      <w:r w:rsidRPr="008F58EB">
        <w:rPr>
          <w:b/>
          <w:bCs/>
          <w:lang w:eastAsia="zh-CN"/>
        </w:rPr>
        <w:t>5.450B</w:t>
      </w:r>
      <w:r w:rsidRPr="008F58EB">
        <w:rPr>
          <w:lang w:eastAsia="zh-CN"/>
        </w:rPr>
        <w:t>在</w:t>
      </w:r>
      <w:r w:rsidRPr="008F58EB">
        <w:rPr>
          <w:lang w:eastAsia="zh-CN"/>
        </w:rPr>
        <w:t>5 600-5 650 MHz</w:t>
      </w:r>
      <w:r w:rsidRPr="008F58EB">
        <w:rPr>
          <w:lang w:eastAsia="zh-CN"/>
        </w:rPr>
        <w:t>频段赋予的监管地位，转而成为次要地位（见脚注</w:t>
      </w:r>
      <w:r w:rsidRPr="008F58EB">
        <w:rPr>
          <w:lang w:eastAsia="zh-CN"/>
        </w:rPr>
        <w:t xml:space="preserve">RR No. </w:t>
      </w:r>
      <w:r w:rsidRPr="008F58EB">
        <w:rPr>
          <w:b/>
          <w:bCs/>
          <w:lang w:eastAsia="zh-CN"/>
        </w:rPr>
        <w:t>5.448D</w:t>
      </w:r>
      <w:r w:rsidR="00EF4912" w:rsidRPr="008F58EB">
        <w:rPr>
          <w:lang w:eastAsia="zh-CN"/>
        </w:rPr>
        <w:t>）</w:t>
      </w:r>
      <w:r w:rsidRPr="008F58EB">
        <w:rPr>
          <w:lang w:eastAsia="zh-CN"/>
        </w:rPr>
        <w:t>。</w:t>
      </w:r>
    </w:p>
    <w:p w14:paraId="26426A84" w14:textId="77777777" w:rsidR="00AA2480" w:rsidRPr="008F58EB" w:rsidRDefault="00AA2480" w:rsidP="00A85EEA">
      <w:pPr>
        <w:ind w:firstLineChars="200" w:firstLine="440"/>
        <w:rPr>
          <w:lang w:eastAsia="zh-CN"/>
        </w:rPr>
      </w:pPr>
      <w:r w:rsidRPr="008F58EB">
        <w:rPr>
          <w:lang w:eastAsia="zh-CN"/>
        </w:rPr>
        <w:t>最后，另一个重要问题涉及近期两个东欧国家提出的关于</w:t>
      </w:r>
      <w:r w:rsidRPr="008F58EB">
        <w:rPr>
          <w:lang w:eastAsia="zh-CN"/>
        </w:rPr>
        <w:t>WAS/RLAN</w:t>
      </w:r>
      <w:r w:rsidRPr="008F58EB">
        <w:rPr>
          <w:lang w:eastAsia="zh-CN"/>
        </w:rPr>
        <w:t>在</w:t>
      </w:r>
      <w:r w:rsidRPr="008F58EB">
        <w:rPr>
          <w:lang w:eastAsia="zh-CN"/>
        </w:rPr>
        <w:t>5.4 GHz</w:t>
      </w:r>
      <w:r w:rsidRPr="008F58EB">
        <w:rPr>
          <w:lang w:eastAsia="zh-CN"/>
        </w:rPr>
        <w:t>频段使用的情况，尽管该使用并未获授权。这需要进一步核实，以确认这是否会成为多数国家未来的状况，因为这显然可能危及</w:t>
      </w:r>
      <w:r w:rsidRPr="008F58EB">
        <w:rPr>
          <w:lang w:eastAsia="zh-CN"/>
        </w:rPr>
        <w:t>5 365-5 470 MHz</w:t>
      </w:r>
      <w:r w:rsidRPr="008F58EB">
        <w:rPr>
          <w:lang w:eastAsia="zh-CN"/>
        </w:rPr>
        <w:t>频段的潜在使用，而该频段是目前解决</w:t>
      </w:r>
      <w:r w:rsidRPr="008F58EB">
        <w:rPr>
          <w:lang w:eastAsia="zh-CN"/>
        </w:rPr>
        <w:t>5.6 GHz</w:t>
      </w:r>
      <w:r w:rsidRPr="008F58EB">
        <w:rPr>
          <w:lang w:eastAsia="zh-CN"/>
        </w:rPr>
        <w:t>当前干扰局势唯一真正且长期的方案。</w:t>
      </w:r>
    </w:p>
    <w:p w14:paraId="5CFD00CD" w14:textId="43BF3F9B" w:rsidR="00AA2480" w:rsidRPr="008F58EB" w:rsidRDefault="00AA2480" w:rsidP="00C337F1">
      <w:pPr>
        <w:pStyle w:val="Heading4"/>
        <w:rPr>
          <w:lang w:eastAsia="zh-CN"/>
        </w:rPr>
      </w:pPr>
      <w:bookmarkStart w:id="198" w:name="OLE_LINK164"/>
      <w:bookmarkStart w:id="199" w:name="OLE_LINK165"/>
      <w:r w:rsidRPr="008F58EB">
        <w:rPr>
          <w:lang w:eastAsia="zh-CN"/>
        </w:rPr>
        <w:t>4.2.10.7</w:t>
      </w:r>
      <w:r w:rsidRPr="008F58EB">
        <w:rPr>
          <w:lang w:eastAsia="zh-CN"/>
        </w:rPr>
        <w:tab/>
      </w:r>
      <w:r w:rsidR="00C337F1" w:rsidRPr="008F58EB">
        <w:rPr>
          <w:lang w:eastAsia="zh-CN"/>
        </w:rPr>
        <w:tab/>
      </w:r>
      <w:r w:rsidRPr="008F58EB">
        <w:rPr>
          <w:lang w:eastAsia="zh-CN"/>
        </w:rPr>
        <w:t>来自风力发电场的干扰</w:t>
      </w:r>
    </w:p>
    <w:p w14:paraId="711490CF" w14:textId="67AC6395" w:rsidR="00AA2480" w:rsidRPr="008F58EB" w:rsidRDefault="00AA2480" w:rsidP="00A85EEA">
      <w:pPr>
        <w:ind w:firstLineChars="200" w:firstLine="440"/>
        <w:rPr>
          <w:lang w:eastAsia="zh-CN"/>
        </w:rPr>
      </w:pPr>
      <w:r w:rsidRPr="008F58EB">
        <w:rPr>
          <w:lang w:eastAsia="zh-CN"/>
        </w:rPr>
        <w:t>近年来，单机容量越来越大的风力发电机组不断建成，典型发电设施（或称风力发电场，含多台风机</w:t>
      </w:r>
      <w:r w:rsidR="00EF4912" w:rsidRPr="008F58EB">
        <w:rPr>
          <w:lang w:eastAsia="zh-CN"/>
        </w:rPr>
        <w:t>）</w:t>
      </w:r>
      <w:r w:rsidRPr="008F58EB">
        <w:rPr>
          <w:lang w:eastAsia="zh-CN"/>
        </w:rPr>
        <w:t>的数量急剧增加。风力发电机组及风电场，即使在相当远的距离外，也极有可能在大面积范围内降低气象数据质量，并对临近预报和天气预报产生不可忽视的影响。</w:t>
      </w:r>
    </w:p>
    <w:p w14:paraId="3D045B52" w14:textId="77777777" w:rsidR="00AA2480" w:rsidRPr="008F58EB" w:rsidRDefault="00AA2480" w:rsidP="00A85EEA">
      <w:pPr>
        <w:ind w:firstLineChars="200" w:firstLine="440"/>
        <w:rPr>
          <w:lang w:eastAsia="zh-CN"/>
        </w:rPr>
      </w:pPr>
      <w:r w:rsidRPr="008F58EB">
        <w:rPr>
          <w:lang w:eastAsia="zh-CN"/>
        </w:rPr>
        <w:t>为进行精确天气预报，天气雷达的设计旨在观测相对狭窄的高度带。由于雷达具有高灵敏度，若风力发电机组部署在天气雷达设施的无线电视距范围内，则会阻断雷达信号的向前传播，产生反射率杂波回波，并引发由尾流湍流诱发的雷达回波。这些干扰机制可能导致对降水累积量的虚假雷达估计、虚假龙卷及中气旋特征、雷暴特征的误判以及风暴单体的错误识别。此外，干扰机制还会降低雷达性能，对预报和预警业务产生负面影响。性能劣化主要通过三种机制发生：遮蔽、杂波及后向散射。</w:t>
      </w:r>
    </w:p>
    <w:p w14:paraId="6B303805" w14:textId="77777777" w:rsidR="00AA2480" w:rsidRPr="008F58EB" w:rsidRDefault="00AA2480" w:rsidP="00E85E13">
      <w:pPr>
        <w:pStyle w:val="Heading5"/>
        <w:tabs>
          <w:tab w:val="clear" w:pos="794"/>
          <w:tab w:val="clear" w:pos="993"/>
          <w:tab w:val="left" w:pos="1276"/>
        </w:tabs>
        <w:rPr>
          <w:lang w:eastAsia="zh-CN"/>
        </w:rPr>
      </w:pPr>
      <w:r w:rsidRPr="008F58EB">
        <w:rPr>
          <w:lang w:eastAsia="zh-CN"/>
        </w:rPr>
        <w:t>4.2.10.7.1</w:t>
      </w:r>
      <w:r w:rsidRPr="008F58EB">
        <w:rPr>
          <w:lang w:eastAsia="zh-CN"/>
        </w:rPr>
        <w:tab/>
      </w:r>
      <w:r w:rsidRPr="008F58EB">
        <w:rPr>
          <w:lang w:eastAsia="zh-CN"/>
        </w:rPr>
        <w:t>遮蔽</w:t>
      </w:r>
    </w:p>
    <w:bookmarkEnd w:id="198"/>
    <w:bookmarkEnd w:id="199"/>
    <w:p w14:paraId="49DB4F16" w14:textId="3DC3AE75" w:rsidR="00AA2480" w:rsidRPr="008F58EB" w:rsidRDefault="00AA2480" w:rsidP="00A85EEA">
      <w:pPr>
        <w:ind w:firstLineChars="200" w:firstLine="440"/>
        <w:rPr>
          <w:lang w:eastAsia="zh-CN"/>
        </w:rPr>
      </w:pPr>
      <w:r w:rsidRPr="008F58EB">
        <w:rPr>
          <w:lang w:eastAsia="zh-CN"/>
        </w:rPr>
        <w:t>位于雷达与目标之间的任何地形特征或构筑物均会产生阴影或遮蔽效应。根据其尺寸大小，风力发电机组可能产生遮蔽效应。此类效应的变化取决于涡轮机尺寸、发射雷达类型以及涡轮机相对于雷达的方位（高度、叶片角度、转速以及与雷达的相对位置</w:t>
      </w:r>
      <w:r w:rsidR="00EF4912" w:rsidRPr="008F58EB">
        <w:rPr>
          <w:lang w:eastAsia="zh-CN"/>
        </w:rPr>
        <w:t>）</w:t>
      </w:r>
      <w:r w:rsidRPr="008F58EB">
        <w:rPr>
          <w:lang w:eastAsia="zh-CN"/>
        </w:rPr>
        <w:t>。</w:t>
      </w:r>
    </w:p>
    <w:p w14:paraId="43A30539" w14:textId="22555034" w:rsidR="00E85E13" w:rsidRPr="008F58EB" w:rsidRDefault="00E85E13" w:rsidP="00A85EEA">
      <w:pPr>
        <w:ind w:firstLineChars="200" w:firstLine="440"/>
        <w:rPr>
          <w:lang w:eastAsia="zh-CN"/>
        </w:rPr>
      </w:pPr>
      <w:r w:rsidRPr="008F58EB">
        <w:rPr>
          <w:lang w:eastAsia="zh-CN"/>
        </w:rPr>
        <w:br w:type="page"/>
      </w:r>
    </w:p>
    <w:p w14:paraId="7D75D17D" w14:textId="77777777" w:rsidR="00AA2480" w:rsidRPr="008F58EB" w:rsidRDefault="00AA2480" w:rsidP="00E85E13">
      <w:pPr>
        <w:pStyle w:val="Heading5"/>
        <w:tabs>
          <w:tab w:val="clear" w:pos="794"/>
          <w:tab w:val="clear" w:pos="993"/>
          <w:tab w:val="left" w:pos="1276"/>
        </w:tabs>
        <w:rPr>
          <w:lang w:eastAsia="zh-CN"/>
        </w:rPr>
      </w:pPr>
      <w:bookmarkStart w:id="200" w:name="OLE_LINK166"/>
      <w:r w:rsidRPr="008F58EB">
        <w:rPr>
          <w:lang w:eastAsia="zh-CN"/>
        </w:rPr>
        <w:lastRenderedPageBreak/>
        <w:t>4.2.10.7.2</w:t>
      </w:r>
      <w:r w:rsidRPr="008F58EB">
        <w:rPr>
          <w:lang w:eastAsia="zh-CN"/>
        </w:rPr>
        <w:tab/>
      </w:r>
      <w:r w:rsidRPr="008F58EB">
        <w:rPr>
          <w:lang w:eastAsia="zh-CN"/>
        </w:rPr>
        <w:t>杂波</w:t>
      </w:r>
    </w:p>
    <w:p w14:paraId="2BF298BB" w14:textId="3E4AEAD7" w:rsidR="00AA2480" w:rsidRPr="008F58EB" w:rsidRDefault="00AA2480" w:rsidP="00A85EEA">
      <w:pPr>
        <w:ind w:firstLineChars="200" w:firstLine="440"/>
        <w:rPr>
          <w:lang w:eastAsia="zh-CN"/>
        </w:rPr>
      </w:pPr>
      <w:r w:rsidRPr="008F58EB">
        <w:rPr>
          <w:lang w:eastAsia="zh-CN"/>
        </w:rPr>
        <w:t>雷达可从任何具有雷达反射特性的表面接收回波。在某些地理区域或特定气象条件下，雷达性能可能受到不需要的回波（即雷达杂波</w:t>
      </w:r>
      <w:r w:rsidR="00EF4912" w:rsidRPr="008F58EB">
        <w:rPr>
          <w:lang w:eastAsia="zh-CN"/>
        </w:rPr>
        <w:t>）</w:t>
      </w:r>
      <w:r w:rsidRPr="008F58EB">
        <w:rPr>
          <w:lang w:eastAsia="zh-CN"/>
        </w:rPr>
        <w:t>的不利影响，这些杂波可能掩盖目标回波。对于天气预报员而言，位于天气雷达附近的风力发电机组会带来业务运行问题。</w:t>
      </w:r>
    </w:p>
    <w:p w14:paraId="14D9FC34" w14:textId="599D6B27" w:rsidR="00AA2480" w:rsidRPr="008F58EB" w:rsidRDefault="00AA2480" w:rsidP="00A85EEA">
      <w:pPr>
        <w:ind w:firstLineChars="200" w:firstLine="440"/>
        <w:rPr>
          <w:lang w:eastAsia="zh-CN"/>
        </w:rPr>
      </w:pPr>
      <w:r w:rsidRPr="008F58EB">
        <w:rPr>
          <w:lang w:eastAsia="zh-CN"/>
        </w:rPr>
        <w:t>地物杂波信号表现出高反射率、近零多普勒频移、小谱宽，且具有稳定的局地性。与常见的地物杂波（</w:t>
      </w:r>
      <w:r w:rsidRPr="008F58EB">
        <w:rPr>
          <w:lang w:eastAsia="zh-CN"/>
        </w:rPr>
        <w:t>GC</w:t>
      </w:r>
      <w:r w:rsidR="00EF4912" w:rsidRPr="008F58EB">
        <w:rPr>
          <w:lang w:eastAsia="zh-CN"/>
        </w:rPr>
        <w:t>）</w:t>
      </w:r>
      <w:r w:rsidRPr="008F58EB">
        <w:rPr>
          <w:lang w:eastAsia="zh-CN"/>
        </w:rPr>
        <w:t>相比，风力发电机组引起的干扰是一个更为棘手的难题。雷达将直接接收到来自塔架（静止</w:t>
      </w:r>
      <w:r w:rsidR="00EF4912" w:rsidRPr="008F58EB">
        <w:rPr>
          <w:lang w:eastAsia="zh-CN"/>
        </w:rPr>
        <w:t>）</w:t>
      </w:r>
      <w:r w:rsidRPr="008F58EB">
        <w:rPr>
          <w:lang w:eastAsia="zh-CN"/>
        </w:rPr>
        <w:t>和叶片（非静止</w:t>
      </w:r>
      <w:r w:rsidR="00EF4912" w:rsidRPr="008F58EB">
        <w:rPr>
          <w:lang w:eastAsia="zh-CN"/>
        </w:rPr>
        <w:t>）</w:t>
      </w:r>
      <w:r w:rsidRPr="008F58EB">
        <w:rPr>
          <w:lang w:eastAsia="zh-CN"/>
        </w:rPr>
        <w:t>的反射信号。与</w:t>
      </w:r>
      <w:r w:rsidRPr="008F58EB">
        <w:rPr>
          <w:lang w:eastAsia="zh-CN"/>
        </w:rPr>
        <w:t>GC</w:t>
      </w:r>
      <w:r w:rsidRPr="008F58EB">
        <w:rPr>
          <w:lang w:eastAsia="zh-CN"/>
        </w:rPr>
        <w:t>类似，风力发电机杂波（</w:t>
      </w:r>
      <w:r w:rsidRPr="008F58EB">
        <w:rPr>
          <w:lang w:eastAsia="zh-CN"/>
        </w:rPr>
        <w:t>WTC</w:t>
      </w:r>
      <w:r w:rsidR="00EF4912" w:rsidRPr="008F58EB">
        <w:rPr>
          <w:lang w:eastAsia="zh-CN"/>
        </w:rPr>
        <w:t>）</w:t>
      </w:r>
      <w:r w:rsidRPr="008F58EB">
        <w:rPr>
          <w:lang w:eastAsia="zh-CN"/>
        </w:rPr>
        <w:t>信号仍应具有相当大的反射率，并可能因叶片旋转导致雷达截面积发生系统性变化而产生调制。</w:t>
      </w:r>
    </w:p>
    <w:p w14:paraId="09AD0832" w14:textId="77777777" w:rsidR="00AA2480" w:rsidRPr="008F58EB" w:rsidRDefault="00AA2480" w:rsidP="00A85EEA">
      <w:pPr>
        <w:ind w:firstLineChars="200" w:firstLine="440"/>
        <w:rPr>
          <w:lang w:eastAsia="zh-CN"/>
        </w:rPr>
      </w:pPr>
      <w:r w:rsidRPr="008F58EB">
        <w:rPr>
          <w:lang w:eastAsia="zh-CN"/>
        </w:rPr>
        <w:t>多普勒频移受多种因素影响，包括叶片转速以及转子相对于雷达波束的朝向。当转子朝向与雷达视线方向呈</w:t>
      </w:r>
      <w:r w:rsidRPr="008F58EB">
        <w:rPr>
          <w:lang w:eastAsia="zh-CN"/>
        </w:rPr>
        <w:t>90</w:t>
      </w:r>
      <w:r w:rsidRPr="008F58EB">
        <w:rPr>
          <w:lang w:eastAsia="zh-CN"/>
        </w:rPr>
        <w:t>度时，多普勒速度应达到最大值；当转子背向或面向雷达时，多普勒速度接近于零。由于雷达的分辨体积很可能涵盖整个风力发电机结构，预计谱宽将显著增大，这是由叶片远离和朝向雷达旋转所致。若一个分辨体积内存在多台机组，将进一步加剧此效应。</w:t>
      </w:r>
      <w:r w:rsidRPr="008F58EB">
        <w:rPr>
          <w:lang w:eastAsia="zh-CN"/>
        </w:rPr>
        <w:t xml:space="preserve"> </w:t>
      </w:r>
    </w:p>
    <w:p w14:paraId="4E202D92" w14:textId="77777777" w:rsidR="00AA2480" w:rsidRPr="008F58EB" w:rsidRDefault="00AA2480" w:rsidP="00E85E13">
      <w:pPr>
        <w:pStyle w:val="Heading5"/>
        <w:tabs>
          <w:tab w:val="clear" w:pos="794"/>
          <w:tab w:val="clear" w:pos="993"/>
          <w:tab w:val="left" w:pos="1276"/>
        </w:tabs>
        <w:rPr>
          <w:lang w:eastAsia="zh-CN"/>
        </w:rPr>
      </w:pPr>
      <w:r w:rsidRPr="008F58EB">
        <w:rPr>
          <w:lang w:eastAsia="zh-CN"/>
        </w:rPr>
        <w:t>4.2.10.7.3</w:t>
      </w:r>
      <w:r w:rsidRPr="008F58EB">
        <w:rPr>
          <w:lang w:eastAsia="zh-CN"/>
        </w:rPr>
        <w:tab/>
      </w:r>
      <w:r w:rsidRPr="008F58EB">
        <w:rPr>
          <w:lang w:eastAsia="zh-CN"/>
        </w:rPr>
        <w:t>来自湍流涡旋的后向散射能量</w:t>
      </w:r>
    </w:p>
    <w:p w14:paraId="438117D9" w14:textId="77777777" w:rsidR="00AA2480" w:rsidRPr="008F58EB" w:rsidRDefault="00AA2480" w:rsidP="00A85EEA">
      <w:pPr>
        <w:ind w:firstLineChars="200" w:firstLine="440"/>
        <w:rPr>
          <w:lang w:eastAsia="zh-CN"/>
        </w:rPr>
      </w:pPr>
      <w:r w:rsidRPr="008F58EB">
        <w:rPr>
          <w:lang w:eastAsia="zh-CN"/>
        </w:rPr>
        <w:t>除了风力发电机组本身反射引起的</w:t>
      </w:r>
      <w:r w:rsidRPr="008F58EB">
        <w:rPr>
          <w:lang w:eastAsia="zh-CN"/>
        </w:rPr>
        <w:t>WTC</w:t>
      </w:r>
      <w:r w:rsidRPr="008F58EB">
        <w:rPr>
          <w:lang w:eastAsia="zh-CN"/>
        </w:rPr>
        <w:t>信号外，还可能观测到来自风电场尾流中湍流涡旋的后向散射能量。预计此类回波将表现出与晴空条件下雷达布拉格尺度折射率不连续性引起的后向散射相似的特征。这些尾流回波随风流漂移，其反射率可能远低于机组的直接反射。然而，它们可能显著扩大受</w:t>
      </w:r>
      <w:r w:rsidRPr="008F58EB">
        <w:rPr>
          <w:lang w:eastAsia="zh-CN"/>
        </w:rPr>
        <w:t>WTC</w:t>
      </w:r>
      <w:r w:rsidRPr="008F58EB">
        <w:rPr>
          <w:lang w:eastAsia="zh-CN"/>
        </w:rPr>
        <w:t>影响的雷达覆盖范围，从而加剧问题。</w:t>
      </w:r>
    </w:p>
    <w:p w14:paraId="4A7CC98E" w14:textId="77777777" w:rsidR="00AA2480" w:rsidRPr="008F58EB" w:rsidRDefault="00AA2480" w:rsidP="00E85E13">
      <w:pPr>
        <w:pStyle w:val="Heading5"/>
        <w:tabs>
          <w:tab w:val="clear" w:pos="794"/>
          <w:tab w:val="clear" w:pos="993"/>
          <w:tab w:val="left" w:pos="1276"/>
        </w:tabs>
        <w:rPr>
          <w:lang w:eastAsia="zh-CN"/>
        </w:rPr>
      </w:pPr>
      <w:r w:rsidRPr="008F58EB">
        <w:rPr>
          <w:lang w:eastAsia="zh-CN"/>
        </w:rPr>
        <w:t>4.2.10.7.4</w:t>
      </w:r>
      <w:r w:rsidRPr="008F58EB">
        <w:rPr>
          <w:lang w:eastAsia="zh-CN"/>
        </w:rPr>
        <w:tab/>
      </w:r>
      <w:r w:rsidRPr="008F58EB">
        <w:rPr>
          <w:lang w:eastAsia="zh-CN"/>
        </w:rPr>
        <w:t>风力发电机杂波示例</w:t>
      </w:r>
    </w:p>
    <w:bookmarkEnd w:id="200"/>
    <w:p w14:paraId="1C7A01BE" w14:textId="0465A31C" w:rsidR="00AA2480" w:rsidRPr="008F58EB" w:rsidRDefault="00AA2480" w:rsidP="00A85EEA">
      <w:pPr>
        <w:ind w:firstLineChars="200" w:firstLine="440"/>
        <w:rPr>
          <w:lang w:eastAsia="zh-CN"/>
        </w:rPr>
      </w:pPr>
      <w:r w:rsidRPr="008F58EB">
        <w:rPr>
          <w:lang w:eastAsia="zh-CN"/>
        </w:rPr>
        <w:t>图</w:t>
      </w:r>
      <w:r w:rsidRPr="008F58EB">
        <w:rPr>
          <w:lang w:eastAsia="zh-CN"/>
        </w:rPr>
        <w:t>4-17</w:t>
      </w:r>
      <w:r w:rsidRPr="008F58EB">
        <w:rPr>
          <w:lang w:eastAsia="zh-CN"/>
        </w:rPr>
        <w:t>提供了两个风力</w:t>
      </w:r>
      <w:r w:rsidR="00B01DBA" w:rsidRPr="008F58EB">
        <w:rPr>
          <w:rStyle w:val="FootnoteReference"/>
          <w:rFonts w:eastAsia="Calibri"/>
        </w:rPr>
        <w:footnoteReference w:id="8"/>
      </w:r>
      <w:r w:rsidRPr="008F58EB">
        <w:rPr>
          <w:lang w:eastAsia="zh-CN"/>
        </w:rPr>
        <w:t>发电场干扰的典型示例。正如预期，反射率在近</w:t>
      </w:r>
      <w:r w:rsidRPr="008F58EB">
        <w:rPr>
          <w:lang w:eastAsia="zh-CN"/>
        </w:rPr>
        <w:t xml:space="preserve">45 </w:t>
      </w:r>
      <w:proofErr w:type="spellStart"/>
      <w:r w:rsidRPr="008F58EB">
        <w:rPr>
          <w:lang w:eastAsia="zh-CN"/>
        </w:rPr>
        <w:t>dBz</w:t>
      </w:r>
      <w:proofErr w:type="spellEnd"/>
      <w:r w:rsidRPr="008F58EB">
        <w:rPr>
          <w:lang w:eastAsia="zh-CN"/>
        </w:rPr>
        <w:t>处显示高值，且谱宽偶尔超过</w:t>
      </w:r>
      <w:proofErr w:type="gramStart"/>
      <w:r w:rsidRPr="008F58EB">
        <w:rPr>
          <w:lang w:eastAsia="zh-CN"/>
        </w:rPr>
        <w:t>10 m</w:t>
      </w:r>
      <w:proofErr w:type="gramEnd"/>
      <w:r w:rsidRPr="008F58EB">
        <w:rPr>
          <w:lang w:eastAsia="zh-CN"/>
        </w:rPr>
        <w:t>/s</w:t>
      </w:r>
      <w:r w:rsidRPr="008F58EB">
        <w:rPr>
          <w:lang w:eastAsia="zh-CN"/>
        </w:rPr>
        <w:t>。雷达西南方向相对较小的高反射率区域清晰可见，并与距离天气雷达站约</w:t>
      </w:r>
      <w:r w:rsidRPr="008F58EB">
        <w:rPr>
          <w:lang w:eastAsia="zh-CN"/>
        </w:rPr>
        <w:t>45</w:t>
      </w:r>
      <w:r w:rsidRPr="008F58EB">
        <w:rPr>
          <w:lang w:eastAsia="zh-CN"/>
        </w:rPr>
        <w:t>公里处的风力发电场位置吻合。</w:t>
      </w:r>
    </w:p>
    <w:p w14:paraId="1CAC2315" w14:textId="77777777" w:rsidR="00E85E13" w:rsidRPr="008F58EB" w:rsidRDefault="00E85E13" w:rsidP="00A85EEA">
      <w:pPr>
        <w:ind w:firstLineChars="200" w:firstLine="440"/>
        <w:rPr>
          <w:lang w:eastAsia="zh-CN"/>
        </w:rPr>
      </w:pPr>
    </w:p>
    <w:p w14:paraId="6BD3DE99" w14:textId="77777777" w:rsidR="00E85E13" w:rsidRPr="008F58EB" w:rsidRDefault="00E85E13" w:rsidP="00A85EEA">
      <w:pPr>
        <w:ind w:firstLineChars="200" w:firstLine="440"/>
        <w:rPr>
          <w:lang w:eastAsia="zh-CN"/>
        </w:rPr>
      </w:pPr>
    </w:p>
    <w:p w14:paraId="023AFCA1" w14:textId="77777777" w:rsidR="00E85E13" w:rsidRPr="008F58EB" w:rsidRDefault="00E85E13" w:rsidP="00A85EEA">
      <w:pPr>
        <w:ind w:firstLineChars="200" w:firstLine="440"/>
        <w:rPr>
          <w:lang w:eastAsia="zh-CN"/>
        </w:rPr>
      </w:pPr>
    </w:p>
    <w:p w14:paraId="412062CF" w14:textId="77777777" w:rsidR="00E85E13" w:rsidRPr="008F58EB" w:rsidRDefault="00E85E13" w:rsidP="00A85EEA">
      <w:pPr>
        <w:ind w:firstLineChars="200" w:firstLine="440"/>
        <w:rPr>
          <w:lang w:eastAsia="zh-CN"/>
        </w:rPr>
      </w:pPr>
    </w:p>
    <w:p w14:paraId="23D9DD96" w14:textId="77777777" w:rsidR="00E85E13" w:rsidRPr="008F58EB" w:rsidRDefault="00E85E13" w:rsidP="00A85EEA">
      <w:pPr>
        <w:ind w:firstLineChars="200" w:firstLine="440"/>
        <w:rPr>
          <w:lang w:eastAsia="zh-CN"/>
        </w:rPr>
      </w:pPr>
    </w:p>
    <w:p w14:paraId="12BC044D" w14:textId="77777777" w:rsidR="00E85E13" w:rsidRPr="008F58EB" w:rsidRDefault="00E85E13" w:rsidP="00A85EEA">
      <w:pPr>
        <w:ind w:firstLineChars="200" w:firstLine="440"/>
        <w:rPr>
          <w:lang w:eastAsia="zh-CN"/>
        </w:rPr>
      </w:pPr>
    </w:p>
    <w:p w14:paraId="0D73501B" w14:textId="77777777" w:rsidR="00E85E13" w:rsidRPr="008F58EB" w:rsidRDefault="00E85E13" w:rsidP="00A85EEA">
      <w:pPr>
        <w:ind w:firstLineChars="200" w:firstLine="440"/>
        <w:rPr>
          <w:lang w:eastAsia="zh-CN"/>
        </w:rPr>
      </w:pPr>
    </w:p>
    <w:p w14:paraId="0FA1A6F3" w14:textId="77777777" w:rsidR="00AA2480" w:rsidRPr="008F58EB" w:rsidRDefault="00AA2480" w:rsidP="006A6526">
      <w:pPr>
        <w:pStyle w:val="FigureNo"/>
        <w:rPr>
          <w:lang w:eastAsia="zh-CN"/>
        </w:rPr>
      </w:pPr>
      <w:r w:rsidRPr="008F58EB">
        <w:rPr>
          <w:lang w:eastAsia="zh-CN"/>
        </w:rPr>
        <w:lastRenderedPageBreak/>
        <w:t>图</w:t>
      </w:r>
      <w:r w:rsidRPr="008F58EB">
        <w:rPr>
          <w:lang w:eastAsia="zh-CN"/>
        </w:rPr>
        <w:t>4-17</w:t>
      </w:r>
    </w:p>
    <w:p w14:paraId="478E7259" w14:textId="21BEE12F" w:rsidR="00AA2480" w:rsidRPr="008F58EB" w:rsidRDefault="00AA2480" w:rsidP="006A6526">
      <w:pPr>
        <w:pStyle w:val="Figuretitle"/>
        <w:rPr>
          <w:lang w:eastAsia="zh-CN"/>
        </w:rPr>
      </w:pPr>
      <w:bookmarkStart w:id="201" w:name="OLE_LINK167"/>
      <w:bookmarkStart w:id="202" w:name="OLE_LINK168"/>
      <w:r w:rsidRPr="008F58EB">
        <w:rPr>
          <w:lang w:eastAsia="zh-CN"/>
        </w:rPr>
        <w:t>晴空条件下风力发电场对天气雷达干扰示例（圈出部分</w:t>
      </w:r>
      <w:r w:rsidR="00EF4912" w:rsidRPr="008F58EB">
        <w:rPr>
          <w:lang w:eastAsia="zh-CN"/>
        </w:rPr>
        <w:t>）</w:t>
      </w:r>
    </w:p>
    <w:p w14:paraId="0DB455B1" w14:textId="662ACD27" w:rsidR="00302D76" w:rsidRPr="008F58EB" w:rsidRDefault="00302D76" w:rsidP="00302D76">
      <w:pPr>
        <w:pStyle w:val="Figure"/>
        <w:rPr>
          <w:lang w:eastAsia="zh-CN"/>
        </w:rPr>
      </w:pPr>
      <w:r w:rsidRPr="008F58EB">
        <w:rPr>
          <w:noProof/>
        </w:rPr>
        <w:drawing>
          <wp:inline distT="0" distB="0" distL="0" distR="0" wp14:anchorId="6511BE14" wp14:editId="5B45C95D">
            <wp:extent cx="3666490" cy="6858000"/>
            <wp:effectExtent l="0" t="0" r="0" b="0"/>
            <wp:docPr id="331734341" name="Picture 4" descr="晴空条件下风力发电场对天气雷达干扰示例（圈出部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34341" name="Picture 4" descr="晴空条件下风力发电场对天气雷达干扰示例（圈出部分）"/>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666490" cy="6858000"/>
                    </a:xfrm>
                    <a:prstGeom prst="rect">
                      <a:avLst/>
                    </a:prstGeom>
                    <a:noFill/>
                    <a:ln>
                      <a:noFill/>
                    </a:ln>
                  </pic:spPr>
                </pic:pic>
              </a:graphicData>
            </a:graphic>
          </wp:inline>
        </w:drawing>
      </w:r>
    </w:p>
    <w:p w14:paraId="3C680ACA" w14:textId="77777777" w:rsidR="00AA2480" w:rsidRPr="008F58EB" w:rsidRDefault="00AA2480" w:rsidP="00A85EEA">
      <w:pPr>
        <w:ind w:firstLineChars="200" w:firstLine="440"/>
        <w:rPr>
          <w:lang w:eastAsia="zh-CN"/>
        </w:rPr>
      </w:pPr>
      <w:r w:rsidRPr="008F58EB">
        <w:rPr>
          <w:lang w:eastAsia="zh-CN"/>
        </w:rPr>
        <w:t>图</w:t>
      </w:r>
      <w:r w:rsidRPr="008F58EB">
        <w:rPr>
          <w:lang w:eastAsia="zh-CN"/>
        </w:rPr>
        <w:t>4-18</w:t>
      </w:r>
      <w:r w:rsidRPr="008F58EB">
        <w:rPr>
          <w:lang w:eastAsia="zh-CN"/>
        </w:rPr>
        <w:t>展示了同一风力发电场在雷暴事件发生期间的情况。</w:t>
      </w:r>
    </w:p>
    <w:p w14:paraId="50659B11" w14:textId="77777777" w:rsidR="00E85E13" w:rsidRPr="008F58EB" w:rsidRDefault="00E85E13" w:rsidP="00A85EEA">
      <w:pPr>
        <w:ind w:firstLineChars="200" w:firstLine="440"/>
        <w:rPr>
          <w:lang w:eastAsia="zh-CN"/>
        </w:rPr>
      </w:pPr>
    </w:p>
    <w:p w14:paraId="02A898FD" w14:textId="77777777" w:rsidR="00E85E13" w:rsidRPr="008F58EB" w:rsidRDefault="00E85E13" w:rsidP="00A85EEA">
      <w:pPr>
        <w:ind w:firstLineChars="200" w:firstLine="440"/>
        <w:rPr>
          <w:lang w:eastAsia="zh-CN"/>
        </w:rPr>
      </w:pPr>
    </w:p>
    <w:p w14:paraId="76E842B0" w14:textId="77777777" w:rsidR="00E85E13" w:rsidRPr="008F58EB" w:rsidRDefault="00E85E13" w:rsidP="00A85EEA">
      <w:pPr>
        <w:ind w:firstLineChars="200" w:firstLine="440"/>
        <w:rPr>
          <w:lang w:eastAsia="zh-CN"/>
        </w:rPr>
      </w:pPr>
    </w:p>
    <w:p w14:paraId="61ADA04E" w14:textId="77777777" w:rsidR="00E85E13" w:rsidRPr="008F58EB" w:rsidRDefault="00E85E13" w:rsidP="00A85EEA">
      <w:pPr>
        <w:ind w:firstLineChars="200" w:firstLine="440"/>
        <w:rPr>
          <w:lang w:eastAsia="zh-CN"/>
        </w:rPr>
      </w:pPr>
    </w:p>
    <w:p w14:paraId="7E72B036" w14:textId="77777777" w:rsidR="00AA2480" w:rsidRPr="008F58EB" w:rsidRDefault="00AA2480" w:rsidP="00D85D9F">
      <w:pPr>
        <w:pStyle w:val="FigureNo"/>
        <w:rPr>
          <w:lang w:eastAsia="zh-CN"/>
        </w:rPr>
      </w:pPr>
      <w:r w:rsidRPr="008F58EB">
        <w:rPr>
          <w:lang w:eastAsia="zh-CN"/>
        </w:rPr>
        <w:lastRenderedPageBreak/>
        <w:t>图</w:t>
      </w:r>
      <w:r w:rsidRPr="008F58EB">
        <w:rPr>
          <w:lang w:eastAsia="zh-CN"/>
        </w:rPr>
        <w:t>4-18</w:t>
      </w:r>
    </w:p>
    <w:p w14:paraId="20D506AA" w14:textId="1AC5C1B1" w:rsidR="00857F5F" w:rsidRPr="008F58EB" w:rsidRDefault="00AA2480" w:rsidP="00AF7B02">
      <w:pPr>
        <w:pStyle w:val="Figuretitle"/>
        <w:rPr>
          <w:lang w:eastAsia="zh-CN"/>
        </w:rPr>
      </w:pPr>
      <w:r w:rsidRPr="008F58EB">
        <w:rPr>
          <w:lang w:eastAsia="zh-CN"/>
        </w:rPr>
        <w:t>孤立雷暴事件中风力发电场干扰及其对反射率影响的示例</w:t>
      </w:r>
    </w:p>
    <w:p w14:paraId="163D9B2F" w14:textId="00C9145C" w:rsidR="00AF7B02" w:rsidRPr="008F58EB" w:rsidRDefault="00AF7B02" w:rsidP="00AF7B02">
      <w:pPr>
        <w:pStyle w:val="Figure"/>
        <w:rPr>
          <w:lang w:eastAsia="zh-CN"/>
        </w:rPr>
      </w:pPr>
      <w:r w:rsidRPr="008F58EB">
        <w:rPr>
          <w:noProof/>
        </w:rPr>
        <w:drawing>
          <wp:inline distT="0" distB="0" distL="0" distR="0" wp14:anchorId="37E5152B" wp14:editId="03248009">
            <wp:extent cx="4589145" cy="2967355"/>
            <wp:effectExtent l="0" t="0" r="1905" b="4445"/>
            <wp:docPr id="781609335" name="Picture 5" descr="孤立雷暴事件中风力发电场干扰及其对反射率影响的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09335" name="Picture 5" descr="孤立雷暴事件中风力发电场干扰及其对反射率影响的示例"/>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589145" cy="2967355"/>
                    </a:xfrm>
                    <a:prstGeom prst="rect">
                      <a:avLst/>
                    </a:prstGeom>
                    <a:noFill/>
                    <a:ln>
                      <a:noFill/>
                    </a:ln>
                  </pic:spPr>
                </pic:pic>
              </a:graphicData>
            </a:graphic>
          </wp:inline>
        </w:drawing>
      </w:r>
    </w:p>
    <w:p w14:paraId="54AC7285" w14:textId="77777777" w:rsidR="00AA2480" w:rsidRPr="008F58EB" w:rsidRDefault="00AA2480" w:rsidP="00A85EEA">
      <w:pPr>
        <w:ind w:firstLineChars="200" w:firstLine="440"/>
        <w:rPr>
          <w:lang w:eastAsia="zh-CN"/>
        </w:rPr>
      </w:pPr>
      <w:r w:rsidRPr="008F58EB">
        <w:rPr>
          <w:lang w:eastAsia="zh-CN"/>
        </w:rPr>
        <w:t>若无先验知识，将极难区分</w:t>
      </w:r>
      <w:r w:rsidRPr="008F58EB">
        <w:rPr>
          <w:lang w:eastAsia="zh-CN"/>
        </w:rPr>
        <w:t>WTC</w:t>
      </w:r>
      <w:r w:rsidRPr="008F58EB">
        <w:rPr>
          <w:lang w:eastAsia="zh-CN"/>
        </w:rPr>
        <w:t>与雷暴。由于叶片朝向和背离雷达旋转，预计平均多普勒速度将接近零。当然，较大的谱宽会降低多普勒速度估计的精度，如图</w:t>
      </w:r>
      <w:r w:rsidRPr="008F58EB">
        <w:rPr>
          <w:lang w:eastAsia="zh-CN"/>
        </w:rPr>
        <w:t>4-19</w:t>
      </w:r>
      <w:r w:rsidRPr="008F58EB">
        <w:rPr>
          <w:lang w:eastAsia="zh-CN"/>
        </w:rPr>
        <w:t>中偏离零值的微小偏差所示。</w:t>
      </w:r>
    </w:p>
    <w:p w14:paraId="76B24B8E" w14:textId="77777777" w:rsidR="00AA2480" w:rsidRPr="008F58EB" w:rsidRDefault="00AA2480" w:rsidP="00AA2480">
      <w:pPr>
        <w:rPr>
          <w:lang w:eastAsia="zh-CN"/>
        </w:rPr>
      </w:pPr>
    </w:p>
    <w:p w14:paraId="5C7E3D62" w14:textId="77777777" w:rsidR="00E85E13" w:rsidRPr="008F58EB" w:rsidRDefault="00E85E13" w:rsidP="00AA2480">
      <w:pPr>
        <w:rPr>
          <w:lang w:eastAsia="zh-CN"/>
        </w:rPr>
      </w:pPr>
    </w:p>
    <w:p w14:paraId="61253901" w14:textId="77777777" w:rsidR="00E85E13" w:rsidRPr="008F58EB" w:rsidRDefault="00E85E13" w:rsidP="00AA2480">
      <w:pPr>
        <w:rPr>
          <w:lang w:eastAsia="zh-CN"/>
        </w:rPr>
      </w:pPr>
    </w:p>
    <w:p w14:paraId="26AECB75" w14:textId="77777777" w:rsidR="00E85E13" w:rsidRPr="008F58EB" w:rsidRDefault="00E85E13" w:rsidP="00AA2480">
      <w:pPr>
        <w:rPr>
          <w:lang w:eastAsia="zh-CN"/>
        </w:rPr>
      </w:pPr>
    </w:p>
    <w:p w14:paraId="578701BE" w14:textId="77777777" w:rsidR="00E85E13" w:rsidRPr="008F58EB" w:rsidRDefault="00E85E13" w:rsidP="00AA2480">
      <w:pPr>
        <w:rPr>
          <w:lang w:eastAsia="zh-CN"/>
        </w:rPr>
      </w:pPr>
    </w:p>
    <w:p w14:paraId="425B1D74" w14:textId="77777777" w:rsidR="00E85E13" w:rsidRPr="008F58EB" w:rsidRDefault="00E85E13" w:rsidP="00AA2480">
      <w:pPr>
        <w:rPr>
          <w:lang w:eastAsia="zh-CN"/>
        </w:rPr>
      </w:pPr>
    </w:p>
    <w:p w14:paraId="71F12DB7" w14:textId="77777777" w:rsidR="00E85E13" w:rsidRPr="008F58EB" w:rsidRDefault="00E85E13" w:rsidP="00AA2480">
      <w:pPr>
        <w:rPr>
          <w:lang w:eastAsia="zh-CN"/>
        </w:rPr>
      </w:pPr>
    </w:p>
    <w:p w14:paraId="1084DB8C" w14:textId="77777777" w:rsidR="00E85E13" w:rsidRPr="008F58EB" w:rsidRDefault="00E85E13" w:rsidP="00AA2480">
      <w:pPr>
        <w:rPr>
          <w:lang w:eastAsia="zh-CN"/>
        </w:rPr>
      </w:pPr>
    </w:p>
    <w:p w14:paraId="31096E5D" w14:textId="77777777" w:rsidR="00AA2480" w:rsidRPr="008F58EB" w:rsidRDefault="00AA2480" w:rsidP="00AA2480">
      <w:pPr>
        <w:rPr>
          <w:lang w:eastAsia="zh-CN"/>
        </w:rPr>
      </w:pPr>
    </w:p>
    <w:p w14:paraId="51DBAF4A" w14:textId="77777777" w:rsidR="00AA2480" w:rsidRPr="008F58EB" w:rsidRDefault="00AA2480" w:rsidP="00AA2480">
      <w:pPr>
        <w:rPr>
          <w:lang w:eastAsia="zh-CN"/>
        </w:rPr>
      </w:pPr>
    </w:p>
    <w:p w14:paraId="73E08AFD" w14:textId="77777777" w:rsidR="00AA2480" w:rsidRPr="008F58EB" w:rsidRDefault="00AA2480" w:rsidP="00AA2480">
      <w:pPr>
        <w:rPr>
          <w:lang w:eastAsia="zh-CN"/>
        </w:rPr>
      </w:pPr>
    </w:p>
    <w:p w14:paraId="3F10AD99" w14:textId="77777777" w:rsidR="00AA2480" w:rsidRPr="008F58EB" w:rsidRDefault="00AA2480" w:rsidP="00D85D9F">
      <w:pPr>
        <w:pStyle w:val="FigureNo"/>
        <w:rPr>
          <w:lang w:eastAsia="zh-CN"/>
        </w:rPr>
      </w:pPr>
      <w:r w:rsidRPr="008F58EB">
        <w:rPr>
          <w:lang w:eastAsia="zh-CN"/>
        </w:rPr>
        <w:lastRenderedPageBreak/>
        <w:t>图</w:t>
      </w:r>
      <w:r w:rsidRPr="008F58EB">
        <w:rPr>
          <w:lang w:eastAsia="zh-CN"/>
        </w:rPr>
        <w:t>4-19</w:t>
      </w:r>
    </w:p>
    <w:p w14:paraId="7DE099C0" w14:textId="77777777" w:rsidR="00AA2480" w:rsidRPr="008F58EB" w:rsidRDefault="00AA2480" w:rsidP="00D85D9F">
      <w:pPr>
        <w:pStyle w:val="Figuretitle"/>
        <w:rPr>
          <w:lang w:eastAsia="zh-CN"/>
        </w:rPr>
      </w:pPr>
      <w:r w:rsidRPr="008F58EB">
        <w:rPr>
          <w:lang w:eastAsia="zh-CN"/>
        </w:rPr>
        <w:t>雷暴事件中多普勒速度数据估计示例</w:t>
      </w:r>
    </w:p>
    <w:p w14:paraId="54ADF5D0" w14:textId="1C2D915D" w:rsidR="008D2317" w:rsidRPr="008F58EB" w:rsidRDefault="008D2317" w:rsidP="00921828">
      <w:pPr>
        <w:pStyle w:val="Figure"/>
        <w:rPr>
          <w:noProof/>
        </w:rPr>
      </w:pPr>
      <w:r w:rsidRPr="008F58EB">
        <w:rPr>
          <w:noProof/>
        </w:rPr>
        <w:drawing>
          <wp:inline distT="0" distB="0" distL="0" distR="0" wp14:anchorId="549E75D2" wp14:editId="0206C902">
            <wp:extent cx="4468495" cy="5590540"/>
            <wp:effectExtent l="0" t="0" r="8255" b="0"/>
            <wp:docPr id="762590284" name="Picture 7" descr="雷暴事件中多普勒速度数据估计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90284" name="Picture 7" descr="雷暴事件中多普勒速度数据估计示例"/>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468495" cy="5590540"/>
                    </a:xfrm>
                    <a:prstGeom prst="rect">
                      <a:avLst/>
                    </a:prstGeom>
                    <a:noFill/>
                  </pic:spPr>
                </pic:pic>
              </a:graphicData>
            </a:graphic>
          </wp:inline>
        </w:drawing>
      </w:r>
    </w:p>
    <w:p w14:paraId="2C774C6B" w14:textId="77777777" w:rsidR="00AA2480" w:rsidRPr="008F58EB" w:rsidRDefault="00AA2480" w:rsidP="00D85D9F">
      <w:pPr>
        <w:pStyle w:val="Heading5"/>
        <w:tabs>
          <w:tab w:val="clear" w:pos="993"/>
          <w:tab w:val="left" w:pos="1276"/>
        </w:tabs>
        <w:rPr>
          <w:lang w:eastAsia="zh-CN"/>
        </w:rPr>
      </w:pPr>
      <w:r w:rsidRPr="008F58EB">
        <w:rPr>
          <w:lang w:eastAsia="zh-CN"/>
        </w:rPr>
        <w:t>4.2.10.7.5</w:t>
      </w:r>
      <w:r w:rsidRPr="008F58EB">
        <w:rPr>
          <w:lang w:eastAsia="zh-CN"/>
        </w:rPr>
        <w:tab/>
        <w:t>WTC</w:t>
      </w:r>
      <w:r w:rsidRPr="008F58EB">
        <w:rPr>
          <w:lang w:eastAsia="zh-CN"/>
        </w:rPr>
        <w:t>对气象雷达业务运行及预报精度的影响</w:t>
      </w:r>
    </w:p>
    <w:p w14:paraId="77BB6D79" w14:textId="77777777" w:rsidR="00AA2480" w:rsidRPr="008F58EB" w:rsidRDefault="00AA2480" w:rsidP="00A85EEA">
      <w:pPr>
        <w:ind w:firstLineChars="200" w:firstLine="440"/>
        <w:rPr>
          <w:lang w:eastAsia="zh-CN"/>
        </w:rPr>
      </w:pPr>
      <w:r w:rsidRPr="008F58EB">
        <w:rPr>
          <w:lang w:eastAsia="zh-CN"/>
        </w:rPr>
        <w:t>实地研究阐明了</w:t>
      </w:r>
      <w:r w:rsidRPr="008F58EB">
        <w:rPr>
          <w:lang w:eastAsia="zh-CN"/>
        </w:rPr>
        <w:t>WTC</w:t>
      </w:r>
      <w:r w:rsidRPr="008F58EB">
        <w:rPr>
          <w:lang w:eastAsia="zh-CN"/>
        </w:rPr>
        <w:t>对天气雷达的影响。这些研究表明，风力发电场可对气象雷达产生显著影响，从而降低探测强天气事件的精度。</w:t>
      </w:r>
    </w:p>
    <w:p w14:paraId="6C63BB88" w14:textId="2C6060A9" w:rsidR="00AA2480" w:rsidRPr="008F58EB" w:rsidRDefault="00AA2480" w:rsidP="00A85EEA">
      <w:pPr>
        <w:ind w:firstLineChars="200" w:firstLine="440"/>
        <w:rPr>
          <w:lang w:eastAsia="zh-CN"/>
        </w:rPr>
      </w:pPr>
      <w:r w:rsidRPr="008F58EB">
        <w:rPr>
          <w:lang w:eastAsia="zh-CN"/>
        </w:rPr>
        <w:t>分析明确显示，与风力发电机组的方向相比，其产生的杂波将存在于一个宽广的扇区（数十度</w:t>
      </w:r>
      <w:r w:rsidR="00EF4912" w:rsidRPr="008F58EB">
        <w:rPr>
          <w:lang w:eastAsia="zh-CN"/>
        </w:rPr>
        <w:t>）</w:t>
      </w:r>
      <w:r w:rsidRPr="008F58EB">
        <w:rPr>
          <w:lang w:eastAsia="zh-CN"/>
        </w:rPr>
        <w:t>，即使在相当远的距离也是如此。因此，风力发电机组对天气雷达反射率业务运行的影响不可忽略。</w:t>
      </w:r>
    </w:p>
    <w:p w14:paraId="491E44EB" w14:textId="77777777" w:rsidR="00AA2480" w:rsidRPr="008F58EB" w:rsidRDefault="00AA2480" w:rsidP="00A85EEA">
      <w:pPr>
        <w:ind w:firstLineChars="200" w:firstLine="440"/>
        <w:rPr>
          <w:lang w:eastAsia="zh-CN"/>
        </w:rPr>
      </w:pPr>
      <w:r w:rsidRPr="008F58EB">
        <w:rPr>
          <w:lang w:eastAsia="zh-CN"/>
        </w:rPr>
        <w:t>特别是，分析表明，单台风力发电机组对天气雷达多普勒模式的影响在数十公里距离外仍极为显著。还需强调的是，在低于</w:t>
      </w:r>
      <w:r w:rsidRPr="008F58EB">
        <w:rPr>
          <w:lang w:eastAsia="zh-CN"/>
        </w:rPr>
        <w:t>10</w:t>
      </w:r>
      <w:r w:rsidRPr="008F58EB">
        <w:rPr>
          <w:lang w:eastAsia="zh-CN"/>
        </w:rPr>
        <w:t>公里的距离内，所有方位角的雷达数据均将出错，即使处于风力发电场所处扇区的</w:t>
      </w:r>
      <w:r w:rsidRPr="008F58EB">
        <w:rPr>
          <w:lang w:eastAsia="zh-CN"/>
        </w:rPr>
        <w:t>180</w:t>
      </w:r>
      <w:r w:rsidRPr="008F58EB">
        <w:rPr>
          <w:lang w:eastAsia="zh-CN"/>
        </w:rPr>
        <w:t>度反向方位亦然。</w:t>
      </w:r>
    </w:p>
    <w:p w14:paraId="6C2E1B1F" w14:textId="2EAEE4FA" w:rsidR="00E85E13" w:rsidRPr="008F58EB" w:rsidRDefault="00E85E13" w:rsidP="00A85EEA">
      <w:pPr>
        <w:ind w:firstLineChars="200" w:firstLine="440"/>
        <w:rPr>
          <w:lang w:eastAsia="zh-CN"/>
        </w:rPr>
      </w:pPr>
      <w:r w:rsidRPr="008F58EB">
        <w:rPr>
          <w:lang w:eastAsia="zh-CN"/>
        </w:rPr>
        <w:br w:type="page"/>
      </w:r>
    </w:p>
    <w:p w14:paraId="2946D698" w14:textId="77777777" w:rsidR="00AA2480" w:rsidRPr="008F58EB" w:rsidRDefault="00AA2480" w:rsidP="00A85EEA">
      <w:pPr>
        <w:ind w:firstLineChars="200" w:firstLine="440"/>
        <w:rPr>
          <w:lang w:eastAsia="zh-CN"/>
        </w:rPr>
      </w:pPr>
      <w:r w:rsidRPr="008F58EB">
        <w:rPr>
          <w:lang w:eastAsia="zh-CN"/>
        </w:rPr>
        <w:lastRenderedPageBreak/>
        <w:t>为保护气象雷达免受风力发电场的有害干扰，将需要某种形式的</w:t>
      </w:r>
      <w:r w:rsidRPr="008F58EB">
        <w:rPr>
          <w:lang w:eastAsia="zh-CN"/>
        </w:rPr>
        <w:t>WTC</w:t>
      </w:r>
      <w:r w:rsidRPr="008F58EB">
        <w:rPr>
          <w:lang w:eastAsia="zh-CN"/>
        </w:rPr>
        <w:t>抑制措施。在就缓解</w:t>
      </w:r>
      <w:r w:rsidRPr="008F58EB">
        <w:rPr>
          <w:lang w:eastAsia="zh-CN"/>
        </w:rPr>
        <w:t>WTC</w:t>
      </w:r>
      <w:r w:rsidRPr="008F58EB">
        <w:rPr>
          <w:lang w:eastAsia="zh-CN"/>
        </w:rPr>
        <w:t>的处理方法得出最终结论前，应开展更多关于</w:t>
      </w:r>
      <w:r w:rsidRPr="008F58EB">
        <w:rPr>
          <w:lang w:eastAsia="zh-CN"/>
        </w:rPr>
        <w:t>WTC</w:t>
      </w:r>
      <w:r w:rsidRPr="008F58EB">
        <w:rPr>
          <w:lang w:eastAsia="zh-CN"/>
        </w:rPr>
        <w:t>的研究，以充分了解</w:t>
      </w:r>
      <w:r w:rsidRPr="008F58EB">
        <w:rPr>
          <w:lang w:eastAsia="zh-CN"/>
        </w:rPr>
        <w:t>WTC</w:t>
      </w:r>
      <w:r w:rsidRPr="008F58EB">
        <w:rPr>
          <w:lang w:eastAsia="zh-CN"/>
        </w:rPr>
        <w:t>对气象雷达的影响范围和程度。一旦明确此点，鉴于风力发电系统的预期增长，可能需要开发缓解</w:t>
      </w:r>
      <w:r w:rsidRPr="008F58EB">
        <w:rPr>
          <w:lang w:eastAsia="zh-CN"/>
        </w:rPr>
        <w:t>WTC</w:t>
      </w:r>
      <w:r w:rsidRPr="008F58EB">
        <w:rPr>
          <w:lang w:eastAsia="zh-CN"/>
        </w:rPr>
        <w:t>的方法。</w:t>
      </w:r>
    </w:p>
    <w:p w14:paraId="1DA35C4A" w14:textId="77777777" w:rsidR="00AA2480" w:rsidRPr="008F58EB" w:rsidRDefault="00AA2480" w:rsidP="00A85EEA">
      <w:pPr>
        <w:ind w:firstLineChars="200" w:firstLine="440"/>
        <w:rPr>
          <w:lang w:eastAsia="zh-CN"/>
        </w:rPr>
      </w:pPr>
      <w:r w:rsidRPr="008F58EB">
        <w:rPr>
          <w:lang w:eastAsia="zh-CN"/>
        </w:rPr>
        <w:t>在关于缓解</w:t>
      </w:r>
      <w:r w:rsidRPr="008F58EB">
        <w:rPr>
          <w:lang w:eastAsia="zh-CN"/>
        </w:rPr>
        <w:t>WTC</w:t>
      </w:r>
      <w:r w:rsidRPr="008F58EB">
        <w:rPr>
          <w:lang w:eastAsia="zh-CN"/>
        </w:rPr>
        <w:t>对气象雷达干扰的持续研究取得结果之前，避免或限制风力发电场影响的当前解决方案是确保两系统间的隔离距离。例如，部分欧洲国家目前正在考虑以下建议：</w:t>
      </w:r>
    </w:p>
    <w:p w14:paraId="1F1838E9" w14:textId="3D9E5177" w:rsidR="00AA2480" w:rsidRPr="008F58EB" w:rsidRDefault="00AA2480" w:rsidP="00D85D9F">
      <w:pPr>
        <w:pStyle w:val="enumlev1"/>
        <w:rPr>
          <w:lang w:eastAsia="zh-CN"/>
        </w:rPr>
      </w:pPr>
      <w:r w:rsidRPr="008F58EB">
        <w:rPr>
          <w:lang w:eastAsia="zh-CN"/>
        </w:rPr>
        <w:t>1</w:t>
      </w:r>
      <w:r w:rsidR="00EF4912" w:rsidRPr="008F58EB">
        <w:rPr>
          <w:lang w:eastAsia="zh-CN"/>
        </w:rPr>
        <w:t>）</w:t>
      </w:r>
      <w:r w:rsidRPr="008F58EB">
        <w:rPr>
          <w:lang w:eastAsia="zh-CN"/>
        </w:rPr>
        <w:tab/>
      </w:r>
      <w:r w:rsidRPr="008F58EB">
        <w:rPr>
          <w:lang w:eastAsia="zh-CN"/>
        </w:rPr>
        <w:t>风力发电机组与雷达天线的距离不应低于：</w:t>
      </w:r>
    </w:p>
    <w:p w14:paraId="7F4BF4B1" w14:textId="77777777" w:rsidR="00AA2480" w:rsidRPr="008F58EB" w:rsidRDefault="00AA2480" w:rsidP="00D85D9F">
      <w:pPr>
        <w:pStyle w:val="enumlev2"/>
        <w:rPr>
          <w:lang w:eastAsia="zh-CN"/>
        </w:rPr>
      </w:pPr>
      <w:r w:rsidRPr="008F58EB">
        <w:rPr>
          <w:lang w:eastAsia="zh-CN"/>
        </w:rPr>
        <w:t>–</w:t>
      </w:r>
      <w:r w:rsidRPr="008F58EB">
        <w:rPr>
          <w:lang w:eastAsia="zh-CN"/>
        </w:rPr>
        <w:tab/>
        <w:t>C</w:t>
      </w:r>
      <w:r w:rsidRPr="008F58EB">
        <w:rPr>
          <w:lang w:eastAsia="zh-CN"/>
        </w:rPr>
        <w:t>波段雷达：</w:t>
      </w:r>
      <w:r w:rsidRPr="008F58EB">
        <w:rPr>
          <w:lang w:eastAsia="zh-CN"/>
        </w:rPr>
        <w:t>5</w:t>
      </w:r>
      <w:r w:rsidRPr="008F58EB">
        <w:rPr>
          <w:lang w:eastAsia="zh-CN"/>
        </w:rPr>
        <w:t>公里</w:t>
      </w:r>
    </w:p>
    <w:p w14:paraId="1FF73765" w14:textId="77777777" w:rsidR="00AA2480" w:rsidRPr="008F58EB" w:rsidRDefault="00AA2480" w:rsidP="00D85D9F">
      <w:pPr>
        <w:pStyle w:val="enumlev2"/>
        <w:rPr>
          <w:lang w:eastAsia="zh-CN"/>
        </w:rPr>
      </w:pPr>
      <w:r w:rsidRPr="008F58EB">
        <w:rPr>
          <w:lang w:eastAsia="zh-CN"/>
        </w:rPr>
        <w:t>–</w:t>
      </w:r>
      <w:r w:rsidRPr="008F58EB">
        <w:rPr>
          <w:lang w:eastAsia="zh-CN"/>
        </w:rPr>
        <w:tab/>
        <w:t>S</w:t>
      </w:r>
      <w:r w:rsidRPr="008F58EB">
        <w:rPr>
          <w:lang w:eastAsia="zh-CN"/>
        </w:rPr>
        <w:t>波段雷达：</w:t>
      </w:r>
      <w:r w:rsidRPr="008F58EB">
        <w:rPr>
          <w:lang w:eastAsia="zh-CN"/>
        </w:rPr>
        <w:t>10</w:t>
      </w:r>
      <w:r w:rsidRPr="008F58EB">
        <w:rPr>
          <w:lang w:eastAsia="zh-CN"/>
        </w:rPr>
        <w:t>公里</w:t>
      </w:r>
    </w:p>
    <w:p w14:paraId="6A14D25D" w14:textId="35860D7F" w:rsidR="00AA2480" w:rsidRPr="008F58EB" w:rsidRDefault="00AA2480" w:rsidP="00D85D9F">
      <w:pPr>
        <w:pStyle w:val="enumlev1"/>
        <w:rPr>
          <w:lang w:eastAsia="zh-CN"/>
        </w:rPr>
      </w:pPr>
      <w:r w:rsidRPr="008F58EB">
        <w:rPr>
          <w:lang w:eastAsia="zh-CN"/>
        </w:rPr>
        <w:t>2</w:t>
      </w:r>
      <w:r w:rsidR="00EF4912" w:rsidRPr="008F58EB">
        <w:rPr>
          <w:lang w:eastAsia="zh-CN"/>
        </w:rPr>
        <w:t>）</w:t>
      </w:r>
      <w:r w:rsidRPr="008F58EB">
        <w:rPr>
          <w:lang w:eastAsia="zh-CN"/>
        </w:rPr>
        <w:tab/>
      </w:r>
      <w:r w:rsidRPr="008F58EB">
        <w:rPr>
          <w:lang w:eastAsia="zh-CN"/>
        </w:rPr>
        <w:t>当风力发电场项目涉及以下距离范围时，应提交影响研究报告：</w:t>
      </w:r>
      <w:r w:rsidRPr="008F58EB">
        <w:rPr>
          <w:lang w:eastAsia="zh-CN"/>
        </w:rPr>
        <w:t xml:space="preserve"> </w:t>
      </w:r>
    </w:p>
    <w:p w14:paraId="3BD72E39" w14:textId="77777777" w:rsidR="00AA2480" w:rsidRPr="008F58EB" w:rsidRDefault="00AA2480" w:rsidP="00D85D9F">
      <w:pPr>
        <w:pStyle w:val="enumlev2"/>
        <w:rPr>
          <w:lang w:eastAsia="zh-CN"/>
        </w:rPr>
      </w:pPr>
      <w:r w:rsidRPr="008F58EB">
        <w:rPr>
          <w:lang w:eastAsia="zh-CN"/>
        </w:rPr>
        <w:t>–</w:t>
      </w:r>
      <w:r w:rsidRPr="008F58EB">
        <w:rPr>
          <w:lang w:eastAsia="zh-CN"/>
        </w:rPr>
        <w:tab/>
        <w:t>C</w:t>
      </w:r>
      <w:r w:rsidRPr="008F58EB">
        <w:rPr>
          <w:lang w:eastAsia="zh-CN"/>
        </w:rPr>
        <w:t>波段雷达：</w:t>
      </w:r>
      <w:r w:rsidRPr="008F58EB">
        <w:rPr>
          <w:lang w:eastAsia="zh-CN"/>
        </w:rPr>
        <w:t>20</w:t>
      </w:r>
      <w:r w:rsidRPr="008F58EB">
        <w:rPr>
          <w:lang w:eastAsia="zh-CN"/>
        </w:rPr>
        <w:t>公里</w:t>
      </w:r>
    </w:p>
    <w:p w14:paraId="491524E3" w14:textId="77777777" w:rsidR="00AA2480" w:rsidRPr="008F58EB" w:rsidRDefault="00AA2480" w:rsidP="00D85D9F">
      <w:pPr>
        <w:pStyle w:val="enumlev2"/>
        <w:rPr>
          <w:lang w:eastAsia="zh-CN"/>
        </w:rPr>
      </w:pPr>
      <w:r w:rsidRPr="008F58EB">
        <w:rPr>
          <w:lang w:eastAsia="zh-CN"/>
        </w:rPr>
        <w:t>–</w:t>
      </w:r>
      <w:r w:rsidRPr="008F58EB">
        <w:rPr>
          <w:lang w:eastAsia="zh-CN"/>
        </w:rPr>
        <w:tab/>
        <w:t>S</w:t>
      </w:r>
      <w:r w:rsidRPr="008F58EB">
        <w:rPr>
          <w:lang w:eastAsia="zh-CN"/>
        </w:rPr>
        <w:t>波段雷达：</w:t>
      </w:r>
      <w:r w:rsidRPr="008F58EB">
        <w:rPr>
          <w:lang w:eastAsia="zh-CN"/>
        </w:rPr>
        <w:t>30</w:t>
      </w:r>
      <w:r w:rsidRPr="008F58EB">
        <w:rPr>
          <w:lang w:eastAsia="zh-CN"/>
        </w:rPr>
        <w:t>公里</w:t>
      </w:r>
    </w:p>
    <w:p w14:paraId="4B34ECAF" w14:textId="77777777" w:rsidR="00AA2480" w:rsidRPr="008F58EB" w:rsidRDefault="00AA2480" w:rsidP="00A85EEA">
      <w:pPr>
        <w:ind w:firstLineChars="200" w:firstLine="440"/>
        <w:rPr>
          <w:lang w:eastAsia="zh-CN"/>
        </w:rPr>
      </w:pPr>
      <w:r w:rsidRPr="008F58EB">
        <w:rPr>
          <w:lang w:eastAsia="zh-CN"/>
        </w:rPr>
        <w:t>风力发电机组结构尺寸的持续增长导致了影响区域的扩大，其范围远超先前基于较小机组尺寸所提议的限值。例如在澳大利亚，已有若干实例显示，在距雷达站</w:t>
      </w:r>
      <w:r w:rsidRPr="008F58EB">
        <w:rPr>
          <w:lang w:eastAsia="zh-CN"/>
        </w:rPr>
        <w:t>60</w:t>
      </w:r>
      <w:r w:rsidRPr="008F58EB">
        <w:rPr>
          <w:lang w:eastAsia="zh-CN"/>
        </w:rPr>
        <w:t>多公里的平坦区域运行的海上风力发电场，对</w:t>
      </w:r>
      <w:r w:rsidRPr="008F58EB">
        <w:rPr>
          <w:lang w:eastAsia="zh-CN"/>
        </w:rPr>
        <w:t>C</w:t>
      </w:r>
      <w:r w:rsidRPr="008F58EB">
        <w:rPr>
          <w:lang w:eastAsia="zh-CN"/>
        </w:rPr>
        <w:t>波段雷达的三至四次扫描造成了影响。随着机组尺寸和高度的增加，尤其是在风力发电场海拔高于雷达本身的场景下，这种影响显著延伸。在此类情景下，使用</w:t>
      </w:r>
      <w:r w:rsidRPr="008F58EB">
        <w:rPr>
          <w:lang w:eastAsia="zh-CN"/>
        </w:rPr>
        <w:t>S</w:t>
      </w:r>
      <w:r w:rsidRPr="008F58EB">
        <w:rPr>
          <w:lang w:eastAsia="zh-CN"/>
        </w:rPr>
        <w:t>波段雷达时，影响区域可延伸至</w:t>
      </w:r>
      <w:r w:rsidRPr="008F58EB">
        <w:rPr>
          <w:lang w:eastAsia="zh-CN"/>
        </w:rPr>
        <w:t>100</w:t>
      </w:r>
      <w:r w:rsidRPr="008F58EB">
        <w:rPr>
          <w:lang w:eastAsia="zh-CN"/>
        </w:rPr>
        <w:t>公里以外。</w:t>
      </w:r>
    </w:p>
    <w:bookmarkEnd w:id="201"/>
    <w:bookmarkEnd w:id="202"/>
    <w:p w14:paraId="4868D5B5" w14:textId="607F4C14" w:rsidR="00AA2480" w:rsidRPr="008F58EB" w:rsidRDefault="00AA2480" w:rsidP="00A85EEA">
      <w:pPr>
        <w:ind w:firstLineChars="200" w:firstLine="440"/>
        <w:rPr>
          <w:lang w:eastAsia="zh-CN"/>
        </w:rPr>
      </w:pPr>
      <w:r w:rsidRPr="008F58EB">
        <w:rPr>
          <w:lang w:eastAsia="zh-CN"/>
        </w:rPr>
        <w:t>尤其是，与陆上项目相比，海上风力发电场正采用尺寸大得多的机组结构。叶尖高度达</w:t>
      </w:r>
      <w:r w:rsidRPr="008F58EB">
        <w:rPr>
          <w:lang w:eastAsia="zh-CN"/>
        </w:rPr>
        <w:t>350</w:t>
      </w:r>
      <w:r w:rsidRPr="008F58EB">
        <w:rPr>
          <w:lang w:eastAsia="zh-CN"/>
        </w:rPr>
        <w:t>至</w:t>
      </w:r>
      <w:r w:rsidRPr="008F58EB">
        <w:rPr>
          <w:lang w:eastAsia="zh-CN"/>
        </w:rPr>
        <w:t>400</w:t>
      </w:r>
      <w:r w:rsidRPr="008F58EB">
        <w:rPr>
          <w:lang w:eastAsia="zh-CN"/>
        </w:rPr>
        <w:t>米已成为海上机组的标配。鉴于海上场址缺乏有助于缓解雷达干扰的自然地形特征（如丘陵或山脉</w:t>
      </w:r>
      <w:r w:rsidR="00EF4912" w:rsidRPr="008F58EB">
        <w:rPr>
          <w:lang w:eastAsia="zh-CN"/>
        </w:rPr>
        <w:t>）</w:t>
      </w:r>
      <w:r w:rsidRPr="008F58EB">
        <w:rPr>
          <w:lang w:eastAsia="zh-CN"/>
        </w:rPr>
        <w:t>，海上风力发电场对天气</w:t>
      </w:r>
      <w:proofErr w:type="gramStart"/>
      <w:r w:rsidRPr="008F58EB">
        <w:rPr>
          <w:lang w:eastAsia="zh-CN"/>
        </w:rPr>
        <w:t>雷达</w:t>
      </w:r>
      <w:r w:rsidR="00A85EEA" w:rsidRPr="008F58EB">
        <w:rPr>
          <w:lang w:eastAsia="zh-CN"/>
        </w:rPr>
        <w:t xml:space="preserve"> – </w:t>
      </w:r>
      <w:proofErr w:type="gramEnd"/>
      <w:r w:rsidRPr="008F58EB">
        <w:rPr>
          <w:lang w:eastAsia="zh-CN"/>
        </w:rPr>
        <w:t>特别是位于沿海地区的</w:t>
      </w:r>
      <w:proofErr w:type="gramStart"/>
      <w:r w:rsidRPr="008F58EB">
        <w:rPr>
          <w:lang w:eastAsia="zh-CN"/>
        </w:rPr>
        <w:t>雷达</w:t>
      </w:r>
      <w:r w:rsidR="00A85EEA" w:rsidRPr="008F58EB">
        <w:rPr>
          <w:lang w:eastAsia="zh-CN"/>
        </w:rPr>
        <w:t xml:space="preserve"> – </w:t>
      </w:r>
      <w:proofErr w:type="gramEnd"/>
      <w:r w:rsidRPr="008F58EB">
        <w:rPr>
          <w:lang w:eastAsia="zh-CN"/>
        </w:rPr>
        <w:t>的影响可能十分显著。这些大型机组结构对天气监测系统构成了巨大挑战，可能导致严重的雷达杂波，甚至在特定区域造成雷达数据的完全丢失，进而影响天气预报与监测的有效性。</w:t>
      </w:r>
    </w:p>
    <w:p w14:paraId="78DB5C50" w14:textId="77777777" w:rsidR="00AA2480" w:rsidRPr="008F58EB" w:rsidRDefault="00AA2480" w:rsidP="003842FD">
      <w:pPr>
        <w:pStyle w:val="Heading3"/>
        <w:rPr>
          <w:lang w:eastAsia="zh-CN"/>
        </w:rPr>
      </w:pPr>
      <w:bookmarkStart w:id="203" w:name="OLE_LINK169"/>
      <w:bookmarkStart w:id="204" w:name="OLE_LINK170"/>
      <w:r w:rsidRPr="008F58EB">
        <w:rPr>
          <w:lang w:eastAsia="zh-CN"/>
        </w:rPr>
        <w:t>4.2.11</w:t>
      </w:r>
      <w:r w:rsidRPr="008F58EB">
        <w:rPr>
          <w:lang w:eastAsia="zh-CN"/>
        </w:rPr>
        <w:tab/>
      </w:r>
      <w:r w:rsidRPr="008F58EB">
        <w:rPr>
          <w:lang w:eastAsia="zh-CN"/>
        </w:rPr>
        <w:t>与天气雷达共享频谱系统的脆弱性</w:t>
      </w:r>
    </w:p>
    <w:p w14:paraId="127167EB" w14:textId="6BAC1B94" w:rsidR="00AA2480" w:rsidRPr="008F58EB" w:rsidRDefault="00AA2480" w:rsidP="00A85EEA">
      <w:pPr>
        <w:ind w:firstLineChars="200" w:firstLine="440"/>
        <w:rPr>
          <w:lang w:eastAsia="zh-CN"/>
        </w:rPr>
      </w:pPr>
      <w:r w:rsidRPr="008F58EB">
        <w:rPr>
          <w:lang w:eastAsia="zh-CN"/>
        </w:rPr>
        <w:t>如上所述，天气雷达的发射功率和天线增益通常相当高，以补偿较长的传输路径损耗（典型峰值等效全向辐射功率约为</w:t>
      </w:r>
      <w:r w:rsidRPr="008F58EB">
        <w:rPr>
          <w:lang w:eastAsia="zh-CN"/>
        </w:rPr>
        <w:t xml:space="preserve">100 </w:t>
      </w:r>
      <w:proofErr w:type="spellStart"/>
      <w:r w:rsidRPr="008F58EB">
        <w:rPr>
          <w:lang w:eastAsia="zh-CN"/>
        </w:rPr>
        <w:t>dBW</w:t>
      </w:r>
      <w:proofErr w:type="spellEnd"/>
      <w:r w:rsidR="00EF4912" w:rsidRPr="008F58EB">
        <w:rPr>
          <w:lang w:eastAsia="zh-CN"/>
        </w:rPr>
        <w:t>）</w:t>
      </w:r>
      <w:r w:rsidRPr="008F58EB">
        <w:rPr>
          <w:lang w:eastAsia="zh-CN"/>
        </w:rPr>
        <w:t>。这些特性往往会扩大雷达对其同频系统产生干扰的范围（同时需考虑雷达信道宽度</w:t>
      </w:r>
      <w:r w:rsidR="00EF4912" w:rsidRPr="008F58EB">
        <w:rPr>
          <w:lang w:eastAsia="zh-CN"/>
        </w:rPr>
        <w:t>）</w:t>
      </w:r>
      <w:r w:rsidRPr="008F58EB">
        <w:rPr>
          <w:lang w:eastAsia="zh-CN"/>
        </w:rPr>
        <w:t>。亦有案例表明，曾长期共存的雷达与固定微波链路，在微波系统由模拟设备升级为更易受脉冲干扰的数字设备后，变得不再兼容。</w:t>
      </w:r>
    </w:p>
    <w:p w14:paraId="23AC69C8" w14:textId="77777777" w:rsidR="00AA2480" w:rsidRPr="008F58EB" w:rsidRDefault="00AA2480" w:rsidP="003842FD">
      <w:pPr>
        <w:pStyle w:val="Heading3"/>
        <w:rPr>
          <w:lang w:eastAsia="zh-CN"/>
        </w:rPr>
      </w:pPr>
      <w:r w:rsidRPr="008F58EB">
        <w:rPr>
          <w:lang w:eastAsia="zh-CN"/>
        </w:rPr>
        <w:t>4.2.12</w:t>
      </w:r>
      <w:r w:rsidRPr="008F58EB">
        <w:rPr>
          <w:lang w:eastAsia="zh-CN"/>
        </w:rPr>
        <w:tab/>
      </w:r>
      <w:r w:rsidRPr="008F58EB">
        <w:rPr>
          <w:lang w:eastAsia="zh-CN"/>
        </w:rPr>
        <w:t>未来趋势</w:t>
      </w:r>
    </w:p>
    <w:p w14:paraId="2862D51B" w14:textId="19AACC69" w:rsidR="00AA2480" w:rsidRPr="008F58EB" w:rsidRDefault="00AA2480" w:rsidP="003842FD">
      <w:pPr>
        <w:pStyle w:val="Heading4"/>
        <w:rPr>
          <w:lang w:eastAsia="zh-CN"/>
        </w:rPr>
      </w:pPr>
      <w:r w:rsidRPr="008F58EB">
        <w:rPr>
          <w:lang w:eastAsia="zh-CN"/>
        </w:rPr>
        <w:t>4.2.12.1</w:t>
      </w:r>
      <w:r w:rsidRPr="008F58EB">
        <w:rPr>
          <w:lang w:eastAsia="zh-CN"/>
        </w:rPr>
        <w:tab/>
      </w:r>
      <w:r w:rsidR="00061D67" w:rsidRPr="008F58EB">
        <w:rPr>
          <w:lang w:eastAsia="zh-CN"/>
        </w:rPr>
        <w:tab/>
      </w:r>
      <w:r w:rsidRPr="008F58EB">
        <w:rPr>
          <w:lang w:eastAsia="zh-CN"/>
        </w:rPr>
        <w:t>硬件与算法改进</w:t>
      </w:r>
    </w:p>
    <w:p w14:paraId="7296302B" w14:textId="77777777" w:rsidR="00AA2480" w:rsidRPr="008F58EB" w:rsidRDefault="00AA2480" w:rsidP="00A85EEA">
      <w:pPr>
        <w:ind w:firstLineChars="200" w:firstLine="440"/>
        <w:rPr>
          <w:lang w:eastAsia="zh-CN"/>
        </w:rPr>
      </w:pPr>
      <w:r w:rsidRPr="008F58EB">
        <w:rPr>
          <w:lang w:eastAsia="zh-CN"/>
        </w:rPr>
        <w:t>各主管部门正对其气象雷达系统进行重大硬件升级。当前的升级内容包括部署极化雷达，即在当前使用的水平雷达波基础上增加垂直极化。截至</w:t>
      </w:r>
      <w:r w:rsidRPr="008F58EB">
        <w:rPr>
          <w:lang w:eastAsia="zh-CN"/>
        </w:rPr>
        <w:t>2016</w:t>
      </w:r>
      <w:r w:rsidRPr="008F58EB">
        <w:rPr>
          <w:lang w:eastAsia="zh-CN"/>
        </w:rPr>
        <w:t>年，美国所有</w:t>
      </w:r>
      <w:r w:rsidRPr="008F58EB">
        <w:rPr>
          <w:lang w:eastAsia="zh-CN"/>
        </w:rPr>
        <w:t>NEXRAD</w:t>
      </w:r>
      <w:r w:rsidRPr="008F58EB">
        <w:rPr>
          <w:lang w:eastAsia="zh-CN"/>
        </w:rPr>
        <w:t>雷达已完成双偏振升级；截至</w:t>
      </w:r>
      <w:r w:rsidRPr="008F58EB">
        <w:rPr>
          <w:lang w:eastAsia="zh-CN"/>
        </w:rPr>
        <w:t>2024</w:t>
      </w:r>
      <w:r w:rsidRPr="008F58EB">
        <w:rPr>
          <w:lang w:eastAsia="zh-CN"/>
        </w:rPr>
        <w:t>年，欧洲几乎所有</w:t>
      </w:r>
      <w:r w:rsidRPr="008F58EB">
        <w:rPr>
          <w:lang w:eastAsia="zh-CN"/>
        </w:rPr>
        <w:t>OPERA</w:t>
      </w:r>
      <w:r w:rsidRPr="008F58EB">
        <w:rPr>
          <w:lang w:eastAsia="zh-CN"/>
        </w:rPr>
        <w:t>雷达也已升级为双偏振。在澳大利亚，截至</w:t>
      </w:r>
      <w:r w:rsidRPr="008F58EB">
        <w:rPr>
          <w:lang w:eastAsia="zh-CN"/>
        </w:rPr>
        <w:t>2024</w:t>
      </w:r>
      <w:r w:rsidRPr="008F58EB">
        <w:rPr>
          <w:lang w:eastAsia="zh-CN"/>
        </w:rPr>
        <w:t>年，近半数业务雷达已完成双偏振升级。</w:t>
      </w:r>
    </w:p>
    <w:p w14:paraId="06C2C6C7" w14:textId="77777777" w:rsidR="00AA2480" w:rsidRPr="008F58EB" w:rsidRDefault="00AA2480" w:rsidP="00A85EEA">
      <w:pPr>
        <w:ind w:firstLineChars="200" w:firstLine="440"/>
        <w:rPr>
          <w:lang w:eastAsia="zh-CN"/>
        </w:rPr>
      </w:pPr>
      <w:r w:rsidRPr="008F58EB">
        <w:rPr>
          <w:lang w:eastAsia="zh-CN"/>
        </w:rPr>
        <w:t>旨在进一步提升气象雷达性能的其他技术也在推进中。其中首要的是各类解决距离</w:t>
      </w:r>
      <w:r w:rsidRPr="008F58EB">
        <w:rPr>
          <w:lang w:eastAsia="zh-CN"/>
        </w:rPr>
        <w:t>/</w:t>
      </w:r>
      <w:r w:rsidRPr="008F58EB">
        <w:rPr>
          <w:lang w:eastAsia="zh-CN"/>
        </w:rPr>
        <w:t>速度模糊、提高数据采集速度、减少伪影影响、降低杂波以及高效处理信号以提供尽可能精确的气象估计的算法。其他工作还包括联合使用天气雷达和风廓线雷达。另有少量投入用于雷电及其危害研究，以确定雷电的起始与终止是否可被预测。</w:t>
      </w:r>
    </w:p>
    <w:p w14:paraId="79507C28" w14:textId="3588E4F1" w:rsidR="00E85E13" w:rsidRPr="008F58EB" w:rsidRDefault="00AA2480" w:rsidP="00A85EEA">
      <w:pPr>
        <w:ind w:firstLineChars="200" w:firstLine="440"/>
        <w:rPr>
          <w:lang w:eastAsia="zh-CN"/>
        </w:rPr>
      </w:pPr>
      <w:r w:rsidRPr="008F58EB">
        <w:rPr>
          <w:lang w:eastAsia="zh-CN"/>
        </w:rPr>
        <w:t>半导体技术的进步（主要是</w:t>
      </w:r>
      <w:proofErr w:type="spellStart"/>
      <w:r w:rsidRPr="008F58EB">
        <w:rPr>
          <w:lang w:eastAsia="zh-CN"/>
        </w:rPr>
        <w:t>GaN</w:t>
      </w:r>
      <w:proofErr w:type="spellEnd"/>
      <w:r w:rsidRPr="008F58EB">
        <w:rPr>
          <w:lang w:eastAsia="zh-CN"/>
        </w:rPr>
        <w:t>晶体管</w:t>
      </w:r>
      <w:r w:rsidR="00EF4912" w:rsidRPr="008F58EB">
        <w:rPr>
          <w:lang w:eastAsia="zh-CN"/>
        </w:rPr>
        <w:t>）</w:t>
      </w:r>
      <w:r w:rsidRPr="008F58EB">
        <w:rPr>
          <w:lang w:eastAsia="zh-CN"/>
        </w:rPr>
        <w:t>也使得雷达发射机可采用固态功率放大器，取代传统使用的真空管（磁控管、速调管或</w:t>
      </w:r>
      <w:r w:rsidRPr="008F58EB">
        <w:rPr>
          <w:lang w:eastAsia="zh-CN"/>
        </w:rPr>
        <w:t>TWT</w:t>
      </w:r>
      <w:r w:rsidR="00EF4912" w:rsidRPr="008F58EB">
        <w:rPr>
          <w:lang w:eastAsia="zh-CN"/>
        </w:rPr>
        <w:t>）</w:t>
      </w:r>
      <w:r w:rsidRPr="008F58EB">
        <w:rPr>
          <w:lang w:eastAsia="zh-CN"/>
        </w:rPr>
        <w:t>。尽管峰值功率较低，但固态放大器可用的长脉冲宽度和高占空比能够保持与传统管式发射机相当的脉冲能量，从而实现相似的测量灵敏度。</w:t>
      </w:r>
      <w:r w:rsidR="00E85E13" w:rsidRPr="008F58EB">
        <w:rPr>
          <w:lang w:eastAsia="zh-CN"/>
        </w:rPr>
        <w:br w:type="page"/>
      </w:r>
    </w:p>
    <w:p w14:paraId="1FB80FC2" w14:textId="0A263871" w:rsidR="00AA2480" w:rsidRPr="008F58EB" w:rsidRDefault="00AA2480" w:rsidP="00A85EEA">
      <w:pPr>
        <w:ind w:firstLineChars="200" w:firstLine="440"/>
        <w:rPr>
          <w:lang w:eastAsia="zh-CN"/>
        </w:rPr>
      </w:pPr>
      <w:r w:rsidRPr="008F58EB">
        <w:rPr>
          <w:lang w:eastAsia="zh-CN"/>
        </w:rPr>
        <w:lastRenderedPageBreak/>
        <w:t>研究人员已将相控阵雷达技术应用于天气监视领域。相控阵技术有望以电子扫描阵列天线取代机械扫描的抛物面盘式天线。这一变革将支持更灵活的扫描策略，并能更快速地更新变化的天气状况。相控阵雷达系统的早期测试前景可期。相控阵技术将加深对风暴演变的基本认知，进而改进计算机模型、提升预报精度并提前预警。此外，该技术有望将龙卷风预警的平均提前时间大幅延长，远超当前平均</w:t>
      </w:r>
      <w:r w:rsidRPr="008F58EB">
        <w:rPr>
          <w:lang w:eastAsia="zh-CN"/>
        </w:rPr>
        <w:t>13</w:t>
      </w:r>
      <w:r w:rsidRPr="008F58EB">
        <w:rPr>
          <w:lang w:eastAsia="zh-CN"/>
        </w:rPr>
        <w:t>分钟的水平。通过改进接收机和信号处理子系统，可以更具经济效益地实现系统增强。相控阵升级（若实施</w:t>
      </w:r>
      <w:r w:rsidR="00EF4912" w:rsidRPr="008F58EB">
        <w:rPr>
          <w:lang w:eastAsia="zh-CN"/>
        </w:rPr>
        <w:t>）</w:t>
      </w:r>
      <w:r w:rsidRPr="008F58EB">
        <w:rPr>
          <w:lang w:eastAsia="zh-CN"/>
        </w:rPr>
        <w:t>可能不会复用现有发射机，而是由相控阵中的分布式收发模块取而代之。部分地区已就相控阵气象雷达的可能部署展开讨论。</w:t>
      </w:r>
      <w:bookmarkEnd w:id="203"/>
      <w:bookmarkEnd w:id="204"/>
    </w:p>
    <w:p w14:paraId="73413773" w14:textId="48708A32" w:rsidR="00AA2480" w:rsidRPr="008F58EB" w:rsidRDefault="00AA2480" w:rsidP="003842FD">
      <w:pPr>
        <w:pStyle w:val="Heading4"/>
        <w:rPr>
          <w:lang w:eastAsia="zh-CN"/>
        </w:rPr>
      </w:pPr>
      <w:bookmarkStart w:id="205" w:name="OLE_LINK171"/>
      <w:bookmarkStart w:id="206" w:name="OLE_LINK172"/>
      <w:r w:rsidRPr="008F58EB">
        <w:rPr>
          <w:lang w:eastAsia="zh-CN"/>
        </w:rPr>
        <w:t>4.2.12.2</w:t>
      </w:r>
      <w:r w:rsidRPr="008F58EB">
        <w:rPr>
          <w:lang w:eastAsia="zh-CN"/>
        </w:rPr>
        <w:tab/>
      </w:r>
      <w:r w:rsidR="00061D67" w:rsidRPr="008F58EB">
        <w:rPr>
          <w:lang w:eastAsia="zh-CN"/>
        </w:rPr>
        <w:tab/>
      </w:r>
      <w:r w:rsidRPr="008F58EB">
        <w:rPr>
          <w:lang w:eastAsia="zh-CN"/>
        </w:rPr>
        <w:t>固态技术</w:t>
      </w:r>
    </w:p>
    <w:p w14:paraId="27F93CE7" w14:textId="504855DD" w:rsidR="00AA2480" w:rsidRPr="008F58EB" w:rsidRDefault="00AA2480" w:rsidP="00A85EEA">
      <w:pPr>
        <w:ind w:firstLineChars="200" w:firstLine="440"/>
        <w:rPr>
          <w:lang w:eastAsia="zh-CN"/>
        </w:rPr>
      </w:pPr>
      <w:r w:rsidRPr="008F58EB">
        <w:rPr>
          <w:lang w:eastAsia="zh-CN"/>
        </w:rPr>
        <w:t>部分采用固态发射机（</w:t>
      </w:r>
      <w:r w:rsidRPr="008F58EB">
        <w:rPr>
          <w:lang w:eastAsia="zh-CN"/>
        </w:rPr>
        <w:t>SSTX</w:t>
      </w:r>
      <w:r w:rsidR="00EF4912" w:rsidRPr="008F58EB">
        <w:rPr>
          <w:lang w:eastAsia="zh-CN"/>
        </w:rPr>
        <w:t>）</w:t>
      </w:r>
      <w:r w:rsidRPr="008F58EB">
        <w:rPr>
          <w:lang w:eastAsia="zh-CN"/>
        </w:rPr>
        <w:t>的天气雷达已列入建议书</w:t>
      </w:r>
      <w:r w:rsidRPr="008F58EB">
        <w:rPr>
          <w:lang w:eastAsia="zh-CN"/>
        </w:rPr>
        <w:t>ITU-R M.1849-3</w:t>
      </w:r>
      <w:r w:rsidRPr="008F58EB">
        <w:rPr>
          <w:lang w:eastAsia="zh-CN"/>
        </w:rPr>
        <w:t>，其在</w:t>
      </w:r>
      <w:r w:rsidRPr="008F58EB">
        <w:rPr>
          <w:lang w:eastAsia="zh-CN"/>
        </w:rPr>
        <w:t>5 250-5 850 MHz</w:t>
      </w:r>
      <w:r w:rsidRPr="008F58EB">
        <w:rPr>
          <w:lang w:eastAsia="zh-CN"/>
        </w:rPr>
        <w:t>频段的应用已有数年。</w:t>
      </w:r>
    </w:p>
    <w:p w14:paraId="1FA222CA" w14:textId="77777777" w:rsidR="00AA2480" w:rsidRPr="008F58EB" w:rsidRDefault="00AA2480" w:rsidP="003B06C9">
      <w:pPr>
        <w:pStyle w:val="Headingi"/>
        <w:rPr>
          <w:lang w:eastAsia="zh-CN"/>
        </w:rPr>
      </w:pPr>
      <w:r w:rsidRPr="008F58EB">
        <w:rPr>
          <w:lang w:eastAsia="zh-CN"/>
        </w:rPr>
        <w:t>SSTX天气雷达的特性</w:t>
      </w:r>
    </w:p>
    <w:p w14:paraId="2A1D740E" w14:textId="3F30B996" w:rsidR="00AA2480" w:rsidRPr="008F58EB" w:rsidRDefault="00AA2480" w:rsidP="00A85EEA">
      <w:pPr>
        <w:ind w:firstLineChars="200" w:firstLine="440"/>
        <w:rPr>
          <w:lang w:eastAsia="zh-CN"/>
        </w:rPr>
      </w:pPr>
      <w:r w:rsidRPr="008F58EB">
        <w:rPr>
          <w:lang w:eastAsia="zh-CN"/>
        </w:rPr>
        <w:t>固态（</w:t>
      </w:r>
      <w:r w:rsidRPr="008F58EB">
        <w:rPr>
          <w:lang w:eastAsia="zh-CN"/>
        </w:rPr>
        <w:t>SSTX</w:t>
      </w:r>
      <w:r w:rsidR="00EF4912" w:rsidRPr="008F58EB">
        <w:rPr>
          <w:lang w:eastAsia="zh-CN"/>
        </w:rPr>
        <w:t>）</w:t>
      </w:r>
      <w:r w:rsidRPr="008F58EB">
        <w:rPr>
          <w:lang w:eastAsia="zh-CN"/>
        </w:rPr>
        <w:t>天气雷达的发射峰值功率介于</w:t>
      </w:r>
      <w:r w:rsidRPr="008F58EB">
        <w:rPr>
          <w:lang w:eastAsia="zh-CN"/>
        </w:rPr>
        <w:t>4</w:t>
      </w:r>
      <w:r w:rsidRPr="008F58EB">
        <w:rPr>
          <w:lang w:eastAsia="zh-CN"/>
        </w:rPr>
        <w:t>至</w:t>
      </w:r>
      <w:r w:rsidRPr="008F58EB">
        <w:rPr>
          <w:lang w:eastAsia="zh-CN"/>
        </w:rPr>
        <w:t>8 kW</w:t>
      </w:r>
      <w:r w:rsidRPr="008F58EB">
        <w:rPr>
          <w:lang w:eastAsia="zh-CN"/>
        </w:rPr>
        <w:t>之间，低于基于真空管的雷达（</w:t>
      </w:r>
      <w:r w:rsidRPr="008F58EB">
        <w:rPr>
          <w:lang w:eastAsia="zh-CN"/>
        </w:rPr>
        <w:t>S</w:t>
      </w:r>
      <w:r w:rsidRPr="008F58EB">
        <w:rPr>
          <w:lang w:eastAsia="zh-CN"/>
        </w:rPr>
        <w:t>波段和</w:t>
      </w:r>
      <w:r w:rsidRPr="008F58EB">
        <w:rPr>
          <w:lang w:eastAsia="zh-CN"/>
        </w:rPr>
        <w:t>C</w:t>
      </w:r>
      <w:r w:rsidRPr="008F58EB">
        <w:rPr>
          <w:lang w:eastAsia="zh-CN"/>
        </w:rPr>
        <w:t>波段可达数百</w:t>
      </w:r>
      <w:r w:rsidRPr="008F58EB">
        <w:rPr>
          <w:lang w:eastAsia="zh-CN"/>
        </w:rPr>
        <w:t>kW</w:t>
      </w:r>
      <w:r w:rsidR="00EF4912" w:rsidRPr="008F58EB">
        <w:rPr>
          <w:lang w:eastAsia="zh-CN"/>
        </w:rPr>
        <w:t>）</w:t>
      </w:r>
      <w:r w:rsidRPr="008F58EB">
        <w:rPr>
          <w:lang w:eastAsia="zh-CN"/>
        </w:rPr>
        <w:t>；较低的峰值功率导致</w:t>
      </w:r>
      <w:r w:rsidRPr="008F58EB">
        <w:rPr>
          <w:lang w:eastAsia="zh-CN"/>
        </w:rPr>
        <w:t>SSTX</w:t>
      </w:r>
      <w:r w:rsidRPr="008F58EB">
        <w:rPr>
          <w:lang w:eastAsia="zh-CN"/>
        </w:rPr>
        <w:t>雷达的灵敏度下降。为补偿此影响并保持距离分辨率，需采用脉冲压缩技术以延长脉冲宽度。脉冲压缩所用的脉冲宽度可达</w:t>
      </w:r>
      <w:proofErr w:type="gramStart"/>
      <w:r w:rsidRPr="008F58EB">
        <w:rPr>
          <w:lang w:eastAsia="zh-CN"/>
        </w:rPr>
        <w:t>200 µ</w:t>
      </w:r>
      <w:proofErr w:type="gramEnd"/>
      <w:r w:rsidRPr="008F58EB">
        <w:rPr>
          <w:lang w:eastAsia="zh-CN"/>
        </w:rPr>
        <w:t>s</w:t>
      </w:r>
      <w:r w:rsidRPr="008F58EB">
        <w:rPr>
          <w:lang w:eastAsia="zh-CN"/>
        </w:rPr>
        <w:t>（而真空管系统仅为</w:t>
      </w:r>
      <w:r w:rsidRPr="008F58EB">
        <w:rPr>
          <w:lang w:eastAsia="zh-CN"/>
        </w:rPr>
        <w:t>0.5</w:t>
      </w:r>
      <w:r w:rsidRPr="008F58EB">
        <w:rPr>
          <w:lang w:eastAsia="zh-CN"/>
        </w:rPr>
        <w:t>至</w:t>
      </w:r>
      <w:proofErr w:type="gramStart"/>
      <w:r w:rsidRPr="008F58EB">
        <w:rPr>
          <w:lang w:eastAsia="zh-CN"/>
        </w:rPr>
        <w:t>3.5 µ</w:t>
      </w:r>
      <w:proofErr w:type="gramEnd"/>
      <w:r w:rsidRPr="008F58EB">
        <w:rPr>
          <w:lang w:eastAsia="zh-CN"/>
        </w:rPr>
        <w:t>s</w:t>
      </w:r>
      <w:r w:rsidR="00EF4912" w:rsidRPr="008F58EB">
        <w:rPr>
          <w:lang w:eastAsia="zh-CN"/>
        </w:rPr>
        <w:t>）</w:t>
      </w:r>
      <w:r w:rsidRPr="008F58EB">
        <w:rPr>
          <w:lang w:eastAsia="zh-CN"/>
        </w:rPr>
        <w:t>，以补偿平均功率。在非压缩脉冲调制雷达中，距离分辨率取决于脉冲持续时间。脉冲压缩技术使得在使用更长脉冲和更低峰值功率发射机的同时，不影响距离分辨率。这是通过采用合适的频率或相位调制技术实现的。</w:t>
      </w:r>
    </w:p>
    <w:p w14:paraId="46F9FA4D" w14:textId="51F3D8E1" w:rsidR="00AA2480" w:rsidRPr="008F58EB" w:rsidRDefault="00AA2480" w:rsidP="00A85EEA">
      <w:pPr>
        <w:ind w:firstLineChars="200" w:firstLine="440"/>
        <w:rPr>
          <w:lang w:eastAsia="zh-CN"/>
        </w:rPr>
      </w:pPr>
      <w:r w:rsidRPr="008F58EB">
        <w:rPr>
          <w:lang w:eastAsia="zh-CN"/>
        </w:rPr>
        <w:t>脉冲压缩比（</w:t>
      </w:r>
      <w:r w:rsidRPr="008F58EB">
        <w:rPr>
          <w:lang w:eastAsia="zh-CN"/>
        </w:rPr>
        <w:t>PCR</w:t>
      </w:r>
      <w:r w:rsidR="00EF4912" w:rsidRPr="008F58EB">
        <w:rPr>
          <w:lang w:eastAsia="zh-CN"/>
        </w:rPr>
        <w:t>）</w:t>
      </w:r>
      <w:r w:rsidRPr="008F58EB">
        <w:rPr>
          <w:lang w:eastAsia="zh-CN"/>
        </w:rPr>
        <w:t>可定义为未压缩发射脉冲宽度与压缩后脉冲宽度之比，并按发射脉冲宽度与</w:t>
      </w:r>
      <w:r w:rsidRPr="008F58EB">
        <w:rPr>
          <w:lang w:eastAsia="zh-CN"/>
        </w:rPr>
        <w:t>3 dB</w:t>
      </w:r>
      <w:r w:rsidRPr="008F58EB">
        <w:rPr>
          <w:lang w:eastAsia="zh-CN"/>
        </w:rPr>
        <w:t>带宽的乘积计算。通过脉冲压缩，一个具有相对较低峰值功率的较长发射脉冲，可达到基本雷达方程所预测的同等灵敏度和距离分辨率。</w:t>
      </w:r>
    </w:p>
    <w:p w14:paraId="33FA51C0" w14:textId="77777777" w:rsidR="006D1A09" w:rsidRPr="008F58EB" w:rsidRDefault="006D1A09" w:rsidP="006D1A09">
      <w:pPr>
        <w:pStyle w:val="Blanc"/>
        <w:rPr>
          <w:lang w:eastAsia="zh-CN"/>
        </w:rPr>
      </w:pPr>
    </w:p>
    <w:p w14:paraId="251F1129" w14:textId="6D2C912A" w:rsidR="006D1A09" w:rsidRPr="008F58EB" w:rsidRDefault="006D1A09" w:rsidP="006D1A09">
      <w:pPr>
        <w:pStyle w:val="Equation"/>
        <w:rPr>
          <w:iCs/>
        </w:rPr>
      </w:pPr>
      <w:r w:rsidRPr="008F58EB">
        <w:rPr>
          <w:lang w:eastAsia="zh-CN"/>
        </w:rPr>
        <w:tab/>
      </w:r>
      <w:r w:rsidRPr="008F58EB">
        <w:rPr>
          <w:lang w:eastAsia="zh-CN"/>
        </w:rPr>
        <w:tab/>
      </w:r>
      <m:oMath>
        <m:r>
          <w:rPr>
            <w:rFonts w:ascii="Cambria Math" w:eastAsia="Calibri" w:hAnsi="Cambria Math"/>
          </w:rPr>
          <m:t>SNR</m:t>
        </m:r>
        <m:r>
          <m:rPr>
            <m:sty m:val="p"/>
          </m:rPr>
          <w:rPr>
            <w:rFonts w:ascii="Cambria Math" w:eastAsia="Calibri" w:hAnsi="Cambria Math"/>
          </w:rPr>
          <m:t>=</m:t>
        </m:r>
        <m:f>
          <m:fPr>
            <m:ctrlPr>
              <w:rPr>
                <w:rFonts w:ascii="Cambria Math" w:eastAsia="Calibri" w:hAnsi="Cambria Math"/>
              </w:rPr>
            </m:ctrlPr>
          </m:fPr>
          <m:num>
            <m:sSup>
              <m:sSupPr>
                <m:ctrlPr>
                  <w:rPr>
                    <w:rFonts w:ascii="Cambria Math" w:eastAsia="Calibri" w:hAnsi="Cambria Math"/>
                    <w:iCs/>
                  </w:rPr>
                </m:ctrlPr>
              </m:sSupPr>
              <m:e>
                <m:r>
                  <m:rPr>
                    <m:sty m:val="p"/>
                  </m:rPr>
                  <w:rPr>
                    <w:rFonts w:ascii="Cambria Math" w:eastAsia="Calibri" w:hAnsi="Cambria Math"/>
                  </w:rPr>
                  <m:t>π</m:t>
                </m:r>
              </m:e>
              <m:sup>
                <m:r>
                  <m:rPr>
                    <m:sty m:val="p"/>
                  </m:rPr>
                  <w:rPr>
                    <w:rFonts w:ascii="Cambria Math" w:eastAsia="Calibri" w:hAnsi="Cambria Math"/>
                  </w:rPr>
                  <m:t>3</m:t>
                </m:r>
              </m:sup>
            </m:sSup>
            <m:sSup>
              <m:sSupPr>
                <m:ctrlPr>
                  <w:rPr>
                    <w:rFonts w:ascii="Cambria Math" w:eastAsia="Calibri" w:hAnsi="Cambria Math"/>
                    <w:iCs/>
                  </w:rPr>
                </m:ctrlPr>
              </m:sSupPr>
              <m:e>
                <m:d>
                  <m:dPr>
                    <m:begChr m:val="|"/>
                    <m:endChr m:val="|"/>
                    <m:ctrlPr>
                      <w:rPr>
                        <w:rFonts w:ascii="Cambria Math" w:eastAsia="Calibri" w:hAnsi="Cambria Math"/>
                        <w:iCs/>
                      </w:rPr>
                    </m:ctrlPr>
                  </m:dPr>
                  <m:e>
                    <m:r>
                      <w:rPr>
                        <w:rFonts w:ascii="Cambria Math" w:eastAsia="Calibri" w:hAnsi="Cambria Math"/>
                      </w:rPr>
                      <m:t>K</m:t>
                    </m:r>
                  </m:e>
                </m:d>
              </m:e>
              <m:sup>
                <m:r>
                  <m:rPr>
                    <m:sty m:val="p"/>
                  </m:rPr>
                  <w:rPr>
                    <w:rFonts w:ascii="Cambria Math" w:eastAsia="Calibri" w:hAnsi="Cambria Math"/>
                  </w:rPr>
                  <m:t>2</m:t>
                </m:r>
              </m:sup>
            </m:sSup>
          </m:num>
          <m:den>
            <m:sSup>
              <m:sSupPr>
                <m:ctrlPr>
                  <w:rPr>
                    <w:rFonts w:ascii="Cambria Math" w:eastAsia="Calibri" w:hAnsi="Cambria Math"/>
                    <w:iCs/>
                  </w:rPr>
                </m:ctrlPr>
              </m:sSupPr>
              <m:e>
                <m:r>
                  <m:rPr>
                    <m:sty m:val="p"/>
                  </m:rPr>
                  <w:rPr>
                    <w:rFonts w:ascii="Cambria Math" w:eastAsia="Calibri" w:hAnsi="Cambria Math"/>
                  </w:rPr>
                  <m:t>2</m:t>
                </m:r>
              </m:e>
              <m:sup>
                <m:r>
                  <m:rPr>
                    <m:sty m:val="p"/>
                  </m:rPr>
                  <w:rPr>
                    <w:rFonts w:ascii="Cambria Math" w:eastAsia="Calibri" w:hAnsi="Cambria Math"/>
                  </w:rPr>
                  <m:t>10</m:t>
                </m:r>
              </m:sup>
            </m:sSup>
            <m:r>
              <m:rPr>
                <m:sty m:val="p"/>
              </m:rPr>
              <w:rPr>
                <w:rFonts w:ascii="Cambria Math" w:eastAsia="Calibri" w:hAnsi="Cambria Math"/>
              </w:rPr>
              <m:t>ln</m:t>
            </m:r>
            <m:d>
              <m:dPr>
                <m:ctrlPr>
                  <w:rPr>
                    <w:rFonts w:ascii="Cambria Math" w:eastAsia="Calibri" w:hAnsi="Cambria Math"/>
                    <w:iCs/>
                  </w:rPr>
                </m:ctrlPr>
              </m:dPr>
              <m:e>
                <m:r>
                  <m:rPr>
                    <m:sty m:val="p"/>
                  </m:rPr>
                  <w:rPr>
                    <w:rFonts w:ascii="Cambria Math" w:eastAsia="Calibri" w:hAnsi="Cambria Math"/>
                  </w:rPr>
                  <m:t>2</m:t>
                </m:r>
              </m:e>
            </m:d>
            <m:r>
              <w:rPr>
                <w:rFonts w:ascii="Cambria Math" w:eastAsia="Calibri" w:hAnsi="Cambria Math"/>
              </w:rPr>
              <m:t>c</m:t>
            </m:r>
          </m:den>
        </m:f>
        <m:r>
          <m:rPr>
            <m:sty m:val="p"/>
          </m:rPr>
          <w:rPr>
            <w:rFonts w:ascii="Cambria Math" w:eastAsia="Calibri" w:hAnsi="Cambria Math"/>
          </w:rPr>
          <m:t>∙</m:t>
        </m:r>
        <m:f>
          <m:fPr>
            <m:ctrlPr>
              <w:rPr>
                <w:rFonts w:ascii="Cambria Math" w:eastAsia="Calibri" w:hAnsi="Cambria Math"/>
              </w:rPr>
            </m:ctrlPr>
          </m:fPr>
          <m:num>
            <m:sSup>
              <m:sSupPr>
                <m:ctrlPr>
                  <w:rPr>
                    <w:rFonts w:ascii="Cambria Math" w:eastAsia="Calibri" w:hAnsi="Cambria Math"/>
                    <w:iCs/>
                  </w:rPr>
                </m:ctrlPr>
              </m:sSupPr>
              <m:e>
                <m:r>
                  <w:rPr>
                    <w:rFonts w:ascii="Cambria Math" w:eastAsia="Calibri" w:hAnsi="Cambria Math"/>
                  </w:rPr>
                  <m:t>f</m:t>
                </m:r>
              </m:e>
              <m:sup>
                <m:r>
                  <m:rPr>
                    <m:sty m:val="p"/>
                  </m:rPr>
                  <w:rPr>
                    <w:rFonts w:ascii="Cambria Math" w:eastAsia="Calibri" w:hAnsi="Cambria Math"/>
                  </w:rPr>
                  <m:t>2</m:t>
                </m:r>
              </m:sup>
            </m:sSup>
          </m:num>
          <m:den>
            <m:sSup>
              <m:sSupPr>
                <m:ctrlPr>
                  <w:rPr>
                    <w:rFonts w:ascii="Cambria Math" w:eastAsia="Calibri" w:hAnsi="Cambria Math"/>
                    <w:iCs/>
                  </w:rPr>
                </m:ctrlPr>
              </m:sSupPr>
              <m:e>
                <m:r>
                  <w:rPr>
                    <w:rFonts w:ascii="Cambria Math" w:eastAsia="Calibri" w:hAnsi="Cambria Math"/>
                  </w:rPr>
                  <m:t>r</m:t>
                </m:r>
              </m:e>
              <m:sup>
                <m:r>
                  <m:rPr>
                    <m:sty m:val="p"/>
                  </m:rPr>
                  <w:rPr>
                    <w:rFonts w:ascii="Cambria Math" w:eastAsia="Calibri" w:hAnsi="Cambria Math"/>
                  </w:rPr>
                  <m:t>2</m:t>
                </m:r>
              </m:sup>
            </m:sSup>
          </m:den>
        </m:f>
        <m:r>
          <m:rPr>
            <m:sty m:val="p"/>
          </m:rPr>
          <w:rPr>
            <w:rFonts w:ascii="Cambria Math" w:eastAsia="Calibri" w:hAnsi="Cambria Math"/>
          </w:rPr>
          <m:t>∙</m:t>
        </m:r>
        <m:limLow>
          <m:limLowPr>
            <m:ctrlPr>
              <w:rPr>
                <w:rFonts w:ascii="Cambria Math" w:eastAsia="Calibri" w:hAnsi="Cambria Math"/>
                <w:iCs/>
              </w:rPr>
            </m:ctrlPr>
          </m:limLowPr>
          <m:e>
            <m:groupChr>
              <m:groupChrPr>
                <m:ctrlPr>
                  <w:rPr>
                    <w:rFonts w:ascii="Cambria Math" w:eastAsia="Calibri" w:hAnsi="Cambria Math"/>
                    <w:iCs/>
                  </w:rPr>
                </m:ctrlPr>
              </m:groupChrPr>
              <m:e>
                <m:sSup>
                  <m:sSupPr>
                    <m:ctrlPr>
                      <w:rPr>
                        <w:rFonts w:ascii="Cambria Math" w:eastAsia="Calibri" w:hAnsi="Cambria Math"/>
                        <w:iCs/>
                      </w:rPr>
                    </m:ctrlPr>
                  </m:sSupPr>
                  <m:e>
                    <m:r>
                      <w:rPr>
                        <w:rFonts w:ascii="Cambria Math" w:eastAsia="Calibri" w:hAnsi="Cambria Math"/>
                      </w:rPr>
                      <m:t>G</m:t>
                    </m:r>
                  </m:e>
                  <m:sup>
                    <m:r>
                      <m:rPr>
                        <m:sty m:val="p"/>
                      </m:rPr>
                      <w:rPr>
                        <w:rFonts w:ascii="Cambria Math" w:eastAsia="Calibri" w:hAnsi="Cambria Math"/>
                      </w:rPr>
                      <m:t>2</m:t>
                    </m:r>
                  </m:sup>
                </m:sSup>
                <m:sSup>
                  <m:sSupPr>
                    <m:ctrlPr>
                      <w:rPr>
                        <w:rFonts w:ascii="Cambria Math" w:eastAsia="Calibri" w:hAnsi="Cambria Math"/>
                        <w:iCs/>
                      </w:rPr>
                    </m:ctrlPr>
                  </m:sSupPr>
                  <m:e>
                    <m:r>
                      <m:rPr>
                        <m:sty m:val="p"/>
                      </m:rPr>
                      <w:rPr>
                        <w:rFonts w:ascii="Cambria Math" w:eastAsia="Calibri" w:hAnsi="Cambria Math"/>
                      </w:rPr>
                      <m:t>θ</m:t>
                    </m:r>
                  </m:e>
                  <m:sup>
                    <m:r>
                      <m:rPr>
                        <m:sty m:val="p"/>
                      </m:rPr>
                      <w:rPr>
                        <w:rFonts w:ascii="Cambria Math" w:eastAsia="Calibri" w:hAnsi="Cambria Math"/>
                      </w:rPr>
                      <m:t>2</m:t>
                    </m:r>
                  </m:sup>
                </m:sSup>
              </m:e>
            </m:groupChr>
          </m:e>
          <m:lim>
            <m:r>
              <w:rPr>
                <w:rFonts w:ascii="Cambria Math" w:eastAsia="Calibri" w:hAnsi="Cambria Math"/>
              </w:rPr>
              <m:t>Antenna</m:t>
            </m:r>
          </m:lim>
        </m:limLow>
        <m:r>
          <m:rPr>
            <m:sty m:val="p"/>
          </m:rPr>
          <w:rPr>
            <w:rFonts w:ascii="Cambria Math" w:eastAsia="Calibri" w:hAnsi="Cambria Math"/>
          </w:rPr>
          <m:t>∙</m:t>
        </m:r>
        <m:limLow>
          <m:limLowPr>
            <m:ctrlPr>
              <w:rPr>
                <w:rFonts w:ascii="Cambria Math" w:eastAsia="Calibri" w:hAnsi="Cambria Math"/>
                <w:iCs/>
              </w:rPr>
            </m:ctrlPr>
          </m:limLowPr>
          <m:e>
            <m:groupChr>
              <m:groupChrPr>
                <m:ctrlPr>
                  <w:rPr>
                    <w:rFonts w:ascii="Cambria Math" w:eastAsia="Calibri" w:hAnsi="Cambria Math"/>
                    <w:iCs/>
                  </w:rPr>
                </m:ctrlPr>
              </m:groupChrPr>
              <m:e>
                <m:r>
                  <m:rPr>
                    <m:sty m:val="p"/>
                  </m:rPr>
                  <w:rPr>
                    <w:rFonts w:ascii="Cambria Math" w:eastAsia="Calibri" w:hAnsi="Cambria Math"/>
                  </w:rPr>
                  <m:t>τ</m:t>
                </m:r>
                <m:r>
                  <w:rPr>
                    <w:rFonts w:ascii="Cambria Math" w:eastAsia="Calibri" w:hAnsi="Cambria Math"/>
                  </w:rPr>
                  <m:t>P</m:t>
                </m:r>
              </m:e>
            </m:groupChr>
          </m:e>
          <m:lim>
            <m:r>
              <w:rPr>
                <w:rFonts w:ascii="Cambria Math" w:eastAsia="Calibri" w:hAnsi="Cambria Math"/>
              </w:rPr>
              <m:t>Transmit</m:t>
            </m:r>
            <m:r>
              <m:rPr>
                <m:sty m:val="p"/>
              </m:rPr>
              <w:rPr>
                <w:rFonts w:ascii="Cambria Math" w:eastAsia="Calibri" w:hAnsi="Cambria Math"/>
              </w:rPr>
              <m:t xml:space="preserve"> </m:t>
            </m:r>
            <m:r>
              <w:rPr>
                <w:rFonts w:ascii="Cambria Math" w:eastAsia="Calibri" w:hAnsi="Cambria Math"/>
              </w:rPr>
              <m:t>pulse</m:t>
            </m:r>
            <m:r>
              <m:rPr>
                <m:sty m:val="p"/>
              </m:rPr>
              <w:rPr>
                <w:rFonts w:ascii="Cambria Math" w:eastAsia="Calibri" w:hAnsi="Cambria Math"/>
                <w:lang w:eastAsia="ja-JP"/>
              </w:rPr>
              <m:t xml:space="preserve"> </m:t>
            </m:r>
            <m:r>
              <w:rPr>
                <w:rFonts w:ascii="Cambria Math" w:eastAsia="Calibri" w:hAnsi="Cambria Math"/>
                <w:lang w:eastAsia="ja-JP"/>
              </w:rPr>
              <m:t>energy</m:t>
            </m:r>
          </m:lim>
        </m:limLow>
        <m:r>
          <m:rPr>
            <m:sty m:val="p"/>
          </m:rPr>
          <w:rPr>
            <w:rFonts w:ascii="Cambria Math" w:eastAsia="Calibri" w:hAnsi="Cambria Math"/>
          </w:rPr>
          <m:t>∙</m:t>
        </m:r>
        <m:limLow>
          <m:limLowPr>
            <m:ctrlPr>
              <w:rPr>
                <w:rFonts w:ascii="Cambria Math" w:eastAsia="Calibri" w:hAnsi="Cambria Math"/>
                <w:iCs/>
              </w:rPr>
            </m:ctrlPr>
          </m:limLowPr>
          <m:e>
            <m:groupChr>
              <m:groupChrPr>
                <m:ctrlPr>
                  <w:rPr>
                    <w:rFonts w:ascii="Cambria Math" w:eastAsia="Calibri" w:hAnsi="Cambria Math"/>
                    <w:iCs/>
                  </w:rPr>
                </m:ctrlPr>
              </m:groupChrPr>
              <m:e>
                <m:f>
                  <m:fPr>
                    <m:ctrlPr>
                      <w:rPr>
                        <w:rFonts w:ascii="Cambria Math" w:eastAsia="Calibri" w:hAnsi="Cambria Math"/>
                        <w:iCs/>
                      </w:rPr>
                    </m:ctrlPr>
                  </m:fPr>
                  <m:num>
                    <m:r>
                      <m:rPr>
                        <m:sty m:val="p"/>
                      </m:rPr>
                      <w:rPr>
                        <w:rFonts w:ascii="Cambria Math" w:eastAsia="Calibri" w:hAnsi="Cambria Math"/>
                      </w:rPr>
                      <m:t>1</m:t>
                    </m:r>
                  </m:num>
                  <m:den>
                    <m:sSub>
                      <m:sSubPr>
                        <m:ctrlPr>
                          <w:rPr>
                            <w:rFonts w:ascii="Cambria Math" w:eastAsia="Calibri" w:hAnsi="Cambria Math"/>
                            <w:iCs/>
                          </w:rPr>
                        </m:ctrlPr>
                      </m:sSubPr>
                      <m:e>
                        <m:r>
                          <w:rPr>
                            <w:rFonts w:ascii="Cambria Math" w:eastAsia="Calibri" w:hAnsi="Cambria Math"/>
                          </w:rPr>
                          <m:t>k</m:t>
                        </m:r>
                      </m:e>
                      <m:sub>
                        <m:r>
                          <w:rPr>
                            <w:rFonts w:ascii="Cambria Math" w:eastAsia="Calibri" w:hAnsi="Cambria Math"/>
                          </w:rPr>
                          <m:t>B</m:t>
                        </m:r>
                      </m:sub>
                    </m:sSub>
                    <m:r>
                      <w:rPr>
                        <w:rFonts w:ascii="Cambria Math" w:eastAsia="Calibri" w:hAnsi="Cambria Math"/>
                      </w:rPr>
                      <m:t>T</m:t>
                    </m:r>
                    <m:sSub>
                      <m:sSubPr>
                        <m:ctrlPr>
                          <w:rPr>
                            <w:rFonts w:ascii="Cambria Math" w:eastAsia="Calibri" w:hAnsi="Cambria Math"/>
                            <w:iCs/>
                          </w:rPr>
                        </m:ctrlPr>
                      </m:sSubPr>
                      <m:e>
                        <m:r>
                          <w:rPr>
                            <w:rFonts w:ascii="Cambria Math" w:eastAsia="Calibri" w:hAnsi="Cambria Math"/>
                          </w:rPr>
                          <m:t>N</m:t>
                        </m:r>
                      </m:e>
                      <m:sub>
                        <m:r>
                          <w:rPr>
                            <w:rFonts w:ascii="Cambria Math" w:eastAsia="Calibri" w:hAnsi="Cambria Math"/>
                          </w:rPr>
                          <m:t>F</m:t>
                        </m:r>
                      </m:sub>
                    </m:sSub>
                    <m:r>
                      <w:rPr>
                        <w:rFonts w:ascii="Cambria Math" w:eastAsia="Calibri" w:hAnsi="Cambria Math"/>
                      </w:rPr>
                      <m:t>B</m:t>
                    </m:r>
                  </m:den>
                </m:f>
              </m:e>
            </m:groupChr>
          </m:e>
          <m:lim>
            <m:r>
              <w:rPr>
                <w:rFonts w:ascii="Cambria Math" w:eastAsia="Calibri" w:hAnsi="Cambria Math"/>
              </w:rPr>
              <m:t>Receiver</m:t>
            </m:r>
            <m:r>
              <m:rPr>
                <m:sty m:val="p"/>
              </m:rPr>
              <w:rPr>
                <w:rFonts w:ascii="Cambria Math" w:eastAsia="Calibri" w:hAnsi="Cambria Math"/>
              </w:rPr>
              <m:t xml:space="preserve"> </m:t>
            </m:r>
            <m:r>
              <w:rPr>
                <w:rFonts w:ascii="Cambria Math" w:eastAsia="Calibri" w:hAnsi="Cambria Math"/>
              </w:rPr>
              <m:t>noise</m:t>
            </m:r>
          </m:lim>
        </m:limLow>
        <m:r>
          <m:rPr>
            <m:sty m:val="p"/>
          </m:rPr>
          <w:rPr>
            <w:rFonts w:ascii="Cambria Math" w:eastAsia="Calibri" w:hAnsi="Cambria Math"/>
          </w:rPr>
          <m:t>∙</m:t>
        </m:r>
        <m:r>
          <w:rPr>
            <w:rFonts w:ascii="Cambria Math" w:eastAsia="Calibri" w:hAnsi="Cambria Math"/>
          </w:rPr>
          <m:t>Z</m:t>
        </m:r>
      </m:oMath>
      <w:r w:rsidRPr="008F58EB">
        <w:tab/>
        <w:t>(4-17</w:t>
      </w:r>
      <w:r w:rsidR="00EF4912" w:rsidRPr="008F58EB">
        <w:t>）</w:t>
      </w:r>
    </w:p>
    <w:p w14:paraId="33E226A4" w14:textId="77777777" w:rsidR="006D1A09" w:rsidRPr="008F58EB" w:rsidRDefault="006D1A09" w:rsidP="006D1A09">
      <w:pPr>
        <w:pStyle w:val="Blanc"/>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733"/>
        <w:gridCol w:w="2338"/>
        <w:gridCol w:w="488"/>
        <w:gridCol w:w="1488"/>
        <w:gridCol w:w="561"/>
        <w:gridCol w:w="1758"/>
      </w:tblGrid>
      <w:tr w:rsidR="006D1A09" w:rsidRPr="008F58EB" w14:paraId="70D2D90E" w14:textId="77777777" w:rsidTr="00CB4740">
        <w:trPr>
          <w:trHeight w:val="181"/>
          <w:jc w:val="center"/>
        </w:trPr>
        <w:tc>
          <w:tcPr>
            <w:tcW w:w="0" w:type="auto"/>
            <w:tcMar>
              <w:top w:w="72" w:type="dxa"/>
              <w:left w:w="144" w:type="dxa"/>
              <w:bottom w:w="72" w:type="dxa"/>
              <w:right w:w="144" w:type="dxa"/>
            </w:tcMar>
            <w:hideMark/>
          </w:tcPr>
          <w:p w14:paraId="05F125C4" w14:textId="77777777" w:rsidR="006D1A09" w:rsidRPr="008F58EB" w:rsidRDefault="006D1A09" w:rsidP="004C3F17">
            <w:pPr>
              <w:pStyle w:val="Tabletext"/>
              <w:rPr>
                <w:rFonts w:eastAsia="Calibri"/>
              </w:rPr>
            </w:pPr>
            <w:r w:rsidRPr="008F58EB">
              <w:rPr>
                <w:rFonts w:eastAsia="Calibri"/>
              </w:rPr>
              <w:t>c:</w:t>
            </w:r>
          </w:p>
        </w:tc>
        <w:tc>
          <w:tcPr>
            <w:tcW w:w="0" w:type="auto"/>
            <w:tcMar>
              <w:top w:w="72" w:type="dxa"/>
              <w:left w:w="144" w:type="dxa"/>
              <w:bottom w:w="72" w:type="dxa"/>
              <w:right w:w="144" w:type="dxa"/>
            </w:tcMar>
            <w:hideMark/>
          </w:tcPr>
          <w:p w14:paraId="0F428EEC" w14:textId="7783781E" w:rsidR="006D1A09" w:rsidRPr="008F58EB" w:rsidRDefault="001370A9" w:rsidP="001370A9">
            <w:pPr>
              <w:pStyle w:val="Tabletext"/>
            </w:pPr>
            <w:proofErr w:type="spellStart"/>
            <w:r w:rsidRPr="008F58EB">
              <w:t>光速</w:t>
            </w:r>
            <w:proofErr w:type="spellEnd"/>
          </w:p>
        </w:tc>
        <w:tc>
          <w:tcPr>
            <w:tcW w:w="0" w:type="auto"/>
            <w:tcMar>
              <w:top w:w="72" w:type="dxa"/>
              <w:left w:w="144" w:type="dxa"/>
              <w:bottom w:w="72" w:type="dxa"/>
              <w:right w:w="144" w:type="dxa"/>
            </w:tcMar>
            <w:hideMark/>
          </w:tcPr>
          <w:p w14:paraId="0771A87D" w14:textId="77777777" w:rsidR="006D1A09" w:rsidRPr="008F58EB" w:rsidRDefault="006D1A09" w:rsidP="004C3F17">
            <w:pPr>
              <w:pStyle w:val="Tabletext"/>
              <w:rPr>
                <w:rFonts w:eastAsia="Calibri"/>
              </w:rPr>
            </w:pPr>
            <w:r w:rsidRPr="008F58EB">
              <w:rPr>
                <w:rFonts w:eastAsia="Calibri"/>
              </w:rPr>
              <w:t>G:</w:t>
            </w:r>
          </w:p>
        </w:tc>
        <w:tc>
          <w:tcPr>
            <w:tcW w:w="0" w:type="auto"/>
            <w:tcMar>
              <w:top w:w="72" w:type="dxa"/>
              <w:left w:w="144" w:type="dxa"/>
              <w:bottom w:w="72" w:type="dxa"/>
              <w:right w:w="144" w:type="dxa"/>
            </w:tcMar>
            <w:hideMark/>
          </w:tcPr>
          <w:p w14:paraId="2E597218" w14:textId="35EB0881" w:rsidR="006D1A09" w:rsidRPr="008F58EB" w:rsidRDefault="001370A9" w:rsidP="004C3F17">
            <w:pPr>
              <w:pStyle w:val="Tabletext"/>
              <w:rPr>
                <w:rFonts w:eastAsia="Calibri"/>
              </w:rPr>
            </w:pPr>
            <w:r w:rsidRPr="008F58EB">
              <w:rPr>
                <w:lang w:eastAsia="zh-CN"/>
              </w:rPr>
              <w:t>天线增益</w:t>
            </w:r>
          </w:p>
        </w:tc>
        <w:tc>
          <w:tcPr>
            <w:tcW w:w="0" w:type="auto"/>
            <w:tcMar>
              <w:top w:w="72" w:type="dxa"/>
              <w:left w:w="144" w:type="dxa"/>
              <w:bottom w:w="72" w:type="dxa"/>
              <w:right w:w="144" w:type="dxa"/>
            </w:tcMar>
            <w:hideMark/>
          </w:tcPr>
          <w:p w14:paraId="387ABC6A" w14:textId="77777777" w:rsidR="006D1A09" w:rsidRPr="008F58EB" w:rsidRDefault="006D1A09" w:rsidP="004C3F17">
            <w:pPr>
              <w:pStyle w:val="Tabletext"/>
              <w:rPr>
                <w:rFonts w:eastAsia="Calibri"/>
              </w:rPr>
            </w:pPr>
            <w:r w:rsidRPr="008F58EB">
              <w:rPr>
                <w:rFonts w:eastAsia="Calibri"/>
              </w:rPr>
              <w:t>N</w:t>
            </w:r>
            <w:r w:rsidRPr="008F58EB">
              <w:rPr>
                <w:rFonts w:eastAsia="Calibri"/>
                <w:vertAlign w:val="subscript"/>
              </w:rPr>
              <w:t>F</w:t>
            </w:r>
            <w:r w:rsidRPr="008F58EB">
              <w:rPr>
                <w:rFonts w:eastAsia="Calibri"/>
              </w:rPr>
              <w:t>:</w:t>
            </w:r>
          </w:p>
        </w:tc>
        <w:tc>
          <w:tcPr>
            <w:tcW w:w="1758" w:type="dxa"/>
            <w:tcMar>
              <w:top w:w="72" w:type="dxa"/>
              <w:left w:w="144" w:type="dxa"/>
              <w:bottom w:w="72" w:type="dxa"/>
              <w:right w:w="144" w:type="dxa"/>
            </w:tcMar>
            <w:hideMark/>
          </w:tcPr>
          <w:p w14:paraId="579B031A" w14:textId="5D537041" w:rsidR="006D1A09" w:rsidRPr="008F58EB" w:rsidRDefault="001370A9" w:rsidP="004C3F17">
            <w:pPr>
              <w:pStyle w:val="Tabletext"/>
              <w:rPr>
                <w:rFonts w:eastAsia="Calibri"/>
              </w:rPr>
            </w:pPr>
            <w:r w:rsidRPr="008F58EB">
              <w:rPr>
                <w:lang w:eastAsia="zh-CN"/>
              </w:rPr>
              <w:t>噪声系数</w:t>
            </w:r>
          </w:p>
        </w:tc>
      </w:tr>
      <w:tr w:rsidR="006D1A09" w:rsidRPr="008F58EB" w14:paraId="22868975" w14:textId="77777777" w:rsidTr="00CB4740">
        <w:trPr>
          <w:jc w:val="center"/>
        </w:trPr>
        <w:tc>
          <w:tcPr>
            <w:tcW w:w="0" w:type="auto"/>
            <w:tcMar>
              <w:top w:w="72" w:type="dxa"/>
              <w:left w:w="144" w:type="dxa"/>
              <w:bottom w:w="72" w:type="dxa"/>
              <w:right w:w="144" w:type="dxa"/>
            </w:tcMar>
            <w:hideMark/>
          </w:tcPr>
          <w:p w14:paraId="63DDDB68" w14:textId="77777777" w:rsidR="006D1A09" w:rsidRPr="008F58EB" w:rsidRDefault="006D1A09" w:rsidP="004C3F17">
            <w:pPr>
              <w:pStyle w:val="Tabletext"/>
              <w:rPr>
                <w:rFonts w:eastAsia="Calibri"/>
              </w:rPr>
            </w:pPr>
            <w:r w:rsidRPr="008F58EB">
              <w:rPr>
                <w:rFonts w:eastAsia="Calibri"/>
              </w:rPr>
              <w:t>|K|</w:t>
            </w:r>
            <w:r w:rsidRPr="008F58EB">
              <w:rPr>
                <w:rFonts w:eastAsia="Calibri"/>
                <w:vertAlign w:val="superscript"/>
              </w:rPr>
              <w:t>2</w:t>
            </w:r>
            <w:r w:rsidRPr="008F58EB">
              <w:rPr>
                <w:rFonts w:eastAsia="Calibri"/>
              </w:rPr>
              <w:t>:</w:t>
            </w:r>
          </w:p>
        </w:tc>
        <w:tc>
          <w:tcPr>
            <w:tcW w:w="0" w:type="auto"/>
            <w:tcMar>
              <w:top w:w="72" w:type="dxa"/>
              <w:left w:w="144" w:type="dxa"/>
              <w:bottom w:w="72" w:type="dxa"/>
              <w:right w:w="144" w:type="dxa"/>
            </w:tcMar>
            <w:hideMark/>
          </w:tcPr>
          <w:p w14:paraId="5136FF38" w14:textId="67CA2F83" w:rsidR="006D1A09" w:rsidRPr="008F58EB" w:rsidRDefault="006D1A09" w:rsidP="001370A9">
            <w:pPr>
              <w:pStyle w:val="Tabletext"/>
            </w:pPr>
            <w:r w:rsidRPr="008F58EB">
              <w:t>0.93</w:t>
            </w:r>
            <w:r w:rsidR="001370A9" w:rsidRPr="008F58EB">
              <w:t>（雨）</w:t>
            </w:r>
            <w:r w:rsidR="001370A9" w:rsidRPr="008F58EB">
              <w:rPr>
                <w:rFonts w:hint="eastAsia"/>
                <w:lang w:eastAsia="zh-CN"/>
              </w:rPr>
              <w:t>、</w:t>
            </w:r>
            <w:r w:rsidRPr="008F58EB">
              <w:t xml:space="preserve"> 0.2</w:t>
            </w:r>
            <w:r w:rsidR="001370A9" w:rsidRPr="008F58EB">
              <w:t>（冰）</w:t>
            </w:r>
          </w:p>
        </w:tc>
        <w:tc>
          <w:tcPr>
            <w:tcW w:w="0" w:type="auto"/>
            <w:tcMar>
              <w:top w:w="72" w:type="dxa"/>
              <w:left w:w="144" w:type="dxa"/>
              <w:bottom w:w="72" w:type="dxa"/>
              <w:right w:w="144" w:type="dxa"/>
            </w:tcMar>
            <w:hideMark/>
          </w:tcPr>
          <w:p w14:paraId="45E9EA66" w14:textId="77777777" w:rsidR="006D1A09" w:rsidRPr="008F58EB" w:rsidRDefault="006D1A09" w:rsidP="004C3F17">
            <w:pPr>
              <w:pStyle w:val="Tabletext"/>
              <w:rPr>
                <w:rFonts w:eastAsia="Calibri"/>
              </w:rPr>
            </w:pPr>
            <w:r w:rsidRPr="008F58EB">
              <w:rPr>
                <w:rFonts w:eastAsia="Symbol"/>
              </w:rPr>
              <w:t>θ</w:t>
            </w:r>
            <w:r w:rsidRPr="008F58EB">
              <w:rPr>
                <w:rFonts w:eastAsia="Calibri"/>
              </w:rPr>
              <w:t>:</w:t>
            </w:r>
          </w:p>
        </w:tc>
        <w:tc>
          <w:tcPr>
            <w:tcW w:w="0" w:type="auto"/>
            <w:tcMar>
              <w:top w:w="72" w:type="dxa"/>
              <w:left w:w="144" w:type="dxa"/>
              <w:bottom w:w="72" w:type="dxa"/>
              <w:right w:w="144" w:type="dxa"/>
            </w:tcMar>
            <w:hideMark/>
          </w:tcPr>
          <w:p w14:paraId="39D229D7" w14:textId="60612CB0" w:rsidR="006D1A09" w:rsidRPr="008F58EB" w:rsidRDefault="001370A9" w:rsidP="004C3F17">
            <w:pPr>
              <w:pStyle w:val="Tabletext"/>
              <w:rPr>
                <w:rFonts w:eastAsia="Calibri"/>
              </w:rPr>
            </w:pPr>
            <w:r w:rsidRPr="008F58EB">
              <w:rPr>
                <w:lang w:eastAsia="zh-CN"/>
              </w:rPr>
              <w:t>天线波束宽度</w:t>
            </w:r>
          </w:p>
        </w:tc>
        <w:tc>
          <w:tcPr>
            <w:tcW w:w="0" w:type="auto"/>
            <w:tcMar>
              <w:top w:w="72" w:type="dxa"/>
              <w:left w:w="144" w:type="dxa"/>
              <w:bottom w:w="72" w:type="dxa"/>
              <w:right w:w="144" w:type="dxa"/>
            </w:tcMar>
            <w:hideMark/>
          </w:tcPr>
          <w:p w14:paraId="4E9BEE54" w14:textId="77777777" w:rsidR="006D1A09" w:rsidRPr="008F58EB" w:rsidRDefault="006D1A09" w:rsidP="004C3F17">
            <w:pPr>
              <w:pStyle w:val="Tabletext"/>
              <w:rPr>
                <w:rFonts w:eastAsia="Calibri"/>
              </w:rPr>
            </w:pPr>
            <w:r w:rsidRPr="008F58EB">
              <w:rPr>
                <w:rFonts w:eastAsia="Calibri"/>
              </w:rPr>
              <w:t>T:</w:t>
            </w:r>
          </w:p>
        </w:tc>
        <w:tc>
          <w:tcPr>
            <w:tcW w:w="1758" w:type="dxa"/>
            <w:tcMar>
              <w:top w:w="72" w:type="dxa"/>
              <w:left w:w="144" w:type="dxa"/>
              <w:bottom w:w="72" w:type="dxa"/>
              <w:right w:w="144" w:type="dxa"/>
            </w:tcMar>
            <w:hideMark/>
          </w:tcPr>
          <w:p w14:paraId="4F12E275" w14:textId="101E21DA" w:rsidR="006D1A09" w:rsidRPr="008F58EB" w:rsidRDefault="001370A9" w:rsidP="004C3F17">
            <w:pPr>
              <w:pStyle w:val="Tabletext"/>
              <w:rPr>
                <w:rFonts w:eastAsia="Calibri"/>
              </w:rPr>
            </w:pPr>
            <w:r w:rsidRPr="008F58EB">
              <w:rPr>
                <w:lang w:eastAsia="zh-CN"/>
              </w:rPr>
              <w:t>温度</w:t>
            </w:r>
          </w:p>
        </w:tc>
      </w:tr>
      <w:tr w:rsidR="006D1A09" w:rsidRPr="008F58EB" w14:paraId="1F9E71E6" w14:textId="77777777" w:rsidTr="00CB4740">
        <w:trPr>
          <w:jc w:val="center"/>
        </w:trPr>
        <w:tc>
          <w:tcPr>
            <w:tcW w:w="0" w:type="auto"/>
            <w:tcMar>
              <w:top w:w="72" w:type="dxa"/>
              <w:left w:w="144" w:type="dxa"/>
              <w:bottom w:w="72" w:type="dxa"/>
              <w:right w:w="144" w:type="dxa"/>
            </w:tcMar>
            <w:hideMark/>
          </w:tcPr>
          <w:p w14:paraId="1E541703" w14:textId="77777777" w:rsidR="006D1A09" w:rsidRPr="008F58EB" w:rsidRDefault="006D1A09" w:rsidP="004C3F17">
            <w:pPr>
              <w:pStyle w:val="Tabletext"/>
              <w:rPr>
                <w:rFonts w:eastAsia="Calibri"/>
              </w:rPr>
            </w:pPr>
            <w:r w:rsidRPr="008F58EB">
              <w:rPr>
                <w:rFonts w:eastAsia="Calibri"/>
              </w:rPr>
              <w:t>k</w:t>
            </w:r>
            <w:r w:rsidRPr="008F58EB">
              <w:rPr>
                <w:rFonts w:eastAsia="Calibri"/>
                <w:vertAlign w:val="subscript"/>
              </w:rPr>
              <w:t>B</w:t>
            </w:r>
            <w:r w:rsidRPr="008F58EB">
              <w:rPr>
                <w:rFonts w:eastAsia="Calibri"/>
              </w:rPr>
              <w:t>:</w:t>
            </w:r>
          </w:p>
        </w:tc>
        <w:tc>
          <w:tcPr>
            <w:tcW w:w="0" w:type="auto"/>
            <w:tcMar>
              <w:top w:w="72" w:type="dxa"/>
              <w:left w:w="144" w:type="dxa"/>
              <w:bottom w:w="72" w:type="dxa"/>
              <w:right w:w="144" w:type="dxa"/>
            </w:tcMar>
            <w:hideMark/>
          </w:tcPr>
          <w:p w14:paraId="1B0388D6" w14:textId="35C795E7" w:rsidR="006D1A09" w:rsidRPr="008F58EB" w:rsidRDefault="001370A9" w:rsidP="001370A9">
            <w:pPr>
              <w:pStyle w:val="Tabletext"/>
            </w:pPr>
            <w:proofErr w:type="spellStart"/>
            <w:r w:rsidRPr="008F58EB">
              <w:t>玻尔兹曼常数</w:t>
            </w:r>
            <w:proofErr w:type="spellEnd"/>
          </w:p>
        </w:tc>
        <w:tc>
          <w:tcPr>
            <w:tcW w:w="0" w:type="auto"/>
            <w:tcMar>
              <w:top w:w="72" w:type="dxa"/>
              <w:left w:w="144" w:type="dxa"/>
              <w:bottom w:w="72" w:type="dxa"/>
              <w:right w:w="144" w:type="dxa"/>
            </w:tcMar>
            <w:hideMark/>
          </w:tcPr>
          <w:p w14:paraId="71A53CCD" w14:textId="77777777" w:rsidR="006D1A09" w:rsidRPr="008F58EB" w:rsidRDefault="006D1A09" w:rsidP="004C3F17">
            <w:pPr>
              <w:pStyle w:val="Tabletext"/>
              <w:rPr>
                <w:rFonts w:eastAsia="Calibri"/>
              </w:rPr>
            </w:pPr>
            <w:r w:rsidRPr="008F58EB">
              <w:rPr>
                <w:rFonts w:eastAsia="Symbol"/>
              </w:rPr>
              <w:t>τ</w:t>
            </w:r>
            <w:r w:rsidRPr="008F58EB">
              <w:rPr>
                <w:rFonts w:eastAsia="Calibri"/>
              </w:rPr>
              <w:t>:</w:t>
            </w:r>
          </w:p>
        </w:tc>
        <w:tc>
          <w:tcPr>
            <w:tcW w:w="0" w:type="auto"/>
            <w:tcMar>
              <w:top w:w="72" w:type="dxa"/>
              <w:left w:w="144" w:type="dxa"/>
              <w:bottom w:w="72" w:type="dxa"/>
              <w:right w:w="144" w:type="dxa"/>
            </w:tcMar>
            <w:hideMark/>
          </w:tcPr>
          <w:p w14:paraId="6B1A741D" w14:textId="6633682A" w:rsidR="006D1A09" w:rsidRPr="008F58EB" w:rsidRDefault="001370A9" w:rsidP="004C3F17">
            <w:pPr>
              <w:pStyle w:val="Tabletext"/>
              <w:rPr>
                <w:rFonts w:eastAsia="Calibri"/>
              </w:rPr>
            </w:pPr>
            <w:r w:rsidRPr="008F58EB">
              <w:rPr>
                <w:lang w:eastAsia="zh-CN"/>
              </w:rPr>
              <w:t>脉冲宽度</w:t>
            </w:r>
          </w:p>
        </w:tc>
        <w:tc>
          <w:tcPr>
            <w:tcW w:w="0" w:type="auto"/>
            <w:tcMar>
              <w:top w:w="72" w:type="dxa"/>
              <w:left w:w="144" w:type="dxa"/>
              <w:bottom w:w="72" w:type="dxa"/>
              <w:right w:w="144" w:type="dxa"/>
            </w:tcMar>
            <w:hideMark/>
          </w:tcPr>
          <w:p w14:paraId="70E56F3F" w14:textId="77777777" w:rsidR="006D1A09" w:rsidRPr="008F58EB" w:rsidRDefault="006D1A09" w:rsidP="004C3F17">
            <w:pPr>
              <w:pStyle w:val="Tabletext"/>
              <w:rPr>
                <w:rFonts w:eastAsia="Calibri"/>
              </w:rPr>
            </w:pPr>
            <w:r w:rsidRPr="008F58EB">
              <w:rPr>
                <w:rFonts w:eastAsia="Calibri"/>
              </w:rPr>
              <w:t>r:</w:t>
            </w:r>
          </w:p>
        </w:tc>
        <w:tc>
          <w:tcPr>
            <w:tcW w:w="1758" w:type="dxa"/>
            <w:tcMar>
              <w:top w:w="72" w:type="dxa"/>
              <w:left w:w="144" w:type="dxa"/>
              <w:bottom w:w="72" w:type="dxa"/>
              <w:right w:w="144" w:type="dxa"/>
            </w:tcMar>
            <w:hideMark/>
          </w:tcPr>
          <w:p w14:paraId="2CE9C7B0" w14:textId="5131A51E" w:rsidR="006D1A09" w:rsidRPr="008F58EB" w:rsidRDefault="001370A9" w:rsidP="004C3F17">
            <w:pPr>
              <w:pStyle w:val="Tabletext"/>
              <w:rPr>
                <w:rFonts w:eastAsia="Calibri"/>
              </w:rPr>
            </w:pPr>
            <w:r w:rsidRPr="008F58EB">
              <w:rPr>
                <w:lang w:eastAsia="zh-CN"/>
              </w:rPr>
              <w:t>距离</w:t>
            </w:r>
          </w:p>
        </w:tc>
      </w:tr>
      <w:tr w:rsidR="006D1A09" w:rsidRPr="008F58EB" w14:paraId="3BFC421C" w14:textId="77777777" w:rsidTr="00CB4740">
        <w:trPr>
          <w:jc w:val="center"/>
        </w:trPr>
        <w:tc>
          <w:tcPr>
            <w:tcW w:w="0" w:type="auto"/>
            <w:tcMar>
              <w:top w:w="72" w:type="dxa"/>
              <w:left w:w="144" w:type="dxa"/>
              <w:bottom w:w="72" w:type="dxa"/>
              <w:right w:w="144" w:type="dxa"/>
            </w:tcMar>
            <w:hideMark/>
          </w:tcPr>
          <w:p w14:paraId="1C84388F" w14:textId="77777777" w:rsidR="006D1A09" w:rsidRPr="008F58EB" w:rsidRDefault="006D1A09" w:rsidP="004C3F17">
            <w:pPr>
              <w:pStyle w:val="Tabletext"/>
              <w:rPr>
                <w:rFonts w:eastAsia="Calibri"/>
              </w:rPr>
            </w:pPr>
            <w:r w:rsidRPr="008F58EB">
              <w:rPr>
                <w:rFonts w:eastAsia="Calibri"/>
              </w:rPr>
              <w:t>SNR:</w:t>
            </w:r>
          </w:p>
        </w:tc>
        <w:tc>
          <w:tcPr>
            <w:tcW w:w="0" w:type="auto"/>
            <w:tcMar>
              <w:top w:w="72" w:type="dxa"/>
              <w:left w:w="144" w:type="dxa"/>
              <w:bottom w:w="72" w:type="dxa"/>
              <w:right w:w="144" w:type="dxa"/>
            </w:tcMar>
            <w:hideMark/>
          </w:tcPr>
          <w:p w14:paraId="177A7BAD" w14:textId="78647E69" w:rsidR="006D1A09" w:rsidRPr="008F58EB" w:rsidRDefault="001370A9" w:rsidP="001370A9">
            <w:pPr>
              <w:pStyle w:val="Tabletext"/>
            </w:pPr>
            <w:proofErr w:type="spellStart"/>
            <w:r w:rsidRPr="008F58EB">
              <w:t>信噪比</w:t>
            </w:r>
            <w:proofErr w:type="spellEnd"/>
          </w:p>
        </w:tc>
        <w:tc>
          <w:tcPr>
            <w:tcW w:w="0" w:type="auto"/>
            <w:tcBorders>
              <w:bottom w:val="single" w:sz="4" w:space="0" w:color="auto"/>
            </w:tcBorders>
            <w:tcMar>
              <w:top w:w="72" w:type="dxa"/>
              <w:left w:w="144" w:type="dxa"/>
              <w:bottom w:w="72" w:type="dxa"/>
              <w:right w:w="144" w:type="dxa"/>
            </w:tcMar>
            <w:hideMark/>
          </w:tcPr>
          <w:p w14:paraId="50E75864" w14:textId="77777777" w:rsidR="006D1A09" w:rsidRPr="008F58EB" w:rsidRDefault="006D1A09" w:rsidP="004C3F17">
            <w:pPr>
              <w:pStyle w:val="Tabletext"/>
              <w:rPr>
                <w:rFonts w:eastAsia="Calibri"/>
              </w:rPr>
            </w:pPr>
            <w:r w:rsidRPr="008F58EB">
              <w:rPr>
                <w:rFonts w:eastAsia="Calibri"/>
              </w:rPr>
              <w:t>P:</w:t>
            </w:r>
          </w:p>
        </w:tc>
        <w:tc>
          <w:tcPr>
            <w:tcW w:w="0" w:type="auto"/>
            <w:tcBorders>
              <w:bottom w:val="single" w:sz="4" w:space="0" w:color="auto"/>
            </w:tcBorders>
            <w:tcMar>
              <w:top w:w="72" w:type="dxa"/>
              <w:left w:w="144" w:type="dxa"/>
              <w:bottom w:w="72" w:type="dxa"/>
              <w:right w:w="144" w:type="dxa"/>
            </w:tcMar>
            <w:hideMark/>
          </w:tcPr>
          <w:p w14:paraId="5636C52D" w14:textId="1E286920" w:rsidR="006D1A09" w:rsidRPr="008F58EB" w:rsidRDefault="001370A9" w:rsidP="004C3F17">
            <w:pPr>
              <w:pStyle w:val="Tabletext"/>
              <w:rPr>
                <w:rFonts w:eastAsia="Calibri"/>
              </w:rPr>
            </w:pPr>
            <w:proofErr w:type="spellStart"/>
            <w:r w:rsidRPr="008F58EB">
              <w:t>峰值功率</w:t>
            </w:r>
            <w:proofErr w:type="spellEnd"/>
          </w:p>
        </w:tc>
        <w:tc>
          <w:tcPr>
            <w:tcW w:w="0" w:type="auto"/>
            <w:tcBorders>
              <w:bottom w:val="single" w:sz="4" w:space="0" w:color="auto"/>
            </w:tcBorders>
            <w:tcMar>
              <w:top w:w="72" w:type="dxa"/>
              <w:left w:w="144" w:type="dxa"/>
              <w:bottom w:w="72" w:type="dxa"/>
              <w:right w:w="144" w:type="dxa"/>
            </w:tcMar>
            <w:hideMark/>
          </w:tcPr>
          <w:p w14:paraId="0E3728D1" w14:textId="77777777" w:rsidR="006D1A09" w:rsidRPr="008F58EB" w:rsidRDefault="006D1A09" w:rsidP="004C3F17">
            <w:pPr>
              <w:pStyle w:val="Tabletext"/>
              <w:rPr>
                <w:rFonts w:eastAsia="Calibri"/>
              </w:rPr>
            </w:pPr>
            <w:r w:rsidRPr="008F58EB">
              <w:rPr>
                <w:rFonts w:eastAsia="Calibri"/>
              </w:rPr>
              <w:t>Z:</w:t>
            </w:r>
          </w:p>
        </w:tc>
        <w:tc>
          <w:tcPr>
            <w:tcW w:w="1758" w:type="dxa"/>
            <w:tcBorders>
              <w:bottom w:val="single" w:sz="4" w:space="0" w:color="auto"/>
            </w:tcBorders>
            <w:tcMar>
              <w:top w:w="72" w:type="dxa"/>
              <w:left w:w="144" w:type="dxa"/>
              <w:bottom w:w="72" w:type="dxa"/>
              <w:right w:w="144" w:type="dxa"/>
            </w:tcMar>
            <w:hideMark/>
          </w:tcPr>
          <w:p w14:paraId="752588C1" w14:textId="548DEDD9" w:rsidR="006D1A09" w:rsidRPr="008F58EB" w:rsidRDefault="001370A9" w:rsidP="004C3F17">
            <w:pPr>
              <w:pStyle w:val="Tabletext"/>
              <w:rPr>
                <w:rFonts w:eastAsia="Calibri"/>
              </w:rPr>
            </w:pPr>
            <w:proofErr w:type="spellStart"/>
            <w:r w:rsidRPr="008F58EB">
              <w:t>反射率</w:t>
            </w:r>
            <w:proofErr w:type="spellEnd"/>
          </w:p>
        </w:tc>
      </w:tr>
      <w:tr w:rsidR="006D1A09" w:rsidRPr="008F58EB" w14:paraId="0546F2BD" w14:textId="77777777" w:rsidTr="00CB4740">
        <w:trPr>
          <w:jc w:val="center"/>
        </w:trPr>
        <w:tc>
          <w:tcPr>
            <w:tcW w:w="0" w:type="auto"/>
            <w:tcMar>
              <w:top w:w="72" w:type="dxa"/>
              <w:left w:w="144" w:type="dxa"/>
              <w:bottom w:w="72" w:type="dxa"/>
              <w:right w:w="144" w:type="dxa"/>
            </w:tcMar>
            <w:hideMark/>
          </w:tcPr>
          <w:p w14:paraId="5780F886" w14:textId="77777777" w:rsidR="006D1A09" w:rsidRPr="008F58EB" w:rsidRDefault="006D1A09" w:rsidP="004C3F17">
            <w:pPr>
              <w:pStyle w:val="Tabletext"/>
              <w:rPr>
                <w:rFonts w:eastAsia="Calibri"/>
              </w:rPr>
            </w:pPr>
            <w:r w:rsidRPr="008F58EB">
              <w:rPr>
                <w:rFonts w:eastAsia="Calibri"/>
              </w:rPr>
              <w:t>f:</w:t>
            </w:r>
          </w:p>
        </w:tc>
        <w:tc>
          <w:tcPr>
            <w:tcW w:w="0" w:type="auto"/>
            <w:tcMar>
              <w:top w:w="72" w:type="dxa"/>
              <w:left w:w="144" w:type="dxa"/>
              <w:bottom w:w="72" w:type="dxa"/>
              <w:right w:w="144" w:type="dxa"/>
            </w:tcMar>
            <w:hideMark/>
          </w:tcPr>
          <w:p w14:paraId="09CB0A0B" w14:textId="49A22AEE" w:rsidR="006D1A09" w:rsidRPr="008F58EB" w:rsidRDefault="001370A9" w:rsidP="001370A9">
            <w:pPr>
              <w:pStyle w:val="Tabletext"/>
            </w:pPr>
            <w:proofErr w:type="spellStart"/>
            <w:r w:rsidRPr="008F58EB">
              <w:t>频率</w:t>
            </w:r>
            <w:proofErr w:type="spellEnd"/>
          </w:p>
        </w:tc>
        <w:tc>
          <w:tcPr>
            <w:tcW w:w="0" w:type="auto"/>
            <w:tcBorders>
              <w:right w:val="nil"/>
            </w:tcBorders>
            <w:tcMar>
              <w:top w:w="72" w:type="dxa"/>
              <w:left w:w="144" w:type="dxa"/>
              <w:bottom w:w="72" w:type="dxa"/>
              <w:right w:w="144" w:type="dxa"/>
            </w:tcMar>
            <w:hideMark/>
          </w:tcPr>
          <w:p w14:paraId="4D4D07E9" w14:textId="77777777" w:rsidR="006D1A09" w:rsidRPr="008F58EB" w:rsidRDefault="006D1A09" w:rsidP="004C3F17">
            <w:pPr>
              <w:pStyle w:val="Tabletext"/>
              <w:rPr>
                <w:rFonts w:eastAsia="Calibri"/>
                <w:lang w:eastAsia="ja-JP"/>
              </w:rPr>
            </w:pPr>
            <w:r w:rsidRPr="008F58EB">
              <w:rPr>
                <w:rFonts w:eastAsia="Calibri"/>
                <w:lang w:eastAsia="ja-JP"/>
              </w:rPr>
              <w:t>B:</w:t>
            </w:r>
          </w:p>
        </w:tc>
        <w:tc>
          <w:tcPr>
            <w:tcW w:w="0" w:type="auto"/>
            <w:tcBorders>
              <w:left w:val="nil"/>
              <w:right w:val="nil"/>
            </w:tcBorders>
            <w:tcMar>
              <w:top w:w="72" w:type="dxa"/>
              <w:left w:w="144" w:type="dxa"/>
              <w:bottom w:w="72" w:type="dxa"/>
              <w:right w:w="144" w:type="dxa"/>
            </w:tcMar>
            <w:hideMark/>
          </w:tcPr>
          <w:p w14:paraId="1F354D2A" w14:textId="48710808" w:rsidR="006D1A09" w:rsidRPr="008F58EB" w:rsidRDefault="001370A9" w:rsidP="004C3F17">
            <w:pPr>
              <w:pStyle w:val="Tabletext"/>
              <w:rPr>
                <w:rFonts w:eastAsia="Calibri"/>
                <w:lang w:eastAsia="ja-JP"/>
              </w:rPr>
            </w:pPr>
            <w:r w:rsidRPr="008F58EB">
              <w:rPr>
                <w:lang w:eastAsia="zh-CN"/>
              </w:rPr>
              <w:t>3 dB</w:t>
            </w:r>
            <w:r w:rsidRPr="008F58EB">
              <w:rPr>
                <w:lang w:eastAsia="zh-CN"/>
              </w:rPr>
              <w:t>带宽</w:t>
            </w:r>
          </w:p>
        </w:tc>
        <w:tc>
          <w:tcPr>
            <w:tcW w:w="0" w:type="auto"/>
            <w:tcBorders>
              <w:left w:val="nil"/>
              <w:right w:val="nil"/>
            </w:tcBorders>
            <w:tcMar>
              <w:top w:w="72" w:type="dxa"/>
              <w:left w:w="144" w:type="dxa"/>
              <w:bottom w:w="72" w:type="dxa"/>
              <w:right w:w="144" w:type="dxa"/>
            </w:tcMar>
            <w:hideMark/>
          </w:tcPr>
          <w:p w14:paraId="5ADDFDBA" w14:textId="77777777" w:rsidR="006D1A09" w:rsidRPr="008F58EB" w:rsidRDefault="006D1A09" w:rsidP="004C3F17">
            <w:pPr>
              <w:pStyle w:val="Tabletext"/>
              <w:rPr>
                <w:rFonts w:eastAsia="Calibri"/>
              </w:rPr>
            </w:pPr>
          </w:p>
        </w:tc>
        <w:tc>
          <w:tcPr>
            <w:tcW w:w="1758" w:type="dxa"/>
            <w:tcBorders>
              <w:left w:val="nil"/>
            </w:tcBorders>
            <w:tcMar>
              <w:top w:w="72" w:type="dxa"/>
              <w:left w:w="144" w:type="dxa"/>
              <w:bottom w:w="72" w:type="dxa"/>
              <w:right w:w="144" w:type="dxa"/>
            </w:tcMar>
            <w:hideMark/>
          </w:tcPr>
          <w:p w14:paraId="115BAEA0" w14:textId="77777777" w:rsidR="006D1A09" w:rsidRPr="008F58EB" w:rsidRDefault="006D1A09" w:rsidP="004C3F17">
            <w:pPr>
              <w:pStyle w:val="Tabletext"/>
              <w:rPr>
                <w:rFonts w:eastAsia="Calibri"/>
              </w:rPr>
            </w:pPr>
          </w:p>
        </w:tc>
      </w:tr>
    </w:tbl>
    <w:p w14:paraId="4A440097" w14:textId="77777777" w:rsidR="00AA2480" w:rsidRPr="008F58EB" w:rsidRDefault="00AA2480" w:rsidP="00A85EEA">
      <w:pPr>
        <w:ind w:firstLineChars="200" w:firstLine="440"/>
        <w:rPr>
          <w:lang w:eastAsia="zh-CN"/>
        </w:rPr>
      </w:pPr>
      <w:r w:rsidRPr="008F58EB">
        <w:rPr>
          <w:lang w:eastAsia="zh-CN"/>
        </w:rPr>
        <w:t>脉冲压缩允许独立调整距离分辨率和距离灵敏度。距离分辨率与调制发射机信号带宽</w:t>
      </w:r>
      <w:r w:rsidRPr="008F58EB">
        <w:rPr>
          <w:lang w:eastAsia="zh-CN"/>
        </w:rPr>
        <w:t>B</w:t>
      </w:r>
      <w:r w:rsidRPr="008F58EB">
        <w:rPr>
          <w:lang w:eastAsia="zh-CN"/>
        </w:rPr>
        <w:t>成反比设定。距离灵敏度则与脉冲能量</w:t>
      </w:r>
      <w:proofErr w:type="spellStart"/>
      <w:r w:rsidRPr="008F58EB">
        <w:t>τ</w:t>
      </w:r>
      <w:r w:rsidRPr="008F58EB">
        <w:rPr>
          <w:i/>
          <w:iCs/>
          <w:lang w:eastAsia="zh-CN"/>
        </w:rPr>
        <w:t>P</w:t>
      </w:r>
      <w:proofErr w:type="spellEnd"/>
      <w:r w:rsidRPr="008F58EB">
        <w:rPr>
          <w:lang w:eastAsia="zh-CN"/>
        </w:rPr>
        <w:t>成正比，与带宽</w:t>
      </w:r>
      <w:r w:rsidRPr="008F58EB">
        <w:rPr>
          <w:i/>
          <w:iCs/>
          <w:lang w:eastAsia="zh-CN"/>
        </w:rPr>
        <w:t>B</w:t>
      </w:r>
      <w:r w:rsidRPr="008F58EB">
        <w:rPr>
          <w:lang w:eastAsia="zh-CN"/>
        </w:rPr>
        <w:t>成反比。这归功于脉冲压缩能够检测压缩前淹没于噪声中的回波信号。</w:t>
      </w:r>
    </w:p>
    <w:p w14:paraId="2DD783B0" w14:textId="0B8B8C44" w:rsidR="00AA2480" w:rsidRPr="008F58EB" w:rsidRDefault="00AA2480" w:rsidP="00A85EEA">
      <w:pPr>
        <w:ind w:firstLineChars="200" w:firstLine="440"/>
        <w:rPr>
          <w:lang w:eastAsia="zh-CN"/>
        </w:rPr>
      </w:pPr>
      <w:r w:rsidRPr="008F58EB">
        <w:rPr>
          <w:lang w:eastAsia="zh-CN"/>
        </w:rPr>
        <w:t>脉冲压缩的实现涉及复杂的信号处理技术。这种复杂性需要精密的硬件和软件支持。脉冲压缩方法可采用多种调制方式，包括线性调频（</w:t>
      </w:r>
      <w:r w:rsidRPr="008F58EB">
        <w:rPr>
          <w:lang w:eastAsia="zh-CN"/>
        </w:rPr>
        <w:t>LFM</w:t>
      </w:r>
      <w:r w:rsidR="001370A9" w:rsidRPr="008F58EB">
        <w:rPr>
          <w:lang w:eastAsia="zh-CN"/>
        </w:rPr>
        <w:t>）</w:t>
      </w:r>
      <w:r w:rsidRPr="008F58EB">
        <w:rPr>
          <w:lang w:eastAsia="zh-CN"/>
        </w:rPr>
        <w:t>或非线性调频（</w:t>
      </w:r>
      <w:r w:rsidRPr="008F58EB">
        <w:rPr>
          <w:lang w:eastAsia="zh-CN"/>
        </w:rPr>
        <w:t>NLFM</w:t>
      </w:r>
      <w:r w:rsidR="001370A9" w:rsidRPr="008F58EB">
        <w:rPr>
          <w:lang w:eastAsia="zh-CN"/>
        </w:rPr>
        <w:t>）</w:t>
      </w:r>
      <w:r w:rsidRPr="008F58EB">
        <w:rPr>
          <w:lang w:eastAsia="zh-CN"/>
        </w:rPr>
        <w:t>、时变编码调频（如</w:t>
      </w:r>
      <w:r w:rsidRPr="008F58EB">
        <w:rPr>
          <w:lang w:eastAsia="zh-CN"/>
        </w:rPr>
        <w:t>Costas</w:t>
      </w:r>
      <w:r w:rsidRPr="008F58EB">
        <w:rPr>
          <w:lang w:eastAsia="zh-CN"/>
        </w:rPr>
        <w:t>码</w:t>
      </w:r>
      <w:r w:rsidR="001370A9" w:rsidRPr="008F58EB">
        <w:rPr>
          <w:lang w:eastAsia="zh-CN"/>
        </w:rPr>
        <w:t>）</w:t>
      </w:r>
      <w:r w:rsidRPr="008F58EB">
        <w:rPr>
          <w:lang w:eastAsia="zh-CN"/>
        </w:rPr>
        <w:t>或相位调制（</w:t>
      </w:r>
      <w:r w:rsidRPr="008F58EB">
        <w:rPr>
          <w:lang w:eastAsia="zh-CN"/>
        </w:rPr>
        <w:t>PM</w:t>
      </w:r>
      <w:r w:rsidR="001370A9" w:rsidRPr="008F58EB">
        <w:rPr>
          <w:lang w:eastAsia="zh-CN"/>
        </w:rPr>
        <w:t>）</w:t>
      </w:r>
      <w:r w:rsidRPr="008F58EB">
        <w:rPr>
          <w:lang w:eastAsia="zh-CN"/>
        </w:rPr>
        <w:t>。通常，</w:t>
      </w:r>
      <w:r w:rsidRPr="008F58EB">
        <w:rPr>
          <w:lang w:eastAsia="zh-CN"/>
        </w:rPr>
        <w:t>NLFM</w:t>
      </w:r>
      <w:r w:rsidRPr="008F58EB">
        <w:rPr>
          <w:lang w:eastAsia="zh-CN"/>
        </w:rPr>
        <w:t>被应用于天气雷达。图</w:t>
      </w:r>
      <w:r w:rsidRPr="008F58EB">
        <w:rPr>
          <w:lang w:eastAsia="zh-CN"/>
        </w:rPr>
        <w:t>4-20</w:t>
      </w:r>
      <w:r w:rsidRPr="008F58EB">
        <w:rPr>
          <w:lang w:eastAsia="zh-CN"/>
        </w:rPr>
        <w:t>展示了一个脉冲宽度约为</w:t>
      </w:r>
      <w:proofErr w:type="gramStart"/>
      <w:r w:rsidRPr="008F58EB">
        <w:rPr>
          <w:lang w:eastAsia="zh-CN"/>
        </w:rPr>
        <w:t>80</w:t>
      </w:r>
      <w:r w:rsidR="002A725E" w:rsidRPr="008F58EB">
        <w:rPr>
          <w:lang w:val="en-US" w:eastAsia="zh-CN"/>
        </w:rPr>
        <w:t> </w:t>
      </w:r>
      <w:r w:rsidRPr="008F58EB">
        <w:rPr>
          <w:lang w:eastAsia="zh-CN"/>
        </w:rPr>
        <w:t>µ</w:t>
      </w:r>
      <w:proofErr w:type="gramEnd"/>
      <w:r w:rsidRPr="008F58EB">
        <w:rPr>
          <w:lang w:eastAsia="zh-CN"/>
        </w:rPr>
        <w:t>s</w:t>
      </w:r>
      <w:r w:rsidRPr="008F58EB">
        <w:rPr>
          <w:lang w:eastAsia="zh-CN"/>
        </w:rPr>
        <w:t>的发射脉冲示例。</w:t>
      </w:r>
    </w:p>
    <w:p w14:paraId="3FE3C0D1" w14:textId="77777777" w:rsidR="00AA2480" w:rsidRPr="008F58EB" w:rsidRDefault="00AA2480" w:rsidP="006D1A09">
      <w:pPr>
        <w:pStyle w:val="FigureNo"/>
        <w:rPr>
          <w:lang w:eastAsia="zh-CN"/>
        </w:rPr>
      </w:pPr>
      <w:r w:rsidRPr="008F58EB">
        <w:rPr>
          <w:lang w:eastAsia="zh-CN"/>
        </w:rPr>
        <w:lastRenderedPageBreak/>
        <w:t>图</w:t>
      </w:r>
      <w:r w:rsidRPr="008F58EB">
        <w:rPr>
          <w:lang w:eastAsia="zh-CN"/>
        </w:rPr>
        <w:t>4-20</w:t>
      </w:r>
    </w:p>
    <w:p w14:paraId="1F68EF83" w14:textId="4F6E2626" w:rsidR="00AA2480" w:rsidRPr="008F58EB" w:rsidRDefault="00AA2480" w:rsidP="006D1A09">
      <w:pPr>
        <w:pStyle w:val="Figuretitle"/>
        <w:rPr>
          <w:lang w:eastAsia="zh-CN"/>
        </w:rPr>
      </w:pPr>
      <w:r w:rsidRPr="008F58EB">
        <w:rPr>
          <w:lang w:eastAsia="zh-CN"/>
        </w:rPr>
        <w:t>标称发射幅度（蓝色</w:t>
      </w:r>
      <w:r w:rsidR="001370A9" w:rsidRPr="008F58EB">
        <w:rPr>
          <w:lang w:eastAsia="zh-CN"/>
        </w:rPr>
        <w:t>）</w:t>
      </w:r>
      <w:r w:rsidRPr="008F58EB">
        <w:rPr>
          <w:lang w:eastAsia="zh-CN"/>
        </w:rPr>
        <w:t>与相位（橙色</w:t>
      </w:r>
      <w:r w:rsidR="001370A9" w:rsidRPr="008F58EB">
        <w:rPr>
          <w:lang w:eastAsia="zh-CN"/>
        </w:rPr>
        <w:t>）</w:t>
      </w:r>
      <w:r w:rsidRPr="008F58EB">
        <w:rPr>
          <w:lang w:eastAsia="zh-CN"/>
        </w:rPr>
        <w:t>的时间历程</w:t>
      </w:r>
    </w:p>
    <w:p w14:paraId="2BB9A85A" w14:textId="0DA84625" w:rsidR="005A7034" w:rsidRPr="008F58EB" w:rsidRDefault="005A7034" w:rsidP="005A7034">
      <w:pPr>
        <w:pStyle w:val="Figure"/>
        <w:rPr>
          <w:lang w:eastAsia="zh-CN"/>
        </w:rPr>
      </w:pPr>
      <w:r w:rsidRPr="008F58EB">
        <w:rPr>
          <w:noProof/>
        </w:rPr>
        <w:drawing>
          <wp:inline distT="0" distB="0" distL="0" distR="0" wp14:anchorId="57EF0068" wp14:editId="63D0B116">
            <wp:extent cx="5883275" cy="2700020"/>
            <wp:effectExtent l="0" t="0" r="3175" b="5080"/>
            <wp:docPr id="1719238635" name="Picture 8" descr="标称发射幅度（蓝色）与相位（橙色）的时间历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38635" name="Picture 8" descr="标称发射幅度（蓝色）与相位（橙色）的时间历程"/>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883275" cy="2700020"/>
                    </a:xfrm>
                    <a:prstGeom prst="rect">
                      <a:avLst/>
                    </a:prstGeom>
                    <a:noFill/>
                    <a:ln>
                      <a:noFill/>
                    </a:ln>
                  </pic:spPr>
                </pic:pic>
              </a:graphicData>
            </a:graphic>
          </wp:inline>
        </w:drawing>
      </w:r>
    </w:p>
    <w:p w14:paraId="17B94969" w14:textId="4C66CE04" w:rsidR="00AA2480" w:rsidRPr="008F58EB" w:rsidRDefault="00AA2480" w:rsidP="00A85EEA">
      <w:pPr>
        <w:ind w:firstLineChars="200" w:firstLine="440"/>
        <w:rPr>
          <w:lang w:eastAsia="zh-CN"/>
        </w:rPr>
      </w:pPr>
      <w:r w:rsidRPr="008F58EB">
        <w:rPr>
          <w:lang w:eastAsia="zh-CN"/>
        </w:rPr>
        <w:t>在发射长脉冲期间，雷达接收机无法同时接收数据。这是由于发射机功率极高，且发射机与接收机之间的隔离度有限。此外，天线会反射功率回灌至接收机。为保护接收机前端免受高功率损坏，收发限幅器（</w:t>
      </w:r>
      <w:r w:rsidRPr="008F58EB">
        <w:rPr>
          <w:lang w:eastAsia="zh-CN"/>
        </w:rPr>
        <w:t>TR-limiter</w:t>
      </w:r>
      <w:r w:rsidR="001370A9" w:rsidRPr="008F58EB">
        <w:rPr>
          <w:lang w:eastAsia="zh-CN"/>
        </w:rPr>
        <w:t>）</w:t>
      </w:r>
      <w:r w:rsidRPr="008F58EB">
        <w:rPr>
          <w:lang w:eastAsia="zh-CN"/>
        </w:rPr>
        <w:t>会阻断入射的发射机信号。这导致在长脉冲发射期间接收机被阻塞，形成所谓的盲区。因此，需要使用短脉冲（约</w:t>
      </w:r>
      <w:proofErr w:type="gramStart"/>
      <w:r w:rsidRPr="008F58EB">
        <w:rPr>
          <w:lang w:eastAsia="zh-CN"/>
        </w:rPr>
        <w:t>1 µ</w:t>
      </w:r>
      <w:proofErr w:type="gramEnd"/>
      <w:r w:rsidRPr="008F58EB">
        <w:rPr>
          <w:lang w:eastAsia="zh-CN"/>
        </w:rPr>
        <w:t>s</w:t>
      </w:r>
      <w:r w:rsidR="001370A9" w:rsidRPr="008F58EB">
        <w:rPr>
          <w:lang w:eastAsia="zh-CN"/>
        </w:rPr>
        <w:t>）</w:t>
      </w:r>
      <w:r w:rsidRPr="008F58EB">
        <w:rPr>
          <w:lang w:eastAsia="zh-CN"/>
        </w:rPr>
        <w:t>来覆盖该盲区。由此可见，</w:t>
      </w:r>
      <w:r w:rsidRPr="008F58EB">
        <w:rPr>
          <w:lang w:eastAsia="zh-CN"/>
        </w:rPr>
        <w:t>SSTX</w:t>
      </w:r>
      <w:r w:rsidRPr="008F58EB">
        <w:rPr>
          <w:lang w:eastAsia="zh-CN"/>
        </w:rPr>
        <w:t>天气雷达仍需发射短脉冲。</w:t>
      </w:r>
    </w:p>
    <w:p w14:paraId="3A420C4C" w14:textId="77777777" w:rsidR="00AA2480" w:rsidRPr="008F58EB" w:rsidRDefault="00AA2480" w:rsidP="00A85EEA">
      <w:pPr>
        <w:ind w:firstLineChars="200" w:firstLine="440"/>
        <w:rPr>
          <w:lang w:eastAsia="zh-CN"/>
        </w:rPr>
      </w:pPr>
      <w:r w:rsidRPr="008F58EB">
        <w:rPr>
          <w:lang w:eastAsia="zh-CN"/>
        </w:rPr>
        <w:t>SSTX</w:t>
      </w:r>
      <w:r w:rsidRPr="008F58EB">
        <w:rPr>
          <w:lang w:eastAsia="zh-CN"/>
        </w:rPr>
        <w:t>需要覆盖盲区和远距离，以全面掌握降水状况。有三种方法可满足此要求。</w:t>
      </w:r>
    </w:p>
    <w:p w14:paraId="12DEA092" w14:textId="77777777" w:rsidR="00AA2480" w:rsidRPr="008F58EB" w:rsidRDefault="00AA2480" w:rsidP="006D1A09">
      <w:pPr>
        <w:pStyle w:val="Headingb"/>
        <w:rPr>
          <w:lang w:eastAsia="zh-CN"/>
        </w:rPr>
      </w:pPr>
      <w:r w:rsidRPr="008F58EB">
        <w:rPr>
          <w:lang w:eastAsia="zh-CN"/>
        </w:rPr>
        <w:t>方法</w:t>
      </w:r>
      <w:r w:rsidRPr="008F58EB">
        <w:rPr>
          <w:lang w:eastAsia="zh-CN"/>
        </w:rPr>
        <w:t>1</w:t>
      </w:r>
      <w:r w:rsidRPr="008F58EB">
        <w:rPr>
          <w:lang w:eastAsia="zh-CN"/>
        </w:rPr>
        <w:t>：同频双脉冲发射</w:t>
      </w:r>
    </w:p>
    <w:p w14:paraId="3382D61D" w14:textId="607AC614" w:rsidR="00AA2480" w:rsidRPr="008F58EB" w:rsidRDefault="00AA2480" w:rsidP="00A85EEA">
      <w:pPr>
        <w:ind w:firstLineChars="200" w:firstLine="440"/>
        <w:rPr>
          <w:lang w:eastAsia="zh-CN"/>
        </w:rPr>
      </w:pPr>
      <w:r w:rsidRPr="008F58EB">
        <w:rPr>
          <w:lang w:eastAsia="zh-CN"/>
        </w:rPr>
        <w:t>如图</w:t>
      </w:r>
      <w:r w:rsidRPr="008F58EB">
        <w:rPr>
          <w:lang w:eastAsia="zh-CN"/>
        </w:rPr>
        <w:t>4-21</w:t>
      </w:r>
      <w:r w:rsidRPr="008F58EB">
        <w:rPr>
          <w:lang w:eastAsia="zh-CN"/>
        </w:rPr>
        <w:t>所示，长脉冲与短脉冲之间设有间隔依次发射。两个脉冲频率相同，此处为</w:t>
      </w:r>
      <w:r w:rsidR="00733005" w:rsidRPr="008F58EB">
        <w:rPr>
          <w:i/>
          <w:iCs/>
          <w:lang w:eastAsia="zh-CN"/>
        </w:rPr>
        <w:t>f</w:t>
      </w:r>
      <w:r w:rsidR="00733005" w:rsidRPr="008F58EB">
        <w:rPr>
          <w:vertAlign w:val="subscript"/>
          <w:lang w:eastAsia="zh-CN"/>
        </w:rPr>
        <w:t>1</w:t>
      </w:r>
      <w:r w:rsidRPr="008F58EB">
        <w:rPr>
          <w:lang w:eastAsia="zh-CN"/>
        </w:rPr>
        <w:t>。所占频谱局限于单一</w:t>
      </w:r>
      <w:r w:rsidR="00733005" w:rsidRPr="008F58EB">
        <w:rPr>
          <w:rFonts w:ascii="SimSun" w:hAnsi="SimSun"/>
          <w:lang w:eastAsia="zh-CN"/>
        </w:rPr>
        <w:t>“</w:t>
      </w:r>
      <w:r w:rsidRPr="008F58EB">
        <w:rPr>
          <w:lang w:eastAsia="zh-CN"/>
        </w:rPr>
        <w:t>载波</w:t>
      </w:r>
      <w:r w:rsidR="00733005" w:rsidRPr="008F58EB">
        <w:rPr>
          <w:rFonts w:ascii="SimSun" w:hAnsi="SimSun"/>
          <w:lang w:eastAsia="zh-CN"/>
        </w:rPr>
        <w:t>”</w:t>
      </w:r>
      <w:r w:rsidRPr="008F58EB">
        <w:rPr>
          <w:lang w:eastAsia="zh-CN"/>
        </w:rPr>
        <w:t>。时间</w:t>
      </w:r>
      <w:proofErr w:type="spellStart"/>
      <w:r w:rsidRPr="008F58EB">
        <w:rPr>
          <w:lang w:eastAsia="zh-CN"/>
        </w:rPr>
        <w:t>TRxLp</w:t>
      </w:r>
      <w:proofErr w:type="spellEnd"/>
      <w:r w:rsidRPr="008F58EB">
        <w:rPr>
          <w:lang w:eastAsia="zh-CN"/>
        </w:rPr>
        <w:t>用于采样来自压缩脉冲的目标距离回波。缺点是完成一次完整体积扫描所需时间更长。</w:t>
      </w:r>
    </w:p>
    <w:p w14:paraId="6BDED430" w14:textId="77777777" w:rsidR="00E85E13" w:rsidRPr="008F58EB" w:rsidRDefault="00E85E13" w:rsidP="00A85EEA">
      <w:pPr>
        <w:ind w:firstLineChars="200" w:firstLine="440"/>
        <w:rPr>
          <w:lang w:eastAsia="zh-CN"/>
        </w:rPr>
      </w:pPr>
    </w:p>
    <w:p w14:paraId="5195A230" w14:textId="77777777" w:rsidR="00E85E13" w:rsidRPr="008F58EB" w:rsidRDefault="00E85E13" w:rsidP="00A85EEA">
      <w:pPr>
        <w:ind w:firstLineChars="200" w:firstLine="440"/>
        <w:rPr>
          <w:lang w:eastAsia="zh-CN"/>
        </w:rPr>
      </w:pPr>
    </w:p>
    <w:p w14:paraId="10A1FE43" w14:textId="77777777" w:rsidR="00E85E13" w:rsidRPr="008F58EB" w:rsidRDefault="00E85E13" w:rsidP="00A85EEA">
      <w:pPr>
        <w:ind w:firstLineChars="200" w:firstLine="440"/>
        <w:rPr>
          <w:lang w:eastAsia="zh-CN"/>
        </w:rPr>
      </w:pPr>
    </w:p>
    <w:p w14:paraId="7CC2F421" w14:textId="77777777" w:rsidR="00E85E13" w:rsidRPr="008F58EB" w:rsidRDefault="00E85E13" w:rsidP="00A85EEA">
      <w:pPr>
        <w:ind w:firstLineChars="200" w:firstLine="440"/>
        <w:rPr>
          <w:lang w:eastAsia="zh-CN"/>
        </w:rPr>
      </w:pPr>
    </w:p>
    <w:p w14:paraId="078740E6" w14:textId="77777777" w:rsidR="00E85E13" w:rsidRPr="008F58EB" w:rsidRDefault="00E85E13" w:rsidP="00A85EEA">
      <w:pPr>
        <w:ind w:firstLineChars="200" w:firstLine="440"/>
        <w:rPr>
          <w:lang w:eastAsia="zh-CN"/>
        </w:rPr>
      </w:pPr>
    </w:p>
    <w:p w14:paraId="4E8DD82F" w14:textId="71692213" w:rsidR="00E85E13" w:rsidRPr="008F58EB" w:rsidRDefault="00E85E13" w:rsidP="00A85EEA">
      <w:pPr>
        <w:ind w:firstLineChars="200" w:firstLine="440"/>
        <w:rPr>
          <w:lang w:eastAsia="zh-CN"/>
        </w:rPr>
      </w:pPr>
      <w:r w:rsidRPr="008F58EB">
        <w:rPr>
          <w:lang w:eastAsia="zh-CN"/>
        </w:rPr>
        <w:br w:type="page"/>
      </w:r>
    </w:p>
    <w:p w14:paraId="3D5CDDA5" w14:textId="77777777" w:rsidR="00AA2480" w:rsidRPr="008F58EB" w:rsidRDefault="00AA2480" w:rsidP="006D1A09">
      <w:pPr>
        <w:pStyle w:val="FigureNo"/>
        <w:rPr>
          <w:lang w:eastAsia="zh-CN"/>
        </w:rPr>
      </w:pPr>
      <w:r w:rsidRPr="008F58EB">
        <w:rPr>
          <w:lang w:eastAsia="zh-CN"/>
        </w:rPr>
        <w:lastRenderedPageBreak/>
        <w:t>图</w:t>
      </w:r>
      <w:r w:rsidRPr="008F58EB">
        <w:rPr>
          <w:lang w:eastAsia="zh-CN"/>
        </w:rPr>
        <w:t>4-21</w:t>
      </w:r>
    </w:p>
    <w:p w14:paraId="2EAFC4E1" w14:textId="77777777" w:rsidR="00AA2480" w:rsidRPr="008F58EB" w:rsidRDefault="00AA2480" w:rsidP="006D1A09">
      <w:pPr>
        <w:pStyle w:val="Figuretitle"/>
        <w:rPr>
          <w:lang w:eastAsia="zh-CN"/>
        </w:rPr>
      </w:pPr>
      <w:r w:rsidRPr="008F58EB">
        <w:rPr>
          <w:lang w:eastAsia="zh-CN"/>
        </w:rPr>
        <w:t>单频双脉冲发射</w:t>
      </w:r>
    </w:p>
    <w:p w14:paraId="5EF290AB" w14:textId="7D10AC33" w:rsidR="0097156C" w:rsidRPr="008F58EB" w:rsidRDefault="00787B96" w:rsidP="00787B96">
      <w:pPr>
        <w:pStyle w:val="Figure"/>
        <w:rPr>
          <w:lang w:eastAsia="zh-CN"/>
        </w:rPr>
      </w:pPr>
      <w:r w:rsidRPr="008F58EB">
        <w:rPr>
          <w:noProof/>
        </w:rPr>
        <w:drawing>
          <wp:inline distT="0" distB="0" distL="0" distR="0" wp14:anchorId="1A8E91A3" wp14:editId="28F96DBE">
            <wp:extent cx="5770880" cy="1431925"/>
            <wp:effectExtent l="0" t="0" r="1270" b="0"/>
            <wp:docPr id="140666428" name="Picture 9" descr="单频双脉冲发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6428" name="Picture 9" descr="单频双脉冲发射"/>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70880" cy="1431925"/>
                    </a:xfrm>
                    <a:prstGeom prst="rect">
                      <a:avLst/>
                    </a:prstGeom>
                    <a:noFill/>
                    <a:ln>
                      <a:noFill/>
                    </a:ln>
                  </pic:spPr>
                </pic:pic>
              </a:graphicData>
            </a:graphic>
          </wp:inline>
        </w:drawing>
      </w:r>
    </w:p>
    <w:p w14:paraId="3F9F8BA2" w14:textId="77777777" w:rsidR="0097156C" w:rsidRPr="008F58EB" w:rsidRDefault="0097156C" w:rsidP="0097156C">
      <w:pPr>
        <w:rPr>
          <w:lang w:eastAsia="zh-CN"/>
        </w:rPr>
      </w:pPr>
    </w:p>
    <w:p w14:paraId="2820BF96" w14:textId="77777777" w:rsidR="00AA2480" w:rsidRPr="008F58EB" w:rsidRDefault="00AA2480" w:rsidP="006D1A09">
      <w:pPr>
        <w:pStyle w:val="Headingb"/>
        <w:rPr>
          <w:lang w:eastAsia="zh-CN"/>
        </w:rPr>
      </w:pPr>
      <w:r w:rsidRPr="008F58EB">
        <w:rPr>
          <w:lang w:eastAsia="zh-CN"/>
        </w:rPr>
        <w:t>方法</w:t>
      </w:r>
      <w:r w:rsidRPr="008F58EB">
        <w:rPr>
          <w:lang w:eastAsia="zh-CN"/>
        </w:rPr>
        <w:t>2</w:t>
      </w:r>
      <w:r w:rsidRPr="008F58EB">
        <w:rPr>
          <w:lang w:eastAsia="zh-CN"/>
        </w:rPr>
        <w:t>：双频双脉冲发射</w:t>
      </w:r>
    </w:p>
    <w:p w14:paraId="0B629AC9" w14:textId="60E7D478" w:rsidR="00AA2480" w:rsidRPr="008F58EB" w:rsidRDefault="00AA2480" w:rsidP="00A85EEA">
      <w:pPr>
        <w:ind w:firstLineChars="200" w:firstLine="440"/>
        <w:rPr>
          <w:lang w:eastAsia="zh-CN"/>
        </w:rPr>
      </w:pPr>
      <w:r w:rsidRPr="008F58EB">
        <w:rPr>
          <w:lang w:eastAsia="zh-CN"/>
        </w:rPr>
        <w:t>如图</w:t>
      </w:r>
      <w:r w:rsidRPr="008F58EB">
        <w:rPr>
          <w:lang w:eastAsia="zh-CN"/>
        </w:rPr>
        <w:t>4-22</w:t>
      </w:r>
      <w:r w:rsidRPr="008F58EB">
        <w:rPr>
          <w:lang w:eastAsia="zh-CN"/>
        </w:rPr>
        <w:t>所示，长脉冲与短脉冲之间间隔极短或无间隔发射。两个脉冲频率不同，此处为</w:t>
      </w:r>
      <w:r w:rsidR="0017630A" w:rsidRPr="008F58EB">
        <w:rPr>
          <w:i/>
          <w:iCs/>
          <w:lang w:eastAsia="zh-CN"/>
        </w:rPr>
        <w:t>f</w:t>
      </w:r>
      <w:r w:rsidR="0017630A" w:rsidRPr="008F58EB">
        <w:rPr>
          <w:vertAlign w:val="subscript"/>
          <w:lang w:eastAsia="zh-CN"/>
        </w:rPr>
        <w:t>1</w:t>
      </w:r>
      <w:r w:rsidRPr="008F58EB">
        <w:rPr>
          <w:lang w:eastAsia="zh-CN"/>
        </w:rPr>
        <w:t>和</w:t>
      </w:r>
      <w:r w:rsidR="005F1464" w:rsidRPr="008F58EB">
        <w:rPr>
          <w:i/>
          <w:iCs/>
          <w:lang w:eastAsia="zh-CN"/>
        </w:rPr>
        <w:t>f</w:t>
      </w:r>
      <w:r w:rsidR="005F1464" w:rsidRPr="008F58EB">
        <w:rPr>
          <w:vertAlign w:val="subscript"/>
          <w:lang w:eastAsia="zh-CN"/>
        </w:rPr>
        <w:t>2</w:t>
      </w:r>
      <w:r w:rsidRPr="008F58EB">
        <w:rPr>
          <w:lang w:eastAsia="zh-CN"/>
        </w:rPr>
        <w:t>。与方法</w:t>
      </w:r>
      <w:r w:rsidRPr="008F58EB">
        <w:rPr>
          <w:lang w:eastAsia="zh-CN"/>
        </w:rPr>
        <w:t>1</w:t>
      </w:r>
      <w:r w:rsidRPr="008F58EB">
        <w:rPr>
          <w:lang w:eastAsia="zh-CN"/>
        </w:rPr>
        <w:t>相比，其优点是可缩短完成一次完整体积扫描的时间。</w:t>
      </w:r>
    </w:p>
    <w:p w14:paraId="60D8DAD2" w14:textId="77777777" w:rsidR="00AA2480" w:rsidRPr="008F58EB" w:rsidRDefault="00AA2480" w:rsidP="006D1A09">
      <w:pPr>
        <w:pStyle w:val="FigureNo"/>
        <w:rPr>
          <w:lang w:eastAsia="zh-CN"/>
        </w:rPr>
      </w:pPr>
      <w:r w:rsidRPr="008F58EB">
        <w:rPr>
          <w:lang w:eastAsia="zh-CN"/>
        </w:rPr>
        <w:t>图</w:t>
      </w:r>
      <w:r w:rsidRPr="008F58EB">
        <w:rPr>
          <w:lang w:eastAsia="zh-CN"/>
        </w:rPr>
        <w:t>4-22</w:t>
      </w:r>
    </w:p>
    <w:p w14:paraId="7A4FA744" w14:textId="77777777" w:rsidR="00AA2480" w:rsidRPr="008F58EB" w:rsidRDefault="00AA2480" w:rsidP="006D1A09">
      <w:pPr>
        <w:pStyle w:val="Figuretitle"/>
        <w:rPr>
          <w:lang w:eastAsia="zh-CN"/>
        </w:rPr>
      </w:pPr>
      <w:r w:rsidRPr="008F58EB">
        <w:rPr>
          <w:lang w:eastAsia="zh-CN"/>
        </w:rPr>
        <w:t>双频双脉冲发射：</w:t>
      </w:r>
      <w:r w:rsidRPr="008F58EB">
        <w:rPr>
          <w:lang w:eastAsia="zh-CN"/>
        </w:rPr>
        <w:t>A</w:t>
      </w:r>
      <w:r w:rsidRPr="008F58EB">
        <w:rPr>
          <w:lang w:eastAsia="zh-CN"/>
        </w:rPr>
        <w:t>型</w:t>
      </w:r>
    </w:p>
    <w:p w14:paraId="3164E111" w14:textId="1FCBC6D7" w:rsidR="00EF5906" w:rsidRPr="008F58EB" w:rsidRDefault="00EF5906" w:rsidP="00EF5906">
      <w:pPr>
        <w:pStyle w:val="Figure"/>
        <w:rPr>
          <w:lang w:eastAsia="zh-CN"/>
        </w:rPr>
      </w:pPr>
      <w:r w:rsidRPr="008F58EB">
        <w:rPr>
          <w:noProof/>
        </w:rPr>
        <w:drawing>
          <wp:inline distT="0" distB="0" distL="0" distR="0" wp14:anchorId="42F8F3F8" wp14:editId="1B65C040">
            <wp:extent cx="5770880" cy="1483995"/>
            <wp:effectExtent l="0" t="0" r="1270" b="1905"/>
            <wp:docPr id="1520067954" name="Picture 10" descr="双频双脉冲发射：A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7954" name="Picture 10" descr="双频双脉冲发射：A型"/>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70880" cy="1483995"/>
                    </a:xfrm>
                    <a:prstGeom prst="rect">
                      <a:avLst/>
                    </a:prstGeom>
                    <a:noFill/>
                    <a:ln>
                      <a:noFill/>
                    </a:ln>
                  </pic:spPr>
                </pic:pic>
              </a:graphicData>
            </a:graphic>
          </wp:inline>
        </w:drawing>
      </w:r>
    </w:p>
    <w:p w14:paraId="56F96736" w14:textId="1DEB18A9" w:rsidR="00AA2480" w:rsidRPr="008F58EB" w:rsidRDefault="00AA2480" w:rsidP="00A85EEA">
      <w:pPr>
        <w:ind w:firstLineChars="200" w:firstLine="440"/>
        <w:rPr>
          <w:lang w:eastAsia="zh-CN"/>
        </w:rPr>
      </w:pPr>
      <w:r w:rsidRPr="008F58EB">
        <w:rPr>
          <w:lang w:eastAsia="zh-CN"/>
        </w:rPr>
        <w:t>其缺点是需要更宽的频谱。频率间隔估计在</w:t>
      </w:r>
      <w:r w:rsidRPr="008F58EB">
        <w:rPr>
          <w:lang w:eastAsia="zh-CN"/>
        </w:rPr>
        <w:t>3</w:t>
      </w:r>
      <w:r w:rsidRPr="008F58EB">
        <w:rPr>
          <w:lang w:eastAsia="zh-CN"/>
        </w:rPr>
        <w:t>至</w:t>
      </w:r>
      <w:r w:rsidRPr="008F58EB">
        <w:rPr>
          <w:lang w:eastAsia="zh-CN"/>
        </w:rPr>
        <w:t>6 MHz</w:t>
      </w:r>
      <w:r w:rsidRPr="008F58EB">
        <w:rPr>
          <w:lang w:eastAsia="zh-CN"/>
        </w:rPr>
        <w:t>之间。所占频谱示例如图</w:t>
      </w:r>
      <w:r w:rsidRPr="008F58EB">
        <w:rPr>
          <w:lang w:eastAsia="zh-CN"/>
        </w:rPr>
        <w:t>4-23</w:t>
      </w:r>
      <w:r w:rsidRPr="008F58EB">
        <w:rPr>
          <w:lang w:eastAsia="zh-CN"/>
        </w:rPr>
        <w:t>所示。</w:t>
      </w:r>
    </w:p>
    <w:p w14:paraId="1AC579F3" w14:textId="77777777" w:rsidR="00E85E13" w:rsidRPr="008F58EB" w:rsidRDefault="00E85E13" w:rsidP="00A85EEA">
      <w:pPr>
        <w:ind w:firstLineChars="200" w:firstLine="440"/>
        <w:rPr>
          <w:lang w:eastAsia="zh-CN"/>
        </w:rPr>
      </w:pPr>
    </w:p>
    <w:p w14:paraId="5EAA3106" w14:textId="77777777" w:rsidR="00E85E13" w:rsidRPr="008F58EB" w:rsidRDefault="00E85E13" w:rsidP="00A85EEA">
      <w:pPr>
        <w:ind w:firstLineChars="200" w:firstLine="440"/>
        <w:rPr>
          <w:lang w:eastAsia="zh-CN"/>
        </w:rPr>
      </w:pPr>
    </w:p>
    <w:p w14:paraId="02D28510" w14:textId="77777777" w:rsidR="00E85E13" w:rsidRPr="008F58EB" w:rsidRDefault="00E85E13" w:rsidP="00A85EEA">
      <w:pPr>
        <w:ind w:firstLineChars="200" w:firstLine="440"/>
        <w:rPr>
          <w:lang w:eastAsia="zh-CN"/>
        </w:rPr>
      </w:pPr>
    </w:p>
    <w:p w14:paraId="08C30D38" w14:textId="77777777" w:rsidR="00E85E13" w:rsidRPr="008F58EB" w:rsidRDefault="00E85E13" w:rsidP="00A85EEA">
      <w:pPr>
        <w:ind w:firstLineChars="200" w:firstLine="440"/>
        <w:rPr>
          <w:lang w:eastAsia="zh-CN"/>
        </w:rPr>
      </w:pPr>
    </w:p>
    <w:p w14:paraId="2A28A101" w14:textId="77777777" w:rsidR="00E85E13" w:rsidRPr="008F58EB" w:rsidRDefault="00E85E13" w:rsidP="00A85EEA">
      <w:pPr>
        <w:ind w:firstLineChars="200" w:firstLine="440"/>
        <w:rPr>
          <w:lang w:eastAsia="zh-CN"/>
        </w:rPr>
      </w:pPr>
    </w:p>
    <w:p w14:paraId="1049D6D7" w14:textId="77777777" w:rsidR="00E85E13" w:rsidRPr="008F58EB" w:rsidRDefault="00E85E13" w:rsidP="00A85EEA">
      <w:pPr>
        <w:ind w:firstLineChars="200" w:firstLine="440"/>
        <w:rPr>
          <w:lang w:eastAsia="zh-CN"/>
        </w:rPr>
      </w:pPr>
    </w:p>
    <w:p w14:paraId="1BD4D03C" w14:textId="77777777" w:rsidR="00E85E13" w:rsidRPr="008F58EB" w:rsidRDefault="00E85E13" w:rsidP="00A85EEA">
      <w:pPr>
        <w:ind w:firstLineChars="200" w:firstLine="440"/>
        <w:rPr>
          <w:lang w:eastAsia="zh-CN"/>
        </w:rPr>
      </w:pPr>
    </w:p>
    <w:p w14:paraId="38F96E97" w14:textId="77777777" w:rsidR="00AA2480" w:rsidRPr="008F58EB" w:rsidRDefault="00AA2480" w:rsidP="006D1A09">
      <w:pPr>
        <w:pStyle w:val="FigureNo"/>
        <w:rPr>
          <w:lang w:eastAsia="zh-CN"/>
        </w:rPr>
      </w:pPr>
      <w:r w:rsidRPr="008F58EB">
        <w:rPr>
          <w:lang w:eastAsia="zh-CN"/>
        </w:rPr>
        <w:lastRenderedPageBreak/>
        <w:t>图</w:t>
      </w:r>
      <w:r w:rsidRPr="008F58EB">
        <w:rPr>
          <w:lang w:eastAsia="zh-CN"/>
        </w:rPr>
        <w:t>4-23</w:t>
      </w:r>
    </w:p>
    <w:p w14:paraId="541466E1" w14:textId="77777777" w:rsidR="00AA2480" w:rsidRPr="008F58EB" w:rsidRDefault="00AA2480" w:rsidP="006D1A09">
      <w:pPr>
        <w:pStyle w:val="Figuretitle"/>
        <w:rPr>
          <w:lang w:eastAsia="zh-CN"/>
        </w:rPr>
      </w:pPr>
      <w:r w:rsidRPr="008F58EB">
        <w:rPr>
          <w:lang w:eastAsia="zh-CN"/>
        </w:rPr>
        <w:t>双频脉冲压缩频谱示例：</w:t>
      </w:r>
      <w:r w:rsidRPr="008F58EB">
        <w:rPr>
          <w:lang w:eastAsia="zh-CN"/>
        </w:rPr>
        <w:t>A</w:t>
      </w:r>
      <w:r w:rsidRPr="008F58EB">
        <w:rPr>
          <w:lang w:eastAsia="zh-CN"/>
        </w:rPr>
        <w:t>型</w:t>
      </w:r>
    </w:p>
    <w:p w14:paraId="4036E517" w14:textId="04A0C8D4" w:rsidR="00583DC8" w:rsidRPr="008F58EB" w:rsidRDefault="00ED1F5B" w:rsidP="00ED1F5B">
      <w:pPr>
        <w:pStyle w:val="Figure"/>
        <w:rPr>
          <w:lang w:eastAsia="zh-CN"/>
        </w:rPr>
      </w:pPr>
      <w:r w:rsidRPr="008F58EB">
        <w:rPr>
          <w:noProof/>
        </w:rPr>
        <w:drawing>
          <wp:inline distT="0" distB="0" distL="0" distR="0" wp14:anchorId="39A757B5" wp14:editId="613C8B6B">
            <wp:extent cx="5452110" cy="3631565"/>
            <wp:effectExtent l="0" t="0" r="0" b="6985"/>
            <wp:docPr id="1756430960" name="Picture 11" descr="双频脉冲压缩频谱示例：A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30960" name="Picture 11" descr="双频脉冲压缩频谱示例：A型"/>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452110" cy="3631565"/>
                    </a:xfrm>
                    <a:prstGeom prst="rect">
                      <a:avLst/>
                    </a:prstGeom>
                    <a:noFill/>
                    <a:ln>
                      <a:noFill/>
                    </a:ln>
                  </pic:spPr>
                </pic:pic>
              </a:graphicData>
            </a:graphic>
          </wp:inline>
        </w:drawing>
      </w:r>
    </w:p>
    <w:p w14:paraId="2DBB9F47" w14:textId="048120E9" w:rsidR="00AA2480" w:rsidRPr="008F58EB" w:rsidRDefault="00AA2480" w:rsidP="00A85EEA">
      <w:pPr>
        <w:ind w:firstLineChars="200" w:firstLine="440"/>
        <w:rPr>
          <w:lang w:eastAsia="zh-CN"/>
        </w:rPr>
      </w:pPr>
      <w:r w:rsidRPr="008F58EB">
        <w:rPr>
          <w:lang w:eastAsia="zh-CN"/>
        </w:rPr>
        <w:t>由于使用双频（长、短脉冲各一</w:t>
      </w:r>
      <w:r w:rsidR="001370A9" w:rsidRPr="008F58EB">
        <w:rPr>
          <w:lang w:eastAsia="zh-CN"/>
        </w:rPr>
        <w:t>）</w:t>
      </w:r>
      <w:r w:rsidRPr="008F58EB">
        <w:rPr>
          <w:lang w:eastAsia="zh-CN"/>
        </w:rPr>
        <w:t>可更快完成体积扫描，预计这将是业务运行的首选方案。</w:t>
      </w:r>
    </w:p>
    <w:p w14:paraId="11DA42F5" w14:textId="77777777" w:rsidR="00AA2480" w:rsidRPr="008F58EB" w:rsidRDefault="00AA2480" w:rsidP="003C31A2">
      <w:pPr>
        <w:pStyle w:val="Headingb"/>
        <w:rPr>
          <w:lang w:eastAsia="zh-CN"/>
        </w:rPr>
      </w:pPr>
      <w:r w:rsidRPr="008F58EB">
        <w:rPr>
          <w:lang w:eastAsia="zh-CN"/>
        </w:rPr>
        <w:t>方法</w:t>
      </w:r>
      <w:r w:rsidRPr="008F58EB">
        <w:rPr>
          <w:lang w:eastAsia="zh-CN"/>
        </w:rPr>
        <w:t>3</w:t>
      </w:r>
      <w:r w:rsidRPr="008F58EB">
        <w:rPr>
          <w:lang w:eastAsia="zh-CN"/>
        </w:rPr>
        <w:t>：长脉冲发射</w:t>
      </w:r>
    </w:p>
    <w:p w14:paraId="7D477483" w14:textId="77777777" w:rsidR="00AA2480" w:rsidRPr="008F58EB" w:rsidRDefault="00AA2480" w:rsidP="00A85EEA">
      <w:pPr>
        <w:ind w:firstLineChars="200" w:firstLine="440"/>
        <w:rPr>
          <w:lang w:eastAsia="zh-CN"/>
        </w:rPr>
      </w:pPr>
      <w:r w:rsidRPr="008F58EB">
        <w:rPr>
          <w:lang w:eastAsia="zh-CN"/>
        </w:rPr>
        <w:t>仅使用长脉冲即可探测盲区目标，无需发射任何短脉冲。</w:t>
      </w:r>
    </w:p>
    <w:p w14:paraId="394DB8AE" w14:textId="77777777" w:rsidR="00AA2480" w:rsidRPr="008F58EB" w:rsidRDefault="00AA2480" w:rsidP="006D1A09">
      <w:pPr>
        <w:pStyle w:val="Headingi"/>
        <w:rPr>
          <w:lang w:eastAsia="zh-CN"/>
        </w:rPr>
      </w:pPr>
      <w:r w:rsidRPr="008F58EB">
        <w:rPr>
          <w:lang w:eastAsia="zh-CN"/>
        </w:rPr>
        <w:t>SSTX天气雷达部署</w:t>
      </w:r>
    </w:p>
    <w:p w14:paraId="75B2C50C" w14:textId="541B6A43" w:rsidR="00AA2480" w:rsidRPr="008F58EB" w:rsidRDefault="00AA2480" w:rsidP="00A85EEA">
      <w:pPr>
        <w:ind w:firstLineChars="200" w:firstLine="440"/>
        <w:rPr>
          <w:lang w:eastAsia="zh-CN"/>
        </w:rPr>
      </w:pPr>
      <w:r w:rsidRPr="008F58EB">
        <w:rPr>
          <w:lang w:eastAsia="zh-CN"/>
        </w:rPr>
        <w:t>SSTX</w:t>
      </w:r>
      <w:r w:rsidRPr="008F58EB">
        <w:rPr>
          <w:lang w:eastAsia="zh-CN"/>
        </w:rPr>
        <w:t>天气雷达已在部分国家部署，全球范围内运行此类系统的兴趣日益增长。然而，鉴于现有真空管天气雷达数量庞大（超过</w:t>
      </w:r>
      <w:r w:rsidRPr="008F58EB">
        <w:rPr>
          <w:lang w:eastAsia="zh-CN"/>
        </w:rPr>
        <w:t>1</w:t>
      </w:r>
      <w:r w:rsidR="005F1464" w:rsidRPr="008F58EB">
        <w:rPr>
          <w:lang w:eastAsia="zh-CN"/>
        </w:rPr>
        <w:t xml:space="preserve"> </w:t>
      </w:r>
      <w:r w:rsidRPr="008F58EB">
        <w:rPr>
          <w:lang w:eastAsia="zh-CN"/>
        </w:rPr>
        <w:t>500</w:t>
      </w:r>
      <w:r w:rsidRPr="008F58EB">
        <w:rPr>
          <w:lang w:eastAsia="zh-CN"/>
        </w:rPr>
        <w:t>部</w:t>
      </w:r>
      <w:r w:rsidR="001370A9" w:rsidRPr="008F58EB">
        <w:rPr>
          <w:lang w:eastAsia="zh-CN"/>
        </w:rPr>
        <w:t>）</w:t>
      </w:r>
      <w:r w:rsidRPr="008F58EB">
        <w:rPr>
          <w:lang w:eastAsia="zh-CN"/>
        </w:rPr>
        <w:t>及其长达</w:t>
      </w:r>
      <w:r w:rsidRPr="008F58EB">
        <w:rPr>
          <w:lang w:eastAsia="zh-CN"/>
        </w:rPr>
        <w:t>20</w:t>
      </w:r>
      <w:r w:rsidRPr="008F58EB">
        <w:rPr>
          <w:lang w:eastAsia="zh-CN"/>
        </w:rPr>
        <w:t>年的运行生命周期，即使</w:t>
      </w:r>
      <w:r w:rsidRPr="008F58EB">
        <w:rPr>
          <w:lang w:eastAsia="zh-CN"/>
        </w:rPr>
        <w:t>SSTX</w:t>
      </w:r>
      <w:r w:rsidRPr="008F58EB">
        <w:rPr>
          <w:lang w:eastAsia="zh-CN"/>
        </w:rPr>
        <w:t>在未来部署量增加，两种技术仍将在漫长的过渡期内并存运行。</w:t>
      </w:r>
    </w:p>
    <w:p w14:paraId="663E5564" w14:textId="6396A141" w:rsidR="00AA2480" w:rsidRPr="008F58EB" w:rsidRDefault="00AA2480" w:rsidP="00A85EEA">
      <w:pPr>
        <w:ind w:firstLineChars="200" w:firstLine="440"/>
        <w:rPr>
          <w:lang w:eastAsia="zh-CN"/>
        </w:rPr>
      </w:pPr>
      <w:r w:rsidRPr="008F58EB">
        <w:rPr>
          <w:lang w:eastAsia="zh-CN"/>
        </w:rPr>
        <w:t>需注意的是，在</w:t>
      </w:r>
      <w:r w:rsidRPr="008F58EB">
        <w:rPr>
          <w:lang w:eastAsia="zh-CN"/>
        </w:rPr>
        <w:t>5 GHz</w:t>
      </w:r>
      <w:r w:rsidRPr="008F58EB">
        <w:rPr>
          <w:lang w:eastAsia="zh-CN"/>
        </w:rPr>
        <w:t>频段与无线局域网（</w:t>
      </w:r>
      <w:r w:rsidRPr="008F58EB">
        <w:rPr>
          <w:lang w:eastAsia="zh-CN"/>
        </w:rPr>
        <w:t>RLAN</w:t>
      </w:r>
      <w:r w:rsidR="001370A9" w:rsidRPr="008F58EB">
        <w:rPr>
          <w:lang w:eastAsia="zh-CN"/>
        </w:rPr>
        <w:t>）</w:t>
      </w:r>
      <w:r w:rsidRPr="008F58EB">
        <w:rPr>
          <w:lang w:eastAsia="zh-CN"/>
        </w:rPr>
        <w:t>设备的共用中已识别出风险。现有真空管天气雷达已遭受</w:t>
      </w:r>
      <w:r w:rsidRPr="008F58EB">
        <w:rPr>
          <w:lang w:eastAsia="zh-CN"/>
        </w:rPr>
        <w:t>RLAN</w:t>
      </w:r>
      <w:r w:rsidRPr="008F58EB">
        <w:rPr>
          <w:lang w:eastAsia="zh-CN"/>
        </w:rPr>
        <w:t>系统的严重干扰，尽管引入了动态频率选择（</w:t>
      </w:r>
      <w:r w:rsidRPr="008F58EB">
        <w:rPr>
          <w:lang w:eastAsia="zh-CN"/>
        </w:rPr>
        <w:t>DFS</w:t>
      </w:r>
      <w:r w:rsidR="001370A9" w:rsidRPr="008F58EB">
        <w:rPr>
          <w:lang w:eastAsia="zh-CN"/>
        </w:rPr>
        <w:t>）</w:t>
      </w:r>
      <w:r w:rsidRPr="008F58EB">
        <w:rPr>
          <w:lang w:eastAsia="zh-CN"/>
        </w:rPr>
        <w:t>机制以确保雷达与</w:t>
      </w:r>
      <w:r w:rsidRPr="008F58EB">
        <w:rPr>
          <w:lang w:eastAsia="zh-CN"/>
        </w:rPr>
        <w:t>RLAN</w:t>
      </w:r>
      <w:r w:rsidRPr="008F58EB">
        <w:rPr>
          <w:lang w:eastAsia="zh-CN"/>
        </w:rPr>
        <w:t>设备在无干扰雷达业务的前提下共享</w:t>
      </w:r>
      <w:r w:rsidRPr="008F58EB">
        <w:rPr>
          <w:lang w:eastAsia="zh-CN"/>
        </w:rPr>
        <w:t>5 GHz</w:t>
      </w:r>
      <w:r w:rsidRPr="008F58EB">
        <w:rPr>
          <w:lang w:eastAsia="zh-CN"/>
        </w:rPr>
        <w:t>频段。与真空管发射机相比，</w:t>
      </w:r>
      <w:r w:rsidRPr="008F58EB">
        <w:rPr>
          <w:lang w:eastAsia="zh-CN"/>
        </w:rPr>
        <w:t>SSTX</w:t>
      </w:r>
      <w:r w:rsidRPr="008F58EB">
        <w:rPr>
          <w:lang w:eastAsia="zh-CN"/>
        </w:rPr>
        <w:t>功率低得多，导致其在</w:t>
      </w:r>
      <w:r w:rsidRPr="008F58EB">
        <w:rPr>
          <w:lang w:eastAsia="zh-CN"/>
        </w:rPr>
        <w:t>RLAN</w:t>
      </w:r>
      <w:r w:rsidRPr="008F58EB">
        <w:rPr>
          <w:lang w:eastAsia="zh-CN"/>
        </w:rPr>
        <w:t>设备中的检测性能较差，且</w:t>
      </w:r>
      <w:r w:rsidRPr="008F58EB">
        <w:rPr>
          <w:lang w:eastAsia="zh-CN"/>
        </w:rPr>
        <w:t>SSTX</w:t>
      </w:r>
      <w:r w:rsidRPr="008F58EB">
        <w:rPr>
          <w:lang w:eastAsia="zh-CN"/>
        </w:rPr>
        <w:t>系统的检测距离可能缩短。此外，由于</w:t>
      </w:r>
      <w:r w:rsidRPr="008F58EB">
        <w:rPr>
          <w:lang w:eastAsia="zh-CN"/>
        </w:rPr>
        <w:t>SSTX</w:t>
      </w:r>
      <w:r w:rsidRPr="008F58EB">
        <w:rPr>
          <w:lang w:eastAsia="zh-CN"/>
        </w:rPr>
        <w:t>发射的脉冲参数不同于</w:t>
      </w:r>
      <w:r w:rsidRPr="008F58EB">
        <w:rPr>
          <w:lang w:eastAsia="zh-CN"/>
        </w:rPr>
        <w:t>RLAN</w:t>
      </w:r>
      <w:r w:rsidRPr="008F58EB">
        <w:rPr>
          <w:lang w:eastAsia="zh-CN"/>
        </w:rPr>
        <w:t>设备中存储的雷达测试信号，</w:t>
      </w:r>
      <w:r w:rsidRPr="008F58EB">
        <w:rPr>
          <w:lang w:eastAsia="zh-CN"/>
        </w:rPr>
        <w:t>RLAN</w:t>
      </w:r>
      <w:r w:rsidRPr="008F58EB">
        <w:rPr>
          <w:lang w:eastAsia="zh-CN"/>
        </w:rPr>
        <w:t>设备的行为表现尚存不确定性。此问题对采用</w:t>
      </w:r>
      <w:r w:rsidRPr="008F58EB">
        <w:rPr>
          <w:lang w:eastAsia="zh-CN"/>
        </w:rPr>
        <w:t>SSTX</w:t>
      </w:r>
      <w:r w:rsidRPr="008F58EB">
        <w:rPr>
          <w:lang w:eastAsia="zh-CN"/>
        </w:rPr>
        <w:t>技术的天气雷达至关重要。该议题已在</w:t>
      </w:r>
      <w:r w:rsidRPr="008F58EB">
        <w:rPr>
          <w:lang w:eastAsia="zh-CN"/>
        </w:rPr>
        <w:t>ITU-R</w:t>
      </w:r>
      <w:r w:rsidRPr="008F58EB">
        <w:rPr>
          <w:lang w:eastAsia="zh-CN"/>
        </w:rPr>
        <w:t>提出，相关研究正在进行中，旨在确保未来</w:t>
      </w:r>
      <w:r w:rsidRPr="008F58EB">
        <w:rPr>
          <w:lang w:eastAsia="zh-CN"/>
        </w:rPr>
        <w:t>SSTX</w:t>
      </w:r>
      <w:r w:rsidRPr="008F58EB">
        <w:rPr>
          <w:lang w:eastAsia="zh-CN"/>
        </w:rPr>
        <w:t>天气雷达免受</w:t>
      </w:r>
      <w:r w:rsidRPr="008F58EB">
        <w:rPr>
          <w:lang w:eastAsia="zh-CN"/>
        </w:rPr>
        <w:t>RLAN</w:t>
      </w:r>
      <w:r w:rsidRPr="008F58EB">
        <w:rPr>
          <w:lang w:eastAsia="zh-CN"/>
        </w:rPr>
        <w:t>干扰。</w:t>
      </w:r>
    </w:p>
    <w:p w14:paraId="005EDD3C" w14:textId="77777777" w:rsidR="00AA2480" w:rsidRPr="008F58EB" w:rsidRDefault="00AA2480" w:rsidP="00A85EEA">
      <w:pPr>
        <w:ind w:firstLineChars="200" w:firstLine="440"/>
        <w:rPr>
          <w:lang w:eastAsia="zh-CN"/>
        </w:rPr>
      </w:pPr>
      <w:r w:rsidRPr="008F58EB">
        <w:rPr>
          <w:lang w:eastAsia="zh-CN"/>
        </w:rPr>
        <w:t>这些未来趋势需持续跟踪，且随着技术发展，将对未来的干扰缓解策略和保护准则制定产生影响。</w:t>
      </w:r>
      <w:bookmarkEnd w:id="205"/>
      <w:bookmarkEnd w:id="206"/>
    </w:p>
    <w:p w14:paraId="54C5CAFE" w14:textId="598865E0" w:rsidR="00E85E13" w:rsidRPr="008F58EB" w:rsidRDefault="00E85E13" w:rsidP="00A85EEA">
      <w:pPr>
        <w:ind w:firstLineChars="200" w:firstLine="440"/>
        <w:rPr>
          <w:lang w:eastAsia="zh-CN"/>
        </w:rPr>
      </w:pPr>
      <w:r w:rsidRPr="008F58EB">
        <w:rPr>
          <w:lang w:eastAsia="zh-CN"/>
        </w:rPr>
        <w:br w:type="page"/>
      </w:r>
    </w:p>
    <w:p w14:paraId="5259FC98" w14:textId="7F413DEA" w:rsidR="00AA2480" w:rsidRPr="008F58EB" w:rsidRDefault="00AA2480" w:rsidP="003842FD">
      <w:pPr>
        <w:pStyle w:val="Heading2"/>
        <w:rPr>
          <w:lang w:eastAsia="zh-CN"/>
        </w:rPr>
      </w:pPr>
      <w:bookmarkStart w:id="207" w:name="_Toc238720615"/>
      <w:bookmarkStart w:id="208" w:name="OLE_LINK173"/>
      <w:bookmarkStart w:id="209" w:name="OLE_LINK174"/>
      <w:r w:rsidRPr="008F58EB">
        <w:rPr>
          <w:lang w:eastAsia="zh-CN"/>
        </w:rPr>
        <w:lastRenderedPageBreak/>
        <w:t>4.3</w:t>
      </w:r>
      <w:r w:rsidRPr="008F58EB">
        <w:rPr>
          <w:lang w:eastAsia="zh-CN"/>
        </w:rPr>
        <w:tab/>
      </w:r>
      <w:r w:rsidRPr="008F58EB">
        <w:rPr>
          <w:lang w:eastAsia="zh-CN"/>
        </w:rPr>
        <w:t>风廓线雷达（</w:t>
      </w:r>
      <w:r w:rsidRPr="008F58EB">
        <w:rPr>
          <w:lang w:eastAsia="zh-CN"/>
        </w:rPr>
        <w:t>WPR</w:t>
      </w:r>
      <w:r w:rsidR="001370A9" w:rsidRPr="008F58EB">
        <w:rPr>
          <w:lang w:eastAsia="zh-CN"/>
        </w:rPr>
        <w:t>）</w:t>
      </w:r>
      <w:bookmarkEnd w:id="207"/>
    </w:p>
    <w:p w14:paraId="613C3D18" w14:textId="33EBAB9B" w:rsidR="00AA2480" w:rsidRPr="008F58EB" w:rsidRDefault="00AA2480" w:rsidP="00A85EEA">
      <w:pPr>
        <w:ind w:firstLineChars="200" w:firstLine="440"/>
        <w:rPr>
          <w:lang w:eastAsia="zh-CN"/>
        </w:rPr>
      </w:pPr>
      <w:r w:rsidRPr="008F58EB">
        <w:rPr>
          <w:lang w:eastAsia="zh-CN"/>
        </w:rPr>
        <w:t>风廓线雷达用于获取风的垂直剖面，其原理是探测在所有天气条件下（包括晴空和阴云大气</w:t>
      </w:r>
      <w:r w:rsidR="001370A9" w:rsidRPr="008F58EB">
        <w:rPr>
          <w:lang w:eastAsia="zh-CN"/>
        </w:rPr>
        <w:t>）</w:t>
      </w:r>
      <w:r w:rsidRPr="008F58EB">
        <w:rPr>
          <w:lang w:eastAsia="zh-CN"/>
        </w:rPr>
        <w:t>，大气中后向散射的极其微小的发射功率份额。需着重指出，目前尚无其他测风遥感系统具备此种全天候能力，这归因于波长范围涵盖</w:t>
      </w:r>
      <w:r w:rsidRPr="008F58EB">
        <w:rPr>
          <w:lang w:eastAsia="zh-CN"/>
        </w:rPr>
        <w:t>VHF</w:t>
      </w:r>
      <w:r w:rsidRPr="008F58EB">
        <w:rPr>
          <w:lang w:eastAsia="zh-CN"/>
        </w:rPr>
        <w:t>至</w:t>
      </w:r>
      <w:r w:rsidRPr="008F58EB">
        <w:rPr>
          <w:lang w:eastAsia="zh-CN"/>
        </w:rPr>
        <w:t>L</w:t>
      </w:r>
      <w:r w:rsidRPr="008F58EB">
        <w:rPr>
          <w:lang w:eastAsia="zh-CN"/>
        </w:rPr>
        <w:t>波段的较长电磁波的传播特性。</w:t>
      </w:r>
    </w:p>
    <w:p w14:paraId="5F009CD4" w14:textId="77777777" w:rsidR="00AA2480" w:rsidRPr="008F58EB" w:rsidRDefault="00AA2480" w:rsidP="00A85EEA">
      <w:pPr>
        <w:ind w:firstLineChars="200" w:firstLine="440"/>
        <w:rPr>
          <w:lang w:eastAsia="zh-CN"/>
        </w:rPr>
      </w:pPr>
      <w:r w:rsidRPr="008F58EB">
        <w:rPr>
          <w:lang w:eastAsia="zh-CN"/>
        </w:rPr>
        <w:t>图</w:t>
      </w:r>
      <w:r w:rsidRPr="008F58EB">
        <w:rPr>
          <w:lang w:eastAsia="zh-CN"/>
        </w:rPr>
        <w:t>4-24</w:t>
      </w:r>
      <w:r w:rsidRPr="008F58EB">
        <w:rPr>
          <w:lang w:eastAsia="zh-CN"/>
        </w:rPr>
        <w:t>为一典型固定式风廓线雷达安装现场照片。</w:t>
      </w:r>
    </w:p>
    <w:p w14:paraId="358D6C6C" w14:textId="77777777" w:rsidR="00AA2480" w:rsidRPr="008F58EB" w:rsidRDefault="00AA2480" w:rsidP="006A4071">
      <w:pPr>
        <w:pStyle w:val="FigureNo"/>
        <w:rPr>
          <w:lang w:eastAsia="zh-CN"/>
        </w:rPr>
      </w:pPr>
      <w:r w:rsidRPr="008F58EB">
        <w:rPr>
          <w:lang w:eastAsia="zh-CN"/>
        </w:rPr>
        <w:t>图</w:t>
      </w:r>
      <w:r w:rsidRPr="008F58EB">
        <w:rPr>
          <w:lang w:eastAsia="zh-CN"/>
        </w:rPr>
        <w:t>4-24</w:t>
      </w:r>
    </w:p>
    <w:p w14:paraId="0D854B4C" w14:textId="77777777" w:rsidR="00AA2480" w:rsidRPr="008F58EB" w:rsidRDefault="00AA2480" w:rsidP="006A4071">
      <w:pPr>
        <w:pStyle w:val="Figuretitle"/>
        <w:rPr>
          <w:lang w:eastAsia="zh-CN"/>
        </w:rPr>
      </w:pPr>
      <w:r w:rsidRPr="008F58EB">
        <w:rPr>
          <w:lang w:eastAsia="zh-CN"/>
        </w:rPr>
        <w:t>德国拜罗伊特附近一座</w:t>
      </w:r>
      <w:r w:rsidRPr="008F58EB">
        <w:rPr>
          <w:lang w:eastAsia="zh-CN"/>
        </w:rPr>
        <w:t>482 MHz</w:t>
      </w:r>
      <w:r w:rsidRPr="008F58EB">
        <w:rPr>
          <w:lang w:eastAsia="zh-CN"/>
        </w:rPr>
        <w:t>风廓线雷达安装现场照片</w:t>
      </w:r>
    </w:p>
    <w:p w14:paraId="23466C81" w14:textId="0B8B066A" w:rsidR="003C31A2" w:rsidRPr="008F58EB" w:rsidRDefault="006A4071" w:rsidP="006A4071">
      <w:pPr>
        <w:pStyle w:val="Figure"/>
        <w:rPr>
          <w:lang w:eastAsia="zh-CN"/>
        </w:rPr>
      </w:pPr>
      <w:r w:rsidRPr="008F58EB">
        <w:rPr>
          <w:noProof/>
        </w:rPr>
        <w:drawing>
          <wp:inline distT="0" distB="0" distL="0" distR="0" wp14:anchorId="6F81BAFD" wp14:editId="7A9AC050">
            <wp:extent cx="4511049" cy="3633223"/>
            <wp:effectExtent l="0" t="0" r="3810" b="5715"/>
            <wp:docPr id="795070427" name="Picture 29" descr="德国拜罗伊特附近一座482 MHz风廓线雷达安装现场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70427" name="Picture 29" descr="德国拜罗伊特附近一座482 MHz风廓线雷达安装现场照片"/>
                    <pic:cNvPicPr/>
                  </pic:nvPicPr>
                  <pic:blipFill>
                    <a:blip r:embed="rId87" cstate="print">
                      <a:extLst>
                        <a:ext uri="{28A0092B-C50C-407E-A947-70E740481C1C}">
                          <a14:useLocalDpi xmlns:a14="http://schemas.microsoft.com/office/drawing/2010/main" val="0"/>
                        </a:ext>
                      </a:extLst>
                    </a:blip>
                    <a:stretch>
                      <a:fillRect/>
                    </a:stretch>
                  </pic:blipFill>
                  <pic:spPr>
                    <a:xfrm>
                      <a:off x="0" y="0"/>
                      <a:ext cx="4511049" cy="3633223"/>
                    </a:xfrm>
                    <a:prstGeom prst="rect">
                      <a:avLst/>
                    </a:prstGeom>
                  </pic:spPr>
                </pic:pic>
              </a:graphicData>
            </a:graphic>
          </wp:inline>
        </w:drawing>
      </w:r>
    </w:p>
    <w:p w14:paraId="4DA650D7" w14:textId="7C51F973" w:rsidR="00AA2480" w:rsidRPr="008F58EB" w:rsidRDefault="00AA2480" w:rsidP="00A85EEA">
      <w:pPr>
        <w:ind w:firstLineChars="200" w:firstLine="440"/>
        <w:rPr>
          <w:lang w:eastAsia="zh-CN"/>
        </w:rPr>
      </w:pPr>
      <w:r w:rsidRPr="008F58EB">
        <w:rPr>
          <w:lang w:eastAsia="zh-CN"/>
        </w:rPr>
        <w:t>风廓线雷达相较于其他测风系统的一大主要优势，在于其能够连续监测仪器站点上方水平风场的垂直剖面。此外，它们还可用于探测降水、观测垂直速度场中的重要特征（重力波和对流上升气流</w:t>
      </w:r>
      <w:r w:rsidR="001370A9" w:rsidRPr="008F58EB">
        <w:rPr>
          <w:lang w:eastAsia="zh-CN"/>
        </w:rPr>
        <w:t>）</w:t>
      </w:r>
      <w:r w:rsidRPr="008F58EB">
        <w:rPr>
          <w:lang w:eastAsia="zh-CN"/>
        </w:rPr>
        <w:t>、评估湍流强度以及测量大气稳定度。通过加装无线电声探测系统（</w:t>
      </w:r>
      <w:r w:rsidRPr="008F58EB">
        <w:rPr>
          <w:lang w:eastAsia="zh-CN"/>
        </w:rPr>
        <w:t>RASS</w:t>
      </w:r>
      <w:r w:rsidR="001370A9" w:rsidRPr="008F58EB">
        <w:rPr>
          <w:lang w:eastAsia="zh-CN"/>
        </w:rPr>
        <w:t>）</w:t>
      </w:r>
      <w:r w:rsidR="0000312B" w:rsidRPr="008F58EB">
        <w:rPr>
          <w:rStyle w:val="FootnoteReference"/>
          <w:rFonts w:eastAsia="Calibri"/>
        </w:rPr>
        <w:footnoteReference w:id="9"/>
      </w:r>
      <w:r w:rsidRPr="008F58EB">
        <w:rPr>
          <w:lang w:eastAsia="zh-CN"/>
        </w:rPr>
        <w:t>，它们还能提供大气虚温垂直剖面的详细信息。</w:t>
      </w:r>
      <w:bookmarkEnd w:id="208"/>
      <w:bookmarkEnd w:id="209"/>
    </w:p>
    <w:p w14:paraId="007824B9" w14:textId="77777777" w:rsidR="00AA2480" w:rsidRPr="008F58EB" w:rsidRDefault="00AA2480" w:rsidP="003842FD">
      <w:pPr>
        <w:pStyle w:val="Heading3"/>
        <w:rPr>
          <w:lang w:eastAsia="zh-CN"/>
        </w:rPr>
      </w:pPr>
      <w:bookmarkStart w:id="210" w:name="OLE_LINK175"/>
      <w:bookmarkStart w:id="211" w:name="OLE_LINK176"/>
      <w:r w:rsidRPr="008F58EB">
        <w:rPr>
          <w:lang w:eastAsia="zh-CN"/>
        </w:rPr>
        <w:t>4.3.1</w:t>
      </w:r>
      <w:r w:rsidRPr="008F58EB">
        <w:rPr>
          <w:lang w:eastAsia="zh-CN"/>
        </w:rPr>
        <w:tab/>
      </w:r>
      <w:r w:rsidRPr="008F58EB">
        <w:rPr>
          <w:lang w:eastAsia="zh-CN"/>
        </w:rPr>
        <w:t>用户需求</w:t>
      </w:r>
    </w:p>
    <w:p w14:paraId="1C256DCE" w14:textId="7817081E" w:rsidR="00AA2480" w:rsidRPr="008F58EB" w:rsidRDefault="00AA2480" w:rsidP="00A85EEA">
      <w:pPr>
        <w:ind w:firstLineChars="200" w:firstLine="440"/>
        <w:rPr>
          <w:lang w:eastAsia="zh-CN"/>
        </w:rPr>
      </w:pPr>
      <w:r w:rsidRPr="008F58EB">
        <w:rPr>
          <w:lang w:eastAsia="zh-CN"/>
        </w:rPr>
        <w:t>风廓线雷达主要用于以全天</w:t>
      </w:r>
      <w:r w:rsidRPr="008F58EB">
        <w:rPr>
          <w:lang w:eastAsia="zh-CN"/>
        </w:rPr>
        <w:t>24</w:t>
      </w:r>
      <w:r w:rsidRPr="008F58EB">
        <w:rPr>
          <w:lang w:eastAsia="zh-CN"/>
        </w:rPr>
        <w:t>小时模式、高时间分辨率测量仪器站点处的风垂直剖面。这些数据对于数值天气预报以及卫星（如欧空局</w:t>
      </w:r>
      <w:r w:rsidRPr="008F58EB">
        <w:rPr>
          <w:lang w:eastAsia="zh-CN"/>
        </w:rPr>
        <w:t>Aeolus</w:t>
      </w:r>
      <w:r w:rsidRPr="008F58EB">
        <w:rPr>
          <w:lang w:eastAsia="zh-CN"/>
        </w:rPr>
        <w:t>星载</w:t>
      </w:r>
      <w:r w:rsidRPr="008F58EB">
        <w:rPr>
          <w:lang w:eastAsia="zh-CN"/>
        </w:rPr>
        <w:t>ALADIN</w:t>
      </w:r>
      <w:r w:rsidRPr="008F58EB">
        <w:rPr>
          <w:lang w:eastAsia="zh-CN"/>
        </w:rPr>
        <w:t>多普勒激光雷达</w:t>
      </w:r>
      <w:r w:rsidR="001370A9" w:rsidRPr="008F58EB">
        <w:rPr>
          <w:lang w:eastAsia="zh-CN"/>
        </w:rPr>
        <w:t>）</w:t>
      </w:r>
      <w:r w:rsidRPr="008F58EB">
        <w:rPr>
          <w:lang w:eastAsia="zh-CN"/>
        </w:rPr>
        <w:t>的校准</w:t>
      </w:r>
      <w:r w:rsidRPr="008F58EB">
        <w:rPr>
          <w:lang w:eastAsia="zh-CN"/>
        </w:rPr>
        <w:t>/</w:t>
      </w:r>
      <w:r w:rsidRPr="008F58EB">
        <w:rPr>
          <w:lang w:eastAsia="zh-CN"/>
        </w:rPr>
        <w:t>验证至关重要。业务运行环境中的主要用户需求是高精度、足够的垂直分辨率（与数值天气预报模型的典型垂直分辨率相匹配</w:t>
      </w:r>
      <w:r w:rsidR="001370A9" w:rsidRPr="008F58EB">
        <w:rPr>
          <w:lang w:eastAsia="zh-CN"/>
        </w:rPr>
        <w:t>）</w:t>
      </w:r>
      <w:r w:rsidRPr="008F58EB">
        <w:rPr>
          <w:lang w:eastAsia="zh-CN"/>
        </w:rPr>
        <w:t>以及良好的高度覆盖。</w:t>
      </w:r>
    </w:p>
    <w:p w14:paraId="37E07FA0" w14:textId="7C7CCA75" w:rsidR="00E85E13" w:rsidRPr="008F58EB" w:rsidRDefault="00E85E13" w:rsidP="00A85EEA">
      <w:pPr>
        <w:ind w:firstLineChars="200" w:firstLine="440"/>
        <w:rPr>
          <w:lang w:eastAsia="zh-CN"/>
        </w:rPr>
      </w:pPr>
      <w:r w:rsidRPr="008F58EB">
        <w:rPr>
          <w:lang w:eastAsia="zh-CN"/>
        </w:rPr>
        <w:br w:type="page"/>
      </w:r>
    </w:p>
    <w:p w14:paraId="62F22BD6" w14:textId="77777777" w:rsidR="00AA2480" w:rsidRPr="008F58EB" w:rsidRDefault="00AA2480" w:rsidP="00A85EEA">
      <w:pPr>
        <w:ind w:firstLineChars="200" w:firstLine="440"/>
        <w:rPr>
          <w:lang w:eastAsia="zh-CN"/>
        </w:rPr>
      </w:pPr>
      <w:r w:rsidRPr="008F58EB">
        <w:rPr>
          <w:lang w:eastAsia="zh-CN"/>
        </w:rPr>
        <w:lastRenderedPageBreak/>
        <w:t>估计风的精度，除其他因素外，取决于无污染射频频谱的可用性。由于这些雷达对探测光学晴空大气中微弱的回波极为敏感，任何带内干扰都极易造成损害。虽然复杂的信号处理有时能减轻此类影响，但基于软件的射频干扰缓解措施往往会导致高度覆盖的缩减，因为雷达的灵敏度不可避免地会降低。</w:t>
      </w:r>
    </w:p>
    <w:p w14:paraId="7F889854" w14:textId="48D94982" w:rsidR="00AA2480" w:rsidRPr="008F58EB" w:rsidRDefault="00AA2480" w:rsidP="00A85EEA">
      <w:pPr>
        <w:ind w:firstLineChars="200" w:firstLine="440"/>
        <w:rPr>
          <w:lang w:eastAsia="zh-CN"/>
        </w:rPr>
      </w:pPr>
      <w:r w:rsidRPr="008F58EB">
        <w:rPr>
          <w:lang w:eastAsia="zh-CN"/>
        </w:rPr>
        <w:t>可实现的海拔高度覆盖取决于仍能正确分析的最弱后向散射波强度。因此，接收信号需具备最小的信噪比（</w:t>
      </w:r>
      <w:r w:rsidRPr="008F58EB">
        <w:rPr>
          <w:lang w:eastAsia="zh-CN"/>
        </w:rPr>
        <w:t>SNR</w:t>
      </w:r>
      <w:r w:rsidR="001370A9" w:rsidRPr="008F58EB">
        <w:rPr>
          <w:lang w:eastAsia="zh-CN"/>
        </w:rPr>
        <w:t>）</w:t>
      </w:r>
      <w:r w:rsidRPr="008F58EB">
        <w:rPr>
          <w:lang w:eastAsia="zh-CN"/>
        </w:rPr>
        <w:t>。</w:t>
      </w:r>
      <w:r w:rsidRPr="008F58EB">
        <w:rPr>
          <w:lang w:eastAsia="zh-CN"/>
        </w:rPr>
        <w:t>SNR</w:t>
      </w:r>
      <w:r w:rsidRPr="008F58EB">
        <w:rPr>
          <w:lang w:eastAsia="zh-CN"/>
        </w:rPr>
        <w:t>取决于若干因素，这些因素包含在所谓的雷达方程中。考察用户需求对风廓线雷达运行参数和设计影响的一个有效途径，</w:t>
      </w:r>
      <w:proofErr w:type="gramStart"/>
      <w:r w:rsidRPr="008F58EB">
        <w:rPr>
          <w:lang w:eastAsia="zh-CN"/>
        </w:rPr>
        <w:t>是考虑以下基于</w:t>
      </w:r>
      <w:r w:rsidRPr="008F58EB">
        <w:rPr>
          <w:lang w:eastAsia="zh-CN"/>
        </w:rPr>
        <w:t>[</w:t>
      </w:r>
      <w:proofErr w:type="gramEnd"/>
      <w:r w:rsidRPr="008F58EB">
        <w:rPr>
          <w:lang w:eastAsia="zh-CN"/>
        </w:rPr>
        <w:t>Gossard</w:t>
      </w:r>
      <w:r w:rsidRPr="008F58EB">
        <w:rPr>
          <w:lang w:eastAsia="zh-CN"/>
        </w:rPr>
        <w:t>和</w:t>
      </w:r>
      <w:r w:rsidRPr="008F58EB">
        <w:rPr>
          <w:lang w:eastAsia="zh-CN"/>
        </w:rPr>
        <w:t>Strauch</w:t>
      </w:r>
      <w:r w:rsidRPr="008F58EB">
        <w:rPr>
          <w:lang w:eastAsia="zh-CN"/>
        </w:rPr>
        <w:t>，</w:t>
      </w:r>
      <w:r w:rsidRPr="008F58EB">
        <w:rPr>
          <w:lang w:eastAsia="zh-CN"/>
        </w:rPr>
        <w:t>1983</w:t>
      </w:r>
      <w:r w:rsidRPr="008F58EB">
        <w:rPr>
          <w:lang w:eastAsia="zh-CN"/>
        </w:rPr>
        <w:t>，其方程</w:t>
      </w:r>
      <w:r w:rsidRPr="008F58EB">
        <w:rPr>
          <w:lang w:eastAsia="zh-CN"/>
        </w:rPr>
        <w:t>12-</w:t>
      </w:r>
      <w:proofErr w:type="gramStart"/>
      <w:r w:rsidRPr="008F58EB">
        <w:rPr>
          <w:lang w:eastAsia="zh-CN"/>
        </w:rPr>
        <w:t>3]</w:t>
      </w:r>
      <w:r w:rsidRPr="008F58EB">
        <w:rPr>
          <w:lang w:eastAsia="zh-CN"/>
        </w:rPr>
        <w:t>的简化晴空散射雷达方程</w:t>
      </w:r>
      <w:proofErr w:type="gramEnd"/>
      <w:r w:rsidRPr="008F58EB">
        <w:rPr>
          <w:lang w:eastAsia="zh-CN"/>
        </w:rPr>
        <w:t>：</w:t>
      </w:r>
    </w:p>
    <w:p w14:paraId="01B12351" w14:textId="55EBBB5B" w:rsidR="00EC701D" w:rsidRPr="008F58EB" w:rsidRDefault="00EC701D" w:rsidP="00EC701D">
      <w:pPr>
        <w:pStyle w:val="Equation"/>
        <w:rPr>
          <w:rFonts w:eastAsia="Calibri"/>
        </w:rPr>
      </w:pPr>
      <w:r w:rsidRPr="008F58EB">
        <w:rPr>
          <w:rFonts w:eastAsia="Calibri"/>
          <w:lang w:eastAsia="zh-CN"/>
        </w:rPr>
        <w:tab/>
      </w:r>
      <w:r w:rsidRPr="008F58EB">
        <w:rPr>
          <w:rFonts w:eastAsia="Calibri"/>
          <w:lang w:eastAsia="zh-CN"/>
        </w:rPr>
        <w:tab/>
      </w:r>
      <m:oMath>
        <m:r>
          <w:rPr>
            <w:rFonts w:ascii="Cambria Math" w:eastAsia="Calibri" w:hAnsi="Cambria Math"/>
          </w:rPr>
          <m:t>SNR=</m:t>
        </m:r>
        <m:func>
          <m:funcPr>
            <m:ctrlPr>
              <w:rPr>
                <w:rFonts w:ascii="Cambria Math" w:eastAsia="Calibri" w:hAnsi="Cambria Math"/>
                <w:i/>
              </w:rPr>
            </m:ctrlPr>
          </m:funcPr>
          <m:fName>
            <m:r>
              <m:rPr>
                <m:sty m:val="p"/>
              </m:rPr>
              <w:rPr>
                <w:rFonts w:ascii="Cambria Math" w:eastAsia="Calibri" w:hAnsi="Cambria Math"/>
              </w:rPr>
              <m:t>const</m:t>
            </m:r>
          </m:fName>
          <m:e>
            <m:f>
              <m:fPr>
                <m:ctrlPr>
                  <w:rPr>
                    <w:rFonts w:ascii="Cambria Math" w:eastAsia="Calibri" w:hAnsi="Cambria Math"/>
                    <w:i/>
                  </w:rPr>
                </m:ctrlPr>
              </m:fPr>
              <m:num>
                <m:acc>
                  <m:accPr>
                    <m:chr m:val="̅"/>
                    <m:ctrlPr>
                      <w:rPr>
                        <w:rFonts w:ascii="Cambria Math" w:eastAsia="Calibri" w:hAnsi="Cambria Math"/>
                        <w:i/>
                      </w:rPr>
                    </m:ctrlPr>
                  </m:accPr>
                  <m:e>
                    <m:sSub>
                      <m:sSubPr>
                        <m:ctrlPr>
                          <w:rPr>
                            <w:rFonts w:ascii="Cambria Math" w:eastAsia="Calibri" w:hAnsi="Cambria Math"/>
                            <w:i/>
                          </w:rPr>
                        </m:ctrlPr>
                      </m:sSubPr>
                      <m:e>
                        <m:r>
                          <w:rPr>
                            <w:rFonts w:ascii="Cambria Math" w:eastAsia="Calibri" w:hAnsi="Cambria Math"/>
                          </w:rPr>
                          <m:t>P</m:t>
                        </m:r>
                      </m:e>
                      <m:sub>
                        <m:r>
                          <w:rPr>
                            <w:rFonts w:ascii="Cambria Math" w:eastAsia="Calibri" w:hAnsi="Cambria Math"/>
                          </w:rPr>
                          <m:t>t</m:t>
                        </m:r>
                      </m:sub>
                    </m:sSub>
                  </m:e>
                </m:acc>
                <m:sSub>
                  <m:sSubPr>
                    <m:ctrlPr>
                      <w:rPr>
                        <w:rFonts w:ascii="Cambria Math" w:eastAsia="Calibri" w:hAnsi="Cambria Math"/>
                        <w:i/>
                      </w:rPr>
                    </m:ctrlPr>
                  </m:sSubPr>
                  <m:e>
                    <m:r>
                      <w:rPr>
                        <w:rFonts w:ascii="Cambria Math" w:eastAsia="Calibri" w:hAnsi="Cambria Math"/>
                      </w:rPr>
                      <m:t xml:space="preserve"> A</m:t>
                    </m:r>
                  </m:e>
                  <m:sub>
                    <m:r>
                      <w:rPr>
                        <w:rFonts w:ascii="Cambria Math" w:eastAsia="Calibri" w:hAnsi="Cambria Math"/>
                      </w:rPr>
                      <m:t>e</m:t>
                    </m:r>
                  </m:sub>
                </m:sSub>
                <m:sSub>
                  <m:sSubPr>
                    <m:ctrlPr>
                      <w:rPr>
                        <w:rFonts w:ascii="Cambria Math" w:eastAsia="Calibri" w:hAnsi="Cambria Math"/>
                        <w:i/>
                      </w:rPr>
                    </m:ctrlPr>
                  </m:sSubPr>
                  <m:e>
                    <m:r>
                      <m:rPr>
                        <m:sty m:val="p"/>
                      </m:rPr>
                      <w:rPr>
                        <w:rFonts w:ascii="Cambria Math" w:eastAsia="Calibri" w:hAnsi="Cambria Math"/>
                      </w:rPr>
                      <m:t>Δ</m:t>
                    </m:r>
                  </m:e>
                  <m:sub>
                    <m:r>
                      <w:rPr>
                        <w:rFonts w:ascii="Cambria Math" w:eastAsia="Calibri" w:hAnsi="Cambria Math"/>
                      </w:rPr>
                      <m:t>z</m:t>
                    </m:r>
                  </m:sub>
                </m:sSub>
                <m:r>
                  <w:rPr>
                    <w:rFonts w:ascii="Cambria Math" w:eastAsia="Calibri" w:hAnsi="Cambria Math"/>
                  </w:rPr>
                  <m:t xml:space="preserve"> </m:t>
                </m:r>
                <m:sSup>
                  <m:sSupPr>
                    <m:ctrlPr>
                      <w:rPr>
                        <w:rFonts w:ascii="Cambria Math" w:eastAsia="Calibri" w:hAnsi="Cambria Math"/>
                        <w:i/>
                      </w:rPr>
                    </m:ctrlPr>
                  </m:sSupPr>
                  <m:e>
                    <m:r>
                      <m:rPr>
                        <m:sty m:val="p"/>
                      </m:rPr>
                      <w:rPr>
                        <w:rFonts w:ascii="Cambria Math" w:eastAsia="Calibri" w:hAnsi="Cambria Math"/>
                      </w:rPr>
                      <m:t>λ</m:t>
                    </m:r>
                  </m:e>
                  <m:sup>
                    <m:f>
                      <m:fPr>
                        <m:type m:val="lin"/>
                        <m:ctrlPr>
                          <w:rPr>
                            <w:rFonts w:ascii="Cambria Math" w:eastAsia="Calibri" w:hAnsi="Cambria Math"/>
                            <w:i/>
                          </w:rPr>
                        </m:ctrlPr>
                      </m:fPr>
                      <m:num>
                        <m:r>
                          <w:rPr>
                            <w:rFonts w:ascii="Cambria Math" w:eastAsia="Calibri" w:hAnsi="Cambria Math"/>
                          </w:rPr>
                          <m:t>1</m:t>
                        </m:r>
                      </m:num>
                      <m:den>
                        <m:r>
                          <w:rPr>
                            <w:rFonts w:ascii="Cambria Math" w:eastAsia="Calibri" w:hAnsi="Cambria Math"/>
                          </w:rPr>
                          <m:t>6</m:t>
                        </m:r>
                      </m:den>
                    </m:f>
                  </m:sup>
                </m:sSup>
                <m:r>
                  <w:rPr>
                    <w:rFonts w:ascii="Cambria Math" w:eastAsia="Calibri" w:hAnsi="Cambria Math"/>
                  </w:rPr>
                  <m:t xml:space="preserve"> </m:t>
                </m:r>
                <m:sSubSup>
                  <m:sSubSupPr>
                    <m:ctrlPr>
                      <w:rPr>
                        <w:rFonts w:ascii="Cambria Math" w:eastAsia="Calibri" w:hAnsi="Cambria Math"/>
                        <w:i/>
                      </w:rPr>
                    </m:ctrlPr>
                  </m:sSubSupPr>
                  <m:e>
                    <m:r>
                      <w:rPr>
                        <w:rFonts w:ascii="Cambria Math" w:eastAsia="Calibri" w:hAnsi="Cambria Math"/>
                      </w:rPr>
                      <m:t>t</m:t>
                    </m:r>
                  </m:e>
                  <m:sub>
                    <m:r>
                      <w:rPr>
                        <w:rFonts w:ascii="Cambria Math" w:eastAsia="Calibri" w:hAnsi="Cambria Math"/>
                      </w:rPr>
                      <m:t>obs</m:t>
                    </m:r>
                  </m:sub>
                  <m:sup>
                    <m:f>
                      <m:fPr>
                        <m:type m:val="lin"/>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sup>
                </m:sSubSup>
              </m:num>
              <m:den>
                <m:sSub>
                  <m:sSubPr>
                    <m:ctrlPr>
                      <w:rPr>
                        <w:rFonts w:ascii="Cambria Math" w:eastAsia="Calibri" w:hAnsi="Cambria Math"/>
                        <w:i/>
                      </w:rPr>
                    </m:ctrlPr>
                  </m:sSubPr>
                  <m:e>
                    <m:r>
                      <w:rPr>
                        <w:rFonts w:ascii="Cambria Math" w:eastAsia="Calibri" w:hAnsi="Cambria Math"/>
                      </w:rPr>
                      <m:t>T</m:t>
                    </m:r>
                  </m:e>
                  <m:sub>
                    <m:r>
                      <w:rPr>
                        <w:rFonts w:ascii="Cambria Math" w:eastAsia="Calibri" w:hAnsi="Cambria Math"/>
                      </w:rPr>
                      <m:t>sys</m:t>
                    </m:r>
                  </m:sub>
                </m:sSub>
              </m:den>
            </m:f>
            <m:r>
              <w:rPr>
                <w:rFonts w:ascii="Cambria Math" w:eastAsia="Calibri" w:hAnsi="Cambria Math"/>
              </w:rPr>
              <m:t xml:space="preserve"> </m:t>
            </m:r>
            <m:f>
              <m:fPr>
                <m:ctrlPr>
                  <w:rPr>
                    <w:rFonts w:ascii="Cambria Math" w:eastAsia="Calibri" w:hAnsi="Cambria Math"/>
                    <w:i/>
                  </w:rPr>
                </m:ctrlPr>
              </m:fPr>
              <m:num>
                <m:sSubSup>
                  <m:sSubSupPr>
                    <m:ctrlPr>
                      <w:rPr>
                        <w:rFonts w:ascii="Cambria Math" w:eastAsia="Calibri" w:hAnsi="Cambria Math"/>
                        <w:i/>
                      </w:rPr>
                    </m:ctrlPr>
                  </m:sSubSupPr>
                  <m:e>
                    <m:r>
                      <w:rPr>
                        <w:rFonts w:ascii="Cambria Math" w:eastAsia="Calibri" w:hAnsi="Cambria Math"/>
                      </w:rPr>
                      <m:t>C</m:t>
                    </m:r>
                  </m:e>
                  <m:sub>
                    <m:r>
                      <w:rPr>
                        <w:rFonts w:ascii="Cambria Math" w:eastAsia="Calibri" w:hAnsi="Cambria Math"/>
                      </w:rPr>
                      <m:t>n</m:t>
                    </m:r>
                  </m:sub>
                  <m:sup>
                    <m:r>
                      <w:rPr>
                        <w:rFonts w:ascii="Cambria Math" w:eastAsia="Calibri" w:hAnsi="Cambria Math"/>
                      </w:rPr>
                      <m:t>2</m:t>
                    </m:r>
                  </m:sup>
                </m:sSubSup>
              </m:num>
              <m:den>
                <m:sSup>
                  <m:sSupPr>
                    <m:ctrlPr>
                      <w:rPr>
                        <w:rFonts w:ascii="Cambria Math" w:eastAsia="Calibri" w:hAnsi="Cambria Math"/>
                        <w:i/>
                      </w:rPr>
                    </m:ctrlPr>
                  </m:sSupPr>
                  <m:e>
                    <m:r>
                      <w:rPr>
                        <w:rFonts w:ascii="Cambria Math" w:eastAsia="Calibri" w:hAnsi="Cambria Math"/>
                      </w:rPr>
                      <m:t>z</m:t>
                    </m:r>
                  </m:e>
                  <m:sup>
                    <m:r>
                      <w:rPr>
                        <w:rFonts w:ascii="Cambria Math" w:eastAsia="Calibri" w:hAnsi="Cambria Math"/>
                      </w:rPr>
                      <m:t>2</m:t>
                    </m:r>
                  </m:sup>
                </m:sSup>
              </m:den>
            </m:f>
          </m:e>
        </m:func>
      </m:oMath>
      <w:r w:rsidRPr="008F58EB">
        <w:rPr>
          <w:rFonts w:eastAsia="Calibri"/>
        </w:rPr>
        <w:tab/>
        <w:t>(4-18</w:t>
      </w:r>
      <w:r w:rsidR="001370A9" w:rsidRPr="008F58EB">
        <w:rPr>
          <w:rFonts w:ascii="Microsoft YaHei" w:eastAsia="Microsoft YaHei" w:hAnsi="Microsoft YaHei" w:cs="Microsoft YaHei" w:hint="eastAsia"/>
        </w:rPr>
        <w:t>）</w:t>
      </w:r>
    </w:p>
    <w:p w14:paraId="03A48FC7" w14:textId="5825C9FC" w:rsidR="00EC701D" w:rsidRPr="008F58EB" w:rsidRDefault="008F0AF1" w:rsidP="00EC701D">
      <w:pPr>
        <w:rPr>
          <w:lang w:eastAsia="zh-CN"/>
        </w:rPr>
      </w:pPr>
      <w:r w:rsidRPr="008F58EB">
        <w:rPr>
          <w:lang w:eastAsia="zh-CN"/>
        </w:rPr>
        <w:t>式中：</w:t>
      </w:r>
    </w:p>
    <w:p w14:paraId="5B2C855C" w14:textId="040FAB13" w:rsidR="00EC701D" w:rsidRPr="008F58EB" w:rsidRDefault="00EC701D" w:rsidP="00EC701D">
      <w:pPr>
        <w:pStyle w:val="Equationlegend"/>
        <w:rPr>
          <w:rFonts w:eastAsia="Calibri"/>
          <w:lang w:eastAsia="zh-CN"/>
        </w:rPr>
      </w:pPr>
      <w:r w:rsidRPr="008F58EB">
        <w:rPr>
          <w:lang w:eastAsia="zh-CN"/>
        </w:rPr>
        <w:tab/>
      </w:r>
      <m:oMath>
        <m:acc>
          <m:accPr>
            <m:chr m:val="̅"/>
            <m:ctrlPr>
              <w:rPr>
                <w:rFonts w:ascii="Cambria Math" w:eastAsia="Calibri" w:hAnsi="Cambria Math"/>
                <w:i/>
              </w:rPr>
            </m:ctrlPr>
          </m:accPr>
          <m:e>
            <m:sSub>
              <m:sSubPr>
                <m:ctrlPr>
                  <w:rPr>
                    <w:rFonts w:ascii="Cambria Math" w:eastAsia="Calibri" w:hAnsi="Cambria Math"/>
                    <w:i/>
                  </w:rPr>
                </m:ctrlPr>
              </m:sSubPr>
              <m:e>
                <m:r>
                  <w:rPr>
                    <w:rFonts w:ascii="Cambria Math" w:eastAsia="Calibri" w:hAnsi="Cambria Math"/>
                    <w:lang w:eastAsia="zh-CN"/>
                  </w:rPr>
                  <m:t>P</m:t>
                </m:r>
              </m:e>
              <m:sub>
                <m:r>
                  <w:rPr>
                    <w:rFonts w:ascii="Cambria Math" w:eastAsia="Calibri" w:hAnsi="Cambria Math"/>
                    <w:lang w:eastAsia="zh-CN"/>
                  </w:rPr>
                  <m:t>t</m:t>
                </m:r>
              </m:sub>
            </m:sSub>
          </m:e>
        </m:acc>
      </m:oMath>
      <w:r w:rsidRPr="008F58EB">
        <w:rPr>
          <w:noProof/>
          <w:vertAlign w:val="subscript"/>
          <w:lang w:eastAsia="de-DE"/>
        </w:rPr>
        <w:t xml:space="preserve"> </w:t>
      </w:r>
      <w:r w:rsidRPr="008F58EB">
        <w:rPr>
          <w:lang w:eastAsia="zh-CN"/>
        </w:rPr>
        <w:t>:</w:t>
      </w:r>
      <w:r w:rsidRPr="008F58EB">
        <w:rPr>
          <w:rFonts w:eastAsia="Calibri"/>
          <w:lang w:eastAsia="zh-CN"/>
        </w:rPr>
        <w:tab/>
      </w:r>
      <w:r w:rsidR="008F0AF1" w:rsidRPr="008F58EB">
        <w:rPr>
          <w:lang w:eastAsia="zh-CN"/>
        </w:rPr>
        <w:t>平均发射功率（</w:t>
      </w:r>
      <w:r w:rsidR="008F0AF1" w:rsidRPr="008F58EB">
        <w:rPr>
          <w:lang w:eastAsia="zh-CN"/>
        </w:rPr>
        <w:t>W</w:t>
      </w:r>
      <w:r w:rsidR="008F0AF1" w:rsidRPr="008F58EB">
        <w:rPr>
          <w:lang w:eastAsia="zh-CN"/>
        </w:rPr>
        <w:t>）</w:t>
      </w:r>
    </w:p>
    <w:p w14:paraId="5604F081" w14:textId="05CA71AF" w:rsidR="00EC701D" w:rsidRPr="008F58EB" w:rsidRDefault="00EC701D" w:rsidP="00EC701D">
      <w:pPr>
        <w:pStyle w:val="Equationlegend"/>
        <w:rPr>
          <w:rFonts w:eastAsia="Calibri"/>
          <w:lang w:eastAsia="zh-CN"/>
        </w:rPr>
      </w:pPr>
      <w:r w:rsidRPr="008F58EB">
        <w:rPr>
          <w:rFonts w:eastAsia="Calibri"/>
          <w:lang w:eastAsia="zh-CN"/>
        </w:rPr>
        <w:tab/>
      </w:r>
      <w:proofErr w:type="gramStart"/>
      <w:r w:rsidRPr="008F58EB">
        <w:rPr>
          <w:rFonts w:eastAsia="Calibri"/>
          <w:i/>
          <w:lang w:eastAsia="zh-CN"/>
        </w:rPr>
        <w:t xml:space="preserve">Ae </w:t>
      </w:r>
      <w:r w:rsidRPr="008F58EB">
        <w:rPr>
          <w:rFonts w:eastAsia="Calibri"/>
          <w:lang w:eastAsia="zh-CN"/>
        </w:rPr>
        <w:t>:</w:t>
      </w:r>
      <w:proofErr w:type="gramEnd"/>
      <w:r w:rsidRPr="008F58EB">
        <w:rPr>
          <w:rFonts w:eastAsia="Calibri"/>
          <w:lang w:eastAsia="zh-CN"/>
        </w:rPr>
        <w:tab/>
      </w:r>
      <w:r w:rsidR="008F0AF1" w:rsidRPr="008F58EB">
        <w:rPr>
          <w:lang w:eastAsia="zh-CN"/>
        </w:rPr>
        <w:t>有效孔径（</w:t>
      </w:r>
      <w:r w:rsidR="003125EB" w:rsidRPr="008F58EB">
        <w:rPr>
          <w:lang w:eastAsia="zh-CN"/>
        </w:rPr>
        <w:t>m²</w:t>
      </w:r>
      <w:r w:rsidR="008F0AF1" w:rsidRPr="008F58EB">
        <w:rPr>
          <w:lang w:eastAsia="zh-CN"/>
        </w:rPr>
        <w:t>）</w:t>
      </w:r>
    </w:p>
    <w:p w14:paraId="168B6A78" w14:textId="41A7F829" w:rsidR="00EC701D" w:rsidRPr="008F58EB" w:rsidRDefault="00EC701D" w:rsidP="00EC701D">
      <w:pPr>
        <w:pStyle w:val="Equationlegend"/>
        <w:rPr>
          <w:rFonts w:eastAsia="Calibri"/>
          <w:lang w:eastAsia="zh-CN"/>
        </w:rPr>
      </w:pPr>
      <w:r w:rsidRPr="008F58EB">
        <w:rPr>
          <w:rFonts w:eastAsia="Calibri"/>
          <w:lang w:eastAsia="zh-CN"/>
        </w:rPr>
        <w:tab/>
      </w:r>
      <w:proofErr w:type="spellStart"/>
      <w:r w:rsidRPr="008F58EB">
        <w:rPr>
          <w:rFonts w:eastAsia="Noto Sans Symbols"/>
        </w:rPr>
        <w:t>Δ</w:t>
      </w:r>
      <w:proofErr w:type="gramStart"/>
      <w:r w:rsidRPr="008F58EB">
        <w:rPr>
          <w:i/>
          <w:lang w:eastAsia="zh-CN"/>
        </w:rPr>
        <w:t>z</w:t>
      </w:r>
      <w:proofErr w:type="spellEnd"/>
      <w:r w:rsidRPr="008F58EB">
        <w:rPr>
          <w:i/>
          <w:lang w:eastAsia="zh-CN"/>
        </w:rPr>
        <w:t xml:space="preserve"> </w:t>
      </w:r>
      <w:r w:rsidRPr="008F58EB">
        <w:rPr>
          <w:rFonts w:eastAsia="Calibri"/>
          <w:lang w:eastAsia="zh-CN"/>
        </w:rPr>
        <w:t>:</w:t>
      </w:r>
      <w:proofErr w:type="gramEnd"/>
      <w:r w:rsidRPr="008F58EB">
        <w:rPr>
          <w:rFonts w:eastAsia="Calibri"/>
          <w:lang w:eastAsia="zh-CN"/>
        </w:rPr>
        <w:tab/>
      </w:r>
      <w:r w:rsidR="008F0AF1" w:rsidRPr="008F58EB">
        <w:rPr>
          <w:lang w:eastAsia="zh-CN"/>
        </w:rPr>
        <w:t>高度分辨率（</w:t>
      </w:r>
      <w:r w:rsidR="008F0AF1" w:rsidRPr="008F58EB">
        <w:rPr>
          <w:lang w:eastAsia="zh-CN"/>
        </w:rPr>
        <w:t>m</w:t>
      </w:r>
      <w:r w:rsidR="008F0AF1" w:rsidRPr="008F58EB">
        <w:rPr>
          <w:lang w:eastAsia="zh-CN"/>
        </w:rPr>
        <w:t>）</w:t>
      </w:r>
    </w:p>
    <w:p w14:paraId="7D803CC1" w14:textId="76B660C3" w:rsidR="00EC701D" w:rsidRPr="008F58EB" w:rsidRDefault="00EC701D" w:rsidP="00EC701D">
      <w:pPr>
        <w:pStyle w:val="Equationlegend"/>
        <w:rPr>
          <w:rFonts w:eastAsia="Calibri"/>
          <w:lang w:eastAsia="zh-CN"/>
        </w:rPr>
      </w:pPr>
      <w:r w:rsidRPr="008F58EB">
        <w:rPr>
          <w:rFonts w:eastAsia="Calibri"/>
          <w:lang w:eastAsia="zh-CN"/>
        </w:rPr>
        <w:tab/>
      </w:r>
      <w:proofErr w:type="gramStart"/>
      <w:r w:rsidRPr="008F58EB">
        <w:rPr>
          <w:rFonts w:eastAsia="Calibri"/>
          <w:i/>
          <w:lang w:eastAsia="zh-CN"/>
        </w:rPr>
        <w:t xml:space="preserve">z </w:t>
      </w:r>
      <w:r w:rsidRPr="008F58EB">
        <w:rPr>
          <w:rFonts w:eastAsia="Calibri"/>
          <w:lang w:eastAsia="zh-CN"/>
        </w:rPr>
        <w:t>:</w:t>
      </w:r>
      <w:proofErr w:type="gramEnd"/>
      <w:r w:rsidRPr="008F58EB">
        <w:rPr>
          <w:rFonts w:eastAsia="Calibri"/>
          <w:lang w:eastAsia="zh-CN"/>
        </w:rPr>
        <w:tab/>
      </w:r>
      <w:r w:rsidR="008F0AF1" w:rsidRPr="008F58EB">
        <w:rPr>
          <w:lang w:eastAsia="zh-CN"/>
        </w:rPr>
        <w:t>高度（</w:t>
      </w:r>
      <w:r w:rsidR="008F0AF1" w:rsidRPr="008F58EB">
        <w:rPr>
          <w:lang w:eastAsia="zh-CN"/>
        </w:rPr>
        <w:t>m</w:t>
      </w:r>
      <w:r w:rsidR="008F0AF1" w:rsidRPr="008F58EB">
        <w:rPr>
          <w:lang w:eastAsia="zh-CN"/>
        </w:rPr>
        <w:t>）</w:t>
      </w:r>
    </w:p>
    <w:p w14:paraId="3BA7BD09" w14:textId="15D00303" w:rsidR="00EC701D" w:rsidRPr="008F58EB" w:rsidRDefault="00EC701D" w:rsidP="00EC701D">
      <w:pPr>
        <w:pStyle w:val="Equationlegend"/>
        <w:rPr>
          <w:rFonts w:eastAsia="Calibri"/>
          <w:lang w:eastAsia="zh-CN"/>
        </w:rPr>
      </w:pPr>
      <w:r w:rsidRPr="008F58EB">
        <w:rPr>
          <w:rFonts w:eastAsia="Calibri"/>
          <w:lang w:eastAsia="zh-CN"/>
        </w:rPr>
        <w:tab/>
      </w:r>
      <w:proofErr w:type="gramStart"/>
      <w:r w:rsidRPr="008F58EB">
        <w:rPr>
          <w:rFonts w:eastAsia="Noto Sans Symbols"/>
        </w:rPr>
        <w:t>λ</w:t>
      </w:r>
      <w:r w:rsidRPr="008F58EB">
        <w:rPr>
          <w:rFonts w:eastAsia="Noto Sans Symbols"/>
          <w:lang w:eastAsia="zh-CN"/>
        </w:rPr>
        <w:t xml:space="preserve"> </w:t>
      </w:r>
      <w:r w:rsidRPr="008F58EB">
        <w:rPr>
          <w:lang w:eastAsia="zh-CN"/>
        </w:rPr>
        <w:t>:</w:t>
      </w:r>
      <w:proofErr w:type="gramEnd"/>
      <w:r w:rsidRPr="008F58EB">
        <w:rPr>
          <w:rFonts w:eastAsia="Calibri"/>
          <w:lang w:eastAsia="zh-CN"/>
        </w:rPr>
        <w:tab/>
      </w:r>
      <w:r w:rsidR="008F0AF1" w:rsidRPr="008F58EB">
        <w:rPr>
          <w:lang w:eastAsia="zh-CN"/>
        </w:rPr>
        <w:t>波长（</w:t>
      </w:r>
      <w:r w:rsidR="008F0AF1" w:rsidRPr="008F58EB">
        <w:rPr>
          <w:lang w:eastAsia="zh-CN"/>
        </w:rPr>
        <w:t>m</w:t>
      </w:r>
      <w:r w:rsidR="008F0AF1" w:rsidRPr="008F58EB">
        <w:rPr>
          <w:lang w:eastAsia="zh-CN"/>
        </w:rPr>
        <w:t>）</w:t>
      </w:r>
    </w:p>
    <w:p w14:paraId="2D0BE51A" w14:textId="3CD3AACE" w:rsidR="00EC701D" w:rsidRPr="008F58EB" w:rsidRDefault="00EC701D" w:rsidP="00EC701D">
      <w:pPr>
        <w:pStyle w:val="Equationlegend"/>
        <w:rPr>
          <w:rFonts w:eastAsia="Calibri"/>
          <w:lang w:eastAsia="zh-CN"/>
        </w:rPr>
      </w:pPr>
      <w:r w:rsidRPr="008F58EB">
        <w:rPr>
          <w:rFonts w:eastAsia="Calibri"/>
          <w:lang w:eastAsia="zh-CN"/>
        </w:rPr>
        <w:tab/>
      </w:r>
      <w:proofErr w:type="spellStart"/>
      <w:proofErr w:type="gramStart"/>
      <w:r w:rsidRPr="008F58EB">
        <w:rPr>
          <w:rFonts w:eastAsia="Calibri"/>
          <w:i/>
          <w:lang w:eastAsia="zh-CN"/>
        </w:rPr>
        <w:t>t</w:t>
      </w:r>
      <w:r w:rsidRPr="008F58EB">
        <w:rPr>
          <w:rFonts w:eastAsia="Calibri"/>
          <w:i/>
          <w:vertAlign w:val="subscript"/>
          <w:lang w:eastAsia="zh-CN"/>
        </w:rPr>
        <w:t>obs</w:t>
      </w:r>
      <w:proofErr w:type="spellEnd"/>
      <w:r w:rsidRPr="008F58EB">
        <w:rPr>
          <w:rFonts w:eastAsia="Calibri"/>
          <w:i/>
          <w:lang w:eastAsia="zh-CN"/>
        </w:rPr>
        <w:t xml:space="preserve"> </w:t>
      </w:r>
      <w:r w:rsidRPr="008F58EB">
        <w:rPr>
          <w:rFonts w:eastAsia="Calibri"/>
          <w:lang w:eastAsia="zh-CN"/>
        </w:rPr>
        <w:t>:</w:t>
      </w:r>
      <w:proofErr w:type="gramEnd"/>
      <w:r w:rsidRPr="008F58EB">
        <w:rPr>
          <w:rFonts w:eastAsia="Calibri"/>
          <w:lang w:eastAsia="zh-CN"/>
        </w:rPr>
        <w:tab/>
      </w:r>
      <w:r w:rsidR="008F0AF1" w:rsidRPr="008F58EB">
        <w:rPr>
          <w:lang w:eastAsia="zh-CN"/>
        </w:rPr>
        <w:t>观测（平均）时间（</w:t>
      </w:r>
      <w:r w:rsidR="008F0AF1" w:rsidRPr="008F58EB">
        <w:rPr>
          <w:lang w:eastAsia="zh-CN"/>
        </w:rPr>
        <w:t>s</w:t>
      </w:r>
      <w:r w:rsidR="008F0AF1" w:rsidRPr="008F58EB">
        <w:rPr>
          <w:lang w:eastAsia="zh-CN"/>
        </w:rPr>
        <w:t>）</w:t>
      </w:r>
    </w:p>
    <w:p w14:paraId="3C60E053" w14:textId="2369660F" w:rsidR="00EC701D" w:rsidRPr="008F58EB" w:rsidRDefault="00EC701D" w:rsidP="00EC701D">
      <w:pPr>
        <w:pStyle w:val="Equationlegend"/>
        <w:rPr>
          <w:rFonts w:eastAsia="Calibri"/>
          <w:lang w:eastAsia="zh-CN"/>
        </w:rPr>
      </w:pPr>
      <w:r w:rsidRPr="008F58EB">
        <w:rPr>
          <w:rFonts w:eastAsia="Calibri"/>
          <w:lang w:eastAsia="zh-CN"/>
        </w:rPr>
        <w:tab/>
      </w:r>
      <w:proofErr w:type="spellStart"/>
      <w:proofErr w:type="gramStart"/>
      <w:r w:rsidRPr="008F58EB">
        <w:rPr>
          <w:rFonts w:eastAsia="Calibri"/>
          <w:i/>
          <w:lang w:eastAsia="zh-CN"/>
        </w:rPr>
        <w:t>T</w:t>
      </w:r>
      <w:r w:rsidRPr="008F58EB">
        <w:rPr>
          <w:rFonts w:eastAsia="Calibri"/>
          <w:i/>
          <w:vertAlign w:val="subscript"/>
          <w:lang w:eastAsia="zh-CN"/>
        </w:rPr>
        <w:t>sys</w:t>
      </w:r>
      <w:proofErr w:type="spellEnd"/>
      <w:r w:rsidRPr="008F58EB">
        <w:rPr>
          <w:rFonts w:eastAsia="Calibri"/>
          <w:i/>
          <w:lang w:eastAsia="zh-CN"/>
        </w:rPr>
        <w:t xml:space="preserve"> </w:t>
      </w:r>
      <w:r w:rsidRPr="008F58EB">
        <w:rPr>
          <w:rFonts w:eastAsia="Calibri"/>
          <w:lang w:eastAsia="zh-CN"/>
        </w:rPr>
        <w:t>:</w:t>
      </w:r>
      <w:proofErr w:type="gramEnd"/>
      <w:r w:rsidRPr="008F58EB">
        <w:rPr>
          <w:rFonts w:eastAsia="Calibri"/>
          <w:lang w:eastAsia="zh-CN"/>
        </w:rPr>
        <w:tab/>
      </w:r>
      <w:r w:rsidR="008F0AF1" w:rsidRPr="008F58EB">
        <w:rPr>
          <w:lang w:eastAsia="zh-CN"/>
        </w:rPr>
        <w:t>系统噪声温度（</w:t>
      </w:r>
      <w:r w:rsidR="008F0AF1" w:rsidRPr="008F58EB">
        <w:rPr>
          <w:lang w:eastAsia="zh-CN"/>
        </w:rPr>
        <w:t>K</w:t>
      </w:r>
      <w:r w:rsidR="008F0AF1" w:rsidRPr="008F58EB">
        <w:rPr>
          <w:lang w:eastAsia="zh-CN"/>
        </w:rPr>
        <w:t>）</w:t>
      </w:r>
    </w:p>
    <w:p w14:paraId="6B8AADBC" w14:textId="7CB0DD7D" w:rsidR="00EC701D" w:rsidRPr="008F58EB" w:rsidRDefault="00EC701D" w:rsidP="00EC701D">
      <w:pPr>
        <w:pStyle w:val="Equationlegend"/>
        <w:rPr>
          <w:rFonts w:eastAsia="Calibri"/>
          <w:lang w:eastAsia="zh-CN"/>
        </w:rPr>
      </w:pPr>
      <w:r w:rsidRPr="008F58EB">
        <w:rPr>
          <w:rFonts w:eastAsia="Calibri"/>
          <w:lang w:eastAsia="zh-CN"/>
        </w:rPr>
        <w:tab/>
      </w:r>
      <m:oMath>
        <m:sSubSup>
          <m:sSubSupPr>
            <m:ctrlPr>
              <w:rPr>
                <w:rFonts w:ascii="Cambria Math" w:eastAsia="Calibri" w:hAnsi="Cambria Math"/>
                <w:i/>
              </w:rPr>
            </m:ctrlPr>
          </m:sSubSupPr>
          <m:e>
            <m:r>
              <w:rPr>
                <w:rFonts w:ascii="Cambria Math" w:eastAsia="Calibri" w:hAnsi="Cambria Math"/>
                <w:lang w:eastAsia="zh-CN"/>
              </w:rPr>
              <m:t>C</m:t>
            </m:r>
          </m:e>
          <m:sub>
            <m:r>
              <w:rPr>
                <w:rFonts w:ascii="Cambria Math" w:eastAsia="Calibri" w:hAnsi="Cambria Math"/>
                <w:lang w:eastAsia="zh-CN"/>
              </w:rPr>
              <m:t>n</m:t>
            </m:r>
          </m:sub>
          <m:sup>
            <m:r>
              <w:rPr>
                <w:rFonts w:ascii="Cambria Math" w:eastAsia="Calibri" w:hAnsi="Cambria Math"/>
                <w:lang w:eastAsia="zh-CN"/>
              </w:rPr>
              <m:t>2</m:t>
            </m:r>
          </m:sup>
        </m:sSubSup>
      </m:oMath>
      <w:r w:rsidRPr="008F58EB">
        <w:rPr>
          <w:rFonts w:eastAsia="Calibri"/>
          <w:lang w:eastAsia="zh-CN"/>
        </w:rPr>
        <w:t xml:space="preserve"> </w:t>
      </w:r>
      <w:r w:rsidRPr="008F58EB">
        <w:rPr>
          <w:lang w:eastAsia="zh-CN"/>
        </w:rPr>
        <w:t>:</w:t>
      </w:r>
      <w:r w:rsidRPr="008F58EB">
        <w:rPr>
          <w:rFonts w:eastAsia="Calibri"/>
          <w:lang w:eastAsia="zh-CN"/>
        </w:rPr>
        <w:tab/>
      </w:r>
      <w:r w:rsidR="008F0AF1" w:rsidRPr="008F58EB">
        <w:rPr>
          <w:lang w:eastAsia="zh-CN"/>
        </w:rPr>
        <w:t>折射率结构参数（</w:t>
      </w:r>
      <w:r w:rsidR="00933535" w:rsidRPr="008F58EB">
        <w:rPr>
          <w:lang w:eastAsia="zh-CN"/>
        </w:rPr>
        <w:t>m</w:t>
      </w:r>
      <w:r w:rsidR="00933535" w:rsidRPr="008F58EB">
        <w:rPr>
          <w:vertAlign w:val="superscript"/>
          <w:lang w:eastAsia="zh-CN"/>
        </w:rPr>
        <w:t>−2/3</w:t>
      </w:r>
      <w:r w:rsidR="008F0AF1" w:rsidRPr="008F58EB">
        <w:rPr>
          <w:lang w:eastAsia="zh-CN"/>
        </w:rPr>
        <w:t>）。</w:t>
      </w:r>
    </w:p>
    <w:p w14:paraId="25DBF01C" w14:textId="28104167" w:rsidR="00AA2480" w:rsidRPr="008F58EB" w:rsidRDefault="00AA2480" w:rsidP="00A85EEA">
      <w:pPr>
        <w:ind w:firstLineChars="200" w:firstLine="440"/>
        <w:rPr>
          <w:lang w:eastAsia="zh-CN"/>
        </w:rPr>
      </w:pPr>
      <w:r w:rsidRPr="008F58EB">
        <w:rPr>
          <w:lang w:eastAsia="zh-CN"/>
        </w:rPr>
        <w:t>晴空散射产生的信号其</w:t>
      </w:r>
      <w:r w:rsidRPr="008F58EB">
        <w:rPr>
          <w:lang w:eastAsia="zh-CN"/>
        </w:rPr>
        <w:t>SNR</w:t>
      </w:r>
      <w:r w:rsidRPr="008F58EB">
        <w:rPr>
          <w:lang w:eastAsia="zh-CN"/>
        </w:rPr>
        <w:t>通常低于降水粒子散射的信号，因而是一种更具挑战性的工况，因为可靠的全天候运行要求在大气中存在弱散射条件时也能具备足够的</w:t>
      </w:r>
      <w:r w:rsidRPr="008F58EB">
        <w:rPr>
          <w:lang w:eastAsia="zh-CN"/>
        </w:rPr>
        <w:t>SNR</w:t>
      </w:r>
      <w:r w:rsidRPr="008F58EB">
        <w:rPr>
          <w:lang w:eastAsia="zh-CN"/>
        </w:rPr>
        <w:t>。典型工况包括（冬季</w:t>
      </w:r>
      <w:r w:rsidR="001370A9" w:rsidRPr="008F58EB">
        <w:rPr>
          <w:lang w:eastAsia="zh-CN"/>
        </w:rPr>
        <w:t>）</w:t>
      </w:r>
      <w:r w:rsidRPr="008F58EB">
        <w:rPr>
          <w:lang w:eastAsia="zh-CN"/>
        </w:rPr>
        <w:t>低湿度时段以及低湍流情况，例如</w:t>
      </w:r>
      <w:r w:rsidRPr="008F58EB">
        <w:rPr>
          <w:lang w:eastAsia="zh-CN"/>
        </w:rPr>
        <w:t>10</w:t>
      </w:r>
      <w:proofErr w:type="gramStart"/>
      <w:r w:rsidRPr="008F58EB">
        <w:rPr>
          <w:lang w:eastAsia="zh-CN"/>
        </w:rPr>
        <w:t>-15 km</w:t>
      </w:r>
      <w:proofErr w:type="gramEnd"/>
      <w:r w:rsidRPr="008F58EB">
        <w:rPr>
          <w:lang w:eastAsia="zh-CN"/>
        </w:rPr>
        <w:t>高度急流核心区。</w:t>
      </w:r>
    </w:p>
    <w:p w14:paraId="01972B3B" w14:textId="6A60929D" w:rsidR="00AA2480" w:rsidRPr="008F58EB" w:rsidRDefault="00AA2480" w:rsidP="00A85EEA">
      <w:pPr>
        <w:ind w:firstLineChars="200" w:firstLine="440"/>
        <w:rPr>
          <w:lang w:val="en-US" w:eastAsia="zh-CN"/>
        </w:rPr>
      </w:pPr>
      <w:r w:rsidRPr="008F58EB">
        <w:rPr>
          <w:lang w:val="en-US" w:eastAsia="zh-CN"/>
        </w:rPr>
        <w:t>方程</w:t>
      </w:r>
      <w:r w:rsidRPr="008F58EB">
        <w:rPr>
          <w:lang w:val="en-US" w:eastAsia="zh-CN"/>
        </w:rPr>
        <w:t>(4-18</w:t>
      </w:r>
      <w:r w:rsidR="001370A9" w:rsidRPr="008F58EB">
        <w:rPr>
          <w:lang w:val="en-US" w:eastAsia="zh-CN"/>
        </w:rPr>
        <w:t>）</w:t>
      </w:r>
      <w:r w:rsidRPr="008F58EB">
        <w:rPr>
          <w:lang w:val="en-US" w:eastAsia="zh-CN"/>
        </w:rPr>
        <w:t>仅在雷达半波长（即所谓布拉格波长</w:t>
      </w:r>
      <w:r w:rsidR="001370A9" w:rsidRPr="008F58EB">
        <w:rPr>
          <w:lang w:val="en-US" w:eastAsia="zh-CN"/>
        </w:rPr>
        <w:t>）</w:t>
      </w:r>
      <w:r w:rsidRPr="008F58EB">
        <w:rPr>
          <w:lang w:val="en-US" w:eastAsia="zh-CN"/>
        </w:rPr>
        <w:t>位于大气湍流惯性子区范围内时成立，亦即满足</w:t>
      </w:r>
      <w:r w:rsidR="005E5CEB" w:rsidRPr="008F58EB">
        <w:rPr>
          <w:rFonts w:eastAsia="Calibri"/>
          <w:szCs w:val="24"/>
          <w:lang w:eastAsia="zh-CN"/>
        </w:rPr>
        <w:t>l</w:t>
      </w:r>
      <w:r w:rsidR="005E5CEB" w:rsidRPr="008F58EB">
        <w:rPr>
          <w:rFonts w:eastAsia="Calibri"/>
          <w:szCs w:val="24"/>
          <w:vertAlign w:val="subscript"/>
          <w:lang w:eastAsia="zh-CN"/>
        </w:rPr>
        <w:t>0</w:t>
      </w:r>
      <w:r w:rsidR="005E5CEB" w:rsidRPr="008F58EB">
        <w:rPr>
          <w:rFonts w:eastAsia="Calibri"/>
          <w:szCs w:val="24"/>
          <w:lang w:eastAsia="zh-CN"/>
        </w:rPr>
        <w:t> ≤ </w:t>
      </w:r>
      <w:r w:rsidR="005E5CEB" w:rsidRPr="008F58EB">
        <w:rPr>
          <w:rFonts w:eastAsia="Calibri"/>
          <w:szCs w:val="24"/>
        </w:rPr>
        <w:t>λ</w:t>
      </w:r>
      <w:r w:rsidR="005E5CEB" w:rsidRPr="008F58EB">
        <w:rPr>
          <w:rFonts w:eastAsia="Calibri"/>
          <w:szCs w:val="24"/>
          <w:lang w:eastAsia="zh-CN"/>
        </w:rPr>
        <w:t>/2 ≤ L</w:t>
      </w:r>
      <w:r w:rsidR="005E5CEB" w:rsidRPr="008F58EB">
        <w:rPr>
          <w:rFonts w:eastAsia="Calibri"/>
          <w:szCs w:val="24"/>
          <w:vertAlign w:val="subscript"/>
          <w:lang w:eastAsia="zh-CN"/>
        </w:rPr>
        <w:t>0</w:t>
      </w:r>
      <w:r w:rsidRPr="008F58EB">
        <w:rPr>
          <w:lang w:val="en-US" w:eastAsia="zh-CN"/>
        </w:rPr>
        <w:t>，其中</w:t>
      </w:r>
      <w:proofErr w:type="gramStart"/>
      <w:r w:rsidRPr="008F58EB">
        <w:rPr>
          <w:lang w:val="en-US" w:eastAsia="zh-CN"/>
        </w:rPr>
        <w:t>l0​</w:t>
      </w:r>
      <w:r w:rsidRPr="008F58EB">
        <w:rPr>
          <w:lang w:val="en-US" w:eastAsia="zh-CN"/>
        </w:rPr>
        <w:t>表示</w:t>
      </w:r>
      <w:proofErr w:type="gramEnd"/>
      <w:r w:rsidRPr="008F58EB">
        <w:rPr>
          <w:lang w:val="en-US" w:eastAsia="zh-CN"/>
        </w:rPr>
        <w:t>内尺度（该惯性子区的下限</w:t>
      </w:r>
      <w:r w:rsidR="001370A9" w:rsidRPr="008F58EB">
        <w:rPr>
          <w:lang w:val="en-US" w:eastAsia="zh-CN"/>
        </w:rPr>
        <w:t>）</w:t>
      </w:r>
      <w:r w:rsidRPr="008F58EB">
        <w:rPr>
          <w:lang w:val="en-US" w:eastAsia="zh-CN"/>
        </w:rPr>
        <w:t>，</w:t>
      </w:r>
      <w:r w:rsidR="00F05BC6" w:rsidRPr="008F58EB">
        <w:rPr>
          <w:rFonts w:eastAsia="Calibri"/>
          <w:szCs w:val="24"/>
          <w:lang w:eastAsia="zh-CN"/>
        </w:rPr>
        <w:t>L</w:t>
      </w:r>
      <w:r w:rsidR="00F05BC6" w:rsidRPr="008F58EB">
        <w:rPr>
          <w:rFonts w:eastAsia="Calibri"/>
          <w:szCs w:val="24"/>
          <w:vertAlign w:val="subscript"/>
          <w:lang w:eastAsia="zh-CN"/>
        </w:rPr>
        <w:t>0</w:t>
      </w:r>
      <w:r w:rsidRPr="008F58EB">
        <w:rPr>
          <w:lang w:val="en-US" w:eastAsia="zh-CN"/>
        </w:rPr>
        <w:t>表示湍流外尺度。</w:t>
      </w:r>
    </w:p>
    <w:p w14:paraId="1F622DBC" w14:textId="0E9B9E0F" w:rsidR="00AA2480" w:rsidRPr="008F58EB" w:rsidRDefault="00AA2480" w:rsidP="00A85EEA">
      <w:pPr>
        <w:ind w:firstLineChars="200" w:firstLine="440"/>
        <w:rPr>
          <w:lang w:eastAsia="zh-CN"/>
        </w:rPr>
      </w:pPr>
      <w:r w:rsidRPr="008F58EB">
        <w:rPr>
          <w:lang w:eastAsia="zh-CN"/>
        </w:rPr>
        <w:t>事实上，大气湍流的结构在物理上将可用风廓线雷达的波长范围限制在约</w:t>
      </w:r>
      <w:r w:rsidRPr="008F58EB">
        <w:rPr>
          <w:lang w:eastAsia="zh-CN"/>
        </w:rPr>
        <w:t>10-</w:t>
      </w:r>
      <w:proofErr w:type="gramStart"/>
      <w:r w:rsidRPr="008F58EB">
        <w:rPr>
          <w:lang w:eastAsia="zh-CN"/>
        </w:rPr>
        <w:t>0.2 m</w:t>
      </w:r>
      <w:proofErr w:type="gramEnd"/>
      <w:r w:rsidRPr="008F58EB">
        <w:rPr>
          <w:lang w:eastAsia="zh-CN"/>
        </w:rPr>
        <w:t>（</w:t>
      </w:r>
      <w:r w:rsidRPr="008F58EB">
        <w:rPr>
          <w:lang w:eastAsia="zh-CN"/>
        </w:rPr>
        <w:t>30</w:t>
      </w:r>
      <w:r w:rsidRPr="008F58EB">
        <w:rPr>
          <w:lang w:eastAsia="zh-CN"/>
        </w:rPr>
        <w:t>至</w:t>
      </w:r>
      <w:r w:rsidRPr="008F58EB">
        <w:rPr>
          <w:lang w:eastAsia="zh-CN"/>
        </w:rPr>
        <w:t>1</w:t>
      </w:r>
      <w:r w:rsidR="00F05BC6" w:rsidRPr="008F58EB">
        <w:rPr>
          <w:lang w:eastAsia="zh-CN"/>
        </w:rPr>
        <w:t> </w:t>
      </w:r>
      <w:proofErr w:type="gramStart"/>
      <w:r w:rsidRPr="008F58EB">
        <w:rPr>
          <w:lang w:eastAsia="zh-CN"/>
        </w:rPr>
        <w:t xml:space="preserve">500 </w:t>
      </w:r>
      <w:r w:rsidR="00F05BC6" w:rsidRPr="008F58EB">
        <w:rPr>
          <w:lang w:eastAsia="zh-CN"/>
        </w:rPr>
        <w:t> </w:t>
      </w:r>
      <w:r w:rsidRPr="008F58EB">
        <w:rPr>
          <w:lang w:eastAsia="zh-CN"/>
        </w:rPr>
        <w:t>MHz</w:t>
      </w:r>
      <w:proofErr w:type="gramEnd"/>
      <w:r w:rsidR="001370A9" w:rsidRPr="008F58EB">
        <w:rPr>
          <w:lang w:eastAsia="zh-CN"/>
        </w:rPr>
        <w:t>）</w:t>
      </w:r>
      <w:r w:rsidRPr="008F58EB">
        <w:rPr>
          <w:lang w:eastAsia="zh-CN"/>
        </w:rPr>
        <w:t>。尺度小于</w:t>
      </w:r>
      <w:r w:rsidRPr="008F58EB">
        <w:rPr>
          <w:lang w:eastAsia="zh-CN"/>
        </w:rPr>
        <w:t>l0</w:t>
      </w:r>
      <w:r w:rsidRPr="008F58EB">
        <w:rPr>
          <w:lang w:eastAsia="zh-CN"/>
        </w:rPr>
        <w:t>的折射率场湍流结构会因黏性作用迅速耗散为热能，从而导致散射过程的黏性截断。因此，由于缺乏尺度为</w:t>
      </w:r>
      <w:r w:rsidRPr="008F58EB">
        <w:t>λ</w:t>
      </w:r>
      <w:r w:rsidRPr="008F58EB">
        <w:rPr>
          <w:lang w:eastAsia="zh-CN"/>
        </w:rPr>
        <w:t>/2</w:t>
      </w:r>
      <w:r w:rsidRPr="008F58EB">
        <w:rPr>
          <w:lang w:eastAsia="zh-CN"/>
        </w:rPr>
        <w:t>的折射率起伏，较短波长无法用于晴空风廓线探测。</w:t>
      </w:r>
    </w:p>
    <w:p w14:paraId="14813ABA" w14:textId="77777777" w:rsidR="00AA2480" w:rsidRPr="008F58EB" w:rsidRDefault="00AA2480" w:rsidP="00A85EEA">
      <w:pPr>
        <w:ind w:firstLineChars="200" w:firstLine="440"/>
        <w:rPr>
          <w:lang w:eastAsia="zh-CN"/>
        </w:rPr>
      </w:pPr>
      <w:r w:rsidRPr="008F58EB">
        <w:rPr>
          <w:lang w:eastAsia="zh-CN"/>
        </w:rPr>
        <w:t>此外，在受惯性子区界限约束的相关布拉格波长范围内，折射率结构参数虽与频率无关，但其随高度变化强烈，且可在数个量级上波动。</w:t>
      </w:r>
    </w:p>
    <w:p w14:paraId="3CB69DBE" w14:textId="77777777" w:rsidR="00AA2480" w:rsidRPr="008F58EB" w:rsidRDefault="00AA2480" w:rsidP="00A85EEA">
      <w:pPr>
        <w:ind w:firstLineChars="200" w:firstLine="440"/>
        <w:rPr>
          <w:lang w:eastAsia="zh-CN"/>
        </w:rPr>
      </w:pPr>
      <w:r w:rsidRPr="008F58EB">
        <w:rPr>
          <w:lang w:eastAsia="zh-CN"/>
        </w:rPr>
        <w:t>其余的频率依赖性主要包含在波长因子中，仅系统噪声温度在波长大于约</w:t>
      </w:r>
      <w:proofErr w:type="gramStart"/>
      <w:r w:rsidRPr="008F58EB">
        <w:rPr>
          <w:lang w:eastAsia="zh-CN"/>
        </w:rPr>
        <w:t>1 m</w:t>
      </w:r>
      <w:proofErr w:type="gramEnd"/>
      <w:r w:rsidRPr="008F58EB">
        <w:rPr>
          <w:lang w:eastAsia="zh-CN"/>
        </w:rPr>
        <w:t>时包含了显著的宇宙噪声贡献。</w:t>
      </w:r>
    </w:p>
    <w:p w14:paraId="44CE4BA4" w14:textId="58E0CFDB" w:rsidR="00AA2480" w:rsidRPr="008F58EB" w:rsidRDefault="00AA2480" w:rsidP="00A85EEA">
      <w:pPr>
        <w:ind w:firstLineChars="200" w:firstLine="440"/>
        <w:rPr>
          <w:lang w:eastAsia="zh-CN"/>
        </w:rPr>
      </w:pPr>
      <w:r w:rsidRPr="008F58EB">
        <w:rPr>
          <w:lang w:eastAsia="zh-CN"/>
        </w:rPr>
        <w:t>根据方程</w:t>
      </w:r>
      <w:r w:rsidRPr="008F58EB">
        <w:rPr>
          <w:lang w:eastAsia="zh-CN"/>
        </w:rPr>
        <w:t>(4-18</w:t>
      </w:r>
      <w:r w:rsidR="001370A9" w:rsidRPr="008F58EB">
        <w:rPr>
          <w:lang w:eastAsia="zh-CN"/>
        </w:rPr>
        <w:t>）</w:t>
      </w:r>
      <w:r w:rsidRPr="008F58EB">
        <w:rPr>
          <w:lang w:eastAsia="zh-CN"/>
        </w:rPr>
        <w:t>，</w:t>
      </w:r>
      <w:r w:rsidRPr="008F58EB">
        <w:rPr>
          <w:lang w:eastAsia="zh-CN"/>
        </w:rPr>
        <w:t>SNR</w:t>
      </w:r>
      <w:r w:rsidRPr="008F58EB">
        <w:rPr>
          <w:lang w:eastAsia="zh-CN"/>
        </w:rPr>
        <w:t>可通过以下方式显著提升：</w:t>
      </w:r>
    </w:p>
    <w:p w14:paraId="3938AAFF" w14:textId="77777777" w:rsidR="00AA2480" w:rsidRPr="008F58EB" w:rsidRDefault="00AA2480" w:rsidP="00EC701D">
      <w:pPr>
        <w:pStyle w:val="enumlev1"/>
        <w:rPr>
          <w:lang w:eastAsia="zh-CN"/>
        </w:rPr>
      </w:pPr>
      <w:r w:rsidRPr="008F58EB">
        <w:rPr>
          <w:lang w:eastAsia="zh-CN"/>
        </w:rPr>
        <w:t>–</w:t>
      </w:r>
      <w:r w:rsidRPr="008F58EB">
        <w:rPr>
          <w:lang w:eastAsia="zh-CN"/>
        </w:rPr>
        <w:tab/>
      </w:r>
      <w:r w:rsidRPr="008F58EB">
        <w:rPr>
          <w:lang w:eastAsia="zh-CN"/>
        </w:rPr>
        <w:t>采用大孔径天线；</w:t>
      </w:r>
    </w:p>
    <w:p w14:paraId="4E04B900" w14:textId="76592A7B" w:rsidR="00AA2480" w:rsidRPr="008F58EB" w:rsidRDefault="00AA2480" w:rsidP="00EC701D">
      <w:pPr>
        <w:pStyle w:val="enumlev1"/>
        <w:rPr>
          <w:lang w:eastAsia="zh-CN"/>
        </w:rPr>
      </w:pPr>
      <w:r w:rsidRPr="008F58EB">
        <w:rPr>
          <w:lang w:eastAsia="zh-CN"/>
        </w:rPr>
        <w:t>–</w:t>
      </w:r>
      <w:r w:rsidRPr="008F58EB">
        <w:rPr>
          <w:lang w:eastAsia="zh-CN"/>
        </w:rPr>
        <w:tab/>
      </w:r>
      <w:r w:rsidRPr="008F58EB">
        <w:rPr>
          <w:lang w:eastAsia="zh-CN"/>
        </w:rPr>
        <w:t>提高峰值功率与脉冲重复频率（</w:t>
      </w:r>
      <w:r w:rsidRPr="008F58EB">
        <w:rPr>
          <w:lang w:eastAsia="zh-CN"/>
        </w:rPr>
        <w:t>PRF</w:t>
      </w:r>
      <w:r w:rsidR="001370A9" w:rsidRPr="008F58EB">
        <w:rPr>
          <w:lang w:eastAsia="zh-CN"/>
        </w:rPr>
        <w:t>）</w:t>
      </w:r>
      <w:r w:rsidRPr="008F58EB">
        <w:rPr>
          <w:lang w:eastAsia="zh-CN"/>
        </w:rPr>
        <w:t>以增加平均功率；</w:t>
      </w:r>
    </w:p>
    <w:p w14:paraId="263A0FF7" w14:textId="77777777" w:rsidR="00AA2480" w:rsidRPr="008F58EB" w:rsidRDefault="00AA2480" w:rsidP="00EC701D">
      <w:pPr>
        <w:pStyle w:val="enumlev1"/>
        <w:rPr>
          <w:lang w:eastAsia="zh-CN"/>
        </w:rPr>
      </w:pPr>
      <w:r w:rsidRPr="008F58EB">
        <w:rPr>
          <w:lang w:eastAsia="zh-CN"/>
        </w:rPr>
        <w:t>–</w:t>
      </w:r>
      <w:r w:rsidRPr="008F58EB">
        <w:rPr>
          <w:lang w:eastAsia="zh-CN"/>
        </w:rPr>
        <w:tab/>
      </w:r>
      <w:r w:rsidRPr="008F58EB">
        <w:rPr>
          <w:lang w:eastAsia="zh-CN"/>
        </w:rPr>
        <w:t>应用脉冲压缩技术；</w:t>
      </w:r>
    </w:p>
    <w:p w14:paraId="1C833DD7" w14:textId="77777777" w:rsidR="00AA2480" w:rsidRPr="008F58EB" w:rsidRDefault="00AA2480" w:rsidP="00EC701D">
      <w:pPr>
        <w:pStyle w:val="enumlev1"/>
        <w:rPr>
          <w:lang w:eastAsia="zh-CN"/>
        </w:rPr>
      </w:pPr>
      <w:r w:rsidRPr="008F58EB">
        <w:rPr>
          <w:lang w:eastAsia="zh-CN"/>
        </w:rPr>
        <w:t>–</w:t>
      </w:r>
      <w:r w:rsidRPr="008F58EB">
        <w:rPr>
          <w:lang w:eastAsia="zh-CN"/>
        </w:rPr>
        <w:tab/>
      </w:r>
      <w:r w:rsidRPr="008F58EB">
        <w:rPr>
          <w:lang w:eastAsia="zh-CN"/>
        </w:rPr>
        <w:t>长波长；</w:t>
      </w:r>
    </w:p>
    <w:p w14:paraId="26BED335" w14:textId="77777777" w:rsidR="00E85E13" w:rsidRPr="008F58EB" w:rsidRDefault="00E85E13" w:rsidP="00EC701D">
      <w:pPr>
        <w:pStyle w:val="enumlev1"/>
        <w:rPr>
          <w:lang w:eastAsia="zh-CN"/>
        </w:rPr>
      </w:pPr>
      <w:r w:rsidRPr="008F58EB">
        <w:rPr>
          <w:lang w:eastAsia="zh-CN"/>
        </w:rPr>
        <w:br w:type="page"/>
      </w:r>
    </w:p>
    <w:p w14:paraId="71E8230A" w14:textId="06CAA23E" w:rsidR="00AA2480" w:rsidRPr="008F58EB" w:rsidRDefault="00AA2480" w:rsidP="00EC701D">
      <w:pPr>
        <w:pStyle w:val="enumlev1"/>
        <w:rPr>
          <w:lang w:eastAsia="zh-CN"/>
        </w:rPr>
      </w:pPr>
      <w:r w:rsidRPr="008F58EB">
        <w:rPr>
          <w:lang w:eastAsia="zh-CN"/>
        </w:rPr>
        <w:lastRenderedPageBreak/>
        <w:t>–</w:t>
      </w:r>
      <w:r w:rsidRPr="008F58EB">
        <w:rPr>
          <w:lang w:eastAsia="zh-CN"/>
        </w:rPr>
        <w:tab/>
      </w:r>
      <w:r w:rsidRPr="008F58EB">
        <w:rPr>
          <w:lang w:eastAsia="zh-CN"/>
        </w:rPr>
        <w:t>提高接收机灵敏度并降低接收机噪声电平；</w:t>
      </w:r>
    </w:p>
    <w:p w14:paraId="719530D7" w14:textId="3323268B" w:rsidR="00AA2480" w:rsidRPr="008F58EB" w:rsidRDefault="00AA2480" w:rsidP="00EC701D">
      <w:pPr>
        <w:pStyle w:val="enumlev1"/>
        <w:rPr>
          <w:lang w:eastAsia="zh-CN"/>
        </w:rPr>
      </w:pPr>
      <w:r w:rsidRPr="008F58EB">
        <w:rPr>
          <w:lang w:eastAsia="zh-CN"/>
        </w:rPr>
        <w:t>–</w:t>
      </w:r>
      <w:r w:rsidRPr="008F58EB">
        <w:rPr>
          <w:lang w:eastAsia="zh-CN"/>
        </w:rPr>
        <w:tab/>
      </w:r>
      <w:r w:rsidRPr="008F58EB">
        <w:rPr>
          <w:lang w:eastAsia="zh-CN"/>
        </w:rPr>
        <w:t>采用较粗的高度分辨率（较长脉冲</w:t>
      </w:r>
      <w:r w:rsidR="001370A9" w:rsidRPr="008F58EB">
        <w:rPr>
          <w:lang w:eastAsia="zh-CN"/>
        </w:rPr>
        <w:t>）</w:t>
      </w:r>
      <w:r w:rsidRPr="008F58EB">
        <w:rPr>
          <w:lang w:eastAsia="zh-CN"/>
        </w:rPr>
        <w:t>；</w:t>
      </w:r>
    </w:p>
    <w:p w14:paraId="037F8BD7" w14:textId="77777777" w:rsidR="00AA2480" w:rsidRPr="008F58EB" w:rsidRDefault="00AA2480" w:rsidP="00EC701D">
      <w:pPr>
        <w:pStyle w:val="enumlev1"/>
        <w:rPr>
          <w:lang w:eastAsia="zh-CN"/>
        </w:rPr>
      </w:pPr>
      <w:r w:rsidRPr="008F58EB">
        <w:rPr>
          <w:lang w:eastAsia="zh-CN"/>
        </w:rPr>
        <w:t>–</w:t>
      </w:r>
      <w:r w:rsidRPr="008F58EB">
        <w:rPr>
          <w:lang w:eastAsia="zh-CN"/>
        </w:rPr>
        <w:tab/>
      </w:r>
      <w:r w:rsidRPr="008F58EB">
        <w:rPr>
          <w:lang w:eastAsia="zh-CN"/>
        </w:rPr>
        <w:t>延长平均时间。</w:t>
      </w:r>
    </w:p>
    <w:bookmarkEnd w:id="210"/>
    <w:bookmarkEnd w:id="211"/>
    <w:p w14:paraId="4F246197" w14:textId="69F61F3B" w:rsidR="00AA2480" w:rsidRPr="008F58EB" w:rsidRDefault="00AA2480" w:rsidP="00A85EEA">
      <w:pPr>
        <w:ind w:firstLineChars="200" w:firstLine="440"/>
        <w:rPr>
          <w:lang w:eastAsia="zh-CN"/>
        </w:rPr>
      </w:pPr>
      <w:r w:rsidRPr="008F58EB">
        <w:rPr>
          <w:lang w:eastAsia="zh-CN"/>
        </w:rPr>
        <w:t>然而，此类措施始终会对雷达的其他性能参数及仪器成本产生影响。需特别注意，提高</w:t>
      </w:r>
      <w:r w:rsidRPr="008F58EB">
        <w:rPr>
          <w:lang w:eastAsia="zh-CN"/>
        </w:rPr>
        <w:t>PRF</w:t>
      </w:r>
      <w:r w:rsidRPr="008F58EB">
        <w:rPr>
          <w:lang w:eastAsia="zh-CN"/>
        </w:rPr>
        <w:t>仅在不引发距离模糊问题（二次回波</w:t>
      </w:r>
      <w:r w:rsidR="001370A9" w:rsidRPr="008F58EB">
        <w:rPr>
          <w:lang w:eastAsia="zh-CN"/>
        </w:rPr>
        <w:t>）</w:t>
      </w:r>
      <w:r w:rsidRPr="008F58EB">
        <w:rPr>
          <w:lang w:eastAsia="zh-CN"/>
        </w:rPr>
        <w:t>的前提下可行。由于距离分辨率由脉冲宽度决定，因此在距离分辨率与高度覆盖之间存在直接的权衡取舍。为此，风廓线雷达常以两种模式运行：低模式，使用短脉冲以获得最佳垂直分辨率，但以牺牲垂直探测距离为代价；高模式，使用较长脉冲及较粗分辨率，以最大化高度覆盖。</w:t>
      </w:r>
    </w:p>
    <w:p w14:paraId="41C0B752" w14:textId="77777777" w:rsidR="00AA2480" w:rsidRPr="008F58EB" w:rsidRDefault="00AA2480" w:rsidP="003842FD">
      <w:pPr>
        <w:pStyle w:val="Heading3"/>
        <w:rPr>
          <w:lang w:eastAsia="zh-CN"/>
        </w:rPr>
      </w:pPr>
      <w:bookmarkStart w:id="212" w:name="OLE_LINK177"/>
      <w:bookmarkStart w:id="213" w:name="OLE_LINK178"/>
      <w:r w:rsidRPr="008F58EB">
        <w:rPr>
          <w:lang w:eastAsia="zh-CN"/>
        </w:rPr>
        <w:t>4.3.2</w:t>
      </w:r>
      <w:r w:rsidRPr="008F58EB">
        <w:rPr>
          <w:lang w:eastAsia="zh-CN"/>
        </w:rPr>
        <w:tab/>
      </w:r>
      <w:r w:rsidRPr="008F58EB">
        <w:rPr>
          <w:lang w:eastAsia="zh-CN"/>
        </w:rPr>
        <w:t>运行与频率方面</w:t>
      </w:r>
    </w:p>
    <w:p w14:paraId="194599FC" w14:textId="77777777" w:rsidR="00AA2480" w:rsidRPr="008F58EB" w:rsidRDefault="00AA2480" w:rsidP="00A85EEA">
      <w:pPr>
        <w:ind w:firstLineChars="200" w:firstLine="440"/>
        <w:rPr>
          <w:lang w:eastAsia="zh-CN"/>
        </w:rPr>
      </w:pPr>
      <w:r w:rsidRPr="008F58EB">
        <w:rPr>
          <w:lang w:eastAsia="zh-CN"/>
        </w:rPr>
        <w:t>大天线孔径和高平均发射功率成本高昂。风廓线雷达的天线和功率放大器成本通常占整套安装系统总成本的一半以上。因此，在这些领域通过技术升级来提升性能属于高成本方案。</w:t>
      </w:r>
    </w:p>
    <w:p w14:paraId="1E31202E" w14:textId="04859E69" w:rsidR="00AA2480" w:rsidRPr="008F58EB" w:rsidRDefault="00AA2480" w:rsidP="00A85EEA">
      <w:pPr>
        <w:ind w:firstLineChars="200" w:firstLine="440"/>
        <w:rPr>
          <w:lang w:eastAsia="zh-CN"/>
        </w:rPr>
      </w:pPr>
      <w:r w:rsidRPr="008F58EB">
        <w:rPr>
          <w:lang w:eastAsia="zh-CN"/>
        </w:rPr>
        <w:t>然而，就天线孔径而言，还存在另一个决定其最小尺寸的因素。风廓线雷达通过将主波束依次转向不同（至少三个</w:t>
      </w:r>
      <w:r w:rsidR="001370A9" w:rsidRPr="008F58EB">
        <w:rPr>
          <w:lang w:eastAsia="zh-CN"/>
        </w:rPr>
        <w:t>）</w:t>
      </w:r>
      <w:r w:rsidRPr="008F58EB">
        <w:rPr>
          <w:lang w:eastAsia="zh-CN"/>
        </w:rPr>
        <w:t>独立方向来运行。早期系统采用约</w:t>
      </w:r>
      <w:r w:rsidRPr="008F58EB">
        <w:rPr>
          <w:lang w:eastAsia="zh-CN"/>
        </w:rPr>
        <w:t>75°</w:t>
      </w:r>
      <w:r w:rsidRPr="008F58EB">
        <w:rPr>
          <w:lang w:eastAsia="zh-CN"/>
        </w:rPr>
        <w:t>仰角的两个或四个正交方位角，有时也指向天顶进行数据采集。较新的天线设计则赋予了波束转向极大的灵活性。天线波束宽度必须足够窄，以区分多个波束位置。</w:t>
      </w:r>
      <w:r w:rsidRPr="008F58EB">
        <w:rPr>
          <w:lang w:eastAsia="zh-CN"/>
        </w:rPr>
        <w:t>3°</w:t>
      </w:r>
      <w:r w:rsidRPr="008F58EB">
        <w:rPr>
          <w:lang w:eastAsia="zh-CN"/>
        </w:rPr>
        <w:t>至</w:t>
      </w:r>
      <w:r w:rsidRPr="008F58EB">
        <w:rPr>
          <w:lang w:eastAsia="zh-CN"/>
        </w:rPr>
        <w:t>10°</w:t>
      </w:r>
      <w:r w:rsidRPr="008F58EB">
        <w:rPr>
          <w:lang w:eastAsia="zh-CN"/>
        </w:rPr>
        <w:t>的</w:t>
      </w:r>
      <w:r w:rsidRPr="008F58EB">
        <w:rPr>
          <w:lang w:eastAsia="zh-CN"/>
        </w:rPr>
        <w:t>3 dB</w:t>
      </w:r>
      <w:r w:rsidRPr="008F58EB">
        <w:rPr>
          <w:lang w:eastAsia="zh-CN"/>
        </w:rPr>
        <w:t>全波束宽度是可用的，分别对应</w:t>
      </w:r>
      <w:r w:rsidRPr="008F58EB">
        <w:rPr>
          <w:lang w:eastAsia="zh-CN"/>
        </w:rPr>
        <w:t xml:space="preserve">36 </w:t>
      </w:r>
      <w:proofErr w:type="spellStart"/>
      <w:r w:rsidRPr="008F58EB">
        <w:rPr>
          <w:lang w:eastAsia="zh-CN"/>
        </w:rPr>
        <w:t>dBi</w:t>
      </w:r>
      <w:proofErr w:type="spellEnd"/>
      <w:r w:rsidRPr="008F58EB">
        <w:rPr>
          <w:lang w:eastAsia="zh-CN"/>
        </w:rPr>
        <w:t>至</w:t>
      </w:r>
      <w:r w:rsidRPr="008F58EB">
        <w:rPr>
          <w:lang w:eastAsia="zh-CN"/>
        </w:rPr>
        <w:t xml:space="preserve">27 </w:t>
      </w:r>
      <w:proofErr w:type="spellStart"/>
      <w:r w:rsidRPr="008F58EB">
        <w:rPr>
          <w:lang w:eastAsia="zh-CN"/>
        </w:rPr>
        <w:t>dBi</w:t>
      </w:r>
      <w:proofErr w:type="spellEnd"/>
      <w:r w:rsidRPr="008F58EB">
        <w:rPr>
          <w:lang w:eastAsia="zh-CN"/>
        </w:rPr>
        <w:t>的天线增益。增益通过方程</w:t>
      </w:r>
      <w:r w:rsidRPr="008F58EB">
        <w:rPr>
          <w:lang w:eastAsia="zh-CN"/>
        </w:rPr>
        <w:t>(4-19</w:t>
      </w:r>
      <w:r w:rsidR="001370A9" w:rsidRPr="008F58EB">
        <w:rPr>
          <w:lang w:eastAsia="zh-CN"/>
        </w:rPr>
        <w:t>）</w:t>
      </w:r>
      <w:r w:rsidRPr="008F58EB">
        <w:rPr>
          <w:lang w:eastAsia="zh-CN"/>
        </w:rPr>
        <w:t>决定有效孔径：</w:t>
      </w:r>
    </w:p>
    <w:p w14:paraId="6F410CD6" w14:textId="4076B276" w:rsidR="00DC2FD6" w:rsidRPr="008F58EB" w:rsidRDefault="00DC2FD6" w:rsidP="00DC2FD6">
      <w:pPr>
        <w:pStyle w:val="Equation"/>
        <w:rPr>
          <w:rFonts w:eastAsia="Calibri"/>
          <w:lang w:eastAsia="zh-CN"/>
        </w:rPr>
      </w:pPr>
      <w:r w:rsidRPr="008F58EB">
        <w:rPr>
          <w:rFonts w:eastAsia="Calibri"/>
          <w:lang w:eastAsia="zh-CN"/>
        </w:rPr>
        <w:tab/>
      </w:r>
      <w:r w:rsidRPr="008F58EB">
        <w:rPr>
          <w:rFonts w:eastAsia="Calibri"/>
          <w:lang w:eastAsia="zh-CN"/>
        </w:rPr>
        <w:tab/>
      </w:r>
      <m:oMath>
        <m:sSub>
          <m:sSubPr>
            <m:ctrlPr>
              <w:rPr>
                <w:rFonts w:ascii="Cambria Math" w:eastAsia="Calibri" w:hAnsi="Cambria Math"/>
                <w:i/>
              </w:rPr>
            </m:ctrlPr>
          </m:sSubPr>
          <m:e>
            <m:r>
              <w:rPr>
                <w:rFonts w:ascii="Cambria Math" w:eastAsia="Calibri" w:hAnsi="Cambria Math"/>
                <w:lang w:eastAsia="zh-CN"/>
              </w:rPr>
              <m:t>A</m:t>
            </m:r>
          </m:e>
          <m:sub>
            <m:r>
              <w:rPr>
                <w:rFonts w:ascii="Cambria Math" w:eastAsia="Calibri" w:hAnsi="Cambria Math"/>
                <w:lang w:eastAsia="zh-CN"/>
              </w:rPr>
              <m:t>e</m:t>
            </m:r>
          </m:sub>
        </m:sSub>
        <m:r>
          <w:rPr>
            <w:rFonts w:ascii="Cambria Math" w:eastAsia="Calibri" w:hAnsi="Cambria Math"/>
            <w:lang w:eastAsia="zh-CN"/>
          </w:rPr>
          <m:t>=</m:t>
        </m:r>
        <m:sSup>
          <m:sSupPr>
            <m:ctrlPr>
              <w:rPr>
                <w:rFonts w:ascii="Cambria Math" w:eastAsia="Calibri" w:hAnsi="Cambria Math"/>
                <w:i/>
              </w:rPr>
            </m:ctrlPr>
          </m:sSupPr>
          <m:e>
            <m:r>
              <w:rPr>
                <w:rFonts w:ascii="Cambria Math" w:eastAsia="Calibri" w:hAnsi="Cambria Math"/>
                <w:lang w:eastAsia="zh-CN"/>
              </w:rPr>
              <m:t>10</m:t>
            </m:r>
          </m:e>
          <m:sup>
            <m:f>
              <m:fPr>
                <m:type m:val="lin"/>
                <m:ctrlPr>
                  <w:rPr>
                    <w:rFonts w:ascii="Cambria Math" w:eastAsia="Calibri" w:hAnsi="Cambria Math"/>
                    <w:i/>
                  </w:rPr>
                </m:ctrlPr>
              </m:fPr>
              <m:num>
                <m:r>
                  <w:rPr>
                    <w:rFonts w:ascii="Cambria Math" w:eastAsia="Calibri" w:hAnsi="Cambria Math"/>
                    <w:lang w:eastAsia="zh-CN"/>
                  </w:rPr>
                  <m:t>G</m:t>
                </m:r>
              </m:num>
              <m:den>
                <m:r>
                  <w:rPr>
                    <w:rFonts w:ascii="Cambria Math" w:eastAsia="Calibri" w:hAnsi="Cambria Math"/>
                    <w:lang w:eastAsia="zh-CN"/>
                  </w:rPr>
                  <m:t>10</m:t>
                </m:r>
              </m:den>
            </m:f>
          </m:sup>
        </m:sSup>
        <m:f>
          <m:fPr>
            <m:type m:val="lin"/>
            <m:ctrlPr>
              <w:rPr>
                <w:rFonts w:ascii="Cambria Math" w:eastAsia="Calibri" w:hAnsi="Cambria Math"/>
                <w:i/>
              </w:rPr>
            </m:ctrlPr>
          </m:fPr>
          <m:num>
            <m:sSup>
              <m:sSupPr>
                <m:ctrlPr>
                  <w:rPr>
                    <w:rFonts w:ascii="Cambria Math" w:eastAsia="Calibri" w:hAnsi="Cambria Math"/>
                    <w:i/>
                  </w:rPr>
                </m:ctrlPr>
              </m:sSupPr>
              <m:e>
                <m:r>
                  <m:rPr>
                    <m:sty m:val="p"/>
                  </m:rPr>
                  <w:rPr>
                    <w:rFonts w:ascii="Cambria Math" w:eastAsia="Calibri" w:hAnsi="Cambria Math"/>
                  </w:rPr>
                  <m:t>λ</m:t>
                </m:r>
              </m:e>
              <m:sup>
                <m:r>
                  <w:rPr>
                    <w:rFonts w:ascii="Cambria Math" w:eastAsia="Calibri" w:hAnsi="Cambria Math"/>
                    <w:lang w:eastAsia="zh-CN"/>
                  </w:rPr>
                  <m:t>2</m:t>
                </m:r>
              </m:sup>
            </m:sSup>
          </m:num>
          <m:den>
            <m:r>
              <w:rPr>
                <w:rFonts w:ascii="Cambria Math" w:eastAsia="Calibri" w:hAnsi="Cambria Math"/>
                <w:lang w:eastAsia="zh-CN"/>
              </w:rPr>
              <m:t>4</m:t>
            </m:r>
            <m:r>
              <m:rPr>
                <m:sty m:val="p"/>
              </m:rPr>
              <w:rPr>
                <w:rFonts w:ascii="Cambria Math" w:eastAsia="Calibri" w:hAnsi="Cambria Math"/>
              </w:rPr>
              <m:t>π</m:t>
            </m:r>
          </m:den>
        </m:f>
      </m:oMath>
      <w:r w:rsidRPr="008F58EB">
        <w:rPr>
          <w:rFonts w:eastAsia="Calibri"/>
          <w:lang w:eastAsia="zh-CN"/>
        </w:rPr>
        <w:tab/>
        <w:t>(4-19</w:t>
      </w:r>
      <w:r w:rsidR="001370A9" w:rsidRPr="008F58EB">
        <w:rPr>
          <w:rFonts w:ascii="Microsoft YaHei" w:eastAsia="Microsoft YaHei" w:hAnsi="Microsoft YaHei" w:cs="Microsoft YaHei" w:hint="eastAsia"/>
          <w:lang w:eastAsia="zh-CN"/>
        </w:rPr>
        <w:t>）</w:t>
      </w:r>
    </w:p>
    <w:p w14:paraId="36AEB02D" w14:textId="00C546A2" w:rsidR="00AA2480" w:rsidRPr="008F58EB" w:rsidRDefault="00AA2480" w:rsidP="00A85EEA">
      <w:pPr>
        <w:ind w:firstLineChars="200" w:firstLine="440"/>
        <w:rPr>
          <w:lang w:eastAsia="zh-CN"/>
        </w:rPr>
      </w:pPr>
      <w:r w:rsidRPr="008F58EB">
        <w:rPr>
          <w:lang w:eastAsia="zh-CN"/>
        </w:rPr>
        <w:t>由于射频频谱的干扰、拥塞及其相关的监管规定，风廓线雷达的频率无法自由选择。一些高要求应用，例如日本的</w:t>
      </w:r>
      <w:r w:rsidRPr="008F58EB">
        <w:rPr>
          <w:lang w:eastAsia="zh-CN"/>
        </w:rPr>
        <w:t>MU</w:t>
      </w:r>
      <w:r w:rsidRPr="008F58EB">
        <w:rPr>
          <w:lang w:eastAsia="zh-CN"/>
        </w:rPr>
        <w:t>研究雷达以及美国东部和西部航天发射场的雷达，促使了工作在</w:t>
      </w:r>
      <w:r w:rsidRPr="008F58EB">
        <w:rPr>
          <w:lang w:eastAsia="zh-CN"/>
        </w:rPr>
        <w:t>50 MHz</w:t>
      </w:r>
      <w:r w:rsidRPr="008F58EB">
        <w:rPr>
          <w:lang w:eastAsia="zh-CN"/>
        </w:rPr>
        <w:t>附近、孔径极大（约</w:t>
      </w:r>
      <w:r w:rsidR="00EF37FE" w:rsidRPr="008F58EB">
        <w:rPr>
          <w:rFonts w:eastAsia="Calibri"/>
          <w:lang w:eastAsia="zh-CN"/>
        </w:rPr>
        <w:t>10 000 m</w:t>
      </w:r>
      <w:r w:rsidR="00EF37FE" w:rsidRPr="008F58EB">
        <w:rPr>
          <w:rFonts w:eastAsia="Calibri"/>
          <w:vertAlign w:val="superscript"/>
          <w:lang w:eastAsia="zh-CN"/>
        </w:rPr>
        <w:t>2</w:t>
      </w:r>
      <w:r w:rsidR="001370A9" w:rsidRPr="008F58EB">
        <w:rPr>
          <w:lang w:eastAsia="zh-CN"/>
        </w:rPr>
        <w:t>）</w:t>
      </w:r>
      <w:r w:rsidRPr="008F58EB">
        <w:rPr>
          <w:lang w:eastAsia="zh-CN"/>
        </w:rPr>
        <w:t>、功率强劲（峰值</w:t>
      </w:r>
      <w:r w:rsidRPr="008F58EB">
        <w:rPr>
          <w:lang w:eastAsia="zh-CN"/>
        </w:rPr>
        <w:t>250 kW</w:t>
      </w:r>
      <w:r w:rsidRPr="008F58EB">
        <w:rPr>
          <w:lang w:eastAsia="zh-CN"/>
        </w:rPr>
        <w:t>或以上，平均</w:t>
      </w:r>
      <w:r w:rsidRPr="008F58EB">
        <w:rPr>
          <w:lang w:eastAsia="zh-CN"/>
        </w:rPr>
        <w:t>12.5 kW</w:t>
      </w:r>
      <w:r w:rsidRPr="008F58EB">
        <w:rPr>
          <w:lang w:eastAsia="zh-CN"/>
        </w:rPr>
        <w:t>或以上</w:t>
      </w:r>
      <w:r w:rsidR="001370A9" w:rsidRPr="008F58EB">
        <w:rPr>
          <w:lang w:eastAsia="zh-CN"/>
        </w:rPr>
        <w:t>）</w:t>
      </w:r>
      <w:r w:rsidRPr="008F58EB">
        <w:rPr>
          <w:lang w:eastAsia="zh-CN"/>
        </w:rPr>
        <w:t>、脉冲短（</w:t>
      </w:r>
      <w:proofErr w:type="gramStart"/>
      <w:r w:rsidRPr="008F58EB">
        <w:rPr>
          <w:lang w:eastAsia="zh-CN"/>
        </w:rPr>
        <w:t>1</w:t>
      </w:r>
      <w:r w:rsidR="00EF37FE" w:rsidRPr="008F58EB">
        <w:rPr>
          <w:lang w:eastAsia="zh-CN"/>
        </w:rPr>
        <w:t> </w:t>
      </w:r>
      <w:r w:rsidRPr="008F58EB">
        <w:rPr>
          <w:lang w:eastAsia="zh-CN"/>
        </w:rPr>
        <w:t>µ</w:t>
      </w:r>
      <w:proofErr w:type="gramEnd"/>
      <w:r w:rsidRPr="008F58EB">
        <w:rPr>
          <w:lang w:eastAsia="zh-CN"/>
        </w:rPr>
        <w:t>s</w:t>
      </w:r>
      <w:r w:rsidR="001370A9" w:rsidRPr="008F58EB">
        <w:rPr>
          <w:lang w:eastAsia="zh-CN"/>
        </w:rPr>
        <w:t>）</w:t>
      </w:r>
      <w:r w:rsidRPr="008F58EB">
        <w:rPr>
          <w:lang w:eastAsia="zh-CN"/>
        </w:rPr>
        <w:t>的雷达得以应用。研究人员也在</w:t>
      </w:r>
      <w:r w:rsidRPr="008F58EB">
        <w:rPr>
          <w:lang w:eastAsia="zh-CN"/>
        </w:rPr>
        <w:t>40</w:t>
      </w:r>
      <w:r w:rsidRPr="008F58EB">
        <w:rPr>
          <w:lang w:eastAsia="zh-CN"/>
        </w:rPr>
        <w:t>至</w:t>
      </w:r>
      <w:r w:rsidRPr="008F58EB">
        <w:rPr>
          <w:lang w:eastAsia="zh-CN"/>
        </w:rPr>
        <w:t>70 MHz</w:t>
      </w:r>
      <w:r w:rsidRPr="008F58EB">
        <w:rPr>
          <w:lang w:eastAsia="zh-CN"/>
        </w:rPr>
        <w:t>频段内，以不造成干扰为前提运行过其他风廓线雷达。</w:t>
      </w:r>
    </w:p>
    <w:p w14:paraId="66A96E42" w14:textId="77777777" w:rsidR="00AA2480" w:rsidRPr="008F58EB" w:rsidRDefault="00AA2480" w:rsidP="00A85EEA">
      <w:pPr>
        <w:ind w:firstLineChars="200" w:firstLine="440"/>
        <w:rPr>
          <w:lang w:eastAsia="zh-CN"/>
        </w:rPr>
      </w:pPr>
      <w:r w:rsidRPr="008F58EB">
        <w:rPr>
          <w:lang w:eastAsia="zh-CN"/>
        </w:rPr>
        <w:t>例如，根据脚注</w:t>
      </w:r>
      <w:r w:rsidRPr="008F58EB">
        <w:rPr>
          <w:lang w:eastAsia="zh-CN"/>
        </w:rPr>
        <w:t xml:space="preserve">RR No. </w:t>
      </w:r>
      <w:r w:rsidRPr="008F58EB">
        <w:rPr>
          <w:b/>
          <w:bCs/>
          <w:lang w:eastAsia="zh-CN"/>
        </w:rPr>
        <w:t>5.162A</w:t>
      </w:r>
      <w:r w:rsidRPr="008F58EB">
        <w:rPr>
          <w:lang w:eastAsia="zh-CN"/>
        </w:rPr>
        <w:t>，工作在</w:t>
      </w:r>
      <w:r w:rsidRPr="008F58EB">
        <w:rPr>
          <w:lang w:eastAsia="zh-CN"/>
        </w:rPr>
        <w:t>46-68 MHz</w:t>
      </w:r>
      <w:r w:rsidRPr="008F58EB">
        <w:rPr>
          <w:lang w:eastAsia="zh-CN"/>
        </w:rPr>
        <w:t>频段的</w:t>
      </w:r>
      <w:r w:rsidRPr="008F58EB">
        <w:rPr>
          <w:lang w:eastAsia="zh-CN"/>
        </w:rPr>
        <w:t>VHF</w:t>
      </w:r>
      <w:r w:rsidRPr="008F58EB">
        <w:rPr>
          <w:lang w:eastAsia="zh-CN"/>
        </w:rPr>
        <w:t>风廓线雷达可提供高达</w:t>
      </w:r>
      <w:proofErr w:type="gramStart"/>
      <w:r w:rsidRPr="008F58EB">
        <w:rPr>
          <w:lang w:eastAsia="zh-CN"/>
        </w:rPr>
        <w:t>30 km</w:t>
      </w:r>
      <w:proofErr w:type="gramEnd"/>
      <w:r w:rsidRPr="008F58EB">
        <w:rPr>
          <w:lang w:eastAsia="zh-CN"/>
        </w:rPr>
        <w:t>高度的风廓线，因此是气象系统的重要组成部分。</w:t>
      </w:r>
      <w:r w:rsidRPr="008F58EB">
        <w:rPr>
          <w:lang w:eastAsia="zh-CN"/>
        </w:rPr>
        <w:t>VHF</w:t>
      </w:r>
      <w:r w:rsidRPr="008F58EB">
        <w:rPr>
          <w:lang w:eastAsia="zh-CN"/>
        </w:rPr>
        <w:t>风廓线雷达的典型规格如下：</w:t>
      </w:r>
    </w:p>
    <w:p w14:paraId="0CF7D7DC"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峰值功率</w:t>
      </w:r>
      <w:r w:rsidRPr="008F58EB">
        <w:rPr>
          <w:lang w:eastAsia="zh-CN"/>
        </w:rPr>
        <w:t>10-80 kW</w:t>
      </w:r>
      <w:r w:rsidRPr="008F58EB">
        <w:rPr>
          <w:lang w:eastAsia="zh-CN"/>
        </w:rPr>
        <w:t>，平均功率低于</w:t>
      </w:r>
      <w:r w:rsidRPr="008F58EB">
        <w:rPr>
          <w:lang w:eastAsia="zh-CN"/>
        </w:rPr>
        <w:t>2 000 W</w:t>
      </w:r>
      <w:r w:rsidRPr="008F58EB">
        <w:rPr>
          <w:lang w:eastAsia="zh-CN"/>
        </w:rPr>
        <w:t>。</w:t>
      </w:r>
    </w:p>
    <w:p w14:paraId="1B20CC65" w14:textId="01D78C7E"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天线通常包含</w:t>
      </w:r>
      <w:r w:rsidRPr="008F58EB">
        <w:rPr>
          <w:lang w:eastAsia="zh-CN"/>
        </w:rPr>
        <w:t>100</w:t>
      </w:r>
      <w:r w:rsidRPr="008F58EB">
        <w:rPr>
          <w:lang w:eastAsia="zh-CN"/>
        </w:rPr>
        <w:t>个以上的单元阵列，发射和接收模式下的分组方式不同，增益为</w:t>
      </w:r>
      <w:r w:rsidRPr="008F58EB">
        <w:rPr>
          <w:lang w:eastAsia="zh-CN"/>
        </w:rPr>
        <w:t>20</w:t>
      </w:r>
      <w:r w:rsidR="00EF37FE" w:rsidRPr="008F58EB">
        <w:rPr>
          <w:lang w:eastAsia="zh-CN"/>
        </w:rPr>
        <w:noBreakHyphen/>
      </w:r>
      <w:r w:rsidRPr="008F58EB">
        <w:rPr>
          <w:lang w:eastAsia="zh-CN"/>
        </w:rPr>
        <w:t>30</w:t>
      </w:r>
      <w:r w:rsidR="00EF37FE" w:rsidRPr="008F58EB">
        <w:rPr>
          <w:lang w:eastAsia="zh-CN"/>
        </w:rPr>
        <w:t> </w:t>
      </w:r>
      <w:proofErr w:type="spellStart"/>
      <w:r w:rsidRPr="008F58EB">
        <w:rPr>
          <w:lang w:eastAsia="zh-CN"/>
        </w:rPr>
        <w:t>dBi</w:t>
      </w:r>
      <w:proofErr w:type="spellEnd"/>
      <w:r w:rsidRPr="008F58EB">
        <w:rPr>
          <w:lang w:eastAsia="zh-CN"/>
        </w:rPr>
        <w:t>。</w:t>
      </w:r>
    </w:p>
    <w:p w14:paraId="544DFE61"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通常垂直对准，但可偏离天顶最多</w:t>
      </w:r>
      <w:r w:rsidRPr="008F58EB">
        <w:rPr>
          <w:lang w:eastAsia="zh-CN"/>
        </w:rPr>
        <w:t>20</w:t>
      </w:r>
      <w:r w:rsidRPr="008F58EB">
        <w:rPr>
          <w:lang w:eastAsia="zh-CN"/>
        </w:rPr>
        <w:t>度。</w:t>
      </w:r>
      <w:r w:rsidRPr="008F58EB">
        <w:rPr>
          <w:lang w:eastAsia="zh-CN"/>
        </w:rPr>
        <w:t>VHF</w:t>
      </w:r>
      <w:r w:rsidRPr="008F58EB">
        <w:rPr>
          <w:lang w:eastAsia="zh-CN"/>
        </w:rPr>
        <w:t>雷达的高度分辨率在</w:t>
      </w:r>
      <w:r w:rsidRPr="008F58EB">
        <w:rPr>
          <w:lang w:eastAsia="zh-CN"/>
        </w:rPr>
        <w:t>150-1 500 m</w:t>
      </w:r>
      <w:r w:rsidRPr="008F58EB">
        <w:rPr>
          <w:lang w:eastAsia="zh-CN"/>
        </w:rPr>
        <w:t>范围内，具体取决于脉冲持续时间及剖面高度。</w:t>
      </w:r>
    </w:p>
    <w:p w14:paraId="4F24B836"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通常所需带宽为</w:t>
      </w:r>
      <w:r w:rsidRPr="008F58EB">
        <w:rPr>
          <w:lang w:eastAsia="zh-CN"/>
        </w:rPr>
        <w:t>1 MHz</w:t>
      </w:r>
      <w:r w:rsidRPr="008F58EB">
        <w:rPr>
          <w:lang w:eastAsia="zh-CN"/>
        </w:rPr>
        <w:t>。</w:t>
      </w:r>
    </w:p>
    <w:p w14:paraId="4EBBDBD0" w14:textId="304ADA1B" w:rsidR="00AA2480" w:rsidRPr="008F58EB" w:rsidRDefault="00AA2480" w:rsidP="00A85EEA">
      <w:pPr>
        <w:ind w:firstLineChars="200" w:firstLine="440"/>
        <w:rPr>
          <w:lang w:eastAsia="zh-CN"/>
        </w:rPr>
      </w:pPr>
      <w:r w:rsidRPr="008F58EB">
        <w:rPr>
          <w:lang w:eastAsia="zh-CN"/>
        </w:rPr>
        <w:t>工作在</w:t>
      </w:r>
      <w:r w:rsidRPr="008F58EB">
        <w:rPr>
          <w:lang w:eastAsia="zh-CN"/>
        </w:rPr>
        <w:t>400-500 MHz</w:t>
      </w:r>
      <w:r w:rsidRPr="008F58EB">
        <w:rPr>
          <w:lang w:eastAsia="zh-CN"/>
        </w:rPr>
        <w:t>频段的风廓线雷达设计用于（另见建议书</w:t>
      </w:r>
      <w:r w:rsidRPr="008F58EB">
        <w:rPr>
          <w:lang w:eastAsia="zh-CN"/>
        </w:rPr>
        <w:t>ITU-R M.1085</w:t>
      </w:r>
      <w:r w:rsidR="001370A9" w:rsidRPr="008F58EB">
        <w:rPr>
          <w:lang w:eastAsia="zh-CN"/>
        </w:rPr>
        <w:t>）</w:t>
      </w:r>
      <w:r w:rsidRPr="008F58EB">
        <w:rPr>
          <w:lang w:eastAsia="zh-CN"/>
        </w:rPr>
        <w:t>：</w:t>
      </w:r>
    </w:p>
    <w:p w14:paraId="17EC9F7E" w14:textId="03B2F6C8"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使用增益通常为</w:t>
      </w:r>
      <w:r w:rsidRPr="008F58EB">
        <w:rPr>
          <w:lang w:eastAsia="zh-CN"/>
        </w:rPr>
        <w:t xml:space="preserve">32-34 </w:t>
      </w:r>
      <w:proofErr w:type="spellStart"/>
      <w:r w:rsidRPr="008F58EB">
        <w:rPr>
          <w:lang w:eastAsia="zh-CN"/>
        </w:rPr>
        <w:t>dBi</w:t>
      </w:r>
      <w:proofErr w:type="spellEnd"/>
      <w:r w:rsidRPr="008F58EB">
        <w:rPr>
          <w:lang w:eastAsia="zh-CN"/>
        </w:rPr>
        <w:t>的天线，测量雷达上方约</w:t>
      </w:r>
      <w:r w:rsidRPr="008F58EB">
        <w:rPr>
          <w:lang w:eastAsia="zh-CN"/>
        </w:rPr>
        <w:t>0.5-16 km</w:t>
      </w:r>
      <w:r w:rsidRPr="008F58EB">
        <w:rPr>
          <w:lang w:eastAsia="zh-CN"/>
        </w:rPr>
        <w:t>处的风廓线，低空垂直分辨率为</w:t>
      </w:r>
      <w:r w:rsidRPr="008F58EB">
        <w:rPr>
          <w:lang w:eastAsia="zh-CN"/>
        </w:rPr>
        <w:t>150-250 m</w:t>
      </w:r>
      <w:r w:rsidRPr="008F58EB">
        <w:rPr>
          <w:lang w:eastAsia="zh-CN"/>
        </w:rPr>
        <w:t>，高空为</w:t>
      </w:r>
      <w:r w:rsidRPr="008F58EB">
        <w:rPr>
          <w:lang w:eastAsia="zh-CN"/>
        </w:rPr>
        <w:t>300-1 000 m</w:t>
      </w:r>
      <w:r w:rsidRPr="008F58EB">
        <w:rPr>
          <w:lang w:eastAsia="zh-CN"/>
        </w:rPr>
        <w:t>；</w:t>
      </w:r>
    </w:p>
    <w:p w14:paraId="6BAF71F2"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探测低空和高空时的平均功率分别约为</w:t>
      </w:r>
      <w:r w:rsidRPr="008F58EB">
        <w:rPr>
          <w:lang w:eastAsia="zh-CN"/>
        </w:rPr>
        <w:t>500 W</w:t>
      </w:r>
      <w:r w:rsidRPr="008F58EB">
        <w:rPr>
          <w:lang w:eastAsia="zh-CN"/>
        </w:rPr>
        <w:t>和</w:t>
      </w:r>
      <w:r w:rsidRPr="008F58EB">
        <w:rPr>
          <w:lang w:eastAsia="zh-CN"/>
        </w:rPr>
        <w:t>2000 W</w:t>
      </w:r>
      <w:r w:rsidRPr="008F58EB">
        <w:rPr>
          <w:lang w:eastAsia="zh-CN"/>
        </w:rPr>
        <w:t>；</w:t>
      </w:r>
    </w:p>
    <w:p w14:paraId="44B35490"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运行所需带宽小于</w:t>
      </w:r>
      <w:r w:rsidRPr="008F58EB">
        <w:rPr>
          <w:lang w:eastAsia="zh-CN"/>
        </w:rPr>
        <w:t>2 MHz</w:t>
      </w:r>
      <w:r w:rsidRPr="008F58EB">
        <w:rPr>
          <w:lang w:eastAsia="zh-CN"/>
        </w:rPr>
        <w:t>。</w:t>
      </w:r>
    </w:p>
    <w:p w14:paraId="1C8BAB4B" w14:textId="77777777" w:rsidR="00E85E13" w:rsidRPr="008F58EB" w:rsidRDefault="00E85E13" w:rsidP="00A85EEA">
      <w:pPr>
        <w:ind w:firstLineChars="200" w:firstLine="440"/>
        <w:rPr>
          <w:lang w:eastAsia="zh-CN"/>
        </w:rPr>
      </w:pPr>
      <w:r w:rsidRPr="008F58EB">
        <w:rPr>
          <w:lang w:eastAsia="zh-CN"/>
        </w:rPr>
        <w:br w:type="page"/>
      </w:r>
    </w:p>
    <w:p w14:paraId="158E4A46" w14:textId="62D4E615" w:rsidR="00AA2480" w:rsidRPr="008F58EB" w:rsidRDefault="00AA2480" w:rsidP="00A85EEA">
      <w:pPr>
        <w:ind w:firstLineChars="200" w:firstLine="440"/>
        <w:rPr>
          <w:lang w:eastAsia="zh-CN"/>
        </w:rPr>
      </w:pPr>
      <w:r w:rsidRPr="008F58EB">
        <w:rPr>
          <w:lang w:eastAsia="zh-CN"/>
        </w:rPr>
        <w:lastRenderedPageBreak/>
        <w:t>提高风廓线雷达的工作频率可提升测量分辨率，但代价是降低测量的整体高度可用性。因此，工作在</w:t>
      </w:r>
      <w:r w:rsidRPr="008F58EB">
        <w:rPr>
          <w:lang w:eastAsia="zh-CN"/>
        </w:rPr>
        <w:t>915 MHz</w:t>
      </w:r>
      <w:r w:rsidRPr="008F58EB">
        <w:rPr>
          <w:lang w:eastAsia="zh-CN"/>
        </w:rPr>
        <w:t>和</w:t>
      </w:r>
      <w:r w:rsidRPr="008F58EB">
        <w:rPr>
          <w:lang w:eastAsia="zh-CN"/>
        </w:rPr>
        <w:t>1 270-1 375 MHz</w:t>
      </w:r>
      <w:r w:rsidRPr="008F58EB">
        <w:rPr>
          <w:lang w:eastAsia="zh-CN"/>
        </w:rPr>
        <w:t>频段的雷达通常被视为边界层风廓线雷达，仅能测量大气最低几公里内的风廓线。这些雷达使用增益低于</w:t>
      </w:r>
      <w:r w:rsidRPr="008F58EB">
        <w:rPr>
          <w:lang w:eastAsia="zh-CN"/>
        </w:rPr>
        <w:t xml:space="preserve">30 </w:t>
      </w:r>
      <w:proofErr w:type="spellStart"/>
      <w:r w:rsidRPr="008F58EB">
        <w:rPr>
          <w:lang w:eastAsia="zh-CN"/>
        </w:rPr>
        <w:t>dBi</w:t>
      </w:r>
      <w:proofErr w:type="spellEnd"/>
      <w:r w:rsidRPr="008F58EB">
        <w:rPr>
          <w:lang w:eastAsia="zh-CN"/>
        </w:rPr>
        <w:t>的天线，平均功率约</w:t>
      </w:r>
      <w:r w:rsidRPr="008F58EB">
        <w:rPr>
          <w:lang w:eastAsia="zh-CN"/>
        </w:rPr>
        <w:t>50 W</w:t>
      </w:r>
      <w:r w:rsidRPr="008F58EB">
        <w:rPr>
          <w:lang w:eastAsia="zh-CN"/>
        </w:rPr>
        <w:t>，运行所需带宽约</w:t>
      </w:r>
      <w:r w:rsidRPr="008F58EB">
        <w:rPr>
          <w:lang w:eastAsia="zh-CN"/>
        </w:rPr>
        <w:t>2.5 MHz</w:t>
      </w:r>
      <w:r w:rsidRPr="008F58EB">
        <w:rPr>
          <w:lang w:eastAsia="zh-CN"/>
        </w:rPr>
        <w:t>，可实现约</w:t>
      </w:r>
      <w:proofErr w:type="gramStart"/>
      <w:r w:rsidRPr="008F58EB">
        <w:rPr>
          <w:lang w:eastAsia="zh-CN"/>
        </w:rPr>
        <w:t>100 m</w:t>
      </w:r>
      <w:proofErr w:type="gramEnd"/>
      <w:r w:rsidRPr="008F58EB">
        <w:rPr>
          <w:lang w:eastAsia="zh-CN"/>
        </w:rPr>
        <w:t>的垂直分辨率。</w:t>
      </w:r>
    </w:p>
    <w:p w14:paraId="0EC41468" w14:textId="1CBE4E4E" w:rsidR="00AA2480" w:rsidRPr="008F58EB" w:rsidRDefault="00AA2480" w:rsidP="00A85EEA">
      <w:pPr>
        <w:ind w:firstLineChars="200" w:firstLine="440"/>
        <w:rPr>
          <w:lang w:eastAsia="zh-CN"/>
        </w:rPr>
      </w:pPr>
      <w:r w:rsidRPr="008F58EB">
        <w:rPr>
          <w:lang w:eastAsia="zh-CN"/>
        </w:rPr>
        <w:t>例如，一套固定安装的</w:t>
      </w:r>
      <w:r w:rsidRPr="008F58EB">
        <w:rPr>
          <w:lang w:eastAsia="zh-CN"/>
        </w:rPr>
        <w:t>482 MHz</w:t>
      </w:r>
      <w:r w:rsidRPr="008F58EB">
        <w:rPr>
          <w:lang w:eastAsia="zh-CN"/>
        </w:rPr>
        <w:t>风廓线系统生成的风速随高度变化图如图</w:t>
      </w:r>
      <w:r w:rsidRPr="008F58EB">
        <w:rPr>
          <w:lang w:eastAsia="zh-CN"/>
        </w:rPr>
        <w:t>4-25</w:t>
      </w:r>
      <w:r w:rsidRPr="008F58EB">
        <w:rPr>
          <w:lang w:eastAsia="zh-CN"/>
        </w:rPr>
        <w:t>和图</w:t>
      </w:r>
      <w:r w:rsidRPr="008F58EB">
        <w:rPr>
          <w:lang w:eastAsia="zh-CN"/>
        </w:rPr>
        <w:t>4-26</w:t>
      </w:r>
      <w:r w:rsidRPr="008F58EB">
        <w:rPr>
          <w:lang w:eastAsia="zh-CN"/>
        </w:rPr>
        <w:t>所示。每条风羽的朝向代表风向，是高度（纵轴</w:t>
      </w:r>
      <w:r w:rsidR="001370A9" w:rsidRPr="008F58EB">
        <w:rPr>
          <w:lang w:eastAsia="zh-CN"/>
        </w:rPr>
        <w:t>）</w:t>
      </w:r>
      <w:r w:rsidRPr="008F58EB">
        <w:rPr>
          <w:lang w:eastAsia="zh-CN"/>
        </w:rPr>
        <w:t>和时间（横轴</w:t>
      </w:r>
      <w:r w:rsidR="001370A9" w:rsidRPr="008F58EB">
        <w:rPr>
          <w:lang w:eastAsia="zh-CN"/>
        </w:rPr>
        <w:t>）</w:t>
      </w:r>
      <w:r w:rsidRPr="008F58EB">
        <w:rPr>
          <w:lang w:eastAsia="zh-CN"/>
        </w:rPr>
        <w:t>的函数，而其颜色代表风速。</w:t>
      </w:r>
    </w:p>
    <w:p w14:paraId="134F9D5F" w14:textId="5756143B" w:rsidR="00AA2480" w:rsidRPr="008F58EB" w:rsidRDefault="00AA2480" w:rsidP="00A85EEA">
      <w:pPr>
        <w:ind w:firstLineChars="200" w:firstLine="440"/>
        <w:rPr>
          <w:lang w:eastAsia="zh-CN"/>
        </w:rPr>
      </w:pPr>
      <w:r w:rsidRPr="008F58EB">
        <w:rPr>
          <w:lang w:eastAsia="zh-CN"/>
        </w:rPr>
        <w:t>图</w:t>
      </w:r>
      <w:r w:rsidRPr="008F58EB">
        <w:rPr>
          <w:lang w:eastAsia="zh-CN"/>
        </w:rPr>
        <w:t>4-25</w:t>
      </w:r>
      <w:r w:rsidRPr="008F58EB">
        <w:rPr>
          <w:lang w:eastAsia="zh-CN"/>
        </w:rPr>
        <w:t>中的曲线图显示了所谓低模式的数据，使用了</w:t>
      </w:r>
      <w:r w:rsidRPr="008F58EB">
        <w:rPr>
          <w:lang w:eastAsia="zh-CN"/>
        </w:rPr>
        <w:t>1 700 ns</w:t>
      </w:r>
      <w:r w:rsidRPr="008F58EB">
        <w:rPr>
          <w:lang w:eastAsia="zh-CN"/>
        </w:rPr>
        <w:t>的短脉冲宽度，采样范围高达约</w:t>
      </w:r>
      <w:proofErr w:type="gramStart"/>
      <w:r w:rsidRPr="008F58EB">
        <w:rPr>
          <w:lang w:eastAsia="zh-CN"/>
        </w:rPr>
        <w:t>10.5 km</w:t>
      </w:r>
      <w:proofErr w:type="gramEnd"/>
      <w:r w:rsidRPr="008F58EB">
        <w:rPr>
          <w:lang w:eastAsia="zh-CN"/>
        </w:rPr>
        <w:t>。图</w:t>
      </w:r>
      <w:r w:rsidRPr="008F58EB">
        <w:rPr>
          <w:lang w:eastAsia="zh-CN"/>
        </w:rPr>
        <w:t>4-26</w:t>
      </w:r>
      <w:r w:rsidRPr="008F58EB">
        <w:rPr>
          <w:lang w:eastAsia="zh-CN"/>
        </w:rPr>
        <w:t>给出了使用</w:t>
      </w:r>
      <w:r w:rsidRPr="008F58EB">
        <w:rPr>
          <w:lang w:eastAsia="zh-CN"/>
        </w:rPr>
        <w:t>4</w:t>
      </w:r>
      <w:r w:rsidRPr="008F58EB">
        <w:rPr>
          <w:lang w:eastAsia="zh-CN"/>
        </w:rPr>
        <w:t>位</w:t>
      </w:r>
      <w:r w:rsidRPr="008F58EB">
        <w:rPr>
          <w:lang w:eastAsia="zh-CN"/>
        </w:rPr>
        <w:t>3 300 ns</w:t>
      </w:r>
      <w:r w:rsidRPr="008F58EB">
        <w:rPr>
          <w:lang w:eastAsia="zh-CN"/>
        </w:rPr>
        <w:t>脉冲（采用互补序列的二进制相位编码进行脉冲压缩</w:t>
      </w:r>
      <w:r w:rsidR="001370A9" w:rsidRPr="008F58EB">
        <w:rPr>
          <w:lang w:eastAsia="zh-CN"/>
        </w:rPr>
        <w:t>）</w:t>
      </w:r>
      <w:r w:rsidRPr="008F58EB">
        <w:rPr>
          <w:lang w:eastAsia="zh-CN"/>
        </w:rPr>
        <w:t>的高模式数据。注意，其距离采样仅从约</w:t>
      </w:r>
      <w:proofErr w:type="gramStart"/>
      <w:r w:rsidRPr="008F58EB">
        <w:rPr>
          <w:lang w:eastAsia="zh-CN"/>
        </w:rPr>
        <w:t>5 km</w:t>
      </w:r>
      <w:proofErr w:type="gramEnd"/>
      <w:r w:rsidRPr="008F58EB">
        <w:rPr>
          <w:lang w:eastAsia="zh-CN"/>
        </w:rPr>
        <w:t>高度开始，但向上延伸至约</w:t>
      </w:r>
      <w:proofErr w:type="gramStart"/>
      <w:r w:rsidRPr="008F58EB">
        <w:rPr>
          <w:lang w:eastAsia="zh-CN"/>
        </w:rPr>
        <w:t>15 km</w:t>
      </w:r>
      <w:proofErr w:type="gramEnd"/>
      <w:r w:rsidRPr="008F58EB">
        <w:rPr>
          <w:lang w:eastAsia="zh-CN"/>
        </w:rPr>
        <w:t>。</w:t>
      </w:r>
    </w:p>
    <w:p w14:paraId="7054F2D7" w14:textId="77777777" w:rsidR="00AA2480" w:rsidRPr="008F58EB" w:rsidRDefault="00AA2480" w:rsidP="00AC14CF">
      <w:pPr>
        <w:pStyle w:val="FigureNo"/>
        <w:rPr>
          <w:lang w:eastAsia="zh-CN"/>
        </w:rPr>
      </w:pPr>
      <w:r w:rsidRPr="008F58EB">
        <w:rPr>
          <w:lang w:eastAsia="zh-CN"/>
        </w:rPr>
        <w:t>图</w:t>
      </w:r>
      <w:r w:rsidRPr="008F58EB">
        <w:rPr>
          <w:lang w:eastAsia="zh-CN"/>
        </w:rPr>
        <w:t>4-25</w:t>
      </w:r>
    </w:p>
    <w:p w14:paraId="05F51E31" w14:textId="35FA0BB5" w:rsidR="00AA2480" w:rsidRPr="008F58EB" w:rsidRDefault="00AA2480" w:rsidP="00AC14CF">
      <w:pPr>
        <w:pStyle w:val="Figuretitle"/>
        <w:rPr>
          <w:lang w:eastAsia="zh-CN"/>
        </w:rPr>
      </w:pPr>
      <w:r w:rsidRPr="008F58EB">
        <w:rPr>
          <w:lang w:eastAsia="zh-CN"/>
        </w:rPr>
        <w:t>风速随高度</w:t>
      </w:r>
      <w:proofErr w:type="gramStart"/>
      <w:r w:rsidRPr="008F58EB">
        <w:rPr>
          <w:lang w:eastAsia="zh-CN"/>
        </w:rPr>
        <w:t>变化</w:t>
      </w:r>
      <w:r w:rsidR="00C16147" w:rsidRPr="008F58EB">
        <w:rPr>
          <w:rFonts w:hint="eastAsia"/>
          <w:lang w:eastAsia="zh-CN"/>
        </w:rPr>
        <w:t xml:space="preserve"> </w:t>
      </w:r>
      <w:r w:rsidR="00C16147" w:rsidRPr="008F58EB">
        <w:rPr>
          <w:lang w:eastAsia="zh-CN"/>
        </w:rPr>
        <w:t>–</w:t>
      </w:r>
      <w:r w:rsidR="00C16147" w:rsidRPr="008F58EB">
        <w:rPr>
          <w:rFonts w:hint="eastAsia"/>
          <w:lang w:eastAsia="zh-CN"/>
        </w:rPr>
        <w:t xml:space="preserve"> </w:t>
      </w:r>
      <w:proofErr w:type="gramEnd"/>
      <w:r w:rsidRPr="008F58EB">
        <w:rPr>
          <w:lang w:eastAsia="zh-CN"/>
        </w:rPr>
        <w:t>低模式（</w:t>
      </w:r>
      <w:r w:rsidRPr="008F58EB">
        <w:rPr>
          <w:lang w:eastAsia="zh-CN"/>
        </w:rPr>
        <w:t>1700 ns</w:t>
      </w:r>
      <w:r w:rsidRPr="008F58EB">
        <w:rPr>
          <w:lang w:eastAsia="zh-CN"/>
        </w:rPr>
        <w:t>脉冲</w:t>
      </w:r>
      <w:r w:rsidR="001370A9" w:rsidRPr="008F58EB">
        <w:rPr>
          <w:lang w:eastAsia="zh-CN"/>
        </w:rPr>
        <w:t>）</w:t>
      </w:r>
    </w:p>
    <w:p w14:paraId="52B754DF" w14:textId="53828EDC" w:rsidR="00FF4CD7" w:rsidRPr="008F58EB" w:rsidRDefault="00FF4CD7" w:rsidP="00FF4CD7">
      <w:pPr>
        <w:pStyle w:val="Figure"/>
        <w:rPr>
          <w:lang w:eastAsia="zh-CN"/>
        </w:rPr>
      </w:pPr>
      <w:r w:rsidRPr="008F58EB">
        <w:rPr>
          <w:noProof/>
        </w:rPr>
        <w:drawing>
          <wp:inline distT="0" distB="0" distL="0" distR="0" wp14:anchorId="3EE5D742" wp14:editId="3CDB9093">
            <wp:extent cx="3830320" cy="3166110"/>
            <wp:effectExtent l="0" t="0" r="0" b="0"/>
            <wp:docPr id="1827336303" name="Picture 12" descr="风速随高度变化 – 低模式（1700 ns脉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36303" name="Picture 12" descr="风速随高度变化 – 低模式（1700 ns脉冲）"/>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830320" cy="3166110"/>
                    </a:xfrm>
                    <a:prstGeom prst="rect">
                      <a:avLst/>
                    </a:prstGeom>
                    <a:noFill/>
                    <a:ln>
                      <a:noFill/>
                    </a:ln>
                  </pic:spPr>
                </pic:pic>
              </a:graphicData>
            </a:graphic>
          </wp:inline>
        </w:drawing>
      </w:r>
    </w:p>
    <w:p w14:paraId="00C41C96" w14:textId="77777777" w:rsidR="00197262" w:rsidRPr="008F58EB" w:rsidRDefault="00197262" w:rsidP="00197262">
      <w:pPr>
        <w:rPr>
          <w:lang w:eastAsia="zh-CN"/>
        </w:rPr>
      </w:pPr>
    </w:p>
    <w:p w14:paraId="70710FE9" w14:textId="77777777" w:rsidR="00AA2480" w:rsidRPr="008F58EB" w:rsidRDefault="00AA2480" w:rsidP="00AA2480">
      <w:pPr>
        <w:rPr>
          <w:lang w:eastAsia="zh-CN"/>
        </w:rPr>
      </w:pPr>
    </w:p>
    <w:p w14:paraId="3C7C63FE" w14:textId="77777777" w:rsidR="00AA2480" w:rsidRPr="008F58EB" w:rsidRDefault="00AA2480" w:rsidP="00AA2480">
      <w:pPr>
        <w:rPr>
          <w:lang w:eastAsia="zh-CN"/>
        </w:rPr>
      </w:pPr>
    </w:p>
    <w:p w14:paraId="0D3CEA88" w14:textId="77777777" w:rsidR="00E85E13" w:rsidRPr="008F58EB" w:rsidRDefault="00E85E13" w:rsidP="00AA2480">
      <w:pPr>
        <w:rPr>
          <w:lang w:eastAsia="zh-CN"/>
        </w:rPr>
      </w:pPr>
    </w:p>
    <w:p w14:paraId="52001670" w14:textId="77777777" w:rsidR="00E85E13" w:rsidRPr="008F58EB" w:rsidRDefault="00E85E13" w:rsidP="00AA2480">
      <w:pPr>
        <w:rPr>
          <w:lang w:eastAsia="zh-CN"/>
        </w:rPr>
      </w:pPr>
    </w:p>
    <w:p w14:paraId="3854204D" w14:textId="77777777" w:rsidR="00E85E13" w:rsidRPr="008F58EB" w:rsidRDefault="00E85E13" w:rsidP="00AA2480">
      <w:pPr>
        <w:rPr>
          <w:lang w:eastAsia="zh-CN"/>
        </w:rPr>
      </w:pPr>
    </w:p>
    <w:p w14:paraId="4589E9B4" w14:textId="77777777" w:rsidR="00E85E13" w:rsidRPr="008F58EB" w:rsidRDefault="00E85E13" w:rsidP="00AA2480">
      <w:pPr>
        <w:rPr>
          <w:lang w:eastAsia="zh-CN"/>
        </w:rPr>
      </w:pPr>
    </w:p>
    <w:p w14:paraId="0B14D4FA" w14:textId="77777777" w:rsidR="00AA2480" w:rsidRPr="008F58EB" w:rsidRDefault="00AA2480" w:rsidP="00AA2480">
      <w:pPr>
        <w:rPr>
          <w:lang w:eastAsia="zh-CN"/>
        </w:rPr>
      </w:pPr>
    </w:p>
    <w:p w14:paraId="393B3C29" w14:textId="77777777" w:rsidR="00AA2480" w:rsidRPr="008F58EB" w:rsidRDefault="00AA2480" w:rsidP="00D127C4">
      <w:pPr>
        <w:pStyle w:val="FigureNo"/>
        <w:rPr>
          <w:lang w:eastAsia="zh-CN"/>
        </w:rPr>
      </w:pPr>
      <w:r w:rsidRPr="008F58EB">
        <w:rPr>
          <w:lang w:eastAsia="zh-CN"/>
        </w:rPr>
        <w:lastRenderedPageBreak/>
        <w:t>图</w:t>
      </w:r>
      <w:r w:rsidRPr="008F58EB">
        <w:rPr>
          <w:lang w:eastAsia="zh-CN"/>
        </w:rPr>
        <w:t>4-26</w:t>
      </w:r>
    </w:p>
    <w:p w14:paraId="307FB35B" w14:textId="60A359FD" w:rsidR="00AA2480" w:rsidRPr="008F58EB" w:rsidRDefault="00AA2480" w:rsidP="00D127C4">
      <w:pPr>
        <w:pStyle w:val="Figuretitle"/>
        <w:rPr>
          <w:lang w:eastAsia="zh-CN"/>
        </w:rPr>
      </w:pPr>
      <w:r w:rsidRPr="008F58EB">
        <w:rPr>
          <w:lang w:eastAsia="zh-CN"/>
        </w:rPr>
        <w:t>风速随高度</w:t>
      </w:r>
      <w:proofErr w:type="gramStart"/>
      <w:r w:rsidRPr="008F58EB">
        <w:rPr>
          <w:lang w:eastAsia="zh-CN"/>
        </w:rPr>
        <w:t>变化</w:t>
      </w:r>
      <w:r w:rsidR="00D127C4" w:rsidRPr="008F58EB">
        <w:rPr>
          <w:rFonts w:hint="eastAsia"/>
          <w:lang w:eastAsia="zh-CN"/>
        </w:rPr>
        <w:t xml:space="preserve"> </w:t>
      </w:r>
      <w:r w:rsidR="00D127C4" w:rsidRPr="008F58EB">
        <w:rPr>
          <w:lang w:eastAsia="zh-CN"/>
        </w:rPr>
        <w:t>–</w:t>
      </w:r>
      <w:r w:rsidR="00D127C4" w:rsidRPr="008F58EB">
        <w:rPr>
          <w:rFonts w:hint="eastAsia"/>
          <w:lang w:eastAsia="zh-CN"/>
        </w:rPr>
        <w:t xml:space="preserve"> </w:t>
      </w:r>
      <w:proofErr w:type="gramEnd"/>
      <w:r w:rsidRPr="008F58EB">
        <w:rPr>
          <w:lang w:eastAsia="zh-CN"/>
        </w:rPr>
        <w:t>高模式（</w:t>
      </w:r>
      <w:r w:rsidRPr="008F58EB">
        <w:rPr>
          <w:lang w:eastAsia="zh-CN"/>
        </w:rPr>
        <w:t>3</w:t>
      </w:r>
      <w:r w:rsidR="005F524B" w:rsidRPr="008F58EB">
        <w:rPr>
          <w:rFonts w:hint="eastAsia"/>
          <w:lang w:eastAsia="zh-CN"/>
        </w:rPr>
        <w:t xml:space="preserve"> </w:t>
      </w:r>
      <w:r w:rsidRPr="008F58EB">
        <w:rPr>
          <w:lang w:eastAsia="zh-CN"/>
        </w:rPr>
        <w:t>300 ns</w:t>
      </w:r>
      <w:r w:rsidRPr="008F58EB">
        <w:rPr>
          <w:lang w:eastAsia="zh-CN"/>
        </w:rPr>
        <w:t>脉冲，</w:t>
      </w:r>
      <w:r w:rsidRPr="008F58EB">
        <w:rPr>
          <w:lang w:eastAsia="zh-CN"/>
        </w:rPr>
        <w:t>4</w:t>
      </w:r>
      <w:r w:rsidRPr="008F58EB">
        <w:rPr>
          <w:lang w:eastAsia="zh-CN"/>
        </w:rPr>
        <w:t>位相位编码</w:t>
      </w:r>
      <w:r w:rsidR="001370A9" w:rsidRPr="008F58EB">
        <w:rPr>
          <w:lang w:eastAsia="zh-CN"/>
        </w:rPr>
        <w:t>）</w:t>
      </w:r>
      <w:bookmarkEnd w:id="212"/>
      <w:bookmarkEnd w:id="213"/>
    </w:p>
    <w:p w14:paraId="2C5185C8" w14:textId="1FE347AC" w:rsidR="00E043AF" w:rsidRPr="008F58EB" w:rsidRDefault="00E043AF" w:rsidP="00E043AF">
      <w:pPr>
        <w:pStyle w:val="Figure"/>
        <w:rPr>
          <w:lang w:eastAsia="zh-CN"/>
        </w:rPr>
      </w:pPr>
      <w:r w:rsidRPr="008F58EB">
        <w:rPr>
          <w:noProof/>
        </w:rPr>
        <w:drawing>
          <wp:inline distT="0" distB="0" distL="0" distR="0" wp14:anchorId="65497DD2" wp14:editId="0E5278DC">
            <wp:extent cx="3864610" cy="3174365"/>
            <wp:effectExtent l="0" t="0" r="2540" b="6985"/>
            <wp:docPr id="703765770" name="Picture 13" descr="风速随高度变化 – 高模式（3 300 ns脉冲，4位相位编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65770" name="Picture 13" descr="风速随高度变化 – 高模式（3 300 ns脉冲，4位相位编码）"/>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864610" cy="3174365"/>
                    </a:xfrm>
                    <a:prstGeom prst="rect">
                      <a:avLst/>
                    </a:prstGeom>
                    <a:noFill/>
                    <a:ln>
                      <a:noFill/>
                    </a:ln>
                  </pic:spPr>
                </pic:pic>
              </a:graphicData>
            </a:graphic>
          </wp:inline>
        </w:drawing>
      </w:r>
    </w:p>
    <w:p w14:paraId="2E108852" w14:textId="77777777" w:rsidR="00AA2480" w:rsidRPr="008F58EB" w:rsidRDefault="00AA2480" w:rsidP="003842FD">
      <w:pPr>
        <w:pStyle w:val="Heading3"/>
        <w:rPr>
          <w:lang w:eastAsia="zh-CN"/>
        </w:rPr>
      </w:pPr>
      <w:bookmarkStart w:id="214" w:name="OLE_LINK179"/>
      <w:r w:rsidRPr="008F58EB">
        <w:rPr>
          <w:lang w:eastAsia="zh-CN"/>
        </w:rPr>
        <w:t>4.3.3</w:t>
      </w:r>
      <w:r w:rsidRPr="008F58EB">
        <w:rPr>
          <w:lang w:eastAsia="zh-CN"/>
        </w:rPr>
        <w:tab/>
      </w:r>
      <w:r w:rsidRPr="008F58EB">
        <w:rPr>
          <w:lang w:eastAsia="zh-CN"/>
        </w:rPr>
        <w:t>当前及未来的频谱需求</w:t>
      </w:r>
    </w:p>
    <w:p w14:paraId="4B4A7899" w14:textId="1B7151A2" w:rsidR="00AA2480" w:rsidRPr="008F58EB" w:rsidRDefault="00AA2480" w:rsidP="00A85EEA">
      <w:pPr>
        <w:ind w:firstLineChars="200" w:firstLine="440"/>
        <w:rPr>
          <w:lang w:eastAsia="zh-CN"/>
        </w:rPr>
      </w:pPr>
      <w:r w:rsidRPr="008F58EB">
        <w:rPr>
          <w:lang w:eastAsia="zh-CN"/>
        </w:rPr>
        <w:t>风廓线雷达是地基系统，天线高出地面</w:t>
      </w:r>
      <w:r w:rsidRPr="008F58EB">
        <w:rPr>
          <w:lang w:eastAsia="zh-CN"/>
        </w:rPr>
        <w:t>1</w:t>
      </w:r>
      <w:r w:rsidRPr="008F58EB">
        <w:rPr>
          <w:lang w:eastAsia="zh-CN"/>
        </w:rPr>
        <w:t>至</w:t>
      </w:r>
      <w:r w:rsidRPr="008F58EB">
        <w:rPr>
          <w:lang w:eastAsia="zh-CN"/>
        </w:rPr>
        <w:t>2</w:t>
      </w:r>
      <w:r w:rsidRPr="008F58EB">
        <w:rPr>
          <w:lang w:eastAsia="zh-CN"/>
        </w:rPr>
        <w:t>米，波束基本垂直指向。地理隔离和地形屏蔽能有效防护风廓线雷达与其他雷达之间的相互干扰。因此，一个风廓线雷达网络，若在平坦地形上间隔至少</w:t>
      </w:r>
      <w:r w:rsidRPr="008F58EB">
        <w:rPr>
          <w:lang w:eastAsia="zh-CN"/>
        </w:rPr>
        <w:t>50</w:t>
      </w:r>
      <w:r w:rsidRPr="008F58EB">
        <w:rPr>
          <w:lang w:eastAsia="zh-CN"/>
        </w:rPr>
        <w:t>公里（在崎岖或多林地形上间隔可更小</w:t>
      </w:r>
      <w:r w:rsidR="001370A9" w:rsidRPr="008F58EB">
        <w:rPr>
          <w:lang w:eastAsia="zh-CN"/>
        </w:rPr>
        <w:t>）</w:t>
      </w:r>
      <w:r w:rsidRPr="008F58EB">
        <w:rPr>
          <w:lang w:eastAsia="zh-CN"/>
        </w:rPr>
        <w:t>，可在同一频率上运行。基于这些理由，风廓线雷达往往更容易与地面业务兼容。然而，由于风廓线雷达向上观测，其与卫星系统的共存可能难以实现。在此情形下，共享同一频段并非切实可行的解决方案。</w:t>
      </w:r>
    </w:p>
    <w:p w14:paraId="03015203" w14:textId="2D5BB49C" w:rsidR="00AA2480" w:rsidRPr="008F58EB" w:rsidRDefault="00AA2480" w:rsidP="00A85EEA">
      <w:pPr>
        <w:ind w:firstLineChars="200" w:firstLine="440"/>
        <w:rPr>
          <w:lang w:eastAsia="zh-CN"/>
        </w:rPr>
      </w:pPr>
      <w:r w:rsidRPr="008F58EB">
        <w:rPr>
          <w:lang w:eastAsia="zh-CN"/>
        </w:rPr>
        <w:t>普遍认为，</w:t>
      </w:r>
      <w:r w:rsidRPr="008F58EB">
        <w:rPr>
          <w:lang w:eastAsia="zh-CN"/>
        </w:rPr>
        <w:t>VHF</w:t>
      </w:r>
      <w:r w:rsidRPr="008F58EB">
        <w:rPr>
          <w:lang w:eastAsia="zh-CN"/>
        </w:rPr>
        <w:t>风廓线雷达需要</w:t>
      </w:r>
      <w:r w:rsidRPr="008F58EB">
        <w:rPr>
          <w:lang w:eastAsia="zh-CN"/>
        </w:rPr>
        <w:t>0.5-1.5 MHz</w:t>
      </w:r>
      <w:r w:rsidRPr="008F58EB">
        <w:rPr>
          <w:lang w:eastAsia="zh-CN"/>
        </w:rPr>
        <w:t>带宽，</w:t>
      </w:r>
      <w:r w:rsidRPr="008F58EB">
        <w:rPr>
          <w:lang w:eastAsia="zh-CN"/>
        </w:rPr>
        <w:t>400 MHz</w:t>
      </w:r>
      <w:r w:rsidRPr="008F58EB">
        <w:rPr>
          <w:lang w:eastAsia="zh-CN"/>
        </w:rPr>
        <w:t>附近的</w:t>
      </w:r>
      <w:r w:rsidRPr="008F58EB">
        <w:rPr>
          <w:lang w:eastAsia="zh-CN"/>
        </w:rPr>
        <w:t>UHF</w:t>
      </w:r>
      <w:r w:rsidRPr="008F58EB">
        <w:rPr>
          <w:lang w:eastAsia="zh-CN"/>
        </w:rPr>
        <w:t>系统需要</w:t>
      </w:r>
      <w:r w:rsidRPr="008F58EB">
        <w:rPr>
          <w:lang w:eastAsia="zh-CN"/>
        </w:rPr>
        <w:t>2</w:t>
      </w:r>
      <w:r w:rsidRPr="008F58EB">
        <w:rPr>
          <w:lang w:eastAsia="zh-CN"/>
        </w:rPr>
        <w:t>至</w:t>
      </w:r>
      <w:r w:rsidRPr="008F58EB">
        <w:rPr>
          <w:lang w:eastAsia="zh-CN"/>
        </w:rPr>
        <w:t>3 MHz</w:t>
      </w:r>
      <w:r w:rsidRPr="008F58EB">
        <w:rPr>
          <w:lang w:eastAsia="zh-CN"/>
        </w:rPr>
        <w:t>带宽，而</w:t>
      </w:r>
      <w:r w:rsidRPr="008F58EB">
        <w:rPr>
          <w:lang w:eastAsia="zh-CN"/>
        </w:rPr>
        <w:t>1</w:t>
      </w:r>
      <w:r w:rsidR="00416BB7" w:rsidRPr="008F58EB">
        <w:rPr>
          <w:lang w:eastAsia="zh-CN"/>
        </w:rPr>
        <w:t xml:space="preserve"> </w:t>
      </w:r>
      <w:r w:rsidRPr="008F58EB">
        <w:rPr>
          <w:lang w:eastAsia="zh-CN"/>
        </w:rPr>
        <w:t>000 MHz</w:t>
      </w:r>
      <w:r w:rsidRPr="008F58EB">
        <w:rPr>
          <w:lang w:eastAsia="zh-CN"/>
        </w:rPr>
        <w:t>或</w:t>
      </w:r>
      <w:r w:rsidRPr="008F58EB">
        <w:rPr>
          <w:lang w:eastAsia="zh-CN"/>
        </w:rPr>
        <w:t>1</w:t>
      </w:r>
      <w:r w:rsidR="00416BB7" w:rsidRPr="008F58EB">
        <w:rPr>
          <w:lang w:eastAsia="zh-CN"/>
        </w:rPr>
        <w:t xml:space="preserve"> </w:t>
      </w:r>
      <w:r w:rsidRPr="008F58EB">
        <w:rPr>
          <w:lang w:eastAsia="zh-CN"/>
        </w:rPr>
        <w:t>300 MHz</w:t>
      </w:r>
      <w:r w:rsidRPr="008F58EB">
        <w:rPr>
          <w:lang w:eastAsia="zh-CN"/>
        </w:rPr>
        <w:t>附近的风廓线雷达则需要</w:t>
      </w:r>
      <w:r w:rsidRPr="008F58EB">
        <w:rPr>
          <w:lang w:eastAsia="zh-CN"/>
        </w:rPr>
        <w:t>2.5 MHz</w:t>
      </w:r>
      <w:r w:rsidRPr="008F58EB">
        <w:rPr>
          <w:lang w:eastAsia="zh-CN"/>
        </w:rPr>
        <w:t>带宽。可以认为，决议</w:t>
      </w:r>
      <w:r w:rsidRPr="008F58EB">
        <w:rPr>
          <w:b/>
          <w:bCs/>
          <w:lang w:eastAsia="zh-CN"/>
        </w:rPr>
        <w:t>217</w:t>
      </w:r>
      <w:r w:rsidRPr="008F58EB">
        <w:rPr>
          <w:lang w:eastAsia="zh-CN"/>
        </w:rPr>
        <w:t>（</w:t>
      </w:r>
      <w:r w:rsidRPr="008F58EB">
        <w:rPr>
          <w:b/>
          <w:bCs/>
          <w:lang w:eastAsia="zh-CN"/>
        </w:rPr>
        <w:t>WRC-23</w:t>
      </w:r>
      <w:r w:rsidRPr="008F58EB">
        <w:rPr>
          <w:b/>
          <w:bCs/>
          <w:lang w:eastAsia="zh-CN"/>
        </w:rPr>
        <w:t>修订版</w:t>
      </w:r>
      <w:r w:rsidR="001370A9" w:rsidRPr="008F58EB">
        <w:rPr>
          <w:lang w:eastAsia="zh-CN"/>
        </w:rPr>
        <w:t>）</w:t>
      </w:r>
      <w:r w:rsidRPr="008F58EB">
        <w:rPr>
          <w:lang w:eastAsia="zh-CN"/>
        </w:rPr>
        <w:t>的下列规定足以满足这些需求：</w:t>
      </w:r>
    </w:p>
    <w:p w14:paraId="64B3FB0E" w14:textId="7782C870" w:rsidR="00AA2480" w:rsidRPr="008F58EB" w:rsidRDefault="00AA2480" w:rsidP="00D96F6C">
      <w:pPr>
        <w:pStyle w:val="enumlev1"/>
        <w:rPr>
          <w:lang w:eastAsia="zh-CN"/>
        </w:rPr>
      </w:pPr>
      <w:r w:rsidRPr="008F58EB">
        <w:rPr>
          <w:lang w:eastAsia="zh-CN"/>
        </w:rPr>
        <w:tab/>
      </w:r>
      <w:r w:rsidR="00D96F6C" w:rsidRPr="008F58EB">
        <w:rPr>
          <w:rFonts w:ascii="SimSun" w:hAnsi="SimSun"/>
          <w:lang w:eastAsia="zh-CN"/>
        </w:rPr>
        <w:t>“</w:t>
      </w:r>
      <w:r w:rsidRPr="008F58EB">
        <w:rPr>
          <w:lang w:eastAsia="zh-CN"/>
        </w:rPr>
        <w:t>……</w:t>
      </w:r>
      <w:r w:rsidRPr="008F58EB">
        <w:rPr>
          <w:lang w:eastAsia="zh-CN"/>
        </w:rPr>
        <w:t>促请各主管部门在以下频段内部署作为无线电定位业务系统的风廓线雷达，同时应适当关注与这些频段内其他业务及其他业务电台指配可能存在的兼容性问题，从而适当考虑地理隔离原则，特别是针对邻国，并铭记每项业务的类别：</w:t>
      </w:r>
    </w:p>
    <w:p w14:paraId="67B32A3E"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依据第</w:t>
      </w:r>
      <w:r w:rsidRPr="008F58EB">
        <w:rPr>
          <w:b/>
          <w:bCs/>
          <w:lang w:eastAsia="zh-CN"/>
        </w:rPr>
        <w:t>5.162A</w:t>
      </w:r>
      <w:r w:rsidRPr="008F58EB">
        <w:rPr>
          <w:lang w:eastAsia="zh-CN"/>
        </w:rPr>
        <w:t>条，</w:t>
      </w:r>
      <w:r w:rsidRPr="008F58EB">
        <w:rPr>
          <w:lang w:eastAsia="zh-CN"/>
        </w:rPr>
        <w:t>46-68 MHz</w:t>
      </w:r>
    </w:p>
    <w:p w14:paraId="5F687B6A" w14:textId="77777777" w:rsidR="00AA2480" w:rsidRPr="008F58EB" w:rsidRDefault="00AA2480" w:rsidP="00D96F6C">
      <w:pPr>
        <w:pStyle w:val="enumlev1"/>
        <w:rPr>
          <w:lang w:eastAsia="zh-CN"/>
        </w:rPr>
      </w:pPr>
      <w:r w:rsidRPr="008F58EB">
        <w:rPr>
          <w:lang w:eastAsia="zh-CN"/>
        </w:rPr>
        <w:t>–</w:t>
      </w:r>
      <w:r w:rsidRPr="008F58EB">
        <w:rPr>
          <w:lang w:eastAsia="zh-CN"/>
        </w:rPr>
        <w:tab/>
        <w:t>440-450 MHz</w:t>
      </w:r>
    </w:p>
    <w:p w14:paraId="46538B1E"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依据第</w:t>
      </w:r>
      <w:r w:rsidRPr="008F58EB">
        <w:rPr>
          <w:b/>
          <w:bCs/>
          <w:lang w:eastAsia="zh-CN"/>
        </w:rPr>
        <w:t>5.291A</w:t>
      </w:r>
      <w:r w:rsidRPr="008F58EB">
        <w:rPr>
          <w:lang w:eastAsia="zh-CN"/>
        </w:rPr>
        <w:t>条，</w:t>
      </w:r>
      <w:r w:rsidRPr="008F58EB">
        <w:rPr>
          <w:lang w:eastAsia="zh-CN"/>
        </w:rPr>
        <w:t>470-494 MHz</w:t>
      </w:r>
    </w:p>
    <w:p w14:paraId="0E0CD02C" w14:textId="77777777"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仅限第</w:t>
      </w:r>
      <w:r w:rsidRPr="008F58EB">
        <w:rPr>
          <w:lang w:eastAsia="zh-CN"/>
        </w:rPr>
        <w:t>2</w:t>
      </w:r>
      <w:r w:rsidRPr="008F58EB">
        <w:rPr>
          <w:lang w:eastAsia="zh-CN"/>
        </w:rPr>
        <w:t>区，</w:t>
      </w:r>
      <w:r w:rsidRPr="008F58EB">
        <w:rPr>
          <w:lang w:eastAsia="zh-CN"/>
        </w:rPr>
        <w:t>904-928 MHz</w:t>
      </w:r>
    </w:p>
    <w:p w14:paraId="1C9AEC65" w14:textId="77777777" w:rsidR="00AA2480" w:rsidRPr="008F58EB" w:rsidRDefault="00AA2480" w:rsidP="00D96F6C">
      <w:pPr>
        <w:pStyle w:val="enumlev1"/>
        <w:rPr>
          <w:lang w:eastAsia="zh-CN"/>
        </w:rPr>
      </w:pPr>
      <w:r w:rsidRPr="008F58EB">
        <w:rPr>
          <w:lang w:eastAsia="zh-CN"/>
        </w:rPr>
        <w:t>–</w:t>
      </w:r>
      <w:r w:rsidRPr="008F58EB">
        <w:rPr>
          <w:lang w:eastAsia="zh-CN"/>
        </w:rPr>
        <w:tab/>
        <w:t>1 270-1 295 MHz</w:t>
      </w:r>
    </w:p>
    <w:p w14:paraId="7E6BB24F" w14:textId="7B1077B2" w:rsidR="00AA2480" w:rsidRPr="008F58EB" w:rsidRDefault="00AA2480" w:rsidP="00D96F6C">
      <w:pPr>
        <w:pStyle w:val="enumlev1"/>
        <w:rPr>
          <w:lang w:eastAsia="zh-CN"/>
        </w:rPr>
      </w:pPr>
      <w:r w:rsidRPr="008F58EB">
        <w:rPr>
          <w:lang w:eastAsia="zh-CN"/>
        </w:rPr>
        <w:t>–</w:t>
      </w:r>
      <w:r w:rsidRPr="008F58EB">
        <w:rPr>
          <w:lang w:eastAsia="zh-CN"/>
        </w:rPr>
        <w:tab/>
        <w:t>1 300-1 375 MHz</w:t>
      </w:r>
      <w:r w:rsidRPr="008F58EB">
        <w:rPr>
          <w:lang w:eastAsia="zh-CN"/>
        </w:rPr>
        <w:t>；</w:t>
      </w:r>
      <w:r w:rsidR="00D96F6C" w:rsidRPr="008F58EB">
        <w:rPr>
          <w:rFonts w:ascii="SimSun" w:hAnsi="SimSun"/>
          <w:lang w:eastAsia="zh-CN"/>
        </w:rPr>
        <w:t>”</w:t>
      </w:r>
    </w:p>
    <w:p w14:paraId="04A475D1" w14:textId="72ADDD5A" w:rsidR="00AA2480" w:rsidRPr="008F58EB" w:rsidRDefault="00AA2480" w:rsidP="00D96F6C">
      <w:pPr>
        <w:pStyle w:val="enumlev1"/>
        <w:rPr>
          <w:lang w:eastAsia="zh-CN"/>
        </w:rPr>
      </w:pPr>
      <w:r w:rsidRPr="008F58EB">
        <w:rPr>
          <w:lang w:eastAsia="zh-CN"/>
        </w:rPr>
        <w:tab/>
      </w:r>
      <w:r w:rsidR="00D96F6C" w:rsidRPr="008F58EB">
        <w:rPr>
          <w:rFonts w:ascii="SimSun" w:hAnsi="SimSun"/>
          <w:lang w:eastAsia="zh-CN"/>
        </w:rPr>
        <w:t>“</w:t>
      </w:r>
      <w:r w:rsidRPr="008F58EB">
        <w:rPr>
          <w:lang w:eastAsia="zh-CN"/>
        </w:rPr>
        <w:t>……</w:t>
      </w:r>
      <w:r w:rsidRPr="008F58EB">
        <w:rPr>
          <w:lang w:eastAsia="zh-CN"/>
        </w:rPr>
        <w:t>若在</w:t>
      </w:r>
      <w:r w:rsidRPr="008F58EB">
        <w:rPr>
          <w:lang w:eastAsia="zh-CN"/>
        </w:rPr>
        <w:t>440-450 MHz</w:t>
      </w:r>
      <w:r w:rsidRPr="008F58EB">
        <w:rPr>
          <w:lang w:eastAsia="zh-CN"/>
        </w:rPr>
        <w:t>或</w:t>
      </w:r>
      <w:r w:rsidRPr="008F58EB">
        <w:rPr>
          <w:lang w:eastAsia="zh-CN"/>
        </w:rPr>
        <w:t>470-494 MHz</w:t>
      </w:r>
      <w:r w:rsidRPr="008F58EB">
        <w:rPr>
          <w:lang w:eastAsia="zh-CN"/>
        </w:rPr>
        <w:t>频段内无法实现风廓线雷达与其他无线电应用的兼容，可考虑使用</w:t>
      </w:r>
      <w:r w:rsidRPr="008F58EB">
        <w:rPr>
          <w:lang w:eastAsia="zh-CN"/>
        </w:rPr>
        <w:t>420-435 MHz</w:t>
      </w:r>
      <w:r w:rsidRPr="008F58EB">
        <w:rPr>
          <w:lang w:eastAsia="zh-CN"/>
        </w:rPr>
        <w:t>或</w:t>
      </w:r>
      <w:r w:rsidRPr="008F58EB">
        <w:rPr>
          <w:lang w:eastAsia="zh-CN"/>
        </w:rPr>
        <w:t>438-440 MHz</w:t>
      </w:r>
      <w:r w:rsidRPr="008F58EB">
        <w:rPr>
          <w:lang w:eastAsia="zh-CN"/>
        </w:rPr>
        <w:t>频段；</w:t>
      </w:r>
      <w:r w:rsidR="00D96F6C" w:rsidRPr="008F58EB">
        <w:rPr>
          <w:rFonts w:ascii="SimSun" w:hAnsi="SimSun"/>
          <w:lang w:eastAsia="zh-CN"/>
        </w:rPr>
        <w:t>”</w:t>
      </w:r>
    </w:p>
    <w:p w14:paraId="344882CE" w14:textId="77777777" w:rsidR="00AA2480" w:rsidRPr="008F58EB" w:rsidRDefault="00AA2480" w:rsidP="003842FD">
      <w:pPr>
        <w:pStyle w:val="Heading3"/>
        <w:rPr>
          <w:lang w:eastAsia="zh-CN"/>
        </w:rPr>
      </w:pPr>
      <w:r w:rsidRPr="008F58EB">
        <w:rPr>
          <w:lang w:eastAsia="zh-CN"/>
        </w:rPr>
        <w:lastRenderedPageBreak/>
        <w:t>4.3.4</w:t>
      </w:r>
      <w:r w:rsidRPr="008F58EB">
        <w:rPr>
          <w:lang w:eastAsia="zh-CN"/>
        </w:rPr>
        <w:tab/>
      </w:r>
      <w:r w:rsidRPr="008F58EB">
        <w:rPr>
          <w:lang w:eastAsia="zh-CN"/>
        </w:rPr>
        <w:t>风廓线雷达的共用方面</w:t>
      </w:r>
    </w:p>
    <w:p w14:paraId="5CCEF54C" w14:textId="77777777" w:rsidR="00AA2480" w:rsidRPr="008F58EB" w:rsidRDefault="00AA2480" w:rsidP="00A85EEA">
      <w:pPr>
        <w:ind w:firstLineChars="200" w:firstLine="440"/>
        <w:rPr>
          <w:lang w:eastAsia="zh-CN"/>
        </w:rPr>
      </w:pPr>
      <w:r w:rsidRPr="008F58EB">
        <w:rPr>
          <w:lang w:eastAsia="zh-CN"/>
        </w:rPr>
        <w:t>WRC-97</w:t>
      </w:r>
      <w:r w:rsidRPr="008F58EB">
        <w:rPr>
          <w:lang w:eastAsia="zh-CN"/>
        </w:rPr>
        <w:t>为风廓线雷达分配的频段经过精心挑选，以最大限度降低与该频段其他用户相互干扰的可能性。在为风廓线雷达确定频段之前，曾在</w:t>
      </w:r>
      <w:r w:rsidRPr="008F58EB">
        <w:rPr>
          <w:lang w:eastAsia="zh-CN"/>
        </w:rPr>
        <w:t>400.15-406 MHz</w:t>
      </w:r>
      <w:r w:rsidRPr="008F58EB">
        <w:rPr>
          <w:lang w:eastAsia="zh-CN"/>
        </w:rPr>
        <w:t>频段内部署了一个实验网络。业务运行经验表明，风廓线雷达在</w:t>
      </w:r>
      <w:r w:rsidRPr="008F58EB">
        <w:rPr>
          <w:lang w:eastAsia="zh-CN"/>
        </w:rPr>
        <w:t>400.15-406 MHz</w:t>
      </w:r>
      <w:r w:rsidRPr="008F58EB">
        <w:rPr>
          <w:lang w:eastAsia="zh-CN"/>
        </w:rPr>
        <w:t>频段内的运行会对</w:t>
      </w:r>
      <w:r w:rsidRPr="008F58EB">
        <w:rPr>
          <w:lang w:eastAsia="zh-CN"/>
        </w:rPr>
        <w:t>COSPAS-SARSAT</w:t>
      </w:r>
      <w:r w:rsidRPr="008F58EB">
        <w:rPr>
          <w:lang w:eastAsia="zh-CN"/>
        </w:rPr>
        <w:t>系统造成干扰。</w:t>
      </w:r>
    </w:p>
    <w:p w14:paraId="0AA543FF" w14:textId="4A654BFB" w:rsidR="00AA2480" w:rsidRPr="008F58EB" w:rsidRDefault="00AA2480" w:rsidP="00A85EEA">
      <w:pPr>
        <w:ind w:firstLineChars="200" w:firstLine="440"/>
        <w:rPr>
          <w:lang w:eastAsia="zh-CN"/>
        </w:rPr>
      </w:pPr>
      <w:r w:rsidRPr="008F58EB">
        <w:rPr>
          <w:lang w:eastAsia="zh-CN"/>
        </w:rPr>
        <w:t>因此，决议</w:t>
      </w:r>
      <w:r w:rsidRPr="008F58EB">
        <w:rPr>
          <w:b/>
          <w:bCs/>
          <w:lang w:eastAsia="zh-CN"/>
        </w:rPr>
        <w:t>217</w:t>
      </w:r>
      <w:r w:rsidRPr="008F58EB">
        <w:rPr>
          <w:lang w:eastAsia="zh-CN"/>
        </w:rPr>
        <w:t>（</w:t>
      </w:r>
      <w:r w:rsidRPr="008F58EB">
        <w:rPr>
          <w:b/>
          <w:bCs/>
          <w:lang w:eastAsia="zh-CN"/>
        </w:rPr>
        <w:t>WRC-23</w:t>
      </w:r>
      <w:r w:rsidR="00BF7BAB" w:rsidRPr="008F58EB">
        <w:rPr>
          <w:rFonts w:hint="eastAsia"/>
          <w:b/>
          <w:bCs/>
          <w:lang w:eastAsia="zh-CN"/>
        </w:rPr>
        <w:t>，</w:t>
      </w:r>
      <w:r w:rsidRPr="008F58EB">
        <w:rPr>
          <w:b/>
          <w:bCs/>
          <w:lang w:eastAsia="zh-CN"/>
        </w:rPr>
        <w:t>修订版</w:t>
      </w:r>
      <w:r w:rsidR="001370A9" w:rsidRPr="008F58EB">
        <w:rPr>
          <w:lang w:eastAsia="zh-CN"/>
        </w:rPr>
        <w:t>）</w:t>
      </w:r>
      <w:r w:rsidRPr="008F58EB">
        <w:rPr>
          <w:lang w:eastAsia="zh-CN"/>
        </w:rPr>
        <w:t>明确了供风廓线雷达使用的频谱，并特别指出风廓线雷达不应在</w:t>
      </w:r>
      <w:r w:rsidRPr="008F58EB">
        <w:rPr>
          <w:lang w:eastAsia="zh-CN"/>
        </w:rPr>
        <w:t>400.15-406 MHz</w:t>
      </w:r>
      <w:r w:rsidRPr="008F58EB">
        <w:rPr>
          <w:lang w:eastAsia="zh-CN"/>
        </w:rPr>
        <w:t>频段内运行。该实验网络的存在确实提供了大量关于风廓线雷达与其他业务兼容性的信息。这些风廓线雷达在水平方向的等效全向辐射功率谱密度约为：</w:t>
      </w:r>
    </w:p>
    <w:p w14:paraId="012E49E2" w14:textId="2DEE8973" w:rsidR="00AA2480" w:rsidRPr="008F58EB" w:rsidRDefault="00AA2480" w:rsidP="00D96F6C">
      <w:pPr>
        <w:pStyle w:val="enumlev1"/>
      </w:pPr>
      <w:r w:rsidRPr="008F58EB">
        <w:t>–</w:t>
      </w:r>
      <w:r w:rsidRPr="008F58EB">
        <w:tab/>
      </w:r>
      <w:proofErr w:type="spellStart"/>
      <w:r w:rsidRPr="008F58EB">
        <w:t>中心频率</w:t>
      </w:r>
      <w:proofErr w:type="spellEnd"/>
      <w:r w:rsidRPr="008F58EB">
        <w:t>（</w:t>
      </w:r>
      <w:r w:rsidRPr="008F58EB">
        <w:t>449 MHz</w:t>
      </w:r>
      <w:r w:rsidR="001370A9" w:rsidRPr="008F58EB">
        <w:t>）</w:t>
      </w:r>
      <w:r w:rsidRPr="008F58EB">
        <w:t>处：</w:t>
      </w:r>
      <w:r w:rsidRPr="008F58EB">
        <w:t xml:space="preserve">−18 </w:t>
      </w:r>
      <w:proofErr w:type="gramStart"/>
      <w:r w:rsidRPr="008F58EB">
        <w:t>dB(</w:t>
      </w:r>
      <w:proofErr w:type="gramEnd"/>
      <w:r w:rsidRPr="008F58EB">
        <w:t>W/kHz</w:t>
      </w:r>
      <w:r w:rsidR="001370A9" w:rsidRPr="008F58EB">
        <w:t>）</w:t>
      </w:r>
    </w:p>
    <w:p w14:paraId="67D51813" w14:textId="4D17C2A8" w:rsidR="00AA2480" w:rsidRPr="008F58EB" w:rsidRDefault="00AA2480" w:rsidP="00D96F6C">
      <w:pPr>
        <w:pStyle w:val="enumlev1"/>
      </w:pPr>
      <w:r w:rsidRPr="008F58EB">
        <w:t>–</w:t>
      </w:r>
      <w:r w:rsidRPr="008F58EB">
        <w:tab/>
      </w:r>
      <w:proofErr w:type="spellStart"/>
      <w:r w:rsidRPr="008F58EB">
        <w:t>偏移</w:t>
      </w:r>
      <w:proofErr w:type="spellEnd"/>
      <w:r w:rsidRPr="008F58EB">
        <w:t>0.5 MHz</w:t>
      </w:r>
      <w:r w:rsidRPr="008F58EB">
        <w:t>处：</w:t>
      </w:r>
      <w:r w:rsidRPr="008F58EB">
        <w:t xml:space="preserve">−36 </w:t>
      </w:r>
      <w:proofErr w:type="gramStart"/>
      <w:r w:rsidRPr="008F58EB">
        <w:t>dB(</w:t>
      </w:r>
      <w:proofErr w:type="gramEnd"/>
      <w:r w:rsidRPr="008F58EB">
        <w:t>W/kHz</w:t>
      </w:r>
      <w:r w:rsidR="001370A9" w:rsidRPr="008F58EB">
        <w:t>）</w:t>
      </w:r>
    </w:p>
    <w:p w14:paraId="75097AD9" w14:textId="7033551B" w:rsidR="00AA2480" w:rsidRPr="008F58EB" w:rsidRDefault="00AA2480" w:rsidP="00D96F6C">
      <w:pPr>
        <w:pStyle w:val="enumlev1"/>
      </w:pPr>
      <w:r w:rsidRPr="008F58EB">
        <w:t>–</w:t>
      </w:r>
      <w:r w:rsidRPr="008F58EB">
        <w:tab/>
      </w:r>
      <w:proofErr w:type="spellStart"/>
      <w:r w:rsidRPr="008F58EB">
        <w:t>偏移</w:t>
      </w:r>
      <w:proofErr w:type="spellEnd"/>
      <w:r w:rsidRPr="008F58EB">
        <w:t>1 MHz</w:t>
      </w:r>
      <w:r w:rsidRPr="008F58EB">
        <w:t>处：</w:t>
      </w:r>
      <w:r w:rsidRPr="008F58EB">
        <w:t xml:space="preserve">−55 </w:t>
      </w:r>
      <w:proofErr w:type="gramStart"/>
      <w:r w:rsidRPr="008F58EB">
        <w:t>dB(</w:t>
      </w:r>
      <w:proofErr w:type="gramEnd"/>
      <w:r w:rsidRPr="008F58EB">
        <w:t>W/kHz</w:t>
      </w:r>
      <w:r w:rsidR="001370A9" w:rsidRPr="008F58EB">
        <w:t>）</w:t>
      </w:r>
    </w:p>
    <w:p w14:paraId="07BADC5C" w14:textId="61C1D613"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偏移</w:t>
      </w:r>
      <w:r w:rsidRPr="008F58EB">
        <w:rPr>
          <w:lang w:eastAsia="zh-CN"/>
        </w:rPr>
        <w:t>2 MHz</w:t>
      </w:r>
      <w:r w:rsidRPr="008F58EB">
        <w:rPr>
          <w:lang w:eastAsia="zh-CN"/>
        </w:rPr>
        <w:t>处：</w:t>
      </w:r>
      <w:r w:rsidRPr="008F58EB">
        <w:rPr>
          <w:lang w:eastAsia="zh-CN"/>
        </w:rPr>
        <w:t xml:space="preserve">−70 </w:t>
      </w:r>
      <w:proofErr w:type="gramStart"/>
      <w:r w:rsidRPr="008F58EB">
        <w:rPr>
          <w:lang w:eastAsia="zh-CN"/>
        </w:rPr>
        <w:t>dB(</w:t>
      </w:r>
      <w:proofErr w:type="gramEnd"/>
      <w:r w:rsidRPr="008F58EB">
        <w:rPr>
          <w:lang w:eastAsia="zh-CN"/>
        </w:rPr>
        <w:t>W/kHz</w:t>
      </w:r>
      <w:r w:rsidR="001370A9" w:rsidRPr="008F58EB">
        <w:rPr>
          <w:lang w:eastAsia="zh-CN"/>
        </w:rPr>
        <w:t>）</w:t>
      </w:r>
    </w:p>
    <w:p w14:paraId="26A45CE9" w14:textId="4EA54A96" w:rsidR="00AA2480" w:rsidRPr="008F58EB" w:rsidRDefault="00AA2480" w:rsidP="00D96F6C">
      <w:pPr>
        <w:pStyle w:val="enumlev1"/>
        <w:rPr>
          <w:lang w:eastAsia="zh-CN"/>
        </w:rPr>
      </w:pPr>
      <w:r w:rsidRPr="008F58EB">
        <w:rPr>
          <w:lang w:eastAsia="zh-CN"/>
        </w:rPr>
        <w:t>–</w:t>
      </w:r>
      <w:r w:rsidRPr="008F58EB">
        <w:rPr>
          <w:lang w:eastAsia="zh-CN"/>
        </w:rPr>
        <w:tab/>
      </w:r>
      <w:r w:rsidRPr="008F58EB">
        <w:rPr>
          <w:lang w:eastAsia="zh-CN"/>
        </w:rPr>
        <w:t>偏移</w:t>
      </w:r>
      <w:r w:rsidRPr="008F58EB">
        <w:rPr>
          <w:lang w:eastAsia="zh-CN"/>
        </w:rPr>
        <w:t>4 MHz</w:t>
      </w:r>
      <w:r w:rsidRPr="008F58EB">
        <w:rPr>
          <w:lang w:eastAsia="zh-CN"/>
        </w:rPr>
        <w:t>处：</w:t>
      </w:r>
      <w:r w:rsidRPr="008F58EB">
        <w:rPr>
          <w:lang w:eastAsia="zh-CN"/>
        </w:rPr>
        <w:t xml:space="preserve">−79 </w:t>
      </w:r>
      <w:proofErr w:type="gramStart"/>
      <w:r w:rsidRPr="008F58EB">
        <w:rPr>
          <w:lang w:eastAsia="zh-CN"/>
        </w:rPr>
        <w:t>dB(</w:t>
      </w:r>
      <w:proofErr w:type="gramEnd"/>
      <w:r w:rsidRPr="008F58EB">
        <w:rPr>
          <w:lang w:eastAsia="zh-CN"/>
        </w:rPr>
        <w:t>W/kHz</w:t>
      </w:r>
      <w:r w:rsidR="001370A9" w:rsidRPr="008F58EB">
        <w:rPr>
          <w:lang w:eastAsia="zh-CN"/>
        </w:rPr>
        <w:t>）</w:t>
      </w:r>
    </w:p>
    <w:p w14:paraId="0A8D25EC" w14:textId="01AD10D5" w:rsidR="00AA2480" w:rsidRPr="008F58EB" w:rsidRDefault="00AA2480" w:rsidP="00D96F6C">
      <w:pPr>
        <w:ind w:firstLineChars="200" w:firstLine="440"/>
        <w:rPr>
          <w:lang w:eastAsia="zh-CN"/>
        </w:rPr>
      </w:pPr>
      <w:r w:rsidRPr="008F58EB">
        <w:rPr>
          <w:lang w:eastAsia="zh-CN"/>
        </w:rPr>
        <w:t>这些较低数值，加上低天线高度以及与地球表面传播成</w:t>
      </w:r>
      <w:r w:rsidR="00C508F6" w:rsidRPr="008F58EB">
        <w:rPr>
          <w:rFonts w:eastAsia="Calibri"/>
          <w:lang w:eastAsia="zh-CN"/>
        </w:rPr>
        <w:t>1/</w:t>
      </w:r>
      <w:r w:rsidR="00C508F6" w:rsidRPr="008F58EB">
        <w:rPr>
          <w:rFonts w:eastAsia="Calibri"/>
          <w:i/>
          <w:lang w:eastAsia="zh-CN"/>
        </w:rPr>
        <w:t>r</w:t>
      </w:r>
      <w:r w:rsidR="00C508F6" w:rsidRPr="008F58EB">
        <w:rPr>
          <w:rFonts w:eastAsia="Calibri"/>
          <w:vertAlign w:val="superscript"/>
          <w:lang w:eastAsia="zh-CN"/>
        </w:rPr>
        <w:t>4</w:t>
      </w:r>
      <w:r w:rsidRPr="008F58EB">
        <w:rPr>
          <w:lang w:eastAsia="zh-CN"/>
        </w:rPr>
        <w:t>比例关系的路径损耗，使得地理隔离成为一种非常有效的共用手段。</w:t>
      </w:r>
    </w:p>
    <w:p w14:paraId="63F488F4" w14:textId="118C76A0" w:rsidR="00AA2480" w:rsidRPr="008F58EB" w:rsidRDefault="00AA2480" w:rsidP="00D96F6C">
      <w:pPr>
        <w:ind w:firstLineChars="200" w:firstLine="440"/>
        <w:rPr>
          <w:lang w:eastAsia="zh-CN"/>
        </w:rPr>
      </w:pPr>
      <w:r w:rsidRPr="008F58EB">
        <w:rPr>
          <w:lang w:eastAsia="zh-CN"/>
        </w:rPr>
        <w:t>然而，在主波束方向上，等效全向辐射功率谱密度要高出</w:t>
      </w:r>
      <w:r w:rsidRPr="008F58EB">
        <w:rPr>
          <w:lang w:eastAsia="zh-CN"/>
        </w:rPr>
        <w:t>57 dB</w:t>
      </w:r>
      <w:r w:rsidRPr="008F58EB">
        <w:rPr>
          <w:lang w:eastAsia="zh-CN"/>
        </w:rPr>
        <w:t>，因此，机载和星基接收机会受到高得多的干扰电平。与</w:t>
      </w:r>
      <w:r w:rsidR="00402F3C" w:rsidRPr="008F58EB">
        <w:rPr>
          <w:rFonts w:eastAsia="Calibri"/>
          <w:lang w:eastAsia="zh-CN"/>
        </w:rPr>
        <w:t>1/</w:t>
      </w:r>
      <w:r w:rsidR="00402F3C" w:rsidRPr="008F58EB">
        <w:rPr>
          <w:rFonts w:eastAsia="Calibri"/>
          <w:i/>
          <w:lang w:eastAsia="zh-CN"/>
        </w:rPr>
        <w:t>r</w:t>
      </w:r>
      <w:r w:rsidR="00402F3C" w:rsidRPr="008F58EB">
        <w:rPr>
          <w:rFonts w:eastAsia="Calibri"/>
          <w:vertAlign w:val="superscript"/>
          <w:lang w:eastAsia="zh-CN"/>
        </w:rPr>
        <w:t>2</w:t>
      </w:r>
      <w:r w:rsidRPr="008F58EB">
        <w:rPr>
          <w:lang w:eastAsia="zh-CN"/>
        </w:rPr>
        <w:t>成比例的路径损耗进一步加剧了这一问题。后续为缓解</w:t>
      </w:r>
      <w:r w:rsidRPr="008F58EB">
        <w:rPr>
          <w:lang w:eastAsia="zh-CN"/>
        </w:rPr>
        <w:t>400.15-406 MHz</w:t>
      </w:r>
      <w:r w:rsidRPr="008F58EB">
        <w:rPr>
          <w:lang w:eastAsia="zh-CN"/>
        </w:rPr>
        <w:t>频段内风廓线雷达问题的努力表明，</w:t>
      </w:r>
      <w:r w:rsidRPr="008F58EB">
        <w:rPr>
          <w:lang w:eastAsia="zh-CN"/>
        </w:rPr>
        <w:t>404 MHz</w:t>
      </w:r>
      <w:r w:rsidRPr="008F58EB">
        <w:rPr>
          <w:lang w:eastAsia="zh-CN"/>
        </w:rPr>
        <w:t>风廓线雷达所使用的调制方式对其共用特性有显著影响。目前，脉冲采用相位编码以区分每个脉冲内的两到三个</w:t>
      </w:r>
      <w:r w:rsidR="00D96F6C" w:rsidRPr="008F58EB">
        <w:rPr>
          <w:rFonts w:ascii="SimSun" w:hAnsi="SimSun"/>
          <w:lang w:eastAsia="zh-CN"/>
        </w:rPr>
        <w:t>“</w:t>
      </w:r>
      <w:r w:rsidRPr="008F58EB">
        <w:rPr>
          <w:lang w:eastAsia="zh-CN"/>
        </w:rPr>
        <w:t>码片</w:t>
      </w:r>
      <w:r w:rsidR="00D96F6C" w:rsidRPr="008F58EB">
        <w:rPr>
          <w:rFonts w:ascii="SimSun" w:hAnsi="SimSun"/>
          <w:lang w:eastAsia="zh-CN"/>
        </w:rPr>
        <w:t>”</w:t>
      </w:r>
      <w:r w:rsidRPr="008F58EB">
        <w:rPr>
          <w:lang w:eastAsia="zh-CN"/>
        </w:rPr>
        <w:t>，从而实现脉冲压缩。若不进一步编码，发射频谱将由间隔为</w:t>
      </w:r>
      <w:r w:rsidRPr="008F58EB">
        <w:rPr>
          <w:lang w:eastAsia="zh-CN"/>
        </w:rPr>
        <w:t>PRF</w:t>
      </w:r>
      <w:r w:rsidRPr="008F58EB">
        <w:rPr>
          <w:lang w:eastAsia="zh-CN"/>
        </w:rPr>
        <w:t>的谱线组成。然而，一个长度为</w:t>
      </w:r>
      <w:r w:rsidRPr="008F58EB">
        <w:rPr>
          <w:lang w:eastAsia="zh-CN"/>
        </w:rPr>
        <w:t>64</w:t>
      </w:r>
      <w:r w:rsidRPr="008F58EB">
        <w:rPr>
          <w:lang w:eastAsia="zh-CN"/>
        </w:rPr>
        <w:t>的伪随机相位码序列中的一个码元被依次施加到每个脉冲上，使得谱线以</w:t>
      </w:r>
      <w:r w:rsidRPr="008F58EB">
        <w:rPr>
          <w:lang w:eastAsia="zh-CN"/>
        </w:rPr>
        <w:t>PRF/64</w:t>
      </w:r>
      <w:r w:rsidRPr="008F58EB">
        <w:rPr>
          <w:lang w:eastAsia="zh-CN"/>
        </w:rPr>
        <w:t>的间隔出现，且谱线功率降低</w:t>
      </w:r>
      <w:r w:rsidRPr="008F58EB">
        <w:rPr>
          <w:lang w:eastAsia="zh-CN"/>
        </w:rPr>
        <w:t>64</w:t>
      </w:r>
      <w:r w:rsidRPr="008F58EB">
        <w:rPr>
          <w:lang w:eastAsia="zh-CN"/>
        </w:rPr>
        <w:t>倍。此外，当</w:t>
      </w:r>
      <w:proofErr w:type="spellStart"/>
      <w:r w:rsidRPr="008F58EB">
        <w:rPr>
          <w:lang w:eastAsia="zh-CN"/>
        </w:rPr>
        <w:t>Cospas-Sarsat</w:t>
      </w:r>
      <w:proofErr w:type="spellEnd"/>
      <w:r w:rsidRPr="008F58EB">
        <w:rPr>
          <w:lang w:eastAsia="zh-CN"/>
        </w:rPr>
        <w:t>卫星出现在风廓线雷达地平线以上超过</w:t>
      </w:r>
      <w:r w:rsidRPr="008F58EB">
        <w:rPr>
          <w:lang w:eastAsia="zh-CN"/>
        </w:rPr>
        <w:t>41</w:t>
      </w:r>
      <w:r w:rsidRPr="008F58EB">
        <w:rPr>
          <w:lang w:eastAsia="zh-CN"/>
        </w:rPr>
        <w:t>度时，发射机在计算机控制下关闭。（由于此类卫星数量极少，这对风廓线雷达数据的损失可忽略不计。</w:t>
      </w:r>
      <w:r w:rsidR="001370A9" w:rsidRPr="008F58EB">
        <w:rPr>
          <w:lang w:eastAsia="zh-CN"/>
        </w:rPr>
        <w:t>）</w:t>
      </w:r>
    </w:p>
    <w:p w14:paraId="3736D7A7" w14:textId="209A6AD3" w:rsidR="00AA2480" w:rsidRPr="008F58EB" w:rsidRDefault="00AA2480" w:rsidP="00D96F6C">
      <w:pPr>
        <w:ind w:firstLineChars="200" w:firstLine="440"/>
        <w:rPr>
          <w:lang w:eastAsia="zh-CN"/>
        </w:rPr>
      </w:pPr>
      <w:r w:rsidRPr="008F58EB">
        <w:rPr>
          <w:lang w:eastAsia="zh-CN"/>
        </w:rPr>
        <w:t>施加于</w:t>
      </w:r>
      <w:r w:rsidRPr="008F58EB">
        <w:rPr>
          <w:lang w:eastAsia="zh-CN"/>
        </w:rPr>
        <w:t>404 MHz</w:t>
      </w:r>
      <w:r w:rsidRPr="008F58EB">
        <w:rPr>
          <w:lang w:eastAsia="zh-CN"/>
        </w:rPr>
        <w:t>风廓线雷达发射信号的相位编码必须在接收机中</w:t>
      </w:r>
      <w:r w:rsidR="00D96F6C" w:rsidRPr="008F58EB">
        <w:rPr>
          <w:rFonts w:ascii="SimSun" w:hAnsi="SimSun"/>
          <w:lang w:eastAsia="zh-CN"/>
        </w:rPr>
        <w:t>“</w:t>
      </w:r>
      <w:r w:rsidRPr="008F58EB">
        <w:rPr>
          <w:lang w:eastAsia="zh-CN"/>
        </w:rPr>
        <w:t>解算</w:t>
      </w:r>
      <w:r w:rsidR="00D96F6C" w:rsidRPr="008F58EB">
        <w:rPr>
          <w:rFonts w:ascii="SimSun" w:hAnsi="SimSun"/>
          <w:lang w:eastAsia="zh-CN"/>
        </w:rPr>
        <w:t>”</w:t>
      </w:r>
      <w:r w:rsidRPr="008F58EB">
        <w:rPr>
          <w:lang w:eastAsia="zh-CN"/>
        </w:rPr>
        <w:t>。因此，来自其他非风廓线雷达系统的干扰在风廓线雷达看来呈现为非相干的类噪声特性。故而，风廓线雷达的最小可检测信号约为</w:t>
      </w:r>
      <w:r w:rsidRPr="008F58EB">
        <w:rPr>
          <w:lang w:eastAsia="zh-CN"/>
        </w:rPr>
        <w:t>−170 dBm</w:t>
      </w:r>
      <w:r w:rsidRPr="008F58EB">
        <w:rPr>
          <w:lang w:eastAsia="zh-CN"/>
        </w:rPr>
        <w:t>，而干扰仅在电平达到</w:t>
      </w:r>
      <w:r w:rsidRPr="008F58EB">
        <w:rPr>
          <w:lang w:eastAsia="zh-CN"/>
        </w:rPr>
        <w:t>−135 dBm</w:t>
      </w:r>
      <w:r w:rsidRPr="008F58EB">
        <w:rPr>
          <w:lang w:eastAsia="zh-CN"/>
        </w:rPr>
        <w:t>或更高时才构成困扰。</w:t>
      </w:r>
    </w:p>
    <w:p w14:paraId="4DFBE16E" w14:textId="739546AE" w:rsidR="00AA2480" w:rsidRPr="008F58EB" w:rsidRDefault="00AA2480" w:rsidP="00D96F6C">
      <w:pPr>
        <w:ind w:firstLineChars="200" w:firstLine="440"/>
        <w:rPr>
          <w:lang w:eastAsia="zh-CN"/>
        </w:rPr>
      </w:pPr>
      <w:r w:rsidRPr="008F58EB">
        <w:rPr>
          <w:lang w:eastAsia="zh-CN"/>
        </w:rPr>
        <w:t>作为与风廓线雷达共用的另一示例，</w:t>
      </w:r>
      <w:r w:rsidRPr="008F58EB">
        <w:rPr>
          <w:lang w:eastAsia="zh-CN"/>
        </w:rPr>
        <w:t>1</w:t>
      </w:r>
      <w:r w:rsidR="00402F3C" w:rsidRPr="008F58EB">
        <w:rPr>
          <w:lang w:eastAsia="zh-CN"/>
        </w:rPr>
        <w:t xml:space="preserve"> </w:t>
      </w:r>
      <w:r w:rsidRPr="008F58EB">
        <w:rPr>
          <w:lang w:eastAsia="zh-CN"/>
        </w:rPr>
        <w:t>215-1</w:t>
      </w:r>
      <w:r w:rsidR="00402F3C" w:rsidRPr="008F58EB">
        <w:rPr>
          <w:lang w:eastAsia="zh-CN"/>
        </w:rPr>
        <w:t xml:space="preserve"> </w:t>
      </w:r>
      <w:r w:rsidRPr="008F58EB">
        <w:rPr>
          <w:lang w:eastAsia="zh-CN"/>
        </w:rPr>
        <w:t>300 MHz</w:t>
      </w:r>
      <w:r w:rsidRPr="008F58EB">
        <w:rPr>
          <w:lang w:eastAsia="zh-CN"/>
        </w:rPr>
        <w:t>频段在</w:t>
      </w:r>
      <w:r w:rsidRPr="008F58EB">
        <w:rPr>
          <w:lang w:eastAsia="zh-CN"/>
        </w:rPr>
        <w:t>WRC-2000</w:t>
      </w:r>
      <w:r w:rsidRPr="008F58EB">
        <w:rPr>
          <w:lang w:eastAsia="zh-CN"/>
        </w:rPr>
        <w:t>上被分配给了无线电导航卫星业务。此后，开展了若干技术研究以评估这些</w:t>
      </w:r>
      <w:r w:rsidRPr="008F58EB">
        <w:rPr>
          <w:lang w:eastAsia="zh-CN"/>
        </w:rPr>
        <w:t>RNSS</w:t>
      </w:r>
      <w:r w:rsidRPr="008F58EB">
        <w:rPr>
          <w:lang w:eastAsia="zh-CN"/>
        </w:rPr>
        <w:t>系统与工作在</w:t>
      </w:r>
      <w:r w:rsidRPr="008F58EB">
        <w:rPr>
          <w:lang w:eastAsia="zh-CN"/>
        </w:rPr>
        <w:t>1</w:t>
      </w:r>
      <w:r w:rsidR="00402F3C" w:rsidRPr="008F58EB">
        <w:rPr>
          <w:lang w:eastAsia="zh-CN"/>
        </w:rPr>
        <w:t xml:space="preserve"> </w:t>
      </w:r>
      <w:r w:rsidRPr="008F58EB">
        <w:rPr>
          <w:lang w:eastAsia="zh-CN"/>
        </w:rPr>
        <w:t>270-1</w:t>
      </w:r>
      <w:r w:rsidR="00402F3C" w:rsidRPr="008F58EB">
        <w:rPr>
          <w:lang w:eastAsia="zh-CN"/>
        </w:rPr>
        <w:t xml:space="preserve"> </w:t>
      </w:r>
      <w:r w:rsidRPr="008F58EB">
        <w:rPr>
          <w:lang w:eastAsia="zh-CN"/>
        </w:rPr>
        <w:t>295 MHz</w:t>
      </w:r>
      <w:r w:rsidRPr="008F58EB">
        <w:rPr>
          <w:lang w:eastAsia="zh-CN"/>
        </w:rPr>
        <w:t>频段的风廓线雷达之间的兼容性。研究结果见</w:t>
      </w:r>
      <w:r w:rsidRPr="008F58EB">
        <w:rPr>
          <w:lang w:eastAsia="zh-CN"/>
        </w:rPr>
        <w:t>ECC</w:t>
      </w:r>
      <w:r w:rsidRPr="008F58EB">
        <w:rPr>
          <w:lang w:eastAsia="zh-CN"/>
        </w:rPr>
        <w:t>报告</w:t>
      </w:r>
      <w:r w:rsidRPr="008F58EB">
        <w:rPr>
          <w:lang w:eastAsia="zh-CN"/>
        </w:rPr>
        <w:t>90</w:t>
      </w:r>
      <w:r w:rsidRPr="008F58EB">
        <w:rPr>
          <w:lang w:eastAsia="zh-CN"/>
        </w:rPr>
        <w:t>。该报告得出结论，在某些情况下，</w:t>
      </w:r>
      <w:r w:rsidRPr="008F58EB">
        <w:rPr>
          <w:lang w:eastAsia="zh-CN"/>
        </w:rPr>
        <w:t>RNSS</w:t>
      </w:r>
      <w:r w:rsidRPr="008F58EB">
        <w:rPr>
          <w:lang w:eastAsia="zh-CN"/>
        </w:rPr>
        <w:t>系统可能会干扰并降低风廓线雷达（至少是三波束风廓线雷达</w:t>
      </w:r>
      <w:r w:rsidR="001370A9" w:rsidRPr="008F58EB">
        <w:rPr>
          <w:lang w:eastAsia="zh-CN"/>
        </w:rPr>
        <w:t>）</w:t>
      </w:r>
      <w:r w:rsidRPr="008F58EB">
        <w:rPr>
          <w:lang w:eastAsia="zh-CN"/>
        </w:rPr>
        <w:t>的业务运行。不过，报告列举了一系列（硬件或软件</w:t>
      </w:r>
      <w:r w:rsidR="001370A9" w:rsidRPr="008F58EB">
        <w:rPr>
          <w:lang w:eastAsia="zh-CN"/>
        </w:rPr>
        <w:t>）</w:t>
      </w:r>
      <w:r w:rsidRPr="008F58EB">
        <w:rPr>
          <w:lang w:eastAsia="zh-CN"/>
        </w:rPr>
        <w:t>缓解技术，可帮助克服这些困难。其中部分技术包括选择天线指向、增加波束数量，或将风廓线雷达频率设定在</w:t>
      </w:r>
      <w:r w:rsidRPr="008F58EB">
        <w:rPr>
          <w:lang w:eastAsia="zh-CN"/>
        </w:rPr>
        <w:t>1</w:t>
      </w:r>
      <w:r w:rsidR="00402F3C" w:rsidRPr="008F58EB">
        <w:rPr>
          <w:lang w:eastAsia="zh-CN"/>
        </w:rPr>
        <w:t xml:space="preserve"> </w:t>
      </w:r>
      <w:r w:rsidRPr="008F58EB">
        <w:rPr>
          <w:lang w:eastAsia="zh-CN"/>
        </w:rPr>
        <w:t>274 MHz</w:t>
      </w:r>
      <w:r w:rsidRPr="008F58EB">
        <w:rPr>
          <w:lang w:eastAsia="zh-CN"/>
        </w:rPr>
        <w:t>或</w:t>
      </w:r>
      <w:r w:rsidRPr="008F58EB">
        <w:rPr>
          <w:lang w:eastAsia="zh-CN"/>
        </w:rPr>
        <w:t>1</w:t>
      </w:r>
      <w:r w:rsidR="00402F3C" w:rsidRPr="008F58EB">
        <w:rPr>
          <w:lang w:eastAsia="zh-CN"/>
        </w:rPr>
        <w:t xml:space="preserve"> </w:t>
      </w:r>
      <w:r w:rsidRPr="008F58EB">
        <w:rPr>
          <w:lang w:eastAsia="zh-CN"/>
        </w:rPr>
        <w:t>294 MHz</w:t>
      </w:r>
      <w:r w:rsidRPr="008F58EB">
        <w:rPr>
          <w:lang w:eastAsia="zh-CN"/>
        </w:rPr>
        <w:t>（即</w:t>
      </w:r>
      <w:r w:rsidRPr="008F58EB">
        <w:rPr>
          <w:lang w:eastAsia="zh-CN"/>
        </w:rPr>
        <w:t>RNSS</w:t>
      </w:r>
      <w:r w:rsidRPr="008F58EB">
        <w:rPr>
          <w:lang w:eastAsia="zh-CN"/>
        </w:rPr>
        <w:t>调制的零点频率</w:t>
      </w:r>
      <w:r w:rsidR="001370A9" w:rsidRPr="008F58EB">
        <w:rPr>
          <w:lang w:eastAsia="zh-CN"/>
        </w:rPr>
        <w:t>）</w:t>
      </w:r>
      <w:r w:rsidRPr="008F58EB">
        <w:rPr>
          <w:lang w:eastAsia="zh-CN"/>
        </w:rPr>
        <w:t>，后者可能是更易实施的方案。</w:t>
      </w:r>
    </w:p>
    <w:p w14:paraId="530428E7" w14:textId="5E0AEB7C" w:rsidR="00AA2480" w:rsidRPr="008F58EB" w:rsidRDefault="00AA2480" w:rsidP="00D96F6C">
      <w:pPr>
        <w:ind w:firstLineChars="200" w:firstLine="440"/>
        <w:rPr>
          <w:lang w:eastAsia="zh-CN"/>
        </w:rPr>
      </w:pPr>
      <w:r w:rsidRPr="008F58EB">
        <w:rPr>
          <w:lang w:eastAsia="zh-CN"/>
        </w:rPr>
        <w:t>日本气象厅（</w:t>
      </w:r>
      <w:r w:rsidRPr="008F58EB">
        <w:rPr>
          <w:lang w:eastAsia="zh-CN"/>
        </w:rPr>
        <w:t>JMA</w:t>
      </w:r>
      <w:r w:rsidR="001370A9" w:rsidRPr="008F58EB">
        <w:rPr>
          <w:lang w:eastAsia="zh-CN"/>
        </w:rPr>
        <w:t>）</w:t>
      </w:r>
      <w:r w:rsidRPr="008F58EB">
        <w:rPr>
          <w:lang w:eastAsia="zh-CN"/>
        </w:rPr>
        <w:t>运行着一个风廓线雷达网络与数据采集系统（</w:t>
      </w:r>
      <w:r w:rsidRPr="008F58EB">
        <w:rPr>
          <w:lang w:eastAsia="zh-CN"/>
        </w:rPr>
        <w:t>WINDAS</w:t>
      </w:r>
      <w:r w:rsidR="001370A9" w:rsidRPr="008F58EB">
        <w:rPr>
          <w:lang w:eastAsia="zh-CN"/>
        </w:rPr>
        <w:t>）</w:t>
      </w:r>
      <w:r w:rsidRPr="008F58EB">
        <w:rPr>
          <w:lang w:eastAsia="zh-CN"/>
        </w:rPr>
        <w:t>，用于监测和预测强天气事件的发展。该网络由部署在日本各地的</w:t>
      </w:r>
      <w:r w:rsidRPr="008F58EB">
        <w:rPr>
          <w:lang w:eastAsia="zh-CN"/>
        </w:rPr>
        <w:t>33</w:t>
      </w:r>
      <w:r w:rsidRPr="008F58EB">
        <w:rPr>
          <w:lang w:eastAsia="zh-CN"/>
        </w:rPr>
        <w:t>部</w:t>
      </w:r>
      <w:r w:rsidRPr="008F58EB">
        <w:rPr>
          <w:lang w:eastAsia="zh-CN"/>
        </w:rPr>
        <w:t>1.3 GHz</w:t>
      </w:r>
      <w:r w:rsidRPr="008F58EB">
        <w:rPr>
          <w:lang w:eastAsia="zh-CN"/>
        </w:rPr>
        <w:t>风廓线雷达组成，它们与位于东京日本气象厅总部的控制中心进行通信（见图</w:t>
      </w:r>
      <w:r w:rsidRPr="008F58EB">
        <w:rPr>
          <w:lang w:eastAsia="zh-CN"/>
        </w:rPr>
        <w:t>4-27</w:t>
      </w:r>
      <w:r w:rsidR="001370A9" w:rsidRPr="008F58EB">
        <w:rPr>
          <w:lang w:eastAsia="zh-CN"/>
        </w:rPr>
        <w:t>）</w:t>
      </w:r>
      <w:r w:rsidRPr="008F58EB">
        <w:rPr>
          <w:lang w:eastAsia="zh-CN"/>
        </w:rPr>
        <w:t>。</w:t>
      </w:r>
    </w:p>
    <w:p w14:paraId="61A20DFE" w14:textId="77777777" w:rsidR="00AA2480" w:rsidRPr="008F58EB" w:rsidRDefault="00AA2480" w:rsidP="002C7F6D">
      <w:pPr>
        <w:pStyle w:val="FigureNo"/>
        <w:rPr>
          <w:lang w:eastAsia="zh-CN"/>
        </w:rPr>
      </w:pPr>
      <w:r w:rsidRPr="008F58EB">
        <w:rPr>
          <w:lang w:eastAsia="zh-CN"/>
        </w:rPr>
        <w:lastRenderedPageBreak/>
        <w:t>图</w:t>
      </w:r>
      <w:r w:rsidRPr="008F58EB">
        <w:rPr>
          <w:lang w:eastAsia="zh-CN"/>
        </w:rPr>
        <w:t>4-27</w:t>
      </w:r>
    </w:p>
    <w:p w14:paraId="20FFAE94" w14:textId="77777777" w:rsidR="00AA2480" w:rsidRPr="008F58EB" w:rsidRDefault="00AA2480" w:rsidP="002C7F6D">
      <w:pPr>
        <w:pStyle w:val="Figuretitle"/>
        <w:rPr>
          <w:lang w:eastAsia="zh-CN"/>
        </w:rPr>
      </w:pPr>
      <w:r w:rsidRPr="008F58EB">
        <w:rPr>
          <w:lang w:eastAsia="zh-CN"/>
        </w:rPr>
        <w:t>风廓线雷达网络示例</w:t>
      </w:r>
    </w:p>
    <w:p w14:paraId="34363CC3" w14:textId="5112FA79" w:rsidR="0083374D" w:rsidRPr="008F58EB" w:rsidRDefault="0083374D" w:rsidP="0083374D">
      <w:pPr>
        <w:pStyle w:val="Figure"/>
        <w:rPr>
          <w:lang w:eastAsia="zh-CN"/>
        </w:rPr>
      </w:pPr>
      <w:r w:rsidRPr="008F58EB">
        <w:rPr>
          <w:noProof/>
        </w:rPr>
        <w:drawing>
          <wp:inline distT="0" distB="0" distL="0" distR="0" wp14:anchorId="0F072529" wp14:editId="6F4FABAE">
            <wp:extent cx="2294890" cy="2570480"/>
            <wp:effectExtent l="0" t="0" r="0" b="1270"/>
            <wp:docPr id="258850745" name="Picture 14" descr="风廓线雷达网络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50745" name="Picture 14" descr="风廓线雷达网络示例"/>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294890" cy="2570480"/>
                    </a:xfrm>
                    <a:prstGeom prst="rect">
                      <a:avLst/>
                    </a:prstGeom>
                    <a:noFill/>
                    <a:ln>
                      <a:noFill/>
                    </a:ln>
                  </pic:spPr>
                </pic:pic>
              </a:graphicData>
            </a:graphic>
          </wp:inline>
        </w:drawing>
      </w:r>
    </w:p>
    <w:p w14:paraId="25B050EB" w14:textId="3B2E53F7" w:rsidR="00AA2480" w:rsidRPr="008F58EB" w:rsidRDefault="00AA2480" w:rsidP="00A85EEA">
      <w:pPr>
        <w:ind w:firstLineChars="200" w:firstLine="440"/>
        <w:rPr>
          <w:lang w:eastAsia="zh-CN"/>
        </w:rPr>
      </w:pPr>
      <w:r w:rsidRPr="008F58EB">
        <w:rPr>
          <w:lang w:eastAsia="zh-CN"/>
        </w:rPr>
        <w:t>随后，数据通过全球电信系统分发至世界各地，也可在日本气象厅网站（</w:t>
      </w:r>
      <w:r w:rsidR="00D96F6C" w:rsidRPr="008F58EB">
        <w:fldChar w:fldCharType="begin"/>
      </w:r>
      <w:r w:rsidR="00D96F6C" w:rsidRPr="008F58EB">
        <w:instrText>HYPERLINK "http://www.jma.go.jp/jma/indexe.html"</w:instrText>
      </w:r>
      <w:r w:rsidR="00D96F6C" w:rsidRPr="008F58EB">
        <w:fldChar w:fldCharType="separate"/>
      </w:r>
      <w:r w:rsidR="00D96F6C" w:rsidRPr="008F58EB">
        <w:rPr>
          <w:rStyle w:val="Hyperlink"/>
          <w:lang w:eastAsia="zh-CN"/>
        </w:rPr>
        <w:t>http://www.jma.go.jp/jma/indexe.html</w:t>
      </w:r>
      <w:r w:rsidR="00D96F6C" w:rsidRPr="008F58EB">
        <w:fldChar w:fldCharType="end"/>
      </w:r>
      <w:r w:rsidR="001370A9" w:rsidRPr="008F58EB">
        <w:rPr>
          <w:lang w:eastAsia="zh-CN"/>
        </w:rPr>
        <w:t>）</w:t>
      </w:r>
      <w:r w:rsidRPr="008F58EB">
        <w:rPr>
          <w:lang w:eastAsia="zh-CN"/>
        </w:rPr>
        <w:t>上获取。此外，该数据与多普勒雷达及商用飞机的数据相结合，以提供全面的</w:t>
      </w:r>
      <w:r w:rsidR="00402F3C" w:rsidRPr="008F58EB">
        <w:rPr>
          <w:rFonts w:ascii="SimSun" w:hAnsi="SimSun"/>
          <w:lang w:eastAsia="zh-CN"/>
        </w:rPr>
        <w:t>“</w:t>
      </w:r>
      <w:r w:rsidRPr="008F58EB">
        <w:rPr>
          <w:lang w:eastAsia="zh-CN"/>
        </w:rPr>
        <w:t>高空风分析</w:t>
      </w:r>
      <w:r w:rsidR="00402F3C" w:rsidRPr="008F58EB">
        <w:rPr>
          <w:rFonts w:ascii="SimSun" w:hAnsi="SimSun"/>
          <w:lang w:eastAsia="zh-CN"/>
        </w:rPr>
        <w:t>”</w:t>
      </w:r>
      <w:r w:rsidRPr="008F58EB">
        <w:rPr>
          <w:lang w:eastAsia="zh-CN"/>
        </w:rPr>
        <w:t>。</w:t>
      </w:r>
      <w:bookmarkEnd w:id="214"/>
    </w:p>
    <w:p w14:paraId="781D0230" w14:textId="77777777" w:rsidR="00AA2480" w:rsidRPr="008F58EB" w:rsidRDefault="00AA2480" w:rsidP="003842FD">
      <w:pPr>
        <w:pStyle w:val="Heading2"/>
        <w:rPr>
          <w:lang w:eastAsia="zh-CN"/>
        </w:rPr>
      </w:pPr>
      <w:bookmarkStart w:id="215" w:name="_Toc238720616"/>
      <w:bookmarkStart w:id="216" w:name="OLE_LINK180"/>
      <w:bookmarkStart w:id="217" w:name="OLE_LINK181"/>
      <w:r w:rsidRPr="008F58EB">
        <w:rPr>
          <w:lang w:eastAsia="zh-CN"/>
        </w:rPr>
        <w:t>4.4</w:t>
      </w:r>
      <w:r w:rsidRPr="008F58EB">
        <w:rPr>
          <w:lang w:eastAsia="zh-CN"/>
        </w:rPr>
        <w:tab/>
      </w:r>
      <w:r w:rsidRPr="008F58EB">
        <w:rPr>
          <w:lang w:eastAsia="zh-CN"/>
        </w:rPr>
        <w:t>海洋学高频雷达</w:t>
      </w:r>
      <w:bookmarkEnd w:id="215"/>
    </w:p>
    <w:p w14:paraId="0BE9DBD5" w14:textId="7B580C95" w:rsidR="00AA2480" w:rsidRPr="008F58EB" w:rsidRDefault="00AA2480" w:rsidP="00A85EEA">
      <w:pPr>
        <w:ind w:firstLineChars="200" w:firstLine="440"/>
        <w:rPr>
          <w:lang w:eastAsia="zh-CN"/>
        </w:rPr>
      </w:pPr>
      <w:r w:rsidRPr="008F58EB">
        <w:rPr>
          <w:lang w:eastAsia="zh-CN"/>
        </w:rPr>
        <w:t>在海洋学领域，高频（</w:t>
      </w:r>
      <w:r w:rsidRPr="008F58EB">
        <w:rPr>
          <w:lang w:eastAsia="zh-CN"/>
        </w:rPr>
        <w:t>HF</w:t>
      </w:r>
      <w:r w:rsidR="001370A9" w:rsidRPr="008F58EB">
        <w:rPr>
          <w:lang w:eastAsia="zh-CN"/>
        </w:rPr>
        <w:t>）</w:t>
      </w:r>
      <w:r w:rsidRPr="008F58EB">
        <w:rPr>
          <w:lang w:eastAsia="zh-CN"/>
        </w:rPr>
        <w:t>雷达是一种用于监测海面流、波浪及风向的遥感技术。这些雷达系统工作在高频无线电频段（</w:t>
      </w:r>
      <w:r w:rsidRPr="008F58EB">
        <w:rPr>
          <w:lang w:eastAsia="zh-CN"/>
        </w:rPr>
        <w:t>3-30 MHz</w:t>
      </w:r>
      <w:r w:rsidR="001370A9" w:rsidRPr="008F58EB">
        <w:rPr>
          <w:lang w:eastAsia="zh-CN"/>
        </w:rPr>
        <w:t>）</w:t>
      </w:r>
      <w:r w:rsidRPr="008F58EB">
        <w:rPr>
          <w:lang w:eastAsia="zh-CN"/>
        </w:rPr>
        <w:t>，通过布拉格散射现象提取海面信息。</w:t>
      </w:r>
    </w:p>
    <w:p w14:paraId="25A33F8A" w14:textId="77777777" w:rsidR="00AA2480" w:rsidRPr="008F58EB" w:rsidRDefault="00AA2480" w:rsidP="00A85EEA">
      <w:pPr>
        <w:ind w:firstLineChars="200" w:firstLine="440"/>
        <w:rPr>
          <w:lang w:eastAsia="zh-CN"/>
        </w:rPr>
      </w:pPr>
      <w:r w:rsidRPr="008F58EB">
        <w:rPr>
          <w:lang w:eastAsia="zh-CN"/>
        </w:rPr>
        <w:t>在此背景下，布拉格散射描述的是无线电波与海面波浪相互作用后的叠加效应，其中海面波的波长恰好为无线电波长的一半。海洋学雷达具有相干性，可利用由海面运动引起的多普勒频移来估算海面流速。</w:t>
      </w:r>
    </w:p>
    <w:p w14:paraId="02C95DB7" w14:textId="2847F7F7" w:rsidR="00AA2480" w:rsidRPr="008F58EB" w:rsidRDefault="00AA2480" w:rsidP="00A85EEA">
      <w:pPr>
        <w:ind w:firstLineChars="200" w:firstLine="440"/>
        <w:rPr>
          <w:lang w:eastAsia="zh-CN"/>
        </w:rPr>
      </w:pPr>
      <w:r w:rsidRPr="008F58EB">
        <w:rPr>
          <w:lang w:eastAsia="zh-CN"/>
        </w:rPr>
        <w:t>目前，海洋观测雷达系统采用多种类型的天线。部分系统使用</w:t>
      </w:r>
      <w:r w:rsidRPr="008F58EB">
        <w:rPr>
          <w:lang w:eastAsia="zh-CN"/>
        </w:rPr>
        <w:t>3</w:t>
      </w:r>
      <w:r w:rsidRPr="008F58EB">
        <w:rPr>
          <w:lang w:eastAsia="zh-CN"/>
        </w:rPr>
        <w:t>单元八木天线或相控阵系统，通过多组八木天线在方位角方向进行扫描，从而限制海洋学雷达信号的传播范围。海洋学雷达主要采用两种发射技术：连续波（</w:t>
      </w:r>
      <w:r w:rsidRPr="008F58EB">
        <w:rPr>
          <w:lang w:eastAsia="zh-CN"/>
        </w:rPr>
        <w:t>CW</w:t>
      </w:r>
      <w:r w:rsidR="001370A9" w:rsidRPr="008F58EB">
        <w:rPr>
          <w:lang w:eastAsia="zh-CN"/>
        </w:rPr>
        <w:t>）</w:t>
      </w:r>
      <w:r w:rsidRPr="008F58EB">
        <w:rPr>
          <w:lang w:eastAsia="zh-CN"/>
        </w:rPr>
        <w:t>脉冲和线性调频连续波（</w:t>
      </w:r>
      <w:r w:rsidRPr="008F58EB">
        <w:rPr>
          <w:lang w:eastAsia="zh-CN"/>
        </w:rPr>
        <w:t>FMCW</w:t>
      </w:r>
      <w:r w:rsidR="001370A9" w:rsidRPr="008F58EB">
        <w:rPr>
          <w:lang w:eastAsia="zh-CN"/>
        </w:rPr>
        <w:t>）</w:t>
      </w:r>
      <w:r w:rsidRPr="008F58EB">
        <w:rPr>
          <w:lang w:eastAsia="zh-CN"/>
        </w:rPr>
        <w:t>啁啾信号。</w:t>
      </w:r>
    </w:p>
    <w:p w14:paraId="021CDB06" w14:textId="77777777" w:rsidR="00AA2480" w:rsidRPr="008F58EB" w:rsidRDefault="00AA2480" w:rsidP="00A85EEA">
      <w:pPr>
        <w:ind w:firstLineChars="200" w:firstLine="440"/>
        <w:rPr>
          <w:lang w:eastAsia="zh-CN"/>
        </w:rPr>
      </w:pPr>
      <w:r w:rsidRPr="008F58EB">
        <w:rPr>
          <w:lang w:eastAsia="zh-CN"/>
        </w:rPr>
        <w:t>雷达通常沿海岸线组网部署，可提供离岸最远</w:t>
      </w:r>
      <w:r w:rsidRPr="008F58EB">
        <w:rPr>
          <w:lang w:eastAsia="zh-CN"/>
        </w:rPr>
        <w:t>200</w:t>
      </w:r>
      <w:r w:rsidRPr="008F58EB">
        <w:rPr>
          <w:lang w:eastAsia="zh-CN"/>
        </w:rPr>
        <w:t>公里广阔沿海区域的信息。全球目前约有</w:t>
      </w:r>
      <w:r w:rsidRPr="008F58EB">
        <w:rPr>
          <w:lang w:eastAsia="zh-CN"/>
        </w:rPr>
        <w:t>500</w:t>
      </w:r>
      <w:r w:rsidRPr="008F58EB">
        <w:rPr>
          <w:lang w:eastAsia="zh-CN"/>
        </w:rPr>
        <w:t>套此类系统。这些系统分布在三个</w:t>
      </w:r>
      <w:r w:rsidRPr="008F58EB">
        <w:rPr>
          <w:lang w:eastAsia="zh-CN"/>
        </w:rPr>
        <w:t>ITU</w:t>
      </w:r>
      <w:r w:rsidRPr="008F58EB">
        <w:rPr>
          <w:lang w:eastAsia="zh-CN"/>
        </w:rPr>
        <w:t>区域，其中大部分部署在北美洲、欧洲和亚洲沿岸。预计未来</w:t>
      </w:r>
      <w:r w:rsidRPr="008F58EB">
        <w:rPr>
          <w:lang w:eastAsia="zh-CN"/>
        </w:rPr>
        <w:t>20</w:t>
      </w:r>
      <w:r w:rsidRPr="008F58EB">
        <w:rPr>
          <w:lang w:eastAsia="zh-CN"/>
        </w:rPr>
        <w:t>年内，系统数量将翻一番。</w:t>
      </w:r>
    </w:p>
    <w:p w14:paraId="4F267D92" w14:textId="05E01234" w:rsidR="00AA2480" w:rsidRPr="008F58EB" w:rsidRDefault="00AA2480" w:rsidP="00A85EEA">
      <w:pPr>
        <w:ind w:firstLineChars="200" w:firstLine="440"/>
        <w:rPr>
          <w:lang w:eastAsia="zh-CN"/>
        </w:rPr>
      </w:pPr>
      <w:r w:rsidRPr="008F58EB">
        <w:rPr>
          <w:lang w:eastAsia="zh-CN"/>
        </w:rPr>
        <w:t>ITU</w:t>
      </w:r>
      <w:r w:rsidRPr="008F58EB">
        <w:rPr>
          <w:lang w:eastAsia="zh-CN"/>
        </w:rPr>
        <w:t>在</w:t>
      </w:r>
      <w:r w:rsidRPr="008F58EB">
        <w:rPr>
          <w:lang w:eastAsia="zh-CN"/>
        </w:rPr>
        <w:t>WRC-12</w:t>
      </w:r>
      <w:r w:rsidRPr="008F58EB">
        <w:rPr>
          <w:lang w:eastAsia="zh-CN"/>
        </w:rPr>
        <w:t>上批准了决议</w:t>
      </w:r>
      <w:r w:rsidRPr="008F58EB">
        <w:rPr>
          <w:b/>
          <w:bCs/>
          <w:lang w:eastAsia="zh-CN"/>
        </w:rPr>
        <w:t>612</w:t>
      </w:r>
      <w:r w:rsidRPr="008F58EB">
        <w:rPr>
          <w:lang w:eastAsia="zh-CN"/>
        </w:rPr>
        <w:t>（</w:t>
      </w:r>
      <w:r w:rsidRPr="008F58EB">
        <w:rPr>
          <w:b/>
          <w:bCs/>
          <w:lang w:eastAsia="zh-CN"/>
        </w:rPr>
        <w:t>WRC-12</w:t>
      </w:r>
      <w:r w:rsidR="00F92A3F" w:rsidRPr="008F58EB">
        <w:rPr>
          <w:rFonts w:hint="eastAsia"/>
          <w:b/>
          <w:bCs/>
          <w:lang w:eastAsia="zh-CN"/>
        </w:rPr>
        <w:t>，</w:t>
      </w:r>
      <w:r w:rsidRPr="008F58EB">
        <w:rPr>
          <w:b/>
          <w:bCs/>
          <w:lang w:eastAsia="zh-CN"/>
        </w:rPr>
        <w:t>修订版</w:t>
      </w:r>
      <w:r w:rsidR="001370A9" w:rsidRPr="008F58EB">
        <w:rPr>
          <w:lang w:eastAsia="zh-CN"/>
        </w:rPr>
        <w:t>）</w:t>
      </w:r>
      <w:r w:rsidRPr="008F58EB">
        <w:rPr>
          <w:lang w:eastAsia="zh-CN"/>
        </w:rPr>
        <w:t>，为海洋学高频雷达提供了详细的频谱空间。各</w:t>
      </w:r>
      <w:r w:rsidRPr="008F58EB">
        <w:rPr>
          <w:lang w:eastAsia="zh-CN"/>
        </w:rPr>
        <w:t>ITU</w:t>
      </w:r>
      <w:r w:rsidRPr="008F58EB">
        <w:rPr>
          <w:lang w:eastAsia="zh-CN"/>
        </w:rPr>
        <w:t>区域的频段划分如表</w:t>
      </w:r>
      <w:r w:rsidRPr="008F58EB">
        <w:rPr>
          <w:lang w:eastAsia="zh-CN"/>
        </w:rPr>
        <w:t>4-6</w:t>
      </w:r>
      <w:r w:rsidRPr="008F58EB">
        <w:rPr>
          <w:lang w:eastAsia="zh-CN"/>
        </w:rPr>
        <w:t>所示。</w:t>
      </w:r>
    </w:p>
    <w:p w14:paraId="691D05E8" w14:textId="3F37284F" w:rsidR="005F524B" w:rsidRPr="008F58EB" w:rsidRDefault="005F524B" w:rsidP="00A85EEA">
      <w:pPr>
        <w:ind w:firstLineChars="200" w:firstLine="440"/>
        <w:rPr>
          <w:lang w:eastAsia="zh-CN"/>
        </w:rPr>
      </w:pPr>
      <w:r w:rsidRPr="008F58EB">
        <w:rPr>
          <w:lang w:eastAsia="zh-CN"/>
        </w:rPr>
        <w:br w:type="page"/>
      </w:r>
    </w:p>
    <w:p w14:paraId="12AC34F7" w14:textId="77777777" w:rsidR="00AA2480" w:rsidRPr="008F58EB" w:rsidRDefault="00AA2480" w:rsidP="00F335BD">
      <w:pPr>
        <w:pStyle w:val="TableNo"/>
        <w:rPr>
          <w:lang w:eastAsia="zh-CN"/>
        </w:rPr>
      </w:pPr>
      <w:r w:rsidRPr="008F58EB">
        <w:rPr>
          <w:lang w:eastAsia="zh-CN"/>
        </w:rPr>
        <w:lastRenderedPageBreak/>
        <w:t>表</w:t>
      </w:r>
      <w:r w:rsidRPr="008F58EB">
        <w:rPr>
          <w:lang w:eastAsia="zh-CN"/>
        </w:rPr>
        <w:t>4-6</w:t>
      </w:r>
    </w:p>
    <w:p w14:paraId="7378A2EC" w14:textId="77777777" w:rsidR="00AA2480" w:rsidRPr="008F58EB" w:rsidRDefault="00AA2480" w:rsidP="00F335BD">
      <w:pPr>
        <w:pStyle w:val="Tabletitle"/>
        <w:rPr>
          <w:lang w:eastAsia="zh-CN"/>
        </w:rPr>
      </w:pPr>
      <w:r w:rsidRPr="008F58EB">
        <w:rPr>
          <w:lang w:eastAsia="zh-CN"/>
        </w:rPr>
        <w:t>为海洋学高频雷达划分的频段及总频谱宽度</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8" w:type="dxa"/>
          <w:bottom w:w="108" w:type="dxa"/>
        </w:tblCellMar>
        <w:tblLook w:val="04A0" w:firstRow="1" w:lastRow="0" w:firstColumn="1" w:lastColumn="0" w:noHBand="0" w:noVBand="1"/>
      </w:tblPr>
      <w:tblGrid>
        <w:gridCol w:w="2646"/>
        <w:gridCol w:w="2646"/>
        <w:gridCol w:w="2646"/>
      </w:tblGrid>
      <w:tr w:rsidR="00EF6B04" w:rsidRPr="008F58EB" w14:paraId="33F478AE" w14:textId="77777777" w:rsidTr="004C3F17">
        <w:trPr>
          <w:trHeight w:val="20"/>
          <w:jc w:val="center"/>
        </w:trPr>
        <w:tc>
          <w:tcPr>
            <w:tcW w:w="4962" w:type="dxa"/>
            <w:gridSpan w:val="3"/>
            <w:tcBorders>
              <w:bottom w:val="nil"/>
            </w:tcBorders>
            <w:shd w:val="clear" w:color="auto" w:fill="E7E6E6"/>
            <w:vAlign w:val="center"/>
          </w:tcPr>
          <w:p w14:paraId="19C19EC4" w14:textId="12C01941" w:rsidR="00EF6B04" w:rsidRPr="008F58EB" w:rsidRDefault="00EF6B04" w:rsidP="004C3F17">
            <w:pPr>
              <w:pStyle w:val="Tablehead"/>
              <w:rPr>
                <w:rFonts w:ascii="Times New Roman" w:hAnsi="Times New Roman" w:cs="Times New Roman"/>
              </w:rPr>
            </w:pPr>
            <w:proofErr w:type="spellStart"/>
            <w:r w:rsidRPr="008F58EB">
              <w:rPr>
                <w:rFonts w:ascii="Times New Roman" w:hAnsi="Times New Roman" w:cs="Times New Roman"/>
              </w:rPr>
              <w:t>划分频段</w:t>
            </w:r>
            <w:proofErr w:type="spellEnd"/>
            <w:r w:rsidR="00402F3C" w:rsidRPr="008F58EB">
              <w:rPr>
                <w:rFonts w:ascii="Times New Roman" w:hAnsi="Times New Roman" w:cs="Times New Roman"/>
              </w:rPr>
              <w:t>（</w:t>
            </w:r>
            <w:r w:rsidRPr="008F58EB">
              <w:rPr>
                <w:rFonts w:ascii="Times New Roman" w:hAnsi="Times New Roman" w:cs="Times New Roman"/>
              </w:rPr>
              <w:t>kHz</w:t>
            </w:r>
            <w:r w:rsidR="00402F3C" w:rsidRPr="008F58EB">
              <w:rPr>
                <w:rFonts w:ascii="Times New Roman" w:hAnsi="Times New Roman" w:cs="Times New Roman"/>
              </w:rPr>
              <w:t>）</w:t>
            </w:r>
          </w:p>
        </w:tc>
      </w:tr>
      <w:tr w:rsidR="00EF6B04" w:rsidRPr="008F58EB" w14:paraId="2438D6C1" w14:textId="77777777" w:rsidTr="004C3F17">
        <w:trPr>
          <w:trHeight w:val="20"/>
          <w:jc w:val="center"/>
        </w:trPr>
        <w:tc>
          <w:tcPr>
            <w:tcW w:w="1654" w:type="dxa"/>
            <w:tcBorders>
              <w:top w:val="nil"/>
            </w:tcBorders>
            <w:shd w:val="clear" w:color="auto" w:fill="D0CECE"/>
            <w:vAlign w:val="center"/>
          </w:tcPr>
          <w:p w14:paraId="44C67CE2" w14:textId="51638C61" w:rsidR="00EF6B04" w:rsidRPr="008F58EB" w:rsidRDefault="00EF6B04" w:rsidP="004C3F17">
            <w:pPr>
              <w:pStyle w:val="Tablehead"/>
              <w:rPr>
                <w:rFonts w:ascii="Times New Roman" w:hAnsi="Times New Roman" w:cs="Times New Roman"/>
              </w:rPr>
            </w:pPr>
            <w:r w:rsidRPr="008F58EB">
              <w:rPr>
                <w:rFonts w:ascii="Times New Roman" w:hAnsi="Times New Roman" w:cs="Times New Roman"/>
              </w:rPr>
              <w:t>ITU</w:t>
            </w:r>
            <w:r w:rsidRPr="008F58EB">
              <w:rPr>
                <w:rFonts w:ascii="Times New Roman" w:hAnsi="Times New Roman" w:cs="Times New Roman"/>
              </w:rPr>
              <w:t>第</w:t>
            </w:r>
            <w:r w:rsidRPr="008F58EB">
              <w:rPr>
                <w:rFonts w:ascii="Times New Roman" w:hAnsi="Times New Roman" w:cs="Times New Roman"/>
              </w:rPr>
              <w:t>1</w:t>
            </w:r>
            <w:r w:rsidRPr="008F58EB">
              <w:rPr>
                <w:rFonts w:ascii="Times New Roman" w:hAnsi="Times New Roman" w:cs="Times New Roman"/>
              </w:rPr>
              <w:t>区</w:t>
            </w:r>
          </w:p>
        </w:tc>
        <w:tc>
          <w:tcPr>
            <w:tcW w:w="1654" w:type="dxa"/>
            <w:tcBorders>
              <w:top w:val="nil"/>
            </w:tcBorders>
            <w:shd w:val="clear" w:color="auto" w:fill="D0CECE"/>
            <w:vAlign w:val="center"/>
          </w:tcPr>
          <w:p w14:paraId="0DB1C37F" w14:textId="730D3A94" w:rsidR="00EF6B04" w:rsidRPr="008F58EB" w:rsidRDefault="00EF6B04" w:rsidP="004C3F17">
            <w:pPr>
              <w:pStyle w:val="Tablehead"/>
              <w:rPr>
                <w:rFonts w:ascii="Times New Roman" w:hAnsi="Times New Roman" w:cs="Times New Roman"/>
              </w:rPr>
            </w:pPr>
            <w:r w:rsidRPr="008F58EB">
              <w:rPr>
                <w:rFonts w:ascii="Times New Roman" w:hAnsi="Times New Roman" w:cs="Times New Roman"/>
              </w:rPr>
              <w:t>ITU</w:t>
            </w:r>
            <w:r w:rsidRPr="008F58EB">
              <w:rPr>
                <w:rFonts w:ascii="Times New Roman" w:hAnsi="Times New Roman" w:cs="Times New Roman"/>
              </w:rPr>
              <w:t>第</w:t>
            </w:r>
            <w:r w:rsidRPr="008F58EB">
              <w:rPr>
                <w:rFonts w:ascii="Times New Roman" w:hAnsi="Times New Roman" w:cs="Times New Roman" w:hint="eastAsia"/>
                <w:lang w:eastAsia="zh-CN"/>
              </w:rPr>
              <w:t>2</w:t>
            </w:r>
            <w:r w:rsidRPr="008F58EB">
              <w:rPr>
                <w:rFonts w:ascii="Times New Roman" w:hAnsi="Times New Roman" w:cs="Times New Roman"/>
              </w:rPr>
              <w:t>区</w:t>
            </w:r>
          </w:p>
        </w:tc>
        <w:tc>
          <w:tcPr>
            <w:tcW w:w="1654" w:type="dxa"/>
            <w:tcBorders>
              <w:top w:val="nil"/>
            </w:tcBorders>
            <w:shd w:val="clear" w:color="auto" w:fill="D0CECE"/>
            <w:vAlign w:val="center"/>
          </w:tcPr>
          <w:p w14:paraId="77A586FF" w14:textId="5D8D3BB2" w:rsidR="00EF6B04" w:rsidRPr="008F58EB" w:rsidRDefault="00EF6B04" w:rsidP="004C3F17">
            <w:pPr>
              <w:pStyle w:val="Tablehead"/>
              <w:rPr>
                <w:rFonts w:ascii="Times New Roman" w:hAnsi="Times New Roman" w:cs="Times New Roman"/>
              </w:rPr>
            </w:pPr>
            <w:r w:rsidRPr="008F58EB">
              <w:rPr>
                <w:rFonts w:ascii="Times New Roman" w:hAnsi="Times New Roman" w:cs="Times New Roman"/>
              </w:rPr>
              <w:t>ITU</w:t>
            </w:r>
            <w:r w:rsidRPr="008F58EB">
              <w:rPr>
                <w:rFonts w:ascii="Times New Roman" w:hAnsi="Times New Roman" w:cs="Times New Roman"/>
              </w:rPr>
              <w:t>第</w:t>
            </w:r>
            <w:r w:rsidRPr="008F58EB">
              <w:rPr>
                <w:rFonts w:ascii="Times New Roman" w:hAnsi="Times New Roman" w:cs="Times New Roman" w:hint="eastAsia"/>
                <w:lang w:eastAsia="zh-CN"/>
              </w:rPr>
              <w:t>3</w:t>
            </w:r>
            <w:r w:rsidRPr="008F58EB">
              <w:rPr>
                <w:rFonts w:ascii="Times New Roman" w:hAnsi="Times New Roman" w:cs="Times New Roman"/>
              </w:rPr>
              <w:t>区</w:t>
            </w:r>
          </w:p>
        </w:tc>
      </w:tr>
      <w:tr w:rsidR="00EF6B04" w:rsidRPr="008F58EB" w14:paraId="3B29111C" w14:textId="77777777" w:rsidTr="004C3F17">
        <w:trPr>
          <w:trHeight w:val="20"/>
          <w:jc w:val="center"/>
        </w:trPr>
        <w:tc>
          <w:tcPr>
            <w:tcW w:w="4962" w:type="dxa"/>
            <w:gridSpan w:val="3"/>
            <w:vAlign w:val="center"/>
          </w:tcPr>
          <w:p w14:paraId="3393762B" w14:textId="77777777" w:rsidR="00EF6B04" w:rsidRPr="008F58EB" w:rsidRDefault="00EF6B04" w:rsidP="004C3F17">
            <w:pPr>
              <w:pStyle w:val="Tabletext"/>
              <w:jc w:val="center"/>
            </w:pPr>
            <w:r w:rsidRPr="008F58EB">
              <w:t>4 438-4 488</w:t>
            </w:r>
          </w:p>
        </w:tc>
      </w:tr>
      <w:tr w:rsidR="00EF6B04" w:rsidRPr="008F58EB" w14:paraId="6A67CA0E" w14:textId="77777777" w:rsidTr="004C3F17">
        <w:trPr>
          <w:trHeight w:val="20"/>
          <w:jc w:val="center"/>
        </w:trPr>
        <w:tc>
          <w:tcPr>
            <w:tcW w:w="4962" w:type="dxa"/>
            <w:gridSpan w:val="3"/>
            <w:vAlign w:val="center"/>
          </w:tcPr>
          <w:p w14:paraId="31822F92" w14:textId="77777777" w:rsidR="00EF6B04" w:rsidRPr="008F58EB" w:rsidRDefault="00EF6B04" w:rsidP="004C3F17">
            <w:pPr>
              <w:pStyle w:val="Tabletext"/>
              <w:jc w:val="center"/>
            </w:pPr>
            <w:r w:rsidRPr="008F58EB">
              <w:t>5 250-5 275</w:t>
            </w:r>
          </w:p>
        </w:tc>
      </w:tr>
      <w:tr w:rsidR="00EF6B04" w:rsidRPr="008F58EB" w14:paraId="357E0292" w14:textId="77777777" w:rsidTr="004C3F17">
        <w:trPr>
          <w:trHeight w:val="20"/>
          <w:jc w:val="center"/>
        </w:trPr>
        <w:tc>
          <w:tcPr>
            <w:tcW w:w="1654" w:type="dxa"/>
            <w:vAlign w:val="center"/>
          </w:tcPr>
          <w:p w14:paraId="2ABF6902" w14:textId="77777777" w:rsidR="00EF6B04" w:rsidRPr="008F58EB" w:rsidRDefault="00EF6B04" w:rsidP="004C3F17">
            <w:pPr>
              <w:pStyle w:val="Tabletext"/>
              <w:jc w:val="center"/>
            </w:pPr>
            <w:r w:rsidRPr="008F58EB">
              <w:t>9 305-9 355</w:t>
            </w:r>
          </w:p>
        </w:tc>
        <w:tc>
          <w:tcPr>
            <w:tcW w:w="1654" w:type="dxa"/>
            <w:vAlign w:val="center"/>
          </w:tcPr>
          <w:p w14:paraId="0C2C371D" w14:textId="2EDEB9FD" w:rsidR="00EF6B04" w:rsidRPr="008F58EB" w:rsidRDefault="00EF6B04" w:rsidP="004C3F17">
            <w:pPr>
              <w:pStyle w:val="Tabletext"/>
              <w:jc w:val="center"/>
            </w:pPr>
            <w:proofErr w:type="spellStart"/>
            <w:r w:rsidRPr="008F58EB">
              <w:t>本区域无划分</w:t>
            </w:r>
            <w:proofErr w:type="spellEnd"/>
          </w:p>
        </w:tc>
        <w:tc>
          <w:tcPr>
            <w:tcW w:w="1654" w:type="dxa"/>
            <w:vAlign w:val="center"/>
          </w:tcPr>
          <w:p w14:paraId="174B0EA8" w14:textId="77777777" w:rsidR="00EF6B04" w:rsidRPr="008F58EB" w:rsidRDefault="00EF6B04" w:rsidP="004C3F17">
            <w:pPr>
              <w:pStyle w:val="Tabletext"/>
              <w:jc w:val="center"/>
            </w:pPr>
            <w:r w:rsidRPr="008F58EB">
              <w:t>9 305-9 355</w:t>
            </w:r>
          </w:p>
        </w:tc>
      </w:tr>
      <w:tr w:rsidR="00EF6B04" w:rsidRPr="008F58EB" w14:paraId="23FFAB58" w14:textId="77777777" w:rsidTr="004C3F17">
        <w:trPr>
          <w:trHeight w:val="20"/>
          <w:jc w:val="center"/>
        </w:trPr>
        <w:tc>
          <w:tcPr>
            <w:tcW w:w="4962" w:type="dxa"/>
            <w:gridSpan w:val="3"/>
            <w:vAlign w:val="center"/>
          </w:tcPr>
          <w:p w14:paraId="3E357614" w14:textId="77777777" w:rsidR="00EF6B04" w:rsidRPr="008F58EB" w:rsidRDefault="00EF6B04" w:rsidP="004C3F17">
            <w:pPr>
              <w:pStyle w:val="Tabletext"/>
              <w:jc w:val="center"/>
            </w:pPr>
            <w:r w:rsidRPr="008F58EB">
              <w:t>13 450-13 550</w:t>
            </w:r>
          </w:p>
        </w:tc>
      </w:tr>
      <w:tr w:rsidR="00EF6B04" w:rsidRPr="008F58EB" w14:paraId="66C04F3D" w14:textId="77777777" w:rsidTr="004C3F17">
        <w:trPr>
          <w:trHeight w:val="20"/>
          <w:jc w:val="center"/>
        </w:trPr>
        <w:tc>
          <w:tcPr>
            <w:tcW w:w="4962" w:type="dxa"/>
            <w:gridSpan w:val="3"/>
            <w:vAlign w:val="center"/>
          </w:tcPr>
          <w:p w14:paraId="225D0CC9" w14:textId="77777777" w:rsidR="00EF6B04" w:rsidRPr="008F58EB" w:rsidRDefault="00EF6B04" w:rsidP="004C3F17">
            <w:pPr>
              <w:pStyle w:val="Tabletext"/>
              <w:jc w:val="center"/>
            </w:pPr>
            <w:r w:rsidRPr="008F58EB">
              <w:t>16 100-16 200</w:t>
            </w:r>
          </w:p>
        </w:tc>
      </w:tr>
      <w:tr w:rsidR="00EF6B04" w:rsidRPr="008F58EB" w14:paraId="4F0093CF" w14:textId="77777777" w:rsidTr="004C3F17">
        <w:trPr>
          <w:trHeight w:val="20"/>
          <w:jc w:val="center"/>
        </w:trPr>
        <w:tc>
          <w:tcPr>
            <w:tcW w:w="4962" w:type="dxa"/>
            <w:gridSpan w:val="3"/>
            <w:vAlign w:val="center"/>
          </w:tcPr>
          <w:p w14:paraId="7AACB74A" w14:textId="77777777" w:rsidR="00EF6B04" w:rsidRPr="008F58EB" w:rsidRDefault="00EF6B04" w:rsidP="004C3F17">
            <w:pPr>
              <w:pStyle w:val="Tabletext"/>
              <w:jc w:val="center"/>
            </w:pPr>
            <w:r w:rsidRPr="008F58EB">
              <w:t>24 450-24 600</w:t>
            </w:r>
          </w:p>
        </w:tc>
      </w:tr>
      <w:tr w:rsidR="00EF6B04" w:rsidRPr="008F58EB" w14:paraId="1DE4C160" w14:textId="77777777" w:rsidTr="004C3F17">
        <w:trPr>
          <w:trHeight w:val="20"/>
          <w:jc w:val="center"/>
        </w:trPr>
        <w:tc>
          <w:tcPr>
            <w:tcW w:w="4962" w:type="dxa"/>
            <w:gridSpan w:val="3"/>
            <w:vAlign w:val="center"/>
          </w:tcPr>
          <w:p w14:paraId="643344D6" w14:textId="77777777" w:rsidR="00EF6B04" w:rsidRPr="008F58EB" w:rsidRDefault="00EF6B04" w:rsidP="004C3F17">
            <w:pPr>
              <w:pStyle w:val="Tabletext"/>
              <w:jc w:val="center"/>
            </w:pPr>
            <w:r w:rsidRPr="008F58EB">
              <w:t>26 200-26 350</w:t>
            </w:r>
          </w:p>
        </w:tc>
      </w:tr>
      <w:tr w:rsidR="00EF6B04" w:rsidRPr="008F58EB" w14:paraId="66AAF5C2" w14:textId="77777777" w:rsidTr="004C3F17">
        <w:trPr>
          <w:trHeight w:val="20"/>
          <w:jc w:val="center"/>
        </w:trPr>
        <w:tc>
          <w:tcPr>
            <w:tcW w:w="1654" w:type="dxa"/>
            <w:vAlign w:val="center"/>
          </w:tcPr>
          <w:p w14:paraId="6BDB4E79" w14:textId="77777777" w:rsidR="00EF6B04" w:rsidRPr="008F58EB" w:rsidRDefault="00EF6B04" w:rsidP="004C3F17">
            <w:pPr>
              <w:pStyle w:val="Tabletext"/>
              <w:jc w:val="center"/>
            </w:pPr>
            <w:r w:rsidRPr="008F58EB">
              <w:t>39 000-39 500</w:t>
            </w:r>
          </w:p>
        </w:tc>
        <w:tc>
          <w:tcPr>
            <w:tcW w:w="1654" w:type="dxa"/>
            <w:vAlign w:val="center"/>
          </w:tcPr>
          <w:p w14:paraId="575E668D" w14:textId="35A84A17" w:rsidR="00EF6B04" w:rsidRPr="008F58EB" w:rsidRDefault="00EF6B04" w:rsidP="004C3F17">
            <w:pPr>
              <w:pStyle w:val="Tabletext"/>
              <w:jc w:val="center"/>
            </w:pPr>
            <w:proofErr w:type="spellStart"/>
            <w:r w:rsidRPr="008F58EB">
              <w:t>本区域无划分</w:t>
            </w:r>
            <w:proofErr w:type="spellEnd"/>
          </w:p>
        </w:tc>
        <w:tc>
          <w:tcPr>
            <w:tcW w:w="1654" w:type="dxa"/>
            <w:vAlign w:val="center"/>
          </w:tcPr>
          <w:p w14:paraId="5B910CF5" w14:textId="77777777" w:rsidR="00EF6B04" w:rsidRPr="008F58EB" w:rsidRDefault="00EF6B04" w:rsidP="004C3F17">
            <w:pPr>
              <w:pStyle w:val="Tabletext"/>
              <w:jc w:val="center"/>
            </w:pPr>
            <w:r w:rsidRPr="008F58EB">
              <w:t>39 500-40 000</w:t>
            </w:r>
          </w:p>
        </w:tc>
      </w:tr>
      <w:tr w:rsidR="00EF6B04" w:rsidRPr="008F58EB" w14:paraId="12EEAFF5" w14:textId="77777777" w:rsidTr="004C3F17">
        <w:trPr>
          <w:trHeight w:val="20"/>
          <w:jc w:val="center"/>
        </w:trPr>
        <w:tc>
          <w:tcPr>
            <w:tcW w:w="1654" w:type="dxa"/>
            <w:vAlign w:val="center"/>
          </w:tcPr>
          <w:p w14:paraId="47A2FCC0" w14:textId="77777777" w:rsidR="00EF6B04" w:rsidRPr="008F58EB" w:rsidRDefault="00EF6B04" w:rsidP="004C3F17">
            <w:pPr>
              <w:pStyle w:val="Tabletext"/>
              <w:jc w:val="center"/>
            </w:pPr>
            <w:r w:rsidRPr="008F58EB">
              <w:t>42 000-42 500</w:t>
            </w:r>
          </w:p>
        </w:tc>
        <w:tc>
          <w:tcPr>
            <w:tcW w:w="1654" w:type="dxa"/>
            <w:vAlign w:val="center"/>
          </w:tcPr>
          <w:p w14:paraId="52C73375" w14:textId="5303F690" w:rsidR="00EF6B04" w:rsidRPr="008F58EB" w:rsidRDefault="00EF6B04" w:rsidP="004C3F17">
            <w:pPr>
              <w:pStyle w:val="Tabletext"/>
              <w:jc w:val="center"/>
            </w:pPr>
            <w:proofErr w:type="spellStart"/>
            <w:r w:rsidRPr="008F58EB">
              <w:t>本区域无划分</w:t>
            </w:r>
            <w:proofErr w:type="spellEnd"/>
          </w:p>
        </w:tc>
        <w:tc>
          <w:tcPr>
            <w:tcW w:w="1654" w:type="dxa"/>
            <w:vAlign w:val="center"/>
          </w:tcPr>
          <w:p w14:paraId="3F0DE3F3" w14:textId="60EADA29" w:rsidR="00EF6B04" w:rsidRPr="008F58EB" w:rsidRDefault="00EF6B04" w:rsidP="004C3F17">
            <w:pPr>
              <w:pStyle w:val="Tabletext"/>
              <w:jc w:val="center"/>
            </w:pPr>
            <w:proofErr w:type="spellStart"/>
            <w:r w:rsidRPr="008F58EB">
              <w:t>本区域无划分</w:t>
            </w:r>
            <w:proofErr w:type="spellEnd"/>
          </w:p>
        </w:tc>
      </w:tr>
    </w:tbl>
    <w:p w14:paraId="21364676" w14:textId="77777777" w:rsidR="00AA2480" w:rsidRPr="008F58EB" w:rsidRDefault="00AA2480" w:rsidP="002A09DB">
      <w:pPr>
        <w:pStyle w:val="AnnexNoTitle"/>
        <w:rPr>
          <w:lang w:eastAsia="zh-CN"/>
        </w:rPr>
      </w:pPr>
      <w:bookmarkStart w:id="218" w:name="_Toc238720617"/>
      <w:bookmarkEnd w:id="216"/>
      <w:bookmarkEnd w:id="217"/>
      <w:r w:rsidRPr="008F58EB">
        <w:rPr>
          <w:lang w:eastAsia="zh-CN"/>
        </w:rPr>
        <w:t>参考文献</w:t>
      </w:r>
      <w:bookmarkEnd w:id="218"/>
    </w:p>
    <w:p w14:paraId="262944EE" w14:textId="22055B01" w:rsidR="00F335BD" w:rsidRPr="008F58EB" w:rsidRDefault="00F335BD" w:rsidP="00F335BD">
      <w:pPr>
        <w:pStyle w:val="Reftext"/>
        <w:rPr>
          <w:rFonts w:eastAsia="Calibri"/>
        </w:rPr>
      </w:pPr>
      <w:hyperlink r:id="rId91" w:history="1">
        <w:r w:rsidRPr="008F58EB">
          <w:rPr>
            <w:rFonts w:eastAsia="Calibri"/>
          </w:rPr>
          <w:t>Springer Handbook of Atmospheric Measurements | SpringerLink</w:t>
        </w:r>
      </w:hyperlink>
      <w:r w:rsidRPr="008F58EB">
        <w:rPr>
          <w:rFonts w:eastAsia="Calibri"/>
        </w:rPr>
        <w:t xml:space="preserve"> – Chapter 31 (2021</w:t>
      </w:r>
      <w:r w:rsidR="001370A9" w:rsidRPr="008F58EB">
        <w:rPr>
          <w:rFonts w:ascii="Microsoft YaHei" w:eastAsia="Microsoft YaHei" w:hAnsi="Microsoft YaHei" w:cs="Microsoft YaHei" w:hint="eastAsia"/>
        </w:rPr>
        <w:t>）</w:t>
      </w:r>
    </w:p>
    <w:p w14:paraId="1846324F" w14:textId="6B53B985" w:rsidR="00F335BD" w:rsidRPr="008F58EB" w:rsidRDefault="00F335BD" w:rsidP="00F335BD">
      <w:pPr>
        <w:pStyle w:val="Reftext"/>
        <w:rPr>
          <w:rFonts w:eastAsia="Calibri"/>
        </w:rPr>
      </w:pPr>
      <w:r w:rsidRPr="008F58EB">
        <w:rPr>
          <w:rFonts w:eastAsia="Calibri"/>
        </w:rPr>
        <w:t xml:space="preserve">Cambridge University Press </w:t>
      </w:r>
      <w:hyperlink r:id="rId92" w:history="1">
        <w:r w:rsidRPr="008F58EB">
          <w:rPr>
            <w:rFonts w:eastAsia="Calibri"/>
          </w:rPr>
          <w:t>Atmospheric Radar</w:t>
        </w:r>
      </w:hyperlink>
      <w:r w:rsidRPr="008F58EB">
        <w:rPr>
          <w:rFonts w:eastAsia="Calibri"/>
        </w:rPr>
        <w:t xml:space="preserve"> (2016</w:t>
      </w:r>
      <w:r w:rsidR="001370A9" w:rsidRPr="008F58EB">
        <w:rPr>
          <w:rFonts w:ascii="Microsoft YaHei" w:eastAsia="Microsoft YaHei" w:hAnsi="Microsoft YaHei" w:cs="Microsoft YaHei" w:hint="eastAsia"/>
        </w:rPr>
        <w:t>）</w:t>
      </w:r>
    </w:p>
    <w:p w14:paraId="5804BDFD" w14:textId="707B0800" w:rsidR="00F335BD" w:rsidRPr="008F58EB" w:rsidRDefault="00F335BD" w:rsidP="00F335BD">
      <w:pPr>
        <w:pStyle w:val="Reftext"/>
        <w:rPr>
          <w:rFonts w:eastAsia="Calibri"/>
        </w:rPr>
      </w:pPr>
      <w:hyperlink r:id="rId93" w:history="1">
        <w:r w:rsidRPr="008F58EB">
          <w:rPr>
            <w:rFonts w:eastAsia="Calibri"/>
          </w:rPr>
          <w:t>Radar for Meteorological and Atmospheric Observations | SpringerLink</w:t>
        </w:r>
      </w:hyperlink>
      <w:r w:rsidRPr="008F58EB">
        <w:rPr>
          <w:rFonts w:eastAsia="Calibri"/>
        </w:rPr>
        <w:t xml:space="preserve"> (2014</w:t>
      </w:r>
      <w:r w:rsidR="001370A9" w:rsidRPr="008F58EB">
        <w:rPr>
          <w:rFonts w:ascii="Microsoft YaHei" w:eastAsia="Microsoft YaHei" w:hAnsi="Microsoft YaHei" w:cs="Microsoft YaHei" w:hint="eastAsia"/>
        </w:rPr>
        <w:t>）</w:t>
      </w:r>
    </w:p>
    <w:p w14:paraId="48F98314" w14:textId="77777777" w:rsidR="00F335BD" w:rsidRPr="008F58EB" w:rsidRDefault="00F335BD" w:rsidP="00F335BD">
      <w:pPr>
        <w:pStyle w:val="Reftext"/>
        <w:rPr>
          <w:rFonts w:eastAsia="Calibri"/>
        </w:rPr>
      </w:pPr>
    </w:p>
    <w:p w14:paraId="62652E61" w14:textId="3A9CA316" w:rsidR="00850814" w:rsidRPr="008F58EB" w:rsidRDefault="00850814" w:rsidP="00850814">
      <w:pPr>
        <w:pStyle w:val="Reftext"/>
        <w:rPr>
          <w:rFonts w:eastAsia="Calibri"/>
        </w:rPr>
      </w:pPr>
    </w:p>
    <w:p w14:paraId="5EB11C26" w14:textId="77777777" w:rsidR="00850814" w:rsidRPr="008F58EB" w:rsidRDefault="00850814" w:rsidP="00850814">
      <w:pPr>
        <w:pStyle w:val="Reftext"/>
        <w:rPr>
          <w:rFonts w:eastAsia="Calibri"/>
        </w:rPr>
      </w:pPr>
    </w:p>
    <w:p w14:paraId="3A39D2BE" w14:textId="77777777" w:rsidR="00AA2480" w:rsidRPr="008F58EB" w:rsidRDefault="00AA2480" w:rsidP="00AA2480">
      <w:pPr>
        <w:rPr>
          <w:lang w:eastAsia="zh-CN"/>
        </w:rPr>
      </w:pPr>
    </w:p>
    <w:p w14:paraId="57568D80" w14:textId="77777777" w:rsidR="00AA2480" w:rsidRPr="008F58EB" w:rsidRDefault="00AA2480" w:rsidP="00AA2480">
      <w:pPr>
        <w:rPr>
          <w:lang w:eastAsia="zh-CN"/>
        </w:rPr>
      </w:pPr>
    </w:p>
    <w:p w14:paraId="2E7F5678" w14:textId="77777777" w:rsidR="00AA2480" w:rsidRPr="008F58EB" w:rsidRDefault="00AA2480" w:rsidP="00AA2480">
      <w:pPr>
        <w:rPr>
          <w:lang w:eastAsia="zh-CN"/>
        </w:rPr>
      </w:pPr>
    </w:p>
    <w:p w14:paraId="6884246A" w14:textId="77777777" w:rsidR="003842FD" w:rsidRPr="008F58EB" w:rsidRDefault="003842FD" w:rsidP="00AA2480">
      <w:pPr>
        <w:rPr>
          <w:lang w:eastAsia="zh-CN"/>
        </w:rPr>
        <w:sectPr w:rsidR="003842FD" w:rsidRPr="008F58EB" w:rsidSect="00D50D9F">
          <w:headerReference w:type="default" r:id="rId94"/>
          <w:type w:val="oddPage"/>
          <w:pgSz w:w="11907" w:h="16834" w:code="9"/>
          <w:pgMar w:top="1418" w:right="1134" w:bottom="1134" w:left="1134" w:header="720" w:footer="482" w:gutter="0"/>
          <w:cols w:space="720"/>
          <w:vAlign w:val="both"/>
          <w:docGrid w:linePitch="326"/>
        </w:sectPr>
      </w:pPr>
    </w:p>
    <w:p w14:paraId="3A7AD37B" w14:textId="77777777" w:rsidR="00AA2480" w:rsidRPr="008F58EB" w:rsidRDefault="00AA2480" w:rsidP="005F112E">
      <w:pPr>
        <w:pStyle w:val="ChapNo"/>
        <w:rPr>
          <w:lang w:eastAsia="zh-CN"/>
        </w:rPr>
      </w:pPr>
      <w:bookmarkStart w:id="219" w:name="_Toc238720618"/>
      <w:bookmarkStart w:id="220" w:name="OLE_LINK182"/>
      <w:bookmarkStart w:id="221" w:name="OLE_LINK183"/>
      <w:r w:rsidRPr="008F58EB">
        <w:rPr>
          <w:lang w:eastAsia="zh-CN"/>
        </w:rPr>
        <w:lastRenderedPageBreak/>
        <w:t>第</w:t>
      </w:r>
      <w:r w:rsidRPr="008F58EB">
        <w:rPr>
          <w:lang w:eastAsia="zh-CN"/>
        </w:rPr>
        <w:t>5</w:t>
      </w:r>
      <w:r w:rsidRPr="008F58EB">
        <w:rPr>
          <w:lang w:eastAsia="zh-CN"/>
        </w:rPr>
        <w:t>章</w:t>
      </w:r>
      <w:bookmarkEnd w:id="219"/>
    </w:p>
    <w:p w14:paraId="150FE5C9" w14:textId="0074BC15" w:rsidR="00AA2480" w:rsidRPr="008F58EB" w:rsidRDefault="00AA2480" w:rsidP="005F112E">
      <w:pPr>
        <w:pStyle w:val="Chaptitle"/>
        <w:rPr>
          <w:lang w:eastAsia="zh-CN"/>
        </w:rPr>
      </w:pPr>
      <w:bookmarkStart w:id="222" w:name="OLE_LINK186"/>
      <w:bookmarkStart w:id="223" w:name="OLE_LINK187"/>
      <w:bookmarkStart w:id="224" w:name="_Toc238720619"/>
      <w:r w:rsidRPr="008F58EB">
        <w:rPr>
          <w:lang w:eastAsia="zh-CN"/>
        </w:rPr>
        <w:t>用于气象及相关环境活动的</w:t>
      </w:r>
      <w:r w:rsidR="00315A3B" w:rsidRPr="008F58EB">
        <w:rPr>
          <w:lang w:eastAsia="zh-CN"/>
        </w:rPr>
        <w:br/>
      </w:r>
      <w:r w:rsidRPr="008F58EB">
        <w:rPr>
          <w:lang w:eastAsia="zh-CN"/>
        </w:rPr>
        <w:t>无源和有源航天遥感</w:t>
      </w:r>
      <w:bookmarkEnd w:id="222"/>
      <w:bookmarkEnd w:id="223"/>
      <w:bookmarkEnd w:id="224"/>
    </w:p>
    <w:p w14:paraId="1DEF0A2B" w14:textId="77777777" w:rsidR="00AA2480" w:rsidRPr="008F58EB" w:rsidRDefault="00AA2480" w:rsidP="005F112E">
      <w:pPr>
        <w:pStyle w:val="Heading2"/>
        <w:rPr>
          <w:lang w:eastAsia="zh-CN"/>
        </w:rPr>
      </w:pPr>
      <w:bookmarkStart w:id="225" w:name="_Toc238720620"/>
      <w:r w:rsidRPr="008F58EB">
        <w:rPr>
          <w:lang w:eastAsia="zh-CN"/>
        </w:rPr>
        <w:t>5.1</w:t>
      </w:r>
      <w:r w:rsidRPr="008F58EB">
        <w:rPr>
          <w:lang w:eastAsia="zh-CN"/>
        </w:rPr>
        <w:tab/>
      </w:r>
      <w:r w:rsidRPr="008F58EB">
        <w:rPr>
          <w:lang w:eastAsia="zh-CN"/>
        </w:rPr>
        <w:t>引言</w:t>
      </w:r>
      <w:bookmarkEnd w:id="225"/>
    </w:p>
    <w:p w14:paraId="7665C54C" w14:textId="77777777" w:rsidR="00AA2480" w:rsidRPr="008F58EB" w:rsidRDefault="00AA2480" w:rsidP="00850814">
      <w:pPr>
        <w:ind w:firstLineChars="200" w:firstLine="440"/>
        <w:rPr>
          <w:lang w:eastAsia="zh-CN"/>
        </w:rPr>
      </w:pPr>
      <w:r w:rsidRPr="008F58EB">
        <w:rPr>
          <w:lang w:eastAsia="zh-CN"/>
        </w:rPr>
        <w:t>气象卫星的存在在世界大部分地区已广为人知，其生成的图像定期出现在电视、大众媒体和互联网上。如今，公众已习惯于观看经过色彩增强和与地图配准的图像，显示云盖、地表温度、积雪覆盖及其他天气现象；或不那么常见地，显示野火分布及其产生的烟云、火山灰，以及因厄尔尼诺现象而受到广泛关注的表层海水温度。</w:t>
      </w:r>
    </w:p>
    <w:p w14:paraId="394EDEDC" w14:textId="77777777" w:rsidR="00AA2480" w:rsidRPr="008F58EB" w:rsidRDefault="00AA2480" w:rsidP="00850814">
      <w:pPr>
        <w:ind w:firstLineChars="200" w:firstLine="440"/>
        <w:rPr>
          <w:lang w:eastAsia="zh-CN"/>
        </w:rPr>
      </w:pPr>
      <w:r w:rsidRPr="008F58EB">
        <w:rPr>
          <w:lang w:eastAsia="zh-CN"/>
        </w:rPr>
        <w:t>其中许多产品的共同点是，它们主要由可见光和红外波段传感器记录的数据生成。然而，众多此类产品及其他产品是利用多种微波频率单独或结合其他频率测量生成的。</w:t>
      </w:r>
    </w:p>
    <w:p w14:paraId="21C86747" w14:textId="7897187F" w:rsidR="00AA2480" w:rsidRPr="008F58EB" w:rsidRDefault="00AA2480" w:rsidP="00850814">
      <w:pPr>
        <w:ind w:firstLineChars="200" w:firstLine="440"/>
        <w:rPr>
          <w:lang w:eastAsia="zh-CN"/>
        </w:rPr>
      </w:pPr>
      <w:r w:rsidRPr="008F58EB">
        <w:rPr>
          <w:lang w:eastAsia="zh-CN"/>
        </w:rPr>
        <w:t>因此，利用从</w:t>
      </w:r>
      <w:r w:rsidRPr="008F58EB">
        <w:rPr>
          <w:lang w:eastAsia="zh-CN"/>
        </w:rPr>
        <w:t>VHF</w:t>
      </w:r>
      <w:r w:rsidRPr="008F58EB">
        <w:rPr>
          <w:lang w:eastAsia="zh-CN"/>
        </w:rPr>
        <w:t>至微波乃至频谱更高频段无线电频率进行的地球表面及大气航天遥感，在业务和研究气象学（特别是减轻天气及气候相关灾害影响</w:t>
      </w:r>
      <w:r w:rsidR="001370A9" w:rsidRPr="008F58EB">
        <w:rPr>
          <w:lang w:eastAsia="zh-CN"/>
        </w:rPr>
        <w:t>）</w:t>
      </w:r>
      <w:r w:rsidRPr="008F58EB">
        <w:rPr>
          <w:lang w:eastAsia="zh-CN"/>
        </w:rPr>
        <w:t>以及气候变化及其影响的科学认知、监测与预测方面，具有至关重要且与日俱增的作用，这一点并未广为人知。</w:t>
      </w:r>
    </w:p>
    <w:p w14:paraId="202EE1F7" w14:textId="590D4986" w:rsidR="00AA2480" w:rsidRPr="008F58EB" w:rsidRDefault="00AA2480" w:rsidP="00850814">
      <w:pPr>
        <w:ind w:firstLineChars="200" w:firstLine="440"/>
        <w:rPr>
          <w:lang w:eastAsia="zh-CN"/>
        </w:rPr>
      </w:pPr>
      <w:r w:rsidRPr="008F58EB">
        <w:rPr>
          <w:lang w:eastAsia="zh-CN"/>
        </w:rPr>
        <w:t>近年来在天气和气候分析与预报（包括对影响所有人群和经济的危险天气现象：强降雨、风暴、气旋等的预警</w:t>
      </w:r>
      <w:r w:rsidR="001370A9" w:rsidRPr="008F58EB">
        <w:rPr>
          <w:lang w:eastAsia="zh-CN"/>
        </w:rPr>
        <w:t>）</w:t>
      </w:r>
      <w:r w:rsidRPr="008F58EB">
        <w:rPr>
          <w:lang w:eastAsia="zh-CN"/>
        </w:rPr>
        <w:t>方面取得的令人瞩目的进展，在很大程度上归功于航天观测数据及其在数值模式中的同化。</w:t>
      </w:r>
    </w:p>
    <w:p w14:paraId="419F8C09" w14:textId="62E653A6" w:rsidR="00AA2480" w:rsidRPr="008F58EB" w:rsidRDefault="00AA2480" w:rsidP="00850814">
      <w:pPr>
        <w:ind w:firstLineChars="200" w:firstLine="440"/>
        <w:rPr>
          <w:lang w:eastAsia="zh-CN"/>
        </w:rPr>
      </w:pPr>
      <w:r w:rsidRPr="008F58EB">
        <w:rPr>
          <w:lang w:eastAsia="zh-CN"/>
        </w:rPr>
        <w:t>遥感（无源与有源</w:t>
      </w:r>
      <w:r w:rsidR="001370A9" w:rsidRPr="008F58EB">
        <w:rPr>
          <w:lang w:eastAsia="zh-CN"/>
        </w:rPr>
        <w:t>）</w:t>
      </w:r>
      <w:r w:rsidRPr="008F58EB">
        <w:rPr>
          <w:lang w:eastAsia="zh-CN"/>
        </w:rPr>
        <w:t>对数值天气预报（</w:t>
      </w:r>
      <w:r w:rsidRPr="008F58EB">
        <w:rPr>
          <w:lang w:eastAsia="zh-CN"/>
        </w:rPr>
        <w:t>NWP</w:t>
      </w:r>
      <w:r w:rsidR="001370A9" w:rsidRPr="008F58EB">
        <w:rPr>
          <w:lang w:eastAsia="zh-CN"/>
        </w:rPr>
        <w:t>）</w:t>
      </w:r>
      <w:r w:rsidRPr="008F58EB">
        <w:rPr>
          <w:lang w:eastAsia="zh-CN"/>
        </w:rPr>
        <w:t>性能提升贡献显著，在所有实时模式</w:t>
      </w:r>
      <w:r w:rsidRPr="008F58EB">
        <w:rPr>
          <w:lang w:eastAsia="zh-CN"/>
        </w:rPr>
        <w:t>ingest</w:t>
      </w:r>
      <w:r w:rsidRPr="008F58EB">
        <w:rPr>
          <w:lang w:eastAsia="zh-CN"/>
        </w:rPr>
        <w:t>的观测中，其对预报技巧改进的贡献占比达</w:t>
      </w:r>
      <w:r w:rsidRPr="008F58EB">
        <w:rPr>
          <w:lang w:eastAsia="zh-CN"/>
        </w:rPr>
        <w:t>50%</w:t>
      </w:r>
      <w:r w:rsidRPr="008F58EB">
        <w:rPr>
          <w:lang w:eastAsia="zh-CN"/>
        </w:rPr>
        <w:t>（无源传感器</w:t>
      </w:r>
      <w:r w:rsidRPr="008F58EB">
        <w:rPr>
          <w:lang w:eastAsia="zh-CN"/>
        </w:rPr>
        <w:t>40%</w:t>
      </w:r>
      <w:r w:rsidRPr="008F58EB">
        <w:rPr>
          <w:lang w:eastAsia="zh-CN"/>
        </w:rPr>
        <w:t>，有源传感器</w:t>
      </w:r>
      <w:r w:rsidRPr="008F58EB">
        <w:rPr>
          <w:lang w:eastAsia="zh-CN"/>
        </w:rPr>
        <w:t>10%</w:t>
      </w:r>
      <w:r w:rsidR="001370A9" w:rsidRPr="008F58EB">
        <w:rPr>
          <w:lang w:eastAsia="zh-CN"/>
        </w:rPr>
        <w:t>）</w:t>
      </w:r>
      <w:r w:rsidRPr="008F58EB">
        <w:rPr>
          <w:lang w:eastAsia="zh-CN"/>
        </w:rPr>
        <w:t>。鉴于对预报技巧提升的高贡献度，天气预报所带来的显著社会经济收益中，很大一部分可归因于气象和地球观测卫星上搭载的无源与有源微波传感器。</w:t>
      </w:r>
    </w:p>
    <w:p w14:paraId="20CBFDCD" w14:textId="5F54FBA5" w:rsidR="00AA2480" w:rsidRPr="008F58EB" w:rsidRDefault="00AA2480" w:rsidP="00850814">
      <w:pPr>
        <w:ind w:firstLineChars="200" w:firstLine="440"/>
        <w:rPr>
          <w:lang w:eastAsia="zh-CN"/>
        </w:rPr>
      </w:pPr>
      <w:r w:rsidRPr="008F58EB">
        <w:rPr>
          <w:lang w:eastAsia="zh-CN"/>
        </w:rPr>
        <w:t>目前广泛采用的航天遥感分为两类：</w:t>
      </w:r>
      <w:r w:rsidRPr="008F58EB">
        <w:rPr>
          <w:b/>
          <w:bCs/>
          <w:lang w:eastAsia="zh-CN"/>
        </w:rPr>
        <w:t>无源</w:t>
      </w:r>
      <w:r w:rsidRPr="008F58EB">
        <w:rPr>
          <w:lang w:eastAsia="zh-CN"/>
        </w:rPr>
        <w:t>与</w:t>
      </w:r>
      <w:r w:rsidRPr="008F58EB">
        <w:rPr>
          <w:b/>
          <w:bCs/>
          <w:lang w:eastAsia="zh-CN"/>
        </w:rPr>
        <w:t>有源</w:t>
      </w:r>
      <w:r w:rsidRPr="008F58EB">
        <w:rPr>
          <w:lang w:eastAsia="zh-CN"/>
        </w:rPr>
        <w:t>，主要在非地球静止轨道卫星上以地球探测卫星业务（</w:t>
      </w:r>
      <w:r w:rsidRPr="008F58EB">
        <w:rPr>
          <w:lang w:eastAsia="zh-CN"/>
        </w:rPr>
        <w:t>EESS</w:t>
      </w:r>
      <w:r w:rsidR="001370A9" w:rsidRPr="008F58EB">
        <w:rPr>
          <w:lang w:eastAsia="zh-CN"/>
        </w:rPr>
        <w:t>）</w:t>
      </w:r>
      <w:r w:rsidRPr="008F58EB">
        <w:rPr>
          <w:lang w:eastAsia="zh-CN"/>
        </w:rPr>
        <w:t>运行，尽管部分计划中的</w:t>
      </w:r>
      <w:r w:rsidRPr="008F58EB">
        <w:rPr>
          <w:lang w:eastAsia="zh-CN"/>
        </w:rPr>
        <w:t>EESS</w:t>
      </w:r>
      <w:r w:rsidRPr="008F58EB">
        <w:rPr>
          <w:lang w:eastAsia="zh-CN"/>
        </w:rPr>
        <w:t>（无源</w:t>
      </w:r>
      <w:r w:rsidR="001370A9" w:rsidRPr="008F58EB">
        <w:rPr>
          <w:lang w:eastAsia="zh-CN"/>
        </w:rPr>
        <w:t>）</w:t>
      </w:r>
      <w:r w:rsidRPr="008F58EB">
        <w:rPr>
          <w:lang w:eastAsia="zh-CN"/>
        </w:rPr>
        <w:t>系统未来将在地球静止轨道运行。</w:t>
      </w:r>
    </w:p>
    <w:p w14:paraId="4CD474B8" w14:textId="417EB852" w:rsidR="00AA2480" w:rsidRPr="008F58EB" w:rsidRDefault="00AA2480" w:rsidP="00850814">
      <w:pPr>
        <w:ind w:firstLineChars="200" w:firstLine="442"/>
        <w:rPr>
          <w:lang w:eastAsia="zh-CN"/>
        </w:rPr>
      </w:pPr>
      <w:r w:rsidRPr="008F58EB">
        <w:rPr>
          <w:b/>
          <w:bCs/>
          <w:lang w:eastAsia="zh-CN"/>
        </w:rPr>
        <w:t>无源传感</w:t>
      </w:r>
      <w:r w:rsidRPr="008F58EB">
        <w:rPr>
          <w:lang w:eastAsia="zh-CN"/>
        </w:rPr>
        <w:t>仅使用纯接收机，不涉及发射机。这些接收机所搜寻的辐射是自然产生的，功率电平极低，且包含所研究物理过程的关键信息。感兴趣的是指示特定化学物质存在的辐射峰值，或指示大气气体吸收频率信号而导致的某些频率辐射缺失。特定频率信号的强弱或有无被用来判断特定气体（湿度和污染物是显而易见的例子</w:t>
      </w:r>
      <w:r w:rsidR="001370A9" w:rsidRPr="008F58EB">
        <w:rPr>
          <w:lang w:eastAsia="zh-CN"/>
        </w:rPr>
        <w:t>）</w:t>
      </w:r>
      <w:r w:rsidRPr="008F58EB">
        <w:rPr>
          <w:lang w:eastAsia="zh-CN"/>
        </w:rPr>
        <w:t>是否存在，若存在，则其含量多少、位于何处。通过工作在由被测物质固有物理特性（分子辐射共振或吸收</w:t>
      </w:r>
      <w:r w:rsidR="001370A9" w:rsidRPr="008F58EB">
        <w:rPr>
          <w:lang w:eastAsia="zh-CN"/>
        </w:rPr>
        <w:t>）</w:t>
      </w:r>
      <w:r w:rsidRPr="008F58EB">
        <w:rPr>
          <w:lang w:eastAsia="zh-CN"/>
        </w:rPr>
        <w:t>决定的频段内的无源传感器，可感知种类广泛的环境信息，而这些物理特性无法在其他频段复制。给定频率下的信号强度可能取决于多个变量，因此需要使用多个频率以匹配多个未知量。多频率使用是测量大气和地球表面各种特征的主要技术手段。</w:t>
      </w:r>
    </w:p>
    <w:p w14:paraId="0D8E891E" w14:textId="6FA14EBD" w:rsidR="00AA2480" w:rsidRPr="008F58EB" w:rsidRDefault="00AA2480" w:rsidP="00850814">
      <w:pPr>
        <w:ind w:firstLineChars="200" w:firstLine="442"/>
        <w:rPr>
          <w:lang w:eastAsia="zh-CN"/>
        </w:rPr>
      </w:pPr>
      <w:r w:rsidRPr="008F58EB">
        <w:rPr>
          <w:b/>
          <w:bCs/>
          <w:lang w:eastAsia="zh-CN"/>
        </w:rPr>
        <w:t>有源传感</w:t>
      </w:r>
      <w:r w:rsidRPr="008F58EB">
        <w:rPr>
          <w:lang w:eastAsia="zh-CN"/>
        </w:rPr>
        <w:t>与无源传感的区别在于，其涉及卫星上的发射机和接收机。通常信号由同一颗卫星发射并由其接收回波，尽管并非总是如此。有源传感的应用包括但不限于：测量海面特征（如海浪高度和风场</w:t>
      </w:r>
      <w:r w:rsidR="001370A9" w:rsidRPr="008F58EB">
        <w:rPr>
          <w:lang w:eastAsia="zh-CN"/>
        </w:rPr>
        <w:t>）</w:t>
      </w:r>
      <w:r w:rsidRPr="008F58EB">
        <w:rPr>
          <w:lang w:eastAsia="zh-CN"/>
        </w:rPr>
        <w:t>，以及确定雨林中树木的密度。</w:t>
      </w:r>
      <w:r w:rsidRPr="008F58EB">
        <w:rPr>
          <w:lang w:eastAsia="zh-CN"/>
        </w:rPr>
        <w:t xml:space="preserve"> </w:t>
      </w:r>
    </w:p>
    <w:p w14:paraId="17E3F557" w14:textId="4C9AEAC6" w:rsidR="00315A3B" w:rsidRPr="008F58EB" w:rsidRDefault="00315A3B" w:rsidP="00850814">
      <w:pPr>
        <w:ind w:firstLineChars="200" w:firstLine="440"/>
        <w:rPr>
          <w:lang w:eastAsia="zh-CN"/>
        </w:rPr>
      </w:pPr>
      <w:r w:rsidRPr="008F58EB">
        <w:rPr>
          <w:lang w:eastAsia="zh-CN"/>
        </w:rPr>
        <w:br w:type="page"/>
      </w:r>
    </w:p>
    <w:p w14:paraId="302F084F" w14:textId="77777777" w:rsidR="00AA2480" w:rsidRPr="008F58EB" w:rsidRDefault="00AA2480" w:rsidP="00850814">
      <w:pPr>
        <w:ind w:firstLineChars="200" w:firstLine="440"/>
        <w:rPr>
          <w:lang w:eastAsia="zh-CN"/>
        </w:rPr>
      </w:pPr>
      <w:r w:rsidRPr="008F58EB">
        <w:rPr>
          <w:lang w:eastAsia="zh-CN"/>
        </w:rPr>
        <w:lastRenderedPageBreak/>
        <w:t>两类遥感的兼容性问题涉及与其他空间业务相同的问题：卫星接收机与地面或空间其他射频发射站之间的相互干扰。这些问题的解决依赖成熟技术，通常涉及基于功率限制、天线特性以及时间与频率共享与其他用户进行协调。</w:t>
      </w:r>
    </w:p>
    <w:p w14:paraId="175E9252" w14:textId="4115F451" w:rsidR="00AA2480" w:rsidRPr="008F58EB" w:rsidRDefault="00AA2480" w:rsidP="00850814">
      <w:pPr>
        <w:ind w:firstLineChars="200" w:firstLine="440"/>
        <w:rPr>
          <w:lang w:eastAsia="zh-CN"/>
        </w:rPr>
      </w:pPr>
      <w:r w:rsidRPr="008F58EB">
        <w:rPr>
          <w:lang w:eastAsia="zh-CN"/>
        </w:rPr>
        <w:t>无源航天遥感卫星特有的一种脆弱性形式，特别是那些具有大面积测量采样的卫星，源于每一次测量都可能受到来自地面大量发射机（包括带内和带外发射机</w:t>
      </w:r>
      <w:r w:rsidR="001370A9" w:rsidRPr="008F58EB">
        <w:rPr>
          <w:lang w:eastAsia="zh-CN"/>
        </w:rPr>
        <w:t>）</w:t>
      </w:r>
      <w:r w:rsidRPr="008F58EB">
        <w:rPr>
          <w:lang w:eastAsia="zh-CN"/>
        </w:rPr>
        <w:t>的累积辐射影响。因此，虽然单个地面发射机辐射的功率可能不足以造成无源传感测量误差，但大量此类发射机通过干扰信号聚合可能对正在进行的测量造成损害。来自多发射机的这种干扰聚合，正是人们对高密度移动应用或宽带移动（含国际移动通信</w:t>
      </w:r>
      <w:r w:rsidRPr="008F58EB">
        <w:rPr>
          <w:lang w:eastAsia="zh-CN"/>
        </w:rPr>
        <w:t>IMT</w:t>
      </w:r>
      <w:r w:rsidR="001370A9" w:rsidRPr="008F58EB">
        <w:rPr>
          <w:lang w:eastAsia="zh-CN"/>
        </w:rPr>
        <w:t>）</w:t>
      </w:r>
      <w:r w:rsidRPr="008F58EB">
        <w:rPr>
          <w:lang w:eastAsia="zh-CN"/>
        </w:rPr>
        <w:t>、高密度固定业务（</w:t>
      </w:r>
      <w:r w:rsidRPr="008F58EB">
        <w:rPr>
          <w:lang w:eastAsia="zh-CN"/>
        </w:rPr>
        <w:t>HDFS</w:t>
      </w:r>
      <w:r w:rsidR="001370A9" w:rsidRPr="008F58EB">
        <w:rPr>
          <w:lang w:eastAsia="zh-CN"/>
        </w:rPr>
        <w:t>）</w:t>
      </w:r>
      <w:r w:rsidRPr="008F58EB">
        <w:rPr>
          <w:lang w:eastAsia="zh-CN"/>
        </w:rPr>
        <w:t>发射、超宽带（</w:t>
      </w:r>
      <w:r w:rsidRPr="008F58EB">
        <w:rPr>
          <w:lang w:eastAsia="zh-CN"/>
        </w:rPr>
        <w:t>UWB</w:t>
      </w:r>
      <w:r w:rsidR="001370A9" w:rsidRPr="008F58EB">
        <w:rPr>
          <w:lang w:eastAsia="zh-CN"/>
        </w:rPr>
        <w:t>）</w:t>
      </w:r>
      <w:r w:rsidRPr="008F58EB">
        <w:rPr>
          <w:lang w:eastAsia="zh-CN"/>
        </w:rPr>
        <w:t>应用、短距离设备（</w:t>
      </w:r>
      <w:r w:rsidRPr="008F58EB">
        <w:rPr>
          <w:lang w:eastAsia="zh-CN"/>
        </w:rPr>
        <w:t>SRD</w:t>
      </w:r>
      <w:r w:rsidR="001370A9" w:rsidRPr="008F58EB">
        <w:rPr>
          <w:lang w:eastAsia="zh-CN"/>
        </w:rPr>
        <w:t>）</w:t>
      </w:r>
      <w:r w:rsidRPr="008F58EB">
        <w:rPr>
          <w:lang w:eastAsia="zh-CN"/>
        </w:rPr>
        <w:t>或工业、科研和医疗（</w:t>
      </w:r>
      <w:r w:rsidRPr="008F58EB">
        <w:rPr>
          <w:lang w:eastAsia="zh-CN"/>
        </w:rPr>
        <w:t>ISM</w:t>
      </w:r>
      <w:r w:rsidR="001370A9" w:rsidRPr="008F58EB">
        <w:rPr>
          <w:lang w:eastAsia="zh-CN"/>
        </w:rPr>
        <w:t>）</w:t>
      </w:r>
      <w:r w:rsidRPr="008F58EB">
        <w:rPr>
          <w:lang w:eastAsia="zh-CN"/>
        </w:rPr>
        <w:t>设备等事项担忧的基础。正是此类发射机在测量区域内的空间密度与其各自特性的组合构成了潜在问题。随着此类地面有源设备密度的增加，情况日趋严峻，且已有有害干扰实例的报告。</w:t>
      </w:r>
    </w:p>
    <w:p w14:paraId="2220228A" w14:textId="394909D7" w:rsidR="00AA2480" w:rsidRPr="008F58EB" w:rsidRDefault="00AA2480" w:rsidP="00850814">
      <w:pPr>
        <w:ind w:firstLineChars="200" w:firstLine="440"/>
        <w:rPr>
          <w:lang w:eastAsia="zh-CN"/>
        </w:rPr>
      </w:pPr>
      <w:r w:rsidRPr="008F58EB">
        <w:rPr>
          <w:lang w:eastAsia="zh-CN"/>
        </w:rPr>
        <w:t>若干地球物理参数在不同程度上对给定频率待观测的特定参数的自然发射产生影响。因此，必须同时在微波谱的多个频率上进行测量，以分离并反演各自对总体自然发射的贡献，并从给定测量集中提取所需参数。因此，影响任一</w:t>
      </w:r>
      <w:r w:rsidR="00850814" w:rsidRPr="008F58EB">
        <w:rPr>
          <w:rFonts w:ascii="SimSun" w:hAnsi="SimSun"/>
          <w:lang w:eastAsia="zh-CN"/>
        </w:rPr>
        <w:t>“</w:t>
      </w:r>
      <w:r w:rsidRPr="008F58EB">
        <w:rPr>
          <w:lang w:eastAsia="zh-CN"/>
        </w:rPr>
        <w:t>无源</w:t>
      </w:r>
      <w:r w:rsidR="00850814" w:rsidRPr="008F58EB">
        <w:rPr>
          <w:rFonts w:ascii="SimSun" w:hAnsi="SimSun"/>
          <w:lang w:eastAsia="zh-CN"/>
        </w:rPr>
        <w:t>”</w:t>
      </w:r>
      <w:r w:rsidRPr="008F58EB">
        <w:rPr>
          <w:lang w:eastAsia="zh-CN"/>
        </w:rPr>
        <w:t>频段的干扰都可能影响在一组预定频率上获得的特定大气成分的整体测量。</w:t>
      </w:r>
    </w:p>
    <w:p w14:paraId="45D9DE4D" w14:textId="77777777" w:rsidR="00AA2480" w:rsidRPr="008F58EB" w:rsidRDefault="00AA2480" w:rsidP="00850814">
      <w:pPr>
        <w:ind w:firstLineChars="200" w:firstLine="440"/>
        <w:rPr>
          <w:lang w:eastAsia="zh-CN"/>
        </w:rPr>
      </w:pPr>
      <w:r w:rsidRPr="008F58EB">
        <w:rPr>
          <w:lang w:eastAsia="zh-CN"/>
        </w:rPr>
        <w:t>对于发射</w:t>
      </w:r>
      <w:r w:rsidRPr="008F58EB">
        <w:rPr>
          <w:lang w:eastAsia="zh-CN"/>
        </w:rPr>
        <w:t>-</w:t>
      </w:r>
      <w:r w:rsidRPr="008F58EB">
        <w:rPr>
          <w:lang w:eastAsia="zh-CN"/>
        </w:rPr>
        <w:t>接收对而言，信号的性质和特征是已知的，判断信号是否被正确接收相对简单。文献中充斥着用于处理无线电通信系统差错检测与纠正的实用技术，但遗憾的是，当各接收信号的特征未知时，这些技术毫无用处。无源遥感正是这种情况，其干扰脆弱性独一无二，因为这种脆弱性源于无源传感器设计用于接收的自然信号的非确定性本质，以及所测得的自然辐射功率极低。</w:t>
      </w:r>
    </w:p>
    <w:p w14:paraId="52320577" w14:textId="77777777" w:rsidR="00AA2480" w:rsidRPr="008F58EB" w:rsidRDefault="00AA2480" w:rsidP="00850814">
      <w:pPr>
        <w:ind w:firstLineChars="200" w:firstLine="440"/>
        <w:rPr>
          <w:lang w:eastAsia="zh-CN"/>
        </w:rPr>
      </w:pPr>
      <w:r w:rsidRPr="008F58EB">
        <w:rPr>
          <w:lang w:eastAsia="zh-CN"/>
        </w:rPr>
        <w:t>无源传感器接收到的极低干扰电平也可能使其数据降级，而最大的威胁或许在于干扰未被察觉，被篡改的数据被误认为有效数据，且基于这些被篡改数据分析得出的结论将存在严重缺陷。在大多数情况下，无源传感器无法区分自然辐射与人造辐射，由此产生的数据误差既无法检测也无法纠正。因此，维持数据完整性目前似乎仅依赖于干扰的预防，以及在全球范围内对干扰和发射机最大功率实施监管限制。可以注意到，《无线电规则》中若干条款为使有源业务发射机功率受限，以保护无源传感器免受带内或带外干扰。</w:t>
      </w:r>
    </w:p>
    <w:p w14:paraId="640889BC" w14:textId="5B2929EF" w:rsidR="00AA2480" w:rsidRPr="008F58EB" w:rsidRDefault="00AA2480" w:rsidP="00850814">
      <w:pPr>
        <w:ind w:firstLineChars="200" w:firstLine="440"/>
        <w:rPr>
          <w:lang w:eastAsia="zh-CN"/>
        </w:rPr>
      </w:pPr>
      <w:r w:rsidRPr="008F58EB">
        <w:rPr>
          <w:lang w:eastAsia="zh-CN"/>
        </w:rPr>
        <w:t>近年来，毫米波云雷达在研究应用中的使用引起了相当关注。需要加深对云在气候系统中作用的理解，这在气候变化研究中优先级极高。加之毫米波雷达技术的最新进展，这一研究需求成为毫米波云廓线雷达发展的驱动力。这些雷达主要工作在</w:t>
      </w:r>
      <w:r w:rsidRPr="008F58EB">
        <w:rPr>
          <w:lang w:eastAsia="zh-CN"/>
        </w:rPr>
        <w:t>36 GHz</w:t>
      </w:r>
      <w:r w:rsidRPr="008F58EB">
        <w:rPr>
          <w:lang w:eastAsia="zh-CN"/>
        </w:rPr>
        <w:t>附近（</w:t>
      </w:r>
      <w:r w:rsidRPr="008F58EB">
        <w:rPr>
          <w:lang w:eastAsia="zh-CN"/>
        </w:rPr>
        <w:t>Ka</w:t>
      </w:r>
      <w:r w:rsidRPr="008F58EB">
        <w:rPr>
          <w:lang w:eastAsia="zh-CN"/>
        </w:rPr>
        <w:t>波段</w:t>
      </w:r>
      <w:r w:rsidR="001370A9" w:rsidRPr="008F58EB">
        <w:rPr>
          <w:lang w:eastAsia="zh-CN"/>
        </w:rPr>
        <w:t>）</w:t>
      </w:r>
      <w:r w:rsidRPr="008F58EB">
        <w:rPr>
          <w:lang w:eastAsia="zh-CN"/>
        </w:rPr>
        <w:t>和</w:t>
      </w:r>
      <w:r w:rsidRPr="008F58EB">
        <w:rPr>
          <w:lang w:eastAsia="zh-CN"/>
        </w:rPr>
        <w:t>94 GHz</w:t>
      </w:r>
      <w:r w:rsidRPr="008F58EB">
        <w:rPr>
          <w:lang w:eastAsia="zh-CN"/>
        </w:rPr>
        <w:t>附近（</w:t>
      </w:r>
      <w:r w:rsidRPr="008F58EB">
        <w:rPr>
          <w:lang w:eastAsia="zh-CN"/>
        </w:rPr>
        <w:t>W</w:t>
      </w:r>
      <w:r w:rsidRPr="008F58EB">
        <w:rPr>
          <w:lang w:eastAsia="zh-CN"/>
        </w:rPr>
        <w:t>波段</w:t>
      </w:r>
      <w:r w:rsidR="001370A9" w:rsidRPr="008F58EB">
        <w:rPr>
          <w:lang w:eastAsia="zh-CN"/>
        </w:rPr>
        <w:t>）</w:t>
      </w:r>
      <w:r w:rsidRPr="008F58EB">
        <w:rPr>
          <w:lang w:eastAsia="zh-CN"/>
        </w:rPr>
        <w:t>，现已为气候研究者提供必要的定性和定量信息。其对小水成物灵敏度高、空间分辨率高、受地物杂波影响极小，且体积相对较小，使毫米波雷达成为云研究的优良工具。它们可从固定地面、移动地面、机载和航天平台运行。</w:t>
      </w:r>
      <w:bookmarkEnd w:id="220"/>
      <w:bookmarkEnd w:id="221"/>
    </w:p>
    <w:p w14:paraId="219CB29A" w14:textId="290C62EA" w:rsidR="00315A3B" w:rsidRPr="008F58EB" w:rsidRDefault="00315A3B" w:rsidP="00850814">
      <w:pPr>
        <w:ind w:firstLineChars="200" w:firstLine="440"/>
        <w:rPr>
          <w:lang w:eastAsia="zh-CN"/>
        </w:rPr>
      </w:pPr>
      <w:r w:rsidRPr="008F58EB">
        <w:rPr>
          <w:lang w:eastAsia="zh-CN"/>
        </w:rPr>
        <w:br w:type="page"/>
      </w:r>
    </w:p>
    <w:p w14:paraId="3698D387" w14:textId="77777777" w:rsidR="00AA2480" w:rsidRPr="008F58EB" w:rsidRDefault="00AA2480" w:rsidP="00850814">
      <w:pPr>
        <w:pStyle w:val="Heading2"/>
        <w:rPr>
          <w:lang w:eastAsia="zh-CN"/>
        </w:rPr>
      </w:pPr>
      <w:bookmarkStart w:id="226" w:name="_Toc238720621"/>
      <w:bookmarkStart w:id="227" w:name="OLE_LINK188"/>
      <w:bookmarkStart w:id="228" w:name="OLE_LINK189"/>
      <w:r w:rsidRPr="008F58EB">
        <w:rPr>
          <w:lang w:eastAsia="zh-CN"/>
        </w:rPr>
        <w:lastRenderedPageBreak/>
        <w:t>5.2</w:t>
      </w:r>
      <w:r w:rsidRPr="008F58EB">
        <w:rPr>
          <w:lang w:eastAsia="zh-CN"/>
        </w:rPr>
        <w:tab/>
      </w:r>
      <w:r w:rsidRPr="008F58EB">
        <w:rPr>
          <w:lang w:eastAsia="zh-CN"/>
        </w:rPr>
        <w:t>无源微波辐射测量</w:t>
      </w:r>
      <w:bookmarkEnd w:id="226"/>
    </w:p>
    <w:p w14:paraId="1FF7C0E8" w14:textId="6A119BBB" w:rsidR="00AA2480" w:rsidRPr="008F58EB" w:rsidRDefault="00AA2480" w:rsidP="00315A3B">
      <w:pPr>
        <w:ind w:firstLineChars="200" w:firstLine="440"/>
        <w:rPr>
          <w:lang w:eastAsia="zh-CN"/>
        </w:rPr>
      </w:pPr>
      <w:r w:rsidRPr="008F58EB">
        <w:rPr>
          <w:lang w:eastAsia="zh-CN"/>
        </w:rPr>
        <w:t>无源微波辐射测量是地球观测的一项至关重要的工具。在地球探测卫星业务（</w:t>
      </w:r>
      <w:r w:rsidRPr="008F58EB">
        <w:rPr>
          <w:lang w:eastAsia="zh-CN"/>
        </w:rPr>
        <w:t>EESS</w:t>
      </w:r>
      <w:r w:rsidR="001370A9" w:rsidRPr="008F58EB">
        <w:rPr>
          <w:lang w:eastAsia="zh-CN"/>
        </w:rPr>
        <w:t>）</w:t>
      </w:r>
      <w:r w:rsidRPr="008F58EB">
        <w:rPr>
          <w:lang w:eastAsia="zh-CN"/>
        </w:rPr>
        <w:t>下，运行着旨在接收和测量地球表面及其大气所产生的自然辐射的无源传感器。这些自然辐射的频率和强度表征了若干重要的地球物理大气及地表参数（陆地、海洋和冰盖</w:t>
      </w:r>
      <w:r w:rsidR="001370A9" w:rsidRPr="008F58EB">
        <w:rPr>
          <w:lang w:eastAsia="zh-CN"/>
        </w:rPr>
        <w:t>）</w:t>
      </w:r>
      <w:r w:rsidRPr="008F58EB">
        <w:rPr>
          <w:lang w:eastAsia="zh-CN"/>
        </w:rPr>
        <w:t>的类型与状态，这些参数描述了地球</w:t>
      </w:r>
      <w:r w:rsidRPr="008F58EB">
        <w:rPr>
          <w:lang w:eastAsia="zh-CN"/>
        </w:rPr>
        <w:t>/</w:t>
      </w:r>
      <w:r w:rsidRPr="008F58EB">
        <w:rPr>
          <w:lang w:eastAsia="zh-CN"/>
        </w:rPr>
        <w:t>大气</w:t>
      </w:r>
      <w:r w:rsidRPr="008F58EB">
        <w:rPr>
          <w:lang w:eastAsia="zh-CN"/>
        </w:rPr>
        <w:t>/</w:t>
      </w:r>
      <w:r w:rsidRPr="008F58EB">
        <w:rPr>
          <w:lang w:eastAsia="zh-CN"/>
        </w:rPr>
        <w:t>海洋系统的状况及其机理：</w:t>
      </w:r>
    </w:p>
    <w:p w14:paraId="7EB0361B"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地球表面参数，如土壤湿度、海面温度、海面风应力、海冰范围与年代、积雪覆盖、陆地降雨；</w:t>
      </w:r>
    </w:p>
    <w:p w14:paraId="4918A1FE" w14:textId="48950FF0"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三维大气参数（低层、中层和高层大气</w:t>
      </w:r>
      <w:r w:rsidR="001370A9" w:rsidRPr="008F58EB">
        <w:rPr>
          <w:lang w:eastAsia="zh-CN"/>
        </w:rPr>
        <w:t>）</w:t>
      </w:r>
      <w:r w:rsidRPr="008F58EB">
        <w:rPr>
          <w:lang w:eastAsia="zh-CN"/>
        </w:rPr>
        <w:t>，如温度廓线、水汽含量，以及对放射性及化学过程重要的微量气体（如臭氧、一氧化二氮和氯</w:t>
      </w:r>
      <w:r w:rsidR="001370A9" w:rsidRPr="008F58EB">
        <w:rPr>
          <w:lang w:eastAsia="zh-CN"/>
        </w:rPr>
        <w:t>）</w:t>
      </w:r>
      <w:r w:rsidRPr="008F58EB">
        <w:rPr>
          <w:lang w:eastAsia="zh-CN"/>
        </w:rPr>
        <w:t>的浓度廓线。</w:t>
      </w:r>
    </w:p>
    <w:p w14:paraId="510B7499" w14:textId="4F5844E8" w:rsidR="00AA2480" w:rsidRPr="008F58EB" w:rsidRDefault="00AA2480" w:rsidP="00366414">
      <w:pPr>
        <w:ind w:firstLineChars="200" w:firstLine="440"/>
        <w:rPr>
          <w:lang w:eastAsia="zh-CN"/>
        </w:rPr>
      </w:pPr>
      <w:r w:rsidRPr="008F58EB">
        <w:rPr>
          <w:lang w:eastAsia="zh-CN"/>
        </w:rPr>
        <w:t>微波技术使得即使在云层覆盖的情况下，也能从地球轨道对地球表面及其大气进行观测，因为在</w:t>
      </w:r>
      <w:r w:rsidRPr="008F58EB">
        <w:rPr>
          <w:lang w:eastAsia="zh-CN"/>
        </w:rPr>
        <w:t>100</w:t>
      </w:r>
      <w:r w:rsidR="00366414" w:rsidRPr="008F58EB">
        <w:rPr>
          <w:lang w:eastAsia="zh-CN"/>
        </w:rPr>
        <w:t> </w:t>
      </w:r>
      <w:r w:rsidRPr="008F58EB">
        <w:rPr>
          <w:lang w:eastAsia="zh-CN"/>
        </w:rPr>
        <w:t>GHz</w:t>
      </w:r>
      <w:r w:rsidRPr="008F58EB">
        <w:rPr>
          <w:lang w:eastAsia="zh-CN"/>
        </w:rPr>
        <w:t>以下的频率，云层基本透明。这种全天候能力对地球观测具有重要意义，因为地球表面通常有</w:t>
      </w:r>
      <w:r w:rsidRPr="008F58EB">
        <w:rPr>
          <w:lang w:eastAsia="zh-CN"/>
        </w:rPr>
        <w:t>60%</w:t>
      </w:r>
      <w:r w:rsidRPr="008F58EB">
        <w:rPr>
          <w:lang w:eastAsia="zh-CN"/>
        </w:rPr>
        <w:t>以上被云层覆盖。除全天候能力外，无源微波测量不受昼夜限制，可全天时进行，因为不依赖日光。无源微波遥感是一种广泛用于气象、气候和环境监测与调查（业务和科学应用</w:t>
      </w:r>
      <w:r w:rsidR="001370A9" w:rsidRPr="008F58EB">
        <w:rPr>
          <w:lang w:eastAsia="zh-CN"/>
        </w:rPr>
        <w:t>）</w:t>
      </w:r>
      <w:r w:rsidRPr="008F58EB">
        <w:rPr>
          <w:lang w:eastAsia="zh-CN"/>
        </w:rPr>
        <w:t>的重要工具，对于这些应用，可靠且重复的全球覆盖至关重要。</w:t>
      </w:r>
    </w:p>
    <w:p w14:paraId="3F84FDEE" w14:textId="77777777" w:rsidR="00AA2480" w:rsidRPr="008F58EB" w:rsidRDefault="00AA2480" w:rsidP="00850814">
      <w:pPr>
        <w:pStyle w:val="Heading3"/>
        <w:rPr>
          <w:lang w:eastAsia="zh-CN"/>
        </w:rPr>
      </w:pPr>
      <w:r w:rsidRPr="008F58EB">
        <w:rPr>
          <w:lang w:eastAsia="zh-CN"/>
        </w:rPr>
        <w:t>5.2.1</w:t>
      </w:r>
      <w:r w:rsidRPr="008F58EB">
        <w:rPr>
          <w:lang w:eastAsia="zh-CN"/>
        </w:rPr>
        <w:tab/>
      </w:r>
      <w:r w:rsidRPr="008F58EB">
        <w:rPr>
          <w:lang w:eastAsia="zh-CN"/>
        </w:rPr>
        <w:t>频谱需求</w:t>
      </w:r>
    </w:p>
    <w:p w14:paraId="6C0E5FF6" w14:textId="77777777" w:rsidR="00AA2480" w:rsidRPr="008F58EB" w:rsidRDefault="00AA2480" w:rsidP="00366414">
      <w:pPr>
        <w:ind w:firstLineChars="200" w:firstLine="440"/>
        <w:rPr>
          <w:lang w:eastAsia="zh-CN"/>
        </w:rPr>
      </w:pPr>
      <w:r w:rsidRPr="008F58EB">
        <w:rPr>
          <w:lang w:eastAsia="zh-CN"/>
        </w:rPr>
        <w:t>若干地球物理参数通常在不同程度上对可在给定频率观测到的自然辐射做出贡献。因此，必须同时在微波谱的多个频率上进行测量，以分离并反演各自的贡献。如图</w:t>
      </w:r>
      <w:r w:rsidRPr="008F58EB">
        <w:rPr>
          <w:lang w:eastAsia="zh-CN"/>
        </w:rPr>
        <w:t>5-1</w:t>
      </w:r>
      <w:r w:rsidRPr="008F58EB">
        <w:rPr>
          <w:lang w:eastAsia="zh-CN"/>
        </w:rPr>
        <w:t>所示，大气的吸收特性以大气气体分子共振引起的吸收峰以及随频率显著增强的水汽连续谱为特征。在图</w:t>
      </w:r>
      <w:r w:rsidRPr="008F58EB">
        <w:rPr>
          <w:lang w:eastAsia="zh-CN"/>
        </w:rPr>
        <w:t>5-1</w:t>
      </w:r>
      <w:r w:rsidRPr="008F58EB">
        <w:rPr>
          <w:lang w:eastAsia="zh-CN"/>
        </w:rPr>
        <w:t>中，天顶不透明度指示了大气对特定频率电磁波的透明程度。不透明度越低，表明星载传感器能够成像的深度越接近地表。不透明度越高，则表明从太空进行的测量将更大程度地依赖于导致高不透明度的那些大气参数，通常是氧气或水汽。</w:t>
      </w:r>
    </w:p>
    <w:p w14:paraId="3FF33A8F" w14:textId="77777777" w:rsidR="00315A3B" w:rsidRPr="008F58EB" w:rsidRDefault="00315A3B" w:rsidP="00366414">
      <w:pPr>
        <w:ind w:firstLineChars="200" w:firstLine="440"/>
        <w:rPr>
          <w:lang w:eastAsia="zh-CN"/>
        </w:rPr>
      </w:pPr>
    </w:p>
    <w:p w14:paraId="1B71E65E" w14:textId="77777777" w:rsidR="00315A3B" w:rsidRPr="008F58EB" w:rsidRDefault="00315A3B" w:rsidP="00366414">
      <w:pPr>
        <w:ind w:firstLineChars="200" w:firstLine="440"/>
        <w:rPr>
          <w:lang w:eastAsia="zh-CN"/>
        </w:rPr>
      </w:pPr>
    </w:p>
    <w:p w14:paraId="4845518A" w14:textId="77777777" w:rsidR="00315A3B" w:rsidRPr="008F58EB" w:rsidRDefault="00315A3B" w:rsidP="00366414">
      <w:pPr>
        <w:ind w:firstLineChars="200" w:firstLine="440"/>
        <w:rPr>
          <w:lang w:eastAsia="zh-CN"/>
        </w:rPr>
      </w:pPr>
    </w:p>
    <w:p w14:paraId="4D7545AB" w14:textId="77777777" w:rsidR="00315A3B" w:rsidRPr="008F58EB" w:rsidRDefault="00315A3B" w:rsidP="00366414">
      <w:pPr>
        <w:ind w:firstLineChars="200" w:firstLine="440"/>
        <w:rPr>
          <w:lang w:eastAsia="zh-CN"/>
        </w:rPr>
      </w:pPr>
    </w:p>
    <w:p w14:paraId="0E4B2F5C" w14:textId="77777777" w:rsidR="00315A3B" w:rsidRPr="008F58EB" w:rsidRDefault="00315A3B" w:rsidP="00366414">
      <w:pPr>
        <w:ind w:firstLineChars="200" w:firstLine="440"/>
        <w:rPr>
          <w:lang w:eastAsia="zh-CN"/>
        </w:rPr>
      </w:pPr>
    </w:p>
    <w:p w14:paraId="2C785536" w14:textId="77777777" w:rsidR="00315A3B" w:rsidRPr="008F58EB" w:rsidRDefault="00315A3B" w:rsidP="00366414">
      <w:pPr>
        <w:ind w:firstLineChars="200" w:firstLine="440"/>
        <w:rPr>
          <w:lang w:eastAsia="zh-CN"/>
        </w:rPr>
      </w:pPr>
    </w:p>
    <w:p w14:paraId="362F4D0B" w14:textId="77777777" w:rsidR="00315A3B" w:rsidRPr="008F58EB" w:rsidRDefault="00315A3B" w:rsidP="00366414">
      <w:pPr>
        <w:ind w:firstLineChars="200" w:firstLine="440"/>
        <w:rPr>
          <w:lang w:eastAsia="zh-CN"/>
        </w:rPr>
      </w:pPr>
    </w:p>
    <w:p w14:paraId="4E5F8BE0" w14:textId="32C38B5E" w:rsidR="00315A3B" w:rsidRPr="008F58EB" w:rsidRDefault="00315A3B" w:rsidP="00366414">
      <w:pPr>
        <w:ind w:firstLineChars="200" w:firstLine="440"/>
        <w:rPr>
          <w:lang w:eastAsia="zh-CN"/>
        </w:rPr>
      </w:pPr>
      <w:r w:rsidRPr="008F58EB">
        <w:rPr>
          <w:lang w:eastAsia="zh-CN"/>
        </w:rPr>
        <w:br w:type="page"/>
      </w:r>
    </w:p>
    <w:p w14:paraId="7E844BA9" w14:textId="77777777" w:rsidR="00AA2480" w:rsidRPr="008F58EB" w:rsidRDefault="00AA2480" w:rsidP="0059283D">
      <w:pPr>
        <w:pStyle w:val="FigureNo"/>
        <w:rPr>
          <w:lang w:eastAsia="zh-CN"/>
        </w:rPr>
      </w:pPr>
      <w:r w:rsidRPr="008F58EB">
        <w:rPr>
          <w:lang w:eastAsia="zh-CN"/>
        </w:rPr>
        <w:lastRenderedPageBreak/>
        <w:t>图</w:t>
      </w:r>
      <w:r w:rsidRPr="008F58EB">
        <w:rPr>
          <w:lang w:eastAsia="zh-CN"/>
        </w:rPr>
        <w:t>5-1</w:t>
      </w:r>
    </w:p>
    <w:p w14:paraId="345796CB" w14:textId="77777777" w:rsidR="00AA2480" w:rsidRPr="008F58EB" w:rsidRDefault="00AA2480" w:rsidP="0059283D">
      <w:pPr>
        <w:pStyle w:val="Figuretitle"/>
        <w:rPr>
          <w:lang w:eastAsia="zh-CN"/>
        </w:rPr>
      </w:pPr>
      <w:r w:rsidRPr="008F58EB">
        <w:rPr>
          <w:lang w:eastAsia="zh-CN"/>
        </w:rPr>
        <w:t>由水汽和干大气成分引起的大气天顶不透明度</w:t>
      </w:r>
    </w:p>
    <w:p w14:paraId="27C62147" w14:textId="29B3B6D1" w:rsidR="00575ACC" w:rsidRPr="008F58EB" w:rsidRDefault="00795E43" w:rsidP="00795E43">
      <w:pPr>
        <w:pStyle w:val="Figure"/>
        <w:rPr>
          <w:lang w:eastAsia="zh-CN"/>
        </w:rPr>
      </w:pPr>
      <w:r w:rsidRPr="008F58EB">
        <w:rPr>
          <w:noProof/>
        </w:rPr>
        <w:drawing>
          <wp:inline distT="0" distB="0" distL="0" distR="0" wp14:anchorId="33DC09F7" wp14:editId="1D1EAE40">
            <wp:extent cx="5538470" cy="4184015"/>
            <wp:effectExtent l="0" t="0" r="5080" b="6985"/>
            <wp:docPr id="112471112" name="Picture 15" descr="由水汽和干大气成分引起的大气天顶不透明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1112" name="Picture 15" descr="由水汽和干大气成分引起的大气天顶不透明度"/>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538470" cy="4184015"/>
                    </a:xfrm>
                    <a:prstGeom prst="rect">
                      <a:avLst/>
                    </a:prstGeom>
                    <a:noFill/>
                    <a:ln>
                      <a:noFill/>
                    </a:ln>
                  </pic:spPr>
                </pic:pic>
              </a:graphicData>
            </a:graphic>
          </wp:inline>
        </w:drawing>
      </w:r>
    </w:p>
    <w:p w14:paraId="1262A5C1" w14:textId="77777777" w:rsidR="00AA2480" w:rsidRPr="008F58EB" w:rsidRDefault="00AA2480" w:rsidP="00366414">
      <w:pPr>
        <w:ind w:firstLineChars="200" w:firstLine="440"/>
        <w:rPr>
          <w:lang w:eastAsia="zh-CN"/>
        </w:rPr>
      </w:pPr>
      <w:r w:rsidRPr="008F58EB">
        <w:rPr>
          <w:lang w:eastAsia="zh-CN"/>
        </w:rPr>
        <w:t>陆地和水表面的类似图表分别如图</w:t>
      </w:r>
      <w:r w:rsidRPr="008F58EB">
        <w:rPr>
          <w:lang w:eastAsia="zh-CN"/>
        </w:rPr>
        <w:t>5-2</w:t>
      </w:r>
      <w:r w:rsidRPr="008F58EB">
        <w:rPr>
          <w:lang w:eastAsia="zh-CN"/>
        </w:rPr>
        <w:t>和图</w:t>
      </w:r>
      <w:r w:rsidRPr="008F58EB">
        <w:rPr>
          <w:lang w:eastAsia="zh-CN"/>
        </w:rPr>
        <w:t>5-3</w:t>
      </w:r>
      <w:r w:rsidRPr="008F58EB">
        <w:rPr>
          <w:lang w:eastAsia="zh-CN"/>
        </w:rPr>
        <w:t>所示。这些图表清晰地表明，频谱的每一部分对各种物理参数的敏感性都是独特的。这正是无源测量必须工作在特定频率以测量其目标参数的原因。</w:t>
      </w:r>
    </w:p>
    <w:p w14:paraId="6D7D95D5" w14:textId="77777777" w:rsidR="00AA2480" w:rsidRPr="008F58EB" w:rsidRDefault="00AA2480" w:rsidP="00366414">
      <w:pPr>
        <w:ind w:firstLineChars="200" w:firstLine="440"/>
        <w:rPr>
          <w:lang w:eastAsia="zh-CN"/>
        </w:rPr>
      </w:pPr>
      <w:r w:rsidRPr="008F58EB">
        <w:rPr>
          <w:lang w:eastAsia="zh-CN"/>
        </w:rPr>
        <w:t>最适合无源微波感测的频率选择很大程度上取决于大气特性：</w:t>
      </w:r>
    </w:p>
    <w:p w14:paraId="05E9F97A"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用于观测地表参数的频率选在</w:t>
      </w:r>
      <w:r w:rsidRPr="008F58EB">
        <w:rPr>
          <w:lang w:eastAsia="zh-CN"/>
        </w:rPr>
        <w:t>100 GHz</w:t>
      </w:r>
      <w:r w:rsidRPr="008F58EB">
        <w:rPr>
          <w:lang w:eastAsia="zh-CN"/>
        </w:rPr>
        <w:t>以下，此处大气吸收最弱。平均每倍频程需要一个频率；</w:t>
      </w:r>
    </w:p>
    <w:p w14:paraId="7C1482C7"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用于观测大气参数的频率主要在</w:t>
      </w:r>
      <w:r w:rsidRPr="008F58EB">
        <w:rPr>
          <w:lang w:eastAsia="zh-CN"/>
        </w:rPr>
        <w:t>50 GHz</w:t>
      </w:r>
      <w:r w:rsidRPr="008F58EB">
        <w:rPr>
          <w:lang w:eastAsia="zh-CN"/>
        </w:rPr>
        <w:t>以上、大气气体吸收峰内经过精心筛选。</w:t>
      </w:r>
    </w:p>
    <w:p w14:paraId="593D3595" w14:textId="74A63B86" w:rsidR="00AA2480" w:rsidRPr="008F58EB" w:rsidRDefault="00AA2480" w:rsidP="00692F4C">
      <w:pPr>
        <w:ind w:firstLineChars="200" w:firstLine="440"/>
        <w:rPr>
          <w:lang w:eastAsia="zh-CN"/>
        </w:rPr>
      </w:pPr>
      <w:r w:rsidRPr="008F58EB">
        <w:rPr>
          <w:lang w:eastAsia="zh-CN"/>
        </w:rPr>
        <w:t>1</w:t>
      </w:r>
      <w:r w:rsidR="00590DAA" w:rsidRPr="008F58EB">
        <w:rPr>
          <w:rFonts w:hint="eastAsia"/>
          <w:lang w:eastAsia="zh-CN"/>
        </w:rPr>
        <w:t xml:space="preserve"> </w:t>
      </w:r>
      <w:r w:rsidRPr="008F58EB">
        <w:rPr>
          <w:lang w:eastAsia="zh-CN"/>
        </w:rPr>
        <w:t>000 GHz</w:t>
      </w:r>
      <w:r w:rsidRPr="008F58EB">
        <w:rPr>
          <w:lang w:eastAsia="zh-CN"/>
        </w:rPr>
        <w:t>以下所需的频率及关注带宽列于表</w:t>
      </w:r>
      <w:r w:rsidRPr="008F58EB">
        <w:rPr>
          <w:lang w:eastAsia="zh-CN"/>
        </w:rPr>
        <w:t>5-1</w:t>
      </w:r>
      <w:r w:rsidRPr="008F58EB">
        <w:rPr>
          <w:lang w:eastAsia="zh-CN"/>
        </w:rPr>
        <w:t>。大多数</w:t>
      </w:r>
      <w:r w:rsidRPr="008F58EB">
        <w:rPr>
          <w:lang w:eastAsia="zh-CN"/>
        </w:rPr>
        <w:t>100 GHz</w:t>
      </w:r>
      <w:r w:rsidRPr="008F58EB">
        <w:rPr>
          <w:lang w:eastAsia="zh-CN"/>
        </w:rPr>
        <w:t>以上的频率划分包含重要大气痕量化学化合物的吸收谱线。</w:t>
      </w:r>
    </w:p>
    <w:p w14:paraId="0B2D20F7" w14:textId="77777777" w:rsidR="00315A3B" w:rsidRPr="008F58EB" w:rsidRDefault="00315A3B" w:rsidP="00692F4C">
      <w:pPr>
        <w:ind w:firstLineChars="200" w:firstLine="440"/>
        <w:rPr>
          <w:lang w:eastAsia="zh-CN"/>
        </w:rPr>
      </w:pPr>
    </w:p>
    <w:p w14:paraId="53FD8231" w14:textId="77777777" w:rsidR="00315A3B" w:rsidRPr="008F58EB" w:rsidRDefault="00315A3B" w:rsidP="00692F4C">
      <w:pPr>
        <w:ind w:firstLineChars="200" w:firstLine="440"/>
        <w:rPr>
          <w:lang w:eastAsia="zh-CN"/>
        </w:rPr>
      </w:pPr>
    </w:p>
    <w:p w14:paraId="0CD700F3" w14:textId="77777777" w:rsidR="00315A3B" w:rsidRPr="008F58EB" w:rsidRDefault="00315A3B" w:rsidP="00692F4C">
      <w:pPr>
        <w:ind w:firstLineChars="200" w:firstLine="440"/>
        <w:rPr>
          <w:lang w:eastAsia="zh-CN"/>
        </w:rPr>
      </w:pPr>
    </w:p>
    <w:p w14:paraId="142CFD29" w14:textId="77777777" w:rsidR="00315A3B" w:rsidRPr="008F58EB" w:rsidRDefault="00315A3B" w:rsidP="00692F4C">
      <w:pPr>
        <w:ind w:firstLineChars="200" w:firstLine="440"/>
        <w:rPr>
          <w:lang w:eastAsia="zh-CN"/>
        </w:rPr>
      </w:pPr>
    </w:p>
    <w:p w14:paraId="1169654B" w14:textId="77777777" w:rsidR="00315A3B" w:rsidRPr="008F58EB" w:rsidRDefault="00315A3B" w:rsidP="00692F4C">
      <w:pPr>
        <w:ind w:firstLineChars="200" w:firstLine="440"/>
        <w:rPr>
          <w:lang w:eastAsia="zh-CN"/>
        </w:rPr>
      </w:pPr>
    </w:p>
    <w:p w14:paraId="59C005DD" w14:textId="77777777" w:rsidR="00315A3B" w:rsidRPr="008F58EB" w:rsidRDefault="00315A3B" w:rsidP="00692F4C">
      <w:pPr>
        <w:ind w:firstLineChars="200" w:firstLine="440"/>
        <w:rPr>
          <w:lang w:eastAsia="zh-CN"/>
        </w:rPr>
      </w:pPr>
    </w:p>
    <w:p w14:paraId="1C3D8BD1" w14:textId="77777777" w:rsidR="00AA2480" w:rsidRPr="008F58EB" w:rsidRDefault="00AA2480" w:rsidP="00692F4C">
      <w:pPr>
        <w:pStyle w:val="TableNo"/>
        <w:rPr>
          <w:lang w:eastAsia="zh-CN"/>
        </w:rPr>
      </w:pPr>
      <w:r w:rsidRPr="008F58EB">
        <w:rPr>
          <w:lang w:eastAsia="zh-CN"/>
        </w:rPr>
        <w:lastRenderedPageBreak/>
        <w:t>表</w:t>
      </w:r>
      <w:r w:rsidRPr="008F58EB">
        <w:rPr>
          <w:lang w:eastAsia="zh-CN"/>
        </w:rPr>
        <w:t>5-1</w:t>
      </w:r>
    </w:p>
    <w:p w14:paraId="00299FFB" w14:textId="2BBF1219" w:rsidR="00AA2480" w:rsidRPr="008F58EB" w:rsidRDefault="00AA2480" w:rsidP="00692F4C">
      <w:pPr>
        <w:pStyle w:val="Tabletitle"/>
        <w:rPr>
          <w:lang w:eastAsia="zh-CN"/>
        </w:rPr>
      </w:pPr>
      <w:r w:rsidRPr="008F58EB">
        <w:rPr>
          <w:lang w:eastAsia="zh-CN"/>
        </w:rPr>
        <w:t>1</w:t>
      </w:r>
      <w:r w:rsidR="006E4820" w:rsidRPr="008F58EB">
        <w:rPr>
          <w:lang w:eastAsia="zh-CN"/>
        </w:rPr>
        <w:t xml:space="preserve"> </w:t>
      </w:r>
      <w:r w:rsidRPr="008F58EB">
        <w:rPr>
          <w:lang w:eastAsia="zh-CN"/>
        </w:rPr>
        <w:t>000 GHz</w:t>
      </w:r>
      <w:r w:rsidRPr="008F58EB">
        <w:rPr>
          <w:lang w:eastAsia="zh-CN"/>
        </w:rPr>
        <w:t>以下卫星无源感测的科学关注频段及带宽</w:t>
      </w:r>
      <w:r w:rsidRPr="008F58EB">
        <w:rPr>
          <w:lang w:eastAsia="zh-CN"/>
        </w:rPr>
        <w:t>*</w:t>
      </w:r>
    </w:p>
    <w:tbl>
      <w:tblPr>
        <w:tblW w:w="5005" w:type="pct"/>
        <w:tblLook w:val="01E0" w:firstRow="1" w:lastRow="1" w:firstColumn="1" w:lastColumn="1" w:noHBand="0" w:noVBand="0"/>
      </w:tblPr>
      <w:tblGrid>
        <w:gridCol w:w="2403"/>
        <w:gridCol w:w="1701"/>
        <w:gridCol w:w="5529"/>
      </w:tblGrid>
      <w:tr w:rsidR="006E4820" w:rsidRPr="008F58EB" w14:paraId="3A45E8F8" w14:textId="77777777" w:rsidTr="006E4820">
        <w:tc>
          <w:tcPr>
            <w:tcW w:w="1247" w:type="pct"/>
            <w:tcBorders>
              <w:top w:val="single" w:sz="6" w:space="0" w:color="auto"/>
              <w:left w:val="single" w:sz="6" w:space="0" w:color="auto"/>
              <w:bottom w:val="single" w:sz="6" w:space="0" w:color="auto"/>
              <w:right w:val="single" w:sz="6" w:space="0" w:color="auto"/>
            </w:tcBorders>
            <w:vAlign w:val="center"/>
          </w:tcPr>
          <w:p w14:paraId="39FCB05F" w14:textId="11E16A62" w:rsidR="006E4820" w:rsidRPr="008F58EB" w:rsidRDefault="006E4820" w:rsidP="00B378CA">
            <w:pPr>
              <w:pStyle w:val="Tablehead"/>
              <w:keepLines/>
            </w:pPr>
            <w:r w:rsidRPr="008F58EB">
              <w:rPr>
                <w:lang w:eastAsia="zh-CN"/>
              </w:rPr>
              <w:t>频段</w:t>
            </w:r>
            <w:r w:rsidRPr="008F58EB">
              <w:br/>
            </w:r>
            <w:r w:rsidRPr="008F58EB">
              <w:t>（</w:t>
            </w:r>
            <w:r w:rsidRPr="008F58EB">
              <w:t>GHz</w:t>
            </w:r>
            <w:r w:rsidRPr="008F58EB">
              <w:t>）</w:t>
            </w:r>
          </w:p>
        </w:tc>
        <w:tc>
          <w:tcPr>
            <w:tcW w:w="883" w:type="pct"/>
            <w:tcBorders>
              <w:top w:val="single" w:sz="6" w:space="0" w:color="auto"/>
              <w:left w:val="single" w:sz="6" w:space="0" w:color="auto"/>
              <w:bottom w:val="single" w:sz="6" w:space="0" w:color="auto"/>
              <w:right w:val="single" w:sz="6" w:space="0" w:color="auto"/>
            </w:tcBorders>
            <w:vAlign w:val="center"/>
          </w:tcPr>
          <w:p w14:paraId="2E06F7AB" w14:textId="136E19D9" w:rsidR="006E4820" w:rsidRPr="008F58EB" w:rsidRDefault="006E4820" w:rsidP="00B378CA">
            <w:pPr>
              <w:pStyle w:val="Tablehead"/>
              <w:keepLines/>
            </w:pPr>
            <w:r w:rsidRPr="008F58EB">
              <w:rPr>
                <w:lang w:eastAsia="zh-CN"/>
              </w:rPr>
              <w:t>带宽</w:t>
            </w:r>
            <w:r w:rsidRPr="008F58EB">
              <w:br/>
            </w:r>
            <w:r w:rsidRPr="008F58EB">
              <w:t>（</w:t>
            </w:r>
            <w:r w:rsidRPr="008F58EB">
              <w:t>MHz</w:t>
            </w:r>
            <w:r w:rsidRPr="008F58EB">
              <w:t>）</w:t>
            </w:r>
          </w:p>
        </w:tc>
        <w:tc>
          <w:tcPr>
            <w:tcW w:w="2870" w:type="pct"/>
            <w:tcBorders>
              <w:top w:val="single" w:sz="6" w:space="0" w:color="auto"/>
              <w:left w:val="single" w:sz="6" w:space="0" w:color="auto"/>
              <w:bottom w:val="single" w:sz="6" w:space="0" w:color="auto"/>
              <w:right w:val="single" w:sz="6" w:space="0" w:color="auto"/>
            </w:tcBorders>
            <w:vAlign w:val="center"/>
          </w:tcPr>
          <w:p w14:paraId="5C5815B7" w14:textId="5892F5D7" w:rsidR="006E4820" w:rsidRPr="008F58EB" w:rsidRDefault="006E4820" w:rsidP="00B378CA">
            <w:pPr>
              <w:pStyle w:val="Tablehead"/>
              <w:keepLines/>
            </w:pPr>
            <w:r w:rsidRPr="008F58EB">
              <w:rPr>
                <w:lang w:eastAsia="zh-CN"/>
              </w:rPr>
              <w:t>主要测量内容</w:t>
            </w:r>
          </w:p>
        </w:tc>
      </w:tr>
      <w:tr w:rsidR="006E4820" w:rsidRPr="008F58EB" w14:paraId="288AA8C3" w14:textId="77777777" w:rsidTr="006E4820">
        <w:tc>
          <w:tcPr>
            <w:tcW w:w="1247" w:type="pct"/>
            <w:tcBorders>
              <w:top w:val="single" w:sz="6" w:space="0" w:color="auto"/>
              <w:left w:val="single" w:sz="6" w:space="0" w:color="auto"/>
              <w:bottom w:val="single" w:sz="6" w:space="0" w:color="auto"/>
              <w:right w:val="single" w:sz="6" w:space="0" w:color="auto"/>
            </w:tcBorders>
          </w:tcPr>
          <w:p w14:paraId="2707439E" w14:textId="77777777" w:rsidR="006E4820" w:rsidRPr="008F58EB" w:rsidRDefault="006E4820" w:rsidP="006E4820">
            <w:pPr>
              <w:pStyle w:val="Tabletext"/>
              <w:keepNext/>
              <w:keepLines/>
              <w:jc w:val="center"/>
            </w:pPr>
            <w:r w:rsidRPr="008F58EB">
              <w:t>1.37-1.427</w:t>
            </w:r>
          </w:p>
        </w:tc>
        <w:tc>
          <w:tcPr>
            <w:tcW w:w="883" w:type="pct"/>
            <w:tcBorders>
              <w:top w:val="single" w:sz="6" w:space="0" w:color="auto"/>
              <w:left w:val="single" w:sz="6" w:space="0" w:color="auto"/>
              <w:bottom w:val="single" w:sz="6" w:space="0" w:color="auto"/>
              <w:right w:val="single" w:sz="6" w:space="0" w:color="auto"/>
            </w:tcBorders>
          </w:tcPr>
          <w:p w14:paraId="5CB9CFDA" w14:textId="77777777" w:rsidR="006E4820" w:rsidRPr="008F58EB" w:rsidRDefault="006E4820" w:rsidP="006E4820">
            <w:pPr>
              <w:pStyle w:val="Tabletext"/>
              <w:keepNext/>
              <w:keepLines/>
              <w:jc w:val="center"/>
            </w:pPr>
            <w:r w:rsidRPr="008F58EB">
              <w:t>57</w:t>
            </w:r>
          </w:p>
        </w:tc>
        <w:tc>
          <w:tcPr>
            <w:tcW w:w="2870" w:type="pct"/>
            <w:tcBorders>
              <w:top w:val="single" w:sz="6" w:space="0" w:color="auto"/>
              <w:left w:val="single" w:sz="6" w:space="0" w:color="auto"/>
              <w:bottom w:val="single" w:sz="6" w:space="0" w:color="auto"/>
              <w:right w:val="single" w:sz="6" w:space="0" w:color="auto"/>
            </w:tcBorders>
          </w:tcPr>
          <w:p w14:paraId="5F67B4A9" w14:textId="4414A07D" w:rsidR="006E4820" w:rsidRPr="008F58EB" w:rsidRDefault="006E4820" w:rsidP="006E4820">
            <w:pPr>
              <w:pStyle w:val="Tabletext"/>
              <w:keepNext/>
              <w:keepLines/>
              <w:rPr>
                <w:lang w:eastAsia="zh-CN"/>
              </w:rPr>
            </w:pPr>
            <w:r w:rsidRPr="008F58EB">
              <w:rPr>
                <w:lang w:eastAsia="zh-CN"/>
              </w:rPr>
              <w:t>土壤湿度、盐度、海面温度、植被指数</w:t>
            </w:r>
          </w:p>
        </w:tc>
      </w:tr>
      <w:tr w:rsidR="006E4820" w:rsidRPr="008F58EB" w14:paraId="00AC2E8D" w14:textId="77777777" w:rsidTr="006E4820">
        <w:tc>
          <w:tcPr>
            <w:tcW w:w="1247" w:type="pct"/>
            <w:tcBorders>
              <w:top w:val="single" w:sz="6" w:space="0" w:color="auto"/>
              <w:left w:val="single" w:sz="6" w:space="0" w:color="auto"/>
              <w:bottom w:val="single" w:sz="6" w:space="0" w:color="auto"/>
              <w:right w:val="single" w:sz="6" w:space="0" w:color="auto"/>
            </w:tcBorders>
          </w:tcPr>
          <w:p w14:paraId="6A7913DC" w14:textId="77777777" w:rsidR="006E4820" w:rsidRPr="008F58EB" w:rsidRDefault="006E4820" w:rsidP="006E4820">
            <w:pPr>
              <w:pStyle w:val="Tabletext"/>
              <w:keepNext/>
              <w:keepLines/>
              <w:jc w:val="center"/>
            </w:pPr>
            <w:r w:rsidRPr="008F58EB">
              <w:t>2.64-2.7</w:t>
            </w:r>
          </w:p>
        </w:tc>
        <w:tc>
          <w:tcPr>
            <w:tcW w:w="883" w:type="pct"/>
            <w:tcBorders>
              <w:top w:val="single" w:sz="6" w:space="0" w:color="auto"/>
              <w:left w:val="single" w:sz="6" w:space="0" w:color="auto"/>
              <w:bottom w:val="single" w:sz="6" w:space="0" w:color="auto"/>
              <w:right w:val="single" w:sz="6" w:space="0" w:color="auto"/>
            </w:tcBorders>
          </w:tcPr>
          <w:p w14:paraId="41FBC2A7" w14:textId="77777777" w:rsidR="006E4820" w:rsidRPr="008F58EB" w:rsidRDefault="006E4820" w:rsidP="006E4820">
            <w:pPr>
              <w:pStyle w:val="Tabletext"/>
              <w:keepNext/>
              <w:keepLines/>
              <w:jc w:val="center"/>
            </w:pPr>
            <w:r w:rsidRPr="008F58EB">
              <w:t>60</w:t>
            </w:r>
          </w:p>
        </w:tc>
        <w:tc>
          <w:tcPr>
            <w:tcW w:w="2870" w:type="pct"/>
            <w:tcBorders>
              <w:top w:val="single" w:sz="6" w:space="0" w:color="auto"/>
              <w:left w:val="single" w:sz="6" w:space="0" w:color="auto"/>
              <w:bottom w:val="single" w:sz="6" w:space="0" w:color="auto"/>
              <w:right w:val="single" w:sz="6" w:space="0" w:color="auto"/>
            </w:tcBorders>
          </w:tcPr>
          <w:p w14:paraId="72675170" w14:textId="3404E9AA" w:rsidR="006E4820" w:rsidRPr="008F58EB" w:rsidRDefault="006E4820" w:rsidP="006E4820">
            <w:pPr>
              <w:pStyle w:val="Tabletext"/>
              <w:keepNext/>
              <w:keepLines/>
              <w:rPr>
                <w:lang w:eastAsia="zh-CN"/>
              </w:rPr>
            </w:pPr>
            <w:r w:rsidRPr="008F58EB">
              <w:rPr>
                <w:lang w:eastAsia="zh-CN"/>
              </w:rPr>
              <w:t>海洋盐度、土壤湿度、植被指数</w:t>
            </w:r>
          </w:p>
        </w:tc>
      </w:tr>
      <w:tr w:rsidR="006E4820" w:rsidRPr="008F58EB" w14:paraId="008CB419" w14:textId="77777777" w:rsidTr="006E4820">
        <w:tc>
          <w:tcPr>
            <w:tcW w:w="1247" w:type="pct"/>
            <w:tcBorders>
              <w:top w:val="single" w:sz="6" w:space="0" w:color="auto"/>
              <w:left w:val="single" w:sz="6" w:space="0" w:color="auto"/>
              <w:bottom w:val="single" w:sz="6" w:space="0" w:color="auto"/>
              <w:right w:val="single" w:sz="6" w:space="0" w:color="auto"/>
            </w:tcBorders>
          </w:tcPr>
          <w:p w14:paraId="68828A3F" w14:textId="77777777" w:rsidR="006E4820" w:rsidRPr="008F58EB" w:rsidRDefault="006E4820" w:rsidP="006E4820">
            <w:pPr>
              <w:pStyle w:val="Tabletext"/>
              <w:keepNext/>
              <w:keepLines/>
              <w:jc w:val="center"/>
            </w:pPr>
            <w:r w:rsidRPr="008F58EB">
              <w:t>4.2-4.4</w:t>
            </w:r>
          </w:p>
        </w:tc>
        <w:tc>
          <w:tcPr>
            <w:tcW w:w="883" w:type="pct"/>
            <w:tcBorders>
              <w:top w:val="single" w:sz="6" w:space="0" w:color="auto"/>
              <w:left w:val="single" w:sz="6" w:space="0" w:color="auto"/>
              <w:bottom w:val="single" w:sz="6" w:space="0" w:color="auto"/>
              <w:right w:val="single" w:sz="6" w:space="0" w:color="auto"/>
            </w:tcBorders>
          </w:tcPr>
          <w:p w14:paraId="72FE8779" w14:textId="77777777" w:rsidR="006E4820" w:rsidRPr="008F58EB" w:rsidRDefault="006E4820" w:rsidP="006E4820">
            <w:pPr>
              <w:pStyle w:val="Tabletext"/>
              <w:keepNext/>
              <w:keepLines/>
              <w:jc w:val="center"/>
            </w:pPr>
            <w:r w:rsidRPr="008F58EB">
              <w:t>200</w:t>
            </w:r>
          </w:p>
        </w:tc>
        <w:tc>
          <w:tcPr>
            <w:tcW w:w="2870" w:type="pct"/>
            <w:tcBorders>
              <w:top w:val="single" w:sz="6" w:space="0" w:color="auto"/>
              <w:left w:val="single" w:sz="6" w:space="0" w:color="auto"/>
              <w:bottom w:val="single" w:sz="6" w:space="0" w:color="auto"/>
              <w:right w:val="single" w:sz="6" w:space="0" w:color="auto"/>
            </w:tcBorders>
          </w:tcPr>
          <w:p w14:paraId="29A02A8A" w14:textId="75F46641" w:rsidR="006E4820" w:rsidRPr="008F58EB" w:rsidRDefault="006E4820" w:rsidP="006E4820">
            <w:pPr>
              <w:pStyle w:val="Tabletext"/>
              <w:keepNext/>
              <w:keepLines/>
            </w:pPr>
            <w:r w:rsidRPr="008F58EB">
              <w:rPr>
                <w:lang w:eastAsia="zh-CN"/>
              </w:rPr>
              <w:t>海面温度</w:t>
            </w:r>
          </w:p>
        </w:tc>
      </w:tr>
      <w:tr w:rsidR="006E4820" w:rsidRPr="008F58EB" w14:paraId="3E6BF66C" w14:textId="77777777" w:rsidTr="006E4820">
        <w:tc>
          <w:tcPr>
            <w:tcW w:w="1247" w:type="pct"/>
            <w:tcBorders>
              <w:top w:val="single" w:sz="6" w:space="0" w:color="auto"/>
              <w:left w:val="single" w:sz="6" w:space="0" w:color="auto"/>
              <w:bottom w:val="single" w:sz="6" w:space="0" w:color="auto"/>
              <w:right w:val="single" w:sz="6" w:space="0" w:color="auto"/>
            </w:tcBorders>
          </w:tcPr>
          <w:p w14:paraId="30E5CCE5" w14:textId="77777777" w:rsidR="006E4820" w:rsidRPr="008F58EB" w:rsidRDefault="006E4820" w:rsidP="006E4820">
            <w:pPr>
              <w:pStyle w:val="Tabletext"/>
              <w:keepNext/>
              <w:keepLines/>
              <w:jc w:val="center"/>
            </w:pPr>
            <w:r w:rsidRPr="008F58EB">
              <w:t>4.95-4.99</w:t>
            </w:r>
          </w:p>
        </w:tc>
        <w:tc>
          <w:tcPr>
            <w:tcW w:w="883" w:type="pct"/>
            <w:tcBorders>
              <w:top w:val="single" w:sz="6" w:space="0" w:color="auto"/>
              <w:left w:val="single" w:sz="6" w:space="0" w:color="auto"/>
              <w:bottom w:val="single" w:sz="6" w:space="0" w:color="auto"/>
              <w:right w:val="single" w:sz="6" w:space="0" w:color="auto"/>
            </w:tcBorders>
          </w:tcPr>
          <w:p w14:paraId="7AF22E4D" w14:textId="77777777" w:rsidR="006E4820" w:rsidRPr="008F58EB" w:rsidRDefault="006E4820" w:rsidP="006E4820">
            <w:pPr>
              <w:pStyle w:val="Tabletext"/>
              <w:keepNext/>
              <w:keepLines/>
              <w:jc w:val="center"/>
            </w:pPr>
            <w:r w:rsidRPr="008F58EB">
              <w:t>40</w:t>
            </w:r>
          </w:p>
        </w:tc>
        <w:tc>
          <w:tcPr>
            <w:tcW w:w="2870" w:type="pct"/>
            <w:tcBorders>
              <w:top w:val="single" w:sz="6" w:space="0" w:color="auto"/>
              <w:left w:val="single" w:sz="6" w:space="0" w:color="auto"/>
              <w:bottom w:val="single" w:sz="6" w:space="0" w:color="auto"/>
              <w:right w:val="single" w:sz="6" w:space="0" w:color="auto"/>
            </w:tcBorders>
          </w:tcPr>
          <w:p w14:paraId="37E745C2" w14:textId="75844724" w:rsidR="006E4820" w:rsidRPr="008F58EB" w:rsidRDefault="006E4820" w:rsidP="006E4820">
            <w:pPr>
              <w:pStyle w:val="Tabletext"/>
              <w:keepNext/>
              <w:keepLines/>
            </w:pPr>
            <w:r w:rsidRPr="008F58EB">
              <w:rPr>
                <w:lang w:eastAsia="zh-CN"/>
              </w:rPr>
              <w:t>海面温度</w:t>
            </w:r>
          </w:p>
        </w:tc>
      </w:tr>
      <w:tr w:rsidR="006E4820" w:rsidRPr="008F58EB" w14:paraId="123C4EE2" w14:textId="77777777" w:rsidTr="006E4820">
        <w:tc>
          <w:tcPr>
            <w:tcW w:w="1247" w:type="pct"/>
            <w:tcBorders>
              <w:top w:val="single" w:sz="6" w:space="0" w:color="auto"/>
              <w:left w:val="single" w:sz="6" w:space="0" w:color="auto"/>
              <w:bottom w:val="single" w:sz="6" w:space="0" w:color="auto"/>
              <w:right w:val="single" w:sz="6" w:space="0" w:color="auto"/>
            </w:tcBorders>
          </w:tcPr>
          <w:p w14:paraId="4ED969FF" w14:textId="0708180D" w:rsidR="006E4820" w:rsidRPr="008F58EB" w:rsidRDefault="006E4820" w:rsidP="006E4820">
            <w:pPr>
              <w:pStyle w:val="Tabletext"/>
              <w:keepNext/>
              <w:keepLines/>
              <w:jc w:val="center"/>
            </w:pPr>
            <w:r w:rsidRPr="008F58EB">
              <w:t>6.425-7.25</w:t>
            </w:r>
            <w:r w:rsidRPr="008F58EB">
              <w:t>（</w:t>
            </w:r>
            <w:r w:rsidRPr="008F58EB">
              <w:t xml:space="preserve">RR </w:t>
            </w:r>
            <w:r w:rsidRPr="008F58EB">
              <w:rPr>
                <w:b/>
                <w:bCs/>
              </w:rPr>
              <w:t>5.458</w:t>
            </w:r>
            <w:r w:rsidRPr="008F58EB">
              <w:t>）</w:t>
            </w:r>
          </w:p>
        </w:tc>
        <w:tc>
          <w:tcPr>
            <w:tcW w:w="883" w:type="pct"/>
            <w:tcBorders>
              <w:top w:val="single" w:sz="6" w:space="0" w:color="auto"/>
              <w:left w:val="single" w:sz="6" w:space="0" w:color="auto"/>
              <w:bottom w:val="single" w:sz="6" w:space="0" w:color="auto"/>
              <w:right w:val="single" w:sz="6" w:space="0" w:color="auto"/>
            </w:tcBorders>
          </w:tcPr>
          <w:p w14:paraId="05C43089" w14:textId="77777777" w:rsidR="006E4820" w:rsidRPr="008F58EB" w:rsidRDefault="006E4820" w:rsidP="006E4820">
            <w:pPr>
              <w:pStyle w:val="Tabletext"/>
              <w:keepNext/>
              <w:keepLines/>
              <w:jc w:val="center"/>
            </w:pPr>
            <w:r w:rsidRPr="008F58EB">
              <w:t>350</w:t>
            </w:r>
          </w:p>
        </w:tc>
        <w:tc>
          <w:tcPr>
            <w:tcW w:w="2870" w:type="pct"/>
            <w:tcBorders>
              <w:top w:val="single" w:sz="6" w:space="0" w:color="auto"/>
              <w:left w:val="single" w:sz="6" w:space="0" w:color="auto"/>
              <w:bottom w:val="single" w:sz="6" w:space="0" w:color="auto"/>
              <w:right w:val="single" w:sz="6" w:space="0" w:color="auto"/>
            </w:tcBorders>
          </w:tcPr>
          <w:p w14:paraId="5286A387" w14:textId="2109D486" w:rsidR="006E4820" w:rsidRPr="008F58EB" w:rsidRDefault="006E4820" w:rsidP="006E4820">
            <w:pPr>
              <w:pStyle w:val="Tabletext"/>
              <w:keepNext/>
              <w:keepLines/>
            </w:pPr>
            <w:r w:rsidRPr="008F58EB">
              <w:rPr>
                <w:lang w:eastAsia="zh-CN"/>
              </w:rPr>
              <w:t>海面温度（无划分）</w:t>
            </w:r>
          </w:p>
        </w:tc>
      </w:tr>
      <w:tr w:rsidR="006E4820" w:rsidRPr="008F58EB" w14:paraId="6C77D6F7" w14:textId="77777777" w:rsidTr="006E4820">
        <w:tc>
          <w:tcPr>
            <w:tcW w:w="1247" w:type="pct"/>
            <w:tcBorders>
              <w:top w:val="single" w:sz="6" w:space="0" w:color="auto"/>
              <w:left w:val="single" w:sz="6" w:space="0" w:color="auto"/>
              <w:bottom w:val="single" w:sz="6" w:space="0" w:color="auto"/>
              <w:right w:val="single" w:sz="6" w:space="0" w:color="auto"/>
            </w:tcBorders>
          </w:tcPr>
          <w:p w14:paraId="2EAAE99A" w14:textId="77777777" w:rsidR="006E4820" w:rsidRPr="008F58EB" w:rsidRDefault="006E4820" w:rsidP="006E4820">
            <w:pPr>
              <w:pStyle w:val="Tabletext"/>
              <w:jc w:val="center"/>
            </w:pPr>
            <w:r w:rsidRPr="008F58EB">
              <w:t>10.6-10.7</w:t>
            </w:r>
          </w:p>
        </w:tc>
        <w:tc>
          <w:tcPr>
            <w:tcW w:w="883" w:type="pct"/>
            <w:tcBorders>
              <w:top w:val="single" w:sz="6" w:space="0" w:color="auto"/>
              <w:left w:val="single" w:sz="6" w:space="0" w:color="auto"/>
              <w:bottom w:val="single" w:sz="6" w:space="0" w:color="auto"/>
              <w:right w:val="single" w:sz="6" w:space="0" w:color="auto"/>
            </w:tcBorders>
          </w:tcPr>
          <w:p w14:paraId="6DD086F1" w14:textId="77777777" w:rsidR="006E4820" w:rsidRPr="008F58EB" w:rsidRDefault="006E4820" w:rsidP="006E4820">
            <w:pPr>
              <w:pStyle w:val="Tabletext"/>
              <w:jc w:val="center"/>
            </w:pPr>
            <w:r w:rsidRPr="008F58EB">
              <w:t>100</w:t>
            </w:r>
          </w:p>
        </w:tc>
        <w:tc>
          <w:tcPr>
            <w:tcW w:w="2870" w:type="pct"/>
            <w:tcBorders>
              <w:top w:val="single" w:sz="6" w:space="0" w:color="auto"/>
              <w:left w:val="single" w:sz="6" w:space="0" w:color="auto"/>
              <w:bottom w:val="single" w:sz="6" w:space="0" w:color="auto"/>
              <w:right w:val="single" w:sz="6" w:space="0" w:color="auto"/>
            </w:tcBorders>
          </w:tcPr>
          <w:p w14:paraId="73D5CF1F" w14:textId="1599251F" w:rsidR="006E4820" w:rsidRPr="008F58EB" w:rsidRDefault="006E4820" w:rsidP="006E4820">
            <w:pPr>
              <w:pStyle w:val="Tabletext"/>
              <w:rPr>
                <w:lang w:eastAsia="zh-CN"/>
              </w:rPr>
            </w:pPr>
            <w:r w:rsidRPr="008F58EB">
              <w:rPr>
                <w:lang w:eastAsia="zh-CN"/>
              </w:rPr>
              <w:t>降雨率、雪水当量、冰形态、海况、海面风速</w:t>
            </w:r>
          </w:p>
        </w:tc>
      </w:tr>
      <w:tr w:rsidR="006E4820" w:rsidRPr="008F58EB" w14:paraId="45A5CF90" w14:textId="77777777" w:rsidTr="006E4820">
        <w:tc>
          <w:tcPr>
            <w:tcW w:w="1247" w:type="pct"/>
            <w:tcBorders>
              <w:top w:val="single" w:sz="6" w:space="0" w:color="auto"/>
              <w:left w:val="single" w:sz="6" w:space="0" w:color="auto"/>
              <w:bottom w:val="single" w:sz="6" w:space="0" w:color="auto"/>
              <w:right w:val="single" w:sz="6" w:space="0" w:color="auto"/>
            </w:tcBorders>
          </w:tcPr>
          <w:p w14:paraId="4C7EA190" w14:textId="77777777" w:rsidR="006E4820" w:rsidRPr="008F58EB" w:rsidRDefault="006E4820" w:rsidP="006E4820">
            <w:pPr>
              <w:pStyle w:val="Tabletext"/>
              <w:jc w:val="center"/>
            </w:pPr>
            <w:r w:rsidRPr="008F58EB">
              <w:t>15.2-15.4</w:t>
            </w:r>
          </w:p>
        </w:tc>
        <w:tc>
          <w:tcPr>
            <w:tcW w:w="883" w:type="pct"/>
            <w:tcBorders>
              <w:top w:val="single" w:sz="6" w:space="0" w:color="auto"/>
              <w:left w:val="single" w:sz="6" w:space="0" w:color="auto"/>
              <w:bottom w:val="single" w:sz="6" w:space="0" w:color="auto"/>
              <w:right w:val="single" w:sz="6" w:space="0" w:color="auto"/>
            </w:tcBorders>
          </w:tcPr>
          <w:p w14:paraId="3108F771" w14:textId="77777777" w:rsidR="006E4820" w:rsidRPr="008F58EB" w:rsidRDefault="006E4820" w:rsidP="006E4820">
            <w:pPr>
              <w:pStyle w:val="Tabletext"/>
              <w:jc w:val="center"/>
            </w:pPr>
            <w:r w:rsidRPr="008F58EB">
              <w:t>200</w:t>
            </w:r>
          </w:p>
        </w:tc>
        <w:tc>
          <w:tcPr>
            <w:tcW w:w="2870" w:type="pct"/>
            <w:tcBorders>
              <w:top w:val="single" w:sz="6" w:space="0" w:color="auto"/>
              <w:left w:val="single" w:sz="6" w:space="0" w:color="auto"/>
              <w:bottom w:val="single" w:sz="6" w:space="0" w:color="auto"/>
              <w:right w:val="single" w:sz="6" w:space="0" w:color="auto"/>
            </w:tcBorders>
          </w:tcPr>
          <w:p w14:paraId="400973A1" w14:textId="22C1F898" w:rsidR="006E4820" w:rsidRPr="008F58EB" w:rsidRDefault="006E4820" w:rsidP="006E4820">
            <w:pPr>
              <w:pStyle w:val="Tabletext"/>
            </w:pPr>
            <w:r w:rsidRPr="008F58EB">
              <w:rPr>
                <w:lang w:eastAsia="zh-CN"/>
              </w:rPr>
              <w:t>水汽、降雨率</w:t>
            </w:r>
          </w:p>
        </w:tc>
      </w:tr>
      <w:tr w:rsidR="006E4820" w:rsidRPr="008F58EB" w14:paraId="4D4FC862" w14:textId="77777777" w:rsidTr="006E4820">
        <w:tc>
          <w:tcPr>
            <w:tcW w:w="1247" w:type="pct"/>
            <w:tcBorders>
              <w:top w:val="single" w:sz="6" w:space="0" w:color="auto"/>
              <w:left w:val="single" w:sz="6" w:space="0" w:color="auto"/>
              <w:bottom w:val="single" w:sz="6" w:space="0" w:color="auto"/>
              <w:right w:val="single" w:sz="6" w:space="0" w:color="auto"/>
            </w:tcBorders>
          </w:tcPr>
          <w:p w14:paraId="0518AC9F" w14:textId="77777777" w:rsidR="006E4820" w:rsidRPr="008F58EB" w:rsidRDefault="006E4820" w:rsidP="006E4820">
            <w:pPr>
              <w:pStyle w:val="Tabletext"/>
              <w:jc w:val="center"/>
            </w:pPr>
            <w:r w:rsidRPr="008F58EB">
              <w:t>18.6-18.8</w:t>
            </w:r>
          </w:p>
        </w:tc>
        <w:tc>
          <w:tcPr>
            <w:tcW w:w="883" w:type="pct"/>
            <w:tcBorders>
              <w:top w:val="single" w:sz="6" w:space="0" w:color="auto"/>
              <w:left w:val="single" w:sz="6" w:space="0" w:color="auto"/>
              <w:bottom w:val="single" w:sz="6" w:space="0" w:color="auto"/>
              <w:right w:val="single" w:sz="6" w:space="0" w:color="auto"/>
            </w:tcBorders>
          </w:tcPr>
          <w:p w14:paraId="1EA2F30E" w14:textId="77777777" w:rsidR="006E4820" w:rsidRPr="008F58EB" w:rsidRDefault="006E4820" w:rsidP="006E4820">
            <w:pPr>
              <w:pStyle w:val="Tabletext"/>
              <w:jc w:val="center"/>
            </w:pPr>
            <w:r w:rsidRPr="008F58EB">
              <w:t>200</w:t>
            </w:r>
          </w:p>
        </w:tc>
        <w:tc>
          <w:tcPr>
            <w:tcW w:w="2870" w:type="pct"/>
            <w:tcBorders>
              <w:top w:val="single" w:sz="6" w:space="0" w:color="auto"/>
              <w:left w:val="single" w:sz="6" w:space="0" w:color="auto"/>
              <w:bottom w:val="single" w:sz="6" w:space="0" w:color="auto"/>
              <w:right w:val="single" w:sz="6" w:space="0" w:color="auto"/>
            </w:tcBorders>
          </w:tcPr>
          <w:p w14:paraId="6C5328C4" w14:textId="455BDC5D" w:rsidR="006E4820" w:rsidRPr="008F58EB" w:rsidRDefault="006E4820" w:rsidP="006E4820">
            <w:pPr>
              <w:pStyle w:val="Tabletext"/>
              <w:rPr>
                <w:lang w:eastAsia="zh-CN"/>
              </w:rPr>
            </w:pPr>
            <w:r w:rsidRPr="008F58EB">
              <w:rPr>
                <w:lang w:eastAsia="zh-CN"/>
              </w:rPr>
              <w:t>降雨、海况、海冰、水汽、积雪、海面风速、土壤发射率与湿度</w:t>
            </w:r>
          </w:p>
        </w:tc>
      </w:tr>
      <w:tr w:rsidR="006E4820" w:rsidRPr="008F58EB" w14:paraId="10DB180C" w14:textId="77777777" w:rsidTr="006E4820">
        <w:tc>
          <w:tcPr>
            <w:tcW w:w="1247" w:type="pct"/>
            <w:tcBorders>
              <w:top w:val="single" w:sz="6" w:space="0" w:color="auto"/>
              <w:left w:val="single" w:sz="6" w:space="0" w:color="auto"/>
              <w:bottom w:val="single" w:sz="6" w:space="0" w:color="auto"/>
              <w:right w:val="single" w:sz="6" w:space="0" w:color="auto"/>
            </w:tcBorders>
          </w:tcPr>
          <w:p w14:paraId="08C74813" w14:textId="77777777" w:rsidR="006E4820" w:rsidRPr="008F58EB" w:rsidRDefault="006E4820" w:rsidP="006E4820">
            <w:pPr>
              <w:pStyle w:val="Tabletext"/>
              <w:jc w:val="center"/>
            </w:pPr>
            <w:r w:rsidRPr="008F58EB">
              <w:t>21.2-21.4</w:t>
            </w:r>
          </w:p>
        </w:tc>
        <w:tc>
          <w:tcPr>
            <w:tcW w:w="883" w:type="pct"/>
            <w:tcBorders>
              <w:top w:val="single" w:sz="6" w:space="0" w:color="auto"/>
              <w:left w:val="single" w:sz="6" w:space="0" w:color="auto"/>
              <w:bottom w:val="single" w:sz="6" w:space="0" w:color="auto"/>
              <w:right w:val="single" w:sz="6" w:space="0" w:color="auto"/>
            </w:tcBorders>
          </w:tcPr>
          <w:p w14:paraId="6024A6AA" w14:textId="77777777" w:rsidR="006E4820" w:rsidRPr="008F58EB" w:rsidRDefault="006E4820" w:rsidP="006E4820">
            <w:pPr>
              <w:pStyle w:val="Tabletext"/>
              <w:jc w:val="center"/>
            </w:pPr>
            <w:r w:rsidRPr="008F58EB">
              <w:t>200</w:t>
            </w:r>
          </w:p>
        </w:tc>
        <w:tc>
          <w:tcPr>
            <w:tcW w:w="2870" w:type="pct"/>
            <w:tcBorders>
              <w:top w:val="single" w:sz="6" w:space="0" w:color="auto"/>
              <w:left w:val="single" w:sz="6" w:space="0" w:color="auto"/>
              <w:bottom w:val="single" w:sz="6" w:space="0" w:color="auto"/>
              <w:right w:val="single" w:sz="6" w:space="0" w:color="auto"/>
            </w:tcBorders>
          </w:tcPr>
          <w:p w14:paraId="791AB693" w14:textId="5AEDAE04" w:rsidR="006E4820" w:rsidRPr="008F58EB" w:rsidRDefault="006E4820" w:rsidP="006E4820">
            <w:pPr>
              <w:pStyle w:val="Tabletext"/>
            </w:pPr>
            <w:r w:rsidRPr="008F58EB">
              <w:rPr>
                <w:lang w:eastAsia="zh-CN"/>
              </w:rPr>
              <w:t>水汽、云液态水</w:t>
            </w:r>
          </w:p>
        </w:tc>
      </w:tr>
      <w:tr w:rsidR="006E4820" w:rsidRPr="008F58EB" w14:paraId="6F1FB9EE" w14:textId="77777777" w:rsidTr="006E4820">
        <w:tc>
          <w:tcPr>
            <w:tcW w:w="1247" w:type="pct"/>
            <w:tcBorders>
              <w:top w:val="single" w:sz="6" w:space="0" w:color="auto"/>
              <w:left w:val="single" w:sz="6" w:space="0" w:color="auto"/>
              <w:bottom w:val="single" w:sz="6" w:space="0" w:color="auto"/>
              <w:right w:val="single" w:sz="6" w:space="0" w:color="auto"/>
            </w:tcBorders>
          </w:tcPr>
          <w:p w14:paraId="4036348A" w14:textId="77777777" w:rsidR="006E4820" w:rsidRPr="008F58EB" w:rsidRDefault="006E4820" w:rsidP="006E4820">
            <w:pPr>
              <w:pStyle w:val="Tabletext"/>
              <w:jc w:val="center"/>
            </w:pPr>
            <w:r w:rsidRPr="008F58EB">
              <w:t>22.21-22.5</w:t>
            </w:r>
          </w:p>
        </w:tc>
        <w:tc>
          <w:tcPr>
            <w:tcW w:w="883" w:type="pct"/>
            <w:tcBorders>
              <w:top w:val="single" w:sz="6" w:space="0" w:color="auto"/>
              <w:left w:val="single" w:sz="6" w:space="0" w:color="auto"/>
              <w:bottom w:val="single" w:sz="6" w:space="0" w:color="auto"/>
              <w:right w:val="single" w:sz="6" w:space="0" w:color="auto"/>
            </w:tcBorders>
          </w:tcPr>
          <w:p w14:paraId="7A8A641A" w14:textId="77777777" w:rsidR="006E4820" w:rsidRPr="008F58EB" w:rsidRDefault="006E4820" w:rsidP="006E4820">
            <w:pPr>
              <w:pStyle w:val="Tabletext"/>
              <w:jc w:val="center"/>
            </w:pPr>
            <w:r w:rsidRPr="008F58EB">
              <w:t>290</w:t>
            </w:r>
          </w:p>
        </w:tc>
        <w:tc>
          <w:tcPr>
            <w:tcW w:w="2870" w:type="pct"/>
            <w:tcBorders>
              <w:top w:val="single" w:sz="6" w:space="0" w:color="auto"/>
              <w:left w:val="single" w:sz="6" w:space="0" w:color="auto"/>
              <w:bottom w:val="single" w:sz="6" w:space="0" w:color="auto"/>
              <w:right w:val="single" w:sz="6" w:space="0" w:color="auto"/>
            </w:tcBorders>
          </w:tcPr>
          <w:p w14:paraId="2A2F2EB6" w14:textId="208D57FC" w:rsidR="006E4820" w:rsidRPr="008F58EB" w:rsidRDefault="006E4820" w:rsidP="006E4820">
            <w:pPr>
              <w:pStyle w:val="Tabletext"/>
            </w:pPr>
            <w:r w:rsidRPr="008F58EB">
              <w:rPr>
                <w:lang w:eastAsia="zh-CN"/>
              </w:rPr>
              <w:t>水汽、云液态水</w:t>
            </w:r>
          </w:p>
        </w:tc>
      </w:tr>
      <w:tr w:rsidR="006E4820" w:rsidRPr="008F58EB" w14:paraId="2A8CEAB7" w14:textId="77777777" w:rsidTr="006E4820">
        <w:tc>
          <w:tcPr>
            <w:tcW w:w="1247" w:type="pct"/>
            <w:tcBorders>
              <w:top w:val="single" w:sz="6" w:space="0" w:color="auto"/>
              <w:left w:val="single" w:sz="6" w:space="0" w:color="auto"/>
              <w:bottom w:val="single" w:sz="6" w:space="0" w:color="auto"/>
              <w:right w:val="single" w:sz="6" w:space="0" w:color="auto"/>
            </w:tcBorders>
          </w:tcPr>
          <w:p w14:paraId="2F2CDA0C" w14:textId="77777777" w:rsidR="006E4820" w:rsidRPr="008F58EB" w:rsidRDefault="006E4820" w:rsidP="006E4820">
            <w:pPr>
              <w:pStyle w:val="Tabletext"/>
              <w:jc w:val="center"/>
            </w:pPr>
            <w:r w:rsidRPr="008F58EB">
              <w:t>23.6-24</w:t>
            </w:r>
          </w:p>
        </w:tc>
        <w:tc>
          <w:tcPr>
            <w:tcW w:w="883" w:type="pct"/>
            <w:tcBorders>
              <w:top w:val="single" w:sz="6" w:space="0" w:color="auto"/>
              <w:left w:val="single" w:sz="6" w:space="0" w:color="auto"/>
              <w:bottom w:val="single" w:sz="6" w:space="0" w:color="auto"/>
              <w:right w:val="single" w:sz="6" w:space="0" w:color="auto"/>
            </w:tcBorders>
          </w:tcPr>
          <w:p w14:paraId="66B5B821" w14:textId="77777777" w:rsidR="006E4820" w:rsidRPr="008F58EB" w:rsidRDefault="006E4820" w:rsidP="006E4820">
            <w:pPr>
              <w:pStyle w:val="Tabletext"/>
              <w:jc w:val="center"/>
            </w:pPr>
            <w:r w:rsidRPr="008F58EB">
              <w:t>400</w:t>
            </w:r>
          </w:p>
        </w:tc>
        <w:tc>
          <w:tcPr>
            <w:tcW w:w="2870" w:type="pct"/>
            <w:tcBorders>
              <w:top w:val="single" w:sz="6" w:space="0" w:color="auto"/>
              <w:left w:val="single" w:sz="6" w:space="0" w:color="auto"/>
              <w:bottom w:val="single" w:sz="6" w:space="0" w:color="auto"/>
              <w:right w:val="single" w:sz="6" w:space="0" w:color="auto"/>
            </w:tcBorders>
          </w:tcPr>
          <w:p w14:paraId="6465A58C" w14:textId="4FCA8D9A" w:rsidR="006E4820" w:rsidRPr="008F58EB" w:rsidRDefault="006E4820" w:rsidP="006E4820">
            <w:pPr>
              <w:pStyle w:val="Tabletext"/>
              <w:rPr>
                <w:lang w:eastAsia="zh-CN"/>
              </w:rPr>
            </w:pPr>
            <w:r w:rsidRPr="008F58EB">
              <w:rPr>
                <w:lang w:eastAsia="zh-CN"/>
              </w:rPr>
              <w:t>水汽、云液态水、大气探测相关通道</w:t>
            </w:r>
          </w:p>
        </w:tc>
      </w:tr>
      <w:tr w:rsidR="006E4820" w:rsidRPr="008F58EB" w14:paraId="230F3311" w14:textId="77777777" w:rsidTr="006E4820">
        <w:tc>
          <w:tcPr>
            <w:tcW w:w="1247" w:type="pct"/>
            <w:tcBorders>
              <w:top w:val="single" w:sz="6" w:space="0" w:color="auto"/>
              <w:left w:val="single" w:sz="6" w:space="0" w:color="auto"/>
              <w:bottom w:val="single" w:sz="6" w:space="0" w:color="auto"/>
              <w:right w:val="single" w:sz="6" w:space="0" w:color="auto"/>
            </w:tcBorders>
          </w:tcPr>
          <w:p w14:paraId="7B1535CF" w14:textId="77777777" w:rsidR="006E4820" w:rsidRPr="008F58EB" w:rsidRDefault="006E4820" w:rsidP="006E4820">
            <w:pPr>
              <w:pStyle w:val="Tabletext"/>
              <w:jc w:val="center"/>
            </w:pPr>
            <w:r w:rsidRPr="008F58EB">
              <w:t>31.3-31.8</w:t>
            </w:r>
          </w:p>
        </w:tc>
        <w:tc>
          <w:tcPr>
            <w:tcW w:w="883" w:type="pct"/>
            <w:tcBorders>
              <w:top w:val="single" w:sz="6" w:space="0" w:color="auto"/>
              <w:left w:val="single" w:sz="6" w:space="0" w:color="auto"/>
              <w:bottom w:val="single" w:sz="6" w:space="0" w:color="auto"/>
              <w:right w:val="single" w:sz="6" w:space="0" w:color="auto"/>
            </w:tcBorders>
          </w:tcPr>
          <w:p w14:paraId="77BE4367" w14:textId="77777777" w:rsidR="006E4820" w:rsidRPr="008F58EB" w:rsidRDefault="006E4820" w:rsidP="006E4820">
            <w:pPr>
              <w:pStyle w:val="Tabletext"/>
              <w:jc w:val="center"/>
            </w:pPr>
            <w:r w:rsidRPr="008F58EB">
              <w:t>500</w:t>
            </w:r>
          </w:p>
        </w:tc>
        <w:tc>
          <w:tcPr>
            <w:tcW w:w="2870" w:type="pct"/>
            <w:tcBorders>
              <w:top w:val="single" w:sz="6" w:space="0" w:color="auto"/>
              <w:left w:val="single" w:sz="6" w:space="0" w:color="auto"/>
              <w:bottom w:val="single" w:sz="6" w:space="0" w:color="auto"/>
              <w:right w:val="single" w:sz="6" w:space="0" w:color="auto"/>
            </w:tcBorders>
          </w:tcPr>
          <w:p w14:paraId="592CB456" w14:textId="32EBD7A3" w:rsidR="006E4820" w:rsidRPr="008F58EB" w:rsidRDefault="006E4820" w:rsidP="006E4820">
            <w:pPr>
              <w:pStyle w:val="Tabletext"/>
              <w:rPr>
                <w:lang w:eastAsia="zh-CN"/>
              </w:rPr>
            </w:pPr>
            <w:r w:rsidRPr="008F58EB">
              <w:rPr>
                <w:lang w:eastAsia="zh-CN"/>
              </w:rPr>
              <w:t>海冰、水汽、溢油、云、液态水、地表温度、</w:t>
            </w:r>
            <w:r w:rsidRPr="008F58EB">
              <w:rPr>
                <w:lang w:eastAsia="zh-CN"/>
              </w:rPr>
              <w:t>50-60 GHz</w:t>
            </w:r>
            <w:r w:rsidRPr="008F58EB">
              <w:rPr>
                <w:lang w:eastAsia="zh-CN"/>
              </w:rPr>
              <w:t>频段参考窗口</w:t>
            </w:r>
            <w:r w:rsidRPr="008F58EB">
              <w:rPr>
                <w:lang w:eastAsia="zh-CN"/>
              </w:rPr>
              <w:t xml:space="preserve"> </w:t>
            </w:r>
          </w:p>
        </w:tc>
      </w:tr>
      <w:tr w:rsidR="006E4820" w:rsidRPr="008F58EB" w14:paraId="31E7AC68" w14:textId="77777777" w:rsidTr="006E4820">
        <w:tc>
          <w:tcPr>
            <w:tcW w:w="1247" w:type="pct"/>
            <w:tcBorders>
              <w:top w:val="single" w:sz="6" w:space="0" w:color="auto"/>
              <w:left w:val="single" w:sz="6" w:space="0" w:color="auto"/>
              <w:bottom w:val="single" w:sz="6" w:space="0" w:color="auto"/>
              <w:right w:val="single" w:sz="6" w:space="0" w:color="auto"/>
            </w:tcBorders>
          </w:tcPr>
          <w:p w14:paraId="1926D544" w14:textId="77777777" w:rsidR="006E4820" w:rsidRPr="008F58EB" w:rsidRDefault="006E4820" w:rsidP="006E4820">
            <w:pPr>
              <w:pStyle w:val="Tabletext"/>
              <w:jc w:val="center"/>
            </w:pPr>
            <w:r w:rsidRPr="008F58EB">
              <w:t>36-37</w:t>
            </w:r>
          </w:p>
        </w:tc>
        <w:tc>
          <w:tcPr>
            <w:tcW w:w="883" w:type="pct"/>
            <w:tcBorders>
              <w:top w:val="single" w:sz="6" w:space="0" w:color="auto"/>
              <w:left w:val="single" w:sz="6" w:space="0" w:color="auto"/>
              <w:bottom w:val="single" w:sz="6" w:space="0" w:color="auto"/>
              <w:right w:val="single" w:sz="6" w:space="0" w:color="auto"/>
            </w:tcBorders>
          </w:tcPr>
          <w:p w14:paraId="01D04D20" w14:textId="77777777" w:rsidR="006E4820" w:rsidRPr="008F58EB" w:rsidRDefault="006E4820" w:rsidP="006E4820">
            <w:pPr>
              <w:pStyle w:val="Tabletext"/>
              <w:jc w:val="center"/>
            </w:pPr>
            <w:r w:rsidRPr="008F58EB">
              <w:t>1</w:t>
            </w:r>
            <w:r w:rsidRPr="008F58EB">
              <w:rPr>
                <w:rFonts w:ascii="Tms Rmn" w:hAnsi="Tms Rmn"/>
              </w:rPr>
              <w:t> </w:t>
            </w:r>
            <w:r w:rsidRPr="008F58EB">
              <w:t>000</w:t>
            </w:r>
          </w:p>
        </w:tc>
        <w:tc>
          <w:tcPr>
            <w:tcW w:w="2870" w:type="pct"/>
            <w:tcBorders>
              <w:top w:val="single" w:sz="6" w:space="0" w:color="auto"/>
              <w:left w:val="single" w:sz="6" w:space="0" w:color="auto"/>
              <w:bottom w:val="single" w:sz="6" w:space="0" w:color="auto"/>
              <w:right w:val="single" w:sz="6" w:space="0" w:color="auto"/>
            </w:tcBorders>
          </w:tcPr>
          <w:p w14:paraId="2F2B79AD" w14:textId="6DA5D833" w:rsidR="006E4820" w:rsidRPr="008F58EB" w:rsidRDefault="006E4820" w:rsidP="006E4820">
            <w:pPr>
              <w:pStyle w:val="Tabletext"/>
              <w:rPr>
                <w:lang w:eastAsia="zh-CN"/>
              </w:rPr>
            </w:pPr>
            <w:r w:rsidRPr="008F58EB">
              <w:rPr>
                <w:lang w:eastAsia="zh-CN"/>
              </w:rPr>
              <w:t>降雨率、积雪、海冰、云</w:t>
            </w:r>
          </w:p>
        </w:tc>
      </w:tr>
      <w:tr w:rsidR="006E4820" w:rsidRPr="008F58EB" w14:paraId="1560E85D" w14:textId="77777777" w:rsidTr="006E4820">
        <w:tc>
          <w:tcPr>
            <w:tcW w:w="1247" w:type="pct"/>
            <w:tcBorders>
              <w:top w:val="single" w:sz="6" w:space="0" w:color="auto"/>
              <w:left w:val="single" w:sz="6" w:space="0" w:color="auto"/>
              <w:bottom w:val="single" w:sz="6" w:space="0" w:color="auto"/>
              <w:right w:val="single" w:sz="6" w:space="0" w:color="auto"/>
            </w:tcBorders>
          </w:tcPr>
          <w:p w14:paraId="1FCDD1FF" w14:textId="77777777" w:rsidR="006E4820" w:rsidRPr="008F58EB" w:rsidRDefault="006E4820" w:rsidP="006E4820">
            <w:pPr>
              <w:pStyle w:val="Tabletext"/>
              <w:jc w:val="center"/>
            </w:pPr>
            <w:r w:rsidRPr="008F58EB">
              <w:t>50.2-50.4</w:t>
            </w:r>
          </w:p>
        </w:tc>
        <w:tc>
          <w:tcPr>
            <w:tcW w:w="883" w:type="pct"/>
            <w:tcBorders>
              <w:top w:val="single" w:sz="6" w:space="0" w:color="auto"/>
              <w:left w:val="single" w:sz="6" w:space="0" w:color="auto"/>
              <w:bottom w:val="single" w:sz="6" w:space="0" w:color="auto"/>
              <w:right w:val="single" w:sz="6" w:space="0" w:color="auto"/>
            </w:tcBorders>
          </w:tcPr>
          <w:p w14:paraId="35FDF0AA" w14:textId="77777777" w:rsidR="006E4820" w:rsidRPr="008F58EB" w:rsidRDefault="006E4820" w:rsidP="006E4820">
            <w:pPr>
              <w:pStyle w:val="Tabletext"/>
              <w:jc w:val="center"/>
            </w:pPr>
            <w:r w:rsidRPr="008F58EB">
              <w:t>200</w:t>
            </w:r>
          </w:p>
        </w:tc>
        <w:tc>
          <w:tcPr>
            <w:tcW w:w="2870" w:type="pct"/>
            <w:tcBorders>
              <w:top w:val="single" w:sz="6" w:space="0" w:color="auto"/>
              <w:left w:val="single" w:sz="6" w:space="0" w:color="auto"/>
              <w:bottom w:val="single" w:sz="6" w:space="0" w:color="auto"/>
              <w:right w:val="single" w:sz="6" w:space="0" w:color="auto"/>
            </w:tcBorders>
          </w:tcPr>
          <w:p w14:paraId="6A06791B" w14:textId="326286A5" w:rsidR="006E4820" w:rsidRPr="008F58EB" w:rsidRDefault="006E4820" w:rsidP="006E4820">
            <w:pPr>
              <w:pStyle w:val="Tabletext"/>
              <w:rPr>
                <w:lang w:eastAsia="zh-CN"/>
              </w:rPr>
            </w:pPr>
            <w:r w:rsidRPr="008F58EB">
              <w:rPr>
                <w:lang w:eastAsia="zh-CN"/>
              </w:rPr>
              <w:t>大气温度廓线参考窗口（地表温度）</w:t>
            </w:r>
          </w:p>
        </w:tc>
      </w:tr>
      <w:tr w:rsidR="006E4820" w:rsidRPr="008F58EB" w14:paraId="01198EC0" w14:textId="77777777" w:rsidTr="006E4820">
        <w:tc>
          <w:tcPr>
            <w:tcW w:w="1247" w:type="pct"/>
            <w:tcBorders>
              <w:top w:val="single" w:sz="6" w:space="0" w:color="auto"/>
              <w:left w:val="single" w:sz="6" w:space="0" w:color="auto"/>
              <w:bottom w:val="single" w:sz="6" w:space="0" w:color="auto"/>
              <w:right w:val="single" w:sz="6" w:space="0" w:color="auto"/>
            </w:tcBorders>
          </w:tcPr>
          <w:p w14:paraId="41BEEC4F" w14:textId="77777777" w:rsidR="006E4820" w:rsidRPr="008F58EB" w:rsidRDefault="006E4820" w:rsidP="006E4820">
            <w:pPr>
              <w:pStyle w:val="Tabletext"/>
              <w:jc w:val="center"/>
            </w:pPr>
            <w:r w:rsidRPr="008F58EB">
              <w:t>52.6-59.3</w:t>
            </w:r>
          </w:p>
        </w:tc>
        <w:tc>
          <w:tcPr>
            <w:tcW w:w="883" w:type="pct"/>
            <w:tcBorders>
              <w:top w:val="single" w:sz="6" w:space="0" w:color="auto"/>
              <w:left w:val="single" w:sz="6" w:space="0" w:color="auto"/>
              <w:bottom w:val="single" w:sz="6" w:space="0" w:color="auto"/>
              <w:right w:val="single" w:sz="6" w:space="0" w:color="auto"/>
            </w:tcBorders>
          </w:tcPr>
          <w:p w14:paraId="547C7933" w14:textId="331D5EB5" w:rsidR="006E4820" w:rsidRPr="008F58EB" w:rsidRDefault="006E4820" w:rsidP="006E4820">
            <w:pPr>
              <w:pStyle w:val="Tabletext"/>
              <w:jc w:val="center"/>
            </w:pPr>
            <w:r w:rsidRPr="008F58EB">
              <w:t>6</w:t>
            </w:r>
            <w:r w:rsidRPr="008F58EB">
              <w:rPr>
                <w:rFonts w:ascii="Tms Rmn" w:hAnsi="Tms Rmn"/>
              </w:rPr>
              <w:t> </w:t>
            </w:r>
            <w:r w:rsidRPr="008F58EB">
              <w:t>700</w:t>
            </w:r>
            <w:r w:rsidR="00950281" w:rsidRPr="008F58EB">
              <w:rPr>
                <w:vertAlign w:val="superscript"/>
              </w:rPr>
              <w:t>(1)</w:t>
            </w:r>
          </w:p>
        </w:tc>
        <w:tc>
          <w:tcPr>
            <w:tcW w:w="2870" w:type="pct"/>
            <w:tcBorders>
              <w:top w:val="single" w:sz="6" w:space="0" w:color="auto"/>
              <w:left w:val="single" w:sz="6" w:space="0" w:color="auto"/>
              <w:bottom w:val="single" w:sz="6" w:space="0" w:color="auto"/>
              <w:right w:val="single" w:sz="6" w:space="0" w:color="auto"/>
            </w:tcBorders>
          </w:tcPr>
          <w:p w14:paraId="464285F3" w14:textId="6AAA1CC1" w:rsidR="006E4820" w:rsidRPr="008F58EB" w:rsidRDefault="006E4820" w:rsidP="006E4820">
            <w:pPr>
              <w:pStyle w:val="Tabletext"/>
              <w:rPr>
                <w:lang w:eastAsia="zh-CN"/>
              </w:rPr>
            </w:pPr>
            <w:r w:rsidRPr="008F58EB">
              <w:rPr>
                <w:lang w:eastAsia="zh-CN"/>
              </w:rPr>
              <w:t>大气温度廓线（</w:t>
            </w:r>
            <w:r w:rsidR="00C302AC" w:rsidRPr="008F58EB">
              <w:rPr>
                <w:lang w:eastAsia="zh-CN"/>
              </w:rPr>
              <w:t>O</w:t>
            </w:r>
            <w:r w:rsidR="00C302AC" w:rsidRPr="008F58EB">
              <w:rPr>
                <w:vertAlign w:val="subscript"/>
                <w:lang w:eastAsia="zh-CN"/>
              </w:rPr>
              <w:t>2</w:t>
            </w:r>
            <w:r w:rsidRPr="008F58EB">
              <w:rPr>
                <w:lang w:eastAsia="zh-CN"/>
              </w:rPr>
              <w:t>吸收线）</w:t>
            </w:r>
          </w:p>
        </w:tc>
      </w:tr>
      <w:tr w:rsidR="006E4820" w:rsidRPr="008F58EB" w14:paraId="2246680A" w14:textId="77777777" w:rsidTr="006E4820">
        <w:tc>
          <w:tcPr>
            <w:tcW w:w="1247" w:type="pct"/>
            <w:tcBorders>
              <w:top w:val="single" w:sz="6" w:space="0" w:color="auto"/>
              <w:left w:val="single" w:sz="6" w:space="0" w:color="auto"/>
              <w:bottom w:val="single" w:sz="6" w:space="0" w:color="auto"/>
              <w:right w:val="single" w:sz="6" w:space="0" w:color="auto"/>
            </w:tcBorders>
          </w:tcPr>
          <w:p w14:paraId="4C861C90" w14:textId="77777777" w:rsidR="006E4820" w:rsidRPr="008F58EB" w:rsidRDefault="006E4820" w:rsidP="006E4820">
            <w:pPr>
              <w:pStyle w:val="Tabletext"/>
              <w:jc w:val="center"/>
            </w:pPr>
            <w:r w:rsidRPr="008F58EB">
              <w:t>86-92</w:t>
            </w:r>
          </w:p>
        </w:tc>
        <w:tc>
          <w:tcPr>
            <w:tcW w:w="883" w:type="pct"/>
            <w:tcBorders>
              <w:top w:val="single" w:sz="6" w:space="0" w:color="auto"/>
              <w:left w:val="single" w:sz="6" w:space="0" w:color="auto"/>
              <w:bottom w:val="single" w:sz="6" w:space="0" w:color="auto"/>
              <w:right w:val="single" w:sz="6" w:space="0" w:color="auto"/>
            </w:tcBorders>
          </w:tcPr>
          <w:p w14:paraId="50029EB9" w14:textId="77777777" w:rsidR="006E4820" w:rsidRPr="008F58EB" w:rsidRDefault="006E4820" w:rsidP="006E4820">
            <w:pPr>
              <w:pStyle w:val="Tabletext"/>
              <w:jc w:val="center"/>
            </w:pPr>
            <w:r w:rsidRPr="008F58EB">
              <w:t>6</w:t>
            </w:r>
            <w:r w:rsidRPr="008F58EB">
              <w:rPr>
                <w:rFonts w:ascii="Tms Rmn" w:hAnsi="Tms Rmn"/>
              </w:rPr>
              <w:t> </w:t>
            </w:r>
            <w:r w:rsidRPr="008F58EB">
              <w:t>000</w:t>
            </w:r>
          </w:p>
        </w:tc>
        <w:tc>
          <w:tcPr>
            <w:tcW w:w="2870" w:type="pct"/>
            <w:tcBorders>
              <w:top w:val="single" w:sz="6" w:space="0" w:color="auto"/>
              <w:left w:val="single" w:sz="6" w:space="0" w:color="auto"/>
              <w:bottom w:val="single" w:sz="6" w:space="0" w:color="auto"/>
              <w:right w:val="single" w:sz="6" w:space="0" w:color="auto"/>
            </w:tcBorders>
          </w:tcPr>
          <w:p w14:paraId="0F8FFF6B" w14:textId="205EFBF8" w:rsidR="006E4820" w:rsidRPr="008F58EB" w:rsidRDefault="006E4820" w:rsidP="006E4820">
            <w:pPr>
              <w:pStyle w:val="Tabletext"/>
              <w:rPr>
                <w:lang w:eastAsia="zh-CN"/>
              </w:rPr>
            </w:pPr>
            <w:r w:rsidRPr="008F58EB">
              <w:rPr>
                <w:lang w:eastAsia="zh-CN"/>
              </w:rPr>
              <w:t>云、溢油、冰、雪、雨、</w:t>
            </w:r>
            <w:r w:rsidRPr="008F58EB">
              <w:rPr>
                <w:lang w:eastAsia="zh-CN"/>
              </w:rPr>
              <w:t>118 GHz</w:t>
            </w:r>
            <w:r w:rsidRPr="008F58EB">
              <w:rPr>
                <w:lang w:eastAsia="zh-CN"/>
              </w:rPr>
              <w:t>附近温度探测参考窗口</w:t>
            </w:r>
          </w:p>
        </w:tc>
      </w:tr>
      <w:tr w:rsidR="006E4820" w:rsidRPr="008F58EB" w14:paraId="5CA6A327" w14:textId="77777777" w:rsidTr="006E4820">
        <w:tc>
          <w:tcPr>
            <w:tcW w:w="1247" w:type="pct"/>
            <w:tcBorders>
              <w:top w:val="single" w:sz="6" w:space="0" w:color="auto"/>
              <w:left w:val="single" w:sz="6" w:space="0" w:color="auto"/>
              <w:bottom w:val="single" w:sz="6" w:space="0" w:color="auto"/>
              <w:right w:val="single" w:sz="6" w:space="0" w:color="auto"/>
            </w:tcBorders>
          </w:tcPr>
          <w:p w14:paraId="02121C02" w14:textId="77777777" w:rsidR="006E4820" w:rsidRPr="008F58EB" w:rsidRDefault="006E4820" w:rsidP="006E4820">
            <w:pPr>
              <w:pStyle w:val="Tabletext"/>
              <w:jc w:val="center"/>
            </w:pPr>
            <w:r w:rsidRPr="008F58EB">
              <w:t>100-102</w:t>
            </w:r>
          </w:p>
        </w:tc>
        <w:tc>
          <w:tcPr>
            <w:tcW w:w="883" w:type="pct"/>
            <w:tcBorders>
              <w:top w:val="single" w:sz="6" w:space="0" w:color="auto"/>
              <w:left w:val="single" w:sz="6" w:space="0" w:color="auto"/>
              <w:bottom w:val="single" w:sz="6" w:space="0" w:color="auto"/>
              <w:right w:val="single" w:sz="6" w:space="0" w:color="auto"/>
            </w:tcBorders>
          </w:tcPr>
          <w:p w14:paraId="0BC91A13" w14:textId="77777777" w:rsidR="006E4820" w:rsidRPr="008F58EB" w:rsidRDefault="006E4820" w:rsidP="006E4820">
            <w:pPr>
              <w:pStyle w:val="Tabletext"/>
              <w:jc w:val="center"/>
            </w:pPr>
            <w:r w:rsidRPr="008F58EB">
              <w:t>2</w:t>
            </w:r>
            <w:r w:rsidRPr="008F58EB">
              <w:rPr>
                <w:rFonts w:ascii="Tms Rmn" w:hAnsi="Tms Rmn"/>
              </w:rPr>
              <w:t> </w:t>
            </w:r>
            <w:r w:rsidRPr="008F58EB">
              <w:t>000</w:t>
            </w:r>
          </w:p>
        </w:tc>
        <w:tc>
          <w:tcPr>
            <w:tcW w:w="2870" w:type="pct"/>
            <w:tcBorders>
              <w:top w:val="single" w:sz="6" w:space="0" w:color="auto"/>
              <w:left w:val="single" w:sz="6" w:space="0" w:color="auto"/>
              <w:bottom w:val="single" w:sz="6" w:space="0" w:color="auto"/>
              <w:right w:val="single" w:sz="6" w:space="0" w:color="auto"/>
            </w:tcBorders>
          </w:tcPr>
          <w:p w14:paraId="3CF9F7DD" w14:textId="678D11C8" w:rsidR="006E4820" w:rsidRPr="008F58EB" w:rsidRDefault="00F266C4" w:rsidP="006E4820">
            <w:pPr>
              <w:pStyle w:val="Tabletext"/>
            </w:pPr>
            <w:r w:rsidRPr="008F58EB">
              <w:t>N</w:t>
            </w:r>
            <w:r w:rsidRPr="008F58EB">
              <w:rPr>
                <w:vertAlign w:val="subscript"/>
              </w:rPr>
              <w:t>2</w:t>
            </w:r>
            <w:r w:rsidRPr="008F58EB">
              <w:t>O</w:t>
            </w:r>
            <w:r w:rsidR="00C302AC" w:rsidRPr="008F58EB">
              <w:rPr>
                <w:rFonts w:hint="eastAsia"/>
                <w:lang w:eastAsia="zh-CN"/>
              </w:rPr>
              <w:t>、</w:t>
            </w:r>
            <w:r w:rsidRPr="008F58EB">
              <w:t>NO</w:t>
            </w:r>
          </w:p>
        </w:tc>
      </w:tr>
      <w:tr w:rsidR="006E4820" w:rsidRPr="008F58EB" w14:paraId="749A813A" w14:textId="77777777" w:rsidTr="006E4820">
        <w:tc>
          <w:tcPr>
            <w:tcW w:w="1247" w:type="pct"/>
            <w:tcBorders>
              <w:top w:val="single" w:sz="6" w:space="0" w:color="auto"/>
              <w:left w:val="single" w:sz="6" w:space="0" w:color="auto"/>
              <w:bottom w:val="single" w:sz="6" w:space="0" w:color="auto"/>
              <w:right w:val="single" w:sz="6" w:space="0" w:color="auto"/>
            </w:tcBorders>
          </w:tcPr>
          <w:p w14:paraId="7FCE03D4" w14:textId="77777777" w:rsidR="006E4820" w:rsidRPr="008F58EB" w:rsidRDefault="006E4820" w:rsidP="006E4820">
            <w:pPr>
              <w:pStyle w:val="Tabletext"/>
              <w:jc w:val="center"/>
            </w:pPr>
            <w:r w:rsidRPr="008F58EB">
              <w:t>109.5-111.8</w:t>
            </w:r>
          </w:p>
        </w:tc>
        <w:tc>
          <w:tcPr>
            <w:tcW w:w="883" w:type="pct"/>
            <w:tcBorders>
              <w:top w:val="single" w:sz="6" w:space="0" w:color="auto"/>
              <w:left w:val="single" w:sz="6" w:space="0" w:color="auto"/>
              <w:bottom w:val="single" w:sz="6" w:space="0" w:color="auto"/>
              <w:right w:val="single" w:sz="6" w:space="0" w:color="auto"/>
            </w:tcBorders>
          </w:tcPr>
          <w:p w14:paraId="1D75D51A" w14:textId="77777777" w:rsidR="006E4820" w:rsidRPr="008F58EB" w:rsidRDefault="006E4820" w:rsidP="006E4820">
            <w:pPr>
              <w:pStyle w:val="Tabletext"/>
              <w:jc w:val="center"/>
            </w:pPr>
            <w:r w:rsidRPr="008F58EB">
              <w:t>2</w:t>
            </w:r>
            <w:r w:rsidRPr="008F58EB">
              <w:rPr>
                <w:rFonts w:ascii="Tms Rmn" w:hAnsi="Tms Rmn"/>
              </w:rPr>
              <w:t> </w:t>
            </w:r>
            <w:r w:rsidRPr="008F58EB">
              <w:t>300</w:t>
            </w:r>
          </w:p>
        </w:tc>
        <w:tc>
          <w:tcPr>
            <w:tcW w:w="2870" w:type="pct"/>
            <w:tcBorders>
              <w:top w:val="single" w:sz="6" w:space="0" w:color="auto"/>
              <w:left w:val="single" w:sz="6" w:space="0" w:color="auto"/>
              <w:bottom w:val="single" w:sz="6" w:space="0" w:color="auto"/>
              <w:right w:val="single" w:sz="6" w:space="0" w:color="auto"/>
            </w:tcBorders>
          </w:tcPr>
          <w:p w14:paraId="4C7D0E4D" w14:textId="3E37B622" w:rsidR="006E4820" w:rsidRPr="008F58EB" w:rsidRDefault="00734A94" w:rsidP="006E4820">
            <w:pPr>
              <w:pStyle w:val="Tabletext"/>
            </w:pPr>
            <w:r w:rsidRPr="008F58EB">
              <w:t>O</w:t>
            </w:r>
            <w:r w:rsidRPr="008F58EB">
              <w:rPr>
                <w:vertAlign w:val="subscript"/>
              </w:rPr>
              <w:t>3</w:t>
            </w:r>
          </w:p>
        </w:tc>
      </w:tr>
      <w:tr w:rsidR="006E4820" w:rsidRPr="008F58EB" w14:paraId="19EE24EF" w14:textId="77777777" w:rsidTr="006E4820">
        <w:tc>
          <w:tcPr>
            <w:tcW w:w="1247" w:type="pct"/>
            <w:tcBorders>
              <w:top w:val="single" w:sz="6" w:space="0" w:color="auto"/>
              <w:left w:val="single" w:sz="6" w:space="0" w:color="auto"/>
              <w:bottom w:val="single" w:sz="6" w:space="0" w:color="auto"/>
              <w:right w:val="single" w:sz="6" w:space="0" w:color="auto"/>
            </w:tcBorders>
          </w:tcPr>
          <w:p w14:paraId="665C856E" w14:textId="77777777" w:rsidR="006E4820" w:rsidRPr="008F58EB" w:rsidRDefault="006E4820" w:rsidP="006E4820">
            <w:pPr>
              <w:pStyle w:val="Tabletext"/>
              <w:jc w:val="center"/>
            </w:pPr>
            <w:r w:rsidRPr="008F58EB">
              <w:t>114.25-122.25</w:t>
            </w:r>
          </w:p>
        </w:tc>
        <w:tc>
          <w:tcPr>
            <w:tcW w:w="883" w:type="pct"/>
            <w:tcBorders>
              <w:top w:val="single" w:sz="6" w:space="0" w:color="auto"/>
              <w:left w:val="single" w:sz="6" w:space="0" w:color="auto"/>
              <w:bottom w:val="single" w:sz="6" w:space="0" w:color="auto"/>
              <w:right w:val="single" w:sz="6" w:space="0" w:color="auto"/>
            </w:tcBorders>
          </w:tcPr>
          <w:p w14:paraId="0677B471" w14:textId="708DC330" w:rsidR="006E4820" w:rsidRPr="008F58EB" w:rsidRDefault="006E4820" w:rsidP="006E4820">
            <w:pPr>
              <w:pStyle w:val="Tabletext"/>
              <w:jc w:val="center"/>
            </w:pPr>
            <w:r w:rsidRPr="008F58EB">
              <w:t>8 000</w:t>
            </w:r>
            <w:r w:rsidR="00950281" w:rsidRPr="008F58EB">
              <w:rPr>
                <w:vertAlign w:val="superscript"/>
              </w:rPr>
              <w:t>(1)</w:t>
            </w:r>
          </w:p>
        </w:tc>
        <w:tc>
          <w:tcPr>
            <w:tcW w:w="2870" w:type="pct"/>
            <w:tcBorders>
              <w:top w:val="single" w:sz="6" w:space="0" w:color="auto"/>
              <w:left w:val="single" w:sz="6" w:space="0" w:color="auto"/>
              <w:bottom w:val="single" w:sz="6" w:space="0" w:color="auto"/>
              <w:right w:val="single" w:sz="6" w:space="0" w:color="auto"/>
            </w:tcBorders>
          </w:tcPr>
          <w:p w14:paraId="3952009C" w14:textId="7776047E" w:rsidR="006E4820" w:rsidRPr="008F58EB" w:rsidRDefault="006E4820" w:rsidP="006E4820">
            <w:pPr>
              <w:pStyle w:val="Tabletext"/>
              <w:rPr>
                <w:lang w:eastAsia="zh-CN"/>
              </w:rPr>
            </w:pPr>
            <w:r w:rsidRPr="008F58EB">
              <w:rPr>
                <w:lang w:eastAsia="zh-CN"/>
              </w:rPr>
              <w:t>Co</w:t>
            </w:r>
            <w:r w:rsidRPr="008F58EB">
              <w:rPr>
                <w:lang w:eastAsia="zh-CN"/>
              </w:rPr>
              <w:t>、大气温度廓线（</w:t>
            </w:r>
            <w:r w:rsidR="00674488" w:rsidRPr="008F58EB">
              <w:rPr>
                <w:lang w:eastAsia="zh-CN"/>
              </w:rPr>
              <w:t>O</w:t>
            </w:r>
            <w:r w:rsidR="00674488" w:rsidRPr="008F58EB">
              <w:rPr>
                <w:vertAlign w:val="subscript"/>
                <w:lang w:eastAsia="zh-CN"/>
              </w:rPr>
              <w:t>2</w:t>
            </w:r>
            <w:r w:rsidRPr="008F58EB">
              <w:rPr>
                <w:lang w:eastAsia="zh-CN"/>
              </w:rPr>
              <w:t>吸收线）</w:t>
            </w:r>
          </w:p>
        </w:tc>
      </w:tr>
      <w:tr w:rsidR="006E4820" w:rsidRPr="008F58EB" w14:paraId="0A4A7E61" w14:textId="77777777" w:rsidTr="006E4820">
        <w:tc>
          <w:tcPr>
            <w:tcW w:w="1247" w:type="pct"/>
            <w:tcBorders>
              <w:top w:val="single" w:sz="6" w:space="0" w:color="auto"/>
              <w:left w:val="single" w:sz="6" w:space="0" w:color="auto"/>
              <w:bottom w:val="single" w:sz="6" w:space="0" w:color="auto"/>
              <w:right w:val="single" w:sz="6" w:space="0" w:color="auto"/>
            </w:tcBorders>
          </w:tcPr>
          <w:p w14:paraId="600BAA82" w14:textId="77777777" w:rsidR="006E4820" w:rsidRPr="008F58EB" w:rsidRDefault="006E4820" w:rsidP="006E4820">
            <w:pPr>
              <w:pStyle w:val="Tabletext"/>
              <w:jc w:val="center"/>
            </w:pPr>
            <w:r w:rsidRPr="008F58EB">
              <w:t>148.5-151.5</w:t>
            </w:r>
          </w:p>
        </w:tc>
        <w:tc>
          <w:tcPr>
            <w:tcW w:w="883" w:type="pct"/>
            <w:tcBorders>
              <w:top w:val="single" w:sz="6" w:space="0" w:color="auto"/>
              <w:left w:val="single" w:sz="6" w:space="0" w:color="auto"/>
              <w:bottom w:val="single" w:sz="6" w:space="0" w:color="auto"/>
              <w:right w:val="single" w:sz="6" w:space="0" w:color="auto"/>
            </w:tcBorders>
          </w:tcPr>
          <w:p w14:paraId="3A991438" w14:textId="77777777" w:rsidR="006E4820" w:rsidRPr="008F58EB" w:rsidRDefault="006E4820" w:rsidP="006E4820">
            <w:pPr>
              <w:pStyle w:val="Tabletext"/>
              <w:jc w:val="center"/>
            </w:pPr>
            <w:r w:rsidRPr="008F58EB">
              <w:t>3</w:t>
            </w:r>
            <w:r w:rsidRPr="008F58EB">
              <w:rPr>
                <w:rFonts w:ascii="Tms Rmn" w:hAnsi="Tms Rmn"/>
              </w:rPr>
              <w:t> </w:t>
            </w:r>
            <w:r w:rsidRPr="008F58EB">
              <w:t>000</w:t>
            </w:r>
          </w:p>
        </w:tc>
        <w:tc>
          <w:tcPr>
            <w:tcW w:w="2870" w:type="pct"/>
            <w:tcBorders>
              <w:top w:val="single" w:sz="6" w:space="0" w:color="auto"/>
              <w:left w:val="single" w:sz="6" w:space="0" w:color="auto"/>
              <w:bottom w:val="single" w:sz="6" w:space="0" w:color="auto"/>
              <w:right w:val="single" w:sz="6" w:space="0" w:color="auto"/>
            </w:tcBorders>
          </w:tcPr>
          <w:p w14:paraId="1DA97DC4" w14:textId="3479F821" w:rsidR="006E4820" w:rsidRPr="008F58EB" w:rsidRDefault="007C063C" w:rsidP="006E4820">
            <w:pPr>
              <w:pStyle w:val="Tabletext"/>
              <w:rPr>
                <w:lang w:eastAsia="zh-CN"/>
              </w:rPr>
            </w:pPr>
            <w:r w:rsidRPr="008F58EB">
              <w:rPr>
                <w:lang w:eastAsia="zh-CN"/>
              </w:rPr>
              <w:t>N</w:t>
            </w:r>
            <w:r w:rsidRPr="008F58EB">
              <w:rPr>
                <w:vertAlign w:val="subscript"/>
                <w:lang w:eastAsia="zh-CN"/>
              </w:rPr>
              <w:t>2</w:t>
            </w:r>
            <w:r w:rsidR="006E4820" w:rsidRPr="008F58EB">
              <w:rPr>
                <w:lang w:eastAsia="zh-CN"/>
              </w:rPr>
              <w:t>O</w:t>
            </w:r>
            <w:r w:rsidR="006E4820" w:rsidRPr="008F58EB">
              <w:rPr>
                <w:lang w:eastAsia="zh-CN"/>
              </w:rPr>
              <w:t>、地球表面温度、云参数、温度探测参考窗口</w:t>
            </w:r>
          </w:p>
        </w:tc>
      </w:tr>
      <w:tr w:rsidR="006E4820" w:rsidRPr="008F58EB" w14:paraId="0A44930A" w14:textId="77777777" w:rsidTr="006E4820">
        <w:tc>
          <w:tcPr>
            <w:tcW w:w="1247" w:type="pct"/>
            <w:tcBorders>
              <w:top w:val="single" w:sz="6" w:space="0" w:color="auto"/>
              <w:left w:val="single" w:sz="6" w:space="0" w:color="auto"/>
              <w:bottom w:val="single" w:sz="6" w:space="0" w:color="auto"/>
              <w:right w:val="single" w:sz="6" w:space="0" w:color="auto"/>
            </w:tcBorders>
          </w:tcPr>
          <w:p w14:paraId="66DF0F3A" w14:textId="77777777" w:rsidR="006E4820" w:rsidRPr="008F58EB" w:rsidRDefault="006E4820" w:rsidP="006E4820">
            <w:pPr>
              <w:pStyle w:val="Tabletext"/>
              <w:jc w:val="center"/>
            </w:pPr>
            <w:r w:rsidRPr="008F58EB">
              <w:t>164-167</w:t>
            </w:r>
          </w:p>
        </w:tc>
        <w:tc>
          <w:tcPr>
            <w:tcW w:w="883" w:type="pct"/>
            <w:tcBorders>
              <w:top w:val="single" w:sz="6" w:space="0" w:color="auto"/>
              <w:left w:val="single" w:sz="6" w:space="0" w:color="auto"/>
              <w:bottom w:val="single" w:sz="6" w:space="0" w:color="auto"/>
              <w:right w:val="single" w:sz="6" w:space="0" w:color="auto"/>
            </w:tcBorders>
          </w:tcPr>
          <w:p w14:paraId="1658028F" w14:textId="77777777" w:rsidR="006E4820" w:rsidRPr="008F58EB" w:rsidRDefault="006E4820" w:rsidP="006E4820">
            <w:pPr>
              <w:pStyle w:val="Tabletext"/>
              <w:jc w:val="center"/>
            </w:pPr>
            <w:r w:rsidRPr="008F58EB">
              <w:t>3</w:t>
            </w:r>
            <w:r w:rsidRPr="008F58EB">
              <w:rPr>
                <w:rFonts w:ascii="Tms Rmn" w:hAnsi="Tms Rmn"/>
              </w:rPr>
              <w:t> </w:t>
            </w:r>
            <w:r w:rsidRPr="008F58EB">
              <w:t>000</w:t>
            </w:r>
          </w:p>
        </w:tc>
        <w:tc>
          <w:tcPr>
            <w:tcW w:w="2870" w:type="pct"/>
            <w:tcBorders>
              <w:top w:val="single" w:sz="6" w:space="0" w:color="auto"/>
              <w:left w:val="single" w:sz="6" w:space="0" w:color="auto"/>
              <w:bottom w:val="single" w:sz="6" w:space="0" w:color="auto"/>
              <w:right w:val="single" w:sz="6" w:space="0" w:color="auto"/>
            </w:tcBorders>
          </w:tcPr>
          <w:p w14:paraId="4966DD4C" w14:textId="490E660D" w:rsidR="006E4820" w:rsidRPr="008F58EB" w:rsidRDefault="007C063C" w:rsidP="006E4820">
            <w:pPr>
              <w:pStyle w:val="Tabletext"/>
            </w:pPr>
            <w:r w:rsidRPr="008F58EB">
              <w:t>N</w:t>
            </w:r>
            <w:r w:rsidRPr="008F58EB">
              <w:rPr>
                <w:vertAlign w:val="subscript"/>
              </w:rPr>
              <w:t>2</w:t>
            </w:r>
            <w:r w:rsidR="006E4820" w:rsidRPr="008F58EB">
              <w:t>O</w:t>
            </w:r>
            <w:r w:rsidR="006E4820" w:rsidRPr="008F58EB">
              <w:t>、</w:t>
            </w:r>
            <w:proofErr w:type="spellStart"/>
            <w:r w:rsidR="006E4820" w:rsidRPr="008F58EB">
              <w:t>云水与冰、雨</w:t>
            </w:r>
            <w:proofErr w:type="spellEnd"/>
            <w:r w:rsidR="006E4820" w:rsidRPr="008F58EB">
              <w:t>、</w:t>
            </w:r>
            <w:r w:rsidR="006E4820" w:rsidRPr="008F58EB">
              <w:t>CO</w:t>
            </w:r>
            <w:r w:rsidR="006E4820" w:rsidRPr="008F58EB">
              <w:t>、</w:t>
            </w:r>
            <w:proofErr w:type="spellStart"/>
            <w:r w:rsidR="006E4820" w:rsidRPr="008F58EB">
              <w:t>ClO</w:t>
            </w:r>
            <w:proofErr w:type="spellEnd"/>
          </w:p>
        </w:tc>
      </w:tr>
      <w:tr w:rsidR="006E4820" w:rsidRPr="008F58EB" w14:paraId="3DCBAD94" w14:textId="77777777" w:rsidTr="006E4820">
        <w:tc>
          <w:tcPr>
            <w:tcW w:w="1247" w:type="pct"/>
            <w:tcBorders>
              <w:top w:val="single" w:sz="6" w:space="0" w:color="auto"/>
              <w:left w:val="single" w:sz="6" w:space="0" w:color="auto"/>
              <w:bottom w:val="single" w:sz="6" w:space="0" w:color="auto"/>
              <w:right w:val="single" w:sz="6" w:space="0" w:color="auto"/>
            </w:tcBorders>
          </w:tcPr>
          <w:p w14:paraId="03C9A5BA" w14:textId="77777777" w:rsidR="006E4820" w:rsidRPr="008F58EB" w:rsidRDefault="006E4820" w:rsidP="006E4820">
            <w:pPr>
              <w:pStyle w:val="Tabletext"/>
              <w:jc w:val="center"/>
            </w:pPr>
            <w:r w:rsidRPr="008F58EB">
              <w:t>174.8-191.8</w:t>
            </w:r>
          </w:p>
        </w:tc>
        <w:tc>
          <w:tcPr>
            <w:tcW w:w="883" w:type="pct"/>
            <w:tcBorders>
              <w:top w:val="single" w:sz="6" w:space="0" w:color="auto"/>
              <w:left w:val="single" w:sz="6" w:space="0" w:color="auto"/>
              <w:bottom w:val="single" w:sz="6" w:space="0" w:color="auto"/>
              <w:right w:val="single" w:sz="6" w:space="0" w:color="auto"/>
            </w:tcBorders>
          </w:tcPr>
          <w:p w14:paraId="69E781CC" w14:textId="27EA0917" w:rsidR="006E4820" w:rsidRPr="008F58EB" w:rsidRDefault="006E4820" w:rsidP="006E4820">
            <w:pPr>
              <w:pStyle w:val="Tabletext"/>
              <w:jc w:val="center"/>
            </w:pPr>
            <w:r w:rsidRPr="008F58EB">
              <w:t>17</w:t>
            </w:r>
            <w:r w:rsidRPr="008F58EB">
              <w:rPr>
                <w:rFonts w:ascii="Tms Rmn" w:hAnsi="Tms Rmn"/>
              </w:rPr>
              <w:t> </w:t>
            </w:r>
            <w:r w:rsidRPr="008F58EB">
              <w:t>000</w:t>
            </w:r>
            <w:r w:rsidR="00950281" w:rsidRPr="008F58EB">
              <w:rPr>
                <w:vertAlign w:val="superscript"/>
              </w:rPr>
              <w:t>(1)</w:t>
            </w:r>
          </w:p>
        </w:tc>
        <w:tc>
          <w:tcPr>
            <w:tcW w:w="2870" w:type="pct"/>
            <w:tcBorders>
              <w:top w:val="single" w:sz="6" w:space="0" w:color="auto"/>
              <w:left w:val="single" w:sz="6" w:space="0" w:color="auto"/>
              <w:bottom w:val="single" w:sz="6" w:space="0" w:color="auto"/>
              <w:right w:val="single" w:sz="6" w:space="0" w:color="auto"/>
            </w:tcBorders>
          </w:tcPr>
          <w:p w14:paraId="716B55E9" w14:textId="7A271039" w:rsidR="006E4820" w:rsidRPr="008F58EB" w:rsidRDefault="007C063C" w:rsidP="006E4820">
            <w:pPr>
              <w:pStyle w:val="Tabletext"/>
            </w:pPr>
            <w:r w:rsidRPr="008F58EB">
              <w:t>N</w:t>
            </w:r>
            <w:r w:rsidRPr="008F58EB">
              <w:rPr>
                <w:vertAlign w:val="subscript"/>
              </w:rPr>
              <w:t>2</w:t>
            </w:r>
            <w:r w:rsidR="006E4820" w:rsidRPr="008F58EB">
              <w:rPr>
                <w:lang w:eastAsia="zh-CN"/>
              </w:rPr>
              <w:t>O</w:t>
            </w:r>
            <w:r w:rsidR="006E4820" w:rsidRPr="008F58EB">
              <w:rPr>
                <w:lang w:eastAsia="zh-CN"/>
              </w:rPr>
              <w:t>、水汽廓线、</w:t>
            </w:r>
            <w:r w:rsidR="005A6BA7" w:rsidRPr="008F58EB">
              <w:t>O</w:t>
            </w:r>
            <w:r w:rsidR="005A6BA7" w:rsidRPr="008F58EB">
              <w:rPr>
                <w:vertAlign w:val="subscript"/>
              </w:rPr>
              <w:t>3</w:t>
            </w:r>
          </w:p>
        </w:tc>
      </w:tr>
      <w:tr w:rsidR="006E4820" w:rsidRPr="008F58EB" w14:paraId="5FD278FC" w14:textId="77777777" w:rsidTr="006E4820">
        <w:tc>
          <w:tcPr>
            <w:tcW w:w="1247" w:type="pct"/>
            <w:tcBorders>
              <w:top w:val="single" w:sz="6" w:space="0" w:color="auto"/>
              <w:left w:val="single" w:sz="6" w:space="0" w:color="auto"/>
              <w:bottom w:val="single" w:sz="6" w:space="0" w:color="auto"/>
              <w:right w:val="single" w:sz="6" w:space="0" w:color="auto"/>
            </w:tcBorders>
          </w:tcPr>
          <w:p w14:paraId="49CEC9D4" w14:textId="77777777" w:rsidR="006E4820" w:rsidRPr="008F58EB" w:rsidRDefault="006E4820" w:rsidP="006E4820">
            <w:pPr>
              <w:pStyle w:val="Tabletext"/>
              <w:jc w:val="center"/>
            </w:pPr>
            <w:r w:rsidRPr="008F58EB">
              <w:t>200-209</w:t>
            </w:r>
          </w:p>
        </w:tc>
        <w:tc>
          <w:tcPr>
            <w:tcW w:w="883" w:type="pct"/>
            <w:tcBorders>
              <w:top w:val="single" w:sz="6" w:space="0" w:color="auto"/>
              <w:left w:val="single" w:sz="6" w:space="0" w:color="auto"/>
              <w:bottom w:val="single" w:sz="6" w:space="0" w:color="auto"/>
              <w:right w:val="single" w:sz="6" w:space="0" w:color="auto"/>
            </w:tcBorders>
          </w:tcPr>
          <w:p w14:paraId="1D21934C" w14:textId="77777777" w:rsidR="006E4820" w:rsidRPr="008F58EB" w:rsidRDefault="006E4820" w:rsidP="006E4820">
            <w:pPr>
              <w:pStyle w:val="Tabletext"/>
              <w:jc w:val="center"/>
            </w:pPr>
            <w:r w:rsidRPr="008F58EB">
              <w:t>9</w:t>
            </w:r>
            <w:r w:rsidRPr="008F58EB">
              <w:rPr>
                <w:rFonts w:ascii="Tms Rmn" w:hAnsi="Tms Rmn"/>
              </w:rPr>
              <w:t> </w:t>
            </w:r>
            <w:r w:rsidRPr="008F58EB">
              <w:t>000</w:t>
            </w:r>
          </w:p>
        </w:tc>
        <w:tc>
          <w:tcPr>
            <w:tcW w:w="2870" w:type="pct"/>
            <w:tcBorders>
              <w:top w:val="single" w:sz="6" w:space="0" w:color="auto"/>
              <w:left w:val="single" w:sz="6" w:space="0" w:color="auto"/>
              <w:bottom w:val="single" w:sz="6" w:space="0" w:color="auto"/>
              <w:right w:val="single" w:sz="6" w:space="0" w:color="auto"/>
            </w:tcBorders>
          </w:tcPr>
          <w:p w14:paraId="2C1C96D0" w14:textId="038FA53D" w:rsidR="006E4820" w:rsidRPr="008F58EB" w:rsidRDefault="007C063C" w:rsidP="006E4820">
            <w:pPr>
              <w:pStyle w:val="Tabletext"/>
            </w:pPr>
            <w:r w:rsidRPr="008F58EB">
              <w:t>N</w:t>
            </w:r>
            <w:r w:rsidRPr="008F58EB">
              <w:rPr>
                <w:vertAlign w:val="subscript"/>
              </w:rPr>
              <w:t>2</w:t>
            </w:r>
            <w:r w:rsidR="006E4820" w:rsidRPr="008F58EB">
              <w:t>O</w:t>
            </w:r>
            <w:r w:rsidR="006E4820" w:rsidRPr="008F58EB">
              <w:t>、</w:t>
            </w:r>
            <w:proofErr w:type="spellStart"/>
            <w:r w:rsidR="006E4820" w:rsidRPr="008F58EB">
              <w:t>ClO</w:t>
            </w:r>
            <w:proofErr w:type="spellEnd"/>
            <w:r w:rsidR="006E4820" w:rsidRPr="008F58EB">
              <w:t>、</w:t>
            </w:r>
            <w:proofErr w:type="spellStart"/>
            <w:r w:rsidR="006E4820" w:rsidRPr="008F58EB">
              <w:t>水汽</w:t>
            </w:r>
            <w:proofErr w:type="spellEnd"/>
            <w:r w:rsidR="006E4820" w:rsidRPr="008F58EB">
              <w:t>、</w:t>
            </w:r>
            <w:r w:rsidR="005A6BA7" w:rsidRPr="008F58EB">
              <w:t>O</w:t>
            </w:r>
            <w:r w:rsidR="005A6BA7" w:rsidRPr="008F58EB">
              <w:rPr>
                <w:vertAlign w:val="subscript"/>
              </w:rPr>
              <w:t>3</w:t>
            </w:r>
          </w:p>
        </w:tc>
      </w:tr>
      <w:tr w:rsidR="00315A3B" w:rsidRPr="008F58EB" w14:paraId="64B9B314" w14:textId="77777777" w:rsidTr="006E4820">
        <w:tc>
          <w:tcPr>
            <w:tcW w:w="1247" w:type="pct"/>
            <w:tcBorders>
              <w:top w:val="single" w:sz="6" w:space="0" w:color="auto"/>
              <w:left w:val="single" w:sz="6" w:space="0" w:color="auto"/>
              <w:bottom w:val="single" w:sz="6" w:space="0" w:color="auto"/>
              <w:right w:val="single" w:sz="6" w:space="0" w:color="auto"/>
            </w:tcBorders>
          </w:tcPr>
          <w:p w14:paraId="4B01FC79" w14:textId="23497007" w:rsidR="00315A3B" w:rsidRPr="008F58EB" w:rsidRDefault="00315A3B" w:rsidP="00315A3B">
            <w:pPr>
              <w:pStyle w:val="Tabletext"/>
              <w:jc w:val="center"/>
            </w:pPr>
            <w:r w:rsidRPr="008F58EB">
              <w:t>226-231.5</w:t>
            </w:r>
          </w:p>
        </w:tc>
        <w:tc>
          <w:tcPr>
            <w:tcW w:w="883" w:type="pct"/>
            <w:tcBorders>
              <w:top w:val="single" w:sz="6" w:space="0" w:color="auto"/>
              <w:left w:val="single" w:sz="6" w:space="0" w:color="auto"/>
              <w:bottom w:val="single" w:sz="6" w:space="0" w:color="auto"/>
              <w:right w:val="single" w:sz="6" w:space="0" w:color="auto"/>
            </w:tcBorders>
          </w:tcPr>
          <w:p w14:paraId="263F8DF1" w14:textId="535B769D" w:rsidR="00315A3B" w:rsidRPr="008F58EB" w:rsidRDefault="00315A3B" w:rsidP="00315A3B">
            <w:pPr>
              <w:pStyle w:val="Tabletext"/>
              <w:jc w:val="center"/>
            </w:pPr>
            <w:r w:rsidRPr="008F58EB">
              <w:t>5 500</w:t>
            </w:r>
          </w:p>
        </w:tc>
        <w:tc>
          <w:tcPr>
            <w:tcW w:w="2870" w:type="pct"/>
            <w:tcBorders>
              <w:top w:val="single" w:sz="6" w:space="0" w:color="auto"/>
              <w:left w:val="single" w:sz="6" w:space="0" w:color="auto"/>
              <w:bottom w:val="single" w:sz="6" w:space="0" w:color="auto"/>
              <w:right w:val="single" w:sz="6" w:space="0" w:color="auto"/>
            </w:tcBorders>
          </w:tcPr>
          <w:p w14:paraId="6F35242D" w14:textId="23F69B4D" w:rsidR="00315A3B" w:rsidRPr="008F58EB" w:rsidRDefault="00315A3B" w:rsidP="00315A3B">
            <w:pPr>
              <w:pStyle w:val="Tabletext"/>
            </w:pPr>
            <w:r w:rsidRPr="008F58EB">
              <w:rPr>
                <w:lang w:eastAsia="zh-CN"/>
              </w:rPr>
              <w:t>云、湿度、</w:t>
            </w:r>
            <w:r w:rsidRPr="008F58EB">
              <w:rPr>
                <w:lang w:eastAsia="zh-CN"/>
              </w:rPr>
              <w:t>N₂O (226.09 GHz</w:t>
            </w:r>
            <w:r w:rsidRPr="008F58EB">
              <w:rPr>
                <w:lang w:eastAsia="zh-CN"/>
              </w:rPr>
              <w:t>）、</w:t>
            </w:r>
            <w:r w:rsidRPr="008F58EB">
              <w:rPr>
                <w:lang w:eastAsia="zh-CN"/>
              </w:rPr>
              <w:t>CO (230.54 GHz</w:t>
            </w:r>
            <w:r w:rsidRPr="008F58EB">
              <w:rPr>
                <w:lang w:eastAsia="zh-CN"/>
              </w:rPr>
              <w:t>）、</w:t>
            </w:r>
            <w:r w:rsidR="00980712" w:rsidRPr="008F58EB">
              <w:rPr>
                <w:lang w:eastAsia="zh-CN"/>
              </w:rPr>
              <w:br/>
            </w:r>
            <w:r w:rsidRPr="008F58EB">
              <w:rPr>
                <w:lang w:eastAsia="zh-CN"/>
              </w:rPr>
              <w:t>O</w:t>
            </w:r>
            <w:proofErr w:type="gramStart"/>
            <w:r w:rsidRPr="008F58EB">
              <w:rPr>
                <w:lang w:eastAsia="zh-CN"/>
              </w:rPr>
              <w:t xml:space="preserve">₃ </w:t>
            </w:r>
            <w:r w:rsidR="00AC2817" w:rsidRPr="008F58EB">
              <w:rPr>
                <w:lang w:eastAsia="zh-CN"/>
              </w:rPr>
              <w:t>（</w:t>
            </w:r>
            <w:proofErr w:type="gramEnd"/>
            <w:r w:rsidRPr="008F58EB">
              <w:rPr>
                <w:lang w:eastAsia="zh-CN"/>
              </w:rPr>
              <w:t>231.28 GHz</w:t>
            </w:r>
            <w:r w:rsidR="00AC2817" w:rsidRPr="008F58EB">
              <w:rPr>
                <w:lang w:eastAsia="zh-CN"/>
              </w:rPr>
              <w:t>）</w:t>
            </w:r>
            <w:r w:rsidRPr="008F58EB">
              <w:rPr>
                <w:lang w:eastAsia="zh-CN"/>
              </w:rPr>
              <w:t>、参考窗口</w:t>
            </w:r>
          </w:p>
        </w:tc>
      </w:tr>
      <w:tr w:rsidR="00315A3B" w:rsidRPr="008F58EB" w14:paraId="134AE80A" w14:textId="77777777" w:rsidTr="006E4820">
        <w:tc>
          <w:tcPr>
            <w:tcW w:w="1247" w:type="pct"/>
            <w:tcBorders>
              <w:top w:val="single" w:sz="6" w:space="0" w:color="auto"/>
              <w:left w:val="single" w:sz="6" w:space="0" w:color="auto"/>
              <w:bottom w:val="single" w:sz="6" w:space="0" w:color="auto"/>
              <w:right w:val="single" w:sz="6" w:space="0" w:color="auto"/>
            </w:tcBorders>
          </w:tcPr>
          <w:p w14:paraId="4317F349" w14:textId="5F42982D" w:rsidR="00315A3B" w:rsidRPr="008F58EB" w:rsidRDefault="00315A3B" w:rsidP="00315A3B">
            <w:pPr>
              <w:pStyle w:val="Tabletext"/>
              <w:jc w:val="center"/>
            </w:pPr>
            <w:r w:rsidRPr="008F58EB">
              <w:t>235-238</w:t>
            </w:r>
          </w:p>
        </w:tc>
        <w:tc>
          <w:tcPr>
            <w:tcW w:w="883" w:type="pct"/>
            <w:tcBorders>
              <w:top w:val="single" w:sz="6" w:space="0" w:color="auto"/>
              <w:left w:val="single" w:sz="6" w:space="0" w:color="auto"/>
              <w:bottom w:val="single" w:sz="6" w:space="0" w:color="auto"/>
              <w:right w:val="single" w:sz="6" w:space="0" w:color="auto"/>
            </w:tcBorders>
          </w:tcPr>
          <w:p w14:paraId="08DD1C60" w14:textId="18D4E59E" w:rsidR="00315A3B" w:rsidRPr="008F58EB" w:rsidRDefault="00315A3B" w:rsidP="00315A3B">
            <w:pPr>
              <w:pStyle w:val="Tabletext"/>
              <w:jc w:val="center"/>
            </w:pPr>
            <w:r w:rsidRPr="008F58EB">
              <w:t>3</w:t>
            </w:r>
            <w:r w:rsidRPr="008F58EB">
              <w:rPr>
                <w:rFonts w:ascii="Tms Rmn" w:hAnsi="Tms Rmn"/>
              </w:rPr>
              <w:t> </w:t>
            </w:r>
            <w:r w:rsidRPr="008F58EB">
              <w:t>000</w:t>
            </w:r>
          </w:p>
        </w:tc>
        <w:tc>
          <w:tcPr>
            <w:tcW w:w="2870" w:type="pct"/>
            <w:tcBorders>
              <w:top w:val="single" w:sz="6" w:space="0" w:color="auto"/>
              <w:left w:val="single" w:sz="6" w:space="0" w:color="auto"/>
              <w:bottom w:val="single" w:sz="6" w:space="0" w:color="auto"/>
              <w:right w:val="single" w:sz="6" w:space="0" w:color="auto"/>
            </w:tcBorders>
          </w:tcPr>
          <w:p w14:paraId="25965516" w14:textId="3A79AE1F" w:rsidR="00315A3B" w:rsidRPr="008F58EB" w:rsidRDefault="00315A3B" w:rsidP="00315A3B">
            <w:pPr>
              <w:pStyle w:val="Tabletext"/>
            </w:pPr>
            <w:r w:rsidRPr="008F58EB">
              <w:rPr>
                <w:lang w:val="it-IT"/>
              </w:rPr>
              <w:t>O3</w:t>
            </w:r>
          </w:p>
        </w:tc>
      </w:tr>
      <w:tr w:rsidR="00315A3B" w:rsidRPr="008F58EB" w14:paraId="293AD0F0" w14:textId="77777777" w:rsidTr="006E4820">
        <w:tc>
          <w:tcPr>
            <w:tcW w:w="1247" w:type="pct"/>
            <w:tcBorders>
              <w:top w:val="single" w:sz="6" w:space="0" w:color="auto"/>
              <w:left w:val="single" w:sz="6" w:space="0" w:color="auto"/>
              <w:bottom w:val="single" w:sz="6" w:space="0" w:color="auto"/>
              <w:right w:val="single" w:sz="6" w:space="0" w:color="auto"/>
            </w:tcBorders>
          </w:tcPr>
          <w:p w14:paraId="3BB48034" w14:textId="6919BF4A" w:rsidR="00315A3B" w:rsidRPr="008F58EB" w:rsidRDefault="00315A3B" w:rsidP="00315A3B">
            <w:pPr>
              <w:pStyle w:val="Tabletext"/>
              <w:jc w:val="center"/>
            </w:pPr>
            <w:r w:rsidRPr="008F58EB">
              <w:t xml:space="preserve">239.2-242.2 </w:t>
            </w:r>
          </w:p>
        </w:tc>
        <w:tc>
          <w:tcPr>
            <w:tcW w:w="883" w:type="pct"/>
            <w:tcBorders>
              <w:top w:val="single" w:sz="6" w:space="0" w:color="auto"/>
              <w:left w:val="single" w:sz="6" w:space="0" w:color="auto"/>
              <w:bottom w:val="single" w:sz="6" w:space="0" w:color="auto"/>
              <w:right w:val="single" w:sz="6" w:space="0" w:color="auto"/>
            </w:tcBorders>
          </w:tcPr>
          <w:p w14:paraId="16A72A0D" w14:textId="1BCC6688" w:rsidR="00315A3B" w:rsidRPr="008F58EB" w:rsidRDefault="00315A3B" w:rsidP="00315A3B">
            <w:pPr>
              <w:pStyle w:val="Tabletext"/>
              <w:jc w:val="center"/>
            </w:pPr>
            <w:r w:rsidRPr="008F58EB">
              <w:t>3 000</w:t>
            </w:r>
          </w:p>
        </w:tc>
        <w:tc>
          <w:tcPr>
            <w:tcW w:w="2870" w:type="pct"/>
            <w:tcBorders>
              <w:top w:val="single" w:sz="6" w:space="0" w:color="auto"/>
              <w:left w:val="single" w:sz="6" w:space="0" w:color="auto"/>
              <w:bottom w:val="single" w:sz="6" w:space="0" w:color="auto"/>
              <w:right w:val="single" w:sz="6" w:space="0" w:color="auto"/>
            </w:tcBorders>
          </w:tcPr>
          <w:p w14:paraId="2605026D" w14:textId="0B86316C" w:rsidR="00315A3B" w:rsidRPr="008F58EB" w:rsidRDefault="00315A3B" w:rsidP="00315A3B">
            <w:pPr>
              <w:pStyle w:val="Tabletext"/>
            </w:pPr>
            <w:proofErr w:type="spellStart"/>
            <w:r w:rsidRPr="008F58EB">
              <w:rPr>
                <w:lang w:val="fr-CH"/>
              </w:rPr>
              <w:t>冰云粒子</w:t>
            </w:r>
            <w:proofErr w:type="spellEnd"/>
          </w:p>
        </w:tc>
      </w:tr>
    </w:tbl>
    <w:p w14:paraId="3158350B" w14:textId="77777777" w:rsidR="00315A3B" w:rsidRPr="008F58EB" w:rsidRDefault="00315A3B" w:rsidP="00AA2480">
      <w:pPr>
        <w:rPr>
          <w:lang w:eastAsia="zh-CN"/>
        </w:rPr>
      </w:pPr>
    </w:p>
    <w:p w14:paraId="7B778866" w14:textId="77777777" w:rsidR="00315A3B" w:rsidRPr="008F58EB" w:rsidRDefault="00315A3B" w:rsidP="00AA2480">
      <w:pPr>
        <w:rPr>
          <w:lang w:eastAsia="zh-CN"/>
        </w:rPr>
      </w:pPr>
    </w:p>
    <w:p w14:paraId="4DCB95DD" w14:textId="5AD24DC5" w:rsidR="00315A3B" w:rsidRPr="008F58EB" w:rsidRDefault="00315A3B" w:rsidP="00AA2480">
      <w:pPr>
        <w:rPr>
          <w:lang w:eastAsia="zh-CN"/>
        </w:rPr>
      </w:pPr>
      <w:r w:rsidRPr="008F58EB">
        <w:rPr>
          <w:lang w:eastAsia="zh-CN"/>
        </w:rPr>
        <w:br w:type="page"/>
      </w:r>
    </w:p>
    <w:p w14:paraId="441538A4" w14:textId="0DFD9A32" w:rsidR="00F329E8" w:rsidRPr="008F58EB" w:rsidRDefault="00F329E8" w:rsidP="00F329E8">
      <w:pPr>
        <w:pStyle w:val="TableNo"/>
        <w:spacing w:before="360"/>
      </w:pPr>
      <w:r w:rsidRPr="008F58EB">
        <w:rPr>
          <w:rFonts w:hint="eastAsia"/>
          <w:lang w:eastAsia="zh-CN"/>
        </w:rPr>
        <w:lastRenderedPageBreak/>
        <w:t>表</w:t>
      </w:r>
      <w:r w:rsidRPr="008F58EB">
        <w:t>5-1</w:t>
      </w:r>
      <w:r w:rsidRPr="008F58EB">
        <w:t>（</w:t>
      </w:r>
      <w:r w:rsidRPr="008F58EB">
        <w:rPr>
          <w:rFonts w:ascii="STKaiti" w:eastAsia="STKaiti" w:hAnsi="STKaiti" w:hint="eastAsia"/>
          <w:caps w:val="0"/>
          <w:lang w:eastAsia="zh-CN"/>
        </w:rPr>
        <w:t>完</w:t>
      </w:r>
      <w:r w:rsidRPr="008F58EB">
        <w:t>）</w:t>
      </w:r>
    </w:p>
    <w:tbl>
      <w:tblPr>
        <w:tblW w:w="5005" w:type="pct"/>
        <w:tblLook w:val="01E0" w:firstRow="1" w:lastRow="1" w:firstColumn="1" w:lastColumn="1" w:noHBand="0" w:noVBand="0"/>
      </w:tblPr>
      <w:tblGrid>
        <w:gridCol w:w="7"/>
        <w:gridCol w:w="2395"/>
        <w:gridCol w:w="1607"/>
        <w:gridCol w:w="5624"/>
      </w:tblGrid>
      <w:tr w:rsidR="00F329E8" w:rsidRPr="008F58EB" w14:paraId="68BA95F4" w14:textId="77777777" w:rsidTr="009B5022">
        <w:tc>
          <w:tcPr>
            <w:tcW w:w="1247" w:type="pct"/>
            <w:gridSpan w:val="2"/>
            <w:tcBorders>
              <w:top w:val="single" w:sz="6" w:space="0" w:color="auto"/>
              <w:left w:val="single" w:sz="6" w:space="0" w:color="auto"/>
              <w:bottom w:val="single" w:sz="6" w:space="0" w:color="auto"/>
              <w:right w:val="single" w:sz="6" w:space="0" w:color="auto"/>
            </w:tcBorders>
            <w:vAlign w:val="center"/>
          </w:tcPr>
          <w:p w14:paraId="7D2ACE08" w14:textId="2C4D99F4" w:rsidR="00F329E8" w:rsidRPr="008F58EB" w:rsidRDefault="00F329E8" w:rsidP="00F329E8">
            <w:pPr>
              <w:pStyle w:val="Tablehead"/>
            </w:pPr>
            <w:r w:rsidRPr="008F58EB">
              <w:rPr>
                <w:lang w:eastAsia="zh-CN"/>
              </w:rPr>
              <w:t>频段</w:t>
            </w:r>
            <w:r w:rsidRPr="008F58EB">
              <w:br/>
            </w:r>
            <w:r w:rsidRPr="008F58EB">
              <w:t>（</w:t>
            </w:r>
            <w:r w:rsidRPr="008F58EB">
              <w:t>GHz</w:t>
            </w:r>
            <w:r w:rsidRPr="008F58EB">
              <w:t>）</w:t>
            </w:r>
          </w:p>
        </w:tc>
        <w:tc>
          <w:tcPr>
            <w:tcW w:w="834" w:type="pct"/>
            <w:tcBorders>
              <w:top w:val="single" w:sz="6" w:space="0" w:color="auto"/>
              <w:left w:val="single" w:sz="6" w:space="0" w:color="auto"/>
              <w:bottom w:val="single" w:sz="6" w:space="0" w:color="auto"/>
              <w:right w:val="single" w:sz="6" w:space="0" w:color="auto"/>
            </w:tcBorders>
            <w:vAlign w:val="center"/>
          </w:tcPr>
          <w:p w14:paraId="6E2EFCAB" w14:textId="0B9FA423" w:rsidR="00F329E8" w:rsidRPr="008F58EB" w:rsidRDefault="00F329E8" w:rsidP="00F329E8">
            <w:pPr>
              <w:pStyle w:val="Tablehead"/>
            </w:pPr>
            <w:r w:rsidRPr="008F58EB">
              <w:rPr>
                <w:lang w:eastAsia="zh-CN"/>
              </w:rPr>
              <w:t>带宽</w:t>
            </w:r>
            <w:r w:rsidRPr="008F58EB">
              <w:br/>
            </w:r>
            <w:r w:rsidRPr="008F58EB">
              <w:t>（</w:t>
            </w:r>
            <w:r w:rsidRPr="008F58EB">
              <w:t>MHz</w:t>
            </w:r>
            <w:r w:rsidRPr="008F58EB">
              <w:t>）</w:t>
            </w:r>
          </w:p>
        </w:tc>
        <w:tc>
          <w:tcPr>
            <w:tcW w:w="2919" w:type="pct"/>
            <w:tcBorders>
              <w:top w:val="single" w:sz="6" w:space="0" w:color="auto"/>
              <w:left w:val="single" w:sz="6" w:space="0" w:color="auto"/>
              <w:bottom w:val="single" w:sz="6" w:space="0" w:color="auto"/>
              <w:right w:val="single" w:sz="6" w:space="0" w:color="auto"/>
            </w:tcBorders>
            <w:vAlign w:val="center"/>
          </w:tcPr>
          <w:p w14:paraId="1BA01E64" w14:textId="70D46FC9" w:rsidR="00F329E8" w:rsidRPr="008F58EB" w:rsidRDefault="00F329E8" w:rsidP="00F329E8">
            <w:pPr>
              <w:pStyle w:val="Tablehead"/>
            </w:pPr>
            <w:r w:rsidRPr="008F58EB">
              <w:rPr>
                <w:lang w:eastAsia="zh-CN"/>
              </w:rPr>
              <w:t>主要测量内容</w:t>
            </w:r>
          </w:p>
        </w:tc>
      </w:tr>
      <w:tr w:rsidR="001D54A6" w:rsidRPr="008F58EB" w14:paraId="6EE51E82" w14:textId="77777777" w:rsidTr="009B5022">
        <w:tc>
          <w:tcPr>
            <w:tcW w:w="1247" w:type="pct"/>
            <w:gridSpan w:val="2"/>
            <w:tcBorders>
              <w:top w:val="single" w:sz="6" w:space="0" w:color="auto"/>
              <w:left w:val="single" w:sz="6" w:space="0" w:color="auto"/>
              <w:bottom w:val="single" w:sz="6" w:space="0" w:color="auto"/>
              <w:right w:val="single" w:sz="6" w:space="0" w:color="auto"/>
            </w:tcBorders>
          </w:tcPr>
          <w:p w14:paraId="321DD23B" w14:textId="77777777" w:rsidR="001D54A6" w:rsidRPr="008F58EB" w:rsidRDefault="001D54A6" w:rsidP="001D54A6">
            <w:pPr>
              <w:pStyle w:val="Tabletext"/>
              <w:jc w:val="center"/>
            </w:pPr>
            <w:r w:rsidRPr="008F58EB">
              <w:t xml:space="preserve">244.2-247.2 </w:t>
            </w:r>
          </w:p>
        </w:tc>
        <w:tc>
          <w:tcPr>
            <w:tcW w:w="834" w:type="pct"/>
            <w:tcBorders>
              <w:top w:val="single" w:sz="6" w:space="0" w:color="auto"/>
              <w:left w:val="single" w:sz="6" w:space="0" w:color="auto"/>
              <w:bottom w:val="single" w:sz="6" w:space="0" w:color="auto"/>
              <w:right w:val="single" w:sz="6" w:space="0" w:color="auto"/>
            </w:tcBorders>
          </w:tcPr>
          <w:p w14:paraId="3D16E432" w14:textId="77777777" w:rsidR="001D54A6" w:rsidRPr="008F58EB" w:rsidRDefault="001D54A6" w:rsidP="001D54A6">
            <w:pPr>
              <w:pStyle w:val="Tabletext"/>
              <w:jc w:val="center"/>
            </w:pPr>
            <w:r w:rsidRPr="008F58EB">
              <w:t>3 000</w:t>
            </w:r>
          </w:p>
        </w:tc>
        <w:tc>
          <w:tcPr>
            <w:tcW w:w="2919" w:type="pct"/>
            <w:tcBorders>
              <w:top w:val="single" w:sz="6" w:space="0" w:color="auto"/>
              <w:left w:val="single" w:sz="6" w:space="0" w:color="auto"/>
              <w:bottom w:val="single" w:sz="6" w:space="0" w:color="auto"/>
              <w:right w:val="single" w:sz="6" w:space="0" w:color="auto"/>
            </w:tcBorders>
          </w:tcPr>
          <w:p w14:paraId="323D25EF" w14:textId="4F599BB1" w:rsidR="001D54A6" w:rsidRPr="008F58EB" w:rsidRDefault="001D54A6" w:rsidP="001D54A6">
            <w:pPr>
              <w:pStyle w:val="Tabletext"/>
            </w:pPr>
            <w:proofErr w:type="spellStart"/>
            <w:r w:rsidRPr="008F58EB">
              <w:rPr>
                <w:lang w:val="fr-CH"/>
              </w:rPr>
              <w:t>冰云粒子</w:t>
            </w:r>
            <w:proofErr w:type="spellEnd"/>
          </w:p>
        </w:tc>
      </w:tr>
      <w:tr w:rsidR="001D54A6" w:rsidRPr="008F58EB" w14:paraId="0DA14283" w14:textId="77777777" w:rsidTr="009B5022">
        <w:tc>
          <w:tcPr>
            <w:tcW w:w="1247" w:type="pct"/>
            <w:gridSpan w:val="2"/>
            <w:tcBorders>
              <w:top w:val="single" w:sz="6" w:space="0" w:color="auto"/>
              <w:left w:val="single" w:sz="6" w:space="0" w:color="auto"/>
              <w:bottom w:val="single" w:sz="6" w:space="0" w:color="auto"/>
              <w:right w:val="single" w:sz="6" w:space="0" w:color="auto"/>
            </w:tcBorders>
          </w:tcPr>
          <w:p w14:paraId="66D05583" w14:textId="77777777" w:rsidR="001D54A6" w:rsidRPr="008F58EB" w:rsidRDefault="001D54A6" w:rsidP="001D54A6">
            <w:pPr>
              <w:pStyle w:val="Tabletext"/>
              <w:jc w:val="center"/>
            </w:pPr>
            <w:r w:rsidRPr="008F58EB">
              <w:t>250-252</w:t>
            </w:r>
          </w:p>
        </w:tc>
        <w:tc>
          <w:tcPr>
            <w:tcW w:w="834" w:type="pct"/>
            <w:tcBorders>
              <w:top w:val="single" w:sz="6" w:space="0" w:color="auto"/>
              <w:left w:val="single" w:sz="6" w:space="0" w:color="auto"/>
              <w:bottom w:val="single" w:sz="6" w:space="0" w:color="auto"/>
              <w:right w:val="single" w:sz="6" w:space="0" w:color="auto"/>
            </w:tcBorders>
          </w:tcPr>
          <w:p w14:paraId="616D7F32" w14:textId="77777777" w:rsidR="001D54A6" w:rsidRPr="008F58EB" w:rsidRDefault="001D54A6" w:rsidP="001D54A6">
            <w:pPr>
              <w:pStyle w:val="Tabletext"/>
              <w:jc w:val="center"/>
            </w:pPr>
            <w:r w:rsidRPr="008F58EB">
              <w:t>2</w:t>
            </w:r>
            <w:r w:rsidRPr="008F58EB">
              <w:rPr>
                <w:rFonts w:ascii="Tms Rmn" w:hAnsi="Tms Rmn"/>
              </w:rPr>
              <w:t> </w:t>
            </w:r>
            <w:r w:rsidRPr="008F58EB">
              <w:t>000</w:t>
            </w:r>
          </w:p>
        </w:tc>
        <w:tc>
          <w:tcPr>
            <w:tcW w:w="2919" w:type="pct"/>
            <w:tcBorders>
              <w:top w:val="single" w:sz="6" w:space="0" w:color="auto"/>
              <w:left w:val="single" w:sz="6" w:space="0" w:color="auto"/>
              <w:bottom w:val="single" w:sz="6" w:space="0" w:color="auto"/>
              <w:right w:val="single" w:sz="6" w:space="0" w:color="auto"/>
            </w:tcBorders>
          </w:tcPr>
          <w:p w14:paraId="40B57DA0" w14:textId="073627E1" w:rsidR="001D54A6" w:rsidRPr="008F58EB" w:rsidRDefault="007C525D" w:rsidP="001D54A6">
            <w:pPr>
              <w:pStyle w:val="Tabletext"/>
            </w:pPr>
            <w:r w:rsidRPr="008F58EB">
              <w:t>N</w:t>
            </w:r>
            <w:r w:rsidRPr="008F58EB">
              <w:rPr>
                <w:vertAlign w:val="subscript"/>
              </w:rPr>
              <w:t>2</w:t>
            </w:r>
            <w:r w:rsidRPr="008F58EB">
              <w:t>O</w:t>
            </w:r>
          </w:p>
        </w:tc>
      </w:tr>
      <w:tr w:rsidR="001D54A6" w:rsidRPr="008F58EB" w14:paraId="4D5F9687" w14:textId="77777777" w:rsidTr="009B5022">
        <w:tc>
          <w:tcPr>
            <w:tcW w:w="1247" w:type="pct"/>
            <w:gridSpan w:val="2"/>
            <w:tcBorders>
              <w:top w:val="single" w:sz="6" w:space="0" w:color="auto"/>
              <w:left w:val="single" w:sz="6" w:space="0" w:color="auto"/>
              <w:bottom w:val="single" w:sz="6" w:space="0" w:color="auto"/>
              <w:right w:val="single" w:sz="6" w:space="0" w:color="auto"/>
            </w:tcBorders>
          </w:tcPr>
          <w:p w14:paraId="7E8157D4" w14:textId="77777777" w:rsidR="001D54A6" w:rsidRPr="008F58EB" w:rsidRDefault="001D54A6" w:rsidP="001D54A6">
            <w:pPr>
              <w:pStyle w:val="Tabletext"/>
              <w:jc w:val="center"/>
            </w:pPr>
            <w:r w:rsidRPr="008F58EB">
              <w:t>275-286</w:t>
            </w:r>
          </w:p>
        </w:tc>
        <w:tc>
          <w:tcPr>
            <w:tcW w:w="834" w:type="pct"/>
            <w:tcBorders>
              <w:top w:val="single" w:sz="6" w:space="0" w:color="auto"/>
              <w:left w:val="single" w:sz="6" w:space="0" w:color="auto"/>
              <w:bottom w:val="single" w:sz="6" w:space="0" w:color="auto"/>
              <w:right w:val="single" w:sz="6" w:space="0" w:color="auto"/>
            </w:tcBorders>
          </w:tcPr>
          <w:p w14:paraId="431361B7" w14:textId="77777777" w:rsidR="001D54A6" w:rsidRPr="008F58EB" w:rsidRDefault="001D54A6" w:rsidP="001D54A6">
            <w:pPr>
              <w:pStyle w:val="Tabletext"/>
              <w:jc w:val="center"/>
            </w:pPr>
            <w:r w:rsidRPr="008F58EB">
              <w:t>11 000</w:t>
            </w:r>
          </w:p>
        </w:tc>
        <w:tc>
          <w:tcPr>
            <w:tcW w:w="2919" w:type="pct"/>
            <w:tcBorders>
              <w:top w:val="single" w:sz="6" w:space="0" w:color="auto"/>
              <w:left w:val="single" w:sz="6" w:space="0" w:color="auto"/>
              <w:bottom w:val="single" w:sz="6" w:space="0" w:color="auto"/>
              <w:right w:val="single" w:sz="6" w:space="0" w:color="auto"/>
            </w:tcBorders>
          </w:tcPr>
          <w:p w14:paraId="59989381" w14:textId="75D3488B" w:rsidR="001D54A6" w:rsidRPr="008F58EB" w:rsidRDefault="007C525D" w:rsidP="001D54A6">
            <w:pPr>
              <w:pStyle w:val="Tabletext"/>
            </w:pPr>
            <w:r w:rsidRPr="008F58EB">
              <w:t>N</w:t>
            </w:r>
            <w:r w:rsidRPr="008F58EB">
              <w:rPr>
                <w:vertAlign w:val="subscript"/>
              </w:rPr>
              <w:t>2</w:t>
            </w:r>
            <w:r w:rsidRPr="008F58EB">
              <w:t>O</w:t>
            </w:r>
            <w:r w:rsidR="001D54A6" w:rsidRPr="008F58EB">
              <w:rPr>
                <w:lang w:val="it-IT"/>
              </w:rPr>
              <w:t>, CIO</w:t>
            </w:r>
          </w:p>
        </w:tc>
      </w:tr>
      <w:tr w:rsidR="001D54A6" w:rsidRPr="008F58EB" w14:paraId="7A0233B5"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671E8AA3" w14:textId="77777777" w:rsidR="001D54A6" w:rsidRPr="008F58EB" w:rsidRDefault="001D54A6" w:rsidP="001D54A6">
            <w:pPr>
              <w:pStyle w:val="Tabletext"/>
              <w:jc w:val="center"/>
            </w:pPr>
            <w:r w:rsidRPr="008F58EB">
              <w:t>296-306</w:t>
            </w:r>
          </w:p>
        </w:tc>
        <w:tc>
          <w:tcPr>
            <w:tcW w:w="834" w:type="pct"/>
            <w:tcBorders>
              <w:top w:val="single" w:sz="6" w:space="0" w:color="auto"/>
              <w:left w:val="single" w:sz="6" w:space="0" w:color="auto"/>
              <w:bottom w:val="single" w:sz="6" w:space="0" w:color="auto"/>
              <w:right w:val="single" w:sz="6" w:space="0" w:color="auto"/>
            </w:tcBorders>
          </w:tcPr>
          <w:p w14:paraId="19B98800" w14:textId="77777777" w:rsidR="001D54A6" w:rsidRPr="008F58EB" w:rsidRDefault="001D54A6" w:rsidP="001D54A6">
            <w:pPr>
              <w:pStyle w:val="Tabletext"/>
              <w:jc w:val="center"/>
            </w:pPr>
            <w:r w:rsidRPr="008F58EB">
              <w:t>10</w:t>
            </w:r>
            <w:r w:rsidRPr="008F58EB">
              <w:rPr>
                <w:rFonts w:ascii="Tms Rmn" w:hAnsi="Tms Rmn"/>
              </w:rPr>
              <w:t> </w:t>
            </w:r>
            <w:r w:rsidRPr="008F58EB">
              <w:t>000</w:t>
            </w:r>
          </w:p>
        </w:tc>
        <w:tc>
          <w:tcPr>
            <w:tcW w:w="2919" w:type="pct"/>
            <w:tcBorders>
              <w:top w:val="single" w:sz="6" w:space="0" w:color="auto"/>
              <w:left w:val="single" w:sz="6" w:space="0" w:color="auto"/>
              <w:bottom w:val="single" w:sz="6" w:space="0" w:color="auto"/>
              <w:right w:val="single" w:sz="6" w:space="0" w:color="auto"/>
            </w:tcBorders>
          </w:tcPr>
          <w:p w14:paraId="7DA33A58" w14:textId="6965FDD2" w:rsidR="001D54A6" w:rsidRPr="008F58EB" w:rsidRDefault="001D54A6" w:rsidP="001D54A6">
            <w:pPr>
              <w:pStyle w:val="Tabletext"/>
              <w:rPr>
                <w:lang w:eastAsia="zh-CN"/>
              </w:rPr>
            </w:pPr>
            <w:r w:rsidRPr="008F58EB">
              <w:rPr>
                <w:lang w:eastAsia="zh-CN"/>
              </w:rPr>
              <w:t>温度探测翼区通道、</w:t>
            </w:r>
            <w:r w:rsidRPr="008F58EB">
              <w:rPr>
                <w:lang w:eastAsia="zh-CN"/>
              </w:rPr>
              <w:t>OXYGEN</w:t>
            </w:r>
            <w:r w:rsidRPr="008F58EB">
              <w:rPr>
                <w:lang w:eastAsia="zh-CN"/>
              </w:rPr>
              <w:t>、</w:t>
            </w:r>
            <w:r w:rsidRPr="008F58EB">
              <w:rPr>
                <w:lang w:eastAsia="zh-CN"/>
              </w:rPr>
              <w:t>HNO₃</w:t>
            </w:r>
            <w:r w:rsidRPr="008F58EB">
              <w:rPr>
                <w:lang w:eastAsia="zh-CN"/>
              </w:rPr>
              <w:t>、</w:t>
            </w:r>
            <w:proofErr w:type="spellStart"/>
            <w:r w:rsidRPr="008F58EB">
              <w:rPr>
                <w:lang w:eastAsia="zh-CN"/>
              </w:rPr>
              <w:t>HOCl</w:t>
            </w:r>
            <w:proofErr w:type="spellEnd"/>
            <w:r w:rsidRPr="008F58EB">
              <w:rPr>
                <w:lang w:eastAsia="zh-CN"/>
              </w:rPr>
              <w:t>、</w:t>
            </w:r>
            <w:r w:rsidRPr="008F58EB">
              <w:rPr>
                <w:lang w:eastAsia="zh-CN"/>
              </w:rPr>
              <w:t>N₂O</w:t>
            </w:r>
            <w:r w:rsidRPr="008F58EB">
              <w:rPr>
                <w:lang w:eastAsia="zh-CN"/>
              </w:rPr>
              <w:t>、</w:t>
            </w:r>
            <w:r w:rsidRPr="008F58EB">
              <w:rPr>
                <w:lang w:eastAsia="zh-CN"/>
              </w:rPr>
              <w:t>O₃</w:t>
            </w:r>
            <w:r w:rsidRPr="008F58EB">
              <w:rPr>
                <w:lang w:eastAsia="zh-CN"/>
              </w:rPr>
              <w:t>、</w:t>
            </w:r>
            <w:r w:rsidRPr="008F58EB">
              <w:rPr>
                <w:lang w:eastAsia="zh-CN"/>
              </w:rPr>
              <w:t>O¹⁷O</w:t>
            </w:r>
          </w:p>
        </w:tc>
      </w:tr>
      <w:tr w:rsidR="001D54A6" w:rsidRPr="008F58EB" w14:paraId="1B6915D0"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41869CC4" w14:textId="77777777" w:rsidR="001D54A6" w:rsidRPr="008F58EB" w:rsidRDefault="001D54A6" w:rsidP="001D54A6">
            <w:pPr>
              <w:pStyle w:val="Tabletext"/>
              <w:jc w:val="center"/>
            </w:pPr>
            <w:r w:rsidRPr="008F58EB">
              <w:t>313-356</w:t>
            </w:r>
          </w:p>
        </w:tc>
        <w:tc>
          <w:tcPr>
            <w:tcW w:w="834" w:type="pct"/>
            <w:tcBorders>
              <w:top w:val="single" w:sz="6" w:space="0" w:color="auto"/>
              <w:left w:val="single" w:sz="6" w:space="0" w:color="auto"/>
              <w:bottom w:val="single" w:sz="6" w:space="0" w:color="auto"/>
              <w:right w:val="single" w:sz="6" w:space="0" w:color="auto"/>
            </w:tcBorders>
          </w:tcPr>
          <w:p w14:paraId="6438E856" w14:textId="77777777" w:rsidR="001D54A6" w:rsidRPr="008F58EB" w:rsidRDefault="001D54A6" w:rsidP="001D54A6">
            <w:pPr>
              <w:pStyle w:val="Tabletext"/>
              <w:jc w:val="center"/>
            </w:pPr>
            <w:r w:rsidRPr="008F58EB">
              <w:t>43 000</w:t>
            </w:r>
          </w:p>
        </w:tc>
        <w:tc>
          <w:tcPr>
            <w:tcW w:w="2919" w:type="pct"/>
            <w:tcBorders>
              <w:top w:val="single" w:sz="6" w:space="0" w:color="auto"/>
              <w:left w:val="single" w:sz="6" w:space="0" w:color="auto"/>
              <w:bottom w:val="single" w:sz="6" w:space="0" w:color="auto"/>
              <w:right w:val="single" w:sz="6" w:space="0" w:color="auto"/>
            </w:tcBorders>
          </w:tcPr>
          <w:p w14:paraId="15E8B4B4" w14:textId="630DFACA" w:rsidR="001D54A6" w:rsidRPr="008F58EB" w:rsidRDefault="001D54A6" w:rsidP="001D54A6">
            <w:pPr>
              <w:pStyle w:val="Tabletext"/>
              <w:rPr>
                <w:lang w:eastAsia="zh-CN"/>
              </w:rPr>
            </w:pPr>
            <w:r w:rsidRPr="008F58EB">
              <w:rPr>
                <w:lang w:eastAsia="zh-CN"/>
              </w:rPr>
              <w:t>水汽廓线、云、温度探测翼区通道、</w:t>
            </w:r>
            <w:r w:rsidRPr="008F58EB">
              <w:rPr>
                <w:lang w:eastAsia="zh-CN"/>
              </w:rPr>
              <w:t>HDO</w:t>
            </w:r>
            <w:r w:rsidRPr="008F58EB">
              <w:rPr>
                <w:lang w:eastAsia="zh-CN"/>
              </w:rPr>
              <w:t>、</w:t>
            </w:r>
            <w:proofErr w:type="spellStart"/>
            <w:r w:rsidRPr="008F58EB">
              <w:rPr>
                <w:lang w:eastAsia="zh-CN"/>
              </w:rPr>
              <w:t>ClO</w:t>
            </w:r>
            <w:proofErr w:type="spellEnd"/>
            <w:r w:rsidRPr="008F58EB">
              <w:rPr>
                <w:lang w:eastAsia="zh-CN"/>
              </w:rPr>
              <w:t>、</w:t>
            </w:r>
            <w:r w:rsidRPr="008F58EB">
              <w:rPr>
                <w:lang w:eastAsia="zh-CN"/>
              </w:rPr>
              <w:t>HNO₃</w:t>
            </w:r>
            <w:r w:rsidRPr="008F58EB">
              <w:rPr>
                <w:lang w:eastAsia="zh-CN"/>
              </w:rPr>
              <w:t>、</w:t>
            </w:r>
            <w:r w:rsidRPr="008F58EB">
              <w:rPr>
                <w:lang w:eastAsia="zh-CN"/>
              </w:rPr>
              <w:t>H₂O</w:t>
            </w:r>
            <w:r w:rsidRPr="008F58EB">
              <w:rPr>
                <w:lang w:eastAsia="zh-CN"/>
              </w:rPr>
              <w:t>、</w:t>
            </w:r>
            <w:r w:rsidRPr="008F58EB">
              <w:rPr>
                <w:lang w:eastAsia="zh-CN"/>
              </w:rPr>
              <w:t>O₃</w:t>
            </w:r>
            <w:r w:rsidRPr="008F58EB">
              <w:rPr>
                <w:lang w:eastAsia="zh-CN"/>
              </w:rPr>
              <w:t>、</w:t>
            </w:r>
            <w:proofErr w:type="spellStart"/>
            <w:r w:rsidRPr="008F58EB">
              <w:rPr>
                <w:lang w:eastAsia="zh-CN"/>
              </w:rPr>
              <w:t>HOCl</w:t>
            </w:r>
            <w:proofErr w:type="spellEnd"/>
            <w:r w:rsidRPr="008F58EB">
              <w:rPr>
                <w:lang w:eastAsia="zh-CN"/>
              </w:rPr>
              <w:t>、</w:t>
            </w:r>
            <w:proofErr w:type="spellStart"/>
            <w:r w:rsidRPr="008F58EB">
              <w:rPr>
                <w:lang w:eastAsia="zh-CN"/>
              </w:rPr>
              <w:t>CH₃Cl</w:t>
            </w:r>
            <w:proofErr w:type="spellEnd"/>
            <w:r w:rsidRPr="008F58EB">
              <w:rPr>
                <w:lang w:eastAsia="zh-CN"/>
              </w:rPr>
              <w:t>、</w:t>
            </w:r>
            <w:r w:rsidRPr="008F58EB">
              <w:rPr>
                <w:lang w:eastAsia="zh-CN"/>
              </w:rPr>
              <w:t>O¹⁸O</w:t>
            </w:r>
            <w:r w:rsidRPr="008F58EB">
              <w:rPr>
                <w:lang w:eastAsia="zh-CN"/>
              </w:rPr>
              <w:t>、</w:t>
            </w:r>
            <w:r w:rsidRPr="008F58EB">
              <w:rPr>
                <w:lang w:eastAsia="zh-CN"/>
              </w:rPr>
              <w:t>CO</w:t>
            </w:r>
            <w:r w:rsidRPr="008F58EB">
              <w:rPr>
                <w:lang w:eastAsia="zh-CN"/>
              </w:rPr>
              <w:t>、</w:t>
            </w:r>
            <w:proofErr w:type="spellStart"/>
            <w:r w:rsidRPr="008F58EB">
              <w:rPr>
                <w:lang w:eastAsia="zh-CN"/>
              </w:rPr>
              <w:t>BrO</w:t>
            </w:r>
            <w:proofErr w:type="spellEnd"/>
            <w:r w:rsidRPr="008F58EB">
              <w:rPr>
                <w:lang w:eastAsia="zh-CN"/>
              </w:rPr>
              <w:t>、</w:t>
            </w:r>
            <w:r w:rsidRPr="008F58EB">
              <w:rPr>
                <w:lang w:eastAsia="zh-CN"/>
              </w:rPr>
              <w:t>CH₃CN</w:t>
            </w:r>
            <w:r w:rsidRPr="008F58EB">
              <w:rPr>
                <w:lang w:eastAsia="zh-CN"/>
              </w:rPr>
              <w:t>、</w:t>
            </w:r>
            <w:r w:rsidRPr="008F58EB">
              <w:rPr>
                <w:lang w:eastAsia="zh-CN"/>
              </w:rPr>
              <w:t>N₂O</w:t>
            </w:r>
            <w:r w:rsidRPr="008F58EB">
              <w:rPr>
                <w:lang w:eastAsia="zh-CN"/>
              </w:rPr>
              <w:t>、</w:t>
            </w:r>
            <w:r w:rsidRPr="008F58EB">
              <w:rPr>
                <w:lang w:eastAsia="zh-CN"/>
              </w:rPr>
              <w:t>HCN</w:t>
            </w:r>
          </w:p>
        </w:tc>
      </w:tr>
      <w:tr w:rsidR="001D54A6" w:rsidRPr="008F58EB" w14:paraId="571BEC4B"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29769DC9" w14:textId="77777777" w:rsidR="001D54A6" w:rsidRPr="008F58EB" w:rsidRDefault="001D54A6" w:rsidP="001D54A6">
            <w:pPr>
              <w:pStyle w:val="Tabletext"/>
              <w:jc w:val="center"/>
            </w:pPr>
            <w:r w:rsidRPr="008F58EB">
              <w:t>361-365</w:t>
            </w:r>
          </w:p>
        </w:tc>
        <w:tc>
          <w:tcPr>
            <w:tcW w:w="834" w:type="pct"/>
            <w:tcBorders>
              <w:top w:val="single" w:sz="6" w:space="0" w:color="auto"/>
              <w:left w:val="single" w:sz="6" w:space="0" w:color="auto"/>
              <w:bottom w:val="single" w:sz="6" w:space="0" w:color="auto"/>
              <w:right w:val="single" w:sz="6" w:space="0" w:color="auto"/>
            </w:tcBorders>
          </w:tcPr>
          <w:p w14:paraId="468FFDF6" w14:textId="77777777" w:rsidR="001D54A6" w:rsidRPr="008F58EB" w:rsidRDefault="001D54A6" w:rsidP="001D54A6">
            <w:pPr>
              <w:pStyle w:val="Tabletext"/>
              <w:jc w:val="center"/>
            </w:pPr>
            <w:r w:rsidRPr="008F58EB">
              <w:t>4 000</w:t>
            </w:r>
          </w:p>
        </w:tc>
        <w:tc>
          <w:tcPr>
            <w:tcW w:w="2919" w:type="pct"/>
            <w:tcBorders>
              <w:top w:val="single" w:sz="6" w:space="0" w:color="auto"/>
              <w:left w:val="single" w:sz="6" w:space="0" w:color="auto"/>
              <w:bottom w:val="single" w:sz="6" w:space="0" w:color="auto"/>
              <w:right w:val="single" w:sz="6" w:space="0" w:color="auto"/>
            </w:tcBorders>
          </w:tcPr>
          <w:p w14:paraId="1D0EAD52" w14:textId="6B6CD600" w:rsidR="001D54A6" w:rsidRPr="008F58EB" w:rsidRDefault="009B5022" w:rsidP="001D54A6">
            <w:pPr>
              <w:pStyle w:val="Tabletext"/>
              <w:rPr>
                <w:lang w:eastAsia="zh-CN"/>
              </w:rPr>
            </w:pPr>
            <w:r w:rsidRPr="008F58EB">
              <w:rPr>
                <w:lang w:eastAsia="zh-CN"/>
              </w:rPr>
              <w:t>O</w:t>
            </w:r>
            <w:r w:rsidRPr="008F58EB">
              <w:rPr>
                <w:vertAlign w:val="subscript"/>
                <w:lang w:eastAsia="zh-CN"/>
              </w:rPr>
              <w:t>3</w:t>
            </w:r>
          </w:p>
        </w:tc>
      </w:tr>
      <w:tr w:rsidR="001D54A6" w:rsidRPr="008F58EB" w14:paraId="587AEEB2"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6544DA5A" w14:textId="77777777" w:rsidR="001D54A6" w:rsidRPr="008F58EB" w:rsidRDefault="001D54A6" w:rsidP="001D54A6">
            <w:pPr>
              <w:pStyle w:val="Tabletext"/>
              <w:jc w:val="center"/>
            </w:pPr>
            <w:r w:rsidRPr="008F58EB">
              <w:t>369-392</w:t>
            </w:r>
          </w:p>
        </w:tc>
        <w:tc>
          <w:tcPr>
            <w:tcW w:w="834" w:type="pct"/>
            <w:tcBorders>
              <w:top w:val="single" w:sz="6" w:space="0" w:color="auto"/>
              <w:left w:val="single" w:sz="6" w:space="0" w:color="auto"/>
              <w:bottom w:val="single" w:sz="6" w:space="0" w:color="auto"/>
              <w:right w:val="single" w:sz="6" w:space="0" w:color="auto"/>
            </w:tcBorders>
          </w:tcPr>
          <w:p w14:paraId="1D79981F" w14:textId="77777777" w:rsidR="001D54A6" w:rsidRPr="008F58EB" w:rsidRDefault="001D54A6" w:rsidP="001D54A6">
            <w:pPr>
              <w:pStyle w:val="Tabletext"/>
              <w:jc w:val="center"/>
            </w:pPr>
            <w:r w:rsidRPr="008F58EB">
              <w:t>23 000</w:t>
            </w:r>
          </w:p>
        </w:tc>
        <w:tc>
          <w:tcPr>
            <w:tcW w:w="2919" w:type="pct"/>
            <w:tcBorders>
              <w:top w:val="single" w:sz="6" w:space="0" w:color="auto"/>
              <w:left w:val="single" w:sz="6" w:space="0" w:color="auto"/>
              <w:bottom w:val="single" w:sz="6" w:space="0" w:color="auto"/>
              <w:right w:val="single" w:sz="6" w:space="0" w:color="auto"/>
            </w:tcBorders>
          </w:tcPr>
          <w:p w14:paraId="5CCDA68A" w14:textId="0B38D624" w:rsidR="001D54A6" w:rsidRPr="008F58EB" w:rsidRDefault="001D54A6" w:rsidP="001D54A6">
            <w:pPr>
              <w:pStyle w:val="Tabletext"/>
              <w:rPr>
                <w:lang w:eastAsia="zh-CN"/>
              </w:rPr>
            </w:pPr>
            <w:r w:rsidRPr="008F58EB">
              <w:rPr>
                <w:lang w:eastAsia="zh-CN"/>
              </w:rPr>
              <w:t>水汽廓线、</w:t>
            </w:r>
            <w:r w:rsidRPr="008F58EB">
              <w:rPr>
                <w:lang w:eastAsia="zh-CN"/>
              </w:rPr>
              <w:t>H₂O</w:t>
            </w:r>
          </w:p>
        </w:tc>
      </w:tr>
      <w:tr w:rsidR="001D54A6" w:rsidRPr="008F58EB" w14:paraId="67ACAD9F"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7F241873" w14:textId="77777777" w:rsidR="001D54A6" w:rsidRPr="008F58EB" w:rsidRDefault="001D54A6" w:rsidP="001D54A6">
            <w:pPr>
              <w:pStyle w:val="Tabletext"/>
              <w:jc w:val="center"/>
            </w:pPr>
            <w:r w:rsidRPr="008F58EB">
              <w:t>397-399</w:t>
            </w:r>
          </w:p>
        </w:tc>
        <w:tc>
          <w:tcPr>
            <w:tcW w:w="834" w:type="pct"/>
            <w:tcBorders>
              <w:top w:val="single" w:sz="6" w:space="0" w:color="auto"/>
              <w:left w:val="single" w:sz="6" w:space="0" w:color="auto"/>
              <w:bottom w:val="single" w:sz="6" w:space="0" w:color="auto"/>
              <w:right w:val="single" w:sz="6" w:space="0" w:color="auto"/>
            </w:tcBorders>
          </w:tcPr>
          <w:p w14:paraId="26CAE24C" w14:textId="77777777" w:rsidR="001D54A6" w:rsidRPr="008F58EB" w:rsidRDefault="001D54A6" w:rsidP="001D54A6">
            <w:pPr>
              <w:pStyle w:val="Tabletext"/>
              <w:jc w:val="center"/>
            </w:pPr>
            <w:r w:rsidRPr="008F58EB">
              <w:t>2 000</w:t>
            </w:r>
          </w:p>
        </w:tc>
        <w:tc>
          <w:tcPr>
            <w:tcW w:w="2919" w:type="pct"/>
            <w:tcBorders>
              <w:top w:val="single" w:sz="6" w:space="0" w:color="auto"/>
              <w:left w:val="single" w:sz="6" w:space="0" w:color="auto"/>
              <w:bottom w:val="single" w:sz="6" w:space="0" w:color="auto"/>
              <w:right w:val="single" w:sz="6" w:space="0" w:color="auto"/>
            </w:tcBorders>
          </w:tcPr>
          <w:p w14:paraId="50585473" w14:textId="1334410C" w:rsidR="001D54A6" w:rsidRPr="008F58EB" w:rsidRDefault="001D54A6" w:rsidP="001D54A6">
            <w:pPr>
              <w:pStyle w:val="Tabletext"/>
              <w:rPr>
                <w:lang w:eastAsia="zh-CN"/>
              </w:rPr>
            </w:pPr>
            <w:r w:rsidRPr="008F58EB">
              <w:rPr>
                <w:lang w:eastAsia="zh-CN"/>
              </w:rPr>
              <w:t>水汽廓线</w:t>
            </w:r>
          </w:p>
        </w:tc>
      </w:tr>
      <w:tr w:rsidR="001D54A6" w:rsidRPr="008F58EB" w14:paraId="728CEA36"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668D918A" w14:textId="77777777" w:rsidR="001D54A6" w:rsidRPr="008F58EB" w:rsidRDefault="001D54A6" w:rsidP="001D54A6">
            <w:pPr>
              <w:pStyle w:val="Tabletext"/>
              <w:jc w:val="center"/>
            </w:pPr>
            <w:r w:rsidRPr="008F58EB">
              <w:t>409-411</w:t>
            </w:r>
          </w:p>
        </w:tc>
        <w:tc>
          <w:tcPr>
            <w:tcW w:w="834" w:type="pct"/>
            <w:tcBorders>
              <w:top w:val="single" w:sz="6" w:space="0" w:color="auto"/>
              <w:left w:val="single" w:sz="6" w:space="0" w:color="auto"/>
              <w:bottom w:val="single" w:sz="6" w:space="0" w:color="auto"/>
              <w:right w:val="single" w:sz="6" w:space="0" w:color="auto"/>
            </w:tcBorders>
          </w:tcPr>
          <w:p w14:paraId="601540BC" w14:textId="77777777" w:rsidR="001D54A6" w:rsidRPr="008F58EB" w:rsidRDefault="001D54A6" w:rsidP="001D54A6">
            <w:pPr>
              <w:pStyle w:val="Tabletext"/>
              <w:jc w:val="center"/>
            </w:pPr>
            <w:r w:rsidRPr="008F58EB">
              <w:t>2 000</w:t>
            </w:r>
          </w:p>
        </w:tc>
        <w:tc>
          <w:tcPr>
            <w:tcW w:w="2919" w:type="pct"/>
            <w:tcBorders>
              <w:top w:val="single" w:sz="6" w:space="0" w:color="auto"/>
              <w:left w:val="single" w:sz="6" w:space="0" w:color="auto"/>
              <w:bottom w:val="single" w:sz="6" w:space="0" w:color="auto"/>
              <w:right w:val="single" w:sz="6" w:space="0" w:color="auto"/>
            </w:tcBorders>
          </w:tcPr>
          <w:p w14:paraId="2A6151D4" w14:textId="3BD7F04B" w:rsidR="001D54A6" w:rsidRPr="008F58EB" w:rsidRDefault="001D54A6" w:rsidP="001D54A6">
            <w:pPr>
              <w:pStyle w:val="Tabletext"/>
              <w:rPr>
                <w:lang w:eastAsia="zh-CN"/>
              </w:rPr>
            </w:pPr>
            <w:r w:rsidRPr="008F58EB">
              <w:rPr>
                <w:lang w:eastAsia="zh-CN"/>
              </w:rPr>
              <w:t>温度探测</w:t>
            </w:r>
          </w:p>
        </w:tc>
      </w:tr>
      <w:tr w:rsidR="001D54A6" w:rsidRPr="008F58EB" w14:paraId="244CC6B4"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2301FC4D" w14:textId="77777777" w:rsidR="001D54A6" w:rsidRPr="008F58EB" w:rsidRDefault="001D54A6" w:rsidP="001D54A6">
            <w:pPr>
              <w:pStyle w:val="Tabletext"/>
              <w:jc w:val="center"/>
            </w:pPr>
            <w:r w:rsidRPr="008F58EB">
              <w:t>416-434</w:t>
            </w:r>
          </w:p>
        </w:tc>
        <w:tc>
          <w:tcPr>
            <w:tcW w:w="834" w:type="pct"/>
            <w:tcBorders>
              <w:top w:val="single" w:sz="6" w:space="0" w:color="auto"/>
              <w:left w:val="single" w:sz="6" w:space="0" w:color="auto"/>
              <w:bottom w:val="single" w:sz="6" w:space="0" w:color="auto"/>
              <w:right w:val="single" w:sz="6" w:space="0" w:color="auto"/>
            </w:tcBorders>
          </w:tcPr>
          <w:p w14:paraId="1E38D1FE" w14:textId="77777777" w:rsidR="001D54A6" w:rsidRPr="008F58EB" w:rsidRDefault="001D54A6" w:rsidP="001D54A6">
            <w:pPr>
              <w:pStyle w:val="Tabletext"/>
              <w:jc w:val="center"/>
            </w:pPr>
            <w:r w:rsidRPr="008F58EB">
              <w:t>18 000</w:t>
            </w:r>
          </w:p>
        </w:tc>
        <w:tc>
          <w:tcPr>
            <w:tcW w:w="2919" w:type="pct"/>
            <w:tcBorders>
              <w:top w:val="single" w:sz="6" w:space="0" w:color="auto"/>
              <w:left w:val="single" w:sz="6" w:space="0" w:color="auto"/>
              <w:bottom w:val="single" w:sz="6" w:space="0" w:color="auto"/>
              <w:right w:val="single" w:sz="6" w:space="0" w:color="auto"/>
            </w:tcBorders>
          </w:tcPr>
          <w:p w14:paraId="04DCC3B6" w14:textId="7C1EA961" w:rsidR="001D54A6" w:rsidRPr="008F58EB" w:rsidRDefault="001D54A6" w:rsidP="001D54A6">
            <w:pPr>
              <w:pStyle w:val="Tabletext"/>
              <w:rPr>
                <w:lang w:eastAsia="zh-CN"/>
              </w:rPr>
            </w:pPr>
            <w:r w:rsidRPr="008F58EB">
              <w:rPr>
                <w:lang w:eastAsia="zh-CN"/>
              </w:rPr>
              <w:t>氧气、温度廓线、</w:t>
            </w:r>
            <w:r w:rsidRPr="008F58EB">
              <w:rPr>
                <w:lang w:eastAsia="zh-CN"/>
              </w:rPr>
              <w:t>O₂</w:t>
            </w:r>
          </w:p>
        </w:tc>
      </w:tr>
      <w:tr w:rsidR="001D54A6" w:rsidRPr="008F58EB" w14:paraId="5F08B615"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306FB9F6" w14:textId="77777777" w:rsidR="001D54A6" w:rsidRPr="008F58EB" w:rsidRDefault="001D54A6" w:rsidP="001D54A6">
            <w:pPr>
              <w:pStyle w:val="Tabletext"/>
              <w:jc w:val="center"/>
            </w:pPr>
            <w:r w:rsidRPr="008F58EB">
              <w:t>439-467</w:t>
            </w:r>
          </w:p>
        </w:tc>
        <w:tc>
          <w:tcPr>
            <w:tcW w:w="834" w:type="pct"/>
            <w:tcBorders>
              <w:top w:val="single" w:sz="6" w:space="0" w:color="auto"/>
              <w:left w:val="single" w:sz="6" w:space="0" w:color="auto"/>
              <w:bottom w:val="single" w:sz="6" w:space="0" w:color="auto"/>
              <w:right w:val="single" w:sz="6" w:space="0" w:color="auto"/>
            </w:tcBorders>
          </w:tcPr>
          <w:p w14:paraId="493DF2A6" w14:textId="77777777" w:rsidR="001D54A6" w:rsidRPr="008F58EB" w:rsidRDefault="001D54A6" w:rsidP="001D54A6">
            <w:pPr>
              <w:pStyle w:val="Tabletext"/>
              <w:jc w:val="center"/>
            </w:pPr>
            <w:r w:rsidRPr="008F58EB">
              <w:t>28 000</w:t>
            </w:r>
          </w:p>
        </w:tc>
        <w:tc>
          <w:tcPr>
            <w:tcW w:w="2919" w:type="pct"/>
            <w:tcBorders>
              <w:top w:val="single" w:sz="6" w:space="0" w:color="auto"/>
              <w:left w:val="single" w:sz="6" w:space="0" w:color="auto"/>
              <w:bottom w:val="single" w:sz="6" w:space="0" w:color="auto"/>
              <w:right w:val="single" w:sz="6" w:space="0" w:color="auto"/>
            </w:tcBorders>
          </w:tcPr>
          <w:p w14:paraId="6892B3CD" w14:textId="39408BBB" w:rsidR="001D54A6" w:rsidRPr="008F58EB" w:rsidRDefault="001D54A6" w:rsidP="001D54A6">
            <w:pPr>
              <w:pStyle w:val="Tabletext"/>
              <w:rPr>
                <w:lang w:eastAsia="zh-CN"/>
              </w:rPr>
            </w:pPr>
            <w:r w:rsidRPr="008F58EB">
              <w:rPr>
                <w:lang w:eastAsia="zh-CN"/>
              </w:rPr>
              <w:t>水汽廓线、云、</w:t>
            </w:r>
            <w:r w:rsidRPr="008F58EB">
              <w:rPr>
                <w:lang w:eastAsia="zh-CN"/>
              </w:rPr>
              <w:t>HNO₃</w:t>
            </w:r>
            <w:r w:rsidRPr="008F58EB">
              <w:rPr>
                <w:lang w:eastAsia="zh-CN"/>
              </w:rPr>
              <w:t>、</w:t>
            </w:r>
            <w:r w:rsidRPr="008F58EB">
              <w:rPr>
                <w:lang w:eastAsia="zh-CN"/>
              </w:rPr>
              <w:t>H₂O</w:t>
            </w:r>
            <w:r w:rsidRPr="008F58EB">
              <w:rPr>
                <w:lang w:eastAsia="zh-CN"/>
              </w:rPr>
              <w:t>、</w:t>
            </w:r>
            <w:r w:rsidRPr="008F58EB">
              <w:rPr>
                <w:lang w:eastAsia="zh-CN"/>
              </w:rPr>
              <w:t>O₃</w:t>
            </w:r>
            <w:r w:rsidRPr="008F58EB">
              <w:rPr>
                <w:lang w:eastAsia="zh-CN"/>
              </w:rPr>
              <w:t>、</w:t>
            </w:r>
            <w:r w:rsidRPr="008F58EB">
              <w:rPr>
                <w:lang w:eastAsia="zh-CN"/>
              </w:rPr>
              <w:t>N₂O</w:t>
            </w:r>
            <w:r w:rsidRPr="008F58EB">
              <w:rPr>
                <w:lang w:eastAsia="zh-CN"/>
              </w:rPr>
              <w:t>、</w:t>
            </w:r>
            <w:r w:rsidRPr="008F58EB">
              <w:rPr>
                <w:lang w:eastAsia="zh-CN"/>
              </w:rPr>
              <w:t>CO</w:t>
            </w:r>
          </w:p>
        </w:tc>
      </w:tr>
      <w:tr w:rsidR="001D54A6" w:rsidRPr="008F58EB" w14:paraId="6F4E9693"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6C3E3212" w14:textId="77777777" w:rsidR="001D54A6" w:rsidRPr="008F58EB" w:rsidRDefault="001D54A6" w:rsidP="001D54A6">
            <w:pPr>
              <w:pStyle w:val="Tabletext"/>
              <w:jc w:val="center"/>
            </w:pPr>
            <w:r w:rsidRPr="008F58EB">
              <w:t>497-502</w:t>
            </w:r>
          </w:p>
        </w:tc>
        <w:tc>
          <w:tcPr>
            <w:tcW w:w="834" w:type="pct"/>
            <w:tcBorders>
              <w:top w:val="single" w:sz="6" w:space="0" w:color="auto"/>
              <w:left w:val="single" w:sz="6" w:space="0" w:color="auto"/>
              <w:bottom w:val="single" w:sz="6" w:space="0" w:color="auto"/>
              <w:right w:val="single" w:sz="6" w:space="0" w:color="auto"/>
            </w:tcBorders>
          </w:tcPr>
          <w:p w14:paraId="2913D2B4" w14:textId="77777777" w:rsidR="001D54A6" w:rsidRPr="008F58EB" w:rsidRDefault="001D54A6" w:rsidP="001D54A6">
            <w:pPr>
              <w:pStyle w:val="Tabletext"/>
              <w:jc w:val="center"/>
            </w:pPr>
            <w:r w:rsidRPr="008F58EB">
              <w:t>5 000</w:t>
            </w:r>
          </w:p>
        </w:tc>
        <w:tc>
          <w:tcPr>
            <w:tcW w:w="2919" w:type="pct"/>
            <w:tcBorders>
              <w:top w:val="single" w:sz="6" w:space="0" w:color="auto"/>
              <w:left w:val="single" w:sz="6" w:space="0" w:color="auto"/>
              <w:bottom w:val="single" w:sz="6" w:space="0" w:color="auto"/>
              <w:right w:val="single" w:sz="6" w:space="0" w:color="auto"/>
            </w:tcBorders>
          </w:tcPr>
          <w:p w14:paraId="78870819" w14:textId="5897CD0B" w:rsidR="001D54A6" w:rsidRPr="008F58EB" w:rsidRDefault="001D54A6" w:rsidP="001D54A6">
            <w:pPr>
              <w:pStyle w:val="Tabletext"/>
              <w:rPr>
                <w:lang w:eastAsia="zh-CN"/>
              </w:rPr>
            </w:pPr>
            <w:r w:rsidRPr="008F58EB">
              <w:rPr>
                <w:lang w:eastAsia="zh-CN"/>
              </w:rPr>
              <w:t>氧气温度廓线、水汽廓线翼区通道、</w:t>
            </w:r>
            <w:r w:rsidRPr="008F58EB">
              <w:rPr>
                <w:lang w:eastAsia="zh-CN"/>
              </w:rPr>
              <w:t>O₂</w:t>
            </w:r>
            <w:r w:rsidRPr="008F58EB">
              <w:rPr>
                <w:lang w:eastAsia="zh-CN"/>
              </w:rPr>
              <w:t>、</w:t>
            </w:r>
            <w:r w:rsidRPr="008F58EB">
              <w:rPr>
                <w:lang w:eastAsia="zh-CN"/>
              </w:rPr>
              <w:t>O₃</w:t>
            </w:r>
            <w:r w:rsidRPr="008F58EB">
              <w:rPr>
                <w:lang w:eastAsia="zh-CN"/>
              </w:rPr>
              <w:t>、</w:t>
            </w:r>
            <w:r w:rsidRPr="008F58EB">
              <w:rPr>
                <w:lang w:eastAsia="zh-CN"/>
              </w:rPr>
              <w:t>N₂O</w:t>
            </w:r>
            <w:r w:rsidRPr="008F58EB">
              <w:rPr>
                <w:lang w:eastAsia="zh-CN"/>
              </w:rPr>
              <w:t>、</w:t>
            </w:r>
            <w:proofErr w:type="spellStart"/>
            <w:r w:rsidRPr="008F58EB">
              <w:rPr>
                <w:lang w:eastAsia="zh-CN"/>
              </w:rPr>
              <w:t>BrO</w:t>
            </w:r>
            <w:proofErr w:type="spellEnd"/>
          </w:p>
        </w:tc>
      </w:tr>
      <w:tr w:rsidR="001D54A6" w:rsidRPr="008F58EB" w14:paraId="32A40F0D"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34F36A08" w14:textId="77777777" w:rsidR="001D54A6" w:rsidRPr="008F58EB" w:rsidRDefault="001D54A6" w:rsidP="001D54A6">
            <w:pPr>
              <w:pStyle w:val="Tabletext"/>
              <w:jc w:val="center"/>
            </w:pPr>
            <w:r w:rsidRPr="008F58EB">
              <w:t>523-527</w:t>
            </w:r>
          </w:p>
        </w:tc>
        <w:tc>
          <w:tcPr>
            <w:tcW w:w="834" w:type="pct"/>
            <w:tcBorders>
              <w:top w:val="single" w:sz="6" w:space="0" w:color="auto"/>
              <w:left w:val="single" w:sz="6" w:space="0" w:color="auto"/>
              <w:bottom w:val="single" w:sz="6" w:space="0" w:color="auto"/>
              <w:right w:val="single" w:sz="6" w:space="0" w:color="auto"/>
            </w:tcBorders>
          </w:tcPr>
          <w:p w14:paraId="79378CA5" w14:textId="77777777" w:rsidR="001D54A6" w:rsidRPr="008F58EB" w:rsidRDefault="001D54A6" w:rsidP="001D54A6">
            <w:pPr>
              <w:pStyle w:val="Tabletext"/>
              <w:jc w:val="center"/>
            </w:pPr>
            <w:r w:rsidRPr="008F58EB">
              <w:t>4 000</w:t>
            </w:r>
          </w:p>
        </w:tc>
        <w:tc>
          <w:tcPr>
            <w:tcW w:w="2919" w:type="pct"/>
            <w:tcBorders>
              <w:top w:val="single" w:sz="6" w:space="0" w:color="auto"/>
              <w:left w:val="single" w:sz="6" w:space="0" w:color="auto"/>
              <w:bottom w:val="single" w:sz="6" w:space="0" w:color="auto"/>
              <w:right w:val="single" w:sz="6" w:space="0" w:color="auto"/>
            </w:tcBorders>
          </w:tcPr>
          <w:p w14:paraId="631B8AAE" w14:textId="29DCC68A" w:rsidR="001D54A6" w:rsidRPr="008F58EB" w:rsidRDefault="001D54A6" w:rsidP="001D54A6">
            <w:pPr>
              <w:pStyle w:val="Tabletext"/>
              <w:rPr>
                <w:lang w:eastAsia="zh-CN"/>
              </w:rPr>
            </w:pPr>
            <w:r w:rsidRPr="008F58EB">
              <w:rPr>
                <w:lang w:eastAsia="zh-CN"/>
              </w:rPr>
              <w:t>水汽廓线翼区通道</w:t>
            </w:r>
          </w:p>
        </w:tc>
      </w:tr>
      <w:tr w:rsidR="001D54A6" w:rsidRPr="008F58EB" w14:paraId="1A72D350"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5AE23765" w14:textId="77777777" w:rsidR="001D54A6" w:rsidRPr="008F58EB" w:rsidRDefault="001D54A6" w:rsidP="001D54A6">
            <w:pPr>
              <w:pStyle w:val="Tabletext"/>
              <w:jc w:val="center"/>
            </w:pPr>
            <w:r w:rsidRPr="008F58EB">
              <w:t>538-581</w:t>
            </w:r>
          </w:p>
        </w:tc>
        <w:tc>
          <w:tcPr>
            <w:tcW w:w="834" w:type="pct"/>
            <w:tcBorders>
              <w:top w:val="single" w:sz="6" w:space="0" w:color="auto"/>
              <w:left w:val="single" w:sz="6" w:space="0" w:color="auto"/>
              <w:bottom w:val="single" w:sz="6" w:space="0" w:color="auto"/>
              <w:right w:val="single" w:sz="6" w:space="0" w:color="auto"/>
            </w:tcBorders>
          </w:tcPr>
          <w:p w14:paraId="3373F715" w14:textId="77777777" w:rsidR="001D54A6" w:rsidRPr="008F58EB" w:rsidRDefault="001D54A6" w:rsidP="001D54A6">
            <w:pPr>
              <w:pStyle w:val="Tabletext"/>
              <w:jc w:val="center"/>
            </w:pPr>
            <w:r w:rsidRPr="008F58EB">
              <w:t>43 000</w:t>
            </w:r>
          </w:p>
        </w:tc>
        <w:tc>
          <w:tcPr>
            <w:tcW w:w="2919" w:type="pct"/>
            <w:tcBorders>
              <w:top w:val="single" w:sz="6" w:space="0" w:color="auto"/>
              <w:left w:val="single" w:sz="6" w:space="0" w:color="auto"/>
              <w:bottom w:val="single" w:sz="6" w:space="0" w:color="auto"/>
              <w:right w:val="single" w:sz="6" w:space="0" w:color="auto"/>
            </w:tcBorders>
          </w:tcPr>
          <w:p w14:paraId="02DAAEDC" w14:textId="027D5659" w:rsidR="001D54A6" w:rsidRPr="008F58EB" w:rsidRDefault="001D54A6" w:rsidP="001D54A6">
            <w:pPr>
              <w:pStyle w:val="Tabletext"/>
              <w:rPr>
                <w:lang w:eastAsia="zh-CN"/>
              </w:rPr>
            </w:pPr>
            <w:r w:rsidRPr="008F58EB">
              <w:rPr>
                <w:lang w:eastAsia="zh-CN"/>
              </w:rPr>
              <w:t>水汽廓线、</w:t>
            </w:r>
            <w:proofErr w:type="spellStart"/>
            <w:r w:rsidRPr="008F58EB">
              <w:rPr>
                <w:lang w:eastAsia="zh-CN"/>
              </w:rPr>
              <w:t>ClO</w:t>
            </w:r>
            <w:proofErr w:type="spellEnd"/>
            <w:r w:rsidRPr="008F58EB">
              <w:rPr>
                <w:lang w:eastAsia="zh-CN"/>
              </w:rPr>
              <w:t>、</w:t>
            </w:r>
            <w:r w:rsidRPr="008F58EB">
              <w:rPr>
                <w:lang w:eastAsia="zh-CN"/>
              </w:rPr>
              <w:t>H₂O</w:t>
            </w:r>
            <w:r w:rsidRPr="008F58EB">
              <w:rPr>
                <w:lang w:eastAsia="zh-CN"/>
              </w:rPr>
              <w:t>、</w:t>
            </w:r>
            <w:r w:rsidRPr="008F58EB">
              <w:rPr>
                <w:lang w:eastAsia="zh-CN"/>
              </w:rPr>
              <w:t>O₃</w:t>
            </w:r>
            <w:r w:rsidRPr="008F58EB">
              <w:rPr>
                <w:lang w:eastAsia="zh-CN"/>
              </w:rPr>
              <w:t>、</w:t>
            </w:r>
            <w:r w:rsidRPr="008F58EB">
              <w:rPr>
                <w:lang w:eastAsia="zh-CN"/>
              </w:rPr>
              <w:t>HNO₃</w:t>
            </w:r>
          </w:p>
        </w:tc>
      </w:tr>
      <w:tr w:rsidR="001D54A6" w:rsidRPr="008F58EB" w14:paraId="40E13009"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4221700B" w14:textId="77777777" w:rsidR="001D54A6" w:rsidRPr="008F58EB" w:rsidRDefault="001D54A6" w:rsidP="001D54A6">
            <w:pPr>
              <w:pStyle w:val="Tabletext"/>
              <w:jc w:val="center"/>
            </w:pPr>
            <w:r w:rsidRPr="008F58EB">
              <w:t>611-630</w:t>
            </w:r>
          </w:p>
        </w:tc>
        <w:tc>
          <w:tcPr>
            <w:tcW w:w="834" w:type="pct"/>
            <w:tcBorders>
              <w:top w:val="single" w:sz="6" w:space="0" w:color="auto"/>
              <w:left w:val="single" w:sz="6" w:space="0" w:color="auto"/>
              <w:bottom w:val="single" w:sz="6" w:space="0" w:color="auto"/>
              <w:right w:val="single" w:sz="6" w:space="0" w:color="auto"/>
            </w:tcBorders>
          </w:tcPr>
          <w:p w14:paraId="17D42785" w14:textId="77777777" w:rsidR="001D54A6" w:rsidRPr="008F58EB" w:rsidRDefault="001D54A6" w:rsidP="001D54A6">
            <w:pPr>
              <w:pStyle w:val="Tabletext"/>
              <w:jc w:val="center"/>
            </w:pPr>
            <w:r w:rsidRPr="008F58EB">
              <w:t>19 000</w:t>
            </w:r>
          </w:p>
        </w:tc>
        <w:tc>
          <w:tcPr>
            <w:tcW w:w="2919" w:type="pct"/>
            <w:tcBorders>
              <w:top w:val="single" w:sz="6" w:space="0" w:color="auto"/>
              <w:left w:val="single" w:sz="6" w:space="0" w:color="auto"/>
              <w:bottom w:val="single" w:sz="6" w:space="0" w:color="auto"/>
              <w:right w:val="single" w:sz="6" w:space="0" w:color="auto"/>
            </w:tcBorders>
          </w:tcPr>
          <w:p w14:paraId="40FCE4C5" w14:textId="7526012B" w:rsidR="001D54A6" w:rsidRPr="008F58EB" w:rsidRDefault="001D54A6" w:rsidP="001D54A6">
            <w:pPr>
              <w:pStyle w:val="Tabletext"/>
              <w:rPr>
                <w:lang w:eastAsia="zh-CN"/>
              </w:rPr>
            </w:pPr>
            <w:proofErr w:type="spellStart"/>
            <w:r w:rsidRPr="008F58EB">
              <w:t>水汽廓线、氧气</w:t>
            </w:r>
            <w:proofErr w:type="spellEnd"/>
            <w:r w:rsidRPr="008F58EB">
              <w:t>、</w:t>
            </w:r>
            <w:r w:rsidRPr="008F58EB">
              <w:t>H₂O</w:t>
            </w:r>
            <w:r w:rsidRPr="008F58EB">
              <w:t>、</w:t>
            </w:r>
            <w:proofErr w:type="spellStart"/>
            <w:r w:rsidRPr="008F58EB">
              <w:t>ClO</w:t>
            </w:r>
            <w:proofErr w:type="spellEnd"/>
            <w:r w:rsidRPr="008F58EB">
              <w:t>₂</w:t>
            </w:r>
            <w:r w:rsidRPr="008F58EB">
              <w:t>、</w:t>
            </w:r>
            <w:r w:rsidRPr="008F58EB">
              <w:t>SO₂</w:t>
            </w:r>
            <w:r w:rsidRPr="008F58EB">
              <w:t>、</w:t>
            </w:r>
            <w:r w:rsidRPr="008F58EB">
              <w:t>HNO₃</w:t>
            </w:r>
            <w:r w:rsidRPr="008F58EB">
              <w:t>、</w:t>
            </w:r>
            <w:proofErr w:type="spellStart"/>
            <w:r w:rsidRPr="008F58EB">
              <w:t>BrO</w:t>
            </w:r>
            <w:proofErr w:type="spellEnd"/>
            <w:r w:rsidRPr="008F58EB">
              <w:t>、</w:t>
            </w:r>
            <w:r w:rsidRPr="008F58EB">
              <w:t>CH₃CN</w:t>
            </w:r>
            <w:proofErr w:type="gramStart"/>
            <w:r w:rsidRPr="008F58EB">
              <w:t>、</w:t>
            </w:r>
            <w:r w:rsidRPr="008F58EB">
              <w:t>(</w:t>
            </w:r>
            <w:proofErr w:type="gramEnd"/>
            <w:r w:rsidRPr="008F58EB">
              <w:t>H³⁷Cl</w:t>
            </w:r>
            <w:r w:rsidRPr="008F58EB">
              <w:t>）、</w:t>
            </w:r>
            <w:r w:rsidRPr="008F58EB">
              <w:t>H₂O₂</w:t>
            </w:r>
            <w:r w:rsidRPr="008F58EB">
              <w:t>、</w:t>
            </w:r>
            <w:proofErr w:type="spellStart"/>
            <w:r w:rsidRPr="008F58EB">
              <w:t>HOCl</w:t>
            </w:r>
            <w:proofErr w:type="spellEnd"/>
            <w:r w:rsidRPr="008F58EB">
              <w:t>、</w:t>
            </w:r>
            <w:r w:rsidRPr="008F58EB">
              <w:t>O₃</w:t>
            </w:r>
            <w:r w:rsidRPr="008F58EB">
              <w:t>、</w:t>
            </w:r>
            <w:r w:rsidRPr="008F58EB">
              <w:t>HO₂</w:t>
            </w:r>
            <w:r w:rsidRPr="008F58EB">
              <w:t>、</w:t>
            </w:r>
            <w:r w:rsidRPr="008F58EB">
              <w:t>H³⁵Cl</w:t>
            </w:r>
            <w:r w:rsidRPr="008F58EB">
              <w:t>、</w:t>
            </w:r>
            <w:proofErr w:type="spellStart"/>
            <w:r w:rsidRPr="008F58EB">
              <w:t>CH₃Cl</w:t>
            </w:r>
            <w:proofErr w:type="spellEnd"/>
            <w:r w:rsidRPr="008F58EB">
              <w:t>、</w:t>
            </w:r>
            <w:r w:rsidRPr="008F58EB">
              <w:t>O¹⁸O</w:t>
            </w:r>
          </w:p>
        </w:tc>
      </w:tr>
      <w:tr w:rsidR="001D54A6" w:rsidRPr="008F58EB" w14:paraId="6A9842FF"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19FC9447" w14:textId="77777777" w:rsidR="001D54A6" w:rsidRPr="008F58EB" w:rsidRDefault="001D54A6" w:rsidP="001D54A6">
            <w:pPr>
              <w:pStyle w:val="Tabletext"/>
              <w:jc w:val="center"/>
            </w:pPr>
            <w:r w:rsidRPr="008F58EB">
              <w:t>634-654</w:t>
            </w:r>
          </w:p>
        </w:tc>
        <w:tc>
          <w:tcPr>
            <w:tcW w:w="834" w:type="pct"/>
            <w:tcBorders>
              <w:top w:val="single" w:sz="6" w:space="0" w:color="auto"/>
              <w:left w:val="single" w:sz="6" w:space="0" w:color="auto"/>
              <w:bottom w:val="single" w:sz="6" w:space="0" w:color="auto"/>
              <w:right w:val="single" w:sz="6" w:space="0" w:color="auto"/>
            </w:tcBorders>
          </w:tcPr>
          <w:p w14:paraId="09D11474" w14:textId="77777777" w:rsidR="001D54A6" w:rsidRPr="008F58EB" w:rsidRDefault="001D54A6" w:rsidP="001D54A6">
            <w:pPr>
              <w:pStyle w:val="Tabletext"/>
              <w:jc w:val="center"/>
            </w:pPr>
            <w:r w:rsidRPr="008F58EB">
              <w:t>20</w:t>
            </w:r>
            <w:r w:rsidRPr="008F58EB">
              <w:rPr>
                <w:rFonts w:ascii="Tms Rmn" w:hAnsi="Tms Rmn"/>
              </w:rPr>
              <w:t> </w:t>
            </w:r>
            <w:r w:rsidRPr="008F58EB">
              <w:t>000</w:t>
            </w:r>
          </w:p>
        </w:tc>
        <w:tc>
          <w:tcPr>
            <w:tcW w:w="2919" w:type="pct"/>
            <w:tcBorders>
              <w:top w:val="single" w:sz="6" w:space="0" w:color="auto"/>
              <w:left w:val="single" w:sz="6" w:space="0" w:color="auto"/>
              <w:bottom w:val="single" w:sz="6" w:space="0" w:color="auto"/>
              <w:right w:val="single" w:sz="6" w:space="0" w:color="auto"/>
            </w:tcBorders>
          </w:tcPr>
          <w:p w14:paraId="350A6382" w14:textId="1A320206" w:rsidR="001D54A6" w:rsidRPr="008F58EB" w:rsidRDefault="001D54A6" w:rsidP="001D54A6">
            <w:pPr>
              <w:pStyle w:val="Tabletext"/>
            </w:pPr>
            <w:proofErr w:type="spellStart"/>
            <w:r w:rsidRPr="008F58EB">
              <w:t>水汽廓线翼区通道</w:t>
            </w:r>
            <w:proofErr w:type="spellEnd"/>
            <w:r w:rsidRPr="008F58EB">
              <w:t>、</w:t>
            </w:r>
            <w:proofErr w:type="spellStart"/>
            <w:r w:rsidRPr="008F58EB">
              <w:t>HOCl</w:t>
            </w:r>
            <w:proofErr w:type="spellEnd"/>
            <w:r w:rsidRPr="008F58EB">
              <w:t>、</w:t>
            </w:r>
            <w:r w:rsidRPr="008F58EB">
              <w:t>H₂¹⁸O</w:t>
            </w:r>
            <w:r w:rsidRPr="008F58EB">
              <w:t>、</w:t>
            </w:r>
            <w:r w:rsidRPr="008F58EB">
              <w:t>SO₂</w:t>
            </w:r>
            <w:r w:rsidRPr="008F58EB">
              <w:t>、</w:t>
            </w:r>
            <w:proofErr w:type="spellStart"/>
            <w:r w:rsidRPr="008F58EB">
              <w:t>ClO</w:t>
            </w:r>
            <w:proofErr w:type="spellEnd"/>
            <w:r w:rsidRPr="008F58EB">
              <w:t>、</w:t>
            </w:r>
            <w:r w:rsidRPr="008F58EB">
              <w:t>HO₂</w:t>
            </w:r>
            <w:r w:rsidRPr="008F58EB">
              <w:t>、</w:t>
            </w:r>
            <w:proofErr w:type="spellStart"/>
            <w:r w:rsidRPr="008F58EB">
              <w:t>BrO</w:t>
            </w:r>
            <w:proofErr w:type="spellEnd"/>
            <w:r w:rsidRPr="008F58EB">
              <w:t>、</w:t>
            </w:r>
            <w:r w:rsidRPr="008F58EB">
              <w:t>HNO₃</w:t>
            </w:r>
            <w:r w:rsidRPr="008F58EB">
              <w:t>、</w:t>
            </w:r>
            <w:r w:rsidRPr="008F58EB">
              <w:t>O₃</w:t>
            </w:r>
            <w:r w:rsidRPr="008F58EB">
              <w:t>、</w:t>
            </w:r>
            <w:r w:rsidRPr="008F58EB">
              <w:t>NO</w:t>
            </w:r>
            <w:r w:rsidRPr="008F58EB">
              <w:t>、</w:t>
            </w:r>
            <w:r w:rsidRPr="008F58EB">
              <w:t xml:space="preserve">N₂O </w:t>
            </w:r>
          </w:p>
        </w:tc>
      </w:tr>
      <w:tr w:rsidR="001D54A6" w:rsidRPr="008F58EB" w14:paraId="6DDF7400"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6E4F297E" w14:textId="77777777" w:rsidR="001D54A6" w:rsidRPr="008F58EB" w:rsidRDefault="001D54A6" w:rsidP="001D54A6">
            <w:pPr>
              <w:pStyle w:val="Tabletext"/>
              <w:jc w:val="center"/>
            </w:pPr>
            <w:r w:rsidRPr="008F58EB">
              <w:t xml:space="preserve">657-692 </w:t>
            </w:r>
          </w:p>
        </w:tc>
        <w:tc>
          <w:tcPr>
            <w:tcW w:w="834" w:type="pct"/>
            <w:tcBorders>
              <w:top w:val="single" w:sz="6" w:space="0" w:color="auto"/>
              <w:left w:val="single" w:sz="6" w:space="0" w:color="auto"/>
              <w:bottom w:val="single" w:sz="6" w:space="0" w:color="auto"/>
              <w:right w:val="single" w:sz="6" w:space="0" w:color="auto"/>
            </w:tcBorders>
          </w:tcPr>
          <w:p w14:paraId="6DF7C673" w14:textId="77777777" w:rsidR="001D54A6" w:rsidRPr="008F58EB" w:rsidRDefault="001D54A6" w:rsidP="001D54A6">
            <w:pPr>
              <w:pStyle w:val="Tabletext"/>
              <w:jc w:val="center"/>
            </w:pPr>
            <w:r w:rsidRPr="008F58EB">
              <w:t>35 000</w:t>
            </w:r>
          </w:p>
        </w:tc>
        <w:tc>
          <w:tcPr>
            <w:tcW w:w="2919" w:type="pct"/>
            <w:tcBorders>
              <w:top w:val="single" w:sz="6" w:space="0" w:color="auto"/>
              <w:left w:val="single" w:sz="6" w:space="0" w:color="auto"/>
              <w:bottom w:val="single" w:sz="6" w:space="0" w:color="auto"/>
              <w:right w:val="single" w:sz="6" w:space="0" w:color="auto"/>
            </w:tcBorders>
          </w:tcPr>
          <w:p w14:paraId="55851765" w14:textId="6FE03650" w:rsidR="001D54A6" w:rsidRPr="008F58EB" w:rsidRDefault="001D54A6" w:rsidP="001D54A6">
            <w:pPr>
              <w:pStyle w:val="Tabletext"/>
            </w:pPr>
            <w:proofErr w:type="spellStart"/>
            <w:r w:rsidRPr="008F58EB">
              <w:t>水汽廓线、云</w:t>
            </w:r>
            <w:proofErr w:type="spellEnd"/>
            <w:r w:rsidRPr="008F58EB">
              <w:t>、</w:t>
            </w:r>
            <w:r w:rsidRPr="008F58EB">
              <w:t>H₂O</w:t>
            </w:r>
            <w:r w:rsidRPr="008F58EB">
              <w:t>、</w:t>
            </w:r>
            <w:r w:rsidRPr="008F58EB">
              <w:t>HO₂</w:t>
            </w:r>
            <w:r w:rsidRPr="008F58EB">
              <w:t>、</w:t>
            </w:r>
            <w:proofErr w:type="spellStart"/>
            <w:r w:rsidRPr="008F58EB">
              <w:t>ClO</w:t>
            </w:r>
            <w:proofErr w:type="spellEnd"/>
            <w:r w:rsidRPr="008F58EB">
              <w:t>、</w:t>
            </w:r>
            <w:proofErr w:type="spellStart"/>
            <w:r w:rsidRPr="008F58EB">
              <w:t>CH₃Cl</w:t>
            </w:r>
            <w:proofErr w:type="spellEnd"/>
            <w:r w:rsidRPr="008F58EB">
              <w:t>、</w:t>
            </w:r>
            <w:r w:rsidRPr="008F58EB">
              <w:t xml:space="preserve">CO </w:t>
            </w:r>
          </w:p>
        </w:tc>
      </w:tr>
      <w:tr w:rsidR="001D54A6" w:rsidRPr="008F58EB" w14:paraId="582F00BA"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30721CF0" w14:textId="77777777" w:rsidR="001D54A6" w:rsidRPr="008F58EB" w:rsidRDefault="001D54A6" w:rsidP="001D54A6">
            <w:pPr>
              <w:pStyle w:val="Tabletext"/>
              <w:jc w:val="center"/>
            </w:pPr>
            <w:r w:rsidRPr="008F58EB">
              <w:t>713-718</w:t>
            </w:r>
          </w:p>
        </w:tc>
        <w:tc>
          <w:tcPr>
            <w:tcW w:w="834" w:type="pct"/>
            <w:tcBorders>
              <w:top w:val="single" w:sz="6" w:space="0" w:color="auto"/>
              <w:left w:val="single" w:sz="6" w:space="0" w:color="auto"/>
              <w:bottom w:val="single" w:sz="6" w:space="0" w:color="auto"/>
              <w:right w:val="single" w:sz="6" w:space="0" w:color="auto"/>
            </w:tcBorders>
          </w:tcPr>
          <w:p w14:paraId="24CCDD42" w14:textId="77777777" w:rsidR="001D54A6" w:rsidRPr="008F58EB" w:rsidRDefault="001D54A6" w:rsidP="001D54A6">
            <w:pPr>
              <w:pStyle w:val="Tabletext"/>
              <w:jc w:val="center"/>
            </w:pPr>
            <w:r w:rsidRPr="008F58EB">
              <w:t>5 000</w:t>
            </w:r>
          </w:p>
        </w:tc>
        <w:tc>
          <w:tcPr>
            <w:tcW w:w="2919" w:type="pct"/>
            <w:tcBorders>
              <w:top w:val="single" w:sz="6" w:space="0" w:color="auto"/>
              <w:left w:val="single" w:sz="6" w:space="0" w:color="auto"/>
              <w:bottom w:val="single" w:sz="6" w:space="0" w:color="auto"/>
              <w:right w:val="single" w:sz="6" w:space="0" w:color="auto"/>
            </w:tcBorders>
          </w:tcPr>
          <w:p w14:paraId="6250FE0C" w14:textId="4D0F6603" w:rsidR="001D54A6" w:rsidRPr="008F58EB" w:rsidRDefault="001D54A6" w:rsidP="001D54A6">
            <w:pPr>
              <w:pStyle w:val="Tabletext"/>
            </w:pPr>
            <w:r w:rsidRPr="008F58EB">
              <w:t>O</w:t>
            </w:r>
            <w:r w:rsidRPr="008F58EB">
              <w:rPr>
                <w:vertAlign w:val="subscript"/>
              </w:rPr>
              <w:t>2</w:t>
            </w:r>
          </w:p>
        </w:tc>
      </w:tr>
      <w:tr w:rsidR="001D54A6" w:rsidRPr="008F58EB" w14:paraId="7FB22C96"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1E3BCEC4" w14:textId="77777777" w:rsidR="001D54A6" w:rsidRPr="008F58EB" w:rsidRDefault="001D54A6" w:rsidP="001D54A6">
            <w:pPr>
              <w:pStyle w:val="Tabletext"/>
              <w:jc w:val="center"/>
            </w:pPr>
            <w:r w:rsidRPr="008F58EB">
              <w:t>729-733</w:t>
            </w:r>
          </w:p>
        </w:tc>
        <w:tc>
          <w:tcPr>
            <w:tcW w:w="834" w:type="pct"/>
            <w:tcBorders>
              <w:top w:val="single" w:sz="6" w:space="0" w:color="auto"/>
              <w:left w:val="single" w:sz="6" w:space="0" w:color="auto"/>
              <w:bottom w:val="single" w:sz="6" w:space="0" w:color="auto"/>
              <w:right w:val="single" w:sz="6" w:space="0" w:color="auto"/>
            </w:tcBorders>
          </w:tcPr>
          <w:p w14:paraId="7777FDF5" w14:textId="77777777" w:rsidR="001D54A6" w:rsidRPr="008F58EB" w:rsidRDefault="001D54A6" w:rsidP="001D54A6">
            <w:pPr>
              <w:pStyle w:val="Tabletext"/>
              <w:jc w:val="center"/>
            </w:pPr>
            <w:r w:rsidRPr="008F58EB">
              <w:t>4 000</w:t>
            </w:r>
          </w:p>
        </w:tc>
        <w:tc>
          <w:tcPr>
            <w:tcW w:w="2919" w:type="pct"/>
            <w:tcBorders>
              <w:top w:val="single" w:sz="6" w:space="0" w:color="auto"/>
              <w:left w:val="single" w:sz="6" w:space="0" w:color="auto"/>
              <w:bottom w:val="single" w:sz="6" w:space="0" w:color="auto"/>
              <w:right w:val="single" w:sz="6" w:space="0" w:color="auto"/>
            </w:tcBorders>
          </w:tcPr>
          <w:p w14:paraId="51568827" w14:textId="1E7A4A63" w:rsidR="001D54A6" w:rsidRPr="008F58EB" w:rsidRDefault="00217AD9" w:rsidP="001D54A6">
            <w:pPr>
              <w:pStyle w:val="Tabletext"/>
            </w:pPr>
            <w:r w:rsidRPr="008F58EB">
              <w:rPr>
                <w:lang w:eastAsia="zh-CN"/>
              </w:rPr>
              <w:t>HNO</w:t>
            </w:r>
            <w:r w:rsidRPr="008F58EB">
              <w:rPr>
                <w:vertAlign w:val="subscript"/>
                <w:lang w:eastAsia="zh-CN"/>
              </w:rPr>
              <w:t>3</w:t>
            </w:r>
            <w:r w:rsidRPr="008F58EB">
              <w:rPr>
                <w:rFonts w:hint="eastAsia"/>
                <w:lang w:eastAsia="zh-CN"/>
              </w:rPr>
              <w:t>、</w:t>
            </w:r>
            <w:r w:rsidRPr="008F58EB">
              <w:rPr>
                <w:lang w:eastAsia="zh-CN"/>
              </w:rPr>
              <w:t>O</w:t>
            </w:r>
            <w:r w:rsidRPr="008F58EB">
              <w:rPr>
                <w:vertAlign w:val="superscript"/>
                <w:lang w:eastAsia="zh-CN"/>
              </w:rPr>
              <w:t>18</w:t>
            </w:r>
            <w:r w:rsidRPr="008F58EB">
              <w:rPr>
                <w:lang w:eastAsia="zh-CN"/>
              </w:rPr>
              <w:t>O</w:t>
            </w:r>
          </w:p>
        </w:tc>
      </w:tr>
      <w:tr w:rsidR="001D54A6" w:rsidRPr="008F58EB" w14:paraId="42D2AF7E"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71657053" w14:textId="77777777" w:rsidR="001D54A6" w:rsidRPr="008F58EB" w:rsidRDefault="001D54A6" w:rsidP="001D54A6">
            <w:pPr>
              <w:pStyle w:val="Tabletext"/>
              <w:jc w:val="center"/>
            </w:pPr>
            <w:r w:rsidRPr="008F58EB">
              <w:t>750-754</w:t>
            </w:r>
          </w:p>
        </w:tc>
        <w:tc>
          <w:tcPr>
            <w:tcW w:w="834" w:type="pct"/>
            <w:tcBorders>
              <w:top w:val="single" w:sz="6" w:space="0" w:color="auto"/>
              <w:left w:val="single" w:sz="6" w:space="0" w:color="auto"/>
              <w:bottom w:val="single" w:sz="6" w:space="0" w:color="auto"/>
              <w:right w:val="single" w:sz="6" w:space="0" w:color="auto"/>
            </w:tcBorders>
          </w:tcPr>
          <w:p w14:paraId="5B93077A" w14:textId="77777777" w:rsidR="001D54A6" w:rsidRPr="008F58EB" w:rsidRDefault="001D54A6" w:rsidP="001D54A6">
            <w:pPr>
              <w:pStyle w:val="Tabletext"/>
              <w:jc w:val="center"/>
            </w:pPr>
            <w:r w:rsidRPr="008F58EB">
              <w:t>4 000</w:t>
            </w:r>
          </w:p>
        </w:tc>
        <w:tc>
          <w:tcPr>
            <w:tcW w:w="2919" w:type="pct"/>
            <w:tcBorders>
              <w:top w:val="single" w:sz="6" w:space="0" w:color="auto"/>
              <w:left w:val="single" w:sz="6" w:space="0" w:color="auto"/>
              <w:bottom w:val="single" w:sz="6" w:space="0" w:color="auto"/>
              <w:right w:val="single" w:sz="6" w:space="0" w:color="auto"/>
            </w:tcBorders>
          </w:tcPr>
          <w:p w14:paraId="3292BFBE" w14:textId="41E54409" w:rsidR="001D54A6" w:rsidRPr="008F58EB" w:rsidRDefault="001D54A6" w:rsidP="001D54A6">
            <w:pPr>
              <w:pStyle w:val="Tabletext"/>
            </w:pPr>
            <w:r w:rsidRPr="008F58EB">
              <w:rPr>
                <w:lang w:eastAsia="zh-CN"/>
              </w:rPr>
              <w:t>H</w:t>
            </w:r>
            <w:r w:rsidRPr="008F58EB">
              <w:rPr>
                <w:vertAlign w:val="subscript"/>
                <w:lang w:eastAsia="zh-CN"/>
              </w:rPr>
              <w:t>2</w:t>
            </w:r>
            <w:r w:rsidRPr="008F58EB">
              <w:rPr>
                <w:lang w:eastAsia="zh-CN"/>
              </w:rPr>
              <w:t>O</w:t>
            </w:r>
          </w:p>
        </w:tc>
      </w:tr>
      <w:tr w:rsidR="001D54A6" w:rsidRPr="008F58EB" w14:paraId="243F30C3"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27A35BF4" w14:textId="77777777" w:rsidR="001D54A6" w:rsidRPr="008F58EB" w:rsidRDefault="001D54A6" w:rsidP="001D54A6">
            <w:pPr>
              <w:pStyle w:val="Tabletext"/>
              <w:jc w:val="center"/>
            </w:pPr>
            <w:r w:rsidRPr="008F58EB">
              <w:t>771-776</w:t>
            </w:r>
          </w:p>
        </w:tc>
        <w:tc>
          <w:tcPr>
            <w:tcW w:w="834" w:type="pct"/>
            <w:tcBorders>
              <w:top w:val="single" w:sz="6" w:space="0" w:color="auto"/>
              <w:left w:val="single" w:sz="6" w:space="0" w:color="auto"/>
              <w:bottom w:val="single" w:sz="6" w:space="0" w:color="auto"/>
              <w:right w:val="single" w:sz="6" w:space="0" w:color="auto"/>
            </w:tcBorders>
          </w:tcPr>
          <w:p w14:paraId="410B57B0" w14:textId="77777777" w:rsidR="001D54A6" w:rsidRPr="008F58EB" w:rsidRDefault="001D54A6" w:rsidP="001D54A6">
            <w:pPr>
              <w:pStyle w:val="Tabletext"/>
              <w:jc w:val="center"/>
            </w:pPr>
            <w:r w:rsidRPr="008F58EB">
              <w:t>5 000</w:t>
            </w:r>
          </w:p>
        </w:tc>
        <w:tc>
          <w:tcPr>
            <w:tcW w:w="2919" w:type="pct"/>
            <w:tcBorders>
              <w:top w:val="single" w:sz="6" w:space="0" w:color="auto"/>
              <w:left w:val="single" w:sz="6" w:space="0" w:color="auto"/>
              <w:bottom w:val="single" w:sz="6" w:space="0" w:color="auto"/>
              <w:right w:val="single" w:sz="6" w:space="0" w:color="auto"/>
            </w:tcBorders>
          </w:tcPr>
          <w:p w14:paraId="6B2FCFAE" w14:textId="48CAFA48" w:rsidR="001D54A6" w:rsidRPr="008F58EB" w:rsidRDefault="001D54A6" w:rsidP="001D54A6">
            <w:pPr>
              <w:pStyle w:val="Tabletext"/>
            </w:pPr>
            <w:r w:rsidRPr="008F58EB">
              <w:t>O</w:t>
            </w:r>
            <w:r w:rsidRPr="008F58EB">
              <w:rPr>
                <w:vertAlign w:val="subscript"/>
              </w:rPr>
              <w:t>2</w:t>
            </w:r>
          </w:p>
        </w:tc>
      </w:tr>
      <w:tr w:rsidR="001D54A6" w:rsidRPr="008F58EB" w14:paraId="2A96F001"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273E67B5" w14:textId="77777777" w:rsidR="001D54A6" w:rsidRPr="008F58EB" w:rsidRDefault="001D54A6" w:rsidP="001D54A6">
            <w:pPr>
              <w:pStyle w:val="Tabletext"/>
              <w:jc w:val="center"/>
            </w:pPr>
            <w:r w:rsidRPr="008F58EB">
              <w:t>823-846</w:t>
            </w:r>
          </w:p>
        </w:tc>
        <w:tc>
          <w:tcPr>
            <w:tcW w:w="834" w:type="pct"/>
            <w:tcBorders>
              <w:top w:val="single" w:sz="6" w:space="0" w:color="auto"/>
              <w:left w:val="single" w:sz="6" w:space="0" w:color="auto"/>
              <w:bottom w:val="single" w:sz="6" w:space="0" w:color="auto"/>
              <w:right w:val="single" w:sz="6" w:space="0" w:color="auto"/>
            </w:tcBorders>
          </w:tcPr>
          <w:p w14:paraId="201D4D71" w14:textId="77777777" w:rsidR="001D54A6" w:rsidRPr="008F58EB" w:rsidRDefault="001D54A6" w:rsidP="001D54A6">
            <w:pPr>
              <w:pStyle w:val="Tabletext"/>
              <w:jc w:val="center"/>
            </w:pPr>
            <w:r w:rsidRPr="008F58EB">
              <w:t>23 000</w:t>
            </w:r>
          </w:p>
        </w:tc>
        <w:tc>
          <w:tcPr>
            <w:tcW w:w="2919" w:type="pct"/>
            <w:tcBorders>
              <w:top w:val="single" w:sz="6" w:space="0" w:color="auto"/>
              <w:left w:val="single" w:sz="6" w:space="0" w:color="auto"/>
              <w:bottom w:val="single" w:sz="6" w:space="0" w:color="auto"/>
              <w:right w:val="single" w:sz="6" w:space="0" w:color="auto"/>
            </w:tcBorders>
          </w:tcPr>
          <w:p w14:paraId="1F30B4DB" w14:textId="7C646F62" w:rsidR="001D54A6" w:rsidRPr="008F58EB" w:rsidRDefault="001D54A6" w:rsidP="001D54A6">
            <w:pPr>
              <w:pStyle w:val="Tabletext"/>
            </w:pPr>
            <w:r w:rsidRPr="008F58EB">
              <w:t>O</w:t>
            </w:r>
            <w:r w:rsidRPr="008F58EB">
              <w:rPr>
                <w:vertAlign w:val="subscript"/>
              </w:rPr>
              <w:t>2</w:t>
            </w:r>
          </w:p>
        </w:tc>
      </w:tr>
      <w:tr w:rsidR="001D54A6" w:rsidRPr="008F58EB" w14:paraId="035F2B1C"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7B8223E9" w14:textId="77777777" w:rsidR="001D54A6" w:rsidRPr="008F58EB" w:rsidRDefault="001D54A6" w:rsidP="001D54A6">
            <w:pPr>
              <w:pStyle w:val="Tabletext"/>
              <w:jc w:val="center"/>
            </w:pPr>
            <w:r w:rsidRPr="008F58EB">
              <w:t xml:space="preserve">850-854 </w:t>
            </w:r>
          </w:p>
        </w:tc>
        <w:tc>
          <w:tcPr>
            <w:tcW w:w="834" w:type="pct"/>
            <w:tcBorders>
              <w:top w:val="single" w:sz="6" w:space="0" w:color="auto"/>
              <w:left w:val="single" w:sz="6" w:space="0" w:color="auto"/>
              <w:bottom w:val="single" w:sz="6" w:space="0" w:color="auto"/>
              <w:right w:val="single" w:sz="6" w:space="0" w:color="auto"/>
            </w:tcBorders>
          </w:tcPr>
          <w:p w14:paraId="4AA8A1C6" w14:textId="77777777" w:rsidR="001D54A6" w:rsidRPr="008F58EB" w:rsidRDefault="001D54A6" w:rsidP="001D54A6">
            <w:pPr>
              <w:pStyle w:val="Tabletext"/>
              <w:jc w:val="center"/>
            </w:pPr>
            <w:r w:rsidRPr="008F58EB">
              <w:t>4 000</w:t>
            </w:r>
          </w:p>
        </w:tc>
        <w:tc>
          <w:tcPr>
            <w:tcW w:w="2919" w:type="pct"/>
            <w:tcBorders>
              <w:top w:val="single" w:sz="6" w:space="0" w:color="auto"/>
              <w:left w:val="single" w:sz="6" w:space="0" w:color="auto"/>
              <w:bottom w:val="single" w:sz="6" w:space="0" w:color="auto"/>
              <w:right w:val="single" w:sz="6" w:space="0" w:color="auto"/>
            </w:tcBorders>
          </w:tcPr>
          <w:p w14:paraId="4252F3C9" w14:textId="32390834" w:rsidR="001D54A6" w:rsidRPr="008F58EB" w:rsidRDefault="001D54A6" w:rsidP="001D54A6">
            <w:pPr>
              <w:pStyle w:val="Tabletext"/>
            </w:pPr>
            <w:r w:rsidRPr="008F58EB">
              <w:rPr>
                <w:lang w:val="es-ES"/>
              </w:rPr>
              <w:t>NO</w:t>
            </w:r>
          </w:p>
        </w:tc>
      </w:tr>
      <w:tr w:rsidR="001D54A6" w:rsidRPr="008F58EB" w14:paraId="113FEC2C"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7505706A" w14:textId="77777777" w:rsidR="001D54A6" w:rsidRPr="008F58EB" w:rsidRDefault="001D54A6" w:rsidP="001D54A6">
            <w:pPr>
              <w:pStyle w:val="Tabletext"/>
              <w:jc w:val="center"/>
            </w:pPr>
            <w:r w:rsidRPr="008F58EB">
              <w:t>857-862</w:t>
            </w:r>
          </w:p>
        </w:tc>
        <w:tc>
          <w:tcPr>
            <w:tcW w:w="834" w:type="pct"/>
            <w:tcBorders>
              <w:top w:val="single" w:sz="6" w:space="0" w:color="auto"/>
              <w:left w:val="single" w:sz="6" w:space="0" w:color="auto"/>
              <w:bottom w:val="single" w:sz="6" w:space="0" w:color="auto"/>
              <w:right w:val="single" w:sz="6" w:space="0" w:color="auto"/>
            </w:tcBorders>
          </w:tcPr>
          <w:p w14:paraId="6CB688E4" w14:textId="77777777" w:rsidR="001D54A6" w:rsidRPr="008F58EB" w:rsidRDefault="001D54A6" w:rsidP="001D54A6">
            <w:pPr>
              <w:pStyle w:val="Tabletext"/>
              <w:jc w:val="center"/>
            </w:pPr>
            <w:r w:rsidRPr="008F58EB">
              <w:t>5 000</w:t>
            </w:r>
          </w:p>
        </w:tc>
        <w:tc>
          <w:tcPr>
            <w:tcW w:w="2919" w:type="pct"/>
            <w:tcBorders>
              <w:top w:val="single" w:sz="6" w:space="0" w:color="auto"/>
              <w:left w:val="single" w:sz="6" w:space="0" w:color="auto"/>
              <w:bottom w:val="single" w:sz="6" w:space="0" w:color="auto"/>
              <w:right w:val="single" w:sz="6" w:space="0" w:color="auto"/>
            </w:tcBorders>
          </w:tcPr>
          <w:p w14:paraId="31AE92BB" w14:textId="7FB90141" w:rsidR="001D54A6" w:rsidRPr="008F58EB" w:rsidRDefault="001D54A6" w:rsidP="001D54A6">
            <w:pPr>
              <w:pStyle w:val="Tabletext"/>
            </w:pPr>
            <w:r w:rsidRPr="008F58EB">
              <w:rPr>
                <w:lang w:eastAsia="zh-CN"/>
              </w:rPr>
              <w:t>H</w:t>
            </w:r>
            <w:r w:rsidRPr="008F58EB">
              <w:rPr>
                <w:vertAlign w:val="subscript"/>
                <w:lang w:eastAsia="zh-CN"/>
              </w:rPr>
              <w:t>2</w:t>
            </w:r>
            <w:r w:rsidRPr="008F58EB">
              <w:rPr>
                <w:lang w:eastAsia="zh-CN"/>
              </w:rPr>
              <w:t>O</w:t>
            </w:r>
          </w:p>
        </w:tc>
      </w:tr>
      <w:tr w:rsidR="001D54A6" w:rsidRPr="008F58EB" w14:paraId="6C6BBF27"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5C541E76" w14:textId="77777777" w:rsidR="001D54A6" w:rsidRPr="008F58EB" w:rsidRDefault="001D54A6" w:rsidP="001D54A6">
            <w:pPr>
              <w:pStyle w:val="Tabletext"/>
              <w:jc w:val="center"/>
            </w:pPr>
            <w:r w:rsidRPr="008F58EB">
              <w:t>866-882</w:t>
            </w:r>
          </w:p>
        </w:tc>
        <w:tc>
          <w:tcPr>
            <w:tcW w:w="834" w:type="pct"/>
            <w:tcBorders>
              <w:top w:val="single" w:sz="6" w:space="0" w:color="auto"/>
              <w:left w:val="single" w:sz="6" w:space="0" w:color="auto"/>
              <w:bottom w:val="single" w:sz="6" w:space="0" w:color="auto"/>
              <w:right w:val="single" w:sz="6" w:space="0" w:color="auto"/>
            </w:tcBorders>
          </w:tcPr>
          <w:p w14:paraId="222183D7" w14:textId="77777777" w:rsidR="001D54A6" w:rsidRPr="008F58EB" w:rsidRDefault="001D54A6" w:rsidP="001D54A6">
            <w:pPr>
              <w:pStyle w:val="Tabletext"/>
              <w:jc w:val="center"/>
            </w:pPr>
            <w:r w:rsidRPr="008F58EB">
              <w:t>16 000</w:t>
            </w:r>
          </w:p>
        </w:tc>
        <w:tc>
          <w:tcPr>
            <w:tcW w:w="2919" w:type="pct"/>
            <w:tcBorders>
              <w:top w:val="single" w:sz="6" w:space="0" w:color="auto"/>
              <w:left w:val="single" w:sz="6" w:space="0" w:color="auto"/>
              <w:bottom w:val="single" w:sz="6" w:space="0" w:color="auto"/>
              <w:right w:val="single" w:sz="6" w:space="0" w:color="auto"/>
            </w:tcBorders>
          </w:tcPr>
          <w:p w14:paraId="7ACB82F4" w14:textId="6EF47BAC" w:rsidR="001D54A6" w:rsidRPr="008F58EB" w:rsidRDefault="001D54A6" w:rsidP="001D54A6">
            <w:pPr>
              <w:pStyle w:val="Tabletext"/>
            </w:pPr>
            <w:proofErr w:type="spellStart"/>
            <w:r w:rsidRPr="008F58EB">
              <w:t>云、窗口</w:t>
            </w:r>
            <w:proofErr w:type="spellEnd"/>
          </w:p>
        </w:tc>
      </w:tr>
      <w:tr w:rsidR="001D54A6" w:rsidRPr="008F58EB" w14:paraId="71842D71"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7C912663" w14:textId="77777777" w:rsidR="001D54A6" w:rsidRPr="008F58EB" w:rsidRDefault="001D54A6" w:rsidP="001D54A6">
            <w:pPr>
              <w:pStyle w:val="Tabletext"/>
              <w:jc w:val="center"/>
            </w:pPr>
            <w:r w:rsidRPr="008F58EB">
              <w:t>905-928</w:t>
            </w:r>
          </w:p>
        </w:tc>
        <w:tc>
          <w:tcPr>
            <w:tcW w:w="834" w:type="pct"/>
            <w:tcBorders>
              <w:top w:val="single" w:sz="6" w:space="0" w:color="auto"/>
              <w:left w:val="single" w:sz="6" w:space="0" w:color="auto"/>
              <w:bottom w:val="single" w:sz="6" w:space="0" w:color="auto"/>
              <w:right w:val="single" w:sz="6" w:space="0" w:color="auto"/>
            </w:tcBorders>
          </w:tcPr>
          <w:p w14:paraId="677AA178" w14:textId="77777777" w:rsidR="001D54A6" w:rsidRPr="008F58EB" w:rsidRDefault="001D54A6" w:rsidP="001D54A6">
            <w:pPr>
              <w:pStyle w:val="Tabletext"/>
              <w:jc w:val="center"/>
            </w:pPr>
            <w:r w:rsidRPr="008F58EB">
              <w:t>23 000</w:t>
            </w:r>
          </w:p>
        </w:tc>
        <w:tc>
          <w:tcPr>
            <w:tcW w:w="2919" w:type="pct"/>
            <w:tcBorders>
              <w:top w:val="single" w:sz="6" w:space="0" w:color="auto"/>
              <w:left w:val="single" w:sz="6" w:space="0" w:color="auto"/>
              <w:bottom w:val="single" w:sz="6" w:space="0" w:color="auto"/>
              <w:right w:val="single" w:sz="6" w:space="0" w:color="auto"/>
            </w:tcBorders>
          </w:tcPr>
          <w:p w14:paraId="66915C06" w14:textId="1B9E301A" w:rsidR="001D54A6" w:rsidRPr="008F58EB" w:rsidRDefault="001D54A6" w:rsidP="001D54A6">
            <w:pPr>
              <w:pStyle w:val="Tabletext"/>
            </w:pPr>
            <w:r w:rsidRPr="008F58EB">
              <w:rPr>
                <w:lang w:eastAsia="zh-CN"/>
              </w:rPr>
              <w:t>H</w:t>
            </w:r>
            <w:r w:rsidRPr="008F58EB">
              <w:rPr>
                <w:vertAlign w:val="subscript"/>
                <w:lang w:eastAsia="zh-CN"/>
              </w:rPr>
              <w:t>2</w:t>
            </w:r>
            <w:r w:rsidRPr="008F58EB">
              <w:rPr>
                <w:lang w:eastAsia="zh-CN"/>
              </w:rPr>
              <w:t>O</w:t>
            </w:r>
          </w:p>
        </w:tc>
      </w:tr>
      <w:tr w:rsidR="001D54A6" w:rsidRPr="008F58EB" w14:paraId="624B878D"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76D02B07" w14:textId="77777777" w:rsidR="001D54A6" w:rsidRPr="008F58EB" w:rsidRDefault="001D54A6" w:rsidP="001D54A6">
            <w:pPr>
              <w:pStyle w:val="Tabletext"/>
              <w:jc w:val="center"/>
            </w:pPr>
            <w:r w:rsidRPr="008F58EB">
              <w:t>951-956</w:t>
            </w:r>
          </w:p>
        </w:tc>
        <w:tc>
          <w:tcPr>
            <w:tcW w:w="834" w:type="pct"/>
            <w:tcBorders>
              <w:top w:val="single" w:sz="6" w:space="0" w:color="auto"/>
              <w:left w:val="single" w:sz="6" w:space="0" w:color="auto"/>
              <w:bottom w:val="single" w:sz="6" w:space="0" w:color="auto"/>
              <w:right w:val="single" w:sz="6" w:space="0" w:color="auto"/>
            </w:tcBorders>
          </w:tcPr>
          <w:p w14:paraId="2B0FA9CC" w14:textId="77777777" w:rsidR="001D54A6" w:rsidRPr="008F58EB" w:rsidRDefault="001D54A6" w:rsidP="001D54A6">
            <w:pPr>
              <w:pStyle w:val="Tabletext"/>
              <w:jc w:val="center"/>
            </w:pPr>
            <w:r w:rsidRPr="008F58EB">
              <w:t>5</w:t>
            </w:r>
            <w:r w:rsidRPr="008F58EB">
              <w:rPr>
                <w:rFonts w:ascii="Tms Rmn" w:hAnsi="Tms Rmn"/>
              </w:rPr>
              <w:t> </w:t>
            </w:r>
            <w:r w:rsidRPr="008F58EB">
              <w:t>000</w:t>
            </w:r>
          </w:p>
        </w:tc>
        <w:tc>
          <w:tcPr>
            <w:tcW w:w="2919" w:type="pct"/>
            <w:tcBorders>
              <w:top w:val="single" w:sz="6" w:space="0" w:color="auto"/>
              <w:left w:val="single" w:sz="6" w:space="0" w:color="auto"/>
              <w:bottom w:val="single" w:sz="6" w:space="0" w:color="auto"/>
              <w:right w:val="single" w:sz="6" w:space="0" w:color="auto"/>
            </w:tcBorders>
          </w:tcPr>
          <w:p w14:paraId="12F1D380" w14:textId="4E4EC348" w:rsidR="001D54A6" w:rsidRPr="008F58EB" w:rsidRDefault="001D54A6" w:rsidP="001D54A6">
            <w:pPr>
              <w:pStyle w:val="Tabletext"/>
            </w:pPr>
            <w:r w:rsidRPr="008F58EB">
              <w:t>O</w:t>
            </w:r>
            <w:r w:rsidRPr="008F58EB">
              <w:rPr>
                <w:vertAlign w:val="subscript"/>
              </w:rPr>
              <w:t>2</w:t>
            </w:r>
            <w:r w:rsidR="008E6A29" w:rsidRPr="008F58EB">
              <w:rPr>
                <w:rFonts w:hint="eastAsia"/>
                <w:lang w:val="es-ES" w:eastAsia="zh-CN"/>
              </w:rPr>
              <w:t>、</w:t>
            </w:r>
            <w:r w:rsidRPr="008F58EB">
              <w:rPr>
                <w:lang w:val="es-ES"/>
              </w:rPr>
              <w:t>NO</w:t>
            </w:r>
            <w:r w:rsidR="008E6A29" w:rsidRPr="008F58EB">
              <w:rPr>
                <w:rFonts w:hint="eastAsia"/>
                <w:lang w:val="es-ES" w:eastAsia="zh-CN"/>
              </w:rPr>
              <w:t>、</w:t>
            </w:r>
            <w:r w:rsidRPr="008F58EB">
              <w:rPr>
                <w:lang w:eastAsia="zh-CN"/>
              </w:rPr>
              <w:t>H</w:t>
            </w:r>
            <w:r w:rsidRPr="008F58EB">
              <w:rPr>
                <w:vertAlign w:val="subscript"/>
                <w:lang w:eastAsia="zh-CN"/>
              </w:rPr>
              <w:t>2</w:t>
            </w:r>
            <w:r w:rsidRPr="008F58EB">
              <w:rPr>
                <w:lang w:eastAsia="zh-CN"/>
              </w:rPr>
              <w:t>O</w:t>
            </w:r>
          </w:p>
        </w:tc>
      </w:tr>
      <w:tr w:rsidR="001D54A6" w:rsidRPr="008F58EB" w14:paraId="526BBCCA"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069C12F4" w14:textId="77777777" w:rsidR="001D54A6" w:rsidRPr="008F58EB" w:rsidRDefault="001D54A6" w:rsidP="001D54A6">
            <w:pPr>
              <w:pStyle w:val="Tabletext"/>
              <w:jc w:val="center"/>
            </w:pPr>
            <w:r w:rsidRPr="008F58EB">
              <w:t>968-973</w:t>
            </w:r>
          </w:p>
        </w:tc>
        <w:tc>
          <w:tcPr>
            <w:tcW w:w="834" w:type="pct"/>
            <w:tcBorders>
              <w:top w:val="single" w:sz="6" w:space="0" w:color="auto"/>
              <w:left w:val="single" w:sz="6" w:space="0" w:color="auto"/>
              <w:bottom w:val="single" w:sz="6" w:space="0" w:color="auto"/>
              <w:right w:val="single" w:sz="6" w:space="0" w:color="auto"/>
            </w:tcBorders>
          </w:tcPr>
          <w:p w14:paraId="2C8FCF3E" w14:textId="77777777" w:rsidR="001D54A6" w:rsidRPr="008F58EB" w:rsidRDefault="001D54A6" w:rsidP="001D54A6">
            <w:pPr>
              <w:pStyle w:val="Tabletext"/>
              <w:jc w:val="center"/>
            </w:pPr>
            <w:r w:rsidRPr="008F58EB">
              <w:t>5 000</w:t>
            </w:r>
          </w:p>
        </w:tc>
        <w:tc>
          <w:tcPr>
            <w:tcW w:w="2919" w:type="pct"/>
            <w:tcBorders>
              <w:top w:val="single" w:sz="6" w:space="0" w:color="auto"/>
              <w:left w:val="single" w:sz="6" w:space="0" w:color="auto"/>
              <w:bottom w:val="single" w:sz="6" w:space="0" w:color="auto"/>
              <w:right w:val="single" w:sz="6" w:space="0" w:color="auto"/>
            </w:tcBorders>
          </w:tcPr>
          <w:p w14:paraId="240E44A2" w14:textId="45393A71" w:rsidR="001D54A6" w:rsidRPr="008F58EB" w:rsidRDefault="001D54A6" w:rsidP="001D54A6">
            <w:pPr>
              <w:pStyle w:val="Tabletext"/>
            </w:pPr>
            <w:r w:rsidRPr="008F58EB">
              <w:rPr>
                <w:lang w:eastAsia="zh-CN"/>
              </w:rPr>
              <w:t>H</w:t>
            </w:r>
            <w:r w:rsidRPr="008F58EB">
              <w:rPr>
                <w:vertAlign w:val="subscript"/>
                <w:lang w:eastAsia="zh-CN"/>
              </w:rPr>
              <w:t>2</w:t>
            </w:r>
            <w:r w:rsidRPr="008F58EB">
              <w:rPr>
                <w:lang w:eastAsia="zh-CN"/>
              </w:rPr>
              <w:t>O</w:t>
            </w:r>
          </w:p>
        </w:tc>
      </w:tr>
      <w:tr w:rsidR="001D54A6" w:rsidRPr="008F58EB" w14:paraId="1123CB7F" w14:textId="77777777" w:rsidTr="009B5022">
        <w:trPr>
          <w:gridBefore w:val="1"/>
          <w:wBefore w:w="4" w:type="pct"/>
        </w:trPr>
        <w:tc>
          <w:tcPr>
            <w:tcW w:w="1243" w:type="pct"/>
            <w:tcBorders>
              <w:top w:val="single" w:sz="6" w:space="0" w:color="auto"/>
              <w:left w:val="single" w:sz="6" w:space="0" w:color="auto"/>
              <w:bottom w:val="single" w:sz="6" w:space="0" w:color="auto"/>
              <w:right w:val="single" w:sz="6" w:space="0" w:color="auto"/>
            </w:tcBorders>
          </w:tcPr>
          <w:p w14:paraId="0A36653B" w14:textId="77777777" w:rsidR="001D54A6" w:rsidRPr="008F58EB" w:rsidRDefault="001D54A6" w:rsidP="001D54A6">
            <w:pPr>
              <w:pStyle w:val="Tabletext"/>
              <w:jc w:val="center"/>
            </w:pPr>
            <w:r w:rsidRPr="008F58EB">
              <w:t>985-990</w:t>
            </w:r>
          </w:p>
        </w:tc>
        <w:tc>
          <w:tcPr>
            <w:tcW w:w="834" w:type="pct"/>
            <w:tcBorders>
              <w:top w:val="single" w:sz="6" w:space="0" w:color="auto"/>
              <w:left w:val="single" w:sz="6" w:space="0" w:color="auto"/>
              <w:bottom w:val="single" w:sz="6" w:space="0" w:color="auto"/>
              <w:right w:val="single" w:sz="6" w:space="0" w:color="auto"/>
            </w:tcBorders>
          </w:tcPr>
          <w:p w14:paraId="63D645B9" w14:textId="77777777" w:rsidR="001D54A6" w:rsidRPr="008F58EB" w:rsidRDefault="001D54A6" w:rsidP="001D54A6">
            <w:pPr>
              <w:pStyle w:val="Tabletext"/>
              <w:jc w:val="center"/>
            </w:pPr>
            <w:r w:rsidRPr="008F58EB">
              <w:t>5 000</w:t>
            </w:r>
          </w:p>
        </w:tc>
        <w:tc>
          <w:tcPr>
            <w:tcW w:w="2919" w:type="pct"/>
            <w:tcBorders>
              <w:top w:val="single" w:sz="6" w:space="0" w:color="auto"/>
              <w:left w:val="single" w:sz="6" w:space="0" w:color="auto"/>
              <w:bottom w:val="single" w:sz="6" w:space="0" w:color="auto"/>
              <w:right w:val="single" w:sz="6" w:space="0" w:color="auto"/>
            </w:tcBorders>
          </w:tcPr>
          <w:p w14:paraId="2E3DBA60" w14:textId="3E494755" w:rsidR="001D54A6" w:rsidRPr="008F58EB" w:rsidRDefault="001D54A6" w:rsidP="001D54A6">
            <w:pPr>
              <w:pStyle w:val="Tabletext"/>
            </w:pPr>
            <w:r w:rsidRPr="008F58EB">
              <w:rPr>
                <w:lang w:eastAsia="zh-CN"/>
              </w:rPr>
              <w:t>H</w:t>
            </w:r>
            <w:r w:rsidRPr="008F58EB">
              <w:rPr>
                <w:vertAlign w:val="subscript"/>
                <w:lang w:eastAsia="zh-CN"/>
              </w:rPr>
              <w:t>2</w:t>
            </w:r>
            <w:r w:rsidRPr="008F58EB">
              <w:rPr>
                <w:lang w:eastAsia="zh-CN"/>
              </w:rPr>
              <w:t>O</w:t>
            </w:r>
          </w:p>
        </w:tc>
      </w:tr>
      <w:tr w:rsidR="00F329E8" w:rsidRPr="008F58EB" w14:paraId="0C62C475" w14:textId="77777777" w:rsidTr="00B378CA">
        <w:tblPrEx>
          <w:tblCellMar>
            <w:left w:w="70" w:type="dxa"/>
            <w:right w:w="70" w:type="dxa"/>
          </w:tblCellMar>
          <w:tblLook w:val="0000" w:firstRow="0" w:lastRow="0" w:firstColumn="0" w:lastColumn="0" w:noHBand="0" w:noVBand="0"/>
        </w:tblPrEx>
        <w:trPr>
          <w:trHeight w:val="274"/>
        </w:trPr>
        <w:tc>
          <w:tcPr>
            <w:tcW w:w="5000" w:type="pct"/>
            <w:gridSpan w:val="4"/>
          </w:tcPr>
          <w:p w14:paraId="254279B7" w14:textId="774A40C3" w:rsidR="00F329E8" w:rsidRPr="008F58EB" w:rsidRDefault="00F329E8" w:rsidP="00B378CA">
            <w:pPr>
              <w:pStyle w:val="Tabletext"/>
              <w:spacing w:before="0" w:after="0"/>
              <w:ind w:left="284" w:hanging="284"/>
              <w:rPr>
                <w:lang w:eastAsia="zh-CN"/>
              </w:rPr>
            </w:pPr>
            <w:r w:rsidRPr="008F58EB">
              <w:rPr>
                <w:sz w:val="16"/>
                <w:szCs w:val="16"/>
                <w:lang w:eastAsia="zh-CN"/>
              </w:rPr>
              <w:t>*</w:t>
            </w:r>
            <w:r w:rsidRPr="008F58EB">
              <w:rPr>
                <w:lang w:eastAsia="zh-CN"/>
              </w:rPr>
              <w:tab/>
            </w:r>
            <w:r w:rsidRPr="008F58EB">
              <w:rPr>
                <w:lang w:eastAsia="zh-CN"/>
              </w:rPr>
              <w:t>注</w:t>
            </w:r>
            <w:r w:rsidRPr="008F58EB">
              <w:rPr>
                <w:lang w:eastAsia="zh-CN"/>
              </w:rPr>
              <w:t xml:space="preserve"> – </w:t>
            </w:r>
            <w:r w:rsidRPr="008F58EB">
              <w:rPr>
                <w:lang w:eastAsia="zh-CN"/>
              </w:rPr>
              <w:t>关于无源传感器频率划分的最新信息，请参阅《无线电规则》第</w:t>
            </w:r>
            <w:r w:rsidRPr="008F58EB">
              <w:rPr>
                <w:b/>
                <w:bCs/>
                <w:lang w:eastAsia="zh-CN"/>
              </w:rPr>
              <w:t>5</w:t>
            </w:r>
            <w:r w:rsidRPr="008F58EB">
              <w:rPr>
                <w:lang w:eastAsia="zh-CN"/>
              </w:rPr>
              <w:t>条的频率划分表。关于无源感测优选频率的更多信息，请参阅建议书</w:t>
            </w:r>
            <w:r w:rsidRPr="008F58EB">
              <w:rPr>
                <w:lang w:eastAsia="zh-CN"/>
              </w:rPr>
              <w:t>ITU-R RS.515</w:t>
            </w:r>
            <w:r w:rsidRPr="008F58EB">
              <w:rPr>
                <w:lang w:eastAsia="zh-CN"/>
              </w:rPr>
              <w:t>的最新版本。</w:t>
            </w:r>
          </w:p>
          <w:p w14:paraId="02442C43" w14:textId="17BF16B1" w:rsidR="00F329E8" w:rsidRPr="008F58EB" w:rsidRDefault="00F329E8" w:rsidP="00B378CA">
            <w:pPr>
              <w:pStyle w:val="Tabletext"/>
              <w:spacing w:before="0" w:after="0"/>
              <w:ind w:left="284" w:hanging="284"/>
              <w:rPr>
                <w:lang w:eastAsia="zh-CN"/>
              </w:rPr>
            </w:pPr>
            <w:r w:rsidRPr="008F58EB">
              <w:rPr>
                <w:vertAlign w:val="superscript"/>
                <w:lang w:eastAsia="zh-CN"/>
              </w:rPr>
              <w:t>(1)</w:t>
            </w:r>
            <w:r w:rsidRPr="008F58EB">
              <w:rPr>
                <w:lang w:eastAsia="zh-CN"/>
              </w:rPr>
              <w:tab/>
            </w:r>
            <w:r w:rsidRPr="008F58EB">
              <w:rPr>
                <w:lang w:eastAsia="zh-CN"/>
              </w:rPr>
              <w:t>该带宽由多个通道占用。</w:t>
            </w:r>
          </w:p>
        </w:tc>
      </w:tr>
    </w:tbl>
    <w:p w14:paraId="7B892ABA" w14:textId="4DF108F3" w:rsidR="00315A3B" w:rsidRPr="008F58EB" w:rsidRDefault="00315A3B" w:rsidP="00315A3B">
      <w:pPr>
        <w:rPr>
          <w:lang w:eastAsia="zh-CN"/>
        </w:rPr>
      </w:pPr>
      <w:bookmarkStart w:id="229" w:name="OLE_LINK74"/>
      <w:bookmarkStart w:id="230" w:name="OLE_LINK75"/>
      <w:bookmarkEnd w:id="227"/>
      <w:bookmarkEnd w:id="228"/>
      <w:r w:rsidRPr="008F58EB">
        <w:rPr>
          <w:lang w:eastAsia="zh-CN"/>
        </w:rPr>
        <w:br w:type="page"/>
      </w:r>
    </w:p>
    <w:p w14:paraId="40129861" w14:textId="4DA62FEB" w:rsidR="00AA2480" w:rsidRPr="008F58EB" w:rsidRDefault="00AA2480" w:rsidP="00850814">
      <w:pPr>
        <w:pStyle w:val="Heading3"/>
        <w:rPr>
          <w:lang w:eastAsia="zh-CN"/>
        </w:rPr>
      </w:pPr>
      <w:r w:rsidRPr="008F58EB">
        <w:rPr>
          <w:lang w:eastAsia="zh-CN"/>
        </w:rPr>
        <w:lastRenderedPageBreak/>
        <w:t>5.2.2</w:t>
      </w:r>
      <w:r w:rsidRPr="008F58EB">
        <w:rPr>
          <w:lang w:eastAsia="zh-CN"/>
        </w:rPr>
        <w:tab/>
      </w:r>
      <w:r w:rsidRPr="008F58EB">
        <w:rPr>
          <w:lang w:eastAsia="zh-CN"/>
        </w:rPr>
        <w:t>地球表面特征观测</w:t>
      </w:r>
    </w:p>
    <w:p w14:paraId="246C87D3" w14:textId="59811D06" w:rsidR="00AA2480" w:rsidRPr="008F58EB" w:rsidRDefault="00AA2480" w:rsidP="00217AD9">
      <w:pPr>
        <w:ind w:firstLineChars="200" w:firstLine="440"/>
        <w:rPr>
          <w:lang w:eastAsia="zh-CN"/>
        </w:rPr>
      </w:pPr>
      <w:r w:rsidRPr="008F58EB">
        <w:rPr>
          <w:lang w:eastAsia="zh-CN"/>
        </w:rPr>
        <w:t>为测量地表参数（如水汽、海表温度、风速、降雨率</w:t>
      </w:r>
      <w:r w:rsidR="006E4820" w:rsidRPr="008F58EB">
        <w:rPr>
          <w:lang w:eastAsia="zh-CN"/>
        </w:rPr>
        <w:t>）</w:t>
      </w:r>
      <w:r w:rsidRPr="008F58EB">
        <w:rPr>
          <w:lang w:eastAsia="zh-CN"/>
        </w:rPr>
        <w:t>，必须选择辐射</w:t>
      </w:r>
      <w:r w:rsidR="00217AD9" w:rsidRPr="008F58EB">
        <w:rPr>
          <w:rFonts w:ascii="SimSun" w:hAnsi="SimSun"/>
          <w:lang w:eastAsia="zh-CN"/>
        </w:rPr>
        <w:t>“</w:t>
      </w:r>
      <w:r w:rsidRPr="008F58EB">
        <w:rPr>
          <w:lang w:eastAsia="zh-CN"/>
        </w:rPr>
        <w:t>窗口</w:t>
      </w:r>
      <w:r w:rsidR="00217AD9" w:rsidRPr="008F58EB">
        <w:rPr>
          <w:rFonts w:ascii="SimSun" w:hAnsi="SimSun"/>
          <w:lang w:eastAsia="zh-CN"/>
        </w:rPr>
        <w:t>”</w:t>
      </w:r>
      <w:r w:rsidRPr="008F58EB">
        <w:rPr>
          <w:lang w:eastAsia="zh-CN"/>
        </w:rPr>
        <w:t>通道，以实现对</w:t>
      </w:r>
      <w:r w:rsidRPr="008F58EB">
        <w:rPr>
          <w:lang w:eastAsia="zh-CN"/>
        </w:rPr>
        <w:t>1 GHz</w:t>
      </w:r>
      <w:r w:rsidRPr="008F58EB">
        <w:rPr>
          <w:lang w:eastAsia="zh-CN"/>
        </w:rPr>
        <w:t>至</w:t>
      </w:r>
      <w:r w:rsidRPr="008F58EB">
        <w:rPr>
          <w:lang w:eastAsia="zh-CN"/>
        </w:rPr>
        <w:t>90 GHz</w:t>
      </w:r>
      <w:r w:rsidRPr="008F58EB">
        <w:rPr>
          <w:lang w:eastAsia="zh-CN"/>
        </w:rPr>
        <w:t>微波频谱的规则采样（平均每倍频程一个频率</w:t>
      </w:r>
      <w:r w:rsidR="006E4820" w:rsidRPr="008F58EB">
        <w:rPr>
          <w:lang w:eastAsia="zh-CN"/>
        </w:rPr>
        <w:t>）</w:t>
      </w:r>
      <w:r w:rsidRPr="008F58EB">
        <w:rPr>
          <w:lang w:eastAsia="zh-CN"/>
        </w:rPr>
        <w:t>。在某些情况下，无需极高精度的频率选择，因为地表参数的自然辐射对频率的依赖性不强。通常，若干地球物理参数会在不同程度上对可在给定频率观测到的自然辐射产生影响。图</w:t>
      </w:r>
      <w:r w:rsidRPr="008F58EB">
        <w:rPr>
          <w:lang w:eastAsia="zh-CN"/>
        </w:rPr>
        <w:t>5-2</w:t>
      </w:r>
      <w:r w:rsidRPr="008F58EB">
        <w:rPr>
          <w:lang w:eastAsia="zh-CN"/>
        </w:rPr>
        <w:t>和图</w:t>
      </w:r>
      <w:r w:rsidRPr="008F58EB">
        <w:rPr>
          <w:lang w:eastAsia="zh-CN"/>
        </w:rPr>
        <w:t>5-3</w:t>
      </w:r>
      <w:r w:rsidRPr="008F58EB">
        <w:rPr>
          <w:lang w:eastAsia="zh-CN"/>
        </w:rPr>
        <w:t>展示了自然微波辐射对不同地球物理参数的频率敏感性，对此进行了说明。亮温是衡量物体热辐射强度的物理量，以温度为单位，这是因为辐射强度与辐射体的物理温度之间存在相关性。</w:t>
      </w:r>
    </w:p>
    <w:p w14:paraId="72A3612C" w14:textId="77777777" w:rsidR="00AA2480" w:rsidRPr="008F58EB" w:rsidRDefault="00AA2480" w:rsidP="0059283D">
      <w:pPr>
        <w:pStyle w:val="Heading4"/>
        <w:rPr>
          <w:lang w:eastAsia="zh-CN"/>
        </w:rPr>
      </w:pPr>
      <w:r w:rsidRPr="008F58EB">
        <w:rPr>
          <w:lang w:eastAsia="zh-CN"/>
        </w:rPr>
        <w:t>5.2.2.1</w:t>
      </w:r>
      <w:r w:rsidRPr="008F58EB">
        <w:rPr>
          <w:lang w:eastAsia="zh-CN"/>
        </w:rPr>
        <w:tab/>
      </w:r>
      <w:r w:rsidRPr="008F58EB">
        <w:rPr>
          <w:lang w:eastAsia="zh-CN"/>
        </w:rPr>
        <w:t>海洋表面观测</w:t>
      </w:r>
    </w:p>
    <w:p w14:paraId="00D3C5AE" w14:textId="2F59ACEB" w:rsidR="00AA2480" w:rsidRPr="008F58EB" w:rsidRDefault="00AA2480" w:rsidP="00217AD9">
      <w:pPr>
        <w:ind w:firstLineChars="200" w:firstLine="440"/>
        <w:rPr>
          <w:lang w:eastAsia="zh-CN"/>
        </w:rPr>
      </w:pPr>
      <w:r w:rsidRPr="008F58EB">
        <w:rPr>
          <w:lang w:eastAsia="zh-CN"/>
        </w:rPr>
        <w:t>海洋表面遥感用于测量许多与陆地相同的参数（如水汽、降雨率、风速</w:t>
      </w:r>
      <w:r w:rsidR="006E4820" w:rsidRPr="008F58EB">
        <w:rPr>
          <w:lang w:eastAsia="zh-CN"/>
        </w:rPr>
        <w:t>）</w:t>
      </w:r>
      <w:r w:rsidRPr="008F58EB">
        <w:rPr>
          <w:lang w:eastAsia="zh-CN"/>
        </w:rPr>
        <w:t>，以及能提供海洋自身状态信息的参数（如海面温度、海洋盐度、海冰厚度</w:t>
      </w:r>
      <w:r w:rsidR="006E4820" w:rsidRPr="008F58EB">
        <w:rPr>
          <w:lang w:eastAsia="zh-CN"/>
        </w:rPr>
        <w:t>）</w:t>
      </w:r>
      <w:r w:rsidRPr="008F58EB">
        <w:rPr>
          <w:lang w:eastAsia="zh-CN"/>
        </w:rPr>
        <w:t>。</w:t>
      </w:r>
      <w:r w:rsidRPr="008F58EB">
        <w:rPr>
          <w:lang w:eastAsia="zh-CN"/>
        </w:rPr>
        <w:t xml:space="preserve"> </w:t>
      </w:r>
    </w:p>
    <w:p w14:paraId="57535EE1" w14:textId="77777777" w:rsidR="00AA2480" w:rsidRPr="008F58EB" w:rsidRDefault="00AA2480" w:rsidP="00217AD9">
      <w:pPr>
        <w:ind w:firstLineChars="200" w:firstLine="440"/>
        <w:rPr>
          <w:lang w:eastAsia="zh-CN"/>
        </w:rPr>
      </w:pPr>
      <w:r w:rsidRPr="008F58EB">
        <w:rPr>
          <w:lang w:eastAsia="zh-CN"/>
        </w:rPr>
        <w:t>图</w:t>
      </w:r>
      <w:r w:rsidRPr="008F58EB">
        <w:rPr>
          <w:lang w:eastAsia="zh-CN"/>
        </w:rPr>
        <w:t>5-2</w:t>
      </w:r>
      <w:r w:rsidRPr="008F58EB">
        <w:rPr>
          <w:lang w:eastAsia="zh-CN"/>
        </w:rPr>
        <w:t>展示了亮温对海洋表面地球物理参数的敏感性：</w:t>
      </w:r>
    </w:p>
    <w:p w14:paraId="346BC032" w14:textId="503C2768"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低频（典型值约</w:t>
      </w:r>
      <w:r w:rsidRPr="008F58EB">
        <w:rPr>
          <w:lang w:eastAsia="zh-CN"/>
        </w:rPr>
        <w:t>1.4 GHz</w:t>
      </w:r>
      <w:r w:rsidR="006E4820" w:rsidRPr="008F58EB">
        <w:rPr>
          <w:lang w:eastAsia="zh-CN"/>
        </w:rPr>
        <w:t>）</w:t>
      </w:r>
      <w:r w:rsidRPr="008F58EB">
        <w:rPr>
          <w:lang w:eastAsia="zh-CN"/>
        </w:rPr>
        <w:t>测量可用于获取海洋盐度；</w:t>
      </w:r>
    </w:p>
    <w:p w14:paraId="24B91708"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约</w:t>
      </w:r>
      <w:r w:rsidRPr="008F58EB">
        <w:rPr>
          <w:lang w:eastAsia="zh-CN"/>
        </w:rPr>
        <w:t>6 GHz</w:t>
      </w:r>
      <w:r w:rsidRPr="008F58EB">
        <w:rPr>
          <w:lang w:eastAsia="zh-CN"/>
        </w:rPr>
        <w:t>的测量对海表温度具有最佳灵敏度，但其中包含少量由盐度和风速引起的贡献，可通过约</w:t>
      </w:r>
      <w:r w:rsidRPr="008F58EB">
        <w:rPr>
          <w:lang w:eastAsia="zh-CN"/>
        </w:rPr>
        <w:t>1.4 GHz</w:t>
      </w:r>
      <w:r w:rsidRPr="008F58EB">
        <w:rPr>
          <w:lang w:eastAsia="zh-CN"/>
        </w:rPr>
        <w:t>和约</w:t>
      </w:r>
      <w:r w:rsidRPr="008F58EB">
        <w:rPr>
          <w:lang w:eastAsia="zh-CN"/>
        </w:rPr>
        <w:t>10 GHz</w:t>
      </w:r>
      <w:r w:rsidRPr="008F58EB">
        <w:rPr>
          <w:lang w:eastAsia="zh-CN"/>
        </w:rPr>
        <w:t>的测量予以剔除；</w:t>
      </w:r>
    </w:p>
    <w:p w14:paraId="6BB551B7" w14:textId="77777777" w:rsidR="00AA2480" w:rsidRPr="008F58EB" w:rsidRDefault="00AA2480" w:rsidP="00C964CD">
      <w:pPr>
        <w:pStyle w:val="enumlev1"/>
        <w:rPr>
          <w:lang w:eastAsia="zh-CN"/>
        </w:rPr>
      </w:pPr>
      <w:r w:rsidRPr="008F58EB">
        <w:rPr>
          <w:lang w:eastAsia="zh-CN"/>
        </w:rPr>
        <w:t>–</w:t>
      </w:r>
      <w:r w:rsidRPr="008F58EB">
        <w:rPr>
          <w:lang w:eastAsia="zh-CN"/>
        </w:rPr>
        <w:tab/>
        <w:t>17-19 GHz</w:t>
      </w:r>
      <w:r w:rsidRPr="008F58EB">
        <w:rPr>
          <w:lang w:eastAsia="zh-CN"/>
        </w:rPr>
        <w:t>频段内，海表温度与大气水汽的特征信号最弱，是观测海面发射率的最佳窗口，而发射率与近海面风速或海冰存在直接相关。此外，海表温度对水汽总含量和液态云也有一定敏感性；</w:t>
      </w:r>
    </w:p>
    <w:p w14:paraId="260CC215"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水汽总含量的最佳测量频段约为</w:t>
      </w:r>
      <w:r w:rsidRPr="008F58EB">
        <w:rPr>
          <w:lang w:eastAsia="zh-CN"/>
        </w:rPr>
        <w:t>24 GHz</w:t>
      </w:r>
      <w:r w:rsidRPr="008F58EB">
        <w:rPr>
          <w:lang w:eastAsia="zh-CN"/>
        </w:rPr>
        <w:t>，而液态云信息则可通过约</w:t>
      </w:r>
      <w:r w:rsidRPr="008F58EB">
        <w:rPr>
          <w:lang w:eastAsia="zh-CN"/>
        </w:rPr>
        <w:t>36 GHz</w:t>
      </w:r>
      <w:r w:rsidRPr="008F58EB">
        <w:rPr>
          <w:lang w:eastAsia="zh-CN"/>
        </w:rPr>
        <w:t>的测量获取；</w:t>
      </w:r>
    </w:p>
    <w:p w14:paraId="527E68FC" w14:textId="2CED4376"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对于许多应用而言，确定主要海洋参数需要五个频率（约</w:t>
      </w:r>
      <w:r w:rsidRPr="008F58EB">
        <w:rPr>
          <w:lang w:eastAsia="zh-CN"/>
        </w:rPr>
        <w:t>6 GHz</w:t>
      </w:r>
      <w:r w:rsidRPr="008F58EB">
        <w:rPr>
          <w:lang w:eastAsia="zh-CN"/>
        </w:rPr>
        <w:t>、</w:t>
      </w:r>
      <w:r w:rsidRPr="008F58EB">
        <w:rPr>
          <w:lang w:eastAsia="zh-CN"/>
        </w:rPr>
        <w:t>10 GHz</w:t>
      </w:r>
      <w:r w:rsidRPr="008F58EB">
        <w:rPr>
          <w:lang w:eastAsia="zh-CN"/>
        </w:rPr>
        <w:t>、</w:t>
      </w:r>
      <w:r w:rsidRPr="008F58EB">
        <w:rPr>
          <w:lang w:eastAsia="zh-CN"/>
        </w:rPr>
        <w:t>18 GHz</w:t>
      </w:r>
      <w:r w:rsidRPr="008F58EB">
        <w:rPr>
          <w:lang w:eastAsia="zh-CN"/>
        </w:rPr>
        <w:t>、</w:t>
      </w:r>
      <w:r w:rsidRPr="008F58EB">
        <w:rPr>
          <w:lang w:eastAsia="zh-CN"/>
        </w:rPr>
        <w:t>24 GHz</w:t>
      </w:r>
      <w:r w:rsidRPr="008F58EB">
        <w:rPr>
          <w:lang w:eastAsia="zh-CN"/>
        </w:rPr>
        <w:t>和</w:t>
      </w:r>
      <w:r w:rsidRPr="008F58EB">
        <w:rPr>
          <w:lang w:eastAsia="zh-CN"/>
        </w:rPr>
        <w:t>36 GHz</w:t>
      </w:r>
      <w:r w:rsidR="006E4820" w:rsidRPr="008F58EB">
        <w:rPr>
          <w:lang w:eastAsia="zh-CN"/>
        </w:rPr>
        <w:t>）</w:t>
      </w:r>
      <w:r w:rsidRPr="008F58EB">
        <w:rPr>
          <w:lang w:eastAsia="zh-CN"/>
        </w:rPr>
        <w:t>。</w:t>
      </w:r>
    </w:p>
    <w:p w14:paraId="696954B7" w14:textId="77777777" w:rsidR="00315A3B" w:rsidRPr="008F58EB" w:rsidRDefault="00315A3B" w:rsidP="00C964CD">
      <w:pPr>
        <w:pStyle w:val="enumlev1"/>
        <w:rPr>
          <w:lang w:eastAsia="zh-CN"/>
        </w:rPr>
      </w:pPr>
    </w:p>
    <w:p w14:paraId="27F4C505" w14:textId="77777777" w:rsidR="00315A3B" w:rsidRPr="008F58EB" w:rsidRDefault="00315A3B" w:rsidP="00C964CD">
      <w:pPr>
        <w:pStyle w:val="enumlev1"/>
        <w:rPr>
          <w:lang w:eastAsia="zh-CN"/>
        </w:rPr>
      </w:pPr>
    </w:p>
    <w:p w14:paraId="019D7587" w14:textId="77777777" w:rsidR="00315A3B" w:rsidRPr="008F58EB" w:rsidRDefault="00315A3B" w:rsidP="00C964CD">
      <w:pPr>
        <w:pStyle w:val="enumlev1"/>
        <w:rPr>
          <w:lang w:eastAsia="zh-CN"/>
        </w:rPr>
      </w:pPr>
    </w:p>
    <w:p w14:paraId="2A10C01C" w14:textId="77777777" w:rsidR="00315A3B" w:rsidRPr="008F58EB" w:rsidRDefault="00315A3B" w:rsidP="00C964CD">
      <w:pPr>
        <w:pStyle w:val="enumlev1"/>
        <w:rPr>
          <w:lang w:eastAsia="zh-CN"/>
        </w:rPr>
      </w:pPr>
    </w:p>
    <w:p w14:paraId="1AA74AF4" w14:textId="77777777" w:rsidR="00315A3B" w:rsidRPr="008F58EB" w:rsidRDefault="00315A3B" w:rsidP="00C964CD">
      <w:pPr>
        <w:pStyle w:val="enumlev1"/>
        <w:rPr>
          <w:lang w:eastAsia="zh-CN"/>
        </w:rPr>
      </w:pPr>
    </w:p>
    <w:p w14:paraId="1E995D37" w14:textId="31E3488C" w:rsidR="00315A3B" w:rsidRPr="008F58EB" w:rsidRDefault="00315A3B" w:rsidP="00C964CD">
      <w:pPr>
        <w:pStyle w:val="enumlev1"/>
        <w:rPr>
          <w:lang w:eastAsia="zh-CN"/>
        </w:rPr>
      </w:pPr>
      <w:r w:rsidRPr="008F58EB">
        <w:rPr>
          <w:lang w:eastAsia="zh-CN"/>
        </w:rPr>
        <w:br w:type="page"/>
      </w:r>
    </w:p>
    <w:p w14:paraId="568E5EB7" w14:textId="77777777" w:rsidR="00AA2480" w:rsidRPr="008F58EB" w:rsidRDefault="00AA2480" w:rsidP="003266FF">
      <w:pPr>
        <w:pStyle w:val="FigureNo"/>
        <w:rPr>
          <w:lang w:eastAsia="zh-CN"/>
        </w:rPr>
      </w:pPr>
      <w:r w:rsidRPr="008F58EB">
        <w:rPr>
          <w:lang w:eastAsia="zh-CN"/>
        </w:rPr>
        <w:lastRenderedPageBreak/>
        <w:t>图</w:t>
      </w:r>
      <w:r w:rsidRPr="008F58EB">
        <w:rPr>
          <w:lang w:eastAsia="zh-CN"/>
        </w:rPr>
        <w:t>5-2</w:t>
      </w:r>
    </w:p>
    <w:bookmarkEnd w:id="229"/>
    <w:bookmarkEnd w:id="230"/>
    <w:p w14:paraId="2ED48426" w14:textId="77777777" w:rsidR="00AA2480" w:rsidRPr="008F58EB" w:rsidRDefault="00AA2480" w:rsidP="003266FF">
      <w:pPr>
        <w:pStyle w:val="Figuretitle"/>
        <w:rPr>
          <w:lang w:eastAsia="zh-CN"/>
        </w:rPr>
      </w:pPr>
      <w:r w:rsidRPr="008F58EB">
        <w:rPr>
          <w:lang w:eastAsia="zh-CN"/>
        </w:rPr>
        <w:t>亮温对海洋表面地球物理参数的敏感性</w:t>
      </w:r>
    </w:p>
    <w:p w14:paraId="1B9D8F89" w14:textId="2C7DB5DB" w:rsidR="001631DB" w:rsidRPr="008F58EB" w:rsidRDefault="0034002A" w:rsidP="0034002A">
      <w:pPr>
        <w:pStyle w:val="Figure"/>
        <w:rPr>
          <w:lang w:eastAsia="zh-CN"/>
        </w:rPr>
      </w:pPr>
      <w:r w:rsidRPr="008F58EB">
        <w:rPr>
          <w:noProof/>
        </w:rPr>
        <w:drawing>
          <wp:inline distT="0" distB="0" distL="0" distR="0" wp14:anchorId="2F52BFB4" wp14:editId="504456FB">
            <wp:extent cx="4666615" cy="2855595"/>
            <wp:effectExtent l="0" t="0" r="635" b="1905"/>
            <wp:docPr id="485239314" name="Picture 16" descr="亮温对海洋表面地球物理参数的敏感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39314" name="Picture 16" descr="亮温对海洋表面地球物理参数的敏感性"/>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666615" cy="2855595"/>
                    </a:xfrm>
                    <a:prstGeom prst="rect">
                      <a:avLst/>
                    </a:prstGeom>
                    <a:noFill/>
                    <a:ln>
                      <a:noFill/>
                    </a:ln>
                  </pic:spPr>
                </pic:pic>
              </a:graphicData>
            </a:graphic>
          </wp:inline>
        </w:drawing>
      </w:r>
    </w:p>
    <w:p w14:paraId="29DE6E56" w14:textId="77777777" w:rsidR="00AA2480" w:rsidRPr="008F58EB" w:rsidRDefault="00AA2480" w:rsidP="0059283D">
      <w:pPr>
        <w:pStyle w:val="Heading4"/>
        <w:rPr>
          <w:lang w:eastAsia="zh-CN"/>
        </w:rPr>
      </w:pPr>
      <w:bookmarkStart w:id="231" w:name="OLE_LINK76"/>
      <w:bookmarkStart w:id="232" w:name="OLE_LINK77"/>
      <w:r w:rsidRPr="008F58EB">
        <w:rPr>
          <w:lang w:eastAsia="zh-CN"/>
        </w:rPr>
        <w:t>5.2.2.2</w:t>
      </w:r>
      <w:r w:rsidRPr="008F58EB">
        <w:rPr>
          <w:lang w:eastAsia="zh-CN"/>
        </w:rPr>
        <w:tab/>
      </w:r>
      <w:r w:rsidRPr="008F58EB">
        <w:rPr>
          <w:lang w:eastAsia="zh-CN"/>
        </w:rPr>
        <w:t>陆地表面观测</w:t>
      </w:r>
    </w:p>
    <w:p w14:paraId="553BAC7D" w14:textId="59AAA91C" w:rsidR="00AA2480" w:rsidRPr="008F58EB" w:rsidRDefault="00AA2480" w:rsidP="00217AD9">
      <w:pPr>
        <w:ind w:firstLineChars="200" w:firstLine="440"/>
        <w:rPr>
          <w:lang w:eastAsia="zh-CN"/>
        </w:rPr>
      </w:pPr>
      <w:r w:rsidRPr="008F58EB">
        <w:rPr>
          <w:lang w:eastAsia="zh-CN"/>
        </w:rPr>
        <w:t>陆地表面遥感相对更为复杂，这是由于地表特征（从冰雪覆盖区到沙漠和热带雨林</w:t>
      </w:r>
      <w:r w:rsidR="006E4820" w:rsidRPr="008F58EB">
        <w:rPr>
          <w:lang w:eastAsia="zh-CN"/>
        </w:rPr>
        <w:t>）</w:t>
      </w:r>
      <w:r w:rsidRPr="008F58EB">
        <w:rPr>
          <w:lang w:eastAsia="zh-CN"/>
        </w:rPr>
        <w:t>具有高度的时空变率。此外，无源传感器接收到的信号需穿过多种不同介质传播：土壤，可能还有积雪和</w:t>
      </w:r>
      <w:r w:rsidRPr="008F58EB">
        <w:rPr>
          <w:lang w:eastAsia="zh-CN"/>
        </w:rPr>
        <w:t>/</w:t>
      </w:r>
      <w:r w:rsidRPr="008F58EB">
        <w:rPr>
          <w:lang w:eastAsia="zh-CN"/>
        </w:rPr>
        <w:t>或冰层，植被层，大气和云层，有时还包括降雨或降雪。第二个需要考虑的因素是，对于每种介质，多个因素都可能影响其辐射。例如，土壤的亮温会因其实际温度、土壤含水量、地表粗糙度以及土壤质地而异。同样，植被的贡献将与冠层温度和结构相关，具体通过不透明度和单次散射反照率（即反射光与入射光之比</w:t>
      </w:r>
      <w:r w:rsidR="006E4820" w:rsidRPr="008F58EB">
        <w:rPr>
          <w:lang w:eastAsia="zh-CN"/>
        </w:rPr>
        <w:t>）</w:t>
      </w:r>
      <w:r w:rsidRPr="008F58EB">
        <w:rPr>
          <w:lang w:eastAsia="zh-CN"/>
        </w:rPr>
        <w:t>体现。这些因素对信号的影响方式在频率上具有相互依赖性。图</w:t>
      </w:r>
      <w:r w:rsidRPr="008F58EB">
        <w:rPr>
          <w:lang w:eastAsia="zh-CN"/>
        </w:rPr>
        <w:t>5-3</w:t>
      </w:r>
      <w:r w:rsidRPr="008F58EB">
        <w:rPr>
          <w:lang w:eastAsia="zh-CN"/>
        </w:rPr>
        <w:t>描绘了若干关键参数的归一化灵敏度随频率的变化关系。</w:t>
      </w:r>
    </w:p>
    <w:p w14:paraId="6D5509AE" w14:textId="77777777" w:rsidR="00AA2480" w:rsidRPr="008F58EB" w:rsidRDefault="00AA2480" w:rsidP="00217AD9">
      <w:pPr>
        <w:ind w:firstLineChars="200" w:firstLine="440"/>
        <w:rPr>
          <w:lang w:eastAsia="zh-CN"/>
        </w:rPr>
      </w:pPr>
      <w:r w:rsidRPr="008F58EB">
        <w:rPr>
          <w:lang w:eastAsia="zh-CN"/>
        </w:rPr>
        <w:t>图</w:t>
      </w:r>
      <w:r w:rsidRPr="008F58EB">
        <w:rPr>
          <w:lang w:eastAsia="zh-CN"/>
        </w:rPr>
        <w:t>5-3</w:t>
      </w:r>
      <w:r w:rsidRPr="008F58EB">
        <w:rPr>
          <w:lang w:eastAsia="zh-CN"/>
        </w:rPr>
        <w:t>表明，在陆地及温带平均区域，有必要具备以下观测能力：</w:t>
      </w:r>
    </w:p>
    <w:p w14:paraId="726142FB" w14:textId="77C6EF5C"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低频（约</w:t>
      </w:r>
      <w:r w:rsidRPr="008F58EB">
        <w:rPr>
          <w:lang w:eastAsia="zh-CN"/>
        </w:rPr>
        <w:t>1 GHz</w:t>
      </w:r>
      <w:r w:rsidR="006E4820" w:rsidRPr="008F58EB">
        <w:rPr>
          <w:lang w:eastAsia="zh-CN"/>
        </w:rPr>
        <w:t>）</w:t>
      </w:r>
      <w:r w:rsidRPr="008F58EB">
        <w:rPr>
          <w:lang w:eastAsia="zh-CN"/>
        </w:rPr>
        <w:t>以测量土壤湿度；</w:t>
      </w:r>
    </w:p>
    <w:p w14:paraId="1853913F" w14:textId="77777777" w:rsidR="00AA2480" w:rsidRPr="008F58EB" w:rsidRDefault="00AA2480" w:rsidP="00C964CD">
      <w:pPr>
        <w:pStyle w:val="enumlev1"/>
        <w:rPr>
          <w:lang w:eastAsia="zh-CN"/>
        </w:rPr>
      </w:pPr>
      <w:r w:rsidRPr="008F58EB">
        <w:rPr>
          <w:lang w:eastAsia="zh-CN"/>
        </w:rPr>
        <w:t>–</w:t>
      </w:r>
      <w:r w:rsidRPr="008F58EB">
        <w:rPr>
          <w:lang w:eastAsia="zh-CN"/>
        </w:rPr>
        <w:tab/>
        <w:t>5 GHz</w:t>
      </w:r>
      <w:r w:rsidRPr="008F58EB">
        <w:rPr>
          <w:lang w:eastAsia="zh-CN"/>
        </w:rPr>
        <w:t>至</w:t>
      </w:r>
      <w:r w:rsidRPr="008F58EB">
        <w:rPr>
          <w:lang w:eastAsia="zh-CN"/>
        </w:rPr>
        <w:t>10 GHz</w:t>
      </w:r>
      <w:r w:rsidRPr="008F58EB">
        <w:rPr>
          <w:lang w:eastAsia="zh-CN"/>
        </w:rPr>
        <w:t>频段的测量，以便在已知土壤湿度贡献后估算植被生物量；</w:t>
      </w:r>
    </w:p>
    <w:p w14:paraId="58F7CD51" w14:textId="24FC3599"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水汽吸收峰附近的两个频率（典型值为</w:t>
      </w:r>
      <w:r w:rsidRPr="008F58EB">
        <w:rPr>
          <w:lang w:eastAsia="zh-CN"/>
        </w:rPr>
        <w:t>18-19 GHz</w:t>
      </w:r>
      <w:r w:rsidRPr="008F58EB">
        <w:rPr>
          <w:lang w:eastAsia="zh-CN"/>
        </w:rPr>
        <w:t>和</w:t>
      </w:r>
      <w:r w:rsidRPr="008F58EB">
        <w:rPr>
          <w:lang w:eastAsia="zh-CN"/>
        </w:rPr>
        <w:t>23-24 GHz</w:t>
      </w:r>
      <w:r w:rsidR="006E4820" w:rsidRPr="008F58EB">
        <w:rPr>
          <w:lang w:eastAsia="zh-CN"/>
        </w:rPr>
        <w:t>）</w:t>
      </w:r>
      <w:r w:rsidRPr="008F58EB">
        <w:rPr>
          <w:lang w:eastAsia="zh-CN"/>
        </w:rPr>
        <w:t>，以评估大气贡献；</w:t>
      </w:r>
    </w:p>
    <w:p w14:paraId="358C7571"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约</w:t>
      </w:r>
      <w:r w:rsidRPr="008F58EB">
        <w:rPr>
          <w:lang w:eastAsia="zh-CN"/>
        </w:rPr>
        <w:t>37 GHz</w:t>
      </w:r>
      <w:r w:rsidRPr="008F58EB">
        <w:rPr>
          <w:lang w:eastAsia="zh-CN"/>
        </w:rPr>
        <w:t>的频率，用于结合</w:t>
      </w:r>
      <w:r w:rsidRPr="008F58EB">
        <w:rPr>
          <w:lang w:eastAsia="zh-CN"/>
        </w:rPr>
        <w:t>18 GHz</w:t>
      </w:r>
      <w:r w:rsidRPr="008F58EB">
        <w:rPr>
          <w:lang w:eastAsia="zh-CN"/>
        </w:rPr>
        <w:t>评估云液态水，和</w:t>
      </w:r>
      <w:r w:rsidRPr="008F58EB">
        <w:rPr>
          <w:lang w:eastAsia="zh-CN"/>
        </w:rPr>
        <w:t>/</w:t>
      </w:r>
      <w:r w:rsidRPr="008F58EB">
        <w:rPr>
          <w:lang w:eastAsia="zh-CN"/>
        </w:rPr>
        <w:t>或结合</w:t>
      </w:r>
      <w:r w:rsidRPr="008F58EB">
        <w:rPr>
          <w:lang w:eastAsia="zh-CN"/>
        </w:rPr>
        <w:t>10 GHz</w:t>
      </w:r>
      <w:r w:rsidRPr="008F58EB">
        <w:rPr>
          <w:lang w:eastAsia="zh-CN"/>
        </w:rPr>
        <w:t>评估植被结构，以及结合</w:t>
      </w:r>
      <w:r w:rsidRPr="008F58EB">
        <w:rPr>
          <w:lang w:eastAsia="zh-CN"/>
        </w:rPr>
        <w:t>1 GHz</w:t>
      </w:r>
      <w:r w:rsidRPr="008F58EB">
        <w:rPr>
          <w:lang w:eastAsia="zh-CN"/>
        </w:rPr>
        <w:t>和</w:t>
      </w:r>
      <w:r w:rsidRPr="008F58EB">
        <w:rPr>
          <w:lang w:eastAsia="zh-CN"/>
        </w:rPr>
        <w:t>5 GHz</w:t>
      </w:r>
      <w:r w:rsidRPr="008F58EB">
        <w:rPr>
          <w:lang w:eastAsia="zh-CN"/>
        </w:rPr>
        <w:t>或</w:t>
      </w:r>
      <w:r w:rsidRPr="008F58EB">
        <w:rPr>
          <w:lang w:eastAsia="zh-CN"/>
        </w:rPr>
        <w:t>10 GHz</w:t>
      </w:r>
      <w:r w:rsidRPr="008F58EB">
        <w:rPr>
          <w:lang w:eastAsia="zh-CN"/>
        </w:rPr>
        <w:t>评估地表粗糙度。</w:t>
      </w:r>
    </w:p>
    <w:p w14:paraId="688241CC" w14:textId="77777777" w:rsidR="00AA2480" w:rsidRPr="008F58EB" w:rsidRDefault="00AA2480" w:rsidP="00217AD9">
      <w:pPr>
        <w:ind w:firstLineChars="200" w:firstLine="440"/>
        <w:rPr>
          <w:lang w:eastAsia="zh-CN"/>
        </w:rPr>
      </w:pPr>
      <w:r w:rsidRPr="008F58EB">
        <w:rPr>
          <w:lang w:eastAsia="zh-CN"/>
        </w:rPr>
        <w:t>85 GHz</w:t>
      </w:r>
      <w:r w:rsidRPr="008F58EB">
        <w:rPr>
          <w:lang w:eastAsia="zh-CN"/>
        </w:rPr>
        <w:t>或</w:t>
      </w:r>
      <w:r w:rsidRPr="008F58EB">
        <w:rPr>
          <w:lang w:eastAsia="zh-CN"/>
        </w:rPr>
        <w:t>90 GHz</w:t>
      </w:r>
      <w:r w:rsidRPr="008F58EB">
        <w:rPr>
          <w:lang w:eastAsia="zh-CN"/>
        </w:rPr>
        <w:t>的频率可用于降雨监测，但这仅在能够通过较低频率评估所有其他影响因素时才有效。</w:t>
      </w:r>
    </w:p>
    <w:p w14:paraId="68230F77" w14:textId="32EF8139" w:rsidR="00AA2480" w:rsidRPr="008F58EB" w:rsidRDefault="00AA2480" w:rsidP="00217AD9">
      <w:pPr>
        <w:ind w:firstLineChars="200" w:firstLine="440"/>
        <w:rPr>
          <w:lang w:eastAsia="zh-CN"/>
        </w:rPr>
      </w:pPr>
      <w:r w:rsidRPr="008F58EB">
        <w:rPr>
          <w:lang w:eastAsia="zh-CN"/>
        </w:rPr>
        <w:t>通过使用扫描多通道微波辐射计（</w:t>
      </w:r>
      <w:r w:rsidRPr="008F58EB">
        <w:rPr>
          <w:lang w:eastAsia="zh-CN"/>
        </w:rPr>
        <w:t>SMMR</w:t>
      </w:r>
      <w:r w:rsidR="006E4820" w:rsidRPr="008F58EB">
        <w:rPr>
          <w:lang w:eastAsia="zh-CN"/>
        </w:rPr>
        <w:t>）</w:t>
      </w:r>
      <w:r w:rsidRPr="008F58EB">
        <w:rPr>
          <w:lang w:eastAsia="zh-CN"/>
        </w:rPr>
        <w:t>和专用微波</w:t>
      </w:r>
      <w:r w:rsidRPr="008F58EB">
        <w:rPr>
          <w:lang w:eastAsia="zh-CN"/>
        </w:rPr>
        <w:t>/</w:t>
      </w:r>
      <w:r w:rsidRPr="008F58EB">
        <w:rPr>
          <w:lang w:eastAsia="zh-CN"/>
        </w:rPr>
        <w:t>成像仪（</w:t>
      </w:r>
      <w:r w:rsidRPr="008F58EB">
        <w:rPr>
          <w:lang w:eastAsia="zh-CN"/>
        </w:rPr>
        <w:t>SSM/I</w:t>
      </w:r>
      <w:r w:rsidR="006E4820" w:rsidRPr="008F58EB">
        <w:rPr>
          <w:lang w:eastAsia="zh-CN"/>
        </w:rPr>
        <w:t>）</w:t>
      </w:r>
      <w:r w:rsidRPr="008F58EB">
        <w:rPr>
          <w:lang w:eastAsia="zh-CN"/>
        </w:rPr>
        <w:t>的研究表明，还可以反演其他若干变量。例如，在能够估算地表和大气贡献的情况下，利用</w:t>
      </w:r>
      <w:r w:rsidRPr="008F58EB">
        <w:rPr>
          <w:lang w:eastAsia="zh-CN"/>
        </w:rPr>
        <w:t>19 GHz</w:t>
      </w:r>
      <w:r w:rsidRPr="008F58EB">
        <w:rPr>
          <w:lang w:eastAsia="zh-CN"/>
        </w:rPr>
        <w:t>附近的通道可获取地表温度（其精度虽低于红外测量，但具备全天候能力</w:t>
      </w:r>
      <w:r w:rsidR="006E4820" w:rsidRPr="008F58EB">
        <w:rPr>
          <w:lang w:eastAsia="zh-CN"/>
        </w:rPr>
        <w:t>）</w:t>
      </w:r>
      <w:r w:rsidRPr="008F58EB">
        <w:rPr>
          <w:lang w:eastAsia="zh-CN"/>
        </w:rPr>
        <w:t>。</w:t>
      </w:r>
    </w:p>
    <w:p w14:paraId="241538B3" w14:textId="77777777" w:rsidR="00AA2480" w:rsidRPr="008F58EB" w:rsidRDefault="00AA2480" w:rsidP="00217AD9">
      <w:pPr>
        <w:ind w:firstLineChars="200" w:firstLine="440"/>
        <w:rPr>
          <w:lang w:eastAsia="zh-CN"/>
        </w:rPr>
      </w:pPr>
      <w:r w:rsidRPr="008F58EB">
        <w:rPr>
          <w:lang w:eastAsia="zh-CN"/>
        </w:rPr>
        <w:t>积雪覆盖区是重要的监测对象，而在此领域，多频率测量的必要性同样至关重要。实际上，不仅需要区分雪和冰，还需辨别积雪的新鲜程度。相关信号与积雪层的微观结构及晶体尺寸相关联。研究表明，要获取此类信息，通常需要</w:t>
      </w:r>
      <w:r w:rsidRPr="008F58EB">
        <w:rPr>
          <w:lang w:eastAsia="zh-CN"/>
        </w:rPr>
        <w:t>19 GHz</w:t>
      </w:r>
      <w:r w:rsidRPr="008F58EB">
        <w:rPr>
          <w:lang w:eastAsia="zh-CN"/>
        </w:rPr>
        <w:t>、</w:t>
      </w:r>
      <w:r w:rsidRPr="008F58EB">
        <w:rPr>
          <w:lang w:eastAsia="zh-CN"/>
        </w:rPr>
        <w:t>37 GHz</w:t>
      </w:r>
      <w:r w:rsidRPr="008F58EB">
        <w:rPr>
          <w:lang w:eastAsia="zh-CN"/>
        </w:rPr>
        <w:t>以及</w:t>
      </w:r>
      <w:r w:rsidRPr="008F58EB">
        <w:rPr>
          <w:lang w:eastAsia="zh-CN"/>
        </w:rPr>
        <w:t>85-90 GHz</w:t>
      </w:r>
      <w:r w:rsidRPr="008F58EB">
        <w:rPr>
          <w:lang w:eastAsia="zh-CN"/>
        </w:rPr>
        <w:t>等多个频率。</w:t>
      </w:r>
    </w:p>
    <w:p w14:paraId="5D2CF727" w14:textId="77777777" w:rsidR="00AA2480" w:rsidRPr="008F58EB" w:rsidRDefault="00AA2480" w:rsidP="00CE2FE6">
      <w:pPr>
        <w:pStyle w:val="FigureNo"/>
        <w:rPr>
          <w:lang w:eastAsia="zh-CN"/>
        </w:rPr>
      </w:pPr>
      <w:r w:rsidRPr="008F58EB">
        <w:rPr>
          <w:lang w:eastAsia="zh-CN"/>
        </w:rPr>
        <w:lastRenderedPageBreak/>
        <w:t>图</w:t>
      </w:r>
      <w:r w:rsidRPr="008F58EB">
        <w:rPr>
          <w:lang w:eastAsia="zh-CN"/>
        </w:rPr>
        <w:t>5-3</w:t>
      </w:r>
    </w:p>
    <w:bookmarkEnd w:id="231"/>
    <w:bookmarkEnd w:id="232"/>
    <w:p w14:paraId="211281FD" w14:textId="77777777" w:rsidR="00AA2480" w:rsidRPr="008F58EB" w:rsidRDefault="00AA2480" w:rsidP="00CE2FE6">
      <w:pPr>
        <w:pStyle w:val="Figuretitle"/>
        <w:rPr>
          <w:lang w:eastAsia="zh-CN"/>
        </w:rPr>
      </w:pPr>
      <w:r w:rsidRPr="008F58EB">
        <w:rPr>
          <w:lang w:eastAsia="zh-CN"/>
        </w:rPr>
        <w:t>亮温对陆地表面地球物理参数的敏感性</w:t>
      </w:r>
    </w:p>
    <w:p w14:paraId="5E3B1CA9" w14:textId="6C412DB1" w:rsidR="001C1229" w:rsidRPr="008F58EB" w:rsidRDefault="001C1229" w:rsidP="001C1229">
      <w:pPr>
        <w:pStyle w:val="Figure"/>
        <w:rPr>
          <w:lang w:eastAsia="zh-CN"/>
        </w:rPr>
      </w:pPr>
      <w:r w:rsidRPr="008F58EB">
        <w:rPr>
          <w:noProof/>
        </w:rPr>
        <w:drawing>
          <wp:inline distT="0" distB="0" distL="0" distR="0" wp14:anchorId="09E6FBEB" wp14:editId="0D6396EB">
            <wp:extent cx="4632325" cy="2795270"/>
            <wp:effectExtent l="0" t="0" r="0" b="5080"/>
            <wp:docPr id="741267024" name="Picture 17" descr="亮温对陆地表面地球物理参数的敏感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267024" name="Picture 17" descr="亮温对陆地表面地球物理参数的敏感性"/>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632325" cy="2795270"/>
                    </a:xfrm>
                    <a:prstGeom prst="rect">
                      <a:avLst/>
                    </a:prstGeom>
                    <a:noFill/>
                    <a:ln>
                      <a:noFill/>
                    </a:ln>
                  </pic:spPr>
                </pic:pic>
              </a:graphicData>
            </a:graphic>
          </wp:inline>
        </w:drawing>
      </w:r>
    </w:p>
    <w:p w14:paraId="5E119330" w14:textId="77777777" w:rsidR="00AA2480" w:rsidRPr="008F58EB" w:rsidRDefault="00AA2480" w:rsidP="00850814">
      <w:pPr>
        <w:pStyle w:val="Heading4"/>
        <w:rPr>
          <w:lang w:eastAsia="zh-CN"/>
        </w:rPr>
      </w:pPr>
      <w:bookmarkStart w:id="233" w:name="OLE_LINK78"/>
      <w:bookmarkStart w:id="234" w:name="OLE_LINK79"/>
      <w:r w:rsidRPr="008F58EB">
        <w:rPr>
          <w:lang w:eastAsia="zh-CN"/>
        </w:rPr>
        <w:t>5.2.2.3</w:t>
      </w:r>
      <w:r w:rsidRPr="008F58EB">
        <w:rPr>
          <w:lang w:eastAsia="zh-CN"/>
        </w:rPr>
        <w:tab/>
      </w:r>
      <w:r w:rsidRPr="008F58EB">
        <w:rPr>
          <w:lang w:eastAsia="zh-CN"/>
        </w:rPr>
        <w:t>其他遥感仪器的辅助参数</w:t>
      </w:r>
    </w:p>
    <w:p w14:paraId="63486ED4" w14:textId="663459B7" w:rsidR="00AA2480" w:rsidRPr="008F58EB" w:rsidRDefault="00AA2480" w:rsidP="00217AD9">
      <w:pPr>
        <w:ind w:firstLineChars="200" w:firstLine="440"/>
        <w:rPr>
          <w:lang w:eastAsia="zh-CN"/>
        </w:rPr>
      </w:pPr>
      <w:r w:rsidRPr="008F58EB">
        <w:rPr>
          <w:lang w:eastAsia="zh-CN"/>
        </w:rPr>
        <w:t>星载雷达高度计目前在全球海洋和陆地表面运行，在海洋学和气候学领域具有重要应用（见第</w:t>
      </w:r>
      <w:r w:rsidRPr="008F58EB">
        <w:rPr>
          <w:lang w:eastAsia="zh-CN"/>
        </w:rPr>
        <w:t>5.2.3</w:t>
      </w:r>
      <w:r w:rsidRPr="008F58EB">
        <w:rPr>
          <w:lang w:eastAsia="zh-CN"/>
        </w:rPr>
        <w:t>节</w:t>
      </w:r>
      <w:r w:rsidR="006E4820" w:rsidRPr="008F58EB">
        <w:rPr>
          <w:lang w:eastAsia="zh-CN"/>
        </w:rPr>
        <w:t>）</w:t>
      </w:r>
      <w:r w:rsidRPr="008F58EB">
        <w:rPr>
          <w:lang w:eastAsia="zh-CN"/>
        </w:rPr>
        <w:t>。为消除大气引起的折射效应，利用例如约</w:t>
      </w:r>
      <w:r w:rsidRPr="008F58EB">
        <w:rPr>
          <w:lang w:eastAsia="zh-CN"/>
        </w:rPr>
        <w:t>13.5 GHz</w:t>
      </w:r>
      <w:r w:rsidRPr="008F58EB">
        <w:rPr>
          <w:lang w:eastAsia="zh-CN"/>
        </w:rPr>
        <w:t>获取的高精度测高数据时，需辅以约</w:t>
      </w:r>
      <w:r w:rsidRPr="008F58EB">
        <w:rPr>
          <w:lang w:eastAsia="zh-CN"/>
        </w:rPr>
        <w:t>18.7 GHz</w:t>
      </w:r>
      <w:r w:rsidRPr="008F58EB">
        <w:rPr>
          <w:lang w:eastAsia="zh-CN"/>
        </w:rPr>
        <w:t>、</w:t>
      </w:r>
      <w:r w:rsidRPr="008F58EB">
        <w:rPr>
          <w:lang w:eastAsia="zh-CN"/>
        </w:rPr>
        <w:t>24 GHz</w:t>
      </w:r>
      <w:r w:rsidRPr="008F58EB">
        <w:rPr>
          <w:lang w:eastAsia="zh-CN"/>
        </w:rPr>
        <w:t>、</w:t>
      </w:r>
      <w:r w:rsidRPr="008F58EB">
        <w:rPr>
          <w:lang w:eastAsia="zh-CN"/>
        </w:rPr>
        <w:t>31 GHz</w:t>
      </w:r>
      <w:r w:rsidRPr="008F58EB">
        <w:rPr>
          <w:lang w:eastAsia="zh-CN"/>
        </w:rPr>
        <w:t>或</w:t>
      </w:r>
      <w:r w:rsidRPr="008F58EB">
        <w:rPr>
          <w:lang w:eastAsia="zh-CN"/>
        </w:rPr>
        <w:t>36 GHz</w:t>
      </w:r>
      <w:r w:rsidRPr="008F58EB">
        <w:rPr>
          <w:lang w:eastAsia="zh-CN"/>
        </w:rPr>
        <w:t>的一组无源测量，以及一些高频通道，以提升海岸线附近的测量精度。</w:t>
      </w:r>
    </w:p>
    <w:p w14:paraId="6CD0A569" w14:textId="77777777" w:rsidR="00AA2480" w:rsidRPr="008F58EB" w:rsidRDefault="00AA2480" w:rsidP="00217AD9">
      <w:pPr>
        <w:ind w:firstLineChars="200" w:firstLine="440"/>
        <w:rPr>
          <w:lang w:eastAsia="zh-CN"/>
        </w:rPr>
      </w:pPr>
      <w:r w:rsidRPr="008F58EB">
        <w:rPr>
          <w:lang w:eastAsia="zh-CN"/>
        </w:rPr>
        <w:t>为分离卫星测量信号中的不同贡献源，必须能够同时获取至少五个不同频率的测量数据。</w:t>
      </w:r>
    </w:p>
    <w:p w14:paraId="1B66AAA7" w14:textId="77777777" w:rsidR="00AA2480" w:rsidRPr="008F58EB" w:rsidRDefault="00AA2480" w:rsidP="003266FF">
      <w:pPr>
        <w:pStyle w:val="Heading3"/>
        <w:rPr>
          <w:lang w:eastAsia="zh-CN"/>
        </w:rPr>
      </w:pPr>
      <w:r w:rsidRPr="008F58EB">
        <w:rPr>
          <w:lang w:eastAsia="zh-CN"/>
        </w:rPr>
        <w:t>5.2.3</w:t>
      </w:r>
      <w:r w:rsidRPr="008F58EB">
        <w:rPr>
          <w:lang w:eastAsia="zh-CN"/>
        </w:rPr>
        <w:tab/>
      </w:r>
      <w:r w:rsidRPr="008F58EB">
        <w:rPr>
          <w:lang w:eastAsia="zh-CN"/>
        </w:rPr>
        <w:t>性能参数</w:t>
      </w:r>
    </w:p>
    <w:p w14:paraId="4CAD85BC" w14:textId="77777777" w:rsidR="00AA2480" w:rsidRPr="008F58EB" w:rsidRDefault="00AA2480" w:rsidP="00217AD9">
      <w:pPr>
        <w:ind w:firstLineChars="200" w:firstLine="440"/>
        <w:rPr>
          <w:lang w:eastAsia="zh-CN"/>
        </w:rPr>
      </w:pPr>
      <w:r w:rsidRPr="008F58EB">
        <w:rPr>
          <w:lang w:eastAsia="zh-CN"/>
        </w:rPr>
        <w:t>无源传感器的特性由其辐射灵敏度和几何分辨率决定。</w:t>
      </w:r>
    </w:p>
    <w:p w14:paraId="37F0588F" w14:textId="77777777" w:rsidR="00AA2480" w:rsidRPr="008F58EB" w:rsidRDefault="00AA2480" w:rsidP="003266FF">
      <w:pPr>
        <w:pStyle w:val="Heading4"/>
        <w:rPr>
          <w:lang w:eastAsia="zh-CN"/>
        </w:rPr>
      </w:pPr>
      <w:r w:rsidRPr="008F58EB">
        <w:rPr>
          <w:lang w:eastAsia="zh-CN"/>
        </w:rPr>
        <w:t>5.2.3.1</w:t>
      </w:r>
      <w:r w:rsidRPr="008F58EB">
        <w:rPr>
          <w:lang w:eastAsia="zh-CN"/>
        </w:rPr>
        <w:tab/>
      </w:r>
      <w:r w:rsidRPr="008F58EB">
        <w:rPr>
          <w:lang w:eastAsia="zh-CN"/>
        </w:rPr>
        <w:t>辐射灵敏度</w:t>
      </w:r>
    </w:p>
    <w:p w14:paraId="1A8248EF" w14:textId="4D1F70DD" w:rsidR="00AA2480" w:rsidRPr="008F58EB" w:rsidRDefault="00AA2480" w:rsidP="00217AD9">
      <w:pPr>
        <w:ind w:firstLineChars="200" w:firstLine="440"/>
        <w:rPr>
          <w:lang w:eastAsia="zh-CN"/>
        </w:rPr>
      </w:pPr>
      <w:r w:rsidRPr="008F58EB">
        <w:rPr>
          <w:lang w:eastAsia="zh-CN"/>
        </w:rPr>
        <w:t>该参数通常表示传感器能够检测到的最小温差</w:t>
      </w:r>
      <w:r w:rsidR="006466A6" w:rsidRPr="008F58EB">
        <w:rPr>
          <w:rFonts w:ascii="Symbol" w:hAnsi="Symbol"/>
          <w:szCs w:val="22"/>
        </w:rPr>
        <w:sym w:font="Symbol" w:char="F044"/>
      </w:r>
      <w:proofErr w:type="spellStart"/>
      <w:r w:rsidR="006466A6" w:rsidRPr="008F58EB">
        <w:rPr>
          <w:i/>
          <w:iCs/>
          <w:lang w:eastAsia="zh-CN"/>
        </w:rPr>
        <w:t>T</w:t>
      </w:r>
      <w:r w:rsidR="006466A6" w:rsidRPr="008F58EB">
        <w:rPr>
          <w:i/>
          <w:iCs/>
          <w:vertAlign w:val="subscript"/>
          <w:lang w:eastAsia="zh-CN"/>
        </w:rPr>
        <w:t>e</w:t>
      </w:r>
      <w:proofErr w:type="spellEnd"/>
      <w:r w:rsidRPr="008F58EB">
        <w:rPr>
          <w:lang w:eastAsia="zh-CN"/>
        </w:rPr>
        <w:t>。</w:t>
      </w:r>
      <w:r w:rsidR="006466A6" w:rsidRPr="008F58EB">
        <w:rPr>
          <w:rFonts w:ascii="Symbol" w:hAnsi="Symbol"/>
          <w:szCs w:val="22"/>
        </w:rPr>
        <w:sym w:font="Symbol" w:char="F044"/>
      </w:r>
      <w:proofErr w:type="spellStart"/>
      <w:r w:rsidR="006466A6" w:rsidRPr="008F58EB">
        <w:rPr>
          <w:i/>
          <w:iCs/>
          <w:lang w:eastAsia="zh-CN"/>
        </w:rPr>
        <w:t>T</w:t>
      </w:r>
      <w:r w:rsidR="006466A6" w:rsidRPr="008F58EB">
        <w:rPr>
          <w:i/>
          <w:iCs/>
          <w:vertAlign w:val="subscript"/>
          <w:lang w:eastAsia="zh-CN"/>
        </w:rPr>
        <w:t>e</w:t>
      </w:r>
      <w:proofErr w:type="spellEnd"/>
      <w:r w:rsidRPr="008F58EB">
        <w:rPr>
          <w:lang w:eastAsia="zh-CN"/>
        </w:rPr>
        <w:t>由下式给出：</w:t>
      </w:r>
    </w:p>
    <w:p w14:paraId="0350F7CF" w14:textId="77777777" w:rsidR="007F04AD" w:rsidRPr="008F58EB" w:rsidRDefault="007F04AD" w:rsidP="007F04AD">
      <w:pPr>
        <w:pStyle w:val="Equation"/>
        <w:rPr>
          <w:szCs w:val="22"/>
          <w:lang w:eastAsia="zh-CN"/>
        </w:rPr>
      </w:pPr>
      <w:r w:rsidRPr="008F58EB">
        <w:rPr>
          <w:szCs w:val="22"/>
          <w:lang w:eastAsia="zh-CN"/>
        </w:rPr>
        <w:tab/>
      </w:r>
      <w:r w:rsidRPr="008F58EB">
        <w:rPr>
          <w:szCs w:val="22"/>
          <w:lang w:eastAsia="zh-CN"/>
        </w:rPr>
        <w:tab/>
      </w:r>
      <m:oMath>
        <m:r>
          <m:rPr>
            <m:sty m:val="p"/>
          </m:rPr>
          <w:rPr>
            <w:rFonts w:ascii="Cambria Math" w:hAnsi="Cambria Math"/>
            <w:szCs w:val="22"/>
          </w:rPr>
          <m:t>Δ</m:t>
        </m:r>
        <m:sSub>
          <m:sSubPr>
            <m:ctrlPr>
              <w:rPr>
                <w:rFonts w:ascii="Cambria Math" w:hAnsi="Cambria Math"/>
                <w:i/>
                <w:szCs w:val="22"/>
              </w:rPr>
            </m:ctrlPr>
          </m:sSubPr>
          <m:e>
            <m:r>
              <w:rPr>
                <w:rFonts w:ascii="Cambria Math" w:hAnsi="Cambria Math"/>
                <w:szCs w:val="22"/>
                <w:lang w:eastAsia="zh-CN"/>
              </w:rPr>
              <m:t>T</m:t>
            </m:r>
          </m:e>
          <m:sub>
            <m:r>
              <w:rPr>
                <w:rFonts w:ascii="Cambria Math" w:hAnsi="Cambria Math"/>
                <w:szCs w:val="22"/>
                <w:lang w:eastAsia="zh-CN"/>
              </w:rPr>
              <m:t>e</m:t>
            </m:r>
          </m:sub>
        </m:sSub>
        <m:r>
          <w:rPr>
            <w:rFonts w:ascii="Cambria Math" w:hAnsi="Cambria Math"/>
            <w:szCs w:val="22"/>
            <w:lang w:eastAsia="zh-CN"/>
          </w:rPr>
          <m:t>=</m:t>
        </m:r>
        <m:f>
          <m:fPr>
            <m:ctrlPr>
              <w:rPr>
                <w:rFonts w:ascii="Cambria Math" w:hAnsi="Cambria Math"/>
                <w:i/>
                <w:szCs w:val="22"/>
              </w:rPr>
            </m:ctrlPr>
          </m:fPr>
          <m:num>
            <m:r>
              <m:rPr>
                <m:sty m:val="p"/>
              </m:rPr>
              <w:rPr>
                <w:rFonts w:ascii="Cambria Math" w:hAnsi="Cambria Math"/>
                <w:szCs w:val="22"/>
              </w:rPr>
              <m:t>α</m:t>
            </m:r>
            <m:sSub>
              <m:sSubPr>
                <m:ctrlPr>
                  <w:rPr>
                    <w:rFonts w:ascii="Cambria Math" w:hAnsi="Cambria Math"/>
                    <w:i/>
                    <w:szCs w:val="22"/>
                  </w:rPr>
                </m:ctrlPr>
              </m:sSubPr>
              <m:e>
                <m:r>
                  <w:rPr>
                    <w:rFonts w:ascii="Cambria Math" w:hAnsi="Cambria Math"/>
                    <w:szCs w:val="22"/>
                    <w:lang w:eastAsia="zh-CN"/>
                  </w:rPr>
                  <m:t>T</m:t>
                </m:r>
              </m:e>
              <m:sub>
                <m:r>
                  <w:rPr>
                    <w:rFonts w:ascii="Cambria Math" w:hAnsi="Cambria Math"/>
                    <w:szCs w:val="22"/>
                    <w:lang w:eastAsia="zh-CN"/>
                  </w:rPr>
                  <m:t>s</m:t>
                </m:r>
              </m:sub>
            </m:sSub>
          </m:num>
          <m:den>
            <m:rad>
              <m:radPr>
                <m:degHide m:val="1"/>
                <m:ctrlPr>
                  <w:rPr>
                    <w:rFonts w:ascii="Cambria Math" w:hAnsi="Cambria Math"/>
                    <w:i/>
                    <w:szCs w:val="22"/>
                  </w:rPr>
                </m:ctrlPr>
              </m:radPr>
              <m:deg/>
              <m:e>
                <m:r>
                  <w:rPr>
                    <w:rFonts w:ascii="Cambria Math" w:hAnsi="Cambria Math"/>
                    <w:szCs w:val="22"/>
                    <w:lang w:eastAsia="zh-CN"/>
                  </w:rPr>
                  <m:t>B</m:t>
                </m:r>
                <m:r>
                  <m:rPr>
                    <m:sty m:val="p"/>
                  </m:rPr>
                  <w:rPr>
                    <w:rFonts w:ascii="Cambria Math" w:hAnsi="Cambria Math"/>
                    <w:szCs w:val="22"/>
                  </w:rPr>
                  <m:t>τ</m:t>
                </m:r>
              </m:e>
            </m:rad>
          </m:den>
        </m:f>
      </m:oMath>
      <w:r w:rsidRPr="008F58EB">
        <w:rPr>
          <w:lang w:eastAsia="zh-CN"/>
        </w:rPr>
        <w:t xml:space="preserve">       K</w:t>
      </w:r>
      <w:r w:rsidRPr="008F58EB">
        <w:rPr>
          <w:szCs w:val="22"/>
          <w:lang w:eastAsia="zh-CN"/>
        </w:rPr>
        <w:tab/>
      </w:r>
      <w:r w:rsidRPr="008F58EB">
        <w:rPr>
          <w:lang w:eastAsia="zh-CN"/>
        </w:rPr>
        <w:t>(5-1)</w:t>
      </w:r>
    </w:p>
    <w:p w14:paraId="66753B22" w14:textId="77777777" w:rsidR="00AA2480" w:rsidRPr="008F58EB" w:rsidRDefault="00AA2480" w:rsidP="00AA2480">
      <w:pPr>
        <w:rPr>
          <w:lang w:eastAsia="zh-CN"/>
        </w:rPr>
      </w:pPr>
      <w:r w:rsidRPr="008F58EB">
        <w:rPr>
          <w:lang w:eastAsia="zh-CN"/>
        </w:rPr>
        <w:t>式中：</w:t>
      </w:r>
    </w:p>
    <w:p w14:paraId="3A6A8349" w14:textId="4B027DB3" w:rsidR="00AA2480" w:rsidRPr="008F58EB" w:rsidRDefault="00AA2480" w:rsidP="00312BD8">
      <w:pPr>
        <w:tabs>
          <w:tab w:val="clear" w:pos="1134"/>
          <w:tab w:val="clear" w:pos="1871"/>
          <w:tab w:val="clear" w:pos="2268"/>
          <w:tab w:val="right" w:pos="1701"/>
          <w:tab w:val="left" w:pos="1985"/>
        </w:tabs>
        <w:spacing w:before="80"/>
        <w:ind w:left="1985" w:hanging="1985"/>
        <w:rPr>
          <w:lang w:eastAsia="zh-CN"/>
        </w:rPr>
      </w:pPr>
      <w:r w:rsidRPr="008F58EB">
        <w:rPr>
          <w:lang w:eastAsia="zh-CN"/>
        </w:rPr>
        <w:tab/>
      </w:r>
      <w:proofErr w:type="gramStart"/>
      <w:r w:rsidRPr="008F58EB">
        <w:rPr>
          <w:i/>
          <w:iCs/>
          <w:lang w:eastAsia="zh-CN"/>
        </w:rPr>
        <w:t>B</w:t>
      </w:r>
      <w:r w:rsidRPr="008F58EB">
        <w:rPr>
          <w:lang w:eastAsia="zh-CN"/>
        </w:rPr>
        <w:t xml:space="preserve"> :</w:t>
      </w:r>
      <w:proofErr w:type="gramEnd"/>
      <w:r w:rsidRPr="008F58EB">
        <w:rPr>
          <w:lang w:eastAsia="zh-CN"/>
        </w:rPr>
        <w:tab/>
      </w:r>
      <w:r w:rsidRPr="008F58EB">
        <w:rPr>
          <w:lang w:eastAsia="zh-CN"/>
        </w:rPr>
        <w:t>接收机带宽（</w:t>
      </w:r>
      <w:r w:rsidRPr="008F58EB">
        <w:rPr>
          <w:lang w:eastAsia="zh-CN"/>
        </w:rPr>
        <w:t>Hz</w:t>
      </w:r>
      <w:r w:rsidR="006E4820" w:rsidRPr="008F58EB">
        <w:rPr>
          <w:lang w:eastAsia="zh-CN"/>
        </w:rPr>
        <w:t>）</w:t>
      </w:r>
    </w:p>
    <w:p w14:paraId="233B4BA2" w14:textId="5C7EDEBF" w:rsidR="00AA2480" w:rsidRPr="008F58EB" w:rsidRDefault="00AA2480" w:rsidP="00312BD8">
      <w:pPr>
        <w:tabs>
          <w:tab w:val="clear" w:pos="1134"/>
          <w:tab w:val="clear" w:pos="1871"/>
          <w:tab w:val="clear" w:pos="2268"/>
          <w:tab w:val="right" w:pos="1701"/>
          <w:tab w:val="left" w:pos="1985"/>
        </w:tabs>
        <w:spacing w:before="80"/>
        <w:ind w:left="1985" w:hanging="1985"/>
        <w:rPr>
          <w:lang w:eastAsia="zh-CN"/>
        </w:rPr>
      </w:pPr>
      <w:r w:rsidRPr="008F58EB">
        <w:rPr>
          <w:lang w:eastAsia="zh-CN"/>
        </w:rPr>
        <w:tab/>
      </w:r>
      <w:proofErr w:type="gramStart"/>
      <w:r w:rsidRPr="008F58EB">
        <w:rPr>
          <w:i/>
          <w:iCs/>
          <w:lang w:eastAsia="zh-CN"/>
        </w:rPr>
        <w:t>t</w:t>
      </w:r>
      <w:r w:rsidRPr="008F58EB">
        <w:rPr>
          <w:lang w:eastAsia="zh-CN"/>
        </w:rPr>
        <w:t xml:space="preserve"> :</w:t>
      </w:r>
      <w:proofErr w:type="gramEnd"/>
      <w:r w:rsidRPr="008F58EB">
        <w:rPr>
          <w:lang w:eastAsia="zh-CN"/>
        </w:rPr>
        <w:tab/>
      </w:r>
      <w:r w:rsidRPr="008F58EB">
        <w:rPr>
          <w:lang w:eastAsia="zh-CN"/>
        </w:rPr>
        <w:t>积分时间（</w:t>
      </w:r>
      <w:r w:rsidRPr="008F58EB">
        <w:rPr>
          <w:lang w:eastAsia="zh-CN"/>
        </w:rPr>
        <w:t>s</w:t>
      </w:r>
      <w:r w:rsidR="006E4820" w:rsidRPr="008F58EB">
        <w:rPr>
          <w:lang w:eastAsia="zh-CN"/>
        </w:rPr>
        <w:t>）</w:t>
      </w:r>
    </w:p>
    <w:p w14:paraId="34D13D99" w14:textId="0FF19F77" w:rsidR="00AA2480" w:rsidRPr="008F58EB" w:rsidRDefault="00AA2480" w:rsidP="00312BD8">
      <w:pPr>
        <w:tabs>
          <w:tab w:val="clear" w:pos="1134"/>
          <w:tab w:val="clear" w:pos="1871"/>
          <w:tab w:val="clear" w:pos="2268"/>
          <w:tab w:val="right" w:pos="1701"/>
          <w:tab w:val="left" w:pos="1985"/>
        </w:tabs>
        <w:spacing w:before="80"/>
        <w:ind w:left="1985" w:hanging="1985"/>
        <w:rPr>
          <w:lang w:eastAsia="zh-CN"/>
        </w:rPr>
      </w:pPr>
      <w:r w:rsidRPr="008F58EB">
        <w:rPr>
          <w:lang w:eastAsia="zh-CN"/>
        </w:rPr>
        <w:tab/>
      </w:r>
      <w:proofErr w:type="gramStart"/>
      <w:r w:rsidRPr="008F58EB">
        <w:rPr>
          <w:i/>
          <w:iCs/>
          <w:lang w:eastAsia="zh-CN"/>
        </w:rPr>
        <w:t>a</w:t>
      </w:r>
      <w:r w:rsidRPr="008F58EB">
        <w:rPr>
          <w:lang w:eastAsia="zh-CN"/>
        </w:rPr>
        <w:t xml:space="preserve"> :</w:t>
      </w:r>
      <w:proofErr w:type="gramEnd"/>
      <w:r w:rsidRPr="008F58EB">
        <w:rPr>
          <w:lang w:eastAsia="zh-CN"/>
        </w:rPr>
        <w:tab/>
      </w:r>
      <w:r w:rsidRPr="008F58EB">
        <w:rPr>
          <w:lang w:eastAsia="zh-CN"/>
        </w:rPr>
        <w:t>接收机系统常数（取决于配置</w:t>
      </w:r>
      <w:r w:rsidR="006E4820" w:rsidRPr="008F58EB">
        <w:rPr>
          <w:lang w:eastAsia="zh-CN"/>
        </w:rPr>
        <w:t>）</w:t>
      </w:r>
    </w:p>
    <w:p w14:paraId="5A34F5D1" w14:textId="6FC73CF6" w:rsidR="00AA2480" w:rsidRPr="008F58EB" w:rsidRDefault="00AA2480" w:rsidP="00312BD8">
      <w:pPr>
        <w:tabs>
          <w:tab w:val="clear" w:pos="1134"/>
          <w:tab w:val="clear" w:pos="1871"/>
          <w:tab w:val="clear" w:pos="2268"/>
          <w:tab w:val="right" w:pos="1701"/>
          <w:tab w:val="left" w:pos="1985"/>
        </w:tabs>
        <w:spacing w:before="80"/>
        <w:ind w:left="1985" w:hanging="1985"/>
        <w:rPr>
          <w:lang w:eastAsia="zh-CN"/>
        </w:rPr>
      </w:pPr>
      <w:r w:rsidRPr="008F58EB">
        <w:rPr>
          <w:lang w:eastAsia="zh-CN"/>
        </w:rPr>
        <w:tab/>
      </w:r>
      <w:proofErr w:type="gramStart"/>
      <w:r w:rsidR="00312BD8" w:rsidRPr="008F58EB">
        <w:rPr>
          <w:i/>
          <w:iCs/>
          <w:lang w:eastAsia="zh-CN"/>
        </w:rPr>
        <w:t>T</w:t>
      </w:r>
      <w:r w:rsidR="00312BD8" w:rsidRPr="008F58EB">
        <w:rPr>
          <w:i/>
          <w:iCs/>
          <w:position w:val="-4"/>
          <w:lang w:eastAsia="zh-CN"/>
        </w:rPr>
        <w:t>s</w:t>
      </w:r>
      <w:r w:rsidRPr="008F58EB">
        <w:rPr>
          <w:lang w:eastAsia="zh-CN"/>
        </w:rPr>
        <w:t xml:space="preserve"> :</w:t>
      </w:r>
      <w:proofErr w:type="gramEnd"/>
      <w:r w:rsidRPr="008F58EB">
        <w:rPr>
          <w:lang w:eastAsia="zh-CN"/>
        </w:rPr>
        <w:tab/>
      </w:r>
      <w:r w:rsidRPr="008F58EB">
        <w:rPr>
          <w:lang w:eastAsia="zh-CN"/>
        </w:rPr>
        <w:t>接收机系统噪声温度（</w:t>
      </w:r>
      <w:r w:rsidRPr="008F58EB">
        <w:rPr>
          <w:lang w:eastAsia="zh-CN"/>
        </w:rPr>
        <w:t>K</w:t>
      </w:r>
      <w:r w:rsidR="006E4820" w:rsidRPr="008F58EB">
        <w:rPr>
          <w:lang w:eastAsia="zh-CN"/>
        </w:rPr>
        <w:t>）</w:t>
      </w:r>
    </w:p>
    <w:p w14:paraId="119148C9" w14:textId="1BD137C4" w:rsidR="00F12F8B" w:rsidRPr="008F58EB" w:rsidRDefault="00F12F8B" w:rsidP="00312BD8">
      <w:pPr>
        <w:tabs>
          <w:tab w:val="clear" w:pos="1134"/>
          <w:tab w:val="clear" w:pos="1871"/>
          <w:tab w:val="clear" w:pos="2268"/>
          <w:tab w:val="right" w:pos="1701"/>
          <w:tab w:val="left" w:pos="1985"/>
        </w:tabs>
        <w:spacing w:before="80"/>
        <w:ind w:left="1985" w:hanging="1985"/>
        <w:rPr>
          <w:i/>
          <w:iCs/>
          <w:lang w:eastAsia="zh-CN"/>
        </w:rPr>
      </w:pPr>
      <w:r w:rsidRPr="008F58EB">
        <w:rPr>
          <w:i/>
          <w:iCs/>
          <w:lang w:eastAsia="zh-CN"/>
        </w:rPr>
        <w:br w:type="page"/>
      </w:r>
    </w:p>
    <w:p w14:paraId="3CC72798" w14:textId="14BCE40E" w:rsidR="00AA2480" w:rsidRPr="008F58EB" w:rsidRDefault="00AA2480" w:rsidP="003266FF">
      <w:pPr>
        <w:pStyle w:val="Heading4"/>
        <w:rPr>
          <w:lang w:eastAsia="zh-CN"/>
        </w:rPr>
      </w:pPr>
      <w:r w:rsidRPr="008F58EB">
        <w:rPr>
          <w:lang w:eastAsia="zh-CN"/>
        </w:rPr>
        <w:lastRenderedPageBreak/>
        <w:t>5.2.3.2</w:t>
      </w:r>
      <w:r w:rsidRPr="008F58EB">
        <w:rPr>
          <w:lang w:eastAsia="zh-CN"/>
        </w:rPr>
        <w:tab/>
      </w:r>
      <w:r w:rsidRPr="008F58EB">
        <w:rPr>
          <w:lang w:eastAsia="zh-CN"/>
        </w:rPr>
        <w:t>辐射计阈值</w:t>
      </w:r>
      <w:r w:rsidR="00113AC1" w:rsidRPr="008F58EB">
        <w:rPr>
          <w:rFonts w:ascii="Symbol" w:hAnsi="Symbol"/>
        </w:rPr>
        <w:sym w:font="Symbol" w:char="F044"/>
      </w:r>
      <w:r w:rsidR="00113AC1" w:rsidRPr="008F58EB">
        <w:rPr>
          <w:i/>
          <w:iCs/>
          <w:lang w:eastAsia="zh-CN"/>
        </w:rPr>
        <w:t>P</w:t>
      </w:r>
    </w:p>
    <w:p w14:paraId="3F46D5CC" w14:textId="77777777" w:rsidR="00AA2480" w:rsidRPr="008F58EB" w:rsidRDefault="00AA2480" w:rsidP="00113AC1">
      <w:pPr>
        <w:ind w:firstLineChars="200" w:firstLine="440"/>
        <w:rPr>
          <w:lang w:eastAsia="zh-CN"/>
        </w:rPr>
      </w:pPr>
      <w:r w:rsidRPr="008F58EB">
        <w:rPr>
          <w:lang w:eastAsia="zh-CN"/>
        </w:rPr>
        <w:t>这是无源传感器能够检测到的最小功率变化。</w:t>
      </w:r>
      <w:r w:rsidRPr="008F58EB">
        <w:rPr>
          <w:lang w:eastAsia="zh-CN"/>
        </w:rPr>
        <w:t>DP</w:t>
      </w:r>
      <w:r w:rsidRPr="008F58EB">
        <w:rPr>
          <w:lang w:eastAsia="zh-CN"/>
        </w:rPr>
        <w:t>由下式给出：</w:t>
      </w:r>
    </w:p>
    <w:p w14:paraId="52B28E75" w14:textId="77777777" w:rsidR="006359ED" w:rsidRPr="008F58EB" w:rsidRDefault="006359ED" w:rsidP="006359ED">
      <w:pPr>
        <w:pStyle w:val="Equation"/>
        <w:rPr>
          <w:szCs w:val="22"/>
          <w:lang w:eastAsia="zh-CN"/>
        </w:rPr>
      </w:pPr>
      <w:r w:rsidRPr="008F58EB">
        <w:rPr>
          <w:szCs w:val="22"/>
          <w:lang w:eastAsia="zh-CN"/>
        </w:rPr>
        <w:tab/>
      </w:r>
      <w:r w:rsidRPr="008F58EB">
        <w:rPr>
          <w:szCs w:val="22"/>
          <w:lang w:eastAsia="zh-CN"/>
        </w:rPr>
        <w:tab/>
      </w:r>
      <m:oMath>
        <m:r>
          <m:rPr>
            <m:sty m:val="p"/>
          </m:rPr>
          <w:rPr>
            <w:rFonts w:ascii="Cambria Math" w:hAnsi="Cambria Math"/>
            <w:szCs w:val="22"/>
          </w:rPr>
          <m:t>Δ</m:t>
        </m:r>
        <m:r>
          <w:rPr>
            <w:rFonts w:ascii="Cambria Math" w:hAnsi="Cambria Math"/>
            <w:szCs w:val="22"/>
            <w:lang w:eastAsia="zh-CN"/>
          </w:rPr>
          <m:t>P=k</m:t>
        </m:r>
        <m:r>
          <m:rPr>
            <m:sty m:val="p"/>
          </m:rPr>
          <w:rPr>
            <w:rFonts w:ascii="Cambria Math" w:hAnsi="Cambria Math"/>
            <w:szCs w:val="22"/>
          </w:rPr>
          <m:t>Δ</m:t>
        </m:r>
        <m:sSub>
          <m:sSubPr>
            <m:ctrlPr>
              <w:rPr>
                <w:rFonts w:ascii="Cambria Math" w:hAnsi="Cambria Math"/>
                <w:i/>
                <w:szCs w:val="22"/>
              </w:rPr>
            </m:ctrlPr>
          </m:sSubPr>
          <m:e>
            <m:r>
              <w:rPr>
                <w:rFonts w:ascii="Cambria Math" w:hAnsi="Cambria Math"/>
                <w:szCs w:val="22"/>
                <w:lang w:eastAsia="zh-CN"/>
              </w:rPr>
              <m:t>T</m:t>
            </m:r>
          </m:e>
          <m:sub>
            <m:r>
              <w:rPr>
                <w:rFonts w:ascii="Cambria Math" w:hAnsi="Cambria Math"/>
                <w:szCs w:val="22"/>
                <w:lang w:eastAsia="zh-CN"/>
              </w:rPr>
              <m:t>e</m:t>
            </m:r>
          </m:sub>
        </m:sSub>
        <m:r>
          <w:rPr>
            <w:rFonts w:ascii="Cambria Math" w:hAnsi="Cambria Math"/>
            <w:szCs w:val="22"/>
            <w:lang w:eastAsia="zh-CN"/>
          </w:rPr>
          <m:t xml:space="preserve"> B</m:t>
        </m:r>
      </m:oMath>
      <w:r w:rsidRPr="008F58EB">
        <w:rPr>
          <w:lang w:eastAsia="zh-CN"/>
        </w:rPr>
        <w:t xml:space="preserve">       W</w:t>
      </w:r>
      <w:r w:rsidRPr="008F58EB">
        <w:rPr>
          <w:szCs w:val="22"/>
          <w:lang w:eastAsia="zh-CN"/>
        </w:rPr>
        <w:tab/>
      </w:r>
      <w:r w:rsidRPr="008F58EB">
        <w:rPr>
          <w:lang w:eastAsia="zh-CN"/>
        </w:rPr>
        <w:t>(5-2)</w:t>
      </w:r>
    </w:p>
    <w:p w14:paraId="53049D70" w14:textId="77777777" w:rsidR="00AA2480" w:rsidRPr="008F58EB" w:rsidRDefault="00AA2480" w:rsidP="00AA2480">
      <w:pPr>
        <w:rPr>
          <w:lang w:eastAsia="zh-CN"/>
        </w:rPr>
      </w:pPr>
      <w:r w:rsidRPr="008F58EB">
        <w:rPr>
          <w:lang w:eastAsia="zh-CN"/>
        </w:rPr>
        <w:t>式中：</w:t>
      </w:r>
    </w:p>
    <w:p w14:paraId="7318AA40" w14:textId="5A5F0724" w:rsidR="00AA2480" w:rsidRPr="008F58EB" w:rsidRDefault="00A61A20" w:rsidP="00AA2480">
      <w:pPr>
        <w:rPr>
          <w:lang w:eastAsia="zh-CN"/>
        </w:rPr>
      </w:pPr>
      <w:r w:rsidRPr="008F58EB">
        <w:rPr>
          <w:lang w:eastAsia="zh-CN"/>
        </w:rPr>
        <w:tab/>
      </w:r>
      <w:r w:rsidRPr="008F58EB">
        <w:rPr>
          <w:lang w:eastAsia="zh-CN"/>
        </w:rPr>
        <w:tab/>
      </w:r>
      <m:oMath>
        <m:r>
          <w:rPr>
            <w:rFonts w:ascii="Cambria Math" w:hAnsi="Cambria Math"/>
            <w:lang w:eastAsia="zh-CN"/>
          </w:rPr>
          <m:t>k=1.38×</m:t>
        </m:r>
        <m:sSup>
          <m:sSupPr>
            <m:ctrlPr>
              <w:rPr>
                <w:rFonts w:ascii="Cambria Math" w:hAnsi="Cambria Math"/>
                <w:i/>
              </w:rPr>
            </m:ctrlPr>
          </m:sSupPr>
          <m:e>
            <m:r>
              <w:rPr>
                <w:rFonts w:ascii="Cambria Math" w:hAnsi="Cambria Math"/>
                <w:lang w:eastAsia="zh-CN"/>
              </w:rPr>
              <m:t>10</m:t>
            </m:r>
          </m:e>
          <m:sup>
            <m:r>
              <w:rPr>
                <w:rFonts w:ascii="Cambria Math" w:hAnsi="Cambria Math"/>
                <w:lang w:eastAsia="zh-CN"/>
              </w:rPr>
              <m:t>-23</m:t>
            </m:r>
          </m:sup>
        </m:sSup>
      </m:oMath>
      <w:r w:rsidRPr="008F58EB">
        <w:rPr>
          <w:lang w:eastAsia="zh-CN"/>
        </w:rPr>
        <w:t xml:space="preserve"> (J/K)</w:t>
      </w:r>
      <w:r w:rsidR="00AA2480" w:rsidRPr="008F58EB">
        <w:rPr>
          <w:lang w:eastAsia="zh-CN"/>
        </w:rPr>
        <w:t xml:space="preserve">: </w:t>
      </w:r>
      <w:r w:rsidR="00AA2480" w:rsidRPr="008F58EB">
        <w:rPr>
          <w:lang w:eastAsia="zh-CN"/>
        </w:rPr>
        <w:tab/>
      </w:r>
      <w:r w:rsidR="00AA2480" w:rsidRPr="008F58EB">
        <w:rPr>
          <w:lang w:eastAsia="zh-CN"/>
        </w:rPr>
        <w:t>玻尔兹曼常数。</w:t>
      </w:r>
    </w:p>
    <w:bookmarkEnd w:id="233"/>
    <w:bookmarkEnd w:id="234"/>
    <w:p w14:paraId="57239B1A" w14:textId="57964067" w:rsidR="005B0DE1" w:rsidRPr="008F58EB" w:rsidRDefault="005B0DE1" w:rsidP="00113AC1">
      <w:pPr>
        <w:ind w:firstLineChars="200" w:firstLine="440"/>
        <w:rPr>
          <w:lang w:eastAsia="zh-CN"/>
        </w:rPr>
      </w:pPr>
      <w:r w:rsidRPr="008F58EB">
        <w:rPr>
          <w:rFonts w:hint="eastAsia"/>
          <w:lang w:eastAsia="zh-CN"/>
        </w:rPr>
        <w:t>上述</w:t>
      </w:r>
      <w:r w:rsidRPr="008F58EB">
        <w:rPr>
          <w:rFonts w:ascii="Symbol" w:hAnsi="Symbol"/>
          <w:szCs w:val="22"/>
        </w:rPr>
        <w:sym w:font="Symbol" w:char="F044"/>
      </w:r>
      <w:r w:rsidRPr="008F58EB">
        <w:rPr>
          <w:i/>
          <w:iCs/>
          <w:lang w:eastAsia="zh-CN"/>
        </w:rPr>
        <w:t>P</w:t>
      </w:r>
      <w:r w:rsidRPr="008F58EB">
        <w:rPr>
          <w:rFonts w:hint="eastAsia"/>
          <w:lang w:eastAsia="zh-CN"/>
        </w:rPr>
        <w:t>是使用是</w:t>
      </w:r>
      <w:r w:rsidR="00F30CE7" w:rsidRPr="008F58EB">
        <w:rPr>
          <w:rFonts w:ascii="Symbol" w:hAnsi="Symbol"/>
          <w:szCs w:val="22"/>
        </w:rPr>
        <w:sym w:font="Symbol" w:char="F044"/>
      </w:r>
      <w:proofErr w:type="spellStart"/>
      <w:r w:rsidR="00F30CE7" w:rsidRPr="008F58EB">
        <w:rPr>
          <w:i/>
          <w:iCs/>
          <w:lang w:eastAsia="zh-CN"/>
        </w:rPr>
        <w:t>T</w:t>
      </w:r>
      <w:r w:rsidR="00F30CE7" w:rsidRPr="008F58EB">
        <w:rPr>
          <w:i/>
          <w:iCs/>
          <w:vertAlign w:val="subscript"/>
          <w:lang w:eastAsia="zh-CN"/>
        </w:rPr>
        <w:t>e</w:t>
      </w:r>
      <w:proofErr w:type="spellEnd"/>
      <w:r w:rsidRPr="008F58EB">
        <w:rPr>
          <w:rFonts w:hint="eastAsia"/>
          <w:lang w:eastAsia="zh-CN"/>
        </w:rPr>
        <w:t>计算的并可用于确定在不降低测量情况下传感器可允许的最大容许干扰。在未来，</w:t>
      </w:r>
      <w:r w:rsidR="00F30CE7" w:rsidRPr="008F58EB">
        <w:rPr>
          <w:i/>
          <w:iCs/>
          <w:lang w:eastAsia="zh-CN"/>
        </w:rPr>
        <w:t>T</w:t>
      </w:r>
      <w:r w:rsidR="00F30CE7" w:rsidRPr="008F58EB">
        <w:rPr>
          <w:i/>
          <w:iCs/>
          <w:vertAlign w:val="subscript"/>
          <w:lang w:eastAsia="zh-CN"/>
        </w:rPr>
        <w:t>s</w:t>
      </w:r>
      <w:r w:rsidRPr="008F58EB">
        <w:rPr>
          <w:rFonts w:hint="eastAsia"/>
          <w:lang w:eastAsia="zh-CN"/>
        </w:rPr>
        <w:t>和和</w:t>
      </w:r>
      <w:r w:rsidR="00F30CE7" w:rsidRPr="008F58EB">
        <w:rPr>
          <w:rFonts w:ascii="Symbol" w:hAnsi="Symbol"/>
          <w:szCs w:val="22"/>
        </w:rPr>
        <w:sym w:font="Symbol" w:char="F044"/>
      </w:r>
      <w:proofErr w:type="spellStart"/>
      <w:r w:rsidR="00F30CE7" w:rsidRPr="008F58EB">
        <w:rPr>
          <w:i/>
          <w:iCs/>
          <w:lang w:eastAsia="zh-CN"/>
        </w:rPr>
        <w:t>T</w:t>
      </w:r>
      <w:r w:rsidR="00F30CE7" w:rsidRPr="008F58EB">
        <w:rPr>
          <w:i/>
          <w:iCs/>
          <w:vertAlign w:val="subscript"/>
          <w:lang w:eastAsia="zh-CN"/>
        </w:rPr>
        <w:t>e</w:t>
      </w:r>
      <w:proofErr w:type="spellEnd"/>
      <w:r w:rsidRPr="008F58EB">
        <w:rPr>
          <w:rFonts w:hint="eastAsia"/>
          <w:lang w:eastAsia="zh-CN"/>
        </w:rPr>
        <w:t>将会下降（见公式（</w:t>
      </w:r>
      <w:r w:rsidRPr="008F58EB">
        <w:rPr>
          <w:rFonts w:hint="eastAsia"/>
          <w:lang w:eastAsia="zh-CN"/>
        </w:rPr>
        <w:t>5-1</w:t>
      </w:r>
      <w:r w:rsidRPr="008F58EB">
        <w:rPr>
          <w:rFonts w:hint="eastAsia"/>
          <w:lang w:eastAsia="zh-CN"/>
        </w:rPr>
        <w:t>））。因此，为了保护未来的无源传感器操作，应使用能合理预见的应</w:t>
      </w:r>
      <w:r w:rsidR="007D45C0" w:rsidRPr="008F58EB">
        <w:rPr>
          <w:szCs w:val="22"/>
        </w:rPr>
        <w:sym w:font="Symbol" w:char="F044"/>
      </w:r>
      <w:proofErr w:type="spellStart"/>
      <w:r w:rsidR="007D45C0" w:rsidRPr="008F58EB">
        <w:rPr>
          <w:i/>
          <w:iCs/>
          <w:lang w:eastAsia="zh-CN"/>
        </w:rPr>
        <w:t>T</w:t>
      </w:r>
      <w:r w:rsidR="007D45C0" w:rsidRPr="008F58EB">
        <w:rPr>
          <w:i/>
          <w:iCs/>
          <w:vertAlign w:val="subscript"/>
          <w:lang w:eastAsia="zh-CN"/>
        </w:rPr>
        <w:t>e</w:t>
      </w:r>
      <w:proofErr w:type="spellEnd"/>
      <w:r w:rsidRPr="008F58EB">
        <w:rPr>
          <w:rFonts w:hint="eastAsia"/>
          <w:lang w:eastAsia="zh-CN"/>
        </w:rPr>
        <w:t>而非目前技术可以达到的而</w:t>
      </w:r>
      <w:r w:rsidR="007D45C0" w:rsidRPr="008F58EB">
        <w:rPr>
          <w:szCs w:val="22"/>
        </w:rPr>
        <w:sym w:font="Symbol" w:char="F044"/>
      </w:r>
      <w:proofErr w:type="spellStart"/>
      <w:r w:rsidR="007D45C0" w:rsidRPr="008F58EB">
        <w:rPr>
          <w:i/>
          <w:iCs/>
          <w:lang w:eastAsia="zh-CN"/>
        </w:rPr>
        <w:t>T</w:t>
      </w:r>
      <w:r w:rsidR="007D45C0" w:rsidRPr="008F58EB">
        <w:rPr>
          <w:i/>
          <w:iCs/>
          <w:vertAlign w:val="subscript"/>
          <w:lang w:eastAsia="zh-CN"/>
        </w:rPr>
        <w:t>e</w:t>
      </w:r>
      <w:proofErr w:type="spellEnd"/>
      <w:r w:rsidRPr="008F58EB">
        <w:rPr>
          <w:rFonts w:hint="eastAsia"/>
          <w:lang w:eastAsia="zh-CN"/>
        </w:rPr>
        <w:t>计算计</w:t>
      </w:r>
      <w:r w:rsidR="0085346D" w:rsidRPr="008F58EB">
        <w:rPr>
          <w:rFonts w:ascii="Symbol" w:hAnsi="Symbol"/>
          <w:szCs w:val="22"/>
        </w:rPr>
        <w:sym w:font="Symbol" w:char="F044"/>
      </w:r>
      <w:r w:rsidR="0085346D" w:rsidRPr="008F58EB">
        <w:rPr>
          <w:i/>
          <w:iCs/>
          <w:lang w:eastAsia="zh-CN"/>
        </w:rPr>
        <w:t>P</w:t>
      </w:r>
      <w:r w:rsidRPr="008F58EB">
        <w:rPr>
          <w:rFonts w:hint="eastAsia"/>
          <w:lang w:eastAsia="zh-CN"/>
        </w:rPr>
        <w:t>。同样，随着遥感技术的进一步发展（如所谓的“推扫”概念），积分时间</w:t>
      </w:r>
      <w:r w:rsidR="00A97402" w:rsidRPr="008F58EB">
        <w:rPr>
          <w:rFonts w:ascii="Symbol" w:hAnsi="Symbol"/>
          <w:szCs w:val="22"/>
        </w:rPr>
        <w:sym w:font="Symbol" w:char="F074"/>
      </w:r>
      <w:r w:rsidRPr="008F58EB">
        <w:rPr>
          <w:rFonts w:hint="eastAsia"/>
          <w:lang w:eastAsia="zh-CN"/>
        </w:rPr>
        <w:t>也可能会增加。因此，积分时间的选择也必须基于未来合理的期望值。</w:t>
      </w:r>
    </w:p>
    <w:p w14:paraId="34E1DCCE" w14:textId="77777777" w:rsidR="00AA2480" w:rsidRPr="008F58EB" w:rsidRDefault="00AA2480" w:rsidP="003266FF">
      <w:pPr>
        <w:pStyle w:val="Heading4"/>
        <w:rPr>
          <w:lang w:eastAsia="zh-CN"/>
        </w:rPr>
      </w:pPr>
      <w:bookmarkStart w:id="235" w:name="OLE_LINK80"/>
      <w:bookmarkStart w:id="236" w:name="OLE_LINK81"/>
      <w:r w:rsidRPr="008F58EB">
        <w:rPr>
          <w:lang w:eastAsia="zh-CN"/>
        </w:rPr>
        <w:t>5.2.3.3</w:t>
      </w:r>
      <w:r w:rsidRPr="008F58EB">
        <w:rPr>
          <w:lang w:eastAsia="zh-CN"/>
        </w:rPr>
        <w:tab/>
      </w:r>
      <w:r w:rsidRPr="008F58EB">
        <w:rPr>
          <w:lang w:eastAsia="zh-CN"/>
        </w:rPr>
        <w:t>几何分辨率</w:t>
      </w:r>
    </w:p>
    <w:p w14:paraId="57E099A9" w14:textId="77777777" w:rsidR="00AA2480" w:rsidRPr="008F58EB" w:rsidRDefault="00AA2480" w:rsidP="00113AC1">
      <w:pPr>
        <w:ind w:firstLineChars="200" w:firstLine="440"/>
        <w:rPr>
          <w:lang w:eastAsia="zh-CN"/>
        </w:rPr>
      </w:pPr>
      <w:r w:rsidRPr="008F58EB">
        <w:rPr>
          <w:lang w:eastAsia="zh-CN"/>
        </w:rPr>
        <w:t>对于地表参数的二维测量，通常认为天线的</w:t>
      </w:r>
      <w:r w:rsidRPr="008F58EB">
        <w:rPr>
          <w:lang w:eastAsia="zh-CN"/>
        </w:rPr>
        <w:t>−3 dB</w:t>
      </w:r>
      <w:r w:rsidRPr="008F58EB">
        <w:rPr>
          <w:lang w:eastAsia="zh-CN"/>
        </w:rPr>
        <w:t>波束宽度决定了横向分辨率。而对于大气参数的三维测量，还必须考虑沿天线轴的纵向分辨率。该纵向分辨率是大气频率相关特性以及接收机噪声与带宽性能的复杂函数。</w:t>
      </w:r>
    </w:p>
    <w:p w14:paraId="5E73C587" w14:textId="77777777" w:rsidR="00AA2480" w:rsidRPr="008F58EB" w:rsidRDefault="00AA2480" w:rsidP="003266FF">
      <w:pPr>
        <w:pStyle w:val="Heading4"/>
        <w:rPr>
          <w:lang w:eastAsia="zh-CN"/>
        </w:rPr>
      </w:pPr>
      <w:r w:rsidRPr="008F58EB">
        <w:rPr>
          <w:lang w:eastAsia="zh-CN"/>
        </w:rPr>
        <w:t>5.2.3.4</w:t>
      </w:r>
      <w:r w:rsidRPr="008F58EB">
        <w:rPr>
          <w:lang w:eastAsia="zh-CN"/>
        </w:rPr>
        <w:tab/>
      </w:r>
      <w:r w:rsidRPr="008F58EB">
        <w:rPr>
          <w:lang w:eastAsia="zh-CN"/>
        </w:rPr>
        <w:t>积分时间</w:t>
      </w:r>
    </w:p>
    <w:p w14:paraId="1A6DC3C8" w14:textId="77777777" w:rsidR="00AA2480" w:rsidRPr="008F58EB" w:rsidRDefault="00AA2480" w:rsidP="00113AC1">
      <w:pPr>
        <w:ind w:firstLineChars="200" w:firstLine="440"/>
        <w:rPr>
          <w:lang w:eastAsia="zh-CN"/>
        </w:rPr>
      </w:pPr>
      <w:r w:rsidRPr="008F58EB">
        <w:rPr>
          <w:lang w:eastAsia="zh-CN"/>
        </w:rPr>
        <w:t>辐射计接收机探测由天线收集的类噪声热辐射以及接收机自身的热噪声。通过对接收信号进行积分，可以降低随机噪声波动，从而对接收机噪声与外部热发射噪声功率之和做出准确估计。积分时间即接收机对接收信号进行积分所需的时间。积分时间也是无源遥感的重要参数，它是综合考虑所需几何分辨率、传感器扫描配置及其相对于观测场景的速度后，进行复杂权衡的结果。</w:t>
      </w:r>
    </w:p>
    <w:p w14:paraId="7FFC8D2B" w14:textId="77777777" w:rsidR="00AA2480" w:rsidRPr="008F58EB" w:rsidRDefault="00AA2480" w:rsidP="003266FF">
      <w:pPr>
        <w:pStyle w:val="Heading3"/>
        <w:rPr>
          <w:lang w:eastAsia="zh-CN"/>
        </w:rPr>
      </w:pPr>
      <w:r w:rsidRPr="008F58EB">
        <w:rPr>
          <w:lang w:eastAsia="zh-CN"/>
        </w:rPr>
        <w:t>5.2.4</w:t>
      </w:r>
      <w:r w:rsidRPr="008F58EB">
        <w:rPr>
          <w:lang w:eastAsia="zh-CN"/>
        </w:rPr>
        <w:tab/>
      </w:r>
      <w:r w:rsidRPr="008F58EB">
        <w:rPr>
          <w:lang w:eastAsia="zh-CN"/>
        </w:rPr>
        <w:t>无源传感器的典型运行条件</w:t>
      </w:r>
    </w:p>
    <w:p w14:paraId="16C0AFB2" w14:textId="77777777" w:rsidR="00AA2480" w:rsidRPr="008F58EB" w:rsidRDefault="00AA2480" w:rsidP="00113AC1">
      <w:pPr>
        <w:ind w:firstLineChars="200" w:firstLine="440"/>
        <w:rPr>
          <w:lang w:eastAsia="zh-CN"/>
        </w:rPr>
      </w:pPr>
      <w:r w:rsidRPr="008F58EB">
        <w:rPr>
          <w:lang w:eastAsia="zh-CN"/>
        </w:rPr>
        <w:t>无源星载传感器主要部署在两类互补的卫星系统上：低地球轨道卫星和地球静止轨道卫星。</w:t>
      </w:r>
    </w:p>
    <w:p w14:paraId="792109EA" w14:textId="77777777" w:rsidR="00AA2480" w:rsidRPr="008F58EB" w:rsidRDefault="00AA2480" w:rsidP="003266FF">
      <w:pPr>
        <w:pStyle w:val="Heading4"/>
        <w:rPr>
          <w:lang w:eastAsia="zh-CN"/>
        </w:rPr>
      </w:pPr>
      <w:r w:rsidRPr="008F58EB">
        <w:rPr>
          <w:lang w:eastAsia="zh-CN"/>
        </w:rPr>
        <w:t>5.2.4.1</w:t>
      </w:r>
      <w:r w:rsidRPr="008F58EB">
        <w:rPr>
          <w:lang w:eastAsia="zh-CN"/>
        </w:rPr>
        <w:tab/>
      </w:r>
      <w:r w:rsidRPr="008F58EB">
        <w:rPr>
          <w:lang w:eastAsia="zh-CN"/>
        </w:rPr>
        <w:t>低地球轨道卫星</w:t>
      </w:r>
    </w:p>
    <w:p w14:paraId="03865670" w14:textId="7B93037D" w:rsidR="00AA2480" w:rsidRPr="008F58EB" w:rsidRDefault="00AA2480" w:rsidP="00113AC1">
      <w:pPr>
        <w:ind w:firstLineChars="200" w:firstLine="440"/>
        <w:rPr>
          <w:lang w:eastAsia="zh-CN"/>
        </w:rPr>
      </w:pPr>
      <w:r w:rsidRPr="008F58EB">
        <w:rPr>
          <w:lang w:eastAsia="zh-CN"/>
        </w:rPr>
        <w:t>基于太阳同步（即卫星每天在同一地方太阳时经过地球表面任意给定点的轨道</w:t>
      </w:r>
      <w:r w:rsidR="006E4820" w:rsidRPr="008F58EB">
        <w:rPr>
          <w:lang w:eastAsia="zh-CN"/>
        </w:rPr>
        <w:t>）</w:t>
      </w:r>
      <w:r w:rsidRPr="008F58EB">
        <w:rPr>
          <w:lang w:eastAsia="zh-CN"/>
        </w:rPr>
        <w:t>极轨低轨卫星的系统，用于获取全球尺度的高分辨率环境数据。此类轨道的特性限制了测量的重复频率。单颗卫星每日最多可获得两次间隔</w:t>
      </w:r>
      <w:r w:rsidRPr="008F58EB">
        <w:rPr>
          <w:lang w:eastAsia="zh-CN"/>
        </w:rPr>
        <w:t>12</w:t>
      </w:r>
      <w:r w:rsidRPr="008F58EB">
        <w:rPr>
          <w:lang w:eastAsia="zh-CN"/>
        </w:rPr>
        <w:t>小时的全球覆盖。在极地区域，重复观测次数每日可达</w:t>
      </w:r>
      <w:r w:rsidRPr="008F58EB">
        <w:rPr>
          <w:lang w:eastAsia="zh-CN"/>
        </w:rPr>
        <w:t>14</w:t>
      </w:r>
      <w:r w:rsidRPr="008F58EB">
        <w:rPr>
          <w:lang w:eastAsia="zh-CN"/>
        </w:rPr>
        <w:t>次。这是因为低地球轨道卫星每天绕地球运行</w:t>
      </w:r>
      <w:r w:rsidRPr="008F58EB">
        <w:rPr>
          <w:lang w:eastAsia="zh-CN"/>
        </w:rPr>
        <w:t>14</w:t>
      </w:r>
      <w:r w:rsidRPr="008F58EB">
        <w:rPr>
          <w:lang w:eastAsia="zh-CN"/>
        </w:rPr>
        <w:t>圈，且轨道轨迹在极地区域汇聚。目前，工作频率低于</w:t>
      </w:r>
      <w:r w:rsidRPr="008F58EB">
        <w:rPr>
          <w:lang w:eastAsia="zh-CN"/>
        </w:rPr>
        <w:t>100 GHz</w:t>
      </w:r>
      <w:r w:rsidRPr="008F58EB">
        <w:rPr>
          <w:lang w:eastAsia="zh-CN"/>
        </w:rPr>
        <w:t>的无源辐射计仅搭载于低轨卫星。这主要是由于在较高轨道上难以在相对较低的频率下获得足够的几何分辨率；然而，未来这种情况可能会改变。</w:t>
      </w:r>
    </w:p>
    <w:p w14:paraId="53AEC70D" w14:textId="77777777" w:rsidR="00AA2480" w:rsidRPr="008F58EB" w:rsidRDefault="00AA2480" w:rsidP="003266FF">
      <w:pPr>
        <w:pStyle w:val="Heading4"/>
        <w:rPr>
          <w:lang w:eastAsia="zh-CN"/>
        </w:rPr>
      </w:pPr>
      <w:r w:rsidRPr="008F58EB">
        <w:rPr>
          <w:lang w:eastAsia="zh-CN"/>
        </w:rPr>
        <w:t>5.2.4.2</w:t>
      </w:r>
      <w:r w:rsidRPr="008F58EB">
        <w:rPr>
          <w:lang w:eastAsia="zh-CN"/>
        </w:rPr>
        <w:tab/>
      </w:r>
      <w:r w:rsidRPr="008F58EB">
        <w:rPr>
          <w:lang w:eastAsia="zh-CN"/>
        </w:rPr>
        <w:t>地球静止轨道卫星</w:t>
      </w:r>
    </w:p>
    <w:bookmarkEnd w:id="235"/>
    <w:bookmarkEnd w:id="236"/>
    <w:p w14:paraId="731718AF" w14:textId="77777777" w:rsidR="00AA2480" w:rsidRPr="008F58EB" w:rsidRDefault="00AA2480" w:rsidP="00113AC1">
      <w:pPr>
        <w:ind w:firstLineChars="200" w:firstLine="440"/>
        <w:rPr>
          <w:lang w:eastAsia="zh-CN"/>
        </w:rPr>
      </w:pPr>
      <w:r w:rsidRPr="008F58EB">
        <w:rPr>
          <w:lang w:eastAsia="zh-CN"/>
        </w:rPr>
        <w:t>基于地球静止轨道卫星的系统用于获取区域尺度的中低分辨率数据。其测量的重复频率仅受限于硬件技术。</w:t>
      </w:r>
    </w:p>
    <w:p w14:paraId="581ADF0B" w14:textId="77777777" w:rsidR="00AA2480" w:rsidRPr="008F58EB" w:rsidRDefault="00AA2480" w:rsidP="003266FF">
      <w:pPr>
        <w:pStyle w:val="Heading3"/>
        <w:rPr>
          <w:lang w:eastAsia="zh-CN"/>
        </w:rPr>
      </w:pPr>
      <w:bookmarkStart w:id="237" w:name="OLE_LINK82"/>
      <w:bookmarkStart w:id="238" w:name="OLE_LINK83"/>
      <w:r w:rsidRPr="008F58EB">
        <w:rPr>
          <w:lang w:eastAsia="zh-CN"/>
        </w:rPr>
        <w:t>5.2.5</w:t>
      </w:r>
      <w:r w:rsidRPr="008F58EB">
        <w:rPr>
          <w:lang w:eastAsia="zh-CN"/>
        </w:rPr>
        <w:tab/>
      </w:r>
      <w:r w:rsidRPr="008F58EB">
        <w:rPr>
          <w:lang w:eastAsia="zh-CN"/>
        </w:rPr>
        <w:t>观测几何</w:t>
      </w:r>
    </w:p>
    <w:p w14:paraId="19EB9160" w14:textId="77777777" w:rsidR="00AA2480" w:rsidRPr="008F58EB" w:rsidRDefault="00AA2480" w:rsidP="003266FF">
      <w:pPr>
        <w:pStyle w:val="Heading4"/>
        <w:rPr>
          <w:lang w:eastAsia="zh-CN"/>
        </w:rPr>
      </w:pPr>
      <w:r w:rsidRPr="008F58EB">
        <w:rPr>
          <w:lang w:eastAsia="zh-CN"/>
        </w:rPr>
        <w:t>5.2.5.1</w:t>
      </w:r>
      <w:r w:rsidRPr="008F58EB">
        <w:rPr>
          <w:lang w:eastAsia="zh-CN"/>
        </w:rPr>
        <w:tab/>
      </w:r>
      <w:r w:rsidRPr="008F58EB">
        <w:rPr>
          <w:lang w:eastAsia="zh-CN"/>
        </w:rPr>
        <w:t>圆锥扫描</w:t>
      </w:r>
    </w:p>
    <w:p w14:paraId="7D34C452" w14:textId="67CFD34E" w:rsidR="00AA2480" w:rsidRPr="008F58EB" w:rsidRDefault="00AA2480" w:rsidP="00113AC1">
      <w:pPr>
        <w:ind w:firstLineChars="200" w:firstLine="440"/>
        <w:rPr>
          <w:lang w:eastAsia="zh-CN"/>
        </w:rPr>
      </w:pPr>
      <w:r w:rsidRPr="008F58EB">
        <w:rPr>
          <w:lang w:eastAsia="zh-CN"/>
        </w:rPr>
        <w:t>大多数专为地球表面特征成像设计的无源微波传感器采用以天底（即卫星正下方的点</w:t>
      </w:r>
      <w:r w:rsidR="006E4820" w:rsidRPr="008F58EB">
        <w:rPr>
          <w:lang w:eastAsia="zh-CN"/>
        </w:rPr>
        <w:t>）</w:t>
      </w:r>
      <w:r w:rsidRPr="008F58EB">
        <w:rPr>
          <w:lang w:eastAsia="zh-CN"/>
        </w:rPr>
        <w:t>方向为中心的圆锥扫描构型（见图</w:t>
      </w:r>
      <w:r w:rsidRPr="008F58EB">
        <w:rPr>
          <w:lang w:eastAsia="zh-CN"/>
        </w:rPr>
        <w:t>5-4</w:t>
      </w:r>
      <w:r w:rsidR="006E4820" w:rsidRPr="008F58EB">
        <w:rPr>
          <w:lang w:eastAsia="zh-CN"/>
        </w:rPr>
        <w:t>）</w:t>
      </w:r>
      <w:r w:rsidRPr="008F58EB">
        <w:rPr>
          <w:lang w:eastAsia="zh-CN"/>
        </w:rPr>
        <w:t>，因为对于地表测量的解译而言，保持整条扫描线上恒定的地面入射角至关重要。圆锥扫描仪器的几何结构如图</w:t>
      </w:r>
      <w:r w:rsidRPr="008F58EB">
        <w:rPr>
          <w:lang w:eastAsia="zh-CN"/>
        </w:rPr>
        <w:t>5-4</w:t>
      </w:r>
      <w:r w:rsidRPr="008F58EB">
        <w:rPr>
          <w:lang w:eastAsia="zh-CN"/>
        </w:rPr>
        <w:t>所示。</w:t>
      </w:r>
    </w:p>
    <w:p w14:paraId="6C5C83AF" w14:textId="77777777" w:rsidR="00AA2480" w:rsidRPr="008F58EB" w:rsidRDefault="00AA2480" w:rsidP="00556E81">
      <w:pPr>
        <w:pStyle w:val="FigureNo"/>
        <w:rPr>
          <w:lang w:eastAsia="zh-CN"/>
        </w:rPr>
      </w:pPr>
      <w:r w:rsidRPr="008F58EB">
        <w:rPr>
          <w:lang w:eastAsia="zh-CN"/>
        </w:rPr>
        <w:lastRenderedPageBreak/>
        <w:t>图</w:t>
      </w:r>
      <w:r w:rsidRPr="008F58EB">
        <w:rPr>
          <w:lang w:eastAsia="zh-CN"/>
        </w:rPr>
        <w:t>5-4</w:t>
      </w:r>
    </w:p>
    <w:p w14:paraId="3434C131" w14:textId="77777777" w:rsidR="00AA2480" w:rsidRPr="008F58EB" w:rsidRDefault="00AA2480" w:rsidP="00556E81">
      <w:pPr>
        <w:pStyle w:val="Figuretitle"/>
        <w:rPr>
          <w:lang w:eastAsia="zh-CN"/>
        </w:rPr>
      </w:pPr>
      <w:r w:rsidRPr="008F58EB">
        <w:rPr>
          <w:lang w:eastAsia="zh-CN"/>
        </w:rPr>
        <w:t>圆锥扫描微波辐射计的典型几何结构</w:t>
      </w:r>
    </w:p>
    <w:p w14:paraId="1CAC01BC" w14:textId="3D02DB6B" w:rsidR="00BB50C9" w:rsidRPr="008F58EB" w:rsidRDefault="00BB50C9" w:rsidP="00BB50C9">
      <w:pPr>
        <w:pStyle w:val="Figure"/>
        <w:rPr>
          <w:lang w:eastAsia="zh-CN"/>
        </w:rPr>
      </w:pPr>
      <w:r w:rsidRPr="008F58EB">
        <w:rPr>
          <w:noProof/>
        </w:rPr>
        <w:drawing>
          <wp:inline distT="0" distB="0" distL="0" distR="0" wp14:anchorId="13022C78" wp14:editId="5FE6E795">
            <wp:extent cx="4191635" cy="3408680"/>
            <wp:effectExtent l="0" t="0" r="0" b="1270"/>
            <wp:docPr id="1268794037" name="Picture 18" descr="圆锥扫描微波辐射计的典型几何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94037" name="Picture 18" descr="圆锥扫描微波辐射计的典型几何结构"/>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191635" cy="3408680"/>
                    </a:xfrm>
                    <a:prstGeom prst="rect">
                      <a:avLst/>
                    </a:prstGeom>
                    <a:noFill/>
                    <a:ln>
                      <a:noFill/>
                    </a:ln>
                  </pic:spPr>
                </pic:pic>
              </a:graphicData>
            </a:graphic>
          </wp:inline>
        </w:drawing>
      </w:r>
    </w:p>
    <w:p w14:paraId="66E44EF0" w14:textId="78615B01" w:rsidR="00AA2480" w:rsidRPr="008F58EB" w:rsidRDefault="00AA2480" w:rsidP="008627E4">
      <w:pPr>
        <w:ind w:firstLineChars="200" w:firstLine="440"/>
        <w:rPr>
          <w:lang w:eastAsia="zh-CN"/>
        </w:rPr>
      </w:pPr>
      <w:r w:rsidRPr="008F58EB">
        <w:rPr>
          <w:lang w:eastAsia="zh-CN"/>
        </w:rPr>
        <w:t>其典型几何特征（对应</w:t>
      </w:r>
      <w:r w:rsidRPr="008F58EB">
        <w:rPr>
          <w:lang w:eastAsia="zh-CN"/>
        </w:rPr>
        <w:t>803</w:t>
      </w:r>
      <w:r w:rsidRPr="008F58EB">
        <w:rPr>
          <w:lang w:eastAsia="zh-CN"/>
        </w:rPr>
        <w:t>公里高度</w:t>
      </w:r>
      <w:r w:rsidR="006E4820" w:rsidRPr="008F58EB">
        <w:rPr>
          <w:lang w:eastAsia="zh-CN"/>
        </w:rPr>
        <w:t>）</w:t>
      </w:r>
      <w:r w:rsidRPr="008F58EB">
        <w:rPr>
          <w:lang w:eastAsia="zh-CN"/>
        </w:rPr>
        <w:t>如下：</w:t>
      </w:r>
    </w:p>
    <w:p w14:paraId="5FB53ABB"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地面入射角约</w:t>
      </w:r>
      <w:r w:rsidRPr="008F58EB">
        <w:rPr>
          <w:lang w:eastAsia="zh-CN"/>
        </w:rPr>
        <w:t>55</w:t>
      </w:r>
      <w:r w:rsidRPr="008F58EB">
        <w:rPr>
          <w:lang w:eastAsia="zh-CN"/>
        </w:rPr>
        <w:t>度；</w:t>
      </w:r>
    </w:p>
    <w:p w14:paraId="469B0734"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相对于天底方向的半锥角为</w:t>
      </w:r>
      <w:r w:rsidRPr="008F58EB">
        <w:rPr>
          <w:lang w:eastAsia="zh-CN"/>
        </w:rPr>
        <w:t>46.7</w:t>
      </w:r>
      <w:r w:rsidRPr="008F58EB">
        <w:rPr>
          <w:lang w:eastAsia="zh-CN"/>
        </w:rPr>
        <w:t>度；</w:t>
      </w:r>
    </w:p>
    <w:p w14:paraId="4470259D" w14:textId="43048603" w:rsidR="00AA2480" w:rsidRPr="008F58EB" w:rsidRDefault="00AA2480" w:rsidP="00C964CD">
      <w:pPr>
        <w:pStyle w:val="enumlev1"/>
        <w:rPr>
          <w:lang w:eastAsia="zh-CN"/>
        </w:rPr>
      </w:pPr>
      <w:r w:rsidRPr="008F58EB">
        <w:rPr>
          <w:lang w:eastAsia="zh-CN"/>
        </w:rPr>
        <w:t>–</w:t>
      </w:r>
      <w:r w:rsidRPr="008F58EB">
        <w:rPr>
          <w:lang w:eastAsia="zh-CN"/>
        </w:rPr>
        <w:tab/>
      </w:r>
      <w:bookmarkStart w:id="239" w:name="OLE_LINK90"/>
      <w:r w:rsidRPr="008F58EB">
        <w:rPr>
          <w:lang w:eastAsia="zh-CN"/>
        </w:rPr>
        <w:t>刈</w:t>
      </w:r>
      <w:bookmarkEnd w:id="239"/>
      <w:r w:rsidRPr="008F58EB">
        <w:rPr>
          <w:lang w:eastAsia="zh-CN"/>
        </w:rPr>
        <w:t>幅宽度：</w:t>
      </w:r>
      <w:r w:rsidRPr="008F58EB">
        <w:rPr>
          <w:lang w:eastAsia="zh-CN"/>
        </w:rPr>
        <w:t>1</w:t>
      </w:r>
      <w:r w:rsidR="00660A38" w:rsidRPr="008F58EB">
        <w:rPr>
          <w:rFonts w:hint="eastAsia"/>
          <w:lang w:eastAsia="zh-CN"/>
        </w:rPr>
        <w:t xml:space="preserve"> </w:t>
      </w:r>
      <w:r w:rsidRPr="008F58EB">
        <w:rPr>
          <w:lang w:eastAsia="zh-CN"/>
        </w:rPr>
        <w:t>600</w:t>
      </w:r>
      <w:r w:rsidRPr="008F58EB">
        <w:rPr>
          <w:lang w:eastAsia="zh-CN"/>
        </w:rPr>
        <w:t>公里（受扫描构型限制</w:t>
      </w:r>
      <w:r w:rsidR="006E4820" w:rsidRPr="008F58EB">
        <w:rPr>
          <w:lang w:eastAsia="zh-CN"/>
        </w:rPr>
        <w:t>）</w:t>
      </w:r>
      <w:r w:rsidRPr="008F58EB">
        <w:rPr>
          <w:lang w:eastAsia="zh-CN"/>
        </w:rPr>
        <w:t>，使得单台仪器在中高纬度地区每日可实现两次完整覆盖；</w:t>
      </w:r>
    </w:p>
    <w:p w14:paraId="1D5FDC11" w14:textId="4EED440F"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像元尺寸随频率和天线尺寸变化，典型值从</w:t>
      </w:r>
      <w:r w:rsidRPr="008F58EB">
        <w:rPr>
          <w:lang w:eastAsia="zh-CN"/>
        </w:rPr>
        <w:t>6.9 GHz</w:t>
      </w:r>
      <w:r w:rsidRPr="008F58EB">
        <w:rPr>
          <w:lang w:eastAsia="zh-CN"/>
        </w:rPr>
        <w:t>时的</w:t>
      </w:r>
      <w:r w:rsidRPr="008F58EB">
        <w:rPr>
          <w:lang w:eastAsia="zh-CN"/>
        </w:rPr>
        <w:t>50</w:t>
      </w:r>
      <w:r w:rsidRPr="008F58EB">
        <w:rPr>
          <w:lang w:eastAsia="zh-CN"/>
        </w:rPr>
        <w:t>公里到</w:t>
      </w:r>
      <w:r w:rsidRPr="008F58EB">
        <w:rPr>
          <w:lang w:eastAsia="zh-CN"/>
        </w:rPr>
        <w:t>89 GHz</w:t>
      </w:r>
      <w:r w:rsidRPr="008F58EB">
        <w:rPr>
          <w:lang w:eastAsia="zh-CN"/>
        </w:rPr>
        <w:t>时的</w:t>
      </w:r>
      <w:r w:rsidRPr="008F58EB">
        <w:rPr>
          <w:lang w:eastAsia="zh-CN"/>
        </w:rPr>
        <w:t>5</w:t>
      </w:r>
      <w:r w:rsidRPr="008F58EB">
        <w:rPr>
          <w:lang w:eastAsia="zh-CN"/>
        </w:rPr>
        <w:t>公里（基于</w:t>
      </w:r>
      <w:r w:rsidRPr="008F58EB">
        <w:rPr>
          <w:lang w:eastAsia="zh-CN"/>
        </w:rPr>
        <w:t>2</w:t>
      </w:r>
      <w:r w:rsidRPr="008F58EB">
        <w:rPr>
          <w:lang w:eastAsia="zh-CN"/>
        </w:rPr>
        <w:t>米有效天线直径</w:t>
      </w:r>
      <w:r w:rsidR="006E4820" w:rsidRPr="008F58EB">
        <w:rPr>
          <w:lang w:eastAsia="zh-CN"/>
        </w:rPr>
        <w:t>）</w:t>
      </w:r>
      <w:r w:rsidRPr="008F58EB">
        <w:rPr>
          <w:lang w:eastAsia="zh-CN"/>
        </w:rPr>
        <w:t>；</w:t>
      </w:r>
    </w:p>
    <w:p w14:paraId="018A3E76" w14:textId="0CEDBFE0"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扫描周期和天线馈源布局的选择旨在确保所有测量频率下的全覆盖和最佳积分时间（进而确保辐射分辨率</w:t>
      </w:r>
      <w:r w:rsidR="006E4820" w:rsidRPr="008F58EB">
        <w:rPr>
          <w:lang w:eastAsia="zh-CN"/>
        </w:rPr>
        <w:t>）</w:t>
      </w:r>
      <w:r w:rsidRPr="008F58EB">
        <w:rPr>
          <w:lang w:eastAsia="zh-CN"/>
        </w:rPr>
        <w:t>，代价是增加了硬件复杂度。</w:t>
      </w:r>
    </w:p>
    <w:p w14:paraId="2F8AF6E1" w14:textId="77777777" w:rsidR="00AA2480" w:rsidRPr="008F58EB" w:rsidRDefault="00AA2480" w:rsidP="003266FF">
      <w:pPr>
        <w:pStyle w:val="Heading4"/>
        <w:rPr>
          <w:lang w:eastAsia="zh-CN"/>
        </w:rPr>
      </w:pPr>
      <w:r w:rsidRPr="008F58EB">
        <w:rPr>
          <w:lang w:eastAsia="zh-CN"/>
        </w:rPr>
        <w:t>5.2.5.2</w:t>
      </w:r>
      <w:r w:rsidRPr="008F58EB">
        <w:rPr>
          <w:lang w:eastAsia="zh-CN"/>
        </w:rPr>
        <w:tab/>
      </w:r>
      <w:r w:rsidRPr="008F58EB">
        <w:rPr>
          <w:lang w:eastAsia="zh-CN"/>
        </w:rPr>
        <w:t>跨轨扫描</w:t>
      </w:r>
    </w:p>
    <w:p w14:paraId="012DF08F" w14:textId="77777777" w:rsidR="00AA2480" w:rsidRPr="008F58EB" w:rsidRDefault="00AA2480" w:rsidP="00660A38">
      <w:pPr>
        <w:ind w:firstLineChars="200" w:firstLine="440"/>
        <w:rPr>
          <w:lang w:eastAsia="zh-CN"/>
        </w:rPr>
      </w:pPr>
      <w:r w:rsidRPr="008F58EB">
        <w:rPr>
          <w:lang w:eastAsia="zh-CN"/>
        </w:rPr>
        <w:t>微波辐射计的另一种常见几何结构是跨轨扫描。采用此几何结构的传感器沿垂直于卫星运动的方向进行测量。这通常通过卫星上的旋转反射面实现，如图</w:t>
      </w:r>
      <w:r w:rsidRPr="008F58EB">
        <w:rPr>
          <w:lang w:eastAsia="zh-CN"/>
        </w:rPr>
        <w:t>5-5</w:t>
      </w:r>
      <w:r w:rsidRPr="008F58EB">
        <w:rPr>
          <w:lang w:eastAsia="zh-CN"/>
        </w:rPr>
        <w:t>所示。</w:t>
      </w:r>
    </w:p>
    <w:p w14:paraId="5A723C42" w14:textId="77777777" w:rsidR="00AA2480" w:rsidRPr="008F58EB" w:rsidRDefault="00AA2480" w:rsidP="00660A38">
      <w:pPr>
        <w:ind w:firstLineChars="200" w:firstLine="440"/>
        <w:rPr>
          <w:lang w:eastAsia="zh-CN"/>
        </w:rPr>
      </w:pPr>
      <w:r w:rsidRPr="008F58EB">
        <w:rPr>
          <w:lang w:eastAsia="zh-CN"/>
        </w:rPr>
        <w:t>跨轨扫描使微波辐射计能够在宽刈幅范围内进行测量，同时也能在天底方向进行测量，该方向的大气路径效应最小。</w:t>
      </w:r>
    </w:p>
    <w:p w14:paraId="7389D7FB" w14:textId="6411FC17" w:rsidR="006C5E88" w:rsidRPr="008F58EB" w:rsidRDefault="006C5E88" w:rsidP="00660A38">
      <w:pPr>
        <w:ind w:firstLineChars="200" w:firstLine="440"/>
        <w:rPr>
          <w:lang w:eastAsia="zh-CN"/>
        </w:rPr>
      </w:pPr>
      <w:r w:rsidRPr="008F58EB">
        <w:rPr>
          <w:lang w:eastAsia="zh-CN"/>
        </w:rPr>
        <w:br w:type="page"/>
      </w:r>
    </w:p>
    <w:p w14:paraId="6B7E88CE" w14:textId="77777777" w:rsidR="00AA2480" w:rsidRPr="008F58EB" w:rsidRDefault="00AA2480" w:rsidP="00E119D1">
      <w:pPr>
        <w:pStyle w:val="FigureNo"/>
        <w:rPr>
          <w:lang w:eastAsia="zh-CN"/>
        </w:rPr>
      </w:pPr>
      <w:r w:rsidRPr="008F58EB">
        <w:rPr>
          <w:lang w:eastAsia="zh-CN"/>
        </w:rPr>
        <w:lastRenderedPageBreak/>
        <w:t>图</w:t>
      </w:r>
      <w:r w:rsidRPr="008F58EB">
        <w:rPr>
          <w:lang w:eastAsia="zh-CN"/>
        </w:rPr>
        <w:t>5-5</w:t>
      </w:r>
    </w:p>
    <w:p w14:paraId="705325D8" w14:textId="77777777" w:rsidR="00AA2480" w:rsidRPr="008F58EB" w:rsidRDefault="00AA2480" w:rsidP="00E119D1">
      <w:pPr>
        <w:pStyle w:val="Figuretitle"/>
        <w:rPr>
          <w:lang w:eastAsia="zh-CN"/>
        </w:rPr>
      </w:pPr>
      <w:r w:rsidRPr="008F58EB">
        <w:rPr>
          <w:lang w:eastAsia="zh-CN"/>
        </w:rPr>
        <w:t>跨轨扫描微波辐射计的典型几何结构</w:t>
      </w:r>
    </w:p>
    <w:p w14:paraId="33B4825F" w14:textId="3976E678" w:rsidR="00D70D8C" w:rsidRPr="008F58EB" w:rsidRDefault="00D70D8C" w:rsidP="005258CC">
      <w:pPr>
        <w:pStyle w:val="Figure"/>
        <w:rPr>
          <w:lang w:eastAsia="zh-CN"/>
        </w:rPr>
      </w:pPr>
      <w:r w:rsidRPr="008F58EB">
        <w:rPr>
          <w:noProof/>
        </w:rPr>
        <w:drawing>
          <wp:inline distT="0" distB="0" distL="0" distR="0" wp14:anchorId="2069C36D" wp14:editId="5756CCEA">
            <wp:extent cx="3021330" cy="3357880"/>
            <wp:effectExtent l="0" t="0" r="7620" b="0"/>
            <wp:docPr id="428581547" name="Picture 19" descr="跨轨扫描微波辐射计的典型几何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81547" name="Picture 19" descr="跨轨扫描微波辐射计的典型几何结构"/>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021330" cy="3357880"/>
                    </a:xfrm>
                    <a:prstGeom prst="rect">
                      <a:avLst/>
                    </a:prstGeom>
                    <a:noFill/>
                    <a:ln>
                      <a:noFill/>
                    </a:ln>
                  </pic:spPr>
                </pic:pic>
              </a:graphicData>
            </a:graphic>
          </wp:inline>
        </w:drawing>
      </w:r>
    </w:p>
    <w:p w14:paraId="40DFB599" w14:textId="7C1E107F" w:rsidR="00AA2480" w:rsidRPr="008F58EB" w:rsidRDefault="00AA2480" w:rsidP="00660A38">
      <w:pPr>
        <w:ind w:firstLineChars="200" w:firstLine="440"/>
        <w:rPr>
          <w:lang w:eastAsia="zh-CN"/>
        </w:rPr>
      </w:pPr>
      <w:r w:rsidRPr="008F58EB">
        <w:rPr>
          <w:lang w:eastAsia="zh-CN"/>
        </w:rPr>
        <w:t>在此几何结构下，传感器的视场（</w:t>
      </w:r>
      <w:r w:rsidRPr="008F58EB">
        <w:rPr>
          <w:lang w:eastAsia="zh-CN"/>
        </w:rPr>
        <w:t>FOV</w:t>
      </w:r>
      <w:r w:rsidR="006E4820" w:rsidRPr="008F58EB">
        <w:rPr>
          <w:lang w:eastAsia="zh-CN"/>
        </w:rPr>
        <w:t>）</w:t>
      </w:r>
      <w:r w:rsidRPr="008F58EB">
        <w:rPr>
          <w:lang w:eastAsia="zh-CN"/>
        </w:rPr>
        <w:t>在地面上的大小随观测角（即星下点与天线峰值增益方向之间的夹角</w:t>
      </w:r>
      <w:r w:rsidR="006E4820" w:rsidRPr="008F58EB">
        <w:rPr>
          <w:lang w:eastAsia="zh-CN"/>
        </w:rPr>
        <w:t>）</w:t>
      </w:r>
      <w:r w:rsidRPr="008F58EB">
        <w:rPr>
          <w:lang w:eastAsia="zh-CN"/>
        </w:rPr>
        <w:t>变化。当传感器指向星下点时，视场尺寸最小。</w:t>
      </w:r>
    </w:p>
    <w:p w14:paraId="6146783C" w14:textId="4AC4E575" w:rsidR="00AA2480" w:rsidRPr="008F58EB" w:rsidRDefault="00AA2480" w:rsidP="00660A38">
      <w:pPr>
        <w:ind w:firstLineChars="200" w:firstLine="440"/>
        <w:rPr>
          <w:lang w:eastAsia="zh-CN"/>
        </w:rPr>
      </w:pPr>
      <w:r w:rsidRPr="008F58EB">
        <w:rPr>
          <w:lang w:eastAsia="zh-CN"/>
        </w:rPr>
        <w:t>在旋转的部分时段，传感器将指向地球以外。该时段内的测量用于校准，即用于将传感器指向太空（作为参考冷负载</w:t>
      </w:r>
      <w:r w:rsidR="006E4820" w:rsidRPr="008F58EB">
        <w:rPr>
          <w:lang w:eastAsia="zh-CN"/>
        </w:rPr>
        <w:t>）</w:t>
      </w:r>
      <w:r w:rsidRPr="008F58EB">
        <w:rPr>
          <w:lang w:eastAsia="zh-CN"/>
        </w:rPr>
        <w:t>和指向航天器上的热校准负载。</w:t>
      </w:r>
    </w:p>
    <w:p w14:paraId="677F84D7" w14:textId="658BFACD" w:rsidR="00AA2480" w:rsidRPr="008F58EB" w:rsidRDefault="00AA2480" w:rsidP="00660A38">
      <w:pPr>
        <w:ind w:firstLineChars="200" w:firstLine="440"/>
        <w:rPr>
          <w:lang w:eastAsia="zh-CN"/>
        </w:rPr>
      </w:pPr>
      <w:r w:rsidRPr="008F58EB">
        <w:rPr>
          <w:lang w:eastAsia="zh-CN"/>
        </w:rPr>
        <w:t>跨轨扫描传感器的典型特征（对应</w:t>
      </w:r>
      <w:r w:rsidRPr="008F58EB">
        <w:rPr>
          <w:lang w:eastAsia="zh-CN"/>
        </w:rPr>
        <w:t>830</w:t>
      </w:r>
      <w:r w:rsidRPr="008F58EB">
        <w:rPr>
          <w:lang w:eastAsia="zh-CN"/>
        </w:rPr>
        <w:t>公里高度</w:t>
      </w:r>
      <w:r w:rsidR="006E4820" w:rsidRPr="008F58EB">
        <w:rPr>
          <w:lang w:eastAsia="zh-CN"/>
        </w:rPr>
        <w:t>）</w:t>
      </w:r>
      <w:r w:rsidRPr="008F58EB">
        <w:rPr>
          <w:lang w:eastAsia="zh-CN"/>
        </w:rPr>
        <w:t>如下：</w:t>
      </w:r>
    </w:p>
    <w:p w14:paraId="22180D4A" w14:textId="20C61E46"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离天底指向角范围：</w:t>
      </w:r>
      <w:r w:rsidR="00E22B77" w:rsidRPr="008F58EB">
        <w:rPr>
          <w:lang w:eastAsia="zh-CN"/>
        </w:rPr>
        <w:t>−</w:t>
      </w:r>
      <w:r w:rsidRPr="008F58EB">
        <w:rPr>
          <w:lang w:eastAsia="zh-CN"/>
        </w:rPr>
        <w:t>50</w:t>
      </w:r>
      <w:r w:rsidRPr="008F58EB">
        <w:rPr>
          <w:lang w:eastAsia="zh-CN"/>
        </w:rPr>
        <w:t>度至</w:t>
      </w:r>
      <w:r w:rsidRPr="008F58EB">
        <w:rPr>
          <w:lang w:eastAsia="zh-CN"/>
        </w:rPr>
        <w:t>+50</w:t>
      </w:r>
      <w:r w:rsidRPr="008F58EB">
        <w:rPr>
          <w:lang w:eastAsia="zh-CN"/>
        </w:rPr>
        <w:t>度（即从航天器一侧到另一侧</w:t>
      </w:r>
      <w:r w:rsidR="006E4820" w:rsidRPr="008F58EB">
        <w:rPr>
          <w:lang w:eastAsia="zh-CN"/>
        </w:rPr>
        <w:t>）</w:t>
      </w:r>
      <w:r w:rsidRPr="008F58EB">
        <w:rPr>
          <w:lang w:eastAsia="zh-CN"/>
        </w:rPr>
        <w:t>；</w:t>
      </w:r>
    </w:p>
    <w:p w14:paraId="0FC299EA" w14:textId="152612C3"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刈幅宽度：</w:t>
      </w:r>
      <w:r w:rsidRPr="008F58EB">
        <w:rPr>
          <w:lang w:eastAsia="zh-CN"/>
        </w:rPr>
        <w:t>2</w:t>
      </w:r>
      <w:r w:rsidR="00470062" w:rsidRPr="008F58EB">
        <w:rPr>
          <w:rFonts w:hint="eastAsia"/>
          <w:lang w:eastAsia="zh-CN"/>
        </w:rPr>
        <w:t xml:space="preserve"> </w:t>
      </w:r>
      <w:r w:rsidRPr="008F58EB">
        <w:rPr>
          <w:lang w:eastAsia="zh-CN"/>
        </w:rPr>
        <w:t>300</w:t>
      </w:r>
      <w:r w:rsidRPr="008F58EB">
        <w:rPr>
          <w:lang w:eastAsia="zh-CN"/>
        </w:rPr>
        <w:t>公里；</w:t>
      </w:r>
    </w:p>
    <w:p w14:paraId="37976B2B"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扫描周期：</w:t>
      </w:r>
      <w:r w:rsidRPr="008F58EB">
        <w:rPr>
          <w:lang w:eastAsia="zh-CN"/>
        </w:rPr>
        <w:t>2-8</w:t>
      </w:r>
      <w:r w:rsidRPr="008F58EB">
        <w:rPr>
          <w:lang w:eastAsia="zh-CN"/>
        </w:rPr>
        <w:t>秒；</w:t>
      </w:r>
    </w:p>
    <w:p w14:paraId="46F71D33" w14:textId="77777777" w:rsidR="00AA2480" w:rsidRPr="008F58EB" w:rsidRDefault="00AA2480" w:rsidP="00C964CD">
      <w:pPr>
        <w:pStyle w:val="enumlev1"/>
        <w:rPr>
          <w:lang w:eastAsia="zh-CN"/>
        </w:rPr>
      </w:pPr>
      <w:r w:rsidRPr="008F58EB">
        <w:rPr>
          <w:lang w:eastAsia="zh-CN"/>
        </w:rPr>
        <w:t>–</w:t>
      </w:r>
      <w:r w:rsidRPr="008F58EB">
        <w:rPr>
          <w:lang w:eastAsia="zh-CN"/>
        </w:rPr>
        <w:tab/>
      </w:r>
      <w:bookmarkEnd w:id="237"/>
      <w:bookmarkEnd w:id="238"/>
      <w:r w:rsidRPr="008F58EB">
        <w:rPr>
          <w:lang w:eastAsia="zh-CN"/>
        </w:rPr>
        <w:t>像元尺寸沿扫描方向变化，同时也随频率和天线尺寸变化。</w:t>
      </w:r>
    </w:p>
    <w:p w14:paraId="1127F96F" w14:textId="77777777" w:rsidR="00AA2480" w:rsidRPr="008F58EB" w:rsidRDefault="00AA2480" w:rsidP="003266FF">
      <w:pPr>
        <w:pStyle w:val="Heading4"/>
        <w:rPr>
          <w:lang w:eastAsia="zh-CN"/>
        </w:rPr>
      </w:pPr>
      <w:bookmarkStart w:id="240" w:name="OLE_LINK91"/>
      <w:bookmarkStart w:id="241" w:name="OLE_LINK92"/>
      <w:r w:rsidRPr="008F58EB">
        <w:rPr>
          <w:lang w:eastAsia="zh-CN"/>
        </w:rPr>
        <w:t>5.2.5.3</w:t>
      </w:r>
      <w:r w:rsidRPr="008F58EB">
        <w:rPr>
          <w:lang w:eastAsia="zh-CN"/>
        </w:rPr>
        <w:tab/>
      </w:r>
      <w:r w:rsidRPr="008F58EB">
        <w:rPr>
          <w:lang w:eastAsia="zh-CN"/>
        </w:rPr>
        <w:t>推扫</w:t>
      </w:r>
    </w:p>
    <w:p w14:paraId="4598CAE0" w14:textId="77777777" w:rsidR="00AA2480" w:rsidRPr="008F58EB" w:rsidRDefault="00AA2480" w:rsidP="00470062">
      <w:pPr>
        <w:ind w:firstLineChars="200" w:firstLine="440"/>
        <w:rPr>
          <w:lang w:eastAsia="zh-CN"/>
        </w:rPr>
      </w:pPr>
      <w:r w:rsidRPr="008F58EB">
        <w:rPr>
          <w:lang w:eastAsia="zh-CN"/>
        </w:rPr>
        <w:t>鉴于需消除雷达高度计测量中的大气效应，也可采用非扫描型天底指向仪器为特定应用提供辅助数据。为便于其在卫星上搭载，目前正在开发干涉测量技术，主要旨在提升低频段的空間分辨率。此类传感器将使用固定的小型天线阵列，而非大型扫描天线。</w:t>
      </w:r>
    </w:p>
    <w:p w14:paraId="11ABCC05" w14:textId="0B29D9DC" w:rsidR="00AA2480" w:rsidRPr="008F58EB" w:rsidRDefault="00E215EC" w:rsidP="00470062">
      <w:pPr>
        <w:ind w:firstLineChars="200" w:firstLine="440"/>
        <w:rPr>
          <w:lang w:eastAsia="zh-CN"/>
        </w:rPr>
      </w:pPr>
      <w:r w:rsidRPr="008F58EB">
        <w:rPr>
          <w:rFonts w:ascii="SimSun" w:hAnsi="SimSun"/>
          <w:lang w:eastAsia="zh-CN"/>
        </w:rPr>
        <w:t>“</w:t>
      </w:r>
      <w:proofErr w:type="gramStart"/>
      <w:r w:rsidR="00AA2480" w:rsidRPr="008F58EB">
        <w:rPr>
          <w:lang w:eastAsia="zh-CN"/>
        </w:rPr>
        <w:t>推扫</w:t>
      </w:r>
      <w:r w:rsidRPr="008F58EB">
        <w:rPr>
          <w:rFonts w:ascii="SimSun" w:hAnsi="SimSun"/>
          <w:lang w:eastAsia="zh-CN"/>
        </w:rPr>
        <w:t>”</w:t>
      </w:r>
      <w:r w:rsidR="00AA2480" w:rsidRPr="008F58EB">
        <w:rPr>
          <w:lang w:eastAsia="zh-CN"/>
        </w:rPr>
        <w:t>（</w:t>
      </w:r>
      <w:proofErr w:type="gramEnd"/>
      <w:r w:rsidR="00AA2480" w:rsidRPr="008F58EB">
        <w:rPr>
          <w:lang w:eastAsia="zh-CN"/>
        </w:rPr>
        <w:t>沿轨</w:t>
      </w:r>
      <w:r w:rsidR="006E4820" w:rsidRPr="008F58EB">
        <w:rPr>
          <w:lang w:eastAsia="zh-CN"/>
        </w:rPr>
        <w:t>）</w:t>
      </w:r>
      <w:r w:rsidR="00AA2480" w:rsidRPr="008F58EB">
        <w:rPr>
          <w:lang w:eastAsia="zh-CN"/>
        </w:rPr>
        <w:t>传感器是一种由一排近似垂直于航天器飞行方向排列的传感器构成的系统，如图</w:t>
      </w:r>
      <w:r w:rsidR="00AA2480" w:rsidRPr="008F58EB">
        <w:rPr>
          <w:lang w:eastAsia="zh-CN"/>
        </w:rPr>
        <w:t>5-6</w:t>
      </w:r>
      <w:r w:rsidR="00AA2480" w:rsidRPr="008F58EB">
        <w:rPr>
          <w:lang w:eastAsia="zh-CN"/>
        </w:rPr>
        <w:t>所示。随着航天器向前飞行，可探测到地表的不同区域。推扫式辐射计是一种纯静态仪器，无任何活动部件。其主要特点是扫描线上所有像元的获取是同时进行的，而非像机械扫描传感器那样按顺序获取，这使得此类传感器能显著提高可实现的辐射分辨率；然而，由于缺乏扫描机制，以精细的几何分辨率对宽刈幅进行成像更为困难。推扫传感器可用于多种应用，包括大气温度廓线、土壤湿度和海洋盐度的测量。</w:t>
      </w:r>
      <w:r w:rsidR="00AA2480" w:rsidRPr="008F58EB">
        <w:rPr>
          <w:lang w:eastAsia="zh-CN"/>
        </w:rPr>
        <w:t xml:space="preserve"> </w:t>
      </w:r>
    </w:p>
    <w:p w14:paraId="06BE8ABA" w14:textId="77777777" w:rsidR="00AA2480" w:rsidRPr="008F58EB" w:rsidRDefault="00AA2480" w:rsidP="00716A44">
      <w:pPr>
        <w:pStyle w:val="FigureNo"/>
        <w:rPr>
          <w:lang w:eastAsia="zh-CN"/>
        </w:rPr>
      </w:pPr>
      <w:r w:rsidRPr="008F58EB">
        <w:rPr>
          <w:lang w:eastAsia="zh-CN"/>
        </w:rPr>
        <w:lastRenderedPageBreak/>
        <w:t>图</w:t>
      </w:r>
      <w:r w:rsidRPr="008F58EB">
        <w:rPr>
          <w:lang w:eastAsia="zh-CN"/>
        </w:rPr>
        <w:t>5-6</w:t>
      </w:r>
    </w:p>
    <w:p w14:paraId="56DCA9CE" w14:textId="77777777" w:rsidR="00AA2480" w:rsidRPr="008F58EB" w:rsidRDefault="00AA2480" w:rsidP="00716A44">
      <w:pPr>
        <w:pStyle w:val="Figuretitle"/>
        <w:rPr>
          <w:lang w:eastAsia="zh-CN"/>
        </w:rPr>
      </w:pPr>
      <w:r w:rsidRPr="008F58EB">
        <w:rPr>
          <w:lang w:eastAsia="zh-CN"/>
        </w:rPr>
        <w:t>推扫式无源微波辐射计的典型几何结构</w:t>
      </w:r>
    </w:p>
    <w:p w14:paraId="1D12F507" w14:textId="7B4ED851" w:rsidR="00716A44" w:rsidRPr="008F58EB" w:rsidRDefault="00716A44" w:rsidP="00716A44">
      <w:pPr>
        <w:pStyle w:val="Figure"/>
        <w:rPr>
          <w:lang w:eastAsia="zh-CN"/>
        </w:rPr>
      </w:pPr>
      <w:r w:rsidRPr="008F58EB">
        <w:rPr>
          <w:noProof/>
        </w:rPr>
        <w:drawing>
          <wp:inline distT="0" distB="0" distL="0" distR="0" wp14:anchorId="1ACDA645" wp14:editId="3A78AE92">
            <wp:extent cx="2557277" cy="2971806"/>
            <wp:effectExtent l="0" t="0" r="0" b="0"/>
            <wp:docPr id="431362536" name="Picture 35" descr="推扫式无源微波辐射计的典型几何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62536" name="Picture 35" descr="推扫式无源微波辐射计的典型几何结构"/>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557277" cy="2971806"/>
                    </a:xfrm>
                    <a:prstGeom prst="rect">
                      <a:avLst/>
                    </a:prstGeom>
                  </pic:spPr>
                </pic:pic>
              </a:graphicData>
            </a:graphic>
          </wp:inline>
        </w:drawing>
      </w:r>
    </w:p>
    <w:p w14:paraId="6A6B326E" w14:textId="6F9D7D66" w:rsidR="00AA2480" w:rsidRPr="008F58EB" w:rsidRDefault="00AA2480" w:rsidP="00470062">
      <w:pPr>
        <w:ind w:firstLineChars="200" w:firstLine="440"/>
        <w:rPr>
          <w:lang w:eastAsia="zh-CN"/>
        </w:rPr>
      </w:pPr>
      <w:r w:rsidRPr="008F58EB">
        <w:rPr>
          <w:lang w:eastAsia="zh-CN"/>
        </w:rPr>
        <w:t>关于</w:t>
      </w:r>
      <w:r w:rsidRPr="008F58EB">
        <w:rPr>
          <w:lang w:eastAsia="zh-CN"/>
        </w:rPr>
        <w:t>EESS</w:t>
      </w:r>
      <w:r w:rsidRPr="008F58EB">
        <w:rPr>
          <w:lang w:eastAsia="zh-CN"/>
        </w:rPr>
        <w:t>（无源</w:t>
      </w:r>
      <w:r w:rsidR="006E4820" w:rsidRPr="008F58EB">
        <w:rPr>
          <w:lang w:eastAsia="zh-CN"/>
        </w:rPr>
        <w:t>）</w:t>
      </w:r>
      <w:r w:rsidRPr="008F58EB">
        <w:rPr>
          <w:lang w:eastAsia="zh-CN"/>
        </w:rPr>
        <w:t>应用的测量类型，详见建议书</w:t>
      </w:r>
      <w:r w:rsidRPr="008F58EB">
        <w:rPr>
          <w:lang w:eastAsia="zh-CN"/>
        </w:rPr>
        <w:t>ITU-R RS.1861</w:t>
      </w:r>
      <w:r w:rsidRPr="008F58EB">
        <w:rPr>
          <w:lang w:eastAsia="zh-CN"/>
        </w:rPr>
        <w:t>。</w:t>
      </w:r>
    </w:p>
    <w:p w14:paraId="2D7A83B3" w14:textId="77777777" w:rsidR="00AA2480" w:rsidRPr="008F58EB" w:rsidRDefault="00AA2480" w:rsidP="003266FF">
      <w:pPr>
        <w:pStyle w:val="Heading3"/>
        <w:rPr>
          <w:lang w:eastAsia="zh-CN"/>
        </w:rPr>
      </w:pPr>
      <w:r w:rsidRPr="008F58EB">
        <w:rPr>
          <w:lang w:eastAsia="zh-CN"/>
        </w:rPr>
        <w:t>5.2.6</w:t>
      </w:r>
      <w:r w:rsidRPr="008F58EB">
        <w:rPr>
          <w:lang w:eastAsia="zh-CN"/>
        </w:rPr>
        <w:tab/>
      </w:r>
      <w:r w:rsidRPr="008F58EB">
        <w:rPr>
          <w:lang w:eastAsia="zh-CN"/>
        </w:rPr>
        <w:t>性能与干扰准则</w:t>
      </w:r>
    </w:p>
    <w:bookmarkEnd w:id="240"/>
    <w:bookmarkEnd w:id="241"/>
    <w:p w14:paraId="501B266B" w14:textId="77777777" w:rsidR="00AA2480" w:rsidRPr="008F58EB" w:rsidRDefault="00AA2480" w:rsidP="00470062">
      <w:pPr>
        <w:ind w:firstLineChars="200" w:firstLine="440"/>
        <w:rPr>
          <w:lang w:eastAsia="zh-CN"/>
        </w:rPr>
      </w:pPr>
      <w:r w:rsidRPr="008F58EB">
        <w:rPr>
          <w:lang w:eastAsia="zh-CN"/>
        </w:rPr>
        <w:t>工作在地球探测卫星业务下的星载无源传感器的性能与干扰准则载于建议书</w:t>
      </w:r>
      <w:r w:rsidRPr="008F58EB">
        <w:rPr>
          <w:lang w:eastAsia="zh-CN"/>
        </w:rPr>
        <w:t>ITU-R RS.2017</w:t>
      </w:r>
      <w:r w:rsidRPr="008F58EB">
        <w:rPr>
          <w:lang w:eastAsia="zh-CN"/>
        </w:rPr>
        <w:t>。</w:t>
      </w:r>
    </w:p>
    <w:p w14:paraId="3C9DC025" w14:textId="77777777" w:rsidR="00AA2480" w:rsidRPr="008F58EB" w:rsidRDefault="00AA2480" w:rsidP="003266FF">
      <w:pPr>
        <w:pStyle w:val="Heading3"/>
        <w:rPr>
          <w:lang w:eastAsia="zh-CN"/>
        </w:rPr>
      </w:pPr>
      <w:r w:rsidRPr="008F58EB">
        <w:rPr>
          <w:lang w:eastAsia="zh-CN"/>
        </w:rPr>
        <w:t>5.2.7</w:t>
      </w:r>
      <w:r w:rsidRPr="008F58EB">
        <w:rPr>
          <w:lang w:eastAsia="zh-CN"/>
        </w:rPr>
        <w:tab/>
      </w:r>
      <w:r w:rsidRPr="008F58EB">
        <w:rPr>
          <w:lang w:eastAsia="zh-CN"/>
        </w:rPr>
        <w:t>大气参数的三维测量</w:t>
      </w:r>
    </w:p>
    <w:p w14:paraId="0AE12D27" w14:textId="4EEB12E0" w:rsidR="00AA2480" w:rsidRPr="008F58EB" w:rsidRDefault="00AA2480" w:rsidP="00470062">
      <w:pPr>
        <w:ind w:firstLineChars="200" w:firstLine="440"/>
        <w:rPr>
          <w:lang w:eastAsia="zh-CN"/>
        </w:rPr>
      </w:pPr>
      <w:r w:rsidRPr="008F58EB">
        <w:rPr>
          <w:lang w:eastAsia="zh-CN"/>
        </w:rPr>
        <w:t>电磁频谱中包含许多特定频段，由于分子共振效应，大气中的某些气体会在这些频段发生吸收现象（见图</w:t>
      </w:r>
      <w:r w:rsidRPr="008F58EB">
        <w:rPr>
          <w:lang w:eastAsia="zh-CN"/>
        </w:rPr>
        <w:t>5-1</w:t>
      </w:r>
      <w:r w:rsidR="006E4820" w:rsidRPr="008F58EB">
        <w:rPr>
          <w:lang w:eastAsia="zh-CN"/>
        </w:rPr>
        <w:t>）</w:t>
      </w:r>
      <w:r w:rsidRPr="008F58EB">
        <w:rPr>
          <w:lang w:eastAsia="zh-CN"/>
        </w:rPr>
        <w:t>。此类现象发生的频率是该气体的特征标识（如</w:t>
      </w:r>
      <w:r w:rsidRPr="008F58EB">
        <w:rPr>
          <w:lang w:eastAsia="zh-CN"/>
        </w:rPr>
        <w:t>O₂</w:t>
      </w:r>
      <w:r w:rsidRPr="008F58EB">
        <w:rPr>
          <w:lang w:eastAsia="zh-CN"/>
        </w:rPr>
        <w:t>、</w:t>
      </w:r>
      <w:r w:rsidRPr="008F58EB">
        <w:rPr>
          <w:lang w:eastAsia="zh-CN"/>
        </w:rPr>
        <w:t>O₃</w:t>
      </w:r>
      <w:r w:rsidRPr="008F58EB">
        <w:rPr>
          <w:lang w:eastAsia="zh-CN"/>
        </w:rPr>
        <w:t>、</w:t>
      </w:r>
      <w:r w:rsidRPr="008F58EB">
        <w:rPr>
          <w:lang w:eastAsia="zh-CN"/>
        </w:rPr>
        <w:t>H₂O</w:t>
      </w:r>
      <w:r w:rsidRPr="008F58EB">
        <w:rPr>
          <w:lang w:eastAsia="zh-CN"/>
        </w:rPr>
        <w:t>、</w:t>
      </w:r>
      <w:proofErr w:type="spellStart"/>
      <w:r w:rsidRPr="008F58EB">
        <w:rPr>
          <w:lang w:eastAsia="zh-CN"/>
        </w:rPr>
        <w:t>ClO</w:t>
      </w:r>
      <w:proofErr w:type="spellEnd"/>
      <w:r w:rsidR="006E4820" w:rsidRPr="008F58EB">
        <w:rPr>
          <w:lang w:eastAsia="zh-CN"/>
        </w:rPr>
        <w:t>）</w:t>
      </w:r>
      <w:r w:rsidRPr="008F58EB">
        <w:rPr>
          <w:lang w:eastAsia="zh-CN"/>
        </w:rPr>
        <w:t>。吸收系数取决于气体的性质、浓度及其温度。通过在星载平台上组合使用这些频率附近的</w:t>
      </w:r>
      <w:proofErr w:type="gramStart"/>
      <w:r w:rsidRPr="008F58EB">
        <w:rPr>
          <w:lang w:eastAsia="zh-CN"/>
        </w:rPr>
        <w:t>無</w:t>
      </w:r>
      <w:proofErr w:type="gramEnd"/>
      <w:r w:rsidRPr="008F58EB">
        <w:rPr>
          <w:lang w:eastAsia="zh-CN"/>
        </w:rPr>
        <w:t>源测量，可以反演温度、水汽和</w:t>
      </w:r>
      <w:r w:rsidRPr="008F58EB">
        <w:rPr>
          <w:lang w:eastAsia="zh-CN"/>
        </w:rPr>
        <w:t>/</w:t>
      </w:r>
      <w:r w:rsidRPr="008F58EB">
        <w:rPr>
          <w:lang w:eastAsia="zh-CN"/>
        </w:rPr>
        <w:t>或吸收气体的浓度廓线。对于工作在</w:t>
      </w:r>
      <w:r w:rsidRPr="008F58EB">
        <w:rPr>
          <w:lang w:eastAsia="zh-CN"/>
        </w:rPr>
        <w:t>200 GHz</w:t>
      </w:r>
      <w:r w:rsidRPr="008F58EB">
        <w:rPr>
          <w:lang w:eastAsia="zh-CN"/>
        </w:rPr>
        <w:t>以下的无源遥感传感器而言，</w:t>
      </w:r>
      <w:r w:rsidRPr="008F58EB">
        <w:rPr>
          <w:lang w:eastAsia="zh-CN"/>
        </w:rPr>
        <w:t>50 GHz</w:t>
      </w:r>
      <w:r w:rsidRPr="008F58EB">
        <w:rPr>
          <w:lang w:eastAsia="zh-CN"/>
        </w:rPr>
        <w:t>至</w:t>
      </w:r>
      <w:r w:rsidRPr="008F58EB">
        <w:rPr>
          <w:lang w:eastAsia="zh-CN"/>
        </w:rPr>
        <w:t>70 GHz</w:t>
      </w:r>
      <w:r w:rsidRPr="008F58EB">
        <w:rPr>
          <w:lang w:eastAsia="zh-CN"/>
        </w:rPr>
        <w:t>之间的氧气共振频率、</w:t>
      </w:r>
      <w:r w:rsidRPr="008F58EB">
        <w:rPr>
          <w:lang w:eastAsia="zh-CN"/>
        </w:rPr>
        <w:t>118.75 GHz</w:t>
      </w:r>
      <w:r w:rsidRPr="008F58EB">
        <w:rPr>
          <w:lang w:eastAsia="zh-CN"/>
        </w:rPr>
        <w:t>频率以及</w:t>
      </w:r>
      <w:r w:rsidRPr="008F58EB">
        <w:rPr>
          <w:lang w:eastAsia="zh-CN"/>
        </w:rPr>
        <w:t>183.31 GHz</w:t>
      </w:r>
      <w:r w:rsidRPr="008F58EB">
        <w:rPr>
          <w:lang w:eastAsia="zh-CN"/>
        </w:rPr>
        <w:t>的水汽共振频率尤为重要。</w:t>
      </w:r>
    </w:p>
    <w:p w14:paraId="7B8DDF3F" w14:textId="32ADC35A" w:rsidR="00AA2480" w:rsidRPr="008F58EB" w:rsidRDefault="00AA2480" w:rsidP="00470062">
      <w:pPr>
        <w:ind w:firstLineChars="200" w:firstLine="440"/>
        <w:rPr>
          <w:lang w:eastAsia="zh-CN"/>
        </w:rPr>
      </w:pPr>
      <w:r w:rsidRPr="008F58EB">
        <w:rPr>
          <w:lang w:eastAsia="zh-CN"/>
        </w:rPr>
        <w:t>波长为</w:t>
      </w:r>
      <w:r w:rsidRPr="008F58EB">
        <w:rPr>
          <w:i/>
          <w:iCs/>
        </w:rPr>
        <w:t>λ</w:t>
      </w:r>
      <w:r w:rsidRPr="008F58EB">
        <w:rPr>
          <w:lang w:eastAsia="zh-CN"/>
        </w:rPr>
        <w:t>的吸收气体会以与自身温度</w:t>
      </w:r>
      <w:r w:rsidRPr="008F58EB">
        <w:rPr>
          <w:i/>
          <w:iCs/>
          <w:lang w:eastAsia="zh-CN"/>
        </w:rPr>
        <w:t>T</w:t>
      </w:r>
      <w:r w:rsidRPr="008F58EB">
        <w:rPr>
          <w:lang w:eastAsia="zh-CN"/>
        </w:rPr>
        <w:t>和吸收率</w:t>
      </w:r>
      <w:r w:rsidRPr="008F58EB">
        <w:t>α</w:t>
      </w:r>
      <w:r w:rsidRPr="008F58EB">
        <w:rPr>
          <w:lang w:eastAsia="zh-CN"/>
        </w:rPr>
        <w:t>成正比的能级（在同一频率下</w:t>
      </w:r>
      <w:r w:rsidR="006E4820" w:rsidRPr="008F58EB">
        <w:rPr>
          <w:lang w:eastAsia="zh-CN"/>
        </w:rPr>
        <w:t>）</w:t>
      </w:r>
      <w:r w:rsidRPr="008F58EB">
        <w:rPr>
          <w:lang w:eastAsia="zh-CN"/>
        </w:rPr>
        <w:t>辐射能量。这遵循公式</w:t>
      </w:r>
      <w:r w:rsidRPr="008F58EB">
        <w:rPr>
          <w:lang w:eastAsia="zh-CN"/>
        </w:rPr>
        <w:t>(5-3</w:t>
      </w:r>
      <w:r w:rsidR="006E4820" w:rsidRPr="008F58EB">
        <w:rPr>
          <w:lang w:eastAsia="zh-CN"/>
        </w:rPr>
        <w:t>）</w:t>
      </w:r>
      <w:r w:rsidRPr="008F58EB">
        <w:rPr>
          <w:lang w:eastAsia="zh-CN"/>
        </w:rPr>
        <w:t>给出的关系：</w:t>
      </w:r>
    </w:p>
    <w:p w14:paraId="1A07FE71" w14:textId="77777777" w:rsidR="00CD0E64" w:rsidRPr="008F58EB" w:rsidRDefault="00CD0E64" w:rsidP="00CD0E64">
      <w:pPr>
        <w:pStyle w:val="Equation"/>
        <w:rPr>
          <w:szCs w:val="22"/>
          <w:lang w:eastAsia="zh-CN"/>
        </w:rPr>
      </w:pPr>
      <w:r w:rsidRPr="008F58EB">
        <w:rPr>
          <w:szCs w:val="22"/>
          <w:lang w:eastAsia="zh-CN"/>
        </w:rPr>
        <w:tab/>
      </w:r>
      <w:r w:rsidRPr="008F58EB">
        <w:rPr>
          <w:szCs w:val="22"/>
          <w:lang w:eastAsia="zh-CN"/>
        </w:rPr>
        <w:tab/>
      </w:r>
      <m:oMath>
        <m:r>
          <w:rPr>
            <w:rFonts w:ascii="Cambria Math" w:hAnsi="Cambria Math"/>
            <w:szCs w:val="22"/>
            <w:lang w:eastAsia="zh-CN"/>
          </w:rPr>
          <m:t>l=</m:t>
        </m:r>
        <m:r>
          <m:rPr>
            <m:sty m:val="p"/>
          </m:rPr>
          <w:rPr>
            <w:rFonts w:ascii="Cambria Math" w:hAnsi="Cambria Math"/>
            <w:szCs w:val="22"/>
          </w:rPr>
          <m:t>α</m:t>
        </m:r>
        <m:r>
          <w:rPr>
            <w:rFonts w:ascii="Cambria Math" w:hAnsi="Cambria Math"/>
            <w:szCs w:val="22"/>
            <w:lang w:eastAsia="zh-CN"/>
          </w:rPr>
          <m:t>∙L</m:t>
        </m:r>
      </m:oMath>
      <w:r w:rsidRPr="008F58EB">
        <w:rPr>
          <w:szCs w:val="22"/>
          <w:lang w:eastAsia="zh-CN"/>
        </w:rPr>
        <w:tab/>
      </w:r>
      <w:r w:rsidRPr="008F58EB">
        <w:rPr>
          <w:lang w:eastAsia="zh-CN"/>
        </w:rPr>
        <w:t>(5-3)</w:t>
      </w:r>
    </w:p>
    <w:p w14:paraId="66581B72" w14:textId="77777777" w:rsidR="00AA2480" w:rsidRPr="008F58EB" w:rsidRDefault="00AA2480" w:rsidP="00AA2480">
      <w:pPr>
        <w:rPr>
          <w:lang w:val="en-US" w:eastAsia="zh-CN"/>
        </w:rPr>
      </w:pPr>
      <w:r w:rsidRPr="008F58EB">
        <w:rPr>
          <w:lang w:eastAsia="zh-CN"/>
        </w:rPr>
        <w:t>式中：</w:t>
      </w:r>
    </w:p>
    <w:p w14:paraId="18AF79EB" w14:textId="04D21A15" w:rsidR="00976F54" w:rsidRPr="008F58EB" w:rsidRDefault="00976F54" w:rsidP="00976F54">
      <w:pPr>
        <w:tabs>
          <w:tab w:val="clear" w:pos="1134"/>
          <w:tab w:val="clear" w:pos="1871"/>
          <w:tab w:val="clear" w:pos="2268"/>
          <w:tab w:val="right" w:pos="1701"/>
          <w:tab w:val="left" w:pos="2410"/>
        </w:tabs>
        <w:spacing w:before="80"/>
        <w:ind w:left="1985" w:hanging="1985"/>
        <w:rPr>
          <w:szCs w:val="22"/>
          <w:lang w:eastAsia="zh-CN"/>
        </w:rPr>
      </w:pPr>
      <w:r w:rsidRPr="008F58EB">
        <w:rPr>
          <w:szCs w:val="22"/>
          <w:lang w:eastAsia="zh-CN"/>
        </w:rPr>
        <w:tab/>
      </w:r>
      <w:proofErr w:type="gramStart"/>
      <w:r w:rsidRPr="008F58EB">
        <w:rPr>
          <w:i/>
          <w:iCs/>
          <w:lang w:eastAsia="zh-CN"/>
        </w:rPr>
        <w:t xml:space="preserve">l </w:t>
      </w:r>
      <w:r w:rsidRPr="008F58EB">
        <w:rPr>
          <w:lang w:eastAsia="zh-CN"/>
        </w:rPr>
        <w:t>:</w:t>
      </w:r>
      <w:proofErr w:type="gramEnd"/>
      <w:r w:rsidRPr="008F58EB">
        <w:rPr>
          <w:szCs w:val="22"/>
          <w:lang w:eastAsia="zh-CN"/>
        </w:rPr>
        <w:tab/>
      </w:r>
      <w:r w:rsidRPr="008F58EB">
        <w:rPr>
          <w:lang w:eastAsia="zh-CN"/>
        </w:rPr>
        <w:t>温度为</w:t>
      </w:r>
      <w:r w:rsidRPr="008F58EB">
        <w:rPr>
          <w:i/>
          <w:iCs/>
          <w:lang w:eastAsia="zh-CN"/>
        </w:rPr>
        <w:t>T</w:t>
      </w:r>
      <w:r w:rsidRPr="008F58EB">
        <w:rPr>
          <w:lang w:eastAsia="zh-CN"/>
        </w:rPr>
        <w:t>时气体的光谱亮度</w:t>
      </w:r>
    </w:p>
    <w:p w14:paraId="1EE4E71E" w14:textId="4712D432" w:rsidR="00976F54" w:rsidRPr="008F58EB" w:rsidRDefault="00976F54" w:rsidP="00976F54">
      <w:pPr>
        <w:tabs>
          <w:tab w:val="clear" w:pos="1134"/>
          <w:tab w:val="clear" w:pos="1871"/>
          <w:tab w:val="clear" w:pos="2268"/>
          <w:tab w:val="right" w:pos="1701"/>
          <w:tab w:val="left" w:pos="2410"/>
        </w:tabs>
        <w:spacing w:before="80"/>
        <w:ind w:left="1985" w:hanging="1985"/>
        <w:rPr>
          <w:szCs w:val="22"/>
          <w:lang w:eastAsia="zh-CN"/>
        </w:rPr>
      </w:pPr>
      <w:r w:rsidRPr="008F58EB">
        <w:rPr>
          <w:szCs w:val="22"/>
          <w:lang w:eastAsia="zh-CN"/>
        </w:rPr>
        <w:tab/>
      </w:r>
      <w:r w:rsidRPr="008F58EB">
        <w:rPr>
          <w:position w:val="-2"/>
          <w:szCs w:val="22"/>
        </w:rPr>
        <w:object w:dxaOrig="200" w:dyaOrig="200" w14:anchorId="46467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5pt;height:7.5pt;mso-width-percent:0;mso-height-percent:0;mso-width-percent:0;mso-height-percent:0" o:ole="" fillcolor="window">
            <v:imagedata r:id="rId101" o:title=""/>
          </v:shape>
          <o:OLEObject Type="Embed" ProgID="Equation" ShapeID="_x0000_i1025" DrawAspect="Content" ObjectID="_1849851121" r:id="rId102"/>
        </w:object>
      </w:r>
      <w:r w:rsidRPr="008F58EB">
        <w:rPr>
          <w:lang w:eastAsia="zh-CN"/>
        </w:rPr>
        <w:t> </w:t>
      </w:r>
      <w:r w:rsidRPr="008F58EB">
        <w:rPr>
          <w:rFonts w:ascii="Symbol" w:hAnsi="Symbol"/>
          <w:lang w:eastAsia="zh-CN"/>
        </w:rPr>
        <w:t></w:t>
      </w:r>
      <w:r w:rsidRPr="008F58EB">
        <w:rPr>
          <w:lang w:eastAsia="zh-CN"/>
        </w:rPr>
        <w:t xml:space="preserve"> 2 </w:t>
      </w:r>
      <w:r w:rsidRPr="008F58EB">
        <w:rPr>
          <w:i/>
          <w:iCs/>
          <w:lang w:eastAsia="zh-CN"/>
        </w:rPr>
        <w:t>·</w:t>
      </w:r>
      <w:r w:rsidRPr="008F58EB">
        <w:rPr>
          <w:lang w:eastAsia="zh-CN"/>
        </w:rPr>
        <w:t xml:space="preserve"> </w:t>
      </w:r>
      <w:r w:rsidRPr="008F58EB">
        <w:rPr>
          <w:i/>
          <w:iCs/>
          <w:lang w:eastAsia="zh-CN"/>
        </w:rPr>
        <w:t>k</w:t>
      </w:r>
      <w:r w:rsidRPr="008F58EB">
        <w:rPr>
          <w:lang w:eastAsia="zh-CN"/>
        </w:rPr>
        <w:t xml:space="preserve"> </w:t>
      </w:r>
      <w:r w:rsidRPr="008F58EB">
        <w:rPr>
          <w:i/>
          <w:iCs/>
          <w:lang w:eastAsia="zh-CN"/>
        </w:rPr>
        <w:t>·</w:t>
      </w:r>
      <w:r w:rsidRPr="008F58EB">
        <w:rPr>
          <w:lang w:eastAsia="zh-CN"/>
        </w:rPr>
        <w:t xml:space="preserve"> </w:t>
      </w:r>
      <w:r w:rsidRPr="008F58EB">
        <w:rPr>
          <w:i/>
          <w:iCs/>
          <w:lang w:eastAsia="zh-CN"/>
        </w:rPr>
        <w:t>T/</w:t>
      </w:r>
      <w:r w:rsidRPr="008F58EB">
        <w:rPr>
          <w:rFonts w:ascii="Symbol" w:hAnsi="Symbol"/>
          <w:lang w:eastAsia="zh-CN"/>
        </w:rPr>
        <w:t></w:t>
      </w:r>
      <w:r w:rsidRPr="008F58EB">
        <w:rPr>
          <w:rFonts w:ascii="Symbol" w:hAnsi="Symbol"/>
          <w:i/>
          <w:iCs/>
          <w:position w:val="6"/>
          <w:vertAlign w:val="superscript"/>
          <w:lang w:eastAsia="zh-CN"/>
        </w:rPr>
        <w:t></w:t>
      </w:r>
      <w:r w:rsidRPr="008F58EB">
        <w:rPr>
          <w:vertAlign w:val="superscript"/>
          <w:lang w:eastAsia="zh-CN"/>
        </w:rPr>
        <w:t>2</w:t>
      </w:r>
      <w:r w:rsidRPr="008F58EB">
        <w:rPr>
          <w:lang w:eastAsia="zh-CN"/>
        </w:rPr>
        <w:t xml:space="preserve"> </w:t>
      </w:r>
      <w:r w:rsidRPr="008F58EB">
        <w:rPr>
          <w:rFonts w:ascii="Symbol" w:hAnsi="Symbol"/>
          <w:lang w:eastAsia="zh-CN"/>
        </w:rPr>
        <w:t></w:t>
      </w:r>
      <w:r w:rsidRPr="008F58EB">
        <w:rPr>
          <w:szCs w:val="22"/>
          <w:lang w:eastAsia="zh-CN"/>
        </w:rPr>
        <w:tab/>
      </w:r>
      <w:r w:rsidRPr="008F58EB">
        <w:rPr>
          <w:lang w:eastAsia="zh-CN"/>
        </w:rPr>
        <w:t>温度为</w:t>
      </w:r>
      <w:r w:rsidRPr="008F58EB">
        <w:rPr>
          <w:i/>
          <w:iCs/>
          <w:lang w:eastAsia="zh-CN"/>
        </w:rPr>
        <w:t>T</w:t>
      </w:r>
      <w:r w:rsidRPr="008F58EB">
        <w:rPr>
          <w:lang w:eastAsia="zh-CN"/>
        </w:rPr>
        <w:t>时黑体的光谱亮度</w:t>
      </w:r>
      <w:r w:rsidR="00A46023" w:rsidRPr="008F58EB">
        <w:rPr>
          <w:lang w:eastAsia="zh-CN"/>
        </w:rPr>
        <w:t>（</w:t>
      </w:r>
      <w:r w:rsidRPr="008F58EB">
        <w:rPr>
          <w:lang w:eastAsia="zh-CN"/>
        </w:rPr>
        <w:t>W/</w:t>
      </w:r>
      <w:r w:rsidR="00A46023" w:rsidRPr="008F58EB">
        <w:rPr>
          <w:lang w:eastAsia="zh-CN"/>
        </w:rPr>
        <w:t>（</w:t>
      </w:r>
      <w:r w:rsidRPr="008F58EB">
        <w:rPr>
          <w:lang w:eastAsia="zh-CN"/>
        </w:rPr>
        <w:t>m</w:t>
      </w:r>
      <w:r w:rsidRPr="008F58EB">
        <w:rPr>
          <w:vertAlign w:val="superscript"/>
          <w:lang w:eastAsia="zh-CN"/>
        </w:rPr>
        <w:t>2</w:t>
      </w:r>
      <w:r w:rsidRPr="008F58EB">
        <w:rPr>
          <w:lang w:eastAsia="zh-CN"/>
        </w:rPr>
        <w:t xml:space="preserve"> </w:t>
      </w:r>
      <w:r w:rsidRPr="008F58EB">
        <w:rPr>
          <w:i/>
          <w:iCs/>
          <w:lang w:eastAsia="zh-CN"/>
        </w:rPr>
        <w:t>·</w:t>
      </w:r>
      <w:r w:rsidRPr="008F58EB">
        <w:rPr>
          <w:lang w:eastAsia="zh-CN"/>
        </w:rPr>
        <w:t xml:space="preserve"> </w:t>
      </w:r>
      <w:proofErr w:type="spellStart"/>
      <w:r w:rsidRPr="008F58EB">
        <w:rPr>
          <w:lang w:eastAsia="zh-CN"/>
        </w:rPr>
        <w:t>sr</w:t>
      </w:r>
      <w:proofErr w:type="spellEnd"/>
      <w:r w:rsidRPr="008F58EB">
        <w:rPr>
          <w:lang w:eastAsia="zh-CN"/>
        </w:rPr>
        <w:t xml:space="preserve"> </w:t>
      </w:r>
      <w:r w:rsidRPr="008F58EB">
        <w:rPr>
          <w:i/>
          <w:iCs/>
          <w:lang w:eastAsia="zh-CN"/>
        </w:rPr>
        <w:t>·</w:t>
      </w:r>
      <w:r w:rsidRPr="008F58EB">
        <w:rPr>
          <w:lang w:eastAsia="zh-CN"/>
        </w:rPr>
        <w:t xml:space="preserve"> </w:t>
      </w:r>
      <w:proofErr w:type="gramStart"/>
      <w:r w:rsidRPr="008F58EB">
        <w:rPr>
          <w:lang w:eastAsia="zh-CN"/>
        </w:rPr>
        <w:t>Hz)</w:t>
      </w:r>
      <w:r w:rsidR="00A46023" w:rsidRPr="008F58EB">
        <w:rPr>
          <w:lang w:eastAsia="zh-CN"/>
        </w:rPr>
        <w:t>）</w:t>
      </w:r>
      <w:proofErr w:type="gramEnd"/>
    </w:p>
    <w:p w14:paraId="4E832CF5" w14:textId="15497E08" w:rsidR="00976F54" w:rsidRPr="008F58EB" w:rsidRDefault="00976F54" w:rsidP="00976F54">
      <w:pPr>
        <w:tabs>
          <w:tab w:val="clear" w:pos="1134"/>
          <w:tab w:val="clear" w:pos="1871"/>
          <w:tab w:val="clear" w:pos="2268"/>
          <w:tab w:val="right" w:pos="1701"/>
          <w:tab w:val="left" w:pos="2410"/>
        </w:tabs>
        <w:spacing w:before="80"/>
        <w:ind w:left="1985" w:hanging="1985"/>
        <w:rPr>
          <w:lang w:val="fr-FR" w:eastAsia="zh-CN"/>
        </w:rPr>
      </w:pPr>
      <w:r w:rsidRPr="008F58EB">
        <w:rPr>
          <w:i/>
          <w:szCs w:val="22"/>
          <w:lang w:eastAsia="zh-CN"/>
        </w:rPr>
        <w:tab/>
      </w:r>
      <w:proofErr w:type="gramStart"/>
      <w:r w:rsidRPr="008F58EB">
        <w:rPr>
          <w:i/>
          <w:iCs/>
          <w:lang w:val="fr-FR" w:eastAsia="zh-CN"/>
        </w:rPr>
        <w:t>k</w:t>
      </w:r>
      <w:proofErr w:type="gramEnd"/>
      <w:r w:rsidRPr="008F58EB">
        <w:rPr>
          <w:lang w:val="fr-FR" w:eastAsia="zh-CN"/>
        </w:rPr>
        <w:t> </w:t>
      </w:r>
      <w:r w:rsidRPr="008F58EB">
        <w:rPr>
          <w:rFonts w:ascii="Symbol" w:hAnsi="Symbol"/>
          <w:lang w:eastAsia="zh-CN"/>
        </w:rPr>
        <w:t></w:t>
      </w:r>
      <w:r w:rsidRPr="008F58EB">
        <w:rPr>
          <w:lang w:val="fr-FR" w:eastAsia="zh-CN"/>
        </w:rPr>
        <w:t> 1.38 </w:t>
      </w:r>
      <w:r w:rsidRPr="008F58EB">
        <w:rPr>
          <w:rFonts w:ascii="Symbol" w:hAnsi="Symbol"/>
          <w:lang w:eastAsia="zh-CN"/>
        </w:rPr>
        <w:t></w:t>
      </w:r>
      <w:r w:rsidRPr="008F58EB">
        <w:rPr>
          <w:lang w:val="fr-FR" w:eastAsia="zh-CN"/>
        </w:rPr>
        <w:t> 10</w:t>
      </w:r>
      <w:r w:rsidRPr="008F58EB">
        <w:rPr>
          <w:vertAlign w:val="superscript"/>
          <w:lang w:val="fr-FR" w:eastAsia="zh-CN"/>
        </w:rPr>
        <w:t>–23</w:t>
      </w:r>
      <w:r w:rsidRPr="008F58EB">
        <w:rPr>
          <w:lang w:val="fr-FR" w:eastAsia="zh-CN"/>
        </w:rPr>
        <w:t xml:space="preserve"> :</w:t>
      </w:r>
      <w:r w:rsidRPr="008F58EB">
        <w:rPr>
          <w:szCs w:val="22"/>
          <w:lang w:val="fr-FR" w:eastAsia="zh-CN"/>
        </w:rPr>
        <w:tab/>
      </w:r>
      <w:r w:rsidRPr="008F58EB">
        <w:rPr>
          <w:lang w:val="fr-CH" w:eastAsia="zh-CN"/>
        </w:rPr>
        <w:t>玻尔兹曼常数</w:t>
      </w:r>
      <w:r w:rsidR="00A46023" w:rsidRPr="008F58EB">
        <w:rPr>
          <w:lang w:val="fr-FR" w:eastAsia="zh-CN"/>
        </w:rPr>
        <w:t>（</w:t>
      </w:r>
      <w:r w:rsidRPr="008F58EB">
        <w:rPr>
          <w:lang w:val="fr-FR" w:eastAsia="zh-CN"/>
        </w:rPr>
        <w:t>J/K</w:t>
      </w:r>
      <w:r w:rsidR="00A46023" w:rsidRPr="008F58EB">
        <w:rPr>
          <w:lang w:val="fr-FR" w:eastAsia="zh-CN"/>
        </w:rPr>
        <w:t>）</w:t>
      </w:r>
    </w:p>
    <w:p w14:paraId="1960A2A6" w14:textId="7C0B65FE" w:rsidR="00976F54" w:rsidRPr="008F58EB" w:rsidRDefault="00976F54" w:rsidP="00976F54">
      <w:pPr>
        <w:tabs>
          <w:tab w:val="clear" w:pos="1134"/>
          <w:tab w:val="clear" w:pos="1871"/>
          <w:tab w:val="clear" w:pos="2268"/>
          <w:tab w:val="right" w:pos="1701"/>
          <w:tab w:val="left" w:pos="2410"/>
        </w:tabs>
        <w:spacing w:before="80"/>
        <w:ind w:left="1985" w:hanging="1985"/>
        <w:rPr>
          <w:lang w:val="es-ES" w:eastAsia="zh-CN"/>
        </w:rPr>
      </w:pPr>
      <w:r w:rsidRPr="008F58EB">
        <w:rPr>
          <w:szCs w:val="22"/>
          <w:lang w:val="fr-FR" w:eastAsia="zh-CN"/>
        </w:rPr>
        <w:tab/>
      </w:r>
      <w:r w:rsidRPr="008F58EB">
        <w:rPr>
          <w:rFonts w:ascii="Symbol" w:hAnsi="Symbol"/>
          <w:lang w:eastAsia="zh-CN"/>
        </w:rPr>
        <w:t xml:space="preserve"> </w:t>
      </w:r>
      <w:r w:rsidRPr="008F58EB">
        <w:rPr>
          <w:rFonts w:ascii="Symbol" w:hAnsi="Symbol"/>
          <w:lang w:eastAsia="zh-CN"/>
        </w:rPr>
        <w:t></w:t>
      </w:r>
      <w:r w:rsidRPr="008F58EB">
        <w:rPr>
          <w:lang w:val="es-ES" w:eastAsia="zh-CN"/>
        </w:rPr>
        <w:t xml:space="preserve"> </w:t>
      </w:r>
      <w:r w:rsidRPr="008F58EB">
        <w:rPr>
          <w:szCs w:val="22"/>
          <w:lang w:val="es-ES" w:eastAsia="zh-CN"/>
        </w:rPr>
        <w:tab/>
      </w:r>
      <w:r w:rsidRPr="008F58EB">
        <w:rPr>
          <w:lang w:eastAsia="zh-CN"/>
        </w:rPr>
        <w:t>表征气体</w:t>
      </w:r>
      <w:r w:rsidR="00A46023" w:rsidRPr="008F58EB">
        <w:rPr>
          <w:lang w:val="es-ES" w:eastAsia="zh-CN"/>
        </w:rPr>
        <w:t>（</w:t>
      </w:r>
      <w:r w:rsidRPr="008F58EB">
        <w:rPr>
          <w:lang w:val="es-ES" w:eastAsia="zh-CN"/>
        </w:rPr>
        <w:t>O</w:t>
      </w:r>
      <w:r w:rsidRPr="008F58EB">
        <w:rPr>
          <w:vertAlign w:val="subscript"/>
          <w:lang w:val="es-ES" w:eastAsia="zh-CN"/>
        </w:rPr>
        <w:t>2</w:t>
      </w:r>
      <w:r w:rsidRPr="008F58EB">
        <w:rPr>
          <w:lang w:val="es-ES" w:eastAsia="zh-CN"/>
        </w:rPr>
        <w:t>, CO</w:t>
      </w:r>
      <w:r w:rsidRPr="008F58EB">
        <w:rPr>
          <w:vertAlign w:val="subscript"/>
          <w:lang w:val="es-ES" w:eastAsia="zh-CN"/>
        </w:rPr>
        <w:t>2</w:t>
      </w:r>
      <w:r w:rsidRPr="008F58EB">
        <w:rPr>
          <w:lang w:val="es-ES" w:eastAsia="zh-CN"/>
        </w:rPr>
        <w:t>, H</w:t>
      </w:r>
      <w:r w:rsidRPr="008F58EB">
        <w:rPr>
          <w:vertAlign w:val="subscript"/>
          <w:lang w:val="es-ES" w:eastAsia="zh-CN"/>
        </w:rPr>
        <w:t>2</w:t>
      </w:r>
      <w:r w:rsidRPr="008F58EB">
        <w:rPr>
          <w:lang w:val="es-ES" w:eastAsia="zh-CN"/>
        </w:rPr>
        <w:t>O, O</w:t>
      </w:r>
      <w:r w:rsidRPr="008F58EB">
        <w:rPr>
          <w:vertAlign w:val="subscript"/>
          <w:lang w:val="es-ES" w:eastAsia="zh-CN"/>
        </w:rPr>
        <w:t>3</w:t>
      </w:r>
      <w:r w:rsidRPr="008F58EB">
        <w:rPr>
          <w:lang w:eastAsia="zh-CN"/>
        </w:rPr>
        <w:t>等</w:t>
      </w:r>
      <w:r w:rsidR="00A46023" w:rsidRPr="008F58EB">
        <w:rPr>
          <w:lang w:eastAsia="zh-CN"/>
        </w:rPr>
        <w:t>）</w:t>
      </w:r>
      <w:r w:rsidRPr="008F58EB">
        <w:rPr>
          <w:lang w:eastAsia="zh-CN"/>
        </w:rPr>
        <w:t>特性的吸收系数</w:t>
      </w:r>
    </w:p>
    <w:p w14:paraId="3C0E8EE2" w14:textId="425A8AF0" w:rsidR="00CE7E09" w:rsidRPr="008F58EB" w:rsidRDefault="00CE7E09" w:rsidP="00D564C9">
      <w:pPr>
        <w:ind w:firstLineChars="200" w:firstLine="440"/>
        <w:rPr>
          <w:lang w:eastAsia="zh-CN"/>
        </w:rPr>
      </w:pPr>
      <w:r w:rsidRPr="008F58EB">
        <w:rPr>
          <w:lang w:eastAsia="zh-CN"/>
        </w:rPr>
        <w:br w:type="page"/>
      </w:r>
    </w:p>
    <w:p w14:paraId="7A06BD4A" w14:textId="2DC0F8C8" w:rsidR="00AA2480" w:rsidRPr="008F58EB" w:rsidRDefault="00AA2480" w:rsidP="00D564C9">
      <w:pPr>
        <w:ind w:firstLineChars="200" w:firstLine="440"/>
        <w:rPr>
          <w:lang w:eastAsia="zh-CN"/>
        </w:rPr>
      </w:pPr>
      <w:r w:rsidRPr="008F58EB">
        <w:rPr>
          <w:lang w:eastAsia="zh-CN"/>
        </w:rPr>
        <w:lastRenderedPageBreak/>
        <w:t>在气象无源遥感中，</w:t>
      </w:r>
      <w:r w:rsidRPr="008F58EB">
        <w:rPr>
          <w:lang w:eastAsia="zh-CN"/>
        </w:rPr>
        <w:t>C</w:t>
      </w:r>
      <w:r w:rsidR="00D85137" w:rsidRPr="008F58EB">
        <w:rPr>
          <w:lang w:val="es-ES" w:eastAsia="zh-CN"/>
        </w:rPr>
        <w:t>O</w:t>
      </w:r>
      <w:r w:rsidR="00D85137" w:rsidRPr="008F58EB">
        <w:rPr>
          <w:vertAlign w:val="subscript"/>
          <w:lang w:val="es-ES" w:eastAsia="zh-CN"/>
        </w:rPr>
        <w:t>2</w:t>
      </w:r>
      <w:r w:rsidRPr="008F58EB">
        <w:rPr>
          <w:lang w:eastAsia="zh-CN"/>
        </w:rPr>
        <w:t>和</w:t>
      </w:r>
      <w:r w:rsidR="00D85137" w:rsidRPr="008F58EB">
        <w:rPr>
          <w:lang w:val="es-ES" w:eastAsia="zh-CN"/>
        </w:rPr>
        <w:t>O</w:t>
      </w:r>
      <w:r w:rsidR="00D85137" w:rsidRPr="008F58EB">
        <w:rPr>
          <w:vertAlign w:val="subscript"/>
          <w:lang w:val="es-ES" w:eastAsia="zh-CN"/>
        </w:rPr>
        <w:t>2</w:t>
      </w:r>
      <w:r w:rsidRPr="008F58EB">
        <w:rPr>
          <w:lang w:eastAsia="zh-CN"/>
        </w:rPr>
        <w:t>这两种大气气体起着主导作用，因为它们在大气中的浓度和压力</w:t>
      </w:r>
      <w:r w:rsidR="00A46023" w:rsidRPr="008F58EB">
        <w:rPr>
          <w:lang w:eastAsia="zh-CN"/>
        </w:rPr>
        <w:t>（</w:t>
      </w:r>
      <w:r w:rsidRPr="008F58EB">
        <w:rPr>
          <w:lang w:eastAsia="zh-CN"/>
        </w:rPr>
        <w:t>决定吸收率</w:t>
      </w:r>
      <w:r w:rsidRPr="008F58EB">
        <w:t>α</w:t>
      </w:r>
      <w:r w:rsidRPr="008F58EB">
        <w:rPr>
          <w:lang w:eastAsia="zh-CN"/>
        </w:rPr>
        <w:t>的两个参数</w:t>
      </w:r>
      <w:r w:rsidR="00A46023" w:rsidRPr="008F58EB">
        <w:rPr>
          <w:lang w:eastAsia="zh-CN"/>
        </w:rPr>
        <w:t>）</w:t>
      </w:r>
      <w:r w:rsidRPr="008F58EB">
        <w:rPr>
          <w:lang w:eastAsia="zh-CN"/>
        </w:rPr>
        <w:t>几乎恒定且全球已知。因此，可以通过在相应吸收带内不同频率进行辐射测量来获取大气温度廓线</w:t>
      </w:r>
      <w:r w:rsidR="00A46023" w:rsidRPr="008F58EB">
        <w:rPr>
          <w:lang w:eastAsia="zh-CN"/>
        </w:rPr>
        <w:t>（</w:t>
      </w:r>
      <w:r w:rsidRPr="008F58EB">
        <w:rPr>
          <w:lang w:eastAsia="zh-CN"/>
        </w:rPr>
        <w:t>通常</w:t>
      </w:r>
      <w:r w:rsidRPr="008F58EB">
        <w:rPr>
          <w:lang w:eastAsia="zh-CN"/>
        </w:rPr>
        <w:t>C</w:t>
      </w:r>
      <w:r w:rsidR="00D85137" w:rsidRPr="008F58EB">
        <w:rPr>
          <w:lang w:val="es-ES" w:eastAsia="zh-CN"/>
        </w:rPr>
        <w:t>O</w:t>
      </w:r>
      <w:r w:rsidR="00D85137" w:rsidRPr="008F58EB">
        <w:rPr>
          <w:vertAlign w:val="subscript"/>
          <w:lang w:val="es-ES" w:eastAsia="zh-CN"/>
        </w:rPr>
        <w:t>2</w:t>
      </w:r>
      <w:r w:rsidRPr="008F58EB">
        <w:rPr>
          <w:lang w:eastAsia="zh-CN"/>
        </w:rPr>
        <w:t>利用红外区约</w:t>
      </w:r>
      <w:proofErr w:type="gramStart"/>
      <w:r w:rsidRPr="008F58EB">
        <w:rPr>
          <w:lang w:eastAsia="zh-CN"/>
        </w:rPr>
        <w:t xml:space="preserve">15 </w:t>
      </w:r>
      <w:proofErr w:type="spellStart"/>
      <w:r w:rsidRPr="008F58EB">
        <w:t>μ</w:t>
      </w:r>
      <w:proofErr w:type="gramEnd"/>
      <w:r w:rsidRPr="008F58EB">
        <w:rPr>
          <w:lang w:eastAsia="zh-CN"/>
        </w:rPr>
        <w:t>m</w:t>
      </w:r>
      <w:proofErr w:type="spellEnd"/>
      <w:r w:rsidRPr="008F58EB">
        <w:rPr>
          <w:lang w:eastAsia="zh-CN"/>
        </w:rPr>
        <w:t>波段，</w:t>
      </w:r>
      <w:r w:rsidR="00D85137" w:rsidRPr="008F58EB">
        <w:rPr>
          <w:lang w:val="es-ES" w:eastAsia="zh-CN"/>
        </w:rPr>
        <w:t>O</w:t>
      </w:r>
      <w:r w:rsidR="00D85137" w:rsidRPr="008F58EB">
        <w:rPr>
          <w:vertAlign w:val="subscript"/>
          <w:lang w:val="es-ES" w:eastAsia="zh-CN"/>
        </w:rPr>
        <w:t>2</w:t>
      </w:r>
      <w:r w:rsidRPr="008F58EB">
        <w:rPr>
          <w:lang w:eastAsia="zh-CN"/>
        </w:rPr>
        <w:t>利用微波区约</w:t>
      </w:r>
      <w:r w:rsidRPr="008F58EB">
        <w:rPr>
          <w:lang w:eastAsia="zh-CN"/>
        </w:rPr>
        <w:t>60 GHz</w:t>
      </w:r>
      <w:r w:rsidRPr="008F58EB">
        <w:rPr>
          <w:lang w:eastAsia="zh-CN"/>
        </w:rPr>
        <w:t>和</w:t>
      </w:r>
      <w:r w:rsidRPr="008F58EB">
        <w:rPr>
          <w:lang w:eastAsia="zh-CN"/>
        </w:rPr>
        <w:t>118.75</w:t>
      </w:r>
      <w:r w:rsidR="00CE48B2" w:rsidRPr="008F58EB">
        <w:rPr>
          <w:lang w:eastAsia="zh-CN"/>
        </w:rPr>
        <w:t> </w:t>
      </w:r>
      <w:r w:rsidRPr="008F58EB">
        <w:rPr>
          <w:lang w:eastAsia="zh-CN"/>
        </w:rPr>
        <w:t>GHz</w:t>
      </w:r>
      <w:r w:rsidRPr="008F58EB">
        <w:rPr>
          <w:lang w:eastAsia="zh-CN"/>
        </w:rPr>
        <w:t>波段</w:t>
      </w:r>
      <w:r w:rsidR="00A46023" w:rsidRPr="008F58EB">
        <w:rPr>
          <w:lang w:eastAsia="zh-CN"/>
        </w:rPr>
        <w:t>）</w:t>
      </w:r>
      <w:r w:rsidRPr="008F58EB">
        <w:rPr>
          <w:lang w:eastAsia="zh-CN"/>
        </w:rPr>
        <w:t>。</w:t>
      </w:r>
    </w:p>
    <w:p w14:paraId="6F98A70E" w14:textId="405DDCD8" w:rsidR="00AA2480" w:rsidRPr="008F58EB" w:rsidRDefault="00AA2480" w:rsidP="00D564C9">
      <w:pPr>
        <w:ind w:firstLineChars="200" w:firstLine="440"/>
        <w:rPr>
          <w:lang w:eastAsia="zh-CN"/>
        </w:rPr>
      </w:pPr>
      <w:r w:rsidRPr="008F58EB">
        <w:rPr>
          <w:lang w:eastAsia="zh-CN"/>
        </w:rPr>
        <w:t>此外，还会收集其他在放射性和化学上重要、但浓度可变且未知的大气气体</w:t>
      </w:r>
      <w:r w:rsidR="00A46023" w:rsidRPr="008F58EB">
        <w:rPr>
          <w:lang w:eastAsia="zh-CN"/>
        </w:rPr>
        <w:t>（</w:t>
      </w:r>
      <w:r w:rsidR="00161E33" w:rsidRPr="008F58EB">
        <w:rPr>
          <w:lang w:eastAsia="zh-CN"/>
        </w:rPr>
        <w:t>H</w:t>
      </w:r>
      <w:r w:rsidR="00161E33" w:rsidRPr="008F58EB">
        <w:rPr>
          <w:vertAlign w:val="subscript"/>
          <w:lang w:eastAsia="zh-CN"/>
        </w:rPr>
        <w:t>2</w:t>
      </w:r>
      <w:r w:rsidR="00161E33" w:rsidRPr="008F58EB">
        <w:rPr>
          <w:lang w:eastAsia="zh-CN"/>
        </w:rPr>
        <w:t>O</w:t>
      </w:r>
      <w:r w:rsidR="00161E33" w:rsidRPr="008F58EB">
        <w:rPr>
          <w:rFonts w:hint="eastAsia"/>
          <w:lang w:eastAsia="zh-CN"/>
        </w:rPr>
        <w:t>、</w:t>
      </w:r>
      <w:r w:rsidR="00161E33" w:rsidRPr="008F58EB">
        <w:rPr>
          <w:lang w:eastAsia="zh-CN"/>
        </w:rPr>
        <w:t>O</w:t>
      </w:r>
      <w:r w:rsidR="00161E33" w:rsidRPr="008F58EB">
        <w:rPr>
          <w:vertAlign w:val="subscript"/>
          <w:lang w:eastAsia="zh-CN"/>
        </w:rPr>
        <w:t>3</w:t>
      </w:r>
      <w:r w:rsidR="00161E33" w:rsidRPr="008F58EB">
        <w:rPr>
          <w:rFonts w:hint="eastAsia"/>
          <w:lang w:eastAsia="zh-CN"/>
        </w:rPr>
        <w:t>、</w:t>
      </w:r>
      <w:r w:rsidR="00161E33" w:rsidRPr="008F58EB">
        <w:rPr>
          <w:lang w:eastAsia="zh-CN"/>
        </w:rPr>
        <w:t>CH</w:t>
      </w:r>
      <w:r w:rsidR="00161E33" w:rsidRPr="008F58EB">
        <w:rPr>
          <w:vertAlign w:val="subscript"/>
          <w:lang w:eastAsia="zh-CN"/>
        </w:rPr>
        <w:t>4</w:t>
      </w:r>
      <w:r w:rsidR="00161E33" w:rsidRPr="008F58EB">
        <w:rPr>
          <w:rFonts w:hint="eastAsia"/>
          <w:lang w:eastAsia="zh-CN"/>
        </w:rPr>
        <w:t>、</w:t>
      </w:r>
      <w:proofErr w:type="spellStart"/>
      <w:r w:rsidR="00161E33" w:rsidRPr="008F58EB">
        <w:rPr>
          <w:lang w:eastAsia="zh-CN"/>
        </w:rPr>
        <w:t>ClO</w:t>
      </w:r>
      <w:proofErr w:type="spellEnd"/>
      <w:r w:rsidRPr="008F58EB">
        <w:rPr>
          <w:lang w:eastAsia="zh-CN"/>
        </w:rPr>
        <w:t>等</w:t>
      </w:r>
      <w:r w:rsidR="00A46023" w:rsidRPr="008F58EB">
        <w:rPr>
          <w:lang w:eastAsia="zh-CN"/>
        </w:rPr>
        <w:t>）</w:t>
      </w:r>
      <w:r w:rsidRPr="008F58EB">
        <w:rPr>
          <w:lang w:eastAsia="zh-CN"/>
        </w:rPr>
        <w:t>在其特定吸收带的辐射测量数据。但在这种情况下，必须先获知大气温度廓线，才能反演这些气体的未知垂直浓度廓线。</w:t>
      </w:r>
    </w:p>
    <w:p w14:paraId="4E4DC8EF" w14:textId="77777777" w:rsidR="00AA2480" w:rsidRPr="008F58EB" w:rsidRDefault="00AA2480" w:rsidP="003266FF">
      <w:pPr>
        <w:pStyle w:val="Heading4"/>
        <w:rPr>
          <w:lang w:eastAsia="zh-CN"/>
        </w:rPr>
      </w:pPr>
      <w:bookmarkStart w:id="242" w:name="OLE_LINK95"/>
      <w:bookmarkStart w:id="243" w:name="OLE_LINK96"/>
      <w:r w:rsidRPr="008F58EB">
        <w:rPr>
          <w:lang w:eastAsia="zh-CN"/>
        </w:rPr>
        <w:t>5.2.7.1</w:t>
      </w:r>
      <w:r w:rsidRPr="008F58EB">
        <w:rPr>
          <w:lang w:eastAsia="zh-CN"/>
        </w:rPr>
        <w:tab/>
      </w:r>
      <w:r w:rsidRPr="008F58EB">
        <w:rPr>
          <w:lang w:eastAsia="zh-CN"/>
        </w:rPr>
        <w:t>无源微波大气垂直探测仪</w:t>
      </w:r>
    </w:p>
    <w:p w14:paraId="1922549D" w14:textId="1E0E3954" w:rsidR="00AA2480" w:rsidRPr="008F58EB" w:rsidRDefault="00AA2480" w:rsidP="00D564C9">
      <w:pPr>
        <w:ind w:firstLineChars="200" w:firstLine="440"/>
        <w:rPr>
          <w:lang w:eastAsia="zh-CN"/>
        </w:rPr>
      </w:pPr>
      <w:r w:rsidRPr="008F58EB">
        <w:rPr>
          <w:lang w:eastAsia="zh-CN"/>
        </w:rPr>
        <w:t>大气探测是对大气柱物理特性</w:t>
      </w:r>
      <w:r w:rsidR="00A46023" w:rsidRPr="008F58EB">
        <w:rPr>
          <w:lang w:eastAsia="zh-CN"/>
        </w:rPr>
        <w:t>（</w:t>
      </w:r>
      <w:r w:rsidRPr="008F58EB">
        <w:rPr>
          <w:lang w:eastAsia="zh-CN"/>
        </w:rPr>
        <w:t>如气压、温度、风速、风向、液态水含量、臭氧浓度、污染及其他特性</w:t>
      </w:r>
      <w:r w:rsidR="00A46023" w:rsidRPr="008F58EB">
        <w:rPr>
          <w:lang w:eastAsia="zh-CN"/>
        </w:rPr>
        <w:t>）</w:t>
      </w:r>
      <w:r w:rsidRPr="008F58EB">
        <w:rPr>
          <w:lang w:eastAsia="zh-CN"/>
        </w:rPr>
        <w:t>垂直分布的测量。垂直大气探测仪</w:t>
      </w:r>
      <w:r w:rsidR="00A46023" w:rsidRPr="008F58EB">
        <w:rPr>
          <w:lang w:eastAsia="zh-CN"/>
        </w:rPr>
        <w:t>（</w:t>
      </w:r>
      <w:r w:rsidRPr="008F58EB">
        <w:rPr>
          <w:lang w:eastAsia="zh-CN"/>
        </w:rPr>
        <w:t>即执行大气探测测量的仪器</w:t>
      </w:r>
      <w:r w:rsidR="00A46023" w:rsidRPr="008F58EB">
        <w:rPr>
          <w:lang w:eastAsia="zh-CN"/>
        </w:rPr>
        <w:t>）</w:t>
      </w:r>
      <w:r w:rsidRPr="008F58EB">
        <w:rPr>
          <w:lang w:eastAsia="zh-CN"/>
        </w:rPr>
        <w:t>为天底指向传感器，主要用于反演大气温度和湿度垂直廓线。它们利用在大气</w:t>
      </w:r>
      <w:r w:rsidR="007A7A47" w:rsidRPr="008F58EB">
        <w:rPr>
          <w:lang w:eastAsia="zh-CN"/>
        </w:rPr>
        <w:t>O</w:t>
      </w:r>
      <w:r w:rsidR="007A7A47" w:rsidRPr="008F58EB">
        <w:rPr>
          <w:vertAlign w:val="subscript"/>
          <w:lang w:eastAsia="zh-CN"/>
        </w:rPr>
        <w:t>2</w:t>
      </w:r>
      <w:r w:rsidRPr="008F58EB">
        <w:rPr>
          <w:lang w:eastAsia="zh-CN"/>
        </w:rPr>
        <w:t>和</w:t>
      </w:r>
      <w:r w:rsidR="005D66B8" w:rsidRPr="008F58EB">
        <w:rPr>
          <w:lang w:eastAsia="zh-CN"/>
        </w:rPr>
        <w:t>H</w:t>
      </w:r>
      <w:r w:rsidR="005D66B8" w:rsidRPr="008F58EB">
        <w:rPr>
          <w:vertAlign w:val="subscript"/>
          <w:lang w:eastAsia="zh-CN"/>
        </w:rPr>
        <w:t>2</w:t>
      </w:r>
      <w:r w:rsidR="005D66B8" w:rsidRPr="008F58EB">
        <w:rPr>
          <w:lang w:eastAsia="zh-CN"/>
        </w:rPr>
        <w:t>O</w:t>
      </w:r>
      <w:r w:rsidRPr="008F58EB">
        <w:rPr>
          <w:lang w:eastAsia="zh-CN"/>
        </w:rPr>
        <w:t>吸收谱内精心挑选的频率通道。图</w:t>
      </w:r>
      <w:r w:rsidRPr="008F58EB">
        <w:rPr>
          <w:lang w:eastAsia="zh-CN"/>
        </w:rPr>
        <w:t>5-7</w:t>
      </w:r>
      <w:r w:rsidRPr="008F58EB">
        <w:rPr>
          <w:lang w:eastAsia="zh-CN"/>
        </w:rPr>
        <w:t>至图</w:t>
      </w:r>
      <w:r w:rsidRPr="008F58EB">
        <w:rPr>
          <w:lang w:eastAsia="zh-CN"/>
        </w:rPr>
        <w:t>5-9</w:t>
      </w:r>
      <w:r w:rsidRPr="008F58EB">
        <w:rPr>
          <w:lang w:eastAsia="zh-CN"/>
        </w:rPr>
        <w:t>展示了</w:t>
      </w:r>
      <w:r w:rsidRPr="008F58EB">
        <w:rPr>
          <w:lang w:eastAsia="zh-CN"/>
        </w:rPr>
        <w:t>200 GHz</w:t>
      </w:r>
      <w:r w:rsidRPr="008F58EB">
        <w:rPr>
          <w:lang w:eastAsia="zh-CN"/>
        </w:rPr>
        <w:t>以下主要共振频率附近的吸收光谱详情。需注意，</w:t>
      </w:r>
      <w:r w:rsidRPr="008F58EB">
        <w:rPr>
          <w:lang w:eastAsia="zh-CN"/>
        </w:rPr>
        <w:t>183 GHz</w:t>
      </w:r>
      <w:r w:rsidRPr="008F58EB">
        <w:rPr>
          <w:lang w:eastAsia="zh-CN"/>
        </w:rPr>
        <w:t>附近的水汽吸收光谱随气候带和当地天气条件变化显著。</w:t>
      </w:r>
    </w:p>
    <w:p w14:paraId="5514D211" w14:textId="77777777" w:rsidR="00AA2480" w:rsidRPr="008F58EB" w:rsidRDefault="00AA2480" w:rsidP="003E667E">
      <w:pPr>
        <w:pStyle w:val="FigureNo"/>
        <w:rPr>
          <w:lang w:eastAsia="zh-CN"/>
        </w:rPr>
      </w:pPr>
      <w:r w:rsidRPr="008F58EB">
        <w:rPr>
          <w:lang w:eastAsia="zh-CN"/>
        </w:rPr>
        <w:t>图</w:t>
      </w:r>
      <w:r w:rsidRPr="008F58EB">
        <w:rPr>
          <w:lang w:eastAsia="zh-CN"/>
        </w:rPr>
        <w:t>5-7</w:t>
      </w:r>
    </w:p>
    <w:p w14:paraId="1ACBB783" w14:textId="590CF32E" w:rsidR="00AA2480" w:rsidRPr="008F58EB" w:rsidRDefault="00AA2480" w:rsidP="003E667E">
      <w:pPr>
        <w:pStyle w:val="Figuretitle"/>
        <w:rPr>
          <w:lang w:eastAsia="zh-CN"/>
        </w:rPr>
      </w:pPr>
      <w:r w:rsidRPr="008F58EB">
        <w:rPr>
          <w:lang w:eastAsia="zh-CN"/>
        </w:rPr>
        <w:t>50</w:t>
      </w:r>
      <w:r w:rsidRPr="008F58EB">
        <w:rPr>
          <w:lang w:eastAsia="zh-CN"/>
        </w:rPr>
        <w:t>至</w:t>
      </w:r>
      <w:r w:rsidRPr="008F58EB">
        <w:rPr>
          <w:lang w:eastAsia="zh-CN"/>
        </w:rPr>
        <w:t>60 GHz</w:t>
      </w:r>
      <w:r w:rsidRPr="008F58EB">
        <w:rPr>
          <w:lang w:eastAsia="zh-CN"/>
        </w:rPr>
        <w:t>频段</w:t>
      </w:r>
      <w:r w:rsidRPr="008F58EB">
        <w:rPr>
          <w:lang w:eastAsia="zh-CN"/>
        </w:rPr>
        <w:t>O₂</w:t>
      </w:r>
      <w:r w:rsidRPr="008F58EB">
        <w:rPr>
          <w:lang w:eastAsia="zh-CN"/>
        </w:rPr>
        <w:t>光学厚度</w:t>
      </w:r>
      <w:r w:rsidR="00A46023" w:rsidRPr="008F58EB">
        <w:rPr>
          <w:lang w:eastAsia="zh-CN"/>
        </w:rPr>
        <w:t>（</w:t>
      </w:r>
      <w:r w:rsidRPr="008F58EB">
        <w:rPr>
          <w:lang w:eastAsia="zh-CN"/>
        </w:rPr>
        <w:t>多重吸收谱线</w:t>
      </w:r>
      <w:r w:rsidR="00A46023" w:rsidRPr="008F58EB">
        <w:rPr>
          <w:lang w:eastAsia="zh-CN"/>
        </w:rPr>
        <w:t>）</w:t>
      </w:r>
    </w:p>
    <w:p w14:paraId="4DE2705D" w14:textId="12CC2DA4" w:rsidR="003B62F8" w:rsidRPr="008F58EB" w:rsidRDefault="003B62F8" w:rsidP="003B62F8">
      <w:pPr>
        <w:pStyle w:val="Figure"/>
        <w:rPr>
          <w:lang w:eastAsia="zh-CN"/>
        </w:rPr>
      </w:pPr>
      <w:r w:rsidRPr="008F58EB">
        <w:rPr>
          <w:noProof/>
        </w:rPr>
        <w:drawing>
          <wp:inline distT="0" distB="0" distL="0" distR="0" wp14:anchorId="5922D551" wp14:editId="26AE34FE">
            <wp:extent cx="4418330" cy="3657600"/>
            <wp:effectExtent l="0" t="0" r="1270" b="0"/>
            <wp:docPr id="183522518" name="Picture 20" descr="50至60 GHz频段O₂光学厚度（多重吸收谱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22518" name="Picture 20" descr="50至60 GHz频段O₂光学厚度（多重吸收谱线）"/>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418330" cy="3657600"/>
                    </a:xfrm>
                    <a:prstGeom prst="rect">
                      <a:avLst/>
                    </a:prstGeom>
                    <a:noFill/>
                    <a:ln>
                      <a:noFill/>
                    </a:ln>
                  </pic:spPr>
                </pic:pic>
              </a:graphicData>
            </a:graphic>
          </wp:inline>
        </w:drawing>
      </w:r>
    </w:p>
    <w:p w14:paraId="144BCE32" w14:textId="7A0E88AA" w:rsidR="00AA2480" w:rsidRPr="008F58EB" w:rsidRDefault="00AA2480" w:rsidP="00657CAF">
      <w:pPr>
        <w:pStyle w:val="Note"/>
        <w:rPr>
          <w:lang w:eastAsia="zh-CN"/>
        </w:rPr>
      </w:pPr>
      <w:proofErr w:type="gramStart"/>
      <w:r w:rsidRPr="008F58EB">
        <w:rPr>
          <w:lang w:eastAsia="zh-CN"/>
        </w:rPr>
        <w:t>注</w:t>
      </w:r>
      <w:r w:rsidRPr="008F58EB">
        <w:rPr>
          <w:lang w:eastAsia="zh-CN"/>
        </w:rPr>
        <w:t xml:space="preserve"> – </w:t>
      </w:r>
      <w:proofErr w:type="gramEnd"/>
      <w:r w:rsidRPr="008F58EB">
        <w:rPr>
          <w:lang w:eastAsia="zh-CN"/>
        </w:rPr>
        <w:t>图</w:t>
      </w:r>
      <w:r w:rsidRPr="008F58EB">
        <w:rPr>
          <w:lang w:eastAsia="zh-CN"/>
        </w:rPr>
        <w:t>5-7</w:t>
      </w:r>
      <w:r w:rsidRPr="008F58EB">
        <w:rPr>
          <w:lang w:eastAsia="zh-CN"/>
        </w:rPr>
        <w:t>同时描绘了</w:t>
      </w:r>
      <w:r w:rsidRPr="008F58EB">
        <w:rPr>
          <w:lang w:eastAsia="zh-CN"/>
        </w:rPr>
        <w:t>50</w:t>
      </w:r>
      <w:r w:rsidRPr="008F58EB">
        <w:rPr>
          <w:lang w:eastAsia="zh-CN"/>
        </w:rPr>
        <w:t>至</w:t>
      </w:r>
      <w:r w:rsidRPr="008F58EB">
        <w:rPr>
          <w:lang w:eastAsia="zh-CN"/>
        </w:rPr>
        <w:t>60 GHz</w:t>
      </w:r>
      <w:r w:rsidRPr="008F58EB">
        <w:rPr>
          <w:lang w:eastAsia="zh-CN"/>
        </w:rPr>
        <w:t>频段内地球探测卫星业务</w:t>
      </w:r>
      <w:r w:rsidR="00A46023" w:rsidRPr="008F58EB">
        <w:rPr>
          <w:lang w:eastAsia="zh-CN"/>
        </w:rPr>
        <w:t>（</w:t>
      </w:r>
      <w:r w:rsidRPr="008F58EB">
        <w:rPr>
          <w:lang w:eastAsia="zh-CN"/>
        </w:rPr>
        <w:t>无源</w:t>
      </w:r>
      <w:r w:rsidR="00A46023" w:rsidRPr="008F58EB">
        <w:rPr>
          <w:lang w:eastAsia="zh-CN"/>
        </w:rPr>
        <w:t>）</w:t>
      </w:r>
      <w:r w:rsidRPr="008F58EB">
        <w:rPr>
          <w:lang w:eastAsia="zh-CN"/>
        </w:rPr>
        <w:t>的划分及其状态：</w:t>
      </w:r>
      <w:r w:rsidRPr="008F58EB">
        <w:rPr>
          <w:lang w:eastAsia="zh-CN"/>
        </w:rPr>
        <w:t>50.2-50.4 GHz</w:t>
      </w:r>
      <w:r w:rsidR="00A46023" w:rsidRPr="008F58EB">
        <w:rPr>
          <w:lang w:eastAsia="zh-CN"/>
        </w:rPr>
        <w:t>（</w:t>
      </w:r>
      <w:r w:rsidRPr="008F58EB">
        <w:rPr>
          <w:lang w:eastAsia="zh-CN"/>
        </w:rPr>
        <w:t>独占</w:t>
      </w:r>
      <w:r w:rsidR="00A46023" w:rsidRPr="008F58EB">
        <w:rPr>
          <w:lang w:eastAsia="zh-CN"/>
        </w:rPr>
        <w:t>）</w:t>
      </w:r>
      <w:r w:rsidRPr="008F58EB">
        <w:rPr>
          <w:lang w:eastAsia="zh-CN"/>
        </w:rPr>
        <w:t>、</w:t>
      </w:r>
      <w:r w:rsidRPr="008F58EB">
        <w:rPr>
          <w:lang w:eastAsia="zh-CN"/>
        </w:rPr>
        <w:t>52.6-54.25 GHz</w:t>
      </w:r>
      <w:r w:rsidR="00A46023" w:rsidRPr="008F58EB">
        <w:rPr>
          <w:lang w:eastAsia="zh-CN"/>
        </w:rPr>
        <w:t>（</w:t>
      </w:r>
      <w:r w:rsidRPr="008F58EB">
        <w:rPr>
          <w:lang w:eastAsia="zh-CN"/>
        </w:rPr>
        <w:t>独占</w:t>
      </w:r>
      <w:r w:rsidR="00A46023" w:rsidRPr="008F58EB">
        <w:rPr>
          <w:lang w:eastAsia="zh-CN"/>
        </w:rPr>
        <w:t>）</w:t>
      </w:r>
      <w:r w:rsidRPr="008F58EB">
        <w:rPr>
          <w:lang w:eastAsia="zh-CN"/>
        </w:rPr>
        <w:t>及</w:t>
      </w:r>
      <w:r w:rsidRPr="008F58EB">
        <w:rPr>
          <w:lang w:eastAsia="zh-CN"/>
        </w:rPr>
        <w:t>54.25-59.3 GHz</w:t>
      </w:r>
      <w:r w:rsidR="00A46023" w:rsidRPr="008F58EB">
        <w:rPr>
          <w:lang w:eastAsia="zh-CN"/>
        </w:rPr>
        <w:t>（</w:t>
      </w:r>
      <w:r w:rsidRPr="008F58EB">
        <w:rPr>
          <w:lang w:eastAsia="zh-CN"/>
        </w:rPr>
        <w:t>共用</w:t>
      </w:r>
      <w:r w:rsidR="00A46023" w:rsidRPr="008F58EB">
        <w:rPr>
          <w:lang w:eastAsia="zh-CN"/>
        </w:rPr>
        <w:t>）</w:t>
      </w:r>
      <w:r w:rsidRPr="008F58EB">
        <w:rPr>
          <w:lang w:eastAsia="zh-CN"/>
        </w:rPr>
        <w:t>。</w:t>
      </w:r>
    </w:p>
    <w:p w14:paraId="3B321115" w14:textId="77777777" w:rsidR="00AA2480" w:rsidRPr="008F58EB" w:rsidRDefault="00AA2480" w:rsidP="00D23B20">
      <w:pPr>
        <w:pStyle w:val="FigureNo"/>
        <w:rPr>
          <w:lang w:eastAsia="zh-CN"/>
        </w:rPr>
      </w:pPr>
      <w:r w:rsidRPr="008F58EB">
        <w:rPr>
          <w:lang w:eastAsia="zh-CN"/>
        </w:rPr>
        <w:lastRenderedPageBreak/>
        <w:t>图</w:t>
      </w:r>
      <w:r w:rsidRPr="008F58EB">
        <w:rPr>
          <w:lang w:eastAsia="zh-CN"/>
        </w:rPr>
        <w:t>5-8</w:t>
      </w:r>
    </w:p>
    <w:p w14:paraId="0AC61FF5" w14:textId="341B0153" w:rsidR="00AA2480" w:rsidRPr="008F58EB" w:rsidRDefault="00AA2480" w:rsidP="00D23B20">
      <w:pPr>
        <w:pStyle w:val="Figuretitle"/>
        <w:rPr>
          <w:lang w:eastAsia="zh-CN"/>
        </w:rPr>
      </w:pPr>
      <w:r w:rsidRPr="008F58EB">
        <w:rPr>
          <w:lang w:eastAsia="zh-CN"/>
        </w:rPr>
        <w:t>118.75 GHz</w:t>
      </w:r>
      <w:r w:rsidRPr="008F58EB">
        <w:rPr>
          <w:lang w:eastAsia="zh-CN"/>
        </w:rPr>
        <w:t>附近垂直路径</w:t>
      </w:r>
      <w:r w:rsidRPr="008F58EB">
        <w:rPr>
          <w:lang w:eastAsia="zh-CN"/>
        </w:rPr>
        <w:t>O₂</w:t>
      </w:r>
      <w:r w:rsidRPr="008F58EB">
        <w:rPr>
          <w:lang w:eastAsia="zh-CN"/>
        </w:rPr>
        <w:t>吸收光谱</w:t>
      </w:r>
      <w:r w:rsidR="00A46023" w:rsidRPr="008F58EB">
        <w:rPr>
          <w:lang w:eastAsia="zh-CN"/>
        </w:rPr>
        <w:t>（</w:t>
      </w:r>
      <w:r w:rsidRPr="008F58EB">
        <w:rPr>
          <w:lang w:eastAsia="zh-CN"/>
        </w:rPr>
        <w:t>单一吸收谱线</w:t>
      </w:r>
      <w:r w:rsidR="00A46023" w:rsidRPr="008F58EB">
        <w:rPr>
          <w:lang w:eastAsia="zh-CN"/>
        </w:rPr>
        <w:t>）</w:t>
      </w:r>
    </w:p>
    <w:p w14:paraId="571D847E" w14:textId="13923B3C" w:rsidR="00D2679B" w:rsidRPr="008F58EB" w:rsidRDefault="00D2679B" w:rsidP="00D2679B">
      <w:pPr>
        <w:pStyle w:val="Figure"/>
        <w:rPr>
          <w:lang w:eastAsia="zh-CN"/>
        </w:rPr>
      </w:pPr>
      <w:r w:rsidRPr="008F58EB">
        <w:rPr>
          <w:noProof/>
        </w:rPr>
        <w:drawing>
          <wp:inline distT="0" distB="0" distL="0" distR="0" wp14:anchorId="1983E050" wp14:editId="0417F8BE">
            <wp:extent cx="4791710" cy="2874645"/>
            <wp:effectExtent l="0" t="0" r="8890" b="1905"/>
            <wp:docPr id="184262233" name="Picture 21" descr="118.75 GHz附近垂直路径O₂吸收光谱（单一吸收谱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2233" name="Picture 21" descr="118.75 GHz附近垂直路径O₂吸收光谱（单一吸收谱线）"/>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791710" cy="2874645"/>
                    </a:xfrm>
                    <a:prstGeom prst="rect">
                      <a:avLst/>
                    </a:prstGeom>
                    <a:noFill/>
                    <a:ln>
                      <a:noFill/>
                    </a:ln>
                  </pic:spPr>
                </pic:pic>
              </a:graphicData>
            </a:graphic>
          </wp:inline>
        </w:drawing>
      </w:r>
    </w:p>
    <w:p w14:paraId="6DC4BEDC" w14:textId="07AB793A" w:rsidR="00AA2480" w:rsidRPr="008F58EB" w:rsidRDefault="00AA2480" w:rsidP="00657CAF">
      <w:pPr>
        <w:pStyle w:val="Note"/>
        <w:rPr>
          <w:lang w:eastAsia="zh-CN"/>
        </w:rPr>
      </w:pPr>
      <w:proofErr w:type="gramStart"/>
      <w:r w:rsidRPr="008F58EB">
        <w:rPr>
          <w:lang w:eastAsia="zh-CN"/>
        </w:rPr>
        <w:t>注</w:t>
      </w:r>
      <w:r w:rsidRPr="008F58EB">
        <w:rPr>
          <w:lang w:eastAsia="zh-CN"/>
        </w:rPr>
        <w:t xml:space="preserve"> –</w:t>
      </w:r>
      <w:r w:rsidR="00657CAF" w:rsidRPr="008F58EB">
        <w:rPr>
          <w:lang w:eastAsia="zh-CN"/>
        </w:rPr>
        <w:t xml:space="preserve"> </w:t>
      </w:r>
      <w:proofErr w:type="gramEnd"/>
      <w:r w:rsidRPr="008F58EB">
        <w:rPr>
          <w:lang w:eastAsia="zh-CN"/>
        </w:rPr>
        <w:t>EESS</w:t>
      </w:r>
      <w:r w:rsidR="00A46023" w:rsidRPr="008F58EB">
        <w:rPr>
          <w:lang w:eastAsia="zh-CN"/>
        </w:rPr>
        <w:t>（</w:t>
      </w:r>
      <w:r w:rsidRPr="008F58EB">
        <w:rPr>
          <w:lang w:eastAsia="zh-CN"/>
        </w:rPr>
        <w:t>无源</w:t>
      </w:r>
      <w:r w:rsidR="00A46023" w:rsidRPr="008F58EB">
        <w:rPr>
          <w:lang w:eastAsia="zh-CN"/>
        </w:rPr>
        <w:t>）</w:t>
      </w:r>
      <w:r w:rsidRPr="008F58EB">
        <w:rPr>
          <w:lang w:eastAsia="zh-CN"/>
        </w:rPr>
        <w:t>在</w:t>
      </w:r>
      <w:r w:rsidRPr="008F58EB">
        <w:rPr>
          <w:lang w:eastAsia="zh-CN"/>
        </w:rPr>
        <w:t>114.25-116 GHz</w:t>
      </w:r>
      <w:r w:rsidR="00A46023" w:rsidRPr="008F58EB">
        <w:rPr>
          <w:lang w:eastAsia="zh-CN"/>
        </w:rPr>
        <w:t>（</w:t>
      </w:r>
      <w:r w:rsidRPr="008F58EB">
        <w:rPr>
          <w:lang w:eastAsia="zh-CN"/>
        </w:rPr>
        <w:t>独占</w:t>
      </w:r>
      <w:r w:rsidR="00A46023" w:rsidRPr="008F58EB">
        <w:rPr>
          <w:lang w:eastAsia="zh-CN"/>
        </w:rPr>
        <w:t>）</w:t>
      </w:r>
      <w:r w:rsidRPr="008F58EB">
        <w:rPr>
          <w:lang w:eastAsia="zh-CN"/>
        </w:rPr>
        <w:t>及</w:t>
      </w:r>
      <w:r w:rsidRPr="008F58EB">
        <w:rPr>
          <w:lang w:eastAsia="zh-CN"/>
        </w:rPr>
        <w:t>116-122.25 GHz</w:t>
      </w:r>
      <w:r w:rsidR="00A46023" w:rsidRPr="008F58EB">
        <w:rPr>
          <w:lang w:eastAsia="zh-CN"/>
        </w:rPr>
        <w:t>（</w:t>
      </w:r>
      <w:r w:rsidRPr="008F58EB">
        <w:rPr>
          <w:lang w:eastAsia="zh-CN"/>
        </w:rPr>
        <w:t>共用</w:t>
      </w:r>
      <w:r w:rsidR="00A46023" w:rsidRPr="008F58EB">
        <w:rPr>
          <w:lang w:eastAsia="zh-CN"/>
        </w:rPr>
        <w:t>）</w:t>
      </w:r>
      <w:r w:rsidRPr="008F58EB">
        <w:rPr>
          <w:lang w:eastAsia="zh-CN"/>
        </w:rPr>
        <w:t>有划分。</w:t>
      </w:r>
    </w:p>
    <w:p w14:paraId="2FDAFB5A" w14:textId="77777777" w:rsidR="00AA2480" w:rsidRPr="008F58EB" w:rsidRDefault="00AA2480" w:rsidP="00124F1A">
      <w:pPr>
        <w:pStyle w:val="FigureNo"/>
        <w:rPr>
          <w:lang w:eastAsia="zh-CN"/>
        </w:rPr>
      </w:pPr>
      <w:r w:rsidRPr="008F58EB">
        <w:rPr>
          <w:lang w:eastAsia="zh-CN"/>
        </w:rPr>
        <w:t>图</w:t>
      </w:r>
      <w:r w:rsidRPr="008F58EB">
        <w:rPr>
          <w:lang w:eastAsia="zh-CN"/>
        </w:rPr>
        <w:t>5-9</w:t>
      </w:r>
    </w:p>
    <w:p w14:paraId="7EE9883A" w14:textId="77777777" w:rsidR="00AA2480" w:rsidRPr="008F58EB" w:rsidRDefault="00AA2480" w:rsidP="00124F1A">
      <w:pPr>
        <w:pStyle w:val="Figuretitle"/>
        <w:rPr>
          <w:lang w:eastAsia="zh-CN"/>
        </w:rPr>
      </w:pPr>
      <w:r w:rsidRPr="008F58EB">
        <w:rPr>
          <w:lang w:eastAsia="zh-CN"/>
        </w:rPr>
        <w:t>183.31 GHz</w:t>
      </w:r>
      <w:r w:rsidRPr="008F58EB">
        <w:rPr>
          <w:lang w:eastAsia="zh-CN"/>
        </w:rPr>
        <w:t>附近垂直路径水汽吸收光谱</w:t>
      </w:r>
    </w:p>
    <w:p w14:paraId="11224126" w14:textId="74F22EB9" w:rsidR="00543B1C" w:rsidRPr="008F58EB" w:rsidRDefault="00543B1C" w:rsidP="00543B1C">
      <w:pPr>
        <w:pStyle w:val="Figure"/>
        <w:rPr>
          <w:lang w:eastAsia="zh-CN"/>
        </w:rPr>
      </w:pPr>
      <w:r w:rsidRPr="008F58EB">
        <w:rPr>
          <w:noProof/>
        </w:rPr>
        <w:drawing>
          <wp:inline distT="0" distB="0" distL="0" distR="0" wp14:anchorId="1F35DC87" wp14:editId="756B3154">
            <wp:extent cx="4762500" cy="3423285"/>
            <wp:effectExtent l="0" t="0" r="0" b="5715"/>
            <wp:docPr id="1492303615" name="Picture 22" descr="183.31 GHz附近垂直路径水汽吸收光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03615" name="Picture 22" descr="183.31 GHz附近垂直路径水汽吸收光谱"/>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762500" cy="3423285"/>
                    </a:xfrm>
                    <a:prstGeom prst="rect">
                      <a:avLst/>
                    </a:prstGeom>
                    <a:noFill/>
                    <a:ln>
                      <a:noFill/>
                    </a:ln>
                  </pic:spPr>
                </pic:pic>
              </a:graphicData>
            </a:graphic>
          </wp:inline>
        </w:drawing>
      </w:r>
    </w:p>
    <w:p w14:paraId="601C25C9" w14:textId="6FEAC668" w:rsidR="00AA2480" w:rsidRPr="008F58EB" w:rsidRDefault="00AA2480" w:rsidP="00657CAF">
      <w:pPr>
        <w:pStyle w:val="Note"/>
        <w:rPr>
          <w:lang w:eastAsia="zh-CN"/>
        </w:rPr>
      </w:pPr>
      <w:proofErr w:type="gramStart"/>
      <w:r w:rsidRPr="008F58EB">
        <w:rPr>
          <w:lang w:eastAsia="zh-CN"/>
        </w:rPr>
        <w:t>注</w:t>
      </w:r>
      <w:r w:rsidRPr="008F58EB">
        <w:rPr>
          <w:lang w:eastAsia="zh-CN"/>
        </w:rPr>
        <w:t xml:space="preserve"> – </w:t>
      </w:r>
      <w:proofErr w:type="gramEnd"/>
      <w:r w:rsidRPr="008F58EB">
        <w:rPr>
          <w:lang w:eastAsia="zh-CN"/>
        </w:rPr>
        <w:t>EESS</w:t>
      </w:r>
      <w:r w:rsidR="00A46023" w:rsidRPr="008F58EB">
        <w:rPr>
          <w:lang w:eastAsia="zh-CN"/>
        </w:rPr>
        <w:t>（</w:t>
      </w:r>
      <w:r w:rsidRPr="008F58EB">
        <w:rPr>
          <w:lang w:eastAsia="zh-CN"/>
        </w:rPr>
        <w:t>无源</w:t>
      </w:r>
      <w:r w:rsidR="00A46023" w:rsidRPr="008F58EB">
        <w:rPr>
          <w:lang w:eastAsia="zh-CN"/>
        </w:rPr>
        <w:t>）</w:t>
      </w:r>
      <w:r w:rsidRPr="008F58EB">
        <w:rPr>
          <w:lang w:eastAsia="zh-CN"/>
        </w:rPr>
        <w:t>在以下频段拥有划分：</w:t>
      </w:r>
      <w:r w:rsidRPr="008F58EB">
        <w:rPr>
          <w:lang w:eastAsia="zh-CN"/>
        </w:rPr>
        <w:t>174.8-182 GHz</w:t>
      </w:r>
      <w:r w:rsidR="00A46023" w:rsidRPr="008F58EB">
        <w:rPr>
          <w:lang w:eastAsia="zh-CN"/>
        </w:rPr>
        <w:t>（</w:t>
      </w:r>
      <w:r w:rsidRPr="008F58EB">
        <w:rPr>
          <w:lang w:eastAsia="zh-CN"/>
        </w:rPr>
        <w:t>共用</w:t>
      </w:r>
      <w:r w:rsidR="00A46023" w:rsidRPr="008F58EB">
        <w:rPr>
          <w:lang w:eastAsia="zh-CN"/>
        </w:rPr>
        <w:t>）</w:t>
      </w:r>
      <w:r w:rsidRPr="008F58EB">
        <w:rPr>
          <w:lang w:eastAsia="zh-CN"/>
        </w:rPr>
        <w:t>、</w:t>
      </w:r>
      <w:r w:rsidRPr="008F58EB">
        <w:rPr>
          <w:lang w:eastAsia="zh-CN"/>
        </w:rPr>
        <w:t>182-185 GHz</w:t>
      </w:r>
      <w:r w:rsidR="00A46023" w:rsidRPr="008F58EB">
        <w:rPr>
          <w:lang w:eastAsia="zh-CN"/>
        </w:rPr>
        <w:t>（</w:t>
      </w:r>
      <w:r w:rsidRPr="008F58EB">
        <w:rPr>
          <w:lang w:eastAsia="zh-CN"/>
        </w:rPr>
        <w:t>独占</w:t>
      </w:r>
      <w:r w:rsidR="00A46023" w:rsidRPr="008F58EB">
        <w:rPr>
          <w:lang w:eastAsia="zh-CN"/>
        </w:rPr>
        <w:t>）</w:t>
      </w:r>
      <w:r w:rsidRPr="008F58EB">
        <w:rPr>
          <w:lang w:eastAsia="zh-CN"/>
        </w:rPr>
        <w:t>、</w:t>
      </w:r>
      <w:r w:rsidRPr="008F58EB">
        <w:rPr>
          <w:lang w:eastAsia="zh-CN"/>
        </w:rPr>
        <w:t>185-190 GHz</w:t>
      </w:r>
      <w:r w:rsidR="00A46023" w:rsidRPr="008F58EB">
        <w:rPr>
          <w:lang w:eastAsia="zh-CN"/>
        </w:rPr>
        <w:t>（</w:t>
      </w:r>
      <w:r w:rsidRPr="008F58EB">
        <w:rPr>
          <w:lang w:eastAsia="zh-CN"/>
        </w:rPr>
        <w:t>共用</w:t>
      </w:r>
      <w:r w:rsidR="00A46023" w:rsidRPr="008F58EB">
        <w:rPr>
          <w:lang w:eastAsia="zh-CN"/>
        </w:rPr>
        <w:t>）</w:t>
      </w:r>
      <w:r w:rsidRPr="008F58EB">
        <w:rPr>
          <w:lang w:eastAsia="zh-CN"/>
        </w:rPr>
        <w:t>及</w:t>
      </w:r>
      <w:r w:rsidRPr="008F58EB">
        <w:rPr>
          <w:lang w:eastAsia="zh-CN"/>
        </w:rPr>
        <w:t>190-191.8 GHz</w:t>
      </w:r>
      <w:r w:rsidR="00A46023" w:rsidRPr="008F58EB">
        <w:rPr>
          <w:lang w:eastAsia="zh-CN"/>
        </w:rPr>
        <w:t>（</w:t>
      </w:r>
      <w:r w:rsidRPr="008F58EB">
        <w:rPr>
          <w:lang w:eastAsia="zh-CN"/>
        </w:rPr>
        <w:t>独占</w:t>
      </w:r>
      <w:r w:rsidR="00A46023" w:rsidRPr="008F58EB">
        <w:rPr>
          <w:lang w:eastAsia="zh-CN"/>
        </w:rPr>
        <w:t>）</w:t>
      </w:r>
      <w:r w:rsidRPr="008F58EB">
        <w:rPr>
          <w:lang w:eastAsia="zh-CN"/>
        </w:rPr>
        <w:t>。</w:t>
      </w:r>
    </w:p>
    <w:p w14:paraId="32E26EA8" w14:textId="77777777" w:rsidR="00AA2480" w:rsidRPr="008F58EB" w:rsidRDefault="00AA2480" w:rsidP="00716A44">
      <w:pPr>
        <w:pStyle w:val="Heading4"/>
        <w:rPr>
          <w:lang w:eastAsia="zh-CN"/>
        </w:rPr>
      </w:pPr>
      <w:r w:rsidRPr="008F58EB">
        <w:rPr>
          <w:lang w:eastAsia="zh-CN"/>
        </w:rPr>
        <w:lastRenderedPageBreak/>
        <w:t>5.2.7.2</w:t>
      </w:r>
      <w:r w:rsidRPr="008F58EB">
        <w:rPr>
          <w:lang w:eastAsia="zh-CN"/>
        </w:rPr>
        <w:tab/>
      </w:r>
      <w:r w:rsidRPr="008F58EB">
        <w:rPr>
          <w:lang w:eastAsia="zh-CN"/>
        </w:rPr>
        <w:t>垂直大气探测机理</w:t>
      </w:r>
    </w:p>
    <w:p w14:paraId="33BBE651" w14:textId="21194227" w:rsidR="00AA2480" w:rsidRPr="008F58EB" w:rsidRDefault="00AA2480" w:rsidP="00657CAF">
      <w:pPr>
        <w:ind w:firstLineChars="200" w:firstLine="440"/>
        <w:rPr>
          <w:lang w:eastAsia="zh-CN"/>
        </w:rPr>
      </w:pPr>
      <w:r w:rsidRPr="008F58EB">
        <w:rPr>
          <w:lang w:eastAsia="zh-CN"/>
        </w:rPr>
        <w:t>在航天垂直大气探测中，辐射计在不同频率</w:t>
      </w:r>
      <w:r w:rsidR="00A46023" w:rsidRPr="008F58EB">
        <w:rPr>
          <w:lang w:eastAsia="zh-CN"/>
        </w:rPr>
        <w:t>（</w:t>
      </w:r>
      <w:r w:rsidRPr="008F58EB">
        <w:rPr>
          <w:lang w:eastAsia="zh-CN"/>
        </w:rPr>
        <w:t>红外或微波</w:t>
      </w:r>
      <w:r w:rsidR="00A46023" w:rsidRPr="008F58EB">
        <w:rPr>
          <w:lang w:eastAsia="zh-CN"/>
        </w:rPr>
        <w:t>）</w:t>
      </w:r>
      <w:r w:rsidRPr="008F58EB">
        <w:rPr>
          <w:lang w:eastAsia="zh-CN"/>
        </w:rPr>
        <w:t>上测量从地表至大气层顶的大气总辐射贡献。</w:t>
      </w:r>
    </w:p>
    <w:p w14:paraId="4A7F8F9C" w14:textId="53DD89A6" w:rsidR="00AA2480" w:rsidRPr="008F58EB" w:rsidRDefault="00AA2480" w:rsidP="00657CAF">
      <w:pPr>
        <w:ind w:firstLineChars="200" w:firstLine="440"/>
        <w:rPr>
          <w:lang w:eastAsia="zh-CN"/>
        </w:rPr>
      </w:pPr>
      <w:r w:rsidRPr="008F58EB">
        <w:rPr>
          <w:lang w:eastAsia="zh-CN"/>
        </w:rPr>
        <w:t>每一层</w:t>
      </w:r>
      <w:r w:rsidR="00A46023" w:rsidRPr="008F58EB">
        <w:rPr>
          <w:lang w:eastAsia="zh-CN"/>
        </w:rPr>
        <w:t>（</w:t>
      </w:r>
      <w:r w:rsidRPr="008F58EB">
        <w:rPr>
          <w:lang w:eastAsia="zh-CN"/>
        </w:rPr>
        <w:t>以其高度表征</w:t>
      </w:r>
      <w:r w:rsidR="00A46023" w:rsidRPr="008F58EB">
        <w:rPr>
          <w:lang w:eastAsia="zh-CN"/>
        </w:rPr>
        <w:t>）</w:t>
      </w:r>
      <w:r w:rsidRPr="008F58EB">
        <w:rPr>
          <w:lang w:eastAsia="zh-CN"/>
        </w:rPr>
        <w:t>辐射的能量与其局地温度和吸收率成正比。来自地表和低层大气的向上能量</w:t>
      </w:r>
      <w:r w:rsidR="00A46023" w:rsidRPr="008F58EB">
        <w:rPr>
          <w:lang w:eastAsia="zh-CN"/>
        </w:rPr>
        <w:t>（</w:t>
      </w:r>
      <w:r w:rsidRPr="008F58EB">
        <w:rPr>
          <w:lang w:eastAsia="zh-CN"/>
        </w:rPr>
        <w:t>朝向辐射计方向</w:t>
      </w:r>
      <w:r w:rsidR="00A46023" w:rsidRPr="008F58EB">
        <w:rPr>
          <w:lang w:eastAsia="zh-CN"/>
        </w:rPr>
        <w:t>）</w:t>
      </w:r>
      <w:r w:rsidRPr="008F58EB">
        <w:rPr>
          <w:lang w:eastAsia="zh-CN"/>
        </w:rPr>
        <w:t>会被高层大气部分吸收。</w:t>
      </w:r>
    </w:p>
    <w:p w14:paraId="1AB539E0" w14:textId="2F47A250" w:rsidR="00AA2480" w:rsidRPr="008F58EB" w:rsidRDefault="00AA2480" w:rsidP="00657CAF">
      <w:pPr>
        <w:ind w:firstLineChars="200" w:firstLine="440"/>
        <w:rPr>
          <w:lang w:eastAsia="zh-CN"/>
        </w:rPr>
      </w:pPr>
      <w:r w:rsidRPr="008F58EB">
        <w:rPr>
          <w:lang w:eastAsia="zh-CN"/>
        </w:rPr>
        <w:t>沿从地球表面到卫星的路径对辐射传输方程进行积分，反映了这一机理，并最终得到一个权重函数。该函数描述了各大气层按其高度的相对贡献，同时也代表了传感器的纵向</w:t>
      </w:r>
      <w:r w:rsidR="00A46023" w:rsidRPr="008F58EB">
        <w:rPr>
          <w:lang w:eastAsia="zh-CN"/>
        </w:rPr>
        <w:t>（</w:t>
      </w:r>
      <w:r w:rsidRPr="008F58EB">
        <w:rPr>
          <w:lang w:eastAsia="zh-CN"/>
        </w:rPr>
        <w:t>垂直</w:t>
      </w:r>
      <w:r w:rsidR="00A46023" w:rsidRPr="008F58EB">
        <w:rPr>
          <w:lang w:eastAsia="zh-CN"/>
        </w:rPr>
        <w:t>）</w:t>
      </w:r>
      <w:r w:rsidRPr="008F58EB">
        <w:rPr>
          <w:lang w:eastAsia="zh-CN"/>
        </w:rPr>
        <w:t>分辨率。</w:t>
      </w:r>
    </w:p>
    <w:p w14:paraId="357A16ED" w14:textId="01C32BC0" w:rsidR="00AA2480" w:rsidRPr="008F58EB" w:rsidRDefault="00AA2480" w:rsidP="00657CAF">
      <w:pPr>
        <w:ind w:firstLineChars="200" w:firstLine="440"/>
        <w:rPr>
          <w:lang w:eastAsia="zh-CN"/>
        </w:rPr>
      </w:pPr>
      <w:r w:rsidRPr="008F58EB">
        <w:rPr>
          <w:lang w:eastAsia="zh-CN"/>
        </w:rPr>
        <w:t>权重函数的峰值可出现在任意高度，并取决于所考虑频率下的吸收率。在吸收较弱的频率，峰值靠近地球表面；在吸收较强的频率，峰值靠近大气层顶。一台探测仪包含多个频率通道</w:t>
      </w:r>
      <w:r w:rsidR="00A46023" w:rsidRPr="008F58EB">
        <w:rPr>
          <w:lang w:eastAsia="zh-CN"/>
        </w:rPr>
        <w:t>（</w:t>
      </w:r>
      <w:r w:rsidRPr="008F58EB">
        <w:rPr>
          <w:lang w:eastAsia="zh-CN"/>
        </w:rPr>
        <w:t>例如见图</w:t>
      </w:r>
      <w:r w:rsidRPr="008F58EB">
        <w:rPr>
          <w:lang w:eastAsia="zh-CN"/>
        </w:rPr>
        <w:t>5-10</w:t>
      </w:r>
      <w:r w:rsidR="00A46023" w:rsidRPr="008F58EB">
        <w:rPr>
          <w:lang w:eastAsia="zh-CN"/>
        </w:rPr>
        <w:t>）</w:t>
      </w:r>
      <w:r w:rsidRPr="008F58EB">
        <w:rPr>
          <w:lang w:eastAsia="zh-CN"/>
        </w:rPr>
        <w:t>。这些通道在吸收带内经极其精心的筛选，覆盖了广泛的吸收水平，以便从地表直至平流层高度获取最佳的大气样本。</w:t>
      </w:r>
    </w:p>
    <w:p w14:paraId="27CE3FB1" w14:textId="77777777" w:rsidR="00AA2480" w:rsidRPr="008F58EB" w:rsidRDefault="00AA2480" w:rsidP="00657CAF">
      <w:pPr>
        <w:ind w:firstLineChars="200" w:firstLine="440"/>
        <w:rPr>
          <w:lang w:eastAsia="zh-CN"/>
        </w:rPr>
      </w:pPr>
      <w:r w:rsidRPr="008F58EB">
        <w:rPr>
          <w:lang w:eastAsia="zh-CN"/>
        </w:rPr>
        <w:t>图</w:t>
      </w:r>
      <w:r w:rsidRPr="008F58EB">
        <w:rPr>
          <w:lang w:eastAsia="zh-CN"/>
        </w:rPr>
        <w:t>5-10</w:t>
      </w:r>
      <w:r w:rsidRPr="008F58EB">
        <w:rPr>
          <w:lang w:eastAsia="zh-CN"/>
        </w:rPr>
        <w:t>展示了工作在</w:t>
      </w:r>
      <w:r w:rsidRPr="008F58EB">
        <w:rPr>
          <w:lang w:eastAsia="zh-CN"/>
        </w:rPr>
        <w:t>60 GHz</w:t>
      </w:r>
      <w:r w:rsidRPr="008F58EB">
        <w:rPr>
          <w:lang w:eastAsia="zh-CN"/>
        </w:rPr>
        <w:t>频段的微波测温仪的典型权重函数。</w:t>
      </w:r>
    </w:p>
    <w:p w14:paraId="2E6E289E" w14:textId="77777777" w:rsidR="00AA2480" w:rsidRPr="008F58EB" w:rsidRDefault="00AA2480" w:rsidP="00B35973">
      <w:pPr>
        <w:pStyle w:val="FigureNo"/>
        <w:rPr>
          <w:lang w:eastAsia="zh-CN"/>
        </w:rPr>
      </w:pPr>
      <w:r w:rsidRPr="008F58EB">
        <w:rPr>
          <w:lang w:eastAsia="zh-CN"/>
        </w:rPr>
        <w:t>图</w:t>
      </w:r>
      <w:r w:rsidRPr="008F58EB">
        <w:rPr>
          <w:lang w:eastAsia="zh-CN"/>
        </w:rPr>
        <w:t>5-10</w:t>
      </w:r>
    </w:p>
    <w:p w14:paraId="5318FB88" w14:textId="77777777" w:rsidR="00AA2480" w:rsidRPr="008F58EB" w:rsidRDefault="00AA2480" w:rsidP="00B35973">
      <w:pPr>
        <w:pStyle w:val="Figuretitle"/>
        <w:rPr>
          <w:lang w:eastAsia="zh-CN"/>
        </w:rPr>
      </w:pPr>
      <w:r w:rsidRPr="008F58EB">
        <w:rPr>
          <w:lang w:eastAsia="zh-CN"/>
        </w:rPr>
        <w:t>工作在</w:t>
      </w:r>
      <w:r w:rsidRPr="008F58EB">
        <w:rPr>
          <w:lang w:eastAsia="zh-CN"/>
        </w:rPr>
        <w:t>60 GHz</w:t>
      </w:r>
      <w:r w:rsidRPr="008F58EB">
        <w:rPr>
          <w:lang w:eastAsia="zh-CN"/>
        </w:rPr>
        <w:t>附近的微波测温仪典型权重函数</w:t>
      </w:r>
    </w:p>
    <w:p w14:paraId="786DD98F" w14:textId="25B23DE4" w:rsidR="00445F45" w:rsidRPr="008F58EB" w:rsidRDefault="00445F45" w:rsidP="00445F45">
      <w:pPr>
        <w:pStyle w:val="Figure"/>
        <w:rPr>
          <w:lang w:eastAsia="zh-CN"/>
        </w:rPr>
      </w:pPr>
      <w:r w:rsidRPr="008F58EB">
        <w:rPr>
          <w:noProof/>
        </w:rPr>
        <w:drawing>
          <wp:inline distT="0" distB="0" distL="0" distR="0" wp14:anchorId="6485C525" wp14:editId="1D5F04B0">
            <wp:extent cx="5229225" cy="4171950"/>
            <wp:effectExtent l="0" t="0" r="9525" b="0"/>
            <wp:docPr id="571430624" name="Picture 23" descr="工作在60 GHz附近的微波测温仪典型权重函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430624" name="Picture 23" descr="工作在60 GHz附近的微波测温仪典型权重函数"/>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229225" cy="4171950"/>
                    </a:xfrm>
                    <a:prstGeom prst="rect">
                      <a:avLst/>
                    </a:prstGeom>
                    <a:noFill/>
                    <a:ln>
                      <a:noFill/>
                    </a:ln>
                  </pic:spPr>
                </pic:pic>
              </a:graphicData>
            </a:graphic>
          </wp:inline>
        </w:drawing>
      </w:r>
    </w:p>
    <w:p w14:paraId="375BB19D" w14:textId="137BB121" w:rsidR="00CE7E09" w:rsidRPr="008F58EB" w:rsidRDefault="00CE7E09" w:rsidP="004D3D76">
      <w:pPr>
        <w:ind w:firstLineChars="200" w:firstLine="440"/>
        <w:rPr>
          <w:lang w:eastAsia="zh-CN"/>
        </w:rPr>
      </w:pPr>
      <w:r w:rsidRPr="008F58EB">
        <w:rPr>
          <w:lang w:eastAsia="zh-CN"/>
        </w:rPr>
        <w:br w:type="page"/>
      </w:r>
    </w:p>
    <w:p w14:paraId="59EDC386" w14:textId="3C1A050F" w:rsidR="00AA2480" w:rsidRPr="008F58EB" w:rsidRDefault="00AA2480" w:rsidP="004D3D76">
      <w:pPr>
        <w:ind w:firstLineChars="200" w:firstLine="440"/>
        <w:rPr>
          <w:lang w:eastAsia="zh-CN"/>
        </w:rPr>
      </w:pPr>
      <w:r w:rsidRPr="008F58EB">
        <w:rPr>
          <w:lang w:eastAsia="zh-CN"/>
        </w:rPr>
        <w:lastRenderedPageBreak/>
        <w:t>此外，需特别强调通道</w:t>
      </w:r>
      <w:r w:rsidRPr="008F58EB">
        <w:rPr>
          <w:lang w:eastAsia="zh-CN"/>
        </w:rPr>
        <w:t>1</w:t>
      </w:r>
      <w:r w:rsidR="00A46023" w:rsidRPr="008F58EB">
        <w:rPr>
          <w:lang w:eastAsia="zh-CN"/>
        </w:rPr>
        <w:t>（</w:t>
      </w:r>
      <w:r w:rsidRPr="008F58EB">
        <w:rPr>
          <w:lang w:eastAsia="zh-CN"/>
        </w:rPr>
        <w:t>23.8 GHz</w:t>
      </w:r>
      <w:r w:rsidR="00A46023" w:rsidRPr="008F58EB">
        <w:rPr>
          <w:lang w:eastAsia="zh-CN"/>
        </w:rPr>
        <w:t>）</w:t>
      </w:r>
      <w:r w:rsidRPr="008F58EB">
        <w:rPr>
          <w:lang w:eastAsia="zh-CN"/>
        </w:rPr>
        <w:t>、通道</w:t>
      </w:r>
      <w:r w:rsidRPr="008F58EB">
        <w:rPr>
          <w:lang w:eastAsia="zh-CN"/>
        </w:rPr>
        <w:t>2</w:t>
      </w:r>
      <w:r w:rsidR="00A46023" w:rsidRPr="008F58EB">
        <w:rPr>
          <w:lang w:eastAsia="zh-CN"/>
        </w:rPr>
        <w:t>（</w:t>
      </w:r>
      <w:r w:rsidRPr="008F58EB">
        <w:rPr>
          <w:lang w:eastAsia="zh-CN"/>
        </w:rPr>
        <w:t>31.5 GHz</w:t>
      </w:r>
      <w:r w:rsidR="00A46023" w:rsidRPr="008F58EB">
        <w:rPr>
          <w:lang w:eastAsia="zh-CN"/>
        </w:rPr>
        <w:t>）</w:t>
      </w:r>
      <w:r w:rsidRPr="008F58EB">
        <w:rPr>
          <w:lang w:eastAsia="zh-CN"/>
        </w:rPr>
        <w:t>和通道</w:t>
      </w:r>
      <w:r w:rsidRPr="008F58EB">
        <w:rPr>
          <w:lang w:eastAsia="zh-CN"/>
        </w:rPr>
        <w:t>15</w:t>
      </w:r>
      <w:r w:rsidR="00A46023" w:rsidRPr="008F58EB">
        <w:rPr>
          <w:lang w:eastAsia="zh-CN"/>
        </w:rPr>
        <w:t>（</w:t>
      </w:r>
      <w:r w:rsidRPr="008F58EB">
        <w:rPr>
          <w:lang w:eastAsia="zh-CN"/>
        </w:rPr>
        <w:t>90 GHz</w:t>
      </w:r>
      <w:r w:rsidR="00A46023" w:rsidRPr="008F58EB">
        <w:rPr>
          <w:lang w:eastAsia="zh-CN"/>
        </w:rPr>
        <w:t>）（</w:t>
      </w:r>
      <w:r w:rsidRPr="008F58EB">
        <w:rPr>
          <w:lang w:eastAsia="zh-CN"/>
        </w:rPr>
        <w:t>未在图</w:t>
      </w:r>
      <w:r w:rsidRPr="008F58EB">
        <w:rPr>
          <w:lang w:eastAsia="zh-CN"/>
        </w:rPr>
        <w:t>5-10</w:t>
      </w:r>
      <w:r w:rsidRPr="008F58EB">
        <w:rPr>
          <w:lang w:eastAsia="zh-CN"/>
        </w:rPr>
        <w:t>中显示</w:t>
      </w:r>
      <w:r w:rsidR="00A46023" w:rsidRPr="008F58EB">
        <w:rPr>
          <w:lang w:eastAsia="zh-CN"/>
        </w:rPr>
        <w:t>）</w:t>
      </w:r>
      <w:r w:rsidRPr="008F58EB">
        <w:rPr>
          <w:lang w:eastAsia="zh-CN"/>
        </w:rPr>
        <w:t>的特殊重要性。这些是辅助通道，在</w:t>
      </w:r>
      <w:r w:rsidRPr="008F58EB">
        <w:rPr>
          <w:lang w:eastAsia="zh-CN"/>
        </w:rPr>
        <w:t>O₂</w:t>
      </w:r>
      <w:r w:rsidRPr="008F58EB">
        <w:rPr>
          <w:lang w:eastAsia="zh-CN"/>
        </w:rPr>
        <w:t>吸收谱测量的反演过程中起主导作用。因此，它们必须具备相似的几何与辐射性能，并必须获得类似的抗干扰保护。</w:t>
      </w:r>
      <w:r w:rsidRPr="008F58EB">
        <w:rPr>
          <w:lang w:eastAsia="zh-CN"/>
        </w:rPr>
        <w:t xml:space="preserve"> </w:t>
      </w:r>
    </w:p>
    <w:p w14:paraId="1172CA78" w14:textId="5D069916"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通道</w:t>
      </w:r>
      <w:r w:rsidRPr="008F58EB">
        <w:rPr>
          <w:lang w:eastAsia="zh-CN"/>
        </w:rPr>
        <w:t>1</w:t>
      </w:r>
      <w:r w:rsidRPr="008F58EB">
        <w:rPr>
          <w:lang w:eastAsia="zh-CN"/>
        </w:rPr>
        <w:t>靠近</w:t>
      </w:r>
      <w:r w:rsidR="00DC5782" w:rsidRPr="008F58EB">
        <w:rPr>
          <w:lang w:eastAsia="zh-CN"/>
        </w:rPr>
        <w:t>H</w:t>
      </w:r>
      <w:r w:rsidR="00DC5782" w:rsidRPr="008F58EB">
        <w:rPr>
          <w:vertAlign w:val="subscript"/>
          <w:lang w:eastAsia="zh-CN"/>
        </w:rPr>
        <w:t>2</w:t>
      </w:r>
      <w:r w:rsidRPr="008F58EB">
        <w:rPr>
          <w:lang w:eastAsia="zh-CN"/>
        </w:rPr>
        <w:t>O</w:t>
      </w:r>
      <w:r w:rsidRPr="008F58EB">
        <w:rPr>
          <w:lang w:eastAsia="zh-CN"/>
        </w:rPr>
        <w:t>吸收峰，用于反演沿视线方向的总水汽含量，并确定其他通道所需的校正量。</w:t>
      </w:r>
    </w:p>
    <w:p w14:paraId="7BCE13EA"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通道</w:t>
      </w:r>
      <w:r w:rsidRPr="008F58EB">
        <w:rPr>
          <w:lang w:eastAsia="zh-CN"/>
        </w:rPr>
        <w:t>2</w:t>
      </w:r>
      <w:r w:rsidRPr="008F58EB">
        <w:rPr>
          <w:lang w:eastAsia="zh-CN"/>
        </w:rPr>
        <w:t>受氧气和水汽的累积影响最小，是观测地球表面的理想窗口通道，也是其他通道的参考基准。</w:t>
      </w:r>
    </w:p>
    <w:p w14:paraId="2BDEEC4C" w14:textId="77777777" w:rsidR="00AA2480" w:rsidRPr="008F58EB" w:rsidRDefault="00AA2480" w:rsidP="00C964CD">
      <w:pPr>
        <w:pStyle w:val="enumlev1"/>
        <w:rPr>
          <w:lang w:eastAsia="zh-CN"/>
        </w:rPr>
      </w:pPr>
      <w:r w:rsidRPr="008F58EB">
        <w:rPr>
          <w:lang w:eastAsia="zh-CN"/>
        </w:rPr>
        <w:t>–</w:t>
      </w:r>
      <w:r w:rsidRPr="008F58EB">
        <w:rPr>
          <w:lang w:eastAsia="zh-CN"/>
        </w:rPr>
        <w:tab/>
      </w:r>
      <w:bookmarkEnd w:id="242"/>
      <w:bookmarkEnd w:id="243"/>
      <w:r w:rsidRPr="008F58EB">
        <w:rPr>
          <w:lang w:eastAsia="zh-CN"/>
        </w:rPr>
        <w:t>通道</w:t>
      </w:r>
      <w:r w:rsidRPr="008F58EB">
        <w:rPr>
          <w:lang w:eastAsia="zh-CN"/>
        </w:rPr>
        <w:t>15</w:t>
      </w:r>
      <w:r w:rsidRPr="008F58EB">
        <w:rPr>
          <w:lang w:eastAsia="zh-CN"/>
        </w:rPr>
        <w:t>可探测大气液态水，用于消除其他通道测量中受降水影响产生的污染。</w:t>
      </w:r>
    </w:p>
    <w:p w14:paraId="221BF5DB" w14:textId="77777777" w:rsidR="00AA2480" w:rsidRPr="008F58EB" w:rsidRDefault="00AA2480" w:rsidP="00B35973">
      <w:pPr>
        <w:pStyle w:val="Heading4"/>
        <w:rPr>
          <w:lang w:eastAsia="zh-CN"/>
        </w:rPr>
      </w:pPr>
      <w:bookmarkStart w:id="244" w:name="OLE_LINK97"/>
      <w:bookmarkStart w:id="245" w:name="OLE_LINK98"/>
      <w:r w:rsidRPr="008F58EB">
        <w:rPr>
          <w:lang w:eastAsia="zh-CN"/>
        </w:rPr>
        <w:t>5.2.7.3</w:t>
      </w:r>
      <w:r w:rsidRPr="008F58EB">
        <w:rPr>
          <w:lang w:eastAsia="zh-CN"/>
        </w:rPr>
        <w:tab/>
      </w:r>
      <w:r w:rsidRPr="008F58EB">
        <w:rPr>
          <w:lang w:eastAsia="zh-CN"/>
        </w:rPr>
        <w:t>垂直大气探测的应用</w:t>
      </w:r>
    </w:p>
    <w:p w14:paraId="25B388A9" w14:textId="5651C218" w:rsidR="00AA2480" w:rsidRPr="008F58EB" w:rsidRDefault="00AA2480" w:rsidP="00DC5782">
      <w:pPr>
        <w:ind w:firstLineChars="200" w:firstLine="440"/>
        <w:rPr>
          <w:lang w:eastAsia="zh-CN"/>
        </w:rPr>
      </w:pPr>
      <w:r w:rsidRPr="008F58EB">
        <w:rPr>
          <w:lang w:eastAsia="zh-CN"/>
        </w:rPr>
        <w:t>垂直温度与湿度廓线主要用作数值天气预报</w:t>
      </w:r>
      <w:r w:rsidR="00A46023" w:rsidRPr="008F58EB">
        <w:rPr>
          <w:lang w:eastAsia="zh-CN"/>
        </w:rPr>
        <w:t>（</w:t>
      </w:r>
      <w:r w:rsidRPr="008F58EB">
        <w:rPr>
          <w:lang w:eastAsia="zh-CN"/>
        </w:rPr>
        <w:t>NWP</w:t>
      </w:r>
      <w:r w:rsidR="00A46023" w:rsidRPr="008F58EB">
        <w:rPr>
          <w:lang w:eastAsia="zh-CN"/>
        </w:rPr>
        <w:t>）</w:t>
      </w:r>
      <w:r w:rsidRPr="008F58EB">
        <w:rPr>
          <w:lang w:eastAsia="zh-CN"/>
        </w:rPr>
        <w:t>模式的输入场，这类模式至少需要每</w:t>
      </w:r>
      <w:r w:rsidRPr="008F58EB">
        <w:rPr>
          <w:lang w:eastAsia="zh-CN"/>
        </w:rPr>
        <w:t>6</w:t>
      </w:r>
      <w:r w:rsidRPr="008F58EB">
        <w:rPr>
          <w:lang w:eastAsia="zh-CN"/>
        </w:rPr>
        <w:t>小时进行一次初始化。全球</w:t>
      </w:r>
      <w:r w:rsidRPr="008F58EB">
        <w:rPr>
          <w:lang w:eastAsia="zh-CN"/>
        </w:rPr>
        <w:t>NWP</w:t>
      </w:r>
      <w:r w:rsidR="00A46023" w:rsidRPr="008F58EB">
        <w:rPr>
          <w:lang w:eastAsia="zh-CN"/>
        </w:rPr>
        <w:t>（</w:t>
      </w:r>
      <w:r w:rsidRPr="008F58EB">
        <w:rPr>
          <w:lang w:eastAsia="zh-CN"/>
        </w:rPr>
        <w:t>全世界</w:t>
      </w:r>
      <w:r w:rsidR="00A46023" w:rsidRPr="008F58EB">
        <w:rPr>
          <w:lang w:eastAsia="zh-CN"/>
        </w:rPr>
        <w:t>）</w:t>
      </w:r>
      <w:r w:rsidRPr="008F58EB">
        <w:rPr>
          <w:lang w:eastAsia="zh-CN"/>
        </w:rPr>
        <w:t>模式用于生成时效为</w:t>
      </w:r>
      <w:r w:rsidRPr="008F58EB">
        <w:rPr>
          <w:lang w:eastAsia="zh-CN"/>
        </w:rPr>
        <w:t>5</w:t>
      </w:r>
      <w:r w:rsidRPr="008F58EB">
        <w:rPr>
          <w:lang w:eastAsia="zh-CN"/>
        </w:rPr>
        <w:t>至</w:t>
      </w:r>
      <w:r w:rsidRPr="008F58EB">
        <w:rPr>
          <w:lang w:eastAsia="zh-CN"/>
        </w:rPr>
        <w:t>10</w:t>
      </w:r>
      <w:r w:rsidRPr="008F58EB">
        <w:rPr>
          <w:lang w:eastAsia="zh-CN"/>
        </w:rPr>
        <w:t>天、空间分辨率约</w:t>
      </w:r>
      <w:r w:rsidRPr="008F58EB">
        <w:rPr>
          <w:lang w:eastAsia="zh-CN"/>
        </w:rPr>
        <w:t>10</w:t>
      </w:r>
      <w:r w:rsidRPr="008F58EB">
        <w:rPr>
          <w:lang w:eastAsia="zh-CN"/>
        </w:rPr>
        <w:t>公里的天气预报。此外，用于短时</w:t>
      </w:r>
      <w:r w:rsidR="00A46023" w:rsidRPr="008F58EB">
        <w:rPr>
          <w:lang w:eastAsia="zh-CN"/>
        </w:rPr>
        <w:t>（</w:t>
      </w:r>
      <w:r w:rsidRPr="008F58EB">
        <w:rPr>
          <w:lang w:eastAsia="zh-CN"/>
        </w:rPr>
        <w:t>6</w:t>
      </w:r>
      <w:r w:rsidRPr="008F58EB">
        <w:rPr>
          <w:lang w:eastAsia="zh-CN"/>
        </w:rPr>
        <w:t>至</w:t>
      </w:r>
      <w:r w:rsidRPr="008F58EB">
        <w:rPr>
          <w:lang w:eastAsia="zh-CN"/>
        </w:rPr>
        <w:t>48</w:t>
      </w:r>
      <w:r w:rsidRPr="008F58EB">
        <w:rPr>
          <w:lang w:eastAsia="zh-CN"/>
        </w:rPr>
        <w:t>小时</w:t>
      </w:r>
      <w:r w:rsidR="00A46023" w:rsidRPr="008F58EB">
        <w:rPr>
          <w:lang w:eastAsia="zh-CN"/>
        </w:rPr>
        <w:t>）</w:t>
      </w:r>
      <w:r w:rsidRPr="008F58EB">
        <w:rPr>
          <w:lang w:eastAsia="zh-CN"/>
        </w:rPr>
        <w:t>精细化网格</w:t>
      </w:r>
      <w:r w:rsidR="00A46023" w:rsidRPr="008F58EB">
        <w:rPr>
          <w:lang w:eastAsia="zh-CN"/>
        </w:rPr>
        <w:t>（</w:t>
      </w:r>
      <w:r w:rsidRPr="008F58EB">
        <w:rPr>
          <w:lang w:eastAsia="zh-CN"/>
        </w:rPr>
        <w:t>数公里</w:t>
      </w:r>
      <w:r w:rsidR="00A46023" w:rsidRPr="008F58EB">
        <w:rPr>
          <w:lang w:eastAsia="zh-CN"/>
        </w:rPr>
        <w:t>）</w:t>
      </w:r>
      <w:r w:rsidRPr="008F58EB">
        <w:rPr>
          <w:lang w:eastAsia="zh-CN"/>
        </w:rPr>
        <w:t>预报的区域</w:t>
      </w:r>
      <w:r w:rsidRPr="008F58EB">
        <w:rPr>
          <w:lang w:eastAsia="zh-CN"/>
        </w:rPr>
        <w:t>/</w:t>
      </w:r>
      <w:r w:rsidRPr="008F58EB">
        <w:rPr>
          <w:lang w:eastAsia="zh-CN"/>
        </w:rPr>
        <w:t>本地模式也正日益增多。图</w:t>
      </w:r>
      <w:r w:rsidRPr="008F58EB">
        <w:rPr>
          <w:lang w:eastAsia="zh-CN"/>
        </w:rPr>
        <w:t>5</w:t>
      </w:r>
      <w:r w:rsidR="00DC5782" w:rsidRPr="008F58EB">
        <w:rPr>
          <w:lang w:eastAsia="zh-CN"/>
        </w:rPr>
        <w:noBreakHyphen/>
      </w:r>
      <w:r w:rsidRPr="008F58EB">
        <w:rPr>
          <w:lang w:eastAsia="zh-CN"/>
        </w:rPr>
        <w:t>11</w:t>
      </w:r>
      <w:r w:rsidRPr="008F58EB">
        <w:rPr>
          <w:lang w:eastAsia="zh-CN"/>
        </w:rPr>
        <w:t>展示了来自</w:t>
      </w:r>
      <w:r w:rsidRPr="008F58EB">
        <w:rPr>
          <w:lang w:eastAsia="zh-CN"/>
        </w:rPr>
        <w:t>AMSU-A</w:t>
      </w:r>
      <w:r w:rsidRPr="008F58EB">
        <w:rPr>
          <w:lang w:eastAsia="zh-CN"/>
        </w:rPr>
        <w:t>无源微波传感器的全球温度</w:t>
      </w:r>
      <w:r w:rsidR="00A46023" w:rsidRPr="008F58EB">
        <w:rPr>
          <w:lang w:eastAsia="zh-CN"/>
        </w:rPr>
        <w:t>（</w:t>
      </w:r>
      <w:r w:rsidRPr="008F58EB">
        <w:rPr>
          <w:lang w:eastAsia="zh-CN"/>
        </w:rPr>
        <w:t>K</w:t>
      </w:r>
      <w:r w:rsidR="00A46023" w:rsidRPr="008F58EB">
        <w:rPr>
          <w:lang w:eastAsia="zh-CN"/>
        </w:rPr>
        <w:t>）</w:t>
      </w:r>
      <w:r w:rsidRPr="008F58EB">
        <w:rPr>
          <w:lang w:eastAsia="zh-CN"/>
        </w:rPr>
        <w:t>合成图，其数据是在约</w:t>
      </w:r>
      <w:r w:rsidRPr="008F58EB">
        <w:rPr>
          <w:lang w:eastAsia="zh-CN"/>
        </w:rPr>
        <w:t>12</w:t>
      </w:r>
      <w:r w:rsidRPr="008F58EB">
        <w:rPr>
          <w:lang w:eastAsia="zh-CN"/>
        </w:rPr>
        <w:t>小时内获取的。这些观测包含了来自地表的发射与反射，以及主要来自地表以上约</w:t>
      </w:r>
      <w:r w:rsidRPr="008F58EB">
        <w:rPr>
          <w:lang w:eastAsia="zh-CN"/>
        </w:rPr>
        <w:t>5</w:t>
      </w:r>
      <w:r w:rsidRPr="008F58EB">
        <w:rPr>
          <w:lang w:eastAsia="zh-CN"/>
        </w:rPr>
        <w:t>公里范围内氧气的发射</w:t>
      </w:r>
      <w:r w:rsidR="00A46023" w:rsidRPr="008F58EB">
        <w:rPr>
          <w:lang w:eastAsia="zh-CN"/>
        </w:rPr>
        <w:t>（</w:t>
      </w:r>
      <w:r w:rsidRPr="008F58EB">
        <w:rPr>
          <w:lang w:eastAsia="zh-CN"/>
        </w:rPr>
        <w:t>见图</w:t>
      </w:r>
      <w:r w:rsidRPr="008F58EB">
        <w:rPr>
          <w:lang w:eastAsia="zh-CN"/>
        </w:rPr>
        <w:t>5</w:t>
      </w:r>
      <w:r w:rsidR="00DC5782" w:rsidRPr="008F58EB">
        <w:rPr>
          <w:lang w:eastAsia="zh-CN"/>
        </w:rPr>
        <w:noBreakHyphen/>
      </w:r>
      <w:r w:rsidRPr="008F58EB">
        <w:rPr>
          <w:lang w:eastAsia="zh-CN"/>
        </w:rPr>
        <w:t>10</w:t>
      </w:r>
      <w:r w:rsidR="00A46023" w:rsidRPr="008F58EB">
        <w:rPr>
          <w:lang w:eastAsia="zh-CN"/>
        </w:rPr>
        <w:t>）</w:t>
      </w:r>
      <w:r w:rsidRPr="008F58EB">
        <w:rPr>
          <w:lang w:eastAsia="zh-CN"/>
        </w:rPr>
        <w:t>。</w:t>
      </w:r>
    </w:p>
    <w:p w14:paraId="738E746A" w14:textId="77777777" w:rsidR="00AA2480" w:rsidRPr="008F58EB" w:rsidRDefault="00AA2480" w:rsidP="00AA2480">
      <w:pPr>
        <w:rPr>
          <w:lang w:eastAsia="zh-CN"/>
        </w:rPr>
      </w:pPr>
    </w:p>
    <w:p w14:paraId="3B14E91D" w14:textId="77777777" w:rsidR="00AA2480" w:rsidRPr="008F58EB" w:rsidRDefault="00AA2480" w:rsidP="00AA2480">
      <w:pPr>
        <w:rPr>
          <w:lang w:eastAsia="zh-CN"/>
        </w:rPr>
      </w:pPr>
    </w:p>
    <w:p w14:paraId="2D64A9F2" w14:textId="77777777" w:rsidR="00CE7E09" w:rsidRPr="008F58EB" w:rsidRDefault="00CE7E09" w:rsidP="00AA2480">
      <w:pPr>
        <w:rPr>
          <w:lang w:eastAsia="zh-CN"/>
        </w:rPr>
      </w:pPr>
    </w:p>
    <w:p w14:paraId="503FCD41" w14:textId="77777777" w:rsidR="00CE7E09" w:rsidRPr="008F58EB" w:rsidRDefault="00CE7E09" w:rsidP="00AA2480">
      <w:pPr>
        <w:rPr>
          <w:lang w:eastAsia="zh-CN"/>
        </w:rPr>
      </w:pPr>
    </w:p>
    <w:p w14:paraId="5B258FB6" w14:textId="77777777" w:rsidR="00CE7E09" w:rsidRPr="008F58EB" w:rsidRDefault="00CE7E09" w:rsidP="00AA2480">
      <w:pPr>
        <w:rPr>
          <w:lang w:eastAsia="zh-CN"/>
        </w:rPr>
      </w:pPr>
    </w:p>
    <w:p w14:paraId="2C3FD8E0" w14:textId="77777777" w:rsidR="00AA2480" w:rsidRPr="008F58EB" w:rsidRDefault="00AA2480" w:rsidP="00AA2480">
      <w:pPr>
        <w:rPr>
          <w:lang w:eastAsia="zh-CN"/>
        </w:rPr>
      </w:pPr>
    </w:p>
    <w:p w14:paraId="286FCCF6" w14:textId="77777777" w:rsidR="00AA2480" w:rsidRPr="008F58EB" w:rsidRDefault="00AA2480" w:rsidP="00AA2480">
      <w:pPr>
        <w:rPr>
          <w:lang w:eastAsia="zh-CN"/>
        </w:rPr>
      </w:pPr>
    </w:p>
    <w:p w14:paraId="6416CD0F" w14:textId="77777777" w:rsidR="00AA2480" w:rsidRPr="008F58EB" w:rsidRDefault="00AA2480" w:rsidP="00AA2480">
      <w:pPr>
        <w:rPr>
          <w:lang w:eastAsia="zh-CN"/>
        </w:rPr>
      </w:pPr>
    </w:p>
    <w:p w14:paraId="59C5B487" w14:textId="77777777" w:rsidR="00AA2480" w:rsidRPr="008F58EB" w:rsidRDefault="00AA2480" w:rsidP="00AA2480">
      <w:pPr>
        <w:rPr>
          <w:lang w:eastAsia="zh-CN"/>
        </w:rPr>
      </w:pPr>
    </w:p>
    <w:p w14:paraId="10AB9775" w14:textId="77777777" w:rsidR="00AA2480" w:rsidRPr="008F58EB" w:rsidRDefault="00AA2480" w:rsidP="00AA2480">
      <w:pPr>
        <w:rPr>
          <w:lang w:eastAsia="zh-CN"/>
        </w:rPr>
      </w:pPr>
    </w:p>
    <w:p w14:paraId="21DE1303" w14:textId="77777777" w:rsidR="00AA2480" w:rsidRPr="008F58EB" w:rsidRDefault="00AA2480" w:rsidP="00AC463C">
      <w:pPr>
        <w:pStyle w:val="FigureNo"/>
        <w:rPr>
          <w:lang w:eastAsia="zh-CN"/>
        </w:rPr>
      </w:pPr>
      <w:r w:rsidRPr="008F58EB">
        <w:rPr>
          <w:lang w:eastAsia="zh-CN"/>
        </w:rPr>
        <w:lastRenderedPageBreak/>
        <w:t>图</w:t>
      </w:r>
      <w:r w:rsidRPr="008F58EB">
        <w:rPr>
          <w:lang w:eastAsia="zh-CN"/>
        </w:rPr>
        <w:t>5-11</w:t>
      </w:r>
    </w:p>
    <w:p w14:paraId="5F8C13B5" w14:textId="4455BA62" w:rsidR="00AA2480" w:rsidRPr="008F58EB" w:rsidRDefault="00AA2480" w:rsidP="00AC463C">
      <w:pPr>
        <w:pStyle w:val="Figuretitle"/>
        <w:rPr>
          <w:lang w:eastAsia="zh-CN"/>
        </w:rPr>
      </w:pPr>
      <w:r w:rsidRPr="008F58EB">
        <w:rPr>
          <w:lang w:eastAsia="zh-CN"/>
        </w:rPr>
        <w:t>AMSU-A</w:t>
      </w:r>
      <w:r w:rsidRPr="008F58EB">
        <w:rPr>
          <w:lang w:eastAsia="zh-CN"/>
        </w:rPr>
        <w:t>全球温度测量</w:t>
      </w:r>
      <w:r w:rsidR="00A46023" w:rsidRPr="008F58EB">
        <w:rPr>
          <w:lang w:eastAsia="zh-CN"/>
        </w:rPr>
        <w:t>（</w:t>
      </w:r>
      <w:r w:rsidRPr="008F58EB">
        <w:rPr>
          <w:lang w:eastAsia="zh-CN"/>
        </w:rPr>
        <w:t>K</w:t>
      </w:r>
      <w:r w:rsidR="00A46023" w:rsidRPr="008F58EB">
        <w:rPr>
          <w:lang w:eastAsia="zh-CN"/>
        </w:rPr>
        <w:t>）</w:t>
      </w:r>
      <w:r w:rsidRPr="008F58EB">
        <w:rPr>
          <w:lang w:eastAsia="zh-CN"/>
        </w:rPr>
        <w:t>合成图</w:t>
      </w:r>
    </w:p>
    <w:p w14:paraId="0575DD23" w14:textId="691360BC" w:rsidR="00AC3032" w:rsidRPr="008F58EB" w:rsidRDefault="00D7668C" w:rsidP="00D7668C">
      <w:pPr>
        <w:pStyle w:val="Figure"/>
        <w:rPr>
          <w:lang w:eastAsia="zh-CN"/>
        </w:rPr>
      </w:pPr>
      <w:r w:rsidRPr="008F58EB">
        <w:rPr>
          <w:noProof/>
        </w:rPr>
        <w:drawing>
          <wp:inline distT="0" distB="0" distL="0" distR="0" wp14:anchorId="042A5140" wp14:editId="7F3E73DA">
            <wp:extent cx="4857750" cy="4733925"/>
            <wp:effectExtent l="0" t="0" r="0" b="9525"/>
            <wp:docPr id="1921770558" name="Picture 24" descr="AMSU-A全球温度测量（K）合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70558" name="Picture 24" descr="AMSU-A全球温度测量（K）合成图"/>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857750" cy="4733925"/>
                    </a:xfrm>
                    <a:prstGeom prst="rect">
                      <a:avLst/>
                    </a:prstGeom>
                    <a:noFill/>
                    <a:ln>
                      <a:noFill/>
                    </a:ln>
                  </pic:spPr>
                </pic:pic>
              </a:graphicData>
            </a:graphic>
          </wp:inline>
        </w:drawing>
      </w:r>
    </w:p>
    <w:p w14:paraId="1BDCFABF" w14:textId="65FB4F60" w:rsidR="00AA2480" w:rsidRPr="008F58EB" w:rsidRDefault="00AA2480" w:rsidP="00DC5782">
      <w:pPr>
        <w:ind w:firstLineChars="200" w:firstLine="440"/>
        <w:rPr>
          <w:lang w:eastAsia="zh-CN"/>
        </w:rPr>
      </w:pPr>
      <w:r w:rsidRPr="008F58EB">
        <w:rPr>
          <w:lang w:eastAsia="zh-CN"/>
        </w:rPr>
        <w:t>图</w:t>
      </w:r>
      <w:r w:rsidRPr="008F58EB">
        <w:rPr>
          <w:lang w:eastAsia="zh-CN"/>
        </w:rPr>
        <w:t>5-12</w:t>
      </w:r>
      <w:r w:rsidRPr="008F58EB">
        <w:rPr>
          <w:lang w:eastAsia="zh-CN"/>
        </w:rPr>
        <w:t>展示了来自</w:t>
      </w:r>
      <w:r w:rsidRPr="008F58EB">
        <w:rPr>
          <w:lang w:eastAsia="zh-CN"/>
        </w:rPr>
        <w:t>AMSU-B</w:t>
      </w:r>
      <w:r w:rsidRPr="008F58EB">
        <w:rPr>
          <w:lang w:eastAsia="zh-CN"/>
        </w:rPr>
        <w:t>的全球温度</w:t>
      </w:r>
      <w:r w:rsidR="00A46023" w:rsidRPr="008F58EB">
        <w:rPr>
          <w:lang w:eastAsia="zh-CN"/>
        </w:rPr>
        <w:t>（</w:t>
      </w:r>
      <w:r w:rsidRPr="008F58EB">
        <w:rPr>
          <w:lang w:eastAsia="zh-CN"/>
        </w:rPr>
        <w:t>K</w:t>
      </w:r>
      <w:r w:rsidR="00A46023" w:rsidRPr="008F58EB">
        <w:rPr>
          <w:lang w:eastAsia="zh-CN"/>
        </w:rPr>
        <w:t>）</w:t>
      </w:r>
      <w:r w:rsidRPr="008F58EB">
        <w:rPr>
          <w:lang w:eastAsia="zh-CN"/>
        </w:rPr>
        <w:t>测量合成图，其数据同样是在约</w:t>
      </w:r>
      <w:r w:rsidRPr="008F58EB">
        <w:rPr>
          <w:lang w:eastAsia="zh-CN"/>
        </w:rPr>
        <w:t>12</w:t>
      </w:r>
      <w:r w:rsidRPr="008F58EB">
        <w:rPr>
          <w:lang w:eastAsia="zh-CN"/>
        </w:rPr>
        <w:t>小时内获取的。</w:t>
      </w:r>
      <w:r w:rsidRPr="008F58EB">
        <w:rPr>
          <w:lang w:eastAsia="zh-CN"/>
        </w:rPr>
        <w:t>AMSU-B</w:t>
      </w:r>
      <w:r w:rsidRPr="008F58EB">
        <w:rPr>
          <w:lang w:eastAsia="zh-CN"/>
        </w:rPr>
        <w:t>是与</w:t>
      </w:r>
      <w:r w:rsidRPr="008F58EB">
        <w:rPr>
          <w:lang w:eastAsia="zh-CN"/>
        </w:rPr>
        <w:t>AMSU-A</w:t>
      </w:r>
      <w:r w:rsidRPr="008F58EB">
        <w:rPr>
          <w:lang w:eastAsia="zh-CN"/>
        </w:rPr>
        <w:t>协同工作的辐射计，旨在改进对流层水汽的探测。在</w:t>
      </w:r>
      <w:r w:rsidRPr="008F58EB">
        <w:rPr>
          <w:lang w:eastAsia="zh-CN"/>
        </w:rPr>
        <w:t>183 GHz</w:t>
      </w:r>
      <w:r w:rsidRPr="008F58EB">
        <w:rPr>
          <w:lang w:eastAsia="zh-CN"/>
        </w:rPr>
        <w:t>频段，当对流层上层干燥且传感器观测更接近地表时，辐射计在热带和中纬度地区观测到高温</w:t>
      </w:r>
      <w:r w:rsidR="00A46023" w:rsidRPr="008F58EB">
        <w:rPr>
          <w:lang w:eastAsia="zh-CN"/>
        </w:rPr>
        <w:t>（</w:t>
      </w:r>
      <w:r w:rsidRPr="008F58EB">
        <w:rPr>
          <w:lang w:eastAsia="zh-CN"/>
        </w:rPr>
        <w:t>橙</w:t>
      </w:r>
      <w:r w:rsidRPr="008F58EB">
        <w:rPr>
          <w:lang w:eastAsia="zh-CN"/>
        </w:rPr>
        <w:t>/</w:t>
      </w:r>
      <w:r w:rsidRPr="008F58EB">
        <w:rPr>
          <w:lang w:eastAsia="zh-CN"/>
        </w:rPr>
        <w:t>红色</w:t>
      </w:r>
      <w:r w:rsidR="00A46023" w:rsidRPr="008F58EB">
        <w:rPr>
          <w:lang w:eastAsia="zh-CN"/>
        </w:rPr>
        <w:t>）</w:t>
      </w:r>
      <w:r w:rsidRPr="008F58EB">
        <w:rPr>
          <w:lang w:eastAsia="zh-CN"/>
        </w:rPr>
        <w:t>；而在湿度较高、辐射源自更高高度的区域，则观测到低亮温</w:t>
      </w:r>
      <w:r w:rsidR="00A46023" w:rsidRPr="008F58EB">
        <w:rPr>
          <w:lang w:eastAsia="zh-CN"/>
        </w:rPr>
        <w:t>（</w:t>
      </w:r>
      <w:r w:rsidRPr="008F58EB">
        <w:rPr>
          <w:lang w:eastAsia="zh-CN"/>
        </w:rPr>
        <w:t>绿色</w:t>
      </w:r>
      <w:r w:rsidR="00A46023" w:rsidRPr="008F58EB">
        <w:rPr>
          <w:lang w:eastAsia="zh-CN"/>
        </w:rPr>
        <w:t>）</w:t>
      </w:r>
      <w:r w:rsidRPr="008F58EB">
        <w:rPr>
          <w:lang w:eastAsia="zh-CN"/>
        </w:rPr>
        <w:t>。</w:t>
      </w:r>
    </w:p>
    <w:p w14:paraId="078C2BC2" w14:textId="64BD986D" w:rsidR="00AA2480" w:rsidRPr="008F58EB" w:rsidRDefault="00AA2480" w:rsidP="00DC5782">
      <w:pPr>
        <w:ind w:firstLineChars="200" w:firstLine="440"/>
        <w:rPr>
          <w:lang w:eastAsia="zh-CN"/>
        </w:rPr>
      </w:pPr>
      <w:r w:rsidRPr="008F58EB">
        <w:rPr>
          <w:lang w:eastAsia="zh-CN"/>
        </w:rPr>
        <w:t>NWP</w:t>
      </w:r>
      <w:r w:rsidRPr="008F58EB">
        <w:rPr>
          <w:lang w:eastAsia="zh-CN"/>
        </w:rPr>
        <w:t>模式采用偏微分纳维</w:t>
      </w:r>
      <w:r w:rsidRPr="008F58EB">
        <w:rPr>
          <w:lang w:eastAsia="zh-CN"/>
        </w:rPr>
        <w:t>-</w:t>
      </w:r>
      <w:r w:rsidRPr="008F58EB">
        <w:rPr>
          <w:lang w:eastAsia="zh-CN"/>
        </w:rPr>
        <w:t>斯托克斯方程。由于这些模式模拟的是高度不稳定的大气机理，它们对初始三维廓线的质量极为敏感。这一问题最早由洛伦兹描述，</w:t>
      </w:r>
      <w:proofErr w:type="gramStart"/>
      <w:r w:rsidRPr="008F58EB">
        <w:rPr>
          <w:lang w:eastAsia="zh-CN"/>
        </w:rPr>
        <w:t>现已被</w:t>
      </w:r>
      <w:r w:rsidR="00E215EC" w:rsidRPr="008F58EB">
        <w:rPr>
          <w:rFonts w:ascii="SimSun" w:hAnsi="SimSun"/>
          <w:lang w:eastAsia="zh-CN"/>
        </w:rPr>
        <w:t>“</w:t>
      </w:r>
      <w:r w:rsidRPr="008F58EB">
        <w:rPr>
          <w:lang w:eastAsia="zh-CN"/>
        </w:rPr>
        <w:t>混沌理论</w:t>
      </w:r>
      <w:r w:rsidR="00E215EC" w:rsidRPr="008F58EB">
        <w:rPr>
          <w:rFonts w:ascii="SimSun" w:hAnsi="SimSun"/>
          <w:lang w:eastAsia="zh-CN"/>
        </w:rPr>
        <w:t>”</w:t>
      </w:r>
      <w:r w:rsidRPr="008F58EB">
        <w:rPr>
          <w:lang w:eastAsia="zh-CN"/>
        </w:rPr>
        <w:t>清晰阐释</w:t>
      </w:r>
      <w:proofErr w:type="gramEnd"/>
      <w:r w:rsidRPr="008F58EB">
        <w:rPr>
          <w:lang w:eastAsia="zh-CN"/>
        </w:rPr>
        <w:t>。运行</w:t>
      </w:r>
      <w:r w:rsidRPr="008F58EB">
        <w:rPr>
          <w:lang w:eastAsia="zh-CN"/>
        </w:rPr>
        <w:t>NWP</w:t>
      </w:r>
      <w:r w:rsidRPr="008F58EB">
        <w:rPr>
          <w:lang w:eastAsia="zh-CN"/>
        </w:rPr>
        <w:t>模式需要最强大的超级计算机支持。</w:t>
      </w:r>
      <w:r w:rsidRPr="008F58EB">
        <w:rPr>
          <w:lang w:eastAsia="zh-CN"/>
        </w:rPr>
        <w:t xml:space="preserve"> </w:t>
      </w:r>
    </w:p>
    <w:p w14:paraId="27777810" w14:textId="77777777" w:rsidR="00AA2480" w:rsidRPr="008F58EB" w:rsidRDefault="00AA2480" w:rsidP="00AA2480">
      <w:pPr>
        <w:rPr>
          <w:lang w:eastAsia="zh-CN"/>
        </w:rPr>
      </w:pPr>
    </w:p>
    <w:p w14:paraId="2D45B556" w14:textId="77777777" w:rsidR="00AA2480" w:rsidRPr="008F58EB" w:rsidRDefault="00AA2480" w:rsidP="00AA2480">
      <w:pPr>
        <w:rPr>
          <w:lang w:eastAsia="zh-CN"/>
        </w:rPr>
      </w:pPr>
    </w:p>
    <w:p w14:paraId="664A6E92" w14:textId="77777777" w:rsidR="00AA2480" w:rsidRPr="008F58EB" w:rsidRDefault="00AA2480" w:rsidP="00AA2480">
      <w:pPr>
        <w:rPr>
          <w:lang w:eastAsia="zh-CN"/>
        </w:rPr>
      </w:pPr>
    </w:p>
    <w:p w14:paraId="5080B812" w14:textId="77777777" w:rsidR="00AA2480" w:rsidRPr="008F58EB" w:rsidRDefault="00AA2480" w:rsidP="002E55A5">
      <w:pPr>
        <w:pStyle w:val="FigureNo"/>
        <w:rPr>
          <w:lang w:eastAsia="zh-CN"/>
        </w:rPr>
      </w:pPr>
      <w:r w:rsidRPr="008F58EB">
        <w:rPr>
          <w:lang w:eastAsia="zh-CN"/>
        </w:rPr>
        <w:lastRenderedPageBreak/>
        <w:t>图</w:t>
      </w:r>
      <w:r w:rsidRPr="008F58EB">
        <w:rPr>
          <w:lang w:eastAsia="zh-CN"/>
        </w:rPr>
        <w:t>5-12</w:t>
      </w:r>
    </w:p>
    <w:p w14:paraId="75226CFE" w14:textId="0C0E61E9" w:rsidR="00AA2480" w:rsidRPr="008F58EB" w:rsidRDefault="00AA2480" w:rsidP="002E55A5">
      <w:pPr>
        <w:pStyle w:val="Figuretitle"/>
        <w:rPr>
          <w:lang w:eastAsia="zh-CN"/>
        </w:rPr>
      </w:pPr>
      <w:r w:rsidRPr="008F58EB">
        <w:rPr>
          <w:lang w:eastAsia="zh-CN"/>
        </w:rPr>
        <w:t>AMSU-B</w:t>
      </w:r>
      <w:r w:rsidRPr="008F58EB">
        <w:rPr>
          <w:lang w:eastAsia="zh-CN"/>
        </w:rPr>
        <w:t>全球温度</w:t>
      </w:r>
      <w:r w:rsidR="00A46023" w:rsidRPr="008F58EB">
        <w:rPr>
          <w:lang w:eastAsia="zh-CN"/>
        </w:rPr>
        <w:t>（</w:t>
      </w:r>
      <w:r w:rsidRPr="008F58EB">
        <w:rPr>
          <w:lang w:eastAsia="zh-CN"/>
        </w:rPr>
        <w:t>K</w:t>
      </w:r>
      <w:r w:rsidR="00A46023" w:rsidRPr="008F58EB">
        <w:rPr>
          <w:lang w:eastAsia="zh-CN"/>
        </w:rPr>
        <w:t>）</w:t>
      </w:r>
      <w:r w:rsidRPr="008F58EB">
        <w:rPr>
          <w:lang w:eastAsia="zh-CN"/>
        </w:rPr>
        <w:t>测量合成图</w:t>
      </w:r>
    </w:p>
    <w:p w14:paraId="255D7FD5" w14:textId="0EFDE599" w:rsidR="002E55A5" w:rsidRPr="008F58EB" w:rsidRDefault="002E55A5" w:rsidP="002E55A5">
      <w:pPr>
        <w:pStyle w:val="Figure"/>
        <w:rPr>
          <w:lang w:eastAsia="zh-CN"/>
        </w:rPr>
      </w:pPr>
      <w:r w:rsidRPr="008F58EB">
        <w:rPr>
          <w:noProof/>
        </w:rPr>
        <w:drawing>
          <wp:inline distT="0" distB="0" distL="0" distR="0" wp14:anchorId="3D5DE28B" wp14:editId="4E61EA6A">
            <wp:extent cx="4892050" cy="4757938"/>
            <wp:effectExtent l="0" t="0" r="3810" b="5080"/>
            <wp:docPr id="1448037302" name="Picture 41" descr="AMSU-B全球温度（K）测量合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037302" name="Picture 41" descr="AMSU-B全球温度（K）测量合成图"/>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4892050" cy="4757938"/>
                    </a:xfrm>
                    <a:prstGeom prst="rect">
                      <a:avLst/>
                    </a:prstGeom>
                  </pic:spPr>
                </pic:pic>
              </a:graphicData>
            </a:graphic>
          </wp:inline>
        </w:drawing>
      </w:r>
    </w:p>
    <w:p w14:paraId="44BC400A" w14:textId="77777777" w:rsidR="00AA2480" w:rsidRPr="008F58EB" w:rsidRDefault="00AA2480" w:rsidP="00A651BB">
      <w:pPr>
        <w:ind w:firstLineChars="200" w:firstLine="440"/>
        <w:rPr>
          <w:lang w:eastAsia="zh-CN"/>
        </w:rPr>
      </w:pPr>
      <w:r w:rsidRPr="008F58EB">
        <w:rPr>
          <w:lang w:eastAsia="zh-CN"/>
        </w:rPr>
        <w:t>为提高</w:t>
      </w:r>
      <w:r w:rsidRPr="008F58EB">
        <w:rPr>
          <w:lang w:eastAsia="zh-CN"/>
        </w:rPr>
        <w:t>NWP</w:t>
      </w:r>
      <w:r w:rsidRPr="008F58EB">
        <w:rPr>
          <w:lang w:eastAsia="zh-CN"/>
        </w:rPr>
        <w:t>的有效性，全球模式需至少每六小时在全球范围进行一次初始化，全球</w:t>
      </w:r>
      <w:r w:rsidRPr="008F58EB">
        <w:rPr>
          <w:lang w:eastAsia="zh-CN"/>
        </w:rPr>
        <w:t>NWP</w:t>
      </w:r>
      <w:r w:rsidRPr="008F58EB">
        <w:rPr>
          <w:lang w:eastAsia="zh-CN"/>
        </w:rPr>
        <w:t>分辨率需达</w:t>
      </w:r>
      <w:r w:rsidRPr="008F58EB">
        <w:rPr>
          <w:lang w:eastAsia="zh-CN"/>
        </w:rPr>
        <w:t>50</w:t>
      </w:r>
      <w:r w:rsidRPr="008F58EB">
        <w:rPr>
          <w:lang w:eastAsia="zh-CN"/>
        </w:rPr>
        <w:t>公里，区域</w:t>
      </w:r>
      <w:r w:rsidRPr="008F58EB">
        <w:rPr>
          <w:lang w:eastAsia="zh-CN"/>
        </w:rPr>
        <w:t>/</w:t>
      </w:r>
      <w:r w:rsidRPr="008F58EB">
        <w:rPr>
          <w:lang w:eastAsia="zh-CN"/>
        </w:rPr>
        <w:t>本地</w:t>
      </w:r>
      <w:r w:rsidRPr="008F58EB">
        <w:rPr>
          <w:lang w:eastAsia="zh-CN"/>
        </w:rPr>
        <w:t>NWP</w:t>
      </w:r>
      <w:r w:rsidRPr="008F58EB">
        <w:rPr>
          <w:lang w:eastAsia="zh-CN"/>
        </w:rPr>
        <w:t>则需达</w:t>
      </w:r>
      <w:r w:rsidRPr="008F58EB">
        <w:rPr>
          <w:lang w:eastAsia="zh-CN"/>
        </w:rPr>
        <w:t>10</w:t>
      </w:r>
      <w:r w:rsidRPr="008F58EB">
        <w:rPr>
          <w:lang w:eastAsia="zh-CN"/>
        </w:rPr>
        <w:t>公里。未来，有必要获取相关信息，以实现大约每三小时对</w:t>
      </w:r>
      <w:r w:rsidRPr="008F58EB">
        <w:rPr>
          <w:lang w:eastAsia="zh-CN"/>
        </w:rPr>
        <w:t>NWP</w:t>
      </w:r>
      <w:r w:rsidRPr="008F58EB">
        <w:rPr>
          <w:lang w:eastAsia="zh-CN"/>
        </w:rPr>
        <w:t>模式进行一次初始化。</w:t>
      </w:r>
    </w:p>
    <w:p w14:paraId="04F18B8A" w14:textId="5692CEAC" w:rsidR="00AA2480" w:rsidRPr="008F58EB" w:rsidRDefault="00AA2480" w:rsidP="00A651BB">
      <w:pPr>
        <w:ind w:firstLineChars="200" w:firstLine="440"/>
        <w:rPr>
          <w:lang w:eastAsia="zh-CN"/>
        </w:rPr>
      </w:pPr>
      <w:r w:rsidRPr="008F58EB">
        <w:rPr>
          <w:lang w:eastAsia="zh-CN"/>
        </w:rPr>
        <w:t>微波探测仪的观测在监测长期气候变化中也发挥着至关重要的作用。微波探测单元</w:t>
      </w:r>
      <w:r w:rsidR="00A46023" w:rsidRPr="008F58EB">
        <w:rPr>
          <w:lang w:eastAsia="zh-CN"/>
        </w:rPr>
        <w:t>（</w:t>
      </w:r>
      <w:r w:rsidRPr="008F58EB">
        <w:rPr>
          <w:lang w:eastAsia="zh-CN"/>
        </w:rPr>
        <w:t>MSU</w:t>
      </w:r>
      <w:r w:rsidR="00A46023" w:rsidRPr="008F58EB">
        <w:rPr>
          <w:lang w:eastAsia="zh-CN"/>
        </w:rPr>
        <w:t>）</w:t>
      </w:r>
      <w:r w:rsidRPr="008F58EB">
        <w:rPr>
          <w:lang w:eastAsia="zh-CN"/>
        </w:rPr>
        <w:t>、</w:t>
      </w:r>
      <w:r w:rsidRPr="008F58EB">
        <w:rPr>
          <w:lang w:eastAsia="zh-CN"/>
        </w:rPr>
        <w:t>AMSU-A</w:t>
      </w:r>
      <w:r w:rsidRPr="008F58EB">
        <w:rPr>
          <w:lang w:eastAsia="zh-CN"/>
        </w:rPr>
        <w:t>以及先进技术微波探测仪</w:t>
      </w:r>
      <w:r w:rsidR="00A46023" w:rsidRPr="008F58EB">
        <w:rPr>
          <w:lang w:eastAsia="zh-CN"/>
        </w:rPr>
        <w:t>（</w:t>
      </w:r>
      <w:r w:rsidRPr="008F58EB">
        <w:rPr>
          <w:lang w:eastAsia="zh-CN"/>
        </w:rPr>
        <w:t>ATMS</w:t>
      </w:r>
      <w:r w:rsidR="00A46023" w:rsidRPr="008F58EB">
        <w:rPr>
          <w:lang w:eastAsia="zh-CN"/>
        </w:rPr>
        <w:t>）</w:t>
      </w:r>
      <w:r w:rsidRPr="008F58EB">
        <w:rPr>
          <w:lang w:eastAsia="zh-CN"/>
        </w:rPr>
        <w:t>自</w:t>
      </w:r>
      <w:r w:rsidRPr="008F58EB">
        <w:rPr>
          <w:lang w:eastAsia="zh-CN"/>
        </w:rPr>
        <w:t>1978</w:t>
      </w:r>
      <w:r w:rsidRPr="008F58EB">
        <w:rPr>
          <w:lang w:eastAsia="zh-CN"/>
        </w:rPr>
        <w:t>年至今，利用相近的通道频率提供了连续的大气温度观测。科学家们将这三代微波探测仪的观测数据进行融合，构建了从对流层下层至平流层上层的基于通道的大气层温度长期气候数据集。凭借其全球覆盖的独特优势，这些气候数据集被广泛应用于卫星时代的气候变化评估。它们提供了对流层变暖速率和平流层冷却速率的定量估计。随着微波探测仪观测序列的不断延长，这些气候数据集正成为研究全球气候变化和验证气候模式模拟结果的重要基础数据。这对于建立对气候模式模拟结果的信心，进而利用其预测未来气候变化，是至关重要的一步。</w:t>
      </w:r>
      <w:bookmarkEnd w:id="244"/>
      <w:bookmarkEnd w:id="245"/>
    </w:p>
    <w:p w14:paraId="4182E0AF" w14:textId="77777777" w:rsidR="00AA2480" w:rsidRPr="008F58EB" w:rsidRDefault="00AA2480" w:rsidP="002E55A5">
      <w:pPr>
        <w:pStyle w:val="Heading4"/>
        <w:rPr>
          <w:lang w:eastAsia="zh-CN"/>
        </w:rPr>
      </w:pPr>
      <w:bookmarkStart w:id="246" w:name="OLE_LINK101"/>
      <w:bookmarkStart w:id="247" w:name="OLE_LINK102"/>
      <w:r w:rsidRPr="008F58EB">
        <w:rPr>
          <w:lang w:eastAsia="zh-CN"/>
        </w:rPr>
        <w:t>5.2.7.4</w:t>
      </w:r>
      <w:r w:rsidRPr="008F58EB">
        <w:rPr>
          <w:lang w:eastAsia="zh-CN"/>
        </w:rPr>
        <w:tab/>
      </w:r>
      <w:r w:rsidRPr="008F58EB">
        <w:rPr>
          <w:lang w:eastAsia="zh-CN"/>
        </w:rPr>
        <w:t>在</w:t>
      </w:r>
      <w:r w:rsidRPr="008F58EB">
        <w:rPr>
          <w:lang w:eastAsia="zh-CN"/>
        </w:rPr>
        <w:t>60 GHz</w:t>
      </w:r>
      <w:r w:rsidRPr="008F58EB">
        <w:rPr>
          <w:lang w:eastAsia="zh-CN"/>
        </w:rPr>
        <w:t>频段工作的天底指向无源传感器特性</w:t>
      </w:r>
    </w:p>
    <w:p w14:paraId="54F27237" w14:textId="16635AEC" w:rsidR="00AA2480" w:rsidRPr="008F58EB" w:rsidRDefault="00AA2480" w:rsidP="00A651BB">
      <w:pPr>
        <w:ind w:firstLineChars="200" w:firstLine="440"/>
        <w:rPr>
          <w:lang w:eastAsia="zh-CN"/>
        </w:rPr>
      </w:pPr>
      <w:r w:rsidRPr="008F58EB">
        <w:rPr>
          <w:lang w:eastAsia="zh-CN"/>
        </w:rPr>
        <w:t>大多数专为测量对流层</w:t>
      </w:r>
      <w:r w:rsidRPr="008F58EB">
        <w:rPr>
          <w:lang w:eastAsia="zh-CN"/>
        </w:rPr>
        <w:t>/</w:t>
      </w:r>
      <w:r w:rsidRPr="008F58EB">
        <w:rPr>
          <w:lang w:eastAsia="zh-CN"/>
        </w:rPr>
        <w:t>平流层参数设计的无源微波传感器均为天底指向仪器。它们采用在包含天底方向且垂直于卫星速度的平面内进行跨轨机械扫描</w:t>
      </w:r>
      <w:r w:rsidR="00A46023" w:rsidRPr="008F58EB">
        <w:rPr>
          <w:lang w:eastAsia="zh-CN"/>
        </w:rPr>
        <w:t>（</w:t>
      </w:r>
      <w:r w:rsidRPr="008F58EB">
        <w:rPr>
          <w:lang w:eastAsia="zh-CN"/>
        </w:rPr>
        <w:t>当前技术</w:t>
      </w:r>
      <w:r w:rsidR="00A46023" w:rsidRPr="008F58EB">
        <w:rPr>
          <w:lang w:eastAsia="zh-CN"/>
        </w:rPr>
        <w:t>）</w:t>
      </w:r>
      <w:r w:rsidRPr="008F58EB">
        <w:rPr>
          <w:lang w:eastAsia="zh-CN"/>
        </w:rPr>
        <w:t>或推扫扫描</w:t>
      </w:r>
      <w:r w:rsidR="00A46023" w:rsidRPr="008F58EB">
        <w:rPr>
          <w:lang w:eastAsia="zh-CN"/>
        </w:rPr>
        <w:t>（</w:t>
      </w:r>
      <w:r w:rsidRPr="008F58EB">
        <w:rPr>
          <w:lang w:eastAsia="zh-CN"/>
        </w:rPr>
        <w:t>未来技术</w:t>
      </w:r>
      <w:r w:rsidR="00A46023" w:rsidRPr="008F58EB">
        <w:rPr>
          <w:lang w:eastAsia="zh-CN"/>
        </w:rPr>
        <w:t>）</w:t>
      </w:r>
      <w:r w:rsidRPr="008F58EB">
        <w:rPr>
          <w:lang w:eastAsia="zh-CN"/>
        </w:rPr>
        <w:t>的构型。这种构型可提供最佳的视场</w:t>
      </w:r>
      <w:r w:rsidR="00A46023" w:rsidRPr="008F58EB">
        <w:rPr>
          <w:lang w:eastAsia="zh-CN"/>
        </w:rPr>
        <w:t>（</w:t>
      </w:r>
      <w:r w:rsidRPr="008F58EB">
        <w:rPr>
          <w:lang w:eastAsia="zh-CN"/>
        </w:rPr>
        <w:t>FOV</w:t>
      </w:r>
      <w:r w:rsidR="00A46023" w:rsidRPr="008F58EB">
        <w:rPr>
          <w:lang w:eastAsia="zh-CN"/>
        </w:rPr>
        <w:t>）</w:t>
      </w:r>
      <w:r w:rsidRPr="008F58EB">
        <w:rPr>
          <w:lang w:eastAsia="zh-CN"/>
        </w:rPr>
        <w:t>和数据平均质量。表</w:t>
      </w:r>
      <w:r w:rsidRPr="008F58EB">
        <w:rPr>
          <w:lang w:eastAsia="zh-CN"/>
        </w:rPr>
        <w:t>5-2</w:t>
      </w:r>
      <w:r w:rsidRPr="008F58EB">
        <w:rPr>
          <w:lang w:eastAsia="zh-CN"/>
        </w:rPr>
        <w:t>列出了搭载于低地球轨道卫星、工作在</w:t>
      </w:r>
      <w:r w:rsidRPr="008F58EB">
        <w:rPr>
          <w:lang w:eastAsia="zh-CN"/>
        </w:rPr>
        <w:t>60 GHz</w:t>
      </w:r>
      <w:r w:rsidRPr="008F58EB">
        <w:rPr>
          <w:lang w:eastAsia="zh-CN"/>
        </w:rPr>
        <w:t>频段附近的典型测温仪特性。</w:t>
      </w:r>
    </w:p>
    <w:p w14:paraId="585D022E" w14:textId="1F3F1870" w:rsidR="00A84AAF" w:rsidRPr="008F58EB" w:rsidRDefault="00A84AAF" w:rsidP="00A84AAF">
      <w:pPr>
        <w:pStyle w:val="TableNo"/>
        <w:keepLines/>
        <w:rPr>
          <w:lang w:eastAsia="zh-CN"/>
        </w:rPr>
      </w:pPr>
      <w:r w:rsidRPr="008F58EB">
        <w:rPr>
          <w:lang w:eastAsia="zh-CN"/>
        </w:rPr>
        <w:lastRenderedPageBreak/>
        <w:t>表</w:t>
      </w:r>
      <w:r w:rsidRPr="008F58EB">
        <w:rPr>
          <w:lang w:eastAsia="zh-CN"/>
        </w:rPr>
        <w:t>5-2</w:t>
      </w:r>
    </w:p>
    <w:p w14:paraId="0329927B" w14:textId="464222D9" w:rsidR="00A84AAF" w:rsidRPr="008F58EB" w:rsidRDefault="00A84AAF" w:rsidP="00A84AAF">
      <w:pPr>
        <w:pStyle w:val="Tabletitle"/>
        <w:rPr>
          <w:lang w:eastAsia="zh-CN"/>
        </w:rPr>
      </w:pPr>
      <w:r w:rsidRPr="008F58EB">
        <w:rPr>
          <w:lang w:eastAsia="zh-CN"/>
        </w:rPr>
        <w:t>60 GHz</w:t>
      </w:r>
      <w:r w:rsidRPr="008F58EB">
        <w:rPr>
          <w:lang w:eastAsia="zh-CN"/>
        </w:rPr>
        <w:t>频段微波垂直探测仪典型特性</w:t>
      </w:r>
    </w:p>
    <w:tbl>
      <w:tblPr>
        <w:tblStyle w:val="TableGrid"/>
        <w:tblW w:w="9639" w:type="dxa"/>
        <w:jc w:val="center"/>
        <w:tblLook w:val="04A0" w:firstRow="1" w:lastRow="0" w:firstColumn="1" w:lastColumn="0" w:noHBand="0" w:noVBand="1"/>
      </w:tblPr>
      <w:tblGrid>
        <w:gridCol w:w="3881"/>
        <w:gridCol w:w="2879"/>
        <w:gridCol w:w="2879"/>
      </w:tblGrid>
      <w:tr w:rsidR="00A84AAF" w:rsidRPr="008F58EB" w14:paraId="6DA602C7" w14:textId="77777777" w:rsidTr="00A84AAF">
        <w:trPr>
          <w:jc w:val="center"/>
        </w:trPr>
        <w:tc>
          <w:tcPr>
            <w:tcW w:w="3881" w:type="dxa"/>
          </w:tcPr>
          <w:p w14:paraId="6CE51E25" w14:textId="053AB914" w:rsidR="00A84AAF" w:rsidRPr="008F58EB" w:rsidRDefault="00A84AAF" w:rsidP="00B378CA">
            <w:pPr>
              <w:pStyle w:val="Tablehead"/>
              <w:keepLines/>
            </w:pPr>
            <w:r w:rsidRPr="008F58EB">
              <w:rPr>
                <w:lang w:eastAsia="zh-CN"/>
              </w:rPr>
              <w:br w:type="page"/>
            </w:r>
            <w:proofErr w:type="spellStart"/>
            <w:r w:rsidRPr="008F58EB">
              <w:t>特性</w:t>
            </w:r>
            <w:proofErr w:type="spellEnd"/>
          </w:p>
        </w:tc>
        <w:tc>
          <w:tcPr>
            <w:tcW w:w="2879" w:type="dxa"/>
          </w:tcPr>
          <w:p w14:paraId="2CC26AC1" w14:textId="34BDBB2C" w:rsidR="00A84AAF" w:rsidRPr="008F58EB" w:rsidRDefault="00A84AAF" w:rsidP="00B378CA">
            <w:pPr>
              <w:pStyle w:val="Tablehead"/>
              <w:keepLines/>
            </w:pPr>
            <w:proofErr w:type="spellStart"/>
            <w:r w:rsidRPr="008F58EB">
              <w:t>机械扫描</w:t>
            </w:r>
            <w:r w:rsidR="00A46023" w:rsidRPr="008F58EB">
              <w:t>（</w:t>
            </w:r>
            <w:r w:rsidRPr="008F58EB">
              <w:t>当前</w:t>
            </w:r>
            <w:proofErr w:type="spellEnd"/>
            <w:r w:rsidR="00A46023" w:rsidRPr="008F58EB">
              <w:t>）</w:t>
            </w:r>
          </w:p>
        </w:tc>
        <w:tc>
          <w:tcPr>
            <w:tcW w:w="2879" w:type="dxa"/>
          </w:tcPr>
          <w:p w14:paraId="39863B84" w14:textId="55F505B8" w:rsidR="00A84AAF" w:rsidRPr="008F58EB" w:rsidRDefault="00A84AAF" w:rsidP="00B378CA">
            <w:pPr>
              <w:pStyle w:val="Tablehead"/>
              <w:keepLines/>
            </w:pPr>
            <w:proofErr w:type="spellStart"/>
            <w:r w:rsidRPr="008F58EB">
              <w:t>推扫扫描</w:t>
            </w:r>
            <w:r w:rsidR="00A46023" w:rsidRPr="008F58EB">
              <w:t>（</w:t>
            </w:r>
            <w:r w:rsidRPr="008F58EB">
              <w:t>未来</w:t>
            </w:r>
            <w:proofErr w:type="spellEnd"/>
            <w:r w:rsidR="00A46023" w:rsidRPr="008F58EB">
              <w:t>）</w:t>
            </w:r>
          </w:p>
        </w:tc>
      </w:tr>
      <w:tr w:rsidR="00A84AAF" w:rsidRPr="008F58EB" w14:paraId="1352C978" w14:textId="77777777" w:rsidTr="00A84AAF">
        <w:trPr>
          <w:jc w:val="center"/>
        </w:trPr>
        <w:tc>
          <w:tcPr>
            <w:tcW w:w="3881" w:type="dxa"/>
          </w:tcPr>
          <w:p w14:paraId="14C5859B" w14:textId="16F8A85A" w:rsidR="00A84AAF" w:rsidRPr="008F58EB" w:rsidRDefault="00A84AAF" w:rsidP="00A84AAF">
            <w:pPr>
              <w:pStyle w:val="Tabletext"/>
              <w:keepNext/>
              <w:keepLines/>
            </w:pPr>
            <w:r w:rsidRPr="008F58EB">
              <w:rPr>
                <w:lang w:eastAsia="zh-CN"/>
              </w:rPr>
              <w:t>通道带宽</w:t>
            </w:r>
            <w:r w:rsidR="00A46023" w:rsidRPr="008F58EB">
              <w:rPr>
                <w:lang w:eastAsia="zh-CN"/>
              </w:rPr>
              <w:t>（</w:t>
            </w:r>
            <w:r w:rsidRPr="008F58EB">
              <w:rPr>
                <w:lang w:eastAsia="zh-CN"/>
              </w:rPr>
              <w:t>MHz</w:t>
            </w:r>
            <w:r w:rsidR="00A46023" w:rsidRPr="008F58EB">
              <w:rPr>
                <w:lang w:eastAsia="zh-CN"/>
              </w:rPr>
              <w:t>）</w:t>
            </w:r>
          </w:p>
        </w:tc>
        <w:tc>
          <w:tcPr>
            <w:tcW w:w="2879" w:type="dxa"/>
          </w:tcPr>
          <w:p w14:paraId="78A341C7" w14:textId="77777777" w:rsidR="00A84AAF" w:rsidRPr="008F58EB" w:rsidRDefault="00A84AAF" w:rsidP="00A84AAF">
            <w:pPr>
              <w:pStyle w:val="Tabletext"/>
              <w:keepNext/>
              <w:keepLines/>
              <w:jc w:val="center"/>
            </w:pPr>
            <w:r w:rsidRPr="008F58EB">
              <w:t>400</w:t>
            </w:r>
          </w:p>
        </w:tc>
        <w:tc>
          <w:tcPr>
            <w:tcW w:w="2879" w:type="dxa"/>
          </w:tcPr>
          <w:p w14:paraId="2A1F7185" w14:textId="77777777" w:rsidR="00A84AAF" w:rsidRPr="008F58EB" w:rsidRDefault="00A84AAF" w:rsidP="00A84AAF">
            <w:pPr>
              <w:pStyle w:val="Tabletext"/>
              <w:keepNext/>
              <w:keepLines/>
              <w:jc w:val="center"/>
            </w:pPr>
            <w:r w:rsidRPr="008F58EB">
              <w:t>15</w:t>
            </w:r>
          </w:p>
        </w:tc>
      </w:tr>
      <w:tr w:rsidR="00A84AAF" w:rsidRPr="008F58EB" w14:paraId="29B42ECB" w14:textId="77777777" w:rsidTr="00A84AAF">
        <w:trPr>
          <w:jc w:val="center"/>
        </w:trPr>
        <w:tc>
          <w:tcPr>
            <w:tcW w:w="3881" w:type="dxa"/>
          </w:tcPr>
          <w:p w14:paraId="6A07C560" w14:textId="4C95FAAC" w:rsidR="00A84AAF" w:rsidRPr="008F58EB" w:rsidRDefault="00A84AAF" w:rsidP="00A84AAF">
            <w:pPr>
              <w:pStyle w:val="Tabletext"/>
              <w:keepNext/>
              <w:keepLines/>
            </w:pPr>
            <w:r w:rsidRPr="008F58EB">
              <w:rPr>
                <w:lang w:eastAsia="zh-CN"/>
              </w:rPr>
              <w:t>积分时间</w:t>
            </w:r>
            <w:r w:rsidR="00A46023" w:rsidRPr="008F58EB">
              <w:rPr>
                <w:lang w:eastAsia="zh-CN"/>
              </w:rPr>
              <w:t>（</w:t>
            </w:r>
            <w:r w:rsidRPr="008F58EB">
              <w:rPr>
                <w:lang w:eastAsia="zh-CN"/>
              </w:rPr>
              <w:t>s</w:t>
            </w:r>
            <w:r w:rsidR="00A46023" w:rsidRPr="008F58EB">
              <w:rPr>
                <w:lang w:eastAsia="zh-CN"/>
              </w:rPr>
              <w:t>）</w:t>
            </w:r>
          </w:p>
        </w:tc>
        <w:tc>
          <w:tcPr>
            <w:tcW w:w="2879" w:type="dxa"/>
          </w:tcPr>
          <w:p w14:paraId="472BEA56" w14:textId="77777777" w:rsidR="00A84AAF" w:rsidRPr="008F58EB" w:rsidRDefault="00A84AAF" w:rsidP="00A84AAF">
            <w:pPr>
              <w:pStyle w:val="Tabletext"/>
              <w:keepNext/>
              <w:keepLines/>
              <w:jc w:val="center"/>
            </w:pPr>
            <w:r w:rsidRPr="008F58EB">
              <w:t>0.2</w:t>
            </w:r>
          </w:p>
        </w:tc>
        <w:tc>
          <w:tcPr>
            <w:tcW w:w="2879" w:type="dxa"/>
          </w:tcPr>
          <w:p w14:paraId="7AC9C5BF" w14:textId="77777777" w:rsidR="00A84AAF" w:rsidRPr="008F58EB" w:rsidRDefault="00A84AAF" w:rsidP="00A84AAF">
            <w:pPr>
              <w:pStyle w:val="Tabletext"/>
              <w:keepNext/>
              <w:keepLines/>
              <w:jc w:val="center"/>
            </w:pPr>
            <w:r w:rsidRPr="008F58EB">
              <w:t>2.45</w:t>
            </w:r>
          </w:p>
        </w:tc>
      </w:tr>
      <w:tr w:rsidR="00A84AAF" w:rsidRPr="008F58EB" w14:paraId="1694E5F0" w14:textId="77777777" w:rsidTr="00A84AAF">
        <w:trPr>
          <w:jc w:val="center"/>
        </w:trPr>
        <w:tc>
          <w:tcPr>
            <w:tcW w:w="3881" w:type="dxa"/>
          </w:tcPr>
          <w:p w14:paraId="0073E5B6" w14:textId="16489F69" w:rsidR="00A84AAF" w:rsidRPr="008F58EB" w:rsidRDefault="00A84AAF" w:rsidP="00A84AAF">
            <w:pPr>
              <w:pStyle w:val="Tabletext"/>
              <w:keepNext/>
              <w:keepLines/>
            </w:pPr>
            <w:r w:rsidRPr="008F58EB">
              <w:rPr>
                <w:lang w:eastAsia="zh-CN"/>
              </w:rPr>
              <w:t>天线直径</w:t>
            </w:r>
            <w:r w:rsidR="00A46023" w:rsidRPr="008F58EB">
              <w:rPr>
                <w:lang w:eastAsia="zh-CN"/>
              </w:rPr>
              <w:t>（</w:t>
            </w:r>
            <w:r w:rsidRPr="008F58EB">
              <w:rPr>
                <w:lang w:eastAsia="zh-CN"/>
              </w:rPr>
              <w:t>cm</w:t>
            </w:r>
            <w:r w:rsidR="00A46023" w:rsidRPr="008F58EB">
              <w:rPr>
                <w:lang w:eastAsia="zh-CN"/>
              </w:rPr>
              <w:t>）</w:t>
            </w:r>
          </w:p>
        </w:tc>
        <w:tc>
          <w:tcPr>
            <w:tcW w:w="2879" w:type="dxa"/>
          </w:tcPr>
          <w:p w14:paraId="794020ED" w14:textId="77777777" w:rsidR="00A84AAF" w:rsidRPr="008F58EB" w:rsidRDefault="00A84AAF" w:rsidP="00A84AAF">
            <w:pPr>
              <w:pStyle w:val="Tabletext"/>
              <w:keepNext/>
              <w:keepLines/>
              <w:jc w:val="center"/>
            </w:pPr>
            <w:r w:rsidRPr="008F58EB">
              <w:t>15</w:t>
            </w:r>
          </w:p>
        </w:tc>
        <w:tc>
          <w:tcPr>
            <w:tcW w:w="2879" w:type="dxa"/>
          </w:tcPr>
          <w:p w14:paraId="2C3C0B94" w14:textId="77777777" w:rsidR="00A84AAF" w:rsidRPr="008F58EB" w:rsidRDefault="00A84AAF" w:rsidP="00A84AAF">
            <w:pPr>
              <w:pStyle w:val="Tabletext"/>
              <w:keepNext/>
              <w:keepLines/>
              <w:jc w:val="center"/>
            </w:pPr>
            <w:r w:rsidRPr="008F58EB">
              <w:t>45</w:t>
            </w:r>
          </w:p>
        </w:tc>
      </w:tr>
      <w:tr w:rsidR="00A84AAF" w:rsidRPr="008F58EB" w14:paraId="6498435B" w14:textId="77777777" w:rsidTr="00A84AAF">
        <w:trPr>
          <w:jc w:val="center"/>
        </w:trPr>
        <w:tc>
          <w:tcPr>
            <w:tcW w:w="3881" w:type="dxa"/>
          </w:tcPr>
          <w:p w14:paraId="6945F25D" w14:textId="6E3D62AF" w:rsidR="00A84AAF" w:rsidRPr="008F58EB" w:rsidRDefault="00A84AAF" w:rsidP="00A84AAF">
            <w:pPr>
              <w:pStyle w:val="Tabletext"/>
              <w:rPr>
                <w:lang w:eastAsia="zh-CN"/>
              </w:rPr>
            </w:pPr>
            <w:r w:rsidRPr="008F58EB">
              <w:rPr>
                <w:lang w:eastAsia="zh-CN"/>
              </w:rPr>
              <w:t>3 dB</w:t>
            </w:r>
            <w:r w:rsidRPr="008F58EB">
              <w:rPr>
                <w:lang w:eastAsia="zh-CN"/>
              </w:rPr>
              <w:t>点瞬时视场</w:t>
            </w:r>
            <w:r w:rsidR="00A46023" w:rsidRPr="008F58EB">
              <w:rPr>
                <w:lang w:eastAsia="zh-CN"/>
              </w:rPr>
              <w:t>（</w:t>
            </w:r>
            <w:r w:rsidRPr="008F58EB">
              <w:rPr>
                <w:lang w:eastAsia="zh-CN"/>
              </w:rPr>
              <w:t>度</w:t>
            </w:r>
            <w:r w:rsidR="00A46023" w:rsidRPr="008F58EB">
              <w:rPr>
                <w:lang w:eastAsia="zh-CN"/>
              </w:rPr>
              <w:t>）</w:t>
            </w:r>
          </w:p>
        </w:tc>
        <w:tc>
          <w:tcPr>
            <w:tcW w:w="2879" w:type="dxa"/>
          </w:tcPr>
          <w:p w14:paraId="3B6FD33F" w14:textId="77777777" w:rsidR="00A84AAF" w:rsidRPr="008F58EB" w:rsidRDefault="00A84AAF" w:rsidP="00A84AAF">
            <w:pPr>
              <w:pStyle w:val="Tabletext"/>
              <w:jc w:val="center"/>
            </w:pPr>
            <w:r w:rsidRPr="008F58EB">
              <w:t>3.3</w:t>
            </w:r>
          </w:p>
        </w:tc>
        <w:tc>
          <w:tcPr>
            <w:tcW w:w="2879" w:type="dxa"/>
          </w:tcPr>
          <w:p w14:paraId="4C07DC39" w14:textId="77777777" w:rsidR="00A84AAF" w:rsidRPr="008F58EB" w:rsidRDefault="00A84AAF" w:rsidP="00A84AAF">
            <w:pPr>
              <w:pStyle w:val="Tabletext"/>
              <w:jc w:val="center"/>
            </w:pPr>
            <w:r w:rsidRPr="008F58EB">
              <w:t>1.1</w:t>
            </w:r>
          </w:p>
        </w:tc>
      </w:tr>
      <w:tr w:rsidR="00A84AAF" w:rsidRPr="008F58EB" w14:paraId="7202540C" w14:textId="77777777" w:rsidTr="00A84AAF">
        <w:trPr>
          <w:jc w:val="center"/>
        </w:trPr>
        <w:tc>
          <w:tcPr>
            <w:tcW w:w="3881" w:type="dxa"/>
          </w:tcPr>
          <w:p w14:paraId="405CF34B" w14:textId="4763D6F0" w:rsidR="00A84AAF" w:rsidRPr="008F58EB" w:rsidRDefault="00A84AAF" w:rsidP="00A84AAF">
            <w:pPr>
              <w:pStyle w:val="Tabletext"/>
            </w:pPr>
            <w:r w:rsidRPr="008F58EB">
              <w:rPr>
                <w:lang w:eastAsia="zh-CN"/>
              </w:rPr>
              <w:t>跨轨视场</w:t>
            </w:r>
            <w:r w:rsidR="00A46023" w:rsidRPr="008F58EB">
              <w:rPr>
                <w:lang w:eastAsia="zh-CN"/>
              </w:rPr>
              <w:t>（</w:t>
            </w:r>
            <w:r w:rsidRPr="008F58EB">
              <w:rPr>
                <w:lang w:eastAsia="zh-CN"/>
              </w:rPr>
              <w:t>度</w:t>
            </w:r>
            <w:r w:rsidR="00A46023" w:rsidRPr="008F58EB">
              <w:rPr>
                <w:lang w:eastAsia="zh-CN"/>
              </w:rPr>
              <w:t>）</w:t>
            </w:r>
          </w:p>
        </w:tc>
        <w:tc>
          <w:tcPr>
            <w:tcW w:w="2879" w:type="dxa"/>
          </w:tcPr>
          <w:p w14:paraId="48EE5A0A" w14:textId="77777777" w:rsidR="00A84AAF" w:rsidRPr="008F58EB" w:rsidRDefault="00A84AAF" w:rsidP="00A84AAF">
            <w:pPr>
              <w:pStyle w:val="Tabletext"/>
              <w:jc w:val="center"/>
            </w:pPr>
            <w:r w:rsidRPr="008F58EB">
              <w:rPr>
                <w:rFonts w:ascii="Symbol" w:hAnsi="Symbol"/>
              </w:rPr>
              <w:t></w:t>
            </w:r>
            <w:r w:rsidRPr="008F58EB">
              <w:t>50</w:t>
            </w:r>
          </w:p>
        </w:tc>
        <w:tc>
          <w:tcPr>
            <w:tcW w:w="2879" w:type="dxa"/>
          </w:tcPr>
          <w:p w14:paraId="7B010AA5" w14:textId="77777777" w:rsidR="00A84AAF" w:rsidRPr="008F58EB" w:rsidRDefault="00A84AAF" w:rsidP="00A84AAF">
            <w:pPr>
              <w:pStyle w:val="Tabletext"/>
              <w:jc w:val="center"/>
            </w:pPr>
            <w:r w:rsidRPr="008F58EB">
              <w:rPr>
                <w:rFonts w:ascii="Symbol" w:hAnsi="Symbol"/>
              </w:rPr>
              <w:t></w:t>
            </w:r>
            <w:r w:rsidRPr="008F58EB">
              <w:t>50</w:t>
            </w:r>
          </w:p>
        </w:tc>
      </w:tr>
      <w:tr w:rsidR="00A84AAF" w:rsidRPr="008F58EB" w14:paraId="5C2C4A25" w14:textId="77777777" w:rsidTr="00A84AAF">
        <w:trPr>
          <w:jc w:val="center"/>
        </w:trPr>
        <w:tc>
          <w:tcPr>
            <w:tcW w:w="3881" w:type="dxa"/>
          </w:tcPr>
          <w:p w14:paraId="5E5F5727" w14:textId="277E6DBA" w:rsidR="00A84AAF" w:rsidRPr="008F58EB" w:rsidRDefault="00A84AAF" w:rsidP="00A84AAF">
            <w:pPr>
              <w:pStyle w:val="Tabletext"/>
            </w:pPr>
            <w:r w:rsidRPr="008F58EB">
              <w:rPr>
                <w:lang w:eastAsia="zh-CN"/>
              </w:rPr>
              <w:t>天线增益</w:t>
            </w:r>
            <w:r w:rsidR="00A46023" w:rsidRPr="008F58EB">
              <w:rPr>
                <w:lang w:eastAsia="zh-CN"/>
              </w:rPr>
              <w:t>（</w:t>
            </w:r>
            <w:proofErr w:type="spellStart"/>
            <w:r w:rsidRPr="008F58EB">
              <w:rPr>
                <w:lang w:eastAsia="zh-CN"/>
              </w:rPr>
              <w:t>dBi</w:t>
            </w:r>
            <w:proofErr w:type="spellEnd"/>
            <w:r w:rsidR="00A46023" w:rsidRPr="008F58EB">
              <w:rPr>
                <w:lang w:eastAsia="zh-CN"/>
              </w:rPr>
              <w:t>）</w:t>
            </w:r>
          </w:p>
        </w:tc>
        <w:tc>
          <w:tcPr>
            <w:tcW w:w="2879" w:type="dxa"/>
          </w:tcPr>
          <w:p w14:paraId="0A9F6AAF" w14:textId="77777777" w:rsidR="00A84AAF" w:rsidRPr="008F58EB" w:rsidRDefault="00A84AAF" w:rsidP="00A84AAF">
            <w:pPr>
              <w:pStyle w:val="Tabletext"/>
              <w:jc w:val="center"/>
            </w:pPr>
            <w:r w:rsidRPr="008F58EB">
              <w:t>36</w:t>
            </w:r>
          </w:p>
        </w:tc>
        <w:tc>
          <w:tcPr>
            <w:tcW w:w="2879" w:type="dxa"/>
          </w:tcPr>
          <w:p w14:paraId="20CC6430" w14:textId="77777777" w:rsidR="00A84AAF" w:rsidRPr="008F58EB" w:rsidRDefault="00A84AAF" w:rsidP="00A84AAF">
            <w:pPr>
              <w:pStyle w:val="Tabletext"/>
              <w:jc w:val="center"/>
            </w:pPr>
            <w:r w:rsidRPr="008F58EB">
              <w:t>45</w:t>
            </w:r>
          </w:p>
        </w:tc>
      </w:tr>
      <w:tr w:rsidR="00A84AAF" w:rsidRPr="008F58EB" w14:paraId="22166AC2" w14:textId="77777777" w:rsidTr="00A84AAF">
        <w:trPr>
          <w:jc w:val="center"/>
        </w:trPr>
        <w:tc>
          <w:tcPr>
            <w:tcW w:w="3881" w:type="dxa"/>
          </w:tcPr>
          <w:p w14:paraId="2A255CF0" w14:textId="2ADBF437" w:rsidR="00A84AAF" w:rsidRPr="008F58EB" w:rsidRDefault="00A84AAF" w:rsidP="00A84AAF">
            <w:pPr>
              <w:pStyle w:val="Tabletext"/>
              <w:rPr>
                <w:lang w:eastAsia="zh-CN"/>
              </w:rPr>
            </w:pPr>
            <w:r w:rsidRPr="008F58EB">
              <w:rPr>
                <w:lang w:eastAsia="zh-CN"/>
              </w:rPr>
              <w:t>远旁瓣增益</w:t>
            </w:r>
            <w:r w:rsidR="00A46023" w:rsidRPr="008F58EB">
              <w:rPr>
                <w:lang w:eastAsia="zh-CN"/>
              </w:rPr>
              <w:t>（</w:t>
            </w:r>
            <w:proofErr w:type="spellStart"/>
            <w:r w:rsidRPr="008F58EB">
              <w:rPr>
                <w:lang w:eastAsia="zh-CN"/>
              </w:rPr>
              <w:t>dBi</w:t>
            </w:r>
            <w:proofErr w:type="spellEnd"/>
            <w:r w:rsidR="00A46023" w:rsidRPr="008F58EB">
              <w:rPr>
                <w:lang w:eastAsia="zh-CN"/>
              </w:rPr>
              <w:t>）</w:t>
            </w:r>
          </w:p>
        </w:tc>
        <w:tc>
          <w:tcPr>
            <w:tcW w:w="2879" w:type="dxa"/>
          </w:tcPr>
          <w:p w14:paraId="766B2173" w14:textId="77777777" w:rsidR="00A84AAF" w:rsidRPr="008F58EB" w:rsidRDefault="00A84AAF" w:rsidP="00A84AAF">
            <w:pPr>
              <w:pStyle w:val="Tabletext"/>
              <w:jc w:val="center"/>
            </w:pPr>
            <w:r w:rsidRPr="008F58EB">
              <w:t>−10</w:t>
            </w:r>
          </w:p>
        </w:tc>
        <w:tc>
          <w:tcPr>
            <w:tcW w:w="2879" w:type="dxa"/>
          </w:tcPr>
          <w:p w14:paraId="06EF36D0" w14:textId="77777777" w:rsidR="00A84AAF" w:rsidRPr="008F58EB" w:rsidRDefault="00A84AAF" w:rsidP="00A84AAF">
            <w:pPr>
              <w:pStyle w:val="Tabletext"/>
              <w:jc w:val="center"/>
            </w:pPr>
            <w:r w:rsidRPr="008F58EB">
              <w:t>−10</w:t>
            </w:r>
          </w:p>
        </w:tc>
      </w:tr>
      <w:tr w:rsidR="00A84AAF" w:rsidRPr="008F58EB" w14:paraId="45F223D4" w14:textId="77777777" w:rsidTr="00A84AAF">
        <w:trPr>
          <w:jc w:val="center"/>
        </w:trPr>
        <w:tc>
          <w:tcPr>
            <w:tcW w:w="3881" w:type="dxa"/>
          </w:tcPr>
          <w:p w14:paraId="510A59DC" w14:textId="243990F6" w:rsidR="00A84AAF" w:rsidRPr="008F58EB" w:rsidRDefault="00A84AAF" w:rsidP="00A84AAF">
            <w:pPr>
              <w:pStyle w:val="Tabletext"/>
            </w:pPr>
            <w:r w:rsidRPr="008F58EB">
              <w:rPr>
                <w:lang w:eastAsia="zh-CN"/>
              </w:rPr>
              <w:t>波束效率</w:t>
            </w:r>
            <w:r w:rsidR="00A46023" w:rsidRPr="008F58EB">
              <w:rPr>
                <w:lang w:eastAsia="zh-CN"/>
              </w:rPr>
              <w:t>（</w:t>
            </w:r>
            <w:r w:rsidRPr="008F58EB">
              <w:rPr>
                <w:lang w:eastAsia="zh-CN"/>
              </w:rPr>
              <w:t>%</w:t>
            </w:r>
            <w:r w:rsidR="00A46023" w:rsidRPr="008F58EB">
              <w:rPr>
                <w:lang w:eastAsia="zh-CN"/>
              </w:rPr>
              <w:t>）</w:t>
            </w:r>
          </w:p>
        </w:tc>
        <w:tc>
          <w:tcPr>
            <w:tcW w:w="2879" w:type="dxa"/>
          </w:tcPr>
          <w:p w14:paraId="15262E68" w14:textId="77777777" w:rsidR="00A84AAF" w:rsidRPr="008F58EB" w:rsidRDefault="00A84AAF" w:rsidP="00A84AAF">
            <w:pPr>
              <w:pStyle w:val="Tabletext"/>
              <w:jc w:val="center"/>
            </w:pPr>
            <w:r w:rsidRPr="008F58EB">
              <w:rPr>
                <w:rFonts w:ascii="Symbol" w:hAnsi="Symbol"/>
              </w:rPr>
              <w:t></w:t>
            </w:r>
            <w:r w:rsidRPr="008F58EB">
              <w:t xml:space="preserve"> 95</w:t>
            </w:r>
          </w:p>
        </w:tc>
        <w:tc>
          <w:tcPr>
            <w:tcW w:w="2879" w:type="dxa"/>
          </w:tcPr>
          <w:p w14:paraId="74CF0B51" w14:textId="77777777" w:rsidR="00A84AAF" w:rsidRPr="008F58EB" w:rsidRDefault="00A84AAF" w:rsidP="00A84AAF">
            <w:pPr>
              <w:pStyle w:val="Tabletext"/>
              <w:jc w:val="center"/>
            </w:pPr>
            <w:r w:rsidRPr="008F58EB">
              <w:rPr>
                <w:rFonts w:ascii="Symbol" w:hAnsi="Symbol"/>
              </w:rPr>
              <w:t></w:t>
            </w:r>
            <w:r w:rsidRPr="008F58EB">
              <w:t xml:space="preserve"> 95</w:t>
            </w:r>
          </w:p>
        </w:tc>
      </w:tr>
      <w:tr w:rsidR="00A84AAF" w:rsidRPr="008F58EB" w14:paraId="50F0E0FD" w14:textId="77777777" w:rsidTr="00A84AAF">
        <w:trPr>
          <w:jc w:val="center"/>
        </w:trPr>
        <w:tc>
          <w:tcPr>
            <w:tcW w:w="3881" w:type="dxa"/>
          </w:tcPr>
          <w:p w14:paraId="75554A2A" w14:textId="3AF34EE8" w:rsidR="00A84AAF" w:rsidRPr="008F58EB" w:rsidRDefault="00A84AAF" w:rsidP="00A84AAF">
            <w:pPr>
              <w:pStyle w:val="Tabletext"/>
            </w:pPr>
            <w:r w:rsidRPr="008F58EB">
              <w:rPr>
                <w:lang w:eastAsia="zh-CN"/>
              </w:rPr>
              <w:t>辐射分辨率</w:t>
            </w:r>
            <w:r w:rsidR="00A46023" w:rsidRPr="008F58EB">
              <w:rPr>
                <w:lang w:eastAsia="zh-CN"/>
              </w:rPr>
              <w:t>（</w:t>
            </w:r>
            <w:r w:rsidRPr="008F58EB">
              <w:rPr>
                <w:lang w:eastAsia="zh-CN"/>
              </w:rPr>
              <w:t>K</w:t>
            </w:r>
            <w:r w:rsidR="00A46023" w:rsidRPr="008F58EB">
              <w:rPr>
                <w:lang w:eastAsia="zh-CN"/>
              </w:rPr>
              <w:t>）</w:t>
            </w:r>
          </w:p>
        </w:tc>
        <w:tc>
          <w:tcPr>
            <w:tcW w:w="2879" w:type="dxa"/>
          </w:tcPr>
          <w:p w14:paraId="640B1867" w14:textId="77777777" w:rsidR="00A84AAF" w:rsidRPr="008F58EB" w:rsidRDefault="00A84AAF" w:rsidP="00A84AAF">
            <w:pPr>
              <w:pStyle w:val="Tabletext"/>
              <w:jc w:val="center"/>
            </w:pPr>
            <w:r w:rsidRPr="008F58EB">
              <w:t>0.3</w:t>
            </w:r>
          </w:p>
        </w:tc>
        <w:tc>
          <w:tcPr>
            <w:tcW w:w="2879" w:type="dxa"/>
          </w:tcPr>
          <w:p w14:paraId="18B41E08" w14:textId="77777777" w:rsidR="00A84AAF" w:rsidRPr="008F58EB" w:rsidRDefault="00A84AAF" w:rsidP="00A84AAF">
            <w:pPr>
              <w:pStyle w:val="Tabletext"/>
              <w:jc w:val="center"/>
            </w:pPr>
            <w:r w:rsidRPr="008F58EB">
              <w:t>0.1</w:t>
            </w:r>
          </w:p>
        </w:tc>
      </w:tr>
      <w:tr w:rsidR="00A84AAF" w:rsidRPr="008F58EB" w14:paraId="232DF32E" w14:textId="77777777" w:rsidTr="00A84AAF">
        <w:trPr>
          <w:jc w:val="center"/>
        </w:trPr>
        <w:tc>
          <w:tcPr>
            <w:tcW w:w="3881" w:type="dxa"/>
          </w:tcPr>
          <w:p w14:paraId="43F419B5" w14:textId="24E0E3EF" w:rsidR="00A84AAF" w:rsidRPr="008F58EB" w:rsidRDefault="00A84AAF" w:rsidP="00A84AAF">
            <w:pPr>
              <w:pStyle w:val="Tabletext"/>
            </w:pPr>
            <w:r w:rsidRPr="008F58EB">
              <w:rPr>
                <w:lang w:eastAsia="zh-CN"/>
              </w:rPr>
              <w:t>刈幅宽度</w:t>
            </w:r>
            <w:r w:rsidR="00A46023" w:rsidRPr="008F58EB">
              <w:rPr>
                <w:lang w:eastAsia="zh-CN"/>
              </w:rPr>
              <w:t>（</w:t>
            </w:r>
            <w:r w:rsidRPr="008F58EB">
              <w:rPr>
                <w:lang w:eastAsia="zh-CN"/>
              </w:rPr>
              <w:t>km</w:t>
            </w:r>
            <w:r w:rsidR="00A46023" w:rsidRPr="008F58EB">
              <w:rPr>
                <w:lang w:eastAsia="zh-CN"/>
              </w:rPr>
              <w:t>）</w:t>
            </w:r>
          </w:p>
        </w:tc>
        <w:tc>
          <w:tcPr>
            <w:tcW w:w="2879" w:type="dxa"/>
          </w:tcPr>
          <w:p w14:paraId="068B1FC1" w14:textId="77777777" w:rsidR="00A84AAF" w:rsidRPr="008F58EB" w:rsidRDefault="00A84AAF" w:rsidP="00A84AAF">
            <w:pPr>
              <w:pStyle w:val="Tabletext"/>
              <w:jc w:val="center"/>
            </w:pPr>
            <w:r w:rsidRPr="008F58EB">
              <w:t>2</w:t>
            </w:r>
            <w:r w:rsidRPr="008F58EB">
              <w:rPr>
                <w:rFonts w:ascii="Tms Rmn" w:hAnsi="Tms Rmn"/>
              </w:rPr>
              <w:t> </w:t>
            </w:r>
            <w:r w:rsidRPr="008F58EB">
              <w:t>300</w:t>
            </w:r>
          </w:p>
        </w:tc>
        <w:tc>
          <w:tcPr>
            <w:tcW w:w="2879" w:type="dxa"/>
          </w:tcPr>
          <w:p w14:paraId="224DF147" w14:textId="77777777" w:rsidR="00A84AAF" w:rsidRPr="008F58EB" w:rsidRDefault="00A84AAF" w:rsidP="00A84AAF">
            <w:pPr>
              <w:pStyle w:val="Tabletext"/>
              <w:jc w:val="center"/>
            </w:pPr>
            <w:r w:rsidRPr="008F58EB">
              <w:t>2</w:t>
            </w:r>
            <w:r w:rsidRPr="008F58EB">
              <w:rPr>
                <w:rFonts w:ascii="Tms Rmn" w:hAnsi="Tms Rmn"/>
              </w:rPr>
              <w:t> </w:t>
            </w:r>
            <w:r w:rsidRPr="008F58EB">
              <w:t>300</w:t>
            </w:r>
          </w:p>
        </w:tc>
      </w:tr>
      <w:tr w:rsidR="00A84AAF" w:rsidRPr="008F58EB" w14:paraId="19CAD876" w14:textId="77777777" w:rsidTr="00A84AAF">
        <w:trPr>
          <w:jc w:val="center"/>
        </w:trPr>
        <w:tc>
          <w:tcPr>
            <w:tcW w:w="3881" w:type="dxa"/>
          </w:tcPr>
          <w:p w14:paraId="34D70301" w14:textId="08B5E7EF" w:rsidR="00A84AAF" w:rsidRPr="008F58EB" w:rsidRDefault="00A84AAF" w:rsidP="00A84AAF">
            <w:pPr>
              <w:pStyle w:val="Tabletext"/>
            </w:pPr>
            <w:r w:rsidRPr="008F58EB">
              <w:rPr>
                <w:lang w:eastAsia="zh-CN"/>
              </w:rPr>
              <w:t>天底像元尺寸</w:t>
            </w:r>
            <w:r w:rsidR="00A46023" w:rsidRPr="008F58EB">
              <w:rPr>
                <w:lang w:eastAsia="zh-CN"/>
              </w:rPr>
              <w:t>（</w:t>
            </w:r>
            <w:r w:rsidRPr="008F58EB">
              <w:rPr>
                <w:lang w:eastAsia="zh-CN"/>
              </w:rPr>
              <w:t>km</w:t>
            </w:r>
            <w:r w:rsidR="00A46023" w:rsidRPr="008F58EB">
              <w:rPr>
                <w:lang w:eastAsia="zh-CN"/>
              </w:rPr>
              <w:t>）</w:t>
            </w:r>
          </w:p>
        </w:tc>
        <w:tc>
          <w:tcPr>
            <w:tcW w:w="2879" w:type="dxa"/>
          </w:tcPr>
          <w:p w14:paraId="379B084B" w14:textId="77777777" w:rsidR="00A84AAF" w:rsidRPr="008F58EB" w:rsidRDefault="00A84AAF" w:rsidP="00A84AAF">
            <w:pPr>
              <w:pStyle w:val="Tabletext"/>
              <w:jc w:val="center"/>
            </w:pPr>
            <w:r w:rsidRPr="008F58EB">
              <w:t>49</w:t>
            </w:r>
          </w:p>
        </w:tc>
        <w:tc>
          <w:tcPr>
            <w:tcW w:w="2879" w:type="dxa"/>
          </w:tcPr>
          <w:p w14:paraId="5199F14C" w14:textId="77777777" w:rsidR="00A84AAF" w:rsidRPr="008F58EB" w:rsidRDefault="00A84AAF" w:rsidP="00A84AAF">
            <w:pPr>
              <w:pStyle w:val="Tabletext"/>
              <w:jc w:val="center"/>
            </w:pPr>
            <w:r w:rsidRPr="008F58EB">
              <w:t>16</w:t>
            </w:r>
          </w:p>
        </w:tc>
      </w:tr>
      <w:tr w:rsidR="00A84AAF" w:rsidRPr="008F58EB" w14:paraId="6DB52D96" w14:textId="77777777" w:rsidTr="00A84AAF">
        <w:trPr>
          <w:jc w:val="center"/>
        </w:trPr>
        <w:tc>
          <w:tcPr>
            <w:tcW w:w="3881" w:type="dxa"/>
          </w:tcPr>
          <w:p w14:paraId="15DEF745" w14:textId="6E5DE668" w:rsidR="00A84AAF" w:rsidRPr="008F58EB" w:rsidRDefault="00A84AAF" w:rsidP="00A84AAF">
            <w:pPr>
              <w:pStyle w:val="Tabletext"/>
            </w:pPr>
            <w:r w:rsidRPr="008F58EB">
              <w:rPr>
                <w:lang w:eastAsia="zh-CN"/>
              </w:rPr>
              <w:t>每行</w:t>
            </w:r>
            <w:r w:rsidRPr="008F58EB">
              <w:rPr>
                <w:lang w:eastAsia="zh-CN"/>
              </w:rPr>
              <w:t>/</w:t>
            </w:r>
            <w:r w:rsidRPr="008F58EB">
              <w:rPr>
                <w:lang w:eastAsia="zh-CN"/>
              </w:rPr>
              <w:t>像元数</w:t>
            </w:r>
          </w:p>
        </w:tc>
        <w:tc>
          <w:tcPr>
            <w:tcW w:w="2879" w:type="dxa"/>
          </w:tcPr>
          <w:p w14:paraId="25C0C1B9" w14:textId="77777777" w:rsidR="00A84AAF" w:rsidRPr="008F58EB" w:rsidRDefault="00A84AAF" w:rsidP="00A84AAF">
            <w:pPr>
              <w:pStyle w:val="Tabletext"/>
              <w:jc w:val="center"/>
            </w:pPr>
            <w:r w:rsidRPr="008F58EB">
              <w:t>30</w:t>
            </w:r>
          </w:p>
        </w:tc>
        <w:tc>
          <w:tcPr>
            <w:tcW w:w="2879" w:type="dxa"/>
          </w:tcPr>
          <w:p w14:paraId="6ED49DC3" w14:textId="77777777" w:rsidR="00A84AAF" w:rsidRPr="008F58EB" w:rsidRDefault="00A84AAF" w:rsidP="00A84AAF">
            <w:pPr>
              <w:pStyle w:val="Tabletext"/>
              <w:jc w:val="center"/>
            </w:pPr>
            <w:r w:rsidRPr="008F58EB">
              <w:t>90</w:t>
            </w:r>
          </w:p>
        </w:tc>
      </w:tr>
      <w:bookmarkEnd w:id="246"/>
      <w:bookmarkEnd w:id="247"/>
    </w:tbl>
    <w:p w14:paraId="48E861A5" w14:textId="77777777" w:rsidR="00AA2480" w:rsidRPr="008F58EB" w:rsidRDefault="00AA2480" w:rsidP="00A84AAF">
      <w:pPr>
        <w:rPr>
          <w:lang w:eastAsia="zh-CN"/>
        </w:rPr>
      </w:pPr>
    </w:p>
    <w:p w14:paraId="15F6C41F" w14:textId="77777777" w:rsidR="00AA2480" w:rsidRPr="008F58EB" w:rsidRDefault="00AA2480" w:rsidP="002E55A5">
      <w:pPr>
        <w:pStyle w:val="Heading4"/>
        <w:rPr>
          <w:lang w:eastAsia="zh-CN"/>
        </w:rPr>
      </w:pPr>
      <w:bookmarkStart w:id="248" w:name="OLE_LINK105"/>
      <w:bookmarkStart w:id="249" w:name="OLE_LINK106"/>
      <w:r w:rsidRPr="008F58EB">
        <w:rPr>
          <w:lang w:eastAsia="zh-CN"/>
        </w:rPr>
        <w:t>5.2.7.5</w:t>
      </w:r>
      <w:r w:rsidRPr="008F58EB">
        <w:rPr>
          <w:lang w:eastAsia="zh-CN"/>
        </w:rPr>
        <w:tab/>
      </w:r>
      <w:r w:rsidRPr="008F58EB">
        <w:rPr>
          <w:lang w:eastAsia="zh-CN"/>
        </w:rPr>
        <w:t>无源微波临边探测仪</w:t>
      </w:r>
    </w:p>
    <w:p w14:paraId="36CE902F" w14:textId="05ABF825" w:rsidR="00AA2480" w:rsidRPr="008F58EB" w:rsidRDefault="00AA2480" w:rsidP="00A84AAF">
      <w:pPr>
        <w:ind w:firstLineChars="200" w:firstLine="440"/>
        <w:rPr>
          <w:lang w:eastAsia="zh-CN"/>
        </w:rPr>
      </w:pPr>
      <w:r w:rsidRPr="008F58EB">
        <w:rPr>
          <w:lang w:eastAsia="zh-CN"/>
        </w:rPr>
        <w:t>微波临边探测仪</w:t>
      </w:r>
      <w:r w:rsidR="00A46023" w:rsidRPr="008F58EB">
        <w:rPr>
          <w:lang w:eastAsia="zh-CN"/>
        </w:rPr>
        <w:t>（</w:t>
      </w:r>
      <w:r w:rsidRPr="008F58EB">
        <w:rPr>
          <w:lang w:eastAsia="zh-CN"/>
        </w:rPr>
        <w:t>MLS</w:t>
      </w:r>
      <w:r w:rsidR="00A46023" w:rsidRPr="008F58EB">
        <w:rPr>
          <w:lang w:eastAsia="zh-CN"/>
        </w:rPr>
        <w:t>）</w:t>
      </w:r>
      <w:r w:rsidRPr="008F58EB">
        <w:rPr>
          <w:lang w:eastAsia="zh-CN"/>
        </w:rPr>
        <w:t>沿与大气层面相切的方向观测大气，用于研究可能对地球气候产生重大影响的中低层至高层大气区域，这些区域光化学活动剧烈。临边切向发射测量的主要特点如下：</w:t>
      </w:r>
    </w:p>
    <w:p w14:paraId="2D7E3A62"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采用最长路径，最大限度地增强低浓度大气微量成分的探测信号，使高空探测成为可能；</w:t>
      </w:r>
    </w:p>
    <w:p w14:paraId="5E929D3D"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垂直分辨率由大气辐射传输过程和天线的垂直视场共同决定。典型示例如图</w:t>
      </w:r>
      <w:r w:rsidRPr="008F58EB">
        <w:rPr>
          <w:lang w:eastAsia="zh-CN"/>
        </w:rPr>
        <w:t>5-13</w:t>
      </w:r>
      <w:r w:rsidRPr="008F58EB">
        <w:rPr>
          <w:lang w:eastAsia="zh-CN"/>
        </w:rPr>
        <w:t>所示；</w:t>
      </w:r>
    </w:p>
    <w:p w14:paraId="39A70C9F"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垂直于视线方向的水平分辨率主要取决于天线的水平视场以及卫星运动造成的像移模糊；</w:t>
      </w:r>
    </w:p>
    <w:p w14:paraId="589BF2F9"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沿视线方向的水平分辨率主要由大气辐射传输过程决定；</w:t>
      </w:r>
    </w:p>
    <w:p w14:paraId="71C511AC"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太空背景为发射测量校准提供了最佳条件；</w:t>
      </w:r>
    </w:p>
    <w:p w14:paraId="3043DDCF"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临边测量极易受星间链路干扰的影响。</w:t>
      </w:r>
    </w:p>
    <w:p w14:paraId="36A11E73" w14:textId="77777777" w:rsidR="00AA2480" w:rsidRPr="008F58EB" w:rsidRDefault="00AA2480" w:rsidP="00A84AAF">
      <w:pPr>
        <w:ind w:firstLineChars="200" w:firstLine="440"/>
        <w:rPr>
          <w:lang w:eastAsia="zh-CN"/>
        </w:rPr>
      </w:pPr>
      <w:r w:rsidRPr="008F58EB">
        <w:rPr>
          <w:lang w:eastAsia="zh-CN"/>
        </w:rPr>
        <w:t>微波临边探测仪于</w:t>
      </w:r>
      <w:r w:rsidRPr="008F58EB">
        <w:rPr>
          <w:lang w:eastAsia="zh-CN"/>
        </w:rPr>
        <w:t>1991</w:t>
      </w:r>
      <w:r w:rsidRPr="008F58EB">
        <w:rPr>
          <w:lang w:eastAsia="zh-CN"/>
        </w:rPr>
        <w:t>年首次发射升空，主要执行以下功能：</w:t>
      </w:r>
    </w:p>
    <w:p w14:paraId="5E19E9DB"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在两个侧视正交方向上，对</w:t>
      </w:r>
      <w:r w:rsidRPr="008F58EB">
        <w:rPr>
          <w:lang w:eastAsia="zh-CN"/>
        </w:rPr>
        <w:t>15-120</w:t>
      </w:r>
      <w:r w:rsidRPr="008F58EB">
        <w:rPr>
          <w:lang w:eastAsia="zh-CN"/>
        </w:rPr>
        <w:t>公里高度范围的大气进行垂直扫描；</w:t>
      </w:r>
    </w:p>
    <w:p w14:paraId="232D6CB9" w14:textId="1A7B0C04"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廓线测量的典型垂直分辨率</w:t>
      </w:r>
      <w:r w:rsidR="00A46023" w:rsidRPr="008F58EB">
        <w:rPr>
          <w:lang w:eastAsia="zh-CN"/>
        </w:rPr>
        <w:t>（</w:t>
      </w:r>
      <w:r w:rsidRPr="008F58EB">
        <w:rPr>
          <w:lang w:eastAsia="zh-CN"/>
        </w:rPr>
        <w:t>权重函数在半高处的宽度</w:t>
      </w:r>
      <w:r w:rsidR="00A46023" w:rsidRPr="008F58EB">
        <w:rPr>
          <w:lang w:eastAsia="zh-CN"/>
        </w:rPr>
        <w:t>）</w:t>
      </w:r>
      <w:r w:rsidRPr="008F58EB">
        <w:rPr>
          <w:lang w:eastAsia="zh-CN"/>
        </w:rPr>
        <w:t>约为</w:t>
      </w:r>
      <w:r w:rsidRPr="008F58EB">
        <w:rPr>
          <w:lang w:eastAsia="zh-CN"/>
        </w:rPr>
        <w:t>3</w:t>
      </w:r>
      <w:r w:rsidRPr="008F58EB">
        <w:rPr>
          <w:lang w:eastAsia="zh-CN"/>
        </w:rPr>
        <w:t>至</w:t>
      </w:r>
      <w:r w:rsidRPr="008F58EB">
        <w:rPr>
          <w:lang w:eastAsia="zh-CN"/>
        </w:rPr>
        <w:t>6</w:t>
      </w:r>
      <w:r w:rsidRPr="008F58EB">
        <w:rPr>
          <w:lang w:eastAsia="zh-CN"/>
        </w:rPr>
        <w:t>公里，如图</w:t>
      </w:r>
      <w:r w:rsidRPr="008F58EB">
        <w:rPr>
          <w:lang w:eastAsia="zh-CN"/>
        </w:rPr>
        <w:t>5-13</w:t>
      </w:r>
      <w:r w:rsidRPr="008F58EB">
        <w:rPr>
          <w:lang w:eastAsia="zh-CN"/>
        </w:rPr>
        <w:t>所示；</w:t>
      </w:r>
    </w:p>
    <w:p w14:paraId="20B0B9D8"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典型水平分辨率为垂直视线方向</w:t>
      </w:r>
      <w:r w:rsidRPr="008F58EB">
        <w:rPr>
          <w:lang w:eastAsia="zh-CN"/>
        </w:rPr>
        <w:t>30</w:t>
      </w:r>
      <w:r w:rsidRPr="008F58EB">
        <w:rPr>
          <w:lang w:eastAsia="zh-CN"/>
        </w:rPr>
        <w:t>公里，沿观测方向</w:t>
      </w:r>
      <w:r w:rsidRPr="008F58EB">
        <w:rPr>
          <w:lang w:eastAsia="zh-CN"/>
        </w:rPr>
        <w:t>300</w:t>
      </w:r>
      <w:r w:rsidRPr="008F58EB">
        <w:rPr>
          <w:lang w:eastAsia="zh-CN"/>
        </w:rPr>
        <w:t>公里；</w:t>
      </w:r>
    </w:p>
    <w:p w14:paraId="36D655A2"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在</w:t>
      </w:r>
      <w:r w:rsidRPr="008F58EB">
        <w:rPr>
          <w:lang w:eastAsia="zh-CN"/>
        </w:rPr>
        <w:t>50</w:t>
      </w:r>
      <w:r w:rsidRPr="008F58EB">
        <w:rPr>
          <w:lang w:eastAsia="zh-CN"/>
        </w:rPr>
        <w:t>秒内获取完整的廓线数据；</w:t>
      </w:r>
    </w:p>
    <w:p w14:paraId="579FEA3D" w14:textId="01DC0093"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在五个微波频谱区域观测热临边发射</w:t>
      </w:r>
      <w:r w:rsidR="00A46023" w:rsidRPr="008F58EB">
        <w:rPr>
          <w:lang w:eastAsia="zh-CN"/>
        </w:rPr>
        <w:t>（</w:t>
      </w:r>
      <w:r w:rsidRPr="008F58EB">
        <w:rPr>
          <w:lang w:eastAsia="zh-CN"/>
        </w:rPr>
        <w:t>见表</w:t>
      </w:r>
      <w:r w:rsidRPr="008F58EB">
        <w:rPr>
          <w:lang w:eastAsia="zh-CN"/>
        </w:rPr>
        <w:t>5-3</w:t>
      </w:r>
      <w:r w:rsidR="00A46023" w:rsidRPr="008F58EB">
        <w:rPr>
          <w:lang w:eastAsia="zh-CN"/>
        </w:rPr>
        <w:t>）</w:t>
      </w:r>
      <w:r w:rsidRPr="008F58EB">
        <w:rPr>
          <w:lang w:eastAsia="zh-CN"/>
        </w:rPr>
        <w:t>。</w:t>
      </w:r>
    </w:p>
    <w:p w14:paraId="2CE9FD74" w14:textId="77777777" w:rsidR="00AA2480" w:rsidRPr="008F58EB" w:rsidRDefault="00AA2480" w:rsidP="00537FA4">
      <w:pPr>
        <w:pStyle w:val="FigureNo"/>
        <w:rPr>
          <w:lang w:eastAsia="zh-CN"/>
        </w:rPr>
      </w:pPr>
      <w:r w:rsidRPr="008F58EB">
        <w:rPr>
          <w:lang w:eastAsia="zh-CN"/>
        </w:rPr>
        <w:lastRenderedPageBreak/>
        <w:t>图</w:t>
      </w:r>
      <w:r w:rsidRPr="008F58EB">
        <w:rPr>
          <w:lang w:eastAsia="zh-CN"/>
        </w:rPr>
        <w:t>5-13</w:t>
      </w:r>
    </w:p>
    <w:p w14:paraId="27AD1612" w14:textId="7CF97FE1" w:rsidR="00AA2480" w:rsidRPr="008F58EB" w:rsidRDefault="00AA2480" w:rsidP="00537FA4">
      <w:pPr>
        <w:pStyle w:val="Figuretitle"/>
        <w:rPr>
          <w:lang w:eastAsia="zh-CN"/>
        </w:rPr>
      </w:pPr>
      <w:r w:rsidRPr="008F58EB">
        <w:rPr>
          <w:lang w:eastAsia="zh-CN"/>
        </w:rPr>
        <w:t>微波临边探测垂直权重函数</w:t>
      </w:r>
      <w:r w:rsidR="00A46023" w:rsidRPr="008F58EB">
        <w:rPr>
          <w:lang w:eastAsia="zh-CN"/>
        </w:rPr>
        <w:t>（</w:t>
      </w:r>
      <w:r w:rsidRPr="008F58EB">
        <w:rPr>
          <w:lang w:eastAsia="zh-CN"/>
        </w:rPr>
        <w:t>基于</w:t>
      </w:r>
      <w:r w:rsidRPr="008F58EB">
        <w:rPr>
          <w:lang w:eastAsia="zh-CN"/>
        </w:rPr>
        <w:t>600</w:t>
      </w:r>
      <w:r w:rsidRPr="008F58EB">
        <w:rPr>
          <w:lang w:eastAsia="zh-CN"/>
        </w:rPr>
        <w:t>公里高度、</w:t>
      </w:r>
      <w:r w:rsidRPr="008F58EB">
        <w:rPr>
          <w:lang w:eastAsia="zh-CN"/>
        </w:rPr>
        <w:t>1.6</w:t>
      </w:r>
      <w:r w:rsidRPr="008F58EB">
        <w:rPr>
          <w:lang w:eastAsia="zh-CN"/>
        </w:rPr>
        <w:t>米天线</w:t>
      </w:r>
      <w:r w:rsidR="00A46023" w:rsidRPr="008F58EB">
        <w:rPr>
          <w:lang w:eastAsia="zh-CN"/>
        </w:rPr>
        <w:t>）</w:t>
      </w:r>
    </w:p>
    <w:p w14:paraId="4965E011" w14:textId="1BE111EF" w:rsidR="00156A42" w:rsidRPr="008F58EB" w:rsidRDefault="00156A42" w:rsidP="00156A42">
      <w:pPr>
        <w:pStyle w:val="Figure"/>
        <w:rPr>
          <w:lang w:eastAsia="zh-CN"/>
        </w:rPr>
      </w:pPr>
      <w:r w:rsidRPr="008F58EB">
        <w:rPr>
          <w:noProof/>
        </w:rPr>
        <w:drawing>
          <wp:inline distT="0" distB="0" distL="0" distR="0" wp14:anchorId="12E41969" wp14:editId="00F437AB">
            <wp:extent cx="5591175" cy="3419475"/>
            <wp:effectExtent l="0" t="0" r="9525" b="9525"/>
            <wp:docPr id="1875942444" name="Picture 25" descr="微波临边探测垂直权重函数（基于600公里高度、1.6米天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942444" name="Picture 25" descr="微波临边探测垂直权重函数（基于600公里高度、1.6米天线）"/>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591175" cy="3419475"/>
                    </a:xfrm>
                    <a:prstGeom prst="rect">
                      <a:avLst/>
                    </a:prstGeom>
                    <a:noFill/>
                    <a:ln>
                      <a:noFill/>
                    </a:ln>
                  </pic:spPr>
                </pic:pic>
              </a:graphicData>
            </a:graphic>
          </wp:inline>
        </w:drawing>
      </w:r>
    </w:p>
    <w:p w14:paraId="13939D9F" w14:textId="71DF5A10" w:rsidR="008F4157" w:rsidRPr="008F58EB" w:rsidRDefault="008F4157" w:rsidP="008F4157">
      <w:pPr>
        <w:pStyle w:val="TableNo"/>
        <w:rPr>
          <w:lang w:eastAsia="zh-CN"/>
        </w:rPr>
      </w:pPr>
      <w:r w:rsidRPr="008F58EB">
        <w:rPr>
          <w:lang w:eastAsia="zh-CN"/>
        </w:rPr>
        <w:t>表</w:t>
      </w:r>
      <w:r w:rsidRPr="008F58EB">
        <w:rPr>
          <w:lang w:eastAsia="zh-CN"/>
        </w:rPr>
        <w:t>5-3</w:t>
      </w:r>
    </w:p>
    <w:p w14:paraId="2112A9DD" w14:textId="7D14BBD3" w:rsidR="008F4157" w:rsidRPr="008F58EB" w:rsidRDefault="008F4157" w:rsidP="008F4157">
      <w:pPr>
        <w:pStyle w:val="Tabletitle"/>
        <w:rPr>
          <w:lang w:eastAsia="zh-CN"/>
        </w:rPr>
      </w:pPr>
      <w:r w:rsidRPr="008F58EB">
        <w:rPr>
          <w:lang w:eastAsia="zh-CN"/>
        </w:rPr>
        <w:t>典型微波临边探测仪测量目标示例及频谱区域</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213"/>
        <w:gridCol w:w="2142"/>
        <w:gridCol w:w="1684"/>
        <w:gridCol w:w="2600"/>
      </w:tblGrid>
      <w:tr w:rsidR="008F4157" w:rsidRPr="008F58EB" w14:paraId="5C8BAB7B" w14:textId="77777777" w:rsidTr="00B378CA">
        <w:trPr>
          <w:jc w:val="center"/>
        </w:trPr>
        <w:tc>
          <w:tcPr>
            <w:tcW w:w="2977" w:type="dxa"/>
            <w:vAlign w:val="center"/>
          </w:tcPr>
          <w:p w14:paraId="640B599A" w14:textId="236F5C36" w:rsidR="008F4157" w:rsidRPr="008F58EB" w:rsidRDefault="008F4157" w:rsidP="00B378CA">
            <w:pPr>
              <w:pStyle w:val="Tablehead"/>
            </w:pPr>
            <w:proofErr w:type="spellStart"/>
            <w:r w:rsidRPr="008F58EB">
              <w:t>地球物理参数</w:t>
            </w:r>
            <w:proofErr w:type="spellEnd"/>
          </w:p>
        </w:tc>
        <w:tc>
          <w:tcPr>
            <w:tcW w:w="1984" w:type="dxa"/>
          </w:tcPr>
          <w:p w14:paraId="22794C61" w14:textId="7D4EA90E" w:rsidR="008F4157" w:rsidRPr="008F58EB" w:rsidRDefault="008F4157" w:rsidP="00B378CA">
            <w:pPr>
              <w:pStyle w:val="Tablehead"/>
              <w:rPr>
                <w:lang w:eastAsia="zh-CN"/>
              </w:rPr>
            </w:pPr>
            <w:r w:rsidRPr="008F58EB">
              <w:rPr>
                <w:lang w:eastAsia="zh-CN"/>
              </w:rPr>
              <w:t>频谱区域</w:t>
            </w:r>
            <w:r w:rsidRPr="008F58EB">
              <w:rPr>
                <w:lang w:eastAsia="zh-CN"/>
              </w:rPr>
              <w:br/>
            </w:r>
            <w:r w:rsidR="00A46023" w:rsidRPr="008F58EB">
              <w:rPr>
                <w:lang w:eastAsia="zh-CN"/>
              </w:rPr>
              <w:t>（</w:t>
            </w:r>
            <w:r w:rsidRPr="008F58EB">
              <w:rPr>
                <w:lang w:eastAsia="zh-CN"/>
              </w:rPr>
              <w:t>GHz</w:t>
            </w:r>
            <w:r w:rsidR="00A46023" w:rsidRPr="008F58EB">
              <w:rPr>
                <w:lang w:eastAsia="zh-CN"/>
              </w:rPr>
              <w:t>）</w:t>
            </w:r>
          </w:p>
        </w:tc>
        <w:tc>
          <w:tcPr>
            <w:tcW w:w="1560" w:type="dxa"/>
            <w:vAlign w:val="center"/>
          </w:tcPr>
          <w:p w14:paraId="2273DA24" w14:textId="379B682F" w:rsidR="008F4157" w:rsidRPr="008F58EB" w:rsidRDefault="008F4157" w:rsidP="00B378CA">
            <w:pPr>
              <w:pStyle w:val="Tablehead"/>
            </w:pPr>
            <w:proofErr w:type="spellStart"/>
            <w:r w:rsidRPr="008F58EB">
              <w:t>高度</w:t>
            </w:r>
            <w:proofErr w:type="spellEnd"/>
            <w:r w:rsidRPr="008F58EB">
              <w:br/>
            </w:r>
            <w:r w:rsidR="00A46023" w:rsidRPr="008F58EB">
              <w:t>（</w:t>
            </w:r>
            <w:r w:rsidRPr="008F58EB">
              <w:t>km</w:t>
            </w:r>
            <w:r w:rsidR="00A46023" w:rsidRPr="008F58EB">
              <w:t>）</w:t>
            </w:r>
          </w:p>
        </w:tc>
        <w:tc>
          <w:tcPr>
            <w:tcW w:w="2409" w:type="dxa"/>
          </w:tcPr>
          <w:p w14:paraId="518453B2" w14:textId="5F429EE1" w:rsidR="008F4157" w:rsidRPr="008F58EB" w:rsidRDefault="008F4157" w:rsidP="00B378CA">
            <w:pPr>
              <w:pStyle w:val="Tablehead"/>
              <w:rPr>
                <w:lang w:eastAsia="zh-CN"/>
              </w:rPr>
            </w:pPr>
            <w:r w:rsidRPr="008F58EB">
              <w:rPr>
                <w:lang w:eastAsia="zh-CN"/>
              </w:rPr>
              <w:t>均方根噪声</w:t>
            </w:r>
            <w:r w:rsidRPr="008F58EB">
              <w:rPr>
                <w:lang w:val="en-US" w:eastAsia="zh-CN"/>
              </w:rPr>
              <w:br/>
            </w:r>
            <w:r w:rsidR="00A46023" w:rsidRPr="008F58EB">
              <w:rPr>
                <w:lang w:eastAsia="zh-CN"/>
              </w:rPr>
              <w:t>（</w:t>
            </w:r>
            <w:r w:rsidRPr="008F58EB">
              <w:rPr>
                <w:lang w:eastAsia="zh-CN"/>
              </w:rPr>
              <w:t>积分时间</w:t>
            </w:r>
            <w:r w:rsidR="00A46023" w:rsidRPr="008F58EB">
              <w:rPr>
                <w:lang w:eastAsia="zh-CN"/>
              </w:rPr>
              <w:t>）</w:t>
            </w:r>
          </w:p>
        </w:tc>
      </w:tr>
      <w:tr w:rsidR="008F4157" w:rsidRPr="008F58EB" w14:paraId="068AF6B0" w14:textId="77777777" w:rsidTr="00B378CA">
        <w:trPr>
          <w:jc w:val="center"/>
        </w:trPr>
        <w:tc>
          <w:tcPr>
            <w:tcW w:w="2977" w:type="dxa"/>
            <w:vAlign w:val="center"/>
          </w:tcPr>
          <w:p w14:paraId="753E6306" w14:textId="39751B5C" w:rsidR="008F4157" w:rsidRPr="008F58EB" w:rsidRDefault="008F4157" w:rsidP="00B378CA">
            <w:pPr>
              <w:pStyle w:val="Tabletext"/>
            </w:pPr>
            <w:proofErr w:type="spellStart"/>
            <w:r w:rsidRPr="008F58EB">
              <w:t>大气压</w:t>
            </w:r>
            <w:proofErr w:type="spellEnd"/>
          </w:p>
        </w:tc>
        <w:tc>
          <w:tcPr>
            <w:tcW w:w="1984" w:type="dxa"/>
          </w:tcPr>
          <w:p w14:paraId="7569D91C" w14:textId="77777777" w:rsidR="008F4157" w:rsidRPr="008F58EB" w:rsidRDefault="008F4157" w:rsidP="00B378CA">
            <w:pPr>
              <w:pStyle w:val="Tabletext"/>
              <w:jc w:val="center"/>
            </w:pPr>
            <w:r w:rsidRPr="008F58EB">
              <w:t>50-60</w:t>
            </w:r>
          </w:p>
        </w:tc>
        <w:tc>
          <w:tcPr>
            <w:tcW w:w="1560" w:type="dxa"/>
            <w:vAlign w:val="center"/>
          </w:tcPr>
          <w:p w14:paraId="78BAF1CB" w14:textId="77777777" w:rsidR="008F4157" w:rsidRPr="008F58EB" w:rsidRDefault="008F4157" w:rsidP="00B378CA">
            <w:pPr>
              <w:pStyle w:val="Tabletext"/>
              <w:jc w:val="center"/>
            </w:pPr>
            <w:r w:rsidRPr="008F58EB">
              <w:t>3 070</w:t>
            </w:r>
          </w:p>
        </w:tc>
        <w:tc>
          <w:tcPr>
            <w:tcW w:w="2409" w:type="dxa"/>
            <w:vAlign w:val="bottom"/>
          </w:tcPr>
          <w:p w14:paraId="36DAE4DE" w14:textId="44C369AF" w:rsidR="008F4157" w:rsidRPr="008F58EB" w:rsidRDefault="008F4157" w:rsidP="00B378CA">
            <w:pPr>
              <w:pStyle w:val="Tabletext"/>
              <w:jc w:val="center"/>
            </w:pPr>
            <w:r w:rsidRPr="008F58EB">
              <w:t xml:space="preserve">1% </w:t>
            </w:r>
            <w:r w:rsidR="00A46023" w:rsidRPr="008F58EB">
              <w:t>（</w:t>
            </w:r>
            <w:r w:rsidRPr="008F58EB">
              <w:t>2 s</w:t>
            </w:r>
            <w:r w:rsidR="00A46023" w:rsidRPr="008F58EB">
              <w:t>）</w:t>
            </w:r>
          </w:p>
        </w:tc>
      </w:tr>
      <w:tr w:rsidR="008F4157" w:rsidRPr="008F58EB" w14:paraId="5A66E190" w14:textId="77777777" w:rsidTr="00B378CA">
        <w:trPr>
          <w:jc w:val="center"/>
        </w:trPr>
        <w:tc>
          <w:tcPr>
            <w:tcW w:w="2977" w:type="dxa"/>
            <w:vAlign w:val="center"/>
          </w:tcPr>
          <w:p w14:paraId="1C266FD8" w14:textId="6227C229" w:rsidR="008F4157" w:rsidRPr="008F58EB" w:rsidRDefault="008F4157" w:rsidP="00B378CA">
            <w:pPr>
              <w:pStyle w:val="Tabletext"/>
            </w:pPr>
            <w:proofErr w:type="spellStart"/>
            <w:r w:rsidRPr="008F58EB">
              <w:t>风速</w:t>
            </w:r>
            <w:proofErr w:type="spellEnd"/>
          </w:p>
        </w:tc>
        <w:tc>
          <w:tcPr>
            <w:tcW w:w="1984" w:type="dxa"/>
            <w:vMerge w:val="restart"/>
            <w:vAlign w:val="center"/>
          </w:tcPr>
          <w:p w14:paraId="099D63E6" w14:textId="77777777" w:rsidR="008F4157" w:rsidRPr="008F58EB" w:rsidRDefault="008F4157" w:rsidP="00B378CA">
            <w:pPr>
              <w:pStyle w:val="Tabletext"/>
              <w:jc w:val="center"/>
            </w:pPr>
            <w:r w:rsidRPr="008F58EB">
              <w:t>119</w:t>
            </w:r>
          </w:p>
        </w:tc>
        <w:tc>
          <w:tcPr>
            <w:tcW w:w="1560" w:type="dxa"/>
            <w:vAlign w:val="center"/>
          </w:tcPr>
          <w:p w14:paraId="760E2B65" w14:textId="77777777" w:rsidR="008F4157" w:rsidRPr="008F58EB" w:rsidRDefault="008F4157" w:rsidP="00B378CA">
            <w:pPr>
              <w:pStyle w:val="Tabletext"/>
              <w:jc w:val="center"/>
            </w:pPr>
            <w:r w:rsidRPr="008F58EB">
              <w:t>70 110</w:t>
            </w:r>
          </w:p>
        </w:tc>
        <w:tc>
          <w:tcPr>
            <w:tcW w:w="2409" w:type="dxa"/>
            <w:vAlign w:val="bottom"/>
          </w:tcPr>
          <w:p w14:paraId="18A3AE6A" w14:textId="5B24CDEF" w:rsidR="008F4157" w:rsidRPr="008F58EB" w:rsidRDefault="008F4157" w:rsidP="00B378CA">
            <w:pPr>
              <w:pStyle w:val="Tabletext"/>
              <w:jc w:val="center"/>
            </w:pPr>
            <w:r w:rsidRPr="008F58EB">
              <w:t xml:space="preserve">2-10 m/s </w:t>
            </w:r>
            <w:r w:rsidR="00A46023" w:rsidRPr="008F58EB">
              <w:t>（</w:t>
            </w:r>
            <w:r w:rsidRPr="008F58EB">
              <w:t>10 s</w:t>
            </w:r>
            <w:r w:rsidR="00A46023" w:rsidRPr="008F58EB">
              <w:t>）</w:t>
            </w:r>
          </w:p>
        </w:tc>
      </w:tr>
      <w:tr w:rsidR="008F4157" w:rsidRPr="008F58EB" w14:paraId="20A7225C" w14:textId="77777777" w:rsidTr="00B378CA">
        <w:trPr>
          <w:jc w:val="center"/>
        </w:trPr>
        <w:tc>
          <w:tcPr>
            <w:tcW w:w="2977" w:type="dxa"/>
            <w:vAlign w:val="center"/>
          </w:tcPr>
          <w:p w14:paraId="37E82EF9" w14:textId="3602E248" w:rsidR="008F4157" w:rsidRPr="008F58EB" w:rsidRDefault="008F4157" w:rsidP="00B378CA">
            <w:pPr>
              <w:pStyle w:val="Tabletext"/>
            </w:pPr>
            <w:proofErr w:type="spellStart"/>
            <w:r w:rsidRPr="008F58EB">
              <w:t>温度</w:t>
            </w:r>
            <w:proofErr w:type="spellEnd"/>
          </w:p>
        </w:tc>
        <w:tc>
          <w:tcPr>
            <w:tcW w:w="1984" w:type="dxa"/>
            <w:vMerge/>
          </w:tcPr>
          <w:p w14:paraId="615EE23E" w14:textId="77777777" w:rsidR="008F4157" w:rsidRPr="008F58EB" w:rsidRDefault="008F4157" w:rsidP="00B378CA">
            <w:pPr>
              <w:pStyle w:val="Tabletext"/>
              <w:jc w:val="center"/>
            </w:pPr>
          </w:p>
        </w:tc>
        <w:tc>
          <w:tcPr>
            <w:tcW w:w="1560" w:type="dxa"/>
            <w:vAlign w:val="center"/>
          </w:tcPr>
          <w:p w14:paraId="101A51EC" w14:textId="77777777" w:rsidR="008F4157" w:rsidRPr="008F58EB" w:rsidRDefault="008F4157" w:rsidP="00B378CA">
            <w:pPr>
              <w:pStyle w:val="Tabletext"/>
              <w:jc w:val="center"/>
            </w:pPr>
            <w:r w:rsidRPr="008F58EB">
              <w:t>20 100</w:t>
            </w:r>
          </w:p>
        </w:tc>
        <w:tc>
          <w:tcPr>
            <w:tcW w:w="2409" w:type="dxa"/>
            <w:vAlign w:val="bottom"/>
          </w:tcPr>
          <w:p w14:paraId="5CC585B4" w14:textId="637360BF" w:rsidR="008F4157" w:rsidRPr="008F58EB" w:rsidRDefault="008F4157" w:rsidP="00B378CA">
            <w:pPr>
              <w:pStyle w:val="Tabletext"/>
              <w:jc w:val="center"/>
            </w:pPr>
            <w:r w:rsidRPr="008F58EB">
              <w:t xml:space="preserve">0.53 K </w:t>
            </w:r>
            <w:r w:rsidR="00A46023" w:rsidRPr="008F58EB">
              <w:t>（</w:t>
            </w:r>
            <w:r w:rsidRPr="008F58EB">
              <w:t>2 s</w:t>
            </w:r>
            <w:r w:rsidR="00A46023" w:rsidRPr="008F58EB">
              <w:t>）</w:t>
            </w:r>
          </w:p>
        </w:tc>
      </w:tr>
      <w:tr w:rsidR="008F4157" w:rsidRPr="008F58EB" w14:paraId="5FD14AF7" w14:textId="77777777" w:rsidTr="00B378CA">
        <w:trPr>
          <w:jc w:val="center"/>
        </w:trPr>
        <w:tc>
          <w:tcPr>
            <w:tcW w:w="2977" w:type="dxa"/>
            <w:vAlign w:val="center"/>
          </w:tcPr>
          <w:p w14:paraId="46DDE057" w14:textId="77777777" w:rsidR="008F4157" w:rsidRPr="008F58EB" w:rsidRDefault="008F4157" w:rsidP="00B378CA">
            <w:pPr>
              <w:pStyle w:val="Tabletext"/>
            </w:pPr>
            <w:r w:rsidRPr="008F58EB">
              <w:t>O</w:t>
            </w:r>
            <w:r w:rsidRPr="008F58EB">
              <w:rPr>
                <w:vertAlign w:val="subscript"/>
              </w:rPr>
              <w:t>2</w:t>
            </w:r>
          </w:p>
        </w:tc>
        <w:tc>
          <w:tcPr>
            <w:tcW w:w="1984" w:type="dxa"/>
            <w:vMerge/>
          </w:tcPr>
          <w:p w14:paraId="48F436EE" w14:textId="77777777" w:rsidR="008F4157" w:rsidRPr="008F58EB" w:rsidRDefault="008F4157" w:rsidP="00B378CA">
            <w:pPr>
              <w:pStyle w:val="Tabletext"/>
              <w:jc w:val="center"/>
            </w:pPr>
          </w:p>
        </w:tc>
        <w:tc>
          <w:tcPr>
            <w:tcW w:w="1560" w:type="dxa"/>
            <w:vAlign w:val="center"/>
          </w:tcPr>
          <w:p w14:paraId="5BEC33AF" w14:textId="77777777" w:rsidR="008F4157" w:rsidRPr="008F58EB" w:rsidRDefault="008F4157" w:rsidP="00B378CA">
            <w:pPr>
              <w:pStyle w:val="Tabletext"/>
              <w:jc w:val="center"/>
            </w:pPr>
            <w:r w:rsidRPr="008F58EB">
              <w:t>80 120</w:t>
            </w:r>
          </w:p>
        </w:tc>
        <w:tc>
          <w:tcPr>
            <w:tcW w:w="2409" w:type="dxa"/>
            <w:vAlign w:val="bottom"/>
          </w:tcPr>
          <w:p w14:paraId="0F8797A5" w14:textId="07F9D08F" w:rsidR="008F4157" w:rsidRPr="008F58EB" w:rsidRDefault="008F4157" w:rsidP="00B378CA">
            <w:pPr>
              <w:pStyle w:val="Tabletext"/>
              <w:jc w:val="center"/>
            </w:pPr>
            <w:r w:rsidRPr="008F58EB">
              <w:t xml:space="preserve">3 </w:t>
            </w:r>
            <w:r w:rsidRPr="008F58EB">
              <w:rPr>
                <w:rFonts w:ascii="Symbol" w:hAnsi="Symbol"/>
              </w:rPr>
              <w:t></w:t>
            </w:r>
            <w:r w:rsidRPr="008F58EB">
              <w:t xml:space="preserve"> 10</w:t>
            </w:r>
            <w:r w:rsidRPr="008F58EB">
              <w:rPr>
                <w:vertAlign w:val="superscript"/>
              </w:rPr>
              <w:t>−3</w:t>
            </w:r>
            <w:r w:rsidRPr="008F58EB">
              <w:t xml:space="preserve"> v/v </w:t>
            </w:r>
            <w:r w:rsidR="00A46023" w:rsidRPr="008F58EB">
              <w:t>（</w:t>
            </w:r>
            <w:r w:rsidRPr="008F58EB">
              <w:t>2 s</w:t>
            </w:r>
            <w:r w:rsidR="00A46023" w:rsidRPr="008F58EB">
              <w:t>）</w:t>
            </w:r>
          </w:p>
        </w:tc>
      </w:tr>
      <w:tr w:rsidR="008F4157" w:rsidRPr="008F58EB" w14:paraId="32DFE0C6" w14:textId="77777777" w:rsidTr="00B378CA">
        <w:trPr>
          <w:jc w:val="center"/>
        </w:trPr>
        <w:tc>
          <w:tcPr>
            <w:tcW w:w="2977" w:type="dxa"/>
            <w:vAlign w:val="center"/>
          </w:tcPr>
          <w:p w14:paraId="7B35BE24" w14:textId="2BE3F5E9" w:rsidR="008F4157" w:rsidRPr="008F58EB" w:rsidRDefault="008F4157" w:rsidP="00B378CA">
            <w:pPr>
              <w:pStyle w:val="Tabletext"/>
            </w:pPr>
            <w:proofErr w:type="spellStart"/>
            <w:r w:rsidRPr="008F58EB">
              <w:t>磁场</w:t>
            </w:r>
            <w:proofErr w:type="spellEnd"/>
          </w:p>
        </w:tc>
        <w:tc>
          <w:tcPr>
            <w:tcW w:w="1984" w:type="dxa"/>
            <w:vMerge/>
          </w:tcPr>
          <w:p w14:paraId="57CC782B" w14:textId="77777777" w:rsidR="008F4157" w:rsidRPr="008F58EB" w:rsidRDefault="008F4157" w:rsidP="00B378CA">
            <w:pPr>
              <w:pStyle w:val="Tabletext"/>
              <w:jc w:val="center"/>
            </w:pPr>
          </w:p>
        </w:tc>
        <w:tc>
          <w:tcPr>
            <w:tcW w:w="1560" w:type="dxa"/>
            <w:vAlign w:val="center"/>
          </w:tcPr>
          <w:p w14:paraId="5A2AE4A8" w14:textId="77777777" w:rsidR="008F4157" w:rsidRPr="008F58EB" w:rsidRDefault="008F4157" w:rsidP="00B378CA">
            <w:pPr>
              <w:pStyle w:val="Tabletext"/>
              <w:jc w:val="center"/>
            </w:pPr>
            <w:r w:rsidRPr="008F58EB">
              <w:t>80 110</w:t>
            </w:r>
          </w:p>
        </w:tc>
        <w:tc>
          <w:tcPr>
            <w:tcW w:w="2409" w:type="dxa"/>
            <w:vAlign w:val="bottom"/>
          </w:tcPr>
          <w:p w14:paraId="3A92F578" w14:textId="6BA4372B" w:rsidR="008F4157" w:rsidRPr="008F58EB" w:rsidRDefault="008F4157" w:rsidP="00B378CA">
            <w:pPr>
              <w:pStyle w:val="Tabletext"/>
              <w:jc w:val="center"/>
            </w:pPr>
            <w:r w:rsidRPr="008F58EB">
              <w:t xml:space="preserve">0.3-1 m Gauss </w:t>
            </w:r>
            <w:r w:rsidR="00A46023" w:rsidRPr="008F58EB">
              <w:t>（</w:t>
            </w:r>
            <w:r w:rsidRPr="008F58EB">
              <w:t>10 s</w:t>
            </w:r>
            <w:r w:rsidR="00A46023" w:rsidRPr="008F58EB">
              <w:t>）</w:t>
            </w:r>
          </w:p>
        </w:tc>
      </w:tr>
      <w:tr w:rsidR="008F4157" w:rsidRPr="008F58EB" w14:paraId="4DA10EEE" w14:textId="77777777" w:rsidTr="00B378CA">
        <w:trPr>
          <w:jc w:val="center"/>
        </w:trPr>
        <w:tc>
          <w:tcPr>
            <w:tcW w:w="2977" w:type="dxa"/>
            <w:vAlign w:val="center"/>
          </w:tcPr>
          <w:p w14:paraId="51BEE026" w14:textId="77777777" w:rsidR="008F4157" w:rsidRPr="008F58EB" w:rsidRDefault="008F4157" w:rsidP="00B378CA">
            <w:pPr>
              <w:pStyle w:val="Tabletext"/>
            </w:pPr>
            <w:r w:rsidRPr="008F58EB">
              <w:t>H</w:t>
            </w:r>
            <w:r w:rsidRPr="008F58EB">
              <w:rPr>
                <w:vertAlign w:val="subscript"/>
              </w:rPr>
              <w:t>2</w:t>
            </w:r>
            <w:r w:rsidRPr="008F58EB">
              <w:t>O</w:t>
            </w:r>
          </w:p>
        </w:tc>
        <w:tc>
          <w:tcPr>
            <w:tcW w:w="1984" w:type="dxa"/>
          </w:tcPr>
          <w:p w14:paraId="22A9F1F1" w14:textId="77777777" w:rsidR="008F4157" w:rsidRPr="008F58EB" w:rsidRDefault="008F4157" w:rsidP="00B378CA">
            <w:pPr>
              <w:pStyle w:val="Tabletext"/>
              <w:jc w:val="center"/>
            </w:pPr>
            <w:r w:rsidRPr="008F58EB">
              <w:t>183</w:t>
            </w:r>
          </w:p>
        </w:tc>
        <w:tc>
          <w:tcPr>
            <w:tcW w:w="1560" w:type="dxa"/>
            <w:vAlign w:val="center"/>
          </w:tcPr>
          <w:p w14:paraId="6CB35FBF" w14:textId="77777777" w:rsidR="008F4157" w:rsidRPr="008F58EB" w:rsidRDefault="008F4157" w:rsidP="00B378CA">
            <w:pPr>
              <w:pStyle w:val="Tabletext"/>
              <w:jc w:val="center"/>
            </w:pPr>
            <w:r w:rsidRPr="008F58EB">
              <w:t>1 590</w:t>
            </w:r>
          </w:p>
        </w:tc>
        <w:tc>
          <w:tcPr>
            <w:tcW w:w="2409" w:type="dxa"/>
            <w:vAlign w:val="bottom"/>
          </w:tcPr>
          <w:p w14:paraId="386D213E" w14:textId="1C815881" w:rsidR="008F4157" w:rsidRPr="008F58EB" w:rsidRDefault="008F4157" w:rsidP="00B378CA">
            <w:pPr>
              <w:pStyle w:val="Tabletext"/>
              <w:jc w:val="center"/>
            </w:pPr>
            <w:r w:rsidRPr="008F58EB">
              <w:t xml:space="preserve">1 </w:t>
            </w:r>
            <w:r w:rsidRPr="008F58EB">
              <w:rPr>
                <w:rFonts w:ascii="Symbol" w:hAnsi="Symbol"/>
              </w:rPr>
              <w:t></w:t>
            </w:r>
            <w:r w:rsidRPr="008F58EB">
              <w:t xml:space="preserve"> 10</w:t>
            </w:r>
            <w:r w:rsidRPr="008F58EB">
              <w:rPr>
                <w:vertAlign w:val="superscript"/>
              </w:rPr>
              <w:t>−7</w:t>
            </w:r>
            <w:r w:rsidRPr="008F58EB">
              <w:t xml:space="preserve"> v/v </w:t>
            </w:r>
            <w:r w:rsidR="00A46023" w:rsidRPr="008F58EB">
              <w:t>（</w:t>
            </w:r>
            <w:r w:rsidRPr="008F58EB">
              <w:t>2 s</w:t>
            </w:r>
            <w:r w:rsidR="00A46023" w:rsidRPr="008F58EB">
              <w:t>）</w:t>
            </w:r>
          </w:p>
        </w:tc>
      </w:tr>
      <w:tr w:rsidR="008F4157" w:rsidRPr="008F58EB" w14:paraId="47FF98EF" w14:textId="77777777" w:rsidTr="00B378CA">
        <w:trPr>
          <w:jc w:val="center"/>
        </w:trPr>
        <w:tc>
          <w:tcPr>
            <w:tcW w:w="2977" w:type="dxa"/>
            <w:vAlign w:val="center"/>
          </w:tcPr>
          <w:p w14:paraId="36C69E46" w14:textId="77777777" w:rsidR="008F4157" w:rsidRPr="008F58EB" w:rsidRDefault="008F4157" w:rsidP="00B378CA">
            <w:pPr>
              <w:pStyle w:val="Tabletext"/>
            </w:pPr>
            <w:proofErr w:type="spellStart"/>
            <w:r w:rsidRPr="008F58EB">
              <w:t>ClO</w:t>
            </w:r>
            <w:proofErr w:type="spellEnd"/>
          </w:p>
        </w:tc>
        <w:tc>
          <w:tcPr>
            <w:tcW w:w="1984" w:type="dxa"/>
            <w:vMerge w:val="restart"/>
            <w:vAlign w:val="center"/>
          </w:tcPr>
          <w:p w14:paraId="7CB2A6C9" w14:textId="77777777" w:rsidR="008F4157" w:rsidRPr="008F58EB" w:rsidRDefault="008F4157" w:rsidP="00B378CA">
            <w:pPr>
              <w:pStyle w:val="Tabletext"/>
              <w:jc w:val="center"/>
            </w:pPr>
            <w:r w:rsidRPr="008F58EB">
              <w:t>205</w:t>
            </w:r>
          </w:p>
        </w:tc>
        <w:tc>
          <w:tcPr>
            <w:tcW w:w="1560" w:type="dxa"/>
            <w:vAlign w:val="center"/>
          </w:tcPr>
          <w:p w14:paraId="6CB57889" w14:textId="77777777" w:rsidR="008F4157" w:rsidRPr="008F58EB" w:rsidRDefault="008F4157" w:rsidP="00B378CA">
            <w:pPr>
              <w:pStyle w:val="Tabletext"/>
              <w:jc w:val="center"/>
            </w:pPr>
            <w:r w:rsidRPr="008F58EB">
              <w:t>2 040</w:t>
            </w:r>
          </w:p>
        </w:tc>
        <w:tc>
          <w:tcPr>
            <w:tcW w:w="2409" w:type="dxa"/>
            <w:vAlign w:val="bottom"/>
          </w:tcPr>
          <w:p w14:paraId="08DE0201" w14:textId="4069E4A5" w:rsidR="008F4157" w:rsidRPr="008F58EB" w:rsidRDefault="008F4157" w:rsidP="00B378CA">
            <w:pPr>
              <w:pStyle w:val="Tabletext"/>
              <w:jc w:val="center"/>
            </w:pPr>
            <w:r w:rsidRPr="008F58EB">
              <w:t xml:space="preserve">2 </w:t>
            </w:r>
            <w:r w:rsidRPr="008F58EB">
              <w:rPr>
                <w:rFonts w:ascii="Symbol" w:hAnsi="Symbol"/>
              </w:rPr>
              <w:t></w:t>
            </w:r>
            <w:r w:rsidRPr="008F58EB">
              <w:t xml:space="preserve"> 10</w:t>
            </w:r>
            <w:r w:rsidRPr="008F58EB">
              <w:rPr>
                <w:vertAlign w:val="superscript"/>
              </w:rPr>
              <w:t>−10</w:t>
            </w:r>
            <w:r w:rsidRPr="008F58EB">
              <w:t xml:space="preserve"> v/v </w:t>
            </w:r>
            <w:r w:rsidR="00A46023" w:rsidRPr="008F58EB">
              <w:t>（</w:t>
            </w:r>
            <w:r w:rsidRPr="008F58EB">
              <w:t>10 s</w:t>
            </w:r>
            <w:r w:rsidR="00A46023" w:rsidRPr="008F58EB">
              <w:t>）</w:t>
            </w:r>
          </w:p>
        </w:tc>
      </w:tr>
      <w:tr w:rsidR="008F4157" w:rsidRPr="008F58EB" w14:paraId="03D57CB1" w14:textId="77777777" w:rsidTr="00B378CA">
        <w:trPr>
          <w:jc w:val="center"/>
        </w:trPr>
        <w:tc>
          <w:tcPr>
            <w:tcW w:w="2977" w:type="dxa"/>
            <w:vAlign w:val="center"/>
          </w:tcPr>
          <w:p w14:paraId="339AE7FC" w14:textId="77777777" w:rsidR="008F4157" w:rsidRPr="008F58EB" w:rsidRDefault="008F4157" w:rsidP="00B378CA">
            <w:pPr>
              <w:pStyle w:val="Tabletext"/>
            </w:pPr>
            <w:r w:rsidRPr="008F58EB">
              <w:t>O</w:t>
            </w:r>
            <w:r w:rsidRPr="008F58EB">
              <w:rPr>
                <w:vertAlign w:val="subscript"/>
              </w:rPr>
              <w:t>3</w:t>
            </w:r>
          </w:p>
        </w:tc>
        <w:tc>
          <w:tcPr>
            <w:tcW w:w="1984" w:type="dxa"/>
            <w:vMerge/>
          </w:tcPr>
          <w:p w14:paraId="58C27C3F" w14:textId="77777777" w:rsidR="008F4157" w:rsidRPr="008F58EB" w:rsidRDefault="008F4157" w:rsidP="00B378CA">
            <w:pPr>
              <w:pStyle w:val="Tabletext"/>
              <w:jc w:val="center"/>
            </w:pPr>
          </w:p>
        </w:tc>
        <w:tc>
          <w:tcPr>
            <w:tcW w:w="1560" w:type="dxa"/>
            <w:vAlign w:val="center"/>
          </w:tcPr>
          <w:p w14:paraId="38256497" w14:textId="77777777" w:rsidR="008F4157" w:rsidRPr="008F58EB" w:rsidRDefault="008F4157" w:rsidP="00B378CA">
            <w:pPr>
              <w:pStyle w:val="Tabletext"/>
              <w:jc w:val="center"/>
            </w:pPr>
            <w:r w:rsidRPr="008F58EB">
              <w:t>1 590</w:t>
            </w:r>
          </w:p>
        </w:tc>
        <w:tc>
          <w:tcPr>
            <w:tcW w:w="2409" w:type="dxa"/>
            <w:vAlign w:val="bottom"/>
          </w:tcPr>
          <w:p w14:paraId="0D90B752" w14:textId="693208C8" w:rsidR="008F4157" w:rsidRPr="008F58EB" w:rsidRDefault="008F4157" w:rsidP="00B378CA">
            <w:pPr>
              <w:pStyle w:val="Tabletext"/>
              <w:jc w:val="center"/>
            </w:pPr>
            <w:r w:rsidRPr="008F58EB">
              <w:t xml:space="preserve">1 </w:t>
            </w:r>
            <w:r w:rsidRPr="008F58EB">
              <w:rPr>
                <w:rFonts w:ascii="Symbol" w:hAnsi="Symbol"/>
              </w:rPr>
              <w:t></w:t>
            </w:r>
            <w:r w:rsidRPr="008F58EB">
              <w:t xml:space="preserve"> 10</w:t>
            </w:r>
            <w:r w:rsidRPr="008F58EB">
              <w:rPr>
                <w:vertAlign w:val="superscript"/>
              </w:rPr>
              <w:t>−8</w:t>
            </w:r>
            <w:r w:rsidRPr="008F58EB">
              <w:t xml:space="preserve"> v/v </w:t>
            </w:r>
            <w:r w:rsidR="00A46023" w:rsidRPr="008F58EB">
              <w:t>（</w:t>
            </w:r>
            <w:r w:rsidRPr="008F58EB">
              <w:t>2 s</w:t>
            </w:r>
            <w:r w:rsidR="00A46023" w:rsidRPr="008F58EB">
              <w:t>）</w:t>
            </w:r>
          </w:p>
        </w:tc>
      </w:tr>
      <w:tr w:rsidR="008F4157" w:rsidRPr="008F58EB" w14:paraId="601A874F" w14:textId="77777777" w:rsidTr="00B378CA">
        <w:trPr>
          <w:jc w:val="center"/>
        </w:trPr>
        <w:tc>
          <w:tcPr>
            <w:tcW w:w="2977" w:type="dxa"/>
            <w:vAlign w:val="center"/>
          </w:tcPr>
          <w:p w14:paraId="301D32BF" w14:textId="77777777" w:rsidR="008F4157" w:rsidRPr="008F58EB" w:rsidRDefault="008F4157" w:rsidP="00B378CA">
            <w:pPr>
              <w:pStyle w:val="Tabletext"/>
            </w:pPr>
            <w:r w:rsidRPr="008F58EB">
              <w:t>H</w:t>
            </w:r>
            <w:r w:rsidRPr="008F58EB">
              <w:rPr>
                <w:vertAlign w:val="subscript"/>
              </w:rPr>
              <w:t>2</w:t>
            </w:r>
            <w:r w:rsidRPr="008F58EB">
              <w:t>O</w:t>
            </w:r>
            <w:r w:rsidRPr="008F58EB">
              <w:rPr>
                <w:vertAlign w:val="subscript"/>
              </w:rPr>
              <w:t>2</w:t>
            </w:r>
          </w:p>
        </w:tc>
        <w:tc>
          <w:tcPr>
            <w:tcW w:w="1984" w:type="dxa"/>
            <w:vMerge/>
          </w:tcPr>
          <w:p w14:paraId="6B3095D0" w14:textId="77777777" w:rsidR="008F4157" w:rsidRPr="008F58EB" w:rsidRDefault="008F4157" w:rsidP="00B378CA">
            <w:pPr>
              <w:pStyle w:val="Tabletext"/>
              <w:jc w:val="center"/>
            </w:pPr>
          </w:p>
        </w:tc>
        <w:tc>
          <w:tcPr>
            <w:tcW w:w="1560" w:type="dxa"/>
            <w:vAlign w:val="center"/>
          </w:tcPr>
          <w:p w14:paraId="41F030E4" w14:textId="77777777" w:rsidR="008F4157" w:rsidRPr="008F58EB" w:rsidRDefault="008F4157" w:rsidP="00B378CA">
            <w:pPr>
              <w:pStyle w:val="Tabletext"/>
              <w:jc w:val="center"/>
            </w:pPr>
            <w:r w:rsidRPr="008F58EB">
              <w:t>2 050</w:t>
            </w:r>
          </w:p>
        </w:tc>
        <w:tc>
          <w:tcPr>
            <w:tcW w:w="2409" w:type="dxa"/>
            <w:vAlign w:val="bottom"/>
          </w:tcPr>
          <w:p w14:paraId="36907D0F" w14:textId="584EE62C" w:rsidR="008F4157" w:rsidRPr="008F58EB" w:rsidRDefault="008F4157" w:rsidP="00B378CA">
            <w:pPr>
              <w:pStyle w:val="Tabletext"/>
              <w:jc w:val="center"/>
            </w:pPr>
            <w:r w:rsidRPr="008F58EB">
              <w:t xml:space="preserve">9 </w:t>
            </w:r>
            <w:r w:rsidRPr="008F58EB">
              <w:rPr>
                <w:rFonts w:ascii="Symbol" w:hAnsi="Symbol"/>
              </w:rPr>
              <w:t></w:t>
            </w:r>
            <w:r w:rsidRPr="008F58EB">
              <w:t xml:space="preserve"> 10</w:t>
            </w:r>
            <w:r w:rsidRPr="008F58EB">
              <w:rPr>
                <w:vertAlign w:val="superscript"/>
              </w:rPr>
              <w:t>−10</w:t>
            </w:r>
            <w:r w:rsidRPr="008F58EB">
              <w:t xml:space="preserve"> v/v </w:t>
            </w:r>
            <w:r w:rsidR="00A46023" w:rsidRPr="008F58EB">
              <w:t>（</w:t>
            </w:r>
            <w:r w:rsidRPr="008F58EB">
              <w:t>10 s</w:t>
            </w:r>
            <w:r w:rsidR="00A46023" w:rsidRPr="008F58EB">
              <w:t>）</w:t>
            </w:r>
          </w:p>
        </w:tc>
      </w:tr>
      <w:tr w:rsidR="008F4157" w:rsidRPr="008F58EB" w14:paraId="18A46E3F" w14:textId="77777777" w:rsidTr="00B378CA">
        <w:trPr>
          <w:jc w:val="center"/>
        </w:trPr>
        <w:tc>
          <w:tcPr>
            <w:tcW w:w="2977" w:type="dxa"/>
            <w:vAlign w:val="center"/>
          </w:tcPr>
          <w:p w14:paraId="74C5B9E3" w14:textId="77777777" w:rsidR="008F4157" w:rsidRPr="008F58EB" w:rsidRDefault="008F4157" w:rsidP="00B378CA">
            <w:pPr>
              <w:pStyle w:val="Tabletext"/>
            </w:pPr>
            <w:r w:rsidRPr="008F58EB">
              <w:t>O</w:t>
            </w:r>
            <w:r w:rsidRPr="008F58EB">
              <w:rPr>
                <w:vertAlign w:val="subscript"/>
              </w:rPr>
              <w:t>3</w:t>
            </w:r>
          </w:p>
        </w:tc>
        <w:tc>
          <w:tcPr>
            <w:tcW w:w="1984" w:type="dxa"/>
            <w:vMerge w:val="restart"/>
            <w:vAlign w:val="center"/>
          </w:tcPr>
          <w:p w14:paraId="607931A6" w14:textId="77777777" w:rsidR="008F4157" w:rsidRPr="008F58EB" w:rsidRDefault="008F4157" w:rsidP="00B378CA">
            <w:pPr>
              <w:pStyle w:val="Tabletext"/>
              <w:jc w:val="center"/>
            </w:pPr>
            <w:r w:rsidRPr="008F58EB">
              <w:t>231</w:t>
            </w:r>
          </w:p>
        </w:tc>
        <w:tc>
          <w:tcPr>
            <w:tcW w:w="1560" w:type="dxa"/>
            <w:vAlign w:val="center"/>
          </w:tcPr>
          <w:p w14:paraId="247294A2" w14:textId="77777777" w:rsidR="008F4157" w:rsidRPr="008F58EB" w:rsidRDefault="008F4157" w:rsidP="00B378CA">
            <w:pPr>
              <w:pStyle w:val="Tabletext"/>
              <w:jc w:val="center"/>
            </w:pPr>
            <w:r w:rsidRPr="008F58EB">
              <w:t>1 590</w:t>
            </w:r>
          </w:p>
        </w:tc>
        <w:tc>
          <w:tcPr>
            <w:tcW w:w="2409" w:type="dxa"/>
            <w:vAlign w:val="bottom"/>
          </w:tcPr>
          <w:p w14:paraId="5ABCD0D5" w14:textId="07F34317" w:rsidR="008F4157" w:rsidRPr="008F58EB" w:rsidRDefault="008F4157" w:rsidP="00B378CA">
            <w:pPr>
              <w:pStyle w:val="Tabletext"/>
              <w:jc w:val="center"/>
            </w:pPr>
            <w:r w:rsidRPr="008F58EB">
              <w:t xml:space="preserve">1 </w:t>
            </w:r>
            <w:r w:rsidRPr="008F58EB">
              <w:rPr>
                <w:rFonts w:ascii="Symbol" w:hAnsi="Symbol"/>
              </w:rPr>
              <w:t></w:t>
            </w:r>
            <w:r w:rsidRPr="008F58EB">
              <w:t xml:space="preserve"> 10</w:t>
            </w:r>
            <w:r w:rsidRPr="008F58EB">
              <w:rPr>
                <w:vertAlign w:val="superscript"/>
              </w:rPr>
              <w:t>−8</w:t>
            </w:r>
            <w:r w:rsidRPr="008F58EB">
              <w:t xml:space="preserve"> v/v </w:t>
            </w:r>
            <w:r w:rsidR="00A46023" w:rsidRPr="008F58EB">
              <w:t>（</w:t>
            </w:r>
            <w:r w:rsidRPr="008F58EB">
              <w:t>2 s</w:t>
            </w:r>
            <w:r w:rsidR="00A46023" w:rsidRPr="008F58EB">
              <w:t>）</w:t>
            </w:r>
          </w:p>
        </w:tc>
      </w:tr>
      <w:tr w:rsidR="008F4157" w:rsidRPr="008F58EB" w14:paraId="63D5AE7D" w14:textId="77777777" w:rsidTr="00B378CA">
        <w:trPr>
          <w:jc w:val="center"/>
        </w:trPr>
        <w:tc>
          <w:tcPr>
            <w:tcW w:w="2977" w:type="dxa"/>
            <w:vAlign w:val="center"/>
          </w:tcPr>
          <w:p w14:paraId="77262BD1" w14:textId="77777777" w:rsidR="008F4157" w:rsidRPr="008F58EB" w:rsidRDefault="008F4157" w:rsidP="00B378CA">
            <w:pPr>
              <w:pStyle w:val="Tabletext"/>
            </w:pPr>
            <w:r w:rsidRPr="008F58EB">
              <w:t>CO</w:t>
            </w:r>
          </w:p>
        </w:tc>
        <w:tc>
          <w:tcPr>
            <w:tcW w:w="1984" w:type="dxa"/>
            <w:vMerge/>
          </w:tcPr>
          <w:p w14:paraId="0E6BF554" w14:textId="77777777" w:rsidR="008F4157" w:rsidRPr="008F58EB" w:rsidRDefault="008F4157" w:rsidP="00B378CA">
            <w:pPr>
              <w:pStyle w:val="Tabletext"/>
              <w:jc w:val="center"/>
            </w:pPr>
          </w:p>
        </w:tc>
        <w:tc>
          <w:tcPr>
            <w:tcW w:w="1560" w:type="dxa"/>
            <w:vAlign w:val="center"/>
          </w:tcPr>
          <w:p w14:paraId="5EAF497E" w14:textId="77777777" w:rsidR="008F4157" w:rsidRPr="008F58EB" w:rsidRDefault="008F4157" w:rsidP="00B378CA">
            <w:pPr>
              <w:pStyle w:val="Tabletext"/>
              <w:jc w:val="center"/>
            </w:pPr>
            <w:r w:rsidRPr="008F58EB">
              <w:t>15 100</w:t>
            </w:r>
          </w:p>
        </w:tc>
        <w:tc>
          <w:tcPr>
            <w:tcW w:w="2409" w:type="dxa"/>
            <w:vAlign w:val="bottom"/>
          </w:tcPr>
          <w:p w14:paraId="05A34689" w14:textId="2888EE5B" w:rsidR="008F4157" w:rsidRPr="008F58EB" w:rsidRDefault="008F4157" w:rsidP="00B378CA">
            <w:pPr>
              <w:pStyle w:val="Tabletext"/>
              <w:jc w:val="center"/>
            </w:pPr>
            <w:r w:rsidRPr="008F58EB">
              <w:t xml:space="preserve">1 </w:t>
            </w:r>
            <w:r w:rsidRPr="008F58EB">
              <w:rPr>
                <w:rFonts w:ascii="Symbol" w:hAnsi="Symbol"/>
              </w:rPr>
              <w:t></w:t>
            </w:r>
            <w:r w:rsidRPr="008F58EB">
              <w:t xml:space="preserve"> 10</w:t>
            </w:r>
            <w:r w:rsidRPr="008F58EB">
              <w:rPr>
                <w:vertAlign w:val="superscript"/>
              </w:rPr>
              <w:t>−7</w:t>
            </w:r>
            <w:r w:rsidRPr="008F58EB">
              <w:t xml:space="preserve"> v/v </w:t>
            </w:r>
            <w:r w:rsidR="00A46023" w:rsidRPr="008F58EB">
              <w:t>（</w:t>
            </w:r>
            <w:r w:rsidRPr="008F58EB">
              <w:t>10 s</w:t>
            </w:r>
            <w:r w:rsidR="00A46023" w:rsidRPr="008F58EB">
              <w:t>）</w:t>
            </w:r>
          </w:p>
        </w:tc>
      </w:tr>
    </w:tbl>
    <w:p w14:paraId="6DFED83D" w14:textId="77777777" w:rsidR="00AA2480" w:rsidRPr="008F58EB" w:rsidRDefault="00AA2480" w:rsidP="00AA2480">
      <w:pPr>
        <w:rPr>
          <w:lang w:eastAsia="zh-CN"/>
        </w:rPr>
      </w:pPr>
    </w:p>
    <w:p w14:paraId="64BA7D91" w14:textId="2FDDC495" w:rsidR="00AA2480" w:rsidRPr="008F58EB" w:rsidRDefault="00AA2480" w:rsidP="00ED71F9">
      <w:pPr>
        <w:ind w:firstLineChars="200" w:firstLine="440"/>
        <w:rPr>
          <w:lang w:eastAsia="zh-CN"/>
        </w:rPr>
      </w:pPr>
      <w:r w:rsidRPr="008F58EB">
        <w:rPr>
          <w:lang w:eastAsia="zh-CN"/>
        </w:rPr>
        <w:t>新一代微波临边探测仪测量平流层下层的温度以及</w:t>
      </w:r>
      <w:r w:rsidR="003E7C4C" w:rsidRPr="008F58EB">
        <w:rPr>
          <w:lang w:eastAsia="zh-CN"/>
        </w:rPr>
        <w:t>H</w:t>
      </w:r>
      <w:r w:rsidR="003E7C4C" w:rsidRPr="008F58EB">
        <w:rPr>
          <w:vertAlign w:val="subscript"/>
          <w:lang w:eastAsia="zh-CN"/>
        </w:rPr>
        <w:t>2</w:t>
      </w:r>
      <w:r w:rsidR="003E7C4C" w:rsidRPr="008F58EB">
        <w:rPr>
          <w:lang w:eastAsia="zh-CN"/>
        </w:rPr>
        <w:t>O</w:t>
      </w:r>
      <w:r w:rsidR="003E7C4C" w:rsidRPr="008F58EB">
        <w:rPr>
          <w:rFonts w:hint="eastAsia"/>
          <w:lang w:eastAsia="zh-CN"/>
        </w:rPr>
        <w:t>、</w:t>
      </w:r>
      <w:r w:rsidR="003E7C4C" w:rsidRPr="008F58EB">
        <w:rPr>
          <w:lang w:eastAsia="zh-CN"/>
        </w:rPr>
        <w:t>O</w:t>
      </w:r>
      <w:r w:rsidR="003E7C4C" w:rsidRPr="008F58EB">
        <w:rPr>
          <w:vertAlign w:val="subscript"/>
          <w:lang w:eastAsia="zh-CN"/>
        </w:rPr>
        <w:t>3</w:t>
      </w:r>
      <w:r w:rsidR="003E7C4C" w:rsidRPr="008F58EB">
        <w:rPr>
          <w:rFonts w:hint="eastAsia"/>
          <w:lang w:eastAsia="zh-CN"/>
        </w:rPr>
        <w:t>、</w:t>
      </w:r>
      <w:proofErr w:type="spellStart"/>
      <w:r w:rsidR="003E7C4C" w:rsidRPr="008F58EB">
        <w:rPr>
          <w:lang w:eastAsia="zh-CN"/>
        </w:rPr>
        <w:t>ClO</w:t>
      </w:r>
      <w:proofErr w:type="spellEnd"/>
      <w:r w:rsidR="003E7C4C" w:rsidRPr="008F58EB">
        <w:rPr>
          <w:rFonts w:hint="eastAsia"/>
          <w:lang w:eastAsia="zh-CN"/>
        </w:rPr>
        <w:t>、</w:t>
      </w:r>
      <w:proofErr w:type="spellStart"/>
      <w:r w:rsidR="003E7C4C" w:rsidRPr="008F58EB">
        <w:rPr>
          <w:lang w:eastAsia="zh-CN"/>
        </w:rPr>
        <w:t>BrO</w:t>
      </w:r>
      <w:proofErr w:type="spellEnd"/>
      <w:r w:rsidR="003E7C4C" w:rsidRPr="008F58EB">
        <w:rPr>
          <w:rFonts w:hint="eastAsia"/>
          <w:lang w:eastAsia="zh-CN"/>
        </w:rPr>
        <w:t>、</w:t>
      </w:r>
      <w:r w:rsidR="003E7C4C" w:rsidRPr="008F58EB">
        <w:rPr>
          <w:lang w:eastAsia="zh-CN"/>
        </w:rPr>
        <w:t>HCl</w:t>
      </w:r>
      <w:r w:rsidR="003E7C4C" w:rsidRPr="008F58EB">
        <w:rPr>
          <w:rFonts w:hint="eastAsia"/>
          <w:lang w:eastAsia="zh-CN"/>
        </w:rPr>
        <w:t>、</w:t>
      </w:r>
      <w:r w:rsidR="003E7C4C" w:rsidRPr="008F58EB">
        <w:rPr>
          <w:lang w:eastAsia="zh-CN"/>
        </w:rPr>
        <w:t>OH</w:t>
      </w:r>
      <w:r w:rsidR="003E7C4C" w:rsidRPr="008F58EB">
        <w:rPr>
          <w:rFonts w:hint="eastAsia"/>
          <w:lang w:eastAsia="zh-CN"/>
        </w:rPr>
        <w:t>、</w:t>
      </w:r>
      <w:r w:rsidR="003E7C4C" w:rsidRPr="008F58EB">
        <w:rPr>
          <w:lang w:eastAsia="zh-CN"/>
        </w:rPr>
        <w:t>HO</w:t>
      </w:r>
      <w:r w:rsidR="003E7C4C" w:rsidRPr="008F58EB">
        <w:rPr>
          <w:vertAlign w:val="subscript"/>
          <w:lang w:eastAsia="zh-CN"/>
        </w:rPr>
        <w:t>2</w:t>
      </w:r>
      <w:r w:rsidR="003E7C4C" w:rsidRPr="008F58EB">
        <w:rPr>
          <w:rFonts w:hint="eastAsia"/>
          <w:lang w:eastAsia="zh-CN"/>
        </w:rPr>
        <w:t>、</w:t>
      </w:r>
      <w:r w:rsidR="003E7C4C" w:rsidRPr="008F58EB">
        <w:rPr>
          <w:lang w:eastAsia="zh-CN"/>
        </w:rPr>
        <w:t>HNO</w:t>
      </w:r>
      <w:r w:rsidR="003E7C4C" w:rsidRPr="008F58EB">
        <w:rPr>
          <w:vertAlign w:val="subscript"/>
          <w:lang w:eastAsia="zh-CN"/>
        </w:rPr>
        <w:t>3</w:t>
      </w:r>
      <w:r w:rsidR="003E7C4C" w:rsidRPr="008F58EB">
        <w:rPr>
          <w:rFonts w:hint="eastAsia"/>
          <w:lang w:eastAsia="zh-CN"/>
        </w:rPr>
        <w:t>、</w:t>
      </w:r>
      <w:r w:rsidR="003E7C4C" w:rsidRPr="008F58EB">
        <w:rPr>
          <w:lang w:eastAsia="zh-CN"/>
        </w:rPr>
        <w:t>HCN</w:t>
      </w:r>
      <w:r w:rsidR="003E7C4C" w:rsidRPr="008F58EB">
        <w:rPr>
          <w:rFonts w:hint="eastAsia"/>
          <w:lang w:eastAsia="zh-CN"/>
        </w:rPr>
        <w:t>和</w:t>
      </w:r>
      <w:r w:rsidR="003E7C4C" w:rsidRPr="008F58EB">
        <w:rPr>
          <w:lang w:eastAsia="zh-CN"/>
        </w:rPr>
        <w:t>N</w:t>
      </w:r>
      <w:r w:rsidR="003E7C4C" w:rsidRPr="008F58EB">
        <w:rPr>
          <w:vertAlign w:val="subscript"/>
          <w:lang w:eastAsia="zh-CN"/>
        </w:rPr>
        <w:t>2</w:t>
      </w:r>
      <w:r w:rsidR="003E7C4C" w:rsidRPr="008F58EB">
        <w:rPr>
          <w:lang w:eastAsia="zh-CN"/>
        </w:rPr>
        <w:t>O</w:t>
      </w:r>
      <w:r w:rsidRPr="008F58EB">
        <w:rPr>
          <w:lang w:eastAsia="zh-CN"/>
        </w:rPr>
        <w:t>的浓度，以研究这些物质对臭氧消耗、温室气体转化及气候变化辐射强迫的影响并进行诊断。</w:t>
      </w:r>
      <w:r w:rsidRPr="008F58EB">
        <w:rPr>
          <w:lang w:eastAsia="zh-CN"/>
        </w:rPr>
        <w:t>MLS</w:t>
      </w:r>
      <w:r w:rsidRPr="008F58EB">
        <w:rPr>
          <w:lang w:eastAsia="zh-CN"/>
        </w:rPr>
        <w:t>还测量对流层上层的</w:t>
      </w:r>
      <w:r w:rsidR="007278B7" w:rsidRPr="008F58EB">
        <w:rPr>
          <w:lang w:eastAsia="zh-CN"/>
        </w:rPr>
        <w:t>H</w:t>
      </w:r>
      <w:r w:rsidR="007278B7" w:rsidRPr="008F58EB">
        <w:rPr>
          <w:vertAlign w:val="subscript"/>
          <w:lang w:eastAsia="zh-CN"/>
        </w:rPr>
        <w:t>2</w:t>
      </w:r>
      <w:r w:rsidR="007278B7" w:rsidRPr="008F58EB">
        <w:rPr>
          <w:lang w:eastAsia="zh-CN"/>
        </w:rPr>
        <w:t>O</w:t>
      </w:r>
      <w:r w:rsidR="007278B7" w:rsidRPr="008F58EB">
        <w:rPr>
          <w:rFonts w:hint="eastAsia"/>
          <w:lang w:eastAsia="zh-CN"/>
        </w:rPr>
        <w:t>、</w:t>
      </w:r>
      <w:r w:rsidR="007278B7" w:rsidRPr="008F58EB">
        <w:rPr>
          <w:lang w:eastAsia="zh-CN"/>
        </w:rPr>
        <w:t>O</w:t>
      </w:r>
      <w:r w:rsidR="007278B7" w:rsidRPr="008F58EB">
        <w:rPr>
          <w:vertAlign w:val="subscript"/>
          <w:lang w:eastAsia="zh-CN"/>
        </w:rPr>
        <w:t>3</w:t>
      </w:r>
      <w:r w:rsidRPr="008F58EB">
        <w:rPr>
          <w:lang w:eastAsia="zh-CN"/>
        </w:rPr>
        <w:t>、</w:t>
      </w:r>
      <w:r w:rsidRPr="008F58EB">
        <w:rPr>
          <w:lang w:eastAsia="zh-CN"/>
        </w:rPr>
        <w:t>CO</w:t>
      </w:r>
      <w:r w:rsidRPr="008F58EB">
        <w:rPr>
          <w:lang w:eastAsia="zh-CN"/>
        </w:rPr>
        <w:t>和</w:t>
      </w:r>
      <w:r w:rsidRPr="008F58EB">
        <w:rPr>
          <w:lang w:eastAsia="zh-CN"/>
        </w:rPr>
        <w:t>HCN</w:t>
      </w:r>
      <w:r w:rsidRPr="008F58EB">
        <w:rPr>
          <w:lang w:eastAsia="zh-CN"/>
        </w:rPr>
        <w:t>，以研究其对气候变化辐射强迫的影响，并诊断对流层与平流层之间的交换过程。</w:t>
      </w:r>
    </w:p>
    <w:p w14:paraId="6170029C" w14:textId="77777777" w:rsidR="00AA2480" w:rsidRPr="008F58EB" w:rsidRDefault="00AA2480" w:rsidP="007278B7">
      <w:pPr>
        <w:ind w:firstLineChars="200" w:firstLine="440"/>
        <w:rPr>
          <w:lang w:eastAsia="zh-CN"/>
        </w:rPr>
      </w:pPr>
      <w:r w:rsidRPr="008F58EB">
        <w:rPr>
          <w:lang w:eastAsia="zh-CN"/>
        </w:rPr>
        <w:lastRenderedPageBreak/>
        <w:t>微波临边探测仪通过测量破坏臭氧的化学循环中众多的自由基、储存物质和源气体，详细观测臭氧化学过程。这套测量数据将为验证人类对全球平流层化学的认知提供有力检验，有助于解释观测到的臭氧变化趋势，并可对该区域化学过程的任何变化提供预警。</w:t>
      </w:r>
    </w:p>
    <w:p w14:paraId="2120F9D5" w14:textId="77777777" w:rsidR="00AA2480" w:rsidRPr="008F58EB" w:rsidRDefault="00AA2480" w:rsidP="007278B7">
      <w:pPr>
        <w:ind w:firstLineChars="200" w:firstLine="440"/>
        <w:rPr>
          <w:lang w:eastAsia="zh-CN"/>
        </w:rPr>
      </w:pPr>
      <w:r w:rsidRPr="008F58EB">
        <w:rPr>
          <w:lang w:eastAsia="zh-CN"/>
        </w:rPr>
        <w:t>早期的微波临边探测仪已证明具备测量对流层上层水汽廓线的能力。这一认知对于理解气候变率和全球变暖至关重要，而此前在全球尺度上进行可靠观测极为困难。</w:t>
      </w:r>
    </w:p>
    <w:bookmarkEnd w:id="248"/>
    <w:bookmarkEnd w:id="249"/>
    <w:p w14:paraId="091D2E15" w14:textId="77777777" w:rsidR="00AA2480" w:rsidRPr="008F58EB" w:rsidRDefault="00AA2480" w:rsidP="007278B7">
      <w:pPr>
        <w:ind w:firstLineChars="200" w:firstLine="440"/>
        <w:rPr>
          <w:lang w:eastAsia="zh-CN"/>
        </w:rPr>
      </w:pPr>
      <w:r w:rsidRPr="008F58EB">
        <w:rPr>
          <w:lang w:eastAsia="zh-CN"/>
        </w:rPr>
        <w:t>未来的微波临边探测仪可能会在其它频率上观测更多的大气化学成分和物种。</w:t>
      </w:r>
    </w:p>
    <w:p w14:paraId="3F7D9CF7" w14:textId="77777777" w:rsidR="00AA2480" w:rsidRPr="008F58EB" w:rsidRDefault="00AA2480" w:rsidP="00537FA4">
      <w:pPr>
        <w:pStyle w:val="Heading4"/>
        <w:rPr>
          <w:lang w:eastAsia="zh-CN"/>
        </w:rPr>
      </w:pPr>
      <w:bookmarkStart w:id="250" w:name="OLE_LINK107"/>
      <w:r w:rsidRPr="008F58EB">
        <w:rPr>
          <w:lang w:eastAsia="zh-CN"/>
        </w:rPr>
        <w:t>5.2.7.6</w:t>
      </w:r>
      <w:r w:rsidRPr="008F58EB">
        <w:rPr>
          <w:lang w:eastAsia="zh-CN"/>
        </w:rPr>
        <w:tab/>
      </w:r>
      <w:r w:rsidRPr="008F58EB">
        <w:rPr>
          <w:lang w:eastAsia="zh-CN"/>
        </w:rPr>
        <w:t>无源微波探测仪易受干扰性</w:t>
      </w:r>
    </w:p>
    <w:p w14:paraId="50FB988E" w14:textId="1F868AA5" w:rsidR="00AA2480" w:rsidRPr="008F58EB" w:rsidRDefault="00AA2480" w:rsidP="007278B7">
      <w:pPr>
        <w:ind w:firstLineChars="200" w:firstLine="440"/>
        <w:rPr>
          <w:lang w:eastAsia="zh-CN"/>
        </w:rPr>
      </w:pPr>
      <w:r w:rsidRPr="008F58EB">
        <w:rPr>
          <w:lang w:eastAsia="zh-CN"/>
        </w:rPr>
        <w:t>无源传感器对所有自然</w:t>
      </w:r>
      <w:r w:rsidR="00A46023" w:rsidRPr="008F58EB">
        <w:rPr>
          <w:lang w:eastAsia="zh-CN"/>
        </w:rPr>
        <w:t>（</w:t>
      </w:r>
      <w:r w:rsidRPr="008F58EB">
        <w:rPr>
          <w:lang w:eastAsia="zh-CN"/>
        </w:rPr>
        <w:t>有用</w:t>
      </w:r>
      <w:r w:rsidR="00A46023" w:rsidRPr="008F58EB">
        <w:rPr>
          <w:lang w:eastAsia="zh-CN"/>
        </w:rPr>
        <w:t>）</w:t>
      </w:r>
      <w:r w:rsidRPr="008F58EB">
        <w:rPr>
          <w:lang w:eastAsia="zh-CN"/>
        </w:rPr>
        <w:t>和人为</w:t>
      </w:r>
      <w:r w:rsidR="00A46023" w:rsidRPr="008F58EB">
        <w:rPr>
          <w:lang w:eastAsia="zh-CN"/>
        </w:rPr>
        <w:t>（</w:t>
      </w:r>
      <w:r w:rsidRPr="008F58EB">
        <w:rPr>
          <w:lang w:eastAsia="zh-CN"/>
        </w:rPr>
        <w:t>无用</w:t>
      </w:r>
      <w:r w:rsidR="00A46023" w:rsidRPr="008F58EB">
        <w:rPr>
          <w:lang w:eastAsia="zh-CN"/>
        </w:rPr>
        <w:t>）</w:t>
      </w:r>
      <w:r w:rsidRPr="008F58EB">
        <w:rPr>
          <w:lang w:eastAsia="zh-CN"/>
        </w:rPr>
        <w:t>辐射进行积分。通常，传感器无法区分这两类信号，因为大气是一种高度不稳定的介质，其特性在空间和时间上均快速变化。无源传感器面临的一个特殊问题是其测量区域内存在大量低功率发射机。这类低功率发射机包括超宽带</w:t>
      </w:r>
      <w:r w:rsidR="00A46023" w:rsidRPr="008F58EB">
        <w:rPr>
          <w:lang w:eastAsia="zh-CN"/>
        </w:rPr>
        <w:t>（</w:t>
      </w:r>
      <w:r w:rsidRPr="008F58EB">
        <w:rPr>
          <w:lang w:eastAsia="zh-CN"/>
        </w:rPr>
        <w:t>UWB</w:t>
      </w:r>
      <w:r w:rsidR="00A46023" w:rsidRPr="008F58EB">
        <w:rPr>
          <w:lang w:eastAsia="zh-CN"/>
        </w:rPr>
        <w:t>）</w:t>
      </w:r>
      <w:r w:rsidRPr="008F58EB">
        <w:rPr>
          <w:lang w:eastAsia="zh-CN"/>
        </w:rPr>
        <w:t>设备、工业、科研和医疗</w:t>
      </w:r>
      <w:r w:rsidR="00A46023" w:rsidRPr="008F58EB">
        <w:rPr>
          <w:lang w:eastAsia="zh-CN"/>
        </w:rPr>
        <w:t>（</w:t>
      </w:r>
      <w:r w:rsidRPr="008F58EB">
        <w:rPr>
          <w:lang w:eastAsia="zh-CN"/>
        </w:rPr>
        <w:t>ISM</w:t>
      </w:r>
      <w:r w:rsidR="00A46023" w:rsidRPr="008F58EB">
        <w:rPr>
          <w:lang w:eastAsia="zh-CN"/>
        </w:rPr>
        <w:t>）</w:t>
      </w:r>
      <w:r w:rsidRPr="008F58EB">
        <w:rPr>
          <w:lang w:eastAsia="zh-CN"/>
        </w:rPr>
        <w:t>应用以及短距离设备</w:t>
      </w:r>
      <w:r w:rsidR="00A46023" w:rsidRPr="008F58EB">
        <w:rPr>
          <w:lang w:eastAsia="zh-CN"/>
        </w:rPr>
        <w:t>（</w:t>
      </w:r>
      <w:r w:rsidRPr="008F58EB">
        <w:rPr>
          <w:lang w:eastAsia="zh-CN"/>
        </w:rPr>
        <w:t>SRD</w:t>
      </w:r>
      <w:r w:rsidR="00A46023" w:rsidRPr="008F58EB">
        <w:rPr>
          <w:lang w:eastAsia="zh-CN"/>
        </w:rPr>
        <w:t>）</w:t>
      </w:r>
      <w:r w:rsidRPr="008F58EB">
        <w:rPr>
          <w:lang w:eastAsia="zh-CN"/>
        </w:rPr>
        <w:t>。随着此类地面有源设备密度的增加，情况日趋严峻，且已有有害干扰实例的报告。</w:t>
      </w:r>
    </w:p>
    <w:p w14:paraId="5F185DD8" w14:textId="77777777" w:rsidR="00AA2480" w:rsidRPr="008F58EB" w:rsidRDefault="00AA2480" w:rsidP="007278B7">
      <w:pPr>
        <w:ind w:firstLineChars="200" w:firstLine="440"/>
        <w:rPr>
          <w:lang w:eastAsia="zh-CN"/>
        </w:rPr>
      </w:pPr>
      <w:r w:rsidRPr="008F58EB">
        <w:rPr>
          <w:lang w:eastAsia="zh-CN"/>
        </w:rPr>
        <w:t>因此，无源传感器测量极易受干扰影响，即使干扰功率电平极低，也可能导致极其严重的不良后果：</w:t>
      </w:r>
    </w:p>
    <w:p w14:paraId="44D514A4"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研究表明，卫星数据中受污染的样本即使仅占</w:t>
      </w:r>
      <w:r w:rsidRPr="008F58EB">
        <w:rPr>
          <w:lang w:eastAsia="zh-CN"/>
        </w:rPr>
        <w:t>0.1%</w:t>
      </w:r>
      <w:r w:rsidRPr="008F58EB">
        <w:rPr>
          <w:lang w:eastAsia="zh-CN"/>
        </w:rPr>
        <w:t>，也足以在数值天气预报中产生不可接受的误差，从而破坏对这些独特的全天候无源测量结果的信任。</w:t>
      </w:r>
    </w:p>
    <w:p w14:paraId="3D85A401" w14:textId="0FFD7255"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若</w:t>
      </w:r>
      <w:r w:rsidR="00A46023" w:rsidRPr="008F58EB">
        <w:rPr>
          <w:lang w:eastAsia="zh-CN"/>
        </w:rPr>
        <w:t>（</w:t>
      </w:r>
      <w:r w:rsidRPr="008F58EB">
        <w:rPr>
          <w:lang w:eastAsia="zh-CN"/>
        </w:rPr>
        <w:t>在可检测的前提下</w:t>
      </w:r>
      <w:r w:rsidR="00A46023" w:rsidRPr="008F58EB">
        <w:rPr>
          <w:lang w:eastAsia="zh-CN"/>
        </w:rPr>
        <w:t>）</w:t>
      </w:r>
      <w:r w:rsidRPr="008F58EB">
        <w:rPr>
          <w:lang w:eastAsia="zh-CN"/>
        </w:rPr>
        <w:t>系统性地删除可能存在干扰的数据，可能导致错过快速形成的潜在危险风暴的关键迹象，并使识别新生天气系统成为不可能。</w:t>
      </w:r>
    </w:p>
    <w:p w14:paraId="4AF19EB1" w14:textId="72EA092F"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如果干扰功率电平低至无法被检测</w:t>
      </w:r>
      <w:r w:rsidR="00A46023" w:rsidRPr="008F58EB">
        <w:rPr>
          <w:lang w:eastAsia="zh-CN"/>
        </w:rPr>
        <w:t>（</w:t>
      </w:r>
      <w:r w:rsidRPr="008F58EB">
        <w:rPr>
          <w:lang w:eastAsia="zh-CN"/>
        </w:rPr>
        <w:t>这极有可能发生</w:t>
      </w:r>
      <w:r w:rsidR="00A46023" w:rsidRPr="008F58EB">
        <w:rPr>
          <w:lang w:eastAsia="zh-CN"/>
        </w:rPr>
        <w:t>）</w:t>
      </w:r>
      <w:r w:rsidRPr="008F58EB">
        <w:rPr>
          <w:lang w:eastAsia="zh-CN"/>
        </w:rPr>
        <w:t>，被篡改的数据将被误认为有效数据，基于这些被篡改数据分析得出的结论将存在严重缺陷。</w:t>
      </w:r>
    </w:p>
    <w:p w14:paraId="3261CE75" w14:textId="723F0FDB"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对于气候学研究，</w:t>
      </w:r>
      <w:proofErr w:type="gramStart"/>
      <w:r w:rsidRPr="008F58EB">
        <w:rPr>
          <w:lang w:eastAsia="zh-CN"/>
        </w:rPr>
        <w:t>特别是</w:t>
      </w:r>
      <w:r w:rsidR="00E215EC" w:rsidRPr="008F58EB">
        <w:rPr>
          <w:rFonts w:ascii="SimSun" w:hAnsi="SimSun"/>
          <w:lang w:eastAsia="zh-CN"/>
        </w:rPr>
        <w:t>“</w:t>
      </w:r>
      <w:r w:rsidRPr="008F58EB">
        <w:rPr>
          <w:lang w:eastAsia="zh-CN"/>
        </w:rPr>
        <w:t>全球变化</w:t>
      </w:r>
      <w:r w:rsidR="00E215EC" w:rsidRPr="008F58EB">
        <w:rPr>
          <w:rFonts w:ascii="SimSun" w:hAnsi="SimSun"/>
          <w:lang w:eastAsia="zh-CN"/>
        </w:rPr>
        <w:t>”</w:t>
      </w:r>
      <w:r w:rsidRPr="008F58EB">
        <w:rPr>
          <w:lang w:eastAsia="zh-CN"/>
        </w:rPr>
        <w:t>监测</w:t>
      </w:r>
      <w:proofErr w:type="gramEnd"/>
      <w:r w:rsidRPr="008F58EB">
        <w:rPr>
          <w:lang w:eastAsia="zh-CN"/>
        </w:rPr>
        <w:t>，干扰可能导致对气候信号的误读。</w:t>
      </w:r>
    </w:p>
    <w:p w14:paraId="6D3A3664" w14:textId="77777777" w:rsidR="00AA2480" w:rsidRPr="008F58EB" w:rsidRDefault="00AA2480" w:rsidP="007278B7">
      <w:pPr>
        <w:ind w:firstLineChars="200" w:firstLine="440"/>
        <w:rPr>
          <w:lang w:eastAsia="zh-CN"/>
        </w:rPr>
      </w:pPr>
      <w:r w:rsidRPr="008F58EB">
        <w:rPr>
          <w:lang w:eastAsia="zh-CN"/>
        </w:rPr>
        <w:t>建议书</w:t>
      </w:r>
      <w:r w:rsidRPr="008F58EB">
        <w:rPr>
          <w:lang w:eastAsia="zh-CN"/>
        </w:rPr>
        <w:t>ITU-R RS.2017</w:t>
      </w:r>
      <w:r w:rsidRPr="008F58EB">
        <w:rPr>
          <w:lang w:eastAsia="zh-CN"/>
        </w:rPr>
        <w:t>规定了所需的辐射性能以及满足该性能所允许的干扰电平。</w:t>
      </w:r>
    </w:p>
    <w:p w14:paraId="6D459D00" w14:textId="77777777" w:rsidR="00AA2480" w:rsidRPr="008F58EB" w:rsidRDefault="00AA2480" w:rsidP="00537FA4">
      <w:pPr>
        <w:pStyle w:val="Heading3"/>
        <w:rPr>
          <w:lang w:eastAsia="zh-CN"/>
        </w:rPr>
      </w:pPr>
      <w:r w:rsidRPr="008F58EB">
        <w:rPr>
          <w:lang w:eastAsia="zh-CN"/>
        </w:rPr>
        <w:t>5.2.8</w:t>
      </w:r>
      <w:r w:rsidRPr="008F58EB">
        <w:rPr>
          <w:lang w:eastAsia="zh-CN"/>
        </w:rPr>
        <w:tab/>
      </w:r>
      <w:r w:rsidRPr="008F58EB">
        <w:rPr>
          <w:lang w:eastAsia="zh-CN"/>
        </w:rPr>
        <w:t>冷空校准</w:t>
      </w:r>
    </w:p>
    <w:p w14:paraId="22A500D0" w14:textId="4E9BCBCF" w:rsidR="00AA2480" w:rsidRPr="008F58EB" w:rsidRDefault="00AA2480" w:rsidP="007278B7">
      <w:pPr>
        <w:ind w:firstLineChars="200" w:firstLine="440"/>
        <w:rPr>
          <w:lang w:eastAsia="zh-CN"/>
        </w:rPr>
      </w:pPr>
      <w:r w:rsidRPr="008F58EB">
        <w:rPr>
          <w:lang w:eastAsia="zh-CN"/>
        </w:rPr>
        <w:t>为校准其测量值，地球探测卫星业务</w:t>
      </w:r>
      <w:r w:rsidR="00A46023" w:rsidRPr="008F58EB">
        <w:rPr>
          <w:lang w:eastAsia="zh-CN"/>
        </w:rPr>
        <w:t>（</w:t>
      </w:r>
      <w:r w:rsidRPr="008F58EB">
        <w:rPr>
          <w:lang w:eastAsia="zh-CN"/>
        </w:rPr>
        <w:t>无源</w:t>
      </w:r>
      <w:r w:rsidR="00A46023" w:rsidRPr="008F58EB">
        <w:rPr>
          <w:lang w:eastAsia="zh-CN"/>
        </w:rPr>
        <w:t>）</w:t>
      </w:r>
      <w:r w:rsidRPr="008F58EB">
        <w:rPr>
          <w:lang w:eastAsia="zh-CN"/>
        </w:rPr>
        <w:t>仪器需要已知的热目标和冷目标。热负载通常集成在仪器内部。对于冷负载，仪器则对外层空间进行测量，即指向不包含地球</w:t>
      </w:r>
      <w:r w:rsidR="00A46023" w:rsidRPr="008F58EB">
        <w:rPr>
          <w:lang w:eastAsia="zh-CN"/>
        </w:rPr>
        <w:t>（</w:t>
      </w:r>
      <w:r w:rsidRPr="008F58EB">
        <w:rPr>
          <w:lang w:eastAsia="zh-CN"/>
        </w:rPr>
        <w:t>或其他近地天体，如太阳或月球</w:t>
      </w:r>
      <w:r w:rsidR="00A46023" w:rsidRPr="008F58EB">
        <w:rPr>
          <w:lang w:eastAsia="zh-CN"/>
        </w:rPr>
        <w:t>）</w:t>
      </w:r>
      <w:r w:rsidRPr="008F58EB">
        <w:rPr>
          <w:lang w:eastAsia="zh-CN"/>
        </w:rPr>
        <w:t>的天空区域。</w:t>
      </w:r>
    </w:p>
    <w:p w14:paraId="2F1CF020" w14:textId="30DF0512" w:rsidR="00AA2480" w:rsidRPr="008F58EB" w:rsidRDefault="00AA2480" w:rsidP="007278B7">
      <w:pPr>
        <w:ind w:firstLineChars="200" w:firstLine="440"/>
        <w:rPr>
          <w:lang w:eastAsia="zh-CN"/>
        </w:rPr>
      </w:pPr>
      <w:r w:rsidRPr="008F58EB">
        <w:rPr>
          <w:lang w:eastAsia="zh-CN"/>
        </w:rPr>
        <w:t>对外层空间的测量方式取决于</w:t>
      </w:r>
      <w:r w:rsidRPr="008F58EB">
        <w:rPr>
          <w:lang w:eastAsia="zh-CN"/>
        </w:rPr>
        <w:t>EESS</w:t>
      </w:r>
      <w:r w:rsidR="00A46023" w:rsidRPr="008F58EB">
        <w:rPr>
          <w:lang w:eastAsia="zh-CN"/>
        </w:rPr>
        <w:t>（</w:t>
      </w:r>
      <w:r w:rsidRPr="008F58EB">
        <w:rPr>
          <w:lang w:eastAsia="zh-CN"/>
        </w:rPr>
        <w:t>无源</w:t>
      </w:r>
      <w:r w:rsidR="00A46023" w:rsidRPr="008F58EB">
        <w:rPr>
          <w:lang w:eastAsia="zh-CN"/>
        </w:rPr>
        <w:t>）</w:t>
      </w:r>
      <w:r w:rsidRPr="008F58EB">
        <w:rPr>
          <w:lang w:eastAsia="zh-CN"/>
        </w:rPr>
        <w:t>传感器的类型：</w:t>
      </w:r>
    </w:p>
    <w:p w14:paraId="0434B6D3"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推扫传感器通过旋转使整星指向外层空间；</w:t>
      </w:r>
    </w:p>
    <w:p w14:paraId="75565CCB"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跨轨扫描传感器将扫描周期的特定部分用于观测冷空，典型情况为离天底角约</w:t>
      </w:r>
      <w:r w:rsidRPr="008F58EB">
        <w:rPr>
          <w:lang w:eastAsia="zh-CN"/>
        </w:rPr>
        <w:t>90</w:t>
      </w:r>
      <w:r w:rsidRPr="008F58EB">
        <w:rPr>
          <w:lang w:eastAsia="zh-CN"/>
        </w:rPr>
        <w:t>度；</w:t>
      </w:r>
    </w:p>
    <w:p w14:paraId="0D32D508"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圆锥扫描传感器进行冷校准测量时，要么旋转整星使部分扫描路径指向地球以外，要么在圆锥扫描的部分时段使用不同的反射面；</w:t>
      </w:r>
    </w:p>
    <w:p w14:paraId="72233BFD" w14:textId="77777777" w:rsidR="00AA2480" w:rsidRPr="008F58EB" w:rsidRDefault="00AA2480" w:rsidP="00C964CD">
      <w:pPr>
        <w:pStyle w:val="enumlev1"/>
        <w:rPr>
          <w:lang w:eastAsia="zh-CN"/>
        </w:rPr>
      </w:pPr>
      <w:r w:rsidRPr="008F58EB">
        <w:rPr>
          <w:lang w:eastAsia="zh-CN"/>
        </w:rPr>
        <w:t>•</w:t>
      </w:r>
      <w:r w:rsidRPr="008F58EB">
        <w:rPr>
          <w:lang w:eastAsia="zh-CN"/>
        </w:rPr>
        <w:tab/>
      </w:r>
      <w:r w:rsidRPr="008F58EB">
        <w:rPr>
          <w:lang w:eastAsia="zh-CN"/>
        </w:rPr>
        <w:t>天底指向传感器有时使用指向外层空间的独立馈源喇叭进行冷空校准测量；在其他情况下，则通过旋转整星指向外层空间。</w:t>
      </w:r>
    </w:p>
    <w:p w14:paraId="4CC15FEE" w14:textId="77777777" w:rsidR="00AA2480" w:rsidRPr="008F58EB" w:rsidRDefault="00AA2480" w:rsidP="007278B7">
      <w:pPr>
        <w:ind w:firstLineChars="200" w:firstLine="440"/>
        <w:rPr>
          <w:lang w:eastAsia="zh-CN"/>
        </w:rPr>
      </w:pPr>
      <w:r w:rsidRPr="008F58EB">
        <w:rPr>
          <w:lang w:eastAsia="zh-CN"/>
        </w:rPr>
        <w:t>以下以</w:t>
      </w:r>
      <w:r w:rsidRPr="008F58EB">
        <w:rPr>
          <w:lang w:eastAsia="zh-CN"/>
        </w:rPr>
        <w:t>GCOM-W</w:t>
      </w:r>
      <w:r w:rsidRPr="008F58EB">
        <w:rPr>
          <w:lang w:eastAsia="zh-CN"/>
        </w:rPr>
        <w:t>卫星搭载的</w:t>
      </w:r>
      <w:r w:rsidRPr="008F58EB">
        <w:rPr>
          <w:lang w:eastAsia="zh-CN"/>
        </w:rPr>
        <w:t>AMSR2</w:t>
      </w:r>
      <w:r w:rsidRPr="008F58EB">
        <w:rPr>
          <w:lang w:eastAsia="zh-CN"/>
        </w:rPr>
        <w:t>仪器为例，详细描述其冷空校准与高温校准流程。</w:t>
      </w:r>
    </w:p>
    <w:p w14:paraId="39447FDD" w14:textId="17058D77" w:rsidR="00687562" w:rsidRPr="008F58EB" w:rsidRDefault="00687562" w:rsidP="007278B7">
      <w:pPr>
        <w:ind w:firstLineChars="200" w:firstLine="440"/>
        <w:rPr>
          <w:lang w:eastAsia="zh-CN"/>
        </w:rPr>
      </w:pPr>
      <w:r w:rsidRPr="008F58EB">
        <w:rPr>
          <w:lang w:eastAsia="zh-CN"/>
        </w:rPr>
        <w:br w:type="page"/>
      </w:r>
    </w:p>
    <w:p w14:paraId="318A1397" w14:textId="7CD53279" w:rsidR="00AA2480" w:rsidRPr="008F58EB" w:rsidRDefault="00AA2480" w:rsidP="007278B7">
      <w:pPr>
        <w:ind w:firstLineChars="200" w:firstLine="440"/>
        <w:rPr>
          <w:lang w:eastAsia="zh-CN"/>
        </w:rPr>
      </w:pPr>
      <w:r w:rsidRPr="008F58EB">
        <w:rPr>
          <w:lang w:eastAsia="zh-CN"/>
        </w:rPr>
        <w:lastRenderedPageBreak/>
        <w:t>AMSR2</w:t>
      </w:r>
      <w:r w:rsidRPr="008F58EB">
        <w:rPr>
          <w:lang w:eastAsia="zh-CN"/>
        </w:rPr>
        <w:t>由一个传感器单元</w:t>
      </w:r>
      <w:r w:rsidR="00A46023" w:rsidRPr="008F58EB">
        <w:rPr>
          <w:lang w:eastAsia="zh-CN"/>
        </w:rPr>
        <w:t>（</w:t>
      </w:r>
      <w:r w:rsidRPr="008F58EB">
        <w:rPr>
          <w:lang w:eastAsia="zh-CN"/>
        </w:rPr>
        <w:t>见图</w:t>
      </w:r>
      <w:r w:rsidRPr="008F58EB">
        <w:rPr>
          <w:lang w:eastAsia="zh-CN"/>
        </w:rPr>
        <w:t>5-14</w:t>
      </w:r>
      <w:r w:rsidR="00A46023" w:rsidRPr="008F58EB">
        <w:rPr>
          <w:lang w:eastAsia="zh-CN"/>
        </w:rPr>
        <w:t>）</w:t>
      </w:r>
      <w:r w:rsidR="007278B7" w:rsidRPr="008F58EB">
        <w:rPr>
          <w:rFonts w:hint="eastAsia"/>
          <w:lang w:eastAsia="zh-CN"/>
        </w:rPr>
        <w:t xml:space="preserve"> </w:t>
      </w:r>
      <w:r w:rsidR="007278B7" w:rsidRPr="008F58EB">
        <w:rPr>
          <w:lang w:eastAsia="zh-CN"/>
        </w:rPr>
        <w:t>–</w:t>
      </w:r>
      <w:r w:rsidR="007278B7" w:rsidRPr="008F58EB">
        <w:rPr>
          <w:rFonts w:hint="eastAsia"/>
          <w:lang w:eastAsia="zh-CN"/>
        </w:rPr>
        <w:t xml:space="preserve"> </w:t>
      </w:r>
      <w:r w:rsidRPr="008F58EB">
        <w:rPr>
          <w:lang w:eastAsia="zh-CN"/>
        </w:rPr>
        <w:t>本质上是旋转扫描仪</w:t>
      </w:r>
      <w:r w:rsidR="007278B7" w:rsidRPr="008F58EB">
        <w:rPr>
          <w:rFonts w:hint="eastAsia"/>
          <w:lang w:eastAsia="zh-CN"/>
        </w:rPr>
        <w:t xml:space="preserve"> </w:t>
      </w:r>
      <w:r w:rsidR="007278B7" w:rsidRPr="008F58EB">
        <w:rPr>
          <w:lang w:eastAsia="zh-CN"/>
        </w:rPr>
        <w:t>–</w:t>
      </w:r>
      <w:r w:rsidR="007278B7" w:rsidRPr="008F58EB">
        <w:rPr>
          <w:rFonts w:hint="eastAsia"/>
          <w:lang w:eastAsia="zh-CN"/>
        </w:rPr>
        <w:t xml:space="preserve"> </w:t>
      </w:r>
      <w:r w:rsidRPr="008F58EB">
        <w:rPr>
          <w:lang w:eastAsia="zh-CN"/>
        </w:rPr>
        <w:t>以及一个固定控制单元和由卫星任务底盘承载的动量轮系统组成。在一次旋转中，传感器在以飞行方向为中心、</w:t>
      </w:r>
      <w:r w:rsidRPr="008F58EB">
        <w:rPr>
          <w:lang w:eastAsia="zh-CN"/>
        </w:rPr>
        <w:t>±75</w:t>
      </w:r>
      <w:r w:rsidRPr="008F58EB">
        <w:rPr>
          <w:lang w:eastAsia="zh-CN"/>
        </w:rPr>
        <w:t>度</w:t>
      </w:r>
      <w:r w:rsidR="00A46023" w:rsidRPr="008F58EB">
        <w:rPr>
          <w:lang w:eastAsia="zh-CN"/>
        </w:rPr>
        <w:t>（</w:t>
      </w:r>
      <w:r w:rsidRPr="008F58EB">
        <w:rPr>
          <w:lang w:eastAsia="zh-CN"/>
        </w:rPr>
        <w:t>性能保证范围为</w:t>
      </w:r>
      <w:r w:rsidRPr="008F58EB">
        <w:rPr>
          <w:lang w:eastAsia="zh-CN"/>
        </w:rPr>
        <w:t>±61</w:t>
      </w:r>
      <w:r w:rsidRPr="008F58EB">
        <w:rPr>
          <w:lang w:eastAsia="zh-CN"/>
        </w:rPr>
        <w:t>度</w:t>
      </w:r>
      <w:r w:rsidR="00A46023" w:rsidRPr="008F58EB">
        <w:rPr>
          <w:lang w:eastAsia="zh-CN"/>
        </w:rPr>
        <w:t>）</w:t>
      </w:r>
      <w:r w:rsidRPr="008F58EB">
        <w:rPr>
          <w:lang w:eastAsia="zh-CN"/>
        </w:rPr>
        <w:t>的范围内采集地表观测数据，并在所有其他角度采集校准数据</w:t>
      </w:r>
      <w:r w:rsidR="00A46023" w:rsidRPr="008F58EB">
        <w:rPr>
          <w:lang w:eastAsia="zh-CN"/>
        </w:rPr>
        <w:t>（</w:t>
      </w:r>
      <w:r w:rsidRPr="008F58EB">
        <w:rPr>
          <w:lang w:eastAsia="zh-CN"/>
        </w:rPr>
        <w:t>来自高温噪声源和冷空反射镜</w:t>
      </w:r>
      <w:r w:rsidR="00A46023" w:rsidRPr="008F58EB">
        <w:rPr>
          <w:lang w:eastAsia="zh-CN"/>
        </w:rPr>
        <w:t>）</w:t>
      </w:r>
      <w:r w:rsidRPr="008F58EB">
        <w:rPr>
          <w:lang w:eastAsia="zh-CN"/>
        </w:rPr>
        <w:t>。</w:t>
      </w:r>
    </w:p>
    <w:p w14:paraId="191E5170" w14:textId="77777777" w:rsidR="00AA2480" w:rsidRPr="008F58EB" w:rsidRDefault="00AA2480" w:rsidP="007278B7">
      <w:pPr>
        <w:ind w:firstLineChars="200" w:firstLine="440"/>
        <w:rPr>
          <w:lang w:eastAsia="zh-CN"/>
        </w:rPr>
      </w:pPr>
      <w:r w:rsidRPr="008F58EB">
        <w:rPr>
          <w:lang w:eastAsia="zh-CN"/>
        </w:rPr>
        <w:t>AMSR2</w:t>
      </w:r>
      <w:r w:rsidRPr="008F58EB">
        <w:rPr>
          <w:lang w:eastAsia="zh-CN"/>
        </w:rPr>
        <w:t>在每个</w:t>
      </w:r>
      <w:r w:rsidRPr="008F58EB">
        <w:rPr>
          <w:lang w:eastAsia="zh-CN"/>
        </w:rPr>
        <w:t>1.5</w:t>
      </w:r>
      <w:r w:rsidRPr="008F58EB">
        <w:rPr>
          <w:lang w:eastAsia="zh-CN"/>
        </w:rPr>
        <w:t>秒的扫描周期内采集低温和高温校准数据，用于校正接收机增益波动。</w:t>
      </w:r>
    </w:p>
    <w:p w14:paraId="3B26F766" w14:textId="1DCEBB8E" w:rsidR="00AA2480" w:rsidRPr="008F58EB" w:rsidRDefault="00AA2480" w:rsidP="007278B7">
      <w:pPr>
        <w:ind w:firstLineChars="200" w:firstLine="440"/>
        <w:rPr>
          <w:lang w:eastAsia="zh-CN"/>
        </w:rPr>
      </w:pPr>
      <w:r w:rsidRPr="008F58EB">
        <w:rPr>
          <w:lang w:eastAsia="zh-CN"/>
        </w:rPr>
        <w:t>高温噪声源是一个温度控制在约</w:t>
      </w:r>
      <w:r w:rsidRPr="008F58EB">
        <w:rPr>
          <w:lang w:eastAsia="zh-CN"/>
        </w:rPr>
        <w:t>300 K</w:t>
      </w:r>
      <w:r w:rsidRPr="008F58EB">
        <w:rPr>
          <w:lang w:eastAsia="zh-CN"/>
        </w:rPr>
        <w:t>的微波吸收体</w:t>
      </w:r>
      <w:r w:rsidR="00A46023" w:rsidRPr="008F58EB">
        <w:rPr>
          <w:lang w:eastAsia="zh-CN"/>
        </w:rPr>
        <w:t>（</w:t>
      </w:r>
      <w:r w:rsidRPr="008F58EB">
        <w:rPr>
          <w:lang w:eastAsia="zh-CN"/>
        </w:rPr>
        <w:t>称为高温噪声源，</w:t>
      </w:r>
      <w:r w:rsidRPr="008F58EB">
        <w:rPr>
          <w:lang w:eastAsia="zh-CN"/>
        </w:rPr>
        <w:t>HTS</w:t>
      </w:r>
      <w:r w:rsidR="00A46023" w:rsidRPr="008F58EB">
        <w:rPr>
          <w:lang w:eastAsia="zh-CN"/>
        </w:rPr>
        <w:t>）</w:t>
      </w:r>
      <w:r w:rsidRPr="008F58EB">
        <w:rPr>
          <w:lang w:eastAsia="zh-CN"/>
        </w:rPr>
        <w:t>，冷空反射镜</w:t>
      </w:r>
      <w:r w:rsidR="00A46023" w:rsidRPr="008F58EB">
        <w:rPr>
          <w:lang w:eastAsia="zh-CN"/>
        </w:rPr>
        <w:t>（</w:t>
      </w:r>
      <w:r w:rsidRPr="008F58EB">
        <w:rPr>
          <w:lang w:eastAsia="zh-CN"/>
        </w:rPr>
        <w:t>CSM</w:t>
      </w:r>
      <w:r w:rsidR="00A46023" w:rsidRPr="008F58EB">
        <w:rPr>
          <w:lang w:eastAsia="zh-CN"/>
        </w:rPr>
        <w:t>）</w:t>
      </w:r>
      <w:r w:rsidRPr="008F58EB">
        <w:rPr>
          <w:lang w:eastAsia="zh-CN"/>
        </w:rPr>
        <w:t>是一个指向深空</w:t>
      </w:r>
      <w:r w:rsidR="00A46023" w:rsidRPr="008F58EB">
        <w:rPr>
          <w:lang w:eastAsia="zh-CN"/>
        </w:rPr>
        <w:t>（</w:t>
      </w:r>
      <w:r w:rsidRPr="008F58EB">
        <w:rPr>
          <w:lang w:eastAsia="zh-CN"/>
        </w:rPr>
        <w:t>约</w:t>
      </w:r>
      <w:r w:rsidRPr="008F58EB">
        <w:rPr>
          <w:lang w:eastAsia="zh-CN"/>
        </w:rPr>
        <w:t>2.7 K</w:t>
      </w:r>
      <w:r w:rsidR="00A46023" w:rsidRPr="008F58EB">
        <w:rPr>
          <w:lang w:eastAsia="zh-CN"/>
        </w:rPr>
        <w:t>）</w:t>
      </w:r>
      <w:r w:rsidRPr="008F58EB">
        <w:rPr>
          <w:lang w:eastAsia="zh-CN"/>
        </w:rPr>
        <w:t>的反射面。从这两项测量获得的数据用于两点校准。扫描旋转速度必须保持恒定，以便在正确的旋转角度依次采集低温校准数据、地表观测数据和高温校准数据。</w:t>
      </w:r>
    </w:p>
    <w:p w14:paraId="60EDE95B" w14:textId="77777777" w:rsidR="00AA2480" w:rsidRPr="008F58EB" w:rsidRDefault="00AA2480" w:rsidP="00F4428A">
      <w:pPr>
        <w:pStyle w:val="FigureNo"/>
        <w:rPr>
          <w:lang w:eastAsia="zh-CN"/>
        </w:rPr>
      </w:pPr>
      <w:r w:rsidRPr="008F58EB">
        <w:rPr>
          <w:lang w:eastAsia="zh-CN"/>
        </w:rPr>
        <w:t>图</w:t>
      </w:r>
      <w:r w:rsidRPr="008F58EB">
        <w:rPr>
          <w:lang w:eastAsia="zh-CN"/>
        </w:rPr>
        <w:t>5-14</w:t>
      </w:r>
    </w:p>
    <w:p w14:paraId="221E3814" w14:textId="77777777" w:rsidR="00AA2480" w:rsidRPr="008F58EB" w:rsidRDefault="00AA2480" w:rsidP="00F4428A">
      <w:pPr>
        <w:pStyle w:val="Figuretitle"/>
        <w:rPr>
          <w:lang w:eastAsia="zh-CN"/>
        </w:rPr>
      </w:pPr>
      <w:r w:rsidRPr="008F58EB">
        <w:rPr>
          <w:lang w:eastAsia="zh-CN"/>
        </w:rPr>
        <w:t>AMSR2</w:t>
      </w:r>
      <w:r w:rsidRPr="008F58EB">
        <w:rPr>
          <w:lang w:eastAsia="zh-CN"/>
        </w:rPr>
        <w:t>外观示意图</w:t>
      </w:r>
    </w:p>
    <w:p w14:paraId="291E9639" w14:textId="2C9A5295" w:rsidR="006A6957" w:rsidRPr="008F58EB" w:rsidRDefault="006A6957" w:rsidP="006A6957">
      <w:pPr>
        <w:pStyle w:val="Figure"/>
        <w:rPr>
          <w:lang w:eastAsia="zh-CN"/>
        </w:rPr>
      </w:pPr>
      <w:r w:rsidRPr="008F58EB">
        <w:rPr>
          <w:noProof/>
        </w:rPr>
        <w:drawing>
          <wp:inline distT="0" distB="0" distL="0" distR="0" wp14:anchorId="00E57AF4" wp14:editId="6568E4A2">
            <wp:extent cx="4438650" cy="3590925"/>
            <wp:effectExtent l="0" t="0" r="0" b="9525"/>
            <wp:docPr id="1971186375" name="Picture 26" descr="AMSR2外观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86375" name="Picture 26" descr="AMSR2外观示意图"/>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438650" cy="3590925"/>
                    </a:xfrm>
                    <a:prstGeom prst="rect">
                      <a:avLst/>
                    </a:prstGeom>
                    <a:noFill/>
                    <a:ln>
                      <a:noFill/>
                    </a:ln>
                  </pic:spPr>
                </pic:pic>
              </a:graphicData>
            </a:graphic>
          </wp:inline>
        </w:drawing>
      </w:r>
    </w:p>
    <w:p w14:paraId="7C5A1FF1" w14:textId="3D2A3779" w:rsidR="00AA2480" w:rsidRPr="008F58EB" w:rsidRDefault="00AA2480" w:rsidP="00275F51">
      <w:pPr>
        <w:ind w:firstLineChars="200" w:firstLine="440"/>
        <w:rPr>
          <w:lang w:eastAsia="zh-CN"/>
        </w:rPr>
      </w:pPr>
      <w:r w:rsidRPr="008F58EB">
        <w:rPr>
          <w:lang w:eastAsia="zh-CN"/>
        </w:rPr>
        <w:t>然而，由于在深空背景辐射之外还接收到其他辐射，冷空观测期间测得的亮温会高于</w:t>
      </w:r>
      <w:r w:rsidRPr="008F58EB">
        <w:rPr>
          <w:lang w:eastAsia="zh-CN"/>
        </w:rPr>
        <w:t>2.7 K</w:t>
      </w:r>
      <w:r w:rsidRPr="008F58EB">
        <w:rPr>
          <w:lang w:eastAsia="zh-CN"/>
        </w:rPr>
        <w:t>的标称值。影响低温校准亮温的误差因素很多：地球辐射、月球辐射、来自静止卫星的射频干扰、太阳污染、卫星结构自身的辐射以及投射在主反射面上的地球辐射。其中最主要的是地球辐射、月球辐射、射频干扰和太阳影响。</w:t>
      </w:r>
    </w:p>
    <w:p w14:paraId="28886819" w14:textId="77777777" w:rsidR="00AA2480" w:rsidRPr="008F58EB" w:rsidRDefault="00AA2480" w:rsidP="00275F51">
      <w:pPr>
        <w:ind w:firstLineChars="200" w:firstLine="440"/>
        <w:rPr>
          <w:lang w:eastAsia="zh-CN"/>
        </w:rPr>
      </w:pPr>
      <w:r w:rsidRPr="008F58EB">
        <w:rPr>
          <w:lang w:eastAsia="zh-CN"/>
        </w:rPr>
        <w:t>此外，高温校准亮温也可能包含误差，这源于</w:t>
      </w:r>
      <w:r w:rsidRPr="008F58EB">
        <w:rPr>
          <w:lang w:eastAsia="zh-CN"/>
        </w:rPr>
        <w:t>HTS</w:t>
      </w:r>
      <w:r w:rsidRPr="008F58EB">
        <w:rPr>
          <w:lang w:eastAsia="zh-CN"/>
        </w:rPr>
        <w:t>的不均匀性或其与铂电阻传感器测量温度之间的差异。</w:t>
      </w:r>
      <w:r w:rsidRPr="008F58EB">
        <w:rPr>
          <w:lang w:eastAsia="zh-CN"/>
        </w:rPr>
        <w:t xml:space="preserve"> </w:t>
      </w:r>
    </w:p>
    <w:p w14:paraId="140E5130" w14:textId="77777777" w:rsidR="00AA2480" w:rsidRPr="008F58EB" w:rsidRDefault="00AA2480" w:rsidP="00275F51">
      <w:pPr>
        <w:ind w:firstLineChars="200" w:firstLine="440"/>
        <w:rPr>
          <w:lang w:eastAsia="zh-CN"/>
        </w:rPr>
      </w:pPr>
      <w:r w:rsidRPr="008F58EB">
        <w:rPr>
          <w:lang w:eastAsia="zh-CN"/>
        </w:rPr>
        <w:t>在计算辐射数据的处理流程中会校正这些误差。</w:t>
      </w:r>
      <w:r w:rsidRPr="008F58EB">
        <w:rPr>
          <w:lang w:eastAsia="zh-CN"/>
        </w:rPr>
        <w:t xml:space="preserve"> </w:t>
      </w:r>
    </w:p>
    <w:p w14:paraId="044D6A92" w14:textId="11DA8D84" w:rsidR="00AA2480" w:rsidRPr="008F58EB" w:rsidRDefault="00AA2480" w:rsidP="00C964CD">
      <w:pPr>
        <w:pStyle w:val="enumlev1"/>
        <w:rPr>
          <w:lang w:eastAsia="zh-CN"/>
        </w:rPr>
      </w:pPr>
      <w:r w:rsidRPr="008F58EB">
        <w:rPr>
          <w:lang w:eastAsia="zh-CN"/>
        </w:rPr>
        <w:t>1</w:t>
      </w:r>
      <w:r w:rsidR="00A46023" w:rsidRPr="008F58EB">
        <w:rPr>
          <w:rFonts w:hint="eastAsia"/>
          <w:lang w:eastAsia="zh-CN"/>
        </w:rPr>
        <w:t>）</w:t>
      </w:r>
      <w:r w:rsidRPr="008F58EB">
        <w:rPr>
          <w:lang w:eastAsia="zh-CN"/>
        </w:rPr>
        <w:tab/>
      </w:r>
      <w:r w:rsidRPr="008F58EB">
        <w:rPr>
          <w:lang w:eastAsia="zh-CN"/>
        </w:rPr>
        <w:t>识别并平均等增益</w:t>
      </w:r>
      <w:r w:rsidRPr="008F58EB">
        <w:rPr>
          <w:lang w:eastAsia="zh-CN"/>
        </w:rPr>
        <w:t>/</w:t>
      </w:r>
      <w:r w:rsidRPr="008F58EB">
        <w:rPr>
          <w:lang w:eastAsia="zh-CN"/>
        </w:rPr>
        <w:t>偏置点</w:t>
      </w:r>
    </w:p>
    <w:p w14:paraId="46F632B9" w14:textId="472E6306" w:rsidR="00687562" w:rsidRPr="008F58EB" w:rsidRDefault="00687562" w:rsidP="00275F51">
      <w:pPr>
        <w:ind w:firstLineChars="200" w:firstLine="440"/>
        <w:rPr>
          <w:lang w:eastAsia="zh-CN"/>
        </w:rPr>
      </w:pPr>
      <w:r w:rsidRPr="008F58EB">
        <w:rPr>
          <w:lang w:eastAsia="zh-CN"/>
        </w:rPr>
        <w:br w:type="page"/>
      </w:r>
    </w:p>
    <w:p w14:paraId="28FE0522" w14:textId="55024202" w:rsidR="00AA2480" w:rsidRPr="008F58EB" w:rsidRDefault="00AA2480" w:rsidP="00275F51">
      <w:pPr>
        <w:ind w:firstLineChars="200" w:firstLine="440"/>
        <w:rPr>
          <w:lang w:eastAsia="zh-CN"/>
        </w:rPr>
      </w:pPr>
      <w:r w:rsidRPr="008F58EB">
        <w:rPr>
          <w:lang w:eastAsia="zh-CN"/>
        </w:rPr>
        <w:lastRenderedPageBreak/>
        <w:t>识别在低温度和高温校正数据在相同自动增益控制</w:t>
      </w:r>
      <w:r w:rsidR="00A46023" w:rsidRPr="008F58EB">
        <w:rPr>
          <w:lang w:eastAsia="zh-CN"/>
        </w:rPr>
        <w:t>（</w:t>
      </w:r>
      <w:r w:rsidRPr="008F58EB">
        <w:rPr>
          <w:lang w:eastAsia="zh-CN"/>
        </w:rPr>
        <w:t>AGC</w:t>
      </w:r>
      <w:r w:rsidR="00A46023" w:rsidRPr="008F58EB">
        <w:rPr>
          <w:lang w:eastAsia="zh-CN"/>
        </w:rPr>
        <w:t>）</w:t>
      </w:r>
      <w:r w:rsidRPr="008F58EB">
        <w:rPr>
          <w:lang w:eastAsia="zh-CN"/>
        </w:rPr>
        <w:t>电平</w:t>
      </w:r>
      <w:r w:rsidR="00A46023" w:rsidRPr="008F58EB">
        <w:rPr>
          <w:lang w:eastAsia="zh-CN"/>
        </w:rPr>
        <w:t>（</w:t>
      </w:r>
      <w:r w:rsidRPr="008F58EB">
        <w:rPr>
          <w:lang w:eastAsia="zh-CN"/>
        </w:rPr>
        <w:t>增益和偏置</w:t>
      </w:r>
      <w:r w:rsidR="00A46023" w:rsidRPr="008F58EB">
        <w:rPr>
          <w:lang w:eastAsia="zh-CN"/>
        </w:rPr>
        <w:t>）</w:t>
      </w:r>
      <w:r w:rsidRPr="008F58EB">
        <w:rPr>
          <w:lang w:eastAsia="zh-CN"/>
        </w:rPr>
        <w:t>下获得的区间，并对相同增益电平下获得的校准数据进行平均。不同增益和偏置下获得的数据不进行平均。</w:t>
      </w:r>
    </w:p>
    <w:p w14:paraId="3417B5A1" w14:textId="08D0FA94" w:rsidR="00AA2480" w:rsidRPr="008F58EB" w:rsidRDefault="00AA2480" w:rsidP="00C964CD">
      <w:pPr>
        <w:pStyle w:val="enumlev1"/>
        <w:rPr>
          <w:lang w:eastAsia="zh-CN"/>
        </w:rPr>
      </w:pPr>
      <w:r w:rsidRPr="008F58EB">
        <w:rPr>
          <w:lang w:eastAsia="zh-CN"/>
        </w:rPr>
        <w:t>2</w:t>
      </w:r>
      <w:r w:rsidR="00A46023" w:rsidRPr="008F58EB">
        <w:rPr>
          <w:rFonts w:hint="eastAsia"/>
          <w:lang w:eastAsia="zh-CN"/>
        </w:rPr>
        <w:t>）</w:t>
      </w:r>
      <w:r w:rsidRPr="008F58EB">
        <w:rPr>
          <w:lang w:eastAsia="zh-CN"/>
        </w:rPr>
        <w:tab/>
      </w:r>
      <w:r w:rsidRPr="008F58EB">
        <w:rPr>
          <w:lang w:eastAsia="zh-CN"/>
        </w:rPr>
        <w:t>校正高温噪声源</w:t>
      </w:r>
      <w:r w:rsidRPr="008F58EB">
        <w:rPr>
          <w:lang w:eastAsia="zh-CN"/>
        </w:rPr>
        <w:t>/</w:t>
      </w:r>
      <w:r w:rsidRPr="008F58EB">
        <w:rPr>
          <w:lang w:eastAsia="zh-CN"/>
        </w:rPr>
        <w:t>冷空反射镜</w:t>
      </w:r>
    </w:p>
    <w:p w14:paraId="0C9FB7E2" w14:textId="77777777" w:rsidR="00AA2480" w:rsidRPr="008F58EB" w:rsidRDefault="00AA2480" w:rsidP="00275F51">
      <w:pPr>
        <w:ind w:firstLineChars="200" w:firstLine="440"/>
        <w:rPr>
          <w:lang w:eastAsia="zh-CN"/>
        </w:rPr>
      </w:pPr>
      <w:r w:rsidRPr="008F58EB">
        <w:rPr>
          <w:lang w:eastAsia="zh-CN"/>
        </w:rPr>
        <w:t>对高温噪声源的温度和冷空反射镜的计数进行如下校正。</w:t>
      </w:r>
    </w:p>
    <w:p w14:paraId="665E1D22" w14:textId="6950D788" w:rsidR="00AA2480" w:rsidRPr="008F58EB" w:rsidRDefault="00AA2480" w:rsidP="00275F51">
      <w:pPr>
        <w:pStyle w:val="enumlev1"/>
        <w:rPr>
          <w:lang w:eastAsia="zh-CN"/>
        </w:rPr>
      </w:pPr>
      <w:r w:rsidRPr="008F58EB">
        <w:rPr>
          <w:lang w:eastAsia="zh-CN"/>
        </w:rPr>
        <w:t>a</w:t>
      </w:r>
      <w:r w:rsidR="00A46023" w:rsidRPr="008F58EB">
        <w:rPr>
          <w:rFonts w:hint="eastAsia"/>
          <w:lang w:eastAsia="zh-CN"/>
        </w:rPr>
        <w:t>）</w:t>
      </w:r>
      <w:r w:rsidRPr="008F58EB">
        <w:rPr>
          <w:lang w:eastAsia="zh-CN"/>
        </w:rPr>
        <w:tab/>
      </w:r>
      <w:r w:rsidRPr="008F58EB">
        <w:rPr>
          <w:lang w:eastAsia="zh-CN"/>
        </w:rPr>
        <w:t>校正高温噪声源的温度</w:t>
      </w:r>
      <w:r w:rsidR="00A46023" w:rsidRPr="008F58EB">
        <w:rPr>
          <w:lang w:eastAsia="zh-CN"/>
        </w:rPr>
        <w:t>（</w:t>
      </w:r>
      <w:r w:rsidRPr="008F58EB">
        <w:rPr>
          <w:lang w:eastAsia="zh-CN"/>
        </w:rPr>
        <w:t>使用校正算法</w:t>
      </w:r>
      <w:r w:rsidR="00A46023" w:rsidRPr="008F58EB">
        <w:rPr>
          <w:lang w:eastAsia="zh-CN"/>
        </w:rPr>
        <w:t>）</w:t>
      </w:r>
      <w:r w:rsidRPr="008F58EB">
        <w:rPr>
          <w:lang w:eastAsia="zh-CN"/>
        </w:rPr>
        <w:t>。</w:t>
      </w:r>
    </w:p>
    <w:p w14:paraId="43909EDB" w14:textId="5A8C772E" w:rsidR="00AA2480" w:rsidRPr="008F58EB" w:rsidRDefault="00AA2480" w:rsidP="00275F51">
      <w:pPr>
        <w:pStyle w:val="enumlev1"/>
        <w:rPr>
          <w:lang w:eastAsia="zh-CN"/>
        </w:rPr>
      </w:pPr>
      <w:r w:rsidRPr="008F58EB">
        <w:rPr>
          <w:lang w:eastAsia="zh-CN"/>
        </w:rPr>
        <w:t>b</w:t>
      </w:r>
      <w:r w:rsidR="00A46023" w:rsidRPr="008F58EB">
        <w:rPr>
          <w:rFonts w:hint="eastAsia"/>
          <w:lang w:eastAsia="zh-CN"/>
        </w:rPr>
        <w:t>）</w:t>
      </w:r>
      <w:r w:rsidRPr="008F58EB">
        <w:rPr>
          <w:lang w:eastAsia="zh-CN"/>
        </w:rPr>
        <w:tab/>
      </w:r>
      <w:r w:rsidRPr="008F58EB">
        <w:rPr>
          <w:lang w:eastAsia="zh-CN"/>
        </w:rPr>
        <w:t>校正冷空反射镜的温度</w:t>
      </w:r>
      <w:r w:rsidR="00A46023" w:rsidRPr="008F58EB">
        <w:rPr>
          <w:lang w:eastAsia="zh-CN"/>
        </w:rPr>
        <w:t>（</w:t>
      </w:r>
      <w:r w:rsidRPr="008F58EB">
        <w:rPr>
          <w:lang w:eastAsia="zh-CN"/>
        </w:rPr>
        <w:t>消除月球、地球发射、射频干扰和太阳光的影响</w:t>
      </w:r>
      <w:r w:rsidR="00A46023" w:rsidRPr="008F58EB">
        <w:rPr>
          <w:lang w:eastAsia="zh-CN"/>
        </w:rPr>
        <w:t>）</w:t>
      </w:r>
      <w:r w:rsidRPr="008F58EB">
        <w:rPr>
          <w:lang w:eastAsia="zh-CN"/>
        </w:rPr>
        <w:t>。</w:t>
      </w:r>
    </w:p>
    <w:p w14:paraId="1E2B1AEA" w14:textId="7735CA68" w:rsidR="00AA2480" w:rsidRPr="008F58EB" w:rsidRDefault="00AA2480" w:rsidP="00C964CD">
      <w:pPr>
        <w:pStyle w:val="enumlev1"/>
        <w:rPr>
          <w:lang w:eastAsia="zh-CN"/>
        </w:rPr>
      </w:pPr>
      <w:r w:rsidRPr="008F58EB">
        <w:rPr>
          <w:lang w:eastAsia="zh-CN"/>
        </w:rPr>
        <w:t>3</w:t>
      </w:r>
      <w:r w:rsidR="00A46023" w:rsidRPr="008F58EB">
        <w:rPr>
          <w:rFonts w:hint="eastAsia"/>
          <w:lang w:eastAsia="zh-CN"/>
        </w:rPr>
        <w:t>）</w:t>
      </w:r>
      <w:r w:rsidRPr="008F58EB">
        <w:rPr>
          <w:lang w:eastAsia="zh-CN"/>
        </w:rPr>
        <w:tab/>
      </w:r>
      <w:r w:rsidRPr="008F58EB">
        <w:rPr>
          <w:lang w:eastAsia="zh-CN"/>
        </w:rPr>
        <w:t>计算所有频率的天线温度转换系数</w:t>
      </w:r>
    </w:p>
    <w:p w14:paraId="76B4574D" w14:textId="3C3202F6" w:rsidR="00AA2480" w:rsidRPr="008F58EB" w:rsidRDefault="00AA2480" w:rsidP="00275F51">
      <w:pPr>
        <w:ind w:firstLineChars="200" w:firstLine="440"/>
        <w:rPr>
          <w:lang w:eastAsia="zh-CN"/>
        </w:rPr>
      </w:pPr>
      <w:r w:rsidRPr="008F58EB">
        <w:rPr>
          <w:lang w:eastAsia="zh-CN"/>
        </w:rPr>
        <w:t>计算一阶校准方程系数</w:t>
      </w:r>
      <w:r w:rsidR="00A46023" w:rsidRPr="008F58EB">
        <w:rPr>
          <w:lang w:eastAsia="zh-CN"/>
        </w:rPr>
        <w:t>（</w:t>
      </w:r>
      <w:r w:rsidRPr="008F58EB">
        <w:rPr>
          <w:i/>
          <w:iCs/>
          <w:lang w:eastAsia="zh-CN"/>
        </w:rPr>
        <w:t>A, B</w:t>
      </w:r>
      <w:r w:rsidR="00A46023" w:rsidRPr="008F58EB">
        <w:rPr>
          <w:lang w:eastAsia="zh-CN"/>
        </w:rPr>
        <w:t>）</w:t>
      </w:r>
      <w:r w:rsidRPr="008F58EB">
        <w:rPr>
          <w:lang w:eastAsia="zh-CN"/>
        </w:rPr>
        <w:t>，用于将观测计数值</w:t>
      </w:r>
      <w:r w:rsidR="00A46023" w:rsidRPr="008F58EB">
        <w:rPr>
          <w:lang w:eastAsia="zh-CN"/>
        </w:rPr>
        <w:t>（</w:t>
      </w:r>
      <w:r w:rsidR="006551D0" w:rsidRPr="008F58EB">
        <w:rPr>
          <w:i/>
          <w:iCs/>
          <w:lang w:eastAsia="zh-CN"/>
        </w:rPr>
        <w:t>C</w:t>
      </w:r>
      <w:r w:rsidR="006551D0" w:rsidRPr="008F58EB">
        <w:rPr>
          <w:i/>
          <w:iCs/>
          <w:vertAlign w:val="subscript"/>
          <w:lang w:eastAsia="zh-CN"/>
        </w:rPr>
        <w:t>obs</w:t>
      </w:r>
      <w:r w:rsidR="00A46023" w:rsidRPr="008F58EB">
        <w:rPr>
          <w:lang w:eastAsia="zh-CN"/>
        </w:rPr>
        <w:t>）</w:t>
      </w:r>
      <w:r w:rsidRPr="008F58EB">
        <w:rPr>
          <w:lang w:eastAsia="zh-CN"/>
        </w:rPr>
        <w:t>转换为天线温度</w:t>
      </w:r>
      <w:r w:rsidR="00A46023" w:rsidRPr="008F58EB">
        <w:rPr>
          <w:lang w:eastAsia="zh-CN"/>
        </w:rPr>
        <w:t>（</w:t>
      </w:r>
      <w:r w:rsidR="00D14B78" w:rsidRPr="008F58EB">
        <w:rPr>
          <w:i/>
          <w:iCs/>
          <w:lang w:eastAsia="zh-CN"/>
        </w:rPr>
        <w:t>T</w:t>
      </w:r>
      <w:r w:rsidR="00D14B78" w:rsidRPr="008F58EB">
        <w:rPr>
          <w:i/>
          <w:iCs/>
          <w:vertAlign w:val="subscript"/>
          <w:lang w:eastAsia="zh-CN"/>
        </w:rPr>
        <w:t>A</w:t>
      </w:r>
      <w:r w:rsidR="00A46023" w:rsidRPr="008F58EB">
        <w:rPr>
          <w:lang w:eastAsia="zh-CN"/>
        </w:rPr>
        <w:t>）</w:t>
      </w:r>
    </w:p>
    <w:bookmarkEnd w:id="250"/>
    <w:p w14:paraId="5752DCA3" w14:textId="3D2CA876" w:rsidR="00ED6637" w:rsidRPr="008F58EB" w:rsidRDefault="00ED6637" w:rsidP="00ED6637">
      <w:pPr>
        <w:pStyle w:val="Equation"/>
        <w:rPr>
          <w:lang w:eastAsia="zh-CN"/>
        </w:rPr>
      </w:pPr>
      <w:r w:rsidRPr="008F58EB">
        <w:rPr>
          <w:lang w:eastAsia="zh-CN"/>
        </w:rPr>
        <w:tab/>
      </w:r>
      <w:r w:rsidRPr="008F58EB">
        <w:rPr>
          <w:lang w:eastAsia="zh-CN"/>
        </w:rPr>
        <w:tab/>
      </w:r>
      <m:oMath>
        <m:sSub>
          <m:sSubPr>
            <m:ctrlPr>
              <w:rPr>
                <w:rFonts w:ascii="Cambria Math" w:hAnsi="Cambria Math"/>
                <w:i/>
              </w:rPr>
            </m:ctrlPr>
          </m:sSubPr>
          <m:e>
            <m:r>
              <w:rPr>
                <w:rFonts w:ascii="Cambria Math" w:hAnsi="Cambria Math"/>
                <w:lang w:eastAsia="zh-CN"/>
              </w:rPr>
              <m:t>T</m:t>
            </m:r>
          </m:e>
          <m:sub>
            <m:r>
              <w:rPr>
                <w:rFonts w:ascii="Cambria Math" w:hAnsi="Cambria Math"/>
                <w:lang w:eastAsia="zh-CN"/>
              </w:rPr>
              <m:t>A</m:t>
            </m:r>
          </m:sub>
        </m:sSub>
        <m:r>
          <w:rPr>
            <w:rFonts w:ascii="Cambria Math" w:hAnsi="Cambria Math"/>
            <w:lang w:eastAsia="zh-CN"/>
          </w:rPr>
          <m:t>=A×</m:t>
        </m:r>
        <m:sSub>
          <m:sSubPr>
            <m:ctrlPr>
              <w:rPr>
                <w:rFonts w:ascii="Cambria Math" w:hAnsi="Cambria Math"/>
                <w:i/>
              </w:rPr>
            </m:ctrlPr>
          </m:sSubPr>
          <m:e>
            <m:r>
              <w:rPr>
                <w:rFonts w:ascii="Cambria Math" w:hAnsi="Cambria Math"/>
                <w:lang w:eastAsia="zh-CN"/>
              </w:rPr>
              <m:t>C</m:t>
            </m:r>
          </m:e>
          <m:sub>
            <m:r>
              <w:rPr>
                <w:rFonts w:ascii="Cambria Math" w:hAnsi="Cambria Math"/>
                <w:lang w:eastAsia="zh-CN"/>
              </w:rPr>
              <m:t>obs</m:t>
            </m:r>
          </m:sub>
        </m:sSub>
        <m:r>
          <w:rPr>
            <w:rFonts w:ascii="Cambria Math" w:hAnsi="Cambria Math"/>
            <w:lang w:eastAsia="zh-CN"/>
          </w:rPr>
          <m:t>+B</m:t>
        </m:r>
      </m:oMath>
      <w:r w:rsidRPr="008F58EB">
        <w:rPr>
          <w:lang w:eastAsia="zh-CN"/>
        </w:rPr>
        <w:tab/>
      </w:r>
      <w:r w:rsidR="00A46023" w:rsidRPr="008F58EB">
        <w:rPr>
          <w:lang w:eastAsia="zh-CN"/>
        </w:rPr>
        <w:t>（</w:t>
      </w:r>
      <w:r w:rsidRPr="008F58EB">
        <w:rPr>
          <w:lang w:eastAsia="zh-CN"/>
        </w:rPr>
        <w:t>5-4</w:t>
      </w:r>
      <w:r w:rsidR="00A46023" w:rsidRPr="008F58EB">
        <w:rPr>
          <w:lang w:eastAsia="zh-CN"/>
        </w:rPr>
        <w:t>）</w:t>
      </w:r>
    </w:p>
    <w:p w14:paraId="548A0C58" w14:textId="51EF6ACF" w:rsidR="00AA2480" w:rsidRPr="008F58EB" w:rsidRDefault="00AA2480" w:rsidP="00D14B78">
      <w:pPr>
        <w:ind w:firstLineChars="200" w:firstLine="440"/>
        <w:rPr>
          <w:lang w:eastAsia="zh-CN"/>
        </w:rPr>
      </w:pPr>
      <w:r w:rsidRPr="008F58EB">
        <w:rPr>
          <w:lang w:eastAsia="zh-CN"/>
        </w:rPr>
        <w:t>需注意的是，虽然此流程可校正已知误差源</w:t>
      </w:r>
      <w:r w:rsidR="00A46023" w:rsidRPr="008F58EB">
        <w:rPr>
          <w:lang w:eastAsia="zh-CN"/>
        </w:rPr>
        <w:t>（</w:t>
      </w:r>
      <w:r w:rsidRPr="008F58EB">
        <w:rPr>
          <w:lang w:eastAsia="zh-CN"/>
        </w:rPr>
        <w:t>如太阳的位置和强度是已知的</w:t>
      </w:r>
      <w:r w:rsidR="00A46023" w:rsidRPr="008F58EB">
        <w:rPr>
          <w:lang w:eastAsia="zh-CN"/>
        </w:rPr>
        <w:t>）</w:t>
      </w:r>
      <w:r w:rsidRPr="008F58EB">
        <w:rPr>
          <w:lang w:eastAsia="zh-CN"/>
        </w:rPr>
        <w:t>，但它无法校正干扰的影响，因为干扰通常是动态的且未知的。</w:t>
      </w:r>
    </w:p>
    <w:p w14:paraId="4F0864E8" w14:textId="77777777" w:rsidR="00AA2480" w:rsidRPr="008F58EB" w:rsidRDefault="00AA2480" w:rsidP="00F4428A">
      <w:pPr>
        <w:pStyle w:val="Heading2"/>
        <w:rPr>
          <w:lang w:eastAsia="zh-CN"/>
        </w:rPr>
      </w:pPr>
      <w:bookmarkStart w:id="251" w:name="_Toc238720622"/>
      <w:bookmarkStart w:id="252" w:name="OLE_LINK108"/>
      <w:bookmarkStart w:id="253" w:name="OLE_LINK110"/>
      <w:r w:rsidRPr="008F58EB">
        <w:rPr>
          <w:lang w:eastAsia="zh-CN"/>
        </w:rPr>
        <w:t>5.3</w:t>
      </w:r>
      <w:r w:rsidRPr="008F58EB">
        <w:rPr>
          <w:lang w:eastAsia="zh-CN"/>
        </w:rPr>
        <w:tab/>
      </w:r>
      <w:r w:rsidRPr="008F58EB">
        <w:rPr>
          <w:lang w:eastAsia="zh-CN"/>
        </w:rPr>
        <w:t>有源传感器</w:t>
      </w:r>
      <w:bookmarkEnd w:id="251"/>
    </w:p>
    <w:p w14:paraId="1014096D" w14:textId="77777777" w:rsidR="00AA2480" w:rsidRPr="008F58EB" w:rsidRDefault="00AA2480" w:rsidP="00F4428A">
      <w:pPr>
        <w:pStyle w:val="Heading3"/>
        <w:rPr>
          <w:lang w:eastAsia="zh-CN"/>
        </w:rPr>
      </w:pPr>
      <w:r w:rsidRPr="008F58EB">
        <w:rPr>
          <w:lang w:eastAsia="zh-CN"/>
        </w:rPr>
        <w:t>5.3.1</w:t>
      </w:r>
      <w:r w:rsidRPr="008F58EB">
        <w:rPr>
          <w:lang w:eastAsia="zh-CN"/>
        </w:rPr>
        <w:tab/>
      </w:r>
      <w:r w:rsidRPr="008F58EB">
        <w:rPr>
          <w:lang w:eastAsia="zh-CN"/>
        </w:rPr>
        <w:t>引言</w:t>
      </w:r>
    </w:p>
    <w:p w14:paraId="6BBA58B6" w14:textId="77777777" w:rsidR="00AA2480" w:rsidRPr="008F58EB" w:rsidRDefault="00AA2480" w:rsidP="00D14B78">
      <w:pPr>
        <w:ind w:firstLineChars="200" w:firstLine="440"/>
        <w:rPr>
          <w:lang w:eastAsia="zh-CN"/>
        </w:rPr>
      </w:pPr>
      <w:r w:rsidRPr="008F58EB">
        <w:rPr>
          <w:lang w:eastAsia="zh-CN"/>
        </w:rPr>
        <w:t>本节旨在阐述星载有源传感器，特别是用于气象现象监测的传感器的无线电频谱需求。其目的是介绍各类独特传感器及其决定其特定频率需求的特性；提出与相关频段内其他业务开展兼容性研究所需的性能与干扰准则；并阐述星载有源传感器与其他业务当前兼容性研究的现状，以及相关议题或关切。</w:t>
      </w:r>
    </w:p>
    <w:p w14:paraId="66EA2E35" w14:textId="77777777" w:rsidR="00AA2480" w:rsidRPr="008F58EB" w:rsidRDefault="00AA2480" w:rsidP="00D14B78">
      <w:pPr>
        <w:ind w:firstLineChars="200" w:firstLine="440"/>
        <w:rPr>
          <w:lang w:eastAsia="zh-CN"/>
        </w:rPr>
      </w:pPr>
      <w:r w:rsidRPr="008F58EB">
        <w:rPr>
          <w:lang w:eastAsia="zh-CN"/>
        </w:rPr>
        <w:t>本手册涉及六种关键的有源星载传感器类型：</w:t>
      </w:r>
    </w:p>
    <w:p w14:paraId="40FB9D44" w14:textId="2B70F5FE" w:rsidR="00AA2480" w:rsidRPr="008F58EB" w:rsidRDefault="00AA2480" w:rsidP="00AA2480">
      <w:pPr>
        <w:rPr>
          <w:lang w:eastAsia="zh-CN"/>
        </w:rPr>
      </w:pPr>
      <w:r w:rsidRPr="008F58EB">
        <w:rPr>
          <w:rFonts w:ascii="STKaiti" w:eastAsia="STKaiti" w:hAnsi="STKaiti"/>
          <w:lang w:eastAsia="zh-CN"/>
        </w:rPr>
        <w:t>类型1</w:t>
      </w:r>
      <w:r w:rsidRPr="008F58EB">
        <w:rPr>
          <w:lang w:eastAsia="zh-CN"/>
        </w:rPr>
        <w:t>：</w:t>
      </w:r>
      <w:r w:rsidRPr="008F58EB">
        <w:rPr>
          <w:rFonts w:ascii="STKaiti" w:eastAsia="STKaiti" w:hAnsi="STKaiti"/>
          <w:lang w:eastAsia="zh-CN"/>
        </w:rPr>
        <w:t>合成孔径雷达</w:t>
      </w:r>
      <w:r w:rsidR="00A46023" w:rsidRPr="008F58EB">
        <w:rPr>
          <w:lang w:eastAsia="zh-CN"/>
        </w:rPr>
        <w:t>（</w:t>
      </w:r>
      <w:r w:rsidRPr="008F58EB">
        <w:rPr>
          <w:lang w:eastAsia="zh-CN"/>
        </w:rPr>
        <w:t>SAR</w:t>
      </w:r>
      <w:proofErr w:type="gramStart"/>
      <w:r w:rsidR="00A46023" w:rsidRPr="008F58EB">
        <w:rPr>
          <w:lang w:eastAsia="zh-CN"/>
        </w:rPr>
        <w:t>）</w:t>
      </w:r>
      <w:r w:rsidR="00D14B78" w:rsidRPr="008F58EB">
        <w:rPr>
          <w:rFonts w:hint="eastAsia"/>
          <w:lang w:eastAsia="zh-CN"/>
        </w:rPr>
        <w:t xml:space="preserve"> </w:t>
      </w:r>
      <w:r w:rsidR="00D14B78" w:rsidRPr="008F58EB">
        <w:rPr>
          <w:lang w:eastAsia="zh-CN"/>
        </w:rPr>
        <w:t>–</w:t>
      </w:r>
      <w:r w:rsidR="00D14B78" w:rsidRPr="008F58EB">
        <w:rPr>
          <w:rFonts w:hint="eastAsia"/>
          <w:lang w:eastAsia="zh-CN"/>
        </w:rPr>
        <w:t xml:space="preserve"> </w:t>
      </w:r>
      <w:proofErr w:type="gramEnd"/>
      <w:r w:rsidRPr="008F58EB">
        <w:rPr>
          <w:lang w:eastAsia="zh-CN"/>
        </w:rPr>
        <w:t>传感器侧视天底航迹，采集相干雷达回波的相位与时间历程，据此通常可生成地球表面雷达图像。</w:t>
      </w:r>
    </w:p>
    <w:p w14:paraId="0FCD16C4" w14:textId="55ACD6EA" w:rsidR="00AA2480" w:rsidRPr="008F58EB" w:rsidRDefault="00AA2480" w:rsidP="00AA2480">
      <w:pPr>
        <w:rPr>
          <w:lang w:eastAsia="zh-CN"/>
        </w:rPr>
      </w:pPr>
      <w:r w:rsidRPr="008F58EB">
        <w:rPr>
          <w:rFonts w:ascii="STKaiti" w:eastAsia="STKaiti" w:hAnsi="STKaiti"/>
          <w:lang w:eastAsia="zh-CN"/>
        </w:rPr>
        <w:t>类型2</w:t>
      </w:r>
      <w:r w:rsidRPr="008F58EB">
        <w:rPr>
          <w:lang w:eastAsia="zh-CN"/>
        </w:rPr>
        <w:t>：</w:t>
      </w:r>
      <w:proofErr w:type="gramStart"/>
      <w:r w:rsidRPr="008F58EB">
        <w:rPr>
          <w:rFonts w:ascii="STKaiti" w:eastAsia="STKaiti" w:hAnsi="STKaiti"/>
          <w:lang w:eastAsia="zh-CN"/>
        </w:rPr>
        <w:t>高度计</w:t>
      </w:r>
      <w:r w:rsidR="00D14B78" w:rsidRPr="008F58EB">
        <w:rPr>
          <w:rFonts w:hint="eastAsia"/>
          <w:lang w:eastAsia="zh-CN"/>
        </w:rPr>
        <w:t xml:space="preserve"> </w:t>
      </w:r>
      <w:r w:rsidR="00D14B78" w:rsidRPr="008F58EB">
        <w:rPr>
          <w:lang w:eastAsia="zh-CN"/>
        </w:rPr>
        <w:t>–</w:t>
      </w:r>
      <w:r w:rsidR="00D14B78" w:rsidRPr="008F58EB">
        <w:rPr>
          <w:rFonts w:hint="eastAsia"/>
          <w:lang w:eastAsia="zh-CN"/>
        </w:rPr>
        <w:t xml:space="preserve"> </w:t>
      </w:r>
      <w:proofErr w:type="gramEnd"/>
      <w:r w:rsidRPr="008F58EB">
        <w:rPr>
          <w:lang w:eastAsia="zh-CN"/>
        </w:rPr>
        <w:t>传感器指向天底，测量发射事件与接收事件之间的精确时间差，以提取地球海洋表面</w:t>
      </w:r>
      <w:r w:rsidR="00A46023" w:rsidRPr="008F58EB">
        <w:rPr>
          <w:lang w:eastAsia="zh-CN"/>
        </w:rPr>
        <w:t>（</w:t>
      </w:r>
      <w:r w:rsidRPr="008F58EB">
        <w:rPr>
          <w:lang w:eastAsia="zh-CN"/>
        </w:rPr>
        <w:t>包括沿海和内陆水域</w:t>
      </w:r>
      <w:r w:rsidR="00A46023" w:rsidRPr="008F58EB">
        <w:rPr>
          <w:lang w:eastAsia="zh-CN"/>
        </w:rPr>
        <w:t>）</w:t>
      </w:r>
      <w:r w:rsidRPr="008F58EB">
        <w:rPr>
          <w:lang w:eastAsia="zh-CN"/>
        </w:rPr>
        <w:t>的精确高度。</w:t>
      </w:r>
    </w:p>
    <w:p w14:paraId="49EF279B" w14:textId="232B45AD" w:rsidR="00AA2480" w:rsidRPr="008F58EB" w:rsidRDefault="00AA2480" w:rsidP="00AA2480">
      <w:pPr>
        <w:rPr>
          <w:lang w:eastAsia="zh-CN"/>
        </w:rPr>
      </w:pPr>
      <w:r w:rsidRPr="008F58EB">
        <w:rPr>
          <w:rFonts w:ascii="STKaiti" w:eastAsia="STKaiti" w:hAnsi="STKaiti"/>
          <w:lang w:eastAsia="zh-CN"/>
        </w:rPr>
        <w:t>类型3</w:t>
      </w:r>
      <w:r w:rsidRPr="008F58EB">
        <w:rPr>
          <w:lang w:eastAsia="zh-CN"/>
        </w:rPr>
        <w:t>：</w:t>
      </w:r>
      <w:r w:rsidRPr="008F58EB">
        <w:rPr>
          <w:rFonts w:ascii="STKaiti" w:eastAsia="STKaiti" w:hAnsi="STKaiti"/>
          <w:lang w:eastAsia="zh-CN"/>
        </w:rPr>
        <w:t>散射</w:t>
      </w:r>
      <w:proofErr w:type="gramStart"/>
      <w:r w:rsidRPr="008F58EB">
        <w:rPr>
          <w:rFonts w:ascii="STKaiti" w:eastAsia="STKaiti" w:hAnsi="STKaiti"/>
          <w:lang w:eastAsia="zh-CN"/>
        </w:rPr>
        <w:t>计</w:t>
      </w:r>
      <w:r w:rsidR="00D14B78" w:rsidRPr="008F58EB">
        <w:rPr>
          <w:rFonts w:hint="eastAsia"/>
          <w:lang w:eastAsia="zh-CN"/>
        </w:rPr>
        <w:t xml:space="preserve"> </w:t>
      </w:r>
      <w:r w:rsidR="00D14B78" w:rsidRPr="008F58EB">
        <w:rPr>
          <w:lang w:eastAsia="zh-CN"/>
        </w:rPr>
        <w:t>–</w:t>
      </w:r>
      <w:r w:rsidR="00D14B78" w:rsidRPr="008F58EB">
        <w:rPr>
          <w:rFonts w:hint="eastAsia"/>
          <w:lang w:eastAsia="zh-CN"/>
        </w:rPr>
        <w:t xml:space="preserve"> </w:t>
      </w:r>
      <w:proofErr w:type="gramEnd"/>
      <w:r w:rsidRPr="008F58EB">
        <w:rPr>
          <w:lang w:eastAsia="zh-CN"/>
        </w:rPr>
        <w:t>传感器以不同方位角侧视天底航迹，利用回波功率随方位角的变化测量，确定地球海洋表面</w:t>
      </w:r>
      <w:r w:rsidR="00A46023" w:rsidRPr="008F58EB">
        <w:rPr>
          <w:lang w:eastAsia="zh-CN"/>
        </w:rPr>
        <w:t>（</w:t>
      </w:r>
      <w:r w:rsidRPr="008F58EB">
        <w:rPr>
          <w:lang w:eastAsia="zh-CN"/>
        </w:rPr>
        <w:t>包括沿海和内陆水域</w:t>
      </w:r>
      <w:r w:rsidR="00A46023" w:rsidRPr="008F58EB">
        <w:rPr>
          <w:lang w:eastAsia="zh-CN"/>
        </w:rPr>
        <w:t>）</w:t>
      </w:r>
      <w:r w:rsidRPr="008F58EB">
        <w:rPr>
          <w:lang w:eastAsia="zh-CN"/>
        </w:rPr>
        <w:t>的风向与风速。后向散射亦用于观测所有陆地表面，提供土壤湿度、陆地降雨等地表状况信息。</w:t>
      </w:r>
    </w:p>
    <w:p w14:paraId="76CF4D4E" w14:textId="44BA2D98" w:rsidR="00AA2480" w:rsidRPr="008F58EB" w:rsidRDefault="00AA2480" w:rsidP="00AA2480">
      <w:pPr>
        <w:rPr>
          <w:lang w:eastAsia="zh-CN"/>
        </w:rPr>
      </w:pPr>
      <w:r w:rsidRPr="008F58EB">
        <w:rPr>
          <w:rFonts w:ascii="STKaiti" w:eastAsia="STKaiti" w:hAnsi="STKaiti"/>
          <w:lang w:eastAsia="zh-CN"/>
        </w:rPr>
        <w:t>类型4</w:t>
      </w:r>
      <w:r w:rsidRPr="008F58EB">
        <w:rPr>
          <w:lang w:eastAsia="zh-CN"/>
        </w:rPr>
        <w:t>：</w:t>
      </w:r>
      <w:r w:rsidRPr="008F58EB">
        <w:rPr>
          <w:rFonts w:ascii="STKaiti" w:eastAsia="STKaiti" w:hAnsi="STKaiti"/>
          <w:lang w:eastAsia="zh-CN"/>
        </w:rPr>
        <w:t>降水</w:t>
      </w:r>
      <w:proofErr w:type="gramStart"/>
      <w:r w:rsidRPr="008F58EB">
        <w:rPr>
          <w:rFonts w:ascii="STKaiti" w:eastAsia="STKaiti" w:hAnsi="STKaiti"/>
          <w:lang w:eastAsia="zh-CN"/>
        </w:rPr>
        <w:t>雷达</w:t>
      </w:r>
      <w:r w:rsidR="00D14B78" w:rsidRPr="008F58EB">
        <w:rPr>
          <w:rFonts w:hint="eastAsia"/>
          <w:lang w:eastAsia="zh-CN"/>
        </w:rPr>
        <w:t xml:space="preserve"> </w:t>
      </w:r>
      <w:r w:rsidR="00D14B78" w:rsidRPr="008F58EB">
        <w:rPr>
          <w:lang w:eastAsia="zh-CN"/>
        </w:rPr>
        <w:t>–</w:t>
      </w:r>
      <w:r w:rsidR="00D14B78" w:rsidRPr="008F58EB">
        <w:rPr>
          <w:rFonts w:hint="eastAsia"/>
          <w:lang w:eastAsia="zh-CN"/>
        </w:rPr>
        <w:t xml:space="preserve"> </w:t>
      </w:r>
      <w:proofErr w:type="gramEnd"/>
      <w:r w:rsidRPr="008F58EB">
        <w:rPr>
          <w:lang w:eastAsia="zh-CN"/>
        </w:rPr>
        <w:t>传感器垂直于天底航迹扫描，测量来自降雨的雷达回波，以确定地球表面的降雨率及降雨的三维结构。</w:t>
      </w:r>
    </w:p>
    <w:p w14:paraId="09D5AE0A" w14:textId="0C7FE20B" w:rsidR="00AA2480" w:rsidRPr="008F58EB" w:rsidRDefault="00AA2480" w:rsidP="00AA2480">
      <w:pPr>
        <w:rPr>
          <w:lang w:eastAsia="zh-CN"/>
        </w:rPr>
      </w:pPr>
      <w:r w:rsidRPr="008F58EB">
        <w:rPr>
          <w:rFonts w:ascii="STKaiti" w:eastAsia="STKaiti" w:hAnsi="STKaiti"/>
          <w:lang w:eastAsia="zh-CN"/>
        </w:rPr>
        <w:t>类型5</w:t>
      </w:r>
      <w:r w:rsidRPr="008F58EB">
        <w:rPr>
          <w:lang w:eastAsia="zh-CN"/>
        </w:rPr>
        <w:t>：</w:t>
      </w:r>
      <w:r w:rsidRPr="008F58EB">
        <w:rPr>
          <w:rFonts w:ascii="STKaiti" w:eastAsia="STKaiti" w:hAnsi="STKaiti"/>
          <w:lang w:eastAsia="zh-CN"/>
        </w:rPr>
        <w:t>云廓线</w:t>
      </w:r>
      <w:proofErr w:type="gramStart"/>
      <w:r w:rsidRPr="008F58EB">
        <w:rPr>
          <w:rFonts w:ascii="STKaiti" w:eastAsia="STKaiti" w:hAnsi="STKaiti"/>
          <w:lang w:eastAsia="zh-CN"/>
        </w:rPr>
        <w:t>雷达</w:t>
      </w:r>
      <w:r w:rsidR="00D14B78" w:rsidRPr="008F58EB">
        <w:rPr>
          <w:rFonts w:hint="eastAsia"/>
          <w:lang w:eastAsia="zh-CN"/>
        </w:rPr>
        <w:t xml:space="preserve"> </w:t>
      </w:r>
      <w:r w:rsidR="00D14B78" w:rsidRPr="008F58EB">
        <w:rPr>
          <w:lang w:eastAsia="zh-CN"/>
        </w:rPr>
        <w:t>–</w:t>
      </w:r>
      <w:r w:rsidR="00D14B78" w:rsidRPr="008F58EB">
        <w:rPr>
          <w:rFonts w:hint="eastAsia"/>
          <w:lang w:eastAsia="zh-CN"/>
        </w:rPr>
        <w:t xml:space="preserve"> </w:t>
      </w:r>
      <w:proofErr w:type="gramEnd"/>
      <w:r w:rsidRPr="008F58EB">
        <w:rPr>
          <w:lang w:eastAsia="zh-CN"/>
        </w:rPr>
        <w:t>传感器指向天底，测量来自云层的雷达回波，以确定地球表面上空的云反射率廓线。</w:t>
      </w:r>
    </w:p>
    <w:p w14:paraId="65825D1E" w14:textId="3FE236C5" w:rsidR="00AA2480" w:rsidRPr="008F58EB" w:rsidRDefault="00AA2480" w:rsidP="00AA2480">
      <w:pPr>
        <w:rPr>
          <w:lang w:eastAsia="zh-CN"/>
        </w:rPr>
      </w:pPr>
      <w:r w:rsidRPr="008F58EB">
        <w:rPr>
          <w:rFonts w:ascii="STKaiti" w:eastAsia="STKaiti" w:hAnsi="STKaiti"/>
          <w:lang w:eastAsia="zh-CN"/>
        </w:rPr>
        <w:t>类型6</w:t>
      </w:r>
      <w:r w:rsidRPr="008F58EB">
        <w:rPr>
          <w:lang w:eastAsia="zh-CN"/>
        </w:rPr>
        <w:t>：</w:t>
      </w:r>
      <w:r w:rsidRPr="008F58EB">
        <w:rPr>
          <w:rFonts w:ascii="STKaiti" w:eastAsia="STKaiti" w:hAnsi="STKaiti"/>
          <w:lang w:eastAsia="zh-CN"/>
        </w:rPr>
        <w:t>雷达探测</w:t>
      </w:r>
      <w:proofErr w:type="gramStart"/>
      <w:r w:rsidRPr="008F58EB">
        <w:rPr>
          <w:rFonts w:ascii="STKaiti" w:eastAsia="STKaiti" w:hAnsi="STKaiti"/>
          <w:lang w:eastAsia="zh-CN"/>
        </w:rPr>
        <w:t>仪</w:t>
      </w:r>
      <w:r w:rsidR="00D14B78" w:rsidRPr="008F58EB">
        <w:rPr>
          <w:rFonts w:hint="eastAsia"/>
          <w:lang w:eastAsia="zh-CN"/>
        </w:rPr>
        <w:t xml:space="preserve"> </w:t>
      </w:r>
      <w:r w:rsidR="00D14B78" w:rsidRPr="008F58EB">
        <w:rPr>
          <w:lang w:eastAsia="zh-CN"/>
        </w:rPr>
        <w:t>–</w:t>
      </w:r>
      <w:r w:rsidR="00D14B78" w:rsidRPr="008F58EB">
        <w:rPr>
          <w:rFonts w:hint="eastAsia"/>
          <w:lang w:eastAsia="zh-CN"/>
        </w:rPr>
        <w:t xml:space="preserve"> </w:t>
      </w:r>
      <w:proofErr w:type="gramEnd"/>
      <w:r w:rsidRPr="008F58EB">
        <w:rPr>
          <w:lang w:eastAsia="zh-CN"/>
        </w:rPr>
        <w:t>传感器指向天底，采用较低的中心频率，用于探地雷达</w:t>
      </w:r>
      <w:r w:rsidR="00A46023" w:rsidRPr="008F58EB">
        <w:rPr>
          <w:lang w:eastAsia="zh-CN"/>
        </w:rPr>
        <w:t>（</w:t>
      </w:r>
      <w:r w:rsidRPr="008F58EB">
        <w:rPr>
          <w:lang w:eastAsia="zh-CN"/>
        </w:rPr>
        <w:t>GPR</w:t>
      </w:r>
      <w:r w:rsidR="00A46023" w:rsidRPr="008F58EB">
        <w:rPr>
          <w:lang w:eastAsia="zh-CN"/>
        </w:rPr>
        <w:t>）</w:t>
      </w:r>
      <w:r w:rsidRPr="008F58EB">
        <w:rPr>
          <w:lang w:eastAsia="zh-CN"/>
        </w:rPr>
        <w:t>应用，测量来自地球表面及地下的雷达回波，以识别和表征地下特征，如含水层和冰盖。</w:t>
      </w:r>
    </w:p>
    <w:p w14:paraId="553B3D89" w14:textId="77777777" w:rsidR="00AA2480" w:rsidRPr="008F58EB" w:rsidRDefault="00AA2480" w:rsidP="00D14B78">
      <w:pPr>
        <w:ind w:firstLineChars="200" w:firstLine="440"/>
        <w:rPr>
          <w:lang w:eastAsia="zh-CN"/>
        </w:rPr>
      </w:pPr>
      <w:r w:rsidRPr="008F58EB">
        <w:rPr>
          <w:lang w:eastAsia="zh-CN"/>
        </w:rPr>
        <w:t>上述六种关键有源星载传感器的特性总结于表</w:t>
      </w:r>
      <w:r w:rsidRPr="008F58EB">
        <w:rPr>
          <w:lang w:eastAsia="zh-CN"/>
        </w:rPr>
        <w:t>5-4</w:t>
      </w:r>
      <w:r w:rsidRPr="008F58EB">
        <w:rPr>
          <w:lang w:eastAsia="zh-CN"/>
        </w:rPr>
        <w:t>。</w:t>
      </w:r>
    </w:p>
    <w:p w14:paraId="0989F345" w14:textId="2FAE3753" w:rsidR="00687562" w:rsidRPr="008F58EB" w:rsidRDefault="00687562" w:rsidP="00AA2480">
      <w:pPr>
        <w:rPr>
          <w:lang w:eastAsia="zh-CN"/>
        </w:rPr>
      </w:pPr>
      <w:r w:rsidRPr="008F58EB">
        <w:rPr>
          <w:lang w:eastAsia="zh-CN"/>
        </w:rPr>
        <w:br w:type="page"/>
      </w:r>
    </w:p>
    <w:p w14:paraId="322CA293" w14:textId="0256D824" w:rsidR="00CF7587" w:rsidRPr="008F58EB" w:rsidRDefault="00CF7587" w:rsidP="00CF7587">
      <w:pPr>
        <w:pStyle w:val="TableNo"/>
      </w:pPr>
      <w:r w:rsidRPr="008F58EB">
        <w:lastRenderedPageBreak/>
        <w:t>表</w:t>
      </w:r>
      <w:r w:rsidRPr="008F58EB">
        <w:t>5-4</w:t>
      </w:r>
    </w:p>
    <w:p w14:paraId="7565B732" w14:textId="663CEEC8" w:rsidR="00CF7587" w:rsidRPr="008F58EB" w:rsidRDefault="00CF7587" w:rsidP="00CF7587">
      <w:pPr>
        <w:pStyle w:val="Tabletitle"/>
      </w:pPr>
      <w:proofErr w:type="spellStart"/>
      <w:r w:rsidRPr="008F58EB">
        <w:t>有源星载传感器特性</w:t>
      </w:r>
      <w:proofErr w:type="spellEnd"/>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20" w:firstRow="1" w:lastRow="0" w:firstColumn="0" w:lastColumn="0" w:noHBand="0" w:noVBand="0"/>
      </w:tblPr>
      <w:tblGrid>
        <w:gridCol w:w="1274"/>
        <w:gridCol w:w="1558"/>
        <w:gridCol w:w="1419"/>
        <w:gridCol w:w="1560"/>
        <w:gridCol w:w="1417"/>
        <w:gridCol w:w="1186"/>
        <w:gridCol w:w="1215"/>
      </w:tblGrid>
      <w:tr w:rsidR="00CF7587" w:rsidRPr="008F58EB" w14:paraId="46123CA5" w14:textId="77777777" w:rsidTr="00B378CA">
        <w:trPr>
          <w:trHeight w:val="448"/>
          <w:tblHeader/>
          <w:jc w:val="center"/>
        </w:trPr>
        <w:tc>
          <w:tcPr>
            <w:tcW w:w="5000" w:type="pct"/>
            <w:gridSpan w:val="7"/>
            <w:tcBorders>
              <w:top w:val="single" w:sz="4" w:space="0" w:color="auto"/>
              <w:left w:val="single" w:sz="4" w:space="0" w:color="auto"/>
              <w:right w:val="single" w:sz="4" w:space="0" w:color="auto"/>
            </w:tcBorders>
            <w:tcMar>
              <w:left w:w="14" w:type="dxa"/>
              <w:right w:w="14" w:type="dxa"/>
            </w:tcMar>
            <w:vAlign w:val="center"/>
          </w:tcPr>
          <w:p w14:paraId="5A31DDAE" w14:textId="52AA0720" w:rsidR="00CF7587" w:rsidRPr="008F58EB" w:rsidRDefault="00FC49D4" w:rsidP="00FC49D4">
            <w:pPr>
              <w:pStyle w:val="Tablehead"/>
            </w:pPr>
            <w:proofErr w:type="spellStart"/>
            <w:r w:rsidRPr="008F58EB">
              <w:t>传感器类型</w:t>
            </w:r>
            <w:proofErr w:type="spellEnd"/>
          </w:p>
        </w:tc>
      </w:tr>
      <w:tr w:rsidR="00CF7587" w:rsidRPr="008F58EB" w14:paraId="771A8C96" w14:textId="77777777" w:rsidTr="00856562">
        <w:trPr>
          <w:trHeight w:val="166"/>
          <w:tblHeader/>
          <w:jc w:val="center"/>
        </w:trPr>
        <w:tc>
          <w:tcPr>
            <w:tcW w:w="661" w:type="pct"/>
            <w:tcBorders>
              <w:left w:val="single" w:sz="4" w:space="0" w:color="auto"/>
              <w:bottom w:val="single" w:sz="4" w:space="0" w:color="auto"/>
              <w:right w:val="single" w:sz="4" w:space="0" w:color="auto"/>
            </w:tcBorders>
            <w:tcMar>
              <w:left w:w="14" w:type="dxa"/>
              <w:right w:w="14" w:type="dxa"/>
            </w:tcMar>
            <w:vAlign w:val="center"/>
          </w:tcPr>
          <w:p w14:paraId="44AD5704" w14:textId="2B4BEDB3" w:rsidR="00CF7587" w:rsidRPr="008F58EB" w:rsidRDefault="00CF7587" w:rsidP="00FC49D4">
            <w:pPr>
              <w:pStyle w:val="Tablehead"/>
            </w:pPr>
            <w:proofErr w:type="spellStart"/>
            <w:r w:rsidRPr="008F58EB">
              <w:t>特性</w:t>
            </w:r>
            <w:proofErr w:type="spellEnd"/>
          </w:p>
        </w:tc>
        <w:tc>
          <w:tcPr>
            <w:tcW w:w="809" w:type="pct"/>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48EFFC76" w14:textId="77777777" w:rsidR="00CF7587" w:rsidRPr="008F58EB" w:rsidRDefault="00CF7587" w:rsidP="00FC49D4">
            <w:pPr>
              <w:pStyle w:val="Tablehead"/>
            </w:pPr>
            <w:r w:rsidRPr="008F58EB">
              <w:t>SARs</w:t>
            </w:r>
          </w:p>
        </w:tc>
        <w:tc>
          <w:tcPr>
            <w:tcW w:w="737" w:type="pct"/>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39B503B3" w14:textId="5F62006E" w:rsidR="00CF7587" w:rsidRPr="008F58EB" w:rsidRDefault="00CF7587" w:rsidP="00FC49D4">
            <w:pPr>
              <w:pStyle w:val="Tablehead"/>
            </w:pPr>
            <w:proofErr w:type="spellStart"/>
            <w:r w:rsidRPr="008F58EB">
              <w:t>高度计</w:t>
            </w:r>
            <w:proofErr w:type="spellEnd"/>
          </w:p>
        </w:tc>
        <w:tc>
          <w:tcPr>
            <w:tcW w:w="810" w:type="pct"/>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705BB2C8" w14:textId="0996360F" w:rsidR="00CF7587" w:rsidRPr="008F58EB" w:rsidRDefault="00CF7587" w:rsidP="00FC49D4">
            <w:pPr>
              <w:pStyle w:val="Tablehead"/>
            </w:pPr>
            <w:proofErr w:type="spellStart"/>
            <w:r w:rsidRPr="008F58EB">
              <w:t>散射计</w:t>
            </w:r>
            <w:proofErr w:type="spellEnd"/>
          </w:p>
        </w:tc>
        <w:tc>
          <w:tcPr>
            <w:tcW w:w="736" w:type="pct"/>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08E68ACF" w14:textId="7119CE1A" w:rsidR="00CF7587" w:rsidRPr="008F58EB" w:rsidRDefault="00CF7587" w:rsidP="00FC49D4">
            <w:pPr>
              <w:pStyle w:val="Tablehead"/>
            </w:pPr>
            <w:proofErr w:type="spellStart"/>
            <w:r w:rsidRPr="008F58EB">
              <w:t>降水雷达</w:t>
            </w:r>
            <w:proofErr w:type="spellEnd"/>
          </w:p>
        </w:tc>
        <w:tc>
          <w:tcPr>
            <w:tcW w:w="616" w:type="pct"/>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0F67ED43" w14:textId="4FF38335" w:rsidR="00CF7587" w:rsidRPr="008F58EB" w:rsidRDefault="00CF7587" w:rsidP="00FC49D4">
            <w:pPr>
              <w:pStyle w:val="Tablehead"/>
            </w:pPr>
            <w:proofErr w:type="spellStart"/>
            <w:r w:rsidRPr="008F58EB">
              <w:t>云廓线雷达</w:t>
            </w:r>
            <w:proofErr w:type="spellEnd"/>
          </w:p>
        </w:tc>
        <w:tc>
          <w:tcPr>
            <w:tcW w:w="632" w:type="pct"/>
            <w:tcBorders>
              <w:top w:val="single" w:sz="4" w:space="0" w:color="auto"/>
              <w:left w:val="single" w:sz="4" w:space="0" w:color="auto"/>
              <w:bottom w:val="single" w:sz="4" w:space="0" w:color="auto"/>
              <w:right w:val="single" w:sz="4" w:space="0" w:color="auto"/>
            </w:tcBorders>
          </w:tcPr>
          <w:p w14:paraId="2105D073" w14:textId="323D2337" w:rsidR="00CF7587" w:rsidRPr="008F58EB" w:rsidRDefault="00CF7587" w:rsidP="00FC49D4">
            <w:pPr>
              <w:pStyle w:val="Tablehead"/>
            </w:pPr>
            <w:proofErr w:type="spellStart"/>
            <w:r w:rsidRPr="008F58EB">
              <w:t>雷达探</w:t>
            </w:r>
            <w:proofErr w:type="spellEnd"/>
            <w:r w:rsidR="00302336" w:rsidRPr="008F58EB">
              <w:rPr>
                <w:lang w:eastAsia="zh-CN"/>
              </w:rPr>
              <w:br/>
            </w:r>
            <w:proofErr w:type="spellStart"/>
            <w:r w:rsidRPr="008F58EB">
              <w:t>测仪</w:t>
            </w:r>
            <w:proofErr w:type="spellEnd"/>
          </w:p>
        </w:tc>
      </w:tr>
      <w:tr w:rsidR="00856B71" w:rsidRPr="008F58EB" w14:paraId="27E462CB" w14:textId="77777777" w:rsidTr="00856562">
        <w:trPr>
          <w:trHeight w:val="1442"/>
          <w:jc w:val="center"/>
        </w:trPr>
        <w:tc>
          <w:tcPr>
            <w:tcW w:w="661" w:type="pct"/>
            <w:tcBorders>
              <w:top w:val="single" w:sz="4" w:space="0" w:color="auto"/>
              <w:left w:val="single" w:sz="4" w:space="0" w:color="auto"/>
              <w:bottom w:val="single" w:sz="4" w:space="0" w:color="auto"/>
              <w:right w:val="single" w:sz="4" w:space="0" w:color="auto"/>
            </w:tcBorders>
          </w:tcPr>
          <w:p w14:paraId="50905B44" w14:textId="5C82A3F6" w:rsidR="00856B71" w:rsidRPr="008F58EB" w:rsidRDefault="00856B71" w:rsidP="00FC49D4">
            <w:pPr>
              <w:pStyle w:val="Tabletext"/>
            </w:pPr>
            <w:proofErr w:type="spellStart"/>
            <w:r w:rsidRPr="008F58EB">
              <w:t>观测几何</w:t>
            </w:r>
            <w:proofErr w:type="spellEnd"/>
          </w:p>
        </w:tc>
        <w:tc>
          <w:tcPr>
            <w:tcW w:w="809" w:type="pct"/>
            <w:tcBorders>
              <w:top w:val="single" w:sz="4" w:space="0" w:color="auto"/>
              <w:left w:val="single" w:sz="4" w:space="0" w:color="auto"/>
              <w:bottom w:val="single" w:sz="4" w:space="0" w:color="auto"/>
              <w:right w:val="single" w:sz="4" w:space="0" w:color="auto"/>
            </w:tcBorders>
          </w:tcPr>
          <w:p w14:paraId="4D0A1472" w14:textId="3E96C22F" w:rsidR="00856B71" w:rsidRPr="008F58EB" w:rsidRDefault="00856B71" w:rsidP="00FC49D4">
            <w:pPr>
              <w:pStyle w:val="Tabletext"/>
            </w:pPr>
            <w:proofErr w:type="spellStart"/>
            <w:r w:rsidRPr="008F58EB">
              <w:t>侧视，离天底角</w:t>
            </w:r>
            <w:proofErr w:type="spellEnd"/>
            <w:r w:rsidRPr="008F58EB">
              <w:t>10°-55°</w:t>
            </w:r>
          </w:p>
        </w:tc>
        <w:tc>
          <w:tcPr>
            <w:tcW w:w="737" w:type="pct"/>
            <w:tcBorders>
              <w:top w:val="single" w:sz="4" w:space="0" w:color="auto"/>
              <w:left w:val="single" w:sz="4" w:space="0" w:color="auto"/>
              <w:bottom w:val="single" w:sz="4" w:space="0" w:color="auto"/>
              <w:right w:val="single" w:sz="4" w:space="0" w:color="auto"/>
            </w:tcBorders>
          </w:tcPr>
          <w:p w14:paraId="4978651B" w14:textId="77777777" w:rsidR="00510703" w:rsidRPr="008F58EB" w:rsidRDefault="00510703" w:rsidP="00FC49D4">
            <w:pPr>
              <w:pStyle w:val="Tabletext"/>
              <w:rPr>
                <w:lang w:eastAsia="zh-CN"/>
              </w:rPr>
            </w:pPr>
            <w:r w:rsidRPr="008F58EB">
              <w:rPr>
                <w:lang w:eastAsia="zh-CN"/>
              </w:rPr>
              <w:t>天底指向</w:t>
            </w:r>
          </w:p>
          <w:p w14:paraId="429F1972" w14:textId="5165CD0E" w:rsidR="00856B71" w:rsidRPr="008F58EB" w:rsidRDefault="00510703" w:rsidP="00FC49D4">
            <w:pPr>
              <w:pStyle w:val="Tabletext"/>
              <w:rPr>
                <w:lang w:eastAsia="zh-CN"/>
              </w:rPr>
            </w:pPr>
            <w:r w:rsidRPr="008F58EB">
              <w:rPr>
                <w:lang w:eastAsia="zh-CN"/>
              </w:rPr>
              <w:t>多入射角观测</w:t>
            </w:r>
          </w:p>
        </w:tc>
        <w:tc>
          <w:tcPr>
            <w:tcW w:w="810" w:type="pct"/>
            <w:tcBorders>
              <w:top w:val="single" w:sz="4" w:space="0" w:color="auto"/>
              <w:left w:val="single" w:sz="4" w:space="0" w:color="auto"/>
              <w:bottom w:val="single" w:sz="4" w:space="0" w:color="auto"/>
              <w:right w:val="single" w:sz="4" w:space="0" w:color="auto"/>
            </w:tcBorders>
          </w:tcPr>
          <w:p w14:paraId="6CA00586" w14:textId="2FBA864B" w:rsidR="00856B71" w:rsidRPr="008F58EB" w:rsidRDefault="00856B71" w:rsidP="00302336">
            <w:pPr>
              <w:pStyle w:val="Tabletext"/>
              <w:ind w:left="297" w:hanging="297"/>
              <w:rPr>
                <w:lang w:eastAsia="zh-CN"/>
              </w:rPr>
            </w:pPr>
            <w:r w:rsidRPr="008F58EB">
              <w:rPr>
                <w:lang w:eastAsia="zh-CN"/>
              </w:rPr>
              <w:t>–</w:t>
            </w:r>
            <w:r w:rsidRPr="008F58EB">
              <w:rPr>
                <w:lang w:eastAsia="zh-CN"/>
              </w:rPr>
              <w:tab/>
            </w:r>
            <w:r w:rsidR="00321A85" w:rsidRPr="008F58EB">
              <w:rPr>
                <w:lang w:eastAsia="zh-CN"/>
              </w:rPr>
              <w:t>方位向三</w:t>
            </w:r>
            <w:r w:rsidR="00321A85" w:rsidRPr="008F58EB">
              <w:rPr>
                <w:lang w:eastAsia="zh-CN"/>
              </w:rPr>
              <w:t>/</w:t>
            </w:r>
            <w:r w:rsidR="00321A85" w:rsidRPr="008F58EB">
              <w:rPr>
                <w:lang w:eastAsia="zh-CN"/>
              </w:rPr>
              <w:t>六波束</w:t>
            </w:r>
          </w:p>
          <w:p w14:paraId="5200E116" w14:textId="4D0A65A9" w:rsidR="00856B71" w:rsidRPr="008F58EB" w:rsidRDefault="00856B71" w:rsidP="00302336">
            <w:pPr>
              <w:pStyle w:val="Tabletext"/>
              <w:ind w:left="297" w:hanging="297"/>
              <w:rPr>
                <w:lang w:eastAsia="zh-CN"/>
              </w:rPr>
            </w:pPr>
            <w:r w:rsidRPr="008F58EB">
              <w:rPr>
                <w:lang w:eastAsia="zh-CN"/>
              </w:rPr>
              <w:t>–</w:t>
            </w:r>
            <w:r w:rsidRPr="008F58EB">
              <w:rPr>
                <w:lang w:eastAsia="zh-CN"/>
              </w:rPr>
              <w:tab/>
            </w:r>
            <w:r w:rsidR="003350C1" w:rsidRPr="008F58EB">
              <w:rPr>
                <w:lang w:eastAsia="zh-CN"/>
              </w:rPr>
              <w:t>一个或多个圆锥扫描波束</w:t>
            </w:r>
          </w:p>
        </w:tc>
        <w:tc>
          <w:tcPr>
            <w:tcW w:w="736" w:type="pct"/>
            <w:tcBorders>
              <w:top w:val="single" w:sz="4" w:space="0" w:color="auto"/>
              <w:left w:val="single" w:sz="4" w:space="0" w:color="auto"/>
              <w:bottom w:val="single" w:sz="4" w:space="0" w:color="auto"/>
              <w:right w:val="single" w:sz="4" w:space="0" w:color="auto"/>
            </w:tcBorders>
          </w:tcPr>
          <w:p w14:paraId="06C7E921" w14:textId="427DBF5C" w:rsidR="00856B71" w:rsidRPr="008F58EB" w:rsidRDefault="00856B71" w:rsidP="00FC49D4">
            <w:pPr>
              <w:pStyle w:val="Tabletext"/>
            </w:pPr>
            <w:r w:rsidRPr="008F58EB">
              <w:rPr>
                <w:lang w:eastAsia="zh-CN"/>
              </w:rPr>
              <w:t>垂直于天底航迹扫描</w:t>
            </w:r>
            <w:r w:rsidRPr="008F58EB">
              <w:rPr>
                <w:lang w:eastAsia="zh-CN"/>
              </w:rPr>
              <w:t>-</w:t>
            </w:r>
          </w:p>
        </w:tc>
        <w:tc>
          <w:tcPr>
            <w:tcW w:w="616" w:type="pct"/>
            <w:tcBorders>
              <w:top w:val="single" w:sz="4" w:space="0" w:color="auto"/>
              <w:left w:val="single" w:sz="4" w:space="0" w:color="auto"/>
              <w:bottom w:val="single" w:sz="4" w:space="0" w:color="auto"/>
              <w:right w:val="single" w:sz="4" w:space="0" w:color="auto"/>
            </w:tcBorders>
          </w:tcPr>
          <w:p w14:paraId="3E474C30" w14:textId="72DF5394" w:rsidR="00856B71" w:rsidRPr="008F58EB" w:rsidRDefault="00856B71" w:rsidP="00FC49D4">
            <w:pPr>
              <w:pStyle w:val="Tabletext"/>
            </w:pPr>
            <w:r w:rsidRPr="008F58EB">
              <w:rPr>
                <w:lang w:eastAsia="zh-CN"/>
              </w:rPr>
              <w:t>天底指向</w:t>
            </w:r>
          </w:p>
        </w:tc>
        <w:tc>
          <w:tcPr>
            <w:tcW w:w="632" w:type="pct"/>
            <w:tcBorders>
              <w:top w:val="single" w:sz="4" w:space="0" w:color="auto"/>
              <w:left w:val="single" w:sz="4" w:space="0" w:color="auto"/>
              <w:bottom w:val="single" w:sz="4" w:space="0" w:color="auto"/>
              <w:right w:val="single" w:sz="4" w:space="0" w:color="auto"/>
            </w:tcBorders>
          </w:tcPr>
          <w:p w14:paraId="5042A5ED" w14:textId="2DEA83FB" w:rsidR="00856B71" w:rsidRPr="008F58EB" w:rsidRDefault="00856B71" w:rsidP="00FC49D4">
            <w:pPr>
              <w:pStyle w:val="Tabletext"/>
            </w:pPr>
            <w:r w:rsidRPr="008F58EB">
              <w:rPr>
                <w:lang w:eastAsia="zh-CN"/>
              </w:rPr>
              <w:t>天底指向</w:t>
            </w:r>
          </w:p>
        </w:tc>
      </w:tr>
      <w:tr w:rsidR="00D71F1F" w:rsidRPr="008F58EB" w14:paraId="74AE83DE" w14:textId="77777777" w:rsidTr="00856562">
        <w:trPr>
          <w:trHeight w:val="635"/>
          <w:jc w:val="center"/>
        </w:trPr>
        <w:tc>
          <w:tcPr>
            <w:tcW w:w="661" w:type="pct"/>
            <w:tcBorders>
              <w:top w:val="single" w:sz="4" w:space="0" w:color="auto"/>
              <w:left w:val="single" w:sz="4" w:space="0" w:color="auto"/>
              <w:bottom w:val="single" w:sz="4" w:space="0" w:color="auto"/>
              <w:right w:val="single" w:sz="4" w:space="0" w:color="auto"/>
            </w:tcBorders>
          </w:tcPr>
          <w:p w14:paraId="7FAEDC96" w14:textId="15712DB0" w:rsidR="00D71F1F" w:rsidRPr="008F58EB" w:rsidRDefault="00FA5A63" w:rsidP="00FC49D4">
            <w:pPr>
              <w:pStyle w:val="Tabletext"/>
            </w:pPr>
            <w:r w:rsidRPr="008F58EB">
              <w:rPr>
                <w:lang w:eastAsia="zh-CN"/>
              </w:rPr>
              <w:t>足迹</w:t>
            </w:r>
            <w:r w:rsidRPr="008F58EB">
              <w:rPr>
                <w:lang w:eastAsia="zh-CN"/>
              </w:rPr>
              <w:t>/</w:t>
            </w:r>
            <w:r w:rsidRPr="008F58EB">
              <w:rPr>
                <w:lang w:eastAsia="zh-CN"/>
              </w:rPr>
              <w:t>动态</w:t>
            </w:r>
          </w:p>
        </w:tc>
        <w:tc>
          <w:tcPr>
            <w:tcW w:w="809" w:type="pct"/>
            <w:tcBorders>
              <w:top w:val="single" w:sz="4" w:space="0" w:color="auto"/>
              <w:left w:val="single" w:sz="4" w:space="0" w:color="auto"/>
              <w:bottom w:val="single" w:sz="4" w:space="0" w:color="auto"/>
              <w:right w:val="single" w:sz="4" w:space="0" w:color="auto"/>
            </w:tcBorders>
          </w:tcPr>
          <w:p w14:paraId="72515456" w14:textId="4BC0F0DD" w:rsidR="00D71F1F" w:rsidRPr="008F58EB" w:rsidRDefault="00D71F1F" w:rsidP="00302336">
            <w:pPr>
              <w:pStyle w:val="Tabletext"/>
              <w:ind w:left="297" w:hanging="297"/>
            </w:pPr>
            <w:r w:rsidRPr="008F58EB">
              <w:t>–</w:t>
            </w:r>
            <w:r w:rsidRPr="008F58EB">
              <w:tab/>
            </w:r>
            <w:proofErr w:type="spellStart"/>
            <w:r w:rsidR="00B107D2" w:rsidRPr="008F58EB">
              <w:t>固定于单侧</w:t>
            </w:r>
            <w:proofErr w:type="spellEnd"/>
          </w:p>
          <w:p w14:paraId="351D4C2C" w14:textId="12D11BB1" w:rsidR="00D71F1F" w:rsidRPr="008F58EB" w:rsidRDefault="00D71F1F" w:rsidP="00302336">
            <w:pPr>
              <w:pStyle w:val="Tabletext"/>
              <w:ind w:left="297" w:hanging="297"/>
            </w:pPr>
            <w:r w:rsidRPr="008F58EB">
              <w:t>–</w:t>
            </w:r>
            <w:r w:rsidRPr="008F58EB">
              <w:tab/>
            </w:r>
            <w:proofErr w:type="spellStart"/>
            <w:r w:rsidR="00AF6170" w:rsidRPr="008F58EB">
              <w:t>ScanSAR</w:t>
            </w:r>
            <w:r w:rsidR="00AF6170" w:rsidRPr="008F58EB">
              <w:t>模式</w:t>
            </w:r>
            <w:proofErr w:type="spellEnd"/>
          </w:p>
          <w:p w14:paraId="4000013C" w14:textId="00E7D7D3" w:rsidR="00D71F1F" w:rsidRPr="008F58EB" w:rsidRDefault="00D71F1F" w:rsidP="00302336">
            <w:pPr>
              <w:pStyle w:val="Tabletext"/>
              <w:ind w:left="297" w:hanging="297"/>
            </w:pPr>
            <w:r w:rsidRPr="008F58EB">
              <w:t>–</w:t>
            </w:r>
            <w:r w:rsidRPr="008F58EB">
              <w:tab/>
            </w:r>
            <w:r w:rsidR="00704026" w:rsidRPr="008F58EB">
              <w:rPr>
                <w:lang w:eastAsia="zh-CN"/>
              </w:rPr>
              <w:t>聚束模式</w:t>
            </w:r>
          </w:p>
        </w:tc>
        <w:tc>
          <w:tcPr>
            <w:tcW w:w="737" w:type="pct"/>
            <w:tcBorders>
              <w:top w:val="single" w:sz="4" w:space="0" w:color="auto"/>
              <w:left w:val="single" w:sz="4" w:space="0" w:color="auto"/>
              <w:bottom w:val="single" w:sz="4" w:space="0" w:color="auto"/>
              <w:right w:val="single" w:sz="4" w:space="0" w:color="auto"/>
            </w:tcBorders>
          </w:tcPr>
          <w:p w14:paraId="5B3C3F0D" w14:textId="69DD7B5E" w:rsidR="00D71F1F" w:rsidRPr="008F58EB" w:rsidRDefault="008E7FBF" w:rsidP="00FC49D4">
            <w:pPr>
              <w:pStyle w:val="Tabletext"/>
              <w:rPr>
                <w:lang w:eastAsia="zh-CN"/>
              </w:rPr>
            </w:pPr>
            <w:r w:rsidRPr="008F58EB">
              <w:rPr>
                <w:lang w:eastAsia="zh-CN"/>
              </w:rPr>
              <w:t>固定于天底</w:t>
            </w:r>
          </w:p>
          <w:p w14:paraId="314BB0E9" w14:textId="30620E81" w:rsidR="00D71F1F" w:rsidRPr="008F58EB" w:rsidRDefault="00570CFC" w:rsidP="00FC49D4">
            <w:pPr>
              <w:pStyle w:val="Tabletext"/>
              <w:rPr>
                <w:lang w:eastAsia="zh-CN"/>
              </w:rPr>
            </w:pPr>
            <w:r w:rsidRPr="008F58EB">
              <w:rPr>
                <w:lang w:eastAsia="zh-CN"/>
              </w:rPr>
              <w:t>多入射角观测</w:t>
            </w:r>
          </w:p>
        </w:tc>
        <w:tc>
          <w:tcPr>
            <w:tcW w:w="810" w:type="pct"/>
            <w:tcBorders>
              <w:top w:val="single" w:sz="4" w:space="0" w:color="auto"/>
              <w:left w:val="single" w:sz="4" w:space="0" w:color="auto"/>
              <w:bottom w:val="single" w:sz="4" w:space="0" w:color="auto"/>
              <w:right w:val="single" w:sz="4" w:space="0" w:color="auto"/>
            </w:tcBorders>
          </w:tcPr>
          <w:p w14:paraId="3FCEB6A8" w14:textId="4ECEBF39" w:rsidR="00D71F1F" w:rsidRPr="008F58EB" w:rsidRDefault="00D71F1F" w:rsidP="00FC49D4">
            <w:pPr>
              <w:pStyle w:val="Tabletext"/>
              <w:rPr>
                <w:lang w:eastAsia="zh-CN"/>
              </w:rPr>
            </w:pPr>
            <w:r w:rsidRPr="008F58EB">
              <w:rPr>
                <w:lang w:eastAsia="zh-CN"/>
              </w:rPr>
              <w:t>–</w:t>
            </w:r>
            <w:r w:rsidRPr="008F58EB">
              <w:rPr>
                <w:lang w:eastAsia="zh-CN"/>
              </w:rPr>
              <w:tab/>
            </w:r>
            <w:r w:rsidR="00E14B5D" w:rsidRPr="008F58EB">
              <w:rPr>
                <w:lang w:eastAsia="zh-CN"/>
              </w:rPr>
              <w:t>方位向固定</w:t>
            </w:r>
          </w:p>
          <w:p w14:paraId="784226F7" w14:textId="360FEB66" w:rsidR="00D71F1F" w:rsidRPr="008F58EB" w:rsidRDefault="00D71F1F" w:rsidP="00302336">
            <w:pPr>
              <w:pStyle w:val="Tabletext"/>
              <w:ind w:left="297" w:hanging="297"/>
              <w:rPr>
                <w:lang w:eastAsia="zh-CN"/>
              </w:rPr>
            </w:pPr>
            <w:r w:rsidRPr="008F58EB">
              <w:rPr>
                <w:lang w:eastAsia="zh-CN"/>
              </w:rPr>
              <w:t>–</w:t>
            </w:r>
            <w:r w:rsidRPr="008F58EB">
              <w:rPr>
                <w:lang w:eastAsia="zh-CN"/>
              </w:rPr>
              <w:tab/>
            </w:r>
            <w:r w:rsidR="0088419B" w:rsidRPr="008F58EB">
              <w:rPr>
                <w:lang w:eastAsia="zh-CN"/>
              </w:rPr>
              <w:t>多波束圆锥扫描</w:t>
            </w:r>
          </w:p>
        </w:tc>
        <w:tc>
          <w:tcPr>
            <w:tcW w:w="736" w:type="pct"/>
            <w:tcBorders>
              <w:top w:val="single" w:sz="4" w:space="0" w:color="auto"/>
              <w:left w:val="single" w:sz="4" w:space="0" w:color="auto"/>
              <w:bottom w:val="single" w:sz="4" w:space="0" w:color="auto"/>
              <w:right w:val="single" w:sz="4" w:space="0" w:color="auto"/>
            </w:tcBorders>
          </w:tcPr>
          <w:p w14:paraId="1CDDCD11" w14:textId="3735F01A" w:rsidR="00D71F1F" w:rsidRPr="008F58EB" w:rsidRDefault="00D71F1F" w:rsidP="00FC49D4">
            <w:pPr>
              <w:pStyle w:val="Tabletext"/>
            </w:pPr>
            <w:r w:rsidRPr="008F58EB">
              <w:rPr>
                <w:lang w:eastAsia="zh-CN"/>
              </w:rPr>
              <w:t>垂直于天底航迹扫描</w:t>
            </w:r>
          </w:p>
        </w:tc>
        <w:tc>
          <w:tcPr>
            <w:tcW w:w="616" w:type="pct"/>
            <w:tcBorders>
              <w:top w:val="single" w:sz="4" w:space="0" w:color="auto"/>
              <w:left w:val="single" w:sz="4" w:space="0" w:color="auto"/>
              <w:bottom w:val="single" w:sz="4" w:space="0" w:color="auto"/>
              <w:right w:val="single" w:sz="4" w:space="0" w:color="auto"/>
            </w:tcBorders>
          </w:tcPr>
          <w:p w14:paraId="0410B80E" w14:textId="49DA1135" w:rsidR="00D71F1F" w:rsidRPr="008F58EB" w:rsidRDefault="00D71F1F" w:rsidP="00FC49D4">
            <w:pPr>
              <w:pStyle w:val="Tabletext"/>
            </w:pPr>
            <w:r w:rsidRPr="008F58EB">
              <w:rPr>
                <w:lang w:eastAsia="zh-CN"/>
              </w:rPr>
              <w:t>固定于天底</w:t>
            </w:r>
          </w:p>
        </w:tc>
        <w:tc>
          <w:tcPr>
            <w:tcW w:w="632" w:type="pct"/>
            <w:tcBorders>
              <w:top w:val="single" w:sz="4" w:space="0" w:color="auto"/>
              <w:left w:val="single" w:sz="4" w:space="0" w:color="auto"/>
              <w:bottom w:val="single" w:sz="4" w:space="0" w:color="auto"/>
              <w:right w:val="single" w:sz="4" w:space="0" w:color="auto"/>
            </w:tcBorders>
          </w:tcPr>
          <w:p w14:paraId="1071B161" w14:textId="3117474E" w:rsidR="00D71F1F" w:rsidRPr="008F58EB" w:rsidRDefault="00D71F1F" w:rsidP="00FC49D4">
            <w:pPr>
              <w:pStyle w:val="Tabletext"/>
            </w:pPr>
            <w:r w:rsidRPr="008F58EB">
              <w:rPr>
                <w:lang w:eastAsia="zh-CN"/>
              </w:rPr>
              <w:t>固定于天底</w:t>
            </w:r>
          </w:p>
        </w:tc>
      </w:tr>
      <w:tr w:rsidR="00F674B9" w:rsidRPr="008F58EB" w14:paraId="4F40EDF3" w14:textId="77777777" w:rsidTr="00856562">
        <w:trPr>
          <w:trHeight w:val="672"/>
          <w:jc w:val="center"/>
        </w:trPr>
        <w:tc>
          <w:tcPr>
            <w:tcW w:w="661" w:type="pct"/>
            <w:tcBorders>
              <w:top w:val="single" w:sz="4" w:space="0" w:color="auto"/>
              <w:left w:val="single" w:sz="4" w:space="0" w:color="auto"/>
              <w:bottom w:val="single" w:sz="4" w:space="0" w:color="auto"/>
              <w:right w:val="single" w:sz="4" w:space="0" w:color="auto"/>
            </w:tcBorders>
          </w:tcPr>
          <w:p w14:paraId="6605CD3D" w14:textId="5F4E317B" w:rsidR="00F674B9" w:rsidRPr="008F58EB" w:rsidRDefault="00F674B9" w:rsidP="00FC49D4">
            <w:pPr>
              <w:pStyle w:val="Tabletext"/>
            </w:pPr>
            <w:r w:rsidRPr="008F58EB">
              <w:rPr>
                <w:lang w:eastAsia="zh-CN"/>
              </w:rPr>
              <w:t>天线波束</w:t>
            </w:r>
          </w:p>
        </w:tc>
        <w:tc>
          <w:tcPr>
            <w:tcW w:w="809" w:type="pct"/>
            <w:tcBorders>
              <w:top w:val="single" w:sz="4" w:space="0" w:color="auto"/>
              <w:left w:val="single" w:sz="4" w:space="0" w:color="auto"/>
              <w:bottom w:val="single" w:sz="4" w:space="0" w:color="auto"/>
              <w:right w:val="single" w:sz="4" w:space="0" w:color="auto"/>
            </w:tcBorders>
          </w:tcPr>
          <w:p w14:paraId="079F8517" w14:textId="3B689D31" w:rsidR="00F674B9" w:rsidRPr="008F58EB" w:rsidRDefault="00F674B9" w:rsidP="00FC49D4">
            <w:pPr>
              <w:pStyle w:val="Tabletext"/>
            </w:pPr>
            <w:r w:rsidRPr="008F58EB">
              <w:rPr>
                <w:lang w:eastAsia="zh-CN"/>
              </w:rPr>
              <w:t>扇形波束</w:t>
            </w:r>
          </w:p>
        </w:tc>
        <w:tc>
          <w:tcPr>
            <w:tcW w:w="737" w:type="pct"/>
            <w:tcBorders>
              <w:top w:val="single" w:sz="4" w:space="0" w:color="auto"/>
              <w:left w:val="single" w:sz="4" w:space="0" w:color="auto"/>
              <w:bottom w:val="single" w:sz="4" w:space="0" w:color="auto"/>
              <w:right w:val="single" w:sz="4" w:space="0" w:color="auto"/>
            </w:tcBorders>
          </w:tcPr>
          <w:p w14:paraId="0DC1745D" w14:textId="749F7951" w:rsidR="00F674B9" w:rsidRPr="008F58EB" w:rsidRDefault="00F674B9" w:rsidP="00FC49D4">
            <w:pPr>
              <w:pStyle w:val="Tabletext"/>
            </w:pPr>
            <w:r w:rsidRPr="008F58EB">
              <w:rPr>
                <w:lang w:eastAsia="zh-CN"/>
              </w:rPr>
              <w:t>笔形波束</w:t>
            </w:r>
          </w:p>
        </w:tc>
        <w:tc>
          <w:tcPr>
            <w:tcW w:w="810" w:type="pct"/>
            <w:tcBorders>
              <w:top w:val="single" w:sz="4" w:space="0" w:color="auto"/>
              <w:left w:val="single" w:sz="4" w:space="0" w:color="auto"/>
              <w:bottom w:val="single" w:sz="4" w:space="0" w:color="auto"/>
              <w:right w:val="single" w:sz="4" w:space="0" w:color="auto"/>
            </w:tcBorders>
          </w:tcPr>
          <w:p w14:paraId="5199BF51" w14:textId="6EB8986A" w:rsidR="00F674B9" w:rsidRPr="008F58EB" w:rsidRDefault="00F674B9" w:rsidP="00FC49D4">
            <w:pPr>
              <w:pStyle w:val="Tabletext"/>
            </w:pPr>
            <w:r w:rsidRPr="008F58EB">
              <w:t>–</w:t>
            </w:r>
            <w:r w:rsidRPr="008F58EB">
              <w:tab/>
            </w:r>
            <w:proofErr w:type="spellStart"/>
            <w:r w:rsidR="00F40165" w:rsidRPr="008F58EB">
              <w:t>扇形波束</w:t>
            </w:r>
            <w:proofErr w:type="spellEnd"/>
          </w:p>
          <w:p w14:paraId="124D74B9" w14:textId="4CF525D6" w:rsidR="00F674B9" w:rsidRPr="008F58EB" w:rsidRDefault="00F674B9" w:rsidP="00FC49D4">
            <w:pPr>
              <w:pStyle w:val="Tabletext"/>
            </w:pPr>
            <w:r w:rsidRPr="008F58EB">
              <w:t>–</w:t>
            </w:r>
            <w:r w:rsidRPr="008F58EB">
              <w:tab/>
            </w:r>
            <w:r w:rsidR="006054FC" w:rsidRPr="008F58EB">
              <w:rPr>
                <w:lang w:eastAsia="zh-CN"/>
              </w:rPr>
              <w:t>笔形波束</w:t>
            </w:r>
          </w:p>
        </w:tc>
        <w:tc>
          <w:tcPr>
            <w:tcW w:w="736" w:type="pct"/>
            <w:tcBorders>
              <w:top w:val="single" w:sz="4" w:space="0" w:color="auto"/>
              <w:left w:val="single" w:sz="4" w:space="0" w:color="auto"/>
              <w:bottom w:val="single" w:sz="4" w:space="0" w:color="auto"/>
              <w:right w:val="single" w:sz="4" w:space="0" w:color="auto"/>
            </w:tcBorders>
          </w:tcPr>
          <w:p w14:paraId="40839F12" w14:textId="6D3CD3C6" w:rsidR="00F674B9" w:rsidRPr="008F58EB" w:rsidRDefault="00F674B9" w:rsidP="00FC49D4">
            <w:pPr>
              <w:pStyle w:val="Tabletext"/>
            </w:pPr>
            <w:r w:rsidRPr="008F58EB">
              <w:rPr>
                <w:lang w:eastAsia="zh-CN"/>
              </w:rPr>
              <w:t>笔形波束</w:t>
            </w:r>
          </w:p>
        </w:tc>
        <w:tc>
          <w:tcPr>
            <w:tcW w:w="616" w:type="pct"/>
            <w:tcBorders>
              <w:top w:val="single" w:sz="4" w:space="0" w:color="auto"/>
              <w:left w:val="single" w:sz="4" w:space="0" w:color="auto"/>
              <w:bottom w:val="single" w:sz="4" w:space="0" w:color="auto"/>
              <w:right w:val="single" w:sz="4" w:space="0" w:color="auto"/>
            </w:tcBorders>
          </w:tcPr>
          <w:p w14:paraId="147A426B" w14:textId="67EDF92B" w:rsidR="00F674B9" w:rsidRPr="008F58EB" w:rsidRDefault="00F674B9" w:rsidP="00FC49D4">
            <w:pPr>
              <w:pStyle w:val="Tabletext"/>
            </w:pPr>
            <w:r w:rsidRPr="008F58EB">
              <w:rPr>
                <w:lang w:eastAsia="zh-CN"/>
              </w:rPr>
              <w:t>笔形波束</w:t>
            </w:r>
          </w:p>
        </w:tc>
        <w:tc>
          <w:tcPr>
            <w:tcW w:w="632" w:type="pct"/>
            <w:tcBorders>
              <w:top w:val="single" w:sz="4" w:space="0" w:color="auto"/>
              <w:left w:val="single" w:sz="4" w:space="0" w:color="auto"/>
              <w:bottom w:val="single" w:sz="4" w:space="0" w:color="auto"/>
              <w:right w:val="single" w:sz="4" w:space="0" w:color="auto"/>
            </w:tcBorders>
          </w:tcPr>
          <w:p w14:paraId="3152C449" w14:textId="6448AE7D" w:rsidR="00F674B9" w:rsidRPr="008F58EB" w:rsidRDefault="00F674B9" w:rsidP="00FC49D4">
            <w:pPr>
              <w:pStyle w:val="Tabletext"/>
            </w:pPr>
            <w:r w:rsidRPr="008F58EB">
              <w:rPr>
                <w:lang w:eastAsia="zh-CN"/>
              </w:rPr>
              <w:t>宽波束</w:t>
            </w:r>
          </w:p>
        </w:tc>
      </w:tr>
      <w:tr w:rsidR="00CF7587" w:rsidRPr="008F58EB" w14:paraId="570BC68F" w14:textId="77777777" w:rsidTr="00856562">
        <w:trPr>
          <w:trHeight w:val="603"/>
          <w:jc w:val="center"/>
        </w:trPr>
        <w:tc>
          <w:tcPr>
            <w:tcW w:w="661" w:type="pct"/>
            <w:tcBorders>
              <w:top w:val="single" w:sz="4" w:space="0" w:color="auto"/>
              <w:left w:val="single" w:sz="4" w:space="0" w:color="auto"/>
              <w:bottom w:val="single" w:sz="4" w:space="0" w:color="auto"/>
              <w:right w:val="single" w:sz="4" w:space="0" w:color="auto"/>
            </w:tcBorders>
          </w:tcPr>
          <w:p w14:paraId="08F55D6B" w14:textId="3820CFF0" w:rsidR="00CF7587" w:rsidRPr="008F58EB" w:rsidRDefault="00634604" w:rsidP="00FC49D4">
            <w:pPr>
              <w:pStyle w:val="Tabletext"/>
            </w:pPr>
            <w:r w:rsidRPr="008F58EB">
              <w:rPr>
                <w:lang w:eastAsia="zh-CN"/>
              </w:rPr>
              <w:t>辐射峰值功率</w:t>
            </w:r>
            <w:r w:rsidR="00A46023" w:rsidRPr="008F58EB">
              <w:rPr>
                <w:lang w:eastAsia="zh-CN"/>
              </w:rPr>
              <w:t>（</w:t>
            </w:r>
            <w:r w:rsidRPr="008F58EB">
              <w:rPr>
                <w:lang w:eastAsia="zh-CN"/>
              </w:rPr>
              <w:t>W</w:t>
            </w:r>
            <w:r w:rsidR="00A46023" w:rsidRPr="008F58EB">
              <w:rPr>
                <w:lang w:eastAsia="zh-CN"/>
              </w:rPr>
              <w:t>）</w:t>
            </w:r>
          </w:p>
        </w:tc>
        <w:tc>
          <w:tcPr>
            <w:tcW w:w="809" w:type="pct"/>
            <w:tcBorders>
              <w:top w:val="single" w:sz="4" w:space="0" w:color="auto"/>
              <w:left w:val="single" w:sz="4" w:space="0" w:color="auto"/>
              <w:bottom w:val="single" w:sz="4" w:space="0" w:color="auto"/>
              <w:right w:val="single" w:sz="4" w:space="0" w:color="auto"/>
            </w:tcBorders>
          </w:tcPr>
          <w:p w14:paraId="480D990E" w14:textId="77777777" w:rsidR="00CF7587" w:rsidRPr="008F58EB" w:rsidRDefault="00CF7587" w:rsidP="00FC49D4">
            <w:pPr>
              <w:pStyle w:val="Tabletext"/>
            </w:pPr>
            <w:r w:rsidRPr="008F58EB">
              <w:t>1</w:t>
            </w:r>
            <w:r w:rsidRPr="008F58EB">
              <w:rPr>
                <w:rFonts w:ascii="Tms Rmn" w:hAnsi="Tms Rmn"/>
              </w:rPr>
              <w:t> </w:t>
            </w:r>
            <w:r w:rsidRPr="008F58EB">
              <w:t>500-8</w:t>
            </w:r>
            <w:r w:rsidRPr="008F58EB">
              <w:rPr>
                <w:rFonts w:ascii="Tms Rmn" w:hAnsi="Tms Rmn"/>
              </w:rPr>
              <w:t> </w:t>
            </w:r>
            <w:r w:rsidRPr="008F58EB">
              <w:t>000</w:t>
            </w:r>
          </w:p>
        </w:tc>
        <w:tc>
          <w:tcPr>
            <w:tcW w:w="737" w:type="pct"/>
            <w:tcBorders>
              <w:top w:val="single" w:sz="4" w:space="0" w:color="auto"/>
              <w:left w:val="single" w:sz="4" w:space="0" w:color="auto"/>
              <w:bottom w:val="single" w:sz="4" w:space="0" w:color="auto"/>
              <w:right w:val="single" w:sz="4" w:space="0" w:color="auto"/>
            </w:tcBorders>
          </w:tcPr>
          <w:p w14:paraId="4CB576FE" w14:textId="77777777" w:rsidR="00CF7587" w:rsidRPr="008F58EB" w:rsidRDefault="00CF7587" w:rsidP="00FC49D4">
            <w:pPr>
              <w:pStyle w:val="Tabletext"/>
            </w:pPr>
            <w:r w:rsidRPr="008F58EB">
              <w:t>20</w:t>
            </w:r>
          </w:p>
        </w:tc>
        <w:tc>
          <w:tcPr>
            <w:tcW w:w="810" w:type="pct"/>
            <w:tcBorders>
              <w:top w:val="single" w:sz="4" w:space="0" w:color="auto"/>
              <w:left w:val="single" w:sz="4" w:space="0" w:color="auto"/>
              <w:bottom w:val="single" w:sz="4" w:space="0" w:color="auto"/>
              <w:right w:val="single" w:sz="4" w:space="0" w:color="auto"/>
            </w:tcBorders>
          </w:tcPr>
          <w:p w14:paraId="68A2BDFF" w14:textId="77777777" w:rsidR="00CF7587" w:rsidRPr="008F58EB" w:rsidRDefault="00CF7587" w:rsidP="00FC49D4">
            <w:pPr>
              <w:pStyle w:val="Tabletext"/>
            </w:pPr>
            <w:r w:rsidRPr="008F58EB">
              <w:t>100-5</w:t>
            </w:r>
            <w:r w:rsidRPr="008F58EB">
              <w:rPr>
                <w:rFonts w:ascii="Tms Rmn" w:hAnsi="Tms Rmn"/>
              </w:rPr>
              <w:t> </w:t>
            </w:r>
            <w:r w:rsidRPr="008F58EB">
              <w:t>000</w:t>
            </w:r>
          </w:p>
        </w:tc>
        <w:tc>
          <w:tcPr>
            <w:tcW w:w="736" w:type="pct"/>
            <w:tcBorders>
              <w:top w:val="single" w:sz="4" w:space="0" w:color="auto"/>
              <w:left w:val="single" w:sz="4" w:space="0" w:color="auto"/>
              <w:bottom w:val="single" w:sz="4" w:space="0" w:color="auto"/>
              <w:right w:val="single" w:sz="4" w:space="0" w:color="auto"/>
            </w:tcBorders>
          </w:tcPr>
          <w:p w14:paraId="465FC3AA" w14:textId="77777777" w:rsidR="00CF7587" w:rsidRPr="008F58EB" w:rsidRDefault="00CF7587" w:rsidP="00FC49D4">
            <w:pPr>
              <w:pStyle w:val="Tabletext"/>
            </w:pPr>
            <w:r w:rsidRPr="008F58EB">
              <w:t>600</w:t>
            </w:r>
          </w:p>
        </w:tc>
        <w:tc>
          <w:tcPr>
            <w:tcW w:w="616" w:type="pct"/>
            <w:tcBorders>
              <w:top w:val="single" w:sz="4" w:space="0" w:color="auto"/>
              <w:left w:val="single" w:sz="4" w:space="0" w:color="auto"/>
              <w:bottom w:val="single" w:sz="4" w:space="0" w:color="auto"/>
              <w:right w:val="single" w:sz="4" w:space="0" w:color="auto"/>
            </w:tcBorders>
          </w:tcPr>
          <w:p w14:paraId="62E23D67" w14:textId="77777777" w:rsidR="00CF7587" w:rsidRPr="008F58EB" w:rsidRDefault="00CF7587" w:rsidP="00FC49D4">
            <w:pPr>
              <w:pStyle w:val="Tabletext"/>
            </w:pPr>
            <w:r w:rsidRPr="008F58EB">
              <w:t>1</w:t>
            </w:r>
            <w:r w:rsidRPr="008F58EB">
              <w:rPr>
                <w:rFonts w:ascii="Tms Rmn" w:hAnsi="Tms Rmn"/>
              </w:rPr>
              <w:t> </w:t>
            </w:r>
            <w:r w:rsidRPr="008F58EB">
              <w:t>000-1</w:t>
            </w:r>
            <w:r w:rsidRPr="008F58EB">
              <w:rPr>
                <w:rFonts w:ascii="Tms Rmn" w:hAnsi="Tms Rmn"/>
              </w:rPr>
              <w:t> </w:t>
            </w:r>
            <w:r w:rsidRPr="008F58EB">
              <w:t>500</w:t>
            </w:r>
          </w:p>
        </w:tc>
        <w:tc>
          <w:tcPr>
            <w:tcW w:w="632" w:type="pct"/>
            <w:tcBorders>
              <w:top w:val="single" w:sz="4" w:space="0" w:color="auto"/>
              <w:left w:val="single" w:sz="4" w:space="0" w:color="auto"/>
              <w:bottom w:val="single" w:sz="4" w:space="0" w:color="auto"/>
              <w:right w:val="single" w:sz="4" w:space="0" w:color="auto"/>
            </w:tcBorders>
          </w:tcPr>
          <w:p w14:paraId="1C5A80CC" w14:textId="77777777" w:rsidR="00CF7587" w:rsidRPr="008F58EB" w:rsidRDefault="00CF7587" w:rsidP="00FC49D4">
            <w:pPr>
              <w:pStyle w:val="Tabletext"/>
            </w:pPr>
            <w:r w:rsidRPr="008F58EB">
              <w:t>100</w:t>
            </w:r>
          </w:p>
        </w:tc>
      </w:tr>
      <w:tr w:rsidR="00FF0C58" w:rsidRPr="008F58EB" w14:paraId="43D2C8F2" w14:textId="77777777" w:rsidTr="00856562">
        <w:trPr>
          <w:trHeight w:val="878"/>
          <w:jc w:val="center"/>
        </w:trPr>
        <w:tc>
          <w:tcPr>
            <w:tcW w:w="661" w:type="pct"/>
            <w:tcBorders>
              <w:top w:val="single" w:sz="4" w:space="0" w:color="auto"/>
              <w:left w:val="single" w:sz="4" w:space="0" w:color="auto"/>
              <w:bottom w:val="single" w:sz="4" w:space="0" w:color="auto"/>
              <w:right w:val="single" w:sz="4" w:space="0" w:color="auto"/>
            </w:tcBorders>
          </w:tcPr>
          <w:p w14:paraId="79CD3B7B" w14:textId="51CFDB16" w:rsidR="00FF0C58" w:rsidRPr="008F58EB" w:rsidRDefault="00FF0C58" w:rsidP="00FC49D4">
            <w:pPr>
              <w:pStyle w:val="Tabletext"/>
            </w:pPr>
            <w:r w:rsidRPr="008F58EB">
              <w:rPr>
                <w:lang w:eastAsia="zh-CN"/>
              </w:rPr>
              <w:t>波形</w:t>
            </w:r>
          </w:p>
        </w:tc>
        <w:tc>
          <w:tcPr>
            <w:tcW w:w="809" w:type="pct"/>
            <w:tcBorders>
              <w:top w:val="single" w:sz="4" w:space="0" w:color="auto"/>
              <w:left w:val="single" w:sz="4" w:space="0" w:color="auto"/>
              <w:bottom w:val="single" w:sz="4" w:space="0" w:color="auto"/>
              <w:right w:val="single" w:sz="4" w:space="0" w:color="auto"/>
            </w:tcBorders>
          </w:tcPr>
          <w:p w14:paraId="516FCE3A" w14:textId="6AFD9DE9" w:rsidR="00FF0C58" w:rsidRPr="008F58EB" w:rsidRDefault="00FF0C58" w:rsidP="00FC49D4">
            <w:pPr>
              <w:pStyle w:val="Tabletext"/>
            </w:pPr>
            <w:r w:rsidRPr="008F58EB">
              <w:rPr>
                <w:lang w:eastAsia="zh-CN"/>
              </w:rPr>
              <w:t>线性调频脉冲</w:t>
            </w:r>
          </w:p>
        </w:tc>
        <w:tc>
          <w:tcPr>
            <w:tcW w:w="737" w:type="pct"/>
            <w:tcBorders>
              <w:top w:val="single" w:sz="4" w:space="0" w:color="auto"/>
              <w:left w:val="single" w:sz="4" w:space="0" w:color="auto"/>
              <w:bottom w:val="single" w:sz="4" w:space="0" w:color="auto"/>
              <w:right w:val="single" w:sz="4" w:space="0" w:color="auto"/>
            </w:tcBorders>
          </w:tcPr>
          <w:p w14:paraId="49475A51" w14:textId="7957BDC8" w:rsidR="00FF0C58" w:rsidRPr="008F58EB" w:rsidRDefault="00FF0C58" w:rsidP="00FC49D4">
            <w:pPr>
              <w:pStyle w:val="Tabletext"/>
            </w:pPr>
            <w:r w:rsidRPr="008F58EB">
              <w:rPr>
                <w:lang w:eastAsia="zh-CN"/>
              </w:rPr>
              <w:t>线性调频脉冲</w:t>
            </w:r>
          </w:p>
        </w:tc>
        <w:tc>
          <w:tcPr>
            <w:tcW w:w="810" w:type="pct"/>
            <w:tcBorders>
              <w:top w:val="single" w:sz="4" w:space="0" w:color="auto"/>
              <w:left w:val="single" w:sz="4" w:space="0" w:color="auto"/>
              <w:bottom w:val="single" w:sz="4" w:space="0" w:color="auto"/>
              <w:right w:val="single" w:sz="4" w:space="0" w:color="auto"/>
            </w:tcBorders>
          </w:tcPr>
          <w:p w14:paraId="5160A7B2" w14:textId="1AE6F9FD" w:rsidR="00FF0C58" w:rsidRPr="008F58EB" w:rsidRDefault="00FF0C58" w:rsidP="00FC49D4">
            <w:pPr>
              <w:pStyle w:val="Tabletext"/>
              <w:rPr>
                <w:lang w:eastAsia="zh-CN"/>
              </w:rPr>
            </w:pPr>
            <w:r w:rsidRPr="008F58EB">
              <w:rPr>
                <w:lang w:eastAsia="zh-CN"/>
              </w:rPr>
              <w:t>断续</w:t>
            </w:r>
            <w:r w:rsidRPr="008F58EB">
              <w:rPr>
                <w:lang w:eastAsia="zh-CN"/>
              </w:rPr>
              <w:t>CW</w:t>
            </w:r>
            <w:r w:rsidRPr="008F58EB">
              <w:rPr>
                <w:lang w:eastAsia="zh-CN"/>
              </w:rPr>
              <w:t>或短脉冲</w:t>
            </w:r>
            <w:r w:rsidR="00A46023" w:rsidRPr="008F58EB">
              <w:rPr>
                <w:lang w:eastAsia="zh-CN"/>
              </w:rPr>
              <w:t>（</w:t>
            </w:r>
            <w:r w:rsidRPr="008F58EB">
              <w:rPr>
                <w:lang w:eastAsia="zh-CN"/>
              </w:rPr>
              <w:t>海洋</w:t>
            </w:r>
            <w:r w:rsidR="00A46023" w:rsidRPr="008F58EB">
              <w:rPr>
                <w:lang w:eastAsia="zh-CN"/>
              </w:rPr>
              <w:t>）</w:t>
            </w:r>
            <w:r w:rsidRPr="008F58EB">
              <w:rPr>
                <w:lang w:eastAsia="zh-CN"/>
              </w:rPr>
              <w:t>或线性</w:t>
            </w:r>
            <w:r w:rsidRPr="008F58EB">
              <w:rPr>
                <w:lang w:eastAsia="zh-CN"/>
              </w:rPr>
              <w:t>FM</w:t>
            </w:r>
            <w:r w:rsidRPr="008F58EB">
              <w:rPr>
                <w:lang w:eastAsia="zh-CN"/>
              </w:rPr>
              <w:t>脉冲</w:t>
            </w:r>
            <w:r w:rsidR="00A46023" w:rsidRPr="008F58EB">
              <w:rPr>
                <w:lang w:eastAsia="zh-CN"/>
              </w:rPr>
              <w:t>（</w:t>
            </w:r>
            <w:r w:rsidRPr="008F58EB">
              <w:rPr>
                <w:lang w:eastAsia="zh-CN"/>
              </w:rPr>
              <w:t>陆地</w:t>
            </w:r>
            <w:r w:rsidR="00A46023" w:rsidRPr="008F58EB">
              <w:rPr>
                <w:lang w:eastAsia="zh-CN"/>
              </w:rPr>
              <w:t>）</w:t>
            </w:r>
          </w:p>
        </w:tc>
        <w:tc>
          <w:tcPr>
            <w:tcW w:w="736" w:type="pct"/>
            <w:tcBorders>
              <w:top w:val="single" w:sz="4" w:space="0" w:color="auto"/>
              <w:left w:val="single" w:sz="4" w:space="0" w:color="auto"/>
              <w:bottom w:val="single" w:sz="4" w:space="0" w:color="auto"/>
              <w:right w:val="single" w:sz="4" w:space="0" w:color="auto"/>
            </w:tcBorders>
          </w:tcPr>
          <w:p w14:paraId="040E4271" w14:textId="266A5084" w:rsidR="00FF0C58" w:rsidRPr="008F58EB" w:rsidRDefault="00FF0C58" w:rsidP="00FC49D4">
            <w:pPr>
              <w:pStyle w:val="Tabletext"/>
            </w:pPr>
            <w:r w:rsidRPr="008F58EB">
              <w:rPr>
                <w:lang w:eastAsia="zh-CN"/>
              </w:rPr>
              <w:t>短脉冲</w:t>
            </w:r>
          </w:p>
        </w:tc>
        <w:tc>
          <w:tcPr>
            <w:tcW w:w="616" w:type="pct"/>
            <w:tcBorders>
              <w:top w:val="single" w:sz="4" w:space="0" w:color="auto"/>
              <w:left w:val="single" w:sz="4" w:space="0" w:color="auto"/>
              <w:bottom w:val="single" w:sz="4" w:space="0" w:color="auto"/>
              <w:right w:val="single" w:sz="4" w:space="0" w:color="auto"/>
            </w:tcBorders>
          </w:tcPr>
          <w:p w14:paraId="3217964F" w14:textId="1F2AA755" w:rsidR="00FF0C58" w:rsidRPr="008F58EB" w:rsidRDefault="00FF0C58" w:rsidP="00FC49D4">
            <w:pPr>
              <w:pStyle w:val="Tabletext"/>
            </w:pPr>
            <w:r w:rsidRPr="008F58EB">
              <w:rPr>
                <w:lang w:eastAsia="zh-CN"/>
              </w:rPr>
              <w:t>短脉冲</w:t>
            </w:r>
          </w:p>
        </w:tc>
        <w:tc>
          <w:tcPr>
            <w:tcW w:w="632" w:type="pct"/>
            <w:tcBorders>
              <w:top w:val="single" w:sz="4" w:space="0" w:color="auto"/>
              <w:left w:val="single" w:sz="4" w:space="0" w:color="auto"/>
              <w:bottom w:val="single" w:sz="4" w:space="0" w:color="auto"/>
              <w:right w:val="single" w:sz="4" w:space="0" w:color="auto"/>
            </w:tcBorders>
          </w:tcPr>
          <w:p w14:paraId="4DEE2373" w14:textId="4C1BBD10" w:rsidR="00FF0C58" w:rsidRPr="008F58EB" w:rsidRDefault="00FF0C58" w:rsidP="00FC49D4">
            <w:pPr>
              <w:pStyle w:val="Tabletext"/>
            </w:pPr>
            <w:r w:rsidRPr="008F58EB">
              <w:rPr>
                <w:lang w:eastAsia="zh-CN"/>
              </w:rPr>
              <w:t>线性</w:t>
            </w:r>
            <w:r w:rsidRPr="008F58EB">
              <w:rPr>
                <w:lang w:eastAsia="zh-CN"/>
              </w:rPr>
              <w:t>FM</w:t>
            </w:r>
            <w:r w:rsidRPr="008F58EB">
              <w:rPr>
                <w:lang w:eastAsia="zh-CN"/>
              </w:rPr>
              <w:t>脉冲</w:t>
            </w:r>
          </w:p>
        </w:tc>
      </w:tr>
      <w:tr w:rsidR="00544AC0" w:rsidRPr="008F58EB" w14:paraId="0D68C7B4" w14:textId="77777777" w:rsidTr="00856562">
        <w:trPr>
          <w:trHeight w:val="407"/>
          <w:jc w:val="center"/>
        </w:trPr>
        <w:tc>
          <w:tcPr>
            <w:tcW w:w="661" w:type="pct"/>
            <w:tcBorders>
              <w:top w:val="single" w:sz="4" w:space="0" w:color="auto"/>
              <w:left w:val="single" w:sz="4" w:space="0" w:color="auto"/>
              <w:bottom w:val="single" w:sz="4" w:space="0" w:color="auto"/>
              <w:right w:val="single" w:sz="4" w:space="0" w:color="auto"/>
            </w:tcBorders>
          </w:tcPr>
          <w:p w14:paraId="0873C169" w14:textId="623DC50A" w:rsidR="00544AC0" w:rsidRPr="008F58EB" w:rsidRDefault="00544AC0" w:rsidP="00FC49D4">
            <w:pPr>
              <w:pStyle w:val="Tabletext"/>
            </w:pPr>
            <w:r w:rsidRPr="008F58EB">
              <w:rPr>
                <w:lang w:eastAsia="zh-CN"/>
              </w:rPr>
              <w:t>带宽</w:t>
            </w:r>
          </w:p>
        </w:tc>
        <w:tc>
          <w:tcPr>
            <w:tcW w:w="809" w:type="pct"/>
            <w:tcBorders>
              <w:top w:val="single" w:sz="4" w:space="0" w:color="auto"/>
              <w:left w:val="single" w:sz="4" w:space="0" w:color="auto"/>
              <w:bottom w:val="single" w:sz="4" w:space="0" w:color="auto"/>
              <w:right w:val="single" w:sz="4" w:space="0" w:color="auto"/>
            </w:tcBorders>
          </w:tcPr>
          <w:p w14:paraId="5BCF9649" w14:textId="4D783C35" w:rsidR="00544AC0" w:rsidRPr="008F58EB" w:rsidRDefault="00544AC0" w:rsidP="00FC49D4">
            <w:pPr>
              <w:pStyle w:val="Tabletext"/>
            </w:pPr>
            <w:r w:rsidRPr="008F58EB">
              <w:rPr>
                <w:lang w:eastAsia="zh-CN"/>
              </w:rPr>
              <w:t>20-1 200 MHz</w:t>
            </w:r>
          </w:p>
        </w:tc>
        <w:tc>
          <w:tcPr>
            <w:tcW w:w="737" w:type="pct"/>
            <w:tcBorders>
              <w:top w:val="single" w:sz="4" w:space="0" w:color="auto"/>
              <w:left w:val="single" w:sz="4" w:space="0" w:color="auto"/>
              <w:bottom w:val="single" w:sz="4" w:space="0" w:color="auto"/>
              <w:right w:val="single" w:sz="4" w:space="0" w:color="auto"/>
            </w:tcBorders>
          </w:tcPr>
          <w:p w14:paraId="45C550C0" w14:textId="652831BB" w:rsidR="00544AC0" w:rsidRPr="008F58EB" w:rsidRDefault="00544AC0" w:rsidP="00FC49D4">
            <w:pPr>
              <w:pStyle w:val="Tabletext"/>
            </w:pPr>
            <w:r w:rsidRPr="008F58EB">
              <w:rPr>
                <w:lang w:eastAsia="zh-CN"/>
              </w:rPr>
              <w:t>320/500 MHz</w:t>
            </w:r>
          </w:p>
        </w:tc>
        <w:tc>
          <w:tcPr>
            <w:tcW w:w="810" w:type="pct"/>
            <w:tcBorders>
              <w:top w:val="single" w:sz="4" w:space="0" w:color="auto"/>
              <w:left w:val="single" w:sz="4" w:space="0" w:color="auto"/>
              <w:bottom w:val="single" w:sz="4" w:space="0" w:color="auto"/>
              <w:right w:val="single" w:sz="4" w:space="0" w:color="auto"/>
            </w:tcBorders>
          </w:tcPr>
          <w:p w14:paraId="3DB7B49C" w14:textId="7D06D9B9" w:rsidR="00544AC0" w:rsidRPr="008F58EB" w:rsidRDefault="00544AC0" w:rsidP="00FC49D4">
            <w:pPr>
              <w:pStyle w:val="Tabletext"/>
              <w:rPr>
                <w:lang w:eastAsia="zh-CN"/>
              </w:rPr>
            </w:pPr>
            <w:r w:rsidRPr="008F58EB">
              <w:rPr>
                <w:lang w:eastAsia="zh-CN"/>
              </w:rPr>
              <w:t>5-80 kHz</w:t>
            </w:r>
            <w:r w:rsidR="00A46023" w:rsidRPr="008F58EB">
              <w:rPr>
                <w:lang w:eastAsia="zh-CN"/>
              </w:rPr>
              <w:t>（</w:t>
            </w:r>
            <w:r w:rsidRPr="008F58EB">
              <w:rPr>
                <w:lang w:eastAsia="zh-CN"/>
              </w:rPr>
              <w:t>海洋</w:t>
            </w:r>
            <w:r w:rsidR="00A46023" w:rsidRPr="008F58EB">
              <w:rPr>
                <w:lang w:eastAsia="zh-CN"/>
              </w:rPr>
              <w:t>）</w:t>
            </w:r>
            <w:r w:rsidRPr="008F58EB">
              <w:rPr>
                <w:lang w:eastAsia="zh-CN"/>
              </w:rPr>
              <w:t>或</w:t>
            </w:r>
            <w:r w:rsidRPr="008F58EB">
              <w:rPr>
                <w:lang w:eastAsia="zh-CN"/>
              </w:rPr>
              <w:t>1-4 MHz</w:t>
            </w:r>
            <w:r w:rsidR="00A46023" w:rsidRPr="008F58EB">
              <w:rPr>
                <w:lang w:eastAsia="zh-CN"/>
              </w:rPr>
              <w:t>（</w:t>
            </w:r>
            <w:r w:rsidRPr="008F58EB">
              <w:rPr>
                <w:lang w:eastAsia="zh-CN"/>
              </w:rPr>
              <w:t>陆地</w:t>
            </w:r>
            <w:r w:rsidR="00A46023" w:rsidRPr="008F58EB">
              <w:rPr>
                <w:lang w:eastAsia="zh-CN"/>
              </w:rPr>
              <w:t>）</w:t>
            </w:r>
          </w:p>
        </w:tc>
        <w:tc>
          <w:tcPr>
            <w:tcW w:w="736" w:type="pct"/>
            <w:tcBorders>
              <w:top w:val="single" w:sz="4" w:space="0" w:color="auto"/>
              <w:left w:val="single" w:sz="4" w:space="0" w:color="auto"/>
              <w:bottom w:val="single" w:sz="4" w:space="0" w:color="auto"/>
              <w:right w:val="single" w:sz="4" w:space="0" w:color="auto"/>
            </w:tcBorders>
          </w:tcPr>
          <w:p w14:paraId="4B989CDD" w14:textId="77777777" w:rsidR="00544AC0" w:rsidRPr="008F58EB" w:rsidRDefault="00544AC0" w:rsidP="00FC49D4">
            <w:pPr>
              <w:pStyle w:val="Tabletext"/>
            </w:pPr>
            <w:r w:rsidRPr="008F58EB">
              <w:t>14 MHz</w:t>
            </w:r>
          </w:p>
        </w:tc>
        <w:tc>
          <w:tcPr>
            <w:tcW w:w="616" w:type="pct"/>
            <w:tcBorders>
              <w:top w:val="single" w:sz="4" w:space="0" w:color="auto"/>
              <w:left w:val="single" w:sz="4" w:space="0" w:color="auto"/>
              <w:bottom w:val="single" w:sz="4" w:space="0" w:color="auto"/>
              <w:right w:val="single" w:sz="4" w:space="0" w:color="auto"/>
            </w:tcBorders>
          </w:tcPr>
          <w:p w14:paraId="38C69C1C" w14:textId="77777777" w:rsidR="00544AC0" w:rsidRPr="008F58EB" w:rsidRDefault="00544AC0" w:rsidP="00FC49D4">
            <w:pPr>
              <w:pStyle w:val="Tabletext"/>
            </w:pPr>
            <w:r w:rsidRPr="008F58EB">
              <w:t>300 kHz</w:t>
            </w:r>
          </w:p>
        </w:tc>
        <w:tc>
          <w:tcPr>
            <w:tcW w:w="632" w:type="pct"/>
            <w:tcBorders>
              <w:top w:val="single" w:sz="4" w:space="0" w:color="auto"/>
              <w:left w:val="single" w:sz="4" w:space="0" w:color="auto"/>
              <w:bottom w:val="single" w:sz="4" w:space="0" w:color="auto"/>
              <w:right w:val="single" w:sz="4" w:space="0" w:color="auto"/>
            </w:tcBorders>
          </w:tcPr>
          <w:p w14:paraId="365F9F23" w14:textId="77777777" w:rsidR="00544AC0" w:rsidRPr="008F58EB" w:rsidRDefault="00544AC0" w:rsidP="00FC49D4">
            <w:pPr>
              <w:pStyle w:val="Tabletext"/>
            </w:pPr>
            <w:r w:rsidRPr="008F58EB">
              <w:t>10 MHz</w:t>
            </w:r>
          </w:p>
        </w:tc>
      </w:tr>
      <w:tr w:rsidR="00CF7587" w:rsidRPr="008F58EB" w14:paraId="12B73233" w14:textId="77777777" w:rsidTr="00856562">
        <w:trPr>
          <w:trHeight w:val="344"/>
          <w:jc w:val="center"/>
        </w:trPr>
        <w:tc>
          <w:tcPr>
            <w:tcW w:w="661" w:type="pct"/>
            <w:tcBorders>
              <w:top w:val="single" w:sz="4" w:space="0" w:color="auto"/>
              <w:left w:val="single" w:sz="4" w:space="0" w:color="auto"/>
              <w:bottom w:val="single" w:sz="4" w:space="0" w:color="auto"/>
              <w:right w:val="single" w:sz="4" w:space="0" w:color="auto"/>
            </w:tcBorders>
          </w:tcPr>
          <w:p w14:paraId="07C1EA88" w14:textId="693B87EF" w:rsidR="00CF7587" w:rsidRPr="008F58EB" w:rsidRDefault="00440EF5" w:rsidP="00652D59">
            <w:pPr>
              <w:pStyle w:val="Tabletext"/>
              <w:jc w:val="left"/>
            </w:pPr>
            <w:r w:rsidRPr="008F58EB">
              <w:rPr>
                <w:lang w:eastAsia="zh-CN"/>
              </w:rPr>
              <w:t>占空比</w:t>
            </w:r>
            <w:r w:rsidR="00652D59" w:rsidRPr="008F58EB">
              <w:rPr>
                <w:lang w:eastAsia="zh-CN"/>
              </w:rPr>
              <w:br/>
            </w:r>
            <w:r w:rsidR="00A46023" w:rsidRPr="008F58EB">
              <w:t>（</w:t>
            </w:r>
            <w:r w:rsidR="00CF7587" w:rsidRPr="008F58EB">
              <w:t>%</w:t>
            </w:r>
            <w:r w:rsidR="00A46023" w:rsidRPr="008F58EB">
              <w:t>）</w:t>
            </w:r>
          </w:p>
        </w:tc>
        <w:tc>
          <w:tcPr>
            <w:tcW w:w="809" w:type="pct"/>
            <w:tcBorders>
              <w:top w:val="single" w:sz="4" w:space="0" w:color="auto"/>
              <w:left w:val="single" w:sz="4" w:space="0" w:color="auto"/>
              <w:bottom w:val="single" w:sz="4" w:space="0" w:color="auto"/>
              <w:right w:val="single" w:sz="4" w:space="0" w:color="auto"/>
            </w:tcBorders>
          </w:tcPr>
          <w:p w14:paraId="354F2857" w14:textId="77777777" w:rsidR="00CF7587" w:rsidRPr="008F58EB" w:rsidRDefault="00CF7587" w:rsidP="00FC49D4">
            <w:pPr>
              <w:pStyle w:val="Tabletext"/>
            </w:pPr>
            <w:r w:rsidRPr="008F58EB">
              <w:t>1-30</w:t>
            </w:r>
          </w:p>
        </w:tc>
        <w:tc>
          <w:tcPr>
            <w:tcW w:w="737" w:type="pct"/>
            <w:tcBorders>
              <w:top w:val="single" w:sz="4" w:space="0" w:color="auto"/>
              <w:left w:val="single" w:sz="4" w:space="0" w:color="auto"/>
              <w:bottom w:val="single" w:sz="4" w:space="0" w:color="auto"/>
              <w:right w:val="single" w:sz="4" w:space="0" w:color="auto"/>
            </w:tcBorders>
          </w:tcPr>
          <w:p w14:paraId="38CB6FA4" w14:textId="77777777" w:rsidR="00CF7587" w:rsidRPr="008F58EB" w:rsidRDefault="00CF7587" w:rsidP="00FC49D4">
            <w:pPr>
              <w:pStyle w:val="Tabletext"/>
            </w:pPr>
            <w:r w:rsidRPr="008F58EB">
              <w:t>46</w:t>
            </w:r>
          </w:p>
        </w:tc>
        <w:tc>
          <w:tcPr>
            <w:tcW w:w="810" w:type="pct"/>
            <w:tcBorders>
              <w:top w:val="single" w:sz="4" w:space="0" w:color="auto"/>
              <w:left w:val="single" w:sz="4" w:space="0" w:color="auto"/>
              <w:bottom w:val="single" w:sz="4" w:space="0" w:color="auto"/>
              <w:right w:val="single" w:sz="4" w:space="0" w:color="auto"/>
            </w:tcBorders>
          </w:tcPr>
          <w:p w14:paraId="6F86BED7" w14:textId="3B8C0232" w:rsidR="00CF7587" w:rsidRPr="008F58EB" w:rsidRDefault="00EA2E02" w:rsidP="00FC49D4">
            <w:pPr>
              <w:pStyle w:val="Tabletext"/>
            </w:pPr>
            <w:r w:rsidRPr="008F58EB">
              <w:rPr>
                <w:lang w:eastAsia="zh-CN"/>
              </w:rPr>
              <w:t>31</w:t>
            </w:r>
            <w:r w:rsidR="00A46023" w:rsidRPr="008F58EB">
              <w:rPr>
                <w:lang w:eastAsia="zh-CN"/>
              </w:rPr>
              <w:t>（</w:t>
            </w:r>
            <w:r w:rsidRPr="008F58EB">
              <w:rPr>
                <w:lang w:eastAsia="zh-CN"/>
              </w:rPr>
              <w:t>海洋</w:t>
            </w:r>
            <w:r w:rsidR="00A46023" w:rsidRPr="008F58EB">
              <w:rPr>
                <w:lang w:eastAsia="zh-CN"/>
              </w:rPr>
              <w:t>）</w:t>
            </w:r>
            <w:r w:rsidRPr="008F58EB">
              <w:rPr>
                <w:lang w:eastAsia="zh-CN"/>
              </w:rPr>
              <w:t>或</w:t>
            </w:r>
            <w:r w:rsidRPr="008F58EB">
              <w:rPr>
                <w:lang w:eastAsia="zh-CN"/>
              </w:rPr>
              <w:t xml:space="preserve"> 10</w:t>
            </w:r>
            <w:r w:rsidR="00A46023" w:rsidRPr="008F58EB">
              <w:rPr>
                <w:lang w:eastAsia="zh-CN"/>
              </w:rPr>
              <w:t>（</w:t>
            </w:r>
            <w:r w:rsidRPr="008F58EB">
              <w:rPr>
                <w:lang w:eastAsia="zh-CN"/>
              </w:rPr>
              <w:t>陆地</w:t>
            </w:r>
            <w:r w:rsidR="00A46023" w:rsidRPr="008F58EB">
              <w:rPr>
                <w:lang w:eastAsia="zh-CN"/>
              </w:rPr>
              <w:t>）</w:t>
            </w:r>
          </w:p>
        </w:tc>
        <w:tc>
          <w:tcPr>
            <w:tcW w:w="736" w:type="pct"/>
            <w:tcBorders>
              <w:top w:val="single" w:sz="4" w:space="0" w:color="auto"/>
              <w:left w:val="single" w:sz="4" w:space="0" w:color="auto"/>
              <w:bottom w:val="single" w:sz="4" w:space="0" w:color="auto"/>
              <w:right w:val="single" w:sz="4" w:space="0" w:color="auto"/>
            </w:tcBorders>
          </w:tcPr>
          <w:p w14:paraId="1F543D43" w14:textId="77777777" w:rsidR="00CF7587" w:rsidRPr="008F58EB" w:rsidRDefault="00CF7587" w:rsidP="00FC49D4">
            <w:pPr>
              <w:pStyle w:val="Tabletext"/>
            </w:pPr>
            <w:r w:rsidRPr="008F58EB">
              <w:t>0.9</w:t>
            </w:r>
          </w:p>
        </w:tc>
        <w:tc>
          <w:tcPr>
            <w:tcW w:w="616" w:type="pct"/>
            <w:tcBorders>
              <w:top w:val="single" w:sz="4" w:space="0" w:color="auto"/>
              <w:left w:val="single" w:sz="4" w:space="0" w:color="auto"/>
              <w:bottom w:val="single" w:sz="4" w:space="0" w:color="auto"/>
              <w:right w:val="single" w:sz="4" w:space="0" w:color="auto"/>
            </w:tcBorders>
          </w:tcPr>
          <w:p w14:paraId="7DBEF041" w14:textId="77777777" w:rsidR="00CF7587" w:rsidRPr="008F58EB" w:rsidRDefault="00CF7587" w:rsidP="00FC49D4">
            <w:pPr>
              <w:pStyle w:val="Tabletext"/>
            </w:pPr>
            <w:r w:rsidRPr="008F58EB">
              <w:t>1-14</w:t>
            </w:r>
          </w:p>
        </w:tc>
        <w:tc>
          <w:tcPr>
            <w:tcW w:w="632" w:type="pct"/>
            <w:tcBorders>
              <w:top w:val="single" w:sz="4" w:space="0" w:color="auto"/>
              <w:left w:val="single" w:sz="4" w:space="0" w:color="auto"/>
              <w:bottom w:val="single" w:sz="4" w:space="0" w:color="auto"/>
              <w:right w:val="single" w:sz="4" w:space="0" w:color="auto"/>
            </w:tcBorders>
          </w:tcPr>
          <w:p w14:paraId="2113E14E" w14:textId="77777777" w:rsidR="00CF7587" w:rsidRPr="008F58EB" w:rsidRDefault="00CF7587" w:rsidP="00FC49D4">
            <w:pPr>
              <w:pStyle w:val="Tabletext"/>
            </w:pPr>
            <w:r w:rsidRPr="008F58EB">
              <w:t>10.2</w:t>
            </w:r>
          </w:p>
        </w:tc>
      </w:tr>
      <w:tr w:rsidR="00436D0F" w:rsidRPr="008F58EB" w14:paraId="63662855" w14:textId="77777777" w:rsidTr="00856562">
        <w:trPr>
          <w:trHeight w:val="384"/>
          <w:jc w:val="center"/>
        </w:trPr>
        <w:tc>
          <w:tcPr>
            <w:tcW w:w="661" w:type="pct"/>
            <w:tcBorders>
              <w:top w:val="single" w:sz="4" w:space="0" w:color="auto"/>
              <w:left w:val="single" w:sz="4" w:space="0" w:color="auto"/>
              <w:bottom w:val="single" w:sz="4" w:space="0" w:color="auto"/>
              <w:right w:val="single" w:sz="4" w:space="0" w:color="auto"/>
            </w:tcBorders>
          </w:tcPr>
          <w:p w14:paraId="190D7F3C" w14:textId="05AEC37C" w:rsidR="00436D0F" w:rsidRPr="008F58EB" w:rsidRDefault="00436D0F" w:rsidP="00FC49D4">
            <w:pPr>
              <w:pStyle w:val="Tabletext"/>
            </w:pPr>
            <w:r w:rsidRPr="008F58EB">
              <w:rPr>
                <w:lang w:eastAsia="zh-CN"/>
              </w:rPr>
              <w:t>服务区域</w:t>
            </w:r>
          </w:p>
        </w:tc>
        <w:tc>
          <w:tcPr>
            <w:tcW w:w="809" w:type="pct"/>
            <w:tcBorders>
              <w:top w:val="single" w:sz="4" w:space="0" w:color="auto"/>
              <w:left w:val="single" w:sz="4" w:space="0" w:color="auto"/>
              <w:bottom w:val="single" w:sz="4" w:space="0" w:color="auto"/>
              <w:right w:val="single" w:sz="4" w:space="0" w:color="auto"/>
            </w:tcBorders>
          </w:tcPr>
          <w:p w14:paraId="35D6D6D2" w14:textId="26924665" w:rsidR="00436D0F" w:rsidRPr="008F58EB" w:rsidRDefault="00436D0F" w:rsidP="00FC49D4">
            <w:pPr>
              <w:pStyle w:val="Tabletext"/>
            </w:pPr>
            <w:r w:rsidRPr="008F58EB">
              <w:rPr>
                <w:lang w:eastAsia="zh-CN"/>
              </w:rPr>
              <w:t>陆地</w:t>
            </w:r>
            <w:r w:rsidRPr="008F58EB">
              <w:rPr>
                <w:lang w:eastAsia="zh-CN"/>
              </w:rPr>
              <w:t>/</w:t>
            </w:r>
            <w:r w:rsidRPr="008F58EB">
              <w:rPr>
                <w:lang w:eastAsia="zh-CN"/>
              </w:rPr>
              <w:t>沿海</w:t>
            </w:r>
            <w:r w:rsidRPr="008F58EB">
              <w:rPr>
                <w:lang w:eastAsia="zh-CN"/>
              </w:rPr>
              <w:t>/</w:t>
            </w:r>
            <w:r w:rsidR="00302336" w:rsidRPr="008F58EB">
              <w:rPr>
                <w:lang w:eastAsia="zh-CN"/>
              </w:rPr>
              <w:br/>
            </w:r>
            <w:r w:rsidRPr="008F58EB">
              <w:rPr>
                <w:lang w:eastAsia="zh-CN"/>
              </w:rPr>
              <w:t>海洋</w:t>
            </w:r>
          </w:p>
        </w:tc>
        <w:tc>
          <w:tcPr>
            <w:tcW w:w="737" w:type="pct"/>
            <w:tcBorders>
              <w:top w:val="single" w:sz="4" w:space="0" w:color="auto"/>
              <w:left w:val="single" w:sz="4" w:space="0" w:color="auto"/>
              <w:bottom w:val="single" w:sz="4" w:space="0" w:color="auto"/>
              <w:right w:val="single" w:sz="4" w:space="0" w:color="auto"/>
            </w:tcBorders>
          </w:tcPr>
          <w:p w14:paraId="0DFC0EB5" w14:textId="725C955D" w:rsidR="00436D0F" w:rsidRPr="008F58EB" w:rsidRDefault="00436D0F" w:rsidP="00FC49D4">
            <w:pPr>
              <w:pStyle w:val="Tabletext"/>
            </w:pPr>
            <w:r w:rsidRPr="008F58EB">
              <w:rPr>
                <w:lang w:eastAsia="zh-CN"/>
              </w:rPr>
              <w:t>海洋</w:t>
            </w:r>
            <w:r w:rsidRPr="008F58EB">
              <w:rPr>
                <w:lang w:eastAsia="zh-CN"/>
              </w:rPr>
              <w:t>/</w:t>
            </w:r>
            <w:r w:rsidRPr="008F58EB">
              <w:rPr>
                <w:lang w:eastAsia="zh-CN"/>
              </w:rPr>
              <w:t>冰</w:t>
            </w:r>
            <w:r w:rsidRPr="008F58EB">
              <w:rPr>
                <w:lang w:eastAsia="zh-CN"/>
              </w:rPr>
              <w:t>/</w:t>
            </w:r>
            <w:r w:rsidRPr="008F58EB">
              <w:rPr>
                <w:lang w:eastAsia="zh-CN"/>
              </w:rPr>
              <w:t>沿海</w:t>
            </w:r>
            <w:r w:rsidRPr="008F58EB">
              <w:rPr>
                <w:lang w:eastAsia="zh-CN"/>
              </w:rPr>
              <w:t>/</w:t>
            </w:r>
            <w:r w:rsidRPr="008F58EB">
              <w:rPr>
                <w:lang w:eastAsia="zh-CN"/>
              </w:rPr>
              <w:t>内陆水域</w:t>
            </w:r>
          </w:p>
        </w:tc>
        <w:tc>
          <w:tcPr>
            <w:tcW w:w="810" w:type="pct"/>
            <w:tcBorders>
              <w:top w:val="single" w:sz="4" w:space="0" w:color="auto"/>
              <w:left w:val="single" w:sz="4" w:space="0" w:color="auto"/>
              <w:bottom w:val="single" w:sz="4" w:space="0" w:color="auto"/>
              <w:right w:val="single" w:sz="4" w:space="0" w:color="auto"/>
            </w:tcBorders>
          </w:tcPr>
          <w:p w14:paraId="19CCF61F" w14:textId="3F9294D6" w:rsidR="00436D0F" w:rsidRPr="008F58EB" w:rsidRDefault="00436D0F" w:rsidP="00FC49D4">
            <w:pPr>
              <w:pStyle w:val="Tabletext"/>
            </w:pPr>
            <w:r w:rsidRPr="008F58EB">
              <w:rPr>
                <w:lang w:eastAsia="zh-CN"/>
              </w:rPr>
              <w:t>海洋</w:t>
            </w:r>
            <w:r w:rsidRPr="008F58EB">
              <w:rPr>
                <w:lang w:eastAsia="zh-CN"/>
              </w:rPr>
              <w:t>/</w:t>
            </w:r>
            <w:r w:rsidRPr="008F58EB">
              <w:rPr>
                <w:lang w:eastAsia="zh-CN"/>
              </w:rPr>
              <w:t>冰</w:t>
            </w:r>
            <w:r w:rsidRPr="008F58EB">
              <w:rPr>
                <w:lang w:eastAsia="zh-CN"/>
              </w:rPr>
              <w:t>/</w:t>
            </w:r>
            <w:r w:rsidRPr="008F58EB">
              <w:rPr>
                <w:lang w:eastAsia="zh-CN"/>
              </w:rPr>
              <w:t>陆地</w:t>
            </w:r>
            <w:r w:rsidRPr="008F58EB">
              <w:rPr>
                <w:lang w:eastAsia="zh-CN"/>
              </w:rPr>
              <w:t>/</w:t>
            </w:r>
            <w:r w:rsidRPr="008F58EB">
              <w:rPr>
                <w:lang w:eastAsia="zh-CN"/>
              </w:rPr>
              <w:t>沿海</w:t>
            </w:r>
          </w:p>
        </w:tc>
        <w:tc>
          <w:tcPr>
            <w:tcW w:w="736" w:type="pct"/>
            <w:tcBorders>
              <w:top w:val="single" w:sz="4" w:space="0" w:color="auto"/>
              <w:left w:val="single" w:sz="4" w:space="0" w:color="auto"/>
              <w:bottom w:val="single" w:sz="4" w:space="0" w:color="auto"/>
              <w:right w:val="single" w:sz="4" w:space="0" w:color="auto"/>
            </w:tcBorders>
          </w:tcPr>
          <w:p w14:paraId="670AB7DC" w14:textId="5F9C2ED4" w:rsidR="00436D0F" w:rsidRPr="008F58EB" w:rsidRDefault="00436D0F" w:rsidP="00FC49D4">
            <w:pPr>
              <w:pStyle w:val="Tabletext"/>
            </w:pPr>
            <w:r w:rsidRPr="008F58EB">
              <w:rPr>
                <w:lang w:eastAsia="zh-CN"/>
              </w:rPr>
              <w:t>陆地</w:t>
            </w:r>
            <w:r w:rsidRPr="008F58EB">
              <w:rPr>
                <w:lang w:eastAsia="zh-CN"/>
              </w:rPr>
              <w:t>/</w:t>
            </w:r>
            <w:r w:rsidRPr="008F58EB">
              <w:rPr>
                <w:lang w:eastAsia="zh-CN"/>
              </w:rPr>
              <w:t>海洋</w:t>
            </w:r>
          </w:p>
        </w:tc>
        <w:tc>
          <w:tcPr>
            <w:tcW w:w="616" w:type="pct"/>
            <w:tcBorders>
              <w:top w:val="single" w:sz="4" w:space="0" w:color="auto"/>
              <w:left w:val="single" w:sz="4" w:space="0" w:color="auto"/>
              <w:bottom w:val="single" w:sz="4" w:space="0" w:color="auto"/>
              <w:right w:val="single" w:sz="4" w:space="0" w:color="auto"/>
            </w:tcBorders>
          </w:tcPr>
          <w:p w14:paraId="213C6065" w14:textId="4EDF9F87" w:rsidR="00436D0F" w:rsidRPr="008F58EB" w:rsidRDefault="00436D0F" w:rsidP="00FC49D4">
            <w:pPr>
              <w:pStyle w:val="Tabletext"/>
            </w:pPr>
            <w:r w:rsidRPr="008F58EB">
              <w:rPr>
                <w:lang w:eastAsia="zh-CN"/>
              </w:rPr>
              <w:t>陆地</w:t>
            </w:r>
            <w:r w:rsidRPr="008F58EB">
              <w:rPr>
                <w:lang w:eastAsia="zh-CN"/>
              </w:rPr>
              <w:t>/</w:t>
            </w:r>
            <w:r w:rsidRPr="008F58EB">
              <w:rPr>
                <w:lang w:eastAsia="zh-CN"/>
              </w:rPr>
              <w:t>海洋</w:t>
            </w:r>
          </w:p>
        </w:tc>
        <w:tc>
          <w:tcPr>
            <w:tcW w:w="632" w:type="pct"/>
            <w:tcBorders>
              <w:top w:val="single" w:sz="4" w:space="0" w:color="auto"/>
              <w:left w:val="single" w:sz="4" w:space="0" w:color="auto"/>
              <w:bottom w:val="single" w:sz="4" w:space="0" w:color="auto"/>
              <w:right w:val="single" w:sz="4" w:space="0" w:color="auto"/>
            </w:tcBorders>
          </w:tcPr>
          <w:p w14:paraId="244AC4A1" w14:textId="386A7AE5" w:rsidR="00436D0F" w:rsidRPr="008F58EB" w:rsidRDefault="00436D0F" w:rsidP="00FC49D4">
            <w:pPr>
              <w:pStyle w:val="Tabletext"/>
            </w:pPr>
            <w:r w:rsidRPr="008F58EB">
              <w:rPr>
                <w:lang w:eastAsia="zh-CN"/>
              </w:rPr>
              <w:t>冰盖</w:t>
            </w:r>
            <w:r w:rsidRPr="008F58EB">
              <w:rPr>
                <w:lang w:eastAsia="zh-CN"/>
              </w:rPr>
              <w:t>/</w:t>
            </w:r>
            <w:r w:rsidRPr="008F58EB">
              <w:rPr>
                <w:lang w:eastAsia="zh-CN"/>
              </w:rPr>
              <w:t>沙漠</w:t>
            </w:r>
          </w:p>
        </w:tc>
      </w:tr>
      <w:tr w:rsidR="00CF7587" w:rsidRPr="008F58EB" w14:paraId="5290F76D" w14:textId="77777777" w:rsidTr="00856562">
        <w:trPr>
          <w:trHeight w:val="374"/>
          <w:jc w:val="center"/>
        </w:trPr>
        <w:tc>
          <w:tcPr>
            <w:tcW w:w="661" w:type="pct"/>
            <w:tcBorders>
              <w:top w:val="single" w:sz="4" w:space="0" w:color="auto"/>
              <w:left w:val="single" w:sz="4" w:space="0" w:color="auto"/>
              <w:bottom w:val="single" w:sz="4" w:space="0" w:color="auto"/>
              <w:right w:val="single" w:sz="4" w:space="0" w:color="auto"/>
            </w:tcBorders>
          </w:tcPr>
          <w:p w14:paraId="61262888" w14:textId="07743A11" w:rsidR="00CF7587" w:rsidRPr="008F58EB" w:rsidRDefault="00FC49D4" w:rsidP="00FC49D4">
            <w:pPr>
              <w:pStyle w:val="Tabletext"/>
            </w:pPr>
            <w:proofErr w:type="spellStart"/>
            <w:r w:rsidRPr="008F58EB">
              <w:t>典型频段</w:t>
            </w:r>
            <w:proofErr w:type="spellEnd"/>
          </w:p>
        </w:tc>
        <w:tc>
          <w:tcPr>
            <w:tcW w:w="809" w:type="pct"/>
            <w:tcBorders>
              <w:top w:val="single" w:sz="4" w:space="0" w:color="auto"/>
              <w:left w:val="single" w:sz="4" w:space="0" w:color="auto"/>
              <w:bottom w:val="single" w:sz="4" w:space="0" w:color="auto"/>
              <w:right w:val="single" w:sz="4" w:space="0" w:color="auto"/>
            </w:tcBorders>
          </w:tcPr>
          <w:p w14:paraId="0FEDD994" w14:textId="2B48E552" w:rsidR="00CF7587" w:rsidRPr="008F58EB" w:rsidRDefault="00CF7587" w:rsidP="00302336">
            <w:pPr>
              <w:pStyle w:val="Tabletext"/>
              <w:jc w:val="left"/>
            </w:pPr>
            <w:r w:rsidRPr="008F58EB">
              <w:t xml:space="preserve">1.3 GHz, 5 GHz, 9 GHz </w:t>
            </w:r>
            <w:r w:rsidR="00FC49D4" w:rsidRPr="008F58EB">
              <w:rPr>
                <w:rFonts w:hint="eastAsia"/>
                <w:lang w:eastAsia="zh-CN"/>
              </w:rPr>
              <w:t>和</w:t>
            </w:r>
            <w:r w:rsidRPr="008F58EB">
              <w:t>36 GHz</w:t>
            </w:r>
          </w:p>
        </w:tc>
        <w:tc>
          <w:tcPr>
            <w:tcW w:w="737" w:type="pct"/>
            <w:tcBorders>
              <w:top w:val="single" w:sz="4" w:space="0" w:color="auto"/>
              <w:left w:val="single" w:sz="4" w:space="0" w:color="auto"/>
              <w:bottom w:val="single" w:sz="4" w:space="0" w:color="auto"/>
              <w:right w:val="single" w:sz="4" w:space="0" w:color="auto"/>
            </w:tcBorders>
          </w:tcPr>
          <w:p w14:paraId="32C0B305" w14:textId="47B44157" w:rsidR="00CF7587" w:rsidRPr="008F58EB" w:rsidRDefault="00CF7587" w:rsidP="00302336">
            <w:pPr>
              <w:pStyle w:val="Tabletext"/>
              <w:jc w:val="left"/>
            </w:pPr>
            <w:r w:rsidRPr="008F58EB">
              <w:t>5 GHz, 13 GHz</w:t>
            </w:r>
            <w:r w:rsidR="00FC49D4" w:rsidRPr="008F58EB">
              <w:rPr>
                <w:rFonts w:hint="eastAsia"/>
                <w:lang w:eastAsia="zh-CN"/>
              </w:rPr>
              <w:t>和</w:t>
            </w:r>
            <w:r w:rsidRPr="008F58EB">
              <w:t>36</w:t>
            </w:r>
            <w:r w:rsidR="00652D59" w:rsidRPr="008F58EB">
              <w:t> </w:t>
            </w:r>
            <w:r w:rsidRPr="008F58EB">
              <w:t>GHz</w:t>
            </w:r>
          </w:p>
        </w:tc>
        <w:tc>
          <w:tcPr>
            <w:tcW w:w="810" w:type="pct"/>
            <w:tcBorders>
              <w:top w:val="single" w:sz="4" w:space="0" w:color="auto"/>
              <w:left w:val="single" w:sz="4" w:space="0" w:color="auto"/>
              <w:bottom w:val="single" w:sz="4" w:space="0" w:color="auto"/>
              <w:right w:val="single" w:sz="4" w:space="0" w:color="auto"/>
            </w:tcBorders>
          </w:tcPr>
          <w:p w14:paraId="25A09FC2" w14:textId="4E974ABA" w:rsidR="00CF7587" w:rsidRPr="008F58EB" w:rsidRDefault="00CF7587" w:rsidP="00302336">
            <w:pPr>
              <w:pStyle w:val="Tabletext"/>
              <w:jc w:val="left"/>
            </w:pPr>
            <w:r w:rsidRPr="008F58EB">
              <w:t>1.3 GHz, 5 GHz</w:t>
            </w:r>
            <w:r w:rsidR="00FC49D4" w:rsidRPr="008F58EB">
              <w:rPr>
                <w:rFonts w:hint="eastAsia"/>
                <w:lang w:eastAsia="zh-CN"/>
              </w:rPr>
              <w:t>和</w:t>
            </w:r>
            <w:r w:rsidRPr="008F58EB">
              <w:t>13 GHz</w:t>
            </w:r>
          </w:p>
        </w:tc>
        <w:tc>
          <w:tcPr>
            <w:tcW w:w="736" w:type="pct"/>
            <w:tcBorders>
              <w:top w:val="single" w:sz="4" w:space="0" w:color="auto"/>
              <w:left w:val="single" w:sz="4" w:space="0" w:color="auto"/>
              <w:bottom w:val="single" w:sz="4" w:space="0" w:color="auto"/>
              <w:right w:val="single" w:sz="4" w:space="0" w:color="auto"/>
            </w:tcBorders>
          </w:tcPr>
          <w:p w14:paraId="1E1DA042" w14:textId="173C1CF1" w:rsidR="00CF7587" w:rsidRPr="008F58EB" w:rsidRDefault="00CF7587" w:rsidP="00302336">
            <w:pPr>
              <w:pStyle w:val="Tabletext"/>
              <w:jc w:val="left"/>
            </w:pPr>
            <w:r w:rsidRPr="008F58EB">
              <w:t>36 GHz</w:t>
            </w:r>
            <w:r w:rsidR="00FC49D4" w:rsidRPr="008F58EB">
              <w:rPr>
                <w:rFonts w:hint="eastAsia"/>
                <w:lang w:eastAsia="zh-CN"/>
              </w:rPr>
              <w:t>和</w:t>
            </w:r>
            <w:r w:rsidRPr="008F58EB">
              <w:t>78 GHz</w:t>
            </w:r>
          </w:p>
        </w:tc>
        <w:tc>
          <w:tcPr>
            <w:tcW w:w="616" w:type="pct"/>
            <w:tcBorders>
              <w:top w:val="single" w:sz="4" w:space="0" w:color="auto"/>
              <w:left w:val="single" w:sz="4" w:space="0" w:color="auto"/>
              <w:bottom w:val="single" w:sz="4" w:space="0" w:color="auto"/>
              <w:right w:val="single" w:sz="4" w:space="0" w:color="auto"/>
            </w:tcBorders>
          </w:tcPr>
          <w:p w14:paraId="7199C217" w14:textId="35E90F05" w:rsidR="00CF7587" w:rsidRPr="008F58EB" w:rsidRDefault="00CF7587" w:rsidP="00302336">
            <w:pPr>
              <w:pStyle w:val="Tabletext"/>
              <w:jc w:val="left"/>
            </w:pPr>
            <w:r w:rsidRPr="008F58EB">
              <w:t>94 GHz, 138 GHz</w:t>
            </w:r>
            <w:r w:rsidR="00FC49D4" w:rsidRPr="008F58EB">
              <w:rPr>
                <w:rFonts w:hint="eastAsia"/>
                <w:lang w:eastAsia="zh-CN"/>
              </w:rPr>
              <w:t>和</w:t>
            </w:r>
            <w:r w:rsidRPr="008F58EB">
              <w:t>238 GHz</w:t>
            </w:r>
          </w:p>
        </w:tc>
        <w:tc>
          <w:tcPr>
            <w:tcW w:w="632" w:type="pct"/>
            <w:tcBorders>
              <w:top w:val="single" w:sz="4" w:space="0" w:color="auto"/>
              <w:left w:val="single" w:sz="4" w:space="0" w:color="auto"/>
              <w:bottom w:val="single" w:sz="4" w:space="0" w:color="auto"/>
              <w:right w:val="single" w:sz="4" w:space="0" w:color="auto"/>
            </w:tcBorders>
          </w:tcPr>
          <w:p w14:paraId="32B7DC73" w14:textId="77777777" w:rsidR="00CF7587" w:rsidRPr="008F58EB" w:rsidRDefault="00CF7587" w:rsidP="00302336">
            <w:pPr>
              <w:pStyle w:val="Tabletext"/>
              <w:jc w:val="left"/>
            </w:pPr>
            <w:r w:rsidRPr="008F58EB">
              <w:t>45 MHz</w:t>
            </w:r>
          </w:p>
        </w:tc>
      </w:tr>
    </w:tbl>
    <w:p w14:paraId="1144B057" w14:textId="77777777" w:rsidR="001611C6" w:rsidRPr="008F58EB" w:rsidRDefault="001611C6" w:rsidP="00AA2480">
      <w:pPr>
        <w:rPr>
          <w:lang w:eastAsia="zh-CN"/>
        </w:rPr>
      </w:pPr>
    </w:p>
    <w:p w14:paraId="3BD3463C" w14:textId="148F2608" w:rsidR="00AA2480" w:rsidRPr="008F58EB" w:rsidRDefault="00AA2480" w:rsidP="00F4428A">
      <w:pPr>
        <w:pStyle w:val="Heading3"/>
        <w:rPr>
          <w:lang w:eastAsia="zh-CN"/>
        </w:rPr>
      </w:pPr>
      <w:bookmarkStart w:id="254" w:name="OLE_LINK191"/>
      <w:bookmarkStart w:id="255" w:name="OLE_LINK192"/>
      <w:bookmarkEnd w:id="252"/>
      <w:bookmarkEnd w:id="253"/>
      <w:r w:rsidRPr="008F58EB">
        <w:rPr>
          <w:lang w:eastAsia="zh-CN"/>
        </w:rPr>
        <w:t>5.3.2</w:t>
      </w:r>
      <w:r w:rsidRPr="008F58EB">
        <w:rPr>
          <w:lang w:eastAsia="zh-CN"/>
        </w:rPr>
        <w:tab/>
      </w:r>
      <w:r w:rsidRPr="008F58EB">
        <w:rPr>
          <w:lang w:eastAsia="zh-CN"/>
        </w:rPr>
        <w:t>合成孔径雷达</w:t>
      </w:r>
      <w:r w:rsidR="00A46023" w:rsidRPr="008F58EB">
        <w:rPr>
          <w:lang w:eastAsia="zh-CN"/>
        </w:rPr>
        <w:t>（</w:t>
      </w:r>
      <w:r w:rsidRPr="008F58EB">
        <w:rPr>
          <w:lang w:eastAsia="zh-CN"/>
        </w:rPr>
        <w:t>SAR</w:t>
      </w:r>
      <w:r w:rsidR="00A46023" w:rsidRPr="008F58EB">
        <w:rPr>
          <w:lang w:eastAsia="zh-CN"/>
        </w:rPr>
        <w:t>）</w:t>
      </w:r>
    </w:p>
    <w:p w14:paraId="333A31B5" w14:textId="7DE3B199" w:rsidR="00AA2480" w:rsidRPr="008F58EB" w:rsidRDefault="00AA2480" w:rsidP="008C5AA9">
      <w:pPr>
        <w:ind w:firstLineChars="200" w:firstLine="440"/>
        <w:rPr>
          <w:lang w:eastAsia="zh-CN"/>
        </w:rPr>
      </w:pPr>
      <w:r w:rsidRPr="008F58EB">
        <w:rPr>
          <w:lang w:eastAsia="zh-CN"/>
        </w:rPr>
        <w:t>合成孔径雷达用于获取地球表面的雷达图像。射频中心频率的选择取决于地球表面与电磁场的相互作用特性。射频带宽则影响图像的分辨率。图</w:t>
      </w:r>
      <w:r w:rsidRPr="008F58EB">
        <w:rPr>
          <w:lang w:eastAsia="zh-CN"/>
        </w:rPr>
        <w:t>5-15 a</w:t>
      </w:r>
      <w:r w:rsidR="00A46023" w:rsidRPr="008F58EB">
        <w:rPr>
          <w:lang w:eastAsia="zh-CN"/>
        </w:rPr>
        <w:t>）</w:t>
      </w:r>
      <w:r w:rsidRPr="008F58EB">
        <w:rPr>
          <w:lang w:eastAsia="zh-CN"/>
        </w:rPr>
        <w:t>展示了线性调频脉冲，其下方的曲线显示了相应的射频带宽。距离分辨率等于</w:t>
      </w:r>
      <w:r w:rsidRPr="008F58EB">
        <w:rPr>
          <w:i/>
          <w:iCs/>
          <w:lang w:eastAsia="zh-CN"/>
        </w:rPr>
        <w:t>c</w:t>
      </w:r>
      <w:r w:rsidRPr="008F58EB">
        <w:rPr>
          <w:lang w:eastAsia="zh-CN"/>
        </w:rPr>
        <w:t>/2/</w:t>
      </w:r>
      <w:r w:rsidR="00A46023" w:rsidRPr="008F58EB">
        <w:rPr>
          <w:lang w:eastAsia="zh-CN"/>
        </w:rPr>
        <w:t>（</w:t>
      </w:r>
      <w:r w:rsidRPr="008F58EB">
        <w:rPr>
          <w:lang w:eastAsia="zh-CN"/>
        </w:rPr>
        <w:t>BW sin q</w:t>
      </w:r>
      <w:r w:rsidR="00A46023" w:rsidRPr="008F58EB">
        <w:rPr>
          <w:lang w:eastAsia="zh-CN"/>
        </w:rPr>
        <w:t>）</w:t>
      </w:r>
      <w:r w:rsidRPr="008F58EB">
        <w:rPr>
          <w:lang w:eastAsia="zh-CN"/>
        </w:rPr>
        <w:t>，其中</w:t>
      </w:r>
      <w:r w:rsidRPr="008F58EB">
        <w:rPr>
          <w:i/>
          <w:iCs/>
          <w:lang w:eastAsia="zh-CN"/>
        </w:rPr>
        <w:t>c</w:t>
      </w:r>
      <w:r w:rsidRPr="008F58EB">
        <w:rPr>
          <w:lang w:eastAsia="zh-CN"/>
        </w:rPr>
        <w:t>为光速，</w:t>
      </w:r>
      <w:r w:rsidRPr="008F58EB">
        <w:rPr>
          <w:lang w:eastAsia="zh-CN"/>
        </w:rPr>
        <w:t>BW</w:t>
      </w:r>
      <w:r w:rsidRPr="008F58EB">
        <w:rPr>
          <w:lang w:eastAsia="zh-CN"/>
        </w:rPr>
        <w:t>为射频带宽，</w:t>
      </w:r>
      <w:r w:rsidRPr="008F58EB">
        <w:rPr>
          <w:lang w:eastAsia="zh-CN"/>
        </w:rPr>
        <w:t>q</w:t>
      </w:r>
      <w:r w:rsidRPr="008F58EB">
        <w:rPr>
          <w:lang w:eastAsia="zh-CN"/>
        </w:rPr>
        <w:t>为入射角。例如，要在</w:t>
      </w:r>
      <w:r w:rsidRPr="008F58EB">
        <w:rPr>
          <w:lang w:eastAsia="zh-CN"/>
        </w:rPr>
        <w:t>30°</w:t>
      </w:r>
      <w:r w:rsidRPr="008F58EB">
        <w:rPr>
          <w:lang w:eastAsia="zh-CN"/>
        </w:rPr>
        <w:t>入射角下获得</w:t>
      </w:r>
      <w:r w:rsidRPr="008F58EB">
        <w:rPr>
          <w:lang w:eastAsia="zh-CN"/>
        </w:rPr>
        <w:t>1</w:t>
      </w:r>
      <w:r w:rsidRPr="008F58EB">
        <w:rPr>
          <w:lang w:eastAsia="zh-CN"/>
        </w:rPr>
        <w:t>米的距离分辨率，射频带宽应达到</w:t>
      </w:r>
      <w:r w:rsidRPr="008F58EB">
        <w:rPr>
          <w:lang w:eastAsia="zh-CN"/>
        </w:rPr>
        <w:t>300 MHz</w:t>
      </w:r>
      <w:r w:rsidRPr="008F58EB">
        <w:rPr>
          <w:lang w:eastAsia="zh-CN"/>
        </w:rPr>
        <w:t>。如图</w:t>
      </w:r>
      <w:r w:rsidRPr="008F58EB">
        <w:rPr>
          <w:lang w:eastAsia="zh-CN"/>
        </w:rPr>
        <w:t>5-15 b</w:t>
      </w:r>
      <w:r w:rsidR="00A46023" w:rsidRPr="008F58EB">
        <w:rPr>
          <w:lang w:eastAsia="zh-CN"/>
        </w:rPr>
        <w:t>）</w:t>
      </w:r>
      <w:r w:rsidRPr="008F58EB">
        <w:rPr>
          <w:lang w:eastAsia="zh-CN"/>
        </w:rPr>
        <w:t>所示，许多</w:t>
      </w:r>
      <w:r w:rsidRPr="008F58EB">
        <w:rPr>
          <w:lang w:eastAsia="zh-CN"/>
        </w:rPr>
        <w:t>SAR</w:t>
      </w:r>
      <w:r w:rsidRPr="008F58EB">
        <w:rPr>
          <w:lang w:eastAsia="zh-CN"/>
        </w:rPr>
        <w:t>向速度矢量的一侧刈幅进行照射。照射刈幅内的任何干扰源产生的信号都会被</w:t>
      </w:r>
      <w:r w:rsidRPr="008F58EB">
        <w:rPr>
          <w:lang w:eastAsia="zh-CN"/>
        </w:rPr>
        <w:t>SAR</w:t>
      </w:r>
      <w:r w:rsidRPr="008F58EB">
        <w:rPr>
          <w:lang w:eastAsia="zh-CN"/>
        </w:rPr>
        <w:t>接收机接收，从而降低图像像元的品质。可允许的图像像元质量降级程度决定了可容忍的干扰电平。图</w:t>
      </w:r>
      <w:r w:rsidRPr="008F58EB">
        <w:rPr>
          <w:lang w:eastAsia="zh-CN"/>
        </w:rPr>
        <w:t>5-16</w:t>
      </w:r>
      <w:r w:rsidRPr="008F58EB">
        <w:rPr>
          <w:lang w:eastAsia="zh-CN"/>
        </w:rPr>
        <w:t>展示了拍摄于挪威斯瓦尔巴群岛的</w:t>
      </w:r>
      <w:r w:rsidRPr="008F58EB">
        <w:rPr>
          <w:lang w:eastAsia="zh-CN"/>
        </w:rPr>
        <w:t>SAR</w:t>
      </w:r>
      <w:r w:rsidRPr="008F58EB">
        <w:rPr>
          <w:lang w:eastAsia="zh-CN"/>
        </w:rPr>
        <w:t>图像。</w:t>
      </w:r>
    </w:p>
    <w:p w14:paraId="5A91B249" w14:textId="77777777" w:rsidR="00AA2480" w:rsidRPr="008F58EB" w:rsidRDefault="00AA2480" w:rsidP="008C5AA9">
      <w:pPr>
        <w:pStyle w:val="FigureNo"/>
        <w:rPr>
          <w:lang w:eastAsia="zh-CN"/>
        </w:rPr>
      </w:pPr>
      <w:r w:rsidRPr="008F58EB">
        <w:rPr>
          <w:lang w:eastAsia="zh-CN"/>
        </w:rPr>
        <w:lastRenderedPageBreak/>
        <w:t>图</w:t>
      </w:r>
      <w:r w:rsidRPr="008F58EB">
        <w:rPr>
          <w:lang w:eastAsia="zh-CN"/>
        </w:rPr>
        <w:t>5-15</w:t>
      </w:r>
    </w:p>
    <w:p w14:paraId="227189F1" w14:textId="77777777" w:rsidR="00AA2480" w:rsidRPr="008F58EB" w:rsidRDefault="00AA2480" w:rsidP="008C5AA9">
      <w:pPr>
        <w:pStyle w:val="Figuretitle"/>
        <w:rPr>
          <w:lang w:eastAsia="zh-CN"/>
        </w:rPr>
      </w:pPr>
      <w:r w:rsidRPr="008F58EB">
        <w:rPr>
          <w:lang w:eastAsia="zh-CN"/>
        </w:rPr>
        <w:t>线性调频频谱与</w:t>
      </w:r>
      <w:r w:rsidRPr="008F58EB">
        <w:rPr>
          <w:lang w:eastAsia="zh-CN"/>
        </w:rPr>
        <w:t>SAR</w:t>
      </w:r>
      <w:r w:rsidRPr="008F58EB">
        <w:rPr>
          <w:lang w:eastAsia="zh-CN"/>
        </w:rPr>
        <w:t>照射刈幅</w:t>
      </w:r>
    </w:p>
    <w:p w14:paraId="4FABF59E" w14:textId="3E95909C" w:rsidR="00AA2480" w:rsidRPr="008F58EB" w:rsidRDefault="00DD5BA4" w:rsidP="00DD5BA4">
      <w:pPr>
        <w:pStyle w:val="Figure"/>
        <w:rPr>
          <w:lang w:eastAsia="zh-CN"/>
        </w:rPr>
      </w:pPr>
      <w:r w:rsidRPr="008F58EB">
        <w:rPr>
          <w:noProof/>
        </w:rPr>
        <w:drawing>
          <wp:inline distT="0" distB="0" distL="0" distR="0" wp14:anchorId="126E1E7C" wp14:editId="34B0C498">
            <wp:extent cx="5705475" cy="2676525"/>
            <wp:effectExtent l="0" t="0" r="9525" b="9525"/>
            <wp:docPr id="842807792" name="Picture 27" descr="线性调频频谱与SAR照射刈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07792" name="Picture 27" descr="线性调频频谱与SAR照射刈幅"/>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705475" cy="2676525"/>
                    </a:xfrm>
                    <a:prstGeom prst="rect">
                      <a:avLst/>
                    </a:prstGeom>
                    <a:noFill/>
                    <a:ln>
                      <a:noFill/>
                    </a:ln>
                  </pic:spPr>
                </pic:pic>
              </a:graphicData>
            </a:graphic>
          </wp:inline>
        </w:drawing>
      </w:r>
    </w:p>
    <w:p w14:paraId="60C1004C" w14:textId="77777777" w:rsidR="00B01F7E" w:rsidRPr="008F58EB" w:rsidRDefault="00B01F7E" w:rsidP="00AA2480">
      <w:pPr>
        <w:rPr>
          <w:lang w:eastAsia="zh-CN"/>
        </w:rPr>
      </w:pPr>
    </w:p>
    <w:p w14:paraId="010D303F" w14:textId="77777777" w:rsidR="00B01F7E" w:rsidRPr="008F58EB" w:rsidRDefault="00B01F7E" w:rsidP="00AA2480">
      <w:pPr>
        <w:rPr>
          <w:lang w:eastAsia="zh-CN"/>
        </w:rPr>
      </w:pPr>
    </w:p>
    <w:p w14:paraId="1A515095" w14:textId="77777777" w:rsidR="00B01F7E" w:rsidRPr="008F58EB" w:rsidRDefault="00B01F7E" w:rsidP="00AA2480">
      <w:pPr>
        <w:rPr>
          <w:lang w:eastAsia="zh-CN"/>
        </w:rPr>
      </w:pPr>
    </w:p>
    <w:p w14:paraId="0ED78411" w14:textId="77777777" w:rsidR="00B01F7E" w:rsidRPr="008F58EB" w:rsidRDefault="00B01F7E" w:rsidP="00AA2480">
      <w:pPr>
        <w:rPr>
          <w:lang w:eastAsia="zh-CN"/>
        </w:rPr>
      </w:pPr>
    </w:p>
    <w:p w14:paraId="729D605F" w14:textId="77777777" w:rsidR="00B01F7E" w:rsidRPr="008F58EB" w:rsidRDefault="00B01F7E" w:rsidP="00AA2480">
      <w:pPr>
        <w:rPr>
          <w:lang w:eastAsia="zh-CN"/>
        </w:rPr>
      </w:pPr>
    </w:p>
    <w:p w14:paraId="4B8AF40E" w14:textId="77777777" w:rsidR="00B01F7E" w:rsidRPr="008F58EB" w:rsidRDefault="00B01F7E" w:rsidP="00AA2480">
      <w:pPr>
        <w:rPr>
          <w:lang w:eastAsia="zh-CN"/>
        </w:rPr>
      </w:pPr>
    </w:p>
    <w:p w14:paraId="1BB35DA8" w14:textId="77777777" w:rsidR="00B01F7E" w:rsidRPr="008F58EB" w:rsidRDefault="00B01F7E" w:rsidP="00AA2480">
      <w:pPr>
        <w:rPr>
          <w:lang w:eastAsia="zh-CN"/>
        </w:rPr>
      </w:pPr>
    </w:p>
    <w:p w14:paraId="292EE8E7" w14:textId="77777777" w:rsidR="00B01F7E" w:rsidRPr="008F58EB" w:rsidRDefault="00B01F7E" w:rsidP="00AA2480">
      <w:pPr>
        <w:rPr>
          <w:lang w:eastAsia="zh-CN"/>
        </w:rPr>
      </w:pPr>
    </w:p>
    <w:p w14:paraId="15CF6B6B" w14:textId="77777777" w:rsidR="00B01F7E" w:rsidRPr="008F58EB" w:rsidRDefault="00B01F7E" w:rsidP="00AA2480">
      <w:pPr>
        <w:rPr>
          <w:lang w:eastAsia="zh-CN"/>
        </w:rPr>
      </w:pPr>
    </w:p>
    <w:p w14:paraId="126A7E2E" w14:textId="77777777" w:rsidR="00AA2480" w:rsidRPr="008F58EB" w:rsidRDefault="00AA2480" w:rsidP="00AA2480">
      <w:pPr>
        <w:rPr>
          <w:lang w:eastAsia="zh-CN"/>
        </w:rPr>
      </w:pPr>
    </w:p>
    <w:p w14:paraId="1A775B0B" w14:textId="77777777" w:rsidR="00AA2480" w:rsidRPr="008F58EB" w:rsidRDefault="00AA2480" w:rsidP="00143C40">
      <w:pPr>
        <w:pStyle w:val="FigureNo"/>
        <w:rPr>
          <w:lang w:eastAsia="zh-CN"/>
        </w:rPr>
      </w:pPr>
      <w:r w:rsidRPr="008F58EB">
        <w:rPr>
          <w:lang w:eastAsia="zh-CN"/>
        </w:rPr>
        <w:lastRenderedPageBreak/>
        <w:t>图</w:t>
      </w:r>
      <w:r w:rsidRPr="008F58EB">
        <w:rPr>
          <w:lang w:eastAsia="zh-CN"/>
        </w:rPr>
        <w:t>5-16</w:t>
      </w:r>
    </w:p>
    <w:p w14:paraId="6FEC6E8A" w14:textId="77777777" w:rsidR="00AA2480" w:rsidRPr="008F58EB" w:rsidRDefault="00AA2480" w:rsidP="00143C40">
      <w:pPr>
        <w:pStyle w:val="Figuretitle"/>
        <w:rPr>
          <w:lang w:eastAsia="zh-CN"/>
        </w:rPr>
      </w:pPr>
      <w:r w:rsidRPr="008F58EB">
        <w:rPr>
          <w:lang w:eastAsia="zh-CN"/>
        </w:rPr>
        <w:t>挪威斯瓦尔巴群岛</w:t>
      </w:r>
      <w:r w:rsidRPr="008F58EB">
        <w:rPr>
          <w:lang w:eastAsia="zh-CN"/>
        </w:rPr>
        <w:t>SAR</w:t>
      </w:r>
      <w:r w:rsidRPr="008F58EB">
        <w:rPr>
          <w:lang w:eastAsia="zh-CN"/>
        </w:rPr>
        <w:t>图像</w:t>
      </w:r>
    </w:p>
    <w:p w14:paraId="4D756E96" w14:textId="2D205D37" w:rsidR="00143C40" w:rsidRPr="008F58EB" w:rsidRDefault="00143C40" w:rsidP="00143C40">
      <w:pPr>
        <w:pStyle w:val="Figure"/>
        <w:rPr>
          <w:lang w:eastAsia="zh-CN"/>
        </w:rPr>
      </w:pPr>
      <w:r w:rsidRPr="008F58EB">
        <w:rPr>
          <w:noProof/>
        </w:rPr>
        <w:drawing>
          <wp:inline distT="0" distB="0" distL="0" distR="0" wp14:anchorId="4DA4CFF6" wp14:editId="710DB86C">
            <wp:extent cx="3858776" cy="7519431"/>
            <wp:effectExtent l="0" t="0" r="8890" b="5715"/>
            <wp:docPr id="1627650697" name="Picture 44" descr="挪威斯瓦尔巴群岛SAR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50697" name="Picture 44" descr="挪威斯瓦尔巴群岛SAR图像"/>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3858776" cy="7519431"/>
                    </a:xfrm>
                    <a:prstGeom prst="rect">
                      <a:avLst/>
                    </a:prstGeom>
                  </pic:spPr>
                </pic:pic>
              </a:graphicData>
            </a:graphic>
          </wp:inline>
        </w:drawing>
      </w:r>
    </w:p>
    <w:p w14:paraId="525D33B2" w14:textId="23047BDC" w:rsidR="00B01F7E" w:rsidRPr="008F58EB" w:rsidRDefault="00B01F7E" w:rsidP="00B01F7E">
      <w:pPr>
        <w:rPr>
          <w:lang w:eastAsia="zh-CN"/>
        </w:rPr>
      </w:pPr>
    </w:p>
    <w:p w14:paraId="575CCAB6" w14:textId="77777777" w:rsidR="00B01F7E" w:rsidRPr="008F58EB" w:rsidRDefault="00B01F7E" w:rsidP="00B01F7E">
      <w:pPr>
        <w:rPr>
          <w:lang w:eastAsia="zh-CN"/>
        </w:rPr>
      </w:pPr>
    </w:p>
    <w:p w14:paraId="4099F4CA" w14:textId="77777777" w:rsidR="00B01F7E" w:rsidRPr="008F58EB" w:rsidRDefault="00B01F7E" w:rsidP="00B01F7E">
      <w:pPr>
        <w:rPr>
          <w:lang w:eastAsia="zh-CN"/>
        </w:rPr>
      </w:pPr>
    </w:p>
    <w:p w14:paraId="5C599127" w14:textId="77777777" w:rsidR="00AA2480" w:rsidRPr="008F58EB" w:rsidRDefault="00AA2480" w:rsidP="00143C40">
      <w:pPr>
        <w:pStyle w:val="Heading3"/>
        <w:rPr>
          <w:lang w:eastAsia="zh-CN"/>
        </w:rPr>
      </w:pPr>
      <w:r w:rsidRPr="008F58EB">
        <w:rPr>
          <w:lang w:eastAsia="zh-CN"/>
        </w:rPr>
        <w:lastRenderedPageBreak/>
        <w:t>5.3.3</w:t>
      </w:r>
      <w:r w:rsidRPr="008F58EB">
        <w:rPr>
          <w:lang w:eastAsia="zh-CN"/>
        </w:rPr>
        <w:tab/>
      </w:r>
      <w:r w:rsidRPr="008F58EB">
        <w:rPr>
          <w:lang w:eastAsia="zh-CN"/>
        </w:rPr>
        <w:t>高度计</w:t>
      </w:r>
    </w:p>
    <w:p w14:paraId="73226A18" w14:textId="031FB2EE" w:rsidR="00AA2480" w:rsidRPr="008F58EB" w:rsidRDefault="00AA2480" w:rsidP="00143C40">
      <w:pPr>
        <w:ind w:firstLineChars="200" w:firstLine="440"/>
        <w:rPr>
          <w:lang w:eastAsia="zh-CN"/>
        </w:rPr>
      </w:pPr>
      <w:r w:rsidRPr="008F58EB">
        <w:rPr>
          <w:lang w:eastAsia="zh-CN"/>
        </w:rPr>
        <w:t>高度计用于测量地球表面的高度，通常应用于海洋区域。图</w:t>
      </w:r>
      <w:r w:rsidRPr="008F58EB">
        <w:rPr>
          <w:lang w:eastAsia="zh-CN"/>
        </w:rPr>
        <w:t>5-17</w:t>
      </w:r>
      <w:r w:rsidRPr="008F58EB">
        <w:rPr>
          <w:lang w:eastAsia="zh-CN"/>
        </w:rPr>
        <w:t>和图</w:t>
      </w:r>
      <w:r w:rsidRPr="008F58EB">
        <w:rPr>
          <w:lang w:eastAsia="zh-CN"/>
        </w:rPr>
        <w:t>5-18</w:t>
      </w:r>
      <w:r w:rsidRPr="008F58EB">
        <w:rPr>
          <w:lang w:eastAsia="zh-CN"/>
        </w:rPr>
        <w:t>分别展示了卫星高度计及其典型测量精度。射频中心频率的选择取决于海面与电磁场的相互作用特性。双频工作模式可用于补偿电离层延迟。例如，采用约</w:t>
      </w:r>
      <w:r w:rsidRPr="008F58EB">
        <w:rPr>
          <w:lang w:eastAsia="zh-CN"/>
        </w:rPr>
        <w:t>13.6 GHz</w:t>
      </w:r>
      <w:r w:rsidRPr="008F58EB">
        <w:rPr>
          <w:lang w:eastAsia="zh-CN"/>
        </w:rPr>
        <w:t>和</w:t>
      </w:r>
      <w:r w:rsidRPr="008F58EB">
        <w:rPr>
          <w:lang w:eastAsia="zh-CN"/>
        </w:rPr>
        <w:t>5.3 GHz</w:t>
      </w:r>
      <w:r w:rsidRPr="008F58EB">
        <w:rPr>
          <w:lang w:eastAsia="zh-CN"/>
        </w:rPr>
        <w:t>的频率组合即是一种可行的双频配置。较宽的射频带宽有助于提高测高精度。时间差测量精度</w:t>
      </w:r>
      <w:r w:rsidR="0092353C" w:rsidRPr="008F58EB">
        <w:rPr>
          <w:rFonts w:ascii="Symbol" w:hAnsi="Symbol"/>
        </w:rPr>
        <w:sym w:font="Symbol" w:char="F044"/>
      </w:r>
      <w:r w:rsidR="0092353C" w:rsidRPr="008F58EB">
        <w:rPr>
          <w:i/>
          <w:iCs/>
          <w:lang w:eastAsia="zh-CN"/>
        </w:rPr>
        <w:t>t</w:t>
      </w:r>
      <w:r w:rsidRPr="008F58EB">
        <w:rPr>
          <w:lang w:eastAsia="zh-CN"/>
        </w:rPr>
        <w:t>与带宽</w:t>
      </w:r>
      <w:r w:rsidRPr="008F58EB">
        <w:rPr>
          <w:lang w:eastAsia="zh-CN"/>
        </w:rPr>
        <w:t>BW</w:t>
      </w:r>
      <w:r w:rsidRPr="008F58EB">
        <w:rPr>
          <w:lang w:eastAsia="zh-CN"/>
        </w:rPr>
        <w:t>成反比。可允许的高程精度降级程度决定了可容忍的干扰电平。部分卫星高度计已能将海洋地形测量精度提升至优于</w:t>
      </w:r>
      <w:r w:rsidRPr="008F58EB">
        <w:rPr>
          <w:lang w:eastAsia="zh-CN"/>
        </w:rPr>
        <w:t>2</w:t>
      </w:r>
      <w:r w:rsidRPr="008F58EB">
        <w:rPr>
          <w:lang w:eastAsia="zh-CN"/>
        </w:rPr>
        <w:t>厘米。建议书</w:t>
      </w:r>
      <w:r w:rsidRPr="008F58EB">
        <w:rPr>
          <w:lang w:eastAsia="zh-CN"/>
        </w:rPr>
        <w:t>ITU</w:t>
      </w:r>
      <w:r w:rsidR="0092353C" w:rsidRPr="008F58EB">
        <w:rPr>
          <w:lang w:eastAsia="zh-CN"/>
        </w:rPr>
        <w:noBreakHyphen/>
      </w:r>
      <w:r w:rsidRPr="008F58EB">
        <w:rPr>
          <w:lang w:eastAsia="zh-CN"/>
        </w:rPr>
        <w:t>R</w:t>
      </w:r>
      <w:r w:rsidR="0092353C" w:rsidRPr="008F58EB">
        <w:rPr>
          <w:lang w:eastAsia="zh-CN"/>
        </w:rPr>
        <w:t> </w:t>
      </w:r>
      <w:r w:rsidRPr="008F58EB">
        <w:rPr>
          <w:lang w:eastAsia="zh-CN"/>
        </w:rPr>
        <w:t>RS.1166</w:t>
      </w:r>
      <w:r w:rsidRPr="008F58EB">
        <w:rPr>
          <w:lang w:eastAsia="zh-CN"/>
        </w:rPr>
        <w:t>规定的可允许性能降级为</w:t>
      </w:r>
      <w:r w:rsidRPr="008F58EB">
        <w:rPr>
          <w:lang w:eastAsia="zh-CN"/>
        </w:rPr>
        <w:t>4%</w:t>
      </w:r>
      <w:r w:rsidRPr="008F58EB">
        <w:rPr>
          <w:lang w:eastAsia="zh-CN"/>
        </w:rPr>
        <w:t>。</w:t>
      </w:r>
      <w:r w:rsidRPr="008F58EB">
        <w:rPr>
          <w:lang w:eastAsia="zh-CN"/>
        </w:rPr>
        <w:t xml:space="preserve"> </w:t>
      </w:r>
    </w:p>
    <w:p w14:paraId="0A4D0E43" w14:textId="77777777" w:rsidR="00AA2480" w:rsidRPr="008F58EB" w:rsidRDefault="00AA2480" w:rsidP="00143C40">
      <w:pPr>
        <w:ind w:firstLineChars="200" w:firstLine="440"/>
        <w:rPr>
          <w:lang w:eastAsia="zh-CN"/>
        </w:rPr>
      </w:pPr>
      <w:r w:rsidRPr="008F58EB">
        <w:rPr>
          <w:lang w:eastAsia="zh-CN"/>
        </w:rPr>
        <w:t>高度计通常配备一台指向相同方向的辅助辐射计。此举旨在同步测量大气水汽含量，以修正信号往返传播的时间延迟。</w:t>
      </w:r>
    </w:p>
    <w:p w14:paraId="4928D769" w14:textId="77777777" w:rsidR="00AA2480" w:rsidRPr="008F58EB" w:rsidRDefault="00AA2480" w:rsidP="004524FC">
      <w:pPr>
        <w:pStyle w:val="FigureNo"/>
        <w:rPr>
          <w:lang w:eastAsia="zh-CN"/>
        </w:rPr>
      </w:pPr>
      <w:bookmarkStart w:id="256" w:name="OLE_LINK193"/>
      <w:bookmarkStart w:id="257" w:name="OLE_LINK194"/>
      <w:r w:rsidRPr="008F58EB">
        <w:rPr>
          <w:lang w:eastAsia="zh-CN"/>
        </w:rPr>
        <w:t>图</w:t>
      </w:r>
      <w:bookmarkEnd w:id="256"/>
      <w:bookmarkEnd w:id="257"/>
      <w:r w:rsidRPr="008F58EB">
        <w:rPr>
          <w:lang w:eastAsia="zh-CN"/>
        </w:rPr>
        <w:t>5-17</w:t>
      </w:r>
    </w:p>
    <w:p w14:paraId="3EDCC464" w14:textId="77777777" w:rsidR="00AA2480" w:rsidRPr="008F58EB" w:rsidRDefault="00AA2480" w:rsidP="004524FC">
      <w:pPr>
        <w:pStyle w:val="Figuretitle"/>
        <w:rPr>
          <w:lang w:eastAsia="zh-CN"/>
        </w:rPr>
      </w:pPr>
      <w:r w:rsidRPr="008F58EB">
        <w:rPr>
          <w:lang w:eastAsia="zh-CN"/>
        </w:rPr>
        <w:t>微波卫星高度计</w:t>
      </w:r>
    </w:p>
    <w:p w14:paraId="366703B9" w14:textId="5D30D6A9" w:rsidR="00AA2480" w:rsidRPr="008F58EB" w:rsidRDefault="004524FC" w:rsidP="004524FC">
      <w:pPr>
        <w:pStyle w:val="Figure"/>
        <w:rPr>
          <w:lang w:eastAsia="zh-CN"/>
        </w:rPr>
      </w:pPr>
      <w:r w:rsidRPr="008F58EB">
        <w:rPr>
          <w:noProof/>
        </w:rPr>
        <w:drawing>
          <wp:inline distT="0" distB="0" distL="0" distR="0" wp14:anchorId="35A80BE7" wp14:editId="5086FB70">
            <wp:extent cx="3035814" cy="3364999"/>
            <wp:effectExtent l="0" t="0" r="0" b="6985"/>
            <wp:docPr id="2054133679" name="Picture 45" descr="微波卫星高度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33679" name="Picture 45" descr="微波卫星高度计"/>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3035814" cy="3364999"/>
                    </a:xfrm>
                    <a:prstGeom prst="rect">
                      <a:avLst/>
                    </a:prstGeom>
                  </pic:spPr>
                </pic:pic>
              </a:graphicData>
            </a:graphic>
          </wp:inline>
        </w:drawing>
      </w:r>
    </w:p>
    <w:p w14:paraId="2906B06B" w14:textId="77777777" w:rsidR="00AA2480" w:rsidRPr="008F58EB" w:rsidRDefault="00AA2480" w:rsidP="00AA2480">
      <w:pPr>
        <w:rPr>
          <w:lang w:eastAsia="zh-CN"/>
        </w:rPr>
      </w:pPr>
    </w:p>
    <w:p w14:paraId="00AAB50B" w14:textId="77777777" w:rsidR="00AA2480" w:rsidRPr="008F58EB" w:rsidRDefault="00AA2480" w:rsidP="00AA2480">
      <w:pPr>
        <w:rPr>
          <w:lang w:eastAsia="zh-CN"/>
        </w:rPr>
      </w:pPr>
    </w:p>
    <w:p w14:paraId="2FF01501" w14:textId="77777777" w:rsidR="00AA2480" w:rsidRPr="008F58EB" w:rsidRDefault="00AA2480" w:rsidP="00AA2480">
      <w:pPr>
        <w:rPr>
          <w:lang w:eastAsia="zh-CN"/>
        </w:rPr>
      </w:pPr>
    </w:p>
    <w:p w14:paraId="2BB3BB33" w14:textId="77777777" w:rsidR="00B01F7E" w:rsidRPr="008F58EB" w:rsidRDefault="00B01F7E" w:rsidP="00AA2480">
      <w:pPr>
        <w:rPr>
          <w:lang w:eastAsia="zh-CN"/>
        </w:rPr>
      </w:pPr>
    </w:p>
    <w:p w14:paraId="7F262694" w14:textId="77777777" w:rsidR="00B01F7E" w:rsidRPr="008F58EB" w:rsidRDefault="00B01F7E" w:rsidP="00AA2480">
      <w:pPr>
        <w:rPr>
          <w:lang w:eastAsia="zh-CN"/>
        </w:rPr>
      </w:pPr>
    </w:p>
    <w:p w14:paraId="0AB4534F" w14:textId="77777777" w:rsidR="00B01F7E" w:rsidRPr="008F58EB" w:rsidRDefault="00B01F7E" w:rsidP="00AA2480">
      <w:pPr>
        <w:rPr>
          <w:lang w:eastAsia="zh-CN"/>
        </w:rPr>
      </w:pPr>
    </w:p>
    <w:p w14:paraId="0B28361D" w14:textId="77777777" w:rsidR="00B01F7E" w:rsidRPr="008F58EB" w:rsidRDefault="00B01F7E" w:rsidP="00AA2480">
      <w:pPr>
        <w:rPr>
          <w:lang w:eastAsia="zh-CN"/>
        </w:rPr>
      </w:pPr>
    </w:p>
    <w:p w14:paraId="28628F13" w14:textId="77777777" w:rsidR="00AA2480" w:rsidRPr="008F58EB" w:rsidRDefault="00AA2480" w:rsidP="00AA2480">
      <w:pPr>
        <w:rPr>
          <w:lang w:eastAsia="zh-CN"/>
        </w:rPr>
      </w:pPr>
    </w:p>
    <w:p w14:paraId="6817845C" w14:textId="77777777" w:rsidR="00AA2480" w:rsidRPr="008F58EB" w:rsidRDefault="00AA2480" w:rsidP="00B160DF">
      <w:pPr>
        <w:pStyle w:val="FigureNo"/>
        <w:rPr>
          <w:lang w:eastAsia="zh-CN"/>
        </w:rPr>
      </w:pPr>
      <w:r w:rsidRPr="008F58EB">
        <w:rPr>
          <w:lang w:eastAsia="zh-CN"/>
        </w:rPr>
        <w:lastRenderedPageBreak/>
        <w:t>图</w:t>
      </w:r>
      <w:r w:rsidRPr="008F58EB">
        <w:rPr>
          <w:lang w:eastAsia="zh-CN"/>
        </w:rPr>
        <w:t>5-18</w:t>
      </w:r>
    </w:p>
    <w:p w14:paraId="693DA54F" w14:textId="77777777" w:rsidR="00AA2480" w:rsidRPr="008F58EB" w:rsidRDefault="00AA2480" w:rsidP="00B160DF">
      <w:pPr>
        <w:pStyle w:val="Figuretitle"/>
        <w:rPr>
          <w:lang w:eastAsia="zh-CN"/>
        </w:rPr>
      </w:pPr>
      <w:r w:rsidRPr="008F58EB">
        <w:rPr>
          <w:lang w:eastAsia="zh-CN"/>
        </w:rPr>
        <w:t>高度计回波及其脉冲展宽示意图</w:t>
      </w:r>
    </w:p>
    <w:p w14:paraId="4AF045A4" w14:textId="35B0AE42" w:rsidR="00004432" w:rsidRPr="008F58EB" w:rsidRDefault="00004432" w:rsidP="00004432">
      <w:pPr>
        <w:pStyle w:val="Figure"/>
        <w:rPr>
          <w:lang w:eastAsia="zh-CN"/>
        </w:rPr>
      </w:pPr>
      <w:r w:rsidRPr="008F58EB">
        <w:rPr>
          <w:noProof/>
        </w:rPr>
        <w:drawing>
          <wp:inline distT="0" distB="0" distL="0" distR="0" wp14:anchorId="0DCB2549" wp14:editId="743ABB96">
            <wp:extent cx="5676900" cy="2952750"/>
            <wp:effectExtent l="0" t="0" r="0" b="0"/>
            <wp:docPr id="1975251841" name="Picture 1" descr="高度计回波及其脉冲展宽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51841" name="Picture 1" descr="高度计回波及其脉冲展宽示意图"/>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676900" cy="2952750"/>
                    </a:xfrm>
                    <a:prstGeom prst="rect">
                      <a:avLst/>
                    </a:prstGeom>
                    <a:noFill/>
                    <a:ln>
                      <a:noFill/>
                    </a:ln>
                  </pic:spPr>
                </pic:pic>
              </a:graphicData>
            </a:graphic>
          </wp:inline>
        </w:drawing>
      </w:r>
    </w:p>
    <w:p w14:paraId="7CFBAECC" w14:textId="77777777" w:rsidR="00AA2480" w:rsidRPr="008F58EB" w:rsidRDefault="00AA2480" w:rsidP="00B160DF">
      <w:pPr>
        <w:pStyle w:val="Heading3"/>
        <w:rPr>
          <w:lang w:eastAsia="zh-CN"/>
        </w:rPr>
      </w:pPr>
      <w:r w:rsidRPr="008F58EB">
        <w:rPr>
          <w:lang w:eastAsia="zh-CN"/>
        </w:rPr>
        <w:t>5.3.4</w:t>
      </w:r>
      <w:r w:rsidRPr="008F58EB">
        <w:rPr>
          <w:lang w:eastAsia="zh-CN"/>
        </w:rPr>
        <w:tab/>
      </w:r>
      <w:r w:rsidRPr="008F58EB">
        <w:rPr>
          <w:lang w:eastAsia="zh-CN"/>
        </w:rPr>
        <w:t>散射计</w:t>
      </w:r>
    </w:p>
    <w:p w14:paraId="5E6DC5EA" w14:textId="77777777" w:rsidR="00AA2480" w:rsidRPr="008F58EB" w:rsidRDefault="00AA2480" w:rsidP="0092353C">
      <w:pPr>
        <w:ind w:firstLineChars="200" w:firstLine="440"/>
        <w:rPr>
          <w:lang w:eastAsia="zh-CN"/>
        </w:rPr>
      </w:pPr>
      <w:r w:rsidRPr="008F58EB">
        <w:rPr>
          <w:lang w:eastAsia="zh-CN"/>
        </w:rPr>
        <w:t>散射计主要用于测量地球海洋表面的风向、风速以及海冰的范围与特征。射频中心频率的选择取决于海面与电磁场的相互作用及其随方位角的变化特性。图</w:t>
      </w:r>
      <w:r w:rsidRPr="008F58EB">
        <w:rPr>
          <w:lang w:eastAsia="zh-CN"/>
        </w:rPr>
        <w:t>5-19</w:t>
      </w:r>
      <w:r w:rsidRPr="008F58EB">
        <w:rPr>
          <w:lang w:eastAsia="zh-CN"/>
        </w:rPr>
        <w:t>展示了后向散射强度相对于风速矢量方向随方位角的变化规律。</w:t>
      </w:r>
    </w:p>
    <w:p w14:paraId="344E7AF3" w14:textId="77777777" w:rsidR="00AA2480" w:rsidRPr="008F58EB" w:rsidRDefault="00AA2480" w:rsidP="00F476CC">
      <w:pPr>
        <w:pStyle w:val="FigureNo"/>
        <w:rPr>
          <w:lang w:eastAsia="zh-CN"/>
        </w:rPr>
      </w:pPr>
      <w:bookmarkStart w:id="258" w:name="OLE_LINK195"/>
      <w:bookmarkStart w:id="259" w:name="OLE_LINK196"/>
      <w:r w:rsidRPr="008F58EB">
        <w:rPr>
          <w:lang w:eastAsia="zh-CN"/>
        </w:rPr>
        <w:t>图</w:t>
      </w:r>
      <w:bookmarkEnd w:id="258"/>
      <w:bookmarkEnd w:id="259"/>
      <w:r w:rsidRPr="008F58EB">
        <w:rPr>
          <w:lang w:eastAsia="zh-CN"/>
        </w:rPr>
        <w:t>5-19</w:t>
      </w:r>
    </w:p>
    <w:p w14:paraId="41CF870E" w14:textId="77777777" w:rsidR="00AA2480" w:rsidRPr="008F58EB" w:rsidRDefault="00AA2480" w:rsidP="00F476CC">
      <w:pPr>
        <w:pStyle w:val="Figuretitle"/>
        <w:rPr>
          <w:lang w:eastAsia="zh-CN"/>
        </w:rPr>
      </w:pPr>
      <w:r w:rsidRPr="008F58EB">
        <w:rPr>
          <w:lang w:eastAsia="zh-CN"/>
        </w:rPr>
        <w:t>后向散射系数随方位角的变化</w:t>
      </w:r>
    </w:p>
    <w:p w14:paraId="7DE4755D" w14:textId="1C81F7CB" w:rsidR="00DB2166" w:rsidRPr="008F58EB" w:rsidRDefault="00DB2166" w:rsidP="00DB2166">
      <w:pPr>
        <w:pStyle w:val="Figure"/>
        <w:rPr>
          <w:lang w:eastAsia="zh-CN"/>
        </w:rPr>
      </w:pPr>
      <w:r w:rsidRPr="008F58EB">
        <w:rPr>
          <w:noProof/>
        </w:rPr>
        <w:drawing>
          <wp:inline distT="0" distB="0" distL="0" distR="0" wp14:anchorId="03A04FCE" wp14:editId="35C361EC">
            <wp:extent cx="4902200" cy="3054350"/>
            <wp:effectExtent l="0" t="0" r="0" b="0"/>
            <wp:docPr id="1156942423" name="Picture 2" descr="后向散射系数随方位角的变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42423" name="Picture 2" descr="后向散射系数随方位角的变化"/>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902200" cy="3054350"/>
                    </a:xfrm>
                    <a:prstGeom prst="rect">
                      <a:avLst/>
                    </a:prstGeom>
                    <a:noFill/>
                    <a:ln>
                      <a:noFill/>
                    </a:ln>
                  </pic:spPr>
                </pic:pic>
              </a:graphicData>
            </a:graphic>
          </wp:inline>
        </w:drawing>
      </w:r>
    </w:p>
    <w:p w14:paraId="652F74F2" w14:textId="502C38A4" w:rsidR="00B01F7E" w:rsidRPr="008F58EB" w:rsidRDefault="00B01F7E" w:rsidP="0092353C">
      <w:pPr>
        <w:ind w:firstLineChars="200" w:firstLine="440"/>
        <w:rPr>
          <w:lang w:eastAsia="zh-CN"/>
        </w:rPr>
      </w:pPr>
      <w:r w:rsidRPr="008F58EB">
        <w:rPr>
          <w:lang w:eastAsia="zh-CN"/>
        </w:rPr>
        <w:br w:type="page"/>
      </w:r>
    </w:p>
    <w:p w14:paraId="517D0890" w14:textId="7FB1DB1A" w:rsidR="00AA2480" w:rsidRPr="008F58EB" w:rsidRDefault="00AA2480" w:rsidP="0092353C">
      <w:pPr>
        <w:ind w:firstLineChars="200" w:firstLine="440"/>
        <w:rPr>
          <w:lang w:eastAsia="zh-CN"/>
        </w:rPr>
      </w:pPr>
      <w:r w:rsidRPr="008F58EB">
        <w:rPr>
          <w:lang w:eastAsia="zh-CN"/>
        </w:rPr>
        <w:lastRenderedPageBreak/>
        <w:t>如图</w:t>
      </w:r>
      <w:r w:rsidRPr="008F58EB">
        <w:rPr>
          <w:lang w:eastAsia="zh-CN"/>
        </w:rPr>
        <w:t>5-20</w:t>
      </w:r>
      <w:r w:rsidRPr="008F58EB">
        <w:rPr>
          <w:lang w:eastAsia="zh-CN"/>
        </w:rPr>
        <w:t>所示，典型散射计以多个不同的固定方位角对地球表面进行照射。图</w:t>
      </w:r>
      <w:r w:rsidRPr="008F58EB">
        <w:rPr>
          <w:lang w:eastAsia="zh-CN"/>
        </w:rPr>
        <w:t>5-21</w:t>
      </w:r>
      <w:r w:rsidRPr="008F58EB">
        <w:rPr>
          <w:lang w:eastAsia="zh-CN"/>
        </w:rPr>
        <w:t>展示了一台采用笔形波束扫描的散射计，它以两个不同的离天底视角进行扫描，并在方位向上绕天底进行</w:t>
      </w:r>
      <w:r w:rsidRPr="008F58EB">
        <w:rPr>
          <w:lang w:eastAsia="zh-CN"/>
        </w:rPr>
        <w:t>360</w:t>
      </w:r>
      <w:r w:rsidRPr="008F58EB">
        <w:rPr>
          <w:lang w:eastAsia="zh-CN"/>
        </w:rPr>
        <w:t>度旋转。较窄的射频信号带宽确保了所需的测量单元分辨率。</w:t>
      </w:r>
    </w:p>
    <w:p w14:paraId="44BE6C68" w14:textId="77777777" w:rsidR="00AA2480" w:rsidRPr="008F58EB" w:rsidRDefault="00AA2480" w:rsidP="00AE06F2">
      <w:pPr>
        <w:pStyle w:val="FigureNo"/>
        <w:rPr>
          <w:lang w:eastAsia="zh-CN"/>
        </w:rPr>
      </w:pPr>
      <w:r w:rsidRPr="008F58EB">
        <w:rPr>
          <w:lang w:eastAsia="zh-CN"/>
        </w:rPr>
        <w:t>图</w:t>
      </w:r>
      <w:r w:rsidRPr="008F58EB">
        <w:rPr>
          <w:lang w:eastAsia="zh-CN"/>
        </w:rPr>
        <w:t>5-20</w:t>
      </w:r>
    </w:p>
    <w:p w14:paraId="5851A16E" w14:textId="77777777" w:rsidR="00AA2480" w:rsidRPr="008F58EB" w:rsidRDefault="00AA2480" w:rsidP="00AE06F2">
      <w:pPr>
        <w:pStyle w:val="Figuretitle"/>
        <w:rPr>
          <w:lang w:eastAsia="zh-CN"/>
        </w:rPr>
      </w:pPr>
      <w:r w:rsidRPr="008F58EB">
        <w:rPr>
          <w:lang w:eastAsia="zh-CN"/>
        </w:rPr>
        <w:t>散射计固定足迹示意图</w:t>
      </w:r>
    </w:p>
    <w:p w14:paraId="23725978" w14:textId="5FF2B6C1" w:rsidR="00F1191C" w:rsidRPr="008F58EB" w:rsidRDefault="00F1191C" w:rsidP="00732829">
      <w:pPr>
        <w:pStyle w:val="Figure"/>
        <w:rPr>
          <w:lang w:eastAsia="zh-CN"/>
        </w:rPr>
      </w:pPr>
      <w:r w:rsidRPr="008F58EB">
        <w:rPr>
          <w:noProof/>
        </w:rPr>
        <w:drawing>
          <wp:inline distT="0" distB="0" distL="0" distR="0" wp14:anchorId="78B9BC2A" wp14:editId="6D096C1D">
            <wp:extent cx="3136900" cy="3435350"/>
            <wp:effectExtent l="0" t="0" r="6350" b="0"/>
            <wp:docPr id="1675741470" name="Picture 3" descr="散射计固定足迹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41470" name="Picture 3" descr="散射计固定足迹示意图"/>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136900" cy="3435350"/>
                    </a:xfrm>
                    <a:prstGeom prst="rect">
                      <a:avLst/>
                    </a:prstGeom>
                    <a:noFill/>
                    <a:ln>
                      <a:noFill/>
                    </a:ln>
                  </pic:spPr>
                </pic:pic>
              </a:graphicData>
            </a:graphic>
          </wp:inline>
        </w:drawing>
      </w:r>
    </w:p>
    <w:p w14:paraId="4EAAD605" w14:textId="77777777" w:rsidR="00AA2480" w:rsidRPr="008F58EB" w:rsidRDefault="00AA2480" w:rsidP="006D4047">
      <w:pPr>
        <w:pStyle w:val="FigureNo"/>
        <w:rPr>
          <w:lang w:eastAsia="zh-CN"/>
        </w:rPr>
      </w:pPr>
      <w:r w:rsidRPr="008F58EB">
        <w:rPr>
          <w:lang w:eastAsia="zh-CN"/>
        </w:rPr>
        <w:t>图</w:t>
      </w:r>
      <w:r w:rsidRPr="008F58EB">
        <w:rPr>
          <w:lang w:eastAsia="zh-CN"/>
        </w:rPr>
        <w:t>5-21</w:t>
      </w:r>
    </w:p>
    <w:p w14:paraId="0AE16E96" w14:textId="77777777" w:rsidR="00AA2480" w:rsidRPr="008F58EB" w:rsidRDefault="00AA2480" w:rsidP="006D4047">
      <w:pPr>
        <w:pStyle w:val="Figuretitle"/>
        <w:rPr>
          <w:lang w:eastAsia="zh-CN"/>
        </w:rPr>
      </w:pPr>
      <w:r w:rsidRPr="008F58EB">
        <w:rPr>
          <w:lang w:eastAsia="zh-CN"/>
        </w:rPr>
        <w:t>散射计笔形波束扫描示意图</w:t>
      </w:r>
    </w:p>
    <w:p w14:paraId="45770251" w14:textId="244E7355" w:rsidR="007F16D0" w:rsidRPr="008F58EB" w:rsidRDefault="007F16D0" w:rsidP="007F16D0">
      <w:pPr>
        <w:pStyle w:val="Figure"/>
        <w:rPr>
          <w:lang w:eastAsia="zh-CN"/>
        </w:rPr>
      </w:pPr>
      <w:r w:rsidRPr="008F58EB">
        <w:rPr>
          <w:noProof/>
        </w:rPr>
        <w:drawing>
          <wp:inline distT="0" distB="0" distL="0" distR="0" wp14:anchorId="4A2DD9A0" wp14:editId="70276893">
            <wp:extent cx="2832100" cy="2520950"/>
            <wp:effectExtent l="0" t="0" r="6350" b="0"/>
            <wp:docPr id="481951758" name="Picture 4" descr="散射计笔形波束扫描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51758" name="Picture 4" descr="散射计笔形波束扫描示意图"/>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832100" cy="2520950"/>
                    </a:xfrm>
                    <a:prstGeom prst="rect">
                      <a:avLst/>
                    </a:prstGeom>
                    <a:noFill/>
                    <a:ln>
                      <a:noFill/>
                    </a:ln>
                  </pic:spPr>
                </pic:pic>
              </a:graphicData>
            </a:graphic>
          </wp:inline>
        </w:drawing>
      </w:r>
    </w:p>
    <w:p w14:paraId="6F8E34AD" w14:textId="77777777" w:rsidR="00B01F7E" w:rsidRPr="008F58EB" w:rsidRDefault="00B01F7E" w:rsidP="0092353C">
      <w:pPr>
        <w:ind w:firstLineChars="200" w:firstLine="440"/>
        <w:rPr>
          <w:lang w:eastAsia="zh-CN"/>
        </w:rPr>
      </w:pPr>
      <w:r w:rsidRPr="008F58EB">
        <w:rPr>
          <w:lang w:eastAsia="zh-CN"/>
        </w:rPr>
        <w:br w:type="page"/>
      </w:r>
    </w:p>
    <w:p w14:paraId="3CFBFA53" w14:textId="4E0F74CC" w:rsidR="00AA2480" w:rsidRPr="008F58EB" w:rsidRDefault="00AA2480" w:rsidP="0092353C">
      <w:pPr>
        <w:ind w:firstLineChars="200" w:firstLine="440"/>
        <w:rPr>
          <w:lang w:eastAsia="zh-CN"/>
        </w:rPr>
      </w:pPr>
      <w:r w:rsidRPr="008F58EB">
        <w:rPr>
          <w:lang w:eastAsia="zh-CN"/>
        </w:rPr>
        <w:lastRenderedPageBreak/>
        <w:t>散射计的主要功能是研究海洋风场，但科学家也开发了一种方法，通过分析仪器雷达后向散射的变化来监测所有陆地表面，从而提供土壤湿度、陆地降雨等地表状况信息。图</w:t>
      </w:r>
      <w:r w:rsidRPr="008F58EB">
        <w:rPr>
          <w:lang w:eastAsia="zh-CN"/>
        </w:rPr>
        <w:t>5-22</w:t>
      </w:r>
      <w:r w:rsidRPr="008F58EB">
        <w:rPr>
          <w:lang w:eastAsia="zh-CN"/>
        </w:rPr>
        <w:t>展示了由</w:t>
      </w:r>
      <w:r w:rsidRPr="008F58EB">
        <w:rPr>
          <w:lang w:eastAsia="zh-CN"/>
        </w:rPr>
        <w:t>NSCAT</w:t>
      </w:r>
      <w:r w:rsidRPr="008F58EB">
        <w:rPr>
          <w:lang w:eastAsia="zh-CN"/>
        </w:rPr>
        <w:t>散射计拍摄的南美洲亚马逊雨林雷达图像。该散射计的雷达对地表状况</w:t>
      </w:r>
      <w:r w:rsidR="00A46023" w:rsidRPr="008F58EB">
        <w:rPr>
          <w:lang w:eastAsia="zh-CN"/>
        </w:rPr>
        <w:t>（</w:t>
      </w:r>
      <w:r w:rsidRPr="008F58EB">
        <w:rPr>
          <w:lang w:eastAsia="zh-CN"/>
        </w:rPr>
        <w:t>如植被类型和密度</w:t>
      </w:r>
      <w:r w:rsidR="00A46023" w:rsidRPr="008F58EB">
        <w:rPr>
          <w:lang w:eastAsia="zh-CN"/>
        </w:rPr>
        <w:t>）</w:t>
      </w:r>
      <w:r w:rsidRPr="008F58EB">
        <w:rPr>
          <w:lang w:eastAsia="zh-CN"/>
        </w:rPr>
        <w:t>非常敏感。</w:t>
      </w:r>
    </w:p>
    <w:p w14:paraId="29BF0FEE" w14:textId="77777777" w:rsidR="00AA2480" w:rsidRPr="008F58EB" w:rsidRDefault="00AA2480" w:rsidP="00BE4634">
      <w:pPr>
        <w:pStyle w:val="FigureNo"/>
        <w:rPr>
          <w:lang w:eastAsia="zh-CN"/>
        </w:rPr>
      </w:pPr>
      <w:r w:rsidRPr="008F58EB">
        <w:rPr>
          <w:lang w:eastAsia="zh-CN"/>
        </w:rPr>
        <w:t>图</w:t>
      </w:r>
      <w:r w:rsidRPr="008F58EB">
        <w:rPr>
          <w:lang w:eastAsia="zh-CN"/>
        </w:rPr>
        <w:t>5-22</w:t>
      </w:r>
    </w:p>
    <w:bookmarkEnd w:id="254"/>
    <w:bookmarkEnd w:id="255"/>
    <w:p w14:paraId="21D2E5C5" w14:textId="77777777" w:rsidR="00AA2480" w:rsidRPr="008F58EB" w:rsidRDefault="00AA2480" w:rsidP="00BE4634">
      <w:pPr>
        <w:pStyle w:val="Figuretitle"/>
        <w:rPr>
          <w:lang w:eastAsia="zh-CN"/>
        </w:rPr>
      </w:pPr>
      <w:r w:rsidRPr="008F58EB">
        <w:rPr>
          <w:lang w:eastAsia="zh-CN"/>
        </w:rPr>
        <w:t>NSCAT</w:t>
      </w:r>
      <w:r w:rsidRPr="008F58EB">
        <w:rPr>
          <w:lang w:eastAsia="zh-CN"/>
        </w:rPr>
        <w:t>散射计拍摄的南美洲亚马逊雨林雷达图像</w:t>
      </w:r>
    </w:p>
    <w:p w14:paraId="7DD36A63" w14:textId="6ACBB2F7" w:rsidR="00675268" w:rsidRPr="008F58EB" w:rsidRDefault="00675268" w:rsidP="00675268">
      <w:pPr>
        <w:pStyle w:val="Figure"/>
        <w:rPr>
          <w:lang w:eastAsia="zh-CN"/>
        </w:rPr>
      </w:pPr>
      <w:r w:rsidRPr="008F58EB">
        <w:rPr>
          <w:noProof/>
        </w:rPr>
        <w:drawing>
          <wp:inline distT="0" distB="0" distL="0" distR="0" wp14:anchorId="3AC8591E" wp14:editId="0CC311F2">
            <wp:extent cx="4489450" cy="3340100"/>
            <wp:effectExtent l="0" t="0" r="6350" b="0"/>
            <wp:docPr id="1129981945" name="Picture 5" descr="NSCAT散射计拍摄的南美洲亚马逊雨林雷达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81945" name="Picture 5" descr="NSCAT散射计拍摄的南美洲亚马逊雨林雷达图像"/>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489450" cy="3340100"/>
                    </a:xfrm>
                    <a:prstGeom prst="rect">
                      <a:avLst/>
                    </a:prstGeom>
                    <a:noFill/>
                    <a:ln>
                      <a:noFill/>
                    </a:ln>
                  </pic:spPr>
                </pic:pic>
              </a:graphicData>
            </a:graphic>
          </wp:inline>
        </w:drawing>
      </w:r>
    </w:p>
    <w:p w14:paraId="32C574E8" w14:textId="77777777" w:rsidR="00AA2480" w:rsidRPr="008F58EB" w:rsidRDefault="00AA2480" w:rsidP="00BE4634">
      <w:pPr>
        <w:pStyle w:val="Heading3"/>
        <w:rPr>
          <w:lang w:eastAsia="zh-CN"/>
        </w:rPr>
      </w:pPr>
      <w:bookmarkStart w:id="260" w:name="OLE_LINK197"/>
      <w:bookmarkStart w:id="261" w:name="OLE_LINK198"/>
      <w:r w:rsidRPr="008F58EB">
        <w:rPr>
          <w:lang w:eastAsia="zh-CN"/>
        </w:rPr>
        <w:t>5.3.5</w:t>
      </w:r>
      <w:r w:rsidRPr="008F58EB">
        <w:rPr>
          <w:lang w:eastAsia="zh-CN"/>
        </w:rPr>
        <w:tab/>
      </w:r>
      <w:r w:rsidRPr="008F58EB">
        <w:rPr>
          <w:lang w:eastAsia="zh-CN"/>
        </w:rPr>
        <w:t>降水雷达</w:t>
      </w:r>
    </w:p>
    <w:p w14:paraId="5C22C6EA" w14:textId="77777777" w:rsidR="00AA2480" w:rsidRPr="008F58EB" w:rsidRDefault="00AA2480" w:rsidP="00C003BC">
      <w:pPr>
        <w:ind w:firstLineChars="200" w:firstLine="440"/>
        <w:rPr>
          <w:lang w:eastAsia="zh-CN"/>
        </w:rPr>
      </w:pPr>
      <w:r w:rsidRPr="008F58EB">
        <w:rPr>
          <w:lang w:eastAsia="zh-CN"/>
        </w:rPr>
        <w:t>降水雷达用于测量地球表面的降水率，通常重点关注热带地区的降雨。</w:t>
      </w:r>
    </w:p>
    <w:p w14:paraId="3D35E8A8" w14:textId="77777777" w:rsidR="00AA2480" w:rsidRPr="008F58EB" w:rsidRDefault="00AA2480" w:rsidP="00C003BC">
      <w:pPr>
        <w:ind w:firstLineChars="200" w:firstLine="440"/>
        <w:rPr>
          <w:lang w:eastAsia="zh-CN"/>
        </w:rPr>
      </w:pPr>
      <w:r w:rsidRPr="008F58EB">
        <w:rPr>
          <w:lang w:eastAsia="zh-CN"/>
        </w:rPr>
        <w:t>射频中心频率的选择取决于降水粒子与</w:t>
      </w:r>
      <w:r w:rsidRPr="008F58EB">
        <w:rPr>
          <w:lang w:eastAsia="zh-CN"/>
        </w:rPr>
        <w:t>EM</w:t>
      </w:r>
      <w:r w:rsidRPr="008F58EB">
        <w:rPr>
          <w:lang w:eastAsia="zh-CN"/>
        </w:rPr>
        <w:t>场的相互作用特性。球形水成物的后向散射截面公式为：</w:t>
      </w:r>
    </w:p>
    <w:p w14:paraId="0922817D" w14:textId="416754AC" w:rsidR="00623F9D" w:rsidRPr="008F58EB" w:rsidRDefault="00623F9D" w:rsidP="00623F9D">
      <w:pPr>
        <w:pStyle w:val="Equation"/>
      </w:pPr>
      <w:r w:rsidRPr="008F58EB">
        <w:rPr>
          <w:lang w:eastAsia="zh-CN"/>
        </w:rPr>
        <w:tab/>
      </w:r>
      <w:r w:rsidRPr="008F58EB">
        <w:rPr>
          <w:lang w:eastAsia="zh-CN"/>
        </w:rPr>
        <w:tab/>
      </w:r>
      <m:oMath>
        <m:sSub>
          <m:sSubPr>
            <m:ctrlPr>
              <w:rPr>
                <w:rFonts w:ascii="Cambria Math" w:hAnsi="Cambria Math"/>
                <w:i/>
                <w:szCs w:val="22"/>
              </w:rPr>
            </m:ctrlPr>
          </m:sSubPr>
          <m:e>
            <m:r>
              <m:rPr>
                <m:sty m:val="p"/>
              </m:rPr>
              <w:rPr>
                <w:rFonts w:ascii="Cambria Math"/>
                <w:szCs w:val="22"/>
              </w:rPr>
              <m:t>σ</m:t>
            </m:r>
          </m:e>
          <m:sub>
            <m:r>
              <w:rPr>
                <w:rFonts w:ascii="Cambria Math"/>
                <w:szCs w:val="22"/>
              </w:rPr>
              <m:t>b</m:t>
            </m:r>
          </m:sub>
        </m:sSub>
        <m:r>
          <w:rPr>
            <w:rFonts w:ascii="Cambria Math"/>
            <w:szCs w:val="22"/>
          </w:rPr>
          <m:t>=</m:t>
        </m:r>
        <m:sSup>
          <m:sSupPr>
            <m:ctrlPr>
              <w:rPr>
                <w:rFonts w:ascii="Cambria Math" w:hAnsi="Cambria Math"/>
                <w:i/>
                <w:szCs w:val="22"/>
              </w:rPr>
            </m:ctrlPr>
          </m:sSupPr>
          <m:e>
            <m:r>
              <m:rPr>
                <m:sty m:val="p"/>
              </m:rPr>
              <w:rPr>
                <w:rFonts w:ascii="Cambria Math"/>
                <w:szCs w:val="22"/>
              </w:rPr>
              <m:t>π</m:t>
            </m:r>
          </m:e>
          <m:sup>
            <m:r>
              <w:rPr>
                <w:rFonts w:ascii="Cambria Math"/>
                <w:szCs w:val="22"/>
              </w:rPr>
              <m:t>5</m:t>
            </m:r>
          </m:sup>
        </m:sSup>
        <m:sSup>
          <m:sSupPr>
            <m:ctrlPr>
              <w:rPr>
                <w:rFonts w:ascii="Cambria Math" w:hAnsi="Cambria Math"/>
                <w:i/>
                <w:szCs w:val="22"/>
              </w:rPr>
            </m:ctrlPr>
          </m:sSupPr>
          <m:e>
            <m:d>
              <m:dPr>
                <m:begChr m:val="|"/>
                <m:endChr m:val="|"/>
                <m:ctrlPr>
                  <w:rPr>
                    <w:rFonts w:ascii="Cambria Math" w:hAnsi="Cambria Math"/>
                    <w:i/>
                    <w:szCs w:val="22"/>
                  </w:rPr>
                </m:ctrlPr>
              </m:dPr>
              <m:e>
                <m:sSub>
                  <m:sSubPr>
                    <m:ctrlPr>
                      <w:rPr>
                        <w:rFonts w:ascii="Cambria Math" w:hAnsi="Cambria Math"/>
                        <w:i/>
                        <w:szCs w:val="22"/>
                      </w:rPr>
                    </m:ctrlPr>
                  </m:sSubPr>
                  <m:e>
                    <m:r>
                      <w:rPr>
                        <w:rFonts w:ascii="Cambria Math"/>
                        <w:szCs w:val="22"/>
                      </w:rPr>
                      <m:t>K</m:t>
                    </m:r>
                  </m:e>
                  <m:sub>
                    <m:r>
                      <w:rPr>
                        <w:rFonts w:ascii="Cambria Math"/>
                        <w:szCs w:val="22"/>
                      </w:rPr>
                      <m:t>W</m:t>
                    </m:r>
                  </m:sub>
                </m:sSub>
              </m:e>
            </m:d>
          </m:e>
          <m:sup>
            <m:r>
              <w:rPr>
                <w:rFonts w:ascii="Cambria Math"/>
                <w:szCs w:val="22"/>
              </w:rPr>
              <m:t>2</m:t>
            </m:r>
          </m:sup>
        </m:sSup>
        <m:sSup>
          <m:sSupPr>
            <m:ctrlPr>
              <w:rPr>
                <w:rFonts w:ascii="Cambria Math" w:hAnsi="Cambria Math"/>
                <w:i/>
                <w:szCs w:val="22"/>
              </w:rPr>
            </m:ctrlPr>
          </m:sSupPr>
          <m:e>
            <m:r>
              <w:rPr>
                <w:rFonts w:ascii="Cambria Math"/>
                <w:szCs w:val="22"/>
              </w:rPr>
              <m:t>D</m:t>
            </m:r>
          </m:e>
          <m:sup>
            <m:r>
              <w:rPr>
                <w:rFonts w:ascii="Cambria Math"/>
                <w:szCs w:val="22"/>
              </w:rPr>
              <m:t>6</m:t>
            </m:r>
          </m:sup>
        </m:sSup>
        <m:r>
          <w:rPr>
            <w:rFonts w:ascii="Cambria Math"/>
            <w:szCs w:val="22"/>
          </w:rPr>
          <m:t>/</m:t>
        </m:r>
        <m:sSup>
          <m:sSupPr>
            <m:ctrlPr>
              <w:rPr>
                <w:rFonts w:ascii="Cambria Math" w:hAnsi="Cambria Math"/>
                <w:i/>
                <w:szCs w:val="22"/>
              </w:rPr>
            </m:ctrlPr>
          </m:sSupPr>
          <m:e>
            <m:r>
              <m:rPr>
                <m:sty m:val="p"/>
              </m:rPr>
              <w:rPr>
                <w:rFonts w:ascii="Cambria Math"/>
                <w:szCs w:val="22"/>
              </w:rPr>
              <m:t>λ</m:t>
            </m:r>
          </m:e>
          <m:sup>
            <m:r>
              <w:rPr>
                <w:rFonts w:ascii="Cambria Math"/>
                <w:szCs w:val="22"/>
              </w:rPr>
              <m:t>4</m:t>
            </m:r>
          </m:sup>
        </m:sSup>
        <m:r>
          <w:rPr>
            <w:rFonts w:ascii="Cambria Math"/>
            <w:szCs w:val="22"/>
          </w:rPr>
          <m:t>=</m:t>
        </m:r>
        <m:sSup>
          <m:sSupPr>
            <m:ctrlPr>
              <w:rPr>
                <w:rFonts w:ascii="Cambria Math" w:hAnsi="Cambria Math"/>
                <w:i/>
                <w:szCs w:val="22"/>
              </w:rPr>
            </m:ctrlPr>
          </m:sSupPr>
          <m:e>
            <m:r>
              <m:rPr>
                <m:sty m:val="p"/>
              </m:rPr>
              <w:rPr>
                <w:rFonts w:ascii="Cambria Math"/>
                <w:szCs w:val="22"/>
              </w:rPr>
              <m:t>π</m:t>
            </m:r>
          </m:e>
          <m:sup>
            <m:r>
              <w:rPr>
                <w:rFonts w:ascii="Cambria Math"/>
                <w:szCs w:val="22"/>
              </w:rPr>
              <m:t>5</m:t>
            </m:r>
          </m:sup>
        </m:sSup>
        <m:sSup>
          <m:sSupPr>
            <m:ctrlPr>
              <w:rPr>
                <w:rFonts w:ascii="Cambria Math" w:hAnsi="Cambria Math"/>
                <w:i/>
                <w:szCs w:val="22"/>
              </w:rPr>
            </m:ctrlPr>
          </m:sSupPr>
          <m:e>
            <m:d>
              <m:dPr>
                <m:begChr m:val="|"/>
                <m:endChr m:val="|"/>
                <m:ctrlPr>
                  <w:rPr>
                    <w:rFonts w:ascii="Cambria Math" w:hAnsi="Cambria Math"/>
                    <w:i/>
                    <w:szCs w:val="22"/>
                  </w:rPr>
                </m:ctrlPr>
              </m:dPr>
              <m:e>
                <m:sSub>
                  <m:sSubPr>
                    <m:ctrlPr>
                      <w:rPr>
                        <w:rFonts w:ascii="Cambria Math" w:hAnsi="Cambria Math"/>
                        <w:i/>
                        <w:szCs w:val="22"/>
                      </w:rPr>
                    </m:ctrlPr>
                  </m:sSubPr>
                  <m:e>
                    <m:r>
                      <w:rPr>
                        <w:rFonts w:ascii="Cambria Math"/>
                        <w:szCs w:val="22"/>
                      </w:rPr>
                      <m:t>K</m:t>
                    </m:r>
                  </m:e>
                  <m:sub>
                    <m:r>
                      <w:rPr>
                        <w:rFonts w:ascii="Cambria Math"/>
                        <w:szCs w:val="22"/>
                      </w:rPr>
                      <m:t>W</m:t>
                    </m:r>
                  </m:sub>
                </m:sSub>
              </m:e>
            </m:d>
          </m:e>
          <m:sup>
            <m:r>
              <w:rPr>
                <w:rFonts w:ascii="Cambria Math"/>
                <w:szCs w:val="22"/>
              </w:rPr>
              <m:t>2</m:t>
            </m:r>
          </m:sup>
        </m:sSup>
        <m:r>
          <w:rPr>
            <w:rFonts w:ascii="Cambria Math"/>
            <w:szCs w:val="22"/>
          </w:rPr>
          <m:t>Z/</m:t>
        </m:r>
        <m:sSup>
          <m:sSupPr>
            <m:ctrlPr>
              <w:rPr>
                <w:rFonts w:ascii="Cambria Math" w:hAnsi="Cambria Math"/>
                <w:i/>
                <w:szCs w:val="22"/>
              </w:rPr>
            </m:ctrlPr>
          </m:sSupPr>
          <m:e>
            <m:r>
              <m:rPr>
                <m:sty m:val="p"/>
              </m:rPr>
              <w:rPr>
                <w:rFonts w:ascii="Cambria Math"/>
                <w:szCs w:val="22"/>
              </w:rPr>
              <m:t>λ</m:t>
            </m:r>
          </m:e>
          <m:sup>
            <m:r>
              <w:rPr>
                <w:rFonts w:ascii="Cambria Math"/>
                <w:szCs w:val="22"/>
              </w:rPr>
              <m:t>4</m:t>
            </m:r>
          </m:sup>
        </m:sSup>
      </m:oMath>
      <w:r w:rsidRPr="008F58EB">
        <w:tab/>
      </w:r>
      <w:r w:rsidR="00A46023" w:rsidRPr="008F58EB">
        <w:t>（</w:t>
      </w:r>
      <w:r w:rsidRPr="008F58EB">
        <w:t>5-5</w:t>
      </w:r>
      <w:r w:rsidR="00A46023" w:rsidRPr="008F58EB">
        <w:t>）</w:t>
      </w:r>
    </w:p>
    <w:p w14:paraId="11244B30" w14:textId="77777777" w:rsidR="00AA2480" w:rsidRPr="008F58EB" w:rsidRDefault="00AA2480" w:rsidP="00AA2480">
      <w:pPr>
        <w:rPr>
          <w:lang w:eastAsia="zh-CN"/>
        </w:rPr>
      </w:pPr>
      <w:r w:rsidRPr="008F58EB">
        <w:rPr>
          <w:lang w:eastAsia="zh-CN"/>
        </w:rPr>
        <w:t>式中：</w:t>
      </w:r>
    </w:p>
    <w:p w14:paraId="34F09FE1" w14:textId="4EBE15C6" w:rsidR="00204034" w:rsidRPr="008F58EB" w:rsidRDefault="00204034" w:rsidP="00204034">
      <w:pPr>
        <w:pStyle w:val="Equationlegend"/>
        <w:rPr>
          <w:lang w:eastAsia="zh-CN"/>
        </w:rPr>
      </w:pPr>
      <w:r w:rsidRPr="008F58EB">
        <w:rPr>
          <w:szCs w:val="22"/>
          <w:lang w:eastAsia="zh-CN"/>
        </w:rPr>
        <w:tab/>
      </w:r>
      <m:oMath>
        <m:sSup>
          <m:sSupPr>
            <m:ctrlPr>
              <w:rPr>
                <w:rFonts w:ascii="Cambria Math" w:hAnsi="Cambria Math"/>
                <w:i/>
                <w:szCs w:val="22"/>
              </w:rPr>
            </m:ctrlPr>
          </m:sSupPr>
          <m:e>
            <m:d>
              <m:dPr>
                <m:begChr m:val="|"/>
                <m:endChr m:val="|"/>
                <m:ctrlPr>
                  <w:rPr>
                    <w:rFonts w:ascii="Cambria Math" w:hAnsi="Cambria Math"/>
                    <w:i/>
                    <w:szCs w:val="22"/>
                  </w:rPr>
                </m:ctrlPr>
              </m:dPr>
              <m:e>
                <m:sSub>
                  <m:sSubPr>
                    <m:ctrlPr>
                      <w:rPr>
                        <w:rFonts w:ascii="Cambria Math" w:hAnsi="Cambria Math"/>
                        <w:i/>
                        <w:szCs w:val="22"/>
                      </w:rPr>
                    </m:ctrlPr>
                  </m:sSubPr>
                  <m:e>
                    <m:r>
                      <w:rPr>
                        <w:rFonts w:ascii="Cambria Math"/>
                        <w:szCs w:val="22"/>
                        <w:lang w:eastAsia="zh-CN"/>
                      </w:rPr>
                      <m:t>K</m:t>
                    </m:r>
                  </m:e>
                  <m:sub>
                    <m:r>
                      <w:rPr>
                        <w:rFonts w:ascii="Cambria Math"/>
                        <w:szCs w:val="22"/>
                        <w:lang w:eastAsia="zh-CN"/>
                      </w:rPr>
                      <m:t>W</m:t>
                    </m:r>
                  </m:sub>
                </m:sSub>
              </m:e>
            </m:d>
          </m:e>
          <m:sup>
            <m:r>
              <w:rPr>
                <w:rFonts w:ascii="Cambria Math"/>
                <w:szCs w:val="22"/>
                <w:lang w:eastAsia="zh-CN"/>
              </w:rPr>
              <m:t>2</m:t>
            </m:r>
          </m:sup>
        </m:sSup>
      </m:oMath>
      <w:r w:rsidRPr="008F58EB">
        <w:rPr>
          <w:lang w:eastAsia="zh-CN"/>
        </w:rPr>
        <w:t>:</w:t>
      </w:r>
      <w:r w:rsidRPr="008F58EB">
        <w:rPr>
          <w:lang w:eastAsia="zh-CN"/>
        </w:rPr>
        <w:tab/>
      </w:r>
      <w:r w:rsidRPr="008F58EB">
        <w:rPr>
          <w:lang w:eastAsia="zh-CN"/>
        </w:rPr>
        <w:t>与雨滴水的折射率相关</w:t>
      </w:r>
    </w:p>
    <w:p w14:paraId="0E324E5D" w14:textId="0411A9CD" w:rsidR="00204034" w:rsidRPr="008F58EB" w:rsidRDefault="00204034" w:rsidP="006F444E">
      <w:pPr>
        <w:pStyle w:val="Equationlegend"/>
        <w:rPr>
          <w:lang w:eastAsia="zh-CN"/>
        </w:rPr>
      </w:pPr>
      <w:r w:rsidRPr="008F58EB">
        <w:rPr>
          <w:i/>
          <w:lang w:eastAsia="zh-CN"/>
        </w:rPr>
        <w:tab/>
      </w:r>
      <w:proofErr w:type="gramStart"/>
      <w:r w:rsidRPr="008F58EB">
        <w:rPr>
          <w:i/>
          <w:iCs/>
          <w:lang w:eastAsia="zh-CN"/>
        </w:rPr>
        <w:t xml:space="preserve">D </w:t>
      </w:r>
      <w:r w:rsidRPr="008F58EB">
        <w:rPr>
          <w:lang w:eastAsia="zh-CN"/>
        </w:rPr>
        <w:t>:</w:t>
      </w:r>
      <w:proofErr w:type="gramEnd"/>
      <w:r w:rsidRPr="008F58EB">
        <w:rPr>
          <w:lang w:eastAsia="zh-CN"/>
        </w:rPr>
        <w:tab/>
      </w:r>
      <w:r w:rsidRPr="008F58EB">
        <w:rPr>
          <w:lang w:eastAsia="zh-CN"/>
        </w:rPr>
        <w:t>雨滴直径</w:t>
      </w:r>
      <w:r w:rsidR="00A46023" w:rsidRPr="008F58EB">
        <w:rPr>
          <w:lang w:eastAsia="zh-CN"/>
        </w:rPr>
        <w:t>（</w:t>
      </w:r>
      <w:r w:rsidRPr="008F58EB">
        <w:rPr>
          <w:lang w:eastAsia="zh-CN"/>
        </w:rPr>
        <w:t>m</w:t>
      </w:r>
      <w:r w:rsidR="00A46023" w:rsidRPr="008F58EB">
        <w:rPr>
          <w:lang w:eastAsia="zh-CN"/>
        </w:rPr>
        <w:t>）</w:t>
      </w:r>
    </w:p>
    <w:p w14:paraId="3AF4EE2C" w14:textId="3E78EC14" w:rsidR="00204034" w:rsidRPr="008F58EB" w:rsidRDefault="00204034" w:rsidP="006F444E">
      <w:pPr>
        <w:pStyle w:val="Equationlegend"/>
        <w:rPr>
          <w:lang w:eastAsia="zh-CN"/>
        </w:rPr>
      </w:pPr>
      <w:r w:rsidRPr="008F58EB">
        <w:rPr>
          <w:i/>
          <w:lang w:eastAsia="zh-CN"/>
        </w:rPr>
        <w:tab/>
      </w:r>
      <w:r w:rsidRPr="008F58EB">
        <w:rPr>
          <w:rFonts w:ascii="Symbol" w:hAnsi="Symbol"/>
        </w:rPr>
        <w:sym w:font="Symbol" w:char="F06C"/>
      </w:r>
      <w:r w:rsidRPr="008F58EB">
        <w:rPr>
          <w:rFonts w:ascii="Symbol" w:hAnsi="Symbol"/>
          <w:lang w:eastAsia="zh-CN"/>
        </w:rPr>
        <w:t xml:space="preserve"> </w:t>
      </w:r>
      <w:r w:rsidRPr="008F58EB">
        <w:rPr>
          <w:lang w:eastAsia="zh-CN"/>
        </w:rPr>
        <w:t>:</w:t>
      </w:r>
      <w:r w:rsidRPr="008F58EB">
        <w:rPr>
          <w:lang w:eastAsia="zh-CN"/>
        </w:rPr>
        <w:tab/>
      </w:r>
      <w:r w:rsidRPr="008F58EB">
        <w:rPr>
          <w:lang w:eastAsia="zh-CN"/>
        </w:rPr>
        <w:t>雷达波长</w:t>
      </w:r>
      <w:r w:rsidR="00A46023" w:rsidRPr="008F58EB">
        <w:rPr>
          <w:lang w:eastAsia="zh-CN"/>
        </w:rPr>
        <w:t>（</w:t>
      </w:r>
      <w:r w:rsidRPr="008F58EB">
        <w:rPr>
          <w:lang w:eastAsia="zh-CN"/>
        </w:rPr>
        <w:t>m</w:t>
      </w:r>
      <w:r w:rsidR="00A46023" w:rsidRPr="008F58EB">
        <w:rPr>
          <w:lang w:eastAsia="zh-CN"/>
        </w:rPr>
        <w:t>）</w:t>
      </w:r>
    </w:p>
    <w:p w14:paraId="6D1CE606" w14:textId="35732D8E" w:rsidR="00AA2480" w:rsidRPr="008F58EB" w:rsidRDefault="00204034" w:rsidP="006F444E">
      <w:pPr>
        <w:pStyle w:val="Equationlegend"/>
        <w:rPr>
          <w:lang w:eastAsia="zh-CN"/>
        </w:rPr>
      </w:pPr>
      <w:r w:rsidRPr="008F58EB">
        <w:rPr>
          <w:i/>
          <w:lang w:eastAsia="zh-CN"/>
        </w:rPr>
        <w:tab/>
      </w:r>
      <w:proofErr w:type="gramStart"/>
      <w:r w:rsidRPr="008F58EB">
        <w:rPr>
          <w:i/>
          <w:iCs/>
          <w:lang w:eastAsia="zh-CN"/>
        </w:rPr>
        <w:t xml:space="preserve">Z </w:t>
      </w:r>
      <w:r w:rsidRPr="008F58EB">
        <w:rPr>
          <w:lang w:eastAsia="zh-CN"/>
        </w:rPr>
        <w:t>:</w:t>
      </w:r>
      <w:proofErr w:type="gramEnd"/>
      <w:r w:rsidRPr="008F58EB">
        <w:rPr>
          <w:lang w:eastAsia="zh-CN"/>
        </w:rPr>
        <w:tab/>
      </w:r>
      <w:r w:rsidRPr="008F58EB">
        <w:rPr>
          <w:lang w:eastAsia="zh-CN"/>
        </w:rPr>
        <w:t>雷达反射率因子</w:t>
      </w:r>
    </w:p>
    <w:p w14:paraId="08B174FC" w14:textId="77777777" w:rsidR="00AA2480" w:rsidRPr="008F58EB" w:rsidRDefault="00AA2480" w:rsidP="00C003BC">
      <w:pPr>
        <w:ind w:firstLineChars="200" w:firstLine="440"/>
        <w:rPr>
          <w:lang w:eastAsia="zh-CN"/>
        </w:rPr>
      </w:pPr>
      <w:r w:rsidRPr="008F58EB">
        <w:rPr>
          <w:lang w:eastAsia="zh-CN"/>
        </w:rPr>
        <w:t>后向散射强度随射频频率的四次方增加。</w:t>
      </w:r>
    </w:p>
    <w:p w14:paraId="1AE1A451" w14:textId="77777777" w:rsidR="00AA2480" w:rsidRPr="008F58EB" w:rsidRDefault="00AA2480" w:rsidP="00C003BC">
      <w:pPr>
        <w:ind w:firstLineChars="200" w:firstLine="440"/>
        <w:rPr>
          <w:lang w:eastAsia="zh-CN"/>
        </w:rPr>
      </w:pPr>
      <w:r w:rsidRPr="008F58EB">
        <w:rPr>
          <w:lang w:eastAsia="zh-CN"/>
        </w:rPr>
        <w:t>图</w:t>
      </w:r>
      <w:r w:rsidRPr="008F58EB">
        <w:rPr>
          <w:lang w:eastAsia="zh-CN"/>
        </w:rPr>
        <w:t>5-23</w:t>
      </w:r>
      <w:r w:rsidRPr="008F58EB">
        <w:rPr>
          <w:lang w:eastAsia="zh-CN"/>
        </w:rPr>
        <w:t>展示了一个雷达反射率因子垂直剖面的示例。较窄的射频信号脉冲宽度提供了所需的测量距离分辨率。某型降水雷达采用</w:t>
      </w:r>
      <w:proofErr w:type="gramStart"/>
      <w:r w:rsidRPr="008F58EB">
        <w:rPr>
          <w:lang w:eastAsia="zh-CN"/>
        </w:rPr>
        <w:t xml:space="preserve">1.6 </w:t>
      </w:r>
      <w:proofErr w:type="spellStart"/>
      <w:r w:rsidRPr="008F58EB">
        <w:t>μ</w:t>
      </w:r>
      <w:proofErr w:type="gramEnd"/>
      <w:r w:rsidRPr="008F58EB">
        <w:rPr>
          <w:lang w:eastAsia="zh-CN"/>
        </w:rPr>
        <w:t>s</w:t>
      </w:r>
      <w:proofErr w:type="spellEnd"/>
      <w:r w:rsidRPr="008F58EB">
        <w:rPr>
          <w:lang w:eastAsia="zh-CN"/>
        </w:rPr>
        <w:t>的脉冲宽度，但该数值可能因系统而异。可允许的最低降水反射率降级程度决定了可容忍的干扰电平。</w:t>
      </w:r>
    </w:p>
    <w:p w14:paraId="5D6976D0" w14:textId="77777777" w:rsidR="00AA2480" w:rsidRPr="008F58EB" w:rsidRDefault="00AA2480" w:rsidP="00B85C20">
      <w:pPr>
        <w:pStyle w:val="FigureNo"/>
        <w:rPr>
          <w:lang w:eastAsia="zh-CN"/>
        </w:rPr>
      </w:pPr>
      <w:r w:rsidRPr="008F58EB">
        <w:rPr>
          <w:lang w:eastAsia="zh-CN"/>
        </w:rPr>
        <w:lastRenderedPageBreak/>
        <w:t>图</w:t>
      </w:r>
      <w:r w:rsidRPr="008F58EB">
        <w:rPr>
          <w:lang w:eastAsia="zh-CN"/>
        </w:rPr>
        <w:t>5-23</w:t>
      </w:r>
    </w:p>
    <w:p w14:paraId="31FFFD07" w14:textId="77777777" w:rsidR="00AA2480" w:rsidRPr="008F58EB" w:rsidRDefault="00AA2480" w:rsidP="00B85C20">
      <w:pPr>
        <w:pStyle w:val="Figuretitle"/>
        <w:rPr>
          <w:lang w:eastAsia="zh-CN"/>
        </w:rPr>
      </w:pPr>
      <w:r w:rsidRPr="008F58EB">
        <w:rPr>
          <w:lang w:eastAsia="zh-CN"/>
        </w:rPr>
        <w:t>基于降水反射率测量合成的反射率图</w:t>
      </w:r>
    </w:p>
    <w:p w14:paraId="06A2936A" w14:textId="0A611D76" w:rsidR="00BE4634" w:rsidRPr="008F58EB" w:rsidRDefault="00B85C20" w:rsidP="00B85C20">
      <w:pPr>
        <w:pStyle w:val="Figure"/>
        <w:rPr>
          <w:lang w:eastAsia="zh-CN"/>
        </w:rPr>
      </w:pPr>
      <w:r w:rsidRPr="008F58EB">
        <w:rPr>
          <w:noProof/>
        </w:rPr>
        <w:drawing>
          <wp:inline distT="0" distB="0" distL="0" distR="0" wp14:anchorId="4AB3F383" wp14:editId="516B5E96">
            <wp:extent cx="5160274" cy="1773940"/>
            <wp:effectExtent l="0" t="0" r="2540" b="0"/>
            <wp:docPr id="36930124" name="Picture 50" descr="基于降水反射率测量合成的反射率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30124" name="Picture 50" descr="基于降水反射率测量合成的反射率图"/>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160274" cy="1773940"/>
                    </a:xfrm>
                    <a:prstGeom prst="rect">
                      <a:avLst/>
                    </a:prstGeom>
                  </pic:spPr>
                </pic:pic>
              </a:graphicData>
            </a:graphic>
          </wp:inline>
        </w:drawing>
      </w:r>
    </w:p>
    <w:p w14:paraId="449ACBDC" w14:textId="77777777" w:rsidR="00AA2480" w:rsidRPr="008F58EB" w:rsidRDefault="00AA2480" w:rsidP="00B85C20">
      <w:pPr>
        <w:pStyle w:val="Heading3"/>
        <w:rPr>
          <w:lang w:eastAsia="zh-CN"/>
        </w:rPr>
      </w:pPr>
      <w:r w:rsidRPr="008F58EB">
        <w:rPr>
          <w:lang w:eastAsia="zh-CN"/>
        </w:rPr>
        <w:t>5.3.6</w:t>
      </w:r>
      <w:r w:rsidRPr="008F58EB">
        <w:rPr>
          <w:lang w:eastAsia="zh-CN"/>
        </w:rPr>
        <w:tab/>
      </w:r>
      <w:r w:rsidRPr="008F58EB">
        <w:rPr>
          <w:lang w:eastAsia="zh-CN"/>
        </w:rPr>
        <w:t>云廓线雷达</w:t>
      </w:r>
    </w:p>
    <w:p w14:paraId="018B9A5B" w14:textId="77777777" w:rsidR="00AA2480" w:rsidRPr="008F58EB" w:rsidRDefault="00AA2480" w:rsidP="00C003BC">
      <w:pPr>
        <w:ind w:firstLineChars="200" w:firstLine="440"/>
        <w:rPr>
          <w:lang w:eastAsia="zh-CN"/>
        </w:rPr>
      </w:pPr>
      <w:r w:rsidRPr="008F58EB">
        <w:rPr>
          <w:lang w:eastAsia="zh-CN"/>
        </w:rPr>
        <w:t>云廓线雷达用于获取地球表面上空云反射率的三维廓线。图</w:t>
      </w:r>
      <w:r w:rsidRPr="008F58EB">
        <w:rPr>
          <w:lang w:eastAsia="zh-CN"/>
        </w:rPr>
        <w:t>5-24</w:t>
      </w:r>
      <w:r w:rsidRPr="008F58EB">
        <w:rPr>
          <w:lang w:eastAsia="zh-CN"/>
        </w:rPr>
        <w:t>展示了典型的后向散射反射率随高度变化的示例。</w:t>
      </w:r>
    </w:p>
    <w:p w14:paraId="63AD49F5" w14:textId="77777777" w:rsidR="00AA2480" w:rsidRPr="008F58EB" w:rsidRDefault="00AA2480" w:rsidP="00C003BC">
      <w:pPr>
        <w:ind w:firstLineChars="200" w:firstLine="440"/>
        <w:rPr>
          <w:lang w:eastAsia="zh-CN"/>
        </w:rPr>
      </w:pPr>
      <w:r w:rsidRPr="008F58EB">
        <w:rPr>
          <w:lang w:eastAsia="zh-CN"/>
        </w:rPr>
        <w:t>射频中心频率的选择取决于海面与电磁场的相互作用及其随方位角的变化特性。</w:t>
      </w:r>
    </w:p>
    <w:p w14:paraId="09FB1EFD" w14:textId="31C2D825" w:rsidR="00AA2480" w:rsidRPr="008F58EB" w:rsidRDefault="00AA2480" w:rsidP="00C003BC">
      <w:pPr>
        <w:ind w:firstLineChars="200" w:firstLine="440"/>
        <w:rPr>
          <w:lang w:eastAsia="zh-CN"/>
        </w:rPr>
      </w:pPr>
      <w:r w:rsidRPr="008F58EB">
        <w:rPr>
          <w:lang w:eastAsia="zh-CN"/>
        </w:rPr>
        <w:t>公式</w:t>
      </w:r>
      <w:r w:rsidR="00A46023" w:rsidRPr="008F58EB">
        <w:rPr>
          <w:lang w:eastAsia="zh-CN"/>
        </w:rPr>
        <w:t>（</w:t>
      </w:r>
      <w:r w:rsidRPr="008F58EB">
        <w:rPr>
          <w:lang w:eastAsia="zh-CN"/>
        </w:rPr>
        <w:t>5-6</w:t>
      </w:r>
      <w:r w:rsidR="00A46023" w:rsidRPr="008F58EB">
        <w:rPr>
          <w:lang w:eastAsia="zh-CN"/>
        </w:rPr>
        <w:t>）</w:t>
      </w:r>
      <w:r w:rsidRPr="008F58EB">
        <w:rPr>
          <w:lang w:eastAsia="zh-CN"/>
        </w:rPr>
        <w:t>给出了计算云层回波功率水平的表达式：</w:t>
      </w:r>
    </w:p>
    <w:p w14:paraId="01732B8C" w14:textId="4AF3A16A" w:rsidR="00100DC2" w:rsidRPr="008F58EB" w:rsidRDefault="00100DC2" w:rsidP="00100DC2">
      <w:pPr>
        <w:pStyle w:val="Equation"/>
        <w:rPr>
          <w:szCs w:val="22"/>
          <w:lang w:val="de-CH"/>
        </w:rPr>
      </w:pPr>
      <w:r w:rsidRPr="008F58EB">
        <w:rPr>
          <w:szCs w:val="22"/>
          <w:lang w:eastAsia="zh-CN"/>
        </w:rPr>
        <w:tab/>
      </w:r>
      <w:r w:rsidRPr="008F58EB">
        <w:rPr>
          <w:szCs w:val="22"/>
          <w:lang w:eastAsia="zh-CN"/>
        </w:rPr>
        <w:tab/>
      </w:r>
      <m:oMath>
        <m:acc>
          <m:accPr>
            <m:chr m:val="̃"/>
            <m:ctrlPr>
              <w:rPr>
                <w:rFonts w:ascii="Cambria Math" w:hAnsi="Cambria Math"/>
                <w:i/>
                <w:szCs w:val="22"/>
              </w:rPr>
            </m:ctrlPr>
          </m:accPr>
          <m:e>
            <m:r>
              <w:rPr>
                <w:rFonts w:ascii="Cambria Math"/>
                <w:szCs w:val="22"/>
              </w:rPr>
              <m:t>P</m:t>
            </m:r>
          </m:e>
        </m:acc>
        <m:r>
          <w:rPr>
            <w:rFonts w:ascii="Cambria Math"/>
            <w:szCs w:val="22"/>
            <w:lang w:val="de-CH"/>
          </w:rPr>
          <m:t>=</m:t>
        </m:r>
        <m:f>
          <m:fPr>
            <m:ctrlPr>
              <w:rPr>
                <w:rFonts w:ascii="Cambria Math" w:hAnsi="Cambria Math"/>
                <w:i/>
                <w:szCs w:val="22"/>
              </w:rPr>
            </m:ctrlPr>
          </m:fPr>
          <m:num>
            <m:sSup>
              <m:sSupPr>
                <m:ctrlPr>
                  <w:rPr>
                    <w:rFonts w:ascii="Cambria Math" w:hAnsi="Cambria Math"/>
                    <w:i/>
                    <w:szCs w:val="22"/>
                  </w:rPr>
                </m:ctrlPr>
              </m:sSupPr>
              <m:e>
                <m:r>
                  <m:rPr>
                    <m:sty m:val="p"/>
                  </m:rPr>
                  <w:rPr>
                    <w:rFonts w:ascii="Cambria Math"/>
                    <w:szCs w:val="22"/>
                  </w:rPr>
                  <m:t>π</m:t>
                </m:r>
              </m:e>
              <m:sup>
                <m:r>
                  <w:rPr>
                    <w:rFonts w:ascii="Cambria Math"/>
                    <w:szCs w:val="22"/>
                    <w:lang w:val="de-CH"/>
                  </w:rPr>
                  <m:t>5</m:t>
                </m:r>
              </m:sup>
            </m:sSup>
            <m:r>
              <w:rPr>
                <w:rFonts w:ascii="Cambria Math"/>
                <w:szCs w:val="22"/>
                <w:lang w:val="de-CH"/>
              </w:rPr>
              <m:t>1</m:t>
            </m:r>
            <m:sSup>
              <m:sSupPr>
                <m:ctrlPr>
                  <w:rPr>
                    <w:rFonts w:ascii="Cambria Math" w:hAnsi="Cambria Math"/>
                    <w:i/>
                    <w:szCs w:val="22"/>
                  </w:rPr>
                </m:ctrlPr>
              </m:sSupPr>
              <m:e>
                <m:r>
                  <w:rPr>
                    <w:rFonts w:ascii="Cambria Math"/>
                    <w:szCs w:val="22"/>
                    <w:lang w:val="de-CH"/>
                  </w:rPr>
                  <m:t>0</m:t>
                </m:r>
              </m:e>
              <m:sup>
                <m:r>
                  <w:rPr>
                    <w:rFonts w:ascii="Cambria Math"/>
                    <w:szCs w:val="22"/>
                    <w:lang w:val="de-CH"/>
                  </w:rPr>
                  <m:t>-</m:t>
                </m:r>
                <m:r>
                  <w:rPr>
                    <w:rFonts w:ascii="Cambria Math"/>
                    <w:szCs w:val="22"/>
                    <w:lang w:val="de-CH"/>
                  </w:rPr>
                  <m:t>17</m:t>
                </m:r>
              </m:sup>
            </m:sSup>
            <m:sSub>
              <m:sSubPr>
                <m:ctrlPr>
                  <w:rPr>
                    <w:rFonts w:ascii="Cambria Math" w:hAnsi="Cambria Math"/>
                    <w:i/>
                    <w:szCs w:val="22"/>
                  </w:rPr>
                </m:ctrlPr>
              </m:sSubPr>
              <m:e>
                <m:r>
                  <w:rPr>
                    <w:rFonts w:ascii="Cambria Math"/>
                    <w:szCs w:val="22"/>
                  </w:rPr>
                  <m:t>P</m:t>
                </m:r>
              </m:e>
              <m:sub>
                <m:r>
                  <w:rPr>
                    <w:rFonts w:ascii="Cambria Math"/>
                    <w:szCs w:val="22"/>
                  </w:rPr>
                  <m:t>r</m:t>
                </m:r>
              </m:sub>
            </m:sSub>
            <m:sSup>
              <m:sSupPr>
                <m:ctrlPr>
                  <w:rPr>
                    <w:rFonts w:ascii="Cambria Math" w:hAnsi="Cambria Math"/>
                    <w:i/>
                    <w:szCs w:val="22"/>
                  </w:rPr>
                </m:ctrlPr>
              </m:sSupPr>
              <m:e>
                <m:r>
                  <w:rPr>
                    <w:rFonts w:ascii="Cambria Math"/>
                    <w:szCs w:val="22"/>
                  </w:rPr>
                  <m:t>G</m:t>
                </m:r>
              </m:e>
              <m:sup>
                <m:r>
                  <w:rPr>
                    <w:rFonts w:ascii="Cambria Math"/>
                    <w:szCs w:val="22"/>
                    <w:lang w:val="de-CH"/>
                  </w:rPr>
                  <m:t>2</m:t>
                </m:r>
              </m:sup>
            </m:sSup>
            <m:r>
              <w:rPr>
                <w:rFonts w:ascii="Cambria Math"/>
                <w:szCs w:val="22"/>
              </w:rPr>
              <m:t>t</m:t>
            </m:r>
            <m:sSubSup>
              <m:sSubSupPr>
                <m:ctrlPr>
                  <w:rPr>
                    <w:rFonts w:ascii="Cambria Math" w:hAnsi="Cambria Math"/>
                    <w:i/>
                    <w:szCs w:val="22"/>
                  </w:rPr>
                </m:ctrlPr>
              </m:sSubSupPr>
              <m:e>
                <m:r>
                  <m:rPr>
                    <m:sty m:val="p"/>
                  </m:rPr>
                  <w:rPr>
                    <w:rFonts w:ascii="Cambria Math"/>
                    <w:szCs w:val="22"/>
                  </w:rPr>
                  <m:t>θ</m:t>
                </m:r>
              </m:e>
              <m:sub>
                <m:r>
                  <w:rPr>
                    <w:rFonts w:ascii="Cambria Math"/>
                    <w:szCs w:val="22"/>
                  </w:rPr>
                  <m:t>r</m:t>
                </m:r>
              </m:sub>
              <m:sup>
                <m:r>
                  <w:rPr>
                    <w:rFonts w:ascii="Cambria Math"/>
                    <w:szCs w:val="22"/>
                    <w:lang w:val="de-CH"/>
                  </w:rPr>
                  <m:t>2</m:t>
                </m:r>
              </m:sup>
            </m:sSubSup>
            <m:sSup>
              <m:sSupPr>
                <m:ctrlPr>
                  <w:rPr>
                    <w:rFonts w:ascii="Cambria Math" w:hAnsi="Cambria Math"/>
                    <w:i/>
                    <w:szCs w:val="22"/>
                  </w:rPr>
                </m:ctrlPr>
              </m:sSupPr>
              <m:e>
                <m:d>
                  <m:dPr>
                    <m:begChr m:val="|"/>
                    <m:endChr m:val="|"/>
                    <m:ctrlPr>
                      <w:rPr>
                        <w:rFonts w:ascii="Cambria Math" w:hAnsi="Cambria Math"/>
                        <w:i/>
                        <w:szCs w:val="22"/>
                      </w:rPr>
                    </m:ctrlPr>
                  </m:dPr>
                  <m:e>
                    <m:sSub>
                      <m:sSubPr>
                        <m:ctrlPr>
                          <w:rPr>
                            <w:rFonts w:ascii="Cambria Math" w:hAnsi="Cambria Math"/>
                            <w:i/>
                            <w:szCs w:val="22"/>
                          </w:rPr>
                        </m:ctrlPr>
                      </m:sSubPr>
                      <m:e>
                        <m:r>
                          <w:rPr>
                            <w:rFonts w:ascii="Cambria Math"/>
                            <w:szCs w:val="22"/>
                          </w:rPr>
                          <m:t>K</m:t>
                        </m:r>
                      </m:e>
                      <m:sub>
                        <m:r>
                          <w:rPr>
                            <w:rFonts w:ascii="Cambria Math"/>
                            <w:szCs w:val="22"/>
                          </w:rPr>
                          <m:t>W</m:t>
                        </m:r>
                      </m:sub>
                    </m:sSub>
                  </m:e>
                </m:d>
              </m:e>
              <m:sup>
                <m:r>
                  <w:rPr>
                    <w:rFonts w:ascii="Cambria Math"/>
                    <w:szCs w:val="22"/>
                    <w:lang w:val="de-CH"/>
                  </w:rPr>
                  <m:t>2</m:t>
                </m:r>
              </m:sup>
            </m:sSup>
            <m:sSub>
              <m:sSubPr>
                <m:ctrlPr>
                  <w:rPr>
                    <w:rFonts w:ascii="Cambria Math" w:hAnsi="Cambria Math"/>
                    <w:i/>
                    <w:szCs w:val="22"/>
                  </w:rPr>
                </m:ctrlPr>
              </m:sSubPr>
              <m:e>
                <m:r>
                  <w:rPr>
                    <w:rFonts w:ascii="Cambria Math"/>
                    <w:szCs w:val="22"/>
                  </w:rPr>
                  <m:t>Z</m:t>
                </m:r>
              </m:e>
              <m:sub>
                <m:r>
                  <w:rPr>
                    <w:rFonts w:ascii="Cambria Math"/>
                    <w:szCs w:val="22"/>
                  </w:rPr>
                  <m:t>r</m:t>
                </m:r>
              </m:sub>
            </m:sSub>
          </m:num>
          <m:den>
            <m:r>
              <w:rPr>
                <w:rFonts w:ascii="Cambria Math"/>
                <w:szCs w:val="22"/>
                <w:lang w:val="de-CH"/>
              </w:rPr>
              <m:t>6.75</m:t>
            </m:r>
            <m:r>
              <w:rPr>
                <w:rFonts w:ascii="Cambria Math"/>
                <w:szCs w:val="22"/>
                <w:lang w:val="de-CH"/>
              </w:rPr>
              <m:t> × </m:t>
            </m:r>
            <m:sSup>
              <m:sSupPr>
                <m:ctrlPr>
                  <w:rPr>
                    <w:rFonts w:ascii="Cambria Math" w:hAnsi="Cambria Math"/>
                    <w:i/>
                    <w:szCs w:val="22"/>
                  </w:rPr>
                </m:ctrlPr>
              </m:sSupPr>
              <m:e>
                <m:r>
                  <w:rPr>
                    <w:rFonts w:ascii="Cambria Math"/>
                    <w:szCs w:val="22"/>
                    <w:lang w:val="de-CH"/>
                  </w:rPr>
                  <m:t>2</m:t>
                </m:r>
              </m:e>
              <m:sup>
                <m:r>
                  <w:rPr>
                    <w:rFonts w:ascii="Cambria Math"/>
                    <w:szCs w:val="22"/>
                    <w:lang w:val="de-CH"/>
                  </w:rPr>
                  <m:t>14</m:t>
                </m:r>
              </m:sup>
            </m:sSup>
            <m:r>
              <w:rPr>
                <w:rFonts w:ascii="Cambria Math"/>
                <w:szCs w:val="22"/>
                <w:lang w:val="de-CH"/>
              </w:rPr>
              <m:t>（</m:t>
            </m:r>
            <m:func>
              <m:funcPr>
                <m:ctrlPr>
                  <w:rPr>
                    <w:rFonts w:ascii="Cambria Math" w:hAnsi="Cambria Math"/>
                    <w:i/>
                    <w:szCs w:val="22"/>
                  </w:rPr>
                </m:ctrlPr>
              </m:funcPr>
              <m:fName>
                <m:r>
                  <m:rPr>
                    <m:sty m:val="p"/>
                  </m:rPr>
                  <w:rPr>
                    <w:rFonts w:ascii="Cambria Math"/>
                    <w:szCs w:val="22"/>
                    <w:lang w:val="de-CH"/>
                  </w:rPr>
                  <m:t>ln</m:t>
                </m:r>
              </m:fName>
              <m:e>
                <m:r>
                  <w:rPr>
                    <w:rFonts w:ascii="Cambria Math"/>
                    <w:szCs w:val="22"/>
                    <w:lang w:val="de-CH"/>
                  </w:rPr>
                  <m:t>2</m:t>
                </m:r>
              </m:e>
            </m:func>
            <m:r>
              <w:rPr>
                <w:rFonts w:ascii="Cambria Math"/>
                <w:szCs w:val="22"/>
                <w:lang w:val="de-CH"/>
              </w:rPr>
              <m:t>）</m:t>
            </m:r>
            <m:sSubSup>
              <m:sSubSupPr>
                <m:ctrlPr>
                  <w:rPr>
                    <w:rFonts w:ascii="Cambria Math" w:hAnsi="Cambria Math"/>
                    <w:i/>
                    <w:szCs w:val="22"/>
                  </w:rPr>
                </m:ctrlPr>
              </m:sSubSupPr>
              <m:e>
                <m:r>
                  <w:rPr>
                    <w:rFonts w:ascii="Cambria Math"/>
                    <w:szCs w:val="22"/>
                  </w:rPr>
                  <m:t>r</m:t>
                </m:r>
              </m:e>
              <m:sub>
                <m:r>
                  <w:rPr>
                    <w:rFonts w:ascii="Cambria Math"/>
                    <w:szCs w:val="22"/>
                    <w:lang w:val="de-CH"/>
                  </w:rPr>
                  <m:t>0</m:t>
                </m:r>
              </m:sub>
              <m:sup>
                <m:r>
                  <w:rPr>
                    <w:rFonts w:ascii="Cambria Math"/>
                    <w:szCs w:val="22"/>
                    <w:lang w:val="de-CH"/>
                  </w:rPr>
                  <m:t>2</m:t>
                </m:r>
              </m:sup>
            </m:sSubSup>
            <m:sSup>
              <m:sSupPr>
                <m:ctrlPr>
                  <w:rPr>
                    <w:rFonts w:ascii="Cambria Math" w:hAnsi="Cambria Math"/>
                    <w:i/>
                    <w:szCs w:val="22"/>
                  </w:rPr>
                </m:ctrlPr>
              </m:sSupPr>
              <m:e>
                <m:r>
                  <m:rPr>
                    <m:sty m:val="p"/>
                  </m:rPr>
                  <w:rPr>
                    <w:rFonts w:ascii="Cambria Math"/>
                    <w:szCs w:val="22"/>
                  </w:rPr>
                  <m:t>λ</m:t>
                </m:r>
              </m:e>
              <m:sup>
                <m:r>
                  <w:rPr>
                    <w:rFonts w:ascii="Cambria Math"/>
                    <w:szCs w:val="22"/>
                    <w:lang w:val="de-CH"/>
                  </w:rPr>
                  <m:t>2</m:t>
                </m:r>
              </m:sup>
            </m:sSup>
            <m:sSup>
              <m:sSupPr>
                <m:ctrlPr>
                  <w:rPr>
                    <w:rFonts w:ascii="Cambria Math" w:hAnsi="Cambria Math"/>
                    <w:i/>
                    <w:szCs w:val="22"/>
                  </w:rPr>
                </m:ctrlPr>
              </m:sSupPr>
              <m:e>
                <m:r>
                  <w:rPr>
                    <w:rFonts w:ascii="Cambria Math"/>
                    <w:szCs w:val="22"/>
                  </w:rPr>
                  <m:t>l</m:t>
                </m:r>
              </m:e>
              <m:sup>
                <m:r>
                  <w:rPr>
                    <w:rFonts w:ascii="Cambria Math"/>
                    <w:szCs w:val="22"/>
                    <w:lang w:val="de-CH"/>
                  </w:rPr>
                  <m:t>2</m:t>
                </m:r>
              </m:sup>
            </m:sSup>
            <m:sSub>
              <m:sSubPr>
                <m:ctrlPr>
                  <w:rPr>
                    <w:rFonts w:ascii="Cambria Math" w:hAnsi="Cambria Math"/>
                    <w:i/>
                    <w:szCs w:val="22"/>
                  </w:rPr>
                </m:ctrlPr>
              </m:sSubPr>
              <m:e>
                <m:r>
                  <w:rPr>
                    <w:rFonts w:ascii="Cambria Math"/>
                    <w:szCs w:val="22"/>
                  </w:rPr>
                  <m:t>l</m:t>
                </m:r>
              </m:e>
              <m:sub>
                <m:r>
                  <w:rPr>
                    <w:rFonts w:ascii="Cambria Math"/>
                    <w:szCs w:val="22"/>
                  </w:rPr>
                  <m:t>r</m:t>
                </m:r>
              </m:sub>
            </m:sSub>
          </m:den>
        </m:f>
      </m:oMath>
      <w:r w:rsidRPr="008F58EB">
        <w:rPr>
          <w:lang w:val="de-CH"/>
        </w:rPr>
        <w:t xml:space="preserve">         mW</w:t>
      </w:r>
      <w:r w:rsidRPr="008F58EB">
        <w:rPr>
          <w:szCs w:val="22"/>
          <w:lang w:val="de-CH"/>
        </w:rPr>
        <w:tab/>
      </w:r>
      <w:r w:rsidR="00A46023" w:rsidRPr="008F58EB">
        <w:rPr>
          <w:lang w:val="de-CH"/>
        </w:rPr>
        <w:t>（</w:t>
      </w:r>
      <w:r w:rsidRPr="008F58EB">
        <w:rPr>
          <w:lang w:val="de-CH"/>
        </w:rPr>
        <w:t>5-6</w:t>
      </w:r>
      <w:r w:rsidR="00A46023" w:rsidRPr="008F58EB">
        <w:rPr>
          <w:lang w:val="de-CH"/>
        </w:rPr>
        <w:t>）</w:t>
      </w:r>
    </w:p>
    <w:p w14:paraId="1E876E58" w14:textId="77777777" w:rsidR="00AA2480" w:rsidRPr="008F58EB" w:rsidRDefault="00AA2480" w:rsidP="00AA2480">
      <w:pPr>
        <w:rPr>
          <w:lang w:val="en-US" w:eastAsia="zh-CN"/>
        </w:rPr>
      </w:pPr>
      <w:r w:rsidRPr="008F58EB">
        <w:rPr>
          <w:lang w:eastAsia="zh-CN"/>
        </w:rPr>
        <w:t>式中：</w:t>
      </w:r>
    </w:p>
    <w:p w14:paraId="1E1C6FCD" w14:textId="11E8D6DB" w:rsidR="00F9747E" w:rsidRPr="008F58EB" w:rsidRDefault="00F9747E" w:rsidP="00F9747E">
      <w:pPr>
        <w:pStyle w:val="Equationlegend"/>
        <w:rPr>
          <w:szCs w:val="22"/>
          <w:lang w:eastAsia="zh-CN"/>
        </w:rPr>
      </w:pPr>
      <w:r w:rsidRPr="008F58EB">
        <w:rPr>
          <w:szCs w:val="22"/>
          <w:lang w:eastAsia="zh-CN"/>
        </w:rPr>
        <w:tab/>
      </w:r>
      <w:r w:rsidRPr="008F58EB">
        <w:rPr>
          <w:position w:val="-4"/>
          <w:szCs w:val="22"/>
        </w:rPr>
        <w:object w:dxaOrig="240" w:dyaOrig="320" w14:anchorId="071A7C3A">
          <v:shape id="_x0000_i1026" type="#_x0000_t75" alt="" style="width:14.25pt;height:14.25pt;mso-width-percent:0;mso-height-percent:0;mso-width-percent:0;mso-height-percent:0" o:ole="" fillcolor="window">
            <v:imagedata r:id="rId120" o:title=""/>
          </v:shape>
          <o:OLEObject Type="Embed" ProgID="Equation.3" ShapeID="_x0000_i1026" DrawAspect="Content" ObjectID="_1849851122" r:id="rId121"/>
        </w:object>
      </w:r>
      <w:r w:rsidRPr="008F58EB">
        <w:rPr>
          <w:lang w:eastAsia="zh-CN"/>
        </w:rPr>
        <w:t>:</w:t>
      </w:r>
      <w:r w:rsidRPr="008F58EB">
        <w:rPr>
          <w:szCs w:val="22"/>
          <w:lang w:eastAsia="zh-CN"/>
        </w:rPr>
        <w:tab/>
      </w:r>
      <w:r w:rsidRPr="008F58EB">
        <w:rPr>
          <w:lang w:eastAsia="zh-CN"/>
        </w:rPr>
        <w:t>云层回波功率水平</w:t>
      </w:r>
      <w:r w:rsidR="00A46023" w:rsidRPr="008F58EB">
        <w:rPr>
          <w:lang w:eastAsia="zh-CN"/>
        </w:rPr>
        <w:t>（</w:t>
      </w:r>
      <w:proofErr w:type="spellStart"/>
      <w:r w:rsidRPr="008F58EB">
        <w:rPr>
          <w:lang w:eastAsia="zh-CN"/>
        </w:rPr>
        <w:t>mW</w:t>
      </w:r>
      <w:proofErr w:type="spellEnd"/>
      <w:r w:rsidR="00A46023" w:rsidRPr="008F58EB">
        <w:rPr>
          <w:lang w:eastAsia="zh-CN"/>
        </w:rPr>
        <w:t>）</w:t>
      </w:r>
    </w:p>
    <w:p w14:paraId="43F9BDD3" w14:textId="5DDE2E06" w:rsidR="00F9747E" w:rsidRPr="008F58EB" w:rsidRDefault="00F9747E" w:rsidP="00F9747E">
      <w:pPr>
        <w:pStyle w:val="Equationlegend"/>
        <w:rPr>
          <w:szCs w:val="22"/>
          <w:lang w:eastAsia="zh-CN"/>
        </w:rPr>
      </w:pPr>
      <w:r w:rsidRPr="008F58EB">
        <w:rPr>
          <w:i/>
          <w:szCs w:val="22"/>
          <w:lang w:eastAsia="zh-CN"/>
        </w:rPr>
        <w:tab/>
      </w:r>
      <w:proofErr w:type="gramStart"/>
      <w:r w:rsidRPr="008F58EB">
        <w:rPr>
          <w:i/>
          <w:iCs/>
          <w:lang w:eastAsia="zh-CN"/>
        </w:rPr>
        <w:t>P</w:t>
      </w:r>
      <w:r w:rsidRPr="008F58EB">
        <w:rPr>
          <w:i/>
          <w:iCs/>
          <w:position w:val="-4"/>
          <w:vertAlign w:val="subscript"/>
          <w:lang w:eastAsia="zh-CN"/>
        </w:rPr>
        <w:t>r</w:t>
      </w:r>
      <w:r w:rsidRPr="008F58EB">
        <w:rPr>
          <w:i/>
          <w:iCs/>
          <w:position w:val="-4"/>
          <w:lang w:eastAsia="zh-CN"/>
        </w:rPr>
        <w:t xml:space="preserve"> </w:t>
      </w:r>
      <w:r w:rsidRPr="008F58EB">
        <w:rPr>
          <w:lang w:eastAsia="zh-CN"/>
        </w:rPr>
        <w:t>:</w:t>
      </w:r>
      <w:proofErr w:type="gramEnd"/>
      <w:r w:rsidRPr="008F58EB">
        <w:rPr>
          <w:szCs w:val="22"/>
          <w:lang w:eastAsia="zh-CN"/>
        </w:rPr>
        <w:tab/>
      </w:r>
      <w:r w:rsidRPr="008F58EB">
        <w:rPr>
          <w:lang w:eastAsia="zh-CN"/>
        </w:rPr>
        <w:t>雷达发射功率</w:t>
      </w:r>
      <w:r w:rsidR="00A46023" w:rsidRPr="008F58EB">
        <w:rPr>
          <w:lang w:eastAsia="zh-CN"/>
        </w:rPr>
        <w:t>（</w:t>
      </w:r>
      <w:r w:rsidRPr="008F58EB">
        <w:rPr>
          <w:lang w:eastAsia="zh-CN"/>
        </w:rPr>
        <w:t>W</w:t>
      </w:r>
      <w:r w:rsidR="00A46023" w:rsidRPr="008F58EB">
        <w:rPr>
          <w:lang w:eastAsia="zh-CN"/>
        </w:rPr>
        <w:t>）</w:t>
      </w:r>
    </w:p>
    <w:p w14:paraId="5EF423E3" w14:textId="0983D201" w:rsidR="00F9747E" w:rsidRPr="008F58EB" w:rsidRDefault="00F9747E" w:rsidP="00F9747E">
      <w:pPr>
        <w:pStyle w:val="Equationlegend"/>
        <w:rPr>
          <w:szCs w:val="22"/>
          <w:lang w:eastAsia="zh-CN"/>
        </w:rPr>
      </w:pPr>
      <w:r w:rsidRPr="008F58EB">
        <w:rPr>
          <w:i/>
          <w:szCs w:val="22"/>
          <w:lang w:eastAsia="zh-CN"/>
        </w:rPr>
        <w:tab/>
      </w:r>
      <w:proofErr w:type="gramStart"/>
      <w:r w:rsidRPr="008F58EB">
        <w:rPr>
          <w:i/>
          <w:iCs/>
          <w:lang w:eastAsia="zh-CN"/>
        </w:rPr>
        <w:t xml:space="preserve">G </w:t>
      </w:r>
      <w:r w:rsidRPr="008F58EB">
        <w:rPr>
          <w:lang w:eastAsia="zh-CN"/>
        </w:rPr>
        <w:t>:</w:t>
      </w:r>
      <w:proofErr w:type="gramEnd"/>
      <w:r w:rsidRPr="008F58EB">
        <w:rPr>
          <w:szCs w:val="22"/>
          <w:lang w:eastAsia="zh-CN"/>
        </w:rPr>
        <w:tab/>
      </w:r>
      <w:r w:rsidRPr="008F58EB">
        <w:rPr>
          <w:lang w:eastAsia="zh-CN"/>
        </w:rPr>
        <w:t>天线增益</w:t>
      </w:r>
      <w:r w:rsidR="00A46023" w:rsidRPr="008F58EB">
        <w:rPr>
          <w:lang w:eastAsia="zh-CN"/>
        </w:rPr>
        <w:t>（</w:t>
      </w:r>
      <w:r w:rsidRPr="008F58EB">
        <w:rPr>
          <w:lang w:eastAsia="zh-CN"/>
        </w:rPr>
        <w:t>数值</w:t>
      </w:r>
      <w:r w:rsidR="00A46023" w:rsidRPr="008F58EB">
        <w:rPr>
          <w:lang w:eastAsia="zh-CN"/>
        </w:rPr>
        <w:t>）</w:t>
      </w:r>
    </w:p>
    <w:p w14:paraId="5711AC4E" w14:textId="5271DFEE" w:rsidR="00F9747E" w:rsidRPr="008F58EB" w:rsidRDefault="00F9747E" w:rsidP="00F9747E">
      <w:pPr>
        <w:pStyle w:val="Equationlegend"/>
        <w:rPr>
          <w:szCs w:val="22"/>
          <w:lang w:eastAsia="zh-CN"/>
        </w:rPr>
      </w:pPr>
      <w:r w:rsidRPr="008F58EB">
        <w:rPr>
          <w:i/>
          <w:szCs w:val="22"/>
          <w:lang w:eastAsia="zh-CN"/>
        </w:rPr>
        <w:tab/>
      </w:r>
      <w:proofErr w:type="gramStart"/>
      <w:r w:rsidRPr="008F58EB">
        <w:rPr>
          <w:i/>
          <w:szCs w:val="22"/>
          <w:lang w:eastAsia="zh-CN"/>
        </w:rPr>
        <w:t xml:space="preserve">t </w:t>
      </w:r>
      <w:r w:rsidRPr="008F58EB">
        <w:rPr>
          <w:lang w:eastAsia="zh-CN"/>
        </w:rPr>
        <w:t>:</w:t>
      </w:r>
      <w:proofErr w:type="gramEnd"/>
      <w:r w:rsidRPr="008F58EB">
        <w:rPr>
          <w:szCs w:val="22"/>
          <w:lang w:eastAsia="zh-CN"/>
        </w:rPr>
        <w:tab/>
      </w:r>
      <w:r w:rsidRPr="008F58EB">
        <w:rPr>
          <w:lang w:eastAsia="zh-CN"/>
        </w:rPr>
        <w:t>脉冲宽度</w:t>
      </w:r>
      <w:r w:rsidR="00A46023" w:rsidRPr="008F58EB">
        <w:rPr>
          <w:lang w:eastAsia="zh-CN"/>
        </w:rPr>
        <w:t>（</w:t>
      </w:r>
      <w:proofErr w:type="spellStart"/>
      <w:r w:rsidRPr="008F58EB">
        <w:t>μ</w:t>
      </w:r>
      <w:r w:rsidRPr="008F58EB">
        <w:rPr>
          <w:lang w:eastAsia="zh-CN"/>
        </w:rPr>
        <w:t>s</w:t>
      </w:r>
      <w:proofErr w:type="spellEnd"/>
      <w:r w:rsidR="00A46023" w:rsidRPr="008F58EB">
        <w:rPr>
          <w:lang w:eastAsia="zh-CN"/>
        </w:rPr>
        <w:t>）</w:t>
      </w:r>
    </w:p>
    <w:p w14:paraId="5C0C1B4E" w14:textId="5BA67A4D" w:rsidR="00F9747E" w:rsidRPr="008F58EB" w:rsidRDefault="00F9747E" w:rsidP="00F9747E">
      <w:pPr>
        <w:pStyle w:val="Equationlegend"/>
        <w:rPr>
          <w:szCs w:val="22"/>
          <w:lang w:eastAsia="zh-CN"/>
        </w:rPr>
      </w:pPr>
      <w:r w:rsidRPr="008F58EB">
        <w:rPr>
          <w:i/>
          <w:szCs w:val="22"/>
          <w:lang w:eastAsia="zh-CN"/>
        </w:rPr>
        <w:tab/>
      </w:r>
      <w:r w:rsidRPr="008F58EB">
        <w:rPr>
          <w:szCs w:val="22"/>
        </w:rPr>
        <w:sym w:font="Symbol" w:char="F071"/>
      </w:r>
      <w:r w:rsidRPr="008F58EB">
        <w:rPr>
          <w:i/>
          <w:iCs/>
          <w:position w:val="-4"/>
          <w:vertAlign w:val="subscript"/>
          <w:lang w:eastAsia="zh-CN"/>
        </w:rPr>
        <w:t>r</w:t>
      </w:r>
      <w:r w:rsidRPr="008F58EB">
        <w:rPr>
          <w:lang w:eastAsia="zh-CN"/>
        </w:rPr>
        <w:t>:</w:t>
      </w:r>
      <w:r w:rsidRPr="008F58EB">
        <w:rPr>
          <w:i/>
          <w:szCs w:val="22"/>
          <w:lang w:eastAsia="zh-CN"/>
        </w:rPr>
        <w:tab/>
      </w:r>
      <w:r w:rsidRPr="008F58EB">
        <w:rPr>
          <w:lang w:eastAsia="zh-CN"/>
        </w:rPr>
        <w:t>天线</w:t>
      </w:r>
      <w:r w:rsidRPr="008F58EB">
        <w:rPr>
          <w:lang w:eastAsia="zh-CN"/>
        </w:rPr>
        <w:t>3 dB</w:t>
      </w:r>
      <w:r w:rsidRPr="008F58EB">
        <w:rPr>
          <w:lang w:eastAsia="zh-CN"/>
        </w:rPr>
        <w:t>波束宽度</w:t>
      </w:r>
      <w:r w:rsidR="00A46023" w:rsidRPr="008F58EB">
        <w:rPr>
          <w:lang w:eastAsia="zh-CN"/>
        </w:rPr>
        <w:t>（</w:t>
      </w:r>
      <w:r w:rsidRPr="008F58EB">
        <w:rPr>
          <w:lang w:eastAsia="zh-CN"/>
        </w:rPr>
        <w:t>度</w:t>
      </w:r>
      <w:r w:rsidR="00A46023" w:rsidRPr="008F58EB">
        <w:rPr>
          <w:lang w:eastAsia="zh-CN"/>
        </w:rPr>
        <w:t>）</w:t>
      </w:r>
    </w:p>
    <w:p w14:paraId="5780598C" w14:textId="746ADFBB" w:rsidR="00F9747E" w:rsidRPr="008F58EB" w:rsidRDefault="00F9747E" w:rsidP="00F9747E">
      <w:pPr>
        <w:pStyle w:val="Equationlegend"/>
        <w:rPr>
          <w:szCs w:val="22"/>
          <w:lang w:eastAsia="zh-CN"/>
        </w:rPr>
      </w:pPr>
      <w:r w:rsidRPr="008F58EB">
        <w:rPr>
          <w:i/>
          <w:szCs w:val="22"/>
          <w:lang w:eastAsia="zh-CN"/>
        </w:rPr>
        <w:tab/>
      </w:r>
      <w:r w:rsidRPr="008F58EB">
        <w:rPr>
          <w:i/>
          <w:iCs/>
          <w:lang w:eastAsia="zh-CN"/>
        </w:rPr>
        <w:t>K</w:t>
      </w:r>
      <w:r w:rsidRPr="008F58EB">
        <w:rPr>
          <w:i/>
          <w:iCs/>
          <w:vertAlign w:val="subscript"/>
          <w:lang w:eastAsia="zh-CN"/>
        </w:rPr>
        <w:t>W</w:t>
      </w:r>
      <w:r w:rsidRPr="008F58EB">
        <w:rPr>
          <w:lang w:eastAsia="zh-CN"/>
        </w:rPr>
        <w:t>:</w:t>
      </w:r>
      <w:r w:rsidRPr="008F58EB">
        <w:rPr>
          <w:i/>
          <w:szCs w:val="22"/>
          <w:lang w:eastAsia="zh-CN"/>
        </w:rPr>
        <w:tab/>
      </w:r>
      <w:r w:rsidRPr="008F58EB">
        <w:rPr>
          <w:lang w:eastAsia="zh-CN"/>
        </w:rPr>
        <w:t>云水含量的介电因子</w:t>
      </w:r>
    </w:p>
    <w:p w14:paraId="71F8445F" w14:textId="77592906" w:rsidR="00F9747E" w:rsidRPr="008F58EB" w:rsidRDefault="00F9747E" w:rsidP="00F9747E">
      <w:pPr>
        <w:pStyle w:val="Equationlegend"/>
        <w:rPr>
          <w:szCs w:val="22"/>
        </w:rPr>
      </w:pPr>
      <w:r w:rsidRPr="008F58EB">
        <w:rPr>
          <w:i/>
          <w:szCs w:val="22"/>
          <w:lang w:eastAsia="zh-CN"/>
        </w:rPr>
        <w:tab/>
      </w:r>
      <w:r w:rsidRPr="008F58EB">
        <w:rPr>
          <w:i/>
          <w:iCs/>
        </w:rPr>
        <w:t>Z</w:t>
      </w:r>
      <w:r w:rsidRPr="008F58EB">
        <w:rPr>
          <w:i/>
          <w:iCs/>
          <w:position w:val="-4"/>
          <w:vertAlign w:val="subscript"/>
        </w:rPr>
        <w:t>r</w:t>
      </w:r>
      <w:r w:rsidRPr="008F58EB">
        <w:t>:</w:t>
      </w:r>
      <w:r w:rsidRPr="008F58EB">
        <w:rPr>
          <w:szCs w:val="22"/>
        </w:rPr>
        <w:tab/>
      </w:r>
      <w:proofErr w:type="spellStart"/>
      <w:r w:rsidRPr="008F58EB">
        <w:t>云反射率因子</w:t>
      </w:r>
      <w:proofErr w:type="spellEnd"/>
      <w:r w:rsidR="00A46023" w:rsidRPr="008F58EB">
        <w:rPr>
          <w:lang w:eastAsia="zh-CN"/>
        </w:rPr>
        <w:t>（</w:t>
      </w:r>
      <w:r w:rsidRPr="008F58EB">
        <w:t>mm</w:t>
      </w:r>
      <w:r w:rsidRPr="008F58EB">
        <w:rPr>
          <w:vertAlign w:val="superscript"/>
        </w:rPr>
        <w:t>6</w:t>
      </w:r>
      <w:r w:rsidRPr="008F58EB">
        <w:t>/m</w:t>
      </w:r>
      <w:r w:rsidRPr="008F58EB">
        <w:rPr>
          <w:vertAlign w:val="superscript"/>
        </w:rPr>
        <w:t>3</w:t>
      </w:r>
      <w:r w:rsidR="00A46023" w:rsidRPr="008F58EB">
        <w:rPr>
          <w:lang w:eastAsia="zh-CN"/>
        </w:rPr>
        <w:t>）</w:t>
      </w:r>
    </w:p>
    <w:p w14:paraId="5C63DBA8" w14:textId="1AF4A9FE" w:rsidR="00F9747E" w:rsidRPr="008F58EB" w:rsidRDefault="00F9747E" w:rsidP="00F9747E">
      <w:pPr>
        <w:pStyle w:val="Equationlegend"/>
        <w:rPr>
          <w:szCs w:val="22"/>
          <w:lang w:eastAsia="zh-CN"/>
        </w:rPr>
      </w:pPr>
      <w:r w:rsidRPr="008F58EB">
        <w:rPr>
          <w:i/>
          <w:szCs w:val="22"/>
        </w:rPr>
        <w:tab/>
      </w:r>
      <w:r w:rsidRPr="008F58EB">
        <w:rPr>
          <w:i/>
          <w:iCs/>
          <w:lang w:eastAsia="zh-CN"/>
        </w:rPr>
        <w:t>r</w:t>
      </w:r>
      <w:r w:rsidRPr="008F58EB">
        <w:rPr>
          <w:vertAlign w:val="subscript"/>
          <w:lang w:eastAsia="zh-CN"/>
        </w:rPr>
        <w:t>0</w:t>
      </w:r>
      <w:r w:rsidRPr="008F58EB">
        <w:rPr>
          <w:lang w:eastAsia="zh-CN"/>
        </w:rPr>
        <w:t>:</w:t>
      </w:r>
      <w:r w:rsidRPr="008F58EB">
        <w:rPr>
          <w:szCs w:val="22"/>
          <w:lang w:eastAsia="zh-CN"/>
        </w:rPr>
        <w:tab/>
      </w:r>
      <w:r w:rsidRPr="008F58EB">
        <w:rPr>
          <w:lang w:eastAsia="zh-CN"/>
        </w:rPr>
        <w:t>距离</w:t>
      </w:r>
      <w:r w:rsidR="00A46023" w:rsidRPr="008F58EB">
        <w:rPr>
          <w:lang w:eastAsia="zh-CN"/>
        </w:rPr>
        <w:t>（</w:t>
      </w:r>
      <w:r w:rsidRPr="008F58EB">
        <w:rPr>
          <w:lang w:eastAsia="zh-CN"/>
        </w:rPr>
        <w:t>km</w:t>
      </w:r>
      <w:r w:rsidR="00A46023" w:rsidRPr="008F58EB">
        <w:rPr>
          <w:lang w:eastAsia="zh-CN"/>
        </w:rPr>
        <w:t>）</w:t>
      </w:r>
    </w:p>
    <w:p w14:paraId="7DEEB2A4" w14:textId="6BC84D1D" w:rsidR="00F9747E" w:rsidRPr="008F58EB" w:rsidRDefault="00F9747E" w:rsidP="00F9747E">
      <w:pPr>
        <w:pStyle w:val="Equationlegend"/>
        <w:rPr>
          <w:szCs w:val="22"/>
          <w:lang w:eastAsia="zh-CN"/>
        </w:rPr>
      </w:pPr>
      <w:r w:rsidRPr="008F58EB">
        <w:rPr>
          <w:i/>
          <w:szCs w:val="22"/>
          <w:lang w:eastAsia="zh-CN"/>
        </w:rPr>
        <w:tab/>
      </w:r>
      <w:r w:rsidRPr="008F58EB">
        <w:rPr>
          <w:szCs w:val="22"/>
        </w:rPr>
        <w:sym w:font="Symbol" w:char="F06C"/>
      </w:r>
      <w:r w:rsidRPr="008F58EB">
        <w:rPr>
          <w:lang w:eastAsia="zh-CN"/>
        </w:rPr>
        <w:t>:</w:t>
      </w:r>
      <w:r w:rsidRPr="008F58EB">
        <w:rPr>
          <w:szCs w:val="22"/>
          <w:lang w:eastAsia="zh-CN"/>
        </w:rPr>
        <w:tab/>
      </w:r>
      <w:r w:rsidRPr="008F58EB">
        <w:rPr>
          <w:lang w:eastAsia="zh-CN"/>
        </w:rPr>
        <w:t>雷达波长</w:t>
      </w:r>
      <w:r w:rsidR="00A46023" w:rsidRPr="008F58EB">
        <w:rPr>
          <w:lang w:eastAsia="zh-CN"/>
        </w:rPr>
        <w:t>（</w:t>
      </w:r>
      <w:r w:rsidRPr="008F58EB">
        <w:rPr>
          <w:lang w:eastAsia="zh-CN"/>
        </w:rPr>
        <w:t>cm</w:t>
      </w:r>
      <w:r w:rsidR="00A46023" w:rsidRPr="008F58EB">
        <w:rPr>
          <w:lang w:eastAsia="zh-CN"/>
        </w:rPr>
        <w:t>）</w:t>
      </w:r>
    </w:p>
    <w:p w14:paraId="49482C06" w14:textId="3304E714" w:rsidR="00F9747E" w:rsidRPr="008F58EB" w:rsidRDefault="00F9747E" w:rsidP="00F9747E">
      <w:pPr>
        <w:pStyle w:val="Equationlegend"/>
        <w:rPr>
          <w:szCs w:val="22"/>
          <w:lang w:eastAsia="zh-CN"/>
        </w:rPr>
      </w:pPr>
      <w:r w:rsidRPr="008F58EB">
        <w:rPr>
          <w:i/>
          <w:szCs w:val="22"/>
          <w:lang w:eastAsia="zh-CN"/>
        </w:rPr>
        <w:tab/>
      </w:r>
      <w:r w:rsidRPr="008F58EB">
        <w:rPr>
          <w:i/>
          <w:iCs/>
          <w:lang w:eastAsia="zh-CN"/>
        </w:rPr>
        <w:t>l</w:t>
      </w:r>
      <w:r w:rsidRPr="008F58EB">
        <w:rPr>
          <w:lang w:eastAsia="zh-CN"/>
        </w:rPr>
        <w:t>:</w:t>
      </w:r>
      <w:r w:rsidRPr="008F58EB">
        <w:rPr>
          <w:szCs w:val="22"/>
          <w:lang w:eastAsia="zh-CN"/>
        </w:rPr>
        <w:tab/>
      </w:r>
      <w:r w:rsidRPr="008F58EB">
        <w:rPr>
          <w:lang w:eastAsia="zh-CN"/>
        </w:rPr>
        <w:t>大气吸收导致的信号损耗</w:t>
      </w:r>
    </w:p>
    <w:p w14:paraId="70CDB220" w14:textId="729192CB" w:rsidR="00F9747E" w:rsidRPr="008F58EB" w:rsidRDefault="00F9747E" w:rsidP="00F9747E">
      <w:pPr>
        <w:pStyle w:val="Equationlegend"/>
        <w:rPr>
          <w:szCs w:val="22"/>
          <w:lang w:eastAsia="zh-CN"/>
        </w:rPr>
      </w:pPr>
      <w:r w:rsidRPr="008F58EB">
        <w:rPr>
          <w:i/>
          <w:szCs w:val="22"/>
          <w:lang w:eastAsia="zh-CN"/>
        </w:rPr>
        <w:tab/>
      </w:r>
      <w:r w:rsidRPr="008F58EB">
        <w:rPr>
          <w:i/>
          <w:iCs/>
          <w:lang w:eastAsia="zh-CN"/>
        </w:rPr>
        <w:t>l</w:t>
      </w:r>
      <w:r w:rsidRPr="008F58EB">
        <w:rPr>
          <w:i/>
          <w:iCs/>
          <w:position w:val="-4"/>
          <w:lang w:eastAsia="zh-CN"/>
        </w:rPr>
        <w:t>r</w:t>
      </w:r>
      <w:r w:rsidRPr="008F58EB">
        <w:rPr>
          <w:lang w:eastAsia="zh-CN"/>
        </w:rPr>
        <w:t>:</w:t>
      </w:r>
      <w:r w:rsidRPr="008F58EB">
        <w:rPr>
          <w:szCs w:val="22"/>
          <w:lang w:eastAsia="zh-CN"/>
        </w:rPr>
        <w:tab/>
      </w:r>
      <w:r w:rsidRPr="008F58EB">
        <w:rPr>
          <w:lang w:eastAsia="zh-CN"/>
        </w:rPr>
        <w:t>雷达系统损耗</w:t>
      </w:r>
    </w:p>
    <w:p w14:paraId="0650483B" w14:textId="730BE660" w:rsidR="00AA2480" w:rsidRPr="008F58EB" w:rsidRDefault="00AA2480" w:rsidP="00C003BC">
      <w:pPr>
        <w:ind w:firstLineChars="200" w:firstLine="440"/>
        <w:rPr>
          <w:lang w:eastAsia="zh-CN"/>
        </w:rPr>
      </w:pPr>
      <w:r w:rsidRPr="008F58EB">
        <w:rPr>
          <w:lang w:eastAsia="zh-CN"/>
        </w:rPr>
        <w:t>如该式所示，回波功率随波长的平方衰减。由于频率与波长成反比，回波功率随射频频率的平方增加。对于小粒子</w:t>
      </w:r>
      <w:r w:rsidR="00A46023" w:rsidRPr="008F58EB">
        <w:rPr>
          <w:lang w:eastAsia="zh-CN"/>
        </w:rPr>
        <w:t>（</w:t>
      </w:r>
      <w:r w:rsidRPr="008F58EB">
        <w:rPr>
          <w:lang w:eastAsia="zh-CN"/>
        </w:rPr>
        <w:t>瑞利区</w:t>
      </w:r>
      <w:r w:rsidR="00A46023" w:rsidRPr="008F58EB">
        <w:rPr>
          <w:lang w:eastAsia="zh-CN"/>
        </w:rPr>
        <w:t>）</w:t>
      </w:r>
      <w:r w:rsidRPr="008F58EB">
        <w:rPr>
          <w:lang w:eastAsia="zh-CN"/>
        </w:rPr>
        <w:t>，回波功率随频率的四次方增加，因为该比率取决于粒子尺寸相对于波长的比值。云廓线雷达天线具有极低的旁瓣，以将云层回波与旁瓣照射产生的强地表回波隔离开来。</w:t>
      </w:r>
      <w:r w:rsidRPr="008F58EB">
        <w:rPr>
          <w:lang w:eastAsia="zh-CN"/>
        </w:rPr>
        <w:t xml:space="preserve"> </w:t>
      </w:r>
    </w:p>
    <w:p w14:paraId="50EFA7D2" w14:textId="77777777" w:rsidR="00AA2480" w:rsidRPr="008F58EB" w:rsidRDefault="00AA2480" w:rsidP="00B55D03">
      <w:pPr>
        <w:pStyle w:val="FigureNo"/>
        <w:rPr>
          <w:lang w:eastAsia="zh-CN"/>
        </w:rPr>
      </w:pPr>
      <w:r w:rsidRPr="008F58EB">
        <w:rPr>
          <w:lang w:eastAsia="zh-CN"/>
        </w:rPr>
        <w:lastRenderedPageBreak/>
        <w:t>图</w:t>
      </w:r>
      <w:r w:rsidRPr="008F58EB">
        <w:rPr>
          <w:lang w:eastAsia="zh-CN"/>
        </w:rPr>
        <w:t>5-24</w:t>
      </w:r>
    </w:p>
    <w:p w14:paraId="1505F976" w14:textId="68C1750C" w:rsidR="00AA2480" w:rsidRPr="008F58EB" w:rsidRDefault="00AA2480" w:rsidP="00B55D03">
      <w:pPr>
        <w:pStyle w:val="Figuretitle"/>
        <w:rPr>
          <w:lang w:eastAsia="zh-CN"/>
        </w:rPr>
      </w:pPr>
      <w:r w:rsidRPr="008F58EB">
        <w:rPr>
          <w:lang w:eastAsia="zh-CN"/>
        </w:rPr>
        <w:t>卷云反射率示例图</w:t>
      </w:r>
      <w:bookmarkEnd w:id="260"/>
      <w:bookmarkEnd w:id="261"/>
    </w:p>
    <w:p w14:paraId="28ED8A0A" w14:textId="41B5D1E0" w:rsidR="00DE6AF0" w:rsidRPr="008F58EB" w:rsidRDefault="00DE6AF0" w:rsidP="00DE6AF0">
      <w:pPr>
        <w:pStyle w:val="Figure"/>
        <w:rPr>
          <w:lang w:eastAsia="zh-CN"/>
        </w:rPr>
      </w:pPr>
      <w:r w:rsidRPr="008F58EB">
        <w:rPr>
          <w:noProof/>
        </w:rPr>
        <w:drawing>
          <wp:inline distT="0" distB="0" distL="0" distR="0" wp14:anchorId="0AEA9077" wp14:editId="60EB5B34">
            <wp:extent cx="5238750" cy="3213100"/>
            <wp:effectExtent l="0" t="0" r="0" b="6350"/>
            <wp:docPr id="1096357877" name="Picture 6" descr="卷云反射率示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57877" name="Picture 6" descr="卷云反射率示例图"/>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238750" cy="3213100"/>
                    </a:xfrm>
                    <a:prstGeom prst="rect">
                      <a:avLst/>
                    </a:prstGeom>
                    <a:noFill/>
                    <a:ln>
                      <a:noFill/>
                    </a:ln>
                  </pic:spPr>
                </pic:pic>
              </a:graphicData>
            </a:graphic>
          </wp:inline>
        </w:drawing>
      </w:r>
    </w:p>
    <w:p w14:paraId="213FD300" w14:textId="77777777" w:rsidR="00AA2480" w:rsidRPr="008F58EB" w:rsidRDefault="00AA2480" w:rsidP="00B55D03">
      <w:pPr>
        <w:pStyle w:val="Heading3"/>
        <w:rPr>
          <w:lang w:eastAsia="zh-CN"/>
        </w:rPr>
      </w:pPr>
      <w:bookmarkStart w:id="262" w:name="OLE_LINK199"/>
      <w:bookmarkStart w:id="263" w:name="OLE_LINK200"/>
      <w:r w:rsidRPr="008F58EB">
        <w:rPr>
          <w:lang w:eastAsia="zh-CN"/>
        </w:rPr>
        <w:t>5.3.7</w:t>
      </w:r>
      <w:r w:rsidRPr="008F58EB">
        <w:rPr>
          <w:lang w:eastAsia="zh-CN"/>
        </w:rPr>
        <w:tab/>
      </w:r>
      <w:r w:rsidRPr="008F58EB">
        <w:rPr>
          <w:lang w:eastAsia="zh-CN"/>
        </w:rPr>
        <w:t>雷达探测仪</w:t>
      </w:r>
    </w:p>
    <w:p w14:paraId="288E6425" w14:textId="0FE3C0FD" w:rsidR="00AA2480" w:rsidRPr="008F58EB" w:rsidRDefault="00AA2480" w:rsidP="00C003BC">
      <w:pPr>
        <w:ind w:firstLineChars="200" w:firstLine="440"/>
        <w:rPr>
          <w:lang w:eastAsia="zh-CN"/>
        </w:rPr>
      </w:pPr>
      <w:r w:rsidRPr="008F58EB">
        <w:rPr>
          <w:lang w:eastAsia="zh-CN"/>
        </w:rPr>
        <w:t>雷达探测仪属于探地雷达</w:t>
      </w:r>
      <w:r w:rsidR="00A46023" w:rsidRPr="008F58EB">
        <w:rPr>
          <w:lang w:eastAsia="zh-CN"/>
        </w:rPr>
        <w:t>（</w:t>
      </w:r>
      <w:r w:rsidRPr="008F58EB">
        <w:rPr>
          <w:lang w:eastAsia="zh-CN"/>
        </w:rPr>
        <w:t>GPR</w:t>
      </w:r>
      <w:r w:rsidR="00A46023" w:rsidRPr="008F58EB">
        <w:rPr>
          <w:lang w:eastAsia="zh-CN"/>
        </w:rPr>
        <w:t>）</w:t>
      </w:r>
      <w:r w:rsidRPr="008F58EB">
        <w:rPr>
          <w:lang w:eastAsia="zh-CN"/>
        </w:rPr>
        <w:t>系统，与其他类型的有源传感器相比，其采用较低的射频中心频率，以穿透地球表面。该系统可生成地下散射层的雷达图像，用于定位和表征地下水体与冰层沉积。</w:t>
      </w:r>
      <w:r w:rsidRPr="008F58EB">
        <w:rPr>
          <w:lang w:eastAsia="zh-CN"/>
        </w:rPr>
        <w:t xml:space="preserve"> </w:t>
      </w:r>
    </w:p>
    <w:p w14:paraId="79A49B4E" w14:textId="77777777" w:rsidR="00AA2480" w:rsidRPr="008F58EB" w:rsidRDefault="00AA2480" w:rsidP="00C003BC">
      <w:pPr>
        <w:ind w:firstLineChars="200" w:firstLine="440"/>
        <w:rPr>
          <w:lang w:eastAsia="zh-CN"/>
        </w:rPr>
      </w:pPr>
      <w:r w:rsidRPr="008F58EB">
        <w:rPr>
          <w:lang w:eastAsia="zh-CN"/>
        </w:rPr>
        <w:t>如图</w:t>
      </w:r>
      <w:r w:rsidRPr="008F58EB">
        <w:rPr>
          <w:lang w:eastAsia="zh-CN"/>
        </w:rPr>
        <w:t>5-25</w:t>
      </w:r>
      <w:r w:rsidRPr="008F58EB">
        <w:rPr>
          <w:lang w:eastAsia="zh-CN"/>
        </w:rPr>
        <w:t>所示，雷达探测仪所能达到的穿透深度取决于土壤湿度与频率。</w:t>
      </w:r>
      <w:r w:rsidRPr="008F58EB">
        <w:rPr>
          <w:lang w:eastAsia="zh-CN"/>
        </w:rPr>
        <w:t xml:space="preserve"> </w:t>
      </w:r>
    </w:p>
    <w:p w14:paraId="3AE7048F" w14:textId="77777777" w:rsidR="00AA2480" w:rsidRPr="008F58EB" w:rsidRDefault="00AA2480" w:rsidP="009A2360">
      <w:pPr>
        <w:pStyle w:val="FigureNo"/>
        <w:rPr>
          <w:lang w:eastAsia="zh-CN"/>
        </w:rPr>
      </w:pPr>
      <w:r w:rsidRPr="008F58EB">
        <w:rPr>
          <w:lang w:eastAsia="zh-CN"/>
        </w:rPr>
        <w:t>图</w:t>
      </w:r>
      <w:r w:rsidRPr="008F58EB">
        <w:rPr>
          <w:lang w:eastAsia="zh-CN"/>
        </w:rPr>
        <w:t>5-25</w:t>
      </w:r>
    </w:p>
    <w:p w14:paraId="4BA6BA4A" w14:textId="77777777" w:rsidR="00AA2480" w:rsidRPr="008F58EB" w:rsidRDefault="00AA2480" w:rsidP="009A2360">
      <w:pPr>
        <w:pStyle w:val="Figuretitle"/>
        <w:rPr>
          <w:lang w:eastAsia="zh-CN"/>
        </w:rPr>
      </w:pPr>
      <w:r w:rsidRPr="008F58EB">
        <w:rPr>
          <w:lang w:eastAsia="zh-CN"/>
        </w:rPr>
        <w:t>地表穿透深度</w:t>
      </w:r>
    </w:p>
    <w:p w14:paraId="28348501" w14:textId="20A6B483" w:rsidR="00B22F98" w:rsidRPr="008F58EB" w:rsidRDefault="00B22F98" w:rsidP="00B22F98">
      <w:pPr>
        <w:pStyle w:val="Figure"/>
        <w:rPr>
          <w:lang w:eastAsia="zh-CN"/>
        </w:rPr>
      </w:pPr>
      <w:r w:rsidRPr="008F58EB">
        <w:rPr>
          <w:noProof/>
        </w:rPr>
        <w:drawing>
          <wp:inline distT="0" distB="0" distL="0" distR="0" wp14:anchorId="4D9847C0" wp14:editId="2F54AB52">
            <wp:extent cx="4813300" cy="2743200"/>
            <wp:effectExtent l="0" t="0" r="6350" b="0"/>
            <wp:docPr id="1318295431" name="Picture 7" descr="地表穿透深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95431" name="Picture 7" descr="地表穿透深度"/>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813300" cy="2743200"/>
                    </a:xfrm>
                    <a:prstGeom prst="rect">
                      <a:avLst/>
                    </a:prstGeom>
                    <a:noFill/>
                    <a:ln>
                      <a:noFill/>
                    </a:ln>
                  </pic:spPr>
                </pic:pic>
              </a:graphicData>
            </a:graphic>
          </wp:inline>
        </w:drawing>
      </w:r>
    </w:p>
    <w:p w14:paraId="0580681B" w14:textId="77777777" w:rsidR="00B01F7E" w:rsidRPr="008F58EB" w:rsidRDefault="00B01F7E" w:rsidP="00C003BC">
      <w:pPr>
        <w:ind w:firstLineChars="200" w:firstLine="440"/>
        <w:rPr>
          <w:lang w:eastAsia="zh-CN"/>
        </w:rPr>
      </w:pPr>
      <w:r w:rsidRPr="008F58EB">
        <w:rPr>
          <w:lang w:eastAsia="zh-CN"/>
        </w:rPr>
        <w:br w:type="page"/>
      </w:r>
    </w:p>
    <w:p w14:paraId="564588A4" w14:textId="3716EC9F" w:rsidR="00AA2480" w:rsidRPr="008F58EB" w:rsidRDefault="00AA2480" w:rsidP="00C003BC">
      <w:pPr>
        <w:ind w:firstLineChars="200" w:firstLine="440"/>
        <w:rPr>
          <w:lang w:eastAsia="zh-CN"/>
        </w:rPr>
      </w:pPr>
      <w:r w:rsidRPr="008F58EB">
        <w:rPr>
          <w:lang w:eastAsia="zh-CN"/>
        </w:rPr>
        <w:lastRenderedPageBreak/>
        <w:t>鉴于穿透深度随波长增加而增大，雷达探测仪需在低频段工作。同时，由于需要干燥的环境条件，此类雷达仅能在干燥的冰盖区或沙漠地带运行。</w:t>
      </w:r>
    </w:p>
    <w:p w14:paraId="4497DAAA" w14:textId="385DFADE" w:rsidR="00AA2480" w:rsidRPr="008F58EB" w:rsidRDefault="00AA2480" w:rsidP="00C003BC">
      <w:pPr>
        <w:ind w:firstLineChars="200" w:firstLine="440"/>
        <w:rPr>
          <w:lang w:eastAsia="zh-CN"/>
        </w:rPr>
      </w:pPr>
      <w:r w:rsidRPr="008F58EB">
        <w:rPr>
          <w:lang w:eastAsia="zh-CN"/>
        </w:rPr>
        <w:t>具体而言，雷达探测仪拟使用的</w:t>
      </w:r>
      <w:r w:rsidRPr="008F58EB">
        <w:rPr>
          <w:lang w:eastAsia="zh-CN"/>
        </w:rPr>
        <w:t>40-50 MHz</w:t>
      </w:r>
      <w:r w:rsidRPr="008F58EB">
        <w:rPr>
          <w:lang w:eastAsia="zh-CN"/>
        </w:rPr>
        <w:t>频段是穿透深度与分辨率之间的权衡选择。该频段既可用于详细绘制干旱地区浅层含水层</w:t>
      </w:r>
      <w:r w:rsidR="00A46023" w:rsidRPr="008F58EB">
        <w:rPr>
          <w:lang w:eastAsia="zh-CN"/>
        </w:rPr>
        <w:t>（</w:t>
      </w:r>
      <w:r w:rsidRPr="008F58EB">
        <w:rPr>
          <w:lang w:eastAsia="zh-CN"/>
        </w:rPr>
        <w:t>深度约</w:t>
      </w:r>
      <w:r w:rsidRPr="008F58EB">
        <w:rPr>
          <w:lang w:eastAsia="zh-CN"/>
        </w:rPr>
        <w:t>10-100</w:t>
      </w:r>
      <w:r w:rsidRPr="008F58EB">
        <w:rPr>
          <w:lang w:eastAsia="zh-CN"/>
        </w:rPr>
        <w:t>米</w:t>
      </w:r>
      <w:r w:rsidR="00A46023" w:rsidRPr="008F58EB">
        <w:rPr>
          <w:lang w:eastAsia="zh-CN"/>
        </w:rPr>
        <w:t>）</w:t>
      </w:r>
      <w:r w:rsidRPr="008F58EB">
        <w:rPr>
          <w:lang w:eastAsia="zh-CN"/>
        </w:rPr>
        <w:t>的空间分布图，也可用于测绘基底界面地形并测定冰盖厚度</w:t>
      </w:r>
      <w:r w:rsidR="00A46023" w:rsidRPr="008F58EB">
        <w:rPr>
          <w:lang w:eastAsia="zh-CN"/>
        </w:rPr>
        <w:t>（</w:t>
      </w:r>
      <w:r w:rsidRPr="008F58EB">
        <w:rPr>
          <w:lang w:eastAsia="zh-CN"/>
        </w:rPr>
        <w:t>约</w:t>
      </w:r>
      <w:r w:rsidRPr="008F58EB">
        <w:rPr>
          <w:lang w:eastAsia="zh-CN"/>
        </w:rPr>
        <w:t>5</w:t>
      </w:r>
      <w:r w:rsidRPr="008F58EB">
        <w:rPr>
          <w:lang w:eastAsia="zh-CN"/>
        </w:rPr>
        <w:t>公里量级</w:t>
      </w:r>
      <w:r w:rsidR="00A46023" w:rsidRPr="008F58EB">
        <w:rPr>
          <w:lang w:eastAsia="zh-CN"/>
        </w:rPr>
        <w:t>）</w:t>
      </w:r>
      <w:r w:rsidRPr="008F58EB">
        <w:rPr>
          <w:lang w:eastAsia="zh-CN"/>
        </w:rPr>
        <w:t>。</w:t>
      </w:r>
      <w:r w:rsidRPr="008F58EB">
        <w:rPr>
          <w:lang w:eastAsia="zh-CN"/>
        </w:rPr>
        <w:t xml:space="preserve"> </w:t>
      </w:r>
    </w:p>
    <w:p w14:paraId="10AC727E" w14:textId="780706C2" w:rsidR="00AA2480" w:rsidRPr="008F58EB" w:rsidRDefault="00AA2480" w:rsidP="00C003BC">
      <w:pPr>
        <w:ind w:firstLineChars="200" w:firstLine="440"/>
        <w:rPr>
          <w:lang w:eastAsia="zh-CN"/>
        </w:rPr>
      </w:pPr>
      <w:r w:rsidRPr="008F58EB">
        <w:rPr>
          <w:lang w:eastAsia="zh-CN"/>
        </w:rPr>
        <w:t>图</w:t>
      </w:r>
      <w:r w:rsidRPr="008F58EB">
        <w:rPr>
          <w:lang w:eastAsia="zh-CN"/>
        </w:rPr>
        <w:t>5-26</w:t>
      </w:r>
      <w:r w:rsidRPr="008F58EB">
        <w:rPr>
          <w:lang w:eastAsia="zh-CN"/>
        </w:rPr>
        <w:t>展示了一幅以水平距离对时间</w:t>
      </w:r>
      <w:r w:rsidR="00A46023" w:rsidRPr="008F58EB">
        <w:rPr>
          <w:lang w:eastAsia="zh-CN"/>
        </w:rPr>
        <w:t>（</w:t>
      </w:r>
      <w:r w:rsidRPr="008F58EB">
        <w:rPr>
          <w:lang w:eastAsia="zh-CN"/>
        </w:rPr>
        <w:t>或深度</w:t>
      </w:r>
      <w:r w:rsidR="00A46023" w:rsidRPr="008F58EB">
        <w:rPr>
          <w:lang w:eastAsia="zh-CN"/>
        </w:rPr>
        <w:t>）</w:t>
      </w:r>
      <w:r w:rsidRPr="008F58EB">
        <w:rPr>
          <w:lang w:eastAsia="zh-CN"/>
        </w:rPr>
        <w:t>绘制的二维剖面图，称为雷达图，数据来源于</w:t>
      </w:r>
      <w:r w:rsidRPr="008F58EB">
        <w:rPr>
          <w:lang w:eastAsia="zh-CN"/>
        </w:rPr>
        <w:t>2011</w:t>
      </w:r>
      <w:r w:rsidRPr="008F58EB">
        <w:rPr>
          <w:lang w:eastAsia="zh-CN"/>
        </w:rPr>
        <w:t>年在科威特某含水层开展的机载甚高频</w:t>
      </w:r>
      <w:r w:rsidR="00A46023" w:rsidRPr="008F58EB">
        <w:rPr>
          <w:lang w:eastAsia="zh-CN"/>
        </w:rPr>
        <w:t>（</w:t>
      </w:r>
      <w:r w:rsidRPr="008F58EB">
        <w:rPr>
          <w:lang w:eastAsia="zh-CN"/>
        </w:rPr>
        <w:t>VHF</w:t>
      </w:r>
      <w:r w:rsidR="00A46023" w:rsidRPr="008F58EB">
        <w:rPr>
          <w:lang w:eastAsia="zh-CN"/>
        </w:rPr>
        <w:t>）</w:t>
      </w:r>
      <w:r w:rsidRPr="008F58EB">
        <w:rPr>
          <w:lang w:eastAsia="zh-CN"/>
        </w:rPr>
        <w:t>雷达探测活动。该图突显了地下水位深度在</w:t>
      </w:r>
      <w:r w:rsidRPr="008F58EB">
        <w:rPr>
          <w:lang w:eastAsia="zh-CN"/>
        </w:rPr>
        <w:t>49</w:t>
      </w:r>
      <w:r w:rsidRPr="008F58EB">
        <w:rPr>
          <w:lang w:eastAsia="zh-CN"/>
        </w:rPr>
        <w:t>米至</w:t>
      </w:r>
      <w:r w:rsidRPr="008F58EB">
        <w:rPr>
          <w:lang w:eastAsia="zh-CN"/>
        </w:rPr>
        <w:t>52</w:t>
      </w:r>
      <w:r w:rsidRPr="008F58EB">
        <w:rPr>
          <w:lang w:eastAsia="zh-CN"/>
        </w:rPr>
        <w:t>米之间的变化。</w:t>
      </w:r>
    </w:p>
    <w:p w14:paraId="42B1113B" w14:textId="77777777" w:rsidR="00AA2480" w:rsidRPr="008F58EB" w:rsidRDefault="00AA2480" w:rsidP="00167937">
      <w:pPr>
        <w:pStyle w:val="FigureNo"/>
        <w:rPr>
          <w:lang w:eastAsia="zh-CN"/>
        </w:rPr>
      </w:pPr>
      <w:r w:rsidRPr="008F58EB">
        <w:rPr>
          <w:lang w:eastAsia="zh-CN"/>
        </w:rPr>
        <w:t>图</w:t>
      </w:r>
      <w:r w:rsidRPr="008F58EB">
        <w:rPr>
          <w:lang w:eastAsia="zh-CN"/>
        </w:rPr>
        <w:t>5-26</w:t>
      </w:r>
    </w:p>
    <w:p w14:paraId="1DEEECE3" w14:textId="77777777" w:rsidR="00AA2480" w:rsidRPr="008F58EB" w:rsidRDefault="00AA2480" w:rsidP="00167937">
      <w:pPr>
        <w:pStyle w:val="Figuretitle"/>
        <w:rPr>
          <w:lang w:eastAsia="zh-CN"/>
        </w:rPr>
      </w:pPr>
      <w:r w:rsidRPr="008F58EB">
        <w:rPr>
          <w:lang w:eastAsia="zh-CN"/>
        </w:rPr>
        <w:t>2011</w:t>
      </w:r>
      <w:r w:rsidRPr="008F58EB">
        <w:rPr>
          <w:lang w:eastAsia="zh-CN"/>
        </w:rPr>
        <w:t>年科威特含水层机载</w:t>
      </w:r>
      <w:r w:rsidRPr="008F58EB">
        <w:rPr>
          <w:lang w:eastAsia="zh-CN"/>
        </w:rPr>
        <w:t>VHF</w:t>
      </w:r>
      <w:r w:rsidRPr="008F58EB">
        <w:rPr>
          <w:lang w:eastAsia="zh-CN"/>
        </w:rPr>
        <w:t>雷达探测活动所获雷达图</w:t>
      </w:r>
    </w:p>
    <w:p w14:paraId="629560C8" w14:textId="08DB3CC3" w:rsidR="00561355" w:rsidRPr="008F58EB" w:rsidRDefault="00561355" w:rsidP="00561355">
      <w:pPr>
        <w:pStyle w:val="Figure"/>
        <w:rPr>
          <w:lang w:eastAsia="zh-CN"/>
        </w:rPr>
      </w:pPr>
      <w:r w:rsidRPr="008F58EB">
        <w:rPr>
          <w:noProof/>
        </w:rPr>
        <w:drawing>
          <wp:inline distT="0" distB="0" distL="0" distR="0" wp14:anchorId="4C8E0263" wp14:editId="119FDDE9">
            <wp:extent cx="6120765" cy="1991360"/>
            <wp:effectExtent l="0" t="0" r="0" b="8890"/>
            <wp:docPr id="300194453" name="Picture 8" descr="2011年科威特含水层机载VHF雷达探测活动所获雷达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94453" name="Picture 8" descr="2011年科威特含水层机载VHF雷达探测活动所获雷达图"/>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120765" cy="1991360"/>
                    </a:xfrm>
                    <a:prstGeom prst="rect">
                      <a:avLst/>
                    </a:prstGeom>
                    <a:noFill/>
                    <a:ln>
                      <a:noFill/>
                    </a:ln>
                  </pic:spPr>
                </pic:pic>
              </a:graphicData>
            </a:graphic>
          </wp:inline>
        </w:drawing>
      </w:r>
    </w:p>
    <w:p w14:paraId="72027BE1" w14:textId="77777777" w:rsidR="00AA2480" w:rsidRPr="008F58EB" w:rsidRDefault="00AA2480" w:rsidP="009A2360">
      <w:pPr>
        <w:pStyle w:val="Heading3"/>
        <w:rPr>
          <w:lang w:eastAsia="zh-CN"/>
        </w:rPr>
      </w:pPr>
      <w:r w:rsidRPr="008F58EB">
        <w:rPr>
          <w:lang w:eastAsia="zh-CN"/>
        </w:rPr>
        <w:t>5.3.8</w:t>
      </w:r>
      <w:r w:rsidRPr="008F58EB">
        <w:rPr>
          <w:lang w:eastAsia="zh-CN"/>
        </w:rPr>
        <w:tab/>
      </w:r>
      <w:r w:rsidRPr="008F58EB">
        <w:rPr>
          <w:lang w:eastAsia="zh-CN"/>
        </w:rPr>
        <w:t>传感器干扰与性能准则</w:t>
      </w:r>
    </w:p>
    <w:p w14:paraId="64576883" w14:textId="32FC4A19" w:rsidR="00AA2480" w:rsidRPr="008F58EB" w:rsidRDefault="00AA2480" w:rsidP="00C003BC">
      <w:pPr>
        <w:ind w:firstLineChars="200" w:firstLine="440"/>
        <w:rPr>
          <w:lang w:eastAsia="zh-CN"/>
        </w:rPr>
      </w:pPr>
      <w:r w:rsidRPr="008F58EB">
        <w:rPr>
          <w:lang w:eastAsia="zh-CN"/>
        </w:rPr>
        <w:t>关于各类星载有源传感器的性能指标及可允许干扰电平的准则，详见建议书</w:t>
      </w:r>
      <w:r w:rsidRPr="008F58EB">
        <w:rPr>
          <w:lang w:eastAsia="zh-CN"/>
        </w:rPr>
        <w:t>ITU-R RS.1166</w:t>
      </w:r>
      <w:r w:rsidRPr="008F58EB">
        <w:rPr>
          <w:lang w:eastAsia="zh-CN"/>
        </w:rPr>
        <w:t>。该建议书会定期修订，以反映监管规定的变更</w:t>
      </w:r>
      <w:r w:rsidR="00A46023" w:rsidRPr="008F58EB">
        <w:rPr>
          <w:lang w:eastAsia="zh-CN"/>
        </w:rPr>
        <w:t>（</w:t>
      </w:r>
      <w:r w:rsidRPr="008F58EB">
        <w:rPr>
          <w:lang w:eastAsia="zh-CN"/>
        </w:rPr>
        <w:t>如新的地球探测卫星业务</w:t>
      </w:r>
      <w:r w:rsidR="00A46023" w:rsidRPr="008F58EB">
        <w:rPr>
          <w:lang w:eastAsia="zh-CN"/>
        </w:rPr>
        <w:t>（</w:t>
      </w:r>
      <w:r w:rsidRPr="008F58EB">
        <w:rPr>
          <w:lang w:eastAsia="zh-CN"/>
        </w:rPr>
        <w:t>有源</w:t>
      </w:r>
      <w:r w:rsidR="00A46023" w:rsidRPr="008F58EB">
        <w:rPr>
          <w:lang w:eastAsia="zh-CN"/>
        </w:rPr>
        <w:t>）</w:t>
      </w:r>
      <w:r w:rsidRPr="008F58EB">
        <w:rPr>
          <w:lang w:eastAsia="zh-CN"/>
        </w:rPr>
        <w:t>划分</w:t>
      </w:r>
      <w:r w:rsidR="00A46023" w:rsidRPr="008F58EB">
        <w:rPr>
          <w:lang w:eastAsia="zh-CN"/>
        </w:rPr>
        <w:t>）</w:t>
      </w:r>
      <w:r w:rsidRPr="008F58EB">
        <w:rPr>
          <w:lang w:eastAsia="zh-CN"/>
        </w:rPr>
        <w:t>，以及传感器技术最新发展对现有性能与干扰准则的影响。</w:t>
      </w:r>
    </w:p>
    <w:p w14:paraId="08515A83" w14:textId="680C5B11" w:rsidR="00AA2480" w:rsidRPr="008F58EB" w:rsidRDefault="00AA2480" w:rsidP="00167937">
      <w:pPr>
        <w:pStyle w:val="Heading3"/>
        <w:rPr>
          <w:lang w:eastAsia="zh-CN"/>
        </w:rPr>
      </w:pPr>
      <w:r w:rsidRPr="008F58EB">
        <w:rPr>
          <w:lang w:eastAsia="zh-CN"/>
        </w:rPr>
        <w:t>5.3.9</w:t>
      </w:r>
      <w:r w:rsidRPr="008F58EB">
        <w:rPr>
          <w:lang w:eastAsia="zh-CN"/>
        </w:rPr>
        <w:tab/>
      </w:r>
      <w:r w:rsidRPr="008F58EB">
        <w:rPr>
          <w:lang w:eastAsia="zh-CN"/>
        </w:rPr>
        <w:t>功率通量密度</w:t>
      </w:r>
      <w:r w:rsidR="00A46023" w:rsidRPr="008F58EB">
        <w:rPr>
          <w:lang w:eastAsia="zh-CN"/>
        </w:rPr>
        <w:t>（</w:t>
      </w:r>
      <w:proofErr w:type="spellStart"/>
      <w:r w:rsidRPr="008F58EB">
        <w:rPr>
          <w:lang w:eastAsia="zh-CN"/>
        </w:rPr>
        <w:t>pfd</w:t>
      </w:r>
      <w:proofErr w:type="spellEnd"/>
      <w:r w:rsidR="00A46023" w:rsidRPr="008F58EB">
        <w:rPr>
          <w:lang w:eastAsia="zh-CN"/>
        </w:rPr>
        <w:t>）</w:t>
      </w:r>
      <w:r w:rsidRPr="008F58EB">
        <w:rPr>
          <w:lang w:eastAsia="zh-CN"/>
        </w:rPr>
        <w:t>电平</w:t>
      </w:r>
    </w:p>
    <w:p w14:paraId="3409FCCD" w14:textId="77777777" w:rsidR="00AA2480" w:rsidRPr="008F58EB" w:rsidRDefault="00AA2480" w:rsidP="00C003BC">
      <w:pPr>
        <w:ind w:firstLineChars="200" w:firstLine="440"/>
        <w:rPr>
          <w:lang w:eastAsia="zh-CN"/>
        </w:rPr>
      </w:pPr>
      <w:r w:rsidRPr="008F58EB">
        <w:rPr>
          <w:lang w:eastAsia="zh-CN"/>
        </w:rPr>
        <w:t>表</w:t>
      </w:r>
      <w:r w:rsidRPr="008F58EB">
        <w:rPr>
          <w:lang w:eastAsia="zh-CN"/>
        </w:rPr>
        <w:t>5-4</w:t>
      </w:r>
      <w:r w:rsidRPr="008F58EB">
        <w:rPr>
          <w:lang w:eastAsia="zh-CN"/>
        </w:rPr>
        <w:t>所列各类星载有源传感器的特性表明，其发射峰值功率及在地表接收到的功率电平存在显著差异。表</w:t>
      </w:r>
      <w:r w:rsidRPr="008F58EB">
        <w:rPr>
          <w:lang w:eastAsia="zh-CN"/>
        </w:rPr>
        <w:t>5-5</w:t>
      </w:r>
      <w:r w:rsidRPr="008F58EB">
        <w:rPr>
          <w:lang w:eastAsia="zh-CN"/>
        </w:rPr>
        <w:t>展示了部分典型传感器配置在地表产生的有源传感器功率通量密度电平。</w:t>
      </w:r>
    </w:p>
    <w:p w14:paraId="7E341A90" w14:textId="77777777" w:rsidR="00AA2480" w:rsidRPr="008F58EB" w:rsidRDefault="00AA2480" w:rsidP="00E370DB">
      <w:pPr>
        <w:pStyle w:val="TableNo"/>
        <w:rPr>
          <w:lang w:eastAsia="zh-CN"/>
        </w:rPr>
      </w:pPr>
      <w:r w:rsidRPr="008F58EB">
        <w:rPr>
          <w:lang w:eastAsia="zh-CN"/>
        </w:rPr>
        <w:t>表</w:t>
      </w:r>
      <w:r w:rsidRPr="008F58EB">
        <w:rPr>
          <w:lang w:eastAsia="zh-CN"/>
        </w:rPr>
        <w:t>5-5</w:t>
      </w:r>
    </w:p>
    <w:p w14:paraId="2FEBFB34" w14:textId="77777777" w:rsidR="00AA2480" w:rsidRPr="008F58EB" w:rsidRDefault="00AA2480" w:rsidP="00E370DB">
      <w:pPr>
        <w:pStyle w:val="Tabletitle"/>
        <w:rPr>
          <w:lang w:eastAsia="zh-CN"/>
        </w:rPr>
      </w:pPr>
      <w:r w:rsidRPr="008F58EB">
        <w:rPr>
          <w:lang w:eastAsia="zh-CN"/>
        </w:rPr>
        <w:t>地表典型功率通量密度电平</w:t>
      </w:r>
    </w:p>
    <w:tbl>
      <w:tblPr>
        <w:tblW w:w="9631" w:type="dxa"/>
        <w:jc w:val="center"/>
        <w:tblLayout w:type="fixed"/>
        <w:tblCellMar>
          <w:left w:w="30" w:type="dxa"/>
          <w:right w:w="30" w:type="dxa"/>
        </w:tblCellMar>
        <w:tblLook w:val="0020" w:firstRow="1" w:lastRow="0" w:firstColumn="0" w:lastColumn="0" w:noHBand="0" w:noVBand="0"/>
      </w:tblPr>
      <w:tblGrid>
        <w:gridCol w:w="1906"/>
        <w:gridCol w:w="1147"/>
        <w:gridCol w:w="1192"/>
        <w:gridCol w:w="1417"/>
        <w:gridCol w:w="1418"/>
        <w:gridCol w:w="1417"/>
        <w:gridCol w:w="1134"/>
      </w:tblGrid>
      <w:tr w:rsidR="002B6B89" w:rsidRPr="008F58EB" w14:paraId="5DE3A1F4" w14:textId="77777777" w:rsidTr="00B378CA">
        <w:trPr>
          <w:trHeight w:val="248"/>
          <w:jc w:val="center"/>
        </w:trPr>
        <w:tc>
          <w:tcPr>
            <w:tcW w:w="1906" w:type="dxa"/>
            <w:vMerge w:val="restart"/>
            <w:tcBorders>
              <w:top w:val="single" w:sz="6" w:space="0" w:color="000000" w:themeColor="text1"/>
              <w:left w:val="single" w:sz="6" w:space="0" w:color="000000" w:themeColor="text1"/>
              <w:right w:val="single" w:sz="6" w:space="0" w:color="000000" w:themeColor="text1"/>
            </w:tcBorders>
            <w:vAlign w:val="center"/>
          </w:tcPr>
          <w:p w14:paraId="4B4F1795" w14:textId="1C27FDC7" w:rsidR="002B6B89" w:rsidRPr="008F58EB" w:rsidRDefault="002B6B89" w:rsidP="00B378CA">
            <w:pPr>
              <w:pStyle w:val="Tablehead"/>
            </w:pPr>
            <w:r w:rsidRPr="008F58EB">
              <w:rPr>
                <w:lang w:eastAsia="zh-CN"/>
              </w:rPr>
              <w:t>参数</w:t>
            </w:r>
          </w:p>
        </w:tc>
        <w:tc>
          <w:tcPr>
            <w:tcW w:w="7725"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488A05" w14:textId="1022F77F" w:rsidR="002B6B89" w:rsidRPr="008F58EB" w:rsidRDefault="002B6B89" w:rsidP="00B378CA">
            <w:pPr>
              <w:pStyle w:val="Tablehead"/>
            </w:pPr>
            <w:r w:rsidRPr="008F58EB">
              <w:rPr>
                <w:lang w:eastAsia="zh-CN"/>
              </w:rPr>
              <w:t>传感器类型</w:t>
            </w:r>
          </w:p>
        </w:tc>
      </w:tr>
      <w:tr w:rsidR="002B6B89" w:rsidRPr="008F58EB" w14:paraId="07AA5BE3" w14:textId="77777777" w:rsidTr="00B378CA">
        <w:trPr>
          <w:trHeight w:val="248"/>
          <w:jc w:val="center"/>
        </w:trPr>
        <w:tc>
          <w:tcPr>
            <w:tcW w:w="1906" w:type="dxa"/>
            <w:vMerge/>
            <w:tcBorders>
              <w:left w:val="single" w:sz="6" w:space="0" w:color="000000"/>
              <w:bottom w:val="single" w:sz="6" w:space="0" w:color="000000"/>
              <w:right w:val="single" w:sz="6" w:space="0" w:color="000000"/>
            </w:tcBorders>
            <w:vAlign w:val="center"/>
          </w:tcPr>
          <w:p w14:paraId="00C8FA11" w14:textId="77777777" w:rsidR="002B6B89" w:rsidRPr="008F58EB" w:rsidRDefault="002B6B89" w:rsidP="00B378CA">
            <w:pPr>
              <w:pStyle w:val="Tablehead"/>
            </w:pPr>
          </w:p>
        </w:tc>
        <w:tc>
          <w:tcPr>
            <w:tcW w:w="11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2E0B49" w14:textId="77777777" w:rsidR="002B6B89" w:rsidRPr="008F58EB" w:rsidRDefault="002B6B89" w:rsidP="00B378CA">
            <w:pPr>
              <w:pStyle w:val="Tablehead"/>
            </w:pPr>
            <w:r w:rsidRPr="008F58EB">
              <w:t>SAR</w:t>
            </w:r>
          </w:p>
        </w:tc>
        <w:tc>
          <w:tcPr>
            <w:tcW w:w="11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673B056" w14:textId="1ED02101" w:rsidR="002B6B89" w:rsidRPr="008F58EB" w:rsidRDefault="002B6B89" w:rsidP="00B378CA">
            <w:pPr>
              <w:pStyle w:val="Tablehead"/>
            </w:pPr>
            <w:r w:rsidRPr="008F58EB">
              <w:rPr>
                <w:lang w:eastAsia="zh-CN"/>
              </w:rPr>
              <w:t>高度计</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4096C2" w14:textId="2BE5B2C7" w:rsidR="002B6B89" w:rsidRPr="008F58EB" w:rsidRDefault="002B6B89" w:rsidP="00B378CA">
            <w:pPr>
              <w:pStyle w:val="Tablehead"/>
            </w:pPr>
            <w:r w:rsidRPr="008F58EB">
              <w:rPr>
                <w:lang w:eastAsia="zh-CN"/>
              </w:rPr>
              <w:t>散射计</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BE436D7" w14:textId="599DFDF4" w:rsidR="002B6B89" w:rsidRPr="008F58EB" w:rsidRDefault="002B6B89" w:rsidP="00B378CA">
            <w:pPr>
              <w:pStyle w:val="Tablehead"/>
            </w:pPr>
            <w:r w:rsidRPr="008F58EB">
              <w:rPr>
                <w:lang w:eastAsia="zh-CN"/>
              </w:rPr>
              <w:t>降水雷达</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18AFF2" w14:textId="2C841985" w:rsidR="002B6B89" w:rsidRPr="008F58EB" w:rsidRDefault="002B6B89" w:rsidP="00B378CA">
            <w:pPr>
              <w:pStyle w:val="Tablehead"/>
            </w:pPr>
            <w:r w:rsidRPr="008F58EB">
              <w:rPr>
                <w:lang w:eastAsia="zh-CN"/>
              </w:rPr>
              <w:t>云廓线雷达</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22A895" w14:textId="664B7CEB" w:rsidR="002B6B89" w:rsidRPr="008F58EB" w:rsidRDefault="002B6B89" w:rsidP="00B378CA">
            <w:pPr>
              <w:pStyle w:val="Tablehead"/>
            </w:pPr>
            <w:r w:rsidRPr="008F58EB">
              <w:rPr>
                <w:lang w:eastAsia="zh-CN"/>
              </w:rPr>
              <w:t>探测仪</w:t>
            </w:r>
          </w:p>
        </w:tc>
      </w:tr>
      <w:tr w:rsidR="002B6B89" w:rsidRPr="008F58EB" w14:paraId="09CC41E9" w14:textId="77777777" w:rsidTr="00B378CA">
        <w:trPr>
          <w:trHeight w:val="246"/>
          <w:jc w:val="center"/>
        </w:trPr>
        <w:tc>
          <w:tcPr>
            <w:tcW w:w="190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93BB67" w14:textId="72D65C24" w:rsidR="002B6B89" w:rsidRPr="008F58EB" w:rsidRDefault="002B6B89" w:rsidP="00B378CA">
            <w:pPr>
              <w:pStyle w:val="Tabletext"/>
            </w:pPr>
            <w:r w:rsidRPr="008F58EB">
              <w:rPr>
                <w:lang w:eastAsia="zh-CN"/>
              </w:rPr>
              <w:t>辐射功率</w:t>
            </w:r>
            <w:r w:rsidR="00A46023" w:rsidRPr="008F58EB">
              <w:rPr>
                <w:lang w:eastAsia="zh-CN"/>
              </w:rPr>
              <w:t>（</w:t>
            </w:r>
            <w:r w:rsidRPr="008F58EB">
              <w:rPr>
                <w:lang w:eastAsia="zh-CN"/>
              </w:rPr>
              <w:t>W</w:t>
            </w:r>
            <w:r w:rsidR="00A46023" w:rsidRPr="008F58EB">
              <w:rPr>
                <w:lang w:eastAsia="zh-CN"/>
              </w:rPr>
              <w:t>）</w:t>
            </w:r>
          </w:p>
        </w:tc>
        <w:tc>
          <w:tcPr>
            <w:tcW w:w="114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893124" w14:textId="77777777" w:rsidR="002B6B89" w:rsidRPr="008F58EB" w:rsidRDefault="002B6B89" w:rsidP="00B378CA">
            <w:pPr>
              <w:pStyle w:val="Tabletext"/>
              <w:jc w:val="center"/>
            </w:pPr>
            <w:r w:rsidRPr="008F58EB">
              <w:t>1 500</w:t>
            </w:r>
          </w:p>
        </w:tc>
        <w:tc>
          <w:tcPr>
            <w:tcW w:w="11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2EF9F0" w14:textId="77777777" w:rsidR="002B6B89" w:rsidRPr="008F58EB" w:rsidRDefault="002B6B89" w:rsidP="00B378CA">
            <w:pPr>
              <w:pStyle w:val="Tabletext"/>
              <w:jc w:val="center"/>
            </w:pPr>
            <w:r w:rsidRPr="008F58EB">
              <w:t>20</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72714" w14:textId="77777777" w:rsidR="002B6B89" w:rsidRPr="008F58EB" w:rsidRDefault="002B6B89" w:rsidP="00B378CA">
            <w:pPr>
              <w:pStyle w:val="Tabletext"/>
              <w:jc w:val="center"/>
            </w:pPr>
            <w:r w:rsidRPr="008F58EB">
              <w:t>100</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E321A0" w14:textId="77777777" w:rsidR="002B6B89" w:rsidRPr="008F58EB" w:rsidRDefault="002B6B89" w:rsidP="00B378CA">
            <w:pPr>
              <w:pStyle w:val="Tabletext"/>
              <w:jc w:val="center"/>
            </w:pPr>
            <w:r w:rsidRPr="008F58EB">
              <w:t>578</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8DDE99" w14:textId="77777777" w:rsidR="002B6B89" w:rsidRPr="008F58EB" w:rsidRDefault="002B6B89" w:rsidP="00B378CA">
            <w:pPr>
              <w:pStyle w:val="Tabletext"/>
              <w:jc w:val="center"/>
            </w:pPr>
            <w:r w:rsidRPr="008F58EB">
              <w:t>630</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A18DDE" w14:textId="77777777" w:rsidR="002B6B89" w:rsidRPr="008F58EB" w:rsidRDefault="002B6B89" w:rsidP="00B378CA">
            <w:pPr>
              <w:pStyle w:val="Tabletext"/>
              <w:jc w:val="center"/>
            </w:pPr>
            <w:r w:rsidRPr="008F58EB">
              <w:t>100</w:t>
            </w:r>
          </w:p>
        </w:tc>
      </w:tr>
      <w:tr w:rsidR="002B6B89" w:rsidRPr="008F58EB" w14:paraId="6EB7FF2B" w14:textId="77777777" w:rsidTr="00B378CA">
        <w:trPr>
          <w:trHeight w:val="342"/>
          <w:jc w:val="center"/>
        </w:trPr>
        <w:tc>
          <w:tcPr>
            <w:tcW w:w="190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094D53" w14:textId="3CC4DFE8" w:rsidR="002B6B89" w:rsidRPr="008F58EB" w:rsidRDefault="002B6B89" w:rsidP="00B378CA">
            <w:pPr>
              <w:pStyle w:val="Tabletext"/>
            </w:pPr>
            <w:r w:rsidRPr="008F58EB">
              <w:rPr>
                <w:lang w:eastAsia="zh-CN"/>
              </w:rPr>
              <w:t>天线增益</w:t>
            </w:r>
            <w:r w:rsidR="00A46023" w:rsidRPr="008F58EB">
              <w:rPr>
                <w:lang w:eastAsia="zh-CN"/>
              </w:rPr>
              <w:t>（</w:t>
            </w:r>
            <w:r w:rsidRPr="008F58EB">
              <w:rPr>
                <w:lang w:eastAsia="zh-CN"/>
              </w:rPr>
              <w:t>dB</w:t>
            </w:r>
            <w:r w:rsidR="00A46023" w:rsidRPr="008F58EB">
              <w:rPr>
                <w:lang w:eastAsia="zh-CN"/>
              </w:rPr>
              <w:t>）</w:t>
            </w:r>
          </w:p>
        </w:tc>
        <w:tc>
          <w:tcPr>
            <w:tcW w:w="114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E86683" w14:textId="77777777" w:rsidR="002B6B89" w:rsidRPr="008F58EB" w:rsidRDefault="002B6B89" w:rsidP="00B378CA">
            <w:pPr>
              <w:pStyle w:val="Tabletext"/>
              <w:jc w:val="center"/>
            </w:pPr>
            <w:r w:rsidRPr="008F58EB">
              <w:t>36.4</w:t>
            </w:r>
          </w:p>
        </w:tc>
        <w:tc>
          <w:tcPr>
            <w:tcW w:w="11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B15EB8" w14:textId="77777777" w:rsidR="002B6B89" w:rsidRPr="008F58EB" w:rsidRDefault="002B6B89" w:rsidP="00B378CA">
            <w:pPr>
              <w:pStyle w:val="Tabletext"/>
              <w:jc w:val="center"/>
            </w:pPr>
            <w:r w:rsidRPr="008F58EB">
              <w:t>43.3</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8B9C59" w14:textId="77777777" w:rsidR="002B6B89" w:rsidRPr="008F58EB" w:rsidRDefault="002B6B89" w:rsidP="00B378CA">
            <w:pPr>
              <w:pStyle w:val="Tabletext"/>
              <w:jc w:val="center"/>
            </w:pPr>
            <w:r w:rsidRPr="008F58EB">
              <w:t>34</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F9E490" w14:textId="77777777" w:rsidR="002B6B89" w:rsidRPr="008F58EB" w:rsidRDefault="002B6B89" w:rsidP="00B378CA">
            <w:pPr>
              <w:pStyle w:val="Tabletext"/>
              <w:jc w:val="center"/>
            </w:pPr>
            <w:r w:rsidRPr="008F58EB">
              <w:t>47.7</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C2472C" w14:textId="77777777" w:rsidR="002B6B89" w:rsidRPr="008F58EB" w:rsidRDefault="002B6B89" w:rsidP="00B378CA">
            <w:pPr>
              <w:pStyle w:val="Tabletext"/>
              <w:jc w:val="center"/>
            </w:pPr>
            <w:r w:rsidRPr="008F58EB">
              <w:t>63.4</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313B2E" w14:textId="77777777" w:rsidR="002B6B89" w:rsidRPr="008F58EB" w:rsidRDefault="002B6B89" w:rsidP="00B378CA">
            <w:pPr>
              <w:pStyle w:val="Tabletext"/>
              <w:jc w:val="center"/>
            </w:pPr>
            <w:r w:rsidRPr="008F58EB">
              <w:t>10</w:t>
            </w:r>
          </w:p>
        </w:tc>
      </w:tr>
      <w:tr w:rsidR="002B6B89" w:rsidRPr="008F58EB" w14:paraId="71C87D65" w14:textId="77777777" w:rsidTr="00B378CA">
        <w:trPr>
          <w:trHeight w:val="248"/>
          <w:jc w:val="center"/>
        </w:trPr>
        <w:tc>
          <w:tcPr>
            <w:tcW w:w="1906" w:type="dxa"/>
            <w:tcBorders>
              <w:top w:val="single" w:sz="6" w:space="0" w:color="000000" w:themeColor="text1"/>
              <w:left w:val="single" w:sz="6" w:space="0" w:color="000000" w:themeColor="text1"/>
              <w:bottom w:val="single" w:sz="6" w:space="0" w:color="auto"/>
              <w:right w:val="single" w:sz="6" w:space="0" w:color="000000" w:themeColor="text1"/>
            </w:tcBorders>
          </w:tcPr>
          <w:p w14:paraId="23C4FBF3" w14:textId="7A982FFE" w:rsidR="002B6B89" w:rsidRPr="008F58EB" w:rsidRDefault="002B6B89" w:rsidP="00B378CA">
            <w:pPr>
              <w:pStyle w:val="Tabletext"/>
            </w:pPr>
            <w:r w:rsidRPr="008F58EB">
              <w:rPr>
                <w:lang w:eastAsia="zh-CN"/>
              </w:rPr>
              <w:t>天线增益</w:t>
            </w:r>
            <w:r w:rsidR="00A46023" w:rsidRPr="008F58EB">
              <w:rPr>
                <w:lang w:eastAsia="zh-CN"/>
              </w:rPr>
              <w:t>（</w:t>
            </w:r>
            <w:r w:rsidRPr="008F58EB">
              <w:rPr>
                <w:lang w:eastAsia="zh-CN"/>
              </w:rPr>
              <w:t>dB</w:t>
            </w:r>
            <w:r w:rsidR="00A46023" w:rsidRPr="008F58EB">
              <w:rPr>
                <w:lang w:eastAsia="zh-CN"/>
              </w:rPr>
              <w:t>）</w:t>
            </w:r>
          </w:p>
        </w:tc>
        <w:tc>
          <w:tcPr>
            <w:tcW w:w="1147" w:type="dxa"/>
            <w:tcBorders>
              <w:top w:val="single" w:sz="6" w:space="0" w:color="000000" w:themeColor="text1"/>
              <w:left w:val="single" w:sz="6" w:space="0" w:color="000000" w:themeColor="text1"/>
              <w:bottom w:val="single" w:sz="6" w:space="0" w:color="auto"/>
              <w:right w:val="single" w:sz="6" w:space="0" w:color="000000" w:themeColor="text1"/>
            </w:tcBorders>
          </w:tcPr>
          <w:p w14:paraId="57025F56" w14:textId="77777777" w:rsidR="002B6B89" w:rsidRPr="008F58EB" w:rsidRDefault="002B6B89" w:rsidP="00B378CA">
            <w:pPr>
              <w:pStyle w:val="Tabletext"/>
              <w:jc w:val="center"/>
            </w:pPr>
            <w:r w:rsidRPr="008F58EB">
              <w:t>695</w:t>
            </w:r>
          </w:p>
        </w:tc>
        <w:tc>
          <w:tcPr>
            <w:tcW w:w="1192" w:type="dxa"/>
            <w:tcBorders>
              <w:top w:val="single" w:sz="6" w:space="0" w:color="000000" w:themeColor="text1"/>
              <w:left w:val="single" w:sz="6" w:space="0" w:color="000000" w:themeColor="text1"/>
              <w:bottom w:val="single" w:sz="6" w:space="0" w:color="auto"/>
              <w:right w:val="single" w:sz="6" w:space="0" w:color="000000" w:themeColor="text1"/>
            </w:tcBorders>
          </w:tcPr>
          <w:p w14:paraId="111039B7" w14:textId="77777777" w:rsidR="002B6B89" w:rsidRPr="008F58EB" w:rsidRDefault="002B6B89" w:rsidP="00B378CA">
            <w:pPr>
              <w:pStyle w:val="Tabletext"/>
              <w:jc w:val="center"/>
            </w:pPr>
            <w:r w:rsidRPr="008F58EB">
              <w:t>1344</w:t>
            </w:r>
          </w:p>
        </w:tc>
        <w:tc>
          <w:tcPr>
            <w:tcW w:w="1417" w:type="dxa"/>
            <w:tcBorders>
              <w:top w:val="single" w:sz="6" w:space="0" w:color="000000" w:themeColor="text1"/>
              <w:left w:val="single" w:sz="6" w:space="0" w:color="000000" w:themeColor="text1"/>
              <w:bottom w:val="single" w:sz="6" w:space="0" w:color="auto"/>
              <w:right w:val="single" w:sz="6" w:space="0" w:color="000000" w:themeColor="text1"/>
            </w:tcBorders>
          </w:tcPr>
          <w:p w14:paraId="3682E24B" w14:textId="77777777" w:rsidR="002B6B89" w:rsidRPr="008F58EB" w:rsidRDefault="002B6B89" w:rsidP="00B378CA">
            <w:pPr>
              <w:pStyle w:val="Tabletext"/>
              <w:jc w:val="center"/>
            </w:pPr>
            <w:r w:rsidRPr="008F58EB">
              <w:t>1 145</w:t>
            </w:r>
          </w:p>
        </w:tc>
        <w:tc>
          <w:tcPr>
            <w:tcW w:w="1418" w:type="dxa"/>
            <w:tcBorders>
              <w:top w:val="single" w:sz="6" w:space="0" w:color="000000" w:themeColor="text1"/>
              <w:left w:val="single" w:sz="6" w:space="0" w:color="000000" w:themeColor="text1"/>
              <w:bottom w:val="single" w:sz="6" w:space="0" w:color="auto"/>
              <w:right w:val="single" w:sz="6" w:space="0" w:color="000000" w:themeColor="text1"/>
            </w:tcBorders>
          </w:tcPr>
          <w:p w14:paraId="563035A8" w14:textId="77777777" w:rsidR="002B6B89" w:rsidRPr="008F58EB" w:rsidRDefault="002B6B89" w:rsidP="00B378CA">
            <w:pPr>
              <w:pStyle w:val="Tabletext"/>
              <w:jc w:val="center"/>
            </w:pPr>
            <w:r w:rsidRPr="008F58EB">
              <w:t>350</w:t>
            </w:r>
          </w:p>
        </w:tc>
        <w:tc>
          <w:tcPr>
            <w:tcW w:w="1417" w:type="dxa"/>
            <w:tcBorders>
              <w:top w:val="single" w:sz="6" w:space="0" w:color="000000" w:themeColor="text1"/>
              <w:left w:val="single" w:sz="6" w:space="0" w:color="000000" w:themeColor="text1"/>
              <w:bottom w:val="single" w:sz="6" w:space="0" w:color="auto"/>
              <w:right w:val="single" w:sz="6" w:space="0" w:color="000000" w:themeColor="text1"/>
            </w:tcBorders>
          </w:tcPr>
          <w:p w14:paraId="128742C7" w14:textId="77777777" w:rsidR="002B6B89" w:rsidRPr="008F58EB" w:rsidRDefault="002B6B89" w:rsidP="00B378CA">
            <w:pPr>
              <w:pStyle w:val="Tabletext"/>
              <w:jc w:val="center"/>
            </w:pPr>
            <w:r w:rsidRPr="008F58EB">
              <w:t>400</w:t>
            </w:r>
          </w:p>
        </w:tc>
        <w:tc>
          <w:tcPr>
            <w:tcW w:w="1134" w:type="dxa"/>
            <w:tcBorders>
              <w:top w:val="single" w:sz="6" w:space="0" w:color="000000" w:themeColor="text1"/>
              <w:left w:val="single" w:sz="6" w:space="0" w:color="000000" w:themeColor="text1"/>
              <w:bottom w:val="single" w:sz="6" w:space="0" w:color="auto"/>
              <w:right w:val="single" w:sz="6" w:space="0" w:color="000000" w:themeColor="text1"/>
            </w:tcBorders>
          </w:tcPr>
          <w:p w14:paraId="6A19907A" w14:textId="77777777" w:rsidR="002B6B89" w:rsidRPr="008F58EB" w:rsidRDefault="002B6B89" w:rsidP="00B378CA">
            <w:pPr>
              <w:pStyle w:val="Tabletext"/>
              <w:jc w:val="center"/>
            </w:pPr>
            <w:r w:rsidRPr="008F58EB">
              <w:t>400</w:t>
            </w:r>
          </w:p>
        </w:tc>
      </w:tr>
      <w:tr w:rsidR="002B6B89" w:rsidRPr="008F58EB" w14:paraId="0B1CCDE3" w14:textId="77777777" w:rsidTr="00B378CA">
        <w:trPr>
          <w:trHeight w:val="248"/>
          <w:jc w:val="center"/>
        </w:trPr>
        <w:tc>
          <w:tcPr>
            <w:tcW w:w="1906" w:type="dxa"/>
            <w:tcBorders>
              <w:top w:val="single" w:sz="6" w:space="0" w:color="auto"/>
              <w:left w:val="single" w:sz="6" w:space="0" w:color="auto"/>
              <w:bottom w:val="single" w:sz="6" w:space="0" w:color="auto"/>
              <w:right w:val="single" w:sz="6" w:space="0" w:color="auto"/>
            </w:tcBorders>
            <w:shd w:val="clear" w:color="auto" w:fill="FFFFFF" w:themeFill="background1"/>
          </w:tcPr>
          <w:p w14:paraId="337F8D2B" w14:textId="395D2C02" w:rsidR="002B6B89" w:rsidRPr="008F58EB" w:rsidRDefault="002B6B89" w:rsidP="00B378CA">
            <w:pPr>
              <w:pStyle w:val="Tabletext"/>
            </w:pPr>
            <w:proofErr w:type="spellStart"/>
            <w:r w:rsidRPr="008F58EB">
              <w:t>pfd</w:t>
            </w:r>
            <w:proofErr w:type="spellEnd"/>
            <w:r w:rsidRPr="008F58EB">
              <w:t xml:space="preserve"> </w:t>
            </w:r>
            <w:r w:rsidR="00A46023" w:rsidRPr="008F58EB">
              <w:t>（</w:t>
            </w:r>
            <w:r w:rsidRPr="008F58EB">
              <w:t>dB</w:t>
            </w:r>
            <w:r w:rsidR="00A46023" w:rsidRPr="008F58EB">
              <w:t>（</w:t>
            </w:r>
            <w:r w:rsidRPr="008F58EB">
              <w:t>W/m</w:t>
            </w:r>
            <w:r w:rsidRPr="008F58EB">
              <w:rPr>
                <w:vertAlign w:val="superscript"/>
              </w:rPr>
              <w:t>2</w:t>
            </w:r>
            <w:r w:rsidR="00A46023" w:rsidRPr="008F58EB">
              <w:t>））</w:t>
            </w:r>
          </w:p>
        </w:tc>
        <w:tc>
          <w:tcPr>
            <w:tcW w:w="1147" w:type="dxa"/>
            <w:tcBorders>
              <w:top w:val="single" w:sz="6" w:space="0" w:color="auto"/>
              <w:left w:val="single" w:sz="6" w:space="0" w:color="auto"/>
              <w:bottom w:val="single" w:sz="6" w:space="0" w:color="auto"/>
              <w:right w:val="single" w:sz="6" w:space="0" w:color="auto"/>
            </w:tcBorders>
            <w:shd w:val="clear" w:color="auto" w:fill="FFFFFF" w:themeFill="background1"/>
          </w:tcPr>
          <w:p w14:paraId="3F577FAA" w14:textId="77777777" w:rsidR="002B6B89" w:rsidRPr="008F58EB" w:rsidRDefault="002B6B89" w:rsidP="00B378CA">
            <w:pPr>
              <w:pStyle w:val="Tabletext"/>
              <w:jc w:val="center"/>
            </w:pPr>
            <w:r w:rsidRPr="008F58EB">
              <w:t>–59.67</w:t>
            </w:r>
          </w:p>
        </w:tc>
        <w:tc>
          <w:tcPr>
            <w:tcW w:w="1192" w:type="dxa"/>
            <w:tcBorders>
              <w:top w:val="single" w:sz="6" w:space="0" w:color="auto"/>
              <w:left w:val="single" w:sz="6" w:space="0" w:color="auto"/>
              <w:bottom w:val="single" w:sz="6" w:space="0" w:color="auto"/>
              <w:right w:val="single" w:sz="6" w:space="0" w:color="auto"/>
            </w:tcBorders>
            <w:shd w:val="clear" w:color="auto" w:fill="FFFFFF" w:themeFill="background1"/>
          </w:tcPr>
          <w:p w14:paraId="1AC97CD2" w14:textId="77777777" w:rsidR="002B6B89" w:rsidRPr="008F58EB" w:rsidRDefault="002B6B89" w:rsidP="00B378CA">
            <w:pPr>
              <w:pStyle w:val="Tabletext"/>
              <w:jc w:val="center"/>
            </w:pPr>
            <w:r w:rsidRPr="008F58EB">
              <w:t>–77.25</w:t>
            </w:r>
          </w:p>
        </w:tc>
        <w:tc>
          <w:tcPr>
            <w:tcW w:w="1417" w:type="dxa"/>
            <w:tcBorders>
              <w:top w:val="single" w:sz="6" w:space="0" w:color="auto"/>
              <w:left w:val="single" w:sz="6" w:space="0" w:color="auto"/>
              <w:bottom w:val="single" w:sz="6" w:space="0" w:color="auto"/>
              <w:right w:val="single" w:sz="6" w:space="0" w:color="auto"/>
            </w:tcBorders>
            <w:shd w:val="clear" w:color="auto" w:fill="FFFFFF" w:themeFill="background1"/>
          </w:tcPr>
          <w:p w14:paraId="3EC63285" w14:textId="77777777" w:rsidR="002B6B89" w:rsidRPr="008F58EB" w:rsidRDefault="002B6B89" w:rsidP="00B378CA">
            <w:pPr>
              <w:pStyle w:val="Tabletext"/>
              <w:jc w:val="center"/>
            </w:pPr>
            <w:r w:rsidRPr="008F58EB">
              <w:t>–78.17</w:t>
            </w:r>
          </w:p>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tcPr>
          <w:p w14:paraId="548CF4ED" w14:textId="77777777" w:rsidR="002B6B89" w:rsidRPr="008F58EB" w:rsidRDefault="002B6B89" w:rsidP="00B378CA">
            <w:pPr>
              <w:pStyle w:val="Tabletext"/>
              <w:jc w:val="center"/>
            </w:pPr>
            <w:r w:rsidRPr="008F58EB">
              <w:t>–46.55</w:t>
            </w:r>
          </w:p>
        </w:tc>
        <w:tc>
          <w:tcPr>
            <w:tcW w:w="1417" w:type="dxa"/>
            <w:tcBorders>
              <w:top w:val="single" w:sz="6" w:space="0" w:color="auto"/>
              <w:left w:val="single" w:sz="6" w:space="0" w:color="auto"/>
              <w:bottom w:val="single" w:sz="6" w:space="0" w:color="auto"/>
              <w:right w:val="single" w:sz="6" w:space="0" w:color="auto"/>
            </w:tcBorders>
            <w:shd w:val="clear" w:color="auto" w:fill="FFFFFF" w:themeFill="background1"/>
          </w:tcPr>
          <w:p w14:paraId="3E9D156B" w14:textId="77777777" w:rsidR="002B6B89" w:rsidRPr="008F58EB" w:rsidRDefault="002B6B89" w:rsidP="00B378CA">
            <w:pPr>
              <w:pStyle w:val="Tabletext"/>
              <w:jc w:val="center"/>
            </w:pPr>
            <w:r w:rsidRPr="008F58EB">
              <w:t>–31.64</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tcPr>
          <w:p w14:paraId="2B4B843C" w14:textId="77777777" w:rsidR="002B6B89" w:rsidRPr="008F58EB" w:rsidRDefault="002B6B89" w:rsidP="00B378CA">
            <w:pPr>
              <w:pStyle w:val="Tabletext"/>
              <w:jc w:val="center"/>
            </w:pPr>
            <w:r w:rsidRPr="008F58EB">
              <w:t>‒93.03</w:t>
            </w:r>
          </w:p>
        </w:tc>
      </w:tr>
      <w:bookmarkEnd w:id="262"/>
      <w:bookmarkEnd w:id="263"/>
    </w:tbl>
    <w:p w14:paraId="3E1072D9" w14:textId="77777777" w:rsidR="00AA2480" w:rsidRPr="008F58EB" w:rsidRDefault="00AA2480" w:rsidP="00AA2480"/>
    <w:p w14:paraId="5CBD592E" w14:textId="77777777" w:rsidR="005F112E" w:rsidRPr="008F58EB" w:rsidRDefault="005F112E" w:rsidP="00AA2480">
      <w:pPr>
        <w:sectPr w:rsidR="005F112E" w:rsidRPr="008F58EB" w:rsidSect="00D50D9F">
          <w:headerReference w:type="default" r:id="rId125"/>
          <w:type w:val="oddPage"/>
          <w:pgSz w:w="11907" w:h="16834" w:code="9"/>
          <w:pgMar w:top="1418" w:right="1134" w:bottom="1134" w:left="1134" w:header="720" w:footer="482" w:gutter="0"/>
          <w:cols w:space="720"/>
          <w:vAlign w:val="both"/>
          <w:docGrid w:linePitch="326"/>
        </w:sectPr>
      </w:pPr>
    </w:p>
    <w:p w14:paraId="20424758" w14:textId="77777777" w:rsidR="00AA2480" w:rsidRPr="008F58EB" w:rsidRDefault="00AA2480" w:rsidP="005F112E">
      <w:pPr>
        <w:pStyle w:val="ChapNo"/>
        <w:rPr>
          <w:lang w:eastAsia="zh-CN"/>
        </w:rPr>
      </w:pPr>
      <w:bookmarkStart w:id="264" w:name="_Toc238720623"/>
      <w:bookmarkStart w:id="265" w:name="OLE_LINK201"/>
      <w:bookmarkStart w:id="266" w:name="OLE_LINK202"/>
      <w:r w:rsidRPr="008F58EB">
        <w:rPr>
          <w:lang w:eastAsia="zh-CN"/>
        </w:rPr>
        <w:lastRenderedPageBreak/>
        <w:t>第</w:t>
      </w:r>
      <w:r w:rsidRPr="008F58EB">
        <w:rPr>
          <w:lang w:eastAsia="zh-CN"/>
        </w:rPr>
        <w:t>6</w:t>
      </w:r>
      <w:r w:rsidRPr="008F58EB">
        <w:rPr>
          <w:lang w:eastAsia="zh-CN"/>
        </w:rPr>
        <w:t>章</w:t>
      </w:r>
      <w:bookmarkEnd w:id="264"/>
    </w:p>
    <w:p w14:paraId="29B7C30D" w14:textId="77777777" w:rsidR="00AA2480" w:rsidRPr="008F58EB" w:rsidRDefault="00AA2480" w:rsidP="005F112E">
      <w:pPr>
        <w:pStyle w:val="Chaptitle"/>
        <w:rPr>
          <w:lang w:eastAsia="zh-CN"/>
        </w:rPr>
      </w:pPr>
      <w:bookmarkStart w:id="267" w:name="_Toc238720624"/>
      <w:r w:rsidRPr="008F58EB">
        <w:rPr>
          <w:lang w:eastAsia="zh-CN"/>
        </w:rPr>
        <w:t>空间天气</w:t>
      </w:r>
      <w:bookmarkEnd w:id="267"/>
    </w:p>
    <w:p w14:paraId="09C29986" w14:textId="77777777" w:rsidR="00AA2480" w:rsidRPr="008F58EB" w:rsidRDefault="00AA2480" w:rsidP="005F112E">
      <w:pPr>
        <w:pStyle w:val="Heading2"/>
        <w:rPr>
          <w:lang w:eastAsia="zh-CN"/>
        </w:rPr>
      </w:pPr>
      <w:bookmarkStart w:id="268" w:name="_Toc238720625"/>
      <w:r w:rsidRPr="008F58EB">
        <w:rPr>
          <w:lang w:eastAsia="zh-CN"/>
        </w:rPr>
        <w:t>6.1</w:t>
      </w:r>
      <w:r w:rsidRPr="008F58EB">
        <w:rPr>
          <w:lang w:eastAsia="zh-CN"/>
        </w:rPr>
        <w:tab/>
      </w:r>
      <w:r w:rsidRPr="008F58EB">
        <w:rPr>
          <w:lang w:eastAsia="zh-CN"/>
        </w:rPr>
        <w:t>空间天气定义及其相关无线电通信业务</w:t>
      </w:r>
      <w:bookmarkEnd w:id="268"/>
    </w:p>
    <w:p w14:paraId="09886E51" w14:textId="77777777" w:rsidR="00AA2480" w:rsidRPr="008F58EB" w:rsidRDefault="00AA2480" w:rsidP="00C003BC">
      <w:pPr>
        <w:ind w:firstLineChars="200" w:firstLine="440"/>
        <w:rPr>
          <w:lang w:eastAsia="zh-CN"/>
        </w:rPr>
      </w:pPr>
      <w:r w:rsidRPr="008F58EB">
        <w:rPr>
          <w:lang w:eastAsia="zh-CN"/>
        </w:rPr>
        <w:t>WRC-23</w:t>
      </w:r>
      <w:r w:rsidRPr="008F58EB">
        <w:rPr>
          <w:lang w:eastAsia="zh-CN"/>
        </w:rPr>
        <w:t>批准了空间天气的如下定义：</w:t>
      </w:r>
    </w:p>
    <w:p w14:paraId="51FCDB96" w14:textId="77777777" w:rsidR="00AA2480" w:rsidRPr="008F58EB" w:rsidRDefault="00AA2480" w:rsidP="00AA2480">
      <w:pPr>
        <w:rPr>
          <w:lang w:eastAsia="zh-CN"/>
        </w:rPr>
      </w:pPr>
      <w:r w:rsidRPr="008F58EB">
        <w:rPr>
          <w:lang w:eastAsia="zh-CN"/>
        </w:rPr>
        <w:tab/>
      </w:r>
      <w:r w:rsidRPr="008F58EB">
        <w:rPr>
          <w:rFonts w:ascii="STKaiti" w:eastAsia="STKaiti" w:hAnsi="STKaiti"/>
          <w:lang w:eastAsia="zh-CN"/>
        </w:rPr>
        <w:t>空间天气</w:t>
      </w:r>
      <w:r w:rsidRPr="008F58EB">
        <w:rPr>
          <w:lang w:eastAsia="zh-CN"/>
        </w:rPr>
        <w:t>：主要指源于太阳活动、发生在地球大气主要部分之外的自然现象，其对地球环境及人类活动产生影响。</w:t>
      </w:r>
    </w:p>
    <w:p w14:paraId="6C80F23D" w14:textId="3E1891A4" w:rsidR="00AA2480" w:rsidRPr="008F58EB" w:rsidRDefault="00AA2480" w:rsidP="00C003BC">
      <w:pPr>
        <w:ind w:firstLineChars="200" w:firstLine="440"/>
        <w:rPr>
          <w:lang w:eastAsia="zh-CN"/>
        </w:rPr>
      </w:pPr>
      <w:r w:rsidRPr="008F58EB">
        <w:rPr>
          <w:lang w:eastAsia="zh-CN"/>
        </w:rPr>
        <w:t>《无线电规则》第</w:t>
      </w:r>
      <w:r w:rsidRPr="008F58EB">
        <w:rPr>
          <w:b/>
          <w:bCs/>
          <w:lang w:eastAsia="zh-CN"/>
        </w:rPr>
        <w:t>29B.1</w:t>
      </w:r>
      <w:r w:rsidRPr="008F58EB">
        <w:rPr>
          <w:lang w:eastAsia="zh-CN"/>
        </w:rPr>
        <w:t>条界定了与空间天气观测相关的无线电业务：</w:t>
      </w:r>
      <w:r w:rsidR="00E215EC" w:rsidRPr="008F58EB">
        <w:rPr>
          <w:rFonts w:ascii="SimSun" w:hAnsi="SimSun"/>
          <w:lang w:eastAsia="zh-CN"/>
        </w:rPr>
        <w:t>“</w:t>
      </w:r>
      <w:r w:rsidRPr="008F58EB">
        <w:rPr>
          <w:lang w:eastAsia="zh-CN"/>
        </w:rPr>
        <w:t>空间天气传感器可在气象辅助业务的</w:t>
      </w:r>
      <w:proofErr w:type="gramStart"/>
      <w:r w:rsidRPr="008F58EB">
        <w:rPr>
          <w:lang w:eastAsia="zh-CN"/>
        </w:rPr>
        <w:t>子集</w:t>
      </w:r>
      <w:r w:rsidR="005E36E9" w:rsidRPr="008F58EB">
        <w:rPr>
          <w:rFonts w:hint="eastAsia"/>
          <w:lang w:eastAsia="zh-CN"/>
        </w:rPr>
        <w:t xml:space="preserve"> </w:t>
      </w:r>
      <w:r w:rsidR="005E36E9" w:rsidRPr="008F58EB">
        <w:rPr>
          <w:lang w:eastAsia="zh-CN"/>
        </w:rPr>
        <w:t>–</w:t>
      </w:r>
      <w:r w:rsidR="005E36E9" w:rsidRPr="008F58EB">
        <w:rPr>
          <w:rFonts w:hint="eastAsia"/>
          <w:lang w:eastAsia="zh-CN"/>
        </w:rPr>
        <w:t xml:space="preserve"> </w:t>
      </w:r>
      <w:proofErr w:type="gramEnd"/>
      <w:r w:rsidRPr="008F58EB">
        <w:rPr>
          <w:lang w:eastAsia="zh-CN"/>
        </w:rPr>
        <w:t>气象辅助</w:t>
      </w:r>
      <w:r w:rsidR="00A46023" w:rsidRPr="008F58EB">
        <w:rPr>
          <w:lang w:eastAsia="zh-CN"/>
        </w:rPr>
        <w:t>（</w:t>
      </w:r>
      <w:r w:rsidRPr="008F58EB">
        <w:rPr>
          <w:lang w:eastAsia="zh-CN"/>
        </w:rPr>
        <w:t>空间天气</w:t>
      </w:r>
      <w:r w:rsidR="00A46023" w:rsidRPr="008F58EB">
        <w:rPr>
          <w:lang w:eastAsia="zh-CN"/>
        </w:rPr>
        <w:t>）</w:t>
      </w:r>
      <w:r w:rsidRPr="008F58EB">
        <w:rPr>
          <w:lang w:eastAsia="zh-CN"/>
        </w:rPr>
        <w:t>划分下运行。</w:t>
      </w:r>
      <w:r w:rsidR="00E215EC" w:rsidRPr="008F58EB">
        <w:rPr>
          <w:rFonts w:ascii="SimSun" w:hAnsi="SimSun"/>
          <w:lang w:eastAsia="zh-CN"/>
        </w:rPr>
        <w:t>”</w:t>
      </w:r>
    </w:p>
    <w:p w14:paraId="29DA0BD1" w14:textId="77777777" w:rsidR="00AA2480" w:rsidRPr="008F58EB" w:rsidRDefault="00AA2480" w:rsidP="005E36E9">
      <w:pPr>
        <w:pStyle w:val="Heading2"/>
        <w:rPr>
          <w:lang w:eastAsia="zh-CN"/>
        </w:rPr>
      </w:pPr>
      <w:bookmarkStart w:id="269" w:name="_Toc238720626"/>
      <w:r w:rsidRPr="008F58EB">
        <w:rPr>
          <w:lang w:eastAsia="zh-CN"/>
        </w:rPr>
        <w:t>6.2</w:t>
      </w:r>
      <w:r w:rsidRPr="008F58EB">
        <w:rPr>
          <w:lang w:eastAsia="zh-CN"/>
        </w:rPr>
        <w:tab/>
      </w:r>
      <w:r w:rsidRPr="008F58EB">
        <w:rPr>
          <w:lang w:eastAsia="zh-CN"/>
        </w:rPr>
        <w:t>空间天气观测</w:t>
      </w:r>
      <w:bookmarkEnd w:id="269"/>
    </w:p>
    <w:p w14:paraId="2D041BEE" w14:textId="77777777" w:rsidR="00AA2480" w:rsidRPr="008F58EB" w:rsidRDefault="00AA2480" w:rsidP="00AB05E5">
      <w:pPr>
        <w:pStyle w:val="Heading3"/>
        <w:rPr>
          <w:lang w:eastAsia="zh-CN"/>
        </w:rPr>
      </w:pPr>
      <w:r w:rsidRPr="008F58EB">
        <w:rPr>
          <w:lang w:eastAsia="zh-CN"/>
        </w:rPr>
        <w:t>6.2.1</w:t>
      </w:r>
      <w:r w:rsidRPr="008F58EB">
        <w:rPr>
          <w:lang w:eastAsia="zh-CN"/>
        </w:rPr>
        <w:tab/>
      </w:r>
      <w:r w:rsidRPr="008F58EB">
        <w:rPr>
          <w:lang w:eastAsia="zh-CN"/>
        </w:rPr>
        <w:t>观测现象</w:t>
      </w:r>
    </w:p>
    <w:p w14:paraId="11B04C7C" w14:textId="77777777" w:rsidR="00AA2480" w:rsidRPr="008F58EB" w:rsidRDefault="00AA2480" w:rsidP="00C003BC">
      <w:pPr>
        <w:ind w:firstLineChars="200" w:firstLine="440"/>
        <w:rPr>
          <w:lang w:eastAsia="zh-CN"/>
        </w:rPr>
      </w:pPr>
      <w:r w:rsidRPr="008F58EB">
        <w:rPr>
          <w:lang w:eastAsia="zh-CN"/>
        </w:rPr>
        <w:t>如图</w:t>
      </w:r>
      <w:r w:rsidRPr="008F58EB">
        <w:rPr>
          <w:lang w:eastAsia="zh-CN"/>
        </w:rPr>
        <w:t>6-1</w:t>
      </w:r>
      <w:r w:rsidRPr="008F58EB">
        <w:rPr>
          <w:lang w:eastAsia="zh-CN"/>
        </w:rPr>
        <w:t>所示，空间天气涉及多种物理现象。这些现象包括地磁暴与亚暴、范艾伦辐射带粒子加速、极光、电离层扰动、星地无线电信号闪烁、远程雷达信号异常，以及地表地磁感应电流。日冕物质抛射及其相关激波、太阳高能粒子、高速太阳风流以及太阳耀斑是驱动空间天气现象的重要因素。</w:t>
      </w:r>
    </w:p>
    <w:p w14:paraId="3372EE6A" w14:textId="77777777" w:rsidR="00AA2480" w:rsidRPr="008F58EB" w:rsidRDefault="00AA2480" w:rsidP="00FF3AE8">
      <w:pPr>
        <w:pStyle w:val="FigureNo"/>
        <w:rPr>
          <w:lang w:eastAsia="zh-CN"/>
        </w:rPr>
      </w:pPr>
      <w:r w:rsidRPr="008F58EB">
        <w:rPr>
          <w:lang w:eastAsia="zh-CN"/>
        </w:rPr>
        <w:t>图</w:t>
      </w:r>
      <w:r w:rsidRPr="008F58EB">
        <w:rPr>
          <w:lang w:eastAsia="zh-CN"/>
        </w:rPr>
        <w:t>6-1</w:t>
      </w:r>
    </w:p>
    <w:p w14:paraId="5B312947" w14:textId="77777777" w:rsidR="00AA2480" w:rsidRPr="008F58EB" w:rsidRDefault="00AA2480" w:rsidP="00AB05E5">
      <w:pPr>
        <w:pStyle w:val="Figuretitle"/>
        <w:rPr>
          <w:lang w:val="en-US" w:eastAsia="zh-CN"/>
        </w:rPr>
      </w:pPr>
      <w:r w:rsidRPr="008F58EB">
        <w:rPr>
          <w:lang w:eastAsia="zh-CN"/>
        </w:rPr>
        <w:t>空间天气现象</w:t>
      </w:r>
    </w:p>
    <w:p w14:paraId="7108EBB4" w14:textId="5EE5D9F5" w:rsidR="00525EEE" w:rsidRPr="008F58EB" w:rsidRDefault="00525EEE" w:rsidP="00525EEE">
      <w:pPr>
        <w:pStyle w:val="Figure"/>
        <w:rPr>
          <w:lang w:val="en-US" w:eastAsia="zh-CN"/>
        </w:rPr>
      </w:pPr>
      <w:r w:rsidRPr="008F58EB">
        <w:rPr>
          <w:noProof/>
        </w:rPr>
        <w:drawing>
          <wp:inline distT="0" distB="0" distL="0" distR="0" wp14:anchorId="6BA6BFE5" wp14:editId="2F57B619">
            <wp:extent cx="5151755" cy="3698240"/>
            <wp:effectExtent l="0" t="0" r="0" b="0"/>
            <wp:docPr id="1937003771" name="Picture 1" descr="空间天气现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03771" name="Picture 1" descr="空间天气现象"/>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151755" cy="3698240"/>
                    </a:xfrm>
                    <a:prstGeom prst="rect">
                      <a:avLst/>
                    </a:prstGeom>
                    <a:noFill/>
                    <a:ln>
                      <a:noFill/>
                    </a:ln>
                  </pic:spPr>
                </pic:pic>
              </a:graphicData>
            </a:graphic>
          </wp:inline>
        </w:drawing>
      </w:r>
    </w:p>
    <w:p w14:paraId="00B3831F" w14:textId="77777777" w:rsidR="00B01F7E" w:rsidRPr="008F58EB" w:rsidRDefault="00B01F7E" w:rsidP="00B01F7E">
      <w:pPr>
        <w:rPr>
          <w:lang w:val="en-US" w:eastAsia="zh-CN"/>
        </w:rPr>
      </w:pPr>
    </w:p>
    <w:p w14:paraId="080981A8" w14:textId="77777777" w:rsidR="00AA2480" w:rsidRPr="008F58EB" w:rsidRDefault="00AA2480" w:rsidP="00AB05E5">
      <w:pPr>
        <w:pStyle w:val="Heading3"/>
        <w:rPr>
          <w:lang w:eastAsia="zh-CN"/>
        </w:rPr>
      </w:pPr>
      <w:r w:rsidRPr="008F58EB">
        <w:rPr>
          <w:lang w:eastAsia="zh-CN"/>
        </w:rPr>
        <w:lastRenderedPageBreak/>
        <w:t>6.2.2</w:t>
      </w:r>
      <w:r w:rsidRPr="008F58EB">
        <w:rPr>
          <w:lang w:eastAsia="zh-CN"/>
        </w:rPr>
        <w:tab/>
      </w:r>
      <w:r w:rsidRPr="008F58EB">
        <w:rPr>
          <w:lang w:eastAsia="zh-CN"/>
        </w:rPr>
        <w:t>空间天气观测需求</w:t>
      </w:r>
    </w:p>
    <w:p w14:paraId="6FBFBCFB" w14:textId="77777777" w:rsidR="00AA2480" w:rsidRPr="008F58EB" w:rsidRDefault="00AA2480" w:rsidP="00AB05E5">
      <w:pPr>
        <w:ind w:firstLineChars="200" w:firstLine="440"/>
        <w:rPr>
          <w:lang w:eastAsia="zh-CN"/>
        </w:rPr>
      </w:pPr>
      <w:r w:rsidRPr="008F58EB">
        <w:rPr>
          <w:lang w:eastAsia="zh-CN"/>
        </w:rPr>
        <w:t>开展空间天气观测旨在：</w:t>
      </w:r>
    </w:p>
    <w:p w14:paraId="29C1D6CE" w14:textId="18DE50AF"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监测和预报空间天气扰动的发生与概率</w:t>
      </w:r>
      <w:r w:rsidR="00A46023" w:rsidRPr="008F58EB">
        <w:rPr>
          <w:lang w:eastAsia="zh-CN"/>
        </w:rPr>
        <w:t>（</w:t>
      </w:r>
      <w:r w:rsidRPr="008F58EB">
        <w:rPr>
          <w:lang w:eastAsia="zh-CN"/>
        </w:rPr>
        <w:t>包括监测与上述空间天气诱发扰动相关的太阳活动特征</w:t>
      </w:r>
      <w:r w:rsidR="00A46023" w:rsidRPr="008F58EB">
        <w:rPr>
          <w:lang w:eastAsia="zh-CN"/>
        </w:rPr>
        <w:t>）</w:t>
      </w:r>
      <w:r w:rsidRPr="008F58EB">
        <w:rPr>
          <w:lang w:eastAsia="zh-CN"/>
        </w:rPr>
        <w:t>；</w:t>
      </w:r>
      <w:r w:rsidRPr="008F58EB">
        <w:rPr>
          <w:lang w:eastAsia="zh-CN"/>
        </w:rPr>
        <w:t xml:space="preserve"> </w:t>
      </w:r>
    </w:p>
    <w:p w14:paraId="0C5A6CCA" w14:textId="77777777"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在扰动超过阈值时发布灾害警报；</w:t>
      </w:r>
    </w:p>
    <w:p w14:paraId="040C2D98" w14:textId="5384A10E"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指导</w:t>
      </w:r>
      <w:r w:rsidRPr="008F58EB">
        <w:rPr>
          <w:lang w:val="en-US" w:eastAsia="zh-CN"/>
        </w:rPr>
        <w:t>空</w:t>
      </w:r>
      <w:r w:rsidRPr="008F58EB">
        <w:rPr>
          <w:lang w:eastAsia="zh-CN"/>
        </w:rPr>
        <w:t>基系统</w:t>
      </w:r>
      <w:r w:rsidR="00A46023" w:rsidRPr="008F58EB">
        <w:rPr>
          <w:lang w:eastAsia="zh-CN"/>
        </w:rPr>
        <w:t>（</w:t>
      </w:r>
      <w:r w:rsidRPr="008F58EB">
        <w:rPr>
          <w:lang w:eastAsia="zh-CN"/>
        </w:rPr>
        <w:t>即卫星及航天员安全规程</w:t>
      </w:r>
      <w:r w:rsidR="00A46023" w:rsidRPr="008F58EB">
        <w:rPr>
          <w:lang w:eastAsia="zh-CN"/>
        </w:rPr>
        <w:t>）</w:t>
      </w:r>
      <w:r w:rsidRPr="008F58EB">
        <w:rPr>
          <w:lang w:eastAsia="zh-CN"/>
        </w:rPr>
        <w:t>与地基系统</w:t>
      </w:r>
      <w:r w:rsidR="00A46023" w:rsidRPr="008F58EB">
        <w:rPr>
          <w:lang w:eastAsia="zh-CN"/>
        </w:rPr>
        <w:t>（</w:t>
      </w:r>
      <w:r w:rsidRPr="008F58EB">
        <w:rPr>
          <w:lang w:eastAsia="zh-CN"/>
        </w:rPr>
        <w:t>即电网防护与空中交通管理</w:t>
      </w:r>
      <w:r w:rsidR="00A46023" w:rsidRPr="008F58EB">
        <w:rPr>
          <w:lang w:eastAsia="zh-CN"/>
        </w:rPr>
        <w:t>）</w:t>
      </w:r>
      <w:r w:rsidRPr="008F58EB">
        <w:rPr>
          <w:lang w:eastAsia="zh-CN"/>
        </w:rPr>
        <w:t>的设计；</w:t>
      </w:r>
    </w:p>
    <w:p w14:paraId="623DDA23" w14:textId="257233B6"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保障能源基础设施、运输系统及通信基础设施</w:t>
      </w:r>
      <w:r w:rsidR="00A46023" w:rsidRPr="008F58EB">
        <w:rPr>
          <w:lang w:eastAsia="zh-CN"/>
        </w:rPr>
        <w:t>（</w:t>
      </w:r>
      <w:r w:rsidRPr="008F58EB">
        <w:rPr>
          <w:lang w:eastAsia="zh-CN"/>
        </w:rPr>
        <w:t>包括全球导航卫星系统</w:t>
      </w:r>
      <w:r w:rsidR="00A46023" w:rsidRPr="008F58EB">
        <w:rPr>
          <w:lang w:eastAsia="zh-CN"/>
        </w:rPr>
        <w:t>（</w:t>
      </w:r>
      <w:r w:rsidRPr="008F58EB">
        <w:rPr>
          <w:lang w:eastAsia="zh-CN"/>
        </w:rPr>
        <w:t>GNSS</w:t>
      </w:r>
      <w:r w:rsidR="00A46023" w:rsidRPr="008F58EB">
        <w:rPr>
          <w:lang w:eastAsia="zh-CN"/>
        </w:rPr>
        <w:t>）</w:t>
      </w:r>
      <w:r w:rsidRPr="008F58EB">
        <w:rPr>
          <w:lang w:eastAsia="zh-CN"/>
        </w:rPr>
        <w:t>及关键基础设施</w:t>
      </w:r>
      <w:r w:rsidR="00A46023" w:rsidRPr="008F58EB">
        <w:rPr>
          <w:lang w:eastAsia="zh-CN"/>
        </w:rPr>
        <w:t>）</w:t>
      </w:r>
      <w:r w:rsidRPr="008F58EB">
        <w:rPr>
          <w:lang w:eastAsia="zh-CN"/>
        </w:rPr>
        <w:t>的安全可靠运行，因其对人类安全与福祉具有潜在影响；</w:t>
      </w:r>
      <w:r w:rsidRPr="008F58EB">
        <w:rPr>
          <w:lang w:eastAsia="zh-CN"/>
        </w:rPr>
        <w:t xml:space="preserve"> </w:t>
      </w:r>
    </w:p>
    <w:p w14:paraId="79E65A36" w14:textId="77777777"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为开发和验证空间天气条件数值模式提供输入数据；</w:t>
      </w:r>
    </w:p>
    <w:p w14:paraId="151FC03B" w14:textId="77777777"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开展科学研究，以增进对太阳及其活动如何影响地球外层大气的认知；</w:t>
      </w:r>
      <w:r w:rsidRPr="008F58EB">
        <w:rPr>
          <w:lang w:eastAsia="zh-CN"/>
        </w:rPr>
        <w:t xml:space="preserve"> </w:t>
      </w:r>
    </w:p>
    <w:p w14:paraId="7E1E5F96" w14:textId="46E29DA8" w:rsidR="00AA2480" w:rsidRPr="008F58EB" w:rsidRDefault="00AA2480" w:rsidP="00AD37EE">
      <w:pPr>
        <w:pStyle w:val="enumlev1"/>
        <w:rPr>
          <w:lang w:eastAsia="zh-CN"/>
        </w:rPr>
      </w:pPr>
      <w:r w:rsidRPr="008F58EB">
        <w:rPr>
          <w:lang w:eastAsia="zh-CN"/>
        </w:rPr>
        <w:t>‒</w:t>
      </w:r>
      <w:r w:rsidRPr="008F58EB">
        <w:rPr>
          <w:lang w:eastAsia="zh-CN"/>
        </w:rPr>
        <w:tab/>
      </w:r>
      <w:bookmarkEnd w:id="265"/>
      <w:bookmarkEnd w:id="266"/>
      <w:r w:rsidRPr="008F58EB">
        <w:rPr>
          <w:lang w:eastAsia="zh-CN"/>
        </w:rPr>
        <w:t>为移动业务</w:t>
      </w:r>
      <w:r w:rsidR="00A46023" w:rsidRPr="008F58EB">
        <w:rPr>
          <w:lang w:eastAsia="zh-CN"/>
        </w:rPr>
        <w:t>（</w:t>
      </w:r>
      <w:r w:rsidRPr="008F58EB">
        <w:rPr>
          <w:lang w:eastAsia="zh-CN"/>
        </w:rPr>
        <w:t>含国际移动通信</w:t>
      </w:r>
      <w:r w:rsidR="00A46023" w:rsidRPr="008F58EB">
        <w:rPr>
          <w:lang w:eastAsia="zh-CN"/>
        </w:rPr>
        <w:t>（</w:t>
      </w:r>
      <w:r w:rsidRPr="008F58EB">
        <w:rPr>
          <w:lang w:eastAsia="zh-CN"/>
        </w:rPr>
        <w:t>IMT</w:t>
      </w:r>
      <w:r w:rsidR="00A46023" w:rsidRPr="008F58EB">
        <w:rPr>
          <w:lang w:eastAsia="zh-CN"/>
        </w:rPr>
        <w:t>））</w:t>
      </w:r>
      <w:r w:rsidRPr="008F58EB">
        <w:rPr>
          <w:lang w:eastAsia="zh-CN"/>
        </w:rPr>
        <w:t>提供所需的持续监测、临近预报及预测信息。</w:t>
      </w:r>
    </w:p>
    <w:p w14:paraId="6E45FA9F" w14:textId="77777777" w:rsidR="00AA2480" w:rsidRPr="008F58EB" w:rsidRDefault="00AA2480" w:rsidP="00AB05E5">
      <w:pPr>
        <w:pStyle w:val="Heading3"/>
        <w:rPr>
          <w:lang w:eastAsia="zh-CN"/>
        </w:rPr>
      </w:pPr>
      <w:bookmarkStart w:id="270" w:name="OLE_LINK203"/>
      <w:bookmarkStart w:id="271" w:name="OLE_LINK204"/>
      <w:r w:rsidRPr="008F58EB">
        <w:rPr>
          <w:lang w:eastAsia="zh-CN"/>
        </w:rPr>
        <w:t>6.2.3</w:t>
      </w:r>
      <w:r w:rsidRPr="008F58EB">
        <w:rPr>
          <w:lang w:eastAsia="zh-CN"/>
        </w:rPr>
        <w:tab/>
      </w:r>
      <w:r w:rsidRPr="008F58EB">
        <w:rPr>
          <w:lang w:eastAsia="zh-CN"/>
        </w:rPr>
        <w:t>利用无线电频谱的空间天气传感器系统</w:t>
      </w:r>
    </w:p>
    <w:p w14:paraId="0DAC8CCB" w14:textId="3642A97A" w:rsidR="00AA2480" w:rsidRPr="008F58EB" w:rsidRDefault="00AA2480" w:rsidP="00AB05E5">
      <w:pPr>
        <w:ind w:firstLineChars="200" w:firstLine="440"/>
        <w:rPr>
          <w:lang w:eastAsia="zh-CN"/>
        </w:rPr>
      </w:pPr>
      <w:r w:rsidRPr="008F58EB">
        <w:rPr>
          <w:lang w:eastAsia="zh-CN"/>
        </w:rPr>
        <w:t>全球各类机构提供业务化的空间天气产品与服务，部分机构已整合为全球观测网络。支撑空间天气观测的产品与服务可归纳为四大类：太阳与行星际</w:t>
      </w:r>
      <w:r w:rsidR="00A46023" w:rsidRPr="008F58EB">
        <w:rPr>
          <w:lang w:eastAsia="zh-CN"/>
        </w:rPr>
        <w:t>（</w:t>
      </w:r>
      <w:r w:rsidRPr="008F58EB">
        <w:rPr>
          <w:lang w:eastAsia="zh-CN"/>
        </w:rPr>
        <w:t>太阳风</w:t>
      </w:r>
      <w:r w:rsidR="00A46023" w:rsidRPr="008F58EB">
        <w:rPr>
          <w:lang w:eastAsia="zh-CN"/>
        </w:rPr>
        <w:t>）</w:t>
      </w:r>
      <w:r w:rsidRPr="008F58EB">
        <w:rPr>
          <w:lang w:eastAsia="zh-CN"/>
        </w:rPr>
        <w:t>、高能粒子、地磁及电离层。</w:t>
      </w:r>
    </w:p>
    <w:p w14:paraId="2FA1F1EF" w14:textId="77777777" w:rsidR="00AA2480" w:rsidRPr="008F58EB" w:rsidRDefault="00AA2480" w:rsidP="00AB05E5">
      <w:pPr>
        <w:ind w:firstLineChars="200" w:firstLine="440"/>
        <w:rPr>
          <w:lang w:eastAsia="zh-CN"/>
        </w:rPr>
      </w:pPr>
      <w:r w:rsidRPr="008F58EB">
        <w:rPr>
          <w:lang w:eastAsia="zh-CN"/>
        </w:rPr>
        <w:t>在上述各类别中，观测数据源自地基与天基仪器的协同工作。高能粒子与地磁场的测量通常采用原位探测方式：在太空、大气层中及地面进行。其探测方法不直接利用无线电信号，故本章不再赘述。</w:t>
      </w:r>
    </w:p>
    <w:p w14:paraId="72CB1B6A" w14:textId="6DA49671" w:rsidR="00AA2480" w:rsidRPr="008F58EB" w:rsidRDefault="00AA2480" w:rsidP="00AB05E5">
      <w:pPr>
        <w:ind w:firstLineChars="200" w:firstLine="440"/>
        <w:rPr>
          <w:lang w:eastAsia="zh-CN"/>
        </w:rPr>
      </w:pPr>
      <w:r w:rsidRPr="008F58EB">
        <w:rPr>
          <w:lang w:eastAsia="zh-CN"/>
        </w:rPr>
        <w:t>其余利用无线电波发射与传播进行测量的遥感仪器，既包括无源</w:t>
      </w:r>
      <w:r w:rsidR="00A46023" w:rsidRPr="008F58EB">
        <w:rPr>
          <w:lang w:eastAsia="zh-CN"/>
        </w:rPr>
        <w:t>（</w:t>
      </w:r>
      <w:r w:rsidRPr="008F58EB">
        <w:rPr>
          <w:lang w:eastAsia="zh-CN"/>
        </w:rPr>
        <w:t>仅接收</w:t>
      </w:r>
      <w:r w:rsidR="00A46023" w:rsidRPr="008F58EB">
        <w:rPr>
          <w:lang w:eastAsia="zh-CN"/>
        </w:rPr>
        <w:t>）</w:t>
      </w:r>
      <w:r w:rsidRPr="008F58EB">
        <w:rPr>
          <w:lang w:eastAsia="zh-CN"/>
        </w:rPr>
        <w:t>系统，也包括有源</w:t>
      </w:r>
      <w:r w:rsidR="00A46023" w:rsidRPr="008F58EB">
        <w:rPr>
          <w:lang w:eastAsia="zh-CN"/>
        </w:rPr>
        <w:t>（</w:t>
      </w:r>
      <w:r w:rsidRPr="008F58EB">
        <w:rPr>
          <w:lang w:eastAsia="zh-CN"/>
        </w:rPr>
        <w:t>发射并接收</w:t>
      </w:r>
      <w:r w:rsidR="00A46023" w:rsidRPr="008F58EB">
        <w:rPr>
          <w:lang w:eastAsia="zh-CN"/>
        </w:rPr>
        <w:t>）</w:t>
      </w:r>
      <w:r w:rsidRPr="008F58EB">
        <w:rPr>
          <w:lang w:eastAsia="zh-CN"/>
        </w:rPr>
        <w:t>系统。</w:t>
      </w:r>
    </w:p>
    <w:p w14:paraId="74E7972F" w14:textId="59890499" w:rsidR="00AA2480" w:rsidRPr="008F58EB" w:rsidRDefault="00AA2480" w:rsidP="00AB05E5">
      <w:pPr>
        <w:ind w:firstLineChars="200" w:firstLine="440"/>
        <w:rPr>
          <w:lang w:eastAsia="zh-CN"/>
        </w:rPr>
      </w:pPr>
      <w:r w:rsidRPr="008F58EB">
        <w:rPr>
          <w:lang w:eastAsia="zh-CN"/>
        </w:rPr>
        <w:t>许多仅接收型传感器系统利用机会信号开展工作</w:t>
      </w:r>
      <w:r w:rsidR="00A46023" w:rsidRPr="008F58EB">
        <w:rPr>
          <w:lang w:eastAsia="zh-CN"/>
        </w:rPr>
        <w:t>（</w:t>
      </w:r>
      <w:r w:rsidRPr="008F58EB">
        <w:rPr>
          <w:lang w:eastAsia="zh-CN"/>
        </w:rPr>
        <w:t>包括人造信号如</w:t>
      </w:r>
      <w:r w:rsidRPr="008F58EB">
        <w:rPr>
          <w:lang w:eastAsia="zh-CN"/>
        </w:rPr>
        <w:t>GNSS</w:t>
      </w:r>
      <w:r w:rsidRPr="008F58EB">
        <w:rPr>
          <w:lang w:eastAsia="zh-CN"/>
        </w:rPr>
        <w:t>信号，或自然起源信号如宇宙射电源</w:t>
      </w:r>
      <w:r w:rsidR="00A46023" w:rsidRPr="008F58EB">
        <w:rPr>
          <w:lang w:eastAsia="zh-CN"/>
        </w:rPr>
        <w:t>）</w:t>
      </w:r>
      <w:r w:rsidRPr="008F58EB">
        <w:rPr>
          <w:lang w:eastAsia="zh-CN"/>
        </w:rPr>
        <w:t>。而有源</w:t>
      </w:r>
      <w:r w:rsidR="00A46023" w:rsidRPr="008F58EB">
        <w:rPr>
          <w:lang w:eastAsia="zh-CN"/>
        </w:rPr>
        <w:t>（</w:t>
      </w:r>
      <w:r w:rsidRPr="008F58EB">
        <w:rPr>
          <w:lang w:eastAsia="zh-CN"/>
        </w:rPr>
        <w:t>发射并接收</w:t>
      </w:r>
      <w:r w:rsidR="00A46023" w:rsidRPr="008F58EB">
        <w:rPr>
          <w:lang w:eastAsia="zh-CN"/>
        </w:rPr>
        <w:t>）</w:t>
      </w:r>
      <w:r w:rsidRPr="008F58EB">
        <w:rPr>
          <w:lang w:eastAsia="zh-CN"/>
        </w:rPr>
        <w:t>传感器系统则通过无线电信号的传播来探测电离层状态。</w:t>
      </w:r>
    </w:p>
    <w:p w14:paraId="739FD2A4" w14:textId="77777777" w:rsidR="00AA2480" w:rsidRPr="008F58EB" w:rsidRDefault="00AA2480" w:rsidP="00AB05E5">
      <w:pPr>
        <w:pStyle w:val="Heading4"/>
        <w:rPr>
          <w:lang w:eastAsia="zh-CN"/>
        </w:rPr>
      </w:pPr>
      <w:r w:rsidRPr="008F58EB">
        <w:rPr>
          <w:lang w:eastAsia="zh-CN"/>
        </w:rPr>
        <w:t>6.2.3.1</w:t>
      </w:r>
      <w:r w:rsidRPr="008F58EB">
        <w:rPr>
          <w:lang w:eastAsia="zh-CN"/>
        </w:rPr>
        <w:tab/>
      </w:r>
      <w:r w:rsidRPr="008F58EB">
        <w:rPr>
          <w:lang w:eastAsia="zh-CN"/>
        </w:rPr>
        <w:t>太阳观测</w:t>
      </w:r>
    </w:p>
    <w:p w14:paraId="5560E56C" w14:textId="77777777" w:rsidR="00AA2480" w:rsidRPr="008F58EB" w:rsidRDefault="00AA2480" w:rsidP="00AB05E5">
      <w:pPr>
        <w:ind w:firstLineChars="200" w:firstLine="440"/>
        <w:rPr>
          <w:lang w:eastAsia="zh-CN"/>
        </w:rPr>
      </w:pPr>
      <w:r w:rsidRPr="008F58EB">
        <w:rPr>
          <w:lang w:eastAsia="zh-CN"/>
        </w:rPr>
        <w:t>太阳射电辐射由地基射频频谱仪、成像仪及单频太阳射电流量监测仪进行观测。射电观测主要通过以下方式实现：</w:t>
      </w:r>
    </w:p>
    <w:p w14:paraId="014E4637" w14:textId="36D553EB" w:rsidR="00AA2480" w:rsidRPr="008F58EB" w:rsidRDefault="00AA2480" w:rsidP="00AD37EE">
      <w:pPr>
        <w:pStyle w:val="enumlev1"/>
        <w:rPr>
          <w:lang w:eastAsia="zh-CN"/>
        </w:rPr>
      </w:pPr>
      <w:r w:rsidRPr="008F58EB">
        <w:rPr>
          <w:lang w:eastAsia="zh-CN"/>
        </w:rPr>
        <w:t>1</w:t>
      </w:r>
      <w:r w:rsidR="00A46023" w:rsidRPr="008F58EB">
        <w:rPr>
          <w:lang w:eastAsia="zh-CN"/>
        </w:rPr>
        <w:t>）</w:t>
      </w:r>
      <w:r w:rsidRPr="008F58EB">
        <w:rPr>
          <w:lang w:eastAsia="zh-CN"/>
        </w:rPr>
        <w:tab/>
      </w:r>
      <w:r w:rsidRPr="008F58EB">
        <w:rPr>
          <w:lang w:eastAsia="zh-CN"/>
        </w:rPr>
        <w:t>在选定频率上观测全日面的单天线系统；</w:t>
      </w:r>
    </w:p>
    <w:p w14:paraId="32E867A0" w14:textId="12EDEE4C" w:rsidR="00AA2480" w:rsidRPr="008F58EB" w:rsidRDefault="00AA2480" w:rsidP="00AD37EE">
      <w:pPr>
        <w:pStyle w:val="enumlev1"/>
        <w:rPr>
          <w:lang w:eastAsia="zh-CN"/>
        </w:rPr>
      </w:pPr>
      <w:r w:rsidRPr="008F58EB">
        <w:rPr>
          <w:lang w:eastAsia="zh-CN"/>
        </w:rPr>
        <w:t>2</w:t>
      </w:r>
      <w:r w:rsidR="00A46023" w:rsidRPr="008F58EB">
        <w:rPr>
          <w:lang w:eastAsia="zh-CN"/>
        </w:rPr>
        <w:t>）</w:t>
      </w:r>
      <w:r w:rsidRPr="008F58EB">
        <w:rPr>
          <w:lang w:eastAsia="zh-CN"/>
        </w:rPr>
        <w:tab/>
      </w:r>
      <w:r w:rsidRPr="008F58EB">
        <w:rPr>
          <w:lang w:eastAsia="zh-CN"/>
        </w:rPr>
        <w:t>在宽频范围内观测全日面的频谱仪；</w:t>
      </w:r>
    </w:p>
    <w:p w14:paraId="18DC2F15" w14:textId="2075B38F" w:rsidR="00AA2480" w:rsidRPr="008F58EB" w:rsidRDefault="00AA2480" w:rsidP="00AD37EE">
      <w:pPr>
        <w:pStyle w:val="enumlev1"/>
        <w:rPr>
          <w:lang w:eastAsia="zh-CN"/>
        </w:rPr>
      </w:pPr>
      <w:r w:rsidRPr="008F58EB">
        <w:rPr>
          <w:lang w:eastAsia="zh-CN"/>
        </w:rPr>
        <w:t>3</w:t>
      </w:r>
      <w:r w:rsidR="00A46023" w:rsidRPr="008F58EB">
        <w:rPr>
          <w:lang w:eastAsia="zh-CN"/>
        </w:rPr>
        <w:t>）</w:t>
      </w:r>
      <w:r w:rsidRPr="008F58EB">
        <w:rPr>
          <w:lang w:eastAsia="zh-CN"/>
        </w:rPr>
        <w:tab/>
      </w:r>
      <w:r w:rsidRPr="008F58EB">
        <w:rPr>
          <w:lang w:eastAsia="zh-CN"/>
        </w:rPr>
        <w:t>基于孔径合成</w:t>
      </w:r>
      <w:r w:rsidR="00A46023" w:rsidRPr="008F58EB">
        <w:rPr>
          <w:lang w:eastAsia="zh-CN"/>
        </w:rPr>
        <w:t>（</w:t>
      </w:r>
      <w:r w:rsidRPr="008F58EB">
        <w:rPr>
          <w:lang w:eastAsia="zh-CN"/>
        </w:rPr>
        <w:t>干涉测量</w:t>
      </w:r>
      <w:r w:rsidR="00A46023" w:rsidRPr="008F58EB">
        <w:rPr>
          <w:lang w:eastAsia="zh-CN"/>
        </w:rPr>
        <w:t>）</w:t>
      </w:r>
      <w:r w:rsidRPr="008F58EB">
        <w:rPr>
          <w:lang w:eastAsia="zh-CN"/>
        </w:rPr>
        <w:t>技术的成像仪或射电日像仪，可提供太阳活动的二维分布图。</w:t>
      </w:r>
    </w:p>
    <w:p w14:paraId="52070252" w14:textId="77777777" w:rsidR="00AA2480" w:rsidRPr="008F58EB" w:rsidRDefault="00AA2480" w:rsidP="00AB05E5">
      <w:pPr>
        <w:ind w:firstLineChars="200" w:firstLine="440"/>
        <w:rPr>
          <w:lang w:eastAsia="zh-CN"/>
        </w:rPr>
      </w:pPr>
      <w:r w:rsidRPr="008F58EB">
        <w:rPr>
          <w:lang w:eastAsia="zh-CN"/>
        </w:rPr>
        <w:t>太阳射电天文台遍布全球，能够提供</w:t>
      </w:r>
      <w:r w:rsidRPr="008F58EB">
        <w:rPr>
          <w:lang w:eastAsia="zh-CN"/>
        </w:rPr>
        <w:t>7×24</w:t>
      </w:r>
      <w:r w:rsidRPr="008F58EB">
        <w:rPr>
          <w:lang w:eastAsia="zh-CN"/>
        </w:rPr>
        <w:t>小时的太阳射电辐射连续监测。</w:t>
      </w:r>
      <w:bookmarkEnd w:id="270"/>
      <w:bookmarkEnd w:id="271"/>
    </w:p>
    <w:p w14:paraId="71F0E322" w14:textId="77777777" w:rsidR="00AA2480" w:rsidRPr="008F58EB" w:rsidRDefault="00AA2480" w:rsidP="00AB05E5">
      <w:pPr>
        <w:pStyle w:val="Heading5"/>
        <w:rPr>
          <w:lang w:eastAsia="zh-CN"/>
        </w:rPr>
      </w:pPr>
      <w:bookmarkStart w:id="272" w:name="OLE_LINK205"/>
      <w:bookmarkStart w:id="273" w:name="OLE_LINK206"/>
      <w:r w:rsidRPr="008F58EB">
        <w:rPr>
          <w:lang w:eastAsia="zh-CN"/>
        </w:rPr>
        <w:t>6.2.3.1.1</w:t>
      </w:r>
      <w:r w:rsidRPr="008F58EB">
        <w:rPr>
          <w:lang w:eastAsia="zh-CN"/>
        </w:rPr>
        <w:tab/>
      </w:r>
      <w:r w:rsidRPr="008F58EB">
        <w:rPr>
          <w:lang w:eastAsia="zh-CN"/>
        </w:rPr>
        <w:t>太阳射电流量</w:t>
      </w:r>
    </w:p>
    <w:p w14:paraId="414681B1" w14:textId="51CB3BCA" w:rsidR="00AA2480" w:rsidRPr="008F58EB" w:rsidRDefault="00AA2480" w:rsidP="00AB05E5">
      <w:pPr>
        <w:ind w:firstLineChars="200" w:firstLine="440"/>
        <w:rPr>
          <w:lang w:eastAsia="zh-CN"/>
        </w:rPr>
      </w:pPr>
      <w:r w:rsidRPr="008F58EB">
        <w:rPr>
          <w:lang w:eastAsia="zh-CN"/>
        </w:rPr>
        <w:t>通过观测不同频率的太阳微波辐射，可研究各类高能太阳过程及其对地球热层的影响</w:t>
      </w:r>
      <w:r w:rsidR="00A46023" w:rsidRPr="008F58EB">
        <w:rPr>
          <w:lang w:eastAsia="zh-CN"/>
        </w:rPr>
        <w:t>（</w:t>
      </w:r>
      <w:r w:rsidRPr="008F58EB">
        <w:rPr>
          <w:lang w:eastAsia="zh-CN"/>
        </w:rPr>
        <w:t>包括太阳极端紫外</w:t>
      </w:r>
      <w:r w:rsidR="00A46023" w:rsidRPr="008F58EB">
        <w:rPr>
          <w:lang w:eastAsia="zh-CN"/>
        </w:rPr>
        <w:t>（</w:t>
      </w:r>
      <w:r w:rsidRPr="008F58EB">
        <w:rPr>
          <w:lang w:eastAsia="zh-CN"/>
        </w:rPr>
        <w:t>EUV</w:t>
      </w:r>
      <w:r w:rsidR="00A46023" w:rsidRPr="008F58EB">
        <w:rPr>
          <w:lang w:eastAsia="zh-CN"/>
        </w:rPr>
        <w:t>）</w:t>
      </w:r>
      <w:r w:rsidRPr="008F58EB">
        <w:rPr>
          <w:lang w:eastAsia="zh-CN"/>
        </w:rPr>
        <w:t>辐射、紫外波段低能区的太阳活动，如谱斑、光斑及高温日冕环</w:t>
      </w:r>
      <w:r w:rsidR="00A46023" w:rsidRPr="008F58EB">
        <w:rPr>
          <w:lang w:eastAsia="zh-CN"/>
        </w:rPr>
        <w:t>）</w:t>
      </w:r>
      <w:r w:rsidRPr="008F58EB">
        <w:rPr>
          <w:lang w:eastAsia="zh-CN"/>
        </w:rPr>
        <w:t>。这些多样化的观测对于可靠、稳定地评估热层特性</w:t>
      </w:r>
      <w:r w:rsidR="00A46023" w:rsidRPr="008F58EB">
        <w:rPr>
          <w:lang w:eastAsia="zh-CN"/>
        </w:rPr>
        <w:t>（</w:t>
      </w:r>
      <w:r w:rsidRPr="008F58EB">
        <w:rPr>
          <w:lang w:eastAsia="zh-CN"/>
        </w:rPr>
        <w:t>例如其密度或电离度</w:t>
      </w:r>
      <w:r w:rsidR="00A46023" w:rsidRPr="008F58EB">
        <w:rPr>
          <w:lang w:eastAsia="zh-CN"/>
        </w:rPr>
        <w:t>）</w:t>
      </w:r>
      <w:r w:rsidRPr="008F58EB">
        <w:rPr>
          <w:lang w:eastAsia="zh-CN"/>
        </w:rPr>
        <w:t>至关重要。</w:t>
      </w:r>
    </w:p>
    <w:p w14:paraId="52BF3365" w14:textId="4CEABB79" w:rsidR="00B01F7E" w:rsidRPr="008F58EB" w:rsidRDefault="00B01F7E" w:rsidP="00AB05E5">
      <w:pPr>
        <w:ind w:firstLineChars="200" w:firstLine="440"/>
        <w:rPr>
          <w:lang w:eastAsia="zh-CN"/>
        </w:rPr>
      </w:pPr>
      <w:r w:rsidRPr="008F58EB">
        <w:rPr>
          <w:lang w:eastAsia="zh-CN"/>
        </w:rPr>
        <w:br w:type="page"/>
      </w:r>
    </w:p>
    <w:p w14:paraId="48EA4455" w14:textId="77777777" w:rsidR="00AA2480" w:rsidRPr="008F58EB" w:rsidRDefault="00AA2480" w:rsidP="00AB05E5">
      <w:pPr>
        <w:pStyle w:val="Heading5"/>
        <w:rPr>
          <w:lang w:eastAsia="zh-CN"/>
        </w:rPr>
      </w:pPr>
      <w:r w:rsidRPr="008F58EB">
        <w:rPr>
          <w:lang w:eastAsia="zh-CN"/>
        </w:rPr>
        <w:lastRenderedPageBreak/>
        <w:t>6.2.3.1.2</w:t>
      </w:r>
      <w:r w:rsidRPr="008F58EB">
        <w:rPr>
          <w:lang w:eastAsia="zh-CN"/>
        </w:rPr>
        <w:tab/>
      </w:r>
      <w:r w:rsidRPr="008F58EB">
        <w:rPr>
          <w:lang w:eastAsia="zh-CN"/>
        </w:rPr>
        <w:t>太阳射电频谱仪</w:t>
      </w:r>
    </w:p>
    <w:p w14:paraId="5E4C5355" w14:textId="2A06A089" w:rsidR="00AA2480" w:rsidRPr="008F58EB" w:rsidRDefault="00AA2480" w:rsidP="00AB05E5">
      <w:pPr>
        <w:ind w:firstLineChars="200" w:firstLine="440"/>
        <w:rPr>
          <w:lang w:eastAsia="zh-CN"/>
        </w:rPr>
      </w:pPr>
      <w:r w:rsidRPr="008F58EB">
        <w:rPr>
          <w:lang w:eastAsia="zh-CN"/>
        </w:rPr>
        <w:t>太阳射电频谱仪通常扫描从数十</w:t>
      </w:r>
      <w:r w:rsidRPr="008F58EB">
        <w:rPr>
          <w:lang w:eastAsia="zh-CN"/>
        </w:rPr>
        <w:t>MHz</w:t>
      </w:r>
      <w:r w:rsidRPr="008F58EB">
        <w:rPr>
          <w:lang w:eastAsia="zh-CN"/>
        </w:rPr>
        <w:t>至数</w:t>
      </w:r>
      <w:r w:rsidRPr="008F58EB">
        <w:rPr>
          <w:lang w:eastAsia="zh-CN"/>
        </w:rPr>
        <w:t>GHz</w:t>
      </w:r>
      <w:r w:rsidRPr="008F58EB">
        <w:rPr>
          <w:lang w:eastAsia="zh-CN"/>
        </w:rPr>
        <w:t>的频率范围。它们特别适用于观测太阳射电</w:t>
      </w:r>
      <w:proofErr w:type="gramStart"/>
      <w:r w:rsidRPr="008F58EB">
        <w:rPr>
          <w:lang w:eastAsia="zh-CN"/>
        </w:rPr>
        <w:t>爆发</w:t>
      </w:r>
      <w:r w:rsidR="00B01F7E" w:rsidRPr="008F58EB">
        <w:rPr>
          <w:lang w:eastAsia="zh-CN"/>
        </w:rPr>
        <w:t xml:space="preserve"> – </w:t>
      </w:r>
      <w:proofErr w:type="gramEnd"/>
      <w:r w:rsidRPr="008F58EB">
        <w:rPr>
          <w:lang w:eastAsia="zh-CN"/>
        </w:rPr>
        <w:t>这是耀斑、日冕物质抛射及其他太阳现象的重要指标，并可用于推断太阳风中激波及喷发等离子体的速度。此类观测要求明确的观测频次为</w:t>
      </w:r>
      <w:r w:rsidRPr="008F58EB">
        <w:rPr>
          <w:lang w:eastAsia="zh-CN"/>
        </w:rPr>
        <w:t>0.1</w:t>
      </w:r>
      <w:r w:rsidRPr="008F58EB">
        <w:rPr>
          <w:lang w:eastAsia="zh-CN"/>
        </w:rPr>
        <w:t>至</w:t>
      </w:r>
      <w:r w:rsidRPr="008F58EB">
        <w:rPr>
          <w:lang w:eastAsia="zh-CN"/>
        </w:rPr>
        <w:t>60</w:t>
      </w:r>
      <w:r w:rsidRPr="008F58EB">
        <w:rPr>
          <w:lang w:eastAsia="zh-CN"/>
        </w:rPr>
        <w:t>秒</w:t>
      </w:r>
      <w:r w:rsidR="00A46023" w:rsidRPr="008F58EB">
        <w:rPr>
          <w:lang w:eastAsia="zh-CN"/>
        </w:rPr>
        <w:t>（</w:t>
      </w:r>
      <w:r w:rsidRPr="008F58EB">
        <w:rPr>
          <w:lang w:eastAsia="zh-CN"/>
        </w:rPr>
        <w:t>尽管</w:t>
      </w:r>
      <w:r w:rsidRPr="008F58EB">
        <w:rPr>
          <w:lang w:eastAsia="zh-CN"/>
        </w:rPr>
        <w:t>60</w:t>
      </w:r>
      <w:r w:rsidRPr="008F58EB">
        <w:rPr>
          <w:lang w:eastAsia="zh-CN"/>
        </w:rPr>
        <w:t>秒的长间隔对射电爆发观测意义有限</w:t>
      </w:r>
      <w:r w:rsidR="00A46023" w:rsidRPr="008F58EB">
        <w:rPr>
          <w:lang w:eastAsia="zh-CN"/>
        </w:rPr>
        <w:t>）</w:t>
      </w:r>
      <w:r w:rsidRPr="008F58EB">
        <w:rPr>
          <w:lang w:eastAsia="zh-CN"/>
        </w:rPr>
        <w:t>，数据可用延迟为</w:t>
      </w:r>
      <w:r w:rsidRPr="008F58EB">
        <w:rPr>
          <w:lang w:eastAsia="zh-CN"/>
        </w:rPr>
        <w:t>1</w:t>
      </w:r>
      <w:r w:rsidRPr="008F58EB">
        <w:rPr>
          <w:lang w:eastAsia="zh-CN"/>
        </w:rPr>
        <w:t>至约</w:t>
      </w:r>
      <w:r w:rsidRPr="008F58EB">
        <w:rPr>
          <w:lang w:eastAsia="zh-CN"/>
        </w:rPr>
        <w:t>30</w:t>
      </w:r>
      <w:r w:rsidRPr="008F58EB">
        <w:rPr>
          <w:lang w:eastAsia="zh-CN"/>
        </w:rPr>
        <w:t>分钟。</w:t>
      </w:r>
    </w:p>
    <w:p w14:paraId="3125D7A5" w14:textId="77777777" w:rsidR="00AA2480" w:rsidRPr="008F58EB" w:rsidRDefault="00AA2480" w:rsidP="00AB05E5">
      <w:pPr>
        <w:pStyle w:val="Heading5"/>
        <w:rPr>
          <w:lang w:eastAsia="zh-CN"/>
        </w:rPr>
      </w:pPr>
      <w:r w:rsidRPr="008F58EB">
        <w:rPr>
          <w:lang w:eastAsia="zh-CN"/>
        </w:rPr>
        <w:t>6.2.3.1.3</w:t>
      </w:r>
      <w:r w:rsidRPr="008F58EB">
        <w:rPr>
          <w:lang w:eastAsia="zh-CN"/>
        </w:rPr>
        <w:tab/>
      </w:r>
      <w:r w:rsidRPr="008F58EB">
        <w:rPr>
          <w:lang w:eastAsia="zh-CN"/>
        </w:rPr>
        <w:t>射电日像仪</w:t>
      </w:r>
    </w:p>
    <w:p w14:paraId="13CEA0C6" w14:textId="77777777" w:rsidR="00AA2480" w:rsidRPr="008F58EB" w:rsidRDefault="00AA2480" w:rsidP="00AB05E5">
      <w:pPr>
        <w:ind w:firstLineChars="200" w:firstLine="440"/>
        <w:rPr>
          <w:lang w:eastAsia="zh-CN"/>
        </w:rPr>
      </w:pPr>
      <w:r w:rsidRPr="008F58EB">
        <w:rPr>
          <w:lang w:eastAsia="zh-CN"/>
        </w:rPr>
        <w:t>太阳射电日像仪利用孔径合成技术快速绘制二维太阳射电流量分布图。大多数太阳射电日像仪还能同时覆盖多个频率。</w:t>
      </w:r>
    </w:p>
    <w:p w14:paraId="78FA7882" w14:textId="77777777" w:rsidR="00AA2480" w:rsidRPr="008F58EB" w:rsidRDefault="00AA2480" w:rsidP="00AB05E5">
      <w:pPr>
        <w:pStyle w:val="Heading4"/>
        <w:rPr>
          <w:lang w:eastAsia="zh-CN"/>
        </w:rPr>
      </w:pPr>
      <w:r w:rsidRPr="008F58EB">
        <w:rPr>
          <w:lang w:eastAsia="zh-CN"/>
        </w:rPr>
        <w:t>6.2.3.2</w:t>
      </w:r>
      <w:r w:rsidRPr="008F58EB">
        <w:rPr>
          <w:lang w:eastAsia="zh-CN"/>
        </w:rPr>
        <w:tab/>
      </w:r>
      <w:r w:rsidRPr="008F58EB">
        <w:rPr>
          <w:lang w:eastAsia="zh-CN"/>
        </w:rPr>
        <w:t>日球层观测</w:t>
      </w:r>
    </w:p>
    <w:p w14:paraId="3BEE165A" w14:textId="77777777" w:rsidR="00AA2480" w:rsidRPr="008F58EB" w:rsidRDefault="00AA2480" w:rsidP="00AB05E5">
      <w:pPr>
        <w:ind w:firstLineChars="200" w:firstLine="440"/>
        <w:rPr>
          <w:lang w:eastAsia="zh-CN"/>
        </w:rPr>
      </w:pPr>
      <w:r w:rsidRPr="008F58EB">
        <w:rPr>
          <w:lang w:eastAsia="zh-CN"/>
        </w:rPr>
        <w:t>日球层观测旨在理解太阳大气与太阳活动，涵盖从太阳磁场的生成与浮现，到太阳风的诞生以及太阳高能粒子的加速过程。</w:t>
      </w:r>
    </w:p>
    <w:p w14:paraId="37DC4FBD" w14:textId="292FC6B2" w:rsidR="00AA2480" w:rsidRPr="008F58EB" w:rsidRDefault="00AA2480" w:rsidP="00AB05E5">
      <w:pPr>
        <w:pStyle w:val="Heading5"/>
        <w:rPr>
          <w:lang w:eastAsia="zh-CN"/>
        </w:rPr>
      </w:pPr>
      <w:r w:rsidRPr="008F58EB">
        <w:rPr>
          <w:lang w:eastAsia="zh-CN"/>
        </w:rPr>
        <w:t>6.2.3.2.1</w:t>
      </w:r>
      <w:r w:rsidRPr="008F58EB">
        <w:rPr>
          <w:lang w:eastAsia="zh-CN"/>
        </w:rPr>
        <w:tab/>
      </w:r>
      <w:r w:rsidRPr="008F58EB">
        <w:rPr>
          <w:lang w:eastAsia="zh-CN"/>
        </w:rPr>
        <w:t>行星际闪烁</w:t>
      </w:r>
      <w:r w:rsidR="00A46023" w:rsidRPr="008F58EB">
        <w:rPr>
          <w:lang w:eastAsia="zh-CN"/>
        </w:rPr>
        <w:t>（</w:t>
      </w:r>
      <w:r w:rsidRPr="008F58EB">
        <w:rPr>
          <w:lang w:eastAsia="zh-CN"/>
        </w:rPr>
        <w:t>IPS</w:t>
      </w:r>
      <w:r w:rsidR="00A46023" w:rsidRPr="008F58EB">
        <w:rPr>
          <w:lang w:eastAsia="zh-CN"/>
        </w:rPr>
        <w:t>）</w:t>
      </w:r>
    </w:p>
    <w:p w14:paraId="19EBE5B9" w14:textId="04A7A679" w:rsidR="00AA2480" w:rsidRPr="008F58EB" w:rsidRDefault="00AA2480" w:rsidP="00AB05E5">
      <w:pPr>
        <w:ind w:firstLineChars="200" w:firstLine="440"/>
        <w:rPr>
          <w:lang w:eastAsia="zh-CN"/>
        </w:rPr>
      </w:pPr>
      <w:r w:rsidRPr="008F58EB">
        <w:rPr>
          <w:lang w:eastAsia="zh-CN"/>
        </w:rPr>
        <w:t>行星际闪烁是指遥远致密射电源发出的无线电波在穿过太阳风</w:t>
      </w:r>
      <w:r w:rsidR="00A46023" w:rsidRPr="008F58EB">
        <w:rPr>
          <w:lang w:eastAsia="zh-CN"/>
        </w:rPr>
        <w:t>（</w:t>
      </w:r>
      <w:r w:rsidRPr="008F58EB">
        <w:rPr>
          <w:lang w:eastAsia="zh-CN"/>
        </w:rPr>
        <w:t>尤其是太阳附近</w:t>
      </w:r>
      <w:r w:rsidR="00A46023" w:rsidRPr="008F58EB">
        <w:rPr>
          <w:lang w:eastAsia="zh-CN"/>
        </w:rPr>
        <w:t>）</w:t>
      </w:r>
      <w:r w:rsidRPr="008F58EB">
        <w:rPr>
          <w:lang w:eastAsia="zh-CN"/>
        </w:rPr>
        <w:t>中受扰动的等离子体密度区域时，其强度发生的起伏变化。太阳风的扰动程度</w:t>
      </w:r>
      <w:r w:rsidR="00A46023" w:rsidRPr="008F58EB">
        <w:rPr>
          <w:lang w:eastAsia="zh-CN"/>
        </w:rPr>
        <w:t>（</w:t>
      </w:r>
      <w:r w:rsidRPr="008F58EB">
        <w:rPr>
          <w:lang w:eastAsia="zh-CN"/>
        </w:rPr>
        <w:t>或太阳风密度本身</w:t>
      </w:r>
      <w:r w:rsidR="00A46023" w:rsidRPr="008F58EB">
        <w:rPr>
          <w:lang w:eastAsia="zh-CN"/>
        </w:rPr>
        <w:t>）</w:t>
      </w:r>
      <w:r w:rsidRPr="008F58EB">
        <w:rPr>
          <w:lang w:eastAsia="zh-CN"/>
        </w:rPr>
        <w:t>可根据闪烁幅度进行估算。太阳风速度则可通过单台</w:t>
      </w:r>
      <w:r w:rsidRPr="008F58EB">
        <w:rPr>
          <w:lang w:eastAsia="zh-CN"/>
        </w:rPr>
        <w:t>IPS</w:t>
      </w:r>
      <w:r w:rsidRPr="008F58EB">
        <w:rPr>
          <w:lang w:eastAsia="zh-CN"/>
        </w:rPr>
        <w:t>站获取的闪烁频谱推导，或利用多台分立</w:t>
      </w:r>
      <w:r w:rsidRPr="008F58EB">
        <w:rPr>
          <w:lang w:eastAsia="zh-CN"/>
        </w:rPr>
        <w:t>IPS</w:t>
      </w:r>
      <w:r w:rsidRPr="008F58EB">
        <w:rPr>
          <w:lang w:eastAsia="zh-CN"/>
        </w:rPr>
        <w:t>站获得的闪烁图样间的时间延迟来计算。大多数利用</w:t>
      </w:r>
      <w:r w:rsidRPr="008F58EB">
        <w:rPr>
          <w:lang w:eastAsia="zh-CN"/>
        </w:rPr>
        <w:t>IPS</w:t>
      </w:r>
      <w:r w:rsidRPr="008F58EB">
        <w:rPr>
          <w:lang w:eastAsia="zh-CN"/>
        </w:rPr>
        <w:t>的观测系统均在单一频率下工作。</w:t>
      </w:r>
      <w:r w:rsidRPr="008F58EB">
        <w:rPr>
          <w:lang w:eastAsia="zh-CN"/>
        </w:rPr>
        <w:t xml:space="preserve"> </w:t>
      </w:r>
    </w:p>
    <w:p w14:paraId="09D89871" w14:textId="77777777" w:rsidR="00AA2480" w:rsidRPr="008F58EB" w:rsidRDefault="00AA2480" w:rsidP="00AB05E5">
      <w:pPr>
        <w:pStyle w:val="Heading4"/>
        <w:rPr>
          <w:lang w:eastAsia="zh-CN"/>
        </w:rPr>
      </w:pPr>
      <w:r w:rsidRPr="008F58EB">
        <w:rPr>
          <w:lang w:eastAsia="zh-CN"/>
        </w:rPr>
        <w:t>6.2.3.3</w:t>
      </w:r>
      <w:r w:rsidRPr="008F58EB">
        <w:rPr>
          <w:lang w:eastAsia="zh-CN"/>
        </w:rPr>
        <w:tab/>
      </w:r>
      <w:r w:rsidRPr="008F58EB">
        <w:rPr>
          <w:lang w:eastAsia="zh-CN"/>
        </w:rPr>
        <w:t>电离层观测</w:t>
      </w:r>
    </w:p>
    <w:p w14:paraId="555CDD4C" w14:textId="77777777" w:rsidR="00AA2480" w:rsidRPr="008F58EB" w:rsidRDefault="00AA2480" w:rsidP="00AB05E5">
      <w:pPr>
        <w:ind w:firstLineChars="200" w:firstLine="440"/>
        <w:rPr>
          <w:lang w:eastAsia="zh-CN"/>
        </w:rPr>
      </w:pPr>
      <w:r w:rsidRPr="008F58EB">
        <w:rPr>
          <w:lang w:eastAsia="zh-CN"/>
        </w:rPr>
        <w:t>电离层观测旨在理解电离层变率，该变率与太阳活动、地球磁层及中性大气密切相关。此类观测对于预判其对现代技术的影响不可或缺。</w:t>
      </w:r>
    </w:p>
    <w:p w14:paraId="66A299ED" w14:textId="77777777" w:rsidR="00AA2480" w:rsidRPr="008F58EB" w:rsidRDefault="00AA2480" w:rsidP="005E36E9">
      <w:pPr>
        <w:pStyle w:val="Heading5"/>
        <w:rPr>
          <w:lang w:eastAsia="zh-CN"/>
        </w:rPr>
      </w:pPr>
      <w:r w:rsidRPr="008F58EB">
        <w:rPr>
          <w:lang w:eastAsia="zh-CN"/>
        </w:rPr>
        <w:t>6.2.3.3.1</w:t>
      </w:r>
      <w:r w:rsidRPr="008F58EB">
        <w:rPr>
          <w:lang w:eastAsia="zh-CN"/>
        </w:rPr>
        <w:tab/>
      </w:r>
      <w:r w:rsidRPr="008F58EB">
        <w:rPr>
          <w:lang w:eastAsia="zh-CN"/>
        </w:rPr>
        <w:t>电离层测高仪</w:t>
      </w:r>
    </w:p>
    <w:p w14:paraId="06F819D4" w14:textId="7DFE3D24" w:rsidR="00AA2480" w:rsidRPr="008F58EB" w:rsidRDefault="00AA2480" w:rsidP="00AB05E5">
      <w:pPr>
        <w:ind w:firstLineChars="200" w:firstLine="440"/>
        <w:rPr>
          <w:lang w:eastAsia="zh-CN"/>
        </w:rPr>
      </w:pPr>
      <w:r w:rsidRPr="008F58EB">
        <w:rPr>
          <w:lang w:eastAsia="zh-CN"/>
        </w:rPr>
        <w:t>电离层测高仪向电离层发射扫频无线电信号</w:t>
      </w:r>
      <w:r w:rsidR="00A46023" w:rsidRPr="008F58EB">
        <w:rPr>
          <w:lang w:eastAsia="zh-CN"/>
        </w:rPr>
        <w:t>（</w:t>
      </w:r>
      <w:r w:rsidRPr="008F58EB">
        <w:rPr>
          <w:lang w:eastAsia="zh-CN"/>
        </w:rPr>
        <w:t>脉冲式或连续波</w:t>
      </w:r>
      <w:r w:rsidR="00A46023" w:rsidRPr="008F58EB">
        <w:rPr>
          <w:lang w:eastAsia="zh-CN"/>
        </w:rPr>
        <w:t>（</w:t>
      </w:r>
      <w:r w:rsidRPr="008F58EB">
        <w:rPr>
          <w:lang w:eastAsia="zh-CN"/>
        </w:rPr>
        <w:t>CW-chirp</w:t>
      </w:r>
      <w:r w:rsidR="00A46023" w:rsidRPr="008F58EB">
        <w:rPr>
          <w:lang w:eastAsia="zh-CN"/>
        </w:rPr>
        <w:t>））</w:t>
      </w:r>
      <w:r w:rsidRPr="008F58EB">
        <w:rPr>
          <w:lang w:eastAsia="zh-CN"/>
        </w:rPr>
        <w:t>。当无线电频率等于当地等离子体频率</w:t>
      </w:r>
      <w:r w:rsidR="00A46023" w:rsidRPr="008F58EB">
        <w:rPr>
          <w:lang w:eastAsia="zh-CN"/>
        </w:rPr>
        <w:t>（</w:t>
      </w:r>
      <w:r w:rsidRPr="008F58EB">
        <w:rPr>
          <w:lang w:eastAsia="zh-CN"/>
        </w:rPr>
        <w:t>与电子密度平方根成正比</w:t>
      </w:r>
      <w:r w:rsidR="00A46023" w:rsidRPr="008F58EB">
        <w:rPr>
          <w:lang w:eastAsia="zh-CN"/>
        </w:rPr>
        <w:t>）</w:t>
      </w:r>
      <w:r w:rsidRPr="008F58EB">
        <w:rPr>
          <w:lang w:eastAsia="zh-CN"/>
        </w:rPr>
        <w:t>时，信号发生反射。因此，从各电离层反射回来的峰值频率可直接反映电子浓度。相反，各电离层高度则是根据无线电信号的传播时延</w:t>
      </w:r>
      <w:r w:rsidR="00A46023" w:rsidRPr="008F58EB">
        <w:rPr>
          <w:lang w:eastAsia="zh-CN"/>
        </w:rPr>
        <w:t>（</w:t>
      </w:r>
      <w:r w:rsidRPr="008F58EB">
        <w:rPr>
          <w:lang w:eastAsia="zh-CN"/>
        </w:rPr>
        <w:t>假设在自由空间中传播</w:t>
      </w:r>
      <w:r w:rsidR="00A46023" w:rsidRPr="008F58EB">
        <w:rPr>
          <w:lang w:eastAsia="zh-CN"/>
        </w:rPr>
        <w:t>）</w:t>
      </w:r>
      <w:r w:rsidRPr="008F58EB">
        <w:rPr>
          <w:lang w:eastAsia="zh-CN"/>
        </w:rPr>
        <w:t>估算得出。由于等离子体频率</w:t>
      </w:r>
      <w:r w:rsidR="00A46023" w:rsidRPr="008F58EB">
        <w:rPr>
          <w:lang w:eastAsia="zh-CN"/>
        </w:rPr>
        <w:t>（</w:t>
      </w:r>
      <w:r w:rsidRPr="008F58EB">
        <w:rPr>
          <w:lang w:eastAsia="zh-CN"/>
        </w:rPr>
        <w:t>电子密度</w:t>
      </w:r>
      <w:r w:rsidR="00A46023" w:rsidRPr="008F58EB">
        <w:rPr>
          <w:lang w:eastAsia="zh-CN"/>
        </w:rPr>
        <w:t>）</w:t>
      </w:r>
      <w:r w:rsidRPr="008F58EB">
        <w:rPr>
          <w:lang w:eastAsia="zh-CN"/>
        </w:rPr>
        <w:t>随高度变化，且受地球物理条件影响随时间变化，电离层测高仪必须覆盖较宽的频率范围</w:t>
      </w:r>
      <w:r w:rsidR="00A46023" w:rsidRPr="008F58EB">
        <w:rPr>
          <w:lang w:eastAsia="zh-CN"/>
        </w:rPr>
        <w:t>（</w:t>
      </w:r>
      <w:r w:rsidRPr="008F58EB">
        <w:rPr>
          <w:lang w:eastAsia="zh-CN"/>
        </w:rPr>
        <w:t>例如约</w:t>
      </w:r>
      <w:r w:rsidRPr="008F58EB">
        <w:rPr>
          <w:lang w:eastAsia="zh-CN"/>
        </w:rPr>
        <w:t>0.5</w:t>
      </w:r>
      <w:r w:rsidRPr="008F58EB">
        <w:rPr>
          <w:lang w:eastAsia="zh-CN"/>
        </w:rPr>
        <w:t>至</w:t>
      </w:r>
      <w:r w:rsidRPr="008F58EB">
        <w:rPr>
          <w:lang w:eastAsia="zh-CN"/>
        </w:rPr>
        <w:t>15 MHz</w:t>
      </w:r>
      <w:r w:rsidR="00A46023" w:rsidRPr="008F58EB">
        <w:rPr>
          <w:lang w:eastAsia="zh-CN"/>
        </w:rPr>
        <w:t>）</w:t>
      </w:r>
      <w:r w:rsidRPr="008F58EB">
        <w:rPr>
          <w:lang w:eastAsia="zh-CN"/>
        </w:rPr>
        <w:t>。其高度覆盖受限于电离层峰值截止频率。高于当地等离子体频率的频率可用于最高达</w:t>
      </w:r>
      <w:r w:rsidRPr="008F58EB">
        <w:rPr>
          <w:lang w:eastAsia="zh-CN"/>
        </w:rPr>
        <w:t>30 MHz</w:t>
      </w:r>
      <w:r w:rsidRPr="008F58EB">
        <w:rPr>
          <w:lang w:eastAsia="zh-CN"/>
        </w:rPr>
        <w:t>的斜向探测。现代研究型电离层测高仪还能测量其他参数，最显著的是等离子体速度和重力波谱。</w:t>
      </w:r>
    </w:p>
    <w:p w14:paraId="77038FBC" w14:textId="77777777" w:rsidR="00AA2480" w:rsidRPr="008F58EB" w:rsidRDefault="00AA2480" w:rsidP="005E36E9">
      <w:pPr>
        <w:pStyle w:val="Heading5"/>
        <w:rPr>
          <w:lang w:eastAsia="zh-CN"/>
        </w:rPr>
      </w:pPr>
      <w:r w:rsidRPr="008F58EB">
        <w:rPr>
          <w:lang w:eastAsia="zh-CN"/>
        </w:rPr>
        <w:t>6.2.3.3.2</w:t>
      </w:r>
      <w:r w:rsidRPr="008F58EB">
        <w:rPr>
          <w:lang w:eastAsia="zh-CN"/>
        </w:rPr>
        <w:tab/>
      </w:r>
      <w:r w:rsidRPr="008F58EB">
        <w:rPr>
          <w:lang w:eastAsia="zh-CN"/>
        </w:rPr>
        <w:t>非相干散射雷达</w:t>
      </w:r>
    </w:p>
    <w:p w14:paraId="5EAE2890" w14:textId="4E7C7120" w:rsidR="00AA2480" w:rsidRPr="008F58EB" w:rsidRDefault="00AA2480" w:rsidP="00AB05E5">
      <w:pPr>
        <w:ind w:firstLineChars="200" w:firstLine="440"/>
        <w:rPr>
          <w:lang w:eastAsia="zh-CN"/>
        </w:rPr>
      </w:pPr>
      <w:r w:rsidRPr="008F58EB">
        <w:rPr>
          <w:lang w:eastAsia="zh-CN"/>
        </w:rPr>
        <w:t>非相干散射雷达</w:t>
      </w:r>
      <w:r w:rsidR="00A46023" w:rsidRPr="008F58EB">
        <w:rPr>
          <w:lang w:eastAsia="zh-CN"/>
        </w:rPr>
        <w:t>（</w:t>
      </w:r>
      <w:r w:rsidRPr="008F58EB">
        <w:rPr>
          <w:lang w:eastAsia="zh-CN"/>
        </w:rPr>
        <w:t>ISR</w:t>
      </w:r>
      <w:r w:rsidR="00A46023" w:rsidRPr="008F58EB">
        <w:rPr>
          <w:lang w:eastAsia="zh-CN"/>
        </w:rPr>
        <w:t>）</w:t>
      </w:r>
      <w:r w:rsidRPr="008F58EB">
        <w:rPr>
          <w:lang w:eastAsia="zh-CN"/>
        </w:rPr>
        <w:t>是一种用于精确测量热电离层等离子体的雷达技术。该技术探测来自热等离子体离子声波和朗缪尔模共振振荡的极微弱散射。主要测量参数包括电子密度、电子温度、离子温度及电离层漂移速度。在特定条件下，还可获得多种衍生产品，包括电场、中性风及离子成分。测量具有空间分辨能力，可覆盖电离层峰值高度之上及之下区域。虽然</w:t>
      </w:r>
      <w:r w:rsidRPr="008F58EB">
        <w:rPr>
          <w:lang w:eastAsia="zh-CN"/>
        </w:rPr>
        <w:t>ISR</w:t>
      </w:r>
      <w:r w:rsidRPr="008F58EB">
        <w:rPr>
          <w:lang w:eastAsia="zh-CN"/>
        </w:rPr>
        <w:t>能非常精确地测定电离层各层高度，但由于电子浓度是从总回波功率推算得出，因此需要与电离层测高仪交叉定标或利用</w:t>
      </w:r>
      <w:r w:rsidRPr="008F58EB">
        <w:rPr>
          <w:lang w:eastAsia="zh-CN"/>
        </w:rPr>
        <w:t>ISR</w:t>
      </w:r>
      <w:r w:rsidRPr="008F58EB">
        <w:rPr>
          <w:lang w:eastAsia="zh-CN"/>
        </w:rPr>
        <w:t>频谱中的特定特征来标定电子浓度。通过移动雷达天线面或调整天线阵列的相位，可获得电离度水平分布的估算值。结合来自不同天线或不同波束方向的数据，可计算出矢量速度。</w:t>
      </w:r>
    </w:p>
    <w:p w14:paraId="1E20164A" w14:textId="3EB6C5BD" w:rsidR="00B01F7E" w:rsidRPr="008F58EB" w:rsidRDefault="00B01F7E" w:rsidP="00AB05E5">
      <w:pPr>
        <w:ind w:firstLineChars="200" w:firstLine="440"/>
        <w:rPr>
          <w:lang w:eastAsia="zh-CN"/>
        </w:rPr>
      </w:pPr>
      <w:r w:rsidRPr="008F58EB">
        <w:rPr>
          <w:lang w:eastAsia="zh-CN"/>
        </w:rPr>
        <w:br w:type="page"/>
      </w:r>
    </w:p>
    <w:p w14:paraId="5A571386" w14:textId="77777777" w:rsidR="00AA2480" w:rsidRPr="008F58EB" w:rsidRDefault="00AA2480" w:rsidP="00AB05E5">
      <w:pPr>
        <w:ind w:firstLineChars="200" w:firstLine="440"/>
        <w:rPr>
          <w:lang w:eastAsia="zh-CN"/>
        </w:rPr>
      </w:pPr>
      <w:r w:rsidRPr="008F58EB">
        <w:rPr>
          <w:lang w:eastAsia="zh-CN"/>
        </w:rPr>
        <w:lastRenderedPageBreak/>
        <w:t>此类雷达在每次发射脉冲后切换多个波束，在典型的</w:t>
      </w:r>
      <w:r w:rsidRPr="008F58EB">
        <w:rPr>
          <w:lang w:eastAsia="zh-CN"/>
        </w:rPr>
        <w:t>15</w:t>
      </w:r>
      <w:r w:rsidRPr="008F58EB">
        <w:rPr>
          <w:lang w:eastAsia="zh-CN"/>
        </w:rPr>
        <w:t>至</w:t>
      </w:r>
      <w:r w:rsidRPr="008F58EB">
        <w:rPr>
          <w:lang w:eastAsia="zh-CN"/>
        </w:rPr>
        <w:t>60</w:t>
      </w:r>
      <w:r w:rsidRPr="008F58EB">
        <w:rPr>
          <w:lang w:eastAsia="zh-CN"/>
        </w:rPr>
        <w:t>秒积分周期内，每个波束会被多次访问。来自多波束的数据可生成电离层电子密度、电子温度、离子温度及视线速度的立体图像。来自多个波束的视线速度数据可进一步合成，用于估算</w:t>
      </w:r>
      <w:r w:rsidRPr="008F58EB">
        <w:rPr>
          <w:lang w:eastAsia="zh-CN"/>
        </w:rPr>
        <w:t>E</w:t>
      </w:r>
      <w:r w:rsidRPr="008F58EB">
        <w:rPr>
          <w:lang w:eastAsia="zh-CN"/>
        </w:rPr>
        <w:t>区矢量电场及中性风。</w:t>
      </w:r>
    </w:p>
    <w:p w14:paraId="5994D525" w14:textId="1E82DF02" w:rsidR="00AA2480" w:rsidRPr="008F58EB" w:rsidRDefault="00AA2480" w:rsidP="00AB05E5">
      <w:pPr>
        <w:ind w:firstLineChars="200" w:firstLine="440"/>
        <w:rPr>
          <w:lang w:eastAsia="zh-CN"/>
        </w:rPr>
      </w:pPr>
      <w:r w:rsidRPr="008F58EB">
        <w:rPr>
          <w:lang w:eastAsia="zh-CN"/>
        </w:rPr>
        <w:t>ISR</w:t>
      </w:r>
      <w:r w:rsidRPr="008F58EB">
        <w:rPr>
          <w:lang w:eastAsia="zh-CN"/>
        </w:rPr>
        <w:t>向电离层发射大功率甚高频</w:t>
      </w:r>
      <w:r w:rsidR="00A46023" w:rsidRPr="008F58EB">
        <w:rPr>
          <w:lang w:eastAsia="zh-CN"/>
        </w:rPr>
        <w:t>（</w:t>
      </w:r>
      <w:r w:rsidRPr="008F58EB">
        <w:rPr>
          <w:lang w:eastAsia="zh-CN"/>
        </w:rPr>
        <w:t>VHF</w:t>
      </w:r>
      <w:r w:rsidR="00A46023" w:rsidRPr="008F58EB">
        <w:rPr>
          <w:lang w:eastAsia="zh-CN"/>
        </w:rPr>
        <w:t>）</w:t>
      </w:r>
      <w:r w:rsidRPr="008F58EB">
        <w:rPr>
          <w:lang w:eastAsia="zh-CN"/>
        </w:rPr>
        <w:t>或特高频</w:t>
      </w:r>
      <w:r w:rsidR="00A46023" w:rsidRPr="008F58EB">
        <w:rPr>
          <w:lang w:eastAsia="zh-CN"/>
        </w:rPr>
        <w:t>（</w:t>
      </w:r>
      <w:r w:rsidRPr="008F58EB">
        <w:rPr>
          <w:lang w:eastAsia="zh-CN"/>
        </w:rPr>
        <w:t>UHF</w:t>
      </w:r>
      <w:r w:rsidR="00A46023" w:rsidRPr="008F58EB">
        <w:rPr>
          <w:lang w:eastAsia="zh-CN"/>
        </w:rPr>
        <w:t>）</w:t>
      </w:r>
      <w:r w:rsidRPr="008F58EB">
        <w:rPr>
          <w:lang w:eastAsia="zh-CN"/>
        </w:rPr>
        <w:t>无线电脉冲。现有系统通常采用典型的</w:t>
      </w:r>
      <w:r w:rsidRPr="008F58EB">
        <w:rPr>
          <w:lang w:eastAsia="zh-CN"/>
        </w:rPr>
        <w:t>HF/VHF/UHF/L</w:t>
      </w:r>
      <w:r w:rsidRPr="008F58EB">
        <w:rPr>
          <w:lang w:eastAsia="zh-CN"/>
        </w:rPr>
        <w:t>波段中心频率，接收带宽可达</w:t>
      </w:r>
      <w:r w:rsidRPr="008F58EB">
        <w:rPr>
          <w:lang w:eastAsia="zh-CN"/>
        </w:rPr>
        <w:t>30 MHz</w:t>
      </w:r>
      <w:r w:rsidRPr="008F58EB">
        <w:rPr>
          <w:lang w:eastAsia="zh-CN"/>
        </w:rPr>
        <w:t>，发射带宽通常达</w:t>
      </w:r>
      <w:r w:rsidRPr="008F58EB">
        <w:rPr>
          <w:lang w:eastAsia="zh-CN"/>
        </w:rPr>
        <w:t>1 MHz</w:t>
      </w:r>
      <w:r w:rsidRPr="008F58EB">
        <w:rPr>
          <w:lang w:eastAsia="zh-CN"/>
        </w:rPr>
        <w:t>。未来系统计划将发射带宽提升至</w:t>
      </w:r>
      <w:r w:rsidRPr="008F58EB">
        <w:rPr>
          <w:lang w:eastAsia="zh-CN"/>
        </w:rPr>
        <w:t>10 MHz</w:t>
      </w:r>
      <w:r w:rsidRPr="008F58EB">
        <w:rPr>
          <w:lang w:eastAsia="zh-CN"/>
        </w:rPr>
        <w:t>。由于热电离层等离子体的雷达散射截面极弱，系统需要极高的发射功率，多数系统属于兆瓦级，天线口径在</w:t>
      </w:r>
      <w:r w:rsidRPr="008F58EB">
        <w:rPr>
          <w:lang w:eastAsia="zh-CN"/>
        </w:rPr>
        <w:t>25</w:t>
      </w:r>
      <w:r w:rsidRPr="008F58EB">
        <w:rPr>
          <w:lang w:eastAsia="zh-CN"/>
        </w:rPr>
        <w:t>至</w:t>
      </w:r>
      <w:r w:rsidRPr="008F58EB">
        <w:rPr>
          <w:lang w:eastAsia="zh-CN"/>
        </w:rPr>
        <w:t>300</w:t>
      </w:r>
      <w:r w:rsidRPr="008F58EB">
        <w:rPr>
          <w:lang w:eastAsia="zh-CN"/>
        </w:rPr>
        <w:t>米之间。早期系统通常基于单一天线</w:t>
      </w:r>
      <w:r w:rsidR="00A46023" w:rsidRPr="008F58EB">
        <w:rPr>
          <w:lang w:eastAsia="zh-CN"/>
        </w:rPr>
        <w:t>（</w:t>
      </w:r>
      <w:r w:rsidRPr="008F58EB">
        <w:rPr>
          <w:lang w:eastAsia="zh-CN"/>
        </w:rPr>
        <w:t>抛物面反射面</w:t>
      </w:r>
      <w:r w:rsidR="00A46023" w:rsidRPr="008F58EB">
        <w:rPr>
          <w:lang w:eastAsia="zh-CN"/>
        </w:rPr>
        <w:t>）</w:t>
      </w:r>
      <w:r w:rsidRPr="008F58EB">
        <w:rPr>
          <w:lang w:eastAsia="zh-CN"/>
        </w:rPr>
        <w:t>，而现代系统则多采用相控阵雷达天线设计。</w:t>
      </w:r>
      <w:bookmarkEnd w:id="272"/>
      <w:bookmarkEnd w:id="273"/>
    </w:p>
    <w:p w14:paraId="3DC1C1A3" w14:textId="77777777" w:rsidR="00AA2480" w:rsidRPr="008F58EB" w:rsidRDefault="00AA2480" w:rsidP="005E36E9">
      <w:pPr>
        <w:pStyle w:val="Heading5"/>
        <w:rPr>
          <w:lang w:eastAsia="zh-CN"/>
        </w:rPr>
      </w:pPr>
      <w:bookmarkStart w:id="274" w:name="OLE_LINK207"/>
      <w:bookmarkStart w:id="275" w:name="OLE_LINK208"/>
      <w:r w:rsidRPr="008F58EB">
        <w:rPr>
          <w:lang w:eastAsia="zh-CN"/>
        </w:rPr>
        <w:t>6.2.3.3.3</w:t>
      </w:r>
      <w:r w:rsidRPr="008F58EB">
        <w:rPr>
          <w:lang w:eastAsia="zh-CN"/>
        </w:rPr>
        <w:tab/>
      </w:r>
      <w:r w:rsidRPr="008F58EB">
        <w:rPr>
          <w:lang w:eastAsia="zh-CN"/>
        </w:rPr>
        <w:t>相干散射雷达</w:t>
      </w:r>
    </w:p>
    <w:p w14:paraId="4D2E51D9" w14:textId="77777777" w:rsidR="00AA2480" w:rsidRPr="008F58EB" w:rsidRDefault="00AA2480" w:rsidP="00AB05E5">
      <w:pPr>
        <w:ind w:firstLineChars="200" w:firstLine="440"/>
        <w:rPr>
          <w:lang w:eastAsia="zh-CN"/>
        </w:rPr>
      </w:pPr>
      <w:r w:rsidRPr="008F58EB">
        <w:rPr>
          <w:lang w:eastAsia="zh-CN"/>
        </w:rPr>
        <w:t>此类雷达系统测量由等离子体不稳定性、波动和结构引起的电离层不规则体产生的相干散射，从而确定回波功率和视线速度。结合两个或多个雷达站的数据，可计算出矢量速度。相干散射雷达常设计为可移动系统，便于部署以研究电离层不同区域。典型专用系统工作频率为</w:t>
      </w:r>
      <w:r w:rsidRPr="008F58EB">
        <w:rPr>
          <w:lang w:eastAsia="zh-CN"/>
        </w:rPr>
        <w:t>30 MHz</w:t>
      </w:r>
      <w:r w:rsidRPr="008F58EB">
        <w:rPr>
          <w:lang w:eastAsia="zh-CN"/>
        </w:rPr>
        <w:t>、</w:t>
      </w:r>
      <w:r w:rsidRPr="008F58EB">
        <w:rPr>
          <w:lang w:eastAsia="zh-CN"/>
        </w:rPr>
        <w:t>50 MHz</w:t>
      </w:r>
      <w:r w:rsidRPr="008F58EB">
        <w:rPr>
          <w:lang w:eastAsia="zh-CN"/>
        </w:rPr>
        <w:t>或</w:t>
      </w:r>
      <w:r w:rsidRPr="008F58EB">
        <w:rPr>
          <w:lang w:eastAsia="zh-CN"/>
        </w:rPr>
        <w:t>144 MHz</w:t>
      </w:r>
      <w:r w:rsidRPr="008F58EB">
        <w:rPr>
          <w:lang w:eastAsia="zh-CN"/>
        </w:rPr>
        <w:t>，带宽约为</w:t>
      </w:r>
      <w:r w:rsidRPr="008F58EB">
        <w:rPr>
          <w:lang w:eastAsia="zh-CN"/>
        </w:rPr>
        <w:t>1 MHz</w:t>
      </w:r>
      <w:r w:rsidRPr="008F58EB">
        <w:rPr>
          <w:lang w:eastAsia="zh-CN"/>
        </w:rPr>
        <w:t>。</w:t>
      </w:r>
    </w:p>
    <w:p w14:paraId="0506BE30" w14:textId="77777777" w:rsidR="00AA2480" w:rsidRPr="008F58EB" w:rsidRDefault="00AA2480" w:rsidP="005E36E9">
      <w:pPr>
        <w:pStyle w:val="Heading5"/>
        <w:rPr>
          <w:lang w:eastAsia="zh-CN"/>
        </w:rPr>
      </w:pPr>
      <w:r w:rsidRPr="008F58EB">
        <w:rPr>
          <w:lang w:eastAsia="zh-CN"/>
        </w:rPr>
        <w:t>6.2.3.3.4</w:t>
      </w:r>
      <w:r w:rsidRPr="008F58EB">
        <w:rPr>
          <w:lang w:eastAsia="zh-CN"/>
        </w:rPr>
        <w:tab/>
      </w:r>
      <w:r w:rsidRPr="008F58EB">
        <w:rPr>
          <w:lang w:eastAsia="zh-CN"/>
        </w:rPr>
        <w:t>其他雷达</w:t>
      </w:r>
    </w:p>
    <w:p w14:paraId="6EBAEE6F" w14:textId="5007405D" w:rsidR="00AA2480" w:rsidRPr="008F58EB" w:rsidRDefault="00AA2480" w:rsidP="00AB05E5">
      <w:pPr>
        <w:ind w:firstLineChars="200" w:firstLine="440"/>
        <w:rPr>
          <w:lang w:eastAsia="zh-CN"/>
        </w:rPr>
      </w:pPr>
      <w:r w:rsidRPr="008F58EB">
        <w:rPr>
          <w:lang w:eastAsia="zh-CN"/>
        </w:rPr>
        <w:t>HF</w:t>
      </w:r>
      <w:r w:rsidRPr="008F58EB">
        <w:rPr>
          <w:lang w:eastAsia="zh-CN"/>
        </w:rPr>
        <w:t>多普勒雷达系统由连续波</w:t>
      </w:r>
      <w:r w:rsidR="00A46023" w:rsidRPr="008F58EB">
        <w:rPr>
          <w:lang w:eastAsia="zh-CN"/>
        </w:rPr>
        <w:t>（</w:t>
      </w:r>
      <w:r w:rsidRPr="008F58EB">
        <w:rPr>
          <w:lang w:eastAsia="zh-CN"/>
        </w:rPr>
        <w:t>CW</w:t>
      </w:r>
      <w:r w:rsidR="00A46023" w:rsidRPr="008F58EB">
        <w:rPr>
          <w:lang w:eastAsia="zh-CN"/>
        </w:rPr>
        <w:t>）</w:t>
      </w:r>
      <w:r w:rsidRPr="008F58EB">
        <w:rPr>
          <w:lang w:eastAsia="zh-CN"/>
        </w:rPr>
        <w:t>无线电发射机、数台高频率稳定度的接收机及记录设备组成。</w:t>
      </w:r>
      <w:r w:rsidRPr="008F58EB">
        <w:rPr>
          <w:lang w:eastAsia="zh-CN"/>
        </w:rPr>
        <w:t>CW</w:t>
      </w:r>
      <w:r w:rsidRPr="008F58EB">
        <w:rPr>
          <w:lang w:eastAsia="zh-CN"/>
        </w:rPr>
        <w:t>信号通常在</w:t>
      </w:r>
      <w:r w:rsidRPr="008F58EB">
        <w:rPr>
          <w:lang w:eastAsia="zh-CN"/>
        </w:rPr>
        <w:t>3</w:t>
      </w:r>
      <w:r w:rsidRPr="008F58EB">
        <w:rPr>
          <w:lang w:eastAsia="zh-CN"/>
        </w:rPr>
        <w:t>至</w:t>
      </w:r>
      <w:r w:rsidRPr="008F58EB">
        <w:rPr>
          <w:lang w:eastAsia="zh-CN"/>
        </w:rPr>
        <w:t>10 MHz</w:t>
      </w:r>
      <w:r w:rsidRPr="008F58EB">
        <w:rPr>
          <w:lang w:eastAsia="zh-CN"/>
        </w:rPr>
        <w:t>频率发射。当无线电波从电离层反射时，反射点的运动将导致信号相位路径发生变化，从而产生与路径时间变化率成正比的多普勒频移。</w:t>
      </w:r>
      <w:r w:rsidRPr="008F58EB">
        <w:rPr>
          <w:lang w:eastAsia="zh-CN"/>
        </w:rPr>
        <w:t>HF</w:t>
      </w:r>
      <w:r w:rsidRPr="008F58EB">
        <w:rPr>
          <w:lang w:eastAsia="zh-CN"/>
        </w:rPr>
        <w:t>多普勒测量可用于研究电离层扰动，如大气重力波、行进式电离层扰动、偶发</w:t>
      </w:r>
      <w:r w:rsidRPr="008F58EB">
        <w:rPr>
          <w:lang w:eastAsia="zh-CN"/>
        </w:rPr>
        <w:t>E</w:t>
      </w:r>
      <w:r w:rsidRPr="008F58EB">
        <w:rPr>
          <w:lang w:eastAsia="zh-CN"/>
        </w:rPr>
        <w:t>层与扩展</w:t>
      </w:r>
      <w:r w:rsidRPr="008F58EB">
        <w:rPr>
          <w:lang w:eastAsia="zh-CN"/>
        </w:rPr>
        <w:t>F</w:t>
      </w:r>
      <w:r w:rsidRPr="008F58EB">
        <w:rPr>
          <w:lang w:eastAsia="zh-CN"/>
        </w:rPr>
        <w:t>层现象，以及磁脉动超低频频波</w:t>
      </w:r>
      <w:r w:rsidR="00A46023" w:rsidRPr="008F58EB">
        <w:rPr>
          <w:lang w:eastAsia="zh-CN"/>
        </w:rPr>
        <w:t>（</w:t>
      </w:r>
      <w:r w:rsidRPr="008F58EB">
        <w:rPr>
          <w:lang w:eastAsia="zh-CN"/>
        </w:rPr>
        <w:t>如</w:t>
      </w:r>
      <w:r w:rsidRPr="008F58EB">
        <w:rPr>
          <w:lang w:eastAsia="zh-CN"/>
        </w:rPr>
        <w:t>Pi2</w:t>
      </w:r>
      <w:r w:rsidRPr="008F58EB">
        <w:rPr>
          <w:lang w:eastAsia="zh-CN"/>
        </w:rPr>
        <w:t>脉动</w:t>
      </w:r>
      <w:r w:rsidR="00A46023" w:rsidRPr="008F58EB">
        <w:rPr>
          <w:lang w:eastAsia="zh-CN"/>
        </w:rPr>
        <w:t>）</w:t>
      </w:r>
      <w:r w:rsidRPr="008F58EB">
        <w:rPr>
          <w:lang w:eastAsia="zh-CN"/>
        </w:rPr>
        <w:t>。理解行进式电离层扰动和大气重力波特征对空间天气监测至关重要，因为这些现象引发的电离层闪烁传播特性，有助于对空间天气对无线电通信及</w:t>
      </w:r>
      <w:r w:rsidRPr="008F58EB">
        <w:rPr>
          <w:lang w:eastAsia="zh-CN"/>
        </w:rPr>
        <w:t>GNSS</w:t>
      </w:r>
      <w:r w:rsidRPr="008F58EB">
        <w:rPr>
          <w:lang w:eastAsia="zh-CN"/>
        </w:rPr>
        <w:t>依赖型应用的影响进行短时预报。</w:t>
      </w:r>
      <w:r w:rsidRPr="008F58EB">
        <w:rPr>
          <w:lang w:eastAsia="zh-CN"/>
        </w:rPr>
        <w:t xml:space="preserve"> </w:t>
      </w:r>
    </w:p>
    <w:p w14:paraId="1459FE9B" w14:textId="324A2399" w:rsidR="00AA2480" w:rsidRPr="008F58EB" w:rsidRDefault="00AA2480" w:rsidP="00AB05E5">
      <w:pPr>
        <w:ind w:firstLineChars="200" w:firstLine="440"/>
        <w:rPr>
          <w:lang w:eastAsia="zh-CN"/>
        </w:rPr>
      </w:pPr>
      <w:r w:rsidRPr="008F58EB">
        <w:rPr>
          <w:lang w:eastAsia="zh-CN"/>
        </w:rPr>
        <w:t>中间层</w:t>
      </w:r>
      <w:r w:rsidRPr="008F58EB">
        <w:rPr>
          <w:lang w:eastAsia="zh-CN"/>
        </w:rPr>
        <w:t>/</w:t>
      </w:r>
      <w:r w:rsidRPr="008F58EB">
        <w:rPr>
          <w:lang w:eastAsia="zh-CN"/>
        </w:rPr>
        <w:t>低热层动力学雷达通过部分反射观测</w:t>
      </w:r>
      <w:r w:rsidR="00A46023" w:rsidRPr="008F58EB">
        <w:rPr>
          <w:lang w:eastAsia="zh-CN"/>
        </w:rPr>
        <w:t>（</w:t>
      </w:r>
      <w:r w:rsidRPr="008F58EB">
        <w:rPr>
          <w:lang w:eastAsia="zh-CN"/>
        </w:rPr>
        <w:t>常结合法拉第旋转技术</w:t>
      </w:r>
      <w:r w:rsidR="00A46023" w:rsidRPr="008F58EB">
        <w:rPr>
          <w:lang w:eastAsia="zh-CN"/>
        </w:rPr>
        <w:t>）</w:t>
      </w:r>
      <w:r w:rsidRPr="008F58EB">
        <w:rPr>
          <w:lang w:eastAsia="zh-CN"/>
        </w:rPr>
        <w:t>测量中间层区域。中间层是大气的关键层次，常通过流星雷达和中频雷达进行重点观测。这些对中间层</w:t>
      </w:r>
      <w:r w:rsidRPr="008F58EB">
        <w:rPr>
          <w:lang w:eastAsia="zh-CN"/>
        </w:rPr>
        <w:t>/</w:t>
      </w:r>
      <w:r w:rsidRPr="008F58EB">
        <w:rPr>
          <w:lang w:eastAsia="zh-CN"/>
        </w:rPr>
        <w:t>低热层的雷达测量已广泛用于探测平均风与潮汐，并深入揭示该区域环流的季节变化、年际变化及长期行为</w:t>
      </w:r>
      <w:r w:rsidR="00A46023" w:rsidRPr="008F58EB">
        <w:rPr>
          <w:lang w:eastAsia="zh-CN"/>
        </w:rPr>
        <w:t>（</w:t>
      </w:r>
      <w:r w:rsidRPr="008F58EB">
        <w:rPr>
          <w:lang w:eastAsia="zh-CN"/>
        </w:rPr>
        <w:t>包括长期趋势</w:t>
      </w:r>
      <w:r w:rsidR="00A46023" w:rsidRPr="008F58EB">
        <w:rPr>
          <w:lang w:eastAsia="zh-CN"/>
        </w:rPr>
        <w:t>）</w:t>
      </w:r>
      <w:r w:rsidRPr="008F58EB">
        <w:rPr>
          <w:lang w:eastAsia="zh-CN"/>
        </w:rPr>
        <w:t>。</w:t>
      </w:r>
    </w:p>
    <w:p w14:paraId="5B893189" w14:textId="77777777" w:rsidR="00AA2480" w:rsidRPr="008F58EB" w:rsidRDefault="00AA2480" w:rsidP="005E36E9">
      <w:pPr>
        <w:pStyle w:val="Heading5"/>
        <w:rPr>
          <w:lang w:eastAsia="zh-CN"/>
        </w:rPr>
      </w:pPr>
      <w:r w:rsidRPr="008F58EB">
        <w:rPr>
          <w:lang w:eastAsia="zh-CN"/>
        </w:rPr>
        <w:t>6.2.3.3.5</w:t>
      </w:r>
      <w:r w:rsidRPr="008F58EB">
        <w:rPr>
          <w:lang w:eastAsia="zh-CN"/>
        </w:rPr>
        <w:tab/>
      </w:r>
      <w:r w:rsidRPr="008F58EB">
        <w:rPr>
          <w:lang w:eastAsia="zh-CN"/>
        </w:rPr>
        <w:t>电离层断层扫描</w:t>
      </w:r>
    </w:p>
    <w:p w14:paraId="393E3B92" w14:textId="19264444" w:rsidR="00AA2480" w:rsidRPr="008F58EB" w:rsidRDefault="00AA2480" w:rsidP="00AB05E5">
      <w:pPr>
        <w:ind w:firstLineChars="200" w:firstLine="440"/>
        <w:rPr>
          <w:lang w:eastAsia="zh-CN"/>
        </w:rPr>
      </w:pPr>
      <w:r w:rsidRPr="008F58EB">
        <w:rPr>
          <w:lang w:eastAsia="zh-CN"/>
        </w:rPr>
        <w:t>电离层断层扫描是一种分析二维或三维电子密度的技术。该方法基于地基测量</w:t>
      </w:r>
      <w:r w:rsidRPr="008F58EB">
        <w:rPr>
          <w:lang w:eastAsia="zh-CN"/>
        </w:rPr>
        <w:t>LEO</w:t>
      </w:r>
      <w:r w:rsidRPr="008F58EB">
        <w:rPr>
          <w:lang w:eastAsia="zh-CN"/>
        </w:rPr>
        <w:t>卫星发射的</w:t>
      </w:r>
      <w:r w:rsidRPr="008F58EB">
        <w:rPr>
          <w:lang w:eastAsia="zh-CN"/>
        </w:rPr>
        <w:t>150 MHz</w:t>
      </w:r>
      <w:r w:rsidRPr="008F58EB">
        <w:rPr>
          <w:lang w:eastAsia="zh-CN"/>
        </w:rPr>
        <w:t>和</w:t>
      </w:r>
      <w:r w:rsidRPr="008F58EB">
        <w:rPr>
          <w:lang w:eastAsia="zh-CN"/>
        </w:rPr>
        <w:t>400 MHz</w:t>
      </w:r>
      <w:r w:rsidRPr="008F58EB">
        <w:rPr>
          <w:lang w:eastAsia="zh-CN"/>
        </w:rPr>
        <w:t>双频信号。双频无线电接收机测量卫星发射信号的相位差。断层分析需要多台接收机协同工作。根据所用算法，来自其他仪器</w:t>
      </w:r>
      <w:r w:rsidR="00A46023" w:rsidRPr="008F58EB">
        <w:rPr>
          <w:lang w:eastAsia="zh-CN"/>
        </w:rPr>
        <w:t>（</w:t>
      </w:r>
      <w:r w:rsidRPr="008F58EB">
        <w:rPr>
          <w:lang w:eastAsia="zh-CN"/>
        </w:rPr>
        <w:t>如</w:t>
      </w:r>
      <w:r w:rsidRPr="008F58EB">
        <w:rPr>
          <w:lang w:eastAsia="zh-CN"/>
        </w:rPr>
        <w:t>GNSS</w:t>
      </w:r>
      <w:r w:rsidRPr="008F58EB">
        <w:rPr>
          <w:lang w:eastAsia="zh-CN"/>
        </w:rPr>
        <w:t>接收机</w:t>
      </w:r>
      <w:r w:rsidR="00A46023" w:rsidRPr="008F58EB">
        <w:rPr>
          <w:lang w:eastAsia="zh-CN"/>
        </w:rPr>
        <w:t>）</w:t>
      </w:r>
      <w:r w:rsidRPr="008F58EB">
        <w:rPr>
          <w:lang w:eastAsia="zh-CN"/>
        </w:rPr>
        <w:t>的电子密度测量数据也可纳入使用。</w:t>
      </w:r>
    </w:p>
    <w:p w14:paraId="238031F9" w14:textId="77777777" w:rsidR="00AA2480" w:rsidRPr="008F58EB" w:rsidRDefault="00AA2480" w:rsidP="005E36E9">
      <w:pPr>
        <w:pStyle w:val="Heading5"/>
        <w:rPr>
          <w:lang w:eastAsia="zh-CN"/>
        </w:rPr>
      </w:pPr>
      <w:r w:rsidRPr="008F58EB">
        <w:rPr>
          <w:lang w:eastAsia="zh-CN"/>
        </w:rPr>
        <w:t>6.2.3.3.6</w:t>
      </w:r>
      <w:r w:rsidRPr="008F58EB">
        <w:rPr>
          <w:lang w:eastAsia="zh-CN"/>
        </w:rPr>
        <w:tab/>
      </w:r>
      <w:r w:rsidRPr="008F58EB">
        <w:rPr>
          <w:lang w:eastAsia="zh-CN"/>
        </w:rPr>
        <w:t>射电望远镜</w:t>
      </w:r>
    </w:p>
    <w:p w14:paraId="0809E072" w14:textId="77777777" w:rsidR="00AA2480" w:rsidRPr="008F58EB" w:rsidRDefault="00AA2480" w:rsidP="00AB05E5">
      <w:pPr>
        <w:ind w:firstLineChars="200" w:firstLine="440"/>
        <w:rPr>
          <w:lang w:eastAsia="zh-CN"/>
        </w:rPr>
      </w:pPr>
      <w:r w:rsidRPr="008F58EB">
        <w:rPr>
          <w:lang w:eastAsia="zh-CN"/>
        </w:rPr>
        <w:t>射电望远镜不仅可用于观测太阳和太阳风，也可用于研究电离层。宽带观测能识别电离层闪烁，从而改进对中纬电离层的监测。</w:t>
      </w:r>
      <w:r w:rsidRPr="008F58EB">
        <w:rPr>
          <w:lang w:eastAsia="zh-CN"/>
        </w:rPr>
        <w:t xml:space="preserve"> </w:t>
      </w:r>
    </w:p>
    <w:p w14:paraId="1A2EBC4B" w14:textId="57D52A64" w:rsidR="00B01F7E" w:rsidRPr="008F58EB" w:rsidRDefault="00B01F7E" w:rsidP="00AB05E5">
      <w:pPr>
        <w:ind w:firstLineChars="200" w:firstLine="440"/>
        <w:rPr>
          <w:lang w:eastAsia="zh-CN"/>
        </w:rPr>
      </w:pPr>
      <w:r w:rsidRPr="008F58EB">
        <w:rPr>
          <w:lang w:eastAsia="zh-CN"/>
        </w:rPr>
        <w:br w:type="page"/>
      </w:r>
    </w:p>
    <w:p w14:paraId="7DF437B9" w14:textId="77777777" w:rsidR="00AA2480" w:rsidRPr="008F58EB" w:rsidRDefault="00AA2480" w:rsidP="005E36E9">
      <w:pPr>
        <w:pStyle w:val="Heading5"/>
        <w:rPr>
          <w:lang w:eastAsia="zh-CN"/>
        </w:rPr>
      </w:pPr>
      <w:r w:rsidRPr="008F58EB">
        <w:rPr>
          <w:lang w:eastAsia="zh-CN"/>
        </w:rPr>
        <w:lastRenderedPageBreak/>
        <w:t>6.2.3.3.7</w:t>
      </w:r>
      <w:r w:rsidRPr="008F58EB">
        <w:rPr>
          <w:lang w:eastAsia="zh-CN"/>
        </w:rPr>
        <w:tab/>
      </w:r>
      <w:r w:rsidRPr="008F58EB">
        <w:rPr>
          <w:lang w:eastAsia="zh-CN"/>
        </w:rPr>
        <w:t>相对电离层吸收仪</w:t>
      </w:r>
    </w:p>
    <w:p w14:paraId="1D0AAAE5" w14:textId="15A0F5AF" w:rsidR="00AA2480" w:rsidRPr="008F58EB" w:rsidRDefault="00AA2480" w:rsidP="00AB05E5">
      <w:pPr>
        <w:ind w:firstLineChars="200" w:firstLine="440"/>
        <w:rPr>
          <w:lang w:eastAsia="zh-CN"/>
        </w:rPr>
      </w:pPr>
      <w:r w:rsidRPr="008F58EB">
        <w:rPr>
          <w:lang w:eastAsia="zh-CN"/>
        </w:rPr>
        <w:t>通过测量来自大气层外已知射电源</w:t>
      </w:r>
      <w:r w:rsidR="00A46023" w:rsidRPr="008F58EB">
        <w:rPr>
          <w:lang w:eastAsia="zh-CN"/>
        </w:rPr>
        <w:t>（</w:t>
      </w:r>
      <w:r w:rsidRPr="008F58EB">
        <w:rPr>
          <w:lang w:eastAsia="zh-CN"/>
        </w:rPr>
        <w:t>通常为宇宙射电源</w:t>
      </w:r>
      <w:r w:rsidR="00A46023" w:rsidRPr="008F58EB">
        <w:rPr>
          <w:lang w:eastAsia="zh-CN"/>
        </w:rPr>
        <w:t>）</w:t>
      </w:r>
      <w:r w:rsidRPr="008F58EB">
        <w:rPr>
          <w:lang w:eastAsia="zh-CN"/>
        </w:rPr>
        <w:t>的无线电信号，可利用相对电离层吸收仪绘制低电离层吸收分布图。三种最常见的无线电波吸收类型为：</w:t>
      </w:r>
      <w:r w:rsidRPr="008F58EB">
        <w:rPr>
          <w:lang w:eastAsia="zh-CN"/>
        </w:rPr>
        <w:t xml:space="preserve"> </w:t>
      </w:r>
    </w:p>
    <w:p w14:paraId="3D4AE23E" w14:textId="5D59DB19" w:rsidR="00AA2480" w:rsidRPr="008F58EB" w:rsidRDefault="00AA2480" w:rsidP="00AD37EE">
      <w:pPr>
        <w:pStyle w:val="enumlev1"/>
        <w:rPr>
          <w:lang w:eastAsia="zh-CN"/>
        </w:rPr>
      </w:pPr>
      <w:r w:rsidRPr="008F58EB">
        <w:rPr>
          <w:lang w:eastAsia="zh-CN"/>
        </w:rPr>
        <w:t>1</w:t>
      </w:r>
      <w:r w:rsidR="00A46023" w:rsidRPr="008F58EB">
        <w:rPr>
          <w:rFonts w:hint="eastAsia"/>
          <w:lang w:eastAsia="zh-CN"/>
        </w:rPr>
        <w:t>）</w:t>
      </w:r>
      <w:r w:rsidRPr="008F58EB">
        <w:rPr>
          <w:lang w:eastAsia="zh-CN"/>
        </w:rPr>
        <w:tab/>
      </w:r>
      <w:r w:rsidRPr="008F58EB">
        <w:rPr>
          <w:lang w:eastAsia="zh-CN"/>
        </w:rPr>
        <w:t>沉降电子引起的极光吸收；</w:t>
      </w:r>
    </w:p>
    <w:p w14:paraId="7CD63033" w14:textId="6DF7DAEC" w:rsidR="00AA2480" w:rsidRPr="008F58EB" w:rsidRDefault="00AA2480" w:rsidP="00AD37EE">
      <w:pPr>
        <w:pStyle w:val="enumlev1"/>
        <w:rPr>
          <w:lang w:eastAsia="zh-CN"/>
        </w:rPr>
      </w:pPr>
      <w:r w:rsidRPr="008F58EB">
        <w:rPr>
          <w:lang w:eastAsia="zh-CN"/>
        </w:rPr>
        <w:t>2</w:t>
      </w:r>
      <w:r w:rsidR="00A46023" w:rsidRPr="008F58EB">
        <w:rPr>
          <w:rFonts w:hint="eastAsia"/>
          <w:lang w:eastAsia="zh-CN"/>
        </w:rPr>
        <w:t>）</w:t>
      </w:r>
      <w:r w:rsidRPr="008F58EB">
        <w:rPr>
          <w:lang w:eastAsia="zh-CN"/>
        </w:rPr>
        <w:tab/>
      </w:r>
      <w:r w:rsidRPr="008F58EB">
        <w:rPr>
          <w:lang w:eastAsia="zh-CN"/>
        </w:rPr>
        <w:t>与近地环境中</w:t>
      </w:r>
      <w:r w:rsidRPr="008F58EB">
        <w:rPr>
          <w:lang w:eastAsia="zh-CN"/>
        </w:rPr>
        <w:t>&gt;10 MeV</w:t>
      </w:r>
      <w:r w:rsidRPr="008F58EB">
        <w:rPr>
          <w:lang w:eastAsia="zh-CN"/>
        </w:rPr>
        <w:t>质子相关的极盖吸收；</w:t>
      </w:r>
    </w:p>
    <w:p w14:paraId="4003FFE6" w14:textId="2BD298C1" w:rsidR="00AA2480" w:rsidRPr="008F58EB" w:rsidRDefault="00AA2480" w:rsidP="00AD37EE">
      <w:pPr>
        <w:pStyle w:val="enumlev1"/>
        <w:rPr>
          <w:lang w:eastAsia="zh-CN"/>
        </w:rPr>
      </w:pPr>
      <w:r w:rsidRPr="008F58EB">
        <w:rPr>
          <w:lang w:eastAsia="zh-CN"/>
        </w:rPr>
        <w:t>3</w:t>
      </w:r>
      <w:r w:rsidR="00A46023" w:rsidRPr="008F58EB">
        <w:rPr>
          <w:rFonts w:hint="eastAsia"/>
          <w:lang w:eastAsia="zh-CN"/>
        </w:rPr>
        <w:t>）</w:t>
      </w:r>
      <w:r w:rsidRPr="008F58EB">
        <w:rPr>
          <w:lang w:eastAsia="zh-CN"/>
        </w:rPr>
        <w:tab/>
      </w:r>
      <w:r w:rsidRPr="008F58EB">
        <w:rPr>
          <w:lang w:eastAsia="zh-CN"/>
        </w:rPr>
        <w:t>太阳</w:t>
      </w:r>
      <w:r w:rsidRPr="008F58EB">
        <w:rPr>
          <w:lang w:eastAsia="zh-CN"/>
        </w:rPr>
        <w:t>X</w:t>
      </w:r>
      <w:r w:rsidRPr="008F58EB">
        <w:rPr>
          <w:lang w:eastAsia="zh-CN"/>
        </w:rPr>
        <w:t>射线爆发引发的</w:t>
      </w:r>
      <w:r w:rsidRPr="008F58EB">
        <w:rPr>
          <w:lang w:eastAsia="zh-CN"/>
        </w:rPr>
        <w:t>X</w:t>
      </w:r>
      <w:r w:rsidRPr="008F58EB">
        <w:rPr>
          <w:lang w:eastAsia="zh-CN"/>
        </w:rPr>
        <w:t>射线诱导吸收，导致</w:t>
      </w:r>
      <w:r w:rsidRPr="008F58EB">
        <w:rPr>
          <w:lang w:eastAsia="zh-CN"/>
        </w:rPr>
        <w:t>D</w:t>
      </w:r>
      <w:r w:rsidRPr="008F58EB">
        <w:rPr>
          <w:lang w:eastAsia="zh-CN"/>
        </w:rPr>
        <w:t>区</w:t>
      </w:r>
      <w:r w:rsidR="00A46023" w:rsidRPr="008F58EB">
        <w:rPr>
          <w:lang w:eastAsia="zh-CN"/>
        </w:rPr>
        <w:t>（</w:t>
      </w:r>
      <w:r w:rsidRPr="008F58EB">
        <w:rPr>
          <w:lang w:eastAsia="zh-CN"/>
        </w:rPr>
        <w:t>典型高度</w:t>
      </w:r>
      <w:r w:rsidRPr="008F58EB">
        <w:rPr>
          <w:lang w:eastAsia="zh-CN"/>
        </w:rPr>
        <w:t>60-100</w:t>
      </w:r>
      <w:r w:rsidRPr="008F58EB">
        <w:rPr>
          <w:lang w:eastAsia="zh-CN"/>
        </w:rPr>
        <w:t>公里</w:t>
      </w:r>
      <w:r w:rsidR="00A46023" w:rsidRPr="008F58EB">
        <w:rPr>
          <w:lang w:eastAsia="zh-CN"/>
        </w:rPr>
        <w:t>）</w:t>
      </w:r>
      <w:r w:rsidRPr="008F58EB">
        <w:rPr>
          <w:lang w:eastAsia="zh-CN"/>
        </w:rPr>
        <w:t>电子密度异常升高，从而引起突发宇宙噪声吸收。</w:t>
      </w:r>
    </w:p>
    <w:p w14:paraId="747CFFA1" w14:textId="42E9FCFD" w:rsidR="00AA2480" w:rsidRPr="008F58EB" w:rsidRDefault="00AA2480" w:rsidP="00AB05E5">
      <w:pPr>
        <w:ind w:firstLineChars="200" w:firstLine="440"/>
        <w:rPr>
          <w:lang w:eastAsia="zh-CN"/>
        </w:rPr>
      </w:pPr>
      <w:r w:rsidRPr="008F58EB">
        <w:rPr>
          <w:lang w:eastAsia="zh-CN"/>
        </w:rPr>
        <w:t>地基相对电离层吸收仪测量被电离层</w:t>
      </w:r>
      <w:r w:rsidRPr="008F58EB">
        <w:rPr>
          <w:lang w:eastAsia="zh-CN"/>
        </w:rPr>
        <w:t>D</w:t>
      </w:r>
      <w:r w:rsidRPr="008F58EB">
        <w:rPr>
          <w:lang w:eastAsia="zh-CN"/>
        </w:rPr>
        <w:t>区吸收的宇宙背景射电噪声功率。</w:t>
      </w:r>
      <w:r w:rsidRPr="008F58EB">
        <w:rPr>
          <w:lang w:eastAsia="zh-CN"/>
        </w:rPr>
        <w:t>D</w:t>
      </w:r>
      <w:r w:rsidRPr="008F58EB">
        <w:rPr>
          <w:lang w:eastAsia="zh-CN"/>
        </w:rPr>
        <w:t>区吸收是电离程度</w:t>
      </w:r>
      <w:r w:rsidR="00A46023" w:rsidRPr="008F58EB">
        <w:rPr>
          <w:lang w:eastAsia="zh-CN"/>
        </w:rPr>
        <w:t>（</w:t>
      </w:r>
      <w:r w:rsidRPr="008F58EB">
        <w:rPr>
          <w:lang w:eastAsia="zh-CN"/>
        </w:rPr>
        <w:t>电子密度</w:t>
      </w:r>
      <w:r w:rsidR="00A46023" w:rsidRPr="008F58EB">
        <w:rPr>
          <w:lang w:eastAsia="zh-CN"/>
        </w:rPr>
        <w:t>）</w:t>
      </w:r>
      <w:r w:rsidRPr="008F58EB">
        <w:rPr>
          <w:lang w:eastAsia="zh-CN"/>
        </w:rPr>
        <w:t>的函数。为获取过量电离导致的吸收量，</w:t>
      </w:r>
      <w:proofErr w:type="gramStart"/>
      <w:r w:rsidRPr="008F58EB">
        <w:rPr>
          <w:lang w:eastAsia="zh-CN"/>
        </w:rPr>
        <w:t>需将当日相对电离层吸收仪信号电压与所谓</w:t>
      </w:r>
      <w:r w:rsidR="00E215EC" w:rsidRPr="008F58EB">
        <w:rPr>
          <w:rFonts w:ascii="SimSun" w:hAnsi="SimSun"/>
          <w:lang w:eastAsia="zh-CN"/>
        </w:rPr>
        <w:t>“</w:t>
      </w:r>
      <w:r w:rsidRPr="008F58EB">
        <w:rPr>
          <w:lang w:eastAsia="zh-CN"/>
        </w:rPr>
        <w:t>宁静日曲线</w:t>
      </w:r>
      <w:r w:rsidR="00E215EC" w:rsidRPr="008F58EB">
        <w:rPr>
          <w:rFonts w:ascii="SimSun" w:hAnsi="SimSun"/>
          <w:lang w:eastAsia="zh-CN"/>
        </w:rPr>
        <w:t>”</w:t>
      </w:r>
      <w:r w:rsidR="00A46023" w:rsidRPr="008F58EB">
        <w:rPr>
          <w:lang w:eastAsia="zh-CN"/>
        </w:rPr>
        <w:t>（</w:t>
      </w:r>
      <w:proofErr w:type="gramEnd"/>
      <w:r w:rsidRPr="008F58EB">
        <w:rPr>
          <w:lang w:eastAsia="zh-CN"/>
        </w:rPr>
        <w:t>QDC</w:t>
      </w:r>
      <w:r w:rsidR="00A46023" w:rsidRPr="008F58EB">
        <w:rPr>
          <w:lang w:eastAsia="zh-CN"/>
        </w:rPr>
        <w:t>）</w:t>
      </w:r>
      <w:r w:rsidRPr="008F58EB">
        <w:rPr>
          <w:lang w:eastAsia="zh-CN"/>
        </w:rPr>
        <w:t>进行比较。</w:t>
      </w:r>
      <w:r w:rsidRPr="008F58EB">
        <w:rPr>
          <w:lang w:eastAsia="zh-CN"/>
        </w:rPr>
        <w:t>QDC</w:t>
      </w:r>
      <w:r w:rsidRPr="008F58EB">
        <w:rPr>
          <w:lang w:eastAsia="zh-CN"/>
        </w:rPr>
        <w:t>是在选定的地磁平静日</w:t>
      </w:r>
      <w:r w:rsidR="00A46023" w:rsidRPr="008F58EB">
        <w:rPr>
          <w:lang w:eastAsia="zh-CN"/>
        </w:rPr>
        <w:t>（</w:t>
      </w:r>
      <w:r w:rsidRPr="008F58EB">
        <w:rPr>
          <w:lang w:eastAsia="zh-CN"/>
        </w:rPr>
        <w:t>即无地磁扰动、太阳质子通量为本底水平且无太阳</w:t>
      </w:r>
      <w:r w:rsidRPr="008F58EB">
        <w:rPr>
          <w:lang w:eastAsia="zh-CN"/>
        </w:rPr>
        <w:t>X</w:t>
      </w:r>
      <w:r w:rsidRPr="008F58EB">
        <w:rPr>
          <w:lang w:eastAsia="zh-CN"/>
        </w:rPr>
        <w:t>射线爆发</w:t>
      </w:r>
      <w:r w:rsidR="00A46023" w:rsidRPr="008F58EB">
        <w:rPr>
          <w:lang w:eastAsia="zh-CN"/>
        </w:rPr>
        <w:t>）</w:t>
      </w:r>
      <w:r w:rsidRPr="008F58EB">
        <w:rPr>
          <w:lang w:eastAsia="zh-CN"/>
        </w:rPr>
        <w:t>确定的基准曲线。</w:t>
      </w:r>
    </w:p>
    <w:p w14:paraId="7A67C4F6" w14:textId="77777777" w:rsidR="00AA2480" w:rsidRPr="008F58EB" w:rsidRDefault="00AA2480" w:rsidP="00AB05E5">
      <w:pPr>
        <w:ind w:firstLineChars="200" w:firstLine="440"/>
        <w:rPr>
          <w:lang w:eastAsia="zh-CN"/>
        </w:rPr>
      </w:pPr>
      <w:r w:rsidRPr="008F58EB">
        <w:rPr>
          <w:lang w:eastAsia="zh-CN"/>
        </w:rPr>
        <w:t>相对电离层吸收仪是一种连续波无线电接收机，其接收灵敏度对应于背景天空噪声温度，专用于测量穿越电离层的无线电波吸收。典型配置中，一副双偶极天线指向天顶，在</w:t>
      </w:r>
      <w:r w:rsidRPr="008F58EB">
        <w:rPr>
          <w:lang w:eastAsia="zh-CN"/>
        </w:rPr>
        <w:t>90</w:t>
      </w:r>
      <w:r w:rsidRPr="008F58EB">
        <w:rPr>
          <w:lang w:eastAsia="zh-CN"/>
        </w:rPr>
        <w:t>公里大气高度处形成的波束直径约</w:t>
      </w:r>
      <w:r w:rsidRPr="008F58EB">
        <w:rPr>
          <w:lang w:eastAsia="zh-CN"/>
        </w:rPr>
        <w:t>100</w:t>
      </w:r>
      <w:r w:rsidRPr="008F58EB">
        <w:rPr>
          <w:lang w:eastAsia="zh-CN"/>
        </w:rPr>
        <w:t>公里。大部分时间内，接收的射频电平以银河系起源的射电辐射为主，并随恒星时呈规律性变化，该变化特征可由</w:t>
      </w:r>
      <w:r w:rsidRPr="008F58EB">
        <w:rPr>
          <w:lang w:eastAsia="zh-CN"/>
        </w:rPr>
        <w:t>QDC</w:t>
      </w:r>
      <w:r w:rsidRPr="008F58EB">
        <w:rPr>
          <w:lang w:eastAsia="zh-CN"/>
        </w:rPr>
        <w:t>描述。电离层对无线电波的吸收会使接收电压降至</w:t>
      </w:r>
      <w:r w:rsidRPr="008F58EB">
        <w:rPr>
          <w:lang w:eastAsia="zh-CN"/>
        </w:rPr>
        <w:t>QDC</w:t>
      </w:r>
      <w:r w:rsidRPr="008F58EB">
        <w:rPr>
          <w:lang w:eastAsia="zh-CN"/>
        </w:rPr>
        <w:t>水平以下。</w:t>
      </w:r>
    </w:p>
    <w:p w14:paraId="79FC0CC5" w14:textId="77777777" w:rsidR="00AA2480" w:rsidRPr="008F58EB" w:rsidRDefault="00AA2480" w:rsidP="00AB05E5">
      <w:pPr>
        <w:ind w:firstLineChars="200" w:firstLine="440"/>
        <w:rPr>
          <w:lang w:eastAsia="zh-CN"/>
        </w:rPr>
      </w:pPr>
      <w:r w:rsidRPr="008F58EB">
        <w:rPr>
          <w:lang w:eastAsia="zh-CN"/>
        </w:rPr>
        <w:t>多台相对电离层吸收仪组网可提供近地环境的一般背景信息及大气吸收区域的覆盖范围。</w:t>
      </w:r>
    </w:p>
    <w:p w14:paraId="5582E810" w14:textId="77777777" w:rsidR="00AA2480" w:rsidRPr="008F58EB" w:rsidRDefault="00AA2480" w:rsidP="00AB05E5">
      <w:pPr>
        <w:ind w:firstLineChars="200" w:firstLine="440"/>
        <w:rPr>
          <w:lang w:eastAsia="zh-CN"/>
        </w:rPr>
      </w:pPr>
      <w:r w:rsidRPr="008F58EB">
        <w:rPr>
          <w:lang w:eastAsia="zh-CN"/>
        </w:rPr>
        <w:t>相对电离层吸收仪主要分为三类：</w:t>
      </w:r>
      <w:r w:rsidRPr="008F58EB">
        <w:rPr>
          <w:lang w:eastAsia="zh-CN"/>
        </w:rPr>
        <w:t xml:space="preserve"> </w:t>
      </w:r>
    </w:p>
    <w:p w14:paraId="1A0D8974" w14:textId="53037F80"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宽波束相对电离层吸收仪采用单一天线，工作频率为</w:t>
      </w:r>
      <w:r w:rsidRPr="008F58EB">
        <w:rPr>
          <w:lang w:eastAsia="zh-CN"/>
        </w:rPr>
        <w:t>20.5 MHz</w:t>
      </w:r>
      <w:r w:rsidRPr="008F58EB">
        <w:rPr>
          <w:lang w:eastAsia="zh-CN"/>
        </w:rPr>
        <w:t>、</w:t>
      </w:r>
      <w:r w:rsidRPr="008F58EB">
        <w:rPr>
          <w:lang w:eastAsia="zh-CN"/>
        </w:rPr>
        <w:t>30 MHz</w:t>
      </w:r>
      <w:r w:rsidRPr="008F58EB">
        <w:rPr>
          <w:lang w:eastAsia="zh-CN"/>
        </w:rPr>
        <w:t>、</w:t>
      </w:r>
      <w:r w:rsidRPr="008F58EB">
        <w:rPr>
          <w:lang w:eastAsia="zh-CN"/>
        </w:rPr>
        <w:t>38.2 MHz</w:t>
      </w:r>
      <w:r w:rsidRPr="008F58EB">
        <w:rPr>
          <w:lang w:eastAsia="zh-CN"/>
        </w:rPr>
        <w:t>和</w:t>
      </w:r>
      <w:r w:rsidRPr="008F58EB">
        <w:rPr>
          <w:lang w:eastAsia="zh-CN"/>
        </w:rPr>
        <w:t>51.4</w:t>
      </w:r>
      <w:r w:rsidR="00AB05E5" w:rsidRPr="008F58EB">
        <w:rPr>
          <w:lang w:eastAsia="zh-CN"/>
        </w:rPr>
        <w:t> </w:t>
      </w:r>
      <w:r w:rsidRPr="008F58EB">
        <w:rPr>
          <w:lang w:eastAsia="zh-CN"/>
        </w:rPr>
        <w:t>MHz</w:t>
      </w:r>
      <w:r w:rsidRPr="008F58EB">
        <w:rPr>
          <w:lang w:eastAsia="zh-CN"/>
        </w:rPr>
        <w:t>；</w:t>
      </w:r>
    </w:p>
    <w:p w14:paraId="145EE03D" w14:textId="77777777"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成像相对电离层吸收仪具有多个窄波束，通常采用相控阵天线，以实现更高的时间和空间分辨率。其工作频率通常与宽波束相对电离层吸收仪相同；</w:t>
      </w:r>
    </w:p>
    <w:p w14:paraId="16CD4760" w14:textId="77777777"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频谱相对电离层吸收仪在多个频率上测量宇宙射电噪声，典型频率范围为</w:t>
      </w:r>
      <w:r w:rsidRPr="008F58EB">
        <w:rPr>
          <w:lang w:eastAsia="zh-CN"/>
        </w:rPr>
        <w:t>20</w:t>
      </w:r>
      <w:r w:rsidRPr="008F58EB">
        <w:rPr>
          <w:lang w:eastAsia="zh-CN"/>
        </w:rPr>
        <w:t>至</w:t>
      </w:r>
      <w:r w:rsidRPr="008F58EB">
        <w:rPr>
          <w:lang w:eastAsia="zh-CN"/>
        </w:rPr>
        <w:t>60 MHz</w:t>
      </w:r>
      <w:r w:rsidRPr="008F58EB">
        <w:rPr>
          <w:lang w:eastAsia="zh-CN"/>
        </w:rPr>
        <w:t>。</w:t>
      </w:r>
    </w:p>
    <w:p w14:paraId="5C37DEBA" w14:textId="77777777" w:rsidR="00AA2480" w:rsidRPr="008F58EB" w:rsidRDefault="00AA2480" w:rsidP="00AB05E5">
      <w:pPr>
        <w:ind w:firstLineChars="200" w:firstLine="440"/>
        <w:rPr>
          <w:lang w:eastAsia="zh-CN"/>
        </w:rPr>
      </w:pPr>
      <w:r w:rsidRPr="008F58EB">
        <w:rPr>
          <w:lang w:eastAsia="zh-CN"/>
        </w:rPr>
        <w:t>全球约有</w:t>
      </w:r>
      <w:r w:rsidRPr="008F58EB">
        <w:rPr>
          <w:lang w:eastAsia="zh-CN"/>
        </w:rPr>
        <w:t>50</w:t>
      </w:r>
      <w:r w:rsidRPr="008F58EB">
        <w:rPr>
          <w:lang w:eastAsia="zh-CN"/>
        </w:rPr>
        <w:t>个相对电离层吸收仪站点，其中大部分位于高纬度地区。</w:t>
      </w:r>
      <w:bookmarkEnd w:id="274"/>
      <w:bookmarkEnd w:id="275"/>
    </w:p>
    <w:p w14:paraId="66686FE4" w14:textId="3232A523" w:rsidR="00AA2480" w:rsidRPr="008F58EB" w:rsidRDefault="00AA2480" w:rsidP="005E36E9">
      <w:pPr>
        <w:pStyle w:val="Heading5"/>
        <w:rPr>
          <w:lang w:eastAsia="zh-CN"/>
        </w:rPr>
      </w:pPr>
      <w:r w:rsidRPr="008F58EB">
        <w:rPr>
          <w:lang w:eastAsia="zh-CN"/>
        </w:rPr>
        <w:t>6.2.3.3.8</w:t>
      </w:r>
      <w:r w:rsidRPr="008F58EB">
        <w:rPr>
          <w:lang w:eastAsia="zh-CN"/>
        </w:rPr>
        <w:tab/>
      </w:r>
      <w:r w:rsidRPr="008F58EB">
        <w:rPr>
          <w:lang w:eastAsia="zh-CN"/>
        </w:rPr>
        <w:t>全球导航卫星系统</w:t>
      </w:r>
      <w:r w:rsidR="00A46023" w:rsidRPr="008F58EB">
        <w:rPr>
          <w:lang w:eastAsia="zh-CN"/>
        </w:rPr>
        <w:t>（</w:t>
      </w:r>
      <w:r w:rsidRPr="008F58EB">
        <w:rPr>
          <w:lang w:eastAsia="zh-CN"/>
        </w:rPr>
        <w:t>GNSS</w:t>
      </w:r>
      <w:r w:rsidR="00A46023" w:rsidRPr="008F58EB">
        <w:rPr>
          <w:lang w:eastAsia="zh-CN"/>
        </w:rPr>
        <w:t>）</w:t>
      </w:r>
    </w:p>
    <w:p w14:paraId="4F99745D" w14:textId="072471EB" w:rsidR="00AA2480" w:rsidRPr="008F58EB" w:rsidRDefault="00AA2480" w:rsidP="00AB05E5">
      <w:pPr>
        <w:ind w:firstLineChars="200" w:firstLine="440"/>
        <w:rPr>
          <w:lang w:eastAsia="zh-CN"/>
        </w:rPr>
      </w:pPr>
      <w:r w:rsidRPr="008F58EB">
        <w:rPr>
          <w:lang w:eastAsia="zh-CN"/>
        </w:rPr>
        <w:t>通过星载或地基接收机跟踪</w:t>
      </w:r>
      <w:r w:rsidRPr="008F58EB">
        <w:rPr>
          <w:lang w:eastAsia="zh-CN"/>
        </w:rPr>
        <w:t>GNSS</w:t>
      </w:r>
      <w:r w:rsidRPr="008F58EB">
        <w:rPr>
          <w:lang w:eastAsia="zh-CN"/>
        </w:rPr>
        <w:t>无线电信号的时间延迟和相移，可测量给定传播路径上的总电子含量</w:t>
      </w:r>
      <w:r w:rsidR="00A46023" w:rsidRPr="008F58EB">
        <w:rPr>
          <w:lang w:eastAsia="zh-CN"/>
        </w:rPr>
        <w:t>（</w:t>
      </w:r>
      <w:r w:rsidRPr="008F58EB">
        <w:rPr>
          <w:lang w:eastAsia="zh-CN"/>
        </w:rPr>
        <w:t>TEC</w:t>
      </w:r>
      <w:r w:rsidR="00A46023" w:rsidRPr="008F58EB">
        <w:rPr>
          <w:lang w:eastAsia="zh-CN"/>
        </w:rPr>
        <w:t>）</w:t>
      </w:r>
      <w:r w:rsidRPr="008F58EB">
        <w:rPr>
          <w:lang w:eastAsia="zh-CN"/>
        </w:rPr>
        <w:t>。随着导航卫星相对于接收机的运动，利用多条可用传播路径上的</w:t>
      </w:r>
      <w:r w:rsidRPr="008F58EB">
        <w:rPr>
          <w:lang w:eastAsia="zh-CN"/>
        </w:rPr>
        <w:t>TEC</w:t>
      </w:r>
      <w:r w:rsidRPr="008F58EB">
        <w:rPr>
          <w:lang w:eastAsia="zh-CN"/>
        </w:rPr>
        <w:t>数据，可确定电离层电子密度的区域和全球分布。用于空间天气观测的相应</w:t>
      </w:r>
      <w:r w:rsidRPr="008F58EB">
        <w:rPr>
          <w:lang w:eastAsia="zh-CN"/>
        </w:rPr>
        <w:t>GNSS</w:t>
      </w:r>
      <w:r w:rsidRPr="008F58EB">
        <w:rPr>
          <w:lang w:eastAsia="zh-CN"/>
        </w:rPr>
        <w:t>接收机以</w:t>
      </w:r>
      <w:r w:rsidRPr="008F58EB">
        <w:rPr>
          <w:lang w:eastAsia="zh-CN"/>
        </w:rPr>
        <w:t>1</w:t>
      </w:r>
      <w:r w:rsidRPr="008F58EB">
        <w:rPr>
          <w:lang w:eastAsia="zh-CN"/>
        </w:rPr>
        <w:t>秒或</w:t>
      </w:r>
      <w:r w:rsidRPr="008F58EB">
        <w:rPr>
          <w:lang w:eastAsia="zh-CN"/>
        </w:rPr>
        <w:t>30</w:t>
      </w:r>
      <w:r w:rsidRPr="008F58EB">
        <w:rPr>
          <w:lang w:eastAsia="zh-CN"/>
        </w:rPr>
        <w:t>秒的时间分辨率，在两个或多个无线电频率上测量幅度、伪距和相位。</w:t>
      </w:r>
      <w:r w:rsidRPr="008F58EB">
        <w:rPr>
          <w:lang w:eastAsia="zh-CN"/>
        </w:rPr>
        <w:t xml:space="preserve"> </w:t>
      </w:r>
    </w:p>
    <w:p w14:paraId="4D11FB43" w14:textId="77777777" w:rsidR="00AA2480" w:rsidRPr="008F58EB" w:rsidRDefault="00AA2480" w:rsidP="00AB05E5">
      <w:pPr>
        <w:ind w:firstLineChars="200" w:firstLine="440"/>
        <w:rPr>
          <w:lang w:eastAsia="zh-CN"/>
        </w:rPr>
      </w:pPr>
      <w:r w:rsidRPr="008F58EB">
        <w:rPr>
          <w:lang w:eastAsia="zh-CN"/>
        </w:rPr>
        <w:t>基于庞大的全球台站网络及台站分布，可通过假设所有电子均位于</w:t>
      </w:r>
      <w:r w:rsidRPr="008F58EB">
        <w:rPr>
          <w:lang w:eastAsia="zh-CN"/>
        </w:rPr>
        <w:t>350</w:t>
      </w:r>
      <w:r w:rsidRPr="008F58EB">
        <w:rPr>
          <w:lang w:eastAsia="zh-CN"/>
        </w:rPr>
        <w:t>公里或</w:t>
      </w:r>
      <w:r w:rsidRPr="008F58EB">
        <w:rPr>
          <w:lang w:eastAsia="zh-CN"/>
        </w:rPr>
        <w:t>450</w:t>
      </w:r>
      <w:r w:rsidRPr="008F58EB">
        <w:rPr>
          <w:lang w:eastAsia="zh-CN"/>
        </w:rPr>
        <w:t>公里特定高度的薄层内，来确定专用的电离层图。</w:t>
      </w:r>
    </w:p>
    <w:p w14:paraId="45E10D42" w14:textId="6C2CBC8D" w:rsidR="00AA2480" w:rsidRPr="008F58EB" w:rsidRDefault="00AA2480" w:rsidP="00AB05E5">
      <w:pPr>
        <w:ind w:firstLineChars="200" w:firstLine="440"/>
        <w:rPr>
          <w:lang w:eastAsia="zh-CN"/>
        </w:rPr>
      </w:pPr>
      <w:r w:rsidRPr="008F58EB">
        <w:rPr>
          <w:lang w:eastAsia="zh-CN"/>
        </w:rPr>
        <w:t>此外，电离层闪烁通常使用</w:t>
      </w:r>
      <w:r w:rsidRPr="008F58EB">
        <w:rPr>
          <w:lang w:eastAsia="zh-CN"/>
        </w:rPr>
        <w:t>GNSS</w:t>
      </w:r>
      <w:r w:rsidRPr="008F58EB">
        <w:rPr>
          <w:lang w:eastAsia="zh-CN"/>
        </w:rPr>
        <w:t>观测数据进行测量，但需采用增强的采样率</w:t>
      </w:r>
      <w:r w:rsidR="00A46023" w:rsidRPr="008F58EB">
        <w:rPr>
          <w:lang w:eastAsia="zh-CN"/>
        </w:rPr>
        <w:t>（</w:t>
      </w:r>
      <w:r w:rsidRPr="008F58EB">
        <w:rPr>
          <w:lang w:eastAsia="zh-CN"/>
        </w:rPr>
        <w:t>典型值为</w:t>
      </w:r>
      <w:r w:rsidRPr="008F58EB">
        <w:rPr>
          <w:lang w:eastAsia="zh-CN"/>
        </w:rPr>
        <w:t>50</w:t>
      </w:r>
      <w:r w:rsidR="00AB05E5" w:rsidRPr="008F58EB">
        <w:rPr>
          <w:lang w:eastAsia="zh-CN"/>
        </w:rPr>
        <w:noBreakHyphen/>
      </w:r>
      <w:r w:rsidRPr="008F58EB">
        <w:rPr>
          <w:lang w:eastAsia="zh-CN"/>
        </w:rPr>
        <w:t>100</w:t>
      </w:r>
      <w:r w:rsidR="00AB05E5" w:rsidRPr="008F58EB">
        <w:rPr>
          <w:lang w:eastAsia="zh-CN"/>
        </w:rPr>
        <w:t> </w:t>
      </w:r>
      <w:r w:rsidRPr="008F58EB">
        <w:rPr>
          <w:lang w:eastAsia="zh-CN"/>
        </w:rPr>
        <w:t>Hz</w:t>
      </w:r>
      <w:r w:rsidR="00A46023" w:rsidRPr="008F58EB">
        <w:rPr>
          <w:lang w:eastAsia="zh-CN"/>
        </w:rPr>
        <w:t>）</w:t>
      </w:r>
      <w:r w:rsidRPr="008F58EB">
        <w:rPr>
          <w:lang w:eastAsia="zh-CN"/>
        </w:rPr>
        <w:t>。利用</w:t>
      </w:r>
      <w:r w:rsidRPr="008F58EB">
        <w:rPr>
          <w:lang w:eastAsia="zh-CN"/>
        </w:rPr>
        <w:t>GNSS</w:t>
      </w:r>
      <w:r w:rsidRPr="008F58EB">
        <w:rPr>
          <w:lang w:eastAsia="zh-CN"/>
        </w:rPr>
        <w:t>幅度及相位数据可生成超低噪声闪烁指数。闪烁现象与电离层中小尺度结构的出现有关，而这些结构与空间天气现象密切相关。</w:t>
      </w:r>
    </w:p>
    <w:p w14:paraId="36987B99" w14:textId="7859AB01" w:rsidR="00B01F7E" w:rsidRPr="008F58EB" w:rsidRDefault="00B01F7E" w:rsidP="00AB05E5">
      <w:pPr>
        <w:ind w:firstLineChars="200" w:firstLine="440"/>
        <w:rPr>
          <w:lang w:eastAsia="zh-CN"/>
        </w:rPr>
      </w:pPr>
      <w:r w:rsidRPr="008F58EB">
        <w:rPr>
          <w:lang w:eastAsia="zh-CN"/>
        </w:rPr>
        <w:br w:type="page"/>
      </w:r>
    </w:p>
    <w:p w14:paraId="65C68799" w14:textId="340985A2" w:rsidR="00AA2480" w:rsidRPr="008F58EB" w:rsidRDefault="00AA2480" w:rsidP="00AB05E5">
      <w:pPr>
        <w:ind w:firstLineChars="200" w:firstLine="440"/>
        <w:rPr>
          <w:lang w:eastAsia="zh-CN"/>
        </w:rPr>
      </w:pPr>
      <w:r w:rsidRPr="008F58EB">
        <w:rPr>
          <w:lang w:eastAsia="zh-CN"/>
        </w:rPr>
        <w:lastRenderedPageBreak/>
        <w:t>由配备</w:t>
      </w:r>
      <w:r w:rsidRPr="008F58EB">
        <w:rPr>
          <w:lang w:eastAsia="zh-CN"/>
        </w:rPr>
        <w:t>GNSS</w:t>
      </w:r>
      <w:r w:rsidRPr="008F58EB">
        <w:rPr>
          <w:lang w:eastAsia="zh-CN"/>
        </w:rPr>
        <w:t>接收机的低地球轨道</w:t>
      </w:r>
      <w:r w:rsidR="00A46023" w:rsidRPr="008F58EB">
        <w:rPr>
          <w:lang w:eastAsia="zh-CN"/>
        </w:rPr>
        <w:t>（</w:t>
      </w:r>
      <w:r w:rsidRPr="008F58EB">
        <w:rPr>
          <w:lang w:eastAsia="zh-CN"/>
        </w:rPr>
        <w:t>LEO</w:t>
      </w:r>
      <w:r w:rsidR="00A46023" w:rsidRPr="008F58EB">
        <w:rPr>
          <w:lang w:eastAsia="zh-CN"/>
        </w:rPr>
        <w:t>）</w:t>
      </w:r>
      <w:r w:rsidRPr="008F58EB">
        <w:rPr>
          <w:lang w:eastAsia="zh-CN"/>
        </w:rPr>
        <w:t>卫星获取的星基无线电掩星</w:t>
      </w:r>
      <w:r w:rsidR="00A46023" w:rsidRPr="008F58EB">
        <w:rPr>
          <w:lang w:eastAsia="zh-CN"/>
        </w:rPr>
        <w:t>（</w:t>
      </w:r>
      <w:r w:rsidRPr="008F58EB">
        <w:rPr>
          <w:lang w:eastAsia="zh-CN"/>
        </w:rPr>
        <w:t>RO</w:t>
      </w:r>
      <w:r w:rsidR="00A46023" w:rsidRPr="008F58EB">
        <w:rPr>
          <w:lang w:eastAsia="zh-CN"/>
        </w:rPr>
        <w:t>）</w:t>
      </w:r>
      <w:r w:rsidRPr="008F58EB">
        <w:rPr>
          <w:lang w:eastAsia="zh-CN"/>
        </w:rPr>
        <w:t>数据，也可用于提供高分辨率的电离层垂直结构信息，包括偶发</w:t>
      </w:r>
      <w:r w:rsidRPr="008F58EB">
        <w:rPr>
          <w:lang w:eastAsia="zh-CN"/>
        </w:rPr>
        <w:t>E</w:t>
      </w:r>
      <w:r w:rsidRPr="008F58EB">
        <w:rPr>
          <w:lang w:eastAsia="zh-CN"/>
        </w:rPr>
        <w:t>层和赤道等离子体泡等扰动的全球信息。这些观测在无法进行地基网络观测的海洋区域尤为重要。星基</w:t>
      </w:r>
      <w:r w:rsidRPr="008F58EB">
        <w:rPr>
          <w:lang w:eastAsia="zh-CN"/>
        </w:rPr>
        <w:t>GNSS RO</w:t>
      </w:r>
      <w:r w:rsidRPr="008F58EB">
        <w:rPr>
          <w:lang w:eastAsia="zh-CN"/>
        </w:rPr>
        <w:t>接收机的测量是获取全球电子密度垂直廓线的少数途径之一。此外，配备</w:t>
      </w:r>
      <w:r w:rsidRPr="008F58EB">
        <w:rPr>
          <w:lang w:eastAsia="zh-CN"/>
        </w:rPr>
        <w:t>GNSS</w:t>
      </w:r>
      <w:r w:rsidRPr="008F58EB">
        <w:rPr>
          <w:lang w:eastAsia="zh-CN"/>
        </w:rPr>
        <w:t>接收机用于定位目的的卫星，其顶部天线采集的双频载波相位观测数据，可提供卫星轨道高度以上电离层及等离子层的积分电子含量信息。</w:t>
      </w:r>
    </w:p>
    <w:p w14:paraId="0C4CE4A2" w14:textId="18A6BE1F" w:rsidR="00AA2480" w:rsidRPr="008F58EB" w:rsidRDefault="00AA2480" w:rsidP="005E36E9">
      <w:pPr>
        <w:pStyle w:val="Heading5"/>
        <w:rPr>
          <w:lang w:eastAsia="zh-CN"/>
        </w:rPr>
      </w:pPr>
      <w:r w:rsidRPr="008F58EB">
        <w:rPr>
          <w:lang w:eastAsia="zh-CN"/>
        </w:rPr>
        <w:t>6.2.3.3.9</w:t>
      </w:r>
      <w:r w:rsidRPr="008F58EB">
        <w:rPr>
          <w:lang w:eastAsia="zh-CN"/>
        </w:rPr>
        <w:tab/>
      </w:r>
      <w:r w:rsidRPr="008F58EB">
        <w:rPr>
          <w:lang w:eastAsia="zh-CN"/>
        </w:rPr>
        <w:t>甚低频</w:t>
      </w:r>
      <w:r w:rsidR="00A46023" w:rsidRPr="008F58EB">
        <w:rPr>
          <w:lang w:eastAsia="zh-CN"/>
        </w:rPr>
        <w:t>（</w:t>
      </w:r>
      <w:r w:rsidRPr="008F58EB">
        <w:rPr>
          <w:lang w:eastAsia="zh-CN"/>
        </w:rPr>
        <w:t>VLF</w:t>
      </w:r>
      <w:r w:rsidR="00A46023" w:rsidRPr="008F58EB">
        <w:rPr>
          <w:lang w:eastAsia="zh-CN"/>
        </w:rPr>
        <w:t>）</w:t>
      </w:r>
    </w:p>
    <w:p w14:paraId="7CEBCB7A" w14:textId="0C6C2FC2" w:rsidR="00AA2480" w:rsidRPr="008F58EB" w:rsidRDefault="00AA2480" w:rsidP="00AB05E5">
      <w:pPr>
        <w:ind w:firstLineChars="200" w:firstLine="440"/>
        <w:rPr>
          <w:lang w:eastAsia="zh-CN"/>
        </w:rPr>
      </w:pPr>
      <w:r w:rsidRPr="008F58EB">
        <w:rPr>
          <w:lang w:eastAsia="zh-CN"/>
        </w:rPr>
        <w:t>为数不多能探测电离层</w:t>
      </w:r>
      <w:r w:rsidRPr="008F58EB">
        <w:rPr>
          <w:lang w:eastAsia="zh-CN"/>
        </w:rPr>
        <w:t>D</w:t>
      </w:r>
      <w:r w:rsidRPr="008F58EB">
        <w:rPr>
          <w:lang w:eastAsia="zh-CN"/>
        </w:rPr>
        <w:t>区的技术之一，是利用被困在低电离层</w:t>
      </w:r>
      <w:r w:rsidR="00A46023" w:rsidRPr="008F58EB">
        <w:rPr>
          <w:lang w:eastAsia="zh-CN"/>
        </w:rPr>
        <w:t>（</w:t>
      </w:r>
      <w:r w:rsidRPr="008F58EB">
        <w:rPr>
          <w:lang w:eastAsia="zh-CN"/>
        </w:rPr>
        <w:t>约</w:t>
      </w:r>
      <w:r w:rsidRPr="008F58EB">
        <w:rPr>
          <w:lang w:eastAsia="zh-CN"/>
        </w:rPr>
        <w:t>85</w:t>
      </w:r>
      <w:r w:rsidRPr="008F58EB">
        <w:rPr>
          <w:lang w:eastAsia="zh-CN"/>
        </w:rPr>
        <w:t>公里</w:t>
      </w:r>
      <w:r w:rsidR="00A46023" w:rsidRPr="008F58EB">
        <w:rPr>
          <w:lang w:eastAsia="zh-CN"/>
        </w:rPr>
        <w:t>）</w:t>
      </w:r>
      <w:r w:rsidRPr="008F58EB">
        <w:rPr>
          <w:lang w:eastAsia="zh-CN"/>
        </w:rPr>
        <w:t>与地球之间的</w:t>
      </w:r>
      <w:r w:rsidRPr="008F58EB">
        <w:rPr>
          <w:lang w:eastAsia="zh-CN"/>
        </w:rPr>
        <w:t>VLF</w:t>
      </w:r>
      <w:r w:rsidRPr="008F58EB">
        <w:rPr>
          <w:lang w:eastAsia="zh-CN"/>
        </w:rPr>
        <w:t>电磁辐射；这些信号可在距离源数千公里处被接收。接收无线电波的性质由地球</w:t>
      </w:r>
      <w:r w:rsidRPr="008F58EB">
        <w:rPr>
          <w:lang w:eastAsia="zh-CN"/>
        </w:rPr>
        <w:t>-</w:t>
      </w:r>
      <w:r w:rsidRPr="008F58EB">
        <w:rPr>
          <w:lang w:eastAsia="zh-CN"/>
        </w:rPr>
        <w:t>电离层波导内的传播决定，其变化性主要源于低电离层及以下区域</w:t>
      </w:r>
      <w:r w:rsidR="00A46023" w:rsidRPr="008F58EB">
        <w:rPr>
          <w:lang w:eastAsia="zh-CN"/>
        </w:rPr>
        <w:t>（</w:t>
      </w:r>
      <w:r w:rsidRPr="008F58EB">
        <w:rPr>
          <w:lang w:eastAsia="zh-CN"/>
        </w:rPr>
        <w:t>即</w:t>
      </w:r>
      <w:r w:rsidRPr="008F58EB">
        <w:rPr>
          <w:lang w:eastAsia="zh-CN"/>
        </w:rPr>
        <w:t>D</w:t>
      </w:r>
      <w:r w:rsidRPr="008F58EB">
        <w:rPr>
          <w:lang w:eastAsia="zh-CN"/>
        </w:rPr>
        <w:t>区</w:t>
      </w:r>
      <w:r w:rsidR="00A46023" w:rsidRPr="008F58EB">
        <w:rPr>
          <w:lang w:eastAsia="zh-CN"/>
        </w:rPr>
        <w:t>）</w:t>
      </w:r>
      <w:r w:rsidRPr="008F58EB">
        <w:rPr>
          <w:lang w:eastAsia="zh-CN"/>
        </w:rPr>
        <w:t>电子密度剖面的变化。在太阳耀斑期间，这些</w:t>
      </w:r>
      <w:r w:rsidRPr="008F58EB">
        <w:rPr>
          <w:lang w:eastAsia="zh-CN"/>
        </w:rPr>
        <w:t>D</w:t>
      </w:r>
      <w:r w:rsidRPr="008F58EB">
        <w:rPr>
          <w:lang w:eastAsia="zh-CN"/>
        </w:rPr>
        <w:t>区电子密度在很大程度上由耀斑本身的软</w:t>
      </w:r>
      <w:r w:rsidRPr="008F58EB">
        <w:rPr>
          <w:lang w:eastAsia="zh-CN"/>
        </w:rPr>
        <w:t>X</w:t>
      </w:r>
      <w:r w:rsidRPr="008F58EB">
        <w:rPr>
          <w:lang w:eastAsia="zh-CN"/>
        </w:rPr>
        <w:t>射线</w:t>
      </w:r>
      <w:r w:rsidR="00A46023" w:rsidRPr="008F58EB">
        <w:rPr>
          <w:lang w:eastAsia="zh-CN"/>
        </w:rPr>
        <w:t>（</w:t>
      </w:r>
      <w:r w:rsidRPr="008F58EB">
        <w:rPr>
          <w:lang w:eastAsia="zh-CN"/>
        </w:rPr>
        <w:t>1-10 keV</w:t>
      </w:r>
      <w:r w:rsidR="00A46023" w:rsidRPr="008F58EB">
        <w:rPr>
          <w:lang w:eastAsia="zh-CN"/>
        </w:rPr>
        <w:t>）</w:t>
      </w:r>
      <w:r w:rsidRPr="008F58EB">
        <w:rPr>
          <w:lang w:eastAsia="zh-CN"/>
        </w:rPr>
        <w:t>驱动。因此，观测到的这些异常间接反映了太阳耀斑的性质。</w:t>
      </w:r>
      <w:r w:rsidRPr="008F58EB">
        <w:rPr>
          <w:lang w:eastAsia="zh-CN"/>
        </w:rPr>
        <w:t xml:space="preserve"> </w:t>
      </w:r>
    </w:p>
    <w:p w14:paraId="7CEA0319" w14:textId="77777777" w:rsidR="00AA2480" w:rsidRPr="008F58EB" w:rsidRDefault="00AA2480" w:rsidP="00AB05E5">
      <w:pPr>
        <w:pStyle w:val="Heading3"/>
        <w:rPr>
          <w:lang w:eastAsia="zh-CN"/>
        </w:rPr>
      </w:pPr>
      <w:r w:rsidRPr="008F58EB">
        <w:rPr>
          <w:lang w:eastAsia="zh-CN"/>
        </w:rPr>
        <w:t>6.2.4</w:t>
      </w:r>
      <w:r w:rsidRPr="008F58EB">
        <w:rPr>
          <w:lang w:eastAsia="zh-CN"/>
        </w:rPr>
        <w:tab/>
      </w:r>
      <w:r w:rsidRPr="008F58EB">
        <w:rPr>
          <w:lang w:eastAsia="zh-CN"/>
        </w:rPr>
        <w:t>基于射频的传感器对当前空间天气产品的支持分类</w:t>
      </w:r>
    </w:p>
    <w:p w14:paraId="3885D8FC" w14:textId="1EC38734" w:rsidR="00AA2480" w:rsidRPr="008F58EB" w:rsidRDefault="00AA2480" w:rsidP="00AB05E5">
      <w:pPr>
        <w:ind w:firstLineChars="200" w:firstLine="440"/>
        <w:rPr>
          <w:lang w:eastAsia="zh-CN"/>
        </w:rPr>
      </w:pPr>
      <w:r w:rsidRPr="008F58EB">
        <w:rPr>
          <w:lang w:eastAsia="zh-CN"/>
        </w:rPr>
        <w:t>根据</w:t>
      </w:r>
      <w:r w:rsidRPr="008F58EB">
        <w:rPr>
          <w:lang w:eastAsia="zh-CN"/>
        </w:rPr>
        <w:t>WMO</w:t>
      </w:r>
      <w:r w:rsidRPr="008F58EB">
        <w:rPr>
          <w:lang w:eastAsia="zh-CN"/>
        </w:rPr>
        <w:t>和</w:t>
      </w:r>
      <w:r w:rsidRPr="008F58EB">
        <w:rPr>
          <w:lang w:eastAsia="zh-CN"/>
        </w:rPr>
        <w:t>ITU-R</w:t>
      </w:r>
      <w:r w:rsidRPr="008F58EB">
        <w:rPr>
          <w:lang w:eastAsia="zh-CN"/>
        </w:rPr>
        <w:t>开展的研究，特别是提供了特定仪器类型特性信息的</w:t>
      </w:r>
      <w:r w:rsidRPr="008F58EB">
        <w:rPr>
          <w:lang w:eastAsia="zh-CN"/>
        </w:rPr>
        <w:t>ITU-R</w:t>
      </w:r>
      <w:r w:rsidR="008615C9" w:rsidRPr="008F58EB">
        <w:rPr>
          <w:lang w:eastAsia="zh-CN"/>
        </w:rPr>
        <w:t xml:space="preserve"> </w:t>
      </w:r>
      <w:r w:rsidRPr="008F58EB">
        <w:rPr>
          <w:lang w:eastAsia="zh-CN"/>
        </w:rPr>
        <w:t>RS.2456</w:t>
      </w:r>
      <w:r w:rsidR="008615C9" w:rsidRPr="008F58EB">
        <w:rPr>
          <w:lang w:eastAsia="zh-CN"/>
        </w:rPr>
        <w:t>报告</w:t>
      </w:r>
      <w:r w:rsidRPr="008F58EB">
        <w:rPr>
          <w:lang w:eastAsia="zh-CN"/>
        </w:rPr>
        <w:t>，基于当前空间天气观测产品的应用，对利用无线电频谱的空间天气传感器系统进行了非穷尽的分类，如下所示：</w:t>
      </w:r>
      <w:r w:rsidRPr="008F58EB">
        <w:rPr>
          <w:lang w:eastAsia="zh-CN"/>
        </w:rPr>
        <w:t xml:space="preserve"> </w:t>
      </w:r>
    </w:p>
    <w:p w14:paraId="01E1FB9D" w14:textId="60BAF238"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业务化空间天气应用中使用的系统和频率</w:t>
      </w:r>
      <w:r w:rsidR="00A46023" w:rsidRPr="008F58EB">
        <w:rPr>
          <w:lang w:eastAsia="zh-CN"/>
        </w:rPr>
        <w:t>（</w:t>
      </w:r>
      <w:r w:rsidRPr="008F58EB">
        <w:rPr>
          <w:lang w:eastAsia="zh-CN"/>
        </w:rPr>
        <w:t>用于实时监测、预报模式的近实时初始化</w:t>
      </w:r>
      <w:r w:rsidR="00A46023" w:rsidRPr="008F58EB">
        <w:rPr>
          <w:lang w:eastAsia="zh-CN"/>
        </w:rPr>
        <w:t>）</w:t>
      </w:r>
      <w:r w:rsidRPr="008F58EB">
        <w:rPr>
          <w:lang w:eastAsia="zh-CN"/>
        </w:rPr>
        <w:t>。</w:t>
      </w:r>
    </w:p>
    <w:p w14:paraId="557E7520" w14:textId="77777777"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从研究向业务化过渡的系统和频率。</w:t>
      </w:r>
    </w:p>
    <w:p w14:paraId="6F602437" w14:textId="2265373A" w:rsidR="00AA2480" w:rsidRPr="008F58EB" w:rsidRDefault="00AA2480" w:rsidP="00AD37EE">
      <w:pPr>
        <w:pStyle w:val="enumlev1"/>
        <w:rPr>
          <w:lang w:eastAsia="zh-CN"/>
        </w:rPr>
      </w:pPr>
      <w:r w:rsidRPr="008F58EB">
        <w:rPr>
          <w:lang w:eastAsia="zh-CN"/>
        </w:rPr>
        <w:t>‒</w:t>
      </w:r>
      <w:r w:rsidRPr="008F58EB">
        <w:rPr>
          <w:lang w:eastAsia="zh-CN"/>
        </w:rPr>
        <w:tab/>
      </w:r>
      <w:r w:rsidRPr="008F58EB">
        <w:rPr>
          <w:lang w:eastAsia="zh-CN"/>
        </w:rPr>
        <w:t>目前未投入业务化应用的研究型系统</w:t>
      </w:r>
      <w:r w:rsidR="00A46023" w:rsidRPr="008F58EB">
        <w:rPr>
          <w:lang w:eastAsia="zh-CN"/>
        </w:rPr>
        <w:t>（</w:t>
      </w:r>
      <w:r w:rsidRPr="008F58EB">
        <w:rPr>
          <w:lang w:eastAsia="zh-CN"/>
        </w:rPr>
        <w:t>例如，数据无法在近实时获取，数据提供存在空白</w:t>
      </w:r>
      <w:r w:rsidR="00A46023" w:rsidRPr="008F58EB">
        <w:rPr>
          <w:lang w:eastAsia="zh-CN"/>
        </w:rPr>
        <w:t>）</w:t>
      </w:r>
      <w:r w:rsidRPr="008F58EB">
        <w:rPr>
          <w:lang w:eastAsia="zh-CN"/>
        </w:rPr>
        <w:t>。</w:t>
      </w:r>
    </w:p>
    <w:p w14:paraId="565A4FC9" w14:textId="77777777" w:rsidR="00AA2480" w:rsidRPr="008F58EB" w:rsidRDefault="00AA2480" w:rsidP="00AB05E5">
      <w:pPr>
        <w:ind w:firstLineChars="200" w:firstLine="440"/>
        <w:rPr>
          <w:lang w:eastAsia="zh-CN"/>
        </w:rPr>
      </w:pPr>
      <w:r w:rsidRPr="008F58EB">
        <w:rPr>
          <w:lang w:eastAsia="zh-CN"/>
        </w:rPr>
        <w:t>表</w:t>
      </w:r>
      <w:r w:rsidRPr="008F58EB">
        <w:rPr>
          <w:lang w:eastAsia="zh-CN"/>
        </w:rPr>
        <w:t>6-1</w:t>
      </w:r>
      <w:r w:rsidRPr="008F58EB">
        <w:rPr>
          <w:lang w:eastAsia="zh-CN"/>
        </w:rPr>
        <w:t>至表</w:t>
      </w:r>
      <w:r w:rsidRPr="008F58EB">
        <w:rPr>
          <w:lang w:eastAsia="zh-CN"/>
        </w:rPr>
        <w:t>6-3</w:t>
      </w:r>
      <w:r w:rsidRPr="008F58EB">
        <w:rPr>
          <w:lang w:eastAsia="zh-CN"/>
        </w:rPr>
        <w:t>简要汇总了空间天气射频仪器及其分类。本手册中列出的频率仅供参考，不代表也不暗示任何监管规定。</w:t>
      </w:r>
    </w:p>
    <w:p w14:paraId="61B3AAF5" w14:textId="77777777" w:rsidR="00AA2480" w:rsidRPr="008F58EB" w:rsidRDefault="00AA2480" w:rsidP="00376332">
      <w:pPr>
        <w:pStyle w:val="TableNo"/>
        <w:rPr>
          <w:lang w:eastAsia="zh-CN"/>
        </w:rPr>
      </w:pPr>
      <w:r w:rsidRPr="008F58EB">
        <w:rPr>
          <w:lang w:eastAsia="zh-CN"/>
        </w:rPr>
        <w:t>表</w:t>
      </w:r>
      <w:r w:rsidRPr="008F58EB">
        <w:rPr>
          <w:lang w:eastAsia="zh-CN"/>
        </w:rPr>
        <w:t>6-1</w:t>
      </w:r>
    </w:p>
    <w:p w14:paraId="44B26A25" w14:textId="77777777" w:rsidR="00AA2480" w:rsidRPr="008F58EB" w:rsidRDefault="00AA2480" w:rsidP="00376332">
      <w:pPr>
        <w:pStyle w:val="Tabletitle"/>
        <w:rPr>
          <w:lang w:val="en-US" w:eastAsia="zh-CN"/>
        </w:rPr>
      </w:pPr>
      <w:r w:rsidRPr="008F58EB">
        <w:rPr>
          <w:lang w:eastAsia="zh-CN"/>
        </w:rPr>
        <w:t>第</w:t>
      </w:r>
      <w:r w:rsidRPr="008F58EB">
        <w:rPr>
          <w:lang w:eastAsia="zh-CN"/>
        </w:rPr>
        <w:t>1</w:t>
      </w:r>
      <w:proofErr w:type="gramStart"/>
      <w:r w:rsidRPr="008F58EB">
        <w:rPr>
          <w:lang w:eastAsia="zh-CN"/>
        </w:rPr>
        <w:t>类</w:t>
      </w:r>
      <w:r w:rsidRPr="008F58EB">
        <w:rPr>
          <w:lang w:eastAsia="zh-CN"/>
        </w:rPr>
        <w:t xml:space="preserve"> – </w:t>
      </w:r>
      <w:proofErr w:type="gramEnd"/>
      <w:r w:rsidRPr="008F58EB">
        <w:rPr>
          <w:lang w:eastAsia="zh-CN"/>
        </w:rPr>
        <w:t>业务化应用系统</w:t>
      </w:r>
    </w:p>
    <w:tbl>
      <w:tblPr>
        <w:tblStyle w:val="TableGrid1"/>
        <w:tblW w:w="9639" w:type="dxa"/>
        <w:jc w:val="center"/>
        <w:tblLook w:val="04A0" w:firstRow="1" w:lastRow="0" w:firstColumn="1" w:lastColumn="0" w:noHBand="0" w:noVBand="1"/>
      </w:tblPr>
      <w:tblGrid>
        <w:gridCol w:w="2173"/>
        <w:gridCol w:w="2645"/>
        <w:gridCol w:w="2022"/>
        <w:gridCol w:w="2799"/>
      </w:tblGrid>
      <w:tr w:rsidR="00994F83" w:rsidRPr="008F58EB" w14:paraId="563C3011" w14:textId="77777777" w:rsidTr="00B378CA">
        <w:trPr>
          <w:jc w:val="center"/>
        </w:trPr>
        <w:tc>
          <w:tcPr>
            <w:tcW w:w="1127" w:type="pct"/>
            <w:vAlign w:val="center"/>
          </w:tcPr>
          <w:p w14:paraId="5C8749FB" w14:textId="640ACE4E" w:rsidR="00994F83" w:rsidRPr="008F58EB" w:rsidRDefault="00994F83" w:rsidP="00B378CA">
            <w:pPr>
              <w:pStyle w:val="Tablehead"/>
              <w:rPr>
                <w:rFonts w:ascii="Times New Roman" w:eastAsia="SimSun" w:hAnsi="Times New Roman" w:cs="Times New Roman"/>
              </w:rPr>
            </w:pPr>
            <w:r w:rsidRPr="008F58EB">
              <w:rPr>
                <w:rFonts w:ascii="Times New Roman" w:eastAsia="SimSun" w:hAnsi="Times New Roman" w:cs="Times New Roman"/>
                <w:lang w:eastAsia="zh-CN"/>
              </w:rPr>
              <w:t>仪器类型</w:t>
            </w:r>
          </w:p>
        </w:tc>
        <w:tc>
          <w:tcPr>
            <w:tcW w:w="1372" w:type="pct"/>
            <w:vAlign w:val="center"/>
          </w:tcPr>
          <w:p w14:paraId="4D2E0AEF" w14:textId="63DAC3A2" w:rsidR="00994F83" w:rsidRPr="008F58EB" w:rsidRDefault="00994F83" w:rsidP="00B378CA">
            <w:pPr>
              <w:pStyle w:val="Tablehead"/>
              <w:rPr>
                <w:rFonts w:ascii="Times New Roman" w:eastAsia="SimSun" w:hAnsi="Times New Roman" w:cs="Times New Roman"/>
              </w:rPr>
            </w:pPr>
            <w:r w:rsidRPr="008F58EB">
              <w:rPr>
                <w:rFonts w:ascii="Times New Roman" w:eastAsia="SimSun" w:hAnsi="Times New Roman" w:cs="Times New Roman"/>
                <w:lang w:eastAsia="zh-CN"/>
              </w:rPr>
              <w:t>频率</w:t>
            </w:r>
            <w:r w:rsidR="00A46023"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MHz</w:t>
            </w:r>
            <w:r w:rsidR="00A46023" w:rsidRPr="008F58EB">
              <w:rPr>
                <w:rFonts w:ascii="Times New Roman" w:eastAsia="SimSun" w:hAnsi="Times New Roman" w:cs="Times New Roman"/>
                <w:lang w:eastAsia="zh-CN"/>
              </w:rPr>
              <w:t>）</w:t>
            </w:r>
          </w:p>
        </w:tc>
        <w:tc>
          <w:tcPr>
            <w:tcW w:w="1049" w:type="pct"/>
            <w:vAlign w:val="center"/>
          </w:tcPr>
          <w:p w14:paraId="7A664A1D" w14:textId="6BF31152" w:rsidR="00994F83" w:rsidRPr="008F58EB" w:rsidRDefault="00994F83" w:rsidP="00B378CA">
            <w:pPr>
              <w:pStyle w:val="Tablehead"/>
              <w:rPr>
                <w:rFonts w:ascii="Times New Roman" w:eastAsia="SimSun" w:hAnsi="Times New Roman" w:cs="Times New Roman"/>
              </w:rPr>
            </w:pPr>
            <w:r w:rsidRPr="008F58EB">
              <w:rPr>
                <w:rFonts w:ascii="Times New Roman" w:eastAsia="SimSun" w:hAnsi="Times New Roman" w:cs="Times New Roman"/>
                <w:lang w:eastAsia="zh-CN"/>
              </w:rPr>
              <w:t>带宽</w:t>
            </w:r>
          </w:p>
        </w:tc>
        <w:tc>
          <w:tcPr>
            <w:tcW w:w="1452" w:type="pct"/>
            <w:vAlign w:val="center"/>
          </w:tcPr>
          <w:p w14:paraId="41362BD4" w14:textId="60B94BFD" w:rsidR="00994F83" w:rsidRPr="008F58EB" w:rsidRDefault="00994F83" w:rsidP="00B378CA">
            <w:pPr>
              <w:pStyle w:val="Tablehead"/>
              <w:rPr>
                <w:rFonts w:ascii="Times New Roman" w:eastAsia="SimSun" w:hAnsi="Times New Roman" w:cs="Times New Roman"/>
              </w:rPr>
            </w:pPr>
            <w:r w:rsidRPr="008F58EB">
              <w:rPr>
                <w:rFonts w:ascii="Times New Roman" w:eastAsia="SimSun" w:hAnsi="Times New Roman" w:cs="Times New Roman"/>
                <w:lang w:eastAsia="zh-CN"/>
              </w:rPr>
              <w:t>地点</w:t>
            </w:r>
            <w:r w:rsidR="00A46023"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国家</w:t>
            </w:r>
            <w:r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地区</w:t>
            </w:r>
            <w:r w:rsidR="00A46023" w:rsidRPr="008F58EB">
              <w:rPr>
                <w:rFonts w:ascii="Times New Roman" w:eastAsia="SimSun" w:hAnsi="Times New Roman" w:cs="Times New Roman"/>
                <w:lang w:eastAsia="zh-CN"/>
              </w:rPr>
              <w:t>）</w:t>
            </w:r>
          </w:p>
        </w:tc>
      </w:tr>
      <w:tr w:rsidR="00994F83" w:rsidRPr="008F58EB" w14:paraId="0CE7F60B" w14:textId="77777777" w:rsidTr="00B378CA">
        <w:trPr>
          <w:trHeight w:val="395"/>
          <w:jc w:val="center"/>
        </w:trPr>
        <w:tc>
          <w:tcPr>
            <w:tcW w:w="1127" w:type="pct"/>
            <w:vMerge w:val="restart"/>
            <w:vAlign w:val="center"/>
          </w:tcPr>
          <w:p w14:paraId="5E0CE406" w14:textId="1CA5206A" w:rsidR="00994F83" w:rsidRPr="008F58EB" w:rsidRDefault="00994F83" w:rsidP="00B378CA">
            <w:pPr>
              <w:pStyle w:val="Tabletext"/>
              <w:jc w:val="left"/>
              <w:rPr>
                <w:lang w:eastAsia="zh-CN"/>
              </w:rPr>
            </w:pPr>
            <w:r w:rsidRPr="008F58EB">
              <w:rPr>
                <w:lang w:eastAsia="zh-CN"/>
              </w:rPr>
              <w:t>太阳射电流量监测</w:t>
            </w:r>
          </w:p>
        </w:tc>
        <w:tc>
          <w:tcPr>
            <w:tcW w:w="1372" w:type="pct"/>
            <w:vAlign w:val="center"/>
          </w:tcPr>
          <w:p w14:paraId="2F94B0F1" w14:textId="77777777" w:rsidR="00994F83" w:rsidRPr="008F58EB" w:rsidRDefault="00994F83" w:rsidP="00B378CA">
            <w:pPr>
              <w:pStyle w:val="Tabletext"/>
              <w:jc w:val="center"/>
              <w:rPr>
                <w:lang w:eastAsia="zh-CN"/>
              </w:rPr>
            </w:pPr>
            <w:r w:rsidRPr="008F58EB">
              <w:rPr>
                <w:rFonts w:asciiTheme="majorBidi" w:hAnsiTheme="majorBidi" w:cstheme="majorBidi"/>
                <w:lang w:eastAsia="zh-CN"/>
              </w:rPr>
              <w:t xml:space="preserve">245, 410, 610, </w:t>
            </w:r>
            <w:r w:rsidRPr="008F58EB">
              <w:rPr>
                <w:rFonts w:asciiTheme="majorBidi" w:hAnsiTheme="majorBidi" w:cstheme="majorBidi"/>
                <w:lang w:eastAsia="zh-CN"/>
              </w:rPr>
              <w:br/>
              <w:t>8 800, 15 400</w:t>
            </w:r>
          </w:p>
        </w:tc>
        <w:tc>
          <w:tcPr>
            <w:tcW w:w="1049" w:type="pct"/>
            <w:vAlign w:val="center"/>
          </w:tcPr>
          <w:p w14:paraId="7654E391" w14:textId="31C8A6E3" w:rsidR="00994F83" w:rsidRPr="008F58EB" w:rsidRDefault="00994F83" w:rsidP="00B378CA">
            <w:pPr>
              <w:pStyle w:val="Tabletext"/>
              <w:jc w:val="center"/>
              <w:rPr>
                <w:lang w:eastAsia="zh-CN"/>
              </w:rPr>
            </w:pPr>
            <w:r w:rsidRPr="008F58EB">
              <w:rPr>
                <w:lang w:eastAsia="zh-CN"/>
              </w:rPr>
              <w:t>可变</w:t>
            </w:r>
          </w:p>
        </w:tc>
        <w:tc>
          <w:tcPr>
            <w:tcW w:w="1452" w:type="pct"/>
            <w:vAlign w:val="center"/>
          </w:tcPr>
          <w:p w14:paraId="31AB1F99" w14:textId="28FFBCC3" w:rsidR="00994F83" w:rsidRPr="008F58EB" w:rsidRDefault="00994F83" w:rsidP="00B378CA">
            <w:pPr>
              <w:pStyle w:val="Tabletext"/>
              <w:jc w:val="center"/>
              <w:rPr>
                <w:lang w:eastAsia="zh-CN"/>
              </w:rPr>
            </w:pPr>
            <w:r w:rsidRPr="008F58EB">
              <w:rPr>
                <w:lang w:eastAsia="zh-CN"/>
              </w:rPr>
              <w:t>澳大利亚、意大利、美国</w:t>
            </w:r>
          </w:p>
        </w:tc>
      </w:tr>
      <w:tr w:rsidR="00994F83" w:rsidRPr="008F58EB" w14:paraId="4C95D470" w14:textId="77777777" w:rsidTr="00B378CA">
        <w:trPr>
          <w:trHeight w:val="395"/>
          <w:jc w:val="center"/>
        </w:trPr>
        <w:tc>
          <w:tcPr>
            <w:tcW w:w="1127" w:type="pct"/>
            <w:vMerge/>
            <w:vAlign w:val="center"/>
          </w:tcPr>
          <w:p w14:paraId="39D6C615" w14:textId="77777777" w:rsidR="00994F83" w:rsidRPr="008F58EB" w:rsidRDefault="00994F83" w:rsidP="00B378CA">
            <w:pPr>
              <w:pStyle w:val="Tabletext"/>
              <w:rPr>
                <w:lang w:eastAsia="zh-CN"/>
              </w:rPr>
            </w:pPr>
          </w:p>
        </w:tc>
        <w:tc>
          <w:tcPr>
            <w:tcW w:w="1372" w:type="pct"/>
            <w:vAlign w:val="center"/>
          </w:tcPr>
          <w:p w14:paraId="7F79F568" w14:textId="77777777" w:rsidR="00994F83" w:rsidRPr="008F58EB" w:rsidRDefault="00994F83" w:rsidP="00B378CA">
            <w:pPr>
              <w:pStyle w:val="Tabletext"/>
              <w:jc w:val="center"/>
              <w:rPr>
                <w:rFonts w:asciiTheme="majorBidi" w:hAnsiTheme="majorBidi" w:cstheme="majorBidi"/>
                <w:lang w:eastAsia="zh-CN"/>
              </w:rPr>
            </w:pPr>
            <w:r w:rsidRPr="008F58EB">
              <w:rPr>
                <w:rFonts w:asciiTheme="majorBidi" w:hAnsiTheme="majorBidi" w:cstheme="majorBidi"/>
                <w:lang w:eastAsia="zh-CN"/>
              </w:rPr>
              <w:t>2 695</w:t>
            </w:r>
          </w:p>
        </w:tc>
        <w:tc>
          <w:tcPr>
            <w:tcW w:w="1049" w:type="pct"/>
            <w:vAlign w:val="center"/>
          </w:tcPr>
          <w:p w14:paraId="04C89890" w14:textId="685DB95F" w:rsidR="00994F83" w:rsidRPr="008F58EB" w:rsidRDefault="00994F83" w:rsidP="00B378CA">
            <w:pPr>
              <w:pStyle w:val="Tabletext"/>
              <w:jc w:val="center"/>
              <w:rPr>
                <w:rFonts w:asciiTheme="majorBidi" w:hAnsiTheme="majorBidi" w:cstheme="majorBidi"/>
                <w:lang w:eastAsia="zh-CN"/>
              </w:rPr>
            </w:pPr>
            <w:r w:rsidRPr="008F58EB">
              <w:rPr>
                <w:lang w:eastAsia="zh-CN"/>
              </w:rPr>
              <w:t>可变</w:t>
            </w:r>
          </w:p>
        </w:tc>
        <w:tc>
          <w:tcPr>
            <w:tcW w:w="1452" w:type="pct"/>
            <w:vAlign w:val="center"/>
          </w:tcPr>
          <w:p w14:paraId="1E917081" w14:textId="35F43962" w:rsidR="00994F83" w:rsidRPr="008F58EB" w:rsidRDefault="00994F83" w:rsidP="00B378CA">
            <w:pPr>
              <w:pStyle w:val="Tabletext"/>
              <w:jc w:val="center"/>
              <w:rPr>
                <w:rFonts w:asciiTheme="majorBidi" w:hAnsiTheme="majorBidi" w:cstheme="majorBidi"/>
                <w:lang w:eastAsia="zh-CN"/>
              </w:rPr>
            </w:pPr>
            <w:r w:rsidRPr="008F58EB">
              <w:rPr>
                <w:lang w:eastAsia="zh-CN"/>
              </w:rPr>
              <w:t>澳大利亚、意大利、美国</w:t>
            </w:r>
            <w:r w:rsidRPr="008F58EB">
              <w:rPr>
                <w:lang w:eastAsia="zh-CN"/>
              </w:rPr>
              <w:br/>
            </w:r>
            <w:r w:rsidRPr="008F58EB">
              <w:rPr>
                <w:lang w:eastAsia="zh-CN"/>
              </w:rPr>
              <w:t>比利时</w:t>
            </w:r>
          </w:p>
        </w:tc>
      </w:tr>
      <w:tr w:rsidR="00994F83" w:rsidRPr="008F58EB" w14:paraId="27458377" w14:textId="77777777" w:rsidTr="00B378CA">
        <w:trPr>
          <w:trHeight w:val="395"/>
          <w:jc w:val="center"/>
        </w:trPr>
        <w:tc>
          <w:tcPr>
            <w:tcW w:w="1127" w:type="pct"/>
            <w:vMerge/>
            <w:vAlign w:val="center"/>
          </w:tcPr>
          <w:p w14:paraId="2B03A2C8" w14:textId="77777777" w:rsidR="00994F83" w:rsidRPr="008F58EB" w:rsidRDefault="00994F83" w:rsidP="00B378CA">
            <w:pPr>
              <w:pStyle w:val="Tabletext"/>
              <w:rPr>
                <w:lang w:eastAsia="zh-CN"/>
              </w:rPr>
            </w:pPr>
          </w:p>
        </w:tc>
        <w:tc>
          <w:tcPr>
            <w:tcW w:w="1372" w:type="pct"/>
            <w:vAlign w:val="center"/>
          </w:tcPr>
          <w:p w14:paraId="4588A12E" w14:textId="77777777" w:rsidR="00994F83" w:rsidRPr="008F58EB" w:rsidRDefault="00994F83" w:rsidP="00B378CA">
            <w:pPr>
              <w:pStyle w:val="Tabletext"/>
              <w:jc w:val="center"/>
              <w:rPr>
                <w:rFonts w:asciiTheme="majorBidi" w:hAnsiTheme="majorBidi" w:cstheme="majorBidi"/>
                <w:lang w:eastAsia="zh-CN"/>
              </w:rPr>
            </w:pPr>
            <w:r w:rsidRPr="008F58EB">
              <w:rPr>
                <w:rFonts w:asciiTheme="majorBidi" w:hAnsiTheme="majorBidi" w:cstheme="majorBidi"/>
                <w:lang w:eastAsia="zh-CN"/>
              </w:rPr>
              <w:t>1 415, 4 995</w:t>
            </w:r>
          </w:p>
        </w:tc>
        <w:tc>
          <w:tcPr>
            <w:tcW w:w="1049" w:type="pct"/>
            <w:vAlign w:val="center"/>
          </w:tcPr>
          <w:p w14:paraId="259C4957" w14:textId="2B55559C" w:rsidR="00994F83" w:rsidRPr="008F58EB" w:rsidRDefault="00994F83" w:rsidP="00B378CA">
            <w:pPr>
              <w:pStyle w:val="Tabletext"/>
              <w:jc w:val="center"/>
              <w:rPr>
                <w:rFonts w:asciiTheme="majorBidi" w:hAnsiTheme="majorBidi" w:cstheme="majorBidi"/>
                <w:lang w:eastAsia="zh-CN"/>
              </w:rPr>
            </w:pPr>
            <w:r w:rsidRPr="008F58EB">
              <w:rPr>
                <w:lang w:eastAsia="zh-CN"/>
              </w:rPr>
              <w:t>可变</w:t>
            </w:r>
          </w:p>
        </w:tc>
        <w:tc>
          <w:tcPr>
            <w:tcW w:w="1452" w:type="pct"/>
            <w:vAlign w:val="center"/>
          </w:tcPr>
          <w:p w14:paraId="77B64A18" w14:textId="25B175A6" w:rsidR="00994F83" w:rsidRPr="008F58EB" w:rsidRDefault="00994F83" w:rsidP="00B378CA">
            <w:pPr>
              <w:pStyle w:val="Tabletext"/>
              <w:jc w:val="center"/>
              <w:rPr>
                <w:rFonts w:asciiTheme="majorBidi" w:hAnsiTheme="majorBidi" w:cstheme="majorBidi"/>
                <w:lang w:val="it-IT" w:eastAsia="zh-CN"/>
              </w:rPr>
            </w:pPr>
            <w:r w:rsidRPr="008F58EB">
              <w:rPr>
                <w:lang w:eastAsia="zh-CN"/>
              </w:rPr>
              <w:t>澳大利亚、意大利、美国、加拿大、比利时、中国</w:t>
            </w:r>
          </w:p>
        </w:tc>
      </w:tr>
      <w:tr w:rsidR="00994F83" w:rsidRPr="008F58EB" w14:paraId="7B86B430" w14:textId="77777777" w:rsidTr="00B378CA">
        <w:trPr>
          <w:trHeight w:val="395"/>
          <w:jc w:val="center"/>
        </w:trPr>
        <w:tc>
          <w:tcPr>
            <w:tcW w:w="1127" w:type="pct"/>
            <w:vMerge/>
            <w:vAlign w:val="center"/>
          </w:tcPr>
          <w:p w14:paraId="30D132BD" w14:textId="77777777" w:rsidR="00994F83" w:rsidRPr="008F58EB" w:rsidRDefault="00994F83" w:rsidP="00B378CA">
            <w:pPr>
              <w:pStyle w:val="Tabletext"/>
              <w:rPr>
                <w:lang w:val="it-IT" w:eastAsia="zh-CN"/>
              </w:rPr>
            </w:pPr>
          </w:p>
        </w:tc>
        <w:tc>
          <w:tcPr>
            <w:tcW w:w="1372" w:type="pct"/>
            <w:vAlign w:val="center"/>
          </w:tcPr>
          <w:p w14:paraId="64945393" w14:textId="77777777" w:rsidR="00994F83" w:rsidRPr="008F58EB" w:rsidRDefault="00994F83" w:rsidP="00B378CA">
            <w:pPr>
              <w:pStyle w:val="Tabletext"/>
              <w:jc w:val="center"/>
              <w:rPr>
                <w:rFonts w:asciiTheme="majorBidi" w:hAnsiTheme="majorBidi" w:cstheme="majorBidi"/>
                <w:lang w:eastAsia="zh-CN"/>
              </w:rPr>
            </w:pPr>
            <w:r w:rsidRPr="008F58EB">
              <w:rPr>
                <w:rFonts w:asciiTheme="majorBidi" w:eastAsiaTheme="minorEastAsia" w:hAnsiTheme="majorBidi" w:cstheme="majorBidi"/>
                <w:lang w:eastAsia="zh-CN"/>
              </w:rPr>
              <w:t xml:space="preserve">2 200, 2 300, 2 730, 3 350, </w:t>
            </w:r>
            <w:r w:rsidRPr="008F58EB">
              <w:rPr>
                <w:rFonts w:asciiTheme="majorBidi" w:hAnsiTheme="majorBidi" w:cstheme="majorBidi"/>
                <w:lang w:eastAsia="zh-CN"/>
              </w:rPr>
              <w:t>4</w:t>
            </w:r>
            <w:r w:rsidRPr="008F58EB">
              <w:rPr>
                <w:rFonts w:asciiTheme="majorBidi" w:eastAsiaTheme="minorEastAsia" w:hAnsiTheme="majorBidi" w:cstheme="majorBidi"/>
                <w:lang w:eastAsia="zh-CN"/>
              </w:rPr>
              <w:t> </w:t>
            </w:r>
            <w:r w:rsidRPr="008F58EB">
              <w:rPr>
                <w:rFonts w:asciiTheme="majorBidi" w:hAnsiTheme="majorBidi" w:cstheme="majorBidi"/>
                <w:lang w:eastAsia="zh-CN"/>
              </w:rPr>
              <w:t>542</w:t>
            </w:r>
            <w:r w:rsidRPr="008F58EB">
              <w:rPr>
                <w:rFonts w:asciiTheme="majorBidi" w:eastAsiaTheme="minorEastAsia" w:hAnsiTheme="majorBidi" w:cstheme="majorBidi"/>
                <w:lang w:eastAsia="zh-CN"/>
              </w:rPr>
              <w:t>, 4 500, 5 000, 8 000,</w:t>
            </w:r>
            <w:r w:rsidRPr="008F58EB">
              <w:rPr>
                <w:rFonts w:asciiTheme="majorBidi" w:hAnsiTheme="majorBidi" w:cstheme="majorBidi"/>
                <w:lang w:eastAsia="zh-CN"/>
              </w:rPr>
              <w:t xml:space="preserve"> </w:t>
            </w:r>
            <w:r w:rsidRPr="008F58EB">
              <w:rPr>
                <w:rFonts w:asciiTheme="majorBidi" w:eastAsiaTheme="minorEastAsia" w:hAnsiTheme="majorBidi" w:cstheme="majorBidi"/>
                <w:lang w:eastAsia="zh-CN"/>
              </w:rPr>
              <w:t>9 000</w:t>
            </w:r>
            <w:r w:rsidRPr="008F58EB">
              <w:rPr>
                <w:rFonts w:asciiTheme="majorBidi" w:hAnsiTheme="majorBidi" w:cstheme="majorBidi"/>
                <w:lang w:eastAsia="zh-CN"/>
              </w:rPr>
              <w:t>, 9</w:t>
            </w:r>
            <w:r w:rsidRPr="008F58EB">
              <w:rPr>
                <w:rFonts w:asciiTheme="majorBidi" w:eastAsiaTheme="minorEastAsia" w:hAnsiTheme="majorBidi" w:cstheme="majorBidi"/>
                <w:lang w:eastAsia="zh-CN"/>
              </w:rPr>
              <w:t> </w:t>
            </w:r>
            <w:r w:rsidRPr="008F58EB">
              <w:rPr>
                <w:rFonts w:asciiTheme="majorBidi" w:hAnsiTheme="majorBidi" w:cstheme="majorBidi"/>
                <w:lang w:eastAsia="zh-CN"/>
              </w:rPr>
              <w:t xml:space="preserve">081 </w:t>
            </w:r>
          </w:p>
        </w:tc>
        <w:tc>
          <w:tcPr>
            <w:tcW w:w="1049" w:type="pct"/>
            <w:vAlign w:val="center"/>
          </w:tcPr>
          <w:p w14:paraId="29572338" w14:textId="77777777" w:rsidR="00994F83" w:rsidRPr="008F58EB" w:rsidRDefault="00994F83" w:rsidP="00B378CA">
            <w:pPr>
              <w:pStyle w:val="Tabletext"/>
              <w:jc w:val="center"/>
              <w:rPr>
                <w:rFonts w:asciiTheme="majorBidi" w:hAnsiTheme="majorBidi" w:cstheme="majorBidi"/>
                <w:lang w:eastAsia="zh-CN"/>
              </w:rPr>
            </w:pPr>
            <w:r w:rsidRPr="008F58EB">
              <w:rPr>
                <w:rFonts w:asciiTheme="majorBidi" w:hAnsiTheme="majorBidi" w:cstheme="majorBidi"/>
                <w:lang w:eastAsia="zh-CN"/>
              </w:rPr>
              <w:t>10 MHz</w:t>
            </w:r>
          </w:p>
        </w:tc>
        <w:tc>
          <w:tcPr>
            <w:tcW w:w="1452" w:type="pct"/>
            <w:vAlign w:val="center"/>
          </w:tcPr>
          <w:p w14:paraId="0EEED5A4" w14:textId="01E1E793" w:rsidR="00994F83" w:rsidRPr="008F58EB" w:rsidRDefault="00994F83" w:rsidP="00B378CA">
            <w:pPr>
              <w:pStyle w:val="Tabletext"/>
              <w:jc w:val="center"/>
              <w:rPr>
                <w:rFonts w:asciiTheme="majorBidi" w:hAnsiTheme="majorBidi" w:cstheme="majorBidi"/>
                <w:lang w:eastAsia="zh-CN"/>
              </w:rPr>
            </w:pPr>
            <w:r w:rsidRPr="008F58EB">
              <w:rPr>
                <w:lang w:eastAsia="zh-CN"/>
              </w:rPr>
              <w:t>中国</w:t>
            </w:r>
          </w:p>
        </w:tc>
      </w:tr>
      <w:tr w:rsidR="00994F83" w:rsidRPr="008F58EB" w14:paraId="22F092B4" w14:textId="77777777" w:rsidTr="00B378CA">
        <w:trPr>
          <w:trHeight w:val="395"/>
          <w:jc w:val="center"/>
        </w:trPr>
        <w:tc>
          <w:tcPr>
            <w:tcW w:w="1127" w:type="pct"/>
            <w:vMerge/>
            <w:tcBorders>
              <w:bottom w:val="single" w:sz="4" w:space="0" w:color="auto"/>
            </w:tcBorders>
            <w:vAlign w:val="center"/>
          </w:tcPr>
          <w:p w14:paraId="79BB9DCE" w14:textId="77777777" w:rsidR="00994F83" w:rsidRPr="008F58EB" w:rsidRDefault="00994F83" w:rsidP="00B378CA">
            <w:pPr>
              <w:pStyle w:val="Tabletext"/>
              <w:rPr>
                <w:lang w:eastAsia="zh-CN"/>
              </w:rPr>
            </w:pPr>
          </w:p>
        </w:tc>
        <w:tc>
          <w:tcPr>
            <w:tcW w:w="1372" w:type="pct"/>
            <w:vAlign w:val="center"/>
          </w:tcPr>
          <w:p w14:paraId="2DA1D828" w14:textId="77777777" w:rsidR="00994F83" w:rsidRPr="008F58EB" w:rsidRDefault="00994F83" w:rsidP="00B378CA">
            <w:pPr>
              <w:pStyle w:val="Tabletext"/>
              <w:jc w:val="center"/>
              <w:rPr>
                <w:rFonts w:asciiTheme="majorBidi" w:hAnsiTheme="majorBidi" w:cstheme="majorBidi"/>
                <w:lang w:eastAsia="zh-CN"/>
              </w:rPr>
            </w:pPr>
            <w:r w:rsidRPr="008F58EB">
              <w:rPr>
                <w:rFonts w:asciiTheme="majorBidi" w:hAnsiTheme="majorBidi" w:cstheme="majorBidi"/>
                <w:lang w:eastAsia="zh-CN"/>
              </w:rPr>
              <w:t>2 800</w:t>
            </w:r>
          </w:p>
        </w:tc>
        <w:tc>
          <w:tcPr>
            <w:tcW w:w="1049" w:type="pct"/>
            <w:vAlign w:val="center"/>
          </w:tcPr>
          <w:p w14:paraId="34EE34CC" w14:textId="1F84B9BB" w:rsidR="00994F83" w:rsidRPr="008F58EB" w:rsidRDefault="00994F83" w:rsidP="00B378CA">
            <w:pPr>
              <w:pStyle w:val="Tabletext"/>
              <w:jc w:val="center"/>
              <w:rPr>
                <w:rFonts w:asciiTheme="majorBidi" w:hAnsiTheme="majorBidi" w:cstheme="majorBidi"/>
                <w:lang w:eastAsia="zh-CN"/>
              </w:rPr>
            </w:pPr>
            <w:r w:rsidRPr="008F58EB">
              <w:rPr>
                <w:lang w:eastAsia="zh-CN"/>
              </w:rPr>
              <w:t>可变</w:t>
            </w:r>
          </w:p>
        </w:tc>
        <w:tc>
          <w:tcPr>
            <w:tcW w:w="1452" w:type="pct"/>
            <w:vAlign w:val="center"/>
          </w:tcPr>
          <w:p w14:paraId="316C4DC7" w14:textId="56DBFDC3" w:rsidR="00994F83" w:rsidRPr="008F58EB" w:rsidRDefault="00994F83" w:rsidP="00B378CA">
            <w:pPr>
              <w:pStyle w:val="Tabletext"/>
              <w:jc w:val="center"/>
              <w:rPr>
                <w:rFonts w:asciiTheme="majorBidi" w:hAnsiTheme="majorBidi" w:cstheme="majorBidi"/>
                <w:lang w:eastAsia="zh-CN"/>
              </w:rPr>
            </w:pPr>
            <w:r w:rsidRPr="008F58EB">
              <w:rPr>
                <w:lang w:eastAsia="zh-CN"/>
              </w:rPr>
              <w:t>加拿大、比利时、中国、韩国、波兰</w:t>
            </w:r>
          </w:p>
        </w:tc>
      </w:tr>
      <w:tr w:rsidR="00994F83" w:rsidRPr="008F58EB" w14:paraId="3FB3FACB" w14:textId="77777777" w:rsidTr="00B378CA">
        <w:trPr>
          <w:trHeight w:val="395"/>
          <w:jc w:val="center"/>
        </w:trPr>
        <w:tc>
          <w:tcPr>
            <w:tcW w:w="1127" w:type="pct"/>
            <w:vMerge/>
            <w:tcBorders>
              <w:bottom w:val="single" w:sz="4" w:space="0" w:color="auto"/>
            </w:tcBorders>
            <w:vAlign w:val="center"/>
          </w:tcPr>
          <w:p w14:paraId="0238BAD7" w14:textId="77777777" w:rsidR="00994F83" w:rsidRPr="008F58EB" w:rsidRDefault="00994F83" w:rsidP="00B378CA">
            <w:pPr>
              <w:pStyle w:val="Tabletext"/>
              <w:rPr>
                <w:lang w:eastAsia="zh-CN"/>
              </w:rPr>
            </w:pPr>
          </w:p>
        </w:tc>
        <w:tc>
          <w:tcPr>
            <w:tcW w:w="1372" w:type="pct"/>
            <w:vAlign w:val="center"/>
          </w:tcPr>
          <w:p w14:paraId="55648D77" w14:textId="77777777" w:rsidR="00994F83" w:rsidRPr="008F58EB" w:rsidRDefault="00994F83" w:rsidP="00B378CA">
            <w:pPr>
              <w:pStyle w:val="Tabletext"/>
              <w:jc w:val="center"/>
              <w:rPr>
                <w:lang w:eastAsia="zh-CN"/>
              </w:rPr>
            </w:pPr>
            <w:r w:rsidRPr="008F58EB">
              <w:rPr>
                <w:rFonts w:asciiTheme="majorBidi" w:hAnsiTheme="majorBidi" w:cstheme="majorBidi"/>
                <w:lang w:eastAsia="zh-CN"/>
              </w:rPr>
              <w:t>1 000</w:t>
            </w:r>
          </w:p>
        </w:tc>
        <w:tc>
          <w:tcPr>
            <w:tcW w:w="1049" w:type="pct"/>
            <w:vAlign w:val="center"/>
          </w:tcPr>
          <w:p w14:paraId="0D93F364" w14:textId="7E60A71F" w:rsidR="00994F83" w:rsidRPr="008F58EB" w:rsidRDefault="00994F83" w:rsidP="00B378CA">
            <w:pPr>
              <w:pStyle w:val="Tabletext"/>
              <w:jc w:val="center"/>
              <w:rPr>
                <w:lang w:eastAsia="zh-CN"/>
              </w:rPr>
            </w:pPr>
            <w:r w:rsidRPr="008F58EB">
              <w:rPr>
                <w:lang w:eastAsia="zh-CN"/>
              </w:rPr>
              <w:t>可变</w:t>
            </w:r>
          </w:p>
        </w:tc>
        <w:tc>
          <w:tcPr>
            <w:tcW w:w="1452" w:type="pct"/>
            <w:vAlign w:val="center"/>
          </w:tcPr>
          <w:p w14:paraId="7FECEFAF" w14:textId="0B2F20E4" w:rsidR="00994F83" w:rsidRPr="008F58EB" w:rsidRDefault="00994F83" w:rsidP="00B378CA">
            <w:pPr>
              <w:pStyle w:val="Tabletext"/>
              <w:jc w:val="center"/>
              <w:rPr>
                <w:lang w:eastAsia="zh-CN"/>
              </w:rPr>
            </w:pPr>
            <w:r w:rsidRPr="008F58EB">
              <w:rPr>
                <w:lang w:eastAsia="zh-CN"/>
              </w:rPr>
              <w:t>日本、比利时、波兰</w:t>
            </w:r>
          </w:p>
        </w:tc>
      </w:tr>
    </w:tbl>
    <w:p w14:paraId="06C69A01" w14:textId="77777777" w:rsidR="00376332" w:rsidRPr="008F58EB" w:rsidRDefault="00376332" w:rsidP="00AA2480">
      <w:pPr>
        <w:rPr>
          <w:lang w:val="en-US" w:eastAsia="zh-CN"/>
        </w:rPr>
      </w:pPr>
    </w:p>
    <w:p w14:paraId="2CB1FFAB" w14:textId="77777777" w:rsidR="00376332" w:rsidRPr="008F58EB" w:rsidRDefault="00376332" w:rsidP="00AA2480">
      <w:pPr>
        <w:rPr>
          <w:lang w:val="en-US" w:eastAsia="zh-CN"/>
        </w:rPr>
      </w:pPr>
    </w:p>
    <w:p w14:paraId="5288EF52" w14:textId="77777777" w:rsidR="00376332" w:rsidRPr="008F58EB" w:rsidRDefault="00376332" w:rsidP="00AA2480">
      <w:pPr>
        <w:rPr>
          <w:lang w:val="en-US" w:eastAsia="zh-CN"/>
        </w:rPr>
      </w:pPr>
    </w:p>
    <w:p w14:paraId="3C14B2E7" w14:textId="5F184549" w:rsidR="00B01F7E" w:rsidRPr="008F58EB" w:rsidRDefault="00B01F7E" w:rsidP="00AA2480">
      <w:pPr>
        <w:rPr>
          <w:lang w:eastAsia="zh-CN"/>
        </w:rPr>
      </w:pPr>
      <w:r w:rsidRPr="008F58EB">
        <w:rPr>
          <w:lang w:eastAsia="zh-CN"/>
        </w:rPr>
        <w:br w:type="page"/>
      </w:r>
    </w:p>
    <w:p w14:paraId="1BA78381" w14:textId="397B4502" w:rsidR="00FD1C84" w:rsidRPr="008F58EB" w:rsidRDefault="00FD1C84" w:rsidP="00FD1C84">
      <w:pPr>
        <w:pStyle w:val="TableNo"/>
      </w:pPr>
      <w:r w:rsidRPr="008F58EB">
        <w:rPr>
          <w:lang w:eastAsia="zh-CN"/>
        </w:rPr>
        <w:lastRenderedPageBreak/>
        <w:t>表</w:t>
      </w:r>
      <w:r w:rsidRPr="008F58EB">
        <w:rPr>
          <w:lang w:eastAsia="zh-CN"/>
        </w:rPr>
        <w:t>6-1</w:t>
      </w:r>
      <w:r w:rsidR="00A46023" w:rsidRPr="008F58EB">
        <w:t>（</w:t>
      </w:r>
      <w:r w:rsidR="00EF6085" w:rsidRPr="008F58EB">
        <w:rPr>
          <w:rFonts w:ascii="STKaiti" w:eastAsia="STKaiti" w:hAnsi="STKaiti" w:hint="eastAsia"/>
          <w:caps w:val="0"/>
          <w:lang w:eastAsia="zh-CN"/>
        </w:rPr>
        <w:t>完</w:t>
      </w:r>
      <w:r w:rsidR="00A46023" w:rsidRPr="008F58EB">
        <w:rPr>
          <w:caps w:val="0"/>
        </w:rPr>
        <w:t>）</w:t>
      </w:r>
    </w:p>
    <w:tbl>
      <w:tblPr>
        <w:tblStyle w:val="TableGrid1"/>
        <w:tblW w:w="9639" w:type="dxa"/>
        <w:jc w:val="center"/>
        <w:tblLook w:val="04A0" w:firstRow="1" w:lastRow="0" w:firstColumn="1" w:lastColumn="0" w:noHBand="0" w:noVBand="1"/>
      </w:tblPr>
      <w:tblGrid>
        <w:gridCol w:w="2173"/>
        <w:gridCol w:w="2645"/>
        <w:gridCol w:w="2022"/>
        <w:gridCol w:w="2799"/>
      </w:tblGrid>
      <w:tr w:rsidR="00FD1C84" w:rsidRPr="008F58EB" w14:paraId="2BF31E2C" w14:textId="77777777" w:rsidTr="00B378CA">
        <w:trPr>
          <w:trHeight w:val="395"/>
          <w:jc w:val="center"/>
        </w:trPr>
        <w:tc>
          <w:tcPr>
            <w:tcW w:w="1127" w:type="pct"/>
            <w:vAlign w:val="center"/>
          </w:tcPr>
          <w:p w14:paraId="046CBDB0" w14:textId="419DDA82" w:rsidR="00FD1C84" w:rsidRPr="008F58EB" w:rsidRDefault="00FD1C84" w:rsidP="00FD1C84">
            <w:pPr>
              <w:pStyle w:val="Tablehead"/>
              <w:rPr>
                <w:rFonts w:ascii="Times New Roman" w:eastAsia="SimSun" w:hAnsi="Times New Roman" w:cs="Times New Roman"/>
                <w:lang w:eastAsia="zh-CN"/>
              </w:rPr>
            </w:pPr>
            <w:r w:rsidRPr="008F58EB">
              <w:rPr>
                <w:rFonts w:ascii="Times New Roman" w:eastAsia="SimSun" w:hAnsi="Times New Roman" w:cs="Times New Roman"/>
                <w:lang w:eastAsia="zh-CN"/>
              </w:rPr>
              <w:t>仪器类型</w:t>
            </w:r>
          </w:p>
        </w:tc>
        <w:tc>
          <w:tcPr>
            <w:tcW w:w="1372" w:type="pct"/>
            <w:vAlign w:val="center"/>
          </w:tcPr>
          <w:p w14:paraId="5AB5C9E6" w14:textId="7F6A5CD0" w:rsidR="00FD1C84" w:rsidRPr="008F58EB" w:rsidRDefault="00FD1C84" w:rsidP="00FD1C84">
            <w:pPr>
              <w:pStyle w:val="Tablehead"/>
              <w:rPr>
                <w:rFonts w:ascii="Times New Roman" w:eastAsia="SimSun" w:hAnsi="Times New Roman" w:cs="Times New Roman"/>
                <w:lang w:eastAsia="zh-CN"/>
              </w:rPr>
            </w:pPr>
            <w:r w:rsidRPr="008F58EB">
              <w:rPr>
                <w:rFonts w:ascii="Times New Roman" w:eastAsia="SimSun" w:hAnsi="Times New Roman" w:cs="Times New Roman"/>
                <w:lang w:eastAsia="zh-CN"/>
              </w:rPr>
              <w:t>频率</w:t>
            </w:r>
            <w:r w:rsidR="00A46023"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MHz</w:t>
            </w:r>
            <w:r w:rsidR="00A46023" w:rsidRPr="008F58EB">
              <w:rPr>
                <w:rFonts w:ascii="Times New Roman" w:eastAsia="SimSun" w:hAnsi="Times New Roman" w:cs="Times New Roman"/>
                <w:lang w:eastAsia="zh-CN"/>
              </w:rPr>
              <w:t>）</w:t>
            </w:r>
          </w:p>
        </w:tc>
        <w:tc>
          <w:tcPr>
            <w:tcW w:w="1049" w:type="pct"/>
            <w:vAlign w:val="center"/>
          </w:tcPr>
          <w:p w14:paraId="0B0F68E8" w14:textId="402D551C" w:rsidR="00FD1C84" w:rsidRPr="008F58EB" w:rsidRDefault="00FD1C84" w:rsidP="00FD1C84">
            <w:pPr>
              <w:pStyle w:val="Tablehead"/>
              <w:rPr>
                <w:rFonts w:ascii="Times New Roman" w:eastAsia="SimSun" w:hAnsi="Times New Roman" w:cs="Times New Roman"/>
                <w:lang w:eastAsia="zh-CN"/>
              </w:rPr>
            </w:pPr>
            <w:r w:rsidRPr="008F58EB">
              <w:rPr>
                <w:rFonts w:ascii="Times New Roman" w:eastAsia="SimSun" w:hAnsi="Times New Roman" w:cs="Times New Roman"/>
                <w:lang w:eastAsia="zh-CN"/>
              </w:rPr>
              <w:t>带宽</w:t>
            </w:r>
          </w:p>
        </w:tc>
        <w:tc>
          <w:tcPr>
            <w:tcW w:w="1452" w:type="pct"/>
            <w:vAlign w:val="center"/>
          </w:tcPr>
          <w:p w14:paraId="6938326B" w14:textId="3BFD97D9" w:rsidR="00FD1C84" w:rsidRPr="008F58EB" w:rsidRDefault="00FD1C84" w:rsidP="00FD1C84">
            <w:pPr>
              <w:pStyle w:val="Tablehead"/>
              <w:rPr>
                <w:rFonts w:ascii="Times New Roman" w:eastAsia="SimSun" w:hAnsi="Times New Roman" w:cs="Times New Roman"/>
              </w:rPr>
            </w:pPr>
            <w:r w:rsidRPr="008F58EB">
              <w:rPr>
                <w:rFonts w:ascii="Times New Roman" w:eastAsia="SimSun" w:hAnsi="Times New Roman" w:cs="Times New Roman"/>
                <w:lang w:eastAsia="zh-CN"/>
              </w:rPr>
              <w:t>地点</w:t>
            </w:r>
            <w:r w:rsidR="00A46023"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国家</w:t>
            </w:r>
            <w:r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地区</w:t>
            </w:r>
            <w:r w:rsidR="00A46023" w:rsidRPr="008F58EB">
              <w:rPr>
                <w:rFonts w:ascii="Times New Roman" w:eastAsia="SimSun" w:hAnsi="Times New Roman" w:cs="Times New Roman"/>
                <w:lang w:eastAsia="zh-CN"/>
              </w:rPr>
              <w:t>）</w:t>
            </w:r>
          </w:p>
        </w:tc>
      </w:tr>
      <w:tr w:rsidR="00FD1C84" w:rsidRPr="008F58EB" w14:paraId="497B46B2" w14:textId="77777777" w:rsidTr="00B378CA">
        <w:trPr>
          <w:trHeight w:val="395"/>
          <w:jc w:val="center"/>
        </w:trPr>
        <w:tc>
          <w:tcPr>
            <w:tcW w:w="1127" w:type="pct"/>
            <w:vMerge w:val="restart"/>
            <w:vAlign w:val="center"/>
          </w:tcPr>
          <w:p w14:paraId="28D935A8" w14:textId="0C6C486F" w:rsidR="00FD1C84" w:rsidRPr="008F58EB" w:rsidRDefault="00BA56BE" w:rsidP="00B378CA">
            <w:pPr>
              <w:pStyle w:val="Tabletext"/>
              <w:rPr>
                <w:rFonts w:eastAsia="SimSun" w:cs="Times New Roman"/>
                <w:lang w:eastAsia="zh-CN"/>
              </w:rPr>
            </w:pPr>
            <w:r w:rsidRPr="008F58EB">
              <w:rPr>
                <w:rFonts w:eastAsia="SimSun" w:cs="Times New Roman"/>
                <w:lang w:eastAsia="zh-CN"/>
              </w:rPr>
              <w:t>频谱仪</w:t>
            </w:r>
          </w:p>
        </w:tc>
        <w:tc>
          <w:tcPr>
            <w:tcW w:w="1372" w:type="pct"/>
            <w:vAlign w:val="center"/>
          </w:tcPr>
          <w:p w14:paraId="2FEC464C"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30-3 000</w:t>
            </w:r>
          </w:p>
        </w:tc>
        <w:tc>
          <w:tcPr>
            <w:tcW w:w="1049" w:type="pct"/>
            <w:vAlign w:val="center"/>
          </w:tcPr>
          <w:p w14:paraId="1651AA67"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2 970 kHz</w:t>
            </w:r>
          </w:p>
        </w:tc>
        <w:tc>
          <w:tcPr>
            <w:tcW w:w="1452" w:type="pct"/>
            <w:vAlign w:val="center"/>
          </w:tcPr>
          <w:p w14:paraId="5602EE42" w14:textId="3979554C" w:rsidR="00FD1C84" w:rsidRPr="008F58EB" w:rsidRDefault="00BA56BE" w:rsidP="00B378CA">
            <w:pPr>
              <w:pStyle w:val="Tabletext"/>
              <w:jc w:val="center"/>
              <w:rPr>
                <w:rFonts w:eastAsia="SimSun" w:cs="Times New Roman"/>
                <w:lang w:eastAsia="zh-CN"/>
              </w:rPr>
            </w:pPr>
            <w:r w:rsidRPr="008F58EB">
              <w:rPr>
                <w:rFonts w:eastAsia="SimSun" w:cs="Times New Roman"/>
                <w:lang w:eastAsia="zh-CN"/>
              </w:rPr>
              <w:t>韩国</w:t>
            </w:r>
          </w:p>
        </w:tc>
      </w:tr>
      <w:tr w:rsidR="00FD1C84" w:rsidRPr="008F58EB" w14:paraId="6C3045EA" w14:textId="77777777" w:rsidTr="00B378CA">
        <w:trPr>
          <w:trHeight w:val="395"/>
          <w:jc w:val="center"/>
        </w:trPr>
        <w:tc>
          <w:tcPr>
            <w:tcW w:w="1127" w:type="pct"/>
            <w:vMerge/>
            <w:vAlign w:val="center"/>
          </w:tcPr>
          <w:p w14:paraId="19540A03" w14:textId="77777777" w:rsidR="00FD1C84" w:rsidRPr="008F58EB" w:rsidRDefault="00FD1C84" w:rsidP="00B378CA">
            <w:pPr>
              <w:pStyle w:val="Tabletext"/>
              <w:rPr>
                <w:rFonts w:eastAsia="SimSun" w:cs="Times New Roman"/>
                <w:lang w:eastAsia="zh-CN"/>
              </w:rPr>
            </w:pPr>
          </w:p>
        </w:tc>
        <w:tc>
          <w:tcPr>
            <w:tcW w:w="1372" w:type="pct"/>
            <w:vAlign w:val="center"/>
          </w:tcPr>
          <w:p w14:paraId="4810C56B"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20-650</w:t>
            </w:r>
          </w:p>
        </w:tc>
        <w:tc>
          <w:tcPr>
            <w:tcW w:w="1049" w:type="pct"/>
            <w:vAlign w:val="center"/>
          </w:tcPr>
          <w:p w14:paraId="467279C7"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1 000 kHz</w:t>
            </w:r>
          </w:p>
        </w:tc>
        <w:tc>
          <w:tcPr>
            <w:tcW w:w="1452" w:type="pct"/>
            <w:vAlign w:val="center"/>
          </w:tcPr>
          <w:p w14:paraId="30B6B451" w14:textId="6A33BA68" w:rsidR="00FD1C84" w:rsidRPr="008F58EB" w:rsidRDefault="00BA56BE" w:rsidP="00B378CA">
            <w:pPr>
              <w:pStyle w:val="Tabletext"/>
              <w:jc w:val="center"/>
              <w:rPr>
                <w:rFonts w:eastAsia="SimSun" w:cs="Times New Roman"/>
              </w:rPr>
            </w:pPr>
            <w:r w:rsidRPr="008F58EB">
              <w:rPr>
                <w:rFonts w:eastAsia="SimSun" w:cs="Times New Roman"/>
                <w:lang w:eastAsia="zh-CN"/>
              </w:rPr>
              <w:t>希腊</w:t>
            </w:r>
          </w:p>
        </w:tc>
      </w:tr>
      <w:tr w:rsidR="00FD1C84" w:rsidRPr="008F58EB" w14:paraId="374ADC4F" w14:textId="77777777" w:rsidTr="00B378CA">
        <w:trPr>
          <w:trHeight w:val="395"/>
          <w:jc w:val="center"/>
        </w:trPr>
        <w:tc>
          <w:tcPr>
            <w:tcW w:w="1127" w:type="pct"/>
            <w:vMerge/>
            <w:vAlign w:val="center"/>
          </w:tcPr>
          <w:p w14:paraId="12F70E95" w14:textId="77777777" w:rsidR="00FD1C84" w:rsidRPr="008F58EB" w:rsidRDefault="00FD1C84" w:rsidP="00B378CA">
            <w:pPr>
              <w:pStyle w:val="Tabletext"/>
              <w:rPr>
                <w:rFonts w:eastAsia="SimSun" w:cs="Times New Roman"/>
                <w:lang w:eastAsia="zh-CN"/>
              </w:rPr>
            </w:pPr>
          </w:p>
        </w:tc>
        <w:tc>
          <w:tcPr>
            <w:tcW w:w="1372" w:type="pct"/>
            <w:vAlign w:val="center"/>
          </w:tcPr>
          <w:p w14:paraId="2AF72540"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70-9 000</w:t>
            </w:r>
          </w:p>
        </w:tc>
        <w:tc>
          <w:tcPr>
            <w:tcW w:w="1049" w:type="pct"/>
            <w:vAlign w:val="center"/>
          </w:tcPr>
          <w:p w14:paraId="665CC7CA"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8 930 kHz</w:t>
            </w:r>
          </w:p>
        </w:tc>
        <w:tc>
          <w:tcPr>
            <w:tcW w:w="1452" w:type="pct"/>
            <w:vAlign w:val="center"/>
          </w:tcPr>
          <w:p w14:paraId="10696B6D" w14:textId="2DB09103" w:rsidR="00FD1C84" w:rsidRPr="008F58EB" w:rsidRDefault="00BA56BE" w:rsidP="00B378CA">
            <w:pPr>
              <w:pStyle w:val="Tabletext"/>
              <w:jc w:val="center"/>
              <w:rPr>
                <w:rFonts w:eastAsia="SimSun" w:cs="Times New Roman"/>
              </w:rPr>
            </w:pPr>
            <w:r w:rsidRPr="008F58EB">
              <w:rPr>
                <w:rFonts w:eastAsia="SimSun" w:cs="Times New Roman"/>
                <w:lang w:eastAsia="zh-CN"/>
              </w:rPr>
              <w:t>日本</w:t>
            </w:r>
          </w:p>
        </w:tc>
      </w:tr>
      <w:tr w:rsidR="00FD1C84" w:rsidRPr="008F58EB" w14:paraId="0FE2573E" w14:textId="77777777" w:rsidTr="00B378CA">
        <w:trPr>
          <w:trHeight w:val="395"/>
          <w:jc w:val="center"/>
        </w:trPr>
        <w:tc>
          <w:tcPr>
            <w:tcW w:w="1127" w:type="pct"/>
            <w:vMerge/>
            <w:vAlign w:val="center"/>
          </w:tcPr>
          <w:p w14:paraId="4DF2A6E1" w14:textId="77777777" w:rsidR="00FD1C84" w:rsidRPr="008F58EB" w:rsidRDefault="00FD1C84" w:rsidP="00B378CA">
            <w:pPr>
              <w:pStyle w:val="Tabletext"/>
              <w:rPr>
                <w:rFonts w:eastAsia="SimSun" w:cs="Times New Roman"/>
                <w:lang w:eastAsia="zh-CN"/>
              </w:rPr>
            </w:pPr>
          </w:p>
        </w:tc>
        <w:tc>
          <w:tcPr>
            <w:tcW w:w="1372" w:type="pct"/>
            <w:vAlign w:val="center"/>
          </w:tcPr>
          <w:p w14:paraId="70F8D9F4"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 xml:space="preserve">232-258, </w:t>
            </w:r>
          </w:p>
          <w:p w14:paraId="15CE6C24"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 xml:space="preserve">389-431, </w:t>
            </w:r>
          </w:p>
          <w:p w14:paraId="2B17565B"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500-18 000</w:t>
            </w:r>
          </w:p>
        </w:tc>
        <w:tc>
          <w:tcPr>
            <w:tcW w:w="1049" w:type="pct"/>
            <w:vAlign w:val="center"/>
          </w:tcPr>
          <w:p w14:paraId="39589A28"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18 000 kHz</w:t>
            </w:r>
          </w:p>
        </w:tc>
        <w:tc>
          <w:tcPr>
            <w:tcW w:w="1452" w:type="pct"/>
            <w:vAlign w:val="center"/>
          </w:tcPr>
          <w:p w14:paraId="171EB3BF" w14:textId="20CD6121" w:rsidR="00FD1C84" w:rsidRPr="008F58EB" w:rsidRDefault="00BA56BE" w:rsidP="00B378CA">
            <w:pPr>
              <w:pStyle w:val="Tabletext"/>
              <w:jc w:val="center"/>
              <w:rPr>
                <w:rFonts w:eastAsia="SimSun" w:cs="Times New Roman"/>
              </w:rPr>
            </w:pPr>
            <w:r w:rsidRPr="008F58EB">
              <w:rPr>
                <w:rFonts w:eastAsia="SimSun" w:cs="Times New Roman"/>
                <w:lang w:eastAsia="zh-CN"/>
              </w:rPr>
              <w:t>韩国</w:t>
            </w:r>
          </w:p>
        </w:tc>
      </w:tr>
      <w:tr w:rsidR="00FD1C84" w:rsidRPr="008F58EB" w14:paraId="73AF20CE" w14:textId="77777777" w:rsidTr="00B378CA">
        <w:trPr>
          <w:trHeight w:val="395"/>
          <w:jc w:val="center"/>
        </w:trPr>
        <w:tc>
          <w:tcPr>
            <w:tcW w:w="1127" w:type="pct"/>
            <w:vMerge/>
            <w:vAlign w:val="center"/>
          </w:tcPr>
          <w:p w14:paraId="7939A97B" w14:textId="77777777" w:rsidR="00FD1C84" w:rsidRPr="008F58EB" w:rsidRDefault="00FD1C84" w:rsidP="00B378CA">
            <w:pPr>
              <w:pStyle w:val="Tabletext"/>
              <w:rPr>
                <w:rFonts w:eastAsia="SimSun" w:cs="Times New Roman"/>
                <w:lang w:eastAsia="zh-CN"/>
              </w:rPr>
            </w:pPr>
          </w:p>
        </w:tc>
        <w:tc>
          <w:tcPr>
            <w:tcW w:w="1372" w:type="pct"/>
            <w:vAlign w:val="center"/>
          </w:tcPr>
          <w:p w14:paraId="3427CA39"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10-80</w:t>
            </w:r>
          </w:p>
        </w:tc>
        <w:tc>
          <w:tcPr>
            <w:tcW w:w="1049" w:type="pct"/>
            <w:vAlign w:val="center"/>
          </w:tcPr>
          <w:p w14:paraId="7585ADF7"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70 kHz</w:t>
            </w:r>
          </w:p>
        </w:tc>
        <w:tc>
          <w:tcPr>
            <w:tcW w:w="1452" w:type="pct"/>
            <w:vAlign w:val="center"/>
          </w:tcPr>
          <w:p w14:paraId="246FE4F4" w14:textId="436255C0" w:rsidR="00FD1C84" w:rsidRPr="008F58EB" w:rsidRDefault="00BA56BE" w:rsidP="00B378CA">
            <w:pPr>
              <w:pStyle w:val="Tabletext"/>
              <w:jc w:val="center"/>
              <w:rPr>
                <w:rFonts w:eastAsia="SimSun" w:cs="Times New Roman"/>
                <w:lang w:eastAsia="zh-CN"/>
              </w:rPr>
            </w:pPr>
            <w:r w:rsidRPr="008F58EB">
              <w:rPr>
                <w:rFonts w:eastAsia="SimSun" w:cs="Times New Roman"/>
                <w:lang w:eastAsia="zh-CN"/>
              </w:rPr>
              <w:t>法国</w:t>
            </w:r>
          </w:p>
        </w:tc>
      </w:tr>
      <w:tr w:rsidR="00FD1C84" w:rsidRPr="008F58EB" w14:paraId="63840212" w14:textId="77777777" w:rsidTr="00B378CA">
        <w:trPr>
          <w:trHeight w:val="395"/>
          <w:jc w:val="center"/>
        </w:trPr>
        <w:tc>
          <w:tcPr>
            <w:tcW w:w="1127" w:type="pct"/>
            <w:vMerge/>
            <w:vAlign w:val="center"/>
          </w:tcPr>
          <w:p w14:paraId="208A7992" w14:textId="77777777" w:rsidR="00FD1C84" w:rsidRPr="008F58EB" w:rsidRDefault="00FD1C84" w:rsidP="00B378CA">
            <w:pPr>
              <w:pStyle w:val="Tabletext"/>
              <w:rPr>
                <w:rFonts w:eastAsia="SimSun" w:cs="Times New Roman"/>
                <w:lang w:eastAsia="zh-CN"/>
              </w:rPr>
            </w:pPr>
          </w:p>
        </w:tc>
        <w:tc>
          <w:tcPr>
            <w:tcW w:w="1372" w:type="pct"/>
            <w:vAlign w:val="center"/>
          </w:tcPr>
          <w:p w14:paraId="7B669DE4"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20-80</w:t>
            </w:r>
          </w:p>
        </w:tc>
        <w:tc>
          <w:tcPr>
            <w:tcW w:w="1049" w:type="pct"/>
            <w:vAlign w:val="center"/>
          </w:tcPr>
          <w:p w14:paraId="2AC43B73"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60 000 kHz</w:t>
            </w:r>
          </w:p>
        </w:tc>
        <w:tc>
          <w:tcPr>
            <w:tcW w:w="1452" w:type="pct"/>
            <w:vMerge w:val="restart"/>
            <w:vAlign w:val="center"/>
          </w:tcPr>
          <w:p w14:paraId="45297BED" w14:textId="239FB5DD" w:rsidR="00FD1C84" w:rsidRPr="008F58EB" w:rsidRDefault="00BA56BE" w:rsidP="00B378CA">
            <w:pPr>
              <w:pStyle w:val="Tabletext"/>
              <w:jc w:val="center"/>
              <w:rPr>
                <w:rFonts w:eastAsia="SimSun" w:cs="Times New Roman"/>
                <w:lang w:eastAsia="zh-CN"/>
              </w:rPr>
            </w:pPr>
            <w:r w:rsidRPr="008F58EB">
              <w:rPr>
                <w:rFonts w:eastAsia="SimSun" w:cs="Times New Roman"/>
                <w:lang w:eastAsia="zh-CN"/>
              </w:rPr>
              <w:t>比利时</w:t>
            </w:r>
          </w:p>
        </w:tc>
      </w:tr>
      <w:tr w:rsidR="00FD1C84" w:rsidRPr="008F58EB" w14:paraId="315049E9" w14:textId="77777777" w:rsidTr="00B378CA">
        <w:trPr>
          <w:trHeight w:val="395"/>
          <w:jc w:val="center"/>
        </w:trPr>
        <w:tc>
          <w:tcPr>
            <w:tcW w:w="1127" w:type="pct"/>
            <w:vMerge/>
            <w:vAlign w:val="center"/>
          </w:tcPr>
          <w:p w14:paraId="5A50579C" w14:textId="77777777" w:rsidR="00FD1C84" w:rsidRPr="008F58EB" w:rsidRDefault="00FD1C84" w:rsidP="00B378CA">
            <w:pPr>
              <w:pStyle w:val="Tabletext"/>
              <w:rPr>
                <w:rFonts w:eastAsia="SimSun" w:cs="Times New Roman"/>
                <w:lang w:eastAsia="zh-CN"/>
              </w:rPr>
            </w:pPr>
          </w:p>
        </w:tc>
        <w:tc>
          <w:tcPr>
            <w:tcW w:w="1372" w:type="pct"/>
            <w:vAlign w:val="center"/>
          </w:tcPr>
          <w:p w14:paraId="573DEB2A"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45-450</w:t>
            </w:r>
          </w:p>
        </w:tc>
        <w:tc>
          <w:tcPr>
            <w:tcW w:w="1049" w:type="pct"/>
            <w:vAlign w:val="center"/>
          </w:tcPr>
          <w:p w14:paraId="7D738EE2" w14:textId="3279E9AA" w:rsidR="00FD1C84" w:rsidRPr="008F58EB" w:rsidDel="00370ED3" w:rsidRDefault="00FD1C84" w:rsidP="00B378CA">
            <w:pPr>
              <w:pStyle w:val="Tabletext"/>
              <w:jc w:val="center"/>
              <w:rPr>
                <w:rFonts w:eastAsia="SimSun" w:cs="Times New Roman"/>
                <w:lang w:eastAsia="zh-CN"/>
              </w:rPr>
            </w:pPr>
            <w:r w:rsidRPr="008F58EB">
              <w:rPr>
                <w:rFonts w:eastAsia="SimSun" w:cs="Times New Roman"/>
                <w:lang w:eastAsia="zh-CN"/>
              </w:rPr>
              <w:t>400 MHz</w:t>
            </w:r>
            <w:r w:rsidRPr="008F58EB">
              <w:rPr>
                <w:rFonts w:eastAsia="SimSun" w:cs="Times New Roman"/>
                <w:lang w:eastAsia="zh-CN"/>
              </w:rPr>
              <w:br/>
            </w:r>
            <w:r w:rsidR="00A46023" w:rsidRPr="008F58EB">
              <w:rPr>
                <w:rFonts w:eastAsia="SimSun" w:cs="Times New Roman"/>
                <w:lang w:eastAsia="zh-CN"/>
              </w:rPr>
              <w:t>（</w:t>
            </w:r>
            <w:r w:rsidRPr="008F58EB">
              <w:rPr>
                <w:rFonts w:eastAsia="SimSun" w:cs="Times New Roman"/>
                <w:lang w:eastAsia="zh-CN"/>
              </w:rPr>
              <w:t>98 kHz</w:t>
            </w:r>
            <w:r w:rsidR="002A0E7E" w:rsidRPr="008F58EB">
              <w:rPr>
                <w:rFonts w:eastAsia="SimSun" w:cs="Times New Roman"/>
                <w:lang w:eastAsia="zh-CN"/>
              </w:rPr>
              <w:t>频率分辨率</w:t>
            </w:r>
            <w:r w:rsidR="00A46023" w:rsidRPr="008F58EB">
              <w:rPr>
                <w:rFonts w:eastAsia="SimSun" w:cs="Times New Roman"/>
                <w:lang w:eastAsia="zh-CN"/>
              </w:rPr>
              <w:t>）</w:t>
            </w:r>
          </w:p>
        </w:tc>
        <w:tc>
          <w:tcPr>
            <w:tcW w:w="1452" w:type="pct"/>
            <w:vMerge/>
            <w:vAlign w:val="center"/>
          </w:tcPr>
          <w:p w14:paraId="553D7221" w14:textId="77777777" w:rsidR="00FD1C84" w:rsidRPr="008F58EB" w:rsidRDefault="00FD1C84" w:rsidP="00B378CA">
            <w:pPr>
              <w:pStyle w:val="Tabletext"/>
              <w:jc w:val="center"/>
              <w:rPr>
                <w:rFonts w:eastAsia="SimSun" w:cs="Times New Roman"/>
                <w:lang w:eastAsia="zh-CN"/>
              </w:rPr>
            </w:pPr>
          </w:p>
        </w:tc>
      </w:tr>
      <w:tr w:rsidR="00FD1C84" w:rsidRPr="008F58EB" w14:paraId="0F91EF17" w14:textId="77777777" w:rsidTr="00B378CA">
        <w:trPr>
          <w:jc w:val="center"/>
        </w:trPr>
        <w:tc>
          <w:tcPr>
            <w:tcW w:w="1127" w:type="pct"/>
            <w:vMerge/>
            <w:vAlign w:val="center"/>
          </w:tcPr>
          <w:p w14:paraId="70303507" w14:textId="77777777" w:rsidR="00FD1C84" w:rsidRPr="008F58EB" w:rsidRDefault="00FD1C84" w:rsidP="00B378CA">
            <w:pPr>
              <w:pStyle w:val="Tabletext"/>
              <w:rPr>
                <w:rFonts w:eastAsia="SimSun" w:cs="Times New Roman"/>
                <w:lang w:eastAsia="zh-CN"/>
              </w:rPr>
            </w:pPr>
          </w:p>
        </w:tc>
        <w:tc>
          <w:tcPr>
            <w:tcW w:w="1372" w:type="pct"/>
            <w:vAlign w:val="center"/>
          </w:tcPr>
          <w:p w14:paraId="046F2F07"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275-1 495</w:t>
            </w:r>
          </w:p>
        </w:tc>
        <w:tc>
          <w:tcPr>
            <w:tcW w:w="1049" w:type="pct"/>
            <w:vAlign w:val="center"/>
          </w:tcPr>
          <w:p w14:paraId="386BDF28"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1 220 MHz</w:t>
            </w:r>
          </w:p>
        </w:tc>
        <w:tc>
          <w:tcPr>
            <w:tcW w:w="1452" w:type="pct"/>
            <w:vMerge/>
            <w:vAlign w:val="center"/>
          </w:tcPr>
          <w:p w14:paraId="1D5CE38A" w14:textId="77777777" w:rsidR="00FD1C84" w:rsidRPr="008F58EB" w:rsidRDefault="00FD1C84" w:rsidP="00B378CA">
            <w:pPr>
              <w:pStyle w:val="Tabletext"/>
              <w:jc w:val="center"/>
              <w:rPr>
                <w:rFonts w:eastAsia="SimSun" w:cs="Times New Roman"/>
                <w:lang w:eastAsia="zh-CN"/>
              </w:rPr>
            </w:pPr>
          </w:p>
        </w:tc>
      </w:tr>
      <w:tr w:rsidR="00FD1C84" w:rsidRPr="008F58EB" w14:paraId="7E98DF3F" w14:textId="77777777" w:rsidTr="00B378CA">
        <w:trPr>
          <w:jc w:val="center"/>
        </w:trPr>
        <w:tc>
          <w:tcPr>
            <w:tcW w:w="1127" w:type="pct"/>
            <w:vMerge/>
            <w:vAlign w:val="center"/>
          </w:tcPr>
          <w:p w14:paraId="6C8E038B" w14:textId="77777777" w:rsidR="00FD1C84" w:rsidRPr="008F58EB" w:rsidRDefault="00FD1C84" w:rsidP="00B378CA">
            <w:pPr>
              <w:pStyle w:val="Tabletext"/>
              <w:rPr>
                <w:rFonts w:eastAsia="SimSun" w:cs="Times New Roman"/>
                <w:lang w:eastAsia="zh-CN"/>
              </w:rPr>
            </w:pPr>
          </w:p>
        </w:tc>
        <w:tc>
          <w:tcPr>
            <w:tcW w:w="1372" w:type="pct"/>
            <w:vAlign w:val="center"/>
          </w:tcPr>
          <w:p w14:paraId="1F2AE28F"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45.0-870.0</w:t>
            </w:r>
          </w:p>
        </w:tc>
        <w:tc>
          <w:tcPr>
            <w:tcW w:w="1049" w:type="pct"/>
            <w:vAlign w:val="center"/>
          </w:tcPr>
          <w:p w14:paraId="4B42538D"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0.08, 0.30, 2.40 MHz</w:t>
            </w:r>
          </w:p>
        </w:tc>
        <w:tc>
          <w:tcPr>
            <w:tcW w:w="1452" w:type="pct"/>
            <w:vAlign w:val="center"/>
          </w:tcPr>
          <w:p w14:paraId="4A8C2CA0" w14:textId="0D313851" w:rsidR="00FD1C84" w:rsidRPr="008F58EB" w:rsidRDefault="002A0E7E" w:rsidP="00B378CA">
            <w:pPr>
              <w:pStyle w:val="Tabletext"/>
              <w:jc w:val="center"/>
              <w:rPr>
                <w:rFonts w:eastAsia="SimSun" w:cs="Times New Roman"/>
                <w:lang w:eastAsia="zh-CN"/>
              </w:rPr>
            </w:pPr>
            <w:r w:rsidRPr="008F58EB">
              <w:rPr>
                <w:rFonts w:eastAsia="SimSun" w:cs="Times New Roman"/>
                <w:lang w:val="fr-CH" w:eastAsia="zh-CN"/>
              </w:rPr>
              <w:t>全球</w:t>
            </w:r>
          </w:p>
        </w:tc>
      </w:tr>
      <w:tr w:rsidR="00FD1C84" w:rsidRPr="008F58EB" w14:paraId="1285D1FF" w14:textId="77777777" w:rsidTr="00B378CA">
        <w:trPr>
          <w:jc w:val="center"/>
        </w:trPr>
        <w:tc>
          <w:tcPr>
            <w:tcW w:w="1127" w:type="pct"/>
            <w:vMerge/>
            <w:vAlign w:val="center"/>
          </w:tcPr>
          <w:p w14:paraId="49B96E05" w14:textId="77777777" w:rsidR="00FD1C84" w:rsidRPr="008F58EB" w:rsidRDefault="00FD1C84" w:rsidP="00B378CA">
            <w:pPr>
              <w:pStyle w:val="Tabletext"/>
              <w:rPr>
                <w:rFonts w:eastAsia="SimSun" w:cs="Times New Roman"/>
                <w:lang w:eastAsia="zh-CN"/>
              </w:rPr>
            </w:pPr>
          </w:p>
        </w:tc>
        <w:tc>
          <w:tcPr>
            <w:tcW w:w="1372" w:type="pct"/>
            <w:vAlign w:val="center"/>
          </w:tcPr>
          <w:p w14:paraId="69BE92A6"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140-1 000</w:t>
            </w:r>
          </w:p>
        </w:tc>
        <w:tc>
          <w:tcPr>
            <w:tcW w:w="1049" w:type="pct"/>
            <w:vAlign w:val="center"/>
          </w:tcPr>
          <w:p w14:paraId="4F0CEC88"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860 MHz</w:t>
            </w:r>
          </w:p>
        </w:tc>
        <w:tc>
          <w:tcPr>
            <w:tcW w:w="1452" w:type="pct"/>
            <w:vAlign w:val="center"/>
          </w:tcPr>
          <w:p w14:paraId="3DDAEB68" w14:textId="7B39100B" w:rsidR="00FD1C84" w:rsidRPr="008F58EB" w:rsidRDefault="002A0E7E" w:rsidP="00B378CA">
            <w:pPr>
              <w:pStyle w:val="Tabletext"/>
              <w:jc w:val="center"/>
              <w:rPr>
                <w:rFonts w:eastAsia="SimSun" w:cs="Times New Roman"/>
                <w:lang w:eastAsia="zh-CN"/>
              </w:rPr>
            </w:pPr>
            <w:r w:rsidRPr="008F58EB">
              <w:rPr>
                <w:rFonts w:eastAsia="SimSun" w:cs="Times New Roman"/>
                <w:lang w:val="fr-CH" w:eastAsia="zh-CN"/>
              </w:rPr>
              <w:t>法国</w:t>
            </w:r>
          </w:p>
        </w:tc>
      </w:tr>
      <w:tr w:rsidR="00FD1C84" w:rsidRPr="008F58EB" w14:paraId="5004C4FE" w14:textId="77777777" w:rsidTr="00B378CA">
        <w:trPr>
          <w:jc w:val="center"/>
        </w:trPr>
        <w:tc>
          <w:tcPr>
            <w:tcW w:w="1127" w:type="pct"/>
            <w:vMerge/>
            <w:vAlign w:val="center"/>
          </w:tcPr>
          <w:p w14:paraId="32D5D59D" w14:textId="77777777" w:rsidR="00FD1C84" w:rsidRPr="008F58EB" w:rsidRDefault="00FD1C84" w:rsidP="00B378CA">
            <w:pPr>
              <w:pStyle w:val="Tabletext"/>
              <w:rPr>
                <w:rFonts w:eastAsia="SimSun" w:cs="Times New Roman"/>
                <w:lang w:eastAsia="zh-CN"/>
              </w:rPr>
            </w:pPr>
          </w:p>
        </w:tc>
        <w:tc>
          <w:tcPr>
            <w:tcW w:w="1372" w:type="pct"/>
            <w:vAlign w:val="center"/>
          </w:tcPr>
          <w:p w14:paraId="5070C7CB"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25-180</w:t>
            </w:r>
          </w:p>
        </w:tc>
        <w:tc>
          <w:tcPr>
            <w:tcW w:w="1049" w:type="pct"/>
            <w:vAlign w:val="center"/>
          </w:tcPr>
          <w:p w14:paraId="11AD95D5" w14:textId="17BF0BD9" w:rsidR="00FD1C84" w:rsidRPr="008F58EB" w:rsidRDefault="002A0E7E" w:rsidP="00B378CA">
            <w:pPr>
              <w:pStyle w:val="Tabletext"/>
              <w:jc w:val="center"/>
              <w:rPr>
                <w:rFonts w:eastAsia="SimSun" w:cs="Times New Roman"/>
                <w:lang w:eastAsia="zh-CN"/>
              </w:rPr>
            </w:pPr>
            <w:r w:rsidRPr="008F58EB">
              <w:rPr>
                <w:rFonts w:eastAsia="SimSun" w:cs="Times New Roman"/>
                <w:lang w:val="fr-CH" w:eastAsia="zh-CN"/>
              </w:rPr>
              <w:t>不可用</w:t>
            </w:r>
          </w:p>
        </w:tc>
        <w:tc>
          <w:tcPr>
            <w:tcW w:w="1452" w:type="pct"/>
            <w:vAlign w:val="center"/>
          </w:tcPr>
          <w:p w14:paraId="4B59D31C" w14:textId="3036B0CA" w:rsidR="00FD1C84" w:rsidRPr="008F58EB" w:rsidRDefault="002A0E7E" w:rsidP="00B378CA">
            <w:pPr>
              <w:pStyle w:val="Tabletext"/>
              <w:jc w:val="center"/>
              <w:rPr>
                <w:rFonts w:eastAsia="SimSun" w:cs="Times New Roman"/>
                <w:lang w:eastAsia="zh-CN"/>
              </w:rPr>
            </w:pPr>
            <w:r w:rsidRPr="008F58EB">
              <w:rPr>
                <w:rFonts w:eastAsia="SimSun" w:cs="Times New Roman"/>
                <w:lang w:val="fr-CH" w:eastAsia="zh-CN"/>
              </w:rPr>
              <w:t>澳大利亚、意大利、美国</w:t>
            </w:r>
          </w:p>
        </w:tc>
      </w:tr>
      <w:tr w:rsidR="00FD1C84" w:rsidRPr="008F58EB" w14:paraId="15BE189C" w14:textId="77777777" w:rsidTr="00B378CA">
        <w:trPr>
          <w:jc w:val="center"/>
        </w:trPr>
        <w:tc>
          <w:tcPr>
            <w:tcW w:w="1127" w:type="pct"/>
            <w:vMerge/>
            <w:vAlign w:val="center"/>
          </w:tcPr>
          <w:p w14:paraId="62062CB9" w14:textId="77777777" w:rsidR="00FD1C84" w:rsidRPr="008F58EB" w:rsidRDefault="00FD1C84" w:rsidP="00B378CA">
            <w:pPr>
              <w:pStyle w:val="Tabletext"/>
              <w:rPr>
                <w:rFonts w:eastAsia="SimSun" w:cs="Times New Roman"/>
                <w:lang w:eastAsia="zh-CN"/>
              </w:rPr>
            </w:pPr>
          </w:p>
        </w:tc>
        <w:tc>
          <w:tcPr>
            <w:tcW w:w="1372" w:type="pct"/>
            <w:vAlign w:val="center"/>
          </w:tcPr>
          <w:p w14:paraId="21EE96FE"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35 300-36 300</w:t>
            </w:r>
          </w:p>
          <w:p w14:paraId="59234352"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37 300-38 300</w:t>
            </w:r>
          </w:p>
        </w:tc>
        <w:tc>
          <w:tcPr>
            <w:tcW w:w="1049" w:type="pct"/>
            <w:vAlign w:val="center"/>
          </w:tcPr>
          <w:p w14:paraId="38DA91B5" w14:textId="77777777" w:rsidR="00FD1C84" w:rsidRPr="008F58EB" w:rsidRDefault="00FD1C84" w:rsidP="00B378CA">
            <w:pPr>
              <w:pStyle w:val="Tabletext"/>
              <w:jc w:val="center"/>
              <w:rPr>
                <w:rFonts w:eastAsia="SimSun" w:cs="Times New Roman"/>
                <w:lang w:eastAsia="zh-CN"/>
              </w:rPr>
            </w:pPr>
            <w:r w:rsidRPr="008F58EB">
              <w:rPr>
                <w:rFonts w:eastAsia="SimSun" w:cs="Times New Roman"/>
                <w:sz w:val="18"/>
                <w:szCs w:val="18"/>
                <w:lang w:eastAsia="zh-CN"/>
              </w:rPr>
              <w:t xml:space="preserve">500, </w:t>
            </w:r>
            <w:r w:rsidRPr="008F58EB">
              <w:rPr>
                <w:rFonts w:eastAsia="SimSun" w:cs="Times New Roman"/>
                <w:sz w:val="18"/>
                <w:szCs w:val="18"/>
                <w:lang w:eastAsia="zh-CN"/>
              </w:rPr>
              <w:br/>
              <w:t>1 000 MHz</w:t>
            </w:r>
          </w:p>
        </w:tc>
        <w:tc>
          <w:tcPr>
            <w:tcW w:w="1452" w:type="pct"/>
            <w:vAlign w:val="center"/>
          </w:tcPr>
          <w:p w14:paraId="34149C54" w14:textId="3C005561" w:rsidR="00FD1C84" w:rsidRPr="008F58EB" w:rsidRDefault="002A0E7E" w:rsidP="00B378CA">
            <w:pPr>
              <w:pStyle w:val="Tabletext"/>
              <w:jc w:val="center"/>
              <w:rPr>
                <w:rFonts w:eastAsia="SimSun" w:cs="Times New Roman"/>
                <w:lang w:eastAsia="zh-CN"/>
              </w:rPr>
            </w:pPr>
            <w:r w:rsidRPr="008F58EB">
              <w:rPr>
                <w:rFonts w:eastAsia="SimSun" w:cs="Times New Roman"/>
                <w:lang w:val="fr-CH" w:eastAsia="zh-CN"/>
              </w:rPr>
              <w:t>芬兰</w:t>
            </w:r>
          </w:p>
        </w:tc>
      </w:tr>
      <w:tr w:rsidR="00FD1C84" w:rsidRPr="008F58EB" w14:paraId="77A73568" w14:textId="77777777" w:rsidTr="00B378CA">
        <w:trPr>
          <w:jc w:val="center"/>
        </w:trPr>
        <w:tc>
          <w:tcPr>
            <w:tcW w:w="1127" w:type="pct"/>
            <w:vMerge/>
            <w:vAlign w:val="center"/>
          </w:tcPr>
          <w:p w14:paraId="38C2E733" w14:textId="77777777" w:rsidR="00FD1C84" w:rsidRPr="008F58EB" w:rsidRDefault="00FD1C84" w:rsidP="00B378CA">
            <w:pPr>
              <w:pStyle w:val="Tabletext"/>
              <w:rPr>
                <w:rFonts w:eastAsia="SimSun" w:cs="Times New Roman"/>
                <w:lang w:eastAsia="zh-CN"/>
              </w:rPr>
            </w:pPr>
          </w:p>
        </w:tc>
        <w:tc>
          <w:tcPr>
            <w:tcW w:w="1372" w:type="pct"/>
            <w:vAlign w:val="center"/>
          </w:tcPr>
          <w:p w14:paraId="282C50CB"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15-15 000</w:t>
            </w:r>
          </w:p>
          <w:p w14:paraId="4724373D"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15 000-40 000</w:t>
            </w:r>
          </w:p>
        </w:tc>
        <w:tc>
          <w:tcPr>
            <w:tcW w:w="1049" w:type="pct"/>
            <w:vAlign w:val="center"/>
          </w:tcPr>
          <w:p w14:paraId="5368018A" w14:textId="49D1C38D"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可变</w:t>
            </w:r>
          </w:p>
        </w:tc>
        <w:tc>
          <w:tcPr>
            <w:tcW w:w="1452" w:type="pct"/>
            <w:vAlign w:val="center"/>
          </w:tcPr>
          <w:p w14:paraId="580FF7ED" w14:textId="08D53821"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中国</w:t>
            </w:r>
          </w:p>
        </w:tc>
      </w:tr>
      <w:tr w:rsidR="00FD1C84" w:rsidRPr="008F58EB" w14:paraId="3AE23C1F" w14:textId="77777777" w:rsidTr="00B378CA">
        <w:trPr>
          <w:jc w:val="center"/>
        </w:trPr>
        <w:tc>
          <w:tcPr>
            <w:tcW w:w="1127" w:type="pct"/>
            <w:vAlign w:val="center"/>
          </w:tcPr>
          <w:p w14:paraId="64B8CFB7" w14:textId="374B84D0" w:rsidR="00FD1C84" w:rsidRPr="008F58EB" w:rsidRDefault="002A0E7E" w:rsidP="00B378CA">
            <w:pPr>
              <w:pStyle w:val="Tabletext"/>
              <w:rPr>
                <w:rFonts w:eastAsia="SimSun" w:cs="Times New Roman"/>
                <w:lang w:eastAsia="zh-CN"/>
              </w:rPr>
            </w:pPr>
            <w:r w:rsidRPr="008F58EB">
              <w:rPr>
                <w:rFonts w:eastAsia="SimSun" w:cs="Times New Roman"/>
                <w:lang w:eastAsia="zh-CN"/>
              </w:rPr>
              <w:t>射电日像仪</w:t>
            </w:r>
          </w:p>
        </w:tc>
        <w:tc>
          <w:tcPr>
            <w:tcW w:w="1372" w:type="pct"/>
            <w:vAlign w:val="center"/>
          </w:tcPr>
          <w:p w14:paraId="21057FEA"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150-450</w:t>
            </w:r>
          </w:p>
        </w:tc>
        <w:tc>
          <w:tcPr>
            <w:tcW w:w="1049" w:type="pct"/>
            <w:vAlign w:val="center"/>
          </w:tcPr>
          <w:p w14:paraId="6B090514"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0.7 MHz</w:t>
            </w:r>
          </w:p>
        </w:tc>
        <w:tc>
          <w:tcPr>
            <w:tcW w:w="1452" w:type="pct"/>
            <w:vAlign w:val="center"/>
          </w:tcPr>
          <w:p w14:paraId="5414BEA2" w14:textId="74BD274B"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法国</w:t>
            </w:r>
          </w:p>
        </w:tc>
      </w:tr>
      <w:tr w:rsidR="00FD1C84" w:rsidRPr="008F58EB" w14:paraId="14B0821D" w14:textId="77777777" w:rsidTr="00B378CA">
        <w:trPr>
          <w:jc w:val="center"/>
        </w:trPr>
        <w:tc>
          <w:tcPr>
            <w:tcW w:w="1127" w:type="pct"/>
            <w:vMerge w:val="restart"/>
            <w:vAlign w:val="center"/>
          </w:tcPr>
          <w:p w14:paraId="142940FD" w14:textId="22A03170" w:rsidR="00FD1C84" w:rsidRPr="008F58EB" w:rsidRDefault="002A0E7E" w:rsidP="00B378CA">
            <w:pPr>
              <w:pStyle w:val="Tabletext"/>
              <w:rPr>
                <w:rFonts w:eastAsia="SimSun" w:cs="Times New Roman"/>
                <w:lang w:eastAsia="zh-CN"/>
              </w:rPr>
            </w:pPr>
            <w:r w:rsidRPr="008F58EB">
              <w:rPr>
                <w:rFonts w:eastAsia="SimSun" w:cs="Times New Roman"/>
                <w:lang w:eastAsia="zh-CN"/>
              </w:rPr>
              <w:t>行星际闪烁</w:t>
            </w:r>
            <w:r w:rsidR="00A46023" w:rsidRPr="008F58EB">
              <w:rPr>
                <w:rFonts w:eastAsia="SimSun" w:cs="Times New Roman"/>
                <w:lang w:eastAsia="zh-CN"/>
              </w:rPr>
              <w:t>（</w:t>
            </w:r>
            <w:r w:rsidRPr="008F58EB">
              <w:rPr>
                <w:rFonts w:eastAsia="SimSun" w:cs="Times New Roman"/>
                <w:lang w:eastAsia="zh-CN"/>
              </w:rPr>
              <w:t>IPS</w:t>
            </w:r>
            <w:r w:rsidR="00A46023" w:rsidRPr="008F58EB">
              <w:rPr>
                <w:rFonts w:eastAsia="SimSun" w:cs="Times New Roman"/>
                <w:lang w:eastAsia="zh-CN"/>
              </w:rPr>
              <w:t>）</w:t>
            </w:r>
          </w:p>
        </w:tc>
        <w:tc>
          <w:tcPr>
            <w:tcW w:w="1372" w:type="pct"/>
            <w:vAlign w:val="center"/>
          </w:tcPr>
          <w:p w14:paraId="0DAEE794"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327</w:t>
            </w:r>
          </w:p>
        </w:tc>
        <w:tc>
          <w:tcPr>
            <w:tcW w:w="1049" w:type="pct"/>
            <w:vAlign w:val="center"/>
          </w:tcPr>
          <w:p w14:paraId="09F6DF0D"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10 MHz</w:t>
            </w:r>
          </w:p>
        </w:tc>
        <w:tc>
          <w:tcPr>
            <w:tcW w:w="1452" w:type="pct"/>
            <w:vAlign w:val="center"/>
          </w:tcPr>
          <w:p w14:paraId="5ED7B7BC" w14:textId="05F757E1"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日本</w:t>
            </w:r>
          </w:p>
        </w:tc>
      </w:tr>
      <w:tr w:rsidR="00FD1C84" w:rsidRPr="008F58EB" w14:paraId="5538D6AC" w14:textId="77777777" w:rsidTr="00B378CA">
        <w:trPr>
          <w:jc w:val="center"/>
        </w:trPr>
        <w:tc>
          <w:tcPr>
            <w:tcW w:w="1127" w:type="pct"/>
            <w:vMerge/>
            <w:vAlign w:val="center"/>
          </w:tcPr>
          <w:p w14:paraId="527C4BB4" w14:textId="77777777" w:rsidR="00FD1C84" w:rsidRPr="008F58EB" w:rsidRDefault="00FD1C84" w:rsidP="00B378CA">
            <w:pPr>
              <w:pStyle w:val="Tabletext"/>
              <w:rPr>
                <w:rFonts w:eastAsia="SimSun" w:cs="Times New Roman"/>
                <w:lang w:eastAsia="zh-CN"/>
              </w:rPr>
            </w:pPr>
          </w:p>
        </w:tc>
        <w:tc>
          <w:tcPr>
            <w:tcW w:w="1372" w:type="pct"/>
            <w:vAlign w:val="center"/>
          </w:tcPr>
          <w:p w14:paraId="057128F0"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10-90; 110</w:t>
            </w:r>
            <w:r w:rsidRPr="008F58EB">
              <w:rPr>
                <w:rFonts w:eastAsia="SimSun" w:cs="Times New Roman"/>
                <w:lang w:eastAsia="zh-CN"/>
              </w:rPr>
              <w:noBreakHyphen/>
              <w:t>190; 170</w:t>
            </w:r>
            <w:r w:rsidRPr="008F58EB">
              <w:rPr>
                <w:rFonts w:eastAsia="SimSun" w:cs="Times New Roman"/>
                <w:lang w:eastAsia="zh-CN"/>
              </w:rPr>
              <w:noBreakHyphen/>
              <w:t>230; 210</w:t>
            </w:r>
            <w:r w:rsidRPr="008F58EB">
              <w:rPr>
                <w:rFonts w:eastAsia="SimSun" w:cs="Times New Roman"/>
                <w:lang w:eastAsia="zh-CN"/>
              </w:rPr>
              <w:noBreakHyphen/>
              <w:t>250</w:t>
            </w:r>
          </w:p>
        </w:tc>
        <w:tc>
          <w:tcPr>
            <w:tcW w:w="1049" w:type="pct"/>
            <w:vAlign w:val="center"/>
          </w:tcPr>
          <w:p w14:paraId="613C2BEB"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80 MHz</w:t>
            </w:r>
          </w:p>
        </w:tc>
        <w:tc>
          <w:tcPr>
            <w:tcW w:w="1452" w:type="pct"/>
            <w:vAlign w:val="center"/>
          </w:tcPr>
          <w:p w14:paraId="5C6DC111" w14:textId="5907B7B6"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欧洲</w:t>
            </w:r>
            <w:r w:rsidR="00A46023" w:rsidRPr="008F58EB">
              <w:rPr>
                <w:rFonts w:eastAsia="SimSun" w:cs="Times New Roman"/>
                <w:lang w:eastAsia="zh-CN"/>
              </w:rPr>
              <w:t>（</w:t>
            </w:r>
            <w:r w:rsidRPr="008F58EB">
              <w:rPr>
                <w:rFonts w:eastAsia="SimSun" w:cs="Times New Roman"/>
                <w:lang w:eastAsia="zh-CN"/>
              </w:rPr>
              <w:t>LOFAR</w:t>
            </w:r>
            <w:r w:rsidR="00A46023" w:rsidRPr="008F58EB">
              <w:rPr>
                <w:rFonts w:eastAsia="SimSun" w:cs="Times New Roman"/>
                <w:lang w:eastAsia="zh-CN"/>
              </w:rPr>
              <w:t>）</w:t>
            </w:r>
            <w:r w:rsidRPr="008F58EB">
              <w:rPr>
                <w:rFonts w:eastAsia="SimSun" w:cs="Times New Roman"/>
                <w:lang w:eastAsia="zh-CN"/>
              </w:rPr>
              <w:t>、</w:t>
            </w:r>
          </w:p>
          <w:p w14:paraId="79949C30" w14:textId="126E1950"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芬兰</w:t>
            </w:r>
            <w:r w:rsidR="00A46023" w:rsidRPr="008F58EB">
              <w:rPr>
                <w:rFonts w:eastAsia="SimSun" w:cs="Times New Roman"/>
                <w:lang w:eastAsia="zh-CN"/>
              </w:rPr>
              <w:t>（</w:t>
            </w:r>
            <w:r w:rsidRPr="008F58EB">
              <w:rPr>
                <w:rFonts w:eastAsia="SimSun" w:cs="Times New Roman"/>
                <w:lang w:eastAsia="zh-CN"/>
              </w:rPr>
              <w:t>KAIRA</w:t>
            </w:r>
            <w:r w:rsidR="00A46023" w:rsidRPr="008F58EB">
              <w:rPr>
                <w:rFonts w:eastAsia="SimSun" w:cs="Times New Roman"/>
                <w:lang w:eastAsia="zh-CN"/>
              </w:rPr>
              <w:t>）</w:t>
            </w:r>
          </w:p>
        </w:tc>
      </w:tr>
      <w:tr w:rsidR="00FD1C84" w:rsidRPr="008F58EB" w14:paraId="1110C290" w14:textId="77777777" w:rsidTr="00B378CA">
        <w:trPr>
          <w:jc w:val="center"/>
        </w:trPr>
        <w:tc>
          <w:tcPr>
            <w:tcW w:w="1127" w:type="pct"/>
            <w:vMerge/>
            <w:vAlign w:val="center"/>
          </w:tcPr>
          <w:p w14:paraId="00905A6E" w14:textId="77777777" w:rsidR="00FD1C84" w:rsidRPr="008F58EB" w:rsidRDefault="00FD1C84" w:rsidP="00B378CA">
            <w:pPr>
              <w:pStyle w:val="Tabletext"/>
              <w:rPr>
                <w:rFonts w:eastAsia="SimSun" w:cs="Times New Roman"/>
                <w:lang w:eastAsia="zh-CN"/>
              </w:rPr>
            </w:pPr>
          </w:p>
        </w:tc>
        <w:tc>
          <w:tcPr>
            <w:tcW w:w="1372" w:type="pct"/>
            <w:vAlign w:val="center"/>
          </w:tcPr>
          <w:p w14:paraId="3CE9EE8D"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139.65</w:t>
            </w:r>
          </w:p>
        </w:tc>
        <w:tc>
          <w:tcPr>
            <w:tcW w:w="1049" w:type="pct"/>
            <w:vAlign w:val="center"/>
          </w:tcPr>
          <w:p w14:paraId="757160BA" w14:textId="560DDEF1"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不可用</w:t>
            </w:r>
          </w:p>
        </w:tc>
        <w:tc>
          <w:tcPr>
            <w:tcW w:w="1452" w:type="pct"/>
            <w:vAlign w:val="center"/>
          </w:tcPr>
          <w:p w14:paraId="1998AC25" w14:textId="78CBA573" w:rsidR="00FD1C84" w:rsidRPr="008F58EB" w:rsidRDefault="002A0E7E" w:rsidP="00B378CA">
            <w:pPr>
              <w:pStyle w:val="Tabletext"/>
              <w:jc w:val="center"/>
              <w:rPr>
                <w:rFonts w:eastAsia="SimSun" w:cs="Times New Roman"/>
                <w:lang w:eastAsia="zh-CN"/>
              </w:rPr>
            </w:pPr>
            <w:r w:rsidRPr="008F58EB">
              <w:rPr>
                <w:rFonts w:eastAsia="SimSun" w:cs="Times New Roman"/>
                <w:lang w:eastAsia="zh-CN"/>
              </w:rPr>
              <w:t>墨西哥</w:t>
            </w:r>
          </w:p>
        </w:tc>
      </w:tr>
      <w:tr w:rsidR="00FD1C84" w:rsidRPr="008F58EB" w14:paraId="02963D06" w14:textId="77777777" w:rsidTr="00B378CA">
        <w:trPr>
          <w:jc w:val="center"/>
        </w:trPr>
        <w:tc>
          <w:tcPr>
            <w:tcW w:w="1127" w:type="pct"/>
          </w:tcPr>
          <w:p w14:paraId="4B04CDDA" w14:textId="4DA6B4AF" w:rsidR="00FD1C84" w:rsidRPr="008F58EB" w:rsidRDefault="00EF6085" w:rsidP="00B378CA">
            <w:pPr>
              <w:pStyle w:val="Tabletext"/>
              <w:rPr>
                <w:rFonts w:eastAsia="SimSun" w:cs="Times New Roman"/>
                <w:lang w:eastAsia="zh-CN"/>
              </w:rPr>
            </w:pPr>
            <w:r w:rsidRPr="008F58EB">
              <w:rPr>
                <w:rFonts w:eastAsia="SimSun" w:cs="Times New Roman"/>
                <w:lang w:eastAsia="zh-CN"/>
              </w:rPr>
              <w:t>电离层测高仪</w:t>
            </w:r>
          </w:p>
        </w:tc>
        <w:tc>
          <w:tcPr>
            <w:tcW w:w="1372" w:type="pct"/>
          </w:tcPr>
          <w:p w14:paraId="1259FF3C" w14:textId="77777777" w:rsidR="00FD1C84" w:rsidRPr="008F58EB" w:rsidRDefault="00FD1C84" w:rsidP="00B378CA">
            <w:pPr>
              <w:pStyle w:val="Tabletext"/>
              <w:jc w:val="center"/>
              <w:rPr>
                <w:rFonts w:eastAsia="SimSun" w:cs="Times New Roman"/>
                <w:lang w:eastAsia="zh-CN"/>
              </w:rPr>
            </w:pPr>
            <w:r w:rsidRPr="008F58EB">
              <w:rPr>
                <w:rFonts w:eastAsia="SimSun" w:cs="Times New Roman"/>
              </w:rPr>
              <w:t xml:space="preserve">0.5-33.0 </w:t>
            </w:r>
          </w:p>
        </w:tc>
        <w:tc>
          <w:tcPr>
            <w:tcW w:w="1049" w:type="pct"/>
          </w:tcPr>
          <w:p w14:paraId="21A16EE0" w14:textId="77777777" w:rsidR="00FD1C84" w:rsidRPr="008F58EB" w:rsidRDefault="00FD1C84" w:rsidP="00B378CA">
            <w:pPr>
              <w:pStyle w:val="Tabletext"/>
              <w:jc w:val="center"/>
              <w:rPr>
                <w:rFonts w:eastAsia="SimSun" w:cs="Times New Roman"/>
                <w:lang w:eastAsia="zh-CN"/>
              </w:rPr>
            </w:pPr>
            <w:r w:rsidRPr="008F58EB">
              <w:rPr>
                <w:rFonts w:eastAsia="SimSun" w:cs="Times New Roman"/>
              </w:rPr>
              <w:t>42 kHz, 50 kHz, 60 kHz</w:t>
            </w:r>
          </w:p>
        </w:tc>
        <w:tc>
          <w:tcPr>
            <w:tcW w:w="1452" w:type="pct"/>
          </w:tcPr>
          <w:p w14:paraId="49274531" w14:textId="651834BC" w:rsidR="00FD1C84" w:rsidRPr="008F58EB" w:rsidRDefault="00EF6085" w:rsidP="00B378CA">
            <w:pPr>
              <w:pStyle w:val="Tabletext"/>
              <w:jc w:val="center"/>
              <w:rPr>
                <w:rFonts w:eastAsia="SimSun" w:cs="Times New Roman"/>
                <w:lang w:eastAsia="zh-CN"/>
              </w:rPr>
            </w:pPr>
            <w:r w:rsidRPr="008F58EB">
              <w:rPr>
                <w:rFonts w:eastAsia="SimSun" w:cs="Times New Roman"/>
                <w:lang w:eastAsia="zh-CN"/>
              </w:rPr>
              <w:t>全球</w:t>
            </w:r>
          </w:p>
        </w:tc>
      </w:tr>
      <w:tr w:rsidR="00FD1C84" w:rsidRPr="008F58EB" w14:paraId="135B795C" w14:textId="77777777" w:rsidTr="00B378CA">
        <w:trPr>
          <w:jc w:val="center"/>
        </w:trPr>
        <w:tc>
          <w:tcPr>
            <w:tcW w:w="1127" w:type="pct"/>
            <w:vMerge w:val="restart"/>
            <w:vAlign w:val="center"/>
          </w:tcPr>
          <w:p w14:paraId="58AFC8F3" w14:textId="6EEFFC39" w:rsidR="00FD1C84" w:rsidRPr="008F58EB" w:rsidRDefault="00EF6085" w:rsidP="00B378CA">
            <w:pPr>
              <w:pStyle w:val="Tabletext"/>
              <w:rPr>
                <w:rFonts w:eastAsia="SimSun" w:cs="Times New Roman"/>
              </w:rPr>
            </w:pPr>
            <w:r w:rsidRPr="008F58EB">
              <w:rPr>
                <w:rFonts w:eastAsia="SimSun" w:cs="Times New Roman"/>
                <w:lang w:eastAsia="zh-CN"/>
              </w:rPr>
              <w:t>电离层断层扫描</w:t>
            </w:r>
          </w:p>
        </w:tc>
        <w:tc>
          <w:tcPr>
            <w:tcW w:w="1372" w:type="pct"/>
            <w:vAlign w:val="center"/>
          </w:tcPr>
          <w:p w14:paraId="6ABCEDD7" w14:textId="77777777" w:rsidR="00FD1C84" w:rsidRPr="008F58EB" w:rsidRDefault="00FD1C84" w:rsidP="00B378CA">
            <w:pPr>
              <w:pStyle w:val="Tabletext"/>
              <w:jc w:val="center"/>
              <w:rPr>
                <w:rFonts w:eastAsia="SimSun" w:cs="Times New Roman"/>
              </w:rPr>
            </w:pPr>
            <w:r w:rsidRPr="008F58EB">
              <w:rPr>
                <w:rFonts w:eastAsia="SimSun" w:cs="Times New Roman"/>
                <w:lang w:eastAsia="zh-CN"/>
              </w:rPr>
              <w:t>150</w:t>
            </w:r>
          </w:p>
        </w:tc>
        <w:tc>
          <w:tcPr>
            <w:tcW w:w="1049" w:type="pct"/>
            <w:vAlign w:val="center"/>
          </w:tcPr>
          <w:p w14:paraId="6CFD4099" w14:textId="77777777" w:rsidR="00FD1C84" w:rsidRPr="008F58EB" w:rsidRDefault="00FD1C84" w:rsidP="00B378CA">
            <w:pPr>
              <w:pStyle w:val="Tabletext"/>
              <w:jc w:val="center"/>
              <w:rPr>
                <w:rFonts w:eastAsia="SimSun" w:cs="Times New Roman"/>
              </w:rPr>
            </w:pPr>
            <w:r w:rsidRPr="008F58EB">
              <w:rPr>
                <w:rFonts w:eastAsia="SimSun" w:cs="Times New Roman"/>
                <w:lang w:eastAsia="zh-CN"/>
              </w:rPr>
              <w:t>6.0 MHz</w:t>
            </w:r>
          </w:p>
        </w:tc>
        <w:tc>
          <w:tcPr>
            <w:tcW w:w="1452" w:type="pct"/>
            <w:vMerge w:val="restart"/>
            <w:vAlign w:val="center"/>
          </w:tcPr>
          <w:p w14:paraId="4AA41236" w14:textId="1295ABFF" w:rsidR="00FD1C84" w:rsidRPr="008F58EB" w:rsidRDefault="00EF6085" w:rsidP="00B378CA">
            <w:pPr>
              <w:pStyle w:val="Tabletext"/>
              <w:jc w:val="center"/>
              <w:rPr>
                <w:rFonts w:eastAsia="SimSun" w:cs="Times New Roman"/>
              </w:rPr>
            </w:pPr>
            <w:r w:rsidRPr="008F58EB">
              <w:rPr>
                <w:rFonts w:eastAsia="SimSun" w:cs="Times New Roman"/>
                <w:lang w:eastAsia="zh-CN"/>
              </w:rPr>
              <w:t>芬兰、挪威、瑞典</w:t>
            </w:r>
          </w:p>
        </w:tc>
      </w:tr>
      <w:tr w:rsidR="00FD1C84" w:rsidRPr="008F58EB" w14:paraId="2B0DDAF1" w14:textId="77777777" w:rsidTr="00B378CA">
        <w:trPr>
          <w:jc w:val="center"/>
        </w:trPr>
        <w:tc>
          <w:tcPr>
            <w:tcW w:w="1127" w:type="pct"/>
            <w:vMerge/>
          </w:tcPr>
          <w:p w14:paraId="374B8CCC" w14:textId="77777777" w:rsidR="00FD1C84" w:rsidRPr="008F58EB" w:rsidRDefault="00FD1C84" w:rsidP="00B378CA">
            <w:pPr>
              <w:pStyle w:val="Tabletext"/>
              <w:rPr>
                <w:rFonts w:eastAsia="SimSun" w:cs="Times New Roman"/>
              </w:rPr>
            </w:pPr>
          </w:p>
        </w:tc>
        <w:tc>
          <w:tcPr>
            <w:tcW w:w="1372" w:type="pct"/>
          </w:tcPr>
          <w:p w14:paraId="686547CC" w14:textId="77777777" w:rsidR="00FD1C84" w:rsidRPr="008F58EB" w:rsidRDefault="00FD1C84" w:rsidP="00B378CA">
            <w:pPr>
              <w:pStyle w:val="Tabletext"/>
              <w:jc w:val="center"/>
              <w:rPr>
                <w:rFonts w:eastAsia="SimSun" w:cs="Times New Roman"/>
              </w:rPr>
            </w:pPr>
            <w:r w:rsidRPr="008F58EB">
              <w:rPr>
                <w:rFonts w:eastAsia="SimSun" w:cs="Times New Roman"/>
              </w:rPr>
              <w:t>400</w:t>
            </w:r>
          </w:p>
        </w:tc>
        <w:tc>
          <w:tcPr>
            <w:tcW w:w="1049" w:type="pct"/>
          </w:tcPr>
          <w:p w14:paraId="10804736" w14:textId="77777777" w:rsidR="00FD1C84" w:rsidRPr="008F58EB" w:rsidRDefault="00FD1C84" w:rsidP="00B378CA">
            <w:pPr>
              <w:pStyle w:val="Tabletext"/>
              <w:jc w:val="center"/>
              <w:rPr>
                <w:rFonts w:eastAsia="SimSun" w:cs="Times New Roman"/>
              </w:rPr>
            </w:pPr>
            <w:r w:rsidRPr="008F58EB">
              <w:rPr>
                <w:rFonts w:eastAsia="SimSun" w:cs="Times New Roman"/>
              </w:rPr>
              <w:t>8.0 MHz</w:t>
            </w:r>
          </w:p>
        </w:tc>
        <w:tc>
          <w:tcPr>
            <w:tcW w:w="1452" w:type="pct"/>
            <w:vMerge/>
          </w:tcPr>
          <w:p w14:paraId="24389DE3" w14:textId="77777777" w:rsidR="00FD1C84" w:rsidRPr="008F58EB" w:rsidRDefault="00FD1C84" w:rsidP="00B378CA">
            <w:pPr>
              <w:pStyle w:val="Tabletext"/>
              <w:jc w:val="center"/>
              <w:rPr>
                <w:rFonts w:eastAsia="SimSun" w:cs="Times New Roman"/>
              </w:rPr>
            </w:pPr>
          </w:p>
        </w:tc>
      </w:tr>
      <w:tr w:rsidR="00FD1C84" w:rsidRPr="008F58EB" w14:paraId="4A362086" w14:textId="77777777" w:rsidTr="00B378CA">
        <w:trPr>
          <w:jc w:val="center"/>
        </w:trPr>
        <w:tc>
          <w:tcPr>
            <w:tcW w:w="1127" w:type="pct"/>
            <w:vMerge w:val="restart"/>
            <w:vAlign w:val="center"/>
          </w:tcPr>
          <w:p w14:paraId="4D952259" w14:textId="78AE09E6" w:rsidR="00FD1C84" w:rsidRPr="008F58EB" w:rsidRDefault="00EF6085" w:rsidP="00B378CA">
            <w:pPr>
              <w:pStyle w:val="Tabletext"/>
              <w:rPr>
                <w:rFonts w:eastAsia="SimSun" w:cs="Times New Roman"/>
                <w:lang w:eastAsia="zh-CN"/>
              </w:rPr>
            </w:pPr>
            <w:r w:rsidRPr="008F58EB">
              <w:rPr>
                <w:rFonts w:eastAsia="SimSun" w:cs="Times New Roman"/>
                <w:lang w:eastAsia="zh-CN"/>
              </w:rPr>
              <w:t>相对电离层吸收仪</w:t>
            </w:r>
          </w:p>
        </w:tc>
        <w:tc>
          <w:tcPr>
            <w:tcW w:w="1372" w:type="pct"/>
            <w:vAlign w:val="center"/>
          </w:tcPr>
          <w:p w14:paraId="6D537F27"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20.5, 30, 32.4, 38.2, 51.4</w:t>
            </w:r>
          </w:p>
        </w:tc>
        <w:tc>
          <w:tcPr>
            <w:tcW w:w="1049" w:type="pct"/>
            <w:vAlign w:val="center"/>
          </w:tcPr>
          <w:p w14:paraId="3741FEAB"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 xml:space="preserve">15, 30, 100, 250 kHz </w:t>
            </w:r>
          </w:p>
        </w:tc>
        <w:tc>
          <w:tcPr>
            <w:tcW w:w="1452" w:type="pct"/>
            <w:vAlign w:val="center"/>
          </w:tcPr>
          <w:p w14:paraId="79D3B791" w14:textId="19359066" w:rsidR="00FD1C84" w:rsidRPr="008F58EB" w:rsidRDefault="00EF6085" w:rsidP="00B378CA">
            <w:pPr>
              <w:pStyle w:val="Tabletext"/>
              <w:jc w:val="center"/>
              <w:rPr>
                <w:rFonts w:eastAsia="SimSun" w:cs="Times New Roman"/>
                <w:lang w:eastAsia="zh-CN"/>
              </w:rPr>
            </w:pPr>
            <w:r w:rsidRPr="008F58EB">
              <w:rPr>
                <w:rFonts w:eastAsia="SimSun" w:cs="Times New Roman"/>
                <w:lang w:eastAsia="zh-CN"/>
              </w:rPr>
              <w:t>加拿大、冰岛、阿根廷、澳大利亚、美国、南非、北欧、格陵兰、中国、南极洲、俄罗斯联邦、巴西</w:t>
            </w:r>
          </w:p>
        </w:tc>
      </w:tr>
      <w:tr w:rsidR="00FD1C84" w:rsidRPr="008F58EB" w14:paraId="14772495" w14:textId="77777777" w:rsidTr="00B378CA">
        <w:trPr>
          <w:jc w:val="center"/>
        </w:trPr>
        <w:tc>
          <w:tcPr>
            <w:tcW w:w="1127" w:type="pct"/>
            <w:vMerge/>
            <w:vAlign w:val="center"/>
          </w:tcPr>
          <w:p w14:paraId="198A8F6C" w14:textId="77777777" w:rsidR="00FD1C84" w:rsidRPr="008F58EB" w:rsidRDefault="00FD1C84" w:rsidP="00B378CA">
            <w:pPr>
              <w:pStyle w:val="Tabletext"/>
              <w:rPr>
                <w:rFonts w:eastAsia="SimSun" w:cs="Times New Roman"/>
                <w:lang w:eastAsia="zh-CN"/>
              </w:rPr>
            </w:pPr>
          </w:p>
        </w:tc>
        <w:tc>
          <w:tcPr>
            <w:tcW w:w="1372" w:type="pct"/>
            <w:vAlign w:val="center"/>
          </w:tcPr>
          <w:p w14:paraId="73ACD46F"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 xml:space="preserve">20-60 </w:t>
            </w:r>
          </w:p>
        </w:tc>
        <w:tc>
          <w:tcPr>
            <w:tcW w:w="1049" w:type="pct"/>
            <w:vAlign w:val="center"/>
          </w:tcPr>
          <w:p w14:paraId="485E9AFD" w14:textId="77777777" w:rsidR="00FD1C84" w:rsidRPr="008F58EB" w:rsidRDefault="00FD1C84" w:rsidP="00B378CA">
            <w:pPr>
              <w:pStyle w:val="Tabletext"/>
              <w:jc w:val="center"/>
              <w:rPr>
                <w:rFonts w:eastAsia="SimSun" w:cs="Times New Roman"/>
                <w:lang w:eastAsia="zh-CN"/>
              </w:rPr>
            </w:pPr>
            <w:r w:rsidRPr="008F58EB">
              <w:rPr>
                <w:rFonts w:eastAsia="SimSun" w:cs="Times New Roman"/>
                <w:lang w:eastAsia="zh-CN"/>
              </w:rPr>
              <w:t>200, 250 kHz</w:t>
            </w:r>
          </w:p>
        </w:tc>
        <w:tc>
          <w:tcPr>
            <w:tcW w:w="1452" w:type="pct"/>
            <w:vAlign w:val="center"/>
          </w:tcPr>
          <w:p w14:paraId="706CAEB4" w14:textId="05C38A0F" w:rsidR="00FD1C84" w:rsidRPr="008F58EB" w:rsidRDefault="00EF6085" w:rsidP="00B378CA">
            <w:pPr>
              <w:pStyle w:val="Tabletext"/>
              <w:jc w:val="center"/>
              <w:rPr>
                <w:rFonts w:eastAsia="SimSun" w:cs="Times New Roman"/>
                <w:lang w:eastAsia="zh-CN"/>
              </w:rPr>
            </w:pPr>
            <w:r w:rsidRPr="008F58EB">
              <w:rPr>
                <w:rFonts w:eastAsia="SimSun" w:cs="Times New Roman"/>
                <w:lang w:eastAsia="zh-CN"/>
              </w:rPr>
              <w:t>芬兰</w:t>
            </w:r>
          </w:p>
        </w:tc>
      </w:tr>
      <w:tr w:rsidR="00FD1C84" w:rsidRPr="008F58EB" w14:paraId="5969910C" w14:textId="77777777" w:rsidTr="00B378CA">
        <w:trPr>
          <w:jc w:val="center"/>
        </w:trPr>
        <w:tc>
          <w:tcPr>
            <w:tcW w:w="1127" w:type="pct"/>
          </w:tcPr>
          <w:p w14:paraId="39C31EE7" w14:textId="2862A4F1" w:rsidR="00FD1C84" w:rsidRPr="008F58EB" w:rsidRDefault="00EF6085" w:rsidP="00B378CA">
            <w:pPr>
              <w:pStyle w:val="Tabletext"/>
              <w:jc w:val="left"/>
              <w:rPr>
                <w:rFonts w:eastAsia="SimSun" w:cs="Times New Roman"/>
              </w:rPr>
            </w:pPr>
            <w:r w:rsidRPr="008F58EB">
              <w:rPr>
                <w:rFonts w:eastAsia="SimSun" w:cs="Times New Roman"/>
                <w:lang w:eastAsia="zh-CN"/>
              </w:rPr>
              <w:t>RNSS</w:t>
            </w:r>
            <w:r w:rsidRPr="008F58EB">
              <w:rPr>
                <w:rFonts w:eastAsia="SimSun" w:cs="Times New Roman"/>
                <w:lang w:eastAsia="zh-CN"/>
              </w:rPr>
              <w:t>电离层监测</w:t>
            </w:r>
          </w:p>
        </w:tc>
        <w:tc>
          <w:tcPr>
            <w:tcW w:w="2421" w:type="pct"/>
            <w:gridSpan w:val="2"/>
          </w:tcPr>
          <w:p w14:paraId="0D85554B" w14:textId="06B27EB4" w:rsidR="00FD1C84" w:rsidRPr="008F58EB" w:rsidRDefault="00FD1C84" w:rsidP="00B378CA">
            <w:pPr>
              <w:pStyle w:val="Tabletext"/>
              <w:jc w:val="center"/>
              <w:rPr>
                <w:rFonts w:eastAsia="SimSun" w:cs="Times New Roman"/>
                <w:lang w:val="de-CH"/>
              </w:rPr>
            </w:pPr>
            <w:r w:rsidRPr="008F58EB">
              <w:rPr>
                <w:rFonts w:eastAsia="SimSun" w:cs="Times New Roman"/>
                <w:lang w:val="de-CH"/>
              </w:rPr>
              <w:t xml:space="preserve">GPS </w:t>
            </w:r>
            <w:r w:rsidR="00A46023" w:rsidRPr="008F58EB">
              <w:rPr>
                <w:rFonts w:eastAsia="SimSun" w:cs="Times New Roman"/>
                <w:lang w:val="de-CH"/>
              </w:rPr>
              <w:t>（</w:t>
            </w:r>
            <w:r w:rsidRPr="008F58EB">
              <w:rPr>
                <w:rFonts w:eastAsia="SimSun" w:cs="Times New Roman"/>
                <w:lang w:val="de-CH"/>
              </w:rPr>
              <w:t>L1, L2, L5</w:t>
            </w:r>
            <w:r w:rsidR="00A46023" w:rsidRPr="008F58EB">
              <w:rPr>
                <w:rFonts w:eastAsia="SimSun" w:cs="Times New Roman"/>
                <w:lang w:val="de-CH"/>
              </w:rPr>
              <w:t>）</w:t>
            </w:r>
          </w:p>
          <w:p w14:paraId="4F25DBC3" w14:textId="66FFC3AE" w:rsidR="00FD1C84" w:rsidRPr="008F58EB" w:rsidRDefault="00EF6085" w:rsidP="00B378CA">
            <w:pPr>
              <w:pStyle w:val="Tabletext"/>
              <w:jc w:val="center"/>
              <w:rPr>
                <w:rFonts w:eastAsia="SimSun" w:cs="Times New Roman"/>
                <w:lang w:val="de-CH"/>
              </w:rPr>
            </w:pPr>
            <w:r w:rsidRPr="008F58EB">
              <w:rPr>
                <w:rFonts w:eastAsia="SimSun" w:cs="Times New Roman"/>
                <w:lang w:eastAsia="zh-CN"/>
              </w:rPr>
              <w:t>北斗</w:t>
            </w:r>
            <w:r w:rsidR="00A46023" w:rsidRPr="008F58EB">
              <w:rPr>
                <w:rFonts w:eastAsia="SimSun" w:cs="Times New Roman"/>
                <w:lang w:val="de-CH"/>
              </w:rPr>
              <w:t>（</w:t>
            </w:r>
            <w:r w:rsidR="00FD1C84" w:rsidRPr="008F58EB">
              <w:rPr>
                <w:rFonts w:eastAsia="SimSun" w:cs="Times New Roman"/>
                <w:lang w:val="de-CH"/>
              </w:rPr>
              <w:t>B1</w:t>
            </w:r>
            <w:proofErr w:type="gramStart"/>
            <w:r w:rsidR="00FD1C84" w:rsidRPr="008F58EB">
              <w:rPr>
                <w:rFonts w:eastAsia="SimSun" w:cs="Times New Roman"/>
                <w:lang w:val="de-CH"/>
              </w:rPr>
              <w:t>, B2</w:t>
            </w:r>
            <w:proofErr w:type="gramEnd"/>
            <w:r w:rsidR="00FD1C84" w:rsidRPr="008F58EB">
              <w:rPr>
                <w:rFonts w:eastAsia="SimSun" w:cs="Times New Roman"/>
                <w:lang w:val="de-CH"/>
              </w:rPr>
              <w:t>, B3</w:t>
            </w:r>
            <w:r w:rsidR="00A46023" w:rsidRPr="008F58EB">
              <w:rPr>
                <w:rFonts w:eastAsia="SimSun" w:cs="Times New Roman"/>
                <w:lang w:val="de-CH"/>
              </w:rPr>
              <w:t>）</w:t>
            </w:r>
          </w:p>
          <w:p w14:paraId="7A6CA68C" w14:textId="72A5C4A9" w:rsidR="00FD1C84" w:rsidRPr="008F58EB" w:rsidRDefault="00FD1C84" w:rsidP="00B378CA">
            <w:pPr>
              <w:pStyle w:val="Tabletext"/>
              <w:jc w:val="center"/>
              <w:rPr>
                <w:rFonts w:eastAsia="SimSun" w:cs="Times New Roman"/>
              </w:rPr>
            </w:pPr>
            <w:r w:rsidRPr="008F58EB">
              <w:rPr>
                <w:rFonts w:eastAsia="SimSun" w:cs="Times New Roman"/>
              </w:rPr>
              <w:t xml:space="preserve">GLONASS </w:t>
            </w:r>
            <w:r w:rsidR="00A46023" w:rsidRPr="008F58EB">
              <w:rPr>
                <w:rFonts w:eastAsia="SimSun" w:cs="Times New Roman"/>
              </w:rPr>
              <w:t>（</w:t>
            </w:r>
            <w:r w:rsidRPr="008F58EB">
              <w:rPr>
                <w:rFonts w:eastAsia="SimSun" w:cs="Times New Roman"/>
              </w:rPr>
              <w:t>L1, L2</w:t>
            </w:r>
            <w:r w:rsidR="00A46023" w:rsidRPr="008F58EB">
              <w:rPr>
                <w:rFonts w:eastAsia="SimSun" w:cs="Times New Roman"/>
              </w:rPr>
              <w:t>）</w:t>
            </w:r>
          </w:p>
          <w:p w14:paraId="353E397A" w14:textId="4A5F48C7" w:rsidR="00FD1C84" w:rsidRPr="008F58EB" w:rsidRDefault="00EF6085" w:rsidP="00B378CA">
            <w:pPr>
              <w:pStyle w:val="Tabletext"/>
              <w:jc w:val="center"/>
              <w:rPr>
                <w:rFonts w:eastAsia="SimSun" w:cs="Times New Roman"/>
                <w:lang w:val="it-IT"/>
              </w:rPr>
            </w:pPr>
            <w:proofErr w:type="spellStart"/>
            <w:r w:rsidRPr="008F58EB">
              <w:rPr>
                <w:rFonts w:eastAsia="SimSun" w:cs="Times New Roman"/>
              </w:rPr>
              <w:t>伽利略</w:t>
            </w:r>
            <w:proofErr w:type="spellEnd"/>
            <w:r w:rsidR="00A46023" w:rsidRPr="008F58EB">
              <w:rPr>
                <w:rFonts w:eastAsia="SimSun" w:cs="Times New Roman"/>
                <w:lang w:val="it-IT"/>
              </w:rPr>
              <w:t>（</w:t>
            </w:r>
            <w:r w:rsidR="00FD1C84" w:rsidRPr="008F58EB">
              <w:rPr>
                <w:rFonts w:eastAsia="SimSun" w:cs="Times New Roman"/>
                <w:lang w:val="it-IT"/>
              </w:rPr>
              <w:t>E1, E5, E6</w:t>
            </w:r>
            <w:r w:rsidR="00A46023" w:rsidRPr="008F58EB">
              <w:rPr>
                <w:rFonts w:eastAsia="SimSun" w:cs="Times New Roman"/>
                <w:lang w:val="it-IT"/>
              </w:rPr>
              <w:t>）</w:t>
            </w:r>
          </w:p>
        </w:tc>
        <w:tc>
          <w:tcPr>
            <w:tcW w:w="1452" w:type="pct"/>
          </w:tcPr>
          <w:p w14:paraId="2F2FD776" w14:textId="32FA4A39" w:rsidR="00FD1C84" w:rsidRPr="008F58EB" w:rsidRDefault="00EF6085" w:rsidP="00B378CA">
            <w:pPr>
              <w:pStyle w:val="Tabletext"/>
              <w:jc w:val="center"/>
              <w:rPr>
                <w:rFonts w:eastAsia="SimSun" w:cs="Times New Roman"/>
              </w:rPr>
            </w:pPr>
            <w:r w:rsidRPr="008F58EB">
              <w:rPr>
                <w:rFonts w:eastAsia="SimSun" w:cs="Times New Roman"/>
                <w:lang w:eastAsia="zh-CN"/>
              </w:rPr>
              <w:t>全球</w:t>
            </w:r>
          </w:p>
        </w:tc>
      </w:tr>
    </w:tbl>
    <w:p w14:paraId="41EE68A1" w14:textId="77777777" w:rsidR="00FD1C84" w:rsidRPr="008F58EB" w:rsidRDefault="00FD1C84" w:rsidP="00FD1C84">
      <w:pPr>
        <w:pStyle w:val="Tablefin"/>
      </w:pPr>
    </w:p>
    <w:p w14:paraId="11DA3068" w14:textId="0B30A0C9" w:rsidR="00644C08" w:rsidRPr="008F58EB" w:rsidRDefault="00644C08" w:rsidP="00AA2480">
      <w:pPr>
        <w:rPr>
          <w:lang w:eastAsia="zh-CN"/>
        </w:rPr>
      </w:pPr>
      <w:r w:rsidRPr="008F58EB">
        <w:rPr>
          <w:lang w:eastAsia="zh-CN"/>
        </w:rPr>
        <w:br w:type="page"/>
      </w:r>
    </w:p>
    <w:p w14:paraId="370FFD9C" w14:textId="7CD6A352" w:rsidR="004339E5" w:rsidRPr="008F58EB" w:rsidRDefault="004339E5" w:rsidP="004339E5">
      <w:pPr>
        <w:pStyle w:val="TableNo"/>
        <w:rPr>
          <w:lang w:eastAsia="zh-CN"/>
        </w:rPr>
      </w:pPr>
      <w:r w:rsidRPr="008F58EB">
        <w:rPr>
          <w:lang w:eastAsia="zh-CN"/>
        </w:rPr>
        <w:lastRenderedPageBreak/>
        <w:t>表</w:t>
      </w:r>
      <w:r w:rsidRPr="008F58EB">
        <w:rPr>
          <w:lang w:eastAsia="zh-CN"/>
        </w:rPr>
        <w:t>6-2</w:t>
      </w:r>
    </w:p>
    <w:p w14:paraId="7B811A24" w14:textId="5EF93E73" w:rsidR="004339E5" w:rsidRPr="008F58EB" w:rsidRDefault="00D2111F" w:rsidP="004339E5">
      <w:pPr>
        <w:pStyle w:val="Tabletitle"/>
        <w:rPr>
          <w:lang w:eastAsia="zh-CN"/>
        </w:rPr>
      </w:pPr>
      <w:r w:rsidRPr="008F58EB">
        <w:rPr>
          <w:lang w:eastAsia="zh-CN"/>
        </w:rPr>
        <w:t>第</w:t>
      </w:r>
      <w:r w:rsidRPr="008F58EB">
        <w:rPr>
          <w:lang w:eastAsia="zh-CN"/>
        </w:rPr>
        <w:t>2</w:t>
      </w:r>
      <w:proofErr w:type="gramStart"/>
      <w:r w:rsidRPr="008F58EB">
        <w:rPr>
          <w:lang w:eastAsia="zh-CN"/>
        </w:rPr>
        <w:t>类</w:t>
      </w:r>
      <w:r w:rsidRPr="008F58EB">
        <w:rPr>
          <w:lang w:eastAsia="zh-CN"/>
        </w:rPr>
        <w:t xml:space="preserve"> – </w:t>
      </w:r>
      <w:proofErr w:type="gramEnd"/>
      <w:r w:rsidRPr="008F58EB">
        <w:rPr>
          <w:lang w:eastAsia="zh-CN"/>
        </w:rPr>
        <w:t>从研究向业务化过渡的系统</w:t>
      </w:r>
    </w:p>
    <w:tbl>
      <w:tblPr>
        <w:tblStyle w:val="TableGrid1"/>
        <w:tblW w:w="9639" w:type="dxa"/>
        <w:jc w:val="center"/>
        <w:tblLook w:val="04A0" w:firstRow="1" w:lastRow="0" w:firstColumn="1" w:lastColumn="0" w:noHBand="0" w:noVBand="1"/>
      </w:tblPr>
      <w:tblGrid>
        <w:gridCol w:w="2173"/>
        <w:gridCol w:w="2645"/>
        <w:gridCol w:w="2021"/>
        <w:gridCol w:w="2800"/>
      </w:tblGrid>
      <w:tr w:rsidR="004339E5" w:rsidRPr="008F58EB" w14:paraId="1965AE42" w14:textId="77777777" w:rsidTr="00B378CA">
        <w:trPr>
          <w:tblHeader/>
          <w:jc w:val="center"/>
        </w:trPr>
        <w:tc>
          <w:tcPr>
            <w:tcW w:w="1980" w:type="dxa"/>
            <w:vAlign w:val="center"/>
          </w:tcPr>
          <w:p w14:paraId="22D4DA6E" w14:textId="42F45108" w:rsidR="004339E5" w:rsidRPr="008F58EB" w:rsidRDefault="00D2111F" w:rsidP="00B378CA">
            <w:pPr>
              <w:pStyle w:val="Tablehead"/>
              <w:rPr>
                <w:rFonts w:ascii="Times New Roman" w:eastAsia="SimSun" w:hAnsi="Times New Roman" w:cs="Times New Roman"/>
                <w:lang w:eastAsia="zh-CN"/>
              </w:rPr>
            </w:pPr>
            <w:r w:rsidRPr="008F58EB">
              <w:rPr>
                <w:rFonts w:ascii="Times New Roman" w:eastAsia="SimSun" w:hAnsi="Times New Roman" w:cs="Times New Roman"/>
                <w:lang w:eastAsia="zh-CN"/>
              </w:rPr>
              <w:t>仪器类型</w:t>
            </w:r>
          </w:p>
        </w:tc>
        <w:tc>
          <w:tcPr>
            <w:tcW w:w="2410" w:type="dxa"/>
            <w:vAlign w:val="center"/>
          </w:tcPr>
          <w:p w14:paraId="5ACC7178" w14:textId="436295EA" w:rsidR="004339E5" w:rsidRPr="008F58EB" w:rsidRDefault="00D2111F" w:rsidP="00B378CA">
            <w:pPr>
              <w:pStyle w:val="Tablehead"/>
              <w:rPr>
                <w:rFonts w:ascii="Times New Roman" w:eastAsia="SimSun" w:hAnsi="Times New Roman" w:cs="Times New Roman"/>
                <w:lang w:eastAsia="zh-CN"/>
              </w:rPr>
            </w:pPr>
            <w:proofErr w:type="spellStart"/>
            <w:r w:rsidRPr="008F58EB">
              <w:rPr>
                <w:rFonts w:ascii="Times New Roman" w:eastAsia="SimSun" w:hAnsi="Times New Roman" w:cs="Times New Roman"/>
              </w:rPr>
              <w:t>频率</w:t>
            </w:r>
            <w:proofErr w:type="spellEnd"/>
            <w:r w:rsidR="00A46023" w:rsidRPr="008F58EB">
              <w:rPr>
                <w:rFonts w:ascii="Times New Roman" w:eastAsia="SimSun" w:hAnsi="Times New Roman" w:cs="Times New Roman"/>
              </w:rPr>
              <w:t>（</w:t>
            </w:r>
            <w:r w:rsidRPr="008F58EB">
              <w:rPr>
                <w:rFonts w:ascii="Times New Roman" w:eastAsia="SimSun" w:hAnsi="Times New Roman" w:cs="Times New Roman"/>
              </w:rPr>
              <w:t>MHz</w:t>
            </w:r>
            <w:r w:rsidR="00A46023" w:rsidRPr="008F58EB">
              <w:rPr>
                <w:rFonts w:ascii="Times New Roman" w:eastAsia="SimSun" w:hAnsi="Times New Roman" w:cs="Times New Roman"/>
              </w:rPr>
              <w:t>）</w:t>
            </w:r>
          </w:p>
        </w:tc>
        <w:tc>
          <w:tcPr>
            <w:tcW w:w="1842" w:type="dxa"/>
            <w:vAlign w:val="center"/>
          </w:tcPr>
          <w:p w14:paraId="7029FBAE" w14:textId="3A0EE907" w:rsidR="004339E5" w:rsidRPr="008F58EB" w:rsidRDefault="00D2111F" w:rsidP="00B378CA">
            <w:pPr>
              <w:pStyle w:val="Tablehead"/>
              <w:rPr>
                <w:rFonts w:ascii="Times New Roman" w:eastAsia="SimSun" w:hAnsi="Times New Roman" w:cs="Times New Roman"/>
                <w:lang w:eastAsia="zh-CN"/>
              </w:rPr>
            </w:pPr>
            <w:proofErr w:type="spellStart"/>
            <w:r w:rsidRPr="008F58EB">
              <w:rPr>
                <w:rFonts w:ascii="Times New Roman" w:eastAsia="SimSun" w:hAnsi="Times New Roman" w:cs="Times New Roman"/>
              </w:rPr>
              <w:t>带宽</w:t>
            </w:r>
            <w:proofErr w:type="spellEnd"/>
          </w:p>
        </w:tc>
        <w:tc>
          <w:tcPr>
            <w:tcW w:w="2552" w:type="dxa"/>
            <w:vAlign w:val="center"/>
          </w:tcPr>
          <w:p w14:paraId="15A9426B" w14:textId="7115D3E5" w:rsidR="004339E5" w:rsidRPr="008F58EB" w:rsidRDefault="00D2111F" w:rsidP="00B378CA">
            <w:pPr>
              <w:pStyle w:val="Tablehead"/>
              <w:rPr>
                <w:rFonts w:ascii="Times New Roman" w:eastAsia="SimSun" w:hAnsi="Times New Roman" w:cs="Times New Roman"/>
                <w:lang w:eastAsia="zh-CN"/>
              </w:rPr>
            </w:pPr>
            <w:r w:rsidRPr="008F58EB">
              <w:rPr>
                <w:rFonts w:ascii="Times New Roman" w:eastAsia="SimSun" w:hAnsi="Times New Roman" w:cs="Times New Roman"/>
                <w:lang w:eastAsia="zh-CN"/>
              </w:rPr>
              <w:t>地点</w:t>
            </w:r>
            <w:r w:rsidR="00A46023"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国家</w:t>
            </w:r>
            <w:r w:rsidRPr="008F58EB">
              <w:rPr>
                <w:rFonts w:ascii="Times New Roman" w:eastAsia="SimSun" w:hAnsi="Times New Roman" w:cs="Times New Roman"/>
                <w:lang w:eastAsia="zh-CN"/>
              </w:rPr>
              <w:t>/</w:t>
            </w:r>
            <w:r w:rsidRPr="008F58EB">
              <w:rPr>
                <w:rFonts w:ascii="Times New Roman" w:eastAsia="SimSun" w:hAnsi="Times New Roman" w:cs="Times New Roman"/>
                <w:lang w:eastAsia="zh-CN"/>
              </w:rPr>
              <w:t>地区</w:t>
            </w:r>
            <w:r w:rsidR="00A46023" w:rsidRPr="008F58EB">
              <w:rPr>
                <w:rFonts w:ascii="Times New Roman" w:eastAsia="SimSun" w:hAnsi="Times New Roman" w:cs="Times New Roman"/>
                <w:lang w:eastAsia="zh-CN"/>
              </w:rPr>
              <w:t>）</w:t>
            </w:r>
          </w:p>
        </w:tc>
      </w:tr>
      <w:tr w:rsidR="004339E5" w:rsidRPr="008F58EB" w14:paraId="7F0F5164" w14:textId="77777777" w:rsidTr="00B378CA">
        <w:trPr>
          <w:tblHeader/>
          <w:jc w:val="center"/>
        </w:trPr>
        <w:tc>
          <w:tcPr>
            <w:tcW w:w="1980" w:type="dxa"/>
            <w:vMerge w:val="restart"/>
            <w:vAlign w:val="center"/>
          </w:tcPr>
          <w:p w14:paraId="6CDAD3F8" w14:textId="49FF17B4" w:rsidR="004339E5" w:rsidRPr="008F58EB" w:rsidRDefault="00D2111F" w:rsidP="00B378CA">
            <w:pPr>
              <w:pStyle w:val="Tabletext"/>
              <w:jc w:val="center"/>
              <w:rPr>
                <w:rFonts w:eastAsia="SimSun" w:cs="Times New Roman"/>
                <w:b/>
                <w:lang w:eastAsia="zh-CN"/>
              </w:rPr>
            </w:pPr>
            <w:r w:rsidRPr="008F58EB">
              <w:rPr>
                <w:rFonts w:eastAsia="SimSun" w:cs="Times New Roman"/>
                <w:lang w:eastAsia="zh-CN"/>
              </w:rPr>
              <w:t>行星际闪烁</w:t>
            </w:r>
          </w:p>
        </w:tc>
        <w:tc>
          <w:tcPr>
            <w:tcW w:w="2410" w:type="dxa"/>
            <w:vAlign w:val="center"/>
          </w:tcPr>
          <w:p w14:paraId="2202C190" w14:textId="77777777" w:rsidR="004339E5" w:rsidRPr="008F58EB" w:rsidRDefault="004339E5" w:rsidP="00B378CA">
            <w:pPr>
              <w:pStyle w:val="Tabletext"/>
              <w:jc w:val="center"/>
              <w:rPr>
                <w:rFonts w:eastAsia="SimSun" w:cs="Times New Roman"/>
                <w:b/>
              </w:rPr>
            </w:pPr>
            <w:r w:rsidRPr="008F58EB">
              <w:rPr>
                <w:rFonts w:eastAsia="SimSun" w:cs="Times New Roman"/>
                <w:lang w:eastAsia="zh-CN"/>
              </w:rPr>
              <w:t>10-85</w:t>
            </w:r>
          </w:p>
        </w:tc>
        <w:tc>
          <w:tcPr>
            <w:tcW w:w="1842" w:type="dxa"/>
            <w:vAlign w:val="center"/>
          </w:tcPr>
          <w:p w14:paraId="5EC87D83" w14:textId="77777777" w:rsidR="004339E5" w:rsidRPr="008F58EB" w:rsidRDefault="004339E5" w:rsidP="00B378CA">
            <w:pPr>
              <w:pStyle w:val="Tabletext"/>
              <w:jc w:val="center"/>
              <w:rPr>
                <w:rFonts w:eastAsia="SimSun" w:cs="Times New Roman"/>
                <w:b/>
              </w:rPr>
            </w:pPr>
            <w:r w:rsidRPr="008F58EB">
              <w:rPr>
                <w:rFonts w:eastAsia="SimSun" w:cs="Times New Roman"/>
                <w:lang w:eastAsia="zh-CN"/>
              </w:rPr>
              <w:t>80 MHz</w:t>
            </w:r>
          </w:p>
        </w:tc>
        <w:tc>
          <w:tcPr>
            <w:tcW w:w="2552" w:type="dxa"/>
            <w:vAlign w:val="center"/>
          </w:tcPr>
          <w:p w14:paraId="4C840060" w14:textId="316D6C42" w:rsidR="004339E5" w:rsidRPr="008F58EB" w:rsidRDefault="00D2111F" w:rsidP="00B378CA">
            <w:pPr>
              <w:pStyle w:val="Tabletext"/>
              <w:jc w:val="center"/>
              <w:rPr>
                <w:rFonts w:eastAsia="SimSun" w:cs="Times New Roman"/>
                <w:b/>
                <w:lang w:eastAsia="zh-CN"/>
              </w:rPr>
            </w:pPr>
            <w:r w:rsidRPr="008F58EB">
              <w:rPr>
                <w:rFonts w:eastAsia="SimSun" w:cs="Times New Roman"/>
                <w:lang w:eastAsia="zh-CN"/>
              </w:rPr>
              <w:t>法国</w:t>
            </w:r>
          </w:p>
        </w:tc>
      </w:tr>
      <w:tr w:rsidR="004339E5" w:rsidRPr="008F58EB" w14:paraId="7F485101" w14:textId="77777777" w:rsidTr="00B378CA">
        <w:trPr>
          <w:tblHeader/>
          <w:jc w:val="center"/>
        </w:trPr>
        <w:tc>
          <w:tcPr>
            <w:tcW w:w="1980" w:type="dxa"/>
            <w:vMerge/>
            <w:vAlign w:val="center"/>
          </w:tcPr>
          <w:p w14:paraId="09B26676" w14:textId="77777777" w:rsidR="004339E5" w:rsidRPr="008F58EB" w:rsidRDefault="004339E5" w:rsidP="00B378CA">
            <w:pPr>
              <w:pStyle w:val="Tabletext"/>
              <w:jc w:val="center"/>
              <w:rPr>
                <w:rFonts w:eastAsia="SimSun" w:cs="Times New Roman"/>
                <w:b/>
                <w:lang w:eastAsia="zh-CN"/>
              </w:rPr>
            </w:pPr>
          </w:p>
        </w:tc>
        <w:tc>
          <w:tcPr>
            <w:tcW w:w="2410" w:type="dxa"/>
            <w:vAlign w:val="center"/>
          </w:tcPr>
          <w:p w14:paraId="1C117D88" w14:textId="77777777" w:rsidR="004339E5" w:rsidRPr="008F58EB" w:rsidRDefault="004339E5" w:rsidP="00B378CA">
            <w:pPr>
              <w:pStyle w:val="Tabletext"/>
              <w:jc w:val="center"/>
              <w:rPr>
                <w:rFonts w:eastAsia="SimSun" w:cs="Times New Roman"/>
                <w:b/>
              </w:rPr>
            </w:pPr>
            <w:r w:rsidRPr="008F58EB">
              <w:rPr>
                <w:rFonts w:eastAsia="SimSun" w:cs="Times New Roman"/>
                <w:lang w:eastAsia="zh-CN"/>
              </w:rPr>
              <w:t>50-350</w:t>
            </w:r>
          </w:p>
        </w:tc>
        <w:tc>
          <w:tcPr>
            <w:tcW w:w="1842" w:type="dxa"/>
            <w:vAlign w:val="center"/>
          </w:tcPr>
          <w:p w14:paraId="66099AE1" w14:textId="77777777" w:rsidR="004339E5" w:rsidRPr="008F58EB" w:rsidRDefault="004339E5" w:rsidP="00B378CA">
            <w:pPr>
              <w:pStyle w:val="Tabletext"/>
              <w:jc w:val="center"/>
              <w:rPr>
                <w:rFonts w:eastAsia="SimSun" w:cs="Times New Roman"/>
                <w:b/>
              </w:rPr>
            </w:pPr>
            <w:r w:rsidRPr="008F58EB">
              <w:rPr>
                <w:rFonts w:eastAsia="SimSun" w:cs="Times New Roman"/>
                <w:lang w:eastAsia="zh-CN"/>
              </w:rPr>
              <w:t>300 MHz</w:t>
            </w:r>
          </w:p>
        </w:tc>
        <w:tc>
          <w:tcPr>
            <w:tcW w:w="2552" w:type="dxa"/>
            <w:vAlign w:val="center"/>
          </w:tcPr>
          <w:p w14:paraId="198786BA" w14:textId="47BFC6C1" w:rsidR="004339E5" w:rsidRPr="008F58EB" w:rsidRDefault="00D2111F" w:rsidP="00B378CA">
            <w:pPr>
              <w:pStyle w:val="Tabletext"/>
              <w:jc w:val="center"/>
              <w:rPr>
                <w:rFonts w:eastAsia="SimSun" w:cs="Times New Roman"/>
                <w:b/>
                <w:lang w:eastAsia="zh-CN"/>
              </w:rPr>
            </w:pPr>
            <w:r w:rsidRPr="008F58EB">
              <w:rPr>
                <w:rFonts w:eastAsia="SimSun" w:cs="Times New Roman"/>
                <w:lang w:eastAsia="zh-CN"/>
              </w:rPr>
              <w:t>澳大利亚</w:t>
            </w:r>
          </w:p>
        </w:tc>
      </w:tr>
      <w:tr w:rsidR="004339E5" w:rsidRPr="008F58EB" w14:paraId="458EF863" w14:textId="77777777" w:rsidTr="00B378CA">
        <w:trPr>
          <w:trHeight w:val="361"/>
          <w:tblHeader/>
          <w:jc w:val="center"/>
        </w:trPr>
        <w:tc>
          <w:tcPr>
            <w:tcW w:w="1980" w:type="dxa"/>
            <w:vMerge w:val="restart"/>
            <w:vAlign w:val="center"/>
          </w:tcPr>
          <w:p w14:paraId="14587F7D" w14:textId="3449D237" w:rsidR="004339E5" w:rsidRPr="008F58EB" w:rsidRDefault="00D2111F" w:rsidP="00B378CA">
            <w:pPr>
              <w:pStyle w:val="Tabletext"/>
              <w:jc w:val="center"/>
              <w:rPr>
                <w:rFonts w:eastAsia="SimSun" w:cs="Times New Roman"/>
                <w:lang w:eastAsia="zh-CN"/>
              </w:rPr>
            </w:pPr>
            <w:r w:rsidRPr="008F58EB">
              <w:rPr>
                <w:rFonts w:eastAsia="SimSun" w:cs="Times New Roman"/>
                <w:lang w:eastAsia="zh-CN"/>
              </w:rPr>
              <w:t>非相干散射雷达</w:t>
            </w:r>
          </w:p>
        </w:tc>
        <w:tc>
          <w:tcPr>
            <w:tcW w:w="2410" w:type="dxa"/>
            <w:vAlign w:val="center"/>
          </w:tcPr>
          <w:p w14:paraId="221F9616"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1-20</w:t>
            </w:r>
          </w:p>
        </w:tc>
        <w:tc>
          <w:tcPr>
            <w:tcW w:w="1842" w:type="dxa"/>
            <w:vAlign w:val="center"/>
          </w:tcPr>
          <w:p w14:paraId="30CD7BE5" w14:textId="5A88B19B" w:rsidR="004339E5" w:rsidRPr="008F58EB" w:rsidRDefault="00D2111F" w:rsidP="00B378CA">
            <w:pPr>
              <w:pStyle w:val="Tabletext"/>
              <w:jc w:val="center"/>
              <w:rPr>
                <w:rFonts w:eastAsia="SimSun" w:cs="Times New Roman"/>
                <w:b/>
              </w:rPr>
            </w:pPr>
            <w:r w:rsidRPr="008F58EB">
              <w:rPr>
                <w:rFonts w:eastAsia="SimSun" w:cs="Times New Roman"/>
                <w:lang w:eastAsia="zh-CN"/>
              </w:rPr>
              <w:t>可变</w:t>
            </w:r>
          </w:p>
        </w:tc>
        <w:tc>
          <w:tcPr>
            <w:tcW w:w="2552" w:type="dxa"/>
            <w:vAlign w:val="center"/>
          </w:tcPr>
          <w:p w14:paraId="5616D8FB" w14:textId="04F8E713" w:rsidR="004339E5" w:rsidRPr="008F58EB" w:rsidRDefault="00D2111F" w:rsidP="00B378CA">
            <w:pPr>
              <w:pStyle w:val="Tabletext"/>
              <w:jc w:val="center"/>
              <w:rPr>
                <w:rFonts w:eastAsia="SimSun" w:cs="Times New Roman"/>
                <w:b/>
                <w:lang w:eastAsia="zh-CN"/>
              </w:rPr>
            </w:pPr>
            <w:r w:rsidRPr="008F58EB">
              <w:rPr>
                <w:rFonts w:eastAsia="SimSun" w:cs="Times New Roman"/>
                <w:lang w:eastAsia="zh-CN"/>
              </w:rPr>
              <w:t>意大利、阿根廷</w:t>
            </w:r>
          </w:p>
        </w:tc>
      </w:tr>
      <w:tr w:rsidR="004339E5" w:rsidRPr="008F58EB" w14:paraId="103A50DE" w14:textId="77777777" w:rsidTr="00B378CA">
        <w:trPr>
          <w:jc w:val="center"/>
        </w:trPr>
        <w:tc>
          <w:tcPr>
            <w:tcW w:w="1980" w:type="dxa"/>
            <w:vMerge/>
            <w:vAlign w:val="center"/>
          </w:tcPr>
          <w:p w14:paraId="18DBDAB0" w14:textId="77777777" w:rsidR="004339E5" w:rsidRPr="008F58EB" w:rsidRDefault="004339E5" w:rsidP="00B378CA">
            <w:pPr>
              <w:pStyle w:val="Tabletext"/>
              <w:jc w:val="center"/>
              <w:rPr>
                <w:rFonts w:eastAsia="SimSun" w:cs="Times New Roman"/>
                <w:lang w:eastAsia="zh-CN"/>
              </w:rPr>
            </w:pPr>
          </w:p>
        </w:tc>
        <w:tc>
          <w:tcPr>
            <w:tcW w:w="2410" w:type="dxa"/>
            <w:vAlign w:val="center"/>
          </w:tcPr>
          <w:p w14:paraId="45615AEB"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427-453</w:t>
            </w:r>
          </w:p>
        </w:tc>
        <w:tc>
          <w:tcPr>
            <w:tcW w:w="1842" w:type="dxa"/>
            <w:vAlign w:val="center"/>
          </w:tcPr>
          <w:p w14:paraId="42E9C010"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25 MHz</w:t>
            </w:r>
          </w:p>
        </w:tc>
        <w:tc>
          <w:tcPr>
            <w:tcW w:w="2552" w:type="dxa"/>
            <w:vAlign w:val="center"/>
          </w:tcPr>
          <w:p w14:paraId="1C7A05B9" w14:textId="1A54E7CA" w:rsidR="004339E5" w:rsidRPr="008F58EB" w:rsidRDefault="00D2111F" w:rsidP="00B378CA">
            <w:pPr>
              <w:pStyle w:val="Tabletext"/>
              <w:jc w:val="center"/>
              <w:rPr>
                <w:rFonts w:eastAsia="SimSun" w:cs="Times New Roman"/>
                <w:lang w:eastAsia="zh-CN"/>
              </w:rPr>
            </w:pPr>
            <w:r w:rsidRPr="008F58EB">
              <w:rPr>
                <w:rFonts w:eastAsia="SimSun" w:cs="Times New Roman"/>
                <w:lang w:eastAsia="zh-CN"/>
              </w:rPr>
              <w:t>北欧、北美、日本</w:t>
            </w:r>
          </w:p>
        </w:tc>
      </w:tr>
      <w:tr w:rsidR="004339E5" w:rsidRPr="008F58EB" w14:paraId="6AC87C23" w14:textId="77777777" w:rsidTr="00B378CA">
        <w:trPr>
          <w:jc w:val="center"/>
        </w:trPr>
        <w:tc>
          <w:tcPr>
            <w:tcW w:w="1980" w:type="dxa"/>
            <w:vMerge w:val="restart"/>
            <w:tcBorders>
              <w:left w:val="single" w:sz="4" w:space="0" w:color="auto"/>
              <w:right w:val="single" w:sz="4" w:space="0" w:color="auto"/>
            </w:tcBorders>
            <w:vAlign w:val="center"/>
          </w:tcPr>
          <w:p w14:paraId="283D1324" w14:textId="5C75A9E3" w:rsidR="004339E5" w:rsidRPr="008F58EB" w:rsidRDefault="00D2111F" w:rsidP="00B378CA">
            <w:pPr>
              <w:pStyle w:val="Tabletext"/>
              <w:jc w:val="center"/>
              <w:rPr>
                <w:rFonts w:eastAsia="SimSun" w:cs="Times New Roman"/>
                <w:lang w:eastAsia="ko-KR"/>
              </w:rPr>
            </w:pPr>
            <w:r w:rsidRPr="008F58EB">
              <w:rPr>
                <w:rFonts w:eastAsia="SimSun" w:cs="Times New Roman"/>
                <w:lang w:eastAsia="zh-CN"/>
              </w:rPr>
              <w:t>相干散射雷达</w:t>
            </w:r>
          </w:p>
        </w:tc>
        <w:tc>
          <w:tcPr>
            <w:tcW w:w="2410" w:type="dxa"/>
            <w:tcBorders>
              <w:top w:val="single" w:sz="4" w:space="0" w:color="auto"/>
              <w:left w:val="single" w:sz="4" w:space="0" w:color="auto"/>
              <w:bottom w:val="single" w:sz="4" w:space="0" w:color="auto"/>
              <w:right w:val="single" w:sz="4" w:space="0" w:color="auto"/>
            </w:tcBorders>
            <w:vAlign w:val="center"/>
          </w:tcPr>
          <w:p w14:paraId="4A141249" w14:textId="77777777" w:rsidR="004339E5" w:rsidRPr="008F58EB" w:rsidRDefault="004339E5" w:rsidP="00B378CA">
            <w:pPr>
              <w:pStyle w:val="Tabletext"/>
              <w:jc w:val="center"/>
              <w:rPr>
                <w:rFonts w:eastAsia="SimSun" w:cs="Times New Roman"/>
                <w:lang w:eastAsia="ko-KR"/>
              </w:rPr>
            </w:pPr>
            <w:r w:rsidRPr="008F58EB">
              <w:rPr>
                <w:rFonts w:eastAsia="SimSun" w:cs="Times New Roman"/>
                <w:lang w:eastAsia="ko-KR"/>
              </w:rPr>
              <w:t>40.8</w:t>
            </w:r>
          </w:p>
        </w:tc>
        <w:tc>
          <w:tcPr>
            <w:tcW w:w="1842" w:type="dxa"/>
            <w:tcBorders>
              <w:top w:val="single" w:sz="4" w:space="0" w:color="auto"/>
              <w:left w:val="single" w:sz="4" w:space="0" w:color="auto"/>
              <w:bottom w:val="single" w:sz="4" w:space="0" w:color="auto"/>
              <w:right w:val="single" w:sz="4" w:space="0" w:color="auto"/>
            </w:tcBorders>
            <w:vAlign w:val="center"/>
          </w:tcPr>
          <w:p w14:paraId="7F0E5BEC" w14:textId="77777777" w:rsidR="004339E5" w:rsidRPr="008F58EB" w:rsidRDefault="004339E5" w:rsidP="00B378CA">
            <w:pPr>
              <w:pStyle w:val="Tabletext"/>
              <w:jc w:val="center"/>
              <w:rPr>
                <w:rFonts w:eastAsia="SimSun" w:cs="Times New Roman"/>
                <w:lang w:eastAsia="ko-KR"/>
              </w:rPr>
            </w:pPr>
            <w:r w:rsidRPr="008F58EB">
              <w:rPr>
                <w:rFonts w:eastAsia="SimSun" w:cs="Times New Roman"/>
                <w:lang w:eastAsia="ko-KR"/>
              </w:rPr>
              <w:t>18.1-404 kHz</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4E97208" w14:textId="267B7512" w:rsidR="004339E5" w:rsidRPr="008F58EB" w:rsidRDefault="00A25E54" w:rsidP="00B378CA">
            <w:pPr>
              <w:pStyle w:val="Tabletext"/>
              <w:jc w:val="center"/>
              <w:rPr>
                <w:rFonts w:eastAsia="SimSun" w:cs="Times New Roman"/>
                <w:lang w:eastAsia="zh-CN"/>
              </w:rPr>
            </w:pPr>
            <w:r w:rsidRPr="008F58EB">
              <w:rPr>
                <w:rFonts w:eastAsia="SimSun" w:cs="Times New Roman"/>
                <w:lang w:eastAsia="zh-CN"/>
              </w:rPr>
              <w:t>韩国</w:t>
            </w:r>
          </w:p>
        </w:tc>
      </w:tr>
      <w:tr w:rsidR="004339E5" w:rsidRPr="008F58EB" w14:paraId="08539980" w14:textId="77777777" w:rsidTr="00B378CA">
        <w:trPr>
          <w:jc w:val="center"/>
        </w:trPr>
        <w:tc>
          <w:tcPr>
            <w:tcW w:w="1980" w:type="dxa"/>
            <w:vMerge/>
            <w:tcBorders>
              <w:left w:val="single" w:sz="4" w:space="0" w:color="auto"/>
              <w:bottom w:val="single" w:sz="4" w:space="0" w:color="auto"/>
              <w:right w:val="single" w:sz="4" w:space="0" w:color="auto"/>
            </w:tcBorders>
            <w:vAlign w:val="center"/>
          </w:tcPr>
          <w:p w14:paraId="284F45C0" w14:textId="77777777" w:rsidR="004339E5" w:rsidRPr="008F58EB" w:rsidRDefault="004339E5" w:rsidP="00B378CA">
            <w:pPr>
              <w:pStyle w:val="Tabletext"/>
              <w:jc w:val="center"/>
              <w:rPr>
                <w:rFonts w:eastAsia="SimSun" w:cs="Times New Roman"/>
                <w:lang w:eastAsia="zh-CN"/>
              </w:rPr>
            </w:pPr>
          </w:p>
        </w:tc>
        <w:tc>
          <w:tcPr>
            <w:tcW w:w="2410" w:type="dxa"/>
            <w:tcBorders>
              <w:top w:val="single" w:sz="4" w:space="0" w:color="auto"/>
              <w:left w:val="single" w:sz="4" w:space="0" w:color="auto"/>
              <w:bottom w:val="single" w:sz="4" w:space="0" w:color="auto"/>
              <w:right w:val="single" w:sz="4" w:space="0" w:color="auto"/>
            </w:tcBorders>
            <w:vAlign w:val="center"/>
          </w:tcPr>
          <w:p w14:paraId="0433941F" w14:textId="77777777" w:rsidR="004339E5" w:rsidRPr="008F58EB" w:rsidRDefault="004339E5" w:rsidP="00B378CA">
            <w:pPr>
              <w:pStyle w:val="Tabletext"/>
              <w:jc w:val="center"/>
              <w:rPr>
                <w:rFonts w:eastAsia="SimSun" w:cs="Times New Roman"/>
                <w:lang w:eastAsia="ko-KR"/>
              </w:rPr>
            </w:pPr>
            <w:r w:rsidRPr="008F58EB">
              <w:rPr>
                <w:rFonts w:eastAsia="SimSun" w:cs="Times New Roman"/>
                <w:lang w:eastAsia="ko-KR"/>
              </w:rPr>
              <w:t>0.3-26</w:t>
            </w:r>
          </w:p>
        </w:tc>
        <w:tc>
          <w:tcPr>
            <w:tcW w:w="1842" w:type="dxa"/>
            <w:tcBorders>
              <w:top w:val="single" w:sz="4" w:space="0" w:color="auto"/>
              <w:left w:val="single" w:sz="4" w:space="0" w:color="auto"/>
              <w:bottom w:val="single" w:sz="4" w:space="0" w:color="auto"/>
              <w:right w:val="single" w:sz="4" w:space="0" w:color="auto"/>
            </w:tcBorders>
            <w:vAlign w:val="center"/>
          </w:tcPr>
          <w:p w14:paraId="49C613AC" w14:textId="77777777" w:rsidR="004339E5" w:rsidRPr="008F58EB" w:rsidRDefault="004339E5" w:rsidP="00B378CA">
            <w:pPr>
              <w:pStyle w:val="Tabletext"/>
              <w:jc w:val="center"/>
              <w:rPr>
                <w:rFonts w:eastAsia="SimSun" w:cs="Times New Roman"/>
                <w:lang w:eastAsia="ko-KR"/>
              </w:rPr>
            </w:pPr>
            <w:r w:rsidRPr="008F58EB">
              <w:rPr>
                <w:rFonts w:eastAsia="SimSun" w:cs="Times New Roman"/>
                <w:lang w:eastAsia="ko-KR"/>
              </w:rPr>
              <w:t>10 kHz</w:t>
            </w:r>
          </w:p>
        </w:tc>
        <w:tc>
          <w:tcPr>
            <w:tcW w:w="2552" w:type="dxa"/>
            <w:tcBorders>
              <w:top w:val="single" w:sz="4" w:space="0" w:color="auto"/>
              <w:left w:val="single" w:sz="4" w:space="0" w:color="auto"/>
              <w:bottom w:val="single" w:sz="4" w:space="0" w:color="auto"/>
              <w:right w:val="single" w:sz="4" w:space="0" w:color="auto"/>
            </w:tcBorders>
            <w:vAlign w:val="center"/>
          </w:tcPr>
          <w:p w14:paraId="4EED7FFB" w14:textId="4F90D53D" w:rsidR="004339E5" w:rsidRPr="008F58EB" w:rsidRDefault="00A25E54" w:rsidP="00B378CA">
            <w:pPr>
              <w:pStyle w:val="Tabletext"/>
              <w:jc w:val="center"/>
              <w:rPr>
                <w:rFonts w:eastAsia="SimSun" w:cs="Times New Roman"/>
                <w:lang w:eastAsia="zh-CN"/>
              </w:rPr>
            </w:pPr>
            <w:r w:rsidRPr="008F58EB">
              <w:rPr>
                <w:rFonts w:eastAsia="SimSun" w:cs="Times New Roman"/>
                <w:lang w:eastAsia="zh-CN"/>
              </w:rPr>
              <w:t>全球</w:t>
            </w:r>
          </w:p>
        </w:tc>
      </w:tr>
      <w:tr w:rsidR="004339E5" w:rsidRPr="008F58EB" w14:paraId="33262037" w14:textId="77777777" w:rsidTr="00B378CA">
        <w:trPr>
          <w:jc w:val="center"/>
        </w:trPr>
        <w:tc>
          <w:tcPr>
            <w:tcW w:w="1980" w:type="dxa"/>
            <w:vMerge w:val="restart"/>
            <w:tcBorders>
              <w:top w:val="single" w:sz="4" w:space="0" w:color="auto"/>
              <w:left w:val="single" w:sz="4" w:space="0" w:color="auto"/>
              <w:right w:val="single" w:sz="4" w:space="0" w:color="auto"/>
            </w:tcBorders>
            <w:vAlign w:val="center"/>
          </w:tcPr>
          <w:p w14:paraId="0A348AC3" w14:textId="50D25F56" w:rsidR="004339E5" w:rsidRPr="008F58EB" w:rsidRDefault="00D2111F" w:rsidP="00B378CA">
            <w:pPr>
              <w:pStyle w:val="Tabletext"/>
              <w:jc w:val="center"/>
              <w:rPr>
                <w:rFonts w:eastAsia="SimSun" w:cs="Times New Roman"/>
                <w:lang w:eastAsia="zh-CN"/>
              </w:rPr>
            </w:pPr>
            <w:r w:rsidRPr="008F58EB">
              <w:rPr>
                <w:rFonts w:eastAsia="SimSun" w:cs="Times New Roman"/>
                <w:lang w:eastAsia="zh-CN"/>
              </w:rPr>
              <w:t>中间层</w:t>
            </w:r>
            <w:r w:rsidRPr="008F58EB">
              <w:rPr>
                <w:rFonts w:eastAsia="SimSun" w:cs="Times New Roman"/>
                <w:lang w:eastAsia="zh-CN"/>
              </w:rPr>
              <w:t>/</w:t>
            </w:r>
            <w:r w:rsidRPr="008F58EB">
              <w:rPr>
                <w:rFonts w:eastAsia="SimSun" w:cs="Times New Roman"/>
                <w:lang w:eastAsia="zh-CN"/>
              </w:rPr>
              <w:t>低热层动力学雷达</w:t>
            </w:r>
            <w:r w:rsidR="00A46023" w:rsidRPr="008F58EB">
              <w:rPr>
                <w:rFonts w:eastAsia="SimSun" w:cs="Times New Roman"/>
                <w:lang w:eastAsia="zh-CN"/>
              </w:rPr>
              <w:t>（</w:t>
            </w:r>
            <w:r w:rsidRPr="008F58EB">
              <w:rPr>
                <w:rFonts w:eastAsia="SimSun" w:cs="Times New Roman"/>
                <w:lang w:eastAsia="zh-CN"/>
              </w:rPr>
              <w:t>流星雷达</w:t>
            </w:r>
            <w:r w:rsidR="00A46023" w:rsidRPr="008F58EB">
              <w:rPr>
                <w:rFonts w:eastAsia="SimSun" w:cs="Times New Roman"/>
                <w:lang w:eastAsia="zh-CN"/>
              </w:rPr>
              <w:t>）</w:t>
            </w:r>
          </w:p>
        </w:tc>
        <w:tc>
          <w:tcPr>
            <w:tcW w:w="2410" w:type="dxa"/>
            <w:tcBorders>
              <w:top w:val="single" w:sz="4" w:space="0" w:color="auto"/>
              <w:left w:val="single" w:sz="4" w:space="0" w:color="auto"/>
              <w:bottom w:val="single" w:sz="4" w:space="0" w:color="auto"/>
              <w:right w:val="single" w:sz="4" w:space="0" w:color="auto"/>
            </w:tcBorders>
            <w:vAlign w:val="center"/>
          </w:tcPr>
          <w:p w14:paraId="1CBC045A"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33.2</w:t>
            </w:r>
          </w:p>
        </w:tc>
        <w:tc>
          <w:tcPr>
            <w:tcW w:w="1842" w:type="dxa"/>
            <w:tcBorders>
              <w:top w:val="single" w:sz="4" w:space="0" w:color="auto"/>
              <w:left w:val="single" w:sz="4" w:space="0" w:color="auto"/>
              <w:bottom w:val="single" w:sz="4" w:space="0" w:color="auto"/>
              <w:right w:val="single" w:sz="4" w:space="0" w:color="auto"/>
            </w:tcBorders>
            <w:vAlign w:val="center"/>
          </w:tcPr>
          <w:p w14:paraId="73FFBC4C" w14:textId="77777777" w:rsidR="004339E5" w:rsidRPr="008F58EB" w:rsidRDefault="004339E5" w:rsidP="00B378CA">
            <w:pPr>
              <w:pStyle w:val="Tabletext"/>
              <w:jc w:val="center"/>
              <w:rPr>
                <w:rFonts w:eastAsia="SimSun" w:cs="Times New Roman"/>
                <w:lang w:eastAsia="ko-KR"/>
              </w:rPr>
            </w:pPr>
            <w:r w:rsidRPr="008F58EB">
              <w:rPr>
                <w:rFonts w:eastAsia="SimSun" w:cs="Times New Roman"/>
                <w:lang w:eastAsia="ko-KR"/>
              </w:rPr>
              <w:t>18.1 kHz</w:t>
            </w:r>
          </w:p>
        </w:tc>
        <w:tc>
          <w:tcPr>
            <w:tcW w:w="2552" w:type="dxa"/>
            <w:tcBorders>
              <w:top w:val="single" w:sz="4" w:space="0" w:color="auto"/>
              <w:left w:val="single" w:sz="4" w:space="0" w:color="auto"/>
              <w:bottom w:val="single" w:sz="4" w:space="0" w:color="auto"/>
              <w:right w:val="single" w:sz="4" w:space="0" w:color="auto"/>
            </w:tcBorders>
            <w:vAlign w:val="center"/>
          </w:tcPr>
          <w:p w14:paraId="34E79404" w14:textId="3909F4CC" w:rsidR="004339E5" w:rsidRPr="008F58EB" w:rsidRDefault="00A25E54" w:rsidP="00B378CA">
            <w:pPr>
              <w:pStyle w:val="Tabletext"/>
              <w:jc w:val="center"/>
              <w:rPr>
                <w:rFonts w:eastAsia="SimSun" w:cs="Times New Roman"/>
                <w:lang w:eastAsia="zh-CN"/>
              </w:rPr>
            </w:pPr>
            <w:r w:rsidRPr="008F58EB">
              <w:rPr>
                <w:rFonts w:eastAsia="SimSun" w:cs="Times New Roman"/>
                <w:lang w:eastAsia="zh-CN"/>
              </w:rPr>
              <w:t>韩国</w:t>
            </w:r>
          </w:p>
        </w:tc>
      </w:tr>
      <w:tr w:rsidR="004339E5" w:rsidRPr="008F58EB" w14:paraId="4D49BA41" w14:textId="77777777" w:rsidTr="00B378CA">
        <w:trPr>
          <w:jc w:val="center"/>
        </w:trPr>
        <w:tc>
          <w:tcPr>
            <w:tcW w:w="1980" w:type="dxa"/>
            <w:vMerge/>
            <w:tcBorders>
              <w:left w:val="single" w:sz="4" w:space="0" w:color="auto"/>
              <w:bottom w:val="single" w:sz="4" w:space="0" w:color="auto"/>
              <w:right w:val="single" w:sz="4" w:space="0" w:color="auto"/>
            </w:tcBorders>
            <w:vAlign w:val="center"/>
          </w:tcPr>
          <w:p w14:paraId="58AEB1C0" w14:textId="77777777" w:rsidR="004339E5" w:rsidRPr="008F58EB" w:rsidRDefault="004339E5" w:rsidP="00B378CA">
            <w:pPr>
              <w:pStyle w:val="Tabletext"/>
              <w:jc w:val="center"/>
              <w:rPr>
                <w:rFonts w:eastAsia="SimSun" w:cs="Times New Roman"/>
                <w:lang w:eastAsia="zh-CN"/>
              </w:rPr>
            </w:pPr>
          </w:p>
        </w:tc>
        <w:tc>
          <w:tcPr>
            <w:tcW w:w="2410" w:type="dxa"/>
            <w:tcBorders>
              <w:top w:val="single" w:sz="4" w:space="0" w:color="auto"/>
              <w:left w:val="single" w:sz="4" w:space="0" w:color="auto"/>
              <w:bottom w:val="single" w:sz="4" w:space="0" w:color="auto"/>
              <w:right w:val="single" w:sz="4" w:space="0" w:color="auto"/>
            </w:tcBorders>
            <w:vAlign w:val="center"/>
          </w:tcPr>
          <w:p w14:paraId="40E5EF70"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3.17</w:t>
            </w:r>
          </w:p>
        </w:tc>
        <w:tc>
          <w:tcPr>
            <w:tcW w:w="1842" w:type="dxa"/>
            <w:tcBorders>
              <w:top w:val="single" w:sz="4" w:space="0" w:color="auto"/>
              <w:left w:val="single" w:sz="4" w:space="0" w:color="auto"/>
              <w:bottom w:val="single" w:sz="4" w:space="0" w:color="auto"/>
              <w:right w:val="single" w:sz="4" w:space="0" w:color="auto"/>
            </w:tcBorders>
            <w:vAlign w:val="center"/>
          </w:tcPr>
          <w:p w14:paraId="501F699D" w14:textId="77777777" w:rsidR="004339E5" w:rsidRPr="008F58EB" w:rsidRDefault="004339E5" w:rsidP="00B378CA">
            <w:pPr>
              <w:pStyle w:val="Tabletext"/>
              <w:jc w:val="center"/>
              <w:rPr>
                <w:rFonts w:eastAsia="SimSun" w:cs="Times New Roman"/>
                <w:lang w:eastAsia="ko-KR"/>
              </w:rPr>
            </w:pPr>
            <w:r w:rsidRPr="008F58EB">
              <w:rPr>
                <w:rFonts w:eastAsia="SimSun" w:cs="Times New Roman"/>
                <w:lang w:eastAsia="ko-KR"/>
              </w:rPr>
              <w:t>40 kHz</w:t>
            </w:r>
          </w:p>
        </w:tc>
        <w:tc>
          <w:tcPr>
            <w:tcW w:w="2552" w:type="dxa"/>
            <w:tcBorders>
              <w:top w:val="single" w:sz="4" w:space="0" w:color="auto"/>
              <w:left w:val="single" w:sz="4" w:space="0" w:color="auto"/>
              <w:bottom w:val="single" w:sz="4" w:space="0" w:color="auto"/>
              <w:right w:val="single" w:sz="4" w:space="0" w:color="auto"/>
            </w:tcBorders>
            <w:vAlign w:val="center"/>
          </w:tcPr>
          <w:p w14:paraId="60238247" w14:textId="00C88D89" w:rsidR="004339E5" w:rsidRPr="008F58EB" w:rsidRDefault="00BB2FD7" w:rsidP="00B378CA">
            <w:pPr>
              <w:pStyle w:val="Tabletext"/>
              <w:jc w:val="center"/>
              <w:rPr>
                <w:rFonts w:eastAsia="SimSun" w:cs="Times New Roman"/>
                <w:lang w:eastAsia="zh-CN"/>
              </w:rPr>
            </w:pPr>
            <w:r w:rsidRPr="008F58EB">
              <w:rPr>
                <w:rFonts w:eastAsia="SimSun" w:cs="Times New Roman"/>
                <w:lang w:eastAsia="zh-CN"/>
              </w:rPr>
              <w:t>德国</w:t>
            </w:r>
          </w:p>
        </w:tc>
      </w:tr>
      <w:tr w:rsidR="004339E5" w:rsidRPr="008F58EB" w14:paraId="46AB035D" w14:textId="77777777" w:rsidTr="00B378CA">
        <w:trPr>
          <w:jc w:val="center"/>
        </w:trPr>
        <w:tc>
          <w:tcPr>
            <w:tcW w:w="1980" w:type="dxa"/>
            <w:vMerge/>
            <w:tcBorders>
              <w:left w:val="single" w:sz="4" w:space="0" w:color="auto"/>
              <w:bottom w:val="single" w:sz="4" w:space="0" w:color="auto"/>
              <w:right w:val="single" w:sz="4" w:space="0" w:color="auto"/>
            </w:tcBorders>
            <w:vAlign w:val="center"/>
          </w:tcPr>
          <w:p w14:paraId="207B2F00" w14:textId="77777777" w:rsidR="004339E5" w:rsidRPr="008F58EB" w:rsidRDefault="004339E5" w:rsidP="00B378CA">
            <w:pPr>
              <w:pStyle w:val="Tabletext"/>
              <w:jc w:val="center"/>
              <w:rPr>
                <w:rFonts w:eastAsia="SimSun" w:cs="Times New Roman"/>
                <w:lang w:eastAsia="zh-CN"/>
              </w:rPr>
            </w:pPr>
          </w:p>
        </w:tc>
        <w:tc>
          <w:tcPr>
            <w:tcW w:w="2410" w:type="dxa"/>
            <w:tcBorders>
              <w:top w:val="single" w:sz="4" w:space="0" w:color="auto"/>
              <w:left w:val="single" w:sz="4" w:space="0" w:color="auto"/>
              <w:bottom w:val="single" w:sz="4" w:space="0" w:color="auto"/>
              <w:right w:val="single" w:sz="4" w:space="0" w:color="auto"/>
            </w:tcBorders>
            <w:vAlign w:val="center"/>
          </w:tcPr>
          <w:p w14:paraId="30C6CF3E" w14:textId="77777777" w:rsidR="004339E5" w:rsidRPr="008F58EB" w:rsidRDefault="004339E5" w:rsidP="00B378CA">
            <w:pPr>
              <w:pStyle w:val="Tabletext"/>
              <w:jc w:val="center"/>
              <w:rPr>
                <w:rFonts w:eastAsia="SimSun" w:cs="Times New Roman"/>
              </w:rPr>
            </w:pPr>
            <w:r w:rsidRPr="008F58EB">
              <w:rPr>
                <w:rFonts w:eastAsia="SimSun" w:cs="Times New Roman"/>
              </w:rPr>
              <w:t>2</w:t>
            </w:r>
          </w:p>
          <w:p w14:paraId="560958DC" w14:textId="77777777" w:rsidR="004339E5" w:rsidRPr="008F58EB" w:rsidRDefault="004339E5" w:rsidP="00B378CA">
            <w:pPr>
              <w:pStyle w:val="Tabletext"/>
              <w:jc w:val="center"/>
              <w:rPr>
                <w:rFonts w:eastAsia="SimSun" w:cs="Times New Roman"/>
              </w:rPr>
            </w:pPr>
            <w:r w:rsidRPr="008F58EB">
              <w:rPr>
                <w:rFonts w:eastAsia="SimSun" w:cs="Times New Roman"/>
              </w:rPr>
              <w:t>35.24</w:t>
            </w:r>
          </w:p>
          <w:p w14:paraId="3FA2D9DF" w14:textId="77777777" w:rsidR="004339E5" w:rsidRPr="008F58EB" w:rsidDel="004566E6" w:rsidRDefault="004339E5" w:rsidP="00B378CA">
            <w:pPr>
              <w:pStyle w:val="Tabletext"/>
              <w:jc w:val="center"/>
              <w:rPr>
                <w:rFonts w:eastAsia="SimSun" w:cs="Times New Roman"/>
                <w:lang w:eastAsia="zh-CN"/>
              </w:rPr>
            </w:pPr>
            <w:r w:rsidRPr="008F58EB">
              <w:rPr>
                <w:rFonts w:eastAsia="SimSun" w:cs="Times New Roman"/>
              </w:rPr>
              <w:t>39</w:t>
            </w:r>
          </w:p>
        </w:tc>
        <w:tc>
          <w:tcPr>
            <w:tcW w:w="1842" w:type="dxa"/>
            <w:tcBorders>
              <w:top w:val="single" w:sz="4" w:space="0" w:color="auto"/>
              <w:left w:val="single" w:sz="4" w:space="0" w:color="auto"/>
              <w:bottom w:val="single" w:sz="4" w:space="0" w:color="auto"/>
              <w:right w:val="single" w:sz="4" w:space="0" w:color="auto"/>
            </w:tcBorders>
            <w:vAlign w:val="center"/>
          </w:tcPr>
          <w:p w14:paraId="658D13B4" w14:textId="77777777" w:rsidR="004339E5" w:rsidRPr="008F58EB" w:rsidRDefault="004339E5" w:rsidP="00B378CA">
            <w:pPr>
              <w:pStyle w:val="Tabletext"/>
              <w:jc w:val="center"/>
              <w:rPr>
                <w:rFonts w:eastAsia="SimSun" w:cs="Times New Roman"/>
              </w:rPr>
            </w:pPr>
            <w:r w:rsidRPr="008F58EB">
              <w:rPr>
                <w:rFonts w:eastAsia="SimSun" w:cs="Times New Roman"/>
              </w:rPr>
              <w:t>200 kHz</w:t>
            </w:r>
          </w:p>
          <w:p w14:paraId="7039DC78" w14:textId="77777777" w:rsidR="004339E5" w:rsidRPr="008F58EB" w:rsidRDefault="004339E5" w:rsidP="00B378CA">
            <w:pPr>
              <w:pStyle w:val="Tabletext"/>
              <w:jc w:val="center"/>
              <w:rPr>
                <w:rFonts w:eastAsia="SimSun" w:cs="Times New Roman"/>
              </w:rPr>
            </w:pPr>
            <w:r w:rsidRPr="008F58EB">
              <w:rPr>
                <w:rFonts w:eastAsia="SimSun" w:cs="Times New Roman"/>
              </w:rPr>
              <w:t>10 MHz</w:t>
            </w:r>
          </w:p>
          <w:p w14:paraId="76CBE000" w14:textId="77777777" w:rsidR="004339E5" w:rsidRPr="008F58EB" w:rsidDel="004566E6" w:rsidRDefault="004339E5" w:rsidP="00B378CA">
            <w:pPr>
              <w:pStyle w:val="Tabletext"/>
              <w:jc w:val="center"/>
              <w:rPr>
                <w:rFonts w:eastAsia="SimSun" w:cs="Times New Roman"/>
                <w:lang w:eastAsia="ko-KR"/>
              </w:rPr>
            </w:pPr>
            <w:r w:rsidRPr="008F58EB">
              <w:rPr>
                <w:rFonts w:eastAsia="SimSun" w:cs="Times New Roman"/>
              </w:rPr>
              <w:t>1 MHz</w:t>
            </w:r>
          </w:p>
        </w:tc>
        <w:tc>
          <w:tcPr>
            <w:tcW w:w="2552" w:type="dxa"/>
            <w:tcBorders>
              <w:top w:val="single" w:sz="4" w:space="0" w:color="auto"/>
              <w:left w:val="single" w:sz="4" w:space="0" w:color="auto"/>
              <w:bottom w:val="single" w:sz="4" w:space="0" w:color="auto"/>
              <w:right w:val="single" w:sz="4" w:space="0" w:color="auto"/>
            </w:tcBorders>
            <w:vAlign w:val="center"/>
          </w:tcPr>
          <w:p w14:paraId="065D5C4F" w14:textId="5E32F515" w:rsidR="004339E5" w:rsidRPr="008F58EB" w:rsidRDefault="00BB2FD7" w:rsidP="00B378CA">
            <w:pPr>
              <w:pStyle w:val="Tabletext"/>
              <w:jc w:val="center"/>
              <w:rPr>
                <w:rFonts w:eastAsia="SimSun" w:cs="Times New Roman"/>
                <w:lang w:eastAsia="zh-CN"/>
              </w:rPr>
            </w:pPr>
            <w:r w:rsidRPr="008F58EB">
              <w:rPr>
                <w:rFonts w:eastAsia="SimSun" w:cs="Times New Roman"/>
                <w:lang w:eastAsia="zh-CN"/>
              </w:rPr>
              <w:t>中国</w:t>
            </w:r>
          </w:p>
        </w:tc>
      </w:tr>
      <w:tr w:rsidR="004339E5" w:rsidRPr="008F58EB" w14:paraId="5C4EE832" w14:textId="77777777" w:rsidTr="00B378CA">
        <w:trPr>
          <w:jc w:val="center"/>
        </w:trPr>
        <w:tc>
          <w:tcPr>
            <w:tcW w:w="1980" w:type="dxa"/>
            <w:vMerge/>
            <w:tcBorders>
              <w:left w:val="single" w:sz="4" w:space="0" w:color="auto"/>
              <w:bottom w:val="single" w:sz="4" w:space="0" w:color="auto"/>
              <w:right w:val="single" w:sz="4" w:space="0" w:color="auto"/>
            </w:tcBorders>
            <w:vAlign w:val="center"/>
          </w:tcPr>
          <w:p w14:paraId="29ACD743" w14:textId="77777777" w:rsidR="004339E5" w:rsidRPr="008F58EB" w:rsidRDefault="004339E5" w:rsidP="00B378CA">
            <w:pPr>
              <w:pStyle w:val="Tabletext"/>
              <w:jc w:val="center"/>
              <w:rPr>
                <w:rFonts w:eastAsia="SimSun" w:cs="Times New Roman"/>
                <w:lang w:eastAsia="zh-CN"/>
              </w:rPr>
            </w:pPr>
          </w:p>
        </w:tc>
        <w:tc>
          <w:tcPr>
            <w:tcW w:w="2410" w:type="dxa"/>
            <w:tcBorders>
              <w:top w:val="single" w:sz="4" w:space="0" w:color="auto"/>
              <w:left w:val="single" w:sz="4" w:space="0" w:color="auto"/>
              <w:bottom w:val="single" w:sz="4" w:space="0" w:color="auto"/>
              <w:right w:val="single" w:sz="4" w:space="0" w:color="auto"/>
            </w:tcBorders>
            <w:vAlign w:val="center"/>
          </w:tcPr>
          <w:p w14:paraId="66CADBF6"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3.18</w:t>
            </w:r>
          </w:p>
        </w:tc>
        <w:tc>
          <w:tcPr>
            <w:tcW w:w="1842" w:type="dxa"/>
            <w:tcBorders>
              <w:top w:val="single" w:sz="4" w:space="0" w:color="auto"/>
              <w:left w:val="single" w:sz="4" w:space="0" w:color="auto"/>
              <w:bottom w:val="single" w:sz="4" w:space="0" w:color="auto"/>
              <w:right w:val="single" w:sz="4" w:space="0" w:color="auto"/>
            </w:tcBorders>
            <w:vAlign w:val="center"/>
          </w:tcPr>
          <w:p w14:paraId="0F65562B"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ko-KR"/>
              </w:rPr>
              <w:t>40 kHz</w:t>
            </w:r>
          </w:p>
        </w:tc>
        <w:tc>
          <w:tcPr>
            <w:tcW w:w="2552" w:type="dxa"/>
            <w:tcBorders>
              <w:top w:val="single" w:sz="4" w:space="0" w:color="auto"/>
              <w:left w:val="single" w:sz="4" w:space="0" w:color="auto"/>
              <w:bottom w:val="single" w:sz="4" w:space="0" w:color="auto"/>
              <w:right w:val="single" w:sz="4" w:space="0" w:color="auto"/>
            </w:tcBorders>
            <w:vAlign w:val="center"/>
          </w:tcPr>
          <w:p w14:paraId="3DA77561" w14:textId="5C960F30" w:rsidR="004339E5" w:rsidRPr="008F58EB" w:rsidRDefault="00D2111F" w:rsidP="00B378CA">
            <w:pPr>
              <w:pStyle w:val="Tabletext"/>
              <w:jc w:val="center"/>
              <w:rPr>
                <w:rFonts w:eastAsia="SimSun" w:cs="Times New Roman"/>
                <w:lang w:eastAsia="ko-KR"/>
              </w:rPr>
            </w:pPr>
            <w:r w:rsidRPr="008F58EB">
              <w:rPr>
                <w:rFonts w:eastAsia="SimSun" w:cs="Times New Roman"/>
                <w:lang w:eastAsia="zh-CN"/>
              </w:rPr>
              <w:t>挪威</w:t>
            </w:r>
          </w:p>
        </w:tc>
      </w:tr>
      <w:tr w:rsidR="004339E5" w:rsidRPr="008F58EB" w14:paraId="4E352490" w14:textId="77777777" w:rsidTr="00B378CA">
        <w:trPr>
          <w:jc w:val="center"/>
        </w:trPr>
        <w:tc>
          <w:tcPr>
            <w:tcW w:w="8784" w:type="dxa"/>
            <w:gridSpan w:val="4"/>
            <w:tcBorders>
              <w:top w:val="single" w:sz="4" w:space="0" w:color="auto"/>
              <w:left w:val="single" w:sz="4" w:space="0" w:color="auto"/>
              <w:bottom w:val="single" w:sz="4" w:space="0" w:color="auto"/>
              <w:right w:val="single" w:sz="4" w:space="0" w:color="auto"/>
            </w:tcBorders>
            <w:vAlign w:val="center"/>
          </w:tcPr>
          <w:p w14:paraId="5A2EBDD3" w14:textId="432B4572" w:rsidR="004339E5" w:rsidRPr="008F58EB" w:rsidRDefault="00D2111F" w:rsidP="00B378CA">
            <w:pPr>
              <w:pStyle w:val="Tabletext"/>
              <w:jc w:val="center"/>
              <w:rPr>
                <w:rFonts w:eastAsia="SimSun" w:cs="Times New Roman"/>
                <w:lang w:eastAsia="ko-KR"/>
              </w:rPr>
            </w:pPr>
            <w:r w:rsidRPr="008F58EB">
              <w:rPr>
                <w:rFonts w:eastAsia="SimSun" w:cs="Times New Roman"/>
                <w:lang w:eastAsia="zh-CN"/>
              </w:rPr>
              <w:t>用于机会观测的其他仪器类型：</w:t>
            </w:r>
          </w:p>
        </w:tc>
      </w:tr>
      <w:tr w:rsidR="004339E5" w:rsidRPr="008F58EB" w14:paraId="232935D2" w14:textId="77777777" w:rsidTr="00B378CA">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67C88B24" w14:textId="2898CCA4" w:rsidR="004339E5" w:rsidRPr="008F58EB" w:rsidRDefault="00D2111F" w:rsidP="00B378CA">
            <w:pPr>
              <w:pStyle w:val="Tabletext"/>
              <w:jc w:val="center"/>
              <w:rPr>
                <w:rFonts w:eastAsia="SimSun" w:cs="Times New Roman"/>
                <w:lang w:eastAsia="zh-CN"/>
              </w:rPr>
            </w:pPr>
            <w:r w:rsidRPr="008F58EB">
              <w:rPr>
                <w:rFonts w:eastAsia="SimSun" w:cs="Times New Roman"/>
              </w:rPr>
              <w:t>VLF</w:t>
            </w:r>
            <w:r w:rsidRPr="008F58EB">
              <w:rPr>
                <w:rFonts w:eastAsia="SimSun" w:cs="Times New Roman"/>
                <w:lang w:eastAsia="zh-CN"/>
              </w:rPr>
              <w:t>接收机</w:t>
            </w:r>
          </w:p>
        </w:tc>
        <w:tc>
          <w:tcPr>
            <w:tcW w:w="2410" w:type="dxa"/>
            <w:tcBorders>
              <w:top w:val="single" w:sz="4" w:space="0" w:color="auto"/>
              <w:left w:val="single" w:sz="4" w:space="0" w:color="auto"/>
              <w:bottom w:val="single" w:sz="4" w:space="0" w:color="auto"/>
              <w:right w:val="single" w:sz="4" w:space="0" w:color="auto"/>
            </w:tcBorders>
            <w:vAlign w:val="center"/>
          </w:tcPr>
          <w:p w14:paraId="138ED453" w14:textId="77777777"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0.01-0.5</w:t>
            </w:r>
          </w:p>
        </w:tc>
        <w:tc>
          <w:tcPr>
            <w:tcW w:w="1842" w:type="dxa"/>
            <w:tcBorders>
              <w:top w:val="single" w:sz="4" w:space="0" w:color="auto"/>
              <w:left w:val="single" w:sz="4" w:space="0" w:color="auto"/>
              <w:bottom w:val="single" w:sz="4" w:space="0" w:color="auto"/>
              <w:right w:val="single" w:sz="4" w:space="0" w:color="auto"/>
            </w:tcBorders>
            <w:vAlign w:val="center"/>
          </w:tcPr>
          <w:p w14:paraId="69742B5F" w14:textId="652CA32A" w:rsidR="004339E5" w:rsidRPr="008F58EB" w:rsidRDefault="004339E5" w:rsidP="00B378CA">
            <w:pPr>
              <w:pStyle w:val="Tabletext"/>
              <w:jc w:val="center"/>
              <w:rPr>
                <w:rFonts w:eastAsia="SimSun" w:cs="Times New Roman"/>
                <w:lang w:eastAsia="zh-CN"/>
              </w:rPr>
            </w:pPr>
            <w:r w:rsidRPr="008F58EB">
              <w:rPr>
                <w:rFonts w:eastAsia="SimSun" w:cs="Times New Roman"/>
                <w:lang w:eastAsia="zh-CN"/>
              </w:rPr>
              <w:t>50 kHz</w:t>
            </w:r>
            <w:r w:rsidR="00CE1689" w:rsidRPr="008F58EB">
              <w:rPr>
                <w:rFonts w:eastAsia="SimSun" w:cs="Times New Roman" w:hint="eastAsia"/>
                <w:lang w:eastAsia="zh-CN"/>
              </w:rPr>
              <w:t>、</w:t>
            </w:r>
            <w:r w:rsidR="00D2111F" w:rsidRPr="008F58EB">
              <w:rPr>
                <w:rFonts w:eastAsia="SimSun" w:cs="Times New Roman"/>
                <w:lang w:eastAsia="zh-CN"/>
              </w:rPr>
              <w:t>各种</w:t>
            </w:r>
          </w:p>
        </w:tc>
        <w:tc>
          <w:tcPr>
            <w:tcW w:w="2552" w:type="dxa"/>
            <w:tcBorders>
              <w:top w:val="single" w:sz="4" w:space="0" w:color="auto"/>
              <w:left w:val="single" w:sz="4" w:space="0" w:color="auto"/>
              <w:bottom w:val="single" w:sz="4" w:space="0" w:color="auto"/>
              <w:right w:val="single" w:sz="4" w:space="0" w:color="auto"/>
            </w:tcBorders>
            <w:vAlign w:val="center"/>
          </w:tcPr>
          <w:p w14:paraId="28B0D6B2" w14:textId="3AB7D5DD" w:rsidR="004339E5" w:rsidRPr="008F58EB" w:rsidRDefault="00D2111F" w:rsidP="00B378CA">
            <w:pPr>
              <w:pStyle w:val="Tabletext"/>
              <w:jc w:val="center"/>
              <w:rPr>
                <w:rFonts w:eastAsia="SimSun" w:cs="Times New Roman"/>
                <w:lang w:eastAsia="ko-KR"/>
              </w:rPr>
            </w:pPr>
            <w:r w:rsidRPr="008F58EB">
              <w:rPr>
                <w:rFonts w:eastAsia="SimSun" w:cs="Times New Roman"/>
                <w:lang w:eastAsia="zh-CN"/>
              </w:rPr>
              <w:t>全球</w:t>
            </w:r>
          </w:p>
        </w:tc>
      </w:tr>
    </w:tbl>
    <w:p w14:paraId="3011AACA" w14:textId="77777777" w:rsidR="00AA2480" w:rsidRPr="008F58EB" w:rsidRDefault="00AA2480" w:rsidP="00AA2480"/>
    <w:p w14:paraId="30D1DFA6" w14:textId="77777777" w:rsidR="00AA2480" w:rsidRPr="008F58EB" w:rsidRDefault="00AA2480" w:rsidP="00D82600">
      <w:pPr>
        <w:pStyle w:val="TableNo"/>
        <w:rPr>
          <w:lang w:eastAsia="zh-CN"/>
        </w:rPr>
      </w:pPr>
      <w:r w:rsidRPr="008F58EB">
        <w:rPr>
          <w:lang w:eastAsia="zh-CN"/>
        </w:rPr>
        <w:t>表</w:t>
      </w:r>
      <w:r w:rsidRPr="008F58EB">
        <w:rPr>
          <w:lang w:eastAsia="zh-CN"/>
        </w:rPr>
        <w:t>6-3</w:t>
      </w:r>
    </w:p>
    <w:p w14:paraId="7E7DBC17" w14:textId="77777777" w:rsidR="00AA2480" w:rsidRPr="008F58EB" w:rsidRDefault="00AA2480" w:rsidP="00D82600">
      <w:pPr>
        <w:pStyle w:val="Tabletitle"/>
        <w:rPr>
          <w:lang w:eastAsia="zh-CN"/>
        </w:rPr>
      </w:pPr>
      <w:r w:rsidRPr="008F58EB">
        <w:rPr>
          <w:lang w:eastAsia="zh-CN"/>
        </w:rPr>
        <w:t>第</w:t>
      </w:r>
      <w:r w:rsidRPr="008F58EB">
        <w:rPr>
          <w:lang w:eastAsia="zh-CN"/>
        </w:rPr>
        <w:t>3</w:t>
      </w:r>
      <w:proofErr w:type="gramStart"/>
      <w:r w:rsidRPr="008F58EB">
        <w:rPr>
          <w:lang w:eastAsia="zh-CN"/>
        </w:rPr>
        <w:t>类</w:t>
      </w:r>
      <w:r w:rsidRPr="008F58EB">
        <w:rPr>
          <w:lang w:eastAsia="zh-CN"/>
        </w:rPr>
        <w:t xml:space="preserve"> – </w:t>
      </w:r>
      <w:proofErr w:type="gramEnd"/>
      <w:r w:rsidRPr="008F58EB">
        <w:rPr>
          <w:lang w:eastAsia="zh-CN"/>
        </w:rPr>
        <w:t>研究型系统</w:t>
      </w:r>
    </w:p>
    <w:tbl>
      <w:tblPr>
        <w:tblStyle w:val="TableGrid1"/>
        <w:tblW w:w="9639" w:type="dxa"/>
        <w:jc w:val="center"/>
        <w:tblLayout w:type="fixed"/>
        <w:tblLook w:val="04A0" w:firstRow="1" w:lastRow="0" w:firstColumn="1" w:lastColumn="0" w:noHBand="0" w:noVBand="1"/>
      </w:tblPr>
      <w:tblGrid>
        <w:gridCol w:w="4815"/>
        <w:gridCol w:w="4824"/>
      </w:tblGrid>
      <w:tr w:rsidR="00782DC4" w:rsidRPr="008F58EB" w14:paraId="1311DA2E" w14:textId="77777777" w:rsidTr="00644C08">
        <w:trPr>
          <w:tblHeader/>
          <w:jc w:val="center"/>
        </w:trPr>
        <w:tc>
          <w:tcPr>
            <w:tcW w:w="4815" w:type="dxa"/>
            <w:vAlign w:val="center"/>
          </w:tcPr>
          <w:p w14:paraId="7C48CBAF" w14:textId="74E9CE57" w:rsidR="00782DC4" w:rsidRPr="008F58EB" w:rsidRDefault="00782DC4" w:rsidP="00782DC4">
            <w:pPr>
              <w:pStyle w:val="Tablehead"/>
              <w:keepNext w:val="0"/>
              <w:rPr>
                <w:rFonts w:ascii="SimSun" w:eastAsia="SimSun" w:hAnsi="SimSun" w:cstheme="majorBidi"/>
                <w:lang w:eastAsia="zh-CN"/>
              </w:rPr>
            </w:pPr>
            <w:r w:rsidRPr="008F58EB">
              <w:rPr>
                <w:rFonts w:ascii="SimSun" w:eastAsia="SimSun" w:hAnsi="SimSun" w:cs="Microsoft YaHei" w:hint="eastAsia"/>
                <w:lang w:eastAsia="zh-CN"/>
              </w:rPr>
              <w:t>仪器类型</w:t>
            </w:r>
          </w:p>
        </w:tc>
        <w:tc>
          <w:tcPr>
            <w:tcW w:w="4824" w:type="dxa"/>
            <w:vAlign w:val="center"/>
          </w:tcPr>
          <w:p w14:paraId="0FBAF9E7" w14:textId="10CF379F" w:rsidR="00782DC4" w:rsidRPr="008F58EB" w:rsidRDefault="00782DC4" w:rsidP="00094400">
            <w:pPr>
              <w:pStyle w:val="Tablehead"/>
              <w:keepNext w:val="0"/>
              <w:rPr>
                <w:rFonts w:ascii="Times New Roman" w:eastAsia="SimSun" w:hAnsi="Times New Roman" w:cs="Times New Roman"/>
                <w:lang w:eastAsia="zh-CN"/>
              </w:rPr>
            </w:pPr>
            <w:r w:rsidRPr="008F58EB">
              <w:rPr>
                <w:rFonts w:ascii="SimSun" w:eastAsia="SimSun" w:hAnsi="SimSun" w:cs="Microsoft YaHei"/>
                <w:lang w:eastAsia="zh-CN"/>
              </w:rPr>
              <w:t>地点</w:t>
            </w:r>
            <w:r w:rsidRPr="008F58EB">
              <w:rPr>
                <w:rFonts w:ascii="SimSun" w:eastAsia="SimSun" w:hAnsi="SimSun" w:cs="Microsoft YaHei"/>
                <w:lang w:eastAsia="zh-CN"/>
              </w:rPr>
              <w:br/>
            </w:r>
            <w:r w:rsidR="00094400" w:rsidRPr="008F58EB">
              <w:rPr>
                <w:rFonts w:ascii="SimSun" w:eastAsia="SimSun" w:hAnsi="SimSun" w:cs="Microsoft YaHei" w:hint="eastAsia"/>
                <w:lang w:eastAsia="zh-CN"/>
              </w:rPr>
              <w:t>（</w:t>
            </w:r>
            <w:r w:rsidRPr="008F58EB">
              <w:rPr>
                <w:rFonts w:ascii="SimSun" w:eastAsia="SimSun" w:hAnsi="SimSun" w:cs="Microsoft YaHei"/>
                <w:lang w:eastAsia="zh-CN"/>
              </w:rPr>
              <w:t>国家/地区</w:t>
            </w:r>
            <w:r w:rsidR="00094400" w:rsidRPr="008F58EB">
              <w:rPr>
                <w:rFonts w:ascii="SimSun" w:eastAsia="SimSun" w:hAnsi="SimSun" w:cs="Microsoft YaHei"/>
                <w:lang w:eastAsia="zh-CN"/>
              </w:rPr>
              <w:t>）</w:t>
            </w:r>
          </w:p>
        </w:tc>
      </w:tr>
      <w:tr w:rsidR="00782DC4" w:rsidRPr="008F58EB" w14:paraId="4076B91A" w14:textId="77777777" w:rsidTr="00644C08">
        <w:trPr>
          <w:jc w:val="center"/>
        </w:trPr>
        <w:tc>
          <w:tcPr>
            <w:tcW w:w="4815" w:type="dxa"/>
            <w:vMerge w:val="restart"/>
          </w:tcPr>
          <w:p w14:paraId="2EEBC039" w14:textId="54AE1A6B" w:rsidR="00782DC4" w:rsidRPr="008F58EB" w:rsidRDefault="00782DC4" w:rsidP="00094400">
            <w:pPr>
              <w:pStyle w:val="Tabletext"/>
              <w:jc w:val="left"/>
              <w:rPr>
                <w:rFonts w:eastAsia="SimSun" w:cs="Times New Roman"/>
              </w:rPr>
            </w:pPr>
            <w:proofErr w:type="spellStart"/>
            <w:r w:rsidRPr="008F58EB">
              <w:rPr>
                <w:rFonts w:eastAsia="SimSun" w:cs="Times New Roman"/>
              </w:rPr>
              <w:t>太阳射电望远镜</w:t>
            </w:r>
            <w:proofErr w:type="spellEnd"/>
          </w:p>
        </w:tc>
        <w:tc>
          <w:tcPr>
            <w:tcW w:w="4824" w:type="dxa"/>
          </w:tcPr>
          <w:p w14:paraId="253A1650" w14:textId="72B0CA6A" w:rsidR="00782DC4" w:rsidRPr="008F58EB" w:rsidRDefault="00782DC4" w:rsidP="00094400">
            <w:pPr>
              <w:pStyle w:val="Tabletext"/>
              <w:jc w:val="center"/>
              <w:rPr>
                <w:rFonts w:eastAsia="SimSun" w:cs="Times New Roman"/>
              </w:rPr>
            </w:pPr>
            <w:proofErr w:type="spellStart"/>
            <w:r w:rsidRPr="008F58EB">
              <w:rPr>
                <w:rFonts w:eastAsia="SimSun" w:cs="Times New Roman"/>
              </w:rPr>
              <w:t>俄罗斯联邦</w:t>
            </w:r>
            <w:proofErr w:type="spellEnd"/>
          </w:p>
        </w:tc>
      </w:tr>
      <w:tr w:rsidR="00782DC4" w:rsidRPr="008F58EB" w14:paraId="75A0A0E2" w14:textId="77777777" w:rsidTr="00644C08">
        <w:trPr>
          <w:jc w:val="center"/>
        </w:trPr>
        <w:tc>
          <w:tcPr>
            <w:tcW w:w="4815" w:type="dxa"/>
            <w:vMerge/>
          </w:tcPr>
          <w:p w14:paraId="25A80392" w14:textId="77777777" w:rsidR="00782DC4" w:rsidRPr="008F58EB" w:rsidRDefault="00782DC4" w:rsidP="00094400">
            <w:pPr>
              <w:pStyle w:val="Tabletext"/>
              <w:jc w:val="left"/>
              <w:rPr>
                <w:rFonts w:eastAsia="SimSun" w:cs="Times New Roman"/>
              </w:rPr>
            </w:pPr>
          </w:p>
        </w:tc>
        <w:tc>
          <w:tcPr>
            <w:tcW w:w="4824" w:type="dxa"/>
          </w:tcPr>
          <w:p w14:paraId="399DCBCF" w14:textId="4EACCBED" w:rsidR="00782DC4" w:rsidRPr="008F58EB" w:rsidRDefault="00782DC4" w:rsidP="00094400">
            <w:pPr>
              <w:pStyle w:val="Tabletext"/>
              <w:jc w:val="center"/>
              <w:rPr>
                <w:rFonts w:eastAsia="SimSun" w:cs="Times New Roman"/>
              </w:rPr>
            </w:pPr>
            <w:proofErr w:type="spellStart"/>
            <w:r w:rsidRPr="008F58EB">
              <w:rPr>
                <w:rFonts w:eastAsia="SimSun" w:cs="Times New Roman"/>
              </w:rPr>
              <w:t>芬兰</w:t>
            </w:r>
            <w:proofErr w:type="spellEnd"/>
            <w:r w:rsidR="00094400" w:rsidRPr="008F58EB">
              <w:rPr>
                <w:rFonts w:eastAsia="SimSun" w:cs="Times New Roman"/>
              </w:rPr>
              <w:t>（</w:t>
            </w:r>
            <w:r w:rsidRPr="008F58EB">
              <w:rPr>
                <w:rFonts w:eastAsia="SimSun" w:cs="Times New Roman"/>
              </w:rPr>
              <w:t>MRO-14</w:t>
            </w:r>
            <w:r w:rsidRPr="008F58EB">
              <w:rPr>
                <w:rFonts w:eastAsia="SimSun" w:cs="Times New Roman"/>
              </w:rPr>
              <w:t>和</w:t>
            </w:r>
            <w:r w:rsidRPr="008F58EB">
              <w:rPr>
                <w:rFonts w:eastAsia="SimSun" w:cs="Times New Roman"/>
              </w:rPr>
              <w:t>MRO-1.8</w:t>
            </w:r>
            <w:r w:rsidR="00094400" w:rsidRPr="008F58EB">
              <w:rPr>
                <w:rFonts w:eastAsia="SimSun" w:cs="Times New Roman"/>
              </w:rPr>
              <w:t>）</w:t>
            </w:r>
          </w:p>
        </w:tc>
      </w:tr>
      <w:tr w:rsidR="00782DC4" w:rsidRPr="008F58EB" w14:paraId="555A0980" w14:textId="77777777" w:rsidTr="00644C08">
        <w:trPr>
          <w:jc w:val="center"/>
        </w:trPr>
        <w:tc>
          <w:tcPr>
            <w:tcW w:w="4815" w:type="dxa"/>
          </w:tcPr>
          <w:p w14:paraId="2E48F264" w14:textId="1D0BF03D" w:rsidR="00782DC4" w:rsidRPr="008F58EB" w:rsidRDefault="00782DC4" w:rsidP="00094400">
            <w:pPr>
              <w:pStyle w:val="Tabletext"/>
              <w:jc w:val="left"/>
              <w:rPr>
                <w:rFonts w:eastAsia="SimSun" w:cs="Times New Roman"/>
              </w:rPr>
            </w:pPr>
            <w:proofErr w:type="spellStart"/>
            <w:r w:rsidRPr="008F58EB">
              <w:rPr>
                <w:rFonts w:eastAsia="SimSun" w:cs="Times New Roman"/>
              </w:rPr>
              <w:t>射电日像仪</w:t>
            </w:r>
            <w:proofErr w:type="spellEnd"/>
          </w:p>
        </w:tc>
        <w:tc>
          <w:tcPr>
            <w:tcW w:w="4824" w:type="dxa"/>
          </w:tcPr>
          <w:p w14:paraId="3F87BC92" w14:textId="12FA01BF" w:rsidR="00782DC4" w:rsidRPr="008F58EB" w:rsidRDefault="00782DC4" w:rsidP="00094400">
            <w:pPr>
              <w:pStyle w:val="Tabletext"/>
              <w:jc w:val="center"/>
              <w:rPr>
                <w:rFonts w:eastAsia="SimSun" w:cs="Times New Roman"/>
                <w:lang w:eastAsia="zh-CN"/>
              </w:rPr>
            </w:pPr>
            <w:r w:rsidRPr="008F58EB">
              <w:rPr>
                <w:rFonts w:eastAsia="SimSun" w:cs="Times New Roman"/>
                <w:lang w:eastAsia="zh-CN"/>
              </w:rPr>
              <w:t>芬兰、日本、美国、俄罗斯联邦、印度</w:t>
            </w:r>
          </w:p>
        </w:tc>
      </w:tr>
      <w:tr w:rsidR="00782DC4" w:rsidRPr="008F58EB" w14:paraId="01311D18" w14:textId="77777777" w:rsidTr="00644C08">
        <w:trPr>
          <w:jc w:val="center"/>
        </w:trPr>
        <w:tc>
          <w:tcPr>
            <w:tcW w:w="4815" w:type="dxa"/>
          </w:tcPr>
          <w:p w14:paraId="7A2B52E1" w14:textId="46F7EDBB" w:rsidR="00782DC4" w:rsidRPr="008F58EB" w:rsidRDefault="00782DC4" w:rsidP="00094400">
            <w:pPr>
              <w:pStyle w:val="Tabletext"/>
              <w:jc w:val="left"/>
              <w:rPr>
                <w:rFonts w:eastAsia="SimSun" w:cs="Times New Roman"/>
              </w:rPr>
            </w:pPr>
            <w:proofErr w:type="spellStart"/>
            <w:r w:rsidRPr="008F58EB">
              <w:rPr>
                <w:rFonts w:eastAsia="SimSun" w:cs="Times New Roman"/>
              </w:rPr>
              <w:t>频谱仪</w:t>
            </w:r>
            <w:proofErr w:type="spellEnd"/>
          </w:p>
        </w:tc>
        <w:tc>
          <w:tcPr>
            <w:tcW w:w="4824" w:type="dxa"/>
          </w:tcPr>
          <w:p w14:paraId="6B178AB4" w14:textId="152D67F1" w:rsidR="00782DC4" w:rsidRPr="008F58EB" w:rsidRDefault="00782DC4" w:rsidP="00094400">
            <w:pPr>
              <w:pStyle w:val="Tabletext"/>
              <w:jc w:val="center"/>
              <w:rPr>
                <w:rFonts w:eastAsia="SimSun" w:cs="Times New Roman"/>
                <w:lang w:eastAsia="zh-CN"/>
              </w:rPr>
            </w:pPr>
            <w:r w:rsidRPr="008F58EB">
              <w:rPr>
                <w:rFonts w:eastAsia="SimSun" w:cs="Times New Roman"/>
                <w:lang w:eastAsia="zh-CN"/>
              </w:rPr>
              <w:t>印度、俄罗斯联邦、乌克兰、捷克共和国、瑞士</w:t>
            </w:r>
          </w:p>
        </w:tc>
      </w:tr>
      <w:tr w:rsidR="00782DC4" w:rsidRPr="008F58EB" w14:paraId="48363EFB" w14:textId="77777777" w:rsidTr="00644C08">
        <w:trPr>
          <w:jc w:val="center"/>
        </w:trPr>
        <w:tc>
          <w:tcPr>
            <w:tcW w:w="4815" w:type="dxa"/>
          </w:tcPr>
          <w:p w14:paraId="5435E561" w14:textId="53DF0C6C" w:rsidR="00782DC4" w:rsidRPr="008F58EB" w:rsidRDefault="00782DC4" w:rsidP="00094400">
            <w:pPr>
              <w:pStyle w:val="Tabletext"/>
              <w:jc w:val="left"/>
              <w:rPr>
                <w:rFonts w:eastAsia="SimSun" w:cs="Times New Roman"/>
              </w:rPr>
            </w:pPr>
            <w:r w:rsidRPr="008F58EB">
              <w:rPr>
                <w:rFonts w:eastAsia="SimSun" w:cs="Times New Roman"/>
              </w:rPr>
              <w:t>HF</w:t>
            </w:r>
            <w:proofErr w:type="spellStart"/>
            <w:r w:rsidRPr="008F58EB">
              <w:rPr>
                <w:rFonts w:eastAsia="SimSun" w:cs="Times New Roman"/>
              </w:rPr>
              <w:t>频谱仪</w:t>
            </w:r>
            <w:proofErr w:type="spellEnd"/>
          </w:p>
        </w:tc>
        <w:tc>
          <w:tcPr>
            <w:tcW w:w="4824" w:type="dxa"/>
          </w:tcPr>
          <w:p w14:paraId="32AD94E7" w14:textId="74BC44A2" w:rsidR="00782DC4" w:rsidRPr="008F58EB" w:rsidRDefault="00782DC4" w:rsidP="00094400">
            <w:pPr>
              <w:pStyle w:val="Tabletext"/>
              <w:jc w:val="center"/>
              <w:rPr>
                <w:rFonts w:eastAsia="SimSun" w:cs="Times New Roman"/>
                <w:lang w:eastAsia="zh-CN"/>
              </w:rPr>
            </w:pPr>
            <w:r w:rsidRPr="008F58EB">
              <w:rPr>
                <w:rFonts w:eastAsia="SimSun" w:cs="Times New Roman"/>
                <w:lang w:eastAsia="zh-CN"/>
              </w:rPr>
              <w:t>法国</w:t>
            </w:r>
            <w:r w:rsidR="00094400" w:rsidRPr="008F58EB">
              <w:rPr>
                <w:rFonts w:eastAsia="SimSun" w:cs="Times New Roman"/>
                <w:lang w:eastAsia="zh-CN"/>
              </w:rPr>
              <w:t>（</w:t>
            </w:r>
            <w:r w:rsidRPr="008F58EB">
              <w:rPr>
                <w:rFonts w:eastAsia="SimSun" w:cs="Times New Roman"/>
                <w:lang w:eastAsia="zh-CN"/>
              </w:rPr>
              <w:t>十米波阵列</w:t>
            </w:r>
            <w:r w:rsidR="00094400" w:rsidRPr="008F58EB">
              <w:rPr>
                <w:rFonts w:eastAsia="SimSun" w:cs="Times New Roman"/>
                <w:lang w:eastAsia="zh-CN"/>
              </w:rPr>
              <w:t>）</w:t>
            </w:r>
            <w:r w:rsidRPr="008F58EB">
              <w:rPr>
                <w:rFonts w:eastAsia="SimSun" w:cs="Times New Roman"/>
                <w:lang w:eastAsia="zh-CN"/>
              </w:rPr>
              <w:t>、日本</w:t>
            </w:r>
          </w:p>
        </w:tc>
      </w:tr>
      <w:tr w:rsidR="00782DC4" w:rsidRPr="008F58EB" w14:paraId="04A36F1D" w14:textId="77777777" w:rsidTr="00644C08">
        <w:trPr>
          <w:jc w:val="center"/>
        </w:trPr>
        <w:tc>
          <w:tcPr>
            <w:tcW w:w="4815" w:type="dxa"/>
          </w:tcPr>
          <w:p w14:paraId="641AED96" w14:textId="337C6A82" w:rsidR="00782DC4" w:rsidRPr="008F58EB" w:rsidRDefault="00782DC4" w:rsidP="00094400">
            <w:pPr>
              <w:pStyle w:val="Tabletext"/>
              <w:jc w:val="left"/>
              <w:rPr>
                <w:rFonts w:eastAsia="SimSun" w:cs="Times New Roman"/>
              </w:rPr>
            </w:pPr>
            <w:proofErr w:type="spellStart"/>
            <w:r w:rsidRPr="008F58EB">
              <w:rPr>
                <w:rFonts w:eastAsia="SimSun" w:cs="Times New Roman"/>
              </w:rPr>
              <w:t>电离层</w:t>
            </w:r>
            <w:proofErr w:type="spellEnd"/>
          </w:p>
        </w:tc>
        <w:tc>
          <w:tcPr>
            <w:tcW w:w="4824" w:type="dxa"/>
          </w:tcPr>
          <w:p w14:paraId="78197B7D" w14:textId="074D5C0D" w:rsidR="00782DC4" w:rsidRPr="008F58EB" w:rsidRDefault="00782DC4" w:rsidP="00094400">
            <w:pPr>
              <w:pStyle w:val="Tabletext"/>
              <w:jc w:val="center"/>
              <w:rPr>
                <w:rFonts w:eastAsia="SimSun" w:cs="Times New Roman"/>
                <w:lang w:eastAsia="zh-CN"/>
              </w:rPr>
            </w:pPr>
            <w:r w:rsidRPr="008F58EB">
              <w:rPr>
                <w:rFonts w:eastAsia="SimSun" w:cs="Times New Roman"/>
                <w:lang w:eastAsia="zh-CN"/>
              </w:rPr>
              <w:t>挪威</w:t>
            </w:r>
            <w:r w:rsidR="00094400" w:rsidRPr="008F58EB">
              <w:rPr>
                <w:rFonts w:eastAsia="SimSun" w:cs="Times New Roman"/>
                <w:lang w:eastAsia="zh-CN"/>
              </w:rPr>
              <w:t>（</w:t>
            </w:r>
            <w:r w:rsidRPr="008F58EB">
              <w:rPr>
                <w:rFonts w:eastAsia="SimSun" w:cs="Times New Roman"/>
                <w:lang w:eastAsia="zh-CN"/>
              </w:rPr>
              <w:t>特罗姆瑟</w:t>
            </w:r>
            <w:r w:rsidR="00094400" w:rsidRPr="008F58EB">
              <w:rPr>
                <w:rFonts w:eastAsia="SimSun" w:cs="Times New Roman"/>
                <w:lang w:eastAsia="zh-CN"/>
              </w:rPr>
              <w:t>）</w:t>
            </w:r>
            <w:r w:rsidRPr="008F58EB">
              <w:rPr>
                <w:rFonts w:eastAsia="SimSun" w:cs="Times New Roman"/>
                <w:lang w:eastAsia="zh-CN"/>
              </w:rPr>
              <w:t>、美国</w:t>
            </w:r>
            <w:r w:rsidR="00094400" w:rsidRPr="008F58EB">
              <w:rPr>
                <w:rFonts w:eastAsia="SimSun" w:cs="Times New Roman"/>
                <w:lang w:eastAsia="zh-CN"/>
              </w:rPr>
              <w:t>（</w:t>
            </w:r>
            <w:r w:rsidRPr="008F58EB">
              <w:rPr>
                <w:rFonts w:eastAsia="SimSun" w:cs="Times New Roman"/>
                <w:lang w:eastAsia="zh-CN"/>
              </w:rPr>
              <w:t>阿拉斯加、波多黎各</w:t>
            </w:r>
            <w:r w:rsidR="00094400" w:rsidRPr="008F58EB">
              <w:rPr>
                <w:rFonts w:eastAsia="SimSun" w:cs="Times New Roman"/>
                <w:lang w:eastAsia="zh-CN"/>
              </w:rPr>
              <w:t>）</w:t>
            </w:r>
            <w:r w:rsidRPr="008F58EB">
              <w:rPr>
                <w:rFonts w:eastAsia="SimSun" w:cs="Times New Roman"/>
                <w:lang w:eastAsia="zh-CN"/>
              </w:rPr>
              <w:t>、俄罗斯联邦</w:t>
            </w:r>
            <w:r w:rsidR="00094400" w:rsidRPr="008F58EB">
              <w:rPr>
                <w:rFonts w:eastAsia="SimSun" w:cs="Times New Roman"/>
                <w:lang w:eastAsia="zh-CN"/>
              </w:rPr>
              <w:t>（</w:t>
            </w:r>
            <w:r w:rsidRPr="008F58EB">
              <w:rPr>
                <w:rFonts w:eastAsia="SimSun" w:cs="Times New Roman"/>
                <w:lang w:eastAsia="zh-CN"/>
              </w:rPr>
              <w:t>瓦西尔斯尔斯克</w:t>
            </w:r>
            <w:r w:rsidR="00094400" w:rsidRPr="008F58EB">
              <w:rPr>
                <w:rFonts w:eastAsia="SimSun" w:cs="Times New Roman"/>
                <w:lang w:eastAsia="zh-CN"/>
              </w:rPr>
              <w:t>）</w:t>
            </w:r>
            <w:r w:rsidRPr="008F58EB">
              <w:rPr>
                <w:rFonts w:eastAsia="SimSun" w:cs="Times New Roman"/>
                <w:lang w:eastAsia="zh-CN"/>
              </w:rPr>
              <w:t>、德国</w:t>
            </w:r>
          </w:p>
        </w:tc>
      </w:tr>
      <w:tr w:rsidR="00782DC4" w:rsidRPr="008F58EB" w14:paraId="08392EBA" w14:textId="77777777" w:rsidTr="00644C08">
        <w:trPr>
          <w:jc w:val="center"/>
        </w:trPr>
        <w:tc>
          <w:tcPr>
            <w:tcW w:w="4815" w:type="dxa"/>
          </w:tcPr>
          <w:p w14:paraId="0CEA5307" w14:textId="63EB1333" w:rsidR="00782DC4" w:rsidRPr="008F58EB" w:rsidRDefault="00782DC4" w:rsidP="00094400">
            <w:pPr>
              <w:pStyle w:val="Tabletext"/>
              <w:jc w:val="left"/>
              <w:rPr>
                <w:rFonts w:eastAsia="SimSun" w:cs="Times New Roman"/>
              </w:rPr>
            </w:pPr>
            <w:proofErr w:type="spellStart"/>
            <w:r w:rsidRPr="008F58EB">
              <w:rPr>
                <w:rFonts w:eastAsia="SimSun" w:cs="Times New Roman"/>
              </w:rPr>
              <w:t>电离层测高仪</w:t>
            </w:r>
            <w:proofErr w:type="spellEnd"/>
          </w:p>
        </w:tc>
        <w:tc>
          <w:tcPr>
            <w:tcW w:w="4824" w:type="dxa"/>
          </w:tcPr>
          <w:p w14:paraId="147FDC75" w14:textId="68199AC4" w:rsidR="00782DC4" w:rsidRPr="008F58EB" w:rsidRDefault="00782DC4" w:rsidP="00094400">
            <w:pPr>
              <w:pStyle w:val="Tabletext"/>
              <w:jc w:val="center"/>
              <w:rPr>
                <w:rFonts w:eastAsia="SimSun" w:cs="Times New Roman"/>
              </w:rPr>
            </w:pPr>
            <w:proofErr w:type="spellStart"/>
            <w:r w:rsidRPr="008F58EB">
              <w:rPr>
                <w:rFonts w:eastAsia="SimSun" w:cs="Times New Roman"/>
              </w:rPr>
              <w:t>德国</w:t>
            </w:r>
            <w:proofErr w:type="spellEnd"/>
          </w:p>
        </w:tc>
      </w:tr>
      <w:tr w:rsidR="00782DC4" w:rsidRPr="008F58EB" w14:paraId="073C4DC1" w14:textId="77777777" w:rsidTr="00644C08">
        <w:trPr>
          <w:jc w:val="center"/>
        </w:trPr>
        <w:tc>
          <w:tcPr>
            <w:tcW w:w="4815" w:type="dxa"/>
          </w:tcPr>
          <w:p w14:paraId="14C24E38" w14:textId="6A432028" w:rsidR="00782DC4" w:rsidRPr="008F58EB" w:rsidRDefault="00782DC4" w:rsidP="00094400">
            <w:pPr>
              <w:pStyle w:val="Tabletext"/>
              <w:jc w:val="left"/>
              <w:rPr>
                <w:rFonts w:eastAsia="SimSun" w:cs="Times New Roman"/>
              </w:rPr>
            </w:pPr>
            <w:proofErr w:type="spellStart"/>
            <w:r w:rsidRPr="008F58EB">
              <w:rPr>
                <w:rFonts w:eastAsia="SimSun" w:cs="Times New Roman"/>
              </w:rPr>
              <w:t>相干散射雷达</w:t>
            </w:r>
            <w:proofErr w:type="spellEnd"/>
          </w:p>
        </w:tc>
        <w:tc>
          <w:tcPr>
            <w:tcW w:w="4824" w:type="dxa"/>
          </w:tcPr>
          <w:p w14:paraId="7D3F7A1B" w14:textId="00CDF6F0" w:rsidR="00782DC4" w:rsidRPr="008F58EB" w:rsidRDefault="00782DC4" w:rsidP="00094400">
            <w:pPr>
              <w:pStyle w:val="Tabletext"/>
              <w:jc w:val="center"/>
              <w:rPr>
                <w:rFonts w:eastAsia="SimSun" w:cs="Times New Roman"/>
              </w:rPr>
            </w:pPr>
            <w:proofErr w:type="spellStart"/>
            <w:r w:rsidRPr="008F58EB">
              <w:rPr>
                <w:rFonts w:eastAsia="SimSun" w:cs="Times New Roman"/>
              </w:rPr>
              <w:t>挪威</w:t>
            </w:r>
            <w:proofErr w:type="spellEnd"/>
            <w:r w:rsidR="00A46023" w:rsidRPr="008F58EB">
              <w:rPr>
                <w:rFonts w:eastAsia="SimSun" w:cs="Times New Roman"/>
              </w:rPr>
              <w:t>（</w:t>
            </w:r>
            <w:r w:rsidRPr="008F58EB">
              <w:rPr>
                <w:rFonts w:eastAsia="SimSun" w:cs="Times New Roman"/>
              </w:rPr>
              <w:t>MAARSY</w:t>
            </w:r>
            <w:r w:rsidR="00094400" w:rsidRPr="008F58EB">
              <w:rPr>
                <w:rFonts w:eastAsia="SimSun" w:cs="Times New Roman"/>
              </w:rPr>
              <w:t>）</w:t>
            </w:r>
          </w:p>
        </w:tc>
      </w:tr>
    </w:tbl>
    <w:p w14:paraId="7DCAAFB9" w14:textId="360D4412" w:rsidR="00AA2480" w:rsidRPr="008F58EB" w:rsidRDefault="00AA2480" w:rsidP="00AA2480">
      <w:pPr>
        <w:rPr>
          <w:lang w:eastAsia="zh-CN"/>
        </w:rPr>
      </w:pPr>
    </w:p>
    <w:p w14:paraId="63C45074" w14:textId="35F943FA" w:rsidR="00AA2480" w:rsidRPr="008F58EB" w:rsidRDefault="00AA2480" w:rsidP="00AA2480">
      <w:pPr>
        <w:rPr>
          <w:lang w:eastAsia="zh-CN"/>
        </w:rPr>
      </w:pPr>
    </w:p>
    <w:p w14:paraId="75AF8E01" w14:textId="77777777" w:rsidR="00644C08" w:rsidRPr="008F58EB" w:rsidRDefault="00644C08" w:rsidP="00AA2480">
      <w:pPr>
        <w:rPr>
          <w:lang w:eastAsia="zh-CN"/>
        </w:rPr>
      </w:pPr>
    </w:p>
    <w:p w14:paraId="57D2317E" w14:textId="77777777" w:rsidR="00644C08" w:rsidRPr="008F58EB" w:rsidRDefault="00644C08" w:rsidP="00AA2480">
      <w:pPr>
        <w:rPr>
          <w:lang w:eastAsia="zh-CN"/>
        </w:rPr>
      </w:pPr>
    </w:p>
    <w:p w14:paraId="4BCC1C87" w14:textId="77777777" w:rsidR="005F112E" w:rsidRPr="008F58EB" w:rsidRDefault="005F112E" w:rsidP="00AA2480">
      <w:pPr>
        <w:rPr>
          <w:szCs w:val="22"/>
          <w:lang w:eastAsia="zh-CN"/>
        </w:rPr>
      </w:pPr>
    </w:p>
    <w:p w14:paraId="7583A201" w14:textId="77777777" w:rsidR="005F112E" w:rsidRPr="008F58EB" w:rsidRDefault="005F112E" w:rsidP="00AA2480">
      <w:pPr>
        <w:rPr>
          <w:szCs w:val="22"/>
          <w:lang w:eastAsia="zh-CN"/>
        </w:rPr>
      </w:pPr>
    </w:p>
    <w:p w14:paraId="3335DFF1" w14:textId="77777777" w:rsidR="005F112E" w:rsidRPr="008F58EB" w:rsidRDefault="005F112E" w:rsidP="00AA2480">
      <w:pPr>
        <w:rPr>
          <w:szCs w:val="22"/>
          <w:lang w:eastAsia="zh-CN"/>
        </w:rPr>
        <w:sectPr w:rsidR="005F112E" w:rsidRPr="008F58EB" w:rsidSect="00D50D9F">
          <w:headerReference w:type="default" r:id="rId127"/>
          <w:type w:val="oddPage"/>
          <w:pgSz w:w="11907" w:h="16834" w:code="9"/>
          <w:pgMar w:top="1418" w:right="1134" w:bottom="1134" w:left="1134" w:header="720" w:footer="482" w:gutter="0"/>
          <w:cols w:space="720"/>
          <w:vAlign w:val="both"/>
          <w:docGrid w:linePitch="326"/>
        </w:sectPr>
      </w:pPr>
    </w:p>
    <w:p w14:paraId="7D4F62E7" w14:textId="55EB05CF" w:rsidR="00AA2480" w:rsidRPr="008F58EB" w:rsidRDefault="00AA2480" w:rsidP="005F112E">
      <w:pPr>
        <w:pStyle w:val="ChapNo"/>
        <w:rPr>
          <w:lang w:eastAsia="zh-CN"/>
        </w:rPr>
      </w:pPr>
      <w:bookmarkStart w:id="276" w:name="_Toc238720627"/>
      <w:r w:rsidRPr="008F58EB">
        <w:rPr>
          <w:lang w:eastAsia="zh-CN"/>
        </w:rPr>
        <w:lastRenderedPageBreak/>
        <w:t>第</w:t>
      </w:r>
      <w:r w:rsidRPr="008F58EB">
        <w:rPr>
          <w:lang w:eastAsia="zh-CN"/>
        </w:rPr>
        <w:t>7</w:t>
      </w:r>
      <w:r w:rsidRPr="008F58EB">
        <w:rPr>
          <w:lang w:eastAsia="zh-CN"/>
        </w:rPr>
        <w:t>章</w:t>
      </w:r>
      <w:bookmarkEnd w:id="276"/>
    </w:p>
    <w:p w14:paraId="69924648" w14:textId="77777777" w:rsidR="00AA2480" w:rsidRPr="008F58EB" w:rsidRDefault="00AA2480" w:rsidP="005F112E">
      <w:pPr>
        <w:pStyle w:val="Chaptitle"/>
        <w:rPr>
          <w:lang w:eastAsia="zh-CN"/>
        </w:rPr>
      </w:pPr>
      <w:bookmarkStart w:id="277" w:name="_Toc238720628"/>
      <w:r w:rsidRPr="008F58EB">
        <w:rPr>
          <w:lang w:eastAsia="zh-CN"/>
        </w:rPr>
        <w:t>用于气象及相关环境活动的其他无线电通信系统</w:t>
      </w:r>
      <w:bookmarkEnd w:id="277"/>
    </w:p>
    <w:p w14:paraId="112EAD8D" w14:textId="77777777" w:rsidR="00AA2480" w:rsidRPr="008F58EB" w:rsidRDefault="00AA2480" w:rsidP="005E36E9">
      <w:pPr>
        <w:pStyle w:val="Heading2"/>
        <w:rPr>
          <w:lang w:eastAsia="zh-CN"/>
        </w:rPr>
      </w:pPr>
      <w:bookmarkStart w:id="278" w:name="_Toc238720629"/>
      <w:r w:rsidRPr="008F58EB">
        <w:rPr>
          <w:lang w:eastAsia="zh-CN"/>
        </w:rPr>
        <w:t>7.1</w:t>
      </w:r>
      <w:r w:rsidRPr="008F58EB">
        <w:rPr>
          <w:lang w:eastAsia="zh-CN"/>
        </w:rPr>
        <w:tab/>
      </w:r>
      <w:r w:rsidRPr="008F58EB">
        <w:rPr>
          <w:lang w:eastAsia="zh-CN"/>
        </w:rPr>
        <w:t>引言</w:t>
      </w:r>
      <w:bookmarkEnd w:id="278"/>
    </w:p>
    <w:p w14:paraId="056799C0" w14:textId="339C3B4E" w:rsidR="00AA2480" w:rsidRPr="008F58EB" w:rsidRDefault="00AA2480" w:rsidP="00054B4F">
      <w:pPr>
        <w:ind w:firstLineChars="200" w:firstLine="440"/>
        <w:rPr>
          <w:szCs w:val="22"/>
          <w:lang w:eastAsia="zh-CN"/>
        </w:rPr>
      </w:pPr>
      <w:r w:rsidRPr="008F58EB">
        <w:rPr>
          <w:szCs w:val="22"/>
          <w:lang w:eastAsia="zh-CN"/>
        </w:rPr>
        <w:t>如第</w:t>
      </w:r>
      <w:r w:rsidRPr="008F58EB">
        <w:rPr>
          <w:szCs w:val="22"/>
          <w:lang w:eastAsia="zh-CN"/>
        </w:rPr>
        <w:t>1</w:t>
      </w:r>
      <w:r w:rsidRPr="008F58EB">
        <w:rPr>
          <w:szCs w:val="22"/>
          <w:lang w:eastAsia="zh-CN"/>
        </w:rPr>
        <w:t>章所述，天气、气候、水文、海洋及相关环境服务须从陆地、海上、空中和太空等许多遥远站点收集观测资料。因此，除前几章所述的气象卫星、气象辅助业务、无线电定位和</w:t>
      </w:r>
      <w:r w:rsidRPr="008F58EB">
        <w:rPr>
          <w:szCs w:val="22"/>
          <w:lang w:eastAsia="zh-CN"/>
        </w:rPr>
        <w:t>EESS</w:t>
      </w:r>
      <w:r w:rsidRPr="008F58EB">
        <w:rPr>
          <w:szCs w:val="22"/>
          <w:lang w:eastAsia="zh-CN"/>
        </w:rPr>
        <w:t>服务外，</w:t>
      </w:r>
      <w:r w:rsidRPr="008F58EB">
        <w:rPr>
          <w:szCs w:val="22"/>
          <w:lang w:eastAsia="zh-CN"/>
        </w:rPr>
        <w:t>WMO</w:t>
      </w:r>
      <w:r w:rsidRPr="008F58EB">
        <w:rPr>
          <w:szCs w:val="22"/>
          <w:lang w:eastAsia="zh-CN"/>
        </w:rPr>
        <w:t>全球基础设施还依赖于许多其它的无线电通信业务。本章介绍部分依靠无线电频率开展业务的此类配套系统。</w:t>
      </w:r>
    </w:p>
    <w:p w14:paraId="03209078" w14:textId="6A24A7EE" w:rsidR="00AA2480" w:rsidRPr="008F58EB" w:rsidRDefault="00AA2480" w:rsidP="00054B4F">
      <w:pPr>
        <w:ind w:firstLineChars="200" w:firstLine="440"/>
        <w:rPr>
          <w:szCs w:val="22"/>
          <w:lang w:eastAsia="zh-CN"/>
        </w:rPr>
      </w:pPr>
      <w:r w:rsidRPr="008F58EB">
        <w:rPr>
          <w:szCs w:val="22"/>
          <w:lang w:eastAsia="zh-CN"/>
        </w:rPr>
        <w:t>7.2</w:t>
      </w:r>
      <w:r w:rsidRPr="008F58EB">
        <w:rPr>
          <w:szCs w:val="22"/>
          <w:lang w:eastAsia="zh-CN"/>
        </w:rPr>
        <w:t>至</w:t>
      </w:r>
      <w:r w:rsidRPr="008F58EB">
        <w:rPr>
          <w:szCs w:val="22"/>
          <w:lang w:eastAsia="zh-CN"/>
        </w:rPr>
        <w:t>7.4</w:t>
      </w:r>
      <w:r w:rsidRPr="008F58EB">
        <w:rPr>
          <w:szCs w:val="22"/>
          <w:lang w:eastAsia="zh-CN"/>
        </w:rPr>
        <w:t>节介绍用于实地测量系统数据共享及预报数据分发的各系统信息。</w:t>
      </w:r>
      <w:r w:rsidRPr="008F58EB">
        <w:rPr>
          <w:szCs w:val="22"/>
          <w:lang w:eastAsia="zh-CN"/>
        </w:rPr>
        <w:t>7.5</w:t>
      </w:r>
      <w:r w:rsidRPr="008F58EB">
        <w:rPr>
          <w:szCs w:val="22"/>
          <w:lang w:eastAsia="zh-CN"/>
        </w:rPr>
        <w:t>至</w:t>
      </w:r>
      <w:proofErr w:type="gramStart"/>
      <w:r w:rsidRPr="008F58EB">
        <w:rPr>
          <w:szCs w:val="22"/>
          <w:lang w:eastAsia="zh-CN"/>
        </w:rPr>
        <w:t>7.8</w:t>
      </w:r>
      <w:r w:rsidRPr="008F58EB">
        <w:rPr>
          <w:szCs w:val="22"/>
          <w:lang w:eastAsia="zh-CN"/>
        </w:rPr>
        <w:t>节介绍依托无线电频谱开展关于雷击发生地点和时间等特定环境特征测量的观测系统。其中部分系统利用其他无线电频谱业务产生的机会信号来测量大气特征</w:t>
      </w:r>
      <w:proofErr w:type="gramEnd"/>
      <w:r w:rsidRPr="008F58EB">
        <w:rPr>
          <w:szCs w:val="22"/>
          <w:lang w:eastAsia="zh-CN"/>
        </w:rPr>
        <w:t>。</w:t>
      </w:r>
    </w:p>
    <w:p w14:paraId="72BC9F73" w14:textId="12A5F8F8" w:rsidR="00AA2480" w:rsidRPr="008F58EB" w:rsidRDefault="00AA2480" w:rsidP="00054B4F">
      <w:pPr>
        <w:ind w:firstLineChars="200" w:firstLine="440"/>
        <w:rPr>
          <w:szCs w:val="22"/>
          <w:lang w:eastAsia="zh-CN"/>
        </w:rPr>
      </w:pPr>
      <w:r w:rsidRPr="008F58EB">
        <w:rPr>
          <w:szCs w:val="22"/>
          <w:lang w:eastAsia="zh-CN"/>
        </w:rPr>
        <w:t>NWP</w:t>
      </w:r>
      <w:r w:rsidRPr="008F58EB">
        <w:rPr>
          <w:szCs w:val="22"/>
          <w:lang w:eastAsia="zh-CN"/>
        </w:rPr>
        <w:t>模式分辨率不断提升，促使对环境参数实地测量的需求增长，其中许多观测资料如今是通过自动系统提供。无线通信技术能够支撑此类系统在偏远站点运行并传输数据；有些情况下，这些链路还可以实现远程控制与维护，减少人工干预，降低偏远站点运维难度。随着技术持续发展，上述系统目前采用多种无线电通信业务，实现偏远站点与数据处理中心之间的数据共享。</w:t>
      </w:r>
    </w:p>
    <w:p w14:paraId="6B3D8B6A" w14:textId="4246A799" w:rsidR="00AA2480" w:rsidRPr="008F58EB" w:rsidRDefault="00AA2480" w:rsidP="00054B4F">
      <w:pPr>
        <w:ind w:firstLineChars="200" w:firstLine="440"/>
        <w:rPr>
          <w:szCs w:val="22"/>
          <w:lang w:eastAsia="zh-CN"/>
        </w:rPr>
      </w:pPr>
      <w:r w:rsidRPr="008F58EB">
        <w:rPr>
          <w:szCs w:val="22"/>
          <w:lang w:eastAsia="zh-CN"/>
        </w:rPr>
        <w:t>要确保气象信息与警报尽可能短时延分发给终端用户，无论是人口稠密的城区，还是人烟稀少的偏远区域，这一点至关重要。此外，天气、气候、水文、海洋及相关环境服务可为全球海上和航空业务提供支撑，保障这类天气高度敏感行业的安全运行。气象产品分发系统采用各类无线电通信业务为各类终端用户提供保障。</w:t>
      </w:r>
    </w:p>
    <w:p w14:paraId="331A40F8" w14:textId="77777777" w:rsidR="00AA2480" w:rsidRPr="008F58EB" w:rsidRDefault="00AA2480" w:rsidP="005E36E9">
      <w:pPr>
        <w:pStyle w:val="Heading2"/>
        <w:rPr>
          <w:szCs w:val="22"/>
          <w:lang w:eastAsia="zh-CN"/>
        </w:rPr>
      </w:pPr>
      <w:bookmarkStart w:id="279" w:name="_Toc238720630"/>
      <w:r w:rsidRPr="008F58EB">
        <w:rPr>
          <w:szCs w:val="22"/>
          <w:lang w:eastAsia="zh-CN"/>
        </w:rPr>
        <w:t>7.2</w:t>
      </w:r>
      <w:r w:rsidRPr="008F58EB">
        <w:rPr>
          <w:szCs w:val="22"/>
          <w:lang w:eastAsia="zh-CN"/>
        </w:rPr>
        <w:tab/>
      </w:r>
      <w:r w:rsidRPr="008F58EB">
        <w:rPr>
          <w:szCs w:val="22"/>
          <w:lang w:eastAsia="zh-CN"/>
        </w:rPr>
        <w:t>数据分发系统</w:t>
      </w:r>
      <w:bookmarkEnd w:id="279"/>
    </w:p>
    <w:p w14:paraId="264BA04C" w14:textId="6CA3F31D" w:rsidR="00AA2480" w:rsidRPr="008F58EB" w:rsidRDefault="00AA2480" w:rsidP="00054B4F">
      <w:pPr>
        <w:ind w:firstLineChars="200" w:firstLine="440"/>
        <w:rPr>
          <w:szCs w:val="22"/>
          <w:lang w:eastAsia="zh-CN"/>
        </w:rPr>
      </w:pPr>
      <w:r w:rsidRPr="008F58EB">
        <w:rPr>
          <w:szCs w:val="22"/>
          <w:lang w:eastAsia="zh-CN"/>
        </w:rPr>
        <w:t>如</w:t>
      </w:r>
      <w:r w:rsidRPr="008F58EB">
        <w:rPr>
          <w:szCs w:val="22"/>
          <w:lang w:eastAsia="zh-CN"/>
        </w:rPr>
        <w:t>7.1</w:t>
      </w:r>
      <w:r w:rsidRPr="008F58EB">
        <w:rPr>
          <w:szCs w:val="22"/>
          <w:lang w:eastAsia="zh-CN"/>
        </w:rPr>
        <w:t>节所述，为保障天气预报的发展，需要更多的实地测量数据，这促使更多地使用自动测量系统。此类系统需要可靠的通信链路实现数据传输以及远程指令控制。这些系统在工作频率等技术特性上差异显著，几乎可以使用任意气象无线电频段；运行方也可选用商用通信链路</w:t>
      </w:r>
      <w:r w:rsidR="00A46023" w:rsidRPr="008F58EB">
        <w:rPr>
          <w:szCs w:val="22"/>
          <w:lang w:eastAsia="zh-CN"/>
        </w:rPr>
        <w:t>（</w:t>
      </w:r>
      <w:r w:rsidRPr="008F58EB">
        <w:rPr>
          <w:szCs w:val="22"/>
          <w:lang w:eastAsia="zh-CN"/>
        </w:rPr>
        <w:t>例如移动互联网</w:t>
      </w:r>
      <w:r w:rsidR="00094400" w:rsidRPr="008F58EB">
        <w:rPr>
          <w:szCs w:val="22"/>
          <w:lang w:eastAsia="zh-CN"/>
        </w:rPr>
        <w:t>）</w:t>
      </w:r>
      <w:r w:rsidRPr="008F58EB">
        <w:rPr>
          <w:szCs w:val="22"/>
          <w:lang w:eastAsia="zh-CN"/>
        </w:rPr>
        <w:t>。通信方案的选择通常取决于所需带宽，而带宽又由传输信息的类型与数据量决定。</w:t>
      </w:r>
    </w:p>
    <w:p w14:paraId="4DF74A70" w14:textId="4DE4C3A1" w:rsidR="00AA2480" w:rsidRPr="008F58EB" w:rsidRDefault="00AA2480" w:rsidP="00054B4F">
      <w:pPr>
        <w:ind w:firstLineChars="200" w:firstLine="440"/>
        <w:rPr>
          <w:szCs w:val="22"/>
          <w:lang w:eastAsia="zh-CN"/>
        </w:rPr>
      </w:pPr>
      <w:r w:rsidRPr="008F58EB">
        <w:rPr>
          <w:szCs w:val="22"/>
          <w:lang w:eastAsia="zh-CN"/>
        </w:rPr>
        <w:t>天气预报的分发与天气数据的收集和存档同等重要。向公众提供这些预报信息是保障生命的前提，以便人们能够采取必要措施保护自身生命和财产安全。联合国</w:t>
      </w:r>
      <w:r w:rsidR="00E215EC" w:rsidRPr="008F58EB">
        <w:rPr>
          <w:rFonts w:ascii="SimSun" w:hAnsi="SimSun"/>
          <w:szCs w:val="22"/>
          <w:lang w:eastAsia="zh-CN"/>
        </w:rPr>
        <w:t>“</w:t>
      </w:r>
      <w:r w:rsidRPr="008F58EB">
        <w:rPr>
          <w:szCs w:val="22"/>
          <w:lang w:eastAsia="zh-CN"/>
        </w:rPr>
        <w:t>全民预警</w:t>
      </w:r>
      <w:r w:rsidR="00E215EC" w:rsidRPr="008F58EB">
        <w:rPr>
          <w:rFonts w:ascii="SimSun" w:hAnsi="SimSun"/>
          <w:szCs w:val="22"/>
          <w:lang w:eastAsia="zh-CN"/>
        </w:rPr>
        <w:t>”</w:t>
      </w:r>
      <w:r w:rsidR="00A46023" w:rsidRPr="008F58EB">
        <w:rPr>
          <w:szCs w:val="22"/>
          <w:lang w:eastAsia="zh-CN"/>
        </w:rPr>
        <w:t>（</w:t>
      </w:r>
      <w:r w:rsidRPr="008F58EB">
        <w:rPr>
          <w:szCs w:val="22"/>
          <w:lang w:eastAsia="zh-CN"/>
        </w:rPr>
        <w:t>EW4ALL</w:t>
      </w:r>
      <w:r w:rsidR="00094400" w:rsidRPr="008F58EB">
        <w:rPr>
          <w:szCs w:val="22"/>
          <w:lang w:eastAsia="zh-CN"/>
        </w:rPr>
        <w:t>）</w:t>
      </w:r>
      <w:r w:rsidRPr="008F58EB">
        <w:rPr>
          <w:szCs w:val="22"/>
          <w:lang w:eastAsia="zh-CN"/>
        </w:rPr>
        <w:t>倡议旨在通过挽救生命的预警系统，确保全民免受灾害性天气、水或气候事件的影响。该倡议依托四大支柱构建有效且包容的多灾种预警系统。其中，第三个支柱</w:t>
      </w:r>
      <w:r w:rsidR="00E215EC" w:rsidRPr="008F58EB">
        <w:rPr>
          <w:rFonts w:ascii="SimSun" w:hAnsi="SimSun"/>
          <w:szCs w:val="22"/>
          <w:lang w:eastAsia="zh-CN"/>
        </w:rPr>
        <w:t>“</w:t>
      </w:r>
      <w:hyperlink r:id="rId128" w:history="1">
        <w:r w:rsidR="000C5717" w:rsidRPr="008F58EB">
          <w:rPr>
            <w:rFonts w:ascii="STKaiti" w:eastAsia="STKaiti" w:hAnsi="STKaiti"/>
            <w:iCs/>
            <w:color w:val="0000FF"/>
            <w:u w:val="single"/>
            <w:lang w:eastAsia="zh-CN"/>
          </w:rPr>
          <w:t>预警分发和传播</w:t>
        </w:r>
      </w:hyperlink>
      <w:r w:rsidR="00E215EC" w:rsidRPr="008F58EB">
        <w:rPr>
          <w:rFonts w:ascii="SimSun" w:hAnsi="SimSun"/>
          <w:szCs w:val="22"/>
          <w:lang w:eastAsia="zh-CN"/>
        </w:rPr>
        <w:t>”</w:t>
      </w:r>
      <w:r w:rsidRPr="008F58EB">
        <w:rPr>
          <w:szCs w:val="22"/>
          <w:lang w:eastAsia="zh-CN"/>
        </w:rPr>
        <w:t>由国际电信联盟</w:t>
      </w:r>
      <w:r w:rsidR="00A46023" w:rsidRPr="008F58EB">
        <w:rPr>
          <w:szCs w:val="22"/>
          <w:lang w:eastAsia="zh-CN"/>
        </w:rPr>
        <w:t>（</w:t>
      </w:r>
      <w:r w:rsidRPr="008F58EB">
        <w:rPr>
          <w:szCs w:val="22"/>
          <w:lang w:eastAsia="zh-CN"/>
        </w:rPr>
        <w:t>ITU</w:t>
      </w:r>
      <w:r w:rsidR="00094400" w:rsidRPr="008F58EB">
        <w:rPr>
          <w:szCs w:val="22"/>
          <w:lang w:eastAsia="zh-CN"/>
        </w:rPr>
        <w:t>）</w:t>
      </w:r>
      <w:r w:rsidRPr="008F58EB">
        <w:rPr>
          <w:szCs w:val="22"/>
          <w:lang w:eastAsia="zh-CN"/>
        </w:rPr>
        <w:t>牵头，重点关注</w:t>
      </w:r>
      <w:r w:rsidR="00E215EC" w:rsidRPr="008F58EB">
        <w:rPr>
          <w:rFonts w:ascii="SimSun" w:hAnsi="SimSun"/>
          <w:szCs w:val="22"/>
          <w:lang w:eastAsia="zh-CN"/>
        </w:rPr>
        <w:t>“</w:t>
      </w:r>
      <w:r w:rsidRPr="008F58EB">
        <w:rPr>
          <w:szCs w:val="22"/>
          <w:lang w:eastAsia="zh-CN"/>
        </w:rPr>
        <w:t>最后一公里</w:t>
      </w:r>
      <w:r w:rsidR="00E215EC" w:rsidRPr="008F58EB">
        <w:rPr>
          <w:rFonts w:ascii="SimSun" w:hAnsi="SimSun"/>
          <w:szCs w:val="22"/>
          <w:lang w:eastAsia="zh-CN"/>
        </w:rPr>
        <w:t>”</w:t>
      </w:r>
      <w:r w:rsidRPr="008F58EB">
        <w:rPr>
          <w:szCs w:val="22"/>
          <w:lang w:eastAsia="zh-CN"/>
        </w:rPr>
        <w:t>连通，确保预警及时触达面临风险的民众，使其能够采取应对行动。</w:t>
      </w:r>
    </w:p>
    <w:p w14:paraId="5AB8F555" w14:textId="0A384299" w:rsidR="00AA2480" w:rsidRPr="008F58EB" w:rsidRDefault="00AA2480" w:rsidP="00054B4F">
      <w:pPr>
        <w:ind w:firstLineChars="200" w:firstLine="440"/>
        <w:rPr>
          <w:szCs w:val="22"/>
          <w:lang w:eastAsia="zh-CN"/>
        </w:rPr>
      </w:pPr>
      <w:r w:rsidRPr="008F58EB">
        <w:rPr>
          <w:szCs w:val="22"/>
          <w:lang w:eastAsia="zh-CN"/>
        </w:rPr>
        <w:t>多年来已开发了一些专用无线电系统，用于分发预报及其他气象数据。其中最简单的就是语音广播。这些系统通常使用</w:t>
      </w:r>
      <w:r w:rsidRPr="008F58EB">
        <w:rPr>
          <w:szCs w:val="22"/>
          <w:lang w:eastAsia="zh-CN"/>
        </w:rPr>
        <w:t>VHF</w:t>
      </w:r>
      <w:r w:rsidRPr="008F58EB">
        <w:rPr>
          <w:szCs w:val="22"/>
          <w:lang w:eastAsia="zh-CN"/>
        </w:rPr>
        <w:t>无线电，民众仅需使用基本的设备。这些系统用于向公众预警具威胁的风暴、洪水、极端温度及其他自然和人为灾害。可提供增强功能，例如使用特殊设备向听障人士推送简短数据传输。这些系统也可设计为提供连续的数据分发，或者保持静默，直至收到表示恶劣天气或其他将临灾害的警示音后启动分发。固定或移动服务，包括海上移动服务，可能都有分发系统。其他分发系统通过无线电和电视广播</w:t>
      </w:r>
      <w:r w:rsidR="00A46023" w:rsidRPr="008F58EB">
        <w:rPr>
          <w:szCs w:val="22"/>
          <w:lang w:eastAsia="zh-CN"/>
        </w:rPr>
        <w:t>（</w:t>
      </w:r>
      <w:r w:rsidRPr="008F58EB">
        <w:rPr>
          <w:szCs w:val="22"/>
          <w:lang w:eastAsia="zh-CN"/>
        </w:rPr>
        <w:t>地面和卫星</w:t>
      </w:r>
      <w:r w:rsidR="00094400" w:rsidRPr="008F58EB">
        <w:rPr>
          <w:szCs w:val="22"/>
          <w:lang w:eastAsia="zh-CN"/>
        </w:rPr>
        <w:t>）</w:t>
      </w:r>
      <w:r w:rsidRPr="008F58EB">
        <w:rPr>
          <w:szCs w:val="22"/>
          <w:lang w:eastAsia="zh-CN"/>
        </w:rPr>
        <w:t>以及</w:t>
      </w:r>
      <w:proofErr w:type="spellStart"/>
      <w:r w:rsidRPr="008F58EB">
        <w:rPr>
          <w:szCs w:val="22"/>
          <w:lang w:eastAsia="zh-CN"/>
        </w:rPr>
        <w:t>MetSat</w:t>
      </w:r>
      <w:proofErr w:type="spellEnd"/>
      <w:r w:rsidRPr="008F58EB">
        <w:rPr>
          <w:szCs w:val="22"/>
          <w:lang w:eastAsia="zh-CN"/>
        </w:rPr>
        <w:t>下行链路运行</w:t>
      </w:r>
      <w:r w:rsidR="00A46023" w:rsidRPr="008F58EB">
        <w:rPr>
          <w:szCs w:val="22"/>
          <w:lang w:eastAsia="zh-CN"/>
        </w:rPr>
        <w:t>（</w:t>
      </w:r>
      <w:r w:rsidRPr="008F58EB">
        <w:rPr>
          <w:szCs w:val="22"/>
          <w:lang w:eastAsia="zh-CN"/>
        </w:rPr>
        <w:t>详见第</w:t>
      </w:r>
      <w:r w:rsidRPr="008F58EB">
        <w:rPr>
          <w:szCs w:val="22"/>
          <w:lang w:eastAsia="zh-CN"/>
        </w:rPr>
        <w:t>2</w:t>
      </w:r>
      <w:r w:rsidRPr="008F58EB">
        <w:rPr>
          <w:szCs w:val="22"/>
          <w:lang w:eastAsia="zh-CN"/>
        </w:rPr>
        <w:t>章</w:t>
      </w:r>
      <w:r w:rsidR="00094400" w:rsidRPr="008F58EB">
        <w:rPr>
          <w:szCs w:val="22"/>
          <w:lang w:eastAsia="zh-CN"/>
        </w:rPr>
        <w:t>）</w:t>
      </w:r>
      <w:r w:rsidRPr="008F58EB">
        <w:rPr>
          <w:szCs w:val="22"/>
          <w:lang w:eastAsia="zh-CN"/>
        </w:rPr>
        <w:t>。</w:t>
      </w:r>
    </w:p>
    <w:p w14:paraId="5F05D386" w14:textId="32EF5102" w:rsidR="00644C08" w:rsidRPr="008F58EB" w:rsidRDefault="00644C08" w:rsidP="00054B4F">
      <w:pPr>
        <w:ind w:firstLineChars="200" w:firstLine="440"/>
        <w:rPr>
          <w:szCs w:val="22"/>
          <w:lang w:eastAsia="zh-CN"/>
        </w:rPr>
      </w:pPr>
      <w:r w:rsidRPr="008F58EB">
        <w:rPr>
          <w:szCs w:val="22"/>
          <w:lang w:eastAsia="zh-CN"/>
        </w:rPr>
        <w:br w:type="page"/>
      </w:r>
    </w:p>
    <w:p w14:paraId="04A8AC41" w14:textId="77777777" w:rsidR="00AA2480" w:rsidRPr="008F58EB" w:rsidRDefault="00AA2480" w:rsidP="005E36E9">
      <w:pPr>
        <w:pStyle w:val="Heading2"/>
        <w:rPr>
          <w:szCs w:val="22"/>
          <w:lang w:eastAsia="zh-CN"/>
        </w:rPr>
      </w:pPr>
      <w:bookmarkStart w:id="280" w:name="_Toc238720631"/>
      <w:r w:rsidRPr="008F58EB">
        <w:rPr>
          <w:szCs w:val="22"/>
          <w:lang w:eastAsia="zh-CN"/>
        </w:rPr>
        <w:lastRenderedPageBreak/>
        <w:t>7.3</w:t>
      </w:r>
      <w:r w:rsidRPr="008F58EB">
        <w:rPr>
          <w:szCs w:val="22"/>
          <w:lang w:eastAsia="zh-CN"/>
        </w:rPr>
        <w:tab/>
      </w:r>
      <w:r w:rsidRPr="008F58EB">
        <w:rPr>
          <w:szCs w:val="22"/>
          <w:lang w:eastAsia="zh-CN"/>
        </w:rPr>
        <w:t>天气传感无人机系统</w:t>
      </w:r>
      <w:bookmarkEnd w:id="280"/>
    </w:p>
    <w:p w14:paraId="5855C9C0" w14:textId="3FF0A0F5" w:rsidR="00AA2480" w:rsidRPr="008F58EB" w:rsidRDefault="00AA2480" w:rsidP="00054B4F">
      <w:pPr>
        <w:ind w:firstLineChars="200" w:firstLine="440"/>
        <w:rPr>
          <w:szCs w:val="22"/>
          <w:lang w:eastAsia="zh-CN"/>
        </w:rPr>
      </w:pPr>
      <w:r w:rsidRPr="008F58EB">
        <w:rPr>
          <w:szCs w:val="22"/>
          <w:lang w:eastAsia="zh-CN"/>
        </w:rPr>
        <w:t>天气传感无人机系统</w:t>
      </w:r>
      <w:r w:rsidR="00A46023" w:rsidRPr="008F58EB">
        <w:rPr>
          <w:szCs w:val="22"/>
          <w:lang w:eastAsia="zh-CN"/>
        </w:rPr>
        <w:t>（</w:t>
      </w:r>
      <w:proofErr w:type="spellStart"/>
      <w:r w:rsidRPr="008F58EB">
        <w:rPr>
          <w:szCs w:val="22"/>
          <w:lang w:eastAsia="zh-CN"/>
        </w:rPr>
        <w:t>Wx</w:t>
      </w:r>
      <w:proofErr w:type="spellEnd"/>
      <w:r w:rsidRPr="008F58EB">
        <w:rPr>
          <w:szCs w:val="22"/>
          <w:lang w:eastAsia="zh-CN"/>
        </w:rPr>
        <w:t>-UAS</w:t>
      </w:r>
      <w:r w:rsidR="00094400" w:rsidRPr="008F58EB">
        <w:rPr>
          <w:szCs w:val="22"/>
          <w:lang w:eastAsia="zh-CN"/>
        </w:rPr>
        <w:t>）</w:t>
      </w:r>
      <w:r w:rsidRPr="008F58EB">
        <w:rPr>
          <w:szCs w:val="22"/>
          <w:lang w:eastAsia="zh-CN"/>
        </w:rPr>
        <w:t>对于气象和地球观测业务变得日益重要。在许多现行的观测网络中，并未在改进中尺度分析所需的时空尺度上对边界层和低层大气进行采样，</w:t>
      </w:r>
      <w:proofErr w:type="spellStart"/>
      <w:r w:rsidRPr="008F58EB">
        <w:rPr>
          <w:szCs w:val="22"/>
          <w:lang w:eastAsia="zh-CN"/>
        </w:rPr>
        <w:t>Wx</w:t>
      </w:r>
      <w:proofErr w:type="spellEnd"/>
      <w:r w:rsidRPr="008F58EB">
        <w:rPr>
          <w:szCs w:val="22"/>
          <w:lang w:eastAsia="zh-CN"/>
        </w:rPr>
        <w:t>-UAS</w:t>
      </w:r>
      <w:r w:rsidRPr="008F58EB">
        <w:rPr>
          <w:szCs w:val="22"/>
          <w:lang w:eastAsia="zh-CN"/>
        </w:rPr>
        <w:t>为部分填补这一观测空白创造了新机会</w:t>
      </w:r>
      <w:r w:rsidR="00A46023" w:rsidRPr="008F58EB">
        <w:rPr>
          <w:szCs w:val="22"/>
          <w:lang w:eastAsia="zh-CN"/>
        </w:rPr>
        <w:t>（</w:t>
      </w:r>
      <w:r w:rsidRPr="008F58EB">
        <w:rPr>
          <w:szCs w:val="22"/>
          <w:lang w:eastAsia="zh-CN"/>
        </w:rPr>
        <w:t>见图</w:t>
      </w:r>
      <w:r w:rsidRPr="008F58EB">
        <w:rPr>
          <w:szCs w:val="22"/>
          <w:lang w:eastAsia="zh-CN"/>
        </w:rPr>
        <w:t>7-1</w:t>
      </w:r>
      <w:r w:rsidR="00094400" w:rsidRPr="008F58EB">
        <w:rPr>
          <w:szCs w:val="22"/>
          <w:lang w:eastAsia="zh-CN"/>
        </w:rPr>
        <w:t>）</w:t>
      </w:r>
      <w:r w:rsidRPr="008F58EB">
        <w:rPr>
          <w:szCs w:val="22"/>
          <w:lang w:eastAsia="zh-CN"/>
        </w:rPr>
        <w:t>。</w:t>
      </w:r>
    </w:p>
    <w:p w14:paraId="6E29B705" w14:textId="77777777" w:rsidR="00AA2480" w:rsidRPr="008F58EB" w:rsidRDefault="00AA2480" w:rsidP="00F72D6A">
      <w:pPr>
        <w:pStyle w:val="FigureNo"/>
        <w:rPr>
          <w:lang w:eastAsia="zh-CN"/>
        </w:rPr>
      </w:pPr>
      <w:r w:rsidRPr="008F58EB">
        <w:rPr>
          <w:lang w:eastAsia="zh-CN"/>
        </w:rPr>
        <w:t>图</w:t>
      </w:r>
      <w:r w:rsidRPr="008F58EB">
        <w:rPr>
          <w:lang w:eastAsia="zh-CN"/>
        </w:rPr>
        <w:t>7-1</w:t>
      </w:r>
    </w:p>
    <w:p w14:paraId="515F26B6" w14:textId="77777777" w:rsidR="00AA2480" w:rsidRPr="008F58EB" w:rsidRDefault="00AA2480" w:rsidP="00F72D6A">
      <w:pPr>
        <w:pStyle w:val="Figuretitle"/>
        <w:rPr>
          <w:lang w:eastAsia="zh-CN"/>
        </w:rPr>
      </w:pPr>
      <w:r w:rsidRPr="008F58EB">
        <w:rPr>
          <w:lang w:eastAsia="zh-CN"/>
        </w:rPr>
        <w:t>五个测量系统水平与垂直覆盖率对比图，标注近地表测量缺口</w:t>
      </w:r>
    </w:p>
    <w:p w14:paraId="2EE09AFE" w14:textId="44BC4767" w:rsidR="00A71263" w:rsidRPr="008F58EB" w:rsidRDefault="00A71263" w:rsidP="00405B3F">
      <w:pPr>
        <w:pStyle w:val="Figure"/>
        <w:rPr>
          <w:lang w:eastAsia="zh-CN"/>
        </w:rPr>
      </w:pPr>
      <w:r w:rsidRPr="008F58EB">
        <w:rPr>
          <w:noProof/>
        </w:rPr>
        <w:drawing>
          <wp:inline distT="0" distB="0" distL="0" distR="0" wp14:anchorId="1E265C8B" wp14:editId="6B24F5B3">
            <wp:extent cx="6120765" cy="3542665"/>
            <wp:effectExtent l="0" t="0" r="0" b="635"/>
            <wp:docPr id="1069543961" name="Picture 2" descr="五个测量系统水平与垂直覆盖率对比图，标注近地表测量缺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43961" name="Picture 2" descr="五个测量系统水平与垂直覆盖率对比图，标注近地表测量缺口"/>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6120765" cy="3542665"/>
                    </a:xfrm>
                    <a:prstGeom prst="rect">
                      <a:avLst/>
                    </a:prstGeom>
                    <a:noFill/>
                    <a:ln>
                      <a:noFill/>
                    </a:ln>
                  </pic:spPr>
                </pic:pic>
              </a:graphicData>
            </a:graphic>
          </wp:inline>
        </w:drawing>
      </w:r>
    </w:p>
    <w:p w14:paraId="367B63C0" w14:textId="50C5EB7E" w:rsidR="00AA2480" w:rsidRPr="008F58EB" w:rsidRDefault="00AA2480" w:rsidP="000C5717">
      <w:pPr>
        <w:ind w:firstLineChars="200" w:firstLine="440"/>
        <w:rPr>
          <w:szCs w:val="22"/>
          <w:lang w:eastAsia="zh-CN"/>
        </w:rPr>
      </w:pPr>
      <w:proofErr w:type="spellStart"/>
      <w:r w:rsidRPr="008F58EB">
        <w:rPr>
          <w:szCs w:val="22"/>
          <w:lang w:eastAsia="zh-CN"/>
        </w:rPr>
        <w:t>Wx</w:t>
      </w:r>
      <w:proofErr w:type="spellEnd"/>
      <w:r w:rsidRPr="008F58EB">
        <w:rPr>
          <w:szCs w:val="22"/>
          <w:lang w:eastAsia="zh-CN"/>
        </w:rPr>
        <w:t>-UAS</w:t>
      </w:r>
      <w:r w:rsidRPr="008F58EB">
        <w:rPr>
          <w:szCs w:val="22"/>
          <w:lang w:eastAsia="zh-CN"/>
        </w:rPr>
        <w:t>可用于多种应用，包括边界层常规垂直廓线、在无线电探空仪数据历来缺失的海域上施放下投式探空仪、飞入热带气旋实地收集数据，以及灾害性天气或旱情所影响地区航空侦察。</w:t>
      </w:r>
      <w:proofErr w:type="spellStart"/>
      <w:r w:rsidRPr="008F58EB">
        <w:rPr>
          <w:szCs w:val="22"/>
          <w:lang w:eastAsia="zh-CN"/>
        </w:rPr>
        <w:t>Wx</w:t>
      </w:r>
      <w:proofErr w:type="spellEnd"/>
      <w:r w:rsidR="000C5717" w:rsidRPr="008F58EB">
        <w:rPr>
          <w:szCs w:val="22"/>
          <w:lang w:eastAsia="zh-CN"/>
        </w:rPr>
        <w:noBreakHyphen/>
      </w:r>
      <w:r w:rsidRPr="008F58EB">
        <w:rPr>
          <w:szCs w:val="22"/>
          <w:lang w:eastAsia="zh-CN"/>
        </w:rPr>
        <w:t>UAS</w:t>
      </w:r>
      <w:r w:rsidRPr="008F58EB">
        <w:rPr>
          <w:szCs w:val="22"/>
          <w:lang w:eastAsia="zh-CN"/>
        </w:rPr>
        <w:t>用于气象业务可改进数值天气预报以及强化飓风登陆区预报、增加向公众提供预报的时间提前量，并有助于进一步了解气候条件。</w:t>
      </w:r>
    </w:p>
    <w:p w14:paraId="600550DB" w14:textId="77777777" w:rsidR="00AA2480" w:rsidRPr="008F58EB" w:rsidRDefault="00AA2480" w:rsidP="000C5717">
      <w:pPr>
        <w:ind w:firstLineChars="200" w:firstLine="440"/>
        <w:rPr>
          <w:szCs w:val="22"/>
          <w:lang w:eastAsia="zh-CN"/>
        </w:rPr>
      </w:pPr>
      <w:r w:rsidRPr="008F58EB">
        <w:rPr>
          <w:szCs w:val="22"/>
          <w:lang w:eastAsia="zh-CN"/>
        </w:rPr>
        <w:t>气象用途的</w:t>
      </w:r>
      <w:proofErr w:type="spellStart"/>
      <w:r w:rsidRPr="008F58EB">
        <w:rPr>
          <w:szCs w:val="22"/>
          <w:lang w:eastAsia="zh-CN"/>
        </w:rPr>
        <w:t>Wx</w:t>
      </w:r>
      <w:proofErr w:type="spellEnd"/>
      <w:r w:rsidRPr="008F58EB">
        <w:rPr>
          <w:szCs w:val="22"/>
          <w:lang w:eastAsia="zh-CN"/>
        </w:rPr>
        <w:t>-UAS</w:t>
      </w:r>
      <w:r w:rsidRPr="008F58EB">
        <w:rPr>
          <w:szCs w:val="22"/>
          <w:lang w:eastAsia="zh-CN"/>
        </w:rPr>
        <w:t>作业通常使用免许可频谱来指挥和控制飞机，不过有些系统确实使用许可频率。除了</w:t>
      </w:r>
      <w:proofErr w:type="spellStart"/>
      <w:r w:rsidRPr="008F58EB">
        <w:rPr>
          <w:szCs w:val="22"/>
          <w:lang w:eastAsia="zh-CN"/>
        </w:rPr>
        <w:t>Wx</w:t>
      </w:r>
      <w:proofErr w:type="spellEnd"/>
      <w:r w:rsidRPr="008F58EB">
        <w:rPr>
          <w:szCs w:val="22"/>
          <w:lang w:eastAsia="zh-CN"/>
        </w:rPr>
        <w:t>-UAS</w:t>
      </w:r>
      <w:r w:rsidRPr="008F58EB">
        <w:rPr>
          <w:szCs w:val="22"/>
          <w:lang w:eastAsia="zh-CN"/>
        </w:rPr>
        <w:t>的指挥和控制外，载荷数据传输还需要频谱。</w:t>
      </w:r>
    </w:p>
    <w:p w14:paraId="472AD1DC" w14:textId="77777777" w:rsidR="00AA2480" w:rsidRPr="008F58EB" w:rsidRDefault="00AA2480" w:rsidP="005E36E9">
      <w:pPr>
        <w:pStyle w:val="Heading2"/>
        <w:rPr>
          <w:szCs w:val="22"/>
          <w:lang w:eastAsia="zh-CN"/>
        </w:rPr>
      </w:pPr>
      <w:bookmarkStart w:id="281" w:name="_Toc238720632"/>
      <w:r w:rsidRPr="008F58EB">
        <w:rPr>
          <w:szCs w:val="22"/>
          <w:lang w:eastAsia="zh-CN"/>
        </w:rPr>
        <w:t>7.4</w:t>
      </w:r>
      <w:r w:rsidRPr="008F58EB">
        <w:rPr>
          <w:szCs w:val="22"/>
          <w:lang w:eastAsia="zh-CN"/>
        </w:rPr>
        <w:tab/>
      </w:r>
      <w:r w:rsidRPr="008F58EB">
        <w:rPr>
          <w:szCs w:val="22"/>
          <w:lang w:eastAsia="zh-CN"/>
        </w:rPr>
        <w:t>水文系统</w:t>
      </w:r>
      <w:bookmarkEnd w:id="281"/>
    </w:p>
    <w:p w14:paraId="50C1AEBA" w14:textId="77777777" w:rsidR="00AA2480" w:rsidRPr="008F58EB" w:rsidRDefault="00AA2480" w:rsidP="000C5717">
      <w:pPr>
        <w:ind w:firstLineChars="200" w:firstLine="440"/>
        <w:rPr>
          <w:szCs w:val="22"/>
          <w:lang w:eastAsia="zh-CN"/>
        </w:rPr>
      </w:pPr>
      <w:r w:rsidRPr="008F58EB">
        <w:rPr>
          <w:szCs w:val="22"/>
          <w:lang w:eastAsia="zh-CN"/>
        </w:rPr>
        <w:t>洪水是发生在世界许多地区的自然现象，能够帮助预测其发生、位置和幅度的系统挽救了许多生命和大量财产。先进的知识可实施相应的减缓措施，例如疏散脆弱人群、修建堤坝和水坝，以及尽可能转移贵重财产。</w:t>
      </w:r>
    </w:p>
    <w:p w14:paraId="04C22A84" w14:textId="0BD835EC" w:rsidR="00644C08" w:rsidRPr="008F58EB" w:rsidRDefault="00644C08" w:rsidP="000C5717">
      <w:pPr>
        <w:ind w:firstLineChars="200" w:firstLine="440"/>
        <w:rPr>
          <w:szCs w:val="22"/>
          <w:lang w:eastAsia="zh-CN"/>
        </w:rPr>
      </w:pPr>
      <w:r w:rsidRPr="008F58EB">
        <w:rPr>
          <w:szCs w:val="22"/>
          <w:lang w:eastAsia="zh-CN"/>
        </w:rPr>
        <w:br w:type="page"/>
      </w:r>
    </w:p>
    <w:p w14:paraId="3B69C661" w14:textId="125CB77B" w:rsidR="00AA2480" w:rsidRPr="008F58EB" w:rsidRDefault="00AA2480" w:rsidP="000C5717">
      <w:pPr>
        <w:ind w:firstLineChars="200" w:firstLine="440"/>
        <w:rPr>
          <w:szCs w:val="22"/>
          <w:lang w:eastAsia="zh-CN"/>
        </w:rPr>
      </w:pPr>
      <w:r w:rsidRPr="008F58EB">
        <w:rPr>
          <w:szCs w:val="22"/>
          <w:lang w:eastAsia="zh-CN"/>
        </w:rPr>
        <w:lastRenderedPageBreak/>
        <w:t>气象雷达网</w:t>
      </w:r>
      <w:r w:rsidR="00A46023" w:rsidRPr="008F58EB">
        <w:rPr>
          <w:szCs w:val="22"/>
          <w:lang w:eastAsia="zh-CN"/>
        </w:rPr>
        <w:t>（</w:t>
      </w:r>
      <w:r w:rsidRPr="008F58EB">
        <w:rPr>
          <w:szCs w:val="22"/>
          <w:lang w:eastAsia="zh-CN"/>
        </w:rPr>
        <w:t>见第</w:t>
      </w:r>
      <w:r w:rsidRPr="008F58EB">
        <w:rPr>
          <w:szCs w:val="22"/>
          <w:lang w:eastAsia="zh-CN"/>
        </w:rPr>
        <w:t>4</w:t>
      </w:r>
      <w:r w:rsidRPr="008F58EB">
        <w:rPr>
          <w:szCs w:val="22"/>
          <w:lang w:eastAsia="zh-CN"/>
        </w:rPr>
        <w:t>章</w:t>
      </w:r>
      <w:r w:rsidR="00094400" w:rsidRPr="008F58EB">
        <w:rPr>
          <w:szCs w:val="22"/>
          <w:lang w:eastAsia="zh-CN"/>
        </w:rPr>
        <w:t>）</w:t>
      </w:r>
      <w:r w:rsidRPr="008F58EB">
        <w:rPr>
          <w:szCs w:val="22"/>
          <w:lang w:eastAsia="zh-CN"/>
        </w:rPr>
        <w:t>及其他实地观测是观测水文过程的重要工具，作为其补充，特定的水文系统还可用于测量降水、河流水位以及积雪的深度和范围，所有这些均是洪水预测和预警所需的参数。这些参数可用于估算水资源的可用性。</w:t>
      </w:r>
    </w:p>
    <w:p w14:paraId="79AD77EE" w14:textId="77777777" w:rsidR="00AA2480" w:rsidRPr="008F58EB" w:rsidRDefault="00AA2480" w:rsidP="000C5717">
      <w:pPr>
        <w:ind w:firstLineChars="200" w:firstLine="440"/>
        <w:rPr>
          <w:szCs w:val="22"/>
          <w:lang w:eastAsia="zh-CN"/>
        </w:rPr>
      </w:pPr>
      <w:r w:rsidRPr="008F58EB">
        <w:rPr>
          <w:szCs w:val="22"/>
          <w:lang w:eastAsia="zh-CN"/>
        </w:rPr>
        <w:t>长期受洪水困扰的社区以及一旦发生洪水就易受巨大损失的社区一直在寻找途径，最大限度减少洪水相关损失；同时保持有效利用通常开展主要工农业活动所在地的洪泛区以及人类居住区。自动水文观测系统是一个有优势的解决方案，因为其运行成本低且可补充和增强水库闸门调度、洪水保险或洪泛区域区划等其他洪水管理方法的运用。</w:t>
      </w:r>
    </w:p>
    <w:p w14:paraId="0EDED58F" w14:textId="77777777" w:rsidR="00AA2480" w:rsidRPr="008F58EB" w:rsidRDefault="00AA2480" w:rsidP="000C5717">
      <w:pPr>
        <w:ind w:firstLineChars="200" w:firstLine="440"/>
        <w:rPr>
          <w:szCs w:val="22"/>
          <w:lang w:eastAsia="zh-CN"/>
        </w:rPr>
      </w:pPr>
      <w:r w:rsidRPr="008F58EB">
        <w:rPr>
          <w:szCs w:val="22"/>
          <w:lang w:eastAsia="zh-CN"/>
        </w:rPr>
        <w:t>自动水文观测系统有测量相关参数的事件报告气象和水文传感器、无线电通信设备及电脑软件和硬件。在最简单的形式中，编码信号通常使用固定或移动服务下的</w:t>
      </w:r>
      <w:r w:rsidRPr="008F58EB">
        <w:rPr>
          <w:szCs w:val="22"/>
          <w:lang w:eastAsia="zh-CN"/>
        </w:rPr>
        <w:t>VHF</w:t>
      </w:r>
      <w:r w:rsidRPr="008F58EB">
        <w:rPr>
          <w:szCs w:val="22"/>
          <w:lang w:eastAsia="zh-CN"/>
        </w:rPr>
        <w:t>或</w:t>
      </w:r>
      <w:r w:rsidRPr="008F58EB">
        <w:rPr>
          <w:szCs w:val="22"/>
          <w:lang w:eastAsia="zh-CN"/>
        </w:rPr>
        <w:t>UHF</w:t>
      </w:r>
      <w:r w:rsidRPr="008F58EB">
        <w:rPr>
          <w:szCs w:val="22"/>
          <w:lang w:eastAsia="zh-CN"/>
        </w:rPr>
        <w:t>频段，通过无线电通信设传输至一个基站，通常是通过中继站。基站收集那些编码信号并将其处理成为有意义的水文气象信息，该信息可显示或与警报系统绑定，当超过预定标准时，可通知应急管理人员。</w:t>
      </w:r>
    </w:p>
    <w:p w14:paraId="211872DC" w14:textId="43B24CA0" w:rsidR="00AA2480" w:rsidRPr="008F58EB" w:rsidRDefault="00AA2480" w:rsidP="000C5717">
      <w:pPr>
        <w:ind w:firstLineChars="200" w:firstLine="440"/>
        <w:rPr>
          <w:szCs w:val="22"/>
          <w:lang w:eastAsia="zh-CN"/>
        </w:rPr>
      </w:pPr>
      <w:r w:rsidRPr="008F58EB">
        <w:rPr>
          <w:szCs w:val="22"/>
          <w:lang w:eastAsia="zh-CN"/>
        </w:rPr>
        <w:t>实例参见全球覆盖的《骤洪指导系统》</w:t>
      </w:r>
      <w:r w:rsidR="00A46023" w:rsidRPr="008F58EB">
        <w:rPr>
          <w:szCs w:val="22"/>
          <w:lang w:eastAsia="zh-CN"/>
        </w:rPr>
        <w:t>（</w:t>
      </w:r>
      <w:r w:rsidRPr="008F58EB">
        <w:rPr>
          <w:szCs w:val="22"/>
          <w:lang w:eastAsia="zh-CN"/>
        </w:rPr>
        <w:t>FFGS/WGC</w:t>
      </w:r>
      <w:r w:rsidR="00094400" w:rsidRPr="008F58EB">
        <w:rPr>
          <w:szCs w:val="22"/>
          <w:lang w:eastAsia="zh-CN"/>
        </w:rPr>
        <w:t>）</w:t>
      </w:r>
      <w:r w:rsidRPr="008F58EB">
        <w:rPr>
          <w:szCs w:val="22"/>
          <w:lang w:eastAsia="zh-CN"/>
        </w:rPr>
        <w:t>。它将遥感降水数据</w:t>
      </w:r>
      <w:r w:rsidR="00A46023" w:rsidRPr="008F58EB">
        <w:rPr>
          <w:szCs w:val="22"/>
          <w:lang w:eastAsia="zh-CN"/>
        </w:rPr>
        <w:t>（</w:t>
      </w:r>
      <w:r w:rsidRPr="008F58EB">
        <w:rPr>
          <w:szCs w:val="22"/>
          <w:lang w:eastAsia="zh-CN"/>
        </w:rPr>
        <w:t>如雷达和星基降雨估算</w:t>
      </w:r>
      <w:r w:rsidR="00094400" w:rsidRPr="008F58EB">
        <w:rPr>
          <w:szCs w:val="22"/>
          <w:lang w:eastAsia="zh-CN"/>
        </w:rPr>
        <w:t>）</w:t>
      </w:r>
      <w:r w:rsidRPr="008F58EB">
        <w:rPr>
          <w:szCs w:val="22"/>
          <w:lang w:eastAsia="zh-CN"/>
        </w:rPr>
        <w:t>与土壤饱和度信息、水文和</w:t>
      </w:r>
      <w:r w:rsidRPr="008F58EB">
        <w:rPr>
          <w:szCs w:val="22"/>
          <w:lang w:eastAsia="zh-CN"/>
        </w:rPr>
        <w:t>NWP</w:t>
      </w:r>
      <w:r w:rsidRPr="008F58EB">
        <w:rPr>
          <w:szCs w:val="22"/>
          <w:lang w:eastAsia="zh-CN"/>
        </w:rPr>
        <w:t>模式相结合，可为国家业务预报员及灾害管理机构提供实时指导产品。这些资源对于为在全球</w:t>
      </w:r>
      <w:r w:rsidRPr="008F58EB">
        <w:rPr>
          <w:szCs w:val="22"/>
          <w:lang w:eastAsia="zh-CN"/>
        </w:rPr>
        <w:t>70</w:t>
      </w:r>
      <w:r w:rsidRPr="008F58EB">
        <w:rPr>
          <w:szCs w:val="22"/>
          <w:lang w:eastAsia="zh-CN"/>
        </w:rPr>
        <w:t>多个国家制作骤洪警报至关重要</w:t>
      </w:r>
      <w:r w:rsidR="00A46023" w:rsidRPr="008F58EB">
        <w:rPr>
          <w:szCs w:val="22"/>
          <w:lang w:eastAsia="zh-CN"/>
        </w:rPr>
        <w:t>（</w:t>
      </w:r>
      <w:r w:rsidRPr="008F58EB">
        <w:rPr>
          <w:szCs w:val="22"/>
          <w:lang w:eastAsia="zh-CN"/>
        </w:rPr>
        <w:t>见图</w:t>
      </w:r>
      <w:r w:rsidRPr="008F58EB">
        <w:rPr>
          <w:szCs w:val="22"/>
          <w:lang w:eastAsia="zh-CN"/>
        </w:rPr>
        <w:t>7-2</w:t>
      </w:r>
      <w:r w:rsidR="00094400" w:rsidRPr="008F58EB">
        <w:rPr>
          <w:szCs w:val="22"/>
          <w:lang w:eastAsia="zh-CN"/>
        </w:rPr>
        <w:t>）</w:t>
      </w:r>
      <w:r w:rsidRPr="008F58EB">
        <w:rPr>
          <w:szCs w:val="22"/>
          <w:lang w:eastAsia="zh-CN"/>
        </w:rPr>
        <w:t>。</w:t>
      </w:r>
    </w:p>
    <w:p w14:paraId="48093A81" w14:textId="77777777" w:rsidR="00AA2480" w:rsidRPr="008F58EB" w:rsidRDefault="00AA2480" w:rsidP="00C6257B">
      <w:pPr>
        <w:pStyle w:val="FigureNo"/>
        <w:rPr>
          <w:lang w:eastAsia="zh-CN"/>
        </w:rPr>
      </w:pPr>
      <w:r w:rsidRPr="008F58EB">
        <w:rPr>
          <w:lang w:eastAsia="zh-CN"/>
        </w:rPr>
        <w:t>图</w:t>
      </w:r>
      <w:r w:rsidRPr="008F58EB">
        <w:rPr>
          <w:lang w:eastAsia="zh-CN"/>
        </w:rPr>
        <w:t>7-2</w:t>
      </w:r>
    </w:p>
    <w:p w14:paraId="251634A4" w14:textId="77777777" w:rsidR="00AA2480" w:rsidRPr="008F58EB" w:rsidRDefault="00AA2480" w:rsidP="00C6257B">
      <w:pPr>
        <w:pStyle w:val="Figuretitle"/>
        <w:rPr>
          <w:lang w:eastAsia="zh-CN"/>
        </w:rPr>
      </w:pPr>
      <w:r w:rsidRPr="008F58EB">
        <w:rPr>
          <w:lang w:eastAsia="zh-CN"/>
        </w:rPr>
        <w:t>FFGS</w:t>
      </w:r>
      <w:r w:rsidRPr="008F58EB">
        <w:rPr>
          <w:lang w:eastAsia="zh-CN"/>
        </w:rPr>
        <w:t>地图服务器界面示例</w:t>
      </w:r>
    </w:p>
    <w:p w14:paraId="5FEE3FE2" w14:textId="70F89F5C" w:rsidR="00AA2480" w:rsidRPr="008F58EB" w:rsidRDefault="00C6257B" w:rsidP="00C6257B">
      <w:pPr>
        <w:pStyle w:val="Figure"/>
        <w:rPr>
          <w:szCs w:val="22"/>
          <w:lang w:eastAsia="zh-CN"/>
        </w:rPr>
      </w:pPr>
      <w:r w:rsidRPr="008F58EB">
        <w:rPr>
          <w:noProof/>
        </w:rPr>
        <w:drawing>
          <wp:inline distT="0" distB="0" distL="0" distR="0" wp14:anchorId="0D066F7B" wp14:editId="09BD78A1">
            <wp:extent cx="5410211" cy="3700280"/>
            <wp:effectExtent l="0" t="0" r="0" b="0"/>
            <wp:docPr id="120390360" name="Picture 55" descr="FFGS地图服务器界面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0360" name="Picture 55" descr="FFGS地图服务器界面示例"/>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410211" cy="3700280"/>
                    </a:xfrm>
                    <a:prstGeom prst="rect">
                      <a:avLst/>
                    </a:prstGeom>
                  </pic:spPr>
                </pic:pic>
              </a:graphicData>
            </a:graphic>
          </wp:inline>
        </w:drawing>
      </w:r>
    </w:p>
    <w:p w14:paraId="0728FE56" w14:textId="77777777" w:rsidR="00644C08" w:rsidRPr="008F58EB" w:rsidRDefault="00644C08" w:rsidP="00644C08">
      <w:pPr>
        <w:rPr>
          <w:lang w:eastAsia="zh-CN"/>
        </w:rPr>
      </w:pPr>
    </w:p>
    <w:p w14:paraId="226507ED" w14:textId="7637A3FA" w:rsidR="00644C08" w:rsidRPr="008F58EB" w:rsidRDefault="00644C08" w:rsidP="00644C08">
      <w:pPr>
        <w:rPr>
          <w:lang w:eastAsia="zh-CN"/>
        </w:rPr>
      </w:pPr>
      <w:r w:rsidRPr="008F58EB">
        <w:rPr>
          <w:lang w:eastAsia="zh-CN"/>
        </w:rPr>
        <w:br w:type="page"/>
      </w:r>
    </w:p>
    <w:p w14:paraId="2386AE79" w14:textId="6B4070EF" w:rsidR="00AA2480" w:rsidRPr="008F58EB" w:rsidRDefault="00AA2480" w:rsidP="005E36E9">
      <w:pPr>
        <w:pStyle w:val="Heading2"/>
        <w:rPr>
          <w:szCs w:val="22"/>
          <w:lang w:eastAsia="zh-CN"/>
        </w:rPr>
      </w:pPr>
      <w:bookmarkStart w:id="282" w:name="_Toc238720633"/>
      <w:r w:rsidRPr="008F58EB">
        <w:rPr>
          <w:szCs w:val="22"/>
          <w:lang w:eastAsia="zh-CN"/>
        </w:rPr>
        <w:lastRenderedPageBreak/>
        <w:t>7.5</w:t>
      </w:r>
      <w:r w:rsidRPr="008F58EB">
        <w:rPr>
          <w:szCs w:val="22"/>
          <w:lang w:eastAsia="zh-CN"/>
        </w:rPr>
        <w:tab/>
      </w:r>
      <w:r w:rsidRPr="008F58EB">
        <w:rPr>
          <w:szCs w:val="22"/>
          <w:lang w:eastAsia="zh-CN"/>
        </w:rPr>
        <w:t>全球导航卫星系统</w:t>
      </w:r>
      <w:r w:rsidR="00A46023" w:rsidRPr="008F58EB">
        <w:rPr>
          <w:szCs w:val="22"/>
          <w:lang w:eastAsia="zh-CN"/>
        </w:rPr>
        <w:t>（</w:t>
      </w:r>
      <w:r w:rsidRPr="008F58EB">
        <w:rPr>
          <w:szCs w:val="22"/>
          <w:lang w:eastAsia="zh-CN"/>
        </w:rPr>
        <w:t>GNSS</w:t>
      </w:r>
      <w:r w:rsidR="00094400" w:rsidRPr="008F58EB">
        <w:rPr>
          <w:szCs w:val="22"/>
          <w:lang w:eastAsia="zh-CN"/>
        </w:rPr>
        <w:t>）</w:t>
      </w:r>
      <w:r w:rsidRPr="008F58EB">
        <w:rPr>
          <w:szCs w:val="22"/>
          <w:lang w:eastAsia="zh-CN"/>
        </w:rPr>
        <w:t>的气象用途</w:t>
      </w:r>
      <w:bookmarkEnd w:id="282"/>
    </w:p>
    <w:p w14:paraId="00E01B3F" w14:textId="77777777" w:rsidR="00AA2480" w:rsidRPr="008F58EB" w:rsidRDefault="00AA2480" w:rsidP="000C5717">
      <w:pPr>
        <w:ind w:firstLineChars="200" w:firstLine="440"/>
        <w:rPr>
          <w:szCs w:val="22"/>
          <w:lang w:eastAsia="zh-CN"/>
        </w:rPr>
      </w:pPr>
      <w:r w:rsidRPr="008F58EB">
        <w:rPr>
          <w:szCs w:val="22"/>
          <w:lang w:eastAsia="zh-CN"/>
        </w:rPr>
        <w:t>所有全球</w:t>
      </w:r>
      <w:r w:rsidRPr="008F58EB">
        <w:rPr>
          <w:szCs w:val="22"/>
          <w:lang w:eastAsia="zh-CN"/>
        </w:rPr>
        <w:t>GNSS</w:t>
      </w:r>
      <w:r w:rsidRPr="008F58EB">
        <w:rPr>
          <w:szCs w:val="22"/>
          <w:lang w:eastAsia="zh-CN"/>
        </w:rPr>
        <w:t>系统的信号均可用于气象应用，参见本节。这些测量在本质上是机会型，因为国家气象和水文部门依靠的信号来自保障无线电导航的系统，而非环境监测；这包括由各卫星机构运营的多个系统：</w:t>
      </w:r>
    </w:p>
    <w:p w14:paraId="3081F7B6" w14:textId="3F90C818" w:rsidR="00AA2480" w:rsidRPr="008F58EB" w:rsidRDefault="00AA2480" w:rsidP="008C4298">
      <w:pPr>
        <w:pStyle w:val="enumlev1"/>
        <w:rPr>
          <w:lang w:eastAsia="zh-CN"/>
        </w:rPr>
      </w:pPr>
      <w:r w:rsidRPr="008F58EB">
        <w:rPr>
          <w:lang w:eastAsia="zh-CN"/>
        </w:rPr>
        <w:t>–</w:t>
      </w:r>
      <w:r w:rsidRPr="008F58EB">
        <w:rPr>
          <w:lang w:eastAsia="zh-CN"/>
        </w:rPr>
        <w:tab/>
        <w:t>US</w:t>
      </w:r>
      <w:r w:rsidRPr="008F58EB">
        <w:rPr>
          <w:lang w:eastAsia="zh-CN"/>
        </w:rPr>
        <w:t>全球定位系统</w:t>
      </w:r>
      <w:r w:rsidR="00A46023" w:rsidRPr="008F58EB">
        <w:rPr>
          <w:lang w:eastAsia="zh-CN"/>
        </w:rPr>
        <w:t>（</w:t>
      </w:r>
      <w:r w:rsidRPr="008F58EB">
        <w:rPr>
          <w:lang w:eastAsia="zh-CN"/>
        </w:rPr>
        <w:t>GPS</w:t>
      </w:r>
      <w:r w:rsidR="00094400" w:rsidRPr="008F58EB">
        <w:rPr>
          <w:lang w:eastAsia="zh-CN"/>
        </w:rPr>
        <w:t>）</w:t>
      </w:r>
      <w:r w:rsidRPr="008F58EB">
        <w:rPr>
          <w:lang w:eastAsia="zh-CN"/>
        </w:rPr>
        <w:t>：以</w:t>
      </w:r>
      <w:r w:rsidRPr="008F58EB">
        <w:rPr>
          <w:lang w:eastAsia="zh-CN"/>
        </w:rPr>
        <w:t>1575.42 MHz</w:t>
      </w:r>
      <w:r w:rsidR="00A46023" w:rsidRPr="008F58EB">
        <w:rPr>
          <w:lang w:eastAsia="zh-CN"/>
        </w:rPr>
        <w:t>（</w:t>
      </w:r>
      <w:r w:rsidRPr="008F58EB">
        <w:rPr>
          <w:lang w:eastAsia="zh-CN"/>
        </w:rPr>
        <w:t>指定的</w:t>
      </w:r>
      <w:r w:rsidRPr="008F58EB">
        <w:rPr>
          <w:lang w:eastAsia="zh-CN"/>
        </w:rPr>
        <w:t>L1</w:t>
      </w:r>
      <w:r w:rsidR="00094400" w:rsidRPr="008F58EB">
        <w:rPr>
          <w:lang w:eastAsia="zh-CN"/>
        </w:rPr>
        <w:t>）</w:t>
      </w:r>
      <w:r w:rsidRPr="008F58EB">
        <w:rPr>
          <w:lang w:eastAsia="zh-CN"/>
        </w:rPr>
        <w:t>、</w:t>
      </w:r>
      <w:r w:rsidRPr="008F58EB">
        <w:rPr>
          <w:lang w:eastAsia="zh-CN"/>
        </w:rPr>
        <w:t>1227.6 MHz</w:t>
      </w:r>
      <w:r w:rsidR="00A46023" w:rsidRPr="008F58EB">
        <w:rPr>
          <w:lang w:eastAsia="zh-CN"/>
        </w:rPr>
        <w:t>（</w:t>
      </w:r>
      <w:r w:rsidRPr="008F58EB">
        <w:rPr>
          <w:lang w:eastAsia="zh-CN"/>
        </w:rPr>
        <w:t>L2</w:t>
      </w:r>
      <w:r w:rsidR="00094400" w:rsidRPr="008F58EB">
        <w:rPr>
          <w:lang w:eastAsia="zh-CN"/>
        </w:rPr>
        <w:t>）</w:t>
      </w:r>
      <w:r w:rsidRPr="008F58EB">
        <w:rPr>
          <w:lang w:eastAsia="zh-CN"/>
        </w:rPr>
        <w:t>和</w:t>
      </w:r>
      <w:r w:rsidRPr="008F58EB">
        <w:rPr>
          <w:lang w:eastAsia="zh-CN"/>
        </w:rPr>
        <w:t>1176.45</w:t>
      </w:r>
      <w:r w:rsidR="00D3190D" w:rsidRPr="008F58EB">
        <w:rPr>
          <w:lang w:val="en-US" w:eastAsia="zh-CN"/>
        </w:rPr>
        <w:t> </w:t>
      </w:r>
      <w:r w:rsidRPr="008F58EB">
        <w:rPr>
          <w:lang w:eastAsia="zh-CN"/>
        </w:rPr>
        <w:t>MHz</w:t>
      </w:r>
      <w:r w:rsidR="00A46023" w:rsidRPr="008F58EB">
        <w:rPr>
          <w:lang w:eastAsia="zh-CN"/>
        </w:rPr>
        <w:t>（</w:t>
      </w:r>
      <w:r w:rsidRPr="008F58EB">
        <w:rPr>
          <w:lang w:eastAsia="zh-CN"/>
        </w:rPr>
        <w:t>L5</w:t>
      </w:r>
      <w:r w:rsidR="00094400" w:rsidRPr="008F58EB">
        <w:rPr>
          <w:lang w:eastAsia="zh-CN"/>
        </w:rPr>
        <w:t>）</w:t>
      </w:r>
      <w:r w:rsidRPr="008F58EB">
        <w:rPr>
          <w:lang w:eastAsia="zh-CN"/>
        </w:rPr>
        <w:t>传输的信号；</w:t>
      </w:r>
    </w:p>
    <w:p w14:paraId="0508C0F6" w14:textId="25B2B01F" w:rsidR="00AA2480" w:rsidRPr="008F58EB" w:rsidRDefault="00AA2480" w:rsidP="008C4298">
      <w:pPr>
        <w:pStyle w:val="enumlev1"/>
        <w:rPr>
          <w:lang w:eastAsia="zh-CN"/>
        </w:rPr>
      </w:pPr>
      <w:r w:rsidRPr="008F58EB">
        <w:rPr>
          <w:lang w:eastAsia="zh-CN"/>
        </w:rPr>
        <w:t>–</w:t>
      </w:r>
      <w:r w:rsidRPr="008F58EB">
        <w:rPr>
          <w:lang w:eastAsia="zh-CN"/>
        </w:rPr>
        <w:tab/>
      </w:r>
      <w:r w:rsidRPr="008F58EB">
        <w:rPr>
          <w:lang w:eastAsia="zh-CN"/>
        </w:rPr>
        <w:t>欧洲伽利略系统：频率为</w:t>
      </w:r>
      <w:r w:rsidRPr="008F58EB">
        <w:rPr>
          <w:lang w:eastAsia="zh-CN"/>
        </w:rPr>
        <w:t>1575.42 MHz</w:t>
      </w:r>
      <w:r w:rsidR="00A46023" w:rsidRPr="008F58EB">
        <w:rPr>
          <w:lang w:eastAsia="zh-CN"/>
        </w:rPr>
        <w:t>（</w:t>
      </w:r>
      <w:r w:rsidRPr="008F58EB">
        <w:rPr>
          <w:lang w:eastAsia="zh-CN"/>
        </w:rPr>
        <w:t>记为</w:t>
      </w:r>
      <w:r w:rsidRPr="008F58EB">
        <w:rPr>
          <w:lang w:eastAsia="zh-CN"/>
        </w:rPr>
        <w:t>E1</w:t>
      </w:r>
      <w:r w:rsidR="00094400" w:rsidRPr="008F58EB">
        <w:rPr>
          <w:lang w:eastAsia="zh-CN"/>
        </w:rPr>
        <w:t>）</w:t>
      </w:r>
      <w:r w:rsidRPr="008F58EB">
        <w:rPr>
          <w:lang w:eastAsia="zh-CN"/>
        </w:rPr>
        <w:t>、</w:t>
      </w:r>
      <w:r w:rsidRPr="008F58EB">
        <w:rPr>
          <w:lang w:eastAsia="zh-CN"/>
        </w:rPr>
        <w:t>1176.45</w:t>
      </w:r>
      <w:r w:rsidRPr="008F58EB">
        <w:rPr>
          <w:lang w:eastAsia="zh-CN"/>
        </w:rPr>
        <w:t>、</w:t>
      </w:r>
      <w:r w:rsidRPr="008F58EB">
        <w:rPr>
          <w:lang w:eastAsia="zh-CN"/>
        </w:rPr>
        <w:t>1191.795</w:t>
      </w:r>
      <w:r w:rsidRPr="008F58EB">
        <w:rPr>
          <w:lang w:eastAsia="zh-CN"/>
        </w:rPr>
        <w:t>和</w:t>
      </w:r>
      <w:r w:rsidRPr="008F58EB">
        <w:rPr>
          <w:lang w:eastAsia="zh-CN"/>
        </w:rPr>
        <w:t>1207.14 MHz</w:t>
      </w:r>
      <w:r w:rsidR="00A46023" w:rsidRPr="008F58EB">
        <w:rPr>
          <w:lang w:eastAsia="zh-CN"/>
        </w:rPr>
        <w:t>（</w:t>
      </w:r>
      <w:r w:rsidRPr="008F58EB">
        <w:rPr>
          <w:lang w:eastAsia="zh-CN"/>
        </w:rPr>
        <w:t>E5</w:t>
      </w:r>
      <w:r w:rsidR="00094400" w:rsidRPr="008F58EB">
        <w:rPr>
          <w:lang w:eastAsia="zh-CN"/>
        </w:rPr>
        <w:t>）</w:t>
      </w:r>
      <w:r w:rsidRPr="008F58EB">
        <w:rPr>
          <w:lang w:eastAsia="zh-CN"/>
        </w:rPr>
        <w:t>以及</w:t>
      </w:r>
      <w:r w:rsidRPr="008F58EB">
        <w:rPr>
          <w:lang w:eastAsia="zh-CN"/>
        </w:rPr>
        <w:t>1278.75 MHz</w:t>
      </w:r>
      <w:r w:rsidR="00A46023" w:rsidRPr="008F58EB">
        <w:rPr>
          <w:lang w:eastAsia="zh-CN"/>
        </w:rPr>
        <w:t>（</w:t>
      </w:r>
      <w:r w:rsidRPr="008F58EB">
        <w:rPr>
          <w:lang w:eastAsia="zh-CN"/>
        </w:rPr>
        <w:t>E6</w:t>
      </w:r>
      <w:r w:rsidR="00094400" w:rsidRPr="008F58EB">
        <w:rPr>
          <w:lang w:eastAsia="zh-CN"/>
        </w:rPr>
        <w:t>）</w:t>
      </w:r>
      <w:r w:rsidRPr="008F58EB">
        <w:rPr>
          <w:lang w:eastAsia="zh-CN"/>
        </w:rPr>
        <w:t>；</w:t>
      </w:r>
    </w:p>
    <w:p w14:paraId="3BDF530E" w14:textId="32D1E127" w:rsidR="00AA2480" w:rsidRPr="008F58EB" w:rsidRDefault="00AA2480" w:rsidP="008C4298">
      <w:pPr>
        <w:pStyle w:val="enumlev1"/>
        <w:rPr>
          <w:lang w:eastAsia="zh-CN"/>
        </w:rPr>
      </w:pPr>
      <w:r w:rsidRPr="008F58EB">
        <w:rPr>
          <w:lang w:eastAsia="zh-CN"/>
        </w:rPr>
        <w:t>–</w:t>
      </w:r>
      <w:r w:rsidRPr="008F58EB">
        <w:rPr>
          <w:lang w:eastAsia="zh-CN"/>
        </w:rPr>
        <w:tab/>
      </w:r>
      <w:r w:rsidRPr="008F58EB">
        <w:rPr>
          <w:lang w:eastAsia="zh-CN"/>
        </w:rPr>
        <w:t>中国北斗导航卫星系统</w:t>
      </w:r>
      <w:r w:rsidR="00A46023" w:rsidRPr="008F58EB">
        <w:rPr>
          <w:lang w:eastAsia="zh-CN"/>
        </w:rPr>
        <w:t>（</w:t>
      </w:r>
      <w:r w:rsidRPr="008F58EB">
        <w:rPr>
          <w:lang w:eastAsia="zh-CN"/>
        </w:rPr>
        <w:t>BDS</w:t>
      </w:r>
      <w:r w:rsidR="00094400" w:rsidRPr="008F58EB">
        <w:rPr>
          <w:lang w:eastAsia="zh-CN"/>
        </w:rPr>
        <w:t>）</w:t>
      </w:r>
      <w:r w:rsidRPr="008F58EB">
        <w:rPr>
          <w:lang w:eastAsia="zh-CN"/>
        </w:rPr>
        <w:t>：频率为</w:t>
      </w:r>
      <w:r w:rsidRPr="008F58EB">
        <w:rPr>
          <w:lang w:eastAsia="zh-CN"/>
        </w:rPr>
        <w:t>1575.42 MHz</w:t>
      </w:r>
      <w:r w:rsidR="00A46023" w:rsidRPr="008F58EB">
        <w:rPr>
          <w:lang w:eastAsia="zh-CN"/>
        </w:rPr>
        <w:t>（</w:t>
      </w:r>
      <w:r w:rsidRPr="008F58EB">
        <w:rPr>
          <w:lang w:eastAsia="zh-CN"/>
        </w:rPr>
        <w:t>B1</w:t>
      </w:r>
      <w:r w:rsidR="00094400" w:rsidRPr="008F58EB">
        <w:rPr>
          <w:lang w:eastAsia="zh-CN"/>
        </w:rPr>
        <w:t>）</w:t>
      </w:r>
      <w:r w:rsidRPr="008F58EB">
        <w:rPr>
          <w:lang w:eastAsia="zh-CN"/>
        </w:rPr>
        <w:t>、</w:t>
      </w:r>
      <w:r w:rsidRPr="008F58EB">
        <w:rPr>
          <w:lang w:eastAsia="zh-CN"/>
        </w:rPr>
        <w:t>1176.45 MHz</w:t>
      </w:r>
      <w:r w:rsidR="00A46023" w:rsidRPr="008F58EB">
        <w:rPr>
          <w:lang w:eastAsia="zh-CN"/>
        </w:rPr>
        <w:t>（</w:t>
      </w:r>
      <w:r w:rsidRPr="008F58EB">
        <w:rPr>
          <w:lang w:eastAsia="zh-CN"/>
        </w:rPr>
        <w:t>B2</w:t>
      </w:r>
      <w:r w:rsidR="00094400" w:rsidRPr="008F58EB">
        <w:rPr>
          <w:lang w:eastAsia="zh-CN"/>
        </w:rPr>
        <w:t>）</w:t>
      </w:r>
      <w:r w:rsidRPr="008F58EB">
        <w:rPr>
          <w:lang w:eastAsia="zh-CN"/>
        </w:rPr>
        <w:t>和</w:t>
      </w:r>
      <w:r w:rsidRPr="008F58EB">
        <w:rPr>
          <w:lang w:eastAsia="zh-CN"/>
        </w:rPr>
        <w:t>1268.53 MHz</w:t>
      </w:r>
      <w:r w:rsidR="00A46023" w:rsidRPr="008F58EB">
        <w:rPr>
          <w:lang w:eastAsia="zh-CN"/>
        </w:rPr>
        <w:t>（</w:t>
      </w:r>
      <w:r w:rsidRPr="008F58EB">
        <w:rPr>
          <w:lang w:eastAsia="zh-CN"/>
        </w:rPr>
        <w:t>B3</w:t>
      </w:r>
      <w:r w:rsidR="00094400" w:rsidRPr="008F58EB">
        <w:rPr>
          <w:lang w:eastAsia="zh-CN"/>
        </w:rPr>
        <w:t>）</w:t>
      </w:r>
      <w:r w:rsidRPr="008F58EB">
        <w:rPr>
          <w:lang w:eastAsia="zh-CN"/>
        </w:rPr>
        <w:t>；</w:t>
      </w:r>
    </w:p>
    <w:p w14:paraId="01820C54" w14:textId="1BEF8BBB" w:rsidR="00AA2480" w:rsidRPr="008F58EB" w:rsidRDefault="00AA2480" w:rsidP="008C4298">
      <w:pPr>
        <w:pStyle w:val="enumlev1"/>
        <w:rPr>
          <w:lang w:eastAsia="zh-CN"/>
        </w:rPr>
      </w:pPr>
      <w:r w:rsidRPr="008F58EB">
        <w:rPr>
          <w:lang w:eastAsia="zh-CN"/>
        </w:rPr>
        <w:t>–</w:t>
      </w:r>
      <w:r w:rsidRPr="008F58EB">
        <w:rPr>
          <w:lang w:eastAsia="zh-CN"/>
        </w:rPr>
        <w:tab/>
      </w:r>
      <w:r w:rsidRPr="008F58EB">
        <w:rPr>
          <w:lang w:eastAsia="zh-CN"/>
        </w:rPr>
        <w:t>俄罗斯</w:t>
      </w:r>
      <w:r w:rsidRPr="008F58EB">
        <w:rPr>
          <w:lang w:eastAsia="zh-CN"/>
        </w:rPr>
        <w:t>GLONASS</w:t>
      </w:r>
      <w:r w:rsidRPr="008F58EB">
        <w:rPr>
          <w:lang w:eastAsia="zh-CN"/>
        </w:rPr>
        <w:t>系统：频率集中在</w:t>
      </w:r>
      <w:r w:rsidRPr="008F58EB">
        <w:rPr>
          <w:lang w:eastAsia="zh-CN"/>
        </w:rPr>
        <w:t>1601.72 MHz</w:t>
      </w:r>
      <w:r w:rsidR="00A46023" w:rsidRPr="008F58EB">
        <w:rPr>
          <w:lang w:eastAsia="zh-CN"/>
        </w:rPr>
        <w:t>（</w:t>
      </w:r>
      <w:r w:rsidRPr="008F58EB">
        <w:rPr>
          <w:lang w:eastAsia="zh-CN"/>
        </w:rPr>
        <w:t>L1</w:t>
      </w:r>
      <w:r w:rsidR="00094400" w:rsidRPr="008F58EB">
        <w:rPr>
          <w:lang w:eastAsia="zh-CN"/>
        </w:rPr>
        <w:t>）</w:t>
      </w:r>
      <w:r w:rsidRPr="008F58EB">
        <w:rPr>
          <w:lang w:eastAsia="zh-CN"/>
        </w:rPr>
        <w:t>和</w:t>
      </w:r>
      <w:r w:rsidRPr="008F58EB">
        <w:rPr>
          <w:lang w:eastAsia="zh-CN"/>
        </w:rPr>
        <w:t>1245.78 MHz</w:t>
      </w:r>
      <w:r w:rsidR="00A46023" w:rsidRPr="008F58EB">
        <w:rPr>
          <w:lang w:eastAsia="zh-CN"/>
        </w:rPr>
        <w:t>（</w:t>
      </w:r>
      <w:r w:rsidRPr="008F58EB">
        <w:rPr>
          <w:lang w:eastAsia="zh-CN"/>
        </w:rPr>
        <w:t>L2</w:t>
      </w:r>
      <w:r w:rsidR="00094400" w:rsidRPr="008F58EB">
        <w:rPr>
          <w:lang w:eastAsia="zh-CN"/>
        </w:rPr>
        <w:t>）</w:t>
      </w:r>
      <w:r w:rsidRPr="008F58EB">
        <w:rPr>
          <w:lang w:eastAsia="zh-CN"/>
        </w:rPr>
        <w:t>；</w:t>
      </w:r>
    </w:p>
    <w:p w14:paraId="751FB234" w14:textId="77777777" w:rsidR="00AA2480" w:rsidRPr="008F58EB" w:rsidRDefault="00AA2480" w:rsidP="008C4298">
      <w:pPr>
        <w:pStyle w:val="enumlev1"/>
        <w:rPr>
          <w:lang w:eastAsia="zh-CN"/>
        </w:rPr>
      </w:pPr>
      <w:r w:rsidRPr="008F58EB">
        <w:rPr>
          <w:lang w:eastAsia="zh-CN"/>
        </w:rPr>
        <w:t>–</w:t>
      </w:r>
      <w:r w:rsidRPr="008F58EB">
        <w:rPr>
          <w:lang w:eastAsia="zh-CN"/>
        </w:rPr>
        <w:tab/>
      </w:r>
      <w:r w:rsidRPr="008F58EB">
        <w:rPr>
          <w:lang w:eastAsia="zh-CN"/>
        </w:rPr>
        <w:t>日本</w:t>
      </w:r>
      <w:r w:rsidRPr="008F58EB">
        <w:rPr>
          <w:lang w:eastAsia="zh-CN"/>
        </w:rPr>
        <w:t>QZSS</w:t>
      </w:r>
      <w:r w:rsidRPr="008F58EB">
        <w:rPr>
          <w:lang w:eastAsia="zh-CN"/>
        </w:rPr>
        <w:t>等一些区域</w:t>
      </w:r>
      <w:r w:rsidRPr="008F58EB">
        <w:rPr>
          <w:lang w:eastAsia="zh-CN"/>
        </w:rPr>
        <w:t>GNSS</w:t>
      </w:r>
      <w:r w:rsidRPr="008F58EB">
        <w:rPr>
          <w:lang w:eastAsia="zh-CN"/>
        </w:rPr>
        <w:t>系统，以</w:t>
      </w:r>
      <w:r w:rsidRPr="008F58EB">
        <w:rPr>
          <w:lang w:eastAsia="zh-CN"/>
        </w:rPr>
        <w:t>GPS</w:t>
      </w:r>
      <w:r w:rsidRPr="008F58EB">
        <w:rPr>
          <w:lang w:eastAsia="zh-CN"/>
        </w:rPr>
        <w:t>频率传输信号。</w:t>
      </w:r>
    </w:p>
    <w:p w14:paraId="2E91DF19" w14:textId="7193613F" w:rsidR="00AA2480" w:rsidRPr="008F58EB" w:rsidRDefault="00AA2480" w:rsidP="008C4298">
      <w:pPr>
        <w:pStyle w:val="Heading3"/>
        <w:rPr>
          <w:lang w:eastAsia="zh-CN"/>
        </w:rPr>
      </w:pPr>
      <w:r w:rsidRPr="008F58EB">
        <w:rPr>
          <w:lang w:eastAsia="zh-CN"/>
        </w:rPr>
        <w:t>7.5.1</w:t>
      </w:r>
      <w:r w:rsidRPr="008F58EB">
        <w:rPr>
          <w:lang w:eastAsia="zh-CN"/>
        </w:rPr>
        <w:tab/>
      </w:r>
      <w:r w:rsidRPr="008F58EB">
        <w:rPr>
          <w:lang w:eastAsia="zh-CN"/>
        </w:rPr>
        <w:t>气象观测平台的准确位置和时间</w:t>
      </w:r>
    </w:p>
    <w:p w14:paraId="06BF4345" w14:textId="4CE38A3E" w:rsidR="00AA2480" w:rsidRPr="008F58EB" w:rsidRDefault="00AA2480" w:rsidP="00D3190D">
      <w:pPr>
        <w:ind w:firstLineChars="200" w:firstLine="440"/>
        <w:rPr>
          <w:szCs w:val="22"/>
          <w:lang w:eastAsia="zh-CN"/>
        </w:rPr>
      </w:pPr>
      <w:r w:rsidRPr="008F58EB">
        <w:rPr>
          <w:rFonts w:ascii="STKaiti" w:eastAsia="STKaiti" w:hAnsi="STKaiti"/>
          <w:szCs w:val="22"/>
          <w:lang w:eastAsia="zh-CN"/>
        </w:rPr>
        <w:t>气象观测平台的位置</w:t>
      </w:r>
      <w:r w:rsidRPr="008F58EB">
        <w:rPr>
          <w:szCs w:val="22"/>
          <w:lang w:eastAsia="zh-CN"/>
        </w:rPr>
        <w:t>，例如气象气球携带的无线电探空仪、降落伞上的下投式探空仪</w:t>
      </w:r>
      <w:r w:rsidR="00A46023" w:rsidRPr="008F58EB">
        <w:rPr>
          <w:szCs w:val="22"/>
          <w:lang w:eastAsia="zh-CN"/>
        </w:rPr>
        <w:t>（</w:t>
      </w:r>
      <w:r w:rsidRPr="008F58EB">
        <w:rPr>
          <w:szCs w:val="22"/>
          <w:lang w:eastAsia="zh-CN"/>
        </w:rPr>
        <w:t>见第</w:t>
      </w:r>
      <w:r w:rsidRPr="008F58EB">
        <w:rPr>
          <w:szCs w:val="22"/>
          <w:lang w:eastAsia="zh-CN"/>
        </w:rPr>
        <w:t>3</w:t>
      </w:r>
      <w:r w:rsidRPr="008F58EB">
        <w:rPr>
          <w:szCs w:val="22"/>
          <w:lang w:eastAsia="zh-CN"/>
        </w:rPr>
        <w:t>章</w:t>
      </w:r>
      <w:r w:rsidR="00094400" w:rsidRPr="008F58EB">
        <w:rPr>
          <w:szCs w:val="22"/>
          <w:lang w:eastAsia="zh-CN"/>
        </w:rPr>
        <w:t>）</w:t>
      </w:r>
      <w:r w:rsidRPr="008F58EB">
        <w:rPr>
          <w:szCs w:val="22"/>
          <w:lang w:eastAsia="zh-CN"/>
        </w:rPr>
        <w:t>、携带气象传感器的无人驾驶飞机</w:t>
      </w:r>
      <w:r w:rsidR="00A46023" w:rsidRPr="008F58EB">
        <w:rPr>
          <w:szCs w:val="22"/>
          <w:lang w:eastAsia="zh-CN"/>
        </w:rPr>
        <w:t>（</w:t>
      </w:r>
      <w:r w:rsidRPr="008F58EB">
        <w:rPr>
          <w:szCs w:val="22"/>
          <w:lang w:eastAsia="zh-CN"/>
        </w:rPr>
        <w:t>见第</w:t>
      </w:r>
      <w:r w:rsidRPr="008F58EB">
        <w:rPr>
          <w:szCs w:val="22"/>
          <w:lang w:eastAsia="zh-CN"/>
        </w:rPr>
        <w:t>7</w:t>
      </w:r>
      <w:r w:rsidRPr="008F58EB">
        <w:rPr>
          <w:szCs w:val="22"/>
          <w:lang w:eastAsia="zh-CN"/>
        </w:rPr>
        <w:t>节</w:t>
      </w:r>
      <w:r w:rsidR="00094400" w:rsidRPr="008F58EB">
        <w:rPr>
          <w:szCs w:val="22"/>
          <w:lang w:eastAsia="zh-CN"/>
        </w:rPr>
        <w:t>）</w:t>
      </w:r>
      <w:r w:rsidRPr="008F58EB">
        <w:rPr>
          <w:szCs w:val="22"/>
          <w:lang w:eastAsia="zh-CN"/>
        </w:rPr>
        <w:t>或海洋气象系统，例如海洋浮标。</w:t>
      </w:r>
    </w:p>
    <w:p w14:paraId="72845254" w14:textId="0B3E2406" w:rsidR="00AA2480" w:rsidRPr="008F58EB" w:rsidRDefault="00AA2480" w:rsidP="00D3190D">
      <w:pPr>
        <w:ind w:firstLineChars="200" w:firstLine="440"/>
        <w:rPr>
          <w:szCs w:val="22"/>
          <w:lang w:eastAsia="zh-CN"/>
        </w:rPr>
      </w:pPr>
      <w:r w:rsidRPr="008F58EB">
        <w:rPr>
          <w:rFonts w:ascii="STKaiti" w:eastAsia="STKaiti" w:hAnsi="STKaiti"/>
          <w:szCs w:val="22"/>
          <w:lang w:eastAsia="zh-CN"/>
        </w:rPr>
        <w:t>遥远观测站之间的精准时间同步</w:t>
      </w:r>
      <w:r w:rsidRPr="008F58EB">
        <w:rPr>
          <w:szCs w:val="22"/>
          <w:lang w:eastAsia="zh-CN"/>
        </w:rPr>
        <w:t>，例如闪电探测系统所要求的</w:t>
      </w:r>
      <w:r w:rsidR="00A46023" w:rsidRPr="008F58EB">
        <w:rPr>
          <w:szCs w:val="22"/>
          <w:lang w:eastAsia="zh-CN"/>
        </w:rPr>
        <w:t>（</w:t>
      </w:r>
      <w:r w:rsidRPr="008F58EB">
        <w:rPr>
          <w:szCs w:val="22"/>
          <w:lang w:eastAsia="zh-CN"/>
        </w:rPr>
        <w:t>见</w:t>
      </w:r>
      <w:r w:rsidRPr="008F58EB">
        <w:rPr>
          <w:szCs w:val="22"/>
          <w:lang w:eastAsia="zh-CN"/>
        </w:rPr>
        <w:t>7.6</w:t>
      </w:r>
      <w:r w:rsidRPr="008F58EB">
        <w:rPr>
          <w:szCs w:val="22"/>
          <w:lang w:eastAsia="zh-CN"/>
        </w:rPr>
        <w:t>节</w:t>
      </w:r>
      <w:r w:rsidR="00094400" w:rsidRPr="008F58EB">
        <w:rPr>
          <w:szCs w:val="22"/>
          <w:lang w:eastAsia="zh-CN"/>
        </w:rPr>
        <w:t>）</w:t>
      </w:r>
      <w:r w:rsidRPr="008F58EB">
        <w:rPr>
          <w:szCs w:val="22"/>
          <w:lang w:eastAsia="zh-CN"/>
        </w:rPr>
        <w:t>。</w:t>
      </w:r>
    </w:p>
    <w:p w14:paraId="07A7CA49" w14:textId="77777777" w:rsidR="00AA2480" w:rsidRPr="008F58EB" w:rsidRDefault="00AA2480" w:rsidP="005E36E9">
      <w:pPr>
        <w:pStyle w:val="Heading3"/>
        <w:rPr>
          <w:szCs w:val="22"/>
          <w:lang w:eastAsia="zh-CN"/>
        </w:rPr>
      </w:pPr>
      <w:r w:rsidRPr="008F58EB">
        <w:rPr>
          <w:szCs w:val="22"/>
          <w:lang w:eastAsia="zh-CN"/>
        </w:rPr>
        <w:t>7.5.2</w:t>
      </w:r>
      <w:r w:rsidRPr="008F58EB">
        <w:rPr>
          <w:szCs w:val="22"/>
          <w:lang w:eastAsia="zh-CN"/>
        </w:rPr>
        <w:tab/>
      </w:r>
      <w:r w:rsidRPr="008F58EB">
        <w:rPr>
          <w:szCs w:val="22"/>
          <w:lang w:eastAsia="zh-CN"/>
        </w:rPr>
        <w:t>大气和地表测量</w:t>
      </w:r>
    </w:p>
    <w:p w14:paraId="0D42802B" w14:textId="249AD6FB" w:rsidR="00AA2480" w:rsidRPr="008F58EB" w:rsidRDefault="00AA2480" w:rsidP="008C4298">
      <w:pPr>
        <w:ind w:firstLineChars="200" w:firstLine="440"/>
        <w:rPr>
          <w:szCs w:val="22"/>
          <w:lang w:eastAsia="zh-CN"/>
        </w:rPr>
      </w:pPr>
      <w:r w:rsidRPr="008F58EB">
        <w:rPr>
          <w:szCs w:val="22"/>
          <w:lang w:eastAsia="zh-CN"/>
        </w:rPr>
        <w:t>地基接收器收到的</w:t>
      </w:r>
      <w:r w:rsidRPr="008F58EB">
        <w:rPr>
          <w:szCs w:val="22"/>
          <w:lang w:eastAsia="zh-CN"/>
        </w:rPr>
        <w:t>GNSS</w:t>
      </w:r>
      <w:r w:rsidRPr="008F58EB">
        <w:rPr>
          <w:szCs w:val="22"/>
          <w:lang w:eastAsia="zh-CN"/>
        </w:rPr>
        <w:t>信号的相位延迟可反演</w:t>
      </w:r>
      <w:r w:rsidRPr="008F58EB">
        <w:rPr>
          <w:rFonts w:ascii="STKaiti" w:eastAsia="STKaiti" w:hAnsi="STKaiti"/>
          <w:szCs w:val="22"/>
          <w:lang w:eastAsia="zh-CN"/>
        </w:rPr>
        <w:t>大气水汽总量测量值</w:t>
      </w:r>
      <w:r w:rsidR="00A46023" w:rsidRPr="008F58EB">
        <w:rPr>
          <w:szCs w:val="22"/>
          <w:lang w:eastAsia="zh-CN"/>
        </w:rPr>
        <w:t>（</w:t>
      </w:r>
      <w:r w:rsidR="00E215EC" w:rsidRPr="008F58EB">
        <w:rPr>
          <w:rFonts w:ascii="SimSun" w:hAnsi="SimSun"/>
          <w:szCs w:val="22"/>
          <w:lang w:eastAsia="zh-CN"/>
        </w:rPr>
        <w:t>“</w:t>
      </w:r>
      <w:r w:rsidRPr="008F58EB">
        <w:rPr>
          <w:szCs w:val="22"/>
          <w:lang w:eastAsia="zh-CN"/>
        </w:rPr>
        <w:t>GNSS</w:t>
      </w:r>
      <w:r w:rsidRPr="008F58EB">
        <w:rPr>
          <w:szCs w:val="22"/>
          <w:lang w:eastAsia="zh-CN"/>
        </w:rPr>
        <w:t>地基观测</w:t>
      </w:r>
      <w:r w:rsidR="00E215EC" w:rsidRPr="008F58EB">
        <w:rPr>
          <w:rFonts w:ascii="SimSun" w:hAnsi="SimSun"/>
          <w:szCs w:val="22"/>
          <w:lang w:eastAsia="zh-CN"/>
        </w:rPr>
        <w:t>”</w:t>
      </w:r>
      <w:r w:rsidR="00094400" w:rsidRPr="008F58EB">
        <w:rPr>
          <w:szCs w:val="22"/>
          <w:lang w:eastAsia="zh-CN"/>
        </w:rPr>
        <w:t>）</w:t>
      </w:r>
      <w:r w:rsidR="00A46023" w:rsidRPr="008F58EB">
        <w:rPr>
          <w:szCs w:val="22"/>
          <w:lang w:eastAsia="zh-CN"/>
        </w:rPr>
        <w:t>（</w:t>
      </w:r>
      <w:r w:rsidRPr="008F58EB">
        <w:rPr>
          <w:szCs w:val="22"/>
          <w:lang w:eastAsia="zh-CN"/>
        </w:rPr>
        <w:t>M. Bevis</w:t>
      </w:r>
      <w:r w:rsidRPr="008F58EB">
        <w:rPr>
          <w:szCs w:val="22"/>
          <w:lang w:eastAsia="zh-CN"/>
        </w:rPr>
        <w:t>等人，</w:t>
      </w:r>
      <w:r w:rsidRPr="008F58EB">
        <w:rPr>
          <w:szCs w:val="22"/>
          <w:lang w:eastAsia="zh-CN"/>
        </w:rPr>
        <w:t>1992</w:t>
      </w:r>
      <w:r w:rsidRPr="008F58EB">
        <w:rPr>
          <w:szCs w:val="22"/>
          <w:lang w:eastAsia="zh-CN"/>
        </w:rPr>
        <w:t>；</w:t>
      </w:r>
      <w:proofErr w:type="spellStart"/>
      <w:r w:rsidRPr="008F58EB">
        <w:rPr>
          <w:szCs w:val="22"/>
          <w:lang w:eastAsia="zh-CN"/>
        </w:rPr>
        <w:t>Bonafoni</w:t>
      </w:r>
      <w:proofErr w:type="spellEnd"/>
      <w:r w:rsidRPr="008F58EB">
        <w:rPr>
          <w:szCs w:val="22"/>
          <w:lang w:eastAsia="zh-CN"/>
        </w:rPr>
        <w:t>等人，</w:t>
      </w:r>
      <w:r w:rsidRPr="008F58EB">
        <w:rPr>
          <w:szCs w:val="22"/>
          <w:lang w:eastAsia="zh-CN"/>
        </w:rPr>
        <w:t>2019</w:t>
      </w:r>
      <w:r w:rsidR="00094400" w:rsidRPr="008F58EB">
        <w:rPr>
          <w:szCs w:val="22"/>
          <w:lang w:eastAsia="zh-CN"/>
        </w:rPr>
        <w:t>）</w:t>
      </w:r>
      <w:r w:rsidRPr="008F58EB">
        <w:rPr>
          <w:szCs w:val="22"/>
          <w:lang w:eastAsia="zh-CN"/>
        </w:rPr>
        <w:t>。水汽总量的计算需要准确了解各类</w:t>
      </w:r>
      <w:r w:rsidRPr="008F58EB">
        <w:rPr>
          <w:szCs w:val="22"/>
          <w:lang w:eastAsia="zh-CN"/>
        </w:rPr>
        <w:t>GNSS</w:t>
      </w:r>
      <w:r w:rsidRPr="008F58EB">
        <w:rPr>
          <w:szCs w:val="22"/>
          <w:lang w:eastAsia="zh-CN"/>
        </w:rPr>
        <w:t>卫星和接收器的位置，以及对发射机和接收器的时钟误差估算。信号经电离层传播产生的相位延迟可通过两个</w:t>
      </w:r>
      <w:r w:rsidRPr="008F58EB">
        <w:rPr>
          <w:szCs w:val="22"/>
          <w:lang w:eastAsia="zh-CN"/>
        </w:rPr>
        <w:t>GNSS</w:t>
      </w:r>
      <w:r w:rsidRPr="008F58EB">
        <w:rPr>
          <w:szCs w:val="22"/>
          <w:lang w:eastAsia="zh-CN"/>
        </w:rPr>
        <w:t>频率间的相位延迟差值确定，并据此修正。如果地面气压和温度同样已知，信号经大气传输产生的相位延迟可进一步分为干分量和湿分量，最终可估算出沿卫星路径的水汽总量。地面</w:t>
      </w:r>
      <w:r w:rsidRPr="008F58EB">
        <w:rPr>
          <w:szCs w:val="22"/>
          <w:lang w:eastAsia="zh-CN"/>
        </w:rPr>
        <w:t>GNSS</w:t>
      </w:r>
      <w:r w:rsidRPr="008F58EB">
        <w:rPr>
          <w:szCs w:val="22"/>
          <w:lang w:eastAsia="zh-CN"/>
        </w:rPr>
        <w:t>传感器可在短时间内接收许多方向信号，但可推算出垂直水汽总量。</w:t>
      </w:r>
    </w:p>
    <w:p w14:paraId="4864F6D5" w14:textId="59EA2AB9" w:rsidR="00AA2480" w:rsidRPr="008F58EB" w:rsidRDefault="00AA2480" w:rsidP="008C4298">
      <w:pPr>
        <w:ind w:firstLineChars="200" w:firstLine="440"/>
        <w:rPr>
          <w:szCs w:val="22"/>
          <w:lang w:eastAsia="zh-CN"/>
        </w:rPr>
      </w:pPr>
      <w:r w:rsidRPr="008F58EB">
        <w:rPr>
          <w:szCs w:val="22"/>
          <w:lang w:eastAsia="zh-CN"/>
        </w:rPr>
        <w:t>空基或机载</w:t>
      </w:r>
      <w:r w:rsidRPr="008F58EB">
        <w:rPr>
          <w:szCs w:val="22"/>
          <w:lang w:eastAsia="zh-CN"/>
        </w:rPr>
        <w:t>GNSS</w:t>
      </w:r>
      <w:r w:rsidRPr="008F58EB">
        <w:rPr>
          <w:szCs w:val="22"/>
          <w:lang w:eastAsia="zh-CN"/>
        </w:rPr>
        <w:t>信号掩星测量可反演得出</w:t>
      </w:r>
      <w:r w:rsidRPr="008F58EB">
        <w:rPr>
          <w:rFonts w:ascii="STKaiti" w:eastAsia="STKaiti" w:hAnsi="STKaiti"/>
          <w:szCs w:val="22"/>
          <w:lang w:eastAsia="zh-CN"/>
        </w:rPr>
        <w:t>温度和湿度廓线</w:t>
      </w:r>
      <w:r w:rsidRPr="008F58EB">
        <w:rPr>
          <w:szCs w:val="22"/>
          <w:lang w:eastAsia="zh-CN"/>
        </w:rPr>
        <w:t>，这称之为无线电掩星法</w:t>
      </w:r>
      <w:r w:rsidR="00A46023" w:rsidRPr="008F58EB">
        <w:rPr>
          <w:szCs w:val="22"/>
          <w:lang w:eastAsia="zh-CN"/>
        </w:rPr>
        <w:t>（</w:t>
      </w:r>
      <w:r w:rsidRPr="008F58EB">
        <w:rPr>
          <w:szCs w:val="22"/>
          <w:lang w:eastAsia="zh-CN"/>
        </w:rPr>
        <w:t>RO</w:t>
      </w:r>
      <w:r w:rsidR="00094400" w:rsidRPr="008F58EB">
        <w:rPr>
          <w:szCs w:val="22"/>
          <w:lang w:eastAsia="zh-CN"/>
        </w:rPr>
        <w:t>）</w:t>
      </w:r>
      <w:r w:rsidRPr="008F58EB">
        <w:rPr>
          <w:szCs w:val="22"/>
          <w:lang w:eastAsia="zh-CN"/>
        </w:rPr>
        <w:t>。在独立卫星、飞行器或气球上安装的</w:t>
      </w:r>
      <w:r w:rsidRPr="008F58EB">
        <w:rPr>
          <w:szCs w:val="22"/>
          <w:lang w:eastAsia="zh-CN"/>
        </w:rPr>
        <w:t>RO</w:t>
      </w:r>
      <w:r w:rsidRPr="008F58EB">
        <w:rPr>
          <w:szCs w:val="22"/>
          <w:lang w:eastAsia="zh-CN"/>
        </w:rPr>
        <w:t>接收器可接收</w:t>
      </w:r>
      <w:r w:rsidRPr="008F58EB">
        <w:rPr>
          <w:szCs w:val="22"/>
          <w:lang w:eastAsia="zh-CN"/>
        </w:rPr>
        <w:t>GNSS</w:t>
      </w:r>
      <w:r w:rsidRPr="008F58EB">
        <w:rPr>
          <w:szCs w:val="22"/>
          <w:lang w:eastAsia="zh-CN"/>
        </w:rPr>
        <w:t>星群采用临边探空几何方式通过大气传输的信号。</w:t>
      </w:r>
      <w:r w:rsidRPr="008F58EB">
        <w:rPr>
          <w:szCs w:val="22"/>
          <w:lang w:eastAsia="zh-CN"/>
        </w:rPr>
        <w:t>GNSS</w:t>
      </w:r>
      <w:r w:rsidRPr="008F58EB">
        <w:rPr>
          <w:szCs w:val="22"/>
          <w:lang w:eastAsia="zh-CN"/>
        </w:rPr>
        <w:t>信号因中性大气和电离层对其中</w:t>
      </w:r>
      <w:r w:rsidRPr="008F58EB">
        <w:rPr>
          <w:szCs w:val="22"/>
          <w:lang w:eastAsia="zh-CN"/>
        </w:rPr>
        <w:t>GPS</w:t>
      </w:r>
      <w:r w:rsidRPr="008F58EB">
        <w:rPr>
          <w:szCs w:val="22"/>
          <w:lang w:eastAsia="zh-CN"/>
        </w:rPr>
        <w:t>信号的折射而产生的弯曲角，可在地球表面上空不同高度上进行测量。这可导出空气的折射率作为高度的函数。两个</w:t>
      </w:r>
      <w:r w:rsidRPr="008F58EB">
        <w:rPr>
          <w:szCs w:val="22"/>
          <w:lang w:eastAsia="zh-CN"/>
        </w:rPr>
        <w:t>GNSS</w:t>
      </w:r>
      <w:r w:rsidRPr="008F58EB">
        <w:rPr>
          <w:szCs w:val="22"/>
          <w:lang w:eastAsia="zh-CN"/>
        </w:rPr>
        <w:t>频率可用来消除电离层对接收信号的影响，因此，在中性大气反演之前先进行电离层校正。在中性大气的上部，湿度可忽略，空气的折射率可假设直接取决于温度。在接近地表的高度，温度和湿度会影响折射率，且需要用变分反演等方法加以区分。在</w:t>
      </w:r>
      <w:r w:rsidRPr="008F58EB">
        <w:rPr>
          <w:szCs w:val="22"/>
          <w:lang w:eastAsia="zh-CN"/>
        </w:rPr>
        <w:t>NWP</w:t>
      </w:r>
      <w:r w:rsidRPr="008F58EB">
        <w:rPr>
          <w:szCs w:val="22"/>
          <w:lang w:eastAsia="zh-CN"/>
        </w:rPr>
        <w:t>应用中，弯曲角或折射率观测数据可直接加以使用，无需反演温度和湿度。用这种技术反演的气象变量测量值显示出约几百米的高垂直分辨率，沿着视线方向的约</w:t>
      </w:r>
      <w:r w:rsidRPr="008F58EB">
        <w:rPr>
          <w:szCs w:val="22"/>
          <w:lang w:eastAsia="zh-CN"/>
        </w:rPr>
        <w:t>200-300 km</w:t>
      </w:r>
      <w:r w:rsidRPr="008F58EB">
        <w:rPr>
          <w:szCs w:val="22"/>
          <w:lang w:eastAsia="zh-CN"/>
        </w:rPr>
        <w:t>水平分辨率，垂直分辨率为</w:t>
      </w:r>
      <w:r w:rsidRPr="008F58EB">
        <w:rPr>
          <w:szCs w:val="22"/>
          <w:lang w:eastAsia="zh-CN"/>
        </w:rPr>
        <w:t>1.5-2 km</w:t>
      </w:r>
      <w:r w:rsidRPr="008F58EB">
        <w:rPr>
          <w:szCs w:val="22"/>
          <w:lang w:eastAsia="zh-CN"/>
        </w:rPr>
        <w:t>。与水汽总量测量一样，这项技术需要精确了解卫星位置和时钟误差</w:t>
      </w:r>
      <w:r w:rsidR="00A46023" w:rsidRPr="008F58EB">
        <w:rPr>
          <w:szCs w:val="22"/>
          <w:lang w:eastAsia="zh-CN"/>
        </w:rPr>
        <w:t>（</w:t>
      </w:r>
      <w:r w:rsidRPr="008F58EB">
        <w:rPr>
          <w:szCs w:val="22"/>
          <w:lang w:eastAsia="zh-CN"/>
        </w:rPr>
        <w:t>Anthes</w:t>
      </w:r>
      <w:r w:rsidR="00A46023" w:rsidRPr="008F58EB">
        <w:rPr>
          <w:szCs w:val="22"/>
          <w:lang w:eastAsia="zh-CN"/>
        </w:rPr>
        <w:t>（</w:t>
      </w:r>
      <w:r w:rsidRPr="008F58EB">
        <w:rPr>
          <w:szCs w:val="22"/>
          <w:lang w:eastAsia="zh-CN"/>
        </w:rPr>
        <w:t>2011</w:t>
      </w:r>
      <w:r w:rsidR="00094400" w:rsidRPr="008F58EB">
        <w:rPr>
          <w:szCs w:val="22"/>
          <w:lang w:eastAsia="zh-CN"/>
        </w:rPr>
        <w:t>）</w:t>
      </w:r>
      <w:r w:rsidRPr="008F58EB">
        <w:rPr>
          <w:szCs w:val="22"/>
          <w:lang w:eastAsia="zh-CN"/>
        </w:rPr>
        <w:t>，</w:t>
      </w:r>
      <w:r w:rsidRPr="008F58EB">
        <w:rPr>
          <w:szCs w:val="22"/>
          <w:lang w:eastAsia="zh-CN"/>
        </w:rPr>
        <w:t>Yue</w:t>
      </w:r>
      <w:r w:rsidRPr="008F58EB">
        <w:rPr>
          <w:szCs w:val="22"/>
          <w:lang w:eastAsia="zh-CN"/>
        </w:rPr>
        <w:t>等人，</w:t>
      </w:r>
      <w:r w:rsidR="00A46023" w:rsidRPr="008F58EB">
        <w:rPr>
          <w:szCs w:val="22"/>
          <w:lang w:eastAsia="zh-CN"/>
        </w:rPr>
        <w:t>（</w:t>
      </w:r>
      <w:r w:rsidRPr="008F58EB">
        <w:rPr>
          <w:szCs w:val="22"/>
          <w:lang w:eastAsia="zh-CN"/>
        </w:rPr>
        <w:t>2014</w:t>
      </w:r>
      <w:r w:rsidR="00094400" w:rsidRPr="008F58EB">
        <w:rPr>
          <w:szCs w:val="22"/>
          <w:lang w:eastAsia="zh-CN"/>
        </w:rPr>
        <w:t>）</w:t>
      </w:r>
      <w:r w:rsidRPr="008F58EB">
        <w:rPr>
          <w:szCs w:val="22"/>
          <w:lang w:eastAsia="zh-CN"/>
        </w:rPr>
        <w:t>，</w:t>
      </w:r>
      <w:proofErr w:type="spellStart"/>
      <w:r w:rsidRPr="008F58EB">
        <w:rPr>
          <w:szCs w:val="22"/>
          <w:lang w:eastAsia="zh-CN"/>
        </w:rPr>
        <w:t>Bonafoni</w:t>
      </w:r>
      <w:proofErr w:type="spellEnd"/>
      <w:r w:rsidRPr="008F58EB">
        <w:rPr>
          <w:szCs w:val="22"/>
          <w:lang w:eastAsia="zh-CN"/>
        </w:rPr>
        <w:t>等人，</w:t>
      </w:r>
      <w:r w:rsidR="00A46023" w:rsidRPr="008F58EB">
        <w:rPr>
          <w:szCs w:val="22"/>
          <w:lang w:eastAsia="zh-CN"/>
        </w:rPr>
        <w:t>（</w:t>
      </w:r>
      <w:r w:rsidRPr="008F58EB">
        <w:rPr>
          <w:szCs w:val="22"/>
          <w:lang w:eastAsia="zh-CN"/>
        </w:rPr>
        <w:t>2019</w:t>
      </w:r>
      <w:r w:rsidR="00094400" w:rsidRPr="008F58EB">
        <w:rPr>
          <w:szCs w:val="22"/>
          <w:lang w:eastAsia="zh-CN"/>
        </w:rPr>
        <w:t>）</w:t>
      </w:r>
      <w:r w:rsidRPr="008F58EB">
        <w:rPr>
          <w:szCs w:val="22"/>
          <w:lang w:eastAsia="zh-CN"/>
        </w:rPr>
        <w:t>以及</w:t>
      </w:r>
      <w:r w:rsidRPr="008F58EB">
        <w:rPr>
          <w:szCs w:val="22"/>
          <w:lang w:eastAsia="zh-CN"/>
        </w:rPr>
        <w:t>Ho</w:t>
      </w:r>
      <w:r w:rsidRPr="008F58EB">
        <w:rPr>
          <w:szCs w:val="22"/>
          <w:lang w:eastAsia="zh-CN"/>
        </w:rPr>
        <w:t>等人，</w:t>
      </w:r>
      <w:r w:rsidR="00A46023" w:rsidRPr="008F58EB">
        <w:rPr>
          <w:szCs w:val="22"/>
          <w:lang w:eastAsia="zh-CN"/>
        </w:rPr>
        <w:t>（</w:t>
      </w:r>
      <w:r w:rsidRPr="008F58EB">
        <w:rPr>
          <w:szCs w:val="22"/>
          <w:lang w:eastAsia="zh-CN"/>
        </w:rPr>
        <w:t>2020</w:t>
      </w:r>
      <w:r w:rsidR="00094400" w:rsidRPr="008F58EB">
        <w:rPr>
          <w:szCs w:val="22"/>
          <w:lang w:eastAsia="zh-CN"/>
        </w:rPr>
        <w:t>））</w:t>
      </w:r>
      <w:r w:rsidRPr="008F58EB">
        <w:rPr>
          <w:szCs w:val="22"/>
          <w:lang w:eastAsia="zh-CN"/>
        </w:rPr>
        <w:t>。</w:t>
      </w:r>
    </w:p>
    <w:p w14:paraId="20C9D6BD" w14:textId="404D4A91" w:rsidR="00644C08" w:rsidRPr="008F58EB" w:rsidRDefault="00644C08" w:rsidP="008C4298">
      <w:pPr>
        <w:ind w:firstLineChars="200" w:firstLine="440"/>
        <w:rPr>
          <w:szCs w:val="22"/>
          <w:lang w:eastAsia="zh-CN"/>
        </w:rPr>
      </w:pPr>
      <w:r w:rsidRPr="008F58EB">
        <w:rPr>
          <w:szCs w:val="22"/>
          <w:lang w:eastAsia="zh-CN"/>
        </w:rPr>
        <w:br w:type="page"/>
      </w:r>
    </w:p>
    <w:p w14:paraId="0D56EC0A" w14:textId="5A48349D" w:rsidR="00AA2480" w:rsidRPr="008F58EB" w:rsidRDefault="00AA2480" w:rsidP="008C4298">
      <w:pPr>
        <w:ind w:firstLineChars="200" w:firstLine="440"/>
        <w:rPr>
          <w:szCs w:val="22"/>
          <w:lang w:eastAsia="zh-CN"/>
        </w:rPr>
      </w:pPr>
      <w:r w:rsidRPr="008F58EB">
        <w:rPr>
          <w:rFonts w:ascii="STKaiti" w:eastAsia="STKaiti" w:hAnsi="STKaiti"/>
          <w:szCs w:val="22"/>
          <w:lang w:eastAsia="zh-CN"/>
        </w:rPr>
        <w:lastRenderedPageBreak/>
        <w:t>测量出现的水凝物</w:t>
      </w:r>
      <w:r w:rsidRPr="008F58EB">
        <w:rPr>
          <w:szCs w:val="22"/>
          <w:lang w:eastAsia="zh-CN"/>
        </w:rPr>
        <w:t>：除了传统的</w:t>
      </w:r>
      <w:r w:rsidRPr="008F58EB">
        <w:rPr>
          <w:szCs w:val="22"/>
          <w:lang w:eastAsia="zh-CN"/>
        </w:rPr>
        <w:t>RO</w:t>
      </w:r>
      <w:r w:rsidRPr="008F58EB">
        <w:rPr>
          <w:szCs w:val="22"/>
          <w:lang w:eastAsia="zh-CN"/>
        </w:rPr>
        <w:t>测量外，在常规</w:t>
      </w:r>
      <w:r w:rsidRPr="008F58EB">
        <w:rPr>
          <w:szCs w:val="22"/>
          <w:lang w:eastAsia="zh-CN"/>
        </w:rPr>
        <w:t>RO</w:t>
      </w:r>
      <w:r w:rsidRPr="008F58EB">
        <w:rPr>
          <w:szCs w:val="22"/>
          <w:lang w:eastAsia="zh-CN"/>
        </w:rPr>
        <w:t>的演变中</w:t>
      </w:r>
      <w:r w:rsidR="00A46023" w:rsidRPr="008F58EB">
        <w:rPr>
          <w:szCs w:val="22"/>
          <w:lang w:eastAsia="zh-CN"/>
        </w:rPr>
        <w:t>（</w:t>
      </w:r>
      <w:r w:rsidRPr="008F58EB">
        <w:rPr>
          <w:szCs w:val="22"/>
          <w:lang w:eastAsia="zh-CN"/>
        </w:rPr>
        <w:t>极化</w:t>
      </w:r>
      <w:r w:rsidRPr="008F58EB">
        <w:rPr>
          <w:szCs w:val="22"/>
          <w:lang w:eastAsia="zh-CN"/>
        </w:rPr>
        <w:t>RO</w:t>
      </w:r>
      <w:r w:rsidRPr="008F58EB">
        <w:rPr>
          <w:szCs w:val="22"/>
          <w:lang w:eastAsia="zh-CN"/>
        </w:rPr>
        <w:t>，或</w:t>
      </w:r>
      <w:r w:rsidRPr="008F58EB">
        <w:rPr>
          <w:szCs w:val="22"/>
          <w:lang w:eastAsia="zh-CN"/>
        </w:rPr>
        <w:t>GNSS-PRO</w:t>
      </w:r>
      <w:r w:rsidR="00094400" w:rsidRPr="008F58EB">
        <w:rPr>
          <w:szCs w:val="22"/>
          <w:lang w:eastAsia="zh-CN"/>
        </w:rPr>
        <w:t>）</w:t>
      </w:r>
      <w:r w:rsidRPr="008F58EB">
        <w:rPr>
          <w:szCs w:val="22"/>
          <w:lang w:eastAsia="zh-CN"/>
        </w:rPr>
        <w:t>，分别观测</w:t>
      </w:r>
      <w:r w:rsidRPr="008F58EB">
        <w:rPr>
          <w:szCs w:val="22"/>
          <w:lang w:eastAsia="zh-CN"/>
        </w:rPr>
        <w:t>GNSS</w:t>
      </w:r>
      <w:r w:rsidRPr="008F58EB">
        <w:rPr>
          <w:szCs w:val="22"/>
          <w:lang w:eastAsia="zh-CN"/>
        </w:rPr>
        <w:t>信号的水平和垂直极化分量有助于探测水凝物。此类测量已证明对强降水和云中冰粒相关的大水滴的敏感性</w:t>
      </w:r>
      <w:r w:rsidR="00A46023" w:rsidRPr="008F58EB">
        <w:rPr>
          <w:szCs w:val="22"/>
          <w:lang w:eastAsia="zh-CN"/>
        </w:rPr>
        <w:t>（</w:t>
      </w:r>
      <w:r w:rsidRPr="008F58EB">
        <w:rPr>
          <w:szCs w:val="22"/>
          <w:lang w:eastAsia="zh-CN"/>
        </w:rPr>
        <w:t>F. Turk</w:t>
      </w:r>
      <w:r w:rsidRPr="008F58EB">
        <w:rPr>
          <w:szCs w:val="22"/>
          <w:lang w:eastAsia="zh-CN"/>
        </w:rPr>
        <w:t>等人，</w:t>
      </w:r>
      <w:r w:rsidR="00A46023" w:rsidRPr="008F58EB">
        <w:rPr>
          <w:szCs w:val="22"/>
          <w:lang w:eastAsia="zh-CN"/>
        </w:rPr>
        <w:t>（</w:t>
      </w:r>
      <w:r w:rsidRPr="008F58EB">
        <w:rPr>
          <w:szCs w:val="22"/>
          <w:lang w:eastAsia="zh-CN"/>
        </w:rPr>
        <w:t>2024</w:t>
      </w:r>
      <w:r w:rsidR="00094400" w:rsidRPr="008F58EB">
        <w:rPr>
          <w:szCs w:val="22"/>
          <w:lang w:eastAsia="zh-CN"/>
        </w:rPr>
        <w:t>））</w:t>
      </w:r>
      <w:r w:rsidRPr="008F58EB">
        <w:rPr>
          <w:szCs w:val="22"/>
          <w:lang w:eastAsia="zh-CN"/>
        </w:rPr>
        <w:t>。</w:t>
      </w:r>
    </w:p>
    <w:p w14:paraId="47B38F66" w14:textId="5B4F9052" w:rsidR="00AA2480" w:rsidRPr="008F58EB" w:rsidRDefault="00AA2480" w:rsidP="008C4298">
      <w:pPr>
        <w:ind w:firstLineChars="200" w:firstLine="440"/>
        <w:rPr>
          <w:szCs w:val="22"/>
          <w:lang w:eastAsia="zh-CN"/>
        </w:rPr>
      </w:pPr>
      <w:r w:rsidRPr="008F58EB">
        <w:rPr>
          <w:rFonts w:ascii="STKaiti" w:eastAsia="STKaiti" w:hAnsi="STKaiti"/>
          <w:szCs w:val="22"/>
          <w:lang w:eastAsia="zh-CN"/>
        </w:rPr>
        <w:t>电离层和电子密度的测量</w:t>
      </w:r>
      <w:r w:rsidRPr="008F58EB">
        <w:rPr>
          <w:szCs w:val="22"/>
          <w:lang w:eastAsia="zh-CN"/>
        </w:rPr>
        <w:t>：第</w:t>
      </w:r>
      <w:r w:rsidRPr="008F58EB">
        <w:rPr>
          <w:szCs w:val="22"/>
          <w:lang w:eastAsia="zh-CN"/>
        </w:rPr>
        <w:t>6</w:t>
      </w:r>
      <w:r w:rsidRPr="008F58EB">
        <w:rPr>
          <w:szCs w:val="22"/>
          <w:lang w:eastAsia="zh-CN"/>
        </w:rPr>
        <w:t>章详述了</w:t>
      </w:r>
      <w:r w:rsidRPr="008F58EB">
        <w:rPr>
          <w:szCs w:val="22"/>
          <w:lang w:eastAsia="zh-CN"/>
        </w:rPr>
        <w:t>GNSS</w:t>
      </w:r>
      <w:r w:rsidRPr="008F58EB">
        <w:rPr>
          <w:szCs w:val="22"/>
          <w:lang w:eastAsia="zh-CN"/>
        </w:rPr>
        <w:t>信号用于电离层测量和空间天气监测</w:t>
      </w:r>
      <w:r w:rsidR="00A46023" w:rsidRPr="008F58EB">
        <w:rPr>
          <w:szCs w:val="22"/>
          <w:lang w:eastAsia="zh-CN"/>
        </w:rPr>
        <w:t>（</w:t>
      </w:r>
      <w:proofErr w:type="gramStart"/>
      <w:r w:rsidRPr="008F58EB">
        <w:rPr>
          <w:szCs w:val="22"/>
          <w:lang w:eastAsia="zh-CN"/>
        </w:rPr>
        <w:t>§</w:t>
      </w:r>
      <w:r w:rsidR="00DC7C41" w:rsidRPr="008F58EB">
        <w:rPr>
          <w:szCs w:val="22"/>
          <w:lang w:eastAsia="zh-CN"/>
        </w:rPr>
        <w:t> </w:t>
      </w:r>
      <w:r w:rsidRPr="008F58EB">
        <w:rPr>
          <w:szCs w:val="22"/>
          <w:lang w:eastAsia="zh-CN"/>
        </w:rPr>
        <w:t>6</w:t>
      </w:r>
      <w:proofErr w:type="gramEnd"/>
      <w:r w:rsidRPr="008F58EB">
        <w:rPr>
          <w:szCs w:val="22"/>
          <w:lang w:eastAsia="zh-CN"/>
        </w:rPr>
        <w:t>.2.3.3.8</w:t>
      </w:r>
      <w:r w:rsidR="00094400" w:rsidRPr="008F58EB">
        <w:rPr>
          <w:szCs w:val="22"/>
          <w:lang w:eastAsia="zh-CN"/>
        </w:rPr>
        <w:t>）</w:t>
      </w:r>
      <w:r w:rsidRPr="008F58EB">
        <w:rPr>
          <w:szCs w:val="22"/>
          <w:lang w:eastAsia="zh-CN"/>
        </w:rPr>
        <w:t>。</w:t>
      </w:r>
    </w:p>
    <w:p w14:paraId="304C54FE" w14:textId="6F05871F" w:rsidR="00AA2480" w:rsidRPr="008F58EB" w:rsidRDefault="00AA2480" w:rsidP="008C4298">
      <w:pPr>
        <w:ind w:firstLineChars="200" w:firstLine="440"/>
        <w:rPr>
          <w:szCs w:val="22"/>
          <w:lang w:eastAsia="zh-CN"/>
        </w:rPr>
      </w:pPr>
      <w:r w:rsidRPr="008F58EB">
        <w:rPr>
          <w:rFonts w:ascii="STKaiti" w:eastAsia="STKaiti" w:hAnsi="STKaiti"/>
          <w:szCs w:val="22"/>
          <w:lang w:eastAsia="zh-CN"/>
        </w:rPr>
        <w:t>对海面风速、土壤水分、海冰特征和雪深的测量</w:t>
      </w:r>
      <w:r w:rsidRPr="008F58EB">
        <w:rPr>
          <w:szCs w:val="22"/>
          <w:lang w:eastAsia="zh-CN"/>
        </w:rPr>
        <w:t>：</w:t>
      </w:r>
      <w:proofErr w:type="gramStart"/>
      <w:r w:rsidR="0022404F" w:rsidRPr="008F58EB">
        <w:rPr>
          <w:rFonts w:hint="eastAsia"/>
          <w:szCs w:val="22"/>
          <w:lang w:eastAsia="zh-CN"/>
        </w:rPr>
        <w:t>(</w:t>
      </w:r>
      <w:r w:rsidRPr="008F58EB">
        <w:rPr>
          <w:szCs w:val="22"/>
          <w:lang w:eastAsia="zh-CN"/>
        </w:rPr>
        <w:t>1</w:t>
      </w:r>
      <w:r w:rsidR="0022404F" w:rsidRPr="008F58EB">
        <w:rPr>
          <w:rFonts w:hint="eastAsia"/>
          <w:szCs w:val="22"/>
          <w:lang w:val="en-US" w:eastAsia="zh-CN"/>
        </w:rPr>
        <w:t>)</w:t>
      </w:r>
      <w:proofErr w:type="gramEnd"/>
      <w:r w:rsidR="00A45097" w:rsidRPr="008F58EB">
        <w:rPr>
          <w:szCs w:val="22"/>
          <w:lang w:val="en-US" w:eastAsia="zh-CN"/>
        </w:rPr>
        <w:t xml:space="preserve"> </w:t>
      </w:r>
      <w:r w:rsidRPr="008F58EB">
        <w:rPr>
          <w:szCs w:val="22"/>
          <w:lang w:eastAsia="zh-CN"/>
        </w:rPr>
        <w:t>在天底几何观测时，从地表反射</w:t>
      </w:r>
      <w:r w:rsidR="00A46023" w:rsidRPr="008F58EB">
        <w:rPr>
          <w:szCs w:val="22"/>
          <w:lang w:eastAsia="zh-CN"/>
        </w:rPr>
        <w:t>（</w:t>
      </w:r>
      <w:r w:rsidRPr="008F58EB">
        <w:rPr>
          <w:szCs w:val="22"/>
          <w:lang w:eastAsia="zh-CN"/>
        </w:rPr>
        <w:t>GNSS</w:t>
      </w:r>
      <w:r w:rsidRPr="008F58EB">
        <w:rPr>
          <w:szCs w:val="22"/>
          <w:lang w:eastAsia="zh-CN"/>
        </w:rPr>
        <w:t>反射计，或</w:t>
      </w:r>
      <w:r w:rsidRPr="008F58EB">
        <w:rPr>
          <w:szCs w:val="22"/>
          <w:lang w:eastAsia="zh-CN"/>
        </w:rPr>
        <w:t>GNSS-R</w:t>
      </w:r>
      <w:r w:rsidR="00094400" w:rsidRPr="008F58EB">
        <w:rPr>
          <w:szCs w:val="22"/>
          <w:lang w:eastAsia="zh-CN"/>
        </w:rPr>
        <w:t>）</w:t>
      </w:r>
      <w:r w:rsidRPr="008F58EB">
        <w:rPr>
          <w:szCs w:val="22"/>
          <w:lang w:eastAsia="zh-CN"/>
        </w:rPr>
        <w:t>并从空间观测的</w:t>
      </w:r>
      <w:r w:rsidRPr="008F58EB">
        <w:rPr>
          <w:szCs w:val="22"/>
          <w:lang w:eastAsia="zh-CN"/>
        </w:rPr>
        <w:t>GNSS</w:t>
      </w:r>
      <w:r w:rsidRPr="008F58EB">
        <w:rPr>
          <w:szCs w:val="22"/>
          <w:lang w:eastAsia="zh-CN"/>
        </w:rPr>
        <w:t>信号，带有海面风速</w:t>
      </w:r>
      <w:r w:rsidR="00A46023" w:rsidRPr="008F58EB">
        <w:rPr>
          <w:szCs w:val="22"/>
          <w:lang w:eastAsia="zh-CN"/>
        </w:rPr>
        <w:t>（</w:t>
      </w:r>
      <w:r w:rsidRPr="008F58EB">
        <w:rPr>
          <w:szCs w:val="22"/>
          <w:lang w:eastAsia="zh-CN"/>
        </w:rPr>
        <w:t>不是方向</w:t>
      </w:r>
      <w:r w:rsidR="00094400" w:rsidRPr="008F58EB">
        <w:rPr>
          <w:szCs w:val="22"/>
          <w:lang w:eastAsia="zh-CN"/>
        </w:rPr>
        <w:t>）</w:t>
      </w:r>
      <w:r w:rsidRPr="008F58EB">
        <w:rPr>
          <w:szCs w:val="22"/>
          <w:lang w:eastAsia="zh-CN"/>
        </w:rPr>
        <w:t>、土壤水分、海冰特征和雪深等信息，这些信号是基于幅度或信噪比测量，通常仅在单一频率进行测量；</w:t>
      </w:r>
      <w:proofErr w:type="gramStart"/>
      <w:r w:rsidR="0022404F" w:rsidRPr="008F58EB">
        <w:rPr>
          <w:rFonts w:hint="eastAsia"/>
          <w:szCs w:val="22"/>
          <w:lang w:val="en-US" w:eastAsia="zh-CN"/>
        </w:rPr>
        <w:t>(</w:t>
      </w:r>
      <w:r w:rsidR="00A45097" w:rsidRPr="008F58EB">
        <w:rPr>
          <w:szCs w:val="22"/>
          <w:lang w:eastAsia="zh-CN"/>
        </w:rPr>
        <w:t>2</w:t>
      </w:r>
      <w:r w:rsidR="0022404F" w:rsidRPr="008F58EB">
        <w:rPr>
          <w:rFonts w:hint="eastAsia"/>
          <w:szCs w:val="22"/>
          <w:lang w:val="en-US" w:eastAsia="zh-CN"/>
        </w:rPr>
        <w:t>)</w:t>
      </w:r>
      <w:proofErr w:type="gramEnd"/>
      <w:r w:rsidR="00A45097" w:rsidRPr="008F58EB">
        <w:rPr>
          <w:szCs w:val="22"/>
          <w:lang w:val="en-US" w:eastAsia="zh-CN"/>
        </w:rPr>
        <w:t xml:space="preserve"> </w:t>
      </w:r>
      <w:r w:rsidRPr="008F58EB">
        <w:rPr>
          <w:szCs w:val="22"/>
          <w:lang w:eastAsia="zh-CN"/>
        </w:rPr>
        <w:t>GNSS-R</w:t>
      </w:r>
      <w:r w:rsidRPr="008F58EB">
        <w:rPr>
          <w:szCs w:val="22"/>
          <w:lang w:eastAsia="zh-CN"/>
        </w:rPr>
        <w:t>在极低仰角观测且海面处于平静条件下，还可通过载波相位测量对海面和海冰特性进行高度反演。</w:t>
      </w:r>
      <w:r w:rsidR="0022404F" w:rsidRPr="008F58EB">
        <w:rPr>
          <w:rFonts w:hint="eastAsia"/>
          <w:szCs w:val="22"/>
          <w:lang w:val="en-US" w:eastAsia="zh-CN"/>
        </w:rPr>
        <w:t>(</w:t>
      </w:r>
      <w:r w:rsidR="00A45097" w:rsidRPr="008F58EB">
        <w:rPr>
          <w:szCs w:val="22"/>
          <w:lang w:eastAsia="zh-CN"/>
        </w:rPr>
        <w:t>3</w:t>
      </w:r>
      <w:r w:rsidR="0022404F" w:rsidRPr="008F58EB">
        <w:rPr>
          <w:rFonts w:hint="eastAsia"/>
          <w:szCs w:val="22"/>
          <w:lang w:val="en-US" w:eastAsia="zh-CN"/>
        </w:rPr>
        <w:t xml:space="preserve">) </w:t>
      </w:r>
      <w:r w:rsidRPr="008F58EB">
        <w:rPr>
          <w:szCs w:val="22"/>
          <w:lang w:eastAsia="zh-CN"/>
        </w:rPr>
        <w:t>机载</w:t>
      </w:r>
      <w:proofErr w:type="gramStart"/>
      <w:r w:rsidRPr="008F58EB">
        <w:rPr>
          <w:szCs w:val="22"/>
          <w:lang w:eastAsia="zh-CN"/>
        </w:rPr>
        <w:t>；</w:t>
      </w:r>
      <w:r w:rsidR="0022404F" w:rsidRPr="008F58EB">
        <w:rPr>
          <w:rFonts w:hint="eastAsia"/>
          <w:szCs w:val="22"/>
          <w:lang w:val="en-US" w:eastAsia="zh-CN"/>
        </w:rPr>
        <w:t>(</w:t>
      </w:r>
      <w:proofErr w:type="gramEnd"/>
      <w:r w:rsidR="00A45097" w:rsidRPr="008F58EB">
        <w:rPr>
          <w:szCs w:val="22"/>
          <w:lang w:eastAsia="zh-CN"/>
        </w:rPr>
        <w:t>4</w:t>
      </w:r>
      <w:r w:rsidR="0022404F" w:rsidRPr="008F58EB">
        <w:rPr>
          <w:rFonts w:hint="eastAsia"/>
          <w:szCs w:val="22"/>
          <w:lang w:val="en-US" w:eastAsia="zh-CN"/>
        </w:rPr>
        <w:t>)</w:t>
      </w:r>
      <w:r w:rsidR="00A45097" w:rsidRPr="008F58EB">
        <w:rPr>
          <w:szCs w:val="22"/>
          <w:lang w:val="en-US" w:eastAsia="zh-CN"/>
        </w:rPr>
        <w:t xml:space="preserve"> </w:t>
      </w:r>
      <w:r w:rsidRPr="008F58EB">
        <w:rPr>
          <w:szCs w:val="22"/>
          <w:lang w:eastAsia="zh-CN"/>
        </w:rPr>
        <w:t>地基</w:t>
      </w:r>
      <w:r w:rsidRPr="008F58EB">
        <w:rPr>
          <w:szCs w:val="22"/>
          <w:lang w:eastAsia="zh-CN"/>
        </w:rPr>
        <w:t>GNSS</w:t>
      </w:r>
      <w:r w:rsidRPr="008F58EB">
        <w:rPr>
          <w:szCs w:val="22"/>
          <w:lang w:eastAsia="zh-CN"/>
        </w:rPr>
        <w:t>接收器可利用</w:t>
      </w:r>
      <w:r w:rsidRPr="008F58EB">
        <w:rPr>
          <w:szCs w:val="22"/>
          <w:lang w:eastAsia="zh-CN"/>
        </w:rPr>
        <w:t>GNSS-R</w:t>
      </w:r>
      <w:r w:rsidRPr="008F58EB">
        <w:rPr>
          <w:szCs w:val="22"/>
          <w:lang w:eastAsia="zh-CN"/>
        </w:rPr>
        <w:t>技术，利用地表反射信号来观测土壤水分、冰雪特征</w:t>
      </w:r>
      <w:r w:rsidR="00A46023" w:rsidRPr="008F58EB">
        <w:rPr>
          <w:szCs w:val="22"/>
          <w:lang w:eastAsia="zh-CN"/>
        </w:rPr>
        <w:t>（</w:t>
      </w:r>
      <w:r w:rsidRPr="008F58EB">
        <w:rPr>
          <w:szCs w:val="22"/>
          <w:lang w:eastAsia="zh-CN"/>
        </w:rPr>
        <w:t>Rodriguez-Alvarez</w:t>
      </w:r>
      <w:r w:rsidR="00A46023" w:rsidRPr="008F58EB">
        <w:rPr>
          <w:szCs w:val="22"/>
          <w:lang w:eastAsia="zh-CN"/>
        </w:rPr>
        <w:t>（</w:t>
      </w:r>
      <w:r w:rsidRPr="008F58EB">
        <w:rPr>
          <w:szCs w:val="22"/>
          <w:lang w:eastAsia="zh-CN"/>
        </w:rPr>
        <w:t>2023</w:t>
      </w:r>
      <w:r w:rsidR="00094400" w:rsidRPr="008F58EB">
        <w:rPr>
          <w:szCs w:val="22"/>
          <w:lang w:eastAsia="zh-CN"/>
        </w:rPr>
        <w:t>））</w:t>
      </w:r>
      <w:r w:rsidRPr="008F58EB">
        <w:rPr>
          <w:szCs w:val="22"/>
          <w:lang w:eastAsia="zh-CN"/>
        </w:rPr>
        <w:t>。</w:t>
      </w:r>
    </w:p>
    <w:p w14:paraId="7B249863" w14:textId="77777777" w:rsidR="00AA2480" w:rsidRPr="008F58EB" w:rsidRDefault="00AA2480" w:rsidP="005E36E9">
      <w:pPr>
        <w:pStyle w:val="Heading2"/>
        <w:rPr>
          <w:lang w:eastAsia="zh-CN"/>
        </w:rPr>
      </w:pPr>
      <w:bookmarkStart w:id="283" w:name="_Toc238720634"/>
      <w:r w:rsidRPr="008F58EB">
        <w:rPr>
          <w:lang w:eastAsia="zh-CN"/>
        </w:rPr>
        <w:t>7.6</w:t>
      </w:r>
      <w:r w:rsidRPr="008F58EB">
        <w:rPr>
          <w:lang w:eastAsia="zh-CN"/>
        </w:rPr>
        <w:tab/>
      </w:r>
      <w:r w:rsidRPr="008F58EB">
        <w:rPr>
          <w:lang w:eastAsia="zh-CN"/>
        </w:rPr>
        <w:t>雷电探测系统</w:t>
      </w:r>
      <w:bookmarkEnd w:id="283"/>
    </w:p>
    <w:p w14:paraId="45F7112A" w14:textId="77777777" w:rsidR="00AA2480" w:rsidRPr="008F58EB" w:rsidRDefault="00AA2480" w:rsidP="00A45097">
      <w:pPr>
        <w:ind w:firstLineChars="200" w:firstLine="440"/>
        <w:rPr>
          <w:szCs w:val="22"/>
          <w:lang w:eastAsia="zh-CN"/>
        </w:rPr>
      </w:pPr>
      <w:r w:rsidRPr="008F58EB">
        <w:rPr>
          <w:szCs w:val="22"/>
          <w:lang w:eastAsia="zh-CN"/>
        </w:rPr>
        <w:t>闪电活动遥感是业务气象工作者使用的重要工具，因为准确和及时的闪电信息与陆地、海洋和空中的公共安全考虑存在明确关联。随着天气雷达和气象卫星产品使用的进步，用户需求也在不发展。</w:t>
      </w:r>
    </w:p>
    <w:p w14:paraId="4E5CD722" w14:textId="77777777" w:rsidR="00AA2480" w:rsidRPr="008F58EB" w:rsidRDefault="00AA2480" w:rsidP="00A45097">
      <w:pPr>
        <w:ind w:firstLineChars="200" w:firstLine="440"/>
        <w:rPr>
          <w:szCs w:val="22"/>
          <w:lang w:eastAsia="zh-CN"/>
        </w:rPr>
      </w:pPr>
      <w:r w:rsidRPr="008F58EB">
        <w:rPr>
          <w:szCs w:val="22"/>
          <w:lang w:eastAsia="zh-CN"/>
        </w:rPr>
        <w:t>这些系统的可靠运行直接关系到公共安全考量，因为提供有效的预报服务会影响商业和国防活动的效率。从事电力线工作的工程师和爆炸装置处置人员的安全就是受益于有效闪电预报的范例。</w:t>
      </w:r>
    </w:p>
    <w:p w14:paraId="150823C5" w14:textId="5C97BFFD" w:rsidR="00AA2480" w:rsidRPr="008F58EB" w:rsidRDefault="00AA2480" w:rsidP="00A45097">
      <w:pPr>
        <w:ind w:firstLineChars="200" w:firstLine="440"/>
        <w:rPr>
          <w:szCs w:val="22"/>
          <w:lang w:eastAsia="zh-CN"/>
        </w:rPr>
      </w:pPr>
      <w:r w:rsidRPr="008F58EB">
        <w:rPr>
          <w:szCs w:val="22"/>
          <w:lang w:eastAsia="zh-CN"/>
        </w:rPr>
        <w:t>闪电探测是一项被动活动，它是利用无线电接收器探测闪电</w:t>
      </w:r>
      <w:r w:rsidR="00A46023" w:rsidRPr="008F58EB">
        <w:rPr>
          <w:szCs w:val="22"/>
          <w:lang w:eastAsia="zh-CN"/>
        </w:rPr>
        <w:t>（</w:t>
      </w:r>
      <w:r w:rsidRPr="008F58EB">
        <w:rPr>
          <w:szCs w:val="22"/>
          <w:lang w:eastAsia="zh-CN"/>
        </w:rPr>
        <w:t>天电</w:t>
      </w:r>
      <w:r w:rsidR="00094400" w:rsidRPr="008F58EB">
        <w:rPr>
          <w:szCs w:val="22"/>
          <w:lang w:eastAsia="zh-CN"/>
        </w:rPr>
        <w:t>）</w:t>
      </w:r>
      <w:r w:rsidRPr="008F58EB">
        <w:rPr>
          <w:szCs w:val="22"/>
          <w:lang w:eastAsia="zh-CN"/>
        </w:rPr>
        <w:t>电磁发射。各探测站点的数据可通过各种通信技术进行分发，包括固定链接、移动网络、互联网等</w:t>
      </w:r>
      <w:r w:rsidR="00A46023" w:rsidRPr="008F58EB">
        <w:rPr>
          <w:szCs w:val="22"/>
          <w:lang w:eastAsia="zh-CN"/>
        </w:rPr>
        <w:t>（</w:t>
      </w:r>
      <w:r w:rsidRPr="008F58EB">
        <w:rPr>
          <w:szCs w:val="22"/>
          <w:lang w:eastAsia="zh-CN"/>
        </w:rPr>
        <w:t>见</w:t>
      </w:r>
      <w:proofErr w:type="gramStart"/>
      <w:r w:rsidRPr="008F58EB">
        <w:rPr>
          <w:szCs w:val="22"/>
          <w:lang w:eastAsia="zh-CN"/>
        </w:rPr>
        <w:t>§ 7.2</w:t>
      </w:r>
      <w:proofErr w:type="gramEnd"/>
      <w:r w:rsidR="00094400" w:rsidRPr="008F58EB">
        <w:rPr>
          <w:szCs w:val="22"/>
          <w:lang w:eastAsia="zh-CN"/>
        </w:rPr>
        <w:t>）</w:t>
      </w:r>
      <w:r w:rsidRPr="008F58EB">
        <w:rPr>
          <w:szCs w:val="22"/>
          <w:lang w:eastAsia="zh-CN"/>
        </w:rPr>
        <w:t>。</w:t>
      </w:r>
    </w:p>
    <w:p w14:paraId="6071A387" w14:textId="3D967212" w:rsidR="00AA2480" w:rsidRPr="008F58EB" w:rsidRDefault="00AA2480" w:rsidP="00A45097">
      <w:pPr>
        <w:ind w:firstLineChars="200" w:firstLine="440"/>
        <w:rPr>
          <w:szCs w:val="22"/>
          <w:lang w:eastAsia="zh-CN"/>
        </w:rPr>
      </w:pPr>
      <w:r w:rsidRPr="008F58EB">
        <w:rPr>
          <w:szCs w:val="22"/>
          <w:lang w:eastAsia="zh-CN"/>
        </w:rPr>
        <w:t>在当前的业务系统中，电闪位置的确定通过测量相关天电到达的方向</w:t>
      </w:r>
      <w:r w:rsidR="00A46023" w:rsidRPr="008F58EB">
        <w:rPr>
          <w:szCs w:val="22"/>
          <w:lang w:eastAsia="zh-CN"/>
        </w:rPr>
        <w:t>（</w:t>
      </w:r>
      <w:r w:rsidRPr="008F58EB">
        <w:rPr>
          <w:szCs w:val="22"/>
          <w:lang w:eastAsia="zh-CN"/>
        </w:rPr>
        <w:t>三角定位法</w:t>
      </w:r>
      <w:r w:rsidR="00094400" w:rsidRPr="008F58EB">
        <w:rPr>
          <w:szCs w:val="22"/>
          <w:lang w:eastAsia="zh-CN"/>
        </w:rPr>
        <w:t>）</w:t>
      </w:r>
      <w:r w:rsidRPr="008F58EB">
        <w:rPr>
          <w:szCs w:val="22"/>
          <w:lang w:eastAsia="zh-CN"/>
        </w:rPr>
        <w:t>；天电到达时间</w:t>
      </w:r>
      <w:r w:rsidR="00A46023" w:rsidRPr="008F58EB">
        <w:rPr>
          <w:szCs w:val="22"/>
          <w:lang w:eastAsia="zh-CN"/>
        </w:rPr>
        <w:t>（</w:t>
      </w:r>
      <w:r w:rsidRPr="008F58EB">
        <w:rPr>
          <w:szCs w:val="22"/>
          <w:lang w:eastAsia="zh-CN"/>
        </w:rPr>
        <w:t>TOA</w:t>
      </w:r>
      <w:r w:rsidR="00094400" w:rsidRPr="008F58EB">
        <w:rPr>
          <w:szCs w:val="22"/>
          <w:lang w:eastAsia="zh-CN"/>
        </w:rPr>
        <w:t>）</w:t>
      </w:r>
      <w:r w:rsidRPr="008F58EB">
        <w:rPr>
          <w:szCs w:val="22"/>
          <w:lang w:eastAsia="zh-CN"/>
        </w:rPr>
        <w:t>；抑或二者的结合。</w:t>
      </w:r>
    </w:p>
    <w:p w14:paraId="1DEB4A0C" w14:textId="3879C86E" w:rsidR="00AA2480" w:rsidRPr="008F58EB" w:rsidRDefault="00AA2480" w:rsidP="00A45097">
      <w:pPr>
        <w:ind w:firstLineChars="200" w:firstLine="440"/>
        <w:rPr>
          <w:szCs w:val="22"/>
          <w:lang w:eastAsia="zh-CN"/>
        </w:rPr>
      </w:pPr>
      <w:r w:rsidRPr="008F58EB">
        <w:rPr>
          <w:szCs w:val="22"/>
          <w:lang w:eastAsia="zh-CN"/>
        </w:rPr>
        <w:t>如果使用三角定位法，则需在三个或更多宽间距探测点测量。然而，对于基于</w:t>
      </w:r>
      <w:r w:rsidRPr="008F58EB">
        <w:rPr>
          <w:szCs w:val="22"/>
          <w:lang w:eastAsia="zh-CN"/>
        </w:rPr>
        <w:t>TOA</w:t>
      </w:r>
      <w:r w:rsidRPr="008F58EB">
        <w:rPr>
          <w:szCs w:val="22"/>
          <w:lang w:eastAsia="zh-CN"/>
        </w:rPr>
        <w:t>的系统，最少要用</w:t>
      </w:r>
      <w:r w:rsidRPr="008F58EB">
        <w:rPr>
          <w:szCs w:val="22"/>
          <w:lang w:eastAsia="zh-CN"/>
        </w:rPr>
        <w:t>4</w:t>
      </w:r>
      <w:r w:rsidRPr="008F58EB">
        <w:rPr>
          <w:szCs w:val="22"/>
          <w:lang w:eastAsia="zh-CN"/>
        </w:rPr>
        <w:t>个以上的站点。实际上要用到更多的站点，以便提升所报告位置的可靠性。在观测距离达到数百公里以上时，</w:t>
      </w:r>
      <w:r w:rsidRPr="008F58EB">
        <w:rPr>
          <w:szCs w:val="22"/>
          <w:lang w:eastAsia="zh-CN"/>
        </w:rPr>
        <w:t>TOA</w:t>
      </w:r>
      <w:r w:rsidRPr="008F58EB">
        <w:rPr>
          <w:szCs w:val="22"/>
          <w:lang w:eastAsia="zh-CN"/>
        </w:rPr>
        <w:t>系统提供的定位通常比测向系统更准确。这是由于对站点所探测天波的接收方向通常与放电的实际方向略有不同，并且会随测站附近地表层状况而变化。</w:t>
      </w:r>
      <w:r w:rsidRPr="008F58EB">
        <w:rPr>
          <w:szCs w:val="22"/>
          <w:lang w:eastAsia="zh-CN"/>
        </w:rPr>
        <w:t>TOA</w:t>
      </w:r>
      <w:r w:rsidRPr="008F58EB">
        <w:rPr>
          <w:szCs w:val="22"/>
          <w:lang w:eastAsia="zh-CN"/>
        </w:rPr>
        <w:t>系统通常特别依靠</w:t>
      </w:r>
      <w:r w:rsidRPr="008F58EB">
        <w:rPr>
          <w:szCs w:val="22"/>
          <w:lang w:eastAsia="zh-CN"/>
        </w:rPr>
        <w:t>GNSS</w:t>
      </w:r>
      <w:r w:rsidRPr="008F58EB">
        <w:rPr>
          <w:szCs w:val="22"/>
          <w:lang w:eastAsia="zh-CN"/>
        </w:rPr>
        <w:t>信号</w:t>
      </w:r>
      <w:r w:rsidR="00A46023" w:rsidRPr="008F58EB">
        <w:rPr>
          <w:szCs w:val="22"/>
          <w:lang w:eastAsia="zh-CN"/>
        </w:rPr>
        <w:t>（</w:t>
      </w:r>
      <w:r w:rsidRPr="008F58EB">
        <w:rPr>
          <w:szCs w:val="22"/>
          <w:lang w:eastAsia="zh-CN"/>
        </w:rPr>
        <w:t>见</w:t>
      </w:r>
      <w:r w:rsidRPr="008F58EB">
        <w:rPr>
          <w:szCs w:val="22"/>
          <w:lang w:eastAsia="zh-CN"/>
        </w:rPr>
        <w:t>§ 7.5.1</w:t>
      </w:r>
      <w:r w:rsidR="00094400" w:rsidRPr="008F58EB">
        <w:rPr>
          <w:szCs w:val="22"/>
          <w:lang w:eastAsia="zh-CN"/>
        </w:rPr>
        <w:t>）</w:t>
      </w:r>
      <w:r w:rsidRPr="008F58EB">
        <w:rPr>
          <w:szCs w:val="22"/>
          <w:lang w:eastAsia="zh-CN"/>
        </w:rPr>
        <w:t>以便在各个遥感点实现必要的时间同步。所有系统均依靠从遥远站点到中央处理器的成本效益、可靠通信。</w:t>
      </w:r>
    </w:p>
    <w:p w14:paraId="026D579B" w14:textId="77777777" w:rsidR="00AA2480" w:rsidRPr="008F58EB" w:rsidRDefault="00AA2480" w:rsidP="00A45097">
      <w:pPr>
        <w:ind w:firstLineChars="200" w:firstLine="440"/>
        <w:rPr>
          <w:szCs w:val="22"/>
          <w:lang w:eastAsia="zh-CN"/>
        </w:rPr>
      </w:pPr>
      <w:r w:rsidRPr="008F58EB">
        <w:rPr>
          <w:szCs w:val="22"/>
          <w:lang w:eastAsia="zh-CN"/>
        </w:rPr>
        <w:t>用于闪电活动定位的无线电频率会随着所需监测地区和系统的具体用途而有所不同。</w:t>
      </w:r>
    </w:p>
    <w:p w14:paraId="585A6318" w14:textId="6D66BA5E" w:rsidR="00AA2480" w:rsidRPr="008F58EB" w:rsidRDefault="00AA2480" w:rsidP="00A45097">
      <w:pPr>
        <w:ind w:firstLineChars="200" w:firstLine="440"/>
        <w:rPr>
          <w:szCs w:val="22"/>
          <w:lang w:eastAsia="zh-CN"/>
        </w:rPr>
      </w:pPr>
      <w:r w:rsidRPr="008F58EB">
        <w:rPr>
          <w:szCs w:val="22"/>
          <w:lang w:eastAsia="zh-CN"/>
        </w:rPr>
        <w:t>10 kHz</w:t>
      </w:r>
      <w:r w:rsidRPr="008F58EB">
        <w:rPr>
          <w:szCs w:val="22"/>
          <w:lang w:eastAsia="zh-CN"/>
        </w:rPr>
        <w:t>左右</w:t>
      </w:r>
      <w:r w:rsidR="00A46023" w:rsidRPr="008F58EB">
        <w:rPr>
          <w:szCs w:val="22"/>
          <w:lang w:eastAsia="zh-CN"/>
        </w:rPr>
        <w:t>（</w:t>
      </w:r>
      <w:r w:rsidRPr="008F58EB">
        <w:rPr>
          <w:szCs w:val="22"/>
          <w:lang w:eastAsia="zh-CN"/>
        </w:rPr>
        <w:t>8-11.3 kHz</w:t>
      </w:r>
      <w:r w:rsidR="00094400" w:rsidRPr="008F58EB">
        <w:rPr>
          <w:szCs w:val="22"/>
          <w:lang w:eastAsia="zh-CN"/>
        </w:rPr>
        <w:t>）</w:t>
      </w:r>
      <w:r w:rsidRPr="008F58EB">
        <w:rPr>
          <w:szCs w:val="22"/>
          <w:lang w:eastAsia="zh-CN"/>
        </w:rPr>
        <w:t>VLF</w:t>
      </w:r>
      <w:r w:rsidRPr="008F58EB">
        <w:rPr>
          <w:szCs w:val="22"/>
          <w:lang w:eastAsia="zh-CN"/>
        </w:rPr>
        <w:t>观测频率，在操作上可实现数千公里超远距离定位，例如全球闪电定位网络</w:t>
      </w:r>
      <w:r w:rsidR="00A46023" w:rsidRPr="008F58EB">
        <w:rPr>
          <w:szCs w:val="22"/>
          <w:lang w:eastAsia="zh-CN"/>
        </w:rPr>
        <w:t>（</w:t>
      </w:r>
      <w:r w:rsidRPr="008F58EB">
        <w:rPr>
          <w:szCs w:val="22"/>
          <w:lang w:eastAsia="zh-CN"/>
        </w:rPr>
        <w:t>WWLLN</w:t>
      </w:r>
      <w:r w:rsidR="00094400" w:rsidRPr="008F58EB">
        <w:rPr>
          <w:szCs w:val="22"/>
          <w:lang w:eastAsia="zh-CN"/>
        </w:rPr>
        <w:t>）</w:t>
      </w:r>
      <w:r w:rsidRPr="008F58EB">
        <w:rPr>
          <w:szCs w:val="22"/>
          <w:lang w:eastAsia="zh-CN"/>
        </w:rPr>
        <w:t>、全球闪电数据集</w:t>
      </w:r>
      <w:r w:rsidR="00A46023" w:rsidRPr="008F58EB">
        <w:rPr>
          <w:szCs w:val="22"/>
          <w:lang w:eastAsia="zh-CN"/>
        </w:rPr>
        <w:t>（</w:t>
      </w:r>
      <w:r w:rsidRPr="008F58EB">
        <w:rPr>
          <w:szCs w:val="22"/>
          <w:lang w:eastAsia="zh-CN"/>
        </w:rPr>
        <w:t>GLD360</w:t>
      </w:r>
      <w:r w:rsidR="00094400" w:rsidRPr="008F58EB">
        <w:rPr>
          <w:szCs w:val="22"/>
          <w:lang w:eastAsia="zh-CN"/>
        </w:rPr>
        <w:t>）</w:t>
      </w:r>
      <w:r w:rsidR="00A46023" w:rsidRPr="008F58EB">
        <w:rPr>
          <w:szCs w:val="22"/>
          <w:lang w:eastAsia="zh-CN"/>
        </w:rPr>
        <w:t>（</w:t>
      </w:r>
      <w:r w:rsidRPr="008F58EB">
        <w:rPr>
          <w:szCs w:val="22"/>
          <w:lang w:eastAsia="zh-CN"/>
        </w:rPr>
        <w:t>见图</w:t>
      </w:r>
      <w:r w:rsidRPr="008F58EB">
        <w:rPr>
          <w:szCs w:val="22"/>
          <w:lang w:eastAsia="zh-CN"/>
        </w:rPr>
        <w:t>7-3</w:t>
      </w:r>
      <w:r w:rsidR="00094400" w:rsidRPr="008F58EB">
        <w:rPr>
          <w:szCs w:val="22"/>
          <w:lang w:eastAsia="zh-CN"/>
        </w:rPr>
        <w:t>）</w:t>
      </w:r>
      <w:r w:rsidRPr="008F58EB">
        <w:rPr>
          <w:szCs w:val="22"/>
          <w:lang w:eastAsia="zh-CN"/>
        </w:rPr>
        <w:t>、全球闪电探测网络</w:t>
      </w:r>
      <w:r w:rsidR="00A46023" w:rsidRPr="008F58EB">
        <w:rPr>
          <w:szCs w:val="22"/>
          <w:lang w:eastAsia="zh-CN"/>
        </w:rPr>
        <w:t>（</w:t>
      </w:r>
      <w:proofErr w:type="spellStart"/>
      <w:r w:rsidRPr="008F58EB">
        <w:rPr>
          <w:szCs w:val="22"/>
          <w:lang w:eastAsia="zh-CN"/>
        </w:rPr>
        <w:t>LINETglobal</w:t>
      </w:r>
      <w:proofErr w:type="spellEnd"/>
      <w:r w:rsidR="00094400" w:rsidRPr="008F58EB">
        <w:rPr>
          <w:szCs w:val="22"/>
          <w:lang w:eastAsia="zh-CN"/>
        </w:rPr>
        <w:t>）</w:t>
      </w:r>
      <w:r w:rsidRPr="008F58EB">
        <w:rPr>
          <w:szCs w:val="22"/>
          <w:lang w:eastAsia="zh-CN"/>
        </w:rPr>
        <w:t>或利用到达时间差的闪电电磁发射定位</w:t>
      </w:r>
      <w:r w:rsidR="00A46023" w:rsidRPr="008F58EB">
        <w:rPr>
          <w:szCs w:val="22"/>
          <w:lang w:eastAsia="zh-CN"/>
        </w:rPr>
        <w:t>（</w:t>
      </w:r>
      <w:r w:rsidRPr="008F58EB">
        <w:rPr>
          <w:szCs w:val="22"/>
          <w:lang w:eastAsia="zh-CN"/>
        </w:rPr>
        <w:t>LEELA</w:t>
      </w:r>
      <w:r w:rsidR="00094400" w:rsidRPr="008F58EB">
        <w:rPr>
          <w:szCs w:val="22"/>
          <w:lang w:eastAsia="zh-CN"/>
        </w:rPr>
        <w:t>）</w:t>
      </w:r>
      <w:r w:rsidRPr="008F58EB">
        <w:rPr>
          <w:szCs w:val="22"/>
          <w:lang w:eastAsia="zh-CN"/>
        </w:rPr>
        <w:t>。对于这些系统，天电通常是在间隔数千公里的台站接，在传感器站点记录，并将定时样本立即传输到中央控制站，然后根据到达站点的时间差计算闪电放电的位置。有时可在受影响传感器站点使用可调陷波滤波器来抵消低水平的干扰，但大范围的更高水平干扰对系统运行极为不利。</w:t>
      </w:r>
    </w:p>
    <w:p w14:paraId="7C1306D5" w14:textId="13BD3170" w:rsidR="00644C08" w:rsidRPr="008F58EB" w:rsidRDefault="00644C08" w:rsidP="00A45097">
      <w:pPr>
        <w:ind w:firstLineChars="200" w:firstLine="440"/>
        <w:rPr>
          <w:szCs w:val="22"/>
          <w:lang w:eastAsia="zh-CN"/>
        </w:rPr>
      </w:pPr>
      <w:r w:rsidRPr="008F58EB">
        <w:rPr>
          <w:szCs w:val="22"/>
          <w:lang w:eastAsia="zh-CN"/>
        </w:rPr>
        <w:br w:type="page"/>
      </w:r>
    </w:p>
    <w:p w14:paraId="5BD0B9AF" w14:textId="77777777" w:rsidR="00AA2480" w:rsidRPr="008F58EB" w:rsidRDefault="00AA2480" w:rsidP="00355D2B">
      <w:pPr>
        <w:pStyle w:val="FigureNo"/>
        <w:rPr>
          <w:lang w:eastAsia="zh-CN"/>
        </w:rPr>
      </w:pPr>
      <w:r w:rsidRPr="008F58EB">
        <w:rPr>
          <w:lang w:eastAsia="zh-CN"/>
        </w:rPr>
        <w:lastRenderedPageBreak/>
        <w:t>图</w:t>
      </w:r>
      <w:r w:rsidRPr="008F58EB">
        <w:rPr>
          <w:lang w:eastAsia="zh-CN"/>
        </w:rPr>
        <w:t>7-3</w:t>
      </w:r>
    </w:p>
    <w:p w14:paraId="7D7406B5" w14:textId="21C01D19" w:rsidR="00AA2480" w:rsidRPr="008F58EB" w:rsidRDefault="00AA2480" w:rsidP="00355D2B">
      <w:pPr>
        <w:pStyle w:val="Figuretitle"/>
        <w:rPr>
          <w:lang w:eastAsia="zh-CN"/>
        </w:rPr>
      </w:pPr>
      <w:r w:rsidRPr="008F58EB">
        <w:rPr>
          <w:lang w:eastAsia="zh-CN"/>
        </w:rPr>
        <w:t>GLD360</w:t>
      </w:r>
      <w:r w:rsidRPr="008F58EB">
        <w:rPr>
          <w:lang w:eastAsia="zh-CN"/>
        </w:rPr>
        <w:t>长距离闪电探测网测得的两分钟全球闪电</w:t>
      </w:r>
      <w:r w:rsidR="00355D2B" w:rsidRPr="008F58EB">
        <w:rPr>
          <w:lang w:eastAsia="zh-CN"/>
        </w:rPr>
        <w:br/>
      </w:r>
      <w:r w:rsidRPr="008F58EB">
        <w:rPr>
          <w:lang w:eastAsia="zh-CN"/>
        </w:rPr>
        <w:t>探测数据叠加在显示云和降水的卫星数据上。</w:t>
      </w:r>
    </w:p>
    <w:p w14:paraId="673253F3" w14:textId="425AE3E2" w:rsidR="00AA2480" w:rsidRPr="008F58EB" w:rsidRDefault="00355D2B" w:rsidP="00355D2B">
      <w:pPr>
        <w:pStyle w:val="Figure"/>
        <w:rPr>
          <w:szCs w:val="22"/>
          <w:lang w:eastAsia="zh-CN"/>
        </w:rPr>
      </w:pPr>
      <w:r w:rsidRPr="008F58EB">
        <w:rPr>
          <w:noProof/>
        </w:rPr>
        <w:drawing>
          <wp:inline distT="0" distB="0" distL="0" distR="0" wp14:anchorId="33E51A1D" wp14:editId="1AAAC8FB">
            <wp:extent cx="5797308" cy="3624079"/>
            <wp:effectExtent l="0" t="0" r="0" b="0"/>
            <wp:docPr id="132173429" name="Picture 3" descr="GLD360长距离闪电探测网测得的两分钟全球闪电探测数据叠加在显示云和降水的卫星数据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3429" name="Picture 3" descr="GLD360长距离闪电探测网测得的两分钟全球闪电探测数据叠加在显示云和降水的卫星数据上。&#10;"/>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5797308" cy="3624079"/>
                    </a:xfrm>
                    <a:prstGeom prst="rect">
                      <a:avLst/>
                    </a:prstGeom>
                  </pic:spPr>
                </pic:pic>
              </a:graphicData>
            </a:graphic>
          </wp:inline>
        </w:drawing>
      </w:r>
    </w:p>
    <w:p w14:paraId="68B09A5C" w14:textId="7A57EBA6" w:rsidR="00AA2480" w:rsidRPr="008F58EB" w:rsidRDefault="00AA2480" w:rsidP="009B64E9">
      <w:pPr>
        <w:ind w:firstLineChars="200" w:firstLine="440"/>
        <w:rPr>
          <w:szCs w:val="22"/>
          <w:lang w:eastAsia="zh-CN"/>
        </w:rPr>
      </w:pPr>
      <w:r w:rsidRPr="008F58EB">
        <w:rPr>
          <w:szCs w:val="22"/>
          <w:lang w:eastAsia="zh-CN"/>
        </w:rPr>
        <w:t>例如，在</w:t>
      </w:r>
      <w:r w:rsidRPr="008F58EB">
        <w:rPr>
          <w:szCs w:val="22"/>
          <w:lang w:eastAsia="zh-CN"/>
        </w:rPr>
        <w:t>LEELA</w:t>
      </w:r>
      <w:r w:rsidRPr="008F58EB">
        <w:rPr>
          <w:szCs w:val="22"/>
          <w:lang w:eastAsia="zh-CN"/>
        </w:rPr>
        <w:t>系统中</w:t>
      </w:r>
      <w:r w:rsidR="00A46023" w:rsidRPr="008F58EB">
        <w:rPr>
          <w:szCs w:val="22"/>
          <w:lang w:eastAsia="zh-CN"/>
        </w:rPr>
        <w:t>（</w:t>
      </w:r>
      <w:r w:rsidRPr="008F58EB">
        <w:rPr>
          <w:szCs w:val="22"/>
          <w:lang w:eastAsia="zh-CN"/>
        </w:rPr>
        <w:t>由英国气象局运营</w:t>
      </w:r>
      <w:r w:rsidR="00094400" w:rsidRPr="008F58EB">
        <w:rPr>
          <w:szCs w:val="22"/>
          <w:lang w:eastAsia="zh-CN"/>
        </w:rPr>
        <w:t>）</w:t>
      </w:r>
      <w:r w:rsidRPr="008F58EB">
        <w:rPr>
          <w:szCs w:val="22"/>
          <w:lang w:eastAsia="zh-CN"/>
        </w:rPr>
        <w:t>，分布在欧洲各地、间隔</w:t>
      </w:r>
      <w:proofErr w:type="gramStart"/>
      <w:r w:rsidRPr="008F58EB">
        <w:rPr>
          <w:szCs w:val="22"/>
          <w:lang w:eastAsia="zh-CN"/>
        </w:rPr>
        <w:t>2</w:t>
      </w:r>
      <w:r w:rsidR="009B64E9" w:rsidRPr="008F58EB">
        <w:rPr>
          <w:szCs w:val="22"/>
          <w:lang w:eastAsia="zh-CN"/>
        </w:rPr>
        <w:t xml:space="preserve"> </w:t>
      </w:r>
      <w:r w:rsidRPr="008F58EB">
        <w:rPr>
          <w:szCs w:val="22"/>
          <w:lang w:eastAsia="zh-CN"/>
        </w:rPr>
        <w:t>000</w:t>
      </w:r>
      <w:r w:rsidRPr="008F58EB">
        <w:rPr>
          <w:szCs w:val="22"/>
          <w:lang w:eastAsia="zh-CN"/>
        </w:rPr>
        <w:t>公里</w:t>
      </w:r>
      <w:proofErr w:type="gramEnd"/>
      <w:r w:rsidRPr="008F58EB">
        <w:rPr>
          <w:szCs w:val="22"/>
          <w:lang w:eastAsia="zh-CN"/>
        </w:rPr>
        <w:t>的</w:t>
      </w:r>
      <w:r w:rsidRPr="008F58EB">
        <w:rPr>
          <w:szCs w:val="22"/>
          <w:lang w:eastAsia="zh-CN"/>
        </w:rPr>
        <w:t>11</w:t>
      </w:r>
      <w:r w:rsidRPr="008F58EB">
        <w:rPr>
          <w:szCs w:val="22"/>
          <w:lang w:eastAsia="zh-CN"/>
        </w:rPr>
        <w:t>个接收器连续将带时间戳的</w:t>
      </w:r>
      <w:r w:rsidRPr="008F58EB">
        <w:rPr>
          <w:szCs w:val="22"/>
          <w:lang w:eastAsia="zh-CN"/>
        </w:rPr>
        <w:t>VLF</w:t>
      </w:r>
      <w:r w:rsidRPr="008F58EB">
        <w:rPr>
          <w:szCs w:val="22"/>
          <w:lang w:eastAsia="zh-CN"/>
        </w:rPr>
        <w:t>数据传输至中央处理器。然后，</w:t>
      </w:r>
      <w:r w:rsidRPr="008F58EB">
        <w:rPr>
          <w:szCs w:val="22"/>
          <w:lang w:eastAsia="zh-CN"/>
        </w:rPr>
        <w:t>LEELA</w:t>
      </w:r>
      <w:r w:rsidRPr="008F58EB">
        <w:rPr>
          <w:szCs w:val="22"/>
          <w:lang w:eastAsia="zh-CN"/>
        </w:rPr>
        <w:t>的中央处理器从输入数据流中提取雷电波形，根据波形相关性对其进行分组，然后利用波形之间的到达时间差，采用多边定位计算雷击位置。</w:t>
      </w:r>
      <w:r w:rsidRPr="008F58EB">
        <w:rPr>
          <w:szCs w:val="22"/>
          <w:lang w:eastAsia="zh-CN"/>
        </w:rPr>
        <w:t>LEELA</w:t>
      </w:r>
      <w:r w:rsidRPr="008F58EB">
        <w:rPr>
          <w:szCs w:val="22"/>
          <w:lang w:eastAsia="zh-CN"/>
        </w:rPr>
        <w:t>波形提取算法使雷电波形和背景噪声能够被分解，从而自动减轻干扰。</w:t>
      </w:r>
    </w:p>
    <w:p w14:paraId="64732470" w14:textId="626FDE25" w:rsidR="00AA2480" w:rsidRPr="008F58EB" w:rsidRDefault="00AA2480" w:rsidP="009B64E9">
      <w:pPr>
        <w:ind w:firstLineChars="200" w:firstLine="440"/>
        <w:rPr>
          <w:szCs w:val="22"/>
          <w:lang w:eastAsia="zh-CN"/>
        </w:rPr>
      </w:pPr>
      <w:r w:rsidRPr="008F58EB">
        <w:rPr>
          <w:szCs w:val="22"/>
          <w:lang w:eastAsia="zh-CN"/>
        </w:rPr>
        <w:t>考虑到这种长距离闪电探测的重要性以及需要全球认可，</w:t>
      </w:r>
      <w:r w:rsidRPr="008F58EB">
        <w:rPr>
          <w:szCs w:val="22"/>
          <w:lang w:eastAsia="zh-CN"/>
        </w:rPr>
        <w:t>WRC-12</w:t>
      </w:r>
      <w:r w:rsidRPr="008F58EB">
        <w:rPr>
          <w:szCs w:val="22"/>
          <w:lang w:eastAsia="zh-CN"/>
        </w:rPr>
        <w:t>将</w:t>
      </w:r>
      <w:r w:rsidRPr="008F58EB">
        <w:rPr>
          <w:szCs w:val="22"/>
          <w:lang w:eastAsia="zh-CN"/>
        </w:rPr>
        <w:t>8.3-11.3 kHz</w:t>
      </w:r>
      <w:r w:rsidRPr="008F58EB">
        <w:rPr>
          <w:szCs w:val="22"/>
          <w:lang w:eastAsia="zh-CN"/>
        </w:rPr>
        <w:t>波段专门分配给气象辅助服务，但仅限于无源传感器。由于闪电探测使用无源</w:t>
      </w:r>
      <w:r w:rsidR="00A46023" w:rsidRPr="008F58EB">
        <w:rPr>
          <w:szCs w:val="22"/>
          <w:lang w:eastAsia="zh-CN"/>
        </w:rPr>
        <w:t>（</w:t>
      </w:r>
      <w:r w:rsidRPr="008F58EB">
        <w:rPr>
          <w:szCs w:val="22"/>
          <w:lang w:eastAsia="zh-CN"/>
        </w:rPr>
        <w:t>仅接收</w:t>
      </w:r>
      <w:r w:rsidR="00094400" w:rsidRPr="008F58EB">
        <w:rPr>
          <w:szCs w:val="22"/>
          <w:lang w:eastAsia="zh-CN"/>
        </w:rPr>
        <w:t>）</w:t>
      </w:r>
      <w:r w:rsidRPr="008F58EB">
        <w:rPr>
          <w:szCs w:val="22"/>
          <w:lang w:eastAsia="zh-CN"/>
        </w:rPr>
        <w:t>传感器，因此闪电探测系统也可无保护地在不同频段运行。</w:t>
      </w:r>
    </w:p>
    <w:p w14:paraId="1A3F0470" w14:textId="2ED8B6D2" w:rsidR="00AA2480" w:rsidRPr="008F58EB" w:rsidRDefault="00AA2480" w:rsidP="009B64E9">
      <w:pPr>
        <w:ind w:firstLineChars="200" w:firstLine="440"/>
        <w:rPr>
          <w:color w:val="000000"/>
          <w:szCs w:val="22"/>
          <w:shd w:val="clear" w:color="auto" w:fill="FFFFFF"/>
          <w:lang w:eastAsia="zh-CN"/>
        </w:rPr>
      </w:pPr>
      <w:r w:rsidRPr="008F58EB">
        <w:rPr>
          <w:color w:val="000000"/>
          <w:szCs w:val="22"/>
          <w:shd w:val="clear" w:color="auto" w:fill="FFFFFF"/>
          <w:lang w:eastAsia="zh-CN"/>
        </w:rPr>
        <w:t>最广泛使用的业务系统可对更有限的地区进行精细覆盖。在这种情况下，天电信号在</w:t>
      </w:r>
      <w:r w:rsidRPr="008F58EB">
        <w:rPr>
          <w:color w:val="000000"/>
          <w:szCs w:val="22"/>
          <w:shd w:val="clear" w:color="auto" w:fill="FFFFFF"/>
          <w:lang w:eastAsia="zh-CN"/>
        </w:rPr>
        <w:t>200 kHz</w:t>
      </w:r>
      <w:r w:rsidRPr="008F58EB">
        <w:rPr>
          <w:color w:val="000000"/>
          <w:szCs w:val="22"/>
          <w:shd w:val="clear" w:color="auto" w:fill="FFFFFF"/>
          <w:lang w:eastAsia="zh-CN"/>
        </w:rPr>
        <w:t>左右的更高频率进行观测</w:t>
      </w:r>
      <w:r w:rsidR="00A46023" w:rsidRPr="008F58EB">
        <w:rPr>
          <w:color w:val="000000"/>
          <w:szCs w:val="22"/>
          <w:shd w:val="clear" w:color="auto" w:fill="FFFFFF"/>
          <w:lang w:eastAsia="zh-CN"/>
        </w:rPr>
        <w:t>（</w:t>
      </w:r>
      <w:r w:rsidRPr="008F58EB">
        <w:rPr>
          <w:color w:val="000000"/>
          <w:szCs w:val="22"/>
          <w:shd w:val="clear" w:color="auto" w:fill="FFFFFF"/>
          <w:lang w:eastAsia="zh-CN"/>
        </w:rPr>
        <w:t>所用的宽带接收器在其</w:t>
      </w:r>
      <w:r w:rsidRPr="008F58EB">
        <w:rPr>
          <w:color w:val="000000"/>
          <w:szCs w:val="22"/>
          <w:shd w:val="clear" w:color="auto" w:fill="FFFFFF"/>
          <w:lang w:eastAsia="zh-CN"/>
        </w:rPr>
        <w:t>1 kHz</w:t>
      </w:r>
      <w:r w:rsidRPr="008F58EB">
        <w:rPr>
          <w:color w:val="000000"/>
          <w:szCs w:val="22"/>
          <w:shd w:val="clear" w:color="auto" w:fill="FFFFFF"/>
          <w:lang w:eastAsia="zh-CN"/>
        </w:rPr>
        <w:t>至</w:t>
      </w:r>
      <w:r w:rsidRPr="008F58EB">
        <w:rPr>
          <w:color w:val="000000"/>
          <w:szCs w:val="22"/>
          <w:shd w:val="clear" w:color="auto" w:fill="FFFFFF"/>
          <w:lang w:eastAsia="zh-CN"/>
        </w:rPr>
        <w:t>350kHz</w:t>
      </w:r>
      <w:r w:rsidRPr="008F58EB">
        <w:rPr>
          <w:color w:val="000000"/>
          <w:szCs w:val="22"/>
          <w:shd w:val="clear" w:color="auto" w:fill="FFFFFF"/>
          <w:lang w:eastAsia="zh-CN"/>
        </w:rPr>
        <w:t>范围的中间部分最灵敏</w:t>
      </w:r>
      <w:r w:rsidR="00094400" w:rsidRPr="008F58EB">
        <w:rPr>
          <w:color w:val="000000"/>
          <w:szCs w:val="22"/>
          <w:shd w:val="clear" w:color="auto" w:fill="FFFFFF"/>
          <w:lang w:eastAsia="zh-CN"/>
        </w:rPr>
        <w:t>）</w:t>
      </w:r>
      <w:r w:rsidRPr="008F58EB">
        <w:rPr>
          <w:color w:val="000000"/>
          <w:szCs w:val="22"/>
          <w:shd w:val="clear" w:color="auto" w:fill="FFFFFF"/>
          <w:lang w:eastAsia="zh-CN"/>
        </w:rPr>
        <w:t>，遥感站点通常间隔</w:t>
      </w:r>
      <w:r w:rsidRPr="008F58EB">
        <w:rPr>
          <w:color w:val="000000"/>
          <w:szCs w:val="22"/>
          <w:shd w:val="clear" w:color="auto" w:fill="FFFFFF"/>
          <w:lang w:eastAsia="zh-CN"/>
        </w:rPr>
        <w:t>100</w:t>
      </w:r>
      <w:r w:rsidRPr="008F58EB">
        <w:rPr>
          <w:color w:val="000000"/>
          <w:szCs w:val="22"/>
          <w:shd w:val="clear" w:color="auto" w:fill="FFFFFF"/>
          <w:lang w:eastAsia="zh-CN"/>
        </w:rPr>
        <w:t>公里至</w:t>
      </w:r>
      <w:r w:rsidRPr="008F58EB">
        <w:rPr>
          <w:color w:val="000000"/>
          <w:szCs w:val="22"/>
          <w:shd w:val="clear" w:color="auto" w:fill="FFFFFF"/>
          <w:lang w:eastAsia="zh-CN"/>
        </w:rPr>
        <w:t>400</w:t>
      </w:r>
      <w:r w:rsidRPr="008F58EB">
        <w:rPr>
          <w:color w:val="000000"/>
          <w:szCs w:val="22"/>
          <w:shd w:val="clear" w:color="auto" w:fill="FFFFFF"/>
          <w:lang w:eastAsia="zh-CN"/>
        </w:rPr>
        <w:t>公里，这取决于重点是云地闪电还是云际闪电。在这些较高频率下，云地放电可通过天电前缘的幅度明显上升段来识别。这一前缘的到达时间可精确测定。探测网各站点测得的时间被传输到中央处理器，并用于计算放电位置。在某些情况下，结合早年安装的磁场测向系统共同处理网络测得的到达时间差。技术和系统概述参见</w:t>
      </w:r>
      <w:r w:rsidRPr="008F58EB">
        <w:rPr>
          <w:color w:val="000000"/>
          <w:szCs w:val="22"/>
          <w:shd w:val="clear" w:color="auto" w:fill="FFFFFF"/>
          <w:lang w:eastAsia="zh-CN"/>
        </w:rPr>
        <w:t>WMO No. 8</w:t>
      </w:r>
      <w:r w:rsidRPr="008F58EB">
        <w:rPr>
          <w:color w:val="000000"/>
          <w:szCs w:val="22"/>
          <w:shd w:val="clear" w:color="auto" w:fill="FFFFFF"/>
          <w:lang w:eastAsia="zh-CN"/>
        </w:rPr>
        <w:t>《仪器和观测方法指南》第三</w:t>
      </w:r>
      <w:proofErr w:type="gramStart"/>
      <w:r w:rsidRPr="008F58EB">
        <w:rPr>
          <w:color w:val="000000"/>
          <w:szCs w:val="22"/>
          <w:shd w:val="clear" w:color="auto" w:fill="FFFFFF"/>
          <w:lang w:eastAsia="zh-CN"/>
        </w:rPr>
        <w:t>卷</w:t>
      </w:r>
      <w:r w:rsidRPr="008F58EB">
        <w:rPr>
          <w:color w:val="000000"/>
          <w:szCs w:val="22"/>
          <w:shd w:val="clear" w:color="auto" w:fill="FFFFFF"/>
          <w:lang w:eastAsia="zh-CN"/>
        </w:rPr>
        <w:t> – </w:t>
      </w:r>
      <w:proofErr w:type="gramEnd"/>
      <w:r w:rsidRPr="008F58EB">
        <w:rPr>
          <w:color w:val="000000"/>
          <w:szCs w:val="22"/>
          <w:shd w:val="clear" w:color="auto" w:fill="FFFFFF"/>
          <w:lang w:eastAsia="zh-CN"/>
        </w:rPr>
        <w:t>第</w:t>
      </w:r>
      <w:r w:rsidRPr="008F58EB">
        <w:rPr>
          <w:color w:val="000000"/>
          <w:szCs w:val="22"/>
          <w:shd w:val="clear" w:color="auto" w:fill="FFFFFF"/>
          <w:lang w:eastAsia="zh-CN"/>
        </w:rPr>
        <w:t>6</w:t>
      </w:r>
      <w:r w:rsidRPr="008F58EB">
        <w:rPr>
          <w:color w:val="000000"/>
          <w:szCs w:val="22"/>
          <w:shd w:val="clear" w:color="auto" w:fill="FFFFFF"/>
          <w:lang w:eastAsia="zh-CN"/>
        </w:rPr>
        <w:t>章观测系统。</w:t>
      </w:r>
    </w:p>
    <w:p w14:paraId="4DA788E9" w14:textId="341E703A" w:rsidR="00644C08" w:rsidRPr="008F58EB" w:rsidRDefault="00644C08" w:rsidP="009B64E9">
      <w:pPr>
        <w:ind w:firstLineChars="200" w:firstLine="440"/>
        <w:rPr>
          <w:color w:val="000000"/>
          <w:szCs w:val="22"/>
          <w:shd w:val="clear" w:color="auto" w:fill="FFFFFF"/>
          <w:lang w:eastAsia="zh-CN"/>
        </w:rPr>
      </w:pPr>
      <w:r w:rsidRPr="008F58EB">
        <w:rPr>
          <w:color w:val="000000"/>
          <w:szCs w:val="22"/>
          <w:shd w:val="clear" w:color="auto" w:fill="FFFFFF"/>
          <w:lang w:eastAsia="zh-CN"/>
        </w:rPr>
        <w:br w:type="page"/>
      </w:r>
    </w:p>
    <w:p w14:paraId="1A9BCC6E" w14:textId="2C9E067F" w:rsidR="00355D2B" w:rsidRPr="008F58EB" w:rsidRDefault="00AA2480" w:rsidP="009B64E9">
      <w:pPr>
        <w:ind w:firstLineChars="200" w:firstLine="440"/>
        <w:rPr>
          <w:szCs w:val="22"/>
          <w:lang w:eastAsia="zh-CN"/>
        </w:rPr>
      </w:pPr>
      <w:r w:rsidRPr="008F58EB">
        <w:rPr>
          <w:color w:val="000000"/>
          <w:szCs w:val="22"/>
          <w:shd w:val="clear" w:color="auto" w:fill="FFFFFF"/>
          <w:lang w:eastAsia="zh-CN"/>
        </w:rPr>
        <w:lastRenderedPageBreak/>
        <w:t>此外，为了绘制完整的闪电通道，有闪电测绘阵列</w:t>
      </w:r>
      <w:r w:rsidR="00A46023" w:rsidRPr="008F58EB">
        <w:rPr>
          <w:color w:val="000000"/>
          <w:szCs w:val="22"/>
          <w:shd w:val="clear" w:color="auto" w:fill="FFFFFF"/>
          <w:lang w:eastAsia="zh-CN"/>
        </w:rPr>
        <w:t>（</w:t>
      </w:r>
      <w:r w:rsidRPr="008F58EB">
        <w:rPr>
          <w:color w:val="000000"/>
          <w:szCs w:val="22"/>
          <w:shd w:val="clear" w:color="auto" w:fill="FFFFFF"/>
          <w:lang w:eastAsia="zh-CN"/>
        </w:rPr>
        <w:t>LMA</w:t>
      </w:r>
      <w:r w:rsidR="00094400" w:rsidRPr="008F58EB">
        <w:rPr>
          <w:color w:val="000000"/>
          <w:szCs w:val="22"/>
          <w:shd w:val="clear" w:color="auto" w:fill="FFFFFF"/>
          <w:lang w:eastAsia="zh-CN"/>
        </w:rPr>
        <w:t>）</w:t>
      </w:r>
      <w:r w:rsidRPr="008F58EB">
        <w:rPr>
          <w:color w:val="000000"/>
          <w:szCs w:val="22"/>
          <w:shd w:val="clear" w:color="auto" w:fill="FFFFFF"/>
          <w:lang w:eastAsia="zh-CN"/>
        </w:rPr>
        <w:t>系统，以非常高的频段</w:t>
      </w:r>
      <w:r w:rsidR="00A46023" w:rsidRPr="008F58EB">
        <w:rPr>
          <w:color w:val="000000"/>
          <w:szCs w:val="22"/>
          <w:shd w:val="clear" w:color="auto" w:fill="FFFFFF"/>
          <w:lang w:eastAsia="zh-CN"/>
        </w:rPr>
        <w:t>（</w:t>
      </w:r>
      <w:r w:rsidRPr="008F58EB">
        <w:rPr>
          <w:color w:val="000000"/>
          <w:szCs w:val="22"/>
          <w:shd w:val="clear" w:color="auto" w:fill="FFFFFF"/>
          <w:lang w:eastAsia="zh-CN"/>
        </w:rPr>
        <w:t>VHF</w:t>
      </w:r>
      <w:r w:rsidRPr="008F58EB">
        <w:rPr>
          <w:color w:val="000000"/>
          <w:szCs w:val="22"/>
          <w:shd w:val="clear" w:color="auto" w:fill="FFFFFF"/>
          <w:lang w:eastAsia="zh-CN"/>
        </w:rPr>
        <w:t>频段</w:t>
      </w:r>
      <w:r w:rsidRPr="008F58EB">
        <w:rPr>
          <w:color w:val="000000"/>
          <w:szCs w:val="22"/>
          <w:shd w:val="clear" w:color="auto" w:fill="FFFFFF"/>
          <w:lang w:eastAsia="zh-CN"/>
        </w:rPr>
        <w:t>60-66 MHz</w:t>
      </w:r>
      <w:r w:rsidR="00094400" w:rsidRPr="008F58EB">
        <w:rPr>
          <w:color w:val="000000"/>
          <w:szCs w:val="22"/>
          <w:shd w:val="clear" w:color="auto" w:fill="FFFFFF"/>
          <w:lang w:eastAsia="zh-CN"/>
        </w:rPr>
        <w:t>）</w:t>
      </w:r>
      <w:r w:rsidRPr="008F58EB">
        <w:rPr>
          <w:color w:val="000000"/>
          <w:szCs w:val="22"/>
          <w:shd w:val="clear" w:color="auto" w:fill="FFFFFF"/>
          <w:lang w:eastAsia="zh-CN"/>
        </w:rPr>
        <w:t>进行观测，例如新墨西哥理工学院的</w:t>
      </w:r>
      <w:r w:rsidRPr="008F58EB">
        <w:rPr>
          <w:color w:val="000000"/>
          <w:szCs w:val="22"/>
          <w:shd w:val="clear" w:color="auto" w:fill="FFFFFF"/>
          <w:lang w:eastAsia="zh-CN"/>
        </w:rPr>
        <w:t>LMA</w:t>
      </w:r>
      <w:r w:rsidR="00A46023" w:rsidRPr="008F58EB">
        <w:rPr>
          <w:color w:val="000000"/>
          <w:szCs w:val="22"/>
          <w:shd w:val="clear" w:color="auto" w:fill="FFFFFF"/>
          <w:lang w:eastAsia="zh-CN"/>
        </w:rPr>
        <w:t>（</w:t>
      </w:r>
      <w:r w:rsidRPr="008F58EB">
        <w:rPr>
          <w:color w:val="000000"/>
          <w:szCs w:val="22"/>
          <w:shd w:val="clear" w:color="auto" w:fill="FFFFFF"/>
          <w:lang w:eastAsia="zh-CN"/>
        </w:rPr>
        <w:t>Thomas</w:t>
      </w:r>
      <w:r w:rsidRPr="008F58EB">
        <w:rPr>
          <w:color w:val="000000"/>
          <w:szCs w:val="22"/>
          <w:shd w:val="clear" w:color="auto" w:fill="FFFFFF"/>
          <w:lang w:eastAsia="zh-CN"/>
        </w:rPr>
        <w:t>等人，</w:t>
      </w:r>
      <w:r w:rsidRPr="008F58EB">
        <w:rPr>
          <w:color w:val="000000"/>
          <w:szCs w:val="22"/>
          <w:shd w:val="clear" w:color="auto" w:fill="FFFFFF"/>
          <w:lang w:eastAsia="zh-CN"/>
        </w:rPr>
        <w:t>2004</w:t>
      </w:r>
      <w:r w:rsidR="00094400" w:rsidRPr="008F58EB">
        <w:rPr>
          <w:color w:val="000000"/>
          <w:szCs w:val="22"/>
          <w:shd w:val="clear" w:color="auto" w:fill="FFFFFF"/>
          <w:lang w:eastAsia="zh-CN"/>
        </w:rPr>
        <w:t>）</w:t>
      </w:r>
      <w:r w:rsidRPr="008F58EB">
        <w:rPr>
          <w:color w:val="000000"/>
          <w:szCs w:val="22"/>
          <w:shd w:val="clear" w:color="auto" w:fill="FFFFFF"/>
          <w:lang w:eastAsia="zh-CN"/>
        </w:rPr>
        <w:t>。图</w:t>
      </w:r>
      <w:r w:rsidRPr="008F58EB">
        <w:rPr>
          <w:color w:val="000000"/>
          <w:szCs w:val="22"/>
          <w:shd w:val="clear" w:color="auto" w:fill="FFFFFF"/>
          <w:lang w:eastAsia="zh-CN"/>
        </w:rPr>
        <w:t>7-4</w:t>
      </w:r>
      <w:r w:rsidRPr="008F58EB">
        <w:rPr>
          <w:color w:val="000000"/>
          <w:szCs w:val="22"/>
          <w:shd w:val="clear" w:color="auto" w:fill="FFFFFF"/>
          <w:lang w:eastAsia="zh-CN"/>
        </w:rPr>
        <w:t>为新墨西哥理工学院</w:t>
      </w:r>
      <w:r w:rsidRPr="008F58EB">
        <w:rPr>
          <w:color w:val="000000"/>
          <w:szCs w:val="22"/>
          <w:shd w:val="clear" w:color="auto" w:fill="FFFFFF"/>
          <w:lang w:eastAsia="zh-CN"/>
        </w:rPr>
        <w:t>LMA</w:t>
      </w:r>
      <w:r w:rsidRPr="008F58EB">
        <w:rPr>
          <w:color w:val="000000"/>
          <w:szCs w:val="22"/>
          <w:shd w:val="clear" w:color="auto" w:fill="FFFFFF"/>
          <w:lang w:eastAsia="zh-CN"/>
        </w:rPr>
        <w:t>观测到的闪电放电示例，表明的是该系统能够获得的空间分辨率。闪光是负极性的云地放电</w:t>
      </w:r>
      <w:r w:rsidRPr="008F58EB">
        <w:rPr>
          <w:szCs w:val="22"/>
          <w:shd w:val="clear" w:color="auto" w:fill="FFFFFF"/>
          <w:lang w:eastAsia="zh-CN"/>
        </w:rPr>
        <w:t>，发生在网络的北部，通过测量得到了精确定位。该放电通过其母风暴传播了很大的水平距离</w:t>
      </w:r>
      <w:r w:rsidR="00A46023" w:rsidRPr="008F58EB">
        <w:rPr>
          <w:szCs w:val="22"/>
          <w:shd w:val="clear" w:color="auto" w:fill="FFFFFF"/>
          <w:lang w:eastAsia="zh-CN"/>
        </w:rPr>
        <w:t>（</w:t>
      </w:r>
      <w:r w:rsidRPr="008F58EB">
        <w:rPr>
          <w:szCs w:val="22"/>
          <w:shd w:val="clear" w:color="auto" w:fill="FFFFFF"/>
          <w:lang w:eastAsia="zh-CN"/>
        </w:rPr>
        <w:t>40</w:t>
      </w:r>
      <w:r w:rsidRPr="008F58EB">
        <w:rPr>
          <w:szCs w:val="22"/>
          <w:shd w:val="clear" w:color="auto" w:fill="FFFFFF"/>
          <w:lang w:eastAsia="zh-CN"/>
        </w:rPr>
        <w:t>公里</w:t>
      </w:r>
      <w:r w:rsidR="00094400" w:rsidRPr="008F58EB">
        <w:rPr>
          <w:szCs w:val="22"/>
          <w:shd w:val="clear" w:color="auto" w:fill="FFFFFF"/>
          <w:lang w:eastAsia="zh-CN"/>
        </w:rPr>
        <w:t>）</w:t>
      </w:r>
      <w:r w:rsidRPr="008F58EB">
        <w:rPr>
          <w:szCs w:val="22"/>
          <w:shd w:val="clear" w:color="auto" w:fill="FFFFFF"/>
          <w:lang w:eastAsia="zh-CN"/>
        </w:rPr>
        <w:t>；在此过程中，击穿通道形成了精细的树枝状结构，并被测绘系统清晰地分辨。在</w:t>
      </w:r>
      <w:r w:rsidRPr="008F58EB">
        <w:rPr>
          <w:szCs w:val="22"/>
          <w:shd w:val="clear" w:color="auto" w:fill="FFFFFF"/>
          <w:lang w:eastAsia="zh-CN"/>
        </w:rPr>
        <w:t>2</w:t>
      </w:r>
      <w:r w:rsidRPr="008F58EB">
        <w:rPr>
          <w:szCs w:val="22"/>
          <w:shd w:val="clear" w:color="auto" w:fill="FFFFFF"/>
          <w:lang w:eastAsia="zh-CN"/>
        </w:rPr>
        <w:t>秒钟的闪光持续时间内，定位了</w:t>
      </w:r>
      <w:r w:rsidRPr="008F58EB">
        <w:rPr>
          <w:szCs w:val="22"/>
          <w:shd w:val="clear" w:color="auto" w:fill="FFFFFF"/>
          <w:lang w:eastAsia="zh-CN"/>
        </w:rPr>
        <w:t>5</w:t>
      </w:r>
      <w:r w:rsidR="00644C08" w:rsidRPr="008F58EB">
        <w:rPr>
          <w:szCs w:val="22"/>
          <w:shd w:val="clear" w:color="auto" w:fill="FFFFFF"/>
          <w:lang w:eastAsia="zh-CN"/>
        </w:rPr>
        <w:t xml:space="preserve"> </w:t>
      </w:r>
      <w:r w:rsidRPr="008F58EB">
        <w:rPr>
          <w:szCs w:val="22"/>
          <w:shd w:val="clear" w:color="auto" w:fill="FFFFFF"/>
          <w:lang w:eastAsia="zh-CN"/>
        </w:rPr>
        <w:t>000</w:t>
      </w:r>
      <w:r w:rsidRPr="008F58EB">
        <w:rPr>
          <w:szCs w:val="22"/>
          <w:shd w:val="clear" w:color="auto" w:fill="FFFFFF"/>
          <w:lang w:eastAsia="zh-CN"/>
        </w:rPr>
        <w:t>多个闪电源。</w:t>
      </w:r>
    </w:p>
    <w:p w14:paraId="40A4705E" w14:textId="556C5135" w:rsidR="00AA2480" w:rsidRPr="008F58EB" w:rsidRDefault="00AA2480" w:rsidP="009B64E9">
      <w:pPr>
        <w:ind w:firstLineChars="200" w:firstLine="440"/>
        <w:rPr>
          <w:szCs w:val="22"/>
          <w:lang w:eastAsia="zh-CN"/>
        </w:rPr>
      </w:pPr>
      <w:r w:rsidRPr="008F58EB">
        <w:rPr>
          <w:szCs w:val="22"/>
          <w:shd w:val="clear" w:color="auto" w:fill="FFFFFF"/>
          <w:lang w:eastAsia="zh-CN"/>
        </w:rPr>
        <w:t>对于此类详细探测，如果要观测全部闪电活动，风暴必须保持在视线范围内。这就要求对地面传感器进行短基线</w:t>
      </w:r>
      <w:proofErr w:type="gramStart"/>
      <w:r w:rsidRPr="008F58EB">
        <w:rPr>
          <w:szCs w:val="22"/>
          <w:shd w:val="clear" w:color="auto" w:fill="FFFFFF"/>
          <w:lang w:eastAsia="zh-CN"/>
        </w:rPr>
        <w:t>配置</w:t>
      </w:r>
      <w:r w:rsidR="00346C37" w:rsidRPr="008F58EB">
        <w:rPr>
          <w:rFonts w:hint="eastAsia"/>
          <w:szCs w:val="22"/>
          <w:shd w:val="clear" w:color="auto" w:fill="FFFFFF"/>
          <w:lang w:eastAsia="zh-CN"/>
        </w:rPr>
        <w:t xml:space="preserve"> </w:t>
      </w:r>
      <w:r w:rsidR="00346C37" w:rsidRPr="008F58EB">
        <w:rPr>
          <w:szCs w:val="22"/>
          <w:shd w:val="clear" w:color="auto" w:fill="FFFFFF"/>
          <w:lang w:eastAsia="zh-CN"/>
        </w:rPr>
        <w:t>–</w:t>
      </w:r>
      <w:r w:rsidR="00346C37" w:rsidRPr="008F58EB">
        <w:rPr>
          <w:rFonts w:hint="eastAsia"/>
          <w:szCs w:val="22"/>
          <w:shd w:val="clear" w:color="auto" w:fill="FFFFFF"/>
          <w:lang w:eastAsia="zh-CN"/>
        </w:rPr>
        <w:t xml:space="preserve"> </w:t>
      </w:r>
      <w:proofErr w:type="gramEnd"/>
      <w:r w:rsidRPr="008F58EB">
        <w:rPr>
          <w:szCs w:val="22"/>
          <w:shd w:val="clear" w:color="auto" w:fill="FFFFFF"/>
          <w:lang w:eastAsia="zh-CN"/>
        </w:rPr>
        <w:t>传感器间距</w:t>
      </w:r>
      <w:r w:rsidRPr="008F58EB">
        <w:rPr>
          <w:szCs w:val="22"/>
          <w:shd w:val="clear" w:color="auto" w:fill="FFFFFF"/>
          <w:lang w:eastAsia="zh-CN"/>
        </w:rPr>
        <w:t>30</w:t>
      </w:r>
      <w:r w:rsidRPr="008F58EB">
        <w:rPr>
          <w:szCs w:val="22"/>
          <w:shd w:val="clear" w:color="auto" w:fill="FFFFFF"/>
          <w:lang w:eastAsia="zh-CN"/>
        </w:rPr>
        <w:t>公里，距地面约</w:t>
      </w:r>
      <w:r w:rsidRPr="008F58EB">
        <w:rPr>
          <w:szCs w:val="22"/>
          <w:shd w:val="clear" w:color="auto" w:fill="FFFFFF"/>
          <w:lang w:eastAsia="zh-CN"/>
        </w:rPr>
        <w:t>50</w:t>
      </w:r>
      <w:r w:rsidRPr="008F58EB">
        <w:rPr>
          <w:szCs w:val="22"/>
          <w:shd w:val="clear" w:color="auto" w:fill="FFFFFF"/>
          <w:lang w:eastAsia="zh-CN"/>
        </w:rPr>
        <w:t>米，以满足雷达地平标准。然而，实际上，有些云际活动业务观测系统的运行是利用更远间隔的地面传感器，依靠较低频云地系统来填补较低高度的放电详情。</w:t>
      </w:r>
    </w:p>
    <w:p w14:paraId="2A362A9C" w14:textId="75833BD5" w:rsidR="00AA2480" w:rsidRPr="008F58EB" w:rsidRDefault="00AA2480" w:rsidP="009B64E9">
      <w:pPr>
        <w:ind w:firstLineChars="200" w:firstLine="440"/>
        <w:rPr>
          <w:szCs w:val="22"/>
          <w:shd w:val="clear" w:color="auto" w:fill="FFFFFF"/>
          <w:lang w:eastAsia="zh-CN"/>
        </w:rPr>
      </w:pPr>
      <w:r w:rsidRPr="008F58EB">
        <w:rPr>
          <w:szCs w:val="22"/>
          <w:shd w:val="clear" w:color="auto" w:fill="FFFFFF"/>
          <w:lang w:eastAsia="zh-CN"/>
        </w:rPr>
        <w:t>图</w:t>
      </w:r>
      <w:r w:rsidRPr="008F58EB">
        <w:rPr>
          <w:szCs w:val="22"/>
          <w:shd w:val="clear" w:color="auto" w:fill="FFFFFF"/>
          <w:lang w:eastAsia="zh-CN"/>
        </w:rPr>
        <w:t>7-4</w:t>
      </w:r>
      <w:r w:rsidRPr="008F58EB">
        <w:rPr>
          <w:szCs w:val="22"/>
          <w:shd w:val="clear" w:color="auto" w:fill="FFFFFF"/>
          <w:lang w:eastAsia="zh-CN"/>
        </w:rPr>
        <w:t>中的各小图是闪电演变过程图：高度</w:t>
      </w:r>
      <w:r w:rsidRPr="008F58EB">
        <w:rPr>
          <w:szCs w:val="22"/>
          <w:shd w:val="clear" w:color="auto" w:fill="FFFFFF"/>
          <w:lang w:eastAsia="zh-CN"/>
        </w:rPr>
        <w:t>-</w:t>
      </w:r>
      <w:r w:rsidRPr="008F58EB">
        <w:rPr>
          <w:szCs w:val="22"/>
          <w:shd w:val="clear" w:color="auto" w:fill="FFFFFF"/>
          <w:lang w:eastAsia="zh-CN"/>
        </w:rPr>
        <w:t>时间</w:t>
      </w:r>
      <w:r w:rsidR="00A46023" w:rsidRPr="008F58EB">
        <w:rPr>
          <w:szCs w:val="22"/>
          <w:shd w:val="clear" w:color="auto" w:fill="FFFFFF"/>
          <w:lang w:eastAsia="zh-CN"/>
        </w:rPr>
        <w:t>（</w:t>
      </w:r>
      <w:r w:rsidRPr="008F58EB">
        <w:rPr>
          <w:szCs w:val="22"/>
          <w:shd w:val="clear" w:color="auto" w:fill="FFFFFF"/>
          <w:lang w:eastAsia="zh-CN"/>
        </w:rPr>
        <w:t>上</w:t>
      </w:r>
      <w:r w:rsidR="00094400" w:rsidRPr="008F58EB">
        <w:rPr>
          <w:szCs w:val="22"/>
          <w:shd w:val="clear" w:color="auto" w:fill="FFFFFF"/>
          <w:lang w:eastAsia="zh-CN"/>
        </w:rPr>
        <w:t>）</w:t>
      </w:r>
      <w:r w:rsidRPr="008F58EB">
        <w:rPr>
          <w:szCs w:val="22"/>
          <w:shd w:val="clear" w:color="auto" w:fill="FFFFFF"/>
          <w:lang w:eastAsia="zh-CN"/>
        </w:rPr>
        <w:t>、平面图</w:t>
      </w:r>
      <w:r w:rsidR="00A46023" w:rsidRPr="008F58EB">
        <w:rPr>
          <w:szCs w:val="22"/>
          <w:shd w:val="clear" w:color="auto" w:fill="FFFFFF"/>
          <w:lang w:eastAsia="zh-CN"/>
        </w:rPr>
        <w:t>（</w:t>
      </w:r>
      <w:r w:rsidRPr="008F58EB">
        <w:rPr>
          <w:szCs w:val="22"/>
          <w:shd w:val="clear" w:color="auto" w:fill="FFFFFF"/>
          <w:lang w:eastAsia="zh-CN"/>
        </w:rPr>
        <w:t>左下</w:t>
      </w:r>
      <w:r w:rsidR="00094400" w:rsidRPr="008F58EB">
        <w:rPr>
          <w:szCs w:val="22"/>
          <w:shd w:val="clear" w:color="auto" w:fill="FFFFFF"/>
          <w:lang w:eastAsia="zh-CN"/>
        </w:rPr>
        <w:t>）</w:t>
      </w:r>
      <w:r w:rsidRPr="008F58EB">
        <w:rPr>
          <w:szCs w:val="22"/>
          <w:shd w:val="clear" w:color="auto" w:fill="FFFFFF"/>
          <w:lang w:eastAsia="zh-CN"/>
        </w:rPr>
        <w:t>、东西投影</w:t>
      </w:r>
      <w:r w:rsidR="00A46023" w:rsidRPr="008F58EB">
        <w:rPr>
          <w:szCs w:val="22"/>
          <w:shd w:val="clear" w:color="auto" w:fill="FFFFFF"/>
          <w:lang w:eastAsia="zh-CN"/>
        </w:rPr>
        <w:t>（</w:t>
      </w:r>
      <w:r w:rsidRPr="008F58EB">
        <w:rPr>
          <w:szCs w:val="22"/>
          <w:shd w:val="clear" w:color="auto" w:fill="FFFFFF"/>
          <w:lang w:eastAsia="zh-CN"/>
        </w:rPr>
        <w:t>中左</w:t>
      </w:r>
      <w:r w:rsidR="00094400" w:rsidRPr="008F58EB">
        <w:rPr>
          <w:szCs w:val="22"/>
          <w:shd w:val="clear" w:color="auto" w:fill="FFFFFF"/>
          <w:lang w:eastAsia="zh-CN"/>
        </w:rPr>
        <w:t>）</w:t>
      </w:r>
      <w:r w:rsidRPr="008F58EB">
        <w:rPr>
          <w:szCs w:val="22"/>
          <w:shd w:val="clear" w:color="auto" w:fill="FFFFFF"/>
          <w:lang w:eastAsia="zh-CN"/>
        </w:rPr>
        <w:t>和南北投影</w:t>
      </w:r>
      <w:r w:rsidR="00A46023" w:rsidRPr="008F58EB">
        <w:rPr>
          <w:szCs w:val="22"/>
          <w:shd w:val="clear" w:color="auto" w:fill="FFFFFF"/>
          <w:lang w:eastAsia="zh-CN"/>
        </w:rPr>
        <w:t>（</w:t>
      </w:r>
      <w:r w:rsidRPr="008F58EB">
        <w:rPr>
          <w:szCs w:val="22"/>
          <w:shd w:val="clear" w:color="auto" w:fill="FFFFFF"/>
          <w:lang w:eastAsia="zh-CN"/>
        </w:rPr>
        <w:t>右下</w:t>
      </w:r>
      <w:r w:rsidR="00094400" w:rsidRPr="008F58EB">
        <w:rPr>
          <w:szCs w:val="22"/>
          <w:shd w:val="clear" w:color="auto" w:fill="FFFFFF"/>
          <w:lang w:eastAsia="zh-CN"/>
        </w:rPr>
        <w:t>）</w:t>
      </w:r>
      <w:r w:rsidRPr="008F58EB">
        <w:rPr>
          <w:szCs w:val="22"/>
          <w:shd w:val="clear" w:color="auto" w:fill="FFFFFF"/>
          <w:lang w:eastAsia="zh-CN"/>
        </w:rPr>
        <w:t>。直方图</w:t>
      </w:r>
      <w:r w:rsidR="00A46023" w:rsidRPr="008F58EB">
        <w:rPr>
          <w:szCs w:val="22"/>
          <w:shd w:val="clear" w:color="auto" w:fill="FFFFFF"/>
          <w:lang w:eastAsia="zh-CN"/>
        </w:rPr>
        <w:t>（</w:t>
      </w:r>
      <w:r w:rsidRPr="008F58EB">
        <w:rPr>
          <w:szCs w:val="22"/>
          <w:shd w:val="clear" w:color="auto" w:fill="FFFFFF"/>
          <w:lang w:eastAsia="zh-CN"/>
        </w:rPr>
        <w:t>中右</w:t>
      </w:r>
      <w:r w:rsidR="00094400" w:rsidRPr="008F58EB">
        <w:rPr>
          <w:szCs w:val="22"/>
          <w:shd w:val="clear" w:color="auto" w:fill="FFFFFF"/>
          <w:lang w:eastAsia="zh-CN"/>
        </w:rPr>
        <w:t>）</w:t>
      </w:r>
      <w:r w:rsidRPr="008F58EB">
        <w:rPr>
          <w:szCs w:val="22"/>
          <w:shd w:val="clear" w:color="auto" w:fill="FFFFFF"/>
          <w:lang w:eastAsia="zh-CN"/>
        </w:rPr>
        <w:t>为闪电源高度。三角形表示国家闪电探测网</w:t>
      </w:r>
      <w:r w:rsidR="00A46023" w:rsidRPr="008F58EB">
        <w:rPr>
          <w:szCs w:val="22"/>
          <w:shd w:val="clear" w:color="auto" w:fill="FFFFFF"/>
          <w:lang w:eastAsia="zh-CN"/>
        </w:rPr>
        <w:t>（</w:t>
      </w:r>
      <w:r w:rsidRPr="008F58EB">
        <w:rPr>
          <w:szCs w:val="22"/>
          <w:shd w:val="clear" w:color="auto" w:fill="FFFFFF"/>
          <w:lang w:eastAsia="zh-CN"/>
        </w:rPr>
        <w:t>NLDN</w:t>
      </w:r>
      <w:r w:rsidR="00094400" w:rsidRPr="008F58EB">
        <w:rPr>
          <w:szCs w:val="22"/>
          <w:shd w:val="clear" w:color="auto" w:fill="FFFFFF"/>
          <w:lang w:eastAsia="zh-CN"/>
        </w:rPr>
        <w:t>）</w:t>
      </w:r>
      <w:r w:rsidRPr="008F58EB">
        <w:rPr>
          <w:szCs w:val="22"/>
          <w:shd w:val="clear" w:color="auto" w:fill="FFFFFF"/>
          <w:lang w:eastAsia="zh-CN"/>
        </w:rPr>
        <w:t>测得的负地闪时间和位置。平面图中的方块表示测量站的位置，竖线表示科罗拉多州和堪萨斯州的边界。</w:t>
      </w:r>
    </w:p>
    <w:p w14:paraId="59DB7671" w14:textId="77777777" w:rsidR="00644C08" w:rsidRPr="008F58EB" w:rsidRDefault="00644C08" w:rsidP="009B64E9">
      <w:pPr>
        <w:ind w:firstLineChars="200" w:firstLine="440"/>
        <w:rPr>
          <w:szCs w:val="22"/>
          <w:shd w:val="clear" w:color="auto" w:fill="FFFFFF"/>
          <w:lang w:eastAsia="zh-CN"/>
        </w:rPr>
      </w:pPr>
    </w:p>
    <w:p w14:paraId="7F6BBB7F" w14:textId="77777777" w:rsidR="00644C08" w:rsidRPr="008F58EB" w:rsidRDefault="00644C08" w:rsidP="009B64E9">
      <w:pPr>
        <w:ind w:firstLineChars="200" w:firstLine="440"/>
        <w:rPr>
          <w:szCs w:val="22"/>
          <w:shd w:val="clear" w:color="auto" w:fill="FFFFFF"/>
          <w:lang w:eastAsia="zh-CN"/>
        </w:rPr>
      </w:pPr>
    </w:p>
    <w:p w14:paraId="4DD9F5A6" w14:textId="77777777" w:rsidR="00644C08" w:rsidRPr="008F58EB" w:rsidRDefault="00644C08" w:rsidP="009B64E9">
      <w:pPr>
        <w:ind w:firstLineChars="200" w:firstLine="440"/>
        <w:rPr>
          <w:szCs w:val="22"/>
          <w:shd w:val="clear" w:color="auto" w:fill="FFFFFF"/>
          <w:lang w:eastAsia="zh-CN"/>
        </w:rPr>
      </w:pPr>
    </w:p>
    <w:p w14:paraId="6020E20F" w14:textId="77777777" w:rsidR="00644C08" w:rsidRPr="008F58EB" w:rsidRDefault="00644C08" w:rsidP="009B64E9">
      <w:pPr>
        <w:ind w:firstLineChars="200" w:firstLine="440"/>
        <w:rPr>
          <w:szCs w:val="22"/>
          <w:shd w:val="clear" w:color="auto" w:fill="FFFFFF"/>
          <w:lang w:eastAsia="zh-CN"/>
        </w:rPr>
      </w:pPr>
    </w:p>
    <w:p w14:paraId="0CDE4515" w14:textId="77777777" w:rsidR="00644C08" w:rsidRPr="008F58EB" w:rsidRDefault="00644C08" w:rsidP="009B64E9">
      <w:pPr>
        <w:ind w:firstLineChars="200" w:firstLine="440"/>
        <w:rPr>
          <w:szCs w:val="22"/>
          <w:shd w:val="clear" w:color="auto" w:fill="FFFFFF"/>
          <w:lang w:eastAsia="zh-CN"/>
        </w:rPr>
      </w:pPr>
    </w:p>
    <w:p w14:paraId="1C2B7E82" w14:textId="77777777" w:rsidR="00644C08" w:rsidRPr="008F58EB" w:rsidRDefault="00644C08" w:rsidP="009B64E9">
      <w:pPr>
        <w:ind w:firstLineChars="200" w:firstLine="440"/>
        <w:rPr>
          <w:szCs w:val="22"/>
          <w:shd w:val="clear" w:color="auto" w:fill="FFFFFF"/>
          <w:lang w:eastAsia="zh-CN"/>
        </w:rPr>
      </w:pPr>
    </w:p>
    <w:p w14:paraId="7BB28E36" w14:textId="77777777" w:rsidR="00644C08" w:rsidRPr="008F58EB" w:rsidRDefault="00644C08" w:rsidP="009B64E9">
      <w:pPr>
        <w:ind w:firstLineChars="200" w:firstLine="440"/>
        <w:rPr>
          <w:szCs w:val="22"/>
          <w:shd w:val="clear" w:color="auto" w:fill="FFFFFF"/>
          <w:lang w:eastAsia="zh-CN"/>
        </w:rPr>
      </w:pPr>
    </w:p>
    <w:p w14:paraId="759236B1" w14:textId="77777777" w:rsidR="00644C08" w:rsidRPr="008F58EB" w:rsidRDefault="00644C08" w:rsidP="009B64E9">
      <w:pPr>
        <w:ind w:firstLineChars="200" w:firstLine="440"/>
        <w:rPr>
          <w:szCs w:val="22"/>
          <w:shd w:val="clear" w:color="auto" w:fill="FFFFFF"/>
          <w:lang w:eastAsia="zh-CN"/>
        </w:rPr>
      </w:pPr>
    </w:p>
    <w:p w14:paraId="5F277BEC" w14:textId="77777777" w:rsidR="00644C08" w:rsidRPr="008F58EB" w:rsidRDefault="00644C08" w:rsidP="009B64E9">
      <w:pPr>
        <w:ind w:firstLineChars="200" w:firstLine="440"/>
        <w:rPr>
          <w:szCs w:val="22"/>
          <w:shd w:val="clear" w:color="auto" w:fill="FFFFFF"/>
          <w:lang w:eastAsia="zh-CN"/>
        </w:rPr>
      </w:pPr>
    </w:p>
    <w:p w14:paraId="446309CA" w14:textId="77777777" w:rsidR="00644C08" w:rsidRPr="008F58EB" w:rsidRDefault="00644C08" w:rsidP="009B64E9">
      <w:pPr>
        <w:ind w:firstLineChars="200" w:firstLine="440"/>
        <w:rPr>
          <w:szCs w:val="22"/>
          <w:shd w:val="clear" w:color="auto" w:fill="FFFFFF"/>
          <w:lang w:eastAsia="zh-CN"/>
        </w:rPr>
      </w:pPr>
    </w:p>
    <w:p w14:paraId="68280036" w14:textId="77777777" w:rsidR="00644C08" w:rsidRPr="008F58EB" w:rsidRDefault="00644C08" w:rsidP="009B64E9">
      <w:pPr>
        <w:ind w:firstLineChars="200" w:firstLine="440"/>
        <w:rPr>
          <w:szCs w:val="22"/>
          <w:shd w:val="clear" w:color="auto" w:fill="FFFFFF"/>
          <w:lang w:eastAsia="zh-CN"/>
        </w:rPr>
      </w:pPr>
    </w:p>
    <w:p w14:paraId="6759A11E" w14:textId="25A035E0" w:rsidR="00644C08" w:rsidRPr="008F58EB" w:rsidRDefault="00644C08" w:rsidP="009B64E9">
      <w:pPr>
        <w:ind w:firstLineChars="200" w:firstLine="440"/>
        <w:rPr>
          <w:szCs w:val="22"/>
          <w:lang w:eastAsia="zh-CN"/>
        </w:rPr>
      </w:pPr>
      <w:r w:rsidRPr="008F58EB">
        <w:rPr>
          <w:szCs w:val="22"/>
          <w:lang w:eastAsia="zh-CN"/>
        </w:rPr>
        <w:br w:type="page"/>
      </w:r>
    </w:p>
    <w:p w14:paraId="4053D138" w14:textId="77777777" w:rsidR="00AA2480" w:rsidRPr="008F58EB" w:rsidRDefault="00AA2480" w:rsidP="00CB79ED">
      <w:pPr>
        <w:pStyle w:val="FigureNo"/>
        <w:rPr>
          <w:shd w:val="clear" w:color="auto" w:fill="FFFFFF"/>
          <w:lang w:eastAsia="zh-CN"/>
        </w:rPr>
      </w:pPr>
      <w:r w:rsidRPr="008F58EB">
        <w:rPr>
          <w:shd w:val="clear" w:color="auto" w:fill="FFFFFF"/>
          <w:lang w:eastAsia="zh-CN"/>
        </w:rPr>
        <w:lastRenderedPageBreak/>
        <w:t>图</w:t>
      </w:r>
      <w:r w:rsidRPr="008F58EB">
        <w:rPr>
          <w:shd w:val="clear" w:color="auto" w:fill="FFFFFF"/>
          <w:lang w:eastAsia="zh-CN"/>
        </w:rPr>
        <w:t>7-4</w:t>
      </w:r>
    </w:p>
    <w:p w14:paraId="6A8E1F7E" w14:textId="75776C2B" w:rsidR="00AA2480" w:rsidRPr="008F58EB" w:rsidRDefault="00AA2480" w:rsidP="00CB79ED">
      <w:pPr>
        <w:pStyle w:val="Figuretitle"/>
        <w:rPr>
          <w:lang w:eastAsia="zh-CN"/>
        </w:rPr>
      </w:pPr>
      <w:r w:rsidRPr="008F58EB">
        <w:rPr>
          <w:shd w:val="clear" w:color="auto" w:fill="FFFFFF"/>
          <w:lang w:eastAsia="zh-CN"/>
        </w:rPr>
        <w:t>新墨西哥理工学院</w:t>
      </w:r>
      <w:r w:rsidRPr="008F58EB">
        <w:rPr>
          <w:shd w:val="clear" w:color="auto" w:fill="FFFFFF"/>
          <w:lang w:eastAsia="zh-CN"/>
        </w:rPr>
        <w:t>LMA</w:t>
      </w:r>
      <w:r w:rsidRPr="008F58EB">
        <w:rPr>
          <w:shd w:val="clear" w:color="auto" w:fill="FFFFFF"/>
          <w:lang w:eastAsia="zh-CN"/>
        </w:rPr>
        <w:t>观测的负极性云地放电辐射源，</w:t>
      </w:r>
      <w:r w:rsidR="00C55F90" w:rsidRPr="008F58EB">
        <w:rPr>
          <w:shd w:val="clear" w:color="auto" w:fill="FFFFFF"/>
          <w:lang w:eastAsia="zh-CN"/>
        </w:rPr>
        <w:br/>
      </w:r>
      <w:r w:rsidRPr="008F58EB">
        <w:rPr>
          <w:shd w:val="clear" w:color="auto" w:fill="FFFFFF"/>
          <w:lang w:eastAsia="zh-CN"/>
        </w:rPr>
        <w:t>并说明了</w:t>
      </w:r>
      <w:r w:rsidRPr="008F58EB">
        <w:rPr>
          <w:shd w:val="clear" w:color="auto" w:fill="FFFFFF"/>
          <w:lang w:eastAsia="zh-CN"/>
        </w:rPr>
        <w:t>LMA</w:t>
      </w:r>
      <w:r w:rsidRPr="008F58EB">
        <w:rPr>
          <w:shd w:val="clear" w:color="auto" w:fill="FFFFFF"/>
          <w:lang w:eastAsia="zh-CN"/>
        </w:rPr>
        <w:t>系统可获得的空间分辨率。</w:t>
      </w:r>
    </w:p>
    <w:p w14:paraId="1D6595D2" w14:textId="77D8856D" w:rsidR="00A4629B" w:rsidRPr="008F58EB" w:rsidRDefault="00A4629B" w:rsidP="00A4629B">
      <w:pPr>
        <w:pStyle w:val="Figure"/>
        <w:rPr>
          <w:lang w:eastAsia="zh-CN"/>
        </w:rPr>
      </w:pPr>
      <w:r w:rsidRPr="008F58EB">
        <w:rPr>
          <w:noProof/>
        </w:rPr>
        <w:drawing>
          <wp:inline distT="0" distB="0" distL="0" distR="0" wp14:anchorId="167D7094" wp14:editId="04DE4DA5">
            <wp:extent cx="4578985" cy="5739130"/>
            <wp:effectExtent l="0" t="0" r="0" b="0"/>
            <wp:docPr id="59974662" name="Picture 3" descr="新墨西哥理工学院LMA观测的负极性云地放电辐射源，并说明了LMA系统可获得的空间分辨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74662" name="Picture 3" descr="新墨西哥理工学院LMA观测的负极性云地放电辐射源，并说明了LMA系统可获得的空间分辨率。&#10;"/>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578985" cy="5739130"/>
                    </a:xfrm>
                    <a:prstGeom prst="rect">
                      <a:avLst/>
                    </a:prstGeom>
                    <a:noFill/>
                    <a:ln>
                      <a:noFill/>
                    </a:ln>
                  </pic:spPr>
                </pic:pic>
              </a:graphicData>
            </a:graphic>
          </wp:inline>
        </w:drawing>
      </w:r>
    </w:p>
    <w:p w14:paraId="657EA0D5" w14:textId="77777777" w:rsidR="00AA2480" w:rsidRPr="008F58EB" w:rsidRDefault="00AA2480" w:rsidP="005E36E9">
      <w:pPr>
        <w:pStyle w:val="Heading2"/>
        <w:rPr>
          <w:szCs w:val="22"/>
          <w:lang w:eastAsia="zh-CN"/>
        </w:rPr>
      </w:pPr>
      <w:bookmarkStart w:id="284" w:name="_Toc238720635"/>
      <w:r w:rsidRPr="008F58EB">
        <w:rPr>
          <w:szCs w:val="22"/>
          <w:lang w:eastAsia="zh-CN"/>
        </w:rPr>
        <w:t>7.7</w:t>
      </w:r>
      <w:r w:rsidRPr="008F58EB">
        <w:rPr>
          <w:szCs w:val="22"/>
          <w:lang w:eastAsia="zh-CN"/>
        </w:rPr>
        <w:tab/>
      </w:r>
      <w:r w:rsidRPr="008F58EB">
        <w:rPr>
          <w:szCs w:val="22"/>
          <w:lang w:eastAsia="zh-CN"/>
        </w:rPr>
        <w:t>地基微波辐射计</w:t>
      </w:r>
      <w:bookmarkEnd w:id="284"/>
    </w:p>
    <w:p w14:paraId="2D223B82" w14:textId="50E366C7" w:rsidR="00AA2480" w:rsidRPr="008F58EB" w:rsidRDefault="00AA2480" w:rsidP="009B64E9">
      <w:pPr>
        <w:ind w:firstLineChars="200" w:firstLine="440"/>
        <w:rPr>
          <w:szCs w:val="22"/>
          <w:lang w:eastAsia="zh-CN"/>
        </w:rPr>
      </w:pPr>
      <w:r w:rsidRPr="008F58EB">
        <w:rPr>
          <w:color w:val="000000"/>
          <w:szCs w:val="22"/>
          <w:shd w:val="clear" w:color="auto" w:fill="FFFFFF"/>
          <w:lang w:eastAsia="zh-CN"/>
        </w:rPr>
        <w:t>利用卫星无源遥感进行的垂直大气探测详见第</w:t>
      </w:r>
      <w:r w:rsidRPr="008F58EB">
        <w:rPr>
          <w:color w:val="000000"/>
          <w:szCs w:val="22"/>
          <w:shd w:val="clear" w:color="auto" w:fill="FFFFFF"/>
          <w:lang w:eastAsia="zh-CN"/>
        </w:rPr>
        <w:t>5</w:t>
      </w:r>
      <w:r w:rsidRPr="008F58EB">
        <w:rPr>
          <w:color w:val="000000"/>
          <w:szCs w:val="22"/>
          <w:shd w:val="clear" w:color="auto" w:fill="FFFFFF"/>
          <w:lang w:eastAsia="zh-CN"/>
        </w:rPr>
        <w:t>章</w:t>
      </w:r>
      <w:r w:rsidR="00A46023" w:rsidRPr="008F58EB">
        <w:rPr>
          <w:color w:val="000000"/>
          <w:szCs w:val="22"/>
          <w:shd w:val="clear" w:color="auto" w:fill="FFFFFF"/>
          <w:lang w:eastAsia="zh-CN"/>
        </w:rPr>
        <w:t>（</w:t>
      </w:r>
      <w:proofErr w:type="gramStart"/>
      <w:r w:rsidRPr="008F58EB">
        <w:rPr>
          <w:color w:val="000000"/>
          <w:szCs w:val="22"/>
          <w:shd w:val="clear" w:color="auto" w:fill="FFFFFF"/>
          <w:lang w:eastAsia="zh-CN"/>
        </w:rPr>
        <w:t>§ 5.1</w:t>
      </w:r>
      <w:proofErr w:type="gramEnd"/>
      <w:r w:rsidR="00094400" w:rsidRPr="008F58EB">
        <w:rPr>
          <w:color w:val="000000"/>
          <w:szCs w:val="22"/>
          <w:shd w:val="clear" w:color="auto" w:fill="FFFFFF"/>
          <w:lang w:eastAsia="zh-CN"/>
        </w:rPr>
        <w:t>）</w:t>
      </w:r>
      <w:r w:rsidRPr="008F58EB">
        <w:rPr>
          <w:color w:val="000000"/>
          <w:szCs w:val="22"/>
          <w:shd w:val="clear" w:color="auto" w:fill="FFFFFF"/>
          <w:lang w:eastAsia="zh-CN"/>
        </w:rPr>
        <w:t>。从事详细本地预报的气象学家，或研究行星边界层的科学家，都需要大气探测，但其近地面垂直分辨率要求高于星基系统所能提供的水平。</w:t>
      </w:r>
    </w:p>
    <w:p w14:paraId="799157BD" w14:textId="50ADFC99" w:rsidR="00AA2480" w:rsidRPr="008F58EB" w:rsidRDefault="00AA2480" w:rsidP="009B64E9">
      <w:pPr>
        <w:ind w:firstLineChars="200" w:firstLine="440"/>
        <w:rPr>
          <w:color w:val="000000"/>
          <w:szCs w:val="22"/>
          <w:shd w:val="clear" w:color="auto" w:fill="FFFFFF"/>
          <w:lang w:eastAsia="zh-CN"/>
        </w:rPr>
      </w:pPr>
      <w:r w:rsidRPr="008F58EB">
        <w:rPr>
          <w:color w:val="000000"/>
          <w:szCs w:val="22"/>
          <w:shd w:val="clear" w:color="auto" w:fill="FFFFFF"/>
          <w:lang w:eastAsia="zh-CN"/>
        </w:rPr>
        <w:t>提供该信息的一种方法是使用仰视无源遥感，辐射计安装在地表。这些辐射计使用精选的通道来测量以下两个氧波段的温度结构：</w:t>
      </w:r>
      <w:r w:rsidRPr="008F58EB">
        <w:rPr>
          <w:color w:val="000000"/>
          <w:szCs w:val="22"/>
          <w:shd w:val="clear" w:color="auto" w:fill="FFFFFF"/>
          <w:lang w:eastAsia="zh-CN"/>
        </w:rPr>
        <w:t xml:space="preserve">22 GHz </w:t>
      </w:r>
      <w:proofErr w:type="gramStart"/>
      <w:r w:rsidRPr="008F58EB">
        <w:rPr>
          <w:color w:val="000000"/>
          <w:szCs w:val="22"/>
          <w:shd w:val="clear" w:color="auto" w:fill="FFFFFF"/>
          <w:lang w:eastAsia="zh-CN"/>
        </w:rPr>
        <w:t xml:space="preserve">– 32 </w:t>
      </w:r>
      <w:proofErr w:type="gramEnd"/>
      <w:r w:rsidRPr="008F58EB">
        <w:rPr>
          <w:color w:val="000000"/>
          <w:szCs w:val="22"/>
          <w:shd w:val="clear" w:color="auto" w:fill="FFFFFF"/>
          <w:lang w:eastAsia="zh-CN"/>
        </w:rPr>
        <w:t>GHz</w:t>
      </w:r>
      <w:r w:rsidRPr="008F58EB">
        <w:rPr>
          <w:color w:val="000000"/>
          <w:szCs w:val="22"/>
          <w:shd w:val="clear" w:color="auto" w:fill="FFFFFF"/>
          <w:lang w:eastAsia="zh-CN"/>
        </w:rPr>
        <w:t>和</w:t>
      </w:r>
      <w:r w:rsidRPr="008F58EB">
        <w:rPr>
          <w:color w:val="000000"/>
          <w:szCs w:val="22"/>
          <w:shd w:val="clear" w:color="auto" w:fill="FFFFFF"/>
          <w:lang w:eastAsia="zh-CN"/>
        </w:rPr>
        <w:t xml:space="preserve">50 GHz </w:t>
      </w:r>
      <w:proofErr w:type="gramStart"/>
      <w:r w:rsidRPr="008F58EB">
        <w:rPr>
          <w:color w:val="000000"/>
          <w:szCs w:val="22"/>
          <w:shd w:val="clear" w:color="auto" w:fill="FFFFFF"/>
          <w:lang w:eastAsia="zh-CN"/>
        </w:rPr>
        <w:t xml:space="preserve">– 58 </w:t>
      </w:r>
      <w:proofErr w:type="gramEnd"/>
      <w:r w:rsidRPr="008F58EB">
        <w:rPr>
          <w:color w:val="000000"/>
          <w:szCs w:val="22"/>
          <w:shd w:val="clear" w:color="auto" w:fill="FFFFFF"/>
          <w:lang w:eastAsia="zh-CN"/>
        </w:rPr>
        <w:t>GHz</w:t>
      </w:r>
      <w:r w:rsidRPr="008F58EB">
        <w:rPr>
          <w:color w:val="000000"/>
          <w:szCs w:val="22"/>
          <w:shd w:val="clear" w:color="auto" w:fill="FFFFFF"/>
          <w:lang w:eastAsia="zh-CN"/>
        </w:rPr>
        <w:t>。详见报告</w:t>
      </w:r>
      <w:r w:rsidRPr="008F58EB">
        <w:rPr>
          <w:color w:val="000000"/>
          <w:szCs w:val="22"/>
          <w:shd w:val="clear" w:color="auto" w:fill="FFFFFF"/>
          <w:lang w:eastAsia="zh-CN"/>
        </w:rPr>
        <w:t>ITU-R RS.2489</w:t>
      </w:r>
      <w:r w:rsidRPr="008F58EB">
        <w:rPr>
          <w:color w:val="000000"/>
          <w:szCs w:val="22"/>
          <w:shd w:val="clear" w:color="auto" w:fill="FFFFFF"/>
          <w:lang w:eastAsia="zh-CN"/>
        </w:rPr>
        <w:t>以及下表</w:t>
      </w:r>
      <w:r w:rsidRPr="008F58EB">
        <w:rPr>
          <w:color w:val="000000"/>
          <w:szCs w:val="22"/>
          <w:shd w:val="clear" w:color="auto" w:fill="FFFFFF"/>
          <w:lang w:eastAsia="zh-CN"/>
        </w:rPr>
        <w:t>7-1</w:t>
      </w:r>
      <w:r w:rsidRPr="008F58EB">
        <w:rPr>
          <w:color w:val="000000"/>
          <w:szCs w:val="22"/>
          <w:shd w:val="clear" w:color="auto" w:fill="FFFFFF"/>
          <w:lang w:eastAsia="zh-CN"/>
        </w:rPr>
        <w:t>。水汽和云的测量也受益于</w:t>
      </w:r>
      <w:r w:rsidRPr="008F58EB">
        <w:rPr>
          <w:color w:val="000000"/>
          <w:szCs w:val="22"/>
          <w:shd w:val="clear" w:color="auto" w:fill="FFFFFF"/>
          <w:lang w:eastAsia="zh-CN"/>
        </w:rPr>
        <w:t>90 GHz</w:t>
      </w:r>
      <w:r w:rsidRPr="008F58EB">
        <w:rPr>
          <w:color w:val="000000"/>
          <w:szCs w:val="22"/>
          <w:shd w:val="clear" w:color="auto" w:fill="FFFFFF"/>
          <w:lang w:eastAsia="zh-CN"/>
        </w:rPr>
        <w:t>左右和</w:t>
      </w:r>
      <w:r w:rsidRPr="008F58EB">
        <w:rPr>
          <w:color w:val="000000"/>
          <w:szCs w:val="22"/>
          <w:shd w:val="clear" w:color="auto" w:fill="FFFFFF"/>
          <w:lang w:eastAsia="zh-CN"/>
        </w:rPr>
        <w:t>183 GHz</w:t>
      </w:r>
      <w:r w:rsidRPr="008F58EB">
        <w:rPr>
          <w:color w:val="000000"/>
          <w:szCs w:val="22"/>
          <w:shd w:val="clear" w:color="auto" w:fill="FFFFFF"/>
          <w:lang w:eastAsia="zh-CN"/>
        </w:rPr>
        <w:t>水汽吸收频段低频翼的额外观测。无源臭氧</w:t>
      </w:r>
      <w:r w:rsidR="00A46023" w:rsidRPr="008F58EB">
        <w:rPr>
          <w:color w:val="000000"/>
          <w:szCs w:val="22"/>
          <w:shd w:val="clear" w:color="auto" w:fill="FFFFFF"/>
          <w:lang w:eastAsia="zh-CN"/>
        </w:rPr>
        <w:t>（</w:t>
      </w:r>
      <w:r w:rsidRPr="008F58EB">
        <w:rPr>
          <w:color w:val="000000"/>
          <w:szCs w:val="22"/>
          <w:shd w:val="clear" w:color="auto" w:fill="FFFFFF"/>
          <w:lang w:eastAsia="zh-CN"/>
        </w:rPr>
        <w:t>尤其是在</w:t>
      </w:r>
      <w:r w:rsidRPr="008F58EB">
        <w:rPr>
          <w:color w:val="000000"/>
          <w:szCs w:val="22"/>
          <w:shd w:val="clear" w:color="auto" w:fill="FFFFFF"/>
          <w:lang w:eastAsia="zh-CN"/>
        </w:rPr>
        <w:t>142 GHz</w:t>
      </w:r>
      <w:r w:rsidRPr="008F58EB">
        <w:rPr>
          <w:color w:val="000000"/>
          <w:szCs w:val="22"/>
          <w:shd w:val="clear" w:color="auto" w:fill="FFFFFF"/>
          <w:lang w:eastAsia="zh-CN"/>
        </w:rPr>
        <w:t>频段</w:t>
      </w:r>
      <w:r w:rsidR="00094400" w:rsidRPr="008F58EB">
        <w:rPr>
          <w:color w:val="000000"/>
          <w:szCs w:val="22"/>
          <w:shd w:val="clear" w:color="auto" w:fill="FFFFFF"/>
          <w:lang w:eastAsia="zh-CN"/>
        </w:rPr>
        <w:t>）</w:t>
      </w:r>
      <w:r w:rsidRPr="008F58EB">
        <w:rPr>
          <w:color w:val="000000"/>
          <w:szCs w:val="22"/>
          <w:shd w:val="clear" w:color="auto" w:fill="FFFFFF"/>
          <w:lang w:eastAsia="zh-CN"/>
        </w:rPr>
        <w:t>也受益于大量地基辐射计站点。</w:t>
      </w:r>
    </w:p>
    <w:p w14:paraId="4D2EED39" w14:textId="333F4216" w:rsidR="00C55F90" w:rsidRPr="008F58EB" w:rsidRDefault="00C55F90" w:rsidP="009B64E9">
      <w:pPr>
        <w:ind w:firstLineChars="200" w:firstLine="440"/>
        <w:rPr>
          <w:color w:val="000000"/>
          <w:szCs w:val="22"/>
          <w:shd w:val="clear" w:color="auto" w:fill="FFFFFF"/>
          <w:lang w:eastAsia="zh-CN"/>
        </w:rPr>
      </w:pPr>
      <w:r w:rsidRPr="008F58EB">
        <w:rPr>
          <w:color w:val="000000"/>
          <w:szCs w:val="22"/>
          <w:shd w:val="clear" w:color="auto" w:fill="FFFFFF"/>
          <w:lang w:eastAsia="zh-CN"/>
        </w:rPr>
        <w:br w:type="page"/>
      </w:r>
    </w:p>
    <w:p w14:paraId="5D8E6128" w14:textId="7DD55EDF" w:rsidR="00AA2480" w:rsidRPr="008F58EB" w:rsidRDefault="00AA2480" w:rsidP="00C55F90">
      <w:pPr>
        <w:ind w:firstLineChars="200" w:firstLine="440"/>
        <w:rPr>
          <w:szCs w:val="22"/>
          <w:lang w:eastAsia="zh-CN"/>
        </w:rPr>
      </w:pPr>
      <w:r w:rsidRPr="008F58EB">
        <w:rPr>
          <w:szCs w:val="22"/>
          <w:lang w:eastAsia="zh-CN"/>
        </w:rPr>
        <w:lastRenderedPageBreak/>
        <w:t>尽管温度和湿度地基遥感通道与无源卫星遥感频段处于相近频段范围，但它们通常使用更宽的频段，包括与其他服务共享的频段。在某些频段，特别是</w:t>
      </w:r>
      <w:r w:rsidRPr="008F58EB">
        <w:rPr>
          <w:szCs w:val="22"/>
          <w:lang w:eastAsia="zh-CN"/>
        </w:rPr>
        <w:t xml:space="preserve">RR No. </w:t>
      </w:r>
      <w:r w:rsidRPr="008F58EB">
        <w:rPr>
          <w:b/>
          <w:bCs/>
          <w:szCs w:val="22"/>
          <w:lang w:eastAsia="zh-CN"/>
        </w:rPr>
        <w:t>5.340</w:t>
      </w:r>
      <w:r w:rsidRPr="008F58EB">
        <w:rPr>
          <w:szCs w:val="22"/>
          <w:lang w:eastAsia="zh-CN"/>
        </w:rPr>
        <w:t>涵盖的频段或分配给射电天文服务的频段，地基辐射计受益于与卫星遥感相同的保护；但在其他频段，地基辐射计不受国际保护。</w:t>
      </w:r>
    </w:p>
    <w:p w14:paraId="3A3210BA" w14:textId="77777777" w:rsidR="00AA2480" w:rsidRPr="008F58EB" w:rsidRDefault="00AA2480" w:rsidP="00164F8D">
      <w:pPr>
        <w:pStyle w:val="TableNo"/>
        <w:rPr>
          <w:lang w:eastAsia="zh-CN"/>
        </w:rPr>
      </w:pPr>
      <w:r w:rsidRPr="008F58EB">
        <w:rPr>
          <w:lang w:eastAsia="zh-CN"/>
        </w:rPr>
        <w:t>表</w:t>
      </w:r>
      <w:r w:rsidRPr="008F58EB">
        <w:rPr>
          <w:lang w:eastAsia="zh-CN"/>
        </w:rPr>
        <w:t>7-1</w:t>
      </w:r>
    </w:p>
    <w:p w14:paraId="2DB87734" w14:textId="77777777" w:rsidR="00AA2480" w:rsidRPr="008F58EB" w:rsidRDefault="00AA2480" w:rsidP="00164F8D">
      <w:pPr>
        <w:pStyle w:val="Tabletitle"/>
        <w:rPr>
          <w:lang w:val="en-US" w:eastAsia="zh-CN"/>
        </w:rPr>
      </w:pPr>
      <w:r w:rsidRPr="008F58EB">
        <w:rPr>
          <w:lang w:eastAsia="zh-CN"/>
        </w:rPr>
        <w:t>地基无源辐射计使用的频段</w:t>
      </w:r>
    </w:p>
    <w:tbl>
      <w:tblPr>
        <w:tblStyle w:val="TableGrid"/>
        <w:tblW w:w="0" w:type="auto"/>
        <w:tblLook w:val="04A0" w:firstRow="1" w:lastRow="0" w:firstColumn="1" w:lastColumn="0" w:noHBand="0" w:noVBand="1"/>
      </w:tblPr>
      <w:tblGrid>
        <w:gridCol w:w="4814"/>
        <w:gridCol w:w="4815"/>
      </w:tblGrid>
      <w:tr w:rsidR="007D72BC" w:rsidRPr="008F58EB" w14:paraId="38D8ED1F" w14:textId="77777777" w:rsidTr="00B378CA">
        <w:tc>
          <w:tcPr>
            <w:tcW w:w="4814" w:type="dxa"/>
          </w:tcPr>
          <w:p w14:paraId="663F1C8A" w14:textId="15A38F8A" w:rsidR="007D72BC" w:rsidRPr="008F58EB" w:rsidRDefault="007D72BC" w:rsidP="00B378CA">
            <w:pPr>
              <w:pStyle w:val="Tablehead"/>
              <w:rPr>
                <w:lang w:eastAsia="zh-CN"/>
              </w:rPr>
            </w:pPr>
            <w:r w:rsidRPr="008F58EB">
              <w:rPr>
                <w:lang w:eastAsia="zh-CN"/>
              </w:rPr>
              <w:t>通道中心频率</w:t>
            </w:r>
            <w:r w:rsidR="00A46023" w:rsidRPr="008F58EB">
              <w:rPr>
                <w:lang w:eastAsia="zh-CN"/>
              </w:rPr>
              <w:t>（</w:t>
            </w:r>
            <w:r w:rsidRPr="008F58EB">
              <w:rPr>
                <w:lang w:eastAsia="zh-CN"/>
              </w:rPr>
              <w:t>GHz</w:t>
            </w:r>
            <w:r w:rsidR="00094400" w:rsidRPr="008F58EB">
              <w:rPr>
                <w:lang w:eastAsia="zh-CN"/>
              </w:rPr>
              <w:t>）</w:t>
            </w:r>
          </w:p>
        </w:tc>
        <w:tc>
          <w:tcPr>
            <w:tcW w:w="4815" w:type="dxa"/>
          </w:tcPr>
          <w:p w14:paraId="1E36D6BE" w14:textId="5B88C0BF" w:rsidR="007D72BC" w:rsidRPr="008F58EB" w:rsidRDefault="007D72BC" w:rsidP="00B378CA">
            <w:pPr>
              <w:pStyle w:val="Tablehead"/>
              <w:rPr>
                <w:lang w:eastAsia="zh-CN"/>
              </w:rPr>
            </w:pPr>
            <w:r w:rsidRPr="008F58EB">
              <w:rPr>
                <w:lang w:eastAsia="zh-CN"/>
              </w:rPr>
              <w:t>通道中心频率</w:t>
            </w:r>
            <w:r w:rsidR="00A46023" w:rsidRPr="008F58EB">
              <w:rPr>
                <w:lang w:eastAsia="zh-CN"/>
              </w:rPr>
              <w:t>（</w:t>
            </w:r>
            <w:r w:rsidRPr="008F58EB">
              <w:rPr>
                <w:lang w:eastAsia="zh-CN"/>
              </w:rPr>
              <w:t>GHz</w:t>
            </w:r>
            <w:r w:rsidR="00094400" w:rsidRPr="008F58EB">
              <w:rPr>
                <w:lang w:eastAsia="zh-CN"/>
              </w:rPr>
              <w:t>）</w:t>
            </w:r>
          </w:p>
        </w:tc>
      </w:tr>
      <w:tr w:rsidR="007D72BC" w:rsidRPr="008F58EB" w14:paraId="248CC733" w14:textId="77777777" w:rsidTr="00B378CA">
        <w:tc>
          <w:tcPr>
            <w:tcW w:w="4814" w:type="dxa"/>
          </w:tcPr>
          <w:p w14:paraId="750D9DA4" w14:textId="77777777" w:rsidR="007D72BC" w:rsidRPr="008F58EB" w:rsidRDefault="007D72BC" w:rsidP="00B378CA">
            <w:pPr>
              <w:pStyle w:val="Tabletext"/>
              <w:jc w:val="center"/>
            </w:pPr>
            <w:r w:rsidRPr="008F58EB">
              <w:t>22.24</w:t>
            </w:r>
          </w:p>
        </w:tc>
        <w:tc>
          <w:tcPr>
            <w:tcW w:w="4815" w:type="dxa"/>
          </w:tcPr>
          <w:p w14:paraId="2665A58D" w14:textId="77777777" w:rsidR="007D72BC" w:rsidRPr="008F58EB" w:rsidRDefault="007D72BC" w:rsidP="00B378CA">
            <w:pPr>
              <w:pStyle w:val="Tabletext"/>
            </w:pPr>
          </w:p>
        </w:tc>
      </w:tr>
      <w:tr w:rsidR="007D72BC" w:rsidRPr="008F58EB" w14:paraId="1FE03427" w14:textId="77777777" w:rsidTr="00B378CA">
        <w:tc>
          <w:tcPr>
            <w:tcW w:w="4814" w:type="dxa"/>
          </w:tcPr>
          <w:p w14:paraId="47C2B31D" w14:textId="77777777" w:rsidR="007D72BC" w:rsidRPr="008F58EB" w:rsidRDefault="007D72BC" w:rsidP="00B378CA">
            <w:pPr>
              <w:pStyle w:val="Tabletext"/>
              <w:jc w:val="center"/>
            </w:pPr>
            <w:r w:rsidRPr="008F58EB">
              <w:t>23.04</w:t>
            </w:r>
          </w:p>
        </w:tc>
        <w:tc>
          <w:tcPr>
            <w:tcW w:w="4815" w:type="dxa"/>
          </w:tcPr>
          <w:p w14:paraId="135E333C" w14:textId="77777777" w:rsidR="007D72BC" w:rsidRPr="008F58EB" w:rsidRDefault="007D72BC" w:rsidP="00B378CA">
            <w:pPr>
              <w:pStyle w:val="Tabletext"/>
            </w:pPr>
          </w:p>
        </w:tc>
      </w:tr>
      <w:tr w:rsidR="007D72BC" w:rsidRPr="00E82150" w14:paraId="15D1C9F8" w14:textId="77777777" w:rsidTr="00B378CA">
        <w:tc>
          <w:tcPr>
            <w:tcW w:w="4814" w:type="dxa"/>
          </w:tcPr>
          <w:p w14:paraId="773D8E36" w14:textId="77777777" w:rsidR="007D72BC" w:rsidRPr="008F58EB" w:rsidRDefault="007D72BC" w:rsidP="00B378CA">
            <w:pPr>
              <w:pStyle w:val="Tabletext"/>
              <w:jc w:val="center"/>
            </w:pPr>
            <w:r w:rsidRPr="008F58EB">
              <w:t>23.84</w:t>
            </w:r>
          </w:p>
        </w:tc>
        <w:tc>
          <w:tcPr>
            <w:tcW w:w="4815" w:type="dxa"/>
          </w:tcPr>
          <w:p w14:paraId="0F85A9DA" w14:textId="35831483" w:rsidR="007D72BC" w:rsidRPr="008F58EB" w:rsidRDefault="007D72BC" w:rsidP="00B378CA">
            <w:pPr>
              <w:pStyle w:val="Tabletext"/>
              <w:rPr>
                <w:lang w:val="es-ES"/>
              </w:rPr>
            </w:pPr>
            <w:r w:rsidRPr="008F58EB">
              <w:rPr>
                <w:lang w:val="es-ES"/>
              </w:rPr>
              <w:t xml:space="preserve">RR No. </w:t>
            </w:r>
            <w:r w:rsidRPr="008F58EB">
              <w:rPr>
                <w:b/>
                <w:bCs/>
                <w:lang w:val="es-ES"/>
              </w:rPr>
              <w:t>5.340</w:t>
            </w:r>
            <w:proofErr w:type="spellStart"/>
            <w:r w:rsidRPr="008F58EB">
              <w:t>适用</w:t>
            </w:r>
            <w:proofErr w:type="spellEnd"/>
            <w:r w:rsidR="00A46023" w:rsidRPr="008F58EB">
              <w:rPr>
                <w:lang w:val="es-ES"/>
              </w:rPr>
              <w:t>（</w:t>
            </w:r>
            <w:r w:rsidRPr="008F58EB">
              <w:rPr>
                <w:lang w:val="es-ES"/>
              </w:rPr>
              <w:t>23.6-24 GHz</w:t>
            </w:r>
            <w:r w:rsidR="00094400" w:rsidRPr="008F58EB">
              <w:rPr>
                <w:lang w:val="es-ES"/>
              </w:rPr>
              <w:t>）</w:t>
            </w:r>
          </w:p>
        </w:tc>
      </w:tr>
      <w:tr w:rsidR="007D72BC" w:rsidRPr="008F58EB" w14:paraId="0FF2BEFF" w14:textId="77777777" w:rsidTr="00B378CA">
        <w:tc>
          <w:tcPr>
            <w:tcW w:w="4814" w:type="dxa"/>
          </w:tcPr>
          <w:p w14:paraId="2C3DE44B" w14:textId="77777777" w:rsidR="007D72BC" w:rsidRPr="008F58EB" w:rsidRDefault="007D72BC" w:rsidP="00B378CA">
            <w:pPr>
              <w:pStyle w:val="Tabletext"/>
              <w:jc w:val="center"/>
            </w:pPr>
            <w:r w:rsidRPr="008F58EB">
              <w:t>25.44</w:t>
            </w:r>
          </w:p>
        </w:tc>
        <w:tc>
          <w:tcPr>
            <w:tcW w:w="4815" w:type="dxa"/>
          </w:tcPr>
          <w:p w14:paraId="5D6BE9BC" w14:textId="77777777" w:rsidR="007D72BC" w:rsidRPr="008F58EB" w:rsidRDefault="007D72BC" w:rsidP="00B378CA">
            <w:pPr>
              <w:pStyle w:val="Tabletext"/>
            </w:pPr>
          </w:p>
        </w:tc>
      </w:tr>
      <w:tr w:rsidR="007D72BC" w:rsidRPr="008F58EB" w14:paraId="5775F12A" w14:textId="77777777" w:rsidTr="00B378CA">
        <w:tc>
          <w:tcPr>
            <w:tcW w:w="4814" w:type="dxa"/>
          </w:tcPr>
          <w:p w14:paraId="6E95ED1D" w14:textId="77777777" w:rsidR="007D72BC" w:rsidRPr="008F58EB" w:rsidRDefault="007D72BC" w:rsidP="00B378CA">
            <w:pPr>
              <w:pStyle w:val="Tabletext"/>
              <w:jc w:val="center"/>
            </w:pPr>
            <w:r w:rsidRPr="008F58EB">
              <w:t>26.24</w:t>
            </w:r>
          </w:p>
        </w:tc>
        <w:tc>
          <w:tcPr>
            <w:tcW w:w="4815" w:type="dxa"/>
          </w:tcPr>
          <w:p w14:paraId="08B65F62" w14:textId="77777777" w:rsidR="007D72BC" w:rsidRPr="008F58EB" w:rsidRDefault="007D72BC" w:rsidP="00B378CA">
            <w:pPr>
              <w:pStyle w:val="Tabletext"/>
            </w:pPr>
          </w:p>
        </w:tc>
      </w:tr>
      <w:tr w:rsidR="007D72BC" w:rsidRPr="008F58EB" w14:paraId="21D4B801" w14:textId="77777777" w:rsidTr="00B378CA">
        <w:tc>
          <w:tcPr>
            <w:tcW w:w="4814" w:type="dxa"/>
          </w:tcPr>
          <w:p w14:paraId="62B1CBCC" w14:textId="77777777" w:rsidR="007D72BC" w:rsidRPr="008F58EB" w:rsidRDefault="007D72BC" w:rsidP="00B378CA">
            <w:pPr>
              <w:pStyle w:val="Tabletext"/>
              <w:jc w:val="center"/>
            </w:pPr>
            <w:r w:rsidRPr="008F58EB">
              <w:t>27.84</w:t>
            </w:r>
          </w:p>
        </w:tc>
        <w:tc>
          <w:tcPr>
            <w:tcW w:w="4815" w:type="dxa"/>
          </w:tcPr>
          <w:p w14:paraId="59E42E65" w14:textId="77777777" w:rsidR="007D72BC" w:rsidRPr="008F58EB" w:rsidRDefault="007D72BC" w:rsidP="00B378CA">
            <w:pPr>
              <w:pStyle w:val="Tabletext"/>
            </w:pPr>
          </w:p>
        </w:tc>
      </w:tr>
      <w:tr w:rsidR="007D72BC" w:rsidRPr="00E82150" w14:paraId="21A9D736" w14:textId="77777777" w:rsidTr="00B378CA">
        <w:tc>
          <w:tcPr>
            <w:tcW w:w="4814" w:type="dxa"/>
          </w:tcPr>
          <w:p w14:paraId="78A3B3A2" w14:textId="77777777" w:rsidR="007D72BC" w:rsidRPr="008F58EB" w:rsidRDefault="007D72BC" w:rsidP="00B378CA">
            <w:pPr>
              <w:pStyle w:val="Tabletext"/>
              <w:jc w:val="center"/>
            </w:pPr>
            <w:r w:rsidRPr="008F58EB">
              <w:t>31.4</w:t>
            </w:r>
          </w:p>
        </w:tc>
        <w:tc>
          <w:tcPr>
            <w:tcW w:w="4815" w:type="dxa"/>
          </w:tcPr>
          <w:p w14:paraId="3B2F53AD" w14:textId="79D87ECD" w:rsidR="007D72BC" w:rsidRPr="008F58EB" w:rsidRDefault="007D72BC" w:rsidP="00B378CA">
            <w:pPr>
              <w:pStyle w:val="Tabletext"/>
              <w:rPr>
                <w:lang w:val="es-ES"/>
              </w:rPr>
            </w:pPr>
            <w:r w:rsidRPr="008F58EB">
              <w:rPr>
                <w:lang w:val="es-ES"/>
              </w:rPr>
              <w:t xml:space="preserve">RR No. </w:t>
            </w:r>
            <w:r w:rsidRPr="008F58EB">
              <w:rPr>
                <w:b/>
                <w:bCs/>
                <w:lang w:val="es-ES"/>
              </w:rPr>
              <w:t>5.340</w:t>
            </w:r>
            <w:proofErr w:type="spellStart"/>
            <w:r w:rsidRPr="008F58EB">
              <w:t>适用</w:t>
            </w:r>
            <w:proofErr w:type="spellEnd"/>
            <w:r w:rsidR="00A46023" w:rsidRPr="008F58EB">
              <w:rPr>
                <w:lang w:val="es-ES"/>
              </w:rPr>
              <w:t>（</w:t>
            </w:r>
            <w:r w:rsidRPr="008F58EB">
              <w:rPr>
                <w:lang w:val="es-ES"/>
              </w:rPr>
              <w:t>31.3-31.5 GHz</w:t>
            </w:r>
            <w:r w:rsidR="00094400" w:rsidRPr="008F58EB">
              <w:rPr>
                <w:lang w:val="es-ES"/>
              </w:rPr>
              <w:t>）</w:t>
            </w:r>
          </w:p>
        </w:tc>
      </w:tr>
      <w:tr w:rsidR="007D72BC" w:rsidRPr="008F58EB" w14:paraId="0AD26336" w14:textId="77777777" w:rsidTr="00B378CA">
        <w:tc>
          <w:tcPr>
            <w:tcW w:w="4814" w:type="dxa"/>
          </w:tcPr>
          <w:p w14:paraId="0BB1F169" w14:textId="77777777" w:rsidR="007D72BC" w:rsidRPr="008F58EB" w:rsidRDefault="007D72BC" w:rsidP="00B378CA">
            <w:pPr>
              <w:pStyle w:val="Tabletext"/>
              <w:jc w:val="center"/>
            </w:pPr>
            <w:r w:rsidRPr="008F58EB">
              <w:t>51.26</w:t>
            </w:r>
          </w:p>
        </w:tc>
        <w:tc>
          <w:tcPr>
            <w:tcW w:w="4815" w:type="dxa"/>
          </w:tcPr>
          <w:p w14:paraId="448704DD" w14:textId="77777777" w:rsidR="007D72BC" w:rsidRPr="008F58EB" w:rsidRDefault="007D72BC" w:rsidP="00B378CA">
            <w:pPr>
              <w:pStyle w:val="Tabletext"/>
            </w:pPr>
          </w:p>
        </w:tc>
      </w:tr>
      <w:tr w:rsidR="007D72BC" w:rsidRPr="008F58EB" w14:paraId="06A9101A" w14:textId="77777777" w:rsidTr="00B378CA">
        <w:tc>
          <w:tcPr>
            <w:tcW w:w="4814" w:type="dxa"/>
          </w:tcPr>
          <w:p w14:paraId="4434C8B0" w14:textId="77777777" w:rsidR="007D72BC" w:rsidRPr="008F58EB" w:rsidRDefault="007D72BC" w:rsidP="00B378CA">
            <w:pPr>
              <w:pStyle w:val="Tabletext"/>
              <w:jc w:val="center"/>
            </w:pPr>
            <w:r w:rsidRPr="008F58EB">
              <w:t>52.28</w:t>
            </w:r>
          </w:p>
        </w:tc>
        <w:tc>
          <w:tcPr>
            <w:tcW w:w="4815" w:type="dxa"/>
          </w:tcPr>
          <w:p w14:paraId="3803D903" w14:textId="77777777" w:rsidR="007D72BC" w:rsidRPr="008F58EB" w:rsidRDefault="007D72BC" w:rsidP="00B378CA">
            <w:pPr>
              <w:pStyle w:val="Tabletext"/>
            </w:pPr>
          </w:p>
        </w:tc>
      </w:tr>
      <w:tr w:rsidR="007D72BC" w:rsidRPr="00E82150" w14:paraId="283444FE" w14:textId="77777777" w:rsidTr="00B378CA">
        <w:tc>
          <w:tcPr>
            <w:tcW w:w="4814" w:type="dxa"/>
          </w:tcPr>
          <w:p w14:paraId="1EDB57EA" w14:textId="77777777" w:rsidR="007D72BC" w:rsidRPr="008F58EB" w:rsidRDefault="007D72BC" w:rsidP="00B378CA">
            <w:pPr>
              <w:pStyle w:val="Tabletext"/>
              <w:jc w:val="center"/>
            </w:pPr>
            <w:r w:rsidRPr="008F58EB">
              <w:t>53.86</w:t>
            </w:r>
          </w:p>
        </w:tc>
        <w:tc>
          <w:tcPr>
            <w:tcW w:w="4815" w:type="dxa"/>
          </w:tcPr>
          <w:p w14:paraId="5FC874C3" w14:textId="758B1BE6" w:rsidR="007D72BC" w:rsidRPr="008F58EB" w:rsidRDefault="007D72BC" w:rsidP="00B378CA">
            <w:pPr>
              <w:pStyle w:val="Tabletext"/>
              <w:rPr>
                <w:lang w:val="es-ES"/>
              </w:rPr>
            </w:pPr>
            <w:r w:rsidRPr="008F58EB">
              <w:rPr>
                <w:lang w:val="es-ES"/>
              </w:rPr>
              <w:t xml:space="preserve">RR No. </w:t>
            </w:r>
            <w:r w:rsidRPr="008F58EB">
              <w:rPr>
                <w:b/>
                <w:bCs/>
                <w:lang w:val="es-ES"/>
              </w:rPr>
              <w:t>5.340</w:t>
            </w:r>
            <w:proofErr w:type="spellStart"/>
            <w:r w:rsidRPr="008F58EB">
              <w:t>适用</w:t>
            </w:r>
            <w:proofErr w:type="spellEnd"/>
            <w:r w:rsidR="00A46023" w:rsidRPr="008F58EB">
              <w:rPr>
                <w:lang w:val="es-ES"/>
              </w:rPr>
              <w:t>（</w:t>
            </w:r>
            <w:r w:rsidRPr="008F58EB">
              <w:rPr>
                <w:lang w:val="es-ES"/>
              </w:rPr>
              <w:t>52.6-54.25 GHz</w:t>
            </w:r>
            <w:r w:rsidR="00094400" w:rsidRPr="008F58EB">
              <w:rPr>
                <w:lang w:val="es-ES"/>
              </w:rPr>
              <w:t>）</w:t>
            </w:r>
          </w:p>
        </w:tc>
      </w:tr>
      <w:tr w:rsidR="007D72BC" w:rsidRPr="008F58EB" w14:paraId="194413BB" w14:textId="77777777" w:rsidTr="00B378CA">
        <w:tc>
          <w:tcPr>
            <w:tcW w:w="4814" w:type="dxa"/>
          </w:tcPr>
          <w:p w14:paraId="78478A2E" w14:textId="77777777" w:rsidR="007D72BC" w:rsidRPr="008F58EB" w:rsidRDefault="007D72BC" w:rsidP="00B378CA">
            <w:pPr>
              <w:pStyle w:val="Tabletext"/>
              <w:jc w:val="center"/>
            </w:pPr>
            <w:r w:rsidRPr="008F58EB">
              <w:t>54.94</w:t>
            </w:r>
          </w:p>
        </w:tc>
        <w:tc>
          <w:tcPr>
            <w:tcW w:w="4815" w:type="dxa"/>
          </w:tcPr>
          <w:p w14:paraId="6B8CF29B" w14:textId="4944CFBD" w:rsidR="007D72BC" w:rsidRPr="008F58EB" w:rsidRDefault="007D72BC" w:rsidP="00B378CA">
            <w:pPr>
              <w:pStyle w:val="Tabletext"/>
            </w:pPr>
            <w:r w:rsidRPr="008F58EB">
              <w:t>EESS</w:t>
            </w:r>
            <w:r w:rsidR="00A46023" w:rsidRPr="008F58EB">
              <w:t>（</w:t>
            </w:r>
            <w:proofErr w:type="spellStart"/>
            <w:r w:rsidRPr="008F58EB">
              <w:t>无源</w:t>
            </w:r>
            <w:r w:rsidR="00094400" w:rsidRPr="008F58EB">
              <w:t>）</w:t>
            </w:r>
            <w:r w:rsidRPr="008F58EB">
              <w:t>主用划分</w:t>
            </w:r>
            <w:proofErr w:type="spellEnd"/>
            <w:r w:rsidR="00A46023" w:rsidRPr="008F58EB">
              <w:t>（</w:t>
            </w:r>
            <w:r w:rsidRPr="008F58EB">
              <w:t>54.25-59.3 GHz</w:t>
            </w:r>
            <w:r w:rsidR="00094400" w:rsidRPr="008F58EB">
              <w:t>）</w:t>
            </w:r>
          </w:p>
        </w:tc>
      </w:tr>
      <w:tr w:rsidR="007D72BC" w:rsidRPr="008F58EB" w14:paraId="588186A1" w14:textId="77777777" w:rsidTr="00B378CA">
        <w:tc>
          <w:tcPr>
            <w:tcW w:w="4814" w:type="dxa"/>
          </w:tcPr>
          <w:p w14:paraId="63B5A44E" w14:textId="77777777" w:rsidR="007D72BC" w:rsidRPr="008F58EB" w:rsidRDefault="007D72BC" w:rsidP="00B378CA">
            <w:pPr>
              <w:pStyle w:val="Tabletext"/>
              <w:jc w:val="center"/>
            </w:pPr>
            <w:r w:rsidRPr="008F58EB">
              <w:t>56.66</w:t>
            </w:r>
          </w:p>
        </w:tc>
        <w:tc>
          <w:tcPr>
            <w:tcW w:w="4815" w:type="dxa"/>
          </w:tcPr>
          <w:p w14:paraId="4A6D2717" w14:textId="77777777" w:rsidR="007D72BC" w:rsidRPr="008F58EB" w:rsidRDefault="007D72BC" w:rsidP="00B378CA">
            <w:pPr>
              <w:pStyle w:val="Tabletext"/>
            </w:pPr>
          </w:p>
        </w:tc>
      </w:tr>
      <w:tr w:rsidR="007D72BC" w:rsidRPr="008F58EB" w14:paraId="7372296B" w14:textId="77777777" w:rsidTr="00B378CA">
        <w:tc>
          <w:tcPr>
            <w:tcW w:w="4814" w:type="dxa"/>
          </w:tcPr>
          <w:p w14:paraId="7C16B031" w14:textId="77777777" w:rsidR="007D72BC" w:rsidRPr="008F58EB" w:rsidRDefault="007D72BC" w:rsidP="00B378CA">
            <w:pPr>
              <w:pStyle w:val="Tabletext"/>
              <w:jc w:val="center"/>
            </w:pPr>
            <w:r w:rsidRPr="008F58EB">
              <w:t>57.3</w:t>
            </w:r>
          </w:p>
        </w:tc>
        <w:tc>
          <w:tcPr>
            <w:tcW w:w="4815" w:type="dxa"/>
          </w:tcPr>
          <w:p w14:paraId="0D72429D" w14:textId="77777777" w:rsidR="007D72BC" w:rsidRPr="008F58EB" w:rsidRDefault="007D72BC" w:rsidP="00B378CA">
            <w:pPr>
              <w:pStyle w:val="Tabletext"/>
            </w:pPr>
          </w:p>
        </w:tc>
      </w:tr>
      <w:tr w:rsidR="007D72BC" w:rsidRPr="008F58EB" w14:paraId="544EFBF7" w14:textId="77777777" w:rsidTr="00B378CA">
        <w:tc>
          <w:tcPr>
            <w:tcW w:w="4814" w:type="dxa"/>
          </w:tcPr>
          <w:p w14:paraId="7DABEA66" w14:textId="77777777" w:rsidR="007D72BC" w:rsidRPr="008F58EB" w:rsidRDefault="007D72BC" w:rsidP="00B378CA">
            <w:pPr>
              <w:pStyle w:val="Tabletext"/>
              <w:jc w:val="center"/>
            </w:pPr>
            <w:r w:rsidRPr="008F58EB">
              <w:t>58.0</w:t>
            </w:r>
          </w:p>
        </w:tc>
        <w:tc>
          <w:tcPr>
            <w:tcW w:w="4815" w:type="dxa"/>
          </w:tcPr>
          <w:p w14:paraId="474C4710" w14:textId="77777777" w:rsidR="007D72BC" w:rsidRPr="008F58EB" w:rsidRDefault="007D72BC" w:rsidP="00B378CA">
            <w:pPr>
              <w:pStyle w:val="Tabletext"/>
            </w:pPr>
          </w:p>
        </w:tc>
      </w:tr>
    </w:tbl>
    <w:p w14:paraId="063B5B2E" w14:textId="77777777" w:rsidR="009B64E9" w:rsidRPr="008F58EB" w:rsidRDefault="009B64E9" w:rsidP="00AA2480">
      <w:pPr>
        <w:rPr>
          <w:szCs w:val="22"/>
          <w:lang w:val="en-US" w:eastAsia="zh-CN"/>
        </w:rPr>
      </w:pPr>
    </w:p>
    <w:p w14:paraId="15796DF6" w14:textId="5C426E7A" w:rsidR="00AA2480" w:rsidRPr="008F58EB" w:rsidRDefault="00AA2480" w:rsidP="007D72BC">
      <w:pPr>
        <w:ind w:firstLineChars="200" w:firstLine="440"/>
        <w:rPr>
          <w:szCs w:val="22"/>
          <w:lang w:eastAsia="zh-CN"/>
        </w:rPr>
      </w:pPr>
      <w:r w:rsidRPr="008F58EB">
        <w:rPr>
          <w:szCs w:val="22"/>
          <w:lang w:eastAsia="zh-CN"/>
        </w:rPr>
        <w:t>全球现役地基辐射计数量仍相对较少</w:t>
      </w:r>
      <w:r w:rsidR="00A46023" w:rsidRPr="008F58EB">
        <w:rPr>
          <w:szCs w:val="22"/>
          <w:lang w:eastAsia="zh-CN"/>
        </w:rPr>
        <w:t>（</w:t>
      </w:r>
      <w:r w:rsidRPr="008F58EB">
        <w:rPr>
          <w:szCs w:val="22"/>
          <w:lang w:eastAsia="zh-CN"/>
        </w:rPr>
        <w:t>几百个</w:t>
      </w:r>
      <w:r w:rsidR="00094400" w:rsidRPr="008F58EB">
        <w:rPr>
          <w:szCs w:val="22"/>
          <w:lang w:eastAsia="zh-CN"/>
        </w:rPr>
        <w:t>）</w:t>
      </w:r>
      <w:r w:rsidRPr="008F58EB">
        <w:rPr>
          <w:szCs w:val="22"/>
          <w:lang w:eastAsia="zh-CN"/>
        </w:rPr>
        <w:t>，但预计近期将部署更多的辐射计。可能需要开发一种务实的共享方法，将辐射计有意布设在可避免其他服务干扰的地方。</w:t>
      </w:r>
    </w:p>
    <w:p w14:paraId="30AB039C" w14:textId="77777777" w:rsidR="00AA2480" w:rsidRPr="008F58EB" w:rsidRDefault="00AA2480" w:rsidP="005E36E9">
      <w:pPr>
        <w:pStyle w:val="Heading2"/>
        <w:rPr>
          <w:szCs w:val="22"/>
          <w:lang w:eastAsia="zh-CN"/>
        </w:rPr>
      </w:pPr>
      <w:bookmarkStart w:id="285" w:name="_Toc238720636"/>
      <w:r w:rsidRPr="008F58EB">
        <w:rPr>
          <w:szCs w:val="22"/>
          <w:lang w:eastAsia="zh-CN"/>
        </w:rPr>
        <w:t>7.8</w:t>
      </w:r>
      <w:r w:rsidRPr="008F58EB">
        <w:rPr>
          <w:szCs w:val="22"/>
          <w:lang w:eastAsia="zh-CN"/>
        </w:rPr>
        <w:tab/>
      </w:r>
      <w:r w:rsidRPr="008F58EB">
        <w:rPr>
          <w:szCs w:val="22"/>
          <w:lang w:eastAsia="zh-CN"/>
        </w:rPr>
        <w:t>微波无线电衰减系统</w:t>
      </w:r>
      <w:bookmarkEnd w:id="285"/>
    </w:p>
    <w:p w14:paraId="1A1D38A8" w14:textId="5F988FAE" w:rsidR="0027623E" w:rsidRPr="008F58EB" w:rsidRDefault="00AA2480" w:rsidP="0027623E">
      <w:pPr>
        <w:ind w:firstLineChars="200" w:firstLine="440"/>
        <w:rPr>
          <w:szCs w:val="22"/>
          <w:lang w:eastAsia="zh-CN"/>
        </w:rPr>
      </w:pPr>
      <w:r w:rsidRPr="008F58EB">
        <w:rPr>
          <w:szCs w:val="22"/>
          <w:lang w:eastAsia="zh-CN"/>
        </w:rPr>
        <w:t>目前正在研究各类技术，利用商用微波链路</w:t>
      </w:r>
      <w:r w:rsidR="00A46023" w:rsidRPr="008F58EB">
        <w:rPr>
          <w:szCs w:val="22"/>
          <w:lang w:eastAsia="zh-CN"/>
        </w:rPr>
        <w:t>（</w:t>
      </w:r>
      <w:r w:rsidRPr="008F58EB">
        <w:rPr>
          <w:szCs w:val="22"/>
          <w:lang w:eastAsia="zh-CN"/>
        </w:rPr>
        <w:t>CML</w:t>
      </w:r>
      <w:r w:rsidRPr="008F58EB">
        <w:rPr>
          <w:szCs w:val="22"/>
          <w:lang w:eastAsia="zh-CN"/>
        </w:rPr>
        <w:t>，例如移动网络回传或卫星数据传输</w:t>
      </w:r>
      <w:r w:rsidR="00094400" w:rsidRPr="008F58EB">
        <w:rPr>
          <w:szCs w:val="22"/>
          <w:lang w:eastAsia="zh-CN"/>
        </w:rPr>
        <w:t>）</w:t>
      </w:r>
      <w:r w:rsidRPr="008F58EB">
        <w:rPr>
          <w:szCs w:val="22"/>
          <w:lang w:eastAsia="zh-CN"/>
        </w:rPr>
        <w:t>信号的衰减估算降雨量。虽然在考虑地基移动网络或卫星链路时需要的方法略有不同，但这两种技术均依赖</w:t>
      </w:r>
      <w:r w:rsidRPr="008F58EB">
        <w:rPr>
          <w:szCs w:val="22"/>
          <w:lang w:eastAsia="zh-CN"/>
        </w:rPr>
        <w:t>5 GHz</w:t>
      </w:r>
      <w:r w:rsidRPr="008F58EB">
        <w:rPr>
          <w:szCs w:val="22"/>
          <w:lang w:eastAsia="zh-CN"/>
        </w:rPr>
        <w:t>至</w:t>
      </w:r>
      <w:r w:rsidRPr="008F58EB">
        <w:rPr>
          <w:szCs w:val="22"/>
          <w:lang w:eastAsia="zh-CN"/>
        </w:rPr>
        <w:t>40 GHz</w:t>
      </w:r>
      <w:r w:rsidRPr="008F58EB">
        <w:rPr>
          <w:szCs w:val="22"/>
          <w:lang w:eastAsia="zh-CN"/>
        </w:rPr>
        <w:t>之间的传输。不同于</w:t>
      </w:r>
      <w:r w:rsidRPr="008F58EB">
        <w:rPr>
          <w:szCs w:val="22"/>
          <w:lang w:eastAsia="zh-CN"/>
        </w:rPr>
        <w:t>GNSS</w:t>
      </w:r>
      <w:r w:rsidRPr="008F58EB">
        <w:rPr>
          <w:szCs w:val="22"/>
          <w:lang w:eastAsia="zh-CN"/>
        </w:rPr>
        <w:t>测量</w:t>
      </w:r>
      <w:r w:rsidR="00A46023" w:rsidRPr="008F58EB">
        <w:rPr>
          <w:szCs w:val="22"/>
          <w:lang w:eastAsia="zh-CN"/>
        </w:rPr>
        <w:t>（</w:t>
      </w:r>
      <w:r w:rsidRPr="008F58EB">
        <w:rPr>
          <w:szCs w:val="22"/>
          <w:lang w:eastAsia="zh-CN"/>
        </w:rPr>
        <w:t>见</w:t>
      </w:r>
      <w:r w:rsidRPr="008F58EB">
        <w:rPr>
          <w:szCs w:val="22"/>
          <w:lang w:eastAsia="zh-CN"/>
        </w:rPr>
        <w:t>§7.5</w:t>
      </w:r>
      <w:r w:rsidR="00094400" w:rsidRPr="008F58EB">
        <w:rPr>
          <w:szCs w:val="22"/>
          <w:lang w:eastAsia="zh-CN"/>
        </w:rPr>
        <w:t>）</w:t>
      </w:r>
      <w:r w:rsidRPr="008F58EB">
        <w:rPr>
          <w:szCs w:val="22"/>
          <w:lang w:eastAsia="zh-CN"/>
        </w:rPr>
        <w:t>，</w:t>
      </w:r>
      <w:r w:rsidRPr="008F58EB">
        <w:rPr>
          <w:szCs w:val="22"/>
          <w:lang w:eastAsia="zh-CN"/>
        </w:rPr>
        <w:t>CML</w:t>
      </w:r>
      <w:r w:rsidRPr="008F58EB">
        <w:rPr>
          <w:szCs w:val="22"/>
          <w:lang w:eastAsia="zh-CN"/>
        </w:rPr>
        <w:t>测量依赖获取有足够时间分辨率和时效的第三方数据，而当数据所有者可能不关注环境测量时，这就成为一大难题。</w:t>
      </w:r>
    </w:p>
    <w:p w14:paraId="7223BB57" w14:textId="0326A1E8" w:rsidR="00AA2480" w:rsidRPr="008F58EB" w:rsidRDefault="00AA2480" w:rsidP="0027623E">
      <w:pPr>
        <w:ind w:firstLineChars="200" w:firstLine="440"/>
        <w:rPr>
          <w:szCs w:val="22"/>
          <w:lang w:eastAsia="zh-CN"/>
        </w:rPr>
      </w:pPr>
      <w:r w:rsidRPr="008F58EB">
        <w:rPr>
          <w:color w:val="000000"/>
          <w:szCs w:val="22"/>
          <w:shd w:val="clear" w:color="auto" w:fill="FFFFFF"/>
          <w:lang w:eastAsia="zh-CN"/>
        </w:rPr>
        <w:t>这些技术测量由传输路径中降雨导致的信号强度变化。该范围内的信号衰减易受与降雨率</w:t>
      </w:r>
      <w:r w:rsidR="00A46023" w:rsidRPr="008F58EB">
        <w:rPr>
          <w:color w:val="000000"/>
          <w:szCs w:val="22"/>
          <w:shd w:val="clear" w:color="auto" w:fill="FFFFFF"/>
          <w:lang w:eastAsia="zh-CN"/>
        </w:rPr>
        <w:t>（</w:t>
      </w:r>
      <w:r w:rsidRPr="008F58EB">
        <w:rPr>
          <w:i/>
          <w:iCs/>
          <w:color w:val="000000"/>
          <w:szCs w:val="22"/>
          <w:shd w:val="clear" w:color="auto" w:fill="FFFFFF"/>
          <w:lang w:eastAsia="zh-CN"/>
        </w:rPr>
        <w:t>R</w:t>
      </w:r>
      <w:r w:rsidRPr="008F58EB">
        <w:rPr>
          <w:color w:val="000000"/>
          <w:szCs w:val="22"/>
          <w:shd w:val="clear" w:color="auto" w:fill="FFFFFF"/>
          <w:lang w:eastAsia="zh-CN"/>
        </w:rPr>
        <w:t>，单位</w:t>
      </w:r>
      <w:r w:rsidRPr="008F58EB">
        <w:rPr>
          <w:color w:val="000000"/>
          <w:szCs w:val="22"/>
          <w:shd w:val="clear" w:color="auto" w:fill="FFFFFF"/>
          <w:lang w:eastAsia="zh-CN"/>
        </w:rPr>
        <w:t>mm/h</w:t>
      </w:r>
      <w:r w:rsidR="00094400" w:rsidRPr="008F58EB">
        <w:rPr>
          <w:color w:val="000000"/>
          <w:szCs w:val="22"/>
          <w:shd w:val="clear" w:color="auto" w:fill="FFFFFF"/>
          <w:lang w:eastAsia="zh-CN"/>
        </w:rPr>
        <w:t>）</w:t>
      </w:r>
      <w:r w:rsidRPr="008F58EB">
        <w:rPr>
          <w:color w:val="000000"/>
          <w:szCs w:val="22"/>
          <w:shd w:val="clear" w:color="auto" w:fill="FFFFFF"/>
          <w:lang w:eastAsia="zh-CN"/>
        </w:rPr>
        <w:t>相关的衰减</w:t>
      </w:r>
      <w:r w:rsidR="00A46023" w:rsidRPr="008F58EB">
        <w:rPr>
          <w:color w:val="000000"/>
          <w:szCs w:val="22"/>
          <w:shd w:val="clear" w:color="auto" w:fill="FFFFFF"/>
          <w:lang w:eastAsia="zh-CN"/>
        </w:rPr>
        <w:t>（</w:t>
      </w:r>
      <w:r w:rsidRPr="008F58EB">
        <w:rPr>
          <w:i/>
          <w:iCs/>
          <w:color w:val="000000"/>
          <w:szCs w:val="22"/>
          <w:shd w:val="clear" w:color="auto" w:fill="FFFFFF"/>
          <w:lang w:eastAsia="zh-CN"/>
        </w:rPr>
        <w:t>k</w:t>
      </w:r>
      <w:r w:rsidRPr="008F58EB">
        <w:rPr>
          <w:color w:val="000000"/>
          <w:szCs w:val="22"/>
          <w:shd w:val="clear" w:color="auto" w:fill="FFFFFF"/>
          <w:lang w:eastAsia="zh-CN"/>
        </w:rPr>
        <w:t>，单位</w:t>
      </w:r>
      <w:r w:rsidRPr="008F58EB">
        <w:rPr>
          <w:color w:val="000000"/>
          <w:szCs w:val="22"/>
          <w:shd w:val="clear" w:color="auto" w:fill="FFFFFF"/>
          <w:lang w:eastAsia="zh-CN"/>
        </w:rPr>
        <w:t>dB/km</w:t>
      </w:r>
      <w:r w:rsidR="00094400" w:rsidRPr="008F58EB">
        <w:rPr>
          <w:color w:val="000000"/>
          <w:szCs w:val="22"/>
          <w:shd w:val="clear" w:color="auto" w:fill="FFFFFF"/>
          <w:lang w:eastAsia="zh-CN"/>
        </w:rPr>
        <w:t>）</w:t>
      </w:r>
      <w:r w:rsidRPr="008F58EB">
        <w:rPr>
          <w:color w:val="000000"/>
          <w:szCs w:val="22"/>
          <w:shd w:val="clear" w:color="auto" w:fill="FFFFFF"/>
          <w:lang w:eastAsia="zh-CN"/>
        </w:rPr>
        <w:t>的影响，依据的是下列方程：</w:t>
      </w:r>
    </w:p>
    <w:p w14:paraId="4CCBED3E" w14:textId="77777777" w:rsidR="00527B95" w:rsidRPr="008F58EB" w:rsidRDefault="00527B95" w:rsidP="00BD723D">
      <w:pPr>
        <w:ind w:firstLineChars="200" w:firstLine="120"/>
        <w:rPr>
          <w:sz w:val="6"/>
          <w:szCs w:val="6"/>
          <w:lang w:val="en-US" w:eastAsia="zh-CN"/>
        </w:rPr>
      </w:pPr>
    </w:p>
    <w:p w14:paraId="4D43CB8D" w14:textId="77777777" w:rsidR="0027623E" w:rsidRPr="008F58EB" w:rsidRDefault="0027623E" w:rsidP="00BD723D">
      <w:pPr>
        <w:ind w:firstLineChars="200" w:firstLine="440"/>
        <w:rPr>
          <w:szCs w:val="22"/>
          <w:lang w:val="en-US" w:eastAsia="zh-CN"/>
        </w:rPr>
      </w:pPr>
    </w:p>
    <w:p w14:paraId="6330EC99" w14:textId="08A7939A" w:rsidR="00041932" w:rsidRPr="008F58EB" w:rsidRDefault="00041932" w:rsidP="00041932">
      <w:pPr>
        <w:pStyle w:val="Equation"/>
      </w:pPr>
      <m:oMathPara>
        <m:oMath>
          <m:r>
            <w:rPr>
              <w:rFonts w:ascii="Cambria Math" w:hAnsi="Cambria Math"/>
            </w:rPr>
            <m:t>k</m:t>
          </m:r>
          <m:r>
            <m:rPr>
              <m:sty m:val="p"/>
            </m:rPr>
            <w:rPr>
              <w:rFonts w:ascii="Cambria Math" w:hAnsi="Cambria Math"/>
            </w:rPr>
            <m:t>=</m:t>
          </m:r>
          <m:r>
            <w:rPr>
              <w:rFonts w:ascii="Cambria Math" w:hAnsi="Cambria Math"/>
            </w:rPr>
            <m:t>a</m:t>
          </m:r>
          <m:sSup>
            <m:sSupPr>
              <m:ctrlPr>
                <w:rPr>
                  <w:rFonts w:ascii="Cambria Math" w:hAnsi="Cambria Math"/>
                </w:rPr>
              </m:ctrlPr>
            </m:sSupPr>
            <m:e>
              <m:r>
                <w:rPr>
                  <w:rFonts w:ascii="Cambria Math" w:hAnsi="Cambria Math"/>
                </w:rPr>
                <m:t>R</m:t>
              </m:r>
            </m:e>
            <m:sup>
              <m:r>
                <w:rPr>
                  <w:rFonts w:ascii="Cambria Math" w:hAnsi="Cambria Math"/>
                </w:rPr>
                <m:t>b</m:t>
              </m:r>
            </m:sup>
          </m:sSup>
        </m:oMath>
      </m:oMathPara>
    </w:p>
    <w:p w14:paraId="0B03DBC9" w14:textId="425AA55E" w:rsidR="00AA2480" w:rsidRPr="008F58EB" w:rsidRDefault="00AA2480" w:rsidP="0027623E">
      <w:pPr>
        <w:spacing w:before="0"/>
        <w:ind w:firstLineChars="200" w:firstLine="440"/>
        <w:rPr>
          <w:color w:val="000000"/>
          <w:szCs w:val="22"/>
          <w:shd w:val="clear" w:color="auto" w:fill="FFFFFF"/>
          <w:lang w:eastAsia="zh-CN"/>
        </w:rPr>
      </w:pPr>
      <w:r w:rsidRPr="008F58EB">
        <w:rPr>
          <w:color w:val="000000"/>
          <w:szCs w:val="22"/>
          <w:shd w:val="clear" w:color="auto" w:fill="FFFFFF"/>
          <w:lang w:eastAsia="zh-CN"/>
        </w:rPr>
        <w:t>式中</w:t>
      </w:r>
      <w:r w:rsidRPr="008F58EB">
        <w:rPr>
          <w:i/>
          <w:iCs/>
          <w:color w:val="000000"/>
          <w:szCs w:val="22"/>
          <w:shd w:val="clear" w:color="auto" w:fill="FFFFFF"/>
          <w:lang w:eastAsia="zh-CN"/>
        </w:rPr>
        <w:t>a</w:t>
      </w:r>
      <w:r w:rsidRPr="008F58EB">
        <w:rPr>
          <w:color w:val="000000"/>
          <w:szCs w:val="22"/>
          <w:shd w:val="clear" w:color="auto" w:fill="FFFFFF"/>
          <w:lang w:eastAsia="zh-CN"/>
        </w:rPr>
        <w:t>和</w:t>
      </w:r>
      <w:r w:rsidRPr="008F58EB">
        <w:rPr>
          <w:i/>
          <w:iCs/>
          <w:color w:val="000000"/>
          <w:szCs w:val="22"/>
          <w:shd w:val="clear" w:color="auto" w:fill="FFFFFF"/>
          <w:lang w:eastAsia="zh-CN"/>
        </w:rPr>
        <w:t>b</w:t>
      </w:r>
      <w:r w:rsidRPr="008F58EB">
        <w:rPr>
          <w:color w:val="000000"/>
          <w:szCs w:val="22"/>
          <w:shd w:val="clear" w:color="auto" w:fill="FFFFFF"/>
          <w:lang w:eastAsia="zh-CN"/>
        </w:rPr>
        <w:t>取决于传输的信号频率和极化。</w:t>
      </w:r>
      <w:r w:rsidRPr="008F58EB">
        <w:rPr>
          <w:i/>
          <w:iCs/>
          <w:color w:val="000000"/>
          <w:szCs w:val="22"/>
          <w:shd w:val="clear" w:color="auto" w:fill="FFFFFF"/>
          <w:lang w:eastAsia="zh-CN"/>
        </w:rPr>
        <w:t>a</w:t>
      </w:r>
      <w:r w:rsidRPr="008F58EB">
        <w:rPr>
          <w:color w:val="000000"/>
          <w:szCs w:val="22"/>
          <w:shd w:val="clear" w:color="auto" w:fill="FFFFFF"/>
          <w:lang w:eastAsia="zh-CN"/>
        </w:rPr>
        <w:t>的数值随频率升高而增加。即对于相同的降雨量，高频率会出现更强的衰减。</w:t>
      </w:r>
      <w:r w:rsidRPr="008F58EB">
        <w:rPr>
          <w:i/>
          <w:iCs/>
          <w:color w:val="000000"/>
          <w:szCs w:val="22"/>
          <w:shd w:val="clear" w:color="auto" w:fill="FFFFFF"/>
          <w:lang w:eastAsia="zh-CN"/>
        </w:rPr>
        <w:t>b</w:t>
      </w:r>
      <w:r w:rsidRPr="008F58EB">
        <w:rPr>
          <w:color w:val="000000"/>
          <w:szCs w:val="22"/>
          <w:shd w:val="clear" w:color="auto" w:fill="FFFFFF"/>
          <w:lang w:eastAsia="zh-CN"/>
        </w:rPr>
        <w:t>的数值接近</w:t>
      </w:r>
      <w:r w:rsidRPr="008F58EB">
        <w:rPr>
          <w:color w:val="000000"/>
          <w:szCs w:val="22"/>
          <w:shd w:val="clear" w:color="auto" w:fill="FFFFFF"/>
          <w:lang w:eastAsia="zh-CN"/>
        </w:rPr>
        <w:t>1</w:t>
      </w:r>
      <w:r w:rsidRPr="008F58EB">
        <w:rPr>
          <w:color w:val="000000"/>
          <w:szCs w:val="22"/>
          <w:shd w:val="clear" w:color="auto" w:fill="FFFFFF"/>
          <w:lang w:eastAsia="zh-CN"/>
        </w:rPr>
        <w:t>，尤其是在</w:t>
      </w:r>
      <w:r w:rsidRPr="008F58EB">
        <w:rPr>
          <w:color w:val="000000"/>
          <w:szCs w:val="22"/>
          <w:shd w:val="clear" w:color="auto" w:fill="FFFFFF"/>
          <w:lang w:eastAsia="zh-CN"/>
        </w:rPr>
        <w:t>30 GHz</w:t>
      </w:r>
      <w:r w:rsidRPr="008F58EB">
        <w:rPr>
          <w:color w:val="000000"/>
          <w:szCs w:val="22"/>
          <w:shd w:val="clear" w:color="auto" w:fill="FFFFFF"/>
          <w:lang w:eastAsia="zh-CN"/>
        </w:rPr>
        <w:t>左右，使关系呈线性，或近似线性。</w:t>
      </w:r>
    </w:p>
    <w:p w14:paraId="1EEC639D" w14:textId="77777777" w:rsidR="0027623E" w:rsidRPr="008F58EB" w:rsidRDefault="0027623E" w:rsidP="0027623E">
      <w:pPr>
        <w:spacing w:before="0"/>
        <w:ind w:firstLineChars="200" w:firstLine="440"/>
        <w:rPr>
          <w:color w:val="000000"/>
          <w:szCs w:val="22"/>
          <w:shd w:val="clear" w:color="auto" w:fill="FFFFFF"/>
          <w:lang w:eastAsia="zh-CN"/>
        </w:rPr>
      </w:pPr>
    </w:p>
    <w:p w14:paraId="72DC9472" w14:textId="77777777" w:rsidR="0027623E" w:rsidRPr="008F58EB" w:rsidRDefault="0027623E" w:rsidP="0027623E">
      <w:pPr>
        <w:spacing w:before="0"/>
        <w:ind w:firstLineChars="200" w:firstLine="440"/>
        <w:rPr>
          <w:color w:val="000000"/>
          <w:szCs w:val="22"/>
          <w:shd w:val="clear" w:color="auto" w:fill="FFFFFF"/>
          <w:lang w:eastAsia="zh-CN"/>
        </w:rPr>
      </w:pPr>
    </w:p>
    <w:p w14:paraId="3EF18CC2" w14:textId="1337DB6B" w:rsidR="0027623E" w:rsidRPr="008F58EB" w:rsidRDefault="0027623E" w:rsidP="0027623E">
      <w:pPr>
        <w:spacing w:before="0"/>
        <w:ind w:firstLineChars="200" w:firstLine="440"/>
        <w:rPr>
          <w:color w:val="000000"/>
          <w:szCs w:val="22"/>
          <w:shd w:val="clear" w:color="auto" w:fill="FFFFFF"/>
          <w:lang w:eastAsia="zh-CN"/>
        </w:rPr>
      </w:pPr>
      <w:r w:rsidRPr="008F58EB">
        <w:rPr>
          <w:color w:val="000000"/>
          <w:szCs w:val="22"/>
          <w:shd w:val="clear" w:color="auto" w:fill="FFFFFF"/>
          <w:lang w:eastAsia="zh-CN"/>
        </w:rPr>
        <w:br w:type="page"/>
      </w:r>
    </w:p>
    <w:p w14:paraId="3B58F6BD" w14:textId="21A2E66A" w:rsidR="00AA2480" w:rsidRPr="008F58EB" w:rsidRDefault="00AA2480" w:rsidP="00CE58B0">
      <w:pPr>
        <w:ind w:firstLineChars="200" w:firstLine="440"/>
        <w:rPr>
          <w:szCs w:val="22"/>
          <w:lang w:eastAsia="zh-CN"/>
        </w:rPr>
      </w:pPr>
      <w:r w:rsidRPr="008F58EB">
        <w:rPr>
          <w:color w:val="000000"/>
          <w:szCs w:val="22"/>
          <w:shd w:val="clear" w:color="auto" w:fill="FFFFFF"/>
          <w:lang w:eastAsia="zh-CN"/>
        </w:rPr>
        <w:lastRenderedPageBreak/>
        <w:t>测量依靠消除其他信号变化源，例如传输调整、天线受潮、闪烁和阳光致盲</w:t>
      </w:r>
      <w:r w:rsidR="00A46023" w:rsidRPr="008F58EB">
        <w:rPr>
          <w:color w:val="000000"/>
          <w:szCs w:val="22"/>
          <w:shd w:val="clear" w:color="auto" w:fill="FFFFFF"/>
          <w:lang w:eastAsia="zh-CN"/>
        </w:rPr>
        <w:t>（</w:t>
      </w:r>
      <w:r w:rsidRPr="008F58EB">
        <w:rPr>
          <w:color w:val="000000"/>
          <w:szCs w:val="22"/>
          <w:shd w:val="clear" w:color="auto" w:fill="FFFFFF"/>
          <w:lang w:eastAsia="zh-CN"/>
        </w:rPr>
        <w:t>其幅度可与雨衰相当</w:t>
      </w:r>
      <w:r w:rsidR="00094400" w:rsidRPr="008F58EB">
        <w:rPr>
          <w:color w:val="000000"/>
          <w:szCs w:val="22"/>
          <w:shd w:val="clear" w:color="auto" w:fill="FFFFFF"/>
          <w:lang w:eastAsia="zh-CN"/>
        </w:rPr>
        <w:t>）</w:t>
      </w:r>
      <w:r w:rsidRPr="008F58EB">
        <w:rPr>
          <w:color w:val="000000"/>
          <w:szCs w:val="22"/>
          <w:shd w:val="clear" w:color="auto" w:fill="FFFFFF"/>
          <w:lang w:eastAsia="zh-CN"/>
        </w:rPr>
        <w:t>，以确定精确的基线，从而量化传输路径上的雨衰。在强降雨期间，信号也可能衰减到完全消失的程度，这可以说是雨量测量之最重要的时机。</w:t>
      </w:r>
      <w:r w:rsidRPr="008F58EB">
        <w:rPr>
          <w:szCs w:val="22"/>
          <w:lang w:eastAsia="zh-CN"/>
        </w:rPr>
        <w:t xml:space="preserve"> </w:t>
      </w:r>
    </w:p>
    <w:p w14:paraId="5EFE7179" w14:textId="77777777" w:rsidR="00AA2480" w:rsidRPr="008F58EB" w:rsidRDefault="00AA2480" w:rsidP="00BD723D">
      <w:pPr>
        <w:ind w:firstLineChars="200" w:firstLine="440"/>
        <w:rPr>
          <w:szCs w:val="22"/>
          <w:lang w:eastAsia="zh-CN"/>
        </w:rPr>
      </w:pPr>
      <w:r w:rsidRPr="008F58EB">
        <w:rPr>
          <w:color w:val="000000"/>
          <w:szCs w:val="22"/>
          <w:shd w:val="clear" w:color="auto" w:fill="FFFFFF"/>
          <w:lang w:eastAsia="zh-CN"/>
        </w:rPr>
        <w:t>来自</w:t>
      </w:r>
      <w:r w:rsidRPr="008F58EB">
        <w:rPr>
          <w:color w:val="000000"/>
          <w:szCs w:val="22"/>
          <w:shd w:val="clear" w:color="auto" w:fill="FFFFFF"/>
          <w:lang w:eastAsia="zh-CN"/>
        </w:rPr>
        <w:t>CML</w:t>
      </w:r>
      <w:r w:rsidRPr="008F58EB">
        <w:rPr>
          <w:color w:val="000000"/>
          <w:szCs w:val="22"/>
          <w:shd w:val="clear" w:color="auto" w:fill="FFFFFF"/>
          <w:lang w:eastAsia="zh-CN"/>
        </w:rPr>
        <w:t>的数据可为有大量商业微波链路的陆地地区提供降雨量测量的有用补充数据源。这有助于填补雨量器和天气雷达网络的数据空白，这些数据在没有现有降雨测量网络的国家可能尤其宝贵。虽然研究还在进行中，但许多国家气象部门尚未在业务上采用</w:t>
      </w:r>
      <w:r w:rsidRPr="008F58EB">
        <w:rPr>
          <w:color w:val="000000"/>
          <w:szCs w:val="22"/>
          <w:shd w:val="clear" w:color="auto" w:fill="FFFFFF"/>
          <w:lang w:eastAsia="zh-CN"/>
        </w:rPr>
        <w:t>CML</w:t>
      </w:r>
      <w:r w:rsidRPr="008F58EB">
        <w:rPr>
          <w:color w:val="000000"/>
          <w:szCs w:val="22"/>
          <w:shd w:val="clear" w:color="auto" w:fill="FFFFFF"/>
          <w:lang w:eastAsia="zh-CN"/>
        </w:rPr>
        <w:t>测量。</w:t>
      </w:r>
    </w:p>
    <w:p w14:paraId="62540D5D" w14:textId="77777777" w:rsidR="00AA2480" w:rsidRPr="008F58EB" w:rsidRDefault="00AA2480" w:rsidP="00AA2480">
      <w:pPr>
        <w:rPr>
          <w:szCs w:val="22"/>
          <w:lang w:eastAsia="zh-CN"/>
        </w:rPr>
      </w:pPr>
    </w:p>
    <w:p w14:paraId="4D91A3E4" w14:textId="77777777" w:rsidR="00AA2480" w:rsidRPr="008F58EB" w:rsidRDefault="00AA2480" w:rsidP="00603DFE">
      <w:pPr>
        <w:pStyle w:val="AnnexNoTitle"/>
        <w:rPr>
          <w:lang w:val="en-GB" w:eastAsia="zh-CN"/>
        </w:rPr>
      </w:pPr>
      <w:bookmarkStart w:id="286" w:name="_Toc238720637"/>
      <w:r w:rsidRPr="008F58EB">
        <w:rPr>
          <w:lang w:eastAsia="zh-CN"/>
        </w:rPr>
        <w:t>参考文献</w:t>
      </w:r>
      <w:bookmarkEnd w:id="286"/>
    </w:p>
    <w:p w14:paraId="67494C60" w14:textId="77777777" w:rsidR="00AA2480" w:rsidRPr="008F58EB" w:rsidRDefault="00AA2480" w:rsidP="009E6C92">
      <w:pPr>
        <w:pStyle w:val="Reftitle"/>
        <w:rPr>
          <w:lang w:eastAsia="zh-CN"/>
        </w:rPr>
      </w:pPr>
      <w:r w:rsidRPr="008F58EB">
        <w:rPr>
          <w:lang w:eastAsia="zh-CN"/>
        </w:rPr>
        <w:t>WMO</w:t>
      </w:r>
      <w:r w:rsidRPr="008F58EB">
        <w:rPr>
          <w:lang w:eastAsia="zh-CN"/>
        </w:rPr>
        <w:t>文本</w:t>
      </w:r>
    </w:p>
    <w:p w14:paraId="424FD20E" w14:textId="77777777" w:rsidR="00B51C02" w:rsidRPr="008F58EB" w:rsidRDefault="00B51C02" w:rsidP="00B51C02">
      <w:pPr>
        <w:pStyle w:val="Reftext"/>
      </w:pPr>
      <w:r w:rsidRPr="008F58EB">
        <w:t xml:space="preserve">WMO-No. 8 – Guide to Instruments and Methods of Observation Volume III – Observing Systems: Guide to Instruments and Methods of Observation </w:t>
      </w:r>
      <w:hyperlink r:id="rId133" w:history="1">
        <w:r w:rsidRPr="008F58EB">
          <w:rPr>
            <w:rStyle w:val="Hyperlink"/>
          </w:rPr>
          <w:t>https://library.wmo.int/records/item/68661-guide-to-instruments-and-methods-of-observation?offset=3</w:t>
        </w:r>
      </w:hyperlink>
    </w:p>
    <w:p w14:paraId="0B3A2926" w14:textId="77777777" w:rsidR="00B51C02" w:rsidRPr="008F58EB" w:rsidRDefault="00B51C02" w:rsidP="00B51C02">
      <w:pPr>
        <w:pStyle w:val="Reftext"/>
      </w:pPr>
      <w:r w:rsidRPr="008F58EB">
        <w:t xml:space="preserve">WMO-No. 1318 – Global Demonstration Campaign for Evaluating the Use of Uncrewed Aircraft Systems in Operational Meteorology: White Paper [2023], </w:t>
      </w:r>
      <w:hyperlink r:id="rId134" w:history="1">
        <w:r w:rsidRPr="008F58EB">
          <w:rPr>
            <w:color w:val="0000FF"/>
            <w:u w:val="single"/>
          </w:rPr>
          <w:t>https://library.wmo.int/records/item/66308-global-demonstration-campaign-for-evaluating-the-use-of-uncrewed-aircraft-systems-in-operational-meteorology-white-paper</w:t>
        </w:r>
      </w:hyperlink>
    </w:p>
    <w:p w14:paraId="0203E3F5" w14:textId="77777777" w:rsidR="00AA2480" w:rsidRPr="008F58EB" w:rsidRDefault="00AA2480" w:rsidP="009E6C92">
      <w:pPr>
        <w:pStyle w:val="Reftitle"/>
        <w:rPr>
          <w:szCs w:val="22"/>
          <w:lang w:eastAsia="zh-CN"/>
        </w:rPr>
      </w:pPr>
      <w:r w:rsidRPr="008F58EB">
        <w:rPr>
          <w:szCs w:val="22"/>
          <w:lang w:eastAsia="zh-CN"/>
        </w:rPr>
        <w:t>ITU-R</w:t>
      </w:r>
      <w:r w:rsidRPr="008F58EB">
        <w:rPr>
          <w:szCs w:val="22"/>
          <w:lang w:eastAsia="zh-CN"/>
        </w:rPr>
        <w:t>文本</w:t>
      </w:r>
    </w:p>
    <w:p w14:paraId="120DF357" w14:textId="77777777" w:rsidR="00917783" w:rsidRPr="008F58EB" w:rsidRDefault="00917783" w:rsidP="00917783">
      <w:pPr>
        <w:pStyle w:val="Reftext"/>
      </w:pPr>
      <w:r w:rsidRPr="008F58EB">
        <w:t xml:space="preserve">Recommendation ITU-R M.1874-1 – </w:t>
      </w:r>
      <w:r w:rsidRPr="008F58EB">
        <w:rPr>
          <w:i/>
          <w:iCs/>
        </w:rPr>
        <w:t xml:space="preserve">Technical and operational characteristics of oceanographic radars operating in sub-bands within the frequency range 3-50 </w:t>
      </w:r>
      <w:proofErr w:type="spellStart"/>
      <w:r w:rsidRPr="008F58EB">
        <w:rPr>
          <w:i/>
          <w:iCs/>
        </w:rPr>
        <w:t>MHz</w:t>
      </w:r>
      <w:r w:rsidRPr="008F58EB">
        <w:t>.</w:t>
      </w:r>
      <w:proofErr w:type="spellEnd"/>
    </w:p>
    <w:p w14:paraId="3C3D07FA" w14:textId="77777777" w:rsidR="00917783" w:rsidRPr="008F58EB" w:rsidRDefault="00917783" w:rsidP="00917783">
      <w:pPr>
        <w:pStyle w:val="Reftext"/>
      </w:pPr>
      <w:r w:rsidRPr="008F58EB">
        <w:t xml:space="preserve">Report ITU-R M.2321 – </w:t>
      </w:r>
      <w:r w:rsidRPr="008F58EB">
        <w:rPr>
          <w:i/>
          <w:iCs/>
        </w:rPr>
        <w:t>Guidelines for the use of spectrum by oceanographic radars in the frequency range 3 to 50 </w:t>
      </w:r>
      <w:proofErr w:type="spellStart"/>
      <w:r w:rsidRPr="008F58EB">
        <w:rPr>
          <w:i/>
          <w:iCs/>
        </w:rPr>
        <w:t>MHz</w:t>
      </w:r>
      <w:r w:rsidRPr="008F58EB">
        <w:t>.</w:t>
      </w:r>
      <w:proofErr w:type="spellEnd"/>
    </w:p>
    <w:p w14:paraId="0C67E494" w14:textId="77777777" w:rsidR="00917783" w:rsidRPr="008F58EB" w:rsidRDefault="00917783" w:rsidP="00917783">
      <w:pPr>
        <w:pStyle w:val="Reftext"/>
      </w:pPr>
      <w:r w:rsidRPr="008F58EB">
        <w:t xml:space="preserve">Report ITU-R RS.2489 – </w:t>
      </w:r>
      <w:r w:rsidRPr="008F58EB">
        <w:rPr>
          <w:i/>
          <w:iCs/>
        </w:rPr>
        <w:t>Technical and operational characteristics of ground-based passive sensors operating in the 51-58 GHz frequency range</w:t>
      </w:r>
      <w:r w:rsidRPr="008F58EB">
        <w:t xml:space="preserve">. </w:t>
      </w:r>
    </w:p>
    <w:p w14:paraId="6A4CE2C0" w14:textId="77777777" w:rsidR="00AA2480" w:rsidRPr="008F58EB" w:rsidRDefault="00AA2480" w:rsidP="009E6C92">
      <w:pPr>
        <w:pStyle w:val="Reftitle"/>
        <w:rPr>
          <w:szCs w:val="22"/>
          <w:lang w:eastAsia="zh-CN"/>
        </w:rPr>
      </w:pPr>
      <w:r w:rsidRPr="008F58EB">
        <w:rPr>
          <w:szCs w:val="22"/>
          <w:lang w:eastAsia="zh-CN"/>
        </w:rPr>
        <w:t>参考书目</w:t>
      </w:r>
    </w:p>
    <w:p w14:paraId="482DCE5E" w14:textId="77777777" w:rsidR="00A519F6" w:rsidRPr="008F58EB" w:rsidRDefault="00A519F6" w:rsidP="00A519F6">
      <w:pPr>
        <w:pStyle w:val="Reftext"/>
        <w:rPr>
          <w:szCs w:val="22"/>
        </w:rPr>
      </w:pPr>
      <w:r w:rsidRPr="008F58EB">
        <w:rPr>
          <w:szCs w:val="22"/>
        </w:rPr>
        <w:t xml:space="preserve">ALLEN, R. H, BURESS, D. W. and DONALDSON, R. J. [1981] </w:t>
      </w:r>
      <w:r w:rsidRPr="008F58EB">
        <w:rPr>
          <w:i/>
          <w:szCs w:val="22"/>
        </w:rPr>
        <w:t>Attenuation Problems Associated with a 5 cm Radar</w:t>
      </w:r>
      <w:r w:rsidRPr="008F58EB">
        <w:rPr>
          <w:szCs w:val="22"/>
        </w:rPr>
        <w:t>, Bulletin of the American Meteorological Society, 62, No. 6, June 1981.</w:t>
      </w:r>
    </w:p>
    <w:p w14:paraId="2052CA56" w14:textId="7D949C1B" w:rsidR="00A519F6" w:rsidRPr="008F58EB" w:rsidRDefault="00A519F6" w:rsidP="00A519F6">
      <w:pPr>
        <w:pStyle w:val="Reftext"/>
        <w:keepNext/>
        <w:keepLines/>
      </w:pPr>
      <w:r w:rsidRPr="008F58EB">
        <w:t xml:space="preserve">ANTHES, R.A. [2011], </w:t>
      </w:r>
      <w:r w:rsidRPr="008F58EB">
        <w:rPr>
          <w:i/>
          <w:iCs/>
        </w:rPr>
        <w:t>Exploring Earth’s atmosphere with radio occultation data: contributions to weather, climate and space weather</w:t>
      </w:r>
      <w:r w:rsidRPr="008F58EB">
        <w:t>, Atmos. Meas. Tech., 4</w:t>
      </w:r>
      <w:r w:rsidR="00A46023" w:rsidRPr="008F58EB">
        <w:t>（</w:t>
      </w:r>
      <w:r w:rsidRPr="008F58EB">
        <w:t>1077-1103</w:t>
      </w:r>
      <w:r w:rsidR="00094400" w:rsidRPr="008F58EB">
        <w:t>）</w:t>
      </w:r>
      <w:r w:rsidRPr="008F58EB">
        <w:t xml:space="preserve">, </w:t>
      </w:r>
      <w:proofErr w:type="spellStart"/>
      <w:r w:rsidRPr="008F58EB">
        <w:t>doi</w:t>
      </w:r>
      <w:proofErr w:type="spellEnd"/>
      <w:r w:rsidRPr="008F58EB">
        <w:t xml:space="preserve">: </w:t>
      </w:r>
      <w:hyperlink r:id="rId135" w:history="1">
        <w:r w:rsidRPr="008F58EB">
          <w:rPr>
            <w:rStyle w:val="Hyperlink"/>
          </w:rPr>
          <w:t>https://doi.org/10.5194/amt-4-1077-2011</w:t>
        </w:r>
      </w:hyperlink>
    </w:p>
    <w:p w14:paraId="23290515" w14:textId="77777777" w:rsidR="00A519F6" w:rsidRPr="008F58EB" w:rsidRDefault="00A519F6" w:rsidP="00A519F6">
      <w:pPr>
        <w:pStyle w:val="Reftext"/>
      </w:pPr>
      <w:r w:rsidRPr="008F58EB">
        <w:t xml:space="preserve">BÄRFUSS, K. B., SCHMITHÜSEN, H., AND LAMPERT, A.: </w:t>
      </w:r>
      <w:r w:rsidRPr="008F58EB">
        <w:rPr>
          <w:i/>
          <w:iCs/>
        </w:rPr>
        <w:t>Drone-based meteorological observations up to the tropopause – a concept stud</w:t>
      </w:r>
      <w:r w:rsidRPr="008F58EB">
        <w:t xml:space="preserve">y, Atmos. Meas. Tech., 16, 3739–3765, </w:t>
      </w:r>
      <w:hyperlink r:id="rId136" w:history="1">
        <w:r w:rsidRPr="008F58EB">
          <w:rPr>
            <w:rStyle w:val="Hyperlink"/>
          </w:rPr>
          <w:t>https://doi.org/10.5194/amt-16-3739-2023</w:t>
        </w:r>
      </w:hyperlink>
      <w:r w:rsidRPr="008F58EB">
        <w:t xml:space="preserve"> , 2023.</w:t>
      </w:r>
    </w:p>
    <w:p w14:paraId="77B4C72C" w14:textId="77777777" w:rsidR="00A519F6" w:rsidRPr="008F58EB" w:rsidRDefault="00A519F6" w:rsidP="00A519F6">
      <w:pPr>
        <w:pStyle w:val="Reftext"/>
        <w:rPr>
          <w:szCs w:val="22"/>
        </w:rPr>
      </w:pPr>
      <w:r w:rsidRPr="008F58EB">
        <w:rPr>
          <w:szCs w:val="22"/>
        </w:rPr>
        <w:t xml:space="preserve">BEAN, B. R. and DUTTON, E. J. [1966] </w:t>
      </w:r>
      <w:r w:rsidRPr="008F58EB">
        <w:rPr>
          <w:i/>
          <w:szCs w:val="22"/>
        </w:rPr>
        <w:t>Radio Meteorology</w:t>
      </w:r>
      <w:r w:rsidRPr="008F58EB">
        <w:rPr>
          <w:szCs w:val="22"/>
        </w:rPr>
        <w:t>, National Bureau of Standards Monograph 92, US Government Printing Office, Washington DC, United States.</w:t>
      </w:r>
    </w:p>
    <w:p w14:paraId="6D49ED4D" w14:textId="2D096691" w:rsidR="00A519F6" w:rsidRPr="008F58EB" w:rsidRDefault="00A519F6" w:rsidP="00A519F6">
      <w:pPr>
        <w:pStyle w:val="Reftext"/>
      </w:pPr>
      <w:r w:rsidRPr="008F58EB">
        <w:t xml:space="preserve">BEVIS, M., S. BUSINGER, T. A. HERRING, C. ROCKEN, R. A. ANTHES, AND R. H. WARE [1992], </w:t>
      </w:r>
      <w:r w:rsidRPr="008F58EB">
        <w:rPr>
          <w:i/>
          <w:iCs/>
        </w:rPr>
        <w:t>GPS meteorology: Remote sensing of atmospheric water vapor using the global positioning system</w:t>
      </w:r>
      <w:r w:rsidRPr="008F58EB">
        <w:t>, J. Geophys. Res., 97</w:t>
      </w:r>
      <w:r w:rsidR="00A46023" w:rsidRPr="008F58EB">
        <w:t>（</w:t>
      </w:r>
      <w:r w:rsidRPr="008F58EB">
        <w:t>D14</w:t>
      </w:r>
      <w:r w:rsidR="00094400" w:rsidRPr="008F58EB">
        <w:t>）</w:t>
      </w:r>
      <w:r w:rsidRPr="008F58EB">
        <w:t xml:space="preserve">, 15787–15801, </w:t>
      </w:r>
      <w:proofErr w:type="spellStart"/>
      <w:r w:rsidRPr="008F58EB">
        <w:t>doi</w:t>
      </w:r>
      <w:proofErr w:type="spellEnd"/>
      <w:r w:rsidRPr="008F58EB">
        <w:t xml:space="preserve">: </w:t>
      </w:r>
      <w:hyperlink r:id="rId137" w:history="1">
        <w:r w:rsidRPr="008F58EB">
          <w:rPr>
            <w:rStyle w:val="Hyperlink"/>
          </w:rPr>
          <w:t>https://doi.org/10.1029/92JD01517</w:t>
        </w:r>
      </w:hyperlink>
    </w:p>
    <w:p w14:paraId="482188CD" w14:textId="7D43AB8C" w:rsidR="00A519F6" w:rsidRPr="008F58EB" w:rsidRDefault="00A519F6" w:rsidP="00A519F6">
      <w:pPr>
        <w:pStyle w:val="Reftext"/>
      </w:pPr>
      <w:r w:rsidRPr="008F58EB">
        <w:lastRenderedPageBreak/>
        <w:t xml:space="preserve">BONAFONI, S., BIONDIB, R., BRENOTC, H., ANTHES, R. [2019], </w:t>
      </w:r>
      <w:r w:rsidRPr="008F58EB">
        <w:rPr>
          <w:i/>
          <w:iCs/>
        </w:rPr>
        <w:t>Radio occultation and ground-based GNSS products for observing, understanding and predicting extreme events: A review</w:t>
      </w:r>
      <w:r w:rsidRPr="008F58EB">
        <w:t>, Atmospheric Research, 230</w:t>
      </w:r>
      <w:r w:rsidR="00A46023" w:rsidRPr="008F58EB">
        <w:t>（</w:t>
      </w:r>
      <w:r w:rsidRPr="008F58EB">
        <w:t>104624</w:t>
      </w:r>
      <w:r w:rsidR="00094400" w:rsidRPr="008F58EB">
        <w:t>）</w:t>
      </w:r>
      <w:r w:rsidRPr="008F58EB">
        <w:t xml:space="preserve"> </w:t>
      </w:r>
      <w:proofErr w:type="spellStart"/>
      <w:r w:rsidRPr="008F58EB">
        <w:t>doi</w:t>
      </w:r>
      <w:proofErr w:type="spellEnd"/>
      <w:r w:rsidRPr="008F58EB">
        <w:t xml:space="preserve">: </w:t>
      </w:r>
      <w:hyperlink r:id="rId138" w:history="1">
        <w:r w:rsidRPr="008F58EB">
          <w:rPr>
            <w:rStyle w:val="Hyperlink"/>
          </w:rPr>
          <w:t>https://doi.org/10.1016/j.atmosres.2019.104624</w:t>
        </w:r>
      </w:hyperlink>
    </w:p>
    <w:p w14:paraId="4989F49E" w14:textId="77777777" w:rsidR="00A519F6" w:rsidRPr="008F58EB" w:rsidRDefault="00A519F6" w:rsidP="00A519F6">
      <w:pPr>
        <w:pStyle w:val="Reftext"/>
        <w:rPr>
          <w:szCs w:val="22"/>
        </w:rPr>
      </w:pPr>
      <w:r w:rsidRPr="008F58EB">
        <w:rPr>
          <w:szCs w:val="22"/>
        </w:rPr>
        <w:t xml:space="preserve">BURROWS, C. R. and ATWOOD, S. S. [1949] </w:t>
      </w:r>
      <w:r w:rsidRPr="008F58EB">
        <w:rPr>
          <w:i/>
          <w:szCs w:val="22"/>
        </w:rPr>
        <w:t xml:space="preserve">Radio Wave Propagation, Consolidated Summary Technical Report of the Committee on Propagation of the National </w:t>
      </w:r>
      <w:proofErr w:type="spellStart"/>
      <w:r w:rsidRPr="008F58EB">
        <w:rPr>
          <w:i/>
          <w:szCs w:val="22"/>
        </w:rPr>
        <w:t>Defense</w:t>
      </w:r>
      <w:proofErr w:type="spellEnd"/>
      <w:r w:rsidRPr="008F58EB">
        <w:rPr>
          <w:i/>
          <w:szCs w:val="22"/>
        </w:rPr>
        <w:t xml:space="preserve"> Research Committee</w:t>
      </w:r>
      <w:r w:rsidRPr="008F58EB">
        <w:rPr>
          <w:szCs w:val="22"/>
        </w:rPr>
        <w:t>, Academic Press, New York, United States.</w:t>
      </w:r>
    </w:p>
    <w:p w14:paraId="4C7A2A90" w14:textId="77777777" w:rsidR="00A519F6" w:rsidRPr="008F58EB" w:rsidRDefault="00A519F6" w:rsidP="00A519F6">
      <w:pPr>
        <w:pStyle w:val="Reftext"/>
      </w:pPr>
      <w:r w:rsidRPr="008F58EB">
        <w:t xml:space="preserve">CHWALA C, KUNSTMANN H. [2019], </w:t>
      </w:r>
      <w:r w:rsidRPr="008F58EB">
        <w:rPr>
          <w:i/>
          <w:iCs/>
        </w:rPr>
        <w:t xml:space="preserve">Commercial microwave link networks for rainfall observation: Assessment of the </w:t>
      </w:r>
      <w:proofErr w:type="gramStart"/>
      <w:r w:rsidRPr="008F58EB">
        <w:rPr>
          <w:i/>
          <w:iCs/>
        </w:rPr>
        <w:t>current status</w:t>
      </w:r>
      <w:proofErr w:type="gramEnd"/>
      <w:r w:rsidRPr="008F58EB">
        <w:rPr>
          <w:i/>
          <w:iCs/>
        </w:rPr>
        <w:t xml:space="preserve"> and future challenges</w:t>
      </w:r>
      <w:r w:rsidRPr="008F58EB">
        <w:t xml:space="preserve">. WIREs Water. </w:t>
      </w:r>
      <w:proofErr w:type="gramStart"/>
      <w:r w:rsidRPr="008F58EB">
        <w:t>6:e</w:t>
      </w:r>
      <w:proofErr w:type="gramEnd"/>
      <w:r w:rsidRPr="008F58EB">
        <w:t xml:space="preserve">1337. </w:t>
      </w:r>
      <w:hyperlink r:id="rId139" w:history="1">
        <w:r w:rsidRPr="008F58EB">
          <w:rPr>
            <w:rStyle w:val="Hyperlink"/>
          </w:rPr>
          <w:t>https://doi.org/10.1002/wat2.1337</w:t>
        </w:r>
      </w:hyperlink>
    </w:p>
    <w:p w14:paraId="05BFB600" w14:textId="77777777" w:rsidR="00A519F6" w:rsidRPr="008F58EB" w:rsidRDefault="00A519F6" w:rsidP="00A519F6">
      <w:pPr>
        <w:pStyle w:val="Reftext"/>
        <w:rPr>
          <w:szCs w:val="22"/>
        </w:rPr>
      </w:pPr>
      <w:r w:rsidRPr="008F58EB">
        <w:rPr>
          <w:szCs w:val="22"/>
        </w:rPr>
        <w:t xml:space="preserve">DOVIAK, R. J. and ZRNIC, D. S. [1984] </w:t>
      </w:r>
      <w:r w:rsidRPr="008F58EB">
        <w:rPr>
          <w:i/>
          <w:szCs w:val="22"/>
        </w:rPr>
        <w:t>Doppler radar and weather observations</w:t>
      </w:r>
      <w:r w:rsidRPr="008F58EB">
        <w:rPr>
          <w:szCs w:val="22"/>
        </w:rPr>
        <w:t>. Academic Press, Inc., San Diego, United States of America.</w:t>
      </w:r>
    </w:p>
    <w:p w14:paraId="26B5CFC1" w14:textId="77777777" w:rsidR="00A519F6" w:rsidRPr="008F58EB" w:rsidRDefault="00A519F6" w:rsidP="00A519F6">
      <w:pPr>
        <w:pStyle w:val="Reftext"/>
        <w:rPr>
          <w:szCs w:val="22"/>
        </w:rPr>
      </w:pPr>
      <w:r w:rsidRPr="008F58EB">
        <w:rPr>
          <w:szCs w:val="22"/>
        </w:rPr>
        <w:t xml:space="preserve">DOVIAK, R. J. and ZRNIC, D. S. [1993] </w:t>
      </w:r>
      <w:r w:rsidRPr="008F58EB">
        <w:rPr>
          <w:i/>
          <w:iCs/>
          <w:szCs w:val="22"/>
        </w:rPr>
        <w:t>Doppler radar and weather observations,2</w:t>
      </w:r>
      <w:r w:rsidRPr="008F58EB">
        <w:rPr>
          <w:i/>
          <w:iCs/>
          <w:szCs w:val="22"/>
          <w:vertAlign w:val="superscript"/>
        </w:rPr>
        <w:t>nd</w:t>
      </w:r>
      <w:r w:rsidRPr="008F58EB">
        <w:rPr>
          <w:i/>
          <w:iCs/>
          <w:szCs w:val="22"/>
        </w:rPr>
        <w:t xml:space="preserve"> Ed</w:t>
      </w:r>
      <w:r w:rsidRPr="008F58EB">
        <w:rPr>
          <w:szCs w:val="22"/>
        </w:rPr>
        <w:t>. Academic Press, Inc., San Diego, United States of America.</w:t>
      </w:r>
    </w:p>
    <w:p w14:paraId="27EFE9F8" w14:textId="77777777" w:rsidR="00A519F6" w:rsidRPr="008F58EB" w:rsidRDefault="00A519F6" w:rsidP="00A519F6">
      <w:pPr>
        <w:pStyle w:val="Reftext"/>
        <w:rPr>
          <w:szCs w:val="22"/>
        </w:rPr>
      </w:pPr>
      <w:r w:rsidRPr="008F58EB">
        <w:rPr>
          <w:szCs w:val="22"/>
        </w:rPr>
        <w:t xml:space="preserve">DOVIAK, R. J., ZRNIC, D. and SIRMANS, D. [November 1979] </w:t>
      </w:r>
      <w:r w:rsidRPr="008F58EB">
        <w:rPr>
          <w:i/>
          <w:szCs w:val="22"/>
        </w:rPr>
        <w:t>Doppler Weather Radar</w:t>
      </w:r>
      <w:r w:rsidRPr="008F58EB">
        <w:rPr>
          <w:szCs w:val="22"/>
        </w:rPr>
        <w:t xml:space="preserve">. </w:t>
      </w:r>
      <w:r w:rsidRPr="008F58EB">
        <w:rPr>
          <w:i/>
          <w:szCs w:val="22"/>
        </w:rPr>
        <w:t xml:space="preserve">Proc. </w:t>
      </w:r>
      <w:r w:rsidRPr="008F58EB">
        <w:rPr>
          <w:i/>
          <w:iCs/>
          <w:szCs w:val="22"/>
        </w:rPr>
        <w:t>IEEE</w:t>
      </w:r>
      <w:r w:rsidRPr="008F58EB">
        <w:rPr>
          <w:szCs w:val="22"/>
        </w:rPr>
        <w:t xml:space="preserve">, Vol. 67, </w:t>
      </w:r>
      <w:r w:rsidRPr="008F58EB">
        <w:rPr>
          <w:b/>
          <w:bCs/>
          <w:szCs w:val="22"/>
        </w:rPr>
        <w:t>11</w:t>
      </w:r>
      <w:r w:rsidRPr="008F58EB">
        <w:rPr>
          <w:szCs w:val="22"/>
        </w:rPr>
        <w:t>.</w:t>
      </w:r>
    </w:p>
    <w:p w14:paraId="39EF942E" w14:textId="77777777" w:rsidR="00A519F6" w:rsidRPr="008F58EB" w:rsidRDefault="00A519F6" w:rsidP="00A519F6">
      <w:pPr>
        <w:pStyle w:val="Reftext"/>
        <w:rPr>
          <w:szCs w:val="22"/>
        </w:rPr>
      </w:pPr>
      <w:r w:rsidRPr="008F58EB">
        <w:rPr>
          <w:caps/>
          <w:szCs w:val="22"/>
        </w:rPr>
        <w:t xml:space="preserve">DOVIAK, R. J., SIRMANS, D., ZRNIC, D., and WALKER, G. B. [1978] </w:t>
      </w:r>
      <w:r w:rsidRPr="008F58EB">
        <w:rPr>
          <w:i/>
          <w:szCs w:val="22"/>
        </w:rPr>
        <w:t>Considerations for Pulse-Doppler Radar Observations of Severe Thunderstorms</w:t>
      </w:r>
      <w:r w:rsidRPr="008F58EB">
        <w:rPr>
          <w:szCs w:val="22"/>
        </w:rPr>
        <w:t xml:space="preserve">, Journal of Applied Meteorology, </w:t>
      </w:r>
      <w:r w:rsidRPr="008F58EB">
        <w:rPr>
          <w:b/>
          <w:szCs w:val="22"/>
        </w:rPr>
        <w:t>17</w:t>
      </w:r>
      <w:r w:rsidRPr="008F58EB">
        <w:rPr>
          <w:szCs w:val="22"/>
        </w:rPr>
        <w:t xml:space="preserve"> No. 2, February 1978, American Meteorological Society.</w:t>
      </w:r>
    </w:p>
    <w:p w14:paraId="37146E52" w14:textId="77777777" w:rsidR="00A519F6" w:rsidRPr="008F58EB" w:rsidRDefault="00A519F6" w:rsidP="00A519F6">
      <w:pPr>
        <w:pStyle w:val="Reftext"/>
        <w:rPr>
          <w:szCs w:val="22"/>
        </w:rPr>
      </w:pPr>
      <w:r w:rsidRPr="008F58EB">
        <w:rPr>
          <w:szCs w:val="22"/>
        </w:rPr>
        <w:t xml:space="preserve">FABRY, F. [2015] </w:t>
      </w:r>
      <w:r w:rsidRPr="008F58EB">
        <w:rPr>
          <w:i/>
          <w:szCs w:val="22"/>
        </w:rPr>
        <w:t>Radar Meteorology – Principles and Practice, Cambridge University Press</w:t>
      </w:r>
      <w:r w:rsidRPr="008F58EB">
        <w:rPr>
          <w:szCs w:val="22"/>
        </w:rPr>
        <w:t>, University Printing House, Cambridge United Kingdom.</w:t>
      </w:r>
    </w:p>
    <w:p w14:paraId="25D90FD0" w14:textId="77777777" w:rsidR="00A519F6" w:rsidRPr="008F58EB" w:rsidRDefault="00A519F6" w:rsidP="00A519F6">
      <w:pPr>
        <w:pStyle w:val="Reftext"/>
      </w:pPr>
      <w:r w:rsidRPr="008F58EB">
        <w:rPr>
          <w:lang w:val="it-IT"/>
        </w:rPr>
        <w:t xml:space="preserve">GIANNETTI, F, AND RUGGERO R. [2021]. </w:t>
      </w:r>
      <w:r w:rsidRPr="008F58EB">
        <w:rPr>
          <w:i/>
          <w:iCs/>
        </w:rPr>
        <w:t>Opportunistic Rain Rate Estimation from Measurements of Satellite Downlink Attenuation: A Survey</w:t>
      </w:r>
      <w:r w:rsidRPr="008F58EB">
        <w:t xml:space="preserve">, Sensors 21, no. 17: 5872. </w:t>
      </w:r>
      <w:hyperlink r:id="rId140" w:history="1">
        <w:r w:rsidRPr="008F58EB">
          <w:rPr>
            <w:rStyle w:val="Hyperlink"/>
          </w:rPr>
          <w:t>https://doi.org/10.3390/s21175872</w:t>
        </w:r>
      </w:hyperlink>
    </w:p>
    <w:p w14:paraId="1340781B" w14:textId="77777777" w:rsidR="00A519F6" w:rsidRPr="008F58EB" w:rsidRDefault="00A519F6" w:rsidP="00A519F6">
      <w:pPr>
        <w:pStyle w:val="Reftext"/>
        <w:rPr>
          <w:szCs w:val="22"/>
        </w:rPr>
      </w:pPr>
      <w:r w:rsidRPr="008F58EB">
        <w:rPr>
          <w:szCs w:val="22"/>
        </w:rPr>
        <w:t xml:space="preserve">GOSSARD, E. E. and STRAUCH, R. G. [1983] </w:t>
      </w:r>
      <w:r w:rsidRPr="008F58EB">
        <w:rPr>
          <w:i/>
          <w:szCs w:val="22"/>
        </w:rPr>
        <w:t>Radar Observation of Clear Air and Clouds</w:t>
      </w:r>
      <w:r w:rsidRPr="008F58EB">
        <w:rPr>
          <w:szCs w:val="22"/>
        </w:rPr>
        <w:t>. Elsevier, New York, United States of America, 280 pages.</w:t>
      </w:r>
    </w:p>
    <w:p w14:paraId="2B4C599C" w14:textId="77777777" w:rsidR="00A519F6" w:rsidRPr="008F58EB" w:rsidRDefault="00A519F6" w:rsidP="00A519F6">
      <w:pPr>
        <w:pStyle w:val="Reftext"/>
        <w:rPr>
          <w:szCs w:val="22"/>
        </w:rPr>
      </w:pPr>
      <w:r w:rsidRPr="008F58EB">
        <w:rPr>
          <w:szCs w:val="22"/>
        </w:rPr>
        <w:t xml:space="preserve">HITSCHFELD, W. and BORDAN, J. [1954] </w:t>
      </w:r>
      <w:r w:rsidRPr="008F58EB">
        <w:rPr>
          <w:i/>
          <w:szCs w:val="22"/>
        </w:rPr>
        <w:t>Errors Inherent in the Radar Measurement of Rainfall at Attenuating Wavelengths</w:t>
      </w:r>
      <w:r w:rsidRPr="008F58EB">
        <w:rPr>
          <w:szCs w:val="22"/>
        </w:rPr>
        <w:t xml:space="preserve">, Journal of Meteorology, </w:t>
      </w:r>
      <w:r w:rsidRPr="008F58EB">
        <w:rPr>
          <w:b/>
          <w:szCs w:val="22"/>
        </w:rPr>
        <w:t>11</w:t>
      </w:r>
      <w:r w:rsidRPr="008F58EB">
        <w:rPr>
          <w:szCs w:val="22"/>
        </w:rPr>
        <w:t>, February 1954, American Meteorological Society.</w:t>
      </w:r>
    </w:p>
    <w:p w14:paraId="2B16792F" w14:textId="77777777" w:rsidR="00A519F6" w:rsidRPr="008F58EB" w:rsidRDefault="00A519F6" w:rsidP="00A519F6">
      <w:pPr>
        <w:pStyle w:val="Reftext"/>
      </w:pPr>
      <w:r w:rsidRPr="008F58EB">
        <w:t xml:space="preserve">HO, S.-P., ANTHES, R.A., AO, C.O., HEALY, S., HORANYI, A., HUNT, D., MANNUCCI, A.J., PEDATELLA, N., RANDEL, W.J., SIMMONS, A., STEINER, A., XIE, F., YUE, X., ZENG Z. [2019], </w:t>
      </w:r>
      <w:r w:rsidRPr="008F58EB">
        <w:rPr>
          <w:i/>
          <w:iCs/>
        </w:rPr>
        <w:t>The COSMIC-FORMOSAT-3 radio occultation mission after 12 years: accomplishments, remaining challenges, and potential impacts of COSMIC-2</w:t>
      </w:r>
      <w:r w:rsidRPr="008F58EB">
        <w:t xml:space="preserve">, Bull. Am. </w:t>
      </w:r>
      <w:proofErr w:type="spellStart"/>
      <w:r w:rsidRPr="008F58EB">
        <w:t>Meteorol</w:t>
      </w:r>
      <w:proofErr w:type="spellEnd"/>
      <w:r w:rsidRPr="008F58EB">
        <w:t xml:space="preserve">. Soc., 100, p. 2019, DOI: </w:t>
      </w:r>
      <w:r w:rsidRPr="008F58EB">
        <w:rPr>
          <w:color w:val="0000FF"/>
          <w:u w:val="single"/>
        </w:rPr>
        <w:t>https://doi.org/10.1175/BAMS-D-18-0290.1</w:t>
      </w:r>
    </w:p>
    <w:p w14:paraId="1833CCCE" w14:textId="77777777" w:rsidR="00A519F6" w:rsidRPr="008F58EB" w:rsidRDefault="00A519F6" w:rsidP="00A519F6">
      <w:pPr>
        <w:pStyle w:val="Reftext"/>
      </w:pPr>
      <w:r w:rsidRPr="008F58EB">
        <w:t xml:space="preserve">JAKOWSKI, N., &amp; HOQUE, M. M. [2019]. </w:t>
      </w:r>
      <w:r w:rsidRPr="008F58EB">
        <w:rPr>
          <w:i/>
          <w:iCs/>
        </w:rPr>
        <w:t>Estimation of spatial gradients and temporal variations of the total electron content using ground-based GNSS measurements</w:t>
      </w:r>
      <w:r w:rsidRPr="008F58EB">
        <w:t xml:space="preserve">, Space Weather, 17, 339–356. </w:t>
      </w:r>
      <w:hyperlink r:id="rId141" w:history="1">
        <w:r w:rsidRPr="008F58EB">
          <w:rPr>
            <w:rStyle w:val="Hyperlink"/>
          </w:rPr>
          <w:t>https://doi.org/10.1029/2018SW002119</w:t>
        </w:r>
      </w:hyperlink>
      <w:r w:rsidRPr="008F58EB">
        <w:t xml:space="preserve"> </w:t>
      </w:r>
    </w:p>
    <w:p w14:paraId="1644AE51" w14:textId="77777777" w:rsidR="00A519F6" w:rsidRPr="008F58EB" w:rsidRDefault="00A519F6" w:rsidP="00A519F6">
      <w:pPr>
        <w:pStyle w:val="Reftext"/>
      </w:pPr>
      <w:r w:rsidRPr="008F58EB">
        <w:rPr>
          <w:color w:val="000000"/>
        </w:rPr>
        <w:t xml:space="preserve">LEE, A. C. L. [1986] </w:t>
      </w:r>
      <w:r w:rsidRPr="008F58EB">
        <w:rPr>
          <w:i/>
          <w:iCs/>
          <w:color w:val="000000"/>
        </w:rPr>
        <w:t>An experimental study of the remote location of lightning flashes using a VLF arrival time difference technique</w:t>
      </w:r>
      <w:r w:rsidRPr="008F58EB">
        <w:rPr>
          <w:color w:val="000000"/>
        </w:rPr>
        <w:t>. Quarterly J. R. Meteorological Society.</w:t>
      </w:r>
    </w:p>
    <w:p w14:paraId="63E004BC" w14:textId="653D92AA" w:rsidR="00A519F6" w:rsidRPr="008F58EB" w:rsidRDefault="00A519F6" w:rsidP="00A519F6">
      <w:pPr>
        <w:pStyle w:val="Reftext"/>
        <w:rPr>
          <w:color w:val="000000"/>
        </w:rPr>
      </w:pPr>
      <w:r w:rsidRPr="008F58EB">
        <w:rPr>
          <w:color w:val="000000"/>
        </w:rPr>
        <w:t xml:space="preserve">LEE, A.C.L. [1986b] </w:t>
      </w:r>
      <w:proofErr w:type="gramStart"/>
      <w:r w:rsidRPr="008F58EB">
        <w:rPr>
          <w:i/>
          <w:iCs/>
          <w:color w:val="000000"/>
        </w:rPr>
        <w:t>An</w:t>
      </w:r>
      <w:proofErr w:type="gramEnd"/>
      <w:r w:rsidRPr="008F58EB">
        <w:rPr>
          <w:i/>
          <w:iCs/>
          <w:color w:val="000000"/>
        </w:rPr>
        <w:t xml:space="preserve"> operational system for the remote location of lightning flashes using a VLF arrival time difference technique</w:t>
      </w:r>
      <w:r w:rsidRPr="008F58EB">
        <w:rPr>
          <w:color w:val="000000"/>
        </w:rPr>
        <w:t>. Journal of Atmospheric and Oceanic Technology, 3</w:t>
      </w:r>
      <w:r w:rsidR="00A46023" w:rsidRPr="008F58EB">
        <w:rPr>
          <w:color w:val="000000"/>
        </w:rPr>
        <w:t>（</w:t>
      </w:r>
      <w:r w:rsidRPr="008F58EB">
        <w:rPr>
          <w:color w:val="000000"/>
        </w:rPr>
        <w:t>4</w:t>
      </w:r>
      <w:r w:rsidR="00094400" w:rsidRPr="008F58EB">
        <w:rPr>
          <w:color w:val="000000"/>
        </w:rPr>
        <w:t>）</w:t>
      </w:r>
      <w:r w:rsidRPr="008F58EB">
        <w:rPr>
          <w:color w:val="000000"/>
        </w:rPr>
        <w:t>, 630–642.</w:t>
      </w:r>
    </w:p>
    <w:p w14:paraId="242279B0" w14:textId="77777777" w:rsidR="00A519F6" w:rsidRDefault="00A519F6" w:rsidP="00A519F6">
      <w:pPr>
        <w:pStyle w:val="Reftext"/>
        <w:rPr>
          <w:color w:val="000000"/>
        </w:rPr>
      </w:pPr>
      <w:r w:rsidRPr="008F58EB">
        <w:rPr>
          <w:color w:val="000000"/>
        </w:rPr>
        <w:t xml:space="preserve">LENNON, C. and MAIER, L. [1991] </w:t>
      </w:r>
      <w:r w:rsidRPr="008F58EB">
        <w:rPr>
          <w:i/>
          <w:iCs/>
          <w:color w:val="000000"/>
        </w:rPr>
        <w:t>Lightning mapping system. Proc. of International Aerospace and Ground Conference on Lightning and Static Electricity</w:t>
      </w:r>
      <w:r w:rsidRPr="008F58EB">
        <w:rPr>
          <w:color w:val="000000"/>
        </w:rPr>
        <w:t>, Cocoa Beach, FL., United States of America. NASA Conf. Pub. 3106, Vol. II, p. 89-1, 89-10.</w:t>
      </w:r>
    </w:p>
    <w:p w14:paraId="60EA45AC" w14:textId="3EDBEB21" w:rsidR="00442BF3" w:rsidRDefault="00442BF3" w:rsidP="00A519F6">
      <w:pPr>
        <w:pStyle w:val="Reftext"/>
        <w:rPr>
          <w:color w:val="000000"/>
        </w:rPr>
      </w:pPr>
      <w:r>
        <w:rPr>
          <w:color w:val="000000"/>
        </w:rPr>
        <w:br w:type="page"/>
      </w:r>
    </w:p>
    <w:p w14:paraId="59A32329" w14:textId="1E404776" w:rsidR="00A519F6" w:rsidRPr="008F58EB" w:rsidRDefault="00A519F6" w:rsidP="00A519F6">
      <w:pPr>
        <w:pStyle w:val="Reftext"/>
      </w:pPr>
      <w:r w:rsidRPr="008F58EB">
        <w:rPr>
          <w:color w:val="000000"/>
        </w:rPr>
        <w:lastRenderedPageBreak/>
        <w:t xml:space="preserve">MCLAUGHLIN, D. J., CHANDRASEKAR, V., DROEGEMEIER, K., FRASIER, S., KUROSE, J., JUNYENT, F., PHILIPS, B., CRUZ-POL, S. and COLOM, J. [January 2005] </w:t>
      </w:r>
      <w:r w:rsidRPr="008F58EB">
        <w:rPr>
          <w:i/>
          <w:iCs/>
          <w:color w:val="000000"/>
        </w:rPr>
        <w:t xml:space="preserve">Distributed Collaborative Adaptive Sensing </w:t>
      </w:r>
      <w:r w:rsidR="00A46023" w:rsidRPr="008F58EB">
        <w:rPr>
          <w:i/>
          <w:iCs/>
          <w:color w:val="000000"/>
        </w:rPr>
        <w:t>（</w:t>
      </w:r>
      <w:r w:rsidRPr="008F58EB">
        <w:rPr>
          <w:i/>
          <w:iCs/>
          <w:color w:val="000000"/>
        </w:rPr>
        <w:t>DCAS</w:t>
      </w:r>
      <w:r w:rsidR="00094400" w:rsidRPr="008F58EB">
        <w:rPr>
          <w:i/>
          <w:iCs/>
          <w:color w:val="000000"/>
        </w:rPr>
        <w:t>）</w:t>
      </w:r>
      <w:r w:rsidRPr="008F58EB">
        <w:rPr>
          <w:i/>
          <w:iCs/>
          <w:color w:val="000000"/>
        </w:rPr>
        <w:t xml:space="preserve"> for Improved Detection, Understanding, and Prediction of Atmospheric Hazards. Ninth Symposium on Integrated Observing and Assimilation Systems for the Atmosphere, Oceans, and Land Surface </w:t>
      </w:r>
      <w:r w:rsidR="00A46023" w:rsidRPr="008F58EB">
        <w:rPr>
          <w:i/>
          <w:iCs/>
          <w:color w:val="000000"/>
        </w:rPr>
        <w:t>（</w:t>
      </w:r>
      <w:r w:rsidRPr="008F58EB">
        <w:rPr>
          <w:i/>
          <w:iCs/>
          <w:color w:val="000000"/>
        </w:rPr>
        <w:t>IOAS-AOLS</w:t>
      </w:r>
      <w:r w:rsidR="00094400" w:rsidRPr="008F58EB">
        <w:rPr>
          <w:i/>
          <w:iCs/>
          <w:color w:val="000000"/>
        </w:rPr>
        <w:t>）</w:t>
      </w:r>
      <w:r w:rsidRPr="008F58EB">
        <w:rPr>
          <w:color w:val="000000"/>
        </w:rPr>
        <w:t>, American Meteor. Society.</w:t>
      </w:r>
    </w:p>
    <w:p w14:paraId="6288CE02" w14:textId="77777777" w:rsidR="00A519F6" w:rsidRPr="008F58EB" w:rsidRDefault="00A519F6" w:rsidP="00A519F6">
      <w:pPr>
        <w:pStyle w:val="Reftext"/>
        <w:rPr>
          <w:szCs w:val="22"/>
        </w:rPr>
      </w:pPr>
      <w:r w:rsidRPr="008F58EB">
        <w:rPr>
          <w:szCs w:val="22"/>
        </w:rPr>
        <w:t xml:space="preserve">RHEINSTEIN, J. [1968] </w:t>
      </w:r>
      <w:r w:rsidRPr="008F58EB">
        <w:rPr>
          <w:i/>
          <w:szCs w:val="22"/>
        </w:rPr>
        <w:t>Backscatter from Spheres: A Short Pulse View</w:t>
      </w:r>
      <w:r w:rsidRPr="008F58EB">
        <w:rPr>
          <w:szCs w:val="22"/>
        </w:rPr>
        <w:t xml:space="preserve">, IEEE Transactions on Antennas and Propagation, </w:t>
      </w:r>
      <w:r w:rsidRPr="008F58EB">
        <w:rPr>
          <w:b/>
          <w:szCs w:val="22"/>
        </w:rPr>
        <w:t>AP16</w:t>
      </w:r>
      <w:r w:rsidRPr="008F58EB">
        <w:rPr>
          <w:szCs w:val="22"/>
        </w:rPr>
        <w:t>, No. 1, January 1968.</w:t>
      </w:r>
    </w:p>
    <w:p w14:paraId="35541511" w14:textId="29B14B2E" w:rsidR="00A519F6" w:rsidRPr="008F58EB" w:rsidRDefault="00A519F6" w:rsidP="00A519F6">
      <w:pPr>
        <w:pStyle w:val="Reftext"/>
        <w:rPr>
          <w:color w:val="000000"/>
        </w:rPr>
      </w:pPr>
      <w:r w:rsidRPr="008F58EB">
        <w:rPr>
          <w:color w:val="000000"/>
        </w:rPr>
        <w:t xml:space="preserve">RODRIGUEZ-ALVAREZ, N.; MUNOZ-MARTIN, J.F.; MORRIS, M., [2023] </w:t>
      </w:r>
      <w:r w:rsidRPr="008F58EB">
        <w:rPr>
          <w:i/>
          <w:iCs/>
          <w:color w:val="000000"/>
        </w:rPr>
        <w:t>Latest Advances in the Global Navigation Satellite System</w:t>
      </w:r>
      <w:r w:rsidR="000D2AE6" w:rsidRPr="008F58EB">
        <w:rPr>
          <w:i/>
          <w:iCs/>
          <w:color w:val="000000"/>
        </w:rPr>
        <w:t xml:space="preserve"> – </w:t>
      </w:r>
      <w:r w:rsidRPr="008F58EB">
        <w:rPr>
          <w:i/>
          <w:iCs/>
          <w:color w:val="000000"/>
        </w:rPr>
        <w:t xml:space="preserve">Reflectometry </w:t>
      </w:r>
      <w:r w:rsidR="00A46023" w:rsidRPr="008F58EB">
        <w:rPr>
          <w:i/>
          <w:iCs/>
          <w:color w:val="000000"/>
        </w:rPr>
        <w:t>（</w:t>
      </w:r>
      <w:r w:rsidRPr="008F58EB">
        <w:rPr>
          <w:i/>
          <w:iCs/>
          <w:color w:val="000000"/>
        </w:rPr>
        <w:t>GNSS-R</w:t>
      </w:r>
      <w:r w:rsidR="00094400" w:rsidRPr="008F58EB">
        <w:rPr>
          <w:i/>
          <w:iCs/>
          <w:color w:val="000000"/>
        </w:rPr>
        <w:t>）</w:t>
      </w:r>
      <w:r w:rsidRPr="008F58EB">
        <w:rPr>
          <w:i/>
          <w:iCs/>
          <w:color w:val="000000"/>
        </w:rPr>
        <w:t xml:space="preserve"> Field</w:t>
      </w:r>
      <w:r w:rsidRPr="008F58EB">
        <w:rPr>
          <w:color w:val="000000"/>
        </w:rPr>
        <w:t xml:space="preserve">, Remote Sens., 15, 2157. </w:t>
      </w:r>
      <w:hyperlink r:id="rId142" w:history="1">
        <w:r w:rsidRPr="008F58EB">
          <w:rPr>
            <w:color w:val="0000FF"/>
            <w:u w:val="single"/>
          </w:rPr>
          <w:t>https://doi.org/10.3390/rs15082157</w:t>
        </w:r>
      </w:hyperlink>
      <w:r w:rsidRPr="008F58EB">
        <w:rPr>
          <w:color w:val="0000FF"/>
          <w:u w:val="single"/>
        </w:rPr>
        <w:t>https://doi.org/10.3390/rs15082157</w:t>
      </w:r>
    </w:p>
    <w:p w14:paraId="75B90E0E" w14:textId="54167A49" w:rsidR="00A519F6" w:rsidRPr="008F58EB" w:rsidRDefault="00A519F6" w:rsidP="00A519F6">
      <w:pPr>
        <w:pStyle w:val="Reftext"/>
        <w:rPr>
          <w:color w:val="000000"/>
        </w:rPr>
      </w:pPr>
      <w:r w:rsidRPr="008F58EB">
        <w:rPr>
          <w:color w:val="000000"/>
        </w:rPr>
        <w:t xml:space="preserve">SEEMALA, GOPI KRISHNA, [2023], Chapter 4 </w:t>
      </w:r>
      <w:r w:rsidR="00EB5B33" w:rsidRPr="008F58EB">
        <w:rPr>
          <w:color w:val="000000"/>
        </w:rPr>
        <w:t xml:space="preserve">– </w:t>
      </w:r>
      <w:r w:rsidRPr="008F58EB">
        <w:rPr>
          <w:i/>
          <w:iCs/>
          <w:color w:val="000000"/>
        </w:rPr>
        <w:t xml:space="preserve">Estimation of ionospheric total electron content </w:t>
      </w:r>
      <w:r w:rsidR="00A46023" w:rsidRPr="008F58EB">
        <w:rPr>
          <w:i/>
          <w:iCs/>
          <w:color w:val="000000"/>
        </w:rPr>
        <w:t>（</w:t>
      </w:r>
      <w:r w:rsidRPr="008F58EB">
        <w:rPr>
          <w:i/>
          <w:iCs/>
          <w:color w:val="000000"/>
        </w:rPr>
        <w:t>TEC</w:t>
      </w:r>
      <w:r w:rsidR="00094400" w:rsidRPr="008F58EB">
        <w:rPr>
          <w:i/>
          <w:iCs/>
          <w:color w:val="000000"/>
        </w:rPr>
        <w:t>）</w:t>
      </w:r>
      <w:r w:rsidRPr="008F58EB">
        <w:rPr>
          <w:i/>
          <w:iCs/>
          <w:color w:val="000000"/>
        </w:rPr>
        <w:t xml:space="preserve"> from GNSS observations</w:t>
      </w:r>
      <w:r w:rsidRPr="008F58EB">
        <w:rPr>
          <w:color w:val="000000"/>
        </w:rPr>
        <w:t>, Editor</w:t>
      </w:r>
      <w:r w:rsidR="00A46023" w:rsidRPr="008F58EB">
        <w:rPr>
          <w:color w:val="000000"/>
        </w:rPr>
        <w:t>（</w:t>
      </w:r>
      <w:r w:rsidRPr="008F58EB">
        <w:rPr>
          <w:color w:val="000000"/>
        </w:rPr>
        <w:t>s</w:t>
      </w:r>
      <w:r w:rsidR="00094400" w:rsidRPr="008F58EB">
        <w:rPr>
          <w:color w:val="000000"/>
        </w:rPr>
        <w:t>）</w:t>
      </w:r>
      <w:r w:rsidRPr="008F58EB">
        <w:rPr>
          <w:color w:val="000000"/>
        </w:rPr>
        <w:t>: Abhay Kumar Singh, Shani Tiwari, In Earth Observation, Atmospheric Remote Sensing, Elsevier, Pages 63-84, ISBN 9780323992626</w:t>
      </w:r>
    </w:p>
    <w:p w14:paraId="575D29F8" w14:textId="77777777" w:rsidR="00A519F6" w:rsidRPr="008F58EB" w:rsidRDefault="00A519F6" w:rsidP="00A519F6">
      <w:pPr>
        <w:pStyle w:val="Reftext"/>
        <w:rPr>
          <w:szCs w:val="22"/>
        </w:rPr>
      </w:pPr>
      <w:r w:rsidRPr="008F58EB">
        <w:rPr>
          <w:szCs w:val="22"/>
        </w:rPr>
        <w:t xml:space="preserve">RYZHKOV, A. and ZRNIC, D. [2005], </w:t>
      </w:r>
      <w:r w:rsidRPr="008F58EB">
        <w:rPr>
          <w:i/>
          <w:szCs w:val="22"/>
        </w:rPr>
        <w:t>Radar Polarimetry at S, C, and X Bands Comparative Analysis and Operational Implications</w:t>
      </w:r>
      <w:r w:rsidRPr="008F58EB">
        <w:rPr>
          <w:szCs w:val="22"/>
        </w:rPr>
        <w:t>, 32nd Conference on Radar Meteorology, American Meteorological Society.</w:t>
      </w:r>
    </w:p>
    <w:p w14:paraId="2C1FE4BD" w14:textId="77777777" w:rsidR="00A519F6" w:rsidRPr="008F58EB" w:rsidRDefault="00A519F6" w:rsidP="00A519F6">
      <w:pPr>
        <w:pStyle w:val="Reftext"/>
        <w:rPr>
          <w:szCs w:val="22"/>
        </w:rPr>
      </w:pPr>
      <w:r w:rsidRPr="008F58EB">
        <w:rPr>
          <w:szCs w:val="22"/>
        </w:rPr>
        <w:t xml:space="preserve">SIRMANS, D, WSR-88D </w:t>
      </w:r>
      <w:r w:rsidRPr="008F58EB">
        <w:rPr>
          <w:i/>
          <w:szCs w:val="22"/>
        </w:rPr>
        <w:t>Antenna Polarization Change</w:t>
      </w:r>
      <w:r w:rsidRPr="008F58EB">
        <w:rPr>
          <w:szCs w:val="22"/>
        </w:rPr>
        <w:t xml:space="preserve">, Titan Corporation, report to the WSR-88D Operational Support Facility, January 15, 1993, available from the WSR-88D Radar Operations </w:t>
      </w:r>
      <w:proofErr w:type="spellStart"/>
      <w:r w:rsidRPr="008F58EB">
        <w:rPr>
          <w:szCs w:val="22"/>
        </w:rPr>
        <w:t>Center</w:t>
      </w:r>
      <w:proofErr w:type="spellEnd"/>
      <w:r w:rsidRPr="008F58EB">
        <w:rPr>
          <w:szCs w:val="22"/>
        </w:rPr>
        <w:t>.</w:t>
      </w:r>
    </w:p>
    <w:p w14:paraId="5E96F1BD" w14:textId="77777777" w:rsidR="00A519F6" w:rsidRPr="008F58EB" w:rsidRDefault="00A519F6" w:rsidP="00A519F6">
      <w:pPr>
        <w:pStyle w:val="Reftext"/>
      </w:pPr>
      <w:r w:rsidRPr="008F58EB">
        <w:rPr>
          <w:color w:val="000000"/>
        </w:rPr>
        <w:t xml:space="preserve">THOMAS, R. J., P. R. KREHBIEL, W. RISON, S. J. HUNYADY, W. P. WINN, T. HAMLIN, and J. HARLIN [2004], </w:t>
      </w:r>
      <w:r w:rsidRPr="008F58EB">
        <w:rPr>
          <w:i/>
          <w:iCs/>
          <w:color w:val="000000"/>
        </w:rPr>
        <w:t>Accuracy of the Lightning Mapping Array</w:t>
      </w:r>
      <w:r w:rsidRPr="008F58EB">
        <w:rPr>
          <w:color w:val="000000"/>
        </w:rPr>
        <w:t xml:space="preserve">, J. Geophys. Res., 109, D14207, </w:t>
      </w:r>
      <w:proofErr w:type="spellStart"/>
      <w:r w:rsidRPr="008F58EB">
        <w:rPr>
          <w:color w:val="000000"/>
        </w:rPr>
        <w:t>doi</w:t>
      </w:r>
      <w:proofErr w:type="spellEnd"/>
      <w:r w:rsidRPr="008F58EB">
        <w:rPr>
          <w:color w:val="000000"/>
        </w:rPr>
        <w:t xml:space="preserve">: </w:t>
      </w:r>
      <w:hyperlink r:id="rId143" w:history="1">
        <w:r w:rsidRPr="008F58EB">
          <w:rPr>
            <w:rStyle w:val="Hyperlink"/>
          </w:rPr>
          <w:t>https://doi.org/10.1029/2004JD004549</w:t>
        </w:r>
      </w:hyperlink>
    </w:p>
    <w:p w14:paraId="5FC4B9A6" w14:textId="77777777" w:rsidR="00A519F6" w:rsidRPr="008F58EB" w:rsidRDefault="00A519F6" w:rsidP="00A519F6">
      <w:pPr>
        <w:pStyle w:val="Reftext"/>
        <w:rPr>
          <w:color w:val="000000"/>
        </w:rPr>
      </w:pPr>
      <w:r w:rsidRPr="008F58EB">
        <w:rPr>
          <w:color w:val="000000"/>
        </w:rPr>
        <w:t xml:space="preserve">TURK, F. J., and Coauthors, [2024], </w:t>
      </w:r>
      <w:r w:rsidRPr="008F58EB">
        <w:rPr>
          <w:i/>
          <w:iCs/>
          <w:color w:val="000000"/>
        </w:rPr>
        <w:t>Advances in the Use of Global Navigation Satellite System Polarimetric Radio Occultation Measurements for NWP and Weather Applications</w:t>
      </w:r>
      <w:r w:rsidRPr="008F58EB">
        <w:rPr>
          <w:color w:val="000000"/>
        </w:rPr>
        <w:t xml:space="preserve">. Bull. Amer. Meteor. Soc., 105, E905–E914, </w:t>
      </w:r>
      <w:hyperlink r:id="rId144" w:history="1">
        <w:r w:rsidRPr="008F58EB">
          <w:rPr>
            <w:rStyle w:val="Hyperlink"/>
          </w:rPr>
          <w:t>https://doi.org/10.1175/BAMS-D-24-0050.1</w:t>
        </w:r>
      </w:hyperlink>
    </w:p>
    <w:p w14:paraId="1912F4EA" w14:textId="2121C830" w:rsidR="00A519F6" w:rsidRPr="008F58EB" w:rsidRDefault="00A519F6" w:rsidP="00A519F6">
      <w:pPr>
        <w:pStyle w:val="Reftext"/>
      </w:pPr>
      <w:r w:rsidRPr="008F58EB">
        <w:t xml:space="preserve">YU.V. YASYUKEVICH, A.A. MYLNIKOVA, A.S. POLYAKOVA, [2015], </w:t>
      </w:r>
      <w:r w:rsidRPr="008F58EB">
        <w:rPr>
          <w:i/>
          <w:iCs/>
        </w:rPr>
        <w:t>Estimating the total electron content absolute value from the GPS/GLONASS data</w:t>
      </w:r>
      <w:r w:rsidRPr="008F58EB">
        <w:t xml:space="preserve">, Results in Physics, 5 </w:t>
      </w:r>
      <w:r w:rsidR="00A46023" w:rsidRPr="008F58EB">
        <w:t>（</w:t>
      </w:r>
      <w:r w:rsidRPr="008F58EB">
        <w:t>32-33</w:t>
      </w:r>
      <w:r w:rsidR="00094400" w:rsidRPr="008F58EB">
        <w:t>）</w:t>
      </w:r>
      <w:r w:rsidRPr="008F58EB">
        <w:t xml:space="preserve">, ISSN 2211-3797, </w:t>
      </w:r>
      <w:hyperlink r:id="rId145" w:history="1">
        <w:r w:rsidRPr="008F58EB">
          <w:rPr>
            <w:rStyle w:val="Hyperlink"/>
          </w:rPr>
          <w:t>https://doi.org/10.1016/j.rinp.2014.12.006</w:t>
        </w:r>
      </w:hyperlink>
    </w:p>
    <w:p w14:paraId="074A8629" w14:textId="134169BB" w:rsidR="00A519F6" w:rsidRPr="008F58EB" w:rsidRDefault="00A519F6" w:rsidP="00A519F6">
      <w:pPr>
        <w:pStyle w:val="Reftext"/>
      </w:pPr>
      <w:r w:rsidRPr="008F58EB">
        <w:t xml:space="preserve">YUE, X., W. S. SCHREINER, N. PEDATELLA, R. A. ANTHES, A. J. MANNUCCI, P. R. STRAUS, AND J.-Y. LIU </w:t>
      </w:r>
      <w:r w:rsidR="00A46023" w:rsidRPr="008F58EB">
        <w:t>（</w:t>
      </w:r>
      <w:r w:rsidRPr="008F58EB">
        <w:t>2014</w:t>
      </w:r>
      <w:r w:rsidR="00094400" w:rsidRPr="008F58EB">
        <w:t>）</w:t>
      </w:r>
      <w:r w:rsidRPr="008F58EB">
        <w:t xml:space="preserve">, </w:t>
      </w:r>
      <w:r w:rsidRPr="008F58EB">
        <w:rPr>
          <w:i/>
          <w:iCs/>
        </w:rPr>
        <w:t>Space Weather Observations by GNSS Radio Occultation: From FORMOSAT-3/COSMIC to FORMOSAT-7/COSMIC-2</w:t>
      </w:r>
      <w:r w:rsidRPr="008F58EB">
        <w:t xml:space="preserve">, Space Weather, 12, 616–621, </w:t>
      </w:r>
      <w:proofErr w:type="spellStart"/>
      <w:r w:rsidRPr="008F58EB">
        <w:t>doi</w:t>
      </w:r>
      <w:proofErr w:type="spellEnd"/>
      <w:r w:rsidRPr="008F58EB">
        <w:t xml:space="preserve">: </w:t>
      </w:r>
      <w:hyperlink r:id="rId146" w:history="1">
        <w:r w:rsidRPr="008F58EB">
          <w:rPr>
            <w:rStyle w:val="Hyperlink"/>
          </w:rPr>
          <w:t>https://doi.org/10.1002/2014SW001133</w:t>
        </w:r>
      </w:hyperlink>
    </w:p>
    <w:p w14:paraId="51097B81" w14:textId="77777777" w:rsidR="00A519F6" w:rsidRPr="008F58EB" w:rsidRDefault="00A519F6" w:rsidP="00A519F6">
      <w:pPr>
        <w:pStyle w:val="Reftext"/>
        <w:rPr>
          <w:szCs w:val="22"/>
        </w:rPr>
      </w:pPr>
      <w:r w:rsidRPr="008F58EB">
        <w:rPr>
          <w:szCs w:val="22"/>
        </w:rPr>
        <w:t xml:space="preserve">ZRNIC, D. S., KENNAN, T., CAREY, L. D and MAY, P. [2000] </w:t>
      </w:r>
      <w:r w:rsidRPr="008F58EB">
        <w:rPr>
          <w:i/>
          <w:szCs w:val="22"/>
        </w:rPr>
        <w:t>Sensitivity Analysis of Polarimetric Variables at a 5-cm Wavelength in Rain,</w:t>
      </w:r>
      <w:r w:rsidRPr="008F58EB">
        <w:rPr>
          <w:szCs w:val="22"/>
        </w:rPr>
        <w:t xml:space="preserve"> Journal of Applied Meteorology, </w:t>
      </w:r>
      <w:r w:rsidRPr="008F58EB">
        <w:rPr>
          <w:b/>
          <w:szCs w:val="22"/>
        </w:rPr>
        <w:t>39</w:t>
      </w:r>
      <w:r w:rsidRPr="008F58EB">
        <w:rPr>
          <w:szCs w:val="22"/>
        </w:rPr>
        <w:t>, September 2000.</w:t>
      </w:r>
    </w:p>
    <w:p w14:paraId="73D3EEEF" w14:textId="77777777" w:rsidR="00A519F6" w:rsidRPr="008F58EB" w:rsidRDefault="00A519F6" w:rsidP="00A519F6">
      <w:pPr>
        <w:pStyle w:val="Reftext"/>
      </w:pPr>
    </w:p>
    <w:p w14:paraId="24823652" w14:textId="77777777" w:rsidR="00A519F6" w:rsidRPr="008F58EB" w:rsidRDefault="00A519F6" w:rsidP="00A519F6"/>
    <w:p w14:paraId="22A3DB29" w14:textId="77777777" w:rsidR="00AA2480" w:rsidRPr="008F58EB" w:rsidRDefault="00AA2480" w:rsidP="00AA2480">
      <w:pPr>
        <w:rPr>
          <w:szCs w:val="22"/>
          <w:lang w:eastAsia="zh-CN"/>
        </w:rPr>
      </w:pPr>
    </w:p>
    <w:p w14:paraId="031B8499" w14:textId="77777777" w:rsidR="00AA2480" w:rsidRPr="008F58EB" w:rsidRDefault="00AA2480" w:rsidP="00AA2480">
      <w:pPr>
        <w:rPr>
          <w:szCs w:val="22"/>
          <w:lang w:eastAsia="zh-CN"/>
        </w:rPr>
      </w:pPr>
    </w:p>
    <w:p w14:paraId="0240A439" w14:textId="77777777" w:rsidR="0014399D" w:rsidRPr="008F58EB" w:rsidRDefault="0014399D" w:rsidP="00AA2480">
      <w:pPr>
        <w:rPr>
          <w:szCs w:val="22"/>
          <w:lang w:eastAsia="zh-CN"/>
        </w:rPr>
        <w:sectPr w:rsidR="0014399D" w:rsidRPr="008F58EB" w:rsidSect="00D50D9F">
          <w:headerReference w:type="default" r:id="rId147"/>
          <w:type w:val="oddPage"/>
          <w:pgSz w:w="11907" w:h="16834" w:code="9"/>
          <w:pgMar w:top="1418" w:right="1134" w:bottom="1134" w:left="1134" w:header="720" w:footer="482" w:gutter="0"/>
          <w:cols w:space="720"/>
          <w:vAlign w:val="both"/>
          <w:docGrid w:linePitch="326"/>
        </w:sectPr>
      </w:pPr>
    </w:p>
    <w:p w14:paraId="6C9B682C" w14:textId="56334C55" w:rsidR="00AA2480" w:rsidRPr="008F58EB" w:rsidRDefault="00AA2480" w:rsidP="0014399D">
      <w:pPr>
        <w:pStyle w:val="AnnexNoTitle"/>
        <w:spacing w:before="120"/>
        <w:rPr>
          <w:sz w:val="22"/>
          <w:szCs w:val="22"/>
          <w:lang w:eastAsia="zh-CN"/>
        </w:rPr>
      </w:pPr>
      <w:bookmarkStart w:id="287" w:name="_Toc238720638"/>
      <w:r w:rsidRPr="008F58EB">
        <w:rPr>
          <w:sz w:val="22"/>
          <w:szCs w:val="22"/>
          <w:lang w:eastAsia="zh-CN"/>
        </w:rPr>
        <w:lastRenderedPageBreak/>
        <w:t>附件</w:t>
      </w:r>
      <w:r w:rsidR="0014399D" w:rsidRPr="008F58EB">
        <w:rPr>
          <w:sz w:val="22"/>
          <w:szCs w:val="22"/>
          <w:lang w:eastAsia="zh-CN"/>
        </w:rPr>
        <w:br/>
      </w:r>
      <w:r w:rsidR="0014399D" w:rsidRPr="008F58EB">
        <w:rPr>
          <w:sz w:val="22"/>
          <w:szCs w:val="22"/>
          <w:lang w:eastAsia="zh-CN"/>
        </w:rPr>
        <w:br/>
      </w:r>
      <w:r w:rsidRPr="008F58EB">
        <w:rPr>
          <w:szCs w:val="22"/>
          <w:lang w:eastAsia="zh-CN"/>
        </w:rPr>
        <w:t>缩略语表</w:t>
      </w:r>
      <w:bookmarkEnd w:id="287"/>
    </w:p>
    <w:p w14:paraId="20F8412B" w14:textId="77777777" w:rsidR="00AA2480" w:rsidRPr="008F58EB" w:rsidRDefault="00AA2480" w:rsidP="0014399D">
      <w:pPr>
        <w:pStyle w:val="Heading2"/>
        <w:rPr>
          <w:lang w:eastAsia="zh-CN"/>
        </w:rPr>
      </w:pPr>
      <w:bookmarkStart w:id="288" w:name="_Toc238720639"/>
      <w:r w:rsidRPr="008F58EB">
        <w:rPr>
          <w:lang w:eastAsia="zh-CN"/>
        </w:rPr>
        <w:t>A.1</w:t>
      </w:r>
      <w:r w:rsidRPr="008F58EB">
        <w:rPr>
          <w:lang w:eastAsia="zh-CN"/>
        </w:rPr>
        <w:tab/>
      </w:r>
      <w:r w:rsidRPr="008F58EB">
        <w:rPr>
          <w:lang w:eastAsia="zh-CN"/>
        </w:rPr>
        <w:t>气象常用缩略语</w:t>
      </w:r>
      <w:bookmarkEnd w:id="288"/>
    </w:p>
    <w:p w14:paraId="6EE8D8B9" w14:textId="77777777" w:rsidR="00AA2480" w:rsidRPr="008F58EB" w:rsidRDefault="00AA2480" w:rsidP="00AA2480">
      <w:pPr>
        <w:rPr>
          <w:szCs w:val="22"/>
          <w:lang w:eastAsia="zh-CN"/>
        </w:rPr>
      </w:pPr>
    </w:p>
    <w:p w14:paraId="074A57B3" w14:textId="77777777" w:rsidR="005C072D" w:rsidRPr="008F58EB" w:rsidRDefault="005C072D" w:rsidP="00AA2480">
      <w:pPr>
        <w:rPr>
          <w:szCs w:val="22"/>
          <w:lang w:eastAsia="zh-CN"/>
        </w:rPr>
        <w:sectPr w:rsidR="005C072D" w:rsidRPr="008F58EB" w:rsidSect="00D50D9F">
          <w:headerReference w:type="default" r:id="rId148"/>
          <w:type w:val="oddPage"/>
          <w:pgSz w:w="11907" w:h="16834" w:code="9"/>
          <w:pgMar w:top="1418" w:right="1134" w:bottom="1134" w:left="1134" w:header="720" w:footer="482" w:gutter="0"/>
          <w:cols w:space="720"/>
          <w:vAlign w:val="both"/>
          <w:docGrid w:linePitch="326"/>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2972"/>
      </w:tblGrid>
      <w:tr w:rsidR="00EC4C0A" w:rsidRPr="008F58EB" w14:paraId="3BEFCDA7" w14:textId="77777777" w:rsidTr="00E952EB">
        <w:tc>
          <w:tcPr>
            <w:tcW w:w="1418" w:type="dxa"/>
          </w:tcPr>
          <w:p w14:paraId="15F9916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w:t>
            </w:r>
          </w:p>
        </w:tc>
        <w:tc>
          <w:tcPr>
            <w:tcW w:w="2972" w:type="dxa"/>
          </w:tcPr>
          <w:p w14:paraId="224B4055" w14:textId="77777777" w:rsidR="00EC4C0A" w:rsidRPr="008F58EB" w:rsidRDefault="00EC4C0A" w:rsidP="00974F03">
            <w:pPr>
              <w:tabs>
                <w:tab w:val="clear" w:pos="1134"/>
                <w:tab w:val="clear" w:pos="1871"/>
                <w:tab w:val="clear" w:pos="2268"/>
              </w:tabs>
              <w:spacing w:before="20" w:after="20"/>
              <w:rPr>
                <w:sz w:val="20"/>
                <w:lang w:eastAsia="zh-CN"/>
              </w:rPr>
            </w:pPr>
          </w:p>
        </w:tc>
      </w:tr>
      <w:tr w:rsidR="00EC4C0A" w:rsidRPr="008F58EB" w14:paraId="6C3244A8" w14:textId="77777777" w:rsidTr="00E952EB">
        <w:tc>
          <w:tcPr>
            <w:tcW w:w="1418" w:type="dxa"/>
          </w:tcPr>
          <w:p w14:paraId="79B1522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A/D</w:t>
            </w:r>
          </w:p>
        </w:tc>
        <w:tc>
          <w:tcPr>
            <w:tcW w:w="2972" w:type="dxa"/>
          </w:tcPr>
          <w:p w14:paraId="22A9EE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模拟转数字</w:t>
            </w:r>
          </w:p>
        </w:tc>
      </w:tr>
      <w:tr w:rsidR="00EC4C0A" w:rsidRPr="008F58EB" w14:paraId="65836D44" w14:textId="77777777" w:rsidTr="00E952EB">
        <w:tc>
          <w:tcPr>
            <w:tcW w:w="1418" w:type="dxa"/>
          </w:tcPr>
          <w:p w14:paraId="5F80D74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AAAS</w:t>
            </w:r>
          </w:p>
        </w:tc>
        <w:tc>
          <w:tcPr>
            <w:tcW w:w="2972" w:type="dxa"/>
          </w:tcPr>
          <w:p w14:paraId="6CCF3DD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美国科学促进协会</w:t>
            </w:r>
          </w:p>
        </w:tc>
      </w:tr>
      <w:tr w:rsidR="00EC4C0A" w:rsidRPr="008F58EB" w14:paraId="0C8A49AB" w14:textId="77777777" w:rsidTr="00E952EB">
        <w:tc>
          <w:tcPr>
            <w:tcW w:w="1418" w:type="dxa"/>
          </w:tcPr>
          <w:p w14:paraId="7E03AAB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AARS</w:t>
            </w:r>
          </w:p>
        </w:tc>
        <w:tc>
          <w:tcPr>
            <w:tcW w:w="2972" w:type="dxa"/>
          </w:tcPr>
          <w:p w14:paraId="6DB9D0C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自动飞机报告系统</w:t>
            </w:r>
          </w:p>
        </w:tc>
      </w:tr>
      <w:tr w:rsidR="00EC4C0A" w:rsidRPr="008F58EB" w14:paraId="41869201" w14:textId="77777777" w:rsidTr="00E952EB">
        <w:tc>
          <w:tcPr>
            <w:tcW w:w="1418" w:type="dxa"/>
          </w:tcPr>
          <w:p w14:paraId="3038D89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ABSN</w:t>
            </w:r>
          </w:p>
        </w:tc>
        <w:tc>
          <w:tcPr>
            <w:tcW w:w="2972" w:type="dxa"/>
          </w:tcPr>
          <w:p w14:paraId="0FDA3742" w14:textId="77777777" w:rsidR="00EC4C0A" w:rsidRPr="008F58EB" w:rsidRDefault="00EC4C0A" w:rsidP="00974F03">
            <w:pPr>
              <w:tabs>
                <w:tab w:val="clear" w:pos="1134"/>
                <w:tab w:val="clear" w:pos="1871"/>
                <w:tab w:val="clear" w:pos="2268"/>
              </w:tabs>
              <w:spacing w:before="20" w:after="20"/>
              <w:rPr>
                <w:sz w:val="20"/>
                <w:lang w:eastAsia="zh-CN"/>
              </w:rPr>
            </w:pPr>
            <w:r w:rsidRPr="008F58EB">
              <w:rPr>
                <w:color w:val="000000"/>
                <w:sz w:val="20"/>
                <w:shd w:val="clear" w:color="auto" w:fill="FFFFFF"/>
                <w:lang w:eastAsia="zh-CN"/>
              </w:rPr>
              <w:t>南极基本天气站网</w:t>
            </w:r>
          </w:p>
        </w:tc>
      </w:tr>
      <w:tr w:rsidR="00EC4C0A" w:rsidRPr="008F58EB" w14:paraId="520AD6A6" w14:textId="77777777" w:rsidTr="00E952EB">
        <w:tc>
          <w:tcPr>
            <w:tcW w:w="1418" w:type="dxa"/>
          </w:tcPr>
          <w:p w14:paraId="629BFE9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ACARS</w:t>
            </w:r>
          </w:p>
        </w:tc>
        <w:tc>
          <w:tcPr>
            <w:tcW w:w="2972" w:type="dxa"/>
          </w:tcPr>
          <w:p w14:paraId="1582B29C" w14:textId="77777777" w:rsidR="00EC4C0A" w:rsidRPr="008F58EB" w:rsidRDefault="00EC4C0A" w:rsidP="00974F03">
            <w:pPr>
              <w:tabs>
                <w:tab w:val="clear" w:pos="1134"/>
                <w:tab w:val="clear" w:pos="1871"/>
                <w:tab w:val="clear" w:pos="2268"/>
              </w:tabs>
              <w:spacing w:before="20" w:after="20"/>
              <w:rPr>
                <w:color w:val="000000"/>
                <w:sz w:val="20"/>
                <w:shd w:val="clear" w:color="auto" w:fill="FFFFFF"/>
                <w:lang w:eastAsia="zh-CN"/>
              </w:rPr>
            </w:pPr>
            <w:r w:rsidRPr="008F58EB">
              <w:rPr>
                <w:color w:val="000000"/>
                <w:sz w:val="20"/>
                <w:shd w:val="clear" w:color="auto" w:fill="FFFFFF"/>
                <w:lang w:eastAsia="zh-CN"/>
              </w:rPr>
              <w:t>飞机通信寻址与报告系统</w:t>
            </w:r>
          </w:p>
        </w:tc>
      </w:tr>
      <w:tr w:rsidR="00EC4C0A" w:rsidRPr="008F58EB" w14:paraId="0CBD14A7" w14:textId="77777777" w:rsidTr="00E952EB">
        <w:tc>
          <w:tcPr>
            <w:tcW w:w="1418" w:type="dxa"/>
          </w:tcPr>
          <w:p w14:paraId="04D97F3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ACCAD</w:t>
            </w:r>
          </w:p>
        </w:tc>
        <w:tc>
          <w:tcPr>
            <w:tcW w:w="2972" w:type="dxa"/>
          </w:tcPr>
          <w:p w14:paraId="26F128F5" w14:textId="77777777" w:rsidR="00EC4C0A" w:rsidRPr="008F58EB" w:rsidRDefault="00EC4C0A" w:rsidP="00974F03">
            <w:pPr>
              <w:tabs>
                <w:tab w:val="clear" w:pos="1134"/>
                <w:tab w:val="clear" w:pos="1871"/>
                <w:tab w:val="clear" w:pos="2268"/>
              </w:tabs>
              <w:spacing w:before="20" w:after="20"/>
              <w:rPr>
                <w:sz w:val="20"/>
                <w:lang w:eastAsia="zh-CN"/>
              </w:rPr>
            </w:pPr>
            <w:r w:rsidRPr="008F58EB">
              <w:rPr>
                <w:color w:val="000000"/>
                <w:sz w:val="20"/>
                <w:shd w:val="clear" w:color="auto" w:fill="FFFFFF"/>
                <w:lang w:eastAsia="zh-CN"/>
              </w:rPr>
              <w:t>气候应用和数据咨询委员会</w:t>
            </w:r>
          </w:p>
        </w:tc>
      </w:tr>
      <w:tr w:rsidR="00EC4C0A" w:rsidRPr="008F58EB" w14:paraId="329DEC77" w14:textId="77777777" w:rsidTr="00E952EB">
        <w:tc>
          <w:tcPr>
            <w:tcW w:w="1418" w:type="dxa"/>
          </w:tcPr>
          <w:p w14:paraId="4CCDEF6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ACMAD</w:t>
            </w:r>
          </w:p>
        </w:tc>
        <w:tc>
          <w:tcPr>
            <w:tcW w:w="2972" w:type="dxa"/>
          </w:tcPr>
          <w:p w14:paraId="13655C98" w14:textId="77777777" w:rsidR="00EC4C0A" w:rsidRPr="008F58EB" w:rsidRDefault="00EC4C0A" w:rsidP="00974F03">
            <w:pPr>
              <w:tabs>
                <w:tab w:val="clear" w:pos="1134"/>
                <w:tab w:val="clear" w:pos="1871"/>
                <w:tab w:val="clear" w:pos="2268"/>
              </w:tabs>
              <w:spacing w:before="20" w:after="20"/>
              <w:rPr>
                <w:sz w:val="20"/>
                <w:lang w:eastAsia="zh-CN"/>
              </w:rPr>
            </w:pPr>
            <w:r w:rsidRPr="008F58EB">
              <w:rPr>
                <w:color w:val="000000"/>
                <w:sz w:val="20"/>
                <w:shd w:val="clear" w:color="auto" w:fill="FFFFFF"/>
                <w:lang w:eastAsia="zh-CN"/>
              </w:rPr>
              <w:t>非洲气象应用促进发展中心</w:t>
            </w:r>
          </w:p>
        </w:tc>
      </w:tr>
      <w:tr w:rsidR="00EC4C0A" w:rsidRPr="008F58EB" w14:paraId="2A27ECD7" w14:textId="77777777" w:rsidTr="00E952EB">
        <w:tc>
          <w:tcPr>
            <w:tcW w:w="1418" w:type="dxa"/>
          </w:tcPr>
          <w:p w14:paraId="6F85626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ADAS</w:t>
            </w:r>
          </w:p>
        </w:tc>
        <w:tc>
          <w:tcPr>
            <w:tcW w:w="2972" w:type="dxa"/>
          </w:tcPr>
          <w:p w14:paraId="6B1BF236" w14:textId="77777777" w:rsidR="00EC4C0A" w:rsidRPr="008F58EB" w:rsidRDefault="00EC4C0A" w:rsidP="00974F03">
            <w:pPr>
              <w:tabs>
                <w:tab w:val="clear" w:pos="1134"/>
                <w:tab w:val="clear" w:pos="1871"/>
                <w:tab w:val="clear" w:pos="2268"/>
              </w:tabs>
              <w:spacing w:before="20" w:after="20"/>
              <w:rPr>
                <w:sz w:val="20"/>
                <w:lang w:eastAsia="zh-CN"/>
              </w:rPr>
            </w:pPr>
            <w:r w:rsidRPr="008F58EB">
              <w:rPr>
                <w:color w:val="000000"/>
                <w:sz w:val="20"/>
                <w:shd w:val="clear" w:color="auto" w:fill="FFFFFF"/>
                <w:lang w:eastAsia="zh-CN"/>
              </w:rPr>
              <w:t>机载数据采集系统</w:t>
            </w:r>
          </w:p>
        </w:tc>
      </w:tr>
      <w:tr w:rsidR="00EC4C0A" w:rsidRPr="008F58EB" w14:paraId="154605D2" w14:textId="77777777" w:rsidTr="00E952EB">
        <w:tc>
          <w:tcPr>
            <w:tcW w:w="1418" w:type="dxa"/>
          </w:tcPr>
          <w:p w14:paraId="58B5CB3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ADC</w:t>
            </w:r>
          </w:p>
        </w:tc>
        <w:tc>
          <w:tcPr>
            <w:tcW w:w="2972" w:type="dxa"/>
          </w:tcPr>
          <w:p w14:paraId="5143133E" w14:textId="77777777" w:rsidR="00EC4C0A" w:rsidRPr="008F58EB" w:rsidRDefault="00EC4C0A" w:rsidP="00974F03">
            <w:pPr>
              <w:tabs>
                <w:tab w:val="clear" w:pos="1134"/>
                <w:tab w:val="clear" w:pos="1871"/>
                <w:tab w:val="clear" w:pos="2268"/>
              </w:tabs>
              <w:spacing w:before="20" w:after="20"/>
              <w:rPr>
                <w:sz w:val="20"/>
                <w:lang w:eastAsia="zh-CN"/>
              </w:rPr>
            </w:pPr>
            <w:r w:rsidRPr="008F58EB">
              <w:rPr>
                <w:color w:val="333333"/>
                <w:sz w:val="20"/>
                <w:shd w:val="clear" w:color="auto" w:fill="FFFFFF"/>
                <w:lang w:eastAsia="zh-CN"/>
              </w:rPr>
              <w:t>模拟数字转换器</w:t>
            </w:r>
            <w:r w:rsidRPr="008F58EB">
              <w:rPr>
                <w:sz w:val="20"/>
                <w:lang w:eastAsia="zh-CN"/>
              </w:rPr>
              <w:t xml:space="preserve"> </w:t>
            </w:r>
          </w:p>
        </w:tc>
      </w:tr>
      <w:tr w:rsidR="00EC4C0A" w:rsidRPr="008F58EB" w14:paraId="3F03ED6A" w14:textId="77777777" w:rsidTr="00E952EB">
        <w:tc>
          <w:tcPr>
            <w:tcW w:w="1418" w:type="dxa"/>
          </w:tcPr>
          <w:p w14:paraId="3A5A0A0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ADEOS</w:t>
            </w:r>
          </w:p>
        </w:tc>
        <w:tc>
          <w:tcPr>
            <w:tcW w:w="2972" w:type="dxa"/>
          </w:tcPr>
          <w:p w14:paraId="2B3F85FC" w14:textId="479C8D05"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先进地球观测卫星</w:t>
            </w:r>
            <w:r w:rsidR="00A46023" w:rsidRPr="008F58EB">
              <w:rPr>
                <w:sz w:val="20"/>
                <w:lang w:eastAsia="zh-CN"/>
              </w:rPr>
              <w:t>（</w:t>
            </w:r>
            <w:r w:rsidRPr="008F58EB">
              <w:rPr>
                <w:sz w:val="20"/>
                <w:lang w:eastAsia="zh-CN"/>
              </w:rPr>
              <w:t>日本</w:t>
            </w:r>
            <w:r w:rsidR="00094400" w:rsidRPr="008F58EB">
              <w:rPr>
                <w:sz w:val="20"/>
                <w:lang w:eastAsia="zh-CN"/>
              </w:rPr>
              <w:t>）</w:t>
            </w:r>
          </w:p>
        </w:tc>
      </w:tr>
      <w:tr w:rsidR="00EC4C0A" w:rsidRPr="008F58EB" w14:paraId="183728E7" w14:textId="77777777" w:rsidTr="00E952EB">
        <w:tc>
          <w:tcPr>
            <w:tcW w:w="1418" w:type="dxa"/>
          </w:tcPr>
          <w:p w14:paraId="14B7BF5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ADP</w:t>
            </w:r>
          </w:p>
        </w:tc>
        <w:tc>
          <w:tcPr>
            <w:tcW w:w="2972" w:type="dxa"/>
          </w:tcPr>
          <w:p w14:paraId="68336F0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自动数据处理</w:t>
            </w:r>
          </w:p>
        </w:tc>
      </w:tr>
      <w:tr w:rsidR="00EC4C0A" w:rsidRPr="008F58EB" w14:paraId="0246FDE9" w14:textId="77777777" w:rsidTr="00E952EB">
        <w:tc>
          <w:tcPr>
            <w:tcW w:w="1418" w:type="dxa"/>
          </w:tcPr>
          <w:p w14:paraId="1728D2B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 xml:space="preserve">ADPE </w:t>
            </w:r>
          </w:p>
        </w:tc>
        <w:tc>
          <w:tcPr>
            <w:tcW w:w="2972" w:type="dxa"/>
          </w:tcPr>
          <w:p w14:paraId="1428F4E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自动数据处理设备</w:t>
            </w:r>
          </w:p>
        </w:tc>
      </w:tr>
      <w:tr w:rsidR="00EC4C0A" w:rsidRPr="008F58EB" w14:paraId="09EC37EB" w14:textId="77777777" w:rsidTr="00E952EB">
        <w:tc>
          <w:tcPr>
            <w:tcW w:w="1418" w:type="dxa"/>
          </w:tcPr>
          <w:p w14:paraId="7887808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 xml:space="preserve">AFC </w:t>
            </w:r>
          </w:p>
        </w:tc>
        <w:tc>
          <w:tcPr>
            <w:tcW w:w="2972" w:type="dxa"/>
          </w:tcPr>
          <w:p w14:paraId="015A8D5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自动频率控制</w:t>
            </w:r>
          </w:p>
        </w:tc>
      </w:tr>
      <w:tr w:rsidR="00EC4C0A" w:rsidRPr="008F58EB" w14:paraId="46838B93" w14:textId="77777777" w:rsidTr="00E952EB">
        <w:tc>
          <w:tcPr>
            <w:tcW w:w="1418" w:type="dxa"/>
          </w:tcPr>
          <w:p w14:paraId="4629DD8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AFOS</w:t>
            </w:r>
          </w:p>
        </w:tc>
        <w:tc>
          <w:tcPr>
            <w:tcW w:w="2972" w:type="dxa"/>
          </w:tcPr>
          <w:p w14:paraId="4F24815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自动预测和观测系统</w:t>
            </w:r>
          </w:p>
        </w:tc>
      </w:tr>
      <w:tr w:rsidR="00EC4C0A" w:rsidRPr="008F58EB" w14:paraId="402F6387" w14:textId="77777777" w:rsidTr="00E952EB">
        <w:tc>
          <w:tcPr>
            <w:tcW w:w="1418" w:type="dxa"/>
          </w:tcPr>
          <w:p w14:paraId="3F8E687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AGC</w:t>
            </w:r>
          </w:p>
        </w:tc>
        <w:tc>
          <w:tcPr>
            <w:tcW w:w="2972" w:type="dxa"/>
          </w:tcPr>
          <w:p w14:paraId="554B2DF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自动增益控制</w:t>
            </w:r>
          </w:p>
        </w:tc>
      </w:tr>
      <w:tr w:rsidR="00EC4C0A" w:rsidRPr="008F58EB" w14:paraId="06ED5631" w14:textId="77777777" w:rsidTr="00E952EB">
        <w:tc>
          <w:tcPr>
            <w:tcW w:w="1418" w:type="dxa"/>
          </w:tcPr>
          <w:p w14:paraId="750A031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AGRHYMET</w:t>
            </w:r>
          </w:p>
        </w:tc>
        <w:tc>
          <w:tcPr>
            <w:tcW w:w="2972" w:type="dxa"/>
          </w:tcPr>
          <w:p w14:paraId="1C265DE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农业气象学和业务水文学及其应用区域培训中心</w:t>
            </w:r>
          </w:p>
        </w:tc>
      </w:tr>
      <w:tr w:rsidR="00EC4C0A" w:rsidRPr="008F58EB" w14:paraId="7A8EA961" w14:textId="77777777" w:rsidTr="00E952EB">
        <w:tc>
          <w:tcPr>
            <w:tcW w:w="1418" w:type="dxa"/>
          </w:tcPr>
          <w:p w14:paraId="5A103F2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AIRS</w:t>
            </w:r>
          </w:p>
        </w:tc>
        <w:tc>
          <w:tcPr>
            <w:tcW w:w="2972" w:type="dxa"/>
          </w:tcPr>
          <w:p w14:paraId="3C53EBED" w14:textId="7371987A"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先进红外探测仪</w:t>
            </w:r>
            <w:r w:rsidR="00A46023" w:rsidRPr="008F58EB">
              <w:rPr>
                <w:sz w:val="20"/>
                <w:lang w:eastAsia="zh-CN"/>
              </w:rPr>
              <w:t>（</w:t>
            </w:r>
            <w:r w:rsidRPr="008F58EB">
              <w:rPr>
                <w:sz w:val="20"/>
                <w:lang w:eastAsia="zh-CN"/>
              </w:rPr>
              <w:t>NASA</w:t>
            </w:r>
            <w:r w:rsidRPr="008F58EB">
              <w:rPr>
                <w:sz w:val="20"/>
                <w:lang w:eastAsia="zh-CN"/>
              </w:rPr>
              <w:t>仪器</w:t>
            </w:r>
            <w:r w:rsidR="00094400" w:rsidRPr="008F58EB">
              <w:rPr>
                <w:sz w:val="20"/>
                <w:lang w:eastAsia="zh-CN"/>
              </w:rPr>
              <w:t>）</w:t>
            </w:r>
          </w:p>
        </w:tc>
      </w:tr>
      <w:tr w:rsidR="00EC4C0A" w:rsidRPr="008F58EB" w14:paraId="5B97873C" w14:textId="77777777" w:rsidTr="00E952EB">
        <w:tc>
          <w:tcPr>
            <w:tcW w:w="1418" w:type="dxa"/>
          </w:tcPr>
          <w:p w14:paraId="4E04D69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ALC</w:t>
            </w:r>
          </w:p>
        </w:tc>
        <w:tc>
          <w:tcPr>
            <w:tcW w:w="2972" w:type="dxa"/>
          </w:tcPr>
          <w:p w14:paraId="2AAA1FE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自动电平控制</w:t>
            </w:r>
          </w:p>
        </w:tc>
      </w:tr>
      <w:tr w:rsidR="00EC4C0A" w:rsidRPr="008F58EB" w14:paraId="106F6ABE" w14:textId="77777777" w:rsidTr="00E952EB">
        <w:tc>
          <w:tcPr>
            <w:tcW w:w="1418" w:type="dxa"/>
          </w:tcPr>
          <w:p w14:paraId="5F2BF53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AM</w:t>
            </w:r>
          </w:p>
        </w:tc>
        <w:tc>
          <w:tcPr>
            <w:tcW w:w="2972" w:type="dxa"/>
          </w:tcPr>
          <w:p w14:paraId="346B38D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调幅</w:t>
            </w:r>
          </w:p>
        </w:tc>
      </w:tr>
      <w:tr w:rsidR="00EC4C0A" w:rsidRPr="008F58EB" w14:paraId="44474AB4" w14:textId="77777777" w:rsidTr="00E952EB">
        <w:tc>
          <w:tcPr>
            <w:tcW w:w="1418" w:type="dxa"/>
          </w:tcPr>
          <w:p w14:paraId="1D5EB31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AMDAR</w:t>
            </w:r>
          </w:p>
        </w:tc>
        <w:tc>
          <w:tcPr>
            <w:tcW w:w="2972" w:type="dxa"/>
          </w:tcPr>
          <w:p w14:paraId="55088E4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航空器气象资料下传</w:t>
            </w:r>
          </w:p>
        </w:tc>
      </w:tr>
      <w:tr w:rsidR="00EC4C0A" w:rsidRPr="008F58EB" w14:paraId="718772CB" w14:textId="77777777" w:rsidTr="00E952EB">
        <w:tc>
          <w:tcPr>
            <w:tcW w:w="1418" w:type="dxa"/>
          </w:tcPr>
          <w:p w14:paraId="7E09C07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AMI</w:t>
            </w:r>
          </w:p>
        </w:tc>
        <w:tc>
          <w:tcPr>
            <w:tcW w:w="2972" w:type="dxa"/>
          </w:tcPr>
          <w:p w14:paraId="572996B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美国气象学会</w:t>
            </w:r>
          </w:p>
        </w:tc>
      </w:tr>
      <w:tr w:rsidR="00EC4C0A" w:rsidRPr="008F58EB" w14:paraId="427B0469" w14:textId="77777777" w:rsidTr="00E952EB">
        <w:tc>
          <w:tcPr>
            <w:tcW w:w="1418" w:type="dxa"/>
          </w:tcPr>
          <w:p w14:paraId="744BDC2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AMSR</w:t>
            </w:r>
          </w:p>
        </w:tc>
        <w:tc>
          <w:tcPr>
            <w:tcW w:w="2972" w:type="dxa"/>
          </w:tcPr>
          <w:p w14:paraId="1D4A325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先进气象温度探测仪</w:t>
            </w:r>
          </w:p>
        </w:tc>
      </w:tr>
      <w:tr w:rsidR="00EC4C0A" w:rsidRPr="008F58EB" w14:paraId="608F2B25" w14:textId="77777777" w:rsidTr="00E952EB">
        <w:tc>
          <w:tcPr>
            <w:tcW w:w="1418" w:type="dxa"/>
          </w:tcPr>
          <w:p w14:paraId="0464F5D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ANSI</w:t>
            </w:r>
          </w:p>
        </w:tc>
        <w:tc>
          <w:tcPr>
            <w:tcW w:w="2972" w:type="dxa"/>
          </w:tcPr>
          <w:p w14:paraId="30379D02" w14:textId="77777777" w:rsidR="00EC4C0A" w:rsidRPr="008F58EB" w:rsidRDefault="00EC4C0A" w:rsidP="00974F03">
            <w:pPr>
              <w:tabs>
                <w:tab w:val="clear" w:pos="1134"/>
                <w:tab w:val="clear" w:pos="1871"/>
                <w:tab w:val="clear" w:pos="2268"/>
              </w:tabs>
              <w:spacing w:before="20" w:after="20"/>
              <w:rPr>
                <w:sz w:val="20"/>
                <w:lang w:eastAsia="zh-CN"/>
              </w:rPr>
            </w:pPr>
            <w:r w:rsidRPr="008F58EB">
              <w:rPr>
                <w:bCs/>
                <w:sz w:val="20"/>
                <w:lang w:eastAsia="zh-CN"/>
              </w:rPr>
              <w:t>美国国家标准学会</w:t>
            </w:r>
            <w:r w:rsidRPr="008F58EB">
              <w:rPr>
                <w:sz w:val="20"/>
                <w:lang w:eastAsia="zh-CN"/>
              </w:rPr>
              <w:t xml:space="preserve"> </w:t>
            </w:r>
          </w:p>
        </w:tc>
      </w:tr>
      <w:tr w:rsidR="00EC4C0A" w:rsidRPr="008F58EB" w14:paraId="540EF59E" w14:textId="77777777" w:rsidTr="00E952EB">
        <w:tc>
          <w:tcPr>
            <w:tcW w:w="1418" w:type="dxa"/>
          </w:tcPr>
          <w:p w14:paraId="6F7706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AOPC</w:t>
            </w:r>
          </w:p>
        </w:tc>
        <w:tc>
          <w:tcPr>
            <w:tcW w:w="2972" w:type="dxa"/>
          </w:tcPr>
          <w:p w14:paraId="44538B2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气候大气观测专门委员会</w:t>
            </w:r>
          </w:p>
        </w:tc>
      </w:tr>
      <w:tr w:rsidR="00EC4C0A" w:rsidRPr="008F58EB" w14:paraId="5B99D4B2" w14:textId="77777777" w:rsidTr="00E952EB">
        <w:tc>
          <w:tcPr>
            <w:tcW w:w="1418" w:type="dxa"/>
          </w:tcPr>
          <w:p w14:paraId="5CF1980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AOS</w:t>
            </w:r>
          </w:p>
        </w:tc>
        <w:tc>
          <w:tcPr>
            <w:tcW w:w="2972" w:type="dxa"/>
          </w:tcPr>
          <w:p w14:paraId="3B62E28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信号采集</w:t>
            </w:r>
          </w:p>
        </w:tc>
      </w:tr>
      <w:tr w:rsidR="00EC4C0A" w:rsidRPr="008F58EB" w14:paraId="0BC306BD" w14:textId="77777777" w:rsidTr="00E952EB">
        <w:tc>
          <w:tcPr>
            <w:tcW w:w="1418" w:type="dxa"/>
          </w:tcPr>
          <w:p w14:paraId="3781A7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APT</w:t>
            </w:r>
          </w:p>
        </w:tc>
        <w:tc>
          <w:tcPr>
            <w:tcW w:w="2972" w:type="dxa"/>
          </w:tcPr>
          <w:p w14:paraId="0406965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自动图像传送</w:t>
            </w:r>
          </w:p>
        </w:tc>
      </w:tr>
      <w:tr w:rsidR="00EC4C0A" w:rsidRPr="008F58EB" w14:paraId="01AB5222" w14:textId="77777777" w:rsidTr="00E952EB">
        <w:tc>
          <w:tcPr>
            <w:tcW w:w="1418" w:type="dxa"/>
          </w:tcPr>
          <w:p w14:paraId="53E646C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ARGOS</w:t>
            </w:r>
          </w:p>
        </w:tc>
        <w:tc>
          <w:tcPr>
            <w:tcW w:w="2972" w:type="dxa"/>
          </w:tcPr>
          <w:p w14:paraId="4436B42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NOAA</w:t>
            </w:r>
            <w:r w:rsidRPr="008F58EB">
              <w:rPr>
                <w:sz w:val="20"/>
                <w:lang w:eastAsia="zh-CN"/>
              </w:rPr>
              <w:t>系列卫星数据收集和定位系统</w:t>
            </w:r>
          </w:p>
        </w:tc>
      </w:tr>
      <w:tr w:rsidR="00EC4C0A" w:rsidRPr="008F58EB" w14:paraId="5605181D" w14:textId="77777777" w:rsidTr="00E952EB">
        <w:tc>
          <w:tcPr>
            <w:tcW w:w="1418" w:type="dxa"/>
          </w:tcPr>
          <w:p w14:paraId="247A9AC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ASCII</w:t>
            </w:r>
          </w:p>
        </w:tc>
        <w:tc>
          <w:tcPr>
            <w:tcW w:w="2972" w:type="dxa"/>
          </w:tcPr>
          <w:p w14:paraId="0E906F2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美国信息交换标准码</w:t>
            </w:r>
          </w:p>
        </w:tc>
      </w:tr>
      <w:tr w:rsidR="00EC4C0A" w:rsidRPr="008F58EB" w14:paraId="71D9C858" w14:textId="77777777" w:rsidTr="00E952EB">
        <w:tc>
          <w:tcPr>
            <w:tcW w:w="1418" w:type="dxa"/>
          </w:tcPr>
          <w:p w14:paraId="1C7AEE6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ASIC</w:t>
            </w:r>
          </w:p>
        </w:tc>
        <w:tc>
          <w:tcPr>
            <w:tcW w:w="2972" w:type="dxa"/>
          </w:tcPr>
          <w:p w14:paraId="33196F9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专用集成电路</w:t>
            </w:r>
          </w:p>
        </w:tc>
      </w:tr>
      <w:tr w:rsidR="00EC4C0A" w:rsidRPr="008F58EB" w14:paraId="721D4C91" w14:textId="77777777" w:rsidTr="00E952EB">
        <w:tc>
          <w:tcPr>
            <w:tcW w:w="1418" w:type="dxa"/>
          </w:tcPr>
          <w:p w14:paraId="4AE7BA6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ATMS</w:t>
            </w:r>
          </w:p>
        </w:tc>
        <w:tc>
          <w:tcPr>
            <w:tcW w:w="2972" w:type="dxa"/>
          </w:tcPr>
          <w:p w14:paraId="36E7B526" w14:textId="04206039"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先进技术微波探测仪</w:t>
            </w:r>
            <w:r w:rsidR="00A46023" w:rsidRPr="008F58EB">
              <w:rPr>
                <w:sz w:val="20"/>
                <w:lang w:eastAsia="zh-CN"/>
              </w:rPr>
              <w:t>（</w:t>
            </w:r>
            <w:r w:rsidRPr="008F58EB">
              <w:rPr>
                <w:sz w:val="20"/>
                <w:lang w:eastAsia="zh-CN"/>
              </w:rPr>
              <w:t>NPOESS/NASA</w:t>
            </w:r>
            <w:r w:rsidR="00094400" w:rsidRPr="008F58EB">
              <w:rPr>
                <w:sz w:val="20"/>
                <w:lang w:eastAsia="zh-CN"/>
              </w:rPr>
              <w:t>）</w:t>
            </w:r>
          </w:p>
        </w:tc>
      </w:tr>
      <w:tr w:rsidR="00EC4C0A" w:rsidRPr="008F58EB" w14:paraId="5956327D" w14:textId="77777777" w:rsidTr="00E952EB">
        <w:tc>
          <w:tcPr>
            <w:tcW w:w="1418" w:type="dxa"/>
          </w:tcPr>
          <w:p w14:paraId="690F47B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ATOVS</w:t>
            </w:r>
          </w:p>
        </w:tc>
        <w:tc>
          <w:tcPr>
            <w:tcW w:w="2972" w:type="dxa"/>
          </w:tcPr>
          <w:p w14:paraId="0A40219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w:t>
            </w:r>
            <w:r w:rsidRPr="008F58EB">
              <w:rPr>
                <w:sz w:val="20"/>
                <w:lang w:eastAsia="zh-CN"/>
              </w:rPr>
              <w:t>TIROS</w:t>
            </w:r>
            <w:r w:rsidRPr="008F58EB">
              <w:rPr>
                <w:sz w:val="20"/>
                <w:lang w:eastAsia="zh-CN"/>
              </w:rPr>
              <w:t>业务垂直探测仪</w:t>
            </w:r>
          </w:p>
        </w:tc>
      </w:tr>
      <w:tr w:rsidR="00EC4C0A" w:rsidRPr="008F58EB" w14:paraId="783AAB92" w14:textId="77777777" w:rsidTr="00E952EB">
        <w:tc>
          <w:tcPr>
            <w:tcW w:w="1418" w:type="dxa"/>
          </w:tcPr>
          <w:p w14:paraId="5ADBD6ED" w14:textId="77777777" w:rsidR="00EC4C0A" w:rsidRPr="008F58EB" w:rsidRDefault="00EC4C0A" w:rsidP="00974F03">
            <w:pPr>
              <w:keepNext/>
              <w:keepLines/>
              <w:tabs>
                <w:tab w:val="clear" w:pos="1134"/>
                <w:tab w:val="clear" w:pos="1871"/>
                <w:tab w:val="clear" w:pos="2268"/>
              </w:tabs>
              <w:spacing w:before="20" w:after="20"/>
              <w:rPr>
                <w:sz w:val="20"/>
                <w:lang w:eastAsia="zh-CN"/>
              </w:rPr>
            </w:pPr>
            <w:r w:rsidRPr="008F58EB">
              <w:rPr>
                <w:sz w:val="20"/>
                <w:lang w:eastAsia="zh-CN"/>
              </w:rPr>
              <w:t>ATSR</w:t>
            </w:r>
          </w:p>
        </w:tc>
        <w:tc>
          <w:tcPr>
            <w:tcW w:w="2972" w:type="dxa"/>
          </w:tcPr>
          <w:p w14:paraId="3ED1230E" w14:textId="77777777" w:rsidR="00EC4C0A" w:rsidRPr="008F58EB" w:rsidRDefault="00EC4C0A" w:rsidP="00974F03">
            <w:pPr>
              <w:keepNext/>
              <w:keepLines/>
              <w:tabs>
                <w:tab w:val="clear" w:pos="1134"/>
                <w:tab w:val="clear" w:pos="1871"/>
                <w:tab w:val="clear" w:pos="2268"/>
              </w:tabs>
              <w:spacing w:before="20" w:after="20"/>
              <w:rPr>
                <w:sz w:val="20"/>
                <w:lang w:eastAsia="zh-CN"/>
              </w:rPr>
            </w:pPr>
            <w:r w:rsidRPr="008F58EB">
              <w:rPr>
                <w:sz w:val="20"/>
                <w:lang w:eastAsia="zh-CN"/>
              </w:rPr>
              <w:t>沿轨扫描辐射计</w:t>
            </w:r>
          </w:p>
        </w:tc>
      </w:tr>
      <w:tr w:rsidR="00EC4C0A" w:rsidRPr="008F58EB" w14:paraId="76F999C3" w14:textId="77777777" w:rsidTr="00E952EB">
        <w:tc>
          <w:tcPr>
            <w:tcW w:w="1418" w:type="dxa"/>
          </w:tcPr>
          <w:p w14:paraId="7DD4F7EC" w14:textId="77777777" w:rsidR="00EC4C0A" w:rsidRPr="008F58EB" w:rsidRDefault="00EC4C0A" w:rsidP="00974F03">
            <w:pPr>
              <w:keepNext/>
              <w:keepLines/>
              <w:tabs>
                <w:tab w:val="clear" w:pos="1134"/>
                <w:tab w:val="clear" w:pos="1871"/>
                <w:tab w:val="clear" w:pos="2268"/>
              </w:tabs>
              <w:spacing w:before="20" w:after="20"/>
              <w:rPr>
                <w:sz w:val="20"/>
                <w:lang w:eastAsia="zh-CN"/>
              </w:rPr>
            </w:pPr>
            <w:r w:rsidRPr="008F58EB">
              <w:rPr>
                <w:sz w:val="20"/>
                <w:lang w:eastAsia="zh-CN"/>
              </w:rPr>
              <w:t>AVCS</w:t>
            </w:r>
          </w:p>
        </w:tc>
        <w:tc>
          <w:tcPr>
            <w:tcW w:w="2972" w:type="dxa"/>
          </w:tcPr>
          <w:p w14:paraId="6E380A8C" w14:textId="77777777" w:rsidR="00EC4C0A" w:rsidRPr="008F58EB" w:rsidRDefault="00EC4C0A" w:rsidP="00974F03">
            <w:pPr>
              <w:keepNext/>
              <w:keepLines/>
              <w:tabs>
                <w:tab w:val="clear" w:pos="1134"/>
                <w:tab w:val="clear" w:pos="1871"/>
                <w:tab w:val="clear" w:pos="2268"/>
              </w:tabs>
              <w:spacing w:before="20" w:after="20"/>
              <w:rPr>
                <w:sz w:val="20"/>
                <w:lang w:eastAsia="zh-CN"/>
              </w:rPr>
            </w:pPr>
            <w:r w:rsidRPr="008F58EB">
              <w:rPr>
                <w:sz w:val="20"/>
                <w:lang w:eastAsia="zh-CN"/>
              </w:rPr>
              <w:t>先进视频摄影系统</w:t>
            </w:r>
          </w:p>
        </w:tc>
      </w:tr>
      <w:tr w:rsidR="00EC4C0A" w:rsidRPr="008F58EB" w14:paraId="3D1D4DC1" w14:textId="77777777" w:rsidTr="00E952EB">
        <w:tc>
          <w:tcPr>
            <w:tcW w:w="1418" w:type="dxa"/>
          </w:tcPr>
          <w:p w14:paraId="608CC63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AVHRR</w:t>
            </w:r>
          </w:p>
        </w:tc>
        <w:tc>
          <w:tcPr>
            <w:tcW w:w="2972" w:type="dxa"/>
          </w:tcPr>
          <w:p w14:paraId="139E5B3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先进甚高分辨率辐射计</w:t>
            </w:r>
          </w:p>
        </w:tc>
      </w:tr>
      <w:tr w:rsidR="00EC4C0A" w:rsidRPr="008F58EB" w14:paraId="1A96724A" w14:textId="77777777" w:rsidTr="00E952EB">
        <w:tc>
          <w:tcPr>
            <w:tcW w:w="1418" w:type="dxa"/>
          </w:tcPr>
          <w:p w14:paraId="283CAE9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AWIPS</w:t>
            </w:r>
          </w:p>
        </w:tc>
        <w:tc>
          <w:tcPr>
            <w:tcW w:w="2972" w:type="dxa"/>
          </w:tcPr>
          <w:p w14:paraId="3B03C48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先进天气信息处理系统</w:t>
            </w:r>
          </w:p>
        </w:tc>
      </w:tr>
      <w:tr w:rsidR="00EC4C0A" w:rsidRPr="008F58EB" w14:paraId="5096F34A" w14:textId="77777777" w:rsidTr="00E952EB">
        <w:tc>
          <w:tcPr>
            <w:tcW w:w="1418" w:type="dxa"/>
          </w:tcPr>
          <w:p w14:paraId="18AB4A2A"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B</w:t>
            </w:r>
          </w:p>
        </w:tc>
        <w:tc>
          <w:tcPr>
            <w:tcW w:w="2972" w:type="dxa"/>
          </w:tcPr>
          <w:p w14:paraId="7E48F975" w14:textId="77777777" w:rsidR="00EC4C0A" w:rsidRPr="008F58EB" w:rsidRDefault="00EC4C0A" w:rsidP="00974F03">
            <w:pPr>
              <w:tabs>
                <w:tab w:val="clear" w:pos="1134"/>
                <w:tab w:val="clear" w:pos="1871"/>
                <w:tab w:val="clear" w:pos="2268"/>
              </w:tabs>
              <w:spacing w:before="20" w:after="20"/>
              <w:rPr>
                <w:sz w:val="20"/>
                <w:lang w:eastAsia="zh-CN"/>
              </w:rPr>
            </w:pPr>
          </w:p>
        </w:tc>
      </w:tr>
      <w:tr w:rsidR="00EC4C0A" w:rsidRPr="008F58EB" w14:paraId="2D150BF4" w14:textId="77777777" w:rsidTr="00E952EB">
        <w:tc>
          <w:tcPr>
            <w:tcW w:w="1418" w:type="dxa"/>
          </w:tcPr>
          <w:p w14:paraId="4A004C6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BCD</w:t>
            </w:r>
          </w:p>
        </w:tc>
        <w:tc>
          <w:tcPr>
            <w:tcW w:w="2972" w:type="dxa"/>
          </w:tcPr>
          <w:p w14:paraId="087FE230" w14:textId="77777777" w:rsidR="00EC4C0A" w:rsidRPr="008F58EB" w:rsidRDefault="00EC4C0A" w:rsidP="00974F03">
            <w:pPr>
              <w:tabs>
                <w:tab w:val="clear" w:pos="1134"/>
                <w:tab w:val="clear" w:pos="1871"/>
                <w:tab w:val="clear" w:pos="2268"/>
              </w:tabs>
              <w:spacing w:before="20" w:after="20"/>
              <w:rPr>
                <w:sz w:val="20"/>
                <w:lang w:eastAsia="zh-CN"/>
              </w:rPr>
            </w:pPr>
            <w:r w:rsidRPr="008F58EB">
              <w:rPr>
                <w:bCs/>
                <w:sz w:val="20"/>
                <w:lang w:eastAsia="zh-CN"/>
              </w:rPr>
              <w:t>二</w:t>
            </w:r>
            <w:r w:rsidRPr="008F58EB">
              <w:rPr>
                <w:bCs/>
                <w:sz w:val="20"/>
                <w:lang w:eastAsia="zh-CN"/>
              </w:rPr>
              <w:t>-</w:t>
            </w:r>
            <w:r w:rsidRPr="008F58EB">
              <w:rPr>
                <w:bCs/>
                <w:sz w:val="20"/>
                <w:lang w:eastAsia="zh-CN"/>
              </w:rPr>
              <w:t>十进制编码</w:t>
            </w:r>
          </w:p>
        </w:tc>
      </w:tr>
      <w:tr w:rsidR="00EC4C0A" w:rsidRPr="008F58EB" w14:paraId="6F798973" w14:textId="77777777" w:rsidTr="00E952EB">
        <w:tc>
          <w:tcPr>
            <w:tcW w:w="1418" w:type="dxa"/>
          </w:tcPr>
          <w:p w14:paraId="1B78522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BER</w:t>
            </w:r>
          </w:p>
        </w:tc>
        <w:tc>
          <w:tcPr>
            <w:tcW w:w="2972" w:type="dxa"/>
          </w:tcPr>
          <w:p w14:paraId="71F56D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误码率</w:t>
            </w:r>
          </w:p>
        </w:tc>
      </w:tr>
      <w:tr w:rsidR="00EC4C0A" w:rsidRPr="008F58EB" w14:paraId="0E3A5BA1" w14:textId="77777777" w:rsidTr="00E952EB">
        <w:tc>
          <w:tcPr>
            <w:tcW w:w="1418" w:type="dxa"/>
          </w:tcPr>
          <w:p w14:paraId="249AF41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BPS</w:t>
            </w:r>
          </w:p>
        </w:tc>
        <w:tc>
          <w:tcPr>
            <w:tcW w:w="2972" w:type="dxa"/>
          </w:tcPr>
          <w:p w14:paraId="6793052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比特</w:t>
            </w:r>
            <w:r w:rsidRPr="008F58EB">
              <w:rPr>
                <w:sz w:val="20"/>
                <w:lang w:eastAsia="zh-CN"/>
              </w:rPr>
              <w:t>/</w:t>
            </w:r>
            <w:r w:rsidRPr="008F58EB">
              <w:rPr>
                <w:sz w:val="20"/>
                <w:lang w:eastAsia="zh-CN"/>
              </w:rPr>
              <w:t>秒</w:t>
            </w:r>
          </w:p>
        </w:tc>
      </w:tr>
      <w:tr w:rsidR="00EC4C0A" w:rsidRPr="008F58EB" w14:paraId="5D1A14D6" w14:textId="77777777" w:rsidTr="00E952EB">
        <w:tc>
          <w:tcPr>
            <w:tcW w:w="1418" w:type="dxa"/>
          </w:tcPr>
          <w:p w14:paraId="6FD9DF8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BPSK</w:t>
            </w:r>
          </w:p>
        </w:tc>
        <w:tc>
          <w:tcPr>
            <w:tcW w:w="2972" w:type="dxa"/>
          </w:tcPr>
          <w:p w14:paraId="1460B55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二进制移相键控法</w:t>
            </w:r>
          </w:p>
        </w:tc>
      </w:tr>
      <w:tr w:rsidR="00EC4C0A" w:rsidRPr="008F58EB" w14:paraId="654271F9" w14:textId="77777777" w:rsidTr="00E952EB">
        <w:tc>
          <w:tcPr>
            <w:tcW w:w="1418" w:type="dxa"/>
          </w:tcPr>
          <w:p w14:paraId="4C9E3919"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val="fr-CH" w:eastAsia="zh-CN"/>
              </w:rPr>
              <w:t>BR</w:t>
            </w:r>
          </w:p>
        </w:tc>
        <w:tc>
          <w:tcPr>
            <w:tcW w:w="2972" w:type="dxa"/>
          </w:tcPr>
          <w:p w14:paraId="6D014860"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eastAsia="zh-CN"/>
              </w:rPr>
              <w:t>国际电联无线电通信局</w:t>
            </w:r>
            <w:r w:rsidRPr="008F58EB">
              <w:rPr>
                <w:sz w:val="20"/>
                <w:lang w:val="fr-CH" w:eastAsia="zh-CN"/>
              </w:rPr>
              <w:t xml:space="preserve"> </w:t>
            </w:r>
          </w:p>
        </w:tc>
      </w:tr>
      <w:tr w:rsidR="00EC4C0A" w:rsidRPr="008F58EB" w14:paraId="0DC09F11" w14:textId="77777777" w:rsidTr="00E952EB">
        <w:tc>
          <w:tcPr>
            <w:tcW w:w="1418" w:type="dxa"/>
          </w:tcPr>
          <w:p w14:paraId="411B5B43"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val="fr-CH" w:eastAsia="zh-CN"/>
              </w:rPr>
              <w:t>BW</w:t>
            </w:r>
          </w:p>
        </w:tc>
        <w:tc>
          <w:tcPr>
            <w:tcW w:w="2972" w:type="dxa"/>
          </w:tcPr>
          <w:p w14:paraId="5188F234"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eastAsia="zh-CN"/>
              </w:rPr>
              <w:t>带宽</w:t>
            </w:r>
          </w:p>
        </w:tc>
      </w:tr>
      <w:tr w:rsidR="00EC4C0A" w:rsidRPr="008F58EB" w14:paraId="418F6975" w14:textId="77777777" w:rsidTr="00E952EB">
        <w:tc>
          <w:tcPr>
            <w:tcW w:w="1418" w:type="dxa"/>
          </w:tcPr>
          <w:p w14:paraId="31A3116A"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C</w:t>
            </w:r>
          </w:p>
        </w:tc>
        <w:tc>
          <w:tcPr>
            <w:tcW w:w="2972" w:type="dxa"/>
          </w:tcPr>
          <w:p w14:paraId="57DFD8DD" w14:textId="77777777" w:rsidR="00EC4C0A" w:rsidRPr="008F58EB" w:rsidRDefault="00EC4C0A" w:rsidP="00974F03">
            <w:pPr>
              <w:tabs>
                <w:tab w:val="clear" w:pos="1134"/>
                <w:tab w:val="clear" w:pos="1871"/>
                <w:tab w:val="clear" w:pos="2268"/>
              </w:tabs>
              <w:spacing w:before="20" w:after="20"/>
              <w:rPr>
                <w:sz w:val="20"/>
                <w:lang w:eastAsia="zh-CN"/>
              </w:rPr>
            </w:pPr>
          </w:p>
        </w:tc>
      </w:tr>
      <w:tr w:rsidR="00EC4C0A" w:rsidRPr="008F58EB" w14:paraId="726B8A2D" w14:textId="77777777" w:rsidTr="00E952EB">
        <w:tc>
          <w:tcPr>
            <w:tcW w:w="1418" w:type="dxa"/>
          </w:tcPr>
          <w:p w14:paraId="35CD78CF" w14:textId="7E918D1E" w:rsidR="00EC4C0A" w:rsidRPr="008F58EB" w:rsidRDefault="008A667D" w:rsidP="00974F03">
            <w:pPr>
              <w:tabs>
                <w:tab w:val="clear" w:pos="1134"/>
                <w:tab w:val="clear" w:pos="1871"/>
                <w:tab w:val="clear" w:pos="2268"/>
              </w:tabs>
              <w:spacing w:before="20" w:after="20"/>
              <w:rPr>
                <w:sz w:val="20"/>
                <w:lang w:eastAsia="zh-CN"/>
              </w:rPr>
            </w:pPr>
            <w:r w:rsidRPr="008F58EB">
              <w:rPr>
                <w:i/>
                <w:iCs/>
                <w:sz w:val="20"/>
              </w:rPr>
              <w:t>C</w:t>
            </w:r>
            <w:r w:rsidRPr="008F58EB">
              <w:rPr>
                <w:sz w:val="20"/>
              </w:rPr>
              <w:t>/</w:t>
            </w:r>
            <w:r w:rsidRPr="008F58EB">
              <w:rPr>
                <w:i/>
                <w:iCs/>
                <w:sz w:val="20"/>
              </w:rPr>
              <w:t>N</w:t>
            </w:r>
            <w:r w:rsidRPr="008F58EB">
              <w:rPr>
                <w:position w:val="-4"/>
                <w:sz w:val="16"/>
              </w:rPr>
              <w:t>0</w:t>
            </w:r>
          </w:p>
        </w:tc>
        <w:tc>
          <w:tcPr>
            <w:tcW w:w="2972" w:type="dxa"/>
          </w:tcPr>
          <w:p w14:paraId="26A065B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载噪密度比</w:t>
            </w:r>
          </w:p>
        </w:tc>
      </w:tr>
      <w:tr w:rsidR="00EC4C0A" w:rsidRPr="008F58EB" w14:paraId="145DED5E" w14:textId="77777777" w:rsidTr="00E952EB">
        <w:tc>
          <w:tcPr>
            <w:tcW w:w="1418" w:type="dxa"/>
          </w:tcPr>
          <w:p w14:paraId="22A0D8F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C&amp;DH</w:t>
            </w:r>
          </w:p>
        </w:tc>
        <w:tc>
          <w:tcPr>
            <w:tcW w:w="2972" w:type="dxa"/>
          </w:tcPr>
          <w:p w14:paraId="0FB1001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指令与数据处理</w:t>
            </w:r>
          </w:p>
        </w:tc>
      </w:tr>
      <w:tr w:rsidR="00EC4C0A" w:rsidRPr="008F58EB" w14:paraId="7AF2ACB9" w14:textId="77777777" w:rsidTr="00E952EB">
        <w:tc>
          <w:tcPr>
            <w:tcW w:w="1418" w:type="dxa"/>
          </w:tcPr>
          <w:p w14:paraId="7267F5A7"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CaeM</w:t>
            </w:r>
            <w:proofErr w:type="spellEnd"/>
          </w:p>
        </w:tc>
        <w:tc>
          <w:tcPr>
            <w:tcW w:w="2972" w:type="dxa"/>
          </w:tcPr>
          <w:p w14:paraId="194804F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航空气象学委员会</w:t>
            </w:r>
            <w:r w:rsidRPr="008F58EB">
              <w:rPr>
                <w:sz w:val="20"/>
                <w:lang w:eastAsia="zh-CN"/>
              </w:rPr>
              <w:t xml:space="preserve"> </w:t>
            </w:r>
          </w:p>
        </w:tc>
      </w:tr>
      <w:tr w:rsidR="00EC4C0A" w:rsidRPr="008F58EB" w14:paraId="1032651C" w14:textId="77777777" w:rsidTr="00E952EB">
        <w:tc>
          <w:tcPr>
            <w:tcW w:w="1418" w:type="dxa"/>
          </w:tcPr>
          <w:p w14:paraId="4AD93C3A"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CAgM</w:t>
            </w:r>
            <w:proofErr w:type="spellEnd"/>
          </w:p>
        </w:tc>
        <w:tc>
          <w:tcPr>
            <w:tcW w:w="2972" w:type="dxa"/>
          </w:tcPr>
          <w:p w14:paraId="0AE863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农业气象学委员会</w:t>
            </w:r>
          </w:p>
        </w:tc>
      </w:tr>
      <w:tr w:rsidR="00EC4C0A" w:rsidRPr="008F58EB" w14:paraId="6BA4FA6F" w14:textId="77777777" w:rsidTr="00E952EB">
        <w:tc>
          <w:tcPr>
            <w:tcW w:w="1418" w:type="dxa"/>
          </w:tcPr>
          <w:p w14:paraId="785DA4E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CAS</w:t>
            </w:r>
          </w:p>
        </w:tc>
        <w:tc>
          <w:tcPr>
            <w:tcW w:w="2972" w:type="dxa"/>
          </w:tcPr>
          <w:p w14:paraId="3B8B576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大气科学委员会</w:t>
            </w:r>
          </w:p>
        </w:tc>
      </w:tr>
      <w:tr w:rsidR="00EC4C0A" w:rsidRPr="008F58EB" w14:paraId="4D61BCA6" w14:textId="77777777" w:rsidTr="00E952EB">
        <w:tc>
          <w:tcPr>
            <w:tcW w:w="1418" w:type="dxa"/>
          </w:tcPr>
          <w:p w14:paraId="3328635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CBS</w:t>
            </w:r>
          </w:p>
        </w:tc>
        <w:tc>
          <w:tcPr>
            <w:tcW w:w="2972" w:type="dxa"/>
          </w:tcPr>
          <w:p w14:paraId="2F78EE7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基本系统委员会</w:t>
            </w:r>
          </w:p>
        </w:tc>
      </w:tr>
      <w:tr w:rsidR="00EC4C0A" w:rsidRPr="008F58EB" w14:paraId="33ECCF26" w14:textId="77777777" w:rsidTr="00E952EB">
        <w:tc>
          <w:tcPr>
            <w:tcW w:w="1418" w:type="dxa"/>
          </w:tcPr>
          <w:p w14:paraId="398F0F9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CCD</w:t>
            </w:r>
          </w:p>
        </w:tc>
        <w:tc>
          <w:tcPr>
            <w:tcW w:w="2972" w:type="dxa"/>
          </w:tcPr>
          <w:p w14:paraId="4055BAD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电荷耦合器件</w:t>
            </w:r>
          </w:p>
        </w:tc>
      </w:tr>
      <w:tr w:rsidR="00EC4C0A" w:rsidRPr="008F58EB" w14:paraId="63C2BF78" w14:textId="77777777" w:rsidTr="00E952EB">
        <w:tc>
          <w:tcPr>
            <w:tcW w:w="1418" w:type="dxa"/>
          </w:tcPr>
          <w:p w14:paraId="1ED3BBE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CCIR</w:t>
            </w:r>
          </w:p>
        </w:tc>
        <w:tc>
          <w:tcPr>
            <w:tcW w:w="2972" w:type="dxa"/>
          </w:tcPr>
          <w:p w14:paraId="3BDB3666" w14:textId="5D5EE1D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国际无线电咨询委员会</w:t>
            </w:r>
            <w:r w:rsidR="00A46023" w:rsidRPr="008F58EB">
              <w:rPr>
                <w:sz w:val="20"/>
                <w:lang w:eastAsia="zh-CN"/>
              </w:rPr>
              <w:t>（</w:t>
            </w:r>
            <w:r w:rsidRPr="008F58EB">
              <w:rPr>
                <w:sz w:val="20"/>
                <w:lang w:eastAsia="zh-CN"/>
              </w:rPr>
              <w:t>见</w:t>
            </w:r>
            <w:r w:rsidRPr="008F58EB">
              <w:rPr>
                <w:sz w:val="20"/>
                <w:lang w:eastAsia="zh-CN"/>
              </w:rPr>
              <w:t>ITU-R</w:t>
            </w:r>
            <w:r w:rsidR="00094400" w:rsidRPr="008F58EB">
              <w:rPr>
                <w:sz w:val="20"/>
                <w:lang w:eastAsia="zh-CN"/>
              </w:rPr>
              <w:t>）</w:t>
            </w:r>
          </w:p>
        </w:tc>
      </w:tr>
      <w:tr w:rsidR="00EC4C0A" w:rsidRPr="008F58EB" w14:paraId="69C2F438" w14:textId="77777777" w:rsidTr="00E952EB">
        <w:tc>
          <w:tcPr>
            <w:tcW w:w="1418" w:type="dxa"/>
          </w:tcPr>
          <w:p w14:paraId="41384552"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CCl</w:t>
            </w:r>
            <w:proofErr w:type="spellEnd"/>
          </w:p>
        </w:tc>
        <w:tc>
          <w:tcPr>
            <w:tcW w:w="2972" w:type="dxa"/>
          </w:tcPr>
          <w:p w14:paraId="26C835C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气候学委员会</w:t>
            </w:r>
          </w:p>
        </w:tc>
      </w:tr>
      <w:tr w:rsidR="00EC4C0A" w:rsidRPr="008F58EB" w14:paraId="3700ABC0" w14:textId="77777777" w:rsidTr="00E952EB">
        <w:tc>
          <w:tcPr>
            <w:tcW w:w="1418" w:type="dxa"/>
          </w:tcPr>
          <w:p w14:paraId="771FF0A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CCRS</w:t>
            </w:r>
          </w:p>
        </w:tc>
        <w:tc>
          <w:tcPr>
            <w:tcW w:w="2972" w:type="dxa"/>
          </w:tcPr>
          <w:p w14:paraId="1F5FBD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加拿大遥感中心</w:t>
            </w:r>
          </w:p>
        </w:tc>
      </w:tr>
      <w:tr w:rsidR="00EC4C0A" w:rsidRPr="008F58EB" w14:paraId="53519FA9" w14:textId="77777777" w:rsidTr="00E952EB">
        <w:tc>
          <w:tcPr>
            <w:tcW w:w="1418" w:type="dxa"/>
          </w:tcPr>
          <w:p w14:paraId="2FC9B58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CCSDS</w:t>
            </w:r>
          </w:p>
        </w:tc>
        <w:tc>
          <w:tcPr>
            <w:tcW w:w="2972" w:type="dxa"/>
          </w:tcPr>
          <w:p w14:paraId="6845A82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空间数据系统咨询委员会</w:t>
            </w:r>
          </w:p>
        </w:tc>
      </w:tr>
      <w:tr w:rsidR="00EC4C0A" w:rsidRPr="008F58EB" w14:paraId="6C64AB44" w14:textId="77777777" w:rsidTr="00E952EB">
        <w:tc>
          <w:tcPr>
            <w:tcW w:w="1418" w:type="dxa"/>
          </w:tcPr>
          <w:p w14:paraId="7D67040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CDA</w:t>
            </w:r>
          </w:p>
        </w:tc>
        <w:tc>
          <w:tcPr>
            <w:tcW w:w="2972" w:type="dxa"/>
          </w:tcPr>
          <w:p w14:paraId="7411DD5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指令和数据收集</w:t>
            </w:r>
          </w:p>
        </w:tc>
      </w:tr>
      <w:tr w:rsidR="00EC4C0A" w:rsidRPr="008F58EB" w14:paraId="31335618" w14:textId="77777777" w:rsidTr="00E952EB">
        <w:tc>
          <w:tcPr>
            <w:tcW w:w="1418" w:type="dxa"/>
          </w:tcPr>
          <w:p w14:paraId="6D0B421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CDAS</w:t>
            </w:r>
          </w:p>
        </w:tc>
        <w:tc>
          <w:tcPr>
            <w:tcW w:w="2972" w:type="dxa"/>
          </w:tcPr>
          <w:p w14:paraId="63F460D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指令与数据收集站</w:t>
            </w:r>
          </w:p>
        </w:tc>
      </w:tr>
      <w:tr w:rsidR="00EC4C0A" w:rsidRPr="008F58EB" w14:paraId="57A05F92" w14:textId="77777777" w:rsidTr="00E952EB">
        <w:tc>
          <w:tcPr>
            <w:tcW w:w="1418" w:type="dxa"/>
          </w:tcPr>
          <w:p w14:paraId="197AAF9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CEOS</w:t>
            </w:r>
          </w:p>
        </w:tc>
        <w:tc>
          <w:tcPr>
            <w:tcW w:w="2972" w:type="dxa"/>
          </w:tcPr>
          <w:p w14:paraId="12AED14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地球观测卫星委员会</w:t>
            </w:r>
          </w:p>
        </w:tc>
      </w:tr>
      <w:tr w:rsidR="00EC4C0A" w:rsidRPr="008F58EB" w14:paraId="309B079C" w14:textId="77777777" w:rsidTr="00E952EB">
        <w:tc>
          <w:tcPr>
            <w:tcW w:w="1418" w:type="dxa"/>
          </w:tcPr>
          <w:p w14:paraId="3E7F53C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CERES</w:t>
            </w:r>
          </w:p>
        </w:tc>
        <w:tc>
          <w:tcPr>
            <w:tcW w:w="2972" w:type="dxa"/>
          </w:tcPr>
          <w:p w14:paraId="35BD0CA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云和地球辐射能量系统</w:t>
            </w:r>
          </w:p>
        </w:tc>
      </w:tr>
      <w:tr w:rsidR="00EC4C0A" w:rsidRPr="008F58EB" w14:paraId="6F2BCAFC" w14:textId="77777777" w:rsidTr="00E952EB">
        <w:tc>
          <w:tcPr>
            <w:tcW w:w="1418" w:type="dxa"/>
          </w:tcPr>
          <w:p w14:paraId="467FB43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CGMS</w:t>
            </w:r>
          </w:p>
        </w:tc>
        <w:tc>
          <w:tcPr>
            <w:tcW w:w="2972" w:type="dxa"/>
          </w:tcPr>
          <w:p w14:paraId="2C3102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气象卫星协调组</w:t>
            </w:r>
          </w:p>
        </w:tc>
      </w:tr>
      <w:tr w:rsidR="00EC4C0A" w:rsidRPr="008F58EB" w14:paraId="247883D7" w14:textId="77777777" w:rsidTr="00E952EB">
        <w:tc>
          <w:tcPr>
            <w:tcW w:w="1418" w:type="dxa"/>
          </w:tcPr>
          <w:p w14:paraId="7E171051"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CHy</w:t>
            </w:r>
            <w:proofErr w:type="spellEnd"/>
          </w:p>
        </w:tc>
        <w:tc>
          <w:tcPr>
            <w:tcW w:w="2972" w:type="dxa"/>
          </w:tcPr>
          <w:p w14:paraId="55D9ED7C" w14:textId="670DBBEF"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水文学委员会</w:t>
            </w:r>
            <w:r w:rsidR="00A46023" w:rsidRPr="008F58EB">
              <w:rPr>
                <w:sz w:val="20"/>
                <w:lang w:eastAsia="zh-CN"/>
              </w:rPr>
              <w:t>（</w:t>
            </w:r>
            <w:r w:rsidRPr="008F58EB">
              <w:rPr>
                <w:sz w:val="20"/>
                <w:lang w:eastAsia="zh-CN"/>
              </w:rPr>
              <w:t>WMO</w:t>
            </w:r>
            <w:r w:rsidR="00094400" w:rsidRPr="008F58EB">
              <w:rPr>
                <w:sz w:val="20"/>
                <w:lang w:eastAsia="zh-CN"/>
              </w:rPr>
              <w:t>）</w:t>
            </w:r>
          </w:p>
        </w:tc>
      </w:tr>
      <w:tr w:rsidR="00B51D7D" w:rsidRPr="008F58EB" w14:paraId="17C29A59" w14:textId="77777777" w:rsidTr="00E952EB">
        <w:tc>
          <w:tcPr>
            <w:tcW w:w="1418" w:type="dxa"/>
          </w:tcPr>
          <w:p w14:paraId="3EBB2BD3" w14:textId="698BEB3E" w:rsidR="00B51D7D" w:rsidRPr="008F58EB" w:rsidRDefault="00B51D7D" w:rsidP="00974F03">
            <w:pPr>
              <w:tabs>
                <w:tab w:val="clear" w:pos="1134"/>
                <w:tab w:val="clear" w:pos="1871"/>
                <w:tab w:val="clear" w:pos="2268"/>
              </w:tabs>
              <w:spacing w:before="20" w:after="20"/>
              <w:rPr>
                <w:sz w:val="20"/>
                <w:lang w:eastAsia="zh-CN"/>
              </w:rPr>
            </w:pPr>
            <w:r w:rsidRPr="008F58EB">
              <w:rPr>
                <w:sz w:val="20"/>
                <w:lang w:eastAsia="zh-CN"/>
              </w:rPr>
              <w:t>CIESIN</w:t>
            </w:r>
          </w:p>
        </w:tc>
        <w:tc>
          <w:tcPr>
            <w:tcW w:w="2972" w:type="dxa"/>
          </w:tcPr>
          <w:p w14:paraId="2D8D1099" w14:textId="37CC90DA" w:rsidR="00B51D7D" w:rsidRPr="008F58EB" w:rsidRDefault="00B51D7D" w:rsidP="00974F03">
            <w:pPr>
              <w:tabs>
                <w:tab w:val="clear" w:pos="1134"/>
                <w:tab w:val="clear" w:pos="1871"/>
                <w:tab w:val="clear" w:pos="2268"/>
              </w:tabs>
              <w:spacing w:before="20" w:after="20"/>
              <w:rPr>
                <w:sz w:val="20"/>
                <w:lang w:eastAsia="zh-CN"/>
              </w:rPr>
            </w:pPr>
            <w:r w:rsidRPr="008F58EB">
              <w:rPr>
                <w:sz w:val="20"/>
                <w:lang w:eastAsia="zh-CN"/>
              </w:rPr>
              <w:t>国际地球科学信息网络集团</w:t>
            </w:r>
          </w:p>
        </w:tc>
      </w:tr>
      <w:tr w:rsidR="00EC4C0A" w:rsidRPr="008F58EB" w14:paraId="3401AD5F" w14:textId="77777777" w:rsidTr="00E952EB">
        <w:tc>
          <w:tcPr>
            <w:tcW w:w="1418" w:type="dxa"/>
          </w:tcPr>
          <w:p w14:paraId="355A261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CIMO</w:t>
            </w:r>
          </w:p>
        </w:tc>
        <w:tc>
          <w:tcPr>
            <w:tcW w:w="2972" w:type="dxa"/>
          </w:tcPr>
          <w:p w14:paraId="5E74703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仪器和观测方法委员会</w:t>
            </w:r>
          </w:p>
        </w:tc>
      </w:tr>
      <w:tr w:rsidR="00EC4C0A" w:rsidRPr="008F58EB" w14:paraId="3C2D9B20" w14:textId="77777777" w:rsidTr="00E952EB">
        <w:tc>
          <w:tcPr>
            <w:tcW w:w="1418" w:type="dxa"/>
          </w:tcPr>
          <w:p w14:paraId="3F64E29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CIMSS</w:t>
            </w:r>
          </w:p>
        </w:tc>
        <w:tc>
          <w:tcPr>
            <w:tcW w:w="2972" w:type="dxa"/>
          </w:tcPr>
          <w:p w14:paraId="1C56775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气象卫星研究合作机构</w:t>
            </w:r>
          </w:p>
        </w:tc>
      </w:tr>
      <w:tr w:rsidR="00EC4C0A" w:rsidRPr="008F58EB" w14:paraId="22D7353B" w14:textId="77777777" w:rsidTr="00E952EB">
        <w:tc>
          <w:tcPr>
            <w:tcW w:w="1418" w:type="dxa"/>
          </w:tcPr>
          <w:p w14:paraId="3CA4F5E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CLICOM</w:t>
            </w:r>
          </w:p>
        </w:tc>
        <w:tc>
          <w:tcPr>
            <w:tcW w:w="2972" w:type="dxa"/>
          </w:tcPr>
          <w:p w14:paraId="1F79E87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气候计算</w:t>
            </w:r>
          </w:p>
        </w:tc>
      </w:tr>
      <w:tr w:rsidR="00EC4C0A" w:rsidRPr="008F58EB" w14:paraId="6512A265" w14:textId="77777777" w:rsidTr="00E952EB">
        <w:tc>
          <w:tcPr>
            <w:tcW w:w="1418" w:type="dxa"/>
          </w:tcPr>
          <w:p w14:paraId="3521EDC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CLINO</w:t>
            </w:r>
          </w:p>
        </w:tc>
        <w:tc>
          <w:tcPr>
            <w:tcW w:w="2972" w:type="dxa"/>
          </w:tcPr>
          <w:p w14:paraId="71ABC0D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气候平均值</w:t>
            </w:r>
          </w:p>
        </w:tc>
      </w:tr>
      <w:tr w:rsidR="00EC4C0A" w:rsidRPr="008F58EB" w14:paraId="63976350" w14:textId="77777777" w:rsidTr="00E952EB">
        <w:tc>
          <w:tcPr>
            <w:tcW w:w="1418" w:type="dxa"/>
          </w:tcPr>
          <w:p w14:paraId="16ECDAE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CLIPS</w:t>
            </w:r>
          </w:p>
        </w:tc>
        <w:tc>
          <w:tcPr>
            <w:tcW w:w="2972" w:type="dxa"/>
          </w:tcPr>
          <w:p w14:paraId="1795A99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气候信息和预测服务</w:t>
            </w:r>
          </w:p>
        </w:tc>
      </w:tr>
      <w:tr w:rsidR="00EC4C0A" w:rsidRPr="008F58EB" w14:paraId="4054803B" w14:textId="77777777" w:rsidTr="00E952EB">
        <w:tc>
          <w:tcPr>
            <w:tcW w:w="1418" w:type="dxa"/>
          </w:tcPr>
          <w:p w14:paraId="0E9E047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CLIVAR</w:t>
            </w:r>
          </w:p>
        </w:tc>
        <w:tc>
          <w:tcPr>
            <w:tcW w:w="2972" w:type="dxa"/>
          </w:tcPr>
          <w:p w14:paraId="5F1EEC1A" w14:textId="77777777" w:rsidR="00EC4C0A" w:rsidRPr="008F58EB" w:rsidRDefault="00EC4C0A" w:rsidP="00974F03">
            <w:pPr>
              <w:tabs>
                <w:tab w:val="clear" w:pos="1134"/>
                <w:tab w:val="clear" w:pos="1871"/>
                <w:tab w:val="clear" w:pos="2268"/>
              </w:tabs>
              <w:spacing w:before="20" w:after="20"/>
              <w:rPr>
                <w:sz w:val="20"/>
                <w:lang w:eastAsia="zh-CN"/>
              </w:rPr>
            </w:pPr>
            <w:r w:rsidRPr="008F58EB">
              <w:rPr>
                <w:color w:val="333333"/>
                <w:sz w:val="20"/>
                <w:shd w:val="clear" w:color="auto" w:fill="FFFFFF"/>
                <w:lang w:eastAsia="zh-CN"/>
              </w:rPr>
              <w:t>气候变率和可预测性</w:t>
            </w:r>
          </w:p>
        </w:tc>
      </w:tr>
      <w:tr w:rsidR="00EC4C0A" w:rsidRPr="008F58EB" w14:paraId="7AFC5968" w14:textId="77777777" w:rsidTr="00E952EB">
        <w:tc>
          <w:tcPr>
            <w:tcW w:w="1418" w:type="dxa"/>
          </w:tcPr>
          <w:p w14:paraId="04C828A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CMA</w:t>
            </w:r>
          </w:p>
        </w:tc>
        <w:tc>
          <w:tcPr>
            <w:tcW w:w="2972" w:type="dxa"/>
          </w:tcPr>
          <w:p w14:paraId="0DCC8A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中国气象局</w:t>
            </w:r>
          </w:p>
        </w:tc>
      </w:tr>
      <w:tr w:rsidR="00EC4C0A" w:rsidRPr="008F58EB" w14:paraId="0C87CC71" w14:textId="77777777" w:rsidTr="00E952EB">
        <w:tc>
          <w:tcPr>
            <w:tcW w:w="1418" w:type="dxa"/>
          </w:tcPr>
          <w:p w14:paraId="3DFEDAA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CMD</w:t>
            </w:r>
          </w:p>
        </w:tc>
        <w:tc>
          <w:tcPr>
            <w:tcW w:w="2972" w:type="dxa"/>
          </w:tcPr>
          <w:p w14:paraId="7516F37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指令</w:t>
            </w:r>
          </w:p>
        </w:tc>
      </w:tr>
      <w:tr w:rsidR="00EC4C0A" w:rsidRPr="008F58EB" w14:paraId="09C06E12" w14:textId="77777777" w:rsidTr="00E952EB">
        <w:tc>
          <w:tcPr>
            <w:tcW w:w="1418" w:type="dxa"/>
          </w:tcPr>
          <w:p w14:paraId="50BAD03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CMIS</w:t>
            </w:r>
          </w:p>
        </w:tc>
        <w:tc>
          <w:tcPr>
            <w:tcW w:w="2972" w:type="dxa"/>
          </w:tcPr>
          <w:p w14:paraId="29D27432" w14:textId="4C983EDC"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圆锥扫描微波成像仪</w:t>
            </w:r>
            <w:r w:rsidRPr="008F58EB">
              <w:rPr>
                <w:sz w:val="20"/>
                <w:lang w:eastAsia="zh-CN"/>
              </w:rPr>
              <w:t>/</w:t>
            </w:r>
            <w:r w:rsidRPr="008F58EB">
              <w:rPr>
                <w:sz w:val="20"/>
                <w:lang w:eastAsia="zh-CN"/>
              </w:rPr>
              <w:t>探测仪</w:t>
            </w:r>
            <w:r w:rsidR="00A46023" w:rsidRPr="008F58EB">
              <w:rPr>
                <w:sz w:val="20"/>
                <w:lang w:eastAsia="zh-CN"/>
              </w:rPr>
              <w:t>（</w:t>
            </w:r>
            <w:r w:rsidRPr="008F58EB">
              <w:rPr>
                <w:sz w:val="20"/>
                <w:lang w:eastAsia="zh-CN"/>
              </w:rPr>
              <w:t>NPOESS</w:t>
            </w:r>
            <w:r w:rsidRPr="008F58EB">
              <w:rPr>
                <w:sz w:val="20"/>
                <w:lang w:eastAsia="zh-CN"/>
              </w:rPr>
              <w:t>仪器</w:t>
            </w:r>
            <w:r w:rsidR="00094400" w:rsidRPr="008F58EB">
              <w:rPr>
                <w:sz w:val="20"/>
                <w:lang w:eastAsia="zh-CN"/>
              </w:rPr>
              <w:t>）</w:t>
            </w:r>
          </w:p>
        </w:tc>
      </w:tr>
      <w:tr w:rsidR="00EC4C0A" w:rsidRPr="008F58EB" w14:paraId="433129E8" w14:textId="77777777" w:rsidTr="00E952EB">
        <w:tc>
          <w:tcPr>
            <w:tcW w:w="1418" w:type="dxa"/>
          </w:tcPr>
          <w:p w14:paraId="364B5C17"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val="fr-CH" w:eastAsia="zh-CN"/>
              </w:rPr>
              <w:t>CMM</w:t>
            </w:r>
          </w:p>
        </w:tc>
        <w:tc>
          <w:tcPr>
            <w:tcW w:w="2972" w:type="dxa"/>
          </w:tcPr>
          <w:p w14:paraId="0418B700"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color w:val="333333"/>
                <w:sz w:val="20"/>
                <w:shd w:val="clear" w:color="auto" w:fill="FFFFFF"/>
                <w:lang w:eastAsia="zh-CN"/>
              </w:rPr>
              <w:t>海洋气象学委员会</w:t>
            </w:r>
          </w:p>
        </w:tc>
      </w:tr>
      <w:tr w:rsidR="00EC4C0A" w:rsidRPr="008F58EB" w14:paraId="4FD1579D" w14:textId="77777777" w:rsidTr="00E952EB">
        <w:tc>
          <w:tcPr>
            <w:tcW w:w="1418" w:type="dxa"/>
          </w:tcPr>
          <w:p w14:paraId="502177E1"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val="fr-CH" w:eastAsia="zh-CN"/>
              </w:rPr>
              <w:t>CNES</w:t>
            </w:r>
          </w:p>
        </w:tc>
        <w:tc>
          <w:tcPr>
            <w:tcW w:w="2972" w:type="dxa"/>
          </w:tcPr>
          <w:p w14:paraId="2F00E155"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eastAsia="zh-CN"/>
              </w:rPr>
              <w:t>法国空间研究中心</w:t>
            </w:r>
          </w:p>
        </w:tc>
      </w:tr>
      <w:tr w:rsidR="00EC4C0A" w:rsidRPr="008F58EB" w14:paraId="3AD3E8BD" w14:textId="77777777" w:rsidTr="00E952EB">
        <w:tc>
          <w:tcPr>
            <w:tcW w:w="1418" w:type="dxa"/>
          </w:tcPr>
          <w:p w14:paraId="2D1B04CB"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val="fr-CH" w:eastAsia="zh-CN"/>
              </w:rPr>
              <w:t>CNIE</w:t>
            </w:r>
          </w:p>
        </w:tc>
        <w:tc>
          <w:tcPr>
            <w:tcW w:w="2972" w:type="dxa"/>
          </w:tcPr>
          <w:p w14:paraId="0093A2A9"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eastAsia="zh-CN"/>
              </w:rPr>
              <w:t>国家空间调查委员会</w:t>
            </w:r>
          </w:p>
        </w:tc>
      </w:tr>
      <w:tr w:rsidR="00EC4C0A" w:rsidRPr="008F58EB" w14:paraId="2BD08989" w14:textId="77777777" w:rsidTr="00E952EB">
        <w:tc>
          <w:tcPr>
            <w:tcW w:w="1418" w:type="dxa"/>
          </w:tcPr>
          <w:p w14:paraId="6E946F1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 xml:space="preserve">COADS </w:t>
            </w:r>
          </w:p>
        </w:tc>
        <w:tc>
          <w:tcPr>
            <w:tcW w:w="2972" w:type="dxa"/>
          </w:tcPr>
          <w:p w14:paraId="4F7738F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海洋大气综合数据集</w:t>
            </w:r>
          </w:p>
        </w:tc>
      </w:tr>
      <w:tr w:rsidR="00EC4C0A" w:rsidRPr="008F58EB" w14:paraId="0E0405FA" w14:textId="77777777" w:rsidTr="00E952EB">
        <w:tc>
          <w:tcPr>
            <w:tcW w:w="1418" w:type="dxa"/>
          </w:tcPr>
          <w:p w14:paraId="7A391CA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CONUS</w:t>
            </w:r>
          </w:p>
        </w:tc>
        <w:tc>
          <w:tcPr>
            <w:tcW w:w="2972" w:type="dxa"/>
          </w:tcPr>
          <w:p w14:paraId="7C0CB18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美国本土</w:t>
            </w:r>
          </w:p>
        </w:tc>
      </w:tr>
      <w:tr w:rsidR="00EC4C0A" w:rsidRPr="008F58EB" w14:paraId="2B193AF7" w14:textId="77777777" w:rsidTr="00E952EB">
        <w:tc>
          <w:tcPr>
            <w:tcW w:w="1418" w:type="dxa"/>
          </w:tcPr>
          <w:p w14:paraId="4B6611A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COP</w:t>
            </w:r>
          </w:p>
        </w:tc>
        <w:tc>
          <w:tcPr>
            <w:tcW w:w="2972" w:type="dxa"/>
          </w:tcPr>
          <w:p w14:paraId="25BEFDB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缔约方大会</w:t>
            </w:r>
          </w:p>
        </w:tc>
      </w:tr>
      <w:tr w:rsidR="00256750" w:rsidRPr="008F58EB" w14:paraId="416F46B8" w14:textId="77777777" w:rsidTr="00E952EB">
        <w:tc>
          <w:tcPr>
            <w:tcW w:w="1418" w:type="dxa"/>
          </w:tcPr>
          <w:p w14:paraId="59651277" w14:textId="1628E2BA" w:rsidR="00256750" w:rsidRPr="008F58EB" w:rsidRDefault="00256750" w:rsidP="006553F7">
            <w:pPr>
              <w:keepNext/>
              <w:keepLines/>
              <w:tabs>
                <w:tab w:val="clear" w:pos="1134"/>
                <w:tab w:val="clear" w:pos="1871"/>
                <w:tab w:val="clear" w:pos="2268"/>
              </w:tabs>
              <w:spacing w:before="20" w:after="20"/>
              <w:rPr>
                <w:sz w:val="20"/>
                <w:lang w:eastAsia="zh-CN"/>
              </w:rPr>
            </w:pPr>
            <w:r w:rsidRPr="008F58EB">
              <w:rPr>
                <w:b/>
                <w:bCs/>
                <w:sz w:val="20"/>
                <w:lang w:eastAsia="zh-CN"/>
              </w:rPr>
              <w:lastRenderedPageBreak/>
              <w:t>C</w:t>
            </w:r>
            <w:r w:rsidR="00A46023" w:rsidRPr="008F58EB">
              <w:rPr>
                <w:b/>
                <w:bCs/>
                <w:sz w:val="20"/>
                <w:lang w:eastAsia="zh-CN"/>
              </w:rPr>
              <w:t>（</w:t>
            </w:r>
            <w:r w:rsidRPr="008F58EB">
              <w:rPr>
                <w:rFonts w:ascii="STKaiti" w:eastAsia="STKaiti" w:hAnsi="STKaiti"/>
                <w:b/>
                <w:bCs/>
                <w:sz w:val="20"/>
                <w:lang w:eastAsia="zh-CN"/>
              </w:rPr>
              <w:t>续</w:t>
            </w:r>
            <w:r w:rsidR="00094400" w:rsidRPr="008F58EB">
              <w:rPr>
                <w:b/>
                <w:bCs/>
                <w:sz w:val="20"/>
                <w:lang w:eastAsia="zh-CN"/>
              </w:rPr>
              <w:t>）</w:t>
            </w:r>
          </w:p>
        </w:tc>
        <w:tc>
          <w:tcPr>
            <w:tcW w:w="2972" w:type="dxa"/>
          </w:tcPr>
          <w:p w14:paraId="158243CA" w14:textId="77777777" w:rsidR="00256750" w:rsidRPr="008F58EB" w:rsidRDefault="00256750" w:rsidP="006553F7">
            <w:pPr>
              <w:keepNext/>
              <w:keepLines/>
              <w:tabs>
                <w:tab w:val="clear" w:pos="1134"/>
                <w:tab w:val="clear" w:pos="1871"/>
                <w:tab w:val="clear" w:pos="2268"/>
              </w:tabs>
              <w:spacing w:before="20" w:after="20"/>
              <w:rPr>
                <w:sz w:val="20"/>
                <w:lang w:eastAsia="zh-CN"/>
              </w:rPr>
            </w:pPr>
          </w:p>
        </w:tc>
      </w:tr>
      <w:tr w:rsidR="00EC4C0A" w:rsidRPr="008F58EB" w14:paraId="70034C7C" w14:textId="77777777" w:rsidTr="00E952EB">
        <w:tc>
          <w:tcPr>
            <w:tcW w:w="1418" w:type="dxa"/>
          </w:tcPr>
          <w:p w14:paraId="01F7E083" w14:textId="77777777" w:rsidR="00EC4C0A" w:rsidRPr="008F58EB" w:rsidRDefault="00EC4C0A" w:rsidP="006553F7">
            <w:pPr>
              <w:keepNext/>
              <w:keepLines/>
              <w:tabs>
                <w:tab w:val="clear" w:pos="1134"/>
                <w:tab w:val="clear" w:pos="1871"/>
                <w:tab w:val="clear" w:pos="2268"/>
              </w:tabs>
              <w:spacing w:before="20" w:after="20"/>
              <w:rPr>
                <w:sz w:val="20"/>
                <w:lang w:eastAsia="zh-CN"/>
              </w:rPr>
            </w:pPr>
            <w:r w:rsidRPr="008F58EB">
              <w:rPr>
                <w:sz w:val="20"/>
                <w:lang w:eastAsia="zh-CN"/>
              </w:rPr>
              <w:t>COPUOS</w:t>
            </w:r>
          </w:p>
        </w:tc>
        <w:tc>
          <w:tcPr>
            <w:tcW w:w="2972" w:type="dxa"/>
          </w:tcPr>
          <w:p w14:paraId="1D6CBFB5" w14:textId="77777777" w:rsidR="00EC4C0A" w:rsidRPr="008F58EB" w:rsidRDefault="00EC4C0A" w:rsidP="006553F7">
            <w:pPr>
              <w:keepNext/>
              <w:keepLines/>
              <w:tabs>
                <w:tab w:val="clear" w:pos="1134"/>
                <w:tab w:val="clear" w:pos="1871"/>
                <w:tab w:val="clear" w:pos="2268"/>
              </w:tabs>
              <w:spacing w:before="20" w:after="20"/>
              <w:rPr>
                <w:sz w:val="20"/>
                <w:lang w:eastAsia="zh-CN"/>
              </w:rPr>
            </w:pPr>
            <w:r w:rsidRPr="008F58EB">
              <w:rPr>
                <w:sz w:val="20"/>
                <w:lang w:eastAsia="zh-CN"/>
              </w:rPr>
              <w:t>和平利用外层空间委员会</w:t>
            </w:r>
            <w:r w:rsidRPr="008F58EB">
              <w:rPr>
                <w:sz w:val="20"/>
                <w:lang w:eastAsia="zh-CN"/>
              </w:rPr>
              <w:t xml:space="preserve"> </w:t>
            </w:r>
          </w:p>
        </w:tc>
      </w:tr>
      <w:tr w:rsidR="00EC4C0A" w:rsidRPr="008F58EB" w14:paraId="113C2B27" w14:textId="77777777" w:rsidTr="00E952EB">
        <w:tc>
          <w:tcPr>
            <w:tcW w:w="1418" w:type="dxa"/>
          </w:tcPr>
          <w:p w14:paraId="499A17B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CORSSAC</w:t>
            </w:r>
          </w:p>
        </w:tc>
        <w:tc>
          <w:tcPr>
            <w:tcW w:w="2972" w:type="dxa"/>
          </w:tcPr>
          <w:p w14:paraId="378C022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民用业务遥感卫星咨询委员会</w:t>
            </w:r>
          </w:p>
        </w:tc>
      </w:tr>
      <w:tr w:rsidR="00EC4C0A" w:rsidRPr="008F58EB" w14:paraId="13D11CE6" w14:textId="77777777" w:rsidTr="00E952EB">
        <w:tc>
          <w:tcPr>
            <w:tcW w:w="1418" w:type="dxa"/>
          </w:tcPr>
          <w:p w14:paraId="4C50307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COSPAS</w:t>
            </w:r>
          </w:p>
        </w:tc>
        <w:tc>
          <w:tcPr>
            <w:tcW w:w="2972" w:type="dxa"/>
          </w:tcPr>
          <w:p w14:paraId="3B61038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俄罗斯星载搜救系统。见</w:t>
            </w:r>
            <w:r w:rsidRPr="008F58EB">
              <w:rPr>
                <w:sz w:val="20"/>
                <w:lang w:eastAsia="zh-CN"/>
              </w:rPr>
              <w:t>SARSAT</w:t>
            </w:r>
          </w:p>
        </w:tc>
      </w:tr>
      <w:tr w:rsidR="00EC4C0A" w:rsidRPr="008F58EB" w14:paraId="5332FE76" w14:textId="77777777" w:rsidTr="00E952EB">
        <w:tc>
          <w:tcPr>
            <w:tcW w:w="1418" w:type="dxa"/>
          </w:tcPr>
          <w:p w14:paraId="584E68A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CPCSA</w:t>
            </w:r>
          </w:p>
        </w:tc>
        <w:tc>
          <w:tcPr>
            <w:tcW w:w="2972" w:type="dxa"/>
          </w:tcPr>
          <w:p w14:paraId="5311213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气候项目协调和支持活动</w:t>
            </w:r>
          </w:p>
        </w:tc>
      </w:tr>
      <w:tr w:rsidR="00EC4C0A" w:rsidRPr="008F58EB" w14:paraId="4B1BD26D" w14:textId="77777777" w:rsidTr="00E952EB">
        <w:tc>
          <w:tcPr>
            <w:tcW w:w="1418" w:type="dxa"/>
          </w:tcPr>
          <w:p w14:paraId="6658CE6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CPR</w:t>
            </w:r>
          </w:p>
        </w:tc>
        <w:tc>
          <w:tcPr>
            <w:tcW w:w="2972" w:type="dxa"/>
          </w:tcPr>
          <w:p w14:paraId="77F347F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云物理辐射计或心肺复苏</w:t>
            </w:r>
          </w:p>
        </w:tc>
      </w:tr>
      <w:tr w:rsidR="00EC4C0A" w:rsidRPr="008F58EB" w14:paraId="16139CD7" w14:textId="77777777" w:rsidTr="00E952EB">
        <w:tc>
          <w:tcPr>
            <w:tcW w:w="1418" w:type="dxa"/>
          </w:tcPr>
          <w:p w14:paraId="05646C6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CPU</w:t>
            </w:r>
          </w:p>
        </w:tc>
        <w:tc>
          <w:tcPr>
            <w:tcW w:w="2972" w:type="dxa"/>
          </w:tcPr>
          <w:p w14:paraId="789F65D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中央处理器</w:t>
            </w:r>
          </w:p>
        </w:tc>
      </w:tr>
      <w:tr w:rsidR="00EC4C0A" w:rsidRPr="008F58EB" w14:paraId="577391DC" w14:textId="77777777" w:rsidTr="00E952EB">
        <w:tc>
          <w:tcPr>
            <w:tcW w:w="1418" w:type="dxa"/>
          </w:tcPr>
          <w:p w14:paraId="0974979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CRC</w:t>
            </w:r>
          </w:p>
        </w:tc>
        <w:tc>
          <w:tcPr>
            <w:tcW w:w="2972" w:type="dxa"/>
          </w:tcPr>
          <w:p w14:paraId="58E800C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循环冗余校验</w:t>
            </w:r>
            <w:r w:rsidRPr="008F58EB">
              <w:rPr>
                <w:sz w:val="20"/>
                <w:lang w:eastAsia="zh-CN"/>
              </w:rPr>
              <w:t>/</w:t>
            </w:r>
            <w:r w:rsidRPr="008F58EB">
              <w:rPr>
                <w:sz w:val="20"/>
                <w:lang w:eastAsia="zh-CN"/>
              </w:rPr>
              <w:t>循环冗余码</w:t>
            </w:r>
          </w:p>
        </w:tc>
      </w:tr>
      <w:tr w:rsidR="00EC4C0A" w:rsidRPr="008F58EB" w14:paraId="19E3B5F3" w14:textId="77777777" w:rsidTr="00E952EB">
        <w:tc>
          <w:tcPr>
            <w:tcW w:w="1418" w:type="dxa"/>
          </w:tcPr>
          <w:p w14:paraId="07AF9984"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CrIS</w:t>
            </w:r>
            <w:proofErr w:type="spellEnd"/>
          </w:p>
        </w:tc>
        <w:tc>
          <w:tcPr>
            <w:tcW w:w="2972" w:type="dxa"/>
          </w:tcPr>
          <w:p w14:paraId="76A10257" w14:textId="321890F4"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跨轨红外探测仪</w:t>
            </w:r>
            <w:r w:rsidR="00A46023" w:rsidRPr="008F58EB">
              <w:rPr>
                <w:sz w:val="20"/>
                <w:lang w:eastAsia="zh-CN"/>
              </w:rPr>
              <w:t>（</w:t>
            </w:r>
            <w:r w:rsidRPr="008F58EB">
              <w:rPr>
                <w:sz w:val="20"/>
                <w:lang w:eastAsia="zh-CN"/>
              </w:rPr>
              <w:t xml:space="preserve">NPOESS </w:t>
            </w:r>
            <w:r w:rsidRPr="008F58EB">
              <w:rPr>
                <w:sz w:val="20"/>
                <w:lang w:eastAsia="zh-CN"/>
              </w:rPr>
              <w:t>仪器</w:t>
            </w:r>
            <w:r w:rsidR="00094400" w:rsidRPr="008F58EB">
              <w:rPr>
                <w:sz w:val="20"/>
                <w:lang w:eastAsia="zh-CN"/>
              </w:rPr>
              <w:t>）</w:t>
            </w:r>
          </w:p>
        </w:tc>
      </w:tr>
      <w:tr w:rsidR="00EC4C0A" w:rsidRPr="008F58EB" w14:paraId="5A9DA4E9" w14:textId="77777777" w:rsidTr="00E952EB">
        <w:tc>
          <w:tcPr>
            <w:tcW w:w="1418" w:type="dxa"/>
          </w:tcPr>
          <w:p w14:paraId="4FC7E5F2"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CrMIS</w:t>
            </w:r>
            <w:proofErr w:type="spellEnd"/>
          </w:p>
        </w:tc>
        <w:tc>
          <w:tcPr>
            <w:tcW w:w="2972" w:type="dxa"/>
          </w:tcPr>
          <w:p w14:paraId="42CD575F" w14:textId="390EB65E"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跨轨微波成像仪</w:t>
            </w:r>
            <w:r w:rsidRPr="008F58EB">
              <w:rPr>
                <w:sz w:val="20"/>
                <w:lang w:eastAsia="zh-CN"/>
              </w:rPr>
              <w:t>-</w:t>
            </w:r>
            <w:r w:rsidRPr="008F58EB">
              <w:rPr>
                <w:sz w:val="20"/>
                <w:lang w:eastAsia="zh-CN"/>
              </w:rPr>
              <w:t>探测仪</w:t>
            </w:r>
            <w:r w:rsidR="00A46023" w:rsidRPr="008F58EB">
              <w:rPr>
                <w:sz w:val="20"/>
                <w:lang w:eastAsia="zh-CN"/>
              </w:rPr>
              <w:t>（</w:t>
            </w:r>
            <w:r w:rsidRPr="008F58EB">
              <w:rPr>
                <w:sz w:val="20"/>
                <w:lang w:eastAsia="zh-CN"/>
              </w:rPr>
              <w:t>NPOESS</w:t>
            </w:r>
            <w:r w:rsidRPr="008F58EB">
              <w:rPr>
                <w:sz w:val="20"/>
                <w:lang w:eastAsia="zh-CN"/>
              </w:rPr>
              <w:t>仪器</w:t>
            </w:r>
            <w:r w:rsidR="00094400" w:rsidRPr="008F58EB">
              <w:rPr>
                <w:sz w:val="20"/>
                <w:lang w:eastAsia="zh-CN"/>
              </w:rPr>
              <w:t>）</w:t>
            </w:r>
          </w:p>
        </w:tc>
      </w:tr>
      <w:tr w:rsidR="00EC4C0A" w:rsidRPr="008F58EB" w14:paraId="0F8200C7" w14:textId="77777777" w:rsidTr="00E952EB">
        <w:tc>
          <w:tcPr>
            <w:tcW w:w="1418" w:type="dxa"/>
          </w:tcPr>
          <w:p w14:paraId="6CCC70D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CRT</w:t>
            </w:r>
          </w:p>
        </w:tc>
        <w:tc>
          <w:tcPr>
            <w:tcW w:w="2972" w:type="dxa"/>
          </w:tcPr>
          <w:p w14:paraId="7A1194A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阴极射线管</w:t>
            </w:r>
          </w:p>
        </w:tc>
      </w:tr>
      <w:tr w:rsidR="00EC4C0A" w:rsidRPr="008F58EB" w14:paraId="23329A7E" w14:textId="77777777" w:rsidTr="00E952EB">
        <w:tc>
          <w:tcPr>
            <w:tcW w:w="1418" w:type="dxa"/>
          </w:tcPr>
          <w:p w14:paraId="096487D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CSA</w:t>
            </w:r>
          </w:p>
        </w:tc>
        <w:tc>
          <w:tcPr>
            <w:tcW w:w="2972" w:type="dxa"/>
          </w:tcPr>
          <w:p w14:paraId="70BD249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加拿大航天局</w:t>
            </w:r>
          </w:p>
        </w:tc>
      </w:tr>
      <w:tr w:rsidR="00EC4C0A" w:rsidRPr="008F58EB" w14:paraId="2C0433A8" w14:textId="77777777" w:rsidTr="00E952EB">
        <w:tc>
          <w:tcPr>
            <w:tcW w:w="1418" w:type="dxa"/>
          </w:tcPr>
          <w:p w14:paraId="675D86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CS&amp;C</w:t>
            </w:r>
          </w:p>
        </w:tc>
        <w:tc>
          <w:tcPr>
            <w:tcW w:w="2972" w:type="dxa"/>
          </w:tcPr>
          <w:p w14:paraId="09F235BC" w14:textId="62782196"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通信交换和控制</w:t>
            </w:r>
            <w:r w:rsidR="00A46023" w:rsidRPr="008F58EB">
              <w:rPr>
                <w:sz w:val="20"/>
                <w:lang w:eastAsia="zh-CN"/>
              </w:rPr>
              <w:t>（</w:t>
            </w:r>
            <w:r w:rsidRPr="008F58EB">
              <w:rPr>
                <w:sz w:val="20"/>
                <w:lang w:eastAsia="zh-CN"/>
              </w:rPr>
              <w:t>GMACS</w:t>
            </w:r>
            <w:r w:rsidRPr="008F58EB">
              <w:rPr>
                <w:sz w:val="20"/>
                <w:lang w:eastAsia="zh-CN"/>
              </w:rPr>
              <w:t>系统的</w:t>
            </w:r>
            <w:r w:rsidRPr="008F58EB">
              <w:rPr>
                <w:sz w:val="20"/>
                <w:lang w:eastAsia="zh-CN"/>
              </w:rPr>
              <w:t>CDA</w:t>
            </w:r>
            <w:r w:rsidRPr="008F58EB">
              <w:rPr>
                <w:sz w:val="20"/>
                <w:lang w:eastAsia="zh-CN"/>
              </w:rPr>
              <w:t>部分</w:t>
            </w:r>
            <w:r w:rsidR="00094400" w:rsidRPr="008F58EB">
              <w:rPr>
                <w:sz w:val="20"/>
                <w:lang w:eastAsia="zh-CN"/>
              </w:rPr>
              <w:t>）</w:t>
            </w:r>
          </w:p>
        </w:tc>
      </w:tr>
      <w:tr w:rsidR="00EC4C0A" w:rsidRPr="008F58EB" w14:paraId="762D8290" w14:textId="77777777" w:rsidTr="00E952EB">
        <w:tc>
          <w:tcPr>
            <w:tcW w:w="1418" w:type="dxa"/>
          </w:tcPr>
          <w:p w14:paraId="383E7D0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CSIRO</w:t>
            </w:r>
          </w:p>
        </w:tc>
        <w:tc>
          <w:tcPr>
            <w:tcW w:w="2972" w:type="dxa"/>
          </w:tcPr>
          <w:p w14:paraId="504EB2C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澳大利亚联邦科学与工业研究组织</w:t>
            </w:r>
            <w:r w:rsidRPr="008F58EB">
              <w:rPr>
                <w:sz w:val="20"/>
                <w:lang w:eastAsia="zh-CN"/>
              </w:rPr>
              <w:t xml:space="preserve"> </w:t>
            </w:r>
          </w:p>
        </w:tc>
      </w:tr>
      <w:tr w:rsidR="00EC4C0A" w:rsidRPr="008F58EB" w14:paraId="4A292260" w14:textId="77777777" w:rsidTr="00E952EB">
        <w:tc>
          <w:tcPr>
            <w:tcW w:w="1418" w:type="dxa"/>
          </w:tcPr>
          <w:p w14:paraId="4AF6BB5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CSIS</w:t>
            </w:r>
          </w:p>
        </w:tc>
        <w:tc>
          <w:tcPr>
            <w:tcW w:w="2972" w:type="dxa"/>
          </w:tcPr>
          <w:p w14:paraId="767D90C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集中式风暴信息系统</w:t>
            </w:r>
          </w:p>
        </w:tc>
      </w:tr>
      <w:tr w:rsidR="00EC4C0A" w:rsidRPr="008F58EB" w14:paraId="6224D84F" w14:textId="77777777" w:rsidTr="00E952EB">
        <w:tc>
          <w:tcPr>
            <w:tcW w:w="1418" w:type="dxa"/>
          </w:tcPr>
          <w:p w14:paraId="27189A5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CSM</w:t>
            </w:r>
          </w:p>
        </w:tc>
        <w:tc>
          <w:tcPr>
            <w:tcW w:w="2972" w:type="dxa"/>
          </w:tcPr>
          <w:p w14:paraId="75E4B5F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气候系统监测</w:t>
            </w:r>
          </w:p>
        </w:tc>
      </w:tr>
      <w:tr w:rsidR="00EC4C0A" w:rsidRPr="008F58EB" w14:paraId="06A2D5D4" w14:textId="77777777" w:rsidTr="00E952EB">
        <w:tc>
          <w:tcPr>
            <w:tcW w:w="1418" w:type="dxa"/>
          </w:tcPr>
          <w:p w14:paraId="3A8B2EF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CSMA/CD</w:t>
            </w:r>
          </w:p>
        </w:tc>
        <w:tc>
          <w:tcPr>
            <w:tcW w:w="2972" w:type="dxa"/>
          </w:tcPr>
          <w:p w14:paraId="08963CB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载波监听多路访问</w:t>
            </w:r>
            <w:r w:rsidRPr="008F58EB">
              <w:rPr>
                <w:sz w:val="20"/>
                <w:lang w:eastAsia="zh-CN"/>
              </w:rPr>
              <w:t>/</w:t>
            </w:r>
            <w:r w:rsidRPr="008F58EB">
              <w:rPr>
                <w:sz w:val="20"/>
                <w:lang w:eastAsia="zh-CN"/>
              </w:rPr>
              <w:t>冲突检测</w:t>
            </w:r>
          </w:p>
        </w:tc>
      </w:tr>
      <w:tr w:rsidR="00EC4C0A" w:rsidRPr="008F58EB" w14:paraId="2C1C4EB8" w14:textId="77777777" w:rsidTr="00E952EB">
        <w:tc>
          <w:tcPr>
            <w:tcW w:w="1418" w:type="dxa"/>
          </w:tcPr>
          <w:p w14:paraId="2FF1C7B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CSTR</w:t>
            </w:r>
          </w:p>
        </w:tc>
        <w:tc>
          <w:tcPr>
            <w:tcW w:w="2972" w:type="dxa"/>
          </w:tcPr>
          <w:p w14:paraId="6988471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科学技术研究委员会</w:t>
            </w:r>
          </w:p>
        </w:tc>
      </w:tr>
      <w:tr w:rsidR="00EC4C0A" w:rsidRPr="008F58EB" w14:paraId="26F2E5D4" w14:textId="77777777" w:rsidTr="00E952EB">
        <w:tc>
          <w:tcPr>
            <w:tcW w:w="1418" w:type="dxa"/>
          </w:tcPr>
          <w:p w14:paraId="5504AB0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CTCS</w:t>
            </w:r>
          </w:p>
        </w:tc>
        <w:tc>
          <w:tcPr>
            <w:tcW w:w="2972" w:type="dxa"/>
          </w:tcPr>
          <w:p w14:paraId="2F212E1D" w14:textId="573822FA"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CDA</w:t>
            </w:r>
            <w:r w:rsidRPr="008F58EB">
              <w:rPr>
                <w:sz w:val="20"/>
                <w:lang w:eastAsia="zh-CN"/>
              </w:rPr>
              <w:t>测控系统</w:t>
            </w:r>
            <w:r w:rsidR="00A46023" w:rsidRPr="008F58EB">
              <w:rPr>
                <w:sz w:val="20"/>
                <w:lang w:eastAsia="zh-CN"/>
              </w:rPr>
              <w:t>（</w:t>
            </w:r>
            <w:r w:rsidRPr="008F58EB">
              <w:rPr>
                <w:sz w:val="20"/>
                <w:lang w:eastAsia="zh-CN"/>
              </w:rPr>
              <w:t>GIMTACS</w:t>
            </w:r>
            <w:r w:rsidRPr="008F58EB">
              <w:rPr>
                <w:sz w:val="20"/>
                <w:lang w:eastAsia="zh-CN"/>
              </w:rPr>
              <w:t>系统的</w:t>
            </w:r>
            <w:r w:rsidRPr="008F58EB">
              <w:rPr>
                <w:sz w:val="20"/>
                <w:lang w:eastAsia="zh-CN"/>
              </w:rPr>
              <w:t>CDA</w:t>
            </w:r>
            <w:r w:rsidRPr="008F58EB">
              <w:rPr>
                <w:sz w:val="20"/>
                <w:lang w:eastAsia="zh-CN"/>
              </w:rPr>
              <w:t>部分</w:t>
            </w:r>
            <w:r w:rsidR="00094400" w:rsidRPr="008F58EB">
              <w:rPr>
                <w:sz w:val="20"/>
                <w:lang w:eastAsia="zh-CN"/>
              </w:rPr>
              <w:t>）</w:t>
            </w:r>
          </w:p>
        </w:tc>
      </w:tr>
      <w:tr w:rsidR="00EC4C0A" w:rsidRPr="008F58EB" w14:paraId="75741E94" w14:textId="77777777" w:rsidTr="00E952EB">
        <w:tc>
          <w:tcPr>
            <w:tcW w:w="1418" w:type="dxa"/>
          </w:tcPr>
          <w:p w14:paraId="4F67C0F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CW</w:t>
            </w:r>
          </w:p>
        </w:tc>
        <w:tc>
          <w:tcPr>
            <w:tcW w:w="2972" w:type="dxa"/>
          </w:tcPr>
          <w:p w14:paraId="5A61CFF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连续波</w:t>
            </w:r>
          </w:p>
        </w:tc>
      </w:tr>
      <w:tr w:rsidR="00EC4C0A" w:rsidRPr="008F58EB" w14:paraId="377B143E" w14:textId="77777777" w:rsidTr="00E952EB">
        <w:tc>
          <w:tcPr>
            <w:tcW w:w="1418" w:type="dxa"/>
          </w:tcPr>
          <w:p w14:paraId="02C60A8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CZCS</w:t>
            </w:r>
          </w:p>
        </w:tc>
        <w:tc>
          <w:tcPr>
            <w:tcW w:w="2972" w:type="dxa"/>
          </w:tcPr>
          <w:p w14:paraId="028EB32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海岸带彩色扫描仪</w:t>
            </w:r>
          </w:p>
        </w:tc>
      </w:tr>
      <w:tr w:rsidR="00EC4C0A" w:rsidRPr="008F58EB" w14:paraId="0BCE8699" w14:textId="77777777" w:rsidTr="00E952EB">
        <w:tc>
          <w:tcPr>
            <w:tcW w:w="1418" w:type="dxa"/>
          </w:tcPr>
          <w:p w14:paraId="07C466CA"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D</w:t>
            </w:r>
          </w:p>
        </w:tc>
        <w:tc>
          <w:tcPr>
            <w:tcW w:w="2972" w:type="dxa"/>
          </w:tcPr>
          <w:p w14:paraId="14A7FE2B" w14:textId="77777777" w:rsidR="00EC4C0A" w:rsidRPr="008F58EB" w:rsidRDefault="00EC4C0A" w:rsidP="00974F03">
            <w:pPr>
              <w:tabs>
                <w:tab w:val="clear" w:pos="1134"/>
                <w:tab w:val="clear" w:pos="1871"/>
                <w:tab w:val="clear" w:pos="2268"/>
              </w:tabs>
              <w:spacing w:before="20" w:after="20"/>
              <w:rPr>
                <w:sz w:val="20"/>
                <w:lang w:eastAsia="zh-CN"/>
              </w:rPr>
            </w:pPr>
          </w:p>
        </w:tc>
      </w:tr>
      <w:tr w:rsidR="00EC4C0A" w:rsidRPr="008F58EB" w14:paraId="00E2D582" w14:textId="77777777" w:rsidTr="00E952EB">
        <w:tc>
          <w:tcPr>
            <w:tcW w:w="1418" w:type="dxa"/>
          </w:tcPr>
          <w:p w14:paraId="0D0E604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w:t>
            </w:r>
          </w:p>
        </w:tc>
        <w:tc>
          <w:tcPr>
            <w:tcW w:w="2972" w:type="dxa"/>
          </w:tcPr>
          <w:p w14:paraId="7B90E65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数字转模拟</w:t>
            </w:r>
          </w:p>
        </w:tc>
      </w:tr>
      <w:tr w:rsidR="00EC4C0A" w:rsidRPr="008F58EB" w14:paraId="7B02BBC3" w14:textId="77777777" w:rsidTr="00E952EB">
        <w:tc>
          <w:tcPr>
            <w:tcW w:w="1418" w:type="dxa"/>
          </w:tcPr>
          <w:p w14:paraId="19258D9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DAAC</w:t>
            </w:r>
          </w:p>
        </w:tc>
        <w:tc>
          <w:tcPr>
            <w:tcW w:w="2972" w:type="dxa"/>
          </w:tcPr>
          <w:p w14:paraId="50B641A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分布式动态存档中心</w:t>
            </w:r>
          </w:p>
        </w:tc>
      </w:tr>
      <w:tr w:rsidR="00EC4C0A" w:rsidRPr="008F58EB" w14:paraId="21382956" w14:textId="77777777" w:rsidTr="00E952EB">
        <w:tc>
          <w:tcPr>
            <w:tcW w:w="1418" w:type="dxa"/>
          </w:tcPr>
          <w:p w14:paraId="32EA20A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DADS</w:t>
            </w:r>
          </w:p>
        </w:tc>
        <w:tc>
          <w:tcPr>
            <w:tcW w:w="2972" w:type="dxa"/>
          </w:tcPr>
          <w:p w14:paraId="5AF26C7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数据存档和分发系统</w:t>
            </w:r>
          </w:p>
        </w:tc>
      </w:tr>
      <w:tr w:rsidR="00EC4C0A" w:rsidRPr="008F58EB" w14:paraId="78793B73" w14:textId="77777777" w:rsidTr="00E952EB">
        <w:tc>
          <w:tcPr>
            <w:tcW w:w="1418" w:type="dxa"/>
          </w:tcPr>
          <w:p w14:paraId="029697B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DAPS</w:t>
            </w:r>
          </w:p>
        </w:tc>
        <w:tc>
          <w:tcPr>
            <w:tcW w:w="2972" w:type="dxa"/>
          </w:tcPr>
          <w:p w14:paraId="6648232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DCS</w:t>
            </w:r>
            <w:r w:rsidRPr="008F58EB">
              <w:rPr>
                <w:sz w:val="20"/>
                <w:lang w:eastAsia="zh-CN"/>
              </w:rPr>
              <w:t>自动处理系统</w:t>
            </w:r>
          </w:p>
        </w:tc>
      </w:tr>
      <w:tr w:rsidR="00EC4C0A" w:rsidRPr="008F58EB" w14:paraId="187139AA" w14:textId="77777777" w:rsidTr="00E952EB">
        <w:tc>
          <w:tcPr>
            <w:tcW w:w="1418" w:type="dxa"/>
          </w:tcPr>
          <w:p w14:paraId="5DEAA90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DAS</w:t>
            </w:r>
          </w:p>
        </w:tc>
        <w:tc>
          <w:tcPr>
            <w:tcW w:w="2972" w:type="dxa"/>
          </w:tcPr>
          <w:p w14:paraId="0E63744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数据采集系统</w:t>
            </w:r>
          </w:p>
        </w:tc>
      </w:tr>
      <w:tr w:rsidR="00EC4C0A" w:rsidRPr="008F58EB" w14:paraId="43049F2D" w14:textId="77777777" w:rsidTr="00E952EB">
        <w:tc>
          <w:tcPr>
            <w:tcW w:w="1418" w:type="dxa"/>
          </w:tcPr>
          <w:p w14:paraId="4ABDEF1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DAS</w:t>
            </w:r>
          </w:p>
        </w:tc>
        <w:tc>
          <w:tcPr>
            <w:tcW w:w="2972" w:type="dxa"/>
          </w:tcPr>
          <w:p w14:paraId="738B533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数据库管理系统</w:t>
            </w:r>
          </w:p>
        </w:tc>
      </w:tr>
      <w:tr w:rsidR="00EC4C0A" w:rsidRPr="008F58EB" w14:paraId="150DD45A" w14:textId="77777777" w:rsidTr="00E952EB">
        <w:tc>
          <w:tcPr>
            <w:tcW w:w="1418" w:type="dxa"/>
          </w:tcPr>
          <w:p w14:paraId="235B69B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DAS</w:t>
            </w:r>
          </w:p>
        </w:tc>
        <w:tc>
          <w:tcPr>
            <w:tcW w:w="2972" w:type="dxa"/>
          </w:tcPr>
          <w:p w14:paraId="04F3B90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直接存取系统</w:t>
            </w:r>
          </w:p>
        </w:tc>
      </w:tr>
      <w:tr w:rsidR="00EC4C0A" w:rsidRPr="008F58EB" w14:paraId="3805544B" w14:textId="77777777" w:rsidTr="00E952EB">
        <w:tc>
          <w:tcPr>
            <w:tcW w:w="1418" w:type="dxa"/>
          </w:tcPr>
          <w:p w14:paraId="4E984AE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dB</w:t>
            </w:r>
          </w:p>
        </w:tc>
        <w:tc>
          <w:tcPr>
            <w:tcW w:w="2972" w:type="dxa"/>
          </w:tcPr>
          <w:p w14:paraId="437D467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分贝</w:t>
            </w:r>
          </w:p>
        </w:tc>
      </w:tr>
      <w:tr w:rsidR="00EC4C0A" w:rsidRPr="008F58EB" w14:paraId="3985C264" w14:textId="77777777" w:rsidTr="00E952EB">
        <w:tc>
          <w:tcPr>
            <w:tcW w:w="1418" w:type="dxa"/>
          </w:tcPr>
          <w:p w14:paraId="3F7F8DE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DB</w:t>
            </w:r>
          </w:p>
        </w:tc>
        <w:tc>
          <w:tcPr>
            <w:tcW w:w="2972" w:type="dxa"/>
          </w:tcPr>
          <w:p w14:paraId="1B73836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直播</w:t>
            </w:r>
          </w:p>
        </w:tc>
      </w:tr>
      <w:tr w:rsidR="00EC4C0A" w:rsidRPr="008F58EB" w14:paraId="1508B0D7" w14:textId="77777777" w:rsidTr="00E952EB">
        <w:tc>
          <w:tcPr>
            <w:tcW w:w="1418" w:type="dxa"/>
          </w:tcPr>
          <w:p w14:paraId="5B7F4F5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DBMS</w:t>
            </w:r>
          </w:p>
        </w:tc>
        <w:tc>
          <w:tcPr>
            <w:tcW w:w="2972" w:type="dxa"/>
          </w:tcPr>
          <w:p w14:paraId="3E13B4B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数据库管理系统</w:t>
            </w:r>
          </w:p>
        </w:tc>
      </w:tr>
      <w:tr w:rsidR="00EC4C0A" w:rsidRPr="008F58EB" w14:paraId="5CEDE0D7" w14:textId="77777777" w:rsidTr="00E952EB">
        <w:tc>
          <w:tcPr>
            <w:tcW w:w="1418" w:type="dxa"/>
          </w:tcPr>
          <w:p w14:paraId="0974F23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DCPLS</w:t>
            </w:r>
          </w:p>
        </w:tc>
        <w:tc>
          <w:tcPr>
            <w:tcW w:w="2972" w:type="dxa"/>
          </w:tcPr>
          <w:p w14:paraId="667CCDB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数据收集平台定位系统</w:t>
            </w:r>
          </w:p>
        </w:tc>
      </w:tr>
      <w:tr w:rsidR="00EC4C0A" w:rsidRPr="008F58EB" w14:paraId="6CB597B0" w14:textId="77777777" w:rsidTr="00E952EB">
        <w:tc>
          <w:tcPr>
            <w:tcW w:w="1418" w:type="dxa"/>
          </w:tcPr>
          <w:p w14:paraId="2CD78AB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DCP</w:t>
            </w:r>
          </w:p>
        </w:tc>
        <w:tc>
          <w:tcPr>
            <w:tcW w:w="2972" w:type="dxa"/>
          </w:tcPr>
          <w:p w14:paraId="63F297C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数据收集平台</w:t>
            </w:r>
          </w:p>
        </w:tc>
      </w:tr>
      <w:tr w:rsidR="00EC4C0A" w:rsidRPr="008F58EB" w14:paraId="19358BF3" w14:textId="77777777" w:rsidTr="00E952EB">
        <w:tc>
          <w:tcPr>
            <w:tcW w:w="1418" w:type="dxa"/>
          </w:tcPr>
          <w:p w14:paraId="0D89387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DCPI</w:t>
            </w:r>
          </w:p>
        </w:tc>
        <w:tc>
          <w:tcPr>
            <w:tcW w:w="2972" w:type="dxa"/>
          </w:tcPr>
          <w:p w14:paraId="64472A7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数据收集平台查询</w:t>
            </w:r>
          </w:p>
        </w:tc>
      </w:tr>
      <w:tr w:rsidR="00EC4C0A" w:rsidRPr="008F58EB" w14:paraId="5B8D9412" w14:textId="77777777" w:rsidTr="00E952EB">
        <w:tc>
          <w:tcPr>
            <w:tcW w:w="1418" w:type="dxa"/>
          </w:tcPr>
          <w:p w14:paraId="3646A5E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DCPR</w:t>
            </w:r>
          </w:p>
        </w:tc>
        <w:tc>
          <w:tcPr>
            <w:tcW w:w="2972" w:type="dxa"/>
          </w:tcPr>
          <w:p w14:paraId="4F571A0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数据收集平台接收</w:t>
            </w:r>
          </w:p>
        </w:tc>
      </w:tr>
      <w:tr w:rsidR="00EC4C0A" w:rsidRPr="008F58EB" w14:paraId="04C2B245" w14:textId="77777777" w:rsidTr="00E952EB">
        <w:tc>
          <w:tcPr>
            <w:tcW w:w="1418" w:type="dxa"/>
          </w:tcPr>
          <w:p w14:paraId="61764C1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DCR</w:t>
            </w:r>
          </w:p>
        </w:tc>
        <w:tc>
          <w:tcPr>
            <w:tcW w:w="2972" w:type="dxa"/>
          </w:tcPr>
          <w:p w14:paraId="1252924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微分关联辐射计</w:t>
            </w:r>
          </w:p>
        </w:tc>
      </w:tr>
      <w:tr w:rsidR="00EC4C0A" w:rsidRPr="008F58EB" w14:paraId="1F14B524" w14:textId="77777777" w:rsidTr="00E952EB">
        <w:tc>
          <w:tcPr>
            <w:tcW w:w="1418" w:type="dxa"/>
          </w:tcPr>
          <w:p w14:paraId="3C3DB9F0"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val="fr-CH" w:eastAsia="zh-CN"/>
              </w:rPr>
              <w:t>DCS</w:t>
            </w:r>
          </w:p>
        </w:tc>
        <w:tc>
          <w:tcPr>
            <w:tcW w:w="2972" w:type="dxa"/>
          </w:tcPr>
          <w:p w14:paraId="271300DC"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eastAsia="zh-CN"/>
              </w:rPr>
              <w:t>数据收集系统</w:t>
            </w:r>
          </w:p>
        </w:tc>
      </w:tr>
      <w:tr w:rsidR="00EC4C0A" w:rsidRPr="008F58EB" w14:paraId="514EFF07" w14:textId="77777777" w:rsidTr="00E952EB">
        <w:tc>
          <w:tcPr>
            <w:tcW w:w="1418" w:type="dxa"/>
          </w:tcPr>
          <w:p w14:paraId="7875E8E9"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val="fr-CH" w:eastAsia="zh-CN"/>
              </w:rPr>
              <w:t>DEMUX</w:t>
            </w:r>
          </w:p>
        </w:tc>
        <w:tc>
          <w:tcPr>
            <w:tcW w:w="2972" w:type="dxa"/>
          </w:tcPr>
          <w:p w14:paraId="5E7533BF" w14:textId="77777777" w:rsidR="00EC4C0A" w:rsidRPr="008F58EB" w:rsidRDefault="00EC4C0A" w:rsidP="00974F03">
            <w:pPr>
              <w:tabs>
                <w:tab w:val="clear" w:pos="1134"/>
                <w:tab w:val="clear" w:pos="1871"/>
                <w:tab w:val="clear" w:pos="2268"/>
              </w:tabs>
              <w:spacing w:before="20" w:after="20"/>
              <w:rPr>
                <w:sz w:val="20"/>
                <w:lang w:val="fr-CH" w:eastAsia="zh-CN"/>
              </w:rPr>
            </w:pPr>
            <w:r w:rsidRPr="008F58EB">
              <w:rPr>
                <w:sz w:val="20"/>
                <w:lang w:eastAsia="zh-CN"/>
              </w:rPr>
              <w:t>信号分离器</w:t>
            </w:r>
          </w:p>
        </w:tc>
      </w:tr>
      <w:tr w:rsidR="00EC4C0A" w:rsidRPr="008F58EB" w14:paraId="57EE897D" w14:textId="77777777" w:rsidTr="00E952EB">
        <w:tc>
          <w:tcPr>
            <w:tcW w:w="1418" w:type="dxa"/>
          </w:tcPr>
          <w:p w14:paraId="5E9A84C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DIFAX</w:t>
            </w:r>
          </w:p>
        </w:tc>
        <w:tc>
          <w:tcPr>
            <w:tcW w:w="2972" w:type="dxa"/>
          </w:tcPr>
          <w:p w14:paraId="68E5EE2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数字传真</w:t>
            </w:r>
          </w:p>
        </w:tc>
      </w:tr>
      <w:tr w:rsidR="00EC4C0A" w:rsidRPr="008F58EB" w14:paraId="718F2B96" w14:textId="77777777" w:rsidTr="00E952EB">
        <w:tc>
          <w:tcPr>
            <w:tcW w:w="1418" w:type="dxa"/>
          </w:tcPr>
          <w:p w14:paraId="751D5E2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DIR</w:t>
            </w:r>
          </w:p>
        </w:tc>
        <w:tc>
          <w:tcPr>
            <w:tcW w:w="2972" w:type="dxa"/>
          </w:tcPr>
          <w:p w14:paraId="02B194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日间红外</w:t>
            </w:r>
          </w:p>
        </w:tc>
      </w:tr>
      <w:tr w:rsidR="00EC4C0A" w:rsidRPr="008F58EB" w14:paraId="2E2311F7" w14:textId="77777777" w:rsidTr="00E952EB">
        <w:tc>
          <w:tcPr>
            <w:tcW w:w="1418" w:type="dxa"/>
          </w:tcPr>
          <w:p w14:paraId="1C88092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DLI</w:t>
            </w:r>
          </w:p>
        </w:tc>
        <w:tc>
          <w:tcPr>
            <w:tcW w:w="2972" w:type="dxa"/>
          </w:tcPr>
          <w:p w14:paraId="29D366FF" w14:textId="41CCC0C9"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下行链路接口</w:t>
            </w:r>
            <w:r w:rsidR="00A46023" w:rsidRPr="008F58EB">
              <w:rPr>
                <w:sz w:val="20"/>
                <w:lang w:eastAsia="zh-CN"/>
              </w:rPr>
              <w:t>（</w:t>
            </w:r>
            <w:r w:rsidRPr="008F58EB">
              <w:rPr>
                <w:sz w:val="20"/>
                <w:lang w:eastAsia="zh-CN"/>
              </w:rPr>
              <w:t>DM/PM</w:t>
            </w:r>
            <w:r w:rsidR="00094400" w:rsidRPr="008F58EB">
              <w:rPr>
                <w:sz w:val="20"/>
                <w:lang w:eastAsia="zh-CN"/>
              </w:rPr>
              <w:t>）</w:t>
            </w:r>
          </w:p>
        </w:tc>
      </w:tr>
      <w:tr w:rsidR="00EC4C0A" w:rsidRPr="008F58EB" w14:paraId="5C71D21F" w14:textId="77777777" w:rsidTr="00E952EB">
        <w:tc>
          <w:tcPr>
            <w:tcW w:w="1418" w:type="dxa"/>
          </w:tcPr>
          <w:p w14:paraId="1274F59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DLM</w:t>
            </w:r>
          </w:p>
        </w:tc>
        <w:tc>
          <w:tcPr>
            <w:tcW w:w="2972" w:type="dxa"/>
          </w:tcPr>
          <w:p w14:paraId="2BFE78E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下行链路监测器</w:t>
            </w:r>
          </w:p>
        </w:tc>
      </w:tr>
      <w:tr w:rsidR="00EC4C0A" w:rsidRPr="008F58EB" w14:paraId="78DCC85D" w14:textId="77777777" w:rsidTr="00E952EB">
        <w:tc>
          <w:tcPr>
            <w:tcW w:w="1418" w:type="dxa"/>
          </w:tcPr>
          <w:p w14:paraId="1596C7AE" w14:textId="77777777" w:rsidR="00EC4C0A" w:rsidRPr="008F58EB" w:rsidRDefault="00EC4C0A" w:rsidP="00974F03">
            <w:pPr>
              <w:tabs>
                <w:tab w:val="clear" w:pos="1134"/>
                <w:tab w:val="clear" w:pos="1871"/>
                <w:tab w:val="clear" w:pos="2268"/>
              </w:tabs>
              <w:spacing w:before="20" w:after="20"/>
              <w:rPr>
                <w:sz w:val="20"/>
              </w:rPr>
            </w:pPr>
            <w:r w:rsidRPr="008F58EB">
              <w:rPr>
                <w:sz w:val="20"/>
              </w:rPr>
              <w:t>DLR</w:t>
            </w:r>
          </w:p>
        </w:tc>
        <w:tc>
          <w:tcPr>
            <w:tcW w:w="2972" w:type="dxa"/>
          </w:tcPr>
          <w:p w14:paraId="54771E93" w14:textId="6F3654EB" w:rsidR="00EC4C0A" w:rsidRPr="008F58EB" w:rsidRDefault="00EC4C0A" w:rsidP="00700AAA">
            <w:pPr>
              <w:tabs>
                <w:tab w:val="clear" w:pos="1134"/>
                <w:tab w:val="clear" w:pos="1871"/>
                <w:tab w:val="clear" w:pos="2268"/>
              </w:tabs>
              <w:spacing w:before="20" w:after="20"/>
              <w:jc w:val="left"/>
              <w:rPr>
                <w:sz w:val="20"/>
              </w:rPr>
            </w:pPr>
            <w:proofErr w:type="spellStart"/>
            <w:r w:rsidRPr="008F58EB">
              <w:rPr>
                <w:sz w:val="20"/>
              </w:rPr>
              <w:t>德国航天局</w:t>
            </w:r>
            <w:proofErr w:type="spellEnd"/>
            <w:r w:rsidR="00A46023" w:rsidRPr="008F58EB">
              <w:rPr>
                <w:sz w:val="20"/>
              </w:rPr>
              <w:t>（</w:t>
            </w:r>
            <w:r w:rsidRPr="008F58EB">
              <w:rPr>
                <w:sz w:val="20"/>
              </w:rPr>
              <w:t xml:space="preserve">Deutsche Zentrum </w:t>
            </w:r>
            <w:proofErr w:type="spellStart"/>
            <w:r w:rsidRPr="008F58EB">
              <w:rPr>
                <w:sz w:val="20"/>
              </w:rPr>
              <w:t>furLüft</w:t>
            </w:r>
            <w:proofErr w:type="spellEnd"/>
            <w:r w:rsidRPr="008F58EB">
              <w:rPr>
                <w:sz w:val="20"/>
              </w:rPr>
              <w:t xml:space="preserve">- und </w:t>
            </w:r>
            <w:proofErr w:type="spellStart"/>
            <w:r w:rsidRPr="008F58EB">
              <w:rPr>
                <w:sz w:val="20"/>
              </w:rPr>
              <w:t>Raumfahrt</w:t>
            </w:r>
            <w:proofErr w:type="spellEnd"/>
            <w:r w:rsidR="00094400" w:rsidRPr="008F58EB">
              <w:rPr>
                <w:sz w:val="20"/>
              </w:rPr>
              <w:t>）</w:t>
            </w:r>
          </w:p>
        </w:tc>
      </w:tr>
      <w:tr w:rsidR="00EC4C0A" w:rsidRPr="008F58EB" w14:paraId="7FBB22B8" w14:textId="77777777" w:rsidTr="00E952EB">
        <w:tc>
          <w:tcPr>
            <w:tcW w:w="1418" w:type="dxa"/>
          </w:tcPr>
          <w:p w14:paraId="48FF8541" w14:textId="77777777" w:rsidR="00EC4C0A" w:rsidRPr="008F58EB" w:rsidRDefault="00EC4C0A" w:rsidP="00974F03">
            <w:pPr>
              <w:tabs>
                <w:tab w:val="clear" w:pos="1134"/>
                <w:tab w:val="clear" w:pos="1871"/>
                <w:tab w:val="clear" w:pos="2268"/>
              </w:tabs>
              <w:spacing w:before="20" w:after="20"/>
              <w:rPr>
                <w:sz w:val="20"/>
              </w:rPr>
            </w:pPr>
            <w:r w:rsidRPr="008F58EB">
              <w:rPr>
                <w:sz w:val="20"/>
              </w:rPr>
              <w:t>DMSP</w:t>
            </w:r>
          </w:p>
        </w:tc>
        <w:tc>
          <w:tcPr>
            <w:tcW w:w="2972" w:type="dxa"/>
          </w:tcPr>
          <w:p w14:paraId="0DA7F6FE"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国防气象卫星计划</w:t>
            </w:r>
            <w:proofErr w:type="spellEnd"/>
          </w:p>
        </w:tc>
      </w:tr>
      <w:tr w:rsidR="00EC4C0A" w:rsidRPr="008F58EB" w14:paraId="0355D6DC" w14:textId="77777777" w:rsidTr="00E952EB">
        <w:tc>
          <w:tcPr>
            <w:tcW w:w="1418" w:type="dxa"/>
          </w:tcPr>
          <w:p w14:paraId="492FF2BE" w14:textId="77777777" w:rsidR="00EC4C0A" w:rsidRPr="008F58EB" w:rsidRDefault="00EC4C0A" w:rsidP="00974F03">
            <w:pPr>
              <w:tabs>
                <w:tab w:val="clear" w:pos="1134"/>
                <w:tab w:val="clear" w:pos="1871"/>
                <w:tab w:val="clear" w:pos="2268"/>
              </w:tabs>
              <w:spacing w:before="20" w:after="20"/>
              <w:rPr>
                <w:sz w:val="20"/>
              </w:rPr>
            </w:pPr>
            <w:r w:rsidRPr="008F58EB">
              <w:rPr>
                <w:sz w:val="20"/>
              </w:rPr>
              <w:t>DN</w:t>
            </w:r>
          </w:p>
        </w:tc>
        <w:tc>
          <w:tcPr>
            <w:tcW w:w="2972" w:type="dxa"/>
          </w:tcPr>
          <w:p w14:paraId="4F802D47"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降交点</w:t>
            </w:r>
            <w:proofErr w:type="spellEnd"/>
          </w:p>
        </w:tc>
      </w:tr>
      <w:tr w:rsidR="00EC4C0A" w:rsidRPr="008F58EB" w14:paraId="7FF3ED5E" w14:textId="77777777" w:rsidTr="00E952EB">
        <w:tc>
          <w:tcPr>
            <w:tcW w:w="1418" w:type="dxa"/>
          </w:tcPr>
          <w:p w14:paraId="0F207624" w14:textId="77777777" w:rsidR="00EC4C0A" w:rsidRPr="008F58EB" w:rsidRDefault="00EC4C0A" w:rsidP="00974F03">
            <w:pPr>
              <w:tabs>
                <w:tab w:val="clear" w:pos="1134"/>
                <w:tab w:val="clear" w:pos="1871"/>
                <w:tab w:val="clear" w:pos="2268"/>
              </w:tabs>
              <w:spacing w:before="20" w:after="20"/>
              <w:rPr>
                <w:sz w:val="20"/>
              </w:rPr>
            </w:pPr>
            <w:r w:rsidRPr="008F58EB">
              <w:rPr>
                <w:sz w:val="20"/>
              </w:rPr>
              <w:t>DOMSAT</w:t>
            </w:r>
          </w:p>
        </w:tc>
        <w:tc>
          <w:tcPr>
            <w:tcW w:w="2972" w:type="dxa"/>
          </w:tcPr>
          <w:p w14:paraId="6B60E9BD" w14:textId="3A636BD8"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国内</w:t>
            </w:r>
            <w:r w:rsidR="00A46023" w:rsidRPr="008F58EB">
              <w:rPr>
                <w:sz w:val="20"/>
              </w:rPr>
              <w:t>（</w:t>
            </w:r>
            <w:r w:rsidRPr="008F58EB">
              <w:rPr>
                <w:sz w:val="20"/>
              </w:rPr>
              <w:t>通信</w:t>
            </w:r>
            <w:r w:rsidR="00094400" w:rsidRPr="008F58EB">
              <w:rPr>
                <w:sz w:val="20"/>
              </w:rPr>
              <w:t>）</w:t>
            </w:r>
            <w:r w:rsidRPr="008F58EB">
              <w:rPr>
                <w:sz w:val="20"/>
              </w:rPr>
              <w:t>卫星</w:t>
            </w:r>
            <w:proofErr w:type="spellEnd"/>
          </w:p>
        </w:tc>
      </w:tr>
      <w:tr w:rsidR="00EC4C0A" w:rsidRPr="008F58EB" w14:paraId="374A284B" w14:textId="77777777" w:rsidTr="00E952EB">
        <w:tc>
          <w:tcPr>
            <w:tcW w:w="1418" w:type="dxa"/>
          </w:tcPr>
          <w:p w14:paraId="4BE63D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DPT</w:t>
            </w:r>
          </w:p>
        </w:tc>
        <w:tc>
          <w:tcPr>
            <w:tcW w:w="2972" w:type="dxa"/>
          </w:tcPr>
          <w:p w14:paraId="5AC449A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数字图像终端</w:t>
            </w:r>
          </w:p>
        </w:tc>
      </w:tr>
      <w:tr w:rsidR="00EC4C0A" w:rsidRPr="008F58EB" w14:paraId="4588D17B" w14:textId="77777777" w:rsidTr="00E952EB">
        <w:tc>
          <w:tcPr>
            <w:tcW w:w="1418" w:type="dxa"/>
          </w:tcPr>
          <w:p w14:paraId="32F8878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DR</w:t>
            </w:r>
          </w:p>
        </w:tc>
        <w:tc>
          <w:tcPr>
            <w:tcW w:w="2972" w:type="dxa"/>
          </w:tcPr>
          <w:p w14:paraId="0375494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直接读取</w:t>
            </w:r>
          </w:p>
        </w:tc>
      </w:tr>
      <w:tr w:rsidR="00EC4C0A" w:rsidRPr="008F58EB" w14:paraId="0BE153C1" w14:textId="77777777" w:rsidTr="00E952EB">
        <w:tc>
          <w:tcPr>
            <w:tcW w:w="1418" w:type="dxa"/>
          </w:tcPr>
          <w:p w14:paraId="2CD9275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DRGS</w:t>
            </w:r>
          </w:p>
        </w:tc>
        <w:tc>
          <w:tcPr>
            <w:tcW w:w="2972" w:type="dxa"/>
          </w:tcPr>
          <w:p w14:paraId="21C7DFC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直接读取地面站</w:t>
            </w:r>
          </w:p>
        </w:tc>
      </w:tr>
      <w:tr w:rsidR="00EC4C0A" w:rsidRPr="008F58EB" w14:paraId="595584BE" w14:textId="77777777" w:rsidTr="00E952EB">
        <w:tc>
          <w:tcPr>
            <w:tcW w:w="1418" w:type="dxa"/>
          </w:tcPr>
          <w:p w14:paraId="5E56C0E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DS</w:t>
            </w:r>
          </w:p>
        </w:tc>
        <w:tc>
          <w:tcPr>
            <w:tcW w:w="2972" w:type="dxa"/>
          </w:tcPr>
          <w:p w14:paraId="4132EA5B" w14:textId="42D8AF66"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驻留探测或探测</w:t>
            </w:r>
            <w:r w:rsidR="00A46023" w:rsidRPr="008F58EB">
              <w:rPr>
                <w:sz w:val="20"/>
                <w:lang w:eastAsia="zh-CN"/>
              </w:rPr>
              <w:t>（</w:t>
            </w:r>
            <w:r w:rsidRPr="008F58EB">
              <w:rPr>
                <w:sz w:val="20"/>
                <w:lang w:eastAsia="zh-CN"/>
              </w:rPr>
              <w:t>GOES-4/7 VAS</w:t>
            </w:r>
            <w:r w:rsidRPr="008F58EB">
              <w:rPr>
                <w:sz w:val="20"/>
                <w:lang w:eastAsia="zh-CN"/>
              </w:rPr>
              <w:t>操作节点</w:t>
            </w:r>
            <w:r w:rsidR="00094400" w:rsidRPr="008F58EB">
              <w:rPr>
                <w:sz w:val="20"/>
                <w:lang w:eastAsia="zh-CN"/>
              </w:rPr>
              <w:t>）</w:t>
            </w:r>
          </w:p>
        </w:tc>
      </w:tr>
      <w:tr w:rsidR="00EC4C0A" w:rsidRPr="008F58EB" w14:paraId="40CED5E9" w14:textId="77777777" w:rsidTr="00E952EB">
        <w:tc>
          <w:tcPr>
            <w:tcW w:w="1418" w:type="dxa"/>
          </w:tcPr>
          <w:p w14:paraId="40D2452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DSARS</w:t>
            </w:r>
          </w:p>
        </w:tc>
        <w:tc>
          <w:tcPr>
            <w:tcW w:w="2972" w:type="dxa"/>
          </w:tcPr>
          <w:p w14:paraId="5DB340E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DAMUS</w:t>
            </w:r>
            <w:r w:rsidRPr="008F58EB">
              <w:rPr>
                <w:sz w:val="20"/>
                <w:lang w:eastAsia="zh-CN"/>
              </w:rPr>
              <w:t>卫星存档和检索系统</w:t>
            </w:r>
          </w:p>
        </w:tc>
      </w:tr>
      <w:tr w:rsidR="00EC4C0A" w:rsidRPr="008F58EB" w14:paraId="1217D8C2" w14:textId="77777777" w:rsidTr="00E952EB">
        <w:tc>
          <w:tcPr>
            <w:tcW w:w="1418" w:type="dxa"/>
          </w:tcPr>
          <w:p w14:paraId="59F1114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DSB</w:t>
            </w:r>
          </w:p>
        </w:tc>
        <w:tc>
          <w:tcPr>
            <w:tcW w:w="2972" w:type="dxa"/>
          </w:tcPr>
          <w:p w14:paraId="102FBAA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直接探测仪信标</w:t>
            </w:r>
          </w:p>
        </w:tc>
      </w:tr>
      <w:tr w:rsidR="00EC4C0A" w:rsidRPr="008F58EB" w14:paraId="53902810" w14:textId="77777777" w:rsidTr="00E952EB">
        <w:tc>
          <w:tcPr>
            <w:tcW w:w="1418" w:type="dxa"/>
          </w:tcPr>
          <w:p w14:paraId="37E3404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DSB</w:t>
            </w:r>
          </w:p>
        </w:tc>
        <w:tc>
          <w:tcPr>
            <w:tcW w:w="2972" w:type="dxa"/>
          </w:tcPr>
          <w:p w14:paraId="2425A74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直接探测仪广播</w:t>
            </w:r>
          </w:p>
        </w:tc>
      </w:tr>
      <w:tr w:rsidR="00EC4C0A" w:rsidRPr="008F58EB" w14:paraId="507599FF" w14:textId="77777777" w:rsidTr="00E952EB">
        <w:tc>
          <w:tcPr>
            <w:tcW w:w="1418" w:type="dxa"/>
          </w:tcPr>
          <w:p w14:paraId="5C5DC7A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DSN</w:t>
            </w:r>
          </w:p>
        </w:tc>
        <w:tc>
          <w:tcPr>
            <w:tcW w:w="2972" w:type="dxa"/>
          </w:tcPr>
          <w:p w14:paraId="14C1235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深空网</w:t>
            </w:r>
          </w:p>
        </w:tc>
      </w:tr>
      <w:tr w:rsidR="00EC4C0A" w:rsidRPr="008F58EB" w14:paraId="594E6E9C" w14:textId="77777777" w:rsidTr="00E952EB">
        <w:tc>
          <w:tcPr>
            <w:tcW w:w="1418" w:type="dxa"/>
          </w:tcPr>
          <w:p w14:paraId="4AA199D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DUS</w:t>
            </w:r>
          </w:p>
        </w:tc>
        <w:tc>
          <w:tcPr>
            <w:tcW w:w="2972" w:type="dxa"/>
          </w:tcPr>
          <w:p w14:paraId="34987F0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数据利用系统</w:t>
            </w:r>
          </w:p>
        </w:tc>
      </w:tr>
      <w:tr w:rsidR="00EC4C0A" w:rsidRPr="008F58EB" w14:paraId="47893C74" w14:textId="77777777" w:rsidTr="00E952EB">
        <w:tc>
          <w:tcPr>
            <w:tcW w:w="1418" w:type="dxa"/>
          </w:tcPr>
          <w:p w14:paraId="30F6378E"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E</w:t>
            </w:r>
          </w:p>
        </w:tc>
        <w:tc>
          <w:tcPr>
            <w:tcW w:w="2972" w:type="dxa"/>
          </w:tcPr>
          <w:p w14:paraId="70BE171A" w14:textId="77777777" w:rsidR="00EC4C0A" w:rsidRPr="008F58EB" w:rsidRDefault="00EC4C0A" w:rsidP="00974F03">
            <w:pPr>
              <w:tabs>
                <w:tab w:val="clear" w:pos="1134"/>
                <w:tab w:val="clear" w:pos="1871"/>
                <w:tab w:val="clear" w:pos="2268"/>
              </w:tabs>
              <w:spacing w:before="20" w:after="20"/>
              <w:rPr>
                <w:sz w:val="20"/>
                <w:lang w:eastAsia="zh-CN"/>
              </w:rPr>
            </w:pPr>
          </w:p>
        </w:tc>
      </w:tr>
      <w:tr w:rsidR="00EC4C0A" w:rsidRPr="008F58EB" w14:paraId="3CC40D87" w14:textId="77777777" w:rsidTr="00E952EB">
        <w:tc>
          <w:tcPr>
            <w:tcW w:w="1418" w:type="dxa"/>
          </w:tcPr>
          <w:p w14:paraId="76E0F94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EBR</w:t>
            </w:r>
          </w:p>
        </w:tc>
        <w:tc>
          <w:tcPr>
            <w:tcW w:w="2972" w:type="dxa"/>
          </w:tcPr>
          <w:p w14:paraId="2FC8933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电子束记录器</w:t>
            </w:r>
          </w:p>
        </w:tc>
      </w:tr>
      <w:tr w:rsidR="00EC4C0A" w:rsidRPr="008F58EB" w14:paraId="6D74131E" w14:textId="77777777" w:rsidTr="00E952EB">
        <w:tc>
          <w:tcPr>
            <w:tcW w:w="1418" w:type="dxa"/>
          </w:tcPr>
          <w:p w14:paraId="4847D38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EC/AGE</w:t>
            </w:r>
          </w:p>
        </w:tc>
        <w:tc>
          <w:tcPr>
            <w:tcW w:w="2972" w:type="dxa"/>
          </w:tcPr>
          <w:p w14:paraId="0689BF1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执行理事会气象和电子校准交换咨询组</w:t>
            </w:r>
          </w:p>
        </w:tc>
      </w:tr>
      <w:tr w:rsidR="00EC4C0A" w:rsidRPr="008F58EB" w14:paraId="0A9C0117" w14:textId="77777777" w:rsidTr="00E952EB">
        <w:tc>
          <w:tcPr>
            <w:tcW w:w="1418" w:type="dxa"/>
          </w:tcPr>
          <w:p w14:paraId="190E503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ECMWF</w:t>
            </w:r>
          </w:p>
        </w:tc>
        <w:tc>
          <w:tcPr>
            <w:tcW w:w="2972" w:type="dxa"/>
          </w:tcPr>
          <w:p w14:paraId="55286AF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欧洲中期天气预报中心</w:t>
            </w:r>
          </w:p>
        </w:tc>
      </w:tr>
      <w:tr w:rsidR="00EC4C0A" w:rsidRPr="008F58EB" w14:paraId="145419C4" w14:textId="77777777" w:rsidTr="00E952EB">
        <w:tc>
          <w:tcPr>
            <w:tcW w:w="1418" w:type="dxa"/>
          </w:tcPr>
          <w:p w14:paraId="1DE278C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EDC</w:t>
            </w:r>
          </w:p>
        </w:tc>
        <w:tc>
          <w:tcPr>
            <w:tcW w:w="2972" w:type="dxa"/>
          </w:tcPr>
          <w:p w14:paraId="1440C86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EROS</w:t>
            </w:r>
            <w:r w:rsidRPr="008F58EB">
              <w:rPr>
                <w:sz w:val="20"/>
                <w:lang w:eastAsia="zh-CN"/>
              </w:rPr>
              <w:t>数据中心</w:t>
            </w:r>
          </w:p>
        </w:tc>
      </w:tr>
      <w:tr w:rsidR="00EC4C0A" w:rsidRPr="008F58EB" w14:paraId="7C627ACE" w14:textId="77777777" w:rsidTr="00E952EB">
        <w:tc>
          <w:tcPr>
            <w:tcW w:w="1418" w:type="dxa"/>
          </w:tcPr>
          <w:p w14:paraId="796D369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EDIMS</w:t>
            </w:r>
          </w:p>
        </w:tc>
        <w:tc>
          <w:tcPr>
            <w:tcW w:w="2972" w:type="dxa"/>
          </w:tcPr>
          <w:p w14:paraId="6DD4162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环境数据和信息管理系统</w:t>
            </w:r>
          </w:p>
        </w:tc>
      </w:tr>
      <w:tr w:rsidR="00EC4C0A" w:rsidRPr="008F58EB" w14:paraId="4FE51570" w14:textId="77777777" w:rsidTr="00E952EB">
        <w:tc>
          <w:tcPr>
            <w:tcW w:w="1418" w:type="dxa"/>
          </w:tcPr>
          <w:p w14:paraId="690E2A4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EES</w:t>
            </w:r>
          </w:p>
        </w:tc>
        <w:tc>
          <w:tcPr>
            <w:tcW w:w="2972" w:type="dxa"/>
          </w:tcPr>
          <w:p w14:paraId="5F796A0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地球探测卫星</w:t>
            </w:r>
          </w:p>
        </w:tc>
      </w:tr>
      <w:tr w:rsidR="00EC4C0A" w:rsidRPr="008F58EB" w14:paraId="7CFC050C" w14:textId="77777777" w:rsidTr="00E952EB">
        <w:tc>
          <w:tcPr>
            <w:tcW w:w="1418" w:type="dxa"/>
          </w:tcPr>
          <w:p w14:paraId="2274387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EESS</w:t>
            </w:r>
          </w:p>
        </w:tc>
        <w:tc>
          <w:tcPr>
            <w:tcW w:w="2972" w:type="dxa"/>
          </w:tcPr>
          <w:p w14:paraId="5FA5F6D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地球探测卫星业务</w:t>
            </w:r>
            <w:r w:rsidRPr="008F58EB">
              <w:rPr>
                <w:sz w:val="20"/>
                <w:lang w:eastAsia="zh-CN"/>
              </w:rPr>
              <w:t xml:space="preserve"> </w:t>
            </w:r>
          </w:p>
        </w:tc>
      </w:tr>
      <w:tr w:rsidR="00EC4C0A" w:rsidRPr="008F58EB" w14:paraId="7638EEE7" w14:textId="77777777" w:rsidTr="00E952EB">
        <w:tc>
          <w:tcPr>
            <w:tcW w:w="1418" w:type="dxa"/>
          </w:tcPr>
          <w:p w14:paraId="6B5AA73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EIRP</w:t>
            </w:r>
          </w:p>
        </w:tc>
        <w:tc>
          <w:tcPr>
            <w:tcW w:w="2972" w:type="dxa"/>
          </w:tcPr>
          <w:p w14:paraId="0FCE3E4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等效全向辐射功率</w:t>
            </w:r>
          </w:p>
        </w:tc>
      </w:tr>
      <w:tr w:rsidR="00EC4C0A" w:rsidRPr="008F58EB" w14:paraId="72AF5A31" w14:textId="77777777" w:rsidTr="00E952EB">
        <w:tc>
          <w:tcPr>
            <w:tcW w:w="1418" w:type="dxa"/>
          </w:tcPr>
          <w:p w14:paraId="0132197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EIRPSD</w:t>
            </w:r>
          </w:p>
        </w:tc>
        <w:tc>
          <w:tcPr>
            <w:tcW w:w="2972" w:type="dxa"/>
          </w:tcPr>
          <w:p w14:paraId="7A06D1E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等效全向辐射功率谱密度</w:t>
            </w:r>
          </w:p>
        </w:tc>
      </w:tr>
      <w:tr w:rsidR="00EC4C0A" w:rsidRPr="008F58EB" w14:paraId="438E29D5" w14:textId="77777777" w:rsidTr="00E952EB">
        <w:tc>
          <w:tcPr>
            <w:tcW w:w="1418" w:type="dxa"/>
          </w:tcPr>
          <w:p w14:paraId="4C23F5E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ELT</w:t>
            </w:r>
          </w:p>
        </w:tc>
        <w:tc>
          <w:tcPr>
            <w:tcW w:w="2972" w:type="dxa"/>
          </w:tcPr>
          <w:p w14:paraId="1A9E3CC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应急定位发射机</w:t>
            </w:r>
          </w:p>
        </w:tc>
      </w:tr>
      <w:tr w:rsidR="00EC4C0A" w:rsidRPr="008F58EB" w14:paraId="1B52C060" w14:textId="77777777" w:rsidTr="00E952EB">
        <w:tc>
          <w:tcPr>
            <w:tcW w:w="1418" w:type="dxa"/>
          </w:tcPr>
          <w:p w14:paraId="3FE7A92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ELV</w:t>
            </w:r>
          </w:p>
        </w:tc>
        <w:tc>
          <w:tcPr>
            <w:tcW w:w="2972" w:type="dxa"/>
          </w:tcPr>
          <w:p w14:paraId="3551B9D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一次性运载火箭</w:t>
            </w:r>
          </w:p>
        </w:tc>
      </w:tr>
      <w:tr w:rsidR="00EC4C0A" w:rsidRPr="008F58EB" w14:paraId="1C4E0229" w14:textId="77777777" w:rsidTr="00E952EB">
        <w:tc>
          <w:tcPr>
            <w:tcW w:w="1418" w:type="dxa"/>
          </w:tcPr>
          <w:p w14:paraId="50AAEBD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EMC</w:t>
            </w:r>
          </w:p>
        </w:tc>
        <w:tc>
          <w:tcPr>
            <w:tcW w:w="2972" w:type="dxa"/>
          </w:tcPr>
          <w:p w14:paraId="4827074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电磁兼容</w:t>
            </w:r>
          </w:p>
        </w:tc>
      </w:tr>
      <w:tr w:rsidR="00EC4C0A" w:rsidRPr="008F58EB" w14:paraId="36BF80A0" w14:textId="77777777" w:rsidTr="00E952EB">
        <w:tc>
          <w:tcPr>
            <w:tcW w:w="1418" w:type="dxa"/>
          </w:tcPr>
          <w:p w14:paraId="77B5A58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EMI</w:t>
            </w:r>
          </w:p>
        </w:tc>
        <w:tc>
          <w:tcPr>
            <w:tcW w:w="2972" w:type="dxa"/>
          </w:tcPr>
          <w:p w14:paraId="0E9CF71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电磁干扰</w:t>
            </w:r>
          </w:p>
        </w:tc>
      </w:tr>
      <w:tr w:rsidR="00EC4C0A" w:rsidRPr="008F58EB" w14:paraId="105FC37D" w14:textId="77777777" w:rsidTr="00E952EB">
        <w:tc>
          <w:tcPr>
            <w:tcW w:w="1418" w:type="dxa"/>
          </w:tcPr>
          <w:p w14:paraId="6BB6431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ENSO</w:t>
            </w:r>
          </w:p>
        </w:tc>
        <w:tc>
          <w:tcPr>
            <w:tcW w:w="2972" w:type="dxa"/>
          </w:tcPr>
          <w:p w14:paraId="4A39398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厄尔尼诺－南方涛动</w:t>
            </w:r>
          </w:p>
        </w:tc>
      </w:tr>
      <w:tr w:rsidR="00EC4C0A" w:rsidRPr="008F58EB" w14:paraId="251E96EE" w14:textId="77777777" w:rsidTr="00E952EB">
        <w:tc>
          <w:tcPr>
            <w:tcW w:w="1418" w:type="dxa"/>
          </w:tcPr>
          <w:p w14:paraId="44DB39A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ENVISAT</w:t>
            </w:r>
          </w:p>
        </w:tc>
        <w:tc>
          <w:tcPr>
            <w:tcW w:w="2972" w:type="dxa"/>
          </w:tcPr>
          <w:p w14:paraId="29405C3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环境卫星</w:t>
            </w:r>
          </w:p>
        </w:tc>
      </w:tr>
      <w:tr w:rsidR="00EC4C0A" w:rsidRPr="008F58EB" w14:paraId="2DDBC269" w14:textId="77777777" w:rsidTr="00E952EB">
        <w:tc>
          <w:tcPr>
            <w:tcW w:w="1418" w:type="dxa"/>
          </w:tcPr>
          <w:p w14:paraId="2190DFF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EOS</w:t>
            </w:r>
          </w:p>
        </w:tc>
        <w:tc>
          <w:tcPr>
            <w:tcW w:w="2972" w:type="dxa"/>
          </w:tcPr>
          <w:p w14:paraId="4DED90E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地球观测卫星</w:t>
            </w:r>
          </w:p>
        </w:tc>
      </w:tr>
      <w:tr w:rsidR="00EC4C0A" w:rsidRPr="008F58EB" w14:paraId="04ADEF25" w14:textId="77777777" w:rsidTr="00E952EB">
        <w:tc>
          <w:tcPr>
            <w:tcW w:w="1418" w:type="dxa"/>
          </w:tcPr>
          <w:p w14:paraId="62BDF23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EPIRB</w:t>
            </w:r>
          </w:p>
        </w:tc>
        <w:tc>
          <w:tcPr>
            <w:tcW w:w="2972" w:type="dxa"/>
          </w:tcPr>
          <w:p w14:paraId="2C02DB9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应急无线电示位标</w:t>
            </w:r>
          </w:p>
        </w:tc>
      </w:tr>
      <w:tr w:rsidR="00EC4C0A" w:rsidRPr="008F58EB" w14:paraId="2F9B143F" w14:textId="77777777" w:rsidTr="00E952EB">
        <w:tc>
          <w:tcPr>
            <w:tcW w:w="1418" w:type="dxa"/>
          </w:tcPr>
          <w:p w14:paraId="7C1D5A8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EPOCS</w:t>
            </w:r>
          </w:p>
        </w:tc>
        <w:tc>
          <w:tcPr>
            <w:tcW w:w="2972" w:type="dxa"/>
          </w:tcPr>
          <w:p w14:paraId="0D27169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赤道太平洋气候研究</w:t>
            </w:r>
          </w:p>
        </w:tc>
      </w:tr>
      <w:tr w:rsidR="00EC4C0A" w:rsidRPr="008F58EB" w14:paraId="040D0C19" w14:textId="77777777" w:rsidTr="00E952EB">
        <w:tc>
          <w:tcPr>
            <w:tcW w:w="1418" w:type="dxa"/>
          </w:tcPr>
          <w:p w14:paraId="6B6489D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EPS</w:t>
            </w:r>
          </w:p>
        </w:tc>
        <w:tc>
          <w:tcPr>
            <w:tcW w:w="2972" w:type="dxa"/>
          </w:tcPr>
          <w:p w14:paraId="0B096FA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高能粒子传感器</w:t>
            </w:r>
          </w:p>
        </w:tc>
      </w:tr>
      <w:tr w:rsidR="00EC4C0A" w:rsidRPr="008F58EB" w14:paraId="0006027D" w14:textId="77777777" w:rsidTr="00E952EB">
        <w:tc>
          <w:tcPr>
            <w:tcW w:w="1418" w:type="dxa"/>
          </w:tcPr>
          <w:p w14:paraId="0395D7E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ERB</w:t>
            </w:r>
          </w:p>
        </w:tc>
        <w:tc>
          <w:tcPr>
            <w:tcW w:w="2972" w:type="dxa"/>
          </w:tcPr>
          <w:p w14:paraId="2689657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地球辐射收支</w:t>
            </w:r>
          </w:p>
        </w:tc>
      </w:tr>
      <w:tr w:rsidR="00EC4C0A" w:rsidRPr="008F58EB" w14:paraId="40DDEC5A" w14:textId="77777777" w:rsidTr="00E952EB">
        <w:tc>
          <w:tcPr>
            <w:tcW w:w="1418" w:type="dxa"/>
          </w:tcPr>
          <w:p w14:paraId="019A25B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ERBE</w:t>
            </w:r>
          </w:p>
        </w:tc>
        <w:tc>
          <w:tcPr>
            <w:tcW w:w="2972" w:type="dxa"/>
          </w:tcPr>
          <w:p w14:paraId="11A6A3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地球辐射收支试验</w:t>
            </w:r>
            <w:r w:rsidRPr="008F58EB">
              <w:rPr>
                <w:sz w:val="20"/>
                <w:lang w:eastAsia="zh-CN"/>
              </w:rPr>
              <w:t xml:space="preserve"> </w:t>
            </w:r>
          </w:p>
        </w:tc>
      </w:tr>
      <w:tr w:rsidR="00EC4C0A" w:rsidRPr="008F58EB" w14:paraId="7579DBCA" w14:textId="77777777" w:rsidTr="00E952EB">
        <w:tc>
          <w:tcPr>
            <w:tcW w:w="1418" w:type="dxa"/>
          </w:tcPr>
          <w:p w14:paraId="1CC10C7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ERL</w:t>
            </w:r>
          </w:p>
        </w:tc>
        <w:tc>
          <w:tcPr>
            <w:tcW w:w="2972" w:type="dxa"/>
          </w:tcPr>
          <w:p w14:paraId="350755F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环境研究实验室</w:t>
            </w:r>
          </w:p>
        </w:tc>
      </w:tr>
      <w:tr w:rsidR="00EC4C0A" w:rsidRPr="008F58EB" w14:paraId="2F083388" w14:textId="77777777" w:rsidTr="00E952EB">
        <w:tc>
          <w:tcPr>
            <w:tcW w:w="1418" w:type="dxa"/>
          </w:tcPr>
          <w:p w14:paraId="5EF1C64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EROS</w:t>
            </w:r>
          </w:p>
        </w:tc>
        <w:tc>
          <w:tcPr>
            <w:tcW w:w="2972" w:type="dxa"/>
          </w:tcPr>
          <w:p w14:paraId="7C5048D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地球资源观测卫星</w:t>
            </w:r>
          </w:p>
        </w:tc>
      </w:tr>
      <w:tr w:rsidR="00EC4C0A" w:rsidRPr="008F58EB" w14:paraId="4790D486" w14:textId="77777777" w:rsidTr="00E952EB">
        <w:tc>
          <w:tcPr>
            <w:tcW w:w="1418" w:type="dxa"/>
          </w:tcPr>
          <w:p w14:paraId="68ADBBF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ERS</w:t>
            </w:r>
          </w:p>
        </w:tc>
        <w:tc>
          <w:tcPr>
            <w:tcW w:w="2972" w:type="dxa"/>
          </w:tcPr>
          <w:p w14:paraId="6C10476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ESA</w:t>
            </w:r>
            <w:r w:rsidRPr="008F58EB">
              <w:rPr>
                <w:sz w:val="20"/>
                <w:lang w:eastAsia="zh-CN"/>
              </w:rPr>
              <w:t>遥感卫星</w:t>
            </w:r>
          </w:p>
        </w:tc>
      </w:tr>
      <w:tr w:rsidR="00EC4C0A" w:rsidRPr="008F58EB" w14:paraId="13698315" w14:textId="77777777" w:rsidTr="00E952EB">
        <w:tc>
          <w:tcPr>
            <w:tcW w:w="1418" w:type="dxa"/>
          </w:tcPr>
          <w:p w14:paraId="1A35EDE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ESA</w:t>
            </w:r>
          </w:p>
        </w:tc>
        <w:tc>
          <w:tcPr>
            <w:tcW w:w="2972" w:type="dxa"/>
          </w:tcPr>
          <w:p w14:paraId="21F3720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欧洲空间局</w:t>
            </w:r>
          </w:p>
        </w:tc>
      </w:tr>
      <w:tr w:rsidR="00EC4C0A" w:rsidRPr="008F58EB" w14:paraId="5208F1EF" w14:textId="77777777" w:rsidTr="00E952EB">
        <w:tc>
          <w:tcPr>
            <w:tcW w:w="1418" w:type="dxa"/>
          </w:tcPr>
          <w:p w14:paraId="51D673A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ESD</w:t>
            </w:r>
          </w:p>
        </w:tc>
        <w:tc>
          <w:tcPr>
            <w:tcW w:w="2972" w:type="dxa"/>
          </w:tcPr>
          <w:p w14:paraId="2B1EA76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静电放电</w:t>
            </w:r>
          </w:p>
        </w:tc>
      </w:tr>
      <w:tr w:rsidR="00EC4C0A" w:rsidRPr="008F58EB" w14:paraId="7355DA9A" w14:textId="77777777" w:rsidTr="00E952EB">
        <w:tc>
          <w:tcPr>
            <w:tcW w:w="1418" w:type="dxa"/>
          </w:tcPr>
          <w:p w14:paraId="3C363DA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ESMR</w:t>
            </w:r>
          </w:p>
        </w:tc>
        <w:tc>
          <w:tcPr>
            <w:tcW w:w="2972" w:type="dxa"/>
          </w:tcPr>
          <w:p w14:paraId="07E83C1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电子扫描微波辐射计</w:t>
            </w:r>
          </w:p>
        </w:tc>
      </w:tr>
      <w:tr w:rsidR="00EC4C0A" w:rsidRPr="008F58EB" w14:paraId="0BEF3DE8" w14:textId="77777777" w:rsidTr="00E952EB">
        <w:tc>
          <w:tcPr>
            <w:tcW w:w="1418" w:type="dxa"/>
          </w:tcPr>
          <w:p w14:paraId="3FB0322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ETA</w:t>
            </w:r>
          </w:p>
        </w:tc>
        <w:tc>
          <w:tcPr>
            <w:tcW w:w="2972" w:type="dxa"/>
          </w:tcPr>
          <w:p w14:paraId="6580740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预计到达时间</w:t>
            </w:r>
          </w:p>
        </w:tc>
      </w:tr>
      <w:tr w:rsidR="00EC4C0A" w:rsidRPr="008F58EB" w14:paraId="183D062B" w14:textId="77777777" w:rsidTr="00E952EB">
        <w:tc>
          <w:tcPr>
            <w:tcW w:w="1418" w:type="dxa"/>
          </w:tcPr>
          <w:p w14:paraId="7426A4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ETM</w:t>
            </w:r>
          </w:p>
        </w:tc>
        <w:tc>
          <w:tcPr>
            <w:tcW w:w="2972" w:type="dxa"/>
          </w:tcPr>
          <w:p w14:paraId="09763E3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工程测试模式</w:t>
            </w:r>
          </w:p>
        </w:tc>
      </w:tr>
      <w:tr w:rsidR="00256750" w:rsidRPr="008F58EB" w14:paraId="51CDA603" w14:textId="77777777" w:rsidTr="00E952EB">
        <w:tc>
          <w:tcPr>
            <w:tcW w:w="1418" w:type="dxa"/>
          </w:tcPr>
          <w:p w14:paraId="71CCE12C" w14:textId="27A8454A" w:rsidR="00256750" w:rsidRPr="008F58EB" w:rsidRDefault="00256750" w:rsidP="00256750">
            <w:pPr>
              <w:keepNext/>
              <w:tabs>
                <w:tab w:val="clear" w:pos="1134"/>
                <w:tab w:val="clear" w:pos="1871"/>
                <w:tab w:val="clear" w:pos="2268"/>
              </w:tabs>
              <w:spacing w:before="20" w:after="20"/>
              <w:rPr>
                <w:sz w:val="20"/>
                <w:lang w:eastAsia="zh-CN"/>
              </w:rPr>
            </w:pPr>
            <w:r w:rsidRPr="008F58EB">
              <w:rPr>
                <w:b/>
                <w:bCs/>
                <w:sz w:val="20"/>
                <w:lang w:eastAsia="zh-CN"/>
              </w:rPr>
              <w:lastRenderedPageBreak/>
              <w:t>E</w:t>
            </w:r>
            <w:r w:rsidR="00A46023" w:rsidRPr="008F58EB">
              <w:rPr>
                <w:b/>
                <w:bCs/>
                <w:sz w:val="20"/>
                <w:lang w:eastAsia="zh-CN"/>
              </w:rPr>
              <w:t>（</w:t>
            </w:r>
            <w:r w:rsidRPr="008F58EB">
              <w:rPr>
                <w:rFonts w:ascii="STKaiti" w:eastAsia="STKaiti" w:hAnsi="STKaiti"/>
                <w:b/>
                <w:bCs/>
                <w:sz w:val="20"/>
                <w:lang w:eastAsia="zh-CN"/>
              </w:rPr>
              <w:t>续</w:t>
            </w:r>
            <w:r w:rsidR="00094400" w:rsidRPr="008F58EB">
              <w:rPr>
                <w:b/>
                <w:bCs/>
                <w:sz w:val="20"/>
                <w:lang w:eastAsia="zh-CN"/>
              </w:rPr>
              <w:t>）</w:t>
            </w:r>
          </w:p>
        </w:tc>
        <w:tc>
          <w:tcPr>
            <w:tcW w:w="2972" w:type="dxa"/>
          </w:tcPr>
          <w:p w14:paraId="5BE741A1" w14:textId="77777777" w:rsidR="00256750" w:rsidRPr="008F58EB" w:rsidRDefault="00256750" w:rsidP="00256750">
            <w:pPr>
              <w:keepNext/>
              <w:tabs>
                <w:tab w:val="clear" w:pos="1134"/>
                <w:tab w:val="clear" w:pos="1871"/>
                <w:tab w:val="clear" w:pos="2268"/>
              </w:tabs>
              <w:spacing w:before="20" w:after="20"/>
              <w:rPr>
                <w:sz w:val="20"/>
                <w:lang w:eastAsia="zh-CN"/>
              </w:rPr>
            </w:pPr>
          </w:p>
        </w:tc>
      </w:tr>
      <w:tr w:rsidR="00EC4C0A" w:rsidRPr="008F58EB" w14:paraId="4B694661" w14:textId="77777777" w:rsidTr="00E952EB">
        <w:tc>
          <w:tcPr>
            <w:tcW w:w="1418" w:type="dxa"/>
          </w:tcPr>
          <w:p w14:paraId="782258B7" w14:textId="77777777" w:rsidR="00EC4C0A" w:rsidRPr="008F58EB" w:rsidRDefault="00EC4C0A" w:rsidP="00256750">
            <w:pPr>
              <w:keepNext/>
              <w:tabs>
                <w:tab w:val="clear" w:pos="1134"/>
                <w:tab w:val="clear" w:pos="1871"/>
                <w:tab w:val="clear" w:pos="2268"/>
              </w:tabs>
              <w:spacing w:before="20" w:after="20"/>
              <w:rPr>
                <w:sz w:val="20"/>
                <w:lang w:eastAsia="zh-CN"/>
              </w:rPr>
            </w:pPr>
            <w:r w:rsidRPr="008F58EB">
              <w:rPr>
                <w:sz w:val="20"/>
                <w:lang w:eastAsia="zh-CN"/>
              </w:rPr>
              <w:t>ETM</w:t>
            </w:r>
          </w:p>
        </w:tc>
        <w:tc>
          <w:tcPr>
            <w:tcW w:w="2972" w:type="dxa"/>
          </w:tcPr>
          <w:p w14:paraId="58B24E0E" w14:textId="77777777" w:rsidR="00EC4C0A" w:rsidRPr="008F58EB" w:rsidRDefault="00EC4C0A" w:rsidP="00256750">
            <w:pPr>
              <w:keepNext/>
              <w:tabs>
                <w:tab w:val="clear" w:pos="1134"/>
                <w:tab w:val="clear" w:pos="1871"/>
                <w:tab w:val="clear" w:pos="2268"/>
              </w:tabs>
              <w:spacing w:before="20" w:after="20"/>
              <w:rPr>
                <w:sz w:val="20"/>
                <w:lang w:eastAsia="zh-CN"/>
              </w:rPr>
            </w:pPr>
            <w:r w:rsidRPr="008F58EB">
              <w:rPr>
                <w:sz w:val="20"/>
                <w:lang w:eastAsia="zh-CN"/>
              </w:rPr>
              <w:t>增强型专题绘图仪</w:t>
            </w:r>
          </w:p>
        </w:tc>
      </w:tr>
      <w:tr w:rsidR="00EC4C0A" w:rsidRPr="008F58EB" w14:paraId="57692955" w14:textId="77777777" w:rsidTr="00E952EB">
        <w:tc>
          <w:tcPr>
            <w:tcW w:w="1418" w:type="dxa"/>
          </w:tcPr>
          <w:p w14:paraId="20BDC22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ETS</w:t>
            </w:r>
          </w:p>
        </w:tc>
        <w:tc>
          <w:tcPr>
            <w:tcW w:w="2972" w:type="dxa"/>
          </w:tcPr>
          <w:p w14:paraId="2ACEB7A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工程试验卫星</w:t>
            </w:r>
          </w:p>
        </w:tc>
      </w:tr>
      <w:tr w:rsidR="00EC4C0A" w:rsidRPr="008F58EB" w14:paraId="7ABB3223" w14:textId="77777777" w:rsidTr="00E952EB">
        <w:tc>
          <w:tcPr>
            <w:tcW w:w="1418" w:type="dxa"/>
          </w:tcPr>
          <w:p w14:paraId="786398A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EUMETSAT</w:t>
            </w:r>
          </w:p>
        </w:tc>
        <w:tc>
          <w:tcPr>
            <w:tcW w:w="2972" w:type="dxa"/>
          </w:tcPr>
          <w:p w14:paraId="1FE3A19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欧洲气象卫星开发组织</w:t>
            </w:r>
          </w:p>
        </w:tc>
      </w:tr>
      <w:tr w:rsidR="00EC4C0A" w:rsidRPr="008F58EB" w14:paraId="5997400D" w14:textId="77777777" w:rsidTr="00E952EB">
        <w:tc>
          <w:tcPr>
            <w:tcW w:w="1418" w:type="dxa"/>
          </w:tcPr>
          <w:p w14:paraId="7A7F547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EUV</w:t>
            </w:r>
          </w:p>
        </w:tc>
        <w:tc>
          <w:tcPr>
            <w:tcW w:w="2972" w:type="dxa"/>
          </w:tcPr>
          <w:p w14:paraId="01D8148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极紫外线</w:t>
            </w:r>
          </w:p>
        </w:tc>
      </w:tr>
      <w:tr w:rsidR="00EC4C0A" w:rsidRPr="008F58EB" w14:paraId="3009C858" w14:textId="77777777" w:rsidTr="00E952EB">
        <w:tc>
          <w:tcPr>
            <w:tcW w:w="1418" w:type="dxa"/>
          </w:tcPr>
          <w:p w14:paraId="1A810C7E"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F</w:t>
            </w:r>
          </w:p>
        </w:tc>
        <w:tc>
          <w:tcPr>
            <w:tcW w:w="2972" w:type="dxa"/>
          </w:tcPr>
          <w:p w14:paraId="63C8F91D"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706A59B1" w14:textId="77777777" w:rsidTr="00E952EB">
        <w:tc>
          <w:tcPr>
            <w:tcW w:w="1418" w:type="dxa"/>
          </w:tcPr>
          <w:p w14:paraId="0257A6A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FAX</w:t>
            </w:r>
          </w:p>
        </w:tc>
        <w:tc>
          <w:tcPr>
            <w:tcW w:w="2972" w:type="dxa"/>
          </w:tcPr>
          <w:p w14:paraId="77A0D7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传真</w:t>
            </w:r>
          </w:p>
        </w:tc>
      </w:tr>
      <w:tr w:rsidR="00EC4C0A" w:rsidRPr="008F58EB" w14:paraId="6206EAC6" w14:textId="77777777" w:rsidTr="00E952EB">
        <w:tc>
          <w:tcPr>
            <w:tcW w:w="1418" w:type="dxa"/>
          </w:tcPr>
          <w:p w14:paraId="3AFFD58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FC</w:t>
            </w:r>
          </w:p>
        </w:tc>
        <w:tc>
          <w:tcPr>
            <w:tcW w:w="2972" w:type="dxa"/>
          </w:tcPr>
          <w:p w14:paraId="03AEBFF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假彩色</w:t>
            </w:r>
          </w:p>
        </w:tc>
      </w:tr>
      <w:tr w:rsidR="00EC4C0A" w:rsidRPr="008F58EB" w14:paraId="3AC6D649" w14:textId="77777777" w:rsidTr="00E952EB">
        <w:tc>
          <w:tcPr>
            <w:tcW w:w="1418" w:type="dxa"/>
          </w:tcPr>
          <w:p w14:paraId="3E69A6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FCC</w:t>
            </w:r>
          </w:p>
        </w:tc>
        <w:tc>
          <w:tcPr>
            <w:tcW w:w="2972" w:type="dxa"/>
          </w:tcPr>
          <w:p w14:paraId="76306CB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假彩色合成</w:t>
            </w:r>
          </w:p>
        </w:tc>
      </w:tr>
      <w:tr w:rsidR="00EC4C0A" w:rsidRPr="008F58EB" w14:paraId="754FEFB0" w14:textId="77777777" w:rsidTr="00E952EB">
        <w:tc>
          <w:tcPr>
            <w:tcW w:w="1418" w:type="dxa"/>
          </w:tcPr>
          <w:p w14:paraId="79177E7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FCC</w:t>
            </w:r>
          </w:p>
        </w:tc>
        <w:tc>
          <w:tcPr>
            <w:tcW w:w="2972" w:type="dxa"/>
          </w:tcPr>
          <w:p w14:paraId="155B942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联邦通信委员会</w:t>
            </w:r>
          </w:p>
        </w:tc>
      </w:tr>
      <w:tr w:rsidR="00EC4C0A" w:rsidRPr="008F58EB" w14:paraId="7CB4A2AB" w14:textId="77777777" w:rsidTr="00E952EB">
        <w:tc>
          <w:tcPr>
            <w:tcW w:w="1418" w:type="dxa"/>
          </w:tcPr>
          <w:p w14:paraId="16AB2A6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FDM</w:t>
            </w:r>
          </w:p>
        </w:tc>
        <w:tc>
          <w:tcPr>
            <w:tcW w:w="2972" w:type="dxa"/>
          </w:tcPr>
          <w:p w14:paraId="3F856D0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频分复用</w:t>
            </w:r>
          </w:p>
        </w:tc>
      </w:tr>
      <w:tr w:rsidR="00EC4C0A" w:rsidRPr="008F58EB" w14:paraId="7068B7E3" w14:textId="77777777" w:rsidTr="00E952EB">
        <w:tc>
          <w:tcPr>
            <w:tcW w:w="1418" w:type="dxa"/>
          </w:tcPr>
          <w:p w14:paraId="38D1875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FFT</w:t>
            </w:r>
          </w:p>
        </w:tc>
        <w:tc>
          <w:tcPr>
            <w:tcW w:w="2972" w:type="dxa"/>
          </w:tcPr>
          <w:p w14:paraId="5942BD6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快速傅里叶变换</w:t>
            </w:r>
          </w:p>
        </w:tc>
      </w:tr>
      <w:tr w:rsidR="00EC4C0A" w:rsidRPr="008F58EB" w14:paraId="40AE58E1" w14:textId="77777777" w:rsidTr="00E952EB">
        <w:tc>
          <w:tcPr>
            <w:tcW w:w="1418" w:type="dxa"/>
          </w:tcPr>
          <w:p w14:paraId="7C63646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FIFO</w:t>
            </w:r>
          </w:p>
        </w:tc>
        <w:tc>
          <w:tcPr>
            <w:tcW w:w="2972" w:type="dxa"/>
          </w:tcPr>
          <w:p w14:paraId="0C0F43F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先进先出</w:t>
            </w:r>
          </w:p>
        </w:tc>
      </w:tr>
      <w:tr w:rsidR="00EC4C0A" w:rsidRPr="008F58EB" w14:paraId="60FAC004" w14:textId="77777777" w:rsidTr="00E952EB">
        <w:tc>
          <w:tcPr>
            <w:tcW w:w="1418" w:type="dxa"/>
          </w:tcPr>
          <w:p w14:paraId="7B9491E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FM</w:t>
            </w:r>
          </w:p>
        </w:tc>
        <w:tc>
          <w:tcPr>
            <w:tcW w:w="2972" w:type="dxa"/>
          </w:tcPr>
          <w:p w14:paraId="0DADD61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调频</w:t>
            </w:r>
          </w:p>
        </w:tc>
      </w:tr>
      <w:tr w:rsidR="00EC4C0A" w:rsidRPr="008F58EB" w14:paraId="592355D6" w14:textId="77777777" w:rsidTr="00E952EB">
        <w:tc>
          <w:tcPr>
            <w:tcW w:w="1418" w:type="dxa"/>
          </w:tcPr>
          <w:p w14:paraId="0EA531D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FOV</w:t>
            </w:r>
          </w:p>
        </w:tc>
        <w:tc>
          <w:tcPr>
            <w:tcW w:w="2972" w:type="dxa"/>
          </w:tcPr>
          <w:p w14:paraId="7276F85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视场</w:t>
            </w:r>
          </w:p>
        </w:tc>
      </w:tr>
      <w:tr w:rsidR="00EC4C0A" w:rsidRPr="008F58EB" w14:paraId="22E76200" w14:textId="77777777" w:rsidTr="00E952EB">
        <w:tc>
          <w:tcPr>
            <w:tcW w:w="1418" w:type="dxa"/>
          </w:tcPr>
          <w:p w14:paraId="3BA0E05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fps</w:t>
            </w:r>
          </w:p>
        </w:tc>
        <w:tc>
          <w:tcPr>
            <w:tcW w:w="2972" w:type="dxa"/>
          </w:tcPr>
          <w:p w14:paraId="25CC1FA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每秒帧数</w:t>
            </w:r>
          </w:p>
        </w:tc>
      </w:tr>
      <w:tr w:rsidR="00EC4C0A" w:rsidRPr="008F58EB" w14:paraId="3331C63F" w14:textId="77777777" w:rsidTr="00E952EB">
        <w:tc>
          <w:tcPr>
            <w:tcW w:w="1418" w:type="dxa"/>
          </w:tcPr>
          <w:p w14:paraId="21A7580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FSK</w:t>
            </w:r>
          </w:p>
        </w:tc>
        <w:tc>
          <w:tcPr>
            <w:tcW w:w="2972" w:type="dxa"/>
          </w:tcPr>
          <w:p w14:paraId="2BE960C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移频键控</w:t>
            </w:r>
          </w:p>
        </w:tc>
      </w:tr>
      <w:tr w:rsidR="00EC4C0A" w:rsidRPr="008F58EB" w14:paraId="656320C2" w14:textId="77777777" w:rsidTr="00E952EB">
        <w:tc>
          <w:tcPr>
            <w:tcW w:w="1418" w:type="dxa"/>
          </w:tcPr>
          <w:p w14:paraId="178F3B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FSS</w:t>
            </w:r>
          </w:p>
        </w:tc>
        <w:tc>
          <w:tcPr>
            <w:tcW w:w="2972" w:type="dxa"/>
          </w:tcPr>
          <w:p w14:paraId="6CED445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固定卫星业务</w:t>
            </w:r>
          </w:p>
        </w:tc>
      </w:tr>
      <w:tr w:rsidR="00EC4C0A" w:rsidRPr="008F58EB" w14:paraId="507C6989" w14:textId="77777777" w:rsidTr="00E952EB">
        <w:tc>
          <w:tcPr>
            <w:tcW w:w="1418" w:type="dxa"/>
          </w:tcPr>
          <w:p w14:paraId="26EC8F0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FSS</w:t>
            </w:r>
          </w:p>
        </w:tc>
        <w:tc>
          <w:tcPr>
            <w:tcW w:w="2972" w:type="dxa"/>
          </w:tcPr>
          <w:p w14:paraId="5C374C7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飞行调度软件系统</w:t>
            </w:r>
          </w:p>
        </w:tc>
      </w:tr>
      <w:tr w:rsidR="00EC4C0A" w:rsidRPr="008F58EB" w14:paraId="3BD4C0A0" w14:textId="77777777" w:rsidTr="00E952EB">
        <w:tc>
          <w:tcPr>
            <w:tcW w:w="1418" w:type="dxa"/>
          </w:tcPr>
          <w:p w14:paraId="4FE9887B"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G</w:t>
            </w:r>
          </w:p>
        </w:tc>
        <w:tc>
          <w:tcPr>
            <w:tcW w:w="2972" w:type="dxa"/>
          </w:tcPr>
          <w:p w14:paraId="4D25BD1C"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036CAC17" w14:textId="77777777" w:rsidTr="00E952EB">
        <w:tc>
          <w:tcPr>
            <w:tcW w:w="1418" w:type="dxa"/>
          </w:tcPr>
          <w:p w14:paraId="6BEE91B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GAC</w:t>
            </w:r>
          </w:p>
        </w:tc>
        <w:tc>
          <w:tcPr>
            <w:tcW w:w="2972" w:type="dxa"/>
          </w:tcPr>
          <w:p w14:paraId="3A59004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全球区域覆盖</w:t>
            </w:r>
          </w:p>
        </w:tc>
      </w:tr>
      <w:tr w:rsidR="00EC4C0A" w:rsidRPr="008F58EB" w14:paraId="4ACA7D8E" w14:textId="77777777" w:rsidTr="00E952EB">
        <w:tc>
          <w:tcPr>
            <w:tcW w:w="1418" w:type="dxa"/>
          </w:tcPr>
          <w:p w14:paraId="7B12B15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GAME</w:t>
            </w:r>
          </w:p>
        </w:tc>
        <w:tc>
          <w:tcPr>
            <w:tcW w:w="2972" w:type="dxa"/>
          </w:tcPr>
          <w:p w14:paraId="172A3F4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 xml:space="preserve">GEWEX </w:t>
            </w:r>
            <w:r w:rsidRPr="008F58EB">
              <w:rPr>
                <w:sz w:val="20"/>
                <w:lang w:eastAsia="zh-CN"/>
              </w:rPr>
              <w:t>亚洲季风实验</w:t>
            </w:r>
          </w:p>
        </w:tc>
      </w:tr>
      <w:tr w:rsidR="00EC4C0A" w:rsidRPr="008F58EB" w14:paraId="1E369D09" w14:textId="77777777" w:rsidTr="00E952EB">
        <w:tc>
          <w:tcPr>
            <w:tcW w:w="1418" w:type="dxa"/>
          </w:tcPr>
          <w:p w14:paraId="553F869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GARP</w:t>
            </w:r>
          </w:p>
        </w:tc>
        <w:tc>
          <w:tcPr>
            <w:tcW w:w="2972" w:type="dxa"/>
          </w:tcPr>
          <w:p w14:paraId="011BAFD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全球大气研究计划</w:t>
            </w:r>
          </w:p>
        </w:tc>
      </w:tr>
      <w:tr w:rsidR="00EC4C0A" w:rsidRPr="008F58EB" w14:paraId="4B470FD6" w14:textId="77777777" w:rsidTr="00E952EB">
        <w:tc>
          <w:tcPr>
            <w:tcW w:w="1418" w:type="dxa"/>
          </w:tcPr>
          <w:p w14:paraId="30331D6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GARS</w:t>
            </w:r>
          </w:p>
        </w:tc>
        <w:tc>
          <w:tcPr>
            <w:tcW w:w="2972" w:type="dxa"/>
          </w:tcPr>
          <w:p w14:paraId="33FB505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GOES</w:t>
            </w:r>
            <w:r w:rsidRPr="008F58EB">
              <w:rPr>
                <w:sz w:val="20"/>
                <w:lang w:eastAsia="zh-CN"/>
              </w:rPr>
              <w:t>档案和检索系统</w:t>
            </w:r>
          </w:p>
        </w:tc>
      </w:tr>
      <w:tr w:rsidR="00EC4C0A" w:rsidRPr="008F58EB" w14:paraId="199FB67F" w14:textId="77777777" w:rsidTr="00E952EB">
        <w:tc>
          <w:tcPr>
            <w:tcW w:w="1418" w:type="dxa"/>
          </w:tcPr>
          <w:p w14:paraId="0037533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GAW</w:t>
            </w:r>
          </w:p>
        </w:tc>
        <w:tc>
          <w:tcPr>
            <w:tcW w:w="2972" w:type="dxa"/>
          </w:tcPr>
          <w:p w14:paraId="6580CF5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全球大气监视网</w:t>
            </w:r>
          </w:p>
        </w:tc>
      </w:tr>
      <w:tr w:rsidR="00EC4C0A" w:rsidRPr="008F58EB" w14:paraId="315457F2" w14:textId="77777777" w:rsidTr="00E952EB">
        <w:tc>
          <w:tcPr>
            <w:tcW w:w="1418" w:type="dxa"/>
          </w:tcPr>
          <w:p w14:paraId="1F28DF3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GCIP</w:t>
            </w:r>
          </w:p>
        </w:tc>
        <w:tc>
          <w:tcPr>
            <w:tcW w:w="2972" w:type="dxa"/>
          </w:tcPr>
          <w:p w14:paraId="7E08C40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GEWEX</w:t>
            </w:r>
            <w:r w:rsidRPr="008F58EB">
              <w:rPr>
                <w:sz w:val="20"/>
                <w:lang w:eastAsia="zh-CN"/>
              </w:rPr>
              <w:t>大陆尺度国际项目</w:t>
            </w:r>
          </w:p>
        </w:tc>
      </w:tr>
      <w:tr w:rsidR="00EC4C0A" w:rsidRPr="008F58EB" w14:paraId="31A85156" w14:textId="77777777" w:rsidTr="00E952EB">
        <w:tc>
          <w:tcPr>
            <w:tcW w:w="1418" w:type="dxa"/>
          </w:tcPr>
          <w:p w14:paraId="0BBEA2E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GCM</w:t>
            </w:r>
          </w:p>
        </w:tc>
        <w:tc>
          <w:tcPr>
            <w:tcW w:w="2972" w:type="dxa"/>
          </w:tcPr>
          <w:p w14:paraId="2B7B3B8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大气环流模式</w:t>
            </w:r>
          </w:p>
        </w:tc>
      </w:tr>
      <w:tr w:rsidR="00EC4C0A" w:rsidRPr="008F58EB" w14:paraId="4C246B00" w14:textId="77777777" w:rsidTr="00E952EB">
        <w:tc>
          <w:tcPr>
            <w:tcW w:w="1418" w:type="dxa"/>
          </w:tcPr>
          <w:p w14:paraId="2145242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GCOS</w:t>
            </w:r>
          </w:p>
        </w:tc>
        <w:tc>
          <w:tcPr>
            <w:tcW w:w="2972" w:type="dxa"/>
          </w:tcPr>
          <w:p w14:paraId="7489238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全球气候观测系统</w:t>
            </w:r>
          </w:p>
        </w:tc>
      </w:tr>
      <w:tr w:rsidR="00EC4C0A" w:rsidRPr="008F58EB" w14:paraId="698F849E" w14:textId="77777777" w:rsidTr="00E952EB">
        <w:tc>
          <w:tcPr>
            <w:tcW w:w="1418" w:type="dxa"/>
          </w:tcPr>
          <w:p w14:paraId="2C29B62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GDTA</w:t>
            </w:r>
          </w:p>
        </w:tc>
        <w:tc>
          <w:tcPr>
            <w:tcW w:w="2972" w:type="dxa"/>
          </w:tcPr>
          <w:p w14:paraId="573D666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法国航天航空遥感发展集团</w:t>
            </w:r>
            <w:r w:rsidRPr="008F58EB">
              <w:rPr>
                <w:sz w:val="20"/>
                <w:lang w:eastAsia="zh-CN"/>
              </w:rPr>
              <w:t xml:space="preserve"> </w:t>
            </w:r>
          </w:p>
        </w:tc>
      </w:tr>
      <w:tr w:rsidR="00EC4C0A" w:rsidRPr="008F58EB" w14:paraId="6E7A8F6A" w14:textId="77777777" w:rsidTr="00E952EB">
        <w:tc>
          <w:tcPr>
            <w:tcW w:w="1418" w:type="dxa"/>
          </w:tcPr>
          <w:p w14:paraId="41DF888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GEO</w:t>
            </w:r>
          </w:p>
        </w:tc>
        <w:tc>
          <w:tcPr>
            <w:tcW w:w="2972" w:type="dxa"/>
          </w:tcPr>
          <w:p w14:paraId="37846DF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静止地球轨道</w:t>
            </w:r>
          </w:p>
        </w:tc>
      </w:tr>
      <w:tr w:rsidR="00EC4C0A" w:rsidRPr="008F58EB" w14:paraId="46EEFADD" w14:textId="77777777" w:rsidTr="00E952EB">
        <w:tc>
          <w:tcPr>
            <w:tcW w:w="1418" w:type="dxa"/>
          </w:tcPr>
          <w:p w14:paraId="6EDCBFA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GEWEX</w:t>
            </w:r>
          </w:p>
        </w:tc>
        <w:tc>
          <w:tcPr>
            <w:tcW w:w="2972" w:type="dxa"/>
          </w:tcPr>
          <w:p w14:paraId="25B25EE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全球能量与水循环实验</w:t>
            </w:r>
          </w:p>
        </w:tc>
      </w:tr>
      <w:tr w:rsidR="00EC4C0A" w:rsidRPr="008F58EB" w14:paraId="08EFC794" w14:textId="77777777" w:rsidTr="00E952EB">
        <w:tc>
          <w:tcPr>
            <w:tcW w:w="1418" w:type="dxa"/>
          </w:tcPr>
          <w:p w14:paraId="591AC64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GHz</w:t>
            </w:r>
          </w:p>
        </w:tc>
        <w:tc>
          <w:tcPr>
            <w:tcW w:w="2972" w:type="dxa"/>
          </w:tcPr>
          <w:p w14:paraId="733665E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千兆赫、吉赫</w:t>
            </w:r>
          </w:p>
        </w:tc>
      </w:tr>
      <w:tr w:rsidR="00EC4C0A" w:rsidRPr="008F58EB" w14:paraId="79861454" w14:textId="77777777" w:rsidTr="00E952EB">
        <w:tc>
          <w:tcPr>
            <w:tcW w:w="1418" w:type="dxa"/>
          </w:tcPr>
          <w:p w14:paraId="71C8340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GIMGSP</w:t>
            </w:r>
          </w:p>
        </w:tc>
        <w:tc>
          <w:tcPr>
            <w:tcW w:w="2972" w:type="dxa"/>
          </w:tcPr>
          <w:p w14:paraId="28810AB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地球静止轨道业务环境卫星</w:t>
            </w:r>
            <w:r w:rsidRPr="008F58EB">
              <w:rPr>
                <w:sz w:val="20"/>
                <w:lang w:eastAsia="zh-CN"/>
              </w:rPr>
              <w:t>I-M</w:t>
            </w:r>
            <w:r w:rsidRPr="008F58EB">
              <w:rPr>
                <w:sz w:val="20"/>
                <w:lang w:eastAsia="zh-CN"/>
              </w:rPr>
              <w:t>地面系统项目</w:t>
            </w:r>
          </w:p>
        </w:tc>
      </w:tr>
      <w:tr w:rsidR="00EC4C0A" w:rsidRPr="008F58EB" w14:paraId="747800D1" w14:textId="77777777" w:rsidTr="00E952EB">
        <w:tc>
          <w:tcPr>
            <w:tcW w:w="1418" w:type="dxa"/>
          </w:tcPr>
          <w:p w14:paraId="27C6DDA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GIMTACS</w:t>
            </w:r>
          </w:p>
        </w:tc>
        <w:tc>
          <w:tcPr>
            <w:tcW w:w="2972" w:type="dxa"/>
          </w:tcPr>
          <w:p w14:paraId="1331B1A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地球静止轨道业务环境卫星</w:t>
            </w:r>
            <w:r w:rsidRPr="008F58EB">
              <w:rPr>
                <w:sz w:val="20"/>
                <w:lang w:eastAsia="zh-CN"/>
              </w:rPr>
              <w:t>I-M</w:t>
            </w:r>
            <w:r w:rsidRPr="008F58EB">
              <w:rPr>
                <w:sz w:val="20"/>
                <w:lang w:eastAsia="zh-CN"/>
              </w:rPr>
              <w:t>遥测与指令系统</w:t>
            </w:r>
          </w:p>
        </w:tc>
      </w:tr>
      <w:tr w:rsidR="00EC4C0A" w:rsidRPr="008F58EB" w14:paraId="2EFC514F" w14:textId="77777777" w:rsidTr="00E952EB">
        <w:tc>
          <w:tcPr>
            <w:tcW w:w="1418" w:type="dxa"/>
          </w:tcPr>
          <w:p w14:paraId="3AC44CE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GIS</w:t>
            </w:r>
          </w:p>
        </w:tc>
        <w:tc>
          <w:tcPr>
            <w:tcW w:w="2972" w:type="dxa"/>
          </w:tcPr>
          <w:p w14:paraId="17C656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地理信息系统</w:t>
            </w:r>
          </w:p>
        </w:tc>
      </w:tr>
      <w:tr w:rsidR="00EC4C0A" w:rsidRPr="008F58EB" w14:paraId="5F84C579" w14:textId="77777777" w:rsidTr="00E952EB">
        <w:tc>
          <w:tcPr>
            <w:tcW w:w="1418" w:type="dxa"/>
          </w:tcPr>
          <w:p w14:paraId="20C819F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GMACS</w:t>
            </w:r>
          </w:p>
        </w:tc>
        <w:tc>
          <w:tcPr>
            <w:tcW w:w="2972" w:type="dxa"/>
          </w:tcPr>
          <w:p w14:paraId="37980F03" w14:textId="54C43ED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地球静止轨道业务环境卫星监控系统</w:t>
            </w:r>
            <w:r w:rsidR="00A46023" w:rsidRPr="008F58EB">
              <w:rPr>
                <w:sz w:val="20"/>
                <w:lang w:eastAsia="zh-CN"/>
              </w:rPr>
              <w:t>（</w:t>
            </w:r>
            <w:r w:rsidRPr="008F58EB">
              <w:rPr>
                <w:sz w:val="20"/>
                <w:lang w:eastAsia="zh-CN"/>
              </w:rPr>
              <w:t>现有的</w:t>
            </w:r>
            <w:r w:rsidRPr="008F58EB">
              <w:rPr>
                <w:sz w:val="20"/>
                <w:lang w:eastAsia="zh-CN"/>
              </w:rPr>
              <w:t>GIMTACS</w:t>
            </w:r>
            <w:r w:rsidR="00094400" w:rsidRPr="008F58EB">
              <w:rPr>
                <w:sz w:val="20"/>
                <w:lang w:eastAsia="zh-CN"/>
              </w:rPr>
              <w:t>）</w:t>
            </w:r>
          </w:p>
        </w:tc>
      </w:tr>
      <w:tr w:rsidR="00EC4C0A" w:rsidRPr="008F58EB" w14:paraId="36F01A41" w14:textId="77777777" w:rsidTr="00E952EB">
        <w:tc>
          <w:tcPr>
            <w:tcW w:w="1418" w:type="dxa"/>
          </w:tcPr>
          <w:p w14:paraId="0398959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GMDSS</w:t>
            </w:r>
          </w:p>
        </w:tc>
        <w:tc>
          <w:tcPr>
            <w:tcW w:w="2972" w:type="dxa"/>
          </w:tcPr>
          <w:p w14:paraId="0FAE90A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全球海上遇险和安全系统</w:t>
            </w:r>
          </w:p>
        </w:tc>
      </w:tr>
      <w:tr w:rsidR="00EC4C0A" w:rsidRPr="008F58EB" w14:paraId="4E60B1EB" w14:textId="77777777" w:rsidTr="00E952EB">
        <w:tc>
          <w:tcPr>
            <w:tcW w:w="1418" w:type="dxa"/>
          </w:tcPr>
          <w:p w14:paraId="342C034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GMS</w:t>
            </w:r>
          </w:p>
        </w:tc>
        <w:tc>
          <w:tcPr>
            <w:tcW w:w="2972" w:type="dxa"/>
          </w:tcPr>
          <w:p w14:paraId="1787C36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对地静止气象卫星</w:t>
            </w:r>
            <w:r w:rsidRPr="008F58EB">
              <w:rPr>
                <w:sz w:val="20"/>
                <w:lang w:eastAsia="zh-CN"/>
              </w:rPr>
              <w:t xml:space="preserve"> </w:t>
            </w:r>
          </w:p>
        </w:tc>
      </w:tr>
      <w:tr w:rsidR="00EC4C0A" w:rsidRPr="008F58EB" w14:paraId="31287725" w14:textId="77777777" w:rsidTr="00E952EB">
        <w:tc>
          <w:tcPr>
            <w:tcW w:w="1418" w:type="dxa"/>
          </w:tcPr>
          <w:p w14:paraId="6E965A3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GMT</w:t>
            </w:r>
          </w:p>
        </w:tc>
        <w:tc>
          <w:tcPr>
            <w:tcW w:w="2972" w:type="dxa"/>
          </w:tcPr>
          <w:p w14:paraId="1910B62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格林威治标准时间</w:t>
            </w:r>
          </w:p>
        </w:tc>
      </w:tr>
      <w:tr w:rsidR="00EC4C0A" w:rsidRPr="008F58EB" w14:paraId="70954B3B" w14:textId="77777777" w:rsidTr="00E952EB">
        <w:tc>
          <w:tcPr>
            <w:tcW w:w="1418" w:type="dxa"/>
          </w:tcPr>
          <w:p w14:paraId="786F87C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GNSS</w:t>
            </w:r>
          </w:p>
        </w:tc>
        <w:tc>
          <w:tcPr>
            <w:tcW w:w="2972" w:type="dxa"/>
          </w:tcPr>
          <w:p w14:paraId="69B8C61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全球导航卫星系统</w:t>
            </w:r>
          </w:p>
        </w:tc>
      </w:tr>
      <w:tr w:rsidR="00EC4C0A" w:rsidRPr="008F58EB" w14:paraId="180AD134" w14:textId="77777777" w:rsidTr="00E952EB">
        <w:tc>
          <w:tcPr>
            <w:tcW w:w="1418" w:type="dxa"/>
          </w:tcPr>
          <w:p w14:paraId="2A740A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GOES</w:t>
            </w:r>
          </w:p>
        </w:tc>
        <w:tc>
          <w:tcPr>
            <w:tcW w:w="2972" w:type="dxa"/>
          </w:tcPr>
          <w:p w14:paraId="40C671D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地球静止轨道业务环境卫星</w:t>
            </w:r>
          </w:p>
        </w:tc>
      </w:tr>
      <w:tr w:rsidR="00EC4C0A" w:rsidRPr="008F58EB" w14:paraId="363038B5" w14:textId="77777777" w:rsidTr="00E952EB">
        <w:tc>
          <w:tcPr>
            <w:tcW w:w="1418" w:type="dxa"/>
          </w:tcPr>
          <w:p w14:paraId="720867E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GOMS</w:t>
            </w:r>
          </w:p>
        </w:tc>
        <w:tc>
          <w:tcPr>
            <w:tcW w:w="2972" w:type="dxa"/>
          </w:tcPr>
          <w:p w14:paraId="47878CC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地球静止轨道业务气象卫星</w:t>
            </w:r>
          </w:p>
        </w:tc>
      </w:tr>
      <w:tr w:rsidR="00EC4C0A" w:rsidRPr="008F58EB" w14:paraId="73845D67" w14:textId="77777777" w:rsidTr="00E952EB">
        <w:tc>
          <w:tcPr>
            <w:tcW w:w="1418" w:type="dxa"/>
          </w:tcPr>
          <w:p w14:paraId="72FC5B1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GOOS</w:t>
            </w:r>
          </w:p>
        </w:tc>
        <w:tc>
          <w:tcPr>
            <w:tcW w:w="2972" w:type="dxa"/>
          </w:tcPr>
          <w:p w14:paraId="5640157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全球海洋观测系统</w:t>
            </w:r>
          </w:p>
        </w:tc>
      </w:tr>
      <w:tr w:rsidR="00EC4C0A" w:rsidRPr="008F58EB" w14:paraId="1836A00C" w14:textId="77777777" w:rsidTr="00E952EB">
        <w:tc>
          <w:tcPr>
            <w:tcW w:w="1418" w:type="dxa"/>
          </w:tcPr>
          <w:p w14:paraId="38003D3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GOS</w:t>
            </w:r>
          </w:p>
        </w:tc>
        <w:tc>
          <w:tcPr>
            <w:tcW w:w="2972" w:type="dxa"/>
          </w:tcPr>
          <w:p w14:paraId="7C38558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全球观测系统</w:t>
            </w:r>
          </w:p>
        </w:tc>
      </w:tr>
      <w:tr w:rsidR="00EC4C0A" w:rsidRPr="008F58EB" w14:paraId="5721E948" w14:textId="77777777" w:rsidTr="00E952EB">
        <w:tc>
          <w:tcPr>
            <w:tcW w:w="1418" w:type="dxa"/>
          </w:tcPr>
          <w:p w14:paraId="02A6AB3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GOSSP</w:t>
            </w:r>
          </w:p>
        </w:tc>
        <w:tc>
          <w:tcPr>
            <w:tcW w:w="2972" w:type="dxa"/>
          </w:tcPr>
          <w:p w14:paraId="4F0392C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全球观测系统空间专门委员会</w:t>
            </w:r>
          </w:p>
        </w:tc>
      </w:tr>
      <w:tr w:rsidR="00EC4C0A" w:rsidRPr="008F58EB" w14:paraId="639BCC55" w14:textId="77777777" w:rsidTr="00E952EB">
        <w:tc>
          <w:tcPr>
            <w:tcW w:w="1418" w:type="dxa"/>
          </w:tcPr>
          <w:p w14:paraId="4AFF409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GPCP</w:t>
            </w:r>
          </w:p>
        </w:tc>
        <w:tc>
          <w:tcPr>
            <w:tcW w:w="2972" w:type="dxa"/>
          </w:tcPr>
          <w:p w14:paraId="3D5E3EC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全球降水气候学项目</w:t>
            </w:r>
          </w:p>
        </w:tc>
      </w:tr>
      <w:tr w:rsidR="00EC4C0A" w:rsidRPr="008F58EB" w14:paraId="74E287A1" w14:textId="77777777" w:rsidTr="00E952EB">
        <w:tc>
          <w:tcPr>
            <w:tcW w:w="1418" w:type="dxa"/>
          </w:tcPr>
          <w:p w14:paraId="6AFAC9DE" w14:textId="77777777" w:rsidR="00EC4C0A" w:rsidRPr="008F58EB" w:rsidRDefault="00EC4C0A" w:rsidP="00974F03">
            <w:pPr>
              <w:tabs>
                <w:tab w:val="clear" w:pos="1134"/>
                <w:tab w:val="clear" w:pos="1871"/>
                <w:tab w:val="clear" w:pos="2268"/>
              </w:tabs>
              <w:spacing w:before="20" w:after="20"/>
              <w:rPr>
                <w:sz w:val="20"/>
              </w:rPr>
            </w:pPr>
            <w:r w:rsidRPr="008F58EB">
              <w:rPr>
                <w:sz w:val="20"/>
              </w:rPr>
              <w:t>GPS</w:t>
            </w:r>
          </w:p>
        </w:tc>
        <w:tc>
          <w:tcPr>
            <w:tcW w:w="2972" w:type="dxa"/>
          </w:tcPr>
          <w:p w14:paraId="321F468E"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全球定位系统</w:t>
            </w:r>
            <w:proofErr w:type="spellEnd"/>
          </w:p>
        </w:tc>
      </w:tr>
      <w:tr w:rsidR="00EC4C0A" w:rsidRPr="008F58EB" w14:paraId="1A835B63" w14:textId="77777777" w:rsidTr="00E952EB">
        <w:tc>
          <w:tcPr>
            <w:tcW w:w="1418" w:type="dxa"/>
          </w:tcPr>
          <w:p w14:paraId="317A27B8" w14:textId="77777777" w:rsidR="00EC4C0A" w:rsidRPr="008F58EB" w:rsidRDefault="00EC4C0A" w:rsidP="00974F03">
            <w:pPr>
              <w:tabs>
                <w:tab w:val="clear" w:pos="1134"/>
                <w:tab w:val="clear" w:pos="1871"/>
                <w:tab w:val="clear" w:pos="2268"/>
              </w:tabs>
              <w:spacing w:before="20" w:after="20"/>
              <w:rPr>
                <w:sz w:val="20"/>
              </w:rPr>
            </w:pPr>
            <w:r w:rsidRPr="008F58EB">
              <w:rPr>
                <w:sz w:val="20"/>
              </w:rPr>
              <w:t>GPSOS</w:t>
            </w:r>
          </w:p>
        </w:tc>
        <w:tc>
          <w:tcPr>
            <w:tcW w:w="2972" w:type="dxa"/>
          </w:tcPr>
          <w:p w14:paraId="36529DFA" w14:textId="77777777" w:rsidR="00EC4C0A" w:rsidRPr="008F58EB" w:rsidRDefault="00EC4C0A" w:rsidP="00974F03">
            <w:pPr>
              <w:tabs>
                <w:tab w:val="clear" w:pos="1134"/>
                <w:tab w:val="clear" w:pos="1871"/>
                <w:tab w:val="clear" w:pos="2268"/>
              </w:tabs>
              <w:spacing w:before="20" w:after="20"/>
              <w:rPr>
                <w:sz w:val="20"/>
              </w:rPr>
            </w:pPr>
            <w:r w:rsidRPr="008F58EB">
              <w:rPr>
                <w:sz w:val="20"/>
              </w:rPr>
              <w:t>GPS</w:t>
            </w:r>
            <w:proofErr w:type="spellStart"/>
            <w:r w:rsidRPr="008F58EB">
              <w:rPr>
                <w:sz w:val="20"/>
              </w:rPr>
              <w:t>掩星传感器</w:t>
            </w:r>
            <w:proofErr w:type="spellEnd"/>
          </w:p>
        </w:tc>
      </w:tr>
      <w:tr w:rsidR="00EC4C0A" w:rsidRPr="008F58EB" w14:paraId="16F03891" w14:textId="77777777" w:rsidTr="00E952EB">
        <w:tc>
          <w:tcPr>
            <w:tcW w:w="1418" w:type="dxa"/>
          </w:tcPr>
          <w:p w14:paraId="3C559718" w14:textId="77777777" w:rsidR="00EC4C0A" w:rsidRPr="008F58EB" w:rsidRDefault="00EC4C0A" w:rsidP="00974F03">
            <w:pPr>
              <w:tabs>
                <w:tab w:val="clear" w:pos="1134"/>
                <w:tab w:val="clear" w:pos="1871"/>
                <w:tab w:val="clear" w:pos="2268"/>
              </w:tabs>
              <w:spacing w:before="20" w:after="20"/>
              <w:rPr>
                <w:sz w:val="20"/>
              </w:rPr>
            </w:pPr>
            <w:r w:rsidRPr="008F58EB">
              <w:rPr>
                <w:sz w:val="20"/>
              </w:rPr>
              <w:t>GRC</w:t>
            </w:r>
          </w:p>
        </w:tc>
        <w:tc>
          <w:tcPr>
            <w:tcW w:w="2972" w:type="dxa"/>
          </w:tcPr>
          <w:p w14:paraId="3A923B0D" w14:textId="071B972C"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戈兰</w:t>
            </w:r>
            <w:proofErr w:type="spellEnd"/>
            <w:r w:rsidR="00A46023" w:rsidRPr="008F58EB">
              <w:rPr>
                <w:sz w:val="20"/>
              </w:rPr>
              <w:t>（</w:t>
            </w:r>
            <w:r w:rsidRPr="008F58EB">
              <w:rPr>
                <w:sz w:val="20"/>
              </w:rPr>
              <w:t>Glenn</w:t>
            </w:r>
            <w:r w:rsidR="00094400" w:rsidRPr="008F58EB">
              <w:rPr>
                <w:sz w:val="20"/>
              </w:rPr>
              <w:t>）</w:t>
            </w:r>
            <w:proofErr w:type="spellStart"/>
            <w:r w:rsidRPr="008F58EB">
              <w:rPr>
                <w:sz w:val="20"/>
              </w:rPr>
              <w:t>研究中心</w:t>
            </w:r>
            <w:r w:rsidR="00A46023" w:rsidRPr="008F58EB">
              <w:rPr>
                <w:sz w:val="20"/>
              </w:rPr>
              <w:t>（</w:t>
            </w:r>
            <w:r w:rsidRPr="008F58EB">
              <w:rPr>
                <w:sz w:val="20"/>
              </w:rPr>
              <w:t>原路易斯研究中心</w:t>
            </w:r>
            <w:proofErr w:type="spellEnd"/>
            <w:r w:rsidR="00A46023" w:rsidRPr="008F58EB">
              <w:rPr>
                <w:sz w:val="20"/>
              </w:rPr>
              <w:t>（</w:t>
            </w:r>
            <w:proofErr w:type="spellStart"/>
            <w:r w:rsidRPr="008F58EB">
              <w:rPr>
                <w:sz w:val="20"/>
              </w:rPr>
              <w:t>LeRC</w:t>
            </w:r>
            <w:proofErr w:type="spellEnd"/>
            <w:r w:rsidR="00094400" w:rsidRPr="008F58EB">
              <w:rPr>
                <w:sz w:val="20"/>
              </w:rPr>
              <w:t>））</w:t>
            </w:r>
          </w:p>
        </w:tc>
      </w:tr>
      <w:tr w:rsidR="00EC4C0A" w:rsidRPr="008F58EB" w14:paraId="4B2A5D4D" w14:textId="77777777" w:rsidTr="00E952EB">
        <w:tc>
          <w:tcPr>
            <w:tcW w:w="1418" w:type="dxa"/>
          </w:tcPr>
          <w:p w14:paraId="18B6DA29" w14:textId="77777777" w:rsidR="00EC4C0A" w:rsidRPr="008F58EB" w:rsidRDefault="00EC4C0A" w:rsidP="00974F03">
            <w:pPr>
              <w:tabs>
                <w:tab w:val="clear" w:pos="1134"/>
                <w:tab w:val="clear" w:pos="1871"/>
                <w:tab w:val="clear" w:pos="2268"/>
              </w:tabs>
              <w:spacing w:before="20" w:after="20"/>
              <w:rPr>
                <w:sz w:val="20"/>
              </w:rPr>
            </w:pPr>
            <w:r w:rsidRPr="008F58EB">
              <w:rPr>
                <w:sz w:val="20"/>
              </w:rPr>
              <w:t>GRS</w:t>
            </w:r>
          </w:p>
        </w:tc>
        <w:tc>
          <w:tcPr>
            <w:tcW w:w="2972" w:type="dxa"/>
          </w:tcPr>
          <w:p w14:paraId="39DC154F"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地面接收站</w:t>
            </w:r>
            <w:proofErr w:type="spellEnd"/>
          </w:p>
        </w:tc>
      </w:tr>
      <w:tr w:rsidR="00EC4C0A" w:rsidRPr="008F58EB" w14:paraId="103FD322" w14:textId="77777777" w:rsidTr="00E952EB">
        <w:tc>
          <w:tcPr>
            <w:tcW w:w="1418" w:type="dxa"/>
          </w:tcPr>
          <w:p w14:paraId="334A3880" w14:textId="77777777" w:rsidR="00EC4C0A" w:rsidRPr="008F58EB" w:rsidRDefault="00EC4C0A" w:rsidP="00974F03">
            <w:pPr>
              <w:tabs>
                <w:tab w:val="clear" w:pos="1134"/>
                <w:tab w:val="clear" w:pos="1871"/>
                <w:tab w:val="clear" w:pos="2268"/>
              </w:tabs>
              <w:spacing w:before="20" w:after="20"/>
              <w:rPr>
                <w:sz w:val="20"/>
              </w:rPr>
            </w:pPr>
            <w:r w:rsidRPr="008F58EB">
              <w:rPr>
                <w:sz w:val="20"/>
              </w:rPr>
              <w:t>GRT</w:t>
            </w:r>
          </w:p>
        </w:tc>
        <w:tc>
          <w:tcPr>
            <w:tcW w:w="2972" w:type="dxa"/>
          </w:tcPr>
          <w:p w14:paraId="4166650F" w14:textId="6C1C3AE1"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GOES</w:t>
            </w:r>
            <w:r w:rsidRPr="008F58EB">
              <w:rPr>
                <w:sz w:val="20"/>
                <w:lang w:eastAsia="zh-CN"/>
              </w:rPr>
              <w:t>实时</w:t>
            </w:r>
            <w:r w:rsidR="00A46023" w:rsidRPr="008F58EB">
              <w:rPr>
                <w:sz w:val="20"/>
                <w:lang w:eastAsia="zh-CN"/>
              </w:rPr>
              <w:t>（</w:t>
            </w:r>
            <w:r w:rsidRPr="008F58EB">
              <w:rPr>
                <w:sz w:val="20"/>
                <w:lang w:eastAsia="zh-CN"/>
              </w:rPr>
              <w:t>数据库</w:t>
            </w:r>
            <w:r w:rsidR="00094400" w:rsidRPr="008F58EB">
              <w:rPr>
                <w:sz w:val="20"/>
                <w:lang w:eastAsia="zh-CN"/>
              </w:rPr>
              <w:t>）</w:t>
            </w:r>
          </w:p>
        </w:tc>
      </w:tr>
      <w:tr w:rsidR="00EC4C0A" w:rsidRPr="008F58EB" w14:paraId="35A0F70C" w14:textId="77777777" w:rsidTr="00E952EB">
        <w:tc>
          <w:tcPr>
            <w:tcW w:w="1418" w:type="dxa"/>
          </w:tcPr>
          <w:p w14:paraId="7B937B4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GSFC</w:t>
            </w:r>
          </w:p>
        </w:tc>
        <w:tc>
          <w:tcPr>
            <w:tcW w:w="2972" w:type="dxa"/>
          </w:tcPr>
          <w:p w14:paraId="63EDD21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戈达德太空飞行中心</w:t>
            </w:r>
          </w:p>
        </w:tc>
      </w:tr>
      <w:tr w:rsidR="00EC4C0A" w:rsidRPr="008F58EB" w14:paraId="65B8CBF9" w14:textId="77777777" w:rsidTr="00E952EB">
        <w:tc>
          <w:tcPr>
            <w:tcW w:w="1418" w:type="dxa"/>
          </w:tcPr>
          <w:p w14:paraId="7B32608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GSN</w:t>
            </w:r>
          </w:p>
        </w:tc>
        <w:tc>
          <w:tcPr>
            <w:tcW w:w="2972" w:type="dxa"/>
          </w:tcPr>
          <w:p w14:paraId="56ADD45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全球气候观测系统地面网</w:t>
            </w:r>
          </w:p>
        </w:tc>
      </w:tr>
      <w:tr w:rsidR="00EC4C0A" w:rsidRPr="008F58EB" w14:paraId="65BF5B56" w14:textId="77777777" w:rsidTr="00E952EB">
        <w:tc>
          <w:tcPr>
            <w:tcW w:w="1418" w:type="dxa"/>
          </w:tcPr>
          <w:p w14:paraId="7D7607A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GSTDN</w:t>
            </w:r>
          </w:p>
        </w:tc>
        <w:tc>
          <w:tcPr>
            <w:tcW w:w="2972" w:type="dxa"/>
          </w:tcPr>
          <w:p w14:paraId="341005E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航天器地面跟踪和数据网络</w:t>
            </w:r>
          </w:p>
        </w:tc>
      </w:tr>
      <w:tr w:rsidR="00EC4C0A" w:rsidRPr="008F58EB" w14:paraId="0594E9C1" w14:textId="77777777" w:rsidTr="00E952EB">
        <w:tc>
          <w:tcPr>
            <w:tcW w:w="1418" w:type="dxa"/>
          </w:tcPr>
          <w:p w14:paraId="791FEC1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G/T</w:t>
            </w:r>
          </w:p>
        </w:tc>
        <w:tc>
          <w:tcPr>
            <w:tcW w:w="2972" w:type="dxa"/>
          </w:tcPr>
          <w:p w14:paraId="58B07C14" w14:textId="675ACACC"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天线增益与系统噪声温度之比</w:t>
            </w:r>
            <w:r w:rsidR="00A46023" w:rsidRPr="008F58EB">
              <w:rPr>
                <w:sz w:val="20"/>
                <w:lang w:eastAsia="zh-CN"/>
              </w:rPr>
              <w:t>（</w:t>
            </w:r>
            <w:r w:rsidRPr="008F58EB">
              <w:rPr>
                <w:sz w:val="20"/>
                <w:lang w:eastAsia="zh-CN"/>
              </w:rPr>
              <w:t>dB/K</w:t>
            </w:r>
            <w:r w:rsidR="00094400" w:rsidRPr="008F58EB">
              <w:rPr>
                <w:sz w:val="20"/>
                <w:lang w:eastAsia="zh-CN"/>
              </w:rPr>
              <w:t>）</w:t>
            </w:r>
          </w:p>
        </w:tc>
      </w:tr>
      <w:tr w:rsidR="00EC4C0A" w:rsidRPr="008F58EB" w14:paraId="2ACF39B3" w14:textId="77777777" w:rsidTr="00E952EB">
        <w:tc>
          <w:tcPr>
            <w:tcW w:w="1418" w:type="dxa"/>
          </w:tcPr>
          <w:p w14:paraId="3CD8467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GTOS</w:t>
            </w:r>
          </w:p>
        </w:tc>
        <w:tc>
          <w:tcPr>
            <w:tcW w:w="2972" w:type="dxa"/>
          </w:tcPr>
          <w:p w14:paraId="5014034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全球陆地观测系统</w:t>
            </w:r>
          </w:p>
        </w:tc>
      </w:tr>
      <w:tr w:rsidR="00EC4C0A" w:rsidRPr="008F58EB" w14:paraId="0B90E176" w14:textId="77777777" w:rsidTr="00E952EB">
        <w:tc>
          <w:tcPr>
            <w:tcW w:w="1418" w:type="dxa"/>
          </w:tcPr>
          <w:p w14:paraId="6AE55F9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GTS</w:t>
            </w:r>
          </w:p>
        </w:tc>
        <w:tc>
          <w:tcPr>
            <w:tcW w:w="2972" w:type="dxa"/>
          </w:tcPr>
          <w:p w14:paraId="7C92173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全球电信系统</w:t>
            </w:r>
          </w:p>
        </w:tc>
      </w:tr>
      <w:tr w:rsidR="00EC4C0A" w:rsidRPr="008F58EB" w14:paraId="1CC52A3A" w14:textId="77777777" w:rsidTr="00E952EB">
        <w:tc>
          <w:tcPr>
            <w:tcW w:w="1418" w:type="dxa"/>
          </w:tcPr>
          <w:p w14:paraId="50262EE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GUAN</w:t>
            </w:r>
          </w:p>
        </w:tc>
        <w:tc>
          <w:tcPr>
            <w:tcW w:w="2972" w:type="dxa"/>
          </w:tcPr>
          <w:p w14:paraId="63E329B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全球气候观测系统高空网</w:t>
            </w:r>
          </w:p>
        </w:tc>
      </w:tr>
      <w:tr w:rsidR="00EC4C0A" w:rsidRPr="008F58EB" w14:paraId="0891F604" w14:textId="77777777" w:rsidTr="00E952EB">
        <w:tc>
          <w:tcPr>
            <w:tcW w:w="1418" w:type="dxa"/>
          </w:tcPr>
          <w:p w14:paraId="52F1C27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GVAR</w:t>
            </w:r>
          </w:p>
        </w:tc>
        <w:tc>
          <w:tcPr>
            <w:tcW w:w="2972" w:type="dxa"/>
          </w:tcPr>
          <w:p w14:paraId="1FBF4A4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GOES</w:t>
            </w:r>
            <w:r w:rsidRPr="008F58EB">
              <w:rPr>
                <w:sz w:val="20"/>
                <w:lang w:eastAsia="zh-CN"/>
              </w:rPr>
              <w:t>变量</w:t>
            </w:r>
          </w:p>
        </w:tc>
      </w:tr>
      <w:tr w:rsidR="00EC4C0A" w:rsidRPr="008F58EB" w14:paraId="598970B7" w14:textId="77777777" w:rsidTr="00E952EB">
        <w:tc>
          <w:tcPr>
            <w:tcW w:w="1418" w:type="dxa"/>
          </w:tcPr>
          <w:p w14:paraId="6297B7F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GWC</w:t>
            </w:r>
          </w:p>
        </w:tc>
        <w:tc>
          <w:tcPr>
            <w:tcW w:w="2972" w:type="dxa"/>
          </w:tcPr>
          <w:p w14:paraId="717967A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全球天气中心</w:t>
            </w:r>
          </w:p>
        </w:tc>
      </w:tr>
      <w:tr w:rsidR="00EC4C0A" w:rsidRPr="008F58EB" w14:paraId="44D7DEF4" w14:textId="77777777" w:rsidTr="00E952EB">
        <w:tc>
          <w:tcPr>
            <w:tcW w:w="1418" w:type="dxa"/>
          </w:tcPr>
          <w:p w14:paraId="08B6059C"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H</w:t>
            </w:r>
          </w:p>
        </w:tc>
        <w:tc>
          <w:tcPr>
            <w:tcW w:w="2972" w:type="dxa"/>
          </w:tcPr>
          <w:p w14:paraId="4A01DF14"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7DEE87D4" w14:textId="77777777" w:rsidTr="00E952EB">
        <w:tc>
          <w:tcPr>
            <w:tcW w:w="1418" w:type="dxa"/>
          </w:tcPr>
          <w:p w14:paraId="2891049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H1/3</w:t>
            </w:r>
          </w:p>
        </w:tc>
        <w:tc>
          <w:tcPr>
            <w:tcW w:w="2972" w:type="dxa"/>
          </w:tcPr>
          <w:p w14:paraId="5E6904E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有效波高</w:t>
            </w:r>
            <w:r w:rsidRPr="008F58EB">
              <w:rPr>
                <w:sz w:val="20"/>
                <w:lang w:eastAsia="zh-CN"/>
              </w:rPr>
              <w:t xml:space="preserve"> </w:t>
            </w:r>
          </w:p>
        </w:tc>
      </w:tr>
      <w:tr w:rsidR="00EC4C0A" w:rsidRPr="008F58EB" w14:paraId="6ADBDC9F" w14:textId="77777777" w:rsidTr="00E952EB">
        <w:tc>
          <w:tcPr>
            <w:tcW w:w="1418" w:type="dxa"/>
          </w:tcPr>
          <w:p w14:paraId="42DDD5C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HEPAD</w:t>
            </w:r>
          </w:p>
        </w:tc>
        <w:tc>
          <w:tcPr>
            <w:tcW w:w="2972" w:type="dxa"/>
          </w:tcPr>
          <w:p w14:paraId="535E7C8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高能质子和</w:t>
            </w:r>
            <w:r w:rsidRPr="008F58EB">
              <w:rPr>
                <w:sz w:val="20"/>
              </w:rPr>
              <w:t>α</w:t>
            </w:r>
            <w:r w:rsidRPr="008F58EB">
              <w:rPr>
                <w:sz w:val="20"/>
                <w:lang w:eastAsia="zh-CN"/>
              </w:rPr>
              <w:t>粒子探测仪</w:t>
            </w:r>
            <w:r w:rsidRPr="008F58EB">
              <w:rPr>
                <w:sz w:val="20"/>
                <w:lang w:eastAsia="zh-CN"/>
              </w:rPr>
              <w:t xml:space="preserve"> </w:t>
            </w:r>
          </w:p>
        </w:tc>
      </w:tr>
      <w:tr w:rsidR="00EC4C0A" w:rsidRPr="008F58EB" w14:paraId="5BE1E72A" w14:textId="77777777" w:rsidTr="00E952EB">
        <w:tc>
          <w:tcPr>
            <w:tcW w:w="1418" w:type="dxa"/>
          </w:tcPr>
          <w:p w14:paraId="0FABA59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HiRID</w:t>
            </w:r>
          </w:p>
        </w:tc>
        <w:tc>
          <w:tcPr>
            <w:tcW w:w="2972" w:type="dxa"/>
          </w:tcPr>
          <w:p w14:paraId="46FC660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高分辨率成像仪数据</w:t>
            </w:r>
          </w:p>
        </w:tc>
      </w:tr>
      <w:tr w:rsidR="00EC4C0A" w:rsidRPr="008F58EB" w14:paraId="2B3CE8FA" w14:textId="77777777" w:rsidTr="00E952EB">
        <w:tc>
          <w:tcPr>
            <w:tcW w:w="1418" w:type="dxa"/>
          </w:tcPr>
          <w:p w14:paraId="046E15F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HIRS</w:t>
            </w:r>
          </w:p>
        </w:tc>
        <w:tc>
          <w:tcPr>
            <w:tcW w:w="2972" w:type="dxa"/>
          </w:tcPr>
          <w:p w14:paraId="0E4C96AB" w14:textId="54375BEA"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高分辨率红外探测仪</w:t>
            </w:r>
            <w:r w:rsidR="00A46023" w:rsidRPr="008F58EB">
              <w:rPr>
                <w:sz w:val="20"/>
                <w:lang w:eastAsia="zh-CN"/>
              </w:rPr>
              <w:t>（</w:t>
            </w:r>
            <w:r w:rsidRPr="008F58EB">
              <w:rPr>
                <w:sz w:val="20"/>
                <w:lang w:eastAsia="zh-CN"/>
              </w:rPr>
              <w:t>TIROS</w:t>
            </w:r>
            <w:r w:rsidRPr="008F58EB">
              <w:rPr>
                <w:sz w:val="20"/>
                <w:lang w:eastAsia="zh-CN"/>
              </w:rPr>
              <w:t>仪器</w:t>
            </w:r>
            <w:r w:rsidR="00094400" w:rsidRPr="008F58EB">
              <w:rPr>
                <w:sz w:val="20"/>
                <w:lang w:eastAsia="zh-CN"/>
              </w:rPr>
              <w:t>）</w:t>
            </w:r>
          </w:p>
        </w:tc>
      </w:tr>
      <w:tr w:rsidR="00EC4C0A" w:rsidRPr="008F58EB" w14:paraId="24399ADB" w14:textId="77777777" w:rsidTr="00E952EB">
        <w:tc>
          <w:tcPr>
            <w:tcW w:w="1418" w:type="dxa"/>
          </w:tcPr>
          <w:p w14:paraId="5AC283E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HOMS</w:t>
            </w:r>
          </w:p>
        </w:tc>
        <w:tc>
          <w:tcPr>
            <w:tcW w:w="2972" w:type="dxa"/>
          </w:tcPr>
          <w:p w14:paraId="734B20E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水文业务多目标系统</w:t>
            </w:r>
          </w:p>
        </w:tc>
      </w:tr>
      <w:tr w:rsidR="00EC4C0A" w:rsidRPr="008F58EB" w14:paraId="20D70061" w14:textId="77777777" w:rsidTr="00E952EB">
        <w:tc>
          <w:tcPr>
            <w:tcW w:w="1418" w:type="dxa"/>
          </w:tcPr>
          <w:p w14:paraId="50F676B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HRD</w:t>
            </w:r>
          </w:p>
        </w:tc>
        <w:tc>
          <w:tcPr>
            <w:tcW w:w="2972" w:type="dxa"/>
          </w:tcPr>
          <w:p w14:paraId="1A35E67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飓风研究日</w:t>
            </w:r>
          </w:p>
        </w:tc>
      </w:tr>
      <w:tr w:rsidR="00EC4C0A" w:rsidRPr="008F58EB" w14:paraId="6077B8C9" w14:textId="77777777" w:rsidTr="00E952EB">
        <w:tc>
          <w:tcPr>
            <w:tcW w:w="1418" w:type="dxa"/>
          </w:tcPr>
          <w:p w14:paraId="733655F6" w14:textId="7E8042C3"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 xml:space="preserve">HRD </w:t>
            </w:r>
            <w:r w:rsidR="00A46023" w:rsidRPr="008F58EB">
              <w:rPr>
                <w:sz w:val="20"/>
                <w:lang w:eastAsia="zh-CN"/>
              </w:rPr>
              <w:t>（</w:t>
            </w:r>
            <w:r w:rsidRPr="008F58EB">
              <w:rPr>
                <w:sz w:val="20"/>
                <w:lang w:eastAsia="zh-CN"/>
              </w:rPr>
              <w:t>10</w:t>
            </w:r>
            <w:r w:rsidR="00094400" w:rsidRPr="008F58EB">
              <w:rPr>
                <w:sz w:val="20"/>
                <w:lang w:eastAsia="zh-CN"/>
              </w:rPr>
              <w:t>）</w:t>
            </w:r>
          </w:p>
        </w:tc>
        <w:tc>
          <w:tcPr>
            <w:tcW w:w="2972" w:type="dxa"/>
          </w:tcPr>
          <w:p w14:paraId="068CBE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飓风研究日</w:t>
            </w:r>
            <w:r w:rsidRPr="008F58EB">
              <w:rPr>
                <w:sz w:val="20"/>
                <w:lang w:eastAsia="zh-CN"/>
              </w:rPr>
              <w:t>– GOES-East</w:t>
            </w:r>
            <w:r w:rsidRPr="008F58EB">
              <w:rPr>
                <w:sz w:val="20"/>
                <w:lang w:eastAsia="zh-CN"/>
              </w:rPr>
              <w:t>卫星在选定时间每</w:t>
            </w:r>
            <w:r w:rsidRPr="008F58EB">
              <w:rPr>
                <w:sz w:val="20"/>
                <w:lang w:eastAsia="zh-CN"/>
              </w:rPr>
              <w:t>10</w:t>
            </w:r>
            <w:r w:rsidRPr="008F58EB">
              <w:rPr>
                <w:sz w:val="20"/>
                <w:lang w:eastAsia="zh-CN"/>
              </w:rPr>
              <w:t>分钟扫描一次</w:t>
            </w:r>
          </w:p>
        </w:tc>
      </w:tr>
      <w:tr w:rsidR="00EC4C0A" w:rsidRPr="008F58EB" w14:paraId="6874F22B" w14:textId="77777777" w:rsidTr="00E952EB">
        <w:tc>
          <w:tcPr>
            <w:tcW w:w="1418" w:type="dxa"/>
          </w:tcPr>
          <w:p w14:paraId="6BF8D76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HRIS</w:t>
            </w:r>
          </w:p>
        </w:tc>
        <w:tc>
          <w:tcPr>
            <w:tcW w:w="2972" w:type="dxa"/>
          </w:tcPr>
          <w:p w14:paraId="446B6E5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高分辨率红外探测仪，或高分辨率干涉探测仪</w:t>
            </w:r>
          </w:p>
        </w:tc>
      </w:tr>
      <w:tr w:rsidR="00EC4C0A" w:rsidRPr="008F58EB" w14:paraId="7BABEDBC" w14:textId="77777777" w:rsidTr="00E952EB">
        <w:tc>
          <w:tcPr>
            <w:tcW w:w="1418" w:type="dxa"/>
          </w:tcPr>
          <w:p w14:paraId="697B516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HRPT</w:t>
            </w:r>
          </w:p>
        </w:tc>
        <w:tc>
          <w:tcPr>
            <w:tcW w:w="2972" w:type="dxa"/>
          </w:tcPr>
          <w:p w14:paraId="3AEEF14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高分辨率云图传输</w:t>
            </w:r>
          </w:p>
        </w:tc>
      </w:tr>
      <w:tr w:rsidR="00EC4C0A" w:rsidRPr="008F58EB" w14:paraId="48E57738" w14:textId="77777777" w:rsidTr="00E952EB">
        <w:tc>
          <w:tcPr>
            <w:tcW w:w="1418" w:type="dxa"/>
          </w:tcPr>
          <w:p w14:paraId="0DCC528A" w14:textId="002934A9" w:rsidR="00EC4C0A" w:rsidRPr="008F58EB" w:rsidRDefault="00EC4C0A" w:rsidP="00974F03">
            <w:pPr>
              <w:tabs>
                <w:tab w:val="clear" w:pos="1134"/>
                <w:tab w:val="clear" w:pos="1871"/>
                <w:tab w:val="clear" w:pos="2268"/>
              </w:tabs>
              <w:spacing w:before="20" w:after="20"/>
              <w:rPr>
                <w:sz w:val="20"/>
              </w:rPr>
            </w:pPr>
            <w:r w:rsidRPr="008F58EB">
              <w:rPr>
                <w:sz w:val="20"/>
              </w:rPr>
              <w:t xml:space="preserve">HRSD </w:t>
            </w:r>
            <w:r w:rsidR="00A46023" w:rsidRPr="008F58EB">
              <w:rPr>
                <w:sz w:val="20"/>
              </w:rPr>
              <w:t>（</w:t>
            </w:r>
            <w:r w:rsidRPr="008F58EB">
              <w:rPr>
                <w:sz w:val="20"/>
              </w:rPr>
              <w:t>S</w:t>
            </w:r>
            <w:r w:rsidR="00094400" w:rsidRPr="008F58EB">
              <w:rPr>
                <w:sz w:val="20"/>
              </w:rPr>
              <w:t>）</w:t>
            </w:r>
          </w:p>
        </w:tc>
        <w:tc>
          <w:tcPr>
            <w:tcW w:w="2972" w:type="dxa"/>
          </w:tcPr>
          <w:p w14:paraId="72873ABE" w14:textId="736CAC85"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飓风快速扫描日</w:t>
            </w:r>
            <w:r w:rsidR="00A46023" w:rsidRPr="008F58EB">
              <w:rPr>
                <w:sz w:val="20"/>
              </w:rPr>
              <w:t>（</w:t>
            </w:r>
            <w:r w:rsidRPr="008F58EB">
              <w:rPr>
                <w:sz w:val="20"/>
              </w:rPr>
              <w:t>立体</w:t>
            </w:r>
            <w:proofErr w:type="spellEnd"/>
            <w:r w:rsidR="00094400" w:rsidRPr="008F58EB">
              <w:rPr>
                <w:sz w:val="20"/>
              </w:rPr>
              <w:t>）</w:t>
            </w:r>
            <w:r w:rsidRPr="008F58EB">
              <w:rPr>
                <w:sz w:val="20"/>
              </w:rPr>
              <w:t>GOES-East</w:t>
            </w:r>
            <w:r w:rsidRPr="008F58EB">
              <w:rPr>
                <w:sz w:val="20"/>
              </w:rPr>
              <w:t>和</w:t>
            </w:r>
            <w:r w:rsidRPr="008F58EB">
              <w:rPr>
                <w:sz w:val="20"/>
              </w:rPr>
              <w:t>West</w:t>
            </w:r>
            <w:proofErr w:type="spellStart"/>
            <w:r w:rsidRPr="008F58EB">
              <w:rPr>
                <w:sz w:val="20"/>
              </w:rPr>
              <w:t>卫星每隔</w:t>
            </w:r>
            <w:proofErr w:type="spellEnd"/>
            <w:r w:rsidRPr="008F58EB">
              <w:rPr>
                <w:sz w:val="20"/>
              </w:rPr>
              <w:t xml:space="preserve">7 1/2 </w:t>
            </w:r>
            <w:proofErr w:type="spellStart"/>
            <w:r w:rsidRPr="008F58EB">
              <w:rPr>
                <w:sz w:val="20"/>
              </w:rPr>
              <w:t>扫描一次</w:t>
            </w:r>
            <w:proofErr w:type="spellEnd"/>
            <w:r w:rsidRPr="008F58EB">
              <w:rPr>
                <w:sz w:val="20"/>
              </w:rPr>
              <w:t xml:space="preserve"> </w:t>
            </w:r>
          </w:p>
        </w:tc>
      </w:tr>
      <w:tr w:rsidR="00EC4C0A" w:rsidRPr="008F58EB" w14:paraId="1FA49D99" w14:textId="77777777" w:rsidTr="00E952EB">
        <w:tc>
          <w:tcPr>
            <w:tcW w:w="1418" w:type="dxa"/>
          </w:tcPr>
          <w:p w14:paraId="261B8446" w14:textId="77777777" w:rsidR="00EC4C0A" w:rsidRPr="008F58EB" w:rsidRDefault="00EC4C0A" w:rsidP="00974F03">
            <w:pPr>
              <w:tabs>
                <w:tab w:val="clear" w:pos="1134"/>
                <w:tab w:val="clear" w:pos="1871"/>
                <w:tab w:val="clear" w:pos="2268"/>
              </w:tabs>
              <w:spacing w:before="20" w:after="20"/>
              <w:rPr>
                <w:sz w:val="20"/>
              </w:rPr>
            </w:pPr>
            <w:r w:rsidRPr="008F58EB">
              <w:rPr>
                <w:sz w:val="20"/>
              </w:rPr>
              <w:t>Hz</w:t>
            </w:r>
          </w:p>
        </w:tc>
        <w:tc>
          <w:tcPr>
            <w:tcW w:w="2972" w:type="dxa"/>
          </w:tcPr>
          <w:p w14:paraId="08AE3E9C" w14:textId="07E86B95"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赫兹</w:t>
            </w:r>
            <w:r w:rsidR="00A46023" w:rsidRPr="008F58EB">
              <w:rPr>
                <w:sz w:val="20"/>
              </w:rPr>
              <w:t>（</w:t>
            </w:r>
            <w:proofErr w:type="gramStart"/>
            <w:r w:rsidRPr="008F58EB">
              <w:rPr>
                <w:sz w:val="20"/>
              </w:rPr>
              <w:t>曾称</w:t>
            </w:r>
            <w:proofErr w:type="spellEnd"/>
            <w:r w:rsidRPr="008F58EB">
              <w:rPr>
                <w:rFonts w:ascii="SimSun" w:hAnsi="SimSun"/>
                <w:sz w:val="20"/>
              </w:rPr>
              <w:t>“</w:t>
            </w:r>
            <w:proofErr w:type="gramEnd"/>
            <w:r w:rsidRPr="008F58EB">
              <w:rPr>
                <w:sz w:val="20"/>
              </w:rPr>
              <w:t>周</w:t>
            </w:r>
            <w:r w:rsidRPr="008F58EB">
              <w:rPr>
                <w:sz w:val="20"/>
              </w:rPr>
              <w:t>/</w:t>
            </w:r>
            <w:r w:rsidRPr="008F58EB">
              <w:rPr>
                <w:sz w:val="20"/>
              </w:rPr>
              <w:t>秒</w:t>
            </w:r>
            <w:r w:rsidR="00094400" w:rsidRPr="008F58EB">
              <w:rPr>
                <w:sz w:val="20"/>
              </w:rPr>
              <w:t>）</w:t>
            </w:r>
          </w:p>
        </w:tc>
      </w:tr>
      <w:tr w:rsidR="00EC4C0A" w:rsidRPr="008F58EB" w14:paraId="79DA57AB" w14:textId="77777777" w:rsidTr="00E952EB">
        <w:tc>
          <w:tcPr>
            <w:tcW w:w="1418" w:type="dxa"/>
          </w:tcPr>
          <w:p w14:paraId="093EAF88"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I</w:t>
            </w:r>
          </w:p>
        </w:tc>
        <w:tc>
          <w:tcPr>
            <w:tcW w:w="2972" w:type="dxa"/>
          </w:tcPr>
          <w:p w14:paraId="44E0A9AE"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7BA05CEE" w14:textId="77777777" w:rsidTr="00E952EB">
        <w:tc>
          <w:tcPr>
            <w:tcW w:w="1418" w:type="dxa"/>
          </w:tcPr>
          <w:p w14:paraId="486224B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I/O</w:t>
            </w:r>
          </w:p>
        </w:tc>
        <w:tc>
          <w:tcPr>
            <w:tcW w:w="2972" w:type="dxa"/>
          </w:tcPr>
          <w:p w14:paraId="782697F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输入</w:t>
            </w:r>
            <w:r w:rsidRPr="008F58EB">
              <w:rPr>
                <w:sz w:val="20"/>
                <w:lang w:eastAsia="zh-CN"/>
              </w:rPr>
              <w:t>/</w:t>
            </w:r>
            <w:r w:rsidRPr="008F58EB">
              <w:rPr>
                <w:sz w:val="20"/>
                <w:lang w:eastAsia="zh-CN"/>
              </w:rPr>
              <w:t>输出</w:t>
            </w:r>
          </w:p>
        </w:tc>
      </w:tr>
      <w:tr w:rsidR="00EC4C0A" w:rsidRPr="008F58EB" w14:paraId="07489E58" w14:textId="77777777" w:rsidTr="00E952EB">
        <w:tc>
          <w:tcPr>
            <w:tcW w:w="1418" w:type="dxa"/>
          </w:tcPr>
          <w:p w14:paraId="521A08E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I/S</w:t>
            </w:r>
          </w:p>
        </w:tc>
        <w:tc>
          <w:tcPr>
            <w:tcW w:w="2972" w:type="dxa"/>
          </w:tcPr>
          <w:p w14:paraId="4BD3614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成像仪和探测仪</w:t>
            </w:r>
          </w:p>
        </w:tc>
      </w:tr>
      <w:tr w:rsidR="00EC4C0A" w:rsidRPr="008F58EB" w14:paraId="16D488F9" w14:textId="77777777" w:rsidTr="00E952EB">
        <w:tc>
          <w:tcPr>
            <w:tcW w:w="1418" w:type="dxa"/>
          </w:tcPr>
          <w:p w14:paraId="07EF418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IAHS</w:t>
            </w:r>
          </w:p>
        </w:tc>
        <w:tc>
          <w:tcPr>
            <w:tcW w:w="2972" w:type="dxa"/>
          </w:tcPr>
          <w:p w14:paraId="00B0B9C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国际水文科学协会</w:t>
            </w:r>
          </w:p>
        </w:tc>
      </w:tr>
      <w:tr w:rsidR="00EC4C0A" w:rsidRPr="008F58EB" w14:paraId="54B033B9" w14:textId="77777777" w:rsidTr="00E952EB">
        <w:tc>
          <w:tcPr>
            <w:tcW w:w="1418" w:type="dxa"/>
          </w:tcPr>
          <w:p w14:paraId="7297855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IAMAS</w:t>
            </w:r>
          </w:p>
        </w:tc>
        <w:tc>
          <w:tcPr>
            <w:tcW w:w="2972" w:type="dxa"/>
          </w:tcPr>
          <w:p w14:paraId="39E3012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国际气象学和大气科学协会</w:t>
            </w:r>
          </w:p>
        </w:tc>
      </w:tr>
      <w:tr w:rsidR="00EC4C0A" w:rsidRPr="008F58EB" w14:paraId="500E99FE" w14:textId="77777777" w:rsidTr="00E952EB">
        <w:tc>
          <w:tcPr>
            <w:tcW w:w="1418" w:type="dxa"/>
          </w:tcPr>
          <w:p w14:paraId="06BD120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IASI</w:t>
            </w:r>
          </w:p>
        </w:tc>
        <w:tc>
          <w:tcPr>
            <w:tcW w:w="2972" w:type="dxa"/>
          </w:tcPr>
          <w:p w14:paraId="1E697DD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红外大气探测干涉仪</w:t>
            </w:r>
          </w:p>
        </w:tc>
      </w:tr>
      <w:tr w:rsidR="00EC4C0A" w:rsidRPr="008F58EB" w14:paraId="76F7EB1F" w14:textId="77777777" w:rsidTr="00E952EB">
        <w:tc>
          <w:tcPr>
            <w:tcW w:w="1418" w:type="dxa"/>
          </w:tcPr>
          <w:p w14:paraId="5B3698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ICES</w:t>
            </w:r>
          </w:p>
        </w:tc>
        <w:tc>
          <w:tcPr>
            <w:tcW w:w="2972" w:type="dxa"/>
          </w:tcPr>
          <w:p w14:paraId="5877620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国际海洋考察委员会</w:t>
            </w:r>
          </w:p>
        </w:tc>
      </w:tr>
      <w:tr w:rsidR="00EC4C0A" w:rsidRPr="008F58EB" w14:paraId="0C4FF959" w14:textId="77777777" w:rsidTr="00E952EB">
        <w:tc>
          <w:tcPr>
            <w:tcW w:w="1418" w:type="dxa"/>
          </w:tcPr>
          <w:p w14:paraId="200402E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ICSAR</w:t>
            </w:r>
          </w:p>
        </w:tc>
        <w:tc>
          <w:tcPr>
            <w:tcW w:w="2972" w:type="dxa"/>
          </w:tcPr>
          <w:p w14:paraId="54EFBDC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国际搜救委员会</w:t>
            </w:r>
          </w:p>
        </w:tc>
      </w:tr>
      <w:tr w:rsidR="00EC4C0A" w:rsidRPr="008F58EB" w14:paraId="511BACE0" w14:textId="77777777" w:rsidTr="00E952EB">
        <w:tc>
          <w:tcPr>
            <w:tcW w:w="1418" w:type="dxa"/>
          </w:tcPr>
          <w:p w14:paraId="731D897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ICSU</w:t>
            </w:r>
          </w:p>
        </w:tc>
        <w:tc>
          <w:tcPr>
            <w:tcW w:w="2972" w:type="dxa"/>
          </w:tcPr>
          <w:p w14:paraId="4F2ECA8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国际科学联盟理事会</w:t>
            </w:r>
          </w:p>
        </w:tc>
      </w:tr>
      <w:tr w:rsidR="00EC4C0A" w:rsidRPr="008F58EB" w14:paraId="01357B5C" w14:textId="77777777" w:rsidTr="00E952EB">
        <w:tc>
          <w:tcPr>
            <w:tcW w:w="1418" w:type="dxa"/>
          </w:tcPr>
          <w:p w14:paraId="2DC3EA7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IEEE</w:t>
            </w:r>
          </w:p>
        </w:tc>
        <w:tc>
          <w:tcPr>
            <w:tcW w:w="2972" w:type="dxa"/>
          </w:tcPr>
          <w:p w14:paraId="5005951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电气电子工程师协会</w:t>
            </w:r>
          </w:p>
        </w:tc>
      </w:tr>
      <w:tr w:rsidR="00EC4C0A" w:rsidRPr="008F58EB" w14:paraId="6114AF70" w14:textId="77777777" w:rsidTr="00E952EB">
        <w:tc>
          <w:tcPr>
            <w:tcW w:w="1418" w:type="dxa"/>
          </w:tcPr>
          <w:p w14:paraId="7BCA306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IF</w:t>
            </w:r>
          </w:p>
        </w:tc>
        <w:tc>
          <w:tcPr>
            <w:tcW w:w="2972" w:type="dxa"/>
          </w:tcPr>
          <w:p w14:paraId="16AF607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中频</w:t>
            </w:r>
          </w:p>
        </w:tc>
      </w:tr>
      <w:tr w:rsidR="00EC4C0A" w:rsidRPr="008F58EB" w14:paraId="1FF76EA0" w14:textId="77777777" w:rsidTr="00E952EB">
        <w:tc>
          <w:tcPr>
            <w:tcW w:w="1418" w:type="dxa"/>
          </w:tcPr>
          <w:p w14:paraId="719B3F5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IFOV</w:t>
            </w:r>
          </w:p>
        </w:tc>
        <w:tc>
          <w:tcPr>
            <w:tcW w:w="2972" w:type="dxa"/>
          </w:tcPr>
          <w:p w14:paraId="6BD9DCC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瞬时视场</w:t>
            </w:r>
            <w:r w:rsidRPr="008F58EB">
              <w:rPr>
                <w:sz w:val="20"/>
                <w:lang w:eastAsia="zh-CN"/>
              </w:rPr>
              <w:t xml:space="preserve"> </w:t>
            </w:r>
          </w:p>
        </w:tc>
      </w:tr>
      <w:tr w:rsidR="00EC4C0A" w:rsidRPr="008F58EB" w14:paraId="2C049DD3" w14:textId="77777777" w:rsidTr="00E952EB">
        <w:tc>
          <w:tcPr>
            <w:tcW w:w="1418" w:type="dxa"/>
          </w:tcPr>
          <w:p w14:paraId="725BA9B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IFRB</w:t>
            </w:r>
          </w:p>
        </w:tc>
        <w:tc>
          <w:tcPr>
            <w:tcW w:w="2972" w:type="dxa"/>
          </w:tcPr>
          <w:p w14:paraId="418BD203" w14:textId="4C7F2D2D"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国际频率登记委员会</w:t>
            </w:r>
            <w:r w:rsidR="00A46023" w:rsidRPr="008F58EB">
              <w:rPr>
                <w:sz w:val="20"/>
                <w:lang w:eastAsia="zh-CN"/>
              </w:rPr>
              <w:t>（</w:t>
            </w:r>
            <w:r w:rsidRPr="008F58EB">
              <w:rPr>
                <w:sz w:val="20"/>
                <w:lang w:eastAsia="zh-CN"/>
              </w:rPr>
              <w:t>参见</w:t>
            </w:r>
            <w:r w:rsidRPr="008F58EB">
              <w:rPr>
                <w:sz w:val="20"/>
                <w:lang w:eastAsia="zh-CN"/>
              </w:rPr>
              <w:t>BR</w:t>
            </w:r>
            <w:r w:rsidR="00094400" w:rsidRPr="008F58EB">
              <w:rPr>
                <w:sz w:val="20"/>
                <w:lang w:eastAsia="zh-CN"/>
              </w:rPr>
              <w:t>）</w:t>
            </w:r>
          </w:p>
        </w:tc>
      </w:tr>
      <w:tr w:rsidR="00256750" w:rsidRPr="008F58EB" w14:paraId="2E9F41AA" w14:textId="77777777" w:rsidTr="00E952EB">
        <w:tc>
          <w:tcPr>
            <w:tcW w:w="1418" w:type="dxa"/>
          </w:tcPr>
          <w:p w14:paraId="6237196A" w14:textId="62E0B892" w:rsidR="00256750" w:rsidRPr="008F58EB" w:rsidRDefault="00256750" w:rsidP="00256750">
            <w:pPr>
              <w:tabs>
                <w:tab w:val="clear" w:pos="1134"/>
                <w:tab w:val="clear" w:pos="1871"/>
                <w:tab w:val="clear" w:pos="2268"/>
              </w:tabs>
              <w:spacing w:before="20" w:after="20"/>
              <w:rPr>
                <w:sz w:val="20"/>
                <w:lang w:eastAsia="zh-CN"/>
              </w:rPr>
            </w:pPr>
            <w:r w:rsidRPr="008F58EB">
              <w:rPr>
                <w:b/>
                <w:bCs/>
                <w:sz w:val="20"/>
                <w:lang w:eastAsia="zh-CN"/>
              </w:rPr>
              <w:lastRenderedPageBreak/>
              <w:t>I</w:t>
            </w:r>
            <w:r w:rsidR="00A46023" w:rsidRPr="008F58EB">
              <w:rPr>
                <w:b/>
                <w:bCs/>
                <w:sz w:val="20"/>
                <w:lang w:eastAsia="zh-CN"/>
              </w:rPr>
              <w:t>（</w:t>
            </w:r>
            <w:r w:rsidRPr="008F58EB">
              <w:rPr>
                <w:rFonts w:ascii="STKaiti" w:eastAsia="STKaiti" w:hAnsi="STKaiti"/>
                <w:b/>
                <w:bCs/>
                <w:sz w:val="20"/>
                <w:lang w:eastAsia="zh-CN"/>
              </w:rPr>
              <w:t>续</w:t>
            </w:r>
            <w:r w:rsidR="00094400" w:rsidRPr="008F58EB">
              <w:rPr>
                <w:b/>
                <w:bCs/>
                <w:sz w:val="20"/>
                <w:lang w:eastAsia="zh-CN"/>
              </w:rPr>
              <w:t>）</w:t>
            </w:r>
          </w:p>
        </w:tc>
        <w:tc>
          <w:tcPr>
            <w:tcW w:w="2972" w:type="dxa"/>
          </w:tcPr>
          <w:p w14:paraId="76D6EF17" w14:textId="77777777" w:rsidR="00256750" w:rsidRPr="008F58EB" w:rsidRDefault="00256750" w:rsidP="00256750">
            <w:pPr>
              <w:tabs>
                <w:tab w:val="clear" w:pos="1134"/>
                <w:tab w:val="clear" w:pos="1871"/>
                <w:tab w:val="clear" w:pos="2268"/>
              </w:tabs>
              <w:spacing w:before="20" w:after="20"/>
              <w:rPr>
                <w:sz w:val="20"/>
                <w:lang w:eastAsia="zh-CN"/>
              </w:rPr>
            </w:pPr>
          </w:p>
        </w:tc>
      </w:tr>
      <w:tr w:rsidR="00EC4C0A" w:rsidRPr="008F58EB" w14:paraId="05C4F0E8" w14:textId="77777777" w:rsidTr="00E952EB">
        <w:tc>
          <w:tcPr>
            <w:tcW w:w="1418" w:type="dxa"/>
          </w:tcPr>
          <w:p w14:paraId="48276E3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IGBP</w:t>
            </w:r>
          </w:p>
        </w:tc>
        <w:tc>
          <w:tcPr>
            <w:tcW w:w="2972" w:type="dxa"/>
          </w:tcPr>
          <w:p w14:paraId="2BBCD1A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国际地圈</w:t>
            </w:r>
            <w:r w:rsidRPr="008F58EB">
              <w:rPr>
                <w:sz w:val="20"/>
                <w:lang w:eastAsia="zh-CN"/>
              </w:rPr>
              <w:t>-</w:t>
            </w:r>
            <w:r w:rsidRPr="008F58EB">
              <w:rPr>
                <w:sz w:val="20"/>
                <w:lang w:eastAsia="zh-CN"/>
              </w:rPr>
              <w:t>生物圈计划</w:t>
            </w:r>
          </w:p>
        </w:tc>
      </w:tr>
      <w:tr w:rsidR="00EC4C0A" w:rsidRPr="008F58EB" w14:paraId="000233DA" w14:textId="77777777" w:rsidTr="00E952EB">
        <w:tc>
          <w:tcPr>
            <w:tcW w:w="1418" w:type="dxa"/>
          </w:tcPr>
          <w:p w14:paraId="6F5AAEF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IGF</w:t>
            </w:r>
          </w:p>
        </w:tc>
        <w:tc>
          <w:tcPr>
            <w:tcW w:w="2972" w:type="dxa"/>
          </w:tcPr>
          <w:p w14:paraId="04F682B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图像生成设施</w:t>
            </w:r>
          </w:p>
        </w:tc>
      </w:tr>
      <w:tr w:rsidR="00EC4C0A" w:rsidRPr="008F58EB" w14:paraId="7C4980E3" w14:textId="77777777" w:rsidTr="00E952EB">
        <w:tc>
          <w:tcPr>
            <w:tcW w:w="1418" w:type="dxa"/>
          </w:tcPr>
          <w:p w14:paraId="6F8BE59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IGFOV</w:t>
            </w:r>
          </w:p>
        </w:tc>
        <w:tc>
          <w:tcPr>
            <w:tcW w:w="2972" w:type="dxa"/>
          </w:tcPr>
          <w:p w14:paraId="64F3E94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瞬时视场角</w:t>
            </w:r>
          </w:p>
        </w:tc>
      </w:tr>
      <w:tr w:rsidR="00EC4C0A" w:rsidRPr="008F58EB" w14:paraId="3F3197D8" w14:textId="77777777" w:rsidTr="00E952EB">
        <w:tc>
          <w:tcPr>
            <w:tcW w:w="1418" w:type="dxa"/>
          </w:tcPr>
          <w:p w14:paraId="2AE28FD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IGOSS</w:t>
            </w:r>
          </w:p>
        </w:tc>
        <w:tc>
          <w:tcPr>
            <w:tcW w:w="2972" w:type="dxa"/>
          </w:tcPr>
          <w:p w14:paraId="50B4B28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全球海洋综合服务系统</w:t>
            </w:r>
          </w:p>
        </w:tc>
      </w:tr>
      <w:tr w:rsidR="00EC4C0A" w:rsidRPr="008F58EB" w14:paraId="253D4C60" w14:textId="77777777" w:rsidTr="00E952EB">
        <w:tc>
          <w:tcPr>
            <w:tcW w:w="1418" w:type="dxa"/>
          </w:tcPr>
          <w:p w14:paraId="6C9B192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IHP</w:t>
            </w:r>
          </w:p>
        </w:tc>
        <w:tc>
          <w:tcPr>
            <w:tcW w:w="2972" w:type="dxa"/>
          </w:tcPr>
          <w:p w14:paraId="1520C54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国际水文计划</w:t>
            </w:r>
          </w:p>
        </w:tc>
      </w:tr>
      <w:tr w:rsidR="00EC4C0A" w:rsidRPr="008F58EB" w14:paraId="08F53BD9" w14:textId="77777777" w:rsidTr="00E952EB">
        <w:tc>
          <w:tcPr>
            <w:tcW w:w="1418" w:type="dxa"/>
          </w:tcPr>
          <w:p w14:paraId="3BA7C3F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INDOEX</w:t>
            </w:r>
          </w:p>
        </w:tc>
        <w:tc>
          <w:tcPr>
            <w:tcW w:w="2972" w:type="dxa"/>
          </w:tcPr>
          <w:p w14:paraId="2E1579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印度洋实验</w:t>
            </w:r>
          </w:p>
        </w:tc>
      </w:tr>
      <w:tr w:rsidR="00EC4C0A" w:rsidRPr="008F58EB" w14:paraId="47A19557" w14:textId="77777777" w:rsidTr="00E952EB">
        <w:tc>
          <w:tcPr>
            <w:tcW w:w="1418" w:type="dxa"/>
          </w:tcPr>
          <w:p w14:paraId="4305A70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INPE</w:t>
            </w:r>
          </w:p>
        </w:tc>
        <w:tc>
          <w:tcPr>
            <w:tcW w:w="2972" w:type="dxa"/>
          </w:tcPr>
          <w:p w14:paraId="4AE4D3E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空间研究院</w:t>
            </w:r>
          </w:p>
        </w:tc>
      </w:tr>
      <w:tr w:rsidR="00EC4C0A" w:rsidRPr="008F58EB" w14:paraId="358ED184" w14:textId="77777777" w:rsidTr="00E952EB">
        <w:tc>
          <w:tcPr>
            <w:tcW w:w="1418" w:type="dxa"/>
          </w:tcPr>
          <w:p w14:paraId="1CEAF75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INR</w:t>
            </w:r>
          </w:p>
        </w:tc>
        <w:tc>
          <w:tcPr>
            <w:tcW w:w="2972" w:type="dxa"/>
          </w:tcPr>
          <w:p w14:paraId="7D1F51B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图像导航和注册</w:t>
            </w:r>
          </w:p>
        </w:tc>
      </w:tr>
      <w:tr w:rsidR="00EC4C0A" w:rsidRPr="008F58EB" w14:paraId="1053E1B3" w14:textId="77777777" w:rsidTr="00E952EB">
        <w:tc>
          <w:tcPr>
            <w:tcW w:w="1418" w:type="dxa"/>
          </w:tcPr>
          <w:p w14:paraId="43088E7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INR</w:t>
            </w:r>
          </w:p>
        </w:tc>
        <w:tc>
          <w:tcPr>
            <w:tcW w:w="2972" w:type="dxa"/>
          </w:tcPr>
          <w:p w14:paraId="3A4F53F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干扰噪声比</w:t>
            </w:r>
          </w:p>
        </w:tc>
      </w:tr>
      <w:tr w:rsidR="00EC4C0A" w:rsidRPr="008F58EB" w14:paraId="2C862F64" w14:textId="77777777" w:rsidTr="00E952EB">
        <w:tc>
          <w:tcPr>
            <w:tcW w:w="1418" w:type="dxa"/>
          </w:tcPr>
          <w:p w14:paraId="7D065CC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 xml:space="preserve">INSAT </w:t>
            </w:r>
          </w:p>
        </w:tc>
        <w:tc>
          <w:tcPr>
            <w:tcW w:w="2972" w:type="dxa"/>
          </w:tcPr>
          <w:p w14:paraId="782131F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印度卫星</w:t>
            </w:r>
          </w:p>
        </w:tc>
      </w:tr>
      <w:tr w:rsidR="00EC4C0A" w:rsidRPr="008F58EB" w14:paraId="1899FCFF" w14:textId="77777777" w:rsidTr="00E952EB">
        <w:tc>
          <w:tcPr>
            <w:tcW w:w="1418" w:type="dxa"/>
          </w:tcPr>
          <w:p w14:paraId="32D4C96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IOC</w:t>
            </w:r>
          </w:p>
        </w:tc>
        <w:tc>
          <w:tcPr>
            <w:tcW w:w="2972" w:type="dxa"/>
          </w:tcPr>
          <w:p w14:paraId="283F1F2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政府间海洋学委员会</w:t>
            </w:r>
          </w:p>
        </w:tc>
      </w:tr>
      <w:tr w:rsidR="00EC4C0A" w:rsidRPr="008F58EB" w14:paraId="448E957B" w14:textId="77777777" w:rsidTr="00E952EB">
        <w:tc>
          <w:tcPr>
            <w:tcW w:w="1418" w:type="dxa"/>
          </w:tcPr>
          <w:p w14:paraId="668B8B7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IODE</w:t>
            </w:r>
          </w:p>
        </w:tc>
        <w:tc>
          <w:tcPr>
            <w:tcW w:w="2972" w:type="dxa"/>
          </w:tcPr>
          <w:p w14:paraId="1272435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国际海洋数据和信息交换</w:t>
            </w:r>
          </w:p>
        </w:tc>
      </w:tr>
      <w:tr w:rsidR="00EC4C0A" w:rsidRPr="008F58EB" w14:paraId="75C4162F" w14:textId="77777777" w:rsidTr="00E952EB">
        <w:tc>
          <w:tcPr>
            <w:tcW w:w="1418" w:type="dxa"/>
          </w:tcPr>
          <w:p w14:paraId="2D097BF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IPCC</w:t>
            </w:r>
          </w:p>
        </w:tc>
        <w:tc>
          <w:tcPr>
            <w:tcW w:w="2972" w:type="dxa"/>
          </w:tcPr>
          <w:p w14:paraId="5FE52B8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政府间气候变化专门委员会</w:t>
            </w:r>
          </w:p>
        </w:tc>
      </w:tr>
      <w:tr w:rsidR="00EC4C0A" w:rsidRPr="008F58EB" w14:paraId="49EF18DC" w14:textId="77777777" w:rsidTr="00E952EB">
        <w:tc>
          <w:tcPr>
            <w:tcW w:w="1418" w:type="dxa"/>
          </w:tcPr>
          <w:p w14:paraId="7E940D18"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lPD</w:t>
            </w:r>
            <w:proofErr w:type="spellEnd"/>
          </w:p>
        </w:tc>
        <w:tc>
          <w:tcPr>
            <w:tcW w:w="2972" w:type="dxa"/>
          </w:tcPr>
          <w:p w14:paraId="10C75406" w14:textId="73347670"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中频信号检测器</w:t>
            </w:r>
            <w:r w:rsidR="00A46023" w:rsidRPr="008F58EB">
              <w:rPr>
                <w:sz w:val="20"/>
                <w:lang w:eastAsia="zh-CN"/>
              </w:rPr>
              <w:t>（</w:t>
            </w:r>
            <w:r w:rsidRPr="008F58EB">
              <w:rPr>
                <w:sz w:val="20"/>
                <w:lang w:eastAsia="zh-CN"/>
              </w:rPr>
              <w:t>CDA</w:t>
            </w:r>
            <w:r w:rsidR="00094400" w:rsidRPr="008F58EB">
              <w:rPr>
                <w:sz w:val="20"/>
                <w:lang w:eastAsia="zh-CN"/>
              </w:rPr>
              <w:t>）</w:t>
            </w:r>
          </w:p>
        </w:tc>
      </w:tr>
      <w:tr w:rsidR="00EC4C0A" w:rsidRPr="008F58EB" w14:paraId="156802FB" w14:textId="77777777" w:rsidTr="00E952EB">
        <w:tc>
          <w:tcPr>
            <w:tcW w:w="1418" w:type="dxa"/>
          </w:tcPr>
          <w:p w14:paraId="74998F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IR</w:t>
            </w:r>
          </w:p>
        </w:tc>
        <w:tc>
          <w:tcPr>
            <w:tcW w:w="2972" w:type="dxa"/>
          </w:tcPr>
          <w:p w14:paraId="423564C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红外</w:t>
            </w:r>
          </w:p>
        </w:tc>
      </w:tr>
      <w:tr w:rsidR="00EC4C0A" w:rsidRPr="008F58EB" w14:paraId="32A9B3F8" w14:textId="77777777" w:rsidTr="00E952EB">
        <w:tc>
          <w:tcPr>
            <w:tcW w:w="1418" w:type="dxa"/>
          </w:tcPr>
          <w:p w14:paraId="5247251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IRIG</w:t>
            </w:r>
          </w:p>
        </w:tc>
        <w:tc>
          <w:tcPr>
            <w:tcW w:w="2972" w:type="dxa"/>
          </w:tcPr>
          <w:p w14:paraId="0E67796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美国靶场间仪器组</w:t>
            </w:r>
          </w:p>
        </w:tc>
      </w:tr>
      <w:tr w:rsidR="00EC4C0A" w:rsidRPr="008F58EB" w14:paraId="31D53170" w14:textId="77777777" w:rsidTr="00E952EB">
        <w:tc>
          <w:tcPr>
            <w:tcW w:w="1418" w:type="dxa"/>
          </w:tcPr>
          <w:p w14:paraId="336A107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IRIS</w:t>
            </w:r>
          </w:p>
        </w:tc>
        <w:tc>
          <w:tcPr>
            <w:tcW w:w="2972" w:type="dxa"/>
          </w:tcPr>
          <w:p w14:paraId="0706FAE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红外干涉光谱仪</w:t>
            </w:r>
          </w:p>
        </w:tc>
      </w:tr>
      <w:tr w:rsidR="00EC4C0A" w:rsidRPr="008F58EB" w14:paraId="6190EF57" w14:textId="77777777" w:rsidTr="00E952EB">
        <w:tc>
          <w:tcPr>
            <w:tcW w:w="1418" w:type="dxa"/>
          </w:tcPr>
          <w:p w14:paraId="5AD6594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IRS</w:t>
            </w:r>
          </w:p>
        </w:tc>
        <w:tc>
          <w:tcPr>
            <w:tcW w:w="2972" w:type="dxa"/>
          </w:tcPr>
          <w:p w14:paraId="6C2BA61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印度遥感卫星</w:t>
            </w:r>
          </w:p>
        </w:tc>
      </w:tr>
      <w:tr w:rsidR="00EC4C0A" w:rsidRPr="008F58EB" w14:paraId="05E6B9C7" w14:textId="77777777" w:rsidTr="00E952EB">
        <w:tc>
          <w:tcPr>
            <w:tcW w:w="1418" w:type="dxa"/>
          </w:tcPr>
          <w:p w14:paraId="103AD50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IRU</w:t>
            </w:r>
          </w:p>
        </w:tc>
        <w:tc>
          <w:tcPr>
            <w:tcW w:w="2972" w:type="dxa"/>
          </w:tcPr>
          <w:p w14:paraId="3C0AD05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惯性基准装置</w:t>
            </w:r>
          </w:p>
        </w:tc>
      </w:tr>
      <w:tr w:rsidR="00EC4C0A" w:rsidRPr="008F58EB" w14:paraId="58293672" w14:textId="77777777" w:rsidTr="00E952EB">
        <w:tc>
          <w:tcPr>
            <w:tcW w:w="1418" w:type="dxa"/>
          </w:tcPr>
          <w:p w14:paraId="7F71AE8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ISETAP</w:t>
            </w:r>
          </w:p>
        </w:tc>
        <w:tc>
          <w:tcPr>
            <w:tcW w:w="2972" w:type="dxa"/>
          </w:tcPr>
          <w:p w14:paraId="47425E5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政府间科学工程和技术咨询专门委员会</w:t>
            </w:r>
          </w:p>
        </w:tc>
      </w:tr>
      <w:tr w:rsidR="00EC4C0A" w:rsidRPr="008F58EB" w14:paraId="3FE43FD6" w14:textId="77777777" w:rsidTr="00E952EB">
        <w:tc>
          <w:tcPr>
            <w:tcW w:w="1418" w:type="dxa"/>
          </w:tcPr>
          <w:p w14:paraId="401A984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ISO</w:t>
            </w:r>
          </w:p>
        </w:tc>
        <w:tc>
          <w:tcPr>
            <w:tcW w:w="2972" w:type="dxa"/>
          </w:tcPr>
          <w:p w14:paraId="5750554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国际标准化组织</w:t>
            </w:r>
          </w:p>
        </w:tc>
      </w:tr>
      <w:tr w:rsidR="00EC4C0A" w:rsidRPr="008F58EB" w14:paraId="4B92E16D" w14:textId="77777777" w:rsidTr="00E952EB">
        <w:tc>
          <w:tcPr>
            <w:tcW w:w="1418" w:type="dxa"/>
          </w:tcPr>
          <w:p w14:paraId="3271D3A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ITOS</w:t>
            </w:r>
          </w:p>
        </w:tc>
        <w:tc>
          <w:tcPr>
            <w:tcW w:w="2972" w:type="dxa"/>
          </w:tcPr>
          <w:p w14:paraId="53D2730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改进型</w:t>
            </w:r>
            <w:r w:rsidRPr="008F58EB">
              <w:rPr>
                <w:sz w:val="20"/>
                <w:lang w:eastAsia="zh-CN"/>
              </w:rPr>
              <w:t>TIROS</w:t>
            </w:r>
            <w:r w:rsidRPr="008F58EB">
              <w:rPr>
                <w:sz w:val="20"/>
                <w:lang w:eastAsia="zh-CN"/>
              </w:rPr>
              <w:t>业务系统</w:t>
            </w:r>
          </w:p>
        </w:tc>
      </w:tr>
      <w:tr w:rsidR="00EC4C0A" w:rsidRPr="008F58EB" w14:paraId="1DDD6696" w14:textId="77777777" w:rsidTr="00E952EB">
        <w:tc>
          <w:tcPr>
            <w:tcW w:w="1418" w:type="dxa"/>
          </w:tcPr>
          <w:p w14:paraId="5CDEFA4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ITPR</w:t>
            </w:r>
          </w:p>
        </w:tc>
        <w:tc>
          <w:tcPr>
            <w:tcW w:w="2972" w:type="dxa"/>
          </w:tcPr>
          <w:p w14:paraId="71351E6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红外温度廓线辐射计</w:t>
            </w:r>
          </w:p>
        </w:tc>
      </w:tr>
      <w:tr w:rsidR="00EC4C0A" w:rsidRPr="008F58EB" w14:paraId="5FF2462A" w14:textId="77777777" w:rsidTr="00E952EB">
        <w:tc>
          <w:tcPr>
            <w:tcW w:w="1418" w:type="dxa"/>
          </w:tcPr>
          <w:p w14:paraId="51B54F7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ITU</w:t>
            </w:r>
          </w:p>
        </w:tc>
        <w:tc>
          <w:tcPr>
            <w:tcW w:w="2972" w:type="dxa"/>
          </w:tcPr>
          <w:p w14:paraId="33B5C92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国际电信联盟</w:t>
            </w:r>
          </w:p>
        </w:tc>
      </w:tr>
      <w:tr w:rsidR="00EC4C0A" w:rsidRPr="008F58EB" w14:paraId="5C9A8D59" w14:textId="77777777" w:rsidTr="00E952EB">
        <w:tc>
          <w:tcPr>
            <w:tcW w:w="1418" w:type="dxa"/>
          </w:tcPr>
          <w:p w14:paraId="6C7A9C2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ITU-R</w:t>
            </w:r>
          </w:p>
        </w:tc>
        <w:tc>
          <w:tcPr>
            <w:tcW w:w="2972" w:type="dxa"/>
          </w:tcPr>
          <w:p w14:paraId="36C5C81B" w14:textId="19920F7E"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国际电联无线电通信部门</w:t>
            </w:r>
            <w:r w:rsidR="00A46023" w:rsidRPr="008F58EB">
              <w:rPr>
                <w:sz w:val="20"/>
                <w:lang w:eastAsia="zh-CN"/>
              </w:rPr>
              <w:t>（</w:t>
            </w:r>
            <w:r w:rsidRPr="008F58EB">
              <w:rPr>
                <w:sz w:val="20"/>
                <w:lang w:eastAsia="zh-CN"/>
              </w:rPr>
              <w:t>原</w:t>
            </w:r>
            <w:r w:rsidRPr="008F58EB">
              <w:rPr>
                <w:sz w:val="20"/>
                <w:lang w:eastAsia="zh-CN"/>
              </w:rPr>
              <w:t>CCIR</w:t>
            </w:r>
            <w:r w:rsidRPr="008F58EB">
              <w:rPr>
                <w:sz w:val="20"/>
                <w:lang w:eastAsia="zh-CN"/>
              </w:rPr>
              <w:t>和</w:t>
            </w:r>
            <w:r w:rsidRPr="008F58EB">
              <w:rPr>
                <w:sz w:val="20"/>
                <w:lang w:eastAsia="zh-CN"/>
              </w:rPr>
              <w:t>IFRB</w:t>
            </w:r>
            <w:r w:rsidR="00094400" w:rsidRPr="008F58EB">
              <w:rPr>
                <w:sz w:val="20"/>
                <w:lang w:eastAsia="zh-CN"/>
              </w:rPr>
              <w:t>）</w:t>
            </w:r>
          </w:p>
        </w:tc>
      </w:tr>
      <w:tr w:rsidR="00EC4C0A" w:rsidRPr="008F58EB" w14:paraId="5E7C6F08" w14:textId="77777777" w:rsidTr="00E952EB">
        <w:tc>
          <w:tcPr>
            <w:tcW w:w="1418" w:type="dxa"/>
          </w:tcPr>
          <w:p w14:paraId="302D6B7F"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J</w:t>
            </w:r>
          </w:p>
        </w:tc>
        <w:tc>
          <w:tcPr>
            <w:tcW w:w="2972" w:type="dxa"/>
          </w:tcPr>
          <w:p w14:paraId="5981AAA5"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3CECBCD7" w14:textId="77777777" w:rsidTr="00E952EB">
        <w:tc>
          <w:tcPr>
            <w:tcW w:w="1418" w:type="dxa"/>
          </w:tcPr>
          <w:p w14:paraId="66BC5FB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JDIMP</w:t>
            </w:r>
          </w:p>
        </w:tc>
        <w:tc>
          <w:tcPr>
            <w:tcW w:w="2972" w:type="dxa"/>
          </w:tcPr>
          <w:p w14:paraId="63B1F40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GCOS/GOOS/GTOS</w:t>
            </w:r>
            <w:r w:rsidRPr="008F58EB">
              <w:rPr>
                <w:sz w:val="20"/>
                <w:lang w:eastAsia="zh-CN"/>
              </w:rPr>
              <w:t>数据管理和信息联合专门委员会</w:t>
            </w:r>
          </w:p>
        </w:tc>
      </w:tr>
      <w:tr w:rsidR="00EC4C0A" w:rsidRPr="008F58EB" w14:paraId="62E2DCD4" w14:textId="77777777" w:rsidTr="00E952EB">
        <w:tc>
          <w:tcPr>
            <w:tcW w:w="1418" w:type="dxa"/>
          </w:tcPr>
          <w:p w14:paraId="6115525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JERS</w:t>
            </w:r>
          </w:p>
        </w:tc>
        <w:tc>
          <w:tcPr>
            <w:tcW w:w="2972" w:type="dxa"/>
          </w:tcPr>
          <w:p w14:paraId="0A0452A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日本地球资源卫星</w:t>
            </w:r>
          </w:p>
        </w:tc>
      </w:tr>
      <w:tr w:rsidR="00EC4C0A" w:rsidRPr="008F58EB" w14:paraId="65B3238B" w14:textId="77777777" w:rsidTr="00E952EB">
        <w:tc>
          <w:tcPr>
            <w:tcW w:w="1418" w:type="dxa"/>
          </w:tcPr>
          <w:p w14:paraId="343E91E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JIC</w:t>
            </w:r>
          </w:p>
        </w:tc>
        <w:tc>
          <w:tcPr>
            <w:tcW w:w="2972" w:type="dxa"/>
          </w:tcPr>
          <w:p w14:paraId="5F6FF91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联合冰情中心</w:t>
            </w:r>
          </w:p>
        </w:tc>
      </w:tr>
      <w:tr w:rsidR="00EC4C0A" w:rsidRPr="008F58EB" w14:paraId="3AA1E6F5" w14:textId="77777777" w:rsidTr="00E952EB">
        <w:tc>
          <w:tcPr>
            <w:tcW w:w="1418" w:type="dxa"/>
          </w:tcPr>
          <w:p w14:paraId="24677CF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JMA</w:t>
            </w:r>
          </w:p>
        </w:tc>
        <w:tc>
          <w:tcPr>
            <w:tcW w:w="2972" w:type="dxa"/>
          </w:tcPr>
          <w:p w14:paraId="3130DD2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日本气象厅</w:t>
            </w:r>
          </w:p>
        </w:tc>
      </w:tr>
      <w:tr w:rsidR="00EC4C0A" w:rsidRPr="008F58EB" w14:paraId="4BC8414D" w14:textId="77777777" w:rsidTr="00E952EB">
        <w:tc>
          <w:tcPr>
            <w:tcW w:w="1418" w:type="dxa"/>
          </w:tcPr>
          <w:p w14:paraId="7026162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JPL</w:t>
            </w:r>
          </w:p>
        </w:tc>
        <w:tc>
          <w:tcPr>
            <w:tcW w:w="2972" w:type="dxa"/>
          </w:tcPr>
          <w:p w14:paraId="002CA52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喷气推进实验室</w:t>
            </w:r>
          </w:p>
        </w:tc>
      </w:tr>
      <w:tr w:rsidR="00EC4C0A" w:rsidRPr="008F58EB" w14:paraId="38875967" w14:textId="77777777" w:rsidTr="00E952EB">
        <w:tc>
          <w:tcPr>
            <w:tcW w:w="1418" w:type="dxa"/>
          </w:tcPr>
          <w:p w14:paraId="5C7DFE0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JSC</w:t>
            </w:r>
          </w:p>
        </w:tc>
        <w:tc>
          <w:tcPr>
            <w:tcW w:w="2972" w:type="dxa"/>
          </w:tcPr>
          <w:p w14:paraId="6887B06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约翰逊航天中心联合科学委员会</w:t>
            </w:r>
          </w:p>
        </w:tc>
      </w:tr>
      <w:tr w:rsidR="00EC4C0A" w:rsidRPr="008F58EB" w14:paraId="65D550E0" w14:textId="77777777" w:rsidTr="00E952EB">
        <w:tc>
          <w:tcPr>
            <w:tcW w:w="1418" w:type="dxa"/>
          </w:tcPr>
          <w:p w14:paraId="3B7D932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JSTC</w:t>
            </w:r>
          </w:p>
        </w:tc>
        <w:tc>
          <w:tcPr>
            <w:tcW w:w="2972" w:type="dxa"/>
          </w:tcPr>
          <w:p w14:paraId="5B83AE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科学和技术联合委员会</w:t>
            </w:r>
          </w:p>
        </w:tc>
      </w:tr>
      <w:tr w:rsidR="00EC4C0A" w:rsidRPr="008F58EB" w14:paraId="289D41F4" w14:textId="77777777" w:rsidTr="00E952EB">
        <w:tc>
          <w:tcPr>
            <w:tcW w:w="1418" w:type="dxa"/>
          </w:tcPr>
          <w:p w14:paraId="438C84E1"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K</w:t>
            </w:r>
          </w:p>
        </w:tc>
        <w:tc>
          <w:tcPr>
            <w:tcW w:w="2972" w:type="dxa"/>
          </w:tcPr>
          <w:p w14:paraId="00D28DF9"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44895E01" w14:textId="77777777" w:rsidTr="00E952EB">
        <w:tc>
          <w:tcPr>
            <w:tcW w:w="1418" w:type="dxa"/>
          </w:tcPr>
          <w:p w14:paraId="33F805D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K</w:t>
            </w:r>
          </w:p>
        </w:tc>
        <w:tc>
          <w:tcPr>
            <w:tcW w:w="2972" w:type="dxa"/>
          </w:tcPr>
          <w:p w14:paraId="4D0499B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绝对温标</w:t>
            </w:r>
          </w:p>
        </w:tc>
      </w:tr>
      <w:tr w:rsidR="00EC4C0A" w:rsidRPr="008F58EB" w14:paraId="67DDCE05" w14:textId="77777777" w:rsidTr="00E952EB">
        <w:tc>
          <w:tcPr>
            <w:tcW w:w="1418" w:type="dxa"/>
          </w:tcPr>
          <w:p w14:paraId="64E812C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kbit</w:t>
            </w:r>
          </w:p>
        </w:tc>
        <w:tc>
          <w:tcPr>
            <w:tcW w:w="2972" w:type="dxa"/>
          </w:tcPr>
          <w:p w14:paraId="3625EC0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千比特</w:t>
            </w:r>
          </w:p>
        </w:tc>
      </w:tr>
      <w:tr w:rsidR="00EC4C0A" w:rsidRPr="008F58EB" w14:paraId="3037D261" w14:textId="77777777" w:rsidTr="00E952EB">
        <w:tc>
          <w:tcPr>
            <w:tcW w:w="1418" w:type="dxa"/>
          </w:tcPr>
          <w:p w14:paraId="43357619" w14:textId="77777777" w:rsidR="00EC4C0A" w:rsidRPr="008F58EB" w:rsidRDefault="00EC4C0A" w:rsidP="00974F03">
            <w:pPr>
              <w:tabs>
                <w:tab w:val="clear" w:pos="1134"/>
                <w:tab w:val="clear" w:pos="1871"/>
                <w:tab w:val="clear" w:pos="2268"/>
              </w:tabs>
              <w:spacing w:before="20" w:after="20"/>
              <w:rPr>
                <w:sz w:val="20"/>
              </w:rPr>
            </w:pPr>
            <w:r w:rsidRPr="008F58EB">
              <w:rPr>
                <w:sz w:val="20"/>
              </w:rPr>
              <w:t>kB</w:t>
            </w:r>
          </w:p>
        </w:tc>
        <w:tc>
          <w:tcPr>
            <w:tcW w:w="2972" w:type="dxa"/>
          </w:tcPr>
          <w:p w14:paraId="75008694"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千字节</w:t>
            </w:r>
            <w:proofErr w:type="spellEnd"/>
          </w:p>
        </w:tc>
      </w:tr>
      <w:tr w:rsidR="00EC4C0A" w:rsidRPr="008F58EB" w14:paraId="20A49762" w14:textId="77777777" w:rsidTr="00E952EB">
        <w:tc>
          <w:tcPr>
            <w:tcW w:w="1418" w:type="dxa"/>
          </w:tcPr>
          <w:p w14:paraId="688E9B64" w14:textId="77777777" w:rsidR="00EC4C0A" w:rsidRPr="008F58EB" w:rsidRDefault="00EC4C0A" w:rsidP="00974F03">
            <w:pPr>
              <w:tabs>
                <w:tab w:val="clear" w:pos="1134"/>
                <w:tab w:val="clear" w:pos="1871"/>
                <w:tab w:val="clear" w:pos="2268"/>
              </w:tabs>
              <w:spacing w:before="20" w:after="20"/>
              <w:rPr>
                <w:sz w:val="20"/>
              </w:rPr>
            </w:pPr>
            <w:r w:rsidRPr="008F58EB">
              <w:rPr>
                <w:sz w:val="20"/>
              </w:rPr>
              <w:t>kbit/s</w:t>
            </w:r>
          </w:p>
        </w:tc>
        <w:tc>
          <w:tcPr>
            <w:tcW w:w="2972" w:type="dxa"/>
          </w:tcPr>
          <w:p w14:paraId="41EC4875"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千比特</w:t>
            </w:r>
            <w:proofErr w:type="spellEnd"/>
            <w:r w:rsidRPr="008F58EB">
              <w:rPr>
                <w:sz w:val="20"/>
              </w:rPr>
              <w:t>/</w:t>
            </w:r>
            <w:r w:rsidRPr="008F58EB">
              <w:rPr>
                <w:sz w:val="20"/>
              </w:rPr>
              <w:t>秒</w:t>
            </w:r>
            <w:r w:rsidRPr="008F58EB">
              <w:rPr>
                <w:sz w:val="20"/>
              </w:rPr>
              <w:t xml:space="preserve"> </w:t>
            </w:r>
          </w:p>
        </w:tc>
      </w:tr>
      <w:tr w:rsidR="00EC4C0A" w:rsidRPr="008F58EB" w14:paraId="69DF3299" w14:textId="77777777" w:rsidTr="00E952EB">
        <w:tc>
          <w:tcPr>
            <w:tcW w:w="1418" w:type="dxa"/>
          </w:tcPr>
          <w:p w14:paraId="65504D23" w14:textId="77777777" w:rsidR="00EC4C0A" w:rsidRPr="008F58EB" w:rsidRDefault="00EC4C0A" w:rsidP="00974F03">
            <w:pPr>
              <w:tabs>
                <w:tab w:val="clear" w:pos="1134"/>
                <w:tab w:val="clear" w:pos="1871"/>
                <w:tab w:val="clear" w:pos="2268"/>
              </w:tabs>
              <w:spacing w:before="20" w:after="20"/>
              <w:rPr>
                <w:sz w:val="20"/>
              </w:rPr>
            </w:pPr>
            <w:r w:rsidRPr="008F58EB">
              <w:rPr>
                <w:sz w:val="20"/>
              </w:rPr>
              <w:t>keV</w:t>
            </w:r>
          </w:p>
        </w:tc>
        <w:tc>
          <w:tcPr>
            <w:tcW w:w="2972" w:type="dxa"/>
          </w:tcPr>
          <w:p w14:paraId="54AC1CF1"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千电子伏特</w:t>
            </w:r>
            <w:proofErr w:type="spellEnd"/>
          </w:p>
        </w:tc>
      </w:tr>
      <w:tr w:rsidR="00EC4C0A" w:rsidRPr="008F58EB" w14:paraId="341EA5B7" w14:textId="77777777" w:rsidTr="00E952EB">
        <w:tc>
          <w:tcPr>
            <w:tcW w:w="1418" w:type="dxa"/>
          </w:tcPr>
          <w:p w14:paraId="32A50ABF" w14:textId="77777777" w:rsidR="00EC4C0A" w:rsidRPr="008F58EB" w:rsidRDefault="00EC4C0A" w:rsidP="00974F03">
            <w:pPr>
              <w:tabs>
                <w:tab w:val="clear" w:pos="1134"/>
                <w:tab w:val="clear" w:pos="1871"/>
                <w:tab w:val="clear" w:pos="2268"/>
              </w:tabs>
              <w:spacing w:before="20" w:after="20"/>
              <w:rPr>
                <w:sz w:val="20"/>
              </w:rPr>
            </w:pPr>
            <w:r w:rsidRPr="008F58EB">
              <w:rPr>
                <w:sz w:val="20"/>
              </w:rPr>
              <w:t>kHz</w:t>
            </w:r>
          </w:p>
        </w:tc>
        <w:tc>
          <w:tcPr>
            <w:tcW w:w="2972" w:type="dxa"/>
          </w:tcPr>
          <w:p w14:paraId="009A2233"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千赫</w:t>
            </w:r>
            <w:proofErr w:type="spellEnd"/>
          </w:p>
        </w:tc>
      </w:tr>
      <w:tr w:rsidR="00EC4C0A" w:rsidRPr="008F58EB" w14:paraId="7D805883" w14:textId="77777777" w:rsidTr="00E952EB">
        <w:tc>
          <w:tcPr>
            <w:tcW w:w="1418" w:type="dxa"/>
          </w:tcPr>
          <w:p w14:paraId="16C83740" w14:textId="77777777" w:rsidR="00EC4C0A" w:rsidRPr="008F58EB" w:rsidRDefault="00EC4C0A" w:rsidP="00974F03">
            <w:pPr>
              <w:tabs>
                <w:tab w:val="clear" w:pos="1134"/>
                <w:tab w:val="clear" w:pos="1871"/>
                <w:tab w:val="clear" w:pos="2268"/>
              </w:tabs>
              <w:spacing w:before="20" w:after="20"/>
              <w:rPr>
                <w:sz w:val="20"/>
              </w:rPr>
            </w:pPr>
            <w:r w:rsidRPr="008F58EB">
              <w:rPr>
                <w:sz w:val="20"/>
              </w:rPr>
              <w:t>KSC</w:t>
            </w:r>
          </w:p>
        </w:tc>
        <w:tc>
          <w:tcPr>
            <w:tcW w:w="2972" w:type="dxa"/>
          </w:tcPr>
          <w:p w14:paraId="19FC4218"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肯尼迪航天中心</w:t>
            </w:r>
            <w:proofErr w:type="spellEnd"/>
          </w:p>
        </w:tc>
      </w:tr>
      <w:tr w:rsidR="00EC4C0A" w:rsidRPr="008F58EB" w14:paraId="1A2293F6" w14:textId="77777777" w:rsidTr="00E952EB">
        <w:tc>
          <w:tcPr>
            <w:tcW w:w="1418" w:type="dxa"/>
          </w:tcPr>
          <w:p w14:paraId="3FD08E37" w14:textId="77777777" w:rsidR="00EC4C0A" w:rsidRPr="008F58EB" w:rsidRDefault="00EC4C0A" w:rsidP="00974F03">
            <w:pPr>
              <w:tabs>
                <w:tab w:val="clear" w:pos="1134"/>
                <w:tab w:val="clear" w:pos="1871"/>
                <w:tab w:val="clear" w:pos="2268"/>
              </w:tabs>
              <w:spacing w:before="20" w:after="20"/>
              <w:rPr>
                <w:sz w:val="20"/>
              </w:rPr>
            </w:pPr>
            <w:r w:rsidRPr="008F58EB">
              <w:rPr>
                <w:sz w:val="20"/>
              </w:rPr>
              <w:t>KSPS</w:t>
            </w:r>
          </w:p>
        </w:tc>
        <w:tc>
          <w:tcPr>
            <w:tcW w:w="2972" w:type="dxa"/>
          </w:tcPr>
          <w:p w14:paraId="3EECB683"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千采样</w:t>
            </w:r>
            <w:proofErr w:type="spellEnd"/>
            <w:r w:rsidRPr="008F58EB">
              <w:rPr>
                <w:sz w:val="20"/>
              </w:rPr>
              <w:t>/</w:t>
            </w:r>
            <w:r w:rsidRPr="008F58EB">
              <w:rPr>
                <w:sz w:val="20"/>
              </w:rPr>
              <w:t>秒</w:t>
            </w:r>
          </w:p>
        </w:tc>
      </w:tr>
      <w:tr w:rsidR="00EC4C0A" w:rsidRPr="008F58EB" w14:paraId="0D9F4BF3" w14:textId="77777777" w:rsidTr="00E952EB">
        <w:tc>
          <w:tcPr>
            <w:tcW w:w="1418" w:type="dxa"/>
          </w:tcPr>
          <w:p w14:paraId="3B930C13" w14:textId="77777777" w:rsidR="00EC4C0A" w:rsidRPr="008F58EB" w:rsidRDefault="00EC4C0A" w:rsidP="00974F03">
            <w:pPr>
              <w:tabs>
                <w:tab w:val="clear" w:pos="1134"/>
                <w:tab w:val="clear" w:pos="1871"/>
                <w:tab w:val="clear" w:pos="2268"/>
              </w:tabs>
              <w:spacing w:before="20" w:after="20"/>
              <w:rPr>
                <w:b/>
                <w:bCs/>
                <w:sz w:val="20"/>
              </w:rPr>
            </w:pPr>
            <w:r w:rsidRPr="008F58EB">
              <w:rPr>
                <w:b/>
                <w:bCs/>
                <w:sz w:val="20"/>
              </w:rPr>
              <w:t>L</w:t>
            </w:r>
          </w:p>
        </w:tc>
        <w:tc>
          <w:tcPr>
            <w:tcW w:w="2972" w:type="dxa"/>
          </w:tcPr>
          <w:p w14:paraId="1343083A" w14:textId="77777777" w:rsidR="00EC4C0A" w:rsidRPr="008F58EB" w:rsidRDefault="00EC4C0A" w:rsidP="00974F03">
            <w:pPr>
              <w:tabs>
                <w:tab w:val="clear" w:pos="1134"/>
                <w:tab w:val="clear" w:pos="1871"/>
                <w:tab w:val="clear" w:pos="2268"/>
              </w:tabs>
              <w:spacing w:before="20" w:after="20"/>
              <w:rPr>
                <w:b/>
                <w:bCs/>
                <w:sz w:val="20"/>
              </w:rPr>
            </w:pPr>
          </w:p>
        </w:tc>
      </w:tr>
      <w:tr w:rsidR="00EC4C0A" w:rsidRPr="008F58EB" w14:paraId="1B1898B7" w14:textId="77777777" w:rsidTr="00E952EB">
        <w:tc>
          <w:tcPr>
            <w:tcW w:w="1418" w:type="dxa"/>
          </w:tcPr>
          <w:p w14:paraId="33316991" w14:textId="77777777" w:rsidR="00EC4C0A" w:rsidRPr="008F58EB" w:rsidRDefault="00EC4C0A" w:rsidP="00974F03">
            <w:pPr>
              <w:tabs>
                <w:tab w:val="clear" w:pos="1134"/>
                <w:tab w:val="clear" w:pos="1871"/>
                <w:tab w:val="clear" w:pos="2268"/>
              </w:tabs>
              <w:spacing w:before="20" w:after="20"/>
              <w:rPr>
                <w:sz w:val="20"/>
              </w:rPr>
            </w:pPr>
            <w:r w:rsidRPr="008F58EB">
              <w:rPr>
                <w:sz w:val="20"/>
              </w:rPr>
              <w:t>LANDSAT</w:t>
            </w:r>
          </w:p>
        </w:tc>
        <w:tc>
          <w:tcPr>
            <w:tcW w:w="2972" w:type="dxa"/>
          </w:tcPr>
          <w:p w14:paraId="09ABB3AD"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美国地球遥感卫星</w:t>
            </w:r>
            <w:proofErr w:type="spellEnd"/>
          </w:p>
        </w:tc>
      </w:tr>
      <w:tr w:rsidR="00EC4C0A" w:rsidRPr="008F58EB" w14:paraId="6AA940AE" w14:textId="77777777" w:rsidTr="00E952EB">
        <w:tc>
          <w:tcPr>
            <w:tcW w:w="1418" w:type="dxa"/>
          </w:tcPr>
          <w:p w14:paraId="19A7660C" w14:textId="77777777" w:rsidR="00EC4C0A" w:rsidRPr="008F58EB" w:rsidRDefault="00EC4C0A" w:rsidP="00974F03">
            <w:pPr>
              <w:tabs>
                <w:tab w:val="clear" w:pos="1134"/>
                <w:tab w:val="clear" w:pos="1871"/>
                <w:tab w:val="clear" w:pos="2268"/>
              </w:tabs>
              <w:spacing w:before="20" w:after="20"/>
              <w:rPr>
                <w:sz w:val="20"/>
              </w:rPr>
            </w:pPr>
            <w:r w:rsidRPr="008F58EB">
              <w:rPr>
                <w:sz w:val="20"/>
              </w:rPr>
              <w:t>LANDSAT-TM</w:t>
            </w:r>
          </w:p>
        </w:tc>
        <w:tc>
          <w:tcPr>
            <w:tcW w:w="2972" w:type="dxa"/>
          </w:tcPr>
          <w:p w14:paraId="46028B5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Landsat</w:t>
            </w:r>
            <w:r w:rsidRPr="008F58EB">
              <w:rPr>
                <w:sz w:val="20"/>
                <w:lang w:eastAsia="zh-CN"/>
              </w:rPr>
              <w:t>卫星专题制图仪</w:t>
            </w:r>
            <w:r w:rsidRPr="008F58EB">
              <w:rPr>
                <w:sz w:val="20"/>
                <w:lang w:eastAsia="zh-CN"/>
              </w:rPr>
              <w:t xml:space="preserve"> </w:t>
            </w:r>
          </w:p>
        </w:tc>
      </w:tr>
      <w:tr w:rsidR="00EC4C0A" w:rsidRPr="008F58EB" w14:paraId="2A7F714F" w14:textId="77777777" w:rsidTr="00E952EB">
        <w:tc>
          <w:tcPr>
            <w:tcW w:w="1418" w:type="dxa"/>
          </w:tcPr>
          <w:p w14:paraId="7A234181"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LaRC</w:t>
            </w:r>
            <w:proofErr w:type="spellEnd"/>
          </w:p>
        </w:tc>
        <w:tc>
          <w:tcPr>
            <w:tcW w:w="2972" w:type="dxa"/>
          </w:tcPr>
          <w:p w14:paraId="3594DA17"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兰利研究中心</w:t>
            </w:r>
            <w:proofErr w:type="spellEnd"/>
            <w:r w:rsidRPr="008F58EB">
              <w:rPr>
                <w:sz w:val="20"/>
              </w:rPr>
              <w:t xml:space="preserve"> </w:t>
            </w:r>
          </w:p>
        </w:tc>
      </w:tr>
      <w:tr w:rsidR="00EC4C0A" w:rsidRPr="008F58EB" w14:paraId="6931DFC6" w14:textId="77777777" w:rsidTr="00E952EB">
        <w:tc>
          <w:tcPr>
            <w:tcW w:w="1418" w:type="dxa"/>
          </w:tcPr>
          <w:p w14:paraId="762AAC14" w14:textId="77777777" w:rsidR="00EC4C0A" w:rsidRPr="008F58EB" w:rsidRDefault="00EC4C0A" w:rsidP="00974F03">
            <w:pPr>
              <w:tabs>
                <w:tab w:val="clear" w:pos="1134"/>
                <w:tab w:val="clear" w:pos="1871"/>
                <w:tab w:val="clear" w:pos="2268"/>
              </w:tabs>
              <w:spacing w:before="20" w:after="20"/>
              <w:rPr>
                <w:sz w:val="20"/>
              </w:rPr>
            </w:pPr>
            <w:r w:rsidRPr="008F58EB">
              <w:rPr>
                <w:sz w:val="20"/>
              </w:rPr>
              <w:t>LAT/LON</w:t>
            </w:r>
          </w:p>
        </w:tc>
        <w:tc>
          <w:tcPr>
            <w:tcW w:w="2972" w:type="dxa"/>
          </w:tcPr>
          <w:p w14:paraId="5E1866F0"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纬度</w:t>
            </w:r>
            <w:proofErr w:type="spellEnd"/>
            <w:r w:rsidRPr="008F58EB">
              <w:rPr>
                <w:sz w:val="20"/>
              </w:rPr>
              <w:t>/</w:t>
            </w:r>
            <w:proofErr w:type="spellStart"/>
            <w:r w:rsidRPr="008F58EB">
              <w:rPr>
                <w:sz w:val="20"/>
              </w:rPr>
              <w:t>经度</w:t>
            </w:r>
            <w:proofErr w:type="spellEnd"/>
          </w:p>
        </w:tc>
      </w:tr>
      <w:tr w:rsidR="00EC4C0A" w:rsidRPr="008F58EB" w14:paraId="222430C4" w14:textId="77777777" w:rsidTr="00E952EB">
        <w:tc>
          <w:tcPr>
            <w:tcW w:w="1418" w:type="dxa"/>
          </w:tcPr>
          <w:p w14:paraId="39629FEC" w14:textId="77777777" w:rsidR="00EC4C0A" w:rsidRPr="008F58EB" w:rsidRDefault="00EC4C0A" w:rsidP="00974F03">
            <w:pPr>
              <w:tabs>
                <w:tab w:val="clear" w:pos="1134"/>
                <w:tab w:val="clear" w:pos="1871"/>
                <w:tab w:val="clear" w:pos="2268"/>
              </w:tabs>
              <w:spacing w:before="20" w:after="20"/>
              <w:rPr>
                <w:sz w:val="20"/>
              </w:rPr>
            </w:pPr>
            <w:r w:rsidRPr="008F58EB">
              <w:rPr>
                <w:sz w:val="20"/>
              </w:rPr>
              <w:t>LE</w:t>
            </w:r>
          </w:p>
        </w:tc>
        <w:tc>
          <w:tcPr>
            <w:tcW w:w="2972" w:type="dxa"/>
          </w:tcPr>
          <w:p w14:paraId="179DF748"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地标提取</w:t>
            </w:r>
            <w:proofErr w:type="spellEnd"/>
          </w:p>
        </w:tc>
      </w:tr>
      <w:tr w:rsidR="00EC4C0A" w:rsidRPr="008F58EB" w14:paraId="385A0179" w14:textId="77777777" w:rsidTr="00E952EB">
        <w:tc>
          <w:tcPr>
            <w:tcW w:w="1418" w:type="dxa"/>
          </w:tcPr>
          <w:p w14:paraId="616F9E1A" w14:textId="77777777" w:rsidR="00EC4C0A" w:rsidRPr="008F58EB" w:rsidRDefault="00EC4C0A" w:rsidP="00974F03">
            <w:pPr>
              <w:tabs>
                <w:tab w:val="clear" w:pos="1134"/>
                <w:tab w:val="clear" w:pos="1871"/>
                <w:tab w:val="clear" w:pos="2268"/>
              </w:tabs>
              <w:spacing w:before="20" w:after="20"/>
              <w:rPr>
                <w:sz w:val="20"/>
              </w:rPr>
            </w:pPr>
            <w:r w:rsidRPr="008F58EB">
              <w:rPr>
                <w:sz w:val="20"/>
              </w:rPr>
              <w:t>LEO</w:t>
            </w:r>
          </w:p>
        </w:tc>
        <w:tc>
          <w:tcPr>
            <w:tcW w:w="2972" w:type="dxa"/>
          </w:tcPr>
          <w:p w14:paraId="12112F8D"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近地轨道</w:t>
            </w:r>
            <w:proofErr w:type="spellEnd"/>
          </w:p>
        </w:tc>
      </w:tr>
      <w:tr w:rsidR="00EC4C0A" w:rsidRPr="008F58EB" w14:paraId="78075FEB" w14:textId="77777777" w:rsidTr="00E952EB">
        <w:tc>
          <w:tcPr>
            <w:tcW w:w="1418" w:type="dxa"/>
          </w:tcPr>
          <w:p w14:paraId="6FF76335" w14:textId="77777777" w:rsidR="00EC4C0A" w:rsidRPr="008F58EB" w:rsidRDefault="00EC4C0A" w:rsidP="00974F03">
            <w:pPr>
              <w:tabs>
                <w:tab w:val="clear" w:pos="1134"/>
                <w:tab w:val="clear" w:pos="1871"/>
                <w:tab w:val="clear" w:pos="2268"/>
              </w:tabs>
              <w:spacing w:before="20" w:after="20"/>
              <w:rPr>
                <w:sz w:val="20"/>
              </w:rPr>
            </w:pPr>
            <w:r w:rsidRPr="008F58EB">
              <w:rPr>
                <w:sz w:val="20"/>
              </w:rPr>
              <w:t>LEOP</w:t>
            </w:r>
          </w:p>
        </w:tc>
        <w:tc>
          <w:tcPr>
            <w:tcW w:w="2972" w:type="dxa"/>
          </w:tcPr>
          <w:p w14:paraId="00A5E9CF"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发射和早期轨道阶段</w:t>
            </w:r>
            <w:proofErr w:type="spellEnd"/>
          </w:p>
        </w:tc>
      </w:tr>
      <w:tr w:rsidR="00EC4C0A" w:rsidRPr="008F58EB" w14:paraId="25C44A26" w14:textId="77777777" w:rsidTr="00E952EB">
        <w:tc>
          <w:tcPr>
            <w:tcW w:w="1418" w:type="dxa"/>
          </w:tcPr>
          <w:p w14:paraId="4DF7C3A4"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LeRC</w:t>
            </w:r>
            <w:proofErr w:type="spellEnd"/>
          </w:p>
        </w:tc>
        <w:tc>
          <w:tcPr>
            <w:tcW w:w="2972" w:type="dxa"/>
          </w:tcPr>
          <w:p w14:paraId="351946F7" w14:textId="77777777" w:rsidR="00EC4C0A" w:rsidRPr="008F58EB" w:rsidRDefault="00EC4C0A" w:rsidP="00974F03">
            <w:pPr>
              <w:tabs>
                <w:tab w:val="clear" w:pos="1134"/>
                <w:tab w:val="clear" w:pos="1871"/>
                <w:tab w:val="clear" w:pos="2268"/>
              </w:tabs>
              <w:spacing w:before="20" w:after="20"/>
              <w:rPr>
                <w:sz w:val="20"/>
              </w:rPr>
            </w:pPr>
            <w:r w:rsidRPr="008F58EB">
              <w:rPr>
                <w:sz w:val="20"/>
              </w:rPr>
              <w:t>见</w:t>
            </w:r>
            <w:r w:rsidRPr="008F58EB">
              <w:rPr>
                <w:sz w:val="20"/>
              </w:rPr>
              <w:t>GRC</w:t>
            </w:r>
          </w:p>
        </w:tc>
      </w:tr>
      <w:tr w:rsidR="00EC4C0A" w:rsidRPr="008F58EB" w14:paraId="50B8D1C0" w14:textId="77777777" w:rsidTr="00E952EB">
        <w:tc>
          <w:tcPr>
            <w:tcW w:w="1418" w:type="dxa"/>
          </w:tcPr>
          <w:p w14:paraId="765D542A" w14:textId="77777777" w:rsidR="00EC4C0A" w:rsidRPr="008F58EB" w:rsidRDefault="00EC4C0A" w:rsidP="00974F03">
            <w:pPr>
              <w:tabs>
                <w:tab w:val="clear" w:pos="1134"/>
                <w:tab w:val="clear" w:pos="1871"/>
                <w:tab w:val="clear" w:pos="2268"/>
              </w:tabs>
              <w:spacing w:before="20" w:after="20"/>
              <w:rPr>
                <w:sz w:val="20"/>
              </w:rPr>
            </w:pPr>
            <w:r w:rsidRPr="008F58EB">
              <w:rPr>
                <w:sz w:val="20"/>
              </w:rPr>
              <w:t>LGSOWG</w:t>
            </w:r>
          </w:p>
        </w:tc>
        <w:tc>
          <w:tcPr>
            <w:tcW w:w="2972" w:type="dxa"/>
          </w:tcPr>
          <w:p w14:paraId="7572D095" w14:textId="77777777" w:rsidR="00EC4C0A" w:rsidRPr="008F58EB" w:rsidRDefault="00EC4C0A" w:rsidP="00974F03">
            <w:pPr>
              <w:tabs>
                <w:tab w:val="clear" w:pos="1134"/>
                <w:tab w:val="clear" w:pos="1871"/>
                <w:tab w:val="clear" w:pos="2268"/>
              </w:tabs>
              <w:spacing w:before="20" w:after="20"/>
              <w:rPr>
                <w:sz w:val="20"/>
              </w:rPr>
            </w:pPr>
            <w:r w:rsidRPr="008F58EB">
              <w:rPr>
                <w:sz w:val="20"/>
              </w:rPr>
              <w:t>LANDSAT</w:t>
            </w:r>
            <w:proofErr w:type="spellStart"/>
            <w:r w:rsidRPr="008F58EB">
              <w:rPr>
                <w:sz w:val="20"/>
              </w:rPr>
              <w:t>地面站操作工作组</w:t>
            </w:r>
            <w:proofErr w:type="spellEnd"/>
          </w:p>
        </w:tc>
      </w:tr>
      <w:tr w:rsidR="00EC4C0A" w:rsidRPr="008F58EB" w14:paraId="4693D0DD" w14:textId="77777777" w:rsidTr="00E952EB">
        <w:tc>
          <w:tcPr>
            <w:tcW w:w="1418" w:type="dxa"/>
          </w:tcPr>
          <w:p w14:paraId="5D5382B2" w14:textId="77777777" w:rsidR="00EC4C0A" w:rsidRPr="008F58EB" w:rsidRDefault="00EC4C0A" w:rsidP="00974F03">
            <w:pPr>
              <w:tabs>
                <w:tab w:val="clear" w:pos="1134"/>
                <w:tab w:val="clear" w:pos="1871"/>
                <w:tab w:val="clear" w:pos="2268"/>
              </w:tabs>
              <w:spacing w:before="20" w:after="20"/>
              <w:rPr>
                <w:sz w:val="20"/>
              </w:rPr>
            </w:pPr>
            <w:r w:rsidRPr="008F58EB">
              <w:rPr>
                <w:sz w:val="20"/>
              </w:rPr>
              <w:t>LHCP</w:t>
            </w:r>
          </w:p>
        </w:tc>
        <w:tc>
          <w:tcPr>
            <w:tcW w:w="2972" w:type="dxa"/>
          </w:tcPr>
          <w:p w14:paraId="67C9DF99"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左圆极化</w:t>
            </w:r>
            <w:proofErr w:type="spellEnd"/>
          </w:p>
        </w:tc>
      </w:tr>
      <w:tr w:rsidR="00EC4C0A" w:rsidRPr="008F58EB" w14:paraId="2FDB8126" w14:textId="77777777" w:rsidTr="00E952EB">
        <w:tc>
          <w:tcPr>
            <w:tcW w:w="1418" w:type="dxa"/>
          </w:tcPr>
          <w:p w14:paraId="2FC097C9" w14:textId="77777777" w:rsidR="00EC4C0A" w:rsidRPr="008F58EB" w:rsidRDefault="00EC4C0A" w:rsidP="00974F03">
            <w:pPr>
              <w:tabs>
                <w:tab w:val="clear" w:pos="1134"/>
                <w:tab w:val="clear" w:pos="1871"/>
                <w:tab w:val="clear" w:pos="2268"/>
              </w:tabs>
              <w:spacing w:before="20" w:after="20"/>
              <w:rPr>
                <w:sz w:val="20"/>
              </w:rPr>
            </w:pPr>
            <w:r w:rsidRPr="008F58EB">
              <w:rPr>
                <w:sz w:val="20"/>
              </w:rPr>
              <w:t>LIDAR</w:t>
            </w:r>
          </w:p>
        </w:tc>
        <w:tc>
          <w:tcPr>
            <w:tcW w:w="2972" w:type="dxa"/>
          </w:tcPr>
          <w:p w14:paraId="0A8BCA45"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激光雷达</w:t>
            </w:r>
            <w:proofErr w:type="spellEnd"/>
          </w:p>
        </w:tc>
      </w:tr>
      <w:tr w:rsidR="00EC4C0A" w:rsidRPr="008F58EB" w14:paraId="37CE1A14" w14:textId="77777777" w:rsidTr="00E952EB">
        <w:tc>
          <w:tcPr>
            <w:tcW w:w="1418" w:type="dxa"/>
          </w:tcPr>
          <w:p w14:paraId="12F65E9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LMT</w:t>
            </w:r>
          </w:p>
        </w:tc>
        <w:tc>
          <w:tcPr>
            <w:tcW w:w="2972" w:type="dxa"/>
          </w:tcPr>
          <w:p w14:paraId="109824F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地方标准时</w:t>
            </w:r>
          </w:p>
        </w:tc>
      </w:tr>
      <w:tr w:rsidR="00EC4C0A" w:rsidRPr="008F58EB" w14:paraId="7FF2FC5E" w14:textId="77777777" w:rsidTr="00E952EB">
        <w:tc>
          <w:tcPr>
            <w:tcW w:w="1418" w:type="dxa"/>
          </w:tcPr>
          <w:p w14:paraId="78CB33A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LOS</w:t>
            </w:r>
          </w:p>
        </w:tc>
        <w:tc>
          <w:tcPr>
            <w:tcW w:w="2972" w:type="dxa"/>
          </w:tcPr>
          <w:p w14:paraId="268964F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信号损耗</w:t>
            </w:r>
          </w:p>
        </w:tc>
      </w:tr>
      <w:tr w:rsidR="00EC4C0A" w:rsidRPr="008F58EB" w14:paraId="6256D37C" w14:textId="77777777" w:rsidTr="00E952EB">
        <w:tc>
          <w:tcPr>
            <w:tcW w:w="1418" w:type="dxa"/>
          </w:tcPr>
          <w:p w14:paraId="27C89B8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LPA</w:t>
            </w:r>
          </w:p>
        </w:tc>
        <w:tc>
          <w:tcPr>
            <w:tcW w:w="2972" w:type="dxa"/>
          </w:tcPr>
          <w:p w14:paraId="560394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低功率放大器</w:t>
            </w:r>
          </w:p>
        </w:tc>
      </w:tr>
      <w:tr w:rsidR="00EC4C0A" w:rsidRPr="008F58EB" w14:paraId="002691D8" w14:textId="77777777" w:rsidTr="00E952EB">
        <w:tc>
          <w:tcPr>
            <w:tcW w:w="1418" w:type="dxa"/>
          </w:tcPr>
          <w:p w14:paraId="37FC34E8"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lpi</w:t>
            </w:r>
            <w:proofErr w:type="spellEnd"/>
          </w:p>
        </w:tc>
        <w:tc>
          <w:tcPr>
            <w:tcW w:w="2972" w:type="dxa"/>
          </w:tcPr>
          <w:p w14:paraId="6186819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行数</w:t>
            </w:r>
            <w:r w:rsidRPr="008F58EB">
              <w:rPr>
                <w:sz w:val="20"/>
                <w:lang w:eastAsia="zh-CN"/>
              </w:rPr>
              <w:t>/</w:t>
            </w:r>
            <w:r w:rsidRPr="008F58EB">
              <w:rPr>
                <w:sz w:val="20"/>
                <w:lang w:eastAsia="zh-CN"/>
              </w:rPr>
              <w:t>英寸</w:t>
            </w:r>
          </w:p>
        </w:tc>
      </w:tr>
      <w:tr w:rsidR="00EC4C0A" w:rsidRPr="008F58EB" w14:paraId="6A792DCF" w14:textId="77777777" w:rsidTr="00E952EB">
        <w:tc>
          <w:tcPr>
            <w:tcW w:w="1418" w:type="dxa"/>
          </w:tcPr>
          <w:p w14:paraId="62B5B4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lpm</w:t>
            </w:r>
          </w:p>
        </w:tc>
        <w:tc>
          <w:tcPr>
            <w:tcW w:w="2972" w:type="dxa"/>
          </w:tcPr>
          <w:p w14:paraId="6FECCCC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行数</w:t>
            </w:r>
            <w:r w:rsidRPr="008F58EB">
              <w:rPr>
                <w:sz w:val="20"/>
                <w:lang w:eastAsia="zh-CN"/>
              </w:rPr>
              <w:t>/</w:t>
            </w:r>
            <w:r w:rsidRPr="008F58EB">
              <w:rPr>
                <w:sz w:val="20"/>
                <w:lang w:eastAsia="zh-CN"/>
              </w:rPr>
              <w:t>分钟</w:t>
            </w:r>
          </w:p>
        </w:tc>
      </w:tr>
      <w:tr w:rsidR="00EC4C0A" w:rsidRPr="008F58EB" w14:paraId="4E6ED76B" w14:textId="77777777" w:rsidTr="00E952EB">
        <w:tc>
          <w:tcPr>
            <w:tcW w:w="1418" w:type="dxa"/>
          </w:tcPr>
          <w:p w14:paraId="45DF428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LRIT</w:t>
            </w:r>
          </w:p>
        </w:tc>
        <w:tc>
          <w:tcPr>
            <w:tcW w:w="2972" w:type="dxa"/>
          </w:tcPr>
          <w:p w14:paraId="2108173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低速率信息传输</w:t>
            </w:r>
          </w:p>
        </w:tc>
      </w:tr>
      <w:tr w:rsidR="00EC4C0A" w:rsidRPr="008F58EB" w14:paraId="32E2C52A" w14:textId="77777777" w:rsidTr="00E952EB">
        <w:tc>
          <w:tcPr>
            <w:tcW w:w="1418" w:type="dxa"/>
          </w:tcPr>
          <w:p w14:paraId="0D4B003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LRPT</w:t>
            </w:r>
          </w:p>
        </w:tc>
        <w:tc>
          <w:tcPr>
            <w:tcW w:w="2972" w:type="dxa"/>
          </w:tcPr>
          <w:p w14:paraId="1152DC8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低分辨率云图传输</w:t>
            </w:r>
          </w:p>
        </w:tc>
      </w:tr>
      <w:tr w:rsidR="00EC4C0A" w:rsidRPr="008F58EB" w14:paraId="3AFD1E69" w14:textId="77777777" w:rsidTr="00E952EB">
        <w:tc>
          <w:tcPr>
            <w:tcW w:w="1418" w:type="dxa"/>
          </w:tcPr>
          <w:p w14:paraId="40B2B6D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LUT</w:t>
            </w:r>
          </w:p>
        </w:tc>
        <w:tc>
          <w:tcPr>
            <w:tcW w:w="2972" w:type="dxa"/>
          </w:tcPr>
          <w:p w14:paraId="231D6D7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查找表或本地用户终端</w:t>
            </w:r>
          </w:p>
        </w:tc>
      </w:tr>
      <w:tr w:rsidR="00EC4C0A" w:rsidRPr="008F58EB" w14:paraId="72858336" w14:textId="77777777" w:rsidTr="00E952EB">
        <w:tc>
          <w:tcPr>
            <w:tcW w:w="1418" w:type="dxa"/>
          </w:tcPr>
          <w:p w14:paraId="1B84741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LW</w:t>
            </w:r>
          </w:p>
        </w:tc>
        <w:tc>
          <w:tcPr>
            <w:tcW w:w="2972" w:type="dxa"/>
          </w:tcPr>
          <w:p w14:paraId="436771C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长波</w:t>
            </w:r>
          </w:p>
        </w:tc>
      </w:tr>
      <w:tr w:rsidR="00EC4C0A" w:rsidRPr="008F58EB" w14:paraId="31693BFF" w14:textId="77777777" w:rsidTr="00E952EB">
        <w:tc>
          <w:tcPr>
            <w:tcW w:w="1418" w:type="dxa"/>
          </w:tcPr>
          <w:p w14:paraId="0707A23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LWIR</w:t>
            </w:r>
          </w:p>
        </w:tc>
        <w:tc>
          <w:tcPr>
            <w:tcW w:w="2972" w:type="dxa"/>
          </w:tcPr>
          <w:p w14:paraId="4AE795C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长波红外</w:t>
            </w:r>
          </w:p>
        </w:tc>
      </w:tr>
      <w:tr w:rsidR="00EC4C0A" w:rsidRPr="008F58EB" w14:paraId="2C1BF482" w14:textId="77777777" w:rsidTr="00E952EB">
        <w:tc>
          <w:tcPr>
            <w:tcW w:w="1418" w:type="dxa"/>
          </w:tcPr>
          <w:p w14:paraId="2D2F7D87" w14:textId="77777777" w:rsidR="00EC4C0A" w:rsidRPr="008F58EB" w:rsidRDefault="00EC4C0A" w:rsidP="00974F03">
            <w:pPr>
              <w:tabs>
                <w:tab w:val="clear" w:pos="1134"/>
                <w:tab w:val="clear" w:pos="1871"/>
                <w:tab w:val="clear" w:pos="2268"/>
              </w:tabs>
              <w:spacing w:before="20" w:after="20"/>
              <w:rPr>
                <w:b/>
                <w:bCs/>
                <w:sz w:val="20"/>
              </w:rPr>
            </w:pPr>
            <w:r w:rsidRPr="008F58EB">
              <w:rPr>
                <w:b/>
                <w:bCs/>
                <w:sz w:val="20"/>
              </w:rPr>
              <w:t>M</w:t>
            </w:r>
          </w:p>
        </w:tc>
        <w:tc>
          <w:tcPr>
            <w:tcW w:w="2972" w:type="dxa"/>
          </w:tcPr>
          <w:p w14:paraId="11EF805C" w14:textId="77777777" w:rsidR="00EC4C0A" w:rsidRPr="008F58EB" w:rsidRDefault="00EC4C0A" w:rsidP="00974F03">
            <w:pPr>
              <w:tabs>
                <w:tab w:val="clear" w:pos="1134"/>
                <w:tab w:val="clear" w:pos="1871"/>
                <w:tab w:val="clear" w:pos="2268"/>
              </w:tabs>
              <w:spacing w:before="20" w:after="20"/>
              <w:rPr>
                <w:b/>
                <w:bCs/>
                <w:sz w:val="20"/>
              </w:rPr>
            </w:pPr>
          </w:p>
        </w:tc>
      </w:tr>
      <w:tr w:rsidR="00EC4C0A" w:rsidRPr="008F58EB" w14:paraId="587BC562" w14:textId="77777777" w:rsidTr="00E952EB">
        <w:tc>
          <w:tcPr>
            <w:tcW w:w="1418" w:type="dxa"/>
          </w:tcPr>
          <w:p w14:paraId="477FE3B6" w14:textId="77777777" w:rsidR="00EC4C0A" w:rsidRPr="008F58EB" w:rsidRDefault="00EC4C0A" w:rsidP="00974F03">
            <w:pPr>
              <w:tabs>
                <w:tab w:val="clear" w:pos="1134"/>
                <w:tab w:val="clear" w:pos="1871"/>
                <w:tab w:val="clear" w:pos="2268"/>
              </w:tabs>
              <w:spacing w:before="20" w:after="20"/>
              <w:rPr>
                <w:sz w:val="20"/>
              </w:rPr>
            </w:pPr>
            <w:r w:rsidRPr="008F58EB">
              <w:rPr>
                <w:sz w:val="20"/>
              </w:rPr>
              <w:t>mb</w:t>
            </w:r>
          </w:p>
        </w:tc>
        <w:tc>
          <w:tcPr>
            <w:tcW w:w="2972" w:type="dxa"/>
          </w:tcPr>
          <w:p w14:paraId="104F97B5"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毫巴</w:t>
            </w:r>
            <w:proofErr w:type="spellEnd"/>
          </w:p>
        </w:tc>
      </w:tr>
      <w:tr w:rsidR="00EC4C0A" w:rsidRPr="008F58EB" w14:paraId="0A738969" w14:textId="77777777" w:rsidTr="00E952EB">
        <w:tc>
          <w:tcPr>
            <w:tcW w:w="1418" w:type="dxa"/>
          </w:tcPr>
          <w:p w14:paraId="1F501725" w14:textId="77777777" w:rsidR="00EC4C0A" w:rsidRPr="008F58EB" w:rsidRDefault="00EC4C0A" w:rsidP="00974F03">
            <w:pPr>
              <w:tabs>
                <w:tab w:val="clear" w:pos="1134"/>
                <w:tab w:val="clear" w:pos="1871"/>
                <w:tab w:val="clear" w:pos="2268"/>
              </w:tabs>
              <w:spacing w:before="20" w:after="20"/>
              <w:rPr>
                <w:sz w:val="20"/>
              </w:rPr>
            </w:pPr>
            <w:r w:rsidRPr="008F58EB">
              <w:rPr>
                <w:sz w:val="20"/>
              </w:rPr>
              <w:t>Mbit/s</w:t>
            </w:r>
          </w:p>
        </w:tc>
        <w:tc>
          <w:tcPr>
            <w:tcW w:w="2972" w:type="dxa"/>
          </w:tcPr>
          <w:p w14:paraId="5E94B869"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兆比特</w:t>
            </w:r>
            <w:proofErr w:type="spellEnd"/>
            <w:r w:rsidRPr="008F58EB">
              <w:rPr>
                <w:sz w:val="20"/>
              </w:rPr>
              <w:t>/</w:t>
            </w:r>
            <w:r w:rsidRPr="008F58EB">
              <w:rPr>
                <w:sz w:val="20"/>
              </w:rPr>
              <w:t>秒</w:t>
            </w:r>
          </w:p>
        </w:tc>
      </w:tr>
      <w:tr w:rsidR="00EC4C0A" w:rsidRPr="008F58EB" w14:paraId="6629EBBC" w14:textId="77777777" w:rsidTr="00E952EB">
        <w:tc>
          <w:tcPr>
            <w:tcW w:w="1418" w:type="dxa"/>
          </w:tcPr>
          <w:p w14:paraId="0D6B3EE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MB/s</w:t>
            </w:r>
          </w:p>
        </w:tc>
        <w:tc>
          <w:tcPr>
            <w:tcW w:w="2972" w:type="dxa"/>
          </w:tcPr>
          <w:p w14:paraId="665857B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兆字节</w:t>
            </w:r>
            <w:r w:rsidRPr="008F58EB">
              <w:rPr>
                <w:sz w:val="20"/>
                <w:lang w:eastAsia="zh-CN"/>
              </w:rPr>
              <w:t>/</w:t>
            </w:r>
            <w:r w:rsidRPr="008F58EB">
              <w:rPr>
                <w:sz w:val="20"/>
                <w:lang w:eastAsia="zh-CN"/>
              </w:rPr>
              <w:t>秒</w:t>
            </w:r>
          </w:p>
        </w:tc>
      </w:tr>
      <w:tr w:rsidR="00EC4C0A" w:rsidRPr="008F58EB" w14:paraId="660C3E62" w14:textId="77777777" w:rsidTr="00E952EB">
        <w:tc>
          <w:tcPr>
            <w:tcW w:w="1418" w:type="dxa"/>
          </w:tcPr>
          <w:p w14:paraId="7145667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MCC</w:t>
            </w:r>
          </w:p>
        </w:tc>
        <w:tc>
          <w:tcPr>
            <w:tcW w:w="2972" w:type="dxa"/>
          </w:tcPr>
          <w:p w14:paraId="0E797F1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任务控制中心</w:t>
            </w:r>
          </w:p>
        </w:tc>
      </w:tr>
      <w:tr w:rsidR="00EC4C0A" w:rsidRPr="008F58EB" w14:paraId="68DAFECC" w14:textId="77777777" w:rsidTr="00E952EB">
        <w:tc>
          <w:tcPr>
            <w:tcW w:w="1418" w:type="dxa"/>
          </w:tcPr>
          <w:p w14:paraId="7EC230E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MCDW</w:t>
            </w:r>
          </w:p>
        </w:tc>
        <w:tc>
          <w:tcPr>
            <w:tcW w:w="2972" w:type="dxa"/>
          </w:tcPr>
          <w:p w14:paraId="7ADC19E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世界气候资料月报</w:t>
            </w:r>
          </w:p>
        </w:tc>
      </w:tr>
      <w:tr w:rsidR="00EC4C0A" w:rsidRPr="008F58EB" w14:paraId="464AC9E4" w14:textId="77777777" w:rsidTr="00E952EB">
        <w:tc>
          <w:tcPr>
            <w:tcW w:w="1418" w:type="dxa"/>
          </w:tcPr>
          <w:p w14:paraId="346DBB6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MCS</w:t>
            </w:r>
          </w:p>
        </w:tc>
        <w:tc>
          <w:tcPr>
            <w:tcW w:w="2972" w:type="dxa"/>
          </w:tcPr>
          <w:p w14:paraId="70BAB8A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水汽通道支持</w:t>
            </w:r>
            <w:r w:rsidRPr="008F58EB">
              <w:rPr>
                <w:sz w:val="20"/>
                <w:lang w:eastAsia="zh-CN"/>
              </w:rPr>
              <w:t xml:space="preserve"> </w:t>
            </w:r>
          </w:p>
        </w:tc>
      </w:tr>
      <w:tr w:rsidR="00EC4C0A" w:rsidRPr="008F58EB" w14:paraId="2C5D7F13" w14:textId="77777777" w:rsidTr="00E952EB">
        <w:tc>
          <w:tcPr>
            <w:tcW w:w="1418" w:type="dxa"/>
          </w:tcPr>
          <w:p w14:paraId="3E3006F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MDHS</w:t>
            </w:r>
          </w:p>
        </w:tc>
        <w:tc>
          <w:tcPr>
            <w:tcW w:w="2972" w:type="dxa"/>
          </w:tcPr>
          <w:p w14:paraId="53883B7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气象数据处理系统</w:t>
            </w:r>
          </w:p>
        </w:tc>
      </w:tr>
      <w:tr w:rsidR="00EC4C0A" w:rsidRPr="008F58EB" w14:paraId="05C713AF" w14:textId="77777777" w:rsidTr="00E952EB">
        <w:tc>
          <w:tcPr>
            <w:tcW w:w="1418" w:type="dxa"/>
          </w:tcPr>
          <w:p w14:paraId="19E0BCA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MDUS</w:t>
            </w:r>
          </w:p>
        </w:tc>
        <w:tc>
          <w:tcPr>
            <w:tcW w:w="2972" w:type="dxa"/>
          </w:tcPr>
          <w:p w14:paraId="5DB1B70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中型</w:t>
            </w:r>
            <w:r w:rsidRPr="008F58EB">
              <w:rPr>
                <w:sz w:val="20"/>
                <w:lang w:eastAsia="zh-CN"/>
              </w:rPr>
              <w:t>[</w:t>
            </w:r>
            <w:r w:rsidRPr="008F58EB">
              <w:rPr>
                <w:sz w:val="20"/>
                <w:lang w:eastAsia="zh-CN"/>
              </w:rPr>
              <w:t>卫星</w:t>
            </w:r>
            <w:r w:rsidRPr="008F58EB">
              <w:rPr>
                <w:sz w:val="20"/>
                <w:lang w:eastAsia="zh-CN"/>
              </w:rPr>
              <w:t>]</w:t>
            </w:r>
            <w:r w:rsidRPr="008F58EB">
              <w:rPr>
                <w:sz w:val="20"/>
                <w:lang w:eastAsia="zh-CN"/>
              </w:rPr>
              <w:t>数据使用站</w:t>
            </w:r>
          </w:p>
        </w:tc>
      </w:tr>
      <w:tr w:rsidR="00EC4C0A" w:rsidRPr="008F58EB" w14:paraId="36CBD03F" w14:textId="77777777" w:rsidTr="00E952EB">
        <w:tc>
          <w:tcPr>
            <w:tcW w:w="1418" w:type="dxa"/>
          </w:tcPr>
          <w:p w14:paraId="414AE46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MEO</w:t>
            </w:r>
          </w:p>
        </w:tc>
        <w:tc>
          <w:tcPr>
            <w:tcW w:w="2972" w:type="dxa"/>
          </w:tcPr>
          <w:p w14:paraId="71286C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中地球轨道</w:t>
            </w:r>
          </w:p>
        </w:tc>
      </w:tr>
      <w:tr w:rsidR="00EC4C0A" w:rsidRPr="008F58EB" w14:paraId="62527552" w14:textId="77777777" w:rsidTr="00E952EB">
        <w:tc>
          <w:tcPr>
            <w:tcW w:w="1418" w:type="dxa"/>
          </w:tcPr>
          <w:p w14:paraId="32253F7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MEPED</w:t>
            </w:r>
          </w:p>
        </w:tc>
        <w:tc>
          <w:tcPr>
            <w:tcW w:w="2972" w:type="dxa"/>
          </w:tcPr>
          <w:p w14:paraId="5A008DF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中等能量质子电子探测器</w:t>
            </w:r>
          </w:p>
        </w:tc>
      </w:tr>
      <w:tr w:rsidR="00EC4C0A" w:rsidRPr="008F58EB" w14:paraId="64428819" w14:textId="77777777" w:rsidTr="00E952EB">
        <w:tc>
          <w:tcPr>
            <w:tcW w:w="1418" w:type="dxa"/>
          </w:tcPr>
          <w:p w14:paraId="106BC706"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MetAids</w:t>
            </w:r>
            <w:proofErr w:type="spellEnd"/>
          </w:p>
        </w:tc>
        <w:tc>
          <w:tcPr>
            <w:tcW w:w="2972" w:type="dxa"/>
          </w:tcPr>
          <w:p w14:paraId="11BEEAC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气象辅助</w:t>
            </w:r>
          </w:p>
        </w:tc>
      </w:tr>
      <w:tr w:rsidR="00EC4C0A" w:rsidRPr="008F58EB" w14:paraId="33B1901D" w14:textId="77777777" w:rsidTr="00E952EB">
        <w:tc>
          <w:tcPr>
            <w:tcW w:w="1418" w:type="dxa"/>
          </w:tcPr>
          <w:p w14:paraId="676C07D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METEOSAT</w:t>
            </w:r>
          </w:p>
        </w:tc>
        <w:tc>
          <w:tcPr>
            <w:tcW w:w="2972" w:type="dxa"/>
          </w:tcPr>
          <w:p w14:paraId="3674A38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欧洲对地静止气象卫星</w:t>
            </w:r>
          </w:p>
        </w:tc>
      </w:tr>
      <w:tr w:rsidR="00EC4C0A" w:rsidRPr="008F58EB" w14:paraId="7E2E2AE1" w14:textId="77777777" w:rsidTr="00E952EB">
        <w:tc>
          <w:tcPr>
            <w:tcW w:w="1418" w:type="dxa"/>
          </w:tcPr>
          <w:p w14:paraId="3DF272D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METOP</w:t>
            </w:r>
          </w:p>
        </w:tc>
        <w:tc>
          <w:tcPr>
            <w:tcW w:w="2972" w:type="dxa"/>
          </w:tcPr>
          <w:p w14:paraId="192D695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欧洲极轨气象卫星</w:t>
            </w:r>
          </w:p>
        </w:tc>
      </w:tr>
      <w:tr w:rsidR="00EC4C0A" w:rsidRPr="008F58EB" w14:paraId="412FEE1E" w14:textId="77777777" w:rsidTr="00E952EB">
        <w:tc>
          <w:tcPr>
            <w:tcW w:w="1418" w:type="dxa"/>
          </w:tcPr>
          <w:p w14:paraId="4C2FED81"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MetSat</w:t>
            </w:r>
            <w:proofErr w:type="spellEnd"/>
          </w:p>
        </w:tc>
        <w:tc>
          <w:tcPr>
            <w:tcW w:w="2972" w:type="dxa"/>
          </w:tcPr>
          <w:p w14:paraId="65B739C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气象卫星</w:t>
            </w:r>
          </w:p>
        </w:tc>
      </w:tr>
      <w:tr w:rsidR="00EC4C0A" w:rsidRPr="008F58EB" w14:paraId="4872CA04" w14:textId="77777777" w:rsidTr="00E952EB">
        <w:tc>
          <w:tcPr>
            <w:tcW w:w="1418" w:type="dxa"/>
          </w:tcPr>
          <w:p w14:paraId="66CECD8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MeV</w:t>
            </w:r>
          </w:p>
        </w:tc>
        <w:tc>
          <w:tcPr>
            <w:tcW w:w="2972" w:type="dxa"/>
          </w:tcPr>
          <w:p w14:paraId="26AFFC6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兆电子伏特</w:t>
            </w:r>
          </w:p>
        </w:tc>
      </w:tr>
      <w:tr w:rsidR="00EC4C0A" w:rsidRPr="008F58EB" w14:paraId="65B5F78C" w14:textId="77777777" w:rsidTr="00E952EB">
        <w:tc>
          <w:tcPr>
            <w:tcW w:w="1418" w:type="dxa"/>
          </w:tcPr>
          <w:p w14:paraId="76BCEA0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MeV/n</w:t>
            </w:r>
          </w:p>
        </w:tc>
        <w:tc>
          <w:tcPr>
            <w:tcW w:w="2972" w:type="dxa"/>
          </w:tcPr>
          <w:p w14:paraId="486BAC1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兆电子伏特</w:t>
            </w:r>
            <w:r w:rsidRPr="008F58EB">
              <w:rPr>
                <w:sz w:val="20"/>
                <w:lang w:eastAsia="zh-CN"/>
              </w:rPr>
              <w:t>/</w:t>
            </w:r>
            <w:r w:rsidRPr="008F58EB">
              <w:rPr>
                <w:sz w:val="20"/>
                <w:lang w:eastAsia="zh-CN"/>
              </w:rPr>
              <w:t>核子</w:t>
            </w:r>
          </w:p>
        </w:tc>
      </w:tr>
      <w:tr w:rsidR="00EC4C0A" w:rsidRPr="008F58EB" w14:paraId="54BD34B9" w14:textId="77777777" w:rsidTr="00E952EB">
        <w:tc>
          <w:tcPr>
            <w:tcW w:w="1418" w:type="dxa"/>
          </w:tcPr>
          <w:p w14:paraId="10E6A61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MHS</w:t>
            </w:r>
          </w:p>
        </w:tc>
        <w:tc>
          <w:tcPr>
            <w:tcW w:w="2972" w:type="dxa"/>
          </w:tcPr>
          <w:p w14:paraId="7B7F110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微波湿度计</w:t>
            </w:r>
          </w:p>
        </w:tc>
      </w:tr>
      <w:tr w:rsidR="00EC4C0A" w:rsidRPr="008F58EB" w14:paraId="027096E6" w14:textId="77777777" w:rsidTr="00E952EB">
        <w:tc>
          <w:tcPr>
            <w:tcW w:w="1418" w:type="dxa"/>
          </w:tcPr>
          <w:p w14:paraId="799C8EB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MHz</w:t>
            </w:r>
          </w:p>
        </w:tc>
        <w:tc>
          <w:tcPr>
            <w:tcW w:w="2972" w:type="dxa"/>
          </w:tcPr>
          <w:p w14:paraId="061C302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兆赫</w:t>
            </w:r>
          </w:p>
        </w:tc>
      </w:tr>
      <w:tr w:rsidR="00EC4C0A" w:rsidRPr="008F58EB" w14:paraId="359E48F5" w14:textId="77777777" w:rsidTr="00E952EB">
        <w:tc>
          <w:tcPr>
            <w:tcW w:w="1418" w:type="dxa"/>
          </w:tcPr>
          <w:p w14:paraId="3459AEA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MLS</w:t>
            </w:r>
          </w:p>
        </w:tc>
        <w:tc>
          <w:tcPr>
            <w:tcW w:w="2972" w:type="dxa"/>
          </w:tcPr>
          <w:p w14:paraId="6F8DFFE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微波临边探测器</w:t>
            </w:r>
          </w:p>
        </w:tc>
      </w:tr>
      <w:tr w:rsidR="00EC4C0A" w:rsidRPr="008F58EB" w14:paraId="30AF8389" w14:textId="77777777" w:rsidTr="00E952EB">
        <w:tc>
          <w:tcPr>
            <w:tcW w:w="1418" w:type="dxa"/>
          </w:tcPr>
          <w:p w14:paraId="1461C05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MODEM</w:t>
            </w:r>
          </w:p>
        </w:tc>
        <w:tc>
          <w:tcPr>
            <w:tcW w:w="2972" w:type="dxa"/>
          </w:tcPr>
          <w:p w14:paraId="051C7B3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调制解调器</w:t>
            </w:r>
          </w:p>
        </w:tc>
      </w:tr>
      <w:tr w:rsidR="00EC4C0A" w:rsidRPr="008F58EB" w14:paraId="4254D79E" w14:textId="77777777" w:rsidTr="00E952EB">
        <w:tc>
          <w:tcPr>
            <w:tcW w:w="1418" w:type="dxa"/>
          </w:tcPr>
          <w:p w14:paraId="5855EC1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MODIS</w:t>
            </w:r>
          </w:p>
        </w:tc>
        <w:tc>
          <w:tcPr>
            <w:tcW w:w="2972" w:type="dxa"/>
          </w:tcPr>
          <w:p w14:paraId="734F3FF0" w14:textId="40E1203D"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中分辨率成像光谱仪</w:t>
            </w:r>
            <w:r w:rsidR="00A46023" w:rsidRPr="008F58EB">
              <w:rPr>
                <w:sz w:val="20"/>
                <w:lang w:eastAsia="zh-CN"/>
              </w:rPr>
              <w:t>（</w:t>
            </w:r>
            <w:r w:rsidRPr="008F58EB">
              <w:rPr>
                <w:sz w:val="20"/>
                <w:lang w:eastAsia="zh-CN"/>
              </w:rPr>
              <w:t>NASA</w:t>
            </w:r>
            <w:r w:rsidRPr="008F58EB">
              <w:rPr>
                <w:sz w:val="20"/>
                <w:lang w:eastAsia="zh-CN"/>
              </w:rPr>
              <w:t>仪器</w:t>
            </w:r>
            <w:r w:rsidR="00094400" w:rsidRPr="008F58EB">
              <w:rPr>
                <w:sz w:val="20"/>
                <w:lang w:eastAsia="zh-CN"/>
              </w:rPr>
              <w:t>）</w:t>
            </w:r>
          </w:p>
        </w:tc>
      </w:tr>
      <w:tr w:rsidR="00EC4C0A" w:rsidRPr="008F58EB" w14:paraId="7F64DBD4" w14:textId="77777777" w:rsidTr="00E952EB">
        <w:tc>
          <w:tcPr>
            <w:tcW w:w="1418" w:type="dxa"/>
          </w:tcPr>
          <w:p w14:paraId="4BE0A4E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MOPITT</w:t>
            </w:r>
          </w:p>
        </w:tc>
        <w:tc>
          <w:tcPr>
            <w:tcW w:w="2972" w:type="dxa"/>
          </w:tcPr>
          <w:p w14:paraId="04244B2E" w14:textId="3BE0CF02"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对流层污染测量</w:t>
            </w:r>
            <w:r w:rsidR="00A46023" w:rsidRPr="008F58EB">
              <w:rPr>
                <w:sz w:val="20"/>
                <w:lang w:eastAsia="zh-CN"/>
              </w:rPr>
              <w:t>（</w:t>
            </w:r>
            <w:r w:rsidRPr="008F58EB">
              <w:rPr>
                <w:sz w:val="20"/>
                <w:lang w:eastAsia="zh-CN"/>
              </w:rPr>
              <w:t>NASA</w:t>
            </w:r>
            <w:r w:rsidR="00094400" w:rsidRPr="008F58EB">
              <w:rPr>
                <w:sz w:val="20"/>
                <w:lang w:eastAsia="zh-CN"/>
              </w:rPr>
              <w:t>）</w:t>
            </w:r>
          </w:p>
        </w:tc>
      </w:tr>
      <w:tr w:rsidR="00EC4C0A" w:rsidRPr="008F58EB" w14:paraId="044E5C1D" w14:textId="77777777" w:rsidTr="00E952EB">
        <w:tc>
          <w:tcPr>
            <w:tcW w:w="1418" w:type="dxa"/>
          </w:tcPr>
          <w:p w14:paraId="5B52561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MOS</w:t>
            </w:r>
          </w:p>
        </w:tc>
        <w:tc>
          <w:tcPr>
            <w:tcW w:w="2972" w:type="dxa"/>
          </w:tcPr>
          <w:p w14:paraId="00BD96C9" w14:textId="4EAF4F2F"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海洋观测卫星</w:t>
            </w:r>
            <w:r w:rsidR="00A46023" w:rsidRPr="008F58EB">
              <w:rPr>
                <w:sz w:val="20"/>
                <w:lang w:eastAsia="zh-CN"/>
              </w:rPr>
              <w:t>（</w:t>
            </w:r>
            <w:r w:rsidRPr="008F58EB">
              <w:rPr>
                <w:sz w:val="20"/>
                <w:lang w:eastAsia="zh-CN"/>
              </w:rPr>
              <w:t>日本</w:t>
            </w:r>
            <w:r w:rsidR="00094400" w:rsidRPr="008F58EB">
              <w:rPr>
                <w:sz w:val="20"/>
                <w:lang w:eastAsia="zh-CN"/>
              </w:rPr>
              <w:t>）</w:t>
            </w:r>
          </w:p>
        </w:tc>
      </w:tr>
      <w:tr w:rsidR="00EC4C0A" w:rsidRPr="008F58EB" w14:paraId="6832A3B0" w14:textId="77777777" w:rsidTr="00E952EB">
        <w:tc>
          <w:tcPr>
            <w:tcW w:w="1418" w:type="dxa"/>
          </w:tcPr>
          <w:p w14:paraId="4D3075C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MPERSS</w:t>
            </w:r>
          </w:p>
        </w:tc>
        <w:tc>
          <w:tcPr>
            <w:tcW w:w="2972" w:type="dxa"/>
          </w:tcPr>
          <w:p w14:paraId="5722AC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海洋污染应急响应支持系统</w:t>
            </w:r>
          </w:p>
        </w:tc>
      </w:tr>
      <w:tr w:rsidR="00256750" w:rsidRPr="008F58EB" w14:paraId="2A7B1FEC" w14:textId="77777777" w:rsidTr="00E952EB">
        <w:tc>
          <w:tcPr>
            <w:tcW w:w="1418" w:type="dxa"/>
          </w:tcPr>
          <w:p w14:paraId="4382754C" w14:textId="0DFFBDBD" w:rsidR="00256750" w:rsidRPr="008F58EB" w:rsidRDefault="00256750" w:rsidP="00256750">
            <w:pPr>
              <w:tabs>
                <w:tab w:val="clear" w:pos="1134"/>
                <w:tab w:val="clear" w:pos="1871"/>
                <w:tab w:val="clear" w:pos="2268"/>
              </w:tabs>
              <w:spacing w:before="20" w:after="20"/>
              <w:rPr>
                <w:sz w:val="20"/>
                <w:lang w:eastAsia="zh-CN"/>
              </w:rPr>
            </w:pPr>
            <w:r w:rsidRPr="008F58EB">
              <w:rPr>
                <w:b/>
                <w:bCs/>
                <w:sz w:val="20"/>
                <w:lang w:eastAsia="zh-CN"/>
              </w:rPr>
              <w:lastRenderedPageBreak/>
              <w:t>M</w:t>
            </w:r>
            <w:r w:rsidR="00A46023" w:rsidRPr="008F58EB">
              <w:rPr>
                <w:b/>
                <w:bCs/>
                <w:sz w:val="20"/>
                <w:lang w:eastAsia="zh-CN"/>
              </w:rPr>
              <w:t>（</w:t>
            </w:r>
            <w:r w:rsidRPr="008F58EB">
              <w:rPr>
                <w:rFonts w:ascii="STKaiti" w:eastAsia="STKaiti" w:hAnsi="STKaiti"/>
                <w:b/>
                <w:bCs/>
                <w:sz w:val="20"/>
                <w:lang w:eastAsia="zh-CN"/>
              </w:rPr>
              <w:t>续</w:t>
            </w:r>
            <w:r w:rsidR="00094400" w:rsidRPr="008F58EB">
              <w:rPr>
                <w:b/>
                <w:bCs/>
                <w:sz w:val="20"/>
                <w:lang w:eastAsia="zh-CN"/>
              </w:rPr>
              <w:t>）</w:t>
            </w:r>
          </w:p>
        </w:tc>
        <w:tc>
          <w:tcPr>
            <w:tcW w:w="2972" w:type="dxa"/>
          </w:tcPr>
          <w:p w14:paraId="7EDAC9C2" w14:textId="77777777" w:rsidR="00256750" w:rsidRPr="008F58EB" w:rsidRDefault="00256750" w:rsidP="00256750">
            <w:pPr>
              <w:tabs>
                <w:tab w:val="clear" w:pos="1134"/>
                <w:tab w:val="clear" w:pos="1871"/>
                <w:tab w:val="clear" w:pos="2268"/>
              </w:tabs>
              <w:spacing w:before="20" w:after="20"/>
              <w:rPr>
                <w:sz w:val="20"/>
                <w:lang w:eastAsia="zh-CN"/>
              </w:rPr>
            </w:pPr>
          </w:p>
        </w:tc>
      </w:tr>
      <w:tr w:rsidR="00EC4C0A" w:rsidRPr="008F58EB" w14:paraId="167A5B69" w14:textId="77777777" w:rsidTr="00E952EB">
        <w:tc>
          <w:tcPr>
            <w:tcW w:w="1418" w:type="dxa"/>
          </w:tcPr>
          <w:p w14:paraId="79BE8321"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mr</w:t>
            </w:r>
            <w:proofErr w:type="spellEnd"/>
          </w:p>
        </w:tc>
        <w:tc>
          <w:tcPr>
            <w:tcW w:w="2972" w:type="dxa"/>
          </w:tcPr>
          <w:p w14:paraId="1CB9944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毫弧度</w:t>
            </w:r>
          </w:p>
        </w:tc>
      </w:tr>
      <w:tr w:rsidR="00EC4C0A" w:rsidRPr="008F58EB" w14:paraId="68E8D997" w14:textId="77777777" w:rsidTr="00E952EB">
        <w:tc>
          <w:tcPr>
            <w:tcW w:w="1418" w:type="dxa"/>
          </w:tcPr>
          <w:p w14:paraId="6F11890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MSFC</w:t>
            </w:r>
          </w:p>
        </w:tc>
        <w:tc>
          <w:tcPr>
            <w:tcW w:w="2972" w:type="dxa"/>
          </w:tcPr>
          <w:p w14:paraId="0EC2F97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马歇尔航天飞行中心</w:t>
            </w:r>
          </w:p>
        </w:tc>
      </w:tr>
      <w:tr w:rsidR="00EC4C0A" w:rsidRPr="008F58EB" w14:paraId="4B6F9667" w14:textId="77777777" w:rsidTr="00E952EB">
        <w:tc>
          <w:tcPr>
            <w:tcW w:w="1418" w:type="dxa"/>
          </w:tcPr>
          <w:p w14:paraId="47F058C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MSI</w:t>
            </w:r>
          </w:p>
        </w:tc>
        <w:tc>
          <w:tcPr>
            <w:tcW w:w="2972" w:type="dxa"/>
          </w:tcPr>
          <w:p w14:paraId="6A8A01A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多光谱成像</w:t>
            </w:r>
          </w:p>
        </w:tc>
      </w:tr>
      <w:tr w:rsidR="00EC4C0A" w:rsidRPr="008F58EB" w14:paraId="06AE147A" w14:textId="77777777" w:rsidTr="00E952EB">
        <w:tc>
          <w:tcPr>
            <w:tcW w:w="1418" w:type="dxa"/>
          </w:tcPr>
          <w:p w14:paraId="12E9C29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MSS</w:t>
            </w:r>
          </w:p>
        </w:tc>
        <w:tc>
          <w:tcPr>
            <w:tcW w:w="2972" w:type="dxa"/>
          </w:tcPr>
          <w:p w14:paraId="2CDBC8A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移动卫星业务</w:t>
            </w:r>
          </w:p>
        </w:tc>
      </w:tr>
      <w:tr w:rsidR="00EC4C0A" w:rsidRPr="008F58EB" w14:paraId="3635B0E8" w14:textId="77777777" w:rsidTr="00E952EB">
        <w:tc>
          <w:tcPr>
            <w:tcW w:w="1418" w:type="dxa"/>
          </w:tcPr>
          <w:p w14:paraId="5F54435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MSS</w:t>
            </w:r>
          </w:p>
        </w:tc>
        <w:tc>
          <w:tcPr>
            <w:tcW w:w="2972" w:type="dxa"/>
          </w:tcPr>
          <w:p w14:paraId="3EA760B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多光谱扫描器</w:t>
            </w:r>
          </w:p>
        </w:tc>
      </w:tr>
      <w:tr w:rsidR="00EC4C0A" w:rsidRPr="008F58EB" w14:paraId="70A31D77" w14:textId="77777777" w:rsidTr="00E952EB">
        <w:tc>
          <w:tcPr>
            <w:tcW w:w="1418" w:type="dxa"/>
          </w:tcPr>
          <w:p w14:paraId="44D0941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MSU</w:t>
            </w:r>
          </w:p>
        </w:tc>
        <w:tc>
          <w:tcPr>
            <w:tcW w:w="2972" w:type="dxa"/>
          </w:tcPr>
          <w:p w14:paraId="10CF029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微波探测仪</w:t>
            </w:r>
            <w:r w:rsidRPr="008F58EB">
              <w:rPr>
                <w:sz w:val="20"/>
                <w:lang w:eastAsia="zh-CN"/>
              </w:rPr>
              <w:t xml:space="preserve"> </w:t>
            </w:r>
          </w:p>
        </w:tc>
      </w:tr>
      <w:tr w:rsidR="00EC4C0A" w:rsidRPr="008F58EB" w14:paraId="52D53438" w14:textId="77777777" w:rsidTr="00E952EB">
        <w:tc>
          <w:tcPr>
            <w:tcW w:w="1418" w:type="dxa"/>
          </w:tcPr>
          <w:p w14:paraId="3CAE4A6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MTBF</w:t>
            </w:r>
          </w:p>
        </w:tc>
        <w:tc>
          <w:tcPr>
            <w:tcW w:w="2972" w:type="dxa"/>
          </w:tcPr>
          <w:p w14:paraId="056A1C8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平均故障间隔时间</w:t>
            </w:r>
          </w:p>
        </w:tc>
      </w:tr>
      <w:tr w:rsidR="00EC4C0A" w:rsidRPr="008F58EB" w14:paraId="73ED1DBE" w14:textId="77777777" w:rsidTr="00E952EB">
        <w:tc>
          <w:tcPr>
            <w:tcW w:w="1418" w:type="dxa"/>
          </w:tcPr>
          <w:p w14:paraId="584125A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MTF</w:t>
            </w:r>
          </w:p>
        </w:tc>
        <w:tc>
          <w:tcPr>
            <w:tcW w:w="2972" w:type="dxa"/>
          </w:tcPr>
          <w:p w14:paraId="564D70C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调制传递函数</w:t>
            </w:r>
          </w:p>
        </w:tc>
      </w:tr>
      <w:tr w:rsidR="00EC4C0A" w:rsidRPr="008F58EB" w14:paraId="141AE3F5" w14:textId="77777777" w:rsidTr="00E952EB">
        <w:tc>
          <w:tcPr>
            <w:tcW w:w="1418" w:type="dxa"/>
          </w:tcPr>
          <w:p w14:paraId="6A9B07D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MUX</w:t>
            </w:r>
          </w:p>
        </w:tc>
        <w:tc>
          <w:tcPr>
            <w:tcW w:w="2972" w:type="dxa"/>
          </w:tcPr>
          <w:p w14:paraId="5888D33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多路器</w:t>
            </w:r>
          </w:p>
        </w:tc>
      </w:tr>
      <w:tr w:rsidR="00EC4C0A" w:rsidRPr="008F58EB" w14:paraId="6522E56B" w14:textId="77777777" w:rsidTr="00E952EB">
        <w:tc>
          <w:tcPr>
            <w:tcW w:w="1418" w:type="dxa"/>
          </w:tcPr>
          <w:p w14:paraId="66A7E9B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MW</w:t>
            </w:r>
          </w:p>
        </w:tc>
        <w:tc>
          <w:tcPr>
            <w:tcW w:w="2972" w:type="dxa"/>
          </w:tcPr>
          <w:p w14:paraId="52BE2F2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动量轮、中波、微波兆瓦</w:t>
            </w:r>
          </w:p>
        </w:tc>
      </w:tr>
      <w:tr w:rsidR="00EC4C0A" w:rsidRPr="008F58EB" w14:paraId="48E8C796" w14:textId="77777777" w:rsidTr="00E952EB">
        <w:tc>
          <w:tcPr>
            <w:tcW w:w="1418" w:type="dxa"/>
          </w:tcPr>
          <w:p w14:paraId="06C83150" w14:textId="77777777" w:rsidR="00EC4C0A" w:rsidRPr="008F58EB" w:rsidRDefault="00EC4C0A" w:rsidP="00974F03">
            <w:pPr>
              <w:tabs>
                <w:tab w:val="clear" w:pos="1134"/>
                <w:tab w:val="clear" w:pos="1871"/>
                <w:tab w:val="clear" w:pos="2268"/>
              </w:tabs>
              <w:spacing w:before="20" w:after="20"/>
              <w:rPr>
                <w:b/>
                <w:bCs/>
                <w:sz w:val="20"/>
              </w:rPr>
            </w:pPr>
            <w:r w:rsidRPr="008F58EB">
              <w:rPr>
                <w:b/>
                <w:bCs/>
                <w:sz w:val="20"/>
              </w:rPr>
              <w:t>N</w:t>
            </w:r>
          </w:p>
        </w:tc>
        <w:tc>
          <w:tcPr>
            <w:tcW w:w="2972" w:type="dxa"/>
          </w:tcPr>
          <w:p w14:paraId="49186BB5" w14:textId="77777777" w:rsidR="00EC4C0A" w:rsidRPr="008F58EB" w:rsidRDefault="00EC4C0A" w:rsidP="00974F03">
            <w:pPr>
              <w:tabs>
                <w:tab w:val="clear" w:pos="1134"/>
                <w:tab w:val="clear" w:pos="1871"/>
                <w:tab w:val="clear" w:pos="2268"/>
              </w:tabs>
              <w:spacing w:before="20" w:after="20"/>
              <w:rPr>
                <w:b/>
                <w:bCs/>
                <w:sz w:val="20"/>
              </w:rPr>
            </w:pPr>
          </w:p>
        </w:tc>
      </w:tr>
      <w:tr w:rsidR="00EC4C0A" w:rsidRPr="008F58EB" w14:paraId="648D188A" w14:textId="77777777" w:rsidTr="00E952EB">
        <w:tc>
          <w:tcPr>
            <w:tcW w:w="1418" w:type="dxa"/>
          </w:tcPr>
          <w:p w14:paraId="253D8E40" w14:textId="77777777" w:rsidR="00EC4C0A" w:rsidRPr="008F58EB" w:rsidRDefault="00EC4C0A" w:rsidP="00974F03">
            <w:pPr>
              <w:tabs>
                <w:tab w:val="clear" w:pos="1134"/>
                <w:tab w:val="clear" w:pos="1871"/>
                <w:tab w:val="clear" w:pos="2268"/>
              </w:tabs>
              <w:spacing w:before="20" w:after="20"/>
              <w:rPr>
                <w:sz w:val="20"/>
              </w:rPr>
            </w:pPr>
            <w:r w:rsidRPr="008F58EB">
              <w:rPr>
                <w:sz w:val="20"/>
              </w:rPr>
              <w:t>N/S</w:t>
            </w:r>
          </w:p>
        </w:tc>
        <w:tc>
          <w:tcPr>
            <w:tcW w:w="2972" w:type="dxa"/>
          </w:tcPr>
          <w:p w14:paraId="4586EF09" w14:textId="77777777" w:rsidR="00EC4C0A" w:rsidRPr="008F58EB" w:rsidRDefault="00EC4C0A" w:rsidP="00974F03">
            <w:pPr>
              <w:tabs>
                <w:tab w:val="clear" w:pos="1134"/>
                <w:tab w:val="clear" w:pos="1871"/>
                <w:tab w:val="clear" w:pos="2268"/>
              </w:tabs>
              <w:spacing w:before="20" w:after="20"/>
              <w:rPr>
                <w:sz w:val="20"/>
              </w:rPr>
            </w:pPr>
            <w:r w:rsidRPr="008F58EB">
              <w:rPr>
                <w:sz w:val="20"/>
              </w:rPr>
              <w:t>北</w:t>
            </w:r>
            <w:r w:rsidRPr="008F58EB">
              <w:rPr>
                <w:sz w:val="20"/>
              </w:rPr>
              <w:t>/</w:t>
            </w:r>
            <w:r w:rsidRPr="008F58EB">
              <w:rPr>
                <w:sz w:val="20"/>
              </w:rPr>
              <w:t>南</w:t>
            </w:r>
          </w:p>
        </w:tc>
      </w:tr>
      <w:tr w:rsidR="00EC4C0A" w:rsidRPr="008F58EB" w14:paraId="7E1D4C06" w14:textId="77777777" w:rsidTr="00E952EB">
        <w:tc>
          <w:tcPr>
            <w:tcW w:w="1418" w:type="dxa"/>
          </w:tcPr>
          <w:p w14:paraId="13F35208" w14:textId="77777777" w:rsidR="00EC4C0A" w:rsidRPr="008F58EB" w:rsidRDefault="00EC4C0A" w:rsidP="00974F03">
            <w:pPr>
              <w:tabs>
                <w:tab w:val="clear" w:pos="1134"/>
                <w:tab w:val="clear" w:pos="1871"/>
                <w:tab w:val="clear" w:pos="2268"/>
              </w:tabs>
              <w:spacing w:before="20" w:after="20"/>
              <w:rPr>
                <w:sz w:val="20"/>
              </w:rPr>
            </w:pPr>
            <w:r w:rsidRPr="008F58EB">
              <w:rPr>
                <w:sz w:val="20"/>
              </w:rPr>
              <w:t>NASA</w:t>
            </w:r>
          </w:p>
        </w:tc>
        <w:tc>
          <w:tcPr>
            <w:tcW w:w="2972" w:type="dxa"/>
          </w:tcPr>
          <w:p w14:paraId="789EC5F5"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美国国家航空航天局</w:t>
            </w:r>
            <w:proofErr w:type="spellEnd"/>
          </w:p>
        </w:tc>
      </w:tr>
      <w:tr w:rsidR="00EC4C0A" w:rsidRPr="008F58EB" w14:paraId="319BBAA1" w14:textId="77777777" w:rsidTr="00E952EB">
        <w:tc>
          <w:tcPr>
            <w:tcW w:w="1418" w:type="dxa"/>
          </w:tcPr>
          <w:p w14:paraId="44FA847B" w14:textId="77777777" w:rsidR="00EC4C0A" w:rsidRPr="008F58EB" w:rsidRDefault="00EC4C0A" w:rsidP="00974F03">
            <w:pPr>
              <w:tabs>
                <w:tab w:val="clear" w:pos="1134"/>
                <w:tab w:val="clear" w:pos="1871"/>
                <w:tab w:val="clear" w:pos="2268"/>
              </w:tabs>
              <w:spacing w:before="20" w:after="20"/>
              <w:rPr>
                <w:sz w:val="20"/>
              </w:rPr>
            </w:pPr>
            <w:r w:rsidRPr="008F58EB">
              <w:rPr>
                <w:sz w:val="20"/>
              </w:rPr>
              <w:t>NASCOM</w:t>
            </w:r>
          </w:p>
        </w:tc>
        <w:tc>
          <w:tcPr>
            <w:tcW w:w="2972" w:type="dxa"/>
          </w:tcPr>
          <w:p w14:paraId="59B937BA" w14:textId="77777777" w:rsidR="00EC4C0A" w:rsidRPr="008F58EB" w:rsidRDefault="00EC4C0A" w:rsidP="00974F03">
            <w:pPr>
              <w:tabs>
                <w:tab w:val="clear" w:pos="1134"/>
                <w:tab w:val="clear" w:pos="1871"/>
                <w:tab w:val="clear" w:pos="2268"/>
              </w:tabs>
              <w:spacing w:before="20" w:after="20"/>
              <w:rPr>
                <w:sz w:val="20"/>
              </w:rPr>
            </w:pPr>
            <w:r w:rsidRPr="008F58EB">
              <w:rPr>
                <w:sz w:val="20"/>
              </w:rPr>
              <w:t>NASA</w:t>
            </w:r>
            <w:proofErr w:type="spellStart"/>
            <w:r w:rsidRPr="008F58EB">
              <w:rPr>
                <w:sz w:val="20"/>
              </w:rPr>
              <w:t>通信网</w:t>
            </w:r>
            <w:proofErr w:type="spellEnd"/>
          </w:p>
        </w:tc>
      </w:tr>
      <w:tr w:rsidR="00EC4C0A" w:rsidRPr="008F58EB" w14:paraId="2372CA7C" w14:textId="77777777" w:rsidTr="00E952EB">
        <w:tc>
          <w:tcPr>
            <w:tcW w:w="1418" w:type="dxa"/>
          </w:tcPr>
          <w:p w14:paraId="3E538715" w14:textId="77777777" w:rsidR="00EC4C0A" w:rsidRPr="008F58EB" w:rsidRDefault="00EC4C0A" w:rsidP="00974F03">
            <w:pPr>
              <w:tabs>
                <w:tab w:val="clear" w:pos="1134"/>
                <w:tab w:val="clear" w:pos="1871"/>
                <w:tab w:val="clear" w:pos="2268"/>
              </w:tabs>
              <w:spacing w:before="20" w:after="20"/>
              <w:rPr>
                <w:sz w:val="20"/>
              </w:rPr>
            </w:pPr>
            <w:r w:rsidRPr="008F58EB">
              <w:rPr>
                <w:sz w:val="20"/>
              </w:rPr>
              <w:t>NASDA</w:t>
            </w:r>
          </w:p>
        </w:tc>
        <w:tc>
          <w:tcPr>
            <w:tcW w:w="2972" w:type="dxa"/>
          </w:tcPr>
          <w:p w14:paraId="25720D3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日本国家宇宙开发事业团</w:t>
            </w:r>
          </w:p>
        </w:tc>
      </w:tr>
      <w:tr w:rsidR="00EC4C0A" w:rsidRPr="008F58EB" w14:paraId="54E44352" w14:textId="77777777" w:rsidTr="00E952EB">
        <w:tc>
          <w:tcPr>
            <w:tcW w:w="1418" w:type="dxa"/>
          </w:tcPr>
          <w:p w14:paraId="05CEAB0D" w14:textId="77777777" w:rsidR="00EC4C0A" w:rsidRPr="008F58EB" w:rsidRDefault="00EC4C0A" w:rsidP="00974F03">
            <w:pPr>
              <w:tabs>
                <w:tab w:val="clear" w:pos="1134"/>
                <w:tab w:val="clear" w:pos="1871"/>
                <w:tab w:val="clear" w:pos="2268"/>
              </w:tabs>
              <w:spacing w:before="20" w:after="20"/>
              <w:rPr>
                <w:sz w:val="20"/>
              </w:rPr>
            </w:pPr>
            <w:r w:rsidRPr="008F58EB">
              <w:rPr>
                <w:sz w:val="20"/>
              </w:rPr>
              <w:t>NCDC</w:t>
            </w:r>
          </w:p>
        </w:tc>
        <w:tc>
          <w:tcPr>
            <w:tcW w:w="2972" w:type="dxa"/>
          </w:tcPr>
          <w:p w14:paraId="6484C772"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国家气候数据中心</w:t>
            </w:r>
            <w:proofErr w:type="spellEnd"/>
          </w:p>
        </w:tc>
      </w:tr>
      <w:tr w:rsidR="00EC4C0A" w:rsidRPr="008F58EB" w14:paraId="6ACA0F67" w14:textId="77777777" w:rsidTr="00E952EB">
        <w:tc>
          <w:tcPr>
            <w:tcW w:w="1418" w:type="dxa"/>
          </w:tcPr>
          <w:p w14:paraId="53F771A3" w14:textId="77777777" w:rsidR="00EC4C0A" w:rsidRPr="008F58EB" w:rsidRDefault="00EC4C0A" w:rsidP="00974F03">
            <w:pPr>
              <w:tabs>
                <w:tab w:val="clear" w:pos="1134"/>
                <w:tab w:val="clear" w:pos="1871"/>
                <w:tab w:val="clear" w:pos="2268"/>
              </w:tabs>
              <w:spacing w:before="20" w:after="20"/>
              <w:rPr>
                <w:sz w:val="20"/>
              </w:rPr>
            </w:pPr>
            <w:r w:rsidRPr="008F58EB">
              <w:rPr>
                <w:sz w:val="20"/>
              </w:rPr>
              <w:t>NE-delta-N</w:t>
            </w:r>
          </w:p>
        </w:tc>
        <w:tc>
          <w:tcPr>
            <w:tcW w:w="2972" w:type="dxa"/>
          </w:tcPr>
          <w:p w14:paraId="56CF53AE"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噪声等效辐射变化</w:t>
            </w:r>
            <w:proofErr w:type="spellEnd"/>
          </w:p>
        </w:tc>
      </w:tr>
      <w:tr w:rsidR="00EC4C0A" w:rsidRPr="008F58EB" w14:paraId="22055B49" w14:textId="77777777" w:rsidTr="00E952EB">
        <w:tc>
          <w:tcPr>
            <w:tcW w:w="1418" w:type="dxa"/>
          </w:tcPr>
          <w:p w14:paraId="64BDD069" w14:textId="77777777" w:rsidR="00EC4C0A" w:rsidRPr="008F58EB" w:rsidRDefault="00EC4C0A" w:rsidP="00974F03">
            <w:pPr>
              <w:tabs>
                <w:tab w:val="clear" w:pos="1134"/>
                <w:tab w:val="clear" w:pos="1871"/>
                <w:tab w:val="clear" w:pos="2268"/>
              </w:tabs>
              <w:spacing w:before="20" w:after="20"/>
              <w:rPr>
                <w:sz w:val="20"/>
              </w:rPr>
            </w:pPr>
            <w:r w:rsidRPr="008F58EB">
              <w:rPr>
                <w:sz w:val="20"/>
              </w:rPr>
              <w:t xml:space="preserve">NE-delta-T </w:t>
            </w:r>
          </w:p>
        </w:tc>
        <w:tc>
          <w:tcPr>
            <w:tcW w:w="2972" w:type="dxa"/>
          </w:tcPr>
          <w:p w14:paraId="60F13EDC"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噪声等效温度变化</w:t>
            </w:r>
            <w:proofErr w:type="spellEnd"/>
          </w:p>
        </w:tc>
      </w:tr>
      <w:tr w:rsidR="00EC4C0A" w:rsidRPr="008F58EB" w14:paraId="419403F0" w14:textId="77777777" w:rsidTr="00E952EB">
        <w:tc>
          <w:tcPr>
            <w:tcW w:w="1418" w:type="dxa"/>
          </w:tcPr>
          <w:p w14:paraId="428BBF6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NERC</w:t>
            </w:r>
          </w:p>
        </w:tc>
        <w:tc>
          <w:tcPr>
            <w:tcW w:w="2972" w:type="dxa"/>
          </w:tcPr>
          <w:p w14:paraId="063BDCD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国家环境研究委员会</w:t>
            </w:r>
          </w:p>
        </w:tc>
      </w:tr>
      <w:tr w:rsidR="00EC4C0A" w:rsidRPr="008F58EB" w14:paraId="6AC5518C" w14:textId="77777777" w:rsidTr="00E952EB">
        <w:tc>
          <w:tcPr>
            <w:tcW w:w="1418" w:type="dxa"/>
          </w:tcPr>
          <w:p w14:paraId="6667F43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NESDIS</w:t>
            </w:r>
          </w:p>
        </w:tc>
        <w:tc>
          <w:tcPr>
            <w:tcW w:w="2972" w:type="dxa"/>
          </w:tcPr>
          <w:p w14:paraId="3D11B1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国家环境卫星数据信息服务</w:t>
            </w:r>
          </w:p>
        </w:tc>
      </w:tr>
      <w:tr w:rsidR="00EC4C0A" w:rsidRPr="008F58EB" w14:paraId="0ED4611C" w14:textId="77777777" w:rsidTr="00E952EB">
        <w:tc>
          <w:tcPr>
            <w:tcW w:w="1418" w:type="dxa"/>
          </w:tcPr>
          <w:p w14:paraId="2ED64C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NF</w:t>
            </w:r>
          </w:p>
        </w:tc>
        <w:tc>
          <w:tcPr>
            <w:tcW w:w="2972" w:type="dxa"/>
          </w:tcPr>
          <w:p w14:paraId="6E4CAEA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噪声系数</w:t>
            </w:r>
          </w:p>
        </w:tc>
      </w:tr>
      <w:tr w:rsidR="00EC4C0A" w:rsidRPr="008F58EB" w14:paraId="6AEC9505" w14:textId="77777777" w:rsidTr="00E952EB">
        <w:tc>
          <w:tcPr>
            <w:tcW w:w="1418" w:type="dxa"/>
          </w:tcPr>
          <w:p w14:paraId="049E242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NHC</w:t>
            </w:r>
          </w:p>
        </w:tc>
        <w:tc>
          <w:tcPr>
            <w:tcW w:w="2972" w:type="dxa"/>
          </w:tcPr>
          <w:p w14:paraId="41DD896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国家飓风中心</w:t>
            </w:r>
          </w:p>
        </w:tc>
      </w:tr>
      <w:tr w:rsidR="00EC4C0A" w:rsidRPr="008F58EB" w14:paraId="4FB292C8" w14:textId="77777777" w:rsidTr="00E952EB">
        <w:tc>
          <w:tcPr>
            <w:tcW w:w="1418" w:type="dxa"/>
          </w:tcPr>
          <w:p w14:paraId="01484D8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NHS</w:t>
            </w:r>
          </w:p>
        </w:tc>
        <w:tc>
          <w:tcPr>
            <w:tcW w:w="2972" w:type="dxa"/>
          </w:tcPr>
          <w:p w14:paraId="4DD3C17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国家水文局</w:t>
            </w:r>
          </w:p>
        </w:tc>
      </w:tr>
      <w:tr w:rsidR="00EC4C0A" w:rsidRPr="008F58EB" w14:paraId="698E6AF5" w14:textId="77777777" w:rsidTr="00E952EB">
        <w:tc>
          <w:tcPr>
            <w:tcW w:w="1418" w:type="dxa"/>
          </w:tcPr>
          <w:p w14:paraId="10B5D4B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NIR</w:t>
            </w:r>
          </w:p>
        </w:tc>
        <w:tc>
          <w:tcPr>
            <w:tcW w:w="2972" w:type="dxa"/>
          </w:tcPr>
          <w:p w14:paraId="2AADD34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夜用红外，或近红外</w:t>
            </w:r>
          </w:p>
        </w:tc>
      </w:tr>
      <w:tr w:rsidR="00EC4C0A" w:rsidRPr="008F58EB" w14:paraId="176D2C50" w14:textId="77777777" w:rsidTr="00E952EB">
        <w:tc>
          <w:tcPr>
            <w:tcW w:w="1418" w:type="dxa"/>
          </w:tcPr>
          <w:p w14:paraId="17AA2CF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NMC</w:t>
            </w:r>
          </w:p>
        </w:tc>
        <w:tc>
          <w:tcPr>
            <w:tcW w:w="2972" w:type="dxa"/>
          </w:tcPr>
          <w:p w14:paraId="768CED0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国家气象中心</w:t>
            </w:r>
            <w:r w:rsidRPr="008F58EB">
              <w:rPr>
                <w:sz w:val="20"/>
                <w:lang w:eastAsia="zh-CN"/>
              </w:rPr>
              <w:t xml:space="preserve"> </w:t>
            </w:r>
          </w:p>
        </w:tc>
      </w:tr>
      <w:tr w:rsidR="00EC4C0A" w:rsidRPr="008F58EB" w14:paraId="626C111A" w14:textId="77777777" w:rsidTr="00E952EB">
        <w:tc>
          <w:tcPr>
            <w:tcW w:w="1418" w:type="dxa"/>
          </w:tcPr>
          <w:p w14:paraId="5249B0B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NMS</w:t>
            </w:r>
          </w:p>
        </w:tc>
        <w:tc>
          <w:tcPr>
            <w:tcW w:w="2972" w:type="dxa"/>
          </w:tcPr>
          <w:p w14:paraId="700DF48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国家气象或水文气象局</w:t>
            </w:r>
          </w:p>
        </w:tc>
      </w:tr>
      <w:tr w:rsidR="00EC4C0A" w:rsidRPr="008F58EB" w14:paraId="3AB7156A" w14:textId="77777777" w:rsidTr="00E952EB">
        <w:tc>
          <w:tcPr>
            <w:tcW w:w="1418" w:type="dxa"/>
          </w:tcPr>
          <w:p w14:paraId="66D8F5B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NNODS</w:t>
            </w:r>
          </w:p>
        </w:tc>
        <w:tc>
          <w:tcPr>
            <w:tcW w:w="2972" w:type="dxa"/>
          </w:tcPr>
          <w:p w14:paraId="2C57ADE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NOAA/NOSS</w:t>
            </w:r>
            <w:r w:rsidRPr="008F58EB">
              <w:rPr>
                <w:sz w:val="20"/>
                <w:lang w:eastAsia="zh-CN"/>
              </w:rPr>
              <w:t>海洋数据系统</w:t>
            </w:r>
          </w:p>
        </w:tc>
      </w:tr>
      <w:tr w:rsidR="00EC4C0A" w:rsidRPr="008F58EB" w14:paraId="26A73ECD" w14:textId="77777777" w:rsidTr="00E952EB">
        <w:tc>
          <w:tcPr>
            <w:tcW w:w="1418" w:type="dxa"/>
          </w:tcPr>
          <w:p w14:paraId="1CBD5A9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NOAA</w:t>
            </w:r>
          </w:p>
        </w:tc>
        <w:tc>
          <w:tcPr>
            <w:tcW w:w="2972" w:type="dxa"/>
          </w:tcPr>
          <w:p w14:paraId="274895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国家海洋和大气管理</w:t>
            </w:r>
          </w:p>
        </w:tc>
      </w:tr>
      <w:tr w:rsidR="00EC4C0A" w:rsidRPr="008F58EB" w14:paraId="1DEF1103" w14:textId="77777777" w:rsidTr="00E952EB">
        <w:tc>
          <w:tcPr>
            <w:tcW w:w="1418" w:type="dxa"/>
          </w:tcPr>
          <w:p w14:paraId="7920FED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NOAA</w:t>
            </w:r>
          </w:p>
        </w:tc>
        <w:tc>
          <w:tcPr>
            <w:tcW w:w="2972" w:type="dxa"/>
          </w:tcPr>
          <w:p w14:paraId="01DD32B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极轨</w:t>
            </w:r>
            <w:r w:rsidRPr="008F58EB">
              <w:rPr>
                <w:sz w:val="20"/>
                <w:lang w:eastAsia="zh-CN"/>
              </w:rPr>
              <w:t>METSAT</w:t>
            </w:r>
          </w:p>
        </w:tc>
      </w:tr>
      <w:tr w:rsidR="00EC4C0A" w:rsidRPr="008F58EB" w14:paraId="07747395" w14:textId="77777777" w:rsidTr="00E952EB">
        <w:tc>
          <w:tcPr>
            <w:tcW w:w="1418" w:type="dxa"/>
          </w:tcPr>
          <w:p w14:paraId="776C6FF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NOS</w:t>
            </w:r>
          </w:p>
        </w:tc>
        <w:tc>
          <w:tcPr>
            <w:tcW w:w="2972" w:type="dxa"/>
          </w:tcPr>
          <w:p w14:paraId="1610395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国家海洋测绘局</w:t>
            </w:r>
            <w:r w:rsidRPr="008F58EB">
              <w:rPr>
                <w:sz w:val="20"/>
                <w:lang w:eastAsia="zh-CN"/>
              </w:rPr>
              <w:t xml:space="preserve"> </w:t>
            </w:r>
          </w:p>
        </w:tc>
      </w:tr>
      <w:tr w:rsidR="00EC4C0A" w:rsidRPr="008F58EB" w14:paraId="39D92211" w14:textId="77777777" w:rsidTr="00E952EB">
        <w:tc>
          <w:tcPr>
            <w:tcW w:w="1418" w:type="dxa"/>
          </w:tcPr>
          <w:p w14:paraId="1982DEB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NPOESS</w:t>
            </w:r>
          </w:p>
        </w:tc>
        <w:tc>
          <w:tcPr>
            <w:tcW w:w="2972" w:type="dxa"/>
          </w:tcPr>
          <w:p w14:paraId="4CA6E62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国家极轨业务环境卫星系统</w:t>
            </w:r>
          </w:p>
        </w:tc>
      </w:tr>
      <w:tr w:rsidR="00EC4C0A" w:rsidRPr="008F58EB" w14:paraId="216B3F63" w14:textId="77777777" w:rsidTr="00E952EB">
        <w:tc>
          <w:tcPr>
            <w:tcW w:w="1418" w:type="dxa"/>
          </w:tcPr>
          <w:p w14:paraId="59FCB83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NRCT</w:t>
            </w:r>
          </w:p>
        </w:tc>
        <w:tc>
          <w:tcPr>
            <w:tcW w:w="2972" w:type="dxa"/>
          </w:tcPr>
          <w:p w14:paraId="4F3438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泰国国家研究委员会</w:t>
            </w:r>
          </w:p>
        </w:tc>
      </w:tr>
      <w:tr w:rsidR="00EC4C0A" w:rsidRPr="008F58EB" w14:paraId="66897A70" w14:textId="77777777" w:rsidTr="00E952EB">
        <w:tc>
          <w:tcPr>
            <w:tcW w:w="1418" w:type="dxa"/>
          </w:tcPr>
          <w:p w14:paraId="2A6B869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NROSS</w:t>
            </w:r>
          </w:p>
        </w:tc>
        <w:tc>
          <w:tcPr>
            <w:tcW w:w="2972" w:type="dxa"/>
          </w:tcPr>
          <w:p w14:paraId="7A172F9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海军海洋遥感系统</w:t>
            </w:r>
          </w:p>
        </w:tc>
      </w:tr>
      <w:tr w:rsidR="00EC4C0A" w:rsidRPr="008F58EB" w14:paraId="7C365FBE" w14:textId="77777777" w:rsidTr="00E952EB">
        <w:tc>
          <w:tcPr>
            <w:tcW w:w="1418" w:type="dxa"/>
          </w:tcPr>
          <w:p w14:paraId="432AF8B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NRSA</w:t>
            </w:r>
          </w:p>
        </w:tc>
        <w:tc>
          <w:tcPr>
            <w:tcW w:w="2972" w:type="dxa"/>
          </w:tcPr>
          <w:p w14:paraId="6294A97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国家遥感局</w:t>
            </w:r>
            <w:r w:rsidRPr="008F58EB">
              <w:rPr>
                <w:sz w:val="20"/>
                <w:lang w:eastAsia="zh-CN"/>
              </w:rPr>
              <w:t xml:space="preserve"> </w:t>
            </w:r>
          </w:p>
        </w:tc>
      </w:tr>
      <w:tr w:rsidR="00EC4C0A" w:rsidRPr="008F58EB" w14:paraId="68D41CBE" w14:textId="77777777" w:rsidTr="00E952EB">
        <w:tc>
          <w:tcPr>
            <w:tcW w:w="1418" w:type="dxa"/>
          </w:tcPr>
          <w:p w14:paraId="4D04059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NRZ</w:t>
            </w:r>
          </w:p>
        </w:tc>
        <w:tc>
          <w:tcPr>
            <w:tcW w:w="2972" w:type="dxa"/>
          </w:tcPr>
          <w:p w14:paraId="2E575E9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不归零制</w:t>
            </w:r>
          </w:p>
        </w:tc>
      </w:tr>
      <w:tr w:rsidR="00EC4C0A" w:rsidRPr="008F58EB" w14:paraId="1AA1BA02" w14:textId="77777777" w:rsidTr="00E952EB">
        <w:tc>
          <w:tcPr>
            <w:tcW w:w="1418" w:type="dxa"/>
          </w:tcPr>
          <w:p w14:paraId="2C5FA21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NRZ-L</w:t>
            </w:r>
          </w:p>
        </w:tc>
        <w:tc>
          <w:tcPr>
            <w:tcW w:w="2972" w:type="dxa"/>
          </w:tcPr>
          <w:p w14:paraId="6BD9B92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不归零电平</w:t>
            </w:r>
          </w:p>
        </w:tc>
      </w:tr>
      <w:tr w:rsidR="00EC4C0A" w:rsidRPr="008F58EB" w14:paraId="4429F385" w14:textId="77777777" w:rsidTr="00E952EB">
        <w:tc>
          <w:tcPr>
            <w:tcW w:w="1418" w:type="dxa"/>
          </w:tcPr>
          <w:p w14:paraId="49699D4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NSSFC</w:t>
            </w:r>
          </w:p>
        </w:tc>
        <w:tc>
          <w:tcPr>
            <w:tcW w:w="2972" w:type="dxa"/>
          </w:tcPr>
          <w:p w14:paraId="73C4136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国家强风暴预报中心</w:t>
            </w:r>
            <w:r w:rsidRPr="008F58EB">
              <w:rPr>
                <w:sz w:val="20"/>
                <w:lang w:eastAsia="zh-CN"/>
              </w:rPr>
              <w:t xml:space="preserve"> </w:t>
            </w:r>
          </w:p>
        </w:tc>
      </w:tr>
      <w:tr w:rsidR="00EC4C0A" w:rsidRPr="008F58EB" w14:paraId="38339731" w14:textId="77777777" w:rsidTr="00E952EB">
        <w:tc>
          <w:tcPr>
            <w:tcW w:w="1418" w:type="dxa"/>
          </w:tcPr>
          <w:p w14:paraId="187014B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NSSL</w:t>
            </w:r>
          </w:p>
        </w:tc>
        <w:tc>
          <w:tcPr>
            <w:tcW w:w="2972" w:type="dxa"/>
          </w:tcPr>
          <w:p w14:paraId="1ED6F9A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国家强风暴实验室</w:t>
            </w:r>
          </w:p>
        </w:tc>
      </w:tr>
      <w:tr w:rsidR="00EC4C0A" w:rsidRPr="008F58EB" w14:paraId="2AFAB41D" w14:textId="77777777" w:rsidTr="00E952EB">
        <w:tc>
          <w:tcPr>
            <w:tcW w:w="1418" w:type="dxa"/>
          </w:tcPr>
          <w:p w14:paraId="2E3BF663"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nT</w:t>
            </w:r>
            <w:proofErr w:type="spellEnd"/>
          </w:p>
        </w:tc>
        <w:tc>
          <w:tcPr>
            <w:tcW w:w="2972" w:type="dxa"/>
          </w:tcPr>
          <w:p w14:paraId="4D6807A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纳特斯拉，磁场强度的测量单位</w:t>
            </w:r>
          </w:p>
        </w:tc>
      </w:tr>
      <w:tr w:rsidR="00EC4C0A" w:rsidRPr="008F58EB" w14:paraId="011079C6" w14:textId="77777777" w:rsidTr="00E952EB">
        <w:tc>
          <w:tcPr>
            <w:tcW w:w="1418" w:type="dxa"/>
          </w:tcPr>
          <w:p w14:paraId="6EDC8E9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NWP</w:t>
            </w:r>
          </w:p>
        </w:tc>
        <w:tc>
          <w:tcPr>
            <w:tcW w:w="2972" w:type="dxa"/>
          </w:tcPr>
          <w:p w14:paraId="1E56C00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数值天气预报</w:t>
            </w:r>
          </w:p>
        </w:tc>
      </w:tr>
      <w:tr w:rsidR="00EC4C0A" w:rsidRPr="008F58EB" w14:paraId="304F29A1" w14:textId="77777777" w:rsidTr="00E952EB">
        <w:tc>
          <w:tcPr>
            <w:tcW w:w="1418" w:type="dxa"/>
          </w:tcPr>
          <w:p w14:paraId="701C562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NWS</w:t>
            </w:r>
          </w:p>
        </w:tc>
        <w:tc>
          <w:tcPr>
            <w:tcW w:w="2972" w:type="dxa"/>
          </w:tcPr>
          <w:p w14:paraId="0A21087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国家气象局</w:t>
            </w:r>
          </w:p>
        </w:tc>
      </w:tr>
      <w:tr w:rsidR="00EC4C0A" w:rsidRPr="008F58EB" w14:paraId="3CA70B90" w14:textId="77777777" w:rsidTr="00E952EB">
        <w:tc>
          <w:tcPr>
            <w:tcW w:w="1418" w:type="dxa"/>
          </w:tcPr>
          <w:p w14:paraId="67FCE23F" w14:textId="77777777" w:rsidR="00EC4C0A" w:rsidRPr="008F58EB" w:rsidRDefault="00EC4C0A" w:rsidP="00256750">
            <w:pPr>
              <w:tabs>
                <w:tab w:val="clear" w:pos="1134"/>
                <w:tab w:val="clear" w:pos="1871"/>
                <w:tab w:val="clear" w:pos="2268"/>
              </w:tabs>
              <w:spacing w:before="20" w:after="20"/>
              <w:rPr>
                <w:b/>
                <w:bCs/>
                <w:sz w:val="20"/>
                <w:lang w:eastAsia="zh-CN"/>
              </w:rPr>
            </w:pPr>
            <w:r w:rsidRPr="008F58EB">
              <w:rPr>
                <w:b/>
                <w:bCs/>
                <w:sz w:val="20"/>
                <w:lang w:eastAsia="zh-CN"/>
              </w:rPr>
              <w:t>O</w:t>
            </w:r>
          </w:p>
        </w:tc>
        <w:tc>
          <w:tcPr>
            <w:tcW w:w="2972" w:type="dxa"/>
          </w:tcPr>
          <w:p w14:paraId="6B808624" w14:textId="77777777" w:rsidR="00EC4C0A" w:rsidRPr="008F58EB" w:rsidRDefault="00EC4C0A" w:rsidP="00256750">
            <w:pPr>
              <w:tabs>
                <w:tab w:val="clear" w:pos="1134"/>
                <w:tab w:val="clear" w:pos="1871"/>
                <w:tab w:val="clear" w:pos="2268"/>
              </w:tabs>
              <w:spacing w:before="20" w:after="20"/>
              <w:rPr>
                <w:b/>
                <w:bCs/>
                <w:sz w:val="20"/>
                <w:lang w:eastAsia="zh-CN"/>
              </w:rPr>
            </w:pPr>
          </w:p>
        </w:tc>
      </w:tr>
      <w:tr w:rsidR="00EC4C0A" w:rsidRPr="008F58EB" w14:paraId="7D249745" w14:textId="77777777" w:rsidTr="00E952EB">
        <w:tc>
          <w:tcPr>
            <w:tcW w:w="1418" w:type="dxa"/>
          </w:tcPr>
          <w:p w14:paraId="6F737025" w14:textId="77777777" w:rsidR="00EC4C0A" w:rsidRPr="008F58EB" w:rsidRDefault="00EC4C0A" w:rsidP="00256750">
            <w:pPr>
              <w:tabs>
                <w:tab w:val="clear" w:pos="1134"/>
                <w:tab w:val="clear" w:pos="1871"/>
                <w:tab w:val="clear" w:pos="2268"/>
              </w:tabs>
              <w:spacing w:before="20" w:after="20"/>
              <w:rPr>
                <w:sz w:val="20"/>
                <w:lang w:eastAsia="zh-CN"/>
              </w:rPr>
            </w:pPr>
            <w:r w:rsidRPr="008F58EB">
              <w:rPr>
                <w:sz w:val="20"/>
                <w:lang w:eastAsia="zh-CN"/>
              </w:rPr>
              <w:t>O&amp;M</w:t>
            </w:r>
          </w:p>
        </w:tc>
        <w:tc>
          <w:tcPr>
            <w:tcW w:w="2972" w:type="dxa"/>
          </w:tcPr>
          <w:p w14:paraId="3AA23DAB" w14:textId="77777777" w:rsidR="00EC4C0A" w:rsidRPr="008F58EB" w:rsidRDefault="00EC4C0A" w:rsidP="00256750">
            <w:pPr>
              <w:tabs>
                <w:tab w:val="clear" w:pos="1134"/>
                <w:tab w:val="clear" w:pos="1871"/>
                <w:tab w:val="clear" w:pos="2268"/>
              </w:tabs>
              <w:spacing w:before="20" w:after="20"/>
              <w:rPr>
                <w:sz w:val="20"/>
                <w:lang w:eastAsia="zh-CN"/>
              </w:rPr>
            </w:pPr>
            <w:r w:rsidRPr="008F58EB">
              <w:rPr>
                <w:sz w:val="20"/>
                <w:lang w:eastAsia="zh-CN"/>
              </w:rPr>
              <w:t>运营和维护</w:t>
            </w:r>
          </w:p>
        </w:tc>
      </w:tr>
      <w:tr w:rsidR="00EC4C0A" w:rsidRPr="008F58EB" w14:paraId="3D7B7A97" w14:textId="77777777" w:rsidTr="00E952EB">
        <w:tc>
          <w:tcPr>
            <w:tcW w:w="1418" w:type="dxa"/>
          </w:tcPr>
          <w:p w14:paraId="7FCC1D36" w14:textId="77777777" w:rsidR="00EC4C0A" w:rsidRPr="008F58EB" w:rsidRDefault="00EC4C0A" w:rsidP="00256750">
            <w:pPr>
              <w:tabs>
                <w:tab w:val="clear" w:pos="1134"/>
                <w:tab w:val="clear" w:pos="1871"/>
                <w:tab w:val="clear" w:pos="2268"/>
              </w:tabs>
              <w:spacing w:before="20" w:after="20"/>
              <w:rPr>
                <w:sz w:val="20"/>
                <w:lang w:eastAsia="zh-CN"/>
              </w:rPr>
            </w:pPr>
            <w:r w:rsidRPr="008F58EB">
              <w:rPr>
                <w:sz w:val="20"/>
                <w:lang w:eastAsia="zh-CN"/>
              </w:rPr>
              <w:t>OAD</w:t>
            </w:r>
          </w:p>
        </w:tc>
        <w:tc>
          <w:tcPr>
            <w:tcW w:w="2972" w:type="dxa"/>
          </w:tcPr>
          <w:p w14:paraId="5489973A" w14:textId="77777777" w:rsidR="00EC4C0A" w:rsidRPr="008F58EB" w:rsidRDefault="00EC4C0A" w:rsidP="00256750">
            <w:pPr>
              <w:tabs>
                <w:tab w:val="clear" w:pos="1134"/>
                <w:tab w:val="clear" w:pos="1871"/>
                <w:tab w:val="clear" w:pos="2268"/>
              </w:tabs>
              <w:spacing w:before="20" w:after="20"/>
              <w:rPr>
                <w:sz w:val="20"/>
                <w:lang w:eastAsia="zh-CN"/>
              </w:rPr>
            </w:pPr>
            <w:r w:rsidRPr="008F58EB">
              <w:rPr>
                <w:sz w:val="20"/>
                <w:lang w:eastAsia="zh-CN"/>
              </w:rPr>
              <w:t>轨道和姿态确定</w:t>
            </w:r>
          </w:p>
        </w:tc>
      </w:tr>
      <w:tr w:rsidR="00EC4C0A" w:rsidRPr="008F58EB" w14:paraId="6A85B91D" w14:textId="77777777" w:rsidTr="00E952EB">
        <w:tc>
          <w:tcPr>
            <w:tcW w:w="1418" w:type="dxa"/>
          </w:tcPr>
          <w:p w14:paraId="451AC99F" w14:textId="77777777" w:rsidR="00EC4C0A" w:rsidRPr="008F58EB" w:rsidRDefault="00EC4C0A" w:rsidP="00256750">
            <w:pPr>
              <w:tabs>
                <w:tab w:val="clear" w:pos="1134"/>
                <w:tab w:val="clear" w:pos="1871"/>
                <w:tab w:val="clear" w:pos="2268"/>
              </w:tabs>
              <w:spacing w:before="20" w:after="20"/>
              <w:rPr>
                <w:sz w:val="20"/>
                <w:lang w:eastAsia="zh-CN"/>
              </w:rPr>
            </w:pPr>
            <w:r w:rsidRPr="008F58EB">
              <w:rPr>
                <w:sz w:val="20"/>
                <w:lang w:eastAsia="zh-CN"/>
              </w:rPr>
              <w:t>OAR</w:t>
            </w:r>
          </w:p>
        </w:tc>
        <w:tc>
          <w:tcPr>
            <w:tcW w:w="2972" w:type="dxa"/>
          </w:tcPr>
          <w:p w14:paraId="2FB5BFA4" w14:textId="77777777" w:rsidR="00EC4C0A" w:rsidRPr="008F58EB" w:rsidRDefault="00EC4C0A" w:rsidP="00256750">
            <w:pPr>
              <w:tabs>
                <w:tab w:val="clear" w:pos="1134"/>
                <w:tab w:val="clear" w:pos="1871"/>
                <w:tab w:val="clear" w:pos="2268"/>
              </w:tabs>
              <w:spacing w:before="20" w:after="20"/>
              <w:rPr>
                <w:sz w:val="20"/>
                <w:lang w:eastAsia="zh-CN"/>
              </w:rPr>
            </w:pPr>
            <w:r w:rsidRPr="008F58EB">
              <w:rPr>
                <w:sz w:val="20"/>
                <w:lang w:eastAsia="zh-CN"/>
              </w:rPr>
              <w:t>海洋及大气研究处</w:t>
            </w:r>
          </w:p>
        </w:tc>
      </w:tr>
      <w:tr w:rsidR="00EC4C0A" w:rsidRPr="008F58EB" w14:paraId="401976A1" w14:textId="77777777" w:rsidTr="00E952EB">
        <w:tc>
          <w:tcPr>
            <w:tcW w:w="1418" w:type="dxa"/>
          </w:tcPr>
          <w:p w14:paraId="271B72C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OCTS</w:t>
            </w:r>
          </w:p>
        </w:tc>
        <w:tc>
          <w:tcPr>
            <w:tcW w:w="2972" w:type="dxa"/>
          </w:tcPr>
          <w:p w14:paraId="630E8BE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海色水温传感器</w:t>
            </w:r>
          </w:p>
        </w:tc>
      </w:tr>
      <w:tr w:rsidR="00EC4C0A" w:rsidRPr="008F58EB" w14:paraId="519CE2A8" w14:textId="77777777" w:rsidTr="00E952EB">
        <w:tc>
          <w:tcPr>
            <w:tcW w:w="1418" w:type="dxa"/>
          </w:tcPr>
          <w:p w14:paraId="2BE8DF4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OHP</w:t>
            </w:r>
          </w:p>
        </w:tc>
        <w:tc>
          <w:tcPr>
            <w:tcW w:w="2972" w:type="dxa"/>
          </w:tcPr>
          <w:p w14:paraId="1FCB342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业务水文计划</w:t>
            </w:r>
          </w:p>
        </w:tc>
      </w:tr>
      <w:tr w:rsidR="00EC4C0A" w:rsidRPr="008F58EB" w14:paraId="2D083912" w14:textId="77777777" w:rsidTr="00E952EB">
        <w:tc>
          <w:tcPr>
            <w:tcW w:w="1418" w:type="dxa"/>
          </w:tcPr>
          <w:p w14:paraId="0AB0381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OMI</w:t>
            </w:r>
          </w:p>
        </w:tc>
        <w:tc>
          <w:tcPr>
            <w:tcW w:w="2972" w:type="dxa"/>
          </w:tcPr>
          <w:p w14:paraId="2564F49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臭氧测量仪器</w:t>
            </w:r>
          </w:p>
        </w:tc>
      </w:tr>
      <w:tr w:rsidR="00EC4C0A" w:rsidRPr="008F58EB" w14:paraId="3CF52C73" w14:textId="77777777" w:rsidTr="00E952EB">
        <w:tc>
          <w:tcPr>
            <w:tcW w:w="1418" w:type="dxa"/>
          </w:tcPr>
          <w:p w14:paraId="2F8236D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OMPS</w:t>
            </w:r>
          </w:p>
        </w:tc>
        <w:tc>
          <w:tcPr>
            <w:tcW w:w="2972" w:type="dxa"/>
          </w:tcPr>
          <w:p w14:paraId="317DAA25" w14:textId="61CF6541"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臭氧测绘和廓线仪套件</w:t>
            </w:r>
            <w:r w:rsidR="00A46023" w:rsidRPr="008F58EB">
              <w:rPr>
                <w:sz w:val="20"/>
                <w:lang w:eastAsia="zh-CN"/>
              </w:rPr>
              <w:t>（</w:t>
            </w:r>
            <w:r w:rsidRPr="008F58EB">
              <w:rPr>
                <w:sz w:val="20"/>
                <w:lang w:eastAsia="zh-CN"/>
              </w:rPr>
              <w:t>NPOESS</w:t>
            </w:r>
            <w:r w:rsidR="00094400" w:rsidRPr="008F58EB">
              <w:rPr>
                <w:sz w:val="20"/>
                <w:lang w:eastAsia="zh-CN"/>
              </w:rPr>
              <w:t>）</w:t>
            </w:r>
          </w:p>
        </w:tc>
      </w:tr>
      <w:tr w:rsidR="00EC4C0A" w:rsidRPr="008F58EB" w14:paraId="3190DE00" w14:textId="77777777" w:rsidTr="00E952EB">
        <w:tc>
          <w:tcPr>
            <w:tcW w:w="1418" w:type="dxa"/>
          </w:tcPr>
          <w:p w14:paraId="24B71DE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OOPC</w:t>
            </w:r>
          </w:p>
        </w:tc>
        <w:tc>
          <w:tcPr>
            <w:tcW w:w="2972" w:type="dxa"/>
          </w:tcPr>
          <w:p w14:paraId="200316D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海洋气候观测专家组</w:t>
            </w:r>
          </w:p>
        </w:tc>
      </w:tr>
      <w:tr w:rsidR="00EC4C0A" w:rsidRPr="008F58EB" w14:paraId="44AE28EF" w14:textId="77777777" w:rsidTr="00E952EB">
        <w:tc>
          <w:tcPr>
            <w:tcW w:w="1418" w:type="dxa"/>
          </w:tcPr>
          <w:p w14:paraId="1DA164F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OQPSK</w:t>
            </w:r>
          </w:p>
        </w:tc>
        <w:tc>
          <w:tcPr>
            <w:tcW w:w="2972" w:type="dxa"/>
          </w:tcPr>
          <w:p w14:paraId="53AA3B3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偏移四相相移键控</w:t>
            </w:r>
          </w:p>
        </w:tc>
      </w:tr>
      <w:tr w:rsidR="00EC4C0A" w:rsidRPr="008F58EB" w14:paraId="597B5FA2" w14:textId="77777777" w:rsidTr="00E952EB">
        <w:tc>
          <w:tcPr>
            <w:tcW w:w="1418" w:type="dxa"/>
          </w:tcPr>
          <w:p w14:paraId="68653A01"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P</w:t>
            </w:r>
          </w:p>
        </w:tc>
        <w:tc>
          <w:tcPr>
            <w:tcW w:w="2972" w:type="dxa"/>
          </w:tcPr>
          <w:p w14:paraId="0E6F28C2"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24F2514C" w14:textId="77777777" w:rsidTr="00E952EB">
        <w:tc>
          <w:tcPr>
            <w:tcW w:w="1418" w:type="dxa"/>
          </w:tcPr>
          <w:p w14:paraId="6D10BC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P/SEC</w:t>
            </w:r>
          </w:p>
        </w:tc>
        <w:tc>
          <w:tcPr>
            <w:tcW w:w="2972" w:type="dxa"/>
          </w:tcPr>
          <w:p w14:paraId="362783A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脉冲数</w:t>
            </w:r>
            <w:r w:rsidRPr="008F58EB">
              <w:rPr>
                <w:sz w:val="20"/>
                <w:lang w:eastAsia="zh-CN"/>
              </w:rPr>
              <w:t>/</w:t>
            </w:r>
            <w:r w:rsidRPr="008F58EB">
              <w:rPr>
                <w:sz w:val="20"/>
                <w:lang w:eastAsia="zh-CN"/>
              </w:rPr>
              <w:t>秒</w:t>
            </w:r>
          </w:p>
        </w:tc>
      </w:tr>
      <w:tr w:rsidR="00EC4C0A" w:rsidRPr="008F58EB" w14:paraId="026559CF" w14:textId="77777777" w:rsidTr="00E952EB">
        <w:tc>
          <w:tcPr>
            <w:tcW w:w="1418" w:type="dxa"/>
          </w:tcPr>
          <w:p w14:paraId="7F2589D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P-P</w:t>
            </w:r>
          </w:p>
        </w:tc>
        <w:tc>
          <w:tcPr>
            <w:tcW w:w="2972" w:type="dxa"/>
          </w:tcPr>
          <w:p w14:paraId="5E2667B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峰峰值</w:t>
            </w:r>
          </w:p>
        </w:tc>
      </w:tr>
      <w:tr w:rsidR="00EC4C0A" w:rsidRPr="008F58EB" w14:paraId="4719EC5D" w14:textId="77777777" w:rsidTr="00E952EB">
        <w:tc>
          <w:tcPr>
            <w:tcW w:w="1418" w:type="dxa"/>
          </w:tcPr>
          <w:p w14:paraId="0532FF8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PA</w:t>
            </w:r>
          </w:p>
        </w:tc>
        <w:tc>
          <w:tcPr>
            <w:tcW w:w="2972" w:type="dxa"/>
          </w:tcPr>
          <w:p w14:paraId="10812FF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功率放大器</w:t>
            </w:r>
          </w:p>
        </w:tc>
      </w:tr>
      <w:tr w:rsidR="00EC4C0A" w:rsidRPr="008F58EB" w14:paraId="22A6263F" w14:textId="77777777" w:rsidTr="00E952EB">
        <w:tc>
          <w:tcPr>
            <w:tcW w:w="1418" w:type="dxa"/>
          </w:tcPr>
          <w:p w14:paraId="488D8D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PAM</w:t>
            </w:r>
          </w:p>
        </w:tc>
        <w:tc>
          <w:tcPr>
            <w:tcW w:w="2972" w:type="dxa"/>
          </w:tcPr>
          <w:p w14:paraId="798C9E6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脉冲振幅调制</w:t>
            </w:r>
          </w:p>
        </w:tc>
      </w:tr>
      <w:tr w:rsidR="00EC4C0A" w:rsidRPr="008F58EB" w14:paraId="636323C5" w14:textId="77777777" w:rsidTr="00E952EB">
        <w:tc>
          <w:tcPr>
            <w:tcW w:w="1418" w:type="dxa"/>
          </w:tcPr>
          <w:p w14:paraId="5B15FB5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PCM</w:t>
            </w:r>
          </w:p>
        </w:tc>
        <w:tc>
          <w:tcPr>
            <w:tcW w:w="2972" w:type="dxa"/>
          </w:tcPr>
          <w:p w14:paraId="75589BE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脉冲编码调制</w:t>
            </w:r>
          </w:p>
        </w:tc>
      </w:tr>
      <w:tr w:rsidR="00EC4C0A" w:rsidRPr="008F58EB" w14:paraId="051567C5" w14:textId="77777777" w:rsidTr="00E952EB">
        <w:tc>
          <w:tcPr>
            <w:tcW w:w="1418" w:type="dxa"/>
          </w:tcPr>
          <w:p w14:paraId="6D6037D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PDL</w:t>
            </w:r>
          </w:p>
        </w:tc>
        <w:tc>
          <w:tcPr>
            <w:tcW w:w="2972" w:type="dxa"/>
          </w:tcPr>
          <w:p w14:paraId="1F4A6BC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处理器数据加载</w:t>
            </w:r>
          </w:p>
        </w:tc>
      </w:tr>
      <w:tr w:rsidR="00EC4C0A" w:rsidRPr="008F58EB" w14:paraId="749DA38E" w14:textId="77777777" w:rsidTr="00E952EB">
        <w:tc>
          <w:tcPr>
            <w:tcW w:w="1418" w:type="dxa"/>
          </w:tcPr>
          <w:p w14:paraId="213AA61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PDR</w:t>
            </w:r>
          </w:p>
        </w:tc>
        <w:tc>
          <w:tcPr>
            <w:tcW w:w="2972" w:type="dxa"/>
          </w:tcPr>
          <w:p w14:paraId="6201A82D" w14:textId="10E7FE88"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处理数据中继</w:t>
            </w:r>
            <w:r w:rsidR="00A46023" w:rsidRPr="008F58EB">
              <w:rPr>
                <w:sz w:val="20"/>
                <w:lang w:eastAsia="zh-CN"/>
              </w:rPr>
              <w:t>（</w:t>
            </w:r>
            <w:r w:rsidRPr="008F58EB">
              <w:rPr>
                <w:sz w:val="20"/>
                <w:lang w:eastAsia="zh-CN"/>
              </w:rPr>
              <w:t>GVAR</w:t>
            </w:r>
            <w:r w:rsidRPr="008F58EB">
              <w:rPr>
                <w:sz w:val="20"/>
                <w:lang w:eastAsia="zh-CN"/>
              </w:rPr>
              <w:t>射频链路</w:t>
            </w:r>
            <w:r w:rsidR="00094400" w:rsidRPr="008F58EB">
              <w:rPr>
                <w:sz w:val="20"/>
                <w:lang w:eastAsia="zh-CN"/>
              </w:rPr>
              <w:t>）</w:t>
            </w:r>
            <w:r w:rsidRPr="008F58EB">
              <w:rPr>
                <w:sz w:val="20"/>
                <w:lang w:eastAsia="zh-CN"/>
              </w:rPr>
              <w:t xml:space="preserve"> </w:t>
            </w:r>
          </w:p>
        </w:tc>
      </w:tr>
      <w:tr w:rsidR="00EC4C0A" w:rsidRPr="008F58EB" w14:paraId="1E63D589" w14:textId="77777777" w:rsidTr="00E952EB">
        <w:tc>
          <w:tcPr>
            <w:tcW w:w="1418" w:type="dxa"/>
          </w:tcPr>
          <w:p w14:paraId="5E987D4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PE</w:t>
            </w:r>
          </w:p>
        </w:tc>
        <w:tc>
          <w:tcPr>
            <w:tcW w:w="2972" w:type="dxa"/>
          </w:tcPr>
          <w:p w14:paraId="1B0B5FB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原始方程</w:t>
            </w:r>
          </w:p>
        </w:tc>
      </w:tr>
      <w:tr w:rsidR="00EC4C0A" w:rsidRPr="008F58EB" w14:paraId="43954B41" w14:textId="77777777" w:rsidTr="00E952EB">
        <w:tc>
          <w:tcPr>
            <w:tcW w:w="1418" w:type="dxa"/>
          </w:tcPr>
          <w:p w14:paraId="7703AB6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PEP</w:t>
            </w:r>
          </w:p>
        </w:tc>
        <w:tc>
          <w:tcPr>
            <w:tcW w:w="2972" w:type="dxa"/>
          </w:tcPr>
          <w:p w14:paraId="62D2946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峰值包络功率</w:t>
            </w:r>
          </w:p>
        </w:tc>
      </w:tr>
      <w:tr w:rsidR="00EC4C0A" w:rsidRPr="008F58EB" w14:paraId="04F4AA6F" w14:textId="77777777" w:rsidTr="00E952EB">
        <w:tc>
          <w:tcPr>
            <w:tcW w:w="1418" w:type="dxa"/>
          </w:tcPr>
          <w:p w14:paraId="5174C9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PEP</w:t>
            </w:r>
          </w:p>
        </w:tc>
        <w:tc>
          <w:tcPr>
            <w:tcW w:w="2972" w:type="dxa"/>
          </w:tcPr>
          <w:p w14:paraId="086E27AC" w14:textId="6F41917A"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多项式错误保护</w:t>
            </w:r>
            <w:r w:rsidR="00A46023" w:rsidRPr="008F58EB">
              <w:rPr>
                <w:sz w:val="20"/>
                <w:lang w:eastAsia="zh-CN"/>
              </w:rPr>
              <w:t>（</w:t>
            </w:r>
            <w:r w:rsidRPr="008F58EB">
              <w:rPr>
                <w:sz w:val="20"/>
                <w:lang w:eastAsia="zh-CN"/>
              </w:rPr>
              <w:t>NASA</w:t>
            </w:r>
            <w:r w:rsidR="00094400" w:rsidRPr="008F58EB">
              <w:rPr>
                <w:sz w:val="20"/>
                <w:lang w:eastAsia="zh-CN"/>
              </w:rPr>
              <w:t>）</w:t>
            </w:r>
          </w:p>
        </w:tc>
      </w:tr>
      <w:tr w:rsidR="00EC4C0A" w:rsidRPr="008F58EB" w14:paraId="7F598334" w14:textId="77777777" w:rsidTr="00E952EB">
        <w:tc>
          <w:tcPr>
            <w:tcW w:w="1418" w:type="dxa"/>
          </w:tcPr>
          <w:p w14:paraId="393B199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PFD</w:t>
            </w:r>
          </w:p>
        </w:tc>
        <w:tc>
          <w:tcPr>
            <w:tcW w:w="2972" w:type="dxa"/>
          </w:tcPr>
          <w:p w14:paraId="2B51E20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功率通量密度</w:t>
            </w:r>
          </w:p>
        </w:tc>
      </w:tr>
      <w:tr w:rsidR="00EC4C0A" w:rsidRPr="008F58EB" w14:paraId="4277CF8B" w14:textId="77777777" w:rsidTr="00E952EB">
        <w:tc>
          <w:tcPr>
            <w:tcW w:w="1418" w:type="dxa"/>
          </w:tcPr>
          <w:p w14:paraId="280B5F7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Pixels</w:t>
            </w:r>
          </w:p>
        </w:tc>
        <w:tc>
          <w:tcPr>
            <w:tcW w:w="2972" w:type="dxa"/>
          </w:tcPr>
          <w:p w14:paraId="575A68E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像素</w:t>
            </w:r>
          </w:p>
        </w:tc>
      </w:tr>
      <w:tr w:rsidR="00EC4C0A" w:rsidRPr="008F58EB" w14:paraId="2A443F80" w14:textId="77777777" w:rsidTr="00E952EB">
        <w:tc>
          <w:tcPr>
            <w:tcW w:w="1418" w:type="dxa"/>
          </w:tcPr>
          <w:p w14:paraId="0961EE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PKM</w:t>
            </w:r>
          </w:p>
        </w:tc>
        <w:tc>
          <w:tcPr>
            <w:tcW w:w="2972" w:type="dxa"/>
          </w:tcPr>
          <w:p w14:paraId="0D199A6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近地点发动机</w:t>
            </w:r>
          </w:p>
        </w:tc>
      </w:tr>
      <w:tr w:rsidR="00EC4C0A" w:rsidRPr="008F58EB" w14:paraId="659C4A98" w14:textId="77777777" w:rsidTr="00E952EB">
        <w:tc>
          <w:tcPr>
            <w:tcW w:w="1418" w:type="dxa"/>
          </w:tcPr>
          <w:p w14:paraId="1744D73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PLL</w:t>
            </w:r>
          </w:p>
        </w:tc>
        <w:tc>
          <w:tcPr>
            <w:tcW w:w="2972" w:type="dxa"/>
          </w:tcPr>
          <w:p w14:paraId="46FFFD1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锁相环路</w:t>
            </w:r>
          </w:p>
        </w:tc>
      </w:tr>
      <w:tr w:rsidR="00EC4C0A" w:rsidRPr="008F58EB" w14:paraId="7DAB6AB6" w14:textId="77777777" w:rsidTr="00E952EB">
        <w:tc>
          <w:tcPr>
            <w:tcW w:w="1418" w:type="dxa"/>
          </w:tcPr>
          <w:p w14:paraId="37E685C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PM</w:t>
            </w:r>
          </w:p>
        </w:tc>
        <w:tc>
          <w:tcPr>
            <w:tcW w:w="2972" w:type="dxa"/>
          </w:tcPr>
          <w:p w14:paraId="21A6237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相位调制</w:t>
            </w:r>
          </w:p>
        </w:tc>
      </w:tr>
      <w:tr w:rsidR="00EC4C0A" w:rsidRPr="008F58EB" w14:paraId="7795B685" w14:textId="77777777" w:rsidTr="00E952EB">
        <w:tc>
          <w:tcPr>
            <w:tcW w:w="1418" w:type="dxa"/>
          </w:tcPr>
          <w:p w14:paraId="3429CA3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PN</w:t>
            </w:r>
          </w:p>
        </w:tc>
        <w:tc>
          <w:tcPr>
            <w:tcW w:w="2972" w:type="dxa"/>
          </w:tcPr>
          <w:p w14:paraId="423EA03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伪噪声</w:t>
            </w:r>
          </w:p>
        </w:tc>
      </w:tr>
      <w:tr w:rsidR="00EC4C0A" w:rsidRPr="008F58EB" w14:paraId="62E20973" w14:textId="77777777" w:rsidTr="00E952EB">
        <w:tc>
          <w:tcPr>
            <w:tcW w:w="1418" w:type="dxa"/>
          </w:tcPr>
          <w:p w14:paraId="45880A4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POES</w:t>
            </w:r>
          </w:p>
        </w:tc>
        <w:tc>
          <w:tcPr>
            <w:tcW w:w="2972" w:type="dxa"/>
          </w:tcPr>
          <w:p w14:paraId="0EFEDFF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极轨业务环境卫星</w:t>
            </w:r>
          </w:p>
        </w:tc>
      </w:tr>
      <w:tr w:rsidR="00EC4C0A" w:rsidRPr="008F58EB" w14:paraId="778C384E" w14:textId="77777777" w:rsidTr="00E952EB">
        <w:tc>
          <w:tcPr>
            <w:tcW w:w="1418" w:type="dxa"/>
          </w:tcPr>
          <w:p w14:paraId="1491660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PPM</w:t>
            </w:r>
          </w:p>
        </w:tc>
        <w:tc>
          <w:tcPr>
            <w:tcW w:w="2972" w:type="dxa"/>
          </w:tcPr>
          <w:p w14:paraId="29031D6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百万分率</w:t>
            </w:r>
          </w:p>
        </w:tc>
      </w:tr>
      <w:tr w:rsidR="00EC4C0A" w:rsidRPr="008F58EB" w14:paraId="58949B0E" w14:textId="77777777" w:rsidTr="00E952EB">
        <w:tc>
          <w:tcPr>
            <w:tcW w:w="1418" w:type="dxa"/>
          </w:tcPr>
          <w:p w14:paraId="59590F8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PPS</w:t>
            </w:r>
          </w:p>
        </w:tc>
        <w:tc>
          <w:tcPr>
            <w:tcW w:w="2972" w:type="dxa"/>
          </w:tcPr>
          <w:p w14:paraId="48B4BBC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脉冲数</w:t>
            </w:r>
            <w:r w:rsidRPr="008F58EB">
              <w:rPr>
                <w:sz w:val="20"/>
                <w:lang w:eastAsia="zh-CN"/>
              </w:rPr>
              <w:t>/</w:t>
            </w:r>
            <w:r w:rsidRPr="008F58EB">
              <w:rPr>
                <w:sz w:val="20"/>
                <w:lang w:eastAsia="zh-CN"/>
              </w:rPr>
              <w:t>秒</w:t>
            </w:r>
          </w:p>
        </w:tc>
      </w:tr>
      <w:tr w:rsidR="00EC4C0A" w:rsidRPr="008F58EB" w14:paraId="1C008310" w14:textId="77777777" w:rsidTr="00E952EB">
        <w:tc>
          <w:tcPr>
            <w:tcW w:w="1418" w:type="dxa"/>
          </w:tcPr>
          <w:p w14:paraId="580D592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PR</w:t>
            </w:r>
          </w:p>
        </w:tc>
        <w:tc>
          <w:tcPr>
            <w:tcW w:w="2972" w:type="dxa"/>
          </w:tcPr>
          <w:p w14:paraId="13220AA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降水雷达</w:t>
            </w:r>
          </w:p>
        </w:tc>
      </w:tr>
      <w:tr w:rsidR="00EC4C0A" w:rsidRPr="008F58EB" w14:paraId="45F70E69" w14:textId="77777777" w:rsidTr="00E952EB">
        <w:tc>
          <w:tcPr>
            <w:tcW w:w="1418" w:type="dxa"/>
          </w:tcPr>
          <w:p w14:paraId="5AB0CC1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PRF</w:t>
            </w:r>
          </w:p>
        </w:tc>
        <w:tc>
          <w:tcPr>
            <w:tcW w:w="2972" w:type="dxa"/>
          </w:tcPr>
          <w:p w14:paraId="4B9248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脉冲重复频率</w:t>
            </w:r>
          </w:p>
        </w:tc>
      </w:tr>
      <w:tr w:rsidR="00EC4C0A" w:rsidRPr="008F58EB" w14:paraId="1CE477CE" w14:textId="77777777" w:rsidTr="00E952EB">
        <w:tc>
          <w:tcPr>
            <w:tcW w:w="1418" w:type="dxa"/>
          </w:tcPr>
          <w:p w14:paraId="31F0B84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PROFS</w:t>
            </w:r>
          </w:p>
        </w:tc>
        <w:tc>
          <w:tcPr>
            <w:tcW w:w="2972" w:type="dxa"/>
          </w:tcPr>
          <w:p w14:paraId="7ADA1F0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区域观测和预报服务项目</w:t>
            </w:r>
          </w:p>
        </w:tc>
      </w:tr>
      <w:tr w:rsidR="00EC4C0A" w:rsidRPr="008F58EB" w14:paraId="088983DA" w14:textId="77777777" w:rsidTr="00E952EB">
        <w:tc>
          <w:tcPr>
            <w:tcW w:w="1418" w:type="dxa"/>
          </w:tcPr>
          <w:p w14:paraId="03D4D8D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PROMET</w:t>
            </w:r>
          </w:p>
        </w:tc>
        <w:tc>
          <w:tcPr>
            <w:tcW w:w="2972" w:type="dxa"/>
          </w:tcPr>
          <w:p w14:paraId="178FF3D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提供气象信息工作组</w:t>
            </w:r>
          </w:p>
        </w:tc>
      </w:tr>
      <w:tr w:rsidR="00EC4C0A" w:rsidRPr="008F58EB" w14:paraId="1CCDA09B" w14:textId="77777777" w:rsidTr="00E952EB">
        <w:tc>
          <w:tcPr>
            <w:tcW w:w="1418" w:type="dxa"/>
          </w:tcPr>
          <w:p w14:paraId="6777ACD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PSK</w:t>
            </w:r>
          </w:p>
        </w:tc>
        <w:tc>
          <w:tcPr>
            <w:tcW w:w="2972" w:type="dxa"/>
          </w:tcPr>
          <w:p w14:paraId="752EBB2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移相键控</w:t>
            </w:r>
          </w:p>
        </w:tc>
      </w:tr>
      <w:tr w:rsidR="00EC4C0A" w:rsidRPr="008F58EB" w14:paraId="78D444A9" w14:textId="77777777" w:rsidTr="00E952EB">
        <w:tc>
          <w:tcPr>
            <w:tcW w:w="1418" w:type="dxa"/>
          </w:tcPr>
          <w:p w14:paraId="1797160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PWM</w:t>
            </w:r>
          </w:p>
        </w:tc>
        <w:tc>
          <w:tcPr>
            <w:tcW w:w="2972" w:type="dxa"/>
          </w:tcPr>
          <w:p w14:paraId="1A34DB7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脉宽调制</w:t>
            </w:r>
          </w:p>
        </w:tc>
      </w:tr>
      <w:tr w:rsidR="00EC4C0A" w:rsidRPr="008F58EB" w14:paraId="25E7D38A" w14:textId="77777777" w:rsidTr="00E952EB">
        <w:tc>
          <w:tcPr>
            <w:tcW w:w="1418" w:type="dxa"/>
          </w:tcPr>
          <w:p w14:paraId="025AFED6"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Q</w:t>
            </w:r>
          </w:p>
        </w:tc>
        <w:tc>
          <w:tcPr>
            <w:tcW w:w="2972" w:type="dxa"/>
          </w:tcPr>
          <w:p w14:paraId="77EEF988"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0B70DAA9" w14:textId="77777777" w:rsidTr="00E952EB">
        <w:tc>
          <w:tcPr>
            <w:tcW w:w="1418" w:type="dxa"/>
          </w:tcPr>
          <w:p w14:paraId="49AB2CB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QC</w:t>
            </w:r>
          </w:p>
        </w:tc>
        <w:tc>
          <w:tcPr>
            <w:tcW w:w="2972" w:type="dxa"/>
          </w:tcPr>
          <w:p w14:paraId="46DF9C0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质量控制</w:t>
            </w:r>
          </w:p>
        </w:tc>
      </w:tr>
      <w:tr w:rsidR="00EC4C0A" w:rsidRPr="008F58EB" w14:paraId="71977654" w14:textId="77777777" w:rsidTr="00E952EB">
        <w:tc>
          <w:tcPr>
            <w:tcW w:w="1418" w:type="dxa"/>
          </w:tcPr>
          <w:p w14:paraId="0381486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QPSK</w:t>
            </w:r>
          </w:p>
        </w:tc>
        <w:tc>
          <w:tcPr>
            <w:tcW w:w="2972" w:type="dxa"/>
          </w:tcPr>
          <w:p w14:paraId="11C299E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正交相移键控</w:t>
            </w:r>
          </w:p>
        </w:tc>
      </w:tr>
      <w:tr w:rsidR="00EC4C0A" w:rsidRPr="008F58EB" w14:paraId="530658F5" w14:textId="77777777" w:rsidTr="00E952EB">
        <w:tc>
          <w:tcPr>
            <w:tcW w:w="1418" w:type="dxa"/>
          </w:tcPr>
          <w:p w14:paraId="5AA369ED" w14:textId="77777777" w:rsidR="00EC4C0A" w:rsidRPr="008F58EB" w:rsidRDefault="00EC4C0A" w:rsidP="00974F03">
            <w:pPr>
              <w:keepNext/>
              <w:keepLines/>
              <w:tabs>
                <w:tab w:val="clear" w:pos="1134"/>
                <w:tab w:val="clear" w:pos="1871"/>
                <w:tab w:val="clear" w:pos="2268"/>
              </w:tabs>
              <w:spacing w:before="20" w:after="20"/>
              <w:rPr>
                <w:b/>
                <w:bCs/>
                <w:sz w:val="20"/>
                <w:lang w:eastAsia="zh-CN"/>
              </w:rPr>
            </w:pPr>
            <w:r w:rsidRPr="008F58EB">
              <w:rPr>
                <w:b/>
                <w:bCs/>
                <w:sz w:val="20"/>
                <w:lang w:eastAsia="zh-CN"/>
              </w:rPr>
              <w:t>R</w:t>
            </w:r>
          </w:p>
        </w:tc>
        <w:tc>
          <w:tcPr>
            <w:tcW w:w="2972" w:type="dxa"/>
          </w:tcPr>
          <w:p w14:paraId="4A239B37" w14:textId="77777777" w:rsidR="00EC4C0A" w:rsidRPr="008F58EB" w:rsidRDefault="00EC4C0A" w:rsidP="00974F03">
            <w:pPr>
              <w:keepNext/>
              <w:keepLines/>
              <w:tabs>
                <w:tab w:val="clear" w:pos="1134"/>
                <w:tab w:val="clear" w:pos="1871"/>
                <w:tab w:val="clear" w:pos="2268"/>
              </w:tabs>
              <w:spacing w:before="20" w:after="20"/>
              <w:rPr>
                <w:b/>
                <w:bCs/>
                <w:sz w:val="20"/>
                <w:lang w:eastAsia="zh-CN"/>
              </w:rPr>
            </w:pPr>
          </w:p>
        </w:tc>
      </w:tr>
      <w:tr w:rsidR="00EC4C0A" w:rsidRPr="008F58EB" w14:paraId="2A915831" w14:textId="77777777" w:rsidTr="00E952EB">
        <w:tc>
          <w:tcPr>
            <w:tcW w:w="1418" w:type="dxa"/>
          </w:tcPr>
          <w:p w14:paraId="358F8FE3" w14:textId="77777777" w:rsidR="00EC4C0A" w:rsidRPr="008F58EB" w:rsidRDefault="00EC4C0A" w:rsidP="00974F03">
            <w:pPr>
              <w:keepNext/>
              <w:keepLines/>
              <w:tabs>
                <w:tab w:val="clear" w:pos="1134"/>
                <w:tab w:val="clear" w:pos="1871"/>
                <w:tab w:val="clear" w:pos="2268"/>
              </w:tabs>
              <w:spacing w:before="20" w:after="20"/>
              <w:rPr>
                <w:sz w:val="20"/>
                <w:lang w:eastAsia="zh-CN"/>
              </w:rPr>
            </w:pPr>
            <w:r w:rsidRPr="008F58EB">
              <w:rPr>
                <w:sz w:val="20"/>
                <w:lang w:eastAsia="zh-CN"/>
              </w:rPr>
              <w:t>R</w:t>
            </w:r>
          </w:p>
        </w:tc>
        <w:tc>
          <w:tcPr>
            <w:tcW w:w="2972" w:type="dxa"/>
          </w:tcPr>
          <w:p w14:paraId="5F8FCBFB" w14:textId="77777777" w:rsidR="00EC4C0A" w:rsidRPr="008F58EB" w:rsidRDefault="00EC4C0A" w:rsidP="00974F03">
            <w:pPr>
              <w:keepNext/>
              <w:keepLines/>
              <w:tabs>
                <w:tab w:val="clear" w:pos="1134"/>
                <w:tab w:val="clear" w:pos="1871"/>
                <w:tab w:val="clear" w:pos="2268"/>
              </w:tabs>
              <w:spacing w:before="20" w:after="20"/>
              <w:rPr>
                <w:sz w:val="20"/>
                <w:lang w:eastAsia="zh-CN"/>
              </w:rPr>
            </w:pPr>
            <w:r w:rsidRPr="008F58EB">
              <w:rPr>
                <w:sz w:val="20"/>
                <w:lang w:eastAsia="zh-CN"/>
              </w:rPr>
              <w:t>雷利</w:t>
            </w:r>
          </w:p>
        </w:tc>
      </w:tr>
      <w:tr w:rsidR="00EC4C0A" w:rsidRPr="008F58EB" w14:paraId="4C18D62E" w14:textId="77777777" w:rsidTr="00E952EB">
        <w:tc>
          <w:tcPr>
            <w:tcW w:w="1418" w:type="dxa"/>
          </w:tcPr>
          <w:p w14:paraId="24F11AE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RA</w:t>
            </w:r>
          </w:p>
        </w:tc>
        <w:tc>
          <w:tcPr>
            <w:tcW w:w="2972" w:type="dxa"/>
          </w:tcPr>
          <w:p w14:paraId="50A103B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雷达高度计</w:t>
            </w:r>
          </w:p>
        </w:tc>
      </w:tr>
      <w:tr w:rsidR="00EC4C0A" w:rsidRPr="008F58EB" w14:paraId="65FA7569" w14:textId="77777777" w:rsidTr="00E952EB">
        <w:tc>
          <w:tcPr>
            <w:tcW w:w="1418" w:type="dxa"/>
          </w:tcPr>
          <w:p w14:paraId="6FDD73D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R/Y</w:t>
            </w:r>
          </w:p>
        </w:tc>
        <w:tc>
          <w:tcPr>
            <w:tcW w:w="2972" w:type="dxa"/>
          </w:tcPr>
          <w:p w14:paraId="1DB28DE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滚动</w:t>
            </w:r>
            <w:r w:rsidRPr="008F58EB">
              <w:rPr>
                <w:sz w:val="20"/>
                <w:lang w:eastAsia="zh-CN"/>
              </w:rPr>
              <w:t>/</w:t>
            </w:r>
            <w:r w:rsidRPr="008F58EB">
              <w:rPr>
                <w:sz w:val="20"/>
                <w:lang w:eastAsia="zh-CN"/>
              </w:rPr>
              <w:t>偏航</w:t>
            </w:r>
          </w:p>
        </w:tc>
      </w:tr>
      <w:tr w:rsidR="00EC4C0A" w:rsidRPr="008F58EB" w14:paraId="41F81ECC" w14:textId="77777777" w:rsidTr="00E952EB">
        <w:tc>
          <w:tcPr>
            <w:tcW w:w="1418" w:type="dxa"/>
          </w:tcPr>
          <w:p w14:paraId="54773A9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R&amp;D</w:t>
            </w:r>
          </w:p>
        </w:tc>
        <w:tc>
          <w:tcPr>
            <w:tcW w:w="2972" w:type="dxa"/>
          </w:tcPr>
          <w:p w14:paraId="7D0EF5C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研发</w:t>
            </w:r>
          </w:p>
        </w:tc>
      </w:tr>
      <w:tr w:rsidR="00EC4C0A" w:rsidRPr="008F58EB" w14:paraId="758370DC" w14:textId="77777777" w:rsidTr="00E952EB">
        <w:tc>
          <w:tcPr>
            <w:tcW w:w="1418" w:type="dxa"/>
          </w:tcPr>
          <w:p w14:paraId="66C25ED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RBSN</w:t>
            </w:r>
          </w:p>
        </w:tc>
        <w:tc>
          <w:tcPr>
            <w:tcW w:w="2972" w:type="dxa"/>
          </w:tcPr>
          <w:p w14:paraId="49BD12B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区域基本天气网</w:t>
            </w:r>
          </w:p>
        </w:tc>
      </w:tr>
      <w:tr w:rsidR="00EC4C0A" w:rsidRPr="008F58EB" w14:paraId="3E4F3AE1" w14:textId="77777777" w:rsidTr="00E952EB">
        <w:tc>
          <w:tcPr>
            <w:tcW w:w="1418" w:type="dxa"/>
          </w:tcPr>
          <w:p w14:paraId="4E8D903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RCS</w:t>
            </w:r>
          </w:p>
        </w:tc>
        <w:tc>
          <w:tcPr>
            <w:tcW w:w="2972" w:type="dxa"/>
          </w:tcPr>
          <w:p w14:paraId="27E2AE8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反作用控制系统</w:t>
            </w:r>
            <w:r w:rsidRPr="008F58EB">
              <w:rPr>
                <w:sz w:val="20"/>
                <w:lang w:eastAsia="zh-CN"/>
              </w:rPr>
              <w:t xml:space="preserve"> </w:t>
            </w:r>
          </w:p>
        </w:tc>
      </w:tr>
      <w:tr w:rsidR="00EC4C0A" w:rsidRPr="008F58EB" w14:paraId="4C4ABB7A" w14:textId="77777777" w:rsidTr="00E952EB">
        <w:tc>
          <w:tcPr>
            <w:tcW w:w="1418" w:type="dxa"/>
          </w:tcPr>
          <w:p w14:paraId="0092938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RF</w:t>
            </w:r>
          </w:p>
        </w:tc>
        <w:tc>
          <w:tcPr>
            <w:tcW w:w="2972" w:type="dxa"/>
          </w:tcPr>
          <w:p w14:paraId="1233121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射频、无线电频率</w:t>
            </w:r>
          </w:p>
        </w:tc>
      </w:tr>
      <w:tr w:rsidR="00EC4C0A" w:rsidRPr="008F58EB" w14:paraId="71913552" w14:textId="77777777" w:rsidTr="00E952EB">
        <w:tc>
          <w:tcPr>
            <w:tcW w:w="1418" w:type="dxa"/>
          </w:tcPr>
          <w:p w14:paraId="6A070D9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RFI</w:t>
            </w:r>
          </w:p>
        </w:tc>
        <w:tc>
          <w:tcPr>
            <w:tcW w:w="2972" w:type="dxa"/>
          </w:tcPr>
          <w:p w14:paraId="2BA199A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无线电频率干扰</w:t>
            </w:r>
          </w:p>
        </w:tc>
      </w:tr>
      <w:tr w:rsidR="00EC4C0A" w:rsidRPr="008F58EB" w14:paraId="571ADDF6" w14:textId="77777777" w:rsidTr="00E952EB">
        <w:tc>
          <w:tcPr>
            <w:tcW w:w="1418" w:type="dxa"/>
          </w:tcPr>
          <w:p w14:paraId="6AB782D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RGB</w:t>
            </w:r>
          </w:p>
        </w:tc>
        <w:tc>
          <w:tcPr>
            <w:tcW w:w="2972" w:type="dxa"/>
          </w:tcPr>
          <w:p w14:paraId="1D22B23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红</w:t>
            </w:r>
            <w:r w:rsidRPr="008F58EB">
              <w:rPr>
                <w:sz w:val="20"/>
                <w:lang w:eastAsia="zh-CN"/>
              </w:rPr>
              <w:t>/</w:t>
            </w:r>
            <w:r w:rsidRPr="008F58EB">
              <w:rPr>
                <w:sz w:val="20"/>
                <w:lang w:eastAsia="zh-CN"/>
              </w:rPr>
              <w:t>绿</w:t>
            </w:r>
            <w:r w:rsidRPr="008F58EB">
              <w:rPr>
                <w:sz w:val="20"/>
                <w:lang w:eastAsia="zh-CN"/>
              </w:rPr>
              <w:t>/</w:t>
            </w:r>
            <w:r w:rsidRPr="008F58EB">
              <w:rPr>
                <w:sz w:val="20"/>
                <w:lang w:eastAsia="zh-CN"/>
              </w:rPr>
              <w:t>蓝</w:t>
            </w:r>
          </w:p>
        </w:tc>
      </w:tr>
      <w:tr w:rsidR="00EC4C0A" w:rsidRPr="008F58EB" w14:paraId="23B55C17" w14:textId="77777777" w:rsidTr="00E952EB">
        <w:tc>
          <w:tcPr>
            <w:tcW w:w="1418" w:type="dxa"/>
          </w:tcPr>
          <w:p w14:paraId="3CC2103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RH</w:t>
            </w:r>
          </w:p>
        </w:tc>
        <w:tc>
          <w:tcPr>
            <w:tcW w:w="2972" w:type="dxa"/>
          </w:tcPr>
          <w:p w14:paraId="7BF5E73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相对湿度</w:t>
            </w:r>
          </w:p>
        </w:tc>
      </w:tr>
      <w:tr w:rsidR="00256750" w:rsidRPr="008F58EB" w14:paraId="4E1239FF" w14:textId="77777777" w:rsidTr="00E952EB">
        <w:tc>
          <w:tcPr>
            <w:tcW w:w="1418" w:type="dxa"/>
          </w:tcPr>
          <w:p w14:paraId="36566482" w14:textId="08910BA4" w:rsidR="00256750" w:rsidRPr="008F58EB" w:rsidRDefault="00256750" w:rsidP="00256750">
            <w:pPr>
              <w:tabs>
                <w:tab w:val="clear" w:pos="1134"/>
                <w:tab w:val="clear" w:pos="1871"/>
                <w:tab w:val="clear" w:pos="2268"/>
              </w:tabs>
              <w:spacing w:before="20" w:after="20"/>
              <w:rPr>
                <w:sz w:val="20"/>
                <w:lang w:eastAsia="zh-CN"/>
              </w:rPr>
            </w:pPr>
            <w:r w:rsidRPr="008F58EB">
              <w:rPr>
                <w:b/>
                <w:bCs/>
                <w:sz w:val="20"/>
                <w:lang w:eastAsia="zh-CN"/>
              </w:rPr>
              <w:lastRenderedPageBreak/>
              <w:t>R</w:t>
            </w:r>
            <w:r w:rsidR="00A46023" w:rsidRPr="008F58EB">
              <w:rPr>
                <w:b/>
                <w:bCs/>
                <w:sz w:val="20"/>
                <w:lang w:eastAsia="zh-CN"/>
              </w:rPr>
              <w:t>（</w:t>
            </w:r>
            <w:r w:rsidRPr="008F58EB">
              <w:rPr>
                <w:rFonts w:ascii="STKaiti" w:eastAsia="STKaiti" w:hAnsi="STKaiti"/>
                <w:b/>
                <w:bCs/>
                <w:sz w:val="20"/>
                <w:lang w:eastAsia="zh-CN"/>
              </w:rPr>
              <w:t>续</w:t>
            </w:r>
            <w:r w:rsidR="00094400" w:rsidRPr="008F58EB">
              <w:rPr>
                <w:b/>
                <w:bCs/>
                <w:sz w:val="20"/>
                <w:lang w:eastAsia="zh-CN"/>
              </w:rPr>
              <w:t>）</w:t>
            </w:r>
          </w:p>
        </w:tc>
        <w:tc>
          <w:tcPr>
            <w:tcW w:w="2972" w:type="dxa"/>
          </w:tcPr>
          <w:p w14:paraId="2B5A9BA8" w14:textId="77777777" w:rsidR="00256750" w:rsidRPr="008F58EB" w:rsidRDefault="00256750" w:rsidP="00256750">
            <w:pPr>
              <w:tabs>
                <w:tab w:val="clear" w:pos="1134"/>
                <w:tab w:val="clear" w:pos="1871"/>
                <w:tab w:val="clear" w:pos="2268"/>
              </w:tabs>
              <w:spacing w:before="20" w:after="20"/>
              <w:rPr>
                <w:sz w:val="20"/>
                <w:lang w:eastAsia="zh-CN"/>
              </w:rPr>
            </w:pPr>
          </w:p>
        </w:tc>
      </w:tr>
      <w:tr w:rsidR="00EC4C0A" w:rsidRPr="008F58EB" w14:paraId="21E56A18" w14:textId="77777777" w:rsidTr="00E952EB">
        <w:tc>
          <w:tcPr>
            <w:tcW w:w="1418" w:type="dxa"/>
          </w:tcPr>
          <w:p w14:paraId="7F9AB01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RHCP</w:t>
            </w:r>
          </w:p>
        </w:tc>
        <w:tc>
          <w:tcPr>
            <w:tcW w:w="2972" w:type="dxa"/>
          </w:tcPr>
          <w:p w14:paraId="6C62B5C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右圆极化</w:t>
            </w:r>
          </w:p>
        </w:tc>
      </w:tr>
      <w:tr w:rsidR="00EC4C0A" w:rsidRPr="008F58EB" w14:paraId="6C9403D7" w14:textId="77777777" w:rsidTr="00E952EB">
        <w:tc>
          <w:tcPr>
            <w:tcW w:w="1418" w:type="dxa"/>
          </w:tcPr>
          <w:p w14:paraId="7923CE7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RMDCN</w:t>
            </w:r>
          </w:p>
        </w:tc>
        <w:tc>
          <w:tcPr>
            <w:tcW w:w="2972" w:type="dxa"/>
          </w:tcPr>
          <w:p w14:paraId="6DB5A55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区域气象数据通信网络</w:t>
            </w:r>
          </w:p>
        </w:tc>
      </w:tr>
      <w:tr w:rsidR="00EC4C0A" w:rsidRPr="008F58EB" w14:paraId="3D658716" w14:textId="77777777" w:rsidTr="00E952EB">
        <w:tc>
          <w:tcPr>
            <w:tcW w:w="1418" w:type="dxa"/>
          </w:tcPr>
          <w:p w14:paraId="0564533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RMS</w:t>
            </w:r>
          </w:p>
        </w:tc>
        <w:tc>
          <w:tcPr>
            <w:tcW w:w="2972" w:type="dxa"/>
          </w:tcPr>
          <w:p w14:paraId="74D8D4B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均方根</w:t>
            </w:r>
          </w:p>
        </w:tc>
      </w:tr>
      <w:tr w:rsidR="00EC4C0A" w:rsidRPr="008F58EB" w14:paraId="141CA794" w14:textId="77777777" w:rsidTr="00E952EB">
        <w:tc>
          <w:tcPr>
            <w:tcW w:w="1418" w:type="dxa"/>
          </w:tcPr>
          <w:p w14:paraId="7AFC34B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 xml:space="preserve">RPM </w:t>
            </w:r>
          </w:p>
        </w:tc>
        <w:tc>
          <w:tcPr>
            <w:tcW w:w="2972" w:type="dxa"/>
          </w:tcPr>
          <w:p w14:paraId="387FA65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转数</w:t>
            </w:r>
            <w:r w:rsidRPr="008F58EB">
              <w:rPr>
                <w:sz w:val="20"/>
                <w:lang w:eastAsia="zh-CN"/>
              </w:rPr>
              <w:t>/</w:t>
            </w:r>
            <w:r w:rsidRPr="008F58EB">
              <w:rPr>
                <w:sz w:val="20"/>
                <w:lang w:eastAsia="zh-CN"/>
              </w:rPr>
              <w:t>分钟</w:t>
            </w:r>
          </w:p>
        </w:tc>
      </w:tr>
      <w:tr w:rsidR="00EC4C0A" w:rsidRPr="008F58EB" w14:paraId="6DD5CDBC" w14:textId="77777777" w:rsidTr="00E952EB">
        <w:tc>
          <w:tcPr>
            <w:tcW w:w="1418" w:type="dxa"/>
          </w:tcPr>
          <w:p w14:paraId="2A55A20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RSS</w:t>
            </w:r>
          </w:p>
        </w:tc>
        <w:tc>
          <w:tcPr>
            <w:tcW w:w="2972" w:type="dxa"/>
          </w:tcPr>
          <w:p w14:paraId="3236729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平方和根</w:t>
            </w:r>
          </w:p>
        </w:tc>
      </w:tr>
      <w:tr w:rsidR="00EC4C0A" w:rsidRPr="008F58EB" w14:paraId="3DF1400C" w14:textId="77777777" w:rsidTr="00E952EB">
        <w:tc>
          <w:tcPr>
            <w:tcW w:w="1418" w:type="dxa"/>
          </w:tcPr>
          <w:p w14:paraId="3E4293D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RSU</w:t>
            </w:r>
          </w:p>
        </w:tc>
        <w:tc>
          <w:tcPr>
            <w:tcW w:w="2972" w:type="dxa"/>
          </w:tcPr>
          <w:p w14:paraId="1B2D8FC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遥感组件</w:t>
            </w:r>
          </w:p>
        </w:tc>
      </w:tr>
      <w:tr w:rsidR="00EC4C0A" w:rsidRPr="008F58EB" w14:paraId="37F455F4" w14:textId="77777777" w:rsidTr="00E952EB">
        <w:tc>
          <w:tcPr>
            <w:tcW w:w="1418" w:type="dxa"/>
          </w:tcPr>
          <w:p w14:paraId="6B32F12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RT</w:t>
            </w:r>
          </w:p>
        </w:tc>
        <w:tc>
          <w:tcPr>
            <w:tcW w:w="2972" w:type="dxa"/>
          </w:tcPr>
          <w:p w14:paraId="1C59B15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实时</w:t>
            </w:r>
          </w:p>
        </w:tc>
      </w:tr>
      <w:tr w:rsidR="00EC4C0A" w:rsidRPr="008F58EB" w14:paraId="3084AE90" w14:textId="77777777" w:rsidTr="00E952EB">
        <w:tc>
          <w:tcPr>
            <w:tcW w:w="1418" w:type="dxa"/>
          </w:tcPr>
          <w:p w14:paraId="3392503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RW</w:t>
            </w:r>
          </w:p>
        </w:tc>
        <w:tc>
          <w:tcPr>
            <w:tcW w:w="2972" w:type="dxa"/>
          </w:tcPr>
          <w:p w14:paraId="0F1B973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反作用轮</w:t>
            </w:r>
          </w:p>
        </w:tc>
      </w:tr>
      <w:tr w:rsidR="00EC4C0A" w:rsidRPr="008F58EB" w14:paraId="64FEA121" w14:textId="77777777" w:rsidTr="00E952EB">
        <w:tc>
          <w:tcPr>
            <w:tcW w:w="1418" w:type="dxa"/>
          </w:tcPr>
          <w:p w14:paraId="6D2989C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RWA</w:t>
            </w:r>
          </w:p>
        </w:tc>
        <w:tc>
          <w:tcPr>
            <w:tcW w:w="2972" w:type="dxa"/>
          </w:tcPr>
          <w:p w14:paraId="6D976B5C" w14:textId="77777777" w:rsidR="00EC4C0A" w:rsidRPr="008F58EB" w:rsidRDefault="00EC4C0A" w:rsidP="00974F03">
            <w:pPr>
              <w:tabs>
                <w:tab w:val="clear" w:pos="1134"/>
                <w:tab w:val="clear" w:pos="1871"/>
                <w:tab w:val="clear" w:pos="2268"/>
              </w:tabs>
              <w:spacing w:before="20" w:after="20"/>
              <w:rPr>
                <w:sz w:val="20"/>
                <w:lang w:eastAsia="zh-CN"/>
              </w:rPr>
            </w:pPr>
            <w:r w:rsidRPr="008F58EB">
              <w:rPr>
                <w:bCs/>
                <w:sz w:val="20"/>
                <w:lang w:eastAsia="zh-CN"/>
              </w:rPr>
              <w:t>反作用轮组件</w:t>
            </w:r>
          </w:p>
        </w:tc>
      </w:tr>
      <w:tr w:rsidR="00EC4C0A" w:rsidRPr="008F58EB" w14:paraId="633A9C56" w14:textId="77777777" w:rsidTr="00E952EB">
        <w:tc>
          <w:tcPr>
            <w:tcW w:w="1418" w:type="dxa"/>
          </w:tcPr>
          <w:p w14:paraId="177860CF" w14:textId="77777777" w:rsidR="00EC4C0A" w:rsidRPr="008F58EB" w:rsidRDefault="00EC4C0A" w:rsidP="00974F03">
            <w:pPr>
              <w:tabs>
                <w:tab w:val="clear" w:pos="1134"/>
                <w:tab w:val="clear" w:pos="1871"/>
                <w:tab w:val="clear" w:pos="2268"/>
              </w:tabs>
              <w:spacing w:before="20" w:after="20"/>
              <w:rPr>
                <w:b/>
                <w:bCs/>
                <w:sz w:val="20"/>
              </w:rPr>
            </w:pPr>
            <w:r w:rsidRPr="008F58EB">
              <w:rPr>
                <w:b/>
                <w:bCs/>
                <w:sz w:val="20"/>
              </w:rPr>
              <w:t>S</w:t>
            </w:r>
          </w:p>
        </w:tc>
        <w:tc>
          <w:tcPr>
            <w:tcW w:w="2972" w:type="dxa"/>
          </w:tcPr>
          <w:p w14:paraId="0026954F" w14:textId="77777777" w:rsidR="00EC4C0A" w:rsidRPr="008F58EB" w:rsidRDefault="00EC4C0A" w:rsidP="00974F03">
            <w:pPr>
              <w:tabs>
                <w:tab w:val="clear" w:pos="1134"/>
                <w:tab w:val="clear" w:pos="1871"/>
                <w:tab w:val="clear" w:pos="2268"/>
              </w:tabs>
              <w:spacing w:before="20" w:after="20"/>
              <w:rPr>
                <w:b/>
                <w:bCs/>
                <w:sz w:val="20"/>
              </w:rPr>
            </w:pPr>
          </w:p>
        </w:tc>
      </w:tr>
      <w:tr w:rsidR="00EC4C0A" w:rsidRPr="008F58EB" w14:paraId="43469A80" w14:textId="77777777" w:rsidTr="00E952EB">
        <w:tc>
          <w:tcPr>
            <w:tcW w:w="1418" w:type="dxa"/>
          </w:tcPr>
          <w:p w14:paraId="5A8C88A0" w14:textId="77777777" w:rsidR="00EC4C0A" w:rsidRPr="008F58EB" w:rsidRDefault="00EC4C0A" w:rsidP="00974F03">
            <w:pPr>
              <w:tabs>
                <w:tab w:val="clear" w:pos="1134"/>
                <w:tab w:val="clear" w:pos="1871"/>
                <w:tab w:val="clear" w:pos="2268"/>
              </w:tabs>
              <w:spacing w:before="20" w:after="20"/>
              <w:rPr>
                <w:sz w:val="20"/>
              </w:rPr>
            </w:pPr>
            <w:r w:rsidRPr="008F58EB">
              <w:rPr>
                <w:sz w:val="20"/>
              </w:rPr>
              <w:t>S/C</w:t>
            </w:r>
          </w:p>
        </w:tc>
        <w:tc>
          <w:tcPr>
            <w:tcW w:w="2972" w:type="dxa"/>
          </w:tcPr>
          <w:p w14:paraId="5C62543D"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航天器</w:t>
            </w:r>
            <w:proofErr w:type="spellEnd"/>
          </w:p>
        </w:tc>
      </w:tr>
      <w:tr w:rsidR="00EC4C0A" w:rsidRPr="008F58EB" w14:paraId="189837E8" w14:textId="77777777" w:rsidTr="00E952EB">
        <w:tc>
          <w:tcPr>
            <w:tcW w:w="1418" w:type="dxa"/>
          </w:tcPr>
          <w:p w14:paraId="06A20163" w14:textId="77777777" w:rsidR="00EC4C0A" w:rsidRPr="008F58EB" w:rsidRDefault="00EC4C0A" w:rsidP="00974F03">
            <w:pPr>
              <w:tabs>
                <w:tab w:val="clear" w:pos="1134"/>
                <w:tab w:val="clear" w:pos="1871"/>
                <w:tab w:val="clear" w:pos="2268"/>
              </w:tabs>
              <w:spacing w:before="20" w:after="20"/>
              <w:rPr>
                <w:sz w:val="20"/>
              </w:rPr>
            </w:pPr>
            <w:r w:rsidRPr="008F58EB">
              <w:rPr>
                <w:sz w:val="20"/>
              </w:rPr>
              <w:t>S/N</w:t>
            </w:r>
          </w:p>
        </w:tc>
        <w:tc>
          <w:tcPr>
            <w:tcW w:w="2972" w:type="dxa"/>
          </w:tcPr>
          <w:p w14:paraId="101BE120"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信噪比</w:t>
            </w:r>
            <w:proofErr w:type="spellEnd"/>
          </w:p>
        </w:tc>
      </w:tr>
      <w:tr w:rsidR="00EC4C0A" w:rsidRPr="008F58EB" w14:paraId="48D72CC1" w14:textId="77777777" w:rsidTr="00E952EB">
        <w:tc>
          <w:tcPr>
            <w:tcW w:w="1418" w:type="dxa"/>
          </w:tcPr>
          <w:p w14:paraId="22A58A5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S/N0</w:t>
            </w:r>
          </w:p>
        </w:tc>
        <w:tc>
          <w:tcPr>
            <w:tcW w:w="2972" w:type="dxa"/>
          </w:tcPr>
          <w:p w14:paraId="43B9C56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信噪密度比</w:t>
            </w:r>
          </w:p>
        </w:tc>
      </w:tr>
      <w:tr w:rsidR="00EC4C0A" w:rsidRPr="008F58EB" w14:paraId="487DFE23" w14:textId="77777777" w:rsidTr="00E952EB">
        <w:tc>
          <w:tcPr>
            <w:tcW w:w="1418" w:type="dxa"/>
          </w:tcPr>
          <w:p w14:paraId="01DCB94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S-VAS</w:t>
            </w:r>
          </w:p>
        </w:tc>
        <w:tc>
          <w:tcPr>
            <w:tcW w:w="2972" w:type="dxa"/>
          </w:tcPr>
          <w:p w14:paraId="0BBC0E5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展宽可见和红外自旋扫描辐射计大气探测仪</w:t>
            </w:r>
          </w:p>
        </w:tc>
      </w:tr>
      <w:tr w:rsidR="00EC4C0A" w:rsidRPr="008F58EB" w14:paraId="5F537DFE" w14:textId="77777777" w:rsidTr="00E952EB">
        <w:tc>
          <w:tcPr>
            <w:tcW w:w="1418" w:type="dxa"/>
          </w:tcPr>
          <w:p w14:paraId="248B64D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S-VISSR</w:t>
            </w:r>
          </w:p>
        </w:tc>
        <w:tc>
          <w:tcPr>
            <w:tcW w:w="2972" w:type="dxa"/>
          </w:tcPr>
          <w:p w14:paraId="12A8586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展宽可见红外自旋扫描辐射计</w:t>
            </w:r>
          </w:p>
        </w:tc>
      </w:tr>
      <w:tr w:rsidR="00EC4C0A" w:rsidRPr="008F58EB" w14:paraId="545BA17B" w14:textId="77777777" w:rsidTr="00E952EB">
        <w:tc>
          <w:tcPr>
            <w:tcW w:w="1418" w:type="dxa"/>
          </w:tcPr>
          <w:p w14:paraId="211563A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SAD</w:t>
            </w:r>
          </w:p>
        </w:tc>
        <w:tc>
          <w:tcPr>
            <w:tcW w:w="2972" w:type="dxa"/>
          </w:tcPr>
          <w:p w14:paraId="4C9D94A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探测器</w:t>
            </w:r>
            <w:r w:rsidRPr="008F58EB">
              <w:rPr>
                <w:sz w:val="20"/>
                <w:lang w:eastAsia="zh-CN"/>
              </w:rPr>
              <w:t>/</w:t>
            </w:r>
            <w:r w:rsidRPr="008F58EB">
              <w:rPr>
                <w:sz w:val="20"/>
                <w:lang w:eastAsia="zh-CN"/>
              </w:rPr>
              <w:t>辅助数据</w:t>
            </w:r>
          </w:p>
        </w:tc>
      </w:tr>
      <w:tr w:rsidR="00EC4C0A" w:rsidRPr="008F58EB" w14:paraId="0220F52E" w14:textId="77777777" w:rsidTr="00E952EB">
        <w:tc>
          <w:tcPr>
            <w:tcW w:w="1418" w:type="dxa"/>
          </w:tcPr>
          <w:p w14:paraId="5A4EBFF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SAGE</w:t>
            </w:r>
          </w:p>
        </w:tc>
        <w:tc>
          <w:tcPr>
            <w:tcW w:w="2972" w:type="dxa"/>
          </w:tcPr>
          <w:p w14:paraId="1A27C0E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平流层气溶胶和气体试验</w:t>
            </w:r>
          </w:p>
        </w:tc>
      </w:tr>
      <w:tr w:rsidR="00EC4C0A" w:rsidRPr="008F58EB" w14:paraId="2ADBF9FD" w14:textId="77777777" w:rsidTr="00E952EB">
        <w:tc>
          <w:tcPr>
            <w:tcW w:w="1418" w:type="dxa"/>
          </w:tcPr>
          <w:p w14:paraId="456A983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SAR</w:t>
            </w:r>
          </w:p>
        </w:tc>
        <w:tc>
          <w:tcPr>
            <w:tcW w:w="2972" w:type="dxa"/>
          </w:tcPr>
          <w:p w14:paraId="255E39C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合成孔径雷达或搜救</w:t>
            </w:r>
          </w:p>
        </w:tc>
      </w:tr>
      <w:tr w:rsidR="00EC4C0A" w:rsidRPr="008F58EB" w14:paraId="7F7DCEE7" w14:textId="77777777" w:rsidTr="00E952EB">
        <w:tc>
          <w:tcPr>
            <w:tcW w:w="1418" w:type="dxa"/>
          </w:tcPr>
          <w:p w14:paraId="54121F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SARSAT</w:t>
            </w:r>
          </w:p>
        </w:tc>
        <w:tc>
          <w:tcPr>
            <w:tcW w:w="2972" w:type="dxa"/>
          </w:tcPr>
          <w:p w14:paraId="5643BB8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卫星辅助搜救跟踪；见</w:t>
            </w:r>
            <w:r w:rsidRPr="008F58EB">
              <w:rPr>
                <w:sz w:val="20"/>
                <w:lang w:eastAsia="zh-CN"/>
              </w:rPr>
              <w:t>COSPAS</w:t>
            </w:r>
          </w:p>
        </w:tc>
      </w:tr>
      <w:tr w:rsidR="00EC4C0A" w:rsidRPr="008F58EB" w14:paraId="76333F87" w14:textId="77777777" w:rsidTr="00E952EB">
        <w:tc>
          <w:tcPr>
            <w:tcW w:w="1418" w:type="dxa"/>
          </w:tcPr>
          <w:p w14:paraId="1877823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SATCOM</w:t>
            </w:r>
          </w:p>
        </w:tc>
        <w:tc>
          <w:tcPr>
            <w:tcW w:w="2972" w:type="dxa"/>
          </w:tcPr>
          <w:p w14:paraId="3BCB02B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卫星通信</w:t>
            </w:r>
          </w:p>
        </w:tc>
      </w:tr>
      <w:tr w:rsidR="00EC4C0A" w:rsidRPr="008F58EB" w14:paraId="3B08135B" w14:textId="77777777" w:rsidTr="00E952EB">
        <w:tc>
          <w:tcPr>
            <w:tcW w:w="1418" w:type="dxa"/>
          </w:tcPr>
          <w:p w14:paraId="2719083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SBUV</w:t>
            </w:r>
          </w:p>
        </w:tc>
        <w:tc>
          <w:tcPr>
            <w:tcW w:w="2972" w:type="dxa"/>
          </w:tcPr>
          <w:p w14:paraId="065D0EA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太阳后向散射紫外线</w:t>
            </w:r>
          </w:p>
        </w:tc>
      </w:tr>
      <w:tr w:rsidR="00EC4C0A" w:rsidRPr="008F58EB" w14:paraId="70D53A34" w14:textId="77777777" w:rsidTr="00E952EB">
        <w:tc>
          <w:tcPr>
            <w:tcW w:w="1418" w:type="dxa"/>
          </w:tcPr>
          <w:p w14:paraId="3FDB591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SC/N0</w:t>
            </w:r>
          </w:p>
        </w:tc>
        <w:tc>
          <w:tcPr>
            <w:tcW w:w="2972" w:type="dxa"/>
          </w:tcPr>
          <w:p w14:paraId="5CF652D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副载波噪声密度比</w:t>
            </w:r>
          </w:p>
        </w:tc>
      </w:tr>
      <w:tr w:rsidR="00EC4C0A" w:rsidRPr="008F58EB" w14:paraId="2BA2B669" w14:textId="77777777" w:rsidTr="00E952EB">
        <w:tc>
          <w:tcPr>
            <w:tcW w:w="1418" w:type="dxa"/>
          </w:tcPr>
          <w:p w14:paraId="3F26C1E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SC/OMS</w:t>
            </w:r>
          </w:p>
        </w:tc>
        <w:tc>
          <w:tcPr>
            <w:tcW w:w="2972" w:type="dxa"/>
          </w:tcPr>
          <w:p w14:paraId="4CE9425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业务气象卫星分委会</w:t>
            </w:r>
          </w:p>
        </w:tc>
      </w:tr>
      <w:tr w:rsidR="00EC4C0A" w:rsidRPr="008F58EB" w14:paraId="14036530" w14:textId="77777777" w:rsidTr="00E952EB">
        <w:tc>
          <w:tcPr>
            <w:tcW w:w="1418" w:type="dxa"/>
          </w:tcPr>
          <w:p w14:paraId="1C3C937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SC/OES</w:t>
            </w:r>
          </w:p>
        </w:tc>
        <w:tc>
          <w:tcPr>
            <w:tcW w:w="2972" w:type="dxa"/>
          </w:tcPr>
          <w:p w14:paraId="5AF2145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业务环境卫星分委会</w:t>
            </w:r>
          </w:p>
        </w:tc>
      </w:tr>
      <w:tr w:rsidR="00EC4C0A" w:rsidRPr="008F58EB" w14:paraId="29A637E8" w14:textId="77777777" w:rsidTr="00E952EB">
        <w:tc>
          <w:tcPr>
            <w:tcW w:w="1418" w:type="dxa"/>
          </w:tcPr>
          <w:p w14:paraId="614DA78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SCHOTI</w:t>
            </w:r>
          </w:p>
        </w:tc>
        <w:tc>
          <w:tcPr>
            <w:tcW w:w="2972" w:type="dxa"/>
          </w:tcPr>
          <w:p w14:paraId="7B20854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国家气象部门培训机构领导人常务会议</w:t>
            </w:r>
          </w:p>
        </w:tc>
      </w:tr>
      <w:tr w:rsidR="00EC4C0A" w:rsidRPr="008F58EB" w14:paraId="313301A7" w14:textId="77777777" w:rsidTr="00E952EB">
        <w:tc>
          <w:tcPr>
            <w:tcW w:w="1418" w:type="dxa"/>
          </w:tcPr>
          <w:p w14:paraId="68BB98D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SCIAMACHY</w:t>
            </w:r>
          </w:p>
        </w:tc>
        <w:tc>
          <w:tcPr>
            <w:tcW w:w="2972" w:type="dxa"/>
          </w:tcPr>
          <w:p w14:paraId="7FE28C7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大气制图扫描成像吸收光谱仪</w:t>
            </w:r>
          </w:p>
        </w:tc>
      </w:tr>
      <w:tr w:rsidR="00EC4C0A" w:rsidRPr="008F58EB" w14:paraId="563AD8F8" w14:textId="77777777" w:rsidTr="00E952EB">
        <w:tc>
          <w:tcPr>
            <w:tcW w:w="1418" w:type="dxa"/>
          </w:tcPr>
          <w:p w14:paraId="0CD3307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SCO</w:t>
            </w:r>
          </w:p>
        </w:tc>
        <w:tc>
          <w:tcPr>
            <w:tcW w:w="2972" w:type="dxa"/>
          </w:tcPr>
          <w:p w14:paraId="1CF74C6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副载波振荡器</w:t>
            </w:r>
          </w:p>
        </w:tc>
      </w:tr>
      <w:tr w:rsidR="00EC4C0A" w:rsidRPr="008F58EB" w14:paraId="78F1E4A2" w14:textId="77777777" w:rsidTr="00E952EB">
        <w:tc>
          <w:tcPr>
            <w:tcW w:w="1418" w:type="dxa"/>
          </w:tcPr>
          <w:p w14:paraId="2AA27BD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SCSMEX</w:t>
            </w:r>
          </w:p>
        </w:tc>
        <w:tc>
          <w:tcPr>
            <w:tcW w:w="2972" w:type="dxa"/>
          </w:tcPr>
          <w:p w14:paraId="367671A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南海季风试验</w:t>
            </w:r>
          </w:p>
        </w:tc>
      </w:tr>
      <w:tr w:rsidR="00EC4C0A" w:rsidRPr="008F58EB" w14:paraId="4BDAD24E" w14:textId="77777777" w:rsidTr="00E952EB">
        <w:tc>
          <w:tcPr>
            <w:tcW w:w="1418" w:type="dxa"/>
          </w:tcPr>
          <w:p w14:paraId="72DD0F1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SDUS</w:t>
            </w:r>
          </w:p>
        </w:tc>
        <w:tc>
          <w:tcPr>
            <w:tcW w:w="2972" w:type="dxa"/>
          </w:tcPr>
          <w:p w14:paraId="2597CE8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小型</w:t>
            </w:r>
            <w:r w:rsidRPr="008F58EB">
              <w:rPr>
                <w:sz w:val="20"/>
                <w:lang w:eastAsia="zh-CN"/>
              </w:rPr>
              <w:t>[</w:t>
            </w:r>
            <w:r w:rsidRPr="008F58EB">
              <w:rPr>
                <w:sz w:val="20"/>
                <w:lang w:eastAsia="zh-CN"/>
              </w:rPr>
              <w:t>卫星</w:t>
            </w:r>
            <w:r w:rsidRPr="008F58EB">
              <w:rPr>
                <w:sz w:val="20"/>
                <w:lang w:eastAsia="zh-CN"/>
              </w:rPr>
              <w:t>]</w:t>
            </w:r>
            <w:r w:rsidRPr="008F58EB">
              <w:rPr>
                <w:sz w:val="20"/>
                <w:lang w:eastAsia="zh-CN"/>
              </w:rPr>
              <w:t>数据使用站</w:t>
            </w:r>
          </w:p>
        </w:tc>
      </w:tr>
      <w:tr w:rsidR="00EC4C0A" w:rsidRPr="008F58EB" w14:paraId="4F739F82" w14:textId="77777777" w:rsidTr="00E952EB">
        <w:tc>
          <w:tcPr>
            <w:tcW w:w="1418" w:type="dxa"/>
          </w:tcPr>
          <w:p w14:paraId="24C2DC32"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SeaWiFS</w:t>
            </w:r>
            <w:proofErr w:type="spellEnd"/>
          </w:p>
        </w:tc>
        <w:tc>
          <w:tcPr>
            <w:tcW w:w="2972" w:type="dxa"/>
          </w:tcPr>
          <w:p w14:paraId="6286262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海面广角遥感器</w:t>
            </w:r>
            <w:r w:rsidRPr="008F58EB">
              <w:rPr>
                <w:sz w:val="20"/>
                <w:lang w:eastAsia="zh-CN"/>
              </w:rPr>
              <w:t xml:space="preserve"> </w:t>
            </w:r>
          </w:p>
        </w:tc>
      </w:tr>
      <w:tr w:rsidR="00EC4C0A" w:rsidRPr="008F58EB" w14:paraId="5FDF65A7" w14:textId="77777777" w:rsidTr="00E952EB">
        <w:tc>
          <w:tcPr>
            <w:tcW w:w="1418" w:type="dxa"/>
          </w:tcPr>
          <w:p w14:paraId="21BB0E2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SEC</w:t>
            </w:r>
          </w:p>
        </w:tc>
        <w:tc>
          <w:tcPr>
            <w:tcW w:w="2972" w:type="dxa"/>
          </w:tcPr>
          <w:p w14:paraId="201BA6E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秒</w:t>
            </w:r>
          </w:p>
        </w:tc>
      </w:tr>
      <w:tr w:rsidR="00EC4C0A" w:rsidRPr="008F58EB" w14:paraId="55113917" w14:textId="77777777" w:rsidTr="00E952EB">
        <w:tc>
          <w:tcPr>
            <w:tcW w:w="1418" w:type="dxa"/>
          </w:tcPr>
          <w:p w14:paraId="184BA12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SEM</w:t>
            </w:r>
          </w:p>
        </w:tc>
        <w:tc>
          <w:tcPr>
            <w:tcW w:w="2972" w:type="dxa"/>
          </w:tcPr>
          <w:p w14:paraId="2872BED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空间环境监测器</w:t>
            </w:r>
          </w:p>
        </w:tc>
      </w:tr>
      <w:tr w:rsidR="00EC4C0A" w:rsidRPr="008F58EB" w14:paraId="5E05C1CD" w14:textId="77777777" w:rsidTr="00E952EB">
        <w:tc>
          <w:tcPr>
            <w:tcW w:w="1418" w:type="dxa"/>
          </w:tcPr>
          <w:p w14:paraId="10C81D8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SEU</w:t>
            </w:r>
          </w:p>
        </w:tc>
        <w:tc>
          <w:tcPr>
            <w:tcW w:w="2972" w:type="dxa"/>
          </w:tcPr>
          <w:p w14:paraId="68213BF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单粒子翻转</w:t>
            </w:r>
            <w:r w:rsidRPr="008F58EB">
              <w:rPr>
                <w:sz w:val="20"/>
                <w:lang w:eastAsia="zh-CN"/>
              </w:rPr>
              <w:t xml:space="preserve"> </w:t>
            </w:r>
          </w:p>
        </w:tc>
      </w:tr>
      <w:tr w:rsidR="00EC4C0A" w:rsidRPr="008F58EB" w14:paraId="306092EE" w14:textId="77777777" w:rsidTr="00E952EB">
        <w:tc>
          <w:tcPr>
            <w:tcW w:w="1418" w:type="dxa"/>
          </w:tcPr>
          <w:p w14:paraId="1DE8BE3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SGLS</w:t>
            </w:r>
          </w:p>
        </w:tc>
        <w:tc>
          <w:tcPr>
            <w:tcW w:w="2972" w:type="dxa"/>
          </w:tcPr>
          <w:p w14:paraId="04D6680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太空地面链接系统</w:t>
            </w:r>
          </w:p>
        </w:tc>
      </w:tr>
      <w:tr w:rsidR="00EC4C0A" w:rsidRPr="008F58EB" w14:paraId="2E630473" w14:textId="77777777" w:rsidTr="00E952EB">
        <w:tc>
          <w:tcPr>
            <w:tcW w:w="1418" w:type="dxa"/>
          </w:tcPr>
          <w:p w14:paraId="03F1808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SIGWX</w:t>
            </w:r>
          </w:p>
        </w:tc>
        <w:tc>
          <w:tcPr>
            <w:tcW w:w="2972" w:type="dxa"/>
          </w:tcPr>
          <w:p w14:paraId="62DC097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重要天气</w:t>
            </w:r>
          </w:p>
        </w:tc>
      </w:tr>
      <w:tr w:rsidR="00EC4C0A" w:rsidRPr="008F58EB" w14:paraId="24532782" w14:textId="77777777" w:rsidTr="00E952EB">
        <w:tc>
          <w:tcPr>
            <w:tcW w:w="1418" w:type="dxa"/>
          </w:tcPr>
          <w:p w14:paraId="27AE85C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SIR</w:t>
            </w:r>
          </w:p>
        </w:tc>
        <w:tc>
          <w:tcPr>
            <w:tcW w:w="2972" w:type="dxa"/>
          </w:tcPr>
          <w:p w14:paraId="6D4FAAA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航天飞机成像雷达</w:t>
            </w:r>
          </w:p>
        </w:tc>
      </w:tr>
      <w:tr w:rsidR="00EC4C0A" w:rsidRPr="008F58EB" w14:paraId="5E92E3D4" w14:textId="77777777" w:rsidTr="00E952EB">
        <w:tc>
          <w:tcPr>
            <w:tcW w:w="1418" w:type="dxa"/>
          </w:tcPr>
          <w:p w14:paraId="251F617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SIRS</w:t>
            </w:r>
          </w:p>
        </w:tc>
        <w:tc>
          <w:tcPr>
            <w:tcW w:w="2972" w:type="dxa"/>
          </w:tcPr>
          <w:p w14:paraId="3FEC129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卫星红外光谱仪</w:t>
            </w:r>
          </w:p>
        </w:tc>
      </w:tr>
      <w:tr w:rsidR="00EC4C0A" w:rsidRPr="008F58EB" w14:paraId="57255EEA" w14:textId="77777777" w:rsidTr="00E952EB">
        <w:tc>
          <w:tcPr>
            <w:tcW w:w="1418" w:type="dxa"/>
          </w:tcPr>
          <w:p w14:paraId="443B313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SIT</w:t>
            </w:r>
          </w:p>
        </w:tc>
        <w:tc>
          <w:tcPr>
            <w:tcW w:w="2972" w:type="dxa"/>
          </w:tcPr>
          <w:p w14:paraId="2DDB750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CEOS</w:t>
            </w:r>
            <w:r w:rsidRPr="008F58EB">
              <w:rPr>
                <w:sz w:val="20"/>
                <w:lang w:eastAsia="zh-CN"/>
              </w:rPr>
              <w:t>战略实施组</w:t>
            </w:r>
          </w:p>
        </w:tc>
      </w:tr>
      <w:tr w:rsidR="00EC4C0A" w:rsidRPr="008F58EB" w14:paraId="1BC3699B" w14:textId="77777777" w:rsidTr="00E952EB">
        <w:tc>
          <w:tcPr>
            <w:tcW w:w="1418" w:type="dxa"/>
          </w:tcPr>
          <w:p w14:paraId="4FB71AE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SLAR</w:t>
            </w:r>
          </w:p>
        </w:tc>
        <w:tc>
          <w:tcPr>
            <w:tcW w:w="2972" w:type="dxa"/>
          </w:tcPr>
          <w:p w14:paraId="3E8F552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侧视机载雷达</w:t>
            </w:r>
          </w:p>
        </w:tc>
      </w:tr>
      <w:tr w:rsidR="00EC4C0A" w:rsidRPr="008F58EB" w14:paraId="0C3AEF5E" w14:textId="77777777" w:rsidTr="00E952EB">
        <w:tc>
          <w:tcPr>
            <w:tcW w:w="1418" w:type="dxa"/>
          </w:tcPr>
          <w:p w14:paraId="32B7130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SN</w:t>
            </w:r>
          </w:p>
        </w:tc>
        <w:tc>
          <w:tcPr>
            <w:tcW w:w="2972" w:type="dxa"/>
          </w:tcPr>
          <w:p w14:paraId="34611A4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空间网络</w:t>
            </w:r>
          </w:p>
        </w:tc>
      </w:tr>
      <w:tr w:rsidR="00EC4C0A" w:rsidRPr="008F58EB" w14:paraId="6974BDCE" w14:textId="77777777" w:rsidTr="00E952EB">
        <w:tc>
          <w:tcPr>
            <w:tcW w:w="1418" w:type="dxa"/>
          </w:tcPr>
          <w:p w14:paraId="4BFD922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SNR</w:t>
            </w:r>
          </w:p>
        </w:tc>
        <w:tc>
          <w:tcPr>
            <w:tcW w:w="2972" w:type="dxa"/>
          </w:tcPr>
          <w:p w14:paraId="59DC09E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信噪比</w:t>
            </w:r>
          </w:p>
        </w:tc>
      </w:tr>
      <w:tr w:rsidR="00EC4C0A" w:rsidRPr="008F58EB" w14:paraId="72FEDE3A" w14:textId="77777777" w:rsidTr="00E952EB">
        <w:tc>
          <w:tcPr>
            <w:tcW w:w="1418" w:type="dxa"/>
          </w:tcPr>
          <w:p w14:paraId="3EA26E5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SOCC</w:t>
            </w:r>
          </w:p>
        </w:tc>
        <w:tc>
          <w:tcPr>
            <w:tcW w:w="2972" w:type="dxa"/>
          </w:tcPr>
          <w:p w14:paraId="786FC5A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航天器运行控制中心</w:t>
            </w:r>
          </w:p>
        </w:tc>
      </w:tr>
      <w:tr w:rsidR="00EC4C0A" w:rsidRPr="008F58EB" w14:paraId="12134D02" w14:textId="77777777" w:rsidTr="00E952EB">
        <w:tc>
          <w:tcPr>
            <w:tcW w:w="1418" w:type="dxa"/>
          </w:tcPr>
          <w:p w14:paraId="36A03E6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SOES</w:t>
            </w:r>
          </w:p>
        </w:tc>
        <w:tc>
          <w:tcPr>
            <w:tcW w:w="2972" w:type="dxa"/>
          </w:tcPr>
          <w:p w14:paraId="3C86951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业务环境卫星分委会</w:t>
            </w:r>
          </w:p>
        </w:tc>
      </w:tr>
      <w:tr w:rsidR="00EC4C0A" w:rsidRPr="008F58EB" w14:paraId="697A3B3D" w14:textId="77777777" w:rsidTr="00E952EB">
        <w:tc>
          <w:tcPr>
            <w:tcW w:w="1418" w:type="dxa"/>
          </w:tcPr>
          <w:p w14:paraId="097E068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SOLAS</w:t>
            </w:r>
          </w:p>
        </w:tc>
        <w:tc>
          <w:tcPr>
            <w:tcW w:w="2972" w:type="dxa"/>
          </w:tcPr>
          <w:p w14:paraId="42CDBA8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国际海上人命安全公约</w:t>
            </w:r>
          </w:p>
        </w:tc>
      </w:tr>
      <w:tr w:rsidR="00EC4C0A" w:rsidRPr="008F58EB" w14:paraId="16705F7F" w14:textId="77777777" w:rsidTr="00E952EB">
        <w:tc>
          <w:tcPr>
            <w:tcW w:w="1418" w:type="dxa"/>
          </w:tcPr>
          <w:p w14:paraId="113F7DB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SPM</w:t>
            </w:r>
          </w:p>
        </w:tc>
        <w:tc>
          <w:tcPr>
            <w:tcW w:w="2972" w:type="dxa"/>
          </w:tcPr>
          <w:p w14:paraId="4BC66DD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太阳质子监视仪</w:t>
            </w:r>
          </w:p>
        </w:tc>
      </w:tr>
      <w:tr w:rsidR="00EC4C0A" w:rsidRPr="008F58EB" w14:paraId="1034264B" w14:textId="77777777" w:rsidTr="00E952EB">
        <w:tc>
          <w:tcPr>
            <w:tcW w:w="1418" w:type="dxa"/>
          </w:tcPr>
          <w:p w14:paraId="700C39D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SPOT</w:t>
            </w:r>
          </w:p>
        </w:tc>
        <w:tc>
          <w:tcPr>
            <w:tcW w:w="2972" w:type="dxa"/>
          </w:tcPr>
          <w:p w14:paraId="2012E6FC" w14:textId="05916856"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斯波特卫星</w:t>
            </w:r>
            <w:r w:rsidR="00A46023" w:rsidRPr="008F58EB">
              <w:rPr>
                <w:sz w:val="20"/>
                <w:lang w:eastAsia="zh-CN"/>
              </w:rPr>
              <w:t>（</w:t>
            </w:r>
            <w:r w:rsidRPr="008F58EB">
              <w:rPr>
                <w:sz w:val="20"/>
                <w:lang w:eastAsia="zh-CN"/>
              </w:rPr>
              <w:t>地球观测卫星</w:t>
            </w:r>
            <w:r w:rsidR="00094400" w:rsidRPr="008F58EB">
              <w:rPr>
                <w:sz w:val="20"/>
                <w:lang w:eastAsia="zh-CN"/>
              </w:rPr>
              <w:t>）</w:t>
            </w:r>
          </w:p>
        </w:tc>
      </w:tr>
      <w:tr w:rsidR="00EC4C0A" w:rsidRPr="008F58EB" w14:paraId="6F6B1EBE" w14:textId="77777777" w:rsidTr="00E952EB">
        <w:tc>
          <w:tcPr>
            <w:tcW w:w="1418" w:type="dxa"/>
          </w:tcPr>
          <w:p w14:paraId="3BADCF6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SQPSK</w:t>
            </w:r>
          </w:p>
        </w:tc>
        <w:tc>
          <w:tcPr>
            <w:tcW w:w="2972" w:type="dxa"/>
          </w:tcPr>
          <w:p w14:paraId="15FB940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交错四相相移键控</w:t>
            </w:r>
          </w:p>
        </w:tc>
      </w:tr>
      <w:tr w:rsidR="00EC4C0A" w:rsidRPr="008F58EB" w14:paraId="611A8A5B" w14:textId="77777777" w:rsidTr="00E952EB">
        <w:tc>
          <w:tcPr>
            <w:tcW w:w="1418" w:type="dxa"/>
          </w:tcPr>
          <w:p w14:paraId="7B875A6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SPREP</w:t>
            </w:r>
          </w:p>
        </w:tc>
        <w:tc>
          <w:tcPr>
            <w:tcW w:w="2972" w:type="dxa"/>
          </w:tcPr>
          <w:p w14:paraId="12A50E1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南太平洋区域环境署</w:t>
            </w:r>
          </w:p>
        </w:tc>
      </w:tr>
      <w:tr w:rsidR="00EC4C0A" w:rsidRPr="008F58EB" w14:paraId="07662343" w14:textId="77777777" w:rsidTr="00E952EB">
        <w:tc>
          <w:tcPr>
            <w:tcW w:w="1418" w:type="dxa"/>
          </w:tcPr>
          <w:p w14:paraId="523AA48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SR</w:t>
            </w:r>
          </w:p>
        </w:tc>
        <w:tc>
          <w:tcPr>
            <w:tcW w:w="2972" w:type="dxa"/>
          </w:tcPr>
          <w:p w14:paraId="2EC6458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扫描辐射计</w:t>
            </w:r>
            <w:r w:rsidRPr="008F58EB">
              <w:rPr>
                <w:sz w:val="20"/>
                <w:lang w:eastAsia="zh-CN"/>
              </w:rPr>
              <w:t xml:space="preserve"> </w:t>
            </w:r>
          </w:p>
        </w:tc>
      </w:tr>
      <w:tr w:rsidR="00EC4C0A" w:rsidRPr="008F58EB" w14:paraId="269B9212" w14:textId="77777777" w:rsidTr="00E952EB">
        <w:tc>
          <w:tcPr>
            <w:tcW w:w="1418" w:type="dxa"/>
          </w:tcPr>
          <w:p w14:paraId="7463854C"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lang w:eastAsia="zh-CN"/>
              </w:rPr>
              <w:t>sr</w:t>
            </w:r>
            <w:proofErr w:type="spellEnd"/>
          </w:p>
        </w:tc>
        <w:tc>
          <w:tcPr>
            <w:tcW w:w="2972" w:type="dxa"/>
          </w:tcPr>
          <w:p w14:paraId="28FDAB2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球面度</w:t>
            </w:r>
          </w:p>
        </w:tc>
      </w:tr>
      <w:tr w:rsidR="00EC4C0A" w:rsidRPr="008F58EB" w14:paraId="5CC0B650" w14:textId="77777777" w:rsidTr="00E952EB">
        <w:tc>
          <w:tcPr>
            <w:tcW w:w="1418" w:type="dxa"/>
          </w:tcPr>
          <w:p w14:paraId="393F780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SR-IR</w:t>
            </w:r>
          </w:p>
        </w:tc>
        <w:tc>
          <w:tcPr>
            <w:tcW w:w="2972" w:type="dxa"/>
          </w:tcPr>
          <w:p w14:paraId="52ECAD4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扫描辐射计</w:t>
            </w:r>
            <w:r w:rsidRPr="008F58EB">
              <w:rPr>
                <w:sz w:val="20"/>
                <w:lang w:eastAsia="zh-CN"/>
              </w:rPr>
              <w:t>-</w:t>
            </w:r>
            <w:r w:rsidRPr="008F58EB">
              <w:rPr>
                <w:sz w:val="20"/>
                <w:lang w:eastAsia="zh-CN"/>
              </w:rPr>
              <w:t>红外线通道</w:t>
            </w:r>
            <w:r w:rsidRPr="008F58EB">
              <w:rPr>
                <w:sz w:val="20"/>
                <w:lang w:eastAsia="zh-CN"/>
              </w:rPr>
              <w:t xml:space="preserve"> </w:t>
            </w:r>
          </w:p>
        </w:tc>
      </w:tr>
      <w:tr w:rsidR="00EC4C0A" w:rsidRPr="008F58EB" w14:paraId="5CCF8FB2" w14:textId="77777777" w:rsidTr="00E952EB">
        <w:tc>
          <w:tcPr>
            <w:tcW w:w="1418" w:type="dxa"/>
          </w:tcPr>
          <w:p w14:paraId="681F115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SR-VIS</w:t>
            </w:r>
          </w:p>
        </w:tc>
        <w:tc>
          <w:tcPr>
            <w:tcW w:w="2972" w:type="dxa"/>
          </w:tcPr>
          <w:p w14:paraId="0AEA627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扫描辐射计</w:t>
            </w:r>
            <w:r w:rsidRPr="008F58EB">
              <w:rPr>
                <w:sz w:val="20"/>
                <w:lang w:eastAsia="zh-CN"/>
              </w:rPr>
              <w:t>-</w:t>
            </w:r>
            <w:r w:rsidRPr="008F58EB">
              <w:rPr>
                <w:sz w:val="20"/>
                <w:lang w:eastAsia="zh-CN"/>
              </w:rPr>
              <w:t>可见光通道</w:t>
            </w:r>
            <w:r w:rsidRPr="008F58EB">
              <w:rPr>
                <w:sz w:val="20"/>
                <w:lang w:eastAsia="zh-CN"/>
              </w:rPr>
              <w:t xml:space="preserve"> </w:t>
            </w:r>
          </w:p>
        </w:tc>
      </w:tr>
      <w:tr w:rsidR="00EC4C0A" w:rsidRPr="008F58EB" w14:paraId="11ABA350" w14:textId="77777777" w:rsidTr="00E952EB">
        <w:tc>
          <w:tcPr>
            <w:tcW w:w="1418" w:type="dxa"/>
          </w:tcPr>
          <w:p w14:paraId="21C8892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SSA</w:t>
            </w:r>
          </w:p>
        </w:tc>
        <w:tc>
          <w:tcPr>
            <w:tcW w:w="2972" w:type="dxa"/>
          </w:tcPr>
          <w:p w14:paraId="2542E08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WWW</w:t>
            </w:r>
            <w:r w:rsidRPr="008F58EB">
              <w:rPr>
                <w:sz w:val="20"/>
                <w:lang w:eastAsia="zh-CN"/>
              </w:rPr>
              <w:t>系统支持活动</w:t>
            </w:r>
          </w:p>
        </w:tc>
      </w:tr>
      <w:tr w:rsidR="00EC4C0A" w:rsidRPr="008F58EB" w14:paraId="4F59CCE1" w14:textId="77777777" w:rsidTr="00E952EB">
        <w:tc>
          <w:tcPr>
            <w:tcW w:w="1418" w:type="dxa"/>
          </w:tcPr>
          <w:p w14:paraId="00A4DD8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SSM/I</w:t>
            </w:r>
          </w:p>
        </w:tc>
        <w:tc>
          <w:tcPr>
            <w:tcW w:w="2972" w:type="dxa"/>
          </w:tcPr>
          <w:p w14:paraId="4FD23C2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特种传感器微波成像仪</w:t>
            </w:r>
          </w:p>
        </w:tc>
      </w:tr>
      <w:tr w:rsidR="00EC4C0A" w:rsidRPr="008F58EB" w14:paraId="7C69EB91" w14:textId="77777777" w:rsidTr="00E952EB">
        <w:tc>
          <w:tcPr>
            <w:tcW w:w="1418" w:type="dxa"/>
          </w:tcPr>
          <w:p w14:paraId="4315A19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SST</w:t>
            </w:r>
          </w:p>
        </w:tc>
        <w:tc>
          <w:tcPr>
            <w:tcW w:w="2972" w:type="dxa"/>
          </w:tcPr>
          <w:p w14:paraId="2FE4ED2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海面温度</w:t>
            </w:r>
            <w:r w:rsidRPr="008F58EB">
              <w:rPr>
                <w:sz w:val="20"/>
                <w:lang w:eastAsia="zh-CN"/>
              </w:rPr>
              <w:t xml:space="preserve"> </w:t>
            </w:r>
          </w:p>
        </w:tc>
      </w:tr>
      <w:tr w:rsidR="00EC4C0A" w:rsidRPr="008F58EB" w14:paraId="329485FE" w14:textId="77777777" w:rsidTr="00E952EB">
        <w:tc>
          <w:tcPr>
            <w:tcW w:w="1418" w:type="dxa"/>
          </w:tcPr>
          <w:p w14:paraId="067F1F0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SSU</w:t>
            </w:r>
          </w:p>
        </w:tc>
        <w:tc>
          <w:tcPr>
            <w:tcW w:w="2972" w:type="dxa"/>
          </w:tcPr>
          <w:p w14:paraId="55D6F57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平流层探测器</w:t>
            </w:r>
            <w:r w:rsidRPr="008F58EB">
              <w:rPr>
                <w:sz w:val="20"/>
                <w:lang w:eastAsia="zh-CN"/>
              </w:rPr>
              <w:t xml:space="preserve"> </w:t>
            </w:r>
          </w:p>
        </w:tc>
      </w:tr>
      <w:tr w:rsidR="00EC4C0A" w:rsidRPr="008F58EB" w14:paraId="73862ED9" w14:textId="77777777" w:rsidTr="00E952EB">
        <w:tc>
          <w:tcPr>
            <w:tcW w:w="1418" w:type="dxa"/>
          </w:tcPr>
          <w:p w14:paraId="06E522F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STA</w:t>
            </w:r>
          </w:p>
        </w:tc>
        <w:tc>
          <w:tcPr>
            <w:tcW w:w="2972" w:type="dxa"/>
          </w:tcPr>
          <w:p w14:paraId="1F7C02D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科技机构</w:t>
            </w:r>
            <w:r w:rsidRPr="008F58EB">
              <w:rPr>
                <w:sz w:val="20"/>
                <w:lang w:eastAsia="zh-CN"/>
              </w:rPr>
              <w:t xml:space="preserve"> </w:t>
            </w:r>
          </w:p>
        </w:tc>
      </w:tr>
      <w:tr w:rsidR="00EC4C0A" w:rsidRPr="008F58EB" w14:paraId="111892CC" w14:textId="77777777" w:rsidTr="00E952EB">
        <w:tc>
          <w:tcPr>
            <w:tcW w:w="1418" w:type="dxa"/>
          </w:tcPr>
          <w:p w14:paraId="7DC029D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STC</w:t>
            </w:r>
          </w:p>
        </w:tc>
        <w:tc>
          <w:tcPr>
            <w:tcW w:w="2972" w:type="dxa"/>
          </w:tcPr>
          <w:p w14:paraId="501357B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科学技术委员会</w:t>
            </w:r>
          </w:p>
        </w:tc>
      </w:tr>
      <w:tr w:rsidR="00EC4C0A" w:rsidRPr="008F58EB" w14:paraId="29DF5DC7" w14:textId="77777777" w:rsidTr="00E952EB">
        <w:tc>
          <w:tcPr>
            <w:tcW w:w="1418" w:type="dxa"/>
          </w:tcPr>
          <w:p w14:paraId="76C45FF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Ster</w:t>
            </w:r>
          </w:p>
        </w:tc>
        <w:tc>
          <w:tcPr>
            <w:tcW w:w="2972" w:type="dxa"/>
          </w:tcPr>
          <w:p w14:paraId="66A382D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球面度</w:t>
            </w:r>
          </w:p>
        </w:tc>
      </w:tr>
      <w:tr w:rsidR="00EC4C0A" w:rsidRPr="008F58EB" w14:paraId="1C4757AA" w14:textId="77777777" w:rsidTr="00E952EB">
        <w:tc>
          <w:tcPr>
            <w:tcW w:w="1418" w:type="dxa"/>
          </w:tcPr>
          <w:p w14:paraId="791D75C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STS</w:t>
            </w:r>
          </w:p>
        </w:tc>
        <w:tc>
          <w:tcPr>
            <w:tcW w:w="2972" w:type="dxa"/>
          </w:tcPr>
          <w:p w14:paraId="7A3D49D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空间运输系统</w:t>
            </w:r>
          </w:p>
        </w:tc>
      </w:tr>
      <w:tr w:rsidR="00EC4C0A" w:rsidRPr="008F58EB" w14:paraId="5BED71E2" w14:textId="77777777" w:rsidTr="00E952EB">
        <w:tc>
          <w:tcPr>
            <w:tcW w:w="1418" w:type="dxa"/>
          </w:tcPr>
          <w:p w14:paraId="77FAC70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SW</w:t>
            </w:r>
          </w:p>
        </w:tc>
        <w:tc>
          <w:tcPr>
            <w:tcW w:w="2972" w:type="dxa"/>
          </w:tcPr>
          <w:p w14:paraId="6AB2798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短波</w:t>
            </w:r>
          </w:p>
        </w:tc>
      </w:tr>
      <w:tr w:rsidR="00EC4C0A" w:rsidRPr="008F58EB" w14:paraId="708FD674" w14:textId="77777777" w:rsidTr="00E952EB">
        <w:tc>
          <w:tcPr>
            <w:tcW w:w="1418" w:type="dxa"/>
          </w:tcPr>
          <w:p w14:paraId="3F36C14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SW</w:t>
            </w:r>
          </w:p>
        </w:tc>
        <w:tc>
          <w:tcPr>
            <w:tcW w:w="2972" w:type="dxa"/>
          </w:tcPr>
          <w:p w14:paraId="32A1499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交换</w:t>
            </w:r>
          </w:p>
        </w:tc>
      </w:tr>
      <w:tr w:rsidR="00EC4C0A" w:rsidRPr="008F58EB" w14:paraId="4CEF5593" w14:textId="77777777" w:rsidTr="00E952EB">
        <w:tc>
          <w:tcPr>
            <w:tcW w:w="1418" w:type="dxa"/>
          </w:tcPr>
          <w:p w14:paraId="5923025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SWIR</w:t>
            </w:r>
          </w:p>
        </w:tc>
        <w:tc>
          <w:tcPr>
            <w:tcW w:w="2972" w:type="dxa"/>
          </w:tcPr>
          <w:p w14:paraId="2F1ED57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短波红外线</w:t>
            </w:r>
          </w:p>
        </w:tc>
      </w:tr>
      <w:tr w:rsidR="00EC4C0A" w:rsidRPr="008F58EB" w14:paraId="6949D344" w14:textId="77777777" w:rsidTr="00E952EB">
        <w:tc>
          <w:tcPr>
            <w:tcW w:w="1418" w:type="dxa"/>
          </w:tcPr>
          <w:p w14:paraId="14B2B61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SXI</w:t>
            </w:r>
          </w:p>
        </w:tc>
        <w:tc>
          <w:tcPr>
            <w:tcW w:w="2972" w:type="dxa"/>
          </w:tcPr>
          <w:p w14:paraId="2700EB2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太阳</w:t>
            </w:r>
            <w:r w:rsidRPr="008F58EB">
              <w:rPr>
                <w:sz w:val="20"/>
                <w:lang w:eastAsia="zh-CN"/>
              </w:rPr>
              <w:t xml:space="preserve">X </w:t>
            </w:r>
            <w:r w:rsidRPr="008F58EB">
              <w:rPr>
                <w:sz w:val="20"/>
                <w:lang w:eastAsia="zh-CN"/>
              </w:rPr>
              <w:t>射线成像仪</w:t>
            </w:r>
          </w:p>
        </w:tc>
      </w:tr>
      <w:tr w:rsidR="00EC4C0A" w:rsidRPr="008F58EB" w14:paraId="40ECF98F" w14:textId="77777777" w:rsidTr="00E952EB">
        <w:tc>
          <w:tcPr>
            <w:tcW w:w="1418" w:type="dxa"/>
          </w:tcPr>
          <w:p w14:paraId="503AB5F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SXT</w:t>
            </w:r>
          </w:p>
        </w:tc>
        <w:tc>
          <w:tcPr>
            <w:tcW w:w="2972" w:type="dxa"/>
          </w:tcPr>
          <w:p w14:paraId="77638B89" w14:textId="12A753A1"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太阳</w:t>
            </w:r>
            <w:r w:rsidRPr="008F58EB">
              <w:rPr>
                <w:sz w:val="20"/>
                <w:lang w:eastAsia="zh-CN"/>
              </w:rPr>
              <w:t>X</w:t>
            </w:r>
            <w:r w:rsidRPr="008F58EB">
              <w:rPr>
                <w:sz w:val="20"/>
                <w:lang w:eastAsia="zh-CN"/>
              </w:rPr>
              <w:t>射线望远镜</w:t>
            </w:r>
            <w:r w:rsidR="00A46023" w:rsidRPr="008F58EB">
              <w:rPr>
                <w:sz w:val="20"/>
                <w:lang w:eastAsia="zh-CN"/>
              </w:rPr>
              <w:t>（</w:t>
            </w:r>
            <w:r w:rsidRPr="008F58EB">
              <w:rPr>
                <w:sz w:val="20"/>
                <w:lang w:eastAsia="zh-CN"/>
              </w:rPr>
              <w:t>Solar-A</w:t>
            </w:r>
            <w:r w:rsidRPr="008F58EB">
              <w:rPr>
                <w:sz w:val="20"/>
                <w:lang w:eastAsia="zh-CN"/>
              </w:rPr>
              <w:t>，即阳光卫星航天飞行</w:t>
            </w:r>
            <w:r w:rsidR="00094400" w:rsidRPr="008F58EB">
              <w:rPr>
                <w:sz w:val="20"/>
                <w:lang w:eastAsia="zh-CN"/>
              </w:rPr>
              <w:t>）</w:t>
            </w:r>
          </w:p>
        </w:tc>
      </w:tr>
      <w:tr w:rsidR="00EC4C0A" w:rsidRPr="008F58EB" w14:paraId="651FD22B" w14:textId="77777777" w:rsidTr="00E952EB">
        <w:tc>
          <w:tcPr>
            <w:tcW w:w="1418" w:type="dxa"/>
          </w:tcPr>
          <w:p w14:paraId="5E2EC747" w14:textId="77777777" w:rsidR="00EC4C0A" w:rsidRPr="008F58EB" w:rsidRDefault="00EC4C0A" w:rsidP="00974F03">
            <w:pPr>
              <w:tabs>
                <w:tab w:val="clear" w:pos="1134"/>
                <w:tab w:val="clear" w:pos="1871"/>
                <w:tab w:val="clear" w:pos="2268"/>
              </w:tabs>
              <w:spacing w:before="20" w:after="20"/>
              <w:rPr>
                <w:b/>
                <w:bCs/>
                <w:sz w:val="20"/>
              </w:rPr>
            </w:pPr>
            <w:r w:rsidRPr="008F58EB">
              <w:rPr>
                <w:b/>
                <w:bCs/>
                <w:sz w:val="20"/>
              </w:rPr>
              <w:t>T</w:t>
            </w:r>
          </w:p>
        </w:tc>
        <w:tc>
          <w:tcPr>
            <w:tcW w:w="2972" w:type="dxa"/>
          </w:tcPr>
          <w:p w14:paraId="439FD0F3" w14:textId="77777777" w:rsidR="00EC4C0A" w:rsidRPr="008F58EB" w:rsidRDefault="00EC4C0A" w:rsidP="00974F03">
            <w:pPr>
              <w:tabs>
                <w:tab w:val="clear" w:pos="1134"/>
                <w:tab w:val="clear" w:pos="1871"/>
                <w:tab w:val="clear" w:pos="2268"/>
              </w:tabs>
              <w:spacing w:before="20" w:after="20"/>
              <w:rPr>
                <w:b/>
                <w:bCs/>
                <w:sz w:val="20"/>
              </w:rPr>
            </w:pPr>
          </w:p>
        </w:tc>
      </w:tr>
      <w:tr w:rsidR="00EC4C0A" w:rsidRPr="008F58EB" w14:paraId="147DAAEB" w14:textId="77777777" w:rsidTr="00E952EB">
        <w:tc>
          <w:tcPr>
            <w:tcW w:w="1418" w:type="dxa"/>
          </w:tcPr>
          <w:p w14:paraId="10CE97F0" w14:textId="77777777" w:rsidR="00EC4C0A" w:rsidRPr="008F58EB" w:rsidRDefault="00EC4C0A" w:rsidP="00974F03">
            <w:pPr>
              <w:tabs>
                <w:tab w:val="clear" w:pos="1134"/>
                <w:tab w:val="clear" w:pos="1871"/>
                <w:tab w:val="clear" w:pos="2268"/>
              </w:tabs>
              <w:spacing w:before="20" w:after="20"/>
              <w:rPr>
                <w:sz w:val="20"/>
              </w:rPr>
            </w:pPr>
            <w:r w:rsidRPr="008F58EB">
              <w:rPr>
                <w:sz w:val="20"/>
              </w:rPr>
              <w:t>T/P</w:t>
            </w:r>
          </w:p>
        </w:tc>
        <w:tc>
          <w:tcPr>
            <w:tcW w:w="2972" w:type="dxa"/>
          </w:tcPr>
          <w:p w14:paraId="60A77D45"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bCs/>
                <w:sz w:val="20"/>
              </w:rPr>
              <w:t>托佩克斯</w:t>
            </w:r>
            <w:proofErr w:type="spellEnd"/>
            <w:r w:rsidRPr="008F58EB">
              <w:rPr>
                <w:bCs/>
                <w:sz w:val="20"/>
              </w:rPr>
              <w:t>/</w:t>
            </w:r>
            <w:proofErr w:type="spellStart"/>
            <w:r w:rsidRPr="008F58EB">
              <w:rPr>
                <w:bCs/>
                <w:sz w:val="20"/>
              </w:rPr>
              <w:t>海神卫星</w:t>
            </w:r>
            <w:proofErr w:type="spellEnd"/>
          </w:p>
        </w:tc>
      </w:tr>
      <w:tr w:rsidR="00EC4C0A" w:rsidRPr="008F58EB" w14:paraId="03C19B2A" w14:textId="77777777" w:rsidTr="00E952EB">
        <w:tc>
          <w:tcPr>
            <w:tcW w:w="1418" w:type="dxa"/>
          </w:tcPr>
          <w:p w14:paraId="3412AD99" w14:textId="77777777" w:rsidR="00EC4C0A" w:rsidRPr="008F58EB" w:rsidRDefault="00EC4C0A" w:rsidP="00974F03">
            <w:pPr>
              <w:tabs>
                <w:tab w:val="clear" w:pos="1134"/>
                <w:tab w:val="clear" w:pos="1871"/>
                <w:tab w:val="clear" w:pos="2268"/>
              </w:tabs>
              <w:spacing w:before="20" w:after="20"/>
              <w:rPr>
                <w:sz w:val="20"/>
              </w:rPr>
            </w:pPr>
            <w:r w:rsidRPr="008F58EB">
              <w:rPr>
                <w:sz w:val="20"/>
              </w:rPr>
              <w:t>T/V</w:t>
            </w:r>
          </w:p>
        </w:tc>
        <w:tc>
          <w:tcPr>
            <w:tcW w:w="2972" w:type="dxa"/>
          </w:tcPr>
          <w:p w14:paraId="4B9A9136" w14:textId="77777777" w:rsidR="00EC4C0A" w:rsidRPr="008F58EB" w:rsidRDefault="00EC4C0A" w:rsidP="00974F03">
            <w:pPr>
              <w:tabs>
                <w:tab w:val="clear" w:pos="1134"/>
                <w:tab w:val="clear" w:pos="1871"/>
                <w:tab w:val="clear" w:pos="2268"/>
              </w:tabs>
              <w:spacing w:before="20" w:after="20"/>
              <w:rPr>
                <w:sz w:val="20"/>
              </w:rPr>
            </w:pPr>
            <w:proofErr w:type="spellStart"/>
            <w:r w:rsidRPr="008F58EB">
              <w:rPr>
                <w:sz w:val="20"/>
              </w:rPr>
              <w:t>热真空</w:t>
            </w:r>
            <w:proofErr w:type="spellEnd"/>
          </w:p>
        </w:tc>
      </w:tr>
      <w:tr w:rsidR="00EC4C0A" w:rsidRPr="008F58EB" w14:paraId="41B28B06" w14:textId="77777777" w:rsidTr="00E952EB">
        <w:tc>
          <w:tcPr>
            <w:tcW w:w="1418" w:type="dxa"/>
          </w:tcPr>
          <w:p w14:paraId="75A2BAF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T&amp;C</w:t>
            </w:r>
          </w:p>
        </w:tc>
        <w:tc>
          <w:tcPr>
            <w:tcW w:w="2972" w:type="dxa"/>
          </w:tcPr>
          <w:p w14:paraId="7EEC136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测控</w:t>
            </w:r>
          </w:p>
        </w:tc>
      </w:tr>
      <w:tr w:rsidR="00EC4C0A" w:rsidRPr="008F58EB" w14:paraId="789D1154" w14:textId="77777777" w:rsidTr="00E952EB">
        <w:tc>
          <w:tcPr>
            <w:tcW w:w="1418" w:type="dxa"/>
          </w:tcPr>
          <w:p w14:paraId="798C4F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TBUS</w:t>
            </w:r>
          </w:p>
        </w:tc>
        <w:tc>
          <w:tcPr>
            <w:tcW w:w="2972" w:type="dxa"/>
          </w:tcPr>
          <w:p w14:paraId="16C7588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星历数据报文的</w:t>
            </w:r>
            <w:r w:rsidRPr="008F58EB">
              <w:rPr>
                <w:sz w:val="20"/>
                <w:lang w:eastAsia="zh-CN"/>
              </w:rPr>
              <w:t>4</w:t>
            </w:r>
            <w:r w:rsidRPr="008F58EB">
              <w:rPr>
                <w:sz w:val="20"/>
                <w:lang w:eastAsia="zh-CN"/>
              </w:rPr>
              <w:t>字母标识符</w:t>
            </w:r>
          </w:p>
        </w:tc>
      </w:tr>
      <w:tr w:rsidR="00EC4C0A" w:rsidRPr="008F58EB" w14:paraId="19C6CC93" w14:textId="77777777" w:rsidTr="00E952EB">
        <w:tc>
          <w:tcPr>
            <w:tcW w:w="1418" w:type="dxa"/>
          </w:tcPr>
          <w:p w14:paraId="3CAECA3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TDM</w:t>
            </w:r>
          </w:p>
        </w:tc>
        <w:tc>
          <w:tcPr>
            <w:tcW w:w="2972" w:type="dxa"/>
          </w:tcPr>
          <w:p w14:paraId="1891506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时分复用</w:t>
            </w:r>
          </w:p>
        </w:tc>
      </w:tr>
      <w:tr w:rsidR="00EC4C0A" w:rsidRPr="008F58EB" w14:paraId="49F4B1F2" w14:textId="77777777" w:rsidTr="00E952EB">
        <w:tc>
          <w:tcPr>
            <w:tcW w:w="1418" w:type="dxa"/>
          </w:tcPr>
          <w:p w14:paraId="7AA2E39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TDRS</w:t>
            </w:r>
          </w:p>
        </w:tc>
        <w:tc>
          <w:tcPr>
            <w:tcW w:w="2972" w:type="dxa"/>
          </w:tcPr>
          <w:p w14:paraId="5602F16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跟踪与数据中继卫星</w:t>
            </w:r>
          </w:p>
        </w:tc>
      </w:tr>
      <w:tr w:rsidR="00EC4C0A" w:rsidRPr="008F58EB" w14:paraId="3DC08D67" w14:textId="77777777" w:rsidTr="00E952EB">
        <w:tc>
          <w:tcPr>
            <w:tcW w:w="1418" w:type="dxa"/>
          </w:tcPr>
          <w:p w14:paraId="4B5B787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TDRSS</w:t>
            </w:r>
          </w:p>
        </w:tc>
        <w:tc>
          <w:tcPr>
            <w:tcW w:w="2972" w:type="dxa"/>
          </w:tcPr>
          <w:p w14:paraId="0F29481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跟踪与数据中继卫星系统</w:t>
            </w:r>
          </w:p>
        </w:tc>
      </w:tr>
      <w:tr w:rsidR="00EC4C0A" w:rsidRPr="008F58EB" w14:paraId="14AB5990" w14:textId="77777777" w:rsidTr="00E952EB">
        <w:tc>
          <w:tcPr>
            <w:tcW w:w="1418" w:type="dxa"/>
          </w:tcPr>
          <w:p w14:paraId="1EFD6E7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TED</w:t>
            </w:r>
          </w:p>
        </w:tc>
        <w:tc>
          <w:tcPr>
            <w:tcW w:w="2972" w:type="dxa"/>
          </w:tcPr>
          <w:p w14:paraId="7B8411C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总能量探测器，或海龟逃生装置</w:t>
            </w:r>
          </w:p>
        </w:tc>
      </w:tr>
      <w:tr w:rsidR="00EC4C0A" w:rsidRPr="008F58EB" w14:paraId="49636EB2" w14:textId="77777777" w:rsidTr="00E952EB">
        <w:tc>
          <w:tcPr>
            <w:tcW w:w="1418" w:type="dxa"/>
          </w:tcPr>
          <w:p w14:paraId="0C97A17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TEMS</w:t>
            </w:r>
          </w:p>
        </w:tc>
        <w:tc>
          <w:tcPr>
            <w:tcW w:w="2972" w:type="dxa"/>
          </w:tcPr>
          <w:p w14:paraId="3018FB0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陆地生态监测系统</w:t>
            </w:r>
          </w:p>
        </w:tc>
      </w:tr>
      <w:tr w:rsidR="00EC4C0A" w:rsidRPr="008F58EB" w14:paraId="40ECA836" w14:textId="77777777" w:rsidTr="00E952EB">
        <w:tc>
          <w:tcPr>
            <w:tcW w:w="1418" w:type="dxa"/>
          </w:tcPr>
          <w:p w14:paraId="069A881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TES</w:t>
            </w:r>
          </w:p>
        </w:tc>
        <w:tc>
          <w:tcPr>
            <w:tcW w:w="2972" w:type="dxa"/>
          </w:tcPr>
          <w:p w14:paraId="7164BE7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对流层发射光谱计</w:t>
            </w:r>
            <w:r w:rsidRPr="008F58EB">
              <w:rPr>
                <w:sz w:val="20"/>
                <w:lang w:eastAsia="zh-CN"/>
              </w:rPr>
              <w:t xml:space="preserve"> </w:t>
            </w:r>
          </w:p>
        </w:tc>
      </w:tr>
      <w:tr w:rsidR="00EC4C0A" w:rsidRPr="008F58EB" w14:paraId="246876EE" w14:textId="77777777" w:rsidTr="00E952EB">
        <w:tc>
          <w:tcPr>
            <w:tcW w:w="1418" w:type="dxa"/>
          </w:tcPr>
          <w:p w14:paraId="51FE018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TIP</w:t>
            </w:r>
          </w:p>
        </w:tc>
        <w:tc>
          <w:tcPr>
            <w:tcW w:w="2972" w:type="dxa"/>
          </w:tcPr>
          <w:p w14:paraId="188E413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TIROS</w:t>
            </w:r>
            <w:r w:rsidRPr="008F58EB">
              <w:rPr>
                <w:sz w:val="20"/>
                <w:lang w:eastAsia="zh-CN"/>
              </w:rPr>
              <w:t>信息处理器</w:t>
            </w:r>
          </w:p>
        </w:tc>
      </w:tr>
      <w:tr w:rsidR="00EC4C0A" w:rsidRPr="008F58EB" w14:paraId="16580C38" w14:textId="77777777" w:rsidTr="00E952EB">
        <w:tc>
          <w:tcPr>
            <w:tcW w:w="1418" w:type="dxa"/>
          </w:tcPr>
          <w:p w14:paraId="56A758C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TIR</w:t>
            </w:r>
          </w:p>
        </w:tc>
        <w:tc>
          <w:tcPr>
            <w:tcW w:w="2972" w:type="dxa"/>
          </w:tcPr>
          <w:p w14:paraId="6D05E61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热红外</w:t>
            </w:r>
          </w:p>
        </w:tc>
      </w:tr>
      <w:tr w:rsidR="00EC4C0A" w:rsidRPr="008F58EB" w14:paraId="51AA24F4" w14:textId="77777777" w:rsidTr="00E952EB">
        <w:tc>
          <w:tcPr>
            <w:tcW w:w="1418" w:type="dxa"/>
          </w:tcPr>
          <w:p w14:paraId="4AD9858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TIROS</w:t>
            </w:r>
          </w:p>
        </w:tc>
        <w:tc>
          <w:tcPr>
            <w:tcW w:w="2972" w:type="dxa"/>
          </w:tcPr>
          <w:p w14:paraId="15E3727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电视红外观测卫星</w:t>
            </w:r>
          </w:p>
        </w:tc>
      </w:tr>
      <w:tr w:rsidR="00EC4C0A" w:rsidRPr="008F58EB" w14:paraId="22BC1457" w14:textId="77777777" w:rsidTr="00E952EB">
        <w:tc>
          <w:tcPr>
            <w:tcW w:w="1418" w:type="dxa"/>
          </w:tcPr>
          <w:p w14:paraId="07587E8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TLM</w:t>
            </w:r>
          </w:p>
        </w:tc>
        <w:tc>
          <w:tcPr>
            <w:tcW w:w="2972" w:type="dxa"/>
          </w:tcPr>
          <w:p w14:paraId="68FBE63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遥测</w:t>
            </w:r>
          </w:p>
        </w:tc>
      </w:tr>
      <w:tr w:rsidR="00EC4C0A" w:rsidRPr="008F58EB" w14:paraId="222BA3C9" w14:textId="77777777" w:rsidTr="00E952EB">
        <w:tc>
          <w:tcPr>
            <w:tcW w:w="1418" w:type="dxa"/>
          </w:tcPr>
          <w:p w14:paraId="24651C3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TM</w:t>
            </w:r>
          </w:p>
        </w:tc>
        <w:tc>
          <w:tcPr>
            <w:tcW w:w="2972" w:type="dxa"/>
          </w:tcPr>
          <w:p w14:paraId="55F7E57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专题制图仪</w:t>
            </w:r>
          </w:p>
        </w:tc>
      </w:tr>
      <w:tr w:rsidR="00EC4C0A" w:rsidRPr="008F58EB" w14:paraId="2D89FDA7" w14:textId="77777777" w:rsidTr="00E952EB">
        <w:tc>
          <w:tcPr>
            <w:tcW w:w="1418" w:type="dxa"/>
          </w:tcPr>
          <w:p w14:paraId="7F37126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TMI</w:t>
            </w:r>
          </w:p>
        </w:tc>
        <w:tc>
          <w:tcPr>
            <w:tcW w:w="2972" w:type="dxa"/>
          </w:tcPr>
          <w:p w14:paraId="7ECA2F6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TRMM</w:t>
            </w:r>
            <w:r w:rsidRPr="008F58EB">
              <w:rPr>
                <w:sz w:val="20"/>
                <w:lang w:eastAsia="zh-CN"/>
              </w:rPr>
              <w:t>卫星微波成像仪</w:t>
            </w:r>
          </w:p>
        </w:tc>
      </w:tr>
      <w:tr w:rsidR="00EC4C0A" w:rsidRPr="008F58EB" w14:paraId="5AB6D78A" w14:textId="77777777" w:rsidTr="00E952EB">
        <w:tc>
          <w:tcPr>
            <w:tcW w:w="1418" w:type="dxa"/>
          </w:tcPr>
          <w:p w14:paraId="21D4CB2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TMR</w:t>
            </w:r>
          </w:p>
        </w:tc>
        <w:tc>
          <w:tcPr>
            <w:tcW w:w="2972" w:type="dxa"/>
          </w:tcPr>
          <w:p w14:paraId="7B828F0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托佩克斯卫星微波辐射计</w:t>
            </w:r>
          </w:p>
        </w:tc>
      </w:tr>
      <w:tr w:rsidR="00EC4C0A" w:rsidRPr="008F58EB" w14:paraId="12C22431" w14:textId="77777777" w:rsidTr="00E952EB">
        <w:tc>
          <w:tcPr>
            <w:tcW w:w="1418" w:type="dxa"/>
          </w:tcPr>
          <w:p w14:paraId="33779FA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TO</w:t>
            </w:r>
          </w:p>
        </w:tc>
        <w:tc>
          <w:tcPr>
            <w:tcW w:w="2972" w:type="dxa"/>
          </w:tcPr>
          <w:p w14:paraId="0F3581D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转移轨道</w:t>
            </w:r>
          </w:p>
        </w:tc>
      </w:tr>
      <w:tr w:rsidR="00EC4C0A" w:rsidRPr="008F58EB" w14:paraId="6B7731A3" w14:textId="77777777" w:rsidTr="00E952EB">
        <w:tc>
          <w:tcPr>
            <w:tcW w:w="1418" w:type="dxa"/>
          </w:tcPr>
          <w:p w14:paraId="3CF3298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TOGA</w:t>
            </w:r>
          </w:p>
        </w:tc>
        <w:tc>
          <w:tcPr>
            <w:tcW w:w="2972" w:type="dxa"/>
          </w:tcPr>
          <w:p w14:paraId="578D86B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热带海洋与全球大气</w:t>
            </w:r>
          </w:p>
        </w:tc>
      </w:tr>
      <w:tr w:rsidR="00EC4C0A" w:rsidRPr="008F58EB" w14:paraId="5D66BBC9" w14:textId="77777777" w:rsidTr="00E952EB">
        <w:tc>
          <w:tcPr>
            <w:tcW w:w="1418" w:type="dxa"/>
          </w:tcPr>
          <w:p w14:paraId="56B83BC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TOPC</w:t>
            </w:r>
          </w:p>
        </w:tc>
        <w:tc>
          <w:tcPr>
            <w:tcW w:w="2972" w:type="dxa"/>
          </w:tcPr>
          <w:p w14:paraId="74D9AA4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陆地气候观测专家组</w:t>
            </w:r>
          </w:p>
        </w:tc>
      </w:tr>
      <w:tr w:rsidR="00EC4C0A" w:rsidRPr="008F58EB" w14:paraId="6E5C29BF" w14:textId="77777777" w:rsidTr="00E952EB">
        <w:tc>
          <w:tcPr>
            <w:tcW w:w="1418" w:type="dxa"/>
          </w:tcPr>
          <w:p w14:paraId="493F053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TOMS</w:t>
            </w:r>
          </w:p>
        </w:tc>
        <w:tc>
          <w:tcPr>
            <w:tcW w:w="2972" w:type="dxa"/>
          </w:tcPr>
          <w:p w14:paraId="11B881E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总臭氧测绘光谱仪</w:t>
            </w:r>
          </w:p>
        </w:tc>
      </w:tr>
      <w:tr w:rsidR="00EC4C0A" w:rsidRPr="008F58EB" w14:paraId="2EFC9F01" w14:textId="77777777" w:rsidTr="00E952EB">
        <w:tc>
          <w:tcPr>
            <w:tcW w:w="1418" w:type="dxa"/>
          </w:tcPr>
          <w:p w14:paraId="60BA726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TOS</w:t>
            </w:r>
          </w:p>
        </w:tc>
        <w:tc>
          <w:tcPr>
            <w:tcW w:w="2972" w:type="dxa"/>
          </w:tcPr>
          <w:p w14:paraId="6BC2E5F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TIROS</w:t>
            </w:r>
            <w:r w:rsidRPr="008F58EB">
              <w:rPr>
                <w:sz w:val="20"/>
                <w:lang w:eastAsia="zh-CN"/>
              </w:rPr>
              <w:t>业务系统</w:t>
            </w:r>
          </w:p>
        </w:tc>
      </w:tr>
      <w:tr w:rsidR="00EC4C0A" w:rsidRPr="008F58EB" w14:paraId="7C84EA4F" w14:textId="77777777" w:rsidTr="00E952EB">
        <w:tc>
          <w:tcPr>
            <w:tcW w:w="1418" w:type="dxa"/>
          </w:tcPr>
          <w:p w14:paraId="2C6CA96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TOVS</w:t>
            </w:r>
          </w:p>
        </w:tc>
        <w:tc>
          <w:tcPr>
            <w:tcW w:w="2972" w:type="dxa"/>
          </w:tcPr>
          <w:p w14:paraId="5FACA00D"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TIROS</w:t>
            </w:r>
            <w:r w:rsidRPr="008F58EB">
              <w:rPr>
                <w:sz w:val="20"/>
                <w:lang w:eastAsia="zh-CN"/>
              </w:rPr>
              <w:t>业务垂直探测器</w:t>
            </w:r>
          </w:p>
        </w:tc>
      </w:tr>
      <w:tr w:rsidR="00256750" w:rsidRPr="008F58EB" w14:paraId="2E9CF2BA" w14:textId="77777777" w:rsidTr="00E952EB">
        <w:tc>
          <w:tcPr>
            <w:tcW w:w="1418" w:type="dxa"/>
          </w:tcPr>
          <w:p w14:paraId="565E32D0" w14:textId="09664916" w:rsidR="00256750" w:rsidRPr="008F58EB" w:rsidRDefault="00256750" w:rsidP="00256750">
            <w:pPr>
              <w:tabs>
                <w:tab w:val="clear" w:pos="1134"/>
                <w:tab w:val="clear" w:pos="1871"/>
                <w:tab w:val="clear" w:pos="2268"/>
              </w:tabs>
              <w:spacing w:before="20" w:after="20"/>
              <w:rPr>
                <w:sz w:val="20"/>
                <w:lang w:eastAsia="zh-CN"/>
              </w:rPr>
            </w:pPr>
            <w:r w:rsidRPr="008F58EB">
              <w:rPr>
                <w:b/>
                <w:bCs/>
                <w:sz w:val="20"/>
                <w:lang w:eastAsia="zh-CN"/>
              </w:rPr>
              <w:lastRenderedPageBreak/>
              <w:t>T</w:t>
            </w:r>
            <w:r w:rsidR="00A46023" w:rsidRPr="008F58EB">
              <w:rPr>
                <w:b/>
                <w:bCs/>
                <w:sz w:val="20"/>
                <w:lang w:eastAsia="zh-CN"/>
              </w:rPr>
              <w:t>（</w:t>
            </w:r>
            <w:r w:rsidRPr="008F58EB">
              <w:rPr>
                <w:rFonts w:ascii="STKaiti" w:eastAsia="STKaiti" w:hAnsi="STKaiti"/>
                <w:b/>
                <w:bCs/>
                <w:sz w:val="20"/>
                <w:lang w:eastAsia="zh-CN"/>
              </w:rPr>
              <w:t>续</w:t>
            </w:r>
            <w:r w:rsidR="00094400" w:rsidRPr="008F58EB">
              <w:rPr>
                <w:b/>
                <w:bCs/>
                <w:sz w:val="20"/>
                <w:lang w:eastAsia="zh-CN"/>
              </w:rPr>
              <w:t>）</w:t>
            </w:r>
          </w:p>
        </w:tc>
        <w:tc>
          <w:tcPr>
            <w:tcW w:w="2972" w:type="dxa"/>
          </w:tcPr>
          <w:p w14:paraId="76D042BB" w14:textId="77777777" w:rsidR="00256750" w:rsidRPr="008F58EB" w:rsidRDefault="00256750" w:rsidP="00256750">
            <w:pPr>
              <w:tabs>
                <w:tab w:val="clear" w:pos="1134"/>
                <w:tab w:val="clear" w:pos="1871"/>
                <w:tab w:val="clear" w:pos="2268"/>
              </w:tabs>
              <w:spacing w:before="20" w:after="20"/>
              <w:rPr>
                <w:sz w:val="20"/>
                <w:lang w:eastAsia="zh-CN"/>
              </w:rPr>
            </w:pPr>
          </w:p>
        </w:tc>
      </w:tr>
      <w:tr w:rsidR="00EC4C0A" w:rsidRPr="008F58EB" w14:paraId="7554F454" w14:textId="77777777" w:rsidTr="00E952EB">
        <w:tc>
          <w:tcPr>
            <w:tcW w:w="1418" w:type="dxa"/>
          </w:tcPr>
          <w:p w14:paraId="121DE5D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TRMM</w:t>
            </w:r>
          </w:p>
        </w:tc>
        <w:tc>
          <w:tcPr>
            <w:tcW w:w="2972" w:type="dxa"/>
          </w:tcPr>
          <w:p w14:paraId="2008313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热带降雨测量卫星</w:t>
            </w:r>
          </w:p>
        </w:tc>
      </w:tr>
      <w:tr w:rsidR="00EC4C0A" w:rsidRPr="008F58EB" w14:paraId="0F677D8C" w14:textId="77777777" w:rsidTr="00E952EB">
        <w:tc>
          <w:tcPr>
            <w:tcW w:w="1418" w:type="dxa"/>
          </w:tcPr>
          <w:p w14:paraId="572E233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TRUCE</w:t>
            </w:r>
          </w:p>
        </w:tc>
        <w:tc>
          <w:tcPr>
            <w:tcW w:w="2972" w:type="dxa"/>
          </w:tcPr>
          <w:p w14:paraId="2008DF3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热带城市气候实验</w:t>
            </w:r>
          </w:p>
        </w:tc>
      </w:tr>
      <w:tr w:rsidR="00EC4C0A" w:rsidRPr="008F58EB" w14:paraId="608A3818" w14:textId="77777777" w:rsidTr="00E952EB">
        <w:tc>
          <w:tcPr>
            <w:tcW w:w="1418" w:type="dxa"/>
          </w:tcPr>
          <w:p w14:paraId="10482B6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TT&amp;C</w:t>
            </w:r>
          </w:p>
        </w:tc>
        <w:tc>
          <w:tcPr>
            <w:tcW w:w="2972" w:type="dxa"/>
          </w:tcPr>
          <w:p w14:paraId="3BB66D4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跟踪测控</w:t>
            </w:r>
          </w:p>
        </w:tc>
      </w:tr>
      <w:tr w:rsidR="00EC4C0A" w:rsidRPr="008F58EB" w14:paraId="5EBEC28C" w14:textId="77777777" w:rsidTr="00E952EB">
        <w:tc>
          <w:tcPr>
            <w:tcW w:w="1418" w:type="dxa"/>
          </w:tcPr>
          <w:p w14:paraId="3196D69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TV</w:t>
            </w:r>
          </w:p>
        </w:tc>
        <w:tc>
          <w:tcPr>
            <w:tcW w:w="2972" w:type="dxa"/>
          </w:tcPr>
          <w:p w14:paraId="02B46CC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热真空，或电视</w:t>
            </w:r>
          </w:p>
        </w:tc>
      </w:tr>
      <w:tr w:rsidR="00EC4C0A" w:rsidRPr="008F58EB" w14:paraId="0AAB0BA1" w14:textId="77777777" w:rsidTr="00E952EB">
        <w:tc>
          <w:tcPr>
            <w:tcW w:w="1418" w:type="dxa"/>
          </w:tcPr>
          <w:p w14:paraId="573A590A" w14:textId="77777777" w:rsidR="00EC4C0A" w:rsidRPr="008F58EB" w:rsidRDefault="00EC4C0A" w:rsidP="00974F03">
            <w:pPr>
              <w:tabs>
                <w:tab w:val="clear" w:pos="1134"/>
                <w:tab w:val="clear" w:pos="1871"/>
                <w:tab w:val="clear" w:pos="2268"/>
              </w:tabs>
              <w:spacing w:before="20" w:after="20"/>
              <w:rPr>
                <w:sz w:val="20"/>
                <w:lang w:val="es-ES"/>
              </w:rPr>
            </w:pPr>
            <w:r w:rsidRPr="008F58EB">
              <w:rPr>
                <w:sz w:val="20"/>
                <w:lang w:val="es-ES"/>
              </w:rPr>
              <w:t>TVM</w:t>
            </w:r>
          </w:p>
        </w:tc>
        <w:tc>
          <w:tcPr>
            <w:tcW w:w="2972" w:type="dxa"/>
          </w:tcPr>
          <w:p w14:paraId="7476BFDA" w14:textId="77777777" w:rsidR="00EC4C0A" w:rsidRPr="008F58EB" w:rsidRDefault="00EC4C0A" w:rsidP="00974F03">
            <w:pPr>
              <w:tabs>
                <w:tab w:val="clear" w:pos="1134"/>
                <w:tab w:val="clear" w:pos="1871"/>
                <w:tab w:val="clear" w:pos="2268"/>
              </w:tabs>
              <w:spacing w:before="20" w:after="20"/>
              <w:rPr>
                <w:sz w:val="20"/>
                <w:lang w:val="es-ES"/>
              </w:rPr>
            </w:pPr>
            <w:proofErr w:type="spellStart"/>
            <w:r w:rsidRPr="008F58EB">
              <w:rPr>
                <w:sz w:val="20"/>
              </w:rPr>
              <w:t>透明</w:t>
            </w:r>
            <w:proofErr w:type="spellEnd"/>
            <w:r w:rsidRPr="008F58EB">
              <w:rPr>
                <w:sz w:val="20"/>
                <w:lang w:val="es-ES"/>
              </w:rPr>
              <w:t>VAS</w:t>
            </w:r>
            <w:proofErr w:type="spellStart"/>
            <w:r w:rsidRPr="008F58EB">
              <w:rPr>
                <w:sz w:val="20"/>
              </w:rPr>
              <w:t>模式</w:t>
            </w:r>
            <w:proofErr w:type="spellEnd"/>
            <w:r w:rsidRPr="008F58EB">
              <w:rPr>
                <w:sz w:val="20"/>
                <w:lang w:val="es-ES"/>
              </w:rPr>
              <w:t xml:space="preserve"> </w:t>
            </w:r>
          </w:p>
        </w:tc>
      </w:tr>
      <w:tr w:rsidR="00EC4C0A" w:rsidRPr="008F58EB" w14:paraId="375B6FDF" w14:textId="77777777" w:rsidTr="00E952EB">
        <w:tc>
          <w:tcPr>
            <w:tcW w:w="1418" w:type="dxa"/>
          </w:tcPr>
          <w:p w14:paraId="5EE9D5A9" w14:textId="77777777" w:rsidR="00EC4C0A" w:rsidRPr="008F58EB" w:rsidRDefault="00EC4C0A" w:rsidP="00974F03">
            <w:pPr>
              <w:tabs>
                <w:tab w:val="clear" w:pos="1134"/>
                <w:tab w:val="clear" w:pos="1871"/>
                <w:tab w:val="clear" w:pos="2268"/>
              </w:tabs>
              <w:spacing w:before="20" w:after="20"/>
              <w:rPr>
                <w:b/>
                <w:bCs/>
                <w:sz w:val="20"/>
                <w:lang w:val="es-ES"/>
              </w:rPr>
            </w:pPr>
            <w:r w:rsidRPr="008F58EB">
              <w:rPr>
                <w:b/>
                <w:bCs/>
                <w:sz w:val="20"/>
                <w:lang w:val="es-ES"/>
              </w:rPr>
              <w:t>U</w:t>
            </w:r>
          </w:p>
        </w:tc>
        <w:tc>
          <w:tcPr>
            <w:tcW w:w="2972" w:type="dxa"/>
          </w:tcPr>
          <w:p w14:paraId="4BB69ABF" w14:textId="77777777" w:rsidR="00EC4C0A" w:rsidRPr="008F58EB" w:rsidRDefault="00EC4C0A" w:rsidP="00974F03">
            <w:pPr>
              <w:tabs>
                <w:tab w:val="clear" w:pos="1134"/>
                <w:tab w:val="clear" w:pos="1871"/>
                <w:tab w:val="clear" w:pos="2268"/>
              </w:tabs>
              <w:spacing w:before="20" w:after="20"/>
              <w:rPr>
                <w:b/>
                <w:bCs/>
                <w:sz w:val="20"/>
                <w:lang w:val="es-ES"/>
              </w:rPr>
            </w:pPr>
          </w:p>
        </w:tc>
      </w:tr>
      <w:tr w:rsidR="00EC4C0A" w:rsidRPr="008F58EB" w14:paraId="3C05104E" w14:textId="77777777" w:rsidTr="00E952EB">
        <w:tc>
          <w:tcPr>
            <w:tcW w:w="1418" w:type="dxa"/>
          </w:tcPr>
          <w:p w14:paraId="49DF99B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UHF</w:t>
            </w:r>
          </w:p>
        </w:tc>
        <w:tc>
          <w:tcPr>
            <w:tcW w:w="2972" w:type="dxa"/>
          </w:tcPr>
          <w:p w14:paraId="221934A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超高频</w:t>
            </w:r>
          </w:p>
        </w:tc>
      </w:tr>
      <w:tr w:rsidR="00EC4C0A" w:rsidRPr="008F58EB" w14:paraId="17082A7D" w14:textId="77777777" w:rsidTr="00E952EB">
        <w:tc>
          <w:tcPr>
            <w:tcW w:w="1418" w:type="dxa"/>
          </w:tcPr>
          <w:p w14:paraId="294F57E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UNEP</w:t>
            </w:r>
          </w:p>
        </w:tc>
        <w:tc>
          <w:tcPr>
            <w:tcW w:w="2972" w:type="dxa"/>
          </w:tcPr>
          <w:p w14:paraId="63ED05E6"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联合国环境规划署</w:t>
            </w:r>
          </w:p>
        </w:tc>
      </w:tr>
      <w:tr w:rsidR="00EC4C0A" w:rsidRPr="008F58EB" w14:paraId="1DA5A579" w14:textId="77777777" w:rsidTr="00E952EB">
        <w:tc>
          <w:tcPr>
            <w:tcW w:w="1418" w:type="dxa"/>
          </w:tcPr>
          <w:p w14:paraId="2F52C066"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rPr>
              <w:t>μ</w:t>
            </w:r>
            <w:r w:rsidRPr="008F58EB">
              <w:rPr>
                <w:sz w:val="20"/>
                <w:lang w:eastAsia="zh-CN"/>
              </w:rPr>
              <w:t>rad</w:t>
            </w:r>
            <w:proofErr w:type="spellEnd"/>
          </w:p>
        </w:tc>
        <w:tc>
          <w:tcPr>
            <w:tcW w:w="2972" w:type="dxa"/>
          </w:tcPr>
          <w:p w14:paraId="14ABCB5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微弧度</w:t>
            </w:r>
          </w:p>
        </w:tc>
      </w:tr>
      <w:tr w:rsidR="00EC4C0A" w:rsidRPr="008F58EB" w14:paraId="4ECA84F1" w14:textId="77777777" w:rsidTr="00E952EB">
        <w:tc>
          <w:tcPr>
            <w:tcW w:w="1418" w:type="dxa"/>
          </w:tcPr>
          <w:p w14:paraId="76C9E201" w14:textId="77777777" w:rsidR="00EC4C0A" w:rsidRPr="008F58EB" w:rsidRDefault="00EC4C0A" w:rsidP="00974F03">
            <w:pPr>
              <w:tabs>
                <w:tab w:val="clear" w:pos="1134"/>
                <w:tab w:val="clear" w:pos="1871"/>
                <w:tab w:val="clear" w:pos="2268"/>
              </w:tabs>
              <w:spacing w:before="20" w:after="20"/>
              <w:rPr>
                <w:sz w:val="20"/>
                <w:lang w:eastAsia="zh-CN"/>
              </w:rPr>
            </w:pPr>
            <w:proofErr w:type="spellStart"/>
            <w:r w:rsidRPr="008F58EB">
              <w:rPr>
                <w:sz w:val="20"/>
              </w:rPr>
              <w:t>μ</w:t>
            </w:r>
            <w:r w:rsidRPr="008F58EB">
              <w:rPr>
                <w:sz w:val="20"/>
                <w:lang w:eastAsia="zh-CN"/>
              </w:rPr>
              <w:t>s</w:t>
            </w:r>
            <w:proofErr w:type="spellEnd"/>
          </w:p>
        </w:tc>
        <w:tc>
          <w:tcPr>
            <w:tcW w:w="2972" w:type="dxa"/>
          </w:tcPr>
          <w:p w14:paraId="39F03268"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微秒</w:t>
            </w:r>
          </w:p>
        </w:tc>
      </w:tr>
      <w:tr w:rsidR="00EC4C0A" w:rsidRPr="008F58EB" w14:paraId="2BECFBBE" w14:textId="77777777" w:rsidTr="00E952EB">
        <w:tc>
          <w:tcPr>
            <w:tcW w:w="1418" w:type="dxa"/>
          </w:tcPr>
          <w:p w14:paraId="4A5ADE2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UTC</w:t>
            </w:r>
          </w:p>
        </w:tc>
        <w:tc>
          <w:tcPr>
            <w:tcW w:w="2972" w:type="dxa"/>
          </w:tcPr>
          <w:p w14:paraId="1B0863E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协调世界时</w:t>
            </w:r>
          </w:p>
        </w:tc>
      </w:tr>
      <w:tr w:rsidR="00EC4C0A" w:rsidRPr="008F58EB" w14:paraId="4BA90E24" w14:textId="77777777" w:rsidTr="00E952EB">
        <w:tc>
          <w:tcPr>
            <w:tcW w:w="1418" w:type="dxa"/>
          </w:tcPr>
          <w:p w14:paraId="3D8280A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UV</w:t>
            </w:r>
          </w:p>
        </w:tc>
        <w:tc>
          <w:tcPr>
            <w:tcW w:w="2972" w:type="dxa"/>
          </w:tcPr>
          <w:p w14:paraId="528ECF0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紫外</w:t>
            </w:r>
          </w:p>
        </w:tc>
      </w:tr>
      <w:tr w:rsidR="00EC4C0A" w:rsidRPr="008F58EB" w14:paraId="015E4C1A" w14:textId="77777777" w:rsidTr="00E952EB">
        <w:tc>
          <w:tcPr>
            <w:tcW w:w="1418" w:type="dxa"/>
          </w:tcPr>
          <w:p w14:paraId="2F9069AC"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V</w:t>
            </w:r>
          </w:p>
        </w:tc>
        <w:tc>
          <w:tcPr>
            <w:tcW w:w="2972" w:type="dxa"/>
          </w:tcPr>
          <w:p w14:paraId="5232C938"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1DB79727" w14:textId="77777777" w:rsidTr="00E952EB">
        <w:tc>
          <w:tcPr>
            <w:tcW w:w="1418" w:type="dxa"/>
          </w:tcPr>
          <w:p w14:paraId="199A445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VAS</w:t>
            </w:r>
          </w:p>
        </w:tc>
        <w:tc>
          <w:tcPr>
            <w:tcW w:w="2972" w:type="dxa"/>
          </w:tcPr>
          <w:p w14:paraId="4E3D38C4" w14:textId="2E3307CA"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可见光和红外自旋扫描辐射仪</w:t>
            </w:r>
            <w:r w:rsidR="00A46023" w:rsidRPr="008F58EB">
              <w:rPr>
                <w:sz w:val="20"/>
                <w:lang w:eastAsia="zh-CN"/>
              </w:rPr>
              <w:t>（</w:t>
            </w:r>
            <w:r w:rsidRPr="008F58EB">
              <w:rPr>
                <w:sz w:val="20"/>
                <w:lang w:eastAsia="zh-CN"/>
              </w:rPr>
              <w:t>VISSR</w:t>
            </w:r>
            <w:r w:rsidR="00094400" w:rsidRPr="008F58EB">
              <w:rPr>
                <w:sz w:val="20"/>
                <w:lang w:eastAsia="zh-CN"/>
              </w:rPr>
              <w:t>）</w:t>
            </w:r>
            <w:r w:rsidRPr="008F58EB">
              <w:rPr>
                <w:sz w:val="20"/>
                <w:lang w:eastAsia="zh-CN"/>
              </w:rPr>
              <w:t>大气探测器</w:t>
            </w:r>
          </w:p>
        </w:tc>
      </w:tr>
      <w:tr w:rsidR="00EC4C0A" w:rsidRPr="008F58EB" w14:paraId="68136649" w14:textId="77777777" w:rsidTr="00E952EB">
        <w:tc>
          <w:tcPr>
            <w:tcW w:w="1418" w:type="dxa"/>
          </w:tcPr>
          <w:p w14:paraId="272E6A2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VCP</w:t>
            </w:r>
          </w:p>
        </w:tc>
        <w:tc>
          <w:tcPr>
            <w:tcW w:w="2972" w:type="dxa"/>
          </w:tcPr>
          <w:p w14:paraId="3AABB38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自愿合作计划</w:t>
            </w:r>
          </w:p>
        </w:tc>
      </w:tr>
      <w:tr w:rsidR="00EC4C0A" w:rsidRPr="008F58EB" w14:paraId="2A9E705D" w14:textId="77777777" w:rsidTr="00E952EB">
        <w:tc>
          <w:tcPr>
            <w:tcW w:w="1418" w:type="dxa"/>
          </w:tcPr>
          <w:p w14:paraId="4B47DE5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VDB</w:t>
            </w:r>
          </w:p>
        </w:tc>
        <w:tc>
          <w:tcPr>
            <w:tcW w:w="2972" w:type="dxa"/>
          </w:tcPr>
          <w:p w14:paraId="1F2A08C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VISSR</w:t>
            </w:r>
            <w:r w:rsidRPr="008F58EB">
              <w:rPr>
                <w:sz w:val="20"/>
                <w:lang w:eastAsia="zh-CN"/>
              </w:rPr>
              <w:t>数据库</w:t>
            </w:r>
          </w:p>
        </w:tc>
      </w:tr>
      <w:tr w:rsidR="00EC4C0A" w:rsidRPr="008F58EB" w14:paraId="5C3FBAB1" w14:textId="77777777" w:rsidTr="00E952EB">
        <w:tc>
          <w:tcPr>
            <w:tcW w:w="1418" w:type="dxa"/>
          </w:tcPr>
          <w:p w14:paraId="1B49659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VDUC</w:t>
            </w:r>
          </w:p>
        </w:tc>
        <w:tc>
          <w:tcPr>
            <w:tcW w:w="2972" w:type="dxa"/>
          </w:tcPr>
          <w:p w14:paraId="69CC4353"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VAS</w:t>
            </w:r>
            <w:r w:rsidRPr="008F58EB">
              <w:rPr>
                <w:sz w:val="20"/>
                <w:lang w:eastAsia="zh-CN"/>
              </w:rPr>
              <w:t>数据使用中心</w:t>
            </w:r>
          </w:p>
        </w:tc>
      </w:tr>
      <w:tr w:rsidR="00EC4C0A" w:rsidRPr="008F58EB" w14:paraId="5DCB461C" w14:textId="77777777" w:rsidTr="00E952EB">
        <w:tc>
          <w:tcPr>
            <w:tcW w:w="1418" w:type="dxa"/>
          </w:tcPr>
          <w:p w14:paraId="13E9F59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VHF</w:t>
            </w:r>
          </w:p>
        </w:tc>
        <w:tc>
          <w:tcPr>
            <w:tcW w:w="2972" w:type="dxa"/>
          </w:tcPr>
          <w:p w14:paraId="117F5AC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甚高频</w:t>
            </w:r>
          </w:p>
        </w:tc>
      </w:tr>
      <w:tr w:rsidR="00EC4C0A" w:rsidRPr="008F58EB" w14:paraId="559B9607" w14:textId="77777777" w:rsidTr="00E952EB">
        <w:tc>
          <w:tcPr>
            <w:tcW w:w="1418" w:type="dxa"/>
          </w:tcPr>
          <w:p w14:paraId="5A4D7FA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VIIRS</w:t>
            </w:r>
          </w:p>
        </w:tc>
        <w:tc>
          <w:tcPr>
            <w:tcW w:w="2972" w:type="dxa"/>
          </w:tcPr>
          <w:p w14:paraId="6A262D0F" w14:textId="0A9549E4"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可见光红外成像仪</w:t>
            </w:r>
            <w:r w:rsidRPr="008F58EB">
              <w:rPr>
                <w:sz w:val="20"/>
                <w:lang w:eastAsia="zh-CN"/>
              </w:rPr>
              <w:t>/</w:t>
            </w:r>
            <w:r w:rsidRPr="008F58EB">
              <w:rPr>
                <w:sz w:val="20"/>
                <w:lang w:eastAsia="zh-CN"/>
              </w:rPr>
              <w:t>辐射仪套件</w:t>
            </w:r>
            <w:r w:rsidR="00A46023" w:rsidRPr="008F58EB">
              <w:rPr>
                <w:sz w:val="20"/>
                <w:lang w:eastAsia="zh-CN"/>
              </w:rPr>
              <w:t>（</w:t>
            </w:r>
            <w:r w:rsidRPr="008F58EB">
              <w:rPr>
                <w:sz w:val="20"/>
                <w:lang w:eastAsia="zh-CN"/>
              </w:rPr>
              <w:t>NPOESS</w:t>
            </w:r>
            <w:r w:rsidRPr="008F58EB">
              <w:rPr>
                <w:sz w:val="20"/>
                <w:lang w:eastAsia="zh-CN"/>
              </w:rPr>
              <w:t>仪器</w:t>
            </w:r>
            <w:r w:rsidR="00094400" w:rsidRPr="008F58EB">
              <w:rPr>
                <w:sz w:val="20"/>
                <w:lang w:eastAsia="zh-CN"/>
              </w:rPr>
              <w:t>）</w:t>
            </w:r>
          </w:p>
        </w:tc>
      </w:tr>
      <w:tr w:rsidR="00EC4C0A" w:rsidRPr="008F58EB" w14:paraId="43AFB7C4" w14:textId="77777777" w:rsidTr="00E952EB">
        <w:tc>
          <w:tcPr>
            <w:tcW w:w="1418" w:type="dxa"/>
          </w:tcPr>
          <w:p w14:paraId="4CD774D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VIP</w:t>
            </w:r>
          </w:p>
        </w:tc>
        <w:tc>
          <w:tcPr>
            <w:tcW w:w="2972" w:type="dxa"/>
          </w:tcPr>
          <w:p w14:paraId="00AB38D3" w14:textId="70591489"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VAS</w:t>
            </w:r>
            <w:r w:rsidRPr="008F58EB">
              <w:rPr>
                <w:sz w:val="20"/>
                <w:lang w:eastAsia="zh-CN"/>
              </w:rPr>
              <w:t>图像处理器</w:t>
            </w:r>
            <w:r w:rsidR="00A46023" w:rsidRPr="008F58EB">
              <w:rPr>
                <w:sz w:val="20"/>
                <w:lang w:eastAsia="zh-CN"/>
              </w:rPr>
              <w:t>（</w:t>
            </w:r>
            <w:r w:rsidRPr="008F58EB">
              <w:rPr>
                <w:sz w:val="20"/>
                <w:lang w:eastAsia="zh-CN"/>
              </w:rPr>
              <w:t>带</w:t>
            </w:r>
            <w:r w:rsidRPr="008F58EB">
              <w:rPr>
                <w:sz w:val="20"/>
                <w:lang w:eastAsia="zh-CN"/>
              </w:rPr>
              <w:t>P/DU</w:t>
            </w:r>
            <w:r w:rsidRPr="008F58EB">
              <w:rPr>
                <w:sz w:val="20"/>
                <w:lang w:eastAsia="zh-CN"/>
              </w:rPr>
              <w:t>电流</w:t>
            </w:r>
            <w:r w:rsidRPr="008F58EB">
              <w:rPr>
                <w:sz w:val="20"/>
                <w:lang w:eastAsia="zh-CN"/>
              </w:rPr>
              <w:t>SPS</w:t>
            </w:r>
            <w:r w:rsidR="00094400" w:rsidRPr="008F58EB">
              <w:rPr>
                <w:sz w:val="20"/>
                <w:lang w:eastAsia="zh-CN"/>
              </w:rPr>
              <w:t>）</w:t>
            </w:r>
          </w:p>
        </w:tc>
      </w:tr>
      <w:tr w:rsidR="00EC4C0A" w:rsidRPr="008F58EB" w14:paraId="04B1275E" w14:textId="77777777" w:rsidTr="00E952EB">
        <w:tc>
          <w:tcPr>
            <w:tcW w:w="1418" w:type="dxa"/>
          </w:tcPr>
          <w:p w14:paraId="4729AE2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VIRGS</w:t>
            </w:r>
          </w:p>
        </w:tc>
        <w:tc>
          <w:tcPr>
            <w:tcW w:w="2972" w:type="dxa"/>
          </w:tcPr>
          <w:p w14:paraId="2509D15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VISSR</w:t>
            </w:r>
            <w:r w:rsidRPr="008F58EB">
              <w:rPr>
                <w:sz w:val="20"/>
                <w:lang w:eastAsia="zh-CN"/>
              </w:rPr>
              <w:t>图像配准和网格化系统</w:t>
            </w:r>
            <w:r w:rsidRPr="008F58EB">
              <w:rPr>
                <w:sz w:val="20"/>
                <w:lang w:eastAsia="zh-CN"/>
              </w:rPr>
              <w:t xml:space="preserve"> </w:t>
            </w:r>
          </w:p>
        </w:tc>
      </w:tr>
      <w:tr w:rsidR="00EC4C0A" w:rsidRPr="008F58EB" w14:paraId="283BC90A" w14:textId="77777777" w:rsidTr="00E952EB">
        <w:tc>
          <w:tcPr>
            <w:tcW w:w="1418" w:type="dxa"/>
          </w:tcPr>
          <w:p w14:paraId="1B3FE11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VISSR</w:t>
            </w:r>
          </w:p>
        </w:tc>
        <w:tc>
          <w:tcPr>
            <w:tcW w:w="2972" w:type="dxa"/>
          </w:tcPr>
          <w:p w14:paraId="7CAA318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可见光红外自旋扫描辐射计</w:t>
            </w:r>
          </w:p>
        </w:tc>
      </w:tr>
      <w:tr w:rsidR="00EC4C0A" w:rsidRPr="008F58EB" w14:paraId="23B4B68D" w14:textId="77777777" w:rsidTr="00E952EB">
        <w:tc>
          <w:tcPr>
            <w:tcW w:w="1418" w:type="dxa"/>
          </w:tcPr>
          <w:p w14:paraId="189C3DC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VOS</w:t>
            </w:r>
          </w:p>
        </w:tc>
        <w:tc>
          <w:tcPr>
            <w:tcW w:w="2972" w:type="dxa"/>
          </w:tcPr>
          <w:p w14:paraId="3CFBD204"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自愿观测船</w:t>
            </w:r>
          </w:p>
        </w:tc>
      </w:tr>
      <w:tr w:rsidR="00EC4C0A" w:rsidRPr="008F58EB" w14:paraId="1C9453D2" w14:textId="77777777" w:rsidTr="00E952EB">
        <w:tc>
          <w:tcPr>
            <w:tcW w:w="1418" w:type="dxa"/>
          </w:tcPr>
          <w:p w14:paraId="66CC038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VREC</w:t>
            </w:r>
          </w:p>
        </w:tc>
        <w:tc>
          <w:tcPr>
            <w:tcW w:w="2972" w:type="dxa"/>
          </w:tcPr>
          <w:p w14:paraId="3BB1519A"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甚高分辨率辐射计数据记录仪</w:t>
            </w:r>
          </w:p>
        </w:tc>
      </w:tr>
      <w:tr w:rsidR="00EC4C0A" w:rsidRPr="008F58EB" w14:paraId="58F1E6AB" w14:textId="77777777" w:rsidTr="00E952EB">
        <w:tc>
          <w:tcPr>
            <w:tcW w:w="1418" w:type="dxa"/>
          </w:tcPr>
          <w:p w14:paraId="01604EB9"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VSWR</w:t>
            </w:r>
          </w:p>
        </w:tc>
        <w:tc>
          <w:tcPr>
            <w:tcW w:w="2972" w:type="dxa"/>
          </w:tcPr>
          <w:p w14:paraId="66B8C1DB"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电压驻波比</w:t>
            </w:r>
          </w:p>
        </w:tc>
      </w:tr>
      <w:tr w:rsidR="00EC4C0A" w:rsidRPr="008F58EB" w14:paraId="080BB0C9" w14:textId="77777777" w:rsidTr="00E952EB">
        <w:tc>
          <w:tcPr>
            <w:tcW w:w="1418" w:type="dxa"/>
          </w:tcPr>
          <w:p w14:paraId="532B19F1"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VTPR</w:t>
            </w:r>
          </w:p>
        </w:tc>
        <w:tc>
          <w:tcPr>
            <w:tcW w:w="2972" w:type="dxa"/>
          </w:tcPr>
          <w:p w14:paraId="378F1B00"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垂直温度廓线辐射仪</w:t>
            </w:r>
          </w:p>
        </w:tc>
      </w:tr>
      <w:tr w:rsidR="00EC4C0A" w:rsidRPr="008F58EB" w14:paraId="351DB54B" w14:textId="77777777" w:rsidTr="00E952EB">
        <w:tc>
          <w:tcPr>
            <w:tcW w:w="1418" w:type="dxa"/>
          </w:tcPr>
          <w:p w14:paraId="4389C412"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W</w:t>
            </w:r>
          </w:p>
        </w:tc>
        <w:tc>
          <w:tcPr>
            <w:tcW w:w="2972" w:type="dxa"/>
          </w:tcPr>
          <w:p w14:paraId="1733B118"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706FC59D" w14:textId="77777777" w:rsidTr="00E952EB">
        <w:tc>
          <w:tcPr>
            <w:tcW w:w="1418" w:type="dxa"/>
          </w:tcPr>
          <w:p w14:paraId="4FC0D457"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WAFC</w:t>
            </w:r>
          </w:p>
        </w:tc>
        <w:tc>
          <w:tcPr>
            <w:tcW w:w="2972" w:type="dxa"/>
          </w:tcPr>
          <w:p w14:paraId="339EDC22"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世界区域预报中心</w:t>
            </w:r>
          </w:p>
        </w:tc>
      </w:tr>
      <w:tr w:rsidR="00EC4C0A" w:rsidRPr="008F58EB" w14:paraId="2294D7CB" w14:textId="77777777" w:rsidTr="00E952EB">
        <w:tc>
          <w:tcPr>
            <w:tcW w:w="1418" w:type="dxa"/>
          </w:tcPr>
          <w:p w14:paraId="0AFCF9E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WCASP</w:t>
            </w:r>
          </w:p>
        </w:tc>
        <w:tc>
          <w:tcPr>
            <w:tcW w:w="2972" w:type="dxa"/>
          </w:tcPr>
          <w:p w14:paraId="260B825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世界气候应用与服务计划</w:t>
            </w:r>
          </w:p>
        </w:tc>
      </w:tr>
      <w:tr w:rsidR="00EC4C0A" w:rsidRPr="008F58EB" w14:paraId="6168071B" w14:textId="77777777" w:rsidTr="00E952EB">
        <w:tc>
          <w:tcPr>
            <w:tcW w:w="1418" w:type="dxa"/>
          </w:tcPr>
          <w:p w14:paraId="43274E74"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WCDA</w:t>
            </w:r>
          </w:p>
        </w:tc>
        <w:tc>
          <w:tcPr>
            <w:tcW w:w="2972" w:type="dxa"/>
          </w:tcPr>
          <w:p w14:paraId="55F98B76" w14:textId="49D549B9"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瓦拉普斯</w:t>
            </w:r>
            <w:r w:rsidR="00A46023" w:rsidRPr="008F58EB">
              <w:rPr>
                <w:sz w:val="20"/>
                <w:lang w:eastAsia="zh-CN"/>
              </w:rPr>
              <w:t>（</w:t>
            </w:r>
            <w:r w:rsidRPr="008F58EB">
              <w:rPr>
                <w:sz w:val="20"/>
                <w:lang w:eastAsia="zh-CN"/>
              </w:rPr>
              <w:t>Wallops</w:t>
            </w:r>
            <w:r w:rsidR="00094400" w:rsidRPr="008F58EB">
              <w:rPr>
                <w:sz w:val="20"/>
                <w:lang w:eastAsia="zh-CN"/>
              </w:rPr>
              <w:t>）</w:t>
            </w:r>
            <w:r w:rsidRPr="008F58EB">
              <w:rPr>
                <w:sz w:val="20"/>
                <w:lang w:eastAsia="zh-CN"/>
              </w:rPr>
              <w:t>指令和数据采集</w:t>
            </w:r>
            <w:r w:rsidR="00A46023" w:rsidRPr="008F58EB">
              <w:rPr>
                <w:sz w:val="20"/>
                <w:lang w:eastAsia="zh-CN"/>
              </w:rPr>
              <w:t>（</w:t>
            </w:r>
            <w:r w:rsidRPr="008F58EB">
              <w:rPr>
                <w:sz w:val="20"/>
                <w:lang w:eastAsia="zh-CN"/>
              </w:rPr>
              <w:t>站</w:t>
            </w:r>
            <w:r w:rsidR="00094400" w:rsidRPr="008F58EB">
              <w:rPr>
                <w:sz w:val="20"/>
                <w:lang w:eastAsia="zh-CN"/>
              </w:rPr>
              <w:t>）</w:t>
            </w:r>
          </w:p>
        </w:tc>
      </w:tr>
      <w:tr w:rsidR="00EC4C0A" w:rsidRPr="008F58EB" w14:paraId="3F074897" w14:textId="77777777" w:rsidTr="00E952EB">
        <w:tc>
          <w:tcPr>
            <w:tcW w:w="1418" w:type="dxa"/>
          </w:tcPr>
          <w:p w14:paraId="6EE57D75"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WCDMP</w:t>
            </w:r>
          </w:p>
        </w:tc>
        <w:tc>
          <w:tcPr>
            <w:tcW w:w="2972" w:type="dxa"/>
          </w:tcPr>
          <w:p w14:paraId="750AEBDC"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世界气候数据和监测计划</w:t>
            </w:r>
          </w:p>
        </w:tc>
      </w:tr>
      <w:tr w:rsidR="00EC4C0A" w:rsidRPr="008F58EB" w14:paraId="0B3491C8" w14:textId="77777777" w:rsidTr="00E952EB">
        <w:tc>
          <w:tcPr>
            <w:tcW w:w="1418" w:type="dxa"/>
          </w:tcPr>
          <w:p w14:paraId="15789177"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WCFP</w:t>
            </w:r>
          </w:p>
        </w:tc>
        <w:tc>
          <w:tcPr>
            <w:tcW w:w="2972" w:type="dxa"/>
          </w:tcPr>
          <w:p w14:paraId="4D713615"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世界气候数据计划</w:t>
            </w:r>
          </w:p>
        </w:tc>
      </w:tr>
      <w:tr w:rsidR="00EC4C0A" w:rsidRPr="008F58EB" w14:paraId="10A12F64" w14:textId="77777777" w:rsidTr="00E952EB">
        <w:tc>
          <w:tcPr>
            <w:tcW w:w="1418" w:type="dxa"/>
          </w:tcPr>
          <w:p w14:paraId="7AC96A70"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WCP</w:t>
            </w:r>
          </w:p>
        </w:tc>
        <w:tc>
          <w:tcPr>
            <w:tcW w:w="2972" w:type="dxa"/>
          </w:tcPr>
          <w:p w14:paraId="1C054127"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世界气候计划</w:t>
            </w:r>
          </w:p>
        </w:tc>
      </w:tr>
      <w:tr w:rsidR="00EC4C0A" w:rsidRPr="008F58EB" w14:paraId="75E72112" w14:textId="77777777" w:rsidTr="00E952EB">
        <w:tc>
          <w:tcPr>
            <w:tcW w:w="1418" w:type="dxa"/>
          </w:tcPr>
          <w:p w14:paraId="12A3C7FA"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WCRP</w:t>
            </w:r>
          </w:p>
        </w:tc>
        <w:tc>
          <w:tcPr>
            <w:tcW w:w="2972" w:type="dxa"/>
          </w:tcPr>
          <w:p w14:paraId="303B8196"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世界气候研究计划</w:t>
            </w:r>
          </w:p>
        </w:tc>
      </w:tr>
      <w:tr w:rsidR="00EC4C0A" w:rsidRPr="008F58EB" w14:paraId="1B9D7E22" w14:textId="77777777" w:rsidTr="00E952EB">
        <w:tc>
          <w:tcPr>
            <w:tcW w:w="1418" w:type="dxa"/>
          </w:tcPr>
          <w:p w14:paraId="3EEC979D"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WDC</w:t>
            </w:r>
          </w:p>
        </w:tc>
        <w:tc>
          <w:tcPr>
            <w:tcW w:w="2972" w:type="dxa"/>
          </w:tcPr>
          <w:p w14:paraId="1581476B"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世界数据中心</w:t>
            </w:r>
          </w:p>
        </w:tc>
      </w:tr>
      <w:tr w:rsidR="00EC4C0A" w:rsidRPr="008F58EB" w14:paraId="16AEDF67" w14:textId="77777777" w:rsidTr="00E952EB">
        <w:tc>
          <w:tcPr>
            <w:tcW w:w="1418" w:type="dxa"/>
          </w:tcPr>
          <w:p w14:paraId="03FCA2EA"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WEFAX</w:t>
            </w:r>
          </w:p>
        </w:tc>
        <w:tc>
          <w:tcPr>
            <w:tcW w:w="2972" w:type="dxa"/>
          </w:tcPr>
          <w:p w14:paraId="0E02A634"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天气传真</w:t>
            </w:r>
          </w:p>
        </w:tc>
      </w:tr>
      <w:tr w:rsidR="00EC4C0A" w:rsidRPr="008F58EB" w14:paraId="76723CF0" w14:textId="77777777" w:rsidTr="00E952EB">
        <w:tc>
          <w:tcPr>
            <w:tcW w:w="1418" w:type="dxa"/>
          </w:tcPr>
          <w:p w14:paraId="4DBD22F9"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WHYCOS</w:t>
            </w:r>
          </w:p>
        </w:tc>
        <w:tc>
          <w:tcPr>
            <w:tcW w:w="2972" w:type="dxa"/>
          </w:tcPr>
          <w:p w14:paraId="6BF378E8"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世界水文循环观测系统</w:t>
            </w:r>
          </w:p>
        </w:tc>
      </w:tr>
      <w:tr w:rsidR="00EC4C0A" w:rsidRPr="008F58EB" w14:paraId="78EDB84E" w14:textId="77777777" w:rsidTr="00E952EB">
        <w:tc>
          <w:tcPr>
            <w:tcW w:w="1418" w:type="dxa"/>
          </w:tcPr>
          <w:p w14:paraId="1798A951"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WMO</w:t>
            </w:r>
          </w:p>
        </w:tc>
        <w:tc>
          <w:tcPr>
            <w:tcW w:w="2972" w:type="dxa"/>
          </w:tcPr>
          <w:p w14:paraId="56A45214"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世界气象组织</w:t>
            </w:r>
          </w:p>
        </w:tc>
      </w:tr>
      <w:tr w:rsidR="00EC4C0A" w:rsidRPr="008F58EB" w14:paraId="32DF0C62" w14:textId="77777777" w:rsidTr="00E952EB">
        <w:tc>
          <w:tcPr>
            <w:tcW w:w="1418" w:type="dxa"/>
          </w:tcPr>
          <w:p w14:paraId="52C48FE1"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WRC</w:t>
            </w:r>
          </w:p>
        </w:tc>
        <w:tc>
          <w:tcPr>
            <w:tcW w:w="2972" w:type="dxa"/>
          </w:tcPr>
          <w:p w14:paraId="59D09B34"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世界无线电通信大会</w:t>
            </w:r>
          </w:p>
        </w:tc>
      </w:tr>
      <w:tr w:rsidR="00EC4C0A" w:rsidRPr="008F58EB" w14:paraId="672628F6" w14:textId="77777777" w:rsidTr="00E952EB">
        <w:tc>
          <w:tcPr>
            <w:tcW w:w="1418" w:type="dxa"/>
          </w:tcPr>
          <w:p w14:paraId="31EAD40F"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WSFO</w:t>
            </w:r>
          </w:p>
        </w:tc>
        <w:tc>
          <w:tcPr>
            <w:tcW w:w="2972" w:type="dxa"/>
          </w:tcPr>
          <w:p w14:paraId="18D60FBB"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气象服务预报单位</w:t>
            </w:r>
          </w:p>
        </w:tc>
      </w:tr>
      <w:tr w:rsidR="00EC4C0A" w:rsidRPr="008F58EB" w14:paraId="1B72B854" w14:textId="77777777" w:rsidTr="00E952EB">
        <w:tc>
          <w:tcPr>
            <w:tcW w:w="1418" w:type="dxa"/>
          </w:tcPr>
          <w:p w14:paraId="3DFE4FC4"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WSFO-Tap</w:t>
            </w:r>
          </w:p>
        </w:tc>
        <w:tc>
          <w:tcPr>
            <w:tcW w:w="2972" w:type="dxa"/>
          </w:tcPr>
          <w:p w14:paraId="6046E958"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中继</w:t>
            </w:r>
            <w:r w:rsidRPr="008F58EB">
              <w:rPr>
                <w:sz w:val="20"/>
                <w:lang w:eastAsia="zh-CN"/>
              </w:rPr>
              <w:t>GOES</w:t>
            </w:r>
            <w:r w:rsidRPr="008F58EB">
              <w:rPr>
                <w:sz w:val="20"/>
                <w:lang w:eastAsia="zh-CN"/>
              </w:rPr>
              <w:t>数据的</w:t>
            </w:r>
            <w:r w:rsidRPr="008F58EB">
              <w:rPr>
                <w:sz w:val="20"/>
                <w:lang w:eastAsia="zh-CN"/>
              </w:rPr>
              <w:t>WSFO</w:t>
            </w:r>
            <w:r w:rsidRPr="008F58EB">
              <w:rPr>
                <w:sz w:val="20"/>
                <w:lang w:eastAsia="zh-CN"/>
              </w:rPr>
              <w:t>地面通信链路</w:t>
            </w:r>
          </w:p>
        </w:tc>
      </w:tr>
      <w:tr w:rsidR="00EC4C0A" w:rsidRPr="008F58EB" w14:paraId="63752765" w14:textId="77777777" w:rsidTr="00E952EB">
        <w:tc>
          <w:tcPr>
            <w:tcW w:w="1418" w:type="dxa"/>
          </w:tcPr>
          <w:p w14:paraId="1B161C73"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WWRP</w:t>
            </w:r>
          </w:p>
        </w:tc>
        <w:tc>
          <w:tcPr>
            <w:tcW w:w="2972" w:type="dxa"/>
          </w:tcPr>
          <w:p w14:paraId="3A4E2884"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世界天气研究计划</w:t>
            </w:r>
          </w:p>
        </w:tc>
      </w:tr>
      <w:tr w:rsidR="00EC4C0A" w:rsidRPr="008F58EB" w14:paraId="5CE49E13" w14:textId="77777777" w:rsidTr="00E952EB">
        <w:tc>
          <w:tcPr>
            <w:tcW w:w="1418" w:type="dxa"/>
          </w:tcPr>
          <w:p w14:paraId="2075268F"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WWW</w:t>
            </w:r>
          </w:p>
        </w:tc>
        <w:tc>
          <w:tcPr>
            <w:tcW w:w="2972" w:type="dxa"/>
          </w:tcPr>
          <w:p w14:paraId="4954FFC2"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世界天气监视网</w:t>
            </w:r>
          </w:p>
        </w:tc>
      </w:tr>
      <w:tr w:rsidR="00EC4C0A" w:rsidRPr="008F58EB" w14:paraId="2C180821" w14:textId="77777777" w:rsidTr="00E952EB">
        <w:tc>
          <w:tcPr>
            <w:tcW w:w="1418" w:type="dxa"/>
          </w:tcPr>
          <w:p w14:paraId="49912E9F"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WX</w:t>
            </w:r>
          </w:p>
        </w:tc>
        <w:tc>
          <w:tcPr>
            <w:tcW w:w="2972" w:type="dxa"/>
          </w:tcPr>
          <w:p w14:paraId="61B65CEE"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天气</w:t>
            </w:r>
          </w:p>
        </w:tc>
      </w:tr>
      <w:tr w:rsidR="00EC4C0A" w:rsidRPr="008F58EB" w14:paraId="2AA3B596" w14:textId="77777777" w:rsidTr="00E952EB">
        <w:tc>
          <w:tcPr>
            <w:tcW w:w="1418" w:type="dxa"/>
          </w:tcPr>
          <w:p w14:paraId="30FCA285" w14:textId="77777777" w:rsidR="00EC4C0A" w:rsidRPr="008F58EB" w:rsidRDefault="00EC4C0A" w:rsidP="00256750">
            <w:pPr>
              <w:keepNext/>
              <w:keepLines/>
              <w:tabs>
                <w:tab w:val="clear" w:pos="1134"/>
                <w:tab w:val="clear" w:pos="1871"/>
                <w:tab w:val="clear" w:pos="2268"/>
              </w:tabs>
              <w:spacing w:before="20" w:after="20"/>
              <w:rPr>
                <w:b/>
                <w:bCs/>
                <w:sz w:val="20"/>
                <w:lang w:eastAsia="zh-CN"/>
              </w:rPr>
            </w:pPr>
            <w:r w:rsidRPr="008F58EB">
              <w:rPr>
                <w:b/>
                <w:bCs/>
                <w:sz w:val="20"/>
                <w:lang w:eastAsia="zh-CN"/>
              </w:rPr>
              <w:t>X</w:t>
            </w:r>
          </w:p>
        </w:tc>
        <w:tc>
          <w:tcPr>
            <w:tcW w:w="2972" w:type="dxa"/>
          </w:tcPr>
          <w:p w14:paraId="66F39B8F" w14:textId="77777777" w:rsidR="00EC4C0A" w:rsidRPr="008F58EB" w:rsidRDefault="00EC4C0A" w:rsidP="00256750">
            <w:pPr>
              <w:keepNext/>
              <w:keepLines/>
              <w:tabs>
                <w:tab w:val="clear" w:pos="1134"/>
                <w:tab w:val="clear" w:pos="1871"/>
                <w:tab w:val="clear" w:pos="2268"/>
              </w:tabs>
              <w:spacing w:before="20" w:after="20"/>
              <w:rPr>
                <w:b/>
                <w:bCs/>
                <w:sz w:val="20"/>
                <w:lang w:eastAsia="zh-CN"/>
              </w:rPr>
            </w:pPr>
          </w:p>
        </w:tc>
      </w:tr>
      <w:tr w:rsidR="00EC4C0A" w:rsidRPr="008F58EB" w14:paraId="052FC0E3" w14:textId="77777777" w:rsidTr="00E952EB">
        <w:tc>
          <w:tcPr>
            <w:tcW w:w="1418" w:type="dxa"/>
          </w:tcPr>
          <w:p w14:paraId="6579FFE6"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XBT</w:t>
            </w:r>
          </w:p>
        </w:tc>
        <w:tc>
          <w:tcPr>
            <w:tcW w:w="2972" w:type="dxa"/>
          </w:tcPr>
          <w:p w14:paraId="145B148A"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抛弃式深度温度计</w:t>
            </w:r>
          </w:p>
        </w:tc>
      </w:tr>
      <w:tr w:rsidR="00EC4C0A" w:rsidRPr="008F58EB" w14:paraId="29936175" w14:textId="77777777" w:rsidTr="00E952EB">
        <w:tc>
          <w:tcPr>
            <w:tcW w:w="1418" w:type="dxa"/>
          </w:tcPr>
          <w:p w14:paraId="14077446"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XRI</w:t>
            </w:r>
          </w:p>
        </w:tc>
        <w:tc>
          <w:tcPr>
            <w:tcW w:w="2972" w:type="dxa"/>
          </w:tcPr>
          <w:p w14:paraId="7D04508E"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X</w:t>
            </w:r>
            <w:r w:rsidRPr="008F58EB">
              <w:rPr>
                <w:sz w:val="20"/>
                <w:lang w:eastAsia="zh-CN"/>
              </w:rPr>
              <w:t>射线成像仪</w:t>
            </w:r>
          </w:p>
        </w:tc>
      </w:tr>
      <w:tr w:rsidR="00EC4C0A" w:rsidRPr="008F58EB" w14:paraId="3F962CB4" w14:textId="77777777" w:rsidTr="00E952EB">
        <w:tc>
          <w:tcPr>
            <w:tcW w:w="1418" w:type="dxa"/>
          </w:tcPr>
          <w:p w14:paraId="160E8160" w14:textId="77777777" w:rsidR="00EC4C0A" w:rsidRPr="008F58EB" w:rsidRDefault="00EC4C0A" w:rsidP="00256750">
            <w:pPr>
              <w:keepNext/>
              <w:keepLines/>
              <w:tabs>
                <w:tab w:val="clear" w:pos="1134"/>
                <w:tab w:val="clear" w:pos="1871"/>
                <w:tab w:val="clear" w:pos="2268"/>
              </w:tabs>
              <w:spacing w:before="20" w:after="20"/>
              <w:rPr>
                <w:sz w:val="20"/>
                <w:lang w:eastAsia="zh-CN"/>
              </w:rPr>
            </w:pPr>
            <w:r w:rsidRPr="008F58EB">
              <w:rPr>
                <w:sz w:val="20"/>
                <w:lang w:eastAsia="zh-CN"/>
              </w:rPr>
              <w:t>XRS</w:t>
            </w:r>
          </w:p>
        </w:tc>
        <w:tc>
          <w:tcPr>
            <w:tcW w:w="2972" w:type="dxa"/>
          </w:tcPr>
          <w:p w14:paraId="4585F85F" w14:textId="64C2B87D" w:rsidR="00EC4C0A" w:rsidRPr="008F58EB" w:rsidRDefault="00A46023" w:rsidP="00256750">
            <w:pPr>
              <w:keepNext/>
              <w:keepLines/>
              <w:tabs>
                <w:tab w:val="clear" w:pos="1134"/>
                <w:tab w:val="clear" w:pos="1871"/>
                <w:tab w:val="clear" w:pos="2268"/>
              </w:tabs>
              <w:spacing w:before="20" w:after="20"/>
              <w:rPr>
                <w:sz w:val="20"/>
                <w:lang w:eastAsia="zh-CN"/>
              </w:rPr>
            </w:pPr>
            <w:r w:rsidRPr="008F58EB">
              <w:rPr>
                <w:sz w:val="20"/>
                <w:lang w:eastAsia="zh-CN"/>
              </w:rPr>
              <w:t>（</w:t>
            </w:r>
            <w:r w:rsidR="00EC4C0A" w:rsidRPr="008F58EB">
              <w:rPr>
                <w:sz w:val="20"/>
                <w:lang w:eastAsia="zh-CN"/>
              </w:rPr>
              <w:t>太阳</w:t>
            </w:r>
            <w:r w:rsidR="00094400" w:rsidRPr="008F58EB">
              <w:rPr>
                <w:sz w:val="20"/>
                <w:lang w:eastAsia="zh-CN"/>
              </w:rPr>
              <w:t>）</w:t>
            </w:r>
            <w:r w:rsidR="00EC4C0A" w:rsidRPr="008F58EB">
              <w:rPr>
                <w:sz w:val="20"/>
                <w:lang w:eastAsia="zh-CN"/>
              </w:rPr>
              <w:t>X</w:t>
            </w:r>
            <w:r w:rsidR="00EC4C0A" w:rsidRPr="008F58EB">
              <w:rPr>
                <w:sz w:val="20"/>
                <w:lang w:eastAsia="zh-CN"/>
              </w:rPr>
              <w:t>射线传感器</w:t>
            </w:r>
          </w:p>
        </w:tc>
      </w:tr>
      <w:tr w:rsidR="00EC4C0A" w:rsidRPr="008F58EB" w14:paraId="0BF18EFA" w14:textId="77777777" w:rsidTr="00E952EB">
        <w:tc>
          <w:tcPr>
            <w:tcW w:w="1418" w:type="dxa"/>
          </w:tcPr>
          <w:p w14:paraId="7F3DC735"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Y</w:t>
            </w:r>
          </w:p>
        </w:tc>
        <w:tc>
          <w:tcPr>
            <w:tcW w:w="2972" w:type="dxa"/>
          </w:tcPr>
          <w:p w14:paraId="001049F3"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25785C41" w14:textId="77777777" w:rsidTr="00E952EB">
        <w:tc>
          <w:tcPr>
            <w:tcW w:w="1418" w:type="dxa"/>
          </w:tcPr>
          <w:p w14:paraId="4D06B9EE"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yr</w:t>
            </w:r>
          </w:p>
        </w:tc>
        <w:tc>
          <w:tcPr>
            <w:tcW w:w="2972" w:type="dxa"/>
          </w:tcPr>
          <w:p w14:paraId="1617ADEF"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年</w:t>
            </w:r>
          </w:p>
        </w:tc>
      </w:tr>
      <w:tr w:rsidR="00EC4C0A" w:rsidRPr="008F58EB" w14:paraId="6EB5D343" w14:textId="77777777" w:rsidTr="00E952EB">
        <w:tc>
          <w:tcPr>
            <w:tcW w:w="1418" w:type="dxa"/>
          </w:tcPr>
          <w:p w14:paraId="1577E675" w14:textId="77777777" w:rsidR="00EC4C0A" w:rsidRPr="008F58EB" w:rsidRDefault="00EC4C0A" w:rsidP="00974F03">
            <w:pPr>
              <w:tabs>
                <w:tab w:val="clear" w:pos="1134"/>
                <w:tab w:val="clear" w:pos="1871"/>
                <w:tab w:val="clear" w:pos="2268"/>
              </w:tabs>
              <w:spacing w:before="20" w:after="20"/>
              <w:rPr>
                <w:b/>
                <w:bCs/>
                <w:sz w:val="20"/>
                <w:lang w:eastAsia="zh-CN"/>
              </w:rPr>
            </w:pPr>
            <w:r w:rsidRPr="008F58EB">
              <w:rPr>
                <w:b/>
                <w:bCs/>
                <w:sz w:val="20"/>
                <w:lang w:eastAsia="zh-CN"/>
              </w:rPr>
              <w:t>Z</w:t>
            </w:r>
          </w:p>
        </w:tc>
        <w:tc>
          <w:tcPr>
            <w:tcW w:w="2972" w:type="dxa"/>
          </w:tcPr>
          <w:p w14:paraId="33D0DCDD" w14:textId="77777777" w:rsidR="00EC4C0A" w:rsidRPr="008F58EB" w:rsidRDefault="00EC4C0A" w:rsidP="00974F03">
            <w:pPr>
              <w:tabs>
                <w:tab w:val="clear" w:pos="1134"/>
                <w:tab w:val="clear" w:pos="1871"/>
                <w:tab w:val="clear" w:pos="2268"/>
              </w:tabs>
              <w:spacing w:before="20" w:after="20"/>
              <w:rPr>
                <w:b/>
                <w:bCs/>
                <w:sz w:val="20"/>
                <w:lang w:eastAsia="zh-CN"/>
              </w:rPr>
            </w:pPr>
          </w:p>
        </w:tc>
      </w:tr>
      <w:tr w:rsidR="00EC4C0A" w:rsidRPr="008F58EB" w14:paraId="3A441279" w14:textId="77777777" w:rsidTr="00E952EB">
        <w:tc>
          <w:tcPr>
            <w:tcW w:w="1418" w:type="dxa"/>
          </w:tcPr>
          <w:p w14:paraId="5076AE65"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Z</w:t>
            </w:r>
          </w:p>
        </w:tc>
        <w:tc>
          <w:tcPr>
            <w:tcW w:w="2972" w:type="dxa"/>
          </w:tcPr>
          <w:p w14:paraId="740D38AC" w14:textId="77777777" w:rsidR="00EC4C0A" w:rsidRPr="008F58EB" w:rsidRDefault="00EC4C0A" w:rsidP="00974F03">
            <w:pPr>
              <w:tabs>
                <w:tab w:val="clear" w:pos="1134"/>
                <w:tab w:val="clear" w:pos="1871"/>
                <w:tab w:val="clear" w:pos="2268"/>
              </w:tabs>
              <w:spacing w:before="20" w:after="20"/>
              <w:rPr>
                <w:sz w:val="20"/>
                <w:lang w:eastAsia="zh-CN"/>
              </w:rPr>
            </w:pPr>
            <w:r w:rsidRPr="008F58EB">
              <w:rPr>
                <w:sz w:val="20"/>
                <w:lang w:eastAsia="zh-CN"/>
              </w:rPr>
              <w:t>格林威治标准时间或世界时的一般缩写</w:t>
            </w:r>
          </w:p>
        </w:tc>
      </w:tr>
    </w:tbl>
    <w:p w14:paraId="092F07D5" w14:textId="77777777" w:rsidR="00C73BCE" w:rsidRPr="008F58EB" w:rsidRDefault="00C73BCE" w:rsidP="00AA2480">
      <w:pPr>
        <w:tabs>
          <w:tab w:val="left" w:pos="1843"/>
        </w:tabs>
        <w:rPr>
          <w:szCs w:val="22"/>
          <w:lang w:eastAsia="zh-CN"/>
        </w:rPr>
      </w:pPr>
    </w:p>
    <w:p w14:paraId="603C2EA0" w14:textId="299DB913" w:rsidR="00AA2480" w:rsidRPr="008F58EB" w:rsidRDefault="00AA2480" w:rsidP="00AA2480">
      <w:pPr>
        <w:tabs>
          <w:tab w:val="left" w:pos="1843"/>
        </w:tabs>
        <w:rPr>
          <w:szCs w:val="22"/>
          <w:lang w:eastAsia="zh-CN"/>
        </w:rPr>
      </w:pPr>
    </w:p>
    <w:p w14:paraId="4A132E77" w14:textId="77777777" w:rsidR="005C072D" w:rsidRPr="008F58EB" w:rsidRDefault="005C072D" w:rsidP="00AA2480">
      <w:pPr>
        <w:tabs>
          <w:tab w:val="left" w:pos="1843"/>
        </w:tabs>
        <w:rPr>
          <w:szCs w:val="22"/>
          <w:lang w:eastAsia="zh-CN"/>
        </w:rPr>
        <w:sectPr w:rsidR="005C072D" w:rsidRPr="008F58EB" w:rsidSect="005C072D">
          <w:type w:val="continuous"/>
          <w:pgSz w:w="11907" w:h="16834" w:code="9"/>
          <w:pgMar w:top="1418" w:right="1134" w:bottom="1134" w:left="1134" w:header="720" w:footer="482" w:gutter="0"/>
          <w:cols w:num="2" w:space="720"/>
          <w:vAlign w:val="both"/>
          <w:docGrid w:linePitch="326"/>
        </w:sectPr>
      </w:pPr>
    </w:p>
    <w:p w14:paraId="22BB558B" w14:textId="77777777" w:rsidR="00AA2480" w:rsidRPr="008F58EB" w:rsidRDefault="00AA2480" w:rsidP="0014399D">
      <w:pPr>
        <w:pStyle w:val="Heading2"/>
        <w:rPr>
          <w:szCs w:val="22"/>
          <w:lang w:eastAsia="zh-CN"/>
        </w:rPr>
      </w:pPr>
      <w:bookmarkStart w:id="289" w:name="_Toc238720640"/>
      <w:r w:rsidRPr="008F58EB">
        <w:rPr>
          <w:szCs w:val="22"/>
          <w:lang w:eastAsia="zh-CN"/>
        </w:rPr>
        <w:lastRenderedPageBreak/>
        <w:t>A.2</w:t>
      </w:r>
      <w:r w:rsidRPr="008F58EB">
        <w:rPr>
          <w:szCs w:val="22"/>
          <w:lang w:eastAsia="zh-CN"/>
        </w:rPr>
        <w:tab/>
      </w:r>
      <w:r w:rsidRPr="008F58EB">
        <w:rPr>
          <w:szCs w:val="22"/>
          <w:lang w:eastAsia="zh-CN"/>
        </w:rPr>
        <w:t>本手册中使用的其它缩略语</w:t>
      </w:r>
      <w:bookmarkEnd w:id="289"/>
    </w:p>
    <w:p w14:paraId="07CD6D19" w14:textId="77777777" w:rsidR="00AA2480" w:rsidRPr="008F58EB" w:rsidRDefault="00AA2480" w:rsidP="00AA2480">
      <w:pPr>
        <w:tabs>
          <w:tab w:val="left" w:pos="1843"/>
        </w:tabs>
        <w:rPr>
          <w:szCs w:val="22"/>
          <w:lang w:eastAsia="zh-CN"/>
        </w:rPr>
      </w:pPr>
      <w:r w:rsidRPr="008F58EB">
        <w:rPr>
          <w:szCs w:val="22"/>
          <w:lang w:eastAsia="zh-CN"/>
        </w:rPr>
        <w:t>CML</w:t>
      </w:r>
      <w:r w:rsidRPr="008F58EB">
        <w:rPr>
          <w:szCs w:val="22"/>
          <w:lang w:eastAsia="zh-CN"/>
        </w:rPr>
        <w:tab/>
      </w:r>
      <w:r w:rsidRPr="008F58EB">
        <w:rPr>
          <w:color w:val="000000"/>
          <w:szCs w:val="22"/>
          <w:shd w:val="clear" w:color="auto" w:fill="FFFFFF"/>
          <w:lang w:eastAsia="zh-CN"/>
        </w:rPr>
        <w:t>商用微波链路</w:t>
      </w:r>
      <w:r w:rsidRPr="008F58EB">
        <w:rPr>
          <w:szCs w:val="22"/>
          <w:lang w:eastAsia="zh-CN"/>
        </w:rPr>
        <w:t xml:space="preserve"> </w:t>
      </w:r>
    </w:p>
    <w:p w14:paraId="6EDF0303" w14:textId="77777777" w:rsidR="00AA2480" w:rsidRPr="008F58EB" w:rsidRDefault="00AA2480" w:rsidP="00AA2480">
      <w:pPr>
        <w:tabs>
          <w:tab w:val="left" w:pos="1843"/>
        </w:tabs>
        <w:rPr>
          <w:szCs w:val="22"/>
          <w:lang w:eastAsia="zh-CN"/>
        </w:rPr>
      </w:pPr>
      <w:r w:rsidRPr="008F58EB">
        <w:rPr>
          <w:szCs w:val="22"/>
          <w:lang w:eastAsia="zh-CN"/>
        </w:rPr>
        <w:t>DFS</w:t>
      </w:r>
      <w:r w:rsidRPr="008F58EB">
        <w:rPr>
          <w:szCs w:val="22"/>
          <w:lang w:eastAsia="zh-CN"/>
        </w:rPr>
        <w:tab/>
      </w:r>
      <w:r w:rsidRPr="008F58EB">
        <w:rPr>
          <w:color w:val="000000"/>
          <w:szCs w:val="22"/>
          <w:shd w:val="clear" w:color="auto" w:fill="FFFFFF"/>
          <w:lang w:eastAsia="zh-CN"/>
        </w:rPr>
        <w:t>动态频率选择</w:t>
      </w:r>
      <w:r w:rsidRPr="008F58EB">
        <w:rPr>
          <w:szCs w:val="22"/>
          <w:lang w:eastAsia="zh-CN"/>
        </w:rPr>
        <w:t xml:space="preserve"> </w:t>
      </w:r>
    </w:p>
    <w:p w14:paraId="7C838D5C" w14:textId="77777777" w:rsidR="00AA2480" w:rsidRPr="008F58EB" w:rsidRDefault="00AA2480" w:rsidP="00AA2480">
      <w:pPr>
        <w:tabs>
          <w:tab w:val="left" w:pos="1843"/>
        </w:tabs>
        <w:rPr>
          <w:szCs w:val="22"/>
          <w:lang w:eastAsia="zh-CN"/>
        </w:rPr>
      </w:pPr>
      <w:r w:rsidRPr="008F58EB">
        <w:rPr>
          <w:szCs w:val="22"/>
          <w:lang w:eastAsia="zh-CN"/>
        </w:rPr>
        <w:t>ERT</w:t>
      </w:r>
      <w:r w:rsidRPr="008F58EB">
        <w:rPr>
          <w:szCs w:val="22"/>
          <w:lang w:eastAsia="zh-CN"/>
        </w:rPr>
        <w:tab/>
      </w:r>
      <w:r w:rsidRPr="008F58EB">
        <w:rPr>
          <w:color w:val="000000"/>
          <w:szCs w:val="22"/>
          <w:shd w:val="clear" w:color="auto" w:fill="FFFFFF"/>
          <w:lang w:eastAsia="zh-CN"/>
        </w:rPr>
        <w:t>电阻率层析成像</w:t>
      </w:r>
      <w:r w:rsidRPr="008F58EB">
        <w:rPr>
          <w:szCs w:val="22"/>
          <w:lang w:eastAsia="zh-CN"/>
        </w:rPr>
        <w:t xml:space="preserve"> </w:t>
      </w:r>
    </w:p>
    <w:p w14:paraId="5DD30B9D" w14:textId="77777777" w:rsidR="00AA2480" w:rsidRPr="008F58EB" w:rsidRDefault="00AA2480" w:rsidP="00AA2480">
      <w:pPr>
        <w:tabs>
          <w:tab w:val="left" w:pos="1843"/>
        </w:tabs>
        <w:rPr>
          <w:szCs w:val="22"/>
          <w:lang w:eastAsia="zh-CN"/>
        </w:rPr>
      </w:pPr>
      <w:r w:rsidRPr="008F58EB">
        <w:rPr>
          <w:szCs w:val="22"/>
          <w:lang w:eastAsia="zh-CN"/>
        </w:rPr>
        <w:t>ET-RFC</w:t>
      </w:r>
      <w:r w:rsidRPr="008F58EB">
        <w:rPr>
          <w:szCs w:val="22"/>
          <w:lang w:eastAsia="zh-CN"/>
        </w:rPr>
        <w:tab/>
      </w:r>
      <w:r w:rsidRPr="008F58EB">
        <w:rPr>
          <w:color w:val="000000"/>
          <w:szCs w:val="22"/>
          <w:shd w:val="clear" w:color="auto" w:fill="FFFFFF"/>
          <w:lang w:eastAsia="zh-CN"/>
        </w:rPr>
        <w:t>无线电频率协调专家组</w:t>
      </w:r>
      <w:r w:rsidRPr="008F58EB">
        <w:rPr>
          <w:szCs w:val="22"/>
          <w:lang w:eastAsia="zh-CN"/>
        </w:rPr>
        <w:t xml:space="preserve"> </w:t>
      </w:r>
    </w:p>
    <w:p w14:paraId="0471765B" w14:textId="77777777" w:rsidR="00AA2480" w:rsidRPr="008F58EB" w:rsidRDefault="00AA2480" w:rsidP="00AA2480">
      <w:pPr>
        <w:tabs>
          <w:tab w:val="left" w:pos="1843"/>
        </w:tabs>
        <w:rPr>
          <w:szCs w:val="22"/>
          <w:lang w:eastAsia="zh-CN"/>
        </w:rPr>
      </w:pPr>
      <w:r w:rsidRPr="008F58EB">
        <w:rPr>
          <w:szCs w:val="22"/>
          <w:lang w:eastAsia="zh-CN"/>
        </w:rPr>
        <w:t>GCOS</w:t>
      </w:r>
      <w:r w:rsidRPr="008F58EB">
        <w:rPr>
          <w:szCs w:val="22"/>
          <w:lang w:eastAsia="zh-CN"/>
        </w:rPr>
        <w:tab/>
      </w:r>
      <w:r w:rsidRPr="008F58EB">
        <w:rPr>
          <w:color w:val="000000"/>
          <w:szCs w:val="22"/>
          <w:shd w:val="clear" w:color="auto" w:fill="FFFFFF"/>
          <w:lang w:eastAsia="zh-CN"/>
        </w:rPr>
        <w:t>全球气候观测系统</w:t>
      </w:r>
      <w:r w:rsidRPr="008F58EB">
        <w:rPr>
          <w:szCs w:val="22"/>
          <w:lang w:eastAsia="zh-CN"/>
        </w:rPr>
        <w:t xml:space="preserve"> </w:t>
      </w:r>
    </w:p>
    <w:p w14:paraId="0FD63F41" w14:textId="77777777" w:rsidR="00AA2480" w:rsidRPr="008F58EB" w:rsidRDefault="00AA2480" w:rsidP="00AA2480">
      <w:pPr>
        <w:tabs>
          <w:tab w:val="left" w:pos="1843"/>
        </w:tabs>
        <w:rPr>
          <w:szCs w:val="22"/>
          <w:lang w:eastAsia="zh-CN"/>
        </w:rPr>
      </w:pPr>
      <w:r w:rsidRPr="008F58EB">
        <w:rPr>
          <w:szCs w:val="22"/>
          <w:lang w:eastAsia="zh-CN"/>
        </w:rPr>
        <w:t>GRB</w:t>
      </w:r>
      <w:r w:rsidRPr="008F58EB">
        <w:rPr>
          <w:szCs w:val="22"/>
          <w:lang w:eastAsia="zh-CN"/>
        </w:rPr>
        <w:tab/>
        <w:t>GOES</w:t>
      </w:r>
      <w:r w:rsidRPr="008F58EB">
        <w:rPr>
          <w:color w:val="000000"/>
          <w:szCs w:val="22"/>
          <w:shd w:val="clear" w:color="auto" w:fill="FFFFFF"/>
          <w:lang w:eastAsia="zh-CN"/>
        </w:rPr>
        <w:t>重播</w:t>
      </w:r>
      <w:r w:rsidRPr="008F58EB">
        <w:rPr>
          <w:szCs w:val="22"/>
          <w:lang w:eastAsia="zh-CN"/>
        </w:rPr>
        <w:t xml:space="preserve"> </w:t>
      </w:r>
    </w:p>
    <w:p w14:paraId="29454AF3" w14:textId="77777777" w:rsidR="00AA2480" w:rsidRPr="008F58EB" w:rsidRDefault="00AA2480" w:rsidP="00AA2480">
      <w:pPr>
        <w:tabs>
          <w:tab w:val="left" w:pos="1843"/>
        </w:tabs>
        <w:rPr>
          <w:szCs w:val="22"/>
          <w:lang w:eastAsia="zh-CN"/>
        </w:rPr>
      </w:pPr>
      <w:r w:rsidRPr="008F58EB">
        <w:rPr>
          <w:szCs w:val="22"/>
          <w:lang w:eastAsia="zh-CN"/>
        </w:rPr>
        <w:t>GSO</w:t>
      </w:r>
      <w:r w:rsidRPr="008F58EB">
        <w:rPr>
          <w:szCs w:val="22"/>
          <w:lang w:eastAsia="zh-CN"/>
        </w:rPr>
        <w:tab/>
      </w:r>
      <w:r w:rsidRPr="008F58EB">
        <w:rPr>
          <w:color w:val="000000"/>
          <w:szCs w:val="22"/>
          <w:shd w:val="clear" w:color="auto" w:fill="FFFFFF"/>
          <w:lang w:eastAsia="zh-CN"/>
        </w:rPr>
        <w:t>地球静止轨道</w:t>
      </w:r>
      <w:r w:rsidRPr="008F58EB">
        <w:rPr>
          <w:szCs w:val="22"/>
          <w:lang w:eastAsia="zh-CN"/>
        </w:rPr>
        <w:t xml:space="preserve"> </w:t>
      </w:r>
    </w:p>
    <w:p w14:paraId="625917CE" w14:textId="77777777" w:rsidR="00AA2480" w:rsidRPr="008F58EB" w:rsidRDefault="00AA2480" w:rsidP="00AA2480">
      <w:pPr>
        <w:tabs>
          <w:tab w:val="left" w:pos="1843"/>
        </w:tabs>
        <w:rPr>
          <w:szCs w:val="22"/>
          <w:lang w:eastAsia="zh-CN"/>
        </w:rPr>
      </w:pPr>
      <w:r w:rsidRPr="008F58EB">
        <w:rPr>
          <w:szCs w:val="22"/>
          <w:lang w:eastAsia="zh-CN"/>
        </w:rPr>
        <w:t>HRIT</w:t>
      </w:r>
      <w:r w:rsidRPr="008F58EB">
        <w:rPr>
          <w:szCs w:val="22"/>
          <w:lang w:eastAsia="zh-CN"/>
        </w:rPr>
        <w:tab/>
      </w:r>
      <w:r w:rsidRPr="008F58EB">
        <w:rPr>
          <w:color w:val="000000"/>
          <w:szCs w:val="22"/>
          <w:shd w:val="clear" w:color="auto" w:fill="FFFFFF"/>
          <w:lang w:eastAsia="zh-CN"/>
        </w:rPr>
        <w:t>高速信息传输</w:t>
      </w:r>
      <w:r w:rsidRPr="008F58EB">
        <w:rPr>
          <w:szCs w:val="22"/>
          <w:lang w:eastAsia="zh-CN"/>
        </w:rPr>
        <w:t xml:space="preserve"> </w:t>
      </w:r>
    </w:p>
    <w:p w14:paraId="0EF31746" w14:textId="77777777" w:rsidR="00AA2480" w:rsidRPr="008F58EB" w:rsidRDefault="00AA2480" w:rsidP="00AA2480">
      <w:pPr>
        <w:tabs>
          <w:tab w:val="left" w:pos="1843"/>
        </w:tabs>
        <w:rPr>
          <w:szCs w:val="22"/>
          <w:lang w:eastAsia="zh-CN"/>
        </w:rPr>
      </w:pPr>
      <w:r w:rsidRPr="008F58EB">
        <w:rPr>
          <w:szCs w:val="22"/>
          <w:lang w:eastAsia="zh-CN"/>
        </w:rPr>
        <w:t>IPS</w:t>
      </w:r>
      <w:r w:rsidRPr="008F58EB">
        <w:rPr>
          <w:szCs w:val="22"/>
          <w:lang w:eastAsia="zh-CN"/>
        </w:rPr>
        <w:tab/>
      </w:r>
      <w:r w:rsidRPr="008F58EB">
        <w:rPr>
          <w:color w:val="000000"/>
          <w:szCs w:val="22"/>
          <w:shd w:val="clear" w:color="auto" w:fill="FFFFFF"/>
          <w:lang w:eastAsia="zh-CN"/>
        </w:rPr>
        <w:t>行星际闪烁</w:t>
      </w:r>
      <w:r w:rsidRPr="008F58EB">
        <w:rPr>
          <w:szCs w:val="22"/>
          <w:lang w:eastAsia="zh-CN"/>
        </w:rPr>
        <w:t xml:space="preserve"> </w:t>
      </w:r>
    </w:p>
    <w:p w14:paraId="1ED09F50" w14:textId="77777777" w:rsidR="00AA2480" w:rsidRPr="008F58EB" w:rsidRDefault="00AA2480" w:rsidP="00AA2480">
      <w:pPr>
        <w:tabs>
          <w:tab w:val="left" w:pos="1843"/>
        </w:tabs>
        <w:rPr>
          <w:szCs w:val="22"/>
          <w:lang w:eastAsia="zh-CN"/>
        </w:rPr>
      </w:pPr>
      <w:r w:rsidRPr="008F58EB">
        <w:rPr>
          <w:szCs w:val="22"/>
          <w:lang w:eastAsia="zh-CN"/>
        </w:rPr>
        <w:t>JPSS</w:t>
      </w:r>
      <w:r w:rsidRPr="008F58EB">
        <w:rPr>
          <w:szCs w:val="22"/>
          <w:lang w:eastAsia="zh-CN"/>
        </w:rPr>
        <w:tab/>
      </w:r>
      <w:r w:rsidRPr="008F58EB">
        <w:rPr>
          <w:color w:val="000000"/>
          <w:szCs w:val="22"/>
          <w:shd w:val="clear" w:color="auto" w:fill="FFFFFF"/>
          <w:lang w:eastAsia="zh-CN"/>
        </w:rPr>
        <w:t>联合极地卫星系统</w:t>
      </w:r>
      <w:r w:rsidRPr="008F58EB">
        <w:rPr>
          <w:szCs w:val="22"/>
          <w:lang w:eastAsia="zh-CN"/>
        </w:rPr>
        <w:t xml:space="preserve"> </w:t>
      </w:r>
    </w:p>
    <w:p w14:paraId="447C9375" w14:textId="77777777" w:rsidR="00AA2480" w:rsidRPr="008F58EB" w:rsidRDefault="00AA2480" w:rsidP="00AA2480">
      <w:pPr>
        <w:tabs>
          <w:tab w:val="left" w:pos="1843"/>
        </w:tabs>
        <w:rPr>
          <w:szCs w:val="22"/>
          <w:lang w:eastAsia="zh-CN"/>
        </w:rPr>
      </w:pPr>
      <w:r w:rsidRPr="008F58EB">
        <w:rPr>
          <w:szCs w:val="22"/>
          <w:lang w:eastAsia="zh-CN"/>
        </w:rPr>
        <w:t>LDS</w:t>
      </w:r>
      <w:r w:rsidRPr="008F58EB">
        <w:rPr>
          <w:szCs w:val="22"/>
          <w:lang w:eastAsia="zh-CN"/>
        </w:rPr>
        <w:tab/>
      </w:r>
      <w:r w:rsidRPr="008F58EB">
        <w:rPr>
          <w:color w:val="000000"/>
          <w:szCs w:val="22"/>
          <w:shd w:val="clear" w:color="auto" w:fill="FFFFFF"/>
          <w:lang w:eastAsia="zh-CN"/>
        </w:rPr>
        <w:t>闪电探测系统</w:t>
      </w:r>
      <w:r w:rsidRPr="008F58EB">
        <w:rPr>
          <w:szCs w:val="22"/>
          <w:lang w:eastAsia="zh-CN"/>
        </w:rPr>
        <w:t xml:space="preserve"> </w:t>
      </w:r>
    </w:p>
    <w:p w14:paraId="7A31CFB5" w14:textId="77777777" w:rsidR="00AA2480" w:rsidRPr="008F58EB" w:rsidRDefault="00AA2480" w:rsidP="00AA2480">
      <w:pPr>
        <w:tabs>
          <w:tab w:val="left" w:pos="1843"/>
        </w:tabs>
        <w:rPr>
          <w:szCs w:val="22"/>
          <w:lang w:eastAsia="zh-CN"/>
        </w:rPr>
      </w:pPr>
      <w:r w:rsidRPr="008F58EB">
        <w:rPr>
          <w:szCs w:val="22"/>
          <w:lang w:eastAsia="zh-CN"/>
        </w:rPr>
        <w:t>LMA</w:t>
      </w:r>
      <w:r w:rsidRPr="008F58EB">
        <w:rPr>
          <w:szCs w:val="22"/>
          <w:lang w:eastAsia="zh-CN"/>
        </w:rPr>
        <w:tab/>
      </w:r>
      <w:r w:rsidRPr="008F58EB">
        <w:rPr>
          <w:color w:val="000000"/>
          <w:szCs w:val="22"/>
          <w:shd w:val="clear" w:color="auto" w:fill="FFFFFF"/>
          <w:lang w:eastAsia="zh-CN"/>
        </w:rPr>
        <w:t>闪电测绘阵列</w:t>
      </w:r>
      <w:r w:rsidRPr="008F58EB">
        <w:rPr>
          <w:szCs w:val="22"/>
          <w:lang w:eastAsia="zh-CN"/>
        </w:rPr>
        <w:t xml:space="preserve"> </w:t>
      </w:r>
    </w:p>
    <w:p w14:paraId="63FA5BA5" w14:textId="77777777" w:rsidR="00AA2480" w:rsidRPr="008F58EB" w:rsidRDefault="00AA2480" w:rsidP="00AA2480">
      <w:pPr>
        <w:tabs>
          <w:tab w:val="left" w:pos="1843"/>
        </w:tabs>
        <w:rPr>
          <w:szCs w:val="22"/>
          <w:lang w:eastAsia="zh-CN"/>
        </w:rPr>
      </w:pPr>
      <w:r w:rsidRPr="008F58EB">
        <w:rPr>
          <w:szCs w:val="22"/>
          <w:lang w:eastAsia="zh-CN"/>
        </w:rPr>
        <w:t>non-GSO</w:t>
      </w:r>
      <w:r w:rsidRPr="008F58EB">
        <w:rPr>
          <w:szCs w:val="22"/>
          <w:lang w:eastAsia="zh-CN"/>
        </w:rPr>
        <w:tab/>
      </w:r>
      <w:r w:rsidRPr="008F58EB">
        <w:rPr>
          <w:color w:val="000000"/>
          <w:szCs w:val="22"/>
          <w:shd w:val="clear" w:color="auto" w:fill="FFFFFF"/>
          <w:lang w:eastAsia="zh-CN"/>
        </w:rPr>
        <w:t>非地球静止轨道</w:t>
      </w:r>
      <w:r w:rsidRPr="008F58EB">
        <w:rPr>
          <w:szCs w:val="22"/>
          <w:lang w:eastAsia="zh-CN"/>
        </w:rPr>
        <w:t xml:space="preserve"> </w:t>
      </w:r>
    </w:p>
    <w:p w14:paraId="169AC3C0" w14:textId="77777777" w:rsidR="00AA2480" w:rsidRPr="008F58EB" w:rsidRDefault="00AA2480" w:rsidP="00AA2480">
      <w:pPr>
        <w:tabs>
          <w:tab w:val="left" w:pos="1843"/>
        </w:tabs>
        <w:rPr>
          <w:szCs w:val="22"/>
          <w:lang w:eastAsia="zh-CN"/>
        </w:rPr>
      </w:pPr>
      <w:r w:rsidRPr="008F58EB">
        <w:rPr>
          <w:szCs w:val="22"/>
          <w:lang w:eastAsia="zh-CN"/>
        </w:rPr>
        <w:t>RASS</w:t>
      </w:r>
      <w:r w:rsidRPr="008F58EB">
        <w:rPr>
          <w:szCs w:val="22"/>
          <w:lang w:eastAsia="zh-CN"/>
        </w:rPr>
        <w:tab/>
      </w:r>
      <w:r w:rsidRPr="008F58EB">
        <w:rPr>
          <w:color w:val="000000"/>
          <w:szCs w:val="22"/>
          <w:shd w:val="clear" w:color="auto" w:fill="FFFFFF"/>
          <w:lang w:eastAsia="zh-CN"/>
        </w:rPr>
        <w:t>无线电声学探测系统</w:t>
      </w:r>
      <w:r w:rsidRPr="008F58EB">
        <w:rPr>
          <w:szCs w:val="22"/>
          <w:lang w:eastAsia="zh-CN"/>
        </w:rPr>
        <w:t xml:space="preserve"> </w:t>
      </w:r>
    </w:p>
    <w:p w14:paraId="4A546B6D" w14:textId="77777777" w:rsidR="00AA2480" w:rsidRPr="008F58EB" w:rsidRDefault="00AA2480" w:rsidP="00AA2480">
      <w:pPr>
        <w:tabs>
          <w:tab w:val="left" w:pos="1843"/>
        </w:tabs>
        <w:rPr>
          <w:szCs w:val="22"/>
          <w:lang w:eastAsia="zh-CN"/>
        </w:rPr>
      </w:pPr>
      <w:r w:rsidRPr="008F58EB">
        <w:rPr>
          <w:szCs w:val="22"/>
          <w:lang w:eastAsia="zh-CN"/>
        </w:rPr>
        <w:t>RLAN</w:t>
      </w:r>
      <w:r w:rsidRPr="008F58EB">
        <w:rPr>
          <w:szCs w:val="22"/>
          <w:lang w:eastAsia="zh-CN"/>
        </w:rPr>
        <w:tab/>
      </w:r>
      <w:r w:rsidRPr="008F58EB">
        <w:rPr>
          <w:color w:val="000000"/>
          <w:szCs w:val="22"/>
          <w:shd w:val="clear" w:color="auto" w:fill="FFFFFF"/>
          <w:lang w:eastAsia="zh-CN"/>
        </w:rPr>
        <w:t>无线局域网</w:t>
      </w:r>
      <w:r w:rsidRPr="008F58EB">
        <w:rPr>
          <w:szCs w:val="22"/>
          <w:lang w:eastAsia="zh-CN"/>
        </w:rPr>
        <w:t xml:space="preserve"> </w:t>
      </w:r>
    </w:p>
    <w:p w14:paraId="23AA03CD" w14:textId="77777777" w:rsidR="00AA2480" w:rsidRPr="008F58EB" w:rsidRDefault="00AA2480" w:rsidP="00AA2480">
      <w:pPr>
        <w:tabs>
          <w:tab w:val="left" w:pos="1843"/>
        </w:tabs>
        <w:rPr>
          <w:szCs w:val="22"/>
          <w:lang w:eastAsia="zh-CN"/>
        </w:rPr>
      </w:pPr>
      <w:r w:rsidRPr="008F58EB">
        <w:rPr>
          <w:szCs w:val="22"/>
          <w:lang w:eastAsia="zh-CN"/>
        </w:rPr>
        <w:t>SMMR</w:t>
      </w:r>
      <w:r w:rsidRPr="008F58EB">
        <w:rPr>
          <w:szCs w:val="22"/>
          <w:lang w:eastAsia="zh-CN"/>
        </w:rPr>
        <w:tab/>
      </w:r>
      <w:r w:rsidRPr="008F58EB">
        <w:rPr>
          <w:color w:val="000000"/>
          <w:szCs w:val="22"/>
          <w:shd w:val="clear" w:color="auto" w:fill="FFFFFF"/>
          <w:lang w:eastAsia="zh-CN"/>
        </w:rPr>
        <w:t>扫描多通道微波辐射计</w:t>
      </w:r>
      <w:r w:rsidRPr="008F58EB">
        <w:rPr>
          <w:szCs w:val="22"/>
          <w:lang w:eastAsia="zh-CN"/>
        </w:rPr>
        <w:t xml:space="preserve"> </w:t>
      </w:r>
    </w:p>
    <w:p w14:paraId="4C6082B9" w14:textId="77777777" w:rsidR="00AA2480" w:rsidRPr="008F58EB" w:rsidRDefault="00AA2480" w:rsidP="00AA2480">
      <w:pPr>
        <w:tabs>
          <w:tab w:val="left" w:pos="1843"/>
        </w:tabs>
        <w:rPr>
          <w:szCs w:val="22"/>
          <w:lang w:eastAsia="zh-CN"/>
        </w:rPr>
      </w:pPr>
      <w:r w:rsidRPr="008F58EB">
        <w:rPr>
          <w:szCs w:val="22"/>
          <w:lang w:eastAsia="zh-CN"/>
        </w:rPr>
        <w:t>TWTs</w:t>
      </w:r>
      <w:r w:rsidRPr="008F58EB">
        <w:rPr>
          <w:szCs w:val="22"/>
          <w:lang w:eastAsia="zh-CN"/>
        </w:rPr>
        <w:tab/>
      </w:r>
      <w:r w:rsidRPr="008F58EB">
        <w:rPr>
          <w:color w:val="000000"/>
          <w:szCs w:val="22"/>
          <w:shd w:val="clear" w:color="auto" w:fill="FFFFFF"/>
          <w:lang w:eastAsia="zh-CN"/>
        </w:rPr>
        <w:t>行波管</w:t>
      </w:r>
      <w:r w:rsidRPr="008F58EB">
        <w:rPr>
          <w:szCs w:val="22"/>
          <w:lang w:eastAsia="zh-CN"/>
        </w:rPr>
        <w:t xml:space="preserve"> </w:t>
      </w:r>
    </w:p>
    <w:p w14:paraId="2D83D657" w14:textId="77777777" w:rsidR="00AA2480" w:rsidRPr="008F58EB" w:rsidRDefault="00AA2480" w:rsidP="00AA2480">
      <w:pPr>
        <w:tabs>
          <w:tab w:val="left" w:pos="1843"/>
        </w:tabs>
        <w:rPr>
          <w:szCs w:val="22"/>
          <w:lang w:eastAsia="zh-CN"/>
        </w:rPr>
      </w:pPr>
      <w:r w:rsidRPr="008F58EB">
        <w:rPr>
          <w:szCs w:val="22"/>
          <w:lang w:eastAsia="zh-CN"/>
        </w:rPr>
        <w:t>UAS</w:t>
      </w:r>
      <w:r w:rsidRPr="008F58EB">
        <w:rPr>
          <w:szCs w:val="22"/>
          <w:lang w:eastAsia="zh-CN"/>
        </w:rPr>
        <w:tab/>
      </w:r>
      <w:r w:rsidRPr="008F58EB">
        <w:rPr>
          <w:color w:val="000000"/>
          <w:szCs w:val="22"/>
          <w:shd w:val="clear" w:color="auto" w:fill="FFFFFF"/>
          <w:lang w:eastAsia="zh-CN"/>
        </w:rPr>
        <w:t>无人航空器系统</w:t>
      </w:r>
      <w:r w:rsidRPr="008F58EB">
        <w:rPr>
          <w:szCs w:val="22"/>
          <w:lang w:eastAsia="zh-CN"/>
        </w:rPr>
        <w:t xml:space="preserve"> </w:t>
      </w:r>
    </w:p>
    <w:p w14:paraId="35C286FF" w14:textId="77777777" w:rsidR="00AA2480" w:rsidRPr="008F58EB" w:rsidRDefault="00AA2480" w:rsidP="00AA2480">
      <w:pPr>
        <w:tabs>
          <w:tab w:val="left" w:pos="1843"/>
        </w:tabs>
        <w:rPr>
          <w:szCs w:val="22"/>
          <w:lang w:eastAsia="zh-CN"/>
        </w:rPr>
      </w:pPr>
      <w:r w:rsidRPr="008F58EB">
        <w:rPr>
          <w:szCs w:val="22"/>
          <w:lang w:eastAsia="zh-CN"/>
        </w:rPr>
        <w:t>UWB</w:t>
      </w:r>
      <w:r w:rsidRPr="008F58EB">
        <w:rPr>
          <w:szCs w:val="22"/>
          <w:lang w:eastAsia="zh-CN"/>
        </w:rPr>
        <w:tab/>
      </w:r>
      <w:r w:rsidRPr="008F58EB">
        <w:rPr>
          <w:color w:val="000000"/>
          <w:szCs w:val="22"/>
          <w:shd w:val="clear" w:color="auto" w:fill="FFFFFF"/>
          <w:lang w:eastAsia="zh-CN"/>
        </w:rPr>
        <w:t>超宽带</w:t>
      </w:r>
    </w:p>
    <w:p w14:paraId="02C1B1BE" w14:textId="77777777" w:rsidR="00AA2480" w:rsidRPr="008F58EB" w:rsidRDefault="00AA2480" w:rsidP="00AA2480">
      <w:pPr>
        <w:tabs>
          <w:tab w:val="left" w:pos="1843"/>
        </w:tabs>
        <w:rPr>
          <w:szCs w:val="22"/>
          <w:lang w:eastAsia="zh-CN"/>
        </w:rPr>
      </w:pPr>
      <w:r w:rsidRPr="008F58EB">
        <w:rPr>
          <w:szCs w:val="22"/>
          <w:lang w:eastAsia="zh-CN"/>
        </w:rPr>
        <w:t>VLF</w:t>
      </w:r>
      <w:r w:rsidRPr="008F58EB">
        <w:rPr>
          <w:szCs w:val="22"/>
          <w:lang w:eastAsia="zh-CN"/>
        </w:rPr>
        <w:tab/>
      </w:r>
      <w:r w:rsidRPr="008F58EB">
        <w:rPr>
          <w:color w:val="000000"/>
          <w:szCs w:val="22"/>
          <w:shd w:val="clear" w:color="auto" w:fill="FFFFFF"/>
          <w:lang w:eastAsia="zh-CN"/>
        </w:rPr>
        <w:t>甚低频</w:t>
      </w:r>
      <w:r w:rsidRPr="008F58EB">
        <w:rPr>
          <w:szCs w:val="22"/>
          <w:lang w:eastAsia="zh-CN"/>
        </w:rPr>
        <w:t xml:space="preserve"> </w:t>
      </w:r>
    </w:p>
    <w:p w14:paraId="5BCC75FA" w14:textId="77777777" w:rsidR="00AA2480" w:rsidRPr="008F58EB" w:rsidRDefault="00AA2480" w:rsidP="00AA2480">
      <w:pPr>
        <w:tabs>
          <w:tab w:val="left" w:pos="1843"/>
        </w:tabs>
        <w:rPr>
          <w:szCs w:val="22"/>
          <w:lang w:eastAsia="zh-CN"/>
        </w:rPr>
      </w:pPr>
      <w:r w:rsidRPr="008F58EB">
        <w:rPr>
          <w:szCs w:val="22"/>
          <w:lang w:eastAsia="zh-CN"/>
        </w:rPr>
        <w:t>WHOS</w:t>
      </w:r>
      <w:r w:rsidRPr="008F58EB">
        <w:rPr>
          <w:szCs w:val="22"/>
          <w:lang w:eastAsia="zh-CN"/>
        </w:rPr>
        <w:tab/>
      </w:r>
      <w:r w:rsidRPr="008F58EB">
        <w:rPr>
          <w:color w:val="000000"/>
          <w:szCs w:val="22"/>
          <w:shd w:val="clear" w:color="auto" w:fill="FFFFFF"/>
          <w:lang w:eastAsia="zh-CN"/>
        </w:rPr>
        <w:t>WMO</w:t>
      </w:r>
      <w:r w:rsidRPr="008F58EB">
        <w:rPr>
          <w:color w:val="000000"/>
          <w:szCs w:val="22"/>
          <w:shd w:val="clear" w:color="auto" w:fill="FFFFFF"/>
          <w:lang w:eastAsia="zh-CN"/>
        </w:rPr>
        <w:t>水文观测系统</w:t>
      </w:r>
      <w:r w:rsidRPr="008F58EB">
        <w:rPr>
          <w:szCs w:val="22"/>
          <w:lang w:eastAsia="zh-CN"/>
        </w:rPr>
        <w:t xml:space="preserve"> </w:t>
      </w:r>
    </w:p>
    <w:p w14:paraId="4DD6DB41" w14:textId="77777777" w:rsidR="00AA2480" w:rsidRPr="008F58EB" w:rsidRDefault="00AA2480" w:rsidP="00AA2480">
      <w:pPr>
        <w:tabs>
          <w:tab w:val="left" w:pos="1843"/>
        </w:tabs>
        <w:rPr>
          <w:szCs w:val="22"/>
          <w:lang w:eastAsia="zh-CN"/>
        </w:rPr>
      </w:pPr>
      <w:r w:rsidRPr="008F58EB">
        <w:rPr>
          <w:szCs w:val="22"/>
          <w:lang w:eastAsia="zh-CN"/>
        </w:rPr>
        <w:t>WIGOS</w:t>
      </w:r>
      <w:r w:rsidRPr="008F58EB">
        <w:rPr>
          <w:szCs w:val="22"/>
          <w:lang w:eastAsia="zh-CN"/>
        </w:rPr>
        <w:tab/>
        <w:t>WMO</w:t>
      </w:r>
      <w:r w:rsidRPr="008F58EB">
        <w:rPr>
          <w:color w:val="000000"/>
          <w:szCs w:val="22"/>
          <w:shd w:val="clear" w:color="auto" w:fill="FFFFFF"/>
          <w:lang w:eastAsia="zh-CN"/>
        </w:rPr>
        <w:t>全球综合观测系统</w:t>
      </w:r>
      <w:r w:rsidRPr="008F58EB">
        <w:rPr>
          <w:szCs w:val="22"/>
          <w:lang w:eastAsia="zh-CN"/>
        </w:rPr>
        <w:t xml:space="preserve"> </w:t>
      </w:r>
    </w:p>
    <w:p w14:paraId="46A61884" w14:textId="77777777" w:rsidR="00AA2480" w:rsidRPr="008F58EB" w:rsidRDefault="00AA2480" w:rsidP="00AA2480">
      <w:pPr>
        <w:tabs>
          <w:tab w:val="left" w:pos="1843"/>
        </w:tabs>
        <w:rPr>
          <w:szCs w:val="22"/>
          <w:lang w:eastAsia="zh-CN"/>
        </w:rPr>
      </w:pPr>
      <w:r w:rsidRPr="008F58EB">
        <w:rPr>
          <w:szCs w:val="22"/>
          <w:lang w:eastAsia="zh-CN"/>
        </w:rPr>
        <w:t>WIPPS</w:t>
      </w:r>
      <w:r w:rsidRPr="008F58EB">
        <w:rPr>
          <w:szCs w:val="22"/>
          <w:lang w:eastAsia="zh-CN"/>
        </w:rPr>
        <w:tab/>
        <w:t>WMO</w:t>
      </w:r>
      <w:r w:rsidRPr="008F58EB">
        <w:rPr>
          <w:color w:val="000000"/>
          <w:szCs w:val="22"/>
          <w:shd w:val="clear" w:color="auto" w:fill="FFFFFF"/>
          <w:lang w:eastAsia="zh-CN"/>
        </w:rPr>
        <w:t>综合处理和预测系统</w:t>
      </w:r>
      <w:r w:rsidRPr="008F58EB">
        <w:rPr>
          <w:szCs w:val="22"/>
          <w:lang w:eastAsia="zh-CN"/>
        </w:rPr>
        <w:t xml:space="preserve"> </w:t>
      </w:r>
    </w:p>
    <w:p w14:paraId="6D0759DD" w14:textId="77777777" w:rsidR="00AA2480" w:rsidRPr="008F58EB" w:rsidRDefault="00AA2480" w:rsidP="00AA2480">
      <w:pPr>
        <w:tabs>
          <w:tab w:val="left" w:pos="1843"/>
        </w:tabs>
        <w:rPr>
          <w:szCs w:val="22"/>
          <w:lang w:eastAsia="zh-CN"/>
        </w:rPr>
      </w:pPr>
      <w:r w:rsidRPr="008F58EB">
        <w:rPr>
          <w:szCs w:val="22"/>
          <w:lang w:eastAsia="zh-CN"/>
        </w:rPr>
        <w:t>WIS</w:t>
      </w:r>
      <w:r w:rsidRPr="008F58EB">
        <w:rPr>
          <w:szCs w:val="22"/>
          <w:lang w:eastAsia="zh-CN"/>
        </w:rPr>
        <w:tab/>
        <w:t>WMO</w:t>
      </w:r>
      <w:r w:rsidRPr="008F58EB">
        <w:rPr>
          <w:color w:val="000000"/>
          <w:szCs w:val="22"/>
          <w:shd w:val="clear" w:color="auto" w:fill="FFFFFF"/>
          <w:lang w:eastAsia="zh-CN"/>
        </w:rPr>
        <w:t>信息系统</w:t>
      </w:r>
      <w:r w:rsidRPr="008F58EB">
        <w:rPr>
          <w:szCs w:val="22"/>
          <w:lang w:eastAsia="zh-CN"/>
        </w:rPr>
        <w:t xml:space="preserve"> </w:t>
      </w:r>
    </w:p>
    <w:p w14:paraId="4E0F724A" w14:textId="77777777" w:rsidR="00AA2480" w:rsidRPr="008F58EB" w:rsidRDefault="00AA2480" w:rsidP="00AA2480">
      <w:pPr>
        <w:tabs>
          <w:tab w:val="left" w:pos="1843"/>
        </w:tabs>
        <w:rPr>
          <w:szCs w:val="22"/>
          <w:lang w:eastAsia="zh-CN"/>
        </w:rPr>
      </w:pPr>
      <w:r w:rsidRPr="008F58EB">
        <w:rPr>
          <w:szCs w:val="22"/>
          <w:lang w:eastAsia="zh-CN"/>
        </w:rPr>
        <w:t>WPR</w:t>
      </w:r>
      <w:r w:rsidRPr="008F58EB">
        <w:rPr>
          <w:szCs w:val="22"/>
          <w:lang w:eastAsia="zh-CN"/>
        </w:rPr>
        <w:tab/>
      </w:r>
      <w:r w:rsidRPr="008F58EB">
        <w:rPr>
          <w:color w:val="000000"/>
          <w:szCs w:val="22"/>
          <w:shd w:val="clear" w:color="auto" w:fill="FFFFFF"/>
          <w:lang w:eastAsia="zh-CN"/>
        </w:rPr>
        <w:t>风廓线雷达</w:t>
      </w:r>
      <w:r w:rsidRPr="008F58EB">
        <w:rPr>
          <w:szCs w:val="22"/>
          <w:lang w:eastAsia="zh-CN"/>
        </w:rPr>
        <w:t xml:space="preserve"> </w:t>
      </w:r>
    </w:p>
    <w:p w14:paraId="3B302ADC" w14:textId="4A7DE0C6" w:rsidR="00152FE9" w:rsidRPr="00256750" w:rsidRDefault="00AA2480" w:rsidP="00256750">
      <w:pPr>
        <w:tabs>
          <w:tab w:val="left" w:pos="1843"/>
        </w:tabs>
        <w:rPr>
          <w:szCs w:val="22"/>
          <w:lang w:eastAsia="zh-CN"/>
        </w:rPr>
      </w:pPr>
      <w:proofErr w:type="spellStart"/>
      <w:r w:rsidRPr="008F58EB">
        <w:rPr>
          <w:szCs w:val="22"/>
          <w:lang w:eastAsia="zh-CN"/>
        </w:rPr>
        <w:t>Wx</w:t>
      </w:r>
      <w:proofErr w:type="spellEnd"/>
      <w:r w:rsidRPr="008F58EB">
        <w:rPr>
          <w:szCs w:val="22"/>
          <w:lang w:eastAsia="zh-CN"/>
        </w:rPr>
        <w:t>-UAS</w:t>
      </w:r>
      <w:r w:rsidRPr="008F58EB">
        <w:rPr>
          <w:szCs w:val="22"/>
          <w:lang w:eastAsia="zh-CN"/>
        </w:rPr>
        <w:tab/>
      </w:r>
      <w:r w:rsidRPr="008F58EB">
        <w:rPr>
          <w:color w:val="000000"/>
          <w:szCs w:val="22"/>
          <w:shd w:val="clear" w:color="auto" w:fill="FFFFFF"/>
          <w:lang w:eastAsia="zh-CN"/>
        </w:rPr>
        <w:t>气象传感无人机系统</w:t>
      </w:r>
    </w:p>
    <w:p w14:paraId="4EAD5E77" w14:textId="77777777" w:rsidR="00152FE9" w:rsidRPr="00AF2508" w:rsidRDefault="00152FE9" w:rsidP="000A7571">
      <w:pPr>
        <w:pStyle w:val="Line"/>
        <w:rPr>
          <w:lang w:eastAsia="zh-CN"/>
        </w:rPr>
      </w:pPr>
    </w:p>
    <w:p w14:paraId="5A56180E" w14:textId="77777777" w:rsidR="00545917" w:rsidRPr="00AF2508" w:rsidRDefault="00545917" w:rsidP="00545917">
      <w:pPr>
        <w:rPr>
          <w:lang w:eastAsia="zh-CN"/>
        </w:rPr>
      </w:pPr>
    </w:p>
    <w:p w14:paraId="0CC6F8AE" w14:textId="77777777" w:rsidR="00545917" w:rsidRPr="00AF2508" w:rsidRDefault="00545917" w:rsidP="00545917">
      <w:pPr>
        <w:rPr>
          <w:lang w:eastAsia="zh-CN"/>
        </w:rPr>
      </w:pPr>
    </w:p>
    <w:sectPr w:rsidR="00545917" w:rsidRPr="00AF2508" w:rsidSect="00A84BE7">
      <w:headerReference w:type="even" r:id="rId149"/>
      <w:headerReference w:type="default" r:id="rId150"/>
      <w:pgSz w:w="11907" w:h="16834" w:code="9"/>
      <w:pgMar w:top="1418" w:right="1134" w:bottom="1134" w:left="1134" w:header="720" w:footer="482" w:gutter="0"/>
      <w:cols w:space="720"/>
      <w:vAlign w:val="both"/>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DC768" w14:textId="77777777" w:rsidR="00942F3B" w:rsidRDefault="00942F3B">
      <w:r>
        <w:separator/>
      </w:r>
    </w:p>
  </w:endnote>
  <w:endnote w:type="continuationSeparator" w:id="0">
    <w:p w14:paraId="3A812AD9" w14:textId="77777777" w:rsidR="00942F3B" w:rsidRDefault="00942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A Bk BT">
    <w:altName w:val="Century Gothi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Gill Sans St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toneSansITC-Medium">
    <w:charset w:val="00"/>
    <w:family w:val="auto"/>
    <w:pitch w:val="default"/>
  </w:font>
  <w:font w:name="Segoe UI">
    <w:altName w:val="Sylfaen"/>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6A4D" w14:textId="77777777" w:rsidR="00E82150" w:rsidRDefault="00E821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DEDFA" w14:textId="77777777" w:rsidR="00E82150" w:rsidRDefault="00E821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7D913" w14:textId="77777777" w:rsidR="00E82150" w:rsidRDefault="00E8215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AB52" w14:textId="77777777" w:rsidR="00AA232B" w:rsidRPr="000A0520" w:rsidRDefault="00AA232B" w:rsidP="000A052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401B8" w14:textId="77777777" w:rsidR="00AA232B" w:rsidRPr="000A0520" w:rsidRDefault="00AA232B" w:rsidP="000A052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4B756" w14:textId="44810C8A" w:rsidR="00FA124A" w:rsidRPr="00D447B8" w:rsidRDefault="00FA124A" w:rsidP="00D44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764B3" w14:textId="77777777" w:rsidR="00942F3B" w:rsidRDefault="00942F3B">
      <w:r>
        <w:t>____________________</w:t>
      </w:r>
    </w:p>
  </w:footnote>
  <w:footnote w:type="continuationSeparator" w:id="0">
    <w:p w14:paraId="1A5545F9" w14:textId="77777777" w:rsidR="00942F3B" w:rsidRDefault="00942F3B">
      <w:r>
        <w:continuationSeparator/>
      </w:r>
    </w:p>
  </w:footnote>
  <w:footnote w:id="1">
    <w:p w14:paraId="3DC72C73" w14:textId="0A75013C" w:rsidR="00BF3492" w:rsidRPr="005C72B2" w:rsidRDefault="00BF3492" w:rsidP="00BF3492">
      <w:pPr>
        <w:pStyle w:val="FootnoteText"/>
        <w:rPr>
          <w:sz w:val="18"/>
          <w:szCs w:val="18"/>
          <w:lang w:eastAsia="zh-CN"/>
        </w:rPr>
      </w:pPr>
      <w:r w:rsidRPr="005C72B2">
        <w:rPr>
          <w:rStyle w:val="FootnoteReference"/>
        </w:rPr>
        <w:footnoteRef/>
      </w:r>
      <w:r w:rsidR="00256CAB" w:rsidRPr="005C72B2">
        <w:rPr>
          <w:lang w:eastAsia="zh-CN"/>
        </w:rPr>
        <w:tab/>
      </w:r>
      <w:r w:rsidRPr="005C72B2">
        <w:rPr>
          <w:lang w:eastAsia="zh-CN"/>
        </w:rPr>
        <w:t>依据《无线电规则》第</w:t>
      </w:r>
      <w:r w:rsidRPr="005C72B2">
        <w:rPr>
          <w:b/>
          <w:lang w:eastAsia="zh-CN"/>
        </w:rPr>
        <w:t>5.290</w:t>
      </w:r>
      <w:r w:rsidRPr="005C72B2">
        <w:rPr>
          <w:lang w:eastAsia="zh-CN"/>
        </w:rPr>
        <w:t>号脚注，部分国家将气象卫星业务划分为主要业务。</w:t>
      </w:r>
    </w:p>
  </w:footnote>
  <w:footnote w:id="2">
    <w:p w14:paraId="507004CC" w14:textId="02EA4D4F" w:rsidR="00BF3492" w:rsidRPr="005C72B2" w:rsidRDefault="00BF3492" w:rsidP="00BF3492">
      <w:pPr>
        <w:pStyle w:val="FootnoteText"/>
        <w:rPr>
          <w:lang w:val="en-US" w:eastAsia="zh-CN"/>
        </w:rPr>
      </w:pPr>
      <w:r w:rsidRPr="005C72B2">
        <w:rPr>
          <w:rStyle w:val="FootnoteReference"/>
        </w:rPr>
        <w:footnoteRef/>
      </w:r>
      <w:r w:rsidRPr="005C72B2">
        <w:rPr>
          <w:lang w:eastAsia="zh-CN"/>
        </w:rPr>
        <w:t xml:space="preserve"> </w:t>
      </w:r>
      <w:r w:rsidR="00256CAB" w:rsidRPr="005C72B2">
        <w:rPr>
          <w:lang w:eastAsia="zh-CN"/>
        </w:rPr>
        <w:tab/>
      </w:r>
      <w:r w:rsidRPr="005C72B2">
        <w:rPr>
          <w:szCs w:val="24"/>
          <w:lang w:eastAsia="zh-CN"/>
        </w:rPr>
        <w:t>依据《无线电规则》第</w:t>
      </w:r>
      <w:r w:rsidRPr="005C72B2">
        <w:rPr>
          <w:b/>
          <w:szCs w:val="24"/>
          <w:lang w:eastAsia="zh-CN"/>
        </w:rPr>
        <w:t>5.460A</w:t>
      </w:r>
      <w:r w:rsidRPr="005C72B2">
        <w:rPr>
          <w:szCs w:val="24"/>
          <w:lang w:eastAsia="zh-CN"/>
        </w:rPr>
        <w:t>号脚注，</w:t>
      </w:r>
      <w:r w:rsidRPr="005C72B2">
        <w:rPr>
          <w:szCs w:val="24"/>
          <w:lang w:eastAsia="zh-CN"/>
        </w:rPr>
        <w:t>EESS</w:t>
      </w:r>
      <w:r w:rsidRPr="005C72B2">
        <w:rPr>
          <w:szCs w:val="24"/>
          <w:lang w:eastAsia="zh-CN"/>
        </w:rPr>
        <w:t>仅限用于跟踪、遥测与遥控，不得要求固定业务、移动业务对其提供干扰保护。</w:t>
      </w:r>
    </w:p>
  </w:footnote>
  <w:footnote w:id="3">
    <w:p w14:paraId="1075C4DE" w14:textId="349690DA" w:rsidR="00256CAB" w:rsidRPr="005C72B2" w:rsidRDefault="00256CAB" w:rsidP="00256CAB">
      <w:pPr>
        <w:pStyle w:val="FootnoteText"/>
        <w:rPr>
          <w:lang w:val="en-US" w:eastAsia="zh-CN"/>
        </w:rPr>
      </w:pPr>
      <w:r w:rsidRPr="005C72B2">
        <w:rPr>
          <w:rStyle w:val="FootnoteReference"/>
        </w:rPr>
        <w:footnoteRef/>
      </w:r>
      <w:r w:rsidRPr="005C72B2">
        <w:rPr>
          <w:lang w:eastAsia="zh-CN"/>
        </w:rPr>
        <w:t xml:space="preserve"> </w:t>
      </w:r>
      <w:r w:rsidRPr="005C72B2">
        <w:rPr>
          <w:lang w:eastAsia="zh-CN"/>
        </w:rPr>
        <w:tab/>
      </w:r>
      <w:r w:rsidRPr="005C72B2">
        <w:rPr>
          <w:szCs w:val="24"/>
          <w:lang w:eastAsia="zh-CN"/>
        </w:rPr>
        <w:t>依据《无线电规则》第</w:t>
      </w:r>
      <w:r w:rsidRPr="005C72B2">
        <w:rPr>
          <w:b/>
          <w:szCs w:val="24"/>
          <w:lang w:eastAsia="zh-CN"/>
        </w:rPr>
        <w:t>5.460B</w:t>
      </w:r>
      <w:r w:rsidRPr="005C72B2">
        <w:rPr>
          <w:szCs w:val="24"/>
          <w:lang w:eastAsia="zh-CN"/>
        </w:rPr>
        <w:t>号脚注，</w:t>
      </w:r>
      <w:r w:rsidRPr="005C72B2">
        <w:rPr>
          <w:szCs w:val="24"/>
          <w:lang w:eastAsia="zh-CN"/>
        </w:rPr>
        <w:t>7</w:t>
      </w:r>
      <w:r w:rsidRPr="005C72B2">
        <w:rPr>
          <w:rFonts w:hint="eastAsia"/>
          <w:szCs w:val="24"/>
          <w:lang w:eastAsia="zh-CN"/>
        </w:rPr>
        <w:t xml:space="preserve"> </w:t>
      </w:r>
      <w:r w:rsidRPr="005C72B2">
        <w:rPr>
          <w:szCs w:val="24"/>
          <w:lang w:eastAsia="zh-CN"/>
        </w:rPr>
        <w:t>190</w:t>
      </w:r>
      <w:r w:rsidRPr="005C72B2">
        <w:rPr>
          <w:rFonts w:hint="eastAsia"/>
          <w:szCs w:val="24"/>
          <w:lang w:eastAsia="zh-CN"/>
        </w:rPr>
        <w:t>-</w:t>
      </w:r>
      <w:r w:rsidRPr="005C72B2">
        <w:rPr>
          <w:szCs w:val="24"/>
          <w:lang w:eastAsia="zh-CN"/>
        </w:rPr>
        <w:t>7</w:t>
      </w:r>
      <w:r w:rsidRPr="005C72B2">
        <w:rPr>
          <w:rFonts w:hint="eastAsia"/>
          <w:szCs w:val="24"/>
          <w:lang w:eastAsia="zh-CN"/>
        </w:rPr>
        <w:t xml:space="preserve"> </w:t>
      </w:r>
      <w:r w:rsidRPr="005C72B2">
        <w:rPr>
          <w:szCs w:val="24"/>
          <w:lang w:eastAsia="zh-CN"/>
        </w:rPr>
        <w:t>235 MHz</w:t>
      </w:r>
      <w:r w:rsidRPr="005C72B2">
        <w:rPr>
          <w:szCs w:val="24"/>
          <w:lang w:eastAsia="zh-CN"/>
        </w:rPr>
        <w:t>频段内的地球探测卫星业务，不得要求现有及未来的空间研究业务电台对其提供干扰保护。</w:t>
      </w:r>
    </w:p>
  </w:footnote>
  <w:footnote w:id="4">
    <w:p w14:paraId="50D864B3" w14:textId="6EFCC7BC" w:rsidR="00C35CCC" w:rsidRPr="005C72B2" w:rsidRDefault="00C35CCC" w:rsidP="00C35CCC">
      <w:pPr>
        <w:pStyle w:val="FootnoteText"/>
        <w:rPr>
          <w:lang w:val="en-US" w:eastAsia="zh-CN"/>
        </w:rPr>
      </w:pPr>
      <w:r w:rsidRPr="005C72B2">
        <w:rPr>
          <w:rStyle w:val="FootnoteReference"/>
        </w:rPr>
        <w:footnoteRef/>
      </w:r>
      <w:r w:rsidRPr="005C72B2">
        <w:rPr>
          <w:lang w:eastAsia="zh-CN"/>
        </w:rPr>
        <w:t xml:space="preserve"> </w:t>
      </w:r>
      <w:r w:rsidRPr="005C72B2">
        <w:rPr>
          <w:sz w:val="18"/>
          <w:szCs w:val="18"/>
          <w:lang w:val="en-US" w:eastAsia="zh-CN"/>
        </w:rPr>
        <w:tab/>
      </w:r>
      <w:r w:rsidR="001106CB" w:rsidRPr="005C72B2">
        <w:rPr>
          <w:sz w:val="18"/>
          <w:szCs w:val="18"/>
          <w:lang w:val="en-US" w:eastAsia="zh-CN"/>
        </w:rPr>
        <w:t>这些频段的现行频率划分，参见《无线电规则》第</w:t>
      </w:r>
      <w:r w:rsidR="001106CB" w:rsidRPr="005C72B2">
        <w:rPr>
          <w:b/>
          <w:bCs/>
          <w:sz w:val="18"/>
          <w:szCs w:val="18"/>
          <w:lang w:val="en-US" w:eastAsia="zh-CN"/>
        </w:rPr>
        <w:t>5</w:t>
      </w:r>
      <w:r w:rsidR="001106CB" w:rsidRPr="005C72B2">
        <w:rPr>
          <w:sz w:val="18"/>
          <w:szCs w:val="18"/>
          <w:lang w:val="en-US" w:eastAsia="zh-CN"/>
        </w:rPr>
        <w:t>条。</w:t>
      </w:r>
    </w:p>
  </w:footnote>
  <w:footnote w:id="5">
    <w:p w14:paraId="591122FA" w14:textId="2C98EEA4" w:rsidR="00C705F0" w:rsidRPr="005C72B2" w:rsidRDefault="00C705F0" w:rsidP="00C705F0">
      <w:pPr>
        <w:pStyle w:val="FootnoteText"/>
        <w:rPr>
          <w:lang w:eastAsia="zh-CN"/>
        </w:rPr>
      </w:pPr>
      <w:r w:rsidRPr="005C72B2">
        <w:rPr>
          <w:rStyle w:val="FootnoteReference"/>
        </w:rPr>
        <w:footnoteRef/>
      </w:r>
      <w:r w:rsidRPr="005C72B2">
        <w:rPr>
          <w:lang w:eastAsia="zh-CN"/>
        </w:rPr>
        <w:t xml:space="preserve"> </w:t>
      </w:r>
      <w:r w:rsidRPr="005C72B2">
        <w:rPr>
          <w:lang w:eastAsia="zh-CN"/>
        </w:rPr>
        <w:tab/>
      </w:r>
      <w:r w:rsidR="008473E7" w:rsidRPr="005C72B2">
        <w:rPr>
          <w:lang w:eastAsia="zh-CN"/>
        </w:rPr>
        <w:t>此为降水粒子沿径向（即朝向或远离雷达方向）的运动速度，不包含降水强度的信息。朝向雷达运动的降水速度为负，远离雷达运动的降水速度为正。沿雷达波束垂直方向（即绕雷达作圆周运动）的降水，其径向速度为零。</w:t>
      </w:r>
    </w:p>
  </w:footnote>
  <w:footnote w:id="6">
    <w:p w14:paraId="27588CE7" w14:textId="4E03FAC3" w:rsidR="00B56709" w:rsidRPr="005C72B2" w:rsidRDefault="00B56709" w:rsidP="00B56709">
      <w:pPr>
        <w:pStyle w:val="FootnoteText"/>
        <w:rPr>
          <w:lang w:eastAsia="zh-CN"/>
        </w:rPr>
      </w:pPr>
      <w:r w:rsidRPr="005C72B2">
        <w:rPr>
          <w:rStyle w:val="FootnoteReference"/>
        </w:rPr>
        <w:footnoteRef/>
      </w:r>
      <w:r w:rsidRPr="005C72B2">
        <w:rPr>
          <w:lang w:eastAsia="zh-CN"/>
        </w:rPr>
        <w:t xml:space="preserve"> </w:t>
      </w:r>
      <w:r w:rsidRPr="005C72B2">
        <w:rPr>
          <w:lang w:eastAsia="zh-CN"/>
        </w:rPr>
        <w:tab/>
      </w:r>
      <w:r w:rsidR="00AD4EBE" w:rsidRPr="005C72B2">
        <w:rPr>
          <w:lang w:eastAsia="zh-CN"/>
        </w:rPr>
        <w:t>最大不模糊距离是指发射脉冲在下一个脉冲发出之前，能够传播并返回雷达的最远距离。换言之，它是雷达能量在相邻脉冲间隔内往返所能达到的最大距离，且在此距离内测得的信息是可靠的。</w:t>
      </w:r>
    </w:p>
  </w:footnote>
  <w:footnote w:id="7">
    <w:p w14:paraId="4485C667" w14:textId="6E9CB5C3" w:rsidR="0026336C" w:rsidRPr="005C72B2" w:rsidRDefault="0026336C" w:rsidP="0026336C">
      <w:pPr>
        <w:pStyle w:val="FootnoteText"/>
        <w:rPr>
          <w:lang w:val="en-US" w:eastAsia="zh-CN"/>
        </w:rPr>
      </w:pPr>
      <w:r w:rsidRPr="005C72B2">
        <w:rPr>
          <w:rStyle w:val="FootnoteReference"/>
        </w:rPr>
        <w:footnoteRef/>
      </w:r>
      <w:r w:rsidRPr="005C72B2">
        <w:rPr>
          <w:lang w:eastAsia="zh-CN"/>
        </w:rPr>
        <w:t xml:space="preserve"> </w:t>
      </w:r>
      <w:r w:rsidRPr="005C72B2">
        <w:rPr>
          <w:lang w:eastAsia="zh-CN"/>
        </w:rPr>
        <w:tab/>
      </w:r>
      <w:r w:rsidR="00A6619C" w:rsidRPr="005C72B2">
        <w:rPr>
          <w:lang w:eastAsia="zh-CN"/>
        </w:rPr>
        <w:t>层状雨、对流雨、雪和冰雹的散射常数及降水率系数均由实测数据推导得出。</w:t>
      </w:r>
    </w:p>
  </w:footnote>
  <w:footnote w:id="8">
    <w:p w14:paraId="4A2F1BD3" w14:textId="6C9618DD" w:rsidR="00B01DBA" w:rsidRPr="005C72B2" w:rsidRDefault="00B01DBA" w:rsidP="00B01DBA">
      <w:pPr>
        <w:pStyle w:val="FootnoteText"/>
        <w:rPr>
          <w:lang w:eastAsia="zh-CN"/>
        </w:rPr>
      </w:pPr>
      <w:r w:rsidRPr="005C72B2">
        <w:rPr>
          <w:rStyle w:val="FootnoteReference"/>
        </w:rPr>
        <w:footnoteRef/>
      </w:r>
      <w:r w:rsidRPr="005C72B2">
        <w:rPr>
          <w:lang w:eastAsia="zh-CN"/>
        </w:rPr>
        <w:t xml:space="preserve"> </w:t>
      </w:r>
      <w:r w:rsidRPr="005C72B2">
        <w:rPr>
          <w:lang w:eastAsia="zh-CN"/>
        </w:rPr>
        <w:tab/>
      </w:r>
      <w:r w:rsidR="00F953AB" w:rsidRPr="005C72B2">
        <w:rPr>
          <w:lang w:eastAsia="zh-CN"/>
        </w:rPr>
        <w:t>风电场是由多台风力发电机组成的集群，用于发电。</w:t>
      </w:r>
    </w:p>
  </w:footnote>
  <w:footnote w:id="9">
    <w:p w14:paraId="70C706AE" w14:textId="771D8E3F" w:rsidR="0000312B" w:rsidRPr="00A1306E" w:rsidRDefault="0000312B" w:rsidP="0000312B">
      <w:pPr>
        <w:pStyle w:val="FootnoteText"/>
        <w:rPr>
          <w:lang w:eastAsia="zh-CN"/>
        </w:rPr>
      </w:pPr>
      <w:r w:rsidRPr="005C72B2">
        <w:rPr>
          <w:rStyle w:val="FootnoteReference"/>
        </w:rPr>
        <w:footnoteRef/>
      </w:r>
      <w:r w:rsidRPr="005C72B2">
        <w:rPr>
          <w:lang w:eastAsia="zh-CN"/>
        </w:rPr>
        <w:t xml:space="preserve"> </w:t>
      </w:r>
      <w:r w:rsidRPr="005C72B2">
        <w:rPr>
          <w:lang w:eastAsia="zh-CN"/>
        </w:rPr>
        <w:tab/>
      </w:r>
      <w:r w:rsidR="00BA5C6E" w:rsidRPr="005C72B2">
        <w:rPr>
          <w:lang w:eastAsia="zh-CN"/>
        </w:rPr>
        <w:t>RASS</w:t>
      </w:r>
      <w:r w:rsidR="00BA5C6E" w:rsidRPr="005C72B2">
        <w:rPr>
          <w:lang w:eastAsia="zh-CN"/>
        </w:rPr>
        <w:t>采用频率匹配的声源，使声波波长与雷达发射电磁波的波长之半相匹配（布拉格条件）。</w:t>
      </w:r>
      <w:r w:rsidR="00BA5C6E" w:rsidRPr="005C72B2">
        <w:rPr>
          <w:lang w:eastAsia="zh-CN"/>
        </w:rPr>
        <w:t>RASS</w:t>
      </w:r>
      <w:r w:rsidR="00BA5C6E" w:rsidRPr="005C72B2">
        <w:rPr>
          <w:lang w:eastAsia="zh-CN"/>
        </w:rPr>
        <w:t>测量依赖于温度的声速，从而提供大气虚温的遥感测量。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9DC93" w14:textId="3EC369C2" w:rsidR="00AA232B" w:rsidRPr="001F1B57" w:rsidRDefault="00AA232B" w:rsidP="003D0377">
    <w:pPr>
      <w:pStyle w:val="Header"/>
      <w:tabs>
        <w:tab w:val="right" w:pos="9639"/>
      </w:tabs>
      <w:jc w:val="left"/>
      <w:rPr>
        <w:b/>
        <w:lang w:val="en-US" w:eastAsia="zh-CN"/>
      </w:rPr>
    </w:pPr>
    <w:r w:rsidRPr="00561422">
      <w:rPr>
        <w:b/>
        <w:iCs/>
        <w:lang w:val="en-US"/>
      </w:rPr>
      <w:fldChar w:fldCharType="begin"/>
    </w:r>
    <w:r w:rsidRPr="00561422">
      <w:rPr>
        <w:b/>
        <w:iCs/>
        <w:lang w:val="en-US" w:eastAsia="zh-CN"/>
      </w:rPr>
      <w:instrText xml:space="preserve"> PAGE </w:instrText>
    </w:r>
    <w:r w:rsidRPr="00561422">
      <w:rPr>
        <w:b/>
        <w:iCs/>
        <w:lang w:val="en-US"/>
      </w:rPr>
      <w:fldChar w:fldCharType="separate"/>
    </w:r>
    <w:r>
      <w:rPr>
        <w:b/>
        <w:iCs/>
        <w:noProof/>
        <w:lang w:val="en-US" w:eastAsia="zh-CN"/>
      </w:rPr>
      <w:t>2</w:t>
    </w:r>
    <w:r w:rsidRPr="00561422">
      <w:rPr>
        <w:b/>
        <w:iCs/>
        <w:lang w:val="en-US"/>
      </w:rPr>
      <w:fldChar w:fldCharType="end"/>
    </w:r>
    <w:r>
      <w:rPr>
        <w:rFonts w:asciiTheme="majorBidi" w:hAnsiTheme="majorBidi" w:cstheme="majorBidi"/>
        <w:i/>
        <w:iCs/>
        <w:szCs w:val="22"/>
        <w:lang w:val="en-US" w:eastAsia="zh-CN"/>
      </w:rPr>
      <w:tab/>
    </w:r>
    <w:r w:rsidR="00974446" w:rsidRPr="007A3DCF">
      <w:rPr>
        <w:rFonts w:ascii="STKaiti" w:eastAsia="STKaiti" w:hAnsi="STKaiti" w:cstheme="majorBidi"/>
        <w:szCs w:val="22"/>
        <w:lang w:eastAsia="zh-CN"/>
      </w:rPr>
      <w:t>气象用无线电频谱手册</w:t>
    </w:r>
    <w:r w:rsidR="00EA2808" w:rsidRPr="00E82150">
      <w:rPr>
        <w:rFonts w:ascii="SimSun" w:hAnsi="SimSun" w:cstheme="majorBidi" w:hint="eastAsia"/>
        <w:szCs w:val="22"/>
        <w:lang w:eastAsia="zh-CN"/>
      </w:rPr>
      <w:t>：</w:t>
    </w:r>
    <w:r w:rsidR="00E82150" w:rsidRPr="00E82150">
      <w:rPr>
        <w:rFonts w:ascii="STKaiti" w:eastAsia="STKaiti" w:hAnsi="STKaiti" w:cstheme="majorBidi"/>
        <w:szCs w:val="22"/>
        <w:lang w:eastAsia="zh-CN"/>
      </w:rPr>
      <w:t>天气、气候、水和相关环境应用</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E608" w14:textId="77777777" w:rsidR="00E82150" w:rsidRDefault="00E821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1176" w14:textId="77777777" w:rsidR="00AA232B" w:rsidRDefault="00AA232B" w:rsidP="006A52A2">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Pr>
      <w:t xml:space="preserve"> -</w:t>
    </w:r>
  </w:p>
  <w:p w14:paraId="0F78B782" w14:textId="77777777" w:rsidR="00AA232B" w:rsidRDefault="00AA232B" w:rsidP="006A52A2">
    <w:pPr>
      <w:pStyle w:val="Header"/>
    </w:pPr>
    <w:r>
      <w:rPr>
        <w:lang w:val="en-US"/>
      </w:rPr>
      <w:t>7C/TEMP/61-E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6C65E" w14:textId="47CCAF57" w:rsidR="00AA232B" w:rsidRPr="00E073A9" w:rsidRDefault="007A3DCF" w:rsidP="00BE2635">
    <w:pPr>
      <w:pStyle w:val="Header"/>
      <w:tabs>
        <w:tab w:val="right" w:pos="9639"/>
      </w:tabs>
      <w:jc w:val="left"/>
      <w:rPr>
        <w:b/>
        <w:lang w:val="en-US" w:eastAsia="zh-CN"/>
      </w:rPr>
    </w:pPr>
    <w:r w:rsidRPr="007A3DCF">
      <w:rPr>
        <w:rFonts w:ascii="STKaiti" w:eastAsia="STKaiti" w:hAnsi="STKaiti" w:cstheme="majorBidi"/>
        <w:szCs w:val="22"/>
        <w:lang w:eastAsia="zh-CN"/>
      </w:rPr>
      <w:t>气象用无线电频谱手册</w:t>
    </w:r>
    <w:r w:rsidR="00E82150" w:rsidRPr="00E82150">
      <w:rPr>
        <w:rFonts w:ascii="SimSun" w:hAnsi="SimSun" w:cstheme="majorBidi" w:hint="eastAsia"/>
        <w:szCs w:val="22"/>
        <w:lang w:eastAsia="zh-CN"/>
      </w:rPr>
      <w:t>：</w:t>
    </w:r>
    <w:r w:rsidR="00E82150" w:rsidRPr="00E82150">
      <w:rPr>
        <w:rFonts w:ascii="STKaiti" w:eastAsia="STKaiti" w:hAnsi="STKaiti" w:cstheme="majorBidi"/>
        <w:szCs w:val="22"/>
        <w:lang w:eastAsia="zh-CN"/>
      </w:rPr>
      <w:t>天气、气候、水和相关环境应用</w:t>
    </w:r>
    <w:r w:rsidR="00AA232B">
      <w:rPr>
        <w:rFonts w:asciiTheme="majorBidi" w:hAnsiTheme="majorBidi" w:cstheme="majorBidi"/>
        <w:i/>
        <w:iCs/>
        <w:szCs w:val="22"/>
        <w:lang w:val="en-US" w:eastAsia="zh-CN"/>
      </w:rPr>
      <w:tab/>
    </w:r>
    <w:r w:rsidR="00AA232B" w:rsidRPr="00561422">
      <w:rPr>
        <w:b/>
        <w:iCs/>
        <w:lang w:val="en-US"/>
      </w:rPr>
      <w:fldChar w:fldCharType="begin"/>
    </w:r>
    <w:r w:rsidR="00AA232B" w:rsidRPr="00561422">
      <w:rPr>
        <w:b/>
        <w:iCs/>
        <w:lang w:val="en-US" w:eastAsia="zh-CN"/>
      </w:rPr>
      <w:instrText xml:space="preserve"> PAGE </w:instrText>
    </w:r>
    <w:r w:rsidR="00AA232B" w:rsidRPr="00561422">
      <w:rPr>
        <w:b/>
        <w:iCs/>
        <w:lang w:val="en-US"/>
      </w:rPr>
      <w:fldChar w:fldCharType="separate"/>
    </w:r>
    <w:r w:rsidR="00AA232B">
      <w:rPr>
        <w:b/>
        <w:iCs/>
        <w:noProof/>
        <w:lang w:val="en-US" w:eastAsia="zh-CN"/>
      </w:rPr>
      <w:t>v</w:t>
    </w:r>
    <w:r w:rsidR="00AA232B" w:rsidRPr="00561422">
      <w:rPr>
        <w:b/>
        <w:iCs/>
        <w:lang w:val="en-US"/>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AE62A" w14:textId="77777777" w:rsidR="00AA232B" w:rsidRPr="00E81864" w:rsidRDefault="00AA232B" w:rsidP="00E8186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CA5A1" w14:textId="1D6F84F8" w:rsidR="004323F3" w:rsidRPr="001F1B57" w:rsidRDefault="00BC4D5A" w:rsidP="004323F3">
    <w:pPr>
      <w:pStyle w:val="Header"/>
      <w:tabs>
        <w:tab w:val="right" w:pos="9639"/>
      </w:tabs>
      <w:jc w:val="left"/>
      <w:rPr>
        <w:b/>
        <w:lang w:val="en-US"/>
      </w:rPr>
    </w:pPr>
    <w:r w:rsidRPr="00BC4D5A">
      <w:rPr>
        <w:rFonts w:ascii="STKaiti" w:eastAsia="STKaiti" w:hAnsi="STKaiti"/>
        <w:lang w:eastAsia="zh-CN"/>
      </w:rPr>
      <w:t>第</w:t>
    </w:r>
    <w:r w:rsidRPr="00BC4D5A">
      <w:rPr>
        <w:rFonts w:eastAsia="STKaiti"/>
        <w:lang w:eastAsia="zh-CN"/>
      </w:rPr>
      <w:t>1</w:t>
    </w:r>
    <w:r w:rsidRPr="00BC4D5A">
      <w:rPr>
        <w:rFonts w:eastAsia="STKaiti"/>
        <w:lang w:eastAsia="zh-CN"/>
      </w:rPr>
      <w:t>章</w:t>
    </w:r>
    <w:r w:rsidR="004323F3">
      <w:rPr>
        <w:rFonts w:asciiTheme="majorBidi" w:hAnsiTheme="majorBidi" w:cstheme="majorBidi"/>
        <w:i/>
        <w:iCs/>
        <w:szCs w:val="22"/>
        <w:lang w:val="en-US"/>
      </w:rPr>
      <w:tab/>
    </w:r>
    <w:r w:rsidR="004323F3">
      <w:rPr>
        <w:rFonts w:asciiTheme="majorBidi" w:hAnsiTheme="majorBidi" w:cstheme="majorBidi"/>
        <w:i/>
        <w:iCs/>
        <w:szCs w:val="22"/>
        <w:lang w:val="en-US"/>
      </w:rPr>
      <w:tab/>
    </w:r>
    <w:r w:rsidR="004323F3">
      <w:rPr>
        <w:rFonts w:asciiTheme="majorBidi" w:hAnsiTheme="majorBidi" w:cstheme="majorBidi"/>
        <w:i/>
        <w:iCs/>
        <w:szCs w:val="22"/>
        <w:lang w:val="en-US"/>
      </w:rPr>
      <w:tab/>
    </w:r>
    <w:r w:rsidR="004323F3">
      <w:rPr>
        <w:rFonts w:asciiTheme="majorBidi" w:hAnsiTheme="majorBidi" w:cstheme="majorBidi"/>
        <w:i/>
        <w:iCs/>
        <w:szCs w:val="22"/>
        <w:lang w:val="en-US"/>
      </w:rPr>
      <w:tab/>
    </w:r>
    <w:r w:rsidR="004323F3" w:rsidRPr="00561422">
      <w:rPr>
        <w:b/>
        <w:iCs/>
        <w:lang w:val="en-US"/>
      </w:rPr>
      <w:fldChar w:fldCharType="begin"/>
    </w:r>
    <w:r w:rsidR="004323F3" w:rsidRPr="00561422">
      <w:rPr>
        <w:b/>
        <w:iCs/>
        <w:lang w:val="en-US"/>
      </w:rPr>
      <w:instrText xml:space="preserve"> PAGE </w:instrText>
    </w:r>
    <w:r w:rsidR="004323F3" w:rsidRPr="00561422">
      <w:rPr>
        <w:b/>
        <w:iCs/>
        <w:lang w:val="en-US"/>
      </w:rPr>
      <w:fldChar w:fldCharType="separate"/>
    </w:r>
    <w:r w:rsidR="004323F3">
      <w:rPr>
        <w:b/>
        <w:iCs/>
        <w:lang w:val="en-US"/>
      </w:rPr>
      <w:t>1</w:t>
    </w:r>
    <w:r w:rsidR="004323F3" w:rsidRPr="00561422">
      <w:rPr>
        <w:b/>
        <w:iCs/>
        <w:lang w:val="en-US"/>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3D70D" w14:textId="2BA8B266" w:rsidR="004323F3" w:rsidRPr="001F1B57" w:rsidRDefault="00B9528C" w:rsidP="004323F3">
    <w:pPr>
      <w:pStyle w:val="Header"/>
      <w:tabs>
        <w:tab w:val="right" w:pos="9639"/>
      </w:tabs>
      <w:jc w:val="left"/>
      <w:rPr>
        <w:b/>
        <w:lang w:val="en-US"/>
      </w:rPr>
    </w:pPr>
    <w:r w:rsidRPr="00B9528C">
      <w:rPr>
        <w:rFonts w:ascii="STKaiti" w:eastAsia="STKaiti" w:hAnsi="STKaiti"/>
        <w:lang w:eastAsia="zh-CN"/>
      </w:rPr>
      <w:t>第2章</w:t>
    </w:r>
    <w:r w:rsidR="004323F3">
      <w:rPr>
        <w:rFonts w:asciiTheme="majorBidi" w:hAnsiTheme="majorBidi" w:cstheme="majorBidi"/>
        <w:i/>
        <w:iCs/>
        <w:szCs w:val="22"/>
        <w:lang w:val="en-US"/>
      </w:rPr>
      <w:tab/>
    </w:r>
    <w:r w:rsidR="004323F3">
      <w:rPr>
        <w:rFonts w:asciiTheme="majorBidi" w:hAnsiTheme="majorBidi" w:cstheme="majorBidi"/>
        <w:i/>
        <w:iCs/>
        <w:szCs w:val="22"/>
        <w:lang w:val="en-US"/>
      </w:rPr>
      <w:tab/>
    </w:r>
    <w:r w:rsidR="004323F3">
      <w:rPr>
        <w:rFonts w:asciiTheme="majorBidi" w:hAnsiTheme="majorBidi" w:cstheme="majorBidi"/>
        <w:i/>
        <w:iCs/>
        <w:szCs w:val="22"/>
        <w:lang w:val="en-US"/>
      </w:rPr>
      <w:tab/>
    </w:r>
    <w:r w:rsidR="004323F3">
      <w:rPr>
        <w:rFonts w:asciiTheme="majorBidi" w:hAnsiTheme="majorBidi" w:cstheme="majorBidi"/>
        <w:i/>
        <w:iCs/>
        <w:szCs w:val="22"/>
        <w:lang w:val="en-US"/>
      </w:rPr>
      <w:tab/>
    </w:r>
    <w:r w:rsidR="004323F3" w:rsidRPr="00561422">
      <w:rPr>
        <w:b/>
        <w:iCs/>
        <w:lang w:val="en-US"/>
      </w:rPr>
      <w:fldChar w:fldCharType="begin"/>
    </w:r>
    <w:r w:rsidR="004323F3" w:rsidRPr="00561422">
      <w:rPr>
        <w:b/>
        <w:iCs/>
        <w:lang w:val="en-US"/>
      </w:rPr>
      <w:instrText xml:space="preserve"> PAGE </w:instrText>
    </w:r>
    <w:r w:rsidR="004323F3" w:rsidRPr="00561422">
      <w:rPr>
        <w:b/>
        <w:iCs/>
        <w:lang w:val="en-US"/>
      </w:rPr>
      <w:fldChar w:fldCharType="separate"/>
    </w:r>
    <w:r w:rsidR="004323F3">
      <w:rPr>
        <w:b/>
        <w:iCs/>
        <w:lang w:val="en-US"/>
      </w:rPr>
      <w:t>1</w:t>
    </w:r>
    <w:r w:rsidR="004323F3" w:rsidRPr="00561422">
      <w:rPr>
        <w:b/>
        <w:iCs/>
        <w:lang w:val="en-US"/>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0DF5C" w14:textId="53247D55" w:rsidR="00E05153" w:rsidRPr="001F1B57" w:rsidRDefault="00132603" w:rsidP="004323F3">
    <w:pPr>
      <w:pStyle w:val="Header"/>
      <w:tabs>
        <w:tab w:val="right" w:pos="9639"/>
      </w:tabs>
      <w:jc w:val="left"/>
      <w:rPr>
        <w:b/>
        <w:lang w:val="en-US"/>
      </w:rPr>
    </w:pPr>
    <w:r w:rsidRPr="00132603">
      <w:rPr>
        <w:rFonts w:ascii="STKaiti" w:eastAsia="STKaiti" w:hAnsi="STKaiti"/>
        <w:lang w:eastAsia="zh-CN"/>
      </w:rPr>
      <w:t>第3章</w:t>
    </w:r>
    <w:r w:rsidR="00E05153">
      <w:rPr>
        <w:rFonts w:asciiTheme="majorBidi" w:hAnsiTheme="majorBidi" w:cstheme="majorBidi"/>
        <w:i/>
        <w:iCs/>
        <w:szCs w:val="22"/>
        <w:lang w:val="en-US"/>
      </w:rPr>
      <w:tab/>
    </w:r>
    <w:r w:rsidR="00E05153">
      <w:rPr>
        <w:rFonts w:asciiTheme="majorBidi" w:hAnsiTheme="majorBidi" w:cstheme="majorBidi"/>
        <w:i/>
        <w:iCs/>
        <w:szCs w:val="22"/>
        <w:lang w:val="en-US"/>
      </w:rPr>
      <w:tab/>
    </w:r>
    <w:r w:rsidR="00E05153">
      <w:rPr>
        <w:rFonts w:asciiTheme="majorBidi" w:hAnsiTheme="majorBidi" w:cstheme="majorBidi"/>
        <w:i/>
        <w:iCs/>
        <w:szCs w:val="22"/>
        <w:lang w:val="en-US"/>
      </w:rPr>
      <w:tab/>
    </w:r>
    <w:r w:rsidR="00E05153">
      <w:rPr>
        <w:rFonts w:asciiTheme="majorBidi" w:hAnsiTheme="majorBidi" w:cstheme="majorBidi"/>
        <w:i/>
        <w:iCs/>
        <w:szCs w:val="22"/>
        <w:lang w:val="en-US"/>
      </w:rPr>
      <w:tab/>
    </w:r>
    <w:r w:rsidR="00E05153" w:rsidRPr="00561422">
      <w:rPr>
        <w:b/>
        <w:iCs/>
        <w:lang w:val="en-US"/>
      </w:rPr>
      <w:fldChar w:fldCharType="begin"/>
    </w:r>
    <w:r w:rsidR="00E05153" w:rsidRPr="00561422">
      <w:rPr>
        <w:b/>
        <w:iCs/>
        <w:lang w:val="en-US"/>
      </w:rPr>
      <w:instrText xml:space="preserve"> PAGE </w:instrText>
    </w:r>
    <w:r w:rsidR="00E05153" w:rsidRPr="00561422">
      <w:rPr>
        <w:b/>
        <w:iCs/>
        <w:lang w:val="en-US"/>
      </w:rPr>
      <w:fldChar w:fldCharType="separate"/>
    </w:r>
    <w:r w:rsidR="00E05153">
      <w:rPr>
        <w:b/>
        <w:iCs/>
        <w:lang w:val="en-US"/>
      </w:rPr>
      <w:t>1</w:t>
    </w:r>
    <w:r w:rsidR="00E05153" w:rsidRPr="00561422">
      <w:rPr>
        <w:b/>
        <w:iCs/>
        <w:lang w:val="en-US"/>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2C1F" w14:textId="7FE12051" w:rsidR="00C12BFC" w:rsidRPr="001F1B57" w:rsidRDefault="00C12BFC" w:rsidP="004323F3">
    <w:pPr>
      <w:pStyle w:val="Header"/>
      <w:tabs>
        <w:tab w:val="right" w:pos="9639"/>
      </w:tabs>
      <w:jc w:val="left"/>
      <w:rPr>
        <w:b/>
        <w:lang w:val="en-US"/>
      </w:rPr>
    </w:pPr>
    <w:r w:rsidRPr="00132603">
      <w:rPr>
        <w:rFonts w:ascii="STKaiti" w:eastAsia="STKaiti" w:hAnsi="STKaiti"/>
        <w:lang w:eastAsia="zh-CN"/>
      </w:rPr>
      <w:t>第</w:t>
    </w:r>
    <w:r>
      <w:rPr>
        <w:rFonts w:ascii="STKaiti" w:eastAsia="STKaiti" w:hAnsi="STKaiti"/>
        <w:lang w:eastAsia="zh-CN"/>
      </w:rPr>
      <w:t>4</w:t>
    </w:r>
    <w:r w:rsidRPr="00132603">
      <w:rPr>
        <w:rFonts w:ascii="STKaiti" w:eastAsia="STKaiti" w:hAnsi="STKaiti"/>
        <w:lang w:eastAsia="zh-CN"/>
      </w:rPr>
      <w:t>章</w:t>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sidRPr="00561422">
      <w:rPr>
        <w:b/>
        <w:iCs/>
        <w:lang w:val="en-US"/>
      </w:rPr>
      <w:fldChar w:fldCharType="begin"/>
    </w:r>
    <w:r w:rsidRPr="00561422">
      <w:rPr>
        <w:b/>
        <w:iCs/>
        <w:lang w:val="en-US"/>
      </w:rPr>
      <w:instrText xml:space="preserve"> PAGE </w:instrText>
    </w:r>
    <w:r w:rsidRPr="00561422">
      <w:rPr>
        <w:b/>
        <w:iCs/>
        <w:lang w:val="en-US"/>
      </w:rPr>
      <w:fldChar w:fldCharType="separate"/>
    </w:r>
    <w:r>
      <w:rPr>
        <w:b/>
        <w:iCs/>
        <w:lang w:val="en-US"/>
      </w:rPr>
      <w:t>1</w:t>
    </w:r>
    <w:r w:rsidRPr="00561422">
      <w:rPr>
        <w:b/>
        <w:iCs/>
        <w:lang w:val="en-US"/>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A7525" w14:textId="6E1FB4BF" w:rsidR="005F524B" w:rsidRPr="001F1B57" w:rsidRDefault="005F524B" w:rsidP="004323F3">
    <w:pPr>
      <w:pStyle w:val="Header"/>
      <w:tabs>
        <w:tab w:val="right" w:pos="9639"/>
      </w:tabs>
      <w:jc w:val="left"/>
      <w:rPr>
        <w:b/>
        <w:lang w:val="en-US"/>
      </w:rPr>
    </w:pPr>
    <w:r w:rsidRPr="00132603">
      <w:rPr>
        <w:rFonts w:ascii="STKaiti" w:eastAsia="STKaiti" w:hAnsi="STKaiti"/>
        <w:lang w:eastAsia="zh-CN"/>
      </w:rPr>
      <w:t>第</w:t>
    </w:r>
    <w:r w:rsidRPr="00AF2508">
      <w:rPr>
        <w:lang w:eastAsia="zh-CN"/>
      </w:rPr>
      <w:t>5</w:t>
    </w:r>
    <w:r w:rsidRPr="00132603">
      <w:rPr>
        <w:rFonts w:ascii="STKaiti" w:eastAsia="STKaiti" w:hAnsi="STKaiti"/>
        <w:lang w:eastAsia="zh-CN"/>
      </w:rPr>
      <w:t>章</w:t>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sidRPr="00561422">
      <w:rPr>
        <w:b/>
        <w:iCs/>
        <w:lang w:val="en-US"/>
      </w:rPr>
      <w:fldChar w:fldCharType="begin"/>
    </w:r>
    <w:r w:rsidRPr="00561422">
      <w:rPr>
        <w:b/>
        <w:iCs/>
        <w:lang w:val="en-US"/>
      </w:rPr>
      <w:instrText xml:space="preserve"> PAGE </w:instrText>
    </w:r>
    <w:r w:rsidRPr="00561422">
      <w:rPr>
        <w:b/>
        <w:iCs/>
        <w:lang w:val="en-US"/>
      </w:rPr>
      <w:fldChar w:fldCharType="separate"/>
    </w:r>
    <w:r>
      <w:rPr>
        <w:b/>
        <w:iCs/>
        <w:lang w:val="en-US"/>
      </w:rPr>
      <w:t>1</w:t>
    </w:r>
    <w:r w:rsidRPr="00561422">
      <w:rPr>
        <w:b/>
        <w:iCs/>
        <w:lang w:val="en-US"/>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DC3F" w14:textId="0B54ECC7" w:rsidR="00B01F7E" w:rsidRPr="001F1B57" w:rsidRDefault="00B01F7E" w:rsidP="004323F3">
    <w:pPr>
      <w:pStyle w:val="Header"/>
      <w:tabs>
        <w:tab w:val="right" w:pos="9639"/>
      </w:tabs>
      <w:jc w:val="left"/>
      <w:rPr>
        <w:b/>
        <w:lang w:val="en-US"/>
      </w:rPr>
    </w:pPr>
    <w:r w:rsidRPr="00132603">
      <w:rPr>
        <w:rFonts w:ascii="STKaiti" w:eastAsia="STKaiti" w:hAnsi="STKaiti"/>
        <w:lang w:eastAsia="zh-CN"/>
      </w:rPr>
      <w:t>第</w:t>
    </w:r>
    <w:r>
      <w:rPr>
        <w:lang w:eastAsia="zh-CN"/>
      </w:rPr>
      <w:t>6</w:t>
    </w:r>
    <w:r w:rsidRPr="00132603">
      <w:rPr>
        <w:rFonts w:ascii="STKaiti" w:eastAsia="STKaiti" w:hAnsi="STKaiti"/>
        <w:lang w:eastAsia="zh-CN"/>
      </w:rPr>
      <w:t>章</w:t>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sidRPr="00561422">
      <w:rPr>
        <w:b/>
        <w:iCs/>
        <w:lang w:val="en-US"/>
      </w:rPr>
      <w:fldChar w:fldCharType="begin"/>
    </w:r>
    <w:r w:rsidRPr="00561422">
      <w:rPr>
        <w:b/>
        <w:iCs/>
        <w:lang w:val="en-US"/>
      </w:rPr>
      <w:instrText xml:space="preserve"> PAGE </w:instrText>
    </w:r>
    <w:r w:rsidRPr="00561422">
      <w:rPr>
        <w:b/>
        <w:iCs/>
        <w:lang w:val="en-US"/>
      </w:rPr>
      <w:fldChar w:fldCharType="separate"/>
    </w:r>
    <w:r>
      <w:rPr>
        <w:b/>
        <w:iCs/>
        <w:lang w:val="en-US"/>
      </w:rPr>
      <w:t>1</w:t>
    </w:r>
    <w:r w:rsidRPr="00561422">
      <w:rPr>
        <w:b/>
        <w:iCs/>
        <w:lang w:val="en-US"/>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3C98E" w14:textId="100477A7" w:rsidR="00644C08" w:rsidRPr="001F1B57" w:rsidRDefault="00B9700D" w:rsidP="004323F3">
    <w:pPr>
      <w:pStyle w:val="Header"/>
      <w:tabs>
        <w:tab w:val="right" w:pos="9639"/>
      </w:tabs>
      <w:jc w:val="left"/>
      <w:rPr>
        <w:b/>
        <w:lang w:val="en-US"/>
      </w:rPr>
    </w:pPr>
    <w:r w:rsidRPr="00132603">
      <w:rPr>
        <w:rFonts w:ascii="STKaiti" w:eastAsia="STKaiti" w:hAnsi="STKaiti"/>
        <w:lang w:eastAsia="zh-CN"/>
      </w:rPr>
      <w:t>第</w:t>
    </w:r>
    <w:r>
      <w:rPr>
        <w:rFonts w:hint="eastAsia"/>
        <w:lang w:eastAsia="zh-CN"/>
      </w:rPr>
      <w:t>7</w:t>
    </w:r>
    <w:r w:rsidRPr="00132603">
      <w:rPr>
        <w:rFonts w:ascii="STKaiti" w:eastAsia="STKaiti" w:hAnsi="STKaiti"/>
        <w:lang w:eastAsia="zh-CN"/>
      </w:rPr>
      <w:t>章</w:t>
    </w:r>
    <w:r w:rsidR="00644C08">
      <w:rPr>
        <w:rFonts w:asciiTheme="majorBidi" w:hAnsiTheme="majorBidi" w:cstheme="majorBidi"/>
        <w:i/>
        <w:iCs/>
        <w:szCs w:val="22"/>
        <w:lang w:val="en-US"/>
      </w:rPr>
      <w:tab/>
    </w:r>
    <w:r w:rsidR="00644C08">
      <w:rPr>
        <w:rFonts w:asciiTheme="majorBidi" w:hAnsiTheme="majorBidi" w:cstheme="majorBidi"/>
        <w:i/>
        <w:iCs/>
        <w:szCs w:val="22"/>
        <w:lang w:val="en-US"/>
      </w:rPr>
      <w:tab/>
    </w:r>
    <w:r w:rsidR="00644C08">
      <w:rPr>
        <w:rFonts w:asciiTheme="majorBidi" w:hAnsiTheme="majorBidi" w:cstheme="majorBidi"/>
        <w:i/>
        <w:iCs/>
        <w:szCs w:val="22"/>
        <w:lang w:val="en-US"/>
      </w:rPr>
      <w:tab/>
    </w:r>
    <w:r w:rsidR="00644C08">
      <w:rPr>
        <w:rFonts w:asciiTheme="majorBidi" w:hAnsiTheme="majorBidi" w:cstheme="majorBidi"/>
        <w:i/>
        <w:iCs/>
        <w:szCs w:val="22"/>
        <w:lang w:val="en-US"/>
      </w:rPr>
      <w:tab/>
    </w:r>
    <w:r w:rsidR="00644C08" w:rsidRPr="00561422">
      <w:rPr>
        <w:b/>
        <w:iCs/>
        <w:lang w:val="en-US"/>
      </w:rPr>
      <w:fldChar w:fldCharType="begin"/>
    </w:r>
    <w:r w:rsidR="00644C08" w:rsidRPr="00561422">
      <w:rPr>
        <w:b/>
        <w:iCs/>
        <w:lang w:val="en-US"/>
      </w:rPr>
      <w:instrText xml:space="preserve"> PAGE </w:instrText>
    </w:r>
    <w:r w:rsidR="00644C08" w:rsidRPr="00561422">
      <w:rPr>
        <w:b/>
        <w:iCs/>
        <w:lang w:val="en-US"/>
      </w:rPr>
      <w:fldChar w:fldCharType="separate"/>
    </w:r>
    <w:r w:rsidR="00644C08">
      <w:rPr>
        <w:b/>
        <w:iCs/>
        <w:lang w:val="en-US"/>
      </w:rPr>
      <w:t>1</w:t>
    </w:r>
    <w:r w:rsidR="00644C08" w:rsidRPr="00561422">
      <w:rPr>
        <w:b/>
        <w:iCs/>
        <w:lang w:val="en-US"/>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8CD89" w14:textId="77777777" w:rsidR="00B9700D" w:rsidRPr="001F1B57" w:rsidRDefault="00B9700D" w:rsidP="004323F3">
    <w:pPr>
      <w:pStyle w:val="Header"/>
      <w:tabs>
        <w:tab w:val="right" w:pos="9639"/>
      </w:tabs>
      <w:jc w:val="left"/>
      <w:rPr>
        <w:b/>
        <w:lang w:val="en-US"/>
      </w:rPr>
    </w:pPr>
    <w:r>
      <w:rPr>
        <w:rFonts w:ascii="STKaiti" w:eastAsia="STKaiti" w:hAnsi="STKaiti" w:hint="eastAsia"/>
        <w:lang w:eastAsia="zh-CN"/>
      </w:rPr>
      <w:t>附件</w:t>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Pr>
        <w:rFonts w:asciiTheme="majorBidi" w:hAnsiTheme="majorBidi" w:cstheme="majorBidi"/>
        <w:i/>
        <w:iCs/>
        <w:szCs w:val="22"/>
        <w:lang w:val="en-US"/>
      </w:rPr>
      <w:tab/>
    </w:r>
    <w:r w:rsidRPr="00561422">
      <w:rPr>
        <w:b/>
        <w:iCs/>
        <w:lang w:val="en-US"/>
      </w:rPr>
      <w:fldChar w:fldCharType="begin"/>
    </w:r>
    <w:r w:rsidRPr="00561422">
      <w:rPr>
        <w:b/>
        <w:iCs/>
        <w:lang w:val="en-US"/>
      </w:rPr>
      <w:instrText xml:space="preserve"> PAGE </w:instrText>
    </w:r>
    <w:r w:rsidRPr="00561422">
      <w:rPr>
        <w:b/>
        <w:iCs/>
        <w:lang w:val="en-US"/>
      </w:rPr>
      <w:fldChar w:fldCharType="separate"/>
    </w:r>
    <w:r>
      <w:rPr>
        <w:b/>
        <w:iCs/>
        <w:lang w:val="en-US"/>
      </w:rPr>
      <w:t>1</w:t>
    </w:r>
    <w:r w:rsidRPr="00561422">
      <w:rPr>
        <w:b/>
        <w:iCs/>
        <w:lang w:val="en-US"/>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C834F" w14:textId="4A643D23" w:rsidR="00A84BE7" w:rsidRPr="00A51D11" w:rsidRDefault="00A84BE7" w:rsidP="00F7664B">
    <w:pPr>
      <w:pStyle w:val="Header"/>
      <w:tabs>
        <w:tab w:val="right" w:pos="9639"/>
      </w:tabs>
      <w:jc w:val="left"/>
      <w:rPr>
        <w:b/>
        <w:lang w:val="en-US" w:eastAsia="zh-CN"/>
      </w:rPr>
    </w:pPr>
    <w:r w:rsidRPr="00561422">
      <w:rPr>
        <w:b/>
        <w:iCs/>
        <w:lang w:val="en-US"/>
      </w:rPr>
      <w:fldChar w:fldCharType="begin"/>
    </w:r>
    <w:r w:rsidRPr="00561422">
      <w:rPr>
        <w:b/>
        <w:iCs/>
        <w:lang w:val="en-US" w:eastAsia="zh-CN"/>
      </w:rPr>
      <w:instrText xml:space="preserve"> PAGE </w:instrText>
    </w:r>
    <w:r w:rsidRPr="00561422">
      <w:rPr>
        <w:b/>
        <w:iCs/>
        <w:lang w:val="en-US"/>
      </w:rPr>
      <w:fldChar w:fldCharType="separate"/>
    </w:r>
    <w:r>
      <w:rPr>
        <w:b/>
        <w:iCs/>
        <w:noProof/>
        <w:lang w:val="en-US" w:eastAsia="zh-CN"/>
      </w:rPr>
      <w:t>114</w:t>
    </w:r>
    <w:r w:rsidRPr="00561422">
      <w:rPr>
        <w:b/>
        <w:iCs/>
        <w:lang w:val="en-US"/>
      </w:rPr>
      <w:fldChar w:fldCharType="end"/>
    </w:r>
    <w:r>
      <w:rPr>
        <w:rFonts w:asciiTheme="majorBidi" w:hAnsiTheme="majorBidi" w:cstheme="majorBidi"/>
        <w:i/>
        <w:iCs/>
        <w:szCs w:val="22"/>
        <w:lang w:val="en-US" w:eastAsia="zh-CN"/>
      </w:rPr>
      <w:tab/>
    </w:r>
    <w:proofErr w:type="gramStart"/>
    <w:r w:rsidR="00A60C79" w:rsidRPr="007A3DCF">
      <w:rPr>
        <w:rFonts w:ascii="STKaiti" w:eastAsia="STKaiti" w:hAnsi="STKaiti" w:cstheme="majorBidi"/>
        <w:szCs w:val="22"/>
        <w:lang w:eastAsia="zh-CN"/>
      </w:rPr>
      <w:t>气象用无线电频谱手册</w:t>
    </w:r>
    <w:r w:rsidR="00A60C79" w:rsidRPr="00974446">
      <w:rPr>
        <w:rFonts w:ascii="SimSun" w:hAnsi="SimSun" w:cstheme="majorBidi" w:hint="eastAsia"/>
        <w:szCs w:val="22"/>
        <w:lang w:val="en-US" w:eastAsia="zh-CN"/>
      </w:rPr>
      <w:t>:</w:t>
    </w:r>
    <w:r w:rsidR="00A60C79" w:rsidRPr="007A3DCF">
      <w:rPr>
        <w:rFonts w:ascii="STKaiti" w:eastAsia="STKaiti" w:hAnsi="STKaiti" w:cstheme="majorBidi"/>
        <w:szCs w:val="22"/>
        <w:lang w:eastAsia="zh-CN"/>
      </w:rPr>
      <w:t>天气</w:t>
    </w:r>
    <w:proofErr w:type="gramEnd"/>
    <w:r w:rsidR="00A60C79" w:rsidRPr="007A3DCF">
      <w:rPr>
        <w:rFonts w:ascii="STKaiti" w:eastAsia="STKaiti" w:hAnsi="STKaiti" w:cstheme="majorBidi"/>
        <w:szCs w:val="22"/>
        <w:lang w:eastAsia="zh-CN"/>
      </w:rPr>
      <w:t>、水、气候监测和预测</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BB003" w14:textId="4BE64232" w:rsidR="00D447B8" w:rsidRPr="00D447B8" w:rsidRDefault="00D447B8" w:rsidP="00D447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6AAE6E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6E2A77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52013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86D3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BEDF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B26C2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B8267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AAF40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EE12E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C6AFF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singleLevel"/>
    <w:tmpl w:val="00000003"/>
    <w:name w:val="WW8Num3"/>
    <w:lvl w:ilvl="0">
      <w:numFmt w:val="bullet"/>
      <w:lvlText w:val="—"/>
      <w:lvlJc w:val="left"/>
      <w:pPr>
        <w:tabs>
          <w:tab w:val="num" w:pos="644"/>
        </w:tabs>
        <w:ind w:left="644" w:hanging="360"/>
      </w:pPr>
      <w:rPr>
        <w:rFonts w:ascii="SimSun" w:hAnsi="SimSun" w:cs="Times New Roman"/>
      </w:rPr>
    </w:lvl>
  </w:abstractNum>
  <w:abstractNum w:abstractNumId="11" w15:restartNumberingAfterBreak="0">
    <w:nsid w:val="05F41EAD"/>
    <w:multiLevelType w:val="hybridMultilevel"/>
    <w:tmpl w:val="24D6906E"/>
    <w:lvl w:ilvl="0" w:tplc="0809000B">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060E63F7"/>
    <w:multiLevelType w:val="multilevel"/>
    <w:tmpl w:val="C17C2C62"/>
    <w:lvl w:ilvl="0">
      <w:start w:val="1"/>
      <w:numFmt w:val="none"/>
      <w:pStyle w:val="heading0"/>
      <w:suff w:val="space"/>
      <w:lvlText w:val=""/>
      <w:lvlJc w:val="left"/>
      <w:pPr>
        <w:ind w:left="0" w:firstLine="0"/>
      </w:pPr>
      <w:rPr>
        <w:rFonts w:ascii="Times New Roman Bold" w:hAnsi="Times New Roman Bold" w:hint="default"/>
        <w:b/>
        <w:i w:val="0"/>
        <w:caps/>
        <w:sz w:val="28"/>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08363861"/>
    <w:multiLevelType w:val="hybridMultilevel"/>
    <w:tmpl w:val="04F0D5AE"/>
    <w:lvl w:ilvl="0" w:tplc="C5EC98CA">
      <w:start w:val="3"/>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B125771"/>
    <w:multiLevelType w:val="hybridMultilevel"/>
    <w:tmpl w:val="F284670E"/>
    <w:lvl w:ilvl="0" w:tplc="29724EBC">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F933705"/>
    <w:multiLevelType w:val="multilevel"/>
    <w:tmpl w:val="FF2C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410A46"/>
    <w:multiLevelType w:val="multilevel"/>
    <w:tmpl w:val="C2B6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6D78B0"/>
    <w:multiLevelType w:val="multilevel"/>
    <w:tmpl w:val="AE487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061F19"/>
    <w:multiLevelType w:val="hybridMultilevel"/>
    <w:tmpl w:val="5CB05C2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21142B49"/>
    <w:multiLevelType w:val="hybridMultilevel"/>
    <w:tmpl w:val="525631F2"/>
    <w:lvl w:ilvl="0" w:tplc="F1AE2494">
      <w:start w:val="1"/>
      <w:numFmt w:val="lowerLetter"/>
      <w:pStyle w:val="FigureNoB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28DF2138"/>
    <w:multiLevelType w:val="multilevel"/>
    <w:tmpl w:val="0F4292E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978291C"/>
    <w:multiLevelType w:val="multilevel"/>
    <w:tmpl w:val="B890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980B07"/>
    <w:multiLevelType w:val="hybridMultilevel"/>
    <w:tmpl w:val="5884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B6B01"/>
    <w:multiLevelType w:val="multilevel"/>
    <w:tmpl w:val="B994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7D079E"/>
    <w:multiLevelType w:val="hybridMultilevel"/>
    <w:tmpl w:val="44F61A2A"/>
    <w:lvl w:ilvl="0" w:tplc="FFFFFFFF">
      <w:numFmt w:val="bullet"/>
      <w:lvlText w:val="-"/>
      <w:lvlJc w:val="left"/>
      <w:pPr>
        <w:tabs>
          <w:tab w:val="num" w:pos="1125"/>
        </w:tabs>
        <w:ind w:left="1125" w:hanging="765"/>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EA5CC1"/>
    <w:multiLevelType w:val="hybridMultilevel"/>
    <w:tmpl w:val="5C628394"/>
    <w:lvl w:ilvl="0" w:tplc="33049540">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9A598F"/>
    <w:multiLevelType w:val="hybridMultilevel"/>
    <w:tmpl w:val="EFE25986"/>
    <w:lvl w:ilvl="0" w:tplc="EE8E4EBC">
      <w:start w:val="4"/>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680064D"/>
    <w:multiLevelType w:val="hybridMultilevel"/>
    <w:tmpl w:val="F72C1048"/>
    <w:lvl w:ilvl="0" w:tplc="04660BBE">
      <w:start w:val="4"/>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DC6DB2"/>
    <w:multiLevelType w:val="multilevel"/>
    <w:tmpl w:val="2F764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3262996">
    <w:abstractNumId w:val="14"/>
  </w:num>
  <w:num w:numId="2" w16cid:durableId="351032653">
    <w:abstractNumId w:val="9"/>
  </w:num>
  <w:num w:numId="3" w16cid:durableId="850989105">
    <w:abstractNumId w:val="19"/>
  </w:num>
  <w:num w:numId="4" w16cid:durableId="1518929959">
    <w:abstractNumId w:val="10"/>
  </w:num>
  <w:num w:numId="5" w16cid:durableId="84108400">
    <w:abstractNumId w:val="20"/>
  </w:num>
  <w:num w:numId="6" w16cid:durableId="1335381405">
    <w:abstractNumId w:val="25"/>
  </w:num>
  <w:num w:numId="7" w16cid:durableId="1802650943">
    <w:abstractNumId w:val="11"/>
  </w:num>
  <w:num w:numId="8" w16cid:durableId="1872183272">
    <w:abstractNumId w:val="24"/>
  </w:num>
  <w:num w:numId="9" w16cid:durableId="1282153396">
    <w:abstractNumId w:val="12"/>
  </w:num>
  <w:num w:numId="10" w16cid:durableId="145053462">
    <w:abstractNumId w:val="17"/>
  </w:num>
  <w:num w:numId="11" w16cid:durableId="1471053629">
    <w:abstractNumId w:val="13"/>
  </w:num>
  <w:num w:numId="12" w16cid:durableId="640616402">
    <w:abstractNumId w:val="18"/>
  </w:num>
  <w:num w:numId="13" w16cid:durableId="369652469">
    <w:abstractNumId w:val="7"/>
  </w:num>
  <w:num w:numId="14" w16cid:durableId="1014649214">
    <w:abstractNumId w:val="6"/>
  </w:num>
  <w:num w:numId="15" w16cid:durableId="2123644997">
    <w:abstractNumId w:val="5"/>
  </w:num>
  <w:num w:numId="16" w16cid:durableId="1319841178">
    <w:abstractNumId w:val="4"/>
  </w:num>
  <w:num w:numId="17" w16cid:durableId="1241796998">
    <w:abstractNumId w:val="8"/>
  </w:num>
  <w:num w:numId="18" w16cid:durableId="1021198626">
    <w:abstractNumId w:val="3"/>
  </w:num>
  <w:num w:numId="19" w16cid:durableId="1968779189">
    <w:abstractNumId w:val="2"/>
  </w:num>
  <w:num w:numId="20" w16cid:durableId="1740979613">
    <w:abstractNumId w:val="1"/>
  </w:num>
  <w:num w:numId="21" w16cid:durableId="1721245750">
    <w:abstractNumId w:val="0"/>
  </w:num>
  <w:num w:numId="22" w16cid:durableId="1424691453">
    <w:abstractNumId w:val="21"/>
  </w:num>
  <w:num w:numId="23" w16cid:durableId="980428225">
    <w:abstractNumId w:val="28"/>
  </w:num>
  <w:num w:numId="24" w16cid:durableId="742796781">
    <w:abstractNumId w:val="15"/>
  </w:num>
  <w:num w:numId="25" w16cid:durableId="1086927329">
    <w:abstractNumId w:val="16"/>
  </w:num>
  <w:num w:numId="26" w16cid:durableId="539783095">
    <w:abstractNumId w:val="27"/>
  </w:num>
  <w:num w:numId="27" w16cid:durableId="876620922">
    <w:abstractNumId w:val="26"/>
  </w:num>
  <w:num w:numId="28" w16cid:durableId="31922500">
    <w:abstractNumId w:val="23"/>
  </w:num>
  <w:num w:numId="29" w16cid:durableId="1317999000">
    <w:abstractNumId w:val="22"/>
  </w:num>
  <w:num w:numId="30" w16cid:durableId="1063718284">
    <w:abstractNumId w:val="19"/>
  </w:num>
  <w:num w:numId="31" w16cid:durableId="19813812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es-ES" w:vendorID="64" w:dllVersion="0" w:nlCheck="1" w:checkStyle="0"/>
  <w:activeWritingStyle w:appName="MSWord" w:lang="fr-CH" w:vendorID="64" w:dllVersion="0" w:nlCheck="1" w:checkStyle="0"/>
  <w:activeWritingStyle w:appName="MSWord" w:lang="es-ES_tradnl" w:vendorID="64" w:dllVersion="0" w:nlCheck="1" w:checkStyle="0"/>
  <w:activeWritingStyle w:appName="MSWord" w:lang="zh-CN"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4F3"/>
    <w:rsid w:val="0000052E"/>
    <w:rsid w:val="00000C62"/>
    <w:rsid w:val="00001FCC"/>
    <w:rsid w:val="0000312B"/>
    <w:rsid w:val="00004432"/>
    <w:rsid w:val="000069D4"/>
    <w:rsid w:val="00007241"/>
    <w:rsid w:val="0001328A"/>
    <w:rsid w:val="00016820"/>
    <w:rsid w:val="000174AD"/>
    <w:rsid w:val="000200A3"/>
    <w:rsid w:val="00020ABE"/>
    <w:rsid w:val="000239D3"/>
    <w:rsid w:val="00024674"/>
    <w:rsid w:val="000265C9"/>
    <w:rsid w:val="00031139"/>
    <w:rsid w:val="0003125F"/>
    <w:rsid w:val="00031CE5"/>
    <w:rsid w:val="00031E02"/>
    <w:rsid w:val="00032D09"/>
    <w:rsid w:val="00035121"/>
    <w:rsid w:val="00037684"/>
    <w:rsid w:val="0004022C"/>
    <w:rsid w:val="00040406"/>
    <w:rsid w:val="00041228"/>
    <w:rsid w:val="00041932"/>
    <w:rsid w:val="00041957"/>
    <w:rsid w:val="00041F09"/>
    <w:rsid w:val="00043BB4"/>
    <w:rsid w:val="00044548"/>
    <w:rsid w:val="00044E68"/>
    <w:rsid w:val="00044F5A"/>
    <w:rsid w:val="00045CDF"/>
    <w:rsid w:val="000466E4"/>
    <w:rsid w:val="0004788A"/>
    <w:rsid w:val="00047A1D"/>
    <w:rsid w:val="000508E2"/>
    <w:rsid w:val="00051EDC"/>
    <w:rsid w:val="00052B44"/>
    <w:rsid w:val="00053CC9"/>
    <w:rsid w:val="00054B4F"/>
    <w:rsid w:val="00055EA7"/>
    <w:rsid w:val="00056A23"/>
    <w:rsid w:val="0005702D"/>
    <w:rsid w:val="000604B9"/>
    <w:rsid w:val="000606FB"/>
    <w:rsid w:val="00061D67"/>
    <w:rsid w:val="00062A5A"/>
    <w:rsid w:val="000653DB"/>
    <w:rsid w:val="00070BA8"/>
    <w:rsid w:val="0007154E"/>
    <w:rsid w:val="00071E2D"/>
    <w:rsid w:val="0007244D"/>
    <w:rsid w:val="00073F64"/>
    <w:rsid w:val="00074706"/>
    <w:rsid w:val="00074CE7"/>
    <w:rsid w:val="00075D5E"/>
    <w:rsid w:val="00077CB9"/>
    <w:rsid w:val="00077F0D"/>
    <w:rsid w:val="00081F82"/>
    <w:rsid w:val="00083398"/>
    <w:rsid w:val="00086521"/>
    <w:rsid w:val="000906E2"/>
    <w:rsid w:val="00093101"/>
    <w:rsid w:val="000934BC"/>
    <w:rsid w:val="00094400"/>
    <w:rsid w:val="00095274"/>
    <w:rsid w:val="0009528E"/>
    <w:rsid w:val="00095A07"/>
    <w:rsid w:val="0009762D"/>
    <w:rsid w:val="000A40AA"/>
    <w:rsid w:val="000A47DB"/>
    <w:rsid w:val="000A5E1D"/>
    <w:rsid w:val="000A7571"/>
    <w:rsid w:val="000A7D55"/>
    <w:rsid w:val="000B0208"/>
    <w:rsid w:val="000B0B64"/>
    <w:rsid w:val="000B1AAA"/>
    <w:rsid w:val="000B1BF5"/>
    <w:rsid w:val="000B70FE"/>
    <w:rsid w:val="000B7842"/>
    <w:rsid w:val="000B78AC"/>
    <w:rsid w:val="000B793B"/>
    <w:rsid w:val="000C12C8"/>
    <w:rsid w:val="000C1F5E"/>
    <w:rsid w:val="000C294F"/>
    <w:rsid w:val="000C2BB6"/>
    <w:rsid w:val="000C2E8E"/>
    <w:rsid w:val="000C5717"/>
    <w:rsid w:val="000C7A7C"/>
    <w:rsid w:val="000C7C1B"/>
    <w:rsid w:val="000D0147"/>
    <w:rsid w:val="000D2AE6"/>
    <w:rsid w:val="000D2E66"/>
    <w:rsid w:val="000D2FBB"/>
    <w:rsid w:val="000D3737"/>
    <w:rsid w:val="000D3753"/>
    <w:rsid w:val="000D67F9"/>
    <w:rsid w:val="000E0E7C"/>
    <w:rsid w:val="000E338C"/>
    <w:rsid w:val="000E5783"/>
    <w:rsid w:val="000E6018"/>
    <w:rsid w:val="000E61F7"/>
    <w:rsid w:val="000E7B9B"/>
    <w:rsid w:val="000F1B4B"/>
    <w:rsid w:val="000F29A7"/>
    <w:rsid w:val="000F5FF6"/>
    <w:rsid w:val="000F6387"/>
    <w:rsid w:val="000F65F0"/>
    <w:rsid w:val="000F77B6"/>
    <w:rsid w:val="00100DC2"/>
    <w:rsid w:val="0010243C"/>
    <w:rsid w:val="0010584E"/>
    <w:rsid w:val="0011025C"/>
    <w:rsid w:val="00110394"/>
    <w:rsid w:val="001106CB"/>
    <w:rsid w:val="0011160A"/>
    <w:rsid w:val="001135DC"/>
    <w:rsid w:val="00113AC1"/>
    <w:rsid w:val="00114805"/>
    <w:rsid w:val="001172BC"/>
    <w:rsid w:val="001172BD"/>
    <w:rsid w:val="00117343"/>
    <w:rsid w:val="00123CAD"/>
    <w:rsid w:val="00124F1A"/>
    <w:rsid w:val="001262D2"/>
    <w:rsid w:val="0012744F"/>
    <w:rsid w:val="00127C09"/>
    <w:rsid w:val="00131178"/>
    <w:rsid w:val="001317E0"/>
    <w:rsid w:val="00132603"/>
    <w:rsid w:val="00135480"/>
    <w:rsid w:val="00135AD0"/>
    <w:rsid w:val="001362C2"/>
    <w:rsid w:val="00136731"/>
    <w:rsid w:val="001370A9"/>
    <w:rsid w:val="00142500"/>
    <w:rsid w:val="0014333F"/>
    <w:rsid w:val="0014399D"/>
    <w:rsid w:val="00143C40"/>
    <w:rsid w:val="001444B4"/>
    <w:rsid w:val="00144818"/>
    <w:rsid w:val="001450E1"/>
    <w:rsid w:val="001459E9"/>
    <w:rsid w:val="00147539"/>
    <w:rsid w:val="001479A2"/>
    <w:rsid w:val="0015034F"/>
    <w:rsid w:val="00150506"/>
    <w:rsid w:val="00152FE9"/>
    <w:rsid w:val="00154D27"/>
    <w:rsid w:val="00156A42"/>
    <w:rsid w:val="00156C35"/>
    <w:rsid w:val="00156F66"/>
    <w:rsid w:val="001611C6"/>
    <w:rsid w:val="00161630"/>
    <w:rsid w:val="00161E33"/>
    <w:rsid w:val="00162628"/>
    <w:rsid w:val="001631DB"/>
    <w:rsid w:val="00163271"/>
    <w:rsid w:val="00163563"/>
    <w:rsid w:val="0016388A"/>
    <w:rsid w:val="00163F1E"/>
    <w:rsid w:val="00164F8D"/>
    <w:rsid w:val="001658B2"/>
    <w:rsid w:val="0016648F"/>
    <w:rsid w:val="00167937"/>
    <w:rsid w:val="00171085"/>
    <w:rsid w:val="00172122"/>
    <w:rsid w:val="00173B5E"/>
    <w:rsid w:val="0017630A"/>
    <w:rsid w:val="00176803"/>
    <w:rsid w:val="00177E18"/>
    <w:rsid w:val="00182528"/>
    <w:rsid w:val="00183B81"/>
    <w:rsid w:val="0018500B"/>
    <w:rsid w:val="00186171"/>
    <w:rsid w:val="0019098A"/>
    <w:rsid w:val="00191402"/>
    <w:rsid w:val="00191F33"/>
    <w:rsid w:val="00192AC4"/>
    <w:rsid w:val="001937A3"/>
    <w:rsid w:val="00196A19"/>
    <w:rsid w:val="00197262"/>
    <w:rsid w:val="001A01BC"/>
    <w:rsid w:val="001A5F79"/>
    <w:rsid w:val="001A73A9"/>
    <w:rsid w:val="001B1344"/>
    <w:rsid w:val="001B1E92"/>
    <w:rsid w:val="001B270C"/>
    <w:rsid w:val="001B4466"/>
    <w:rsid w:val="001B4B96"/>
    <w:rsid w:val="001B4CF8"/>
    <w:rsid w:val="001B5232"/>
    <w:rsid w:val="001B5F1B"/>
    <w:rsid w:val="001B7F4E"/>
    <w:rsid w:val="001C064E"/>
    <w:rsid w:val="001C1229"/>
    <w:rsid w:val="001C356A"/>
    <w:rsid w:val="001C4570"/>
    <w:rsid w:val="001C540E"/>
    <w:rsid w:val="001C7AB7"/>
    <w:rsid w:val="001C7ACE"/>
    <w:rsid w:val="001C7B20"/>
    <w:rsid w:val="001C7F31"/>
    <w:rsid w:val="001D1A9B"/>
    <w:rsid w:val="001D3DF6"/>
    <w:rsid w:val="001D526F"/>
    <w:rsid w:val="001D54A6"/>
    <w:rsid w:val="001D6857"/>
    <w:rsid w:val="001D7562"/>
    <w:rsid w:val="001D77BE"/>
    <w:rsid w:val="001E23D5"/>
    <w:rsid w:val="001E2C40"/>
    <w:rsid w:val="001E655D"/>
    <w:rsid w:val="001E7FEF"/>
    <w:rsid w:val="001F2B03"/>
    <w:rsid w:val="001F2FD7"/>
    <w:rsid w:val="001F4743"/>
    <w:rsid w:val="001F50A4"/>
    <w:rsid w:val="001F67FC"/>
    <w:rsid w:val="001F7E65"/>
    <w:rsid w:val="00200518"/>
    <w:rsid w:val="00200C81"/>
    <w:rsid w:val="00201D7D"/>
    <w:rsid w:val="00202DC1"/>
    <w:rsid w:val="002033E0"/>
    <w:rsid w:val="00203C17"/>
    <w:rsid w:val="00204034"/>
    <w:rsid w:val="00204486"/>
    <w:rsid w:val="00205BDC"/>
    <w:rsid w:val="00206EC7"/>
    <w:rsid w:val="002074C7"/>
    <w:rsid w:val="002104A9"/>
    <w:rsid w:val="00211482"/>
    <w:rsid w:val="002116EE"/>
    <w:rsid w:val="00214D83"/>
    <w:rsid w:val="002172A0"/>
    <w:rsid w:val="00217AD9"/>
    <w:rsid w:val="002209F9"/>
    <w:rsid w:val="00221591"/>
    <w:rsid w:val="00221D3C"/>
    <w:rsid w:val="0022404F"/>
    <w:rsid w:val="002309D8"/>
    <w:rsid w:val="00234D0F"/>
    <w:rsid w:val="002401ED"/>
    <w:rsid w:val="00241409"/>
    <w:rsid w:val="0024197C"/>
    <w:rsid w:val="00242CAE"/>
    <w:rsid w:val="00242EB5"/>
    <w:rsid w:val="00243A7A"/>
    <w:rsid w:val="00243AB0"/>
    <w:rsid w:val="00243B3A"/>
    <w:rsid w:val="00244F1E"/>
    <w:rsid w:val="00246BD6"/>
    <w:rsid w:val="00247034"/>
    <w:rsid w:val="00247EBC"/>
    <w:rsid w:val="002504A8"/>
    <w:rsid w:val="00251CF0"/>
    <w:rsid w:val="002529F6"/>
    <w:rsid w:val="0025312C"/>
    <w:rsid w:val="00253C2E"/>
    <w:rsid w:val="0025656F"/>
    <w:rsid w:val="00256750"/>
    <w:rsid w:val="00256C0D"/>
    <w:rsid w:val="00256CAB"/>
    <w:rsid w:val="0026041D"/>
    <w:rsid w:val="00261907"/>
    <w:rsid w:val="0026336C"/>
    <w:rsid w:val="00264B44"/>
    <w:rsid w:val="00265610"/>
    <w:rsid w:val="002657B1"/>
    <w:rsid w:val="00265E6F"/>
    <w:rsid w:val="002668A0"/>
    <w:rsid w:val="002703A4"/>
    <w:rsid w:val="00270E43"/>
    <w:rsid w:val="002715A5"/>
    <w:rsid w:val="00271F3F"/>
    <w:rsid w:val="00273372"/>
    <w:rsid w:val="002734B7"/>
    <w:rsid w:val="0027385E"/>
    <w:rsid w:val="00273D64"/>
    <w:rsid w:val="00275BF9"/>
    <w:rsid w:val="00275F51"/>
    <w:rsid w:val="0027623E"/>
    <w:rsid w:val="00276522"/>
    <w:rsid w:val="00276D9D"/>
    <w:rsid w:val="0028219A"/>
    <w:rsid w:val="00282ABC"/>
    <w:rsid w:val="00283F4F"/>
    <w:rsid w:val="00283F75"/>
    <w:rsid w:val="00283FC0"/>
    <w:rsid w:val="0028416C"/>
    <w:rsid w:val="00291E5C"/>
    <w:rsid w:val="00292C02"/>
    <w:rsid w:val="002930BC"/>
    <w:rsid w:val="00296E70"/>
    <w:rsid w:val="002A04D5"/>
    <w:rsid w:val="002A09DB"/>
    <w:rsid w:val="002A0E7E"/>
    <w:rsid w:val="002A10F6"/>
    <w:rsid w:val="002A2E0D"/>
    <w:rsid w:val="002A3167"/>
    <w:rsid w:val="002A40F6"/>
    <w:rsid w:val="002A4150"/>
    <w:rsid w:val="002A4479"/>
    <w:rsid w:val="002A64FF"/>
    <w:rsid w:val="002A65AA"/>
    <w:rsid w:val="002A725E"/>
    <w:rsid w:val="002A7FE2"/>
    <w:rsid w:val="002B0878"/>
    <w:rsid w:val="002B08D8"/>
    <w:rsid w:val="002B1147"/>
    <w:rsid w:val="002B1233"/>
    <w:rsid w:val="002B401A"/>
    <w:rsid w:val="002B412F"/>
    <w:rsid w:val="002B61CD"/>
    <w:rsid w:val="002B64D5"/>
    <w:rsid w:val="002B6B89"/>
    <w:rsid w:val="002C0406"/>
    <w:rsid w:val="002C0A02"/>
    <w:rsid w:val="002C14C9"/>
    <w:rsid w:val="002C1CC5"/>
    <w:rsid w:val="002C378F"/>
    <w:rsid w:val="002C388E"/>
    <w:rsid w:val="002C541B"/>
    <w:rsid w:val="002C6E1E"/>
    <w:rsid w:val="002C7D41"/>
    <w:rsid w:val="002C7F6D"/>
    <w:rsid w:val="002D1F4C"/>
    <w:rsid w:val="002D47F0"/>
    <w:rsid w:val="002D634E"/>
    <w:rsid w:val="002D6B4C"/>
    <w:rsid w:val="002D73BC"/>
    <w:rsid w:val="002D788A"/>
    <w:rsid w:val="002E03E7"/>
    <w:rsid w:val="002E0A02"/>
    <w:rsid w:val="002E1B4F"/>
    <w:rsid w:val="002E1E59"/>
    <w:rsid w:val="002E252C"/>
    <w:rsid w:val="002E395F"/>
    <w:rsid w:val="002E55A5"/>
    <w:rsid w:val="002E5E94"/>
    <w:rsid w:val="002E696D"/>
    <w:rsid w:val="002E7EE5"/>
    <w:rsid w:val="002F0E26"/>
    <w:rsid w:val="002F214D"/>
    <w:rsid w:val="002F2E67"/>
    <w:rsid w:val="002F32C2"/>
    <w:rsid w:val="002F4FA2"/>
    <w:rsid w:val="002F79AA"/>
    <w:rsid w:val="002F7CB3"/>
    <w:rsid w:val="003016F6"/>
    <w:rsid w:val="00302336"/>
    <w:rsid w:val="00302D76"/>
    <w:rsid w:val="00303942"/>
    <w:rsid w:val="00303D28"/>
    <w:rsid w:val="00305E79"/>
    <w:rsid w:val="00306183"/>
    <w:rsid w:val="00310E66"/>
    <w:rsid w:val="00311D54"/>
    <w:rsid w:val="003125EB"/>
    <w:rsid w:val="00312BD8"/>
    <w:rsid w:val="00313C8C"/>
    <w:rsid w:val="00315546"/>
    <w:rsid w:val="00315A3B"/>
    <w:rsid w:val="00317AD1"/>
    <w:rsid w:val="00321A85"/>
    <w:rsid w:val="0032262B"/>
    <w:rsid w:val="003263B3"/>
    <w:rsid w:val="003266FF"/>
    <w:rsid w:val="00330567"/>
    <w:rsid w:val="00330A77"/>
    <w:rsid w:val="0033109E"/>
    <w:rsid w:val="0033141B"/>
    <w:rsid w:val="003337ED"/>
    <w:rsid w:val="00334291"/>
    <w:rsid w:val="00334511"/>
    <w:rsid w:val="003350C1"/>
    <w:rsid w:val="003362F7"/>
    <w:rsid w:val="00336DDF"/>
    <w:rsid w:val="0034002A"/>
    <w:rsid w:val="003401C8"/>
    <w:rsid w:val="003410E5"/>
    <w:rsid w:val="00341DAF"/>
    <w:rsid w:val="0034318F"/>
    <w:rsid w:val="0034376F"/>
    <w:rsid w:val="00344E71"/>
    <w:rsid w:val="0034524B"/>
    <w:rsid w:val="00345885"/>
    <w:rsid w:val="00346603"/>
    <w:rsid w:val="00346C37"/>
    <w:rsid w:val="00347551"/>
    <w:rsid w:val="00352AD6"/>
    <w:rsid w:val="0035317C"/>
    <w:rsid w:val="003531E9"/>
    <w:rsid w:val="00354651"/>
    <w:rsid w:val="00354D0E"/>
    <w:rsid w:val="00355D2B"/>
    <w:rsid w:val="00355D42"/>
    <w:rsid w:val="00357E0A"/>
    <w:rsid w:val="00363371"/>
    <w:rsid w:val="003637B8"/>
    <w:rsid w:val="00366414"/>
    <w:rsid w:val="00372EB2"/>
    <w:rsid w:val="00374F17"/>
    <w:rsid w:val="00376332"/>
    <w:rsid w:val="00382DE1"/>
    <w:rsid w:val="00382FF4"/>
    <w:rsid w:val="00383448"/>
    <w:rsid w:val="0038406D"/>
    <w:rsid w:val="003842AF"/>
    <w:rsid w:val="003842FD"/>
    <w:rsid w:val="00386A9D"/>
    <w:rsid w:val="00390923"/>
    <w:rsid w:val="00391081"/>
    <w:rsid w:val="0039272E"/>
    <w:rsid w:val="003977B7"/>
    <w:rsid w:val="00397F59"/>
    <w:rsid w:val="003A05E3"/>
    <w:rsid w:val="003A4874"/>
    <w:rsid w:val="003A55D3"/>
    <w:rsid w:val="003A5B6E"/>
    <w:rsid w:val="003A5FC7"/>
    <w:rsid w:val="003A746C"/>
    <w:rsid w:val="003B06C9"/>
    <w:rsid w:val="003B1F79"/>
    <w:rsid w:val="003B22CD"/>
    <w:rsid w:val="003B2789"/>
    <w:rsid w:val="003B2CCE"/>
    <w:rsid w:val="003B475A"/>
    <w:rsid w:val="003B53C1"/>
    <w:rsid w:val="003B5DFD"/>
    <w:rsid w:val="003B62F8"/>
    <w:rsid w:val="003B705F"/>
    <w:rsid w:val="003C0A3A"/>
    <w:rsid w:val="003C13CE"/>
    <w:rsid w:val="003C21E0"/>
    <w:rsid w:val="003C31A2"/>
    <w:rsid w:val="003C3A27"/>
    <w:rsid w:val="003C4AD4"/>
    <w:rsid w:val="003C6658"/>
    <w:rsid w:val="003C697E"/>
    <w:rsid w:val="003C714D"/>
    <w:rsid w:val="003D0377"/>
    <w:rsid w:val="003D2E14"/>
    <w:rsid w:val="003D4004"/>
    <w:rsid w:val="003D49E7"/>
    <w:rsid w:val="003D7C44"/>
    <w:rsid w:val="003E2518"/>
    <w:rsid w:val="003E2F49"/>
    <w:rsid w:val="003E3749"/>
    <w:rsid w:val="003E667E"/>
    <w:rsid w:val="003E79E6"/>
    <w:rsid w:val="003E7C4C"/>
    <w:rsid w:val="003E7CEF"/>
    <w:rsid w:val="003F0B93"/>
    <w:rsid w:val="003F0D1B"/>
    <w:rsid w:val="003F0FFA"/>
    <w:rsid w:val="003F1C3C"/>
    <w:rsid w:val="003F29F5"/>
    <w:rsid w:val="003F4064"/>
    <w:rsid w:val="003F5482"/>
    <w:rsid w:val="003F6DD1"/>
    <w:rsid w:val="003F776F"/>
    <w:rsid w:val="004013D6"/>
    <w:rsid w:val="00402F3C"/>
    <w:rsid w:val="00403179"/>
    <w:rsid w:val="00404B75"/>
    <w:rsid w:val="00405B3F"/>
    <w:rsid w:val="00405C53"/>
    <w:rsid w:val="004063B5"/>
    <w:rsid w:val="004073A0"/>
    <w:rsid w:val="00410F8D"/>
    <w:rsid w:val="00415900"/>
    <w:rsid w:val="00416BB7"/>
    <w:rsid w:val="00420214"/>
    <w:rsid w:val="004204D2"/>
    <w:rsid w:val="0042205E"/>
    <w:rsid w:val="004237FD"/>
    <w:rsid w:val="00425413"/>
    <w:rsid w:val="0042642F"/>
    <w:rsid w:val="00426A16"/>
    <w:rsid w:val="00426CA1"/>
    <w:rsid w:val="00427EE6"/>
    <w:rsid w:val="004323F3"/>
    <w:rsid w:val="004339E5"/>
    <w:rsid w:val="00434E03"/>
    <w:rsid w:val="004356E5"/>
    <w:rsid w:val="00436D0F"/>
    <w:rsid w:val="00440152"/>
    <w:rsid w:val="00440EF5"/>
    <w:rsid w:val="00441FD3"/>
    <w:rsid w:val="00442137"/>
    <w:rsid w:val="00442BF3"/>
    <w:rsid w:val="00444A3B"/>
    <w:rsid w:val="00445F45"/>
    <w:rsid w:val="00452048"/>
    <w:rsid w:val="00452394"/>
    <w:rsid w:val="004524FC"/>
    <w:rsid w:val="004531AB"/>
    <w:rsid w:val="004553D9"/>
    <w:rsid w:val="004561FE"/>
    <w:rsid w:val="004565F7"/>
    <w:rsid w:val="004566B0"/>
    <w:rsid w:val="00456C9F"/>
    <w:rsid w:val="00456DF3"/>
    <w:rsid w:val="00456F3E"/>
    <w:rsid w:val="00457B1E"/>
    <w:rsid w:val="00460B09"/>
    <w:rsid w:val="00470062"/>
    <w:rsid w:val="00471189"/>
    <w:rsid w:val="0047122B"/>
    <w:rsid w:val="00472006"/>
    <w:rsid w:val="0047423B"/>
    <w:rsid w:val="0047524D"/>
    <w:rsid w:val="00483605"/>
    <w:rsid w:val="00483C51"/>
    <w:rsid w:val="0048656F"/>
    <w:rsid w:val="004866DA"/>
    <w:rsid w:val="0048671B"/>
    <w:rsid w:val="00490745"/>
    <w:rsid w:val="00490822"/>
    <w:rsid w:val="00491218"/>
    <w:rsid w:val="00491612"/>
    <w:rsid w:val="00491C7F"/>
    <w:rsid w:val="00492854"/>
    <w:rsid w:val="00493F30"/>
    <w:rsid w:val="00494401"/>
    <w:rsid w:val="00495A94"/>
    <w:rsid w:val="00495E6C"/>
    <w:rsid w:val="0049601E"/>
    <w:rsid w:val="004A2823"/>
    <w:rsid w:val="004A30E6"/>
    <w:rsid w:val="004A3995"/>
    <w:rsid w:val="004A5D96"/>
    <w:rsid w:val="004A5D9A"/>
    <w:rsid w:val="004A7360"/>
    <w:rsid w:val="004B15B2"/>
    <w:rsid w:val="004B1EF7"/>
    <w:rsid w:val="004B2B5E"/>
    <w:rsid w:val="004B3E2D"/>
    <w:rsid w:val="004B3FAD"/>
    <w:rsid w:val="004B6B4A"/>
    <w:rsid w:val="004B77F3"/>
    <w:rsid w:val="004B7A3F"/>
    <w:rsid w:val="004C0AD5"/>
    <w:rsid w:val="004C1570"/>
    <w:rsid w:val="004C19F8"/>
    <w:rsid w:val="004C2105"/>
    <w:rsid w:val="004C214D"/>
    <w:rsid w:val="004C5749"/>
    <w:rsid w:val="004D042B"/>
    <w:rsid w:val="004D1048"/>
    <w:rsid w:val="004D2CCD"/>
    <w:rsid w:val="004D3D76"/>
    <w:rsid w:val="004D5063"/>
    <w:rsid w:val="004D5E23"/>
    <w:rsid w:val="004D70FD"/>
    <w:rsid w:val="004D7128"/>
    <w:rsid w:val="004D7B45"/>
    <w:rsid w:val="004E182B"/>
    <w:rsid w:val="004E19B6"/>
    <w:rsid w:val="004E1C3A"/>
    <w:rsid w:val="004E4C1F"/>
    <w:rsid w:val="004E4C2F"/>
    <w:rsid w:val="004E50DF"/>
    <w:rsid w:val="004E5B2D"/>
    <w:rsid w:val="004F0526"/>
    <w:rsid w:val="004F1C4E"/>
    <w:rsid w:val="004F254E"/>
    <w:rsid w:val="004F5907"/>
    <w:rsid w:val="004F5CFB"/>
    <w:rsid w:val="004F6C06"/>
    <w:rsid w:val="004F75DC"/>
    <w:rsid w:val="00500891"/>
    <w:rsid w:val="00500AFF"/>
    <w:rsid w:val="00501DCA"/>
    <w:rsid w:val="0050252F"/>
    <w:rsid w:val="005065C1"/>
    <w:rsid w:val="00510703"/>
    <w:rsid w:val="005123E6"/>
    <w:rsid w:val="00512DBC"/>
    <w:rsid w:val="00512DC8"/>
    <w:rsid w:val="00513A47"/>
    <w:rsid w:val="00514DD5"/>
    <w:rsid w:val="0051564A"/>
    <w:rsid w:val="00517384"/>
    <w:rsid w:val="005207A5"/>
    <w:rsid w:val="00520F75"/>
    <w:rsid w:val="0052445E"/>
    <w:rsid w:val="0052522D"/>
    <w:rsid w:val="005258CC"/>
    <w:rsid w:val="00525EEE"/>
    <w:rsid w:val="00526105"/>
    <w:rsid w:val="005264C0"/>
    <w:rsid w:val="00527B95"/>
    <w:rsid w:val="00531798"/>
    <w:rsid w:val="00532574"/>
    <w:rsid w:val="005329EB"/>
    <w:rsid w:val="00534444"/>
    <w:rsid w:val="00534C14"/>
    <w:rsid w:val="00535E52"/>
    <w:rsid w:val="00536A21"/>
    <w:rsid w:val="00537EF7"/>
    <w:rsid w:val="00537FA4"/>
    <w:rsid w:val="005408DF"/>
    <w:rsid w:val="00541220"/>
    <w:rsid w:val="00541A25"/>
    <w:rsid w:val="00541C90"/>
    <w:rsid w:val="00542498"/>
    <w:rsid w:val="00543B1C"/>
    <w:rsid w:val="00544AC0"/>
    <w:rsid w:val="00545917"/>
    <w:rsid w:val="005522A1"/>
    <w:rsid w:val="00553836"/>
    <w:rsid w:val="00554971"/>
    <w:rsid w:val="00556E51"/>
    <w:rsid w:val="00556E81"/>
    <w:rsid w:val="00561355"/>
    <w:rsid w:val="00563F89"/>
    <w:rsid w:val="00567DB3"/>
    <w:rsid w:val="00570CFC"/>
    <w:rsid w:val="0057123D"/>
    <w:rsid w:val="005717B7"/>
    <w:rsid w:val="0057242B"/>
    <w:rsid w:val="00573087"/>
    <w:rsid w:val="00573344"/>
    <w:rsid w:val="005739AB"/>
    <w:rsid w:val="00573E39"/>
    <w:rsid w:val="00574C63"/>
    <w:rsid w:val="0057560C"/>
    <w:rsid w:val="00575ACC"/>
    <w:rsid w:val="00575EF2"/>
    <w:rsid w:val="0058116C"/>
    <w:rsid w:val="00582D80"/>
    <w:rsid w:val="00582E5E"/>
    <w:rsid w:val="00583DC8"/>
    <w:rsid w:val="00583F9B"/>
    <w:rsid w:val="00585202"/>
    <w:rsid w:val="00585A3C"/>
    <w:rsid w:val="00586827"/>
    <w:rsid w:val="0058743E"/>
    <w:rsid w:val="00590DAA"/>
    <w:rsid w:val="005924B5"/>
    <w:rsid w:val="0059283D"/>
    <w:rsid w:val="005929CC"/>
    <w:rsid w:val="00594449"/>
    <w:rsid w:val="005957F4"/>
    <w:rsid w:val="00595AEE"/>
    <w:rsid w:val="005965DE"/>
    <w:rsid w:val="00596D72"/>
    <w:rsid w:val="005A2534"/>
    <w:rsid w:val="005A6BA7"/>
    <w:rsid w:val="005A7034"/>
    <w:rsid w:val="005B0D29"/>
    <w:rsid w:val="005B0DE1"/>
    <w:rsid w:val="005B149B"/>
    <w:rsid w:val="005B267D"/>
    <w:rsid w:val="005C072D"/>
    <w:rsid w:val="005C0E18"/>
    <w:rsid w:val="005C2370"/>
    <w:rsid w:val="005C2927"/>
    <w:rsid w:val="005C47D3"/>
    <w:rsid w:val="005C72B2"/>
    <w:rsid w:val="005C73CE"/>
    <w:rsid w:val="005C73E5"/>
    <w:rsid w:val="005C77B3"/>
    <w:rsid w:val="005D0AE4"/>
    <w:rsid w:val="005D16CD"/>
    <w:rsid w:val="005D1B79"/>
    <w:rsid w:val="005D2AC4"/>
    <w:rsid w:val="005D2E41"/>
    <w:rsid w:val="005D3951"/>
    <w:rsid w:val="005D3A89"/>
    <w:rsid w:val="005D3D52"/>
    <w:rsid w:val="005D4F64"/>
    <w:rsid w:val="005D66B8"/>
    <w:rsid w:val="005D72CD"/>
    <w:rsid w:val="005D7B29"/>
    <w:rsid w:val="005E07B3"/>
    <w:rsid w:val="005E0E5E"/>
    <w:rsid w:val="005E150D"/>
    <w:rsid w:val="005E36E9"/>
    <w:rsid w:val="005E4989"/>
    <w:rsid w:val="005E5522"/>
    <w:rsid w:val="005E5C10"/>
    <w:rsid w:val="005E5CEB"/>
    <w:rsid w:val="005F0AAD"/>
    <w:rsid w:val="005F112E"/>
    <w:rsid w:val="005F1464"/>
    <w:rsid w:val="005F1567"/>
    <w:rsid w:val="005F2C78"/>
    <w:rsid w:val="005F3744"/>
    <w:rsid w:val="005F3BB1"/>
    <w:rsid w:val="005F4CAB"/>
    <w:rsid w:val="005F524B"/>
    <w:rsid w:val="006013DD"/>
    <w:rsid w:val="006021DB"/>
    <w:rsid w:val="00603A19"/>
    <w:rsid w:val="00603DFE"/>
    <w:rsid w:val="006054FC"/>
    <w:rsid w:val="00605796"/>
    <w:rsid w:val="0060654F"/>
    <w:rsid w:val="00606EFF"/>
    <w:rsid w:val="006070D0"/>
    <w:rsid w:val="00607A30"/>
    <w:rsid w:val="006105C1"/>
    <w:rsid w:val="0061102C"/>
    <w:rsid w:val="00611750"/>
    <w:rsid w:val="0061268B"/>
    <w:rsid w:val="006144E4"/>
    <w:rsid w:val="0061690D"/>
    <w:rsid w:val="006169C7"/>
    <w:rsid w:val="00617925"/>
    <w:rsid w:val="00617DC3"/>
    <w:rsid w:val="006219A4"/>
    <w:rsid w:val="00621A60"/>
    <w:rsid w:val="00622A67"/>
    <w:rsid w:val="00623B84"/>
    <w:rsid w:val="00623F9D"/>
    <w:rsid w:val="0062501B"/>
    <w:rsid w:val="00627AD0"/>
    <w:rsid w:val="006312EC"/>
    <w:rsid w:val="00631B99"/>
    <w:rsid w:val="0063266A"/>
    <w:rsid w:val="00632BD2"/>
    <w:rsid w:val="006330B5"/>
    <w:rsid w:val="00633DF7"/>
    <w:rsid w:val="00634604"/>
    <w:rsid w:val="00634B37"/>
    <w:rsid w:val="006359ED"/>
    <w:rsid w:val="00636A4C"/>
    <w:rsid w:val="006376D2"/>
    <w:rsid w:val="00641355"/>
    <w:rsid w:val="006419CB"/>
    <w:rsid w:val="00644C08"/>
    <w:rsid w:val="0064652E"/>
    <w:rsid w:val="0064653B"/>
    <w:rsid w:val="006466A6"/>
    <w:rsid w:val="00646F84"/>
    <w:rsid w:val="00650299"/>
    <w:rsid w:val="00651C97"/>
    <w:rsid w:val="00652D59"/>
    <w:rsid w:val="00653C02"/>
    <w:rsid w:val="00654278"/>
    <w:rsid w:val="006542A9"/>
    <w:rsid w:val="00654417"/>
    <w:rsid w:val="006551D0"/>
    <w:rsid w:val="006553F7"/>
    <w:rsid w:val="00655FC5"/>
    <w:rsid w:val="00657CAF"/>
    <w:rsid w:val="006601F4"/>
    <w:rsid w:val="00660A38"/>
    <w:rsid w:val="00661F74"/>
    <w:rsid w:val="0066511E"/>
    <w:rsid w:val="006708BD"/>
    <w:rsid w:val="00671F86"/>
    <w:rsid w:val="00674488"/>
    <w:rsid w:val="00675268"/>
    <w:rsid w:val="006759E9"/>
    <w:rsid w:val="00676C48"/>
    <w:rsid w:val="00681B96"/>
    <w:rsid w:val="0068369F"/>
    <w:rsid w:val="00683CB5"/>
    <w:rsid w:val="00685C51"/>
    <w:rsid w:val="00686532"/>
    <w:rsid w:val="00687562"/>
    <w:rsid w:val="00691BE1"/>
    <w:rsid w:val="00692F4C"/>
    <w:rsid w:val="0069569D"/>
    <w:rsid w:val="00697142"/>
    <w:rsid w:val="006973D1"/>
    <w:rsid w:val="006A19BC"/>
    <w:rsid w:val="006A1BF4"/>
    <w:rsid w:val="006A1D8E"/>
    <w:rsid w:val="006A2BCE"/>
    <w:rsid w:val="006A3BC9"/>
    <w:rsid w:val="006A3D06"/>
    <w:rsid w:val="006A4071"/>
    <w:rsid w:val="006A540E"/>
    <w:rsid w:val="006A6526"/>
    <w:rsid w:val="006A6957"/>
    <w:rsid w:val="006A786E"/>
    <w:rsid w:val="006B3155"/>
    <w:rsid w:val="006B39C2"/>
    <w:rsid w:val="006B6BFB"/>
    <w:rsid w:val="006B79BA"/>
    <w:rsid w:val="006C3933"/>
    <w:rsid w:val="006C5E88"/>
    <w:rsid w:val="006C61CC"/>
    <w:rsid w:val="006C64DC"/>
    <w:rsid w:val="006C6718"/>
    <w:rsid w:val="006C6D18"/>
    <w:rsid w:val="006C780C"/>
    <w:rsid w:val="006D00FE"/>
    <w:rsid w:val="006D0619"/>
    <w:rsid w:val="006D0EB3"/>
    <w:rsid w:val="006D144A"/>
    <w:rsid w:val="006D1A09"/>
    <w:rsid w:val="006D4047"/>
    <w:rsid w:val="006D41F2"/>
    <w:rsid w:val="006D4D26"/>
    <w:rsid w:val="006E13BC"/>
    <w:rsid w:val="006E3FF8"/>
    <w:rsid w:val="006E4820"/>
    <w:rsid w:val="006E61F4"/>
    <w:rsid w:val="006E778D"/>
    <w:rsid w:val="006F2E2A"/>
    <w:rsid w:val="006F444E"/>
    <w:rsid w:val="006F54FF"/>
    <w:rsid w:val="006F66C8"/>
    <w:rsid w:val="006F6941"/>
    <w:rsid w:val="00700AAA"/>
    <w:rsid w:val="007013EE"/>
    <w:rsid w:val="00704026"/>
    <w:rsid w:val="00705310"/>
    <w:rsid w:val="007067C5"/>
    <w:rsid w:val="00710A68"/>
    <w:rsid w:val="00713F74"/>
    <w:rsid w:val="00714924"/>
    <w:rsid w:val="00714DEC"/>
    <w:rsid w:val="0071657E"/>
    <w:rsid w:val="0071661E"/>
    <w:rsid w:val="00716A44"/>
    <w:rsid w:val="00716D87"/>
    <w:rsid w:val="007170F3"/>
    <w:rsid w:val="00725043"/>
    <w:rsid w:val="007268A0"/>
    <w:rsid w:val="007274E3"/>
    <w:rsid w:val="007278B7"/>
    <w:rsid w:val="007310C4"/>
    <w:rsid w:val="00731E65"/>
    <w:rsid w:val="00732829"/>
    <w:rsid w:val="00733005"/>
    <w:rsid w:val="007337A7"/>
    <w:rsid w:val="0073420F"/>
    <w:rsid w:val="00734A94"/>
    <w:rsid w:val="0073525B"/>
    <w:rsid w:val="007376E5"/>
    <w:rsid w:val="0074004A"/>
    <w:rsid w:val="00742B6F"/>
    <w:rsid w:val="00742F1A"/>
    <w:rsid w:val="00743EEA"/>
    <w:rsid w:val="00745344"/>
    <w:rsid w:val="00745AEA"/>
    <w:rsid w:val="00747AF8"/>
    <w:rsid w:val="00750FFA"/>
    <w:rsid w:val="00754CC6"/>
    <w:rsid w:val="00756FEE"/>
    <w:rsid w:val="0076048A"/>
    <w:rsid w:val="0076245B"/>
    <w:rsid w:val="00764C80"/>
    <w:rsid w:val="00764D07"/>
    <w:rsid w:val="00770D51"/>
    <w:rsid w:val="007712C6"/>
    <w:rsid w:val="0077254F"/>
    <w:rsid w:val="00774D72"/>
    <w:rsid w:val="00775685"/>
    <w:rsid w:val="00776922"/>
    <w:rsid w:val="00777278"/>
    <w:rsid w:val="00780287"/>
    <w:rsid w:val="00782DC4"/>
    <w:rsid w:val="00783041"/>
    <w:rsid w:val="00785B59"/>
    <w:rsid w:val="00785FE6"/>
    <w:rsid w:val="007866CF"/>
    <w:rsid w:val="00787B96"/>
    <w:rsid w:val="007903D8"/>
    <w:rsid w:val="00791045"/>
    <w:rsid w:val="007940A4"/>
    <w:rsid w:val="007940AA"/>
    <w:rsid w:val="00795E18"/>
    <w:rsid w:val="00795E43"/>
    <w:rsid w:val="00796BF3"/>
    <w:rsid w:val="00797E7F"/>
    <w:rsid w:val="007A12ED"/>
    <w:rsid w:val="007A1327"/>
    <w:rsid w:val="007A3DCF"/>
    <w:rsid w:val="007A51BE"/>
    <w:rsid w:val="007A55D1"/>
    <w:rsid w:val="007A5DAD"/>
    <w:rsid w:val="007A667F"/>
    <w:rsid w:val="007A7A47"/>
    <w:rsid w:val="007B0796"/>
    <w:rsid w:val="007B0FCA"/>
    <w:rsid w:val="007B1F6A"/>
    <w:rsid w:val="007B2237"/>
    <w:rsid w:val="007B5155"/>
    <w:rsid w:val="007B539A"/>
    <w:rsid w:val="007B6626"/>
    <w:rsid w:val="007C063C"/>
    <w:rsid w:val="007C1385"/>
    <w:rsid w:val="007C525D"/>
    <w:rsid w:val="007C5E5A"/>
    <w:rsid w:val="007C67BA"/>
    <w:rsid w:val="007C69E0"/>
    <w:rsid w:val="007C6BC7"/>
    <w:rsid w:val="007C7B5A"/>
    <w:rsid w:val="007D1CB6"/>
    <w:rsid w:val="007D288C"/>
    <w:rsid w:val="007D3DB4"/>
    <w:rsid w:val="007D45C0"/>
    <w:rsid w:val="007D66F3"/>
    <w:rsid w:val="007D72BC"/>
    <w:rsid w:val="007D7C1E"/>
    <w:rsid w:val="007E0319"/>
    <w:rsid w:val="007E0677"/>
    <w:rsid w:val="007E17DE"/>
    <w:rsid w:val="007E1B8C"/>
    <w:rsid w:val="007E3956"/>
    <w:rsid w:val="007E3F75"/>
    <w:rsid w:val="007E4594"/>
    <w:rsid w:val="007E48F6"/>
    <w:rsid w:val="007E6309"/>
    <w:rsid w:val="007E6B7E"/>
    <w:rsid w:val="007F04AD"/>
    <w:rsid w:val="007F0A3A"/>
    <w:rsid w:val="007F16D0"/>
    <w:rsid w:val="007F1B2B"/>
    <w:rsid w:val="007F65FD"/>
    <w:rsid w:val="007F6D43"/>
    <w:rsid w:val="007F7B86"/>
    <w:rsid w:val="008001AA"/>
    <w:rsid w:val="00800212"/>
    <w:rsid w:val="00801A82"/>
    <w:rsid w:val="00801DA4"/>
    <w:rsid w:val="00802388"/>
    <w:rsid w:val="008028D5"/>
    <w:rsid w:val="00803BC9"/>
    <w:rsid w:val="00803BD9"/>
    <w:rsid w:val="0080538C"/>
    <w:rsid w:val="00806D59"/>
    <w:rsid w:val="00807A7E"/>
    <w:rsid w:val="00807FE1"/>
    <w:rsid w:val="00812888"/>
    <w:rsid w:val="00812A58"/>
    <w:rsid w:val="00813CF0"/>
    <w:rsid w:val="00814E0A"/>
    <w:rsid w:val="008164CB"/>
    <w:rsid w:val="00822581"/>
    <w:rsid w:val="008231DC"/>
    <w:rsid w:val="00826DE2"/>
    <w:rsid w:val="008309DD"/>
    <w:rsid w:val="0083128D"/>
    <w:rsid w:val="00831D78"/>
    <w:rsid w:val="00832263"/>
    <w:rsid w:val="0083227A"/>
    <w:rsid w:val="0083374D"/>
    <w:rsid w:val="00833CA6"/>
    <w:rsid w:val="00834FFF"/>
    <w:rsid w:val="0083557C"/>
    <w:rsid w:val="0083612E"/>
    <w:rsid w:val="00836683"/>
    <w:rsid w:val="00840CD4"/>
    <w:rsid w:val="00844D80"/>
    <w:rsid w:val="008473E7"/>
    <w:rsid w:val="00850814"/>
    <w:rsid w:val="008523B6"/>
    <w:rsid w:val="0085346D"/>
    <w:rsid w:val="00853E19"/>
    <w:rsid w:val="008542F9"/>
    <w:rsid w:val="00856562"/>
    <w:rsid w:val="00856B71"/>
    <w:rsid w:val="0085754F"/>
    <w:rsid w:val="008576A0"/>
    <w:rsid w:val="00857F5F"/>
    <w:rsid w:val="008615C9"/>
    <w:rsid w:val="00861AEB"/>
    <w:rsid w:val="00861E9B"/>
    <w:rsid w:val="008622FD"/>
    <w:rsid w:val="008627E4"/>
    <w:rsid w:val="00864FC2"/>
    <w:rsid w:val="0086669D"/>
    <w:rsid w:val="0086689A"/>
    <w:rsid w:val="00866900"/>
    <w:rsid w:val="00866DA8"/>
    <w:rsid w:val="00866E49"/>
    <w:rsid w:val="0086789D"/>
    <w:rsid w:val="00870109"/>
    <w:rsid w:val="00872121"/>
    <w:rsid w:val="008729AB"/>
    <w:rsid w:val="00872FEC"/>
    <w:rsid w:val="008738D4"/>
    <w:rsid w:val="008752CE"/>
    <w:rsid w:val="00876A8A"/>
    <w:rsid w:val="008803E0"/>
    <w:rsid w:val="0088044E"/>
    <w:rsid w:val="0088166A"/>
    <w:rsid w:val="00881BA1"/>
    <w:rsid w:val="00881C47"/>
    <w:rsid w:val="0088267B"/>
    <w:rsid w:val="00883BCE"/>
    <w:rsid w:val="0088419B"/>
    <w:rsid w:val="008851CF"/>
    <w:rsid w:val="00893568"/>
    <w:rsid w:val="0089491C"/>
    <w:rsid w:val="00894D40"/>
    <w:rsid w:val="008953A5"/>
    <w:rsid w:val="008955AC"/>
    <w:rsid w:val="00895FC5"/>
    <w:rsid w:val="00896EF6"/>
    <w:rsid w:val="00896F35"/>
    <w:rsid w:val="008A051E"/>
    <w:rsid w:val="008A106A"/>
    <w:rsid w:val="008A1601"/>
    <w:rsid w:val="008A667D"/>
    <w:rsid w:val="008A7DBB"/>
    <w:rsid w:val="008B05AC"/>
    <w:rsid w:val="008B5209"/>
    <w:rsid w:val="008C07A9"/>
    <w:rsid w:val="008C17BD"/>
    <w:rsid w:val="008C1B59"/>
    <w:rsid w:val="008C2302"/>
    <w:rsid w:val="008C26B8"/>
    <w:rsid w:val="008C3847"/>
    <w:rsid w:val="008C3ECC"/>
    <w:rsid w:val="008C4298"/>
    <w:rsid w:val="008C5AA9"/>
    <w:rsid w:val="008D2317"/>
    <w:rsid w:val="008D45DA"/>
    <w:rsid w:val="008D56B3"/>
    <w:rsid w:val="008D798C"/>
    <w:rsid w:val="008E07CC"/>
    <w:rsid w:val="008E2705"/>
    <w:rsid w:val="008E2788"/>
    <w:rsid w:val="008E3ABC"/>
    <w:rsid w:val="008E4515"/>
    <w:rsid w:val="008E541F"/>
    <w:rsid w:val="008E677B"/>
    <w:rsid w:val="008E6A29"/>
    <w:rsid w:val="008E7FBF"/>
    <w:rsid w:val="008F0AF1"/>
    <w:rsid w:val="008F208F"/>
    <w:rsid w:val="008F22A4"/>
    <w:rsid w:val="008F2A2C"/>
    <w:rsid w:val="008F4157"/>
    <w:rsid w:val="008F4F4D"/>
    <w:rsid w:val="008F58DC"/>
    <w:rsid w:val="008F58EB"/>
    <w:rsid w:val="008F6677"/>
    <w:rsid w:val="0090120B"/>
    <w:rsid w:val="00902AD1"/>
    <w:rsid w:val="00904F23"/>
    <w:rsid w:val="00905B03"/>
    <w:rsid w:val="00905CEA"/>
    <w:rsid w:val="00905E71"/>
    <w:rsid w:val="00906659"/>
    <w:rsid w:val="009077CF"/>
    <w:rsid w:val="00910621"/>
    <w:rsid w:val="0091194F"/>
    <w:rsid w:val="009154F7"/>
    <w:rsid w:val="00915A66"/>
    <w:rsid w:val="00916C19"/>
    <w:rsid w:val="00917351"/>
    <w:rsid w:val="00917443"/>
    <w:rsid w:val="00917783"/>
    <w:rsid w:val="00917C5F"/>
    <w:rsid w:val="0092048A"/>
    <w:rsid w:val="00921828"/>
    <w:rsid w:val="0092353C"/>
    <w:rsid w:val="009253A0"/>
    <w:rsid w:val="00925E79"/>
    <w:rsid w:val="00927045"/>
    <w:rsid w:val="0093062E"/>
    <w:rsid w:val="00931092"/>
    <w:rsid w:val="00932086"/>
    <w:rsid w:val="0093209E"/>
    <w:rsid w:val="009326D8"/>
    <w:rsid w:val="00932F22"/>
    <w:rsid w:val="00933535"/>
    <w:rsid w:val="00933F4E"/>
    <w:rsid w:val="00936BF3"/>
    <w:rsid w:val="00942F3B"/>
    <w:rsid w:val="00943726"/>
    <w:rsid w:val="009445D6"/>
    <w:rsid w:val="00945CEA"/>
    <w:rsid w:val="00945E41"/>
    <w:rsid w:val="009468C9"/>
    <w:rsid w:val="00950281"/>
    <w:rsid w:val="00950C0C"/>
    <w:rsid w:val="0095160B"/>
    <w:rsid w:val="00951615"/>
    <w:rsid w:val="00951DBD"/>
    <w:rsid w:val="00954A1A"/>
    <w:rsid w:val="00956A7E"/>
    <w:rsid w:val="009604BB"/>
    <w:rsid w:val="009609DD"/>
    <w:rsid w:val="0096107E"/>
    <w:rsid w:val="00961A0F"/>
    <w:rsid w:val="00962351"/>
    <w:rsid w:val="00962F14"/>
    <w:rsid w:val="00963A05"/>
    <w:rsid w:val="00963D9C"/>
    <w:rsid w:val="00964FB7"/>
    <w:rsid w:val="009651A1"/>
    <w:rsid w:val="0096778F"/>
    <w:rsid w:val="0097156C"/>
    <w:rsid w:val="00973C77"/>
    <w:rsid w:val="00974446"/>
    <w:rsid w:val="00974981"/>
    <w:rsid w:val="00974F03"/>
    <w:rsid w:val="00975D59"/>
    <w:rsid w:val="00976962"/>
    <w:rsid w:val="00976F54"/>
    <w:rsid w:val="0097790C"/>
    <w:rsid w:val="00980712"/>
    <w:rsid w:val="00980965"/>
    <w:rsid w:val="0098167B"/>
    <w:rsid w:val="00982084"/>
    <w:rsid w:val="0098297D"/>
    <w:rsid w:val="009842BF"/>
    <w:rsid w:val="00985FF9"/>
    <w:rsid w:val="009864C4"/>
    <w:rsid w:val="009871B4"/>
    <w:rsid w:val="00990939"/>
    <w:rsid w:val="00992A33"/>
    <w:rsid w:val="009933E6"/>
    <w:rsid w:val="009934A3"/>
    <w:rsid w:val="00994F83"/>
    <w:rsid w:val="00995963"/>
    <w:rsid w:val="00996601"/>
    <w:rsid w:val="009976BC"/>
    <w:rsid w:val="009A061A"/>
    <w:rsid w:val="009A2360"/>
    <w:rsid w:val="009A39F3"/>
    <w:rsid w:val="009A3F01"/>
    <w:rsid w:val="009A4C21"/>
    <w:rsid w:val="009A4DDB"/>
    <w:rsid w:val="009A6269"/>
    <w:rsid w:val="009A66F3"/>
    <w:rsid w:val="009A7FB2"/>
    <w:rsid w:val="009B1B38"/>
    <w:rsid w:val="009B3ECF"/>
    <w:rsid w:val="009B5022"/>
    <w:rsid w:val="009B61EB"/>
    <w:rsid w:val="009B64E9"/>
    <w:rsid w:val="009C185B"/>
    <w:rsid w:val="009C2064"/>
    <w:rsid w:val="009C3F66"/>
    <w:rsid w:val="009C468E"/>
    <w:rsid w:val="009C6A86"/>
    <w:rsid w:val="009D00B0"/>
    <w:rsid w:val="009D0A78"/>
    <w:rsid w:val="009D0B7F"/>
    <w:rsid w:val="009D1541"/>
    <w:rsid w:val="009D1697"/>
    <w:rsid w:val="009D4E9F"/>
    <w:rsid w:val="009D5CE1"/>
    <w:rsid w:val="009E357C"/>
    <w:rsid w:val="009E3B00"/>
    <w:rsid w:val="009E6C92"/>
    <w:rsid w:val="009F0223"/>
    <w:rsid w:val="009F04F3"/>
    <w:rsid w:val="009F3A46"/>
    <w:rsid w:val="009F6520"/>
    <w:rsid w:val="009F697D"/>
    <w:rsid w:val="009F728D"/>
    <w:rsid w:val="009F7985"/>
    <w:rsid w:val="00A014F8"/>
    <w:rsid w:val="00A019C9"/>
    <w:rsid w:val="00A01FC6"/>
    <w:rsid w:val="00A046AB"/>
    <w:rsid w:val="00A04D6A"/>
    <w:rsid w:val="00A05161"/>
    <w:rsid w:val="00A06426"/>
    <w:rsid w:val="00A07500"/>
    <w:rsid w:val="00A07F0C"/>
    <w:rsid w:val="00A1040A"/>
    <w:rsid w:val="00A11543"/>
    <w:rsid w:val="00A12023"/>
    <w:rsid w:val="00A16299"/>
    <w:rsid w:val="00A16EDF"/>
    <w:rsid w:val="00A20162"/>
    <w:rsid w:val="00A20A6B"/>
    <w:rsid w:val="00A20B50"/>
    <w:rsid w:val="00A22760"/>
    <w:rsid w:val="00A256A7"/>
    <w:rsid w:val="00A25B53"/>
    <w:rsid w:val="00A25E54"/>
    <w:rsid w:val="00A26F9F"/>
    <w:rsid w:val="00A27718"/>
    <w:rsid w:val="00A31EC9"/>
    <w:rsid w:val="00A32393"/>
    <w:rsid w:val="00A342DE"/>
    <w:rsid w:val="00A41C5E"/>
    <w:rsid w:val="00A45097"/>
    <w:rsid w:val="00A46023"/>
    <w:rsid w:val="00A4629B"/>
    <w:rsid w:val="00A510BE"/>
    <w:rsid w:val="00A5173C"/>
    <w:rsid w:val="00A519F6"/>
    <w:rsid w:val="00A51E29"/>
    <w:rsid w:val="00A52B56"/>
    <w:rsid w:val="00A5678D"/>
    <w:rsid w:val="00A6037E"/>
    <w:rsid w:val="00A60C79"/>
    <w:rsid w:val="00A61A20"/>
    <w:rsid w:val="00A61AEF"/>
    <w:rsid w:val="00A61E24"/>
    <w:rsid w:val="00A650BD"/>
    <w:rsid w:val="00A651BB"/>
    <w:rsid w:val="00A65D99"/>
    <w:rsid w:val="00A6619C"/>
    <w:rsid w:val="00A67914"/>
    <w:rsid w:val="00A71263"/>
    <w:rsid w:val="00A72645"/>
    <w:rsid w:val="00A73384"/>
    <w:rsid w:val="00A749AA"/>
    <w:rsid w:val="00A75134"/>
    <w:rsid w:val="00A772BB"/>
    <w:rsid w:val="00A775DC"/>
    <w:rsid w:val="00A80BFC"/>
    <w:rsid w:val="00A81008"/>
    <w:rsid w:val="00A81012"/>
    <w:rsid w:val="00A811E2"/>
    <w:rsid w:val="00A816B8"/>
    <w:rsid w:val="00A8429C"/>
    <w:rsid w:val="00A84AAF"/>
    <w:rsid w:val="00A84BE7"/>
    <w:rsid w:val="00A85CFE"/>
    <w:rsid w:val="00A85EEA"/>
    <w:rsid w:val="00A87396"/>
    <w:rsid w:val="00A87FF9"/>
    <w:rsid w:val="00A903BC"/>
    <w:rsid w:val="00A90626"/>
    <w:rsid w:val="00A9106B"/>
    <w:rsid w:val="00A91D84"/>
    <w:rsid w:val="00A963ED"/>
    <w:rsid w:val="00A97402"/>
    <w:rsid w:val="00A97E31"/>
    <w:rsid w:val="00A97E39"/>
    <w:rsid w:val="00A97F75"/>
    <w:rsid w:val="00AA0BA4"/>
    <w:rsid w:val="00AA180E"/>
    <w:rsid w:val="00AA232B"/>
    <w:rsid w:val="00AA2480"/>
    <w:rsid w:val="00AA305F"/>
    <w:rsid w:val="00AA7170"/>
    <w:rsid w:val="00AA7EE9"/>
    <w:rsid w:val="00AB0212"/>
    <w:rsid w:val="00AB05E5"/>
    <w:rsid w:val="00AB15F2"/>
    <w:rsid w:val="00AB282B"/>
    <w:rsid w:val="00AB2B34"/>
    <w:rsid w:val="00AB30FA"/>
    <w:rsid w:val="00AB368D"/>
    <w:rsid w:val="00AB3CB2"/>
    <w:rsid w:val="00AB43E3"/>
    <w:rsid w:val="00AC14CF"/>
    <w:rsid w:val="00AC2817"/>
    <w:rsid w:val="00AC2BB6"/>
    <w:rsid w:val="00AC2FD1"/>
    <w:rsid w:val="00AC3032"/>
    <w:rsid w:val="00AC3791"/>
    <w:rsid w:val="00AC463C"/>
    <w:rsid w:val="00AC5BA5"/>
    <w:rsid w:val="00AC6DB8"/>
    <w:rsid w:val="00AD0E9D"/>
    <w:rsid w:val="00AD1186"/>
    <w:rsid w:val="00AD2345"/>
    <w:rsid w:val="00AD37EE"/>
    <w:rsid w:val="00AD4550"/>
    <w:rsid w:val="00AD4EBE"/>
    <w:rsid w:val="00AD6379"/>
    <w:rsid w:val="00AE06F2"/>
    <w:rsid w:val="00AE0E29"/>
    <w:rsid w:val="00AE1131"/>
    <w:rsid w:val="00AE1DD1"/>
    <w:rsid w:val="00AE2527"/>
    <w:rsid w:val="00AE2E4C"/>
    <w:rsid w:val="00AE72A5"/>
    <w:rsid w:val="00AF013D"/>
    <w:rsid w:val="00AF173A"/>
    <w:rsid w:val="00AF2508"/>
    <w:rsid w:val="00AF2EB4"/>
    <w:rsid w:val="00AF325C"/>
    <w:rsid w:val="00AF5671"/>
    <w:rsid w:val="00AF57FA"/>
    <w:rsid w:val="00AF6170"/>
    <w:rsid w:val="00AF7B02"/>
    <w:rsid w:val="00B01452"/>
    <w:rsid w:val="00B01DBA"/>
    <w:rsid w:val="00B01F7E"/>
    <w:rsid w:val="00B02C74"/>
    <w:rsid w:val="00B0412C"/>
    <w:rsid w:val="00B04A78"/>
    <w:rsid w:val="00B055F1"/>
    <w:rsid w:val="00B066A4"/>
    <w:rsid w:val="00B07A13"/>
    <w:rsid w:val="00B103B2"/>
    <w:rsid w:val="00B107D2"/>
    <w:rsid w:val="00B1131D"/>
    <w:rsid w:val="00B123A7"/>
    <w:rsid w:val="00B13847"/>
    <w:rsid w:val="00B160DF"/>
    <w:rsid w:val="00B21F69"/>
    <w:rsid w:val="00B2217C"/>
    <w:rsid w:val="00B22F98"/>
    <w:rsid w:val="00B26889"/>
    <w:rsid w:val="00B27503"/>
    <w:rsid w:val="00B3118F"/>
    <w:rsid w:val="00B31216"/>
    <w:rsid w:val="00B31B3A"/>
    <w:rsid w:val="00B33AC5"/>
    <w:rsid w:val="00B35382"/>
    <w:rsid w:val="00B3590A"/>
    <w:rsid w:val="00B35973"/>
    <w:rsid w:val="00B37064"/>
    <w:rsid w:val="00B401D6"/>
    <w:rsid w:val="00B4261F"/>
    <w:rsid w:val="00B4279B"/>
    <w:rsid w:val="00B42893"/>
    <w:rsid w:val="00B45EBC"/>
    <w:rsid w:val="00B45F0B"/>
    <w:rsid w:val="00B45FC9"/>
    <w:rsid w:val="00B51C02"/>
    <w:rsid w:val="00B51D7D"/>
    <w:rsid w:val="00B52CA6"/>
    <w:rsid w:val="00B53A87"/>
    <w:rsid w:val="00B5432C"/>
    <w:rsid w:val="00B55D03"/>
    <w:rsid w:val="00B566F5"/>
    <w:rsid w:val="00B56709"/>
    <w:rsid w:val="00B61008"/>
    <w:rsid w:val="00B628B6"/>
    <w:rsid w:val="00B65ECB"/>
    <w:rsid w:val="00B66BB1"/>
    <w:rsid w:val="00B7145F"/>
    <w:rsid w:val="00B719CA"/>
    <w:rsid w:val="00B76F35"/>
    <w:rsid w:val="00B80D0E"/>
    <w:rsid w:val="00B81138"/>
    <w:rsid w:val="00B8344F"/>
    <w:rsid w:val="00B85C20"/>
    <w:rsid w:val="00B87BAC"/>
    <w:rsid w:val="00B87CAC"/>
    <w:rsid w:val="00B87D2E"/>
    <w:rsid w:val="00B910DB"/>
    <w:rsid w:val="00B91B7A"/>
    <w:rsid w:val="00B92964"/>
    <w:rsid w:val="00B92D36"/>
    <w:rsid w:val="00B9528C"/>
    <w:rsid w:val="00B963E8"/>
    <w:rsid w:val="00B9700D"/>
    <w:rsid w:val="00B97595"/>
    <w:rsid w:val="00BA04B7"/>
    <w:rsid w:val="00BA1323"/>
    <w:rsid w:val="00BA1701"/>
    <w:rsid w:val="00BA2F7D"/>
    <w:rsid w:val="00BA56BE"/>
    <w:rsid w:val="00BA5872"/>
    <w:rsid w:val="00BA5C6E"/>
    <w:rsid w:val="00BB10E3"/>
    <w:rsid w:val="00BB2FD7"/>
    <w:rsid w:val="00BB36EB"/>
    <w:rsid w:val="00BB3A58"/>
    <w:rsid w:val="00BB50C9"/>
    <w:rsid w:val="00BB6C60"/>
    <w:rsid w:val="00BC32C6"/>
    <w:rsid w:val="00BC47EB"/>
    <w:rsid w:val="00BC4D5A"/>
    <w:rsid w:val="00BC64AE"/>
    <w:rsid w:val="00BC6E4F"/>
    <w:rsid w:val="00BC7506"/>
    <w:rsid w:val="00BC79B4"/>
    <w:rsid w:val="00BC7CCF"/>
    <w:rsid w:val="00BD2311"/>
    <w:rsid w:val="00BD38CC"/>
    <w:rsid w:val="00BD3E02"/>
    <w:rsid w:val="00BD6261"/>
    <w:rsid w:val="00BD6A3C"/>
    <w:rsid w:val="00BD723D"/>
    <w:rsid w:val="00BD7606"/>
    <w:rsid w:val="00BE2635"/>
    <w:rsid w:val="00BE31E3"/>
    <w:rsid w:val="00BE3A20"/>
    <w:rsid w:val="00BE4634"/>
    <w:rsid w:val="00BE470B"/>
    <w:rsid w:val="00BE4895"/>
    <w:rsid w:val="00BE490E"/>
    <w:rsid w:val="00BE4C22"/>
    <w:rsid w:val="00BF1CD9"/>
    <w:rsid w:val="00BF3492"/>
    <w:rsid w:val="00BF3E97"/>
    <w:rsid w:val="00BF47A1"/>
    <w:rsid w:val="00BF4EB8"/>
    <w:rsid w:val="00BF7BAB"/>
    <w:rsid w:val="00C003BC"/>
    <w:rsid w:val="00C00CB8"/>
    <w:rsid w:val="00C00F20"/>
    <w:rsid w:val="00C013F5"/>
    <w:rsid w:val="00C01B91"/>
    <w:rsid w:val="00C02B93"/>
    <w:rsid w:val="00C11466"/>
    <w:rsid w:val="00C12BFC"/>
    <w:rsid w:val="00C13520"/>
    <w:rsid w:val="00C13650"/>
    <w:rsid w:val="00C1376F"/>
    <w:rsid w:val="00C159D3"/>
    <w:rsid w:val="00C16147"/>
    <w:rsid w:val="00C16B8A"/>
    <w:rsid w:val="00C174AB"/>
    <w:rsid w:val="00C226B8"/>
    <w:rsid w:val="00C25DDD"/>
    <w:rsid w:val="00C26E1A"/>
    <w:rsid w:val="00C302AC"/>
    <w:rsid w:val="00C3031E"/>
    <w:rsid w:val="00C31DC6"/>
    <w:rsid w:val="00C33178"/>
    <w:rsid w:val="00C337F1"/>
    <w:rsid w:val="00C33BFF"/>
    <w:rsid w:val="00C35CCC"/>
    <w:rsid w:val="00C36EC8"/>
    <w:rsid w:val="00C4457E"/>
    <w:rsid w:val="00C45154"/>
    <w:rsid w:val="00C46DEA"/>
    <w:rsid w:val="00C501B0"/>
    <w:rsid w:val="00C508F6"/>
    <w:rsid w:val="00C50961"/>
    <w:rsid w:val="00C5330C"/>
    <w:rsid w:val="00C545A2"/>
    <w:rsid w:val="00C5586C"/>
    <w:rsid w:val="00C55F90"/>
    <w:rsid w:val="00C57A91"/>
    <w:rsid w:val="00C6034C"/>
    <w:rsid w:val="00C6257B"/>
    <w:rsid w:val="00C65656"/>
    <w:rsid w:val="00C65D7F"/>
    <w:rsid w:val="00C673E6"/>
    <w:rsid w:val="00C6795D"/>
    <w:rsid w:val="00C67CD4"/>
    <w:rsid w:val="00C7038E"/>
    <w:rsid w:val="00C705F0"/>
    <w:rsid w:val="00C717F3"/>
    <w:rsid w:val="00C73BCE"/>
    <w:rsid w:val="00C75B44"/>
    <w:rsid w:val="00C779F2"/>
    <w:rsid w:val="00C84FBC"/>
    <w:rsid w:val="00C85906"/>
    <w:rsid w:val="00C91442"/>
    <w:rsid w:val="00C918B7"/>
    <w:rsid w:val="00C92211"/>
    <w:rsid w:val="00C95BCE"/>
    <w:rsid w:val="00C964CD"/>
    <w:rsid w:val="00C976AE"/>
    <w:rsid w:val="00CA0C71"/>
    <w:rsid w:val="00CA1716"/>
    <w:rsid w:val="00CA558B"/>
    <w:rsid w:val="00CA5DF1"/>
    <w:rsid w:val="00CA6886"/>
    <w:rsid w:val="00CA759E"/>
    <w:rsid w:val="00CB047E"/>
    <w:rsid w:val="00CB0BCD"/>
    <w:rsid w:val="00CB2EC4"/>
    <w:rsid w:val="00CB4740"/>
    <w:rsid w:val="00CB481E"/>
    <w:rsid w:val="00CB520F"/>
    <w:rsid w:val="00CB5C88"/>
    <w:rsid w:val="00CB5D5A"/>
    <w:rsid w:val="00CB6D96"/>
    <w:rsid w:val="00CB79ED"/>
    <w:rsid w:val="00CC01C2"/>
    <w:rsid w:val="00CC0F9A"/>
    <w:rsid w:val="00CC1A5E"/>
    <w:rsid w:val="00CC3183"/>
    <w:rsid w:val="00CC3775"/>
    <w:rsid w:val="00CC4356"/>
    <w:rsid w:val="00CC5A8A"/>
    <w:rsid w:val="00CC6949"/>
    <w:rsid w:val="00CC79D5"/>
    <w:rsid w:val="00CD067F"/>
    <w:rsid w:val="00CD0E64"/>
    <w:rsid w:val="00CD3580"/>
    <w:rsid w:val="00CE05AB"/>
    <w:rsid w:val="00CE1554"/>
    <w:rsid w:val="00CE1689"/>
    <w:rsid w:val="00CE2FE6"/>
    <w:rsid w:val="00CE48B2"/>
    <w:rsid w:val="00CE5741"/>
    <w:rsid w:val="00CE58B0"/>
    <w:rsid w:val="00CE5B32"/>
    <w:rsid w:val="00CE6373"/>
    <w:rsid w:val="00CE71C1"/>
    <w:rsid w:val="00CE7E09"/>
    <w:rsid w:val="00CF06D9"/>
    <w:rsid w:val="00CF0821"/>
    <w:rsid w:val="00CF09CC"/>
    <w:rsid w:val="00CF21F2"/>
    <w:rsid w:val="00CF4C3A"/>
    <w:rsid w:val="00CF59A7"/>
    <w:rsid w:val="00CF699C"/>
    <w:rsid w:val="00CF6FF4"/>
    <w:rsid w:val="00CF7587"/>
    <w:rsid w:val="00D006AF"/>
    <w:rsid w:val="00D01D55"/>
    <w:rsid w:val="00D02712"/>
    <w:rsid w:val="00D03DF0"/>
    <w:rsid w:val="00D046A7"/>
    <w:rsid w:val="00D10464"/>
    <w:rsid w:val="00D10F10"/>
    <w:rsid w:val="00D1209E"/>
    <w:rsid w:val="00D120D9"/>
    <w:rsid w:val="00D127C4"/>
    <w:rsid w:val="00D1342D"/>
    <w:rsid w:val="00D14B78"/>
    <w:rsid w:val="00D173D6"/>
    <w:rsid w:val="00D2111F"/>
    <w:rsid w:val="00D21389"/>
    <w:rsid w:val="00D214D0"/>
    <w:rsid w:val="00D2153D"/>
    <w:rsid w:val="00D22F82"/>
    <w:rsid w:val="00D23768"/>
    <w:rsid w:val="00D23B20"/>
    <w:rsid w:val="00D24442"/>
    <w:rsid w:val="00D24648"/>
    <w:rsid w:val="00D2679B"/>
    <w:rsid w:val="00D26AA9"/>
    <w:rsid w:val="00D26C17"/>
    <w:rsid w:val="00D3169F"/>
    <w:rsid w:val="00D3190D"/>
    <w:rsid w:val="00D31D53"/>
    <w:rsid w:val="00D324D1"/>
    <w:rsid w:val="00D37E9B"/>
    <w:rsid w:val="00D405AA"/>
    <w:rsid w:val="00D413F2"/>
    <w:rsid w:val="00D4232E"/>
    <w:rsid w:val="00D447B8"/>
    <w:rsid w:val="00D4683A"/>
    <w:rsid w:val="00D47948"/>
    <w:rsid w:val="00D50D9F"/>
    <w:rsid w:val="00D51813"/>
    <w:rsid w:val="00D53EAC"/>
    <w:rsid w:val="00D5562A"/>
    <w:rsid w:val="00D564C9"/>
    <w:rsid w:val="00D573F3"/>
    <w:rsid w:val="00D61F9A"/>
    <w:rsid w:val="00D62CDC"/>
    <w:rsid w:val="00D6529F"/>
    <w:rsid w:val="00D6546B"/>
    <w:rsid w:val="00D7085D"/>
    <w:rsid w:val="00D70D8C"/>
    <w:rsid w:val="00D71F1F"/>
    <w:rsid w:val="00D72BA5"/>
    <w:rsid w:val="00D750FA"/>
    <w:rsid w:val="00D7668C"/>
    <w:rsid w:val="00D77AF5"/>
    <w:rsid w:val="00D77FD3"/>
    <w:rsid w:val="00D815C4"/>
    <w:rsid w:val="00D82600"/>
    <w:rsid w:val="00D82931"/>
    <w:rsid w:val="00D83F7E"/>
    <w:rsid w:val="00D85137"/>
    <w:rsid w:val="00D853B7"/>
    <w:rsid w:val="00D85D9F"/>
    <w:rsid w:val="00D86447"/>
    <w:rsid w:val="00D9046D"/>
    <w:rsid w:val="00D9305D"/>
    <w:rsid w:val="00D93F6E"/>
    <w:rsid w:val="00D95718"/>
    <w:rsid w:val="00D96205"/>
    <w:rsid w:val="00D9669D"/>
    <w:rsid w:val="00D96F6C"/>
    <w:rsid w:val="00DA19BC"/>
    <w:rsid w:val="00DA27FC"/>
    <w:rsid w:val="00DA340A"/>
    <w:rsid w:val="00DA49C1"/>
    <w:rsid w:val="00DA5517"/>
    <w:rsid w:val="00DA5B49"/>
    <w:rsid w:val="00DA60FD"/>
    <w:rsid w:val="00DB178B"/>
    <w:rsid w:val="00DB2166"/>
    <w:rsid w:val="00DB29BC"/>
    <w:rsid w:val="00DB3DC9"/>
    <w:rsid w:val="00DB6168"/>
    <w:rsid w:val="00DB633B"/>
    <w:rsid w:val="00DB7628"/>
    <w:rsid w:val="00DB7BD4"/>
    <w:rsid w:val="00DC00AD"/>
    <w:rsid w:val="00DC14C5"/>
    <w:rsid w:val="00DC17D3"/>
    <w:rsid w:val="00DC1CCD"/>
    <w:rsid w:val="00DC1E0B"/>
    <w:rsid w:val="00DC2FD6"/>
    <w:rsid w:val="00DC4BC2"/>
    <w:rsid w:val="00DC4FE4"/>
    <w:rsid w:val="00DC55C9"/>
    <w:rsid w:val="00DC5782"/>
    <w:rsid w:val="00DC6D6E"/>
    <w:rsid w:val="00DC7C41"/>
    <w:rsid w:val="00DD072F"/>
    <w:rsid w:val="00DD11BD"/>
    <w:rsid w:val="00DD17C0"/>
    <w:rsid w:val="00DD4BED"/>
    <w:rsid w:val="00DD51F1"/>
    <w:rsid w:val="00DD57B2"/>
    <w:rsid w:val="00DD5BA4"/>
    <w:rsid w:val="00DE39F0"/>
    <w:rsid w:val="00DE6AF0"/>
    <w:rsid w:val="00DF0AF3"/>
    <w:rsid w:val="00DF0FD0"/>
    <w:rsid w:val="00DF156D"/>
    <w:rsid w:val="00DF1AE2"/>
    <w:rsid w:val="00DF49EF"/>
    <w:rsid w:val="00DF55E4"/>
    <w:rsid w:val="00DF5F8E"/>
    <w:rsid w:val="00DF6C5D"/>
    <w:rsid w:val="00DF7E9F"/>
    <w:rsid w:val="00E0097C"/>
    <w:rsid w:val="00E01830"/>
    <w:rsid w:val="00E01AE3"/>
    <w:rsid w:val="00E02832"/>
    <w:rsid w:val="00E0289D"/>
    <w:rsid w:val="00E033F6"/>
    <w:rsid w:val="00E03AE6"/>
    <w:rsid w:val="00E043AF"/>
    <w:rsid w:val="00E05153"/>
    <w:rsid w:val="00E06AD7"/>
    <w:rsid w:val="00E0706E"/>
    <w:rsid w:val="00E07082"/>
    <w:rsid w:val="00E10E4F"/>
    <w:rsid w:val="00E10F09"/>
    <w:rsid w:val="00E119D1"/>
    <w:rsid w:val="00E13389"/>
    <w:rsid w:val="00E13F44"/>
    <w:rsid w:val="00E1451F"/>
    <w:rsid w:val="00E14993"/>
    <w:rsid w:val="00E14B5D"/>
    <w:rsid w:val="00E15E06"/>
    <w:rsid w:val="00E16D7F"/>
    <w:rsid w:val="00E209ED"/>
    <w:rsid w:val="00E215EC"/>
    <w:rsid w:val="00E22B77"/>
    <w:rsid w:val="00E22C96"/>
    <w:rsid w:val="00E2595F"/>
    <w:rsid w:val="00E25E33"/>
    <w:rsid w:val="00E25FD7"/>
    <w:rsid w:val="00E261B6"/>
    <w:rsid w:val="00E271A9"/>
    <w:rsid w:val="00E27D7E"/>
    <w:rsid w:val="00E31016"/>
    <w:rsid w:val="00E31896"/>
    <w:rsid w:val="00E33BBA"/>
    <w:rsid w:val="00E33FD8"/>
    <w:rsid w:val="00E350EC"/>
    <w:rsid w:val="00E3628E"/>
    <w:rsid w:val="00E36707"/>
    <w:rsid w:val="00E370DB"/>
    <w:rsid w:val="00E37EFF"/>
    <w:rsid w:val="00E40527"/>
    <w:rsid w:val="00E42E13"/>
    <w:rsid w:val="00E434BE"/>
    <w:rsid w:val="00E45188"/>
    <w:rsid w:val="00E459A4"/>
    <w:rsid w:val="00E47AB6"/>
    <w:rsid w:val="00E47D8B"/>
    <w:rsid w:val="00E552EF"/>
    <w:rsid w:val="00E55393"/>
    <w:rsid w:val="00E56551"/>
    <w:rsid w:val="00E565FF"/>
    <w:rsid w:val="00E56D5C"/>
    <w:rsid w:val="00E6257C"/>
    <w:rsid w:val="00E63C59"/>
    <w:rsid w:val="00E651C2"/>
    <w:rsid w:val="00E65C02"/>
    <w:rsid w:val="00E7181C"/>
    <w:rsid w:val="00E71846"/>
    <w:rsid w:val="00E71914"/>
    <w:rsid w:val="00E741DC"/>
    <w:rsid w:val="00E74AB9"/>
    <w:rsid w:val="00E76B81"/>
    <w:rsid w:val="00E77D55"/>
    <w:rsid w:val="00E817F3"/>
    <w:rsid w:val="00E82150"/>
    <w:rsid w:val="00E8270C"/>
    <w:rsid w:val="00E82D8B"/>
    <w:rsid w:val="00E83DED"/>
    <w:rsid w:val="00E85E13"/>
    <w:rsid w:val="00E86DB7"/>
    <w:rsid w:val="00E87712"/>
    <w:rsid w:val="00E910B9"/>
    <w:rsid w:val="00E9124C"/>
    <w:rsid w:val="00E916D4"/>
    <w:rsid w:val="00E952EB"/>
    <w:rsid w:val="00E96807"/>
    <w:rsid w:val="00EA0EBB"/>
    <w:rsid w:val="00EA0FB1"/>
    <w:rsid w:val="00EA0FBE"/>
    <w:rsid w:val="00EA2808"/>
    <w:rsid w:val="00EA2E02"/>
    <w:rsid w:val="00EA2F7E"/>
    <w:rsid w:val="00EA50A0"/>
    <w:rsid w:val="00EA76B8"/>
    <w:rsid w:val="00EB09CD"/>
    <w:rsid w:val="00EB41AB"/>
    <w:rsid w:val="00EB5770"/>
    <w:rsid w:val="00EB5B33"/>
    <w:rsid w:val="00EB5F3E"/>
    <w:rsid w:val="00EB63DF"/>
    <w:rsid w:val="00EB665D"/>
    <w:rsid w:val="00EB68B9"/>
    <w:rsid w:val="00EB707C"/>
    <w:rsid w:val="00EC13D4"/>
    <w:rsid w:val="00EC4C0A"/>
    <w:rsid w:val="00EC5487"/>
    <w:rsid w:val="00EC56EB"/>
    <w:rsid w:val="00EC5F7C"/>
    <w:rsid w:val="00EC6B52"/>
    <w:rsid w:val="00EC701D"/>
    <w:rsid w:val="00ED1F5B"/>
    <w:rsid w:val="00ED4B8D"/>
    <w:rsid w:val="00ED527E"/>
    <w:rsid w:val="00ED5A7E"/>
    <w:rsid w:val="00ED6637"/>
    <w:rsid w:val="00ED6A52"/>
    <w:rsid w:val="00ED71F9"/>
    <w:rsid w:val="00ED7CF3"/>
    <w:rsid w:val="00EE0D09"/>
    <w:rsid w:val="00EE0DAC"/>
    <w:rsid w:val="00EE57E9"/>
    <w:rsid w:val="00EE5A61"/>
    <w:rsid w:val="00EE5EF5"/>
    <w:rsid w:val="00EE7FD4"/>
    <w:rsid w:val="00EF0A8E"/>
    <w:rsid w:val="00EF37FE"/>
    <w:rsid w:val="00EF4912"/>
    <w:rsid w:val="00EF5906"/>
    <w:rsid w:val="00EF6085"/>
    <w:rsid w:val="00EF660B"/>
    <w:rsid w:val="00EF6794"/>
    <w:rsid w:val="00EF6B04"/>
    <w:rsid w:val="00F00701"/>
    <w:rsid w:val="00F00F5B"/>
    <w:rsid w:val="00F0327E"/>
    <w:rsid w:val="00F04140"/>
    <w:rsid w:val="00F04918"/>
    <w:rsid w:val="00F04C4C"/>
    <w:rsid w:val="00F058B3"/>
    <w:rsid w:val="00F05BC6"/>
    <w:rsid w:val="00F1191C"/>
    <w:rsid w:val="00F12F8B"/>
    <w:rsid w:val="00F16364"/>
    <w:rsid w:val="00F21882"/>
    <w:rsid w:val="00F22E97"/>
    <w:rsid w:val="00F23259"/>
    <w:rsid w:val="00F23A0A"/>
    <w:rsid w:val="00F250DF"/>
    <w:rsid w:val="00F25662"/>
    <w:rsid w:val="00F25C10"/>
    <w:rsid w:val="00F266C4"/>
    <w:rsid w:val="00F26E94"/>
    <w:rsid w:val="00F30477"/>
    <w:rsid w:val="00F30CE7"/>
    <w:rsid w:val="00F329E8"/>
    <w:rsid w:val="00F335BD"/>
    <w:rsid w:val="00F33ADD"/>
    <w:rsid w:val="00F35BC4"/>
    <w:rsid w:val="00F368E8"/>
    <w:rsid w:val="00F37450"/>
    <w:rsid w:val="00F40165"/>
    <w:rsid w:val="00F402A6"/>
    <w:rsid w:val="00F41B8D"/>
    <w:rsid w:val="00F4428A"/>
    <w:rsid w:val="00F44E6C"/>
    <w:rsid w:val="00F46270"/>
    <w:rsid w:val="00F476CC"/>
    <w:rsid w:val="00F50133"/>
    <w:rsid w:val="00F508EE"/>
    <w:rsid w:val="00F509B3"/>
    <w:rsid w:val="00F518FC"/>
    <w:rsid w:val="00F53EFE"/>
    <w:rsid w:val="00F53FBC"/>
    <w:rsid w:val="00F56B0A"/>
    <w:rsid w:val="00F62AAB"/>
    <w:rsid w:val="00F62CE3"/>
    <w:rsid w:val="00F63856"/>
    <w:rsid w:val="00F6388D"/>
    <w:rsid w:val="00F66339"/>
    <w:rsid w:val="00F674B9"/>
    <w:rsid w:val="00F67BDD"/>
    <w:rsid w:val="00F67DDC"/>
    <w:rsid w:val="00F70570"/>
    <w:rsid w:val="00F70A9C"/>
    <w:rsid w:val="00F70F26"/>
    <w:rsid w:val="00F72D6A"/>
    <w:rsid w:val="00F77D07"/>
    <w:rsid w:val="00F801F2"/>
    <w:rsid w:val="00F80D21"/>
    <w:rsid w:val="00F81995"/>
    <w:rsid w:val="00F846F2"/>
    <w:rsid w:val="00F84FE2"/>
    <w:rsid w:val="00F90944"/>
    <w:rsid w:val="00F92A3F"/>
    <w:rsid w:val="00F9478A"/>
    <w:rsid w:val="00F953AB"/>
    <w:rsid w:val="00F96229"/>
    <w:rsid w:val="00F96479"/>
    <w:rsid w:val="00F9747E"/>
    <w:rsid w:val="00FA124A"/>
    <w:rsid w:val="00FA5217"/>
    <w:rsid w:val="00FA5461"/>
    <w:rsid w:val="00FA5A63"/>
    <w:rsid w:val="00FA5C46"/>
    <w:rsid w:val="00FA7F70"/>
    <w:rsid w:val="00FB52F7"/>
    <w:rsid w:val="00FB607D"/>
    <w:rsid w:val="00FC08DD"/>
    <w:rsid w:val="00FC1F17"/>
    <w:rsid w:val="00FC2316"/>
    <w:rsid w:val="00FC2CFD"/>
    <w:rsid w:val="00FC367A"/>
    <w:rsid w:val="00FC448E"/>
    <w:rsid w:val="00FC49D4"/>
    <w:rsid w:val="00FC5079"/>
    <w:rsid w:val="00FC5628"/>
    <w:rsid w:val="00FC59EC"/>
    <w:rsid w:val="00FC5B79"/>
    <w:rsid w:val="00FC6353"/>
    <w:rsid w:val="00FC67A8"/>
    <w:rsid w:val="00FD00DF"/>
    <w:rsid w:val="00FD1C84"/>
    <w:rsid w:val="00FD4F1D"/>
    <w:rsid w:val="00FD7BD1"/>
    <w:rsid w:val="00FE159A"/>
    <w:rsid w:val="00FE1894"/>
    <w:rsid w:val="00FE1A77"/>
    <w:rsid w:val="00FE2322"/>
    <w:rsid w:val="00FE389E"/>
    <w:rsid w:val="00FE3ABE"/>
    <w:rsid w:val="00FE3DB8"/>
    <w:rsid w:val="00FE533D"/>
    <w:rsid w:val="00FE6779"/>
    <w:rsid w:val="00FE7115"/>
    <w:rsid w:val="00FE7120"/>
    <w:rsid w:val="00FF0C58"/>
    <w:rsid w:val="00FF0CAB"/>
    <w:rsid w:val="00FF129F"/>
    <w:rsid w:val="00FF152B"/>
    <w:rsid w:val="00FF1C59"/>
    <w:rsid w:val="00FF2111"/>
    <w:rsid w:val="00FF3AE8"/>
    <w:rsid w:val="00FF3D6B"/>
    <w:rsid w:val="00FF4A36"/>
    <w:rsid w:val="00FF4AE6"/>
    <w:rsid w:val="00FF4CD7"/>
    <w:rsid w:val="00FF5C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04FC83"/>
  <w15:docId w15:val="{2055D27F-D634-493B-A53E-FF23213ED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SimSu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56D"/>
    <w:pPr>
      <w:tabs>
        <w:tab w:val="left" w:pos="1134"/>
        <w:tab w:val="left" w:pos="1871"/>
        <w:tab w:val="left" w:pos="2268"/>
      </w:tabs>
      <w:overflowPunct w:val="0"/>
      <w:autoSpaceDE w:val="0"/>
      <w:autoSpaceDN w:val="0"/>
      <w:adjustRightInd w:val="0"/>
      <w:spacing w:before="120"/>
      <w:jc w:val="both"/>
      <w:textAlignment w:val="baseline"/>
    </w:pPr>
    <w:rPr>
      <w:rFonts w:ascii="Times New Roman" w:hAnsi="Times New Roman"/>
      <w:sz w:val="22"/>
      <w:lang w:val="en-GB" w:eastAsia="en-US"/>
    </w:rPr>
  </w:style>
  <w:style w:type="paragraph" w:styleId="Heading1">
    <w:name w:val="heading 1"/>
    <w:basedOn w:val="Normal"/>
    <w:next w:val="Normal"/>
    <w:link w:val="Heading1Char"/>
    <w:uiPriority w:val="9"/>
    <w:qFormat/>
    <w:rsid w:val="00DF156D"/>
    <w:pPr>
      <w:keepNext/>
      <w:keepLines/>
      <w:tabs>
        <w:tab w:val="clear" w:pos="1134"/>
        <w:tab w:val="left" w:pos="0"/>
      </w:tabs>
      <w:spacing w:before="280"/>
      <w:jc w:val="center"/>
      <w:outlineLvl w:val="0"/>
    </w:pPr>
    <w:rPr>
      <w:b/>
      <w:sz w:val="28"/>
    </w:rPr>
  </w:style>
  <w:style w:type="paragraph" w:styleId="Heading2">
    <w:name w:val="heading 2"/>
    <w:basedOn w:val="Heading1"/>
    <w:next w:val="Normal"/>
    <w:link w:val="Heading2Char"/>
    <w:uiPriority w:val="9"/>
    <w:qFormat/>
    <w:rsid w:val="00DF156D"/>
    <w:pPr>
      <w:tabs>
        <w:tab w:val="clear" w:pos="0"/>
        <w:tab w:val="clear" w:pos="1871"/>
        <w:tab w:val="left" w:pos="794"/>
      </w:tabs>
      <w:spacing w:before="200"/>
      <w:jc w:val="left"/>
      <w:outlineLvl w:val="1"/>
    </w:pPr>
    <w:rPr>
      <w:sz w:val="24"/>
      <w:lang w:val="en-US"/>
    </w:rPr>
  </w:style>
  <w:style w:type="paragraph" w:styleId="Heading3">
    <w:name w:val="heading 3"/>
    <w:basedOn w:val="Heading1"/>
    <w:next w:val="Normal"/>
    <w:link w:val="Heading3Char"/>
    <w:qFormat/>
    <w:rsid w:val="00DF156D"/>
    <w:pPr>
      <w:tabs>
        <w:tab w:val="clear" w:pos="0"/>
        <w:tab w:val="clear" w:pos="1871"/>
        <w:tab w:val="left" w:pos="794"/>
      </w:tabs>
      <w:spacing w:before="200"/>
      <w:jc w:val="left"/>
      <w:outlineLvl w:val="2"/>
    </w:pPr>
    <w:rPr>
      <w:sz w:val="24"/>
      <w:lang w:val="en-US"/>
    </w:rPr>
  </w:style>
  <w:style w:type="paragraph" w:styleId="Heading4">
    <w:name w:val="heading 4"/>
    <w:basedOn w:val="Heading3"/>
    <w:next w:val="Normal"/>
    <w:link w:val="Heading4Char"/>
    <w:qFormat/>
    <w:rsid w:val="00DF156D"/>
    <w:pPr>
      <w:tabs>
        <w:tab w:val="left" w:pos="993"/>
      </w:tabs>
      <w:outlineLvl w:val="3"/>
    </w:pPr>
  </w:style>
  <w:style w:type="paragraph" w:styleId="Heading5">
    <w:name w:val="heading 5"/>
    <w:basedOn w:val="Heading4"/>
    <w:next w:val="Normal"/>
    <w:link w:val="Heading5Char"/>
    <w:uiPriority w:val="9"/>
    <w:qFormat/>
    <w:rsid w:val="00DF156D"/>
    <w:pPr>
      <w:outlineLvl w:val="4"/>
    </w:pPr>
  </w:style>
  <w:style w:type="paragraph" w:styleId="Heading6">
    <w:name w:val="heading 6"/>
    <w:basedOn w:val="Heading4"/>
    <w:next w:val="Normal"/>
    <w:link w:val="Heading6Char"/>
    <w:uiPriority w:val="9"/>
    <w:qFormat/>
    <w:rsid w:val="00DF156D"/>
    <w:pPr>
      <w:outlineLvl w:val="5"/>
    </w:pPr>
  </w:style>
  <w:style w:type="paragraph" w:styleId="Heading7">
    <w:name w:val="heading 7"/>
    <w:basedOn w:val="Heading6"/>
    <w:next w:val="Normal"/>
    <w:link w:val="Heading7Char"/>
    <w:uiPriority w:val="9"/>
    <w:qFormat/>
    <w:rsid w:val="00DF156D"/>
    <w:pPr>
      <w:outlineLvl w:val="6"/>
    </w:pPr>
  </w:style>
  <w:style w:type="paragraph" w:styleId="Heading8">
    <w:name w:val="heading 8"/>
    <w:basedOn w:val="Heading6"/>
    <w:next w:val="Normal"/>
    <w:link w:val="Heading8Char"/>
    <w:uiPriority w:val="9"/>
    <w:qFormat/>
    <w:rsid w:val="00DF156D"/>
    <w:pPr>
      <w:outlineLvl w:val="7"/>
    </w:pPr>
  </w:style>
  <w:style w:type="paragraph" w:styleId="Heading9">
    <w:name w:val="heading 9"/>
    <w:basedOn w:val="Heading6"/>
    <w:next w:val="Normal"/>
    <w:link w:val="Heading9Char"/>
    <w:uiPriority w:val="9"/>
    <w:qFormat/>
    <w:rsid w:val="00DF15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link w:val="NormalaftertitleChar"/>
    <w:rsid w:val="00DF156D"/>
    <w:pPr>
      <w:spacing w:before="360"/>
    </w:pPr>
  </w:style>
  <w:style w:type="paragraph" w:customStyle="1" w:styleId="Artheading">
    <w:name w:val="Art_heading"/>
    <w:basedOn w:val="Normal"/>
    <w:next w:val="Normal"/>
    <w:rsid w:val="00DF156D"/>
    <w:pPr>
      <w:spacing w:before="480"/>
      <w:jc w:val="center"/>
    </w:pPr>
    <w:rPr>
      <w:rFonts w:ascii="Times New Roman Bold" w:hAnsi="Times New Roman Bold"/>
      <w:b/>
      <w:sz w:val="28"/>
    </w:rPr>
  </w:style>
  <w:style w:type="paragraph" w:customStyle="1" w:styleId="ArtNo">
    <w:name w:val="Art_No"/>
    <w:basedOn w:val="Normal"/>
    <w:next w:val="Normal"/>
    <w:rsid w:val="00DF156D"/>
    <w:pPr>
      <w:keepNext/>
      <w:keepLines/>
      <w:spacing w:before="480"/>
      <w:jc w:val="center"/>
    </w:pPr>
    <w:rPr>
      <w:caps/>
      <w:sz w:val="28"/>
    </w:rPr>
  </w:style>
  <w:style w:type="paragraph" w:customStyle="1" w:styleId="Arttitle">
    <w:name w:val="Art_title"/>
    <w:basedOn w:val="Normal"/>
    <w:next w:val="Normal"/>
    <w:rsid w:val="00DF156D"/>
    <w:pPr>
      <w:keepNext/>
      <w:keepLines/>
      <w:spacing w:before="240"/>
      <w:jc w:val="center"/>
    </w:pPr>
    <w:rPr>
      <w:b/>
      <w:sz w:val="28"/>
    </w:rPr>
  </w:style>
  <w:style w:type="paragraph" w:customStyle="1" w:styleId="ASN1">
    <w:name w:val="ASN.1"/>
    <w:basedOn w:val="Normal"/>
    <w:rsid w:val="00DF156D"/>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link w:val="CallChar"/>
    <w:rsid w:val="00DF156D"/>
    <w:pPr>
      <w:keepNext/>
      <w:keepLines/>
      <w:spacing w:before="160"/>
      <w:ind w:left="1134"/>
    </w:pPr>
    <w:rPr>
      <w:i/>
    </w:rPr>
  </w:style>
  <w:style w:type="paragraph" w:customStyle="1" w:styleId="ChapNo">
    <w:name w:val="Chap_No"/>
    <w:basedOn w:val="ArtNo"/>
    <w:next w:val="Normal"/>
    <w:rsid w:val="005D0AE4"/>
    <w:pPr>
      <w:outlineLvl w:val="0"/>
    </w:pPr>
  </w:style>
  <w:style w:type="paragraph" w:customStyle="1" w:styleId="Chaptitle">
    <w:name w:val="Chap_title"/>
    <w:basedOn w:val="Arttitle"/>
    <w:next w:val="Normal"/>
    <w:rsid w:val="00C00F20"/>
    <w:pPr>
      <w:outlineLvl w:val="0"/>
    </w:pPr>
  </w:style>
  <w:style w:type="character" w:styleId="EndnoteReference">
    <w:name w:val="endnote reference"/>
    <w:rsid w:val="00DF156D"/>
    <w:rPr>
      <w:vertAlign w:val="superscript"/>
    </w:rPr>
  </w:style>
  <w:style w:type="paragraph" w:customStyle="1" w:styleId="enumlev1">
    <w:name w:val="enumlev1"/>
    <w:basedOn w:val="Normal"/>
    <w:link w:val="enumlev1Char"/>
    <w:rsid w:val="00DF156D"/>
    <w:pPr>
      <w:tabs>
        <w:tab w:val="clear" w:pos="1134"/>
        <w:tab w:val="clear" w:pos="2268"/>
        <w:tab w:val="left" w:pos="794"/>
        <w:tab w:val="left" w:pos="2608"/>
        <w:tab w:val="left" w:pos="3345"/>
      </w:tabs>
      <w:spacing w:before="80"/>
      <w:ind w:left="794" w:hanging="794"/>
    </w:pPr>
  </w:style>
  <w:style w:type="paragraph" w:customStyle="1" w:styleId="enumlev2">
    <w:name w:val="enumlev2"/>
    <w:basedOn w:val="enumlev1"/>
    <w:rsid w:val="00DF156D"/>
    <w:pPr>
      <w:ind w:left="1588"/>
    </w:pPr>
  </w:style>
  <w:style w:type="paragraph" w:customStyle="1" w:styleId="enumlev3">
    <w:name w:val="enumlev3"/>
    <w:basedOn w:val="enumlev2"/>
    <w:rsid w:val="00DF156D"/>
    <w:pPr>
      <w:ind w:left="2268" w:hanging="397"/>
    </w:pPr>
  </w:style>
  <w:style w:type="paragraph" w:customStyle="1" w:styleId="Equation">
    <w:name w:val="Equation"/>
    <w:basedOn w:val="Normal"/>
    <w:link w:val="EquationChar"/>
    <w:rsid w:val="00DF156D"/>
    <w:pPr>
      <w:tabs>
        <w:tab w:val="clear" w:pos="1871"/>
        <w:tab w:val="clear" w:pos="2268"/>
        <w:tab w:val="center" w:pos="4820"/>
        <w:tab w:val="right" w:pos="9639"/>
      </w:tabs>
    </w:pPr>
  </w:style>
  <w:style w:type="paragraph" w:customStyle="1" w:styleId="Equationlegend">
    <w:name w:val="Equation_legend"/>
    <w:basedOn w:val="NormalIndent"/>
    <w:link w:val="EquationlegendChar"/>
    <w:rsid w:val="00DF156D"/>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DF156D"/>
    <w:pPr>
      <w:keepNext/>
      <w:keepLines/>
      <w:spacing w:before="20" w:after="20"/>
    </w:pPr>
    <w:rPr>
      <w:sz w:val="18"/>
    </w:rPr>
  </w:style>
  <w:style w:type="paragraph" w:customStyle="1" w:styleId="Tabletext">
    <w:name w:val="Table_text"/>
    <w:basedOn w:val="Normal"/>
    <w:link w:val="TabletextChar"/>
    <w:rsid w:val="00DF156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Figurewithouttitle">
    <w:name w:val="Figure_without_title"/>
    <w:basedOn w:val="FigureNo"/>
    <w:next w:val="Normal"/>
    <w:rsid w:val="00DF156D"/>
    <w:pPr>
      <w:keepNext w:val="0"/>
    </w:pPr>
  </w:style>
  <w:style w:type="paragraph" w:styleId="Footer">
    <w:name w:val="footer"/>
    <w:aliases w:val="footer odd,footer,fo,pie de página,footer1,footer odd1,footer5,footer odd4,footer odd2,footer2,footer odd3,footer11,footer odd11,footer51,footer odd41,footer odd21,footer21,footer12,footer odd12,footer52,footer odd42,footer odd22,footer22"/>
    <w:basedOn w:val="Normal"/>
    <w:link w:val="FooterChar"/>
    <w:uiPriority w:val="99"/>
    <w:rsid w:val="00DF156D"/>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rsid w:val="00DF156D"/>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rsid w:val="00DF156D"/>
    <w:rPr>
      <w:position w:val="6"/>
      <w:sz w:val="18"/>
    </w:rPr>
  </w:style>
  <w:style w:type="paragraph" w:styleId="FootnoteText">
    <w:name w:val="footnote text"/>
    <w:basedOn w:val="Normal"/>
    <w:link w:val="FootnoteTextChar"/>
    <w:rsid w:val="00905CEA"/>
    <w:pPr>
      <w:keepLines/>
      <w:tabs>
        <w:tab w:val="left" w:pos="255"/>
      </w:tabs>
      <w:ind w:left="255" w:hanging="255"/>
    </w:pPr>
    <w:rPr>
      <w:sz w:val="20"/>
    </w:rPr>
  </w:style>
  <w:style w:type="paragraph" w:customStyle="1" w:styleId="Note">
    <w:name w:val="Note"/>
    <w:basedOn w:val="Normal"/>
    <w:next w:val="Normal"/>
    <w:rsid w:val="00DF156D"/>
    <w:pPr>
      <w:tabs>
        <w:tab w:val="left" w:pos="284"/>
      </w:tabs>
      <w:spacing w:before="80"/>
    </w:pPr>
    <w:rPr>
      <w:sz w:val="20"/>
    </w:rPr>
  </w:style>
  <w:style w:type="paragraph" w:styleId="Header">
    <w:name w:val="header"/>
    <w:aliases w:val="encabezado,header odd,header odd1,header odd2,header,he,h,Header/Footer,Page No,ho"/>
    <w:basedOn w:val="Normal"/>
    <w:link w:val="HeaderChar"/>
    <w:uiPriority w:val="99"/>
    <w:rsid w:val="00DF156D"/>
    <w:pPr>
      <w:spacing w:before="0"/>
      <w:jc w:val="center"/>
    </w:pPr>
    <w:rPr>
      <w:sz w:val="18"/>
    </w:rPr>
  </w:style>
  <w:style w:type="paragraph" w:styleId="Index1">
    <w:name w:val="index 1"/>
    <w:basedOn w:val="Normal"/>
    <w:next w:val="Normal"/>
    <w:semiHidden/>
    <w:rsid w:val="00DF156D"/>
  </w:style>
  <w:style w:type="paragraph" w:styleId="Index2">
    <w:name w:val="index 2"/>
    <w:basedOn w:val="Normal"/>
    <w:next w:val="Normal"/>
    <w:semiHidden/>
    <w:rsid w:val="00DF156D"/>
    <w:pPr>
      <w:ind w:left="283"/>
    </w:pPr>
  </w:style>
  <w:style w:type="paragraph" w:styleId="Index3">
    <w:name w:val="index 3"/>
    <w:basedOn w:val="Normal"/>
    <w:next w:val="Normal"/>
    <w:semiHidden/>
    <w:rsid w:val="00DF156D"/>
    <w:pPr>
      <w:ind w:left="566"/>
    </w:pPr>
  </w:style>
  <w:style w:type="paragraph" w:customStyle="1" w:styleId="PartNo">
    <w:name w:val="Part_No"/>
    <w:basedOn w:val="AnnexNo"/>
    <w:next w:val="Normal"/>
    <w:rsid w:val="00DF156D"/>
  </w:style>
  <w:style w:type="paragraph" w:customStyle="1" w:styleId="Partref">
    <w:name w:val="Part_ref"/>
    <w:basedOn w:val="Annexref"/>
    <w:next w:val="Normal"/>
    <w:rsid w:val="00DF156D"/>
  </w:style>
  <w:style w:type="paragraph" w:customStyle="1" w:styleId="Parttitle">
    <w:name w:val="Part_title"/>
    <w:basedOn w:val="Annextitle"/>
    <w:next w:val="Normalaftertitle0"/>
    <w:rsid w:val="00DF156D"/>
  </w:style>
  <w:style w:type="paragraph" w:customStyle="1" w:styleId="RecNo">
    <w:name w:val="Rec_No"/>
    <w:basedOn w:val="Normal"/>
    <w:next w:val="Normal"/>
    <w:rsid w:val="00DF156D"/>
    <w:pPr>
      <w:keepNext/>
      <w:keepLines/>
      <w:spacing w:before="480"/>
      <w:jc w:val="center"/>
    </w:pPr>
    <w:rPr>
      <w:caps/>
      <w:sz w:val="28"/>
    </w:rPr>
  </w:style>
  <w:style w:type="paragraph" w:customStyle="1" w:styleId="Rectitle">
    <w:name w:val="Rec_title"/>
    <w:basedOn w:val="RecNo"/>
    <w:next w:val="Normal"/>
    <w:rsid w:val="00DF156D"/>
    <w:pPr>
      <w:spacing w:before="240"/>
    </w:pPr>
    <w:rPr>
      <w:rFonts w:ascii="Times New Roman Bold" w:hAnsi="Times New Roman Bold"/>
      <w:b/>
      <w:caps w:val="0"/>
    </w:rPr>
  </w:style>
  <w:style w:type="paragraph" w:customStyle="1" w:styleId="Recref">
    <w:name w:val="Rec_ref"/>
    <w:basedOn w:val="Rectitle"/>
    <w:next w:val="Recdate"/>
    <w:rsid w:val="00DF156D"/>
    <w:pPr>
      <w:spacing w:before="120"/>
    </w:pPr>
    <w:rPr>
      <w:rFonts w:ascii="Times New Roman" w:hAnsi="Times New Roman"/>
      <w:b w:val="0"/>
      <w:sz w:val="24"/>
    </w:rPr>
  </w:style>
  <w:style w:type="paragraph" w:customStyle="1" w:styleId="Recdate">
    <w:name w:val="Rec_date"/>
    <w:basedOn w:val="Normal"/>
    <w:next w:val="Normalaftertitle0"/>
    <w:rsid w:val="00DF156D"/>
    <w:pPr>
      <w:keepNext/>
      <w:keepLines/>
      <w:jc w:val="right"/>
    </w:pPr>
  </w:style>
  <w:style w:type="paragraph" w:customStyle="1" w:styleId="Questiondate">
    <w:name w:val="Question_date"/>
    <w:basedOn w:val="Normal"/>
    <w:next w:val="Normalaftertitle0"/>
    <w:rsid w:val="00DF156D"/>
    <w:pPr>
      <w:keepNext/>
      <w:keepLines/>
      <w:jc w:val="right"/>
    </w:pPr>
  </w:style>
  <w:style w:type="paragraph" w:customStyle="1" w:styleId="QuestionNo">
    <w:name w:val="Question_No"/>
    <w:basedOn w:val="Normal"/>
    <w:next w:val="Normal"/>
    <w:rsid w:val="00DF156D"/>
    <w:pPr>
      <w:keepNext/>
      <w:keepLines/>
      <w:spacing w:before="480"/>
      <w:jc w:val="center"/>
    </w:pPr>
    <w:rPr>
      <w:caps/>
      <w:sz w:val="28"/>
    </w:rPr>
  </w:style>
  <w:style w:type="paragraph" w:customStyle="1" w:styleId="Questiontitle">
    <w:name w:val="Question_title"/>
    <w:basedOn w:val="Normal"/>
    <w:next w:val="Normal"/>
    <w:rsid w:val="00DF156D"/>
    <w:pPr>
      <w:keepNext/>
      <w:keepLines/>
      <w:spacing w:before="240"/>
      <w:jc w:val="center"/>
    </w:pPr>
    <w:rPr>
      <w:rFonts w:ascii="Times New Roman Bold" w:hAnsi="Times New Roman Bold"/>
      <w:b/>
      <w:sz w:val="28"/>
    </w:rPr>
  </w:style>
  <w:style w:type="paragraph" w:customStyle="1" w:styleId="Questionref">
    <w:name w:val="Question_ref"/>
    <w:basedOn w:val="Recref"/>
    <w:next w:val="Questiondate"/>
    <w:rsid w:val="00DF156D"/>
  </w:style>
  <w:style w:type="paragraph" w:customStyle="1" w:styleId="Reftext">
    <w:name w:val="Ref_text"/>
    <w:basedOn w:val="Normal"/>
    <w:rsid w:val="00DF156D"/>
    <w:pPr>
      <w:ind w:left="1134" w:hanging="1134"/>
    </w:pPr>
  </w:style>
  <w:style w:type="paragraph" w:customStyle="1" w:styleId="Reftitle">
    <w:name w:val="Ref_title"/>
    <w:basedOn w:val="Normal"/>
    <w:next w:val="Reftext"/>
    <w:rsid w:val="00DF156D"/>
    <w:pPr>
      <w:spacing w:before="480"/>
      <w:jc w:val="center"/>
    </w:pPr>
    <w:rPr>
      <w:caps/>
    </w:rPr>
  </w:style>
  <w:style w:type="paragraph" w:customStyle="1" w:styleId="Repdate">
    <w:name w:val="Rep_date"/>
    <w:basedOn w:val="Recdate"/>
    <w:next w:val="Normalaftertitle0"/>
    <w:rsid w:val="00DF156D"/>
  </w:style>
  <w:style w:type="paragraph" w:customStyle="1" w:styleId="RepNo">
    <w:name w:val="Rep_No"/>
    <w:basedOn w:val="RecNo"/>
    <w:next w:val="Reptitle"/>
    <w:rsid w:val="00DF156D"/>
  </w:style>
  <w:style w:type="paragraph" w:customStyle="1" w:styleId="Reptitle">
    <w:name w:val="Rep_title"/>
    <w:basedOn w:val="Rectitle"/>
    <w:next w:val="Repref"/>
    <w:rsid w:val="00DF156D"/>
  </w:style>
  <w:style w:type="paragraph" w:customStyle="1" w:styleId="Repref">
    <w:name w:val="Rep_ref"/>
    <w:basedOn w:val="Recref"/>
    <w:next w:val="Repdate"/>
    <w:rsid w:val="00DF156D"/>
  </w:style>
  <w:style w:type="paragraph" w:customStyle="1" w:styleId="Resdate">
    <w:name w:val="Res_date"/>
    <w:basedOn w:val="Recdate"/>
    <w:next w:val="Normalaftertitle0"/>
    <w:rsid w:val="00DF156D"/>
  </w:style>
  <w:style w:type="paragraph" w:customStyle="1" w:styleId="ResNo">
    <w:name w:val="Res_No"/>
    <w:basedOn w:val="RecNo"/>
    <w:next w:val="Normal"/>
    <w:rsid w:val="00DF156D"/>
  </w:style>
  <w:style w:type="paragraph" w:customStyle="1" w:styleId="Restitle">
    <w:name w:val="Res_title"/>
    <w:basedOn w:val="Rectitle"/>
    <w:next w:val="Normal"/>
    <w:rsid w:val="00DF156D"/>
  </w:style>
  <w:style w:type="paragraph" w:customStyle="1" w:styleId="Resref">
    <w:name w:val="Res_ref"/>
    <w:basedOn w:val="Recref"/>
    <w:next w:val="Resdate"/>
    <w:rsid w:val="00DF156D"/>
  </w:style>
  <w:style w:type="paragraph" w:customStyle="1" w:styleId="SectionNo">
    <w:name w:val="Section_No"/>
    <w:basedOn w:val="AnnexNo"/>
    <w:next w:val="Normal"/>
    <w:rsid w:val="00DF156D"/>
  </w:style>
  <w:style w:type="paragraph" w:customStyle="1" w:styleId="Sectiontitle">
    <w:name w:val="Section_title"/>
    <w:basedOn w:val="Annextitle"/>
    <w:next w:val="Normalaftertitle0"/>
    <w:rsid w:val="00DF156D"/>
  </w:style>
  <w:style w:type="paragraph" w:customStyle="1" w:styleId="Source">
    <w:name w:val="Source"/>
    <w:basedOn w:val="Normal"/>
    <w:next w:val="Normal"/>
    <w:link w:val="SourceChar"/>
    <w:rsid w:val="00DF156D"/>
    <w:pPr>
      <w:spacing w:before="840"/>
      <w:jc w:val="center"/>
    </w:pPr>
    <w:rPr>
      <w:b/>
      <w:sz w:val="28"/>
    </w:rPr>
  </w:style>
  <w:style w:type="paragraph" w:customStyle="1" w:styleId="SpecialFooter">
    <w:name w:val="Special Footer"/>
    <w:basedOn w:val="Footer"/>
    <w:rsid w:val="00DF156D"/>
    <w:pPr>
      <w:tabs>
        <w:tab w:val="left" w:pos="567"/>
        <w:tab w:val="left" w:pos="1134"/>
        <w:tab w:val="left" w:pos="1701"/>
        <w:tab w:val="left" w:pos="2268"/>
        <w:tab w:val="left" w:pos="2835"/>
      </w:tabs>
    </w:pPr>
    <w:rPr>
      <w:caps w:val="0"/>
      <w:noProof w:val="0"/>
    </w:rPr>
  </w:style>
  <w:style w:type="paragraph" w:customStyle="1" w:styleId="Tablehead">
    <w:name w:val="Table_head"/>
    <w:basedOn w:val="Normal"/>
    <w:link w:val="TableheadChar"/>
    <w:rsid w:val="00DF156D"/>
    <w:pPr>
      <w:keepNext/>
      <w:spacing w:before="80" w:after="80"/>
      <w:jc w:val="center"/>
    </w:pPr>
    <w:rPr>
      <w:rFonts w:ascii="Times New Roman Bold" w:hAnsi="Times New Roman Bold" w:cs="Times New Roman Bold"/>
      <w:b/>
      <w:sz w:val="20"/>
    </w:rPr>
  </w:style>
  <w:style w:type="paragraph" w:customStyle="1" w:styleId="Tablelegend">
    <w:name w:val="Table_legend"/>
    <w:basedOn w:val="Normal"/>
    <w:link w:val="TablelegendChar"/>
    <w:rsid w:val="00DF156D"/>
    <w:rPr>
      <w:sz w:val="20"/>
    </w:rPr>
  </w:style>
  <w:style w:type="paragraph" w:customStyle="1" w:styleId="TableNo">
    <w:name w:val="Table_No"/>
    <w:basedOn w:val="Normal"/>
    <w:next w:val="Normal"/>
    <w:link w:val="TableNo0"/>
    <w:rsid w:val="00DF156D"/>
    <w:pPr>
      <w:keepNext/>
      <w:spacing w:before="560" w:after="120"/>
      <w:jc w:val="center"/>
    </w:pPr>
    <w:rPr>
      <w:caps/>
      <w:sz w:val="20"/>
    </w:rPr>
  </w:style>
  <w:style w:type="paragraph" w:customStyle="1" w:styleId="Tabletitle">
    <w:name w:val="Table_title"/>
    <w:basedOn w:val="Normal"/>
    <w:next w:val="Tabletext"/>
    <w:link w:val="Tabletitle0"/>
    <w:rsid w:val="00DF156D"/>
    <w:pPr>
      <w:keepNext/>
      <w:keepLines/>
      <w:spacing w:before="0" w:after="120"/>
      <w:jc w:val="center"/>
    </w:pPr>
    <w:rPr>
      <w:rFonts w:ascii="Times New Roman Bold" w:hAnsi="Times New Roman Bold"/>
      <w:b/>
      <w:sz w:val="20"/>
    </w:rPr>
  </w:style>
  <w:style w:type="paragraph" w:customStyle="1" w:styleId="Tableref">
    <w:name w:val="Table_ref"/>
    <w:basedOn w:val="Normal"/>
    <w:next w:val="Normal"/>
    <w:rsid w:val="00DF156D"/>
    <w:pPr>
      <w:keepNext/>
      <w:spacing w:before="560"/>
      <w:jc w:val="center"/>
    </w:pPr>
    <w:rPr>
      <w:sz w:val="20"/>
    </w:rPr>
  </w:style>
  <w:style w:type="paragraph" w:customStyle="1" w:styleId="Title1">
    <w:name w:val="Title 1"/>
    <w:basedOn w:val="Source"/>
    <w:next w:val="Normal"/>
    <w:link w:val="Title1Char"/>
    <w:rsid w:val="00DF156D"/>
    <w:pPr>
      <w:tabs>
        <w:tab w:val="left" w:pos="567"/>
        <w:tab w:val="left" w:pos="1701"/>
        <w:tab w:val="left" w:pos="2835"/>
      </w:tabs>
      <w:spacing w:before="240"/>
    </w:pPr>
    <w:rPr>
      <w:b w:val="0"/>
      <w:caps/>
    </w:rPr>
  </w:style>
  <w:style w:type="paragraph" w:customStyle="1" w:styleId="Title2">
    <w:name w:val="Title 2"/>
    <w:basedOn w:val="Source"/>
    <w:next w:val="Normal"/>
    <w:rsid w:val="00DF156D"/>
    <w:pPr>
      <w:overflowPunct/>
      <w:autoSpaceDE/>
      <w:autoSpaceDN/>
      <w:adjustRightInd/>
      <w:spacing w:before="480"/>
      <w:textAlignment w:val="auto"/>
    </w:pPr>
    <w:rPr>
      <w:b w:val="0"/>
      <w:caps/>
    </w:rPr>
  </w:style>
  <w:style w:type="paragraph" w:customStyle="1" w:styleId="Title3">
    <w:name w:val="Title 3"/>
    <w:basedOn w:val="Title2"/>
    <w:next w:val="Normal"/>
    <w:rsid w:val="00DF156D"/>
    <w:pPr>
      <w:spacing w:before="240"/>
    </w:pPr>
    <w:rPr>
      <w:caps w:val="0"/>
    </w:rPr>
  </w:style>
  <w:style w:type="paragraph" w:customStyle="1" w:styleId="Title4">
    <w:name w:val="Title 4"/>
    <w:basedOn w:val="Title3"/>
    <w:next w:val="Heading1"/>
    <w:rsid w:val="00DF156D"/>
    <w:rPr>
      <w:b/>
    </w:rPr>
  </w:style>
  <w:style w:type="paragraph" w:customStyle="1" w:styleId="toc0">
    <w:name w:val="toc 0"/>
    <w:basedOn w:val="Normal"/>
    <w:next w:val="TOC1"/>
    <w:rsid w:val="00DF156D"/>
    <w:pPr>
      <w:tabs>
        <w:tab w:val="clear" w:pos="1134"/>
        <w:tab w:val="clear" w:pos="1871"/>
        <w:tab w:val="clear" w:pos="2268"/>
        <w:tab w:val="right" w:pos="9781"/>
      </w:tabs>
    </w:pPr>
    <w:rPr>
      <w:b/>
    </w:rPr>
  </w:style>
  <w:style w:type="paragraph" w:styleId="TOC1">
    <w:name w:val="toc 1"/>
    <w:basedOn w:val="Normal"/>
    <w:uiPriority w:val="39"/>
    <w:qFormat/>
    <w:rsid w:val="00954A1A"/>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uiPriority w:val="39"/>
    <w:qFormat/>
    <w:rsid w:val="00DF156D"/>
    <w:pPr>
      <w:spacing w:before="120"/>
    </w:pPr>
  </w:style>
  <w:style w:type="paragraph" w:styleId="TOC3">
    <w:name w:val="toc 3"/>
    <w:basedOn w:val="TOC2"/>
    <w:uiPriority w:val="39"/>
    <w:qFormat/>
    <w:rsid w:val="00DF156D"/>
  </w:style>
  <w:style w:type="paragraph" w:styleId="TOC4">
    <w:name w:val="toc 4"/>
    <w:basedOn w:val="TOC3"/>
    <w:uiPriority w:val="39"/>
    <w:rsid w:val="00DF156D"/>
  </w:style>
  <w:style w:type="paragraph" w:styleId="TOC5">
    <w:name w:val="toc 5"/>
    <w:basedOn w:val="TOC4"/>
    <w:uiPriority w:val="39"/>
    <w:rsid w:val="00DF156D"/>
  </w:style>
  <w:style w:type="paragraph" w:styleId="TOC6">
    <w:name w:val="toc 6"/>
    <w:basedOn w:val="TOC4"/>
    <w:uiPriority w:val="39"/>
    <w:rsid w:val="00DF156D"/>
  </w:style>
  <w:style w:type="paragraph" w:styleId="TOC7">
    <w:name w:val="toc 7"/>
    <w:basedOn w:val="TOC4"/>
    <w:uiPriority w:val="39"/>
    <w:rsid w:val="00DF156D"/>
  </w:style>
  <w:style w:type="paragraph" w:styleId="TOC8">
    <w:name w:val="toc 8"/>
    <w:basedOn w:val="TOC4"/>
    <w:uiPriority w:val="39"/>
    <w:rsid w:val="00DF156D"/>
  </w:style>
  <w:style w:type="character" w:customStyle="1" w:styleId="Appdef">
    <w:name w:val="App_def"/>
    <w:rsid w:val="00DF156D"/>
    <w:rPr>
      <w:rFonts w:ascii="Times New Roman" w:hAnsi="Times New Roman"/>
      <w:b/>
    </w:rPr>
  </w:style>
  <w:style w:type="character" w:customStyle="1" w:styleId="Appref">
    <w:name w:val="App_ref"/>
    <w:basedOn w:val="DefaultParagraphFont"/>
    <w:rsid w:val="00DF156D"/>
  </w:style>
  <w:style w:type="character" w:customStyle="1" w:styleId="Artdef">
    <w:name w:val="Art_def"/>
    <w:rsid w:val="00DF156D"/>
    <w:rPr>
      <w:rFonts w:ascii="Times New Roman" w:hAnsi="Times New Roman"/>
      <w:b/>
    </w:rPr>
  </w:style>
  <w:style w:type="character" w:customStyle="1" w:styleId="Artref">
    <w:name w:val="Art_ref"/>
    <w:basedOn w:val="DefaultParagraphFont"/>
    <w:rsid w:val="00DF156D"/>
  </w:style>
  <w:style w:type="character" w:customStyle="1" w:styleId="Tablefreq">
    <w:name w:val="Table_freq"/>
    <w:rsid w:val="00DF156D"/>
    <w:rPr>
      <w:b/>
      <w:color w:val="auto"/>
      <w:sz w:val="20"/>
    </w:rPr>
  </w:style>
  <w:style w:type="paragraph" w:customStyle="1" w:styleId="Formal">
    <w:name w:val="Formal"/>
    <w:basedOn w:val="ASN1"/>
    <w:rsid w:val="00DF156D"/>
    <w:rPr>
      <w:b w:val="0"/>
    </w:rPr>
  </w:style>
  <w:style w:type="paragraph" w:customStyle="1" w:styleId="Section1">
    <w:name w:val="Section_1"/>
    <w:basedOn w:val="Normal"/>
    <w:rsid w:val="00DF156D"/>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DF156D"/>
    <w:rPr>
      <w:b w:val="0"/>
      <w:i/>
    </w:rPr>
  </w:style>
  <w:style w:type="paragraph" w:customStyle="1" w:styleId="Headingi">
    <w:name w:val="Heading_i"/>
    <w:basedOn w:val="Normal"/>
    <w:next w:val="Normal"/>
    <w:qFormat/>
    <w:rsid w:val="006D1A09"/>
    <w:pPr>
      <w:spacing w:before="160"/>
    </w:pPr>
    <w:rPr>
      <w:rFonts w:ascii="STKaiti" w:eastAsia="STKaiti" w:hAnsi="STKaiti"/>
    </w:rPr>
  </w:style>
  <w:style w:type="paragraph" w:customStyle="1" w:styleId="Headingb">
    <w:name w:val="Heading_b"/>
    <w:basedOn w:val="Normal"/>
    <w:next w:val="Normal"/>
    <w:link w:val="HeadingbChar"/>
    <w:qFormat/>
    <w:rsid w:val="00DF156D"/>
    <w:pPr>
      <w:spacing w:before="160"/>
    </w:pPr>
    <w:rPr>
      <w:rFonts w:ascii="Times New Roman Bold" w:hAnsi="Times New Roman Bold" w:cs="Times New Roman Bold"/>
      <w:b/>
      <w:lang w:val="fr-CH"/>
    </w:rPr>
  </w:style>
  <w:style w:type="paragraph" w:customStyle="1" w:styleId="Figure">
    <w:name w:val="Figure"/>
    <w:basedOn w:val="Normal"/>
    <w:next w:val="Normal"/>
    <w:link w:val="FigureChar"/>
    <w:rsid w:val="00DF156D"/>
    <w:pPr>
      <w:keepNext/>
      <w:keepLines/>
      <w:jc w:val="center"/>
    </w:pPr>
  </w:style>
  <w:style w:type="character" w:styleId="PageNumber">
    <w:name w:val="page number"/>
    <w:basedOn w:val="DefaultParagraphFont"/>
    <w:rsid w:val="00DF156D"/>
  </w:style>
  <w:style w:type="paragraph" w:customStyle="1" w:styleId="Figuretitle">
    <w:name w:val="Figure_title"/>
    <w:basedOn w:val="Normal"/>
    <w:next w:val="Normal"/>
    <w:link w:val="FiguretitleChar"/>
    <w:rsid w:val="00DF156D"/>
    <w:pPr>
      <w:keepNext/>
      <w:keepLines/>
      <w:spacing w:before="0" w:after="480"/>
      <w:jc w:val="center"/>
    </w:pPr>
    <w:rPr>
      <w:rFonts w:ascii="Times New Roman Bold" w:hAnsi="Times New Roman Bold"/>
      <w:b/>
      <w:sz w:val="20"/>
    </w:rPr>
  </w:style>
  <w:style w:type="paragraph" w:customStyle="1" w:styleId="FigureNo">
    <w:name w:val="Figure_No"/>
    <w:basedOn w:val="Normal"/>
    <w:next w:val="Normal"/>
    <w:link w:val="FigureNoChar"/>
    <w:rsid w:val="00DF156D"/>
    <w:pPr>
      <w:keepNext/>
      <w:keepLines/>
      <w:spacing w:before="480" w:after="120"/>
      <w:jc w:val="center"/>
    </w:pPr>
    <w:rPr>
      <w:caps/>
      <w:sz w:val="20"/>
    </w:rPr>
  </w:style>
  <w:style w:type="paragraph" w:customStyle="1" w:styleId="AnnexNo">
    <w:name w:val="Annex_No"/>
    <w:basedOn w:val="Normal"/>
    <w:next w:val="Normal"/>
    <w:link w:val="AnnexNoCar"/>
    <w:rsid w:val="00DF156D"/>
    <w:pPr>
      <w:keepNext/>
      <w:keepLines/>
      <w:spacing w:before="480" w:after="80"/>
      <w:jc w:val="center"/>
    </w:pPr>
    <w:rPr>
      <w:caps/>
      <w:sz w:val="28"/>
    </w:rPr>
  </w:style>
  <w:style w:type="paragraph" w:customStyle="1" w:styleId="Annexref">
    <w:name w:val="Annex_ref"/>
    <w:basedOn w:val="Normal"/>
    <w:next w:val="Normal"/>
    <w:rsid w:val="00DF156D"/>
    <w:pPr>
      <w:keepNext/>
      <w:keepLines/>
      <w:spacing w:after="280"/>
      <w:jc w:val="center"/>
    </w:pPr>
  </w:style>
  <w:style w:type="paragraph" w:customStyle="1" w:styleId="Annextitle">
    <w:name w:val="Annex_title"/>
    <w:basedOn w:val="Normal"/>
    <w:next w:val="Normal"/>
    <w:link w:val="AnnextitleChar"/>
    <w:rsid w:val="00DF156D"/>
    <w:pPr>
      <w:keepNext/>
      <w:keepLines/>
      <w:spacing w:before="240" w:after="280"/>
      <w:jc w:val="center"/>
    </w:pPr>
    <w:rPr>
      <w:rFonts w:ascii="Times New Roman Bold" w:hAnsi="Times New Roman Bold"/>
      <w:b/>
      <w:sz w:val="28"/>
    </w:rPr>
  </w:style>
  <w:style w:type="paragraph" w:customStyle="1" w:styleId="AppendixNo">
    <w:name w:val="Appendix_No"/>
    <w:basedOn w:val="AnnexNo"/>
    <w:next w:val="Annexref"/>
    <w:rsid w:val="00DF156D"/>
  </w:style>
  <w:style w:type="paragraph" w:customStyle="1" w:styleId="Appendixref">
    <w:name w:val="Appendix_ref"/>
    <w:basedOn w:val="Annexref"/>
    <w:next w:val="Annextitle"/>
    <w:rsid w:val="00DF156D"/>
  </w:style>
  <w:style w:type="paragraph" w:customStyle="1" w:styleId="Appendixtitle">
    <w:name w:val="Appendix_title"/>
    <w:basedOn w:val="Annextitle"/>
    <w:next w:val="Normal"/>
    <w:rsid w:val="00DF156D"/>
  </w:style>
  <w:style w:type="paragraph" w:customStyle="1" w:styleId="Border">
    <w:name w:val="Border"/>
    <w:basedOn w:val="Normal"/>
    <w:rsid w:val="00DF156D"/>
    <w:pPr>
      <w:pBdr>
        <w:bottom w:val="single" w:sz="6" w:space="0" w:color="auto"/>
      </w:pBdr>
      <w:tabs>
        <w:tab w:val="clear" w:pos="1134"/>
        <w:tab w:val="clear" w:pos="2268"/>
        <w:tab w:val="left" w:pos="170"/>
        <w:tab w:val="left" w:pos="567"/>
        <w:tab w:val="left" w:pos="737"/>
        <w:tab w:val="left" w:pos="2977"/>
        <w:tab w:val="left" w:pos="3266"/>
      </w:tabs>
      <w:spacing w:before="0" w:line="10" w:lineRule="exact"/>
      <w:ind w:left="28" w:right="28"/>
      <w:jc w:val="center"/>
    </w:pPr>
    <w:rPr>
      <w:b/>
      <w:noProof/>
      <w:sz w:val="20"/>
    </w:rPr>
  </w:style>
  <w:style w:type="paragraph" w:styleId="NormalIndent">
    <w:name w:val="Normal Indent"/>
    <w:basedOn w:val="Normal"/>
    <w:rsid w:val="00DF156D"/>
    <w:pPr>
      <w:ind w:left="1134"/>
    </w:pPr>
  </w:style>
  <w:style w:type="paragraph" w:styleId="Index4">
    <w:name w:val="index 4"/>
    <w:basedOn w:val="Normal"/>
    <w:next w:val="Normal"/>
    <w:rsid w:val="00DF156D"/>
    <w:pPr>
      <w:ind w:left="849"/>
    </w:pPr>
  </w:style>
  <w:style w:type="paragraph" w:styleId="Index5">
    <w:name w:val="index 5"/>
    <w:basedOn w:val="Normal"/>
    <w:next w:val="Normal"/>
    <w:rsid w:val="00DF156D"/>
    <w:pPr>
      <w:ind w:left="1132"/>
    </w:pPr>
  </w:style>
  <w:style w:type="paragraph" w:styleId="Index6">
    <w:name w:val="index 6"/>
    <w:basedOn w:val="Normal"/>
    <w:next w:val="Normal"/>
    <w:rsid w:val="00DF156D"/>
    <w:pPr>
      <w:ind w:left="1415"/>
    </w:pPr>
  </w:style>
  <w:style w:type="paragraph" w:styleId="Index7">
    <w:name w:val="index 7"/>
    <w:basedOn w:val="Normal"/>
    <w:next w:val="Normal"/>
    <w:rsid w:val="00DF156D"/>
    <w:pPr>
      <w:ind w:left="1698"/>
    </w:pPr>
  </w:style>
  <w:style w:type="paragraph" w:styleId="IndexHeading">
    <w:name w:val="index heading"/>
    <w:basedOn w:val="Normal"/>
    <w:next w:val="Index1"/>
    <w:rsid w:val="00DF156D"/>
  </w:style>
  <w:style w:type="character" w:styleId="LineNumber">
    <w:name w:val="line number"/>
    <w:basedOn w:val="DefaultParagraphFont"/>
    <w:rsid w:val="00DF156D"/>
  </w:style>
  <w:style w:type="paragraph" w:customStyle="1" w:styleId="Normalaftertitle0">
    <w:name w:val="Normal after title"/>
    <w:basedOn w:val="Normal"/>
    <w:next w:val="Normal"/>
    <w:rsid w:val="00DF156D"/>
    <w:pPr>
      <w:spacing w:before="280"/>
    </w:pPr>
  </w:style>
  <w:style w:type="paragraph" w:customStyle="1" w:styleId="Proposal">
    <w:name w:val="Proposal"/>
    <w:basedOn w:val="Normal"/>
    <w:next w:val="Normal"/>
    <w:rsid w:val="00DF156D"/>
    <w:pPr>
      <w:keepNext/>
      <w:spacing w:before="240"/>
    </w:pPr>
    <w:rPr>
      <w:rFonts w:hAnsi="Times New Roman Bold"/>
      <w:b/>
    </w:rPr>
  </w:style>
  <w:style w:type="paragraph" w:customStyle="1" w:styleId="Reasons">
    <w:name w:val="Reasons"/>
    <w:basedOn w:val="Normal"/>
    <w:qFormat/>
    <w:rsid w:val="00DF156D"/>
    <w:pPr>
      <w:tabs>
        <w:tab w:val="clear" w:pos="1871"/>
        <w:tab w:val="clear" w:pos="2268"/>
        <w:tab w:val="left" w:pos="1588"/>
        <w:tab w:val="left" w:pos="1985"/>
      </w:tabs>
    </w:pPr>
  </w:style>
  <w:style w:type="paragraph" w:customStyle="1" w:styleId="Section3">
    <w:name w:val="Section_3"/>
    <w:basedOn w:val="Section1"/>
    <w:rsid w:val="00DF156D"/>
    <w:rPr>
      <w:b w:val="0"/>
    </w:rPr>
  </w:style>
  <w:style w:type="paragraph" w:customStyle="1" w:styleId="TableTextS5">
    <w:name w:val="Table_TextS5"/>
    <w:basedOn w:val="Normal"/>
    <w:rsid w:val="00DF156D"/>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Agendaitem">
    <w:name w:val="Agenda_item"/>
    <w:basedOn w:val="Normal"/>
    <w:next w:val="Normal"/>
    <w:qFormat/>
    <w:rsid w:val="00DF156D"/>
    <w:pPr>
      <w:overflowPunct/>
      <w:autoSpaceDE/>
      <w:autoSpaceDN/>
      <w:adjustRightInd/>
      <w:spacing w:before="240"/>
      <w:jc w:val="center"/>
      <w:textAlignment w:val="auto"/>
    </w:pPr>
    <w:rPr>
      <w:sz w:val="28"/>
      <w:lang w:val="es-ES_tradnl"/>
    </w:rPr>
  </w:style>
  <w:style w:type="paragraph" w:customStyle="1" w:styleId="AppArtNo">
    <w:name w:val="App_Art_No"/>
    <w:basedOn w:val="ArtNo"/>
    <w:qFormat/>
    <w:rsid w:val="00DF156D"/>
  </w:style>
  <w:style w:type="paragraph" w:customStyle="1" w:styleId="AppArttitle">
    <w:name w:val="App_Art_title"/>
    <w:basedOn w:val="Arttitle"/>
    <w:qFormat/>
    <w:rsid w:val="00DF156D"/>
  </w:style>
  <w:style w:type="paragraph" w:customStyle="1" w:styleId="ApptoAnnex">
    <w:name w:val="App_to_Annex"/>
    <w:basedOn w:val="AppendixNo"/>
    <w:next w:val="Normal"/>
    <w:qFormat/>
    <w:rsid w:val="00DF156D"/>
  </w:style>
  <w:style w:type="paragraph" w:customStyle="1" w:styleId="Committee">
    <w:name w:val="Committee"/>
    <w:basedOn w:val="Normal"/>
    <w:qFormat/>
    <w:rsid w:val="00DF156D"/>
    <w:pPr>
      <w:framePr w:hSpace="180" w:wrap="around" w:hAnchor="margin" w:y="-675"/>
      <w:tabs>
        <w:tab w:val="left" w:pos="851"/>
      </w:tabs>
      <w:spacing w:before="0" w:line="240" w:lineRule="atLeast"/>
    </w:pPr>
    <w:rPr>
      <w:rFonts w:ascii="Calibri" w:hAnsi="Calibri" w:cs="Calibri"/>
      <w:b/>
      <w:szCs w:val="24"/>
    </w:rPr>
  </w:style>
  <w:style w:type="character" w:customStyle="1" w:styleId="FooterChar">
    <w:name w:val="Footer Char"/>
    <w:aliases w:val="footer odd Char,footer Char,fo Char,pie de página Char,footer1 Char,footer odd1 Char,footer5 Char,footer odd4 Char,footer odd2 Char,footer2 Char,footer odd3 Char,footer11 Char,footer odd11 Char,footer51 Char,footer odd41 Char,footer21 Char"/>
    <w:link w:val="Footer"/>
    <w:uiPriority w:val="99"/>
    <w:rsid w:val="00DF156D"/>
    <w:rPr>
      <w:rFonts w:ascii="Times New Roman" w:hAnsi="Times New Roman"/>
      <w:caps/>
      <w:noProof/>
      <w:sz w:val="16"/>
      <w:lang w:val="en-GB" w:eastAsia="en-US"/>
    </w:rPr>
  </w:style>
  <w:style w:type="character" w:customStyle="1" w:styleId="FootnoteTextChar">
    <w:name w:val="Footnote Text Char"/>
    <w:link w:val="FootnoteText"/>
    <w:rsid w:val="00905CEA"/>
    <w:rPr>
      <w:rFonts w:ascii="Times New Roman" w:hAnsi="Times New Roman"/>
      <w:lang w:val="en-GB" w:eastAsia="en-US"/>
    </w:rPr>
  </w:style>
  <w:style w:type="character" w:customStyle="1" w:styleId="HeaderChar">
    <w:name w:val="Header Char"/>
    <w:aliases w:val="encabezado Char,header odd Char,header odd1 Char,header odd2 Char,header Char,he Char,h Char,Header/Footer Char,Page No Char,ho Char"/>
    <w:link w:val="Header"/>
    <w:uiPriority w:val="99"/>
    <w:rsid w:val="00DF156D"/>
    <w:rPr>
      <w:rFonts w:ascii="Times New Roman" w:hAnsi="Times New Roman"/>
      <w:sz w:val="18"/>
      <w:lang w:val="en-GB" w:eastAsia="en-US"/>
    </w:rPr>
  </w:style>
  <w:style w:type="paragraph" w:customStyle="1" w:styleId="Normalend">
    <w:name w:val="Normal_end"/>
    <w:basedOn w:val="Normal"/>
    <w:next w:val="Normal"/>
    <w:qFormat/>
    <w:rsid w:val="00DF156D"/>
    <w:rPr>
      <w:lang w:val="en-US"/>
    </w:rPr>
  </w:style>
  <w:style w:type="paragraph" w:customStyle="1" w:styleId="Part1">
    <w:name w:val="Part_1"/>
    <w:basedOn w:val="Section1"/>
    <w:next w:val="Section1"/>
    <w:qFormat/>
    <w:rsid w:val="00DF156D"/>
  </w:style>
  <w:style w:type="paragraph" w:customStyle="1" w:styleId="Subsection1">
    <w:name w:val="Subsection_1"/>
    <w:basedOn w:val="Section1"/>
    <w:next w:val="Normalaftertitle0"/>
    <w:qFormat/>
    <w:rsid w:val="00DF156D"/>
  </w:style>
  <w:style w:type="paragraph" w:customStyle="1" w:styleId="Volumetitle">
    <w:name w:val="Volume_title"/>
    <w:basedOn w:val="Normal"/>
    <w:qFormat/>
    <w:rsid w:val="00DF156D"/>
    <w:pPr>
      <w:jc w:val="center"/>
    </w:pPr>
    <w:rPr>
      <w:b/>
      <w:bCs/>
      <w:sz w:val="28"/>
      <w:szCs w:val="28"/>
    </w:rPr>
  </w:style>
  <w:style w:type="paragraph" w:customStyle="1" w:styleId="Headingsplit">
    <w:name w:val="Heading_split"/>
    <w:basedOn w:val="Headingi"/>
    <w:qFormat/>
    <w:rsid w:val="009C185B"/>
    <w:rPr>
      <w:lang w:val="en-US"/>
    </w:rPr>
  </w:style>
  <w:style w:type="paragraph" w:customStyle="1" w:styleId="Normalsplit">
    <w:name w:val="Normal_split"/>
    <w:basedOn w:val="Normal"/>
    <w:qFormat/>
    <w:rsid w:val="009C185B"/>
  </w:style>
  <w:style w:type="character" w:customStyle="1" w:styleId="Provsplit">
    <w:name w:val="Prov_split"/>
    <w:basedOn w:val="DefaultParagraphFont"/>
    <w:qFormat/>
    <w:rsid w:val="009C185B"/>
    <w:rPr>
      <w:rFonts w:ascii="Times New Roman" w:hAnsi="Times New Roman"/>
      <w:b w:val="0"/>
    </w:rPr>
  </w:style>
  <w:style w:type="paragraph" w:customStyle="1" w:styleId="Tablesplit">
    <w:name w:val="Table_split"/>
    <w:basedOn w:val="Tabletext"/>
    <w:qFormat/>
    <w:rsid w:val="009C185B"/>
    <w:pPr>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1409"/>
        <w:tab w:val="left" w:pos="2237"/>
        <w:tab w:val="left" w:pos="2828"/>
        <w:tab w:val="left" w:pos="4604"/>
        <w:tab w:val="left" w:pos="6023"/>
        <w:tab w:val="left" w:pos="6732"/>
        <w:tab w:val="left" w:pos="7323"/>
        <w:tab w:val="left" w:pos="7914"/>
      </w:tabs>
      <w:ind w:left="108" w:right="-113"/>
    </w:pPr>
    <w:rPr>
      <w:b/>
    </w:rPr>
  </w:style>
  <w:style w:type="paragraph" w:customStyle="1" w:styleId="Methodheading1">
    <w:name w:val="Method_heading1"/>
    <w:basedOn w:val="Heading1"/>
    <w:next w:val="Normal"/>
    <w:qFormat/>
    <w:rsid w:val="009C185B"/>
  </w:style>
  <w:style w:type="paragraph" w:customStyle="1" w:styleId="Methodheading2">
    <w:name w:val="Method_heading2"/>
    <w:basedOn w:val="Heading2"/>
    <w:next w:val="Normal"/>
    <w:qFormat/>
    <w:rsid w:val="009C185B"/>
  </w:style>
  <w:style w:type="paragraph" w:customStyle="1" w:styleId="Methodheading3">
    <w:name w:val="Method_heading3"/>
    <w:basedOn w:val="Heading3"/>
    <w:next w:val="Normal"/>
    <w:qFormat/>
    <w:rsid w:val="009C185B"/>
  </w:style>
  <w:style w:type="paragraph" w:customStyle="1" w:styleId="Methodheading4">
    <w:name w:val="Method_heading4"/>
    <w:basedOn w:val="Heading4"/>
    <w:next w:val="Normal"/>
    <w:qFormat/>
    <w:rsid w:val="009C185B"/>
  </w:style>
  <w:style w:type="paragraph" w:customStyle="1" w:styleId="MethodHeadingb">
    <w:name w:val="Method_Headingb"/>
    <w:basedOn w:val="Headingb"/>
    <w:next w:val="Normal"/>
    <w:qFormat/>
    <w:rsid w:val="009C185B"/>
    <w:pPr>
      <w:tabs>
        <w:tab w:val="clear" w:pos="1134"/>
        <w:tab w:val="clear" w:pos="1871"/>
        <w:tab w:val="clear" w:pos="2268"/>
      </w:tabs>
      <w:overflowPunct/>
      <w:autoSpaceDE/>
      <w:autoSpaceDN/>
      <w:adjustRightInd/>
      <w:textAlignment w:val="auto"/>
    </w:pPr>
  </w:style>
  <w:style w:type="paragraph" w:customStyle="1" w:styleId="EditorsNote">
    <w:name w:val="EditorsNote"/>
    <w:basedOn w:val="Normal"/>
    <w:rsid w:val="009C185B"/>
    <w:pPr>
      <w:spacing w:before="240" w:after="240"/>
    </w:pPr>
    <w:rPr>
      <w:i/>
      <w:iCs/>
    </w:rPr>
  </w:style>
  <w:style w:type="character" w:customStyle="1" w:styleId="FiguretitleChar">
    <w:name w:val="Figure_title Char"/>
    <w:link w:val="Figuretitle"/>
    <w:rsid w:val="00DF156D"/>
    <w:rPr>
      <w:rFonts w:ascii="Times New Roman Bold" w:hAnsi="Times New Roman Bold"/>
      <w:b/>
      <w:lang w:val="en-GB" w:eastAsia="en-US"/>
    </w:rPr>
  </w:style>
  <w:style w:type="paragraph" w:customStyle="1" w:styleId="Figurewithlegend">
    <w:name w:val="Figure_with_legend"/>
    <w:basedOn w:val="Figure"/>
    <w:rsid w:val="009C185B"/>
  </w:style>
  <w:style w:type="paragraph" w:styleId="Signature">
    <w:name w:val="Signature"/>
    <w:basedOn w:val="Normal"/>
    <w:link w:val="SignatureChar"/>
    <w:unhideWhenUsed/>
    <w:rsid w:val="009C185B"/>
    <w:pPr>
      <w:tabs>
        <w:tab w:val="clear" w:pos="1134"/>
        <w:tab w:val="clear" w:pos="1871"/>
        <w:tab w:val="clear" w:pos="2268"/>
        <w:tab w:val="center" w:pos="7371"/>
      </w:tabs>
      <w:spacing w:before="600"/>
    </w:pPr>
  </w:style>
  <w:style w:type="character" w:customStyle="1" w:styleId="SignatureChar">
    <w:name w:val="Signature Char"/>
    <w:basedOn w:val="DefaultParagraphFont"/>
    <w:link w:val="Signature"/>
    <w:rsid w:val="009C185B"/>
    <w:rPr>
      <w:rFonts w:ascii="Times New Roman" w:hAnsi="Times New Roman"/>
      <w:sz w:val="24"/>
      <w:lang w:val="en-GB" w:eastAsia="en-US"/>
    </w:rPr>
  </w:style>
  <w:style w:type="paragraph" w:customStyle="1" w:styleId="Tablefin">
    <w:name w:val="Table_fin"/>
    <w:basedOn w:val="Normal"/>
    <w:next w:val="Normal"/>
    <w:rsid w:val="00DF156D"/>
    <w:pPr>
      <w:tabs>
        <w:tab w:val="clear" w:pos="1134"/>
        <w:tab w:val="clear" w:pos="1871"/>
        <w:tab w:val="clear" w:pos="2268"/>
        <w:tab w:val="left" w:pos="794"/>
        <w:tab w:val="left" w:pos="1191"/>
        <w:tab w:val="left" w:pos="1588"/>
        <w:tab w:val="left" w:pos="1985"/>
      </w:tabs>
      <w:spacing w:before="0"/>
    </w:pPr>
    <w:rPr>
      <w:sz w:val="20"/>
    </w:rPr>
  </w:style>
  <w:style w:type="paragraph" w:styleId="Revision">
    <w:name w:val="Revision"/>
    <w:hidden/>
    <w:uiPriority w:val="99"/>
    <w:semiHidden/>
    <w:rsid w:val="002B1147"/>
    <w:rPr>
      <w:rFonts w:ascii="Times New Roman" w:hAnsi="Times New Roman"/>
      <w:sz w:val="24"/>
      <w:lang w:val="en-GB" w:eastAsia="en-US"/>
    </w:rPr>
  </w:style>
  <w:style w:type="character" w:styleId="Hyperlink">
    <w:name w:val="Hyperlink"/>
    <w:uiPriority w:val="99"/>
    <w:unhideWhenUsed/>
    <w:rsid w:val="00DF156D"/>
    <w:rPr>
      <w:color w:val="0000FF"/>
      <w:u w:val="single"/>
    </w:rPr>
  </w:style>
  <w:style w:type="character" w:styleId="UnresolvedMention">
    <w:name w:val="Unresolved Mention"/>
    <w:basedOn w:val="DefaultParagraphFont"/>
    <w:uiPriority w:val="99"/>
    <w:semiHidden/>
    <w:unhideWhenUsed/>
    <w:rsid w:val="00434E03"/>
    <w:rPr>
      <w:color w:val="605E5C"/>
      <w:shd w:val="clear" w:color="auto" w:fill="E1DFDD"/>
    </w:rPr>
  </w:style>
  <w:style w:type="table" w:styleId="TableGrid">
    <w:name w:val="Table Grid"/>
    <w:basedOn w:val="TableNormal"/>
    <w:rsid w:val="00DF156D"/>
    <w:pPr>
      <w:tabs>
        <w:tab w:val="left" w:pos="794"/>
        <w:tab w:val="left" w:pos="1191"/>
        <w:tab w:val="left" w:pos="1588"/>
        <w:tab w:val="left" w:pos="1985"/>
      </w:tabs>
      <w:overflowPunct w:val="0"/>
      <w:autoSpaceDE w:val="0"/>
      <w:autoSpaceDN w:val="0"/>
      <w:adjustRightInd w:val="0"/>
      <w:spacing w:before="120"/>
      <w:jc w:val="both"/>
      <w:textAlignment w:val="baseline"/>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Data">
    <w:name w:val="DocData"/>
    <w:basedOn w:val="Normal"/>
    <w:rsid w:val="006E13BC"/>
    <w:pPr>
      <w:framePr w:hSpace="180" w:wrap="around" w:hAnchor="margin" w:y="-687"/>
      <w:shd w:val="solid" w:color="FFFFFF" w:fill="FFFFFF"/>
      <w:spacing w:before="0" w:line="240" w:lineRule="atLeast"/>
    </w:pPr>
    <w:rPr>
      <w:rFonts w:ascii="Verdana" w:hAnsi="Verdana"/>
      <w:b/>
      <w:sz w:val="20"/>
      <w:lang w:eastAsia="zh-CN"/>
    </w:rPr>
  </w:style>
  <w:style w:type="character" w:customStyle="1" w:styleId="Heading2Char">
    <w:name w:val="Heading 2 Char"/>
    <w:basedOn w:val="DefaultParagraphFont"/>
    <w:link w:val="Heading2"/>
    <w:uiPriority w:val="9"/>
    <w:rsid w:val="006E13BC"/>
    <w:rPr>
      <w:rFonts w:ascii="Times New Roman" w:hAnsi="Times New Roman"/>
      <w:b/>
      <w:sz w:val="24"/>
      <w:lang w:eastAsia="en-US"/>
    </w:rPr>
  </w:style>
  <w:style w:type="character" w:customStyle="1" w:styleId="Heading3Char">
    <w:name w:val="Heading 3 Char"/>
    <w:basedOn w:val="DefaultParagraphFont"/>
    <w:link w:val="Heading3"/>
    <w:rsid w:val="006E13BC"/>
    <w:rPr>
      <w:rFonts w:ascii="Times New Roman" w:hAnsi="Times New Roman"/>
      <w:b/>
      <w:sz w:val="24"/>
      <w:lang w:eastAsia="en-US"/>
    </w:rPr>
  </w:style>
  <w:style w:type="character" w:customStyle="1" w:styleId="Heading4Char">
    <w:name w:val="Heading 4 Char"/>
    <w:link w:val="Heading4"/>
    <w:rsid w:val="00DF156D"/>
    <w:rPr>
      <w:rFonts w:ascii="Times New Roman" w:hAnsi="Times New Roman"/>
      <w:b/>
      <w:sz w:val="24"/>
      <w:lang w:eastAsia="en-US"/>
    </w:rPr>
  </w:style>
  <w:style w:type="character" w:customStyle="1" w:styleId="enumlev1Char">
    <w:name w:val="enumlev1 Char"/>
    <w:link w:val="enumlev1"/>
    <w:locked/>
    <w:rsid w:val="00DF156D"/>
    <w:rPr>
      <w:rFonts w:ascii="Times New Roman" w:hAnsi="Times New Roman"/>
      <w:sz w:val="22"/>
      <w:lang w:val="en-GB" w:eastAsia="en-US"/>
    </w:rPr>
  </w:style>
  <w:style w:type="character" w:customStyle="1" w:styleId="SourceChar">
    <w:name w:val="Source Char"/>
    <w:link w:val="Source"/>
    <w:rsid w:val="00DF156D"/>
    <w:rPr>
      <w:rFonts w:ascii="Times New Roman" w:hAnsi="Times New Roman"/>
      <w:b/>
      <w:sz w:val="28"/>
      <w:lang w:val="en-GB" w:eastAsia="en-US"/>
    </w:rPr>
  </w:style>
  <w:style w:type="character" w:customStyle="1" w:styleId="Title1Char">
    <w:name w:val="Title 1 Char"/>
    <w:link w:val="Title1"/>
    <w:rsid w:val="00DF156D"/>
    <w:rPr>
      <w:rFonts w:ascii="Times New Roman" w:hAnsi="Times New Roman"/>
      <w:caps/>
      <w:sz w:val="28"/>
      <w:lang w:val="en-GB" w:eastAsia="en-US"/>
    </w:rPr>
  </w:style>
  <w:style w:type="character" w:customStyle="1" w:styleId="FigureChar">
    <w:name w:val="Figure Char"/>
    <w:link w:val="Figure"/>
    <w:locked/>
    <w:rsid w:val="00DF156D"/>
    <w:rPr>
      <w:rFonts w:ascii="Times New Roman" w:hAnsi="Times New Roman"/>
      <w:sz w:val="22"/>
      <w:lang w:val="en-GB" w:eastAsia="en-US"/>
    </w:rPr>
  </w:style>
  <w:style w:type="character" w:customStyle="1" w:styleId="FigureNoChar">
    <w:name w:val="Figure_No Char"/>
    <w:link w:val="FigureNo"/>
    <w:locked/>
    <w:rsid w:val="00DF156D"/>
    <w:rPr>
      <w:rFonts w:ascii="Times New Roman" w:hAnsi="Times New Roman"/>
      <w:caps/>
      <w:lang w:val="en-GB" w:eastAsia="en-US"/>
    </w:rPr>
  </w:style>
  <w:style w:type="character" w:customStyle="1" w:styleId="TabletextChar">
    <w:name w:val="Table_text Char"/>
    <w:link w:val="Tabletext"/>
    <w:locked/>
    <w:rsid w:val="00DF156D"/>
    <w:rPr>
      <w:rFonts w:ascii="Times New Roman" w:hAnsi="Times New Roman"/>
      <w:lang w:val="en-GB" w:eastAsia="en-US"/>
    </w:rPr>
  </w:style>
  <w:style w:type="character" w:customStyle="1" w:styleId="TableheadChar">
    <w:name w:val="Table_head Char"/>
    <w:link w:val="Tablehead"/>
    <w:locked/>
    <w:rsid w:val="00DF156D"/>
    <w:rPr>
      <w:rFonts w:ascii="Times New Roman Bold" w:hAnsi="Times New Roman Bold" w:cs="Times New Roman Bold"/>
      <w:b/>
      <w:lang w:val="en-GB" w:eastAsia="en-US"/>
    </w:rPr>
  </w:style>
  <w:style w:type="character" w:customStyle="1" w:styleId="TablelegendChar">
    <w:name w:val="Table_legend Char"/>
    <w:link w:val="Tablelegend"/>
    <w:locked/>
    <w:rsid w:val="00EB665D"/>
    <w:rPr>
      <w:rFonts w:ascii="Times New Roman" w:hAnsi="Times New Roman"/>
      <w:lang w:val="en-GB" w:eastAsia="en-US"/>
    </w:rPr>
  </w:style>
  <w:style w:type="character" w:customStyle="1" w:styleId="TableNo0">
    <w:name w:val="Table_No Знак"/>
    <w:link w:val="TableNo"/>
    <w:locked/>
    <w:rsid w:val="00DF156D"/>
    <w:rPr>
      <w:rFonts w:ascii="Times New Roman" w:hAnsi="Times New Roman"/>
      <w:caps/>
      <w:lang w:val="en-GB" w:eastAsia="en-US"/>
    </w:rPr>
  </w:style>
  <w:style w:type="character" w:customStyle="1" w:styleId="Tabletitle0">
    <w:name w:val="Table_title Знак"/>
    <w:link w:val="Tabletitle"/>
    <w:locked/>
    <w:rsid w:val="00DF156D"/>
    <w:rPr>
      <w:rFonts w:ascii="Times New Roman Bold" w:hAnsi="Times New Roman Bold"/>
      <w:b/>
      <w:lang w:val="en-GB" w:eastAsia="en-US"/>
    </w:rPr>
  </w:style>
  <w:style w:type="numbering" w:customStyle="1" w:styleId="NoList1">
    <w:name w:val="No List1"/>
    <w:next w:val="NoList"/>
    <w:uiPriority w:val="99"/>
    <w:semiHidden/>
    <w:unhideWhenUsed/>
    <w:rsid w:val="00D51813"/>
  </w:style>
  <w:style w:type="character" w:customStyle="1" w:styleId="Recdef">
    <w:name w:val="Rec_def"/>
    <w:rsid w:val="00DF156D"/>
    <w:rPr>
      <w:b/>
    </w:rPr>
  </w:style>
  <w:style w:type="character" w:customStyle="1" w:styleId="Resdef">
    <w:name w:val="Res_def"/>
    <w:rsid w:val="00DF156D"/>
    <w:rPr>
      <w:rFonts w:ascii="Times New Roman" w:hAnsi="Times New Roman"/>
      <w:b/>
    </w:rPr>
  </w:style>
  <w:style w:type="character" w:customStyle="1" w:styleId="Heading1Char">
    <w:name w:val="Heading 1 Char"/>
    <w:link w:val="Heading1"/>
    <w:uiPriority w:val="9"/>
    <w:rsid w:val="00DF156D"/>
    <w:rPr>
      <w:rFonts w:ascii="Times New Roman" w:hAnsi="Times New Roman"/>
      <w:b/>
      <w:sz w:val="28"/>
      <w:lang w:val="en-GB" w:eastAsia="en-US"/>
    </w:rPr>
  </w:style>
  <w:style w:type="character" w:customStyle="1" w:styleId="NormalaftertitleChar">
    <w:name w:val="Normal_after_title Char"/>
    <w:link w:val="Normalaftertitle"/>
    <w:locked/>
    <w:rsid w:val="00DF156D"/>
    <w:rPr>
      <w:rFonts w:ascii="Times New Roman" w:hAnsi="Times New Roman"/>
      <w:sz w:val="22"/>
      <w:lang w:val="en-GB" w:eastAsia="en-US"/>
    </w:rPr>
  </w:style>
  <w:style w:type="character" w:customStyle="1" w:styleId="CallChar">
    <w:name w:val="Call Char"/>
    <w:link w:val="Call"/>
    <w:locked/>
    <w:rsid w:val="00DF156D"/>
    <w:rPr>
      <w:rFonts w:ascii="Times New Roman" w:hAnsi="Times New Roman"/>
      <w:i/>
      <w:sz w:val="22"/>
      <w:lang w:val="en-GB" w:eastAsia="en-US"/>
    </w:rPr>
  </w:style>
  <w:style w:type="paragraph" w:customStyle="1" w:styleId="HeadingSum">
    <w:name w:val="Heading_Sum"/>
    <w:basedOn w:val="Headingb"/>
    <w:next w:val="Normal"/>
    <w:rsid w:val="00DF156D"/>
    <w:pPr>
      <w:keepNext/>
      <w:keepLines/>
      <w:tabs>
        <w:tab w:val="clear" w:pos="1134"/>
        <w:tab w:val="clear" w:pos="1871"/>
        <w:tab w:val="clear" w:pos="2268"/>
        <w:tab w:val="left" w:pos="794"/>
        <w:tab w:val="left" w:pos="1191"/>
        <w:tab w:val="left" w:pos="1588"/>
        <w:tab w:val="left" w:pos="1985"/>
      </w:tabs>
      <w:spacing w:before="240"/>
    </w:pPr>
    <w:rPr>
      <w:rFonts w:ascii="Times New Roman" w:hAnsi="Times New Roman" w:cs="Times New Roman"/>
      <w:lang w:val="es-ES_tradnl"/>
    </w:rPr>
  </w:style>
  <w:style w:type="paragraph" w:customStyle="1" w:styleId="Summary">
    <w:name w:val="Summary"/>
    <w:basedOn w:val="Normal"/>
    <w:next w:val="Normalaftertitle"/>
    <w:rsid w:val="00DF156D"/>
    <w:pPr>
      <w:tabs>
        <w:tab w:val="clear" w:pos="1134"/>
        <w:tab w:val="clear" w:pos="1871"/>
        <w:tab w:val="clear" w:pos="2268"/>
        <w:tab w:val="left" w:pos="794"/>
        <w:tab w:val="left" w:pos="1191"/>
        <w:tab w:val="left" w:pos="1588"/>
        <w:tab w:val="left" w:pos="1985"/>
      </w:tabs>
      <w:spacing w:after="480"/>
    </w:pPr>
    <w:rPr>
      <w:lang w:val="es-ES_tradnl"/>
    </w:rPr>
  </w:style>
  <w:style w:type="paragraph" w:styleId="ListParagraph">
    <w:name w:val="List Paragraph"/>
    <w:basedOn w:val="Normal"/>
    <w:uiPriority w:val="34"/>
    <w:qFormat/>
    <w:rsid w:val="00DF156D"/>
    <w:pPr>
      <w:tabs>
        <w:tab w:val="clear" w:pos="1134"/>
        <w:tab w:val="clear" w:pos="1871"/>
        <w:tab w:val="clear" w:pos="2268"/>
        <w:tab w:val="left" w:pos="794"/>
        <w:tab w:val="left" w:pos="1191"/>
        <w:tab w:val="left" w:pos="1588"/>
        <w:tab w:val="left" w:pos="1985"/>
      </w:tabs>
      <w:ind w:left="720"/>
      <w:contextualSpacing/>
    </w:pPr>
    <w:rPr>
      <w:lang w:val="fr-FR"/>
    </w:rPr>
  </w:style>
  <w:style w:type="paragraph" w:styleId="BalloonText">
    <w:name w:val="Balloon Text"/>
    <w:basedOn w:val="Normal"/>
    <w:link w:val="BalloonTextChar"/>
    <w:semiHidden/>
    <w:unhideWhenUsed/>
    <w:rsid w:val="00DF156D"/>
    <w:pPr>
      <w:spacing w:before="0"/>
    </w:pPr>
    <w:rPr>
      <w:rFonts w:ascii="Tahoma" w:hAnsi="Tahoma" w:cs="Tahoma"/>
      <w:sz w:val="16"/>
      <w:szCs w:val="16"/>
    </w:rPr>
  </w:style>
  <w:style w:type="character" w:customStyle="1" w:styleId="BalloonTextChar">
    <w:name w:val="Balloon Text Char"/>
    <w:link w:val="BalloonText"/>
    <w:semiHidden/>
    <w:rsid w:val="00DF156D"/>
    <w:rPr>
      <w:rFonts w:ascii="Tahoma" w:hAnsi="Tahoma" w:cs="Tahoma"/>
      <w:sz w:val="16"/>
      <w:szCs w:val="16"/>
      <w:lang w:val="en-GB" w:eastAsia="en-US"/>
    </w:rPr>
  </w:style>
  <w:style w:type="character" w:styleId="CommentReference">
    <w:name w:val="annotation reference"/>
    <w:rsid w:val="00DF156D"/>
    <w:rPr>
      <w:sz w:val="16"/>
      <w:szCs w:val="16"/>
    </w:rPr>
  </w:style>
  <w:style w:type="paragraph" w:styleId="CommentText">
    <w:name w:val="annotation text"/>
    <w:basedOn w:val="Normal"/>
    <w:link w:val="CommentTextChar"/>
    <w:rsid w:val="00DF156D"/>
    <w:pPr>
      <w:tabs>
        <w:tab w:val="clear" w:pos="1134"/>
        <w:tab w:val="clear" w:pos="1871"/>
        <w:tab w:val="clear" w:pos="2268"/>
        <w:tab w:val="left" w:pos="794"/>
        <w:tab w:val="left" w:pos="1191"/>
        <w:tab w:val="left" w:pos="1588"/>
        <w:tab w:val="left" w:pos="1985"/>
      </w:tabs>
    </w:pPr>
    <w:rPr>
      <w:sz w:val="20"/>
      <w:lang w:val="fr-FR"/>
    </w:rPr>
  </w:style>
  <w:style w:type="character" w:customStyle="1" w:styleId="CommentTextChar">
    <w:name w:val="Comment Text Char"/>
    <w:link w:val="CommentText"/>
    <w:rsid w:val="00DF156D"/>
    <w:rPr>
      <w:rFonts w:ascii="Times New Roman" w:hAnsi="Times New Roman"/>
      <w:lang w:val="fr-FR" w:eastAsia="en-US"/>
    </w:rPr>
  </w:style>
  <w:style w:type="paragraph" w:customStyle="1" w:styleId="Texte">
    <w:name w:val="Texte"/>
    <w:basedOn w:val="Normal"/>
    <w:rsid w:val="00DF156D"/>
    <w:pPr>
      <w:tabs>
        <w:tab w:val="clear" w:pos="1134"/>
        <w:tab w:val="clear" w:pos="1871"/>
        <w:tab w:val="clear" w:pos="2268"/>
      </w:tabs>
      <w:overflowPunct/>
      <w:autoSpaceDE/>
      <w:autoSpaceDN/>
      <w:adjustRightInd/>
      <w:textAlignment w:val="auto"/>
    </w:pPr>
    <w:rPr>
      <w:szCs w:val="24"/>
      <w:lang w:eastAsia="fr-FR"/>
    </w:rPr>
  </w:style>
  <w:style w:type="numbering" w:customStyle="1" w:styleId="Aucuneliste1">
    <w:name w:val="Aucune liste1"/>
    <w:next w:val="NoList"/>
    <w:semiHidden/>
    <w:rsid w:val="00DF156D"/>
  </w:style>
  <w:style w:type="paragraph" w:customStyle="1" w:styleId="AnnexNoTitle">
    <w:name w:val="Annex_NoTitle"/>
    <w:basedOn w:val="Normal"/>
    <w:next w:val="Normalaftertitle"/>
    <w:link w:val="AnnexNoTitleChar"/>
    <w:rsid w:val="00BC4D5A"/>
    <w:pPr>
      <w:keepNext/>
      <w:keepLines/>
      <w:tabs>
        <w:tab w:val="clear" w:pos="1134"/>
        <w:tab w:val="clear" w:pos="1871"/>
        <w:tab w:val="clear" w:pos="2268"/>
        <w:tab w:val="left" w:pos="794"/>
        <w:tab w:val="left" w:pos="1191"/>
        <w:tab w:val="left" w:pos="1588"/>
        <w:tab w:val="left" w:pos="1985"/>
      </w:tabs>
      <w:spacing w:before="720" w:after="120"/>
      <w:jc w:val="center"/>
      <w:outlineLvl w:val="0"/>
    </w:pPr>
    <w:rPr>
      <w:b/>
      <w:sz w:val="26"/>
      <w:lang w:val="fr-FR"/>
    </w:rPr>
  </w:style>
  <w:style w:type="character" w:customStyle="1" w:styleId="EquationChar">
    <w:name w:val="Equation Char"/>
    <w:link w:val="Equation"/>
    <w:rsid w:val="00DF156D"/>
    <w:rPr>
      <w:rFonts w:ascii="Times New Roman" w:hAnsi="Times New Roman"/>
      <w:sz w:val="22"/>
      <w:lang w:val="en-GB" w:eastAsia="en-US"/>
    </w:rPr>
  </w:style>
  <w:style w:type="paragraph" w:customStyle="1" w:styleId="Line">
    <w:name w:val="Line"/>
    <w:basedOn w:val="Normal"/>
    <w:next w:val="Normal"/>
    <w:rsid w:val="00DF156D"/>
    <w:pPr>
      <w:pBdr>
        <w:top w:val="single" w:sz="6" w:space="1" w:color="auto"/>
      </w:pBdr>
      <w:tabs>
        <w:tab w:val="clear" w:pos="1134"/>
        <w:tab w:val="clear" w:pos="1871"/>
        <w:tab w:val="clear" w:pos="2268"/>
      </w:tabs>
      <w:spacing w:before="240"/>
      <w:ind w:left="3997" w:right="3997"/>
      <w:jc w:val="center"/>
    </w:pPr>
    <w:rPr>
      <w:sz w:val="20"/>
    </w:rPr>
  </w:style>
  <w:style w:type="paragraph" w:customStyle="1" w:styleId="AppendixNoTitle">
    <w:name w:val="Appendix_NoTitle"/>
    <w:basedOn w:val="AnnexNoTitle"/>
    <w:next w:val="Normalaftertitle"/>
    <w:rsid w:val="00DF156D"/>
  </w:style>
  <w:style w:type="paragraph" w:customStyle="1" w:styleId="Blanc">
    <w:name w:val="Blanc"/>
    <w:basedOn w:val="Normal"/>
    <w:next w:val="Tabletext"/>
    <w:rsid w:val="00DF156D"/>
    <w:pPr>
      <w:keepNext/>
      <w:keepLines/>
      <w:tabs>
        <w:tab w:val="clear" w:pos="1134"/>
        <w:tab w:val="clear" w:pos="1871"/>
        <w:tab w:val="clear" w:pos="2268"/>
      </w:tabs>
      <w:spacing w:before="0"/>
    </w:pPr>
    <w:rPr>
      <w:sz w:val="16"/>
    </w:rPr>
  </w:style>
  <w:style w:type="paragraph" w:customStyle="1" w:styleId="FigureNoTitle">
    <w:name w:val="Figure_NoTitle"/>
    <w:basedOn w:val="Normal"/>
    <w:next w:val="Normalaftertitle"/>
    <w:rsid w:val="00DF156D"/>
    <w:pPr>
      <w:keepLines/>
      <w:tabs>
        <w:tab w:val="clear" w:pos="1134"/>
        <w:tab w:val="clear" w:pos="1871"/>
        <w:tab w:val="clear" w:pos="2268"/>
        <w:tab w:val="left" w:pos="794"/>
        <w:tab w:val="left" w:pos="1191"/>
        <w:tab w:val="left" w:pos="1588"/>
        <w:tab w:val="left" w:pos="1985"/>
      </w:tabs>
      <w:spacing w:before="240" w:after="120"/>
      <w:jc w:val="center"/>
    </w:pPr>
    <w:rPr>
      <w:b/>
      <w:lang w:val="fr-FR"/>
    </w:rPr>
  </w:style>
  <w:style w:type="character" w:customStyle="1" w:styleId="href">
    <w:name w:val="href"/>
    <w:basedOn w:val="DefaultParagraphFont"/>
    <w:rsid w:val="00DF156D"/>
  </w:style>
  <w:style w:type="paragraph" w:customStyle="1" w:styleId="NormalIndent0">
    <w:name w:val="Normal_Indent"/>
    <w:basedOn w:val="Normal"/>
    <w:rsid w:val="00DF156D"/>
    <w:pPr>
      <w:tabs>
        <w:tab w:val="clear" w:pos="1134"/>
        <w:tab w:val="clear" w:pos="1871"/>
        <w:tab w:val="clear" w:pos="2268"/>
        <w:tab w:val="left" w:pos="794"/>
        <w:tab w:val="left" w:pos="1191"/>
        <w:tab w:val="left" w:pos="1588"/>
        <w:tab w:val="left" w:pos="1985"/>
      </w:tabs>
      <w:ind w:left="794"/>
    </w:pPr>
    <w:rPr>
      <w:lang w:val="fr-FR"/>
    </w:rPr>
  </w:style>
  <w:style w:type="paragraph" w:customStyle="1" w:styleId="Participants">
    <w:name w:val="Participants"/>
    <w:basedOn w:val="Normal"/>
    <w:rsid w:val="00DF156D"/>
    <w:pPr>
      <w:tabs>
        <w:tab w:val="clear" w:pos="1134"/>
        <w:tab w:val="clear" w:pos="1871"/>
        <w:tab w:val="clear" w:pos="2268"/>
        <w:tab w:val="left" w:pos="1191"/>
        <w:tab w:val="left" w:pos="1985"/>
      </w:tabs>
      <w:spacing w:before="0"/>
      <w:ind w:left="1191"/>
    </w:pPr>
    <w:rPr>
      <w:sz w:val="20"/>
      <w:lang w:val="fr-FR"/>
    </w:rPr>
  </w:style>
  <w:style w:type="paragraph" w:customStyle="1" w:styleId="AnnexNotitle0">
    <w:name w:val="Annex_No &amp; title"/>
    <w:basedOn w:val="Normal"/>
    <w:next w:val="Normalaftertitle"/>
    <w:link w:val="AnnexNotitleChar0"/>
    <w:rsid w:val="00DF156D"/>
    <w:pPr>
      <w:keepNext/>
      <w:keepLines/>
      <w:tabs>
        <w:tab w:val="clear" w:pos="1134"/>
        <w:tab w:val="clear" w:pos="1871"/>
        <w:tab w:val="clear" w:pos="2268"/>
        <w:tab w:val="left" w:pos="794"/>
        <w:tab w:val="left" w:pos="1191"/>
        <w:tab w:val="left" w:pos="1588"/>
        <w:tab w:val="left" w:pos="1985"/>
      </w:tabs>
      <w:spacing w:before="480"/>
      <w:jc w:val="center"/>
    </w:pPr>
    <w:rPr>
      <w:b/>
      <w:sz w:val="28"/>
    </w:rPr>
  </w:style>
  <w:style w:type="paragraph" w:customStyle="1" w:styleId="AppendixNotitle0">
    <w:name w:val="Appendix_No &amp; title"/>
    <w:basedOn w:val="AnnexNotitle0"/>
    <w:next w:val="Normalaftertitle"/>
    <w:rsid w:val="00DF156D"/>
  </w:style>
  <w:style w:type="paragraph" w:customStyle="1" w:styleId="RecNoBR">
    <w:name w:val="Rec_No_BR"/>
    <w:basedOn w:val="Normal"/>
    <w:next w:val="Rectitle"/>
    <w:rsid w:val="00DF156D"/>
    <w:pPr>
      <w:keepNext/>
      <w:keepLines/>
      <w:tabs>
        <w:tab w:val="clear" w:pos="1134"/>
        <w:tab w:val="clear" w:pos="1871"/>
        <w:tab w:val="clear" w:pos="2268"/>
        <w:tab w:val="left" w:pos="794"/>
        <w:tab w:val="left" w:pos="1191"/>
        <w:tab w:val="left" w:pos="1588"/>
        <w:tab w:val="left" w:pos="1985"/>
      </w:tabs>
      <w:spacing w:before="480"/>
      <w:jc w:val="center"/>
    </w:pPr>
    <w:rPr>
      <w:caps/>
      <w:sz w:val="28"/>
    </w:rPr>
  </w:style>
  <w:style w:type="paragraph" w:customStyle="1" w:styleId="QuestionNoBR">
    <w:name w:val="Question_No_BR"/>
    <w:basedOn w:val="RecNoBR"/>
    <w:next w:val="Questiontitle"/>
    <w:rsid w:val="00DF156D"/>
  </w:style>
  <w:style w:type="paragraph" w:customStyle="1" w:styleId="RepNoBR">
    <w:name w:val="Rep_No_BR"/>
    <w:basedOn w:val="RecNoBR"/>
    <w:next w:val="Reptitle"/>
    <w:rsid w:val="00DF156D"/>
  </w:style>
  <w:style w:type="paragraph" w:customStyle="1" w:styleId="ResNoBR">
    <w:name w:val="Res_No_BR"/>
    <w:basedOn w:val="RecNoBR"/>
    <w:next w:val="Restitle"/>
    <w:rsid w:val="00DF156D"/>
  </w:style>
  <w:style w:type="paragraph" w:customStyle="1" w:styleId="TableNoBR">
    <w:name w:val="Table_No_BR"/>
    <w:basedOn w:val="Normal"/>
    <w:next w:val="TabletitleBR"/>
    <w:rsid w:val="00DF156D"/>
    <w:pPr>
      <w:keepNext/>
      <w:tabs>
        <w:tab w:val="clear" w:pos="1134"/>
        <w:tab w:val="clear" w:pos="1871"/>
        <w:tab w:val="clear" w:pos="2268"/>
        <w:tab w:val="left" w:pos="794"/>
        <w:tab w:val="left" w:pos="1191"/>
        <w:tab w:val="left" w:pos="1588"/>
        <w:tab w:val="left" w:pos="1985"/>
      </w:tabs>
      <w:spacing w:before="560" w:after="120"/>
      <w:jc w:val="center"/>
    </w:pPr>
    <w:rPr>
      <w:caps/>
    </w:rPr>
  </w:style>
  <w:style w:type="paragraph" w:customStyle="1" w:styleId="TabletitleBR">
    <w:name w:val="Table_title_BR"/>
    <w:basedOn w:val="Normal"/>
    <w:next w:val="Tablehead"/>
    <w:rsid w:val="00DF156D"/>
    <w:pPr>
      <w:keepNext/>
      <w:keepLines/>
      <w:tabs>
        <w:tab w:val="clear" w:pos="1134"/>
        <w:tab w:val="clear" w:pos="1871"/>
        <w:tab w:val="clear" w:pos="2268"/>
        <w:tab w:val="left" w:pos="794"/>
        <w:tab w:val="left" w:pos="1191"/>
        <w:tab w:val="left" w:pos="1588"/>
        <w:tab w:val="left" w:pos="1985"/>
      </w:tabs>
      <w:spacing w:before="0" w:after="120"/>
      <w:jc w:val="center"/>
    </w:pPr>
    <w:rPr>
      <w:b/>
    </w:rPr>
  </w:style>
  <w:style w:type="paragraph" w:customStyle="1" w:styleId="FigureNotitle0">
    <w:name w:val="Figure_No &amp; title"/>
    <w:basedOn w:val="Normal"/>
    <w:next w:val="Normalaftertitle"/>
    <w:rsid w:val="00DF156D"/>
    <w:pPr>
      <w:keepLines/>
      <w:tabs>
        <w:tab w:val="clear" w:pos="1134"/>
        <w:tab w:val="clear" w:pos="1871"/>
        <w:tab w:val="clear" w:pos="2268"/>
        <w:tab w:val="left" w:pos="794"/>
        <w:tab w:val="left" w:pos="1191"/>
        <w:tab w:val="left" w:pos="1588"/>
        <w:tab w:val="left" w:pos="1985"/>
      </w:tabs>
      <w:spacing w:before="240" w:after="120"/>
      <w:jc w:val="center"/>
    </w:pPr>
    <w:rPr>
      <w:b/>
    </w:rPr>
  </w:style>
  <w:style w:type="paragraph" w:customStyle="1" w:styleId="FooterQP">
    <w:name w:val="Footer_QP"/>
    <w:basedOn w:val="Normal"/>
    <w:rsid w:val="00DF156D"/>
    <w:pPr>
      <w:tabs>
        <w:tab w:val="clear" w:pos="1134"/>
        <w:tab w:val="clear" w:pos="1871"/>
        <w:tab w:val="clear" w:pos="2268"/>
        <w:tab w:val="left" w:pos="907"/>
        <w:tab w:val="right" w:pos="8789"/>
        <w:tab w:val="right" w:pos="9639"/>
      </w:tabs>
      <w:spacing w:before="0"/>
    </w:pPr>
    <w:rPr>
      <w:b/>
      <w:lang w:val="fr-FR"/>
    </w:rPr>
  </w:style>
  <w:style w:type="paragraph" w:customStyle="1" w:styleId="TableNotitle">
    <w:name w:val="Table_No &amp; title"/>
    <w:basedOn w:val="Normal"/>
    <w:next w:val="Tablehead"/>
    <w:rsid w:val="00DF156D"/>
    <w:pPr>
      <w:keepNext/>
      <w:keepLines/>
      <w:tabs>
        <w:tab w:val="clear" w:pos="1134"/>
        <w:tab w:val="clear" w:pos="1871"/>
        <w:tab w:val="clear" w:pos="2268"/>
        <w:tab w:val="left" w:pos="794"/>
        <w:tab w:val="left" w:pos="1191"/>
        <w:tab w:val="left" w:pos="1588"/>
        <w:tab w:val="left" w:pos="1985"/>
      </w:tabs>
      <w:spacing w:before="360" w:after="120"/>
      <w:jc w:val="center"/>
    </w:pPr>
    <w:rPr>
      <w:b/>
    </w:rPr>
  </w:style>
  <w:style w:type="paragraph" w:styleId="BodyText">
    <w:name w:val="Body Text"/>
    <w:basedOn w:val="Normal"/>
    <w:link w:val="BodyTextChar"/>
    <w:rsid w:val="00DF156D"/>
    <w:pPr>
      <w:tabs>
        <w:tab w:val="clear" w:pos="1134"/>
        <w:tab w:val="clear" w:pos="1871"/>
        <w:tab w:val="clear" w:pos="2268"/>
      </w:tabs>
      <w:overflowPunct/>
      <w:autoSpaceDE/>
      <w:autoSpaceDN/>
      <w:adjustRightInd/>
      <w:spacing w:before="0" w:after="240"/>
      <w:textAlignment w:val="auto"/>
    </w:pPr>
    <w:rPr>
      <w:rFonts w:ascii="Palatino" w:hAnsi="Palatino"/>
    </w:rPr>
  </w:style>
  <w:style w:type="character" w:customStyle="1" w:styleId="BodyTextChar">
    <w:name w:val="Body Text Char"/>
    <w:link w:val="BodyText"/>
    <w:rsid w:val="00DF156D"/>
    <w:rPr>
      <w:rFonts w:ascii="Palatino" w:hAnsi="Palatino"/>
      <w:sz w:val="22"/>
      <w:lang w:val="en-GB" w:eastAsia="en-US"/>
    </w:rPr>
  </w:style>
  <w:style w:type="paragraph" w:customStyle="1" w:styleId="FiguretitleBR">
    <w:name w:val="Figure_title_BR"/>
    <w:basedOn w:val="TabletitleBR"/>
    <w:next w:val="Figurewithouttitle"/>
    <w:rsid w:val="00DF156D"/>
    <w:pPr>
      <w:keepNext w:val="0"/>
      <w:spacing w:after="480"/>
    </w:pPr>
  </w:style>
  <w:style w:type="paragraph" w:customStyle="1" w:styleId="FigureNoBR">
    <w:name w:val="Figure_No_BR"/>
    <w:basedOn w:val="Normal"/>
    <w:next w:val="FiguretitleBR"/>
    <w:rsid w:val="00DF156D"/>
    <w:pPr>
      <w:keepNext/>
      <w:keepLines/>
      <w:numPr>
        <w:numId w:val="30"/>
      </w:numPr>
      <w:tabs>
        <w:tab w:val="clear" w:pos="360"/>
        <w:tab w:val="clear" w:pos="1134"/>
        <w:tab w:val="clear" w:pos="1871"/>
        <w:tab w:val="clear" w:pos="2268"/>
        <w:tab w:val="left" w:pos="794"/>
        <w:tab w:val="left" w:pos="1191"/>
        <w:tab w:val="left" w:pos="1588"/>
        <w:tab w:val="left" w:pos="1985"/>
      </w:tabs>
      <w:spacing w:before="480" w:after="120"/>
      <w:jc w:val="center"/>
    </w:pPr>
    <w:rPr>
      <w:caps/>
    </w:rPr>
  </w:style>
  <w:style w:type="paragraph" w:customStyle="1" w:styleId="Subject">
    <w:name w:val="Subject"/>
    <w:basedOn w:val="Heading1"/>
    <w:next w:val="Normal"/>
    <w:rsid w:val="00DF156D"/>
    <w:pPr>
      <w:keepLines w:val="0"/>
      <w:tabs>
        <w:tab w:val="clear" w:pos="1871"/>
        <w:tab w:val="clear" w:pos="2268"/>
        <w:tab w:val="num" w:pos="432"/>
      </w:tabs>
      <w:overflowPunct/>
      <w:autoSpaceDE/>
      <w:autoSpaceDN/>
      <w:adjustRightInd/>
      <w:spacing w:before="240" w:after="120"/>
      <w:textAlignment w:val="auto"/>
    </w:pPr>
    <w:rPr>
      <w:rFonts w:ascii="Palatino" w:hAnsi="Palatino"/>
      <w:caps/>
      <w:sz w:val="22"/>
    </w:rPr>
  </w:style>
  <w:style w:type="paragraph" w:styleId="ListBullet">
    <w:name w:val="List Bullet"/>
    <w:basedOn w:val="Normal"/>
    <w:rsid w:val="00DF156D"/>
    <w:pPr>
      <w:tabs>
        <w:tab w:val="clear" w:pos="1134"/>
        <w:tab w:val="clear" w:pos="1871"/>
        <w:tab w:val="clear" w:pos="2268"/>
      </w:tabs>
      <w:overflowPunct/>
      <w:autoSpaceDE/>
      <w:autoSpaceDN/>
      <w:adjustRightInd/>
      <w:spacing w:before="0" w:after="120"/>
      <w:ind w:left="357" w:hanging="357"/>
      <w:textAlignment w:val="auto"/>
    </w:pPr>
    <w:rPr>
      <w:rFonts w:ascii="Palatino" w:hAnsi="Palatino"/>
    </w:rPr>
  </w:style>
  <w:style w:type="paragraph" w:styleId="ListNumber">
    <w:name w:val="List Number"/>
    <w:basedOn w:val="Normal"/>
    <w:rsid w:val="00DF156D"/>
    <w:pPr>
      <w:tabs>
        <w:tab w:val="clear" w:pos="1134"/>
        <w:tab w:val="clear" w:pos="1871"/>
        <w:tab w:val="clear" w:pos="2268"/>
        <w:tab w:val="num" w:pos="360"/>
      </w:tabs>
      <w:overflowPunct/>
      <w:autoSpaceDE/>
      <w:autoSpaceDN/>
      <w:adjustRightInd/>
      <w:spacing w:before="0" w:after="120"/>
      <w:ind w:left="357" w:hanging="357"/>
      <w:textAlignment w:val="auto"/>
    </w:pPr>
    <w:rPr>
      <w:rFonts w:ascii="Palatino" w:hAnsi="Palatino"/>
    </w:rPr>
  </w:style>
  <w:style w:type="paragraph" w:customStyle="1" w:styleId="TableHead0">
    <w:name w:val="Table_Head"/>
    <w:basedOn w:val="TableText0"/>
    <w:rsid w:val="00DF156D"/>
    <w:pPr>
      <w:keepNext/>
      <w:spacing w:before="80" w:after="80"/>
      <w:jc w:val="center"/>
    </w:pPr>
    <w:rPr>
      <w:b/>
    </w:rPr>
  </w:style>
  <w:style w:type="paragraph" w:customStyle="1" w:styleId="TableText0">
    <w:name w:val="Table_Text"/>
    <w:basedOn w:val="Normal"/>
    <w:rsid w:val="00DF156D"/>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overflowPunct/>
      <w:autoSpaceDE/>
      <w:autoSpaceDN/>
      <w:adjustRightInd/>
      <w:spacing w:before="40" w:after="40"/>
      <w:jc w:val="left"/>
      <w:textAlignment w:val="auto"/>
    </w:pPr>
  </w:style>
  <w:style w:type="paragraph" w:customStyle="1" w:styleId="headingb0">
    <w:name w:val="heading_b"/>
    <w:basedOn w:val="Heading3"/>
    <w:next w:val="Normal"/>
    <w:rsid w:val="00DF156D"/>
    <w:pPr>
      <w:numPr>
        <w:ilvl w:val="2"/>
      </w:numPr>
      <w:tabs>
        <w:tab w:val="clear" w:pos="2268"/>
        <w:tab w:val="num" w:pos="1287"/>
        <w:tab w:val="left" w:pos="2127"/>
        <w:tab w:val="left" w:pos="2410"/>
        <w:tab w:val="left" w:pos="2921"/>
        <w:tab w:val="left" w:pos="3261"/>
      </w:tabs>
      <w:overflowPunct/>
      <w:autoSpaceDE/>
      <w:autoSpaceDN/>
      <w:adjustRightInd/>
      <w:spacing w:before="160"/>
      <w:ind w:left="1134" w:hanging="1134"/>
      <w:textAlignment w:val="auto"/>
      <w:outlineLvl w:val="9"/>
    </w:pPr>
    <w:rPr>
      <w:b w:val="0"/>
    </w:rPr>
  </w:style>
  <w:style w:type="paragraph" w:styleId="Title">
    <w:name w:val="Title"/>
    <w:basedOn w:val="Normal"/>
    <w:link w:val="TitleChar"/>
    <w:uiPriority w:val="10"/>
    <w:qFormat/>
    <w:rsid w:val="00DF156D"/>
    <w:pPr>
      <w:tabs>
        <w:tab w:val="clear" w:pos="1134"/>
        <w:tab w:val="clear" w:pos="1871"/>
        <w:tab w:val="clear" w:pos="2268"/>
      </w:tabs>
      <w:overflowPunct/>
      <w:autoSpaceDE/>
      <w:autoSpaceDN/>
      <w:adjustRightInd/>
      <w:spacing w:before="0"/>
      <w:jc w:val="center"/>
      <w:textAlignment w:val="auto"/>
    </w:pPr>
    <w:rPr>
      <w:b/>
      <w:bCs/>
      <w:szCs w:val="24"/>
      <w:u w:val="single"/>
      <w:lang w:val="en-US"/>
    </w:rPr>
  </w:style>
  <w:style w:type="character" w:customStyle="1" w:styleId="TitleChar">
    <w:name w:val="Title Char"/>
    <w:link w:val="Title"/>
    <w:uiPriority w:val="10"/>
    <w:rsid w:val="00DF156D"/>
    <w:rPr>
      <w:rFonts w:ascii="Times New Roman" w:hAnsi="Times New Roman"/>
      <w:b/>
      <w:bCs/>
      <w:sz w:val="22"/>
      <w:szCs w:val="24"/>
      <w:u w:val="single"/>
      <w:lang w:eastAsia="en-US"/>
    </w:rPr>
  </w:style>
  <w:style w:type="character" w:styleId="FollowedHyperlink">
    <w:name w:val="FollowedHyperlink"/>
    <w:rsid w:val="00DF156D"/>
    <w:rPr>
      <w:color w:val="800080"/>
      <w:u w:val="single"/>
    </w:rPr>
  </w:style>
  <w:style w:type="paragraph" w:customStyle="1" w:styleId="Head">
    <w:name w:val="Head"/>
    <w:basedOn w:val="Normal"/>
    <w:rsid w:val="00DF156D"/>
    <w:pPr>
      <w:tabs>
        <w:tab w:val="clear" w:pos="1134"/>
        <w:tab w:val="clear" w:pos="1871"/>
        <w:tab w:val="clear" w:pos="2268"/>
        <w:tab w:val="left" w:pos="6663"/>
      </w:tabs>
      <w:spacing w:before="0"/>
    </w:pPr>
    <w:rPr>
      <w:lang w:val="en-US"/>
    </w:rPr>
  </w:style>
  <w:style w:type="paragraph" w:styleId="HTMLPreformatted">
    <w:name w:val="HTML Preformatted"/>
    <w:basedOn w:val="Normal"/>
    <w:link w:val="HTMLPreformattedChar"/>
    <w:rsid w:val="00DF156D"/>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Arial Unicode MS" w:eastAsia="Arial Unicode MS" w:hAnsi="Arial Unicode MS" w:cs="Arial Unicode MS"/>
      <w:sz w:val="20"/>
      <w:lang w:val="en-US"/>
    </w:rPr>
  </w:style>
  <w:style w:type="character" w:customStyle="1" w:styleId="HTMLPreformattedChar">
    <w:name w:val="HTML Preformatted Char"/>
    <w:link w:val="HTMLPreformatted"/>
    <w:rsid w:val="00DF156D"/>
    <w:rPr>
      <w:rFonts w:ascii="Arial Unicode MS" w:eastAsia="Arial Unicode MS" w:hAnsi="Arial Unicode MS" w:cs="Arial Unicode MS"/>
      <w:lang w:eastAsia="en-US"/>
    </w:rPr>
  </w:style>
  <w:style w:type="paragraph" w:styleId="BodyTextIndent">
    <w:name w:val="Body Text Indent"/>
    <w:basedOn w:val="Normal"/>
    <w:link w:val="BodyTextIndentChar"/>
    <w:rsid w:val="00DF156D"/>
    <w:pPr>
      <w:tabs>
        <w:tab w:val="clear" w:pos="1134"/>
        <w:tab w:val="clear" w:pos="1871"/>
        <w:tab w:val="clear" w:pos="2268"/>
        <w:tab w:val="left" w:pos="794"/>
        <w:tab w:val="left" w:pos="1191"/>
        <w:tab w:val="left" w:pos="1588"/>
        <w:tab w:val="left" w:pos="1985"/>
      </w:tabs>
      <w:spacing w:before="60" w:line="360" w:lineRule="auto"/>
      <w:ind w:left="27" w:hanging="9"/>
    </w:pPr>
  </w:style>
  <w:style w:type="character" w:customStyle="1" w:styleId="BodyTextIndentChar">
    <w:name w:val="Body Text Indent Char"/>
    <w:link w:val="BodyTextIndent"/>
    <w:rsid w:val="00DF156D"/>
    <w:rPr>
      <w:rFonts w:ascii="Times New Roman" w:hAnsi="Times New Roman"/>
      <w:sz w:val="22"/>
      <w:lang w:val="en-GB" w:eastAsia="en-US"/>
    </w:rPr>
  </w:style>
  <w:style w:type="character" w:customStyle="1" w:styleId="Input">
    <w:name w:val="Input"/>
    <w:rsid w:val="00DF156D"/>
    <w:rPr>
      <w:rFonts w:ascii="Courier New" w:hAnsi="Courier New"/>
      <w:b/>
      <w:color w:val="008000"/>
      <w:sz w:val="20"/>
    </w:rPr>
  </w:style>
  <w:style w:type="character" w:customStyle="1" w:styleId="Error">
    <w:name w:val="Error"/>
    <w:rsid w:val="00DF156D"/>
    <w:rPr>
      <w:rFonts w:ascii="Courier New" w:hAnsi="Courier New"/>
      <w:b/>
      <w:color w:val="FF0000"/>
      <w:sz w:val="20"/>
    </w:rPr>
  </w:style>
  <w:style w:type="character" w:customStyle="1" w:styleId="Appref0">
    <w:name w:val="App#_ref"/>
    <w:basedOn w:val="DefaultParagraphFont"/>
    <w:rsid w:val="00DF156D"/>
  </w:style>
  <w:style w:type="paragraph" w:customStyle="1" w:styleId="EstiloJustificado">
    <w:name w:val="Estilo Justificado"/>
    <w:basedOn w:val="Normal"/>
    <w:rsid w:val="00DF156D"/>
    <w:pPr>
      <w:tabs>
        <w:tab w:val="clear" w:pos="1134"/>
        <w:tab w:val="clear" w:pos="1871"/>
        <w:tab w:val="clear" w:pos="2268"/>
      </w:tabs>
      <w:overflowPunct/>
      <w:autoSpaceDE/>
      <w:autoSpaceDN/>
      <w:adjustRightInd/>
      <w:spacing w:before="0" w:after="120"/>
      <w:textAlignment w:val="auto"/>
    </w:pPr>
    <w:rPr>
      <w:szCs w:val="24"/>
    </w:rPr>
  </w:style>
  <w:style w:type="paragraph" w:styleId="Caption">
    <w:name w:val="caption"/>
    <w:basedOn w:val="Normal"/>
    <w:next w:val="Normal"/>
    <w:qFormat/>
    <w:rsid w:val="00DF156D"/>
    <w:pPr>
      <w:tabs>
        <w:tab w:val="clear" w:pos="1134"/>
        <w:tab w:val="clear" w:pos="1871"/>
        <w:tab w:val="clear" w:pos="2268"/>
        <w:tab w:val="left" w:pos="794"/>
        <w:tab w:val="left" w:pos="1191"/>
        <w:tab w:val="left" w:pos="1588"/>
        <w:tab w:val="left" w:pos="1985"/>
      </w:tabs>
      <w:spacing w:after="120"/>
      <w:jc w:val="center"/>
    </w:pPr>
    <w:rPr>
      <w:bCs/>
    </w:rPr>
  </w:style>
  <w:style w:type="paragraph" w:customStyle="1" w:styleId="EquationLegend0">
    <w:name w:val="Equation_Legend"/>
    <w:basedOn w:val="Normal"/>
    <w:rsid w:val="00DF156D"/>
    <w:pPr>
      <w:tabs>
        <w:tab w:val="clear" w:pos="1134"/>
        <w:tab w:val="clear" w:pos="1871"/>
        <w:tab w:val="clear" w:pos="2268"/>
        <w:tab w:val="right" w:pos="1531"/>
        <w:tab w:val="left" w:pos="1701"/>
      </w:tabs>
      <w:overflowPunct/>
      <w:autoSpaceDE/>
      <w:autoSpaceDN/>
      <w:adjustRightInd/>
      <w:spacing w:before="80"/>
      <w:ind w:left="1701" w:hanging="1701"/>
      <w:textAlignment w:val="auto"/>
    </w:pPr>
  </w:style>
  <w:style w:type="character" w:customStyle="1" w:styleId="Ttulo1Char">
    <w:name w:val="Título 1 Char"/>
    <w:rsid w:val="00DF156D"/>
    <w:rPr>
      <w:b/>
      <w:sz w:val="24"/>
      <w:lang w:val="en-GB" w:eastAsia="en-US" w:bidi="ar-SA"/>
    </w:rPr>
  </w:style>
  <w:style w:type="paragraph" w:styleId="TOC9">
    <w:name w:val="toc 9"/>
    <w:basedOn w:val="TOC3"/>
    <w:uiPriority w:val="39"/>
    <w:rsid w:val="00DF156D"/>
    <w:pPr>
      <w:keepLines w:val="0"/>
      <w:tabs>
        <w:tab w:val="clear" w:pos="567"/>
        <w:tab w:val="clear" w:pos="7938"/>
        <w:tab w:val="clear" w:pos="9526"/>
        <w:tab w:val="left" w:pos="964"/>
        <w:tab w:val="left" w:leader="dot" w:pos="8789"/>
        <w:tab w:val="right" w:pos="9639"/>
      </w:tabs>
      <w:spacing w:before="80"/>
      <w:ind w:left="851" w:right="851" w:hanging="851"/>
    </w:pPr>
    <w:rPr>
      <w:szCs w:val="22"/>
      <w:lang w:val="fr-FR"/>
    </w:rPr>
  </w:style>
  <w:style w:type="paragraph" w:styleId="CommentSubject">
    <w:name w:val="annotation subject"/>
    <w:basedOn w:val="CommentText"/>
    <w:next w:val="CommentText"/>
    <w:link w:val="CommentSubjectChar"/>
    <w:semiHidden/>
    <w:rsid w:val="00DF156D"/>
    <w:rPr>
      <w:b/>
      <w:bCs/>
    </w:rPr>
  </w:style>
  <w:style w:type="character" w:customStyle="1" w:styleId="CommentSubjectChar">
    <w:name w:val="Comment Subject Char"/>
    <w:link w:val="CommentSubject"/>
    <w:semiHidden/>
    <w:rsid w:val="00DF156D"/>
    <w:rPr>
      <w:rFonts w:ascii="Times New Roman" w:hAnsi="Times New Roman"/>
      <w:b/>
      <w:bCs/>
      <w:lang w:val="fr-FR" w:eastAsia="en-US"/>
    </w:rPr>
  </w:style>
  <w:style w:type="paragraph" w:customStyle="1" w:styleId="StyleCaptionCentered">
    <w:name w:val="Style Caption + Centered"/>
    <w:basedOn w:val="Caption"/>
    <w:rsid w:val="00DF156D"/>
    <w:pPr>
      <w:tabs>
        <w:tab w:val="clear" w:pos="794"/>
        <w:tab w:val="clear" w:pos="1191"/>
        <w:tab w:val="clear" w:pos="1588"/>
        <w:tab w:val="clear" w:pos="1985"/>
      </w:tabs>
      <w:overflowPunct/>
      <w:autoSpaceDE/>
      <w:autoSpaceDN/>
      <w:adjustRightInd/>
      <w:textAlignment w:val="auto"/>
    </w:pPr>
    <w:rPr>
      <w:lang w:eastAsia="nb-NO"/>
    </w:rPr>
  </w:style>
  <w:style w:type="paragraph" w:customStyle="1" w:styleId="StyleCaptionCentered1">
    <w:name w:val="Style Caption + Centered1"/>
    <w:basedOn w:val="Caption"/>
    <w:rsid w:val="00DF156D"/>
    <w:pPr>
      <w:tabs>
        <w:tab w:val="clear" w:pos="794"/>
        <w:tab w:val="clear" w:pos="1191"/>
        <w:tab w:val="clear" w:pos="1588"/>
        <w:tab w:val="clear" w:pos="1985"/>
      </w:tabs>
      <w:overflowPunct/>
      <w:autoSpaceDE/>
      <w:autoSpaceDN/>
      <w:adjustRightInd/>
      <w:textAlignment w:val="auto"/>
    </w:pPr>
    <w:rPr>
      <w:lang w:eastAsia="nb-NO"/>
    </w:rPr>
  </w:style>
  <w:style w:type="paragraph" w:customStyle="1" w:styleId="StyleCentered">
    <w:name w:val="Style Centered"/>
    <w:basedOn w:val="Normal"/>
    <w:rsid w:val="00DF156D"/>
    <w:pPr>
      <w:tabs>
        <w:tab w:val="clear" w:pos="1134"/>
        <w:tab w:val="clear" w:pos="1871"/>
        <w:tab w:val="clear" w:pos="2268"/>
      </w:tabs>
      <w:overflowPunct/>
      <w:autoSpaceDE/>
      <w:autoSpaceDN/>
      <w:adjustRightInd/>
      <w:spacing w:after="120"/>
      <w:jc w:val="center"/>
      <w:textAlignment w:val="auto"/>
    </w:pPr>
    <w:rPr>
      <w:lang w:val="en-US"/>
    </w:rPr>
  </w:style>
  <w:style w:type="paragraph" w:styleId="PlainText">
    <w:name w:val="Plain Text"/>
    <w:basedOn w:val="Normal"/>
    <w:link w:val="PlainTextChar"/>
    <w:rsid w:val="00DF156D"/>
    <w:pPr>
      <w:tabs>
        <w:tab w:val="clear" w:pos="1134"/>
        <w:tab w:val="clear" w:pos="1871"/>
        <w:tab w:val="clear" w:pos="2268"/>
      </w:tabs>
      <w:overflowPunct/>
      <w:autoSpaceDE/>
      <w:autoSpaceDN/>
      <w:adjustRightInd/>
      <w:spacing w:before="0"/>
      <w:textAlignment w:val="auto"/>
    </w:pPr>
    <w:rPr>
      <w:rFonts w:ascii="Courier New" w:hAnsi="Courier New" w:cs="Courier New"/>
      <w:sz w:val="20"/>
      <w:lang w:val="en-US"/>
    </w:rPr>
  </w:style>
  <w:style w:type="character" w:customStyle="1" w:styleId="PlainTextChar">
    <w:name w:val="Plain Text Char"/>
    <w:link w:val="PlainText"/>
    <w:rsid w:val="00DF156D"/>
    <w:rPr>
      <w:rFonts w:ascii="Courier New" w:hAnsi="Courier New" w:cs="Courier New"/>
      <w:lang w:eastAsia="en-US"/>
    </w:rPr>
  </w:style>
  <w:style w:type="paragraph" w:customStyle="1" w:styleId="Headingpart">
    <w:name w:val="Heading_part"/>
    <w:basedOn w:val="Heading1"/>
    <w:next w:val="Participants"/>
    <w:rsid w:val="00DF156D"/>
    <w:pPr>
      <w:tabs>
        <w:tab w:val="clear" w:pos="1871"/>
        <w:tab w:val="clear" w:pos="2268"/>
        <w:tab w:val="left" w:pos="794"/>
        <w:tab w:val="left" w:pos="1191"/>
        <w:tab w:val="left" w:pos="1588"/>
        <w:tab w:val="left" w:pos="1985"/>
      </w:tabs>
      <w:spacing w:before="480" w:after="120"/>
      <w:ind w:left="794" w:hanging="794"/>
      <w:jc w:val="both"/>
    </w:pPr>
    <w:rPr>
      <w:sz w:val="22"/>
      <w:lang w:val="fr-FR"/>
    </w:rPr>
  </w:style>
  <w:style w:type="paragraph" w:customStyle="1" w:styleId="TableNoTitle0">
    <w:name w:val="Table_NoTitle"/>
    <w:basedOn w:val="Normal"/>
    <w:next w:val="Tablehead"/>
    <w:rsid w:val="00DF156D"/>
    <w:pPr>
      <w:keepNext/>
      <w:keepLines/>
      <w:tabs>
        <w:tab w:val="clear" w:pos="1134"/>
        <w:tab w:val="clear" w:pos="1871"/>
        <w:tab w:val="clear" w:pos="2268"/>
        <w:tab w:val="left" w:pos="794"/>
        <w:tab w:val="left" w:pos="1191"/>
        <w:tab w:val="left" w:pos="1588"/>
        <w:tab w:val="left" w:pos="1985"/>
      </w:tabs>
      <w:spacing w:before="360" w:after="120" w:line="240" w:lineRule="exact"/>
      <w:jc w:val="center"/>
    </w:pPr>
    <w:rPr>
      <w:b/>
      <w:sz w:val="20"/>
      <w:lang w:val="fr-FR"/>
    </w:rPr>
  </w:style>
  <w:style w:type="paragraph" w:customStyle="1" w:styleId="Headingparti">
    <w:name w:val="Heading_part_i"/>
    <w:basedOn w:val="Headingpart"/>
    <w:next w:val="Normal"/>
    <w:rsid w:val="00DF156D"/>
    <w:pPr>
      <w:spacing w:before="120" w:after="60" w:line="280" w:lineRule="exact"/>
    </w:pPr>
    <w:rPr>
      <w:b w:val="0"/>
      <w:i/>
    </w:rPr>
  </w:style>
  <w:style w:type="paragraph" w:customStyle="1" w:styleId="blanc0">
    <w:name w:val="blanc"/>
    <w:basedOn w:val="Normal"/>
    <w:rsid w:val="00DF156D"/>
    <w:pPr>
      <w:tabs>
        <w:tab w:val="clear" w:pos="1134"/>
        <w:tab w:val="clear" w:pos="1871"/>
        <w:tab w:val="clear" w:pos="2268"/>
      </w:tabs>
      <w:spacing w:before="0"/>
    </w:pPr>
    <w:rPr>
      <w:sz w:val="2"/>
      <w:lang w:val="en-US"/>
    </w:rPr>
  </w:style>
  <w:style w:type="paragraph" w:customStyle="1" w:styleId="ddate">
    <w:name w:val="ddate"/>
    <w:basedOn w:val="Normal"/>
    <w:rsid w:val="00DF156D"/>
    <w:pPr>
      <w:framePr w:hSpace="181" w:wrap="around" w:vAnchor="page" w:hAnchor="margin" w:y="852"/>
      <w:shd w:val="solid" w:color="FFFFFF" w:fill="FFFFFF"/>
      <w:spacing w:before="0"/>
    </w:pPr>
    <w:rPr>
      <w:b/>
      <w:bCs/>
      <w:lang w:val="fr-FR"/>
    </w:rPr>
  </w:style>
  <w:style w:type="paragraph" w:customStyle="1" w:styleId="dnum">
    <w:name w:val="dnum"/>
    <w:basedOn w:val="Normal"/>
    <w:rsid w:val="00DF156D"/>
    <w:pPr>
      <w:framePr w:hSpace="181" w:wrap="around" w:vAnchor="page" w:hAnchor="margin" w:y="852"/>
      <w:shd w:val="solid" w:color="FFFFFF" w:fill="FFFFFF"/>
    </w:pPr>
    <w:rPr>
      <w:b/>
      <w:bCs/>
      <w:lang w:val="fr-FR"/>
    </w:rPr>
  </w:style>
  <w:style w:type="paragraph" w:customStyle="1" w:styleId="dorlang">
    <w:name w:val="dorlang"/>
    <w:basedOn w:val="Normal"/>
    <w:rsid w:val="00DF156D"/>
    <w:pPr>
      <w:framePr w:hSpace="181" w:wrap="around" w:vAnchor="page" w:hAnchor="margin" w:y="852"/>
      <w:shd w:val="solid" w:color="FFFFFF" w:fill="FFFFFF"/>
      <w:spacing w:before="0"/>
    </w:pPr>
    <w:rPr>
      <w:b/>
      <w:bCs/>
      <w:lang w:val="fr-FR"/>
    </w:rPr>
  </w:style>
  <w:style w:type="paragraph" w:customStyle="1" w:styleId="AnnexTitle0">
    <w:name w:val="Annex_Title"/>
    <w:basedOn w:val="Normal"/>
    <w:next w:val="Normal"/>
    <w:link w:val="AnnexTitleChar0"/>
    <w:rsid w:val="00DF156D"/>
    <w:pPr>
      <w:keepNext/>
      <w:keepLines/>
      <w:tabs>
        <w:tab w:val="clear" w:pos="1134"/>
        <w:tab w:val="clear" w:pos="1871"/>
        <w:tab w:val="clear" w:pos="2268"/>
        <w:tab w:val="left" w:pos="794"/>
        <w:tab w:val="left" w:pos="1191"/>
        <w:tab w:val="left" w:pos="1588"/>
        <w:tab w:val="left" w:pos="1985"/>
      </w:tabs>
      <w:overflowPunct/>
      <w:autoSpaceDE/>
      <w:autoSpaceDN/>
      <w:adjustRightInd/>
      <w:spacing w:before="240" w:after="280"/>
      <w:jc w:val="center"/>
      <w:textAlignment w:val="auto"/>
    </w:pPr>
    <w:rPr>
      <w:b/>
      <w:lang w:val="fr-FR"/>
    </w:rPr>
  </w:style>
  <w:style w:type="paragraph" w:customStyle="1" w:styleId="Figure0">
    <w:name w:val="Figure_#"/>
    <w:basedOn w:val="Table"/>
    <w:next w:val="Normal"/>
    <w:rsid w:val="00DF156D"/>
  </w:style>
  <w:style w:type="paragraph" w:customStyle="1" w:styleId="Table">
    <w:name w:val="Table_#"/>
    <w:basedOn w:val="Normal"/>
    <w:next w:val="TableTitle1"/>
    <w:rsid w:val="00DF156D"/>
    <w:pPr>
      <w:keepNext/>
      <w:tabs>
        <w:tab w:val="clear" w:pos="1134"/>
        <w:tab w:val="clear" w:pos="1871"/>
        <w:tab w:val="clear" w:pos="2268"/>
        <w:tab w:val="left" w:pos="794"/>
        <w:tab w:val="left" w:pos="1191"/>
        <w:tab w:val="left" w:pos="1588"/>
        <w:tab w:val="left" w:pos="1985"/>
      </w:tabs>
      <w:spacing w:before="567" w:after="113"/>
      <w:jc w:val="center"/>
    </w:pPr>
    <w:rPr>
      <w:caps/>
      <w:lang w:val="fr-CA"/>
    </w:rPr>
  </w:style>
  <w:style w:type="paragraph" w:customStyle="1" w:styleId="TableTitle1">
    <w:name w:val="Table_Title"/>
    <w:basedOn w:val="Table"/>
    <w:next w:val="TableText0"/>
    <w:rsid w:val="00DF156D"/>
    <w:pPr>
      <w:spacing w:before="0"/>
    </w:pPr>
    <w:rPr>
      <w:b/>
      <w:caps w:val="0"/>
    </w:rPr>
  </w:style>
  <w:style w:type="paragraph" w:customStyle="1" w:styleId="Annex">
    <w:name w:val="Annex_#"/>
    <w:basedOn w:val="Normal"/>
    <w:next w:val="AnnexRef0"/>
    <w:rsid w:val="00DF156D"/>
    <w:pPr>
      <w:tabs>
        <w:tab w:val="clear" w:pos="1134"/>
        <w:tab w:val="clear" w:pos="1871"/>
        <w:tab w:val="clear" w:pos="2268"/>
        <w:tab w:val="left" w:pos="794"/>
        <w:tab w:val="left" w:pos="1191"/>
        <w:tab w:val="left" w:pos="1588"/>
        <w:tab w:val="left" w:pos="1985"/>
      </w:tabs>
      <w:spacing w:before="720"/>
      <w:jc w:val="center"/>
    </w:pPr>
    <w:rPr>
      <w:caps/>
      <w:lang w:val="fr-CA"/>
    </w:rPr>
  </w:style>
  <w:style w:type="paragraph" w:customStyle="1" w:styleId="AnnexRef0">
    <w:name w:val="Annex_Ref"/>
    <w:basedOn w:val="Normal"/>
    <w:next w:val="AnnexTitle0"/>
    <w:rsid w:val="00DF156D"/>
    <w:pPr>
      <w:tabs>
        <w:tab w:val="clear" w:pos="1134"/>
        <w:tab w:val="clear" w:pos="1871"/>
        <w:tab w:val="clear" w:pos="2268"/>
        <w:tab w:val="left" w:pos="794"/>
        <w:tab w:val="left" w:pos="1191"/>
        <w:tab w:val="left" w:pos="1588"/>
        <w:tab w:val="left" w:pos="1985"/>
      </w:tabs>
      <w:spacing w:before="136"/>
      <w:jc w:val="center"/>
    </w:pPr>
    <w:rPr>
      <w:lang w:val="fr-CA"/>
    </w:rPr>
  </w:style>
  <w:style w:type="paragraph" w:customStyle="1" w:styleId="RecTitle0">
    <w:name w:val="Rec_Title"/>
    <w:basedOn w:val="Normal"/>
    <w:next w:val="Heading1"/>
    <w:rsid w:val="00DF156D"/>
    <w:pPr>
      <w:tabs>
        <w:tab w:val="clear" w:pos="1134"/>
        <w:tab w:val="clear" w:pos="1871"/>
        <w:tab w:val="clear" w:pos="2268"/>
        <w:tab w:val="left" w:pos="794"/>
        <w:tab w:val="left" w:pos="1191"/>
        <w:tab w:val="left" w:pos="1588"/>
        <w:tab w:val="left" w:pos="1985"/>
      </w:tabs>
      <w:spacing w:before="240"/>
      <w:jc w:val="center"/>
    </w:pPr>
    <w:rPr>
      <w:b/>
      <w:caps/>
      <w:lang w:val="fr-CA"/>
    </w:rPr>
  </w:style>
  <w:style w:type="paragraph" w:customStyle="1" w:styleId="Rec">
    <w:name w:val="Rec_#"/>
    <w:basedOn w:val="Normal"/>
    <w:next w:val="RecTitle0"/>
    <w:rsid w:val="00DF156D"/>
    <w:pPr>
      <w:tabs>
        <w:tab w:val="clear" w:pos="1134"/>
        <w:tab w:val="clear" w:pos="1871"/>
        <w:tab w:val="clear" w:pos="2268"/>
        <w:tab w:val="left" w:pos="794"/>
        <w:tab w:val="left" w:pos="1191"/>
        <w:tab w:val="left" w:pos="1588"/>
        <w:tab w:val="left" w:pos="1985"/>
      </w:tabs>
      <w:spacing w:before="720"/>
      <w:jc w:val="center"/>
    </w:pPr>
    <w:rPr>
      <w:caps/>
      <w:lang w:val="fr-CA"/>
    </w:rPr>
  </w:style>
  <w:style w:type="paragraph" w:styleId="BodyText2">
    <w:name w:val="Body Text 2"/>
    <w:basedOn w:val="Normal"/>
    <w:link w:val="BodyText2Char"/>
    <w:rsid w:val="00DF156D"/>
    <w:pPr>
      <w:tabs>
        <w:tab w:val="clear" w:pos="1134"/>
        <w:tab w:val="clear" w:pos="1871"/>
        <w:tab w:val="clear" w:pos="2268"/>
        <w:tab w:val="left" w:pos="794"/>
        <w:tab w:val="left" w:pos="1191"/>
        <w:tab w:val="left" w:pos="1588"/>
        <w:tab w:val="left" w:pos="1985"/>
      </w:tabs>
      <w:spacing w:before="136"/>
    </w:pPr>
    <w:rPr>
      <w:lang w:val="fr-CA"/>
    </w:rPr>
  </w:style>
  <w:style w:type="character" w:customStyle="1" w:styleId="BodyText2Char">
    <w:name w:val="Body Text 2 Char"/>
    <w:link w:val="BodyText2"/>
    <w:rsid w:val="00DF156D"/>
    <w:rPr>
      <w:rFonts w:ascii="Times New Roman" w:hAnsi="Times New Roman"/>
      <w:sz w:val="22"/>
      <w:lang w:val="fr-CA" w:eastAsia="en-US"/>
    </w:rPr>
  </w:style>
  <w:style w:type="paragraph" w:styleId="ListBullet2">
    <w:name w:val="List Bullet 2"/>
    <w:basedOn w:val="Normal"/>
    <w:rsid w:val="00DF156D"/>
    <w:pPr>
      <w:tabs>
        <w:tab w:val="clear" w:pos="1134"/>
        <w:tab w:val="clear" w:pos="1871"/>
        <w:tab w:val="clear" w:pos="2268"/>
      </w:tabs>
      <w:spacing w:before="0"/>
      <w:ind w:left="566" w:hanging="283"/>
    </w:pPr>
    <w:rPr>
      <w:sz w:val="20"/>
      <w:lang w:val="es-ES_tradnl"/>
    </w:rPr>
  </w:style>
  <w:style w:type="paragraph" w:styleId="ListBullet3">
    <w:name w:val="List Bullet 3"/>
    <w:basedOn w:val="Normal"/>
    <w:rsid w:val="00DF156D"/>
    <w:pPr>
      <w:tabs>
        <w:tab w:val="clear" w:pos="1134"/>
        <w:tab w:val="clear" w:pos="1871"/>
        <w:tab w:val="clear" w:pos="2268"/>
      </w:tabs>
      <w:spacing w:before="0"/>
      <w:ind w:left="849" w:hanging="283"/>
    </w:pPr>
    <w:rPr>
      <w:sz w:val="20"/>
      <w:lang w:val="es-ES_tradnl"/>
    </w:rPr>
  </w:style>
  <w:style w:type="paragraph" w:styleId="ListBullet4">
    <w:name w:val="List Bullet 4"/>
    <w:basedOn w:val="Normal"/>
    <w:rsid w:val="00DF156D"/>
    <w:pPr>
      <w:tabs>
        <w:tab w:val="clear" w:pos="1134"/>
        <w:tab w:val="clear" w:pos="1871"/>
        <w:tab w:val="clear" w:pos="2268"/>
      </w:tabs>
      <w:spacing w:before="0"/>
      <w:ind w:left="1132" w:hanging="283"/>
    </w:pPr>
    <w:rPr>
      <w:sz w:val="20"/>
      <w:lang w:val="es-ES_tradnl"/>
    </w:rPr>
  </w:style>
  <w:style w:type="paragraph" w:styleId="ListBullet5">
    <w:name w:val="List Bullet 5"/>
    <w:basedOn w:val="Normal"/>
    <w:rsid w:val="00DF156D"/>
    <w:pPr>
      <w:tabs>
        <w:tab w:val="clear" w:pos="1134"/>
        <w:tab w:val="clear" w:pos="1871"/>
        <w:tab w:val="clear" w:pos="2268"/>
      </w:tabs>
      <w:spacing w:before="0"/>
      <w:ind w:left="1415" w:hanging="283"/>
    </w:pPr>
    <w:rPr>
      <w:sz w:val="20"/>
      <w:lang w:val="es-ES_tradnl"/>
    </w:rPr>
  </w:style>
  <w:style w:type="paragraph" w:customStyle="1" w:styleId="TableLegend0">
    <w:name w:val="Table_Legend"/>
    <w:basedOn w:val="TableText0"/>
    <w:rsid w:val="00DF156D"/>
    <w:pPr>
      <w:spacing w:before="120"/>
    </w:pPr>
  </w:style>
  <w:style w:type="paragraph" w:customStyle="1" w:styleId="FP">
    <w:name w:val="FP"/>
    <w:basedOn w:val="Normal"/>
    <w:rsid w:val="00DF156D"/>
    <w:pPr>
      <w:tabs>
        <w:tab w:val="clear" w:pos="1134"/>
        <w:tab w:val="clear" w:pos="1871"/>
        <w:tab w:val="clear" w:pos="2268"/>
      </w:tabs>
      <w:spacing w:before="0"/>
    </w:pPr>
    <w:rPr>
      <w:sz w:val="20"/>
      <w:lang w:val="fr-FR"/>
    </w:rPr>
  </w:style>
  <w:style w:type="paragraph" w:customStyle="1" w:styleId="heading13">
    <w:name w:val="heading 13"/>
    <w:basedOn w:val="Heading3"/>
    <w:rsid w:val="00DF156D"/>
    <w:pPr>
      <w:tabs>
        <w:tab w:val="clear" w:pos="2268"/>
        <w:tab w:val="left" w:pos="1077"/>
        <w:tab w:val="left" w:pos="1191"/>
        <w:tab w:val="left" w:pos="1588"/>
        <w:tab w:val="left" w:pos="1985"/>
        <w:tab w:val="right" w:pos="9696"/>
      </w:tabs>
      <w:spacing w:before="240"/>
      <w:ind w:left="1077" w:hanging="1077"/>
      <w:jc w:val="both"/>
      <w:outlineLvl w:val="9"/>
    </w:pPr>
    <w:rPr>
      <w:b w:val="0"/>
      <w:bCs/>
      <w:i/>
      <w:sz w:val="20"/>
    </w:rPr>
  </w:style>
  <w:style w:type="paragraph" w:customStyle="1" w:styleId="headingi0">
    <w:name w:val="heading i"/>
    <w:basedOn w:val="Normal"/>
    <w:rsid w:val="00DF156D"/>
    <w:pPr>
      <w:tabs>
        <w:tab w:val="clear" w:pos="1134"/>
        <w:tab w:val="clear" w:pos="1871"/>
        <w:tab w:val="clear" w:pos="2268"/>
        <w:tab w:val="left" w:pos="794"/>
        <w:tab w:val="left" w:pos="1191"/>
        <w:tab w:val="left" w:pos="1588"/>
        <w:tab w:val="left" w:pos="1985"/>
      </w:tabs>
    </w:pPr>
    <w:rPr>
      <w:i/>
      <w:lang w:val="fr-FR"/>
    </w:rPr>
  </w:style>
  <w:style w:type="paragraph" w:styleId="BodyText3">
    <w:name w:val="Body Text 3"/>
    <w:basedOn w:val="Normal"/>
    <w:link w:val="BodyText3Char"/>
    <w:rsid w:val="00DF156D"/>
    <w:pPr>
      <w:tabs>
        <w:tab w:val="clear" w:pos="1134"/>
        <w:tab w:val="clear" w:pos="1871"/>
        <w:tab w:val="clear" w:pos="2268"/>
        <w:tab w:val="left" w:pos="794"/>
        <w:tab w:val="left" w:pos="1191"/>
        <w:tab w:val="left" w:pos="1588"/>
        <w:tab w:val="left" w:pos="1985"/>
      </w:tabs>
      <w:spacing w:line="0" w:lineRule="atLeast"/>
    </w:pPr>
    <w:rPr>
      <w:lang w:val="fr-FR"/>
    </w:rPr>
  </w:style>
  <w:style w:type="character" w:customStyle="1" w:styleId="BodyText3Char">
    <w:name w:val="Body Text 3 Char"/>
    <w:link w:val="BodyText3"/>
    <w:rsid w:val="00DF156D"/>
    <w:rPr>
      <w:rFonts w:ascii="Times New Roman" w:hAnsi="Times New Roman"/>
      <w:sz w:val="22"/>
      <w:lang w:val="fr-FR" w:eastAsia="en-US"/>
    </w:rPr>
  </w:style>
  <w:style w:type="paragraph" w:customStyle="1" w:styleId="headingi1">
    <w:name w:val="heading_i"/>
    <w:basedOn w:val="Heading3"/>
    <w:next w:val="Normal"/>
    <w:rsid w:val="00DF156D"/>
    <w:pPr>
      <w:tabs>
        <w:tab w:val="clear" w:pos="2268"/>
        <w:tab w:val="left" w:pos="2127"/>
        <w:tab w:val="left" w:pos="2410"/>
        <w:tab w:val="left" w:pos="2921"/>
        <w:tab w:val="left" w:pos="3261"/>
      </w:tabs>
      <w:overflowPunct/>
      <w:autoSpaceDE/>
      <w:autoSpaceDN/>
      <w:adjustRightInd/>
      <w:spacing w:before="160"/>
      <w:textAlignment w:val="auto"/>
      <w:outlineLvl w:val="9"/>
    </w:pPr>
    <w:rPr>
      <w:b w:val="0"/>
      <w:bCs/>
      <w:i/>
    </w:rPr>
  </w:style>
  <w:style w:type="paragraph" w:customStyle="1" w:styleId="texte0">
    <w:name w:val="texte"/>
    <w:rsid w:val="00DF156D"/>
    <w:pPr>
      <w:widowControl w:val="0"/>
      <w:tabs>
        <w:tab w:val="left" w:pos="284"/>
        <w:tab w:val="left" w:pos="567"/>
        <w:tab w:val="left" w:pos="851"/>
        <w:tab w:val="left" w:pos="1134"/>
      </w:tabs>
      <w:jc w:val="both"/>
    </w:pPr>
    <w:rPr>
      <w:rFonts w:ascii="FuturaA Bk BT" w:hAnsi="FuturaA Bk BT"/>
      <w:lang w:eastAsia="fr-FR"/>
    </w:rPr>
  </w:style>
  <w:style w:type="paragraph" w:customStyle="1" w:styleId="FigureLegend0">
    <w:name w:val="Figure_Legend"/>
    <w:basedOn w:val="Normal"/>
    <w:rsid w:val="00DF156D"/>
    <w:pPr>
      <w:keepNext/>
      <w:keepLines/>
      <w:tabs>
        <w:tab w:val="clear" w:pos="1134"/>
        <w:tab w:val="clear" w:pos="1871"/>
        <w:tab w:val="clear" w:pos="2268"/>
      </w:tabs>
      <w:overflowPunct/>
      <w:autoSpaceDE/>
      <w:autoSpaceDN/>
      <w:adjustRightInd/>
      <w:spacing w:before="20" w:after="20"/>
      <w:textAlignment w:val="auto"/>
    </w:pPr>
    <w:rPr>
      <w:sz w:val="18"/>
    </w:rPr>
  </w:style>
  <w:style w:type="paragraph" w:customStyle="1" w:styleId="headingb1">
    <w:name w:val="heading b"/>
    <w:basedOn w:val="Normal"/>
    <w:rsid w:val="00DF156D"/>
    <w:pPr>
      <w:tabs>
        <w:tab w:val="clear" w:pos="1134"/>
        <w:tab w:val="clear" w:pos="1871"/>
        <w:tab w:val="clear" w:pos="2268"/>
        <w:tab w:val="left" w:pos="794"/>
        <w:tab w:val="left" w:pos="1191"/>
        <w:tab w:val="left" w:pos="1588"/>
        <w:tab w:val="left" w:pos="1985"/>
      </w:tabs>
    </w:pPr>
    <w:rPr>
      <w:b/>
      <w:bCs/>
      <w:u w:val="single"/>
      <w:lang w:val="fr-CH"/>
    </w:rPr>
  </w:style>
  <w:style w:type="paragraph" w:customStyle="1" w:styleId="RefText0">
    <w:name w:val="Ref_Text"/>
    <w:basedOn w:val="Normal"/>
    <w:rsid w:val="00DF156D"/>
    <w:pPr>
      <w:tabs>
        <w:tab w:val="clear" w:pos="1134"/>
        <w:tab w:val="clear" w:pos="1871"/>
        <w:tab w:val="clear" w:pos="2268"/>
        <w:tab w:val="left" w:pos="794"/>
        <w:tab w:val="left" w:pos="1191"/>
        <w:tab w:val="left" w:pos="1588"/>
        <w:tab w:val="left" w:pos="1985"/>
      </w:tabs>
      <w:overflowPunct/>
      <w:autoSpaceDE/>
      <w:autoSpaceDN/>
      <w:adjustRightInd/>
      <w:ind w:left="794" w:hanging="794"/>
      <w:textAlignment w:val="auto"/>
    </w:pPr>
  </w:style>
  <w:style w:type="paragraph" w:styleId="BlockText">
    <w:name w:val="Block Text"/>
    <w:basedOn w:val="Normal"/>
    <w:rsid w:val="00DF156D"/>
    <w:pPr>
      <w:tabs>
        <w:tab w:val="clear" w:pos="1134"/>
        <w:tab w:val="clear" w:pos="1871"/>
        <w:tab w:val="clear" w:pos="2268"/>
        <w:tab w:val="left" w:pos="794"/>
        <w:tab w:val="left" w:pos="1191"/>
        <w:tab w:val="left" w:pos="1588"/>
        <w:tab w:val="left" w:pos="1985"/>
      </w:tabs>
      <w:spacing w:before="0" w:after="60"/>
      <w:ind w:left="567" w:right="567"/>
    </w:pPr>
    <w:rPr>
      <w:bCs/>
      <w:i/>
      <w:iCs/>
    </w:rPr>
  </w:style>
  <w:style w:type="paragraph" w:customStyle="1" w:styleId="Body">
    <w:name w:val="Body"/>
    <w:basedOn w:val="Normal"/>
    <w:rsid w:val="00DF156D"/>
    <w:pPr>
      <w:widowControl w:val="0"/>
      <w:tabs>
        <w:tab w:val="clear" w:pos="1134"/>
        <w:tab w:val="clear" w:pos="1871"/>
        <w:tab w:val="clear" w:pos="2268"/>
      </w:tabs>
      <w:spacing w:before="0" w:after="120"/>
    </w:pPr>
    <w:rPr>
      <w:rFonts w:ascii="Times" w:hAnsi="Times"/>
      <w:kern w:val="28"/>
      <w:lang w:val="en-US"/>
    </w:rPr>
  </w:style>
  <w:style w:type="paragraph" w:customStyle="1" w:styleId="listitem">
    <w:name w:val="listitem"/>
    <w:basedOn w:val="Normal"/>
    <w:rsid w:val="00DF156D"/>
    <w:pPr>
      <w:tabs>
        <w:tab w:val="clear" w:pos="1134"/>
        <w:tab w:val="clear" w:pos="1871"/>
        <w:tab w:val="clear" w:pos="2268"/>
        <w:tab w:val="left" w:pos="794"/>
        <w:tab w:val="left" w:pos="1191"/>
        <w:tab w:val="left" w:pos="1588"/>
        <w:tab w:val="left" w:pos="1985"/>
      </w:tabs>
      <w:overflowPunct/>
      <w:autoSpaceDE/>
      <w:autoSpaceDN/>
      <w:adjustRightInd/>
      <w:spacing w:before="0"/>
      <w:textAlignment w:val="auto"/>
    </w:pPr>
  </w:style>
  <w:style w:type="character" w:customStyle="1" w:styleId="Recref0">
    <w:name w:val="Recref"/>
    <w:basedOn w:val="DefaultParagraphFont"/>
    <w:rsid w:val="00DF156D"/>
  </w:style>
  <w:style w:type="character" w:customStyle="1" w:styleId="Resref0">
    <w:name w:val="Resref"/>
    <w:basedOn w:val="DefaultParagraphFont"/>
    <w:rsid w:val="00DF156D"/>
  </w:style>
  <w:style w:type="paragraph" w:styleId="BodyTextIndent2">
    <w:name w:val="Body Text Indent 2"/>
    <w:basedOn w:val="Normal"/>
    <w:link w:val="BodyTextIndent2Char"/>
    <w:rsid w:val="00DF156D"/>
    <w:pPr>
      <w:tabs>
        <w:tab w:val="clear" w:pos="1134"/>
        <w:tab w:val="clear" w:pos="1871"/>
        <w:tab w:val="clear" w:pos="2268"/>
        <w:tab w:val="left" w:pos="1588"/>
      </w:tabs>
      <w:spacing w:before="0" w:line="0" w:lineRule="atLeast"/>
      <w:ind w:left="1588" w:hanging="1588"/>
    </w:pPr>
    <w:rPr>
      <w:lang w:val="fr-FR"/>
    </w:rPr>
  </w:style>
  <w:style w:type="character" w:customStyle="1" w:styleId="BodyTextIndent2Char">
    <w:name w:val="Body Text Indent 2 Char"/>
    <w:link w:val="BodyTextIndent2"/>
    <w:rsid w:val="00DF156D"/>
    <w:rPr>
      <w:rFonts w:ascii="Times New Roman" w:hAnsi="Times New Roman"/>
      <w:sz w:val="22"/>
      <w:lang w:val="fr-FR" w:eastAsia="en-US"/>
    </w:rPr>
  </w:style>
  <w:style w:type="paragraph" w:styleId="BodyTextIndent3">
    <w:name w:val="Body Text Indent 3"/>
    <w:basedOn w:val="Normal"/>
    <w:link w:val="BodyTextIndent3Char"/>
    <w:rsid w:val="00DF156D"/>
    <w:pPr>
      <w:tabs>
        <w:tab w:val="clear" w:pos="1134"/>
        <w:tab w:val="clear" w:pos="1871"/>
        <w:tab w:val="clear" w:pos="2268"/>
        <w:tab w:val="left" w:pos="794"/>
        <w:tab w:val="left" w:pos="1191"/>
        <w:tab w:val="left" w:pos="1588"/>
        <w:tab w:val="left" w:pos="4820"/>
      </w:tabs>
      <w:ind w:left="4820" w:hanging="4820"/>
    </w:pPr>
    <w:rPr>
      <w:lang w:val="fr-FR"/>
    </w:rPr>
  </w:style>
  <w:style w:type="character" w:customStyle="1" w:styleId="BodyTextIndent3Char">
    <w:name w:val="Body Text Indent 3 Char"/>
    <w:link w:val="BodyTextIndent3"/>
    <w:rsid w:val="00DF156D"/>
    <w:rPr>
      <w:rFonts w:ascii="Times New Roman" w:hAnsi="Times New Roman"/>
      <w:sz w:val="22"/>
      <w:lang w:val="fr-FR" w:eastAsia="en-US"/>
    </w:rPr>
  </w:style>
  <w:style w:type="paragraph" w:customStyle="1" w:styleId="Appendix">
    <w:name w:val="Appendix_#"/>
    <w:basedOn w:val="Annex"/>
    <w:next w:val="AppendixRef0"/>
    <w:rsid w:val="00DF156D"/>
    <w:pPr>
      <w:keepNext/>
      <w:keepLines/>
      <w:overflowPunct/>
      <w:autoSpaceDE/>
      <w:autoSpaceDN/>
      <w:adjustRightInd/>
      <w:spacing w:before="480" w:after="80"/>
      <w:textAlignment w:val="auto"/>
    </w:pPr>
    <w:rPr>
      <w:lang w:val="en-GB"/>
    </w:rPr>
  </w:style>
  <w:style w:type="paragraph" w:customStyle="1" w:styleId="AppendixRef0">
    <w:name w:val="Appendix_Ref"/>
    <w:basedOn w:val="AnnexRef0"/>
    <w:next w:val="AppendixTitle0"/>
    <w:rsid w:val="00DF156D"/>
    <w:pPr>
      <w:keepNext/>
      <w:keepLines/>
      <w:overflowPunct/>
      <w:autoSpaceDE/>
      <w:autoSpaceDN/>
      <w:adjustRightInd/>
      <w:spacing w:before="120"/>
      <w:textAlignment w:val="auto"/>
    </w:pPr>
    <w:rPr>
      <w:lang w:val="en-GB"/>
    </w:rPr>
  </w:style>
  <w:style w:type="paragraph" w:customStyle="1" w:styleId="AppendixTitle0">
    <w:name w:val="Appendix_Title"/>
    <w:basedOn w:val="AnnexTitle0"/>
    <w:next w:val="Normal"/>
    <w:rsid w:val="00DF156D"/>
    <w:rPr>
      <w:lang w:val="en-GB"/>
    </w:rPr>
  </w:style>
  <w:style w:type="paragraph" w:customStyle="1" w:styleId="RefTitle0">
    <w:name w:val="Ref_Title"/>
    <w:basedOn w:val="Normal"/>
    <w:next w:val="RefText0"/>
    <w:rsid w:val="00DF156D"/>
    <w:pPr>
      <w:tabs>
        <w:tab w:val="clear" w:pos="1134"/>
        <w:tab w:val="clear" w:pos="1871"/>
        <w:tab w:val="clear" w:pos="2268"/>
        <w:tab w:val="left" w:pos="794"/>
        <w:tab w:val="left" w:pos="1191"/>
        <w:tab w:val="left" w:pos="1588"/>
        <w:tab w:val="left" w:pos="1985"/>
      </w:tabs>
      <w:overflowPunct/>
      <w:autoSpaceDE/>
      <w:autoSpaceDN/>
      <w:adjustRightInd/>
      <w:spacing w:before="480"/>
      <w:jc w:val="center"/>
      <w:textAlignment w:val="auto"/>
    </w:pPr>
    <w:rPr>
      <w:caps/>
    </w:rPr>
  </w:style>
  <w:style w:type="paragraph" w:customStyle="1" w:styleId="call0">
    <w:name w:val="call"/>
    <w:basedOn w:val="Normal"/>
    <w:next w:val="Normal"/>
    <w:rsid w:val="00DF156D"/>
    <w:pPr>
      <w:keepNext/>
      <w:keepLines/>
      <w:tabs>
        <w:tab w:val="clear" w:pos="1134"/>
        <w:tab w:val="clear" w:pos="1871"/>
        <w:tab w:val="clear" w:pos="2268"/>
        <w:tab w:val="left" w:pos="794"/>
        <w:tab w:val="left" w:pos="1191"/>
        <w:tab w:val="left" w:pos="1588"/>
        <w:tab w:val="left" w:pos="1985"/>
      </w:tabs>
      <w:overflowPunct/>
      <w:autoSpaceDE/>
      <w:autoSpaceDN/>
      <w:adjustRightInd/>
      <w:spacing w:before="160"/>
      <w:ind w:left="794"/>
      <w:textAlignment w:val="auto"/>
    </w:pPr>
    <w:rPr>
      <w:i/>
    </w:rPr>
  </w:style>
  <w:style w:type="paragraph" w:customStyle="1" w:styleId="Infodoc">
    <w:name w:val="Infodoc"/>
    <w:basedOn w:val="Normal"/>
    <w:rsid w:val="00DF156D"/>
    <w:pPr>
      <w:tabs>
        <w:tab w:val="clear" w:pos="1134"/>
        <w:tab w:val="clear" w:pos="1871"/>
        <w:tab w:val="clear" w:pos="2268"/>
        <w:tab w:val="left" w:pos="1418"/>
      </w:tabs>
      <w:overflowPunct/>
      <w:autoSpaceDE/>
      <w:autoSpaceDN/>
      <w:adjustRightInd/>
      <w:spacing w:before="0"/>
      <w:ind w:left="1418" w:hanging="1418"/>
      <w:textAlignment w:val="auto"/>
    </w:pPr>
  </w:style>
  <w:style w:type="paragraph" w:customStyle="1" w:styleId="Part">
    <w:name w:val="Part"/>
    <w:basedOn w:val="Normal"/>
    <w:rsid w:val="00DF156D"/>
    <w:pPr>
      <w:tabs>
        <w:tab w:val="clear" w:pos="1134"/>
        <w:tab w:val="clear" w:pos="1871"/>
        <w:tab w:val="clear" w:pos="2268"/>
        <w:tab w:val="left" w:pos="1276"/>
        <w:tab w:val="left" w:pos="1701"/>
      </w:tabs>
      <w:overflowPunct/>
      <w:autoSpaceDE/>
      <w:autoSpaceDN/>
      <w:adjustRightInd/>
      <w:spacing w:before="200"/>
      <w:ind w:left="1701" w:hanging="1701"/>
      <w:textAlignment w:val="auto"/>
    </w:pPr>
    <w:rPr>
      <w:caps/>
    </w:rPr>
  </w:style>
  <w:style w:type="paragraph" w:customStyle="1" w:styleId="Address">
    <w:name w:val="Address"/>
    <w:basedOn w:val="Normal"/>
    <w:rsid w:val="00DF156D"/>
    <w:pPr>
      <w:tabs>
        <w:tab w:val="clear" w:pos="1134"/>
        <w:tab w:val="clear" w:pos="1871"/>
        <w:tab w:val="clear" w:pos="2268"/>
        <w:tab w:val="left" w:pos="4820"/>
        <w:tab w:val="left" w:pos="5529"/>
      </w:tabs>
      <w:overflowPunct/>
      <w:autoSpaceDE/>
      <w:autoSpaceDN/>
      <w:adjustRightInd/>
      <w:ind w:left="794"/>
      <w:textAlignment w:val="auto"/>
    </w:pPr>
  </w:style>
  <w:style w:type="paragraph" w:customStyle="1" w:styleId="Keywords">
    <w:name w:val="Keywords"/>
    <w:basedOn w:val="Normal"/>
    <w:rsid w:val="00DF156D"/>
    <w:pPr>
      <w:tabs>
        <w:tab w:val="clear" w:pos="1134"/>
        <w:tab w:val="clear" w:pos="1871"/>
        <w:tab w:val="clear" w:pos="2268"/>
        <w:tab w:val="left" w:pos="794"/>
        <w:tab w:val="left" w:pos="1985"/>
      </w:tabs>
      <w:overflowPunct/>
      <w:autoSpaceDE/>
      <w:autoSpaceDN/>
      <w:adjustRightInd/>
      <w:ind w:left="794" w:hanging="794"/>
      <w:textAlignment w:val="auto"/>
    </w:pPr>
  </w:style>
  <w:style w:type="paragraph" w:customStyle="1" w:styleId="meeting">
    <w:name w:val="meeting"/>
    <w:basedOn w:val="Head"/>
    <w:next w:val="Head"/>
    <w:rsid w:val="00DF156D"/>
    <w:pPr>
      <w:tabs>
        <w:tab w:val="left" w:pos="7371"/>
      </w:tabs>
      <w:overflowPunct/>
      <w:autoSpaceDE/>
      <w:autoSpaceDN/>
      <w:adjustRightInd/>
      <w:spacing w:after="560"/>
      <w:textAlignment w:val="auto"/>
    </w:pPr>
    <w:rPr>
      <w:lang w:val="en-GB"/>
    </w:rPr>
  </w:style>
  <w:style w:type="paragraph" w:customStyle="1" w:styleId="Qlist">
    <w:name w:val="Qlist"/>
    <w:basedOn w:val="Normal"/>
    <w:rsid w:val="00DF156D"/>
    <w:pPr>
      <w:tabs>
        <w:tab w:val="clear" w:pos="1134"/>
        <w:tab w:val="clear" w:pos="1871"/>
        <w:tab w:val="left" w:pos="1843"/>
      </w:tabs>
      <w:overflowPunct/>
      <w:autoSpaceDE/>
      <w:autoSpaceDN/>
      <w:adjustRightInd/>
      <w:ind w:left="2268" w:hanging="2268"/>
      <w:textAlignment w:val="auto"/>
    </w:pPr>
    <w:rPr>
      <w:b/>
    </w:rPr>
  </w:style>
  <w:style w:type="paragraph" w:customStyle="1" w:styleId="Data">
    <w:name w:val="Data"/>
    <w:basedOn w:val="Subject"/>
    <w:next w:val="Subject"/>
    <w:rsid w:val="00DF156D"/>
    <w:pPr>
      <w:keepNext w:val="0"/>
      <w:tabs>
        <w:tab w:val="clear" w:pos="432"/>
        <w:tab w:val="left" w:pos="1134"/>
      </w:tabs>
      <w:spacing w:before="0" w:after="0"/>
      <w:ind w:left="1134" w:hanging="1134"/>
      <w:outlineLvl w:val="9"/>
    </w:pPr>
    <w:rPr>
      <w:rFonts w:ascii="Times New Roman" w:hAnsi="Times New Roman"/>
      <w:b w:val="0"/>
      <w:caps w:val="0"/>
      <w:sz w:val="24"/>
    </w:rPr>
  </w:style>
  <w:style w:type="paragraph" w:customStyle="1" w:styleId="Statement">
    <w:name w:val="Statement"/>
    <w:basedOn w:val="SpecialFooter"/>
    <w:rsid w:val="00DF156D"/>
    <w:pPr>
      <w:tabs>
        <w:tab w:val="clear" w:pos="567"/>
        <w:tab w:val="clear" w:pos="1134"/>
        <w:tab w:val="clear" w:pos="1701"/>
        <w:tab w:val="clear" w:pos="2268"/>
        <w:tab w:val="clear" w:pos="2835"/>
      </w:tabs>
      <w:overflowPunct/>
      <w:autoSpaceDE/>
      <w:autoSpaceDN/>
      <w:adjustRightInd/>
      <w:textAlignment w:val="auto"/>
    </w:pPr>
    <w:rPr>
      <w:b/>
      <w:sz w:val="22"/>
      <w:u w:val="single"/>
    </w:rPr>
  </w:style>
  <w:style w:type="paragraph" w:customStyle="1" w:styleId="RecTitle1">
    <w:name w:val="Rec Title"/>
    <w:basedOn w:val="Normal"/>
    <w:next w:val="Heading1"/>
    <w:rsid w:val="00DF156D"/>
    <w:pPr>
      <w:tabs>
        <w:tab w:val="clear" w:pos="1134"/>
        <w:tab w:val="clear" w:pos="1871"/>
        <w:tab w:val="clear" w:pos="2268"/>
        <w:tab w:val="left" w:pos="794"/>
        <w:tab w:val="left" w:pos="1191"/>
        <w:tab w:val="left" w:pos="1588"/>
        <w:tab w:val="left" w:pos="1985"/>
      </w:tabs>
      <w:overflowPunct/>
      <w:autoSpaceDE/>
      <w:autoSpaceDN/>
      <w:adjustRightInd/>
      <w:spacing w:before="240"/>
      <w:jc w:val="center"/>
      <w:textAlignment w:val="auto"/>
    </w:pPr>
    <w:rPr>
      <w:rFonts w:ascii="Arial" w:hAnsi="Arial"/>
      <w:b/>
      <w:bCs/>
      <w:szCs w:val="22"/>
      <w:lang w:eastAsia="he-IL" w:bidi="he-IL"/>
    </w:rPr>
  </w:style>
  <w:style w:type="paragraph" w:customStyle="1" w:styleId="Title0">
    <w:name w:val="Title 0"/>
    <w:basedOn w:val="Normal"/>
    <w:next w:val="Normal"/>
    <w:rsid w:val="00DF156D"/>
    <w:pPr>
      <w:tabs>
        <w:tab w:val="clear" w:pos="1134"/>
        <w:tab w:val="clear" w:pos="1871"/>
        <w:tab w:val="clear" w:pos="2268"/>
      </w:tabs>
      <w:overflowPunct/>
      <w:autoSpaceDE/>
      <w:autoSpaceDN/>
      <w:adjustRightInd/>
      <w:spacing w:before="720" w:after="240"/>
      <w:jc w:val="center"/>
      <w:textAlignment w:val="auto"/>
    </w:pPr>
    <w:rPr>
      <w:rFonts w:ascii="Arial" w:hAnsi="Arial"/>
      <w:szCs w:val="22"/>
      <w:u w:val="single"/>
      <w:lang w:eastAsia="he-IL" w:bidi="he-IL"/>
    </w:rPr>
  </w:style>
  <w:style w:type="paragraph" w:customStyle="1" w:styleId="tabletitle2">
    <w:name w:val="table title"/>
    <w:basedOn w:val="Normal"/>
    <w:rsid w:val="00DF156D"/>
    <w:pPr>
      <w:tabs>
        <w:tab w:val="clear" w:pos="1134"/>
        <w:tab w:val="clear" w:pos="1871"/>
        <w:tab w:val="clear" w:pos="2268"/>
        <w:tab w:val="left" w:pos="794"/>
        <w:tab w:val="left" w:pos="1191"/>
        <w:tab w:val="left" w:pos="1588"/>
        <w:tab w:val="left" w:pos="1985"/>
        <w:tab w:val="center" w:pos="6480"/>
      </w:tabs>
      <w:overflowPunct/>
      <w:autoSpaceDE/>
      <w:autoSpaceDN/>
      <w:adjustRightInd/>
      <w:spacing w:before="136"/>
      <w:textAlignment w:val="auto"/>
    </w:pPr>
    <w:rPr>
      <w:rFonts w:ascii="Arial" w:hAnsi="Arial"/>
      <w:szCs w:val="22"/>
      <w:lang w:eastAsia="he-IL" w:bidi="he-IL"/>
    </w:rPr>
  </w:style>
  <w:style w:type="character" w:customStyle="1" w:styleId="Appelnotedebasdep1">
    <w:name w:val="Appel note de bas de p.1"/>
    <w:rsid w:val="00DF156D"/>
    <w:rPr>
      <w:sz w:val="20"/>
      <w:vertAlign w:val="superscript"/>
    </w:rPr>
  </w:style>
  <w:style w:type="character" w:customStyle="1" w:styleId="Policepardfaut1">
    <w:name w:val="Police par défaut1"/>
    <w:rsid w:val="00DF156D"/>
    <w:rPr>
      <w:sz w:val="20"/>
    </w:rPr>
  </w:style>
  <w:style w:type="paragraph" w:customStyle="1" w:styleId="En-tte1">
    <w:name w:val="En-tête1"/>
    <w:basedOn w:val="Normal"/>
    <w:rsid w:val="00DF156D"/>
    <w:pPr>
      <w:widowControl w:val="0"/>
      <w:tabs>
        <w:tab w:val="clear" w:pos="1134"/>
        <w:tab w:val="clear" w:pos="1871"/>
        <w:tab w:val="clear" w:pos="2268"/>
        <w:tab w:val="center" w:pos="4703"/>
        <w:tab w:val="right" w:pos="9406"/>
      </w:tabs>
      <w:spacing w:before="0"/>
    </w:pPr>
    <w:rPr>
      <w:sz w:val="20"/>
      <w:lang w:val="es-ES"/>
    </w:rPr>
  </w:style>
  <w:style w:type="paragraph" w:customStyle="1" w:styleId="Notedebasdepage1">
    <w:name w:val="Note de bas de page1"/>
    <w:basedOn w:val="Normal"/>
    <w:rsid w:val="00DF156D"/>
    <w:pPr>
      <w:widowControl w:val="0"/>
      <w:tabs>
        <w:tab w:val="clear" w:pos="1134"/>
        <w:tab w:val="clear" w:pos="1871"/>
        <w:tab w:val="clear" w:pos="2268"/>
      </w:tabs>
      <w:spacing w:before="0"/>
    </w:pPr>
    <w:rPr>
      <w:sz w:val="20"/>
      <w:lang w:val="es-ES"/>
    </w:rPr>
  </w:style>
  <w:style w:type="character" w:customStyle="1" w:styleId="Artref0">
    <w:name w:val="Art#_ref"/>
    <w:basedOn w:val="DefaultParagraphFont"/>
    <w:rsid w:val="00DF156D"/>
  </w:style>
  <w:style w:type="character" w:customStyle="1" w:styleId="Artdef0">
    <w:name w:val="Art#_def"/>
    <w:rsid w:val="00DF156D"/>
    <w:rPr>
      <w:rFonts w:ascii="Times New Roman" w:hAnsi="Times New Roman"/>
      <w:b/>
      <w:bCs/>
      <w:color w:val="auto"/>
    </w:rPr>
  </w:style>
  <w:style w:type="paragraph" w:customStyle="1" w:styleId="Gras">
    <w:name w:val="Gras"/>
    <w:basedOn w:val="Normal"/>
    <w:rsid w:val="00DF156D"/>
    <w:pPr>
      <w:tabs>
        <w:tab w:val="clear" w:pos="1134"/>
        <w:tab w:val="clear" w:pos="1871"/>
        <w:tab w:val="clear" w:pos="2268"/>
      </w:tabs>
      <w:overflowPunct/>
      <w:autoSpaceDE/>
      <w:autoSpaceDN/>
      <w:adjustRightInd/>
      <w:spacing w:before="0"/>
      <w:textAlignment w:val="auto"/>
    </w:pPr>
    <w:rPr>
      <w:rFonts w:ascii="Arial" w:cs="Arial"/>
      <w:b/>
      <w:bCs/>
      <w:szCs w:val="24"/>
      <w:lang w:bidi="he-IL"/>
    </w:rPr>
  </w:style>
  <w:style w:type="paragraph" w:customStyle="1" w:styleId="Italique">
    <w:name w:val="Italique"/>
    <w:basedOn w:val="Normal"/>
    <w:rsid w:val="00DF156D"/>
    <w:pPr>
      <w:tabs>
        <w:tab w:val="clear" w:pos="1134"/>
        <w:tab w:val="clear" w:pos="1871"/>
        <w:tab w:val="clear" w:pos="2268"/>
      </w:tabs>
      <w:overflowPunct/>
      <w:autoSpaceDE/>
      <w:autoSpaceDN/>
      <w:adjustRightInd/>
      <w:spacing w:before="0"/>
      <w:textAlignment w:val="auto"/>
    </w:pPr>
    <w:rPr>
      <w:rFonts w:ascii="Arial" w:cs="Arial"/>
      <w:i/>
      <w:iCs/>
      <w:szCs w:val="24"/>
      <w:lang w:bidi="he-IL"/>
    </w:rPr>
  </w:style>
  <w:style w:type="paragraph" w:customStyle="1" w:styleId="l1">
    <w:name w:val="l1"/>
    <w:basedOn w:val="Normal"/>
    <w:rsid w:val="00DF156D"/>
    <w:pPr>
      <w:keepNext/>
      <w:keepLines/>
      <w:tabs>
        <w:tab w:val="clear" w:pos="1134"/>
        <w:tab w:val="clear" w:pos="1871"/>
        <w:tab w:val="clear" w:pos="2268"/>
        <w:tab w:val="left" w:pos="1985"/>
      </w:tabs>
      <w:overflowPunct/>
      <w:autoSpaceDE/>
      <w:autoSpaceDN/>
      <w:adjustRightInd/>
      <w:spacing w:before="0"/>
      <w:ind w:left="1985" w:hanging="567"/>
      <w:textAlignment w:val="auto"/>
    </w:pPr>
    <w:rPr>
      <w:rFonts w:ascii="Arial" w:cs="Arial"/>
      <w:szCs w:val="24"/>
      <w:lang w:bidi="he-IL"/>
    </w:rPr>
  </w:style>
  <w:style w:type="paragraph" w:customStyle="1" w:styleId="BA">
    <w:name w:val="BA"/>
    <w:basedOn w:val="Normal"/>
    <w:rsid w:val="00DF156D"/>
    <w:pPr>
      <w:tabs>
        <w:tab w:val="clear" w:pos="1134"/>
        <w:tab w:val="clear" w:pos="1871"/>
      </w:tabs>
      <w:overflowPunct/>
      <w:autoSpaceDE/>
      <w:autoSpaceDN/>
      <w:adjustRightInd/>
      <w:spacing w:before="0"/>
      <w:ind w:left="2268" w:hanging="851"/>
      <w:textAlignment w:val="auto"/>
    </w:pPr>
    <w:rPr>
      <w:rFonts w:ascii="Arial" w:cs="Arial"/>
      <w:szCs w:val="24"/>
      <w:lang w:bidi="he-IL"/>
    </w:rPr>
  </w:style>
  <w:style w:type="paragraph" w:customStyle="1" w:styleId="BB">
    <w:name w:val="BB"/>
    <w:basedOn w:val="Normal"/>
    <w:rsid w:val="00DF156D"/>
    <w:pPr>
      <w:tabs>
        <w:tab w:val="clear" w:pos="1134"/>
        <w:tab w:val="clear" w:pos="1871"/>
        <w:tab w:val="clear" w:pos="2268"/>
        <w:tab w:val="left" w:pos="4536"/>
      </w:tabs>
      <w:overflowPunct/>
      <w:autoSpaceDE/>
      <w:autoSpaceDN/>
      <w:adjustRightInd/>
      <w:spacing w:before="0"/>
      <w:ind w:left="4536" w:hanging="3119"/>
      <w:textAlignment w:val="auto"/>
    </w:pPr>
    <w:rPr>
      <w:rFonts w:ascii="Arial" w:cs="Arial"/>
      <w:szCs w:val="24"/>
      <w:lang w:bidi="he-IL"/>
    </w:rPr>
  </w:style>
  <w:style w:type="paragraph" w:customStyle="1" w:styleId="L3">
    <w:name w:val="L3"/>
    <w:basedOn w:val="l2"/>
    <w:rsid w:val="00DF156D"/>
    <w:pPr>
      <w:tabs>
        <w:tab w:val="clear" w:pos="2552"/>
        <w:tab w:val="left" w:pos="3119"/>
      </w:tabs>
      <w:ind w:left="3119"/>
    </w:pPr>
  </w:style>
  <w:style w:type="paragraph" w:customStyle="1" w:styleId="DOC">
    <w:name w:val="DOC"/>
    <w:basedOn w:val="BA"/>
    <w:rsid w:val="00DF156D"/>
    <w:pPr>
      <w:tabs>
        <w:tab w:val="left" w:pos="4820"/>
      </w:tabs>
      <w:ind w:left="4820" w:hanging="3402"/>
    </w:pPr>
  </w:style>
  <w:style w:type="paragraph" w:customStyle="1" w:styleId="Auteurs">
    <w:name w:val="Auteurs"/>
    <w:basedOn w:val="Normal"/>
    <w:rsid w:val="00DF156D"/>
    <w:pPr>
      <w:tabs>
        <w:tab w:val="clear" w:pos="1134"/>
        <w:tab w:val="clear" w:pos="1871"/>
        <w:tab w:val="clear" w:pos="2268"/>
      </w:tabs>
      <w:overflowPunct/>
      <w:autoSpaceDE/>
      <w:autoSpaceDN/>
      <w:adjustRightInd/>
      <w:spacing w:after="120"/>
      <w:jc w:val="center"/>
      <w:textAlignment w:val="auto"/>
    </w:pPr>
    <w:rPr>
      <w:rFonts w:ascii="Arial" w:cs="Arial"/>
      <w:b/>
      <w:bCs/>
      <w:sz w:val="16"/>
      <w:szCs w:val="16"/>
      <w:lang w:bidi="he-IL"/>
    </w:rPr>
  </w:style>
  <w:style w:type="character" w:customStyle="1" w:styleId="champ">
    <w:name w:val="champ"/>
    <w:rsid w:val="00DF156D"/>
    <w:rPr>
      <w:sz w:val="20"/>
      <w:szCs w:val="20"/>
    </w:rPr>
  </w:style>
  <w:style w:type="paragraph" w:customStyle="1" w:styleId="txttab">
    <w:name w:val="txttab"/>
    <w:basedOn w:val="Normal"/>
    <w:rsid w:val="00DF156D"/>
    <w:pPr>
      <w:tabs>
        <w:tab w:val="clear" w:pos="1134"/>
        <w:tab w:val="clear" w:pos="1871"/>
        <w:tab w:val="clear" w:pos="2268"/>
      </w:tabs>
      <w:overflowPunct/>
      <w:autoSpaceDE/>
      <w:autoSpaceDN/>
      <w:adjustRightInd/>
      <w:spacing w:before="160"/>
      <w:textAlignment w:val="auto"/>
    </w:pPr>
    <w:rPr>
      <w:rFonts w:ascii="Arial" w:cs="Arial"/>
      <w:b/>
      <w:bCs/>
      <w:sz w:val="20"/>
      <w:lang w:bidi="he-IL"/>
    </w:rPr>
  </w:style>
  <w:style w:type="paragraph" w:customStyle="1" w:styleId="WMOHEADERS">
    <w:name w:val="WMO HEADERS"/>
    <w:basedOn w:val="Header"/>
    <w:rsid w:val="00DF156D"/>
    <w:pPr>
      <w:framePr w:wrap="around" w:vAnchor="text" w:hAnchor="text" w:y="1"/>
      <w:tabs>
        <w:tab w:val="clear" w:pos="1134"/>
        <w:tab w:val="clear" w:pos="1871"/>
        <w:tab w:val="clear" w:pos="2268"/>
      </w:tabs>
      <w:overflowPunct/>
      <w:autoSpaceDE/>
      <w:autoSpaceDN/>
      <w:adjustRightInd/>
      <w:jc w:val="left"/>
      <w:textAlignment w:val="auto"/>
    </w:pPr>
    <w:rPr>
      <w:rFonts w:ascii="CG Times" w:hAnsi="CG Times"/>
      <w:b/>
      <w:bCs/>
      <w:snapToGrid w:val="0"/>
      <w:kern w:val="28"/>
      <w:sz w:val="20"/>
    </w:rPr>
  </w:style>
  <w:style w:type="paragraph" w:customStyle="1" w:styleId="WMOHeadings">
    <w:name w:val="WMO Headings"/>
    <w:basedOn w:val="Heading1"/>
    <w:rsid w:val="00DF156D"/>
    <w:pPr>
      <w:keepNext w:val="0"/>
      <w:keepLines w:val="0"/>
      <w:widowControl w:val="0"/>
      <w:tabs>
        <w:tab w:val="clear" w:pos="1871"/>
        <w:tab w:val="clear" w:pos="2268"/>
      </w:tabs>
      <w:spacing w:before="0"/>
    </w:pPr>
    <w:rPr>
      <w:rFonts w:ascii="CG Times" w:hAnsi="CG Times" w:cs="Arial"/>
      <w:bCs/>
      <w:snapToGrid w:val="0"/>
      <w:kern w:val="20"/>
      <w:sz w:val="20"/>
      <w:szCs w:val="32"/>
    </w:rPr>
  </w:style>
  <w:style w:type="paragraph" w:customStyle="1" w:styleId="WMOTABLES">
    <w:name w:val="WMO TABLES"/>
    <w:basedOn w:val="TableofFigures"/>
    <w:autoRedefine/>
    <w:rsid w:val="00DF156D"/>
    <w:pPr>
      <w:overflowPunct w:val="0"/>
      <w:autoSpaceDE w:val="0"/>
      <w:autoSpaceDN w:val="0"/>
      <w:adjustRightInd w:val="0"/>
      <w:ind w:left="0" w:firstLine="0"/>
      <w:jc w:val="center"/>
      <w:textAlignment w:val="baseline"/>
    </w:pPr>
    <w:rPr>
      <w:rFonts w:ascii="CG Times" w:hAnsi="CG Times"/>
      <w:b/>
      <w:smallCaps w:val="0"/>
      <w:snapToGrid w:val="0"/>
      <w:sz w:val="20"/>
      <w:lang w:eastAsia="en-US" w:bidi="ar-SA"/>
    </w:rPr>
  </w:style>
  <w:style w:type="paragraph" w:styleId="TableofFigures">
    <w:name w:val="table of figures"/>
    <w:basedOn w:val="Normal"/>
    <w:next w:val="Normal"/>
    <w:semiHidden/>
    <w:rsid w:val="00DF156D"/>
    <w:pPr>
      <w:tabs>
        <w:tab w:val="clear" w:pos="1134"/>
        <w:tab w:val="clear" w:pos="1871"/>
        <w:tab w:val="clear" w:pos="2268"/>
      </w:tabs>
      <w:overflowPunct/>
      <w:autoSpaceDE/>
      <w:autoSpaceDN/>
      <w:adjustRightInd/>
      <w:spacing w:before="0"/>
      <w:ind w:left="440" w:hanging="440"/>
      <w:textAlignment w:val="auto"/>
    </w:pPr>
    <w:rPr>
      <w:smallCaps/>
      <w:lang w:eastAsia="he-IL" w:bidi="he-IL"/>
    </w:rPr>
  </w:style>
  <w:style w:type="paragraph" w:customStyle="1" w:styleId="Forward">
    <w:name w:val="Forward"/>
    <w:basedOn w:val="Normal"/>
    <w:autoRedefine/>
    <w:rsid w:val="00DF156D"/>
    <w:pPr>
      <w:widowControl w:val="0"/>
      <w:tabs>
        <w:tab w:val="clear" w:pos="1134"/>
        <w:tab w:val="clear" w:pos="1871"/>
        <w:tab w:val="clear" w:pos="2268"/>
      </w:tabs>
      <w:overflowPunct/>
      <w:autoSpaceDE/>
      <w:autoSpaceDN/>
      <w:adjustRightInd/>
      <w:spacing w:before="0"/>
      <w:textAlignment w:val="auto"/>
    </w:pPr>
    <w:rPr>
      <w:rFonts w:ascii="CG Times" w:hAnsi="CG Times"/>
      <w:bCs/>
      <w:snapToGrid w:val="0"/>
      <w:sz w:val="20"/>
    </w:rPr>
  </w:style>
  <w:style w:type="paragraph" w:styleId="NormalWeb">
    <w:name w:val="Normal (Web)"/>
    <w:basedOn w:val="Normal"/>
    <w:uiPriority w:val="99"/>
    <w:rsid w:val="00DF156D"/>
    <w:pPr>
      <w:tabs>
        <w:tab w:val="clear" w:pos="1134"/>
        <w:tab w:val="clear" w:pos="1871"/>
        <w:tab w:val="clear" w:pos="2268"/>
      </w:tabs>
      <w:overflowPunct/>
      <w:autoSpaceDE/>
      <w:autoSpaceDN/>
      <w:adjustRightInd/>
      <w:spacing w:before="100" w:beforeAutospacing="1" w:after="100" w:afterAutospacing="1"/>
      <w:textAlignment w:val="auto"/>
    </w:pPr>
    <w:rPr>
      <w:color w:val="000000"/>
      <w:szCs w:val="24"/>
      <w:lang w:val="en-US"/>
    </w:rPr>
  </w:style>
  <w:style w:type="paragraph" w:customStyle="1" w:styleId="WMOFIGURES">
    <w:name w:val="WMO FIGURES"/>
    <w:basedOn w:val="TableofFigures"/>
    <w:rsid w:val="00DF156D"/>
    <w:pPr>
      <w:overflowPunct w:val="0"/>
      <w:autoSpaceDE w:val="0"/>
      <w:autoSpaceDN w:val="0"/>
      <w:adjustRightInd w:val="0"/>
      <w:ind w:left="0" w:firstLine="0"/>
      <w:jc w:val="center"/>
      <w:textAlignment w:val="baseline"/>
    </w:pPr>
    <w:rPr>
      <w:rFonts w:ascii="CG Times" w:hAnsi="CG Times"/>
      <w:bCs/>
      <w:smallCaps w:val="0"/>
      <w:snapToGrid w:val="0"/>
      <w:sz w:val="20"/>
      <w:lang w:eastAsia="en-US" w:bidi="ar-SA"/>
    </w:rPr>
  </w:style>
  <w:style w:type="character" w:customStyle="1" w:styleId="href2">
    <w:name w:val="href2"/>
    <w:rsid w:val="00DF156D"/>
    <w:rPr>
      <w:lang w:val="en-GB"/>
    </w:rPr>
  </w:style>
  <w:style w:type="paragraph" w:customStyle="1" w:styleId="Text">
    <w:name w:val="Text"/>
    <w:basedOn w:val="Normal"/>
    <w:link w:val="TextCar"/>
    <w:rsid w:val="00DF156D"/>
    <w:pPr>
      <w:tabs>
        <w:tab w:val="clear" w:pos="1134"/>
        <w:tab w:val="clear" w:pos="1871"/>
        <w:tab w:val="clear" w:pos="2268"/>
        <w:tab w:val="left" w:pos="794"/>
        <w:tab w:val="left" w:pos="1191"/>
        <w:tab w:val="left" w:pos="1588"/>
        <w:tab w:val="left" w:pos="1985"/>
      </w:tabs>
    </w:pPr>
  </w:style>
  <w:style w:type="character" w:customStyle="1" w:styleId="TextCar">
    <w:name w:val="Text Car"/>
    <w:link w:val="Text"/>
    <w:rsid w:val="00DF156D"/>
    <w:rPr>
      <w:rFonts w:ascii="Times New Roman" w:hAnsi="Times New Roman"/>
      <w:sz w:val="22"/>
      <w:lang w:val="en-GB" w:eastAsia="en-US"/>
    </w:rPr>
  </w:style>
  <w:style w:type="character" w:customStyle="1" w:styleId="em1">
    <w:name w:val="em1"/>
    <w:basedOn w:val="DefaultParagraphFont"/>
    <w:rsid w:val="00DF156D"/>
  </w:style>
  <w:style w:type="character" w:customStyle="1" w:styleId="bd">
    <w:name w:val="bd"/>
    <w:basedOn w:val="DefaultParagraphFont"/>
    <w:rsid w:val="00DF156D"/>
  </w:style>
  <w:style w:type="character" w:styleId="Strong">
    <w:name w:val="Strong"/>
    <w:uiPriority w:val="22"/>
    <w:qFormat/>
    <w:rsid w:val="00DF156D"/>
    <w:rPr>
      <w:b/>
      <w:bCs/>
    </w:rPr>
  </w:style>
  <w:style w:type="paragraph" w:customStyle="1" w:styleId="Leadingparagraph">
    <w:name w:val="*Leading paragraph*"/>
    <w:basedOn w:val="Normal"/>
    <w:next w:val="Normal"/>
    <w:rsid w:val="00DF156D"/>
    <w:pPr>
      <w:tabs>
        <w:tab w:val="clear" w:pos="1134"/>
        <w:tab w:val="clear" w:pos="1871"/>
        <w:tab w:val="clear" w:pos="2268"/>
      </w:tabs>
      <w:overflowPunct/>
      <w:autoSpaceDE/>
      <w:autoSpaceDN/>
      <w:adjustRightInd/>
      <w:spacing w:before="0" w:after="100"/>
      <w:textAlignment w:val="auto"/>
    </w:pPr>
    <w:rPr>
      <w:rFonts w:eastAsia="MS Mincho"/>
      <w:sz w:val="20"/>
      <w:lang w:val="en-US" w:eastAsia="ja-JP"/>
    </w:rPr>
  </w:style>
  <w:style w:type="paragraph" w:customStyle="1" w:styleId="CharCharCarCar">
    <w:name w:val="Char Char Car Car"/>
    <w:basedOn w:val="Normal"/>
    <w:rsid w:val="00DF156D"/>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lang w:val="en-US"/>
    </w:rPr>
  </w:style>
  <w:style w:type="paragraph" w:customStyle="1" w:styleId="Alinea">
    <w:name w:val="Alinea"/>
    <w:basedOn w:val="Texte"/>
    <w:rsid w:val="00DF156D"/>
    <w:pPr>
      <w:widowControl w:val="0"/>
      <w:tabs>
        <w:tab w:val="num" w:pos="780"/>
      </w:tabs>
      <w:suppressAutoHyphens/>
      <w:ind w:left="2700" w:hanging="2340"/>
    </w:pPr>
  </w:style>
  <w:style w:type="character" w:customStyle="1" w:styleId="AnnextitleChar">
    <w:name w:val="Annex_title Char"/>
    <w:link w:val="Annextitle"/>
    <w:rsid w:val="00DF156D"/>
    <w:rPr>
      <w:rFonts w:ascii="Times New Roman Bold" w:hAnsi="Times New Roman Bold"/>
      <w:b/>
      <w:sz w:val="28"/>
      <w:lang w:val="en-GB" w:eastAsia="en-US"/>
    </w:rPr>
  </w:style>
  <w:style w:type="character" w:customStyle="1" w:styleId="AnnexTitleChar0">
    <w:name w:val="Annex_Title Char"/>
    <w:link w:val="AnnexTitle0"/>
    <w:rsid w:val="00DF156D"/>
    <w:rPr>
      <w:rFonts w:ascii="Times New Roman" w:hAnsi="Times New Roman"/>
      <w:b/>
      <w:sz w:val="22"/>
      <w:lang w:val="fr-FR" w:eastAsia="en-US"/>
    </w:rPr>
  </w:style>
  <w:style w:type="character" w:customStyle="1" w:styleId="AnnexNoTitleChar">
    <w:name w:val="Annex_NoTitle Char"/>
    <w:link w:val="AnnexNoTitle"/>
    <w:rsid w:val="00BC4D5A"/>
    <w:rPr>
      <w:rFonts w:ascii="Times New Roman" w:hAnsi="Times New Roman"/>
      <w:b/>
      <w:sz w:val="26"/>
      <w:lang w:val="fr-FR" w:eastAsia="en-US"/>
    </w:rPr>
  </w:style>
  <w:style w:type="character" w:customStyle="1" w:styleId="AnnexNotitleChar0">
    <w:name w:val="Annex_No &amp; title Char"/>
    <w:link w:val="AnnexNotitle0"/>
    <w:rsid w:val="00DF156D"/>
    <w:rPr>
      <w:rFonts w:ascii="Times New Roman" w:hAnsi="Times New Roman"/>
      <w:b/>
      <w:sz w:val="28"/>
      <w:lang w:val="en-GB" w:eastAsia="en-US"/>
    </w:rPr>
  </w:style>
  <w:style w:type="paragraph" w:customStyle="1" w:styleId="heading0">
    <w:name w:val="heading 0"/>
    <w:basedOn w:val="Heading1"/>
    <w:next w:val="Normal"/>
    <w:rsid w:val="00DF156D"/>
    <w:pPr>
      <w:keepNext w:val="0"/>
      <w:numPr>
        <w:numId w:val="31"/>
      </w:numPr>
      <w:tabs>
        <w:tab w:val="clear" w:pos="1871"/>
        <w:tab w:val="clear" w:pos="2268"/>
        <w:tab w:val="left" w:pos="794"/>
        <w:tab w:val="left" w:pos="2127"/>
        <w:tab w:val="left" w:pos="2410"/>
        <w:tab w:val="left" w:pos="2921"/>
        <w:tab w:val="left" w:pos="3261"/>
      </w:tabs>
      <w:spacing w:before="1080" w:after="480" w:line="288" w:lineRule="auto"/>
      <w:outlineLvl w:val="9"/>
    </w:pPr>
    <w:rPr>
      <w:rFonts w:ascii="Times" w:hAnsi="Times"/>
      <w:caps/>
    </w:rPr>
  </w:style>
  <w:style w:type="character" w:customStyle="1" w:styleId="StyleTextCarLatinItalic">
    <w:name w:val="Style Text Car + (Latin) Italic"/>
    <w:rsid w:val="00DF156D"/>
    <w:rPr>
      <w:i/>
      <w:iCs w:val="0"/>
      <w:sz w:val="24"/>
      <w:lang w:val="en-GB"/>
    </w:rPr>
  </w:style>
  <w:style w:type="character" w:customStyle="1" w:styleId="EquationlegendChar">
    <w:name w:val="Equation_legend Char"/>
    <w:link w:val="Equationlegend"/>
    <w:locked/>
    <w:rsid w:val="00DF156D"/>
    <w:rPr>
      <w:rFonts w:ascii="Times New Roman" w:hAnsi="Times New Roman"/>
      <w:sz w:val="22"/>
      <w:lang w:val="en-GB" w:eastAsia="en-US"/>
    </w:rPr>
  </w:style>
  <w:style w:type="paragraph" w:customStyle="1" w:styleId="WMOBodyText">
    <w:name w:val="WMO_BodyText"/>
    <w:link w:val="WMOBodyTextChar"/>
    <w:qFormat/>
    <w:rsid w:val="00DF156D"/>
    <w:pPr>
      <w:tabs>
        <w:tab w:val="left" w:pos="1134"/>
      </w:tabs>
      <w:spacing w:before="240"/>
    </w:pPr>
    <w:rPr>
      <w:rFonts w:ascii="Arial" w:eastAsia="Arial" w:hAnsi="Arial" w:cs="Arial"/>
      <w:color w:val="000000"/>
      <w:sz w:val="22"/>
      <w:szCs w:val="22"/>
      <w:lang w:val="en-GB" w:eastAsia="en-US"/>
    </w:rPr>
  </w:style>
  <w:style w:type="character" w:customStyle="1" w:styleId="WMOBodyTextChar">
    <w:name w:val="WMO_BodyText Char"/>
    <w:link w:val="WMOBodyText"/>
    <w:rsid w:val="00DF156D"/>
    <w:rPr>
      <w:rFonts w:ascii="Arial" w:eastAsia="Arial" w:hAnsi="Arial" w:cs="Arial"/>
      <w:color w:val="000000"/>
      <w:sz w:val="22"/>
      <w:szCs w:val="22"/>
      <w:lang w:val="en-GB" w:eastAsia="en-US"/>
    </w:rPr>
  </w:style>
  <w:style w:type="character" w:customStyle="1" w:styleId="object">
    <w:name w:val="object"/>
    <w:basedOn w:val="DefaultParagraphFont"/>
    <w:rsid w:val="00DF156D"/>
  </w:style>
  <w:style w:type="paragraph" w:customStyle="1" w:styleId="CharCharCarCar0">
    <w:name w:val="Char Char Car Car0"/>
    <w:basedOn w:val="Normal"/>
    <w:rsid w:val="00D51813"/>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lang w:val="en-US"/>
    </w:rPr>
  </w:style>
  <w:style w:type="numbering" w:customStyle="1" w:styleId="Aucuneliste2">
    <w:name w:val="Aucune liste2"/>
    <w:next w:val="NoList"/>
    <w:semiHidden/>
    <w:rsid w:val="00DF156D"/>
  </w:style>
  <w:style w:type="table" w:customStyle="1" w:styleId="Grilledutableau1">
    <w:name w:val="Grille du tableau1"/>
    <w:basedOn w:val="TableNormal"/>
    <w:next w:val="TableGrid"/>
    <w:rsid w:val="00DF156D"/>
    <w:pPr>
      <w:tabs>
        <w:tab w:val="left" w:pos="794"/>
        <w:tab w:val="left" w:pos="1191"/>
        <w:tab w:val="left" w:pos="1588"/>
        <w:tab w:val="left" w:pos="1985"/>
      </w:tabs>
      <w:overflowPunct w:val="0"/>
      <w:autoSpaceDE w:val="0"/>
      <w:autoSpaceDN w:val="0"/>
      <w:adjustRightInd w:val="0"/>
      <w:spacing w:before="120"/>
      <w:jc w:val="both"/>
      <w:textAlignment w:val="baseline"/>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F156D"/>
    <w:pPr>
      <w:autoSpaceDE w:val="0"/>
      <w:autoSpaceDN w:val="0"/>
      <w:adjustRightInd w:val="0"/>
    </w:pPr>
    <w:rPr>
      <w:rFonts w:ascii="Gill Sans Std" w:hAnsi="Gill Sans Std" w:cs="Gill Sans Std"/>
      <w:color w:val="000000"/>
      <w:sz w:val="24"/>
      <w:szCs w:val="24"/>
      <w:lang w:val="fr-FR"/>
    </w:rPr>
  </w:style>
  <w:style w:type="character" w:customStyle="1" w:styleId="A4">
    <w:name w:val="A4"/>
    <w:uiPriority w:val="99"/>
    <w:rsid w:val="00DF156D"/>
    <w:rPr>
      <w:rFonts w:cs="Gill Sans Std"/>
      <w:color w:val="000000"/>
    </w:rPr>
  </w:style>
  <w:style w:type="numbering" w:customStyle="1" w:styleId="Aucuneliste3">
    <w:name w:val="Aucune liste3"/>
    <w:next w:val="NoList"/>
    <w:semiHidden/>
    <w:rsid w:val="00DF156D"/>
  </w:style>
  <w:style w:type="table" w:customStyle="1" w:styleId="Grilledutableau2">
    <w:name w:val="Grille du tableau2"/>
    <w:basedOn w:val="TableNormal"/>
    <w:next w:val="TableGrid"/>
    <w:rsid w:val="00DF156D"/>
    <w:pPr>
      <w:tabs>
        <w:tab w:val="left" w:pos="794"/>
        <w:tab w:val="left" w:pos="1191"/>
        <w:tab w:val="left" w:pos="1588"/>
        <w:tab w:val="left" w:pos="1985"/>
      </w:tabs>
      <w:overflowPunct w:val="0"/>
      <w:autoSpaceDE w:val="0"/>
      <w:autoSpaceDN w:val="0"/>
      <w:adjustRightInd w:val="0"/>
      <w:spacing w:before="120"/>
      <w:jc w:val="both"/>
      <w:textAlignment w:val="baseline"/>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DF156D"/>
    <w:pPr>
      <w:tabs>
        <w:tab w:val="clear" w:pos="1871"/>
        <w:tab w:val="clear" w:pos="2268"/>
      </w:tabs>
      <w:overflowPunct/>
      <w:autoSpaceDE/>
      <w:autoSpaceDN/>
      <w:adjustRightInd/>
      <w:spacing w:before="480" w:line="276" w:lineRule="auto"/>
      <w:textAlignment w:val="auto"/>
      <w:outlineLvl w:val="9"/>
    </w:pPr>
    <w:rPr>
      <w:rFonts w:ascii="Cambria" w:hAnsi="Cambria"/>
      <w:bCs/>
      <w:color w:val="365F91"/>
      <w:szCs w:val="28"/>
      <w:lang w:val="fr-FR" w:eastAsia="fr-FR"/>
    </w:rPr>
  </w:style>
  <w:style w:type="paragraph" w:customStyle="1" w:styleId="Copyright">
    <w:name w:val="Copyright"/>
    <w:basedOn w:val="Normal"/>
    <w:uiPriority w:val="99"/>
    <w:semiHidden/>
    <w:rsid w:val="00DF156D"/>
    <w:pPr>
      <w:tabs>
        <w:tab w:val="clear" w:pos="1134"/>
        <w:tab w:val="clear" w:pos="1871"/>
        <w:tab w:val="clear" w:pos="2268"/>
      </w:tabs>
      <w:overflowPunct/>
      <w:adjustRightInd/>
      <w:spacing w:before="0" w:line="240" w:lineRule="atLeast"/>
      <w:textAlignment w:val="auto"/>
    </w:pPr>
    <w:rPr>
      <w:rFonts w:ascii="StoneSansITC-Medium" w:eastAsiaTheme="minorEastAsia" w:hAnsi="StoneSansITC-Medium"/>
      <w:color w:val="000000"/>
      <w:sz w:val="20"/>
      <w:lang w:val="en-US"/>
    </w:rPr>
  </w:style>
  <w:style w:type="character" w:customStyle="1" w:styleId="UnresolvedMention1">
    <w:name w:val="Unresolved Mention1"/>
    <w:basedOn w:val="DefaultParagraphFont"/>
    <w:uiPriority w:val="99"/>
    <w:semiHidden/>
    <w:unhideWhenUsed/>
    <w:rsid w:val="00D51813"/>
    <w:rPr>
      <w:color w:val="605E5C"/>
      <w:shd w:val="clear" w:color="auto" w:fill="E1DFDD"/>
    </w:rPr>
  </w:style>
  <w:style w:type="character" w:customStyle="1" w:styleId="Policepardfaut2">
    <w:name w:val="Police par défaut2"/>
    <w:rsid w:val="00D51813"/>
  </w:style>
  <w:style w:type="character" w:customStyle="1" w:styleId="cf01">
    <w:name w:val="cf01"/>
    <w:basedOn w:val="DefaultParagraphFont"/>
    <w:rsid w:val="00D51813"/>
    <w:rPr>
      <w:rFonts w:ascii="Segoe UI" w:hAnsi="Segoe UI" w:cs="Segoe UI" w:hint="default"/>
      <w:sz w:val="18"/>
      <w:szCs w:val="18"/>
    </w:rPr>
  </w:style>
  <w:style w:type="character" w:styleId="Emphasis">
    <w:name w:val="Emphasis"/>
    <w:basedOn w:val="DefaultParagraphFont"/>
    <w:uiPriority w:val="20"/>
    <w:qFormat/>
    <w:rsid w:val="00D51813"/>
    <w:rPr>
      <w:i/>
      <w:iCs/>
    </w:rPr>
  </w:style>
  <w:style w:type="character" w:styleId="PlaceholderText">
    <w:name w:val="Placeholder Text"/>
    <w:basedOn w:val="DefaultParagraphFont"/>
    <w:uiPriority w:val="99"/>
    <w:semiHidden/>
    <w:rsid w:val="00D51813"/>
    <w:rPr>
      <w:color w:val="808080"/>
    </w:rPr>
  </w:style>
  <w:style w:type="character" w:customStyle="1" w:styleId="HeadingbChar">
    <w:name w:val="Heading_b Char"/>
    <w:link w:val="Headingb"/>
    <w:locked/>
    <w:rsid w:val="00D51813"/>
    <w:rPr>
      <w:rFonts w:ascii="Times New Roman Bold" w:hAnsi="Times New Roman Bold" w:cs="Times New Roman Bold"/>
      <w:b/>
      <w:sz w:val="22"/>
      <w:lang w:val="fr-CH" w:eastAsia="en-US"/>
    </w:rPr>
  </w:style>
  <w:style w:type="character" w:customStyle="1" w:styleId="AnnexNoCar">
    <w:name w:val="Annex_No Car"/>
    <w:link w:val="AnnexNo"/>
    <w:locked/>
    <w:rsid w:val="00D51813"/>
    <w:rPr>
      <w:rFonts w:ascii="Times New Roman" w:hAnsi="Times New Roman"/>
      <w:caps/>
      <w:sz w:val="28"/>
      <w:lang w:val="en-GB" w:eastAsia="en-US"/>
    </w:rPr>
  </w:style>
  <w:style w:type="numbering" w:customStyle="1" w:styleId="NoList2">
    <w:name w:val="No List2"/>
    <w:next w:val="NoList"/>
    <w:uiPriority w:val="99"/>
    <w:semiHidden/>
    <w:unhideWhenUsed/>
    <w:rsid w:val="00D51813"/>
  </w:style>
  <w:style w:type="paragraph" w:styleId="Subtitle">
    <w:name w:val="Subtitle"/>
    <w:basedOn w:val="Normal"/>
    <w:next w:val="Normal"/>
    <w:link w:val="SubtitleChar"/>
    <w:uiPriority w:val="11"/>
    <w:qFormat/>
    <w:rsid w:val="00D51813"/>
    <w:pPr>
      <w:keepNext/>
      <w:keepLines/>
      <w:tabs>
        <w:tab w:val="clear" w:pos="1134"/>
        <w:tab w:val="clear" w:pos="1871"/>
        <w:tab w:val="clear" w:pos="2268"/>
      </w:tabs>
      <w:overflowPunct/>
      <w:autoSpaceDE/>
      <w:autoSpaceDN/>
      <w:adjustRightInd/>
      <w:spacing w:before="360" w:after="80" w:line="259" w:lineRule="auto"/>
      <w:textAlignment w:val="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D51813"/>
    <w:rPr>
      <w:rFonts w:ascii="Georgia" w:eastAsia="Georgia" w:hAnsi="Georgia" w:cs="Georgia"/>
      <w:i/>
      <w:color w:val="666666"/>
      <w:sz w:val="48"/>
      <w:szCs w:val="48"/>
      <w:lang w:val="en-GB" w:eastAsia="en-US"/>
    </w:rPr>
  </w:style>
  <w:style w:type="character" w:customStyle="1" w:styleId="Title1Carattere">
    <w:name w:val="Title 1 Carattere"/>
    <w:basedOn w:val="DefaultParagraphFont"/>
    <w:locked/>
    <w:rsid w:val="00D51813"/>
    <w:rPr>
      <w:rFonts w:ascii="Times New Roman" w:eastAsia="MS Mincho" w:hAnsi="Times New Roman" w:cs="Times New Roman"/>
      <w:caps/>
      <w:sz w:val="28"/>
      <w:szCs w:val="20"/>
    </w:rPr>
  </w:style>
  <w:style w:type="character" w:customStyle="1" w:styleId="SourceCarattere">
    <w:name w:val="Source Carattere"/>
    <w:basedOn w:val="DefaultParagraphFont"/>
    <w:locked/>
    <w:rsid w:val="00D51813"/>
    <w:rPr>
      <w:rFonts w:ascii="Times New Roman" w:eastAsia="MS Mincho" w:hAnsi="Times New Roman" w:cs="Times New Roman"/>
      <w:b/>
      <w:sz w:val="28"/>
      <w:szCs w:val="20"/>
    </w:rPr>
  </w:style>
  <w:style w:type="table" w:customStyle="1" w:styleId="TableGrid1">
    <w:name w:val="Table Grid1"/>
    <w:basedOn w:val="TableNormal"/>
    <w:next w:val="TableGrid"/>
    <w:rsid w:val="00D51813"/>
    <w:rPr>
      <w:rFonts w:ascii="Calibri" w:eastAsia="Calibri" w:hAnsi="Calibri" w:cs="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rsid w:val="00D51813"/>
    <w:rPr>
      <w:rFonts w:ascii="Times New Roman" w:hAnsi="Times New Roman"/>
      <w:b/>
      <w:sz w:val="24"/>
      <w:lang w:eastAsia="en-US"/>
    </w:rPr>
  </w:style>
  <w:style w:type="character" w:customStyle="1" w:styleId="Heading8Char">
    <w:name w:val="Heading 8 Char"/>
    <w:basedOn w:val="DefaultParagraphFont"/>
    <w:link w:val="Heading8"/>
    <w:uiPriority w:val="9"/>
    <w:rsid w:val="00D51813"/>
    <w:rPr>
      <w:rFonts w:ascii="Times New Roman" w:hAnsi="Times New Roman"/>
      <w:b/>
      <w:sz w:val="24"/>
      <w:lang w:eastAsia="en-US"/>
    </w:rPr>
  </w:style>
  <w:style w:type="character" w:customStyle="1" w:styleId="Heading9Char">
    <w:name w:val="Heading 9 Char"/>
    <w:basedOn w:val="DefaultParagraphFont"/>
    <w:link w:val="Heading9"/>
    <w:uiPriority w:val="9"/>
    <w:rsid w:val="00D51813"/>
    <w:rPr>
      <w:rFonts w:ascii="Times New Roman" w:hAnsi="Times New Roman"/>
      <w:b/>
      <w:sz w:val="24"/>
      <w:lang w:eastAsia="en-US"/>
    </w:rPr>
  </w:style>
  <w:style w:type="numbering" w:customStyle="1" w:styleId="Aucuneliste11">
    <w:name w:val="Aucune liste11"/>
    <w:next w:val="NoList"/>
    <w:semiHidden/>
    <w:rsid w:val="00D51813"/>
  </w:style>
  <w:style w:type="numbering" w:customStyle="1" w:styleId="Aucuneliste21">
    <w:name w:val="Aucune liste21"/>
    <w:next w:val="NoList"/>
    <w:semiHidden/>
    <w:rsid w:val="00D51813"/>
  </w:style>
  <w:style w:type="numbering" w:customStyle="1" w:styleId="Aucuneliste31">
    <w:name w:val="Aucune liste31"/>
    <w:next w:val="NoList"/>
    <w:semiHidden/>
    <w:rsid w:val="00D51813"/>
  </w:style>
  <w:style w:type="table" w:customStyle="1" w:styleId="TableGrid2">
    <w:name w:val="Table Grid2"/>
    <w:basedOn w:val="TableNormal"/>
    <w:next w:val="TableGrid"/>
    <w:rsid w:val="00345885"/>
    <w:pPr>
      <w:tabs>
        <w:tab w:val="left" w:pos="794"/>
        <w:tab w:val="left" w:pos="1191"/>
        <w:tab w:val="left" w:pos="1588"/>
        <w:tab w:val="left" w:pos="1985"/>
      </w:tabs>
      <w:overflowPunct w:val="0"/>
      <w:autoSpaceDE w:val="0"/>
      <w:autoSpaceDN w:val="0"/>
      <w:adjustRightInd w:val="0"/>
      <w:spacing w:before="120"/>
      <w:jc w:val="both"/>
      <w:textAlignment w:val="baseline"/>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licepardfaut">
    <w:name w:val="Police par défaut"/>
    <w:rsid w:val="00345885"/>
  </w:style>
  <w:style w:type="character" w:styleId="Mention">
    <w:name w:val="Mention"/>
    <w:basedOn w:val="DefaultParagraphFont"/>
    <w:uiPriority w:val="99"/>
    <w:unhideWhenUsed/>
    <w:rsid w:val="00345885"/>
    <w:rPr>
      <w:color w:val="2B579A"/>
      <w:shd w:val="clear" w:color="auto" w:fill="E6E6E6"/>
    </w:rPr>
  </w:style>
  <w:style w:type="paragraph" w:customStyle="1" w:styleId="1">
    <w:name w:val="修订1"/>
    <w:hidden/>
    <w:uiPriority w:val="99"/>
    <w:semiHidden/>
    <w:rsid w:val="00345885"/>
    <w:pPr>
      <w:tabs>
        <w:tab w:val="left" w:pos="1134"/>
        <w:tab w:val="left" w:pos="1871"/>
        <w:tab w:val="left" w:pos="2268"/>
      </w:tabs>
      <w:spacing w:before="120"/>
      <w:jc w:val="both"/>
    </w:pPr>
    <w:rPr>
      <w:rFonts w:ascii="Times New Roman" w:hAnsi="Times New Roman"/>
      <w:sz w:val="24"/>
      <w:szCs w:val="22"/>
      <w:lang w:val="en-GB" w:eastAsia="en-US"/>
    </w:rPr>
  </w:style>
  <w:style w:type="paragraph" w:customStyle="1" w:styleId="TOC10">
    <w:name w:val="TOC 标题1"/>
    <w:basedOn w:val="Heading1"/>
    <w:next w:val="Normal"/>
    <w:uiPriority w:val="39"/>
    <w:semiHidden/>
    <w:unhideWhenUsed/>
    <w:qFormat/>
    <w:rsid w:val="00345885"/>
    <w:pPr>
      <w:tabs>
        <w:tab w:val="clear" w:pos="1871"/>
        <w:tab w:val="clear" w:pos="2268"/>
      </w:tabs>
      <w:overflowPunct/>
      <w:autoSpaceDE/>
      <w:autoSpaceDN/>
      <w:adjustRightInd/>
      <w:spacing w:before="480" w:line="276" w:lineRule="auto"/>
      <w:textAlignment w:val="auto"/>
      <w:outlineLvl w:val="9"/>
    </w:pPr>
    <w:rPr>
      <w:rFonts w:ascii="Cambria" w:hAnsi="Cambria"/>
      <w:bCs/>
      <w:color w:val="365F91"/>
      <w:szCs w:val="28"/>
      <w:lang w:val="fr-FR" w:eastAsia="fr-FR"/>
    </w:rPr>
  </w:style>
  <w:style w:type="table" w:customStyle="1" w:styleId="41">
    <w:name w:val="无格式表格 41"/>
    <w:basedOn w:val="TableNormal"/>
    <w:uiPriority w:val="44"/>
    <w:rsid w:val="00345885"/>
    <w:pPr>
      <w:tabs>
        <w:tab w:val="left" w:pos="1134"/>
        <w:tab w:val="left" w:pos="1871"/>
        <w:tab w:val="left" w:pos="2268"/>
      </w:tabs>
      <w:spacing w:before="120"/>
      <w:jc w:val="both"/>
    </w:pPr>
    <w:rPr>
      <w:rFonts w:ascii="Calibri" w:eastAsia="Calibri" w:hAnsi="Calibri" w:cs="Arial"/>
      <w:sz w:val="24"/>
      <w:szCs w:val="24"/>
      <w:lang w:val="en-GB" w:eastAsia="en-US"/>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textrun">
    <w:name w:val="normaltextrun"/>
    <w:basedOn w:val="DefaultParagraphFont"/>
    <w:rsid w:val="00345885"/>
  </w:style>
  <w:style w:type="character" w:customStyle="1" w:styleId="eop">
    <w:name w:val="eop"/>
    <w:basedOn w:val="DefaultParagraphFont"/>
    <w:rsid w:val="00345885"/>
  </w:style>
  <w:style w:type="paragraph" w:customStyle="1" w:styleId="l2">
    <w:name w:val="l2"/>
    <w:basedOn w:val="l1"/>
    <w:rsid w:val="00DF156D"/>
    <w:pPr>
      <w:tabs>
        <w:tab w:val="clear" w:pos="1985"/>
        <w:tab w:val="left" w:pos="2552"/>
      </w:tabs>
      <w:ind w:left="2552"/>
    </w:pPr>
  </w:style>
  <w:style w:type="character" w:customStyle="1" w:styleId="ui-provider">
    <w:name w:val="ui-provider"/>
    <w:basedOn w:val="DefaultParagraphFont"/>
    <w:rsid w:val="00F23259"/>
  </w:style>
  <w:style w:type="character" w:customStyle="1" w:styleId="Heading5Char">
    <w:name w:val="Heading 5 Char"/>
    <w:basedOn w:val="DefaultParagraphFont"/>
    <w:link w:val="Heading5"/>
    <w:uiPriority w:val="9"/>
    <w:rsid w:val="00D447B8"/>
    <w:rPr>
      <w:rFonts w:ascii="Times New Roman" w:hAnsi="Times New Roman"/>
      <w:b/>
      <w:sz w:val="24"/>
      <w:lang w:eastAsia="en-US"/>
    </w:rPr>
  </w:style>
  <w:style w:type="character" w:customStyle="1" w:styleId="Heading6Char">
    <w:name w:val="Heading 6 Char"/>
    <w:basedOn w:val="DefaultParagraphFont"/>
    <w:link w:val="Heading6"/>
    <w:uiPriority w:val="9"/>
    <w:rsid w:val="00D447B8"/>
    <w:rPr>
      <w:rFonts w:ascii="Times New Roman" w:hAnsi="Times New Roman"/>
      <w:b/>
      <w:sz w:val="24"/>
      <w:lang w:eastAsia="en-US"/>
    </w:rPr>
  </w:style>
  <w:style w:type="paragraph" w:styleId="Quote">
    <w:name w:val="Quote"/>
    <w:basedOn w:val="Normal"/>
    <w:next w:val="Normal"/>
    <w:link w:val="QuoteChar"/>
    <w:uiPriority w:val="29"/>
    <w:qFormat/>
    <w:rsid w:val="00AA2480"/>
    <w:pPr>
      <w:tabs>
        <w:tab w:val="clear" w:pos="1134"/>
        <w:tab w:val="clear" w:pos="1871"/>
        <w:tab w:val="clear" w:pos="2268"/>
      </w:tabs>
      <w:overflowPunct/>
      <w:autoSpaceDE/>
      <w:autoSpaceDN/>
      <w:adjustRightInd/>
      <w:spacing w:before="160" w:after="160" w:line="278" w:lineRule="auto"/>
      <w:jc w:val="center"/>
      <w:textAlignment w:val="auto"/>
    </w:pPr>
    <w:rPr>
      <w:rFonts w:asciiTheme="minorHAnsi" w:eastAsiaTheme="minorEastAsia"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A2480"/>
    <w:rPr>
      <w:rFonts w:asciiTheme="minorHAnsi" w:eastAsiaTheme="minorEastAsia" w:hAnsiTheme="minorHAnsi" w:cstheme="minorBidi"/>
      <w:i/>
      <w:iCs/>
      <w:color w:val="404040" w:themeColor="text1" w:themeTint="BF"/>
      <w:kern w:val="2"/>
      <w:sz w:val="24"/>
      <w:szCs w:val="24"/>
      <w:lang w:val="en-GB" w:eastAsia="en-US"/>
      <w14:ligatures w14:val="standardContextual"/>
    </w:rPr>
  </w:style>
  <w:style w:type="character" w:styleId="IntenseEmphasis">
    <w:name w:val="Intense Emphasis"/>
    <w:basedOn w:val="DefaultParagraphFont"/>
    <w:uiPriority w:val="21"/>
    <w:qFormat/>
    <w:rsid w:val="00AA2480"/>
    <w:rPr>
      <w:i/>
      <w:iCs/>
      <w:color w:val="365F91" w:themeColor="accent1" w:themeShade="BF"/>
    </w:rPr>
  </w:style>
  <w:style w:type="paragraph" w:styleId="IntenseQuote">
    <w:name w:val="Intense Quote"/>
    <w:basedOn w:val="Normal"/>
    <w:next w:val="Normal"/>
    <w:link w:val="IntenseQuoteChar"/>
    <w:uiPriority w:val="30"/>
    <w:qFormat/>
    <w:rsid w:val="00AA2480"/>
    <w:pPr>
      <w:pBdr>
        <w:top w:val="single" w:sz="4" w:space="10" w:color="365F91" w:themeColor="accent1" w:themeShade="BF"/>
        <w:bottom w:val="single" w:sz="4" w:space="10" w:color="365F91" w:themeColor="accent1" w:themeShade="BF"/>
      </w:pBdr>
      <w:tabs>
        <w:tab w:val="clear" w:pos="1134"/>
        <w:tab w:val="clear" w:pos="1871"/>
        <w:tab w:val="clear" w:pos="2268"/>
      </w:tabs>
      <w:overflowPunct/>
      <w:autoSpaceDE/>
      <w:autoSpaceDN/>
      <w:adjustRightInd/>
      <w:spacing w:before="360" w:after="360" w:line="278" w:lineRule="auto"/>
      <w:ind w:left="864" w:right="864"/>
      <w:jc w:val="center"/>
      <w:textAlignment w:val="auto"/>
    </w:pPr>
    <w:rPr>
      <w:rFonts w:asciiTheme="minorHAnsi" w:eastAsiaTheme="minorEastAsia" w:hAnsiTheme="minorHAnsi" w:cstheme="minorBidi"/>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A2480"/>
    <w:rPr>
      <w:rFonts w:asciiTheme="minorHAnsi" w:eastAsiaTheme="minorEastAsia" w:hAnsiTheme="minorHAnsi" w:cstheme="minorBidi"/>
      <w:i/>
      <w:iCs/>
      <w:color w:val="365F91" w:themeColor="accent1" w:themeShade="BF"/>
      <w:kern w:val="2"/>
      <w:sz w:val="24"/>
      <w:szCs w:val="24"/>
      <w:lang w:val="en-GB" w:eastAsia="en-US"/>
      <w14:ligatures w14:val="standardContextual"/>
    </w:rPr>
  </w:style>
  <w:style w:type="character" w:styleId="IntenseReference">
    <w:name w:val="Intense Reference"/>
    <w:basedOn w:val="DefaultParagraphFont"/>
    <w:uiPriority w:val="32"/>
    <w:qFormat/>
    <w:rsid w:val="00AA248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68.png"/><Relationship Id="rId21" Type="http://schemas.openxmlformats.org/officeDocument/2006/relationships/footer" Target="footer4.xml"/><Relationship Id="rId42" Type="http://schemas.openxmlformats.org/officeDocument/2006/relationships/header" Target="header6.xml"/><Relationship Id="rId63" Type="http://schemas.openxmlformats.org/officeDocument/2006/relationships/header" Target="header8.xml"/><Relationship Id="rId84" Type="http://schemas.openxmlformats.org/officeDocument/2006/relationships/image" Target="media/image40.png"/><Relationship Id="rId138" Type="http://schemas.openxmlformats.org/officeDocument/2006/relationships/hyperlink" Target="https://doi.org/10.1016/j.atmosres.2019.104624" TargetMode="External"/><Relationship Id="rId107" Type="http://schemas.openxmlformats.org/officeDocument/2006/relationships/image" Target="media/image58.jpeg"/><Relationship Id="rId11" Type="http://schemas.openxmlformats.org/officeDocument/2006/relationships/image" Target="media/image1.jpeg"/><Relationship Id="rId32" Type="http://schemas.openxmlformats.org/officeDocument/2006/relationships/hyperlink" Target="https://cgms-info.org/" TargetMode="External"/><Relationship Id="rId53" Type="http://schemas.openxmlformats.org/officeDocument/2006/relationships/image" Target="media/image16.jpeg"/><Relationship Id="rId74" Type="http://schemas.openxmlformats.org/officeDocument/2006/relationships/image" Target="media/image30.png"/><Relationship Id="rId128" Type="http://schemas.openxmlformats.org/officeDocument/2006/relationships/hyperlink" Target="https://eur01.safelinks.protection.outlook.com/?url=https%3A%2F%2Fwww.itu.int%2Fen%2FITU-D%2FEmergency-Telecommunications%2FPages%2FEarly-Warnings-for-All-Initiative.aspx%23gsc.tab%3D0&amp;data=05%7C02%7Ckirsty.mcbeath%40metoffice.gov.uk%7C276d765220c74097d02f08dc8704a7bc%7C17f1816120d7474687fd50fe3e3b6619%7C0%7C0%7C638533701552446104%7CUnknown%7CTWFpbGZsb3d8eyJWIjoiMC4wLjAwMDAiLCJQIjoiV2luMzIiLCJBTiI6Ik1haWwiLCJXVCI6Mn0%3D%7C0%7C%7C%7C&amp;sdata=Qw%2BXZdu0dfU4GVtMiiEkrN3TQHvIrL0Vw22l9ShFrXA%3D&amp;reserved=0" TargetMode="External"/><Relationship Id="rId149" Type="http://schemas.openxmlformats.org/officeDocument/2006/relationships/header" Target="header14.xml"/><Relationship Id="rId5" Type="http://schemas.openxmlformats.org/officeDocument/2006/relationships/numbering" Target="numbering.xml"/><Relationship Id="rId95" Type="http://schemas.openxmlformats.org/officeDocument/2006/relationships/image" Target="media/image47.png"/><Relationship Id="rId22" Type="http://schemas.openxmlformats.org/officeDocument/2006/relationships/header" Target="header5.xml"/><Relationship Id="rId27" Type="http://schemas.openxmlformats.org/officeDocument/2006/relationships/image" Target="media/image6.jpeg"/><Relationship Id="rId43" Type="http://schemas.openxmlformats.org/officeDocument/2006/relationships/image" Target="media/image7.png"/><Relationship Id="rId48" Type="http://schemas.openxmlformats.org/officeDocument/2006/relationships/header" Target="header7.xml"/><Relationship Id="rId64" Type="http://schemas.openxmlformats.org/officeDocument/2006/relationships/image" Target="media/image20.png"/><Relationship Id="rId69" Type="http://schemas.openxmlformats.org/officeDocument/2006/relationships/image" Target="media/image25.png"/><Relationship Id="rId113" Type="http://schemas.openxmlformats.org/officeDocument/2006/relationships/image" Target="media/image64.png"/><Relationship Id="rId118" Type="http://schemas.openxmlformats.org/officeDocument/2006/relationships/image" Target="media/image69.png"/><Relationship Id="rId134" Type="http://schemas.openxmlformats.org/officeDocument/2006/relationships/hyperlink" Target="https://library.wmo.int/records/item/66308-global-demonstration-campaign-for-evaluating-the-use-of-uncrewed-aircraft-systems-in-operational-meteorology-white-paper" TargetMode="External"/><Relationship Id="rId139" Type="http://schemas.openxmlformats.org/officeDocument/2006/relationships/hyperlink" Target="https://doi.org/10.1002/wat2.1337" TargetMode="External"/><Relationship Id="rId80" Type="http://schemas.openxmlformats.org/officeDocument/2006/relationships/image" Target="media/image36.png"/><Relationship Id="rId85" Type="http://schemas.openxmlformats.org/officeDocument/2006/relationships/image" Target="media/image41.png"/><Relationship Id="rId150" Type="http://schemas.openxmlformats.org/officeDocument/2006/relationships/header" Target="header15.xml"/><Relationship Id="rId12" Type="http://schemas.openxmlformats.org/officeDocument/2006/relationships/image" Target="media/image2.png"/><Relationship Id="rId17" Type="http://schemas.openxmlformats.org/officeDocument/2006/relationships/footer" Target="footer2.xml"/><Relationship Id="rId33" Type="http://schemas.openxmlformats.org/officeDocument/2006/relationships/hyperlink" Target="https://space.oscar.wmo.int/spacecapabilities" TargetMode="External"/><Relationship Id="rId38" Type="http://schemas.openxmlformats.org/officeDocument/2006/relationships/hyperlink" Target="https://ceos.org/ourwork/virtual-constellations/acc/" TargetMode="External"/><Relationship Id="rId59" Type="http://schemas.openxmlformats.org/officeDocument/2006/relationships/hyperlink" Target="https://oscar.wmo.int/surface/" TargetMode="External"/><Relationship Id="rId103" Type="http://schemas.openxmlformats.org/officeDocument/2006/relationships/image" Target="media/image54.png"/><Relationship Id="rId108" Type="http://schemas.openxmlformats.org/officeDocument/2006/relationships/image" Target="media/image59.png"/><Relationship Id="rId124" Type="http://schemas.openxmlformats.org/officeDocument/2006/relationships/image" Target="media/image74.png"/><Relationship Id="rId129" Type="http://schemas.openxmlformats.org/officeDocument/2006/relationships/image" Target="media/image76.png"/><Relationship Id="rId54" Type="http://schemas.openxmlformats.org/officeDocument/2006/relationships/image" Target="media/image17.jpeg"/><Relationship Id="rId70" Type="http://schemas.openxmlformats.org/officeDocument/2006/relationships/image" Target="media/image26.png"/><Relationship Id="rId75" Type="http://schemas.openxmlformats.org/officeDocument/2006/relationships/image" Target="media/image31.png"/><Relationship Id="rId91" Type="http://schemas.openxmlformats.org/officeDocument/2006/relationships/hyperlink" Target="https://link.springer.com/book/10.1007/978-3-030-52171-4" TargetMode="External"/><Relationship Id="rId96" Type="http://schemas.openxmlformats.org/officeDocument/2006/relationships/image" Target="media/image48.png"/><Relationship Id="rId140" Type="http://schemas.openxmlformats.org/officeDocument/2006/relationships/hyperlink" Target="https://doi.org/10.3390/s21175872" TargetMode="External"/><Relationship Id="rId145" Type="http://schemas.openxmlformats.org/officeDocument/2006/relationships/hyperlink" Target="https://doi.org/10.1016/j.rinp.2014.12.006"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5.xml"/><Relationship Id="rId28" Type="http://schemas.openxmlformats.org/officeDocument/2006/relationships/hyperlink" Target="https://community.wmo.int/en/activity-areas/wmo-hydrological-observing-system-whos" TargetMode="External"/><Relationship Id="rId49" Type="http://schemas.openxmlformats.org/officeDocument/2006/relationships/image" Target="media/image12.png"/><Relationship Id="rId114" Type="http://schemas.openxmlformats.org/officeDocument/2006/relationships/image" Target="media/image65.png"/><Relationship Id="rId119" Type="http://schemas.openxmlformats.org/officeDocument/2006/relationships/image" Target="media/image70.png"/><Relationship Id="rId44" Type="http://schemas.openxmlformats.org/officeDocument/2006/relationships/image" Target="media/image8.png"/><Relationship Id="rId60" Type="http://schemas.openxmlformats.org/officeDocument/2006/relationships/hyperlink" Target="https://library.wmo.int/records/item/55696-guide-to-the-wmo-integrated-global-observing-system?offset=4" TargetMode="External"/><Relationship Id="rId65" Type="http://schemas.openxmlformats.org/officeDocument/2006/relationships/image" Target="media/image21.png"/><Relationship Id="rId81" Type="http://schemas.openxmlformats.org/officeDocument/2006/relationships/image" Target="media/image37.jpeg"/><Relationship Id="rId86" Type="http://schemas.openxmlformats.org/officeDocument/2006/relationships/image" Target="media/image42.png"/><Relationship Id="rId130" Type="http://schemas.openxmlformats.org/officeDocument/2006/relationships/image" Target="media/image77.jpeg"/><Relationship Id="rId135" Type="http://schemas.openxmlformats.org/officeDocument/2006/relationships/hyperlink" Target="https://doi.org/10.5194/amt-4-1077-2011" TargetMode="External"/><Relationship Id="rId151"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header" Target="header3.xml"/><Relationship Id="rId39" Type="http://schemas.openxmlformats.org/officeDocument/2006/relationships/hyperlink" Target="https://community.wmo.int/en/activity-areas/global-cryosphere-watch-gcw" TargetMode="External"/><Relationship Id="rId109" Type="http://schemas.openxmlformats.org/officeDocument/2006/relationships/image" Target="media/image60.png"/><Relationship Id="rId34" Type="http://schemas.openxmlformats.org/officeDocument/2006/relationships/hyperlink" Target="https://www.itu.int/pub/R-HDB-65-2023" TargetMode="External"/><Relationship Id="rId50" Type="http://schemas.openxmlformats.org/officeDocument/2006/relationships/image" Target="media/image13.png"/><Relationship Id="rId55" Type="http://schemas.openxmlformats.org/officeDocument/2006/relationships/image" Target="media/image18.png"/><Relationship Id="rId76" Type="http://schemas.openxmlformats.org/officeDocument/2006/relationships/image" Target="media/image32.png"/><Relationship Id="rId97" Type="http://schemas.openxmlformats.org/officeDocument/2006/relationships/image" Target="media/image49.png"/><Relationship Id="rId104" Type="http://schemas.openxmlformats.org/officeDocument/2006/relationships/image" Target="media/image55.png"/><Relationship Id="rId120" Type="http://schemas.openxmlformats.org/officeDocument/2006/relationships/image" Target="media/image71.wmf"/><Relationship Id="rId125" Type="http://schemas.openxmlformats.org/officeDocument/2006/relationships/header" Target="header10.xml"/><Relationship Id="rId141" Type="http://schemas.openxmlformats.org/officeDocument/2006/relationships/hyperlink" Target="https://doi.org/10.1029/2018SW002119" TargetMode="External"/><Relationship Id="rId146" Type="http://schemas.openxmlformats.org/officeDocument/2006/relationships/hyperlink" Target="https://doi.org/10.1002/2014SW001133" TargetMode="External"/><Relationship Id="rId7" Type="http://schemas.openxmlformats.org/officeDocument/2006/relationships/settings" Target="settings.xml"/><Relationship Id="rId71" Type="http://schemas.openxmlformats.org/officeDocument/2006/relationships/image" Target="media/image27.png"/><Relationship Id="rId92" Type="http://schemas.openxmlformats.org/officeDocument/2006/relationships/hyperlink" Target="https://www.cambridge.org/core/books/atmospheric-radar/49A1C21C0631CDE6AA5CA95AA91C39E5" TargetMode="External"/><Relationship Id="rId2" Type="http://schemas.openxmlformats.org/officeDocument/2006/relationships/customXml" Target="../customXml/item2.xml"/><Relationship Id="rId29" Type="http://schemas.openxmlformats.org/officeDocument/2006/relationships/hyperlink" Target="https://community.wmo.int/en/activity-areas/global-cryosphere-watch-gcw" TargetMode="External"/><Relationship Id="rId24" Type="http://schemas.openxmlformats.org/officeDocument/2006/relationships/footer" Target="footer6.xml"/><Relationship Id="rId40" Type="http://schemas.openxmlformats.org/officeDocument/2006/relationships/hyperlink" Target="https://gcos.wmo.int/" TargetMode="External"/><Relationship Id="rId45" Type="http://schemas.openxmlformats.org/officeDocument/2006/relationships/image" Target="media/image9.png"/><Relationship Id="rId66" Type="http://schemas.openxmlformats.org/officeDocument/2006/relationships/image" Target="media/image22.png"/><Relationship Id="rId87" Type="http://schemas.openxmlformats.org/officeDocument/2006/relationships/image" Target="media/image43.jpeg"/><Relationship Id="rId110" Type="http://schemas.openxmlformats.org/officeDocument/2006/relationships/image" Target="media/image61.png"/><Relationship Id="rId115" Type="http://schemas.openxmlformats.org/officeDocument/2006/relationships/image" Target="media/image66.png"/><Relationship Id="rId131" Type="http://schemas.openxmlformats.org/officeDocument/2006/relationships/image" Target="media/image78.jpeg"/><Relationship Id="rId136" Type="http://schemas.openxmlformats.org/officeDocument/2006/relationships/hyperlink" Target="https://doi.org/10.5194/amt-16-3739-2023" TargetMode="External"/><Relationship Id="rId61" Type="http://schemas.openxmlformats.org/officeDocument/2006/relationships/hyperlink" Target="https://library.wmo.int/records/item/68808-report-of-wmo-s-2022-upper-air-instrument-intercomparison-campaign?offset=1" TargetMode="External"/><Relationship Id="rId82" Type="http://schemas.openxmlformats.org/officeDocument/2006/relationships/image" Target="media/image38.png"/><Relationship Id="rId152" Type="http://schemas.openxmlformats.org/officeDocument/2006/relationships/theme" Target="theme/theme1.xm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hyperlink" Target="https://library.wmo.int/records/item/55063-manual-on-the-wmo-integrated-global-observing-system-wmo-no-1160?offset=42" TargetMode="External"/><Relationship Id="rId35" Type="http://schemas.openxmlformats.org/officeDocument/2006/relationships/hyperlink" Target="https://community.wmo.int/en/activity-areas/gaw" TargetMode="External"/><Relationship Id="rId56" Type="http://schemas.openxmlformats.org/officeDocument/2006/relationships/image" Target="media/image19.png"/><Relationship Id="rId77" Type="http://schemas.openxmlformats.org/officeDocument/2006/relationships/image" Target="media/image33.png"/><Relationship Id="rId100" Type="http://schemas.openxmlformats.org/officeDocument/2006/relationships/image" Target="media/image52.png"/><Relationship Id="rId105" Type="http://schemas.openxmlformats.org/officeDocument/2006/relationships/image" Target="media/image56.png"/><Relationship Id="rId126" Type="http://schemas.openxmlformats.org/officeDocument/2006/relationships/image" Target="media/image75.jpeg"/><Relationship Id="rId147"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image" Target="media/image14.jpeg"/><Relationship Id="rId72" Type="http://schemas.openxmlformats.org/officeDocument/2006/relationships/image" Target="media/image28.png"/><Relationship Id="rId93" Type="http://schemas.openxmlformats.org/officeDocument/2006/relationships/hyperlink" Target="https://link.springer.com/book/10.1007/978-4-431-54334-3" TargetMode="External"/><Relationship Id="rId98" Type="http://schemas.openxmlformats.org/officeDocument/2006/relationships/image" Target="media/image50.png"/><Relationship Id="rId121" Type="http://schemas.openxmlformats.org/officeDocument/2006/relationships/oleObject" Target="embeddings/oleObject2.bin"/><Relationship Id="rId142" Type="http://schemas.openxmlformats.org/officeDocument/2006/relationships/hyperlink" Target="https://doi.org/10.3390/rs15082157" TargetMode="External"/><Relationship Id="rId3" Type="http://schemas.openxmlformats.org/officeDocument/2006/relationships/customXml" Target="../customXml/item3.xml"/><Relationship Id="rId25" Type="http://schemas.openxmlformats.org/officeDocument/2006/relationships/image" Target="media/image4.png"/><Relationship Id="rId46" Type="http://schemas.openxmlformats.org/officeDocument/2006/relationships/image" Target="media/image10.jpeg"/><Relationship Id="rId67" Type="http://schemas.openxmlformats.org/officeDocument/2006/relationships/image" Target="media/image23.png"/><Relationship Id="rId116" Type="http://schemas.openxmlformats.org/officeDocument/2006/relationships/image" Target="media/image67.png"/><Relationship Id="rId137" Type="http://schemas.openxmlformats.org/officeDocument/2006/relationships/hyperlink" Target="https://doi.org/10.1029/92JD01517" TargetMode="External"/><Relationship Id="rId20" Type="http://schemas.openxmlformats.org/officeDocument/2006/relationships/header" Target="header4.xml"/><Relationship Id="rId41" Type="http://schemas.openxmlformats.org/officeDocument/2006/relationships/hyperlink" Target="https://goosocean.org/" TargetMode="External"/><Relationship Id="rId62" Type="http://schemas.openxmlformats.org/officeDocument/2006/relationships/hyperlink" Target="https://www.itu.int/rec/R-REC-RS.1165/en" TargetMode="External"/><Relationship Id="rId83" Type="http://schemas.openxmlformats.org/officeDocument/2006/relationships/image" Target="media/image39.png"/><Relationship Id="rId88" Type="http://schemas.openxmlformats.org/officeDocument/2006/relationships/image" Target="media/image44.png"/><Relationship Id="rId111" Type="http://schemas.openxmlformats.org/officeDocument/2006/relationships/image" Target="media/image62.png"/><Relationship Id="rId132" Type="http://schemas.openxmlformats.org/officeDocument/2006/relationships/image" Target="media/image79.png"/><Relationship Id="rId15" Type="http://schemas.openxmlformats.org/officeDocument/2006/relationships/header" Target="header2.xml"/><Relationship Id="rId36" Type="http://schemas.openxmlformats.org/officeDocument/2006/relationships/hyperlink" Target="https://community.wmo.int/en/activity-areas/wmo-hydrological-observing-system-whos" TargetMode="External"/><Relationship Id="rId57" Type="http://schemas.openxmlformats.org/officeDocument/2006/relationships/hyperlink" Target="https://library.wmo.int/records/item/68695-guide-to-instruments-and-methods-of-observation?language_id=13&amp;back=&amp;offset=" TargetMode="External"/><Relationship Id="rId106" Type="http://schemas.openxmlformats.org/officeDocument/2006/relationships/image" Target="media/image57.png"/><Relationship Id="rId127" Type="http://schemas.openxmlformats.org/officeDocument/2006/relationships/header" Target="header11.xml"/><Relationship Id="rId10" Type="http://schemas.openxmlformats.org/officeDocument/2006/relationships/endnotes" Target="endnotes.xml"/><Relationship Id="rId31" Type="http://schemas.openxmlformats.org/officeDocument/2006/relationships/hyperlink" Target="https://community.wmo.int/en/activity-areas/WIGOS" TargetMode="External"/><Relationship Id="rId52" Type="http://schemas.openxmlformats.org/officeDocument/2006/relationships/image" Target="media/image15.jpeg"/><Relationship Id="rId73" Type="http://schemas.openxmlformats.org/officeDocument/2006/relationships/image" Target="media/image29.png"/><Relationship Id="rId78" Type="http://schemas.openxmlformats.org/officeDocument/2006/relationships/image" Target="media/image34.png"/><Relationship Id="rId94" Type="http://schemas.openxmlformats.org/officeDocument/2006/relationships/header" Target="header9.xml"/><Relationship Id="rId99" Type="http://schemas.openxmlformats.org/officeDocument/2006/relationships/image" Target="media/image51.png"/><Relationship Id="rId101" Type="http://schemas.openxmlformats.org/officeDocument/2006/relationships/image" Target="media/image53.wmf"/><Relationship Id="rId122" Type="http://schemas.openxmlformats.org/officeDocument/2006/relationships/image" Target="media/image72.png"/><Relationship Id="rId143" Type="http://schemas.openxmlformats.org/officeDocument/2006/relationships/hyperlink" Target="https://doi.org/10.1029/2004JD004549" TargetMode="External"/><Relationship Id="rId148" Type="http://schemas.openxmlformats.org/officeDocument/2006/relationships/header" Target="header13.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5.jpeg"/><Relationship Id="rId47" Type="http://schemas.openxmlformats.org/officeDocument/2006/relationships/image" Target="media/image11.png"/><Relationship Id="rId68" Type="http://schemas.openxmlformats.org/officeDocument/2006/relationships/image" Target="media/image24.png"/><Relationship Id="rId89" Type="http://schemas.openxmlformats.org/officeDocument/2006/relationships/image" Target="media/image45.png"/><Relationship Id="rId112" Type="http://schemas.openxmlformats.org/officeDocument/2006/relationships/image" Target="media/image63.jpeg"/><Relationship Id="rId133" Type="http://schemas.openxmlformats.org/officeDocument/2006/relationships/hyperlink" Target="https://library.wmo.int/records/item/68661-guide-to-instruments-and-methods-of-observation?offset=3" TargetMode="External"/><Relationship Id="rId16" Type="http://schemas.openxmlformats.org/officeDocument/2006/relationships/footer" Target="footer1.xml"/><Relationship Id="rId37" Type="http://schemas.openxmlformats.org/officeDocument/2006/relationships/hyperlink" Target="https://ceos.org/" TargetMode="External"/><Relationship Id="rId58" Type="http://schemas.openxmlformats.org/officeDocument/2006/relationships/hyperlink" Target="https://library.wmo.int/records/item/55063-manual-on-the-wmo-integrated-global-observing-system-wmo-no-1160?offset=42" TargetMode="External"/><Relationship Id="rId79" Type="http://schemas.openxmlformats.org/officeDocument/2006/relationships/image" Target="media/image35.png"/><Relationship Id="rId102" Type="http://schemas.openxmlformats.org/officeDocument/2006/relationships/oleObject" Target="embeddings/oleObject1.bin"/><Relationship Id="rId123" Type="http://schemas.openxmlformats.org/officeDocument/2006/relationships/image" Target="media/image73.png"/><Relationship Id="rId144" Type="http://schemas.openxmlformats.org/officeDocument/2006/relationships/hyperlink" Target="https://doi.org/10.1175/BAMS-D-24-0050.1" TargetMode="External"/><Relationship Id="rId90" Type="http://schemas.openxmlformats.org/officeDocument/2006/relationships/image" Target="media/image4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movaa\AppData\Roaming\Microsoft\Templates\PE_B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ments xmlns="4c6a61cb-1973-4fc6-92ae-f4d7a447140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A21633CE4D0042A29F9F350940EDD1" ma:contentTypeVersion="2" ma:contentTypeDescription="Create a new document." ma:contentTypeScope="" ma:versionID="6c81693660d9078e6b5df8c3ad9ab059">
  <xsd:schema xmlns:xsd="http://www.w3.org/2001/XMLSchema" xmlns:xs="http://www.w3.org/2001/XMLSchema" xmlns:p="http://schemas.microsoft.com/office/2006/metadata/properties" xmlns:ns2="4c6a61cb-1973-4fc6-92ae-f4d7a4471404" xmlns:ns3="1302922a-1e41-4c82-8201-8b0eeb549b51" targetNamespace="http://schemas.microsoft.com/office/2006/metadata/properties" ma:root="true" ma:fieldsID="49e34e532a6cae690fd20b416d0e6a5b" ns2:_="" ns3:_="">
    <xsd:import namespace="4c6a61cb-1973-4fc6-92ae-f4d7a4471404"/>
    <xsd:import namespace="1302922a-1e41-4c82-8201-8b0eeb549b51"/>
    <xsd:element name="properties">
      <xsd:complexType>
        <xsd:sequence>
          <xsd:element name="documentManagement">
            <xsd:complexType>
              <xsd:all>
                <xsd:element ref="ns2:Comments"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a61cb-1973-4fc6-92ae-f4d7a4471404"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02922a-1e41-4c82-8201-8b0eeb549b51" elementFormDefault="qualified">
    <xsd:import namespace="http://schemas.microsoft.com/office/2006/documentManagement/types"/>
    <xsd:import namespace="http://schemas.microsoft.com/office/infopath/2007/PartnerControls"/>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DC9155-52AC-4730-BD46-BFE4C82544A6}">
  <ds:schemaRefs>
    <ds:schemaRef ds:uri="http://schemas.microsoft.com/sharepoint/v3/contenttype/forms"/>
  </ds:schemaRefs>
</ds:datastoreItem>
</file>

<file path=customXml/itemProps2.xml><?xml version="1.0" encoding="utf-8"?>
<ds:datastoreItem xmlns:ds="http://schemas.openxmlformats.org/officeDocument/2006/customXml" ds:itemID="{D54D6D09-8858-407E-B4F9-29B35E901DA0}">
  <ds:schemaRefs>
    <ds:schemaRef ds:uri="http://schemas.microsoft.com/office/2006/metadata/properties"/>
    <ds:schemaRef ds:uri="http://schemas.microsoft.com/office/infopath/2007/PartnerControls"/>
    <ds:schemaRef ds:uri="4c6a61cb-1973-4fc6-92ae-f4d7a4471404"/>
  </ds:schemaRefs>
</ds:datastoreItem>
</file>

<file path=customXml/itemProps3.xml><?xml version="1.0" encoding="utf-8"?>
<ds:datastoreItem xmlns:ds="http://schemas.openxmlformats.org/officeDocument/2006/customXml" ds:itemID="{687AFE0E-1938-49A2-A7F9-517B674A24D8}">
  <ds:schemaRefs>
    <ds:schemaRef ds:uri="http://schemas.openxmlformats.org/officeDocument/2006/bibliography"/>
  </ds:schemaRefs>
</ds:datastoreItem>
</file>

<file path=customXml/itemProps4.xml><?xml version="1.0" encoding="utf-8"?>
<ds:datastoreItem xmlns:ds="http://schemas.openxmlformats.org/officeDocument/2006/customXml" ds:itemID="{7DC05A63-BA4F-48C4-809C-5C44CD974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a61cb-1973-4fc6-92ae-f4d7a4471404"/>
    <ds:schemaRef ds:uri="1302922a-1e41-4c82-8201-8b0eeb549b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976fa30-1907-4356-8241-62ea5e1c0256}" enabled="1" method="Standard" siteId="{9a5cacd0-2bef-4dd7-ac5c-7ebe1f54f495}" removed="0"/>
</clbl:labelList>
</file>

<file path=docProps/app.xml><?xml version="1.0" encoding="utf-8"?>
<Properties xmlns="http://schemas.openxmlformats.org/officeDocument/2006/extended-properties" xmlns:vt="http://schemas.openxmlformats.org/officeDocument/2006/docPropsVTypes">
  <Template>PE_BR.dotm</Template>
  <TotalTime>1976</TotalTime>
  <Pages>158</Pages>
  <Words>56800</Words>
  <Characters>71002</Characters>
  <Application>Microsoft Office Word</Application>
  <DocSecurity>0</DocSecurity>
  <Lines>3736</Lines>
  <Paragraphs>3872</Paragraphs>
  <ScaleCrop>false</ScaleCrop>
  <HeadingPairs>
    <vt:vector size="2" baseType="variant">
      <vt:variant>
        <vt:lpstr>Title</vt:lpstr>
      </vt:variant>
      <vt:variant>
        <vt:i4>1</vt:i4>
      </vt:variant>
    </vt:vector>
  </HeadingPairs>
  <TitlesOfParts>
    <vt:vector size="1" baseType="lpstr">
      <vt:lpstr>Use of radio spectrum for meteorology: weather, climate, water and related environmental applications</vt:lpstr>
    </vt:vector>
  </TitlesOfParts>
  <Company>ITU</Company>
  <LinksUpToDate>false</LinksUpToDate>
  <CharactersWithSpaces>123930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radio spectrum for meteorology: weather, climate, water and related environmental applications</dc:title>
  <dc:creator/>
  <cp:lastModifiedBy>Liu, Sanping</cp:lastModifiedBy>
  <cp:revision>803</cp:revision>
  <cp:lastPrinted>2026-08-27T09:07:00Z</cp:lastPrinted>
  <dcterms:created xsi:type="dcterms:W3CDTF">2026-04-07T08:21:00Z</dcterms:created>
  <dcterms:modified xsi:type="dcterms:W3CDTF">2026-09-02T08:44:00Z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ContentTypeId">
    <vt:lpwstr>0x010100F6A21633CE4D0042A29F9F350940EDD1</vt:lpwstr>
  </property>
</Properties>
</file>