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1460F" w:rsidRPr="00F65953" w14:paraId="68EF7281" w14:textId="77777777" w:rsidTr="69397782">
        <w:trPr>
          <w:cantSplit/>
        </w:trPr>
        <w:tc>
          <w:tcPr>
            <w:tcW w:w="6487" w:type="dxa"/>
            <w:vAlign w:val="center"/>
          </w:tcPr>
          <w:p w14:paraId="0BD99B93" w14:textId="2899E3E2" w:rsidR="0041460F" w:rsidRPr="00F65953" w:rsidRDefault="0041460F" w:rsidP="504E187D">
            <w:pPr>
              <w:shd w:val="clear" w:color="auto" w:fill="FFFFFF" w:themeFill="background1"/>
              <w:tabs>
                <w:tab w:val="clear" w:pos="794"/>
                <w:tab w:val="clear" w:pos="1191"/>
                <w:tab w:val="clear" w:pos="1588"/>
                <w:tab w:val="left" w:pos="1451"/>
              </w:tabs>
              <w:spacing w:before="0"/>
              <w:rPr>
                <w:rFonts w:asciiTheme="minorHAnsi" w:eastAsiaTheme="minorEastAsia" w:hAnsiTheme="minorHAnsi" w:cstheme="minorBidi"/>
                <w:b/>
                <w:bCs/>
                <w:sz w:val="28"/>
                <w:szCs w:val="28"/>
              </w:rPr>
            </w:pPr>
            <w:r w:rsidRPr="00F65953">
              <w:rPr>
                <w:rFonts w:asciiTheme="minorHAnsi" w:eastAsiaTheme="minorEastAsia" w:hAnsiTheme="minorHAnsi" w:cstheme="minorBidi"/>
                <w:b/>
                <w:bCs/>
                <w:sz w:val="28"/>
                <w:szCs w:val="28"/>
              </w:rPr>
              <w:t>Radio Regulations Board</w:t>
            </w:r>
          </w:p>
          <w:p w14:paraId="36320D53" w14:textId="777EC44E" w:rsidR="0041460F" w:rsidRPr="00F65953" w:rsidRDefault="0000444A" w:rsidP="009F06B0">
            <w:pPr>
              <w:shd w:val="solid" w:color="FFFFFF" w:fill="FFFFFF"/>
              <w:tabs>
                <w:tab w:val="clear" w:pos="794"/>
                <w:tab w:val="clear" w:pos="1191"/>
                <w:tab w:val="clear" w:pos="1588"/>
                <w:tab w:val="left" w:pos="1451"/>
              </w:tabs>
              <w:spacing w:before="0"/>
              <w:rPr>
                <w:rFonts w:asciiTheme="minorHAnsi" w:eastAsiaTheme="minorEastAsia" w:hAnsiTheme="minorHAnsi" w:cstheme="minorBidi"/>
                <w:b/>
              </w:rPr>
            </w:pPr>
            <w:r w:rsidRPr="00F65953">
              <w:rPr>
                <w:rFonts w:asciiTheme="minorHAnsi" w:eastAsiaTheme="minorEastAsia" w:hAnsiTheme="minorHAnsi" w:cstheme="minorBidi"/>
                <w:b/>
              </w:rPr>
              <w:t xml:space="preserve">Geneva, </w:t>
            </w:r>
            <w:r w:rsidR="002E361F" w:rsidRPr="00F65953">
              <w:rPr>
                <w:rFonts w:asciiTheme="minorHAnsi" w:eastAsiaTheme="minorEastAsia" w:hAnsiTheme="minorHAnsi" w:cstheme="minorBidi"/>
                <w:b/>
              </w:rPr>
              <w:t>14</w:t>
            </w:r>
            <w:r w:rsidR="2E15AE5C" w:rsidRPr="00F65953">
              <w:rPr>
                <w:rFonts w:asciiTheme="minorHAnsi" w:eastAsiaTheme="minorEastAsia" w:hAnsiTheme="minorHAnsi" w:cstheme="minorBidi"/>
                <w:b/>
                <w:bCs/>
              </w:rPr>
              <w:t>–</w:t>
            </w:r>
            <w:r w:rsidR="002E361F" w:rsidRPr="00F65953">
              <w:rPr>
                <w:rFonts w:asciiTheme="minorHAnsi" w:eastAsiaTheme="minorEastAsia" w:hAnsiTheme="minorHAnsi" w:cstheme="minorBidi"/>
                <w:b/>
              </w:rPr>
              <w:t>18</w:t>
            </w:r>
            <w:r w:rsidR="00882E1E" w:rsidRPr="00F65953">
              <w:rPr>
                <w:rFonts w:asciiTheme="minorHAnsi" w:eastAsiaTheme="minorEastAsia" w:hAnsiTheme="minorHAnsi" w:cstheme="minorBidi"/>
                <w:b/>
              </w:rPr>
              <w:t xml:space="preserve"> </w:t>
            </w:r>
            <w:r w:rsidR="002E361F" w:rsidRPr="00F65953">
              <w:rPr>
                <w:rFonts w:asciiTheme="minorHAnsi" w:eastAsiaTheme="minorEastAsia" w:hAnsiTheme="minorHAnsi" w:cstheme="minorBidi"/>
                <w:b/>
              </w:rPr>
              <w:t>July</w:t>
            </w:r>
            <w:r w:rsidR="00022D89" w:rsidRPr="00F65953">
              <w:rPr>
                <w:rFonts w:asciiTheme="minorHAnsi" w:eastAsiaTheme="minorEastAsia" w:hAnsiTheme="minorHAnsi" w:cstheme="minorBidi"/>
                <w:b/>
              </w:rPr>
              <w:t xml:space="preserve"> 202</w:t>
            </w:r>
            <w:r w:rsidR="00D969F3" w:rsidRPr="00F65953">
              <w:rPr>
                <w:rFonts w:asciiTheme="minorHAnsi" w:eastAsiaTheme="minorEastAsia" w:hAnsiTheme="minorHAnsi" w:cstheme="minorBidi"/>
                <w:b/>
              </w:rPr>
              <w:t>5</w:t>
            </w:r>
          </w:p>
        </w:tc>
        <w:tc>
          <w:tcPr>
            <w:tcW w:w="3402" w:type="dxa"/>
          </w:tcPr>
          <w:p w14:paraId="39360876" w14:textId="77777777" w:rsidR="0041460F" w:rsidRPr="00F65953" w:rsidRDefault="00D57BE6" w:rsidP="00D57BE6">
            <w:pPr>
              <w:shd w:val="solid" w:color="FFFFFF" w:fill="FFFFFF"/>
              <w:spacing w:before="0" w:line="240" w:lineRule="atLeast"/>
              <w:jc w:val="right"/>
              <w:rPr>
                <w:rFonts w:asciiTheme="minorHAnsi" w:eastAsiaTheme="minorEastAsia" w:hAnsiTheme="minorHAnsi" w:cstheme="minorBidi"/>
                <w:szCs w:val="24"/>
              </w:rPr>
            </w:pPr>
            <w:bookmarkStart w:id="0" w:name="ditulogo"/>
            <w:bookmarkEnd w:id="0"/>
            <w:r w:rsidRPr="00F65953">
              <w:rPr>
                <w:noProof/>
              </w:rPr>
              <w:drawing>
                <wp:inline distT="0" distB="0" distL="0" distR="0" wp14:anchorId="564FF2FD" wp14:editId="142FC665">
                  <wp:extent cx="847725" cy="847725"/>
                  <wp:effectExtent l="0" t="0" r="9525" b="9525"/>
                  <wp:docPr id="1" name="Picture 1" descr="ITU official logo_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p>
        </w:tc>
      </w:tr>
      <w:tr w:rsidR="002E2E18" w:rsidRPr="00F65953" w14:paraId="233E5C01" w14:textId="77777777" w:rsidTr="69397782">
        <w:trPr>
          <w:cantSplit/>
        </w:trPr>
        <w:tc>
          <w:tcPr>
            <w:tcW w:w="6487" w:type="dxa"/>
            <w:tcBorders>
              <w:bottom w:val="single" w:sz="12" w:space="0" w:color="auto"/>
            </w:tcBorders>
          </w:tcPr>
          <w:p w14:paraId="45089E52" w14:textId="77777777" w:rsidR="002E2E18" w:rsidRPr="00F65953" w:rsidRDefault="002E2E18" w:rsidP="002E2E18">
            <w:pPr>
              <w:shd w:val="solid" w:color="FFFFFF" w:fill="FFFFFF"/>
              <w:spacing w:before="0" w:after="48"/>
              <w:rPr>
                <w:rFonts w:asciiTheme="minorHAnsi" w:eastAsiaTheme="minorEastAsia" w:hAnsiTheme="minorHAnsi" w:cstheme="minorBidi"/>
                <w:b/>
                <w:bCs/>
                <w:sz w:val="20"/>
              </w:rPr>
            </w:pPr>
          </w:p>
        </w:tc>
        <w:tc>
          <w:tcPr>
            <w:tcW w:w="3402" w:type="dxa"/>
            <w:tcBorders>
              <w:bottom w:val="single" w:sz="12" w:space="0" w:color="auto"/>
            </w:tcBorders>
          </w:tcPr>
          <w:p w14:paraId="76AE995C" w14:textId="77777777" w:rsidR="002E2E18" w:rsidRPr="00F65953" w:rsidRDefault="002E2E18" w:rsidP="002E2E18">
            <w:pPr>
              <w:shd w:val="solid" w:color="FFFFFF" w:fill="FFFFFF"/>
              <w:spacing w:before="0" w:after="48" w:line="240" w:lineRule="atLeast"/>
              <w:rPr>
                <w:rFonts w:asciiTheme="minorHAnsi" w:eastAsiaTheme="minorEastAsia" w:hAnsiTheme="minorHAnsi" w:cstheme="minorBidi"/>
                <w:sz w:val="20"/>
              </w:rPr>
            </w:pPr>
          </w:p>
        </w:tc>
      </w:tr>
      <w:tr w:rsidR="002E2E18" w:rsidRPr="00F65953" w14:paraId="4AC31DA1" w14:textId="77777777" w:rsidTr="69397782">
        <w:trPr>
          <w:cantSplit/>
        </w:trPr>
        <w:tc>
          <w:tcPr>
            <w:tcW w:w="6487" w:type="dxa"/>
            <w:tcBorders>
              <w:top w:val="single" w:sz="12" w:space="0" w:color="auto"/>
            </w:tcBorders>
          </w:tcPr>
          <w:p w14:paraId="2A5C5653" w14:textId="77777777" w:rsidR="002E2E18" w:rsidRPr="00F65953" w:rsidRDefault="002E2E18" w:rsidP="002E2E18">
            <w:pPr>
              <w:shd w:val="solid" w:color="FFFFFF" w:fill="FFFFFF"/>
              <w:spacing w:before="0" w:after="48"/>
              <w:rPr>
                <w:rFonts w:asciiTheme="minorHAnsi" w:eastAsiaTheme="minorEastAsia" w:hAnsiTheme="minorHAnsi" w:cstheme="minorBidi"/>
                <w:szCs w:val="24"/>
              </w:rPr>
            </w:pPr>
          </w:p>
        </w:tc>
        <w:tc>
          <w:tcPr>
            <w:tcW w:w="3402" w:type="dxa"/>
            <w:tcBorders>
              <w:top w:val="single" w:sz="12" w:space="0" w:color="auto"/>
            </w:tcBorders>
          </w:tcPr>
          <w:p w14:paraId="33687E54" w14:textId="77777777" w:rsidR="002E2E18" w:rsidRPr="00F65953" w:rsidRDefault="002E2E18" w:rsidP="00D57BE6">
            <w:pPr>
              <w:shd w:val="solid" w:color="FFFFFF" w:fill="FFFFFF"/>
              <w:spacing w:before="0" w:after="48" w:line="240" w:lineRule="atLeast"/>
              <w:rPr>
                <w:rFonts w:asciiTheme="minorHAnsi" w:eastAsiaTheme="minorEastAsia" w:hAnsiTheme="minorHAnsi" w:cstheme="minorBidi"/>
                <w:szCs w:val="24"/>
              </w:rPr>
            </w:pPr>
          </w:p>
        </w:tc>
      </w:tr>
      <w:tr w:rsidR="002E2E18" w:rsidRPr="00F65953" w14:paraId="1F160078" w14:textId="77777777" w:rsidTr="69397782">
        <w:trPr>
          <w:cantSplit/>
        </w:trPr>
        <w:tc>
          <w:tcPr>
            <w:tcW w:w="6487" w:type="dxa"/>
            <w:vMerge w:val="restart"/>
          </w:tcPr>
          <w:p w14:paraId="3A547D69" w14:textId="77777777" w:rsidR="002E2E18" w:rsidRPr="00F65953" w:rsidRDefault="002E2E18" w:rsidP="002E2E18">
            <w:pPr>
              <w:shd w:val="solid" w:color="FFFFFF" w:fill="FFFFFF"/>
              <w:tabs>
                <w:tab w:val="clear" w:pos="794"/>
                <w:tab w:val="clear" w:pos="1191"/>
                <w:tab w:val="clear" w:pos="1588"/>
                <w:tab w:val="clear" w:pos="1985"/>
              </w:tabs>
              <w:spacing w:before="0" w:after="240"/>
              <w:ind w:left="1134" w:hanging="1134"/>
              <w:rPr>
                <w:rFonts w:asciiTheme="minorHAnsi" w:eastAsiaTheme="minorEastAsia" w:hAnsiTheme="minorHAnsi" w:cstheme="minorBidi"/>
                <w:szCs w:val="24"/>
              </w:rPr>
            </w:pPr>
            <w:bookmarkStart w:id="1" w:name="recibido"/>
            <w:bookmarkStart w:id="2" w:name="dnum" w:colFirst="1" w:colLast="1"/>
            <w:bookmarkEnd w:id="1"/>
          </w:p>
        </w:tc>
        <w:tc>
          <w:tcPr>
            <w:tcW w:w="3402" w:type="dxa"/>
          </w:tcPr>
          <w:p w14:paraId="565BE967" w14:textId="18744940" w:rsidR="002E2E18" w:rsidRPr="00F65953" w:rsidRDefault="00D57BE6" w:rsidP="69397782">
            <w:pPr>
              <w:shd w:val="clear" w:color="auto" w:fill="FFFFFF" w:themeFill="background1"/>
              <w:spacing w:before="0" w:line="240" w:lineRule="atLeast"/>
              <w:rPr>
                <w:rFonts w:asciiTheme="minorHAnsi" w:eastAsiaTheme="minorEastAsia" w:hAnsiTheme="minorHAnsi" w:cstheme="minorBidi"/>
                <w:szCs w:val="24"/>
                <w:lang w:eastAsia="zh-CN"/>
              </w:rPr>
            </w:pPr>
            <w:r w:rsidRPr="00F65953">
              <w:rPr>
                <w:rFonts w:asciiTheme="minorHAnsi" w:eastAsiaTheme="minorEastAsia" w:hAnsiTheme="minorHAnsi" w:cstheme="minorBidi"/>
                <w:b/>
                <w:bCs/>
                <w:szCs w:val="24"/>
                <w:lang w:eastAsia="zh-CN"/>
              </w:rPr>
              <w:t xml:space="preserve">Document </w:t>
            </w:r>
            <w:r w:rsidR="008B29E5" w:rsidRPr="00F65953">
              <w:rPr>
                <w:rFonts w:asciiTheme="minorHAnsi" w:eastAsiaTheme="minorEastAsia" w:hAnsiTheme="minorHAnsi" w:cstheme="minorBidi"/>
                <w:b/>
                <w:bCs/>
                <w:szCs w:val="24"/>
                <w:lang w:eastAsia="zh-CN"/>
              </w:rPr>
              <w:t>RRB2</w:t>
            </w:r>
            <w:r w:rsidR="00D969F3" w:rsidRPr="00F65953">
              <w:rPr>
                <w:rFonts w:asciiTheme="minorHAnsi" w:eastAsiaTheme="minorEastAsia" w:hAnsiTheme="minorHAnsi" w:cstheme="minorBidi"/>
                <w:b/>
                <w:bCs/>
                <w:szCs w:val="24"/>
                <w:lang w:eastAsia="zh-CN"/>
              </w:rPr>
              <w:t>5</w:t>
            </w:r>
            <w:r w:rsidR="1D3AC9AE" w:rsidRPr="00F65953">
              <w:rPr>
                <w:rFonts w:asciiTheme="minorHAnsi" w:eastAsiaTheme="minorEastAsia" w:hAnsiTheme="minorHAnsi" w:cstheme="minorBidi"/>
                <w:b/>
                <w:bCs/>
                <w:szCs w:val="24"/>
                <w:lang w:eastAsia="zh-CN"/>
              </w:rPr>
              <w:t>-</w:t>
            </w:r>
            <w:r w:rsidR="002E361F" w:rsidRPr="00F65953">
              <w:rPr>
                <w:rFonts w:asciiTheme="minorHAnsi" w:eastAsiaTheme="minorEastAsia" w:hAnsiTheme="minorHAnsi" w:cstheme="minorBidi"/>
                <w:b/>
                <w:bCs/>
                <w:szCs w:val="24"/>
                <w:lang w:eastAsia="zh-CN"/>
              </w:rPr>
              <w:t>2</w:t>
            </w:r>
            <w:r w:rsidRPr="00F65953">
              <w:rPr>
                <w:rFonts w:asciiTheme="minorHAnsi" w:eastAsiaTheme="minorEastAsia" w:hAnsiTheme="minorHAnsi" w:cstheme="minorBidi"/>
                <w:b/>
                <w:bCs/>
                <w:szCs w:val="24"/>
                <w:lang w:eastAsia="zh-CN"/>
              </w:rPr>
              <w:t>/</w:t>
            </w:r>
            <w:r w:rsidR="0062093E">
              <w:rPr>
                <w:rFonts w:asciiTheme="minorHAnsi" w:eastAsiaTheme="minorEastAsia" w:hAnsiTheme="minorHAnsi" w:cstheme="minorBidi"/>
                <w:b/>
                <w:bCs/>
                <w:szCs w:val="24"/>
                <w:lang w:eastAsia="zh-CN"/>
              </w:rPr>
              <w:t>21</w:t>
            </w:r>
            <w:r w:rsidRPr="00F65953">
              <w:rPr>
                <w:rFonts w:asciiTheme="minorHAnsi" w:eastAsiaTheme="minorEastAsia" w:hAnsiTheme="minorHAnsi" w:cstheme="minorBidi"/>
                <w:b/>
                <w:bCs/>
                <w:szCs w:val="24"/>
                <w:lang w:eastAsia="zh-CN"/>
              </w:rPr>
              <w:t>-E</w:t>
            </w:r>
          </w:p>
        </w:tc>
      </w:tr>
      <w:tr w:rsidR="002E2E18" w:rsidRPr="00F65953" w14:paraId="2B8F825F" w14:textId="77777777" w:rsidTr="69397782">
        <w:trPr>
          <w:cantSplit/>
        </w:trPr>
        <w:tc>
          <w:tcPr>
            <w:tcW w:w="6487" w:type="dxa"/>
            <w:vMerge/>
          </w:tcPr>
          <w:p w14:paraId="2A1CAC39" w14:textId="77777777" w:rsidR="002E2E18" w:rsidRPr="00F65953" w:rsidRDefault="002E2E18" w:rsidP="002E2E18">
            <w:pPr>
              <w:spacing w:before="60"/>
              <w:jc w:val="center"/>
              <w:rPr>
                <w:b/>
                <w:smallCaps/>
                <w:sz w:val="32"/>
                <w:lang w:eastAsia="zh-CN"/>
              </w:rPr>
            </w:pPr>
            <w:bookmarkStart w:id="3" w:name="ddate" w:colFirst="1" w:colLast="1"/>
            <w:bookmarkEnd w:id="2"/>
          </w:p>
        </w:tc>
        <w:tc>
          <w:tcPr>
            <w:tcW w:w="3402" w:type="dxa"/>
          </w:tcPr>
          <w:tbl>
            <w:tblPr>
              <w:tblpPr w:leftFromText="180" w:rightFromText="180" w:horzAnchor="margin" w:tblpY="-687"/>
              <w:tblW w:w="10632" w:type="dxa"/>
              <w:tblLayout w:type="fixed"/>
              <w:tblLook w:val="0000" w:firstRow="0" w:lastRow="0" w:firstColumn="0" w:lastColumn="0" w:noHBand="0" w:noVBand="0"/>
            </w:tblPr>
            <w:tblGrid>
              <w:gridCol w:w="10632"/>
            </w:tblGrid>
            <w:tr w:rsidR="00D57BE6" w:rsidRPr="00F65953" w14:paraId="2D94942A" w14:textId="77777777" w:rsidTr="00AE27B2">
              <w:trPr>
                <w:cantSplit/>
              </w:trPr>
              <w:tc>
                <w:tcPr>
                  <w:tcW w:w="4678" w:type="dxa"/>
                </w:tcPr>
                <w:p w14:paraId="2907DC21" w14:textId="4A507457" w:rsidR="00D57BE6" w:rsidRPr="00F65953" w:rsidRDefault="0062093E" w:rsidP="005A30D7">
                  <w:pPr>
                    <w:shd w:val="solid" w:color="FFFFFF" w:fill="FFFFFF"/>
                    <w:spacing w:before="0" w:line="240" w:lineRule="atLeast"/>
                    <w:rPr>
                      <w:rFonts w:asciiTheme="minorHAnsi" w:eastAsiaTheme="minorEastAsia" w:hAnsiTheme="minorHAnsi" w:cstheme="minorBidi"/>
                      <w:b/>
                      <w:bCs/>
                      <w:szCs w:val="24"/>
                      <w:lang w:eastAsia="zh-CN"/>
                    </w:rPr>
                  </w:pPr>
                  <w:r>
                    <w:rPr>
                      <w:rFonts w:asciiTheme="minorHAnsi" w:eastAsiaTheme="minorEastAsia" w:hAnsiTheme="minorHAnsi" w:cstheme="minorBidi"/>
                      <w:b/>
                      <w:bCs/>
                      <w:szCs w:val="24"/>
                      <w:lang w:eastAsia="zh-CN"/>
                    </w:rPr>
                    <w:t>1</w:t>
                  </w:r>
                  <w:r w:rsidRPr="0062093E">
                    <w:rPr>
                      <w:rFonts w:asciiTheme="minorHAnsi" w:eastAsiaTheme="minorEastAsia" w:hAnsiTheme="minorHAnsi" w:cstheme="minorBidi"/>
                      <w:b/>
                      <w:bCs/>
                      <w:szCs w:val="24"/>
                      <w:vertAlign w:val="superscript"/>
                      <w:lang w:eastAsia="zh-CN"/>
                    </w:rPr>
                    <w:t>st</w:t>
                  </w:r>
                  <w:r>
                    <w:rPr>
                      <w:rFonts w:asciiTheme="minorHAnsi" w:eastAsiaTheme="minorEastAsia" w:hAnsiTheme="minorHAnsi" w:cstheme="minorBidi"/>
                      <w:b/>
                      <w:bCs/>
                      <w:szCs w:val="24"/>
                      <w:lang w:eastAsia="zh-CN"/>
                    </w:rPr>
                    <w:t xml:space="preserve"> August</w:t>
                  </w:r>
                  <w:r w:rsidR="00022D89" w:rsidRPr="00F65953">
                    <w:rPr>
                      <w:rFonts w:asciiTheme="minorHAnsi" w:eastAsiaTheme="minorEastAsia" w:hAnsiTheme="minorHAnsi" w:cstheme="minorBidi"/>
                      <w:b/>
                      <w:bCs/>
                      <w:szCs w:val="24"/>
                      <w:lang w:eastAsia="zh-CN"/>
                    </w:rPr>
                    <w:t xml:space="preserve"> 202</w:t>
                  </w:r>
                  <w:r w:rsidR="00D969F3" w:rsidRPr="00F65953">
                    <w:rPr>
                      <w:rFonts w:asciiTheme="minorHAnsi" w:eastAsiaTheme="minorEastAsia" w:hAnsiTheme="minorHAnsi" w:cstheme="minorBidi"/>
                      <w:b/>
                      <w:bCs/>
                      <w:szCs w:val="24"/>
                      <w:lang w:eastAsia="zh-CN"/>
                    </w:rPr>
                    <w:t>5</w:t>
                  </w:r>
                  <w:r w:rsidR="00947979" w:rsidRPr="00F65953">
                    <w:rPr>
                      <w:rFonts w:asciiTheme="minorHAnsi" w:eastAsiaTheme="minorEastAsia" w:hAnsiTheme="minorHAnsi" w:cstheme="minorBidi"/>
                      <w:b/>
                      <w:bCs/>
                      <w:szCs w:val="24"/>
                      <w:lang w:eastAsia="zh-CN"/>
                    </w:rPr>
                    <w:t xml:space="preserve"> </w:t>
                  </w:r>
                </w:p>
              </w:tc>
            </w:tr>
          </w:tbl>
          <w:p w14:paraId="3804CF3F" w14:textId="77777777" w:rsidR="002E2E18" w:rsidRPr="00F65953" w:rsidRDefault="002E2E18" w:rsidP="002E2E18">
            <w:pPr>
              <w:shd w:val="solid" w:color="FFFFFF" w:fill="FFFFFF"/>
              <w:spacing w:before="0" w:line="240" w:lineRule="atLeast"/>
              <w:rPr>
                <w:rFonts w:asciiTheme="minorHAnsi" w:eastAsiaTheme="minorEastAsia" w:hAnsiTheme="minorHAnsi" w:cstheme="minorBidi"/>
                <w:szCs w:val="24"/>
                <w:lang w:eastAsia="zh-CN"/>
              </w:rPr>
            </w:pPr>
          </w:p>
        </w:tc>
      </w:tr>
      <w:tr w:rsidR="002E2E18" w:rsidRPr="00F65953" w14:paraId="6EFD6CCD" w14:textId="77777777" w:rsidTr="69397782">
        <w:trPr>
          <w:cantSplit/>
        </w:trPr>
        <w:tc>
          <w:tcPr>
            <w:tcW w:w="6487" w:type="dxa"/>
            <w:vMerge/>
          </w:tcPr>
          <w:p w14:paraId="3B895239" w14:textId="77777777" w:rsidR="002E2E18" w:rsidRPr="00F65953" w:rsidRDefault="002E2E18" w:rsidP="002E2E18">
            <w:pPr>
              <w:spacing w:before="60"/>
              <w:jc w:val="center"/>
              <w:rPr>
                <w:b/>
                <w:smallCaps/>
                <w:sz w:val="32"/>
                <w:lang w:eastAsia="zh-CN"/>
              </w:rPr>
            </w:pPr>
            <w:bookmarkStart w:id="4" w:name="dorlang" w:colFirst="1" w:colLast="1"/>
            <w:bookmarkEnd w:id="3"/>
          </w:p>
        </w:tc>
        <w:tc>
          <w:tcPr>
            <w:tcW w:w="3402" w:type="dxa"/>
          </w:tcPr>
          <w:p w14:paraId="1E243B23" w14:textId="77777777" w:rsidR="002E2E18" w:rsidRPr="00F65953" w:rsidRDefault="00D57BE6" w:rsidP="002E2E18">
            <w:pPr>
              <w:shd w:val="solid" w:color="FFFFFF" w:fill="FFFFFF"/>
              <w:spacing w:before="0" w:line="240" w:lineRule="atLeast"/>
              <w:rPr>
                <w:rFonts w:asciiTheme="minorHAnsi" w:eastAsiaTheme="minorEastAsia" w:hAnsiTheme="minorHAnsi" w:cstheme="minorBidi"/>
                <w:szCs w:val="24"/>
                <w:lang w:eastAsia="zh-CN"/>
              </w:rPr>
            </w:pPr>
            <w:r w:rsidRPr="00F65953">
              <w:rPr>
                <w:rFonts w:asciiTheme="minorHAnsi" w:eastAsiaTheme="minorEastAsia" w:hAnsiTheme="minorHAnsi" w:cstheme="minorBidi"/>
                <w:b/>
                <w:bCs/>
                <w:szCs w:val="24"/>
                <w:lang w:eastAsia="zh-CN"/>
              </w:rPr>
              <w:t>Original: English</w:t>
            </w:r>
          </w:p>
        </w:tc>
      </w:tr>
      <w:tr w:rsidR="002E2E18" w:rsidRPr="00F65953" w14:paraId="48B82679" w14:textId="77777777" w:rsidTr="69397782">
        <w:trPr>
          <w:cantSplit/>
        </w:trPr>
        <w:tc>
          <w:tcPr>
            <w:tcW w:w="9889" w:type="dxa"/>
            <w:gridSpan w:val="2"/>
          </w:tcPr>
          <w:p w14:paraId="0B43F26E" w14:textId="3BA0760C" w:rsidR="002E2E18" w:rsidRPr="00F65953" w:rsidRDefault="00022D89" w:rsidP="002E3FF4">
            <w:pPr>
              <w:pStyle w:val="Title1"/>
              <w:rPr>
                <w:rFonts w:asciiTheme="minorHAnsi" w:eastAsiaTheme="minorEastAsia" w:hAnsiTheme="minorHAnsi" w:cstheme="minorBidi"/>
                <w:sz w:val="24"/>
                <w:szCs w:val="24"/>
                <w:lang w:eastAsia="zh-CN"/>
              </w:rPr>
            </w:pPr>
            <w:bookmarkStart w:id="5" w:name="dsource" w:colFirst="0" w:colLast="0"/>
            <w:bookmarkEnd w:id="4"/>
            <w:r w:rsidRPr="00F65953">
              <w:rPr>
                <w:rFonts w:asciiTheme="minorHAnsi" w:eastAsiaTheme="minorEastAsia" w:hAnsiTheme="minorHAnsi" w:cstheme="minorBidi"/>
                <w:sz w:val="24"/>
                <w:szCs w:val="24"/>
              </w:rPr>
              <w:t>minutes</w:t>
            </w:r>
            <w:r w:rsidR="00B6687E" w:rsidRPr="00F65953">
              <w:rPr>
                <w:rStyle w:val="FootnoteReference"/>
                <w:rFonts w:asciiTheme="minorHAnsi" w:eastAsiaTheme="minorEastAsia" w:hAnsiTheme="minorHAnsi" w:cstheme="minorBidi"/>
                <w:sz w:val="24"/>
                <w:szCs w:val="24"/>
              </w:rPr>
              <w:footnoteReference w:customMarkFollows="1" w:id="2"/>
              <w:t>*</w:t>
            </w:r>
            <w:r w:rsidRPr="00F65953">
              <w:rPr>
                <w:rFonts w:asciiTheme="minorHAnsi" w:eastAsiaTheme="minorEastAsia" w:hAnsiTheme="minorHAnsi" w:cstheme="minorBidi"/>
                <w:sz w:val="24"/>
                <w:szCs w:val="24"/>
              </w:rPr>
              <w:t xml:space="preserve"> </w:t>
            </w:r>
            <w:r w:rsidR="00B6687E" w:rsidRPr="00F65953">
              <w:rPr>
                <w:rFonts w:eastAsia="Calibri"/>
              </w:rPr>
              <w:br/>
            </w:r>
            <w:r w:rsidR="00B6687E" w:rsidRPr="00F65953">
              <w:rPr>
                <w:rFonts w:eastAsia="Calibri"/>
              </w:rPr>
              <w:br/>
            </w:r>
            <w:r w:rsidRPr="00F65953">
              <w:rPr>
                <w:rFonts w:asciiTheme="minorHAnsi" w:eastAsiaTheme="minorEastAsia" w:hAnsiTheme="minorHAnsi" w:cstheme="minorBidi"/>
                <w:sz w:val="24"/>
                <w:szCs w:val="24"/>
              </w:rPr>
              <w:t>of the</w:t>
            </w:r>
            <w:r w:rsidR="00B6687E" w:rsidRPr="00F65953">
              <w:rPr>
                <w:rFonts w:eastAsia="Calibri"/>
              </w:rPr>
              <w:br/>
            </w:r>
            <w:r w:rsidRPr="00F65953">
              <w:br/>
            </w:r>
            <w:r w:rsidRPr="00F65953">
              <w:rPr>
                <w:rFonts w:asciiTheme="minorHAnsi" w:eastAsiaTheme="minorEastAsia" w:hAnsiTheme="minorHAnsi" w:cstheme="minorBidi"/>
                <w:sz w:val="24"/>
                <w:szCs w:val="24"/>
              </w:rPr>
              <w:t>9</w:t>
            </w:r>
            <w:r w:rsidR="002E361F" w:rsidRPr="00F65953">
              <w:rPr>
                <w:rFonts w:asciiTheme="minorHAnsi" w:eastAsiaTheme="minorEastAsia" w:hAnsiTheme="minorHAnsi" w:cstheme="minorBidi"/>
                <w:sz w:val="24"/>
                <w:szCs w:val="24"/>
              </w:rPr>
              <w:t>9</w:t>
            </w:r>
            <w:r w:rsidR="006625C8" w:rsidRPr="00F65953">
              <w:rPr>
                <w:rFonts w:asciiTheme="minorHAnsi" w:eastAsiaTheme="minorEastAsia" w:hAnsiTheme="minorHAnsi" w:cstheme="minorBidi"/>
                <w:caps w:val="0"/>
                <w:sz w:val="24"/>
                <w:szCs w:val="24"/>
                <w:vertAlign w:val="superscript"/>
              </w:rPr>
              <w:t>th</w:t>
            </w:r>
            <w:r w:rsidRPr="00F65953">
              <w:rPr>
                <w:rFonts w:asciiTheme="minorHAnsi" w:eastAsiaTheme="minorEastAsia" w:hAnsiTheme="minorHAnsi" w:cstheme="minorBidi"/>
                <w:sz w:val="24"/>
                <w:szCs w:val="24"/>
              </w:rPr>
              <w:t xml:space="preserve"> meeting of the radio regulations board</w:t>
            </w:r>
          </w:p>
        </w:tc>
      </w:tr>
      <w:tr w:rsidR="002E2E18" w:rsidRPr="00F65953" w14:paraId="77942EC9" w14:textId="77777777" w:rsidTr="69397782">
        <w:trPr>
          <w:cantSplit/>
        </w:trPr>
        <w:tc>
          <w:tcPr>
            <w:tcW w:w="9889" w:type="dxa"/>
            <w:gridSpan w:val="2"/>
          </w:tcPr>
          <w:p w14:paraId="5BA8D8DB" w14:textId="2209EA09" w:rsidR="002E2E18" w:rsidRPr="00F65953" w:rsidRDefault="002E361F" w:rsidP="00B6687E">
            <w:pPr>
              <w:jc w:val="center"/>
              <w:rPr>
                <w:rFonts w:asciiTheme="minorHAnsi" w:eastAsiaTheme="minorEastAsia" w:hAnsiTheme="minorHAnsi" w:cstheme="minorBidi"/>
                <w:szCs w:val="24"/>
                <w:lang w:eastAsia="zh-CN"/>
              </w:rPr>
            </w:pPr>
            <w:bookmarkStart w:id="6" w:name="drec" w:colFirst="0" w:colLast="0"/>
            <w:bookmarkStart w:id="7" w:name="dtitle1"/>
            <w:bookmarkEnd w:id="5"/>
            <w:r w:rsidRPr="00F65953">
              <w:rPr>
                <w:rFonts w:asciiTheme="minorHAnsi" w:eastAsiaTheme="minorEastAsia" w:hAnsiTheme="minorHAnsi" w:cstheme="minorBidi"/>
                <w:szCs w:val="24"/>
              </w:rPr>
              <w:t>14</w:t>
            </w:r>
            <w:r w:rsidR="00022D89"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18</w:t>
            </w:r>
            <w:r w:rsidR="00022D89" w:rsidRPr="00F65953">
              <w:rPr>
                <w:rFonts w:asciiTheme="minorHAnsi" w:eastAsiaTheme="minorEastAsia" w:hAnsiTheme="minorHAnsi" w:cstheme="minorBidi"/>
                <w:szCs w:val="24"/>
              </w:rPr>
              <w:t xml:space="preserve"> </w:t>
            </w:r>
            <w:r w:rsidRPr="00F65953">
              <w:rPr>
                <w:rFonts w:asciiTheme="minorHAnsi" w:eastAsiaTheme="minorEastAsia" w:hAnsiTheme="minorHAnsi" w:cstheme="minorBidi"/>
                <w:szCs w:val="24"/>
              </w:rPr>
              <w:t>July</w:t>
            </w:r>
            <w:r w:rsidR="00022D89" w:rsidRPr="00F65953">
              <w:rPr>
                <w:rFonts w:asciiTheme="minorHAnsi" w:eastAsiaTheme="minorEastAsia" w:hAnsiTheme="minorHAnsi" w:cstheme="minorBidi"/>
                <w:szCs w:val="24"/>
              </w:rPr>
              <w:t xml:space="preserve"> 202</w:t>
            </w:r>
            <w:r w:rsidR="00D969F3" w:rsidRPr="00F65953">
              <w:rPr>
                <w:rFonts w:asciiTheme="minorHAnsi" w:eastAsiaTheme="minorEastAsia" w:hAnsiTheme="minorHAnsi" w:cstheme="minorBidi"/>
                <w:szCs w:val="24"/>
              </w:rPr>
              <w:t>5</w:t>
            </w:r>
          </w:p>
        </w:tc>
      </w:tr>
    </w:tbl>
    <w:bookmarkEnd w:id="6"/>
    <w:bookmarkEnd w:id="7"/>
    <w:p w14:paraId="0FDEAAA3" w14:textId="4C44F05F" w:rsidR="00B6687E" w:rsidRPr="00F65953" w:rsidRDefault="00B6687E" w:rsidP="00B6687E">
      <w:pPr>
        <w:tabs>
          <w:tab w:val="clear" w:pos="794"/>
          <w:tab w:val="clear" w:pos="1191"/>
          <w:tab w:val="clear" w:pos="1588"/>
          <w:tab w:val="clear" w:pos="1985"/>
          <w:tab w:val="left" w:pos="1560"/>
        </w:tabs>
        <w:ind w:left="1560" w:hanging="1560"/>
        <w:rPr>
          <w:rFonts w:asciiTheme="minorHAnsi" w:eastAsiaTheme="minorEastAsia" w:hAnsiTheme="minorHAnsi" w:cstheme="minorBidi"/>
          <w:szCs w:val="24"/>
          <w:u w:val="single"/>
        </w:rPr>
      </w:pPr>
      <w:r w:rsidRPr="00F65953">
        <w:rPr>
          <w:rFonts w:asciiTheme="minorHAnsi" w:eastAsiaTheme="minorEastAsia" w:hAnsiTheme="minorHAnsi" w:cstheme="minorBidi"/>
          <w:szCs w:val="24"/>
          <w:u w:val="single"/>
        </w:rPr>
        <w:t>Present</w:t>
      </w:r>
      <w:r w:rsidRPr="00F65953">
        <w:rPr>
          <w:rFonts w:asciiTheme="minorHAnsi" w:eastAsiaTheme="minorEastAsia" w:hAnsiTheme="minorHAnsi" w:cstheme="minorBidi"/>
          <w:szCs w:val="24"/>
        </w:rPr>
        <w:t>:</w:t>
      </w:r>
      <w:r w:rsidRPr="00F65953">
        <w:rPr>
          <w:rFonts w:eastAsia="Calibri"/>
        </w:rPr>
        <w:tab/>
      </w:r>
      <w:r w:rsidRPr="00F65953">
        <w:rPr>
          <w:rFonts w:asciiTheme="minorHAnsi" w:eastAsiaTheme="minorEastAsia" w:hAnsiTheme="minorHAnsi" w:cstheme="minorBidi"/>
          <w:szCs w:val="24"/>
          <w:u w:val="single"/>
        </w:rPr>
        <w:t>Members, RRB</w:t>
      </w:r>
    </w:p>
    <w:p w14:paraId="41FFF7F3" w14:textId="31FFA6D6" w:rsidR="00B6687E" w:rsidRPr="00F65953" w:rsidRDefault="00053933" w:rsidP="00053933">
      <w:pPr>
        <w:tabs>
          <w:tab w:val="clear" w:pos="794"/>
          <w:tab w:val="clear" w:pos="1191"/>
          <w:tab w:val="clear" w:pos="1588"/>
          <w:tab w:val="clear" w:pos="1985"/>
          <w:tab w:val="left" w:pos="1560"/>
        </w:tabs>
        <w:spacing w:before="80"/>
        <w:ind w:left="1559"/>
        <w:rPr>
          <w:rFonts w:asciiTheme="minorHAnsi" w:eastAsiaTheme="minorEastAsia" w:hAnsiTheme="minorHAnsi" w:cstheme="minorBidi"/>
        </w:rPr>
      </w:pPr>
      <w:r w:rsidRPr="00F65953">
        <w:rPr>
          <w:rFonts w:asciiTheme="minorHAnsi" w:eastAsiaTheme="minorEastAsia" w:hAnsiTheme="minorHAnsi" w:cstheme="minorBidi"/>
        </w:rPr>
        <w:t>Mr </w:t>
      </w:r>
      <w:r w:rsidR="00D969F3" w:rsidRPr="00F65953">
        <w:rPr>
          <w:rFonts w:asciiTheme="minorHAnsi" w:eastAsiaTheme="minorEastAsia" w:hAnsiTheme="minorHAnsi" w:cstheme="minorBidi"/>
        </w:rPr>
        <w:t>A. LINHARES DE SOUZA FILHO, Chair</w:t>
      </w:r>
      <w:r w:rsidR="00B6687E" w:rsidRPr="00F65953">
        <w:rPr>
          <w:rFonts w:eastAsia="Calibri"/>
        </w:rPr>
        <w:br/>
      </w:r>
      <w:r w:rsidRPr="00F65953">
        <w:rPr>
          <w:rFonts w:asciiTheme="minorHAnsi" w:eastAsiaTheme="minorEastAsia" w:hAnsiTheme="minorHAnsi" w:cstheme="minorBidi"/>
        </w:rPr>
        <w:t>Ms </w:t>
      </w:r>
      <w:r w:rsidR="00D969F3" w:rsidRPr="00F65953">
        <w:rPr>
          <w:rFonts w:asciiTheme="minorHAnsi" w:eastAsiaTheme="minorEastAsia" w:hAnsiTheme="minorHAnsi" w:cstheme="minorBidi"/>
        </w:rPr>
        <w:t>S. HASANOVA, Vice-Chair</w:t>
      </w:r>
      <w:r w:rsidR="00B6687E" w:rsidRPr="00F65953">
        <w:rPr>
          <w:rFonts w:eastAsia="Calibri"/>
        </w:rPr>
        <w:br/>
      </w:r>
      <w:r w:rsidRPr="00F65953">
        <w:rPr>
          <w:rFonts w:asciiTheme="minorHAnsi" w:eastAsiaTheme="minorEastAsia" w:hAnsiTheme="minorHAnsi" w:cstheme="minorBidi"/>
        </w:rPr>
        <w:t>Mr </w:t>
      </w:r>
      <w:r w:rsidR="00B6687E" w:rsidRPr="00F65953">
        <w:rPr>
          <w:rFonts w:asciiTheme="minorHAnsi" w:eastAsiaTheme="minorEastAsia" w:hAnsiTheme="minorHAnsi" w:cstheme="minorBidi"/>
        </w:rPr>
        <w:t xml:space="preserve">A. ALKAHTANI, </w:t>
      </w:r>
      <w:r w:rsidRPr="00F65953">
        <w:rPr>
          <w:rFonts w:asciiTheme="minorHAnsi" w:eastAsiaTheme="minorEastAsia" w:hAnsiTheme="minorHAnsi" w:cstheme="minorBidi"/>
        </w:rPr>
        <w:t>Mr </w:t>
      </w:r>
      <w:r w:rsidR="003B0F58" w:rsidRPr="00F65953">
        <w:rPr>
          <w:rFonts w:asciiTheme="minorHAnsi" w:eastAsiaTheme="minorEastAsia" w:hAnsiTheme="minorHAnsi" w:cstheme="minorBidi"/>
        </w:rPr>
        <w:t xml:space="preserve">E. AZZOUZ, </w:t>
      </w:r>
      <w:r w:rsidRPr="00F65953">
        <w:rPr>
          <w:rFonts w:asciiTheme="minorHAnsi" w:eastAsiaTheme="minorEastAsia" w:hAnsiTheme="minorHAnsi" w:cstheme="minorBidi"/>
        </w:rPr>
        <w:t>Ms </w:t>
      </w:r>
      <w:r w:rsidR="00B6687E" w:rsidRPr="00F65953">
        <w:rPr>
          <w:rFonts w:asciiTheme="minorHAnsi" w:eastAsiaTheme="minorEastAsia" w:hAnsiTheme="minorHAnsi" w:cstheme="minorBidi"/>
        </w:rPr>
        <w:t xml:space="preserve">C. BEAUMIER, </w:t>
      </w:r>
      <w:r w:rsidRPr="00F65953">
        <w:rPr>
          <w:rFonts w:asciiTheme="minorHAnsi" w:eastAsiaTheme="minorEastAsia" w:hAnsiTheme="minorHAnsi" w:cstheme="minorBidi"/>
        </w:rPr>
        <w:t>Mr </w:t>
      </w:r>
      <w:r w:rsidR="00B6687E" w:rsidRPr="00F65953">
        <w:rPr>
          <w:rFonts w:asciiTheme="minorHAnsi" w:eastAsiaTheme="minorEastAsia" w:hAnsiTheme="minorHAnsi" w:cstheme="minorBidi"/>
        </w:rPr>
        <w:t xml:space="preserve">J. CHENG, </w:t>
      </w:r>
      <w:r w:rsidRPr="00F65953">
        <w:rPr>
          <w:rFonts w:asciiTheme="minorHAnsi" w:eastAsiaTheme="minorEastAsia" w:hAnsiTheme="minorHAnsi" w:cstheme="minorBidi"/>
        </w:rPr>
        <w:t>Mr </w:t>
      </w:r>
      <w:r w:rsidR="00B6687E" w:rsidRPr="00F65953">
        <w:rPr>
          <w:rFonts w:asciiTheme="minorHAnsi" w:eastAsiaTheme="minorEastAsia" w:hAnsiTheme="minorHAnsi" w:cstheme="minorBidi"/>
        </w:rPr>
        <w:t xml:space="preserve">M. DI CRESCENZO, </w:t>
      </w:r>
      <w:r w:rsidRPr="00F65953">
        <w:rPr>
          <w:rFonts w:asciiTheme="minorHAnsi" w:eastAsiaTheme="minorEastAsia" w:hAnsiTheme="minorHAnsi" w:cstheme="minorBidi"/>
        </w:rPr>
        <w:t>Mr </w:t>
      </w:r>
      <w:r w:rsidR="00B6687E" w:rsidRPr="00F65953">
        <w:rPr>
          <w:rFonts w:asciiTheme="minorHAnsi" w:eastAsiaTheme="minorEastAsia" w:hAnsiTheme="minorHAnsi" w:cstheme="minorBidi"/>
        </w:rPr>
        <w:t xml:space="preserve">E.Y. FIANKO, </w:t>
      </w:r>
      <w:r w:rsidRPr="00F65953">
        <w:rPr>
          <w:rFonts w:asciiTheme="minorHAnsi" w:eastAsiaTheme="minorEastAsia" w:hAnsiTheme="minorHAnsi" w:cstheme="minorBidi"/>
        </w:rPr>
        <w:t>Ms </w:t>
      </w:r>
      <w:r w:rsidR="00B6687E" w:rsidRPr="00F65953">
        <w:rPr>
          <w:rFonts w:asciiTheme="minorHAnsi" w:eastAsiaTheme="minorEastAsia" w:hAnsiTheme="minorHAnsi" w:cstheme="minorBidi"/>
        </w:rPr>
        <w:t xml:space="preserve">R. MANNEPALLI, </w:t>
      </w:r>
      <w:r w:rsidRPr="00F65953">
        <w:rPr>
          <w:rFonts w:asciiTheme="minorHAnsi" w:eastAsiaTheme="minorEastAsia" w:hAnsiTheme="minorHAnsi" w:cstheme="minorBidi"/>
        </w:rPr>
        <w:t>Mr </w:t>
      </w:r>
      <w:r w:rsidR="00B6687E" w:rsidRPr="00F65953">
        <w:rPr>
          <w:rFonts w:asciiTheme="minorHAnsi" w:eastAsiaTheme="minorEastAsia" w:hAnsiTheme="minorHAnsi" w:cstheme="minorBidi"/>
        </w:rPr>
        <w:t xml:space="preserve">R. NURSHABEKOV, </w:t>
      </w:r>
      <w:r w:rsidRPr="00F65953">
        <w:rPr>
          <w:rFonts w:asciiTheme="minorHAnsi" w:eastAsiaTheme="minorEastAsia" w:hAnsiTheme="minorHAnsi" w:cstheme="minorBidi"/>
        </w:rPr>
        <w:t>Mr </w:t>
      </w:r>
      <w:r w:rsidR="00B6687E" w:rsidRPr="00F65953">
        <w:rPr>
          <w:rFonts w:asciiTheme="minorHAnsi" w:eastAsiaTheme="minorEastAsia" w:hAnsiTheme="minorHAnsi" w:cstheme="minorBidi"/>
        </w:rPr>
        <w:t xml:space="preserve">H. TALIB </w:t>
      </w:r>
    </w:p>
    <w:p w14:paraId="389F1834" w14:textId="7742EBF6" w:rsidR="1AFA875C" w:rsidRPr="00F65953" w:rsidRDefault="1AFA875C" w:rsidP="64ACC9C7">
      <w:pPr>
        <w:tabs>
          <w:tab w:val="clear" w:pos="794"/>
          <w:tab w:val="clear" w:pos="1191"/>
          <w:tab w:val="clear" w:pos="1588"/>
          <w:tab w:val="clear" w:pos="1985"/>
          <w:tab w:val="left" w:pos="1560"/>
        </w:tabs>
        <w:rPr>
          <w:rFonts w:asciiTheme="minorHAnsi" w:eastAsiaTheme="minorEastAsia" w:hAnsiTheme="minorHAnsi" w:cstheme="minorBidi"/>
          <w:szCs w:val="24"/>
        </w:rPr>
      </w:pPr>
      <w:r w:rsidRPr="00F65953">
        <w:rPr>
          <w:rFonts w:asciiTheme="minorHAnsi" w:eastAsiaTheme="minorEastAsia" w:hAnsiTheme="minorHAnsi" w:cstheme="minorBidi"/>
          <w:szCs w:val="24"/>
          <w:u w:val="single"/>
        </w:rPr>
        <w:t>Absent</w:t>
      </w:r>
      <w:r w:rsidRPr="00F65953">
        <w:rPr>
          <w:rFonts w:asciiTheme="minorHAnsi" w:eastAsiaTheme="minorEastAsia" w:hAnsiTheme="minorHAnsi" w:cstheme="minorBidi"/>
          <w:szCs w:val="24"/>
        </w:rPr>
        <w:t>:</w:t>
      </w:r>
      <w:r w:rsidRPr="00F65953">
        <w:tab/>
      </w:r>
      <w:r w:rsidR="00053933" w:rsidRPr="00F65953">
        <w:rPr>
          <w:rFonts w:asciiTheme="minorHAnsi" w:eastAsiaTheme="minorEastAsia" w:hAnsiTheme="minorHAnsi" w:cstheme="minorBidi"/>
          <w:szCs w:val="24"/>
        </w:rPr>
        <w:t>Mr </w:t>
      </w:r>
      <w:r w:rsidRPr="00F65953">
        <w:rPr>
          <w:rFonts w:asciiTheme="minorHAnsi" w:eastAsiaTheme="minorEastAsia" w:hAnsiTheme="minorHAnsi" w:cstheme="minorBidi"/>
          <w:szCs w:val="24"/>
        </w:rPr>
        <w:t>Y. HENRI</w:t>
      </w:r>
    </w:p>
    <w:p w14:paraId="60F58CF9" w14:textId="3F0CAD58" w:rsidR="00B6687E" w:rsidRPr="00F65953" w:rsidRDefault="00B6687E" w:rsidP="00053933">
      <w:pPr>
        <w:tabs>
          <w:tab w:val="clear" w:pos="794"/>
          <w:tab w:val="clear" w:pos="1191"/>
          <w:tab w:val="clear" w:pos="1588"/>
          <w:tab w:val="clear" w:pos="1985"/>
          <w:tab w:val="left" w:pos="1560"/>
        </w:tabs>
        <w:spacing w:before="80"/>
        <w:ind w:left="1559"/>
        <w:rPr>
          <w:rFonts w:asciiTheme="minorHAnsi" w:eastAsiaTheme="minorEastAsia" w:hAnsiTheme="minorHAnsi" w:cstheme="minorBidi"/>
          <w:szCs w:val="24"/>
        </w:rPr>
      </w:pPr>
      <w:r w:rsidRPr="00F65953">
        <w:rPr>
          <w:rFonts w:eastAsia="Calibri"/>
        </w:rPr>
        <w:tab/>
      </w:r>
      <w:r w:rsidRPr="00F65953">
        <w:rPr>
          <w:rFonts w:asciiTheme="minorHAnsi" w:eastAsiaTheme="minorEastAsia" w:hAnsiTheme="minorHAnsi" w:cstheme="minorBidi"/>
          <w:szCs w:val="24"/>
          <w:u w:val="single"/>
        </w:rPr>
        <w:t>Executive Secretary, RRB</w:t>
      </w:r>
      <w:r w:rsidRPr="00F65953">
        <w:rPr>
          <w:rFonts w:eastAsia="Calibri"/>
          <w:u w:val="single"/>
        </w:rPr>
        <w:br/>
      </w:r>
      <w:r w:rsidR="00053933" w:rsidRPr="00F65953">
        <w:rPr>
          <w:rFonts w:asciiTheme="minorHAnsi" w:eastAsiaTheme="minorEastAsia" w:hAnsiTheme="minorHAnsi" w:cstheme="minorBidi"/>
          <w:szCs w:val="24"/>
        </w:rPr>
        <w:t>Mr </w:t>
      </w:r>
      <w:r w:rsidRPr="00F65953">
        <w:rPr>
          <w:rFonts w:asciiTheme="minorHAnsi" w:eastAsiaTheme="minorEastAsia" w:hAnsiTheme="minorHAnsi" w:cstheme="minorBidi"/>
          <w:szCs w:val="24"/>
        </w:rPr>
        <w:t>M. MANIEWICZ, Director, BR</w:t>
      </w:r>
    </w:p>
    <w:p w14:paraId="472E19DA" w14:textId="6DBAF1AF" w:rsidR="00B6687E" w:rsidRPr="00F65953" w:rsidRDefault="00B6687E" w:rsidP="00053933">
      <w:pPr>
        <w:tabs>
          <w:tab w:val="clear" w:pos="794"/>
          <w:tab w:val="clear" w:pos="1191"/>
          <w:tab w:val="clear" w:pos="1588"/>
          <w:tab w:val="clear" w:pos="1985"/>
          <w:tab w:val="left" w:pos="1560"/>
        </w:tabs>
        <w:spacing w:before="80"/>
        <w:ind w:left="1559"/>
        <w:rPr>
          <w:rFonts w:asciiTheme="minorHAnsi" w:eastAsiaTheme="minorEastAsia" w:hAnsiTheme="minorHAnsi" w:cstheme="minorBidi"/>
          <w:szCs w:val="24"/>
        </w:rPr>
      </w:pPr>
      <w:r w:rsidRPr="00F65953">
        <w:rPr>
          <w:rFonts w:eastAsia="Calibri"/>
        </w:rPr>
        <w:tab/>
      </w:r>
      <w:r w:rsidRPr="00F65953">
        <w:rPr>
          <w:rFonts w:asciiTheme="minorHAnsi" w:eastAsiaTheme="minorEastAsia" w:hAnsiTheme="minorHAnsi" w:cstheme="minorBidi"/>
          <w:szCs w:val="24"/>
          <w:u w:val="single"/>
        </w:rPr>
        <w:t>Précis-writers</w:t>
      </w:r>
      <w:r w:rsidRPr="00F65953">
        <w:rPr>
          <w:rFonts w:asciiTheme="minorHAnsi" w:eastAsiaTheme="minorEastAsia" w:hAnsiTheme="minorHAnsi" w:cstheme="minorBidi"/>
          <w:szCs w:val="24"/>
        </w:rPr>
        <w:t xml:space="preserve"> </w:t>
      </w:r>
      <w:r w:rsidRPr="00F65953">
        <w:br/>
      </w:r>
      <w:r w:rsidR="00053933" w:rsidRPr="00F65953">
        <w:rPr>
          <w:rFonts w:asciiTheme="minorHAnsi" w:eastAsiaTheme="minorEastAsia" w:hAnsiTheme="minorHAnsi" w:cstheme="minorBidi"/>
          <w:szCs w:val="24"/>
        </w:rPr>
        <w:t>Ms </w:t>
      </w:r>
      <w:r w:rsidR="36F8042F" w:rsidRPr="00F65953">
        <w:rPr>
          <w:rFonts w:asciiTheme="minorHAnsi" w:eastAsiaTheme="minorEastAsia" w:hAnsiTheme="minorHAnsi" w:cstheme="minorBidi"/>
          <w:szCs w:val="24"/>
        </w:rPr>
        <w:t xml:space="preserve">S. </w:t>
      </w:r>
      <w:r w:rsidR="36F8042F" w:rsidRPr="00F65953">
        <w:rPr>
          <w:rFonts w:asciiTheme="minorHAnsi" w:eastAsiaTheme="minorEastAsia" w:hAnsiTheme="minorHAnsi" w:cstheme="minorBidi"/>
        </w:rPr>
        <w:t>MUTTI</w:t>
      </w:r>
      <w:r w:rsidR="00D969F3" w:rsidRPr="00F65953">
        <w:rPr>
          <w:rFonts w:asciiTheme="minorHAnsi" w:eastAsiaTheme="minorEastAsia" w:hAnsiTheme="minorHAnsi" w:cstheme="minorBidi"/>
          <w:szCs w:val="24"/>
        </w:rPr>
        <w:t xml:space="preserve"> and </w:t>
      </w:r>
      <w:r w:rsidR="00053933" w:rsidRPr="00F65953">
        <w:rPr>
          <w:rFonts w:asciiTheme="minorHAnsi" w:eastAsiaTheme="minorEastAsia" w:hAnsiTheme="minorHAnsi" w:cstheme="minorBidi"/>
          <w:szCs w:val="24"/>
        </w:rPr>
        <w:t>Ms </w:t>
      </w:r>
      <w:r w:rsidR="00D969F3" w:rsidRPr="00F65953">
        <w:rPr>
          <w:rFonts w:asciiTheme="minorHAnsi" w:eastAsiaTheme="minorEastAsia" w:hAnsiTheme="minorHAnsi" w:cstheme="minorBidi"/>
          <w:szCs w:val="24"/>
        </w:rPr>
        <w:t>L. MUNSLOW</w:t>
      </w:r>
    </w:p>
    <w:p w14:paraId="782F857D" w14:textId="5884B3F0" w:rsidR="00D57BE6" w:rsidRPr="00F65953" w:rsidRDefault="00B6687E" w:rsidP="002E3FF4">
      <w:pPr>
        <w:tabs>
          <w:tab w:val="clear" w:pos="794"/>
          <w:tab w:val="clear" w:pos="1191"/>
          <w:tab w:val="clear" w:pos="1588"/>
          <w:tab w:val="clear" w:pos="1985"/>
          <w:tab w:val="left" w:pos="1560"/>
        </w:tabs>
        <w:spacing w:after="120"/>
        <w:ind w:left="1559" w:hanging="1559"/>
        <w:rPr>
          <w:rFonts w:asciiTheme="minorHAnsi" w:eastAsiaTheme="minorEastAsia" w:hAnsiTheme="minorHAnsi" w:cstheme="minorBidi"/>
          <w:szCs w:val="24"/>
          <w:lang w:eastAsia="zh-CN"/>
        </w:rPr>
      </w:pPr>
      <w:r w:rsidRPr="00F65953">
        <w:rPr>
          <w:rFonts w:asciiTheme="minorHAnsi" w:eastAsiaTheme="minorEastAsia" w:hAnsiTheme="minorHAnsi" w:cstheme="minorBidi"/>
          <w:szCs w:val="24"/>
          <w:u w:val="single"/>
        </w:rPr>
        <w:t>Also present</w:t>
      </w:r>
      <w:r w:rsidRPr="00F65953">
        <w:rPr>
          <w:rFonts w:asciiTheme="minorHAnsi" w:eastAsiaTheme="minorEastAsia" w:hAnsiTheme="minorHAnsi" w:cstheme="minorBidi"/>
          <w:szCs w:val="24"/>
        </w:rPr>
        <w:t>:</w:t>
      </w:r>
      <w:r w:rsidRPr="00F65953">
        <w:rPr>
          <w:rFonts w:eastAsia="Calibri"/>
        </w:rPr>
        <w:tab/>
      </w:r>
      <w:r w:rsidR="00053933" w:rsidRPr="00F65953">
        <w:rPr>
          <w:rFonts w:asciiTheme="minorHAnsi" w:eastAsiaTheme="minorEastAsia" w:hAnsiTheme="minorHAnsi" w:cstheme="minorBidi"/>
          <w:szCs w:val="24"/>
        </w:rPr>
        <w:t>Ms </w:t>
      </w:r>
      <w:r w:rsidR="00D969F3" w:rsidRPr="00F65953">
        <w:rPr>
          <w:rFonts w:asciiTheme="minorHAnsi" w:eastAsiaTheme="minorEastAsia" w:hAnsiTheme="minorHAnsi" w:cstheme="minorBidi"/>
          <w:szCs w:val="24"/>
        </w:rPr>
        <w:t xml:space="preserve">D. TOMIMURA, Deputy </w:t>
      </w:r>
      <w:r w:rsidR="00730457" w:rsidRPr="00F65953">
        <w:rPr>
          <w:rFonts w:asciiTheme="minorHAnsi" w:eastAsiaTheme="minorEastAsia" w:hAnsiTheme="minorHAnsi" w:cstheme="minorBidi"/>
          <w:szCs w:val="24"/>
        </w:rPr>
        <w:t xml:space="preserve">to the </w:t>
      </w:r>
      <w:r w:rsidR="00D969F3" w:rsidRPr="00F65953">
        <w:rPr>
          <w:rFonts w:asciiTheme="minorHAnsi" w:eastAsiaTheme="minorEastAsia" w:hAnsiTheme="minorHAnsi" w:cstheme="minorBidi"/>
          <w:szCs w:val="24"/>
        </w:rPr>
        <w:t>Director, BR, and Chief, IAP</w:t>
      </w:r>
      <w:r w:rsidR="00053933" w:rsidRPr="00F65953">
        <w:rPr>
          <w:rFonts w:asciiTheme="minorHAnsi" w:eastAsiaTheme="minorEastAsia" w:hAnsiTheme="minorHAnsi" w:cstheme="minorBidi"/>
          <w:szCs w:val="24"/>
        </w:rPr>
        <w:br/>
        <w:t>Mr </w:t>
      </w:r>
      <w:r w:rsidRPr="00F65953">
        <w:rPr>
          <w:rFonts w:asciiTheme="minorHAnsi" w:eastAsiaTheme="minorEastAsia" w:hAnsiTheme="minorHAnsi" w:cstheme="minorBidi"/>
          <w:szCs w:val="24"/>
        </w:rPr>
        <w:t>A. VALLET, Chief, SSD</w:t>
      </w:r>
      <w:r w:rsidRPr="00F65953">
        <w:rPr>
          <w:rFonts w:eastAsia="Calibri"/>
        </w:rPr>
        <w:br/>
      </w:r>
      <w:r w:rsidR="00053933" w:rsidRPr="00F65953">
        <w:rPr>
          <w:rFonts w:asciiTheme="minorHAnsi" w:eastAsiaTheme="minorEastAsia" w:hAnsiTheme="minorHAnsi" w:cstheme="minorBidi"/>
          <w:szCs w:val="24"/>
        </w:rPr>
        <w:t>Mr </w:t>
      </w:r>
      <w:r w:rsidR="00D969F3" w:rsidRPr="00F65953">
        <w:rPr>
          <w:rFonts w:asciiTheme="minorHAnsi" w:eastAsiaTheme="minorEastAsia" w:hAnsiTheme="minorHAnsi" w:cstheme="minorBidi"/>
          <w:szCs w:val="24"/>
        </w:rPr>
        <w:t>J.A. CICCOROSSI, Head, SSD/SSS</w:t>
      </w:r>
      <w:r w:rsidR="00D969F3" w:rsidRPr="00F65953">
        <w:rPr>
          <w:rFonts w:eastAsia="Calibri"/>
        </w:rPr>
        <w:br/>
      </w:r>
      <w:r w:rsidR="00053933" w:rsidRPr="00F65953">
        <w:rPr>
          <w:rFonts w:asciiTheme="minorHAnsi" w:eastAsiaTheme="minorEastAsia" w:hAnsiTheme="minorHAnsi" w:cstheme="minorBidi"/>
          <w:szCs w:val="24"/>
        </w:rPr>
        <w:t>Mr </w:t>
      </w:r>
      <w:r w:rsidR="003B0F58" w:rsidRPr="00F65953">
        <w:rPr>
          <w:rFonts w:asciiTheme="minorHAnsi" w:eastAsiaTheme="minorEastAsia" w:hAnsiTheme="minorHAnsi" w:cstheme="minorBidi"/>
          <w:szCs w:val="24"/>
        </w:rPr>
        <w:t>C</w:t>
      </w:r>
      <w:r w:rsidRPr="00F65953">
        <w:rPr>
          <w:rFonts w:asciiTheme="minorHAnsi" w:eastAsiaTheme="minorEastAsia" w:hAnsiTheme="minorHAnsi" w:cstheme="minorBidi"/>
          <w:szCs w:val="24"/>
        </w:rPr>
        <w:t>.</w:t>
      </w:r>
      <w:r w:rsidR="003B0F58" w:rsidRPr="00F65953">
        <w:rPr>
          <w:rFonts w:asciiTheme="minorHAnsi" w:eastAsiaTheme="minorEastAsia" w:hAnsiTheme="minorHAnsi" w:cstheme="minorBidi"/>
          <w:szCs w:val="24"/>
        </w:rPr>
        <w:t>C.</w:t>
      </w:r>
      <w:r w:rsidRPr="00F65953">
        <w:rPr>
          <w:rFonts w:asciiTheme="minorHAnsi" w:eastAsiaTheme="minorEastAsia" w:hAnsiTheme="minorHAnsi" w:cstheme="minorBidi"/>
          <w:szCs w:val="24"/>
        </w:rPr>
        <w:t xml:space="preserve"> </w:t>
      </w:r>
      <w:r w:rsidR="003B0F58" w:rsidRPr="00F65953">
        <w:rPr>
          <w:rFonts w:asciiTheme="minorHAnsi" w:eastAsiaTheme="minorEastAsia" w:hAnsiTheme="minorHAnsi" w:cstheme="minorBidi"/>
          <w:szCs w:val="24"/>
        </w:rPr>
        <w:t>LOO</w:t>
      </w:r>
      <w:r w:rsidRPr="00F65953">
        <w:rPr>
          <w:rFonts w:asciiTheme="minorHAnsi" w:eastAsiaTheme="minorEastAsia" w:hAnsiTheme="minorHAnsi" w:cstheme="minorBidi"/>
          <w:szCs w:val="24"/>
        </w:rPr>
        <w:t>, Head, SSD/</w:t>
      </w:r>
      <w:r w:rsidR="00BC1712" w:rsidRPr="00F65953">
        <w:rPr>
          <w:rFonts w:asciiTheme="minorHAnsi" w:eastAsiaTheme="minorEastAsia" w:hAnsiTheme="minorHAnsi" w:cstheme="minorBidi"/>
          <w:szCs w:val="24"/>
        </w:rPr>
        <w:t>CSS</w:t>
      </w:r>
      <w:r w:rsidRPr="00F65953">
        <w:rPr>
          <w:rFonts w:eastAsia="Calibri"/>
        </w:rPr>
        <w:br/>
      </w:r>
      <w:r w:rsidR="00053933" w:rsidRPr="00F65953">
        <w:rPr>
          <w:rFonts w:asciiTheme="minorHAnsi" w:eastAsiaTheme="minorEastAsia" w:hAnsiTheme="minorHAnsi" w:cstheme="minorBidi"/>
          <w:szCs w:val="24"/>
        </w:rPr>
        <w:t>Mr </w:t>
      </w:r>
      <w:r w:rsidR="00D969F3" w:rsidRPr="00F65953">
        <w:rPr>
          <w:rFonts w:asciiTheme="minorHAnsi" w:eastAsiaTheme="minorEastAsia" w:hAnsiTheme="minorHAnsi" w:cstheme="minorBidi"/>
          <w:szCs w:val="24"/>
        </w:rPr>
        <w:t>D. THAM, Head, SSD/USS</w:t>
      </w:r>
      <w:r w:rsidRPr="00F65953">
        <w:rPr>
          <w:rFonts w:eastAsia="Calibri"/>
        </w:rPr>
        <w:br/>
      </w:r>
      <w:r w:rsidR="00053933" w:rsidRPr="00F65953">
        <w:rPr>
          <w:rFonts w:asciiTheme="minorHAnsi" w:eastAsiaTheme="minorEastAsia" w:hAnsiTheme="minorHAnsi" w:cstheme="minorBidi"/>
          <w:szCs w:val="24"/>
        </w:rPr>
        <w:t>Mr </w:t>
      </w:r>
      <w:r w:rsidRPr="00F65953">
        <w:rPr>
          <w:rFonts w:asciiTheme="minorHAnsi" w:eastAsiaTheme="minorEastAsia" w:hAnsiTheme="minorHAnsi" w:cstheme="minorBidi"/>
          <w:szCs w:val="24"/>
        </w:rPr>
        <w:t>J. WANG, Head, SSD/SP</w:t>
      </w:r>
      <w:r w:rsidR="00D969F3" w:rsidRPr="00F65953">
        <w:rPr>
          <w:rFonts w:asciiTheme="minorHAnsi" w:eastAsiaTheme="minorEastAsia" w:hAnsiTheme="minorHAnsi" w:cstheme="minorBidi"/>
          <w:szCs w:val="24"/>
        </w:rPr>
        <w:t>S</w:t>
      </w:r>
      <w:r w:rsidR="00D969F3" w:rsidRPr="00F65953">
        <w:rPr>
          <w:rFonts w:eastAsia="Calibri"/>
        </w:rPr>
        <w:br/>
      </w:r>
      <w:r w:rsidR="00053933" w:rsidRPr="00F65953">
        <w:rPr>
          <w:rFonts w:asciiTheme="minorHAnsi" w:eastAsiaTheme="minorEastAsia" w:hAnsiTheme="minorHAnsi" w:cstheme="minorBidi"/>
          <w:szCs w:val="24"/>
        </w:rPr>
        <w:t>Mr </w:t>
      </w:r>
      <w:r w:rsidR="00D969F3" w:rsidRPr="00F65953">
        <w:rPr>
          <w:rFonts w:asciiTheme="minorHAnsi" w:eastAsiaTheme="minorEastAsia" w:hAnsiTheme="minorHAnsi" w:cstheme="minorBidi"/>
          <w:szCs w:val="24"/>
        </w:rPr>
        <w:t>A. KLYUCHAREV, SSD/SPS</w:t>
      </w:r>
      <w:r w:rsidR="00053933" w:rsidRPr="00F65953">
        <w:rPr>
          <w:rFonts w:asciiTheme="minorHAnsi" w:eastAsiaTheme="minorEastAsia" w:hAnsiTheme="minorHAnsi" w:cstheme="minorBidi"/>
          <w:szCs w:val="24"/>
        </w:rPr>
        <w:br/>
        <w:t>Mr </w:t>
      </w:r>
      <w:r w:rsidRPr="00F65953">
        <w:rPr>
          <w:rFonts w:asciiTheme="minorHAnsi" w:eastAsiaTheme="minorEastAsia" w:hAnsiTheme="minorHAnsi" w:cstheme="minorBidi"/>
          <w:szCs w:val="24"/>
        </w:rPr>
        <w:t>N. VASSILIEV, Chief, TSD</w:t>
      </w:r>
      <w:r w:rsidR="00D3174A" w:rsidRPr="00F65953">
        <w:rPr>
          <w:rFonts w:eastAsia="Calibri"/>
        </w:rPr>
        <w:br/>
      </w:r>
      <w:r w:rsidR="006737B3" w:rsidRPr="00F65953">
        <w:rPr>
          <w:rFonts w:asciiTheme="minorHAnsi" w:eastAsiaTheme="minorEastAsia" w:hAnsiTheme="minorHAnsi" w:cstheme="minorBidi"/>
          <w:szCs w:val="24"/>
        </w:rPr>
        <w:t>Mr</w:t>
      </w:r>
      <w:r w:rsidR="00F9738E" w:rsidRPr="00F65953">
        <w:rPr>
          <w:rFonts w:asciiTheme="minorHAnsi" w:eastAsiaTheme="minorEastAsia" w:hAnsiTheme="minorHAnsi" w:cstheme="minorBidi"/>
          <w:szCs w:val="24"/>
        </w:rPr>
        <w:t> </w:t>
      </w:r>
      <w:r w:rsidR="6C4DE370" w:rsidRPr="00F65953">
        <w:rPr>
          <w:rFonts w:asciiTheme="minorHAnsi" w:eastAsiaTheme="minorEastAsia" w:hAnsiTheme="minorHAnsi" w:cstheme="minorBidi"/>
          <w:szCs w:val="24"/>
        </w:rPr>
        <w:t>B. BA, Head, TSD/TPR</w:t>
      </w:r>
      <w:r w:rsidR="00D3174A" w:rsidRPr="00F65953">
        <w:rPr>
          <w:rFonts w:eastAsia="Calibri"/>
        </w:rPr>
        <w:br/>
      </w:r>
      <w:r w:rsidR="00053933" w:rsidRPr="00F65953">
        <w:rPr>
          <w:rFonts w:asciiTheme="minorHAnsi" w:eastAsiaTheme="minorEastAsia" w:hAnsiTheme="minorHAnsi" w:cstheme="minorBidi"/>
          <w:szCs w:val="24"/>
        </w:rPr>
        <w:t>Mr </w:t>
      </w:r>
      <w:r w:rsidR="723CD487" w:rsidRPr="00F65953">
        <w:rPr>
          <w:rFonts w:asciiTheme="minorHAnsi" w:eastAsiaTheme="minorEastAsia" w:hAnsiTheme="minorHAnsi" w:cstheme="minorBidi"/>
          <w:szCs w:val="24"/>
        </w:rPr>
        <w:t>H. EBDELLI, acting Head, TSD/BCD</w:t>
      </w:r>
      <w:r w:rsidR="00D3174A" w:rsidRPr="00F65953">
        <w:rPr>
          <w:rFonts w:eastAsia="Calibri"/>
        </w:rPr>
        <w:br/>
      </w:r>
      <w:r w:rsidR="00053933" w:rsidRPr="00F65953">
        <w:rPr>
          <w:rFonts w:asciiTheme="minorHAnsi" w:eastAsiaTheme="minorEastAsia" w:hAnsiTheme="minorHAnsi" w:cstheme="minorBidi"/>
          <w:szCs w:val="24"/>
        </w:rPr>
        <w:t>Mr </w:t>
      </w:r>
      <w:r w:rsidR="03D5C6DE" w:rsidRPr="00F65953">
        <w:rPr>
          <w:rFonts w:asciiTheme="minorHAnsi" w:eastAsiaTheme="minorEastAsia" w:hAnsiTheme="minorHAnsi" w:cstheme="minorBidi"/>
          <w:szCs w:val="24"/>
        </w:rPr>
        <w:t xml:space="preserve">C. RYU, </w:t>
      </w:r>
      <w:r w:rsidRPr="00F65953">
        <w:rPr>
          <w:rFonts w:asciiTheme="minorHAnsi" w:eastAsiaTheme="minorEastAsia" w:hAnsiTheme="minorHAnsi" w:cstheme="minorBidi"/>
          <w:szCs w:val="24"/>
        </w:rPr>
        <w:t>TSD/FMD</w:t>
      </w:r>
      <w:r w:rsidR="00053933" w:rsidRPr="00F65953">
        <w:rPr>
          <w:rFonts w:asciiTheme="minorHAnsi" w:eastAsiaTheme="minorEastAsia" w:hAnsiTheme="minorHAnsi" w:cstheme="minorBidi"/>
          <w:szCs w:val="24"/>
        </w:rPr>
        <w:br/>
        <w:t>Mr </w:t>
      </w:r>
      <w:r w:rsidRPr="00F65953">
        <w:rPr>
          <w:rFonts w:asciiTheme="minorHAnsi" w:eastAsiaTheme="minorEastAsia" w:hAnsiTheme="minorHAnsi" w:cstheme="minorBidi"/>
          <w:szCs w:val="24"/>
        </w:rPr>
        <w:t>K. BOGENS, Head, TSD/FMD</w:t>
      </w:r>
      <w:r w:rsidR="00BC1712" w:rsidRPr="00F65953">
        <w:rPr>
          <w:rFonts w:eastAsia="Calibri"/>
        </w:rPr>
        <w:br/>
      </w:r>
      <w:r w:rsidR="00053933" w:rsidRPr="00F65953">
        <w:rPr>
          <w:rFonts w:asciiTheme="minorHAnsi" w:eastAsiaTheme="minorEastAsia" w:hAnsiTheme="minorHAnsi" w:cstheme="minorBidi"/>
          <w:szCs w:val="24"/>
        </w:rPr>
        <w:t>Ms </w:t>
      </w:r>
      <w:r w:rsidRPr="00F65953">
        <w:rPr>
          <w:rFonts w:asciiTheme="minorHAnsi" w:eastAsiaTheme="minorEastAsia" w:hAnsiTheme="minorHAnsi" w:cstheme="minorBidi"/>
          <w:szCs w:val="24"/>
        </w:rPr>
        <w:t>K. GOZAL, Administrative Secretary</w:t>
      </w:r>
      <w:r w:rsidR="00D57BE6" w:rsidRPr="00F65953">
        <w:rPr>
          <w:rFonts w:asciiTheme="minorHAnsi" w:eastAsiaTheme="minorEastAsia" w:hAnsiTheme="minorHAnsi" w:cstheme="minorBidi"/>
          <w:szCs w:val="24"/>
          <w:lang w:eastAsia="zh-CN"/>
        </w:rPr>
        <w:br w:type="page"/>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723"/>
        <w:gridCol w:w="2775"/>
      </w:tblGrid>
      <w:tr w:rsidR="00B6687E" w:rsidRPr="00F65953" w14:paraId="02229DD2" w14:textId="77777777" w:rsidTr="53B01F33">
        <w:trPr>
          <w:cantSplit/>
          <w:tblHeader/>
        </w:trPr>
        <w:tc>
          <w:tcPr>
            <w:tcW w:w="567" w:type="dxa"/>
            <w:tcMar>
              <w:left w:w="28" w:type="dxa"/>
              <w:right w:w="28" w:type="dxa"/>
            </w:tcMar>
          </w:tcPr>
          <w:p w14:paraId="06EC6EBC" w14:textId="77777777" w:rsidR="00B6687E" w:rsidRPr="00F65953" w:rsidRDefault="00B6687E" w:rsidP="00B6687E">
            <w:pPr>
              <w:rPr>
                <w:rFonts w:asciiTheme="minorHAnsi" w:hAnsiTheme="minorHAnsi" w:cstheme="minorBidi"/>
                <w:b/>
                <w:bCs/>
                <w:szCs w:val="24"/>
                <w:lang w:eastAsia="zh-CN"/>
              </w:rPr>
            </w:pPr>
            <w:bookmarkStart w:id="8" w:name="_Hlk138233019"/>
          </w:p>
        </w:tc>
        <w:tc>
          <w:tcPr>
            <w:tcW w:w="6723" w:type="dxa"/>
          </w:tcPr>
          <w:p w14:paraId="3760D2B4" w14:textId="77777777" w:rsidR="00B6687E" w:rsidRPr="00F65953" w:rsidRDefault="00B6687E" w:rsidP="003B77CF">
            <w:pPr>
              <w:jc w:val="both"/>
              <w:rPr>
                <w:rFonts w:asciiTheme="minorHAnsi" w:hAnsiTheme="minorHAnsi" w:cstheme="minorBidi"/>
                <w:szCs w:val="24"/>
                <w:lang w:eastAsia="zh-CN"/>
              </w:rPr>
            </w:pPr>
            <w:r w:rsidRPr="00F65953">
              <w:rPr>
                <w:rFonts w:asciiTheme="minorHAnsi" w:hAnsiTheme="minorHAnsi" w:cstheme="minorBidi"/>
                <w:b/>
                <w:bCs/>
                <w:szCs w:val="24"/>
                <w:lang w:eastAsia="zh-CN"/>
              </w:rPr>
              <w:t>Subjects discussed</w:t>
            </w:r>
          </w:p>
        </w:tc>
        <w:tc>
          <w:tcPr>
            <w:tcW w:w="2775" w:type="dxa"/>
          </w:tcPr>
          <w:p w14:paraId="188003E8" w14:textId="77777777" w:rsidR="00B6687E" w:rsidRPr="00F65953" w:rsidRDefault="00B6687E" w:rsidP="00B6687E">
            <w:pPr>
              <w:jc w:val="center"/>
              <w:rPr>
                <w:rFonts w:asciiTheme="minorHAnsi" w:hAnsiTheme="minorHAnsi" w:cstheme="minorBidi"/>
                <w:szCs w:val="24"/>
                <w:lang w:eastAsia="zh-CN"/>
              </w:rPr>
            </w:pPr>
            <w:r w:rsidRPr="00F65953">
              <w:rPr>
                <w:rFonts w:asciiTheme="minorHAnsi" w:hAnsiTheme="minorHAnsi" w:cstheme="minorBidi"/>
                <w:b/>
                <w:bCs/>
                <w:szCs w:val="24"/>
                <w:lang w:eastAsia="zh-CN"/>
              </w:rPr>
              <w:t>Documents</w:t>
            </w:r>
          </w:p>
        </w:tc>
      </w:tr>
      <w:tr w:rsidR="00B6687E" w:rsidRPr="00F65953" w14:paraId="66F61E88" w14:textId="77777777" w:rsidTr="53B01F33">
        <w:trPr>
          <w:cantSplit/>
        </w:trPr>
        <w:tc>
          <w:tcPr>
            <w:tcW w:w="567" w:type="dxa"/>
            <w:tcMar>
              <w:left w:w="28" w:type="dxa"/>
              <w:right w:w="28" w:type="dxa"/>
            </w:tcMar>
          </w:tcPr>
          <w:p w14:paraId="050D4028" w14:textId="77777777" w:rsidR="00B6687E" w:rsidRPr="00F65953" w:rsidRDefault="00B6687E"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1</w:t>
            </w:r>
          </w:p>
        </w:tc>
        <w:tc>
          <w:tcPr>
            <w:tcW w:w="6723" w:type="dxa"/>
          </w:tcPr>
          <w:p w14:paraId="68630138" w14:textId="29A7456B" w:rsidR="00B6687E" w:rsidRPr="00F65953" w:rsidRDefault="3FB72419" w:rsidP="53B01F33">
            <w:pPr>
              <w:jc w:val="both"/>
              <w:rPr>
                <w:rFonts w:asciiTheme="minorHAnsi" w:hAnsiTheme="minorHAnsi" w:cstheme="minorBidi"/>
                <w:lang w:eastAsia="zh-CN"/>
              </w:rPr>
            </w:pPr>
            <w:r w:rsidRPr="00F65953">
              <w:rPr>
                <w:rFonts w:asciiTheme="minorHAnsi" w:hAnsiTheme="minorHAnsi" w:cstheme="minorBidi"/>
              </w:rPr>
              <w:t>Opening of the meeting</w:t>
            </w:r>
          </w:p>
        </w:tc>
        <w:tc>
          <w:tcPr>
            <w:tcW w:w="2775" w:type="dxa"/>
          </w:tcPr>
          <w:p w14:paraId="3932A524" w14:textId="111ED61E" w:rsidR="00B6687E" w:rsidRPr="00F65953" w:rsidRDefault="00B6687E" w:rsidP="001609F7">
            <w:pPr>
              <w:jc w:val="center"/>
              <w:rPr>
                <w:rFonts w:asciiTheme="minorHAnsi" w:hAnsiTheme="minorHAnsi" w:cstheme="minorBidi"/>
                <w:szCs w:val="24"/>
                <w:lang w:eastAsia="zh-CN"/>
              </w:rPr>
            </w:pPr>
            <w:r w:rsidRPr="00F65953">
              <w:rPr>
                <w:rFonts w:asciiTheme="minorHAnsi" w:hAnsiTheme="minorHAnsi" w:cstheme="minorBidi"/>
                <w:szCs w:val="24"/>
              </w:rPr>
              <w:t>-</w:t>
            </w:r>
          </w:p>
        </w:tc>
      </w:tr>
      <w:tr w:rsidR="00B6687E" w:rsidRPr="00F65953" w14:paraId="70CFEE1E" w14:textId="77777777" w:rsidTr="53B01F33">
        <w:trPr>
          <w:cantSplit/>
        </w:trPr>
        <w:tc>
          <w:tcPr>
            <w:tcW w:w="567" w:type="dxa"/>
            <w:tcMar>
              <w:left w:w="28" w:type="dxa"/>
              <w:right w:w="28" w:type="dxa"/>
            </w:tcMar>
          </w:tcPr>
          <w:p w14:paraId="1A844346" w14:textId="79FFE489" w:rsidR="00B6687E" w:rsidRPr="00F65953" w:rsidRDefault="00E33B2C"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2</w:t>
            </w:r>
          </w:p>
        </w:tc>
        <w:tc>
          <w:tcPr>
            <w:tcW w:w="6723" w:type="dxa"/>
          </w:tcPr>
          <w:p w14:paraId="5F15825C" w14:textId="2A706E10" w:rsidR="00B6687E" w:rsidRPr="00F65953" w:rsidRDefault="00B6687E" w:rsidP="001609F7">
            <w:pPr>
              <w:jc w:val="both"/>
              <w:rPr>
                <w:rFonts w:asciiTheme="minorHAnsi" w:hAnsiTheme="minorHAnsi" w:cstheme="minorBidi"/>
                <w:szCs w:val="24"/>
                <w:lang w:eastAsia="zh-CN"/>
              </w:rPr>
            </w:pPr>
            <w:r w:rsidRPr="00F65953">
              <w:rPr>
                <w:rFonts w:asciiTheme="minorHAnsi" w:hAnsiTheme="minorHAnsi" w:cstheme="minorBidi"/>
                <w:szCs w:val="24"/>
              </w:rPr>
              <w:t>Adoption of the agenda</w:t>
            </w:r>
          </w:p>
        </w:tc>
        <w:tc>
          <w:tcPr>
            <w:tcW w:w="2775" w:type="dxa"/>
          </w:tcPr>
          <w:p w14:paraId="5736EA86" w14:textId="31973758" w:rsidR="00B6687E" w:rsidRPr="00F65953" w:rsidRDefault="003A2952" w:rsidP="001609F7">
            <w:pPr>
              <w:jc w:val="center"/>
              <w:rPr>
                <w:rFonts w:asciiTheme="minorHAnsi" w:hAnsiTheme="minorHAnsi" w:cstheme="minorHAnsi"/>
                <w:szCs w:val="24"/>
                <w:lang w:eastAsia="zh-CN"/>
              </w:rPr>
            </w:pPr>
            <w:hyperlink r:id="rId12" w:history="1">
              <w:r w:rsidRPr="00F65953">
                <w:rPr>
                  <w:rStyle w:val="Hyperlink"/>
                  <w:rFonts w:asciiTheme="minorHAnsi" w:hAnsiTheme="minorHAnsi" w:cstheme="minorHAnsi"/>
                </w:rPr>
                <w:t>RRB25-2/OJ/1(Rev.1)</w:t>
              </w:r>
            </w:hyperlink>
            <w:r w:rsidR="002E361F" w:rsidRPr="00F65953">
              <w:rPr>
                <w:rFonts w:asciiTheme="minorHAnsi" w:hAnsiTheme="minorHAnsi" w:cstheme="minorHAnsi"/>
                <w:szCs w:val="24"/>
              </w:rPr>
              <w:br/>
            </w:r>
            <w:hyperlink r:id="rId13" w:history="1">
              <w:r w:rsidR="002E361F" w:rsidRPr="00F65953">
                <w:rPr>
                  <w:rStyle w:val="Hyperlink"/>
                  <w:rFonts w:asciiTheme="minorHAnsi" w:hAnsiTheme="minorHAnsi" w:cstheme="minorHAnsi"/>
                  <w:szCs w:val="24"/>
                </w:rPr>
                <w:t>RRB25-2/DELAYED/3</w:t>
              </w:r>
            </w:hyperlink>
            <w:r w:rsidR="002E361F" w:rsidRPr="00F65953">
              <w:rPr>
                <w:rFonts w:asciiTheme="minorHAnsi" w:hAnsiTheme="minorHAnsi" w:cstheme="minorHAnsi"/>
                <w:szCs w:val="24"/>
              </w:rPr>
              <w:br/>
            </w:r>
            <w:hyperlink r:id="rId14" w:history="1">
              <w:r w:rsidR="002E361F" w:rsidRPr="00F65953">
                <w:rPr>
                  <w:rStyle w:val="Hyperlink"/>
                  <w:rFonts w:asciiTheme="minorHAnsi" w:hAnsiTheme="minorHAnsi" w:cstheme="minorHAnsi"/>
                  <w:szCs w:val="24"/>
                </w:rPr>
                <w:t>RRB25-2/DELAYED/4</w:t>
              </w:r>
            </w:hyperlink>
            <w:r w:rsidR="002E361F" w:rsidRPr="00F65953">
              <w:rPr>
                <w:rFonts w:asciiTheme="minorHAnsi" w:hAnsiTheme="minorHAnsi" w:cstheme="minorHAnsi"/>
                <w:szCs w:val="24"/>
              </w:rPr>
              <w:br/>
            </w:r>
            <w:hyperlink r:id="rId15" w:history="1">
              <w:r w:rsidR="002E361F" w:rsidRPr="00F65953">
                <w:rPr>
                  <w:rStyle w:val="Hyperlink"/>
                  <w:rFonts w:asciiTheme="minorHAnsi" w:hAnsiTheme="minorHAnsi" w:cstheme="minorHAnsi"/>
                  <w:szCs w:val="24"/>
                </w:rPr>
                <w:t>RRB25-2/DELAYED/5</w:t>
              </w:r>
            </w:hyperlink>
            <w:r w:rsidR="002E361F" w:rsidRPr="00F65953">
              <w:rPr>
                <w:rFonts w:asciiTheme="minorHAnsi" w:hAnsiTheme="minorHAnsi" w:cstheme="minorHAnsi"/>
                <w:szCs w:val="24"/>
              </w:rPr>
              <w:br/>
            </w:r>
            <w:hyperlink r:id="rId16" w:history="1">
              <w:r w:rsidR="002E361F" w:rsidRPr="00F65953">
                <w:rPr>
                  <w:rStyle w:val="Hyperlink"/>
                  <w:rFonts w:asciiTheme="minorHAnsi" w:hAnsiTheme="minorHAnsi" w:cstheme="minorHAnsi"/>
                  <w:szCs w:val="24"/>
                </w:rPr>
                <w:t>RRB25-2/DELAYED/10</w:t>
              </w:r>
            </w:hyperlink>
            <w:r w:rsidR="002E361F" w:rsidRPr="00F65953">
              <w:rPr>
                <w:rFonts w:asciiTheme="minorHAnsi" w:hAnsiTheme="minorHAnsi" w:cstheme="minorHAnsi"/>
                <w:szCs w:val="24"/>
              </w:rPr>
              <w:br/>
            </w:r>
            <w:hyperlink r:id="rId17" w:history="1">
              <w:r w:rsidR="002E361F" w:rsidRPr="00F65953">
                <w:rPr>
                  <w:rStyle w:val="Hyperlink"/>
                  <w:rFonts w:asciiTheme="minorHAnsi" w:hAnsiTheme="minorHAnsi" w:cstheme="minorHAnsi"/>
                  <w:szCs w:val="24"/>
                </w:rPr>
                <w:t>RRB25-2/DELAYED/11</w:t>
              </w:r>
            </w:hyperlink>
            <w:r w:rsidR="002E361F" w:rsidRPr="00F65953">
              <w:rPr>
                <w:rFonts w:asciiTheme="minorHAnsi" w:hAnsiTheme="minorHAnsi" w:cstheme="minorHAnsi"/>
                <w:szCs w:val="24"/>
              </w:rPr>
              <w:br/>
            </w:r>
            <w:hyperlink r:id="rId18" w:history="1">
              <w:r w:rsidR="002E361F" w:rsidRPr="00F65953">
                <w:rPr>
                  <w:rStyle w:val="Hyperlink"/>
                  <w:rFonts w:asciiTheme="minorHAnsi" w:hAnsiTheme="minorHAnsi" w:cstheme="minorHAnsi"/>
                  <w:szCs w:val="24"/>
                </w:rPr>
                <w:t>RRB25-2/DELAYED/12</w:t>
              </w:r>
            </w:hyperlink>
            <w:r w:rsidR="002E361F" w:rsidRPr="00F65953">
              <w:rPr>
                <w:rFonts w:asciiTheme="minorHAnsi" w:hAnsiTheme="minorHAnsi" w:cstheme="minorHAnsi"/>
                <w:szCs w:val="24"/>
              </w:rPr>
              <w:br/>
            </w:r>
            <w:hyperlink r:id="rId19" w:history="1">
              <w:r w:rsidR="002E361F" w:rsidRPr="00F65953">
                <w:rPr>
                  <w:rStyle w:val="Hyperlink"/>
                  <w:rFonts w:asciiTheme="minorHAnsi" w:hAnsiTheme="minorHAnsi" w:cstheme="minorHAnsi"/>
                  <w:szCs w:val="24"/>
                </w:rPr>
                <w:t>RRB25-2/DELAYED/13</w:t>
              </w:r>
            </w:hyperlink>
          </w:p>
        </w:tc>
      </w:tr>
      <w:tr w:rsidR="00B6687E" w:rsidRPr="00F65953" w14:paraId="3771F620" w14:textId="77777777" w:rsidTr="53B01F33">
        <w:trPr>
          <w:cantSplit/>
        </w:trPr>
        <w:tc>
          <w:tcPr>
            <w:tcW w:w="567" w:type="dxa"/>
            <w:tcMar>
              <w:left w:w="28" w:type="dxa"/>
              <w:right w:w="28" w:type="dxa"/>
            </w:tcMar>
          </w:tcPr>
          <w:p w14:paraId="73EEF420" w14:textId="272CB5E6" w:rsidR="00B6687E" w:rsidRPr="00F65953" w:rsidRDefault="00E33B2C"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3</w:t>
            </w:r>
          </w:p>
        </w:tc>
        <w:tc>
          <w:tcPr>
            <w:tcW w:w="6723" w:type="dxa"/>
          </w:tcPr>
          <w:p w14:paraId="311859F3" w14:textId="3A663802" w:rsidR="00B6687E" w:rsidRPr="00F65953" w:rsidRDefault="00B6687E" w:rsidP="001609F7">
            <w:pPr>
              <w:jc w:val="both"/>
              <w:rPr>
                <w:rFonts w:asciiTheme="minorHAnsi" w:hAnsiTheme="minorHAnsi" w:cstheme="minorBidi"/>
                <w:szCs w:val="24"/>
                <w:lang w:eastAsia="zh-CN"/>
              </w:rPr>
            </w:pPr>
            <w:r w:rsidRPr="00F65953">
              <w:rPr>
                <w:rFonts w:asciiTheme="minorHAnsi" w:hAnsiTheme="minorHAnsi" w:cstheme="minorBidi"/>
                <w:szCs w:val="24"/>
              </w:rPr>
              <w:t>Report by the Director, BR</w:t>
            </w:r>
          </w:p>
        </w:tc>
        <w:tc>
          <w:tcPr>
            <w:tcW w:w="2775" w:type="dxa"/>
          </w:tcPr>
          <w:p w14:paraId="0E3F8F87" w14:textId="4D80D234" w:rsidR="00B6687E" w:rsidRPr="00F65953" w:rsidRDefault="002E361F" w:rsidP="001609F7">
            <w:pPr>
              <w:jc w:val="center"/>
              <w:rPr>
                <w:rFonts w:asciiTheme="minorHAnsi" w:hAnsiTheme="minorHAnsi" w:cstheme="minorBidi"/>
                <w:szCs w:val="24"/>
              </w:rPr>
            </w:pPr>
            <w:hyperlink r:id="rId20">
              <w:r w:rsidRPr="00F65953">
                <w:rPr>
                  <w:rStyle w:val="Hyperlink"/>
                  <w:rFonts w:asciiTheme="minorHAnsi" w:hAnsiTheme="minorHAnsi" w:cstheme="minorBidi"/>
                  <w:szCs w:val="24"/>
                </w:rPr>
                <w:t>RRB25-2/4</w:t>
              </w:r>
              <w:r w:rsidRPr="00F65953">
                <w:br/>
              </w:r>
            </w:hyperlink>
            <w:hyperlink r:id="rId21">
              <w:r w:rsidRPr="00F65953">
                <w:rPr>
                  <w:rStyle w:val="Hyperlink"/>
                  <w:rFonts w:asciiTheme="minorHAnsi" w:hAnsiTheme="minorHAnsi" w:cstheme="minorBidi"/>
                  <w:szCs w:val="24"/>
                </w:rPr>
                <w:t>RRB25-2/4(Corr.1)</w:t>
              </w:r>
              <w:r w:rsidRPr="00F65953">
                <w:br/>
              </w:r>
            </w:hyperlink>
            <w:hyperlink r:id="rId22">
              <w:r w:rsidRPr="00F65953">
                <w:rPr>
                  <w:rStyle w:val="Hyperlink"/>
                  <w:rFonts w:asciiTheme="minorHAnsi" w:hAnsiTheme="minorHAnsi" w:cstheme="minorBidi"/>
                  <w:szCs w:val="24"/>
                </w:rPr>
                <w:t>RRB25-2/4(Add.1)</w:t>
              </w:r>
              <w:r w:rsidRPr="00F65953">
                <w:br/>
              </w:r>
            </w:hyperlink>
            <w:hyperlink r:id="rId23">
              <w:r w:rsidRPr="00F65953">
                <w:rPr>
                  <w:rStyle w:val="Hyperlink"/>
                  <w:rFonts w:asciiTheme="minorHAnsi" w:hAnsiTheme="minorHAnsi" w:cstheme="minorBidi"/>
                  <w:szCs w:val="24"/>
                </w:rPr>
                <w:t>RRB25-2/4(Add.2)</w:t>
              </w:r>
              <w:r w:rsidRPr="00F65953">
                <w:br/>
              </w:r>
            </w:hyperlink>
            <w:hyperlink r:id="rId24">
              <w:r w:rsidRPr="00F65953">
                <w:rPr>
                  <w:rStyle w:val="Hyperlink"/>
                  <w:rFonts w:asciiTheme="minorHAnsi" w:hAnsiTheme="minorHAnsi" w:cstheme="minorBidi"/>
                  <w:szCs w:val="24"/>
                </w:rPr>
                <w:t>RRB25-2/4(Add.3)</w:t>
              </w:r>
              <w:r w:rsidRPr="00F65953">
                <w:br/>
              </w:r>
            </w:hyperlink>
            <w:hyperlink r:id="rId25">
              <w:r w:rsidRPr="00F65953">
                <w:rPr>
                  <w:rStyle w:val="Hyperlink"/>
                  <w:rFonts w:asciiTheme="minorHAnsi" w:hAnsiTheme="minorHAnsi" w:cstheme="minorBidi"/>
                  <w:szCs w:val="24"/>
                </w:rPr>
                <w:t>RRB25-2/4(Add.4)</w:t>
              </w:r>
              <w:r w:rsidRPr="00F65953">
                <w:br/>
              </w:r>
            </w:hyperlink>
            <w:hyperlink r:id="rId26">
              <w:r w:rsidRPr="00F65953">
                <w:rPr>
                  <w:rStyle w:val="Hyperlink"/>
                  <w:rFonts w:asciiTheme="minorHAnsi" w:hAnsiTheme="minorHAnsi" w:cstheme="minorBidi"/>
                  <w:szCs w:val="24"/>
                </w:rPr>
                <w:t>RRB25-2/DELAYED/6</w:t>
              </w:r>
            </w:hyperlink>
          </w:p>
        </w:tc>
      </w:tr>
      <w:tr w:rsidR="00B6687E" w:rsidRPr="00F65953" w14:paraId="10F9AB8D" w14:textId="77777777" w:rsidTr="53B01F33">
        <w:trPr>
          <w:cantSplit/>
        </w:trPr>
        <w:tc>
          <w:tcPr>
            <w:tcW w:w="567" w:type="dxa"/>
            <w:tcMar>
              <w:left w:w="28" w:type="dxa"/>
              <w:right w:w="28" w:type="dxa"/>
            </w:tcMar>
          </w:tcPr>
          <w:p w14:paraId="26A74868" w14:textId="34CFB193" w:rsidR="00B6687E" w:rsidRPr="00F65953" w:rsidRDefault="00E33B2C"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4</w:t>
            </w:r>
          </w:p>
        </w:tc>
        <w:tc>
          <w:tcPr>
            <w:tcW w:w="6723" w:type="dxa"/>
          </w:tcPr>
          <w:p w14:paraId="7A9188B5" w14:textId="2BA4A31D" w:rsidR="00B6687E" w:rsidRPr="00F65953" w:rsidRDefault="00B6687E" w:rsidP="001609F7">
            <w:pPr>
              <w:jc w:val="both"/>
              <w:rPr>
                <w:rFonts w:asciiTheme="minorHAnsi" w:hAnsiTheme="minorHAnsi" w:cstheme="minorBidi"/>
                <w:szCs w:val="24"/>
                <w:lang w:eastAsia="zh-CN"/>
              </w:rPr>
            </w:pPr>
            <w:r w:rsidRPr="00F65953">
              <w:rPr>
                <w:rFonts w:asciiTheme="minorHAnsi" w:hAnsiTheme="minorHAnsi" w:cstheme="minorBidi"/>
                <w:szCs w:val="24"/>
                <w:lang w:eastAsia="zh-CN"/>
              </w:rPr>
              <w:t>Rules of Procedure</w:t>
            </w:r>
          </w:p>
        </w:tc>
        <w:tc>
          <w:tcPr>
            <w:tcW w:w="2775" w:type="dxa"/>
          </w:tcPr>
          <w:p w14:paraId="3C367A2C" w14:textId="09F15FF6" w:rsidR="00B6687E" w:rsidRPr="00F65953" w:rsidRDefault="002E361F" w:rsidP="001609F7">
            <w:pPr>
              <w:jc w:val="center"/>
              <w:rPr>
                <w:rFonts w:asciiTheme="minorHAnsi" w:hAnsiTheme="minorHAnsi" w:cstheme="minorBidi"/>
                <w:szCs w:val="24"/>
                <w:lang w:eastAsia="zh-CN"/>
              </w:rPr>
            </w:pPr>
            <w:r w:rsidRPr="00F65953">
              <w:rPr>
                <w:rFonts w:asciiTheme="minorHAnsi" w:hAnsiTheme="minorHAnsi" w:cstheme="minorBidi"/>
                <w:szCs w:val="24"/>
                <w:lang w:eastAsia="zh-CN"/>
              </w:rPr>
              <w:t>-</w:t>
            </w:r>
          </w:p>
        </w:tc>
      </w:tr>
      <w:tr w:rsidR="00B6687E" w:rsidRPr="00F65953" w14:paraId="42567F68" w14:textId="77777777" w:rsidTr="53B01F33">
        <w:trPr>
          <w:cantSplit/>
        </w:trPr>
        <w:tc>
          <w:tcPr>
            <w:tcW w:w="567" w:type="dxa"/>
            <w:tcMar>
              <w:left w:w="28" w:type="dxa"/>
              <w:right w:w="28" w:type="dxa"/>
            </w:tcMar>
          </w:tcPr>
          <w:p w14:paraId="5536F13A" w14:textId="0A191CF5" w:rsidR="00B6687E"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4.1</w:t>
            </w:r>
          </w:p>
        </w:tc>
        <w:tc>
          <w:tcPr>
            <w:tcW w:w="6723" w:type="dxa"/>
          </w:tcPr>
          <w:p w14:paraId="37D10FF8" w14:textId="1053D2EA" w:rsidR="00B6687E" w:rsidRPr="00F65953" w:rsidRDefault="00B6687E" w:rsidP="001609F7">
            <w:pPr>
              <w:jc w:val="both"/>
              <w:rPr>
                <w:rFonts w:asciiTheme="minorHAnsi" w:hAnsiTheme="minorHAnsi" w:cstheme="minorBidi"/>
                <w:szCs w:val="24"/>
                <w:lang w:eastAsia="zh-CN"/>
              </w:rPr>
            </w:pPr>
            <w:r w:rsidRPr="00F65953">
              <w:rPr>
                <w:rFonts w:asciiTheme="minorHAnsi" w:hAnsiTheme="minorHAnsi" w:cstheme="minorBidi"/>
                <w:szCs w:val="24"/>
              </w:rPr>
              <w:t xml:space="preserve">List of </w:t>
            </w:r>
            <w:r w:rsidR="002E361F" w:rsidRPr="00F65953">
              <w:rPr>
                <w:rFonts w:asciiTheme="minorHAnsi" w:hAnsiTheme="minorHAnsi" w:cstheme="minorBidi"/>
                <w:szCs w:val="24"/>
              </w:rPr>
              <w:t xml:space="preserve">proposed </w:t>
            </w:r>
            <w:r w:rsidR="00F22DE7" w:rsidRPr="00F65953">
              <w:rPr>
                <w:rFonts w:asciiTheme="minorHAnsi" w:hAnsiTheme="minorHAnsi" w:cstheme="minorBidi"/>
                <w:szCs w:val="24"/>
              </w:rPr>
              <w:t>r</w:t>
            </w:r>
            <w:r w:rsidRPr="00F65953">
              <w:rPr>
                <w:rFonts w:asciiTheme="minorHAnsi" w:hAnsiTheme="minorHAnsi" w:cstheme="minorBidi"/>
                <w:szCs w:val="24"/>
              </w:rPr>
              <w:t xml:space="preserve">ules of </w:t>
            </w:r>
            <w:r w:rsidR="00F22DE7" w:rsidRPr="00F65953">
              <w:rPr>
                <w:rFonts w:asciiTheme="minorHAnsi" w:hAnsiTheme="minorHAnsi" w:cstheme="minorBidi"/>
                <w:szCs w:val="24"/>
              </w:rPr>
              <w:t>p</w:t>
            </w:r>
            <w:r w:rsidRPr="00F65953">
              <w:rPr>
                <w:rFonts w:asciiTheme="minorHAnsi" w:hAnsiTheme="minorHAnsi" w:cstheme="minorBidi"/>
                <w:szCs w:val="24"/>
              </w:rPr>
              <w:t>rocedure</w:t>
            </w:r>
          </w:p>
        </w:tc>
        <w:tc>
          <w:tcPr>
            <w:tcW w:w="2775" w:type="dxa"/>
          </w:tcPr>
          <w:p w14:paraId="6A5E6506" w14:textId="247A7BF0" w:rsidR="00B6687E" w:rsidRPr="00F65953" w:rsidRDefault="002E361F" w:rsidP="001609F7">
            <w:pPr>
              <w:jc w:val="center"/>
              <w:rPr>
                <w:rFonts w:asciiTheme="minorHAnsi" w:hAnsiTheme="minorHAnsi" w:cstheme="minorBidi"/>
                <w:szCs w:val="24"/>
                <w:lang w:eastAsia="zh-CN"/>
              </w:rPr>
            </w:pPr>
            <w:hyperlink r:id="rId27">
              <w:r w:rsidRPr="00F65953">
                <w:rPr>
                  <w:rStyle w:val="Hyperlink"/>
                  <w:rFonts w:asciiTheme="minorHAnsi" w:hAnsiTheme="minorHAnsi" w:cstheme="minorBidi"/>
                  <w:szCs w:val="24"/>
                </w:rPr>
                <w:t>RRB25-2/1</w:t>
              </w:r>
              <w:r w:rsidRPr="00F65953">
                <w:br/>
              </w:r>
            </w:hyperlink>
            <w:hyperlink r:id="rId28">
              <w:r w:rsidRPr="00F65953">
                <w:rPr>
                  <w:rStyle w:val="Hyperlink"/>
                  <w:rFonts w:asciiTheme="minorHAnsi" w:hAnsiTheme="minorHAnsi" w:cstheme="minorBidi"/>
                  <w:szCs w:val="24"/>
                </w:rPr>
                <w:t>RRB24-1/1(Rev.4)</w:t>
              </w:r>
            </w:hyperlink>
          </w:p>
        </w:tc>
      </w:tr>
      <w:tr w:rsidR="002E361F" w:rsidRPr="00F65953" w14:paraId="62CA2B23" w14:textId="77777777" w:rsidTr="53B01F33">
        <w:trPr>
          <w:cantSplit/>
        </w:trPr>
        <w:tc>
          <w:tcPr>
            <w:tcW w:w="567" w:type="dxa"/>
            <w:tcMar>
              <w:left w:w="28" w:type="dxa"/>
              <w:right w:w="28" w:type="dxa"/>
            </w:tcMar>
          </w:tcPr>
          <w:p w14:paraId="558CC764" w14:textId="5C4248EB"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4.2</w:t>
            </w:r>
          </w:p>
        </w:tc>
        <w:tc>
          <w:tcPr>
            <w:tcW w:w="6723" w:type="dxa"/>
          </w:tcPr>
          <w:p w14:paraId="14CA3B82" w14:textId="049FA3B8" w:rsidR="002E361F" w:rsidRPr="00F65953" w:rsidRDefault="002E361F" w:rsidP="001609F7">
            <w:pPr>
              <w:jc w:val="both"/>
              <w:rPr>
                <w:rFonts w:asciiTheme="minorHAnsi" w:hAnsiTheme="minorHAnsi" w:cstheme="minorBidi"/>
                <w:szCs w:val="24"/>
              </w:rPr>
            </w:pPr>
            <w:r w:rsidRPr="00F65953">
              <w:rPr>
                <w:rFonts w:asciiTheme="minorHAnsi" w:hAnsiTheme="minorHAnsi" w:cstheme="minorBidi"/>
                <w:szCs w:val="24"/>
              </w:rPr>
              <w:t xml:space="preserve">Draft </w:t>
            </w:r>
            <w:r w:rsidR="00F22DE7" w:rsidRPr="00F65953">
              <w:rPr>
                <w:rFonts w:asciiTheme="minorHAnsi" w:hAnsiTheme="minorHAnsi" w:cstheme="minorBidi"/>
                <w:szCs w:val="24"/>
              </w:rPr>
              <w:t>r</w:t>
            </w:r>
            <w:r w:rsidRPr="00F65953">
              <w:rPr>
                <w:rFonts w:asciiTheme="minorHAnsi" w:hAnsiTheme="minorHAnsi" w:cstheme="minorBidi"/>
                <w:szCs w:val="24"/>
              </w:rPr>
              <w:t xml:space="preserve">ules of </w:t>
            </w:r>
            <w:r w:rsidR="00F22DE7" w:rsidRPr="00F65953">
              <w:rPr>
                <w:rFonts w:asciiTheme="minorHAnsi" w:hAnsiTheme="minorHAnsi" w:cstheme="minorBidi"/>
                <w:szCs w:val="24"/>
              </w:rPr>
              <w:t>p</w:t>
            </w:r>
            <w:r w:rsidRPr="00F65953">
              <w:rPr>
                <w:rFonts w:asciiTheme="minorHAnsi" w:hAnsiTheme="minorHAnsi" w:cstheme="minorBidi"/>
                <w:szCs w:val="24"/>
              </w:rPr>
              <w:t>rocedure</w:t>
            </w:r>
          </w:p>
        </w:tc>
        <w:tc>
          <w:tcPr>
            <w:tcW w:w="2775" w:type="dxa"/>
          </w:tcPr>
          <w:p w14:paraId="2D59A2E0" w14:textId="4EC8595E" w:rsidR="002E361F" w:rsidRPr="00F65953" w:rsidRDefault="002E361F" w:rsidP="001609F7">
            <w:pPr>
              <w:jc w:val="center"/>
              <w:rPr>
                <w:rFonts w:asciiTheme="minorHAnsi" w:hAnsiTheme="minorHAnsi" w:cstheme="minorBidi"/>
                <w:szCs w:val="24"/>
              </w:rPr>
            </w:pPr>
            <w:hyperlink r:id="rId29">
              <w:r w:rsidRPr="00F65953">
                <w:rPr>
                  <w:rStyle w:val="Hyperlink"/>
                  <w:rFonts w:asciiTheme="minorHAnsi" w:hAnsiTheme="minorHAnsi" w:cstheme="minorBidi"/>
                  <w:szCs w:val="24"/>
                </w:rPr>
                <w:t>CCRR/78</w:t>
              </w:r>
            </w:hyperlink>
          </w:p>
        </w:tc>
      </w:tr>
      <w:tr w:rsidR="002E361F" w:rsidRPr="00F65953" w14:paraId="20C078CA" w14:textId="77777777" w:rsidTr="53B01F33">
        <w:trPr>
          <w:cantSplit/>
        </w:trPr>
        <w:tc>
          <w:tcPr>
            <w:tcW w:w="567" w:type="dxa"/>
            <w:tcMar>
              <w:left w:w="28" w:type="dxa"/>
              <w:right w:w="28" w:type="dxa"/>
            </w:tcMar>
          </w:tcPr>
          <w:p w14:paraId="110B38B2" w14:textId="57A9E706"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4.3</w:t>
            </w:r>
          </w:p>
        </w:tc>
        <w:tc>
          <w:tcPr>
            <w:tcW w:w="6723" w:type="dxa"/>
          </w:tcPr>
          <w:p w14:paraId="768AB5BD" w14:textId="31368C31" w:rsidR="002E361F" w:rsidRPr="00F65953" w:rsidRDefault="002E361F" w:rsidP="001609F7">
            <w:pPr>
              <w:jc w:val="both"/>
              <w:rPr>
                <w:rFonts w:asciiTheme="minorHAnsi" w:hAnsiTheme="minorHAnsi" w:cstheme="minorBidi"/>
                <w:szCs w:val="24"/>
              </w:rPr>
            </w:pPr>
            <w:r w:rsidRPr="00F65953">
              <w:rPr>
                <w:rFonts w:asciiTheme="minorHAnsi" w:hAnsiTheme="minorHAnsi" w:cstheme="minorBidi"/>
                <w:szCs w:val="24"/>
              </w:rPr>
              <w:t xml:space="preserve">Comments from </w:t>
            </w:r>
            <w:r w:rsidR="00F22DE7" w:rsidRPr="00F65953">
              <w:rPr>
                <w:rFonts w:asciiTheme="minorHAnsi" w:hAnsiTheme="minorHAnsi" w:cstheme="minorBidi"/>
                <w:szCs w:val="24"/>
              </w:rPr>
              <w:t>a</w:t>
            </w:r>
            <w:r w:rsidRPr="00F65953">
              <w:rPr>
                <w:rFonts w:asciiTheme="minorHAnsi" w:hAnsiTheme="minorHAnsi" w:cstheme="minorBidi"/>
                <w:szCs w:val="24"/>
              </w:rPr>
              <w:t>dministrations</w:t>
            </w:r>
          </w:p>
        </w:tc>
        <w:tc>
          <w:tcPr>
            <w:tcW w:w="2775" w:type="dxa"/>
          </w:tcPr>
          <w:p w14:paraId="426B12E3" w14:textId="2065E5DB" w:rsidR="002E361F" w:rsidRPr="00F65953" w:rsidRDefault="002E361F" w:rsidP="001609F7">
            <w:pPr>
              <w:jc w:val="center"/>
              <w:rPr>
                <w:rFonts w:asciiTheme="minorHAnsi" w:hAnsiTheme="minorHAnsi" w:cstheme="minorBidi"/>
                <w:szCs w:val="24"/>
              </w:rPr>
            </w:pPr>
            <w:hyperlink r:id="rId30">
              <w:r w:rsidRPr="00F65953">
                <w:rPr>
                  <w:rStyle w:val="Hyperlink"/>
                  <w:rFonts w:asciiTheme="minorHAnsi" w:hAnsiTheme="minorHAnsi" w:cstheme="minorBidi"/>
                  <w:szCs w:val="24"/>
                </w:rPr>
                <w:t>RRB25-2/5</w:t>
              </w:r>
            </w:hyperlink>
          </w:p>
        </w:tc>
      </w:tr>
      <w:tr w:rsidR="006737B3" w:rsidRPr="00F65953" w14:paraId="4F22FE2E" w14:textId="77777777" w:rsidTr="53B01F33">
        <w:trPr>
          <w:cantSplit/>
        </w:trPr>
        <w:tc>
          <w:tcPr>
            <w:tcW w:w="567" w:type="dxa"/>
            <w:tcMar>
              <w:left w:w="28" w:type="dxa"/>
              <w:right w:w="28" w:type="dxa"/>
            </w:tcMar>
          </w:tcPr>
          <w:p w14:paraId="4AA8EBFE" w14:textId="559BEE49" w:rsidR="006737B3" w:rsidRPr="00F65953" w:rsidRDefault="00F21C8D"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5</w:t>
            </w:r>
          </w:p>
        </w:tc>
        <w:tc>
          <w:tcPr>
            <w:tcW w:w="6723" w:type="dxa"/>
          </w:tcPr>
          <w:p w14:paraId="4D725673" w14:textId="506B37CD" w:rsidR="006737B3" w:rsidRPr="00F65953" w:rsidRDefault="001609F7" w:rsidP="001609F7">
            <w:pPr>
              <w:rPr>
                <w:rFonts w:asciiTheme="minorHAnsi" w:hAnsiTheme="minorHAnsi" w:cstheme="minorBidi"/>
                <w:szCs w:val="24"/>
                <w:lang w:eastAsia="zh-CN"/>
              </w:rPr>
            </w:pPr>
            <w:r w:rsidRPr="00F65953">
              <w:rPr>
                <w:rFonts w:asciiTheme="minorHAnsi" w:hAnsiTheme="minorHAnsi" w:cstheme="minorBidi"/>
                <w:szCs w:val="24"/>
              </w:rPr>
              <w:t xml:space="preserve">Request for the cancellation of the frequency assignments to satellite networks under </w:t>
            </w:r>
            <w:r w:rsidR="00F9738E" w:rsidRPr="00F65953">
              <w:rPr>
                <w:rFonts w:asciiTheme="minorHAnsi" w:hAnsiTheme="minorHAnsi" w:cstheme="minorBidi"/>
                <w:szCs w:val="24"/>
              </w:rPr>
              <w:t>No. </w:t>
            </w:r>
            <w:r w:rsidRPr="00F65953">
              <w:rPr>
                <w:rFonts w:asciiTheme="minorHAnsi" w:hAnsiTheme="minorHAnsi" w:cstheme="minorBidi"/>
                <w:b/>
                <w:bCs/>
                <w:szCs w:val="24"/>
              </w:rPr>
              <w:t>13.6</w:t>
            </w:r>
            <w:r w:rsidRPr="00F65953">
              <w:rPr>
                <w:rFonts w:asciiTheme="minorHAnsi" w:hAnsiTheme="minorHAnsi" w:cstheme="minorBidi"/>
                <w:szCs w:val="24"/>
              </w:rPr>
              <w:t xml:space="preserve"> of the Radio Regulations</w:t>
            </w:r>
          </w:p>
        </w:tc>
        <w:tc>
          <w:tcPr>
            <w:tcW w:w="2775" w:type="dxa"/>
          </w:tcPr>
          <w:p w14:paraId="366B5830" w14:textId="6E34D251" w:rsidR="006737B3" w:rsidRPr="00F65953" w:rsidRDefault="002E361F" w:rsidP="001609F7">
            <w:pPr>
              <w:jc w:val="center"/>
              <w:rPr>
                <w:rFonts w:asciiTheme="minorHAnsi" w:hAnsiTheme="minorHAnsi" w:cstheme="minorBidi"/>
                <w:szCs w:val="24"/>
                <w:lang w:eastAsia="zh-CN"/>
              </w:rPr>
            </w:pPr>
            <w:r w:rsidRPr="00F65953">
              <w:rPr>
                <w:rFonts w:asciiTheme="minorHAnsi" w:hAnsiTheme="minorHAnsi" w:cstheme="minorBidi"/>
                <w:szCs w:val="24"/>
                <w:lang w:eastAsia="zh-CN"/>
              </w:rPr>
              <w:t>-</w:t>
            </w:r>
          </w:p>
        </w:tc>
      </w:tr>
      <w:tr w:rsidR="002E361F" w:rsidRPr="00F65953" w14:paraId="43E25792" w14:textId="77777777" w:rsidTr="53B01F33">
        <w:trPr>
          <w:cantSplit/>
        </w:trPr>
        <w:tc>
          <w:tcPr>
            <w:tcW w:w="567" w:type="dxa"/>
            <w:tcMar>
              <w:left w:w="28" w:type="dxa"/>
              <w:right w:w="28" w:type="dxa"/>
            </w:tcMar>
          </w:tcPr>
          <w:p w14:paraId="0C7E1543" w14:textId="670F0ADA"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5.1</w:t>
            </w:r>
          </w:p>
        </w:tc>
        <w:tc>
          <w:tcPr>
            <w:tcW w:w="6723" w:type="dxa"/>
          </w:tcPr>
          <w:p w14:paraId="5C026A0E" w14:textId="1A0E6C4C" w:rsidR="002E361F" w:rsidRPr="00F65953" w:rsidRDefault="002E361F" w:rsidP="001609F7">
            <w:pPr>
              <w:rPr>
                <w:rFonts w:asciiTheme="minorHAnsi" w:hAnsiTheme="minorHAnsi" w:cstheme="minorBidi"/>
                <w:szCs w:val="24"/>
                <w:lang w:eastAsia="zh-CN"/>
              </w:rPr>
            </w:pPr>
            <w:r w:rsidRPr="00F65953">
              <w:rPr>
                <w:rFonts w:asciiTheme="minorHAnsi" w:hAnsiTheme="minorHAnsi" w:cstheme="minorBidi"/>
                <w:szCs w:val="24"/>
              </w:rPr>
              <w:t xml:space="preserve">Request for a decision by the Radio Regulations Board to cancel frequency assignments to the STATSIONAR-M2 satellite network at 3°W under </w:t>
            </w:r>
            <w:r w:rsidR="00F9738E" w:rsidRPr="00F65953">
              <w:rPr>
                <w:rFonts w:asciiTheme="minorHAnsi" w:hAnsiTheme="minorHAnsi" w:cstheme="minorBidi"/>
                <w:szCs w:val="24"/>
              </w:rPr>
              <w:t>No. </w:t>
            </w:r>
            <w:r w:rsidRPr="00F65953">
              <w:rPr>
                <w:rFonts w:asciiTheme="minorHAnsi" w:hAnsiTheme="minorHAnsi" w:cstheme="minorBidi"/>
                <w:b/>
                <w:bCs/>
                <w:szCs w:val="24"/>
              </w:rPr>
              <w:t xml:space="preserve">13.6 </w:t>
            </w:r>
            <w:r w:rsidRPr="00F65953">
              <w:rPr>
                <w:rFonts w:asciiTheme="minorHAnsi" w:hAnsiTheme="minorHAnsi" w:cstheme="minorBidi"/>
                <w:szCs w:val="24"/>
              </w:rPr>
              <w:t xml:space="preserve">of the Radio Regulations </w:t>
            </w:r>
          </w:p>
        </w:tc>
        <w:tc>
          <w:tcPr>
            <w:tcW w:w="2775" w:type="dxa"/>
          </w:tcPr>
          <w:p w14:paraId="63AB7632" w14:textId="2D347DBE" w:rsidR="002E361F" w:rsidRPr="00F65953" w:rsidRDefault="002E361F" w:rsidP="001609F7">
            <w:pPr>
              <w:jc w:val="center"/>
              <w:rPr>
                <w:rFonts w:asciiTheme="minorHAnsi" w:hAnsiTheme="minorHAnsi" w:cstheme="minorBidi"/>
                <w:szCs w:val="24"/>
                <w:lang w:eastAsia="zh-CN"/>
              </w:rPr>
            </w:pPr>
            <w:hyperlink r:id="rId31">
              <w:r w:rsidRPr="00F65953">
                <w:rPr>
                  <w:rStyle w:val="Hyperlink"/>
                  <w:rFonts w:asciiTheme="minorHAnsi" w:hAnsiTheme="minorHAnsi" w:cstheme="minorBidi"/>
                  <w:szCs w:val="24"/>
                </w:rPr>
                <w:t>RRB25-2/2</w:t>
              </w:r>
            </w:hyperlink>
          </w:p>
        </w:tc>
      </w:tr>
      <w:tr w:rsidR="002E361F" w:rsidRPr="00F65953" w14:paraId="6726E0C9" w14:textId="77777777" w:rsidTr="53B01F33">
        <w:trPr>
          <w:cantSplit/>
        </w:trPr>
        <w:tc>
          <w:tcPr>
            <w:tcW w:w="567" w:type="dxa"/>
            <w:tcMar>
              <w:left w:w="28" w:type="dxa"/>
              <w:right w:w="28" w:type="dxa"/>
            </w:tcMar>
          </w:tcPr>
          <w:p w14:paraId="5BAB20D9" w14:textId="4E8963EF"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5.2</w:t>
            </w:r>
          </w:p>
        </w:tc>
        <w:tc>
          <w:tcPr>
            <w:tcW w:w="6723" w:type="dxa"/>
          </w:tcPr>
          <w:p w14:paraId="4F180BC8" w14:textId="393D1724"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 xml:space="preserve">Request for a decision by the Radio Regulations Board to cancel frequency assignments to the CANYVAL-C satellite network under </w:t>
            </w:r>
            <w:r w:rsidR="00F9738E" w:rsidRPr="00F65953">
              <w:rPr>
                <w:rFonts w:asciiTheme="minorHAnsi" w:hAnsiTheme="minorHAnsi" w:cstheme="minorBidi"/>
                <w:szCs w:val="24"/>
              </w:rPr>
              <w:t>No. </w:t>
            </w:r>
            <w:r w:rsidRPr="00F65953">
              <w:rPr>
                <w:rFonts w:asciiTheme="minorHAnsi" w:hAnsiTheme="minorHAnsi" w:cstheme="minorBidi"/>
                <w:b/>
                <w:bCs/>
                <w:szCs w:val="24"/>
              </w:rPr>
              <w:t xml:space="preserve">13.6 </w:t>
            </w:r>
            <w:r w:rsidRPr="00F65953">
              <w:rPr>
                <w:rFonts w:asciiTheme="minorHAnsi" w:hAnsiTheme="minorHAnsi" w:cstheme="minorBidi"/>
                <w:szCs w:val="24"/>
              </w:rPr>
              <w:t>of the Radio Regulations</w:t>
            </w:r>
          </w:p>
        </w:tc>
        <w:tc>
          <w:tcPr>
            <w:tcW w:w="2775" w:type="dxa"/>
          </w:tcPr>
          <w:p w14:paraId="6888E786" w14:textId="1974E625" w:rsidR="002E361F" w:rsidRPr="00F65953" w:rsidRDefault="002E361F" w:rsidP="001609F7">
            <w:pPr>
              <w:jc w:val="center"/>
              <w:rPr>
                <w:rFonts w:asciiTheme="minorHAnsi" w:hAnsiTheme="minorHAnsi" w:cstheme="minorBidi"/>
                <w:szCs w:val="24"/>
              </w:rPr>
            </w:pPr>
            <w:hyperlink r:id="rId32">
              <w:r w:rsidRPr="00F65953">
                <w:rPr>
                  <w:rStyle w:val="Hyperlink"/>
                  <w:rFonts w:asciiTheme="minorHAnsi" w:hAnsiTheme="minorHAnsi" w:cstheme="minorBidi"/>
                  <w:szCs w:val="24"/>
                </w:rPr>
                <w:t>RRB25-2/3</w:t>
              </w:r>
            </w:hyperlink>
          </w:p>
        </w:tc>
      </w:tr>
      <w:tr w:rsidR="006737B3" w:rsidRPr="00F65953" w14:paraId="01D5B1D4" w14:textId="77777777" w:rsidTr="53B01F33">
        <w:trPr>
          <w:cantSplit/>
        </w:trPr>
        <w:tc>
          <w:tcPr>
            <w:tcW w:w="567" w:type="dxa"/>
            <w:tcMar>
              <w:left w:w="28" w:type="dxa"/>
              <w:right w:w="28" w:type="dxa"/>
            </w:tcMar>
          </w:tcPr>
          <w:p w14:paraId="5D465C18" w14:textId="10202B5E" w:rsidR="006737B3" w:rsidRPr="00F65953" w:rsidRDefault="00F21C8D"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6</w:t>
            </w:r>
          </w:p>
        </w:tc>
        <w:tc>
          <w:tcPr>
            <w:tcW w:w="6723" w:type="dxa"/>
          </w:tcPr>
          <w:p w14:paraId="6F47FFAC" w14:textId="1FC59677" w:rsidR="006737B3" w:rsidRPr="00F65953" w:rsidRDefault="001609F7" w:rsidP="001609F7">
            <w:pPr>
              <w:rPr>
                <w:rFonts w:asciiTheme="minorHAnsi" w:hAnsiTheme="minorHAnsi" w:cstheme="minorBidi"/>
                <w:szCs w:val="24"/>
                <w:lang w:eastAsia="zh-CN"/>
              </w:rPr>
            </w:pPr>
            <w:r w:rsidRPr="00F65953">
              <w:rPr>
                <w:rFonts w:asciiTheme="minorHAnsi" w:hAnsiTheme="minorHAnsi" w:cstheme="minorBidi"/>
                <w:szCs w:val="24"/>
              </w:rPr>
              <w:t>Requests to extend the regulatory time-limit to bring into use the frequency assignments to satellite networks/systems</w:t>
            </w:r>
          </w:p>
        </w:tc>
        <w:tc>
          <w:tcPr>
            <w:tcW w:w="2775" w:type="dxa"/>
          </w:tcPr>
          <w:p w14:paraId="38286C76" w14:textId="4FF41BAC" w:rsidR="006737B3" w:rsidRPr="00F65953" w:rsidRDefault="001609F7" w:rsidP="001609F7">
            <w:pPr>
              <w:jc w:val="center"/>
              <w:rPr>
                <w:rFonts w:asciiTheme="minorHAnsi" w:hAnsiTheme="minorHAnsi" w:cstheme="minorBidi"/>
                <w:szCs w:val="24"/>
                <w:lang w:eastAsia="zh-CN"/>
              </w:rPr>
            </w:pPr>
            <w:r w:rsidRPr="00F65953">
              <w:rPr>
                <w:rFonts w:asciiTheme="minorHAnsi" w:hAnsiTheme="minorHAnsi" w:cstheme="minorBidi"/>
                <w:szCs w:val="24"/>
                <w:lang w:eastAsia="zh-CN"/>
              </w:rPr>
              <w:t>-</w:t>
            </w:r>
          </w:p>
        </w:tc>
      </w:tr>
      <w:tr w:rsidR="002E361F" w:rsidRPr="00F65953" w14:paraId="5372C038" w14:textId="77777777" w:rsidTr="53B01F33">
        <w:trPr>
          <w:cantSplit/>
        </w:trPr>
        <w:tc>
          <w:tcPr>
            <w:tcW w:w="567" w:type="dxa"/>
            <w:tcMar>
              <w:left w:w="28" w:type="dxa"/>
              <w:right w:w="28" w:type="dxa"/>
            </w:tcMar>
          </w:tcPr>
          <w:p w14:paraId="1B11FD14" w14:textId="2AE38DAB"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6.1</w:t>
            </w:r>
          </w:p>
        </w:tc>
        <w:tc>
          <w:tcPr>
            <w:tcW w:w="6723" w:type="dxa"/>
          </w:tcPr>
          <w:p w14:paraId="1C26B0E0" w14:textId="5C1034F3"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Submission by the Administration of Norway requesting an extension of the regulatory time-limit to bring back into use the frequency assignments to the SE-KA-28W satellite network</w:t>
            </w:r>
          </w:p>
        </w:tc>
        <w:tc>
          <w:tcPr>
            <w:tcW w:w="2775" w:type="dxa"/>
          </w:tcPr>
          <w:p w14:paraId="135C353A" w14:textId="5259AAE7" w:rsidR="002E361F" w:rsidRPr="00F65953" w:rsidRDefault="002E361F" w:rsidP="001609F7">
            <w:pPr>
              <w:jc w:val="center"/>
              <w:rPr>
                <w:rFonts w:asciiTheme="minorHAnsi" w:hAnsiTheme="minorHAnsi" w:cstheme="minorBidi"/>
                <w:szCs w:val="24"/>
                <w:lang w:eastAsia="zh-CN"/>
              </w:rPr>
            </w:pPr>
            <w:hyperlink r:id="rId33">
              <w:r w:rsidRPr="00F65953">
                <w:rPr>
                  <w:rStyle w:val="Hyperlink"/>
                  <w:rFonts w:asciiTheme="minorHAnsi" w:hAnsiTheme="minorHAnsi" w:cstheme="minorBidi"/>
                  <w:szCs w:val="24"/>
                </w:rPr>
                <w:t>RRB25-2/7</w:t>
              </w:r>
            </w:hyperlink>
          </w:p>
        </w:tc>
      </w:tr>
      <w:tr w:rsidR="002E361F" w:rsidRPr="00F65953" w14:paraId="7D4FD799" w14:textId="77777777" w:rsidTr="53B01F33">
        <w:trPr>
          <w:cantSplit/>
        </w:trPr>
        <w:tc>
          <w:tcPr>
            <w:tcW w:w="567" w:type="dxa"/>
            <w:tcMar>
              <w:left w:w="28" w:type="dxa"/>
              <w:right w:w="28" w:type="dxa"/>
            </w:tcMar>
          </w:tcPr>
          <w:p w14:paraId="4EA311DD" w14:textId="4A701507"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6.2</w:t>
            </w:r>
          </w:p>
        </w:tc>
        <w:tc>
          <w:tcPr>
            <w:tcW w:w="6723" w:type="dxa"/>
          </w:tcPr>
          <w:p w14:paraId="60F13528" w14:textId="5A08D797"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Submission by the Administration of the Republic of Korea requesting an extension of the regulatory time-limit to bring into use the frequency assignments to the KOMPSAT-6 satellite system</w:t>
            </w:r>
          </w:p>
        </w:tc>
        <w:tc>
          <w:tcPr>
            <w:tcW w:w="2775" w:type="dxa"/>
          </w:tcPr>
          <w:p w14:paraId="209132A0" w14:textId="38F78DC5" w:rsidR="002E361F" w:rsidRPr="00F65953" w:rsidRDefault="002E361F" w:rsidP="001609F7">
            <w:pPr>
              <w:jc w:val="center"/>
              <w:rPr>
                <w:rFonts w:asciiTheme="minorHAnsi" w:hAnsiTheme="minorHAnsi" w:cstheme="minorBidi"/>
                <w:szCs w:val="24"/>
                <w:lang w:eastAsia="zh-CN"/>
              </w:rPr>
            </w:pPr>
            <w:hyperlink r:id="rId34">
              <w:r w:rsidRPr="00F65953">
                <w:rPr>
                  <w:rStyle w:val="Hyperlink"/>
                  <w:rFonts w:asciiTheme="minorHAnsi" w:hAnsiTheme="minorHAnsi" w:cstheme="minorBidi"/>
                  <w:szCs w:val="24"/>
                </w:rPr>
                <w:t>RRB25-2/8</w:t>
              </w:r>
            </w:hyperlink>
          </w:p>
        </w:tc>
      </w:tr>
      <w:tr w:rsidR="002E361F" w:rsidRPr="00F65953" w14:paraId="589BBACF" w14:textId="77777777" w:rsidTr="53B01F33">
        <w:trPr>
          <w:cantSplit/>
        </w:trPr>
        <w:tc>
          <w:tcPr>
            <w:tcW w:w="567" w:type="dxa"/>
            <w:tcMar>
              <w:left w:w="28" w:type="dxa"/>
              <w:right w:w="28" w:type="dxa"/>
            </w:tcMar>
          </w:tcPr>
          <w:p w14:paraId="6A50ADB8" w14:textId="60605206"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6.3</w:t>
            </w:r>
          </w:p>
        </w:tc>
        <w:tc>
          <w:tcPr>
            <w:tcW w:w="6723" w:type="dxa"/>
          </w:tcPr>
          <w:p w14:paraId="34256A53" w14:textId="5F4237C3"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Submission by the Administration of the Republic of Korea requesting an extension of the regulatory time-limit to bring into use the frequency assignments to the CAS500-2 satellite network</w:t>
            </w:r>
          </w:p>
        </w:tc>
        <w:tc>
          <w:tcPr>
            <w:tcW w:w="2775" w:type="dxa"/>
          </w:tcPr>
          <w:p w14:paraId="1A6CBD02" w14:textId="71657E3B" w:rsidR="002E361F" w:rsidRPr="00F65953" w:rsidRDefault="002E361F" w:rsidP="001609F7">
            <w:pPr>
              <w:jc w:val="center"/>
              <w:rPr>
                <w:rFonts w:asciiTheme="minorHAnsi" w:hAnsiTheme="minorHAnsi" w:cstheme="minorBidi"/>
                <w:szCs w:val="24"/>
                <w:lang w:eastAsia="zh-CN"/>
              </w:rPr>
            </w:pPr>
            <w:hyperlink r:id="rId35">
              <w:r w:rsidRPr="00F65953">
                <w:rPr>
                  <w:rStyle w:val="Hyperlink"/>
                  <w:rFonts w:asciiTheme="minorHAnsi" w:hAnsiTheme="minorHAnsi" w:cstheme="minorBidi"/>
                  <w:szCs w:val="24"/>
                </w:rPr>
                <w:t>RRB25-2/9</w:t>
              </w:r>
            </w:hyperlink>
          </w:p>
        </w:tc>
      </w:tr>
      <w:tr w:rsidR="002E361F" w:rsidRPr="00F65953" w14:paraId="4BB22402" w14:textId="77777777" w:rsidTr="53B01F33">
        <w:trPr>
          <w:cantSplit/>
        </w:trPr>
        <w:tc>
          <w:tcPr>
            <w:tcW w:w="567" w:type="dxa"/>
            <w:tcMar>
              <w:left w:w="28" w:type="dxa"/>
              <w:right w:w="28" w:type="dxa"/>
            </w:tcMar>
          </w:tcPr>
          <w:p w14:paraId="55FBE751" w14:textId="394B0359"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lastRenderedPageBreak/>
              <w:t>6.4</w:t>
            </w:r>
          </w:p>
        </w:tc>
        <w:tc>
          <w:tcPr>
            <w:tcW w:w="6723" w:type="dxa"/>
          </w:tcPr>
          <w:p w14:paraId="3BE5FE5F" w14:textId="6F60161F"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Submission by the Administration of Mexico requesting an extension of the regulatory time-limit to bring into use the frequency assignment to the THUMBSAT-1 satellite system</w:t>
            </w:r>
          </w:p>
        </w:tc>
        <w:tc>
          <w:tcPr>
            <w:tcW w:w="2775" w:type="dxa"/>
          </w:tcPr>
          <w:p w14:paraId="015C443A" w14:textId="2624E573" w:rsidR="002E361F" w:rsidRPr="00F65953" w:rsidRDefault="002E361F" w:rsidP="001609F7">
            <w:pPr>
              <w:jc w:val="center"/>
              <w:rPr>
                <w:rFonts w:asciiTheme="minorHAnsi" w:hAnsiTheme="minorHAnsi" w:cstheme="minorBidi"/>
                <w:szCs w:val="24"/>
                <w:lang w:eastAsia="zh-CN"/>
              </w:rPr>
            </w:pPr>
            <w:hyperlink r:id="rId36">
              <w:r w:rsidRPr="00F65953">
                <w:rPr>
                  <w:rStyle w:val="Hyperlink"/>
                  <w:rFonts w:asciiTheme="minorHAnsi" w:hAnsiTheme="minorHAnsi" w:cstheme="minorBidi"/>
                  <w:szCs w:val="24"/>
                </w:rPr>
                <w:t>RRB25-2/10</w:t>
              </w:r>
            </w:hyperlink>
          </w:p>
        </w:tc>
      </w:tr>
      <w:tr w:rsidR="002E361F" w:rsidRPr="00F65953" w14:paraId="294F0E97" w14:textId="77777777" w:rsidTr="53B01F33">
        <w:trPr>
          <w:cantSplit/>
        </w:trPr>
        <w:tc>
          <w:tcPr>
            <w:tcW w:w="567" w:type="dxa"/>
            <w:tcMar>
              <w:left w:w="28" w:type="dxa"/>
              <w:right w:w="28" w:type="dxa"/>
            </w:tcMar>
          </w:tcPr>
          <w:p w14:paraId="02132795" w14:textId="4019D31D"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6.5</w:t>
            </w:r>
          </w:p>
        </w:tc>
        <w:tc>
          <w:tcPr>
            <w:tcW w:w="6723" w:type="dxa"/>
          </w:tcPr>
          <w:p w14:paraId="33E22E7C" w14:textId="59143C3D"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Submission by the Administration of the Sultanate of Oman regarding an extension of the regulatory time-limit to bring into use the frequency assignments to the OMANSAT-73.5E satellite network</w:t>
            </w:r>
          </w:p>
        </w:tc>
        <w:tc>
          <w:tcPr>
            <w:tcW w:w="2775" w:type="dxa"/>
          </w:tcPr>
          <w:p w14:paraId="071E1D19" w14:textId="7547A371" w:rsidR="002E361F" w:rsidRPr="00F65953" w:rsidRDefault="002E361F" w:rsidP="001609F7">
            <w:pPr>
              <w:jc w:val="center"/>
              <w:rPr>
                <w:rFonts w:asciiTheme="minorHAnsi" w:hAnsiTheme="minorHAnsi" w:cstheme="minorBidi"/>
                <w:szCs w:val="24"/>
                <w:lang w:eastAsia="zh-CN"/>
              </w:rPr>
            </w:pPr>
            <w:hyperlink r:id="rId37">
              <w:r w:rsidRPr="00F65953">
                <w:rPr>
                  <w:rStyle w:val="Hyperlink"/>
                  <w:rFonts w:asciiTheme="minorHAnsi" w:hAnsiTheme="minorHAnsi" w:cstheme="minorBidi"/>
                  <w:szCs w:val="24"/>
                </w:rPr>
                <w:t>RRB25-2/13</w:t>
              </w:r>
            </w:hyperlink>
          </w:p>
        </w:tc>
      </w:tr>
      <w:tr w:rsidR="002E361F" w:rsidRPr="00F65953" w14:paraId="0F66DD96" w14:textId="77777777" w:rsidTr="53B01F33">
        <w:trPr>
          <w:cantSplit/>
        </w:trPr>
        <w:tc>
          <w:tcPr>
            <w:tcW w:w="567" w:type="dxa"/>
            <w:tcMar>
              <w:left w:w="28" w:type="dxa"/>
              <w:right w:w="28" w:type="dxa"/>
            </w:tcMar>
          </w:tcPr>
          <w:p w14:paraId="74E68456" w14:textId="39D92988"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6.6</w:t>
            </w:r>
          </w:p>
        </w:tc>
        <w:tc>
          <w:tcPr>
            <w:tcW w:w="6723" w:type="dxa"/>
          </w:tcPr>
          <w:p w14:paraId="4A6FBFEB" w14:textId="7857D5C3"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Submission by the Administration of Nigeria requesting to retain the frequency assignments to the NIGCOMSAT-2D satellite network</w:t>
            </w:r>
          </w:p>
        </w:tc>
        <w:tc>
          <w:tcPr>
            <w:tcW w:w="2775" w:type="dxa"/>
          </w:tcPr>
          <w:p w14:paraId="3C226AC5" w14:textId="585615EB" w:rsidR="002E361F" w:rsidRPr="00F65953" w:rsidRDefault="002E361F" w:rsidP="001609F7">
            <w:pPr>
              <w:jc w:val="center"/>
              <w:rPr>
                <w:rFonts w:asciiTheme="minorHAnsi" w:hAnsiTheme="minorHAnsi" w:cstheme="minorBidi"/>
                <w:szCs w:val="24"/>
              </w:rPr>
            </w:pPr>
            <w:hyperlink r:id="rId38">
              <w:r w:rsidRPr="00F65953">
                <w:rPr>
                  <w:rStyle w:val="Hyperlink"/>
                  <w:rFonts w:asciiTheme="minorHAnsi" w:hAnsiTheme="minorHAnsi" w:cstheme="minorBidi"/>
                  <w:szCs w:val="24"/>
                </w:rPr>
                <w:t>RRB25-2/14</w:t>
              </w:r>
            </w:hyperlink>
          </w:p>
        </w:tc>
      </w:tr>
      <w:tr w:rsidR="002E361F" w:rsidRPr="00F65953" w14:paraId="5211FE99" w14:textId="77777777" w:rsidTr="53B01F33">
        <w:trPr>
          <w:cantSplit/>
        </w:trPr>
        <w:tc>
          <w:tcPr>
            <w:tcW w:w="567" w:type="dxa"/>
            <w:tcMar>
              <w:left w:w="28" w:type="dxa"/>
              <w:right w:w="28" w:type="dxa"/>
            </w:tcMar>
          </w:tcPr>
          <w:p w14:paraId="66FE0486" w14:textId="251095B3"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6.7</w:t>
            </w:r>
          </w:p>
        </w:tc>
        <w:tc>
          <w:tcPr>
            <w:tcW w:w="6723" w:type="dxa"/>
          </w:tcPr>
          <w:p w14:paraId="3A0081D7" w14:textId="5CB07F5E"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Submission by the Administration of the United Kingdom of Great Britain and Northern Ireland requesting an extension of the regulatory time-limit to bring back into use the frequency assignments to the INMARSAT-6-28W satellite network</w:t>
            </w:r>
          </w:p>
        </w:tc>
        <w:tc>
          <w:tcPr>
            <w:tcW w:w="2775" w:type="dxa"/>
          </w:tcPr>
          <w:p w14:paraId="4081E3EE" w14:textId="7993B98D" w:rsidR="002E361F" w:rsidRPr="00F65953" w:rsidRDefault="002E361F" w:rsidP="001609F7">
            <w:pPr>
              <w:jc w:val="center"/>
              <w:rPr>
                <w:rFonts w:asciiTheme="minorHAnsi" w:hAnsiTheme="minorHAnsi" w:cstheme="minorBidi"/>
                <w:szCs w:val="24"/>
              </w:rPr>
            </w:pPr>
            <w:hyperlink r:id="rId39">
              <w:r w:rsidRPr="00F65953">
                <w:rPr>
                  <w:rStyle w:val="Hyperlink"/>
                  <w:rFonts w:asciiTheme="minorHAnsi" w:hAnsiTheme="minorHAnsi" w:cstheme="minorBidi"/>
                  <w:szCs w:val="24"/>
                </w:rPr>
                <w:t>RRB25-2/16</w:t>
              </w:r>
            </w:hyperlink>
          </w:p>
        </w:tc>
      </w:tr>
      <w:tr w:rsidR="003A2294" w:rsidRPr="00F65953" w14:paraId="3C5A4574" w14:textId="77777777" w:rsidTr="53B01F33">
        <w:trPr>
          <w:cantSplit/>
        </w:trPr>
        <w:tc>
          <w:tcPr>
            <w:tcW w:w="567" w:type="dxa"/>
            <w:tcMar>
              <w:left w:w="28" w:type="dxa"/>
              <w:right w:w="28" w:type="dxa"/>
            </w:tcMar>
          </w:tcPr>
          <w:p w14:paraId="0969493A" w14:textId="6E275718" w:rsidR="003A2294" w:rsidRPr="00F65953" w:rsidRDefault="003A2294"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7</w:t>
            </w:r>
          </w:p>
        </w:tc>
        <w:tc>
          <w:tcPr>
            <w:tcW w:w="6723" w:type="dxa"/>
          </w:tcPr>
          <w:p w14:paraId="272AEDE5" w14:textId="27D91E13" w:rsidR="003A2294" w:rsidRPr="00F65953" w:rsidRDefault="003A2294" w:rsidP="001609F7">
            <w:pPr>
              <w:rPr>
                <w:rFonts w:asciiTheme="minorHAnsi" w:hAnsiTheme="minorHAnsi" w:cstheme="minorBidi"/>
                <w:szCs w:val="24"/>
              </w:rPr>
            </w:pPr>
            <w:r w:rsidRPr="00F65953">
              <w:rPr>
                <w:rFonts w:asciiTheme="minorHAnsi" w:hAnsiTheme="minorHAnsi" w:cstheme="minorBidi"/>
                <w:szCs w:val="24"/>
              </w:rPr>
              <w:t>Harmful interference to satellite networks</w:t>
            </w:r>
          </w:p>
        </w:tc>
        <w:tc>
          <w:tcPr>
            <w:tcW w:w="2775" w:type="dxa"/>
          </w:tcPr>
          <w:p w14:paraId="34F52A08" w14:textId="6B7E4AF5" w:rsidR="003A2294" w:rsidRPr="00F65953" w:rsidRDefault="002E361F" w:rsidP="001609F7">
            <w:pPr>
              <w:jc w:val="center"/>
              <w:rPr>
                <w:rFonts w:asciiTheme="minorHAnsi" w:hAnsiTheme="minorHAnsi" w:cstheme="minorBidi"/>
                <w:szCs w:val="24"/>
                <w:lang w:eastAsia="zh-CN"/>
              </w:rPr>
            </w:pPr>
            <w:hyperlink r:id="rId40">
              <w:r w:rsidRPr="00F65953">
                <w:rPr>
                  <w:rStyle w:val="Hyperlink"/>
                  <w:rFonts w:asciiTheme="minorHAnsi" w:hAnsiTheme="minorHAnsi" w:cstheme="minorBidi"/>
                  <w:szCs w:val="24"/>
                </w:rPr>
                <w:t>RRB25-2/DELAYED/2</w:t>
              </w:r>
              <w:r w:rsidRPr="00F65953">
                <w:br/>
              </w:r>
            </w:hyperlink>
            <w:hyperlink r:id="rId41">
              <w:r w:rsidRPr="00F65953">
                <w:rPr>
                  <w:rStyle w:val="Hyperlink"/>
                  <w:rFonts w:asciiTheme="minorHAnsi" w:hAnsiTheme="minorHAnsi" w:cstheme="minorBidi"/>
                  <w:szCs w:val="24"/>
                </w:rPr>
                <w:t>RRB25-2/DELAYED/14</w:t>
              </w:r>
            </w:hyperlink>
          </w:p>
        </w:tc>
      </w:tr>
      <w:tr w:rsidR="002E361F" w:rsidRPr="00F65953" w14:paraId="7847EE49" w14:textId="77777777" w:rsidTr="53B01F33">
        <w:trPr>
          <w:cantSplit/>
        </w:trPr>
        <w:tc>
          <w:tcPr>
            <w:tcW w:w="567" w:type="dxa"/>
            <w:tcMar>
              <w:left w:w="28" w:type="dxa"/>
              <w:right w:w="28" w:type="dxa"/>
            </w:tcMar>
          </w:tcPr>
          <w:p w14:paraId="25E78B35" w14:textId="4B4E7B44" w:rsidR="002E361F" w:rsidRPr="00F65953" w:rsidRDefault="002E361F" w:rsidP="001609F7">
            <w:pPr>
              <w:rPr>
                <w:rFonts w:asciiTheme="minorHAnsi" w:hAnsiTheme="minorHAnsi" w:cstheme="minorBidi"/>
                <w:b/>
                <w:bCs/>
                <w:szCs w:val="24"/>
                <w:lang w:eastAsia="zh-CN"/>
              </w:rPr>
            </w:pPr>
          </w:p>
        </w:tc>
        <w:tc>
          <w:tcPr>
            <w:tcW w:w="6723" w:type="dxa"/>
          </w:tcPr>
          <w:p w14:paraId="3ED437E3" w14:textId="4C84B716"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Submission by the Administration of Sweden regarding harmful interference to its satellite networks at the orbital position 5°E</w:t>
            </w:r>
          </w:p>
        </w:tc>
        <w:tc>
          <w:tcPr>
            <w:tcW w:w="2775" w:type="dxa"/>
          </w:tcPr>
          <w:p w14:paraId="6E70CBD0" w14:textId="764B6E19" w:rsidR="002E361F" w:rsidRPr="00F65953" w:rsidRDefault="002E361F" w:rsidP="001609F7">
            <w:pPr>
              <w:jc w:val="center"/>
              <w:rPr>
                <w:rFonts w:asciiTheme="minorHAnsi" w:hAnsiTheme="minorHAnsi" w:cstheme="minorBidi"/>
                <w:szCs w:val="24"/>
                <w:lang w:eastAsia="zh-CN"/>
              </w:rPr>
            </w:pPr>
            <w:hyperlink r:id="rId42">
              <w:r w:rsidRPr="00F65953">
                <w:rPr>
                  <w:rStyle w:val="Hyperlink"/>
                  <w:rFonts w:asciiTheme="minorHAnsi" w:hAnsiTheme="minorHAnsi" w:cstheme="minorBidi"/>
                  <w:szCs w:val="24"/>
                </w:rPr>
                <w:t>RRB25-2/6</w:t>
              </w:r>
            </w:hyperlink>
          </w:p>
        </w:tc>
      </w:tr>
      <w:tr w:rsidR="002E361F" w:rsidRPr="00F65953" w14:paraId="49BC56AF" w14:textId="77777777" w:rsidTr="53B01F33">
        <w:trPr>
          <w:cantSplit/>
        </w:trPr>
        <w:tc>
          <w:tcPr>
            <w:tcW w:w="567" w:type="dxa"/>
            <w:tcMar>
              <w:left w:w="28" w:type="dxa"/>
              <w:right w:w="28" w:type="dxa"/>
            </w:tcMar>
          </w:tcPr>
          <w:p w14:paraId="07177517" w14:textId="1CDBA9F6" w:rsidR="002E361F" w:rsidRPr="00F65953" w:rsidRDefault="002E361F" w:rsidP="001609F7">
            <w:pPr>
              <w:rPr>
                <w:rFonts w:asciiTheme="minorHAnsi" w:hAnsiTheme="minorHAnsi" w:cstheme="minorBidi"/>
                <w:b/>
                <w:bCs/>
                <w:szCs w:val="24"/>
                <w:lang w:eastAsia="zh-CN"/>
              </w:rPr>
            </w:pPr>
          </w:p>
        </w:tc>
        <w:tc>
          <w:tcPr>
            <w:tcW w:w="6723" w:type="dxa"/>
          </w:tcPr>
          <w:p w14:paraId="29F3BA50" w14:textId="6CE847C8"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Submission by the Administration of Luxembourg requesting support to resolve cases of harmful interference to its satellite services</w:t>
            </w:r>
          </w:p>
        </w:tc>
        <w:tc>
          <w:tcPr>
            <w:tcW w:w="2775" w:type="dxa"/>
          </w:tcPr>
          <w:p w14:paraId="063F696E" w14:textId="0C30AEB9" w:rsidR="002E361F" w:rsidRPr="00F65953" w:rsidRDefault="002E361F" w:rsidP="001609F7">
            <w:pPr>
              <w:jc w:val="center"/>
              <w:rPr>
                <w:rFonts w:asciiTheme="minorHAnsi" w:hAnsiTheme="minorHAnsi" w:cstheme="minorBidi"/>
                <w:szCs w:val="24"/>
                <w:lang w:eastAsia="zh-CN"/>
              </w:rPr>
            </w:pPr>
            <w:hyperlink r:id="rId43">
              <w:r w:rsidRPr="00F65953">
                <w:rPr>
                  <w:rStyle w:val="Hyperlink"/>
                  <w:rFonts w:asciiTheme="minorHAnsi" w:hAnsiTheme="minorHAnsi" w:cstheme="minorBidi"/>
                  <w:szCs w:val="24"/>
                </w:rPr>
                <w:t>RRB25-2/12</w:t>
              </w:r>
            </w:hyperlink>
          </w:p>
        </w:tc>
      </w:tr>
      <w:tr w:rsidR="002E361F" w:rsidRPr="00F65953" w14:paraId="155C4F76" w14:textId="77777777" w:rsidTr="53B01F33">
        <w:trPr>
          <w:cantSplit/>
        </w:trPr>
        <w:tc>
          <w:tcPr>
            <w:tcW w:w="567" w:type="dxa"/>
            <w:tcMar>
              <w:left w:w="28" w:type="dxa"/>
              <w:right w:w="28" w:type="dxa"/>
            </w:tcMar>
          </w:tcPr>
          <w:p w14:paraId="0106571A" w14:textId="116128C1" w:rsidR="002E361F" w:rsidRPr="00F65953" w:rsidRDefault="002E361F"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8</w:t>
            </w:r>
          </w:p>
        </w:tc>
        <w:tc>
          <w:tcPr>
            <w:tcW w:w="6723" w:type="dxa"/>
          </w:tcPr>
          <w:p w14:paraId="6B4838F0" w14:textId="50513CC2"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Harmful interference to receivers in the radionavigation-satellite and mobile services</w:t>
            </w:r>
          </w:p>
        </w:tc>
        <w:tc>
          <w:tcPr>
            <w:tcW w:w="2775" w:type="dxa"/>
          </w:tcPr>
          <w:p w14:paraId="4CBD4DBE" w14:textId="214152E3" w:rsidR="002E361F" w:rsidRPr="00F65953" w:rsidRDefault="002E361F" w:rsidP="001609F7">
            <w:pPr>
              <w:jc w:val="center"/>
              <w:rPr>
                <w:rFonts w:asciiTheme="minorHAnsi" w:hAnsiTheme="minorHAnsi" w:cstheme="minorBidi"/>
                <w:szCs w:val="24"/>
              </w:rPr>
            </w:pPr>
            <w:hyperlink r:id="rId44">
              <w:r w:rsidRPr="00F65953">
                <w:rPr>
                  <w:rStyle w:val="Hyperlink"/>
                  <w:rFonts w:asciiTheme="minorHAnsi" w:hAnsiTheme="minorHAnsi" w:cstheme="minorBidi"/>
                  <w:szCs w:val="24"/>
                </w:rPr>
                <w:t>RRB25-2/DELAYED/1</w:t>
              </w:r>
            </w:hyperlink>
          </w:p>
        </w:tc>
      </w:tr>
      <w:tr w:rsidR="002E361F" w:rsidRPr="00F65953" w14:paraId="246D837C" w14:textId="77777777" w:rsidTr="53B01F33">
        <w:trPr>
          <w:cantSplit/>
        </w:trPr>
        <w:tc>
          <w:tcPr>
            <w:tcW w:w="567" w:type="dxa"/>
            <w:tcMar>
              <w:left w:w="28" w:type="dxa"/>
              <w:right w:w="28" w:type="dxa"/>
            </w:tcMar>
          </w:tcPr>
          <w:p w14:paraId="7DA2F481" w14:textId="165C3606" w:rsidR="002E361F" w:rsidRPr="00F65953" w:rsidRDefault="002E361F" w:rsidP="001609F7">
            <w:pPr>
              <w:rPr>
                <w:rFonts w:asciiTheme="minorHAnsi" w:hAnsiTheme="minorHAnsi" w:cstheme="minorBidi"/>
                <w:b/>
                <w:bCs/>
                <w:szCs w:val="24"/>
                <w:lang w:eastAsia="zh-CN"/>
              </w:rPr>
            </w:pPr>
          </w:p>
        </w:tc>
        <w:tc>
          <w:tcPr>
            <w:tcW w:w="6723" w:type="dxa"/>
          </w:tcPr>
          <w:p w14:paraId="6F8B01C1" w14:textId="472D91CB" w:rsidR="002E361F" w:rsidRPr="00F65953" w:rsidRDefault="002E361F" w:rsidP="001609F7">
            <w:pPr>
              <w:rPr>
                <w:rFonts w:asciiTheme="minorHAnsi" w:hAnsiTheme="minorHAnsi" w:cstheme="minorBidi"/>
                <w:szCs w:val="24"/>
              </w:rPr>
            </w:pPr>
            <w:r w:rsidRPr="00F65953">
              <w:rPr>
                <w:rFonts w:asciiTheme="minorHAnsi" w:hAnsiTheme="minorHAnsi" w:cstheme="minorBidi"/>
                <w:szCs w:val="24"/>
              </w:rPr>
              <w:t>Submission by the Administrations of Estonia, Finland, Latvia and Lithuania concerning harmful interference to receivers in the radionavigation-satellite and mobile services</w:t>
            </w:r>
          </w:p>
        </w:tc>
        <w:tc>
          <w:tcPr>
            <w:tcW w:w="2775" w:type="dxa"/>
          </w:tcPr>
          <w:p w14:paraId="42CF43EC" w14:textId="3D5F89EB" w:rsidR="002E361F" w:rsidRPr="00F65953" w:rsidRDefault="002E361F" w:rsidP="001609F7">
            <w:pPr>
              <w:jc w:val="center"/>
              <w:rPr>
                <w:rFonts w:asciiTheme="minorHAnsi" w:hAnsiTheme="minorHAnsi" w:cstheme="minorBidi"/>
                <w:szCs w:val="24"/>
                <w:lang w:eastAsia="zh-CN"/>
              </w:rPr>
            </w:pPr>
            <w:hyperlink r:id="rId45">
              <w:r w:rsidRPr="00F65953">
                <w:rPr>
                  <w:rStyle w:val="Hyperlink"/>
                  <w:rFonts w:asciiTheme="minorHAnsi" w:hAnsiTheme="minorHAnsi" w:cstheme="minorBidi"/>
                  <w:szCs w:val="24"/>
                </w:rPr>
                <w:t>RRB25-2/19</w:t>
              </w:r>
            </w:hyperlink>
          </w:p>
        </w:tc>
      </w:tr>
      <w:tr w:rsidR="006737B3" w:rsidRPr="00F65953" w14:paraId="17801251" w14:textId="77777777" w:rsidTr="53B01F33">
        <w:trPr>
          <w:cantSplit/>
        </w:trPr>
        <w:tc>
          <w:tcPr>
            <w:tcW w:w="567" w:type="dxa"/>
            <w:tcMar>
              <w:left w:w="28" w:type="dxa"/>
              <w:right w:w="28" w:type="dxa"/>
            </w:tcMar>
          </w:tcPr>
          <w:p w14:paraId="777D88BE" w14:textId="48E06EA7" w:rsidR="006737B3" w:rsidRPr="00F65953" w:rsidRDefault="006A0825"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9</w:t>
            </w:r>
          </w:p>
        </w:tc>
        <w:tc>
          <w:tcPr>
            <w:tcW w:w="6723" w:type="dxa"/>
          </w:tcPr>
          <w:p w14:paraId="25F3CBE0" w14:textId="5C4B4B37" w:rsidR="006737B3" w:rsidRPr="00F65953" w:rsidRDefault="008A3A3E" w:rsidP="001609F7">
            <w:pPr>
              <w:rPr>
                <w:rFonts w:asciiTheme="minorHAnsi" w:hAnsiTheme="minorHAnsi" w:cstheme="minorBidi"/>
                <w:szCs w:val="24"/>
                <w:lang w:eastAsia="zh-CN"/>
              </w:rPr>
            </w:pPr>
            <w:r w:rsidRPr="00F65953">
              <w:rPr>
                <w:rFonts w:asciiTheme="minorHAnsi" w:hAnsiTheme="minorHAnsi" w:cstheme="minorBidi"/>
                <w:szCs w:val="24"/>
                <w:lang w:eastAsia="zh-CN"/>
              </w:rPr>
              <w:t xml:space="preserve">Issues regarding the provision of </w:t>
            </w:r>
            <w:r w:rsidR="00A938EA" w:rsidRPr="00F65953">
              <w:rPr>
                <w:rFonts w:asciiTheme="minorHAnsi" w:hAnsiTheme="minorHAnsi" w:cstheme="minorBidi"/>
                <w:szCs w:val="24"/>
                <w:lang w:eastAsia="zh-CN"/>
              </w:rPr>
              <w:t>Starlink</w:t>
            </w:r>
            <w:r w:rsidRPr="00F65953">
              <w:rPr>
                <w:rFonts w:asciiTheme="minorHAnsi" w:hAnsiTheme="minorHAnsi" w:cstheme="minorBidi"/>
                <w:szCs w:val="24"/>
                <w:lang w:eastAsia="zh-CN"/>
              </w:rPr>
              <w:t xml:space="preserve"> satellite services in the territory of the Islamic Republic of Iran</w:t>
            </w:r>
          </w:p>
        </w:tc>
        <w:tc>
          <w:tcPr>
            <w:tcW w:w="2775" w:type="dxa"/>
          </w:tcPr>
          <w:p w14:paraId="14E104C1" w14:textId="58038E9E" w:rsidR="006737B3" w:rsidRPr="00F65953" w:rsidRDefault="001609F7" w:rsidP="001609F7">
            <w:pPr>
              <w:jc w:val="center"/>
              <w:rPr>
                <w:rFonts w:asciiTheme="minorHAnsi" w:hAnsiTheme="minorHAnsi" w:cstheme="minorBidi"/>
                <w:szCs w:val="24"/>
                <w:lang w:eastAsia="zh-CN"/>
              </w:rPr>
            </w:pPr>
            <w:r w:rsidRPr="00F65953">
              <w:rPr>
                <w:rFonts w:asciiTheme="minorHAnsi" w:hAnsiTheme="minorHAnsi" w:cstheme="minorBidi"/>
                <w:szCs w:val="24"/>
                <w:lang w:eastAsia="zh-CN"/>
              </w:rPr>
              <w:t>-</w:t>
            </w:r>
          </w:p>
        </w:tc>
      </w:tr>
      <w:tr w:rsidR="00763A19" w:rsidRPr="00F65953" w14:paraId="4D77C0B4" w14:textId="77777777" w:rsidTr="53B01F33">
        <w:trPr>
          <w:cantSplit/>
        </w:trPr>
        <w:tc>
          <w:tcPr>
            <w:tcW w:w="567" w:type="dxa"/>
            <w:tcMar>
              <w:left w:w="28" w:type="dxa"/>
              <w:right w:w="28" w:type="dxa"/>
            </w:tcMar>
          </w:tcPr>
          <w:p w14:paraId="274B7BBA" w14:textId="736A1E2B" w:rsidR="00763A19" w:rsidRPr="00F65953" w:rsidRDefault="00763A19" w:rsidP="001609F7">
            <w:pPr>
              <w:rPr>
                <w:rFonts w:asciiTheme="minorHAnsi" w:hAnsiTheme="minorHAnsi" w:cstheme="minorBidi"/>
                <w:b/>
                <w:bCs/>
                <w:szCs w:val="24"/>
                <w:lang w:eastAsia="zh-CN"/>
              </w:rPr>
            </w:pPr>
          </w:p>
        </w:tc>
        <w:tc>
          <w:tcPr>
            <w:tcW w:w="6723" w:type="dxa"/>
          </w:tcPr>
          <w:p w14:paraId="15D6614B" w14:textId="092605D3" w:rsidR="00763A19" w:rsidRPr="00F65953" w:rsidRDefault="00763A19" w:rsidP="001609F7">
            <w:pPr>
              <w:rPr>
                <w:rFonts w:asciiTheme="minorHAnsi" w:hAnsiTheme="minorHAnsi" w:cstheme="minorBidi"/>
                <w:szCs w:val="24"/>
                <w:lang w:eastAsia="zh-CN"/>
              </w:rPr>
            </w:pPr>
            <w:r w:rsidRPr="00F65953">
              <w:rPr>
                <w:rFonts w:asciiTheme="minorHAnsi" w:hAnsiTheme="minorHAnsi" w:cstheme="minorBidi"/>
                <w:szCs w:val="24"/>
              </w:rPr>
              <w:t xml:space="preserve">Submission by the Administration of the Islamic Republic of Iran regarding the provision of </w:t>
            </w:r>
            <w:r w:rsidR="00A938EA" w:rsidRPr="00F65953">
              <w:rPr>
                <w:rFonts w:asciiTheme="minorHAnsi" w:hAnsiTheme="minorHAnsi" w:cstheme="minorBidi"/>
                <w:szCs w:val="24"/>
              </w:rPr>
              <w:t>Starlink</w:t>
            </w:r>
            <w:r w:rsidRPr="00F65953">
              <w:rPr>
                <w:rFonts w:asciiTheme="minorHAnsi" w:hAnsiTheme="minorHAnsi" w:cstheme="minorBidi"/>
                <w:szCs w:val="24"/>
              </w:rPr>
              <w:t xml:space="preserve"> satellite services in its territory</w:t>
            </w:r>
          </w:p>
        </w:tc>
        <w:tc>
          <w:tcPr>
            <w:tcW w:w="2775" w:type="dxa"/>
          </w:tcPr>
          <w:p w14:paraId="5C5F421A" w14:textId="52397F69" w:rsidR="00763A19" w:rsidRPr="00F65953" w:rsidRDefault="3F82AD8B" w:rsidP="001609F7">
            <w:pPr>
              <w:jc w:val="center"/>
              <w:rPr>
                <w:rFonts w:asciiTheme="minorHAnsi" w:hAnsiTheme="minorHAnsi" w:cstheme="minorBidi"/>
                <w:szCs w:val="24"/>
                <w:lang w:eastAsia="zh-CN"/>
              </w:rPr>
            </w:pPr>
            <w:hyperlink r:id="rId46">
              <w:r w:rsidRPr="00F65953">
                <w:rPr>
                  <w:rStyle w:val="Hyperlink"/>
                  <w:rFonts w:asciiTheme="minorHAnsi" w:hAnsiTheme="minorHAnsi" w:cstheme="minorBidi"/>
                  <w:szCs w:val="24"/>
                </w:rPr>
                <w:t>RRB25-2/11</w:t>
              </w:r>
            </w:hyperlink>
          </w:p>
        </w:tc>
      </w:tr>
      <w:tr w:rsidR="00763A19" w:rsidRPr="00F65953" w14:paraId="3E4B85F0" w14:textId="77777777" w:rsidTr="53B01F33">
        <w:trPr>
          <w:cantSplit/>
        </w:trPr>
        <w:tc>
          <w:tcPr>
            <w:tcW w:w="567" w:type="dxa"/>
            <w:tcMar>
              <w:left w:w="28" w:type="dxa"/>
              <w:right w:w="28" w:type="dxa"/>
            </w:tcMar>
          </w:tcPr>
          <w:p w14:paraId="739B8A3B" w14:textId="11B5A6D5" w:rsidR="00763A19" w:rsidRPr="00F65953" w:rsidRDefault="00763A19" w:rsidP="001609F7">
            <w:pPr>
              <w:rPr>
                <w:rFonts w:asciiTheme="minorHAnsi" w:hAnsiTheme="minorHAnsi" w:cstheme="minorBidi"/>
                <w:b/>
                <w:bCs/>
                <w:szCs w:val="24"/>
                <w:lang w:eastAsia="zh-CN"/>
              </w:rPr>
            </w:pPr>
          </w:p>
        </w:tc>
        <w:tc>
          <w:tcPr>
            <w:tcW w:w="6723" w:type="dxa"/>
          </w:tcPr>
          <w:p w14:paraId="3112EB1A" w14:textId="113CF09E" w:rsidR="00763A19" w:rsidRPr="00F65953" w:rsidRDefault="00763A19" w:rsidP="001609F7">
            <w:pPr>
              <w:rPr>
                <w:rFonts w:asciiTheme="minorHAnsi" w:hAnsiTheme="minorHAnsi" w:cstheme="minorBidi"/>
                <w:szCs w:val="24"/>
                <w:lang w:eastAsia="zh-CN"/>
              </w:rPr>
            </w:pPr>
            <w:r w:rsidRPr="00F65953">
              <w:rPr>
                <w:rFonts w:asciiTheme="minorHAnsi" w:hAnsiTheme="minorHAnsi" w:cstheme="minorBidi"/>
                <w:szCs w:val="24"/>
              </w:rPr>
              <w:t xml:space="preserve">Submission by the Administration of the United States regarding the provision of </w:t>
            </w:r>
            <w:r w:rsidR="00A938EA" w:rsidRPr="00F65953">
              <w:rPr>
                <w:rFonts w:asciiTheme="minorHAnsi" w:hAnsiTheme="minorHAnsi" w:cstheme="minorBidi"/>
                <w:szCs w:val="24"/>
              </w:rPr>
              <w:t>Starlink</w:t>
            </w:r>
            <w:r w:rsidRPr="00F65953">
              <w:rPr>
                <w:rFonts w:asciiTheme="minorHAnsi" w:hAnsiTheme="minorHAnsi" w:cstheme="minorBidi"/>
                <w:szCs w:val="24"/>
              </w:rPr>
              <w:t xml:space="preserve"> satellite services in the territory of the Islamic Republic of Iran</w:t>
            </w:r>
          </w:p>
        </w:tc>
        <w:tc>
          <w:tcPr>
            <w:tcW w:w="2775" w:type="dxa"/>
          </w:tcPr>
          <w:p w14:paraId="3DD20D0D" w14:textId="5DF58212" w:rsidR="00763A19" w:rsidRPr="00F65953" w:rsidRDefault="3F82AD8B" w:rsidP="001609F7">
            <w:pPr>
              <w:jc w:val="center"/>
              <w:rPr>
                <w:rFonts w:asciiTheme="minorHAnsi" w:hAnsiTheme="minorHAnsi" w:cstheme="minorBidi"/>
                <w:szCs w:val="24"/>
              </w:rPr>
            </w:pPr>
            <w:hyperlink r:id="rId47">
              <w:r w:rsidRPr="00F65953">
                <w:rPr>
                  <w:rStyle w:val="Hyperlink"/>
                  <w:rFonts w:asciiTheme="minorHAnsi" w:hAnsiTheme="minorHAnsi" w:cstheme="minorBidi"/>
                  <w:szCs w:val="24"/>
                </w:rPr>
                <w:t>RRB25-2/15</w:t>
              </w:r>
              <w:r w:rsidR="00763A19" w:rsidRPr="00F65953">
                <w:br/>
              </w:r>
            </w:hyperlink>
            <w:hyperlink r:id="rId48">
              <w:r w:rsidRPr="00F65953">
                <w:rPr>
                  <w:rStyle w:val="Hyperlink"/>
                  <w:rFonts w:asciiTheme="minorHAnsi" w:hAnsiTheme="minorHAnsi" w:cstheme="minorBidi"/>
                  <w:szCs w:val="24"/>
                </w:rPr>
                <w:t>RRB25-2/DELAYED/8</w:t>
              </w:r>
            </w:hyperlink>
          </w:p>
        </w:tc>
      </w:tr>
      <w:tr w:rsidR="00763A19" w:rsidRPr="00F65953" w14:paraId="55833083" w14:textId="77777777" w:rsidTr="53B01F33">
        <w:trPr>
          <w:cantSplit/>
        </w:trPr>
        <w:tc>
          <w:tcPr>
            <w:tcW w:w="567" w:type="dxa"/>
            <w:tcMar>
              <w:left w:w="28" w:type="dxa"/>
              <w:right w:w="28" w:type="dxa"/>
            </w:tcMar>
          </w:tcPr>
          <w:p w14:paraId="6FA84C9B" w14:textId="2E556CE4" w:rsidR="00763A19" w:rsidRPr="00F65953" w:rsidRDefault="00763A19" w:rsidP="001609F7">
            <w:pPr>
              <w:rPr>
                <w:rFonts w:asciiTheme="minorHAnsi" w:hAnsiTheme="minorHAnsi" w:cstheme="minorBidi"/>
                <w:b/>
                <w:bCs/>
                <w:szCs w:val="24"/>
                <w:lang w:eastAsia="zh-CN"/>
              </w:rPr>
            </w:pPr>
          </w:p>
        </w:tc>
        <w:tc>
          <w:tcPr>
            <w:tcW w:w="6723" w:type="dxa"/>
          </w:tcPr>
          <w:p w14:paraId="268FCA26" w14:textId="4A3B4A70" w:rsidR="00763A19" w:rsidRPr="00F65953" w:rsidRDefault="00763A19" w:rsidP="001609F7">
            <w:pPr>
              <w:rPr>
                <w:rFonts w:asciiTheme="minorHAnsi" w:hAnsiTheme="minorHAnsi" w:cstheme="minorBidi"/>
                <w:szCs w:val="24"/>
                <w:lang w:eastAsia="zh-CN"/>
              </w:rPr>
            </w:pPr>
            <w:r w:rsidRPr="00F65953">
              <w:rPr>
                <w:rFonts w:asciiTheme="minorHAnsi" w:hAnsiTheme="minorHAnsi" w:cstheme="minorBidi"/>
                <w:szCs w:val="24"/>
              </w:rPr>
              <w:t xml:space="preserve">Submission by the Administration of Norway regarding the provision of </w:t>
            </w:r>
            <w:r w:rsidR="00A938EA" w:rsidRPr="00F65953">
              <w:rPr>
                <w:rFonts w:asciiTheme="minorHAnsi" w:hAnsiTheme="minorHAnsi" w:cstheme="minorBidi"/>
                <w:szCs w:val="24"/>
              </w:rPr>
              <w:t>Starlink</w:t>
            </w:r>
            <w:r w:rsidRPr="00F65953">
              <w:rPr>
                <w:rFonts w:asciiTheme="minorHAnsi" w:hAnsiTheme="minorHAnsi" w:cstheme="minorBidi"/>
                <w:szCs w:val="24"/>
              </w:rPr>
              <w:t xml:space="preserve"> satellite services in the territory of the Islamic Republic of Iran</w:t>
            </w:r>
          </w:p>
        </w:tc>
        <w:tc>
          <w:tcPr>
            <w:tcW w:w="2775" w:type="dxa"/>
          </w:tcPr>
          <w:p w14:paraId="754AE6BF" w14:textId="47653973" w:rsidR="00763A19" w:rsidRPr="00F65953" w:rsidRDefault="3F82AD8B" w:rsidP="001609F7">
            <w:pPr>
              <w:jc w:val="center"/>
              <w:rPr>
                <w:rFonts w:asciiTheme="minorHAnsi" w:hAnsiTheme="minorHAnsi" w:cstheme="minorBidi"/>
                <w:szCs w:val="24"/>
              </w:rPr>
            </w:pPr>
            <w:hyperlink r:id="rId49">
              <w:r w:rsidRPr="00F65953">
                <w:rPr>
                  <w:rStyle w:val="Hyperlink"/>
                  <w:rFonts w:asciiTheme="minorHAnsi" w:hAnsiTheme="minorHAnsi" w:cstheme="minorBidi"/>
                  <w:szCs w:val="24"/>
                </w:rPr>
                <w:t>RRB25-2/17</w:t>
              </w:r>
              <w:r w:rsidR="00763A19" w:rsidRPr="00F65953">
                <w:br/>
              </w:r>
            </w:hyperlink>
            <w:hyperlink r:id="rId50">
              <w:r w:rsidRPr="00F65953">
                <w:rPr>
                  <w:rStyle w:val="Hyperlink"/>
                  <w:rFonts w:asciiTheme="minorHAnsi" w:hAnsiTheme="minorHAnsi" w:cstheme="minorBidi"/>
                  <w:szCs w:val="24"/>
                </w:rPr>
                <w:t>RRB25-2/DELAYED/7</w:t>
              </w:r>
            </w:hyperlink>
          </w:p>
        </w:tc>
      </w:tr>
      <w:tr w:rsidR="00763A19" w:rsidRPr="00F65953" w14:paraId="57F9C151" w14:textId="77777777" w:rsidTr="53B01F33">
        <w:trPr>
          <w:cantSplit/>
        </w:trPr>
        <w:tc>
          <w:tcPr>
            <w:tcW w:w="567" w:type="dxa"/>
            <w:tcMar>
              <w:left w:w="28" w:type="dxa"/>
              <w:right w:w="28" w:type="dxa"/>
            </w:tcMar>
          </w:tcPr>
          <w:p w14:paraId="796DF952" w14:textId="480B76F0" w:rsidR="00763A19" w:rsidRPr="00F65953" w:rsidRDefault="00763A19"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10</w:t>
            </w:r>
          </w:p>
        </w:tc>
        <w:tc>
          <w:tcPr>
            <w:tcW w:w="6723" w:type="dxa"/>
          </w:tcPr>
          <w:p w14:paraId="0B02BFAB" w14:textId="19A484F5" w:rsidR="00763A19" w:rsidRPr="00F65953" w:rsidRDefault="00763A19" w:rsidP="001609F7">
            <w:pPr>
              <w:rPr>
                <w:rFonts w:asciiTheme="minorHAnsi" w:hAnsiTheme="minorHAnsi" w:cstheme="minorBidi"/>
                <w:szCs w:val="24"/>
                <w:lang w:eastAsia="zh-CN"/>
              </w:rPr>
            </w:pPr>
            <w:r w:rsidRPr="00F65953">
              <w:rPr>
                <w:rFonts w:asciiTheme="minorHAnsi" w:hAnsiTheme="minorHAnsi" w:cstheme="minorBidi"/>
                <w:szCs w:val="24"/>
              </w:rPr>
              <w:t xml:space="preserve">Submission by the Administration of Angola acting on behalf of Administrations of </w:t>
            </w:r>
            <w:r w:rsidR="000B6677" w:rsidRPr="00F65953">
              <w:rPr>
                <w:rFonts w:asciiTheme="minorHAnsi" w:hAnsiTheme="minorHAnsi" w:cstheme="minorBidi"/>
                <w:szCs w:val="24"/>
              </w:rPr>
              <w:t>16</w:t>
            </w:r>
            <w:r w:rsidRPr="00F65953">
              <w:rPr>
                <w:rFonts w:asciiTheme="minorHAnsi" w:hAnsiTheme="minorHAnsi" w:cstheme="minorBidi"/>
                <w:szCs w:val="24"/>
              </w:rPr>
              <w:t xml:space="preserve"> Southern African Development Community Member States requesting to allow the submission of eight coordination filings under Resolution</w:t>
            </w:r>
            <w:r w:rsidR="009E4A97" w:rsidRPr="00F65953">
              <w:rPr>
                <w:rFonts w:asciiTheme="minorHAnsi" w:hAnsiTheme="minorHAnsi" w:cstheme="minorBidi"/>
                <w:szCs w:val="24"/>
              </w:rPr>
              <w:t> </w:t>
            </w:r>
            <w:r w:rsidRPr="00F65953">
              <w:rPr>
                <w:rFonts w:asciiTheme="minorHAnsi" w:hAnsiTheme="minorHAnsi" w:cstheme="minorBidi"/>
                <w:b/>
                <w:bCs/>
                <w:szCs w:val="24"/>
              </w:rPr>
              <w:t>170 (Rev.</w:t>
            </w:r>
            <w:r w:rsidR="00DA4417" w:rsidRPr="00F65953">
              <w:rPr>
                <w:rFonts w:asciiTheme="minorHAnsi" w:hAnsiTheme="minorHAnsi" w:cstheme="minorBidi"/>
                <w:b/>
                <w:bCs/>
                <w:szCs w:val="24"/>
              </w:rPr>
              <w:t>WRC</w:t>
            </w:r>
            <w:r w:rsidR="00DA4417" w:rsidRPr="00F65953">
              <w:rPr>
                <w:rFonts w:asciiTheme="minorHAnsi" w:hAnsiTheme="minorHAnsi" w:cstheme="minorBidi"/>
                <w:b/>
                <w:bCs/>
                <w:szCs w:val="24"/>
              </w:rPr>
              <w:noBreakHyphen/>
            </w:r>
            <w:r w:rsidRPr="00F65953">
              <w:rPr>
                <w:rFonts w:asciiTheme="minorHAnsi" w:hAnsiTheme="minorHAnsi" w:cstheme="minorBidi"/>
                <w:b/>
                <w:bCs/>
                <w:szCs w:val="24"/>
              </w:rPr>
              <w:t>23)</w:t>
            </w:r>
          </w:p>
        </w:tc>
        <w:tc>
          <w:tcPr>
            <w:tcW w:w="2775" w:type="dxa"/>
          </w:tcPr>
          <w:p w14:paraId="037FC6C9" w14:textId="40A09EF9" w:rsidR="00763A19" w:rsidRPr="00F65953" w:rsidRDefault="3F82AD8B" w:rsidP="001609F7">
            <w:pPr>
              <w:jc w:val="center"/>
              <w:rPr>
                <w:rFonts w:asciiTheme="minorHAnsi" w:hAnsiTheme="minorHAnsi" w:cstheme="minorBidi"/>
                <w:szCs w:val="24"/>
                <w:lang w:eastAsia="zh-CN"/>
              </w:rPr>
            </w:pPr>
            <w:hyperlink r:id="rId51">
              <w:r w:rsidRPr="00F65953">
                <w:rPr>
                  <w:rStyle w:val="Hyperlink"/>
                  <w:rFonts w:asciiTheme="minorHAnsi" w:hAnsiTheme="minorHAnsi" w:cstheme="minorBidi"/>
                  <w:szCs w:val="24"/>
                </w:rPr>
                <w:t>RRB25-2/18</w:t>
              </w:r>
              <w:r w:rsidR="00763A19" w:rsidRPr="00F65953">
                <w:br/>
              </w:r>
            </w:hyperlink>
            <w:hyperlink r:id="rId52">
              <w:r w:rsidRPr="00F65953">
                <w:rPr>
                  <w:rStyle w:val="Hyperlink"/>
                  <w:rFonts w:asciiTheme="minorHAnsi" w:hAnsiTheme="minorHAnsi" w:cstheme="minorBidi"/>
                  <w:szCs w:val="24"/>
                </w:rPr>
                <w:t>RRB25-2/DELAYED/9</w:t>
              </w:r>
            </w:hyperlink>
          </w:p>
        </w:tc>
      </w:tr>
      <w:tr w:rsidR="00763A19" w:rsidRPr="00F65953" w14:paraId="2021C125" w14:textId="77777777" w:rsidTr="53B01F33">
        <w:trPr>
          <w:cantSplit/>
        </w:trPr>
        <w:tc>
          <w:tcPr>
            <w:tcW w:w="567" w:type="dxa"/>
            <w:tcMar>
              <w:left w:w="28" w:type="dxa"/>
              <w:right w:w="28" w:type="dxa"/>
            </w:tcMar>
          </w:tcPr>
          <w:p w14:paraId="7F8A0E1F" w14:textId="18EE5201" w:rsidR="00763A19" w:rsidRPr="00F65953" w:rsidRDefault="00763A19"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lastRenderedPageBreak/>
              <w:t>11</w:t>
            </w:r>
          </w:p>
        </w:tc>
        <w:tc>
          <w:tcPr>
            <w:tcW w:w="6723" w:type="dxa"/>
          </w:tcPr>
          <w:p w14:paraId="6E4CB159" w14:textId="1DD62981" w:rsidR="00763A19" w:rsidRPr="00F65953" w:rsidRDefault="00763A19" w:rsidP="001609F7">
            <w:pPr>
              <w:rPr>
                <w:rFonts w:asciiTheme="minorHAnsi" w:hAnsiTheme="minorHAnsi" w:cstheme="minorBidi"/>
                <w:szCs w:val="24"/>
                <w:lang w:eastAsia="zh-CN"/>
              </w:rPr>
            </w:pPr>
            <w:r w:rsidRPr="00F65953">
              <w:rPr>
                <w:rFonts w:asciiTheme="minorHAnsi" w:hAnsiTheme="minorHAnsi" w:cstheme="minorBidi"/>
                <w:szCs w:val="24"/>
              </w:rPr>
              <w:t>Confirmation of the next meeting for 2025 and indicative dates for future meetings</w:t>
            </w:r>
          </w:p>
        </w:tc>
        <w:tc>
          <w:tcPr>
            <w:tcW w:w="2775" w:type="dxa"/>
          </w:tcPr>
          <w:p w14:paraId="0F3C875D" w14:textId="6CFF9A8F" w:rsidR="00763A19" w:rsidRPr="00F65953" w:rsidRDefault="00763A19" w:rsidP="001609F7">
            <w:pPr>
              <w:jc w:val="center"/>
              <w:rPr>
                <w:rFonts w:asciiTheme="minorHAnsi" w:hAnsiTheme="minorHAnsi" w:cstheme="minorBidi"/>
                <w:szCs w:val="24"/>
                <w:lang w:eastAsia="zh-CN"/>
              </w:rPr>
            </w:pPr>
            <w:r w:rsidRPr="00F65953">
              <w:rPr>
                <w:rFonts w:asciiTheme="minorHAnsi" w:hAnsiTheme="minorHAnsi" w:cstheme="minorBidi"/>
                <w:szCs w:val="24"/>
              </w:rPr>
              <w:t>-</w:t>
            </w:r>
          </w:p>
        </w:tc>
      </w:tr>
      <w:tr w:rsidR="00763A19" w:rsidRPr="00F65953" w14:paraId="21248963" w14:textId="77777777" w:rsidTr="53B01F33">
        <w:trPr>
          <w:cantSplit/>
        </w:trPr>
        <w:tc>
          <w:tcPr>
            <w:tcW w:w="567" w:type="dxa"/>
            <w:tcMar>
              <w:left w:w="28" w:type="dxa"/>
              <w:right w:w="28" w:type="dxa"/>
            </w:tcMar>
          </w:tcPr>
          <w:p w14:paraId="49FB716C" w14:textId="65542D1D" w:rsidR="00763A19" w:rsidRPr="00F65953" w:rsidRDefault="00763A19"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12</w:t>
            </w:r>
          </w:p>
        </w:tc>
        <w:tc>
          <w:tcPr>
            <w:tcW w:w="6723" w:type="dxa"/>
          </w:tcPr>
          <w:p w14:paraId="4E3B12ED" w14:textId="5794518F" w:rsidR="00763A19" w:rsidRPr="00F65953" w:rsidRDefault="00763A19" w:rsidP="001609F7">
            <w:pPr>
              <w:rPr>
                <w:rFonts w:asciiTheme="minorHAnsi" w:hAnsiTheme="minorHAnsi" w:cstheme="minorBidi"/>
                <w:szCs w:val="24"/>
                <w:lang w:eastAsia="zh-CN"/>
              </w:rPr>
            </w:pPr>
            <w:r w:rsidRPr="00F65953">
              <w:rPr>
                <w:rFonts w:asciiTheme="minorHAnsi" w:hAnsiTheme="minorHAnsi" w:cstheme="minorBidi"/>
                <w:szCs w:val="24"/>
              </w:rPr>
              <w:t>Other business</w:t>
            </w:r>
          </w:p>
        </w:tc>
        <w:tc>
          <w:tcPr>
            <w:tcW w:w="2775" w:type="dxa"/>
          </w:tcPr>
          <w:p w14:paraId="4B51EE01" w14:textId="24D95391" w:rsidR="00763A19" w:rsidRPr="00F65953" w:rsidRDefault="00763A19" w:rsidP="001609F7">
            <w:pPr>
              <w:jc w:val="center"/>
              <w:rPr>
                <w:rFonts w:asciiTheme="minorHAnsi" w:hAnsiTheme="minorHAnsi" w:cstheme="minorBidi"/>
                <w:szCs w:val="24"/>
                <w:lang w:eastAsia="zh-CN"/>
              </w:rPr>
            </w:pPr>
            <w:r w:rsidRPr="00F65953">
              <w:rPr>
                <w:rFonts w:asciiTheme="minorHAnsi" w:hAnsiTheme="minorHAnsi" w:cstheme="minorBidi"/>
                <w:szCs w:val="24"/>
              </w:rPr>
              <w:t>-</w:t>
            </w:r>
          </w:p>
        </w:tc>
      </w:tr>
      <w:tr w:rsidR="00763A19" w:rsidRPr="00F65953" w14:paraId="3BFF199D" w14:textId="77777777" w:rsidTr="53B01F33">
        <w:trPr>
          <w:cantSplit/>
        </w:trPr>
        <w:tc>
          <w:tcPr>
            <w:tcW w:w="567" w:type="dxa"/>
            <w:tcMar>
              <w:left w:w="28" w:type="dxa"/>
              <w:right w:w="28" w:type="dxa"/>
            </w:tcMar>
          </w:tcPr>
          <w:p w14:paraId="11B75975" w14:textId="467843A4" w:rsidR="00763A19" w:rsidRPr="00F65953" w:rsidRDefault="00763A19"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13</w:t>
            </w:r>
          </w:p>
        </w:tc>
        <w:tc>
          <w:tcPr>
            <w:tcW w:w="6723" w:type="dxa"/>
          </w:tcPr>
          <w:p w14:paraId="41EFA3B6" w14:textId="503AC86F" w:rsidR="00763A19" w:rsidRPr="00F65953" w:rsidRDefault="00763A19" w:rsidP="001609F7">
            <w:pPr>
              <w:rPr>
                <w:rFonts w:asciiTheme="minorHAnsi" w:hAnsiTheme="minorHAnsi" w:cstheme="minorBidi"/>
                <w:lang w:eastAsia="zh-CN"/>
              </w:rPr>
            </w:pPr>
            <w:r w:rsidRPr="00F65953">
              <w:rPr>
                <w:rFonts w:asciiTheme="minorHAnsi" w:hAnsiTheme="minorHAnsi" w:cstheme="minorBidi"/>
              </w:rPr>
              <w:t xml:space="preserve">Approval of the </w:t>
            </w:r>
            <w:r w:rsidR="772BA140" w:rsidRPr="00F65953">
              <w:rPr>
                <w:rFonts w:asciiTheme="minorHAnsi" w:hAnsiTheme="minorHAnsi" w:cstheme="minorBidi"/>
              </w:rPr>
              <w:t>s</w:t>
            </w:r>
            <w:r w:rsidR="61A112D0" w:rsidRPr="00F65953">
              <w:rPr>
                <w:rFonts w:asciiTheme="minorHAnsi" w:hAnsiTheme="minorHAnsi" w:cstheme="minorBidi"/>
              </w:rPr>
              <w:t>ummary</w:t>
            </w:r>
            <w:r w:rsidRPr="00F65953">
              <w:rPr>
                <w:rFonts w:asciiTheme="minorHAnsi" w:hAnsiTheme="minorHAnsi" w:cstheme="minorBidi"/>
              </w:rPr>
              <w:t xml:space="preserve"> of </w:t>
            </w:r>
            <w:r w:rsidR="3CC7BACF" w:rsidRPr="00F65953">
              <w:rPr>
                <w:rFonts w:asciiTheme="minorHAnsi" w:hAnsiTheme="minorHAnsi" w:cstheme="minorBidi"/>
              </w:rPr>
              <w:t>d</w:t>
            </w:r>
            <w:r w:rsidR="61A112D0" w:rsidRPr="00F65953">
              <w:rPr>
                <w:rFonts w:asciiTheme="minorHAnsi" w:hAnsiTheme="minorHAnsi" w:cstheme="minorBidi"/>
              </w:rPr>
              <w:t>ecisions</w:t>
            </w:r>
          </w:p>
        </w:tc>
        <w:tc>
          <w:tcPr>
            <w:tcW w:w="2775" w:type="dxa"/>
          </w:tcPr>
          <w:p w14:paraId="21685E87" w14:textId="1A4DB2EB" w:rsidR="00763A19" w:rsidRPr="00F65953" w:rsidRDefault="000B6677" w:rsidP="001609F7">
            <w:pPr>
              <w:jc w:val="center"/>
              <w:rPr>
                <w:rFonts w:asciiTheme="minorHAnsi" w:hAnsiTheme="minorHAnsi" w:cstheme="minorBidi"/>
                <w:szCs w:val="24"/>
                <w:lang w:eastAsia="zh-CN"/>
              </w:rPr>
            </w:pPr>
            <w:hyperlink r:id="rId53" w:history="1">
              <w:r w:rsidRPr="00F65953">
                <w:rPr>
                  <w:rStyle w:val="Hyperlink"/>
                  <w:rFonts w:asciiTheme="minorHAnsi" w:hAnsiTheme="minorHAnsi" w:cstheme="minorBidi"/>
                  <w:szCs w:val="24"/>
                  <w:lang w:eastAsia="zh-CN"/>
                </w:rPr>
                <w:t>RRB25-2/20</w:t>
              </w:r>
            </w:hyperlink>
          </w:p>
        </w:tc>
      </w:tr>
      <w:tr w:rsidR="00763A19" w:rsidRPr="00F65953" w14:paraId="4F6332DD" w14:textId="77777777" w:rsidTr="53B01F33">
        <w:trPr>
          <w:cantSplit/>
        </w:trPr>
        <w:tc>
          <w:tcPr>
            <w:tcW w:w="567" w:type="dxa"/>
            <w:tcMar>
              <w:left w:w="28" w:type="dxa"/>
              <w:right w:w="28" w:type="dxa"/>
            </w:tcMar>
          </w:tcPr>
          <w:p w14:paraId="224CEEFB" w14:textId="1F7C7D6B" w:rsidR="00763A19" w:rsidRPr="00F65953" w:rsidRDefault="00763A19" w:rsidP="001609F7">
            <w:pPr>
              <w:rPr>
                <w:rFonts w:asciiTheme="minorHAnsi" w:hAnsiTheme="minorHAnsi" w:cstheme="minorBidi"/>
                <w:b/>
                <w:bCs/>
                <w:szCs w:val="24"/>
                <w:lang w:eastAsia="zh-CN"/>
              </w:rPr>
            </w:pPr>
            <w:r w:rsidRPr="00F65953">
              <w:rPr>
                <w:rFonts w:asciiTheme="minorHAnsi" w:hAnsiTheme="minorHAnsi" w:cstheme="minorBidi"/>
                <w:b/>
                <w:bCs/>
                <w:szCs w:val="24"/>
                <w:lang w:eastAsia="zh-CN"/>
              </w:rPr>
              <w:t>14</w:t>
            </w:r>
          </w:p>
        </w:tc>
        <w:tc>
          <w:tcPr>
            <w:tcW w:w="6723" w:type="dxa"/>
          </w:tcPr>
          <w:p w14:paraId="7C78E5FA" w14:textId="6AE5EF74" w:rsidR="00763A19" w:rsidRPr="00F65953" w:rsidRDefault="00763A19" w:rsidP="001609F7">
            <w:pPr>
              <w:rPr>
                <w:rFonts w:asciiTheme="minorHAnsi" w:hAnsiTheme="minorHAnsi" w:cstheme="minorBidi"/>
                <w:szCs w:val="24"/>
                <w:lang w:eastAsia="zh-CN"/>
              </w:rPr>
            </w:pPr>
            <w:r w:rsidRPr="00F65953">
              <w:rPr>
                <w:rFonts w:asciiTheme="minorHAnsi" w:hAnsiTheme="minorHAnsi" w:cstheme="minorBidi"/>
                <w:szCs w:val="24"/>
              </w:rPr>
              <w:t>Closure of the meeting</w:t>
            </w:r>
          </w:p>
        </w:tc>
        <w:tc>
          <w:tcPr>
            <w:tcW w:w="2775" w:type="dxa"/>
          </w:tcPr>
          <w:p w14:paraId="451B9D02" w14:textId="626438BB" w:rsidR="00763A19" w:rsidRPr="00F65953" w:rsidRDefault="00763A19" w:rsidP="001609F7">
            <w:pPr>
              <w:jc w:val="center"/>
              <w:rPr>
                <w:rFonts w:asciiTheme="minorHAnsi" w:hAnsiTheme="minorHAnsi" w:cstheme="minorBidi"/>
                <w:szCs w:val="24"/>
                <w:lang w:eastAsia="zh-CN"/>
              </w:rPr>
            </w:pPr>
            <w:r w:rsidRPr="00F65953">
              <w:rPr>
                <w:rFonts w:asciiTheme="minorHAnsi" w:hAnsiTheme="minorHAnsi" w:cstheme="minorBidi"/>
                <w:szCs w:val="24"/>
              </w:rPr>
              <w:t>-</w:t>
            </w:r>
          </w:p>
        </w:tc>
      </w:tr>
      <w:bookmarkEnd w:id="8"/>
    </w:tbl>
    <w:p w14:paraId="5220FB27" w14:textId="5705E43A" w:rsidR="00A065B0" w:rsidRPr="00F65953" w:rsidRDefault="00A065B0" w:rsidP="0041460F">
      <w:pPr>
        <w:rPr>
          <w:rFonts w:asciiTheme="minorHAnsi" w:eastAsiaTheme="minorEastAsia" w:hAnsiTheme="minorHAnsi" w:cstheme="minorBidi"/>
          <w:szCs w:val="24"/>
          <w:lang w:eastAsia="zh-CN"/>
        </w:rPr>
      </w:pPr>
    </w:p>
    <w:p w14:paraId="18116954" w14:textId="6F027056" w:rsidR="006737B3" w:rsidRPr="00F65953" w:rsidRDefault="006737B3">
      <w:pPr>
        <w:tabs>
          <w:tab w:val="clear" w:pos="794"/>
          <w:tab w:val="clear" w:pos="1191"/>
          <w:tab w:val="clear" w:pos="1588"/>
          <w:tab w:val="clear" w:pos="1985"/>
        </w:tabs>
        <w:overflowPunct/>
        <w:autoSpaceDE/>
        <w:autoSpaceDN/>
        <w:adjustRightInd/>
        <w:spacing w:before="0"/>
        <w:textAlignment w:val="auto"/>
        <w:rPr>
          <w:rFonts w:asciiTheme="minorHAnsi" w:eastAsiaTheme="minorEastAsia" w:hAnsiTheme="minorHAnsi" w:cstheme="minorBidi"/>
          <w:szCs w:val="24"/>
          <w:lang w:eastAsia="zh-CN"/>
        </w:rPr>
      </w:pPr>
      <w:r w:rsidRPr="00F65953">
        <w:rPr>
          <w:rFonts w:asciiTheme="minorHAnsi" w:eastAsiaTheme="minorEastAsia" w:hAnsiTheme="minorHAnsi" w:cstheme="minorBidi"/>
          <w:szCs w:val="24"/>
          <w:lang w:eastAsia="zh-CN"/>
        </w:rPr>
        <w:br w:type="page"/>
      </w:r>
    </w:p>
    <w:p w14:paraId="521E4F01" w14:textId="77777777" w:rsidR="006737B3" w:rsidRPr="00F65953" w:rsidRDefault="006737B3" w:rsidP="009E4A97">
      <w:pPr>
        <w:pStyle w:val="Heading1"/>
        <w:rPr>
          <w:rFonts w:asciiTheme="minorHAnsi" w:eastAsiaTheme="minorEastAsia" w:hAnsiTheme="minorHAnsi"/>
          <w:bCs/>
        </w:rPr>
      </w:pPr>
      <w:r w:rsidRPr="00F65953">
        <w:rPr>
          <w:rFonts w:asciiTheme="minorHAnsi" w:eastAsiaTheme="minorEastAsia" w:hAnsiTheme="minorHAnsi"/>
          <w:bCs/>
        </w:rPr>
        <w:lastRenderedPageBreak/>
        <w:t>1</w:t>
      </w:r>
      <w:r w:rsidRPr="00F65953">
        <w:rPr>
          <w:rFonts w:asciiTheme="minorHAnsi" w:hAnsiTheme="minorHAnsi"/>
          <w:bCs/>
        </w:rPr>
        <w:tab/>
      </w:r>
      <w:r w:rsidRPr="00F65953">
        <w:rPr>
          <w:rFonts w:asciiTheme="minorHAnsi" w:eastAsiaTheme="minorEastAsia" w:hAnsiTheme="minorHAnsi"/>
          <w:bCs/>
        </w:rPr>
        <w:t>Opening of the meeting</w:t>
      </w:r>
    </w:p>
    <w:p w14:paraId="1D6EFAF5" w14:textId="31DAE656" w:rsidR="701ED1F8" w:rsidRPr="00F65953" w:rsidRDefault="701ED1F8" w:rsidP="64ACC9C7">
      <w:pPr>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1.1</w:t>
      </w:r>
      <w:r w:rsidRPr="00F65953">
        <w:tab/>
      </w:r>
      <w:r w:rsidR="735C89B9" w:rsidRPr="00F65953">
        <w:rPr>
          <w:rFonts w:asciiTheme="minorHAnsi" w:eastAsiaTheme="minorEastAsia" w:hAnsiTheme="minorHAnsi" w:cstheme="minorBidi"/>
          <w:szCs w:val="24"/>
        </w:rPr>
        <w:t xml:space="preserve">The </w:t>
      </w:r>
      <w:r w:rsidR="735C89B9" w:rsidRPr="00F65953">
        <w:rPr>
          <w:rFonts w:asciiTheme="minorHAnsi" w:eastAsiaTheme="minorEastAsia" w:hAnsiTheme="minorHAnsi" w:cstheme="minorBidi"/>
          <w:b/>
          <w:bCs/>
          <w:szCs w:val="24"/>
        </w:rPr>
        <w:t xml:space="preserve">Chair </w:t>
      </w:r>
      <w:r w:rsidR="735C89B9" w:rsidRPr="00F65953">
        <w:rPr>
          <w:rFonts w:asciiTheme="minorHAnsi" w:eastAsiaTheme="minorEastAsia" w:hAnsiTheme="minorHAnsi" w:cstheme="minorBidi"/>
          <w:szCs w:val="24"/>
        </w:rPr>
        <w:t>opened the 99</w:t>
      </w:r>
      <w:r w:rsidR="735C89B9" w:rsidRPr="00F65953">
        <w:rPr>
          <w:rFonts w:asciiTheme="minorHAnsi" w:eastAsiaTheme="minorEastAsia" w:hAnsiTheme="minorHAnsi" w:cstheme="minorBidi"/>
          <w:szCs w:val="24"/>
          <w:vertAlign w:val="superscript"/>
        </w:rPr>
        <w:t>th</w:t>
      </w:r>
      <w:r w:rsidR="735C89B9" w:rsidRPr="00F65953">
        <w:rPr>
          <w:rFonts w:asciiTheme="minorHAnsi" w:eastAsiaTheme="minorEastAsia" w:hAnsiTheme="minorHAnsi" w:cstheme="minorBidi"/>
          <w:szCs w:val="24"/>
        </w:rPr>
        <w:t xml:space="preserve"> meeting of the Radio Regulations Board at 0900 hours on Monday, 14</w:t>
      </w:r>
      <w:r w:rsidR="009E4A97" w:rsidRPr="00F65953">
        <w:rPr>
          <w:rFonts w:asciiTheme="minorHAnsi" w:eastAsiaTheme="minorEastAsia" w:hAnsiTheme="minorHAnsi" w:cstheme="minorBidi"/>
          <w:szCs w:val="24"/>
        </w:rPr>
        <w:t> </w:t>
      </w:r>
      <w:r w:rsidR="735C89B9" w:rsidRPr="00F65953">
        <w:rPr>
          <w:rFonts w:asciiTheme="minorHAnsi" w:eastAsiaTheme="minorEastAsia" w:hAnsiTheme="minorHAnsi" w:cstheme="minorBidi"/>
          <w:szCs w:val="24"/>
        </w:rPr>
        <w:t xml:space="preserve">July 2025, and welcomed the participants. In view of the heavy agenda, the decision had been made to start the meeting half a day early. He was sure that the deliberations would be productive, thanks to the support of all involved. He expressed regret at the absence of </w:t>
      </w:r>
      <w:r w:rsidR="00053933" w:rsidRPr="00F65953">
        <w:rPr>
          <w:rFonts w:asciiTheme="minorHAnsi" w:eastAsiaTheme="minorEastAsia" w:hAnsiTheme="minorHAnsi" w:cstheme="minorBidi"/>
          <w:szCs w:val="24"/>
        </w:rPr>
        <w:t>Mr </w:t>
      </w:r>
      <w:r w:rsidR="735C89B9" w:rsidRPr="00F65953">
        <w:rPr>
          <w:rFonts w:asciiTheme="minorHAnsi" w:eastAsiaTheme="minorEastAsia" w:hAnsiTheme="minorHAnsi" w:cstheme="minorBidi"/>
          <w:szCs w:val="24"/>
        </w:rPr>
        <w:t>Henri for health reasons.</w:t>
      </w:r>
    </w:p>
    <w:p w14:paraId="326A19D4" w14:textId="1BD467F7" w:rsidR="735C89B9" w:rsidRPr="00F65953" w:rsidRDefault="735C89B9" w:rsidP="64ACC9C7">
      <w:pPr>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1.2</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Director of the Radiocommunication Bureau</w:t>
      </w:r>
      <w:r w:rsidRPr="00F65953">
        <w:rPr>
          <w:rFonts w:asciiTheme="minorHAnsi" w:eastAsiaTheme="minorEastAsia" w:hAnsiTheme="minorHAnsi" w:cstheme="minorBidi"/>
          <w:szCs w:val="24"/>
        </w:rPr>
        <w:t xml:space="preserve">, speaking also on behalf of the Secretary-General, likewise welcomed the Board members to Geneva. He was thankful to be participating at least remotely, as he was prevented by an accident from taking part in person. He expressed appreciation to </w:t>
      </w:r>
      <w:r w:rsidR="00053933" w:rsidRPr="00F65953">
        <w:rPr>
          <w:rFonts w:asciiTheme="minorHAnsi" w:eastAsiaTheme="minorEastAsia" w:hAnsiTheme="minorHAnsi" w:cstheme="minorBidi"/>
          <w:szCs w:val="24"/>
        </w:rPr>
        <w:t>Mr </w:t>
      </w:r>
      <w:r w:rsidRPr="00F65953">
        <w:rPr>
          <w:rFonts w:asciiTheme="minorHAnsi" w:eastAsiaTheme="minorEastAsia" w:hAnsiTheme="minorHAnsi" w:cstheme="minorBidi"/>
          <w:szCs w:val="24"/>
        </w:rPr>
        <w:t>Bogens (Head, TSD/FMD) for having agreed to act as secretary of the meeting for the foreseeable future, in addition to his regular duties. He wished the Board a successful meeting and assured it of the Bureau</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 xml:space="preserve">s support. </w:t>
      </w:r>
    </w:p>
    <w:p w14:paraId="6467714D" w14:textId="6AECBD4A" w:rsidR="735C89B9" w:rsidRPr="00F65953" w:rsidRDefault="735C89B9" w:rsidP="2C62B84C">
      <w:pPr>
        <w:jc w:val="both"/>
        <w:rPr>
          <w:rFonts w:asciiTheme="minorHAnsi" w:eastAsiaTheme="minorEastAsia" w:hAnsiTheme="minorHAnsi" w:cstheme="minorBidi"/>
        </w:rPr>
      </w:pPr>
      <w:r w:rsidRPr="00F65953">
        <w:rPr>
          <w:rFonts w:asciiTheme="minorHAnsi" w:eastAsiaTheme="minorEastAsia" w:hAnsiTheme="minorHAnsi" w:cstheme="minorBidi"/>
        </w:rPr>
        <w:t>1.3</w:t>
      </w:r>
      <w:r w:rsidRPr="00F65953">
        <w:tab/>
      </w:r>
      <w:r w:rsidR="006A5578" w:rsidRPr="00F65953">
        <w:rPr>
          <w:rFonts w:asciiTheme="minorHAnsi" w:eastAsiaTheme="minorEastAsia" w:hAnsiTheme="minorHAnsi" w:cstheme="minorBidi"/>
          <w:bCs/>
        </w:rPr>
        <w:t xml:space="preserve">Board members </w:t>
      </w:r>
      <w:r w:rsidRPr="00F65953">
        <w:rPr>
          <w:rFonts w:asciiTheme="minorHAnsi" w:eastAsiaTheme="minorEastAsia" w:hAnsiTheme="minorHAnsi" w:cstheme="minorBidi"/>
        </w:rPr>
        <w:t xml:space="preserve">wished both the Director and </w:t>
      </w:r>
      <w:r w:rsidR="00053933" w:rsidRPr="00F65953">
        <w:rPr>
          <w:rFonts w:asciiTheme="minorHAnsi" w:eastAsiaTheme="minorEastAsia" w:hAnsiTheme="minorHAnsi" w:cstheme="minorBidi"/>
        </w:rPr>
        <w:t>Mr </w:t>
      </w:r>
      <w:r w:rsidRPr="00F65953">
        <w:rPr>
          <w:rFonts w:asciiTheme="minorHAnsi" w:eastAsiaTheme="minorEastAsia" w:hAnsiTheme="minorHAnsi" w:cstheme="minorBidi"/>
        </w:rPr>
        <w:t>Henri a speedy and full recovery.</w:t>
      </w:r>
    </w:p>
    <w:p w14:paraId="314191AB" w14:textId="605E7B86" w:rsidR="006737B3" w:rsidRPr="00F65953" w:rsidRDefault="0033452E" w:rsidP="64ACC9C7">
      <w:pPr>
        <w:pStyle w:val="Heading1"/>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2</w:t>
      </w:r>
      <w:r w:rsidRPr="00F65953">
        <w:tab/>
      </w:r>
      <w:r w:rsidR="006737B3" w:rsidRPr="00F65953">
        <w:rPr>
          <w:rFonts w:asciiTheme="minorHAnsi" w:eastAsiaTheme="minorEastAsia" w:hAnsiTheme="minorHAnsi" w:cstheme="minorBidi"/>
          <w:szCs w:val="24"/>
        </w:rPr>
        <w:t xml:space="preserve">Adoption of the agenda (Documents </w:t>
      </w:r>
      <w:hyperlink r:id="rId54">
        <w:r w:rsidR="003A2952" w:rsidRPr="00F65953">
          <w:rPr>
            <w:rStyle w:val="Hyperlink"/>
            <w:rFonts w:asciiTheme="minorHAnsi" w:eastAsiaTheme="minorEastAsia" w:hAnsiTheme="minorHAnsi" w:cstheme="minorBidi"/>
            <w:szCs w:val="24"/>
          </w:rPr>
          <w:t>RRB25-2/OJ/1(Rev.1)</w:t>
        </w:r>
        <w:r w:rsidR="64B303AD" w:rsidRPr="00F65953">
          <w:rPr>
            <w:rStyle w:val="Hyperlink"/>
            <w:rFonts w:asciiTheme="minorHAnsi" w:eastAsiaTheme="minorEastAsia" w:hAnsiTheme="minorHAnsi" w:cstheme="minorBidi"/>
            <w:szCs w:val="24"/>
          </w:rPr>
          <w:t xml:space="preserve">, </w:t>
        </w:r>
      </w:hyperlink>
      <w:hyperlink r:id="rId55">
        <w:r w:rsidR="003A2952" w:rsidRPr="00F65953">
          <w:rPr>
            <w:rStyle w:val="Hyperlink"/>
            <w:rFonts w:asciiTheme="minorHAnsi" w:eastAsiaTheme="minorEastAsia" w:hAnsiTheme="minorHAnsi" w:cstheme="minorBidi"/>
            <w:szCs w:val="24"/>
          </w:rPr>
          <w:t>RRB25-2/DELAYED/3</w:t>
        </w:r>
      </w:hyperlink>
      <w:r w:rsidR="003A2952" w:rsidRPr="00F65953">
        <w:rPr>
          <w:rFonts w:asciiTheme="minorHAnsi" w:eastAsiaTheme="minorEastAsia" w:hAnsiTheme="minorHAnsi" w:cstheme="minorBidi"/>
          <w:szCs w:val="24"/>
        </w:rPr>
        <w:t xml:space="preserve">, </w:t>
      </w:r>
      <w:hyperlink r:id="rId56">
        <w:r w:rsidR="003A2952" w:rsidRPr="00F65953">
          <w:rPr>
            <w:rStyle w:val="Hyperlink"/>
            <w:rFonts w:asciiTheme="minorHAnsi" w:eastAsiaTheme="minorEastAsia" w:hAnsiTheme="minorHAnsi" w:cstheme="minorBidi"/>
            <w:szCs w:val="24"/>
          </w:rPr>
          <w:t>RRB25-2/DELAYED/4</w:t>
        </w:r>
      </w:hyperlink>
      <w:r w:rsidR="003A2952" w:rsidRPr="00F65953">
        <w:rPr>
          <w:rFonts w:asciiTheme="minorHAnsi" w:eastAsiaTheme="minorEastAsia" w:hAnsiTheme="minorHAnsi" w:cstheme="minorBidi"/>
          <w:szCs w:val="24"/>
        </w:rPr>
        <w:t xml:space="preserve">, </w:t>
      </w:r>
      <w:hyperlink r:id="rId57">
        <w:r w:rsidR="003A2952" w:rsidRPr="00F65953">
          <w:rPr>
            <w:rStyle w:val="Hyperlink"/>
            <w:rFonts w:asciiTheme="minorHAnsi" w:eastAsiaTheme="minorEastAsia" w:hAnsiTheme="minorHAnsi" w:cstheme="minorBidi"/>
            <w:szCs w:val="24"/>
          </w:rPr>
          <w:t>RRB25-2/DELAYED/5</w:t>
        </w:r>
      </w:hyperlink>
      <w:r w:rsidR="003A2952" w:rsidRPr="00F65953">
        <w:rPr>
          <w:rFonts w:asciiTheme="minorHAnsi" w:eastAsiaTheme="minorEastAsia" w:hAnsiTheme="minorHAnsi" w:cstheme="minorBidi"/>
          <w:szCs w:val="24"/>
        </w:rPr>
        <w:t xml:space="preserve">, </w:t>
      </w:r>
      <w:hyperlink r:id="rId58">
        <w:r w:rsidR="003A2952" w:rsidRPr="00F65953">
          <w:rPr>
            <w:rStyle w:val="Hyperlink"/>
            <w:rFonts w:asciiTheme="minorHAnsi" w:eastAsiaTheme="minorEastAsia" w:hAnsiTheme="minorHAnsi" w:cstheme="minorBidi"/>
            <w:szCs w:val="24"/>
          </w:rPr>
          <w:t>RRB25-2/DELAYED/10</w:t>
        </w:r>
      </w:hyperlink>
      <w:r w:rsidR="003A2952" w:rsidRPr="00F65953">
        <w:rPr>
          <w:rFonts w:asciiTheme="minorHAnsi" w:eastAsiaTheme="minorEastAsia" w:hAnsiTheme="minorHAnsi" w:cstheme="minorBidi"/>
          <w:szCs w:val="24"/>
        </w:rPr>
        <w:t xml:space="preserve">, </w:t>
      </w:r>
      <w:hyperlink r:id="rId59">
        <w:r w:rsidR="003A2952" w:rsidRPr="00F65953">
          <w:rPr>
            <w:rStyle w:val="Hyperlink"/>
            <w:rFonts w:asciiTheme="minorHAnsi" w:eastAsiaTheme="minorEastAsia" w:hAnsiTheme="minorHAnsi" w:cstheme="minorBidi"/>
            <w:szCs w:val="24"/>
          </w:rPr>
          <w:t>RRB25-2/DELAYED/11</w:t>
        </w:r>
      </w:hyperlink>
      <w:r w:rsidR="003A2952" w:rsidRPr="00F65953">
        <w:rPr>
          <w:rFonts w:asciiTheme="minorHAnsi" w:eastAsiaTheme="minorEastAsia" w:hAnsiTheme="minorHAnsi" w:cstheme="minorBidi"/>
          <w:szCs w:val="24"/>
        </w:rPr>
        <w:t xml:space="preserve">, </w:t>
      </w:r>
      <w:hyperlink r:id="rId60">
        <w:r w:rsidR="003A2952" w:rsidRPr="00F65953">
          <w:rPr>
            <w:rStyle w:val="Hyperlink"/>
            <w:rFonts w:asciiTheme="minorHAnsi" w:eastAsiaTheme="minorEastAsia" w:hAnsiTheme="minorHAnsi" w:cstheme="minorBidi"/>
            <w:szCs w:val="24"/>
          </w:rPr>
          <w:t>RRB25-2/DELAYED/12</w:t>
        </w:r>
      </w:hyperlink>
      <w:r w:rsidR="003A2952" w:rsidRPr="00F65953">
        <w:rPr>
          <w:rFonts w:asciiTheme="minorHAnsi" w:eastAsiaTheme="minorEastAsia" w:hAnsiTheme="minorHAnsi" w:cstheme="minorBidi"/>
          <w:szCs w:val="24"/>
        </w:rPr>
        <w:t xml:space="preserve"> and </w:t>
      </w:r>
      <w:hyperlink r:id="rId61">
        <w:r w:rsidR="003A2952" w:rsidRPr="00F65953">
          <w:rPr>
            <w:rStyle w:val="Hyperlink"/>
            <w:rFonts w:asciiTheme="minorHAnsi" w:eastAsiaTheme="minorEastAsia" w:hAnsiTheme="minorHAnsi" w:cstheme="minorBidi"/>
            <w:szCs w:val="24"/>
          </w:rPr>
          <w:t>RRB25-2/DELAYED/13</w:t>
        </w:r>
      </w:hyperlink>
      <w:r w:rsidR="00E80E9D" w:rsidRPr="00F65953">
        <w:rPr>
          <w:rFonts w:asciiTheme="minorHAnsi" w:eastAsiaTheme="minorEastAsia" w:hAnsiTheme="minorHAnsi" w:cstheme="minorBidi"/>
          <w:szCs w:val="24"/>
        </w:rPr>
        <w:t>)</w:t>
      </w:r>
    </w:p>
    <w:p w14:paraId="361C3725" w14:textId="60B48508" w:rsidR="6450388C" w:rsidRPr="00F65953" w:rsidRDefault="6450388C" w:rsidP="562D1ECB">
      <w:pPr>
        <w:jc w:val="both"/>
        <w:rPr>
          <w:rFonts w:asciiTheme="minorHAnsi" w:eastAsiaTheme="minorEastAsia" w:hAnsiTheme="minorHAnsi" w:cstheme="minorBidi"/>
        </w:rPr>
      </w:pPr>
      <w:r w:rsidRPr="562D1ECB">
        <w:rPr>
          <w:rFonts w:asciiTheme="minorHAnsi" w:eastAsiaTheme="minorEastAsia" w:hAnsiTheme="minorHAnsi" w:cstheme="minorBidi"/>
        </w:rPr>
        <w:t>2.1</w:t>
      </w:r>
      <w:r>
        <w:tab/>
      </w:r>
      <w:r w:rsidR="00053933" w:rsidRPr="562D1ECB">
        <w:rPr>
          <w:rFonts w:asciiTheme="minorHAnsi" w:eastAsiaTheme="minorEastAsia" w:hAnsiTheme="minorHAnsi" w:cstheme="minorBidi"/>
          <w:b/>
          <w:bCs/>
        </w:rPr>
        <w:t>Mr </w:t>
      </w:r>
      <w:r w:rsidR="0C566A54" w:rsidRPr="562D1ECB">
        <w:rPr>
          <w:rFonts w:asciiTheme="minorHAnsi" w:eastAsiaTheme="minorEastAsia" w:hAnsiTheme="minorHAnsi" w:cstheme="minorBidi"/>
          <w:b/>
          <w:bCs/>
        </w:rPr>
        <w:t xml:space="preserve">Bogens (Head, TSD/FMD) </w:t>
      </w:r>
      <w:r w:rsidR="0C566A54" w:rsidRPr="562D1ECB">
        <w:rPr>
          <w:rFonts w:asciiTheme="minorHAnsi" w:eastAsiaTheme="minorEastAsia" w:hAnsiTheme="minorHAnsi" w:cstheme="minorBidi"/>
        </w:rPr>
        <w:t>said that the 14 delayed documents received by the Bureau could be divided into two groups. Those in the first group (Documents RRB25-2/DELAYED/3, 4, 5, 10, 11, 12 and 13) were unrelated to any item on the agenda. Those in the second group (RRB25-</w:t>
      </w:r>
      <w:r w:rsidR="0C566A54" w:rsidRPr="002255C9">
        <w:rPr>
          <w:rFonts w:asciiTheme="minorHAnsi" w:eastAsiaTheme="minorEastAsia" w:hAnsiTheme="minorHAnsi" w:cstheme="minorBidi"/>
        </w:rPr>
        <w:t>2/DELAYED/1, 2, 6, 7, 8, 9 and 14) were related to specific agenda items, namely agenda items</w:t>
      </w:r>
      <w:r w:rsidR="009E4A97" w:rsidRPr="002255C9">
        <w:rPr>
          <w:rFonts w:asciiTheme="minorHAnsi" w:eastAsiaTheme="minorEastAsia" w:hAnsiTheme="minorHAnsi" w:cstheme="minorBidi"/>
        </w:rPr>
        <w:t> </w:t>
      </w:r>
      <w:r w:rsidR="0C566A54" w:rsidRPr="002255C9">
        <w:rPr>
          <w:rFonts w:asciiTheme="minorHAnsi" w:eastAsiaTheme="minorEastAsia" w:hAnsiTheme="minorHAnsi" w:cstheme="minorBidi"/>
        </w:rPr>
        <w:t xml:space="preserve">3 (Document RRB25-2/DELAYED 6), 7 (Documents RRB25-2/DELAYED 2 and 14), 8 (Document RRB25-2/DELAYED 1), 9 (Documents RRB25-2/DELAYED 7 and 8) and 10 (Document RRB25-2/DELAYED 9). In response to a query from </w:t>
      </w:r>
      <w:r w:rsidR="00053933" w:rsidRPr="002255C9">
        <w:rPr>
          <w:rFonts w:asciiTheme="minorHAnsi" w:eastAsiaTheme="minorEastAsia" w:hAnsiTheme="minorHAnsi" w:cstheme="minorBidi"/>
          <w:b/>
          <w:bCs/>
        </w:rPr>
        <w:t>Mr </w:t>
      </w:r>
      <w:r w:rsidR="0C566A54" w:rsidRPr="002255C9">
        <w:rPr>
          <w:rFonts w:asciiTheme="minorHAnsi" w:eastAsiaTheme="minorEastAsia" w:hAnsiTheme="minorHAnsi" w:cstheme="minorBidi"/>
          <w:b/>
          <w:bCs/>
        </w:rPr>
        <w:t>Azzouz</w:t>
      </w:r>
      <w:r w:rsidR="0C566A54" w:rsidRPr="002255C9">
        <w:rPr>
          <w:rFonts w:asciiTheme="minorHAnsi" w:eastAsiaTheme="minorEastAsia" w:hAnsiTheme="minorHAnsi" w:cstheme="minorBidi"/>
        </w:rPr>
        <w:t xml:space="preserve">, he added that Documents RRB25-2/DELAYED/1 and 2 had been received minutes after the deadline; Documents RRB25-2/DELAYED/7 and 8 contained the responses of the Administration of the Islamic Republic of Iran to the contributions under agenda item 9 from the Administrations of </w:t>
      </w:r>
      <w:r w:rsidR="006B1F0D" w:rsidRPr="002255C9">
        <w:rPr>
          <w:rFonts w:asciiTheme="minorHAnsi" w:eastAsiaTheme="minorEastAsia" w:hAnsiTheme="minorHAnsi" w:cstheme="minorBidi"/>
        </w:rPr>
        <w:t xml:space="preserve">Norway and </w:t>
      </w:r>
      <w:r w:rsidR="0C566A54" w:rsidRPr="002255C9">
        <w:rPr>
          <w:rFonts w:asciiTheme="minorHAnsi" w:eastAsiaTheme="minorEastAsia" w:hAnsiTheme="minorHAnsi" w:cstheme="minorBidi"/>
        </w:rPr>
        <w:t>the United States of America</w:t>
      </w:r>
      <w:r w:rsidR="00915E4D" w:rsidRPr="002255C9">
        <w:rPr>
          <w:rFonts w:asciiTheme="minorHAnsi" w:eastAsiaTheme="minorEastAsia" w:hAnsiTheme="minorHAnsi" w:cstheme="minorBidi"/>
        </w:rPr>
        <w:t>, respectively,</w:t>
      </w:r>
      <w:r w:rsidR="0C566A54" w:rsidRPr="002255C9">
        <w:rPr>
          <w:rFonts w:asciiTheme="minorHAnsi" w:eastAsiaTheme="minorEastAsia" w:hAnsiTheme="minorHAnsi" w:cstheme="minorBidi"/>
        </w:rPr>
        <w:t xml:space="preserve"> and had been received after the 10-day</w:t>
      </w:r>
      <w:r w:rsidR="0C566A54" w:rsidRPr="562D1ECB">
        <w:rPr>
          <w:rFonts w:asciiTheme="minorHAnsi" w:eastAsiaTheme="minorEastAsia" w:hAnsiTheme="minorHAnsi" w:cstheme="minorBidi"/>
        </w:rPr>
        <w:t xml:space="preserve"> deadline for such responses. </w:t>
      </w:r>
    </w:p>
    <w:p w14:paraId="3F00A2FF" w14:textId="53BFB4D9" w:rsidR="0C566A54" w:rsidRPr="00F65953" w:rsidRDefault="0C566A54" w:rsidP="009E4A97">
      <w:pPr>
        <w:jc w:val="both"/>
        <w:rPr>
          <w:rFonts w:asciiTheme="minorHAnsi" w:hAnsiTheme="minorHAnsi" w:cstheme="minorHAnsi"/>
        </w:rPr>
      </w:pPr>
      <w:r w:rsidRPr="00F65953">
        <w:rPr>
          <w:rFonts w:asciiTheme="minorHAnsi" w:eastAsiaTheme="minorEastAsia" w:hAnsiTheme="minorHAnsi" w:cstheme="minorHAnsi"/>
          <w:szCs w:val="24"/>
        </w:rPr>
        <w:t>2.2</w:t>
      </w:r>
      <w:r w:rsidRPr="00F65953">
        <w:rPr>
          <w:rFonts w:asciiTheme="minorHAnsi" w:hAnsiTheme="minorHAnsi" w:cstheme="minorHAnsi"/>
        </w:rPr>
        <w:tab/>
      </w:r>
      <w:r w:rsidRPr="00F65953">
        <w:rPr>
          <w:rFonts w:asciiTheme="minorHAnsi" w:eastAsiaTheme="minorEastAsia" w:hAnsiTheme="minorHAnsi" w:cstheme="minorHAnsi"/>
          <w:szCs w:val="24"/>
        </w:rPr>
        <w:t xml:space="preserve">The </w:t>
      </w:r>
      <w:r w:rsidRPr="00F65953">
        <w:rPr>
          <w:rFonts w:asciiTheme="minorHAnsi" w:eastAsiaTheme="minorEastAsia" w:hAnsiTheme="minorHAnsi" w:cstheme="minorHAnsi"/>
          <w:b/>
          <w:bCs/>
          <w:szCs w:val="24"/>
        </w:rPr>
        <w:t xml:space="preserve">Chair </w:t>
      </w:r>
      <w:r w:rsidRPr="00F65953">
        <w:rPr>
          <w:rFonts w:asciiTheme="minorHAnsi" w:eastAsiaTheme="minorEastAsia" w:hAnsiTheme="minorHAnsi" w:cstheme="minorHAnsi"/>
          <w:szCs w:val="24"/>
        </w:rPr>
        <w:t>suggested that the Board might wish to defer consideration of the delayed contributions in the first group to its next meeting and to consider the documents in the second group under the relevant agenda items.</w:t>
      </w:r>
    </w:p>
    <w:p w14:paraId="7A741307" w14:textId="220968E4" w:rsidR="0C566A54" w:rsidRPr="00F65953" w:rsidRDefault="0C566A54" w:rsidP="009E4A97">
      <w:pPr>
        <w:jc w:val="both"/>
        <w:rPr>
          <w:rFonts w:asciiTheme="minorHAnsi" w:eastAsiaTheme="minorEastAsia" w:hAnsiTheme="minorHAnsi" w:cstheme="minorHAnsi"/>
        </w:rPr>
      </w:pPr>
      <w:r w:rsidRPr="00F65953">
        <w:rPr>
          <w:rFonts w:asciiTheme="minorHAnsi" w:eastAsiaTheme="minorEastAsia" w:hAnsiTheme="minorHAnsi" w:cstheme="minorHAnsi"/>
        </w:rPr>
        <w:t>2.3</w:t>
      </w:r>
      <w:r w:rsidRPr="00F65953">
        <w:rPr>
          <w:rFonts w:asciiTheme="minorHAnsi" w:hAnsiTheme="minorHAnsi" w:cstheme="minorHAnsi"/>
        </w:rPr>
        <w:tab/>
      </w:r>
      <w:r w:rsidR="00053933" w:rsidRPr="00F65953">
        <w:rPr>
          <w:rFonts w:asciiTheme="minorHAnsi" w:eastAsiaTheme="minorEastAsia" w:hAnsiTheme="minorHAnsi" w:cstheme="minorHAnsi"/>
          <w:b/>
        </w:rPr>
        <w:t>Ms </w:t>
      </w:r>
      <w:r w:rsidRPr="00F65953">
        <w:rPr>
          <w:rFonts w:asciiTheme="minorHAnsi" w:eastAsiaTheme="minorEastAsia" w:hAnsiTheme="minorHAnsi" w:cstheme="minorHAnsi"/>
          <w:b/>
        </w:rPr>
        <w:t xml:space="preserve">Beaumier </w:t>
      </w:r>
      <w:r w:rsidRPr="00F65953">
        <w:rPr>
          <w:rFonts w:asciiTheme="minorHAnsi" w:eastAsiaTheme="minorEastAsia" w:hAnsiTheme="minorHAnsi" w:cstheme="minorHAnsi"/>
        </w:rPr>
        <w:t>agreed with that proposal. Regarding Documents RRB25-2/DELAYED/3 and 11, from the Administrations of Cyprus and Malaysia, respectively, she noted that similar requests considered by the Board in the past had been presented as requests for extensions for bringing or bringing back into use frequenc</w:t>
      </w:r>
      <w:r w:rsidR="00A40952" w:rsidRPr="00F65953">
        <w:rPr>
          <w:rFonts w:asciiTheme="minorHAnsi" w:eastAsiaTheme="minorEastAsia" w:hAnsiTheme="minorHAnsi" w:cstheme="minorHAnsi"/>
        </w:rPr>
        <w:t>y assignments</w:t>
      </w:r>
      <w:r w:rsidRPr="00F65953">
        <w:rPr>
          <w:rFonts w:asciiTheme="minorHAnsi" w:eastAsiaTheme="minorEastAsia" w:hAnsiTheme="minorHAnsi" w:cstheme="minorHAnsi"/>
        </w:rPr>
        <w:t>. The administrations concerned might wish to revisit their submissions accordingly before they were considered by the Board at its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meeting.</w:t>
      </w:r>
    </w:p>
    <w:p w14:paraId="59C57899" w14:textId="36994957" w:rsidR="0C566A54" w:rsidRPr="00F65953" w:rsidRDefault="0C566A54" w:rsidP="009E4A97">
      <w:pPr>
        <w:jc w:val="both"/>
        <w:rPr>
          <w:rFonts w:asciiTheme="minorHAnsi" w:hAnsiTheme="minorHAnsi" w:cstheme="minorHAnsi"/>
        </w:rPr>
      </w:pPr>
      <w:r w:rsidRPr="00F65953">
        <w:rPr>
          <w:rFonts w:asciiTheme="minorHAnsi" w:eastAsiaTheme="minorEastAsia" w:hAnsiTheme="minorHAnsi" w:cstheme="minorHAnsi"/>
          <w:szCs w:val="24"/>
        </w:rPr>
        <w:t>2.4</w:t>
      </w:r>
      <w:r w:rsidRPr="00F65953">
        <w:rPr>
          <w:rFonts w:asciiTheme="minorHAnsi" w:hAnsiTheme="minorHAnsi" w:cstheme="minorHAnsi"/>
        </w:rPr>
        <w:tab/>
      </w:r>
      <w:r w:rsidR="00053933" w:rsidRPr="00F65953">
        <w:rPr>
          <w:rFonts w:asciiTheme="minorHAnsi" w:eastAsiaTheme="minorEastAsia" w:hAnsiTheme="minorHAnsi" w:cstheme="minorHAnsi"/>
          <w:b/>
          <w:bCs/>
          <w:szCs w:val="24"/>
        </w:rPr>
        <w:t>Ms </w:t>
      </w:r>
      <w:r w:rsidRPr="00F65953">
        <w:rPr>
          <w:rFonts w:asciiTheme="minorHAnsi" w:eastAsiaTheme="minorEastAsia" w:hAnsiTheme="minorHAnsi" w:cstheme="minorHAnsi"/>
          <w:b/>
          <w:bCs/>
          <w:szCs w:val="24"/>
        </w:rPr>
        <w:t xml:space="preserve">Hasanova </w:t>
      </w:r>
      <w:r w:rsidRPr="00F65953">
        <w:rPr>
          <w:rFonts w:asciiTheme="minorHAnsi" w:eastAsiaTheme="minorEastAsia" w:hAnsiTheme="minorHAnsi" w:cstheme="minorHAnsi"/>
          <w:szCs w:val="24"/>
        </w:rPr>
        <w:t>agreed.</w:t>
      </w:r>
    </w:p>
    <w:p w14:paraId="68637F6C" w14:textId="4AB617C0" w:rsidR="0C566A54" w:rsidRPr="00F65953" w:rsidRDefault="0C566A54" w:rsidP="009E4A97">
      <w:pPr>
        <w:jc w:val="both"/>
        <w:rPr>
          <w:rFonts w:asciiTheme="minorHAnsi" w:eastAsiaTheme="minorEastAsia" w:hAnsiTheme="minorHAnsi" w:cstheme="minorHAnsi"/>
        </w:rPr>
      </w:pPr>
      <w:r w:rsidRPr="00F65953">
        <w:rPr>
          <w:rFonts w:asciiTheme="minorHAnsi" w:eastAsiaTheme="minorEastAsia" w:hAnsiTheme="minorHAnsi" w:cstheme="minorHAnsi"/>
        </w:rPr>
        <w:t>2.5</w:t>
      </w:r>
      <w:r w:rsidRPr="00F65953">
        <w:rPr>
          <w:rFonts w:asciiTheme="minorHAnsi" w:hAnsiTheme="minorHAnsi" w:cstheme="minorHAnsi"/>
        </w:rPr>
        <w:tab/>
      </w:r>
      <w:r w:rsidR="00053933" w:rsidRPr="00F65953">
        <w:rPr>
          <w:rFonts w:asciiTheme="minorHAnsi" w:eastAsiaTheme="minorEastAsia" w:hAnsiTheme="minorHAnsi" w:cstheme="minorHAnsi"/>
          <w:b/>
        </w:rPr>
        <w:t>Ms </w:t>
      </w:r>
      <w:r w:rsidRPr="00F65953">
        <w:rPr>
          <w:rFonts w:asciiTheme="minorHAnsi" w:eastAsiaTheme="minorEastAsia" w:hAnsiTheme="minorHAnsi" w:cstheme="minorHAnsi"/>
          <w:b/>
        </w:rPr>
        <w:t xml:space="preserve">Beaumier </w:t>
      </w:r>
      <w:r w:rsidRPr="00F65953">
        <w:rPr>
          <w:rFonts w:asciiTheme="minorHAnsi" w:eastAsiaTheme="minorEastAsia" w:hAnsiTheme="minorHAnsi" w:cstheme="minorHAnsi"/>
        </w:rPr>
        <w:t xml:space="preserve">further noted that the documents submitted under agenda items 6.1 and 6.7 (Documents RRB25-2/7 and 16, submitted by the Administrations of Norway and the United Kingdom, respectively), were </w:t>
      </w:r>
      <w:r w:rsidR="00116A04" w:rsidRPr="00F65953">
        <w:rPr>
          <w:rFonts w:asciiTheme="minorHAnsi" w:eastAsiaTheme="minorEastAsia" w:hAnsiTheme="minorHAnsi" w:cstheme="minorHAnsi"/>
        </w:rPr>
        <w:t>almost</w:t>
      </w:r>
      <w:r w:rsidRPr="00F65953">
        <w:rPr>
          <w:rFonts w:asciiTheme="minorHAnsi" w:eastAsiaTheme="minorEastAsia" w:hAnsiTheme="minorHAnsi" w:cstheme="minorHAnsi"/>
        </w:rPr>
        <w:t xml:space="preserve"> identical and suggested that </w:t>
      </w:r>
      <w:r w:rsidR="004E7242" w:rsidRPr="00F65953">
        <w:rPr>
          <w:rFonts w:asciiTheme="minorHAnsi" w:eastAsiaTheme="minorEastAsia" w:hAnsiTheme="minorHAnsi" w:cstheme="minorHAnsi"/>
        </w:rPr>
        <w:t xml:space="preserve">those items </w:t>
      </w:r>
      <w:r w:rsidRPr="00F65953">
        <w:rPr>
          <w:rFonts w:asciiTheme="minorHAnsi" w:eastAsiaTheme="minorEastAsia" w:hAnsiTheme="minorHAnsi" w:cstheme="minorHAnsi"/>
        </w:rPr>
        <w:t>be discussed together.</w:t>
      </w:r>
    </w:p>
    <w:p w14:paraId="5A0A2BFF" w14:textId="68E0583D" w:rsidR="0C566A54" w:rsidRPr="00F65953" w:rsidRDefault="0C566A54" w:rsidP="009E4A97">
      <w:pPr>
        <w:jc w:val="both"/>
        <w:rPr>
          <w:rFonts w:asciiTheme="minorHAnsi" w:hAnsiTheme="minorHAnsi" w:cstheme="minorHAnsi"/>
        </w:rPr>
      </w:pPr>
      <w:r w:rsidRPr="00F65953">
        <w:rPr>
          <w:rFonts w:asciiTheme="minorHAnsi" w:eastAsiaTheme="minorEastAsia" w:hAnsiTheme="minorHAnsi" w:cstheme="minorHAnsi"/>
          <w:szCs w:val="24"/>
        </w:rPr>
        <w:t>2.6</w:t>
      </w:r>
      <w:r w:rsidRPr="00F65953">
        <w:rPr>
          <w:rFonts w:asciiTheme="minorHAnsi" w:hAnsiTheme="minorHAnsi" w:cstheme="minorHAnsi"/>
        </w:rPr>
        <w:tab/>
      </w:r>
      <w:r w:rsidRPr="00F65953">
        <w:rPr>
          <w:rFonts w:asciiTheme="minorHAnsi" w:eastAsiaTheme="minorEastAsia" w:hAnsiTheme="minorHAnsi" w:cstheme="minorHAnsi"/>
          <w:szCs w:val="24"/>
        </w:rPr>
        <w:t xml:space="preserve">The </w:t>
      </w:r>
      <w:r w:rsidRPr="00F65953">
        <w:rPr>
          <w:rFonts w:asciiTheme="minorHAnsi" w:eastAsiaTheme="minorEastAsia" w:hAnsiTheme="minorHAnsi" w:cstheme="minorHAnsi"/>
          <w:b/>
          <w:szCs w:val="24"/>
        </w:rPr>
        <w:t xml:space="preserve">Chair </w:t>
      </w:r>
      <w:r w:rsidRPr="00F65953">
        <w:rPr>
          <w:rFonts w:asciiTheme="minorHAnsi" w:eastAsiaTheme="minorEastAsia" w:hAnsiTheme="minorHAnsi" w:cstheme="minorHAnsi"/>
          <w:szCs w:val="24"/>
        </w:rPr>
        <w:t xml:space="preserve">and </w:t>
      </w:r>
      <w:r w:rsidR="00053933" w:rsidRPr="00F65953">
        <w:rPr>
          <w:rFonts w:asciiTheme="minorHAnsi" w:eastAsiaTheme="minorEastAsia" w:hAnsiTheme="minorHAnsi" w:cstheme="minorHAnsi"/>
          <w:b/>
          <w:szCs w:val="24"/>
        </w:rPr>
        <w:t>Ms </w:t>
      </w:r>
      <w:r w:rsidRPr="00F65953">
        <w:rPr>
          <w:rFonts w:asciiTheme="minorHAnsi" w:eastAsiaTheme="minorEastAsia" w:hAnsiTheme="minorHAnsi" w:cstheme="minorHAnsi"/>
          <w:b/>
          <w:szCs w:val="24"/>
        </w:rPr>
        <w:t xml:space="preserve">Hasanova </w:t>
      </w:r>
      <w:r w:rsidRPr="00F65953">
        <w:rPr>
          <w:rFonts w:asciiTheme="minorHAnsi" w:eastAsiaTheme="minorEastAsia" w:hAnsiTheme="minorHAnsi" w:cstheme="minorHAnsi"/>
          <w:szCs w:val="24"/>
        </w:rPr>
        <w:t>concurred.</w:t>
      </w:r>
    </w:p>
    <w:p w14:paraId="08754B55" w14:textId="4CB468D4" w:rsidR="0C566A54" w:rsidRPr="00F65953" w:rsidRDefault="0C566A54" w:rsidP="009E4A97">
      <w:pPr>
        <w:jc w:val="both"/>
        <w:rPr>
          <w:rFonts w:asciiTheme="minorHAnsi" w:hAnsiTheme="minorHAnsi" w:cstheme="minorHAnsi"/>
        </w:rPr>
      </w:pPr>
      <w:r w:rsidRPr="00F65953">
        <w:rPr>
          <w:rFonts w:asciiTheme="minorHAnsi" w:eastAsiaTheme="minorEastAsia" w:hAnsiTheme="minorHAnsi" w:cstheme="minorHAnsi"/>
          <w:szCs w:val="24"/>
        </w:rPr>
        <w:t>2.7</w:t>
      </w:r>
      <w:r w:rsidRPr="00F65953">
        <w:rPr>
          <w:rFonts w:asciiTheme="minorHAnsi" w:hAnsiTheme="minorHAnsi" w:cstheme="minorHAnsi"/>
        </w:rPr>
        <w:tab/>
      </w:r>
      <w:r w:rsidR="00053933" w:rsidRPr="00F65953">
        <w:rPr>
          <w:rFonts w:asciiTheme="minorHAnsi" w:eastAsiaTheme="minorEastAsia" w:hAnsiTheme="minorHAnsi" w:cstheme="minorHAnsi"/>
          <w:b/>
          <w:bCs/>
          <w:szCs w:val="24"/>
        </w:rPr>
        <w:t>Mr </w:t>
      </w:r>
      <w:r w:rsidRPr="00F65953">
        <w:rPr>
          <w:rFonts w:asciiTheme="minorHAnsi" w:eastAsiaTheme="minorEastAsia" w:hAnsiTheme="minorHAnsi" w:cstheme="minorHAnsi"/>
          <w:b/>
          <w:bCs/>
          <w:szCs w:val="24"/>
        </w:rPr>
        <w:t xml:space="preserve">Cheng </w:t>
      </w:r>
      <w:r w:rsidRPr="00F65953">
        <w:rPr>
          <w:rFonts w:asciiTheme="minorHAnsi" w:eastAsiaTheme="minorEastAsia" w:hAnsiTheme="minorHAnsi" w:cstheme="minorHAnsi"/>
          <w:szCs w:val="24"/>
        </w:rPr>
        <w:t xml:space="preserve">also agreed. Referring to agenda item 7, he further noted that, while Document RRB25-2/6 from the Administration of Sweden related only to harmful interference to networks at </w:t>
      </w:r>
      <w:r w:rsidRPr="00F65953">
        <w:rPr>
          <w:rFonts w:asciiTheme="minorHAnsi" w:eastAsiaTheme="minorEastAsia" w:hAnsiTheme="minorHAnsi" w:cstheme="minorHAnsi"/>
          <w:szCs w:val="24"/>
        </w:rPr>
        <w:lastRenderedPageBreak/>
        <w:t xml:space="preserve">the orbital position 5°E, Document RRB25-2/DELAYED/14, submitted by the Administration of France, related to harmful interference to a broader range of EUTELSAT satellites. Perhaps the Board should limit its deliberations to harmful interference to networks at the orbital position 5°E. </w:t>
      </w:r>
    </w:p>
    <w:p w14:paraId="51944F96" w14:textId="5B5BDBD0" w:rsidR="0C566A54" w:rsidRPr="00F65953" w:rsidRDefault="0C566A54" w:rsidP="009E4A97">
      <w:pPr>
        <w:jc w:val="both"/>
        <w:rPr>
          <w:rFonts w:asciiTheme="minorHAnsi" w:hAnsiTheme="minorHAnsi" w:cstheme="minorHAnsi"/>
        </w:rPr>
      </w:pPr>
      <w:r w:rsidRPr="00F65953">
        <w:rPr>
          <w:rFonts w:asciiTheme="minorHAnsi" w:eastAsiaTheme="minorEastAsia" w:hAnsiTheme="minorHAnsi" w:cstheme="minorHAnsi"/>
          <w:szCs w:val="24"/>
        </w:rPr>
        <w:t>2.8</w:t>
      </w:r>
      <w:r w:rsidRPr="00F65953">
        <w:rPr>
          <w:rFonts w:asciiTheme="minorHAnsi" w:hAnsiTheme="minorHAnsi" w:cstheme="minorHAnsi"/>
        </w:rPr>
        <w:tab/>
      </w:r>
      <w:r w:rsidR="00053933" w:rsidRPr="00F65953">
        <w:rPr>
          <w:rFonts w:asciiTheme="minorHAnsi" w:eastAsiaTheme="minorEastAsia" w:hAnsiTheme="minorHAnsi" w:cstheme="minorHAnsi"/>
          <w:b/>
          <w:bCs/>
          <w:szCs w:val="24"/>
        </w:rPr>
        <w:t>Ms </w:t>
      </w:r>
      <w:r w:rsidRPr="00F65953">
        <w:rPr>
          <w:rFonts w:asciiTheme="minorHAnsi" w:eastAsiaTheme="minorEastAsia" w:hAnsiTheme="minorHAnsi" w:cstheme="minorHAnsi"/>
          <w:b/>
          <w:bCs/>
          <w:szCs w:val="24"/>
        </w:rPr>
        <w:t xml:space="preserve">Beaumier </w:t>
      </w:r>
      <w:r w:rsidRPr="00F65953">
        <w:rPr>
          <w:rFonts w:asciiTheme="minorHAnsi" w:eastAsiaTheme="minorEastAsia" w:hAnsiTheme="minorHAnsi" w:cstheme="minorHAnsi"/>
          <w:szCs w:val="24"/>
        </w:rPr>
        <w:t>pointed out that it was specifically stated on the cover page of Document RRB25-2/DELAYED/14 that the contribution was submitted in response to Document RRB25-2/DELAYED/2, from the Administration of the Russian Federation, which covered more than networks at the orbital position 5°E. She would have no difficulty in considering the content of Document RRB25-2/DELAYED/14 for information</w:t>
      </w:r>
      <w:r w:rsidR="00047630" w:rsidRPr="00F65953">
        <w:rPr>
          <w:rFonts w:asciiTheme="minorHAnsi" w:eastAsiaTheme="minorEastAsia" w:hAnsiTheme="minorHAnsi" w:cstheme="minorHAnsi"/>
          <w:szCs w:val="24"/>
        </w:rPr>
        <w:t xml:space="preserve"> only</w:t>
      </w:r>
      <w:r w:rsidRPr="00F65953">
        <w:rPr>
          <w:rFonts w:asciiTheme="minorHAnsi" w:eastAsiaTheme="minorEastAsia" w:hAnsiTheme="minorHAnsi" w:cstheme="minorHAnsi"/>
          <w:szCs w:val="24"/>
        </w:rPr>
        <w:t xml:space="preserve">. </w:t>
      </w:r>
    </w:p>
    <w:p w14:paraId="4C495B29" w14:textId="48F28993" w:rsidR="0C566A54" w:rsidRPr="00F65953" w:rsidRDefault="0C566A54" w:rsidP="009E4A97">
      <w:pPr>
        <w:jc w:val="both"/>
        <w:rPr>
          <w:rFonts w:asciiTheme="minorHAnsi" w:hAnsiTheme="minorHAnsi" w:cstheme="minorHAnsi"/>
        </w:rPr>
      </w:pPr>
      <w:r w:rsidRPr="00F65953">
        <w:rPr>
          <w:rFonts w:asciiTheme="minorHAnsi" w:eastAsiaTheme="minorEastAsia" w:hAnsiTheme="minorHAnsi" w:cstheme="minorHAnsi"/>
          <w:szCs w:val="24"/>
        </w:rPr>
        <w:t>2.9</w:t>
      </w:r>
      <w:r w:rsidRPr="00F65953">
        <w:rPr>
          <w:rFonts w:asciiTheme="minorHAnsi" w:hAnsiTheme="minorHAnsi" w:cstheme="minorHAnsi"/>
        </w:rPr>
        <w:tab/>
      </w:r>
      <w:r w:rsidR="00053933" w:rsidRPr="00F65953">
        <w:rPr>
          <w:rFonts w:asciiTheme="minorHAnsi" w:eastAsiaTheme="minorEastAsia" w:hAnsiTheme="minorHAnsi" w:cstheme="minorHAnsi"/>
          <w:b/>
          <w:bCs/>
          <w:szCs w:val="24"/>
        </w:rPr>
        <w:t>Ms </w:t>
      </w:r>
      <w:r w:rsidRPr="00F65953">
        <w:rPr>
          <w:rFonts w:asciiTheme="minorHAnsi" w:eastAsiaTheme="minorEastAsia" w:hAnsiTheme="minorHAnsi" w:cstheme="minorHAnsi"/>
          <w:b/>
          <w:bCs/>
          <w:szCs w:val="24"/>
        </w:rPr>
        <w:t>Mann</w:t>
      </w:r>
      <w:r w:rsidR="00B14E3C" w:rsidRPr="00F65953">
        <w:rPr>
          <w:rFonts w:asciiTheme="minorHAnsi" w:eastAsiaTheme="minorEastAsia" w:hAnsiTheme="minorHAnsi" w:cstheme="minorHAnsi"/>
          <w:b/>
          <w:bCs/>
          <w:szCs w:val="24"/>
        </w:rPr>
        <w:t>e</w:t>
      </w:r>
      <w:r w:rsidRPr="00F65953">
        <w:rPr>
          <w:rFonts w:asciiTheme="minorHAnsi" w:eastAsiaTheme="minorEastAsia" w:hAnsiTheme="minorHAnsi" w:cstheme="minorHAnsi"/>
          <w:b/>
          <w:bCs/>
          <w:szCs w:val="24"/>
        </w:rPr>
        <w:t>p</w:t>
      </w:r>
      <w:r w:rsidR="00D04517" w:rsidRPr="00F65953">
        <w:rPr>
          <w:rFonts w:asciiTheme="minorHAnsi" w:eastAsiaTheme="minorEastAsia" w:hAnsiTheme="minorHAnsi" w:cstheme="minorHAnsi"/>
          <w:b/>
          <w:bCs/>
          <w:szCs w:val="24"/>
        </w:rPr>
        <w:t>a</w:t>
      </w:r>
      <w:r w:rsidRPr="00F65953">
        <w:rPr>
          <w:rFonts w:asciiTheme="minorHAnsi" w:eastAsiaTheme="minorEastAsia" w:hAnsiTheme="minorHAnsi" w:cstheme="minorHAnsi"/>
          <w:b/>
          <w:bCs/>
          <w:szCs w:val="24"/>
        </w:rPr>
        <w:t>lli</w:t>
      </w:r>
      <w:r w:rsidRPr="00F65953">
        <w:rPr>
          <w:rFonts w:asciiTheme="minorHAnsi" w:eastAsiaTheme="minorEastAsia" w:hAnsiTheme="minorHAnsi" w:cstheme="minorHAnsi"/>
          <w:szCs w:val="24"/>
        </w:rPr>
        <w:t>,</w:t>
      </w:r>
      <w:r w:rsidRPr="00F65953">
        <w:rPr>
          <w:rFonts w:asciiTheme="minorHAnsi" w:eastAsiaTheme="minorEastAsia" w:hAnsiTheme="minorHAnsi" w:cstheme="minorHAnsi"/>
          <w:b/>
          <w:bCs/>
          <w:szCs w:val="24"/>
        </w:rPr>
        <w:t xml:space="preserve"> </w:t>
      </w:r>
      <w:r w:rsidR="00053933" w:rsidRPr="00F65953">
        <w:rPr>
          <w:rFonts w:asciiTheme="minorHAnsi" w:eastAsiaTheme="minorEastAsia" w:hAnsiTheme="minorHAnsi" w:cstheme="minorHAnsi"/>
          <w:b/>
          <w:bCs/>
          <w:szCs w:val="24"/>
        </w:rPr>
        <w:t>Ms </w:t>
      </w:r>
      <w:r w:rsidRPr="00F65953">
        <w:rPr>
          <w:rFonts w:asciiTheme="minorHAnsi" w:eastAsiaTheme="minorEastAsia" w:hAnsiTheme="minorHAnsi" w:cstheme="minorHAnsi"/>
          <w:b/>
          <w:bCs/>
          <w:szCs w:val="24"/>
        </w:rPr>
        <w:t xml:space="preserve">Hasanova </w:t>
      </w:r>
      <w:r w:rsidRPr="00F65953">
        <w:rPr>
          <w:rFonts w:asciiTheme="minorHAnsi" w:eastAsiaTheme="minorEastAsia" w:hAnsiTheme="minorHAnsi" w:cstheme="minorHAnsi"/>
          <w:szCs w:val="24"/>
        </w:rPr>
        <w:t xml:space="preserve">and </w:t>
      </w:r>
      <w:r w:rsidR="00053933" w:rsidRPr="00F65953">
        <w:rPr>
          <w:rFonts w:asciiTheme="minorHAnsi" w:eastAsiaTheme="minorEastAsia" w:hAnsiTheme="minorHAnsi" w:cstheme="minorHAnsi"/>
          <w:b/>
          <w:bCs/>
          <w:szCs w:val="24"/>
        </w:rPr>
        <w:t>Mr </w:t>
      </w:r>
      <w:r w:rsidRPr="00F65953">
        <w:rPr>
          <w:rFonts w:asciiTheme="minorHAnsi" w:eastAsiaTheme="minorEastAsia" w:hAnsiTheme="minorHAnsi" w:cstheme="minorHAnsi"/>
          <w:b/>
          <w:bCs/>
          <w:szCs w:val="24"/>
        </w:rPr>
        <w:t xml:space="preserve">Talib </w:t>
      </w:r>
      <w:r w:rsidRPr="00F65953">
        <w:rPr>
          <w:rFonts w:asciiTheme="minorHAnsi" w:eastAsiaTheme="minorEastAsia" w:hAnsiTheme="minorHAnsi" w:cstheme="minorHAnsi"/>
          <w:szCs w:val="24"/>
        </w:rPr>
        <w:t>said that they were in favour of considering Documents RRB25-2/DELAYED/2 and 14 for information, and therefore of deliberating on the broader range of satellites, as had been the case at previous meetings.</w:t>
      </w:r>
    </w:p>
    <w:p w14:paraId="68A5437C" w14:textId="0FABAEA0" w:rsidR="00571B00" w:rsidRPr="00F65953" w:rsidRDefault="0C566A54" w:rsidP="009E4A97">
      <w:pPr>
        <w:jc w:val="both"/>
        <w:rPr>
          <w:rFonts w:asciiTheme="minorHAnsi" w:eastAsiaTheme="minorEastAsia" w:hAnsiTheme="minorHAnsi" w:cstheme="minorHAnsi"/>
        </w:rPr>
      </w:pPr>
      <w:r w:rsidRPr="00F65953">
        <w:rPr>
          <w:rFonts w:asciiTheme="minorHAnsi" w:eastAsiaTheme="minorEastAsia" w:hAnsiTheme="minorHAnsi" w:cstheme="minorHAnsi"/>
        </w:rPr>
        <w:t>2.10</w:t>
      </w:r>
      <w:r w:rsidRPr="00F65953">
        <w:rPr>
          <w:rFonts w:asciiTheme="minorHAnsi" w:hAnsiTheme="minorHAnsi" w:cstheme="minorHAnsi"/>
        </w:rPr>
        <w:tab/>
      </w:r>
      <w:r w:rsidR="00053933" w:rsidRPr="00F65953">
        <w:rPr>
          <w:rFonts w:asciiTheme="minorHAnsi" w:eastAsiaTheme="minorEastAsia" w:hAnsiTheme="minorHAnsi" w:cstheme="minorHAnsi"/>
          <w:b/>
        </w:rPr>
        <w:t>Mr </w:t>
      </w:r>
      <w:r w:rsidRPr="00F65953">
        <w:rPr>
          <w:rFonts w:asciiTheme="minorHAnsi" w:eastAsiaTheme="minorEastAsia" w:hAnsiTheme="minorHAnsi" w:cstheme="minorHAnsi"/>
          <w:b/>
        </w:rPr>
        <w:t xml:space="preserve">Azzouz </w:t>
      </w:r>
      <w:r w:rsidRPr="00F65953">
        <w:rPr>
          <w:rFonts w:asciiTheme="minorHAnsi" w:eastAsiaTheme="minorEastAsia" w:hAnsiTheme="minorHAnsi" w:cstheme="minorHAnsi"/>
        </w:rPr>
        <w:t xml:space="preserve">agreed with </w:t>
      </w:r>
      <w:r w:rsidR="096FBAB9" w:rsidRPr="00F65953">
        <w:rPr>
          <w:rFonts w:asciiTheme="minorHAnsi" w:eastAsiaTheme="minorEastAsia" w:hAnsiTheme="minorHAnsi" w:cstheme="minorHAnsi"/>
        </w:rPr>
        <w:t xml:space="preserve">the </w:t>
      </w:r>
      <w:r w:rsidRPr="00F65953">
        <w:rPr>
          <w:rFonts w:asciiTheme="minorHAnsi" w:eastAsiaTheme="minorEastAsia" w:hAnsiTheme="minorHAnsi" w:cstheme="minorHAnsi"/>
        </w:rPr>
        <w:t xml:space="preserve">previous speakers. Referring to the references made in several documents to the use of civilian space infrastructure for military or other purposes, </w:t>
      </w:r>
      <w:r w:rsidR="167B880E" w:rsidRPr="00F65953">
        <w:rPr>
          <w:rFonts w:asciiTheme="minorHAnsi" w:eastAsiaTheme="minorEastAsia" w:hAnsiTheme="minorHAnsi" w:cstheme="minorHAnsi"/>
        </w:rPr>
        <w:t xml:space="preserve">he </w:t>
      </w:r>
      <w:r w:rsidRPr="00F65953">
        <w:rPr>
          <w:rFonts w:asciiTheme="minorHAnsi" w:eastAsiaTheme="minorEastAsia" w:hAnsiTheme="minorHAnsi" w:cstheme="minorHAnsi"/>
        </w:rPr>
        <w:t>said that the Board should carefully consider how it dealt with the issue. It might in some cases be useful to convene a meeting between the United Nations bodies responsible for the peaceful uses of outer space, the Board and/or the Bureau, and the administrations concerned.</w:t>
      </w:r>
      <w:r w:rsidR="006D2B9B">
        <w:rPr>
          <w:rFonts w:asciiTheme="minorHAnsi" w:eastAsiaTheme="minorEastAsia" w:hAnsiTheme="minorHAnsi" w:cstheme="minorHAnsi"/>
        </w:rPr>
        <w:t xml:space="preserve"> </w:t>
      </w:r>
      <w:bookmarkStart w:id="9" w:name="_Hlk209422938"/>
      <w:r w:rsidR="006D2B9B">
        <w:rPr>
          <w:rFonts w:asciiTheme="minorHAnsi" w:eastAsiaTheme="minorEastAsia" w:hAnsiTheme="minorHAnsi" w:cstheme="minorHAnsi"/>
        </w:rPr>
        <w:t>In addition, he requested that the Bureau communicate to the administrations whose delayed documents had been deferred to the 100</w:t>
      </w:r>
      <w:r w:rsidR="006D2B9B" w:rsidRPr="00CF388F">
        <w:rPr>
          <w:rFonts w:asciiTheme="minorHAnsi" w:eastAsiaTheme="minorEastAsia" w:hAnsiTheme="minorHAnsi" w:cstheme="minorHAnsi"/>
          <w:vertAlign w:val="superscript"/>
        </w:rPr>
        <w:t>th</w:t>
      </w:r>
      <w:r w:rsidR="006D2B9B">
        <w:rPr>
          <w:rFonts w:asciiTheme="minorHAnsi" w:eastAsiaTheme="minorEastAsia" w:hAnsiTheme="minorHAnsi" w:cstheme="minorHAnsi"/>
        </w:rPr>
        <w:t xml:space="preserve"> Board meeting of the possible need to update their submissions before consideration </w:t>
      </w:r>
      <w:proofErr w:type="spellStart"/>
      <w:r w:rsidR="006D2B9B">
        <w:rPr>
          <w:rFonts w:asciiTheme="minorHAnsi" w:eastAsiaTheme="minorEastAsia" w:hAnsiTheme="minorHAnsi" w:cstheme="minorHAnsi"/>
        </w:rPr>
        <w:t>a</w:t>
      </w:r>
      <w:proofErr w:type="spellEnd"/>
      <w:r w:rsidR="006D2B9B">
        <w:rPr>
          <w:rFonts w:asciiTheme="minorHAnsi" w:eastAsiaTheme="minorEastAsia" w:hAnsiTheme="minorHAnsi" w:cstheme="minorHAnsi"/>
        </w:rPr>
        <w:t xml:space="preserve"> the 100th meeting.</w:t>
      </w:r>
      <w:bookmarkEnd w:id="9"/>
    </w:p>
    <w:p w14:paraId="5D5CDEF5" w14:textId="6EF21C92" w:rsidR="0C566A54" w:rsidRPr="00F65953" w:rsidRDefault="00571B00" w:rsidP="009E4A97">
      <w:pPr>
        <w:jc w:val="both"/>
        <w:rPr>
          <w:rFonts w:asciiTheme="minorHAnsi" w:eastAsiaTheme="minorEastAsia" w:hAnsiTheme="minorHAnsi" w:cstheme="minorHAnsi"/>
        </w:rPr>
      </w:pPr>
      <w:r w:rsidRPr="00F65953">
        <w:rPr>
          <w:rFonts w:asciiTheme="minorHAnsi" w:eastAsiaTheme="minorEastAsia" w:hAnsiTheme="minorHAnsi" w:cstheme="minorHAnsi"/>
        </w:rPr>
        <w:t>2.11</w:t>
      </w:r>
      <w:r w:rsidRPr="00F65953">
        <w:rPr>
          <w:rFonts w:asciiTheme="minorHAnsi" w:eastAsiaTheme="minorEastAsia" w:hAnsiTheme="minorHAnsi" w:cstheme="minorHAnsi"/>
        </w:rPr>
        <w:tab/>
        <w:t xml:space="preserve">The </w:t>
      </w:r>
      <w:r w:rsidRPr="00F65953">
        <w:rPr>
          <w:rFonts w:asciiTheme="minorHAnsi" w:eastAsiaTheme="minorEastAsia" w:hAnsiTheme="minorHAnsi" w:cstheme="minorHAnsi"/>
          <w:b/>
        </w:rPr>
        <w:t>Chair</w:t>
      </w:r>
      <w:r w:rsidRPr="00F65953">
        <w:rPr>
          <w:rFonts w:asciiTheme="minorHAnsi" w:eastAsiaTheme="minorEastAsia" w:hAnsiTheme="minorHAnsi" w:cstheme="minorHAnsi"/>
        </w:rPr>
        <w:t xml:space="preserve"> proposed that the Board should conclude as follows:</w:t>
      </w:r>
    </w:p>
    <w:p w14:paraId="21E534AC" w14:textId="4DCAE960" w:rsidR="00990997" w:rsidRPr="00F65953" w:rsidRDefault="009E4A97" w:rsidP="009E4A97">
      <w:pPr>
        <w:jc w:val="both"/>
        <w:rPr>
          <w:rFonts w:asciiTheme="minorHAnsi" w:eastAsiaTheme="minorEastAsia" w:hAnsiTheme="minorHAnsi" w:cstheme="minorHAnsi"/>
        </w:rPr>
      </w:pPr>
      <w:r w:rsidRPr="00F65953">
        <w:rPr>
          <w:rFonts w:asciiTheme="minorHAnsi" w:eastAsiaTheme="minorEastAsia" w:hAnsiTheme="minorHAnsi" w:cstheme="minorHAnsi"/>
        </w:rPr>
        <w:t>“</w:t>
      </w:r>
      <w:r w:rsidR="00400261" w:rsidRPr="00F65953">
        <w:rPr>
          <w:rFonts w:asciiTheme="minorHAnsi" w:eastAsiaTheme="minorEastAsia" w:hAnsiTheme="minorHAnsi" w:cstheme="minorHAnsi"/>
        </w:rPr>
        <w:t>The draft agenda was adopted as amended in Document RRB25-2/OJ/1(Rev.1). The Board decided to note for information:</w:t>
      </w:r>
    </w:p>
    <w:p w14:paraId="6EA66504" w14:textId="2339B3BE" w:rsidR="00990997" w:rsidRPr="00F65953" w:rsidRDefault="00400261" w:rsidP="009E4A97">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009E4A97" w:rsidRPr="00F65953">
        <w:rPr>
          <w:rFonts w:asciiTheme="minorHAnsi" w:eastAsiaTheme="minorEastAsia" w:hAnsiTheme="minorHAnsi" w:cstheme="minorHAnsi"/>
        </w:rPr>
        <w:tab/>
      </w:r>
      <w:r w:rsidRPr="00F65953">
        <w:rPr>
          <w:rFonts w:asciiTheme="minorHAnsi" w:eastAsiaTheme="minorEastAsia" w:hAnsiTheme="minorHAnsi" w:cstheme="minorHAnsi"/>
        </w:rPr>
        <w:t xml:space="preserve">Document RRB25-2/DELAYED/1 under agenda item </w:t>
      </w:r>
      <w:proofErr w:type="gramStart"/>
      <w:r w:rsidRPr="00F65953">
        <w:rPr>
          <w:rFonts w:asciiTheme="minorHAnsi" w:eastAsiaTheme="minorEastAsia" w:hAnsiTheme="minorHAnsi" w:cstheme="minorHAnsi"/>
        </w:rPr>
        <w:t>8</w:t>
      </w:r>
      <w:r w:rsidR="00990997" w:rsidRPr="00F65953">
        <w:rPr>
          <w:rFonts w:asciiTheme="minorHAnsi" w:eastAsiaTheme="minorEastAsia" w:hAnsiTheme="minorHAnsi" w:cstheme="minorHAnsi"/>
        </w:rPr>
        <w:t>;</w:t>
      </w:r>
      <w:proofErr w:type="gramEnd"/>
    </w:p>
    <w:p w14:paraId="483AFB61" w14:textId="6647CDB1" w:rsidR="00990997" w:rsidRPr="00F65953" w:rsidRDefault="00400261" w:rsidP="009E4A97">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009E4A97" w:rsidRPr="00F65953">
        <w:rPr>
          <w:rFonts w:asciiTheme="minorHAnsi" w:eastAsiaTheme="minorEastAsia" w:hAnsiTheme="minorHAnsi" w:cstheme="minorHAnsi"/>
        </w:rPr>
        <w:tab/>
      </w:r>
      <w:r w:rsidRPr="00F65953">
        <w:rPr>
          <w:rFonts w:asciiTheme="minorHAnsi" w:eastAsiaTheme="minorEastAsia" w:hAnsiTheme="minorHAnsi" w:cstheme="minorHAnsi"/>
        </w:rPr>
        <w:t xml:space="preserve">Documents RRB25-2/DELAYED/2 and RRB25-2/DELAYED/14 under agenda item </w:t>
      </w:r>
      <w:proofErr w:type="gramStart"/>
      <w:r w:rsidRPr="00F65953">
        <w:rPr>
          <w:rFonts w:asciiTheme="minorHAnsi" w:eastAsiaTheme="minorEastAsia" w:hAnsiTheme="minorHAnsi" w:cstheme="minorHAnsi"/>
        </w:rPr>
        <w:t>7;</w:t>
      </w:r>
      <w:proofErr w:type="gramEnd"/>
    </w:p>
    <w:p w14:paraId="4EDB5F69" w14:textId="191BD4EB" w:rsidR="00990997" w:rsidRPr="00F65953" w:rsidRDefault="00400261" w:rsidP="009E4A97">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009E4A97" w:rsidRPr="00F65953">
        <w:rPr>
          <w:rFonts w:asciiTheme="minorHAnsi" w:eastAsiaTheme="minorEastAsia" w:hAnsiTheme="minorHAnsi" w:cstheme="minorHAnsi"/>
        </w:rPr>
        <w:tab/>
      </w:r>
      <w:r w:rsidRPr="00F65953">
        <w:rPr>
          <w:rFonts w:asciiTheme="minorHAnsi" w:eastAsiaTheme="minorEastAsia" w:hAnsiTheme="minorHAnsi" w:cstheme="minorHAnsi"/>
        </w:rPr>
        <w:t xml:space="preserve">Document RRB25-2/DELAYED/6 under agenda item </w:t>
      </w:r>
      <w:proofErr w:type="gramStart"/>
      <w:r w:rsidRPr="00F65953">
        <w:rPr>
          <w:rFonts w:asciiTheme="minorHAnsi" w:eastAsiaTheme="minorEastAsia" w:hAnsiTheme="minorHAnsi" w:cstheme="minorHAnsi"/>
        </w:rPr>
        <w:t>3;</w:t>
      </w:r>
      <w:proofErr w:type="gramEnd"/>
    </w:p>
    <w:p w14:paraId="1EA3EC72" w14:textId="093E2F05" w:rsidR="00990997" w:rsidRPr="00F65953" w:rsidRDefault="00400261" w:rsidP="009E4A97">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009E4A97" w:rsidRPr="00F65953">
        <w:rPr>
          <w:rFonts w:asciiTheme="minorHAnsi" w:eastAsiaTheme="minorEastAsia" w:hAnsiTheme="minorHAnsi" w:cstheme="minorHAnsi"/>
        </w:rPr>
        <w:tab/>
      </w:r>
      <w:r w:rsidRPr="00F65953">
        <w:rPr>
          <w:rFonts w:asciiTheme="minorHAnsi" w:eastAsiaTheme="minorEastAsia" w:hAnsiTheme="minorHAnsi" w:cstheme="minorHAnsi"/>
        </w:rPr>
        <w:t xml:space="preserve">Documents RRB25-2/DELAYED/7 and RRB25-2/DELAYED/8 under agenda item </w:t>
      </w:r>
      <w:proofErr w:type="gramStart"/>
      <w:r w:rsidRPr="00F65953">
        <w:rPr>
          <w:rFonts w:asciiTheme="minorHAnsi" w:eastAsiaTheme="minorEastAsia" w:hAnsiTheme="minorHAnsi" w:cstheme="minorHAnsi"/>
        </w:rPr>
        <w:t>9;</w:t>
      </w:r>
      <w:proofErr w:type="gramEnd"/>
    </w:p>
    <w:p w14:paraId="6CFE6553" w14:textId="20B90692" w:rsidR="00990997" w:rsidRPr="00F65953" w:rsidRDefault="00400261" w:rsidP="009E4A97">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009E4A97" w:rsidRPr="00F65953">
        <w:rPr>
          <w:rFonts w:asciiTheme="minorHAnsi" w:eastAsiaTheme="minorEastAsia" w:hAnsiTheme="minorHAnsi" w:cstheme="minorHAnsi"/>
        </w:rPr>
        <w:tab/>
      </w:r>
      <w:r w:rsidRPr="00F65953">
        <w:rPr>
          <w:rFonts w:asciiTheme="minorHAnsi" w:eastAsiaTheme="minorEastAsia" w:hAnsiTheme="minorHAnsi" w:cstheme="minorHAnsi"/>
        </w:rPr>
        <w:t>Document RRB25-2/DELAYED/9 under agenda item 10.</w:t>
      </w:r>
    </w:p>
    <w:p w14:paraId="01F65782" w14:textId="77777777" w:rsidR="00F341B5" w:rsidRPr="00F65953" w:rsidRDefault="00400261" w:rsidP="009E4A97">
      <w:pPr>
        <w:jc w:val="both"/>
        <w:rPr>
          <w:rFonts w:asciiTheme="minorHAnsi" w:eastAsiaTheme="minorEastAsia" w:hAnsiTheme="minorHAnsi" w:cstheme="minorHAnsi"/>
        </w:rPr>
      </w:pPr>
      <w:r w:rsidRPr="00F65953">
        <w:rPr>
          <w:rFonts w:asciiTheme="minorHAnsi" w:eastAsiaTheme="minorEastAsia" w:hAnsiTheme="minorHAnsi" w:cstheme="minorHAnsi"/>
        </w:rPr>
        <w:t>The Board decided to defer its consideration of Document RRB25-2/DELAYED/3, in which the Administration of Cyprus requested regulatory leniency to bring into use and bring back into use the frequency assignments to the ONETEL-89.5E and KYPROS-ORION satellite networks at 89.5°E, and of Document RRB25-2/DELAYED/11 containing the relevant comments of the Administration of Malaysia, and instructed the Bureau to add the documents to the agenda of the 100th Board meeting. The Board further noted that similar situations had been treated in the past as requests for extension of the regulatory time-limit.</w:t>
      </w:r>
    </w:p>
    <w:p w14:paraId="13D1DF01" w14:textId="68EBF2F2" w:rsidR="00F341B5" w:rsidRPr="00F65953" w:rsidRDefault="00400261" w:rsidP="009E4A97">
      <w:pPr>
        <w:jc w:val="both"/>
        <w:rPr>
          <w:rFonts w:asciiTheme="minorHAnsi" w:eastAsiaTheme="minorEastAsia" w:hAnsiTheme="minorHAnsi" w:cstheme="minorHAnsi"/>
        </w:rPr>
      </w:pPr>
      <w:r w:rsidRPr="00F65953">
        <w:rPr>
          <w:rFonts w:asciiTheme="minorHAnsi" w:eastAsiaTheme="minorEastAsia" w:hAnsiTheme="minorHAnsi" w:cstheme="minorHAnsi"/>
        </w:rPr>
        <w:t>The Board also decided to defer its consideration of Documents RRB25-2/DELAYED/4 and RRB25-2/DELAYED/5, in which the Administration of the United Kingdom requested the re-establishment of an independen</w:t>
      </w:r>
      <w:r w:rsidR="0028165E" w:rsidRPr="00F65953">
        <w:rPr>
          <w:rFonts w:asciiTheme="minorHAnsi" w:eastAsiaTheme="minorEastAsia" w:hAnsiTheme="minorHAnsi" w:cstheme="minorHAnsi"/>
        </w:rPr>
        <w:t>t</w:t>
      </w:r>
      <w:r w:rsidRPr="00F65953">
        <w:rPr>
          <w:rFonts w:asciiTheme="minorHAnsi" w:eastAsiaTheme="minorEastAsia" w:hAnsiTheme="minorHAnsi" w:cstheme="minorHAnsi"/>
        </w:rPr>
        <w:t xml:space="preserve"> </w:t>
      </w:r>
      <w:r w:rsidR="00547229" w:rsidRPr="00F65953">
        <w:rPr>
          <w:rFonts w:asciiTheme="minorHAnsi" w:eastAsiaTheme="minorEastAsia" w:hAnsiTheme="minorHAnsi" w:cstheme="minorHAnsi"/>
        </w:rPr>
        <w:t xml:space="preserve">monitoring campaign under RR </w:t>
      </w:r>
      <w:r w:rsidR="00F9738E" w:rsidRPr="00F65953">
        <w:rPr>
          <w:rFonts w:asciiTheme="minorHAnsi" w:eastAsiaTheme="minorEastAsia" w:hAnsiTheme="minorHAnsi" w:cstheme="minorHAnsi"/>
        </w:rPr>
        <w:t>No. </w:t>
      </w:r>
      <w:r w:rsidR="00547229" w:rsidRPr="00F65953">
        <w:rPr>
          <w:rFonts w:asciiTheme="minorHAnsi" w:eastAsiaTheme="minorEastAsia" w:hAnsiTheme="minorHAnsi" w:cstheme="minorHAnsi"/>
          <w:b/>
          <w:bCs/>
        </w:rPr>
        <w:t>15.44</w:t>
      </w:r>
      <w:r w:rsidR="00547229" w:rsidRPr="00F65953">
        <w:rPr>
          <w:rFonts w:asciiTheme="minorHAnsi" w:eastAsiaTheme="minorEastAsia" w:hAnsiTheme="minorHAnsi" w:cstheme="minorHAnsi"/>
        </w:rPr>
        <w:t xml:space="preserve"> regarding continued harmful interference to emissions of its high-frequency broadcasting stations published in accordance with RR Article</w:t>
      </w:r>
      <w:r w:rsidR="00DA4417" w:rsidRPr="00F65953">
        <w:rPr>
          <w:rFonts w:asciiTheme="minorHAnsi" w:eastAsiaTheme="minorEastAsia" w:hAnsiTheme="minorHAnsi" w:cstheme="minorHAnsi"/>
        </w:rPr>
        <w:t> </w:t>
      </w:r>
      <w:r w:rsidR="00547229" w:rsidRPr="00F65953">
        <w:rPr>
          <w:rFonts w:asciiTheme="minorHAnsi" w:eastAsiaTheme="minorEastAsia" w:hAnsiTheme="minorHAnsi" w:cstheme="minorHAnsi"/>
          <w:b/>
          <w:bCs/>
        </w:rPr>
        <w:t>12</w:t>
      </w:r>
      <w:r w:rsidR="00547229" w:rsidRPr="00F65953">
        <w:rPr>
          <w:rFonts w:asciiTheme="minorHAnsi" w:eastAsiaTheme="minorEastAsia" w:hAnsiTheme="minorHAnsi" w:cstheme="minorHAnsi"/>
        </w:rPr>
        <w:t>, and of Document RRB25-2/DELAYED/13 containing the response thereto of the Administration of China, and instructed the Bureau to add the documents to the agenda of the 100</w:t>
      </w:r>
      <w:r w:rsidR="00547229" w:rsidRPr="00F65953">
        <w:rPr>
          <w:rFonts w:asciiTheme="minorHAnsi" w:eastAsiaTheme="minorEastAsia" w:hAnsiTheme="minorHAnsi" w:cstheme="minorHAnsi"/>
          <w:vertAlign w:val="superscript"/>
        </w:rPr>
        <w:t>th</w:t>
      </w:r>
      <w:r w:rsidR="00547229" w:rsidRPr="00F65953">
        <w:rPr>
          <w:rFonts w:asciiTheme="minorHAnsi" w:eastAsiaTheme="minorEastAsia" w:hAnsiTheme="minorHAnsi" w:cstheme="minorHAnsi"/>
        </w:rPr>
        <w:t xml:space="preserve"> Board meeting.</w:t>
      </w:r>
    </w:p>
    <w:p w14:paraId="3F92C966" w14:textId="3121ABC6" w:rsidR="00F341B5" w:rsidRPr="00F65953" w:rsidRDefault="00547229" w:rsidP="009E4A97">
      <w:pPr>
        <w:jc w:val="both"/>
        <w:rPr>
          <w:rFonts w:asciiTheme="minorHAnsi" w:eastAsiaTheme="minorEastAsia" w:hAnsiTheme="minorHAnsi" w:cstheme="minorHAnsi"/>
        </w:rPr>
      </w:pPr>
      <w:r w:rsidRPr="00F65953">
        <w:rPr>
          <w:rFonts w:asciiTheme="minorHAnsi" w:eastAsiaTheme="minorEastAsia" w:hAnsiTheme="minorHAnsi" w:cstheme="minorHAnsi"/>
        </w:rPr>
        <w:t xml:space="preserve">The Board further decided to defer its consideration of Document RRB25-2/DELAYED/10, in which the Administration of Canada requested an extension of the first milestone period (M1) for the </w:t>
      </w:r>
      <w:r w:rsidRPr="00F65953">
        <w:rPr>
          <w:rFonts w:asciiTheme="minorHAnsi" w:eastAsiaTheme="minorEastAsia" w:hAnsiTheme="minorHAnsi" w:cstheme="minorHAnsi"/>
        </w:rPr>
        <w:lastRenderedPageBreak/>
        <w:t>MULTUS satellite system to 31</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March 2026, and instructed the Bureau to add the document to the agenda of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w:t>
      </w:r>
    </w:p>
    <w:p w14:paraId="584EBE46" w14:textId="77777777" w:rsidR="00F341B5" w:rsidRPr="00F65953" w:rsidRDefault="00547229" w:rsidP="009E4A97">
      <w:pPr>
        <w:jc w:val="both"/>
        <w:rPr>
          <w:rFonts w:asciiTheme="minorHAnsi" w:eastAsiaTheme="minorEastAsia" w:hAnsiTheme="minorHAnsi" w:cstheme="minorHAnsi"/>
        </w:rPr>
      </w:pPr>
      <w:r w:rsidRPr="00F65953">
        <w:rPr>
          <w:rFonts w:asciiTheme="minorHAnsi" w:eastAsiaTheme="minorEastAsia" w:hAnsiTheme="minorHAnsi" w:cstheme="minorHAnsi"/>
        </w:rPr>
        <w:t>Lastly, the Board decided to defer its consideration of Document RRB25-2/DELAYED/12, submitted by the Administration of the Dominican Republic regarding the border situation in the FM sound broadcasting frequency band between the Dominican Republic and Haiti, and instructed the Bureau to add the document to the agenda of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w:t>
      </w:r>
    </w:p>
    <w:p w14:paraId="0F82C8F3" w14:textId="4B1A817B" w:rsidR="00F341B5" w:rsidRPr="00F65953" w:rsidRDefault="00547229" w:rsidP="009E4A97">
      <w:pPr>
        <w:jc w:val="both"/>
        <w:rPr>
          <w:rFonts w:asciiTheme="minorHAnsi" w:eastAsiaTheme="minorEastAsia" w:hAnsiTheme="minorHAnsi" w:cstheme="minorHAnsi"/>
        </w:rPr>
      </w:pPr>
      <w:r w:rsidRPr="00F65953">
        <w:rPr>
          <w:rFonts w:asciiTheme="minorHAnsi" w:eastAsiaTheme="minorEastAsia" w:hAnsiTheme="minorHAnsi" w:cstheme="minorHAnsi"/>
        </w:rPr>
        <w:t xml:space="preserve">The Board reminded Member States to comply with the deadlines set out in </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1.6 of the Board</w:t>
      </w:r>
      <w:r w:rsidR="009E4A97" w:rsidRPr="00F65953">
        <w:rPr>
          <w:rFonts w:asciiTheme="minorHAnsi" w:eastAsiaTheme="minorEastAsia" w:hAnsiTheme="minorHAnsi" w:cstheme="minorHAnsi"/>
        </w:rPr>
        <w:t>’</w:t>
      </w:r>
      <w:r w:rsidRPr="00F65953">
        <w:rPr>
          <w:rFonts w:asciiTheme="minorHAnsi" w:eastAsiaTheme="minorEastAsia" w:hAnsiTheme="minorHAnsi" w:cstheme="minorHAnsi"/>
        </w:rPr>
        <w:t>s internal arrangements and working methods (Part</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C of the Rules of Procedure) when submitting contributions to the Board.</w:t>
      </w:r>
    </w:p>
    <w:p w14:paraId="47DE391E" w14:textId="3BC05352" w:rsidR="000127D1" w:rsidRPr="00F65953" w:rsidRDefault="00547229" w:rsidP="009E4A97">
      <w:pPr>
        <w:jc w:val="both"/>
        <w:rPr>
          <w:rFonts w:asciiTheme="minorHAnsi" w:eastAsiaTheme="minorEastAsia" w:hAnsiTheme="minorHAnsi" w:cstheme="minorHAnsi"/>
        </w:rPr>
      </w:pPr>
      <w:r w:rsidRPr="00F65953">
        <w:rPr>
          <w:rFonts w:asciiTheme="minorHAnsi" w:eastAsiaTheme="minorEastAsia" w:hAnsiTheme="minorHAnsi" w:cstheme="minorHAnsi"/>
        </w:rPr>
        <w:t>The Board noted that some delayed documents might need to be reviewed and updated by the administrations concerned, if needed, before their consideration at the next meeting.</w:t>
      </w:r>
      <w:r w:rsidR="009E4A97" w:rsidRPr="00F65953">
        <w:rPr>
          <w:rFonts w:asciiTheme="minorHAnsi" w:eastAsiaTheme="minorEastAsia" w:hAnsiTheme="minorHAnsi" w:cstheme="minorHAnsi"/>
        </w:rPr>
        <w:t>”</w:t>
      </w:r>
    </w:p>
    <w:p w14:paraId="274EAA08" w14:textId="306C5AA5" w:rsidR="00653FFE" w:rsidRPr="00F65953" w:rsidRDefault="00653FFE" w:rsidP="009E4A97">
      <w:pPr>
        <w:jc w:val="both"/>
        <w:rPr>
          <w:rFonts w:asciiTheme="minorHAnsi" w:eastAsiaTheme="minorEastAsia" w:hAnsiTheme="minorHAnsi" w:cstheme="minorHAnsi"/>
        </w:rPr>
      </w:pPr>
      <w:r w:rsidRPr="00F65953">
        <w:rPr>
          <w:rFonts w:asciiTheme="minorHAnsi" w:eastAsiaTheme="minorEastAsia" w:hAnsiTheme="minorHAnsi" w:cstheme="minorHAnsi"/>
        </w:rPr>
        <w:t>2.12</w:t>
      </w:r>
      <w:r w:rsidR="00F341B5" w:rsidRPr="00F65953">
        <w:rPr>
          <w:rFonts w:asciiTheme="minorHAnsi" w:eastAsiaTheme="minorEastAsia" w:hAnsiTheme="minorHAnsi" w:cstheme="minorHAnsi"/>
        </w:rPr>
        <w:tab/>
        <w:t xml:space="preserve">It was so </w:t>
      </w:r>
      <w:r w:rsidR="00F341B5" w:rsidRPr="00F65953">
        <w:rPr>
          <w:rFonts w:asciiTheme="minorHAnsi" w:eastAsiaTheme="minorEastAsia" w:hAnsiTheme="minorHAnsi" w:cstheme="minorHAnsi"/>
          <w:b/>
        </w:rPr>
        <w:t>agreed</w:t>
      </w:r>
      <w:r w:rsidR="00F341B5" w:rsidRPr="00F65953">
        <w:rPr>
          <w:rFonts w:asciiTheme="minorHAnsi" w:eastAsiaTheme="minorEastAsia" w:hAnsiTheme="minorHAnsi" w:cstheme="minorHAnsi"/>
        </w:rPr>
        <w:t>.</w:t>
      </w:r>
    </w:p>
    <w:p w14:paraId="022C3BA1" w14:textId="4795646C" w:rsidR="006737B3" w:rsidRPr="00F65953" w:rsidRDefault="00D114D5" w:rsidP="64ACC9C7">
      <w:pPr>
        <w:pStyle w:val="Heading1"/>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3</w:t>
      </w:r>
      <w:r w:rsidRPr="00F65953">
        <w:tab/>
      </w:r>
      <w:r w:rsidR="006737B3" w:rsidRPr="00F65953">
        <w:rPr>
          <w:rFonts w:asciiTheme="minorHAnsi" w:eastAsiaTheme="minorEastAsia" w:hAnsiTheme="minorHAnsi" w:cstheme="minorBidi"/>
          <w:szCs w:val="24"/>
        </w:rPr>
        <w:t xml:space="preserve">Report by the Director, BR (Documents </w:t>
      </w:r>
      <w:hyperlink r:id="rId62">
        <w:r w:rsidR="00E80E9D" w:rsidRPr="00F65953">
          <w:rPr>
            <w:rStyle w:val="Hyperlink"/>
            <w:rFonts w:asciiTheme="minorHAnsi" w:eastAsiaTheme="minorEastAsia" w:hAnsiTheme="minorHAnsi" w:cstheme="minorBidi"/>
            <w:szCs w:val="24"/>
          </w:rPr>
          <w:t>RRB25-2/4</w:t>
        </w:r>
      </w:hyperlink>
      <w:r w:rsidR="00E80E9D" w:rsidRPr="00F65953">
        <w:rPr>
          <w:rFonts w:asciiTheme="minorHAnsi" w:eastAsiaTheme="minorEastAsia" w:hAnsiTheme="minorHAnsi" w:cstheme="minorBidi"/>
          <w:szCs w:val="24"/>
        </w:rPr>
        <w:t xml:space="preserve">, </w:t>
      </w:r>
      <w:hyperlink r:id="rId63">
        <w:r w:rsidR="00E80E9D" w:rsidRPr="00F65953">
          <w:rPr>
            <w:rStyle w:val="Hyperlink"/>
            <w:rFonts w:asciiTheme="minorHAnsi" w:eastAsiaTheme="minorEastAsia" w:hAnsiTheme="minorHAnsi" w:cstheme="minorBidi"/>
            <w:szCs w:val="24"/>
          </w:rPr>
          <w:t>RRB25-2/4(Corr.1)</w:t>
        </w:r>
      </w:hyperlink>
      <w:r w:rsidR="00E80E9D" w:rsidRPr="00F65953">
        <w:rPr>
          <w:rFonts w:asciiTheme="minorHAnsi" w:eastAsiaTheme="minorEastAsia" w:hAnsiTheme="minorHAnsi" w:cstheme="minorBidi"/>
          <w:szCs w:val="24"/>
        </w:rPr>
        <w:t xml:space="preserve">, </w:t>
      </w:r>
      <w:hyperlink r:id="rId64">
        <w:r w:rsidR="00E80E9D" w:rsidRPr="00F65953">
          <w:rPr>
            <w:rStyle w:val="Hyperlink"/>
            <w:rFonts w:asciiTheme="minorHAnsi" w:eastAsiaTheme="minorEastAsia" w:hAnsiTheme="minorHAnsi" w:cstheme="minorBidi"/>
            <w:szCs w:val="24"/>
          </w:rPr>
          <w:t>RRB25-2/4(Add.1)</w:t>
        </w:r>
      </w:hyperlink>
      <w:r w:rsidR="00E80E9D" w:rsidRPr="00F65953">
        <w:rPr>
          <w:rFonts w:asciiTheme="minorHAnsi" w:eastAsiaTheme="minorEastAsia" w:hAnsiTheme="minorHAnsi" w:cstheme="minorBidi"/>
          <w:szCs w:val="24"/>
        </w:rPr>
        <w:t xml:space="preserve">, </w:t>
      </w:r>
      <w:hyperlink r:id="rId65">
        <w:r w:rsidR="00E80E9D" w:rsidRPr="00F65953">
          <w:rPr>
            <w:rStyle w:val="Hyperlink"/>
            <w:rFonts w:asciiTheme="minorHAnsi" w:eastAsiaTheme="minorEastAsia" w:hAnsiTheme="minorHAnsi" w:cstheme="minorBidi"/>
            <w:szCs w:val="24"/>
          </w:rPr>
          <w:t>RRB25-2/4(Add.2)</w:t>
        </w:r>
      </w:hyperlink>
      <w:r w:rsidR="00E80E9D" w:rsidRPr="00F65953">
        <w:rPr>
          <w:rFonts w:asciiTheme="minorHAnsi" w:eastAsiaTheme="minorEastAsia" w:hAnsiTheme="minorHAnsi" w:cstheme="minorBidi"/>
          <w:szCs w:val="24"/>
        </w:rPr>
        <w:t xml:space="preserve">, </w:t>
      </w:r>
      <w:hyperlink r:id="rId66">
        <w:r w:rsidR="00E80E9D" w:rsidRPr="00F65953">
          <w:rPr>
            <w:rStyle w:val="Hyperlink"/>
            <w:rFonts w:asciiTheme="minorHAnsi" w:eastAsiaTheme="minorEastAsia" w:hAnsiTheme="minorHAnsi" w:cstheme="minorBidi"/>
            <w:szCs w:val="24"/>
          </w:rPr>
          <w:t>RRB25-2/4(Add.3)</w:t>
        </w:r>
      </w:hyperlink>
      <w:r w:rsidR="00E80E9D" w:rsidRPr="00F65953">
        <w:rPr>
          <w:rFonts w:asciiTheme="minorHAnsi" w:eastAsiaTheme="minorEastAsia" w:hAnsiTheme="minorHAnsi" w:cstheme="minorBidi"/>
          <w:szCs w:val="24"/>
        </w:rPr>
        <w:t xml:space="preserve">, </w:t>
      </w:r>
      <w:hyperlink r:id="rId67">
        <w:r w:rsidR="00E80E9D" w:rsidRPr="00F65953">
          <w:rPr>
            <w:rStyle w:val="Hyperlink"/>
            <w:rFonts w:asciiTheme="minorHAnsi" w:eastAsiaTheme="minorEastAsia" w:hAnsiTheme="minorHAnsi" w:cstheme="minorBidi"/>
            <w:szCs w:val="24"/>
          </w:rPr>
          <w:t>RRB25-2/4(Add.4)</w:t>
        </w:r>
      </w:hyperlink>
      <w:r w:rsidR="00E80E9D" w:rsidRPr="00F65953">
        <w:rPr>
          <w:rFonts w:asciiTheme="minorHAnsi" w:eastAsiaTheme="minorEastAsia" w:hAnsiTheme="minorHAnsi" w:cstheme="minorBidi"/>
          <w:szCs w:val="24"/>
        </w:rPr>
        <w:t xml:space="preserve"> and </w:t>
      </w:r>
      <w:hyperlink r:id="rId68">
        <w:r w:rsidR="00E80E9D" w:rsidRPr="00F65953">
          <w:rPr>
            <w:rStyle w:val="Hyperlink"/>
            <w:rFonts w:asciiTheme="minorHAnsi" w:eastAsiaTheme="minorEastAsia" w:hAnsiTheme="minorHAnsi" w:cstheme="minorBidi"/>
            <w:szCs w:val="24"/>
          </w:rPr>
          <w:t>RRB25-2/DELAYED/6</w:t>
        </w:r>
      </w:hyperlink>
      <w:r w:rsidR="006737B3" w:rsidRPr="00F65953">
        <w:rPr>
          <w:rFonts w:asciiTheme="minorHAnsi" w:eastAsiaTheme="minorEastAsia" w:hAnsiTheme="minorHAnsi" w:cstheme="minorBidi"/>
          <w:szCs w:val="24"/>
        </w:rPr>
        <w:t>)</w:t>
      </w:r>
    </w:p>
    <w:p w14:paraId="7D427EB9" w14:textId="439CA5F9" w:rsidR="4C506B82" w:rsidRPr="00F65953" w:rsidRDefault="3E0BB4CB" w:rsidP="00DA4417">
      <w:pPr>
        <w:jc w:val="both"/>
        <w:rPr>
          <w:rFonts w:asciiTheme="minorHAnsi" w:eastAsiaTheme="minorEastAsia" w:hAnsiTheme="minorHAnsi" w:cstheme="minorHAnsi"/>
        </w:rPr>
      </w:pPr>
      <w:r w:rsidRPr="00F65953">
        <w:rPr>
          <w:rFonts w:asciiTheme="minorHAnsi" w:eastAsiaTheme="minorEastAsia" w:hAnsiTheme="minorHAnsi" w:cstheme="minorHAnsi"/>
        </w:rPr>
        <w:t>3.1</w:t>
      </w:r>
      <w:r w:rsidR="4C506B82" w:rsidRPr="00F65953">
        <w:rPr>
          <w:rFonts w:asciiTheme="minorHAnsi" w:hAnsiTheme="minorHAnsi" w:cstheme="minorHAnsi"/>
        </w:rPr>
        <w:tab/>
      </w:r>
      <w:r w:rsidR="558AB85E" w:rsidRPr="00F65953">
        <w:rPr>
          <w:rFonts w:asciiTheme="minorHAnsi" w:eastAsiaTheme="minorEastAsia" w:hAnsiTheme="minorHAnsi" w:cstheme="minorHAnsi"/>
        </w:rPr>
        <w:t xml:space="preserve">The </w:t>
      </w:r>
      <w:r w:rsidR="558AB85E" w:rsidRPr="00F65953">
        <w:rPr>
          <w:rFonts w:asciiTheme="minorHAnsi" w:eastAsiaTheme="minorEastAsia" w:hAnsiTheme="minorHAnsi" w:cstheme="minorHAnsi"/>
          <w:b/>
        </w:rPr>
        <w:t xml:space="preserve">Director </w:t>
      </w:r>
      <w:r w:rsidR="558AB85E" w:rsidRPr="00F65953">
        <w:rPr>
          <w:rFonts w:asciiTheme="minorHAnsi" w:eastAsiaTheme="minorEastAsia" w:hAnsiTheme="minorHAnsi" w:cstheme="minorHAnsi"/>
        </w:rPr>
        <w:t>thanked Board members for their good wishes and introduced his customary report in Document RRB25-2/4. All the actions arising from the previous Board meeting set out in Table</w:t>
      </w:r>
      <w:r w:rsidR="00DA4417" w:rsidRPr="00F65953">
        <w:rPr>
          <w:rFonts w:asciiTheme="minorHAnsi" w:eastAsiaTheme="minorEastAsia" w:hAnsiTheme="minorHAnsi" w:cstheme="minorHAnsi"/>
        </w:rPr>
        <w:t> </w:t>
      </w:r>
      <w:r w:rsidR="558AB85E" w:rsidRPr="00F65953">
        <w:rPr>
          <w:rFonts w:asciiTheme="minorHAnsi" w:eastAsiaTheme="minorEastAsia" w:hAnsiTheme="minorHAnsi" w:cstheme="minorHAnsi"/>
        </w:rPr>
        <w:t>1 had been implemented; the draft dedicated webpage for publishing information on cases of harmful interference affecting the radio-navigation satellite service (RNSS) would be shared with Board members during the meeting for validation. Referring to Tables</w:t>
      </w:r>
      <w:r w:rsidR="00DA4417" w:rsidRPr="00F65953">
        <w:rPr>
          <w:rFonts w:asciiTheme="minorHAnsi" w:eastAsiaTheme="minorEastAsia" w:hAnsiTheme="minorHAnsi" w:cstheme="minorHAnsi"/>
        </w:rPr>
        <w:t> </w:t>
      </w:r>
      <w:r w:rsidR="558AB85E" w:rsidRPr="00F65953">
        <w:rPr>
          <w:rFonts w:asciiTheme="minorHAnsi" w:eastAsiaTheme="minorEastAsia" w:hAnsiTheme="minorHAnsi" w:cstheme="minorHAnsi"/>
        </w:rPr>
        <w:t xml:space="preserve">2-5 to 2-13 in </w:t>
      </w:r>
      <w:r w:rsidR="009E4A97" w:rsidRPr="00F65953">
        <w:rPr>
          <w:rFonts w:asciiTheme="minorHAnsi" w:eastAsiaTheme="minorEastAsia" w:hAnsiTheme="minorHAnsi" w:cstheme="minorHAnsi"/>
        </w:rPr>
        <w:t>§ </w:t>
      </w:r>
      <w:r w:rsidR="558AB85E" w:rsidRPr="00F65953">
        <w:rPr>
          <w:rFonts w:asciiTheme="minorHAnsi" w:eastAsiaTheme="minorEastAsia" w:hAnsiTheme="minorHAnsi" w:cstheme="minorHAnsi"/>
        </w:rPr>
        <w:t>2 of the report, he noted that</w:t>
      </w:r>
      <w:r w:rsidR="007E15D9" w:rsidRPr="00F65953">
        <w:rPr>
          <w:rFonts w:asciiTheme="minorHAnsi" w:eastAsiaTheme="minorEastAsia" w:hAnsiTheme="minorHAnsi" w:cstheme="minorHAnsi"/>
        </w:rPr>
        <w:t xml:space="preserve"> the processing of</w:t>
      </w:r>
      <w:r w:rsidR="558AB85E" w:rsidRPr="00F65953">
        <w:rPr>
          <w:rFonts w:asciiTheme="minorHAnsi" w:eastAsiaTheme="minorEastAsia" w:hAnsiTheme="minorHAnsi" w:cstheme="minorHAnsi"/>
        </w:rPr>
        <w:t xml:space="preserve"> advance publication information</w:t>
      </w:r>
      <w:r w:rsidR="007E15D9" w:rsidRPr="00F65953">
        <w:rPr>
          <w:rFonts w:asciiTheme="minorHAnsi" w:eastAsiaTheme="minorEastAsia" w:hAnsiTheme="minorHAnsi" w:cstheme="minorHAnsi"/>
        </w:rPr>
        <w:t xml:space="preserve"> (API</w:t>
      </w:r>
      <w:r w:rsidR="558AB85E" w:rsidRPr="00F65953">
        <w:rPr>
          <w:rFonts w:asciiTheme="minorHAnsi" w:eastAsiaTheme="minorEastAsia" w:hAnsiTheme="minorHAnsi" w:cstheme="minorHAnsi"/>
        </w:rPr>
        <w:t>) w</w:t>
      </w:r>
      <w:r w:rsidR="007E15D9" w:rsidRPr="00F65953">
        <w:rPr>
          <w:rFonts w:asciiTheme="minorHAnsi" w:eastAsiaTheme="minorEastAsia" w:hAnsiTheme="minorHAnsi" w:cstheme="minorHAnsi"/>
        </w:rPr>
        <w:t>as</w:t>
      </w:r>
      <w:r w:rsidR="558AB85E" w:rsidRPr="00F65953">
        <w:rPr>
          <w:rFonts w:asciiTheme="minorHAnsi" w:eastAsiaTheme="minorEastAsia" w:hAnsiTheme="minorHAnsi" w:cstheme="minorHAnsi"/>
        </w:rPr>
        <w:t xml:space="preserve"> currently taking 4.2 instead of the usual two months</w:t>
      </w:r>
      <w:r w:rsidR="0F0600E9" w:rsidRPr="00F65953">
        <w:rPr>
          <w:rFonts w:asciiTheme="minorHAnsi" w:eastAsiaTheme="minorEastAsia" w:hAnsiTheme="minorHAnsi" w:cstheme="minorHAnsi"/>
        </w:rPr>
        <w:t>. That</w:t>
      </w:r>
      <w:r w:rsidR="558AB85E" w:rsidRPr="00F65953">
        <w:rPr>
          <w:rFonts w:asciiTheme="minorHAnsi" w:eastAsiaTheme="minorEastAsia" w:hAnsiTheme="minorHAnsi" w:cstheme="minorHAnsi"/>
        </w:rPr>
        <w:t xml:space="preserve"> could have a serious impact</w:t>
      </w:r>
      <w:r w:rsidR="6CF889D0" w:rsidRPr="00F65953">
        <w:rPr>
          <w:rFonts w:asciiTheme="minorHAnsi" w:eastAsiaTheme="minorEastAsia" w:hAnsiTheme="minorHAnsi" w:cstheme="minorHAnsi"/>
        </w:rPr>
        <w:t>,</w:t>
      </w:r>
      <w:r w:rsidR="558AB85E" w:rsidRPr="00F65953">
        <w:rPr>
          <w:rFonts w:asciiTheme="minorHAnsi" w:eastAsiaTheme="minorEastAsia" w:hAnsiTheme="minorHAnsi" w:cstheme="minorHAnsi"/>
        </w:rPr>
        <w:t xml:space="preserve"> as many administrations and satellite operators relied on publication </w:t>
      </w:r>
      <w:r w:rsidR="00706666" w:rsidRPr="00F65953">
        <w:rPr>
          <w:rFonts w:asciiTheme="minorHAnsi" w:eastAsiaTheme="minorEastAsia" w:hAnsiTheme="minorHAnsi" w:cstheme="minorHAnsi"/>
        </w:rPr>
        <w:t>with</w:t>
      </w:r>
      <w:r w:rsidR="558AB85E" w:rsidRPr="00F65953">
        <w:rPr>
          <w:rFonts w:asciiTheme="minorHAnsi" w:eastAsiaTheme="minorEastAsia" w:hAnsiTheme="minorHAnsi" w:cstheme="minorHAnsi"/>
        </w:rPr>
        <w:t>in two months to comply with the regulatory requirements set by the launcher. The backlog in terms of coordination requests was returning to normal after having peaked in April 2025.</w:t>
      </w:r>
    </w:p>
    <w:p w14:paraId="03A1532B" w14:textId="4C7864FD" w:rsidR="2263B726" w:rsidRPr="00F65953" w:rsidRDefault="2263B726" w:rsidP="00DA4417">
      <w:pPr>
        <w:jc w:val="both"/>
        <w:rPr>
          <w:rFonts w:asciiTheme="minorHAnsi" w:hAnsiTheme="minorHAnsi" w:cstheme="minorHAnsi"/>
        </w:rPr>
      </w:pPr>
      <w:r w:rsidRPr="00F65953">
        <w:rPr>
          <w:rFonts w:asciiTheme="minorHAnsi" w:eastAsiaTheme="minorEastAsia" w:hAnsiTheme="minorHAnsi" w:cstheme="minorHAnsi"/>
          <w:szCs w:val="24"/>
        </w:rPr>
        <w:t>3.2</w:t>
      </w:r>
      <w:r w:rsidRPr="00F65953">
        <w:rPr>
          <w:rFonts w:asciiTheme="minorHAnsi" w:hAnsiTheme="minorHAnsi" w:cstheme="minorHAnsi"/>
        </w:rPr>
        <w:tab/>
      </w:r>
      <w:r w:rsidRPr="00F65953">
        <w:rPr>
          <w:rFonts w:asciiTheme="minorHAnsi" w:eastAsiaTheme="minorEastAsia" w:hAnsiTheme="minorHAnsi" w:cstheme="minorHAnsi"/>
          <w:szCs w:val="24"/>
        </w:rPr>
        <w:t xml:space="preserve">Corrigendum 1 to the report contained updated versions of Tables 3-1 and 3-2 in </w:t>
      </w:r>
      <w:r w:rsidR="009E4A97" w:rsidRPr="00F65953">
        <w:rPr>
          <w:rFonts w:asciiTheme="minorHAnsi" w:eastAsiaTheme="minorEastAsia" w:hAnsiTheme="minorHAnsi" w:cstheme="minorHAnsi"/>
          <w:szCs w:val="24"/>
        </w:rPr>
        <w:t>§ </w:t>
      </w:r>
      <w:r w:rsidRPr="00F65953">
        <w:rPr>
          <w:rFonts w:asciiTheme="minorHAnsi" w:eastAsiaTheme="minorEastAsia" w:hAnsiTheme="minorHAnsi" w:cstheme="minorHAnsi"/>
          <w:szCs w:val="24"/>
        </w:rPr>
        <w:t>3.1, on the implementation of cost recovery for satellite network filings. Both tables indicated an unusually high number of late payments or filings cancelled because of non-payment by the United States.</w:t>
      </w:r>
    </w:p>
    <w:p w14:paraId="1C541952" w14:textId="73C1E73E" w:rsidR="2263B726" w:rsidRPr="00F65953" w:rsidRDefault="2263B726" w:rsidP="00DA4417">
      <w:pPr>
        <w:jc w:val="both"/>
        <w:rPr>
          <w:rFonts w:asciiTheme="minorHAnsi" w:hAnsiTheme="minorHAnsi" w:cstheme="minorHAnsi"/>
        </w:rPr>
      </w:pPr>
      <w:r w:rsidRPr="00F65953">
        <w:rPr>
          <w:rFonts w:asciiTheme="minorHAnsi" w:eastAsiaTheme="minorEastAsia" w:hAnsiTheme="minorHAnsi" w:cstheme="minorHAnsi"/>
        </w:rPr>
        <w:t>3.3</w:t>
      </w:r>
      <w:r w:rsidRPr="00F65953">
        <w:rPr>
          <w:rFonts w:asciiTheme="minorHAnsi" w:hAnsiTheme="minorHAnsi" w:cstheme="minorHAnsi"/>
        </w:rPr>
        <w:tab/>
      </w:r>
      <w:r w:rsidRPr="00F65953">
        <w:rPr>
          <w:rFonts w:asciiTheme="minorHAnsi" w:eastAsiaTheme="minorEastAsia" w:hAnsiTheme="minorHAnsi" w:cstheme="minorHAnsi"/>
        </w:rPr>
        <w:t xml:space="preserve">Turning to </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4 of the report, he </w:t>
      </w:r>
      <w:r w:rsidR="736DE155" w:rsidRPr="00F65953">
        <w:rPr>
          <w:rFonts w:asciiTheme="minorHAnsi" w:eastAsiaTheme="minorEastAsia" w:hAnsiTheme="minorHAnsi" w:cstheme="minorHAnsi"/>
        </w:rPr>
        <w:t xml:space="preserve">said </w:t>
      </w:r>
      <w:r w:rsidRPr="00F65953">
        <w:rPr>
          <w:rFonts w:asciiTheme="minorHAnsi" w:eastAsiaTheme="minorEastAsia" w:hAnsiTheme="minorHAnsi" w:cstheme="minorHAnsi"/>
        </w:rPr>
        <w:t>that</w:t>
      </w:r>
      <w:r w:rsidR="5F2A723F" w:rsidRPr="00F65953">
        <w:rPr>
          <w:rFonts w:asciiTheme="minorHAnsi" w:eastAsiaTheme="minorEastAsia" w:hAnsiTheme="minorHAnsi" w:cstheme="minorHAnsi"/>
        </w:rPr>
        <w:t>,</w:t>
      </w:r>
      <w:r w:rsidRPr="00F65953">
        <w:rPr>
          <w:rFonts w:asciiTheme="minorHAnsi" w:eastAsiaTheme="minorEastAsia" w:hAnsiTheme="minorHAnsi" w:cstheme="minorHAnsi"/>
        </w:rPr>
        <w:t xml:space="preserve"> </w:t>
      </w:r>
      <w:r w:rsidR="718E449F" w:rsidRPr="00F65953">
        <w:rPr>
          <w:rFonts w:asciiTheme="minorHAnsi" w:eastAsiaTheme="minorEastAsia" w:hAnsiTheme="minorHAnsi" w:cstheme="minorHAnsi"/>
        </w:rPr>
        <w:t>w</w:t>
      </w:r>
      <w:r w:rsidRPr="00F65953">
        <w:rPr>
          <w:rFonts w:asciiTheme="minorHAnsi" w:eastAsiaTheme="minorEastAsia" w:hAnsiTheme="minorHAnsi" w:cstheme="minorHAnsi"/>
        </w:rPr>
        <w:t>hile the statistics concerning reports of harmful interference and infringements of the Radio Regulations (RR) during the reporting period</w:t>
      </w:r>
      <w:r w:rsidR="27271F27" w:rsidRPr="00F65953">
        <w:rPr>
          <w:rFonts w:asciiTheme="minorHAnsi" w:eastAsiaTheme="minorEastAsia" w:hAnsiTheme="minorHAnsi" w:cstheme="minorHAnsi"/>
        </w:rPr>
        <w:t xml:space="preserve"> to</w:t>
      </w:r>
      <w:r w:rsidRPr="00F65953">
        <w:rPr>
          <w:rFonts w:asciiTheme="minorHAnsi" w:eastAsiaTheme="minorEastAsia" w:hAnsiTheme="minorHAnsi" w:cstheme="minorHAnsi"/>
        </w:rPr>
        <w:t xml:space="preserve"> terrestrial services were not out of the ordinary, those concerning space services (Table</w:t>
      </w:r>
      <w:r w:rsidR="00DA4417" w:rsidRPr="00F65953">
        <w:rPr>
          <w:rFonts w:asciiTheme="minorHAnsi" w:eastAsiaTheme="minorEastAsia" w:hAnsiTheme="minorHAnsi" w:cstheme="minorHAnsi"/>
        </w:rPr>
        <w:t> </w:t>
      </w:r>
      <w:r w:rsidRPr="00F65953">
        <w:rPr>
          <w:rFonts w:asciiTheme="minorHAnsi" w:eastAsiaTheme="minorEastAsia" w:hAnsiTheme="minorHAnsi" w:cstheme="minorHAnsi"/>
        </w:rPr>
        <w:t>4</w:t>
      </w:r>
      <w:r w:rsidR="00DA4417" w:rsidRPr="00F65953">
        <w:rPr>
          <w:rFonts w:asciiTheme="minorHAnsi" w:eastAsiaTheme="minorEastAsia" w:hAnsiTheme="minorHAnsi" w:cstheme="minorHAnsi"/>
        </w:rPr>
        <w:noBreakHyphen/>
      </w:r>
      <w:r w:rsidRPr="00F65953">
        <w:rPr>
          <w:rFonts w:asciiTheme="minorHAnsi" w:eastAsiaTheme="minorEastAsia" w:hAnsiTheme="minorHAnsi" w:cstheme="minorHAnsi"/>
        </w:rPr>
        <w:t>3) showed that the Bureau had received a higher than usual number of reports in May 2025, essentially owing to the large number of submissions concerning harmful interference originating in the territory of the Russian Federation and affecting the fixed-satellite service (FSS) transmissions of several United States satellites.</w:t>
      </w:r>
    </w:p>
    <w:p w14:paraId="4C71E12F" w14:textId="7F58AE12" w:rsidR="2263B726" w:rsidRPr="00F65953" w:rsidRDefault="558AB85E" w:rsidP="00DA4417">
      <w:pPr>
        <w:jc w:val="both"/>
        <w:rPr>
          <w:rFonts w:asciiTheme="minorHAnsi" w:hAnsiTheme="minorHAnsi" w:cstheme="minorHAnsi"/>
        </w:rPr>
      </w:pPr>
      <w:r w:rsidRPr="00F65953">
        <w:rPr>
          <w:rFonts w:asciiTheme="minorHAnsi" w:eastAsiaTheme="minorEastAsia" w:hAnsiTheme="minorHAnsi" w:cstheme="minorHAnsi"/>
        </w:rPr>
        <w:t>3.4</w:t>
      </w:r>
      <w:r w:rsidR="2263B726" w:rsidRPr="00F65953">
        <w:rPr>
          <w:rFonts w:asciiTheme="minorHAnsi" w:hAnsiTheme="minorHAnsi" w:cstheme="minorHAnsi"/>
        </w:rPr>
        <w:tab/>
      </w:r>
      <w:r w:rsidRPr="00F65953">
        <w:rPr>
          <w:rFonts w:asciiTheme="minorHAnsi" w:eastAsiaTheme="minorEastAsia" w:hAnsiTheme="minorHAnsi" w:cstheme="minorHAnsi"/>
        </w:rPr>
        <w:t xml:space="preserve">Referring to </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6 of the report, on the review of findings of frequency assignments to non-GSO FSS satellite systems under Resolution</w:t>
      </w:r>
      <w:r w:rsidR="00DA4417" w:rsidRPr="00F65953">
        <w:rPr>
          <w:rFonts w:asciiTheme="minorHAnsi" w:eastAsiaTheme="minorEastAsia" w:hAnsiTheme="minorHAnsi" w:cstheme="minorHAnsi"/>
        </w:rPr>
        <w:t> </w:t>
      </w:r>
      <w:r w:rsidRPr="00F65953">
        <w:rPr>
          <w:rFonts w:asciiTheme="minorHAnsi" w:eastAsiaTheme="minorEastAsia" w:hAnsiTheme="minorHAnsi" w:cstheme="minorHAnsi"/>
          <w:b/>
        </w:rPr>
        <w:t>85 (Rev.</w:t>
      </w:r>
      <w:r w:rsidR="00DA4417" w:rsidRPr="00F65953">
        <w:rPr>
          <w:rFonts w:asciiTheme="minorHAnsi" w:eastAsiaTheme="minorEastAsia" w:hAnsiTheme="minorHAnsi" w:cstheme="minorHAnsi"/>
          <w:b/>
        </w:rPr>
        <w:t>WRC</w:t>
      </w:r>
      <w:r w:rsidR="00DA4417" w:rsidRPr="00F65953">
        <w:rPr>
          <w:rFonts w:asciiTheme="minorHAnsi" w:eastAsiaTheme="minorEastAsia" w:hAnsiTheme="minorHAnsi" w:cstheme="minorHAnsi"/>
          <w:b/>
        </w:rPr>
        <w:noBreakHyphen/>
      </w:r>
      <w:r w:rsidRPr="00F65953">
        <w:rPr>
          <w:rFonts w:asciiTheme="minorHAnsi" w:eastAsiaTheme="minorEastAsia" w:hAnsiTheme="minorHAnsi" w:cstheme="minorHAnsi"/>
          <w:b/>
        </w:rPr>
        <w:t>23)</w:t>
      </w:r>
      <w:r w:rsidRPr="00F65953">
        <w:rPr>
          <w:rFonts w:asciiTheme="minorHAnsi" w:eastAsiaTheme="minorEastAsia" w:hAnsiTheme="minorHAnsi" w:cstheme="minorHAnsi"/>
        </w:rPr>
        <w:t xml:space="preserve">, he was pleased to announce that the backlog in the processing of reviews of </w:t>
      </w:r>
      <w:r w:rsidR="2FD70B12" w:rsidRPr="00F65953">
        <w:rPr>
          <w:rFonts w:asciiTheme="minorHAnsi" w:eastAsia="Calibri" w:hAnsiTheme="minorHAnsi" w:cstheme="minorHAnsi"/>
        </w:rPr>
        <w:t>equivalent power flux-density (</w:t>
      </w:r>
      <w:proofErr w:type="spellStart"/>
      <w:r w:rsidRPr="00F65953">
        <w:rPr>
          <w:rFonts w:asciiTheme="minorHAnsi" w:eastAsiaTheme="minorEastAsia" w:hAnsiTheme="minorHAnsi" w:cstheme="minorHAnsi"/>
        </w:rPr>
        <w:t>epfd</w:t>
      </w:r>
      <w:proofErr w:type="spellEnd"/>
      <w:r w:rsidR="255AF77B" w:rsidRPr="00F65953">
        <w:rPr>
          <w:rFonts w:asciiTheme="minorHAnsi" w:eastAsiaTheme="minorEastAsia" w:hAnsiTheme="minorHAnsi" w:cstheme="minorHAnsi"/>
        </w:rPr>
        <w:t>)</w:t>
      </w:r>
      <w:r w:rsidRPr="00F65953">
        <w:rPr>
          <w:rFonts w:asciiTheme="minorHAnsi" w:eastAsiaTheme="minorEastAsia" w:hAnsiTheme="minorHAnsi" w:cstheme="minorHAnsi"/>
        </w:rPr>
        <w:t xml:space="preserve"> limits under Article</w:t>
      </w:r>
      <w:r w:rsidR="00DA4417" w:rsidRPr="00F65953">
        <w:rPr>
          <w:rFonts w:asciiTheme="minorHAnsi" w:eastAsiaTheme="minorEastAsia" w:hAnsiTheme="minorHAnsi" w:cstheme="minorHAnsi"/>
        </w:rPr>
        <w:t> </w:t>
      </w:r>
      <w:r w:rsidRPr="00F65953">
        <w:rPr>
          <w:rFonts w:asciiTheme="minorHAnsi" w:eastAsiaTheme="minorEastAsia" w:hAnsiTheme="minorHAnsi" w:cstheme="minorHAnsi"/>
          <w:b/>
        </w:rPr>
        <w:t xml:space="preserve">22 </w:t>
      </w:r>
      <w:r w:rsidRPr="00F65953">
        <w:rPr>
          <w:rFonts w:asciiTheme="minorHAnsi" w:eastAsiaTheme="minorEastAsia" w:hAnsiTheme="minorHAnsi" w:cstheme="minorHAnsi"/>
        </w:rPr>
        <w:t xml:space="preserve">had </w:t>
      </w:r>
      <w:r w:rsidR="00F2071C" w:rsidRPr="00F65953">
        <w:rPr>
          <w:rFonts w:asciiTheme="minorHAnsi" w:eastAsiaTheme="minorEastAsia" w:hAnsiTheme="minorHAnsi" w:cstheme="minorHAnsi"/>
        </w:rPr>
        <w:t xml:space="preserve">caught up </w:t>
      </w:r>
      <w:r w:rsidRPr="00F65953">
        <w:rPr>
          <w:rFonts w:asciiTheme="minorHAnsi" w:eastAsiaTheme="minorEastAsia" w:hAnsiTheme="minorHAnsi" w:cstheme="minorHAnsi"/>
        </w:rPr>
        <w:t xml:space="preserve">with the backlog for the processing of coordination requests; in other words, there was no longer a backlog under the resolution. The Bureau would therefore resume normal publication of coordination requests and would no longer have to establish qualified favourable findings, which had been subject to further review. He applauded that long-awaited achievement and commended the work of the Space Services </w:t>
      </w:r>
      <w:r w:rsidR="00AE7A3F" w:rsidRPr="00F65953">
        <w:rPr>
          <w:rFonts w:asciiTheme="minorHAnsi" w:eastAsiaTheme="minorEastAsia" w:hAnsiTheme="minorHAnsi" w:cstheme="minorHAnsi"/>
        </w:rPr>
        <w:t>Department</w:t>
      </w:r>
      <w:r w:rsidRPr="00F65953">
        <w:rPr>
          <w:rFonts w:asciiTheme="minorHAnsi" w:eastAsiaTheme="minorEastAsia" w:hAnsiTheme="minorHAnsi" w:cstheme="minorHAnsi"/>
        </w:rPr>
        <w:t xml:space="preserve"> to that end. </w:t>
      </w:r>
    </w:p>
    <w:p w14:paraId="4534B07E" w14:textId="19F078D8" w:rsidR="2263B726" w:rsidRPr="00F65953" w:rsidRDefault="2263B726" w:rsidP="00DA4417">
      <w:pPr>
        <w:jc w:val="both"/>
        <w:rPr>
          <w:rFonts w:asciiTheme="minorHAnsi" w:hAnsiTheme="minorHAnsi" w:cstheme="minorHAnsi"/>
        </w:rPr>
      </w:pPr>
      <w:r w:rsidRPr="00F65953">
        <w:rPr>
          <w:rFonts w:asciiTheme="minorHAnsi" w:eastAsiaTheme="minorEastAsia" w:hAnsiTheme="minorHAnsi" w:cstheme="minorHAnsi"/>
          <w:szCs w:val="24"/>
        </w:rPr>
        <w:lastRenderedPageBreak/>
        <w:t>3.5</w:t>
      </w:r>
      <w:r w:rsidRPr="00F65953">
        <w:rPr>
          <w:rFonts w:asciiTheme="minorHAnsi" w:hAnsiTheme="minorHAnsi" w:cstheme="minorHAnsi"/>
        </w:rPr>
        <w:tab/>
      </w:r>
      <w:r w:rsidRPr="00F65953">
        <w:rPr>
          <w:rFonts w:asciiTheme="minorHAnsi" w:eastAsiaTheme="minorEastAsia" w:hAnsiTheme="minorHAnsi" w:cstheme="minorHAnsi"/>
          <w:szCs w:val="24"/>
        </w:rPr>
        <w:t>Addendum</w:t>
      </w:r>
      <w:r w:rsidR="00DA4417" w:rsidRPr="00F65953">
        <w:rPr>
          <w:rFonts w:asciiTheme="minorHAnsi" w:eastAsiaTheme="minorEastAsia" w:hAnsiTheme="minorHAnsi" w:cstheme="minorHAnsi"/>
          <w:szCs w:val="24"/>
        </w:rPr>
        <w:t> </w:t>
      </w:r>
      <w:r w:rsidRPr="00F65953">
        <w:rPr>
          <w:rFonts w:asciiTheme="minorHAnsi" w:eastAsiaTheme="minorEastAsia" w:hAnsiTheme="minorHAnsi" w:cstheme="minorHAnsi"/>
          <w:szCs w:val="24"/>
        </w:rPr>
        <w:t>4 to his report contained the Bureau</w:t>
      </w:r>
      <w:r w:rsidR="009E4A97" w:rsidRPr="00F65953">
        <w:rPr>
          <w:rFonts w:asciiTheme="minorHAnsi" w:eastAsiaTheme="minorEastAsia" w:hAnsiTheme="minorHAnsi" w:cstheme="minorHAnsi"/>
          <w:szCs w:val="24"/>
        </w:rPr>
        <w:t>’</w:t>
      </w:r>
      <w:r w:rsidRPr="00F65953">
        <w:rPr>
          <w:rFonts w:asciiTheme="minorHAnsi" w:eastAsiaTheme="minorEastAsia" w:hAnsiTheme="minorHAnsi" w:cstheme="minorHAnsi"/>
          <w:szCs w:val="24"/>
        </w:rPr>
        <w:t>s updated report on cases of harmful interference to receivers in the RNSS. It had been published exceptionally late so as to include the results of the very productive bilateral meetings held under the Bureau</w:t>
      </w:r>
      <w:r w:rsidR="009E4A97" w:rsidRPr="00F65953">
        <w:rPr>
          <w:rFonts w:asciiTheme="minorHAnsi" w:eastAsiaTheme="minorEastAsia" w:hAnsiTheme="minorHAnsi" w:cstheme="minorHAnsi"/>
          <w:szCs w:val="24"/>
        </w:rPr>
        <w:t>’</w:t>
      </w:r>
      <w:r w:rsidRPr="00F65953">
        <w:rPr>
          <w:rFonts w:asciiTheme="minorHAnsi" w:eastAsiaTheme="minorEastAsia" w:hAnsiTheme="minorHAnsi" w:cstheme="minorHAnsi"/>
          <w:szCs w:val="24"/>
        </w:rPr>
        <w:t xml:space="preserve">s auspices between the Administration of Israel, on the one hand, and </w:t>
      </w:r>
      <w:r w:rsidR="00712759" w:rsidRPr="00F65953">
        <w:rPr>
          <w:rFonts w:asciiTheme="minorHAnsi" w:eastAsiaTheme="minorEastAsia" w:hAnsiTheme="minorHAnsi" w:cstheme="minorHAnsi"/>
          <w:szCs w:val="24"/>
        </w:rPr>
        <w:t>the Administrations of</w:t>
      </w:r>
      <w:r w:rsidRPr="00F65953">
        <w:rPr>
          <w:rFonts w:asciiTheme="minorHAnsi" w:eastAsiaTheme="minorEastAsia" w:hAnsiTheme="minorHAnsi" w:cstheme="minorHAnsi"/>
          <w:szCs w:val="24"/>
        </w:rPr>
        <w:t xml:space="preserve"> Jordan and Egypt, on the other. </w:t>
      </w:r>
    </w:p>
    <w:p w14:paraId="16D5493E" w14:textId="79EB123F" w:rsidR="2263B726" w:rsidRPr="00F65953" w:rsidRDefault="2263B726" w:rsidP="00DA4417">
      <w:pPr>
        <w:pStyle w:val="Headingb"/>
        <w:jc w:val="both"/>
        <w:rPr>
          <w:rFonts w:asciiTheme="minorHAnsi" w:eastAsiaTheme="minorEastAsia" w:hAnsiTheme="minorHAnsi" w:cstheme="minorHAnsi"/>
        </w:rPr>
      </w:pPr>
      <w:r w:rsidRPr="00F65953">
        <w:rPr>
          <w:rFonts w:asciiTheme="minorHAnsi" w:eastAsiaTheme="minorEastAsia" w:hAnsiTheme="minorHAnsi" w:cstheme="minorHAnsi"/>
        </w:rPr>
        <w:t>Actions arising from the previous RRB meeting (</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1 of, and Addendum 4 to, Document RRB25-2/4 and Document RRB25-2/DELAYED 6) </w:t>
      </w:r>
    </w:p>
    <w:p w14:paraId="3FFA7B85" w14:textId="04A04CE2" w:rsidR="2263B726" w:rsidRPr="00F65953" w:rsidRDefault="2263B726" w:rsidP="64ACC9C7">
      <w:pPr>
        <w:jc w:val="both"/>
      </w:pPr>
      <w:r w:rsidRPr="00F65953">
        <w:rPr>
          <w:rFonts w:asciiTheme="minorHAnsi" w:eastAsiaTheme="minorEastAsia" w:hAnsiTheme="minorHAnsi" w:cstheme="minorBidi"/>
          <w:szCs w:val="24"/>
        </w:rPr>
        <w:t>3.6</w:t>
      </w:r>
      <w:r w:rsidRPr="00F65953">
        <w:tab/>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 xml:space="preserve">Vassiliev (Chief, TSD) </w:t>
      </w:r>
      <w:r w:rsidRPr="00F65953">
        <w:rPr>
          <w:rFonts w:asciiTheme="minorHAnsi" w:eastAsiaTheme="minorEastAsia" w:hAnsiTheme="minorHAnsi" w:cstheme="minorBidi"/>
          <w:szCs w:val="24"/>
        </w:rPr>
        <w:t xml:space="preserve">confirmed that all actions arising from the previous RRB meeting in respect of terrestrial services had been implemented. </w:t>
      </w:r>
    </w:p>
    <w:p w14:paraId="753074AE" w14:textId="5002BF5F" w:rsidR="2263B726" w:rsidRPr="00F65953" w:rsidRDefault="2263B726" w:rsidP="64ACC9C7">
      <w:pPr>
        <w:jc w:val="both"/>
      </w:pPr>
      <w:r w:rsidRPr="00F65953">
        <w:rPr>
          <w:rFonts w:asciiTheme="minorHAnsi" w:eastAsiaTheme="minorEastAsia" w:hAnsiTheme="minorHAnsi" w:cstheme="minorBidi"/>
          <w:szCs w:val="24"/>
        </w:rPr>
        <w:t>3.7</w:t>
      </w:r>
      <w:r w:rsidRPr="00F65953">
        <w:tab/>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 xml:space="preserve">Vallet (Chief, SSD) </w:t>
      </w:r>
      <w:r w:rsidRPr="00F65953">
        <w:rPr>
          <w:rFonts w:asciiTheme="minorHAnsi" w:eastAsiaTheme="minorEastAsia" w:hAnsiTheme="minorHAnsi" w:cstheme="minorBidi"/>
          <w:szCs w:val="24"/>
        </w:rPr>
        <w:t>confirmed that all actions arising from the previous RRB meeting in respect of space services had been implemented. The Bureau</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s efforts to organize further meetings between the Administrations of the Russian Federation, France, Sweden and Luxembourg had nevertheless proved futile, as the Administration of the Russian Federation currently saw no reason to attend such meetings.</w:t>
      </w:r>
    </w:p>
    <w:p w14:paraId="1E6AC41B" w14:textId="1A638112" w:rsidR="2263B726" w:rsidRPr="00F65953" w:rsidRDefault="558AB85E" w:rsidP="64ACC9C7">
      <w:pPr>
        <w:jc w:val="both"/>
      </w:pPr>
      <w:r w:rsidRPr="00F65953">
        <w:rPr>
          <w:rFonts w:asciiTheme="minorHAnsi" w:eastAsiaTheme="minorEastAsia" w:hAnsiTheme="minorHAnsi" w:cstheme="minorBidi"/>
        </w:rPr>
        <w:t>3.8</w:t>
      </w:r>
      <w:r w:rsidR="2263B726" w:rsidRPr="00F65953">
        <w:tab/>
      </w:r>
      <w:r w:rsidR="00053933" w:rsidRPr="00F65953">
        <w:rPr>
          <w:rFonts w:asciiTheme="minorHAnsi" w:eastAsiaTheme="minorEastAsia" w:hAnsiTheme="minorHAnsi" w:cstheme="minorBidi"/>
          <w:b/>
        </w:rPr>
        <w:t>Mr </w:t>
      </w:r>
      <w:r w:rsidRPr="00F65953">
        <w:rPr>
          <w:rFonts w:asciiTheme="minorHAnsi" w:eastAsiaTheme="minorEastAsia" w:hAnsiTheme="minorHAnsi" w:cstheme="minorBidi"/>
          <w:b/>
        </w:rPr>
        <w:t>Azzouz</w:t>
      </w:r>
      <w:r w:rsidRPr="00F65953">
        <w:rPr>
          <w:rFonts w:asciiTheme="minorHAnsi" w:eastAsiaTheme="minorEastAsia" w:hAnsiTheme="minorHAnsi" w:cstheme="minorBidi"/>
        </w:rPr>
        <w:t xml:space="preserve">, referring to the requests for extension of a regulatory deadline listed in </w:t>
      </w:r>
      <w:r w:rsidR="009E4A97" w:rsidRPr="00F65953">
        <w:rPr>
          <w:rFonts w:asciiTheme="minorHAnsi" w:eastAsiaTheme="minorEastAsia" w:hAnsiTheme="minorHAnsi" w:cstheme="minorBidi"/>
        </w:rPr>
        <w:t>§ </w:t>
      </w:r>
      <w:r w:rsidRPr="00F65953">
        <w:rPr>
          <w:rFonts w:asciiTheme="minorHAnsi" w:eastAsiaTheme="minorEastAsia" w:hAnsiTheme="minorHAnsi" w:cstheme="minorBidi"/>
        </w:rPr>
        <w:t>1, said that the development of criteria applying specifically to developing countries needed to be included in the Board</w:t>
      </w:r>
      <w:r w:rsidR="009E4A97" w:rsidRPr="00F65953">
        <w:rPr>
          <w:rFonts w:asciiTheme="minorHAnsi" w:eastAsiaTheme="minorEastAsia" w:hAnsiTheme="minorHAnsi" w:cstheme="minorBidi"/>
        </w:rPr>
        <w:t>’</w:t>
      </w:r>
      <w:r w:rsidRPr="00F65953">
        <w:rPr>
          <w:rFonts w:asciiTheme="minorHAnsi" w:eastAsiaTheme="minorEastAsia" w:hAnsiTheme="minorHAnsi" w:cstheme="minorBidi"/>
        </w:rPr>
        <w:t>s report under Resolution</w:t>
      </w:r>
      <w:r w:rsidR="00DA4417" w:rsidRPr="00F65953">
        <w:rPr>
          <w:rFonts w:asciiTheme="minorHAnsi" w:eastAsiaTheme="minorEastAsia" w:hAnsiTheme="minorHAnsi" w:cstheme="minorBidi"/>
        </w:rPr>
        <w:t> </w:t>
      </w:r>
      <w:r w:rsidRPr="00F65953">
        <w:rPr>
          <w:rFonts w:asciiTheme="minorHAnsi" w:eastAsiaTheme="minorEastAsia" w:hAnsiTheme="minorHAnsi" w:cstheme="minorBidi"/>
          <w:b/>
        </w:rPr>
        <w:t>80 (Rev.</w:t>
      </w:r>
      <w:r w:rsidR="00DA4417" w:rsidRPr="00F65953">
        <w:rPr>
          <w:rFonts w:asciiTheme="minorHAnsi" w:eastAsiaTheme="minorEastAsia" w:hAnsiTheme="minorHAnsi" w:cstheme="minorBidi"/>
          <w:b/>
        </w:rPr>
        <w:t>WRC</w:t>
      </w:r>
      <w:r w:rsidR="00DA4417" w:rsidRPr="00F65953">
        <w:rPr>
          <w:rFonts w:asciiTheme="minorHAnsi" w:eastAsiaTheme="minorEastAsia" w:hAnsiTheme="minorHAnsi" w:cstheme="minorBidi"/>
          <w:b/>
        </w:rPr>
        <w:noBreakHyphen/>
      </w:r>
      <w:r w:rsidRPr="00F65953">
        <w:rPr>
          <w:rFonts w:asciiTheme="minorHAnsi" w:eastAsiaTheme="minorEastAsia" w:hAnsiTheme="minorHAnsi" w:cstheme="minorBidi"/>
          <w:b/>
        </w:rPr>
        <w:t xml:space="preserve">07) </w:t>
      </w:r>
      <w:r w:rsidRPr="00F65953">
        <w:rPr>
          <w:rFonts w:asciiTheme="minorHAnsi" w:eastAsiaTheme="minorEastAsia" w:hAnsiTheme="minorHAnsi" w:cstheme="minorBidi"/>
        </w:rPr>
        <w:t xml:space="preserve">to </w:t>
      </w:r>
      <w:r w:rsidR="00916C2A" w:rsidRPr="00F65953">
        <w:rPr>
          <w:rFonts w:asciiTheme="minorHAnsi" w:eastAsiaTheme="minorEastAsia" w:hAnsiTheme="minorHAnsi" w:cstheme="minorBidi"/>
        </w:rPr>
        <w:t>the 2027 world radiocommunication conference (</w:t>
      </w:r>
      <w:r w:rsidR="00DA4417" w:rsidRPr="00F65953">
        <w:rPr>
          <w:rFonts w:asciiTheme="minorHAnsi" w:eastAsiaTheme="minorEastAsia" w:hAnsiTheme="minorHAnsi" w:cstheme="minorBidi"/>
        </w:rPr>
        <w:t>WRC</w:t>
      </w:r>
      <w:r w:rsidR="00DA4417" w:rsidRPr="00F65953">
        <w:rPr>
          <w:rFonts w:asciiTheme="minorHAnsi" w:eastAsiaTheme="minorEastAsia" w:hAnsiTheme="minorHAnsi" w:cstheme="minorBidi"/>
        </w:rPr>
        <w:noBreakHyphen/>
      </w:r>
      <w:r w:rsidRPr="00F65953">
        <w:rPr>
          <w:rFonts w:asciiTheme="minorHAnsi" w:eastAsiaTheme="minorEastAsia" w:hAnsiTheme="minorHAnsi" w:cstheme="minorBidi"/>
        </w:rPr>
        <w:t>27</w:t>
      </w:r>
      <w:r w:rsidR="00916C2A" w:rsidRPr="00F65953">
        <w:rPr>
          <w:rFonts w:asciiTheme="minorHAnsi" w:eastAsiaTheme="minorEastAsia" w:hAnsiTheme="minorHAnsi" w:cstheme="minorBidi"/>
        </w:rPr>
        <w:t>)</w:t>
      </w:r>
      <w:r w:rsidRPr="00F65953">
        <w:rPr>
          <w:rFonts w:asciiTheme="minorHAnsi" w:eastAsiaTheme="minorEastAsia" w:hAnsiTheme="minorHAnsi" w:cstheme="minorBidi"/>
        </w:rPr>
        <w:t xml:space="preserve">. </w:t>
      </w:r>
    </w:p>
    <w:p w14:paraId="797548A6" w14:textId="5373BC38" w:rsidR="2263B726" w:rsidRPr="00F65953" w:rsidRDefault="558AB85E" w:rsidP="64ACC9C7">
      <w:pPr>
        <w:jc w:val="both"/>
      </w:pPr>
      <w:r w:rsidRPr="00F65953">
        <w:rPr>
          <w:rFonts w:asciiTheme="minorHAnsi" w:eastAsiaTheme="minorEastAsia" w:hAnsiTheme="minorHAnsi" w:cstheme="minorBidi"/>
        </w:rPr>
        <w:t>3.9</w:t>
      </w:r>
      <w:r w:rsidR="2263B726" w:rsidRPr="00F65953">
        <w:tab/>
      </w:r>
      <w:r w:rsidR="00053933" w:rsidRPr="00F65953">
        <w:rPr>
          <w:rFonts w:asciiTheme="minorHAnsi" w:eastAsiaTheme="minorEastAsia" w:hAnsiTheme="minorHAnsi" w:cstheme="minorBidi"/>
          <w:b/>
        </w:rPr>
        <w:t>Mr </w:t>
      </w:r>
      <w:r w:rsidRPr="00F65953">
        <w:rPr>
          <w:rFonts w:asciiTheme="minorHAnsi" w:eastAsiaTheme="minorEastAsia" w:hAnsiTheme="minorHAnsi" w:cstheme="minorBidi"/>
          <w:b/>
        </w:rPr>
        <w:t>Vallet (Chief, SSD)</w:t>
      </w:r>
      <w:r w:rsidRPr="00F65953">
        <w:rPr>
          <w:rFonts w:asciiTheme="minorHAnsi" w:eastAsiaTheme="minorEastAsia" w:hAnsiTheme="minorHAnsi" w:cstheme="minorBidi"/>
        </w:rPr>
        <w:t>, introducing Addendum 4 to Document RRB25-2/4, said that the Bureau had, as instructed by the Board at its 98</w:t>
      </w:r>
      <w:r w:rsidRPr="00F65953">
        <w:rPr>
          <w:rFonts w:asciiTheme="minorHAnsi" w:eastAsiaTheme="minorEastAsia" w:hAnsiTheme="minorHAnsi" w:cstheme="minorBidi"/>
          <w:vertAlign w:val="superscript"/>
        </w:rPr>
        <w:t>th</w:t>
      </w:r>
      <w:r w:rsidRPr="00F65953">
        <w:rPr>
          <w:rFonts w:asciiTheme="minorHAnsi" w:eastAsiaTheme="minorEastAsia" w:hAnsiTheme="minorHAnsi" w:cstheme="minorBidi"/>
        </w:rPr>
        <w:t xml:space="preserve"> meeting, created a draft dedicated webpage for the publication of persistent cases of harmful interference to the RNSS. It had also convened two meetings on the cases of harmful interference involving the Administrations of Egypt, Israel and Jordan. The meetings, which had taken place at ITU headquarters on 10 July 2025, had focused on finding solutions and had taken place in a spirit of goodwill. The Bureau expected that the administrations involved would pursue their discussions and was hopeful that the situation would improve.</w:t>
      </w:r>
    </w:p>
    <w:p w14:paraId="430D57C3" w14:textId="2530A4B8" w:rsidR="2263B726" w:rsidRPr="00F65953" w:rsidRDefault="2263B726" w:rsidP="64ACC9C7">
      <w:pPr>
        <w:jc w:val="both"/>
      </w:pPr>
      <w:r w:rsidRPr="00F65953">
        <w:rPr>
          <w:rFonts w:asciiTheme="minorHAnsi" w:eastAsiaTheme="minorEastAsia" w:hAnsiTheme="minorHAnsi" w:cstheme="minorBidi"/>
          <w:szCs w:val="24"/>
        </w:rPr>
        <w:t>3.10</w:t>
      </w:r>
      <w:r w:rsidRPr="00F65953">
        <w:tab/>
      </w:r>
      <w:r w:rsidRPr="00F65953">
        <w:rPr>
          <w:rFonts w:asciiTheme="minorHAnsi" w:eastAsiaTheme="minorEastAsia" w:hAnsiTheme="minorHAnsi" w:cstheme="minorBidi"/>
          <w:szCs w:val="24"/>
        </w:rPr>
        <w:t>The Bureau continued to receive reports of harmful interference to the RNSS, notably from the Administration of Saudi Arabia, which had explicitly requested the Bureau to draw the Board</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 xml:space="preserve">s attention to the matter. While the situation appeared likely to improve in one region, in that the administrations concerned were at least meeting and exchanging information, in another the administrations involved were not even talking. Given the persistent nature of the cases, the Bureau recommended that the Board should reiterate to the administrations concerned their obligation to engage in urgent cooperation with a view to resolving the relevant cases in accordance with the ITU Constitution and the Radio Regulations. The Board should also urge administrations to prevent any type of transmission that could adversely affect the RNSS receivers of other administrations. </w:t>
      </w:r>
    </w:p>
    <w:p w14:paraId="0B7B8468" w14:textId="6F685F29" w:rsidR="2263B726" w:rsidRPr="00F65953" w:rsidRDefault="2263B726" w:rsidP="64ACC9C7">
      <w:pPr>
        <w:jc w:val="both"/>
      </w:pPr>
      <w:r w:rsidRPr="00F65953">
        <w:rPr>
          <w:rFonts w:asciiTheme="minorHAnsi" w:eastAsiaTheme="minorEastAsia" w:hAnsiTheme="minorHAnsi" w:cstheme="minorBidi"/>
          <w:szCs w:val="24"/>
        </w:rPr>
        <w:t>3.11</w:t>
      </w:r>
      <w:r w:rsidRPr="00F65953">
        <w:tab/>
      </w:r>
      <w:r w:rsidRPr="00F65953">
        <w:rPr>
          <w:rFonts w:asciiTheme="minorHAnsi" w:eastAsiaTheme="minorEastAsia" w:hAnsiTheme="minorHAnsi" w:cstheme="minorBidi"/>
          <w:szCs w:val="24"/>
        </w:rPr>
        <w:t xml:space="preserve">Document RRB25-2/DELAYED/6 contained the explicit response of the Administration of Israel to the </w:t>
      </w:r>
      <w:r w:rsidR="599489DC" w:rsidRPr="00F65953">
        <w:rPr>
          <w:rFonts w:asciiTheme="minorHAnsi" w:eastAsiaTheme="minorEastAsia" w:hAnsiTheme="minorHAnsi" w:cstheme="minorBidi"/>
          <w:szCs w:val="24"/>
        </w:rPr>
        <w:t>Board</w:t>
      </w:r>
      <w:r w:rsidR="009E4A97" w:rsidRPr="00F65953">
        <w:rPr>
          <w:rFonts w:asciiTheme="minorHAnsi" w:eastAsiaTheme="minorEastAsia" w:hAnsiTheme="minorHAnsi" w:cstheme="minorBidi"/>
          <w:szCs w:val="24"/>
        </w:rPr>
        <w:t>’</w:t>
      </w:r>
      <w:r w:rsidR="599489DC" w:rsidRPr="00F65953">
        <w:rPr>
          <w:rFonts w:asciiTheme="minorHAnsi" w:eastAsiaTheme="minorEastAsia" w:hAnsiTheme="minorHAnsi" w:cstheme="minorBidi"/>
          <w:szCs w:val="24"/>
        </w:rPr>
        <w:t xml:space="preserve">s </w:t>
      </w:r>
      <w:r w:rsidRPr="00F65953">
        <w:rPr>
          <w:rFonts w:asciiTheme="minorHAnsi" w:eastAsiaTheme="minorEastAsia" w:hAnsiTheme="minorHAnsi" w:cstheme="minorBidi"/>
          <w:szCs w:val="24"/>
        </w:rPr>
        <w:t>decision at its 98</w:t>
      </w:r>
      <w:r w:rsidRPr="00F65953">
        <w:rPr>
          <w:rFonts w:asciiTheme="minorHAnsi" w:eastAsiaTheme="minorEastAsia" w:hAnsiTheme="minorHAnsi" w:cstheme="minorBidi"/>
          <w:szCs w:val="24"/>
          <w:vertAlign w:val="superscript"/>
        </w:rPr>
        <w:t>th</w:t>
      </w:r>
      <w:r w:rsidRPr="00F65953">
        <w:rPr>
          <w:rFonts w:asciiTheme="minorHAnsi" w:eastAsiaTheme="minorEastAsia" w:hAnsiTheme="minorHAnsi" w:cstheme="minorBidi"/>
          <w:szCs w:val="24"/>
        </w:rPr>
        <w:t xml:space="preserve"> meeting and had been received before the meetings of 10 July. The Administration of Israel did not deny the possible existence of cases of harmful interference to the RNSS of the Administrations of Jordan and </w:t>
      </w:r>
      <w:proofErr w:type="gramStart"/>
      <w:r w:rsidRPr="00F65953">
        <w:rPr>
          <w:rFonts w:asciiTheme="minorHAnsi" w:eastAsiaTheme="minorEastAsia" w:hAnsiTheme="minorHAnsi" w:cstheme="minorBidi"/>
          <w:szCs w:val="24"/>
        </w:rPr>
        <w:t>Egypt, and</w:t>
      </w:r>
      <w:proofErr w:type="gramEnd"/>
      <w:r w:rsidRPr="00F65953">
        <w:rPr>
          <w:rFonts w:asciiTheme="minorHAnsi" w:eastAsiaTheme="minorEastAsia" w:hAnsiTheme="minorHAnsi" w:cstheme="minorBidi"/>
          <w:szCs w:val="24"/>
        </w:rPr>
        <w:t xml:space="preserve"> said that it would investigate and try to find solutions; it also expressed its commitment to comply with the ITU legal framework. </w:t>
      </w:r>
    </w:p>
    <w:p w14:paraId="5890569F" w14:textId="2DE6B7DE" w:rsidR="2263B726" w:rsidRPr="00F65953" w:rsidRDefault="2263B726" w:rsidP="64ACC9C7">
      <w:pPr>
        <w:jc w:val="both"/>
      </w:pPr>
      <w:r w:rsidRPr="00F65953">
        <w:rPr>
          <w:rFonts w:asciiTheme="minorHAnsi" w:eastAsiaTheme="minorEastAsia" w:hAnsiTheme="minorHAnsi" w:cstheme="minorBidi"/>
          <w:szCs w:val="24"/>
        </w:rPr>
        <w:t>3.12</w:t>
      </w:r>
      <w:r w:rsidRPr="00F65953">
        <w:tab/>
      </w:r>
      <w:r w:rsidR="00053933" w:rsidRPr="00F65953">
        <w:rPr>
          <w:rFonts w:asciiTheme="minorHAnsi" w:eastAsiaTheme="minorEastAsia" w:hAnsiTheme="minorHAnsi" w:cstheme="minorBidi"/>
          <w:b/>
          <w:bCs/>
          <w:szCs w:val="24"/>
        </w:rPr>
        <w:t>Ms </w:t>
      </w:r>
      <w:r w:rsidRPr="00F65953">
        <w:rPr>
          <w:rFonts w:asciiTheme="minorHAnsi" w:eastAsiaTheme="minorEastAsia" w:hAnsiTheme="minorHAnsi" w:cstheme="minorBidi"/>
          <w:b/>
          <w:bCs/>
          <w:szCs w:val="24"/>
        </w:rPr>
        <w:t xml:space="preserve">Beaumier </w:t>
      </w:r>
      <w:r w:rsidRPr="00F65953">
        <w:rPr>
          <w:rFonts w:asciiTheme="minorHAnsi" w:eastAsiaTheme="minorEastAsia" w:hAnsiTheme="minorHAnsi" w:cstheme="minorBidi"/>
          <w:szCs w:val="24"/>
        </w:rPr>
        <w:t xml:space="preserve">expressed satisfaction at the developments in the cases of harmful interference to the RNSS involving the Administrations of Israel, Jordan and Egypt, and encouraged the parties to continue collaborating to resolve those cases. The Administration of Israel, in particular, should take all necessary action to immediately cease harmful interference </w:t>
      </w:r>
      <w:r w:rsidR="0045483F" w:rsidRPr="00F65953">
        <w:rPr>
          <w:rFonts w:asciiTheme="minorHAnsi" w:eastAsiaTheme="minorEastAsia" w:hAnsiTheme="minorHAnsi" w:cstheme="minorBidi"/>
          <w:szCs w:val="24"/>
        </w:rPr>
        <w:t xml:space="preserve">affecting </w:t>
      </w:r>
      <w:r w:rsidRPr="00F65953">
        <w:rPr>
          <w:rFonts w:asciiTheme="minorHAnsi" w:eastAsiaTheme="minorEastAsia" w:hAnsiTheme="minorHAnsi" w:cstheme="minorBidi"/>
          <w:szCs w:val="24"/>
        </w:rPr>
        <w:lastRenderedPageBreak/>
        <w:t>safety services. She noted with dismay, however, that despite the joint statement issued by the Secretaries-General of ITU, ICAO and IMO in March 2025, the status of RNSS interference in that and other regions had not improved. She endorsed the Bureau</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s recommendation</w:t>
      </w:r>
      <w:r w:rsidR="435CD60B" w:rsidRPr="00F65953">
        <w:rPr>
          <w:rFonts w:asciiTheme="minorHAnsi" w:eastAsiaTheme="minorEastAsia" w:hAnsiTheme="minorHAnsi" w:cstheme="minorBidi"/>
          <w:szCs w:val="24"/>
        </w:rPr>
        <w:t>s</w:t>
      </w:r>
      <w:r w:rsidRPr="00F65953">
        <w:rPr>
          <w:rFonts w:asciiTheme="minorHAnsi" w:eastAsiaTheme="minorEastAsia" w:hAnsiTheme="minorHAnsi" w:cstheme="minorBidi"/>
          <w:szCs w:val="24"/>
        </w:rPr>
        <w:t xml:space="preserve"> to the Board and was hopeful that the dedicated webpage, once the Board had agreed on its structure and content, would bring greater visibility to the issue and exert pressure on the administrations concerned to resolve the cases. </w:t>
      </w:r>
    </w:p>
    <w:p w14:paraId="6F727C4E" w14:textId="3B4D4551" w:rsidR="2263B726" w:rsidRPr="00F65953" w:rsidRDefault="2263B726" w:rsidP="64ACC9C7">
      <w:pPr>
        <w:jc w:val="both"/>
      </w:pPr>
      <w:r w:rsidRPr="00F65953">
        <w:rPr>
          <w:rFonts w:asciiTheme="minorHAnsi" w:eastAsiaTheme="minorEastAsia" w:hAnsiTheme="minorHAnsi" w:cstheme="minorBidi"/>
          <w:szCs w:val="24"/>
        </w:rPr>
        <w:t>3.13</w:t>
      </w:r>
      <w:r w:rsidRPr="00F65953">
        <w:tab/>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 xml:space="preserve">Azzouz </w:t>
      </w:r>
      <w:r w:rsidRPr="00F65953">
        <w:rPr>
          <w:rFonts w:asciiTheme="minorHAnsi" w:eastAsiaTheme="minorEastAsia" w:hAnsiTheme="minorHAnsi" w:cstheme="minorBidi"/>
          <w:szCs w:val="24"/>
        </w:rPr>
        <w:t>also endorsed the Bureau</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s recommendation</w:t>
      </w:r>
      <w:r w:rsidR="770564F7" w:rsidRPr="00F65953">
        <w:rPr>
          <w:rFonts w:asciiTheme="minorHAnsi" w:eastAsiaTheme="minorEastAsia" w:hAnsiTheme="minorHAnsi" w:cstheme="minorBidi"/>
          <w:szCs w:val="24"/>
        </w:rPr>
        <w:t>s</w:t>
      </w:r>
      <w:r w:rsidRPr="00F65953">
        <w:rPr>
          <w:rFonts w:asciiTheme="minorHAnsi" w:eastAsiaTheme="minorEastAsia" w:hAnsiTheme="minorHAnsi" w:cstheme="minorBidi"/>
          <w:szCs w:val="24"/>
        </w:rPr>
        <w:t>. In the absence of any meetings in the cases of harmful interference originating from the territory of the Russian Federation, the Board should instruct the Bureau to pursue its efforts to convene bilateral or multilateral meetings and to report back to the Board at the 100</w:t>
      </w:r>
      <w:r w:rsidRPr="00F65953">
        <w:rPr>
          <w:rFonts w:asciiTheme="minorHAnsi" w:eastAsiaTheme="minorEastAsia" w:hAnsiTheme="minorHAnsi" w:cstheme="minorBidi"/>
          <w:szCs w:val="24"/>
          <w:vertAlign w:val="superscript"/>
        </w:rPr>
        <w:t>th</w:t>
      </w:r>
      <w:r w:rsidRPr="00F65953">
        <w:rPr>
          <w:rFonts w:asciiTheme="minorHAnsi" w:eastAsiaTheme="minorEastAsia" w:hAnsiTheme="minorHAnsi" w:cstheme="minorBidi"/>
          <w:szCs w:val="24"/>
        </w:rPr>
        <w:t xml:space="preserve"> meeting. </w:t>
      </w:r>
    </w:p>
    <w:p w14:paraId="25185278" w14:textId="3D750DF9" w:rsidR="2263B726" w:rsidRPr="00F65953" w:rsidRDefault="2263B726" w:rsidP="64ACC9C7">
      <w:pPr>
        <w:jc w:val="both"/>
      </w:pPr>
      <w:r w:rsidRPr="00F65953">
        <w:rPr>
          <w:rFonts w:asciiTheme="minorHAnsi" w:eastAsiaTheme="minorEastAsia" w:hAnsiTheme="minorHAnsi" w:cstheme="minorBidi"/>
          <w:szCs w:val="24"/>
        </w:rPr>
        <w:t>3.14</w:t>
      </w:r>
      <w:r w:rsidRPr="00F65953">
        <w:tab/>
      </w:r>
      <w:r w:rsidR="00053933" w:rsidRPr="00F65953">
        <w:rPr>
          <w:rFonts w:asciiTheme="minorHAnsi" w:eastAsiaTheme="minorEastAsia" w:hAnsiTheme="minorHAnsi" w:cstheme="minorBidi"/>
          <w:b/>
          <w:bCs/>
          <w:szCs w:val="24"/>
        </w:rPr>
        <w:t>Ms </w:t>
      </w:r>
      <w:r w:rsidRPr="00F65953">
        <w:rPr>
          <w:rFonts w:asciiTheme="minorHAnsi" w:eastAsiaTheme="minorEastAsia" w:hAnsiTheme="minorHAnsi" w:cstheme="minorBidi"/>
          <w:b/>
          <w:bCs/>
          <w:szCs w:val="24"/>
        </w:rPr>
        <w:t xml:space="preserve">Mannepalli </w:t>
      </w:r>
      <w:r w:rsidRPr="00F65953">
        <w:rPr>
          <w:rFonts w:asciiTheme="minorHAnsi" w:eastAsiaTheme="minorEastAsia" w:hAnsiTheme="minorHAnsi" w:cstheme="minorBidi"/>
          <w:szCs w:val="24"/>
        </w:rPr>
        <w:t xml:space="preserve">said that she was encouraged at the progress made in the cases involving the Administrations of Israel, Jordan and Egypt, in particular that the Administration of Israel had engaged with the other administrations and would investigate the source of the interference. She nevertheless remained concerned at the lack of progress in other regions and agreed with </w:t>
      </w:r>
      <w:r w:rsidR="00053933" w:rsidRPr="00F65953">
        <w:rPr>
          <w:rFonts w:asciiTheme="minorHAnsi" w:eastAsiaTheme="minorEastAsia" w:hAnsiTheme="minorHAnsi" w:cstheme="minorBidi"/>
          <w:szCs w:val="24"/>
        </w:rPr>
        <w:t>Mr </w:t>
      </w:r>
      <w:r w:rsidRPr="00F65953">
        <w:rPr>
          <w:rFonts w:asciiTheme="minorHAnsi" w:eastAsiaTheme="minorEastAsia" w:hAnsiTheme="minorHAnsi" w:cstheme="minorBidi"/>
          <w:szCs w:val="24"/>
        </w:rPr>
        <w:t>Azzouz on the need for bilateral or multilateral meetings between the administrations concerned. She endorsed the Bureau</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s recommendations.</w:t>
      </w:r>
    </w:p>
    <w:p w14:paraId="65F8FCAB" w14:textId="522372A5" w:rsidR="2263B726" w:rsidRPr="00F65953" w:rsidRDefault="2263B726" w:rsidP="64ACC9C7">
      <w:pPr>
        <w:jc w:val="both"/>
      </w:pPr>
      <w:r w:rsidRPr="00F65953">
        <w:rPr>
          <w:rFonts w:asciiTheme="minorHAnsi" w:eastAsiaTheme="minorEastAsia" w:hAnsiTheme="minorHAnsi" w:cstheme="minorBidi"/>
          <w:szCs w:val="24"/>
        </w:rPr>
        <w:t>3.15</w:t>
      </w:r>
      <w:r w:rsidRPr="00F65953">
        <w:tab/>
      </w:r>
      <w:r w:rsidR="00053933" w:rsidRPr="00F65953">
        <w:rPr>
          <w:rFonts w:asciiTheme="minorHAnsi" w:eastAsiaTheme="minorEastAsia" w:hAnsiTheme="minorHAnsi" w:cstheme="minorBidi"/>
          <w:b/>
          <w:bCs/>
          <w:szCs w:val="24"/>
        </w:rPr>
        <w:t>Ms </w:t>
      </w:r>
      <w:r w:rsidRPr="00F65953">
        <w:rPr>
          <w:rFonts w:asciiTheme="minorHAnsi" w:eastAsiaTheme="minorEastAsia" w:hAnsiTheme="minorHAnsi" w:cstheme="minorBidi"/>
          <w:b/>
          <w:bCs/>
          <w:szCs w:val="24"/>
        </w:rPr>
        <w:t xml:space="preserve">Hasanova </w:t>
      </w:r>
      <w:r w:rsidRPr="00F65953">
        <w:rPr>
          <w:rFonts w:asciiTheme="minorHAnsi" w:eastAsiaTheme="minorEastAsia" w:hAnsiTheme="minorHAnsi" w:cstheme="minorBidi"/>
          <w:szCs w:val="24"/>
        </w:rPr>
        <w:t>thanked all administrations, in particular the Administration of Israel, for their cooperation in resolving harmful interference cases and agreed with other Board members to instruct the Bureau to continue to support those efforts and to report to the next Board meeting.</w:t>
      </w:r>
    </w:p>
    <w:p w14:paraId="7253118E" w14:textId="425568AA" w:rsidR="2263B726" w:rsidRPr="00F65953" w:rsidRDefault="2263B726" w:rsidP="64ACC9C7">
      <w:pPr>
        <w:jc w:val="both"/>
      </w:pPr>
      <w:r w:rsidRPr="00F65953">
        <w:rPr>
          <w:rFonts w:asciiTheme="minorHAnsi" w:eastAsiaTheme="minorEastAsia" w:hAnsiTheme="minorHAnsi" w:cstheme="minorBidi"/>
          <w:szCs w:val="24"/>
        </w:rPr>
        <w:t>3.16</w:t>
      </w:r>
      <w:r w:rsidRPr="00F65953">
        <w:tab/>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 xml:space="preserve">Talib </w:t>
      </w:r>
      <w:r w:rsidRPr="00F65953">
        <w:rPr>
          <w:rFonts w:asciiTheme="minorHAnsi" w:eastAsiaTheme="minorEastAsia" w:hAnsiTheme="minorHAnsi" w:cstheme="minorBidi"/>
          <w:szCs w:val="24"/>
        </w:rPr>
        <w:t xml:space="preserve">thanked the Administrations of Israel, Jordan and Egypt for the goodwill they had demonstrated in engaging in constructive exchanges and endeavouring to resolve the cases of harmful interference to the RNSS involving them. The same approach should prevail in the other cases currently before the Board, notably those involving the Administration of the Russian Federation. </w:t>
      </w:r>
    </w:p>
    <w:p w14:paraId="6C173856" w14:textId="4CA35111" w:rsidR="2263B726" w:rsidRPr="00F65953" w:rsidRDefault="2263B726" w:rsidP="64ACC9C7">
      <w:pPr>
        <w:jc w:val="both"/>
      </w:pPr>
      <w:r w:rsidRPr="00F65953">
        <w:rPr>
          <w:rFonts w:asciiTheme="minorHAnsi" w:eastAsiaTheme="minorEastAsia" w:hAnsiTheme="minorHAnsi" w:cstheme="minorBidi"/>
          <w:szCs w:val="24"/>
        </w:rPr>
        <w:t>3.17</w:t>
      </w:r>
      <w:r w:rsidRPr="00F65953">
        <w:tab/>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 xml:space="preserve">Ciccorossi (Head, SSD/SSS) </w:t>
      </w:r>
      <w:r w:rsidRPr="00F65953">
        <w:rPr>
          <w:rFonts w:asciiTheme="minorHAnsi" w:eastAsiaTheme="minorEastAsia" w:hAnsiTheme="minorHAnsi" w:cstheme="minorBidi"/>
          <w:szCs w:val="24"/>
        </w:rPr>
        <w:t>presented the draft dedicated webpage developed by the Bureau, at the Board</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s behest, for making information on cases of harmful interference affecting the RNSS, associated RRB decisions, applicable provisions of the ITU Constitution and Radio Regulations, recommendations and other relevant information available to the ITU membership and the general public, in order to raise awareness of the issue.</w:t>
      </w:r>
    </w:p>
    <w:p w14:paraId="4E982B3D" w14:textId="669A7495" w:rsidR="2263B726" w:rsidRPr="00F65953" w:rsidRDefault="2263B726" w:rsidP="64ACC9C7">
      <w:pPr>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3.18</w:t>
      </w:r>
      <w:r w:rsidRPr="00F65953">
        <w:tab/>
      </w:r>
      <w:r w:rsidRPr="00F65953">
        <w:rPr>
          <w:rFonts w:asciiTheme="minorHAnsi" w:eastAsiaTheme="minorEastAsia" w:hAnsiTheme="minorHAnsi" w:cstheme="minorBidi"/>
          <w:szCs w:val="24"/>
        </w:rPr>
        <w:t xml:space="preserve">In reply to a query from </w:t>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Fianko</w:t>
      </w:r>
      <w:r w:rsidRPr="00F65953">
        <w:rPr>
          <w:rFonts w:asciiTheme="minorHAnsi" w:eastAsiaTheme="minorEastAsia" w:hAnsiTheme="minorHAnsi" w:cstheme="minorBidi"/>
          <w:szCs w:val="24"/>
        </w:rPr>
        <w:t xml:space="preserve">, he said that any information or document posted to the webpage could be made available to TIES users only or to the general public. In that regard, </w:t>
      </w:r>
      <w:r w:rsidR="00053933" w:rsidRPr="00F65953">
        <w:rPr>
          <w:rFonts w:asciiTheme="minorHAnsi" w:eastAsiaTheme="minorEastAsia" w:hAnsiTheme="minorHAnsi" w:cstheme="minorBidi"/>
          <w:b/>
          <w:bCs/>
          <w:szCs w:val="24"/>
        </w:rPr>
        <w:t>Ms </w:t>
      </w:r>
      <w:r w:rsidRPr="00F65953">
        <w:rPr>
          <w:rFonts w:asciiTheme="minorHAnsi" w:eastAsiaTheme="minorEastAsia" w:hAnsiTheme="minorHAnsi" w:cstheme="minorBidi"/>
          <w:b/>
          <w:bCs/>
          <w:szCs w:val="24"/>
        </w:rPr>
        <w:t xml:space="preserve">Hasanova </w:t>
      </w:r>
      <w:r w:rsidRPr="00F65953">
        <w:rPr>
          <w:rFonts w:asciiTheme="minorHAnsi" w:eastAsiaTheme="minorEastAsia" w:hAnsiTheme="minorHAnsi" w:cstheme="minorBidi"/>
          <w:szCs w:val="24"/>
        </w:rPr>
        <w:t>noted that submissions to Board meetings were currently available only to persons with a TIES account, while the Board</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s minutes and decisions were public.</w:t>
      </w:r>
    </w:p>
    <w:p w14:paraId="01C946FB" w14:textId="47694333" w:rsidR="2263B726" w:rsidRPr="00F65953" w:rsidRDefault="2263B726" w:rsidP="64ACC9C7">
      <w:pPr>
        <w:jc w:val="both"/>
      </w:pPr>
      <w:r w:rsidRPr="00F65953">
        <w:rPr>
          <w:rFonts w:asciiTheme="minorHAnsi" w:eastAsiaTheme="minorEastAsia" w:hAnsiTheme="minorHAnsi" w:cstheme="minorBidi"/>
          <w:szCs w:val="24"/>
        </w:rPr>
        <w:t>3.19</w:t>
      </w:r>
      <w:r w:rsidRPr="00F65953">
        <w:tab/>
      </w:r>
      <w:r w:rsidRPr="00F65953">
        <w:rPr>
          <w:rFonts w:asciiTheme="minorHAnsi" w:eastAsiaTheme="minorEastAsia" w:hAnsiTheme="minorHAnsi" w:cstheme="minorBidi"/>
          <w:szCs w:val="24"/>
        </w:rPr>
        <w:t xml:space="preserve">In reply to a query from </w:t>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Di Crescenzo</w:t>
      </w:r>
      <w:r w:rsidRPr="00F65953">
        <w:rPr>
          <w:rFonts w:asciiTheme="minorHAnsi" w:eastAsiaTheme="minorEastAsia" w:hAnsiTheme="minorHAnsi" w:cstheme="minorBidi"/>
          <w:szCs w:val="24"/>
        </w:rPr>
        <w:t xml:space="preserve">, the </w:t>
      </w:r>
      <w:r w:rsidRPr="00F65953">
        <w:rPr>
          <w:rFonts w:asciiTheme="minorHAnsi" w:eastAsiaTheme="minorEastAsia" w:hAnsiTheme="minorHAnsi" w:cstheme="minorBidi"/>
          <w:b/>
          <w:bCs/>
          <w:szCs w:val="24"/>
        </w:rPr>
        <w:t xml:space="preserve">Chair </w:t>
      </w:r>
      <w:r w:rsidRPr="00F65953">
        <w:rPr>
          <w:rFonts w:asciiTheme="minorHAnsi" w:eastAsiaTheme="minorEastAsia" w:hAnsiTheme="minorHAnsi" w:cstheme="minorBidi"/>
          <w:szCs w:val="24"/>
        </w:rPr>
        <w:t>proposed that information on cases of harmful interference to the RNSS that had been resolved should be archived, not deleted.</w:t>
      </w:r>
    </w:p>
    <w:p w14:paraId="3D2404E9" w14:textId="3F114B8B" w:rsidR="2263B726" w:rsidRPr="00F65953" w:rsidRDefault="2263B726" w:rsidP="64ACC9C7">
      <w:pPr>
        <w:jc w:val="both"/>
      </w:pPr>
      <w:r w:rsidRPr="00F65953">
        <w:rPr>
          <w:rFonts w:asciiTheme="minorHAnsi" w:eastAsiaTheme="minorEastAsia" w:hAnsiTheme="minorHAnsi" w:cstheme="minorBidi"/>
          <w:szCs w:val="24"/>
        </w:rPr>
        <w:t>3.20</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Director </w:t>
      </w:r>
      <w:r w:rsidRPr="00F65953">
        <w:rPr>
          <w:rFonts w:asciiTheme="minorHAnsi" w:eastAsiaTheme="minorEastAsia" w:hAnsiTheme="minorHAnsi" w:cstheme="minorBidi"/>
          <w:szCs w:val="24"/>
        </w:rPr>
        <w:t xml:space="preserve">reminded the Board that the main purpose of </w:t>
      </w:r>
      <w:r w:rsidRPr="00F65953">
        <w:rPr>
          <w:rFonts w:asciiTheme="minorHAnsi" w:eastAsiaTheme="minorEastAsia" w:hAnsiTheme="minorHAnsi" w:cstheme="minorBidi"/>
          <w:i/>
          <w:iCs/>
          <w:szCs w:val="24"/>
        </w:rPr>
        <w:t xml:space="preserve">resolves to instruct the Radio Regulations Board </w:t>
      </w:r>
      <w:r w:rsidRPr="00F65953">
        <w:rPr>
          <w:rFonts w:asciiTheme="minorHAnsi" w:eastAsiaTheme="minorEastAsia" w:hAnsiTheme="minorHAnsi" w:cstheme="minorBidi"/>
          <w:szCs w:val="24"/>
        </w:rPr>
        <w:t>2 of Resolution</w:t>
      </w:r>
      <w:r w:rsidR="009575B8" w:rsidRPr="00F65953">
        <w:rPr>
          <w:rFonts w:asciiTheme="minorHAnsi" w:eastAsiaTheme="minorEastAsia" w:hAnsiTheme="minorHAnsi" w:cstheme="minorBidi"/>
          <w:szCs w:val="24"/>
        </w:rPr>
        <w:t> </w:t>
      </w:r>
      <w:r w:rsidRPr="00F65953">
        <w:rPr>
          <w:rFonts w:asciiTheme="minorHAnsi" w:eastAsiaTheme="minorEastAsia" w:hAnsiTheme="minorHAnsi" w:cstheme="minorBidi"/>
          <w:szCs w:val="24"/>
        </w:rPr>
        <w:t>119 (Rev.</w:t>
      </w:r>
      <w:r w:rsidR="009575B8" w:rsidRPr="00F65953">
        <w:rPr>
          <w:rFonts w:asciiTheme="minorHAnsi" w:eastAsiaTheme="minorEastAsia" w:hAnsiTheme="minorHAnsi" w:cstheme="minorBidi"/>
          <w:szCs w:val="24"/>
        </w:rPr>
        <w:t> </w:t>
      </w:r>
      <w:r w:rsidRPr="00F65953">
        <w:rPr>
          <w:rFonts w:asciiTheme="minorHAnsi" w:eastAsiaTheme="minorEastAsia" w:hAnsiTheme="minorHAnsi" w:cstheme="minorBidi"/>
          <w:szCs w:val="24"/>
        </w:rPr>
        <w:t>Bucharest, 2022) of the Plenipotentiary Conference was to proactively make public persistent cases of harmful interference. The ITU membership wanted such interference to have consequences, and any information posted to the webpage on harmful interference to the RNSS should focus on that aspect. The webpage should not, however, make public any information that was not already in the public domain.</w:t>
      </w:r>
    </w:p>
    <w:p w14:paraId="2B871D06" w14:textId="4206E131" w:rsidR="2263B726" w:rsidRPr="00F65953" w:rsidRDefault="2263B726" w:rsidP="64ACC9C7">
      <w:r w:rsidRPr="00F65953">
        <w:rPr>
          <w:rFonts w:asciiTheme="minorHAnsi" w:eastAsiaTheme="minorEastAsia" w:hAnsiTheme="minorHAnsi" w:cstheme="minorBidi"/>
          <w:szCs w:val="24"/>
        </w:rPr>
        <w:t>3.21</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Chair </w:t>
      </w:r>
      <w:r w:rsidRPr="00F65953">
        <w:rPr>
          <w:rFonts w:asciiTheme="minorHAnsi" w:eastAsiaTheme="minorEastAsia" w:hAnsiTheme="minorHAnsi" w:cstheme="minorBidi"/>
          <w:szCs w:val="24"/>
        </w:rPr>
        <w:t xml:space="preserve">and </w:t>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 xml:space="preserve">Azzouz </w:t>
      </w:r>
      <w:r w:rsidRPr="00F65953">
        <w:rPr>
          <w:rFonts w:asciiTheme="minorHAnsi" w:eastAsiaTheme="minorEastAsia" w:hAnsiTheme="minorHAnsi" w:cstheme="minorBidi"/>
          <w:szCs w:val="24"/>
        </w:rPr>
        <w:t>agreed with that point of view.</w:t>
      </w:r>
    </w:p>
    <w:p w14:paraId="78C2877F" w14:textId="39425266" w:rsidR="2263B726" w:rsidRPr="00F65953" w:rsidRDefault="2263B726" w:rsidP="64ACC9C7">
      <w:pPr>
        <w:jc w:val="both"/>
      </w:pPr>
      <w:r w:rsidRPr="00F65953">
        <w:rPr>
          <w:rFonts w:asciiTheme="minorHAnsi" w:eastAsiaTheme="minorEastAsia" w:hAnsiTheme="minorHAnsi" w:cstheme="minorBidi"/>
          <w:szCs w:val="24"/>
        </w:rPr>
        <w:lastRenderedPageBreak/>
        <w:t>3.22</w:t>
      </w:r>
      <w:r w:rsidRPr="00F65953">
        <w:tab/>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Fianko</w:t>
      </w:r>
      <w:r w:rsidRPr="00F65953">
        <w:rPr>
          <w:rFonts w:asciiTheme="minorHAnsi" w:eastAsiaTheme="minorEastAsia" w:hAnsiTheme="minorHAnsi" w:cstheme="minorBidi"/>
          <w:szCs w:val="24"/>
        </w:rPr>
        <w:t>, recalling that it fell to the Board to decide, at the request of an administration, when a case should be listed on the webpage, considered that any statement or executive summary on that case would therefore have to be drafted by the Board, not the Bureau.</w:t>
      </w:r>
    </w:p>
    <w:p w14:paraId="2AFA7AC1" w14:textId="171C956F" w:rsidR="2263B726" w:rsidRPr="00F65953" w:rsidRDefault="2263B726" w:rsidP="64ACC9C7">
      <w:pPr>
        <w:jc w:val="both"/>
      </w:pPr>
      <w:r w:rsidRPr="00F65953">
        <w:rPr>
          <w:rFonts w:asciiTheme="minorHAnsi" w:eastAsiaTheme="minorEastAsia" w:hAnsiTheme="minorHAnsi" w:cstheme="minorBidi"/>
          <w:szCs w:val="24"/>
        </w:rPr>
        <w:t>3.23</w:t>
      </w:r>
      <w:r w:rsidRPr="00F65953">
        <w:tab/>
      </w:r>
      <w:r w:rsidR="00053933" w:rsidRPr="00F65953">
        <w:rPr>
          <w:rFonts w:asciiTheme="minorHAnsi" w:eastAsiaTheme="minorEastAsia" w:hAnsiTheme="minorHAnsi" w:cstheme="minorBidi"/>
          <w:b/>
          <w:bCs/>
          <w:szCs w:val="24"/>
        </w:rPr>
        <w:t>Ms </w:t>
      </w:r>
      <w:r w:rsidRPr="00F65953">
        <w:rPr>
          <w:rFonts w:asciiTheme="minorHAnsi" w:eastAsiaTheme="minorEastAsia" w:hAnsiTheme="minorHAnsi" w:cstheme="minorBidi"/>
          <w:b/>
          <w:bCs/>
          <w:szCs w:val="24"/>
        </w:rPr>
        <w:t xml:space="preserve">Beaumier </w:t>
      </w:r>
      <w:r w:rsidRPr="00F65953">
        <w:rPr>
          <w:rFonts w:asciiTheme="minorHAnsi" w:eastAsiaTheme="minorEastAsia" w:hAnsiTheme="minorHAnsi" w:cstheme="minorBidi"/>
          <w:szCs w:val="24"/>
        </w:rPr>
        <w:t xml:space="preserve">considered that persons consulting the webpage would expect to find a statement on each case, rather than just a full suite of the relevant documents. The webpage could have two aims: to educate the membership and to exert pressure on the parties causing harmful interference to the RNSS. It should be accessible via the </w:t>
      </w:r>
      <w:r w:rsidR="001C03FB" w:rsidRPr="00F65953">
        <w:rPr>
          <w:rFonts w:asciiTheme="minorHAnsi" w:eastAsiaTheme="minorEastAsia" w:hAnsiTheme="minorHAnsi" w:cstheme="minorBidi"/>
          <w:szCs w:val="24"/>
        </w:rPr>
        <w:t>ITU</w:t>
      </w:r>
      <w:r w:rsidR="001C03FB" w:rsidRPr="00F65953">
        <w:rPr>
          <w:rFonts w:asciiTheme="minorHAnsi" w:eastAsiaTheme="minorEastAsia" w:hAnsiTheme="minorHAnsi" w:cstheme="minorBidi"/>
          <w:szCs w:val="24"/>
        </w:rPr>
        <w:noBreakHyphen/>
      </w:r>
      <w:r w:rsidRPr="00F65953">
        <w:rPr>
          <w:rFonts w:asciiTheme="minorHAnsi" w:eastAsiaTheme="minorEastAsia" w:hAnsiTheme="minorHAnsi" w:cstheme="minorBidi"/>
          <w:szCs w:val="24"/>
        </w:rPr>
        <w:t>R website as opposed to the Board website, to give it greater prominence.</w:t>
      </w:r>
    </w:p>
    <w:p w14:paraId="2F1CA578" w14:textId="688D35A7" w:rsidR="2263B726" w:rsidRPr="00F65953" w:rsidRDefault="2263B726" w:rsidP="64ACC9C7">
      <w:pPr>
        <w:jc w:val="both"/>
      </w:pPr>
      <w:r w:rsidRPr="00F65953">
        <w:rPr>
          <w:rFonts w:asciiTheme="minorHAnsi" w:eastAsiaTheme="minorEastAsia" w:hAnsiTheme="minorHAnsi" w:cstheme="minorBidi"/>
          <w:szCs w:val="24"/>
        </w:rPr>
        <w:t>3.24</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Chair </w:t>
      </w:r>
      <w:r w:rsidRPr="00F65953">
        <w:rPr>
          <w:rFonts w:asciiTheme="minorHAnsi" w:eastAsiaTheme="minorEastAsia" w:hAnsiTheme="minorHAnsi" w:cstheme="minorBidi"/>
          <w:szCs w:val="24"/>
        </w:rPr>
        <w:t xml:space="preserve">pointed out that </w:t>
      </w:r>
      <w:r w:rsidRPr="00F65953">
        <w:rPr>
          <w:rFonts w:asciiTheme="minorHAnsi" w:eastAsiaTheme="minorEastAsia" w:hAnsiTheme="minorHAnsi" w:cstheme="minorBidi"/>
          <w:i/>
          <w:iCs/>
          <w:szCs w:val="24"/>
        </w:rPr>
        <w:t>resolves to instruct the Radio Regulations Board</w:t>
      </w:r>
      <w:r w:rsidR="001C03FB" w:rsidRPr="00F65953">
        <w:rPr>
          <w:rFonts w:asciiTheme="minorHAnsi" w:eastAsiaTheme="minorEastAsia" w:hAnsiTheme="minorHAnsi" w:cstheme="minorBidi"/>
          <w:i/>
          <w:iCs/>
          <w:szCs w:val="24"/>
        </w:rPr>
        <w:t> </w:t>
      </w:r>
      <w:r w:rsidRPr="00F65953">
        <w:rPr>
          <w:rFonts w:asciiTheme="minorHAnsi" w:eastAsiaTheme="minorEastAsia" w:hAnsiTheme="minorHAnsi" w:cstheme="minorBidi"/>
          <w:szCs w:val="24"/>
        </w:rPr>
        <w:t>2 of Resolution</w:t>
      </w:r>
      <w:r w:rsidR="001C03FB" w:rsidRPr="00F65953">
        <w:rPr>
          <w:rFonts w:asciiTheme="minorHAnsi" w:eastAsiaTheme="minorEastAsia" w:hAnsiTheme="minorHAnsi" w:cstheme="minorBidi"/>
          <w:szCs w:val="24"/>
        </w:rPr>
        <w:t> </w:t>
      </w:r>
      <w:r w:rsidRPr="00F65953">
        <w:rPr>
          <w:rFonts w:asciiTheme="minorHAnsi" w:eastAsiaTheme="minorEastAsia" w:hAnsiTheme="minorHAnsi" w:cstheme="minorBidi"/>
          <w:szCs w:val="24"/>
        </w:rPr>
        <w:t>119 (Rev.</w:t>
      </w:r>
      <w:r w:rsidR="001C03FB" w:rsidRPr="00F65953">
        <w:rPr>
          <w:rFonts w:asciiTheme="minorHAnsi" w:eastAsiaTheme="minorEastAsia" w:hAnsiTheme="minorHAnsi" w:cstheme="minorBidi"/>
          <w:szCs w:val="24"/>
        </w:rPr>
        <w:t> </w:t>
      </w:r>
      <w:r w:rsidRPr="00F65953">
        <w:rPr>
          <w:rFonts w:asciiTheme="minorHAnsi" w:eastAsiaTheme="minorEastAsia" w:hAnsiTheme="minorHAnsi" w:cstheme="minorBidi"/>
          <w:szCs w:val="24"/>
        </w:rPr>
        <w:t xml:space="preserve">Bucharest, 2022) stipulated that </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upon request from an administration, RRB may also consider, if appropriate, publishing relevant information on that request on the RRB and BR websites</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w:t>
      </w:r>
    </w:p>
    <w:p w14:paraId="4B174C2E" w14:textId="3C4EF082" w:rsidR="2263B726" w:rsidRPr="00F65953" w:rsidRDefault="2263B726" w:rsidP="64ACC9C7">
      <w:r w:rsidRPr="00F65953">
        <w:rPr>
          <w:rFonts w:asciiTheme="minorHAnsi" w:eastAsiaTheme="minorEastAsia" w:hAnsiTheme="minorHAnsi" w:cstheme="minorBidi"/>
          <w:szCs w:val="24"/>
        </w:rPr>
        <w:t>3.25</w:t>
      </w:r>
      <w:r w:rsidRPr="00F65953">
        <w:tab/>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Vallet (Chief, SSD)</w:t>
      </w:r>
      <w:r w:rsidRPr="00F65953">
        <w:rPr>
          <w:rFonts w:asciiTheme="minorHAnsi" w:eastAsiaTheme="minorEastAsia" w:hAnsiTheme="minorHAnsi" w:cstheme="minorBidi"/>
          <w:szCs w:val="24"/>
        </w:rPr>
        <w:t>, while keeping an open mind on the exact location of the webpage, confirmed that the Bureau would never draft statements on behalf of the Board.</w:t>
      </w:r>
    </w:p>
    <w:p w14:paraId="164F5A78" w14:textId="52BB86D3" w:rsidR="2263B726" w:rsidRPr="00F65953" w:rsidRDefault="558AB85E" w:rsidP="64ACC9C7">
      <w:pPr>
        <w:jc w:val="both"/>
      </w:pPr>
      <w:r w:rsidRPr="00F65953">
        <w:rPr>
          <w:rFonts w:asciiTheme="minorHAnsi" w:eastAsiaTheme="minorEastAsia" w:hAnsiTheme="minorHAnsi" w:cstheme="minorBidi"/>
        </w:rPr>
        <w:t>3.26</w:t>
      </w:r>
      <w:r w:rsidR="2263B726" w:rsidRPr="00F65953">
        <w:tab/>
      </w:r>
      <w:r w:rsidR="00053933" w:rsidRPr="00F65953">
        <w:rPr>
          <w:rFonts w:asciiTheme="minorHAnsi" w:eastAsiaTheme="minorEastAsia" w:hAnsiTheme="minorHAnsi" w:cstheme="minorBidi"/>
          <w:b/>
        </w:rPr>
        <w:t>Ms </w:t>
      </w:r>
      <w:r w:rsidRPr="00F65953">
        <w:rPr>
          <w:rFonts w:asciiTheme="minorHAnsi" w:eastAsiaTheme="minorEastAsia" w:hAnsiTheme="minorHAnsi" w:cstheme="minorBidi"/>
          <w:b/>
        </w:rPr>
        <w:t xml:space="preserve">Mannepalli </w:t>
      </w:r>
      <w:r w:rsidRPr="00F65953">
        <w:rPr>
          <w:rFonts w:asciiTheme="minorHAnsi" w:eastAsiaTheme="minorEastAsia" w:hAnsiTheme="minorHAnsi" w:cstheme="minorBidi"/>
        </w:rPr>
        <w:t xml:space="preserve">and </w:t>
      </w:r>
      <w:r w:rsidR="00053933" w:rsidRPr="00F65953">
        <w:rPr>
          <w:rFonts w:asciiTheme="minorHAnsi" w:eastAsiaTheme="minorEastAsia" w:hAnsiTheme="minorHAnsi" w:cstheme="minorBidi"/>
          <w:b/>
        </w:rPr>
        <w:t>Mr </w:t>
      </w:r>
      <w:r w:rsidRPr="00F65953">
        <w:rPr>
          <w:rFonts w:asciiTheme="minorHAnsi" w:eastAsiaTheme="minorEastAsia" w:hAnsiTheme="minorHAnsi" w:cstheme="minorBidi"/>
          <w:b/>
        </w:rPr>
        <w:t xml:space="preserve">Talib </w:t>
      </w:r>
      <w:r w:rsidRPr="00F65953">
        <w:rPr>
          <w:rFonts w:asciiTheme="minorHAnsi" w:eastAsiaTheme="minorEastAsia" w:hAnsiTheme="minorHAnsi" w:cstheme="minorBidi"/>
        </w:rPr>
        <w:t>said that</w:t>
      </w:r>
      <w:r w:rsidR="00170847" w:rsidRPr="00F65953">
        <w:rPr>
          <w:rFonts w:asciiTheme="minorHAnsi" w:eastAsiaTheme="minorEastAsia" w:hAnsiTheme="minorHAnsi" w:cstheme="minorBidi"/>
        </w:rPr>
        <w:t>, in line with the Board</w:t>
      </w:r>
      <w:r w:rsidR="009E4A97" w:rsidRPr="00F65953">
        <w:rPr>
          <w:rFonts w:asciiTheme="minorHAnsi" w:eastAsiaTheme="minorEastAsia" w:hAnsiTheme="minorHAnsi" w:cstheme="minorBidi"/>
        </w:rPr>
        <w:t>’</w:t>
      </w:r>
      <w:r w:rsidR="00170847" w:rsidRPr="00F65953">
        <w:rPr>
          <w:rFonts w:asciiTheme="minorHAnsi" w:eastAsiaTheme="minorEastAsia" w:hAnsiTheme="minorHAnsi" w:cstheme="minorBidi"/>
        </w:rPr>
        <w:t>s decision at its 98</w:t>
      </w:r>
      <w:r w:rsidR="00170847" w:rsidRPr="00F65953">
        <w:rPr>
          <w:rFonts w:asciiTheme="minorHAnsi" w:eastAsiaTheme="minorEastAsia" w:hAnsiTheme="minorHAnsi" w:cstheme="minorBidi"/>
          <w:vertAlign w:val="superscript"/>
        </w:rPr>
        <w:t>th</w:t>
      </w:r>
      <w:r w:rsidR="00170847" w:rsidRPr="00F65953">
        <w:rPr>
          <w:rFonts w:asciiTheme="minorHAnsi" w:eastAsiaTheme="minorEastAsia" w:hAnsiTheme="minorHAnsi" w:cstheme="minorBidi"/>
        </w:rPr>
        <w:t xml:space="preserve"> meeting,</w:t>
      </w:r>
      <w:r w:rsidRPr="00F65953">
        <w:rPr>
          <w:rFonts w:asciiTheme="minorHAnsi" w:eastAsiaTheme="minorEastAsia" w:hAnsiTheme="minorHAnsi" w:cstheme="minorBidi"/>
        </w:rPr>
        <w:t xml:space="preserve"> the webpage should be published </w:t>
      </w:r>
      <w:r w:rsidR="00B63931" w:rsidRPr="00F65953">
        <w:rPr>
          <w:rFonts w:asciiTheme="minorHAnsi" w:eastAsiaTheme="minorEastAsia" w:hAnsiTheme="minorHAnsi" w:cstheme="minorBidi"/>
        </w:rPr>
        <w:t>in short order</w:t>
      </w:r>
      <w:r w:rsidRPr="00F65953">
        <w:rPr>
          <w:rFonts w:asciiTheme="minorHAnsi" w:eastAsiaTheme="minorEastAsia" w:hAnsiTheme="minorHAnsi" w:cstheme="minorBidi"/>
        </w:rPr>
        <w:t xml:space="preserve">, with </w:t>
      </w:r>
      <w:r w:rsidR="00053933" w:rsidRPr="00F65953">
        <w:rPr>
          <w:rFonts w:asciiTheme="minorHAnsi" w:eastAsiaTheme="minorEastAsia" w:hAnsiTheme="minorHAnsi" w:cstheme="minorBidi"/>
        </w:rPr>
        <w:t>Mr </w:t>
      </w:r>
      <w:r w:rsidRPr="00F65953">
        <w:rPr>
          <w:rFonts w:asciiTheme="minorHAnsi" w:eastAsiaTheme="minorEastAsia" w:hAnsiTheme="minorHAnsi" w:cstheme="minorBidi"/>
        </w:rPr>
        <w:t>Talib adding that there should be an indication that the webpage was dynamic.</w:t>
      </w:r>
    </w:p>
    <w:p w14:paraId="4C7A482C" w14:textId="57B34AC4" w:rsidR="2263B726" w:rsidRPr="00F65953" w:rsidRDefault="2263B726" w:rsidP="64ACC9C7">
      <w:pPr>
        <w:jc w:val="both"/>
      </w:pPr>
      <w:r w:rsidRPr="00F65953">
        <w:rPr>
          <w:rFonts w:asciiTheme="minorHAnsi" w:eastAsiaTheme="minorEastAsia" w:hAnsiTheme="minorHAnsi" w:cstheme="minorBidi"/>
          <w:szCs w:val="24"/>
        </w:rPr>
        <w:t>3.27</w:t>
      </w:r>
      <w:r w:rsidRPr="00F65953">
        <w:tab/>
      </w:r>
      <w:r w:rsidRPr="00F65953">
        <w:rPr>
          <w:rFonts w:asciiTheme="minorHAnsi" w:eastAsiaTheme="minorEastAsia" w:hAnsiTheme="minorHAnsi" w:cstheme="minorBidi"/>
          <w:szCs w:val="24"/>
        </w:rPr>
        <w:t xml:space="preserve">Following further informal discussions on the webpage content, location and accessibility, the </w:t>
      </w:r>
      <w:r w:rsidRPr="00F65953">
        <w:rPr>
          <w:rFonts w:asciiTheme="minorHAnsi" w:eastAsiaTheme="minorEastAsia" w:hAnsiTheme="minorHAnsi" w:cstheme="minorBidi"/>
          <w:b/>
          <w:bCs/>
          <w:szCs w:val="24"/>
        </w:rPr>
        <w:t xml:space="preserve">Chair </w:t>
      </w:r>
      <w:r w:rsidRPr="00F65953">
        <w:rPr>
          <w:rFonts w:asciiTheme="minorHAnsi" w:eastAsiaTheme="minorEastAsia" w:hAnsiTheme="minorHAnsi" w:cstheme="minorBidi"/>
          <w:szCs w:val="24"/>
        </w:rPr>
        <w:t xml:space="preserve">proposed that the Board should conclude as follows on </w:t>
      </w:r>
      <w:r w:rsidR="009E4A97" w:rsidRPr="00F65953">
        <w:rPr>
          <w:rFonts w:asciiTheme="minorHAnsi" w:eastAsiaTheme="minorEastAsia" w:hAnsiTheme="minorHAnsi" w:cstheme="minorBidi"/>
          <w:szCs w:val="24"/>
        </w:rPr>
        <w:t>§ </w:t>
      </w:r>
      <w:r w:rsidRPr="00F65953">
        <w:rPr>
          <w:rFonts w:asciiTheme="minorHAnsi" w:eastAsiaTheme="minorEastAsia" w:hAnsiTheme="minorHAnsi" w:cstheme="minorBidi"/>
          <w:szCs w:val="24"/>
        </w:rPr>
        <w:t>1 of Document RRB25-2/4:</w:t>
      </w:r>
    </w:p>
    <w:p w14:paraId="3453D02C" w14:textId="2FC629B3" w:rsidR="2263B726" w:rsidRPr="00F65953" w:rsidRDefault="009E4A97" w:rsidP="64ACC9C7">
      <w:pPr>
        <w:jc w:val="both"/>
      </w:pPr>
      <w:r w:rsidRPr="00F65953">
        <w:rPr>
          <w:rFonts w:asciiTheme="minorHAnsi" w:eastAsiaTheme="minorEastAsia" w:hAnsiTheme="minorHAnsi" w:cstheme="minorBidi"/>
        </w:rPr>
        <w:t>“</w:t>
      </w:r>
      <w:r w:rsidR="558AB85E" w:rsidRPr="00F65953">
        <w:rPr>
          <w:rFonts w:asciiTheme="minorHAnsi" w:eastAsiaTheme="minorEastAsia" w:hAnsiTheme="minorHAnsi" w:cstheme="minorBidi"/>
        </w:rPr>
        <w:t xml:space="preserve">The Board noted all action items under </w:t>
      </w:r>
      <w:r w:rsidRPr="00F65953">
        <w:rPr>
          <w:rFonts w:asciiTheme="minorHAnsi" w:eastAsiaTheme="minorEastAsia" w:hAnsiTheme="minorHAnsi" w:cstheme="minorBidi"/>
        </w:rPr>
        <w:t>§ </w:t>
      </w:r>
      <w:r w:rsidR="558AB85E" w:rsidRPr="00F65953">
        <w:rPr>
          <w:rFonts w:asciiTheme="minorHAnsi" w:eastAsiaTheme="minorEastAsia" w:hAnsiTheme="minorHAnsi" w:cstheme="minorBidi"/>
        </w:rPr>
        <w:t>1 of Document RRB25-2/4 arising from the decisions of the 98</w:t>
      </w:r>
      <w:r w:rsidR="558AB85E" w:rsidRPr="00F65953">
        <w:rPr>
          <w:rFonts w:asciiTheme="minorHAnsi" w:eastAsiaTheme="minorEastAsia" w:hAnsiTheme="minorHAnsi" w:cstheme="minorBidi"/>
          <w:vertAlign w:val="superscript"/>
        </w:rPr>
        <w:t>th</w:t>
      </w:r>
      <w:r w:rsidR="558AB85E" w:rsidRPr="00F65953">
        <w:rPr>
          <w:rFonts w:asciiTheme="minorHAnsi" w:eastAsiaTheme="minorEastAsia" w:hAnsiTheme="minorHAnsi" w:cstheme="minorBidi"/>
        </w:rPr>
        <w:t xml:space="preserve"> Board meeting. </w:t>
      </w:r>
    </w:p>
    <w:p w14:paraId="234EBB4B" w14:textId="413D9C48" w:rsidR="2263B726" w:rsidRPr="00F65953" w:rsidRDefault="2263B726" w:rsidP="64ACC9C7">
      <w:pPr>
        <w:jc w:val="both"/>
      </w:pPr>
      <w:r w:rsidRPr="00F65953">
        <w:rPr>
          <w:rFonts w:asciiTheme="minorHAnsi" w:eastAsiaTheme="minorEastAsia" w:hAnsiTheme="minorHAnsi" w:cstheme="minorBidi"/>
          <w:szCs w:val="24"/>
        </w:rPr>
        <w:t xml:space="preserve">The Board considered the draft version of the dedicated webpage developed by the Bureau for the publication, for the ITU membership and the general public, of relevant information and associated Board decisions on cases of harmful interference affecting the RNSS. The Board proposed further improvements and requested the Bureau to publish the revised version on its webpage. </w:t>
      </w:r>
    </w:p>
    <w:p w14:paraId="6FEF9636" w14:textId="2BE6FE4B" w:rsidR="2263B726" w:rsidRPr="00F65953" w:rsidRDefault="2263B726" w:rsidP="64ACC9C7">
      <w:pPr>
        <w:jc w:val="both"/>
      </w:pPr>
      <w:r w:rsidRPr="00F65953">
        <w:rPr>
          <w:rFonts w:asciiTheme="minorHAnsi" w:eastAsiaTheme="minorEastAsia" w:hAnsiTheme="minorHAnsi" w:cstheme="minorBidi"/>
          <w:szCs w:val="24"/>
        </w:rPr>
        <w:t xml:space="preserve">On the bilateral meetings between the Administrations of Israel, on the one hand, and the Administrations of Jordan and Egypt, on the other, to address the cases of harmful interference to the RNSS, the Board thanked the Bureau for having convened such meetings on 10 July 2025 and noted Document RRB25-2/DELAYED/6 from the Administration of Israel for information. The Board further noted with satisfaction that all three administrations had expressed willingness to cooperate for the successful resolution of the issue and decided: </w:t>
      </w:r>
    </w:p>
    <w:p w14:paraId="73C2E6DD" w14:textId="7CA041AD" w:rsidR="2263B726" w:rsidRPr="00F65953" w:rsidRDefault="2263B726" w:rsidP="001C03FB">
      <w:pPr>
        <w:pStyle w:val="enumlev1"/>
        <w:jc w:val="both"/>
        <w:rPr>
          <w:rFonts w:asciiTheme="minorHAnsi" w:hAnsiTheme="minorHAnsi" w:cstheme="minorHAnsi"/>
        </w:rPr>
      </w:pPr>
      <w:r w:rsidRPr="00F65953">
        <w:rPr>
          <w:rFonts w:asciiTheme="minorHAnsi" w:eastAsiaTheme="minorEastAsia" w:hAnsiTheme="minorHAnsi" w:cstheme="minorHAnsi"/>
        </w:rPr>
        <w:t>•</w:t>
      </w:r>
      <w:r w:rsidR="001C03FB" w:rsidRPr="00F65953">
        <w:rPr>
          <w:rFonts w:asciiTheme="minorHAnsi" w:eastAsiaTheme="minorEastAsia" w:hAnsiTheme="minorHAnsi" w:cstheme="minorHAnsi"/>
        </w:rPr>
        <w:tab/>
      </w:r>
      <w:r w:rsidRPr="00F65953">
        <w:rPr>
          <w:rFonts w:asciiTheme="minorHAnsi" w:eastAsiaTheme="minorEastAsia" w:hAnsiTheme="minorHAnsi" w:cstheme="minorHAnsi"/>
        </w:rPr>
        <w:t xml:space="preserve">to encourage all three administrations to pursue such cooperation in goodwill to resolve all cases of harmful interference to the RNSS, in compliance with the ITU Constitution and the Radio Regulations, and to prevent their </w:t>
      </w:r>
      <w:proofErr w:type="gramStart"/>
      <w:r w:rsidRPr="00F65953">
        <w:rPr>
          <w:rFonts w:asciiTheme="minorHAnsi" w:eastAsiaTheme="minorEastAsia" w:hAnsiTheme="minorHAnsi" w:cstheme="minorHAnsi"/>
        </w:rPr>
        <w:t>reoccurrence;</w:t>
      </w:r>
      <w:proofErr w:type="gramEnd"/>
      <w:r w:rsidRPr="00F65953">
        <w:rPr>
          <w:rFonts w:asciiTheme="minorHAnsi" w:eastAsiaTheme="minorEastAsia" w:hAnsiTheme="minorHAnsi" w:cstheme="minorHAnsi"/>
        </w:rPr>
        <w:t xml:space="preserve"> </w:t>
      </w:r>
    </w:p>
    <w:p w14:paraId="000B0F48" w14:textId="65C6E233" w:rsidR="2263B726" w:rsidRPr="00F65953" w:rsidRDefault="2263B726" w:rsidP="001C03FB">
      <w:pPr>
        <w:pStyle w:val="enumlev1"/>
        <w:jc w:val="both"/>
        <w:rPr>
          <w:rFonts w:asciiTheme="minorHAnsi" w:hAnsiTheme="minorHAnsi" w:cstheme="minorHAnsi"/>
        </w:rPr>
      </w:pPr>
      <w:r w:rsidRPr="00F65953">
        <w:rPr>
          <w:rFonts w:asciiTheme="minorHAnsi" w:eastAsiaTheme="minorEastAsia" w:hAnsiTheme="minorHAnsi" w:cstheme="minorHAnsi"/>
        </w:rPr>
        <w:t>•</w:t>
      </w:r>
      <w:r w:rsidR="001C03FB" w:rsidRPr="00F65953">
        <w:rPr>
          <w:rFonts w:asciiTheme="minorHAnsi" w:eastAsiaTheme="minorEastAsia" w:hAnsiTheme="minorHAnsi" w:cstheme="minorHAnsi"/>
        </w:rPr>
        <w:tab/>
      </w:r>
      <w:r w:rsidRPr="00F65953">
        <w:rPr>
          <w:rFonts w:asciiTheme="minorHAnsi" w:eastAsiaTheme="minorEastAsia" w:hAnsiTheme="minorHAnsi" w:cstheme="minorHAnsi"/>
        </w:rPr>
        <w:t>to urge the Administration of Israel to take all necessary actions to immediately cease harmful interference that adversely impacted safety services and to report on those actions to the 100</w:t>
      </w:r>
      <w:r w:rsidRPr="00F65953">
        <w:rPr>
          <w:rFonts w:asciiTheme="minorHAnsi" w:eastAsiaTheme="minorEastAsia" w:hAnsiTheme="minorHAnsi" w:cstheme="minorHAnsi"/>
          <w:vertAlign w:val="superscript"/>
        </w:rPr>
        <w:t>th</w:t>
      </w:r>
      <w:r w:rsidR="274619AB" w:rsidRPr="00F65953">
        <w:rPr>
          <w:rFonts w:asciiTheme="minorHAnsi" w:eastAsiaTheme="minorEastAsia" w:hAnsiTheme="minorHAnsi" w:cstheme="minorHAnsi"/>
        </w:rPr>
        <w:t xml:space="preserve"> </w:t>
      </w:r>
      <w:r w:rsidRPr="00F65953">
        <w:rPr>
          <w:rFonts w:asciiTheme="minorHAnsi" w:eastAsiaTheme="minorEastAsia" w:hAnsiTheme="minorHAnsi" w:cstheme="minorHAnsi"/>
        </w:rPr>
        <w:t>Board meeting.</w:t>
      </w:r>
    </w:p>
    <w:p w14:paraId="4A95C4DD" w14:textId="62E40646" w:rsidR="2263B726" w:rsidRPr="00F65953" w:rsidRDefault="2263B726" w:rsidP="64ACC9C7">
      <w:pPr>
        <w:jc w:val="both"/>
      </w:pPr>
      <w:r w:rsidRPr="00F65953">
        <w:rPr>
          <w:rFonts w:asciiTheme="minorHAnsi" w:eastAsiaTheme="minorEastAsia" w:hAnsiTheme="minorHAnsi" w:cstheme="minorBidi"/>
          <w:szCs w:val="24"/>
        </w:rPr>
        <w:t>The Board instructed the Bureau to continue to support the efforts of all three administrations, as necessary, to resolve the cases of harmful interference.</w:t>
      </w:r>
    </w:p>
    <w:p w14:paraId="572996C3" w14:textId="7EF10D0D" w:rsidR="2263B726" w:rsidRPr="00F65953" w:rsidRDefault="2263B726" w:rsidP="64ACC9C7">
      <w:pPr>
        <w:jc w:val="both"/>
      </w:pPr>
      <w:r w:rsidRPr="00F65953">
        <w:rPr>
          <w:rFonts w:asciiTheme="minorHAnsi" w:eastAsiaTheme="minorEastAsia" w:hAnsiTheme="minorHAnsi" w:cstheme="minorBidi"/>
          <w:szCs w:val="24"/>
        </w:rPr>
        <w:t>On the other cases of harmful interference to RNSS receivers, the Board noted with great concern their persistence despite the 17</w:t>
      </w:r>
      <w:r w:rsidR="001C03FB" w:rsidRPr="00F65953">
        <w:rPr>
          <w:rFonts w:asciiTheme="minorHAnsi" w:eastAsiaTheme="minorEastAsia" w:hAnsiTheme="minorHAnsi" w:cstheme="minorBidi"/>
          <w:szCs w:val="24"/>
        </w:rPr>
        <w:t> </w:t>
      </w:r>
      <w:r w:rsidRPr="00F65953">
        <w:rPr>
          <w:rFonts w:asciiTheme="minorHAnsi" w:eastAsiaTheme="minorEastAsia" w:hAnsiTheme="minorHAnsi" w:cstheme="minorBidi"/>
          <w:szCs w:val="24"/>
        </w:rPr>
        <w:t xml:space="preserve">March 2025 joint statement from the Secretaries-General of ITU, IMO and ICAO calling for all parties to protect RNSS transmissions and reiterated to the administrations concerned their obligation to cooperate urgently in the resolution of the cases, in </w:t>
      </w:r>
      <w:r w:rsidRPr="00F65953">
        <w:rPr>
          <w:rFonts w:asciiTheme="minorHAnsi" w:eastAsiaTheme="minorEastAsia" w:hAnsiTheme="minorHAnsi" w:cstheme="minorBidi"/>
          <w:szCs w:val="24"/>
        </w:rPr>
        <w:lastRenderedPageBreak/>
        <w:t>compliance with the ITU Constitution and the Radio Regulations. The Board also urged administrations to prevent any type of transmission that could adversely affect the RNSS receivers of other administrations.</w:t>
      </w:r>
      <w:r w:rsidR="009E4A97" w:rsidRPr="00F65953">
        <w:rPr>
          <w:rFonts w:asciiTheme="minorHAnsi" w:eastAsiaTheme="minorEastAsia" w:hAnsiTheme="minorHAnsi" w:cstheme="minorBidi"/>
          <w:szCs w:val="24"/>
        </w:rPr>
        <w:t>”</w:t>
      </w:r>
    </w:p>
    <w:p w14:paraId="11B42A37" w14:textId="7D5D6CDA" w:rsidR="2263B726" w:rsidRPr="00F65953" w:rsidRDefault="2263B726" w:rsidP="64ACC9C7">
      <w:r w:rsidRPr="00F65953">
        <w:rPr>
          <w:rFonts w:asciiTheme="minorHAnsi" w:eastAsiaTheme="minorEastAsia" w:hAnsiTheme="minorHAnsi" w:cstheme="minorBidi"/>
        </w:rPr>
        <w:t>3.28</w:t>
      </w:r>
      <w:r w:rsidRPr="00F65953">
        <w:tab/>
      </w:r>
      <w:r w:rsidRPr="00F65953">
        <w:rPr>
          <w:rFonts w:asciiTheme="minorHAnsi" w:eastAsiaTheme="minorEastAsia" w:hAnsiTheme="minorHAnsi" w:cstheme="minorBidi"/>
        </w:rPr>
        <w:t xml:space="preserve">It was so </w:t>
      </w:r>
      <w:r w:rsidRPr="00F65953">
        <w:rPr>
          <w:rFonts w:asciiTheme="minorHAnsi" w:eastAsiaTheme="minorEastAsia" w:hAnsiTheme="minorHAnsi" w:cstheme="minorBidi"/>
          <w:b/>
        </w:rPr>
        <w:t>agreed</w:t>
      </w:r>
      <w:r w:rsidRPr="00F65953">
        <w:rPr>
          <w:rFonts w:asciiTheme="minorHAnsi" w:eastAsiaTheme="minorEastAsia" w:hAnsiTheme="minorHAnsi" w:cstheme="minorBidi"/>
        </w:rPr>
        <w:t>.</w:t>
      </w:r>
    </w:p>
    <w:p w14:paraId="0AE38E31" w14:textId="6DF02F1C" w:rsidR="00216E84" w:rsidRPr="00F65953" w:rsidRDefault="00216E84" w:rsidP="001C03FB">
      <w:pPr>
        <w:pStyle w:val="Headingb"/>
        <w:jc w:val="both"/>
        <w:rPr>
          <w:rFonts w:asciiTheme="minorHAnsi" w:hAnsiTheme="minorHAnsi" w:cs="Calibri"/>
          <w:b w:val="0"/>
          <w:bCs/>
        </w:rPr>
      </w:pPr>
      <w:r w:rsidRPr="00F65953">
        <w:rPr>
          <w:rFonts w:asciiTheme="minorHAnsi" w:hAnsiTheme="minorHAnsi" w:cs="Calibri"/>
          <w:bCs/>
        </w:rPr>
        <w:t>Processing of filings for terrestrial and space systems (§</w:t>
      </w:r>
      <w:r w:rsidR="001C03FB" w:rsidRPr="00F65953">
        <w:rPr>
          <w:rFonts w:asciiTheme="minorHAnsi" w:hAnsiTheme="minorHAnsi" w:cs="Calibri"/>
          <w:bCs/>
        </w:rPr>
        <w:t> </w:t>
      </w:r>
      <w:r w:rsidRPr="00F65953">
        <w:rPr>
          <w:rFonts w:asciiTheme="minorHAnsi" w:hAnsiTheme="minorHAnsi" w:cs="Calibri"/>
          <w:bCs/>
        </w:rPr>
        <w:t>2 of Document RRB25-2/4)</w:t>
      </w:r>
    </w:p>
    <w:p w14:paraId="395F23E5" w14:textId="418D883C" w:rsidR="007A1BD4" w:rsidRPr="00F65953" w:rsidRDefault="00F40C65" w:rsidP="50D0B062">
      <w:pPr>
        <w:jc w:val="both"/>
        <w:rPr>
          <w:rFonts w:ascii="Calibri" w:eastAsia="Calibri" w:hAnsi="Calibri" w:cs="Calibri"/>
        </w:rPr>
      </w:pPr>
      <w:r w:rsidRPr="00F65953">
        <w:rPr>
          <w:rFonts w:ascii="Calibri" w:eastAsia="Calibri" w:hAnsi="Calibri" w:cs="Calibri"/>
        </w:rPr>
        <w:t>3.29</w:t>
      </w:r>
      <w:r w:rsidRPr="00F65953">
        <w:rPr>
          <w:rFonts w:eastAsia="Calibri"/>
        </w:rPr>
        <w:tab/>
      </w:r>
      <w:r w:rsidR="00053933" w:rsidRPr="00F65953">
        <w:rPr>
          <w:rFonts w:ascii="Calibri" w:eastAsia="Calibri" w:hAnsi="Calibri" w:cs="Calibri"/>
          <w:b/>
          <w:bCs/>
        </w:rPr>
        <w:t>Mr </w:t>
      </w:r>
      <w:r w:rsidR="007A1BD4" w:rsidRPr="00F65953">
        <w:rPr>
          <w:rFonts w:ascii="Calibri" w:eastAsia="Calibri" w:hAnsi="Calibri" w:cs="Calibri"/>
          <w:b/>
          <w:bCs/>
        </w:rPr>
        <w:t>Vassiliev (Chief, TSD)</w:t>
      </w:r>
      <w:r w:rsidR="007A1BD4" w:rsidRPr="00F65953">
        <w:rPr>
          <w:rFonts w:ascii="Calibri" w:eastAsia="Calibri" w:hAnsi="Calibri" w:cs="Calibri"/>
        </w:rPr>
        <w:t xml:space="preserve">, outlining the information contained in the tables on the processing of notices to terrestrial services in </w:t>
      </w:r>
      <w:r w:rsidR="009E4A97" w:rsidRPr="00F65953">
        <w:rPr>
          <w:rFonts w:ascii="Calibri" w:eastAsia="Calibri" w:hAnsi="Calibri" w:cs="Calibri"/>
        </w:rPr>
        <w:t>§ </w:t>
      </w:r>
      <w:r w:rsidR="007A1BD4" w:rsidRPr="00F65953">
        <w:rPr>
          <w:rFonts w:ascii="Calibri" w:eastAsia="Calibri" w:hAnsi="Calibri" w:cs="Calibri"/>
        </w:rPr>
        <w:t xml:space="preserve">2.1 of Document RRB24-2/4, said that there was nothing particular to highlight. </w:t>
      </w:r>
    </w:p>
    <w:p w14:paraId="11F0E974" w14:textId="1DED9D3C" w:rsidR="007A1BD4" w:rsidRPr="00F65953" w:rsidRDefault="75CA1C97" w:rsidP="53B01F33">
      <w:pPr>
        <w:jc w:val="both"/>
        <w:rPr>
          <w:rFonts w:ascii="Calibri" w:eastAsia="Calibri" w:hAnsi="Calibri" w:cs="Calibri"/>
          <w:bCs/>
        </w:rPr>
      </w:pPr>
      <w:r w:rsidRPr="00F65953">
        <w:rPr>
          <w:rFonts w:ascii="Calibri" w:eastAsia="Calibri" w:hAnsi="Calibri" w:cs="Calibri"/>
        </w:rPr>
        <w:t>3.30</w:t>
      </w:r>
      <w:r w:rsidR="00F40C65" w:rsidRPr="00F65953">
        <w:rPr>
          <w:rFonts w:eastAsia="Calibri"/>
        </w:rPr>
        <w:tab/>
      </w:r>
      <w:r w:rsidR="00053933" w:rsidRPr="00F65953">
        <w:rPr>
          <w:rFonts w:ascii="Calibri" w:eastAsia="Calibri" w:hAnsi="Calibri" w:cs="Calibri"/>
          <w:b/>
          <w:bCs/>
        </w:rPr>
        <w:t>Mr </w:t>
      </w:r>
      <w:r w:rsidR="6C3D1A66" w:rsidRPr="00F65953">
        <w:rPr>
          <w:rFonts w:ascii="Calibri" w:eastAsia="Calibri" w:hAnsi="Calibri" w:cs="Calibri"/>
          <w:b/>
          <w:bCs/>
        </w:rPr>
        <w:t>Vallet (Chief, SSD)</w:t>
      </w:r>
      <w:r w:rsidR="6C3D1A66" w:rsidRPr="00F65953">
        <w:rPr>
          <w:rFonts w:ascii="Calibri" w:eastAsia="Calibri" w:hAnsi="Calibri" w:cs="Calibri"/>
        </w:rPr>
        <w:t xml:space="preserve">, drawing attention to the tables on the processing of space notices in </w:t>
      </w:r>
      <w:r w:rsidR="009E4A97" w:rsidRPr="00F65953">
        <w:rPr>
          <w:rFonts w:ascii="Calibri" w:eastAsia="Calibri" w:hAnsi="Calibri" w:cs="Calibri"/>
        </w:rPr>
        <w:t>§ </w:t>
      </w:r>
      <w:r w:rsidR="6C3D1A66" w:rsidRPr="00F65953">
        <w:rPr>
          <w:rFonts w:ascii="Calibri" w:eastAsia="Calibri" w:hAnsi="Calibri" w:cs="Calibri"/>
        </w:rPr>
        <w:t>2.2 of the same document, said that, as was shown in</w:t>
      </w:r>
      <w:r w:rsidR="6C3D1A66" w:rsidRPr="00F65953">
        <w:rPr>
          <w:rFonts w:ascii="Calibri" w:eastAsia="Calibri" w:hAnsi="Calibri" w:cs="Calibri"/>
          <w:b/>
          <w:bCs/>
        </w:rPr>
        <w:t xml:space="preserve"> </w:t>
      </w:r>
      <w:r w:rsidR="6C3D1A66" w:rsidRPr="00F65953">
        <w:rPr>
          <w:rFonts w:ascii="Calibri" w:eastAsia="Calibri" w:hAnsi="Calibri" w:cs="Calibri"/>
          <w:bCs/>
        </w:rPr>
        <w:t xml:space="preserve">Table 2-5, </w:t>
      </w:r>
      <w:r w:rsidR="6C3D1A66" w:rsidRPr="00F65953">
        <w:rPr>
          <w:rFonts w:ascii="Calibri" w:eastAsia="Calibri" w:hAnsi="Calibri" w:cs="Calibri"/>
        </w:rPr>
        <w:t xml:space="preserve">there was currently a backlog of 4.2 months in </w:t>
      </w:r>
      <w:r w:rsidR="46ABE7C3" w:rsidRPr="00F65953">
        <w:rPr>
          <w:rFonts w:ascii="Calibri" w:eastAsia="Calibri" w:hAnsi="Calibri" w:cs="Calibri"/>
        </w:rPr>
        <w:t>the processing of APIs for satellite networks</w:t>
      </w:r>
      <w:r w:rsidR="6C3D1A66" w:rsidRPr="00F65953">
        <w:rPr>
          <w:rFonts w:ascii="Calibri" w:eastAsia="Calibri" w:hAnsi="Calibri" w:cs="Calibri"/>
        </w:rPr>
        <w:t xml:space="preserve">, </w:t>
      </w:r>
      <w:r w:rsidR="6C3D1A66" w:rsidRPr="00F65953">
        <w:rPr>
          <w:rFonts w:ascii="Calibri" w:eastAsia="Calibri" w:hAnsi="Calibri" w:cs="Calibri"/>
          <w:bCs/>
        </w:rPr>
        <w:t xml:space="preserve">largely owing to a peak in submissions that was being addressed. Where satellite operators were late in filing APIs, the Bureau was providing letters to launch providers confirming receipt of the said API. It planned to issue a circular to remind administrations of the need to submit APIs well in advance so as to facilitate discussions with other countries and thus prevent harmful interference. The Bureau was concerned that some administrations did not seem to be following the consultation mechanism. It therefore planned to suggest that, at </w:t>
      </w:r>
      <w:r w:rsidR="00A938EA" w:rsidRPr="00F65953">
        <w:rPr>
          <w:rFonts w:ascii="Calibri" w:eastAsia="Calibri" w:hAnsi="Calibri" w:cs="Calibri"/>
          <w:bCs/>
        </w:rPr>
        <w:t xml:space="preserve">a </w:t>
      </w:r>
      <w:r w:rsidR="6C3D1A66" w:rsidRPr="00F65953">
        <w:rPr>
          <w:rFonts w:ascii="Calibri" w:eastAsia="Calibri" w:hAnsi="Calibri" w:cs="Calibri"/>
          <w:bCs/>
        </w:rPr>
        <w:t xml:space="preserve">minimum, APIs should be submitted nine months before launch. </w:t>
      </w:r>
    </w:p>
    <w:p w14:paraId="6238B1C6" w14:textId="44034BB5" w:rsidR="007A1BD4" w:rsidRPr="00215EDE" w:rsidRDefault="44FA6F46" w:rsidP="53B01F33">
      <w:pPr>
        <w:jc w:val="both"/>
        <w:rPr>
          <w:rFonts w:ascii="Calibri" w:eastAsia="Calibri" w:hAnsi="Calibri" w:cs="Calibri"/>
          <w:bCs/>
        </w:rPr>
      </w:pPr>
      <w:r w:rsidRPr="00F65953">
        <w:rPr>
          <w:rFonts w:ascii="Calibri" w:eastAsia="Calibri" w:hAnsi="Calibri" w:cs="Calibri"/>
        </w:rPr>
        <w:t>3.31</w:t>
      </w:r>
      <w:r w:rsidR="7514EE56" w:rsidRPr="00F65953">
        <w:tab/>
      </w:r>
      <w:r w:rsidR="6C3D1A66" w:rsidRPr="00F65953">
        <w:rPr>
          <w:rFonts w:ascii="Calibri" w:eastAsia="Calibri" w:hAnsi="Calibri" w:cs="Calibri"/>
          <w:bCs/>
        </w:rPr>
        <w:t xml:space="preserve">Table 2-6 showed that the backlog in the publication of coordination requests </w:t>
      </w:r>
      <w:r w:rsidR="6C3D1A66" w:rsidRPr="00F65953">
        <w:rPr>
          <w:rFonts w:ascii="Calibri" w:eastAsia="Calibri" w:hAnsi="Calibri" w:cs="Calibri"/>
        </w:rPr>
        <w:t>for satellite networks</w:t>
      </w:r>
      <w:r w:rsidR="6C3D1A66" w:rsidRPr="00F65953">
        <w:rPr>
          <w:rFonts w:ascii="Calibri" w:eastAsia="Calibri" w:hAnsi="Calibri" w:cs="Calibri"/>
          <w:bCs/>
        </w:rPr>
        <w:t xml:space="preserve"> had </w:t>
      </w:r>
      <w:r w:rsidR="6C3D1A66" w:rsidRPr="00F65953">
        <w:rPr>
          <w:rFonts w:ascii="Calibri" w:eastAsia="Calibri" w:hAnsi="Calibri" w:cs="Calibri"/>
        </w:rPr>
        <w:t>peak</w:t>
      </w:r>
      <w:r w:rsidR="23C2B389" w:rsidRPr="00F65953">
        <w:rPr>
          <w:rFonts w:ascii="Calibri" w:eastAsia="Calibri" w:hAnsi="Calibri" w:cs="Calibri"/>
        </w:rPr>
        <w:t>ed</w:t>
      </w:r>
      <w:r w:rsidR="6C3D1A66" w:rsidRPr="00F65953">
        <w:rPr>
          <w:rFonts w:ascii="Calibri" w:eastAsia="Calibri" w:hAnsi="Calibri" w:cs="Calibri"/>
          <w:bCs/>
        </w:rPr>
        <w:t xml:space="preserve"> in April 2025, with 336 filings under treatment. As reported at the Board</w:t>
      </w:r>
      <w:r w:rsidR="009E4A97" w:rsidRPr="00F65953">
        <w:rPr>
          <w:rFonts w:ascii="Calibri" w:eastAsia="Calibri" w:hAnsi="Calibri" w:cs="Calibri"/>
          <w:bCs/>
        </w:rPr>
        <w:t>’</w:t>
      </w:r>
      <w:r w:rsidR="6C3D1A66" w:rsidRPr="00F65953">
        <w:rPr>
          <w:rFonts w:ascii="Calibri" w:eastAsia="Calibri" w:hAnsi="Calibri" w:cs="Calibri"/>
          <w:bCs/>
        </w:rPr>
        <w:t xml:space="preserve">s </w:t>
      </w:r>
      <w:r w:rsidR="6C3D1A66" w:rsidRPr="00215EDE">
        <w:rPr>
          <w:rFonts w:ascii="Calibri" w:eastAsia="Calibri" w:hAnsi="Calibri" w:cs="Calibri"/>
          <w:bCs/>
        </w:rPr>
        <w:t xml:space="preserve">previous meeting, the Bureau began processing the coordination requests submitted after </w:t>
      </w:r>
      <w:r w:rsidR="00DA4417" w:rsidRPr="00215EDE">
        <w:rPr>
          <w:rFonts w:ascii="Calibri" w:eastAsia="Calibri" w:hAnsi="Calibri" w:cs="Calibri"/>
          <w:bCs/>
        </w:rPr>
        <w:t>WRC</w:t>
      </w:r>
      <w:r w:rsidR="00DA4417" w:rsidRPr="00215EDE">
        <w:rPr>
          <w:rFonts w:ascii="Calibri" w:eastAsia="Calibri" w:hAnsi="Calibri" w:cs="Calibri"/>
          <w:bCs/>
        </w:rPr>
        <w:noBreakHyphen/>
      </w:r>
      <w:r w:rsidR="6C3D1A66" w:rsidRPr="00215EDE">
        <w:rPr>
          <w:rFonts w:ascii="Calibri" w:eastAsia="Calibri" w:hAnsi="Calibri" w:cs="Calibri"/>
          <w:bCs/>
        </w:rPr>
        <w:t xml:space="preserve">23 in January. Since March, it had started publishing the requests received between December 2023 and April 2024. A continuous examination process was needed: although the treatment time increased in those months when multiple submissions were received, the overall number of filings in treatment was decreasing. He provided an overview of the examination process, explaining that there were plans to perform </w:t>
      </w:r>
      <w:proofErr w:type="spellStart"/>
      <w:r w:rsidR="6C3D1A66" w:rsidRPr="00215EDE">
        <w:rPr>
          <w:rFonts w:ascii="Calibri" w:eastAsia="Calibri" w:hAnsi="Calibri" w:cs="Calibri"/>
          <w:bCs/>
        </w:rPr>
        <w:t>epfd</w:t>
      </w:r>
      <w:proofErr w:type="spellEnd"/>
      <w:r w:rsidR="6C3D1A66" w:rsidRPr="00215EDE">
        <w:rPr>
          <w:rFonts w:ascii="Calibri" w:eastAsia="Calibri" w:hAnsi="Calibri" w:cs="Calibri"/>
          <w:bCs/>
        </w:rPr>
        <w:t xml:space="preserve"> examinations alongside other technical examinations. While doing so would slow down the examination process, the advantage was that administrations would </w:t>
      </w:r>
      <w:r w:rsidR="00B15830" w:rsidRPr="00215EDE">
        <w:rPr>
          <w:rFonts w:ascii="Calibri" w:eastAsia="Calibri" w:hAnsi="Calibri" w:cs="Calibri"/>
          <w:bCs/>
        </w:rPr>
        <w:t xml:space="preserve">see </w:t>
      </w:r>
      <w:r w:rsidR="6C3D1A66" w:rsidRPr="00215EDE">
        <w:rPr>
          <w:rFonts w:ascii="Calibri" w:eastAsia="Calibri" w:hAnsi="Calibri" w:cs="Calibri"/>
          <w:bCs/>
        </w:rPr>
        <w:t xml:space="preserve">only one full </w:t>
      </w:r>
      <w:r w:rsidR="00B15830" w:rsidRPr="00215EDE">
        <w:rPr>
          <w:rFonts w:ascii="Calibri" w:eastAsia="Calibri" w:hAnsi="Calibri" w:cs="Calibri"/>
          <w:bCs/>
        </w:rPr>
        <w:t xml:space="preserve">publication of the </w:t>
      </w:r>
      <w:r w:rsidR="6C3D1A66" w:rsidRPr="00215EDE">
        <w:rPr>
          <w:rFonts w:ascii="Calibri" w:eastAsia="Calibri" w:hAnsi="Calibri" w:cs="Calibri"/>
          <w:bCs/>
        </w:rPr>
        <w:t>coordination request. Treatment times regarding the processing of satellite networks under Appendices</w:t>
      </w:r>
      <w:r w:rsidR="001C03FB" w:rsidRPr="00215EDE">
        <w:rPr>
          <w:rFonts w:ascii="Calibri" w:eastAsia="Calibri" w:hAnsi="Calibri" w:cs="Calibri"/>
          <w:bCs/>
        </w:rPr>
        <w:t> </w:t>
      </w:r>
      <w:r w:rsidR="6C3D1A66" w:rsidRPr="00215EDE">
        <w:rPr>
          <w:rFonts w:ascii="Calibri" w:eastAsia="Calibri" w:hAnsi="Calibri" w:cs="Calibri"/>
          <w:b/>
        </w:rPr>
        <w:t>30</w:t>
      </w:r>
      <w:r w:rsidR="6C3D1A66" w:rsidRPr="00215EDE">
        <w:rPr>
          <w:rFonts w:ascii="Calibri" w:eastAsia="Calibri" w:hAnsi="Calibri" w:cs="Calibri"/>
          <w:bCs/>
        </w:rPr>
        <w:t xml:space="preserve">, </w:t>
      </w:r>
      <w:r w:rsidR="6C3D1A66" w:rsidRPr="00215EDE">
        <w:rPr>
          <w:rFonts w:ascii="Calibri" w:eastAsia="Calibri" w:hAnsi="Calibri" w:cs="Calibri"/>
          <w:b/>
        </w:rPr>
        <w:t>30A</w:t>
      </w:r>
      <w:r w:rsidR="6C3D1A66" w:rsidRPr="00215EDE">
        <w:rPr>
          <w:rFonts w:ascii="Calibri" w:eastAsia="Calibri" w:hAnsi="Calibri" w:cs="Calibri"/>
          <w:bCs/>
        </w:rPr>
        <w:t xml:space="preserve"> and</w:t>
      </w:r>
      <w:r w:rsidR="001C03FB" w:rsidRPr="00215EDE">
        <w:rPr>
          <w:rFonts w:ascii="Calibri" w:eastAsia="Calibri" w:hAnsi="Calibri" w:cs="Calibri"/>
          <w:bCs/>
        </w:rPr>
        <w:t> </w:t>
      </w:r>
      <w:r w:rsidR="6C3D1A66" w:rsidRPr="00215EDE">
        <w:rPr>
          <w:rFonts w:ascii="Calibri" w:eastAsia="Calibri" w:hAnsi="Calibri" w:cs="Calibri"/>
          <w:b/>
        </w:rPr>
        <w:t>30B</w:t>
      </w:r>
      <w:r w:rsidR="6C3D1A66" w:rsidRPr="00215EDE">
        <w:rPr>
          <w:rFonts w:ascii="Calibri" w:eastAsia="Calibri" w:hAnsi="Calibri" w:cs="Calibri"/>
          <w:bCs/>
        </w:rPr>
        <w:t>, and Part</w:t>
      </w:r>
      <w:r w:rsidR="001C03FB" w:rsidRPr="00215EDE">
        <w:rPr>
          <w:rFonts w:ascii="Calibri" w:eastAsia="Calibri" w:hAnsi="Calibri" w:cs="Calibri"/>
          <w:bCs/>
        </w:rPr>
        <w:t> </w:t>
      </w:r>
      <w:r w:rsidR="6C3D1A66" w:rsidRPr="00215EDE">
        <w:rPr>
          <w:rFonts w:ascii="Calibri" w:eastAsia="Calibri" w:hAnsi="Calibri" w:cs="Calibri"/>
          <w:bCs/>
        </w:rPr>
        <w:t>I</w:t>
      </w:r>
      <w:r w:rsidR="001C03FB" w:rsidRPr="00215EDE">
        <w:rPr>
          <w:rFonts w:ascii="Calibri" w:eastAsia="Calibri" w:hAnsi="Calibri" w:cs="Calibri"/>
          <w:bCs/>
        </w:rPr>
        <w:noBreakHyphen/>
      </w:r>
      <w:r w:rsidR="6C3D1A66" w:rsidRPr="00215EDE">
        <w:rPr>
          <w:rFonts w:ascii="Calibri" w:eastAsia="Calibri" w:hAnsi="Calibri" w:cs="Calibri"/>
          <w:bCs/>
        </w:rPr>
        <w:t>S and Part II</w:t>
      </w:r>
      <w:r w:rsidR="001C03FB" w:rsidRPr="00215EDE">
        <w:rPr>
          <w:rFonts w:ascii="Calibri" w:eastAsia="Calibri" w:hAnsi="Calibri" w:cs="Calibri"/>
          <w:bCs/>
        </w:rPr>
        <w:noBreakHyphen/>
      </w:r>
      <w:r w:rsidR="6C3D1A66" w:rsidRPr="00215EDE">
        <w:rPr>
          <w:rFonts w:ascii="Calibri" w:eastAsia="Calibri" w:hAnsi="Calibri" w:cs="Calibri"/>
          <w:bCs/>
        </w:rPr>
        <w:t>S/Part III</w:t>
      </w:r>
      <w:r w:rsidR="001C03FB" w:rsidRPr="00215EDE">
        <w:rPr>
          <w:rFonts w:ascii="Calibri" w:eastAsia="Calibri" w:hAnsi="Calibri" w:cs="Calibri"/>
          <w:bCs/>
        </w:rPr>
        <w:noBreakHyphen/>
      </w:r>
      <w:r w:rsidR="6C3D1A66" w:rsidRPr="00215EDE">
        <w:rPr>
          <w:rFonts w:ascii="Calibri" w:eastAsia="Calibri" w:hAnsi="Calibri" w:cs="Calibri"/>
          <w:bCs/>
        </w:rPr>
        <w:t>S examinations were largely being performed within</w:t>
      </w:r>
      <w:r w:rsidR="00D57239" w:rsidRPr="00215EDE">
        <w:rPr>
          <w:rFonts w:ascii="Calibri" w:eastAsia="Calibri" w:hAnsi="Calibri" w:cs="Calibri"/>
          <w:bCs/>
        </w:rPr>
        <w:t xml:space="preserve"> the</w:t>
      </w:r>
      <w:r w:rsidR="6C3D1A66" w:rsidRPr="00215EDE">
        <w:rPr>
          <w:rFonts w:ascii="Calibri" w:eastAsia="Calibri" w:hAnsi="Calibri" w:cs="Calibri"/>
          <w:bCs/>
        </w:rPr>
        <w:t xml:space="preserve"> </w:t>
      </w:r>
      <w:r w:rsidR="00587C66" w:rsidRPr="00215EDE">
        <w:rPr>
          <w:rFonts w:ascii="Calibri" w:eastAsia="Calibri" w:hAnsi="Calibri" w:cs="Calibri"/>
          <w:bCs/>
        </w:rPr>
        <w:t xml:space="preserve">usual </w:t>
      </w:r>
      <w:proofErr w:type="gramStart"/>
      <w:r w:rsidR="6C3D1A66" w:rsidRPr="00215EDE">
        <w:rPr>
          <w:rFonts w:ascii="Calibri" w:eastAsia="Calibri" w:hAnsi="Calibri" w:cs="Calibri"/>
          <w:bCs/>
        </w:rPr>
        <w:t>time-frames</w:t>
      </w:r>
      <w:proofErr w:type="gramEnd"/>
      <w:r w:rsidR="6C3D1A66" w:rsidRPr="00215EDE">
        <w:rPr>
          <w:rFonts w:ascii="Calibri" w:eastAsia="Calibri" w:hAnsi="Calibri" w:cs="Calibri"/>
          <w:bCs/>
        </w:rPr>
        <w:t>.</w:t>
      </w:r>
    </w:p>
    <w:p w14:paraId="3408E055" w14:textId="055EC629" w:rsidR="007A1BD4" w:rsidRPr="00F65953" w:rsidRDefault="46973285" w:rsidP="50D0B062">
      <w:pPr>
        <w:jc w:val="both"/>
        <w:rPr>
          <w:rFonts w:ascii="Calibri" w:hAnsi="Calibri" w:cs="Calibri"/>
        </w:rPr>
      </w:pPr>
      <w:r w:rsidRPr="00215EDE">
        <w:rPr>
          <w:rFonts w:ascii="Calibri" w:hAnsi="Calibri" w:cs="Calibri"/>
        </w:rPr>
        <w:t>3.32</w:t>
      </w:r>
      <w:r w:rsidR="007A1BD4" w:rsidRPr="00215EDE">
        <w:tab/>
      </w:r>
      <w:r w:rsidR="00053933" w:rsidRPr="00215EDE">
        <w:rPr>
          <w:rFonts w:ascii="Calibri" w:hAnsi="Calibri" w:cs="Calibri"/>
          <w:b/>
          <w:bCs/>
        </w:rPr>
        <w:t>Ms </w:t>
      </w:r>
      <w:r w:rsidR="007A1BD4" w:rsidRPr="00215EDE">
        <w:rPr>
          <w:rFonts w:ascii="Calibri" w:hAnsi="Calibri" w:cs="Calibri"/>
          <w:b/>
          <w:bCs/>
        </w:rPr>
        <w:t>Mannepalli</w:t>
      </w:r>
      <w:r w:rsidR="007A1BD4" w:rsidRPr="00215EDE">
        <w:rPr>
          <w:rFonts w:ascii="Calibri" w:hAnsi="Calibri" w:cs="Calibri"/>
        </w:rPr>
        <w:t>, commending the Bureau for the work carried out, said that she</w:t>
      </w:r>
      <w:r w:rsidR="00D35D8D">
        <w:rPr>
          <w:rFonts w:ascii="Calibri" w:hAnsi="Calibri" w:cs="Calibri"/>
        </w:rPr>
        <w:t xml:space="preserve"> observed </w:t>
      </w:r>
      <w:r w:rsidR="007A1BD4" w:rsidRPr="00215EDE">
        <w:rPr>
          <w:rFonts w:ascii="Calibri" w:hAnsi="Calibri" w:cs="Calibri"/>
        </w:rPr>
        <w:t xml:space="preserve">that the time-limit for processing coordination requests </w:t>
      </w:r>
      <w:r w:rsidR="00D35D8D">
        <w:rPr>
          <w:rFonts w:ascii="Calibri" w:hAnsi="Calibri" w:cs="Calibri"/>
        </w:rPr>
        <w:t>is</w:t>
      </w:r>
      <w:r w:rsidR="00D35D8D" w:rsidRPr="00215EDE">
        <w:rPr>
          <w:rFonts w:ascii="Calibri" w:hAnsi="Calibri" w:cs="Calibri"/>
        </w:rPr>
        <w:t xml:space="preserve"> </w:t>
      </w:r>
      <w:r w:rsidR="007A1BD4" w:rsidRPr="00215EDE">
        <w:rPr>
          <w:rFonts w:ascii="Calibri" w:hAnsi="Calibri" w:cs="Calibri"/>
        </w:rPr>
        <w:t xml:space="preserve">consistently being exceeded and was currently four times the </w:t>
      </w:r>
      <w:r w:rsidR="00D35D8D">
        <w:rPr>
          <w:rFonts w:ascii="Calibri" w:hAnsi="Calibri" w:cs="Calibri"/>
        </w:rPr>
        <w:t xml:space="preserve">prescribed </w:t>
      </w:r>
      <w:r w:rsidR="007A1BD4" w:rsidRPr="00215EDE">
        <w:rPr>
          <w:rFonts w:ascii="Calibri" w:hAnsi="Calibri" w:cs="Calibri"/>
        </w:rPr>
        <w:t xml:space="preserve">regulatory time-limit, while API treatment time was currently double the </w:t>
      </w:r>
      <w:r w:rsidR="00D35D8D">
        <w:rPr>
          <w:rFonts w:ascii="Calibri" w:hAnsi="Calibri" w:cs="Calibri"/>
        </w:rPr>
        <w:t xml:space="preserve">prescribed </w:t>
      </w:r>
      <w:r w:rsidR="007A1BD4" w:rsidRPr="00215EDE">
        <w:rPr>
          <w:rFonts w:ascii="Calibri" w:hAnsi="Calibri" w:cs="Calibri"/>
        </w:rPr>
        <w:t xml:space="preserve">two-month time-limit. She wondered whether it might be worth considering increasing the time-limits, especially in relation to coordination requests. Regarding the proposed circular on API submissions, she pointed out that, according to the Rules of Procedure, APIs were to be filed no later than two months prior to satellite launch, whereas the Bureau was advocating a </w:t>
      </w:r>
      <w:proofErr w:type="gramStart"/>
      <w:r w:rsidR="007A1BD4" w:rsidRPr="00215EDE">
        <w:rPr>
          <w:rFonts w:ascii="Calibri" w:hAnsi="Calibri" w:cs="Calibri"/>
        </w:rPr>
        <w:t>time-frame</w:t>
      </w:r>
      <w:proofErr w:type="gramEnd"/>
      <w:r w:rsidR="007A1BD4" w:rsidRPr="00215EDE">
        <w:rPr>
          <w:rFonts w:ascii="Calibri" w:hAnsi="Calibri" w:cs="Calibri"/>
        </w:rPr>
        <w:t xml:space="preserve"> of nine months.</w:t>
      </w:r>
      <w:r w:rsidR="007A1BD4" w:rsidRPr="00F65953">
        <w:rPr>
          <w:rFonts w:ascii="Calibri" w:hAnsi="Calibri" w:cs="Calibri"/>
        </w:rPr>
        <w:t xml:space="preserve"> </w:t>
      </w:r>
    </w:p>
    <w:p w14:paraId="5392E9D4" w14:textId="6C932270" w:rsidR="007A1BD4" w:rsidRPr="00F65953" w:rsidRDefault="267D641F" w:rsidP="50D0B062">
      <w:pPr>
        <w:jc w:val="both"/>
        <w:rPr>
          <w:rFonts w:ascii="Calibri" w:hAnsi="Calibri" w:cs="Calibri"/>
        </w:rPr>
      </w:pPr>
      <w:r w:rsidRPr="00F65953">
        <w:rPr>
          <w:rFonts w:ascii="Calibri" w:hAnsi="Calibri" w:cs="Calibri"/>
        </w:rPr>
        <w:t>3.33</w:t>
      </w:r>
      <w:r w:rsidR="007A1BD4" w:rsidRPr="00F65953">
        <w:tab/>
      </w:r>
      <w:r w:rsidR="00053933" w:rsidRPr="00F65953">
        <w:rPr>
          <w:rFonts w:ascii="Calibri" w:hAnsi="Calibri" w:cs="Calibri"/>
          <w:b/>
          <w:bCs/>
        </w:rPr>
        <w:t>Mr </w:t>
      </w:r>
      <w:r w:rsidR="007A1BD4" w:rsidRPr="00F65953">
        <w:rPr>
          <w:rFonts w:ascii="Calibri" w:hAnsi="Calibri" w:cs="Calibri"/>
          <w:b/>
          <w:bCs/>
        </w:rPr>
        <w:t>Azzouz</w:t>
      </w:r>
      <w:r w:rsidR="007A1BD4" w:rsidRPr="00F65953">
        <w:rPr>
          <w:rFonts w:ascii="Calibri" w:hAnsi="Calibri" w:cs="Calibri"/>
        </w:rPr>
        <w:t>, also welcoming the Bureau</w:t>
      </w:r>
      <w:r w:rsidR="009E4A97" w:rsidRPr="00F65953">
        <w:rPr>
          <w:rFonts w:ascii="Calibri" w:hAnsi="Calibri" w:cs="Calibri"/>
        </w:rPr>
        <w:t>’</w:t>
      </w:r>
      <w:r w:rsidR="007A1BD4" w:rsidRPr="00F65953">
        <w:rPr>
          <w:rFonts w:ascii="Calibri" w:hAnsi="Calibri" w:cs="Calibri"/>
        </w:rPr>
        <w:t>s efforts in respect of the processing of filings, said that he would nevertheless encourage further action</w:t>
      </w:r>
      <w:r w:rsidR="00D35D8D">
        <w:rPr>
          <w:rFonts w:ascii="Calibri" w:hAnsi="Calibri" w:cs="Calibri"/>
        </w:rPr>
        <w:t>s</w:t>
      </w:r>
      <w:r w:rsidR="007A1BD4" w:rsidRPr="00F65953">
        <w:rPr>
          <w:rFonts w:ascii="Calibri" w:hAnsi="Calibri" w:cs="Calibri"/>
        </w:rPr>
        <w:t xml:space="preserve"> to bring treatment times into line with the relevant regulatory time-limits, including by assessing whether additional staff were needed to achieve that goal.</w:t>
      </w:r>
    </w:p>
    <w:p w14:paraId="462158C2" w14:textId="5784FD45" w:rsidR="007A1BD4" w:rsidRPr="00F65953" w:rsidRDefault="53D853B5" w:rsidP="53B01F33">
      <w:pPr>
        <w:jc w:val="both"/>
        <w:rPr>
          <w:rFonts w:ascii="Calibri" w:eastAsia="Calibri" w:hAnsi="Calibri" w:cs="Calibri"/>
          <w:bCs/>
        </w:rPr>
      </w:pPr>
      <w:r w:rsidRPr="00F65953">
        <w:rPr>
          <w:rFonts w:ascii="Calibri" w:eastAsia="Calibri" w:hAnsi="Calibri" w:cs="Calibri"/>
        </w:rPr>
        <w:t>3.34</w:t>
      </w:r>
      <w:r w:rsidR="43E29225" w:rsidRPr="00F65953">
        <w:tab/>
      </w:r>
      <w:r w:rsidR="6C3D1A66" w:rsidRPr="00F65953">
        <w:rPr>
          <w:rFonts w:ascii="Calibri" w:eastAsia="Calibri" w:hAnsi="Calibri" w:cs="Calibri"/>
          <w:bCs/>
        </w:rPr>
        <w:t xml:space="preserve">Responding to questions from </w:t>
      </w:r>
      <w:r w:rsidR="00053933" w:rsidRPr="00F65953">
        <w:rPr>
          <w:rFonts w:ascii="Calibri" w:eastAsia="Calibri" w:hAnsi="Calibri" w:cs="Calibri"/>
          <w:b/>
        </w:rPr>
        <w:t>Ms </w:t>
      </w:r>
      <w:r w:rsidR="6C3D1A66" w:rsidRPr="00F65953">
        <w:rPr>
          <w:rFonts w:ascii="Calibri" w:eastAsia="Calibri" w:hAnsi="Calibri" w:cs="Calibri"/>
          <w:b/>
        </w:rPr>
        <w:t>Mannepalli</w:t>
      </w:r>
      <w:r w:rsidR="6C3D1A66" w:rsidRPr="00F65953">
        <w:rPr>
          <w:rFonts w:ascii="Calibri" w:eastAsia="Calibri" w:hAnsi="Calibri" w:cs="Calibri"/>
          <w:bCs/>
        </w:rPr>
        <w:t xml:space="preserve"> and </w:t>
      </w:r>
      <w:r w:rsidR="00053933" w:rsidRPr="00F65953">
        <w:rPr>
          <w:rFonts w:ascii="Calibri" w:eastAsia="Calibri" w:hAnsi="Calibri" w:cs="Calibri"/>
          <w:b/>
        </w:rPr>
        <w:t>Mr </w:t>
      </w:r>
      <w:r w:rsidR="6C3D1A66" w:rsidRPr="00F65953">
        <w:rPr>
          <w:rFonts w:ascii="Calibri" w:eastAsia="Calibri" w:hAnsi="Calibri" w:cs="Calibri"/>
          <w:b/>
        </w:rPr>
        <w:t>Azzouz</w:t>
      </w:r>
      <w:r w:rsidR="6C3D1A66" w:rsidRPr="00F65953">
        <w:rPr>
          <w:rFonts w:ascii="Calibri" w:eastAsia="Calibri" w:hAnsi="Calibri" w:cs="Calibri"/>
          <w:bCs/>
        </w:rPr>
        <w:t xml:space="preserve">, </w:t>
      </w:r>
      <w:r w:rsidR="00053933" w:rsidRPr="00F65953">
        <w:rPr>
          <w:rFonts w:ascii="Calibri" w:eastAsia="Calibri" w:hAnsi="Calibri" w:cs="Calibri"/>
          <w:b/>
        </w:rPr>
        <w:t>Mr </w:t>
      </w:r>
      <w:r w:rsidR="6C3D1A66" w:rsidRPr="00F65953">
        <w:rPr>
          <w:rFonts w:ascii="Calibri" w:eastAsia="Calibri" w:hAnsi="Calibri" w:cs="Calibri"/>
          <w:b/>
        </w:rPr>
        <w:t>Vallet (Chief, SSD)</w:t>
      </w:r>
      <w:r w:rsidR="6C3D1A66" w:rsidRPr="00F65953">
        <w:rPr>
          <w:rFonts w:ascii="Calibri" w:eastAsia="Calibri" w:hAnsi="Calibri" w:cs="Calibri"/>
          <w:bCs/>
        </w:rPr>
        <w:t xml:space="preserve"> clarified that, in the circular</w:t>
      </w:r>
      <w:r w:rsidR="00710D1C" w:rsidRPr="00F65953">
        <w:rPr>
          <w:rFonts w:ascii="Calibri" w:eastAsia="Calibri" w:hAnsi="Calibri" w:cs="Calibri"/>
          <w:bCs/>
        </w:rPr>
        <w:t xml:space="preserve"> letter</w:t>
      </w:r>
      <w:r w:rsidR="6C3D1A66" w:rsidRPr="00F65953">
        <w:rPr>
          <w:rFonts w:ascii="Calibri" w:eastAsia="Calibri" w:hAnsi="Calibri" w:cs="Calibri"/>
          <w:bCs/>
        </w:rPr>
        <w:t xml:space="preserve">, the Bureau would simply advise administrations of the risks of submitting APIs too close to the launch date and encourage them to file their APIs nine months prior </w:t>
      </w:r>
      <w:r w:rsidR="6C3D1A66" w:rsidRPr="00F65953">
        <w:rPr>
          <w:rFonts w:ascii="Calibri" w:eastAsia="Calibri" w:hAnsi="Calibri" w:cs="Calibri"/>
          <w:bCs/>
        </w:rPr>
        <w:lastRenderedPageBreak/>
        <w:t xml:space="preserve">to launch for the reasons already outlined. There were no current plans to seek a change of the relevant rules of procedure or modification of the Radio Regulations in that regard. When it came to efforts to bring </w:t>
      </w:r>
      <w:r w:rsidR="00CF296F" w:rsidRPr="00F65953">
        <w:rPr>
          <w:rFonts w:ascii="Calibri" w:eastAsia="Calibri" w:hAnsi="Calibri" w:cs="Calibri"/>
          <w:bCs/>
        </w:rPr>
        <w:t>processing</w:t>
      </w:r>
      <w:r w:rsidR="6C3D1A66" w:rsidRPr="00F65953">
        <w:rPr>
          <w:rFonts w:ascii="Calibri" w:eastAsia="Calibri" w:hAnsi="Calibri" w:cs="Calibri"/>
          <w:bCs/>
        </w:rPr>
        <w:t xml:space="preserve"> times into line with regulatory time-limits, he explained that the Bureau was currently working on how best to organize the processing of filings. Since there were no mandatory time-limits for the processing of notifications, which were being handled efficiently, consideration was being given to whether members of the notification team could be assigned to help </w:t>
      </w:r>
      <w:r w:rsidR="007A1BD4" w:rsidRPr="00F65953">
        <w:rPr>
          <w:rFonts w:ascii="Calibri" w:eastAsia="Calibri" w:hAnsi="Calibri" w:cs="Calibri"/>
          <w:bCs/>
        </w:rPr>
        <w:t>address</w:t>
      </w:r>
      <w:r w:rsidR="6C3D1A66" w:rsidRPr="00F65953">
        <w:rPr>
          <w:rFonts w:ascii="Calibri" w:eastAsia="Calibri" w:hAnsi="Calibri" w:cs="Calibri"/>
          <w:bCs/>
        </w:rPr>
        <w:t xml:space="preserve"> backlogs. Should any fixed-term staff be recruited, they would likely be tasked with other elements of processing, thereby freeing up the more experienced engineers to focus on the processing of coordination requests, which was a complex task. </w:t>
      </w:r>
    </w:p>
    <w:p w14:paraId="0856F627" w14:textId="3D8564BD" w:rsidR="007A1BD4" w:rsidRPr="00F65953" w:rsidRDefault="0B10D8FD" w:rsidP="007A1BD4">
      <w:pPr>
        <w:rPr>
          <w:rFonts w:ascii="Calibri" w:hAnsi="Calibri" w:cs="Calibri"/>
        </w:rPr>
      </w:pPr>
      <w:r w:rsidRPr="00F65953">
        <w:rPr>
          <w:rFonts w:ascii="Calibri" w:hAnsi="Calibri" w:cs="Calibri"/>
        </w:rPr>
        <w:t>3.35</w:t>
      </w:r>
      <w:r w:rsidR="1963C4F9" w:rsidRPr="00F65953">
        <w:tab/>
      </w:r>
      <w:r w:rsidR="6C3D1A66" w:rsidRPr="00F65953">
        <w:rPr>
          <w:rFonts w:ascii="Calibri" w:hAnsi="Calibri" w:cs="Calibri"/>
        </w:rPr>
        <w:t xml:space="preserve">The Chair </w:t>
      </w:r>
      <w:r w:rsidR="6C3D1A66" w:rsidRPr="00F65953">
        <w:rPr>
          <w:rFonts w:ascii="Calibri" w:hAnsi="Calibri" w:cs="Calibri"/>
          <w:b/>
        </w:rPr>
        <w:t xml:space="preserve">proposed </w:t>
      </w:r>
      <w:r w:rsidR="6C3D1A66" w:rsidRPr="00F65953">
        <w:rPr>
          <w:rFonts w:ascii="Calibri" w:hAnsi="Calibri" w:cs="Calibri"/>
        </w:rPr>
        <w:t>that the Board conclude on the matter as follows:</w:t>
      </w:r>
    </w:p>
    <w:p w14:paraId="0B2DEA52" w14:textId="3A6FD8D3" w:rsidR="007A1BD4" w:rsidRPr="00F65953" w:rsidRDefault="009E4A97" w:rsidP="004D54AE">
      <w:pPr>
        <w:jc w:val="both"/>
        <w:rPr>
          <w:rFonts w:ascii="Calibri" w:hAnsi="Calibri" w:cs="Calibri"/>
        </w:rPr>
      </w:pPr>
      <w:r w:rsidRPr="00F65953">
        <w:rPr>
          <w:rFonts w:ascii="Calibri" w:hAnsi="Calibri" w:cs="Calibri"/>
        </w:rPr>
        <w:t>“</w:t>
      </w:r>
      <w:r w:rsidR="55F89505" w:rsidRPr="00F65953">
        <w:rPr>
          <w:rFonts w:ascii="Calibri" w:hAnsi="Calibri" w:cs="Calibri"/>
        </w:rPr>
        <w:t xml:space="preserve">The Board noted </w:t>
      </w:r>
      <w:r w:rsidRPr="00F65953">
        <w:rPr>
          <w:rFonts w:ascii="Calibri" w:hAnsi="Calibri" w:cs="Calibri"/>
        </w:rPr>
        <w:t>§ </w:t>
      </w:r>
      <w:r w:rsidR="55F89505" w:rsidRPr="00F65953">
        <w:rPr>
          <w:rFonts w:ascii="Calibri" w:hAnsi="Calibri" w:cs="Calibri"/>
        </w:rPr>
        <w:t xml:space="preserve">2 of Document RRB25-2/4, on the processing of filings for terrestrial and space </w:t>
      </w:r>
      <w:proofErr w:type="gramStart"/>
      <w:r w:rsidR="55F89505" w:rsidRPr="00F65953">
        <w:rPr>
          <w:rFonts w:ascii="Calibri" w:hAnsi="Calibri" w:cs="Calibri"/>
        </w:rPr>
        <w:t>systems, and</w:t>
      </w:r>
      <w:proofErr w:type="gramEnd"/>
      <w:r w:rsidR="55F89505" w:rsidRPr="00F65953">
        <w:rPr>
          <w:rFonts w:ascii="Calibri" w:hAnsi="Calibri" w:cs="Calibri"/>
        </w:rPr>
        <w:t xml:space="preserve"> encouraged the Bureau to continue to make all efforts to process such filings within the regulatory time-limits, in particular to reduce the processing time for advance publication of information and coordination requests related to space services</w:t>
      </w:r>
      <w:r w:rsidR="6C3D1A66" w:rsidRPr="00F65953">
        <w:rPr>
          <w:rFonts w:ascii="Calibri" w:hAnsi="Calibri" w:cs="Calibri"/>
        </w:rPr>
        <w:t>.</w:t>
      </w:r>
      <w:r w:rsidRPr="00F65953">
        <w:rPr>
          <w:rFonts w:ascii="Calibri" w:hAnsi="Calibri" w:cs="Calibri"/>
        </w:rPr>
        <w:t>”</w:t>
      </w:r>
    </w:p>
    <w:p w14:paraId="2E498261" w14:textId="71D4A918" w:rsidR="0298CEAD" w:rsidRPr="00F65953" w:rsidRDefault="0298CEAD" w:rsidP="50D0B062">
      <w:pPr>
        <w:rPr>
          <w:rFonts w:ascii="Calibri" w:hAnsi="Calibri" w:cs="Calibri"/>
        </w:rPr>
      </w:pPr>
      <w:r w:rsidRPr="00F65953">
        <w:rPr>
          <w:rFonts w:ascii="Calibri" w:hAnsi="Calibri" w:cs="Calibri"/>
        </w:rPr>
        <w:t>3.36</w:t>
      </w:r>
      <w:r w:rsidRPr="00F65953">
        <w:tab/>
      </w:r>
      <w:r w:rsidRPr="00F65953">
        <w:rPr>
          <w:rFonts w:ascii="Calibri" w:hAnsi="Calibri" w:cs="Calibri"/>
        </w:rPr>
        <w:t xml:space="preserve">It was so </w:t>
      </w:r>
      <w:r w:rsidRPr="00F65953">
        <w:rPr>
          <w:rFonts w:ascii="Calibri" w:hAnsi="Calibri" w:cs="Calibri"/>
          <w:b/>
          <w:bCs/>
        </w:rPr>
        <w:t>agreed</w:t>
      </w:r>
      <w:r w:rsidRPr="00F65953">
        <w:rPr>
          <w:rFonts w:ascii="Calibri" w:hAnsi="Calibri" w:cs="Calibri"/>
        </w:rPr>
        <w:t>.</w:t>
      </w:r>
    </w:p>
    <w:p w14:paraId="7B830F72" w14:textId="31069BF2" w:rsidR="007A1BD4" w:rsidRPr="00F65953" w:rsidRDefault="007A1BD4" w:rsidP="001C03FB">
      <w:pPr>
        <w:pStyle w:val="Headingb"/>
        <w:jc w:val="both"/>
        <w:rPr>
          <w:rFonts w:asciiTheme="minorHAnsi" w:eastAsia="Calibri" w:hAnsiTheme="minorHAnsi" w:cstheme="minorHAnsi"/>
        </w:rPr>
      </w:pPr>
      <w:r w:rsidRPr="00F65953">
        <w:rPr>
          <w:rFonts w:asciiTheme="minorHAnsi" w:eastAsia="Calibri" w:hAnsiTheme="minorHAnsi" w:cstheme="minorHAnsi"/>
        </w:rPr>
        <w:t>Implementation of cost recovery for satellite network filings (</w:t>
      </w:r>
      <w:r w:rsidR="009E4A97" w:rsidRPr="00F65953">
        <w:rPr>
          <w:rFonts w:asciiTheme="minorHAnsi" w:hAnsiTheme="minorHAnsi" w:cstheme="minorHAnsi"/>
        </w:rPr>
        <w:t>§ </w:t>
      </w:r>
      <w:r w:rsidR="505B5CF2" w:rsidRPr="00F65953">
        <w:rPr>
          <w:rFonts w:asciiTheme="minorHAnsi" w:hAnsiTheme="minorHAnsi" w:cstheme="minorHAnsi"/>
        </w:rPr>
        <w:t xml:space="preserve">3 of, and Corrigendum 1 to, </w:t>
      </w:r>
      <w:r w:rsidRPr="00F65953">
        <w:rPr>
          <w:rFonts w:asciiTheme="minorHAnsi" w:eastAsia="Calibri" w:hAnsiTheme="minorHAnsi" w:cstheme="minorHAnsi"/>
        </w:rPr>
        <w:t>Document RRB25-2/4)</w:t>
      </w:r>
    </w:p>
    <w:p w14:paraId="3894E337" w14:textId="25800052" w:rsidR="00232173" w:rsidRPr="00F65953" w:rsidRDefault="3E067FAD" w:rsidP="001C03FB">
      <w:pPr>
        <w:jc w:val="both"/>
        <w:rPr>
          <w:rFonts w:asciiTheme="minorHAnsi" w:eastAsia="Calibri" w:hAnsiTheme="minorHAnsi" w:cstheme="minorHAnsi"/>
        </w:rPr>
      </w:pPr>
      <w:r w:rsidRPr="00F65953">
        <w:rPr>
          <w:rFonts w:asciiTheme="minorHAnsi" w:eastAsia="Calibri" w:hAnsiTheme="minorHAnsi" w:cstheme="minorHAnsi"/>
        </w:rPr>
        <w:t>3.37</w:t>
      </w:r>
      <w:r w:rsidR="00232173" w:rsidRPr="00F65953">
        <w:rPr>
          <w:rFonts w:asciiTheme="minorHAnsi" w:hAnsiTheme="minorHAnsi" w:cstheme="minorHAnsi"/>
        </w:rPr>
        <w:tab/>
      </w:r>
      <w:r w:rsidR="00053933" w:rsidRPr="00F65953">
        <w:rPr>
          <w:rFonts w:asciiTheme="minorHAnsi" w:eastAsia="Calibri" w:hAnsiTheme="minorHAnsi" w:cstheme="minorHAnsi"/>
          <w:b/>
          <w:bCs/>
        </w:rPr>
        <w:t>Mr </w:t>
      </w:r>
      <w:r w:rsidR="00232173" w:rsidRPr="00F65953">
        <w:rPr>
          <w:rFonts w:asciiTheme="minorHAnsi" w:eastAsia="Calibri" w:hAnsiTheme="minorHAnsi" w:cstheme="minorHAnsi"/>
          <w:b/>
          <w:bCs/>
        </w:rPr>
        <w:t>Vallet (Chief, SSD)</w:t>
      </w:r>
      <w:r w:rsidR="00232173" w:rsidRPr="00F65953">
        <w:rPr>
          <w:rFonts w:asciiTheme="minorHAnsi" w:eastAsia="Calibri" w:hAnsiTheme="minorHAnsi" w:cstheme="minorHAnsi"/>
        </w:rPr>
        <w:t xml:space="preserve"> drew attention to </w:t>
      </w:r>
      <w:r w:rsidR="009E4A97" w:rsidRPr="00F65953">
        <w:rPr>
          <w:rFonts w:asciiTheme="minorHAnsi" w:eastAsia="Calibri" w:hAnsiTheme="minorHAnsi" w:cstheme="minorHAnsi"/>
        </w:rPr>
        <w:t>§ </w:t>
      </w:r>
      <w:r w:rsidR="00232173" w:rsidRPr="00F65953">
        <w:rPr>
          <w:rFonts w:asciiTheme="minorHAnsi" w:eastAsia="Calibri" w:hAnsiTheme="minorHAnsi" w:cstheme="minorHAnsi"/>
        </w:rPr>
        <w:t>3.1 of Document</w:t>
      </w:r>
      <w:r w:rsidR="001C03FB" w:rsidRPr="00F65953">
        <w:rPr>
          <w:rFonts w:asciiTheme="minorHAnsi" w:eastAsia="Calibri" w:hAnsiTheme="minorHAnsi" w:cstheme="minorHAnsi"/>
        </w:rPr>
        <w:t>s </w:t>
      </w:r>
      <w:r w:rsidR="00232173" w:rsidRPr="00F65953">
        <w:rPr>
          <w:rFonts w:asciiTheme="minorHAnsi" w:eastAsia="Calibri" w:hAnsiTheme="minorHAnsi" w:cstheme="minorHAnsi"/>
        </w:rPr>
        <w:t xml:space="preserve">RRB25-2/4 and RRB25-2/4(Corr.1), explaining that Table 3-2 had been updated to reflect the fact that a late payment had been received from the Administration of the United States prior to publication, meaning that two, rather than three, of its filings had been suppressed owing to non-payment. As the Director had noted, there had been an increase in late payments of satellite network filing invoices by that administration; a reminder had been sent regarding the six-month deadline. </w:t>
      </w:r>
    </w:p>
    <w:p w14:paraId="42DD7D23" w14:textId="771AB1B8" w:rsidR="00232173" w:rsidRPr="00F65953" w:rsidRDefault="2B84AE2D" w:rsidP="001C03FB">
      <w:pPr>
        <w:jc w:val="both"/>
        <w:rPr>
          <w:rFonts w:asciiTheme="minorHAnsi" w:hAnsiTheme="minorHAnsi" w:cstheme="minorHAnsi"/>
          <w:highlight w:val="yellow"/>
        </w:rPr>
      </w:pPr>
      <w:bookmarkStart w:id="10" w:name="_Hlk204763578"/>
      <w:r w:rsidRPr="00F65953">
        <w:rPr>
          <w:rFonts w:asciiTheme="minorHAnsi" w:eastAsia="Calibri" w:hAnsiTheme="minorHAnsi" w:cstheme="minorHAnsi"/>
        </w:rPr>
        <w:t>3.38</w:t>
      </w:r>
      <w:r w:rsidR="4F0FB7CD" w:rsidRPr="00F65953">
        <w:rPr>
          <w:rFonts w:asciiTheme="minorHAnsi" w:hAnsiTheme="minorHAnsi" w:cstheme="minorHAnsi"/>
        </w:rPr>
        <w:tab/>
      </w:r>
      <w:r w:rsidR="4B1EBFCA" w:rsidRPr="00F65953">
        <w:rPr>
          <w:rFonts w:asciiTheme="minorHAnsi" w:eastAsia="Calibri" w:hAnsiTheme="minorHAnsi" w:cstheme="minorHAnsi"/>
        </w:rPr>
        <w:t xml:space="preserve">Regarding </w:t>
      </w:r>
      <w:r w:rsidR="009E4A97" w:rsidRPr="00F65953">
        <w:rPr>
          <w:rFonts w:asciiTheme="minorHAnsi" w:eastAsia="Calibri" w:hAnsiTheme="minorHAnsi" w:cstheme="minorHAnsi"/>
        </w:rPr>
        <w:t>§ </w:t>
      </w:r>
      <w:r w:rsidR="4B1EBFCA" w:rsidRPr="00F65953">
        <w:rPr>
          <w:rFonts w:asciiTheme="minorHAnsi" w:eastAsia="Calibri" w:hAnsiTheme="minorHAnsi" w:cstheme="minorHAnsi"/>
        </w:rPr>
        <w:t>3.2 of Document RRB25-2/4, on Council activities, he reported that</w:t>
      </w:r>
      <w:r w:rsidR="4F0FB7CD" w:rsidRPr="00F65953">
        <w:rPr>
          <w:rFonts w:asciiTheme="minorHAnsi" w:eastAsia="Calibri" w:hAnsiTheme="minorHAnsi" w:cstheme="minorHAnsi"/>
        </w:rPr>
        <w:t xml:space="preserve"> the</w:t>
      </w:r>
      <w:r w:rsidR="4B1EBFCA" w:rsidRPr="00F65953">
        <w:rPr>
          <w:rFonts w:asciiTheme="minorHAnsi" w:eastAsia="Calibri" w:hAnsiTheme="minorHAnsi" w:cstheme="minorHAnsi"/>
        </w:rPr>
        <w:t xml:space="preserve"> </w:t>
      </w:r>
      <w:r w:rsidR="00BB6D01" w:rsidRPr="00F65953">
        <w:rPr>
          <w:rFonts w:asciiTheme="minorHAnsi" w:eastAsia="Calibri" w:hAnsiTheme="minorHAnsi" w:cstheme="minorHAnsi"/>
        </w:rPr>
        <w:t>2025 session of the Council (</w:t>
      </w:r>
      <w:r w:rsidR="4B1EBFCA" w:rsidRPr="00F65953">
        <w:rPr>
          <w:rFonts w:asciiTheme="minorHAnsi" w:eastAsia="Calibri" w:hAnsiTheme="minorHAnsi" w:cstheme="minorHAnsi"/>
        </w:rPr>
        <w:t>Council</w:t>
      </w:r>
      <w:r w:rsidR="72A1AF66" w:rsidRPr="00F65953">
        <w:rPr>
          <w:rFonts w:asciiTheme="minorHAnsi" w:eastAsia="Calibri" w:hAnsiTheme="minorHAnsi" w:cstheme="minorHAnsi"/>
        </w:rPr>
        <w:t>-25</w:t>
      </w:r>
      <w:r w:rsidR="00BB6D01" w:rsidRPr="00F65953">
        <w:rPr>
          <w:rFonts w:asciiTheme="minorHAnsi" w:eastAsia="Calibri" w:hAnsiTheme="minorHAnsi" w:cstheme="minorHAnsi"/>
        </w:rPr>
        <w:t>)</w:t>
      </w:r>
      <w:r w:rsidR="4B1EBFCA" w:rsidRPr="00F65953">
        <w:rPr>
          <w:rFonts w:asciiTheme="minorHAnsi" w:eastAsia="Calibri" w:hAnsiTheme="minorHAnsi" w:cstheme="minorHAnsi"/>
        </w:rPr>
        <w:t xml:space="preserve"> had approved all of the proposals made by the Expert Group on Decision</w:t>
      </w:r>
      <w:r w:rsidR="001C03FB" w:rsidRPr="00F65953">
        <w:rPr>
          <w:rFonts w:asciiTheme="minorHAnsi" w:eastAsia="Calibri" w:hAnsiTheme="minorHAnsi" w:cstheme="minorHAnsi"/>
        </w:rPr>
        <w:t> </w:t>
      </w:r>
      <w:r w:rsidR="4B1EBFCA" w:rsidRPr="00F65953">
        <w:rPr>
          <w:rFonts w:asciiTheme="minorHAnsi" w:eastAsia="Calibri" w:hAnsiTheme="minorHAnsi" w:cstheme="minorHAnsi"/>
        </w:rPr>
        <w:t>482, agreeing that, given the significant number of changes, the revised decision would enter into force on 1</w:t>
      </w:r>
      <w:r w:rsidR="001C03FB" w:rsidRPr="00F65953">
        <w:rPr>
          <w:rFonts w:asciiTheme="minorHAnsi" w:eastAsia="Calibri" w:hAnsiTheme="minorHAnsi" w:cstheme="minorHAnsi"/>
        </w:rPr>
        <w:t> </w:t>
      </w:r>
      <w:r w:rsidR="4B1EBFCA" w:rsidRPr="00F65953">
        <w:rPr>
          <w:rFonts w:asciiTheme="minorHAnsi" w:eastAsia="Calibri" w:hAnsiTheme="minorHAnsi" w:cstheme="minorHAnsi"/>
        </w:rPr>
        <w:t>January 2026. Those changes included: a)</w:t>
      </w:r>
      <w:r w:rsidR="001C03FB" w:rsidRPr="00F65953">
        <w:rPr>
          <w:rFonts w:asciiTheme="minorHAnsi" w:eastAsia="Calibri" w:hAnsiTheme="minorHAnsi" w:cstheme="minorHAnsi"/>
        </w:rPr>
        <w:t> </w:t>
      </w:r>
      <w:r w:rsidR="4B1EBFCA" w:rsidRPr="00F65953">
        <w:rPr>
          <w:rFonts w:asciiTheme="minorHAnsi" w:eastAsia="Calibri" w:hAnsiTheme="minorHAnsi" w:cstheme="minorHAnsi"/>
        </w:rPr>
        <w:t xml:space="preserve">replacing the flat fee for APIs and notifications not subject to coordination with a </w:t>
      </w:r>
      <w:r w:rsidR="74B45A20" w:rsidRPr="00F65953">
        <w:rPr>
          <w:rFonts w:asciiTheme="minorHAnsi" w:eastAsia="Calibri" w:hAnsiTheme="minorHAnsi" w:cstheme="minorHAnsi"/>
        </w:rPr>
        <w:t>start</w:t>
      </w:r>
      <w:r w:rsidR="4B1EBFCA" w:rsidRPr="00F65953">
        <w:rPr>
          <w:rFonts w:asciiTheme="minorHAnsi" w:eastAsia="Calibri" w:hAnsiTheme="minorHAnsi" w:cstheme="minorHAnsi"/>
        </w:rPr>
        <w:t xml:space="preserve"> fee </w:t>
      </w:r>
      <w:r w:rsidR="38E9E175" w:rsidRPr="00F65953">
        <w:rPr>
          <w:rFonts w:asciiTheme="minorHAnsi" w:eastAsia="Calibri" w:hAnsiTheme="minorHAnsi" w:cstheme="minorHAnsi"/>
        </w:rPr>
        <w:t>combined with</w:t>
      </w:r>
      <w:r w:rsidR="4B1EBFCA" w:rsidRPr="00F65953">
        <w:rPr>
          <w:rFonts w:asciiTheme="minorHAnsi" w:eastAsia="Calibri" w:hAnsiTheme="minorHAnsi" w:cstheme="minorHAnsi"/>
        </w:rPr>
        <w:t xml:space="preserve"> a </w:t>
      </w:r>
      <w:r w:rsidR="38E9E175" w:rsidRPr="00F65953">
        <w:rPr>
          <w:rFonts w:asciiTheme="minorHAnsi" w:eastAsia="Calibri" w:hAnsiTheme="minorHAnsi" w:cstheme="minorHAnsi"/>
        </w:rPr>
        <w:t>linear</w:t>
      </w:r>
      <w:r w:rsidR="4B1EBFCA" w:rsidRPr="00F65953">
        <w:rPr>
          <w:rFonts w:asciiTheme="minorHAnsi" w:eastAsia="Calibri" w:hAnsiTheme="minorHAnsi" w:cstheme="minorHAnsi"/>
        </w:rPr>
        <w:t xml:space="preserve"> fee per unit; b)</w:t>
      </w:r>
      <w:r w:rsidR="001C03FB" w:rsidRPr="00F65953">
        <w:rPr>
          <w:rFonts w:asciiTheme="minorHAnsi" w:eastAsia="Calibri" w:hAnsiTheme="minorHAnsi" w:cstheme="minorHAnsi"/>
        </w:rPr>
        <w:t> </w:t>
      </w:r>
      <w:r w:rsidR="4B1EBFCA" w:rsidRPr="00F65953">
        <w:rPr>
          <w:rFonts w:asciiTheme="minorHAnsi" w:eastAsia="Calibri" w:hAnsiTheme="minorHAnsi" w:cstheme="minorHAnsi"/>
        </w:rPr>
        <w:t xml:space="preserve">setting specific fees for </w:t>
      </w:r>
      <w:proofErr w:type="spellStart"/>
      <w:r w:rsidR="4B1EBFCA" w:rsidRPr="00F65953">
        <w:rPr>
          <w:rFonts w:asciiTheme="minorHAnsi" w:eastAsia="Calibri" w:hAnsiTheme="minorHAnsi" w:cstheme="minorHAnsi"/>
        </w:rPr>
        <w:t>epfd</w:t>
      </w:r>
      <w:proofErr w:type="spellEnd"/>
      <w:r w:rsidR="4B1EBFCA" w:rsidRPr="00F65953">
        <w:rPr>
          <w:rFonts w:asciiTheme="minorHAnsi" w:eastAsia="Calibri" w:hAnsiTheme="minorHAnsi" w:cstheme="minorHAnsi"/>
        </w:rPr>
        <w:t xml:space="preserve"> examinations; and c)</w:t>
      </w:r>
      <w:r w:rsidR="001C03FB" w:rsidRPr="00F65953">
        <w:rPr>
          <w:rFonts w:asciiTheme="minorHAnsi" w:eastAsia="Calibri" w:hAnsiTheme="minorHAnsi" w:cstheme="minorHAnsi"/>
        </w:rPr>
        <w:t> </w:t>
      </w:r>
      <w:r w:rsidR="4B1EBFCA" w:rsidRPr="00F65953">
        <w:rPr>
          <w:rFonts w:asciiTheme="minorHAnsi" w:eastAsia="Calibri" w:hAnsiTheme="minorHAnsi" w:cstheme="minorHAnsi"/>
        </w:rPr>
        <w:t xml:space="preserve">establishing additional fees for large or costly filings, which, it was also decided, would not benefit from the free entitlement. Following discussion of a proposal by the </w:t>
      </w:r>
      <w:r w:rsidR="0056739F" w:rsidRPr="00F65953">
        <w:rPr>
          <w:rFonts w:asciiTheme="minorHAnsi" w:eastAsia="Calibri" w:hAnsiTheme="minorHAnsi" w:cstheme="minorHAnsi"/>
        </w:rPr>
        <w:t>s</w:t>
      </w:r>
      <w:r w:rsidR="4B1EBFCA" w:rsidRPr="00F65953">
        <w:rPr>
          <w:rFonts w:asciiTheme="minorHAnsi" w:eastAsia="Calibri" w:hAnsiTheme="minorHAnsi" w:cstheme="minorHAnsi"/>
        </w:rPr>
        <w:t>ecretariat to increase further the fees put forward by the Expert Group, in order to recover indirect costs, it was agreed that in 2026 and 2027 all fees provided for by Decision</w:t>
      </w:r>
      <w:r w:rsidR="001C03FB" w:rsidRPr="00F65953">
        <w:rPr>
          <w:rFonts w:asciiTheme="minorHAnsi" w:eastAsia="Calibri" w:hAnsiTheme="minorHAnsi" w:cstheme="minorHAnsi"/>
        </w:rPr>
        <w:t> </w:t>
      </w:r>
      <w:r w:rsidR="4B1EBFCA" w:rsidRPr="00F65953">
        <w:rPr>
          <w:rFonts w:asciiTheme="minorHAnsi" w:eastAsia="Calibri" w:hAnsiTheme="minorHAnsi" w:cstheme="minorHAnsi"/>
        </w:rPr>
        <w:t xml:space="preserve">482 (C01, last amended C25) would be increased by </w:t>
      </w:r>
      <w:r w:rsidR="38E9E175" w:rsidRPr="00F65953">
        <w:rPr>
          <w:rFonts w:asciiTheme="minorHAnsi" w:eastAsia="Calibri" w:hAnsiTheme="minorHAnsi" w:cstheme="minorHAnsi"/>
        </w:rPr>
        <w:t xml:space="preserve">around </w:t>
      </w:r>
      <w:r w:rsidR="4B1EBFCA" w:rsidRPr="00F65953">
        <w:rPr>
          <w:rFonts w:asciiTheme="minorHAnsi" w:eastAsia="Calibri" w:hAnsiTheme="minorHAnsi" w:cstheme="minorHAnsi"/>
        </w:rPr>
        <w:t>10</w:t>
      </w:r>
      <w:r w:rsidR="001C03FB" w:rsidRPr="00F65953">
        <w:rPr>
          <w:rFonts w:asciiTheme="minorHAnsi" w:eastAsia="Calibri" w:hAnsiTheme="minorHAnsi" w:cstheme="minorHAnsi"/>
        </w:rPr>
        <w:t> </w:t>
      </w:r>
      <w:r w:rsidR="4B1EBFCA" w:rsidRPr="00F65953">
        <w:rPr>
          <w:rFonts w:asciiTheme="minorHAnsi" w:eastAsia="Calibri" w:hAnsiTheme="minorHAnsi" w:cstheme="minorHAnsi"/>
        </w:rPr>
        <w:t xml:space="preserve">per cent in an effort to recoup some of those costs. The Bureau was updating its software to enable administrations to calculate their costs in advance; </w:t>
      </w:r>
      <w:r w:rsidR="3BD28C77" w:rsidRPr="00F65953">
        <w:rPr>
          <w:rFonts w:asciiTheme="minorHAnsi" w:eastAsia="Calibri" w:hAnsiTheme="minorHAnsi" w:cstheme="minorHAnsi"/>
        </w:rPr>
        <w:t xml:space="preserve">the software </w:t>
      </w:r>
      <w:r w:rsidR="4B1EBFCA" w:rsidRPr="00F65953">
        <w:rPr>
          <w:rFonts w:asciiTheme="minorHAnsi" w:eastAsia="Calibri" w:hAnsiTheme="minorHAnsi" w:cstheme="minorHAnsi"/>
        </w:rPr>
        <w:t>would be made available ahead of the decision</w:t>
      </w:r>
      <w:r w:rsidR="009E4A97" w:rsidRPr="00F65953">
        <w:rPr>
          <w:rFonts w:asciiTheme="minorHAnsi" w:eastAsia="Calibri" w:hAnsiTheme="minorHAnsi" w:cstheme="minorHAnsi"/>
        </w:rPr>
        <w:t>’</w:t>
      </w:r>
      <w:r w:rsidR="4B1EBFCA" w:rsidRPr="00F65953">
        <w:rPr>
          <w:rFonts w:asciiTheme="minorHAnsi" w:eastAsia="Calibri" w:hAnsiTheme="minorHAnsi" w:cstheme="minorHAnsi"/>
        </w:rPr>
        <w:t>s entry into force. The Council Working Group on financial and human resources had been tasked with devising a methodology for recovery of the indirect costs associated with the processing of satellite network filings, with discussions thereon set to begin in September.</w:t>
      </w:r>
    </w:p>
    <w:bookmarkEnd w:id="10"/>
    <w:p w14:paraId="064C8A52" w14:textId="287845CD" w:rsidR="00032D9A" w:rsidRPr="00F65953" w:rsidRDefault="3580917A" w:rsidP="001C03FB">
      <w:pPr>
        <w:jc w:val="both"/>
        <w:rPr>
          <w:rFonts w:asciiTheme="minorHAnsi" w:hAnsiTheme="minorHAnsi" w:cstheme="minorHAnsi"/>
          <w:highlight w:val="yellow"/>
        </w:rPr>
      </w:pPr>
      <w:r w:rsidRPr="00F65953">
        <w:rPr>
          <w:rFonts w:asciiTheme="minorHAnsi" w:hAnsiTheme="minorHAnsi" w:cstheme="minorHAnsi"/>
        </w:rPr>
        <w:t>3.39</w:t>
      </w:r>
      <w:r w:rsidR="00232173" w:rsidRPr="00F65953">
        <w:rPr>
          <w:rFonts w:asciiTheme="minorHAnsi" w:hAnsiTheme="minorHAnsi" w:cstheme="minorHAnsi"/>
        </w:rPr>
        <w:tab/>
      </w:r>
      <w:r w:rsidR="006849F7" w:rsidRPr="00F65953">
        <w:rPr>
          <w:rFonts w:asciiTheme="minorHAnsi" w:hAnsiTheme="minorHAnsi" w:cstheme="minorHAnsi"/>
        </w:rPr>
        <w:t xml:space="preserve">The Board </w:t>
      </w:r>
      <w:r w:rsidR="006849F7" w:rsidRPr="00F65953">
        <w:rPr>
          <w:rFonts w:asciiTheme="minorHAnsi" w:hAnsiTheme="minorHAnsi" w:cstheme="minorHAnsi"/>
          <w:b/>
          <w:bCs/>
        </w:rPr>
        <w:t>noted</w:t>
      </w:r>
      <w:r w:rsidR="006849F7" w:rsidRPr="00F65953">
        <w:rPr>
          <w:rFonts w:asciiTheme="minorHAnsi" w:hAnsiTheme="minorHAnsi" w:cstheme="minorHAnsi"/>
        </w:rPr>
        <w:t xml:space="preserve"> §</w:t>
      </w:r>
      <w:r w:rsidR="009E4A97" w:rsidRPr="00F65953">
        <w:rPr>
          <w:rFonts w:asciiTheme="minorHAnsi" w:hAnsiTheme="minorHAnsi" w:cstheme="minorHAnsi"/>
        </w:rPr>
        <w:t>§ </w:t>
      </w:r>
      <w:r w:rsidR="006849F7" w:rsidRPr="00F65953">
        <w:rPr>
          <w:rFonts w:asciiTheme="minorHAnsi" w:hAnsiTheme="minorHAnsi" w:cstheme="minorHAnsi"/>
        </w:rPr>
        <w:t>3.1 and 3.2 of Document RRB25-2/4, on late payments and Council activities, respectively, relating to the implementation of cost recovery for satellite network filings</w:t>
      </w:r>
      <w:r w:rsidR="00232173" w:rsidRPr="00F65953">
        <w:rPr>
          <w:rFonts w:asciiTheme="minorHAnsi" w:hAnsiTheme="minorHAnsi" w:cstheme="minorHAnsi"/>
        </w:rPr>
        <w:t>.</w:t>
      </w:r>
    </w:p>
    <w:p w14:paraId="2D57E432" w14:textId="3737C24B" w:rsidR="00032D9A" w:rsidRPr="00F65953" w:rsidRDefault="00032D9A" w:rsidP="001C03FB">
      <w:pPr>
        <w:pStyle w:val="Headingb"/>
        <w:jc w:val="both"/>
        <w:rPr>
          <w:rFonts w:asciiTheme="minorHAnsi" w:hAnsiTheme="minorHAnsi" w:cstheme="minorHAnsi"/>
        </w:rPr>
      </w:pPr>
      <w:r w:rsidRPr="00F65953">
        <w:rPr>
          <w:rFonts w:asciiTheme="minorHAnsi" w:hAnsiTheme="minorHAnsi" w:cstheme="minorHAnsi"/>
        </w:rPr>
        <w:lastRenderedPageBreak/>
        <w:t>Reports of harmful interference and/or infringements of the Radio Regulations (Article</w:t>
      </w:r>
      <w:r w:rsidR="000257A5" w:rsidRPr="00F65953">
        <w:rPr>
          <w:rFonts w:asciiTheme="minorHAnsi" w:hAnsiTheme="minorHAnsi" w:cstheme="minorHAnsi"/>
        </w:rPr>
        <w:t> </w:t>
      </w:r>
      <w:r w:rsidRPr="00F65953">
        <w:rPr>
          <w:rFonts w:asciiTheme="minorHAnsi" w:hAnsiTheme="minorHAnsi" w:cstheme="minorHAnsi"/>
        </w:rPr>
        <w:t>15 of the Radio Regulations) (</w:t>
      </w:r>
      <w:r w:rsidR="009E4A97" w:rsidRPr="00F65953">
        <w:rPr>
          <w:rFonts w:asciiTheme="minorHAnsi" w:hAnsiTheme="minorHAnsi" w:cstheme="minorHAnsi"/>
        </w:rPr>
        <w:t>§ </w:t>
      </w:r>
      <w:r w:rsidRPr="00F65953">
        <w:rPr>
          <w:rFonts w:asciiTheme="minorHAnsi" w:hAnsiTheme="minorHAnsi" w:cstheme="minorHAnsi"/>
        </w:rPr>
        <w:t>4 of Document RRB25-2/4)</w:t>
      </w:r>
    </w:p>
    <w:p w14:paraId="1FDA1DD8" w14:textId="18EACD4C" w:rsidR="00032D9A" w:rsidRPr="00F65953" w:rsidRDefault="1885A45D" w:rsidP="001C03FB">
      <w:pPr>
        <w:jc w:val="both"/>
        <w:rPr>
          <w:rFonts w:asciiTheme="minorHAnsi" w:eastAsia="Calibri" w:hAnsiTheme="minorHAnsi" w:cstheme="minorHAnsi"/>
        </w:rPr>
      </w:pPr>
      <w:r w:rsidRPr="00F65953">
        <w:rPr>
          <w:rFonts w:asciiTheme="minorHAnsi" w:eastAsia="Calibri" w:hAnsiTheme="minorHAnsi" w:cstheme="minorHAnsi"/>
        </w:rPr>
        <w:t>3.40</w:t>
      </w:r>
      <w:r w:rsidR="00032D9A" w:rsidRPr="00F65953">
        <w:rPr>
          <w:rFonts w:asciiTheme="minorHAnsi" w:hAnsiTheme="minorHAnsi" w:cstheme="minorHAnsi"/>
        </w:rPr>
        <w:tab/>
      </w:r>
      <w:r w:rsidR="00053933" w:rsidRPr="00F65953">
        <w:rPr>
          <w:rFonts w:asciiTheme="minorHAnsi" w:eastAsia="Calibri" w:hAnsiTheme="minorHAnsi" w:cstheme="minorHAnsi"/>
          <w:b/>
          <w:bCs/>
        </w:rPr>
        <w:t>Mr </w:t>
      </w:r>
      <w:r w:rsidR="00032D9A" w:rsidRPr="00F65953">
        <w:rPr>
          <w:rFonts w:asciiTheme="minorHAnsi" w:eastAsia="Calibri" w:hAnsiTheme="minorHAnsi" w:cstheme="minorHAnsi"/>
          <w:b/>
          <w:bCs/>
        </w:rPr>
        <w:t>Vassiliev (Chief, TSD)</w:t>
      </w:r>
      <w:r w:rsidR="00032D9A" w:rsidRPr="00F65953">
        <w:rPr>
          <w:rFonts w:asciiTheme="minorHAnsi" w:eastAsia="Calibri" w:hAnsiTheme="minorHAnsi" w:cstheme="minorHAnsi"/>
        </w:rPr>
        <w:t xml:space="preserve">, drawing attention to the tables in </w:t>
      </w:r>
      <w:r w:rsidR="009E4A97" w:rsidRPr="00F65953">
        <w:rPr>
          <w:rFonts w:asciiTheme="minorHAnsi" w:eastAsia="Calibri" w:hAnsiTheme="minorHAnsi" w:cstheme="minorHAnsi"/>
        </w:rPr>
        <w:t>§ </w:t>
      </w:r>
      <w:r w:rsidR="00032D9A" w:rsidRPr="00F65953">
        <w:rPr>
          <w:rFonts w:asciiTheme="minorHAnsi" w:eastAsia="Calibri" w:hAnsiTheme="minorHAnsi" w:cstheme="minorHAnsi"/>
        </w:rPr>
        <w:t>4 of Document RRB25-2/4, on reports of harmful interference and/or infringements of the Radio Regulations, explained that the Bureau had received 677 communications in the reporting period. Table</w:t>
      </w:r>
      <w:r w:rsidR="001C03FB" w:rsidRPr="00F65953">
        <w:rPr>
          <w:rFonts w:asciiTheme="minorHAnsi" w:eastAsia="Calibri" w:hAnsiTheme="minorHAnsi" w:cstheme="minorHAnsi"/>
        </w:rPr>
        <w:t> </w:t>
      </w:r>
      <w:r w:rsidR="00032D9A" w:rsidRPr="00F65953">
        <w:rPr>
          <w:rFonts w:asciiTheme="minorHAnsi" w:eastAsia="Calibri" w:hAnsiTheme="minorHAnsi" w:cstheme="minorHAnsi"/>
        </w:rPr>
        <w:t>4-4 showed that, in March 2025, there had been a spike in reports of infringements, which related to high-frequency band interference between the Republic of Korea and China.</w:t>
      </w:r>
    </w:p>
    <w:p w14:paraId="0DB7AC7B" w14:textId="6B4FEF28" w:rsidR="00032D9A" w:rsidRPr="00F65953" w:rsidRDefault="51D91F0B" w:rsidP="001C03FB">
      <w:pPr>
        <w:jc w:val="both"/>
        <w:rPr>
          <w:rFonts w:asciiTheme="minorHAnsi" w:eastAsia="Calibri" w:hAnsiTheme="minorHAnsi" w:cstheme="minorHAnsi"/>
        </w:rPr>
      </w:pPr>
      <w:r w:rsidRPr="00F65953">
        <w:rPr>
          <w:rFonts w:asciiTheme="minorHAnsi" w:eastAsia="Calibri" w:hAnsiTheme="minorHAnsi" w:cstheme="minorHAnsi"/>
        </w:rPr>
        <w:t>3.41</w:t>
      </w:r>
      <w:r w:rsidR="00032D9A" w:rsidRPr="00F65953">
        <w:rPr>
          <w:rFonts w:asciiTheme="minorHAnsi" w:hAnsiTheme="minorHAnsi" w:cstheme="minorHAnsi"/>
        </w:rPr>
        <w:tab/>
      </w:r>
      <w:r w:rsidR="00053933" w:rsidRPr="00F65953">
        <w:rPr>
          <w:rFonts w:asciiTheme="minorHAnsi" w:eastAsia="Calibri" w:hAnsiTheme="minorHAnsi" w:cstheme="minorHAnsi"/>
          <w:b/>
          <w:bCs/>
        </w:rPr>
        <w:t>Mr </w:t>
      </w:r>
      <w:r w:rsidR="00032D9A" w:rsidRPr="00F65953">
        <w:rPr>
          <w:rFonts w:asciiTheme="minorHAnsi" w:eastAsia="Calibri" w:hAnsiTheme="minorHAnsi" w:cstheme="minorHAnsi"/>
          <w:b/>
          <w:bCs/>
        </w:rPr>
        <w:t xml:space="preserve">Vallet (Chief, SSD) </w:t>
      </w:r>
      <w:r w:rsidR="00032D9A" w:rsidRPr="00F65953">
        <w:rPr>
          <w:rFonts w:asciiTheme="minorHAnsi" w:eastAsia="Calibri" w:hAnsiTheme="minorHAnsi" w:cstheme="minorHAnsi"/>
        </w:rPr>
        <w:t xml:space="preserve">said that, similarly, in </w:t>
      </w:r>
      <w:r w:rsidR="2FCBFF08" w:rsidRPr="00F65953">
        <w:rPr>
          <w:rFonts w:asciiTheme="minorHAnsi" w:eastAsia="Calibri" w:hAnsiTheme="minorHAnsi" w:cstheme="minorHAnsi"/>
        </w:rPr>
        <w:t>T</w:t>
      </w:r>
      <w:r w:rsidR="00032D9A" w:rsidRPr="00F65953">
        <w:rPr>
          <w:rFonts w:asciiTheme="minorHAnsi" w:eastAsia="Calibri" w:hAnsiTheme="minorHAnsi" w:cstheme="minorHAnsi"/>
        </w:rPr>
        <w:t>able 4-3, on cases of harmful interference concerning space services, the number of cases had peaked, in May 2025, owing to interference to several INTELSAT satellites. The Bureau had been copied for information; no action was required to be taken.</w:t>
      </w:r>
    </w:p>
    <w:p w14:paraId="5A60A953" w14:textId="29F8FD39" w:rsidR="00032D9A" w:rsidRPr="00F65953" w:rsidRDefault="3E27956C" w:rsidP="001C03FB">
      <w:pPr>
        <w:jc w:val="both"/>
        <w:rPr>
          <w:rFonts w:asciiTheme="minorHAnsi" w:eastAsia="Calibri" w:hAnsiTheme="minorHAnsi" w:cstheme="minorHAnsi"/>
        </w:rPr>
      </w:pPr>
      <w:r w:rsidRPr="00F65953">
        <w:rPr>
          <w:rFonts w:asciiTheme="minorHAnsi" w:eastAsia="Calibri" w:hAnsiTheme="minorHAnsi" w:cstheme="minorHAnsi"/>
        </w:rPr>
        <w:t>3.42</w:t>
      </w:r>
      <w:r w:rsidR="00032D9A" w:rsidRPr="00F65953">
        <w:rPr>
          <w:rFonts w:asciiTheme="minorHAnsi" w:hAnsiTheme="minorHAnsi" w:cstheme="minorHAnsi"/>
        </w:rPr>
        <w:tab/>
      </w:r>
      <w:r w:rsidR="00032D9A" w:rsidRPr="00F65953">
        <w:rPr>
          <w:rFonts w:asciiTheme="minorHAnsi" w:eastAsia="Calibri" w:hAnsiTheme="minorHAnsi" w:cstheme="minorHAnsi"/>
        </w:rPr>
        <w:t xml:space="preserve">The Board </w:t>
      </w:r>
      <w:r w:rsidR="00032D9A" w:rsidRPr="00F65953">
        <w:rPr>
          <w:rFonts w:asciiTheme="minorHAnsi" w:eastAsia="Calibri" w:hAnsiTheme="minorHAnsi" w:cstheme="minorHAnsi"/>
          <w:b/>
          <w:bCs/>
        </w:rPr>
        <w:t>noted</w:t>
      </w:r>
      <w:r w:rsidR="00032D9A" w:rsidRPr="00F65953">
        <w:rPr>
          <w:rFonts w:asciiTheme="minorHAnsi" w:eastAsia="Calibri" w:hAnsiTheme="minorHAnsi" w:cstheme="minorHAnsi"/>
        </w:rPr>
        <w:t xml:space="preserve"> </w:t>
      </w:r>
      <w:r w:rsidR="009E4A97" w:rsidRPr="00F65953">
        <w:rPr>
          <w:rFonts w:asciiTheme="minorHAnsi" w:eastAsia="Calibri" w:hAnsiTheme="minorHAnsi" w:cstheme="minorHAnsi"/>
        </w:rPr>
        <w:t>§ </w:t>
      </w:r>
      <w:r w:rsidR="00032D9A" w:rsidRPr="00F65953">
        <w:rPr>
          <w:rFonts w:asciiTheme="minorHAnsi" w:eastAsia="Calibri" w:hAnsiTheme="minorHAnsi" w:cstheme="minorHAnsi"/>
        </w:rPr>
        <w:t>4 of Document RRB25-2/4, containing statistics on harmful interference and infringements of the Radio Regulations.</w:t>
      </w:r>
    </w:p>
    <w:p w14:paraId="3E279123" w14:textId="27129C09" w:rsidR="008D10D4" w:rsidRPr="00F65953" w:rsidRDefault="008D10D4" w:rsidP="001C03FB">
      <w:pPr>
        <w:pStyle w:val="Headingb"/>
        <w:jc w:val="both"/>
        <w:rPr>
          <w:rFonts w:asciiTheme="minorHAnsi" w:hAnsiTheme="minorHAnsi" w:cstheme="minorHAnsi"/>
        </w:rPr>
      </w:pPr>
      <w:r w:rsidRPr="00F65953">
        <w:rPr>
          <w:rFonts w:asciiTheme="minorHAnsi" w:hAnsiTheme="minorHAnsi" w:cstheme="minorHAnsi"/>
        </w:rPr>
        <w:t>Harmful interference to broadcasting stations in the VHF/UHF bands between Italy and its neighbouring countries (</w:t>
      </w:r>
      <w:r w:rsidR="009E4A97" w:rsidRPr="00F65953">
        <w:rPr>
          <w:rFonts w:asciiTheme="minorHAnsi" w:hAnsiTheme="minorHAnsi" w:cstheme="minorHAnsi"/>
        </w:rPr>
        <w:t>§ </w:t>
      </w:r>
      <w:r w:rsidRPr="00F65953">
        <w:rPr>
          <w:rFonts w:asciiTheme="minorHAnsi" w:hAnsiTheme="minorHAnsi" w:cstheme="minorHAnsi"/>
        </w:rPr>
        <w:t>4.1 of Document RRB25-2/4 and Addenda 1, 2 and 3)</w:t>
      </w:r>
    </w:p>
    <w:p w14:paraId="0EF7AFC1" w14:textId="34AE2463" w:rsidR="008D10D4" w:rsidRPr="00F65953" w:rsidRDefault="3EE4CE7B" w:rsidP="000257A5">
      <w:pPr>
        <w:jc w:val="both"/>
        <w:rPr>
          <w:rFonts w:asciiTheme="minorHAnsi" w:eastAsia="Calibri" w:hAnsiTheme="minorHAnsi" w:cstheme="minorHAnsi"/>
        </w:rPr>
      </w:pPr>
      <w:r w:rsidRPr="00F65953">
        <w:rPr>
          <w:rFonts w:asciiTheme="minorHAnsi" w:eastAsia="Calibri" w:hAnsiTheme="minorHAnsi" w:cstheme="minorHAnsi"/>
        </w:rPr>
        <w:t>3.43</w:t>
      </w:r>
      <w:r w:rsidR="0B46F58C" w:rsidRPr="00F65953">
        <w:rPr>
          <w:rFonts w:asciiTheme="minorHAnsi" w:hAnsiTheme="minorHAnsi" w:cstheme="minorHAnsi"/>
        </w:rPr>
        <w:tab/>
      </w:r>
      <w:r w:rsidR="00053933" w:rsidRPr="00F65953">
        <w:rPr>
          <w:rFonts w:asciiTheme="minorHAnsi" w:eastAsia="Calibri" w:hAnsiTheme="minorHAnsi" w:cstheme="minorHAnsi"/>
          <w:b/>
          <w:bCs/>
        </w:rPr>
        <w:t>Mr </w:t>
      </w:r>
      <w:r w:rsidR="0ECADABC" w:rsidRPr="00F65953">
        <w:rPr>
          <w:rFonts w:asciiTheme="minorHAnsi" w:eastAsia="Calibri" w:hAnsiTheme="minorHAnsi" w:cstheme="minorHAnsi"/>
          <w:b/>
          <w:bCs/>
        </w:rPr>
        <w:t>Vassiliev (Chief, TSD)</w:t>
      </w:r>
      <w:r w:rsidR="0ECADABC" w:rsidRPr="00F65953">
        <w:rPr>
          <w:rFonts w:asciiTheme="minorHAnsi" w:eastAsia="Calibri" w:hAnsiTheme="minorHAnsi" w:cstheme="minorHAnsi"/>
        </w:rPr>
        <w:t xml:space="preserve"> drew attention to Addenda</w:t>
      </w:r>
      <w:r w:rsidR="000257A5" w:rsidRPr="00F65953">
        <w:rPr>
          <w:rFonts w:asciiTheme="minorHAnsi" w:eastAsia="Calibri" w:hAnsiTheme="minorHAnsi" w:cstheme="minorHAnsi"/>
        </w:rPr>
        <w:t> </w:t>
      </w:r>
      <w:r w:rsidR="0ECADABC" w:rsidRPr="00F65953">
        <w:rPr>
          <w:rFonts w:asciiTheme="minorHAnsi" w:eastAsia="Calibri" w:hAnsiTheme="minorHAnsi" w:cstheme="minorHAnsi"/>
        </w:rPr>
        <w:t>1, 2 and</w:t>
      </w:r>
      <w:r w:rsidR="000257A5" w:rsidRPr="00F65953">
        <w:rPr>
          <w:rFonts w:asciiTheme="minorHAnsi" w:eastAsia="Calibri" w:hAnsiTheme="minorHAnsi" w:cstheme="minorHAnsi"/>
        </w:rPr>
        <w:t> </w:t>
      </w:r>
      <w:r w:rsidR="0ECADABC" w:rsidRPr="00F65953">
        <w:rPr>
          <w:rFonts w:asciiTheme="minorHAnsi" w:eastAsia="Calibri" w:hAnsiTheme="minorHAnsi" w:cstheme="minorHAnsi"/>
        </w:rPr>
        <w:t>3 to Document RRB25-2/4, which, he said, constituted the updates received from the Administrations of Slovenia, Italy and France, respectively</w:t>
      </w:r>
      <w:r w:rsidR="1C893322" w:rsidRPr="00F65953">
        <w:rPr>
          <w:rFonts w:asciiTheme="minorHAnsi" w:eastAsia="Calibri" w:hAnsiTheme="minorHAnsi" w:cstheme="minorHAnsi"/>
        </w:rPr>
        <w:t>, on harmful interference to broadcasting stations in the VHF/UHF bands</w:t>
      </w:r>
      <w:r w:rsidR="0ECADABC" w:rsidRPr="00F65953">
        <w:rPr>
          <w:rFonts w:asciiTheme="minorHAnsi" w:eastAsia="Calibri" w:hAnsiTheme="minorHAnsi" w:cstheme="minorHAnsi"/>
        </w:rPr>
        <w:t>. Brief updates had also been received from the Administrations of Croatia, Malta and Switzerland, all of wh</w:t>
      </w:r>
      <w:r w:rsidR="080944BD" w:rsidRPr="00F65953">
        <w:rPr>
          <w:rFonts w:asciiTheme="minorHAnsi" w:eastAsia="Calibri" w:hAnsiTheme="minorHAnsi" w:cstheme="minorHAnsi"/>
        </w:rPr>
        <w:t>ich</w:t>
      </w:r>
      <w:r w:rsidR="0ECADABC" w:rsidRPr="00F65953">
        <w:rPr>
          <w:rFonts w:asciiTheme="minorHAnsi" w:eastAsia="Calibri" w:hAnsiTheme="minorHAnsi" w:cstheme="minorHAnsi"/>
        </w:rPr>
        <w:t xml:space="preserve"> had indicated that the situation remained unchanged.</w:t>
      </w:r>
    </w:p>
    <w:p w14:paraId="4F1E2FE4" w14:textId="62DD8BAE" w:rsidR="008D10D4" w:rsidRPr="00F65953" w:rsidRDefault="6EED003E" w:rsidP="000257A5">
      <w:pPr>
        <w:jc w:val="both"/>
        <w:rPr>
          <w:rFonts w:asciiTheme="minorHAnsi" w:eastAsia="Calibri" w:hAnsiTheme="minorHAnsi" w:cstheme="minorHAnsi"/>
        </w:rPr>
      </w:pPr>
      <w:r w:rsidRPr="00F65953">
        <w:rPr>
          <w:rFonts w:asciiTheme="minorHAnsi" w:eastAsia="Calibri" w:hAnsiTheme="minorHAnsi" w:cstheme="minorHAnsi"/>
        </w:rPr>
        <w:t>3.44</w:t>
      </w:r>
      <w:r w:rsidR="4B7F37C5" w:rsidRPr="00F65953">
        <w:rPr>
          <w:rFonts w:asciiTheme="minorHAnsi" w:hAnsiTheme="minorHAnsi" w:cstheme="minorHAnsi"/>
        </w:rPr>
        <w:tab/>
      </w:r>
      <w:r w:rsidR="0ECADABC" w:rsidRPr="00F65953">
        <w:rPr>
          <w:rFonts w:asciiTheme="minorHAnsi" w:eastAsia="Calibri" w:hAnsiTheme="minorHAnsi" w:cstheme="minorHAnsi"/>
        </w:rPr>
        <w:t xml:space="preserve">In its update, on uncoordinated FM and DAB stations, the Administration of Slovenia reported that no improvements to the ongoing interference had been observed. In response, the Administration of Italy reiterated that it continued to issue licences for </w:t>
      </w:r>
      <w:proofErr w:type="gramStart"/>
      <w:r w:rsidR="0ECADABC" w:rsidRPr="00F65953">
        <w:rPr>
          <w:rFonts w:asciiTheme="minorHAnsi" w:eastAsia="Calibri" w:hAnsiTheme="minorHAnsi" w:cstheme="minorHAnsi"/>
        </w:rPr>
        <w:t>DAB  networks</w:t>
      </w:r>
      <w:proofErr w:type="gramEnd"/>
      <w:r w:rsidR="0ECADABC" w:rsidRPr="00F65953">
        <w:rPr>
          <w:rFonts w:asciiTheme="minorHAnsi" w:eastAsia="Calibri" w:hAnsiTheme="minorHAnsi" w:cstheme="minorHAnsi"/>
        </w:rPr>
        <w:t xml:space="preserve"> in accordance with its GE06 Plan allotments and, on an exceptional basis, some frequency blocks not allocated to any country. It stressed that the </w:t>
      </w:r>
      <w:r w:rsidR="00507FE7" w:rsidRPr="00F65953">
        <w:rPr>
          <w:rFonts w:asciiTheme="minorHAnsi" w:eastAsia="Calibri" w:hAnsiTheme="minorHAnsi" w:cstheme="minorHAnsi"/>
        </w:rPr>
        <w:t xml:space="preserve">use of unallocated </w:t>
      </w:r>
      <w:r w:rsidR="005632CA" w:rsidRPr="00F65953">
        <w:rPr>
          <w:rFonts w:asciiTheme="minorHAnsi" w:eastAsia="Calibri" w:hAnsiTheme="minorHAnsi" w:cstheme="minorHAnsi"/>
        </w:rPr>
        <w:t>frequency blocks</w:t>
      </w:r>
      <w:r w:rsidR="0ECADABC" w:rsidRPr="00F65953">
        <w:rPr>
          <w:rFonts w:asciiTheme="minorHAnsi" w:eastAsia="Calibri" w:hAnsiTheme="minorHAnsi" w:cstheme="minorHAnsi"/>
        </w:rPr>
        <w:t xml:space="preserve"> was </w:t>
      </w:r>
      <w:r w:rsidR="005632CA" w:rsidRPr="00F65953">
        <w:rPr>
          <w:rFonts w:asciiTheme="minorHAnsi" w:eastAsia="Calibri" w:hAnsiTheme="minorHAnsi" w:cstheme="minorHAnsi"/>
        </w:rPr>
        <w:t xml:space="preserve">a </w:t>
      </w:r>
      <w:r w:rsidR="0ECADABC" w:rsidRPr="00F65953">
        <w:rPr>
          <w:rFonts w:asciiTheme="minorHAnsi" w:eastAsia="Calibri" w:hAnsiTheme="minorHAnsi" w:cstheme="minorHAnsi"/>
        </w:rPr>
        <w:t>temporary</w:t>
      </w:r>
      <w:r w:rsidR="005632CA" w:rsidRPr="00F65953">
        <w:rPr>
          <w:rFonts w:asciiTheme="minorHAnsi" w:eastAsia="Calibri" w:hAnsiTheme="minorHAnsi" w:cstheme="minorHAnsi"/>
        </w:rPr>
        <w:t xml:space="preserve"> measure</w:t>
      </w:r>
      <w:r w:rsidR="0ECADABC" w:rsidRPr="00F65953">
        <w:rPr>
          <w:rFonts w:asciiTheme="minorHAnsi" w:eastAsia="Calibri" w:hAnsiTheme="minorHAnsi" w:cstheme="minorHAnsi"/>
        </w:rPr>
        <w:t xml:space="preserve"> pending finalization of the Adriatic-Ionian agreement. It rejected the Slovenia Administration</w:t>
      </w:r>
      <w:r w:rsidR="009E4A97" w:rsidRPr="00F65953">
        <w:rPr>
          <w:rFonts w:asciiTheme="minorHAnsi" w:eastAsia="Calibri" w:hAnsiTheme="minorHAnsi" w:cstheme="minorHAnsi"/>
        </w:rPr>
        <w:t>’</w:t>
      </w:r>
      <w:r w:rsidR="0ECADABC" w:rsidRPr="00F65953">
        <w:rPr>
          <w:rFonts w:asciiTheme="minorHAnsi" w:eastAsia="Calibri" w:hAnsiTheme="minorHAnsi" w:cstheme="minorHAnsi"/>
        </w:rPr>
        <w:t xml:space="preserve">s suggestion that it was ignoring ITU rules and obligations, noting that the problem of interference was limited to the FM band, which was critical for the dissemination of information and cultural content and thus </w:t>
      </w:r>
      <w:r w:rsidR="005240BD">
        <w:rPr>
          <w:rFonts w:asciiTheme="minorHAnsi" w:eastAsia="Calibri" w:hAnsiTheme="minorHAnsi" w:cstheme="minorHAnsi"/>
        </w:rPr>
        <w:t xml:space="preserve">FM stations </w:t>
      </w:r>
      <w:r w:rsidR="0ECADABC" w:rsidRPr="00F65953">
        <w:rPr>
          <w:rFonts w:asciiTheme="minorHAnsi" w:eastAsia="Calibri" w:hAnsiTheme="minorHAnsi" w:cstheme="minorHAnsi"/>
        </w:rPr>
        <w:t xml:space="preserve">could not simply be shut down, and </w:t>
      </w:r>
      <w:r w:rsidR="007A5CB7" w:rsidRPr="00F65953">
        <w:rPr>
          <w:rFonts w:asciiTheme="minorHAnsi" w:eastAsia="Calibri" w:hAnsiTheme="minorHAnsi" w:cstheme="minorHAnsi"/>
        </w:rPr>
        <w:t xml:space="preserve">stressing </w:t>
      </w:r>
      <w:r w:rsidR="0ECADABC" w:rsidRPr="00F65953">
        <w:rPr>
          <w:rFonts w:asciiTheme="minorHAnsi" w:eastAsia="Calibri" w:hAnsiTheme="minorHAnsi" w:cstheme="minorHAnsi"/>
        </w:rPr>
        <w:t>that t</w:t>
      </w:r>
      <w:r w:rsidR="00695E44" w:rsidRPr="00F65953">
        <w:rPr>
          <w:rFonts w:asciiTheme="minorHAnsi" w:eastAsia="Calibri" w:hAnsiTheme="minorHAnsi" w:cstheme="minorHAnsi"/>
        </w:rPr>
        <w:t>he Administration of Italy</w:t>
      </w:r>
      <w:r w:rsidR="0ECADABC" w:rsidRPr="00F65953">
        <w:rPr>
          <w:rFonts w:asciiTheme="minorHAnsi" w:eastAsia="Calibri" w:hAnsiTheme="minorHAnsi" w:cstheme="minorHAnsi"/>
        </w:rPr>
        <w:t xml:space="preserve"> was committed to resolving the issue.</w:t>
      </w:r>
    </w:p>
    <w:p w14:paraId="5420212F" w14:textId="6B170D4E" w:rsidR="008D10D4" w:rsidRPr="00F65953" w:rsidRDefault="6FA733C0" w:rsidP="000257A5">
      <w:pPr>
        <w:jc w:val="both"/>
        <w:rPr>
          <w:rFonts w:asciiTheme="minorHAnsi" w:eastAsia="Calibri" w:hAnsiTheme="minorHAnsi" w:cstheme="minorHAnsi"/>
        </w:rPr>
      </w:pPr>
      <w:r w:rsidRPr="00F65953">
        <w:rPr>
          <w:rFonts w:asciiTheme="minorHAnsi" w:eastAsia="Calibri" w:hAnsiTheme="minorHAnsi" w:cstheme="minorHAnsi"/>
        </w:rPr>
        <w:t>3.45</w:t>
      </w:r>
      <w:r w:rsidR="008D10D4" w:rsidRPr="00F65953">
        <w:rPr>
          <w:rFonts w:asciiTheme="minorHAnsi" w:hAnsiTheme="minorHAnsi" w:cstheme="minorHAnsi"/>
        </w:rPr>
        <w:tab/>
      </w:r>
      <w:r w:rsidR="008D10D4" w:rsidRPr="00F65953">
        <w:rPr>
          <w:rFonts w:asciiTheme="minorHAnsi" w:eastAsia="Calibri" w:hAnsiTheme="minorHAnsi" w:cstheme="minorHAnsi"/>
        </w:rPr>
        <w:t xml:space="preserve">Regarding FM broadcasting, the Italian Administration reported that it had allocated </w:t>
      </w:r>
      <w:r w:rsidR="00E03DBE" w:rsidRPr="00F65953">
        <w:rPr>
          <w:rFonts w:asciiTheme="minorHAnsi" w:eastAsia="Calibri" w:hAnsiTheme="minorHAnsi" w:cstheme="minorHAnsi"/>
        </w:rPr>
        <w:t>EUR </w:t>
      </w:r>
      <w:r w:rsidR="008D10D4" w:rsidRPr="00F65953">
        <w:rPr>
          <w:rFonts w:asciiTheme="minorHAnsi" w:eastAsia="Calibri" w:hAnsiTheme="minorHAnsi" w:cstheme="minorHAnsi"/>
        </w:rPr>
        <w:t xml:space="preserve">20 million to a compensation fund for operators who voluntarily returned FM licences in respect of stations suspected of causing harmful interference. The corresponding compensation procedure was being developed, with a view to its implementation in 2026. </w:t>
      </w:r>
    </w:p>
    <w:p w14:paraId="6FA5DC5E" w14:textId="6E8AC259" w:rsidR="008D10D4" w:rsidRPr="00F65953" w:rsidRDefault="2759358A" w:rsidP="000257A5">
      <w:pPr>
        <w:jc w:val="both"/>
        <w:rPr>
          <w:rFonts w:asciiTheme="minorHAnsi" w:hAnsiTheme="minorHAnsi" w:cstheme="minorHAnsi"/>
        </w:rPr>
      </w:pPr>
      <w:r w:rsidRPr="00F65953">
        <w:rPr>
          <w:rFonts w:asciiTheme="minorHAnsi" w:hAnsiTheme="minorHAnsi" w:cstheme="minorHAnsi"/>
        </w:rPr>
        <w:t>3.46</w:t>
      </w:r>
      <w:r w:rsidR="008D10D4" w:rsidRPr="00F65953">
        <w:rPr>
          <w:rFonts w:asciiTheme="minorHAnsi" w:hAnsiTheme="minorHAnsi" w:cstheme="minorHAnsi"/>
        </w:rPr>
        <w:tab/>
        <w:t>In its contribution, the Administration of France reported briefly on, among other things, progress regarding the long-standing Bonifacio case; efforts made to address a new interference complaint relating to Corsica; various bilateral meetings and discussions; and the status of a methodology for compatibility analysis, which had now been validated by the two administrations.</w:t>
      </w:r>
    </w:p>
    <w:p w14:paraId="4903E940" w14:textId="79FDAC51" w:rsidR="008D10D4" w:rsidRPr="00F65953" w:rsidRDefault="3D379043" w:rsidP="000257A5">
      <w:pPr>
        <w:jc w:val="both"/>
        <w:rPr>
          <w:rFonts w:asciiTheme="minorHAnsi" w:hAnsiTheme="minorHAnsi" w:cstheme="minorHAnsi"/>
        </w:rPr>
      </w:pPr>
      <w:r w:rsidRPr="00F65953">
        <w:rPr>
          <w:rFonts w:asciiTheme="minorHAnsi" w:hAnsiTheme="minorHAnsi" w:cstheme="minorHAnsi"/>
        </w:rPr>
        <w:t>3.47</w:t>
      </w:r>
      <w:r w:rsidR="008D10D4" w:rsidRPr="00F65953">
        <w:rPr>
          <w:rFonts w:asciiTheme="minorHAnsi" w:hAnsiTheme="minorHAnsi" w:cstheme="minorHAnsi"/>
        </w:rPr>
        <w:tab/>
        <w:t>Lastly, he added that a multilateral coordination meeting between Italy and its neighbouring countries arranged by the Bureau for June 2025 had been postponed to October owing to those administrations</w:t>
      </w:r>
      <w:r w:rsidR="009E4A97" w:rsidRPr="00F65953">
        <w:rPr>
          <w:rFonts w:asciiTheme="minorHAnsi" w:hAnsiTheme="minorHAnsi" w:cstheme="minorHAnsi"/>
        </w:rPr>
        <w:t>’</w:t>
      </w:r>
      <w:r w:rsidR="008D10D4" w:rsidRPr="00F65953">
        <w:rPr>
          <w:rFonts w:asciiTheme="minorHAnsi" w:hAnsiTheme="minorHAnsi" w:cstheme="minorHAnsi"/>
        </w:rPr>
        <w:t xml:space="preserve"> upcoming commitments, including Radio Spectrum Policy Group meetings, bilateral meetings and efforts to finalize the </w:t>
      </w:r>
      <w:r w:rsidR="008D10D4" w:rsidRPr="00F65953">
        <w:rPr>
          <w:rFonts w:asciiTheme="minorHAnsi" w:eastAsia="Calibri" w:hAnsiTheme="minorHAnsi" w:cstheme="minorHAnsi"/>
        </w:rPr>
        <w:t xml:space="preserve">Adriatic-Ionian agreement. A report on the </w:t>
      </w:r>
      <w:r w:rsidR="008D10D4" w:rsidRPr="00F65953">
        <w:rPr>
          <w:rFonts w:asciiTheme="minorHAnsi" w:hAnsiTheme="minorHAnsi" w:cstheme="minorHAnsi"/>
        </w:rPr>
        <w:t xml:space="preserve">multilateral coordination </w:t>
      </w:r>
      <w:r w:rsidR="008D10D4" w:rsidRPr="00F65953">
        <w:rPr>
          <w:rFonts w:asciiTheme="minorHAnsi" w:eastAsia="Calibri" w:hAnsiTheme="minorHAnsi" w:cstheme="minorHAnsi"/>
        </w:rPr>
        <w:t>meeting would be presented to the Board at its 100</w:t>
      </w:r>
      <w:r w:rsidR="008D10D4" w:rsidRPr="00F65953">
        <w:rPr>
          <w:rFonts w:asciiTheme="minorHAnsi" w:eastAsia="Calibri" w:hAnsiTheme="minorHAnsi" w:cstheme="minorHAnsi"/>
          <w:vertAlign w:val="superscript"/>
        </w:rPr>
        <w:t>th</w:t>
      </w:r>
      <w:r w:rsidR="008D10D4" w:rsidRPr="00F65953">
        <w:rPr>
          <w:rFonts w:asciiTheme="minorHAnsi" w:eastAsia="Calibri" w:hAnsiTheme="minorHAnsi" w:cstheme="minorHAnsi"/>
        </w:rPr>
        <w:t xml:space="preserve"> meeting.</w:t>
      </w:r>
    </w:p>
    <w:p w14:paraId="361813B1" w14:textId="0F680E81" w:rsidR="008D10D4" w:rsidRPr="00F65953" w:rsidRDefault="60B8A60D" w:rsidP="000257A5">
      <w:pPr>
        <w:jc w:val="both"/>
        <w:rPr>
          <w:rFonts w:asciiTheme="minorHAnsi" w:eastAsia="Calibri" w:hAnsiTheme="minorHAnsi" w:cstheme="minorHAnsi"/>
        </w:rPr>
      </w:pPr>
      <w:r w:rsidRPr="00F65953">
        <w:rPr>
          <w:rFonts w:asciiTheme="minorHAnsi" w:hAnsiTheme="minorHAnsi" w:cstheme="minorHAnsi"/>
        </w:rPr>
        <w:lastRenderedPageBreak/>
        <w:t>3.48</w:t>
      </w:r>
      <w:r w:rsidR="008D10D4" w:rsidRPr="00F65953">
        <w:rPr>
          <w:rFonts w:asciiTheme="minorHAnsi" w:hAnsiTheme="minorHAnsi" w:cstheme="minorHAnsi"/>
        </w:rPr>
        <w:tab/>
        <w:t xml:space="preserve">Responding to questions from </w:t>
      </w:r>
      <w:r w:rsidR="00053933" w:rsidRPr="00F65953">
        <w:rPr>
          <w:rFonts w:asciiTheme="minorHAnsi" w:hAnsiTheme="minorHAnsi" w:cstheme="minorHAnsi"/>
          <w:b/>
          <w:bCs/>
        </w:rPr>
        <w:t>Mr </w:t>
      </w:r>
      <w:r w:rsidR="008D10D4" w:rsidRPr="00F65953">
        <w:rPr>
          <w:rFonts w:asciiTheme="minorHAnsi" w:hAnsiTheme="minorHAnsi" w:cstheme="minorHAnsi"/>
          <w:b/>
          <w:bCs/>
        </w:rPr>
        <w:t>Fianko</w:t>
      </w:r>
      <w:r w:rsidR="008D10D4" w:rsidRPr="00F65953">
        <w:rPr>
          <w:rFonts w:asciiTheme="minorHAnsi" w:hAnsiTheme="minorHAnsi" w:cstheme="minorHAnsi"/>
        </w:rPr>
        <w:t xml:space="preserve"> and</w:t>
      </w:r>
      <w:r w:rsidR="008D10D4" w:rsidRPr="00F65953">
        <w:rPr>
          <w:rFonts w:asciiTheme="minorHAnsi" w:hAnsiTheme="minorHAnsi" w:cstheme="minorHAnsi"/>
          <w:b/>
          <w:bCs/>
        </w:rPr>
        <w:t xml:space="preserve"> </w:t>
      </w:r>
      <w:r w:rsidR="00053933" w:rsidRPr="00F65953">
        <w:rPr>
          <w:rFonts w:asciiTheme="minorHAnsi" w:hAnsiTheme="minorHAnsi" w:cstheme="minorHAnsi"/>
          <w:b/>
          <w:bCs/>
        </w:rPr>
        <w:t>Ms </w:t>
      </w:r>
      <w:r w:rsidR="008D10D4" w:rsidRPr="00F65953">
        <w:rPr>
          <w:rFonts w:asciiTheme="minorHAnsi" w:hAnsiTheme="minorHAnsi" w:cstheme="minorHAnsi"/>
          <w:b/>
          <w:bCs/>
        </w:rPr>
        <w:t>Hasanova</w:t>
      </w:r>
      <w:r w:rsidR="008D10D4" w:rsidRPr="00F65953">
        <w:rPr>
          <w:rFonts w:asciiTheme="minorHAnsi" w:hAnsiTheme="minorHAnsi" w:cstheme="minorHAnsi"/>
        </w:rPr>
        <w:t xml:space="preserve">, he explained that complaints from neighbouring countries regarding the DAB band related only to the fact that the Italian Administration was using unallocated channels, rather than to interference. Regarding the Adriatic-Ionian agreement, a number of bilateral meetings had been held; </w:t>
      </w:r>
      <w:r w:rsidR="008D10D4" w:rsidRPr="00F65953">
        <w:rPr>
          <w:rFonts w:asciiTheme="minorHAnsi" w:eastAsia="Calibri" w:hAnsiTheme="minorHAnsi" w:cstheme="minorHAnsi"/>
        </w:rPr>
        <w:t xml:space="preserve">owing to difficulties in finding solutions between several countries, finalization of the agreement was now foreseen for the end of 2025. </w:t>
      </w:r>
    </w:p>
    <w:p w14:paraId="54B8462A" w14:textId="7B1BE5B6" w:rsidR="008D10D4" w:rsidRPr="00F65953" w:rsidRDefault="3CF09914" w:rsidP="000257A5">
      <w:pPr>
        <w:jc w:val="both"/>
        <w:rPr>
          <w:rFonts w:asciiTheme="minorHAnsi" w:hAnsiTheme="minorHAnsi" w:cstheme="minorHAnsi"/>
        </w:rPr>
      </w:pPr>
      <w:r w:rsidRPr="00F65953">
        <w:rPr>
          <w:rFonts w:asciiTheme="minorHAnsi" w:eastAsia="Calibri" w:hAnsiTheme="minorHAnsi" w:cstheme="minorHAnsi"/>
        </w:rPr>
        <w:t>3.49</w:t>
      </w:r>
      <w:r w:rsidR="6382161D" w:rsidRPr="00F65953">
        <w:rPr>
          <w:rFonts w:asciiTheme="minorHAnsi" w:hAnsiTheme="minorHAnsi" w:cstheme="minorHAnsi"/>
        </w:rPr>
        <w:tab/>
      </w:r>
      <w:r w:rsidR="0ECADABC" w:rsidRPr="00F65953">
        <w:rPr>
          <w:rFonts w:asciiTheme="minorHAnsi" w:eastAsia="Calibri" w:hAnsiTheme="minorHAnsi" w:cstheme="minorHAnsi"/>
        </w:rPr>
        <w:t xml:space="preserve">In response to queries from </w:t>
      </w:r>
      <w:r w:rsidR="00053933" w:rsidRPr="00F65953">
        <w:rPr>
          <w:rFonts w:asciiTheme="minorHAnsi" w:hAnsiTheme="minorHAnsi" w:cstheme="minorHAnsi"/>
          <w:b/>
          <w:bCs/>
        </w:rPr>
        <w:t>Ms </w:t>
      </w:r>
      <w:r w:rsidR="0ECADABC" w:rsidRPr="00F65953">
        <w:rPr>
          <w:rFonts w:asciiTheme="minorHAnsi" w:hAnsiTheme="minorHAnsi" w:cstheme="minorHAnsi"/>
          <w:b/>
          <w:bCs/>
        </w:rPr>
        <w:t>Beaumier</w:t>
      </w:r>
      <w:r w:rsidR="0ECADABC" w:rsidRPr="00F65953">
        <w:rPr>
          <w:rFonts w:asciiTheme="minorHAnsi" w:hAnsiTheme="minorHAnsi" w:cstheme="minorHAnsi"/>
        </w:rPr>
        <w:t xml:space="preserve"> and the </w:t>
      </w:r>
      <w:r w:rsidR="0ECADABC" w:rsidRPr="00F65953">
        <w:rPr>
          <w:rFonts w:asciiTheme="minorHAnsi" w:hAnsiTheme="minorHAnsi" w:cstheme="minorHAnsi"/>
          <w:b/>
          <w:bCs/>
        </w:rPr>
        <w:t>Chair</w:t>
      </w:r>
      <w:r w:rsidR="0ECADABC" w:rsidRPr="00F65953">
        <w:rPr>
          <w:rFonts w:asciiTheme="minorHAnsi" w:hAnsiTheme="minorHAnsi" w:cstheme="minorHAnsi"/>
        </w:rPr>
        <w:t xml:space="preserve"> regarding the Italian Administration</w:t>
      </w:r>
      <w:r w:rsidR="009E4A97" w:rsidRPr="00F65953">
        <w:rPr>
          <w:rFonts w:asciiTheme="minorHAnsi" w:hAnsiTheme="minorHAnsi" w:cstheme="minorHAnsi"/>
        </w:rPr>
        <w:t>’</w:t>
      </w:r>
      <w:r w:rsidR="0ECADABC" w:rsidRPr="00F65953">
        <w:rPr>
          <w:rFonts w:asciiTheme="minorHAnsi" w:hAnsiTheme="minorHAnsi" w:cstheme="minorHAnsi"/>
        </w:rPr>
        <w:t xml:space="preserve">s reference in its update to </w:t>
      </w:r>
      <w:r w:rsidR="009E4A97" w:rsidRPr="00F65953">
        <w:rPr>
          <w:rFonts w:asciiTheme="minorHAnsi" w:hAnsiTheme="minorHAnsi" w:cstheme="minorHAnsi"/>
        </w:rPr>
        <w:t>“</w:t>
      </w:r>
      <w:r w:rsidR="0ECADABC" w:rsidRPr="00F65953">
        <w:rPr>
          <w:rFonts w:asciiTheme="minorHAnsi" w:hAnsiTheme="minorHAnsi" w:cstheme="minorHAnsi"/>
        </w:rPr>
        <w:t>achieving a new balance in the distribution of spectrum resources</w:t>
      </w:r>
      <w:r w:rsidR="009E4A97" w:rsidRPr="00F65953">
        <w:rPr>
          <w:rFonts w:asciiTheme="minorHAnsi" w:hAnsiTheme="minorHAnsi" w:cstheme="minorHAnsi"/>
        </w:rPr>
        <w:t>”</w:t>
      </w:r>
      <w:r w:rsidR="0ECADABC" w:rsidRPr="00F65953">
        <w:rPr>
          <w:rFonts w:asciiTheme="minorHAnsi" w:hAnsiTheme="minorHAnsi" w:cstheme="minorHAnsi"/>
        </w:rPr>
        <w:t>, he clarified that the Italian Administration</w:t>
      </w:r>
      <w:r w:rsidR="009E4A97" w:rsidRPr="00F65953">
        <w:rPr>
          <w:rFonts w:asciiTheme="minorHAnsi" w:hAnsiTheme="minorHAnsi" w:cstheme="minorHAnsi"/>
        </w:rPr>
        <w:t>’</w:t>
      </w:r>
      <w:r w:rsidR="0ECADABC" w:rsidRPr="00F65953">
        <w:rPr>
          <w:rFonts w:asciiTheme="minorHAnsi" w:hAnsiTheme="minorHAnsi" w:cstheme="minorHAnsi"/>
        </w:rPr>
        <w:t xml:space="preserve">s FM stations and future FM requirements exceeded the number of spectrum resources assigned to Italy in the GE84 Agreement, which </w:t>
      </w:r>
      <w:r w:rsidR="004D41AC" w:rsidRPr="00F65953">
        <w:rPr>
          <w:rFonts w:asciiTheme="minorHAnsi" w:hAnsiTheme="minorHAnsi" w:cstheme="minorHAnsi"/>
        </w:rPr>
        <w:t xml:space="preserve">that </w:t>
      </w:r>
      <w:r w:rsidR="0ECADABC" w:rsidRPr="00F65953">
        <w:rPr>
          <w:rFonts w:asciiTheme="minorHAnsi" w:hAnsiTheme="minorHAnsi" w:cstheme="minorHAnsi"/>
        </w:rPr>
        <w:t xml:space="preserve">administration had not ratified. </w:t>
      </w:r>
      <w:r w:rsidR="5DBF6CBD" w:rsidRPr="00F65953">
        <w:rPr>
          <w:rFonts w:asciiTheme="minorHAnsi" w:hAnsiTheme="minorHAnsi" w:cstheme="minorHAnsi"/>
        </w:rPr>
        <w:t xml:space="preserve">The administration </w:t>
      </w:r>
      <w:r w:rsidR="1521E5B9" w:rsidRPr="00F65953">
        <w:rPr>
          <w:rFonts w:asciiTheme="minorHAnsi" w:hAnsiTheme="minorHAnsi" w:cstheme="minorHAnsi"/>
        </w:rPr>
        <w:t>was therefore seeking</w:t>
      </w:r>
      <w:r w:rsidR="0ECADABC" w:rsidRPr="00F65953">
        <w:rPr>
          <w:rFonts w:asciiTheme="minorHAnsi" w:hAnsiTheme="minorHAnsi" w:cstheme="minorHAnsi"/>
        </w:rPr>
        <w:t xml:space="preserve"> to negotiate </w:t>
      </w:r>
      <w:r w:rsidR="003A2327" w:rsidRPr="00F65953">
        <w:rPr>
          <w:rFonts w:asciiTheme="minorHAnsi" w:hAnsiTheme="minorHAnsi" w:cstheme="minorHAnsi"/>
        </w:rPr>
        <w:t xml:space="preserve">a redistribution of those spectrum resources </w:t>
      </w:r>
      <w:r w:rsidR="6382161D" w:rsidRPr="00F65953" w:rsidDel="0ECADABC">
        <w:rPr>
          <w:rFonts w:asciiTheme="minorHAnsi" w:hAnsiTheme="minorHAnsi" w:cstheme="minorHAnsi"/>
        </w:rPr>
        <w:t>with neighbouring countries</w:t>
      </w:r>
      <w:r w:rsidR="003A2327" w:rsidRPr="00F65953">
        <w:rPr>
          <w:rFonts w:asciiTheme="minorHAnsi" w:hAnsiTheme="minorHAnsi" w:cstheme="minorHAnsi"/>
        </w:rPr>
        <w:t>,</w:t>
      </w:r>
      <w:r w:rsidR="6382161D" w:rsidRPr="00F65953" w:rsidDel="0ECADABC">
        <w:rPr>
          <w:rFonts w:asciiTheme="minorHAnsi" w:hAnsiTheme="minorHAnsi" w:cstheme="minorHAnsi"/>
        </w:rPr>
        <w:t xml:space="preserve"> </w:t>
      </w:r>
      <w:r w:rsidR="0ECADABC" w:rsidRPr="00F65953">
        <w:rPr>
          <w:rFonts w:asciiTheme="minorHAnsi" w:hAnsiTheme="minorHAnsi" w:cstheme="minorHAnsi"/>
        </w:rPr>
        <w:t xml:space="preserve">so as to match </w:t>
      </w:r>
      <w:r w:rsidR="1521E5B9" w:rsidRPr="00F65953">
        <w:rPr>
          <w:rFonts w:asciiTheme="minorHAnsi" w:hAnsiTheme="minorHAnsi" w:cstheme="minorHAnsi"/>
        </w:rPr>
        <w:t xml:space="preserve">its </w:t>
      </w:r>
      <w:r w:rsidR="0ECADABC" w:rsidRPr="00F65953">
        <w:rPr>
          <w:rFonts w:asciiTheme="minorHAnsi" w:hAnsiTheme="minorHAnsi" w:cstheme="minorHAnsi"/>
        </w:rPr>
        <w:t>actual usage</w:t>
      </w:r>
      <w:r w:rsidR="1521E5B9" w:rsidRPr="00F65953">
        <w:rPr>
          <w:rFonts w:asciiTheme="minorHAnsi" w:hAnsiTheme="minorHAnsi" w:cstheme="minorHAnsi"/>
        </w:rPr>
        <w:t xml:space="preserve"> thereof</w:t>
      </w:r>
      <w:r w:rsidR="0ECADABC" w:rsidRPr="00F65953">
        <w:rPr>
          <w:rFonts w:asciiTheme="minorHAnsi" w:hAnsiTheme="minorHAnsi" w:cstheme="minorHAnsi"/>
        </w:rPr>
        <w:t>.</w:t>
      </w:r>
    </w:p>
    <w:p w14:paraId="3C68A36F" w14:textId="39B01DC3" w:rsidR="008D10D4" w:rsidRPr="00F65953" w:rsidRDefault="56365709" w:rsidP="000257A5">
      <w:pPr>
        <w:jc w:val="both"/>
        <w:rPr>
          <w:rFonts w:asciiTheme="minorHAnsi" w:hAnsiTheme="minorHAnsi" w:cstheme="minorHAnsi"/>
        </w:rPr>
      </w:pPr>
      <w:r w:rsidRPr="00F65953">
        <w:rPr>
          <w:rFonts w:asciiTheme="minorHAnsi" w:hAnsiTheme="minorHAnsi" w:cstheme="minorHAnsi"/>
        </w:rPr>
        <w:t>3.50</w:t>
      </w:r>
      <w:r w:rsidR="34A5E4CB" w:rsidRPr="00F65953">
        <w:rPr>
          <w:rFonts w:asciiTheme="minorHAnsi" w:hAnsiTheme="minorHAnsi" w:cstheme="minorHAnsi"/>
        </w:rPr>
        <w:tab/>
      </w:r>
      <w:r w:rsidR="00053933" w:rsidRPr="00F65953">
        <w:rPr>
          <w:rFonts w:asciiTheme="minorHAnsi" w:hAnsiTheme="minorHAnsi" w:cstheme="minorHAnsi"/>
          <w:b/>
          <w:bCs/>
        </w:rPr>
        <w:t>Mr </w:t>
      </w:r>
      <w:r w:rsidR="0ECADABC" w:rsidRPr="00F65953">
        <w:rPr>
          <w:rFonts w:asciiTheme="minorHAnsi" w:hAnsiTheme="minorHAnsi" w:cstheme="minorHAnsi"/>
          <w:b/>
          <w:bCs/>
        </w:rPr>
        <w:t>Fianko</w:t>
      </w:r>
      <w:r w:rsidR="0ECADABC" w:rsidRPr="00F65953">
        <w:rPr>
          <w:rFonts w:asciiTheme="minorHAnsi" w:hAnsiTheme="minorHAnsi" w:cstheme="minorHAnsi"/>
        </w:rPr>
        <w:t xml:space="preserve">, </w:t>
      </w:r>
      <w:r w:rsidR="00053933" w:rsidRPr="00F65953">
        <w:rPr>
          <w:rFonts w:asciiTheme="minorHAnsi" w:hAnsiTheme="minorHAnsi" w:cstheme="minorHAnsi"/>
          <w:b/>
          <w:bCs/>
        </w:rPr>
        <w:t>Ms </w:t>
      </w:r>
      <w:r w:rsidR="0ECADABC" w:rsidRPr="00F65953">
        <w:rPr>
          <w:rFonts w:asciiTheme="minorHAnsi" w:hAnsiTheme="minorHAnsi" w:cstheme="minorHAnsi"/>
          <w:b/>
          <w:bCs/>
        </w:rPr>
        <w:t>Beaumier</w:t>
      </w:r>
      <w:r w:rsidR="0ECADABC" w:rsidRPr="00F65953">
        <w:rPr>
          <w:rFonts w:asciiTheme="minorHAnsi" w:hAnsiTheme="minorHAnsi" w:cstheme="minorHAnsi"/>
        </w:rPr>
        <w:t xml:space="preserve">, </w:t>
      </w:r>
      <w:r w:rsidR="00053933" w:rsidRPr="00F65953">
        <w:rPr>
          <w:rFonts w:asciiTheme="minorHAnsi" w:hAnsiTheme="minorHAnsi" w:cstheme="minorHAnsi"/>
          <w:b/>
          <w:bCs/>
        </w:rPr>
        <w:t>Mr </w:t>
      </w:r>
      <w:r w:rsidR="0ECADABC" w:rsidRPr="00F65953">
        <w:rPr>
          <w:rFonts w:asciiTheme="minorHAnsi" w:hAnsiTheme="minorHAnsi" w:cstheme="minorHAnsi"/>
          <w:b/>
          <w:bCs/>
        </w:rPr>
        <w:t xml:space="preserve">Azzouz </w:t>
      </w:r>
      <w:r w:rsidR="0ECADABC" w:rsidRPr="00F65953">
        <w:rPr>
          <w:rFonts w:asciiTheme="minorHAnsi" w:hAnsiTheme="minorHAnsi" w:cstheme="minorHAnsi"/>
        </w:rPr>
        <w:t xml:space="preserve">and </w:t>
      </w:r>
      <w:r w:rsidR="00053933" w:rsidRPr="00F65953">
        <w:rPr>
          <w:rFonts w:asciiTheme="minorHAnsi" w:hAnsiTheme="minorHAnsi" w:cstheme="minorHAnsi"/>
          <w:b/>
          <w:bCs/>
        </w:rPr>
        <w:t>Mr </w:t>
      </w:r>
      <w:r w:rsidR="0ECADABC" w:rsidRPr="00F65953">
        <w:rPr>
          <w:rFonts w:asciiTheme="minorHAnsi" w:hAnsiTheme="minorHAnsi" w:cstheme="minorHAnsi"/>
          <w:b/>
          <w:bCs/>
        </w:rPr>
        <w:t xml:space="preserve">Cheng </w:t>
      </w:r>
      <w:r w:rsidR="0ECADABC" w:rsidRPr="00F65953">
        <w:rPr>
          <w:rFonts w:asciiTheme="minorHAnsi" w:hAnsiTheme="minorHAnsi" w:cstheme="minorHAnsi"/>
        </w:rPr>
        <w:t xml:space="preserve">highlighted some positive developments, such as the allocation of financial resources to incentivize the release of FM licences – </w:t>
      </w:r>
      <w:r w:rsidR="0090467F" w:rsidRPr="00F65953">
        <w:rPr>
          <w:rFonts w:asciiTheme="minorHAnsi" w:hAnsiTheme="minorHAnsi" w:cstheme="minorHAnsi"/>
        </w:rPr>
        <w:t xml:space="preserve">although </w:t>
      </w:r>
      <w:r w:rsidR="0ECADABC" w:rsidRPr="00F65953">
        <w:rPr>
          <w:rFonts w:asciiTheme="minorHAnsi" w:hAnsiTheme="minorHAnsi" w:cstheme="minorHAnsi"/>
        </w:rPr>
        <w:t xml:space="preserve">the corresponding procedure had yet to be approved – and the progress made on key points involving the Administration of France, including with regard to the draft agreement under </w:t>
      </w:r>
      <w:r w:rsidR="159EF6E1" w:rsidRPr="00F65953">
        <w:rPr>
          <w:rFonts w:asciiTheme="minorHAnsi" w:hAnsiTheme="minorHAnsi" w:cstheme="minorHAnsi"/>
        </w:rPr>
        <w:t xml:space="preserve">RR </w:t>
      </w:r>
      <w:r w:rsidR="00F9738E" w:rsidRPr="00F65953">
        <w:rPr>
          <w:rFonts w:asciiTheme="minorHAnsi" w:hAnsiTheme="minorHAnsi" w:cstheme="minorHAnsi"/>
        </w:rPr>
        <w:t>No. </w:t>
      </w:r>
      <w:r w:rsidR="0ECADABC" w:rsidRPr="00F65953">
        <w:rPr>
          <w:rFonts w:asciiTheme="minorHAnsi" w:hAnsiTheme="minorHAnsi" w:cstheme="minorHAnsi"/>
          <w:b/>
          <w:bCs/>
        </w:rPr>
        <w:t>18.2</w:t>
      </w:r>
      <w:r w:rsidR="0ECADABC" w:rsidRPr="00F65953">
        <w:rPr>
          <w:rFonts w:asciiTheme="minorHAnsi" w:hAnsiTheme="minorHAnsi" w:cstheme="minorHAnsi"/>
        </w:rPr>
        <w:t xml:space="preserve">, concerning French stations broadcasting from the island of Elba. </w:t>
      </w:r>
    </w:p>
    <w:p w14:paraId="15529B90" w14:textId="7B03144E" w:rsidR="008D10D4" w:rsidRPr="00F65953" w:rsidRDefault="2C49D14D" w:rsidP="000257A5">
      <w:pPr>
        <w:jc w:val="both"/>
        <w:rPr>
          <w:rFonts w:asciiTheme="minorHAnsi" w:hAnsiTheme="minorHAnsi" w:cstheme="minorHAnsi"/>
        </w:rPr>
      </w:pPr>
      <w:r w:rsidRPr="00F65953">
        <w:rPr>
          <w:rFonts w:asciiTheme="minorHAnsi" w:hAnsiTheme="minorHAnsi" w:cstheme="minorHAnsi"/>
        </w:rPr>
        <w:t>3.51</w:t>
      </w:r>
      <w:r w:rsidR="008D10D4" w:rsidRPr="00F65953">
        <w:rPr>
          <w:rFonts w:asciiTheme="minorHAnsi" w:hAnsiTheme="minorHAnsi" w:cstheme="minorHAnsi"/>
        </w:rPr>
        <w:tab/>
      </w:r>
      <w:r w:rsidR="00053933" w:rsidRPr="00F65953">
        <w:rPr>
          <w:rFonts w:asciiTheme="minorHAnsi" w:hAnsiTheme="minorHAnsi" w:cstheme="minorHAnsi"/>
          <w:b/>
          <w:bCs/>
        </w:rPr>
        <w:t>Mr </w:t>
      </w:r>
      <w:r w:rsidR="008D10D4" w:rsidRPr="00F65953">
        <w:rPr>
          <w:rFonts w:asciiTheme="minorHAnsi" w:hAnsiTheme="minorHAnsi" w:cstheme="minorHAnsi"/>
          <w:b/>
          <w:bCs/>
        </w:rPr>
        <w:t xml:space="preserve">Fianko </w:t>
      </w:r>
      <w:r w:rsidR="008D10D4" w:rsidRPr="00F65953">
        <w:rPr>
          <w:rFonts w:asciiTheme="minorHAnsi" w:hAnsiTheme="minorHAnsi" w:cstheme="minorHAnsi"/>
        </w:rPr>
        <w:t>said that he welcomed the Italian Administration</w:t>
      </w:r>
      <w:r w:rsidR="009E4A97" w:rsidRPr="00F65953">
        <w:rPr>
          <w:rFonts w:asciiTheme="minorHAnsi" w:hAnsiTheme="minorHAnsi" w:cstheme="minorHAnsi"/>
        </w:rPr>
        <w:t>’</w:t>
      </w:r>
      <w:r w:rsidR="008D10D4" w:rsidRPr="00F65953">
        <w:rPr>
          <w:rFonts w:asciiTheme="minorHAnsi" w:hAnsiTheme="minorHAnsi" w:cstheme="minorHAnsi"/>
        </w:rPr>
        <w:t>s commitment to developing the DAB platform, notwithstanding its albeit temporary use of unallocated channels, which it was envisaged would be resolved by the forthcoming Adriatic-Ionian agreement. In his view, the long-term solution to the FM interference cases lay in migration to the DAB platform and FM switch-off. The Board should encourage continued progress and advocate greater responsiveness on the Italian Administration</w:t>
      </w:r>
      <w:r w:rsidR="009E4A97" w:rsidRPr="00F65953">
        <w:rPr>
          <w:rFonts w:asciiTheme="minorHAnsi" w:hAnsiTheme="minorHAnsi" w:cstheme="minorHAnsi"/>
        </w:rPr>
        <w:t>’</w:t>
      </w:r>
      <w:r w:rsidR="008D10D4" w:rsidRPr="00F65953">
        <w:rPr>
          <w:rFonts w:asciiTheme="minorHAnsi" w:hAnsiTheme="minorHAnsi" w:cstheme="minorHAnsi"/>
        </w:rPr>
        <w:t>s part, including in relation to the cases reported by the Administration of France.</w:t>
      </w:r>
    </w:p>
    <w:p w14:paraId="1D26ACAB" w14:textId="60F5B9E4" w:rsidR="008D10D4" w:rsidRPr="00F65953" w:rsidRDefault="5A7A1690" w:rsidP="000257A5">
      <w:pPr>
        <w:jc w:val="both"/>
        <w:rPr>
          <w:rFonts w:asciiTheme="minorHAnsi" w:hAnsiTheme="minorHAnsi" w:cstheme="minorHAnsi"/>
        </w:rPr>
      </w:pPr>
      <w:r w:rsidRPr="00F65953">
        <w:rPr>
          <w:rFonts w:asciiTheme="minorHAnsi" w:hAnsiTheme="minorHAnsi" w:cstheme="minorHAnsi"/>
        </w:rPr>
        <w:t>3.52</w:t>
      </w:r>
      <w:r w:rsidR="008D10D4" w:rsidRPr="00F65953">
        <w:rPr>
          <w:rFonts w:asciiTheme="minorHAnsi" w:hAnsiTheme="minorHAnsi" w:cstheme="minorHAnsi"/>
        </w:rPr>
        <w:tab/>
      </w:r>
      <w:r w:rsidR="00053933" w:rsidRPr="00F65953">
        <w:rPr>
          <w:rFonts w:asciiTheme="minorHAnsi" w:hAnsiTheme="minorHAnsi" w:cstheme="minorHAnsi"/>
          <w:b/>
          <w:bCs/>
        </w:rPr>
        <w:t>Ms </w:t>
      </w:r>
      <w:r w:rsidR="008D10D4" w:rsidRPr="00F65953">
        <w:rPr>
          <w:rFonts w:asciiTheme="minorHAnsi" w:hAnsiTheme="minorHAnsi" w:cstheme="minorHAnsi"/>
          <w:b/>
          <w:bCs/>
        </w:rPr>
        <w:t xml:space="preserve">Hasanova </w:t>
      </w:r>
      <w:r w:rsidR="008D10D4" w:rsidRPr="00F65953">
        <w:rPr>
          <w:rFonts w:asciiTheme="minorHAnsi" w:hAnsiTheme="minorHAnsi" w:cstheme="minorHAnsi"/>
        </w:rPr>
        <w:t xml:space="preserve">said </w:t>
      </w:r>
      <w:r w:rsidR="007655E7" w:rsidRPr="00F65953">
        <w:rPr>
          <w:rFonts w:asciiTheme="minorHAnsi" w:hAnsiTheme="minorHAnsi" w:cstheme="minorHAnsi"/>
        </w:rPr>
        <w:t xml:space="preserve">that </w:t>
      </w:r>
      <w:r w:rsidR="008D10D4" w:rsidRPr="00F65953">
        <w:rPr>
          <w:rFonts w:asciiTheme="minorHAnsi" w:hAnsiTheme="minorHAnsi" w:cstheme="minorHAnsi"/>
        </w:rPr>
        <w:t>she looked forward to confirmation at the Board</w:t>
      </w:r>
      <w:r w:rsidR="009E4A97" w:rsidRPr="00F65953">
        <w:rPr>
          <w:rFonts w:asciiTheme="minorHAnsi" w:hAnsiTheme="minorHAnsi" w:cstheme="minorHAnsi"/>
        </w:rPr>
        <w:t>’</w:t>
      </w:r>
      <w:r w:rsidR="008D10D4" w:rsidRPr="00F65953">
        <w:rPr>
          <w:rFonts w:asciiTheme="minorHAnsi" w:hAnsiTheme="minorHAnsi" w:cstheme="minorHAnsi"/>
        </w:rPr>
        <w:t xml:space="preserve">s next meeting that the compensation procedure had been finalized. It was disappointing that, overall, there had been no improvement in the long-standing situation. The Board should urge the Italian Administration to step up cooperation, with a view to resolving the outstanding issues as soon as possible. </w:t>
      </w:r>
    </w:p>
    <w:p w14:paraId="6FBAEF4A" w14:textId="0C2D0F0F" w:rsidR="008D10D4" w:rsidRPr="00F65953" w:rsidRDefault="7A94F4CB" w:rsidP="000257A5">
      <w:pPr>
        <w:jc w:val="both"/>
        <w:rPr>
          <w:rFonts w:asciiTheme="minorHAnsi" w:hAnsiTheme="minorHAnsi" w:cstheme="minorHAnsi"/>
          <w:highlight w:val="yellow"/>
        </w:rPr>
      </w:pPr>
      <w:r w:rsidRPr="00F65953">
        <w:rPr>
          <w:rFonts w:asciiTheme="minorHAnsi" w:hAnsiTheme="minorHAnsi" w:cstheme="minorHAnsi"/>
        </w:rPr>
        <w:t>3.53</w:t>
      </w:r>
      <w:r w:rsidR="008D10D4" w:rsidRPr="00F65953">
        <w:rPr>
          <w:rFonts w:asciiTheme="minorHAnsi" w:hAnsiTheme="minorHAnsi" w:cstheme="minorHAnsi"/>
        </w:rPr>
        <w:tab/>
      </w:r>
      <w:r w:rsidR="00053933" w:rsidRPr="00F65953">
        <w:rPr>
          <w:rFonts w:asciiTheme="minorHAnsi" w:hAnsiTheme="minorHAnsi" w:cstheme="minorHAnsi"/>
          <w:b/>
          <w:bCs/>
        </w:rPr>
        <w:t>Ms </w:t>
      </w:r>
      <w:r w:rsidR="008D10D4" w:rsidRPr="00F65953">
        <w:rPr>
          <w:rFonts w:asciiTheme="minorHAnsi" w:hAnsiTheme="minorHAnsi" w:cstheme="minorHAnsi"/>
          <w:b/>
          <w:bCs/>
        </w:rPr>
        <w:t>Beaumier</w:t>
      </w:r>
      <w:r w:rsidR="008D10D4" w:rsidRPr="00F65953">
        <w:rPr>
          <w:rFonts w:asciiTheme="minorHAnsi" w:hAnsiTheme="minorHAnsi" w:cstheme="minorHAnsi"/>
        </w:rPr>
        <w:t xml:space="preserve"> said that, while slow progress was being made, more efforts were needed to expedite solutions to the various cases. Finalizing the Adriatic-Ionian agreement might prove challenging; while the issue of block allocation between Albania, Greece and North Macedonia seemed to have been resolved, another problem affecting a third-party country had apparently been created. The Board should encourage the Italian Administration to take all necessary measures to eliminate harmful interference, including by continuing to address the recommendations arising from the 2024 multilateral coordination meeting. All the parties involved should continue their coordination efforts, with a view to finding a mutually acceptable solution. Until such time as the Italian Administration</w:t>
      </w:r>
      <w:r w:rsidR="009E4A97" w:rsidRPr="00F65953">
        <w:rPr>
          <w:rFonts w:asciiTheme="minorHAnsi" w:hAnsiTheme="minorHAnsi" w:cstheme="minorHAnsi"/>
        </w:rPr>
        <w:t>’</w:t>
      </w:r>
      <w:r w:rsidR="008D10D4" w:rsidRPr="00F65953">
        <w:rPr>
          <w:rFonts w:asciiTheme="minorHAnsi" w:hAnsiTheme="minorHAnsi" w:cstheme="minorHAnsi"/>
        </w:rPr>
        <w:t xml:space="preserve">s hoped-for redistribution of spectrum resources could be agreed, the current allotments and obligations must be respected. </w:t>
      </w:r>
    </w:p>
    <w:p w14:paraId="717ADB8C" w14:textId="27F8C3B5" w:rsidR="008D10D4" w:rsidRPr="00F65953" w:rsidRDefault="738A8EEC" w:rsidP="000257A5">
      <w:pPr>
        <w:jc w:val="both"/>
        <w:rPr>
          <w:rFonts w:asciiTheme="minorHAnsi" w:hAnsiTheme="minorHAnsi" w:cstheme="minorHAnsi"/>
        </w:rPr>
      </w:pPr>
      <w:r w:rsidRPr="00F65953">
        <w:rPr>
          <w:rFonts w:asciiTheme="minorHAnsi" w:hAnsiTheme="minorHAnsi" w:cstheme="minorHAnsi"/>
        </w:rPr>
        <w:t>3.54</w:t>
      </w:r>
      <w:r w:rsidR="70ACC355" w:rsidRPr="00F65953">
        <w:rPr>
          <w:rFonts w:asciiTheme="minorHAnsi" w:hAnsiTheme="minorHAnsi" w:cstheme="minorHAnsi"/>
        </w:rPr>
        <w:tab/>
      </w:r>
      <w:r w:rsidR="00053933" w:rsidRPr="00F65953">
        <w:rPr>
          <w:rFonts w:asciiTheme="minorHAnsi" w:hAnsiTheme="minorHAnsi" w:cstheme="minorHAnsi"/>
          <w:b/>
          <w:bCs/>
        </w:rPr>
        <w:t>Mr </w:t>
      </w:r>
      <w:r w:rsidR="0ECADABC" w:rsidRPr="00F65953">
        <w:rPr>
          <w:rFonts w:asciiTheme="minorHAnsi" w:hAnsiTheme="minorHAnsi" w:cstheme="minorHAnsi"/>
          <w:b/>
          <w:bCs/>
        </w:rPr>
        <w:t>Azzouz</w:t>
      </w:r>
      <w:r w:rsidR="0ECADABC" w:rsidRPr="00F65953">
        <w:rPr>
          <w:rFonts w:asciiTheme="minorHAnsi" w:hAnsiTheme="minorHAnsi" w:cstheme="minorHAnsi"/>
        </w:rPr>
        <w:t>, summarizing the situation, said that the Board should reiterate its previous decision, calling for the Administration of Italy to: a)</w:t>
      </w:r>
      <w:r w:rsidR="000257A5" w:rsidRPr="00F65953">
        <w:rPr>
          <w:rFonts w:asciiTheme="minorHAnsi" w:hAnsiTheme="minorHAnsi" w:cstheme="minorHAnsi"/>
        </w:rPr>
        <w:t> </w:t>
      </w:r>
      <w:r w:rsidR="0ECADABC" w:rsidRPr="00F65953">
        <w:rPr>
          <w:rFonts w:asciiTheme="minorHAnsi" w:hAnsiTheme="minorHAnsi" w:cstheme="minorHAnsi"/>
        </w:rPr>
        <w:t>ensure compliance with the Radio Regulations; b)</w:t>
      </w:r>
      <w:r w:rsidR="000257A5" w:rsidRPr="00F65953">
        <w:rPr>
          <w:rFonts w:asciiTheme="minorHAnsi" w:hAnsiTheme="minorHAnsi" w:cstheme="minorHAnsi"/>
        </w:rPr>
        <w:t> </w:t>
      </w:r>
      <w:r w:rsidR="0ECADABC" w:rsidRPr="00F65953">
        <w:rPr>
          <w:rFonts w:asciiTheme="minorHAnsi" w:hAnsiTheme="minorHAnsi" w:cstheme="minorHAnsi"/>
        </w:rPr>
        <w:t>stop issuing any new licences for uncoordinated frequencies; and c)</w:t>
      </w:r>
      <w:r w:rsidR="000257A5" w:rsidRPr="00F65953">
        <w:rPr>
          <w:rFonts w:asciiTheme="minorHAnsi" w:hAnsiTheme="minorHAnsi" w:cstheme="minorHAnsi"/>
        </w:rPr>
        <w:t> </w:t>
      </w:r>
      <w:r w:rsidR="0ECADABC" w:rsidRPr="00F65953">
        <w:rPr>
          <w:rFonts w:asciiTheme="minorHAnsi" w:hAnsiTheme="minorHAnsi" w:cstheme="minorHAnsi"/>
        </w:rPr>
        <w:t xml:space="preserve">cease the operation of all uncoordinated FM and DAB stations not provided for in the GE06 Plan </w:t>
      </w:r>
      <w:r w:rsidR="4F5274D1" w:rsidRPr="00F65953">
        <w:rPr>
          <w:rFonts w:asciiTheme="minorHAnsi" w:hAnsiTheme="minorHAnsi" w:cstheme="minorHAnsi"/>
        </w:rPr>
        <w:t xml:space="preserve">and </w:t>
      </w:r>
      <w:r w:rsidR="0ECADABC" w:rsidRPr="00F65953">
        <w:rPr>
          <w:rFonts w:asciiTheme="minorHAnsi" w:hAnsiTheme="minorHAnsi" w:cstheme="minorHAnsi"/>
        </w:rPr>
        <w:t xml:space="preserve">the GE84 Agreement. The Italian Administration should be encouraged to </w:t>
      </w:r>
      <w:r w:rsidR="2846E270" w:rsidRPr="00F65953">
        <w:rPr>
          <w:rFonts w:asciiTheme="minorHAnsi" w:hAnsiTheme="minorHAnsi" w:cstheme="minorHAnsi"/>
        </w:rPr>
        <w:t xml:space="preserve">pursue </w:t>
      </w:r>
      <w:r w:rsidR="0ECADABC" w:rsidRPr="00F65953">
        <w:rPr>
          <w:rFonts w:asciiTheme="minorHAnsi" w:hAnsiTheme="minorHAnsi" w:cstheme="minorHAnsi"/>
        </w:rPr>
        <w:t xml:space="preserve">its efforts in </w:t>
      </w:r>
      <w:r w:rsidR="1068DE45" w:rsidRPr="00F65953">
        <w:rPr>
          <w:rFonts w:asciiTheme="minorHAnsi" w:hAnsiTheme="minorHAnsi" w:cstheme="minorHAnsi"/>
        </w:rPr>
        <w:t xml:space="preserve">respect of </w:t>
      </w:r>
      <w:r w:rsidR="0ECADABC" w:rsidRPr="00F65953">
        <w:rPr>
          <w:rFonts w:asciiTheme="minorHAnsi" w:hAnsiTheme="minorHAnsi" w:cstheme="minorHAnsi"/>
        </w:rPr>
        <w:t xml:space="preserve">the Adriatic-Ionian Agreement Group, with a view to finalizing that agreement in short course. The Board should </w:t>
      </w:r>
      <w:r w:rsidR="0ECADABC" w:rsidRPr="00F65953">
        <w:rPr>
          <w:rFonts w:asciiTheme="minorHAnsi" w:hAnsiTheme="minorHAnsi" w:cstheme="minorHAnsi"/>
        </w:rPr>
        <w:lastRenderedPageBreak/>
        <w:t>instruct the Bureau to continue providing assistance to all administrations involved and to convene bilateral and multilateral meetings.</w:t>
      </w:r>
    </w:p>
    <w:p w14:paraId="114578D5" w14:textId="2A34FB55" w:rsidR="008D10D4" w:rsidRPr="00F65953" w:rsidRDefault="1FE1078B" w:rsidP="000257A5">
      <w:pPr>
        <w:jc w:val="both"/>
        <w:rPr>
          <w:rFonts w:asciiTheme="minorHAnsi" w:hAnsiTheme="minorHAnsi" w:cstheme="minorHAnsi"/>
        </w:rPr>
      </w:pPr>
      <w:r w:rsidRPr="00F65953">
        <w:rPr>
          <w:rFonts w:asciiTheme="minorHAnsi" w:hAnsiTheme="minorHAnsi" w:cstheme="minorHAnsi"/>
        </w:rPr>
        <w:t>3.55</w:t>
      </w:r>
      <w:r w:rsidR="54A57059" w:rsidRPr="00F65953">
        <w:rPr>
          <w:rFonts w:asciiTheme="minorHAnsi" w:hAnsiTheme="minorHAnsi" w:cstheme="minorHAnsi"/>
        </w:rPr>
        <w:tab/>
      </w:r>
      <w:r w:rsidR="0ECADABC" w:rsidRPr="00F65953">
        <w:rPr>
          <w:rFonts w:asciiTheme="minorHAnsi" w:hAnsiTheme="minorHAnsi" w:cstheme="minorHAnsi"/>
        </w:rPr>
        <w:t xml:space="preserve">Regarding the FM band, he and </w:t>
      </w:r>
      <w:r w:rsidR="00053933" w:rsidRPr="00F65953">
        <w:rPr>
          <w:rFonts w:asciiTheme="minorHAnsi" w:hAnsiTheme="minorHAnsi" w:cstheme="minorHAnsi"/>
          <w:b/>
          <w:bCs/>
        </w:rPr>
        <w:t>Mr </w:t>
      </w:r>
      <w:r w:rsidR="0ECADABC" w:rsidRPr="00F65953">
        <w:rPr>
          <w:rFonts w:asciiTheme="minorHAnsi" w:hAnsiTheme="minorHAnsi" w:cstheme="minorHAnsi"/>
          <w:b/>
          <w:bCs/>
        </w:rPr>
        <w:t xml:space="preserve">Cheng </w:t>
      </w:r>
      <w:r w:rsidR="0ECADABC" w:rsidRPr="00F65953">
        <w:rPr>
          <w:rFonts w:asciiTheme="minorHAnsi" w:hAnsiTheme="minorHAnsi" w:cstheme="minorHAnsi"/>
        </w:rPr>
        <w:t xml:space="preserve">noted that the Italian Administration was endeavouring to implement its action plan to address FM band interference. It should, however, redouble its efforts to mitigate the impact of FM interference on neighbouring countries and </w:t>
      </w:r>
      <w:r w:rsidR="0B5E62AC" w:rsidRPr="00F65953">
        <w:rPr>
          <w:rFonts w:asciiTheme="minorHAnsi" w:hAnsiTheme="minorHAnsi" w:cstheme="minorHAnsi"/>
        </w:rPr>
        <w:t xml:space="preserve">accelerate </w:t>
      </w:r>
      <w:r w:rsidR="0ECADABC" w:rsidRPr="00F65953">
        <w:rPr>
          <w:rFonts w:asciiTheme="minorHAnsi" w:hAnsiTheme="minorHAnsi" w:cstheme="minorHAnsi"/>
        </w:rPr>
        <w:t xml:space="preserve">progress towards a resolution. Continued discussions were needed between the Italian Administration and </w:t>
      </w:r>
      <w:r w:rsidR="2A754FE9" w:rsidRPr="00F65953">
        <w:rPr>
          <w:rFonts w:asciiTheme="minorHAnsi" w:hAnsiTheme="minorHAnsi" w:cstheme="minorHAnsi"/>
        </w:rPr>
        <w:t xml:space="preserve">the </w:t>
      </w:r>
      <w:r w:rsidR="0ECADABC" w:rsidRPr="00F65953">
        <w:rPr>
          <w:rFonts w:asciiTheme="minorHAnsi" w:hAnsiTheme="minorHAnsi" w:cstheme="minorHAnsi"/>
        </w:rPr>
        <w:t xml:space="preserve">neighbouring countries </w:t>
      </w:r>
      <w:r w:rsidR="6826E4AD" w:rsidRPr="00F65953">
        <w:rPr>
          <w:rFonts w:asciiTheme="minorHAnsi" w:hAnsiTheme="minorHAnsi" w:cstheme="minorHAnsi"/>
        </w:rPr>
        <w:t xml:space="preserve">concerned </w:t>
      </w:r>
      <w:r w:rsidR="0ECADABC" w:rsidRPr="00F65953">
        <w:rPr>
          <w:rFonts w:asciiTheme="minorHAnsi" w:hAnsiTheme="minorHAnsi" w:cstheme="minorHAnsi"/>
        </w:rPr>
        <w:t>to arrive at a mutually acceptable and realistic solution regarding the former</w:t>
      </w:r>
      <w:r w:rsidR="009E4A97" w:rsidRPr="00F65953">
        <w:rPr>
          <w:rFonts w:asciiTheme="minorHAnsi" w:hAnsiTheme="minorHAnsi" w:cstheme="minorHAnsi"/>
        </w:rPr>
        <w:t>’</w:t>
      </w:r>
      <w:r w:rsidR="0ECADABC" w:rsidRPr="00F65953">
        <w:rPr>
          <w:rFonts w:asciiTheme="minorHAnsi" w:hAnsiTheme="minorHAnsi" w:cstheme="minorHAnsi"/>
        </w:rPr>
        <w:t xml:space="preserve">s FM band usage. </w:t>
      </w:r>
    </w:p>
    <w:p w14:paraId="3139374E" w14:textId="0AA64A5C" w:rsidR="008D10D4" w:rsidRPr="00F65953" w:rsidRDefault="27270A83" w:rsidP="000257A5">
      <w:pPr>
        <w:jc w:val="both"/>
        <w:rPr>
          <w:rFonts w:asciiTheme="minorHAnsi" w:hAnsiTheme="minorHAnsi" w:cstheme="minorHAnsi"/>
        </w:rPr>
      </w:pPr>
      <w:r w:rsidRPr="00F65953">
        <w:rPr>
          <w:rFonts w:asciiTheme="minorHAnsi" w:hAnsiTheme="minorHAnsi" w:cstheme="minorHAnsi"/>
        </w:rPr>
        <w:t>3.56</w:t>
      </w:r>
      <w:r w:rsidR="008D10D4" w:rsidRPr="00F65953">
        <w:rPr>
          <w:rFonts w:asciiTheme="minorHAnsi" w:hAnsiTheme="minorHAnsi" w:cstheme="minorHAnsi"/>
        </w:rPr>
        <w:tab/>
      </w:r>
      <w:r w:rsidR="00053933" w:rsidRPr="00F65953">
        <w:rPr>
          <w:rFonts w:asciiTheme="minorHAnsi" w:hAnsiTheme="minorHAnsi" w:cstheme="minorHAnsi"/>
          <w:b/>
          <w:bCs/>
        </w:rPr>
        <w:t>Mr </w:t>
      </w:r>
      <w:r w:rsidR="008D10D4" w:rsidRPr="00F65953">
        <w:rPr>
          <w:rFonts w:asciiTheme="minorHAnsi" w:hAnsiTheme="minorHAnsi" w:cstheme="minorHAnsi"/>
          <w:b/>
          <w:bCs/>
        </w:rPr>
        <w:t xml:space="preserve">Cheng </w:t>
      </w:r>
      <w:r w:rsidR="008D10D4" w:rsidRPr="00F65953">
        <w:rPr>
          <w:rFonts w:asciiTheme="minorHAnsi" w:hAnsiTheme="minorHAnsi" w:cstheme="minorHAnsi"/>
        </w:rPr>
        <w:t xml:space="preserve">added that, while the situation regarding the uncoordinated DAB stations seemed slowly to be improving, the Board should encourage the relevant administrations to accelerate their efforts to finalize the Adriatic-Ionian agreement. </w:t>
      </w:r>
    </w:p>
    <w:p w14:paraId="7B0B8074" w14:textId="03A2743C" w:rsidR="008D10D4" w:rsidRPr="00F65953" w:rsidRDefault="662231B6" w:rsidP="000257A5">
      <w:pPr>
        <w:jc w:val="both"/>
        <w:rPr>
          <w:rFonts w:asciiTheme="minorHAnsi" w:hAnsiTheme="minorHAnsi" w:cstheme="minorHAnsi"/>
        </w:rPr>
      </w:pPr>
      <w:r w:rsidRPr="00F65953">
        <w:rPr>
          <w:rFonts w:asciiTheme="minorHAnsi" w:hAnsiTheme="minorHAnsi" w:cstheme="minorHAnsi"/>
        </w:rPr>
        <w:t>3.57</w:t>
      </w:r>
      <w:r w:rsidR="008D10D4" w:rsidRPr="00F65953">
        <w:rPr>
          <w:rFonts w:asciiTheme="minorHAnsi" w:hAnsiTheme="minorHAnsi" w:cstheme="minorHAnsi"/>
        </w:rPr>
        <w:tab/>
        <w:t xml:space="preserve">The </w:t>
      </w:r>
      <w:r w:rsidR="008D10D4" w:rsidRPr="00F65953">
        <w:rPr>
          <w:rFonts w:asciiTheme="minorHAnsi" w:hAnsiTheme="minorHAnsi" w:cstheme="minorHAnsi"/>
          <w:b/>
          <w:bCs/>
        </w:rPr>
        <w:t>Chair</w:t>
      </w:r>
      <w:r w:rsidR="008D10D4" w:rsidRPr="00F65953">
        <w:rPr>
          <w:rFonts w:asciiTheme="minorHAnsi" w:hAnsiTheme="minorHAnsi" w:cstheme="minorHAnsi"/>
        </w:rPr>
        <w:t xml:space="preserve"> proposed that the Board conclude on the matter as follows:</w:t>
      </w:r>
    </w:p>
    <w:p w14:paraId="109ABE27" w14:textId="05DB8689" w:rsidR="00944330" w:rsidRPr="00F65953" w:rsidRDefault="009E4A97" w:rsidP="000257A5">
      <w:pPr>
        <w:jc w:val="both"/>
        <w:rPr>
          <w:rFonts w:asciiTheme="minorHAnsi" w:hAnsiTheme="minorHAnsi" w:cstheme="minorHAnsi"/>
        </w:rPr>
      </w:pPr>
      <w:r w:rsidRPr="00F65953">
        <w:rPr>
          <w:rFonts w:asciiTheme="minorHAnsi" w:hAnsiTheme="minorHAnsi" w:cstheme="minorHAnsi"/>
        </w:rPr>
        <w:t>“</w:t>
      </w:r>
      <w:r w:rsidR="008D10D4" w:rsidRPr="00F65953">
        <w:rPr>
          <w:rFonts w:asciiTheme="minorHAnsi" w:hAnsiTheme="minorHAnsi" w:cstheme="minorHAnsi"/>
        </w:rPr>
        <w:t xml:space="preserve">The Board considered in detail </w:t>
      </w:r>
      <w:r w:rsidRPr="00F65953">
        <w:rPr>
          <w:rFonts w:asciiTheme="minorHAnsi" w:hAnsiTheme="minorHAnsi" w:cstheme="minorHAnsi"/>
        </w:rPr>
        <w:t>§ </w:t>
      </w:r>
      <w:r w:rsidR="008D10D4" w:rsidRPr="00F65953">
        <w:rPr>
          <w:rFonts w:asciiTheme="minorHAnsi" w:hAnsiTheme="minorHAnsi" w:cstheme="minorHAnsi"/>
        </w:rPr>
        <w:t>4.1 of, and Addenda</w:t>
      </w:r>
      <w:r w:rsidR="000257A5" w:rsidRPr="00F65953">
        <w:rPr>
          <w:rFonts w:asciiTheme="minorHAnsi" w:hAnsiTheme="minorHAnsi" w:cstheme="minorHAnsi"/>
        </w:rPr>
        <w:t> </w:t>
      </w:r>
      <w:r w:rsidR="008D10D4" w:rsidRPr="00F65953">
        <w:rPr>
          <w:rFonts w:asciiTheme="minorHAnsi" w:hAnsiTheme="minorHAnsi" w:cstheme="minorHAnsi"/>
        </w:rPr>
        <w:t>1, 2 and</w:t>
      </w:r>
      <w:r w:rsidR="000257A5" w:rsidRPr="00F65953">
        <w:rPr>
          <w:rFonts w:asciiTheme="minorHAnsi" w:hAnsiTheme="minorHAnsi" w:cstheme="minorHAnsi"/>
        </w:rPr>
        <w:t> </w:t>
      </w:r>
      <w:r w:rsidR="008D10D4" w:rsidRPr="00F65953">
        <w:rPr>
          <w:rFonts w:asciiTheme="minorHAnsi" w:hAnsiTheme="minorHAnsi" w:cstheme="minorHAnsi"/>
        </w:rPr>
        <w:t xml:space="preserve">3 to, Document RRB25-2/4, together with updates received from the Administrations of Croatia, Malta and Switzerland, on harmful interference to broadcasting stations in the VHF/UHF bands between Italy and its neighbouring countries. </w:t>
      </w:r>
      <w:r w:rsidR="00944330" w:rsidRPr="00F65953">
        <w:rPr>
          <w:rFonts w:asciiTheme="minorHAnsi" w:hAnsiTheme="minorHAnsi" w:cstheme="minorHAnsi"/>
        </w:rPr>
        <w:t>The Board noted the following points:</w:t>
      </w:r>
    </w:p>
    <w:p w14:paraId="1B7DA727"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There had been no improvements regarding the cases of harmful interference to FM broadcasting stations of neighbouring administrations.</w:t>
      </w:r>
    </w:p>
    <w:p w14:paraId="3E82337F"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w:t>
      </w:r>
      <w:proofErr w:type="spellStart"/>
      <w:r w:rsidRPr="00F65953">
        <w:rPr>
          <w:rFonts w:asciiTheme="minorHAnsi" w:hAnsiTheme="minorHAnsi" w:cstheme="minorHAnsi"/>
        </w:rPr>
        <w:t>neighboring</w:t>
      </w:r>
      <w:proofErr w:type="spellEnd"/>
      <w:r w:rsidRPr="00F65953">
        <w:rPr>
          <w:rFonts w:asciiTheme="minorHAnsi" w:hAnsiTheme="minorHAnsi" w:cstheme="minorHAnsi"/>
        </w:rPr>
        <w:t xml:space="preserve"> administrations had also reiterated their concerns about uncoordinated usage of Italian DAB stations.</w:t>
      </w:r>
    </w:p>
    <w:p w14:paraId="23FE6F0C"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Bilateral discussions were ongoing between some administrations to address those cases. </w:t>
      </w:r>
    </w:p>
    <w:p w14:paraId="72F6E604"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Italy was issuing licences to DAB stations in accordance with the resources assigned to Italy under the GE06 Plan, and temporarily in blocks not allotted to any country; none of those assignments had been causing harmful interference.</w:t>
      </w:r>
    </w:p>
    <w:p w14:paraId="04E30C50" w14:textId="0AA4365F"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Italy was not issuing any new licences to FM stations and continued to invest considerable efforts in the Adriatic-Ionian Agreement Group, which would enable the countries concerned to implement DAB platforms.</w:t>
      </w:r>
    </w:p>
    <w:p w14:paraId="155BF90F"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With respect to the FM band, Italy had allocated EUR 20 million to compensate operators who voluntarily returned their licences for stations causing cross-border interference; the aim was to publish the compensation procedure by the end of 2025 so that it could take effect in 2026.</w:t>
      </w:r>
    </w:p>
    <w:p w14:paraId="046E7D6F" w14:textId="460490FD" w:rsidR="00944330" w:rsidRPr="00F65953" w:rsidRDefault="00944330" w:rsidP="000257A5">
      <w:pPr>
        <w:jc w:val="both"/>
        <w:rPr>
          <w:rFonts w:asciiTheme="minorHAnsi" w:hAnsiTheme="minorHAnsi" w:cstheme="minorHAnsi"/>
        </w:rPr>
      </w:pPr>
      <w:r w:rsidRPr="00F65953">
        <w:rPr>
          <w:rFonts w:asciiTheme="minorHAnsi" w:hAnsiTheme="minorHAnsi" w:cstheme="minorHAnsi"/>
        </w:rPr>
        <w:t>The Board expressed appreciation for the Italian Administration</w:t>
      </w:r>
      <w:r w:rsidR="009E4A97" w:rsidRPr="00F65953">
        <w:rPr>
          <w:rFonts w:asciiTheme="minorHAnsi" w:hAnsiTheme="minorHAnsi" w:cstheme="minorHAnsi"/>
        </w:rPr>
        <w:t>’</w:t>
      </w:r>
      <w:r w:rsidRPr="00F65953">
        <w:rPr>
          <w:rFonts w:asciiTheme="minorHAnsi" w:hAnsiTheme="minorHAnsi" w:cstheme="minorHAnsi"/>
        </w:rPr>
        <w:t>s efforts to implement its action plan. However, given that little progress had been made overall towards resolving cases of harmful interference, the Board again strongly urged the Administration of Italy to:</w:t>
      </w:r>
    </w:p>
    <w:p w14:paraId="1DCEBBA8"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stop issuing any new licences for uncoordinated frequencies that were not in accordance with the GE06 </w:t>
      </w:r>
      <w:proofErr w:type="gramStart"/>
      <w:r w:rsidRPr="00F65953">
        <w:rPr>
          <w:rFonts w:asciiTheme="minorHAnsi" w:hAnsiTheme="minorHAnsi" w:cstheme="minorHAnsi"/>
        </w:rPr>
        <w:t>Plan;</w:t>
      </w:r>
      <w:proofErr w:type="gramEnd"/>
    </w:p>
    <w:p w14:paraId="1F01D594"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pursue its efforts to finalize the Adriatic-Ionian Agreement, in order to encourage the transition to the DAB platform and alleviate congestion in the FM </w:t>
      </w:r>
      <w:proofErr w:type="gramStart"/>
      <w:r w:rsidRPr="00F65953">
        <w:rPr>
          <w:rFonts w:asciiTheme="minorHAnsi" w:hAnsiTheme="minorHAnsi" w:cstheme="minorHAnsi"/>
        </w:rPr>
        <w:t>band;</w:t>
      </w:r>
      <w:proofErr w:type="gramEnd"/>
    </w:p>
    <w:p w14:paraId="246B556D"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implement the compensation procedure for operators voluntarily returning their licences and switching off their FM broadcasting stations causing </w:t>
      </w:r>
      <w:proofErr w:type="gramStart"/>
      <w:r w:rsidRPr="00F65953">
        <w:rPr>
          <w:rFonts w:asciiTheme="minorHAnsi" w:hAnsiTheme="minorHAnsi" w:cstheme="minorHAnsi"/>
        </w:rPr>
        <w:t>interference;</w:t>
      </w:r>
      <w:proofErr w:type="gramEnd"/>
    </w:p>
    <w:p w14:paraId="44B8F517"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take all necessary measures to eliminate harmful interference to the FM sound broadcasting stations of neighbouring administrations, focusing on the priority list updated at the 2024 multilateral coordination meeting.</w:t>
      </w:r>
    </w:p>
    <w:p w14:paraId="069F3991" w14:textId="77777777" w:rsidR="00944330" w:rsidRPr="00F65953" w:rsidRDefault="00944330" w:rsidP="000257A5">
      <w:pPr>
        <w:jc w:val="both"/>
        <w:rPr>
          <w:rFonts w:asciiTheme="minorHAnsi" w:hAnsiTheme="minorHAnsi" w:cstheme="minorHAnsi"/>
        </w:rPr>
      </w:pPr>
      <w:r w:rsidRPr="00F65953">
        <w:rPr>
          <w:rFonts w:asciiTheme="minorHAnsi" w:hAnsiTheme="minorHAnsi" w:cstheme="minorHAnsi"/>
        </w:rPr>
        <w:lastRenderedPageBreak/>
        <w:t>The Board invited all parties involved to continue their coordination efforts.</w:t>
      </w:r>
    </w:p>
    <w:p w14:paraId="25702AB9" w14:textId="77777777" w:rsidR="00944330" w:rsidRPr="00F65953" w:rsidRDefault="00944330" w:rsidP="000257A5">
      <w:pPr>
        <w:jc w:val="both"/>
        <w:rPr>
          <w:rFonts w:asciiTheme="minorHAnsi" w:hAnsiTheme="minorHAnsi" w:cstheme="minorHAnsi"/>
        </w:rPr>
      </w:pPr>
      <w:r w:rsidRPr="00F65953">
        <w:rPr>
          <w:rFonts w:asciiTheme="minorHAnsi" w:hAnsiTheme="minorHAnsi" w:cstheme="minorHAnsi"/>
        </w:rPr>
        <w:t>The Board also thanked the Bureau for its report and the support provided to the administrations concerned. It instructed the Bureau to:</w:t>
      </w:r>
    </w:p>
    <w:p w14:paraId="5B23B3C7"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continue providing assistance to those </w:t>
      </w:r>
      <w:proofErr w:type="gramStart"/>
      <w:r w:rsidRPr="00F65953">
        <w:rPr>
          <w:rFonts w:asciiTheme="minorHAnsi" w:hAnsiTheme="minorHAnsi" w:cstheme="minorHAnsi"/>
        </w:rPr>
        <w:t>administrations;</w:t>
      </w:r>
      <w:proofErr w:type="gramEnd"/>
    </w:p>
    <w:p w14:paraId="03B4B875" w14:textId="77777777" w:rsidR="00944330"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organize a multilateral coordination meeting between Italy and its neighbouring countries in October </w:t>
      </w:r>
      <w:proofErr w:type="gramStart"/>
      <w:r w:rsidRPr="00F65953">
        <w:rPr>
          <w:rFonts w:asciiTheme="minorHAnsi" w:hAnsiTheme="minorHAnsi" w:cstheme="minorHAnsi"/>
        </w:rPr>
        <w:t>2025;</w:t>
      </w:r>
      <w:proofErr w:type="gramEnd"/>
      <w:r w:rsidRPr="00F65953">
        <w:rPr>
          <w:rFonts w:asciiTheme="minorHAnsi" w:hAnsiTheme="minorHAnsi" w:cstheme="minorHAnsi"/>
        </w:rPr>
        <w:t xml:space="preserve"> </w:t>
      </w:r>
    </w:p>
    <w:p w14:paraId="1434740C" w14:textId="2F3C0F2A" w:rsidR="00032D9A" w:rsidRPr="00F65953" w:rsidRDefault="00944330" w:rsidP="000257A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continue reporting on progress on the matter, including the results of the 2025 multilateral coordination meeting, to future Board meetings.</w:t>
      </w:r>
      <w:r w:rsidR="009E4A97" w:rsidRPr="00F65953">
        <w:rPr>
          <w:rFonts w:asciiTheme="minorHAnsi" w:hAnsiTheme="minorHAnsi" w:cstheme="minorHAnsi"/>
        </w:rPr>
        <w:t>”</w:t>
      </w:r>
    </w:p>
    <w:p w14:paraId="5C56DD77" w14:textId="77117009" w:rsidR="51583538" w:rsidRPr="00F65953" w:rsidRDefault="51583538" w:rsidP="000257A5">
      <w:pPr>
        <w:jc w:val="both"/>
        <w:rPr>
          <w:rFonts w:asciiTheme="minorHAnsi" w:hAnsiTheme="minorHAnsi" w:cstheme="minorHAnsi"/>
        </w:rPr>
      </w:pPr>
      <w:r w:rsidRPr="00F65953">
        <w:rPr>
          <w:rFonts w:asciiTheme="minorHAnsi" w:hAnsiTheme="minorHAnsi" w:cstheme="minorHAnsi"/>
        </w:rPr>
        <w:t>3.58</w:t>
      </w:r>
      <w:r w:rsidRPr="00F65953">
        <w:rPr>
          <w:rFonts w:asciiTheme="minorHAnsi" w:hAnsiTheme="minorHAnsi" w:cstheme="minorHAnsi"/>
        </w:rPr>
        <w:tab/>
        <w:t xml:space="preserve">It was so </w:t>
      </w:r>
      <w:r w:rsidRPr="00F65953">
        <w:rPr>
          <w:rFonts w:asciiTheme="minorHAnsi" w:hAnsiTheme="minorHAnsi" w:cstheme="minorHAnsi"/>
          <w:b/>
          <w:bCs/>
        </w:rPr>
        <w:t>agreed</w:t>
      </w:r>
      <w:r w:rsidRPr="00F65953">
        <w:rPr>
          <w:rFonts w:asciiTheme="minorHAnsi" w:hAnsiTheme="minorHAnsi" w:cstheme="minorHAnsi"/>
        </w:rPr>
        <w:t>.</w:t>
      </w:r>
    </w:p>
    <w:p w14:paraId="28BA4B6D" w14:textId="2B8815E5" w:rsidR="379A0E9E" w:rsidRPr="00F65953" w:rsidRDefault="379A0E9E" w:rsidP="00B75F80">
      <w:pPr>
        <w:pStyle w:val="Headingb"/>
        <w:jc w:val="both"/>
        <w:rPr>
          <w:rFonts w:asciiTheme="minorHAnsi" w:eastAsiaTheme="minorEastAsia" w:hAnsiTheme="minorHAnsi" w:cstheme="minorHAnsi"/>
        </w:rPr>
      </w:pPr>
      <w:r w:rsidRPr="00F65953">
        <w:rPr>
          <w:rFonts w:asciiTheme="minorHAnsi" w:eastAsiaTheme="minorEastAsia" w:hAnsiTheme="minorHAnsi" w:cstheme="minorHAnsi"/>
        </w:rPr>
        <w:t xml:space="preserve">Implementation of </w:t>
      </w:r>
      <w:r w:rsidR="00F9738E" w:rsidRPr="00F65953">
        <w:rPr>
          <w:rFonts w:asciiTheme="minorHAnsi" w:eastAsiaTheme="minorEastAsia" w:hAnsiTheme="minorHAnsi" w:cstheme="minorHAnsi"/>
        </w:rPr>
        <w:t>Nos. </w:t>
      </w:r>
      <w:r w:rsidRPr="00F65953">
        <w:rPr>
          <w:rFonts w:asciiTheme="minorHAnsi" w:eastAsiaTheme="minorEastAsia" w:hAnsiTheme="minorHAnsi" w:cstheme="minorHAnsi"/>
        </w:rPr>
        <w:t>9.38.1, 11.44.1, 11.47, 11.48, 11.49, 13.6 and Resolution 49 (Rev.WRC19) of the Radio Regulations (</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5 of Document RRB25-2/4) </w:t>
      </w:r>
    </w:p>
    <w:p w14:paraId="5638CCAC" w14:textId="2DAFAA85" w:rsidR="379A0E9E" w:rsidRPr="00F65953" w:rsidRDefault="49C73757" w:rsidP="00B75F80">
      <w:pPr>
        <w:jc w:val="both"/>
        <w:rPr>
          <w:rFonts w:asciiTheme="minorHAnsi" w:hAnsiTheme="minorHAnsi" w:cstheme="minorHAnsi"/>
        </w:rPr>
      </w:pPr>
      <w:r w:rsidRPr="00F65953">
        <w:rPr>
          <w:rFonts w:asciiTheme="minorHAnsi" w:eastAsiaTheme="minorEastAsia" w:hAnsiTheme="minorHAnsi" w:cstheme="minorHAnsi"/>
        </w:rPr>
        <w:t>3.59</w:t>
      </w:r>
      <w:r w:rsidR="379A0E9E" w:rsidRPr="00F65953">
        <w:rPr>
          <w:rFonts w:asciiTheme="minorHAnsi" w:hAnsiTheme="minorHAnsi" w:cstheme="minorHAnsi"/>
        </w:rPr>
        <w:tab/>
      </w:r>
      <w:r w:rsidR="379A0E9E" w:rsidRPr="00F65953">
        <w:rPr>
          <w:rFonts w:asciiTheme="minorHAnsi" w:eastAsiaTheme="minorEastAsia" w:hAnsiTheme="minorHAnsi" w:cstheme="minorHAnsi"/>
        </w:rPr>
        <w:t xml:space="preserve">The Board </w:t>
      </w:r>
      <w:r w:rsidR="379A0E9E" w:rsidRPr="00F65953">
        <w:rPr>
          <w:rFonts w:asciiTheme="minorHAnsi" w:eastAsiaTheme="minorEastAsia" w:hAnsiTheme="minorHAnsi" w:cstheme="minorHAnsi"/>
          <w:b/>
        </w:rPr>
        <w:t xml:space="preserve">noted </w:t>
      </w:r>
      <w:r w:rsidR="009E4A97"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 xml:space="preserve">5 of Document RRB25-2/4, on the implementation of </w:t>
      </w:r>
      <w:r w:rsidR="00F9738E" w:rsidRPr="00F65953">
        <w:rPr>
          <w:rFonts w:asciiTheme="minorHAnsi" w:eastAsiaTheme="minorEastAsia" w:hAnsiTheme="minorHAnsi" w:cstheme="minorHAnsi"/>
        </w:rPr>
        <w:t>Nos. </w:t>
      </w:r>
      <w:r w:rsidR="379A0E9E" w:rsidRPr="00F65953">
        <w:rPr>
          <w:rFonts w:asciiTheme="minorHAnsi" w:eastAsiaTheme="minorEastAsia" w:hAnsiTheme="minorHAnsi" w:cstheme="minorHAnsi"/>
          <w:b/>
        </w:rPr>
        <w:t>9.38.1, 11.44.1, 11.47, 11.48, 11.49, 13.6</w:t>
      </w:r>
      <w:r w:rsidR="379A0E9E" w:rsidRPr="00F65953">
        <w:rPr>
          <w:rFonts w:asciiTheme="minorHAnsi" w:eastAsiaTheme="minorEastAsia" w:hAnsiTheme="minorHAnsi" w:cstheme="minorHAnsi"/>
        </w:rPr>
        <w:t xml:space="preserve"> and Resolution</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b/>
        </w:rPr>
        <w:t>49 (Rev.</w:t>
      </w:r>
      <w:r w:rsidR="00DA4417" w:rsidRPr="00F65953">
        <w:rPr>
          <w:rFonts w:asciiTheme="minorHAnsi" w:eastAsiaTheme="minorEastAsia" w:hAnsiTheme="minorHAnsi" w:cstheme="minorHAnsi"/>
          <w:b/>
        </w:rPr>
        <w:t>WRC</w:t>
      </w:r>
      <w:r w:rsidR="00DA4417" w:rsidRPr="00F65953">
        <w:rPr>
          <w:rFonts w:asciiTheme="minorHAnsi" w:eastAsiaTheme="minorEastAsia" w:hAnsiTheme="minorHAnsi" w:cstheme="minorHAnsi"/>
          <w:b/>
        </w:rPr>
        <w:noBreakHyphen/>
      </w:r>
      <w:r w:rsidR="379A0E9E" w:rsidRPr="00F65953">
        <w:rPr>
          <w:rFonts w:asciiTheme="minorHAnsi" w:eastAsiaTheme="minorEastAsia" w:hAnsiTheme="minorHAnsi" w:cstheme="minorHAnsi"/>
          <w:b/>
        </w:rPr>
        <w:t xml:space="preserve">19) </w:t>
      </w:r>
      <w:r w:rsidR="379A0E9E" w:rsidRPr="00F65953">
        <w:rPr>
          <w:rFonts w:asciiTheme="minorHAnsi" w:eastAsiaTheme="minorEastAsia" w:hAnsiTheme="minorHAnsi" w:cstheme="minorHAnsi"/>
        </w:rPr>
        <w:t>of the Radio Regulations.</w:t>
      </w:r>
    </w:p>
    <w:p w14:paraId="21056A5D" w14:textId="3024A75E" w:rsidR="379A0E9E" w:rsidRPr="00F65953" w:rsidRDefault="379A0E9E" w:rsidP="00B75F80">
      <w:pPr>
        <w:pStyle w:val="Headingb"/>
        <w:jc w:val="both"/>
        <w:rPr>
          <w:rFonts w:asciiTheme="minorHAnsi" w:eastAsiaTheme="minorEastAsia" w:hAnsiTheme="minorHAnsi" w:cstheme="minorBidi"/>
          <w:b w:val="0"/>
          <w:bCs/>
          <w:szCs w:val="24"/>
        </w:rPr>
      </w:pPr>
      <w:r w:rsidRPr="00F65953">
        <w:rPr>
          <w:rFonts w:asciiTheme="minorHAnsi" w:eastAsiaTheme="minorEastAsia" w:hAnsiTheme="minorHAnsi" w:cstheme="minorBidi"/>
          <w:bCs/>
          <w:szCs w:val="24"/>
        </w:rPr>
        <w:t xml:space="preserve">Review of findings to frequency assignments to non-GSO FSS satellite systems under </w:t>
      </w:r>
      <w:r w:rsidRPr="00F65953">
        <w:rPr>
          <w:rFonts w:asciiTheme="minorHAnsi" w:eastAsiaTheme="minorEastAsia" w:hAnsiTheme="minorHAnsi" w:cstheme="minorHAnsi"/>
        </w:rPr>
        <w:t>Resolution</w:t>
      </w:r>
      <w:r w:rsidR="00B75F80" w:rsidRPr="00F65953">
        <w:rPr>
          <w:rFonts w:asciiTheme="minorHAnsi" w:eastAsiaTheme="minorEastAsia" w:hAnsiTheme="minorHAnsi" w:cstheme="minorHAnsi"/>
        </w:rPr>
        <w:t> </w:t>
      </w:r>
      <w:r w:rsidRPr="00F65953">
        <w:rPr>
          <w:rFonts w:asciiTheme="minorHAnsi" w:eastAsiaTheme="minorEastAsia" w:hAnsiTheme="minorHAnsi" w:cstheme="minorBidi"/>
          <w:bCs/>
          <w:szCs w:val="24"/>
        </w:rPr>
        <w:t>85 (Rev.WRC‑23) (</w:t>
      </w:r>
      <w:r w:rsidR="009E4A97" w:rsidRPr="00F65953">
        <w:rPr>
          <w:rFonts w:asciiTheme="minorHAnsi" w:eastAsiaTheme="minorEastAsia" w:hAnsiTheme="minorHAnsi" w:cstheme="minorBidi"/>
          <w:b w:val="0"/>
          <w:bCs/>
          <w:szCs w:val="24"/>
        </w:rPr>
        <w:t>§ </w:t>
      </w:r>
      <w:r w:rsidRPr="00F65953">
        <w:rPr>
          <w:rFonts w:asciiTheme="minorHAnsi" w:eastAsiaTheme="minorEastAsia" w:hAnsiTheme="minorHAnsi" w:cstheme="minorBidi"/>
          <w:bCs/>
          <w:szCs w:val="24"/>
        </w:rPr>
        <w:t>6 of Document RRB25-2/4)</w:t>
      </w:r>
    </w:p>
    <w:p w14:paraId="3A30D014" w14:textId="75FAFBAF" w:rsidR="379A0E9E" w:rsidRPr="00F65953" w:rsidRDefault="4C481DC3" w:rsidP="00B75F80">
      <w:pPr>
        <w:jc w:val="both"/>
        <w:rPr>
          <w:rFonts w:asciiTheme="minorHAnsi" w:eastAsiaTheme="minorEastAsia" w:hAnsiTheme="minorHAnsi" w:cstheme="minorHAnsi"/>
        </w:rPr>
      </w:pPr>
      <w:r w:rsidRPr="00F65953">
        <w:rPr>
          <w:rFonts w:asciiTheme="minorHAnsi" w:eastAsiaTheme="minorEastAsia" w:hAnsiTheme="minorHAnsi" w:cstheme="minorHAnsi"/>
        </w:rPr>
        <w:t>3.</w:t>
      </w:r>
      <w:r w:rsidR="00DA4417" w:rsidRPr="00F65953">
        <w:rPr>
          <w:rFonts w:asciiTheme="minorHAnsi" w:eastAsiaTheme="minorEastAsia" w:hAnsiTheme="minorHAnsi" w:cstheme="minorHAnsi"/>
        </w:rPr>
        <w:t>60</w:t>
      </w:r>
      <w:r w:rsidR="642D26C4" w:rsidRPr="00F65953">
        <w:rPr>
          <w:rFonts w:asciiTheme="minorHAnsi" w:hAnsiTheme="minorHAnsi" w:cstheme="minorHAnsi"/>
        </w:rPr>
        <w:tab/>
      </w:r>
      <w:r w:rsidR="00053933" w:rsidRPr="00F65953">
        <w:rPr>
          <w:rFonts w:asciiTheme="minorHAnsi" w:eastAsiaTheme="minorEastAsia" w:hAnsiTheme="minorHAnsi" w:cstheme="minorHAnsi"/>
          <w:b/>
        </w:rPr>
        <w:t>Mr </w:t>
      </w:r>
      <w:r w:rsidR="1B1DBF5E" w:rsidRPr="00F65953">
        <w:rPr>
          <w:rFonts w:asciiTheme="minorHAnsi" w:eastAsiaTheme="minorEastAsia" w:hAnsiTheme="minorHAnsi" w:cstheme="minorHAnsi"/>
          <w:b/>
        </w:rPr>
        <w:t xml:space="preserve">Vallet (Chief, SSD) </w:t>
      </w:r>
      <w:r w:rsidR="1B1DBF5E" w:rsidRPr="00F65953">
        <w:rPr>
          <w:rFonts w:asciiTheme="minorHAnsi" w:eastAsiaTheme="minorEastAsia" w:hAnsiTheme="minorHAnsi" w:cstheme="minorHAnsi"/>
        </w:rPr>
        <w:t>confirmed that the Bureau</w:t>
      </w:r>
      <w:r w:rsidR="009E4A97" w:rsidRPr="00F65953">
        <w:rPr>
          <w:rFonts w:asciiTheme="minorHAnsi" w:eastAsiaTheme="minorEastAsia" w:hAnsiTheme="minorHAnsi" w:cstheme="minorHAnsi"/>
        </w:rPr>
        <w:t>’</w:t>
      </w:r>
      <w:r w:rsidR="1B1DBF5E" w:rsidRPr="00F65953">
        <w:rPr>
          <w:rFonts w:asciiTheme="minorHAnsi" w:eastAsiaTheme="minorEastAsia" w:hAnsiTheme="minorHAnsi" w:cstheme="minorHAnsi"/>
        </w:rPr>
        <w:t xml:space="preserve">s review of </w:t>
      </w:r>
      <w:proofErr w:type="spellStart"/>
      <w:r w:rsidR="1B1DBF5E" w:rsidRPr="00F65953">
        <w:rPr>
          <w:rFonts w:asciiTheme="minorHAnsi" w:eastAsiaTheme="minorEastAsia" w:hAnsiTheme="minorHAnsi" w:cstheme="minorHAnsi"/>
        </w:rPr>
        <w:t>epfd</w:t>
      </w:r>
      <w:proofErr w:type="spellEnd"/>
      <w:r w:rsidR="1B1DBF5E" w:rsidRPr="00F65953">
        <w:rPr>
          <w:rFonts w:asciiTheme="minorHAnsi" w:eastAsiaTheme="minorEastAsia" w:hAnsiTheme="minorHAnsi" w:cstheme="minorHAnsi"/>
        </w:rPr>
        <w:t xml:space="preserve"> limits under Resolution</w:t>
      </w:r>
      <w:r w:rsidR="00B75F80" w:rsidRPr="00F65953">
        <w:rPr>
          <w:rFonts w:asciiTheme="minorHAnsi" w:eastAsiaTheme="minorEastAsia" w:hAnsiTheme="minorHAnsi" w:cstheme="minorHAnsi"/>
        </w:rPr>
        <w:t> </w:t>
      </w:r>
      <w:r w:rsidR="1B1DBF5E" w:rsidRPr="00F65953">
        <w:rPr>
          <w:rFonts w:asciiTheme="minorHAnsi" w:eastAsiaTheme="minorEastAsia" w:hAnsiTheme="minorHAnsi" w:cstheme="minorHAnsi"/>
          <w:b/>
        </w:rPr>
        <w:t>85 (Rev.</w:t>
      </w:r>
      <w:r w:rsidR="00DA4417" w:rsidRPr="00F65953">
        <w:rPr>
          <w:rFonts w:asciiTheme="minorHAnsi" w:eastAsiaTheme="minorEastAsia" w:hAnsiTheme="minorHAnsi" w:cstheme="minorHAnsi"/>
          <w:b/>
        </w:rPr>
        <w:t>WRC</w:t>
      </w:r>
      <w:r w:rsidR="00DA4417" w:rsidRPr="00F65953">
        <w:rPr>
          <w:rFonts w:asciiTheme="minorHAnsi" w:eastAsiaTheme="minorEastAsia" w:hAnsiTheme="minorHAnsi" w:cstheme="minorHAnsi"/>
          <w:b/>
        </w:rPr>
        <w:noBreakHyphen/>
      </w:r>
      <w:r w:rsidR="1B1DBF5E" w:rsidRPr="00F65953">
        <w:rPr>
          <w:rFonts w:asciiTheme="minorHAnsi" w:eastAsiaTheme="minorEastAsia" w:hAnsiTheme="minorHAnsi" w:cstheme="minorHAnsi"/>
          <w:b/>
        </w:rPr>
        <w:t>23)</w:t>
      </w:r>
      <w:r w:rsidR="1B1DBF5E" w:rsidRPr="00F65953">
        <w:rPr>
          <w:rFonts w:asciiTheme="minorHAnsi" w:eastAsiaTheme="minorEastAsia" w:hAnsiTheme="minorHAnsi" w:cstheme="minorHAnsi"/>
        </w:rPr>
        <w:t xml:space="preserve"> had </w:t>
      </w:r>
      <w:r w:rsidR="00F2071C" w:rsidRPr="00F65953">
        <w:rPr>
          <w:rFonts w:asciiTheme="minorHAnsi" w:eastAsiaTheme="minorEastAsia" w:hAnsiTheme="minorHAnsi" w:cstheme="minorHAnsi"/>
        </w:rPr>
        <w:t>caught up</w:t>
      </w:r>
      <w:r w:rsidR="1B1DBF5E" w:rsidRPr="00F65953">
        <w:rPr>
          <w:rFonts w:asciiTheme="minorHAnsi" w:eastAsiaTheme="minorEastAsia" w:hAnsiTheme="minorHAnsi" w:cstheme="minorHAnsi"/>
        </w:rPr>
        <w:t xml:space="preserve"> with the coordination requests </w:t>
      </w:r>
      <w:r w:rsidR="24E71E79" w:rsidRPr="00F65953">
        <w:rPr>
          <w:rFonts w:asciiTheme="minorHAnsi" w:eastAsiaTheme="minorEastAsia" w:hAnsiTheme="minorHAnsi" w:cstheme="minorHAnsi"/>
        </w:rPr>
        <w:t xml:space="preserve">filed </w:t>
      </w:r>
      <w:r w:rsidR="1B1DBF5E" w:rsidRPr="00F65953">
        <w:rPr>
          <w:rFonts w:asciiTheme="minorHAnsi" w:eastAsiaTheme="minorEastAsia" w:hAnsiTheme="minorHAnsi" w:cstheme="minorHAnsi"/>
        </w:rPr>
        <w:t xml:space="preserve">in 2024, </w:t>
      </w:r>
      <w:r w:rsidR="005D74C4" w:rsidRPr="00F65953">
        <w:rPr>
          <w:rFonts w:asciiTheme="minorHAnsi" w:eastAsiaTheme="minorEastAsia" w:hAnsiTheme="minorHAnsi" w:cstheme="minorHAnsi"/>
        </w:rPr>
        <w:t>i.e. </w:t>
      </w:r>
      <w:r w:rsidR="1B1DBF5E" w:rsidRPr="00F65953">
        <w:rPr>
          <w:rFonts w:asciiTheme="minorHAnsi" w:eastAsiaTheme="minorEastAsia" w:hAnsiTheme="minorHAnsi" w:cstheme="minorHAnsi"/>
        </w:rPr>
        <w:t>those currently being examined as part of the post-WRC backlog. As a result, there were currently two sets of findings. The first related to a small set of coordination requests received between 16</w:t>
      </w:r>
      <w:r w:rsidR="00B75F80" w:rsidRPr="00F65953">
        <w:rPr>
          <w:rFonts w:asciiTheme="minorHAnsi" w:eastAsiaTheme="minorEastAsia" w:hAnsiTheme="minorHAnsi" w:cstheme="minorHAnsi"/>
        </w:rPr>
        <w:t> </w:t>
      </w:r>
      <w:r w:rsidR="1B1DBF5E" w:rsidRPr="00F65953">
        <w:rPr>
          <w:rFonts w:asciiTheme="minorHAnsi" w:eastAsiaTheme="minorEastAsia" w:hAnsiTheme="minorHAnsi" w:cstheme="minorHAnsi"/>
        </w:rPr>
        <w:t>December 2023 and 8 February 2024 that had been published in June 2025 with qualified favourable findings and that were open for comment for four months. Under Resolution</w:t>
      </w:r>
      <w:r w:rsidR="00B75F80" w:rsidRPr="00F65953">
        <w:rPr>
          <w:rFonts w:asciiTheme="minorHAnsi" w:eastAsiaTheme="minorEastAsia" w:hAnsiTheme="minorHAnsi" w:cstheme="minorHAnsi"/>
        </w:rPr>
        <w:t> </w:t>
      </w:r>
      <w:r w:rsidR="1B1DBF5E" w:rsidRPr="00F65953">
        <w:rPr>
          <w:rFonts w:asciiTheme="minorHAnsi" w:eastAsiaTheme="minorEastAsia" w:hAnsiTheme="minorHAnsi" w:cstheme="minorHAnsi"/>
          <w:b/>
        </w:rPr>
        <w:t>85 (Rev.WRC</w:t>
      </w:r>
      <w:r w:rsidR="1B1DBF5E" w:rsidRPr="00F65953">
        <w:rPr>
          <w:rFonts w:ascii="Cambria Math" w:eastAsiaTheme="minorEastAsia" w:hAnsi="Cambria Math" w:cs="Cambria Math"/>
          <w:b/>
        </w:rPr>
        <w:t>‑</w:t>
      </w:r>
      <w:r w:rsidR="1B1DBF5E" w:rsidRPr="00F65953">
        <w:rPr>
          <w:rFonts w:asciiTheme="minorHAnsi" w:eastAsiaTheme="minorEastAsia" w:hAnsiTheme="minorHAnsi" w:cstheme="minorHAnsi"/>
          <w:b/>
        </w:rPr>
        <w:t>23)</w:t>
      </w:r>
      <w:r w:rsidR="1B1DBF5E" w:rsidRPr="00F65953">
        <w:rPr>
          <w:rFonts w:asciiTheme="minorHAnsi" w:eastAsiaTheme="minorEastAsia" w:hAnsiTheme="minorHAnsi" w:cstheme="minorHAnsi"/>
        </w:rPr>
        <w:t>, the Bureau had to review not only the Article</w:t>
      </w:r>
      <w:r w:rsidR="00B75F80" w:rsidRPr="00F65953">
        <w:rPr>
          <w:rFonts w:asciiTheme="minorHAnsi" w:eastAsiaTheme="minorEastAsia" w:hAnsiTheme="minorHAnsi" w:cstheme="minorHAnsi"/>
        </w:rPr>
        <w:t> </w:t>
      </w:r>
      <w:r w:rsidR="1B1DBF5E" w:rsidRPr="00F65953">
        <w:rPr>
          <w:rFonts w:asciiTheme="minorHAnsi" w:eastAsiaTheme="minorEastAsia" w:hAnsiTheme="minorHAnsi" w:cstheme="minorHAnsi"/>
          <w:b/>
        </w:rPr>
        <w:t xml:space="preserve">22 </w:t>
      </w:r>
      <w:proofErr w:type="spellStart"/>
      <w:r w:rsidR="006C05AC" w:rsidRPr="00F65953">
        <w:rPr>
          <w:rFonts w:asciiTheme="minorHAnsi" w:eastAsiaTheme="minorEastAsia" w:hAnsiTheme="minorHAnsi" w:cstheme="minorHAnsi"/>
        </w:rPr>
        <w:t>epfd</w:t>
      </w:r>
      <w:proofErr w:type="spellEnd"/>
      <w:r w:rsidR="006C05AC" w:rsidRPr="00F65953">
        <w:rPr>
          <w:rFonts w:asciiTheme="minorHAnsi" w:eastAsiaTheme="minorEastAsia" w:hAnsiTheme="minorHAnsi" w:cstheme="minorHAnsi"/>
        </w:rPr>
        <w:t xml:space="preserve"> </w:t>
      </w:r>
      <w:r w:rsidR="1B1DBF5E" w:rsidRPr="00F65953">
        <w:rPr>
          <w:rFonts w:asciiTheme="minorHAnsi" w:eastAsiaTheme="minorEastAsia" w:hAnsiTheme="minorHAnsi" w:cstheme="minorHAnsi"/>
        </w:rPr>
        <w:t xml:space="preserve">limits under </w:t>
      </w:r>
      <w:r w:rsidR="00F9738E" w:rsidRPr="00F65953">
        <w:rPr>
          <w:rFonts w:asciiTheme="minorHAnsi" w:eastAsiaTheme="minorEastAsia" w:hAnsiTheme="minorHAnsi" w:cstheme="minorHAnsi"/>
        </w:rPr>
        <w:t>Nos. </w:t>
      </w:r>
      <w:r w:rsidR="1B1DBF5E" w:rsidRPr="00F65953">
        <w:rPr>
          <w:rFonts w:asciiTheme="minorHAnsi" w:eastAsiaTheme="minorEastAsia" w:hAnsiTheme="minorHAnsi" w:cstheme="minorHAnsi"/>
          <w:b/>
        </w:rPr>
        <w:t xml:space="preserve">9.35/11.31 </w:t>
      </w:r>
      <w:r w:rsidR="1B1DBF5E" w:rsidRPr="00F65953">
        <w:rPr>
          <w:rFonts w:asciiTheme="minorHAnsi" w:eastAsiaTheme="minorEastAsia" w:hAnsiTheme="minorHAnsi" w:cstheme="minorHAnsi"/>
        </w:rPr>
        <w:t xml:space="preserve">but also the coordination requirements with respect to larger stations under </w:t>
      </w:r>
      <w:r w:rsidR="00F9738E" w:rsidRPr="00F65953">
        <w:rPr>
          <w:rFonts w:asciiTheme="minorHAnsi" w:eastAsiaTheme="minorEastAsia" w:hAnsiTheme="minorHAnsi" w:cstheme="minorHAnsi"/>
        </w:rPr>
        <w:t>No. </w:t>
      </w:r>
      <w:r w:rsidR="1B1DBF5E" w:rsidRPr="00F65953">
        <w:rPr>
          <w:rFonts w:asciiTheme="minorHAnsi" w:eastAsiaTheme="minorEastAsia" w:hAnsiTheme="minorHAnsi" w:cstheme="minorHAnsi"/>
          <w:b/>
        </w:rPr>
        <w:t>9.7B</w:t>
      </w:r>
      <w:r w:rsidR="1B1DBF5E" w:rsidRPr="00F65953">
        <w:rPr>
          <w:rFonts w:asciiTheme="minorHAnsi" w:eastAsiaTheme="minorEastAsia" w:hAnsiTheme="minorHAnsi" w:cstheme="minorHAnsi"/>
        </w:rPr>
        <w:t xml:space="preserve">. In order not to muddle the commenting process on the initial coordination request with the review of coordination requirements under </w:t>
      </w:r>
      <w:r w:rsidR="00F9738E" w:rsidRPr="00F65953">
        <w:rPr>
          <w:rFonts w:asciiTheme="minorHAnsi" w:eastAsiaTheme="minorEastAsia" w:hAnsiTheme="minorHAnsi" w:cstheme="minorHAnsi"/>
        </w:rPr>
        <w:t>No. </w:t>
      </w:r>
      <w:r w:rsidR="1B1DBF5E" w:rsidRPr="00F65953">
        <w:rPr>
          <w:rFonts w:asciiTheme="minorHAnsi" w:eastAsiaTheme="minorEastAsia" w:hAnsiTheme="minorHAnsi" w:cstheme="minorHAnsi"/>
          <w:b/>
        </w:rPr>
        <w:t>9.7B</w:t>
      </w:r>
      <w:r w:rsidR="1B1DBF5E" w:rsidRPr="00F65953">
        <w:rPr>
          <w:rFonts w:asciiTheme="minorHAnsi" w:eastAsiaTheme="minorEastAsia" w:hAnsiTheme="minorHAnsi" w:cstheme="minorHAnsi"/>
        </w:rPr>
        <w:t>, the Bureau would wait for the four-month period to expire before reviewing the small set of coordination requests received between 16</w:t>
      </w:r>
      <w:r w:rsidR="00B75F80" w:rsidRPr="00F65953">
        <w:rPr>
          <w:rFonts w:asciiTheme="minorHAnsi" w:eastAsiaTheme="minorEastAsia" w:hAnsiTheme="minorHAnsi" w:cstheme="minorHAnsi"/>
        </w:rPr>
        <w:t> </w:t>
      </w:r>
      <w:r w:rsidR="1B1DBF5E" w:rsidRPr="00F65953">
        <w:rPr>
          <w:rFonts w:asciiTheme="minorHAnsi" w:eastAsiaTheme="minorEastAsia" w:hAnsiTheme="minorHAnsi" w:cstheme="minorHAnsi"/>
        </w:rPr>
        <w:t>December 2023 and 8</w:t>
      </w:r>
      <w:r w:rsidR="009403D3" w:rsidRPr="00F65953">
        <w:rPr>
          <w:rFonts w:asciiTheme="minorHAnsi" w:eastAsiaTheme="minorEastAsia" w:hAnsiTheme="minorHAnsi" w:cstheme="minorHAnsi"/>
        </w:rPr>
        <w:t> </w:t>
      </w:r>
      <w:r w:rsidR="1B1DBF5E" w:rsidRPr="00F65953">
        <w:rPr>
          <w:rFonts w:asciiTheme="minorHAnsi" w:eastAsiaTheme="minorEastAsia" w:hAnsiTheme="minorHAnsi" w:cstheme="minorHAnsi"/>
        </w:rPr>
        <w:t>February 2024. For coordination requests received after 8</w:t>
      </w:r>
      <w:r w:rsidR="00B75F80" w:rsidRPr="00F65953">
        <w:rPr>
          <w:rFonts w:asciiTheme="minorHAnsi" w:eastAsiaTheme="minorEastAsia" w:hAnsiTheme="minorHAnsi" w:cstheme="minorHAnsi"/>
        </w:rPr>
        <w:t> </w:t>
      </w:r>
      <w:r w:rsidR="1B1DBF5E" w:rsidRPr="00F65953">
        <w:rPr>
          <w:rFonts w:asciiTheme="minorHAnsi" w:eastAsiaTheme="minorEastAsia" w:hAnsiTheme="minorHAnsi" w:cstheme="minorHAnsi"/>
        </w:rPr>
        <w:t>February 2024, however, it would start to conduct the examination with respect to both the Article</w:t>
      </w:r>
      <w:r w:rsidR="00B75F80" w:rsidRPr="00F65953">
        <w:rPr>
          <w:rFonts w:asciiTheme="minorHAnsi" w:eastAsiaTheme="minorEastAsia" w:hAnsiTheme="minorHAnsi" w:cstheme="minorHAnsi"/>
        </w:rPr>
        <w:t> </w:t>
      </w:r>
      <w:r w:rsidR="1B1DBF5E" w:rsidRPr="00F65953">
        <w:rPr>
          <w:rFonts w:asciiTheme="minorHAnsi" w:eastAsiaTheme="minorEastAsia" w:hAnsiTheme="minorHAnsi" w:cstheme="minorHAnsi"/>
          <w:b/>
        </w:rPr>
        <w:t xml:space="preserve">22 </w:t>
      </w:r>
      <w:proofErr w:type="spellStart"/>
      <w:r w:rsidR="1B1DBF5E" w:rsidRPr="00F65953">
        <w:rPr>
          <w:rFonts w:asciiTheme="minorHAnsi" w:eastAsiaTheme="minorEastAsia" w:hAnsiTheme="minorHAnsi" w:cstheme="minorHAnsi"/>
        </w:rPr>
        <w:t>epfd</w:t>
      </w:r>
      <w:proofErr w:type="spellEnd"/>
      <w:r w:rsidR="1B1DBF5E" w:rsidRPr="00F65953">
        <w:rPr>
          <w:rFonts w:asciiTheme="minorHAnsi" w:eastAsiaTheme="minorEastAsia" w:hAnsiTheme="minorHAnsi" w:cstheme="minorHAnsi"/>
        </w:rPr>
        <w:t xml:space="preserve"> limits and the coordination requirements under </w:t>
      </w:r>
      <w:r w:rsidR="00F9738E" w:rsidRPr="00F65953">
        <w:rPr>
          <w:rFonts w:asciiTheme="minorHAnsi" w:eastAsiaTheme="minorEastAsia" w:hAnsiTheme="minorHAnsi" w:cstheme="minorHAnsi"/>
        </w:rPr>
        <w:t>No. </w:t>
      </w:r>
      <w:r w:rsidR="1B1DBF5E" w:rsidRPr="00F65953">
        <w:rPr>
          <w:rFonts w:asciiTheme="minorHAnsi" w:eastAsiaTheme="minorEastAsia" w:hAnsiTheme="minorHAnsi" w:cstheme="minorHAnsi"/>
          <w:b/>
        </w:rPr>
        <w:t>9.7B</w:t>
      </w:r>
      <w:r w:rsidR="1B1DBF5E" w:rsidRPr="00F65953">
        <w:rPr>
          <w:rFonts w:asciiTheme="minorHAnsi" w:eastAsiaTheme="minorEastAsia" w:hAnsiTheme="minorHAnsi" w:cstheme="minorHAnsi"/>
        </w:rPr>
        <w:t>. It would therefore stop the practice of establishing qualified favourable findings except when specifically asked to do so by an administration that considered that the current version of the software did not properly model its system.</w:t>
      </w:r>
    </w:p>
    <w:p w14:paraId="7FE3EC89" w14:textId="78661DD3" w:rsidR="379A0E9E" w:rsidRPr="00F65953" w:rsidRDefault="1AB7931C" w:rsidP="00B75F80">
      <w:pPr>
        <w:jc w:val="both"/>
        <w:rPr>
          <w:rFonts w:asciiTheme="minorHAnsi" w:eastAsiaTheme="minorEastAsia" w:hAnsiTheme="minorHAnsi" w:cstheme="minorHAnsi"/>
        </w:rPr>
      </w:pPr>
      <w:r w:rsidRPr="00F65953">
        <w:rPr>
          <w:rFonts w:asciiTheme="minorHAnsi" w:eastAsiaTheme="minorEastAsia" w:hAnsiTheme="minorHAnsi" w:cstheme="minorHAnsi"/>
        </w:rPr>
        <w:t>3.6</w:t>
      </w:r>
      <w:r w:rsidR="00DA4417" w:rsidRPr="00F65953">
        <w:rPr>
          <w:rFonts w:asciiTheme="minorHAnsi" w:eastAsiaTheme="minorEastAsia" w:hAnsiTheme="minorHAnsi" w:cstheme="minorHAnsi"/>
        </w:rPr>
        <w:t>1</w:t>
      </w:r>
      <w:r w:rsidR="379A0E9E" w:rsidRPr="00F65953">
        <w:rPr>
          <w:rFonts w:asciiTheme="minorHAnsi" w:hAnsiTheme="minorHAnsi" w:cstheme="minorHAnsi"/>
        </w:rPr>
        <w:tab/>
      </w:r>
      <w:r w:rsidR="379A0E9E" w:rsidRPr="00F65953">
        <w:rPr>
          <w:rFonts w:asciiTheme="minorHAnsi" w:eastAsiaTheme="minorEastAsia" w:hAnsiTheme="minorHAnsi" w:cstheme="minorHAnsi"/>
        </w:rPr>
        <w:t>As a result, the Bureau</w:t>
      </w:r>
      <w:r w:rsidR="009E4A97" w:rsidRPr="00F65953">
        <w:rPr>
          <w:rFonts w:asciiTheme="minorHAnsi" w:eastAsiaTheme="minorEastAsia" w:hAnsiTheme="minorHAnsi" w:cstheme="minorHAnsi"/>
        </w:rPr>
        <w:t>’</w:t>
      </w:r>
      <w:r w:rsidR="379A0E9E" w:rsidRPr="00F65953">
        <w:rPr>
          <w:rFonts w:asciiTheme="minorHAnsi" w:eastAsiaTheme="minorEastAsia" w:hAnsiTheme="minorHAnsi" w:cstheme="minorHAnsi"/>
        </w:rPr>
        <w:t>s future reports to the Board on Resolution</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b/>
        </w:rPr>
        <w:t>85 (Rev.WRC</w:t>
      </w:r>
      <w:r w:rsidR="379A0E9E" w:rsidRPr="00F65953">
        <w:rPr>
          <w:rFonts w:ascii="Cambria Math" w:eastAsiaTheme="minorEastAsia" w:hAnsi="Cambria Math" w:cs="Cambria Math"/>
          <w:b/>
        </w:rPr>
        <w:t>‑</w:t>
      </w:r>
      <w:r w:rsidR="379A0E9E" w:rsidRPr="00F65953">
        <w:rPr>
          <w:rFonts w:asciiTheme="minorHAnsi" w:eastAsiaTheme="minorEastAsia" w:hAnsiTheme="minorHAnsi" w:cstheme="minorHAnsi"/>
          <w:b/>
        </w:rPr>
        <w:t xml:space="preserve">23) </w:t>
      </w:r>
      <w:r w:rsidR="379A0E9E" w:rsidRPr="00F65953">
        <w:rPr>
          <w:rFonts w:asciiTheme="minorHAnsi" w:eastAsiaTheme="minorEastAsia" w:hAnsiTheme="minorHAnsi" w:cstheme="minorHAnsi"/>
        </w:rPr>
        <w:t xml:space="preserve">would be limited to the relatively few but important cases in which the administration concerned had requested a qualified finding </w:t>
      </w:r>
      <w:r w:rsidR="005916BE" w:rsidRPr="00F65953">
        <w:rPr>
          <w:rFonts w:asciiTheme="minorHAnsi" w:eastAsiaTheme="minorEastAsia" w:hAnsiTheme="minorHAnsi" w:cstheme="minorHAnsi"/>
        </w:rPr>
        <w:t>for the above reason</w:t>
      </w:r>
      <w:r w:rsidR="379A0E9E" w:rsidRPr="00F65953">
        <w:rPr>
          <w:rFonts w:asciiTheme="minorHAnsi" w:eastAsiaTheme="minorEastAsia" w:hAnsiTheme="minorHAnsi" w:cstheme="minorHAnsi"/>
        </w:rPr>
        <w:t>; cases that had been published and for which the period for comments was ongoing; and any other non-GSO filings giving rise to a specific issue in terms of the Article</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b/>
        </w:rPr>
        <w:t>22</w:t>
      </w:r>
      <w:r w:rsidR="379A0E9E" w:rsidRPr="00F65953">
        <w:rPr>
          <w:rFonts w:asciiTheme="minorHAnsi" w:eastAsiaTheme="minorEastAsia" w:hAnsiTheme="minorHAnsi" w:cstheme="minorHAnsi"/>
        </w:rPr>
        <w:t xml:space="preserve"> </w:t>
      </w:r>
      <w:proofErr w:type="spellStart"/>
      <w:r w:rsidR="379A0E9E" w:rsidRPr="00F65953">
        <w:rPr>
          <w:rFonts w:asciiTheme="minorHAnsi" w:eastAsiaTheme="minorEastAsia" w:hAnsiTheme="minorHAnsi" w:cstheme="minorHAnsi"/>
        </w:rPr>
        <w:t>epfd</w:t>
      </w:r>
      <w:proofErr w:type="spellEnd"/>
      <w:r w:rsidR="379A0E9E" w:rsidRPr="00F65953">
        <w:rPr>
          <w:rFonts w:asciiTheme="minorHAnsi" w:eastAsiaTheme="minorEastAsia" w:hAnsiTheme="minorHAnsi" w:cstheme="minorHAnsi"/>
        </w:rPr>
        <w:t xml:space="preserve"> limits and the coordination requirements under </w:t>
      </w:r>
      <w:r w:rsidR="00F9738E" w:rsidRPr="00F65953">
        <w:rPr>
          <w:rFonts w:asciiTheme="minorHAnsi" w:eastAsiaTheme="minorEastAsia" w:hAnsiTheme="minorHAnsi" w:cstheme="minorHAnsi"/>
        </w:rPr>
        <w:t>No. </w:t>
      </w:r>
      <w:r w:rsidR="379A0E9E" w:rsidRPr="00F65953">
        <w:rPr>
          <w:rFonts w:asciiTheme="minorHAnsi" w:eastAsiaTheme="minorEastAsia" w:hAnsiTheme="minorHAnsi" w:cstheme="minorHAnsi"/>
          <w:b/>
        </w:rPr>
        <w:t>9.7B</w:t>
      </w:r>
      <w:r w:rsidR="379A0E9E" w:rsidRPr="00F65953">
        <w:rPr>
          <w:rFonts w:asciiTheme="minorHAnsi" w:eastAsiaTheme="minorEastAsia" w:hAnsiTheme="minorHAnsi" w:cstheme="minorHAnsi"/>
        </w:rPr>
        <w:t>.</w:t>
      </w:r>
    </w:p>
    <w:p w14:paraId="303D98E6" w14:textId="1E0AC338" w:rsidR="379A0E9E" w:rsidRPr="00F65953" w:rsidRDefault="05B29C25" w:rsidP="00B75F80">
      <w:pPr>
        <w:jc w:val="both"/>
        <w:rPr>
          <w:rFonts w:asciiTheme="minorHAnsi" w:eastAsiaTheme="minorEastAsia" w:hAnsiTheme="minorHAnsi" w:cstheme="minorHAnsi"/>
        </w:rPr>
      </w:pPr>
      <w:r w:rsidRPr="00F65953">
        <w:rPr>
          <w:rFonts w:asciiTheme="minorHAnsi" w:eastAsiaTheme="minorEastAsia" w:hAnsiTheme="minorHAnsi" w:cstheme="minorHAnsi"/>
        </w:rPr>
        <w:t>3.6</w:t>
      </w:r>
      <w:r w:rsidR="00DA4417" w:rsidRPr="00F65953">
        <w:rPr>
          <w:rFonts w:asciiTheme="minorHAnsi" w:eastAsiaTheme="minorEastAsia" w:hAnsiTheme="minorHAnsi" w:cstheme="minorHAnsi"/>
        </w:rPr>
        <w:t>2</w:t>
      </w:r>
      <w:r w:rsidR="379A0E9E" w:rsidRPr="00F65953">
        <w:rPr>
          <w:rFonts w:asciiTheme="minorHAnsi" w:hAnsiTheme="minorHAnsi" w:cstheme="minorHAnsi"/>
        </w:rPr>
        <w:tab/>
      </w:r>
      <w:r w:rsidR="379A0E9E" w:rsidRPr="00F65953">
        <w:rPr>
          <w:rFonts w:asciiTheme="minorHAnsi" w:eastAsiaTheme="minorEastAsia" w:hAnsiTheme="minorHAnsi" w:cstheme="minorHAnsi"/>
        </w:rPr>
        <w:t xml:space="preserve">In reply to a question from </w:t>
      </w:r>
      <w:r w:rsidR="00053933" w:rsidRPr="00F65953">
        <w:rPr>
          <w:rFonts w:asciiTheme="minorHAnsi" w:eastAsiaTheme="minorEastAsia" w:hAnsiTheme="minorHAnsi" w:cstheme="minorHAnsi"/>
          <w:b/>
        </w:rPr>
        <w:t>Ms </w:t>
      </w:r>
      <w:r w:rsidR="379A0E9E" w:rsidRPr="00F65953">
        <w:rPr>
          <w:rFonts w:asciiTheme="minorHAnsi" w:eastAsiaTheme="minorEastAsia" w:hAnsiTheme="minorHAnsi" w:cstheme="minorHAnsi"/>
          <w:b/>
        </w:rPr>
        <w:t>Beaumier</w:t>
      </w:r>
      <w:r w:rsidR="379A0E9E" w:rsidRPr="00F65953">
        <w:rPr>
          <w:rFonts w:asciiTheme="minorHAnsi" w:eastAsiaTheme="minorEastAsia" w:hAnsiTheme="minorHAnsi" w:cstheme="minorHAnsi"/>
        </w:rPr>
        <w:t xml:space="preserve">, he added that, unfortunately, the working party in charge of </w:t>
      </w:r>
      <w:r w:rsidR="001A63A6">
        <w:rPr>
          <w:rFonts w:asciiTheme="minorHAnsi" w:eastAsiaTheme="minorEastAsia" w:hAnsiTheme="minorHAnsi" w:cstheme="minorHAnsi"/>
        </w:rPr>
        <w:t xml:space="preserve">developing the </w:t>
      </w:r>
      <w:r w:rsidR="379A0E9E" w:rsidRPr="00F65953">
        <w:rPr>
          <w:rFonts w:asciiTheme="minorHAnsi" w:eastAsiaTheme="minorEastAsia" w:hAnsiTheme="minorHAnsi" w:cstheme="minorHAnsi"/>
        </w:rPr>
        <w:t>methodology</w:t>
      </w:r>
      <w:r w:rsidR="001A63A6">
        <w:rPr>
          <w:rFonts w:asciiTheme="minorHAnsi" w:eastAsiaTheme="minorEastAsia" w:hAnsiTheme="minorHAnsi" w:cstheme="minorHAnsi"/>
        </w:rPr>
        <w:t xml:space="preserve"> to assess the interference environment</w:t>
      </w:r>
      <w:r w:rsidR="379A0E9E" w:rsidRPr="00F65953">
        <w:rPr>
          <w:rFonts w:asciiTheme="minorHAnsi" w:eastAsiaTheme="minorEastAsia" w:hAnsiTheme="minorHAnsi" w:cstheme="minorHAnsi"/>
        </w:rPr>
        <w:t xml:space="preserve"> was </w:t>
      </w:r>
      <w:r w:rsidR="001C03FB" w:rsidRPr="00F65953">
        <w:rPr>
          <w:rFonts w:asciiTheme="minorHAnsi" w:eastAsiaTheme="minorEastAsia" w:hAnsiTheme="minorHAnsi" w:cstheme="minorHAnsi"/>
        </w:rPr>
        <w:t>ITU</w:t>
      </w:r>
      <w:r w:rsidR="001C03FB" w:rsidRPr="00F65953">
        <w:rPr>
          <w:rFonts w:asciiTheme="minorHAnsi" w:eastAsiaTheme="minorEastAsia" w:hAnsiTheme="minorHAnsi" w:cstheme="minorHAnsi"/>
        </w:rPr>
        <w:noBreakHyphen/>
      </w:r>
      <w:r w:rsidR="00EE3B30" w:rsidRPr="00F65953">
        <w:rPr>
          <w:rFonts w:asciiTheme="minorHAnsi" w:eastAsiaTheme="minorEastAsia" w:hAnsiTheme="minorHAnsi" w:cstheme="minorHAnsi"/>
        </w:rPr>
        <w:t xml:space="preserve">R </w:t>
      </w:r>
      <w:r w:rsidR="379A0E9E" w:rsidRPr="00F65953">
        <w:rPr>
          <w:rFonts w:asciiTheme="minorHAnsi" w:eastAsiaTheme="minorEastAsia" w:hAnsiTheme="minorHAnsi" w:cstheme="minorHAnsi"/>
        </w:rPr>
        <w:t>Working Party</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 xml:space="preserve">4A, which had one of the heaviest workloads during the current cycle. Since the absence of standardization of the </w:t>
      </w:r>
      <w:r w:rsidR="00F9738E" w:rsidRPr="00F65953">
        <w:rPr>
          <w:rFonts w:asciiTheme="minorHAnsi" w:eastAsiaTheme="minorEastAsia" w:hAnsiTheme="minorHAnsi" w:cstheme="minorHAnsi"/>
        </w:rPr>
        <w:t>No. </w:t>
      </w:r>
      <w:r w:rsidR="379A0E9E" w:rsidRPr="00F65953">
        <w:rPr>
          <w:rFonts w:asciiTheme="minorHAnsi" w:eastAsiaTheme="minorEastAsia" w:hAnsiTheme="minorHAnsi" w:cstheme="minorHAnsi"/>
          <w:b/>
        </w:rPr>
        <w:t xml:space="preserve">9.7B </w:t>
      </w:r>
      <w:r w:rsidR="379A0E9E" w:rsidRPr="00F65953">
        <w:rPr>
          <w:rFonts w:asciiTheme="minorHAnsi" w:eastAsiaTheme="minorEastAsia" w:hAnsiTheme="minorHAnsi" w:cstheme="minorHAnsi"/>
        </w:rPr>
        <w:t xml:space="preserve">procedure was not directly related to </w:t>
      </w:r>
      <w:r w:rsidR="00DA4417" w:rsidRPr="00F65953">
        <w:rPr>
          <w:rFonts w:asciiTheme="minorHAnsi" w:eastAsiaTheme="minorEastAsia" w:hAnsiTheme="minorHAnsi" w:cstheme="minorHAnsi"/>
        </w:rPr>
        <w:t>WRC</w:t>
      </w:r>
      <w:r w:rsidR="00DA4417" w:rsidRPr="00F65953">
        <w:rPr>
          <w:rFonts w:asciiTheme="minorHAnsi" w:eastAsiaTheme="minorEastAsia" w:hAnsiTheme="minorHAnsi" w:cstheme="minorHAnsi"/>
        </w:rPr>
        <w:noBreakHyphen/>
      </w:r>
      <w:r w:rsidR="379A0E9E" w:rsidRPr="00F65953">
        <w:rPr>
          <w:rFonts w:asciiTheme="minorHAnsi" w:eastAsiaTheme="minorEastAsia" w:hAnsiTheme="minorHAnsi" w:cstheme="minorHAnsi"/>
        </w:rPr>
        <w:t>27, it was not high on the working party</w:t>
      </w:r>
      <w:r w:rsidR="009E4A97" w:rsidRPr="00F65953">
        <w:rPr>
          <w:rFonts w:asciiTheme="minorHAnsi" w:eastAsiaTheme="minorEastAsia" w:hAnsiTheme="minorHAnsi" w:cstheme="minorHAnsi"/>
        </w:rPr>
        <w:t>’</w:t>
      </w:r>
      <w:r w:rsidR="379A0E9E" w:rsidRPr="00F65953">
        <w:rPr>
          <w:rFonts w:asciiTheme="minorHAnsi" w:eastAsiaTheme="minorEastAsia" w:hAnsiTheme="minorHAnsi" w:cstheme="minorHAnsi"/>
        </w:rPr>
        <w:t xml:space="preserve">s agenda. The working party had nevertheless started to review Recommendation </w:t>
      </w:r>
      <w:r w:rsidR="001C03FB" w:rsidRPr="00F65953">
        <w:rPr>
          <w:rFonts w:asciiTheme="minorHAnsi" w:eastAsiaTheme="minorEastAsia" w:hAnsiTheme="minorHAnsi" w:cstheme="minorHAnsi"/>
        </w:rPr>
        <w:t>ITU</w:t>
      </w:r>
      <w:r w:rsidR="001C03FB" w:rsidRPr="00F65953">
        <w:rPr>
          <w:rFonts w:asciiTheme="minorHAnsi" w:eastAsiaTheme="minorEastAsia" w:hAnsiTheme="minorHAnsi" w:cstheme="minorHAnsi"/>
        </w:rPr>
        <w:noBreakHyphen/>
      </w:r>
      <w:r w:rsidR="379A0E9E" w:rsidRPr="00F65953">
        <w:rPr>
          <w:rFonts w:asciiTheme="minorHAnsi" w:eastAsiaTheme="minorEastAsia" w:hAnsiTheme="minorHAnsi" w:cstheme="minorHAnsi"/>
        </w:rPr>
        <w:t>R S.1526</w:t>
      </w:r>
      <w:r w:rsidR="00B75F80" w:rsidRPr="00F65953">
        <w:rPr>
          <w:rFonts w:asciiTheme="minorHAnsi" w:eastAsiaTheme="minorEastAsia" w:hAnsiTheme="minorHAnsi" w:cstheme="minorHAnsi"/>
        </w:rPr>
        <w:noBreakHyphen/>
      </w:r>
      <w:r w:rsidR="379A0E9E" w:rsidRPr="00F65953">
        <w:rPr>
          <w:rFonts w:asciiTheme="minorHAnsi" w:eastAsiaTheme="minorEastAsia" w:hAnsiTheme="minorHAnsi" w:cstheme="minorHAnsi"/>
        </w:rPr>
        <w:t>1 and had produced a working document on the preliminary draft revision thereof that administrations still wished to examine.</w:t>
      </w:r>
    </w:p>
    <w:p w14:paraId="01738062" w14:textId="2EA7044B" w:rsidR="379A0E9E" w:rsidRPr="00F65953" w:rsidRDefault="400C7FF0" w:rsidP="00B75F80">
      <w:pPr>
        <w:jc w:val="both"/>
        <w:rPr>
          <w:rFonts w:asciiTheme="minorHAnsi" w:hAnsiTheme="minorHAnsi" w:cstheme="minorHAnsi"/>
        </w:rPr>
      </w:pPr>
      <w:r w:rsidRPr="00F65953">
        <w:rPr>
          <w:rFonts w:asciiTheme="minorHAnsi" w:eastAsiaTheme="minorEastAsia" w:hAnsiTheme="minorHAnsi" w:cstheme="minorHAnsi"/>
        </w:rPr>
        <w:lastRenderedPageBreak/>
        <w:t>3.6</w:t>
      </w:r>
      <w:r w:rsidR="00DA4417" w:rsidRPr="00F65953">
        <w:rPr>
          <w:rFonts w:asciiTheme="minorHAnsi" w:eastAsiaTheme="minorEastAsia" w:hAnsiTheme="minorHAnsi" w:cstheme="minorHAnsi"/>
        </w:rPr>
        <w:t>3</w:t>
      </w:r>
      <w:r w:rsidR="379A0E9E" w:rsidRPr="00F65953">
        <w:rPr>
          <w:rFonts w:asciiTheme="minorHAnsi" w:hAnsiTheme="minorHAnsi" w:cstheme="minorHAnsi"/>
        </w:rPr>
        <w:tab/>
      </w:r>
      <w:r w:rsidR="379A0E9E" w:rsidRPr="00F65953">
        <w:rPr>
          <w:rFonts w:asciiTheme="minorHAnsi" w:eastAsiaTheme="minorEastAsia" w:hAnsiTheme="minorHAnsi" w:cstheme="minorHAnsi"/>
        </w:rPr>
        <w:t xml:space="preserve">In reply to a question from </w:t>
      </w:r>
      <w:r w:rsidR="00053933" w:rsidRPr="00F65953">
        <w:rPr>
          <w:rFonts w:asciiTheme="minorHAnsi" w:eastAsiaTheme="minorEastAsia" w:hAnsiTheme="minorHAnsi" w:cstheme="minorHAnsi"/>
          <w:b/>
        </w:rPr>
        <w:t>Mr </w:t>
      </w:r>
      <w:r w:rsidR="379A0E9E" w:rsidRPr="00F65953">
        <w:rPr>
          <w:rFonts w:asciiTheme="minorHAnsi" w:eastAsiaTheme="minorEastAsia" w:hAnsiTheme="minorHAnsi" w:cstheme="minorHAnsi"/>
          <w:b/>
        </w:rPr>
        <w:t>Azzouz</w:t>
      </w:r>
      <w:r w:rsidR="379A0E9E" w:rsidRPr="00F65953">
        <w:rPr>
          <w:rFonts w:asciiTheme="minorHAnsi" w:eastAsiaTheme="minorEastAsia" w:hAnsiTheme="minorHAnsi" w:cstheme="minorHAnsi"/>
        </w:rPr>
        <w:t>, he said, referring to Table</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6.2, that it was not clear whether the NSL</w:t>
      </w:r>
      <w:r w:rsidR="00B75F80" w:rsidRPr="00F65953">
        <w:rPr>
          <w:rFonts w:asciiTheme="minorHAnsi" w:eastAsiaTheme="minorEastAsia" w:hAnsiTheme="minorHAnsi" w:cstheme="minorHAnsi"/>
        </w:rPr>
        <w:noBreakHyphen/>
      </w:r>
      <w:r w:rsidR="379A0E9E" w:rsidRPr="00F65953">
        <w:rPr>
          <w:rFonts w:asciiTheme="minorHAnsi" w:eastAsiaTheme="minorEastAsia" w:hAnsiTheme="minorHAnsi" w:cstheme="minorHAnsi"/>
        </w:rPr>
        <w:t>1 and USASAT-NGSO</w:t>
      </w:r>
      <w:r w:rsidR="00B75F80" w:rsidRPr="00F65953">
        <w:rPr>
          <w:rFonts w:asciiTheme="minorHAnsi" w:eastAsiaTheme="minorEastAsia" w:hAnsiTheme="minorHAnsi" w:cstheme="minorHAnsi"/>
        </w:rPr>
        <w:noBreakHyphen/>
      </w:r>
      <w:r w:rsidR="379A0E9E" w:rsidRPr="00F65953">
        <w:rPr>
          <w:rFonts w:asciiTheme="minorHAnsi" w:eastAsiaTheme="minorEastAsia" w:hAnsiTheme="minorHAnsi" w:cstheme="minorHAnsi"/>
        </w:rPr>
        <w:t>8 satellites currently listed as being under examination would obtain favourable findings; the results of the examination of the NSL</w:t>
      </w:r>
      <w:r w:rsidR="00B75F80" w:rsidRPr="00F65953">
        <w:rPr>
          <w:rFonts w:asciiTheme="minorHAnsi" w:eastAsiaTheme="minorEastAsia" w:hAnsiTheme="minorHAnsi" w:cstheme="minorHAnsi"/>
        </w:rPr>
        <w:noBreakHyphen/>
      </w:r>
      <w:r w:rsidR="379A0E9E" w:rsidRPr="00F65953">
        <w:rPr>
          <w:rFonts w:asciiTheme="minorHAnsi" w:eastAsiaTheme="minorEastAsia" w:hAnsiTheme="minorHAnsi" w:cstheme="minorHAnsi"/>
        </w:rPr>
        <w:t>1 satellite would be published soon but more time would be required for the three USASAT-NGSO</w:t>
      </w:r>
      <w:r w:rsidR="00B75F80" w:rsidRPr="00F65953">
        <w:rPr>
          <w:rFonts w:asciiTheme="minorHAnsi" w:eastAsiaTheme="minorEastAsia" w:hAnsiTheme="minorHAnsi" w:cstheme="minorHAnsi"/>
        </w:rPr>
        <w:noBreakHyphen/>
      </w:r>
      <w:r w:rsidR="379A0E9E" w:rsidRPr="00F65953">
        <w:rPr>
          <w:rFonts w:asciiTheme="minorHAnsi" w:eastAsiaTheme="minorEastAsia" w:hAnsiTheme="minorHAnsi" w:cstheme="minorHAnsi"/>
        </w:rPr>
        <w:t>8 satellites. The Bureau would be sure to inform the Board accordingly.</w:t>
      </w:r>
    </w:p>
    <w:p w14:paraId="75C58820" w14:textId="1704443B" w:rsidR="379A0E9E" w:rsidRPr="00F65953" w:rsidRDefault="6961E7D7" w:rsidP="00B75F80">
      <w:pPr>
        <w:jc w:val="both"/>
        <w:rPr>
          <w:rFonts w:asciiTheme="minorHAnsi" w:eastAsiaTheme="minorEastAsia" w:hAnsiTheme="minorHAnsi" w:cstheme="minorHAnsi"/>
        </w:rPr>
      </w:pPr>
      <w:r w:rsidRPr="00F65953">
        <w:rPr>
          <w:rFonts w:asciiTheme="minorHAnsi" w:eastAsiaTheme="minorEastAsia" w:hAnsiTheme="minorHAnsi" w:cstheme="minorHAnsi"/>
        </w:rPr>
        <w:t>3.6</w:t>
      </w:r>
      <w:r w:rsidR="00DA4417" w:rsidRPr="00F65953">
        <w:rPr>
          <w:rFonts w:asciiTheme="minorHAnsi" w:eastAsiaTheme="minorEastAsia" w:hAnsiTheme="minorHAnsi" w:cstheme="minorHAnsi"/>
        </w:rPr>
        <w:t>4</w:t>
      </w:r>
      <w:r w:rsidR="379A0E9E" w:rsidRPr="00F65953">
        <w:rPr>
          <w:rFonts w:asciiTheme="minorHAnsi" w:hAnsiTheme="minorHAnsi" w:cstheme="minorHAnsi"/>
        </w:rPr>
        <w:tab/>
      </w:r>
      <w:r w:rsidR="379A0E9E" w:rsidRPr="00F65953">
        <w:rPr>
          <w:rFonts w:asciiTheme="minorHAnsi" w:eastAsiaTheme="minorEastAsia" w:hAnsiTheme="minorHAnsi" w:cstheme="minorHAnsi"/>
        </w:rPr>
        <w:t xml:space="preserve">The Board </w:t>
      </w:r>
      <w:r w:rsidR="379A0E9E" w:rsidRPr="00F65953">
        <w:rPr>
          <w:rFonts w:asciiTheme="minorHAnsi" w:eastAsiaTheme="minorEastAsia" w:hAnsiTheme="minorHAnsi" w:cstheme="minorHAnsi"/>
          <w:b/>
        </w:rPr>
        <w:t xml:space="preserve">noted </w:t>
      </w:r>
      <w:r w:rsidR="009E4A97"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 xml:space="preserve">6 of Document RRB25-2/4, on the review of qualified favourable findings related to frequency assignments to non-GSO FSS satellite systems under </w:t>
      </w:r>
      <w:r w:rsidR="379A0E9E" w:rsidRPr="00F65953">
        <w:rPr>
          <w:rFonts w:asciiTheme="minorHAnsi" w:eastAsiaTheme="minorEastAsia" w:hAnsiTheme="minorHAnsi" w:cstheme="minorHAnsi"/>
          <w:bCs/>
        </w:rPr>
        <w:t>Resolution</w:t>
      </w:r>
      <w:r w:rsidR="00B75F80" w:rsidRPr="00F65953">
        <w:rPr>
          <w:rFonts w:asciiTheme="minorHAnsi" w:eastAsiaTheme="minorEastAsia" w:hAnsiTheme="minorHAnsi" w:cstheme="minorHAnsi"/>
          <w:b/>
        </w:rPr>
        <w:t> </w:t>
      </w:r>
      <w:r w:rsidR="379A0E9E" w:rsidRPr="00F65953">
        <w:rPr>
          <w:rFonts w:asciiTheme="minorHAnsi" w:eastAsiaTheme="minorEastAsia" w:hAnsiTheme="minorHAnsi" w:cstheme="minorHAnsi"/>
          <w:b/>
        </w:rPr>
        <w:t>85 (Rev.</w:t>
      </w:r>
      <w:r w:rsidR="00DA4417" w:rsidRPr="00F65953">
        <w:rPr>
          <w:rFonts w:asciiTheme="minorHAnsi" w:eastAsiaTheme="minorEastAsia" w:hAnsiTheme="minorHAnsi" w:cstheme="minorHAnsi"/>
          <w:b/>
        </w:rPr>
        <w:t>WRC</w:t>
      </w:r>
      <w:r w:rsidR="00DA4417" w:rsidRPr="00F65953">
        <w:rPr>
          <w:rFonts w:asciiTheme="minorHAnsi" w:eastAsiaTheme="minorEastAsia" w:hAnsiTheme="minorHAnsi" w:cstheme="minorHAnsi"/>
          <w:b/>
        </w:rPr>
        <w:noBreakHyphen/>
      </w:r>
      <w:r w:rsidR="379A0E9E" w:rsidRPr="00F65953">
        <w:rPr>
          <w:rFonts w:asciiTheme="minorHAnsi" w:eastAsiaTheme="minorEastAsia" w:hAnsiTheme="minorHAnsi" w:cstheme="minorHAnsi"/>
          <w:b/>
        </w:rPr>
        <w:t>23</w:t>
      </w:r>
      <w:proofErr w:type="gramStart"/>
      <w:r w:rsidR="379A0E9E" w:rsidRPr="00F65953">
        <w:rPr>
          <w:rFonts w:asciiTheme="minorHAnsi" w:eastAsiaTheme="minorEastAsia" w:hAnsiTheme="minorHAnsi" w:cstheme="minorHAnsi"/>
          <w:b/>
        </w:rPr>
        <w:t>)</w:t>
      </w:r>
      <w:r w:rsidR="379A0E9E" w:rsidRPr="00F65953">
        <w:rPr>
          <w:rFonts w:asciiTheme="minorHAnsi" w:eastAsiaTheme="minorEastAsia" w:hAnsiTheme="minorHAnsi" w:cstheme="minorHAnsi"/>
        </w:rPr>
        <w:t>, and</w:t>
      </w:r>
      <w:proofErr w:type="gramEnd"/>
      <w:r w:rsidR="379A0E9E" w:rsidRPr="00F65953">
        <w:rPr>
          <w:rFonts w:asciiTheme="minorHAnsi" w:eastAsiaTheme="minorEastAsia" w:hAnsiTheme="minorHAnsi" w:cstheme="minorHAnsi"/>
        </w:rPr>
        <w:t xml:space="preserve"> thanked the Bureau for completing the review of the findings related to </w:t>
      </w:r>
      <w:proofErr w:type="spellStart"/>
      <w:r w:rsidR="379A0E9E" w:rsidRPr="00F65953">
        <w:rPr>
          <w:rFonts w:asciiTheme="minorHAnsi" w:eastAsiaTheme="minorEastAsia" w:hAnsiTheme="minorHAnsi" w:cstheme="minorHAnsi"/>
        </w:rPr>
        <w:t>epfd</w:t>
      </w:r>
      <w:proofErr w:type="spellEnd"/>
      <w:r w:rsidR="379A0E9E" w:rsidRPr="00F65953">
        <w:rPr>
          <w:rFonts w:asciiTheme="minorHAnsi" w:eastAsiaTheme="minorEastAsia" w:hAnsiTheme="minorHAnsi" w:cstheme="minorHAnsi"/>
        </w:rPr>
        <w:t xml:space="preserve"> limits in Article</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b/>
        </w:rPr>
        <w:t xml:space="preserve">22 </w:t>
      </w:r>
      <w:r w:rsidR="379A0E9E" w:rsidRPr="00F65953">
        <w:rPr>
          <w:rFonts w:asciiTheme="minorHAnsi" w:eastAsiaTheme="minorEastAsia" w:hAnsiTheme="minorHAnsi" w:cstheme="minorHAnsi"/>
        </w:rPr>
        <w:t xml:space="preserve">and coordination requirements under </w:t>
      </w:r>
      <w:r w:rsidR="00F9738E" w:rsidRPr="00F65953">
        <w:rPr>
          <w:rFonts w:asciiTheme="minorHAnsi" w:eastAsiaTheme="minorEastAsia" w:hAnsiTheme="minorHAnsi" w:cstheme="minorHAnsi"/>
        </w:rPr>
        <w:t>No. </w:t>
      </w:r>
      <w:r w:rsidR="379A0E9E" w:rsidRPr="00F65953">
        <w:rPr>
          <w:rFonts w:asciiTheme="minorHAnsi" w:eastAsiaTheme="minorEastAsia" w:hAnsiTheme="minorHAnsi" w:cstheme="minorHAnsi"/>
          <w:b/>
        </w:rPr>
        <w:t>9.7B</w:t>
      </w:r>
      <w:r w:rsidR="379A0E9E" w:rsidRPr="00F65953">
        <w:rPr>
          <w:rFonts w:asciiTheme="minorHAnsi" w:eastAsiaTheme="minorEastAsia" w:hAnsiTheme="minorHAnsi" w:cstheme="minorHAnsi"/>
        </w:rPr>
        <w:t>.</w:t>
      </w:r>
    </w:p>
    <w:p w14:paraId="3DE85D95" w14:textId="51FB10D3" w:rsidR="379A0E9E" w:rsidRPr="00F65953" w:rsidRDefault="7E7810D7" w:rsidP="00B75F80">
      <w:pPr>
        <w:jc w:val="both"/>
        <w:rPr>
          <w:rFonts w:asciiTheme="minorHAnsi" w:hAnsiTheme="minorHAnsi" w:cstheme="minorHAnsi"/>
        </w:rPr>
      </w:pPr>
      <w:r w:rsidRPr="00F65953">
        <w:rPr>
          <w:rFonts w:asciiTheme="minorHAnsi" w:eastAsiaTheme="minorEastAsia" w:hAnsiTheme="minorHAnsi" w:cstheme="minorHAnsi"/>
        </w:rPr>
        <w:t>3.6</w:t>
      </w:r>
      <w:r w:rsidR="00DA4417" w:rsidRPr="00F65953">
        <w:rPr>
          <w:rFonts w:asciiTheme="minorHAnsi" w:eastAsiaTheme="minorEastAsia" w:hAnsiTheme="minorHAnsi" w:cstheme="minorHAnsi"/>
        </w:rPr>
        <w:t>5</w:t>
      </w:r>
      <w:r w:rsidR="379A0E9E" w:rsidRPr="00F65953">
        <w:rPr>
          <w:rFonts w:asciiTheme="minorHAnsi" w:hAnsiTheme="minorHAnsi" w:cstheme="minorHAnsi"/>
        </w:rPr>
        <w:tab/>
      </w:r>
      <w:r w:rsidR="379A0E9E" w:rsidRPr="00F65953">
        <w:rPr>
          <w:rFonts w:asciiTheme="minorHAnsi" w:eastAsiaTheme="minorEastAsia" w:hAnsiTheme="minorHAnsi" w:cstheme="minorHAnsi"/>
        </w:rPr>
        <w:t xml:space="preserve">The Board </w:t>
      </w:r>
      <w:r w:rsidR="379A0E9E" w:rsidRPr="00F65953">
        <w:rPr>
          <w:rFonts w:asciiTheme="minorHAnsi" w:eastAsiaTheme="minorEastAsia" w:hAnsiTheme="minorHAnsi" w:cstheme="minorHAnsi"/>
          <w:b/>
        </w:rPr>
        <w:t xml:space="preserve">instructed </w:t>
      </w:r>
      <w:r w:rsidR="379A0E9E" w:rsidRPr="00F65953">
        <w:rPr>
          <w:rFonts w:asciiTheme="minorHAnsi" w:eastAsiaTheme="minorEastAsia" w:hAnsiTheme="minorHAnsi" w:cstheme="minorHAnsi"/>
        </w:rPr>
        <w:t>the Bureau to report on the results of cases listed in Table</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6</w:t>
      </w:r>
      <w:r w:rsidR="00B75F80" w:rsidRPr="00F65953">
        <w:rPr>
          <w:rFonts w:asciiTheme="minorHAnsi" w:eastAsiaTheme="minorEastAsia" w:hAnsiTheme="minorHAnsi" w:cstheme="minorHAnsi"/>
        </w:rPr>
        <w:noBreakHyphen/>
      </w:r>
      <w:r w:rsidR="379A0E9E" w:rsidRPr="00F65953">
        <w:rPr>
          <w:rFonts w:asciiTheme="minorHAnsi" w:eastAsiaTheme="minorEastAsia" w:hAnsiTheme="minorHAnsi" w:cstheme="minorHAnsi"/>
        </w:rPr>
        <w:t>2 currently under examination.</w:t>
      </w:r>
    </w:p>
    <w:p w14:paraId="7C76C149" w14:textId="04974E72" w:rsidR="379A0E9E" w:rsidRPr="00F65953" w:rsidRDefault="379A0E9E" w:rsidP="00B75F80">
      <w:pPr>
        <w:pStyle w:val="Headingb"/>
        <w:jc w:val="both"/>
        <w:rPr>
          <w:rFonts w:asciiTheme="minorHAnsi" w:eastAsiaTheme="minorEastAsia" w:hAnsiTheme="minorHAnsi" w:cstheme="minorHAnsi"/>
        </w:rPr>
      </w:pPr>
      <w:r w:rsidRPr="00F65953">
        <w:rPr>
          <w:rFonts w:asciiTheme="minorHAnsi" w:eastAsiaTheme="minorEastAsia" w:hAnsiTheme="minorHAnsi" w:cstheme="minorHAnsi"/>
        </w:rPr>
        <w:t>Implementation of Resolution 35 (Rev.WRC</w:t>
      </w:r>
      <w:r w:rsidRPr="00F65953">
        <w:rPr>
          <w:rFonts w:ascii="Cambria Math" w:eastAsiaTheme="minorEastAsia" w:hAnsi="Cambria Math" w:cs="Cambria Math"/>
        </w:rPr>
        <w:t>‑</w:t>
      </w:r>
      <w:r w:rsidRPr="00F65953">
        <w:rPr>
          <w:rFonts w:asciiTheme="minorHAnsi" w:eastAsiaTheme="minorEastAsia" w:hAnsiTheme="minorHAnsi" w:cstheme="minorHAnsi"/>
        </w:rPr>
        <w:t>23) (</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7 of Document RRB25-2/4)</w:t>
      </w:r>
    </w:p>
    <w:p w14:paraId="6CDD2088" w14:textId="35692E7D" w:rsidR="379A0E9E" w:rsidRPr="00F65953" w:rsidRDefault="16392624" w:rsidP="00B75F80">
      <w:pPr>
        <w:jc w:val="both"/>
        <w:rPr>
          <w:rFonts w:asciiTheme="minorHAnsi" w:eastAsiaTheme="minorEastAsia" w:hAnsiTheme="minorHAnsi" w:cstheme="minorHAnsi"/>
        </w:rPr>
      </w:pPr>
      <w:r w:rsidRPr="00F65953">
        <w:rPr>
          <w:rFonts w:asciiTheme="minorHAnsi" w:eastAsiaTheme="minorEastAsia" w:hAnsiTheme="minorHAnsi" w:cstheme="minorHAnsi"/>
        </w:rPr>
        <w:t>3.6</w:t>
      </w:r>
      <w:r w:rsidR="00DA4417" w:rsidRPr="00F65953">
        <w:rPr>
          <w:rFonts w:asciiTheme="minorHAnsi" w:eastAsiaTheme="minorEastAsia" w:hAnsiTheme="minorHAnsi" w:cstheme="minorHAnsi"/>
        </w:rPr>
        <w:t>6</w:t>
      </w:r>
      <w:r w:rsidR="379A0E9E" w:rsidRPr="00F65953">
        <w:rPr>
          <w:rFonts w:asciiTheme="minorHAnsi" w:hAnsiTheme="minorHAnsi" w:cstheme="minorHAnsi"/>
        </w:rPr>
        <w:tab/>
      </w:r>
      <w:r w:rsidR="00053933" w:rsidRPr="00F65953">
        <w:rPr>
          <w:rFonts w:asciiTheme="minorHAnsi" w:eastAsiaTheme="minorEastAsia" w:hAnsiTheme="minorHAnsi" w:cstheme="minorHAnsi"/>
          <w:b/>
        </w:rPr>
        <w:t>Mr </w:t>
      </w:r>
      <w:r w:rsidR="379A0E9E" w:rsidRPr="00F65953">
        <w:rPr>
          <w:rFonts w:asciiTheme="minorHAnsi" w:eastAsiaTheme="minorEastAsia" w:hAnsiTheme="minorHAnsi" w:cstheme="minorHAnsi"/>
          <w:b/>
        </w:rPr>
        <w:t xml:space="preserve">Vallet (Chief, SSD) </w:t>
      </w:r>
      <w:r w:rsidR="379A0E9E" w:rsidRPr="00F65953">
        <w:rPr>
          <w:rFonts w:asciiTheme="minorHAnsi" w:eastAsiaTheme="minorEastAsia" w:hAnsiTheme="minorHAnsi" w:cstheme="minorHAnsi"/>
        </w:rPr>
        <w:t xml:space="preserve">introduced the usual tables in </w:t>
      </w:r>
      <w:r w:rsidR="009E4A97"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7 of Document RRB25-2/4, on the status of Resolution</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b/>
        </w:rPr>
        <w:t>35 (Rev.</w:t>
      </w:r>
      <w:r w:rsidR="00DA4417" w:rsidRPr="00F65953">
        <w:rPr>
          <w:rFonts w:asciiTheme="minorHAnsi" w:eastAsiaTheme="minorEastAsia" w:hAnsiTheme="minorHAnsi" w:cstheme="minorHAnsi"/>
          <w:b/>
        </w:rPr>
        <w:t>WRC</w:t>
      </w:r>
      <w:r w:rsidR="00DA4417" w:rsidRPr="00F65953">
        <w:rPr>
          <w:rFonts w:asciiTheme="minorHAnsi" w:eastAsiaTheme="minorEastAsia" w:hAnsiTheme="minorHAnsi" w:cstheme="minorHAnsi"/>
          <w:b/>
        </w:rPr>
        <w:noBreakHyphen/>
      </w:r>
      <w:r w:rsidR="379A0E9E" w:rsidRPr="00F65953">
        <w:rPr>
          <w:rFonts w:asciiTheme="minorHAnsi" w:eastAsiaTheme="minorEastAsia" w:hAnsiTheme="minorHAnsi" w:cstheme="minorHAnsi"/>
          <w:b/>
        </w:rPr>
        <w:t xml:space="preserve">23) </w:t>
      </w:r>
      <w:r w:rsidR="379A0E9E" w:rsidRPr="00F65953">
        <w:rPr>
          <w:rFonts w:asciiTheme="minorHAnsi" w:eastAsiaTheme="minorEastAsia" w:hAnsiTheme="minorHAnsi" w:cstheme="minorHAnsi"/>
        </w:rPr>
        <w:t>submissions and satellite system deployments. The resolution was having an effect on some filings. Furthermore, many filings were not even being brought into use and therefore did not appear on the table and ended up being suppressed.</w:t>
      </w:r>
    </w:p>
    <w:p w14:paraId="7F958DAE" w14:textId="6E2D8E1B" w:rsidR="379A0E9E" w:rsidRPr="00F65953" w:rsidRDefault="395BA2D9" w:rsidP="00B75F80">
      <w:pPr>
        <w:jc w:val="both"/>
        <w:rPr>
          <w:rFonts w:asciiTheme="minorHAnsi" w:hAnsiTheme="minorHAnsi" w:cstheme="minorHAnsi"/>
        </w:rPr>
      </w:pPr>
      <w:r w:rsidRPr="00F65953">
        <w:rPr>
          <w:rFonts w:asciiTheme="minorHAnsi" w:eastAsiaTheme="minorEastAsia" w:hAnsiTheme="minorHAnsi" w:cstheme="minorHAnsi"/>
        </w:rPr>
        <w:t>3.6</w:t>
      </w:r>
      <w:r w:rsidR="00DA4417" w:rsidRPr="00F65953">
        <w:rPr>
          <w:rFonts w:asciiTheme="minorHAnsi" w:eastAsiaTheme="minorEastAsia" w:hAnsiTheme="minorHAnsi" w:cstheme="minorHAnsi"/>
        </w:rPr>
        <w:t>7</w:t>
      </w:r>
      <w:r w:rsidR="379A0E9E" w:rsidRPr="00F65953">
        <w:rPr>
          <w:rFonts w:asciiTheme="minorHAnsi" w:hAnsiTheme="minorHAnsi" w:cstheme="minorHAnsi"/>
        </w:rPr>
        <w:tab/>
      </w:r>
      <w:r w:rsidR="379A0E9E" w:rsidRPr="00F65953">
        <w:rPr>
          <w:rFonts w:asciiTheme="minorHAnsi" w:eastAsiaTheme="minorEastAsia" w:hAnsiTheme="minorHAnsi" w:cstheme="minorHAnsi"/>
        </w:rPr>
        <w:t xml:space="preserve">In reply to a question from </w:t>
      </w:r>
      <w:r w:rsidR="00053933" w:rsidRPr="00F65953">
        <w:rPr>
          <w:rFonts w:asciiTheme="minorHAnsi" w:eastAsiaTheme="minorEastAsia" w:hAnsiTheme="minorHAnsi" w:cstheme="minorHAnsi"/>
          <w:b/>
        </w:rPr>
        <w:t>Mr </w:t>
      </w:r>
      <w:r w:rsidR="379A0E9E" w:rsidRPr="00F65953">
        <w:rPr>
          <w:rFonts w:asciiTheme="minorHAnsi" w:eastAsiaTheme="minorEastAsia" w:hAnsiTheme="minorHAnsi" w:cstheme="minorHAnsi"/>
          <w:b/>
        </w:rPr>
        <w:t xml:space="preserve">Cheng </w:t>
      </w:r>
      <w:r w:rsidR="379A0E9E" w:rsidRPr="00F65953">
        <w:rPr>
          <w:rFonts w:asciiTheme="minorHAnsi" w:eastAsiaTheme="minorEastAsia" w:hAnsiTheme="minorHAnsi" w:cstheme="minorHAnsi"/>
        </w:rPr>
        <w:t xml:space="preserve">about the application of </w:t>
      </w:r>
      <w:r w:rsidR="379A0E9E" w:rsidRPr="00F65953">
        <w:rPr>
          <w:rFonts w:asciiTheme="minorHAnsi" w:eastAsiaTheme="minorEastAsia" w:hAnsiTheme="minorHAnsi" w:cstheme="minorHAnsi"/>
          <w:i/>
        </w:rPr>
        <w:t>resolves</w:t>
      </w:r>
      <w:r w:rsidR="00B75F80" w:rsidRPr="00F65953">
        <w:rPr>
          <w:rFonts w:asciiTheme="minorHAnsi" w:eastAsiaTheme="minorEastAsia" w:hAnsiTheme="minorHAnsi" w:cstheme="minorHAnsi"/>
          <w:i/>
        </w:rPr>
        <w:t> </w:t>
      </w:r>
      <w:r w:rsidR="379A0E9E" w:rsidRPr="00F65953">
        <w:rPr>
          <w:rFonts w:asciiTheme="minorHAnsi" w:eastAsiaTheme="minorEastAsia" w:hAnsiTheme="minorHAnsi" w:cstheme="minorHAnsi"/>
        </w:rPr>
        <w:t>9</w:t>
      </w:r>
      <w:r w:rsidR="0037207C"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d) of Resolution</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b/>
        </w:rPr>
        <w:t>35 (Rev.</w:t>
      </w:r>
      <w:r w:rsidR="00DA4417" w:rsidRPr="00F65953">
        <w:rPr>
          <w:rFonts w:asciiTheme="minorHAnsi" w:eastAsiaTheme="minorEastAsia" w:hAnsiTheme="minorHAnsi" w:cstheme="minorHAnsi"/>
          <w:b/>
        </w:rPr>
        <w:t>WRC</w:t>
      </w:r>
      <w:r w:rsidR="00DA4417" w:rsidRPr="00F65953">
        <w:rPr>
          <w:rFonts w:asciiTheme="minorHAnsi" w:eastAsiaTheme="minorEastAsia" w:hAnsiTheme="minorHAnsi" w:cstheme="minorHAnsi"/>
          <w:b/>
        </w:rPr>
        <w:noBreakHyphen/>
      </w:r>
      <w:r w:rsidR="379A0E9E" w:rsidRPr="00F65953">
        <w:rPr>
          <w:rFonts w:asciiTheme="minorHAnsi" w:eastAsiaTheme="minorEastAsia" w:hAnsiTheme="minorHAnsi" w:cstheme="minorHAnsi"/>
          <w:b/>
        </w:rPr>
        <w:t>23)</w:t>
      </w:r>
      <w:r w:rsidR="379A0E9E" w:rsidRPr="00F65953">
        <w:rPr>
          <w:rFonts w:asciiTheme="minorHAnsi" w:eastAsiaTheme="minorEastAsia" w:hAnsiTheme="minorHAnsi" w:cstheme="minorHAnsi"/>
        </w:rPr>
        <w:t>, whereby notifying administrations had to indicate whether any of the satellites counted as of the expiry of the relevant milestone period had been used to satisfy milestone obligations associated with frequency assignment(s) to any other non-GSO system(s) subject to the resolution and, if so, how many satellites and the identity of the non-GSO system(s) in question, he added that the Bureau would make the relevant information available in Table</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7</w:t>
      </w:r>
      <w:r w:rsidR="00B75F80" w:rsidRPr="00F65953">
        <w:rPr>
          <w:rFonts w:asciiTheme="minorHAnsi" w:eastAsiaTheme="minorEastAsia" w:hAnsiTheme="minorHAnsi" w:cstheme="minorHAnsi"/>
        </w:rPr>
        <w:noBreakHyphen/>
      </w:r>
      <w:r w:rsidR="379A0E9E" w:rsidRPr="00F65953">
        <w:rPr>
          <w:rFonts w:asciiTheme="minorHAnsi" w:eastAsiaTheme="minorEastAsia" w:hAnsiTheme="minorHAnsi" w:cstheme="minorHAnsi"/>
        </w:rPr>
        <w:t>2.</w:t>
      </w:r>
    </w:p>
    <w:p w14:paraId="382BA103" w14:textId="7E8EBD32" w:rsidR="379A0E9E" w:rsidRPr="00215EDE" w:rsidRDefault="7B054B6D" w:rsidP="00B75F80">
      <w:pPr>
        <w:jc w:val="both"/>
        <w:rPr>
          <w:rFonts w:asciiTheme="minorHAnsi" w:hAnsiTheme="minorHAnsi" w:cstheme="minorHAnsi"/>
        </w:rPr>
      </w:pPr>
      <w:r w:rsidRPr="00215EDE">
        <w:rPr>
          <w:rFonts w:asciiTheme="minorHAnsi" w:eastAsiaTheme="minorEastAsia" w:hAnsiTheme="minorHAnsi" w:cstheme="minorHAnsi"/>
        </w:rPr>
        <w:t>3.6</w:t>
      </w:r>
      <w:r w:rsidR="00DA4417" w:rsidRPr="00215EDE">
        <w:rPr>
          <w:rFonts w:asciiTheme="minorHAnsi" w:eastAsiaTheme="minorEastAsia" w:hAnsiTheme="minorHAnsi" w:cstheme="minorHAnsi"/>
        </w:rPr>
        <w:t>8</w:t>
      </w:r>
      <w:r w:rsidR="379A0E9E" w:rsidRPr="00215EDE">
        <w:rPr>
          <w:rFonts w:asciiTheme="minorHAnsi" w:hAnsiTheme="minorHAnsi" w:cstheme="minorHAnsi"/>
        </w:rPr>
        <w:tab/>
      </w:r>
      <w:r w:rsidR="379A0E9E" w:rsidRPr="00215EDE">
        <w:rPr>
          <w:rFonts w:asciiTheme="minorHAnsi" w:eastAsiaTheme="minorEastAsia" w:hAnsiTheme="minorHAnsi" w:cstheme="minorHAnsi"/>
        </w:rPr>
        <w:t xml:space="preserve">In reply to a comment from </w:t>
      </w:r>
      <w:r w:rsidR="00053933" w:rsidRPr="00215EDE">
        <w:rPr>
          <w:rFonts w:asciiTheme="minorHAnsi" w:eastAsiaTheme="minorEastAsia" w:hAnsiTheme="minorHAnsi" w:cstheme="minorHAnsi"/>
          <w:b/>
        </w:rPr>
        <w:t>Mr </w:t>
      </w:r>
      <w:r w:rsidR="379A0E9E" w:rsidRPr="00215EDE">
        <w:rPr>
          <w:rFonts w:asciiTheme="minorHAnsi" w:eastAsiaTheme="minorEastAsia" w:hAnsiTheme="minorHAnsi" w:cstheme="minorHAnsi"/>
          <w:b/>
        </w:rPr>
        <w:t>Cheng</w:t>
      </w:r>
      <w:r w:rsidR="379A0E9E" w:rsidRPr="00215EDE">
        <w:rPr>
          <w:rFonts w:asciiTheme="minorHAnsi" w:eastAsiaTheme="minorEastAsia" w:hAnsiTheme="minorHAnsi" w:cstheme="minorHAnsi"/>
        </w:rPr>
        <w:t xml:space="preserve">, </w:t>
      </w:r>
      <w:r w:rsidR="00053933" w:rsidRPr="00215EDE">
        <w:rPr>
          <w:rFonts w:asciiTheme="minorHAnsi" w:eastAsiaTheme="minorEastAsia" w:hAnsiTheme="minorHAnsi" w:cstheme="minorHAnsi"/>
          <w:b/>
        </w:rPr>
        <w:t>Ms </w:t>
      </w:r>
      <w:r w:rsidR="379A0E9E" w:rsidRPr="00215EDE">
        <w:rPr>
          <w:rFonts w:asciiTheme="minorHAnsi" w:eastAsiaTheme="minorEastAsia" w:hAnsiTheme="minorHAnsi" w:cstheme="minorHAnsi"/>
          <w:b/>
        </w:rPr>
        <w:t xml:space="preserve">Beaumier </w:t>
      </w:r>
      <w:r w:rsidR="379A0E9E" w:rsidRPr="00215EDE">
        <w:rPr>
          <w:rFonts w:asciiTheme="minorHAnsi" w:eastAsiaTheme="minorEastAsia" w:hAnsiTheme="minorHAnsi" w:cstheme="minorHAnsi"/>
        </w:rPr>
        <w:t xml:space="preserve">recalled that the Working Group on the Rules of Procedure had started to consider a number of options put together by the Bureau for the simultaneous bringing or bringing back into use of multiple satellite filings in the case of non-GSO satellites but </w:t>
      </w:r>
      <w:r w:rsidR="00B247C9" w:rsidRPr="00215EDE">
        <w:rPr>
          <w:rFonts w:asciiTheme="minorHAnsi" w:eastAsiaTheme="minorEastAsia" w:hAnsiTheme="minorHAnsi" w:cstheme="minorHAnsi"/>
        </w:rPr>
        <w:t xml:space="preserve">that it </w:t>
      </w:r>
      <w:r w:rsidR="379A0E9E" w:rsidRPr="00215EDE">
        <w:rPr>
          <w:rFonts w:asciiTheme="minorHAnsi" w:eastAsiaTheme="minorEastAsia" w:hAnsiTheme="minorHAnsi" w:cstheme="minorHAnsi"/>
        </w:rPr>
        <w:t xml:space="preserve">had put the matter on hold while it considered more urgent issues. </w:t>
      </w:r>
    </w:p>
    <w:p w14:paraId="1858E71B" w14:textId="27243F0D" w:rsidR="379A0E9E" w:rsidRPr="00215EDE" w:rsidRDefault="53BB9685" w:rsidP="6A4D297E">
      <w:pPr>
        <w:jc w:val="both"/>
        <w:rPr>
          <w:rFonts w:asciiTheme="minorHAnsi" w:hAnsiTheme="minorHAnsi" w:cstheme="minorBidi"/>
        </w:rPr>
      </w:pPr>
      <w:r w:rsidRPr="00215EDE">
        <w:rPr>
          <w:rFonts w:asciiTheme="minorHAnsi" w:eastAsiaTheme="minorEastAsia" w:hAnsiTheme="minorHAnsi" w:cstheme="minorBidi"/>
        </w:rPr>
        <w:t>3.6</w:t>
      </w:r>
      <w:r w:rsidR="00DA4417" w:rsidRPr="00215EDE">
        <w:rPr>
          <w:rFonts w:asciiTheme="minorHAnsi" w:eastAsiaTheme="minorEastAsia" w:hAnsiTheme="minorHAnsi" w:cstheme="minorBidi"/>
        </w:rPr>
        <w:t>9</w:t>
      </w:r>
      <w:r w:rsidR="379A0E9E" w:rsidRPr="00215EDE">
        <w:rPr>
          <w:rFonts w:asciiTheme="minorHAnsi" w:hAnsiTheme="minorHAnsi" w:cstheme="minorHAnsi"/>
        </w:rPr>
        <w:tab/>
      </w:r>
      <w:r w:rsidR="379A0E9E" w:rsidRPr="00215EDE">
        <w:rPr>
          <w:rFonts w:asciiTheme="minorHAnsi" w:eastAsiaTheme="minorEastAsia" w:hAnsiTheme="minorHAnsi" w:cstheme="minorBidi"/>
        </w:rPr>
        <w:t xml:space="preserve">In reply to a query from </w:t>
      </w:r>
      <w:r w:rsidR="00053933" w:rsidRPr="00215EDE">
        <w:rPr>
          <w:rFonts w:asciiTheme="minorHAnsi" w:eastAsiaTheme="minorEastAsia" w:hAnsiTheme="minorHAnsi" w:cstheme="minorBidi"/>
          <w:b/>
          <w:bCs/>
        </w:rPr>
        <w:t>Mr </w:t>
      </w:r>
      <w:r w:rsidR="379A0E9E" w:rsidRPr="00215EDE">
        <w:rPr>
          <w:rFonts w:asciiTheme="minorHAnsi" w:eastAsiaTheme="minorEastAsia" w:hAnsiTheme="minorHAnsi" w:cstheme="minorBidi"/>
          <w:b/>
          <w:bCs/>
        </w:rPr>
        <w:t xml:space="preserve">Azzouz </w:t>
      </w:r>
      <w:r w:rsidR="379A0E9E" w:rsidRPr="00215EDE">
        <w:rPr>
          <w:rFonts w:asciiTheme="minorHAnsi" w:eastAsiaTheme="minorEastAsia" w:hAnsiTheme="minorHAnsi" w:cstheme="minorBidi"/>
        </w:rPr>
        <w:t>regarding Table</w:t>
      </w:r>
      <w:r w:rsidR="00B75F80" w:rsidRPr="00215EDE">
        <w:rPr>
          <w:rFonts w:asciiTheme="minorHAnsi" w:eastAsiaTheme="minorEastAsia" w:hAnsiTheme="minorHAnsi" w:cstheme="minorBidi"/>
        </w:rPr>
        <w:t> </w:t>
      </w:r>
      <w:r w:rsidR="379A0E9E" w:rsidRPr="00215EDE">
        <w:rPr>
          <w:rFonts w:asciiTheme="minorHAnsi" w:eastAsiaTheme="minorEastAsia" w:hAnsiTheme="minorHAnsi" w:cstheme="minorBidi"/>
        </w:rPr>
        <w:t>7</w:t>
      </w:r>
      <w:r w:rsidR="00B75F80" w:rsidRPr="00215EDE">
        <w:rPr>
          <w:rFonts w:asciiTheme="minorHAnsi" w:eastAsiaTheme="minorEastAsia" w:hAnsiTheme="minorHAnsi" w:cstheme="minorHAnsi"/>
        </w:rPr>
        <w:noBreakHyphen/>
      </w:r>
      <w:r w:rsidR="379A0E9E" w:rsidRPr="00215EDE">
        <w:rPr>
          <w:rFonts w:asciiTheme="minorHAnsi" w:eastAsiaTheme="minorEastAsia" w:hAnsiTheme="minorHAnsi" w:cstheme="minorBidi"/>
        </w:rPr>
        <w:t xml:space="preserve">2 and discrepancies between the number of space stations deployed and the minimum number that had to be deployed to meet the relevant milestone, </w:t>
      </w:r>
      <w:r w:rsidR="00053933" w:rsidRPr="00215EDE">
        <w:rPr>
          <w:rFonts w:asciiTheme="minorHAnsi" w:eastAsiaTheme="minorEastAsia" w:hAnsiTheme="minorHAnsi" w:cstheme="minorBidi"/>
          <w:b/>
          <w:bCs/>
        </w:rPr>
        <w:t>Mr </w:t>
      </w:r>
      <w:r w:rsidR="379A0E9E" w:rsidRPr="00215EDE">
        <w:rPr>
          <w:rFonts w:asciiTheme="minorHAnsi" w:eastAsiaTheme="minorEastAsia" w:hAnsiTheme="minorHAnsi" w:cstheme="minorBidi"/>
          <w:b/>
          <w:bCs/>
        </w:rPr>
        <w:t xml:space="preserve">Loo (Head, SSD/CSS) </w:t>
      </w:r>
      <w:r w:rsidR="379A0E9E" w:rsidRPr="00215EDE">
        <w:rPr>
          <w:rFonts w:asciiTheme="minorHAnsi" w:eastAsiaTheme="minorEastAsia" w:hAnsiTheme="minorHAnsi" w:cstheme="minorBidi"/>
        </w:rPr>
        <w:t xml:space="preserve">said that administrations that were unable to meet milestone requirements were obliged, under </w:t>
      </w:r>
      <w:r w:rsidR="6F9AD1F3" w:rsidRPr="00215EDE">
        <w:rPr>
          <w:rFonts w:asciiTheme="minorHAnsi" w:eastAsiaTheme="minorEastAsia" w:hAnsiTheme="minorHAnsi" w:cstheme="minorBidi"/>
          <w:i/>
          <w:iCs/>
        </w:rPr>
        <w:t>resolves</w:t>
      </w:r>
      <w:r w:rsidR="6F9AD1F3" w:rsidRPr="00215EDE">
        <w:rPr>
          <w:rFonts w:asciiTheme="minorHAnsi" w:eastAsiaTheme="minorEastAsia" w:hAnsiTheme="minorHAnsi" w:cstheme="minorBidi"/>
        </w:rPr>
        <w:t xml:space="preserve"> 11 of Resolution </w:t>
      </w:r>
      <w:r w:rsidR="6F9AD1F3" w:rsidRPr="00215EDE">
        <w:rPr>
          <w:rFonts w:asciiTheme="minorHAnsi" w:eastAsiaTheme="minorEastAsia" w:hAnsiTheme="minorHAnsi" w:cstheme="minorBidi"/>
          <w:b/>
          <w:bCs/>
        </w:rPr>
        <w:t>35</w:t>
      </w:r>
      <w:r w:rsidR="00D57239" w:rsidRPr="00215EDE">
        <w:rPr>
          <w:rFonts w:asciiTheme="minorHAnsi" w:eastAsiaTheme="minorEastAsia" w:hAnsiTheme="minorHAnsi" w:cstheme="minorBidi"/>
          <w:b/>
          <w:bCs/>
        </w:rPr>
        <w:t xml:space="preserve"> (Rev.WRC-23)</w:t>
      </w:r>
      <w:r w:rsidR="379A0E9E" w:rsidRPr="00215EDE">
        <w:rPr>
          <w:rFonts w:asciiTheme="minorHAnsi" w:eastAsiaTheme="minorEastAsia" w:hAnsiTheme="minorHAnsi" w:cstheme="minorBidi"/>
        </w:rPr>
        <w:t xml:space="preserve">, to submit </w:t>
      </w:r>
      <w:r w:rsidR="5E068A03" w:rsidRPr="00215EDE">
        <w:rPr>
          <w:rFonts w:asciiTheme="minorHAnsi" w:eastAsiaTheme="minorEastAsia" w:hAnsiTheme="minorHAnsi" w:cstheme="minorBidi"/>
        </w:rPr>
        <w:t>modifications</w:t>
      </w:r>
      <w:r w:rsidR="6376733A" w:rsidRPr="00215EDE">
        <w:rPr>
          <w:rFonts w:asciiTheme="minorHAnsi" w:eastAsiaTheme="minorEastAsia" w:hAnsiTheme="minorHAnsi" w:cstheme="minorBidi"/>
        </w:rPr>
        <w:t xml:space="preserve"> to the notification</w:t>
      </w:r>
      <w:r w:rsidR="5E068A03" w:rsidRPr="00215EDE">
        <w:rPr>
          <w:rFonts w:asciiTheme="minorHAnsi" w:eastAsiaTheme="minorEastAsia" w:hAnsiTheme="minorHAnsi" w:cstheme="minorBidi"/>
        </w:rPr>
        <w:t xml:space="preserve"> </w:t>
      </w:r>
      <w:r w:rsidR="379A0E9E" w:rsidRPr="00215EDE">
        <w:rPr>
          <w:rFonts w:asciiTheme="minorHAnsi" w:eastAsiaTheme="minorEastAsia" w:hAnsiTheme="minorHAnsi" w:cstheme="minorBidi"/>
        </w:rPr>
        <w:t xml:space="preserve">for reducing the </w:t>
      </w:r>
      <w:r w:rsidR="36F5C057" w:rsidRPr="00215EDE">
        <w:rPr>
          <w:rFonts w:asciiTheme="minorHAnsi" w:eastAsiaTheme="minorEastAsia" w:hAnsiTheme="minorHAnsi" w:cstheme="minorBidi"/>
        </w:rPr>
        <w:t xml:space="preserve">size of the </w:t>
      </w:r>
      <w:r w:rsidR="379A0E9E" w:rsidRPr="00215EDE">
        <w:rPr>
          <w:rFonts w:asciiTheme="minorHAnsi" w:eastAsiaTheme="minorEastAsia" w:hAnsiTheme="minorHAnsi" w:cstheme="minorBidi"/>
        </w:rPr>
        <w:t xml:space="preserve">constellation </w:t>
      </w:r>
      <w:r w:rsidR="2FE01E72" w:rsidRPr="00215EDE">
        <w:rPr>
          <w:rFonts w:asciiTheme="minorHAnsi" w:eastAsiaTheme="minorEastAsia" w:hAnsiTheme="minorHAnsi" w:cstheme="minorBidi"/>
        </w:rPr>
        <w:t>proportionally</w:t>
      </w:r>
      <w:r w:rsidR="19A31206" w:rsidRPr="00215EDE">
        <w:rPr>
          <w:rFonts w:asciiTheme="minorHAnsi" w:eastAsiaTheme="minorEastAsia" w:hAnsiTheme="minorHAnsi" w:cstheme="minorBidi"/>
        </w:rPr>
        <w:t xml:space="preserve"> </w:t>
      </w:r>
      <w:r w:rsidR="379A0E9E" w:rsidRPr="00215EDE">
        <w:rPr>
          <w:rFonts w:asciiTheme="minorHAnsi" w:eastAsiaTheme="minorEastAsia" w:hAnsiTheme="minorHAnsi" w:cstheme="minorBidi"/>
        </w:rPr>
        <w:t xml:space="preserve">to what </w:t>
      </w:r>
      <w:r w:rsidR="6E12D050" w:rsidRPr="00215EDE">
        <w:rPr>
          <w:rFonts w:asciiTheme="minorHAnsi" w:eastAsiaTheme="minorEastAsia" w:hAnsiTheme="minorHAnsi" w:cstheme="minorBidi"/>
        </w:rPr>
        <w:t>had been deployed</w:t>
      </w:r>
      <w:r w:rsidR="575A1E85" w:rsidRPr="00215EDE">
        <w:rPr>
          <w:rFonts w:asciiTheme="minorHAnsi" w:eastAsiaTheme="minorEastAsia" w:hAnsiTheme="minorHAnsi" w:cstheme="minorBidi"/>
        </w:rPr>
        <w:t xml:space="preserve"> at that milestone</w:t>
      </w:r>
      <w:r w:rsidR="379A0E9E" w:rsidRPr="00215EDE">
        <w:rPr>
          <w:rFonts w:asciiTheme="minorHAnsi" w:eastAsiaTheme="minorEastAsia" w:hAnsiTheme="minorHAnsi" w:cstheme="minorBidi"/>
        </w:rPr>
        <w:t>;</w:t>
      </w:r>
      <w:r w:rsidR="0A886F79" w:rsidRPr="00215EDE">
        <w:rPr>
          <w:rFonts w:asciiTheme="minorHAnsi" w:eastAsiaTheme="minorEastAsia" w:hAnsiTheme="minorHAnsi" w:cstheme="minorBidi"/>
        </w:rPr>
        <w:t xml:space="preserve"> for example,</w:t>
      </w:r>
      <w:r w:rsidR="379A0E9E" w:rsidRPr="00215EDE">
        <w:rPr>
          <w:rFonts w:asciiTheme="minorHAnsi" w:eastAsiaTheme="minorEastAsia" w:hAnsiTheme="minorHAnsi" w:cstheme="minorBidi"/>
        </w:rPr>
        <w:t xml:space="preserve"> the Administration of Canada had </w:t>
      </w:r>
      <w:r w:rsidR="2EC234E3" w:rsidRPr="00215EDE">
        <w:rPr>
          <w:rFonts w:asciiTheme="minorHAnsi" w:eastAsiaTheme="minorEastAsia" w:hAnsiTheme="minorHAnsi" w:cstheme="minorBidi"/>
        </w:rPr>
        <w:t xml:space="preserve">submitted </w:t>
      </w:r>
      <w:r w:rsidR="379A0E9E" w:rsidRPr="00215EDE">
        <w:rPr>
          <w:rFonts w:asciiTheme="minorHAnsi" w:eastAsiaTheme="minorEastAsia" w:hAnsiTheme="minorHAnsi" w:cstheme="minorBidi"/>
        </w:rPr>
        <w:t xml:space="preserve">such a </w:t>
      </w:r>
      <w:r w:rsidR="58AD9063" w:rsidRPr="00215EDE">
        <w:rPr>
          <w:rFonts w:asciiTheme="minorHAnsi" w:eastAsiaTheme="minorEastAsia" w:hAnsiTheme="minorHAnsi" w:cstheme="minorBidi"/>
        </w:rPr>
        <w:t>modification for the satellite network COMMSTELLATION</w:t>
      </w:r>
      <w:r w:rsidR="160F185F" w:rsidRPr="00215EDE">
        <w:rPr>
          <w:rFonts w:asciiTheme="minorHAnsi" w:eastAsiaTheme="minorEastAsia" w:hAnsiTheme="minorHAnsi" w:cstheme="minorBidi"/>
        </w:rPr>
        <w:t xml:space="preserve"> to the Bureau that </w:t>
      </w:r>
      <w:r w:rsidR="00D57239" w:rsidRPr="00215EDE">
        <w:rPr>
          <w:rFonts w:asciiTheme="minorHAnsi" w:eastAsiaTheme="minorEastAsia" w:hAnsiTheme="minorHAnsi" w:cstheme="minorBidi"/>
        </w:rPr>
        <w:t>wa</w:t>
      </w:r>
      <w:r w:rsidR="160F185F" w:rsidRPr="00215EDE">
        <w:rPr>
          <w:rFonts w:asciiTheme="minorHAnsi" w:eastAsiaTheme="minorEastAsia" w:hAnsiTheme="minorHAnsi" w:cstheme="minorBidi"/>
        </w:rPr>
        <w:t>s currently under treatment.</w:t>
      </w:r>
    </w:p>
    <w:p w14:paraId="6280898C" w14:textId="1D431B89" w:rsidR="379A0E9E" w:rsidRPr="00F65953" w:rsidRDefault="40C27EFE" w:rsidP="00B75F80">
      <w:pPr>
        <w:jc w:val="both"/>
        <w:rPr>
          <w:rFonts w:asciiTheme="minorHAnsi" w:eastAsiaTheme="minorEastAsia" w:hAnsiTheme="minorHAnsi" w:cstheme="minorHAnsi"/>
        </w:rPr>
      </w:pPr>
      <w:r w:rsidRPr="00215EDE">
        <w:rPr>
          <w:rFonts w:asciiTheme="minorHAnsi" w:eastAsiaTheme="minorEastAsia" w:hAnsiTheme="minorHAnsi" w:cstheme="minorHAnsi"/>
        </w:rPr>
        <w:t>3.</w:t>
      </w:r>
      <w:r w:rsidR="00DA4417" w:rsidRPr="00215EDE">
        <w:rPr>
          <w:rFonts w:asciiTheme="minorHAnsi" w:eastAsiaTheme="minorEastAsia" w:hAnsiTheme="minorHAnsi" w:cstheme="minorHAnsi"/>
        </w:rPr>
        <w:t>70</w:t>
      </w:r>
      <w:r w:rsidR="379A0E9E" w:rsidRPr="00215EDE">
        <w:rPr>
          <w:rFonts w:asciiTheme="minorHAnsi" w:hAnsiTheme="minorHAnsi" w:cstheme="minorHAnsi"/>
        </w:rPr>
        <w:tab/>
      </w:r>
      <w:r w:rsidR="00053933" w:rsidRPr="00215EDE">
        <w:rPr>
          <w:rFonts w:asciiTheme="minorHAnsi" w:eastAsiaTheme="minorEastAsia" w:hAnsiTheme="minorHAnsi" w:cstheme="minorHAnsi"/>
          <w:b/>
        </w:rPr>
        <w:t>Mr </w:t>
      </w:r>
      <w:r w:rsidR="379A0E9E" w:rsidRPr="00215EDE">
        <w:rPr>
          <w:rFonts w:asciiTheme="minorHAnsi" w:eastAsiaTheme="minorEastAsia" w:hAnsiTheme="minorHAnsi" w:cstheme="minorHAnsi"/>
          <w:b/>
        </w:rPr>
        <w:t xml:space="preserve">Ciccorossi (Head, SSD/SSS) </w:t>
      </w:r>
      <w:r w:rsidR="379A0E9E" w:rsidRPr="00215EDE">
        <w:rPr>
          <w:rFonts w:asciiTheme="minorHAnsi" w:eastAsiaTheme="minorEastAsia" w:hAnsiTheme="minorHAnsi" w:cstheme="minorHAnsi"/>
        </w:rPr>
        <w:t xml:space="preserve">confirmed that the Bureau checked compliance in terms of the number of space stations deployed whenever a milestone period expired. If an administration was found not to have deployed the </w:t>
      </w:r>
      <w:r w:rsidR="00D35D8D">
        <w:rPr>
          <w:rFonts w:asciiTheme="minorHAnsi" w:eastAsiaTheme="minorEastAsia" w:hAnsiTheme="minorHAnsi" w:cstheme="minorHAnsi"/>
        </w:rPr>
        <w:t>requested</w:t>
      </w:r>
      <w:r w:rsidR="00D35D8D" w:rsidRPr="00215EDE">
        <w:rPr>
          <w:rFonts w:asciiTheme="minorHAnsi" w:eastAsiaTheme="minorEastAsia" w:hAnsiTheme="minorHAnsi" w:cstheme="minorHAnsi"/>
        </w:rPr>
        <w:t xml:space="preserve"> </w:t>
      </w:r>
      <w:r w:rsidR="379A0E9E" w:rsidRPr="00215EDE">
        <w:rPr>
          <w:rFonts w:asciiTheme="minorHAnsi" w:eastAsiaTheme="minorEastAsia" w:hAnsiTheme="minorHAnsi" w:cstheme="minorHAnsi"/>
        </w:rPr>
        <w:t>number of space stations, it had to submit a notification reducing the filing.</w:t>
      </w:r>
    </w:p>
    <w:p w14:paraId="080940F8" w14:textId="5DDB2850" w:rsidR="379A0E9E" w:rsidRPr="00F65953" w:rsidRDefault="2DF242B6" w:rsidP="00B75F80">
      <w:pPr>
        <w:jc w:val="both"/>
        <w:rPr>
          <w:rFonts w:asciiTheme="minorHAnsi" w:eastAsiaTheme="minorEastAsia" w:hAnsiTheme="minorHAnsi" w:cstheme="minorHAnsi"/>
        </w:rPr>
      </w:pPr>
      <w:r w:rsidRPr="00F65953">
        <w:rPr>
          <w:rFonts w:asciiTheme="minorHAnsi" w:eastAsiaTheme="minorEastAsia" w:hAnsiTheme="minorHAnsi" w:cstheme="minorHAnsi"/>
        </w:rPr>
        <w:t>3.7</w:t>
      </w:r>
      <w:r w:rsidR="00DA4417" w:rsidRPr="00F65953">
        <w:rPr>
          <w:rFonts w:asciiTheme="minorHAnsi" w:eastAsiaTheme="minorEastAsia" w:hAnsiTheme="minorHAnsi" w:cstheme="minorHAnsi"/>
        </w:rPr>
        <w:t>1</w:t>
      </w:r>
      <w:r w:rsidR="379A0E9E" w:rsidRPr="00F65953">
        <w:rPr>
          <w:rFonts w:asciiTheme="minorHAnsi" w:hAnsiTheme="minorHAnsi" w:cstheme="minorHAnsi"/>
        </w:rPr>
        <w:tab/>
      </w:r>
      <w:r w:rsidR="379A0E9E" w:rsidRPr="00F65953">
        <w:rPr>
          <w:rFonts w:asciiTheme="minorHAnsi" w:eastAsiaTheme="minorEastAsia" w:hAnsiTheme="minorHAnsi" w:cstheme="minorHAnsi"/>
        </w:rPr>
        <w:t xml:space="preserve">The Board </w:t>
      </w:r>
      <w:r w:rsidR="379A0E9E" w:rsidRPr="00F65953">
        <w:rPr>
          <w:rFonts w:asciiTheme="minorHAnsi" w:eastAsiaTheme="minorEastAsia" w:hAnsiTheme="minorHAnsi" w:cstheme="minorHAnsi"/>
          <w:b/>
        </w:rPr>
        <w:t xml:space="preserve">noted </w:t>
      </w:r>
      <w:r w:rsidR="009E4A97"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7 of Document RRB25-2/4, on implementation of Resolution</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b/>
        </w:rPr>
        <w:t>35 (Rev.</w:t>
      </w:r>
      <w:r w:rsidR="00DA4417" w:rsidRPr="00F65953">
        <w:rPr>
          <w:rFonts w:asciiTheme="minorHAnsi" w:eastAsiaTheme="minorEastAsia" w:hAnsiTheme="minorHAnsi" w:cstheme="minorHAnsi"/>
          <w:b/>
        </w:rPr>
        <w:t>WRC</w:t>
      </w:r>
      <w:r w:rsidR="00DA4417" w:rsidRPr="00F65953">
        <w:rPr>
          <w:rFonts w:asciiTheme="minorHAnsi" w:eastAsiaTheme="minorEastAsia" w:hAnsiTheme="minorHAnsi" w:cstheme="minorHAnsi"/>
          <w:b/>
        </w:rPr>
        <w:noBreakHyphen/>
      </w:r>
      <w:r w:rsidR="379A0E9E" w:rsidRPr="00F65953">
        <w:rPr>
          <w:rFonts w:asciiTheme="minorHAnsi" w:eastAsiaTheme="minorEastAsia" w:hAnsiTheme="minorHAnsi" w:cstheme="minorHAnsi"/>
          <w:b/>
        </w:rPr>
        <w:t>23</w:t>
      </w:r>
      <w:r w:rsidR="379A0E9E" w:rsidRPr="00F65953">
        <w:rPr>
          <w:rFonts w:asciiTheme="minorHAnsi" w:eastAsiaTheme="minorEastAsia" w:hAnsiTheme="minorHAnsi" w:cstheme="minorHAnsi"/>
          <w:b/>
          <w:bCs/>
        </w:rPr>
        <w:t>)</w:t>
      </w:r>
      <w:r w:rsidR="6AAE0A99" w:rsidRPr="00F65953">
        <w:rPr>
          <w:rFonts w:asciiTheme="minorHAnsi" w:eastAsiaTheme="minorEastAsia" w:hAnsiTheme="minorHAnsi" w:cstheme="minorHAnsi"/>
          <w:b/>
          <w:bCs/>
        </w:rPr>
        <w:t xml:space="preserve"> </w:t>
      </w:r>
      <w:r w:rsidR="6AAE0A99" w:rsidRPr="00F65953">
        <w:rPr>
          <w:rFonts w:asciiTheme="minorHAnsi" w:eastAsiaTheme="minorEastAsia" w:hAnsiTheme="minorHAnsi" w:cstheme="minorHAnsi"/>
        </w:rPr>
        <w:t>and</w:t>
      </w:r>
      <w:r w:rsidR="379A0E9E" w:rsidRPr="00F65953">
        <w:rPr>
          <w:rFonts w:asciiTheme="minorHAnsi" w:eastAsiaTheme="minorEastAsia" w:hAnsiTheme="minorHAnsi" w:cstheme="minorHAnsi"/>
        </w:rPr>
        <w:t xml:space="preserve"> </w:t>
      </w:r>
      <w:r w:rsidR="379A0E9E" w:rsidRPr="00F65953">
        <w:rPr>
          <w:rFonts w:asciiTheme="minorHAnsi" w:eastAsiaTheme="minorEastAsia" w:hAnsiTheme="minorHAnsi" w:cstheme="minorHAnsi"/>
          <w:b/>
        </w:rPr>
        <w:t xml:space="preserve">instructed </w:t>
      </w:r>
      <w:r w:rsidR="379A0E9E" w:rsidRPr="00F65953">
        <w:rPr>
          <w:rFonts w:asciiTheme="minorHAnsi" w:eastAsiaTheme="minorEastAsia" w:hAnsiTheme="minorHAnsi" w:cstheme="minorHAnsi"/>
        </w:rPr>
        <w:t>the Bureau to include additional information in Table</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7</w:t>
      </w:r>
      <w:r w:rsidR="00B75F80" w:rsidRPr="00F65953">
        <w:rPr>
          <w:rFonts w:asciiTheme="minorHAnsi" w:eastAsiaTheme="minorEastAsia" w:hAnsiTheme="minorHAnsi" w:cstheme="minorHAnsi"/>
        </w:rPr>
        <w:noBreakHyphen/>
      </w:r>
      <w:r w:rsidR="379A0E9E" w:rsidRPr="00F65953">
        <w:rPr>
          <w:rFonts w:asciiTheme="minorHAnsi" w:eastAsiaTheme="minorEastAsia" w:hAnsiTheme="minorHAnsi" w:cstheme="minorHAnsi"/>
        </w:rPr>
        <w:t xml:space="preserve">2 on the application of </w:t>
      </w:r>
      <w:r w:rsidR="379A0E9E" w:rsidRPr="00F65953">
        <w:rPr>
          <w:rFonts w:asciiTheme="minorHAnsi" w:eastAsiaTheme="minorEastAsia" w:hAnsiTheme="minorHAnsi" w:cstheme="minorHAnsi"/>
          <w:i/>
        </w:rPr>
        <w:t>resolves</w:t>
      </w:r>
      <w:r w:rsidR="00B75F80" w:rsidRPr="00F65953">
        <w:rPr>
          <w:rFonts w:asciiTheme="minorHAnsi" w:eastAsiaTheme="minorEastAsia" w:hAnsiTheme="minorHAnsi" w:cstheme="minorHAnsi"/>
          <w:i/>
        </w:rPr>
        <w:t> </w:t>
      </w:r>
      <w:r w:rsidR="379A0E9E" w:rsidRPr="00F65953">
        <w:rPr>
          <w:rFonts w:asciiTheme="minorHAnsi" w:eastAsiaTheme="minorEastAsia" w:hAnsiTheme="minorHAnsi" w:cstheme="minorHAnsi"/>
        </w:rPr>
        <w:t>9</w:t>
      </w:r>
      <w:r w:rsidR="00A7335A"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d) of Resolution</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b/>
        </w:rPr>
        <w:t>35 (Rev.</w:t>
      </w:r>
      <w:r w:rsidR="00DA4417" w:rsidRPr="00F65953">
        <w:rPr>
          <w:rFonts w:asciiTheme="minorHAnsi" w:eastAsiaTheme="minorEastAsia" w:hAnsiTheme="minorHAnsi" w:cstheme="minorHAnsi"/>
          <w:b/>
        </w:rPr>
        <w:t>WRC</w:t>
      </w:r>
      <w:r w:rsidR="00DA4417" w:rsidRPr="00F65953">
        <w:rPr>
          <w:rFonts w:asciiTheme="minorHAnsi" w:eastAsiaTheme="minorEastAsia" w:hAnsiTheme="minorHAnsi" w:cstheme="minorHAnsi"/>
          <w:b/>
        </w:rPr>
        <w:noBreakHyphen/>
      </w:r>
      <w:r w:rsidR="379A0E9E" w:rsidRPr="00F65953">
        <w:rPr>
          <w:rFonts w:asciiTheme="minorHAnsi" w:eastAsiaTheme="minorEastAsia" w:hAnsiTheme="minorHAnsi" w:cstheme="minorHAnsi"/>
          <w:b/>
        </w:rPr>
        <w:t>23)</w:t>
      </w:r>
      <w:r w:rsidR="379A0E9E" w:rsidRPr="00F65953">
        <w:rPr>
          <w:rFonts w:asciiTheme="minorHAnsi" w:eastAsiaTheme="minorEastAsia" w:hAnsiTheme="minorHAnsi" w:cstheme="minorHAnsi"/>
        </w:rPr>
        <w:t>.</w:t>
      </w:r>
    </w:p>
    <w:p w14:paraId="2D127614" w14:textId="29E70285" w:rsidR="379A0E9E" w:rsidRPr="00F65953" w:rsidRDefault="3DD66A2E" w:rsidP="00B75F80">
      <w:pPr>
        <w:jc w:val="both"/>
        <w:rPr>
          <w:rFonts w:asciiTheme="minorHAnsi" w:hAnsiTheme="minorHAnsi" w:cstheme="minorHAnsi"/>
        </w:rPr>
      </w:pPr>
      <w:r w:rsidRPr="00F65953">
        <w:rPr>
          <w:rFonts w:asciiTheme="minorHAnsi" w:eastAsiaTheme="minorEastAsia" w:hAnsiTheme="minorHAnsi" w:cstheme="minorHAnsi"/>
        </w:rPr>
        <w:t>3.7</w:t>
      </w:r>
      <w:r w:rsidR="00DA4417" w:rsidRPr="00F65953">
        <w:rPr>
          <w:rFonts w:asciiTheme="minorHAnsi" w:eastAsiaTheme="minorEastAsia" w:hAnsiTheme="minorHAnsi" w:cstheme="minorHAnsi"/>
        </w:rPr>
        <w:t>2</w:t>
      </w:r>
      <w:r w:rsidR="379A0E9E" w:rsidRPr="00F65953">
        <w:rPr>
          <w:rFonts w:asciiTheme="minorHAnsi" w:hAnsiTheme="minorHAnsi" w:cstheme="minorHAnsi"/>
        </w:rPr>
        <w:tab/>
      </w:r>
      <w:r w:rsidR="379A0E9E" w:rsidRPr="00F65953">
        <w:rPr>
          <w:rFonts w:asciiTheme="minorHAnsi" w:eastAsiaTheme="minorEastAsia" w:hAnsiTheme="minorHAnsi" w:cstheme="minorHAnsi"/>
        </w:rPr>
        <w:t>Having considered in detail the Report of the Director of the Radiocommunication Bureau, as contained in Document RRB25-2/4, its Corrigendum</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1 and its Addenda</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1, 2, 3 and</w:t>
      </w:r>
      <w:r w:rsidR="00B75F80" w:rsidRPr="00F65953">
        <w:rPr>
          <w:rFonts w:asciiTheme="minorHAnsi" w:eastAsiaTheme="minorEastAsia" w:hAnsiTheme="minorHAnsi" w:cstheme="minorHAnsi"/>
        </w:rPr>
        <w:t> </w:t>
      </w:r>
      <w:r w:rsidR="379A0E9E" w:rsidRPr="00F65953">
        <w:rPr>
          <w:rFonts w:asciiTheme="minorHAnsi" w:eastAsiaTheme="minorEastAsia" w:hAnsiTheme="minorHAnsi" w:cstheme="minorHAnsi"/>
        </w:rPr>
        <w:t xml:space="preserve">4, together </w:t>
      </w:r>
      <w:r w:rsidR="379A0E9E" w:rsidRPr="00F65953">
        <w:rPr>
          <w:rFonts w:asciiTheme="minorHAnsi" w:eastAsiaTheme="minorEastAsia" w:hAnsiTheme="minorHAnsi" w:cstheme="minorHAnsi"/>
        </w:rPr>
        <w:lastRenderedPageBreak/>
        <w:t xml:space="preserve">with Document RRB25-2/DELAYED/6, the Board </w:t>
      </w:r>
      <w:r w:rsidR="379A0E9E" w:rsidRPr="00F65953">
        <w:rPr>
          <w:rFonts w:asciiTheme="minorHAnsi" w:eastAsiaTheme="minorEastAsia" w:hAnsiTheme="minorHAnsi" w:cstheme="minorHAnsi"/>
          <w:b/>
        </w:rPr>
        <w:t xml:space="preserve">thanked </w:t>
      </w:r>
      <w:r w:rsidR="379A0E9E" w:rsidRPr="00F65953">
        <w:rPr>
          <w:rFonts w:asciiTheme="minorHAnsi" w:eastAsiaTheme="minorEastAsia" w:hAnsiTheme="minorHAnsi" w:cstheme="minorHAnsi"/>
        </w:rPr>
        <w:t>the Bureau for the extensive and detailed information provided.</w:t>
      </w:r>
    </w:p>
    <w:p w14:paraId="6BC4BDDA" w14:textId="53CE949D" w:rsidR="006737B3" w:rsidRPr="00F65953" w:rsidRDefault="002333EA" w:rsidP="00B75F80">
      <w:pPr>
        <w:pStyle w:val="Heading1"/>
        <w:rPr>
          <w:rFonts w:asciiTheme="minorHAnsi" w:eastAsiaTheme="minorEastAsia" w:hAnsiTheme="minorHAnsi" w:cstheme="minorHAnsi"/>
        </w:rPr>
      </w:pPr>
      <w:r w:rsidRPr="00F65953">
        <w:rPr>
          <w:rFonts w:asciiTheme="minorHAnsi" w:eastAsiaTheme="minorEastAsia" w:hAnsiTheme="minorHAnsi" w:cstheme="minorHAnsi"/>
        </w:rPr>
        <w:t>4</w:t>
      </w:r>
      <w:r w:rsidRPr="00F65953">
        <w:rPr>
          <w:rFonts w:asciiTheme="minorHAnsi" w:hAnsiTheme="minorHAnsi" w:cstheme="minorHAnsi"/>
        </w:rPr>
        <w:tab/>
      </w:r>
      <w:r w:rsidR="006737B3" w:rsidRPr="00F65953">
        <w:rPr>
          <w:rFonts w:asciiTheme="minorHAnsi" w:eastAsiaTheme="minorEastAsia" w:hAnsiTheme="minorHAnsi" w:cstheme="minorHAnsi"/>
        </w:rPr>
        <w:t>Rules of Procedure</w:t>
      </w:r>
    </w:p>
    <w:p w14:paraId="75B44E53" w14:textId="537CCAFC" w:rsidR="006737B3" w:rsidRPr="00F65953" w:rsidRDefault="00E80E9D" w:rsidP="00E80E9D">
      <w:pPr>
        <w:pStyle w:val="Heading2"/>
        <w:rPr>
          <w:rFonts w:asciiTheme="minorHAnsi" w:eastAsiaTheme="minorEastAsia" w:hAnsiTheme="minorHAnsi" w:cstheme="minorBidi"/>
          <w:szCs w:val="24"/>
        </w:rPr>
      </w:pPr>
      <w:r w:rsidRPr="00F65953">
        <w:rPr>
          <w:rFonts w:asciiTheme="minorHAnsi" w:eastAsiaTheme="minorEastAsia" w:hAnsiTheme="minorHAnsi" w:cstheme="minorBidi"/>
          <w:szCs w:val="24"/>
        </w:rPr>
        <w:t>4.1</w:t>
      </w:r>
      <w:r w:rsidRPr="00F65953">
        <w:tab/>
      </w:r>
      <w:r w:rsidRPr="00F65953">
        <w:rPr>
          <w:rFonts w:asciiTheme="minorHAnsi" w:eastAsiaTheme="minorEastAsia" w:hAnsiTheme="minorHAnsi" w:cstheme="minorBidi"/>
          <w:szCs w:val="24"/>
        </w:rPr>
        <w:t xml:space="preserve">List of proposed </w:t>
      </w:r>
      <w:r w:rsidR="00A90E74" w:rsidRPr="00F65953">
        <w:rPr>
          <w:rFonts w:asciiTheme="minorHAnsi" w:eastAsiaTheme="minorEastAsia" w:hAnsiTheme="minorHAnsi" w:cstheme="minorBidi"/>
          <w:szCs w:val="24"/>
        </w:rPr>
        <w:t>r</w:t>
      </w:r>
      <w:r w:rsidRPr="00F65953">
        <w:rPr>
          <w:rFonts w:asciiTheme="minorHAnsi" w:eastAsiaTheme="minorEastAsia" w:hAnsiTheme="minorHAnsi" w:cstheme="minorBidi"/>
          <w:szCs w:val="24"/>
        </w:rPr>
        <w:t xml:space="preserve">ules of </w:t>
      </w:r>
      <w:r w:rsidR="00A90E74" w:rsidRPr="00F65953">
        <w:rPr>
          <w:rFonts w:asciiTheme="minorHAnsi" w:eastAsiaTheme="minorEastAsia" w:hAnsiTheme="minorHAnsi" w:cstheme="minorBidi"/>
          <w:szCs w:val="24"/>
        </w:rPr>
        <w:t>p</w:t>
      </w:r>
      <w:r w:rsidRPr="00F65953">
        <w:rPr>
          <w:rFonts w:asciiTheme="minorHAnsi" w:eastAsiaTheme="minorEastAsia" w:hAnsiTheme="minorHAnsi" w:cstheme="minorBidi"/>
          <w:szCs w:val="24"/>
        </w:rPr>
        <w:t xml:space="preserve">rocedure </w:t>
      </w:r>
      <w:r w:rsidR="006737B3" w:rsidRPr="00F65953">
        <w:rPr>
          <w:rFonts w:asciiTheme="minorHAnsi" w:eastAsiaTheme="minorEastAsia" w:hAnsiTheme="minorHAnsi" w:cstheme="minorBidi"/>
          <w:szCs w:val="24"/>
        </w:rPr>
        <w:t>(Document</w:t>
      </w:r>
      <w:r w:rsidRPr="00F65953">
        <w:rPr>
          <w:rFonts w:asciiTheme="minorHAnsi" w:eastAsiaTheme="minorEastAsia" w:hAnsiTheme="minorHAnsi" w:cstheme="minorBidi"/>
          <w:szCs w:val="24"/>
        </w:rPr>
        <w:t>s</w:t>
      </w:r>
      <w:r w:rsidR="006737B3" w:rsidRPr="00F65953">
        <w:rPr>
          <w:rFonts w:asciiTheme="minorHAnsi" w:eastAsiaTheme="minorEastAsia" w:hAnsiTheme="minorHAnsi" w:cstheme="minorBidi"/>
          <w:szCs w:val="24"/>
        </w:rPr>
        <w:t xml:space="preserve"> </w:t>
      </w:r>
      <w:hyperlink r:id="rId69">
        <w:r w:rsidRPr="00F65953">
          <w:rPr>
            <w:rStyle w:val="Hyperlink"/>
            <w:rFonts w:asciiTheme="minorHAnsi" w:eastAsiaTheme="minorEastAsia" w:hAnsiTheme="minorHAnsi" w:cstheme="minorBidi"/>
            <w:szCs w:val="24"/>
          </w:rPr>
          <w:t>RRB25-2/1</w:t>
        </w:r>
      </w:hyperlink>
      <w:r w:rsidRPr="00F65953">
        <w:rPr>
          <w:rFonts w:asciiTheme="minorHAnsi" w:eastAsiaTheme="minorEastAsia" w:hAnsiTheme="minorHAnsi" w:cstheme="minorBidi"/>
          <w:szCs w:val="24"/>
        </w:rPr>
        <w:t xml:space="preserve"> and </w:t>
      </w:r>
      <w:hyperlink r:id="rId70">
        <w:r w:rsidRPr="00F65953">
          <w:rPr>
            <w:rStyle w:val="Hyperlink"/>
            <w:rFonts w:asciiTheme="minorHAnsi" w:eastAsiaTheme="minorEastAsia" w:hAnsiTheme="minorHAnsi" w:cstheme="minorBidi"/>
            <w:szCs w:val="24"/>
          </w:rPr>
          <w:t>RRB24-1/1(Rev.4)</w:t>
        </w:r>
      </w:hyperlink>
      <w:r w:rsidR="006737B3" w:rsidRPr="00F65953">
        <w:rPr>
          <w:rFonts w:asciiTheme="minorHAnsi" w:eastAsiaTheme="minorEastAsia" w:hAnsiTheme="minorHAnsi" w:cstheme="minorBidi"/>
          <w:szCs w:val="24"/>
        </w:rPr>
        <w:t>)</w:t>
      </w:r>
    </w:p>
    <w:p w14:paraId="6C81FFE4" w14:textId="5E662414" w:rsidR="00F2413B" w:rsidRPr="00F65953" w:rsidRDefault="00F2413B" w:rsidP="00B75F80">
      <w:pPr>
        <w:jc w:val="both"/>
        <w:rPr>
          <w:rFonts w:asciiTheme="minorHAnsi" w:eastAsiaTheme="minorEastAsia" w:hAnsiTheme="minorHAnsi" w:cstheme="minorHAnsi"/>
        </w:rPr>
      </w:pPr>
      <w:r w:rsidRPr="00F65953">
        <w:rPr>
          <w:rFonts w:asciiTheme="minorHAnsi" w:eastAsiaTheme="minorEastAsia" w:hAnsiTheme="minorHAnsi" w:cstheme="minorHAnsi"/>
        </w:rPr>
        <w:t>4.1.1</w:t>
      </w:r>
      <w:r w:rsidRPr="00F65953">
        <w:rPr>
          <w:rFonts w:asciiTheme="minorHAnsi" w:hAnsiTheme="minorHAnsi" w:cstheme="minorHAnsi"/>
        </w:rPr>
        <w:tab/>
      </w:r>
      <w:r w:rsidR="00053933" w:rsidRPr="00F65953">
        <w:rPr>
          <w:rFonts w:asciiTheme="minorHAnsi" w:eastAsiaTheme="minorEastAsia" w:hAnsiTheme="minorHAnsi" w:cstheme="minorHAnsi"/>
          <w:b/>
          <w:bCs/>
        </w:rPr>
        <w:t>Ms </w:t>
      </w:r>
      <w:r w:rsidR="746F768D" w:rsidRPr="00F65953">
        <w:rPr>
          <w:rFonts w:asciiTheme="minorHAnsi" w:eastAsiaTheme="minorEastAsia" w:hAnsiTheme="minorHAnsi" w:cstheme="minorHAnsi"/>
          <w:b/>
          <w:bCs/>
        </w:rPr>
        <w:t>Hasanova</w:t>
      </w:r>
      <w:r w:rsidR="746F768D" w:rsidRPr="00F65953">
        <w:rPr>
          <w:rFonts w:asciiTheme="minorHAnsi" w:eastAsiaTheme="minorEastAsia" w:hAnsiTheme="minorHAnsi" w:cstheme="minorHAnsi"/>
        </w:rPr>
        <w:t>, Chair of the Working Group on the Rules of Procedure, reported that the working group had revised and updated the list of proposed rules of procedure contained in Document RRB25-2/1, adding two more rules at the behest of the Bureau. The first related to Section</w:t>
      </w:r>
      <w:r w:rsidR="00B75F80" w:rsidRPr="00F65953">
        <w:rPr>
          <w:rFonts w:asciiTheme="minorHAnsi" w:eastAsiaTheme="minorEastAsia" w:hAnsiTheme="minorHAnsi" w:cstheme="minorHAnsi"/>
        </w:rPr>
        <w:t> </w:t>
      </w:r>
      <w:r w:rsidR="746F768D" w:rsidRPr="00F65953">
        <w:rPr>
          <w:rFonts w:asciiTheme="minorHAnsi" w:eastAsiaTheme="minorEastAsia" w:hAnsiTheme="minorHAnsi" w:cstheme="minorHAnsi"/>
        </w:rPr>
        <w:t>B6 of Part</w:t>
      </w:r>
      <w:r w:rsidR="00B75F80" w:rsidRPr="00F65953">
        <w:rPr>
          <w:rFonts w:asciiTheme="minorHAnsi" w:eastAsiaTheme="minorEastAsia" w:hAnsiTheme="minorHAnsi" w:cstheme="minorHAnsi"/>
        </w:rPr>
        <w:t> </w:t>
      </w:r>
      <w:r w:rsidR="746F768D" w:rsidRPr="00F65953">
        <w:rPr>
          <w:rFonts w:asciiTheme="minorHAnsi" w:eastAsiaTheme="minorEastAsia" w:hAnsiTheme="minorHAnsi" w:cstheme="minorHAnsi"/>
        </w:rPr>
        <w:t>B of the rules. Regarding the second, which related to a draft modification proposed by the Bureau to the rules of procedure on the receivability of forms of notice generally applicable to all notified assignments submitted to the Bureau in application of the Radio Regulatory Procedures, the working group had decided to submit the draft modification to the Board for approval and circulation to administrations for comment. The working group had also updated Attachment</w:t>
      </w:r>
      <w:r w:rsidR="00B75F80" w:rsidRPr="00F65953">
        <w:rPr>
          <w:rFonts w:asciiTheme="minorHAnsi" w:eastAsiaTheme="minorEastAsia" w:hAnsiTheme="minorHAnsi" w:cstheme="minorHAnsi"/>
        </w:rPr>
        <w:t> </w:t>
      </w:r>
      <w:r w:rsidR="746F768D" w:rsidRPr="00F65953">
        <w:rPr>
          <w:rFonts w:asciiTheme="minorHAnsi" w:eastAsiaTheme="minorEastAsia" w:hAnsiTheme="minorHAnsi" w:cstheme="minorHAnsi"/>
        </w:rPr>
        <w:t>4, on WRC decisions reflected in the minutes of previous WRC plenary meetings that might be candidates for, or require modifications to, rules of procedure.</w:t>
      </w:r>
    </w:p>
    <w:p w14:paraId="2DAFED9E" w14:textId="3ED091E2"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w:t>
      </w:r>
      <w:r w:rsidR="7E4004A4" w:rsidRPr="00F65953">
        <w:rPr>
          <w:rFonts w:asciiTheme="minorHAnsi" w:eastAsiaTheme="minorEastAsia" w:hAnsiTheme="minorHAnsi" w:cstheme="minorHAnsi"/>
        </w:rPr>
        <w:t>2</w:t>
      </w:r>
      <w:r w:rsidRPr="00F65953">
        <w:rPr>
          <w:rFonts w:asciiTheme="minorHAnsi" w:hAnsiTheme="minorHAnsi" w:cstheme="minorHAnsi"/>
        </w:rPr>
        <w:tab/>
      </w:r>
      <w:r w:rsidRPr="00F65953">
        <w:rPr>
          <w:rFonts w:asciiTheme="minorHAnsi" w:eastAsiaTheme="minorEastAsia" w:hAnsiTheme="minorHAnsi" w:cstheme="minorHAnsi"/>
        </w:rPr>
        <w:t>The working group had reviewed the proposed modifications to draft rule of procedure</w:t>
      </w:r>
      <w:r w:rsidR="00B75F80" w:rsidRPr="00F65953">
        <w:rPr>
          <w:rFonts w:asciiTheme="minorHAnsi" w:eastAsiaTheme="minorEastAsia" w:hAnsiTheme="minorHAnsi" w:cstheme="minorHAnsi"/>
        </w:rPr>
        <w:t> </w:t>
      </w:r>
      <w:r w:rsidRPr="00F65953">
        <w:rPr>
          <w:rFonts w:asciiTheme="minorHAnsi" w:eastAsiaTheme="minorEastAsia" w:hAnsiTheme="minorHAnsi" w:cstheme="minorHAnsi"/>
        </w:rPr>
        <w:t>B6 published in Annex</w:t>
      </w:r>
      <w:r w:rsidR="00B75F80" w:rsidRPr="00F65953">
        <w:rPr>
          <w:rFonts w:asciiTheme="minorHAnsi" w:eastAsiaTheme="minorEastAsia" w:hAnsiTheme="minorHAnsi" w:cstheme="minorHAnsi"/>
        </w:rPr>
        <w:t> </w:t>
      </w:r>
      <w:r w:rsidRPr="00F65953">
        <w:rPr>
          <w:rFonts w:asciiTheme="minorHAnsi" w:eastAsiaTheme="minorEastAsia" w:hAnsiTheme="minorHAnsi" w:cstheme="minorHAnsi"/>
        </w:rPr>
        <w:t>1 to Circular Letter CCRR/78, together with the comments received from the Administrations of the Russian Federation, Canada and the United States, and had approved Table</w:t>
      </w:r>
      <w:r w:rsidR="00E279B3" w:rsidRPr="00F65953">
        <w:rPr>
          <w:rFonts w:asciiTheme="minorHAnsi" w:eastAsiaTheme="minorEastAsia" w:hAnsiTheme="minorHAnsi" w:cstheme="minorHAnsi"/>
        </w:rPr>
        <w:t> </w:t>
      </w:r>
      <w:r w:rsidRPr="00F65953">
        <w:rPr>
          <w:rFonts w:asciiTheme="minorHAnsi" w:eastAsiaTheme="minorEastAsia" w:hAnsiTheme="minorHAnsi" w:cstheme="minorHAnsi"/>
        </w:rPr>
        <w:t>1 with the modification of the title of column</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3, </w:t>
      </w:r>
      <w:r w:rsidR="009E4A97" w:rsidRPr="00F65953">
        <w:rPr>
          <w:rFonts w:asciiTheme="minorHAnsi" w:eastAsiaTheme="minorEastAsia" w:hAnsiTheme="minorHAnsi" w:cstheme="minorHAnsi"/>
        </w:rPr>
        <w:t>“</w:t>
      </w:r>
      <w:r w:rsidRPr="00F65953">
        <w:rPr>
          <w:rFonts w:asciiTheme="minorHAnsi" w:eastAsiaTheme="minorEastAsia" w:hAnsiTheme="minorHAnsi" w:cstheme="minorHAnsi"/>
        </w:rPr>
        <w:t>Allocated services</w:t>
      </w:r>
      <w:r w:rsidR="009E4A97" w:rsidRPr="00F65953">
        <w:rPr>
          <w:rFonts w:asciiTheme="minorHAnsi" w:eastAsiaTheme="minorEastAsia" w:hAnsiTheme="minorHAnsi" w:cstheme="minorHAnsi"/>
        </w:rPr>
        <w:t>”</w:t>
      </w:r>
      <w:r w:rsidRPr="00F65953">
        <w:rPr>
          <w:rFonts w:asciiTheme="minorHAnsi" w:eastAsiaTheme="minorEastAsia" w:hAnsiTheme="minorHAnsi" w:cstheme="minorHAnsi"/>
        </w:rPr>
        <w:t xml:space="preserve">, in line with the proposal from the Administration of Canada. It had modified </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2.2 by adding a note to clarify the term </w:t>
      </w:r>
      <w:r w:rsidR="009E4A97" w:rsidRPr="00F65953">
        <w:rPr>
          <w:rFonts w:asciiTheme="minorHAnsi" w:eastAsiaTheme="minorEastAsia" w:hAnsiTheme="minorHAnsi" w:cstheme="minorHAnsi"/>
        </w:rPr>
        <w:t>“</w:t>
      </w:r>
      <w:r w:rsidRPr="00F65953">
        <w:rPr>
          <w:rFonts w:asciiTheme="minorHAnsi" w:eastAsiaTheme="minorEastAsia" w:hAnsiTheme="minorHAnsi" w:cstheme="minorHAnsi"/>
        </w:rPr>
        <w:t>neighbouring country</w:t>
      </w:r>
      <w:r w:rsidR="009E4A97" w:rsidRPr="00F65953">
        <w:rPr>
          <w:rFonts w:asciiTheme="minorHAnsi" w:eastAsiaTheme="minorEastAsia" w:hAnsiTheme="minorHAnsi" w:cstheme="minorHAnsi"/>
        </w:rPr>
        <w:t>”</w:t>
      </w:r>
      <w:r w:rsidRPr="00F65953">
        <w:rPr>
          <w:rFonts w:asciiTheme="minorHAnsi" w:eastAsiaTheme="minorEastAsia" w:hAnsiTheme="minorHAnsi" w:cstheme="minorHAnsi"/>
        </w:rPr>
        <w:t xml:space="preserve">, in line with the proposal of the Administration of the Russian Federation, slightly amended. The introduction of the note meant that the modifications to </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2.2 proposed by the Administration of Canada were no longer necessary and that the objections of the Administration of the United States to the proposed modifications to the paragraph were </w:t>
      </w:r>
      <w:r w:rsidR="007A5F43" w:rsidRPr="00F65953">
        <w:rPr>
          <w:rFonts w:asciiTheme="minorHAnsi" w:eastAsiaTheme="minorEastAsia" w:hAnsiTheme="minorHAnsi" w:cstheme="minorHAnsi"/>
        </w:rPr>
        <w:t>moot</w:t>
      </w:r>
      <w:r w:rsidRPr="00F65953">
        <w:rPr>
          <w:rFonts w:asciiTheme="minorHAnsi" w:eastAsiaTheme="minorEastAsia" w:hAnsiTheme="minorHAnsi" w:cstheme="minorHAnsi"/>
        </w:rPr>
        <w:t>.</w:t>
      </w:r>
    </w:p>
    <w:p w14:paraId="16DEFCE1" w14:textId="0CCD20B8"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w:t>
      </w:r>
      <w:r w:rsidR="227F5856" w:rsidRPr="00F65953">
        <w:rPr>
          <w:rFonts w:asciiTheme="minorHAnsi" w:eastAsiaTheme="minorEastAsia" w:hAnsiTheme="minorHAnsi" w:cstheme="minorHAnsi"/>
        </w:rPr>
        <w:t>3</w:t>
      </w:r>
      <w:r w:rsidRPr="00F65953">
        <w:rPr>
          <w:rFonts w:asciiTheme="minorHAnsi" w:hAnsiTheme="minorHAnsi" w:cstheme="minorHAnsi"/>
        </w:rPr>
        <w:tab/>
      </w:r>
      <w:r w:rsidRPr="00F65953">
        <w:rPr>
          <w:rFonts w:asciiTheme="minorHAnsi" w:eastAsiaTheme="minorEastAsia" w:hAnsiTheme="minorHAnsi" w:cstheme="minorHAnsi"/>
        </w:rPr>
        <w:t xml:space="preserve">In the absence of any comments from administrations, the working group had also approved </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3.1</w:t>
      </w:r>
      <w:r w:rsidRPr="00F65953">
        <w:rPr>
          <w:rFonts w:asciiTheme="minorHAnsi" w:eastAsiaTheme="minorEastAsia" w:hAnsiTheme="minorHAnsi" w:cstheme="minorHAnsi"/>
          <w:i/>
          <w:iCs/>
        </w:rPr>
        <w:t>ter</w:t>
      </w:r>
      <w:r w:rsidRPr="00F65953">
        <w:rPr>
          <w:rFonts w:asciiTheme="minorHAnsi" w:eastAsiaTheme="minorEastAsia" w:hAnsiTheme="minorHAnsi" w:cstheme="minorHAnsi"/>
        </w:rPr>
        <w:t xml:space="preserve">, specifying protection criteria, and </w:t>
      </w:r>
      <w:r w:rsidR="009E4A97" w:rsidRPr="00F65953">
        <w:rPr>
          <w:rFonts w:asciiTheme="minorHAnsi" w:eastAsiaTheme="minorEastAsia" w:hAnsiTheme="minorHAnsi" w:cstheme="minorHAnsi"/>
        </w:rPr>
        <w:t>§ </w:t>
      </w:r>
      <w:r w:rsidRPr="00F65953">
        <w:rPr>
          <w:rFonts w:asciiTheme="minorHAnsi" w:eastAsiaTheme="minorEastAsia" w:hAnsiTheme="minorHAnsi" w:cstheme="minorHAnsi"/>
        </w:rPr>
        <w:t>3.8, the latter with some editorial modifications.</w:t>
      </w:r>
    </w:p>
    <w:p w14:paraId="5816F199" w14:textId="5848087C"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w:t>
      </w:r>
      <w:r w:rsidR="2520E277" w:rsidRPr="00F65953">
        <w:rPr>
          <w:rFonts w:asciiTheme="minorHAnsi" w:eastAsiaTheme="minorEastAsia" w:hAnsiTheme="minorHAnsi" w:cstheme="minorHAnsi"/>
        </w:rPr>
        <w:t>4</w:t>
      </w:r>
      <w:r w:rsidRPr="00F65953">
        <w:rPr>
          <w:rFonts w:asciiTheme="minorHAnsi" w:hAnsiTheme="minorHAnsi" w:cstheme="minorHAnsi"/>
        </w:rPr>
        <w:tab/>
      </w:r>
      <w:r w:rsidRPr="00F65953">
        <w:rPr>
          <w:rFonts w:asciiTheme="minorHAnsi" w:eastAsiaTheme="minorEastAsia" w:hAnsiTheme="minorHAnsi" w:cstheme="minorHAnsi"/>
        </w:rPr>
        <w:t xml:space="preserve">The working group had not accepted the proposal of the Administration of Canada to add the United States to the list of countries in the rule of procedure on </w:t>
      </w:r>
      <w:r w:rsidR="00F9738E" w:rsidRPr="00F65953">
        <w:rPr>
          <w:rFonts w:asciiTheme="minorHAnsi" w:eastAsiaTheme="minorEastAsia" w:hAnsiTheme="minorHAnsi" w:cstheme="minorHAnsi"/>
        </w:rPr>
        <w:t>No. </w:t>
      </w:r>
      <w:r w:rsidRPr="00F65953">
        <w:rPr>
          <w:rFonts w:asciiTheme="minorHAnsi" w:eastAsiaTheme="minorEastAsia" w:hAnsiTheme="minorHAnsi" w:cstheme="minorHAnsi"/>
          <w:b/>
          <w:bCs/>
        </w:rPr>
        <w:t>5.312A</w:t>
      </w:r>
      <w:r w:rsidRPr="00F65953">
        <w:rPr>
          <w:rFonts w:asciiTheme="minorHAnsi" w:eastAsiaTheme="minorEastAsia" w:hAnsiTheme="minorHAnsi" w:cstheme="minorHAnsi"/>
        </w:rPr>
        <w:t>, as the relevant footnote applied to the mobile service in Region</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1 only and therefore only Region 1 countries were listed in </w:t>
      </w:r>
      <w:r w:rsidR="00F9738E" w:rsidRPr="00F65953">
        <w:rPr>
          <w:rFonts w:asciiTheme="minorHAnsi" w:eastAsiaTheme="minorEastAsia" w:hAnsiTheme="minorHAnsi" w:cstheme="minorHAnsi"/>
        </w:rPr>
        <w:t>No. </w:t>
      </w:r>
      <w:r w:rsidRPr="00F65953">
        <w:rPr>
          <w:rFonts w:asciiTheme="minorHAnsi" w:eastAsiaTheme="minorEastAsia" w:hAnsiTheme="minorHAnsi" w:cstheme="minorHAnsi"/>
          <w:b/>
          <w:bCs/>
        </w:rPr>
        <w:t>5.312A</w:t>
      </w:r>
      <w:r w:rsidRPr="00F65953">
        <w:rPr>
          <w:rFonts w:asciiTheme="minorHAnsi" w:eastAsiaTheme="minorEastAsia" w:hAnsiTheme="minorHAnsi" w:cstheme="minorHAnsi"/>
        </w:rPr>
        <w:t>; it would not be appropriate to add a Region</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2 country.</w:t>
      </w:r>
    </w:p>
    <w:p w14:paraId="5FE0B163" w14:textId="6C018C07"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w:t>
      </w:r>
      <w:r w:rsidR="54A7FD77" w:rsidRPr="00F65953">
        <w:rPr>
          <w:rFonts w:asciiTheme="minorHAnsi" w:eastAsiaTheme="minorEastAsia" w:hAnsiTheme="minorHAnsi" w:cstheme="minorHAnsi"/>
        </w:rPr>
        <w:t>5</w:t>
      </w:r>
      <w:r w:rsidRPr="00F65953">
        <w:rPr>
          <w:rFonts w:asciiTheme="minorHAnsi" w:hAnsiTheme="minorHAnsi" w:cstheme="minorHAnsi"/>
        </w:rPr>
        <w:tab/>
      </w:r>
      <w:r w:rsidRPr="00F65953">
        <w:rPr>
          <w:rFonts w:asciiTheme="minorHAnsi" w:eastAsiaTheme="minorEastAsia" w:hAnsiTheme="minorHAnsi" w:cstheme="minorHAnsi"/>
        </w:rPr>
        <w:t xml:space="preserve">The working group had agreed to add the generic mobile service and fixed-satellite service as protected services in </w:t>
      </w:r>
      <w:r w:rsidR="00F9738E" w:rsidRPr="00F65953">
        <w:rPr>
          <w:rFonts w:asciiTheme="minorHAnsi" w:eastAsiaTheme="minorEastAsia" w:hAnsiTheme="minorHAnsi" w:cstheme="minorHAnsi"/>
        </w:rPr>
        <w:t>Nos. </w:t>
      </w:r>
      <w:r w:rsidRPr="00F65953">
        <w:rPr>
          <w:rFonts w:asciiTheme="minorHAnsi" w:eastAsiaTheme="minorEastAsia" w:hAnsiTheme="minorHAnsi" w:cstheme="minorHAnsi"/>
          <w:b/>
          <w:bCs/>
        </w:rPr>
        <w:t xml:space="preserve">5.296A </w:t>
      </w:r>
      <w:r w:rsidRPr="00F65953">
        <w:rPr>
          <w:rFonts w:asciiTheme="minorHAnsi" w:eastAsiaTheme="minorEastAsia" w:hAnsiTheme="minorHAnsi" w:cstheme="minorHAnsi"/>
        </w:rPr>
        <w:t xml:space="preserve">and </w:t>
      </w:r>
      <w:r w:rsidRPr="00F65953">
        <w:rPr>
          <w:rFonts w:asciiTheme="minorHAnsi" w:eastAsiaTheme="minorEastAsia" w:hAnsiTheme="minorHAnsi" w:cstheme="minorHAnsi"/>
          <w:b/>
          <w:bCs/>
        </w:rPr>
        <w:t>5.457F</w:t>
      </w:r>
      <w:r w:rsidRPr="00F65953">
        <w:rPr>
          <w:rFonts w:asciiTheme="minorHAnsi" w:eastAsiaTheme="minorEastAsia" w:hAnsiTheme="minorHAnsi" w:cstheme="minorHAnsi"/>
        </w:rPr>
        <w:t>, respectively, as proposed by the Administration of Canada, but had deferred a decision on the relevant rule of procedure to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 owing to the need to develop the protection criteria for those services.</w:t>
      </w:r>
    </w:p>
    <w:p w14:paraId="73C0710D" w14:textId="547EC4B2"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w:t>
      </w:r>
      <w:r w:rsidR="79C9BAA9" w:rsidRPr="00F65953">
        <w:rPr>
          <w:rFonts w:asciiTheme="minorHAnsi" w:eastAsiaTheme="minorEastAsia" w:hAnsiTheme="minorHAnsi" w:cstheme="minorHAnsi"/>
        </w:rPr>
        <w:t>6</w:t>
      </w:r>
      <w:r w:rsidRPr="00F65953">
        <w:rPr>
          <w:rFonts w:asciiTheme="minorHAnsi" w:hAnsiTheme="minorHAnsi" w:cstheme="minorHAnsi"/>
        </w:rPr>
        <w:tab/>
      </w:r>
      <w:r w:rsidRPr="00F65953">
        <w:rPr>
          <w:rFonts w:asciiTheme="minorHAnsi" w:eastAsiaTheme="minorEastAsia" w:hAnsiTheme="minorHAnsi" w:cstheme="minorHAnsi"/>
        </w:rPr>
        <w:t>The Administration of Canada having asked whether the generic mobile service should be included in the protected services in Table</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1 of rule of procedure</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B6 for the band identified for IMT subject to </w:t>
      </w:r>
      <w:r w:rsidR="00F9738E" w:rsidRPr="00F65953">
        <w:rPr>
          <w:rFonts w:asciiTheme="minorHAnsi" w:eastAsiaTheme="minorEastAsia" w:hAnsiTheme="minorHAnsi" w:cstheme="minorHAnsi"/>
        </w:rPr>
        <w:t>No. </w:t>
      </w:r>
      <w:r w:rsidRPr="00F65953">
        <w:rPr>
          <w:rFonts w:asciiTheme="minorHAnsi" w:eastAsiaTheme="minorEastAsia" w:hAnsiTheme="minorHAnsi" w:cstheme="minorHAnsi"/>
          <w:b/>
          <w:bCs/>
        </w:rPr>
        <w:t>9.21</w:t>
      </w:r>
      <w:r w:rsidRPr="00F65953">
        <w:rPr>
          <w:rFonts w:asciiTheme="minorHAnsi" w:eastAsiaTheme="minorEastAsia" w:hAnsiTheme="minorHAnsi" w:cstheme="minorHAnsi"/>
        </w:rPr>
        <w:t>, the working group had agreed that the Bureau would analyse Table</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1 in its entirety to check whether all protected services were correctly listed and report on the results to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w:t>
      </w:r>
    </w:p>
    <w:p w14:paraId="77E2B2BA" w14:textId="5FC1D81C"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w:t>
      </w:r>
      <w:r w:rsidR="38CCBA7D" w:rsidRPr="00F65953">
        <w:rPr>
          <w:rFonts w:asciiTheme="minorHAnsi" w:eastAsiaTheme="minorEastAsia" w:hAnsiTheme="minorHAnsi" w:cstheme="minorHAnsi"/>
        </w:rPr>
        <w:t>7</w:t>
      </w:r>
      <w:r w:rsidRPr="00F65953">
        <w:rPr>
          <w:rFonts w:asciiTheme="minorHAnsi" w:hAnsiTheme="minorHAnsi" w:cstheme="minorHAnsi"/>
        </w:rPr>
        <w:tab/>
      </w:r>
      <w:r w:rsidRPr="00F65953">
        <w:rPr>
          <w:rFonts w:asciiTheme="minorHAnsi" w:eastAsiaTheme="minorEastAsia" w:hAnsiTheme="minorHAnsi" w:cstheme="minorHAnsi"/>
        </w:rPr>
        <w:t xml:space="preserve">No comments had been received </w:t>
      </w:r>
      <w:r w:rsidR="00A1225C" w:rsidRPr="00F65953">
        <w:rPr>
          <w:rFonts w:asciiTheme="minorHAnsi" w:eastAsiaTheme="minorEastAsia" w:hAnsiTheme="minorHAnsi" w:cstheme="minorHAnsi"/>
        </w:rPr>
        <w:t xml:space="preserve">in relation </w:t>
      </w:r>
      <w:r w:rsidRPr="00F65953">
        <w:rPr>
          <w:rFonts w:asciiTheme="minorHAnsi" w:eastAsiaTheme="minorEastAsia" w:hAnsiTheme="minorHAnsi" w:cstheme="minorHAnsi"/>
        </w:rPr>
        <w:t>to Annexes</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2 and</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3 to Circular Letter CCRR/78, on the addition of new rules of procedure on Resolution </w:t>
      </w:r>
      <w:r w:rsidRPr="00F65953">
        <w:rPr>
          <w:rFonts w:asciiTheme="minorHAnsi" w:eastAsiaTheme="minorEastAsia" w:hAnsiTheme="minorHAnsi" w:cstheme="minorHAnsi"/>
          <w:b/>
          <w:bCs/>
        </w:rPr>
        <w:t>170 (Rev.</w:t>
      </w:r>
      <w:r w:rsidR="00DA4417" w:rsidRPr="00F65953">
        <w:rPr>
          <w:rFonts w:asciiTheme="minorHAnsi" w:eastAsiaTheme="minorEastAsia" w:hAnsiTheme="minorHAnsi" w:cstheme="minorHAnsi"/>
          <w:b/>
          <w:bCs/>
        </w:rPr>
        <w:t>WRC</w:t>
      </w:r>
      <w:r w:rsidR="00DA4417" w:rsidRPr="00F65953">
        <w:rPr>
          <w:rFonts w:asciiTheme="minorHAnsi" w:eastAsiaTheme="minorEastAsia" w:hAnsiTheme="minorHAnsi" w:cstheme="minorHAnsi"/>
          <w:b/>
          <w:bCs/>
        </w:rPr>
        <w:noBreakHyphen/>
      </w:r>
      <w:r w:rsidRPr="00F65953">
        <w:rPr>
          <w:rFonts w:asciiTheme="minorHAnsi" w:eastAsiaTheme="minorEastAsia" w:hAnsiTheme="minorHAnsi" w:cstheme="minorHAnsi"/>
          <w:b/>
          <w:bCs/>
        </w:rPr>
        <w:t xml:space="preserve">23) </w:t>
      </w:r>
      <w:r w:rsidRPr="00F65953">
        <w:rPr>
          <w:rFonts w:asciiTheme="minorHAnsi" w:eastAsiaTheme="minorEastAsia" w:hAnsiTheme="minorHAnsi" w:cstheme="minorHAnsi"/>
        </w:rPr>
        <w:t xml:space="preserve">and modifications to the existing rules of procedure on </w:t>
      </w:r>
      <w:r w:rsidR="00F9738E" w:rsidRPr="00F65953">
        <w:rPr>
          <w:rFonts w:asciiTheme="minorHAnsi" w:eastAsiaTheme="minorEastAsia" w:hAnsiTheme="minorHAnsi" w:cstheme="minorHAnsi"/>
        </w:rPr>
        <w:t>Nos. </w:t>
      </w:r>
      <w:r w:rsidRPr="00F65953">
        <w:rPr>
          <w:rFonts w:asciiTheme="minorHAnsi" w:eastAsiaTheme="minorEastAsia" w:hAnsiTheme="minorHAnsi" w:cstheme="minorHAnsi"/>
          <w:b/>
          <w:bCs/>
        </w:rPr>
        <w:t xml:space="preserve">9.21 </w:t>
      </w:r>
      <w:r w:rsidRPr="00F65953">
        <w:rPr>
          <w:rFonts w:asciiTheme="minorHAnsi" w:eastAsiaTheme="minorEastAsia" w:hAnsiTheme="minorHAnsi" w:cstheme="minorHAnsi"/>
        </w:rPr>
        <w:t>and</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b/>
          <w:bCs/>
        </w:rPr>
        <w:t>9.36</w:t>
      </w:r>
      <w:r w:rsidRPr="00F65953">
        <w:rPr>
          <w:rFonts w:asciiTheme="minorHAnsi" w:eastAsiaTheme="minorEastAsia" w:hAnsiTheme="minorHAnsi" w:cstheme="minorHAnsi"/>
        </w:rPr>
        <w:t>, respectively.</w:t>
      </w:r>
    </w:p>
    <w:p w14:paraId="58E670C8" w14:textId="7DBA068D"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lastRenderedPageBreak/>
        <w:t>4.1.</w:t>
      </w:r>
      <w:r w:rsidR="7D35A1BD" w:rsidRPr="00F65953">
        <w:rPr>
          <w:rFonts w:asciiTheme="minorHAnsi" w:eastAsiaTheme="minorEastAsia" w:hAnsiTheme="minorHAnsi" w:cstheme="minorHAnsi"/>
        </w:rPr>
        <w:t>8</w:t>
      </w:r>
      <w:r w:rsidRPr="00F65953">
        <w:rPr>
          <w:rFonts w:asciiTheme="minorHAnsi" w:hAnsiTheme="minorHAnsi" w:cstheme="minorHAnsi"/>
        </w:rPr>
        <w:tab/>
      </w:r>
      <w:r w:rsidRPr="00F65953">
        <w:rPr>
          <w:rFonts w:asciiTheme="minorHAnsi" w:eastAsiaTheme="minorEastAsia" w:hAnsiTheme="minorHAnsi" w:cstheme="minorHAnsi"/>
        </w:rPr>
        <w:t>Comments had been received from the Administrations of China and the United States on Annex</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4 to Circular Letter CCRR/78, on the addition of a new rule of procedure on </w:t>
      </w:r>
      <w:r w:rsidR="00F9738E" w:rsidRPr="00F65953">
        <w:rPr>
          <w:rFonts w:asciiTheme="minorHAnsi" w:eastAsiaTheme="minorEastAsia" w:hAnsiTheme="minorHAnsi" w:cstheme="minorHAnsi"/>
        </w:rPr>
        <w:t>No. </w:t>
      </w:r>
      <w:r w:rsidRPr="00F65953">
        <w:rPr>
          <w:rFonts w:asciiTheme="minorHAnsi" w:eastAsiaTheme="minorEastAsia" w:hAnsiTheme="minorHAnsi" w:cstheme="minorHAnsi"/>
          <w:b/>
          <w:bCs/>
        </w:rPr>
        <w:t>13.2</w:t>
      </w:r>
      <w:r w:rsidRPr="00F65953">
        <w:rPr>
          <w:rFonts w:asciiTheme="minorHAnsi" w:eastAsiaTheme="minorEastAsia" w:hAnsiTheme="minorHAnsi" w:cstheme="minorHAnsi"/>
        </w:rPr>
        <w:t>. The Administration of the United States did not believe that a new rule of procedure was required. In view, however, of the interference reports submitted to the current Board meeting, the working group had agreed that a new rule of procedure was essential. In its comments on the draft rule of procedure, the Administration of the United States had also noted that other provisions of the Radio Regulations (</w:t>
      </w:r>
      <w:r w:rsidR="005D74C4" w:rsidRPr="00F65953">
        <w:rPr>
          <w:rFonts w:asciiTheme="minorHAnsi" w:eastAsiaTheme="minorEastAsia" w:hAnsiTheme="minorHAnsi" w:cstheme="minorHAnsi"/>
        </w:rPr>
        <w:t>e.g. </w:t>
      </w:r>
      <w:r w:rsidR="00F9738E" w:rsidRPr="00F65953">
        <w:rPr>
          <w:rFonts w:asciiTheme="minorHAnsi" w:eastAsiaTheme="minorEastAsia" w:hAnsiTheme="minorHAnsi" w:cstheme="minorHAnsi"/>
        </w:rPr>
        <w:t>Nos. </w:t>
      </w:r>
      <w:r w:rsidRPr="00F65953">
        <w:rPr>
          <w:rFonts w:asciiTheme="minorHAnsi" w:eastAsiaTheme="minorEastAsia" w:hAnsiTheme="minorHAnsi" w:cstheme="minorHAnsi"/>
          <w:b/>
          <w:bCs/>
        </w:rPr>
        <w:t xml:space="preserve">8.5 </w:t>
      </w:r>
      <w:r w:rsidRPr="00F65953">
        <w:rPr>
          <w:rFonts w:asciiTheme="minorHAnsi" w:eastAsiaTheme="minorEastAsia" w:hAnsiTheme="minorHAnsi" w:cstheme="minorHAnsi"/>
        </w:rPr>
        <w:t>and</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b/>
          <w:bCs/>
        </w:rPr>
        <w:t>11.42</w:t>
      </w:r>
      <w:r w:rsidRPr="00F65953">
        <w:rPr>
          <w:rFonts w:asciiTheme="minorHAnsi" w:eastAsiaTheme="minorEastAsia" w:hAnsiTheme="minorHAnsi" w:cstheme="minorHAnsi"/>
        </w:rPr>
        <w:t>) imposed time-based requirements on administrations causing harmful interference and that there therefore appeared to be a conflict between the timelines in the draft rule of procedure and the existing provisions. In order to address the administration</w:t>
      </w:r>
      <w:r w:rsidR="009E4A97" w:rsidRPr="00F65953">
        <w:rPr>
          <w:rFonts w:asciiTheme="minorHAnsi" w:eastAsiaTheme="minorEastAsia" w:hAnsiTheme="minorHAnsi" w:cstheme="minorHAnsi"/>
        </w:rPr>
        <w:t>’</w:t>
      </w:r>
      <w:r w:rsidRPr="00F65953">
        <w:rPr>
          <w:rFonts w:asciiTheme="minorHAnsi" w:eastAsiaTheme="minorEastAsia" w:hAnsiTheme="minorHAnsi" w:cstheme="minorHAnsi"/>
        </w:rPr>
        <w:t xml:space="preserve">s concerns, the group had agreed to include a new paragraph in the draft rule of procedure, as follows: </w:t>
      </w:r>
      <w:r w:rsidR="009E4A97" w:rsidRPr="00F65953">
        <w:rPr>
          <w:rFonts w:asciiTheme="minorHAnsi" w:eastAsiaTheme="minorEastAsia" w:hAnsiTheme="minorHAnsi" w:cstheme="minorHAnsi"/>
        </w:rPr>
        <w:t>“</w:t>
      </w:r>
      <w:r w:rsidRPr="00F65953">
        <w:rPr>
          <w:rFonts w:asciiTheme="minorHAnsi" w:eastAsiaTheme="minorEastAsia" w:hAnsiTheme="minorHAnsi" w:cstheme="minorHAnsi"/>
        </w:rPr>
        <w:t xml:space="preserve">The Board emphasized that the procedure contained in this Rule describes the actions of the Bureau when implementing </w:t>
      </w:r>
      <w:r w:rsidR="00F9738E" w:rsidRPr="00F65953">
        <w:rPr>
          <w:rFonts w:asciiTheme="minorHAnsi" w:eastAsiaTheme="minorEastAsia" w:hAnsiTheme="minorHAnsi" w:cstheme="minorHAnsi"/>
        </w:rPr>
        <w:t>No. </w:t>
      </w:r>
      <w:r w:rsidRPr="00F65953">
        <w:rPr>
          <w:rFonts w:asciiTheme="minorHAnsi" w:eastAsiaTheme="minorEastAsia" w:hAnsiTheme="minorHAnsi" w:cstheme="minorHAnsi"/>
          <w:b/>
          <w:bCs/>
        </w:rPr>
        <w:t xml:space="preserve">13.2 </w:t>
      </w:r>
      <w:r w:rsidRPr="00F65953">
        <w:rPr>
          <w:rFonts w:asciiTheme="minorHAnsi" w:eastAsiaTheme="minorEastAsia" w:hAnsiTheme="minorHAnsi" w:cstheme="minorHAnsi"/>
        </w:rPr>
        <w:t>but does in no way modify the duties of Administrations in the application of the provisions of the Radio Regulations related to cases of harmful interference, in particular the duty to cease such interference immediately or to promptly investigate the matter.</w:t>
      </w:r>
      <w:r w:rsidR="009E4A97" w:rsidRPr="00F65953">
        <w:rPr>
          <w:rFonts w:asciiTheme="minorHAnsi" w:eastAsiaTheme="minorEastAsia" w:hAnsiTheme="minorHAnsi" w:cstheme="minorHAnsi"/>
        </w:rPr>
        <w:t>”</w:t>
      </w:r>
    </w:p>
    <w:p w14:paraId="15772A11" w14:textId="0D5C0C24"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w:t>
      </w:r>
      <w:r w:rsidR="1171CEB5" w:rsidRPr="00F65953">
        <w:rPr>
          <w:rFonts w:asciiTheme="minorHAnsi" w:eastAsiaTheme="minorEastAsia" w:hAnsiTheme="minorHAnsi" w:cstheme="minorHAnsi"/>
        </w:rPr>
        <w:t>9</w:t>
      </w:r>
      <w:r w:rsidRPr="00F65953">
        <w:rPr>
          <w:rFonts w:asciiTheme="minorHAnsi" w:hAnsiTheme="minorHAnsi" w:cstheme="minorHAnsi"/>
        </w:rPr>
        <w:tab/>
      </w:r>
      <w:r w:rsidRPr="00F65953">
        <w:rPr>
          <w:rFonts w:asciiTheme="minorHAnsi" w:eastAsiaTheme="minorEastAsia" w:hAnsiTheme="minorHAnsi" w:cstheme="minorHAnsi"/>
        </w:rPr>
        <w:t>The Administration of China had proposed the addition of the following words to section</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3 of the draft rule of procedure: </w:t>
      </w:r>
      <w:r w:rsidR="009E4A97" w:rsidRPr="00F65953">
        <w:rPr>
          <w:rFonts w:asciiTheme="minorHAnsi" w:eastAsiaTheme="minorEastAsia" w:hAnsiTheme="minorHAnsi" w:cstheme="minorHAnsi"/>
        </w:rPr>
        <w:t>“</w:t>
      </w:r>
      <w:r w:rsidRPr="00F65953">
        <w:rPr>
          <w:rFonts w:asciiTheme="minorHAnsi" w:eastAsiaTheme="minorEastAsia" w:hAnsiTheme="minorHAnsi" w:cstheme="minorHAnsi"/>
        </w:rPr>
        <w:t xml:space="preserve">For cases of harmful interference as defined in RR </w:t>
      </w:r>
      <w:r w:rsidR="00F9738E" w:rsidRPr="00F65953">
        <w:rPr>
          <w:rFonts w:asciiTheme="minorHAnsi" w:eastAsiaTheme="minorEastAsia" w:hAnsiTheme="minorHAnsi" w:cstheme="minorHAnsi"/>
        </w:rPr>
        <w:t>No. </w:t>
      </w:r>
      <w:r w:rsidRPr="00F65953">
        <w:rPr>
          <w:rFonts w:asciiTheme="minorHAnsi" w:eastAsiaTheme="minorEastAsia" w:hAnsiTheme="minorHAnsi" w:cstheme="minorHAnsi"/>
          <w:b/>
          <w:bCs/>
        </w:rPr>
        <w:t xml:space="preserve">1.169 </w:t>
      </w:r>
      <w:r w:rsidRPr="00F65953">
        <w:rPr>
          <w:rFonts w:asciiTheme="minorHAnsi" w:eastAsiaTheme="minorEastAsia" w:hAnsiTheme="minorHAnsi" w:cstheme="minorHAnsi"/>
        </w:rPr>
        <w:t>that are confirmed by the Radiocommunication Bureau …</w:t>
      </w:r>
      <w:r w:rsidR="009E4A97" w:rsidRPr="00F65953">
        <w:rPr>
          <w:rFonts w:asciiTheme="minorHAnsi" w:eastAsiaTheme="minorEastAsia" w:hAnsiTheme="minorHAnsi" w:cstheme="minorHAnsi"/>
        </w:rPr>
        <w:t>”</w:t>
      </w:r>
      <w:r w:rsidRPr="00F65953">
        <w:rPr>
          <w:rFonts w:asciiTheme="minorHAnsi" w:eastAsiaTheme="minorEastAsia" w:hAnsiTheme="minorHAnsi" w:cstheme="minorHAnsi"/>
        </w:rPr>
        <w:t>. It had also proposed that administrations be given 45 rather than 30 days to investigate interference cases. The working group had disagreed with both proposals, on the grounds that administrations had to take immediate action whenever the Bureau received an interference report and that a 45-day period for such action would only delay the process.</w:t>
      </w:r>
    </w:p>
    <w:p w14:paraId="759A6D58" w14:textId="30DE03A7"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4.1.1</w:t>
      </w:r>
      <w:r w:rsidR="74E36D25" w:rsidRPr="00F65953">
        <w:rPr>
          <w:rFonts w:asciiTheme="minorHAnsi" w:eastAsiaTheme="minorEastAsia" w:hAnsiTheme="minorHAnsi" w:cstheme="minorHAnsi"/>
        </w:rPr>
        <w:t>0</w:t>
      </w:r>
      <w:r w:rsidRPr="00F65953">
        <w:rPr>
          <w:rFonts w:asciiTheme="minorHAnsi" w:hAnsiTheme="minorHAnsi" w:cstheme="minorHAnsi"/>
        </w:rPr>
        <w:tab/>
      </w:r>
      <w:r w:rsidRPr="00F65953">
        <w:rPr>
          <w:rFonts w:asciiTheme="minorHAnsi" w:eastAsiaTheme="minorEastAsia" w:hAnsiTheme="minorHAnsi" w:cstheme="minorHAnsi"/>
        </w:rPr>
        <w:t>Regarding Annex</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5 to Circular Letter CCRR/78, on the addition of new rules of procedure on </w:t>
      </w:r>
      <w:r w:rsidR="00F9738E" w:rsidRPr="00F65953">
        <w:rPr>
          <w:rFonts w:asciiTheme="minorHAnsi" w:eastAsiaTheme="minorEastAsia" w:hAnsiTheme="minorHAnsi" w:cstheme="minorHAnsi"/>
        </w:rPr>
        <w:t>No. </w:t>
      </w:r>
      <w:r w:rsidRPr="00F65953">
        <w:rPr>
          <w:rFonts w:asciiTheme="minorHAnsi" w:eastAsiaTheme="minorEastAsia" w:hAnsiTheme="minorHAnsi" w:cstheme="minorHAnsi"/>
          <w:b/>
          <w:bCs/>
        </w:rPr>
        <w:t>13.6</w:t>
      </w:r>
      <w:r w:rsidRPr="00F65953">
        <w:rPr>
          <w:rFonts w:asciiTheme="minorHAnsi" w:eastAsiaTheme="minorEastAsia" w:hAnsiTheme="minorHAnsi" w:cstheme="minorHAnsi"/>
        </w:rPr>
        <w:t>, the working group had considered the comments received from the Administrations of Canada</w:t>
      </w:r>
      <w:r w:rsidR="001A63A6">
        <w:rPr>
          <w:rFonts w:asciiTheme="minorHAnsi" w:eastAsiaTheme="minorEastAsia" w:hAnsiTheme="minorHAnsi" w:cstheme="minorHAnsi"/>
        </w:rPr>
        <w:t xml:space="preserve"> proposing changes to improve the text</w:t>
      </w:r>
      <w:r w:rsidR="00FA60A9" w:rsidRPr="00F65953">
        <w:rPr>
          <w:rFonts w:asciiTheme="minorHAnsi" w:eastAsiaTheme="minorEastAsia" w:hAnsiTheme="minorHAnsi" w:cstheme="minorHAnsi"/>
        </w:rPr>
        <w:t xml:space="preserve">, </w:t>
      </w:r>
      <w:r w:rsidR="001A63A6">
        <w:rPr>
          <w:rFonts w:asciiTheme="minorHAnsi" w:eastAsiaTheme="minorEastAsia" w:hAnsiTheme="minorHAnsi" w:cstheme="minorHAnsi"/>
        </w:rPr>
        <w:t xml:space="preserve">and from </w:t>
      </w:r>
      <w:r w:rsidR="00FA60A9" w:rsidRPr="00F65953">
        <w:rPr>
          <w:rFonts w:asciiTheme="minorHAnsi" w:eastAsiaTheme="minorEastAsia" w:hAnsiTheme="minorHAnsi" w:cstheme="minorHAnsi"/>
        </w:rPr>
        <w:t>the Russian Federation</w:t>
      </w:r>
      <w:r w:rsidRPr="00F65953">
        <w:rPr>
          <w:rFonts w:asciiTheme="minorHAnsi" w:eastAsiaTheme="minorEastAsia" w:hAnsiTheme="minorHAnsi" w:cstheme="minorHAnsi"/>
        </w:rPr>
        <w:t xml:space="preserve"> and the United States objecting to the additions. It had agreed to defer consideration of Annex</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5 to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meeting and to ask the Board to instruct the Bureau to bring the issue to the attention of Working Party</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4A and to continue taking the issue into consideration with current practice.</w:t>
      </w:r>
    </w:p>
    <w:p w14:paraId="56BD3ED1" w14:textId="43C29120"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4.1.1</w:t>
      </w:r>
      <w:r w:rsidR="7CC11F8E" w:rsidRPr="00F65953">
        <w:rPr>
          <w:rFonts w:asciiTheme="minorHAnsi" w:eastAsiaTheme="minorEastAsia" w:hAnsiTheme="minorHAnsi" w:cstheme="minorHAnsi"/>
        </w:rPr>
        <w:t>1</w:t>
      </w:r>
      <w:r w:rsidRPr="00F65953">
        <w:rPr>
          <w:rFonts w:asciiTheme="minorHAnsi" w:hAnsiTheme="minorHAnsi" w:cstheme="minorHAnsi"/>
        </w:rPr>
        <w:tab/>
      </w:r>
      <w:r w:rsidRPr="00F65953">
        <w:rPr>
          <w:rFonts w:asciiTheme="minorHAnsi" w:eastAsiaTheme="minorEastAsia" w:hAnsiTheme="minorHAnsi" w:cstheme="minorHAnsi"/>
        </w:rPr>
        <w:t xml:space="preserve">With regard to the implementation of </w:t>
      </w:r>
      <w:r w:rsidRPr="00F65953">
        <w:rPr>
          <w:rFonts w:asciiTheme="minorHAnsi" w:eastAsiaTheme="minorEastAsia" w:hAnsiTheme="minorHAnsi" w:cstheme="minorHAnsi"/>
          <w:i/>
          <w:iCs/>
        </w:rPr>
        <w:t>resolves</w:t>
      </w:r>
      <w:r w:rsidR="005D74C4" w:rsidRPr="00F65953">
        <w:rPr>
          <w:rFonts w:asciiTheme="minorHAnsi" w:eastAsiaTheme="minorEastAsia" w:hAnsiTheme="minorHAnsi" w:cstheme="minorHAnsi"/>
          <w:i/>
          <w:iCs/>
        </w:rPr>
        <w:t> </w:t>
      </w:r>
      <w:r w:rsidRPr="00F65953">
        <w:rPr>
          <w:rFonts w:asciiTheme="minorHAnsi" w:eastAsiaTheme="minorEastAsia" w:hAnsiTheme="minorHAnsi" w:cstheme="minorHAnsi"/>
        </w:rPr>
        <w:t>7 of Resolution</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b/>
          <w:bCs/>
        </w:rPr>
        <w:t>8 (</w:t>
      </w:r>
      <w:r w:rsidR="00DA4417" w:rsidRPr="00F65953">
        <w:rPr>
          <w:rFonts w:asciiTheme="minorHAnsi" w:eastAsiaTheme="minorEastAsia" w:hAnsiTheme="minorHAnsi" w:cstheme="minorHAnsi"/>
          <w:b/>
          <w:bCs/>
        </w:rPr>
        <w:t>WRC</w:t>
      </w:r>
      <w:r w:rsidR="00DA4417" w:rsidRPr="00F65953">
        <w:rPr>
          <w:rFonts w:asciiTheme="minorHAnsi" w:eastAsiaTheme="minorEastAsia" w:hAnsiTheme="minorHAnsi" w:cstheme="minorHAnsi"/>
          <w:b/>
          <w:bCs/>
        </w:rPr>
        <w:noBreakHyphen/>
      </w:r>
      <w:r w:rsidRPr="00F65953">
        <w:rPr>
          <w:rFonts w:asciiTheme="minorHAnsi" w:eastAsiaTheme="minorEastAsia" w:hAnsiTheme="minorHAnsi" w:cstheme="minorHAnsi"/>
          <w:b/>
          <w:bCs/>
        </w:rPr>
        <w:t>23)</w:t>
      </w:r>
      <w:r w:rsidRPr="00F65953">
        <w:rPr>
          <w:rFonts w:asciiTheme="minorHAnsi" w:eastAsiaTheme="minorEastAsia" w:hAnsiTheme="minorHAnsi" w:cstheme="minorHAnsi"/>
        </w:rPr>
        <w:t>, the Bureau had started to receive cases in which the provision applied and noted that it was unclear what technical demonstration could be provided under the resolution. In order to process the cases that it had already received, the Bureau proposed that the working group inform the Board of the situation and request the Board</w:t>
      </w:r>
      <w:r w:rsidR="009E4A97" w:rsidRPr="00F65953">
        <w:rPr>
          <w:rFonts w:asciiTheme="minorHAnsi" w:eastAsiaTheme="minorEastAsia" w:hAnsiTheme="minorHAnsi" w:cstheme="minorHAnsi"/>
        </w:rPr>
        <w:t>’</w:t>
      </w:r>
      <w:r w:rsidRPr="00F65953">
        <w:rPr>
          <w:rFonts w:asciiTheme="minorHAnsi" w:eastAsiaTheme="minorEastAsia" w:hAnsiTheme="minorHAnsi" w:cstheme="minorHAnsi"/>
        </w:rPr>
        <w:t>s endorsement for an interim course of action; inform Working Party</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4A of the potential difficulty in applying </w:t>
      </w:r>
      <w:r w:rsidRPr="00F65953">
        <w:rPr>
          <w:rFonts w:asciiTheme="minorHAnsi" w:eastAsiaTheme="minorEastAsia" w:hAnsiTheme="minorHAnsi" w:cstheme="minorHAnsi"/>
          <w:i/>
          <w:iCs/>
        </w:rPr>
        <w:t>resolves</w:t>
      </w:r>
      <w:r w:rsidR="005D74C4" w:rsidRPr="00F65953">
        <w:rPr>
          <w:rFonts w:asciiTheme="minorHAnsi" w:eastAsiaTheme="minorEastAsia" w:hAnsiTheme="minorHAnsi" w:cstheme="minorHAnsi"/>
          <w:i/>
          <w:iCs/>
        </w:rPr>
        <w:t> </w:t>
      </w:r>
      <w:r w:rsidRPr="00F65953">
        <w:rPr>
          <w:rFonts w:asciiTheme="minorHAnsi" w:eastAsiaTheme="minorEastAsia" w:hAnsiTheme="minorHAnsi" w:cstheme="minorHAnsi"/>
        </w:rPr>
        <w:t>7 of Resolution</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b/>
          <w:bCs/>
        </w:rPr>
        <w:t>8 (</w:t>
      </w:r>
      <w:r w:rsidR="00DA4417" w:rsidRPr="00F65953">
        <w:rPr>
          <w:rFonts w:asciiTheme="minorHAnsi" w:eastAsiaTheme="minorEastAsia" w:hAnsiTheme="minorHAnsi" w:cstheme="minorHAnsi"/>
          <w:b/>
          <w:bCs/>
        </w:rPr>
        <w:t>WRC</w:t>
      </w:r>
      <w:r w:rsidR="00DA4417" w:rsidRPr="00F65953">
        <w:rPr>
          <w:rFonts w:asciiTheme="minorHAnsi" w:eastAsiaTheme="minorEastAsia" w:hAnsiTheme="minorHAnsi" w:cstheme="minorHAnsi"/>
          <w:b/>
          <w:bCs/>
        </w:rPr>
        <w:noBreakHyphen/>
      </w:r>
      <w:r w:rsidRPr="00F65953">
        <w:rPr>
          <w:rFonts w:asciiTheme="minorHAnsi" w:eastAsiaTheme="minorEastAsia" w:hAnsiTheme="minorHAnsi" w:cstheme="minorHAnsi"/>
          <w:b/>
          <w:bCs/>
        </w:rPr>
        <w:t xml:space="preserve">23) </w:t>
      </w:r>
      <w:r w:rsidRPr="00F65953">
        <w:rPr>
          <w:rFonts w:asciiTheme="minorHAnsi" w:eastAsiaTheme="minorEastAsia" w:hAnsiTheme="minorHAnsi" w:cstheme="minorHAnsi"/>
        </w:rPr>
        <w:t xml:space="preserve">and seek its guidance or clarification; </w:t>
      </w:r>
      <w:r w:rsidR="003A5F5E" w:rsidRPr="00F65953">
        <w:rPr>
          <w:rFonts w:asciiTheme="minorHAnsi" w:eastAsiaTheme="minorEastAsia" w:hAnsiTheme="minorHAnsi" w:cstheme="minorHAnsi"/>
        </w:rPr>
        <w:t xml:space="preserve">and, </w:t>
      </w:r>
      <w:r w:rsidRPr="00F65953">
        <w:rPr>
          <w:rFonts w:asciiTheme="minorHAnsi" w:eastAsiaTheme="minorEastAsia" w:hAnsiTheme="minorHAnsi" w:cstheme="minorHAnsi"/>
        </w:rPr>
        <w:t>until such time as Working Party</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rPr>
        <w:t xml:space="preserve">4A had clarified the kind of technical demonstration that should be provided under </w:t>
      </w:r>
      <w:r w:rsidRPr="00F65953">
        <w:rPr>
          <w:rFonts w:asciiTheme="minorHAnsi" w:eastAsiaTheme="minorEastAsia" w:hAnsiTheme="minorHAnsi" w:cstheme="minorHAnsi"/>
          <w:i/>
          <w:iCs/>
        </w:rPr>
        <w:t>resolves</w:t>
      </w:r>
      <w:r w:rsidR="005D74C4" w:rsidRPr="00F65953">
        <w:rPr>
          <w:rFonts w:asciiTheme="minorHAnsi" w:eastAsiaTheme="minorEastAsia" w:hAnsiTheme="minorHAnsi" w:cstheme="minorHAnsi"/>
          <w:i/>
          <w:iCs/>
        </w:rPr>
        <w:t> </w:t>
      </w:r>
      <w:r w:rsidRPr="00F65953">
        <w:rPr>
          <w:rFonts w:asciiTheme="minorHAnsi" w:eastAsiaTheme="minorEastAsia" w:hAnsiTheme="minorHAnsi" w:cstheme="minorHAnsi"/>
        </w:rPr>
        <w:t>7 of Resolution</w:t>
      </w:r>
      <w:r w:rsidR="005D74C4" w:rsidRPr="00F65953">
        <w:rPr>
          <w:rFonts w:asciiTheme="minorHAnsi" w:eastAsiaTheme="minorEastAsia" w:hAnsiTheme="minorHAnsi" w:cstheme="minorHAnsi"/>
        </w:rPr>
        <w:t> </w:t>
      </w:r>
      <w:r w:rsidRPr="00F65953">
        <w:rPr>
          <w:rFonts w:asciiTheme="minorHAnsi" w:eastAsiaTheme="minorEastAsia" w:hAnsiTheme="minorHAnsi" w:cstheme="minorHAnsi"/>
          <w:b/>
          <w:bCs/>
        </w:rPr>
        <w:t>8 (</w:t>
      </w:r>
      <w:r w:rsidR="00DA4417" w:rsidRPr="00F65953">
        <w:rPr>
          <w:rFonts w:asciiTheme="minorHAnsi" w:eastAsiaTheme="minorEastAsia" w:hAnsiTheme="minorHAnsi" w:cstheme="minorHAnsi"/>
          <w:b/>
          <w:bCs/>
        </w:rPr>
        <w:t>WRC</w:t>
      </w:r>
      <w:r w:rsidR="00DA4417" w:rsidRPr="00F65953">
        <w:rPr>
          <w:rFonts w:asciiTheme="minorHAnsi" w:eastAsiaTheme="minorEastAsia" w:hAnsiTheme="minorHAnsi" w:cstheme="minorHAnsi"/>
          <w:b/>
          <w:bCs/>
        </w:rPr>
        <w:noBreakHyphen/>
      </w:r>
      <w:r w:rsidRPr="00F65953">
        <w:rPr>
          <w:rFonts w:asciiTheme="minorHAnsi" w:eastAsiaTheme="minorEastAsia" w:hAnsiTheme="minorHAnsi" w:cstheme="minorHAnsi"/>
          <w:b/>
          <w:bCs/>
        </w:rPr>
        <w:t xml:space="preserve">23) </w:t>
      </w:r>
      <w:r w:rsidRPr="00F65953">
        <w:rPr>
          <w:rFonts w:asciiTheme="minorHAnsi" w:eastAsiaTheme="minorEastAsia" w:hAnsiTheme="minorHAnsi" w:cstheme="minorHAnsi"/>
        </w:rPr>
        <w:t>and the methodology that should be followed, request the notifying administration to provide a commitment to comply with the requirements of the provision. The working group had endorsed that approach.</w:t>
      </w:r>
    </w:p>
    <w:p w14:paraId="5EFCA7C4" w14:textId="17B2D06B"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4.1.1</w:t>
      </w:r>
      <w:r w:rsidR="476D91DC" w:rsidRPr="00F65953">
        <w:rPr>
          <w:rFonts w:asciiTheme="minorHAnsi" w:eastAsiaTheme="minorEastAsia" w:hAnsiTheme="minorHAnsi" w:cstheme="minorHAnsi"/>
        </w:rPr>
        <w:t>2</w:t>
      </w:r>
      <w:r w:rsidRPr="00F65953">
        <w:rPr>
          <w:rFonts w:asciiTheme="minorHAnsi" w:hAnsiTheme="minorHAnsi" w:cstheme="minorHAnsi"/>
        </w:rPr>
        <w:tab/>
      </w:r>
      <w:r w:rsidRPr="00F65953">
        <w:rPr>
          <w:rFonts w:asciiTheme="minorHAnsi" w:eastAsiaTheme="minorEastAsia" w:hAnsiTheme="minorHAnsi" w:cstheme="minorHAnsi"/>
        </w:rPr>
        <w:t>The working group had also initiated a review of the Rules of Procedure and identified a number of rules that might be candidates for transfer to the Radio Regulations. Proposed amendments to the relevant provisions would be considered at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w:t>
      </w:r>
    </w:p>
    <w:p w14:paraId="3D99C740" w14:textId="5026C04D" w:rsidR="746F768D" w:rsidRPr="00F65953" w:rsidRDefault="746F768D" w:rsidP="00B75F80">
      <w:pPr>
        <w:jc w:val="both"/>
        <w:rPr>
          <w:rFonts w:asciiTheme="minorHAnsi" w:hAnsiTheme="minorHAnsi" w:cstheme="minorHAnsi"/>
        </w:rPr>
      </w:pPr>
      <w:r w:rsidRPr="00F65953">
        <w:rPr>
          <w:rFonts w:asciiTheme="minorHAnsi" w:eastAsiaTheme="minorEastAsia" w:hAnsiTheme="minorHAnsi" w:cstheme="minorHAnsi"/>
        </w:rPr>
        <w:t>4.1.1</w:t>
      </w:r>
      <w:r w:rsidR="68DC0601" w:rsidRPr="00F65953">
        <w:rPr>
          <w:rFonts w:asciiTheme="minorHAnsi" w:eastAsiaTheme="minorEastAsia" w:hAnsiTheme="minorHAnsi" w:cstheme="minorHAnsi"/>
        </w:rPr>
        <w:t>3</w:t>
      </w:r>
      <w:r w:rsidRPr="00F65953">
        <w:rPr>
          <w:rFonts w:asciiTheme="minorHAnsi" w:hAnsiTheme="minorHAnsi" w:cstheme="minorHAnsi"/>
        </w:rPr>
        <w:tab/>
      </w:r>
      <w:r w:rsidRPr="00F65953">
        <w:rPr>
          <w:rFonts w:asciiTheme="minorHAnsi" w:eastAsiaTheme="minorEastAsia" w:hAnsiTheme="minorHAnsi" w:cstheme="minorHAnsi"/>
        </w:rPr>
        <w:t xml:space="preserve">The </w:t>
      </w:r>
      <w:r w:rsidRPr="00F65953">
        <w:rPr>
          <w:rFonts w:asciiTheme="minorHAnsi" w:eastAsiaTheme="minorEastAsia" w:hAnsiTheme="minorHAnsi" w:cstheme="minorHAnsi"/>
          <w:b/>
          <w:bCs/>
        </w:rPr>
        <w:t xml:space="preserve">Chair </w:t>
      </w:r>
      <w:r w:rsidRPr="00F65953">
        <w:rPr>
          <w:rFonts w:asciiTheme="minorHAnsi" w:eastAsiaTheme="minorEastAsia" w:hAnsiTheme="minorHAnsi" w:cstheme="minorHAnsi"/>
        </w:rPr>
        <w:t>proposed that the Board should conclude as follows on the matter:</w:t>
      </w:r>
    </w:p>
    <w:p w14:paraId="3E56AFF2" w14:textId="2698753A" w:rsidR="746F768D" w:rsidRPr="00F65953" w:rsidRDefault="009E4A97" w:rsidP="64ACC9C7">
      <w:pPr>
        <w:jc w:val="both"/>
      </w:pPr>
      <w:r w:rsidRPr="00F65953">
        <w:rPr>
          <w:rFonts w:asciiTheme="minorHAnsi" w:eastAsiaTheme="minorEastAsia" w:hAnsiTheme="minorHAnsi" w:cstheme="minorBidi"/>
          <w:szCs w:val="24"/>
        </w:rPr>
        <w:t>“</w:t>
      </w:r>
      <w:r w:rsidR="746F768D" w:rsidRPr="00F65953">
        <w:rPr>
          <w:rFonts w:asciiTheme="minorHAnsi" w:eastAsiaTheme="minorEastAsia" w:hAnsiTheme="minorHAnsi" w:cstheme="minorHAnsi"/>
        </w:rPr>
        <w:t>Following</w:t>
      </w:r>
      <w:r w:rsidR="746F768D" w:rsidRPr="00F65953">
        <w:rPr>
          <w:rFonts w:asciiTheme="minorHAnsi" w:eastAsiaTheme="minorEastAsia" w:hAnsiTheme="minorHAnsi" w:cstheme="minorBidi"/>
          <w:szCs w:val="24"/>
        </w:rPr>
        <w:t xml:space="preserve"> a </w:t>
      </w:r>
      <w:r w:rsidR="746F768D" w:rsidRPr="00F65953">
        <w:rPr>
          <w:rFonts w:asciiTheme="minorHAnsi" w:eastAsiaTheme="minorEastAsia" w:hAnsiTheme="minorHAnsi" w:cstheme="minorHAnsi"/>
        </w:rPr>
        <w:t>meeting</w:t>
      </w:r>
      <w:r w:rsidR="746F768D" w:rsidRPr="00F65953">
        <w:rPr>
          <w:rFonts w:asciiTheme="minorHAnsi" w:eastAsiaTheme="minorEastAsia" w:hAnsiTheme="minorHAnsi" w:cstheme="minorBidi"/>
          <w:szCs w:val="24"/>
        </w:rPr>
        <w:t xml:space="preserve"> of the Working Group on the Rules of Procedure, under the leadership of </w:t>
      </w:r>
      <w:r w:rsidR="00053933" w:rsidRPr="00F65953">
        <w:rPr>
          <w:rFonts w:asciiTheme="minorHAnsi" w:eastAsiaTheme="minorEastAsia" w:hAnsiTheme="minorHAnsi" w:cstheme="minorBidi"/>
          <w:szCs w:val="24"/>
        </w:rPr>
        <w:t>Ms </w:t>
      </w:r>
      <w:r w:rsidR="746F768D" w:rsidRPr="00F65953">
        <w:rPr>
          <w:rFonts w:asciiTheme="minorHAnsi" w:eastAsiaTheme="minorEastAsia" w:hAnsiTheme="minorHAnsi" w:cstheme="minorBidi"/>
          <w:szCs w:val="24"/>
        </w:rPr>
        <w:t>S.</w:t>
      </w:r>
      <w:r w:rsidR="00260437" w:rsidRPr="00F65953">
        <w:rPr>
          <w:rFonts w:asciiTheme="minorHAnsi" w:eastAsiaTheme="minorEastAsia" w:hAnsiTheme="minorHAnsi" w:cstheme="minorBidi"/>
          <w:szCs w:val="24"/>
        </w:rPr>
        <w:t> </w:t>
      </w:r>
      <w:r w:rsidR="746F768D" w:rsidRPr="00F65953">
        <w:rPr>
          <w:rFonts w:asciiTheme="minorHAnsi" w:eastAsiaTheme="minorEastAsia" w:hAnsiTheme="minorHAnsi" w:cstheme="minorBidi"/>
          <w:szCs w:val="24"/>
        </w:rPr>
        <w:t>HASANOVA, the Board:</w:t>
      </w:r>
    </w:p>
    <w:p w14:paraId="0B249E7D" w14:textId="12580946" w:rsidR="746F768D" w:rsidRPr="00F65953" w:rsidRDefault="00845B03" w:rsidP="00845B03">
      <w:pPr>
        <w:pStyle w:val="enumlev1"/>
        <w:jc w:val="both"/>
        <w:rPr>
          <w:rFonts w:asciiTheme="minorHAnsi" w:eastAsiaTheme="minorEastAsia" w:hAnsiTheme="minorHAnsi" w:cstheme="minorHAnsi"/>
        </w:rPr>
      </w:pPr>
      <w:r w:rsidRPr="00F65953">
        <w:rPr>
          <w:rFonts w:asciiTheme="minorHAnsi" w:eastAsiaTheme="minorEastAsia" w:hAnsiTheme="minorHAnsi" w:cstheme="minorHAnsi"/>
        </w:rPr>
        <w:lastRenderedPageBreak/>
        <w:t>•</w:t>
      </w:r>
      <w:r w:rsidRPr="00F65953">
        <w:rPr>
          <w:rFonts w:asciiTheme="minorHAnsi" w:eastAsiaTheme="minorEastAsia" w:hAnsiTheme="minorHAnsi" w:cstheme="minorHAnsi"/>
        </w:rPr>
        <w:tab/>
      </w:r>
      <w:r w:rsidR="746F768D" w:rsidRPr="00F65953">
        <w:rPr>
          <w:rFonts w:asciiTheme="minorHAnsi" w:eastAsiaTheme="minorEastAsia" w:hAnsiTheme="minorHAnsi" w:cstheme="minorHAnsi"/>
        </w:rPr>
        <w:t>revised and approved the list of proposed rules of procedure contained in Document</w:t>
      </w:r>
      <w:r w:rsidRPr="00F65953">
        <w:rPr>
          <w:rFonts w:asciiTheme="minorHAnsi" w:eastAsiaTheme="minorEastAsia" w:hAnsiTheme="minorHAnsi" w:cstheme="minorHAnsi"/>
        </w:rPr>
        <w:t> </w:t>
      </w:r>
      <w:r w:rsidR="746F768D" w:rsidRPr="00F65953">
        <w:rPr>
          <w:rFonts w:asciiTheme="minorHAnsi" w:eastAsiaTheme="minorEastAsia" w:hAnsiTheme="minorHAnsi" w:cstheme="minorHAnsi"/>
        </w:rPr>
        <w:t xml:space="preserve">RRB25-2/1, taking into account proposals by the Bureau for the revision of certain rules of procedure and proposals for new rules of </w:t>
      </w:r>
      <w:proofErr w:type="gramStart"/>
      <w:r w:rsidR="746F768D" w:rsidRPr="00F65953">
        <w:rPr>
          <w:rFonts w:asciiTheme="minorHAnsi" w:eastAsiaTheme="minorEastAsia" w:hAnsiTheme="minorHAnsi" w:cstheme="minorHAnsi"/>
        </w:rPr>
        <w:t>procedure;</w:t>
      </w:r>
      <w:proofErr w:type="gramEnd"/>
    </w:p>
    <w:p w14:paraId="2838884D" w14:textId="03011A1E" w:rsidR="746F768D" w:rsidRPr="00F65953" w:rsidRDefault="00845B03" w:rsidP="00845B03">
      <w:pPr>
        <w:pStyle w:val="enumlev1"/>
        <w:jc w:val="both"/>
        <w:rPr>
          <w:rFonts w:asciiTheme="minorHAnsi" w:eastAsiaTheme="minorEastAsia" w:hAnsiTheme="minorHAnsi" w:cstheme="minorHAnsi"/>
        </w:rPr>
      </w:pPr>
      <w:r w:rsidRPr="00F65953">
        <w:rPr>
          <w:rFonts w:asciiTheme="minorHAnsi" w:eastAsiaTheme="minorEastAsia" w:hAnsiTheme="minorHAnsi" w:cstheme="minorHAnsi"/>
        </w:rPr>
        <w:t>•</w:t>
      </w:r>
      <w:r w:rsidRPr="00F65953">
        <w:rPr>
          <w:rFonts w:asciiTheme="minorHAnsi" w:eastAsiaTheme="minorEastAsia" w:hAnsiTheme="minorHAnsi" w:cstheme="minorHAnsi"/>
        </w:rPr>
        <w:tab/>
      </w:r>
      <w:r w:rsidR="746F768D" w:rsidRPr="00F65953">
        <w:rPr>
          <w:rFonts w:asciiTheme="minorHAnsi" w:eastAsiaTheme="minorEastAsia" w:hAnsiTheme="minorHAnsi" w:cstheme="minorHAnsi"/>
        </w:rPr>
        <w:t>instructed the Bureau to publish the revised list of proposed rules of procedure on the website and to prepare and circulate those draft rules of procedure well in advance of the 100</w:t>
      </w:r>
      <w:r w:rsidR="746F768D" w:rsidRPr="00F65953">
        <w:rPr>
          <w:rFonts w:asciiTheme="minorHAnsi" w:eastAsiaTheme="minorEastAsia" w:hAnsiTheme="minorHAnsi" w:cstheme="minorHAnsi"/>
          <w:vertAlign w:val="superscript"/>
        </w:rPr>
        <w:t>th</w:t>
      </w:r>
      <w:r w:rsidR="746F768D" w:rsidRPr="00F65953">
        <w:rPr>
          <w:rFonts w:asciiTheme="minorHAnsi" w:eastAsiaTheme="minorEastAsia" w:hAnsiTheme="minorHAnsi" w:cstheme="minorHAnsi"/>
        </w:rPr>
        <w:t xml:space="preserve"> Board meeting, to allow administrations enough time to comment, noting that the draft rules of procedure contained in Attachment</w:t>
      </w:r>
      <w:r w:rsidRPr="00F65953">
        <w:rPr>
          <w:rFonts w:asciiTheme="minorHAnsi" w:eastAsiaTheme="minorEastAsia" w:hAnsiTheme="minorHAnsi" w:cstheme="minorHAnsi"/>
        </w:rPr>
        <w:t> </w:t>
      </w:r>
      <w:r w:rsidR="746F768D" w:rsidRPr="00F65953">
        <w:rPr>
          <w:rFonts w:asciiTheme="minorHAnsi" w:eastAsiaTheme="minorEastAsia" w:hAnsiTheme="minorHAnsi" w:cstheme="minorHAnsi"/>
        </w:rPr>
        <w:t xml:space="preserve">4 of Document RRB25-2/1 corresponded to decisions of the </w:t>
      </w:r>
      <w:r w:rsidR="00DA4417" w:rsidRPr="00F65953">
        <w:rPr>
          <w:rFonts w:asciiTheme="minorHAnsi" w:eastAsiaTheme="minorEastAsia" w:hAnsiTheme="minorHAnsi" w:cstheme="minorHAnsi"/>
        </w:rPr>
        <w:t>WRC</w:t>
      </w:r>
      <w:r w:rsidR="00DA4417" w:rsidRPr="00F65953">
        <w:rPr>
          <w:rFonts w:asciiTheme="minorHAnsi" w:eastAsiaTheme="minorEastAsia" w:hAnsiTheme="minorHAnsi" w:cstheme="minorHAnsi"/>
        </w:rPr>
        <w:noBreakHyphen/>
      </w:r>
      <w:r w:rsidR="746F768D" w:rsidRPr="00F65953">
        <w:rPr>
          <w:rFonts w:asciiTheme="minorHAnsi" w:eastAsiaTheme="minorEastAsia" w:hAnsiTheme="minorHAnsi" w:cstheme="minorHAnsi"/>
        </w:rPr>
        <w:t>23 Plenary and that their text was not subject to modification.</w:t>
      </w:r>
    </w:p>
    <w:p w14:paraId="797BF429" w14:textId="2191255B" w:rsidR="746F768D" w:rsidRPr="00F65953" w:rsidRDefault="746F768D" w:rsidP="64ACC9C7">
      <w:pPr>
        <w:jc w:val="both"/>
      </w:pPr>
      <w:r w:rsidRPr="00F65953">
        <w:rPr>
          <w:rFonts w:asciiTheme="minorHAnsi" w:eastAsiaTheme="minorEastAsia" w:hAnsiTheme="minorHAnsi" w:cstheme="minorBidi"/>
          <w:szCs w:val="24"/>
        </w:rPr>
        <w:t xml:space="preserve">The working </w:t>
      </w:r>
      <w:r w:rsidRPr="00F65953">
        <w:rPr>
          <w:rFonts w:asciiTheme="minorHAnsi" w:eastAsiaTheme="minorEastAsia" w:hAnsiTheme="minorHAnsi" w:cstheme="minorHAnsi"/>
        </w:rPr>
        <w:t>group</w:t>
      </w:r>
      <w:r w:rsidRPr="00F65953">
        <w:rPr>
          <w:rFonts w:asciiTheme="minorHAnsi" w:eastAsiaTheme="minorEastAsia" w:hAnsiTheme="minorHAnsi" w:cstheme="minorBidi"/>
          <w:szCs w:val="24"/>
        </w:rPr>
        <w:t xml:space="preserve"> also initiated a review of rules of procedure and identified a number of rules that might be candidates for transfer to the Radio Regulations. Proposed amendments to the relevant provisions would be considered at its next meeting.</w:t>
      </w:r>
      <w:r w:rsidR="009E4A97" w:rsidRPr="00F65953">
        <w:rPr>
          <w:rFonts w:asciiTheme="minorHAnsi" w:eastAsiaTheme="minorEastAsia" w:hAnsiTheme="minorHAnsi" w:cstheme="minorBidi"/>
          <w:szCs w:val="24"/>
        </w:rPr>
        <w:t>”</w:t>
      </w:r>
    </w:p>
    <w:p w14:paraId="1D5102E4" w14:textId="0901B424" w:rsidR="63F28DC5" w:rsidRPr="00F65953" w:rsidRDefault="63F28DC5" w:rsidP="00845B03">
      <w:pPr>
        <w:jc w:val="both"/>
      </w:pPr>
      <w:r w:rsidRPr="00F65953">
        <w:rPr>
          <w:rFonts w:asciiTheme="minorHAnsi" w:eastAsiaTheme="minorEastAsia" w:hAnsiTheme="minorHAnsi" w:cstheme="minorBidi"/>
          <w:szCs w:val="24"/>
        </w:rPr>
        <w:t>4.1.14</w:t>
      </w:r>
      <w:r w:rsidRPr="00F65953">
        <w:tab/>
      </w:r>
      <w:r w:rsidR="746F768D" w:rsidRPr="00F65953">
        <w:rPr>
          <w:rFonts w:asciiTheme="minorHAnsi" w:eastAsiaTheme="minorEastAsia" w:hAnsiTheme="minorHAnsi" w:cstheme="minorBidi"/>
          <w:szCs w:val="24"/>
        </w:rPr>
        <w:t xml:space="preserve">It was so </w:t>
      </w:r>
      <w:r w:rsidR="746F768D" w:rsidRPr="00F65953">
        <w:rPr>
          <w:rFonts w:asciiTheme="minorHAnsi" w:eastAsiaTheme="minorEastAsia" w:hAnsiTheme="minorHAnsi" w:cstheme="minorBidi"/>
          <w:b/>
          <w:bCs/>
          <w:szCs w:val="24"/>
        </w:rPr>
        <w:t>agreed</w:t>
      </w:r>
      <w:r w:rsidR="746F768D" w:rsidRPr="00F65953">
        <w:rPr>
          <w:rFonts w:asciiTheme="minorHAnsi" w:eastAsiaTheme="minorEastAsia" w:hAnsiTheme="minorHAnsi" w:cstheme="minorBidi"/>
          <w:szCs w:val="24"/>
        </w:rPr>
        <w:t>.</w:t>
      </w:r>
    </w:p>
    <w:p w14:paraId="355DC3C0" w14:textId="15DFEDD1" w:rsidR="00E80E9D" w:rsidRPr="00F65953" w:rsidRDefault="00E80E9D" w:rsidP="008B2FCB">
      <w:pPr>
        <w:pStyle w:val="Heading2"/>
        <w:jc w:val="both"/>
        <w:rPr>
          <w:rFonts w:asciiTheme="minorHAnsi" w:eastAsiaTheme="minorEastAsia" w:hAnsiTheme="minorHAnsi" w:cstheme="minorHAnsi"/>
        </w:rPr>
      </w:pPr>
      <w:r w:rsidRPr="00F65953">
        <w:rPr>
          <w:rFonts w:asciiTheme="minorHAnsi" w:eastAsiaTheme="minorEastAsia" w:hAnsiTheme="minorHAnsi" w:cstheme="minorHAnsi"/>
        </w:rPr>
        <w:t>4.2</w:t>
      </w:r>
      <w:r w:rsidRPr="00F65953">
        <w:rPr>
          <w:rFonts w:asciiTheme="minorHAnsi" w:hAnsiTheme="minorHAnsi" w:cstheme="minorHAnsi"/>
        </w:rPr>
        <w:tab/>
      </w:r>
      <w:r w:rsidRPr="00F65953">
        <w:rPr>
          <w:rFonts w:asciiTheme="minorHAnsi" w:eastAsiaTheme="minorEastAsia" w:hAnsiTheme="minorHAnsi" w:cstheme="minorHAnsi"/>
        </w:rPr>
        <w:t xml:space="preserve">Draft </w:t>
      </w:r>
      <w:r w:rsidR="00A90E74" w:rsidRPr="00F65953">
        <w:rPr>
          <w:rFonts w:asciiTheme="minorHAnsi" w:eastAsiaTheme="minorEastAsia" w:hAnsiTheme="minorHAnsi" w:cstheme="minorHAnsi"/>
        </w:rPr>
        <w:t>r</w:t>
      </w:r>
      <w:r w:rsidRPr="00F65953">
        <w:rPr>
          <w:rFonts w:asciiTheme="minorHAnsi" w:eastAsiaTheme="minorEastAsia" w:hAnsiTheme="minorHAnsi" w:cstheme="minorHAnsi"/>
        </w:rPr>
        <w:t xml:space="preserve">ules of </w:t>
      </w:r>
      <w:r w:rsidR="00A90E74" w:rsidRPr="00F65953">
        <w:rPr>
          <w:rFonts w:asciiTheme="minorHAnsi" w:eastAsiaTheme="minorEastAsia" w:hAnsiTheme="minorHAnsi" w:cstheme="minorHAnsi"/>
        </w:rPr>
        <w:t>p</w:t>
      </w:r>
      <w:r w:rsidRPr="00F65953">
        <w:rPr>
          <w:rFonts w:asciiTheme="minorHAnsi" w:eastAsiaTheme="minorEastAsia" w:hAnsiTheme="minorHAnsi" w:cstheme="minorHAnsi"/>
        </w:rPr>
        <w:t xml:space="preserve">rocedure (Document </w:t>
      </w:r>
      <w:hyperlink r:id="rId71">
        <w:r w:rsidRPr="00F65953">
          <w:rPr>
            <w:rStyle w:val="Hyperlink"/>
            <w:rFonts w:asciiTheme="minorHAnsi" w:eastAsiaTheme="minorEastAsia" w:hAnsiTheme="minorHAnsi" w:cstheme="minorHAnsi"/>
            <w:color w:val="auto"/>
            <w:u w:val="none"/>
          </w:rPr>
          <w:t>CCRR/78</w:t>
        </w:r>
      </w:hyperlink>
      <w:r w:rsidRPr="00F65953">
        <w:rPr>
          <w:rFonts w:asciiTheme="minorHAnsi" w:eastAsiaTheme="minorEastAsia" w:hAnsiTheme="minorHAnsi" w:cstheme="minorHAnsi"/>
        </w:rPr>
        <w:t>)</w:t>
      </w:r>
    </w:p>
    <w:p w14:paraId="4DFBCCBD" w14:textId="23C415C5" w:rsidR="008E3732" w:rsidRPr="00F65953" w:rsidRDefault="008E3732" w:rsidP="64ACC9C7">
      <w:pPr>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4.2.1</w:t>
      </w:r>
      <w:r w:rsidRPr="00F65953">
        <w:tab/>
      </w:r>
      <w:r w:rsidR="544819FE" w:rsidRPr="00F65953">
        <w:rPr>
          <w:rFonts w:asciiTheme="minorHAnsi" w:eastAsiaTheme="minorEastAsia" w:hAnsiTheme="minorHAnsi" w:cstheme="minorBidi"/>
          <w:szCs w:val="24"/>
        </w:rPr>
        <w:t xml:space="preserve">The </w:t>
      </w:r>
      <w:r w:rsidR="544819FE" w:rsidRPr="00F65953">
        <w:rPr>
          <w:rFonts w:asciiTheme="minorHAnsi" w:eastAsiaTheme="minorEastAsia" w:hAnsiTheme="minorHAnsi" w:cstheme="minorBidi"/>
          <w:b/>
          <w:bCs/>
          <w:szCs w:val="24"/>
        </w:rPr>
        <w:t xml:space="preserve">Chair </w:t>
      </w:r>
      <w:r w:rsidR="544819FE" w:rsidRPr="00F65953">
        <w:rPr>
          <w:rFonts w:asciiTheme="minorHAnsi" w:eastAsiaTheme="minorEastAsia" w:hAnsiTheme="minorHAnsi" w:cstheme="minorBidi"/>
          <w:szCs w:val="24"/>
        </w:rPr>
        <w:t>proposed that Circular Letter CCRR/78 be considered in conjunction with Document RRB25-2/5 under sub-item</w:t>
      </w:r>
      <w:r w:rsidR="003B409F" w:rsidRPr="00F65953">
        <w:rPr>
          <w:rFonts w:asciiTheme="minorHAnsi" w:eastAsiaTheme="minorEastAsia" w:hAnsiTheme="minorHAnsi" w:cstheme="minorBidi"/>
          <w:szCs w:val="24"/>
        </w:rPr>
        <w:t> </w:t>
      </w:r>
      <w:r w:rsidR="544819FE" w:rsidRPr="00F65953">
        <w:rPr>
          <w:rFonts w:asciiTheme="minorHAnsi" w:eastAsiaTheme="minorEastAsia" w:hAnsiTheme="minorHAnsi" w:cstheme="minorBidi"/>
          <w:szCs w:val="24"/>
        </w:rPr>
        <w:t>4.3.</w:t>
      </w:r>
    </w:p>
    <w:p w14:paraId="646ED04C" w14:textId="355B9D89" w:rsidR="544819FE" w:rsidRPr="00F65953" w:rsidRDefault="544819FE" w:rsidP="00845B03">
      <w:pPr>
        <w:jc w:val="both"/>
      </w:pPr>
      <w:r w:rsidRPr="00F65953">
        <w:rPr>
          <w:rFonts w:asciiTheme="minorHAnsi" w:eastAsiaTheme="minorEastAsia" w:hAnsiTheme="minorHAnsi" w:cstheme="minorBidi"/>
          <w:szCs w:val="24"/>
        </w:rPr>
        <w:t>4.2.2</w:t>
      </w:r>
      <w:r w:rsidRPr="00F65953">
        <w:tab/>
      </w:r>
      <w:r w:rsidRPr="00F65953">
        <w:rPr>
          <w:rFonts w:asciiTheme="minorHAnsi" w:eastAsiaTheme="minorEastAsia" w:hAnsiTheme="minorHAnsi" w:cstheme="minorBidi"/>
          <w:szCs w:val="24"/>
        </w:rPr>
        <w:t xml:space="preserve">It </w:t>
      </w:r>
      <w:r w:rsidRPr="00F65953">
        <w:rPr>
          <w:rFonts w:asciiTheme="minorHAnsi" w:eastAsiaTheme="minorEastAsia" w:hAnsiTheme="minorHAnsi" w:cstheme="minorHAnsi"/>
        </w:rPr>
        <w:t>was</w:t>
      </w:r>
      <w:r w:rsidRPr="00F65953">
        <w:rPr>
          <w:rFonts w:asciiTheme="minorHAnsi" w:eastAsiaTheme="minorEastAsia" w:hAnsiTheme="minorHAnsi" w:cstheme="minorBidi"/>
          <w:szCs w:val="24"/>
        </w:rPr>
        <w:t xml:space="preserve"> so </w:t>
      </w:r>
      <w:r w:rsidRPr="00F65953">
        <w:rPr>
          <w:rFonts w:asciiTheme="minorHAnsi" w:eastAsiaTheme="minorEastAsia" w:hAnsiTheme="minorHAnsi" w:cstheme="minorBidi"/>
          <w:b/>
          <w:bCs/>
          <w:szCs w:val="24"/>
        </w:rPr>
        <w:t>agreed</w:t>
      </w:r>
      <w:r w:rsidRPr="00F65953">
        <w:rPr>
          <w:rFonts w:asciiTheme="minorHAnsi" w:eastAsiaTheme="minorEastAsia" w:hAnsiTheme="minorHAnsi" w:cstheme="minorBidi"/>
          <w:szCs w:val="24"/>
        </w:rPr>
        <w:t>.</w:t>
      </w:r>
    </w:p>
    <w:p w14:paraId="43E2666B" w14:textId="311E661A" w:rsidR="00E80E9D" w:rsidRPr="00F65953" w:rsidRDefault="00E80E9D" w:rsidP="008B2FCB">
      <w:pPr>
        <w:pStyle w:val="Heading2"/>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4.3</w:t>
      </w:r>
      <w:r w:rsidRPr="00F65953">
        <w:tab/>
      </w:r>
      <w:r w:rsidRPr="00F65953">
        <w:rPr>
          <w:rFonts w:asciiTheme="minorHAnsi" w:eastAsiaTheme="minorEastAsia" w:hAnsiTheme="minorHAnsi" w:cstheme="minorHAnsi"/>
        </w:rPr>
        <w:t>Comments</w:t>
      </w:r>
      <w:r w:rsidRPr="00F65953">
        <w:rPr>
          <w:rFonts w:asciiTheme="minorHAnsi" w:eastAsiaTheme="minorEastAsia" w:hAnsiTheme="minorHAnsi" w:cstheme="minorBidi"/>
          <w:szCs w:val="24"/>
        </w:rPr>
        <w:t xml:space="preserve"> from </w:t>
      </w:r>
      <w:r w:rsidR="00FA60A9" w:rsidRPr="00F65953">
        <w:rPr>
          <w:rFonts w:asciiTheme="minorHAnsi" w:eastAsiaTheme="minorEastAsia" w:hAnsiTheme="minorHAnsi" w:cstheme="minorBidi"/>
          <w:szCs w:val="24"/>
        </w:rPr>
        <w:t>a</w:t>
      </w:r>
      <w:r w:rsidRPr="00F65953">
        <w:rPr>
          <w:rFonts w:asciiTheme="minorHAnsi" w:eastAsiaTheme="minorEastAsia" w:hAnsiTheme="minorHAnsi" w:cstheme="minorBidi"/>
          <w:szCs w:val="24"/>
        </w:rPr>
        <w:t xml:space="preserve">dministrations (Document </w:t>
      </w:r>
      <w:hyperlink r:id="rId72">
        <w:r w:rsidRPr="00F65953">
          <w:rPr>
            <w:rStyle w:val="Hyperlink"/>
            <w:rFonts w:asciiTheme="minorHAnsi" w:eastAsiaTheme="minorEastAsia" w:hAnsiTheme="minorHAnsi" w:cstheme="minorBidi"/>
            <w:szCs w:val="24"/>
          </w:rPr>
          <w:t>RRB25-2/5</w:t>
        </w:r>
      </w:hyperlink>
      <w:r w:rsidRPr="00F65953">
        <w:rPr>
          <w:rFonts w:asciiTheme="minorHAnsi" w:eastAsiaTheme="minorEastAsia" w:hAnsiTheme="minorHAnsi" w:cstheme="minorBidi"/>
          <w:szCs w:val="24"/>
        </w:rPr>
        <w:t>)</w:t>
      </w:r>
    </w:p>
    <w:p w14:paraId="2E421DAB" w14:textId="49130525" w:rsidR="008E3732" w:rsidRPr="00F65953" w:rsidRDefault="008E3732" w:rsidP="00845B03">
      <w:pPr>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4.3.1</w:t>
      </w:r>
      <w:r w:rsidRPr="00F65953">
        <w:tab/>
      </w:r>
      <w:r w:rsidR="44AAB72C" w:rsidRPr="00F65953">
        <w:rPr>
          <w:rFonts w:ascii="Calibri" w:eastAsia="Calibri" w:hAnsi="Calibri" w:cs="Calibri"/>
          <w:color w:val="000000" w:themeColor="text1"/>
          <w:szCs w:val="24"/>
        </w:rPr>
        <w:t xml:space="preserve">The Board had before it Annexes 1 to 4 of the attachment to the draft summary of decisions circulated </w:t>
      </w:r>
      <w:r w:rsidR="44AAB72C" w:rsidRPr="00F65953">
        <w:rPr>
          <w:rFonts w:asciiTheme="minorHAnsi" w:eastAsiaTheme="minorEastAsia" w:hAnsiTheme="minorHAnsi" w:cstheme="minorHAnsi"/>
        </w:rPr>
        <w:t>earlier</w:t>
      </w:r>
      <w:r w:rsidR="44AAB72C" w:rsidRPr="00F65953">
        <w:rPr>
          <w:rFonts w:ascii="Calibri" w:eastAsia="Calibri" w:hAnsi="Calibri" w:cs="Calibri"/>
          <w:color w:val="000000" w:themeColor="text1"/>
          <w:szCs w:val="24"/>
        </w:rPr>
        <w:t xml:space="preserve"> to Board members and containing the draft new and modified rules of procedure set out in Circular Letter CCRR/78, as amended in the light of the comments made by administrations in Document RRB25-2/5 and of the working group</w:t>
      </w:r>
      <w:r w:rsidR="009E4A97" w:rsidRPr="00F65953">
        <w:rPr>
          <w:rFonts w:ascii="Calibri" w:eastAsia="Calibri" w:hAnsi="Calibri" w:cs="Calibri"/>
          <w:color w:val="000000" w:themeColor="text1"/>
          <w:szCs w:val="24"/>
        </w:rPr>
        <w:t>’</w:t>
      </w:r>
      <w:r w:rsidR="44AAB72C" w:rsidRPr="00F65953">
        <w:rPr>
          <w:rFonts w:ascii="Calibri" w:eastAsia="Calibri" w:hAnsi="Calibri" w:cs="Calibri"/>
          <w:color w:val="000000" w:themeColor="text1"/>
          <w:szCs w:val="24"/>
        </w:rPr>
        <w:t>s deliberations.</w:t>
      </w:r>
    </w:p>
    <w:p w14:paraId="2D5DF8F1" w14:textId="4E7654C4" w:rsidR="44AAB72C" w:rsidRPr="00F65953" w:rsidRDefault="44AAB72C" w:rsidP="003B409F">
      <w:pPr>
        <w:pStyle w:val="Headingb"/>
        <w:jc w:val="both"/>
        <w:rPr>
          <w:rFonts w:asciiTheme="minorHAnsi" w:hAnsiTheme="minorHAnsi" w:cstheme="minorHAnsi"/>
        </w:rPr>
      </w:pPr>
      <w:r w:rsidRPr="00F65953">
        <w:rPr>
          <w:rFonts w:asciiTheme="minorHAnsi" w:eastAsia="Calibri" w:hAnsiTheme="minorHAnsi" w:cstheme="minorHAnsi"/>
        </w:rPr>
        <w:t xml:space="preserve">ADD rules of procedure on </w:t>
      </w:r>
      <w:r w:rsidR="00F9738E" w:rsidRPr="00F65953">
        <w:rPr>
          <w:rFonts w:asciiTheme="minorHAnsi" w:eastAsia="Calibri" w:hAnsiTheme="minorHAnsi" w:cstheme="minorHAnsi"/>
        </w:rPr>
        <w:t>Nos. </w:t>
      </w:r>
      <w:r w:rsidRPr="00F65953">
        <w:rPr>
          <w:rFonts w:asciiTheme="minorHAnsi" w:eastAsia="Calibri" w:hAnsiTheme="minorHAnsi" w:cstheme="minorHAnsi"/>
        </w:rPr>
        <w:t>5.293, 5.295A, 5.307A, 5.308A and 5.325 (Annex 1 to the summary of decisions)</w:t>
      </w:r>
    </w:p>
    <w:p w14:paraId="68011B98" w14:textId="29737802" w:rsidR="44AAB72C" w:rsidRPr="00F65953" w:rsidRDefault="44AAB72C" w:rsidP="00E21C43">
      <w:pPr>
        <w:jc w:val="both"/>
      </w:pPr>
      <w:r w:rsidRPr="00F65953">
        <w:rPr>
          <w:rFonts w:ascii="Calibri" w:eastAsia="Calibri" w:hAnsi="Calibri" w:cs="Calibri"/>
          <w:color w:val="000000" w:themeColor="text1"/>
          <w:szCs w:val="24"/>
        </w:rPr>
        <w:t xml:space="preserve">4.3.2 </w:t>
      </w:r>
      <w:r w:rsidRPr="00F65953">
        <w:tab/>
      </w:r>
      <w:r w:rsidR="530CBA19" w:rsidRPr="00F65953">
        <w:rPr>
          <w:rFonts w:ascii="Calibri" w:eastAsia="Calibri" w:hAnsi="Calibri" w:cs="Calibri"/>
          <w:b/>
          <w:bCs/>
          <w:color w:val="000000" w:themeColor="text1"/>
          <w:szCs w:val="24"/>
        </w:rPr>
        <w:t>A</w:t>
      </w:r>
      <w:r w:rsidRPr="00F65953">
        <w:rPr>
          <w:rFonts w:ascii="Calibri" w:eastAsia="Calibri" w:hAnsi="Calibri" w:cs="Calibri"/>
          <w:b/>
          <w:bCs/>
          <w:color w:val="000000" w:themeColor="text1"/>
          <w:szCs w:val="24"/>
        </w:rPr>
        <w:t xml:space="preserve">pproved, </w:t>
      </w:r>
      <w:r w:rsidRPr="00F65953">
        <w:rPr>
          <w:rFonts w:ascii="Calibri" w:eastAsia="Calibri" w:hAnsi="Calibri" w:cs="Calibri"/>
          <w:color w:val="000000" w:themeColor="text1"/>
          <w:szCs w:val="24"/>
        </w:rPr>
        <w:t xml:space="preserve">with </w:t>
      </w:r>
      <w:r w:rsidRPr="00F65953">
        <w:rPr>
          <w:rFonts w:asciiTheme="minorHAnsi" w:eastAsiaTheme="minorEastAsia" w:hAnsiTheme="minorHAnsi" w:cstheme="minorBidi"/>
          <w:szCs w:val="24"/>
        </w:rPr>
        <w:t>effective</w:t>
      </w:r>
      <w:r w:rsidRPr="00F65953">
        <w:rPr>
          <w:rFonts w:ascii="Calibri" w:eastAsia="Calibri" w:hAnsi="Calibri" w:cs="Calibri"/>
          <w:color w:val="000000" w:themeColor="text1"/>
          <w:szCs w:val="24"/>
        </w:rPr>
        <w:t xml:space="preserve"> date of application immediately after approval.</w:t>
      </w:r>
    </w:p>
    <w:p w14:paraId="42F1FD84" w14:textId="1C7E3BCA" w:rsidR="44AAB72C" w:rsidRPr="00F65953" w:rsidRDefault="44AAB72C" w:rsidP="003B409F">
      <w:pPr>
        <w:pStyle w:val="Headingb"/>
        <w:jc w:val="both"/>
      </w:pPr>
      <w:r w:rsidRPr="00F65953">
        <w:rPr>
          <w:rFonts w:ascii="Calibri" w:eastAsia="Calibri" w:hAnsi="Calibri" w:cs="Calibri"/>
          <w:bCs/>
          <w:color w:val="000000" w:themeColor="text1"/>
          <w:szCs w:val="24"/>
        </w:rPr>
        <w:t xml:space="preserve">ADD </w:t>
      </w:r>
      <w:r w:rsidRPr="00F65953">
        <w:rPr>
          <w:rFonts w:asciiTheme="minorHAnsi" w:eastAsia="Calibri" w:hAnsiTheme="minorHAnsi" w:cstheme="minorHAnsi"/>
        </w:rPr>
        <w:t>rules</w:t>
      </w:r>
      <w:r w:rsidRPr="00F65953">
        <w:rPr>
          <w:rFonts w:ascii="Calibri" w:eastAsia="Calibri" w:hAnsi="Calibri" w:cs="Calibri"/>
          <w:bCs/>
          <w:color w:val="000000" w:themeColor="text1"/>
          <w:szCs w:val="24"/>
        </w:rPr>
        <w:t xml:space="preserve"> of procedure on Resolution 170 (Rev.</w:t>
      </w:r>
      <w:r w:rsidR="00DA4417" w:rsidRPr="00F65953">
        <w:rPr>
          <w:rFonts w:ascii="Calibri" w:eastAsia="Calibri" w:hAnsi="Calibri" w:cs="Calibri"/>
          <w:color w:val="000000" w:themeColor="text1"/>
          <w:szCs w:val="24"/>
        </w:rPr>
        <w:t>WRC</w:t>
      </w:r>
      <w:r w:rsidR="00DA4417" w:rsidRPr="00F65953">
        <w:rPr>
          <w:rFonts w:ascii="Calibri" w:eastAsia="Calibri" w:hAnsi="Calibri" w:cs="Calibri"/>
          <w:color w:val="000000" w:themeColor="text1"/>
          <w:szCs w:val="24"/>
        </w:rPr>
        <w:noBreakHyphen/>
      </w:r>
      <w:r w:rsidRPr="00F65953">
        <w:rPr>
          <w:rFonts w:ascii="Calibri" w:eastAsia="Calibri" w:hAnsi="Calibri" w:cs="Calibri"/>
          <w:bCs/>
          <w:color w:val="000000" w:themeColor="text1"/>
          <w:szCs w:val="24"/>
        </w:rPr>
        <w:t>23)</w:t>
      </w:r>
      <w:r w:rsidRPr="00F65953">
        <w:rPr>
          <w:rFonts w:ascii="Calibri" w:eastAsia="Calibri" w:hAnsi="Calibri" w:cs="Calibri"/>
          <w:color w:val="000000" w:themeColor="text1"/>
          <w:szCs w:val="24"/>
        </w:rPr>
        <w:t xml:space="preserve"> </w:t>
      </w:r>
      <w:r w:rsidRPr="00F65953">
        <w:rPr>
          <w:rFonts w:ascii="Calibri" w:eastAsia="Calibri" w:hAnsi="Calibri" w:cs="Calibri"/>
          <w:bCs/>
          <w:color w:val="000000" w:themeColor="text1"/>
          <w:szCs w:val="24"/>
        </w:rPr>
        <w:t>(Annex 2 to the summary of decisions)</w:t>
      </w:r>
    </w:p>
    <w:p w14:paraId="05826C53" w14:textId="5A86766D" w:rsidR="44AAB72C" w:rsidRPr="00F65953" w:rsidRDefault="44AAB72C" w:rsidP="00E21C43">
      <w:pPr>
        <w:jc w:val="both"/>
        <w:rPr>
          <w:rFonts w:asciiTheme="minorHAnsi" w:hAnsiTheme="minorHAnsi" w:cstheme="minorHAnsi"/>
        </w:rPr>
      </w:pPr>
      <w:r w:rsidRPr="00F65953">
        <w:rPr>
          <w:rFonts w:asciiTheme="minorHAnsi" w:eastAsia="Calibri" w:hAnsiTheme="minorHAnsi" w:cstheme="minorHAnsi"/>
        </w:rPr>
        <w:t>4.3.3</w:t>
      </w:r>
      <w:r w:rsidRPr="00F65953">
        <w:rPr>
          <w:rFonts w:asciiTheme="minorHAnsi" w:hAnsiTheme="minorHAnsi" w:cstheme="minorHAnsi"/>
        </w:rPr>
        <w:tab/>
      </w:r>
      <w:r w:rsidRPr="00F65953">
        <w:rPr>
          <w:rFonts w:asciiTheme="minorHAnsi" w:eastAsia="Calibri" w:hAnsiTheme="minorHAnsi" w:cstheme="minorHAnsi"/>
          <w:b/>
          <w:bCs/>
        </w:rPr>
        <w:t xml:space="preserve">Approved, </w:t>
      </w:r>
      <w:r w:rsidRPr="00F65953">
        <w:rPr>
          <w:rFonts w:asciiTheme="minorHAnsi" w:eastAsia="Calibri" w:hAnsiTheme="minorHAnsi" w:cstheme="minorHAnsi"/>
        </w:rPr>
        <w:t>with effective date of application 1</w:t>
      </w:r>
      <w:r w:rsidR="00E21C43" w:rsidRPr="00F65953">
        <w:rPr>
          <w:rFonts w:asciiTheme="minorHAnsi" w:eastAsia="Calibri" w:hAnsiTheme="minorHAnsi" w:cstheme="minorHAnsi"/>
        </w:rPr>
        <w:t> </w:t>
      </w:r>
      <w:r w:rsidRPr="00F65953">
        <w:rPr>
          <w:rFonts w:asciiTheme="minorHAnsi" w:eastAsia="Calibri" w:hAnsiTheme="minorHAnsi" w:cstheme="minorHAnsi"/>
        </w:rPr>
        <w:t>January</w:t>
      </w:r>
      <w:r w:rsidR="00E21C43" w:rsidRPr="00F65953">
        <w:rPr>
          <w:rFonts w:asciiTheme="minorHAnsi" w:eastAsia="Calibri" w:hAnsiTheme="minorHAnsi" w:cstheme="minorHAnsi"/>
        </w:rPr>
        <w:t> </w:t>
      </w:r>
      <w:r w:rsidRPr="00F65953">
        <w:rPr>
          <w:rFonts w:asciiTheme="minorHAnsi" w:eastAsia="Calibri" w:hAnsiTheme="minorHAnsi" w:cstheme="minorHAnsi"/>
        </w:rPr>
        <w:t>2025.</w:t>
      </w:r>
    </w:p>
    <w:p w14:paraId="6D01475F" w14:textId="604B863A" w:rsidR="44AAB72C" w:rsidRPr="00F65953" w:rsidRDefault="44AAB72C" w:rsidP="003B409F">
      <w:pPr>
        <w:pStyle w:val="Headingb"/>
        <w:jc w:val="both"/>
        <w:rPr>
          <w:rFonts w:asciiTheme="minorHAnsi" w:eastAsia="Calibri" w:hAnsiTheme="minorHAnsi" w:cstheme="minorHAnsi"/>
        </w:rPr>
      </w:pPr>
      <w:r w:rsidRPr="00F65953">
        <w:rPr>
          <w:rFonts w:asciiTheme="minorHAnsi" w:eastAsia="Calibri" w:hAnsiTheme="minorHAnsi" w:cstheme="minorHAnsi"/>
        </w:rPr>
        <w:t xml:space="preserve">MOD rules of procedure on </w:t>
      </w:r>
      <w:r w:rsidR="00F9738E" w:rsidRPr="00F65953">
        <w:rPr>
          <w:rFonts w:asciiTheme="minorHAnsi" w:eastAsia="Calibri" w:hAnsiTheme="minorHAnsi" w:cstheme="minorHAnsi"/>
        </w:rPr>
        <w:t>Nos. </w:t>
      </w:r>
      <w:r w:rsidRPr="00F65953">
        <w:rPr>
          <w:rFonts w:asciiTheme="minorHAnsi" w:eastAsia="Calibri" w:hAnsiTheme="minorHAnsi" w:cstheme="minorHAnsi"/>
        </w:rPr>
        <w:t>9.21 and 9.36 (Annex 3 to the summary of decisions)</w:t>
      </w:r>
    </w:p>
    <w:p w14:paraId="3C48BBDB" w14:textId="5C9B8DBD" w:rsidR="44AAB72C" w:rsidRPr="00F65953" w:rsidRDefault="44AAB72C" w:rsidP="00E21C43">
      <w:pPr>
        <w:jc w:val="both"/>
      </w:pPr>
      <w:r w:rsidRPr="00F65953">
        <w:rPr>
          <w:rFonts w:ascii="Calibri" w:eastAsia="Calibri" w:hAnsi="Calibri" w:cs="Calibri"/>
          <w:color w:val="000000" w:themeColor="text1"/>
          <w:szCs w:val="24"/>
        </w:rPr>
        <w:t>4.3.4</w:t>
      </w:r>
      <w:r w:rsidRPr="00F65953">
        <w:tab/>
      </w:r>
      <w:r w:rsidRPr="00F65953">
        <w:rPr>
          <w:rFonts w:ascii="Calibri" w:eastAsia="Calibri" w:hAnsi="Calibri" w:cs="Calibri"/>
          <w:b/>
          <w:bCs/>
          <w:color w:val="000000" w:themeColor="text1"/>
          <w:szCs w:val="24"/>
        </w:rPr>
        <w:t>Approved</w:t>
      </w:r>
      <w:r w:rsidRPr="00F65953">
        <w:rPr>
          <w:rFonts w:ascii="Calibri" w:eastAsia="Calibri" w:hAnsi="Calibri" w:cs="Calibri"/>
          <w:color w:val="000000" w:themeColor="text1"/>
          <w:szCs w:val="24"/>
        </w:rPr>
        <w:t xml:space="preserve">, with </w:t>
      </w:r>
      <w:r w:rsidRPr="00F65953">
        <w:rPr>
          <w:rFonts w:asciiTheme="minorHAnsi" w:eastAsiaTheme="minorEastAsia" w:hAnsiTheme="minorHAnsi" w:cstheme="minorBidi"/>
          <w:szCs w:val="24"/>
        </w:rPr>
        <w:t>effective</w:t>
      </w:r>
      <w:r w:rsidRPr="00F65953">
        <w:rPr>
          <w:rFonts w:ascii="Calibri" w:eastAsia="Calibri" w:hAnsi="Calibri" w:cs="Calibri"/>
          <w:color w:val="000000" w:themeColor="text1"/>
          <w:szCs w:val="24"/>
        </w:rPr>
        <w:t xml:space="preserve"> date of application immediately after approval.</w:t>
      </w:r>
    </w:p>
    <w:p w14:paraId="5AFD9045" w14:textId="05589E84" w:rsidR="44AAB72C" w:rsidRPr="00F65953" w:rsidRDefault="44AAB72C" w:rsidP="003B409F">
      <w:pPr>
        <w:pStyle w:val="Headingb"/>
        <w:jc w:val="both"/>
        <w:rPr>
          <w:rFonts w:asciiTheme="minorHAnsi" w:eastAsia="Calibri" w:hAnsiTheme="minorHAnsi" w:cstheme="minorHAnsi"/>
        </w:rPr>
      </w:pPr>
      <w:r w:rsidRPr="00F65953">
        <w:rPr>
          <w:rFonts w:asciiTheme="minorHAnsi" w:eastAsia="Calibri" w:hAnsiTheme="minorHAnsi" w:cstheme="minorHAnsi"/>
        </w:rPr>
        <w:t xml:space="preserve">ADD rules of procedure on </w:t>
      </w:r>
      <w:r w:rsidR="00F9738E" w:rsidRPr="00F65953">
        <w:rPr>
          <w:rFonts w:asciiTheme="minorHAnsi" w:eastAsia="Calibri" w:hAnsiTheme="minorHAnsi" w:cstheme="minorHAnsi"/>
        </w:rPr>
        <w:t>No. </w:t>
      </w:r>
      <w:r w:rsidRPr="00F65953">
        <w:rPr>
          <w:rFonts w:asciiTheme="minorHAnsi" w:eastAsia="Calibri" w:hAnsiTheme="minorHAnsi" w:cstheme="minorHAnsi"/>
        </w:rPr>
        <w:t>13.2 (Annex 4 to the summary of decisions)</w:t>
      </w:r>
    </w:p>
    <w:p w14:paraId="79BCEAB1" w14:textId="14FB9ABD" w:rsidR="44AAB72C" w:rsidRPr="00F65953" w:rsidRDefault="44AAB72C" w:rsidP="00E21C43">
      <w:pPr>
        <w:jc w:val="both"/>
        <w:rPr>
          <w:rFonts w:asciiTheme="minorHAnsi" w:hAnsiTheme="minorHAnsi" w:cstheme="minorHAnsi"/>
        </w:rPr>
      </w:pPr>
      <w:r w:rsidRPr="00F65953">
        <w:rPr>
          <w:rFonts w:asciiTheme="minorHAnsi" w:eastAsia="Calibri" w:hAnsiTheme="minorHAnsi" w:cstheme="minorHAnsi"/>
        </w:rPr>
        <w:t>4.3.5</w:t>
      </w:r>
      <w:r w:rsidRPr="00F65953">
        <w:rPr>
          <w:rFonts w:asciiTheme="minorHAnsi" w:hAnsiTheme="minorHAnsi" w:cstheme="minorHAnsi"/>
        </w:rPr>
        <w:tab/>
      </w:r>
      <w:r w:rsidRPr="00F65953">
        <w:rPr>
          <w:rFonts w:asciiTheme="minorHAnsi" w:eastAsia="Calibri" w:hAnsiTheme="minorHAnsi" w:cstheme="minorHAnsi"/>
          <w:b/>
          <w:bCs/>
        </w:rPr>
        <w:t>Approved</w:t>
      </w:r>
      <w:r w:rsidRPr="00F65953">
        <w:rPr>
          <w:rFonts w:asciiTheme="minorHAnsi" w:eastAsia="Calibri" w:hAnsiTheme="minorHAnsi" w:cstheme="minorHAnsi"/>
        </w:rPr>
        <w:t xml:space="preserve">, with </w:t>
      </w:r>
      <w:r w:rsidRPr="00F65953">
        <w:rPr>
          <w:rFonts w:asciiTheme="minorHAnsi" w:eastAsiaTheme="minorEastAsia" w:hAnsiTheme="minorHAnsi" w:cstheme="minorHAnsi"/>
        </w:rPr>
        <w:t>effective</w:t>
      </w:r>
      <w:r w:rsidRPr="00F65953">
        <w:rPr>
          <w:rFonts w:asciiTheme="minorHAnsi" w:eastAsia="Calibri" w:hAnsiTheme="minorHAnsi" w:cstheme="minorHAnsi"/>
        </w:rPr>
        <w:t xml:space="preserve"> date of application immediately after approval.</w:t>
      </w:r>
    </w:p>
    <w:p w14:paraId="5E3D767F" w14:textId="4C4260BC" w:rsidR="44AAB72C" w:rsidRPr="00F65953" w:rsidRDefault="44AAB72C" w:rsidP="00E21C43">
      <w:pPr>
        <w:jc w:val="both"/>
        <w:rPr>
          <w:rFonts w:asciiTheme="minorHAnsi" w:hAnsiTheme="minorHAnsi" w:cstheme="minorHAnsi"/>
        </w:rPr>
      </w:pPr>
      <w:r w:rsidRPr="00F65953">
        <w:rPr>
          <w:rFonts w:asciiTheme="minorHAnsi" w:eastAsia="Calibri" w:hAnsiTheme="minorHAnsi" w:cstheme="minorHAnsi"/>
        </w:rPr>
        <w:t>4.3.6</w:t>
      </w:r>
      <w:r w:rsidR="00E21C43" w:rsidRPr="00F65953">
        <w:rPr>
          <w:rFonts w:asciiTheme="minorHAnsi" w:eastAsia="Calibri" w:hAnsiTheme="minorHAnsi" w:cstheme="minorHAnsi"/>
        </w:rPr>
        <w:tab/>
      </w:r>
      <w:r w:rsidRPr="00F65953">
        <w:rPr>
          <w:rFonts w:asciiTheme="minorHAnsi" w:eastAsia="Calibri" w:hAnsiTheme="minorHAnsi" w:cstheme="minorHAnsi"/>
        </w:rPr>
        <w:t xml:space="preserve">The </w:t>
      </w:r>
      <w:r w:rsidRPr="00F65953">
        <w:rPr>
          <w:rFonts w:asciiTheme="minorHAnsi" w:eastAsia="Calibri" w:hAnsiTheme="minorHAnsi" w:cstheme="minorHAnsi"/>
          <w:b/>
          <w:bCs/>
        </w:rPr>
        <w:t xml:space="preserve">Chair </w:t>
      </w:r>
      <w:r w:rsidRPr="00F65953">
        <w:rPr>
          <w:rFonts w:asciiTheme="minorHAnsi" w:eastAsia="Calibri" w:hAnsiTheme="minorHAnsi" w:cstheme="minorHAnsi"/>
        </w:rPr>
        <w:t xml:space="preserve">proposed </w:t>
      </w:r>
      <w:r w:rsidRPr="00F65953">
        <w:rPr>
          <w:rFonts w:asciiTheme="minorHAnsi" w:eastAsiaTheme="minorEastAsia" w:hAnsiTheme="minorHAnsi" w:cstheme="minorHAnsi"/>
        </w:rPr>
        <w:t>that</w:t>
      </w:r>
      <w:r w:rsidRPr="00F65953">
        <w:rPr>
          <w:rFonts w:asciiTheme="minorHAnsi" w:eastAsia="Calibri" w:hAnsiTheme="minorHAnsi" w:cstheme="minorHAnsi"/>
        </w:rPr>
        <w:t xml:space="preserve"> the Board should conclude as follows:</w:t>
      </w:r>
    </w:p>
    <w:p w14:paraId="21E5C880" w14:textId="109E0F1F" w:rsidR="44AAB72C" w:rsidRPr="00F65953" w:rsidRDefault="009E4A97" w:rsidP="00E21C43">
      <w:pPr>
        <w:jc w:val="both"/>
        <w:rPr>
          <w:rFonts w:asciiTheme="minorHAnsi" w:hAnsiTheme="minorHAnsi" w:cstheme="minorHAnsi"/>
        </w:rPr>
      </w:pPr>
      <w:r w:rsidRPr="00F65953">
        <w:rPr>
          <w:rFonts w:asciiTheme="minorHAnsi" w:eastAsia="Calibri" w:hAnsiTheme="minorHAnsi" w:cstheme="minorHAnsi"/>
        </w:rPr>
        <w:t>“</w:t>
      </w:r>
      <w:r w:rsidR="44AAB72C" w:rsidRPr="00F65953">
        <w:rPr>
          <w:rFonts w:asciiTheme="minorHAnsi" w:eastAsia="Calibri" w:hAnsiTheme="minorHAnsi" w:cstheme="minorHAnsi"/>
        </w:rPr>
        <w:t xml:space="preserve">The Board discussed in detail the draft rules of procedure circulated to administrations in Circular Letter CCRR/78, along with </w:t>
      </w:r>
      <w:r w:rsidR="44AAB72C" w:rsidRPr="00F65953">
        <w:rPr>
          <w:rFonts w:asciiTheme="minorHAnsi" w:eastAsiaTheme="minorEastAsia" w:hAnsiTheme="minorHAnsi" w:cstheme="minorHAnsi"/>
        </w:rPr>
        <w:t>the</w:t>
      </w:r>
      <w:r w:rsidR="44AAB72C" w:rsidRPr="00F65953">
        <w:rPr>
          <w:rFonts w:asciiTheme="minorHAnsi" w:eastAsia="Calibri" w:hAnsiTheme="minorHAnsi" w:cstheme="minorHAnsi"/>
        </w:rPr>
        <w:t xml:space="preserve"> comments received from administrations as contained in Document</w:t>
      </w:r>
      <w:r w:rsidR="00E21C43" w:rsidRPr="00F65953">
        <w:rPr>
          <w:rFonts w:asciiTheme="minorHAnsi" w:eastAsia="Calibri" w:hAnsiTheme="minorHAnsi" w:cstheme="minorHAnsi"/>
        </w:rPr>
        <w:t> </w:t>
      </w:r>
      <w:r w:rsidR="44AAB72C" w:rsidRPr="00F65953">
        <w:rPr>
          <w:rFonts w:asciiTheme="minorHAnsi" w:eastAsia="Calibri" w:hAnsiTheme="minorHAnsi" w:cstheme="minorHAnsi"/>
        </w:rPr>
        <w:t>RRB25-2/5. The Board approved the rules of procedure with modifications, as contained in the annexes to this summary of decisions.</w:t>
      </w:r>
    </w:p>
    <w:p w14:paraId="3FC56CFD" w14:textId="6CEE054C" w:rsidR="44AAB72C" w:rsidRPr="00F65953" w:rsidRDefault="44AAB72C" w:rsidP="00E21C43">
      <w:pPr>
        <w:jc w:val="both"/>
        <w:rPr>
          <w:rFonts w:asciiTheme="minorHAnsi" w:hAnsiTheme="minorHAnsi" w:cstheme="minorHAnsi"/>
        </w:rPr>
      </w:pPr>
      <w:r w:rsidRPr="00F65953">
        <w:rPr>
          <w:rFonts w:asciiTheme="minorHAnsi" w:eastAsia="Calibri" w:hAnsiTheme="minorHAnsi" w:cstheme="minorHAnsi"/>
        </w:rPr>
        <w:t xml:space="preserve">The Board decided to defer its </w:t>
      </w:r>
      <w:r w:rsidRPr="00F65953">
        <w:rPr>
          <w:rFonts w:asciiTheme="minorHAnsi" w:eastAsiaTheme="minorEastAsia" w:hAnsiTheme="minorHAnsi" w:cstheme="minorHAnsi"/>
        </w:rPr>
        <w:t>consideration</w:t>
      </w:r>
      <w:r w:rsidRPr="00F65953">
        <w:rPr>
          <w:rFonts w:asciiTheme="minorHAnsi" w:eastAsia="Calibri" w:hAnsiTheme="minorHAnsi" w:cstheme="minorHAnsi"/>
        </w:rPr>
        <w:t xml:space="preserve"> of the draft rule of procedure on </w:t>
      </w:r>
      <w:r w:rsidR="00F9738E" w:rsidRPr="00F65953">
        <w:rPr>
          <w:rFonts w:asciiTheme="minorHAnsi" w:eastAsia="Calibri" w:hAnsiTheme="minorHAnsi" w:cstheme="minorHAnsi"/>
        </w:rPr>
        <w:t>No. </w:t>
      </w:r>
      <w:r w:rsidRPr="00F65953">
        <w:rPr>
          <w:rFonts w:asciiTheme="minorHAnsi" w:eastAsia="Calibri" w:hAnsiTheme="minorHAnsi" w:cstheme="minorHAnsi"/>
          <w:b/>
          <w:bCs/>
        </w:rPr>
        <w:t>13.6</w:t>
      </w:r>
      <w:r w:rsidRPr="00F65953">
        <w:rPr>
          <w:rFonts w:asciiTheme="minorHAnsi" w:eastAsia="Calibri" w:hAnsiTheme="minorHAnsi" w:cstheme="minorHAnsi"/>
        </w:rPr>
        <w:t>,</w:t>
      </w:r>
      <w:r w:rsidRPr="00F65953">
        <w:rPr>
          <w:rFonts w:asciiTheme="minorHAnsi" w:eastAsia="Calibri" w:hAnsiTheme="minorHAnsi" w:cstheme="minorHAnsi"/>
          <w:b/>
          <w:bCs/>
        </w:rPr>
        <w:t xml:space="preserve"> </w:t>
      </w:r>
      <w:r w:rsidRPr="00F65953">
        <w:rPr>
          <w:rFonts w:asciiTheme="minorHAnsi" w:eastAsia="Calibri" w:hAnsiTheme="minorHAnsi" w:cstheme="minorHAnsi"/>
        </w:rPr>
        <w:t>contained in Annex</w:t>
      </w:r>
      <w:r w:rsidR="00E21C43" w:rsidRPr="00F65953">
        <w:rPr>
          <w:rFonts w:asciiTheme="minorHAnsi" w:eastAsia="Calibri" w:hAnsiTheme="minorHAnsi" w:cstheme="minorHAnsi"/>
          <w:b/>
          <w:bCs/>
        </w:rPr>
        <w:t> </w:t>
      </w:r>
      <w:r w:rsidRPr="00F65953">
        <w:rPr>
          <w:rFonts w:asciiTheme="minorHAnsi" w:eastAsia="Calibri" w:hAnsiTheme="minorHAnsi" w:cstheme="minorHAnsi"/>
        </w:rPr>
        <w:t xml:space="preserve">5 to CCRR/78, to the next Board meeting and instructed the Bureau to bring the content of the rules of procedure on </w:t>
      </w:r>
      <w:r w:rsidR="00F9738E" w:rsidRPr="00F65953">
        <w:rPr>
          <w:rFonts w:asciiTheme="minorHAnsi" w:eastAsia="Calibri" w:hAnsiTheme="minorHAnsi" w:cstheme="minorHAnsi"/>
        </w:rPr>
        <w:t>No. </w:t>
      </w:r>
      <w:r w:rsidRPr="00F65953">
        <w:rPr>
          <w:rFonts w:asciiTheme="minorHAnsi" w:eastAsia="Calibri" w:hAnsiTheme="minorHAnsi" w:cstheme="minorHAnsi"/>
          <w:b/>
          <w:bCs/>
        </w:rPr>
        <w:t>13.6</w:t>
      </w:r>
      <w:r w:rsidRPr="00F65953">
        <w:rPr>
          <w:rFonts w:asciiTheme="minorHAnsi" w:eastAsia="Calibri" w:hAnsiTheme="minorHAnsi" w:cstheme="minorHAnsi"/>
        </w:rPr>
        <w:t xml:space="preserve"> to the attention of Working Party</w:t>
      </w:r>
      <w:r w:rsidR="00E21C43" w:rsidRPr="00F65953">
        <w:rPr>
          <w:rFonts w:asciiTheme="minorHAnsi" w:eastAsia="Calibri" w:hAnsiTheme="minorHAnsi" w:cstheme="minorHAnsi"/>
        </w:rPr>
        <w:t> </w:t>
      </w:r>
      <w:r w:rsidRPr="00F65953">
        <w:rPr>
          <w:rFonts w:asciiTheme="minorHAnsi" w:eastAsia="Calibri" w:hAnsiTheme="minorHAnsi" w:cstheme="minorHAnsi"/>
        </w:rPr>
        <w:t>4A.</w:t>
      </w:r>
      <w:r w:rsidR="009E4A97" w:rsidRPr="00F65953">
        <w:rPr>
          <w:rFonts w:asciiTheme="minorHAnsi" w:eastAsia="Calibri" w:hAnsiTheme="minorHAnsi" w:cstheme="minorHAnsi"/>
        </w:rPr>
        <w:t>”</w:t>
      </w:r>
    </w:p>
    <w:p w14:paraId="48FC1DA8" w14:textId="261970B9" w:rsidR="44AAB72C" w:rsidRPr="00F65953" w:rsidRDefault="44AAB72C" w:rsidP="00E21C43">
      <w:pPr>
        <w:jc w:val="both"/>
        <w:rPr>
          <w:rFonts w:asciiTheme="minorHAnsi" w:hAnsiTheme="minorHAnsi" w:cstheme="minorHAnsi"/>
        </w:rPr>
      </w:pPr>
      <w:r w:rsidRPr="00F65953">
        <w:rPr>
          <w:rFonts w:asciiTheme="minorHAnsi" w:eastAsia="Calibri" w:hAnsiTheme="minorHAnsi" w:cstheme="minorHAnsi"/>
        </w:rPr>
        <w:lastRenderedPageBreak/>
        <w:t>4.3.7</w:t>
      </w:r>
      <w:r w:rsidRPr="00F65953">
        <w:rPr>
          <w:rFonts w:asciiTheme="minorHAnsi" w:hAnsiTheme="minorHAnsi" w:cstheme="minorHAnsi"/>
        </w:rPr>
        <w:tab/>
      </w:r>
      <w:r w:rsidRPr="00F65953">
        <w:rPr>
          <w:rFonts w:asciiTheme="minorHAnsi" w:eastAsia="Calibri" w:hAnsiTheme="minorHAnsi" w:cstheme="minorHAnsi"/>
        </w:rPr>
        <w:t xml:space="preserve">It was so </w:t>
      </w:r>
      <w:r w:rsidRPr="00F65953">
        <w:rPr>
          <w:rFonts w:asciiTheme="minorHAnsi" w:eastAsia="Calibri" w:hAnsiTheme="minorHAnsi" w:cstheme="minorHAnsi"/>
          <w:b/>
          <w:bCs/>
        </w:rPr>
        <w:t>agreed</w:t>
      </w:r>
      <w:r w:rsidRPr="00F65953">
        <w:rPr>
          <w:rFonts w:asciiTheme="minorHAnsi" w:eastAsia="Calibri" w:hAnsiTheme="minorHAnsi" w:cstheme="minorHAnsi"/>
        </w:rPr>
        <w:t>.</w:t>
      </w:r>
    </w:p>
    <w:p w14:paraId="29879B8B" w14:textId="612B9056" w:rsidR="006737B3" w:rsidRPr="00F65953" w:rsidRDefault="002333EA" w:rsidP="00E21C43">
      <w:pPr>
        <w:pStyle w:val="Heading1"/>
        <w:jc w:val="both"/>
        <w:rPr>
          <w:rFonts w:asciiTheme="minorHAnsi" w:eastAsiaTheme="minorEastAsia" w:hAnsiTheme="minorHAnsi" w:cstheme="minorHAnsi"/>
        </w:rPr>
      </w:pPr>
      <w:r w:rsidRPr="00F65953">
        <w:rPr>
          <w:rFonts w:asciiTheme="minorHAnsi" w:eastAsiaTheme="minorEastAsia" w:hAnsiTheme="minorHAnsi" w:cstheme="minorHAnsi"/>
        </w:rPr>
        <w:t>5</w:t>
      </w:r>
      <w:r w:rsidR="006737B3" w:rsidRPr="00F65953">
        <w:rPr>
          <w:rFonts w:asciiTheme="minorHAnsi" w:hAnsiTheme="minorHAnsi" w:cstheme="minorHAnsi"/>
        </w:rPr>
        <w:tab/>
      </w:r>
      <w:r w:rsidR="00F2413B" w:rsidRPr="00F65953">
        <w:rPr>
          <w:rFonts w:asciiTheme="minorHAnsi" w:eastAsiaTheme="minorEastAsia" w:hAnsiTheme="minorHAnsi" w:cstheme="minorHAnsi"/>
        </w:rPr>
        <w:t xml:space="preserve">Request for the cancellation of the frequency assignments to satellite networks under </w:t>
      </w:r>
      <w:r w:rsidR="00F9738E" w:rsidRPr="00F65953">
        <w:rPr>
          <w:rFonts w:asciiTheme="minorHAnsi" w:eastAsiaTheme="minorEastAsia" w:hAnsiTheme="minorHAnsi" w:cstheme="minorHAnsi"/>
        </w:rPr>
        <w:t>No. </w:t>
      </w:r>
      <w:r w:rsidR="00F2413B" w:rsidRPr="00F65953">
        <w:rPr>
          <w:rFonts w:asciiTheme="minorHAnsi" w:eastAsiaTheme="minorEastAsia" w:hAnsiTheme="minorHAnsi" w:cstheme="minorHAnsi"/>
        </w:rPr>
        <w:t>13.6 of the Radio Regulations</w:t>
      </w:r>
    </w:p>
    <w:p w14:paraId="5266E91B" w14:textId="7B04C7A4" w:rsidR="007E0B99" w:rsidRPr="00F65953" w:rsidRDefault="002333EA" w:rsidP="00E21C43">
      <w:pPr>
        <w:pStyle w:val="Heading2"/>
        <w:jc w:val="both"/>
        <w:rPr>
          <w:rFonts w:asciiTheme="minorHAnsi" w:eastAsiaTheme="minorEastAsia" w:hAnsiTheme="minorHAnsi" w:cstheme="minorHAnsi"/>
        </w:rPr>
      </w:pPr>
      <w:r w:rsidRPr="00F65953">
        <w:rPr>
          <w:rFonts w:asciiTheme="minorHAnsi" w:eastAsiaTheme="minorEastAsia" w:hAnsiTheme="minorHAnsi" w:cstheme="minorHAnsi"/>
        </w:rPr>
        <w:t>5</w:t>
      </w:r>
      <w:r w:rsidR="006737B3" w:rsidRPr="00F65953">
        <w:rPr>
          <w:rFonts w:asciiTheme="minorHAnsi" w:eastAsiaTheme="minorEastAsia" w:hAnsiTheme="minorHAnsi" w:cstheme="minorHAnsi"/>
        </w:rPr>
        <w:t>.1</w:t>
      </w:r>
      <w:r w:rsidR="006737B3" w:rsidRPr="00F65953">
        <w:rPr>
          <w:rFonts w:asciiTheme="minorHAnsi" w:hAnsiTheme="minorHAnsi" w:cstheme="minorHAnsi"/>
        </w:rPr>
        <w:tab/>
      </w:r>
      <w:r w:rsidR="00F2413B" w:rsidRPr="00F65953">
        <w:rPr>
          <w:rFonts w:asciiTheme="minorHAnsi" w:eastAsiaTheme="minorEastAsia" w:hAnsiTheme="minorHAnsi" w:cstheme="minorHAnsi"/>
        </w:rPr>
        <w:t xml:space="preserve">Request for a decision by the Radio Regulations Board to cancel frequency assignments to the STATSIONAR-M2 satellite network at 3°W under </w:t>
      </w:r>
      <w:r w:rsidR="00F9738E" w:rsidRPr="00F65953">
        <w:rPr>
          <w:rFonts w:asciiTheme="minorHAnsi" w:eastAsiaTheme="minorEastAsia" w:hAnsiTheme="minorHAnsi" w:cstheme="minorHAnsi"/>
        </w:rPr>
        <w:t>No. </w:t>
      </w:r>
      <w:r w:rsidR="00F2413B" w:rsidRPr="00F65953">
        <w:rPr>
          <w:rFonts w:asciiTheme="minorHAnsi" w:eastAsiaTheme="minorEastAsia" w:hAnsiTheme="minorHAnsi" w:cstheme="minorHAnsi"/>
        </w:rPr>
        <w:t xml:space="preserve">13.6 of the Radio Regulations </w:t>
      </w:r>
      <w:r w:rsidR="006737B3" w:rsidRPr="00F65953">
        <w:rPr>
          <w:rFonts w:asciiTheme="minorHAnsi" w:eastAsiaTheme="minorEastAsia" w:hAnsiTheme="minorHAnsi" w:cstheme="minorHAnsi"/>
        </w:rPr>
        <w:t>(Document</w:t>
      </w:r>
      <w:r w:rsidR="00E21C43" w:rsidRPr="00F65953">
        <w:rPr>
          <w:rFonts w:asciiTheme="minorHAnsi" w:eastAsiaTheme="minorEastAsia" w:hAnsiTheme="minorHAnsi" w:cstheme="minorHAnsi"/>
        </w:rPr>
        <w:t> </w:t>
      </w:r>
      <w:hyperlink r:id="rId73">
        <w:r w:rsidR="00F2413B" w:rsidRPr="00F65953">
          <w:rPr>
            <w:rStyle w:val="Hyperlink"/>
            <w:rFonts w:asciiTheme="minorHAnsi" w:eastAsiaTheme="minorEastAsia" w:hAnsiTheme="minorHAnsi" w:cstheme="minorHAnsi"/>
          </w:rPr>
          <w:t>RRB25-2/2</w:t>
        </w:r>
      </w:hyperlink>
      <w:r w:rsidR="006737B3" w:rsidRPr="00F65953">
        <w:rPr>
          <w:rFonts w:asciiTheme="minorHAnsi" w:eastAsiaTheme="minorEastAsia" w:hAnsiTheme="minorHAnsi" w:cstheme="minorHAnsi"/>
        </w:rPr>
        <w:t>)</w:t>
      </w:r>
    </w:p>
    <w:p w14:paraId="735ED49F" w14:textId="02425A7D" w:rsidR="006737B3" w:rsidRPr="00F65953" w:rsidRDefault="2DC43CD2" w:rsidP="00561FE4">
      <w:pPr>
        <w:jc w:val="both"/>
        <w:rPr>
          <w:rFonts w:asciiTheme="minorHAnsi" w:eastAsiaTheme="minorEastAsia" w:hAnsiTheme="minorHAnsi" w:cstheme="minorHAnsi"/>
        </w:rPr>
      </w:pPr>
      <w:r w:rsidRPr="00F65953">
        <w:rPr>
          <w:rFonts w:asciiTheme="minorHAnsi" w:eastAsiaTheme="minorEastAsia" w:hAnsiTheme="minorHAnsi" w:cstheme="minorHAnsi"/>
        </w:rPr>
        <w:t>5</w:t>
      </w:r>
      <w:r w:rsidR="6E98166E" w:rsidRPr="00F65953">
        <w:rPr>
          <w:rFonts w:asciiTheme="minorHAnsi" w:eastAsiaTheme="minorEastAsia" w:hAnsiTheme="minorHAnsi" w:cstheme="minorHAnsi"/>
        </w:rPr>
        <w:t>.1.1</w:t>
      </w:r>
      <w:r w:rsidR="002333EA" w:rsidRPr="00F65953">
        <w:rPr>
          <w:rFonts w:asciiTheme="minorHAnsi" w:hAnsiTheme="minorHAnsi" w:cstheme="minorHAnsi"/>
        </w:rPr>
        <w:tab/>
      </w:r>
      <w:r w:rsidR="00053933" w:rsidRPr="00F65953">
        <w:rPr>
          <w:rFonts w:asciiTheme="minorHAnsi" w:eastAsia="Calibri" w:hAnsiTheme="minorHAnsi" w:cstheme="minorHAnsi"/>
          <w:b/>
        </w:rPr>
        <w:t>Mr </w:t>
      </w:r>
      <w:r w:rsidR="50842D15" w:rsidRPr="00F65953">
        <w:rPr>
          <w:rFonts w:asciiTheme="minorHAnsi" w:eastAsia="Calibri" w:hAnsiTheme="minorHAnsi" w:cstheme="minorHAnsi"/>
          <w:b/>
        </w:rPr>
        <w:t>Ciccorossi (Head, SSD/SSS)</w:t>
      </w:r>
      <w:r w:rsidR="50842D15" w:rsidRPr="00F65953">
        <w:rPr>
          <w:rFonts w:asciiTheme="minorHAnsi" w:eastAsia="Calibri" w:hAnsiTheme="minorHAnsi" w:cstheme="minorHAnsi"/>
        </w:rPr>
        <w:t xml:space="preserve"> introduced Document RRB25-2/2, in which the Bureau justified its request to cancel the frequency assignments to the STATSIONAR-M2 satellite network of the Russian Federation, for which the period of validity had expired. He explained that in both cases that were before the Board, the Bureau had followed the usual procedure in accordance with </w:t>
      </w:r>
      <w:r w:rsidR="002A5A65" w:rsidRPr="00F65953">
        <w:rPr>
          <w:rFonts w:asciiTheme="minorHAnsi" w:eastAsia="Calibri" w:hAnsiTheme="minorHAnsi" w:cstheme="minorHAnsi"/>
        </w:rPr>
        <w:t xml:space="preserve">RR </w:t>
      </w:r>
      <w:r w:rsidR="00F9738E" w:rsidRPr="00F65953">
        <w:rPr>
          <w:rFonts w:asciiTheme="minorHAnsi" w:eastAsia="Calibri" w:hAnsiTheme="minorHAnsi" w:cstheme="minorHAnsi"/>
        </w:rPr>
        <w:t>No. </w:t>
      </w:r>
      <w:r w:rsidR="50842D15" w:rsidRPr="00F65953">
        <w:rPr>
          <w:rFonts w:asciiTheme="minorHAnsi" w:eastAsia="Calibri" w:hAnsiTheme="minorHAnsi" w:cstheme="minorHAnsi"/>
          <w:b/>
          <w:bCs/>
        </w:rPr>
        <w:t>13.6</w:t>
      </w:r>
      <w:r w:rsidR="50842D15" w:rsidRPr="00F65953">
        <w:rPr>
          <w:rFonts w:asciiTheme="minorHAnsi" w:eastAsia="Calibri" w:hAnsiTheme="minorHAnsi" w:cstheme="minorHAnsi"/>
        </w:rPr>
        <w:t xml:space="preserve"> by requesting the administrations concerned to provide evidence of continuous operation of the satellite network and to identify the actual satellite currently in operation, followed by two reminder letters, to which no response had been received. The Bureau was therefore requesting a decision by the Board to cancel the attendant frequency assignments and remove them from the Master International Frequency Register</w:t>
      </w:r>
      <w:r w:rsidR="58806CBC" w:rsidRPr="00F65953">
        <w:rPr>
          <w:rFonts w:asciiTheme="minorHAnsi" w:eastAsia="Calibri" w:hAnsiTheme="minorHAnsi" w:cstheme="minorHAnsi"/>
        </w:rPr>
        <w:t xml:space="preserve"> (MIFR)</w:t>
      </w:r>
      <w:r w:rsidR="50842D15" w:rsidRPr="00F65953">
        <w:rPr>
          <w:rFonts w:asciiTheme="minorHAnsi" w:eastAsia="Calibri" w:hAnsiTheme="minorHAnsi" w:cstheme="minorHAnsi"/>
        </w:rPr>
        <w:t>.</w:t>
      </w:r>
      <w:r w:rsidR="50842D15" w:rsidRPr="00F65953">
        <w:rPr>
          <w:rFonts w:asciiTheme="minorHAnsi" w:hAnsiTheme="minorHAnsi" w:cstheme="minorHAnsi"/>
        </w:rPr>
        <w:t xml:space="preserve"> </w:t>
      </w:r>
    </w:p>
    <w:p w14:paraId="4590EF00" w14:textId="095B8BED" w:rsidR="00CC3DC9" w:rsidRPr="00F65953" w:rsidRDefault="00CC3DC9" w:rsidP="00561FE4">
      <w:pPr>
        <w:jc w:val="both"/>
        <w:rPr>
          <w:rFonts w:asciiTheme="minorHAnsi" w:hAnsiTheme="minorHAnsi" w:cstheme="minorHAnsi"/>
        </w:rPr>
      </w:pPr>
      <w:r w:rsidRPr="00F65953">
        <w:rPr>
          <w:rFonts w:asciiTheme="minorHAnsi" w:hAnsiTheme="minorHAnsi" w:cstheme="minorHAnsi"/>
        </w:rPr>
        <w:t>5.1.2</w:t>
      </w:r>
      <w:r w:rsidRPr="00F65953">
        <w:rPr>
          <w:rFonts w:asciiTheme="minorHAnsi" w:hAnsiTheme="minorHAnsi" w:cstheme="minorHAnsi"/>
        </w:rPr>
        <w:tab/>
      </w:r>
      <w:r w:rsidR="00053933" w:rsidRPr="00F65953">
        <w:rPr>
          <w:rFonts w:asciiTheme="minorHAnsi" w:hAnsiTheme="minorHAnsi" w:cstheme="minorHAnsi"/>
          <w:b/>
          <w:bCs/>
        </w:rPr>
        <w:t>Mr </w:t>
      </w:r>
      <w:r w:rsidRPr="00F65953">
        <w:rPr>
          <w:rFonts w:asciiTheme="minorHAnsi" w:hAnsiTheme="minorHAnsi" w:cstheme="minorHAnsi"/>
          <w:b/>
          <w:bCs/>
        </w:rPr>
        <w:t>Talib</w:t>
      </w:r>
      <w:r w:rsidRPr="00F65953">
        <w:rPr>
          <w:rFonts w:asciiTheme="minorHAnsi" w:hAnsiTheme="minorHAnsi" w:cstheme="minorHAnsi"/>
        </w:rPr>
        <w:t xml:space="preserve">, </w:t>
      </w:r>
      <w:r w:rsidR="00053933" w:rsidRPr="00F65953">
        <w:rPr>
          <w:rFonts w:asciiTheme="minorHAnsi" w:hAnsiTheme="minorHAnsi" w:cstheme="minorHAnsi"/>
          <w:b/>
          <w:bCs/>
        </w:rPr>
        <w:t>Ms </w:t>
      </w:r>
      <w:r w:rsidRPr="00F65953">
        <w:rPr>
          <w:rFonts w:asciiTheme="minorHAnsi" w:hAnsiTheme="minorHAnsi" w:cstheme="minorHAnsi"/>
          <w:b/>
          <w:bCs/>
        </w:rPr>
        <w:t>Mannepalli</w:t>
      </w:r>
      <w:r w:rsidRPr="00F65953">
        <w:rPr>
          <w:rFonts w:asciiTheme="minorHAnsi" w:hAnsiTheme="minorHAnsi" w:cstheme="minorHAnsi"/>
        </w:rPr>
        <w:t xml:space="preserve"> and </w:t>
      </w:r>
      <w:r w:rsidR="00053933" w:rsidRPr="00F65953">
        <w:rPr>
          <w:rFonts w:asciiTheme="minorHAnsi" w:hAnsiTheme="minorHAnsi" w:cstheme="minorHAnsi"/>
          <w:b/>
          <w:bCs/>
        </w:rPr>
        <w:t>Mr </w:t>
      </w:r>
      <w:r w:rsidRPr="00F65953">
        <w:rPr>
          <w:rFonts w:asciiTheme="minorHAnsi" w:hAnsiTheme="minorHAnsi" w:cstheme="minorHAnsi"/>
          <w:b/>
          <w:bCs/>
        </w:rPr>
        <w:t>Azzouz</w:t>
      </w:r>
      <w:r w:rsidRPr="00F65953">
        <w:rPr>
          <w:rFonts w:asciiTheme="minorHAnsi" w:hAnsiTheme="minorHAnsi" w:cstheme="minorHAnsi"/>
        </w:rPr>
        <w:t xml:space="preserve">, noting that the Bureau had acted in accordance with </w:t>
      </w:r>
      <w:r w:rsidR="00F9738E" w:rsidRPr="00F65953">
        <w:rPr>
          <w:rFonts w:asciiTheme="minorHAnsi" w:hAnsiTheme="minorHAnsi" w:cstheme="minorHAnsi"/>
        </w:rPr>
        <w:t>No. </w:t>
      </w:r>
      <w:r w:rsidRPr="00F65953">
        <w:rPr>
          <w:rFonts w:asciiTheme="minorHAnsi" w:hAnsiTheme="minorHAnsi" w:cstheme="minorHAnsi"/>
          <w:b/>
          <w:bCs/>
        </w:rPr>
        <w:t>13.6</w:t>
      </w:r>
      <w:r w:rsidRPr="00F65953">
        <w:rPr>
          <w:rFonts w:asciiTheme="minorHAnsi" w:hAnsiTheme="minorHAnsi" w:cstheme="minorHAnsi"/>
        </w:rPr>
        <w:t xml:space="preserve"> of the Radio Regulations, agreed that both of the cases </w:t>
      </w:r>
      <w:r w:rsidR="00E86C94" w:rsidRPr="00F65953">
        <w:rPr>
          <w:rFonts w:asciiTheme="minorHAnsi" w:hAnsiTheme="minorHAnsi" w:cstheme="minorHAnsi"/>
        </w:rPr>
        <w:t>being considered</w:t>
      </w:r>
      <w:r w:rsidRPr="00F65953">
        <w:rPr>
          <w:rFonts w:asciiTheme="minorHAnsi" w:hAnsiTheme="minorHAnsi" w:cstheme="minorHAnsi"/>
        </w:rPr>
        <w:t xml:space="preserve"> met the requirements for cancellation and removal. </w:t>
      </w:r>
      <w:r w:rsidR="00053933" w:rsidRPr="00F65953">
        <w:rPr>
          <w:rFonts w:asciiTheme="minorHAnsi" w:hAnsiTheme="minorHAnsi" w:cstheme="minorHAnsi"/>
          <w:b/>
          <w:bCs/>
        </w:rPr>
        <w:t>Ms </w:t>
      </w:r>
      <w:r w:rsidRPr="00F65953">
        <w:rPr>
          <w:rFonts w:asciiTheme="minorHAnsi" w:hAnsiTheme="minorHAnsi" w:cstheme="minorHAnsi"/>
          <w:b/>
          <w:bCs/>
        </w:rPr>
        <w:t>Mannepalli</w:t>
      </w:r>
      <w:r w:rsidRPr="00F65953">
        <w:rPr>
          <w:rFonts w:asciiTheme="minorHAnsi" w:hAnsiTheme="minorHAnsi" w:cstheme="minorHAnsi"/>
        </w:rPr>
        <w:t xml:space="preserve"> </w:t>
      </w:r>
      <w:r w:rsidR="00461D99" w:rsidRPr="00F65953">
        <w:rPr>
          <w:rFonts w:asciiTheme="minorHAnsi" w:hAnsiTheme="minorHAnsi" w:cstheme="minorHAnsi"/>
        </w:rPr>
        <w:t>observed</w:t>
      </w:r>
      <w:r w:rsidRPr="00F65953">
        <w:rPr>
          <w:rFonts w:asciiTheme="minorHAnsi" w:hAnsiTheme="minorHAnsi" w:cstheme="minorHAnsi"/>
        </w:rPr>
        <w:t xml:space="preserve"> that, in the case of the STATSIONAR-M2 satellite </w:t>
      </w:r>
      <w:r w:rsidRPr="00F65953">
        <w:rPr>
          <w:rFonts w:asciiTheme="minorHAnsi" w:eastAsia="Calibri" w:hAnsiTheme="minorHAnsi" w:cstheme="minorHAnsi"/>
          <w:szCs w:val="24"/>
        </w:rPr>
        <w:t>network</w:t>
      </w:r>
      <w:r w:rsidRPr="00F65953">
        <w:rPr>
          <w:rFonts w:asciiTheme="minorHAnsi" w:hAnsiTheme="minorHAnsi" w:cstheme="minorHAnsi"/>
        </w:rPr>
        <w:t>, the Administration of the Russian Federation had been informed in October 2024 that the Bureau would request a decision of the Board on cancellation of those frequency assignments.</w:t>
      </w:r>
    </w:p>
    <w:p w14:paraId="642DA259" w14:textId="2C6F8F23" w:rsidR="00CC3DC9" w:rsidRPr="00F65953" w:rsidRDefault="00CC3DC9" w:rsidP="00561FE4">
      <w:pPr>
        <w:jc w:val="both"/>
        <w:rPr>
          <w:rFonts w:asciiTheme="minorHAnsi" w:hAnsiTheme="minorHAnsi" w:cstheme="minorHAnsi"/>
        </w:rPr>
      </w:pPr>
      <w:r w:rsidRPr="00F65953">
        <w:rPr>
          <w:rFonts w:asciiTheme="minorHAnsi" w:hAnsiTheme="minorHAnsi" w:cstheme="minorHAnsi"/>
        </w:rPr>
        <w:t>5.1.3</w:t>
      </w:r>
      <w:r w:rsidRPr="00F65953">
        <w:rPr>
          <w:rFonts w:asciiTheme="minorHAnsi" w:hAnsiTheme="minorHAnsi" w:cstheme="minorHAnsi"/>
        </w:rPr>
        <w:tab/>
        <w:t xml:space="preserve">The </w:t>
      </w:r>
      <w:r w:rsidRPr="00F65953">
        <w:rPr>
          <w:rFonts w:asciiTheme="minorHAnsi" w:hAnsiTheme="minorHAnsi" w:cstheme="minorHAnsi"/>
          <w:b/>
          <w:bCs/>
        </w:rPr>
        <w:t>Chair</w:t>
      </w:r>
      <w:r w:rsidRPr="00F65953">
        <w:rPr>
          <w:rFonts w:asciiTheme="minorHAnsi" w:hAnsiTheme="minorHAnsi" w:cstheme="minorHAnsi"/>
        </w:rPr>
        <w:t xml:space="preserve"> proposed that the Board should conclude on the matter as follows: </w:t>
      </w:r>
    </w:p>
    <w:p w14:paraId="45BA17E2" w14:textId="1AD5ECB1" w:rsidR="00CC3DC9" w:rsidRPr="00F65953" w:rsidRDefault="009E4A97" w:rsidP="00561FE4">
      <w:pPr>
        <w:jc w:val="both"/>
        <w:rPr>
          <w:rFonts w:asciiTheme="minorHAnsi" w:hAnsiTheme="minorHAnsi" w:cstheme="minorHAnsi"/>
        </w:rPr>
      </w:pPr>
      <w:r w:rsidRPr="00F65953">
        <w:rPr>
          <w:rFonts w:asciiTheme="minorHAnsi" w:hAnsiTheme="minorHAnsi" w:cstheme="minorHAnsi"/>
        </w:rPr>
        <w:t>“</w:t>
      </w:r>
      <w:r w:rsidR="001B7863" w:rsidRPr="00F65953">
        <w:rPr>
          <w:rFonts w:asciiTheme="minorHAnsi" w:hAnsiTheme="minorHAnsi" w:cstheme="minorHAnsi"/>
        </w:rPr>
        <w:t xml:space="preserve">The Board considered the request made by the Bureau in Document RRB25-2/2 for a decision on the cancellation of the frequency assignments to the STATSIONAR-M2 satellite network under </w:t>
      </w:r>
      <w:r w:rsidR="00F9738E" w:rsidRPr="00F65953">
        <w:rPr>
          <w:rFonts w:asciiTheme="minorHAnsi" w:hAnsiTheme="minorHAnsi" w:cstheme="minorHAnsi"/>
        </w:rPr>
        <w:t>No. </w:t>
      </w:r>
      <w:r w:rsidR="001B7863" w:rsidRPr="00F65953">
        <w:rPr>
          <w:rFonts w:asciiTheme="minorHAnsi" w:hAnsiTheme="minorHAnsi" w:cstheme="minorHAnsi"/>
          <w:b/>
          <w:bCs/>
        </w:rPr>
        <w:t>13.6</w:t>
      </w:r>
      <w:r w:rsidR="001B7863" w:rsidRPr="00F65953">
        <w:rPr>
          <w:rFonts w:asciiTheme="minorHAnsi" w:hAnsiTheme="minorHAnsi" w:cstheme="minorHAnsi"/>
        </w:rPr>
        <w:t xml:space="preserve"> of the Radio Regulations. The Board considered that the Bureau had acted in accordance with </w:t>
      </w:r>
      <w:r w:rsidR="00F9738E" w:rsidRPr="00F65953">
        <w:rPr>
          <w:rFonts w:asciiTheme="minorHAnsi" w:hAnsiTheme="minorHAnsi" w:cstheme="minorHAnsi"/>
        </w:rPr>
        <w:t>No. </w:t>
      </w:r>
      <w:r w:rsidR="001B7863" w:rsidRPr="00F65953">
        <w:rPr>
          <w:rFonts w:asciiTheme="minorHAnsi" w:hAnsiTheme="minorHAnsi" w:cstheme="minorHAnsi"/>
          <w:b/>
          <w:bCs/>
        </w:rPr>
        <w:t>13.6</w:t>
      </w:r>
      <w:r w:rsidR="001B7863" w:rsidRPr="00F65953">
        <w:rPr>
          <w:rFonts w:asciiTheme="minorHAnsi" w:hAnsiTheme="minorHAnsi" w:cstheme="minorHAnsi"/>
        </w:rPr>
        <w:t xml:space="preserve"> in that it had requested the Administration of the Russian Federation to provide evidence that the STATSIONAR-M2 satellite network remained operational and to identify the actual satellite currently in operation, followed by two reminders, but had received no response. Consequently, the Board instructed the Bureau to cancel the frequency assignments to the STATSIONAR-M2 satellite network in the MIFR</w:t>
      </w:r>
      <w:r w:rsidR="00CC3DC9" w:rsidRPr="00F65953">
        <w:rPr>
          <w:rFonts w:asciiTheme="minorHAnsi" w:hAnsiTheme="minorHAnsi" w:cstheme="minorHAnsi"/>
        </w:rPr>
        <w:t>.</w:t>
      </w:r>
      <w:r w:rsidRPr="00F65953">
        <w:rPr>
          <w:rFonts w:asciiTheme="minorHAnsi" w:hAnsiTheme="minorHAnsi" w:cstheme="minorHAnsi"/>
        </w:rPr>
        <w:t>”</w:t>
      </w:r>
    </w:p>
    <w:p w14:paraId="2ADBEC42" w14:textId="630506C0" w:rsidR="003C06D0" w:rsidRPr="00F65953" w:rsidRDefault="00CC3DC9" w:rsidP="00561FE4">
      <w:pPr>
        <w:jc w:val="both"/>
        <w:rPr>
          <w:rFonts w:asciiTheme="minorHAnsi" w:hAnsiTheme="minorHAnsi" w:cstheme="minorHAnsi"/>
        </w:rPr>
      </w:pPr>
      <w:r w:rsidRPr="00F65953">
        <w:rPr>
          <w:rFonts w:asciiTheme="minorHAnsi" w:hAnsiTheme="minorHAnsi" w:cstheme="minorHAnsi"/>
        </w:rPr>
        <w:t>5.1.4</w:t>
      </w:r>
      <w:r w:rsidRPr="00F65953">
        <w:rPr>
          <w:rFonts w:asciiTheme="minorHAnsi" w:hAnsiTheme="minorHAnsi" w:cstheme="minorHAnsi"/>
        </w:rPr>
        <w:tab/>
        <w:t xml:space="preserve">It was so </w:t>
      </w:r>
      <w:r w:rsidRPr="00F65953">
        <w:rPr>
          <w:rFonts w:asciiTheme="minorHAnsi" w:hAnsiTheme="minorHAnsi" w:cstheme="minorHAnsi"/>
          <w:b/>
          <w:bCs/>
        </w:rPr>
        <w:t>agreed</w:t>
      </w:r>
      <w:r w:rsidRPr="00F65953">
        <w:rPr>
          <w:rFonts w:asciiTheme="minorHAnsi" w:hAnsiTheme="minorHAnsi" w:cstheme="minorHAnsi"/>
        </w:rPr>
        <w:t>.</w:t>
      </w:r>
    </w:p>
    <w:p w14:paraId="1367D401" w14:textId="73C87B96" w:rsidR="00B523C5" w:rsidRPr="00F65953" w:rsidRDefault="0D03A546" w:rsidP="00561FE4">
      <w:pPr>
        <w:pStyle w:val="Heading2"/>
        <w:jc w:val="both"/>
        <w:rPr>
          <w:rFonts w:asciiTheme="minorHAnsi" w:eastAsiaTheme="minorEastAsia" w:hAnsiTheme="minorHAnsi" w:cstheme="minorHAnsi"/>
        </w:rPr>
      </w:pPr>
      <w:r w:rsidRPr="00F65953">
        <w:rPr>
          <w:rFonts w:asciiTheme="minorHAnsi" w:eastAsiaTheme="minorEastAsia" w:hAnsiTheme="minorHAnsi" w:cstheme="minorHAnsi"/>
        </w:rPr>
        <w:t>5.2</w:t>
      </w:r>
      <w:r w:rsidR="00B523C5" w:rsidRPr="00F65953">
        <w:rPr>
          <w:rFonts w:asciiTheme="minorHAnsi" w:hAnsiTheme="minorHAnsi" w:cstheme="minorHAnsi"/>
        </w:rPr>
        <w:tab/>
      </w:r>
      <w:r w:rsidR="00F2413B" w:rsidRPr="00F65953">
        <w:rPr>
          <w:rFonts w:asciiTheme="minorHAnsi" w:eastAsiaTheme="minorEastAsia" w:hAnsiTheme="minorHAnsi" w:cstheme="minorHAnsi"/>
        </w:rPr>
        <w:t xml:space="preserve">Request for a decision by the Radio Regulations Board to cancel frequency assignments to the CANYVAL-C satellite network under </w:t>
      </w:r>
      <w:r w:rsidR="00F9738E" w:rsidRPr="00F65953">
        <w:rPr>
          <w:rFonts w:asciiTheme="minorHAnsi" w:eastAsiaTheme="minorEastAsia" w:hAnsiTheme="minorHAnsi" w:cstheme="minorHAnsi"/>
        </w:rPr>
        <w:t>No. </w:t>
      </w:r>
      <w:r w:rsidR="00F2413B" w:rsidRPr="00F65953">
        <w:rPr>
          <w:rFonts w:asciiTheme="minorHAnsi" w:eastAsiaTheme="minorEastAsia" w:hAnsiTheme="minorHAnsi" w:cstheme="minorHAnsi"/>
        </w:rPr>
        <w:t>13.6 of the Radio Regulations</w:t>
      </w:r>
      <w:r w:rsidRPr="00F65953">
        <w:rPr>
          <w:rFonts w:asciiTheme="minorHAnsi" w:eastAsiaTheme="minorEastAsia" w:hAnsiTheme="minorHAnsi" w:cstheme="minorHAnsi"/>
        </w:rPr>
        <w:t xml:space="preserve"> (Document</w:t>
      </w:r>
      <w:r w:rsidR="00561FE4" w:rsidRPr="00F65953">
        <w:rPr>
          <w:rFonts w:asciiTheme="minorHAnsi" w:eastAsiaTheme="minorEastAsia" w:hAnsiTheme="minorHAnsi" w:cstheme="minorHAnsi"/>
        </w:rPr>
        <w:t> </w:t>
      </w:r>
      <w:hyperlink r:id="rId74">
        <w:r w:rsidR="00F2413B" w:rsidRPr="00F65953">
          <w:rPr>
            <w:rStyle w:val="Hyperlink"/>
            <w:rFonts w:asciiTheme="minorHAnsi" w:eastAsiaTheme="minorEastAsia" w:hAnsiTheme="minorHAnsi" w:cstheme="minorHAnsi"/>
            <w:color w:val="auto"/>
            <w:u w:val="none"/>
          </w:rPr>
          <w:t>RRB25-2/3</w:t>
        </w:r>
      </w:hyperlink>
      <w:r w:rsidRPr="00F65953">
        <w:rPr>
          <w:rFonts w:asciiTheme="minorHAnsi" w:eastAsiaTheme="minorEastAsia" w:hAnsiTheme="minorHAnsi" w:cstheme="minorHAnsi"/>
        </w:rPr>
        <w:t>)</w:t>
      </w:r>
    </w:p>
    <w:p w14:paraId="3D4BCC62" w14:textId="7DAA3EDD" w:rsidR="001C4A63" w:rsidRPr="00F65953" w:rsidRDefault="0C920AFF" w:rsidP="00561FE4">
      <w:pPr>
        <w:jc w:val="both"/>
        <w:rPr>
          <w:rFonts w:asciiTheme="minorHAnsi" w:hAnsiTheme="minorHAnsi" w:cstheme="minorHAnsi"/>
        </w:rPr>
      </w:pPr>
      <w:r w:rsidRPr="00F65953">
        <w:rPr>
          <w:rFonts w:asciiTheme="minorHAnsi" w:eastAsiaTheme="minorEastAsia" w:hAnsiTheme="minorHAnsi" w:cstheme="minorHAnsi"/>
          <w:szCs w:val="24"/>
        </w:rPr>
        <w:t>5.2.1</w:t>
      </w:r>
      <w:r w:rsidRPr="00F65953">
        <w:rPr>
          <w:rFonts w:asciiTheme="minorHAnsi" w:hAnsiTheme="minorHAnsi" w:cstheme="minorHAnsi"/>
        </w:rPr>
        <w:tab/>
      </w:r>
      <w:r w:rsidR="00053933" w:rsidRPr="00F65953">
        <w:rPr>
          <w:rFonts w:asciiTheme="minorHAnsi" w:hAnsiTheme="minorHAnsi" w:cstheme="minorHAnsi"/>
          <w:b/>
        </w:rPr>
        <w:t>Mr </w:t>
      </w:r>
      <w:r w:rsidR="001C4A63" w:rsidRPr="00F65953">
        <w:rPr>
          <w:rFonts w:asciiTheme="minorHAnsi" w:hAnsiTheme="minorHAnsi" w:cstheme="minorHAnsi"/>
          <w:b/>
        </w:rPr>
        <w:t>Ciccorossi (Head, SSD/SSS)</w:t>
      </w:r>
      <w:r w:rsidR="001C4A63" w:rsidRPr="00F65953">
        <w:rPr>
          <w:rFonts w:asciiTheme="minorHAnsi" w:hAnsiTheme="minorHAnsi" w:cstheme="minorHAnsi"/>
        </w:rPr>
        <w:t xml:space="preserve"> introduced Document RRB25-2/3, in which the Bureau justified its request to cancel the frequency assignments to the CANYVAL-C</w:t>
      </w:r>
      <w:r w:rsidR="001C4A63" w:rsidRPr="00F65953">
        <w:rPr>
          <w:rFonts w:asciiTheme="minorHAnsi" w:hAnsiTheme="minorHAnsi" w:cstheme="minorHAnsi"/>
          <w:b/>
        </w:rPr>
        <w:t xml:space="preserve"> </w:t>
      </w:r>
      <w:r w:rsidR="001C4A63" w:rsidRPr="00F65953">
        <w:rPr>
          <w:rFonts w:asciiTheme="minorHAnsi" w:hAnsiTheme="minorHAnsi" w:cstheme="minorHAnsi"/>
        </w:rPr>
        <w:t>satellite network of the Republic of Korea, for which the period of validity had expired.</w:t>
      </w:r>
    </w:p>
    <w:p w14:paraId="1FECB075" w14:textId="41FF0D55" w:rsidR="001C4A63" w:rsidRPr="00F65953" w:rsidRDefault="001204FD" w:rsidP="00561FE4">
      <w:pPr>
        <w:jc w:val="both"/>
        <w:rPr>
          <w:rFonts w:asciiTheme="minorHAnsi" w:hAnsiTheme="minorHAnsi" w:cstheme="minorHAnsi"/>
        </w:rPr>
      </w:pPr>
      <w:r w:rsidRPr="00F65953">
        <w:rPr>
          <w:rFonts w:asciiTheme="minorHAnsi" w:hAnsiTheme="minorHAnsi" w:cstheme="minorHAnsi"/>
        </w:rPr>
        <w:t>5.2.2</w:t>
      </w:r>
      <w:r w:rsidRPr="00F65953">
        <w:rPr>
          <w:rFonts w:asciiTheme="minorHAnsi" w:hAnsiTheme="minorHAnsi" w:cstheme="minorHAnsi"/>
        </w:rPr>
        <w:tab/>
      </w:r>
      <w:r w:rsidR="001C4A63" w:rsidRPr="00F65953">
        <w:rPr>
          <w:rFonts w:asciiTheme="minorHAnsi" w:hAnsiTheme="minorHAnsi" w:cstheme="minorHAnsi"/>
        </w:rPr>
        <w:t xml:space="preserve">The </w:t>
      </w:r>
      <w:r w:rsidR="001C4A63" w:rsidRPr="00F65953">
        <w:rPr>
          <w:rFonts w:asciiTheme="minorHAnsi" w:hAnsiTheme="minorHAnsi" w:cstheme="minorHAnsi"/>
          <w:b/>
        </w:rPr>
        <w:t>Chair</w:t>
      </w:r>
      <w:r w:rsidR="001C4A63" w:rsidRPr="00F65953">
        <w:rPr>
          <w:rFonts w:asciiTheme="minorHAnsi" w:hAnsiTheme="minorHAnsi" w:cstheme="minorHAnsi"/>
        </w:rPr>
        <w:t xml:space="preserve"> proposed that the Board should conclude on the matter as follows: </w:t>
      </w:r>
    </w:p>
    <w:p w14:paraId="563A3EB6" w14:textId="2D5193F4" w:rsidR="001C4A63" w:rsidRPr="00F65953" w:rsidRDefault="009E4A97" w:rsidP="00561FE4">
      <w:pPr>
        <w:jc w:val="both"/>
        <w:rPr>
          <w:rFonts w:asciiTheme="minorHAnsi" w:hAnsiTheme="minorHAnsi" w:cstheme="minorHAnsi"/>
        </w:rPr>
      </w:pPr>
      <w:r w:rsidRPr="00F65953">
        <w:rPr>
          <w:rFonts w:asciiTheme="minorHAnsi" w:hAnsiTheme="minorHAnsi" w:cstheme="minorHAnsi"/>
        </w:rPr>
        <w:t>“</w:t>
      </w:r>
      <w:r w:rsidR="008F6ED5" w:rsidRPr="00F65953">
        <w:rPr>
          <w:rFonts w:asciiTheme="minorHAnsi" w:hAnsiTheme="minorHAnsi" w:cstheme="minorHAnsi"/>
        </w:rPr>
        <w:t xml:space="preserve">The Board considered the request made by the Bureau in Document RRB25-2/3 for a decision on the cancellation of the frequency assignments to the CANYVAL-C satellite network under </w:t>
      </w:r>
      <w:r w:rsidR="00F9738E" w:rsidRPr="00F65953">
        <w:rPr>
          <w:rFonts w:asciiTheme="minorHAnsi" w:hAnsiTheme="minorHAnsi" w:cstheme="minorHAnsi"/>
        </w:rPr>
        <w:t>No. </w:t>
      </w:r>
      <w:r w:rsidR="008F6ED5" w:rsidRPr="00F65953">
        <w:rPr>
          <w:rFonts w:asciiTheme="minorHAnsi" w:hAnsiTheme="minorHAnsi" w:cstheme="minorHAnsi"/>
          <w:b/>
          <w:bCs/>
        </w:rPr>
        <w:t>13.6</w:t>
      </w:r>
      <w:r w:rsidR="008F6ED5" w:rsidRPr="00F65953">
        <w:rPr>
          <w:rFonts w:asciiTheme="minorHAnsi" w:hAnsiTheme="minorHAnsi" w:cstheme="minorHAnsi"/>
        </w:rPr>
        <w:t xml:space="preserve"> of the Radio Regulations. The Board considered that the Bureau had acted in accordance with </w:t>
      </w:r>
      <w:r w:rsidR="00F9738E" w:rsidRPr="00F65953">
        <w:rPr>
          <w:rFonts w:asciiTheme="minorHAnsi" w:hAnsiTheme="minorHAnsi" w:cstheme="minorHAnsi"/>
        </w:rPr>
        <w:lastRenderedPageBreak/>
        <w:t>No. </w:t>
      </w:r>
      <w:r w:rsidR="008F6ED5" w:rsidRPr="00F65953">
        <w:rPr>
          <w:rFonts w:asciiTheme="minorHAnsi" w:hAnsiTheme="minorHAnsi" w:cstheme="minorHAnsi"/>
          <w:b/>
          <w:bCs/>
        </w:rPr>
        <w:t>13.6</w:t>
      </w:r>
      <w:r w:rsidR="008F6ED5" w:rsidRPr="00F65953">
        <w:rPr>
          <w:rFonts w:asciiTheme="minorHAnsi" w:hAnsiTheme="minorHAnsi" w:cstheme="minorHAnsi"/>
        </w:rPr>
        <w:t xml:space="preserve"> in that it had requested the Administration of the Republic of Korea to provide evidence that the CANYVAL-C satellite network remained operational and to identify the actual satellite currently in operation, followed by two reminders, but had received no response. Consequently, the Board instructed the Bureau to cancel the frequency assignments to the CANYVAL-C satellite network in the MIFR</w:t>
      </w:r>
      <w:r w:rsidR="001C4A63" w:rsidRPr="00F65953">
        <w:rPr>
          <w:rFonts w:asciiTheme="minorHAnsi" w:hAnsiTheme="minorHAnsi" w:cstheme="minorHAnsi"/>
        </w:rPr>
        <w:t>.</w:t>
      </w:r>
      <w:r w:rsidRPr="00F65953">
        <w:rPr>
          <w:rFonts w:asciiTheme="minorHAnsi" w:hAnsiTheme="minorHAnsi" w:cstheme="minorHAnsi"/>
        </w:rPr>
        <w:t>”</w:t>
      </w:r>
    </w:p>
    <w:p w14:paraId="5F510816" w14:textId="7BBBB4D7" w:rsidR="00F27D3C" w:rsidRPr="00F65953" w:rsidRDefault="001204FD" w:rsidP="00561FE4">
      <w:pPr>
        <w:jc w:val="both"/>
        <w:rPr>
          <w:rFonts w:asciiTheme="minorHAnsi" w:eastAsiaTheme="minorEastAsia" w:hAnsiTheme="minorHAnsi" w:cstheme="minorHAnsi"/>
          <w:szCs w:val="24"/>
        </w:rPr>
      </w:pPr>
      <w:r w:rsidRPr="00F65953">
        <w:rPr>
          <w:rFonts w:asciiTheme="minorHAnsi" w:hAnsiTheme="minorHAnsi" w:cstheme="minorHAnsi"/>
        </w:rPr>
        <w:t>5.2.3</w:t>
      </w:r>
      <w:r w:rsidRPr="00F65953">
        <w:rPr>
          <w:rFonts w:asciiTheme="minorHAnsi" w:hAnsiTheme="minorHAnsi" w:cstheme="minorHAnsi"/>
        </w:rPr>
        <w:tab/>
      </w:r>
      <w:r w:rsidR="001C4A63" w:rsidRPr="00F65953">
        <w:rPr>
          <w:rFonts w:asciiTheme="minorHAnsi" w:hAnsiTheme="minorHAnsi" w:cstheme="minorHAnsi"/>
        </w:rPr>
        <w:t xml:space="preserve">It was so </w:t>
      </w:r>
      <w:r w:rsidR="001C4A63" w:rsidRPr="00F65953">
        <w:rPr>
          <w:rFonts w:asciiTheme="minorHAnsi" w:hAnsiTheme="minorHAnsi" w:cstheme="minorHAnsi"/>
          <w:b/>
          <w:bCs/>
        </w:rPr>
        <w:t>agreed</w:t>
      </w:r>
      <w:r w:rsidR="001C4A63" w:rsidRPr="00F65953">
        <w:rPr>
          <w:rFonts w:asciiTheme="minorHAnsi" w:hAnsiTheme="minorHAnsi" w:cstheme="minorHAnsi"/>
        </w:rPr>
        <w:t>.</w:t>
      </w:r>
    </w:p>
    <w:p w14:paraId="31A0BEB4" w14:textId="71A9FDA3" w:rsidR="006737B3" w:rsidRPr="00F65953" w:rsidRDefault="168F2021" w:rsidP="00561FE4">
      <w:pPr>
        <w:pStyle w:val="Heading1"/>
        <w:jc w:val="both"/>
        <w:rPr>
          <w:rFonts w:asciiTheme="minorHAnsi" w:eastAsiaTheme="minorEastAsia" w:hAnsiTheme="minorHAnsi" w:cstheme="minorHAnsi"/>
        </w:rPr>
      </w:pPr>
      <w:r w:rsidRPr="00F65953">
        <w:rPr>
          <w:rFonts w:asciiTheme="minorHAnsi" w:eastAsiaTheme="minorEastAsia" w:hAnsiTheme="minorHAnsi" w:cstheme="minorHAnsi"/>
        </w:rPr>
        <w:t>6</w:t>
      </w:r>
      <w:r w:rsidRPr="00F65953">
        <w:rPr>
          <w:rFonts w:asciiTheme="minorHAnsi" w:hAnsiTheme="minorHAnsi" w:cstheme="minorHAnsi"/>
        </w:rPr>
        <w:tab/>
      </w:r>
      <w:r w:rsidR="00F2413B" w:rsidRPr="00F65953">
        <w:rPr>
          <w:rFonts w:asciiTheme="minorHAnsi" w:eastAsiaTheme="minorEastAsia" w:hAnsiTheme="minorHAnsi" w:cstheme="minorHAnsi"/>
        </w:rPr>
        <w:t>Requests to extend the regulatory time-limit to bring into use the frequency assignments to satellite networks/systems</w:t>
      </w:r>
    </w:p>
    <w:p w14:paraId="02EE42B7" w14:textId="06745BD0" w:rsidR="1BDE405F" w:rsidRPr="00F65953" w:rsidRDefault="1BDE405F" w:rsidP="00561FE4">
      <w:pPr>
        <w:pStyle w:val="Heading2"/>
        <w:jc w:val="both"/>
        <w:rPr>
          <w:rFonts w:asciiTheme="minorHAnsi" w:eastAsiaTheme="minorEastAsia" w:hAnsiTheme="minorHAnsi" w:cstheme="minorHAnsi"/>
        </w:rPr>
      </w:pPr>
      <w:r w:rsidRPr="00F65953">
        <w:rPr>
          <w:rFonts w:asciiTheme="minorHAnsi" w:eastAsiaTheme="minorEastAsia" w:hAnsiTheme="minorHAnsi" w:cstheme="minorHAnsi"/>
        </w:rPr>
        <w:t>6.1</w:t>
      </w:r>
      <w:r w:rsidRPr="00F65953">
        <w:rPr>
          <w:rFonts w:asciiTheme="minorHAnsi" w:hAnsiTheme="minorHAnsi" w:cstheme="minorHAnsi"/>
        </w:rPr>
        <w:tab/>
      </w:r>
      <w:r w:rsidR="00F2413B" w:rsidRPr="00F65953">
        <w:rPr>
          <w:rFonts w:asciiTheme="minorHAnsi" w:eastAsiaTheme="minorEastAsia" w:hAnsiTheme="minorHAnsi" w:cstheme="minorHAnsi"/>
        </w:rPr>
        <w:t xml:space="preserve">Submission by the Administration of Norway requesting an extension of the regulatory time-limit to bring back into use the frequency assignments to the SE-KA-28W satellite network (Document </w:t>
      </w:r>
      <w:hyperlink r:id="rId75">
        <w:r w:rsidR="00F2413B" w:rsidRPr="00F65953">
          <w:rPr>
            <w:rStyle w:val="Hyperlink"/>
            <w:rFonts w:asciiTheme="minorHAnsi" w:eastAsiaTheme="minorEastAsia" w:hAnsiTheme="minorHAnsi" w:cstheme="minorHAnsi"/>
          </w:rPr>
          <w:t>RRB25-2/7</w:t>
        </w:r>
      </w:hyperlink>
      <w:r w:rsidR="00F2413B" w:rsidRPr="00F65953">
        <w:rPr>
          <w:rFonts w:asciiTheme="minorHAnsi" w:eastAsiaTheme="minorEastAsia" w:hAnsiTheme="minorHAnsi" w:cstheme="minorHAnsi"/>
        </w:rPr>
        <w:t>)</w:t>
      </w:r>
    </w:p>
    <w:p w14:paraId="76EAF5EB" w14:textId="393E06EB" w:rsidR="009B3C89" w:rsidRPr="00F65953" w:rsidRDefault="467F5B37" w:rsidP="00561FE4">
      <w:pPr>
        <w:jc w:val="both"/>
        <w:rPr>
          <w:rFonts w:asciiTheme="minorHAnsi" w:hAnsiTheme="minorHAnsi" w:cstheme="minorHAnsi"/>
        </w:rPr>
      </w:pPr>
      <w:r w:rsidRPr="00F65953">
        <w:rPr>
          <w:rFonts w:asciiTheme="minorHAnsi" w:eastAsiaTheme="minorEastAsia" w:hAnsiTheme="minorHAnsi" w:cstheme="minorHAnsi"/>
        </w:rPr>
        <w:t>6.1.1</w:t>
      </w:r>
      <w:r w:rsidR="00F2413B" w:rsidRPr="00F65953">
        <w:rPr>
          <w:rFonts w:asciiTheme="minorHAnsi" w:eastAsia="Calibri" w:hAnsiTheme="minorHAnsi" w:cstheme="minorHAnsi"/>
        </w:rPr>
        <w:tab/>
      </w:r>
      <w:r w:rsidR="00053933" w:rsidRPr="00F65953">
        <w:rPr>
          <w:rFonts w:asciiTheme="minorHAnsi" w:eastAsia="Calibri" w:hAnsiTheme="minorHAnsi" w:cstheme="minorHAnsi"/>
          <w:b/>
          <w:bCs/>
        </w:rPr>
        <w:t>Mr </w:t>
      </w:r>
      <w:r w:rsidR="2DB56A5C" w:rsidRPr="00F65953">
        <w:rPr>
          <w:rFonts w:asciiTheme="minorHAnsi" w:eastAsia="Calibri" w:hAnsiTheme="minorHAnsi" w:cstheme="minorHAnsi"/>
          <w:b/>
          <w:bCs/>
        </w:rPr>
        <w:t>Loo (Head, SSD/CSS)</w:t>
      </w:r>
      <w:r w:rsidR="2DB56A5C" w:rsidRPr="00F65953">
        <w:rPr>
          <w:rFonts w:asciiTheme="minorHAnsi" w:eastAsia="Calibri" w:hAnsiTheme="minorHAnsi" w:cstheme="minorHAnsi"/>
        </w:rPr>
        <w:t xml:space="preserve"> introduced Document RRB25-2/7, in which the Administration of</w:t>
      </w:r>
      <w:r w:rsidR="2DB56A5C" w:rsidRPr="00F65953">
        <w:rPr>
          <w:rFonts w:asciiTheme="minorHAnsi" w:hAnsiTheme="minorHAnsi" w:cstheme="minorHAnsi"/>
        </w:rPr>
        <w:t xml:space="preserve"> Norway request</w:t>
      </w:r>
      <w:r w:rsidR="0F6DBBD2" w:rsidRPr="00F65953">
        <w:rPr>
          <w:rFonts w:asciiTheme="minorHAnsi" w:hAnsiTheme="minorHAnsi" w:cstheme="minorHAnsi"/>
        </w:rPr>
        <w:t>ed</w:t>
      </w:r>
      <w:r w:rsidR="2DB56A5C" w:rsidRPr="00F65953">
        <w:rPr>
          <w:rFonts w:asciiTheme="minorHAnsi" w:hAnsiTheme="minorHAnsi" w:cstheme="minorHAnsi"/>
        </w:rPr>
        <w:t xml:space="preserve"> an extension of the regulatory time-limit for bringing back into use the SE-KA-28W satellite network to 15</w:t>
      </w:r>
      <w:r w:rsidR="00561FE4" w:rsidRPr="00F65953">
        <w:rPr>
          <w:rFonts w:asciiTheme="minorHAnsi" w:hAnsiTheme="minorHAnsi" w:cstheme="minorHAnsi"/>
        </w:rPr>
        <w:t> </w:t>
      </w:r>
      <w:r w:rsidR="2DB56A5C" w:rsidRPr="00F65953">
        <w:rPr>
          <w:rFonts w:asciiTheme="minorHAnsi" w:hAnsiTheme="minorHAnsi" w:cstheme="minorHAnsi"/>
        </w:rPr>
        <w:t xml:space="preserve">July 2027, on the grounds of </w:t>
      </w:r>
      <w:r w:rsidR="2DB56A5C" w:rsidRPr="00F65953">
        <w:rPr>
          <w:rFonts w:asciiTheme="minorHAnsi" w:hAnsiTheme="minorHAnsi" w:cstheme="minorHAnsi"/>
          <w:i/>
          <w:iCs/>
        </w:rPr>
        <w:t>force majeure</w:t>
      </w:r>
      <w:r w:rsidR="2DB56A5C" w:rsidRPr="00F65953">
        <w:rPr>
          <w:rFonts w:asciiTheme="minorHAnsi" w:hAnsiTheme="minorHAnsi" w:cstheme="minorHAnsi"/>
        </w:rPr>
        <w:t>. He noted that, under agenda item</w:t>
      </w:r>
      <w:r w:rsidR="00561FE4" w:rsidRPr="00F65953">
        <w:rPr>
          <w:rFonts w:asciiTheme="minorHAnsi" w:hAnsiTheme="minorHAnsi" w:cstheme="minorHAnsi"/>
        </w:rPr>
        <w:t> </w:t>
      </w:r>
      <w:r w:rsidR="2DB56A5C" w:rsidRPr="00F65953">
        <w:rPr>
          <w:rFonts w:asciiTheme="minorHAnsi" w:hAnsiTheme="minorHAnsi" w:cstheme="minorHAnsi"/>
        </w:rPr>
        <w:t xml:space="preserve">6.7, the submission by the Administration of the United Kingdom (Document RRB25-2/16), concerning the </w:t>
      </w:r>
      <w:r w:rsidR="00622A20" w:rsidRPr="00F65953">
        <w:rPr>
          <w:rFonts w:asciiTheme="minorHAnsi" w:hAnsiTheme="minorHAnsi" w:cstheme="minorHAnsi"/>
        </w:rPr>
        <w:t>INMARSAT</w:t>
      </w:r>
      <w:r w:rsidR="2DB56A5C" w:rsidRPr="00F65953">
        <w:rPr>
          <w:rFonts w:asciiTheme="minorHAnsi" w:hAnsiTheme="minorHAnsi" w:cstheme="minorHAnsi"/>
        </w:rPr>
        <w:t xml:space="preserve">-6-28W satellite network, was almost identical in content (see </w:t>
      </w:r>
      <w:r w:rsidR="00B230BE" w:rsidRPr="00F65953">
        <w:rPr>
          <w:rFonts w:asciiTheme="minorHAnsi" w:hAnsiTheme="minorHAnsi" w:cstheme="minorHAnsi"/>
        </w:rPr>
        <w:t>§</w:t>
      </w:r>
      <w:r w:rsidR="009E4A97" w:rsidRPr="00F65953">
        <w:rPr>
          <w:rFonts w:asciiTheme="minorHAnsi" w:hAnsiTheme="minorHAnsi" w:cstheme="minorHAnsi"/>
        </w:rPr>
        <w:t>§ </w:t>
      </w:r>
      <w:r w:rsidR="00C15DB9" w:rsidRPr="00F65953">
        <w:rPr>
          <w:rFonts w:asciiTheme="minorHAnsi" w:hAnsiTheme="minorHAnsi" w:cstheme="minorHAnsi"/>
        </w:rPr>
        <w:t>6.7.1</w:t>
      </w:r>
      <w:r w:rsidR="009B3C89" w:rsidRPr="00F65953">
        <w:rPr>
          <w:rFonts w:asciiTheme="minorHAnsi" w:hAnsiTheme="minorHAnsi" w:cstheme="minorHAnsi"/>
        </w:rPr>
        <w:t>–</w:t>
      </w:r>
      <w:r w:rsidR="00C15DB9" w:rsidRPr="00F65953">
        <w:rPr>
          <w:rFonts w:asciiTheme="minorHAnsi" w:hAnsiTheme="minorHAnsi" w:cstheme="minorHAnsi"/>
        </w:rPr>
        <w:t>6.7.4</w:t>
      </w:r>
      <w:r w:rsidR="2DB56A5C" w:rsidRPr="00F65953">
        <w:rPr>
          <w:rFonts w:asciiTheme="minorHAnsi" w:hAnsiTheme="minorHAnsi" w:cstheme="minorHAnsi"/>
        </w:rPr>
        <w:t xml:space="preserve"> below).</w:t>
      </w:r>
    </w:p>
    <w:p w14:paraId="2EE93F9E" w14:textId="550C4276" w:rsidR="009B3C89" w:rsidRPr="00F65953" w:rsidRDefault="00BB1804" w:rsidP="00561FE4">
      <w:pPr>
        <w:jc w:val="both"/>
        <w:rPr>
          <w:rFonts w:asciiTheme="minorHAnsi" w:hAnsiTheme="minorHAnsi" w:cstheme="minorHAnsi"/>
        </w:rPr>
      </w:pPr>
      <w:r w:rsidRPr="00F65953">
        <w:rPr>
          <w:rFonts w:asciiTheme="minorHAnsi" w:hAnsiTheme="minorHAnsi" w:cstheme="minorHAnsi"/>
        </w:rPr>
        <w:t>6.1.2</w:t>
      </w:r>
      <w:r w:rsidRPr="00F65953">
        <w:rPr>
          <w:rFonts w:asciiTheme="minorHAnsi" w:hAnsiTheme="minorHAnsi" w:cstheme="minorHAnsi"/>
        </w:rPr>
        <w:tab/>
      </w:r>
      <w:r w:rsidR="009B3C89" w:rsidRPr="00F65953">
        <w:rPr>
          <w:rFonts w:asciiTheme="minorHAnsi" w:hAnsiTheme="minorHAnsi" w:cstheme="minorHAnsi"/>
        </w:rPr>
        <w:t>Summarizing the submission, he said that the SE-KA-28W satellite network had been suspended on 17 December 2022; the regulatory time-limit for bringing its frequency assignments back into use was 17</w:t>
      </w:r>
      <w:r w:rsidR="00561FE4" w:rsidRPr="00F65953">
        <w:rPr>
          <w:rFonts w:asciiTheme="minorHAnsi" w:hAnsiTheme="minorHAnsi" w:cstheme="minorHAnsi"/>
        </w:rPr>
        <w:t> </w:t>
      </w:r>
      <w:r w:rsidR="009B3C89" w:rsidRPr="00F65953">
        <w:rPr>
          <w:rFonts w:asciiTheme="minorHAnsi" w:hAnsiTheme="minorHAnsi" w:cstheme="minorHAnsi"/>
        </w:rPr>
        <w:t xml:space="preserve">December 2025. </w:t>
      </w:r>
      <w:r w:rsidR="00220FB9" w:rsidRPr="00F65953">
        <w:rPr>
          <w:rFonts w:asciiTheme="minorHAnsi" w:hAnsiTheme="minorHAnsi" w:cstheme="minorHAnsi"/>
        </w:rPr>
        <w:t xml:space="preserve">The satellite network </w:t>
      </w:r>
      <w:r w:rsidR="009B3C89" w:rsidRPr="00F65953">
        <w:rPr>
          <w:rFonts w:asciiTheme="minorHAnsi" w:hAnsiTheme="minorHAnsi" w:cstheme="minorHAnsi"/>
        </w:rPr>
        <w:t>was</w:t>
      </w:r>
      <w:r w:rsidR="00220FB9" w:rsidRPr="00F65953">
        <w:rPr>
          <w:rFonts w:asciiTheme="minorHAnsi" w:hAnsiTheme="minorHAnsi" w:cstheme="minorHAnsi"/>
        </w:rPr>
        <w:t xml:space="preserve"> intended</w:t>
      </w:r>
      <w:r w:rsidR="009B3C89" w:rsidRPr="00F65953">
        <w:rPr>
          <w:rFonts w:asciiTheme="minorHAnsi" w:hAnsiTheme="minorHAnsi" w:cstheme="minorHAnsi"/>
        </w:rPr>
        <w:t xml:space="preserve"> to support the </w:t>
      </w:r>
      <w:r w:rsidR="009A6F43" w:rsidRPr="00F65953">
        <w:rPr>
          <w:rFonts w:asciiTheme="minorHAnsi" w:hAnsiTheme="minorHAnsi" w:cstheme="minorHAnsi"/>
        </w:rPr>
        <w:t>operation of</w:t>
      </w:r>
      <w:r w:rsidR="009B3C89" w:rsidRPr="00F65953">
        <w:rPr>
          <w:rFonts w:asciiTheme="minorHAnsi" w:hAnsiTheme="minorHAnsi" w:cstheme="minorHAnsi"/>
        </w:rPr>
        <w:t xml:space="preserve"> the </w:t>
      </w:r>
      <w:r w:rsidR="00622A20" w:rsidRPr="00F65953">
        <w:rPr>
          <w:rFonts w:asciiTheme="minorHAnsi" w:hAnsiTheme="minorHAnsi" w:cstheme="minorHAnsi"/>
        </w:rPr>
        <w:t>INMARSAT</w:t>
      </w:r>
      <w:r w:rsidR="009B3C89" w:rsidRPr="00F65953">
        <w:rPr>
          <w:rFonts w:asciiTheme="minorHAnsi" w:hAnsiTheme="minorHAnsi" w:cstheme="minorHAnsi"/>
        </w:rPr>
        <w:t>-6 F2 satellite, which had been launched on 18 February 2023</w:t>
      </w:r>
      <w:r w:rsidR="00EB4B3D" w:rsidRPr="00F65953">
        <w:rPr>
          <w:rFonts w:asciiTheme="minorHAnsi" w:hAnsiTheme="minorHAnsi" w:cstheme="minorHAnsi"/>
        </w:rPr>
        <w:t>.</w:t>
      </w:r>
      <w:r w:rsidR="009B3C89" w:rsidRPr="00F65953">
        <w:rPr>
          <w:rFonts w:asciiTheme="minorHAnsi" w:hAnsiTheme="minorHAnsi" w:cstheme="minorHAnsi"/>
        </w:rPr>
        <w:t xml:space="preserve"> </w:t>
      </w:r>
      <w:r w:rsidR="00EB4B3D" w:rsidRPr="00F65953">
        <w:rPr>
          <w:rFonts w:asciiTheme="minorHAnsi" w:hAnsiTheme="minorHAnsi" w:cstheme="minorHAnsi"/>
        </w:rPr>
        <w:t>D</w:t>
      </w:r>
      <w:r w:rsidR="009B3C89" w:rsidRPr="00F65953">
        <w:rPr>
          <w:rFonts w:asciiTheme="minorHAnsi" w:hAnsiTheme="minorHAnsi" w:cstheme="minorHAnsi"/>
        </w:rPr>
        <w:t xml:space="preserve">uring orbit raising, however, the satellite had suffered a </w:t>
      </w:r>
      <w:r w:rsidR="009B3C89" w:rsidRPr="00F65953">
        <w:rPr>
          <w:rFonts w:asciiTheme="minorHAnsi" w:hAnsiTheme="minorHAnsi" w:cstheme="minorHAnsi"/>
          <w:i/>
          <w:iCs/>
        </w:rPr>
        <w:t>force majeure</w:t>
      </w:r>
      <w:r w:rsidR="009B3C89" w:rsidRPr="00F65953">
        <w:rPr>
          <w:rFonts w:asciiTheme="minorHAnsi" w:hAnsiTheme="minorHAnsi" w:cstheme="minorHAnsi"/>
        </w:rPr>
        <w:t xml:space="preserve"> event: a major power subsystem anomaly had rendered the battery </w:t>
      </w:r>
      <w:proofErr w:type="gramStart"/>
      <w:r w:rsidR="009B3C89" w:rsidRPr="00F65953">
        <w:rPr>
          <w:rFonts w:asciiTheme="minorHAnsi" w:hAnsiTheme="minorHAnsi" w:cstheme="minorHAnsi"/>
        </w:rPr>
        <w:t>unusable</w:t>
      </w:r>
      <w:proofErr w:type="gramEnd"/>
      <w:r w:rsidR="009B3C89" w:rsidRPr="00F65953">
        <w:rPr>
          <w:rFonts w:asciiTheme="minorHAnsi" w:hAnsiTheme="minorHAnsi" w:cstheme="minorHAnsi"/>
        </w:rPr>
        <w:t xml:space="preserve"> and the command distribution network had been damaged. The manufacturer</w:t>
      </w:r>
      <w:r w:rsidR="009E4A97" w:rsidRPr="00F65953">
        <w:rPr>
          <w:rFonts w:asciiTheme="minorHAnsi" w:hAnsiTheme="minorHAnsi" w:cstheme="minorHAnsi"/>
        </w:rPr>
        <w:t>’</w:t>
      </w:r>
      <w:r w:rsidR="009B3C89" w:rsidRPr="00F65953">
        <w:rPr>
          <w:rFonts w:asciiTheme="minorHAnsi" w:hAnsiTheme="minorHAnsi" w:cstheme="minorHAnsi"/>
        </w:rPr>
        <w:t xml:space="preserve">s investigation had identified micrometeorite impact as the cause. The satellite had been declared a total loss and passivated in its current orbit. The administration asserted that the situation met the four </w:t>
      </w:r>
      <w:r w:rsidR="009B3C89" w:rsidRPr="00F65953">
        <w:rPr>
          <w:rFonts w:asciiTheme="minorHAnsi" w:hAnsiTheme="minorHAnsi" w:cstheme="minorHAnsi"/>
          <w:i/>
          <w:iCs/>
        </w:rPr>
        <w:t>force majeure</w:t>
      </w:r>
      <w:r w:rsidR="009B3C89" w:rsidRPr="00F65953">
        <w:rPr>
          <w:rFonts w:asciiTheme="minorHAnsi" w:hAnsiTheme="minorHAnsi" w:cstheme="minorHAnsi"/>
        </w:rPr>
        <w:t xml:space="preserve"> conditions. </w:t>
      </w:r>
    </w:p>
    <w:p w14:paraId="453A64FE" w14:textId="3C40100A" w:rsidR="009B3C89" w:rsidRPr="00F65953" w:rsidRDefault="4C01A640" w:rsidP="00561FE4">
      <w:pPr>
        <w:jc w:val="both"/>
        <w:rPr>
          <w:rFonts w:asciiTheme="minorHAnsi" w:hAnsiTheme="minorHAnsi" w:cstheme="minorHAnsi"/>
        </w:rPr>
      </w:pPr>
      <w:r w:rsidRPr="00F65953">
        <w:rPr>
          <w:rFonts w:asciiTheme="minorHAnsi" w:hAnsiTheme="minorHAnsi" w:cstheme="minorHAnsi"/>
        </w:rPr>
        <w:t>6.1.3</w:t>
      </w:r>
      <w:r w:rsidR="00BB1804" w:rsidRPr="00F65953">
        <w:rPr>
          <w:rFonts w:asciiTheme="minorHAnsi" w:hAnsiTheme="minorHAnsi" w:cstheme="minorHAnsi"/>
        </w:rPr>
        <w:tab/>
      </w:r>
      <w:r w:rsidR="2DB56A5C" w:rsidRPr="00F65953">
        <w:rPr>
          <w:rFonts w:asciiTheme="minorHAnsi" w:hAnsiTheme="minorHAnsi" w:cstheme="minorHAnsi"/>
        </w:rPr>
        <w:t>The I</w:t>
      </w:r>
      <w:r w:rsidR="00622A20" w:rsidRPr="00F65953">
        <w:rPr>
          <w:rFonts w:asciiTheme="minorHAnsi" w:hAnsiTheme="minorHAnsi" w:cstheme="minorHAnsi"/>
        </w:rPr>
        <w:t xml:space="preserve">NMARSAT </w:t>
      </w:r>
      <w:r w:rsidR="2DB56A5C" w:rsidRPr="00F65953">
        <w:rPr>
          <w:rFonts w:asciiTheme="minorHAnsi" w:hAnsiTheme="minorHAnsi" w:cstheme="minorHAnsi"/>
        </w:rPr>
        <w:t>GX-7 satellite had been identified as the best option for bringing back into use the SE-KA-28W satellite network</w:t>
      </w:r>
      <w:r w:rsidR="009E4A97" w:rsidRPr="00F65953">
        <w:rPr>
          <w:rFonts w:asciiTheme="minorHAnsi" w:hAnsiTheme="minorHAnsi" w:cstheme="minorHAnsi"/>
        </w:rPr>
        <w:t>’</w:t>
      </w:r>
      <w:r w:rsidR="2DB56A5C" w:rsidRPr="00F65953">
        <w:rPr>
          <w:rFonts w:asciiTheme="minorHAnsi" w:hAnsiTheme="minorHAnsi" w:cstheme="minorHAnsi"/>
        </w:rPr>
        <w:t>s frequency assignments. The contract for construction of the GX-7 satellite had been signed on 29 May 2019; delivery was estimated for the final quarter of 2026. SpaceX planned to launch the GX-7 within two months of the satellite</w:t>
      </w:r>
      <w:r w:rsidR="009E4A97" w:rsidRPr="00F65953">
        <w:rPr>
          <w:rFonts w:asciiTheme="minorHAnsi" w:hAnsiTheme="minorHAnsi" w:cstheme="minorHAnsi"/>
        </w:rPr>
        <w:t>’</w:t>
      </w:r>
      <w:r w:rsidR="2DB56A5C" w:rsidRPr="00F65953">
        <w:rPr>
          <w:rFonts w:asciiTheme="minorHAnsi" w:hAnsiTheme="minorHAnsi" w:cstheme="minorHAnsi"/>
        </w:rPr>
        <w:t xml:space="preserve">s delivery; geostationary orbit was expected to be reached sometime between mid-April and mid-July 2027. In view of the uncertain delivery date, the administration </w:t>
      </w:r>
      <w:r w:rsidR="00BB1804" w:rsidRPr="00F65953" w:rsidDel="2DB56A5C">
        <w:rPr>
          <w:rFonts w:asciiTheme="minorHAnsi" w:hAnsiTheme="minorHAnsi" w:cstheme="minorHAnsi"/>
        </w:rPr>
        <w:t xml:space="preserve">was </w:t>
      </w:r>
      <w:r w:rsidR="2DB56A5C" w:rsidRPr="00F65953">
        <w:rPr>
          <w:rFonts w:asciiTheme="minorHAnsi" w:hAnsiTheme="minorHAnsi" w:cstheme="minorHAnsi"/>
        </w:rPr>
        <w:t>request</w:t>
      </w:r>
      <w:r w:rsidR="00BB1804" w:rsidRPr="00F65953">
        <w:rPr>
          <w:rFonts w:asciiTheme="minorHAnsi" w:hAnsiTheme="minorHAnsi" w:cstheme="minorHAnsi"/>
        </w:rPr>
        <w:t>ing</w:t>
      </w:r>
      <w:r w:rsidR="2DB56A5C" w:rsidRPr="00F65953">
        <w:rPr>
          <w:rFonts w:asciiTheme="minorHAnsi" w:hAnsiTheme="minorHAnsi" w:cstheme="minorHAnsi"/>
        </w:rPr>
        <w:t xml:space="preserve"> an extension to 15 July 2027. The supporting documentation included correspondence between Airbus and Viasat on the investigation into the damaged </w:t>
      </w:r>
      <w:r w:rsidR="00622A20" w:rsidRPr="00F65953">
        <w:rPr>
          <w:rFonts w:asciiTheme="minorHAnsi" w:hAnsiTheme="minorHAnsi" w:cstheme="minorHAnsi"/>
        </w:rPr>
        <w:t>INMARSAT</w:t>
      </w:r>
      <w:r w:rsidR="2DB56A5C" w:rsidRPr="00F65953">
        <w:rPr>
          <w:rFonts w:asciiTheme="minorHAnsi" w:hAnsiTheme="minorHAnsi" w:cstheme="minorHAnsi"/>
        </w:rPr>
        <w:t xml:space="preserve">-6 F2 satellite; information on the frequency bands – namely C-, Ka- and L-bands – that </w:t>
      </w:r>
      <w:r w:rsidR="00622A20" w:rsidRPr="00F65953">
        <w:rPr>
          <w:rFonts w:asciiTheme="minorHAnsi" w:hAnsiTheme="minorHAnsi" w:cstheme="minorHAnsi"/>
        </w:rPr>
        <w:t>INMARSAT</w:t>
      </w:r>
      <w:r w:rsidR="2DB56A5C" w:rsidRPr="00F65953">
        <w:rPr>
          <w:rFonts w:asciiTheme="minorHAnsi" w:hAnsiTheme="minorHAnsi" w:cstheme="minorHAnsi"/>
        </w:rPr>
        <w:t xml:space="preserve">-6 F2 had supported; and confirmation of the ongoing construction of the </w:t>
      </w:r>
      <w:r w:rsidR="00622A20" w:rsidRPr="00F65953">
        <w:rPr>
          <w:rFonts w:asciiTheme="minorHAnsi" w:hAnsiTheme="minorHAnsi" w:cstheme="minorHAnsi"/>
        </w:rPr>
        <w:t>INMARSAT</w:t>
      </w:r>
      <w:r w:rsidR="2DB56A5C" w:rsidRPr="00F65953">
        <w:rPr>
          <w:rFonts w:asciiTheme="minorHAnsi" w:hAnsiTheme="minorHAnsi" w:cstheme="minorHAnsi"/>
        </w:rPr>
        <w:t xml:space="preserve"> GX-7. </w:t>
      </w:r>
    </w:p>
    <w:p w14:paraId="6C4140E2" w14:textId="5EEA5CFD" w:rsidR="009B3C89" w:rsidRPr="00F65953" w:rsidRDefault="00564B44" w:rsidP="00561FE4">
      <w:pPr>
        <w:jc w:val="both"/>
        <w:rPr>
          <w:rFonts w:asciiTheme="minorHAnsi" w:hAnsiTheme="minorHAnsi" w:cstheme="minorHAnsi"/>
        </w:rPr>
      </w:pPr>
      <w:r w:rsidRPr="00F65953">
        <w:rPr>
          <w:rFonts w:asciiTheme="minorHAnsi" w:hAnsiTheme="minorHAnsi" w:cstheme="minorHAnsi"/>
        </w:rPr>
        <w:t>6.1.4</w:t>
      </w:r>
      <w:r w:rsidRPr="00F65953">
        <w:rPr>
          <w:rFonts w:asciiTheme="minorHAnsi" w:hAnsiTheme="minorHAnsi" w:cstheme="minorHAnsi"/>
        </w:rPr>
        <w:tab/>
      </w:r>
      <w:r w:rsidR="009B3C89" w:rsidRPr="00F65953">
        <w:rPr>
          <w:rFonts w:asciiTheme="minorHAnsi" w:hAnsiTheme="minorHAnsi" w:cstheme="minorHAnsi"/>
        </w:rPr>
        <w:t xml:space="preserve">In response to a question from </w:t>
      </w:r>
      <w:r w:rsidR="00053933" w:rsidRPr="00F65953">
        <w:rPr>
          <w:rFonts w:asciiTheme="minorHAnsi" w:hAnsiTheme="minorHAnsi" w:cstheme="minorHAnsi"/>
          <w:b/>
          <w:bCs/>
        </w:rPr>
        <w:t>Ms </w:t>
      </w:r>
      <w:r w:rsidR="009B3C89" w:rsidRPr="00F65953">
        <w:rPr>
          <w:rFonts w:asciiTheme="minorHAnsi" w:hAnsiTheme="minorHAnsi" w:cstheme="minorHAnsi"/>
          <w:b/>
          <w:bCs/>
        </w:rPr>
        <w:t>Mannepalli</w:t>
      </w:r>
      <w:r w:rsidR="009B3C89" w:rsidRPr="00F65953">
        <w:rPr>
          <w:rFonts w:asciiTheme="minorHAnsi" w:hAnsiTheme="minorHAnsi" w:cstheme="minorHAnsi"/>
        </w:rPr>
        <w:t>, he clarified that the SE-KA-28W satellite network operated in the Ka-band at 19.7</w:t>
      </w:r>
      <w:r w:rsidR="00561FE4" w:rsidRPr="00F65953">
        <w:rPr>
          <w:rFonts w:asciiTheme="minorHAnsi" w:hAnsiTheme="minorHAnsi" w:cstheme="minorHAnsi"/>
        </w:rPr>
        <w:t>-</w:t>
      </w:r>
      <w:r w:rsidR="009B3C89" w:rsidRPr="00F65953">
        <w:rPr>
          <w:rFonts w:asciiTheme="minorHAnsi" w:hAnsiTheme="minorHAnsi" w:cstheme="minorHAnsi"/>
        </w:rPr>
        <w:t>20.2</w:t>
      </w:r>
      <w:r w:rsidR="00561FE4" w:rsidRPr="00F65953">
        <w:rPr>
          <w:rFonts w:asciiTheme="minorHAnsi" w:hAnsiTheme="minorHAnsi" w:cstheme="minorHAnsi"/>
        </w:rPr>
        <w:t> </w:t>
      </w:r>
      <w:r w:rsidR="009B3C89" w:rsidRPr="00F65953">
        <w:rPr>
          <w:rFonts w:asciiTheme="minorHAnsi" w:hAnsiTheme="minorHAnsi" w:cstheme="minorHAnsi"/>
        </w:rPr>
        <w:t>GHz and 29.5-30</w:t>
      </w:r>
      <w:r w:rsidR="00561FE4" w:rsidRPr="00F65953">
        <w:rPr>
          <w:rFonts w:asciiTheme="minorHAnsi" w:hAnsiTheme="minorHAnsi" w:cstheme="minorHAnsi"/>
        </w:rPr>
        <w:t> </w:t>
      </w:r>
      <w:r w:rsidR="009B3C89" w:rsidRPr="00F65953">
        <w:rPr>
          <w:rFonts w:asciiTheme="minorHAnsi" w:hAnsiTheme="minorHAnsi" w:cstheme="minorHAnsi"/>
        </w:rPr>
        <w:t>GHz; the lost I</w:t>
      </w:r>
      <w:r w:rsidR="00622A20" w:rsidRPr="00F65953">
        <w:rPr>
          <w:rFonts w:asciiTheme="minorHAnsi" w:hAnsiTheme="minorHAnsi" w:cstheme="minorHAnsi"/>
        </w:rPr>
        <w:t>NMARSAT</w:t>
      </w:r>
      <w:r w:rsidR="009B3C89" w:rsidRPr="00F65953">
        <w:rPr>
          <w:rFonts w:asciiTheme="minorHAnsi" w:hAnsiTheme="minorHAnsi" w:cstheme="minorHAnsi"/>
        </w:rPr>
        <w:t>-6 F2 satellite and the I</w:t>
      </w:r>
      <w:r w:rsidR="00622A20" w:rsidRPr="00F65953">
        <w:rPr>
          <w:rFonts w:asciiTheme="minorHAnsi" w:hAnsiTheme="minorHAnsi" w:cstheme="minorHAnsi"/>
        </w:rPr>
        <w:t>NMARSAT</w:t>
      </w:r>
      <w:r w:rsidR="009B3C89" w:rsidRPr="00F65953">
        <w:rPr>
          <w:rFonts w:asciiTheme="minorHAnsi" w:hAnsiTheme="minorHAnsi" w:cstheme="minorHAnsi"/>
        </w:rPr>
        <w:t>-6-28W satellite network operated in the C-, L- and Ka-bands; and the I</w:t>
      </w:r>
      <w:r w:rsidR="00622A20" w:rsidRPr="00F65953">
        <w:rPr>
          <w:rFonts w:asciiTheme="minorHAnsi" w:hAnsiTheme="minorHAnsi" w:cstheme="minorHAnsi"/>
        </w:rPr>
        <w:t xml:space="preserve">NMARSAT </w:t>
      </w:r>
      <w:r w:rsidR="009B3C89" w:rsidRPr="00F65953">
        <w:rPr>
          <w:rFonts w:asciiTheme="minorHAnsi" w:hAnsiTheme="minorHAnsi" w:cstheme="minorHAnsi"/>
        </w:rPr>
        <w:t>GX-7 satellite supported the Ka-, Q- and V-bands, although only the Ka-band was the subject of the current submission.</w:t>
      </w:r>
    </w:p>
    <w:p w14:paraId="1E630B6D" w14:textId="3A03F62D" w:rsidR="009B3C89" w:rsidRPr="00F65953" w:rsidRDefault="34B16910" w:rsidP="00561FE4">
      <w:pPr>
        <w:jc w:val="both"/>
        <w:rPr>
          <w:rFonts w:asciiTheme="minorHAnsi" w:hAnsiTheme="minorHAnsi" w:cstheme="minorHAnsi"/>
        </w:rPr>
      </w:pPr>
      <w:r w:rsidRPr="00F65953">
        <w:rPr>
          <w:rFonts w:asciiTheme="minorHAnsi" w:hAnsiTheme="minorHAnsi" w:cstheme="minorHAnsi"/>
        </w:rPr>
        <w:t>6.1.5</w:t>
      </w:r>
      <w:r w:rsidR="00564B44" w:rsidRPr="00F65953">
        <w:rPr>
          <w:rFonts w:asciiTheme="minorHAnsi" w:hAnsiTheme="minorHAnsi" w:cstheme="minorHAnsi"/>
        </w:rPr>
        <w:tab/>
      </w:r>
      <w:r w:rsidR="00053933" w:rsidRPr="00F65953">
        <w:rPr>
          <w:rFonts w:asciiTheme="minorHAnsi" w:hAnsiTheme="minorHAnsi" w:cstheme="minorHAnsi"/>
          <w:b/>
          <w:bCs/>
        </w:rPr>
        <w:t>Ms </w:t>
      </w:r>
      <w:r w:rsidR="2DB56A5C" w:rsidRPr="00F65953">
        <w:rPr>
          <w:rFonts w:asciiTheme="minorHAnsi" w:hAnsiTheme="minorHAnsi" w:cstheme="minorHAnsi"/>
          <w:b/>
          <w:bCs/>
        </w:rPr>
        <w:t xml:space="preserve">Mannepalli </w:t>
      </w:r>
      <w:r w:rsidR="2DB56A5C" w:rsidRPr="00F65953">
        <w:rPr>
          <w:rFonts w:asciiTheme="minorHAnsi" w:hAnsiTheme="minorHAnsi" w:cstheme="minorHAnsi"/>
        </w:rPr>
        <w:t xml:space="preserve">said that, while, at first glance, the </w:t>
      </w:r>
      <w:r w:rsidR="2DB56A5C" w:rsidRPr="00F65953">
        <w:rPr>
          <w:rFonts w:asciiTheme="minorHAnsi" w:hAnsiTheme="minorHAnsi" w:cstheme="minorHAnsi"/>
          <w:i/>
          <w:iCs/>
        </w:rPr>
        <w:t xml:space="preserve">force majeure </w:t>
      </w:r>
      <w:r w:rsidR="2DB56A5C" w:rsidRPr="00F65953">
        <w:rPr>
          <w:rFonts w:asciiTheme="minorHAnsi" w:hAnsiTheme="minorHAnsi" w:cstheme="minorHAnsi"/>
        </w:rPr>
        <w:t xml:space="preserve">conditions appeared to have been met, insufficient evidence had been provided to substantiate the facts. The 2019 contract </w:t>
      </w:r>
      <w:r w:rsidR="2DB56A5C" w:rsidRPr="00F65953">
        <w:rPr>
          <w:rFonts w:asciiTheme="minorHAnsi" w:hAnsiTheme="minorHAnsi" w:cstheme="minorHAnsi"/>
        </w:rPr>
        <w:lastRenderedPageBreak/>
        <w:t xml:space="preserve">to manufacture the </w:t>
      </w:r>
      <w:r w:rsidR="00622A20" w:rsidRPr="00F65953">
        <w:rPr>
          <w:rFonts w:asciiTheme="minorHAnsi" w:hAnsiTheme="minorHAnsi" w:cstheme="minorHAnsi"/>
        </w:rPr>
        <w:t>INMARSAT</w:t>
      </w:r>
      <w:r w:rsidR="2DB56A5C" w:rsidRPr="00F65953">
        <w:rPr>
          <w:rFonts w:asciiTheme="minorHAnsi" w:hAnsiTheme="minorHAnsi" w:cstheme="minorHAnsi"/>
        </w:rPr>
        <w:t xml:space="preserve"> GX-7 satellite, for example, had not been provided, nor had the launch service contract with SpaceX. There was no information to explain why the original delivery date of 29</w:t>
      </w:r>
      <w:r w:rsidR="00561FE4" w:rsidRPr="00F65953">
        <w:rPr>
          <w:rFonts w:asciiTheme="minorHAnsi" w:hAnsiTheme="minorHAnsi" w:cstheme="minorHAnsi"/>
        </w:rPr>
        <w:t> </w:t>
      </w:r>
      <w:r w:rsidR="2DB56A5C" w:rsidRPr="00F65953">
        <w:rPr>
          <w:rFonts w:asciiTheme="minorHAnsi" w:hAnsiTheme="minorHAnsi" w:cstheme="minorHAnsi"/>
        </w:rPr>
        <w:t>June 2023 had not been met, no indication of the progress made in the satellite</w:t>
      </w:r>
      <w:r w:rsidR="009E4A97" w:rsidRPr="00F65953">
        <w:rPr>
          <w:rFonts w:asciiTheme="minorHAnsi" w:hAnsiTheme="minorHAnsi" w:cstheme="minorHAnsi"/>
        </w:rPr>
        <w:t>’</w:t>
      </w:r>
      <w:r w:rsidR="2DB56A5C" w:rsidRPr="00F65953">
        <w:rPr>
          <w:rFonts w:asciiTheme="minorHAnsi" w:hAnsiTheme="minorHAnsi" w:cstheme="minorHAnsi"/>
        </w:rPr>
        <w:t xml:space="preserve">s construction and nothing to substantiate the launch window and project milestones. It would be interesting to know what alternative options had been explored, since satellites operating </w:t>
      </w:r>
      <w:r w:rsidR="3CD620EE" w:rsidRPr="00F65953">
        <w:rPr>
          <w:rFonts w:asciiTheme="minorHAnsi" w:hAnsiTheme="minorHAnsi" w:cstheme="minorHAnsi"/>
        </w:rPr>
        <w:t>i</w:t>
      </w:r>
      <w:r w:rsidR="2DB56A5C" w:rsidRPr="00F65953">
        <w:rPr>
          <w:rFonts w:asciiTheme="minorHAnsi" w:hAnsiTheme="minorHAnsi" w:cstheme="minorHAnsi"/>
        </w:rPr>
        <w:t>n the Ka-band were relatively common.</w:t>
      </w:r>
    </w:p>
    <w:p w14:paraId="58BA08AC" w14:textId="5B20BC44" w:rsidR="009B3C89" w:rsidRPr="00F65953" w:rsidRDefault="00564B44" w:rsidP="00561FE4">
      <w:pPr>
        <w:jc w:val="both"/>
        <w:rPr>
          <w:rFonts w:asciiTheme="minorHAnsi" w:hAnsiTheme="minorHAnsi" w:cstheme="minorHAnsi"/>
        </w:rPr>
      </w:pPr>
      <w:r w:rsidRPr="00F65953">
        <w:rPr>
          <w:rFonts w:asciiTheme="minorHAnsi" w:hAnsiTheme="minorHAnsi" w:cstheme="minorHAnsi"/>
        </w:rPr>
        <w:t>6.1.6</w:t>
      </w:r>
      <w:r w:rsidRPr="00F65953">
        <w:rPr>
          <w:rFonts w:asciiTheme="minorHAnsi" w:hAnsiTheme="minorHAnsi" w:cstheme="minorHAnsi"/>
        </w:rPr>
        <w:tab/>
      </w:r>
      <w:r w:rsidR="00053933" w:rsidRPr="00F65953">
        <w:rPr>
          <w:rFonts w:asciiTheme="minorHAnsi" w:hAnsiTheme="minorHAnsi" w:cstheme="minorHAnsi"/>
          <w:b/>
          <w:bCs/>
        </w:rPr>
        <w:t>Mr </w:t>
      </w:r>
      <w:r w:rsidR="009B3C89" w:rsidRPr="00F65953">
        <w:rPr>
          <w:rFonts w:asciiTheme="minorHAnsi" w:hAnsiTheme="minorHAnsi" w:cstheme="minorHAnsi"/>
          <w:b/>
          <w:bCs/>
        </w:rPr>
        <w:t>Azzouz</w:t>
      </w:r>
      <w:r w:rsidR="009B3C89" w:rsidRPr="00F65953">
        <w:rPr>
          <w:rFonts w:asciiTheme="minorHAnsi" w:hAnsiTheme="minorHAnsi" w:cstheme="minorHAnsi"/>
        </w:rPr>
        <w:t xml:space="preserve"> said that it would be useful to have an account of the events that had led to the suspension of the SE-KA-28W satellite network. He considered that the situation met the four </w:t>
      </w:r>
      <w:r w:rsidR="009B3C89" w:rsidRPr="00F65953">
        <w:rPr>
          <w:rFonts w:asciiTheme="minorHAnsi" w:hAnsiTheme="minorHAnsi" w:cstheme="minorHAnsi"/>
          <w:i/>
          <w:iCs/>
        </w:rPr>
        <w:t xml:space="preserve">force majeure </w:t>
      </w:r>
      <w:r w:rsidR="009B3C89" w:rsidRPr="00F65953">
        <w:rPr>
          <w:rFonts w:asciiTheme="minorHAnsi" w:hAnsiTheme="minorHAnsi" w:cstheme="minorHAnsi"/>
        </w:rPr>
        <w:t xml:space="preserve">conditions. He noted that, in the information provided, the timelines for assembly, final testing, launch and orbit raising of the </w:t>
      </w:r>
      <w:r w:rsidR="00622A20" w:rsidRPr="00F65953">
        <w:rPr>
          <w:rFonts w:asciiTheme="minorHAnsi" w:hAnsiTheme="minorHAnsi" w:cstheme="minorHAnsi"/>
        </w:rPr>
        <w:t>INMARSAT</w:t>
      </w:r>
      <w:r w:rsidR="009B3C89" w:rsidRPr="00F65953">
        <w:rPr>
          <w:rFonts w:asciiTheme="minorHAnsi" w:hAnsiTheme="minorHAnsi" w:cstheme="minorHAnsi"/>
        </w:rPr>
        <w:t xml:space="preserve"> GX-7 satellite had been provided. Given that the GX-7 was expected to reach its orbital position sometime between April and July 2025, he was inclined to accede to the request for an extension of the regulatory time-limit for bringing back into use the frequency assignments to the Norwegian SE-KA-28W satellite network and </w:t>
      </w:r>
      <w:r w:rsidR="004977A7" w:rsidRPr="00F65953">
        <w:rPr>
          <w:rFonts w:asciiTheme="minorHAnsi" w:hAnsiTheme="minorHAnsi" w:cstheme="minorHAnsi"/>
        </w:rPr>
        <w:t>to</w:t>
      </w:r>
      <w:r w:rsidR="009B3C89" w:rsidRPr="00F65953">
        <w:rPr>
          <w:rFonts w:asciiTheme="minorHAnsi" w:hAnsiTheme="minorHAnsi" w:cstheme="minorHAnsi"/>
        </w:rPr>
        <w:t xml:space="preserve"> the United Kingdom </w:t>
      </w:r>
      <w:r w:rsidR="00622A20" w:rsidRPr="00F65953">
        <w:rPr>
          <w:rFonts w:asciiTheme="minorHAnsi" w:hAnsiTheme="minorHAnsi" w:cstheme="minorHAnsi"/>
        </w:rPr>
        <w:t>INMARSAT</w:t>
      </w:r>
      <w:r w:rsidR="009B3C89" w:rsidRPr="00F65953">
        <w:rPr>
          <w:rFonts w:asciiTheme="minorHAnsi" w:hAnsiTheme="minorHAnsi" w:cstheme="minorHAnsi"/>
        </w:rPr>
        <w:t>-6-28W satellite network to 15</w:t>
      </w:r>
      <w:r w:rsidR="00561FE4" w:rsidRPr="00F65953">
        <w:rPr>
          <w:rFonts w:asciiTheme="minorHAnsi" w:hAnsiTheme="minorHAnsi" w:cstheme="minorHAnsi"/>
        </w:rPr>
        <w:t> </w:t>
      </w:r>
      <w:r w:rsidR="009B3C89" w:rsidRPr="00F65953">
        <w:rPr>
          <w:rFonts w:asciiTheme="minorHAnsi" w:hAnsiTheme="minorHAnsi" w:cstheme="minorHAnsi"/>
        </w:rPr>
        <w:t>July 2027.</w:t>
      </w:r>
    </w:p>
    <w:p w14:paraId="73EB9189" w14:textId="73A94D89" w:rsidR="009B3C89" w:rsidRPr="00F65953" w:rsidRDefault="34B16910" w:rsidP="00561FE4">
      <w:pPr>
        <w:jc w:val="both"/>
        <w:rPr>
          <w:rFonts w:asciiTheme="minorHAnsi" w:hAnsiTheme="minorHAnsi" w:cstheme="minorHAnsi"/>
        </w:rPr>
      </w:pPr>
      <w:r w:rsidRPr="00F65953">
        <w:rPr>
          <w:rFonts w:asciiTheme="minorHAnsi" w:hAnsiTheme="minorHAnsi" w:cstheme="minorHAnsi"/>
        </w:rPr>
        <w:t>6.1.7</w:t>
      </w:r>
      <w:r w:rsidR="00564B44" w:rsidRPr="00F65953">
        <w:rPr>
          <w:rFonts w:asciiTheme="minorHAnsi" w:hAnsiTheme="minorHAnsi" w:cstheme="minorHAnsi"/>
        </w:rPr>
        <w:tab/>
      </w:r>
      <w:r w:rsidR="00053933" w:rsidRPr="00F65953">
        <w:rPr>
          <w:rFonts w:asciiTheme="minorHAnsi" w:hAnsiTheme="minorHAnsi" w:cstheme="minorHAnsi"/>
          <w:b/>
          <w:bCs/>
        </w:rPr>
        <w:t>Ms </w:t>
      </w:r>
      <w:r w:rsidR="2DB56A5C" w:rsidRPr="00F65953">
        <w:rPr>
          <w:rFonts w:asciiTheme="minorHAnsi" w:hAnsiTheme="minorHAnsi" w:cstheme="minorHAnsi"/>
          <w:b/>
          <w:bCs/>
        </w:rPr>
        <w:t>Beaumier</w:t>
      </w:r>
      <w:r w:rsidR="2DB56A5C" w:rsidRPr="00F65953">
        <w:rPr>
          <w:rFonts w:asciiTheme="minorHAnsi" w:hAnsiTheme="minorHAnsi" w:cstheme="minorHAnsi"/>
        </w:rPr>
        <w:t>, recalling that a list of information required to facilitate the Board</w:t>
      </w:r>
      <w:r w:rsidR="009E4A97" w:rsidRPr="00F65953">
        <w:rPr>
          <w:rFonts w:asciiTheme="minorHAnsi" w:hAnsiTheme="minorHAnsi" w:cstheme="minorHAnsi"/>
        </w:rPr>
        <w:t>’</w:t>
      </w:r>
      <w:r w:rsidR="2DB56A5C" w:rsidRPr="00F65953">
        <w:rPr>
          <w:rFonts w:asciiTheme="minorHAnsi" w:hAnsiTheme="minorHAnsi" w:cstheme="minorHAnsi"/>
        </w:rPr>
        <w:t xml:space="preserve">s consideration of a request for extension due to </w:t>
      </w:r>
      <w:r w:rsidR="2DB56A5C" w:rsidRPr="00F65953">
        <w:rPr>
          <w:rFonts w:asciiTheme="minorHAnsi" w:hAnsiTheme="minorHAnsi" w:cstheme="minorHAnsi"/>
          <w:i/>
          <w:iCs/>
        </w:rPr>
        <w:t xml:space="preserve">force majeure </w:t>
      </w:r>
      <w:r w:rsidR="2DB56A5C" w:rsidRPr="00F65953">
        <w:rPr>
          <w:rFonts w:asciiTheme="minorHAnsi" w:hAnsiTheme="minorHAnsi" w:cstheme="minorHAnsi"/>
        </w:rPr>
        <w:t xml:space="preserve">had been endorsed by </w:t>
      </w:r>
      <w:r w:rsidR="00DA4417" w:rsidRPr="00F65953">
        <w:rPr>
          <w:rFonts w:asciiTheme="minorHAnsi" w:hAnsiTheme="minorHAnsi" w:cstheme="minorHAnsi"/>
        </w:rPr>
        <w:t>WRC</w:t>
      </w:r>
      <w:r w:rsidR="00DA4417" w:rsidRPr="00F65953">
        <w:rPr>
          <w:rFonts w:asciiTheme="minorHAnsi" w:hAnsiTheme="minorHAnsi" w:cstheme="minorHAnsi"/>
        </w:rPr>
        <w:noBreakHyphen/>
      </w:r>
      <w:r w:rsidR="2DB56A5C" w:rsidRPr="00F65953">
        <w:rPr>
          <w:rFonts w:asciiTheme="minorHAnsi" w:hAnsiTheme="minorHAnsi" w:cstheme="minorHAnsi"/>
        </w:rPr>
        <w:t xml:space="preserve">23 (see </w:t>
      </w:r>
      <w:r w:rsidR="009E4A97" w:rsidRPr="00F65953">
        <w:rPr>
          <w:rFonts w:asciiTheme="minorHAnsi" w:hAnsiTheme="minorHAnsi" w:cstheme="minorHAnsi"/>
        </w:rPr>
        <w:t>§ </w:t>
      </w:r>
      <w:r w:rsidR="2DB56A5C" w:rsidRPr="00F65953">
        <w:rPr>
          <w:rFonts w:asciiTheme="minorHAnsi" w:hAnsiTheme="minorHAnsi" w:cstheme="minorHAnsi"/>
        </w:rPr>
        <w:t xml:space="preserve">13.4 of Document WRC23/528), said that the situation seemed to qualify as a </w:t>
      </w:r>
      <w:r w:rsidR="2DB56A5C" w:rsidRPr="00F65953">
        <w:rPr>
          <w:rFonts w:asciiTheme="minorHAnsi" w:hAnsiTheme="minorHAnsi" w:cstheme="minorHAnsi"/>
          <w:i/>
          <w:iCs/>
        </w:rPr>
        <w:t>force majeure</w:t>
      </w:r>
      <w:r w:rsidR="2DB56A5C" w:rsidRPr="00F65953">
        <w:rPr>
          <w:rFonts w:asciiTheme="minorHAnsi" w:hAnsiTheme="minorHAnsi" w:cstheme="minorHAnsi"/>
        </w:rPr>
        <w:t xml:space="preserve"> event – the micrometeorite impact could have been </w:t>
      </w:r>
      <w:r w:rsidR="05291FAF" w:rsidRPr="00F65953">
        <w:rPr>
          <w:rFonts w:asciiTheme="minorHAnsi" w:hAnsiTheme="minorHAnsi" w:cstheme="minorHAnsi"/>
        </w:rPr>
        <w:t xml:space="preserve">neither </w:t>
      </w:r>
      <w:r w:rsidR="2DB56A5C" w:rsidRPr="00F65953">
        <w:rPr>
          <w:rFonts w:asciiTheme="minorHAnsi" w:hAnsiTheme="minorHAnsi" w:cstheme="minorHAnsi"/>
        </w:rPr>
        <w:t xml:space="preserve">foreseen nor prevented. However, there was insufficient supporting evidence to enable the Board to conclude that all four </w:t>
      </w:r>
      <w:r w:rsidR="2DB56A5C" w:rsidRPr="00F65953">
        <w:rPr>
          <w:rFonts w:asciiTheme="minorHAnsi" w:hAnsiTheme="minorHAnsi" w:cstheme="minorHAnsi"/>
          <w:i/>
          <w:iCs/>
        </w:rPr>
        <w:t xml:space="preserve">force majeure </w:t>
      </w:r>
      <w:r w:rsidR="2DB56A5C" w:rsidRPr="00F65953">
        <w:rPr>
          <w:rFonts w:asciiTheme="minorHAnsi" w:hAnsiTheme="minorHAnsi" w:cstheme="minorHAnsi"/>
        </w:rPr>
        <w:t xml:space="preserve">conditions, particularly that the event had made it impossible for the obligor to perform its obligation, had been met. Given that the </w:t>
      </w:r>
      <w:r w:rsidR="2DB56A5C" w:rsidRPr="00F65953">
        <w:rPr>
          <w:rFonts w:asciiTheme="minorHAnsi" w:hAnsiTheme="minorHAnsi" w:cstheme="minorHAnsi"/>
          <w:i/>
          <w:iCs/>
        </w:rPr>
        <w:t xml:space="preserve">force majeure </w:t>
      </w:r>
      <w:r w:rsidR="2DB56A5C" w:rsidRPr="00F65953">
        <w:rPr>
          <w:rFonts w:asciiTheme="minorHAnsi" w:hAnsiTheme="minorHAnsi" w:cstheme="minorHAnsi"/>
        </w:rPr>
        <w:t xml:space="preserve">event had occurred more than two years previously, it was unclear why it had not been possible to meet the regulatory time-limit. Since Inmarsat and Viasat had extensive resources, it would be helpful to know whether consideration had been given to relocating or temporarily leasing other in-orbit assets that supported the Ka-band and why the </w:t>
      </w:r>
      <w:r w:rsidR="00622A20" w:rsidRPr="00F65953">
        <w:rPr>
          <w:rFonts w:asciiTheme="minorHAnsi" w:hAnsiTheme="minorHAnsi" w:cstheme="minorHAnsi"/>
        </w:rPr>
        <w:t>INMARSAT</w:t>
      </w:r>
      <w:r w:rsidR="2DB56A5C" w:rsidRPr="00F65953">
        <w:rPr>
          <w:rFonts w:asciiTheme="minorHAnsi" w:hAnsiTheme="minorHAnsi" w:cstheme="minorHAnsi"/>
        </w:rPr>
        <w:t xml:space="preserve"> GX-7 was considered the only feasible option. In addition, as the timeline for the GX-7 satellite</w:t>
      </w:r>
      <w:r w:rsidR="009E4A97" w:rsidRPr="00F65953">
        <w:rPr>
          <w:rFonts w:asciiTheme="minorHAnsi" w:hAnsiTheme="minorHAnsi" w:cstheme="minorHAnsi"/>
        </w:rPr>
        <w:t>’</w:t>
      </w:r>
      <w:r w:rsidR="2DB56A5C" w:rsidRPr="00F65953">
        <w:rPr>
          <w:rFonts w:asciiTheme="minorHAnsi" w:hAnsiTheme="minorHAnsi" w:cstheme="minorHAnsi"/>
        </w:rPr>
        <w:t xml:space="preserve">s delivery and the launch window remained vague due to the ongoing construction, some contingencies had evidently been built into the extension requested. She was of the view that the Board should request additional information and seek updated timelines on delivery and launch so that a more precise period of extension </w:t>
      </w:r>
      <w:r w:rsidR="0DACD0E6" w:rsidRPr="00F65953">
        <w:rPr>
          <w:rFonts w:asciiTheme="minorHAnsi" w:hAnsiTheme="minorHAnsi" w:cstheme="minorHAnsi"/>
        </w:rPr>
        <w:t>could</w:t>
      </w:r>
      <w:r w:rsidR="2DB56A5C" w:rsidRPr="00F65953">
        <w:rPr>
          <w:rFonts w:asciiTheme="minorHAnsi" w:hAnsiTheme="minorHAnsi" w:cstheme="minorHAnsi"/>
        </w:rPr>
        <w:t xml:space="preserve"> be determined, for consideration at the Board</w:t>
      </w:r>
      <w:r w:rsidR="009E4A97" w:rsidRPr="00F65953">
        <w:rPr>
          <w:rFonts w:asciiTheme="minorHAnsi" w:hAnsiTheme="minorHAnsi" w:cstheme="minorHAnsi"/>
        </w:rPr>
        <w:t>’</w:t>
      </w:r>
      <w:r w:rsidR="2DB56A5C" w:rsidRPr="00F65953">
        <w:rPr>
          <w:rFonts w:asciiTheme="minorHAnsi" w:hAnsiTheme="minorHAnsi" w:cstheme="minorHAnsi"/>
        </w:rPr>
        <w:t>s next meeting, which was being held before the regulatory time-limit expired.</w:t>
      </w:r>
    </w:p>
    <w:p w14:paraId="2F3B39EB" w14:textId="3F433D17" w:rsidR="009B3C89" w:rsidRPr="00F65953" w:rsidRDefault="00564B44" w:rsidP="00561FE4">
      <w:pPr>
        <w:jc w:val="both"/>
        <w:rPr>
          <w:rFonts w:asciiTheme="minorHAnsi" w:hAnsiTheme="minorHAnsi" w:cstheme="minorHAnsi"/>
        </w:rPr>
      </w:pPr>
      <w:r w:rsidRPr="00F65953">
        <w:rPr>
          <w:rFonts w:asciiTheme="minorHAnsi" w:hAnsiTheme="minorHAnsi" w:cstheme="minorHAnsi"/>
        </w:rPr>
        <w:t>6.1.8</w:t>
      </w:r>
      <w:r w:rsidRPr="00F65953">
        <w:rPr>
          <w:rFonts w:asciiTheme="minorHAnsi" w:hAnsiTheme="minorHAnsi" w:cstheme="minorHAnsi"/>
        </w:rPr>
        <w:tab/>
      </w:r>
      <w:r w:rsidR="00053933" w:rsidRPr="00F65953">
        <w:rPr>
          <w:rFonts w:asciiTheme="minorHAnsi" w:hAnsiTheme="minorHAnsi" w:cstheme="minorHAnsi"/>
          <w:b/>
          <w:bCs/>
        </w:rPr>
        <w:t>Mr </w:t>
      </w:r>
      <w:r w:rsidR="009B3C89" w:rsidRPr="00F65953">
        <w:rPr>
          <w:rFonts w:asciiTheme="minorHAnsi" w:hAnsiTheme="minorHAnsi" w:cstheme="minorHAnsi"/>
          <w:b/>
          <w:bCs/>
        </w:rPr>
        <w:t xml:space="preserve">Cheng </w:t>
      </w:r>
      <w:r w:rsidR="009B3C89" w:rsidRPr="00F65953">
        <w:rPr>
          <w:rFonts w:asciiTheme="minorHAnsi" w:hAnsiTheme="minorHAnsi" w:cstheme="minorHAnsi"/>
        </w:rPr>
        <w:t>said that he had reached a similar conclusion: certain aspects of the case remained unclear. Information was missing as to why the SE-KA-28W satellite network had been suspended on 17</w:t>
      </w:r>
      <w:r w:rsidR="00561FE4" w:rsidRPr="00F65953">
        <w:rPr>
          <w:rFonts w:asciiTheme="minorHAnsi" w:hAnsiTheme="minorHAnsi" w:cstheme="minorHAnsi"/>
        </w:rPr>
        <w:t> </w:t>
      </w:r>
      <w:r w:rsidR="009B3C89" w:rsidRPr="00F65953">
        <w:rPr>
          <w:rFonts w:asciiTheme="minorHAnsi" w:hAnsiTheme="minorHAnsi" w:cstheme="minorHAnsi"/>
        </w:rPr>
        <w:t xml:space="preserve">December 2022; whether the </w:t>
      </w:r>
      <w:r w:rsidR="00622A20" w:rsidRPr="00F65953">
        <w:rPr>
          <w:rFonts w:asciiTheme="minorHAnsi" w:hAnsiTheme="minorHAnsi" w:cstheme="minorHAnsi"/>
        </w:rPr>
        <w:t>INMARSAT</w:t>
      </w:r>
      <w:r w:rsidR="009B3C89" w:rsidRPr="00F65953">
        <w:rPr>
          <w:rFonts w:asciiTheme="minorHAnsi" w:hAnsiTheme="minorHAnsi" w:cstheme="minorHAnsi"/>
        </w:rPr>
        <w:t>-6 F2, launched on 18</w:t>
      </w:r>
      <w:r w:rsidR="00561FE4" w:rsidRPr="00F65953">
        <w:rPr>
          <w:rFonts w:asciiTheme="minorHAnsi" w:hAnsiTheme="minorHAnsi" w:cstheme="minorHAnsi"/>
        </w:rPr>
        <w:t> </w:t>
      </w:r>
      <w:r w:rsidR="009B3C89" w:rsidRPr="00F65953">
        <w:rPr>
          <w:rFonts w:asciiTheme="minorHAnsi" w:hAnsiTheme="minorHAnsi" w:cstheme="minorHAnsi"/>
        </w:rPr>
        <w:t>February 2023, would have reached the 28</w:t>
      </w:r>
      <w:r w:rsidR="000311F7" w:rsidRPr="00F65953">
        <w:rPr>
          <w:rFonts w:asciiTheme="minorHAnsi" w:hAnsiTheme="minorHAnsi" w:cstheme="minorHAnsi"/>
        </w:rPr>
        <w:t>°</w:t>
      </w:r>
      <w:r w:rsidR="009B3C89" w:rsidRPr="00F65953">
        <w:rPr>
          <w:rFonts w:asciiTheme="minorHAnsi" w:hAnsiTheme="minorHAnsi" w:cstheme="minorHAnsi"/>
        </w:rPr>
        <w:t xml:space="preserve">W orbital position before expiration of the December 2025 regulatory time-limit, if not for the </w:t>
      </w:r>
      <w:r w:rsidR="009B3C89" w:rsidRPr="00F65953">
        <w:rPr>
          <w:rFonts w:asciiTheme="minorHAnsi" w:hAnsiTheme="minorHAnsi" w:cstheme="minorHAnsi"/>
          <w:i/>
          <w:iCs/>
        </w:rPr>
        <w:t>force majeure</w:t>
      </w:r>
      <w:r w:rsidR="009B3C89" w:rsidRPr="00F65953">
        <w:rPr>
          <w:rFonts w:asciiTheme="minorHAnsi" w:hAnsiTheme="minorHAnsi" w:cstheme="minorHAnsi"/>
        </w:rPr>
        <w:t xml:space="preserve"> event; and why construction of the </w:t>
      </w:r>
      <w:r w:rsidR="00622A20" w:rsidRPr="00F65953">
        <w:rPr>
          <w:rFonts w:asciiTheme="minorHAnsi" w:hAnsiTheme="minorHAnsi" w:cstheme="minorHAnsi"/>
        </w:rPr>
        <w:t>INMARSAT</w:t>
      </w:r>
      <w:r w:rsidR="009B3C89" w:rsidRPr="00F65953">
        <w:rPr>
          <w:rFonts w:asciiTheme="minorHAnsi" w:hAnsiTheme="minorHAnsi" w:cstheme="minorHAnsi"/>
        </w:rPr>
        <w:t xml:space="preserve"> GX-7 satellite, which had been commissioned in 2019, would not be completed before the end of 2026. Supporting documentation regarding the launch provider contract, apparently signed in 2014, was absent, as was information to verify the 130 days required for orbit raising. He agreed that the Board could not accede to the extension request at the current time and that the administrations involved should be invited to submit additional information to the Board</w:t>
      </w:r>
      <w:r w:rsidR="009E4A97" w:rsidRPr="00F65953">
        <w:rPr>
          <w:rFonts w:asciiTheme="minorHAnsi" w:hAnsiTheme="minorHAnsi" w:cstheme="minorHAnsi"/>
        </w:rPr>
        <w:t>’</w:t>
      </w:r>
      <w:r w:rsidR="009B3C89" w:rsidRPr="00F65953">
        <w:rPr>
          <w:rFonts w:asciiTheme="minorHAnsi" w:hAnsiTheme="minorHAnsi" w:cstheme="minorHAnsi"/>
        </w:rPr>
        <w:t xml:space="preserve">s next meeting. </w:t>
      </w:r>
    </w:p>
    <w:p w14:paraId="0E29BDAC" w14:textId="4669E0A0" w:rsidR="009B3C89" w:rsidRPr="00F65953" w:rsidRDefault="00564B44" w:rsidP="00561FE4">
      <w:pPr>
        <w:jc w:val="both"/>
        <w:rPr>
          <w:rFonts w:asciiTheme="minorHAnsi" w:hAnsiTheme="minorHAnsi" w:cstheme="minorHAnsi"/>
        </w:rPr>
      </w:pPr>
      <w:r w:rsidRPr="00F65953">
        <w:rPr>
          <w:rFonts w:asciiTheme="minorHAnsi" w:hAnsiTheme="minorHAnsi" w:cstheme="minorHAnsi"/>
        </w:rPr>
        <w:t>6.1.9</w:t>
      </w:r>
      <w:r w:rsidRPr="00F65953">
        <w:rPr>
          <w:rFonts w:asciiTheme="minorHAnsi" w:hAnsiTheme="minorHAnsi" w:cstheme="minorHAnsi"/>
        </w:rPr>
        <w:tab/>
      </w:r>
      <w:r w:rsidR="00053933" w:rsidRPr="00F65953">
        <w:rPr>
          <w:rFonts w:asciiTheme="minorHAnsi" w:hAnsiTheme="minorHAnsi" w:cstheme="minorHAnsi"/>
          <w:b/>
          <w:bCs/>
        </w:rPr>
        <w:t>Mr </w:t>
      </w:r>
      <w:r w:rsidR="009B3C89" w:rsidRPr="00F65953">
        <w:rPr>
          <w:rFonts w:asciiTheme="minorHAnsi" w:hAnsiTheme="minorHAnsi" w:cstheme="minorHAnsi"/>
          <w:b/>
          <w:bCs/>
        </w:rPr>
        <w:t>Nurshabekov</w:t>
      </w:r>
      <w:r w:rsidR="009B3C89" w:rsidRPr="00F65953">
        <w:rPr>
          <w:rFonts w:asciiTheme="minorHAnsi" w:hAnsiTheme="minorHAnsi" w:cstheme="minorHAnsi"/>
        </w:rPr>
        <w:t xml:space="preserve">, </w:t>
      </w:r>
      <w:r w:rsidR="00053933" w:rsidRPr="00F65953">
        <w:rPr>
          <w:rFonts w:asciiTheme="minorHAnsi" w:hAnsiTheme="minorHAnsi" w:cstheme="minorHAnsi"/>
          <w:b/>
          <w:bCs/>
        </w:rPr>
        <w:t>Ms </w:t>
      </w:r>
      <w:r w:rsidR="009B3C89" w:rsidRPr="00F65953">
        <w:rPr>
          <w:rFonts w:asciiTheme="minorHAnsi" w:hAnsiTheme="minorHAnsi" w:cstheme="minorHAnsi"/>
          <w:b/>
          <w:bCs/>
        </w:rPr>
        <w:t xml:space="preserve">Hasanova </w:t>
      </w:r>
      <w:r w:rsidR="009B3C89" w:rsidRPr="00F65953">
        <w:rPr>
          <w:rFonts w:asciiTheme="minorHAnsi" w:hAnsiTheme="minorHAnsi" w:cstheme="minorHAnsi"/>
        </w:rPr>
        <w:t xml:space="preserve">and </w:t>
      </w:r>
      <w:r w:rsidR="00053933" w:rsidRPr="00F65953">
        <w:rPr>
          <w:rFonts w:asciiTheme="minorHAnsi" w:hAnsiTheme="minorHAnsi" w:cstheme="minorHAnsi"/>
          <w:b/>
          <w:bCs/>
        </w:rPr>
        <w:t>Mr </w:t>
      </w:r>
      <w:r w:rsidR="009B3C89" w:rsidRPr="00F65953">
        <w:rPr>
          <w:rFonts w:asciiTheme="minorHAnsi" w:hAnsiTheme="minorHAnsi" w:cstheme="minorHAnsi"/>
          <w:b/>
          <w:bCs/>
        </w:rPr>
        <w:t xml:space="preserve">Fianko </w:t>
      </w:r>
      <w:r w:rsidR="009B3C89" w:rsidRPr="00F65953">
        <w:rPr>
          <w:rFonts w:asciiTheme="minorHAnsi" w:hAnsiTheme="minorHAnsi" w:cstheme="minorHAnsi"/>
        </w:rPr>
        <w:t xml:space="preserve">agreed with other Board members that, while the damage caused to the satellite seemed to qualify as a </w:t>
      </w:r>
      <w:r w:rsidR="009B3C89" w:rsidRPr="00F65953">
        <w:rPr>
          <w:rFonts w:asciiTheme="minorHAnsi" w:hAnsiTheme="minorHAnsi" w:cstheme="minorHAnsi"/>
          <w:i/>
          <w:iCs/>
        </w:rPr>
        <w:t>force majeure</w:t>
      </w:r>
      <w:r w:rsidR="009B3C89" w:rsidRPr="00F65953">
        <w:rPr>
          <w:rFonts w:asciiTheme="minorHAnsi" w:hAnsiTheme="minorHAnsi" w:cstheme="minorHAnsi"/>
        </w:rPr>
        <w:t xml:space="preserve"> event, information was missing, such as the launch contract; an explanation of the efforts made to meet the regulatory time-limit, given that the </w:t>
      </w:r>
      <w:r w:rsidR="009B3C89" w:rsidRPr="00F65953">
        <w:rPr>
          <w:rFonts w:asciiTheme="minorHAnsi" w:hAnsiTheme="minorHAnsi" w:cstheme="minorHAnsi"/>
          <w:i/>
          <w:iCs/>
        </w:rPr>
        <w:t xml:space="preserve">force majeure </w:t>
      </w:r>
      <w:r w:rsidR="009B3C89" w:rsidRPr="00F65953">
        <w:rPr>
          <w:rFonts w:asciiTheme="minorHAnsi" w:hAnsiTheme="minorHAnsi" w:cstheme="minorHAnsi"/>
        </w:rPr>
        <w:t xml:space="preserve">event had occurred in 2023; and more detail about the </w:t>
      </w:r>
      <w:r w:rsidR="009B3C89" w:rsidRPr="00F65953">
        <w:rPr>
          <w:rFonts w:asciiTheme="minorHAnsi" w:hAnsiTheme="minorHAnsi" w:cstheme="minorHAnsi"/>
        </w:rPr>
        <w:lastRenderedPageBreak/>
        <w:t>timelines. The Board could not accede to the request at the current time; more information should be provided.</w:t>
      </w:r>
    </w:p>
    <w:p w14:paraId="725E2608" w14:textId="1AF04E48" w:rsidR="009B3C89" w:rsidRPr="00F65953" w:rsidRDefault="00564B44" w:rsidP="00561FE4">
      <w:pPr>
        <w:jc w:val="both"/>
        <w:rPr>
          <w:rFonts w:asciiTheme="minorHAnsi" w:hAnsiTheme="minorHAnsi" w:cstheme="minorHAnsi"/>
        </w:rPr>
      </w:pPr>
      <w:r w:rsidRPr="00F65953">
        <w:rPr>
          <w:rFonts w:asciiTheme="minorHAnsi" w:hAnsiTheme="minorHAnsi" w:cstheme="minorHAnsi"/>
        </w:rPr>
        <w:t>6.1.10</w:t>
      </w:r>
      <w:r w:rsidRPr="00F65953">
        <w:rPr>
          <w:rFonts w:asciiTheme="minorHAnsi" w:hAnsiTheme="minorHAnsi" w:cstheme="minorHAnsi"/>
        </w:rPr>
        <w:tab/>
      </w:r>
      <w:r w:rsidR="00053933" w:rsidRPr="00F65953">
        <w:rPr>
          <w:rFonts w:asciiTheme="minorHAnsi" w:hAnsiTheme="minorHAnsi" w:cstheme="minorHAnsi"/>
          <w:b/>
          <w:bCs/>
        </w:rPr>
        <w:t>Mr </w:t>
      </w:r>
      <w:r w:rsidR="009B3C89" w:rsidRPr="00F65953">
        <w:rPr>
          <w:rFonts w:asciiTheme="minorHAnsi" w:hAnsiTheme="minorHAnsi" w:cstheme="minorHAnsi"/>
          <w:b/>
          <w:bCs/>
        </w:rPr>
        <w:t xml:space="preserve">Talib </w:t>
      </w:r>
      <w:r w:rsidR="009B3C89" w:rsidRPr="00F65953">
        <w:rPr>
          <w:rFonts w:asciiTheme="minorHAnsi" w:hAnsiTheme="minorHAnsi" w:cstheme="minorHAnsi"/>
        </w:rPr>
        <w:t xml:space="preserve">said that, to his mind, the four </w:t>
      </w:r>
      <w:r w:rsidR="009B3C89" w:rsidRPr="00F65953">
        <w:rPr>
          <w:rFonts w:asciiTheme="minorHAnsi" w:hAnsiTheme="minorHAnsi" w:cstheme="minorHAnsi"/>
          <w:i/>
          <w:iCs/>
        </w:rPr>
        <w:t xml:space="preserve">force majeure </w:t>
      </w:r>
      <w:r w:rsidR="009B3C89" w:rsidRPr="00F65953">
        <w:rPr>
          <w:rFonts w:asciiTheme="minorHAnsi" w:hAnsiTheme="minorHAnsi" w:cstheme="minorHAnsi"/>
        </w:rPr>
        <w:t>conditions had been met: the loss of the satellite had clearly been beyond the control of the administrations involved and a replacement satellite had been identified and was under construction. There was, however, a lack of information covering the period between 14</w:t>
      </w:r>
      <w:r w:rsidR="00561FE4" w:rsidRPr="00F65953">
        <w:rPr>
          <w:rFonts w:asciiTheme="minorHAnsi" w:hAnsiTheme="minorHAnsi" w:cstheme="minorHAnsi"/>
        </w:rPr>
        <w:t> </w:t>
      </w:r>
      <w:r w:rsidR="009B3C89" w:rsidRPr="00F65953">
        <w:rPr>
          <w:rFonts w:asciiTheme="minorHAnsi" w:hAnsiTheme="minorHAnsi" w:cstheme="minorHAnsi"/>
        </w:rPr>
        <w:t xml:space="preserve">August 2023 – the date of the </w:t>
      </w:r>
      <w:r w:rsidR="009B3C89" w:rsidRPr="00F65953">
        <w:rPr>
          <w:rFonts w:asciiTheme="minorHAnsi" w:hAnsiTheme="minorHAnsi" w:cstheme="minorHAnsi"/>
          <w:i/>
          <w:iCs/>
        </w:rPr>
        <w:t xml:space="preserve">force majeure </w:t>
      </w:r>
      <w:r w:rsidR="009B3C89" w:rsidRPr="00F65953">
        <w:rPr>
          <w:rFonts w:asciiTheme="minorHAnsi" w:hAnsiTheme="minorHAnsi" w:cstheme="minorHAnsi"/>
        </w:rPr>
        <w:t>event – and the last quarter of 2026. In addition, the requested extension to 15</w:t>
      </w:r>
      <w:r w:rsidR="00561FE4" w:rsidRPr="00F65953">
        <w:rPr>
          <w:rFonts w:asciiTheme="minorHAnsi" w:hAnsiTheme="minorHAnsi" w:cstheme="minorHAnsi"/>
        </w:rPr>
        <w:t> </w:t>
      </w:r>
      <w:r w:rsidR="009B3C89" w:rsidRPr="00F65953">
        <w:rPr>
          <w:rFonts w:asciiTheme="minorHAnsi" w:hAnsiTheme="minorHAnsi" w:cstheme="minorHAnsi"/>
        </w:rPr>
        <w:t xml:space="preserve">July 2027 had not been substantiated. He agreed with other Board members that more information should be requested. </w:t>
      </w:r>
    </w:p>
    <w:p w14:paraId="20E5E3BD" w14:textId="49B21C99" w:rsidR="009B3C89" w:rsidRPr="00F65953" w:rsidRDefault="00564B44" w:rsidP="00561FE4">
      <w:pPr>
        <w:jc w:val="both"/>
        <w:rPr>
          <w:rFonts w:asciiTheme="minorHAnsi" w:hAnsiTheme="minorHAnsi" w:cstheme="minorHAnsi"/>
        </w:rPr>
      </w:pPr>
      <w:r w:rsidRPr="00F65953">
        <w:rPr>
          <w:rFonts w:asciiTheme="minorHAnsi" w:hAnsiTheme="minorHAnsi" w:cstheme="minorHAnsi"/>
        </w:rPr>
        <w:t>6.1.11</w:t>
      </w:r>
      <w:r w:rsidRPr="00F65953">
        <w:rPr>
          <w:rFonts w:asciiTheme="minorHAnsi" w:hAnsiTheme="minorHAnsi" w:cstheme="minorHAnsi"/>
        </w:rPr>
        <w:tab/>
      </w:r>
      <w:r w:rsidR="00053933" w:rsidRPr="00F65953">
        <w:rPr>
          <w:rFonts w:asciiTheme="minorHAnsi" w:hAnsiTheme="minorHAnsi" w:cstheme="minorHAnsi"/>
          <w:b/>
          <w:bCs/>
        </w:rPr>
        <w:t>Mr </w:t>
      </w:r>
      <w:r w:rsidR="009B3C89" w:rsidRPr="00F65953">
        <w:rPr>
          <w:rFonts w:asciiTheme="minorHAnsi" w:hAnsiTheme="minorHAnsi" w:cstheme="minorHAnsi"/>
          <w:b/>
          <w:bCs/>
        </w:rPr>
        <w:t xml:space="preserve">Di Crescenzo </w:t>
      </w:r>
      <w:r w:rsidR="009B3C89" w:rsidRPr="00F65953">
        <w:rPr>
          <w:rFonts w:asciiTheme="minorHAnsi" w:hAnsiTheme="minorHAnsi" w:cstheme="minorHAnsi"/>
        </w:rPr>
        <w:t xml:space="preserve">said that he, too, was of the view that the case met the criteria for a </w:t>
      </w:r>
      <w:r w:rsidR="009B3C89" w:rsidRPr="00F65953">
        <w:rPr>
          <w:rFonts w:asciiTheme="minorHAnsi" w:hAnsiTheme="minorHAnsi" w:cstheme="minorHAnsi"/>
          <w:i/>
          <w:iCs/>
        </w:rPr>
        <w:t xml:space="preserve">force majeure </w:t>
      </w:r>
      <w:r w:rsidR="009B3C89" w:rsidRPr="00F65953">
        <w:rPr>
          <w:rFonts w:asciiTheme="minorHAnsi" w:hAnsiTheme="minorHAnsi" w:cstheme="minorHAnsi"/>
        </w:rPr>
        <w:t xml:space="preserve">event. He nevertheless agreed that more evidence was needed. </w:t>
      </w:r>
    </w:p>
    <w:p w14:paraId="2E5E939E" w14:textId="04B77898" w:rsidR="009B3C89" w:rsidRPr="00F65953" w:rsidRDefault="00564B44" w:rsidP="00561FE4">
      <w:pPr>
        <w:jc w:val="both"/>
        <w:rPr>
          <w:rFonts w:asciiTheme="minorHAnsi" w:hAnsiTheme="minorHAnsi" w:cstheme="minorHAnsi"/>
        </w:rPr>
      </w:pPr>
      <w:r w:rsidRPr="00F65953">
        <w:rPr>
          <w:rFonts w:asciiTheme="minorHAnsi" w:hAnsiTheme="minorHAnsi" w:cstheme="minorHAnsi"/>
        </w:rPr>
        <w:t>6.1.12</w:t>
      </w:r>
      <w:r w:rsidRPr="00F65953">
        <w:rPr>
          <w:rFonts w:asciiTheme="minorHAnsi" w:hAnsiTheme="minorHAnsi" w:cstheme="minorHAnsi"/>
        </w:rPr>
        <w:tab/>
      </w:r>
      <w:r w:rsidR="00053933" w:rsidRPr="00F65953">
        <w:rPr>
          <w:rFonts w:asciiTheme="minorHAnsi" w:hAnsiTheme="minorHAnsi" w:cstheme="minorHAnsi"/>
          <w:b/>
          <w:bCs/>
        </w:rPr>
        <w:t>Mr </w:t>
      </w:r>
      <w:r w:rsidR="009B3C89" w:rsidRPr="00F65953">
        <w:rPr>
          <w:rFonts w:asciiTheme="minorHAnsi" w:hAnsiTheme="minorHAnsi" w:cstheme="minorHAnsi"/>
          <w:b/>
          <w:bCs/>
        </w:rPr>
        <w:t xml:space="preserve">Azzouz </w:t>
      </w:r>
      <w:r w:rsidR="009B3C89" w:rsidRPr="00F65953">
        <w:rPr>
          <w:rFonts w:asciiTheme="minorHAnsi" w:hAnsiTheme="minorHAnsi" w:cstheme="minorHAnsi"/>
        </w:rPr>
        <w:t xml:space="preserve">pointed out that the administration had explained that it had worked with the satellite operator to identify a suitable replacement, concluding that the </w:t>
      </w:r>
      <w:r w:rsidR="00622A20" w:rsidRPr="00F65953">
        <w:rPr>
          <w:rFonts w:asciiTheme="minorHAnsi" w:hAnsiTheme="minorHAnsi" w:cstheme="minorHAnsi"/>
        </w:rPr>
        <w:t>INMARSAT</w:t>
      </w:r>
      <w:r w:rsidR="009B3C89" w:rsidRPr="00F65953">
        <w:rPr>
          <w:rFonts w:asciiTheme="minorHAnsi" w:hAnsiTheme="minorHAnsi" w:cstheme="minorHAnsi"/>
        </w:rPr>
        <w:t xml:space="preserve"> GX-7 was the best option. It had provided information on timelines, which had been set by the manufacturer and launch service provider. As far as he was concerned, the case qualified as a </w:t>
      </w:r>
      <w:r w:rsidR="009B3C89" w:rsidRPr="00F65953">
        <w:rPr>
          <w:rFonts w:asciiTheme="minorHAnsi" w:hAnsiTheme="minorHAnsi" w:cstheme="minorHAnsi"/>
          <w:i/>
          <w:iCs/>
        </w:rPr>
        <w:t xml:space="preserve">force majeure </w:t>
      </w:r>
      <w:r w:rsidR="009B3C89" w:rsidRPr="00F65953">
        <w:rPr>
          <w:rFonts w:asciiTheme="minorHAnsi" w:hAnsiTheme="minorHAnsi" w:cstheme="minorHAnsi"/>
        </w:rPr>
        <w:t xml:space="preserve">event. He nevertheless had no objection if the Board wished to request further information in order to define the exact period of extension. </w:t>
      </w:r>
    </w:p>
    <w:p w14:paraId="7D51D296" w14:textId="0536DBF2" w:rsidR="009B3C89" w:rsidRPr="00F65953" w:rsidRDefault="00564B44" w:rsidP="00561FE4">
      <w:pPr>
        <w:jc w:val="both"/>
        <w:rPr>
          <w:rFonts w:asciiTheme="minorHAnsi" w:hAnsiTheme="minorHAnsi" w:cstheme="minorHAnsi"/>
        </w:rPr>
      </w:pPr>
      <w:r w:rsidRPr="00F65953">
        <w:rPr>
          <w:rFonts w:asciiTheme="minorHAnsi" w:hAnsiTheme="minorHAnsi" w:cstheme="minorHAnsi"/>
        </w:rPr>
        <w:t>6.1.13</w:t>
      </w:r>
      <w:r w:rsidRPr="00F65953">
        <w:rPr>
          <w:rFonts w:asciiTheme="minorHAnsi" w:hAnsiTheme="minorHAnsi" w:cstheme="minorHAnsi"/>
        </w:rPr>
        <w:tab/>
      </w:r>
      <w:r w:rsidR="00053933" w:rsidRPr="00F65953">
        <w:rPr>
          <w:rFonts w:asciiTheme="minorHAnsi" w:hAnsiTheme="minorHAnsi" w:cstheme="minorHAnsi"/>
          <w:b/>
          <w:bCs/>
        </w:rPr>
        <w:t>Ms </w:t>
      </w:r>
      <w:r w:rsidR="009B3C89" w:rsidRPr="00F65953">
        <w:rPr>
          <w:rFonts w:asciiTheme="minorHAnsi" w:hAnsiTheme="minorHAnsi" w:cstheme="minorHAnsi"/>
          <w:b/>
          <w:bCs/>
        </w:rPr>
        <w:t>Mannepalli</w:t>
      </w:r>
      <w:r w:rsidR="009B3C89" w:rsidRPr="00F65953">
        <w:rPr>
          <w:rFonts w:asciiTheme="minorHAnsi" w:hAnsiTheme="minorHAnsi" w:cstheme="minorHAnsi"/>
        </w:rPr>
        <w:t xml:space="preserve">, supported by the </w:t>
      </w:r>
      <w:r w:rsidR="009B3C89" w:rsidRPr="00F65953">
        <w:rPr>
          <w:rFonts w:asciiTheme="minorHAnsi" w:hAnsiTheme="minorHAnsi" w:cstheme="minorHAnsi"/>
          <w:b/>
          <w:bCs/>
        </w:rPr>
        <w:t>Chair</w:t>
      </w:r>
      <w:r w:rsidR="009B3C89" w:rsidRPr="00F65953">
        <w:rPr>
          <w:rFonts w:asciiTheme="minorHAnsi" w:hAnsiTheme="minorHAnsi" w:cstheme="minorHAnsi"/>
        </w:rPr>
        <w:t xml:space="preserve">, said that there were doubts as to whether the third condition of </w:t>
      </w:r>
      <w:r w:rsidR="009B3C89" w:rsidRPr="00F65953">
        <w:rPr>
          <w:rFonts w:asciiTheme="minorHAnsi" w:hAnsiTheme="minorHAnsi" w:cstheme="minorHAnsi"/>
          <w:i/>
          <w:iCs/>
        </w:rPr>
        <w:t xml:space="preserve">force majeure </w:t>
      </w:r>
      <w:r w:rsidR="009B3C89" w:rsidRPr="00F65953">
        <w:rPr>
          <w:rFonts w:asciiTheme="minorHAnsi" w:hAnsiTheme="minorHAnsi" w:cstheme="minorHAnsi"/>
        </w:rPr>
        <w:t xml:space="preserve">– that the event had made it impossible to meet the regulatory time-limit – had been met. The administration needed to provide substantive evidence of its efforts on that score. </w:t>
      </w:r>
    </w:p>
    <w:p w14:paraId="4708BB8E" w14:textId="77421BFA" w:rsidR="009B3C89" w:rsidRPr="00F65953" w:rsidRDefault="00564B44" w:rsidP="00561FE4">
      <w:pPr>
        <w:jc w:val="both"/>
        <w:rPr>
          <w:rFonts w:asciiTheme="minorHAnsi" w:hAnsiTheme="minorHAnsi" w:cstheme="minorHAnsi"/>
        </w:rPr>
      </w:pPr>
      <w:r w:rsidRPr="00F65953">
        <w:rPr>
          <w:rFonts w:asciiTheme="minorHAnsi" w:hAnsiTheme="minorHAnsi" w:cstheme="minorHAnsi"/>
        </w:rPr>
        <w:t>6.1.14</w:t>
      </w:r>
      <w:r w:rsidRPr="00F65953">
        <w:rPr>
          <w:rFonts w:asciiTheme="minorHAnsi" w:hAnsiTheme="minorHAnsi" w:cstheme="minorHAnsi"/>
        </w:rPr>
        <w:tab/>
      </w:r>
      <w:r w:rsidR="009B3C89" w:rsidRPr="00F65953">
        <w:rPr>
          <w:rFonts w:asciiTheme="minorHAnsi" w:hAnsiTheme="minorHAnsi" w:cstheme="minorHAnsi"/>
        </w:rPr>
        <w:t xml:space="preserve">The </w:t>
      </w:r>
      <w:r w:rsidR="009B3C89" w:rsidRPr="00F65953">
        <w:rPr>
          <w:rFonts w:asciiTheme="minorHAnsi" w:hAnsiTheme="minorHAnsi" w:cstheme="minorHAnsi"/>
          <w:b/>
          <w:bCs/>
        </w:rPr>
        <w:t>Chair</w:t>
      </w:r>
      <w:r w:rsidR="009B3C89" w:rsidRPr="00F65953">
        <w:rPr>
          <w:rFonts w:asciiTheme="minorHAnsi" w:hAnsiTheme="minorHAnsi" w:cstheme="minorHAnsi"/>
        </w:rPr>
        <w:t xml:space="preserve"> proposed that the Board conclude on the matter as follows:</w:t>
      </w:r>
    </w:p>
    <w:p w14:paraId="2661A353" w14:textId="4C59B941" w:rsidR="005652C5" w:rsidRPr="00F65953" w:rsidRDefault="009E4A97" w:rsidP="00561FE4">
      <w:pPr>
        <w:jc w:val="both"/>
        <w:rPr>
          <w:rFonts w:asciiTheme="minorHAnsi" w:hAnsiTheme="minorHAnsi" w:cstheme="minorHAnsi"/>
        </w:rPr>
      </w:pPr>
      <w:r w:rsidRPr="00F65953">
        <w:rPr>
          <w:rFonts w:asciiTheme="minorHAnsi" w:hAnsiTheme="minorHAnsi" w:cstheme="minorHAnsi"/>
        </w:rPr>
        <w:t>“</w:t>
      </w:r>
      <w:r w:rsidR="005652C5" w:rsidRPr="00F65953">
        <w:rPr>
          <w:rFonts w:asciiTheme="minorHAnsi" w:hAnsiTheme="minorHAnsi" w:cstheme="minorHAnsi"/>
        </w:rPr>
        <w:t>Having considered in detail the request of the Administration of Norway for an extension of the regulatory time-limit for bringing into use the frequency assignments to the SE-KA-28W satellite network, as presented in Document RRB25-2/7, the Board noted the following points:</w:t>
      </w:r>
    </w:p>
    <w:p w14:paraId="4230CFD7" w14:textId="792EDBFC" w:rsidR="005652C5" w:rsidRPr="00F65953" w:rsidRDefault="005652C5" w:rsidP="008B049D">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SE-KA-28W satellite network had been suspended on 17</w:t>
      </w:r>
      <w:r w:rsidR="008B049D" w:rsidRPr="00F65953">
        <w:rPr>
          <w:rFonts w:asciiTheme="minorHAnsi" w:hAnsiTheme="minorHAnsi" w:cstheme="minorHAnsi"/>
        </w:rPr>
        <w:t> </w:t>
      </w:r>
      <w:r w:rsidRPr="00F65953">
        <w:rPr>
          <w:rFonts w:asciiTheme="minorHAnsi" w:hAnsiTheme="minorHAnsi" w:cstheme="minorHAnsi"/>
        </w:rPr>
        <w:t>December 2022, and the regulatory time-limit for bringing back into use the frequency assignments to the network was 17</w:t>
      </w:r>
      <w:r w:rsidR="00D01730" w:rsidRPr="00F65953">
        <w:rPr>
          <w:rFonts w:asciiTheme="minorHAnsi" w:hAnsiTheme="minorHAnsi" w:cstheme="minorHAnsi"/>
        </w:rPr>
        <w:t> </w:t>
      </w:r>
      <w:r w:rsidRPr="00F65953">
        <w:rPr>
          <w:rFonts w:asciiTheme="minorHAnsi" w:hAnsiTheme="minorHAnsi" w:cstheme="minorHAnsi"/>
        </w:rPr>
        <w:t>December 2025.</w:t>
      </w:r>
    </w:p>
    <w:p w14:paraId="65A2543A" w14:textId="5D849C52" w:rsidR="005652C5" w:rsidRPr="00F65953" w:rsidRDefault="005652C5" w:rsidP="008B049D">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SE-KA-28W satellite network was intended to support the operation of the </w:t>
      </w:r>
      <w:r w:rsidR="00622A20" w:rsidRPr="00F65953">
        <w:rPr>
          <w:rFonts w:asciiTheme="minorHAnsi" w:hAnsiTheme="minorHAnsi" w:cstheme="minorHAnsi"/>
        </w:rPr>
        <w:t>INMARSAT</w:t>
      </w:r>
      <w:r w:rsidR="008B049D" w:rsidRPr="00F65953">
        <w:rPr>
          <w:rFonts w:asciiTheme="minorHAnsi" w:hAnsiTheme="minorHAnsi" w:cstheme="minorHAnsi"/>
        </w:rPr>
        <w:noBreakHyphen/>
      </w:r>
      <w:r w:rsidRPr="00F65953">
        <w:rPr>
          <w:rFonts w:asciiTheme="minorHAnsi" w:hAnsiTheme="minorHAnsi" w:cstheme="minorHAnsi"/>
        </w:rPr>
        <w:t>6 F2 (I</w:t>
      </w:r>
      <w:r w:rsidR="008B049D" w:rsidRPr="00F65953">
        <w:rPr>
          <w:rFonts w:asciiTheme="minorHAnsi" w:hAnsiTheme="minorHAnsi" w:cstheme="minorHAnsi"/>
        </w:rPr>
        <w:noBreakHyphen/>
      </w:r>
      <w:r w:rsidRPr="00F65953">
        <w:rPr>
          <w:rFonts w:asciiTheme="minorHAnsi" w:hAnsiTheme="minorHAnsi" w:cstheme="minorHAnsi"/>
        </w:rPr>
        <w:t>6 F2) satellite, which had been successfully launched on 18</w:t>
      </w:r>
      <w:r w:rsidR="008B049D" w:rsidRPr="00F65953">
        <w:rPr>
          <w:rFonts w:asciiTheme="minorHAnsi" w:hAnsiTheme="minorHAnsi" w:cstheme="minorHAnsi"/>
        </w:rPr>
        <w:t> </w:t>
      </w:r>
      <w:r w:rsidRPr="00F65953">
        <w:rPr>
          <w:rFonts w:asciiTheme="minorHAnsi" w:hAnsiTheme="minorHAnsi" w:cstheme="minorHAnsi"/>
        </w:rPr>
        <w:t>February 2023 but had suffered a force majeure event and been declared a total loss after a micrometeorite had damaged the satellite power system during orbit raising.</w:t>
      </w:r>
    </w:p>
    <w:p w14:paraId="1F862F35" w14:textId="6AA2D88A" w:rsidR="005652C5" w:rsidRPr="00F65953" w:rsidRDefault="005652C5" w:rsidP="008B049D">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w:t>
      </w:r>
      <w:r w:rsidR="00622A20" w:rsidRPr="00F65953">
        <w:rPr>
          <w:rFonts w:asciiTheme="minorHAnsi" w:hAnsiTheme="minorHAnsi" w:cstheme="minorHAnsi"/>
        </w:rPr>
        <w:t>INMARSAT</w:t>
      </w:r>
      <w:r w:rsidRPr="00F65953">
        <w:rPr>
          <w:rFonts w:asciiTheme="minorHAnsi" w:hAnsiTheme="minorHAnsi" w:cstheme="minorHAnsi"/>
        </w:rPr>
        <w:t xml:space="preserve"> GX-7 (GX-7) satellite had been identified as the best option for bringing back into use the frequency assignments to the SE-KA-28W satellite network filing in the Ka band at the earliest possible time. The contract to manufacture the satellite had been signed on 29</w:t>
      </w:r>
      <w:r w:rsidR="008B049D" w:rsidRPr="00F65953">
        <w:rPr>
          <w:rFonts w:asciiTheme="minorHAnsi" w:hAnsiTheme="minorHAnsi" w:cstheme="minorHAnsi"/>
        </w:rPr>
        <w:t> </w:t>
      </w:r>
      <w:r w:rsidRPr="00F65953">
        <w:rPr>
          <w:rFonts w:asciiTheme="minorHAnsi" w:hAnsiTheme="minorHAnsi" w:cstheme="minorHAnsi"/>
        </w:rPr>
        <w:t>May 2019. The satellite was expected to be delivered by the last quarter of 2026 and to reach its geostationary satellite orbit between April and July 2027.</w:t>
      </w:r>
    </w:p>
    <w:p w14:paraId="79CDBA93" w14:textId="4742164E" w:rsidR="005652C5" w:rsidRPr="00F65953" w:rsidRDefault="005652C5" w:rsidP="00561FE4">
      <w:pPr>
        <w:jc w:val="both"/>
        <w:rPr>
          <w:rFonts w:asciiTheme="minorHAnsi" w:hAnsiTheme="minorHAnsi" w:cstheme="minorHAnsi"/>
        </w:rPr>
      </w:pPr>
      <w:r w:rsidRPr="00F65953">
        <w:rPr>
          <w:rFonts w:asciiTheme="minorHAnsi" w:hAnsiTheme="minorHAnsi" w:cstheme="minorHAnsi"/>
        </w:rPr>
        <w:t xml:space="preserve">In assessing the case against the four conditions of </w:t>
      </w:r>
      <w:r w:rsidRPr="00F65953">
        <w:rPr>
          <w:rFonts w:asciiTheme="minorHAnsi" w:hAnsiTheme="minorHAnsi" w:cstheme="minorHAnsi"/>
          <w:i/>
          <w:iCs/>
        </w:rPr>
        <w:t>force majeure</w:t>
      </w:r>
      <w:r w:rsidRPr="00F65953">
        <w:rPr>
          <w:rFonts w:asciiTheme="minorHAnsi" w:hAnsiTheme="minorHAnsi" w:cstheme="minorHAnsi"/>
        </w:rPr>
        <w:t xml:space="preserve"> and the duration of the requested extension, the Board noted that:</w:t>
      </w:r>
    </w:p>
    <w:p w14:paraId="647B8DB0" w14:textId="6D795645" w:rsidR="005652C5" w:rsidRPr="00F65953" w:rsidRDefault="005652C5" w:rsidP="008B049D">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had not demonstrated that it had pursued every option to avoid missing the regulatory time-limit and that every effort had been made to limit the extension </w:t>
      </w:r>
      <w:proofErr w:type="gramStart"/>
      <w:r w:rsidRPr="00F65953">
        <w:rPr>
          <w:rFonts w:asciiTheme="minorHAnsi" w:hAnsiTheme="minorHAnsi" w:cstheme="minorHAnsi"/>
        </w:rPr>
        <w:t>period;</w:t>
      </w:r>
      <w:proofErr w:type="gramEnd"/>
    </w:p>
    <w:p w14:paraId="72F7958A" w14:textId="473402B3" w:rsidR="005652C5" w:rsidRPr="00F65953" w:rsidRDefault="005652C5" w:rsidP="008B049D">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timeline for satellite delivery by the manufacturer remained vague and no launch window had been established, with no contract or supporting evidence from the launch service </w:t>
      </w:r>
      <w:proofErr w:type="gramStart"/>
      <w:r w:rsidRPr="00F65953">
        <w:rPr>
          <w:rFonts w:asciiTheme="minorHAnsi" w:hAnsiTheme="minorHAnsi" w:cstheme="minorHAnsi"/>
        </w:rPr>
        <w:t>provider;</w:t>
      </w:r>
      <w:proofErr w:type="gramEnd"/>
      <w:r w:rsidRPr="00F65953">
        <w:rPr>
          <w:rFonts w:asciiTheme="minorHAnsi" w:hAnsiTheme="minorHAnsi" w:cstheme="minorHAnsi"/>
        </w:rPr>
        <w:t xml:space="preserve"> </w:t>
      </w:r>
    </w:p>
    <w:p w14:paraId="3393B752" w14:textId="1EE1F2F4" w:rsidR="005652C5" w:rsidRPr="00F65953" w:rsidRDefault="005652C5" w:rsidP="008B049D">
      <w:pPr>
        <w:pStyle w:val="enumlev1"/>
        <w:jc w:val="both"/>
        <w:rPr>
          <w:rFonts w:asciiTheme="minorHAnsi" w:hAnsiTheme="minorHAnsi" w:cstheme="minorHAnsi"/>
        </w:rPr>
      </w:pPr>
      <w:r w:rsidRPr="00F65953">
        <w:rPr>
          <w:rFonts w:asciiTheme="minorHAnsi" w:hAnsiTheme="minorHAnsi" w:cstheme="minorHAnsi"/>
        </w:rPr>
        <w:lastRenderedPageBreak/>
        <w:t>•</w:t>
      </w:r>
      <w:r w:rsidRPr="00F65953">
        <w:rPr>
          <w:rFonts w:asciiTheme="minorHAnsi" w:hAnsiTheme="minorHAnsi" w:cstheme="minorHAnsi"/>
        </w:rPr>
        <w:tab/>
        <w:t>the requested extension to 15</w:t>
      </w:r>
      <w:r w:rsidR="008B049D" w:rsidRPr="00F65953">
        <w:rPr>
          <w:rFonts w:asciiTheme="minorHAnsi" w:hAnsiTheme="minorHAnsi" w:cstheme="minorHAnsi"/>
        </w:rPr>
        <w:t> </w:t>
      </w:r>
      <w:r w:rsidRPr="00F65953">
        <w:rPr>
          <w:rFonts w:asciiTheme="minorHAnsi" w:hAnsiTheme="minorHAnsi" w:cstheme="minorHAnsi"/>
        </w:rPr>
        <w:t>July 2027 included contingencies.</w:t>
      </w:r>
    </w:p>
    <w:p w14:paraId="2EF3838A" w14:textId="0306985A" w:rsidR="009B3C89" w:rsidRPr="00F65953" w:rsidRDefault="005652C5" w:rsidP="00561FE4">
      <w:pPr>
        <w:jc w:val="both"/>
        <w:rPr>
          <w:rFonts w:asciiTheme="minorHAnsi" w:hAnsiTheme="minorHAnsi" w:cstheme="minorHAnsi"/>
        </w:rPr>
      </w:pPr>
      <w:r w:rsidRPr="00F65953">
        <w:rPr>
          <w:rFonts w:asciiTheme="minorHAnsi" w:hAnsiTheme="minorHAnsi" w:cstheme="minorHAnsi"/>
        </w:rPr>
        <w:t xml:space="preserve">The Board concluded that, while there were elements of </w:t>
      </w:r>
      <w:r w:rsidRPr="00F65953">
        <w:rPr>
          <w:rFonts w:asciiTheme="minorHAnsi" w:hAnsiTheme="minorHAnsi" w:cstheme="minorHAnsi"/>
          <w:i/>
          <w:iCs/>
        </w:rPr>
        <w:t>force majeure</w:t>
      </w:r>
      <w:r w:rsidRPr="00F65953">
        <w:rPr>
          <w:rFonts w:asciiTheme="minorHAnsi" w:hAnsiTheme="minorHAnsi" w:cstheme="minorHAnsi"/>
        </w:rPr>
        <w:t xml:space="preserve"> in the request, there was currently insufficient information to determine whether the situation met all the conditions required to be considered as a case of </w:t>
      </w:r>
      <w:r w:rsidRPr="00F65953">
        <w:rPr>
          <w:rFonts w:asciiTheme="minorHAnsi" w:hAnsiTheme="minorHAnsi" w:cstheme="minorHAnsi"/>
          <w:i/>
          <w:iCs/>
        </w:rPr>
        <w:t>force majeure</w:t>
      </w:r>
      <w:r w:rsidRPr="00F65953">
        <w:rPr>
          <w:rFonts w:asciiTheme="minorHAnsi" w:hAnsiTheme="minorHAnsi" w:cstheme="minorHAnsi"/>
        </w:rPr>
        <w:t xml:space="preserve">. The Board therefore invited the Administration of Norway to provide additional information in sufficient detail to describe the options considered as well as the efforts and measures taken to avoid missing the deadline. The initial and revised project milestones for the construction and launch of the GX-7 satellite, before and after the </w:t>
      </w:r>
      <w:r w:rsidRPr="00F65953">
        <w:rPr>
          <w:rFonts w:asciiTheme="minorHAnsi" w:hAnsiTheme="minorHAnsi" w:cstheme="minorHAnsi"/>
          <w:i/>
          <w:iCs/>
        </w:rPr>
        <w:t>force majeure</w:t>
      </w:r>
      <w:r w:rsidRPr="00F65953">
        <w:rPr>
          <w:rFonts w:asciiTheme="minorHAnsi" w:hAnsiTheme="minorHAnsi" w:cstheme="minorHAnsi"/>
        </w:rPr>
        <w:t xml:space="preserve"> event, should also be provided, including evidence of a contract with the launch service provider and the latest status of the satellite construction</w:t>
      </w:r>
      <w:r w:rsidR="009B3C89" w:rsidRPr="00F65953">
        <w:rPr>
          <w:rFonts w:asciiTheme="minorHAnsi" w:hAnsiTheme="minorHAnsi" w:cstheme="minorHAnsi"/>
        </w:rPr>
        <w:t>.</w:t>
      </w:r>
      <w:r w:rsidR="009E4A97" w:rsidRPr="00F65953">
        <w:rPr>
          <w:rFonts w:asciiTheme="minorHAnsi" w:hAnsiTheme="minorHAnsi" w:cstheme="minorHAnsi"/>
        </w:rPr>
        <w:t>”</w:t>
      </w:r>
    </w:p>
    <w:p w14:paraId="2D27BBB1" w14:textId="4E1054ED" w:rsidR="00F2413B" w:rsidRPr="00F65953" w:rsidRDefault="00564B44" w:rsidP="00561FE4">
      <w:pPr>
        <w:jc w:val="both"/>
        <w:rPr>
          <w:rFonts w:asciiTheme="minorHAnsi" w:hAnsiTheme="minorHAnsi" w:cstheme="minorHAnsi"/>
        </w:rPr>
      </w:pPr>
      <w:r w:rsidRPr="00F65953">
        <w:rPr>
          <w:rFonts w:asciiTheme="minorHAnsi" w:hAnsiTheme="minorHAnsi" w:cstheme="minorHAnsi"/>
        </w:rPr>
        <w:t>6.1.15</w:t>
      </w:r>
      <w:r w:rsidRPr="00F65953">
        <w:rPr>
          <w:rFonts w:asciiTheme="minorHAnsi" w:hAnsiTheme="minorHAnsi" w:cstheme="minorHAnsi"/>
        </w:rPr>
        <w:tab/>
      </w:r>
      <w:r w:rsidR="009B3C89" w:rsidRPr="00F65953">
        <w:rPr>
          <w:rFonts w:asciiTheme="minorHAnsi" w:hAnsiTheme="minorHAnsi" w:cstheme="minorHAnsi"/>
        </w:rPr>
        <w:t xml:space="preserve">It was so </w:t>
      </w:r>
      <w:r w:rsidR="009B3C89" w:rsidRPr="00F65953">
        <w:rPr>
          <w:rFonts w:asciiTheme="minorHAnsi" w:hAnsiTheme="minorHAnsi" w:cstheme="minorHAnsi"/>
          <w:b/>
          <w:bCs/>
        </w:rPr>
        <w:t>agreed</w:t>
      </w:r>
      <w:r w:rsidR="009B3C89" w:rsidRPr="00F65953">
        <w:rPr>
          <w:rFonts w:asciiTheme="minorHAnsi" w:hAnsiTheme="minorHAnsi" w:cstheme="minorHAnsi"/>
        </w:rPr>
        <w:t>.</w:t>
      </w:r>
    </w:p>
    <w:p w14:paraId="005B5229" w14:textId="7DA608CE" w:rsidR="1BDE405F" w:rsidRPr="00F65953" w:rsidRDefault="1BDE405F" w:rsidP="008B049D">
      <w:pPr>
        <w:pStyle w:val="Heading2"/>
        <w:jc w:val="both"/>
        <w:rPr>
          <w:rFonts w:asciiTheme="minorHAnsi" w:eastAsiaTheme="minorEastAsia" w:hAnsiTheme="minorHAnsi" w:cstheme="minorHAnsi"/>
        </w:rPr>
      </w:pPr>
      <w:r w:rsidRPr="00F65953">
        <w:rPr>
          <w:rFonts w:asciiTheme="minorHAnsi" w:eastAsiaTheme="minorEastAsia" w:hAnsiTheme="minorHAnsi" w:cstheme="minorHAnsi"/>
        </w:rPr>
        <w:t>6.2</w:t>
      </w:r>
      <w:r w:rsidRPr="00F65953">
        <w:rPr>
          <w:rFonts w:asciiTheme="minorHAnsi" w:hAnsiTheme="minorHAnsi" w:cstheme="minorHAnsi"/>
        </w:rPr>
        <w:tab/>
      </w:r>
      <w:r w:rsidR="00F2413B" w:rsidRPr="00F65953">
        <w:rPr>
          <w:rFonts w:asciiTheme="minorHAnsi" w:eastAsiaTheme="minorEastAsia" w:hAnsiTheme="minorHAnsi" w:cstheme="minorHAnsi"/>
        </w:rPr>
        <w:t xml:space="preserve">Submission by the Administration of the Republic of Korea requesting an extension of the regulatory time-limit to bring into use the frequency assignments to the KOMPSAT-6 satellite system (Document </w:t>
      </w:r>
      <w:hyperlink r:id="rId76">
        <w:r w:rsidR="00F2413B" w:rsidRPr="00F65953">
          <w:rPr>
            <w:rStyle w:val="Hyperlink"/>
            <w:rFonts w:asciiTheme="minorHAnsi" w:eastAsiaTheme="minorEastAsia" w:hAnsiTheme="minorHAnsi" w:cstheme="minorHAnsi"/>
            <w:szCs w:val="24"/>
          </w:rPr>
          <w:t>RRB25-2/8</w:t>
        </w:r>
      </w:hyperlink>
      <w:r w:rsidR="00F2413B" w:rsidRPr="00F65953">
        <w:rPr>
          <w:rFonts w:asciiTheme="minorHAnsi" w:eastAsiaTheme="minorEastAsia" w:hAnsiTheme="minorHAnsi" w:cstheme="minorHAnsi"/>
        </w:rPr>
        <w:t>)</w:t>
      </w:r>
    </w:p>
    <w:p w14:paraId="5404A10E" w14:textId="260AA39A" w:rsidR="00F2413B" w:rsidRPr="00F65953" w:rsidRDefault="00F2413B" w:rsidP="008B049D">
      <w:pPr>
        <w:jc w:val="both"/>
        <w:rPr>
          <w:rFonts w:asciiTheme="minorHAnsi" w:eastAsiaTheme="minorEastAsia" w:hAnsiTheme="minorHAnsi" w:cstheme="minorHAnsi"/>
        </w:rPr>
      </w:pPr>
      <w:r w:rsidRPr="00F65953">
        <w:rPr>
          <w:rFonts w:asciiTheme="minorHAnsi" w:eastAsiaTheme="minorEastAsia" w:hAnsiTheme="minorHAnsi" w:cstheme="minorHAnsi"/>
        </w:rPr>
        <w:t>6.2.1</w:t>
      </w:r>
      <w:r w:rsidRPr="00F65953">
        <w:rPr>
          <w:rFonts w:asciiTheme="minorHAnsi" w:hAnsiTheme="minorHAnsi" w:cstheme="minorHAnsi"/>
        </w:rPr>
        <w:tab/>
      </w:r>
      <w:r w:rsidR="00053933" w:rsidRPr="00F65953">
        <w:rPr>
          <w:rFonts w:asciiTheme="minorHAnsi" w:eastAsia="Calibri" w:hAnsiTheme="minorHAnsi" w:cstheme="minorHAnsi"/>
          <w:b/>
          <w:bCs/>
        </w:rPr>
        <w:t>Mr </w:t>
      </w:r>
      <w:r w:rsidR="50AB3114" w:rsidRPr="00F65953">
        <w:rPr>
          <w:rFonts w:asciiTheme="minorHAnsi" w:eastAsia="Calibri" w:hAnsiTheme="minorHAnsi" w:cstheme="minorHAnsi"/>
          <w:b/>
          <w:bCs/>
        </w:rPr>
        <w:t>Tham</w:t>
      </w:r>
      <w:r w:rsidR="50AB3114" w:rsidRPr="00F65953">
        <w:rPr>
          <w:rFonts w:asciiTheme="minorHAnsi" w:eastAsia="Calibri" w:hAnsiTheme="minorHAnsi" w:cstheme="minorHAnsi"/>
        </w:rPr>
        <w:t xml:space="preserve"> </w:t>
      </w:r>
      <w:r w:rsidR="50AB3114" w:rsidRPr="00F65953">
        <w:rPr>
          <w:rFonts w:asciiTheme="minorHAnsi" w:eastAsia="Calibri" w:hAnsiTheme="minorHAnsi" w:cstheme="minorHAnsi"/>
          <w:b/>
          <w:bCs/>
        </w:rPr>
        <w:t>(Head, SSD/USS)</w:t>
      </w:r>
      <w:r w:rsidR="50AB3114" w:rsidRPr="00F65953">
        <w:rPr>
          <w:rFonts w:asciiTheme="minorHAnsi" w:eastAsia="Calibri" w:hAnsiTheme="minorHAnsi" w:cstheme="minorHAnsi"/>
        </w:rPr>
        <w:t xml:space="preserve"> introduced Document RRB25-2/8, in which the Administration of the Republic of Korea requested a further two-month extension of the regulatory time-limit for bringing into use the frequency assignments to the KOMPSAT-6 satellite system, from 31</w:t>
      </w:r>
      <w:r w:rsidR="008B049D" w:rsidRPr="00F65953">
        <w:rPr>
          <w:rFonts w:asciiTheme="minorHAnsi" w:eastAsia="Calibri" w:hAnsiTheme="minorHAnsi" w:cstheme="minorHAnsi"/>
        </w:rPr>
        <w:t> </w:t>
      </w:r>
      <w:r w:rsidR="50AB3114" w:rsidRPr="00F65953">
        <w:rPr>
          <w:rFonts w:asciiTheme="minorHAnsi" w:eastAsia="Calibri" w:hAnsiTheme="minorHAnsi" w:cstheme="minorHAnsi"/>
        </w:rPr>
        <w:t xml:space="preserve">December 2025 to 28 February 2026, on the grounds of </w:t>
      </w:r>
      <w:r w:rsidR="50AB3114" w:rsidRPr="00F65953">
        <w:rPr>
          <w:rFonts w:asciiTheme="minorHAnsi" w:eastAsia="Calibri" w:hAnsiTheme="minorHAnsi" w:cstheme="minorHAnsi"/>
          <w:i/>
          <w:iCs/>
        </w:rPr>
        <w:t>force majeure</w:t>
      </w:r>
      <w:r w:rsidR="50AB3114" w:rsidRPr="00F65953">
        <w:rPr>
          <w:rFonts w:asciiTheme="minorHAnsi" w:eastAsia="Calibri" w:hAnsiTheme="minorHAnsi" w:cstheme="minorHAnsi"/>
        </w:rPr>
        <w:t xml:space="preserve">. </w:t>
      </w:r>
      <w:r w:rsidR="003E639E" w:rsidRPr="00F65953">
        <w:rPr>
          <w:rFonts w:asciiTheme="minorHAnsi" w:eastAsia="Calibri" w:hAnsiTheme="minorHAnsi" w:cstheme="minorHAnsi"/>
        </w:rPr>
        <w:t>At its 94</w:t>
      </w:r>
      <w:r w:rsidR="003E639E" w:rsidRPr="00F65953">
        <w:rPr>
          <w:rFonts w:asciiTheme="minorHAnsi" w:eastAsia="Calibri" w:hAnsiTheme="minorHAnsi" w:cstheme="minorHAnsi"/>
          <w:vertAlign w:val="superscript"/>
        </w:rPr>
        <w:t>th</w:t>
      </w:r>
      <w:r w:rsidR="003E639E" w:rsidRPr="00F65953">
        <w:rPr>
          <w:rFonts w:asciiTheme="minorHAnsi" w:eastAsia="Calibri" w:hAnsiTheme="minorHAnsi" w:cstheme="minorHAnsi"/>
        </w:rPr>
        <w:t xml:space="preserve"> and 97</w:t>
      </w:r>
      <w:r w:rsidR="003E639E" w:rsidRPr="00F65953">
        <w:rPr>
          <w:rFonts w:asciiTheme="minorHAnsi" w:eastAsia="Calibri" w:hAnsiTheme="minorHAnsi" w:cstheme="minorHAnsi"/>
          <w:vertAlign w:val="superscript"/>
        </w:rPr>
        <w:t>th</w:t>
      </w:r>
      <w:r w:rsidR="003E639E" w:rsidRPr="00F65953">
        <w:rPr>
          <w:rFonts w:asciiTheme="minorHAnsi" w:eastAsia="Calibri" w:hAnsiTheme="minorHAnsi" w:cstheme="minorHAnsi"/>
        </w:rPr>
        <w:t xml:space="preserve"> meetings, </w:t>
      </w:r>
      <w:r w:rsidR="00811019" w:rsidRPr="00F65953">
        <w:rPr>
          <w:rFonts w:asciiTheme="minorHAnsi" w:eastAsia="Calibri" w:hAnsiTheme="minorHAnsi" w:cstheme="minorHAnsi"/>
        </w:rPr>
        <w:t>t</w:t>
      </w:r>
      <w:r w:rsidR="50AB3114" w:rsidRPr="00F65953">
        <w:rPr>
          <w:rFonts w:asciiTheme="minorHAnsi" w:eastAsia="Calibri" w:hAnsiTheme="minorHAnsi" w:cstheme="minorHAnsi"/>
        </w:rPr>
        <w:t>he Board had granted extensions of the time-limit, to 31</w:t>
      </w:r>
      <w:r w:rsidR="008B049D" w:rsidRPr="00F65953">
        <w:rPr>
          <w:rFonts w:asciiTheme="minorHAnsi" w:eastAsia="Calibri" w:hAnsiTheme="minorHAnsi" w:cstheme="minorHAnsi"/>
        </w:rPr>
        <w:t> </w:t>
      </w:r>
      <w:r w:rsidR="50AB3114" w:rsidRPr="00F65953">
        <w:rPr>
          <w:rFonts w:asciiTheme="minorHAnsi" w:eastAsia="Calibri" w:hAnsiTheme="minorHAnsi" w:cstheme="minorHAnsi"/>
        </w:rPr>
        <w:t>March 2025 and to 31</w:t>
      </w:r>
      <w:r w:rsidR="008B049D" w:rsidRPr="00F65953">
        <w:rPr>
          <w:rFonts w:asciiTheme="minorHAnsi" w:eastAsia="Calibri" w:hAnsiTheme="minorHAnsi" w:cstheme="minorHAnsi"/>
        </w:rPr>
        <w:t> </w:t>
      </w:r>
      <w:r w:rsidR="50AB3114" w:rsidRPr="00F65953">
        <w:rPr>
          <w:rFonts w:asciiTheme="minorHAnsi" w:eastAsia="Calibri" w:hAnsiTheme="minorHAnsi" w:cstheme="minorHAnsi"/>
        </w:rPr>
        <w:t>December 2025, respectively, on the grounds of co-passenger delay. In the meantime, the launch provider, Arianespace, had proposed a new launch window up to 28</w:t>
      </w:r>
      <w:r w:rsidR="008B049D" w:rsidRPr="00F65953">
        <w:rPr>
          <w:rFonts w:asciiTheme="minorHAnsi" w:eastAsia="Calibri" w:hAnsiTheme="minorHAnsi" w:cstheme="minorHAnsi"/>
        </w:rPr>
        <w:t> </w:t>
      </w:r>
      <w:r w:rsidR="50AB3114" w:rsidRPr="00F65953">
        <w:rPr>
          <w:rFonts w:asciiTheme="minorHAnsi" w:eastAsia="Calibri" w:hAnsiTheme="minorHAnsi" w:cstheme="minorHAnsi"/>
        </w:rPr>
        <w:t>February 2026, owing to delays in the preparation of the co-passenger for the dual launch. The annexes to the document contained letters from Arianespace confirming the delays and the launch services contract for the satellite.</w:t>
      </w:r>
    </w:p>
    <w:p w14:paraId="59A8089B" w14:textId="5D210C2E" w:rsidR="50AB3114" w:rsidRPr="00F65953" w:rsidRDefault="50AB3114" w:rsidP="008B049D">
      <w:pPr>
        <w:jc w:val="both"/>
        <w:rPr>
          <w:rFonts w:asciiTheme="minorHAnsi" w:hAnsiTheme="minorHAnsi" w:cstheme="minorHAnsi"/>
        </w:rPr>
      </w:pPr>
      <w:r w:rsidRPr="00F65953">
        <w:rPr>
          <w:rFonts w:asciiTheme="minorHAnsi" w:eastAsia="Calibri" w:hAnsiTheme="minorHAnsi" w:cstheme="minorHAnsi"/>
        </w:rPr>
        <w:t>6.2.2</w:t>
      </w:r>
      <w:r w:rsidRPr="00F65953">
        <w:rPr>
          <w:rFonts w:asciiTheme="minorHAnsi" w:hAnsiTheme="minorHAnsi" w:cstheme="minorHAnsi"/>
        </w:rPr>
        <w:tab/>
      </w:r>
      <w:r w:rsidR="00053933" w:rsidRPr="00F65953">
        <w:rPr>
          <w:rFonts w:asciiTheme="minorHAnsi" w:eastAsia="Calibri" w:hAnsiTheme="minorHAnsi" w:cstheme="minorHAnsi"/>
          <w:b/>
          <w:bCs/>
        </w:rPr>
        <w:t>Ms </w:t>
      </w:r>
      <w:r w:rsidRPr="00F65953">
        <w:rPr>
          <w:rFonts w:asciiTheme="minorHAnsi" w:eastAsia="Calibri" w:hAnsiTheme="minorHAnsi" w:cstheme="minorHAnsi"/>
          <w:b/>
          <w:bCs/>
        </w:rPr>
        <w:t>Beaumier</w:t>
      </w:r>
      <w:r w:rsidRPr="00F65953">
        <w:rPr>
          <w:rFonts w:asciiTheme="minorHAnsi" w:eastAsia="Calibri" w:hAnsiTheme="minorHAnsi" w:cstheme="minorHAnsi"/>
        </w:rPr>
        <w:t xml:space="preserve"> noted that the Administration of the Republic of Korea continued to refer to the case as one of </w:t>
      </w:r>
      <w:r w:rsidRPr="00F65953">
        <w:rPr>
          <w:rFonts w:asciiTheme="minorHAnsi" w:eastAsia="Calibri" w:hAnsiTheme="minorHAnsi" w:cstheme="minorHAnsi"/>
          <w:i/>
          <w:iCs/>
        </w:rPr>
        <w:t>force majeure</w:t>
      </w:r>
      <w:r w:rsidRPr="00F65953">
        <w:rPr>
          <w:rFonts w:asciiTheme="minorHAnsi" w:eastAsia="Calibri" w:hAnsiTheme="minorHAnsi" w:cstheme="minorHAnsi"/>
        </w:rPr>
        <w:t>, even though the Board had determined in its previous decisions that it was a case of co-passenger delay. All the aspects noted by the Board at its previous meetings remained valid and she therefore saw no difficulty in granting the administration</w:t>
      </w:r>
      <w:r w:rsidR="009E4A97" w:rsidRPr="00F65953">
        <w:rPr>
          <w:rFonts w:asciiTheme="minorHAnsi" w:eastAsia="Calibri" w:hAnsiTheme="minorHAnsi" w:cstheme="minorHAnsi"/>
        </w:rPr>
        <w:t>’</w:t>
      </w:r>
      <w:r w:rsidRPr="00F65953">
        <w:rPr>
          <w:rFonts w:asciiTheme="minorHAnsi" w:eastAsia="Calibri" w:hAnsiTheme="minorHAnsi" w:cstheme="minorHAnsi"/>
        </w:rPr>
        <w:t xml:space="preserve">s request for a further extension to the end of the new launch window, </w:t>
      </w:r>
      <w:r w:rsidR="005D74C4" w:rsidRPr="00F65953">
        <w:rPr>
          <w:rFonts w:asciiTheme="minorHAnsi" w:eastAsia="Calibri" w:hAnsiTheme="minorHAnsi" w:cstheme="minorHAnsi"/>
        </w:rPr>
        <w:t>i.e. </w:t>
      </w:r>
      <w:r w:rsidRPr="00F65953">
        <w:rPr>
          <w:rFonts w:asciiTheme="minorHAnsi" w:eastAsia="Calibri" w:hAnsiTheme="minorHAnsi" w:cstheme="minorHAnsi"/>
        </w:rPr>
        <w:t>28 February 2026, on the grounds of co-passenger delay.</w:t>
      </w:r>
    </w:p>
    <w:p w14:paraId="1888C932" w14:textId="11D6153E" w:rsidR="50AB3114" w:rsidRPr="00F65953" w:rsidRDefault="50AB3114" w:rsidP="008B049D">
      <w:pPr>
        <w:jc w:val="both"/>
        <w:rPr>
          <w:rFonts w:asciiTheme="minorHAnsi" w:hAnsiTheme="minorHAnsi" w:cstheme="minorHAnsi"/>
        </w:rPr>
      </w:pPr>
      <w:r w:rsidRPr="00F65953">
        <w:rPr>
          <w:rFonts w:asciiTheme="minorHAnsi" w:eastAsia="Calibri" w:hAnsiTheme="minorHAnsi" w:cstheme="minorHAnsi"/>
        </w:rPr>
        <w:t>6.2.3</w:t>
      </w:r>
      <w:r w:rsidRPr="00F65953">
        <w:rPr>
          <w:rFonts w:asciiTheme="minorHAnsi" w:hAnsiTheme="minorHAnsi" w:cstheme="minorHAnsi"/>
        </w:rPr>
        <w:tab/>
      </w:r>
      <w:r w:rsidR="00053933" w:rsidRPr="00F65953">
        <w:rPr>
          <w:rFonts w:asciiTheme="minorHAnsi" w:eastAsia="Calibri" w:hAnsiTheme="minorHAnsi" w:cstheme="minorHAnsi"/>
          <w:b/>
          <w:bCs/>
        </w:rPr>
        <w:t>Ms </w:t>
      </w:r>
      <w:r w:rsidRPr="00F65953">
        <w:rPr>
          <w:rFonts w:asciiTheme="minorHAnsi" w:eastAsia="Calibri" w:hAnsiTheme="minorHAnsi" w:cstheme="minorHAnsi"/>
          <w:b/>
          <w:bCs/>
        </w:rPr>
        <w:t xml:space="preserve">Mannepalli, </w:t>
      </w:r>
      <w:r w:rsidR="00053933" w:rsidRPr="00F65953">
        <w:rPr>
          <w:rFonts w:asciiTheme="minorHAnsi" w:eastAsia="Calibri" w:hAnsiTheme="minorHAnsi" w:cstheme="minorHAnsi"/>
          <w:b/>
          <w:bCs/>
        </w:rPr>
        <w:t>Mr </w:t>
      </w:r>
      <w:r w:rsidRPr="00F65953">
        <w:rPr>
          <w:rFonts w:asciiTheme="minorHAnsi" w:eastAsia="Calibri" w:hAnsiTheme="minorHAnsi" w:cstheme="minorHAnsi"/>
          <w:b/>
          <w:bCs/>
        </w:rPr>
        <w:t xml:space="preserve">Talib, </w:t>
      </w:r>
      <w:r w:rsidR="00053933" w:rsidRPr="00F65953">
        <w:rPr>
          <w:rFonts w:asciiTheme="minorHAnsi" w:eastAsia="Calibri" w:hAnsiTheme="minorHAnsi" w:cstheme="minorHAnsi"/>
          <w:b/>
          <w:bCs/>
        </w:rPr>
        <w:t>Mr </w:t>
      </w:r>
      <w:r w:rsidRPr="00F65953">
        <w:rPr>
          <w:rFonts w:asciiTheme="minorHAnsi" w:eastAsia="Calibri" w:hAnsiTheme="minorHAnsi" w:cstheme="minorHAnsi"/>
          <w:b/>
          <w:bCs/>
        </w:rPr>
        <w:t xml:space="preserve">Fianko, </w:t>
      </w:r>
      <w:r w:rsidR="00053933" w:rsidRPr="00F65953">
        <w:rPr>
          <w:rFonts w:asciiTheme="minorHAnsi" w:eastAsia="Calibri" w:hAnsiTheme="minorHAnsi" w:cstheme="minorHAnsi"/>
          <w:b/>
          <w:bCs/>
        </w:rPr>
        <w:t>Mr </w:t>
      </w:r>
      <w:r w:rsidRPr="00F65953">
        <w:rPr>
          <w:rFonts w:asciiTheme="minorHAnsi" w:eastAsia="Calibri" w:hAnsiTheme="minorHAnsi" w:cstheme="minorHAnsi"/>
          <w:b/>
          <w:bCs/>
        </w:rPr>
        <w:t xml:space="preserve">Cheng, </w:t>
      </w:r>
      <w:r w:rsidR="00053933" w:rsidRPr="00F65953">
        <w:rPr>
          <w:rFonts w:asciiTheme="minorHAnsi" w:eastAsia="Calibri" w:hAnsiTheme="minorHAnsi" w:cstheme="minorHAnsi"/>
          <w:b/>
          <w:bCs/>
        </w:rPr>
        <w:t>Ms </w:t>
      </w:r>
      <w:r w:rsidRPr="00F65953">
        <w:rPr>
          <w:rFonts w:asciiTheme="minorHAnsi" w:eastAsia="Calibri" w:hAnsiTheme="minorHAnsi" w:cstheme="minorHAnsi"/>
          <w:b/>
          <w:bCs/>
        </w:rPr>
        <w:t xml:space="preserve">Hasanova </w:t>
      </w:r>
      <w:r w:rsidRPr="00F65953">
        <w:rPr>
          <w:rFonts w:asciiTheme="minorHAnsi" w:eastAsia="Calibri" w:hAnsiTheme="minorHAnsi" w:cstheme="minorHAnsi"/>
        </w:rPr>
        <w:t xml:space="preserve">and </w:t>
      </w:r>
      <w:r w:rsidR="00053933" w:rsidRPr="00F65953">
        <w:rPr>
          <w:rFonts w:asciiTheme="minorHAnsi" w:eastAsia="Calibri" w:hAnsiTheme="minorHAnsi" w:cstheme="minorHAnsi"/>
          <w:b/>
          <w:bCs/>
        </w:rPr>
        <w:t>Mr </w:t>
      </w:r>
      <w:r w:rsidRPr="00F65953">
        <w:rPr>
          <w:rFonts w:asciiTheme="minorHAnsi" w:eastAsia="Calibri" w:hAnsiTheme="minorHAnsi" w:cstheme="minorHAnsi"/>
          <w:b/>
          <w:bCs/>
        </w:rPr>
        <w:t xml:space="preserve">Nurshabekov </w:t>
      </w:r>
      <w:r w:rsidRPr="00F65953">
        <w:rPr>
          <w:rFonts w:asciiTheme="minorHAnsi" w:eastAsia="Calibri" w:hAnsiTheme="minorHAnsi" w:cstheme="minorHAnsi"/>
        </w:rPr>
        <w:t>agreed with that point of view.</w:t>
      </w:r>
    </w:p>
    <w:p w14:paraId="16C082AE" w14:textId="085BC504" w:rsidR="50AB3114" w:rsidRPr="00F65953" w:rsidRDefault="50AB3114" w:rsidP="008B049D">
      <w:pPr>
        <w:jc w:val="both"/>
        <w:rPr>
          <w:rFonts w:asciiTheme="minorHAnsi" w:hAnsiTheme="minorHAnsi" w:cstheme="minorHAnsi"/>
        </w:rPr>
      </w:pPr>
      <w:r w:rsidRPr="00F65953">
        <w:rPr>
          <w:rFonts w:asciiTheme="minorHAnsi" w:eastAsia="Calibri" w:hAnsiTheme="minorHAnsi" w:cstheme="minorHAnsi"/>
        </w:rPr>
        <w:t>6.2.4</w:t>
      </w:r>
      <w:r w:rsidRPr="00F65953">
        <w:rPr>
          <w:rFonts w:asciiTheme="minorHAnsi" w:hAnsiTheme="minorHAnsi" w:cstheme="minorHAnsi"/>
        </w:rPr>
        <w:tab/>
      </w:r>
      <w:r w:rsidR="00053933" w:rsidRPr="00F65953">
        <w:rPr>
          <w:rFonts w:asciiTheme="minorHAnsi" w:eastAsia="Calibri" w:hAnsiTheme="minorHAnsi" w:cstheme="minorHAnsi"/>
          <w:b/>
          <w:bCs/>
        </w:rPr>
        <w:t>Mr </w:t>
      </w:r>
      <w:r w:rsidRPr="00F65953">
        <w:rPr>
          <w:rFonts w:asciiTheme="minorHAnsi" w:eastAsia="Calibri" w:hAnsiTheme="minorHAnsi" w:cstheme="minorHAnsi"/>
          <w:b/>
          <w:bCs/>
        </w:rPr>
        <w:t xml:space="preserve">Azzouz </w:t>
      </w:r>
      <w:r w:rsidRPr="00F65953">
        <w:rPr>
          <w:rFonts w:asciiTheme="minorHAnsi" w:eastAsia="Calibri" w:hAnsiTheme="minorHAnsi" w:cstheme="minorHAnsi"/>
        </w:rPr>
        <w:t>also agreed with that point of view, noting that the extension requested was qualified and limited.</w:t>
      </w:r>
    </w:p>
    <w:p w14:paraId="7F7C8806" w14:textId="5EE95F30" w:rsidR="50AB3114" w:rsidRPr="00F65953" w:rsidRDefault="50AB3114" w:rsidP="008B049D">
      <w:pPr>
        <w:jc w:val="both"/>
        <w:rPr>
          <w:rFonts w:asciiTheme="minorHAnsi" w:hAnsiTheme="minorHAnsi" w:cstheme="minorHAnsi"/>
        </w:rPr>
      </w:pPr>
      <w:r w:rsidRPr="00F65953">
        <w:rPr>
          <w:rFonts w:asciiTheme="minorHAnsi" w:eastAsia="Calibri" w:hAnsiTheme="minorHAnsi" w:cstheme="minorHAnsi"/>
        </w:rPr>
        <w:t>6.2.5</w:t>
      </w:r>
      <w:r w:rsidRPr="00F65953">
        <w:rPr>
          <w:rFonts w:asciiTheme="minorHAnsi" w:hAnsiTheme="minorHAnsi" w:cstheme="minorHAnsi"/>
        </w:rPr>
        <w:tab/>
      </w:r>
      <w:r w:rsidRPr="00F65953">
        <w:rPr>
          <w:rFonts w:asciiTheme="minorHAnsi" w:eastAsia="Calibri" w:hAnsiTheme="minorHAnsi" w:cstheme="minorHAnsi"/>
        </w:rPr>
        <w:t xml:space="preserve">The </w:t>
      </w:r>
      <w:r w:rsidRPr="00F65953">
        <w:rPr>
          <w:rFonts w:asciiTheme="minorHAnsi" w:eastAsia="Calibri" w:hAnsiTheme="minorHAnsi" w:cstheme="minorHAnsi"/>
          <w:b/>
          <w:bCs/>
        </w:rPr>
        <w:t xml:space="preserve">Chair </w:t>
      </w:r>
      <w:r w:rsidRPr="00F65953">
        <w:rPr>
          <w:rFonts w:asciiTheme="minorHAnsi" w:eastAsia="Calibri" w:hAnsiTheme="minorHAnsi" w:cstheme="minorHAnsi"/>
        </w:rPr>
        <w:t>proposed that the Board should conclude as follows on the matter:</w:t>
      </w:r>
    </w:p>
    <w:p w14:paraId="36E00B3E" w14:textId="7D8F2C7B" w:rsidR="50AB3114" w:rsidRPr="00F65953" w:rsidRDefault="009E4A97" w:rsidP="008B049D">
      <w:pPr>
        <w:jc w:val="both"/>
        <w:rPr>
          <w:rFonts w:asciiTheme="minorHAnsi" w:hAnsiTheme="minorHAnsi" w:cstheme="minorHAnsi"/>
        </w:rPr>
      </w:pPr>
      <w:r w:rsidRPr="00F65953">
        <w:rPr>
          <w:rFonts w:asciiTheme="minorHAnsi" w:eastAsia="Calibri" w:hAnsiTheme="minorHAnsi" w:cstheme="minorHAnsi"/>
        </w:rPr>
        <w:t>“</w:t>
      </w:r>
      <w:r w:rsidR="50AB3114" w:rsidRPr="00F65953">
        <w:rPr>
          <w:rFonts w:asciiTheme="minorHAnsi" w:eastAsia="Calibri" w:hAnsiTheme="minorHAnsi" w:cstheme="minorHAnsi"/>
        </w:rPr>
        <w:t>The Board considered the submission from the Administration of the Republic of Korea requesting a two-month extension of the regulatory time-limit for bringing into use the frequency assignments to the KOMPSAT-6 satellite system, to 28 February 2026, as presented in Document RRB25-2/8, and noted the following points:</w:t>
      </w:r>
    </w:p>
    <w:p w14:paraId="3F038986" w14:textId="01ED0255" w:rsidR="50AB3114" w:rsidRPr="00F65953" w:rsidRDefault="50AB3114" w:rsidP="008B049D">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The launch service provider had again postponed the launch of the KOMPSAT-6 satellite due to delays in the preparation of the co-passenger for the dual launch.</w:t>
      </w:r>
    </w:p>
    <w:p w14:paraId="41FACA40" w14:textId="55E148FB" w:rsidR="50AB3114" w:rsidRPr="00F65953" w:rsidRDefault="50AB3114" w:rsidP="008B049D">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 xml:space="preserve">While the Administration of the Republic of Korea had invoked </w:t>
      </w:r>
      <w:r w:rsidRPr="00F65953">
        <w:rPr>
          <w:rFonts w:asciiTheme="minorHAnsi" w:eastAsia="Calibri" w:hAnsiTheme="minorHAnsi" w:cstheme="minorHAnsi"/>
          <w:i/>
          <w:iCs/>
        </w:rPr>
        <w:t>force majeure</w:t>
      </w:r>
      <w:r w:rsidRPr="00F65953">
        <w:rPr>
          <w:rFonts w:asciiTheme="minorHAnsi" w:eastAsia="Calibri" w:hAnsiTheme="minorHAnsi" w:cstheme="minorHAnsi"/>
        </w:rPr>
        <w:t xml:space="preserve">, the situation qualified as a case of co-passenger delay. </w:t>
      </w:r>
    </w:p>
    <w:p w14:paraId="696C1AA2" w14:textId="1FCE27E3" w:rsidR="50AB3114" w:rsidRPr="00F65953" w:rsidRDefault="50AB3114" w:rsidP="008B049D">
      <w:pPr>
        <w:pStyle w:val="enumlev1"/>
        <w:jc w:val="both"/>
        <w:rPr>
          <w:rFonts w:asciiTheme="minorHAnsi" w:hAnsiTheme="minorHAnsi" w:cstheme="minorHAnsi"/>
        </w:rPr>
      </w:pPr>
      <w:r w:rsidRPr="00F65953">
        <w:rPr>
          <w:rFonts w:asciiTheme="minorHAnsi" w:eastAsia="Calibri" w:hAnsiTheme="minorHAnsi" w:cstheme="minorHAnsi"/>
        </w:rPr>
        <w:lastRenderedPageBreak/>
        <w:t>•</w:t>
      </w:r>
      <w:r w:rsidRPr="00F65953">
        <w:rPr>
          <w:rFonts w:asciiTheme="minorHAnsi" w:hAnsiTheme="minorHAnsi" w:cstheme="minorHAnsi"/>
        </w:rPr>
        <w:tab/>
      </w:r>
      <w:r w:rsidRPr="00F65953">
        <w:rPr>
          <w:rFonts w:asciiTheme="minorHAnsi" w:eastAsia="Calibri" w:hAnsiTheme="minorHAnsi" w:cstheme="minorHAnsi"/>
        </w:rPr>
        <w:t>The extension requested, from 31 December 2025 to 28 February 2026, was qualified and limited.</w:t>
      </w:r>
    </w:p>
    <w:p w14:paraId="0C28F13E" w14:textId="51FB6E01" w:rsidR="50AB3114" w:rsidRPr="00F65953" w:rsidRDefault="50AB3114" w:rsidP="008B049D">
      <w:pPr>
        <w:jc w:val="both"/>
        <w:rPr>
          <w:rFonts w:asciiTheme="minorHAnsi" w:hAnsiTheme="minorHAnsi" w:cstheme="minorHAnsi"/>
        </w:rPr>
      </w:pPr>
      <w:r w:rsidRPr="00F65953">
        <w:rPr>
          <w:rFonts w:asciiTheme="minorHAnsi" w:eastAsia="Calibri" w:hAnsiTheme="minorHAnsi" w:cstheme="minorHAnsi"/>
        </w:rPr>
        <w:t>Consequently, the Board decided to accede to the request from the Administration of the Republic of Korea by extending the regulatory time-limit for bringing into use the frequency assignments to the KOMPSAT-6 satellite system to 28</w:t>
      </w:r>
      <w:r w:rsidR="008B049D" w:rsidRPr="00F65953">
        <w:rPr>
          <w:rFonts w:asciiTheme="minorHAnsi" w:eastAsia="Calibri" w:hAnsiTheme="minorHAnsi" w:cstheme="minorHAnsi"/>
        </w:rPr>
        <w:t> </w:t>
      </w:r>
      <w:r w:rsidRPr="00F65953">
        <w:rPr>
          <w:rFonts w:asciiTheme="minorHAnsi" w:eastAsia="Calibri" w:hAnsiTheme="minorHAnsi" w:cstheme="minorHAnsi"/>
        </w:rPr>
        <w:t>February</w:t>
      </w:r>
      <w:r w:rsidR="008B049D" w:rsidRPr="00F65953">
        <w:rPr>
          <w:rFonts w:asciiTheme="minorHAnsi" w:eastAsia="Calibri" w:hAnsiTheme="minorHAnsi" w:cstheme="minorHAnsi"/>
        </w:rPr>
        <w:t> </w:t>
      </w:r>
      <w:r w:rsidRPr="00F65953">
        <w:rPr>
          <w:rFonts w:asciiTheme="minorHAnsi" w:eastAsia="Calibri" w:hAnsiTheme="minorHAnsi" w:cstheme="minorHAnsi"/>
        </w:rPr>
        <w:t>2026.</w:t>
      </w:r>
      <w:r w:rsidR="009E4A97" w:rsidRPr="00F65953">
        <w:rPr>
          <w:rFonts w:asciiTheme="minorHAnsi" w:eastAsia="Calibri" w:hAnsiTheme="minorHAnsi" w:cstheme="minorHAnsi"/>
        </w:rPr>
        <w:t>”</w:t>
      </w:r>
    </w:p>
    <w:p w14:paraId="65F9798C" w14:textId="6E6361A5" w:rsidR="50AB3114" w:rsidRPr="00F65953" w:rsidRDefault="50AB3114" w:rsidP="008B049D">
      <w:pPr>
        <w:jc w:val="both"/>
        <w:rPr>
          <w:rFonts w:asciiTheme="minorHAnsi" w:hAnsiTheme="minorHAnsi" w:cstheme="minorHAnsi"/>
        </w:rPr>
      </w:pPr>
      <w:r w:rsidRPr="00F65953">
        <w:rPr>
          <w:rFonts w:asciiTheme="minorHAnsi" w:eastAsia="Calibri" w:hAnsiTheme="minorHAnsi" w:cstheme="minorHAnsi"/>
        </w:rPr>
        <w:t>6.2.6</w:t>
      </w:r>
      <w:r w:rsidRPr="00F65953">
        <w:rPr>
          <w:rFonts w:asciiTheme="minorHAnsi" w:hAnsiTheme="minorHAnsi" w:cstheme="minorHAnsi"/>
        </w:rPr>
        <w:tab/>
      </w:r>
      <w:r w:rsidRPr="00F65953">
        <w:rPr>
          <w:rFonts w:asciiTheme="minorHAnsi" w:eastAsia="Calibri" w:hAnsiTheme="minorHAnsi" w:cstheme="minorHAnsi"/>
        </w:rPr>
        <w:t xml:space="preserve">It was so </w:t>
      </w:r>
      <w:r w:rsidRPr="00F65953">
        <w:rPr>
          <w:rFonts w:asciiTheme="minorHAnsi" w:eastAsia="Calibri" w:hAnsiTheme="minorHAnsi" w:cstheme="minorHAnsi"/>
          <w:b/>
          <w:bCs/>
        </w:rPr>
        <w:t>agreed</w:t>
      </w:r>
      <w:r w:rsidRPr="00F65953">
        <w:rPr>
          <w:rFonts w:asciiTheme="minorHAnsi" w:eastAsia="Calibri" w:hAnsiTheme="minorHAnsi" w:cstheme="minorHAnsi"/>
        </w:rPr>
        <w:t>.</w:t>
      </w:r>
    </w:p>
    <w:p w14:paraId="4D7B9E4E" w14:textId="389D3641" w:rsidR="1BDE405F" w:rsidRPr="00F65953" w:rsidRDefault="1BDE405F" w:rsidP="008B049D">
      <w:pPr>
        <w:pStyle w:val="Heading2"/>
        <w:jc w:val="both"/>
        <w:rPr>
          <w:rFonts w:asciiTheme="minorHAnsi" w:eastAsiaTheme="minorEastAsia" w:hAnsiTheme="minorHAnsi" w:cstheme="minorHAnsi"/>
        </w:rPr>
      </w:pPr>
      <w:r w:rsidRPr="00F65953">
        <w:rPr>
          <w:rFonts w:asciiTheme="minorHAnsi" w:eastAsiaTheme="minorEastAsia" w:hAnsiTheme="minorHAnsi" w:cstheme="minorHAnsi"/>
        </w:rPr>
        <w:t>6.3</w:t>
      </w:r>
      <w:r w:rsidRPr="00F65953">
        <w:rPr>
          <w:rFonts w:asciiTheme="minorHAnsi" w:hAnsiTheme="minorHAnsi" w:cstheme="minorHAnsi"/>
        </w:rPr>
        <w:tab/>
      </w:r>
      <w:r w:rsidR="00F2413B" w:rsidRPr="00F65953">
        <w:rPr>
          <w:rFonts w:asciiTheme="minorHAnsi" w:eastAsiaTheme="minorEastAsia" w:hAnsiTheme="minorHAnsi" w:cstheme="minorHAnsi"/>
        </w:rPr>
        <w:t xml:space="preserve">Submission by the Administration of the Republic of Korea requesting an extension of the regulatory time-limit to bring into use the frequency assignments to the CAS500-2 satellite network (Document </w:t>
      </w:r>
      <w:hyperlink r:id="rId77">
        <w:r w:rsidR="00F2413B" w:rsidRPr="00F65953">
          <w:rPr>
            <w:rStyle w:val="Hyperlink"/>
            <w:rFonts w:asciiTheme="minorHAnsi" w:eastAsiaTheme="minorEastAsia" w:hAnsiTheme="minorHAnsi" w:cstheme="minorHAnsi"/>
            <w:szCs w:val="24"/>
          </w:rPr>
          <w:t>RRB25-2/9</w:t>
        </w:r>
      </w:hyperlink>
      <w:r w:rsidR="00F2413B" w:rsidRPr="00F65953">
        <w:rPr>
          <w:rFonts w:asciiTheme="minorHAnsi" w:eastAsiaTheme="minorEastAsia" w:hAnsiTheme="minorHAnsi" w:cstheme="minorHAnsi"/>
        </w:rPr>
        <w:t>)</w:t>
      </w:r>
    </w:p>
    <w:p w14:paraId="61D0E79F" w14:textId="0D660ED1" w:rsidR="00F2413B" w:rsidRPr="00F65953" w:rsidRDefault="00F2413B" w:rsidP="00412526">
      <w:pPr>
        <w:jc w:val="both"/>
        <w:rPr>
          <w:rFonts w:asciiTheme="minorHAnsi" w:eastAsiaTheme="minorEastAsia" w:hAnsiTheme="minorHAnsi" w:cstheme="minorHAnsi"/>
        </w:rPr>
      </w:pPr>
      <w:r w:rsidRPr="00F65953">
        <w:rPr>
          <w:rFonts w:asciiTheme="minorHAnsi" w:eastAsiaTheme="minorEastAsia" w:hAnsiTheme="minorHAnsi" w:cstheme="minorHAnsi"/>
        </w:rPr>
        <w:t>6.3.1</w:t>
      </w:r>
      <w:r w:rsidRPr="00F65953">
        <w:rPr>
          <w:rFonts w:asciiTheme="minorHAnsi" w:hAnsiTheme="minorHAnsi" w:cstheme="minorHAnsi"/>
        </w:rPr>
        <w:tab/>
      </w:r>
      <w:r w:rsidR="00053933" w:rsidRPr="00F65953">
        <w:rPr>
          <w:rFonts w:asciiTheme="minorHAnsi" w:eastAsia="Calibri" w:hAnsiTheme="minorHAnsi" w:cstheme="minorHAnsi"/>
          <w:b/>
        </w:rPr>
        <w:t>Mr </w:t>
      </w:r>
      <w:r w:rsidR="6D6DFFD6" w:rsidRPr="00F65953">
        <w:rPr>
          <w:rFonts w:asciiTheme="minorHAnsi" w:eastAsia="Calibri" w:hAnsiTheme="minorHAnsi" w:cstheme="minorHAnsi"/>
          <w:b/>
        </w:rPr>
        <w:t xml:space="preserve">Ciccorossi (Head, SSD/SSS) </w:t>
      </w:r>
      <w:r w:rsidR="6D6DFFD6" w:rsidRPr="00F65953">
        <w:rPr>
          <w:rFonts w:asciiTheme="minorHAnsi" w:eastAsia="Calibri" w:hAnsiTheme="minorHAnsi" w:cstheme="minorHAnsi"/>
        </w:rPr>
        <w:t>introduced Document RRB25-2/9, in which the Administration of the Republic of Korea provided additional information pertaining to its request to the 98</w:t>
      </w:r>
      <w:r w:rsidR="6D6DFFD6" w:rsidRPr="00F65953">
        <w:rPr>
          <w:rFonts w:asciiTheme="minorHAnsi" w:eastAsia="Calibri" w:hAnsiTheme="minorHAnsi" w:cstheme="minorHAnsi"/>
          <w:vertAlign w:val="superscript"/>
        </w:rPr>
        <w:t>th</w:t>
      </w:r>
      <w:r w:rsidR="6D6DFFD6" w:rsidRPr="00F65953">
        <w:rPr>
          <w:rFonts w:asciiTheme="minorHAnsi" w:eastAsia="Calibri" w:hAnsiTheme="minorHAnsi" w:cstheme="minorHAnsi"/>
        </w:rPr>
        <w:t xml:space="preserve"> Board meeting for an extension of the regulatory time-limit for bringing into use the frequency assignments to the CAS500-2 satellite network on the grounds of </w:t>
      </w:r>
      <w:r w:rsidR="6D6DFFD6" w:rsidRPr="00F65953">
        <w:rPr>
          <w:rFonts w:asciiTheme="minorHAnsi" w:eastAsia="Calibri" w:hAnsiTheme="minorHAnsi" w:cstheme="minorHAnsi"/>
          <w:i/>
        </w:rPr>
        <w:t>force majeure</w:t>
      </w:r>
      <w:r w:rsidR="6D6DFFD6" w:rsidRPr="00F65953">
        <w:rPr>
          <w:rFonts w:asciiTheme="minorHAnsi" w:eastAsia="Calibri" w:hAnsiTheme="minorHAnsi" w:cstheme="minorHAnsi"/>
        </w:rPr>
        <w:t xml:space="preserve">. The </w:t>
      </w:r>
      <w:r w:rsidR="6D6DFFD6" w:rsidRPr="00F65953">
        <w:rPr>
          <w:rFonts w:asciiTheme="minorHAnsi" w:eastAsia="Calibri" w:hAnsiTheme="minorHAnsi" w:cstheme="minorHAnsi"/>
          <w:i/>
        </w:rPr>
        <w:t>force majeure</w:t>
      </w:r>
      <w:r w:rsidR="6D6DFFD6" w:rsidRPr="00F65953">
        <w:rPr>
          <w:rFonts w:asciiTheme="minorHAnsi" w:eastAsia="Calibri" w:hAnsiTheme="minorHAnsi" w:cstheme="minorHAnsi"/>
        </w:rPr>
        <w:t xml:space="preserve"> event initially invoked had been the partial suspension of the export licence</w:t>
      </w:r>
      <w:r w:rsidR="00A40F9E" w:rsidRPr="00F65953">
        <w:rPr>
          <w:rFonts w:asciiTheme="minorHAnsi" w:eastAsia="Calibri" w:hAnsiTheme="minorHAnsi" w:cstheme="minorHAnsi"/>
        </w:rPr>
        <w:t>,</w:t>
      </w:r>
      <w:r w:rsidR="6D6DFFD6" w:rsidRPr="00F65953">
        <w:rPr>
          <w:rFonts w:asciiTheme="minorHAnsi" w:eastAsia="Calibri" w:hAnsiTheme="minorHAnsi" w:cstheme="minorHAnsi"/>
        </w:rPr>
        <w:t xml:space="preserve"> on 2</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March</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 xml:space="preserve">2022, </w:t>
      </w:r>
      <w:r w:rsidR="00FA60A9" w:rsidRPr="00F65953">
        <w:rPr>
          <w:rFonts w:asciiTheme="minorHAnsi" w:eastAsia="Calibri" w:hAnsiTheme="minorHAnsi" w:cstheme="minorHAnsi"/>
        </w:rPr>
        <w:t>following</w:t>
      </w:r>
      <w:r w:rsidR="6D6DFFD6" w:rsidRPr="00F65953">
        <w:rPr>
          <w:rFonts w:asciiTheme="minorHAnsi" w:eastAsia="Calibri" w:hAnsiTheme="minorHAnsi" w:cstheme="minorHAnsi"/>
        </w:rPr>
        <w:t xml:space="preserve"> the</w:t>
      </w:r>
      <w:r w:rsidR="00527F2B" w:rsidRPr="00F65953">
        <w:rPr>
          <w:rFonts w:asciiTheme="minorHAnsi" w:eastAsia="Calibri" w:hAnsiTheme="minorHAnsi" w:cstheme="minorHAnsi"/>
        </w:rPr>
        <w:t xml:space="preserve"> onset of the</w:t>
      </w:r>
      <w:r w:rsidR="6D6DFFD6" w:rsidRPr="00F65953">
        <w:rPr>
          <w:rFonts w:asciiTheme="minorHAnsi" w:eastAsia="Calibri" w:hAnsiTheme="minorHAnsi" w:cstheme="minorHAnsi"/>
        </w:rPr>
        <w:t xml:space="preserve"> Russian Federation</w:t>
      </w:r>
      <w:r w:rsidR="00527F2B" w:rsidRPr="00F65953">
        <w:rPr>
          <w:rFonts w:asciiTheme="minorHAnsi" w:eastAsia="Calibri" w:hAnsiTheme="minorHAnsi" w:cstheme="minorHAnsi"/>
        </w:rPr>
        <w:t>-Ukraine crisis</w:t>
      </w:r>
      <w:r w:rsidR="6D6DFFD6" w:rsidRPr="00F65953">
        <w:rPr>
          <w:rFonts w:asciiTheme="minorHAnsi" w:eastAsia="Calibri" w:hAnsiTheme="minorHAnsi" w:cstheme="minorHAnsi"/>
        </w:rPr>
        <w:t xml:space="preserve">. The initial launch services agreement with </w:t>
      </w:r>
      <w:proofErr w:type="spellStart"/>
      <w:r w:rsidR="6D6DFFD6" w:rsidRPr="00F65953">
        <w:rPr>
          <w:rFonts w:asciiTheme="minorHAnsi" w:eastAsia="Calibri" w:hAnsiTheme="minorHAnsi" w:cstheme="minorHAnsi"/>
        </w:rPr>
        <w:t>Glavkosmos</w:t>
      </w:r>
      <w:proofErr w:type="spellEnd"/>
      <w:r w:rsidR="6D6DFFD6" w:rsidRPr="00F65953">
        <w:rPr>
          <w:rFonts w:asciiTheme="minorHAnsi" w:eastAsia="Calibri" w:hAnsiTheme="minorHAnsi" w:cstheme="minorHAnsi"/>
        </w:rPr>
        <w:t xml:space="preserve"> had been amended as a result and a new launch services agreement concluded with SpaceX. As indicated by SpaceX, the initial plan had been to launch the satellite as part of a </w:t>
      </w:r>
      <w:r w:rsidR="009E4A97" w:rsidRPr="00F65953">
        <w:rPr>
          <w:rFonts w:asciiTheme="minorHAnsi" w:eastAsia="Calibri" w:hAnsiTheme="minorHAnsi" w:cstheme="minorHAnsi"/>
        </w:rPr>
        <w:t>“</w:t>
      </w:r>
      <w:proofErr w:type="spellStart"/>
      <w:r w:rsidR="6D6DFFD6" w:rsidRPr="00F65953">
        <w:rPr>
          <w:rFonts w:asciiTheme="minorHAnsi" w:eastAsia="Calibri" w:hAnsiTheme="minorHAnsi" w:cstheme="minorHAnsi"/>
        </w:rPr>
        <w:t>cakeplatter</w:t>
      </w:r>
      <w:proofErr w:type="spellEnd"/>
      <w:r w:rsidR="009E4A97" w:rsidRPr="00F65953">
        <w:rPr>
          <w:rFonts w:asciiTheme="minorHAnsi" w:eastAsia="Calibri" w:hAnsiTheme="minorHAnsi" w:cstheme="minorHAnsi"/>
        </w:rPr>
        <w:t>”</w:t>
      </w:r>
      <w:r w:rsidR="6D6DFFD6" w:rsidRPr="00F65953">
        <w:rPr>
          <w:rFonts w:asciiTheme="minorHAnsi" w:eastAsia="Calibri" w:hAnsiTheme="minorHAnsi" w:cstheme="minorHAnsi"/>
        </w:rPr>
        <w:t xml:space="preserve"> mission from 1</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February to 31</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December 2025. Attempts to complete the launch manifest had been unsuccessful, however, and the earliest available launch windows had been delayed until 1</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February 2026 to 30</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April 2026 and 1</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June 2026 to 31</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August</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2026. In its submission, the Korean Administration requested an extension of approximately seven months, from 30</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January to 31</w:t>
      </w:r>
      <w:r w:rsidR="00412526" w:rsidRPr="00F65953">
        <w:rPr>
          <w:rFonts w:asciiTheme="minorHAnsi" w:eastAsia="Calibri" w:hAnsiTheme="minorHAnsi" w:cstheme="minorHAnsi"/>
        </w:rPr>
        <w:t> </w:t>
      </w:r>
      <w:r w:rsidR="6D6DFFD6" w:rsidRPr="00F65953">
        <w:rPr>
          <w:rFonts w:asciiTheme="minorHAnsi" w:eastAsia="Calibri" w:hAnsiTheme="minorHAnsi" w:cstheme="minorHAnsi"/>
        </w:rPr>
        <w:t xml:space="preserve">August 2026, and set out how, in its view, the request met the four conditions for the case to qualify as one of </w:t>
      </w:r>
      <w:r w:rsidR="6D6DFFD6" w:rsidRPr="00F65953">
        <w:rPr>
          <w:rFonts w:asciiTheme="minorHAnsi" w:eastAsia="Calibri" w:hAnsiTheme="minorHAnsi" w:cstheme="minorHAnsi"/>
          <w:i/>
        </w:rPr>
        <w:t>force majeure</w:t>
      </w:r>
      <w:r w:rsidR="6D6DFFD6" w:rsidRPr="00F65953">
        <w:rPr>
          <w:rFonts w:asciiTheme="minorHAnsi" w:eastAsia="Calibri" w:hAnsiTheme="minorHAnsi" w:cstheme="minorHAnsi"/>
        </w:rPr>
        <w:t>.</w:t>
      </w:r>
    </w:p>
    <w:p w14:paraId="09D7C6C1" w14:textId="5B1664F3" w:rsidR="6D6DFFD6" w:rsidRPr="00F65953" w:rsidRDefault="6D6DFFD6" w:rsidP="00412526">
      <w:pPr>
        <w:jc w:val="both"/>
        <w:rPr>
          <w:rFonts w:asciiTheme="minorHAnsi" w:hAnsiTheme="minorHAnsi" w:cstheme="minorHAnsi"/>
        </w:rPr>
      </w:pPr>
      <w:r w:rsidRPr="00F65953">
        <w:rPr>
          <w:rFonts w:asciiTheme="minorHAnsi" w:eastAsia="Calibri" w:hAnsiTheme="minorHAnsi" w:cstheme="minorHAnsi"/>
          <w:szCs w:val="24"/>
        </w:rPr>
        <w:t>6.3.2</w:t>
      </w:r>
      <w:r w:rsidRPr="00F65953">
        <w:rPr>
          <w:rFonts w:asciiTheme="minorHAnsi" w:hAnsiTheme="minorHAnsi" w:cstheme="minorHAnsi"/>
        </w:rPr>
        <w:tab/>
      </w:r>
      <w:r w:rsidR="00053933" w:rsidRPr="00F65953">
        <w:rPr>
          <w:rFonts w:asciiTheme="minorHAnsi" w:eastAsia="Calibri" w:hAnsiTheme="minorHAnsi" w:cstheme="minorHAnsi"/>
          <w:b/>
          <w:bCs/>
          <w:szCs w:val="24"/>
        </w:rPr>
        <w:t>Ms </w:t>
      </w:r>
      <w:r w:rsidRPr="00F65953">
        <w:rPr>
          <w:rFonts w:asciiTheme="minorHAnsi" w:eastAsia="Calibri" w:hAnsiTheme="minorHAnsi" w:cstheme="minorHAnsi"/>
          <w:b/>
          <w:bCs/>
          <w:szCs w:val="24"/>
        </w:rPr>
        <w:t>Beaumier</w:t>
      </w:r>
      <w:r w:rsidRPr="00F65953">
        <w:rPr>
          <w:rFonts w:asciiTheme="minorHAnsi" w:eastAsia="Calibri" w:hAnsiTheme="minorHAnsi" w:cstheme="minorHAnsi"/>
          <w:szCs w:val="24"/>
        </w:rPr>
        <w:t xml:space="preserve"> thanked the Administration </w:t>
      </w:r>
      <w:r w:rsidR="00622A20" w:rsidRPr="00F65953">
        <w:rPr>
          <w:rFonts w:asciiTheme="minorHAnsi" w:eastAsia="Calibri" w:hAnsiTheme="minorHAnsi" w:cstheme="minorHAnsi"/>
          <w:szCs w:val="24"/>
        </w:rPr>
        <w:t xml:space="preserve">of the Republic of Korea </w:t>
      </w:r>
      <w:r w:rsidRPr="00F65953">
        <w:rPr>
          <w:rFonts w:asciiTheme="minorHAnsi" w:eastAsia="Calibri" w:hAnsiTheme="minorHAnsi" w:cstheme="minorHAnsi"/>
          <w:szCs w:val="24"/>
        </w:rPr>
        <w:t xml:space="preserve">for providing a more complete submission and for demonstrating clearly how the situation satisfied the first three conditions to qualify as a case of </w:t>
      </w:r>
      <w:r w:rsidRPr="00F65953">
        <w:rPr>
          <w:rFonts w:asciiTheme="minorHAnsi" w:eastAsia="Calibri" w:hAnsiTheme="minorHAnsi" w:cstheme="minorHAnsi"/>
          <w:i/>
          <w:iCs/>
          <w:szCs w:val="24"/>
        </w:rPr>
        <w:t>force majeure</w:t>
      </w:r>
      <w:r w:rsidRPr="00F65953">
        <w:rPr>
          <w:rFonts w:asciiTheme="minorHAnsi" w:eastAsia="Calibri" w:hAnsiTheme="minorHAnsi" w:cstheme="minorHAnsi"/>
          <w:szCs w:val="24"/>
        </w:rPr>
        <w:t xml:space="preserve">: the satellite had been completed in 2021 but could not be shipped for its planned launch on a Soyuz rocket owing to the export control measures. Under a new launch service contract signed with SpaceX in 2023, the launch would have taken place by the end of December 2025, </w:t>
      </w:r>
      <w:r w:rsidR="005D74C4" w:rsidRPr="00F65953">
        <w:rPr>
          <w:rFonts w:asciiTheme="minorHAnsi" w:eastAsia="Calibri" w:hAnsiTheme="minorHAnsi" w:cstheme="minorHAnsi"/>
          <w:szCs w:val="24"/>
        </w:rPr>
        <w:t>i.e. </w:t>
      </w:r>
      <w:r w:rsidRPr="00F65953">
        <w:rPr>
          <w:rFonts w:asciiTheme="minorHAnsi" w:eastAsia="Calibri" w:hAnsiTheme="minorHAnsi" w:cstheme="minorHAnsi"/>
          <w:szCs w:val="24"/>
        </w:rPr>
        <w:t xml:space="preserve">before the regulatory time-limit for bringing into use the frequency assignments, had it not been for other delays in the form of contractual payload manifest coordination issues within SpaceX. Because of those issues, which were internal to SpaceX, the launch window had been postponed to 2026, but for two missions: the CAS500-4 satellite network </w:t>
      </w:r>
      <w:r w:rsidR="00AD5B19" w:rsidRPr="00F65953">
        <w:rPr>
          <w:rFonts w:asciiTheme="minorHAnsi" w:eastAsia="Calibri" w:hAnsiTheme="minorHAnsi" w:cstheme="minorHAnsi"/>
          <w:szCs w:val="24"/>
        </w:rPr>
        <w:t>and</w:t>
      </w:r>
      <w:r w:rsidRPr="00F65953">
        <w:rPr>
          <w:rFonts w:asciiTheme="minorHAnsi" w:eastAsia="Calibri" w:hAnsiTheme="minorHAnsi" w:cstheme="minorHAnsi"/>
          <w:szCs w:val="24"/>
        </w:rPr>
        <w:t xml:space="preserve"> the CAS500-2 network. In her view, those delays should have been explained in greater detail in the submission. That said, the Board knew from the previous submission (Document RRB25-1/19) that SpaceX had encountered difficulties in finding two other spacecraft to complete what it termed the </w:t>
      </w:r>
      <w:r w:rsidR="009E4A97" w:rsidRPr="00F65953">
        <w:rPr>
          <w:rFonts w:asciiTheme="minorHAnsi" w:eastAsia="Calibri" w:hAnsiTheme="minorHAnsi" w:cstheme="minorHAnsi"/>
          <w:szCs w:val="24"/>
        </w:rPr>
        <w:t>“</w:t>
      </w:r>
      <w:proofErr w:type="spellStart"/>
      <w:r w:rsidRPr="00F65953">
        <w:rPr>
          <w:rFonts w:asciiTheme="minorHAnsi" w:eastAsia="Calibri" w:hAnsiTheme="minorHAnsi" w:cstheme="minorHAnsi"/>
          <w:szCs w:val="24"/>
        </w:rPr>
        <w:t>cakeplatter</w:t>
      </w:r>
      <w:proofErr w:type="spellEnd"/>
      <w:r w:rsidR="009E4A97" w:rsidRPr="00F65953">
        <w:rPr>
          <w:rFonts w:asciiTheme="minorHAnsi" w:eastAsia="Calibri" w:hAnsiTheme="minorHAnsi" w:cstheme="minorHAnsi"/>
          <w:szCs w:val="24"/>
        </w:rPr>
        <w:t>”</w:t>
      </w:r>
      <w:r w:rsidRPr="00F65953">
        <w:rPr>
          <w:rFonts w:asciiTheme="minorHAnsi" w:eastAsia="Calibri" w:hAnsiTheme="minorHAnsi" w:cstheme="minorHAnsi"/>
          <w:szCs w:val="24"/>
        </w:rPr>
        <w:t xml:space="preserve"> configuration. It was the co-passenger delays consequential to the change of launch service provider that, coming on top of the </w:t>
      </w:r>
      <w:r w:rsidRPr="00F65953">
        <w:rPr>
          <w:rFonts w:asciiTheme="minorHAnsi" w:eastAsia="Calibri" w:hAnsiTheme="minorHAnsi" w:cstheme="minorHAnsi"/>
          <w:i/>
          <w:iCs/>
          <w:szCs w:val="24"/>
        </w:rPr>
        <w:t xml:space="preserve">force majeure </w:t>
      </w:r>
      <w:r w:rsidRPr="00F65953">
        <w:rPr>
          <w:rFonts w:asciiTheme="minorHAnsi" w:eastAsia="Calibri" w:hAnsiTheme="minorHAnsi" w:cstheme="minorHAnsi"/>
          <w:szCs w:val="24"/>
        </w:rPr>
        <w:t xml:space="preserve">event, had ultimately made it impossible to meet the regulatory time-limit. She therefore concluded that all four conditions for the case to qualify as one of </w:t>
      </w:r>
      <w:r w:rsidRPr="00F65953">
        <w:rPr>
          <w:rFonts w:asciiTheme="minorHAnsi" w:eastAsia="Calibri" w:hAnsiTheme="minorHAnsi" w:cstheme="minorHAnsi"/>
          <w:i/>
          <w:iCs/>
          <w:szCs w:val="24"/>
        </w:rPr>
        <w:t xml:space="preserve">force majeure </w:t>
      </w:r>
      <w:r w:rsidRPr="00F65953">
        <w:rPr>
          <w:rFonts w:asciiTheme="minorHAnsi" w:eastAsia="Calibri" w:hAnsiTheme="minorHAnsi" w:cstheme="minorHAnsi"/>
          <w:szCs w:val="24"/>
        </w:rPr>
        <w:t xml:space="preserve">had been met. </w:t>
      </w:r>
    </w:p>
    <w:p w14:paraId="63E1980B" w14:textId="3D0598FB" w:rsidR="6D6DFFD6" w:rsidRPr="00F65953" w:rsidRDefault="6D6DFFD6" w:rsidP="00412526">
      <w:pPr>
        <w:jc w:val="both"/>
        <w:rPr>
          <w:rFonts w:asciiTheme="minorHAnsi" w:eastAsia="Calibri" w:hAnsiTheme="minorHAnsi" w:cstheme="minorHAnsi"/>
        </w:rPr>
      </w:pPr>
      <w:r w:rsidRPr="00F65953">
        <w:rPr>
          <w:rFonts w:asciiTheme="minorHAnsi" w:eastAsia="Calibri" w:hAnsiTheme="minorHAnsi" w:cstheme="minorHAnsi"/>
        </w:rPr>
        <w:t>6.3.3</w:t>
      </w:r>
      <w:r w:rsidRPr="00F65953">
        <w:rPr>
          <w:rFonts w:asciiTheme="minorHAnsi" w:hAnsiTheme="minorHAnsi" w:cstheme="minorHAnsi"/>
        </w:rPr>
        <w:tab/>
      </w:r>
      <w:r w:rsidRPr="00F65953">
        <w:rPr>
          <w:rFonts w:asciiTheme="minorHAnsi" w:eastAsia="Calibri" w:hAnsiTheme="minorHAnsi" w:cstheme="minorHAnsi"/>
        </w:rPr>
        <w:t xml:space="preserve">On the other hand, the submission </w:t>
      </w:r>
      <w:r w:rsidR="633ECF04" w:rsidRPr="00F65953">
        <w:rPr>
          <w:rFonts w:asciiTheme="minorHAnsi" w:eastAsia="Calibri" w:hAnsiTheme="minorHAnsi" w:cstheme="minorHAnsi"/>
        </w:rPr>
        <w:t xml:space="preserve">from the Korean Administration </w:t>
      </w:r>
      <w:r w:rsidRPr="00F65953">
        <w:rPr>
          <w:rFonts w:asciiTheme="minorHAnsi" w:eastAsia="Calibri" w:hAnsiTheme="minorHAnsi" w:cstheme="minorHAnsi"/>
        </w:rPr>
        <w:t>contained no justification for an extension until 31</w:t>
      </w:r>
      <w:r w:rsidR="00412526" w:rsidRPr="00F65953">
        <w:rPr>
          <w:rFonts w:asciiTheme="minorHAnsi" w:eastAsia="Calibri" w:hAnsiTheme="minorHAnsi" w:cstheme="minorHAnsi"/>
        </w:rPr>
        <w:t> </w:t>
      </w:r>
      <w:r w:rsidRPr="00F65953">
        <w:rPr>
          <w:rFonts w:asciiTheme="minorHAnsi" w:eastAsia="Calibri" w:hAnsiTheme="minorHAnsi" w:cstheme="minorHAnsi"/>
        </w:rPr>
        <w:t>August 2026 when an earlier window was available up to 30</w:t>
      </w:r>
      <w:r w:rsidR="00412526" w:rsidRPr="00F65953">
        <w:rPr>
          <w:rFonts w:asciiTheme="minorHAnsi" w:eastAsia="Calibri" w:hAnsiTheme="minorHAnsi" w:cstheme="minorHAnsi"/>
        </w:rPr>
        <w:t> </w:t>
      </w:r>
      <w:r w:rsidRPr="00F65953">
        <w:rPr>
          <w:rFonts w:asciiTheme="minorHAnsi" w:eastAsia="Calibri" w:hAnsiTheme="minorHAnsi" w:cstheme="minorHAnsi"/>
        </w:rPr>
        <w:t>April 2026. She was therefore in favour of granting an extension to 30</w:t>
      </w:r>
      <w:r w:rsidR="00412526" w:rsidRPr="00F65953">
        <w:rPr>
          <w:rFonts w:asciiTheme="minorHAnsi" w:eastAsia="Calibri" w:hAnsiTheme="minorHAnsi" w:cstheme="minorHAnsi"/>
        </w:rPr>
        <w:t> </w:t>
      </w:r>
      <w:r w:rsidRPr="00F65953">
        <w:rPr>
          <w:rFonts w:asciiTheme="minorHAnsi" w:eastAsia="Calibri" w:hAnsiTheme="minorHAnsi" w:cstheme="minorHAnsi"/>
        </w:rPr>
        <w:t>April</w:t>
      </w:r>
      <w:r w:rsidR="00412526" w:rsidRPr="00F65953">
        <w:rPr>
          <w:rFonts w:asciiTheme="minorHAnsi" w:eastAsia="Calibri" w:hAnsiTheme="minorHAnsi" w:cstheme="minorHAnsi"/>
        </w:rPr>
        <w:t> </w:t>
      </w:r>
      <w:r w:rsidRPr="00F65953">
        <w:rPr>
          <w:rFonts w:asciiTheme="minorHAnsi" w:eastAsia="Calibri" w:hAnsiTheme="minorHAnsi" w:cstheme="minorHAnsi"/>
        </w:rPr>
        <w:t>2026.</w:t>
      </w:r>
    </w:p>
    <w:p w14:paraId="4A6CB972" w14:textId="0E99137F" w:rsidR="6D6DFFD6" w:rsidRPr="00F65953" w:rsidRDefault="6D6DFFD6" w:rsidP="00412526">
      <w:pPr>
        <w:jc w:val="both"/>
        <w:rPr>
          <w:rFonts w:asciiTheme="minorHAnsi" w:eastAsia="Calibri" w:hAnsiTheme="minorHAnsi" w:cstheme="minorHAnsi"/>
        </w:rPr>
      </w:pPr>
      <w:r w:rsidRPr="00F65953">
        <w:rPr>
          <w:rFonts w:asciiTheme="minorHAnsi" w:eastAsia="Calibri" w:hAnsiTheme="minorHAnsi" w:cstheme="minorHAnsi"/>
        </w:rPr>
        <w:t>6.3.4</w:t>
      </w:r>
      <w:r w:rsidRPr="00F65953">
        <w:rPr>
          <w:rFonts w:asciiTheme="minorHAnsi" w:hAnsiTheme="minorHAnsi" w:cstheme="minorHAnsi"/>
        </w:rPr>
        <w:tab/>
      </w:r>
      <w:r w:rsidR="00053933" w:rsidRPr="00F65953">
        <w:rPr>
          <w:rFonts w:asciiTheme="minorHAnsi" w:eastAsia="Calibri" w:hAnsiTheme="minorHAnsi" w:cstheme="minorHAnsi"/>
          <w:b/>
        </w:rPr>
        <w:t>Mr </w:t>
      </w:r>
      <w:r w:rsidRPr="00F65953">
        <w:rPr>
          <w:rFonts w:asciiTheme="minorHAnsi" w:eastAsia="Calibri" w:hAnsiTheme="minorHAnsi" w:cstheme="minorHAnsi"/>
          <w:b/>
        </w:rPr>
        <w:t xml:space="preserve">Azzouz </w:t>
      </w:r>
      <w:r w:rsidRPr="00F65953">
        <w:rPr>
          <w:rFonts w:asciiTheme="minorHAnsi" w:eastAsia="Calibri" w:hAnsiTheme="minorHAnsi" w:cstheme="minorHAnsi"/>
        </w:rPr>
        <w:t>and</w:t>
      </w:r>
      <w:r w:rsidRPr="00F65953">
        <w:rPr>
          <w:rFonts w:asciiTheme="minorHAnsi" w:eastAsia="Calibri" w:hAnsiTheme="minorHAnsi" w:cstheme="minorHAnsi"/>
          <w:b/>
        </w:rPr>
        <w:t xml:space="preserve"> </w:t>
      </w:r>
      <w:r w:rsidR="00053933" w:rsidRPr="00F65953">
        <w:rPr>
          <w:rFonts w:asciiTheme="minorHAnsi" w:eastAsia="Calibri" w:hAnsiTheme="minorHAnsi" w:cstheme="minorHAnsi"/>
          <w:b/>
        </w:rPr>
        <w:t>Ms </w:t>
      </w:r>
      <w:r w:rsidRPr="00F65953">
        <w:rPr>
          <w:rFonts w:asciiTheme="minorHAnsi" w:eastAsia="Calibri" w:hAnsiTheme="minorHAnsi" w:cstheme="minorHAnsi"/>
          <w:b/>
        </w:rPr>
        <w:t xml:space="preserve">Mannepalli </w:t>
      </w:r>
      <w:r w:rsidRPr="00F65953">
        <w:rPr>
          <w:rFonts w:asciiTheme="minorHAnsi" w:eastAsia="Calibri" w:hAnsiTheme="minorHAnsi" w:cstheme="minorHAnsi"/>
        </w:rPr>
        <w:t xml:space="preserve">endorsed that analysis of the </w:t>
      </w:r>
      <w:r w:rsidR="73474FB8" w:rsidRPr="00F65953">
        <w:rPr>
          <w:rFonts w:asciiTheme="minorHAnsi" w:eastAsia="Calibri" w:hAnsiTheme="minorHAnsi" w:cstheme="minorHAnsi"/>
        </w:rPr>
        <w:t>situation</w:t>
      </w:r>
      <w:r w:rsidRPr="00F65953">
        <w:rPr>
          <w:rFonts w:asciiTheme="minorHAnsi" w:eastAsia="Calibri" w:hAnsiTheme="minorHAnsi" w:cstheme="minorHAnsi"/>
        </w:rPr>
        <w:t>. They could also agree to an extension up to 30</w:t>
      </w:r>
      <w:r w:rsidR="00412526" w:rsidRPr="00F65953">
        <w:rPr>
          <w:rFonts w:asciiTheme="minorHAnsi" w:eastAsia="Calibri" w:hAnsiTheme="minorHAnsi" w:cstheme="minorHAnsi"/>
        </w:rPr>
        <w:t> </w:t>
      </w:r>
      <w:r w:rsidRPr="00F65953">
        <w:rPr>
          <w:rFonts w:asciiTheme="minorHAnsi" w:eastAsia="Calibri" w:hAnsiTheme="minorHAnsi" w:cstheme="minorHAnsi"/>
        </w:rPr>
        <w:t>April</w:t>
      </w:r>
      <w:r w:rsidR="00412526" w:rsidRPr="00F65953">
        <w:rPr>
          <w:rFonts w:asciiTheme="minorHAnsi" w:eastAsia="Calibri" w:hAnsiTheme="minorHAnsi" w:cstheme="minorHAnsi"/>
        </w:rPr>
        <w:t> </w:t>
      </w:r>
      <w:r w:rsidRPr="00F65953">
        <w:rPr>
          <w:rFonts w:asciiTheme="minorHAnsi" w:eastAsia="Calibri" w:hAnsiTheme="minorHAnsi" w:cstheme="minorHAnsi"/>
        </w:rPr>
        <w:t xml:space="preserve">2026, with </w:t>
      </w:r>
      <w:r w:rsidR="00053933" w:rsidRPr="00F65953">
        <w:rPr>
          <w:rFonts w:asciiTheme="minorHAnsi" w:eastAsia="Calibri" w:hAnsiTheme="minorHAnsi" w:cstheme="minorHAnsi"/>
        </w:rPr>
        <w:t>Mr </w:t>
      </w:r>
      <w:r w:rsidRPr="00F65953">
        <w:rPr>
          <w:rFonts w:asciiTheme="minorHAnsi" w:eastAsia="Calibri" w:hAnsiTheme="minorHAnsi" w:cstheme="minorHAnsi"/>
        </w:rPr>
        <w:t>Azzouz adding that the Board</w:t>
      </w:r>
      <w:r w:rsidR="009E4A97" w:rsidRPr="00F65953">
        <w:rPr>
          <w:rFonts w:asciiTheme="minorHAnsi" w:eastAsia="Calibri" w:hAnsiTheme="minorHAnsi" w:cstheme="minorHAnsi"/>
        </w:rPr>
        <w:t>’</w:t>
      </w:r>
      <w:r w:rsidRPr="00F65953">
        <w:rPr>
          <w:rFonts w:asciiTheme="minorHAnsi" w:eastAsia="Calibri" w:hAnsiTheme="minorHAnsi" w:cstheme="minorHAnsi"/>
        </w:rPr>
        <w:t xml:space="preserve">s decision should </w:t>
      </w:r>
      <w:r w:rsidRPr="00F65953">
        <w:rPr>
          <w:rFonts w:asciiTheme="minorHAnsi" w:eastAsia="Calibri" w:hAnsiTheme="minorHAnsi" w:cstheme="minorHAnsi"/>
        </w:rPr>
        <w:lastRenderedPageBreak/>
        <w:t>make it clear that the Board did not grant extensions long enough to cover any contingencies that might arise.</w:t>
      </w:r>
    </w:p>
    <w:p w14:paraId="6BDE0165" w14:textId="61A4A64F" w:rsidR="6D6DFFD6" w:rsidRPr="00F65953" w:rsidRDefault="6D6DFFD6" w:rsidP="00412526">
      <w:pPr>
        <w:jc w:val="both"/>
        <w:rPr>
          <w:rFonts w:asciiTheme="minorHAnsi" w:hAnsiTheme="minorHAnsi" w:cstheme="minorHAnsi"/>
        </w:rPr>
      </w:pPr>
      <w:r w:rsidRPr="00F65953">
        <w:rPr>
          <w:rFonts w:asciiTheme="minorHAnsi" w:eastAsia="Calibri" w:hAnsiTheme="minorHAnsi" w:cstheme="minorHAnsi"/>
          <w:szCs w:val="24"/>
        </w:rPr>
        <w:t>6.3.5</w:t>
      </w:r>
      <w:r w:rsidRPr="00F65953">
        <w:rPr>
          <w:rFonts w:asciiTheme="minorHAnsi" w:hAnsiTheme="minorHAnsi" w:cstheme="minorHAnsi"/>
        </w:rPr>
        <w:tab/>
      </w:r>
      <w:r w:rsidR="00053933" w:rsidRPr="00F65953">
        <w:rPr>
          <w:rFonts w:asciiTheme="minorHAnsi" w:eastAsia="Calibri" w:hAnsiTheme="minorHAnsi" w:cstheme="minorHAnsi"/>
          <w:b/>
          <w:bCs/>
          <w:szCs w:val="24"/>
        </w:rPr>
        <w:t>Mr </w:t>
      </w:r>
      <w:r w:rsidRPr="00F65953">
        <w:rPr>
          <w:rFonts w:asciiTheme="minorHAnsi" w:eastAsia="Calibri" w:hAnsiTheme="minorHAnsi" w:cstheme="minorHAnsi"/>
          <w:b/>
          <w:bCs/>
          <w:szCs w:val="24"/>
        </w:rPr>
        <w:t xml:space="preserve">Cheng </w:t>
      </w:r>
      <w:r w:rsidRPr="00F65953">
        <w:rPr>
          <w:rFonts w:asciiTheme="minorHAnsi" w:eastAsia="Calibri" w:hAnsiTheme="minorHAnsi" w:cstheme="minorHAnsi"/>
          <w:szCs w:val="24"/>
        </w:rPr>
        <w:t xml:space="preserve">agreed with the previous speakers. He nonetheless pointed out that the five satellites in the CAS500 programme were identical and wondered whether they were bringing into use the same filings. If the first satellite in the programme was still operational, there was no need for an extension. </w:t>
      </w:r>
    </w:p>
    <w:p w14:paraId="15EE6762" w14:textId="3E332E31" w:rsidR="6D6DFFD6" w:rsidRPr="00F65953" w:rsidRDefault="6D6DFFD6" w:rsidP="00412526">
      <w:pPr>
        <w:jc w:val="both"/>
        <w:rPr>
          <w:rFonts w:asciiTheme="minorHAnsi" w:eastAsia="Calibri" w:hAnsiTheme="minorHAnsi" w:cstheme="minorHAnsi"/>
        </w:rPr>
      </w:pPr>
      <w:r w:rsidRPr="00F65953">
        <w:rPr>
          <w:rFonts w:asciiTheme="minorHAnsi" w:eastAsia="Calibri" w:hAnsiTheme="minorHAnsi" w:cstheme="minorHAnsi"/>
          <w:szCs w:val="24"/>
        </w:rPr>
        <w:t>6.3.6</w:t>
      </w:r>
      <w:r w:rsidRPr="00F65953">
        <w:rPr>
          <w:rFonts w:asciiTheme="minorHAnsi" w:hAnsiTheme="minorHAnsi" w:cstheme="minorHAnsi"/>
        </w:rPr>
        <w:tab/>
      </w:r>
      <w:r w:rsidR="00053933" w:rsidRPr="00F65953">
        <w:rPr>
          <w:rFonts w:asciiTheme="minorHAnsi" w:eastAsia="Calibri" w:hAnsiTheme="minorHAnsi" w:cstheme="minorHAnsi"/>
          <w:b/>
          <w:bCs/>
          <w:szCs w:val="24"/>
        </w:rPr>
        <w:t>Mr </w:t>
      </w:r>
      <w:r w:rsidRPr="00F65953">
        <w:rPr>
          <w:rFonts w:asciiTheme="minorHAnsi" w:eastAsia="Calibri" w:hAnsiTheme="minorHAnsi" w:cstheme="minorHAnsi"/>
          <w:b/>
          <w:bCs/>
          <w:szCs w:val="24"/>
        </w:rPr>
        <w:t xml:space="preserve">Ciccorossi </w:t>
      </w:r>
      <w:r w:rsidRPr="00F65953">
        <w:rPr>
          <w:rFonts w:asciiTheme="minorHAnsi" w:eastAsia="Calibri" w:hAnsiTheme="minorHAnsi" w:cstheme="minorHAnsi"/>
          <w:szCs w:val="24"/>
        </w:rPr>
        <w:t>pointed out that</w:t>
      </w:r>
      <w:r w:rsidR="001504B0" w:rsidRPr="00F65953">
        <w:rPr>
          <w:rFonts w:asciiTheme="minorHAnsi" w:eastAsia="Calibri" w:hAnsiTheme="minorHAnsi" w:cstheme="minorHAnsi"/>
          <w:szCs w:val="24"/>
        </w:rPr>
        <w:t>,</w:t>
      </w:r>
      <w:r w:rsidRPr="00F65953">
        <w:rPr>
          <w:rFonts w:asciiTheme="minorHAnsi" w:eastAsia="Calibri" w:hAnsiTheme="minorHAnsi" w:cstheme="minorHAnsi"/>
          <w:szCs w:val="24"/>
        </w:rPr>
        <w:t xml:space="preserve"> even if the </w:t>
      </w:r>
      <w:r w:rsidRPr="00F65953">
        <w:rPr>
          <w:rFonts w:asciiTheme="minorHAnsi" w:eastAsia="Calibri" w:hAnsiTheme="minorHAnsi" w:cstheme="minorHAnsi"/>
        </w:rPr>
        <w:t>satellites</w:t>
      </w:r>
      <w:r w:rsidR="009E4A97" w:rsidRPr="00F65953">
        <w:rPr>
          <w:rFonts w:asciiTheme="minorHAnsi" w:eastAsia="Calibri" w:hAnsiTheme="minorHAnsi" w:cstheme="minorHAnsi"/>
        </w:rPr>
        <w:t>’</w:t>
      </w:r>
      <w:r w:rsidRPr="00F65953">
        <w:rPr>
          <w:rFonts w:asciiTheme="minorHAnsi" w:eastAsia="Calibri" w:hAnsiTheme="minorHAnsi" w:cstheme="minorHAnsi"/>
          <w:szCs w:val="24"/>
        </w:rPr>
        <w:t xml:space="preserve"> network filings were identical and notified by the same administration, they were still valid to coexist from a regulatory standpoint.</w:t>
      </w:r>
    </w:p>
    <w:p w14:paraId="4DFC0F06" w14:textId="607940AC" w:rsidR="6D6DFFD6" w:rsidRPr="00F65953" w:rsidRDefault="6D6DFFD6" w:rsidP="00412526">
      <w:pPr>
        <w:jc w:val="both"/>
        <w:rPr>
          <w:rFonts w:asciiTheme="minorHAnsi" w:hAnsiTheme="minorHAnsi" w:cstheme="minorHAnsi"/>
        </w:rPr>
      </w:pPr>
      <w:r w:rsidRPr="00F65953">
        <w:rPr>
          <w:rFonts w:asciiTheme="minorHAnsi" w:eastAsia="Calibri" w:hAnsiTheme="minorHAnsi" w:cstheme="minorHAnsi"/>
          <w:szCs w:val="24"/>
        </w:rPr>
        <w:t>6.3.7</w:t>
      </w:r>
      <w:r w:rsidRPr="00F65953">
        <w:rPr>
          <w:rFonts w:asciiTheme="minorHAnsi" w:hAnsiTheme="minorHAnsi" w:cstheme="minorHAnsi"/>
        </w:rPr>
        <w:tab/>
      </w:r>
      <w:r w:rsidR="00053933" w:rsidRPr="00F65953">
        <w:rPr>
          <w:rFonts w:asciiTheme="minorHAnsi" w:eastAsia="Calibri" w:hAnsiTheme="minorHAnsi" w:cstheme="minorHAnsi"/>
          <w:b/>
          <w:bCs/>
          <w:szCs w:val="24"/>
        </w:rPr>
        <w:t>Mr </w:t>
      </w:r>
      <w:r w:rsidRPr="00F65953">
        <w:rPr>
          <w:rFonts w:asciiTheme="minorHAnsi" w:eastAsia="Calibri" w:hAnsiTheme="minorHAnsi" w:cstheme="minorHAnsi"/>
          <w:b/>
          <w:bCs/>
          <w:szCs w:val="24"/>
        </w:rPr>
        <w:t xml:space="preserve">Fianko </w:t>
      </w:r>
      <w:r w:rsidRPr="00F65953">
        <w:rPr>
          <w:rFonts w:asciiTheme="minorHAnsi" w:eastAsia="Calibri" w:hAnsiTheme="minorHAnsi" w:cstheme="minorHAnsi"/>
          <w:szCs w:val="24"/>
        </w:rPr>
        <w:t xml:space="preserve">agreed with previous speakers that the Board could grant an extension to </w:t>
      </w:r>
      <w:r w:rsidR="00F8272C" w:rsidRPr="00F65953">
        <w:rPr>
          <w:rFonts w:asciiTheme="minorHAnsi" w:eastAsia="Calibri" w:hAnsiTheme="minorHAnsi" w:cstheme="minorHAnsi"/>
          <w:szCs w:val="24"/>
        </w:rPr>
        <w:t>3</w:t>
      </w:r>
      <w:r w:rsidRPr="00F65953">
        <w:rPr>
          <w:rFonts w:asciiTheme="minorHAnsi" w:eastAsia="Calibri" w:hAnsiTheme="minorHAnsi" w:cstheme="minorHAnsi"/>
          <w:szCs w:val="24"/>
        </w:rPr>
        <w:t>0</w:t>
      </w:r>
      <w:r w:rsidR="00C22BE0" w:rsidRPr="00F65953">
        <w:rPr>
          <w:rFonts w:asciiTheme="minorHAnsi" w:eastAsia="Calibri" w:hAnsiTheme="minorHAnsi" w:cstheme="minorHAnsi"/>
          <w:szCs w:val="24"/>
        </w:rPr>
        <w:t> </w:t>
      </w:r>
      <w:r w:rsidRPr="00F65953">
        <w:rPr>
          <w:rFonts w:asciiTheme="minorHAnsi" w:eastAsia="Calibri" w:hAnsiTheme="minorHAnsi" w:cstheme="minorHAnsi"/>
          <w:szCs w:val="24"/>
        </w:rPr>
        <w:t>April 2026. He noted, however, that the launch service agreement appended to Document RRB25-2/9 was heavily redacted. The explanation for why the Korean Administration had opted for the later launch window might be found in the redacted sections of the agreement. The Board</w:t>
      </w:r>
      <w:r w:rsidR="009E4A97" w:rsidRPr="00F65953">
        <w:rPr>
          <w:rFonts w:asciiTheme="minorHAnsi" w:eastAsia="Calibri" w:hAnsiTheme="minorHAnsi" w:cstheme="minorHAnsi"/>
          <w:szCs w:val="24"/>
        </w:rPr>
        <w:t>’</w:t>
      </w:r>
      <w:r w:rsidRPr="00F65953">
        <w:rPr>
          <w:rFonts w:asciiTheme="minorHAnsi" w:eastAsia="Calibri" w:hAnsiTheme="minorHAnsi" w:cstheme="minorHAnsi"/>
          <w:szCs w:val="24"/>
        </w:rPr>
        <w:t>s decision should specifically note that the administration had provided no explanation of why it had chosen the second window instead of the first.</w:t>
      </w:r>
    </w:p>
    <w:p w14:paraId="50A8BCE4" w14:textId="160EF1BF" w:rsidR="6D6DFFD6" w:rsidRPr="00F65953" w:rsidRDefault="6D6DFFD6" w:rsidP="00412526">
      <w:pPr>
        <w:jc w:val="both"/>
        <w:rPr>
          <w:rFonts w:asciiTheme="minorHAnsi" w:hAnsiTheme="minorHAnsi" w:cstheme="minorHAnsi"/>
        </w:rPr>
      </w:pPr>
      <w:r w:rsidRPr="00F65953">
        <w:rPr>
          <w:rFonts w:asciiTheme="minorHAnsi" w:eastAsia="Calibri" w:hAnsiTheme="minorHAnsi" w:cstheme="minorHAnsi"/>
          <w:szCs w:val="24"/>
        </w:rPr>
        <w:t>6.3.8</w:t>
      </w:r>
      <w:r w:rsidRPr="00F65953">
        <w:rPr>
          <w:rFonts w:asciiTheme="minorHAnsi" w:hAnsiTheme="minorHAnsi" w:cstheme="minorHAnsi"/>
        </w:rPr>
        <w:tab/>
      </w:r>
      <w:r w:rsidRPr="00F65953">
        <w:rPr>
          <w:rFonts w:asciiTheme="minorHAnsi" w:eastAsia="Calibri" w:hAnsiTheme="minorHAnsi" w:cstheme="minorHAnsi"/>
          <w:szCs w:val="24"/>
        </w:rPr>
        <w:t xml:space="preserve">The </w:t>
      </w:r>
      <w:r w:rsidRPr="00F65953">
        <w:rPr>
          <w:rFonts w:asciiTheme="minorHAnsi" w:eastAsia="Calibri" w:hAnsiTheme="minorHAnsi" w:cstheme="minorHAnsi"/>
          <w:b/>
          <w:bCs/>
          <w:szCs w:val="24"/>
        </w:rPr>
        <w:t>Chair</w:t>
      </w:r>
      <w:r w:rsidRPr="00F65953">
        <w:rPr>
          <w:rFonts w:asciiTheme="minorHAnsi" w:eastAsia="Calibri" w:hAnsiTheme="minorHAnsi" w:cstheme="minorHAnsi"/>
          <w:szCs w:val="24"/>
        </w:rPr>
        <w:t xml:space="preserve"> proposed that the Board should conclude as follows on the matter:</w:t>
      </w:r>
    </w:p>
    <w:p w14:paraId="024F4538" w14:textId="7E55DE15" w:rsidR="6D6DFFD6" w:rsidRPr="00F65953" w:rsidRDefault="009E4A97" w:rsidP="00412526">
      <w:pPr>
        <w:jc w:val="both"/>
        <w:rPr>
          <w:rFonts w:asciiTheme="minorHAnsi" w:hAnsiTheme="minorHAnsi" w:cstheme="minorHAnsi"/>
        </w:rPr>
      </w:pPr>
      <w:r w:rsidRPr="00F65953">
        <w:rPr>
          <w:rFonts w:asciiTheme="minorHAnsi" w:eastAsia="Calibri" w:hAnsiTheme="minorHAnsi" w:cstheme="minorHAnsi"/>
          <w:szCs w:val="24"/>
        </w:rPr>
        <w:t>“</w:t>
      </w:r>
      <w:r w:rsidR="6D6DFFD6" w:rsidRPr="00F65953">
        <w:rPr>
          <w:rFonts w:asciiTheme="minorHAnsi" w:eastAsia="Calibri" w:hAnsiTheme="minorHAnsi" w:cstheme="minorHAnsi"/>
          <w:szCs w:val="24"/>
        </w:rPr>
        <w:t>Having considered in detail the submission of the Administration of the Republic of Korea requesting an extension of the regulatory time-limit for bringing into use the frequency assignments to the CAS500-2 satellite network, as presented in Document RRB25-2/9, the Board noted the following points:</w:t>
      </w:r>
    </w:p>
    <w:p w14:paraId="29475883" w14:textId="50C6DCAA" w:rsidR="6D6DFFD6" w:rsidRPr="00F65953" w:rsidRDefault="6D6DFFD6" w:rsidP="00412526">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Satellite construction had been completed in 2021 and a launch scheduled on a Soyuz rocket in 2022, but export control measures</w:t>
      </w:r>
      <w:r w:rsidRPr="00F65953">
        <w:rPr>
          <w:rFonts w:asciiTheme="minorHAnsi" w:eastAsia="Aptos" w:hAnsiTheme="minorHAnsi" w:cstheme="minorHAnsi"/>
        </w:rPr>
        <w:t xml:space="preserve"> </w:t>
      </w:r>
      <w:r w:rsidRPr="00F65953">
        <w:rPr>
          <w:rFonts w:asciiTheme="minorHAnsi" w:eastAsia="Calibri" w:hAnsiTheme="minorHAnsi" w:cstheme="minorHAnsi"/>
        </w:rPr>
        <w:t>introduced after the Russian Federation/Ukraine crisis had made it impossible to transport the satellite to the launch site.</w:t>
      </w:r>
    </w:p>
    <w:p w14:paraId="5B413C9D" w14:textId="425A29E3" w:rsidR="6D6DFFD6" w:rsidRPr="00F65953" w:rsidRDefault="6D6DFFD6" w:rsidP="00412526">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The administration had signed a new launch service contract with SpaceX in 2023, with the launch initially scheduled for December 2025, before the regulatory time-limit to bring into use the frequency assignments of 30</w:t>
      </w:r>
      <w:r w:rsidR="00412526" w:rsidRPr="00F65953">
        <w:rPr>
          <w:rFonts w:asciiTheme="minorHAnsi" w:eastAsia="Calibri" w:hAnsiTheme="minorHAnsi" w:cstheme="minorHAnsi"/>
        </w:rPr>
        <w:t> </w:t>
      </w:r>
      <w:r w:rsidRPr="00F65953">
        <w:rPr>
          <w:rFonts w:asciiTheme="minorHAnsi" w:eastAsia="Calibri" w:hAnsiTheme="minorHAnsi" w:cstheme="minorHAnsi"/>
        </w:rPr>
        <w:t>January 2026.</w:t>
      </w:r>
    </w:p>
    <w:p w14:paraId="6A8F22C5" w14:textId="489EA6B7" w:rsidR="6D6DFFD6" w:rsidRPr="00F65953" w:rsidRDefault="6D6DFFD6" w:rsidP="00412526">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 xml:space="preserve">Due to contractual and payload manifest coordination issues within SpaceX, including difficulties in finding two other spacecraft to complete the </w:t>
      </w:r>
      <w:r w:rsidR="009E4A97" w:rsidRPr="00F65953">
        <w:rPr>
          <w:rFonts w:asciiTheme="minorHAnsi" w:eastAsia="Calibri" w:hAnsiTheme="minorHAnsi" w:cstheme="minorHAnsi"/>
        </w:rPr>
        <w:t>‘</w:t>
      </w:r>
      <w:proofErr w:type="spellStart"/>
      <w:r w:rsidRPr="00F65953">
        <w:rPr>
          <w:rFonts w:asciiTheme="minorHAnsi" w:eastAsia="Calibri" w:hAnsiTheme="minorHAnsi" w:cstheme="minorHAnsi"/>
        </w:rPr>
        <w:t>cakeplatter</w:t>
      </w:r>
      <w:proofErr w:type="spellEnd"/>
      <w:r w:rsidR="009E4A97" w:rsidRPr="00F65953">
        <w:rPr>
          <w:rFonts w:asciiTheme="minorHAnsi" w:eastAsia="Calibri" w:hAnsiTheme="minorHAnsi" w:cstheme="minorHAnsi"/>
        </w:rPr>
        <w:t>’</w:t>
      </w:r>
      <w:r w:rsidRPr="00F65953">
        <w:rPr>
          <w:rFonts w:asciiTheme="minorHAnsi" w:eastAsia="Calibri" w:hAnsiTheme="minorHAnsi" w:cstheme="minorHAnsi"/>
        </w:rPr>
        <w:t xml:space="preserve"> manifest and configuration, the launch window had been postponed to 2026.</w:t>
      </w:r>
    </w:p>
    <w:p w14:paraId="6CA865AA" w14:textId="185FA37C" w:rsidR="6D6DFFD6" w:rsidRPr="00F65953" w:rsidRDefault="6D6DFFD6" w:rsidP="00412526">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Two launch windows had been provided for the CAS500-2 and CAS500-4 missions: 1</w:t>
      </w:r>
      <w:r w:rsidR="00170A4B" w:rsidRPr="00F65953">
        <w:rPr>
          <w:rFonts w:asciiTheme="minorHAnsi" w:eastAsia="Calibri" w:hAnsiTheme="minorHAnsi" w:cstheme="minorHAnsi"/>
        </w:rPr>
        <w:t> </w:t>
      </w:r>
      <w:r w:rsidRPr="00F65953">
        <w:rPr>
          <w:rFonts w:asciiTheme="minorHAnsi" w:eastAsia="Calibri" w:hAnsiTheme="minorHAnsi" w:cstheme="minorHAnsi"/>
        </w:rPr>
        <w:t>February to 30</w:t>
      </w:r>
      <w:r w:rsidR="00412526" w:rsidRPr="00F65953">
        <w:rPr>
          <w:rFonts w:asciiTheme="minorHAnsi" w:eastAsia="Calibri" w:hAnsiTheme="minorHAnsi" w:cstheme="minorHAnsi"/>
        </w:rPr>
        <w:t> </w:t>
      </w:r>
      <w:r w:rsidRPr="00F65953">
        <w:rPr>
          <w:rFonts w:asciiTheme="minorHAnsi" w:eastAsia="Calibri" w:hAnsiTheme="minorHAnsi" w:cstheme="minorHAnsi"/>
        </w:rPr>
        <w:t>April 2026 and 1</w:t>
      </w:r>
      <w:r w:rsidR="00412526" w:rsidRPr="00F65953">
        <w:rPr>
          <w:rFonts w:asciiTheme="minorHAnsi" w:eastAsia="Calibri" w:hAnsiTheme="minorHAnsi" w:cstheme="minorHAnsi"/>
        </w:rPr>
        <w:t> </w:t>
      </w:r>
      <w:r w:rsidRPr="00F65953">
        <w:rPr>
          <w:rFonts w:asciiTheme="minorHAnsi" w:eastAsia="Calibri" w:hAnsiTheme="minorHAnsi" w:cstheme="minorHAnsi"/>
        </w:rPr>
        <w:t>June to 31</w:t>
      </w:r>
      <w:r w:rsidR="00412526" w:rsidRPr="00F65953">
        <w:rPr>
          <w:rFonts w:asciiTheme="minorHAnsi" w:eastAsia="Calibri" w:hAnsiTheme="minorHAnsi" w:cstheme="minorHAnsi"/>
        </w:rPr>
        <w:t> </w:t>
      </w:r>
      <w:r w:rsidRPr="00F65953">
        <w:rPr>
          <w:rFonts w:asciiTheme="minorHAnsi" w:eastAsia="Calibri" w:hAnsiTheme="minorHAnsi" w:cstheme="minorHAnsi"/>
        </w:rPr>
        <w:t>August 2026.</w:t>
      </w:r>
    </w:p>
    <w:p w14:paraId="10A78081" w14:textId="44CABA66" w:rsidR="6D6DFFD6" w:rsidRPr="00F65953" w:rsidRDefault="6D6DFFD6" w:rsidP="00412526">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The administration had requested an extension to 31</w:t>
      </w:r>
      <w:r w:rsidR="00412526" w:rsidRPr="00F65953">
        <w:rPr>
          <w:rFonts w:asciiTheme="minorHAnsi" w:eastAsia="Calibri" w:hAnsiTheme="minorHAnsi" w:cstheme="minorHAnsi"/>
        </w:rPr>
        <w:t> </w:t>
      </w:r>
      <w:r w:rsidRPr="00F65953">
        <w:rPr>
          <w:rFonts w:asciiTheme="minorHAnsi" w:eastAsia="Calibri" w:hAnsiTheme="minorHAnsi" w:cstheme="minorHAnsi"/>
        </w:rPr>
        <w:t>August</w:t>
      </w:r>
      <w:r w:rsidR="00412526" w:rsidRPr="00F65953">
        <w:rPr>
          <w:rFonts w:asciiTheme="minorHAnsi" w:eastAsia="Calibri" w:hAnsiTheme="minorHAnsi" w:cstheme="minorHAnsi"/>
        </w:rPr>
        <w:t> </w:t>
      </w:r>
      <w:r w:rsidRPr="00F65953">
        <w:rPr>
          <w:rFonts w:asciiTheme="minorHAnsi" w:eastAsia="Calibri" w:hAnsiTheme="minorHAnsi" w:cstheme="minorHAnsi"/>
        </w:rPr>
        <w:t xml:space="preserve">2026 but had provided no justification for the selection of the second launch window when an earlier one was available. </w:t>
      </w:r>
    </w:p>
    <w:p w14:paraId="7266AFAA" w14:textId="73AF0601" w:rsidR="6D6DFFD6" w:rsidRPr="00F65953" w:rsidRDefault="6D6DFFD6" w:rsidP="00412526">
      <w:pPr>
        <w:jc w:val="both"/>
        <w:rPr>
          <w:rFonts w:asciiTheme="minorHAnsi" w:hAnsiTheme="minorHAnsi" w:cstheme="minorHAnsi"/>
        </w:rPr>
      </w:pPr>
      <w:r w:rsidRPr="00F65953">
        <w:rPr>
          <w:rFonts w:asciiTheme="minorHAnsi" w:eastAsia="Calibri" w:hAnsiTheme="minorHAnsi" w:cstheme="minorHAnsi"/>
        </w:rPr>
        <w:t xml:space="preserve">Based on the information provided at the current and the previous Board meetings, the Board concluded that the case met all the conditions to qualify as a situation of </w:t>
      </w:r>
      <w:r w:rsidRPr="00F65953">
        <w:rPr>
          <w:rFonts w:asciiTheme="minorHAnsi" w:eastAsia="Calibri" w:hAnsiTheme="minorHAnsi" w:cstheme="minorHAnsi"/>
          <w:i/>
        </w:rPr>
        <w:t>force majeure</w:t>
      </w:r>
      <w:r w:rsidRPr="00F65953">
        <w:rPr>
          <w:rFonts w:asciiTheme="minorHAnsi" w:eastAsia="Calibri" w:hAnsiTheme="minorHAnsi" w:cstheme="minorHAnsi"/>
        </w:rPr>
        <w:t xml:space="preserve"> and decided to accede to the request from the Administration of the Republic of Korea by extending the regulatory time-limit for bringing into use the frequency assignments to the CAS500-2 satellite system to 30</w:t>
      </w:r>
      <w:r w:rsidR="00412526" w:rsidRPr="00F65953">
        <w:rPr>
          <w:rFonts w:asciiTheme="minorHAnsi" w:eastAsia="Calibri" w:hAnsiTheme="minorHAnsi" w:cstheme="minorHAnsi"/>
        </w:rPr>
        <w:t> </w:t>
      </w:r>
      <w:r w:rsidRPr="00F65953">
        <w:rPr>
          <w:rFonts w:asciiTheme="minorHAnsi" w:eastAsia="Calibri" w:hAnsiTheme="minorHAnsi" w:cstheme="minorHAnsi"/>
        </w:rPr>
        <w:t>April</w:t>
      </w:r>
      <w:r w:rsidR="00412526" w:rsidRPr="00F65953">
        <w:rPr>
          <w:rFonts w:asciiTheme="minorHAnsi" w:eastAsia="Calibri" w:hAnsiTheme="minorHAnsi" w:cstheme="minorHAnsi"/>
        </w:rPr>
        <w:t> </w:t>
      </w:r>
      <w:r w:rsidRPr="00F65953">
        <w:rPr>
          <w:rFonts w:asciiTheme="minorHAnsi" w:eastAsia="Calibri" w:hAnsiTheme="minorHAnsi" w:cstheme="minorHAnsi"/>
        </w:rPr>
        <w:t>2026.</w:t>
      </w:r>
      <w:r w:rsidR="009E4A97" w:rsidRPr="00F65953">
        <w:rPr>
          <w:rFonts w:asciiTheme="minorHAnsi" w:eastAsia="Calibri" w:hAnsiTheme="minorHAnsi" w:cstheme="minorHAnsi"/>
        </w:rPr>
        <w:t>”</w:t>
      </w:r>
    </w:p>
    <w:p w14:paraId="284868B3" w14:textId="7AB4255C" w:rsidR="64ACC9C7" w:rsidRPr="00F65953" w:rsidRDefault="6D6DFFD6" w:rsidP="00412526">
      <w:pPr>
        <w:jc w:val="both"/>
      </w:pPr>
      <w:r w:rsidRPr="00F65953">
        <w:rPr>
          <w:rFonts w:asciiTheme="minorHAnsi" w:eastAsia="Calibri" w:hAnsiTheme="minorHAnsi" w:cstheme="minorHAnsi"/>
          <w:szCs w:val="24"/>
        </w:rPr>
        <w:t>6.3.</w:t>
      </w:r>
      <w:r w:rsidR="00412526" w:rsidRPr="00F65953">
        <w:rPr>
          <w:rFonts w:asciiTheme="minorHAnsi" w:eastAsia="Calibri" w:hAnsiTheme="minorHAnsi" w:cstheme="minorHAnsi"/>
          <w:szCs w:val="24"/>
        </w:rPr>
        <w:t>9</w:t>
      </w:r>
      <w:r w:rsidR="00412526" w:rsidRPr="00F65953">
        <w:rPr>
          <w:rFonts w:asciiTheme="minorHAnsi" w:eastAsia="Calibri" w:hAnsiTheme="minorHAnsi" w:cstheme="minorHAnsi"/>
          <w:szCs w:val="24"/>
        </w:rPr>
        <w:tab/>
      </w:r>
      <w:r w:rsidRPr="00F65953">
        <w:rPr>
          <w:rFonts w:asciiTheme="minorHAnsi" w:eastAsia="Calibri" w:hAnsiTheme="minorHAnsi" w:cstheme="minorHAnsi"/>
          <w:szCs w:val="24"/>
        </w:rPr>
        <w:t xml:space="preserve">It was so </w:t>
      </w:r>
      <w:r w:rsidRPr="00F65953">
        <w:rPr>
          <w:rFonts w:asciiTheme="minorHAnsi" w:eastAsia="Calibri" w:hAnsiTheme="minorHAnsi" w:cstheme="minorHAnsi"/>
          <w:b/>
          <w:bCs/>
          <w:szCs w:val="24"/>
        </w:rPr>
        <w:t>agreed</w:t>
      </w:r>
      <w:r w:rsidRPr="00F65953">
        <w:rPr>
          <w:rFonts w:asciiTheme="minorHAnsi" w:eastAsia="Calibri" w:hAnsiTheme="minorHAnsi" w:cstheme="minorHAnsi"/>
          <w:szCs w:val="24"/>
        </w:rPr>
        <w:t>.</w:t>
      </w:r>
    </w:p>
    <w:p w14:paraId="127A8B64" w14:textId="12BBBC1A" w:rsidR="1BDE405F" w:rsidRPr="00F65953" w:rsidRDefault="1BDE405F" w:rsidP="00412526">
      <w:pPr>
        <w:pStyle w:val="Heading2"/>
        <w:jc w:val="both"/>
        <w:rPr>
          <w:rFonts w:asciiTheme="minorHAnsi" w:eastAsiaTheme="minorEastAsia" w:hAnsiTheme="minorHAnsi" w:cstheme="minorHAnsi"/>
        </w:rPr>
      </w:pPr>
      <w:r w:rsidRPr="00F65953">
        <w:rPr>
          <w:rFonts w:asciiTheme="minorHAnsi" w:eastAsiaTheme="minorEastAsia" w:hAnsiTheme="minorHAnsi" w:cstheme="minorHAnsi"/>
        </w:rPr>
        <w:lastRenderedPageBreak/>
        <w:t>6.4</w:t>
      </w:r>
      <w:r w:rsidRPr="00F65953">
        <w:rPr>
          <w:rFonts w:asciiTheme="minorHAnsi" w:hAnsiTheme="minorHAnsi" w:cstheme="minorHAnsi"/>
        </w:rPr>
        <w:tab/>
      </w:r>
      <w:r w:rsidR="00F2413B" w:rsidRPr="00F65953">
        <w:rPr>
          <w:rFonts w:asciiTheme="minorHAnsi" w:eastAsiaTheme="minorEastAsia" w:hAnsiTheme="minorHAnsi" w:cstheme="minorHAnsi"/>
        </w:rPr>
        <w:t xml:space="preserve">Submission by the Administration of Mexico requesting an extension of the regulatory time-limit to bring into use the frequency assignment to the THUMBSAT-1 satellite system (Document </w:t>
      </w:r>
      <w:hyperlink r:id="rId78">
        <w:r w:rsidR="00F2413B" w:rsidRPr="00F65953">
          <w:rPr>
            <w:rStyle w:val="Hyperlink"/>
            <w:rFonts w:asciiTheme="minorHAnsi" w:eastAsiaTheme="minorEastAsia" w:hAnsiTheme="minorHAnsi" w:cstheme="minorHAnsi"/>
          </w:rPr>
          <w:t>RRB25-2/10</w:t>
        </w:r>
      </w:hyperlink>
      <w:r w:rsidR="00F2413B" w:rsidRPr="00F65953">
        <w:rPr>
          <w:rFonts w:asciiTheme="minorHAnsi" w:eastAsiaTheme="minorEastAsia" w:hAnsiTheme="minorHAnsi" w:cstheme="minorHAnsi"/>
        </w:rPr>
        <w:t>)</w:t>
      </w:r>
    </w:p>
    <w:p w14:paraId="1DAFC482" w14:textId="00B28441" w:rsidR="002D1F61" w:rsidRPr="00F65953" w:rsidRDefault="00CC25F8" w:rsidP="00412526">
      <w:pPr>
        <w:jc w:val="both"/>
        <w:rPr>
          <w:rFonts w:asciiTheme="minorHAnsi" w:eastAsia="Calibri" w:hAnsiTheme="minorHAnsi" w:cstheme="minorHAnsi"/>
        </w:rPr>
      </w:pPr>
      <w:r w:rsidRPr="00F65953">
        <w:rPr>
          <w:rFonts w:asciiTheme="minorHAnsi" w:eastAsiaTheme="minorEastAsia" w:hAnsiTheme="minorHAnsi" w:cstheme="minorHAnsi"/>
        </w:rPr>
        <w:t>6.4.1</w:t>
      </w:r>
      <w:r w:rsidRPr="00F65953">
        <w:rPr>
          <w:rFonts w:asciiTheme="minorHAnsi" w:hAnsiTheme="minorHAnsi" w:cstheme="minorHAnsi"/>
        </w:rPr>
        <w:tab/>
      </w:r>
      <w:r w:rsidR="00053933" w:rsidRPr="00F65953">
        <w:rPr>
          <w:rFonts w:asciiTheme="minorHAnsi" w:hAnsiTheme="minorHAnsi" w:cstheme="minorHAnsi"/>
          <w:b/>
          <w:bCs/>
        </w:rPr>
        <w:t>Mr </w:t>
      </w:r>
      <w:r w:rsidR="002D1F61" w:rsidRPr="00F65953">
        <w:rPr>
          <w:rFonts w:asciiTheme="minorHAnsi" w:hAnsiTheme="minorHAnsi" w:cstheme="minorHAnsi"/>
          <w:b/>
          <w:bCs/>
        </w:rPr>
        <w:t>Ciccorossi</w:t>
      </w:r>
      <w:r w:rsidR="002D1F61" w:rsidRPr="00F65953">
        <w:rPr>
          <w:rFonts w:asciiTheme="minorHAnsi" w:hAnsiTheme="minorHAnsi" w:cstheme="minorHAnsi"/>
        </w:rPr>
        <w:t xml:space="preserve"> </w:t>
      </w:r>
      <w:r w:rsidR="002D1F61" w:rsidRPr="00F65953">
        <w:rPr>
          <w:rFonts w:asciiTheme="minorHAnsi" w:eastAsia="Calibri" w:hAnsiTheme="minorHAnsi" w:cstheme="minorHAnsi"/>
          <w:b/>
          <w:bCs/>
        </w:rPr>
        <w:t>(Head, SSD/SSS)</w:t>
      </w:r>
      <w:r w:rsidR="002D1F61" w:rsidRPr="00F65953">
        <w:rPr>
          <w:rFonts w:asciiTheme="minorHAnsi" w:eastAsia="Calibri" w:hAnsiTheme="minorHAnsi" w:cstheme="minorHAnsi"/>
        </w:rPr>
        <w:t xml:space="preserve"> </w:t>
      </w:r>
      <w:r w:rsidR="002D1F61" w:rsidRPr="00F65953">
        <w:rPr>
          <w:rFonts w:asciiTheme="minorHAnsi" w:hAnsiTheme="minorHAnsi" w:cstheme="minorHAnsi"/>
        </w:rPr>
        <w:t xml:space="preserve">introduced Document RRB25-2/10, </w:t>
      </w:r>
      <w:r w:rsidR="002D1F61" w:rsidRPr="00F65953">
        <w:rPr>
          <w:rFonts w:asciiTheme="minorHAnsi" w:eastAsia="Calibri" w:hAnsiTheme="minorHAnsi" w:cstheme="minorHAnsi"/>
        </w:rPr>
        <w:t>in which the Administration of Mexico request</w:t>
      </w:r>
      <w:r w:rsidR="30A0B25D" w:rsidRPr="00F65953">
        <w:rPr>
          <w:rFonts w:asciiTheme="minorHAnsi" w:eastAsia="Calibri" w:hAnsiTheme="minorHAnsi" w:cstheme="minorHAnsi"/>
        </w:rPr>
        <w:t>ed</w:t>
      </w:r>
      <w:r w:rsidR="002D1F61" w:rsidRPr="00F65953">
        <w:rPr>
          <w:rFonts w:asciiTheme="minorHAnsi" w:eastAsia="Calibri" w:hAnsiTheme="minorHAnsi" w:cstheme="minorHAnsi"/>
        </w:rPr>
        <w:t xml:space="preserve"> a further extension of the regulatory time-limit to bring into use the frequency assignment to the THUMBSAT-1 satellite system, a picosatellite operating in the 400</w:t>
      </w:r>
      <w:r w:rsidR="00412526" w:rsidRPr="00F65953">
        <w:rPr>
          <w:rFonts w:asciiTheme="minorHAnsi" w:eastAsia="Calibri" w:hAnsiTheme="minorHAnsi" w:cstheme="minorHAnsi"/>
        </w:rPr>
        <w:t> </w:t>
      </w:r>
      <w:r w:rsidR="002D1F61" w:rsidRPr="00F65953">
        <w:rPr>
          <w:rFonts w:asciiTheme="minorHAnsi" w:eastAsia="Calibri" w:hAnsiTheme="minorHAnsi" w:cstheme="minorHAnsi"/>
        </w:rPr>
        <w:t xml:space="preserve">MHz range. He </w:t>
      </w:r>
      <w:r w:rsidR="004B0C49" w:rsidRPr="00F65953">
        <w:rPr>
          <w:rFonts w:asciiTheme="minorHAnsi" w:eastAsia="Calibri" w:hAnsiTheme="minorHAnsi" w:cstheme="minorHAnsi"/>
        </w:rPr>
        <w:t>said</w:t>
      </w:r>
      <w:r w:rsidR="002D1F61" w:rsidRPr="00F65953">
        <w:rPr>
          <w:rFonts w:asciiTheme="minorHAnsi" w:eastAsia="Calibri" w:hAnsiTheme="minorHAnsi" w:cstheme="minorHAnsi"/>
        </w:rPr>
        <w:t xml:space="preserve"> that, at its 98</w:t>
      </w:r>
      <w:r w:rsidR="002D1F61" w:rsidRPr="00F65953">
        <w:rPr>
          <w:rFonts w:asciiTheme="minorHAnsi" w:eastAsia="Calibri" w:hAnsiTheme="minorHAnsi" w:cstheme="minorHAnsi"/>
          <w:vertAlign w:val="superscript"/>
        </w:rPr>
        <w:t>th</w:t>
      </w:r>
      <w:r w:rsidR="002D1F61" w:rsidRPr="00F65953">
        <w:rPr>
          <w:rFonts w:asciiTheme="minorHAnsi" w:eastAsia="Calibri" w:hAnsiTheme="minorHAnsi" w:cstheme="minorHAnsi"/>
        </w:rPr>
        <w:t xml:space="preserve"> meeting, the Board had decided to accede to the Administration</w:t>
      </w:r>
      <w:r w:rsidR="009E4A97" w:rsidRPr="00F65953">
        <w:rPr>
          <w:rFonts w:asciiTheme="minorHAnsi" w:eastAsia="Calibri" w:hAnsiTheme="minorHAnsi" w:cstheme="minorHAnsi"/>
        </w:rPr>
        <w:t>’</w:t>
      </w:r>
      <w:r w:rsidR="002D1F61" w:rsidRPr="00F65953">
        <w:rPr>
          <w:rFonts w:asciiTheme="minorHAnsi" w:eastAsia="Calibri" w:hAnsiTheme="minorHAnsi" w:cstheme="minorHAnsi"/>
        </w:rPr>
        <w:t>s previous request by extending the seven-year regulatory time-limit of 9</w:t>
      </w:r>
      <w:r w:rsidR="00971FBD" w:rsidRPr="00F65953">
        <w:rPr>
          <w:rFonts w:asciiTheme="minorHAnsi" w:eastAsia="Calibri" w:hAnsiTheme="minorHAnsi" w:cstheme="minorHAnsi"/>
        </w:rPr>
        <w:t> </w:t>
      </w:r>
      <w:r w:rsidR="002D1F61" w:rsidRPr="00F65953">
        <w:rPr>
          <w:rFonts w:asciiTheme="minorHAnsi" w:eastAsia="Calibri" w:hAnsiTheme="minorHAnsi" w:cstheme="minorHAnsi"/>
        </w:rPr>
        <w:t>March</w:t>
      </w:r>
      <w:r w:rsidR="00412526" w:rsidRPr="00F65953">
        <w:rPr>
          <w:rFonts w:asciiTheme="minorHAnsi" w:eastAsia="Calibri" w:hAnsiTheme="minorHAnsi" w:cstheme="minorHAnsi"/>
        </w:rPr>
        <w:t> </w:t>
      </w:r>
      <w:r w:rsidR="002D1F61" w:rsidRPr="00F65953">
        <w:rPr>
          <w:rFonts w:asciiTheme="minorHAnsi" w:eastAsia="Calibri" w:hAnsiTheme="minorHAnsi" w:cstheme="minorHAnsi"/>
        </w:rPr>
        <w:t>2025 to 31</w:t>
      </w:r>
      <w:r w:rsidR="00412526" w:rsidRPr="00F65953">
        <w:rPr>
          <w:rFonts w:asciiTheme="minorHAnsi" w:eastAsia="Calibri" w:hAnsiTheme="minorHAnsi" w:cstheme="minorHAnsi"/>
        </w:rPr>
        <w:t> </w:t>
      </w:r>
      <w:r w:rsidR="002D1F61" w:rsidRPr="00F65953">
        <w:rPr>
          <w:rFonts w:asciiTheme="minorHAnsi" w:eastAsia="Calibri" w:hAnsiTheme="minorHAnsi" w:cstheme="minorHAnsi"/>
        </w:rPr>
        <w:t>March</w:t>
      </w:r>
      <w:r w:rsidR="00412526" w:rsidRPr="00F65953">
        <w:rPr>
          <w:rFonts w:asciiTheme="minorHAnsi" w:eastAsia="Calibri" w:hAnsiTheme="minorHAnsi" w:cstheme="minorHAnsi"/>
        </w:rPr>
        <w:t> </w:t>
      </w:r>
      <w:r w:rsidR="002D1F61" w:rsidRPr="00F65953">
        <w:rPr>
          <w:rFonts w:asciiTheme="minorHAnsi" w:eastAsia="Calibri" w:hAnsiTheme="minorHAnsi" w:cstheme="minorHAnsi"/>
        </w:rPr>
        <w:t>2025 on the grounds of co-passenger delay. The administration was now requesting a further extension to 31</w:t>
      </w:r>
      <w:r w:rsidR="00412526" w:rsidRPr="00F65953">
        <w:rPr>
          <w:rFonts w:asciiTheme="minorHAnsi" w:eastAsia="Calibri" w:hAnsiTheme="minorHAnsi" w:cstheme="minorHAnsi"/>
        </w:rPr>
        <w:t> </w:t>
      </w:r>
      <w:r w:rsidR="002D1F61" w:rsidRPr="00F65953">
        <w:rPr>
          <w:rFonts w:asciiTheme="minorHAnsi" w:eastAsia="Calibri" w:hAnsiTheme="minorHAnsi" w:cstheme="minorHAnsi"/>
        </w:rPr>
        <w:t>August 2025.</w:t>
      </w:r>
    </w:p>
    <w:p w14:paraId="7B126C4A" w14:textId="6FD912D7" w:rsidR="002D1F61" w:rsidRPr="00F65953" w:rsidRDefault="0000445A" w:rsidP="00412526">
      <w:pPr>
        <w:jc w:val="both"/>
        <w:rPr>
          <w:rFonts w:asciiTheme="minorHAnsi" w:eastAsia="Calibri" w:hAnsiTheme="minorHAnsi" w:cstheme="minorHAnsi"/>
        </w:rPr>
      </w:pPr>
      <w:r w:rsidRPr="00F65953">
        <w:rPr>
          <w:rFonts w:asciiTheme="minorHAnsi" w:eastAsiaTheme="minorEastAsia" w:hAnsiTheme="minorHAnsi" w:cstheme="minorHAnsi"/>
        </w:rPr>
        <w:t>6.4.2</w:t>
      </w:r>
      <w:r w:rsidRPr="00F65953">
        <w:rPr>
          <w:rFonts w:asciiTheme="minorHAnsi" w:hAnsiTheme="minorHAnsi" w:cstheme="minorHAnsi"/>
        </w:rPr>
        <w:tab/>
      </w:r>
      <w:r w:rsidR="002D1F61" w:rsidRPr="00F65953">
        <w:rPr>
          <w:rFonts w:asciiTheme="minorHAnsi" w:eastAsia="Calibri" w:hAnsiTheme="minorHAnsi" w:cstheme="minorHAnsi"/>
        </w:rPr>
        <w:t>With reference to its previous submission (Documents RRB25-1/18 and RRB25-1/DELAYED/6), the Administration of Mexico explained that it had requested a six-month extension of the regulatory time-limit owing to co-passenger delay. Having reviewed the minutes of the Board</w:t>
      </w:r>
      <w:r w:rsidR="009E4A97" w:rsidRPr="00F65953">
        <w:rPr>
          <w:rFonts w:asciiTheme="minorHAnsi" w:eastAsia="Calibri" w:hAnsiTheme="minorHAnsi" w:cstheme="minorHAnsi"/>
        </w:rPr>
        <w:t>’</w:t>
      </w:r>
      <w:r w:rsidR="002D1F61" w:rsidRPr="00F65953">
        <w:rPr>
          <w:rFonts w:asciiTheme="minorHAnsi" w:eastAsia="Calibri" w:hAnsiTheme="minorHAnsi" w:cstheme="minorHAnsi"/>
        </w:rPr>
        <w:t>s 98</w:t>
      </w:r>
      <w:r w:rsidR="002D1F61" w:rsidRPr="00F65953">
        <w:rPr>
          <w:rFonts w:asciiTheme="minorHAnsi" w:eastAsia="Calibri" w:hAnsiTheme="minorHAnsi" w:cstheme="minorHAnsi"/>
          <w:vertAlign w:val="superscript"/>
        </w:rPr>
        <w:t>th</w:t>
      </w:r>
      <w:r w:rsidR="002D1F61" w:rsidRPr="00F65953">
        <w:rPr>
          <w:rFonts w:asciiTheme="minorHAnsi" w:eastAsia="Calibri" w:hAnsiTheme="minorHAnsi" w:cstheme="minorHAnsi"/>
        </w:rPr>
        <w:t xml:space="preserve"> meeting, the administration had come to understand that ambiguities in its original submission had regrettably caused some confusion with regard to the extension requested. The Board had thus granted an extension that, in the administration</w:t>
      </w:r>
      <w:r w:rsidR="009E4A97" w:rsidRPr="00F65953">
        <w:rPr>
          <w:rFonts w:asciiTheme="minorHAnsi" w:eastAsia="Calibri" w:hAnsiTheme="minorHAnsi" w:cstheme="minorHAnsi"/>
        </w:rPr>
        <w:t>’</w:t>
      </w:r>
      <w:r w:rsidR="002D1F61" w:rsidRPr="00F65953">
        <w:rPr>
          <w:rFonts w:asciiTheme="minorHAnsi" w:eastAsia="Calibri" w:hAnsiTheme="minorHAnsi" w:cstheme="minorHAnsi"/>
        </w:rPr>
        <w:t>s view, was somewhat restrictive, given that the delays described had been beyond its control. In its latest submission, the administration clarified that, while Beijing CAS Space, with whom it had signed a launch service contract in December 2024, had set an initial launch date of 30</w:t>
      </w:r>
      <w:r w:rsidR="00412526" w:rsidRPr="00F65953">
        <w:rPr>
          <w:rFonts w:asciiTheme="minorHAnsi" w:eastAsia="Calibri" w:hAnsiTheme="minorHAnsi" w:cstheme="minorHAnsi"/>
        </w:rPr>
        <w:t> </w:t>
      </w:r>
      <w:r w:rsidR="002D1F61" w:rsidRPr="00F65953">
        <w:rPr>
          <w:rFonts w:asciiTheme="minorHAnsi" w:eastAsia="Calibri" w:hAnsiTheme="minorHAnsi" w:cstheme="minorHAnsi"/>
        </w:rPr>
        <w:t>March</w:t>
      </w:r>
      <w:r w:rsidR="00412526" w:rsidRPr="00F65953">
        <w:rPr>
          <w:rFonts w:asciiTheme="minorHAnsi" w:eastAsia="Calibri" w:hAnsiTheme="minorHAnsi" w:cstheme="minorHAnsi"/>
        </w:rPr>
        <w:t> </w:t>
      </w:r>
      <w:r w:rsidR="002D1F61" w:rsidRPr="00F65953">
        <w:rPr>
          <w:rFonts w:asciiTheme="minorHAnsi" w:eastAsia="Calibri" w:hAnsiTheme="minorHAnsi" w:cstheme="minorHAnsi"/>
        </w:rPr>
        <w:t>2025, it had also provided for the possibility of postponement to the third quarter of 2025. On 14</w:t>
      </w:r>
      <w:r w:rsidR="00412526" w:rsidRPr="00F65953">
        <w:rPr>
          <w:rFonts w:asciiTheme="minorHAnsi" w:eastAsia="Calibri" w:hAnsiTheme="minorHAnsi" w:cstheme="minorHAnsi"/>
        </w:rPr>
        <w:t> </w:t>
      </w:r>
      <w:r w:rsidR="002D1F61" w:rsidRPr="00F65953">
        <w:rPr>
          <w:rFonts w:asciiTheme="minorHAnsi" w:eastAsia="Calibri" w:hAnsiTheme="minorHAnsi" w:cstheme="minorHAnsi"/>
        </w:rPr>
        <w:t>March, Beijing CAS Space had notified the administration that the mission was now scheduled for launch on 30</w:t>
      </w:r>
      <w:r w:rsidR="00412526" w:rsidRPr="00F65953">
        <w:rPr>
          <w:rFonts w:asciiTheme="minorHAnsi" w:eastAsia="Calibri" w:hAnsiTheme="minorHAnsi" w:cstheme="minorHAnsi"/>
        </w:rPr>
        <w:t> </w:t>
      </w:r>
      <w:r w:rsidR="002D1F61" w:rsidRPr="00F65953">
        <w:rPr>
          <w:rFonts w:asciiTheme="minorHAnsi" w:eastAsia="Calibri" w:hAnsiTheme="minorHAnsi" w:cstheme="minorHAnsi"/>
        </w:rPr>
        <w:t xml:space="preserve">July, while emphasizing that further changes were possible. Subsequently, on 24 May, Beijing CAS Space communicated that the launch window might be extended to 31 August. </w:t>
      </w:r>
    </w:p>
    <w:p w14:paraId="0CD15483" w14:textId="1707C996" w:rsidR="002D1F61" w:rsidRPr="00F65953" w:rsidRDefault="0000445A" w:rsidP="00412526">
      <w:pPr>
        <w:jc w:val="both"/>
        <w:rPr>
          <w:rFonts w:asciiTheme="minorHAnsi" w:hAnsiTheme="minorHAnsi" w:cstheme="minorHAnsi"/>
        </w:rPr>
      </w:pPr>
      <w:r w:rsidRPr="00F65953">
        <w:rPr>
          <w:rFonts w:asciiTheme="minorHAnsi" w:eastAsiaTheme="minorEastAsia" w:hAnsiTheme="minorHAnsi" w:cstheme="minorHAnsi"/>
        </w:rPr>
        <w:t>6.4.3</w:t>
      </w:r>
      <w:r w:rsidRPr="00F65953">
        <w:rPr>
          <w:rFonts w:asciiTheme="minorHAnsi" w:hAnsiTheme="minorHAnsi" w:cstheme="minorHAnsi"/>
        </w:rPr>
        <w:tab/>
      </w:r>
      <w:r w:rsidR="002D1F61" w:rsidRPr="00F65953">
        <w:rPr>
          <w:rFonts w:asciiTheme="minorHAnsi" w:hAnsiTheme="minorHAnsi" w:cstheme="minorHAnsi"/>
        </w:rPr>
        <w:t xml:space="preserve">Following a request for clarification from </w:t>
      </w:r>
      <w:r w:rsidR="002D1F61" w:rsidRPr="00F65953">
        <w:rPr>
          <w:rFonts w:asciiTheme="minorHAnsi" w:hAnsiTheme="minorHAnsi" w:cstheme="minorHAnsi"/>
          <w:b/>
          <w:bCs/>
        </w:rPr>
        <w:t>Mr</w:t>
      </w:r>
      <w:r w:rsidR="00412526" w:rsidRPr="00F65953">
        <w:rPr>
          <w:rFonts w:asciiTheme="minorHAnsi" w:hAnsiTheme="minorHAnsi" w:cstheme="minorHAnsi"/>
          <w:b/>
          <w:bCs/>
        </w:rPr>
        <w:t> </w:t>
      </w:r>
      <w:r w:rsidR="002D1F61" w:rsidRPr="00F65953">
        <w:rPr>
          <w:rFonts w:asciiTheme="minorHAnsi" w:hAnsiTheme="minorHAnsi" w:cstheme="minorHAnsi"/>
          <w:b/>
          <w:bCs/>
        </w:rPr>
        <w:t>Talib</w:t>
      </w:r>
      <w:r w:rsidR="002D1F61" w:rsidRPr="00F65953">
        <w:rPr>
          <w:rFonts w:asciiTheme="minorHAnsi" w:hAnsiTheme="minorHAnsi" w:cstheme="minorHAnsi"/>
        </w:rPr>
        <w:t>, he explained that, while the Administration of Mexico had initially sought an extension of up to six months beyond the regulatory time-limit of 9</w:t>
      </w:r>
      <w:r w:rsidR="00412526" w:rsidRPr="00F65953">
        <w:rPr>
          <w:rFonts w:asciiTheme="minorHAnsi" w:hAnsiTheme="minorHAnsi" w:cstheme="minorHAnsi"/>
        </w:rPr>
        <w:t> </w:t>
      </w:r>
      <w:r w:rsidR="002D1F61" w:rsidRPr="00F65953">
        <w:rPr>
          <w:rFonts w:asciiTheme="minorHAnsi" w:hAnsiTheme="minorHAnsi" w:cstheme="minorHAnsi"/>
        </w:rPr>
        <w:t>March 2025, it was asking for an extension to 31</w:t>
      </w:r>
      <w:r w:rsidR="00412526" w:rsidRPr="00F65953">
        <w:rPr>
          <w:rFonts w:asciiTheme="minorHAnsi" w:hAnsiTheme="minorHAnsi" w:cstheme="minorHAnsi"/>
        </w:rPr>
        <w:t> </w:t>
      </w:r>
      <w:r w:rsidR="002D1F61" w:rsidRPr="00F65953">
        <w:rPr>
          <w:rFonts w:asciiTheme="minorHAnsi" w:hAnsiTheme="minorHAnsi" w:cstheme="minorHAnsi"/>
        </w:rPr>
        <w:t xml:space="preserve">August, not 9 September. </w:t>
      </w:r>
    </w:p>
    <w:p w14:paraId="55A3E25B" w14:textId="658CFC8F" w:rsidR="002D1F61" w:rsidRPr="00F65953" w:rsidRDefault="0000445A" w:rsidP="00412526">
      <w:pPr>
        <w:jc w:val="both"/>
        <w:rPr>
          <w:rFonts w:asciiTheme="minorHAnsi" w:hAnsiTheme="minorHAnsi" w:cstheme="minorHAnsi"/>
        </w:rPr>
      </w:pPr>
      <w:r w:rsidRPr="00F65953">
        <w:rPr>
          <w:rFonts w:asciiTheme="minorHAnsi" w:eastAsiaTheme="minorEastAsia" w:hAnsiTheme="minorHAnsi" w:cstheme="minorHAnsi"/>
        </w:rPr>
        <w:t>6.4.4</w:t>
      </w:r>
      <w:r w:rsidRPr="00F65953">
        <w:rPr>
          <w:rFonts w:asciiTheme="minorHAnsi" w:hAnsiTheme="minorHAnsi" w:cstheme="minorHAnsi"/>
        </w:rPr>
        <w:tab/>
      </w:r>
      <w:r w:rsidR="00053933" w:rsidRPr="00F65953">
        <w:rPr>
          <w:rFonts w:asciiTheme="minorHAnsi" w:hAnsiTheme="minorHAnsi" w:cstheme="minorHAnsi"/>
          <w:b/>
          <w:bCs/>
        </w:rPr>
        <w:t>Ms </w:t>
      </w:r>
      <w:r w:rsidR="002D1F61" w:rsidRPr="00F65953">
        <w:rPr>
          <w:rFonts w:asciiTheme="minorHAnsi" w:hAnsiTheme="minorHAnsi" w:cstheme="minorHAnsi"/>
          <w:b/>
          <w:bCs/>
        </w:rPr>
        <w:t xml:space="preserve">Mannepalli </w:t>
      </w:r>
      <w:r w:rsidR="002D1F61" w:rsidRPr="00F65953">
        <w:rPr>
          <w:rFonts w:asciiTheme="minorHAnsi" w:hAnsiTheme="minorHAnsi" w:cstheme="minorHAnsi"/>
        </w:rPr>
        <w:t>said that, at its 98</w:t>
      </w:r>
      <w:r w:rsidR="002D1F61" w:rsidRPr="00F65953">
        <w:rPr>
          <w:rFonts w:asciiTheme="minorHAnsi" w:hAnsiTheme="minorHAnsi" w:cstheme="minorHAnsi"/>
          <w:vertAlign w:val="superscript"/>
        </w:rPr>
        <w:t>th</w:t>
      </w:r>
      <w:r w:rsidR="002D1F61" w:rsidRPr="00F65953">
        <w:rPr>
          <w:rFonts w:asciiTheme="minorHAnsi" w:hAnsiTheme="minorHAnsi" w:cstheme="minorHAnsi"/>
        </w:rPr>
        <w:t xml:space="preserve"> meeting, the Board, having considered the information provided, about which there had been some confusion, had decided to grant an extension on the grounds of co-passenger delay to 31</w:t>
      </w:r>
      <w:r w:rsidR="00412526" w:rsidRPr="00F65953">
        <w:rPr>
          <w:rFonts w:asciiTheme="minorHAnsi" w:hAnsiTheme="minorHAnsi" w:cstheme="minorHAnsi"/>
        </w:rPr>
        <w:t> </w:t>
      </w:r>
      <w:r w:rsidR="002D1F61" w:rsidRPr="00F65953">
        <w:rPr>
          <w:rFonts w:asciiTheme="minorHAnsi" w:hAnsiTheme="minorHAnsi" w:cstheme="minorHAnsi"/>
        </w:rPr>
        <w:t>March 2025. In the latest submission, it was explained that, owing to the failure of the Y-6 mission and delays to the primary payload, the launch date had been postponed. In a letter dated 24</w:t>
      </w:r>
      <w:r w:rsidR="00412526" w:rsidRPr="00F65953">
        <w:rPr>
          <w:rFonts w:asciiTheme="minorHAnsi" w:hAnsiTheme="minorHAnsi" w:cstheme="minorHAnsi"/>
        </w:rPr>
        <w:t> </w:t>
      </w:r>
      <w:r w:rsidR="002D1F61" w:rsidRPr="00F65953">
        <w:rPr>
          <w:rFonts w:asciiTheme="minorHAnsi" w:hAnsiTheme="minorHAnsi" w:cstheme="minorHAnsi"/>
        </w:rPr>
        <w:t>May, Beijing CAS Space had notified the administration of a 15</w:t>
      </w:r>
      <w:r w:rsidR="00412526" w:rsidRPr="00F65953">
        <w:rPr>
          <w:rFonts w:asciiTheme="minorHAnsi" w:hAnsiTheme="minorHAnsi" w:cstheme="minorHAnsi"/>
        </w:rPr>
        <w:t> </w:t>
      </w:r>
      <w:r w:rsidR="002D1F61" w:rsidRPr="00F65953">
        <w:rPr>
          <w:rFonts w:asciiTheme="minorHAnsi" w:hAnsiTheme="minorHAnsi" w:cstheme="minorHAnsi"/>
        </w:rPr>
        <w:t>July launch date and a launch window of up to 31</w:t>
      </w:r>
      <w:r w:rsidR="00412526" w:rsidRPr="00F65953">
        <w:rPr>
          <w:rFonts w:asciiTheme="minorHAnsi" w:hAnsiTheme="minorHAnsi" w:cstheme="minorHAnsi"/>
        </w:rPr>
        <w:t> </w:t>
      </w:r>
      <w:r w:rsidR="002D1F61" w:rsidRPr="00F65953">
        <w:rPr>
          <w:rFonts w:asciiTheme="minorHAnsi" w:hAnsiTheme="minorHAnsi" w:cstheme="minorHAnsi"/>
        </w:rPr>
        <w:t>August. In the light of the updated information and the documents provided, she was of the view that the situation was a continuation of the ongoing co-passenger delay and was inclined to accede to the Mexican Administration</w:t>
      </w:r>
      <w:r w:rsidR="009E4A97" w:rsidRPr="00F65953">
        <w:rPr>
          <w:rFonts w:asciiTheme="minorHAnsi" w:hAnsiTheme="minorHAnsi" w:cstheme="minorHAnsi"/>
        </w:rPr>
        <w:t>’</w:t>
      </w:r>
      <w:r w:rsidR="002D1F61" w:rsidRPr="00F65953">
        <w:rPr>
          <w:rFonts w:asciiTheme="minorHAnsi" w:hAnsiTheme="minorHAnsi" w:cstheme="minorHAnsi"/>
        </w:rPr>
        <w:t>s request.</w:t>
      </w:r>
    </w:p>
    <w:p w14:paraId="0B2FA2D1" w14:textId="7535E596" w:rsidR="002D1F61" w:rsidRPr="00F65953" w:rsidRDefault="0000445A" w:rsidP="00412526">
      <w:pPr>
        <w:jc w:val="both"/>
        <w:rPr>
          <w:rFonts w:asciiTheme="minorHAnsi" w:hAnsiTheme="minorHAnsi" w:cstheme="minorHAnsi"/>
        </w:rPr>
      </w:pPr>
      <w:r w:rsidRPr="00F65953">
        <w:rPr>
          <w:rFonts w:asciiTheme="minorHAnsi" w:eastAsiaTheme="minorEastAsia" w:hAnsiTheme="minorHAnsi" w:cstheme="minorHAnsi"/>
        </w:rPr>
        <w:t>6.4.5</w:t>
      </w:r>
      <w:r w:rsidRPr="00F65953">
        <w:rPr>
          <w:rFonts w:asciiTheme="minorHAnsi" w:hAnsiTheme="minorHAnsi" w:cstheme="minorHAnsi"/>
        </w:rPr>
        <w:tab/>
      </w:r>
      <w:r w:rsidR="00053933" w:rsidRPr="00F65953">
        <w:rPr>
          <w:rFonts w:asciiTheme="minorHAnsi" w:hAnsiTheme="minorHAnsi" w:cstheme="minorHAnsi"/>
          <w:b/>
          <w:bCs/>
        </w:rPr>
        <w:t>Mr </w:t>
      </w:r>
      <w:r w:rsidR="002D1F61" w:rsidRPr="00F65953">
        <w:rPr>
          <w:rFonts w:asciiTheme="minorHAnsi" w:hAnsiTheme="minorHAnsi" w:cstheme="minorHAnsi"/>
          <w:b/>
          <w:bCs/>
        </w:rPr>
        <w:t>Azzouz</w:t>
      </w:r>
      <w:r w:rsidR="002D1F61" w:rsidRPr="00F65953">
        <w:rPr>
          <w:rFonts w:asciiTheme="minorHAnsi" w:hAnsiTheme="minorHAnsi" w:cstheme="minorHAnsi"/>
        </w:rPr>
        <w:t>, recalling the Board</w:t>
      </w:r>
      <w:r w:rsidR="009E4A97" w:rsidRPr="00F65953">
        <w:rPr>
          <w:rFonts w:asciiTheme="minorHAnsi" w:hAnsiTheme="minorHAnsi" w:cstheme="minorHAnsi"/>
        </w:rPr>
        <w:t>’</w:t>
      </w:r>
      <w:r w:rsidR="002D1F61" w:rsidRPr="00F65953">
        <w:rPr>
          <w:rFonts w:asciiTheme="minorHAnsi" w:hAnsiTheme="minorHAnsi" w:cstheme="minorHAnsi"/>
        </w:rPr>
        <w:t>s previous decision, said that he was satisfied that the additional request was for a limited and qualified extension of the regulatory time-limit on the grounds of co-passenger delay. The launch had been subject to several delays and had officially been postponed by the launch service provider. He, too, supported an extension to 31</w:t>
      </w:r>
      <w:r w:rsidR="004B00C5" w:rsidRPr="00F65953">
        <w:rPr>
          <w:rFonts w:asciiTheme="minorHAnsi" w:hAnsiTheme="minorHAnsi" w:cstheme="minorHAnsi"/>
        </w:rPr>
        <w:t> </w:t>
      </w:r>
      <w:r w:rsidR="002D1F61" w:rsidRPr="00F65953">
        <w:rPr>
          <w:rFonts w:asciiTheme="minorHAnsi" w:hAnsiTheme="minorHAnsi" w:cstheme="minorHAnsi"/>
        </w:rPr>
        <w:t>August 2025.</w:t>
      </w:r>
    </w:p>
    <w:p w14:paraId="3D85D2AA" w14:textId="671FB22B" w:rsidR="002D1F61" w:rsidRPr="00F65953" w:rsidRDefault="0000445A" w:rsidP="00412526">
      <w:pPr>
        <w:jc w:val="both"/>
        <w:rPr>
          <w:rFonts w:asciiTheme="minorHAnsi" w:hAnsiTheme="minorHAnsi" w:cstheme="minorHAnsi"/>
        </w:rPr>
      </w:pPr>
      <w:r w:rsidRPr="00F65953">
        <w:rPr>
          <w:rFonts w:asciiTheme="minorHAnsi" w:eastAsiaTheme="minorEastAsia" w:hAnsiTheme="minorHAnsi" w:cstheme="minorHAnsi"/>
        </w:rPr>
        <w:t>6.4.6</w:t>
      </w:r>
      <w:r w:rsidRPr="00F65953">
        <w:rPr>
          <w:rFonts w:asciiTheme="minorHAnsi" w:hAnsiTheme="minorHAnsi" w:cstheme="minorHAnsi"/>
        </w:rPr>
        <w:tab/>
      </w:r>
      <w:r w:rsidR="00053933" w:rsidRPr="00F65953">
        <w:rPr>
          <w:rFonts w:asciiTheme="minorHAnsi" w:hAnsiTheme="minorHAnsi" w:cstheme="minorHAnsi"/>
          <w:b/>
          <w:bCs/>
        </w:rPr>
        <w:t>Mr </w:t>
      </w:r>
      <w:r w:rsidR="002D1F61" w:rsidRPr="00F65953">
        <w:rPr>
          <w:rFonts w:asciiTheme="minorHAnsi" w:hAnsiTheme="minorHAnsi" w:cstheme="minorHAnsi"/>
          <w:b/>
          <w:bCs/>
        </w:rPr>
        <w:t>Fianko</w:t>
      </w:r>
      <w:r w:rsidR="002D1F61" w:rsidRPr="00F65953">
        <w:rPr>
          <w:rFonts w:asciiTheme="minorHAnsi" w:hAnsiTheme="minorHAnsi" w:cstheme="minorHAnsi"/>
        </w:rPr>
        <w:t>,</w:t>
      </w:r>
      <w:r w:rsidR="002D1F61" w:rsidRPr="00F65953">
        <w:rPr>
          <w:rFonts w:asciiTheme="minorHAnsi" w:hAnsiTheme="minorHAnsi" w:cstheme="minorHAnsi"/>
          <w:b/>
          <w:bCs/>
        </w:rPr>
        <w:t xml:space="preserve"> </w:t>
      </w:r>
      <w:r w:rsidR="00053933" w:rsidRPr="00F65953">
        <w:rPr>
          <w:rFonts w:asciiTheme="minorHAnsi" w:hAnsiTheme="minorHAnsi" w:cstheme="minorHAnsi"/>
          <w:b/>
          <w:bCs/>
        </w:rPr>
        <w:t>Ms </w:t>
      </w:r>
      <w:r w:rsidR="002D1F61" w:rsidRPr="00F65953">
        <w:rPr>
          <w:rFonts w:asciiTheme="minorHAnsi" w:hAnsiTheme="minorHAnsi" w:cstheme="minorHAnsi"/>
          <w:b/>
          <w:bCs/>
        </w:rPr>
        <w:t>Beaumier</w:t>
      </w:r>
      <w:r w:rsidR="002D1F61" w:rsidRPr="00F65953">
        <w:rPr>
          <w:rFonts w:asciiTheme="minorHAnsi" w:hAnsiTheme="minorHAnsi" w:cstheme="minorHAnsi"/>
        </w:rPr>
        <w:t xml:space="preserve">, </w:t>
      </w:r>
      <w:r w:rsidR="00053933" w:rsidRPr="00F65953">
        <w:rPr>
          <w:rFonts w:asciiTheme="minorHAnsi" w:hAnsiTheme="minorHAnsi" w:cstheme="minorHAnsi"/>
          <w:b/>
          <w:bCs/>
        </w:rPr>
        <w:t>Mr </w:t>
      </w:r>
      <w:r w:rsidR="002D1F61" w:rsidRPr="00F65953">
        <w:rPr>
          <w:rFonts w:asciiTheme="minorHAnsi" w:hAnsiTheme="minorHAnsi" w:cstheme="minorHAnsi"/>
          <w:b/>
          <w:bCs/>
        </w:rPr>
        <w:t xml:space="preserve">Talib </w:t>
      </w:r>
      <w:r w:rsidR="002D1F61" w:rsidRPr="00F65953">
        <w:rPr>
          <w:rFonts w:asciiTheme="minorHAnsi" w:hAnsiTheme="minorHAnsi" w:cstheme="minorHAnsi"/>
        </w:rPr>
        <w:t xml:space="preserve">and </w:t>
      </w:r>
      <w:r w:rsidR="00053933" w:rsidRPr="00F65953">
        <w:rPr>
          <w:rFonts w:asciiTheme="minorHAnsi" w:hAnsiTheme="minorHAnsi" w:cstheme="minorHAnsi"/>
          <w:b/>
          <w:bCs/>
        </w:rPr>
        <w:t>Ms </w:t>
      </w:r>
      <w:r w:rsidR="002D1F61" w:rsidRPr="00F65953">
        <w:rPr>
          <w:rFonts w:asciiTheme="minorHAnsi" w:hAnsiTheme="minorHAnsi" w:cstheme="minorHAnsi"/>
          <w:b/>
          <w:bCs/>
        </w:rPr>
        <w:t xml:space="preserve">Hasanova </w:t>
      </w:r>
      <w:r w:rsidR="002D1F61" w:rsidRPr="00F65953">
        <w:rPr>
          <w:rFonts w:asciiTheme="minorHAnsi" w:hAnsiTheme="minorHAnsi" w:cstheme="minorHAnsi"/>
        </w:rPr>
        <w:t>agreed that the situation qualified as a case of co-passenger delay and that, based on the explanation and supporting documentation provided, they, too, would support an extension of the regulatory time-limit to 31</w:t>
      </w:r>
      <w:r w:rsidR="004B00C5" w:rsidRPr="00F65953">
        <w:rPr>
          <w:rFonts w:asciiTheme="minorHAnsi" w:hAnsiTheme="minorHAnsi" w:cstheme="minorHAnsi"/>
        </w:rPr>
        <w:t> </w:t>
      </w:r>
      <w:r w:rsidR="002D1F61" w:rsidRPr="00F65953">
        <w:rPr>
          <w:rFonts w:asciiTheme="minorHAnsi" w:hAnsiTheme="minorHAnsi" w:cstheme="minorHAnsi"/>
        </w:rPr>
        <w:t xml:space="preserve">August 2025. </w:t>
      </w:r>
      <w:r w:rsidR="00053933" w:rsidRPr="00F65953">
        <w:rPr>
          <w:rFonts w:asciiTheme="minorHAnsi" w:hAnsiTheme="minorHAnsi" w:cstheme="minorHAnsi"/>
          <w:b/>
          <w:bCs/>
        </w:rPr>
        <w:t>Ms </w:t>
      </w:r>
      <w:r w:rsidR="002D1F61" w:rsidRPr="00F65953">
        <w:rPr>
          <w:rFonts w:asciiTheme="minorHAnsi" w:hAnsiTheme="minorHAnsi" w:cstheme="minorHAnsi"/>
          <w:b/>
          <w:bCs/>
        </w:rPr>
        <w:t xml:space="preserve">Beaumier </w:t>
      </w:r>
      <w:r w:rsidR="002D1F61" w:rsidRPr="00F65953">
        <w:rPr>
          <w:rFonts w:asciiTheme="minorHAnsi" w:hAnsiTheme="minorHAnsi" w:cstheme="minorHAnsi"/>
        </w:rPr>
        <w:t>expressed appreciation for the information provided by the Mexican Administration, in which it had acknowledged the ambigu</w:t>
      </w:r>
      <w:r w:rsidR="00E14919" w:rsidRPr="00F65953">
        <w:rPr>
          <w:rFonts w:asciiTheme="minorHAnsi" w:hAnsiTheme="minorHAnsi" w:cstheme="minorHAnsi"/>
        </w:rPr>
        <w:t>ity</w:t>
      </w:r>
      <w:r w:rsidR="002D1F61" w:rsidRPr="00F65953">
        <w:rPr>
          <w:rFonts w:asciiTheme="minorHAnsi" w:hAnsiTheme="minorHAnsi" w:cstheme="minorHAnsi"/>
        </w:rPr>
        <w:t xml:space="preserve"> of aspects of its previous submission.</w:t>
      </w:r>
    </w:p>
    <w:p w14:paraId="51EF9A13" w14:textId="6E165F27" w:rsidR="002D1F61" w:rsidRPr="00F65953" w:rsidRDefault="005A2150" w:rsidP="00412526">
      <w:pPr>
        <w:jc w:val="both"/>
        <w:rPr>
          <w:rFonts w:asciiTheme="minorHAnsi" w:eastAsia="Calibri" w:hAnsiTheme="minorHAnsi" w:cstheme="minorHAnsi"/>
        </w:rPr>
      </w:pPr>
      <w:r w:rsidRPr="00F65953">
        <w:rPr>
          <w:rFonts w:asciiTheme="minorHAnsi" w:eastAsiaTheme="minorEastAsia" w:hAnsiTheme="minorHAnsi" w:cstheme="minorHAnsi"/>
        </w:rPr>
        <w:t>6.4.7</w:t>
      </w:r>
      <w:r w:rsidRPr="00F65953">
        <w:rPr>
          <w:rFonts w:asciiTheme="minorHAnsi" w:hAnsiTheme="minorHAnsi" w:cstheme="minorHAnsi"/>
        </w:rPr>
        <w:tab/>
      </w:r>
      <w:r w:rsidR="002D1F61" w:rsidRPr="00F65953">
        <w:rPr>
          <w:rFonts w:asciiTheme="minorHAnsi" w:eastAsia="Calibri" w:hAnsiTheme="minorHAnsi" w:cstheme="minorHAnsi"/>
        </w:rPr>
        <w:t xml:space="preserve">The </w:t>
      </w:r>
      <w:r w:rsidR="002D1F61" w:rsidRPr="00F65953">
        <w:rPr>
          <w:rFonts w:asciiTheme="minorHAnsi" w:eastAsia="Calibri" w:hAnsiTheme="minorHAnsi" w:cstheme="minorHAnsi"/>
          <w:b/>
          <w:bCs/>
        </w:rPr>
        <w:t>Chair</w:t>
      </w:r>
      <w:r w:rsidR="002D1F61" w:rsidRPr="00F65953">
        <w:rPr>
          <w:rFonts w:asciiTheme="minorHAnsi" w:eastAsia="Calibri" w:hAnsiTheme="minorHAnsi" w:cstheme="minorHAnsi"/>
        </w:rPr>
        <w:t xml:space="preserve"> proposed that the Board conclude on the matter as follows:</w:t>
      </w:r>
    </w:p>
    <w:p w14:paraId="35A2B87E" w14:textId="50F4ADE3" w:rsidR="00A94DB7" w:rsidRPr="00F65953" w:rsidRDefault="009E4A97" w:rsidP="00412526">
      <w:pPr>
        <w:jc w:val="both"/>
        <w:rPr>
          <w:rFonts w:asciiTheme="minorHAnsi" w:hAnsiTheme="minorHAnsi" w:cstheme="minorHAnsi"/>
        </w:rPr>
      </w:pPr>
      <w:r w:rsidRPr="00F65953">
        <w:rPr>
          <w:rFonts w:asciiTheme="minorHAnsi" w:hAnsiTheme="minorHAnsi" w:cstheme="minorHAnsi"/>
        </w:rPr>
        <w:lastRenderedPageBreak/>
        <w:t>“</w:t>
      </w:r>
      <w:r w:rsidR="00A94DB7" w:rsidRPr="00F65953">
        <w:rPr>
          <w:rFonts w:asciiTheme="minorHAnsi" w:hAnsiTheme="minorHAnsi" w:cstheme="minorHAnsi"/>
        </w:rPr>
        <w:t>The Board carefully considered Document RRB25-2/10, in which the Administration of Mexico requested an extension of the regulatory time-limit for bringing into use the frequency assignments to the THUMBSAT-1 satellite network. The Board noted the following points:</w:t>
      </w:r>
    </w:p>
    <w:p w14:paraId="3E8C8E5E" w14:textId="79E41725" w:rsidR="00A94DB7" w:rsidRPr="00F65953" w:rsidRDefault="00A94DB7" w:rsidP="004B00C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Board had previously granted the THUMBSAT-1 satellite system an extension on the grounds of co-passenger delays to 31</w:t>
      </w:r>
      <w:r w:rsidR="007B1578" w:rsidRPr="00F65953">
        <w:rPr>
          <w:rFonts w:asciiTheme="minorHAnsi" w:hAnsiTheme="minorHAnsi" w:cstheme="minorHAnsi"/>
        </w:rPr>
        <w:t> </w:t>
      </w:r>
      <w:r w:rsidRPr="00F65953">
        <w:rPr>
          <w:rFonts w:asciiTheme="minorHAnsi" w:hAnsiTheme="minorHAnsi" w:cstheme="minorHAnsi"/>
        </w:rPr>
        <w:t>March</w:t>
      </w:r>
      <w:r w:rsidR="007B1578" w:rsidRPr="00F65953">
        <w:rPr>
          <w:rFonts w:asciiTheme="minorHAnsi" w:hAnsiTheme="minorHAnsi" w:cstheme="minorHAnsi"/>
        </w:rPr>
        <w:t> </w:t>
      </w:r>
      <w:r w:rsidRPr="00F65953">
        <w:rPr>
          <w:rFonts w:asciiTheme="minorHAnsi" w:hAnsiTheme="minorHAnsi" w:cstheme="minorHAnsi"/>
        </w:rPr>
        <w:t>2025.</w:t>
      </w:r>
    </w:p>
    <w:p w14:paraId="313E88C3" w14:textId="638D78B1" w:rsidR="00A94DB7" w:rsidRPr="00F65953" w:rsidRDefault="00A94DB7" w:rsidP="004B00C5">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launch had again been postponed due to co-passenger </w:t>
      </w:r>
      <w:proofErr w:type="gramStart"/>
      <w:r w:rsidRPr="00F65953">
        <w:rPr>
          <w:rFonts w:asciiTheme="minorHAnsi" w:hAnsiTheme="minorHAnsi" w:cstheme="minorHAnsi"/>
        </w:rPr>
        <w:t>delays</w:t>
      </w:r>
      <w:proofErr w:type="gramEnd"/>
      <w:r w:rsidRPr="00F65953">
        <w:rPr>
          <w:rFonts w:asciiTheme="minorHAnsi" w:hAnsiTheme="minorHAnsi" w:cstheme="minorHAnsi"/>
        </w:rPr>
        <w:t xml:space="preserve"> and a new launch window had been scheduled: 15</w:t>
      </w:r>
      <w:r w:rsidR="007B1578" w:rsidRPr="00F65953">
        <w:rPr>
          <w:rFonts w:asciiTheme="minorHAnsi" w:hAnsiTheme="minorHAnsi" w:cstheme="minorHAnsi"/>
        </w:rPr>
        <w:t> </w:t>
      </w:r>
      <w:r w:rsidRPr="00F65953">
        <w:rPr>
          <w:rFonts w:asciiTheme="minorHAnsi" w:hAnsiTheme="minorHAnsi" w:cstheme="minorHAnsi"/>
        </w:rPr>
        <w:t>July to 31</w:t>
      </w:r>
      <w:r w:rsidR="007B1578" w:rsidRPr="00F65953">
        <w:rPr>
          <w:rFonts w:asciiTheme="minorHAnsi" w:hAnsiTheme="minorHAnsi" w:cstheme="minorHAnsi"/>
        </w:rPr>
        <w:t> </w:t>
      </w:r>
      <w:r w:rsidRPr="00F65953">
        <w:rPr>
          <w:rFonts w:asciiTheme="minorHAnsi" w:hAnsiTheme="minorHAnsi" w:cstheme="minorHAnsi"/>
        </w:rPr>
        <w:t>August</w:t>
      </w:r>
      <w:r w:rsidR="007B1578" w:rsidRPr="00F65953">
        <w:rPr>
          <w:rFonts w:asciiTheme="minorHAnsi" w:hAnsiTheme="minorHAnsi" w:cstheme="minorHAnsi"/>
        </w:rPr>
        <w:t> </w:t>
      </w:r>
      <w:r w:rsidRPr="00F65953">
        <w:rPr>
          <w:rFonts w:asciiTheme="minorHAnsi" w:hAnsiTheme="minorHAnsi" w:cstheme="minorHAnsi"/>
        </w:rPr>
        <w:t xml:space="preserve">2025. </w:t>
      </w:r>
    </w:p>
    <w:p w14:paraId="0D7ABD03" w14:textId="47BA0CC4" w:rsidR="002D1F61" w:rsidRPr="00F65953" w:rsidRDefault="00A94DB7" w:rsidP="00412526">
      <w:pPr>
        <w:jc w:val="both"/>
        <w:rPr>
          <w:rFonts w:asciiTheme="minorHAnsi" w:hAnsiTheme="minorHAnsi" w:cstheme="minorHAnsi"/>
        </w:rPr>
      </w:pPr>
      <w:r w:rsidRPr="00F65953">
        <w:rPr>
          <w:rFonts w:asciiTheme="minorHAnsi" w:hAnsiTheme="minorHAnsi" w:cstheme="minorHAnsi"/>
        </w:rPr>
        <w:t>Based on that information and the supporting evidence provided, the Board decided to extend the regulatory time-limit for bringing into use the frequency assignment to the THUMBSAT-1 satellite system to 31</w:t>
      </w:r>
      <w:r w:rsidR="007B1578" w:rsidRPr="00F65953">
        <w:rPr>
          <w:rFonts w:asciiTheme="minorHAnsi" w:hAnsiTheme="minorHAnsi" w:cstheme="minorHAnsi"/>
        </w:rPr>
        <w:t> </w:t>
      </w:r>
      <w:r w:rsidRPr="00F65953">
        <w:rPr>
          <w:rFonts w:asciiTheme="minorHAnsi" w:hAnsiTheme="minorHAnsi" w:cstheme="minorHAnsi"/>
        </w:rPr>
        <w:t>August</w:t>
      </w:r>
      <w:r w:rsidR="007B1578" w:rsidRPr="00F65953">
        <w:rPr>
          <w:rFonts w:asciiTheme="minorHAnsi" w:hAnsiTheme="minorHAnsi" w:cstheme="minorHAnsi"/>
        </w:rPr>
        <w:t> </w:t>
      </w:r>
      <w:r w:rsidRPr="00F65953">
        <w:rPr>
          <w:rFonts w:asciiTheme="minorHAnsi" w:hAnsiTheme="minorHAnsi" w:cstheme="minorHAnsi"/>
        </w:rPr>
        <w:t>2025</w:t>
      </w:r>
      <w:r w:rsidR="002D1F61" w:rsidRPr="00F65953">
        <w:rPr>
          <w:rFonts w:asciiTheme="minorHAnsi" w:hAnsiTheme="minorHAnsi" w:cstheme="minorHAnsi"/>
        </w:rPr>
        <w:t>.</w:t>
      </w:r>
      <w:r w:rsidR="009E4A97" w:rsidRPr="00F65953">
        <w:rPr>
          <w:rFonts w:asciiTheme="minorHAnsi" w:hAnsiTheme="minorHAnsi" w:cstheme="minorHAnsi"/>
        </w:rPr>
        <w:t>”</w:t>
      </w:r>
    </w:p>
    <w:p w14:paraId="035E697A" w14:textId="5E3DFD67" w:rsidR="00F2413B" w:rsidRPr="00F65953" w:rsidRDefault="005A2150" w:rsidP="00412526">
      <w:pPr>
        <w:jc w:val="both"/>
        <w:rPr>
          <w:rFonts w:asciiTheme="minorHAnsi" w:hAnsiTheme="minorHAnsi" w:cstheme="minorHAnsi"/>
        </w:rPr>
      </w:pPr>
      <w:r w:rsidRPr="00F65953">
        <w:rPr>
          <w:rFonts w:asciiTheme="minorHAnsi" w:eastAsiaTheme="minorEastAsia" w:hAnsiTheme="minorHAnsi" w:cstheme="minorHAnsi"/>
          <w:szCs w:val="24"/>
        </w:rPr>
        <w:t>6.4.8</w:t>
      </w:r>
      <w:r w:rsidRPr="00F65953">
        <w:rPr>
          <w:rFonts w:asciiTheme="minorHAnsi" w:hAnsiTheme="minorHAnsi" w:cstheme="minorHAnsi"/>
        </w:rPr>
        <w:tab/>
      </w:r>
      <w:r w:rsidR="002D1F61" w:rsidRPr="00F65953">
        <w:rPr>
          <w:rFonts w:asciiTheme="minorHAnsi" w:hAnsiTheme="minorHAnsi" w:cstheme="minorHAnsi"/>
        </w:rPr>
        <w:t xml:space="preserve">It was so </w:t>
      </w:r>
      <w:r w:rsidR="002D1F61" w:rsidRPr="00F65953">
        <w:rPr>
          <w:rFonts w:asciiTheme="minorHAnsi" w:hAnsiTheme="minorHAnsi" w:cstheme="minorHAnsi"/>
          <w:b/>
          <w:bCs/>
        </w:rPr>
        <w:t>agreed</w:t>
      </w:r>
      <w:r w:rsidR="002D1F61" w:rsidRPr="00F65953">
        <w:rPr>
          <w:rFonts w:asciiTheme="minorHAnsi" w:hAnsiTheme="minorHAnsi" w:cstheme="minorHAnsi"/>
        </w:rPr>
        <w:t>.</w:t>
      </w:r>
    </w:p>
    <w:p w14:paraId="6A6C7138" w14:textId="3757CA8E" w:rsidR="1BDE405F" w:rsidRPr="00F65953" w:rsidRDefault="1BDE405F" w:rsidP="007B1578">
      <w:pPr>
        <w:pStyle w:val="Heading2"/>
        <w:jc w:val="both"/>
        <w:rPr>
          <w:rFonts w:asciiTheme="minorHAnsi" w:eastAsiaTheme="minorEastAsia" w:hAnsiTheme="minorHAnsi" w:cstheme="minorHAnsi"/>
        </w:rPr>
      </w:pPr>
      <w:r w:rsidRPr="00F65953">
        <w:rPr>
          <w:rFonts w:asciiTheme="minorHAnsi" w:eastAsiaTheme="minorEastAsia" w:hAnsiTheme="minorHAnsi" w:cstheme="minorHAnsi"/>
        </w:rPr>
        <w:t>6.5</w:t>
      </w:r>
      <w:r w:rsidRPr="00F65953">
        <w:rPr>
          <w:rFonts w:asciiTheme="minorHAnsi" w:hAnsiTheme="minorHAnsi" w:cstheme="minorHAnsi"/>
        </w:rPr>
        <w:tab/>
      </w:r>
      <w:r w:rsidR="00F2413B" w:rsidRPr="00F65953">
        <w:rPr>
          <w:rFonts w:asciiTheme="minorHAnsi" w:eastAsiaTheme="minorEastAsia" w:hAnsiTheme="minorHAnsi" w:cstheme="minorHAnsi"/>
        </w:rPr>
        <w:t xml:space="preserve">Submission by the Administration of the Sultanate of Oman regarding an extension of the regulatory time-limit to bring into use the frequency assignments to the OMANSAT-73.5E satellite network (Document </w:t>
      </w:r>
      <w:hyperlink r:id="rId79">
        <w:r w:rsidR="00F2413B" w:rsidRPr="00F65953">
          <w:rPr>
            <w:rStyle w:val="Hyperlink"/>
            <w:rFonts w:asciiTheme="minorHAnsi" w:eastAsiaTheme="minorEastAsia" w:hAnsiTheme="minorHAnsi" w:cstheme="minorHAnsi"/>
            <w:szCs w:val="24"/>
          </w:rPr>
          <w:t>RRB25-2/13</w:t>
        </w:r>
      </w:hyperlink>
      <w:r w:rsidR="00F2413B" w:rsidRPr="00F65953">
        <w:rPr>
          <w:rFonts w:asciiTheme="minorHAnsi" w:eastAsiaTheme="minorEastAsia" w:hAnsiTheme="minorHAnsi" w:cstheme="minorHAnsi"/>
        </w:rPr>
        <w:t>)</w:t>
      </w:r>
    </w:p>
    <w:p w14:paraId="535A9BA2" w14:textId="0FE31251" w:rsidR="008D5A56" w:rsidRPr="00F65953" w:rsidRDefault="030E79F5" w:rsidP="007B1578">
      <w:pPr>
        <w:jc w:val="both"/>
        <w:rPr>
          <w:rFonts w:asciiTheme="minorHAnsi" w:eastAsia="Calibri" w:hAnsiTheme="minorHAnsi" w:cstheme="minorHAnsi"/>
        </w:rPr>
      </w:pPr>
      <w:r w:rsidRPr="00F65953">
        <w:rPr>
          <w:rFonts w:asciiTheme="minorHAnsi" w:eastAsiaTheme="minorEastAsia" w:hAnsiTheme="minorHAnsi" w:cstheme="minorHAnsi"/>
        </w:rPr>
        <w:t>6.5.1</w:t>
      </w:r>
      <w:r w:rsidR="00F2413B" w:rsidRPr="00F65953">
        <w:rPr>
          <w:rFonts w:asciiTheme="minorHAnsi" w:hAnsiTheme="minorHAnsi" w:cstheme="minorHAnsi"/>
        </w:rPr>
        <w:tab/>
      </w:r>
      <w:r w:rsidR="00053933" w:rsidRPr="00F65953">
        <w:rPr>
          <w:rFonts w:asciiTheme="minorHAnsi" w:eastAsia="Calibri" w:hAnsiTheme="minorHAnsi" w:cstheme="minorHAnsi"/>
          <w:b/>
          <w:bCs/>
        </w:rPr>
        <w:t>Mr </w:t>
      </w:r>
      <w:r w:rsidR="73C65F75" w:rsidRPr="00F65953">
        <w:rPr>
          <w:rFonts w:asciiTheme="minorHAnsi" w:eastAsia="Calibri" w:hAnsiTheme="minorHAnsi" w:cstheme="minorHAnsi"/>
          <w:b/>
          <w:bCs/>
        </w:rPr>
        <w:t>Ciccorossi (Head, SSD/SSS)</w:t>
      </w:r>
      <w:r w:rsidR="73C65F75" w:rsidRPr="00F65953">
        <w:rPr>
          <w:rFonts w:asciiTheme="minorHAnsi" w:hAnsiTheme="minorHAnsi" w:cstheme="minorHAnsi"/>
        </w:rPr>
        <w:t xml:space="preserve"> said that</w:t>
      </w:r>
      <w:r w:rsidR="703A3708" w:rsidRPr="00F65953">
        <w:rPr>
          <w:rFonts w:asciiTheme="minorHAnsi" w:hAnsiTheme="minorHAnsi" w:cstheme="minorHAnsi"/>
        </w:rPr>
        <w:t>,</w:t>
      </w:r>
      <w:r w:rsidR="73C65F75" w:rsidRPr="00F65953">
        <w:rPr>
          <w:rFonts w:asciiTheme="minorHAnsi" w:hAnsiTheme="minorHAnsi" w:cstheme="minorHAnsi"/>
        </w:rPr>
        <w:t xml:space="preserve"> in Document RRB25-2/13</w:t>
      </w:r>
      <w:r w:rsidR="10B1EB53" w:rsidRPr="00F65953">
        <w:rPr>
          <w:rFonts w:asciiTheme="minorHAnsi" w:hAnsiTheme="minorHAnsi" w:cstheme="minorHAnsi"/>
        </w:rPr>
        <w:t>,</w:t>
      </w:r>
      <w:r w:rsidR="73C65F75" w:rsidRPr="00F65953">
        <w:rPr>
          <w:rFonts w:asciiTheme="minorHAnsi" w:hAnsiTheme="minorHAnsi" w:cstheme="minorHAnsi"/>
        </w:rPr>
        <w:t xml:space="preserve"> the Administration of Oman had provided further information, as requested by the Board at its 98</w:t>
      </w:r>
      <w:r w:rsidR="73C65F75" w:rsidRPr="00F65953">
        <w:rPr>
          <w:rFonts w:asciiTheme="minorHAnsi" w:hAnsiTheme="minorHAnsi" w:cstheme="minorHAnsi"/>
          <w:vertAlign w:val="superscript"/>
        </w:rPr>
        <w:t>th</w:t>
      </w:r>
      <w:r w:rsidR="73C65F75" w:rsidRPr="00F65953">
        <w:rPr>
          <w:rFonts w:asciiTheme="minorHAnsi" w:hAnsiTheme="minorHAnsi" w:cstheme="minorHAnsi"/>
        </w:rPr>
        <w:t xml:space="preserve"> meeting, to substantiate its requested extension of the regulatory time-limit for bringing into use the frequency assignments to the OMANSAT-73.5E satellite network, on the grounds of </w:t>
      </w:r>
      <w:r w:rsidR="73C65F75" w:rsidRPr="00F65953">
        <w:rPr>
          <w:rFonts w:asciiTheme="minorHAnsi" w:hAnsiTheme="minorHAnsi" w:cstheme="minorHAnsi"/>
          <w:i/>
          <w:iCs/>
        </w:rPr>
        <w:t>force majeure</w:t>
      </w:r>
      <w:r w:rsidR="73C65F75" w:rsidRPr="00F65953">
        <w:rPr>
          <w:rFonts w:asciiTheme="minorHAnsi" w:hAnsiTheme="minorHAnsi" w:cstheme="minorHAnsi"/>
        </w:rPr>
        <w:t>, as detailed in Documents</w:t>
      </w:r>
      <w:r w:rsidR="007B1578" w:rsidRPr="00F65953">
        <w:rPr>
          <w:rFonts w:asciiTheme="minorHAnsi" w:hAnsiTheme="minorHAnsi" w:cstheme="minorHAnsi"/>
        </w:rPr>
        <w:t> </w:t>
      </w:r>
      <w:r w:rsidR="73C65F75" w:rsidRPr="00F65953">
        <w:rPr>
          <w:rFonts w:asciiTheme="minorHAnsi" w:hAnsiTheme="minorHAnsi" w:cstheme="minorHAnsi"/>
        </w:rPr>
        <w:t xml:space="preserve">RRB25-1/21 and RRB25-1/DELAYED/5. </w:t>
      </w:r>
      <w:r w:rsidR="73C65F75" w:rsidRPr="00F65953">
        <w:rPr>
          <w:rFonts w:asciiTheme="minorHAnsi" w:eastAsia="Calibri" w:hAnsiTheme="minorHAnsi" w:cstheme="minorHAnsi"/>
        </w:rPr>
        <w:t xml:space="preserve">Notwithstanding the delays in bringing into use the </w:t>
      </w:r>
      <w:r w:rsidR="73C65F75" w:rsidRPr="00F65953">
        <w:rPr>
          <w:rFonts w:asciiTheme="minorHAnsi" w:hAnsiTheme="minorHAnsi" w:cstheme="minorHAnsi"/>
        </w:rPr>
        <w:t>OMANSAT-73.5E satellite network</w:t>
      </w:r>
      <w:r w:rsidR="009E4A97" w:rsidRPr="00F65953">
        <w:rPr>
          <w:rFonts w:asciiTheme="minorHAnsi" w:hAnsiTheme="minorHAnsi" w:cstheme="minorHAnsi"/>
        </w:rPr>
        <w:t>’</w:t>
      </w:r>
      <w:r w:rsidR="73C65F75" w:rsidRPr="00F65953">
        <w:rPr>
          <w:rFonts w:asciiTheme="minorHAnsi" w:hAnsiTheme="minorHAnsi" w:cstheme="minorHAnsi"/>
        </w:rPr>
        <w:t>s</w:t>
      </w:r>
      <w:r w:rsidR="73C65F75" w:rsidRPr="00F65953">
        <w:rPr>
          <w:rFonts w:asciiTheme="minorHAnsi" w:eastAsia="Calibri" w:hAnsiTheme="minorHAnsi" w:cstheme="minorHAnsi"/>
        </w:rPr>
        <w:t xml:space="preserve"> frequency assignments, progress had been made: the process for selecting a satellite manufacturer was in its final stages and a contract was expected to be signed in the last quarter of 2025, with launch planned for 2028. </w:t>
      </w:r>
    </w:p>
    <w:p w14:paraId="56116E0B" w14:textId="6C85C9A7" w:rsidR="008D5A56" w:rsidRPr="00F65953" w:rsidRDefault="008D5A56" w:rsidP="007B1578">
      <w:pPr>
        <w:jc w:val="both"/>
        <w:rPr>
          <w:rFonts w:asciiTheme="minorHAnsi" w:hAnsiTheme="minorHAnsi" w:cstheme="minorHAnsi"/>
        </w:rPr>
      </w:pPr>
      <w:r w:rsidRPr="00F65953">
        <w:rPr>
          <w:rFonts w:asciiTheme="minorHAnsi" w:eastAsiaTheme="minorEastAsia" w:hAnsiTheme="minorHAnsi" w:cstheme="minorHAnsi"/>
        </w:rPr>
        <w:t>6.5.2</w:t>
      </w:r>
      <w:r w:rsidRPr="00F65953">
        <w:rPr>
          <w:rFonts w:asciiTheme="minorHAnsi" w:hAnsiTheme="minorHAnsi" w:cstheme="minorHAnsi"/>
        </w:rPr>
        <w:tab/>
      </w:r>
      <w:r w:rsidRPr="00F65953">
        <w:rPr>
          <w:rFonts w:asciiTheme="minorHAnsi" w:eastAsia="Calibri" w:hAnsiTheme="minorHAnsi" w:cstheme="minorHAnsi"/>
        </w:rPr>
        <w:t>At its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the Board had acknowledged some evidence of </w:t>
      </w:r>
      <w:r w:rsidRPr="00F65953">
        <w:rPr>
          <w:rFonts w:asciiTheme="minorHAnsi" w:eastAsia="Calibri" w:hAnsiTheme="minorHAnsi" w:cstheme="minorHAnsi"/>
          <w:i/>
          <w:iCs/>
        </w:rPr>
        <w:t>force majeure</w:t>
      </w:r>
      <w:r w:rsidRPr="00F65953">
        <w:rPr>
          <w:rFonts w:asciiTheme="minorHAnsi" w:eastAsia="Calibri" w:hAnsiTheme="minorHAnsi" w:cstheme="minorHAnsi"/>
        </w:rPr>
        <w:t xml:space="preserve"> and sought additional information. In response, the administration had submitted the following: details of the long-term plans for the operation of the satellite network; an explanation of the arrangements made to procure an interim satellite to bring into use the frequency assignments within the regulatory time-limit; confirmation that the power available on the OG2 interim satellite was sufficient to comply with the requirements of </w:t>
      </w:r>
      <w:r w:rsidR="59DD8360" w:rsidRPr="00F65953">
        <w:rPr>
          <w:rFonts w:asciiTheme="minorHAnsi" w:eastAsia="Calibri" w:hAnsiTheme="minorHAnsi" w:cstheme="minorHAnsi"/>
        </w:rPr>
        <w:t xml:space="preserve">RR </w:t>
      </w:r>
      <w:r w:rsidR="00F9738E" w:rsidRPr="00F65953">
        <w:rPr>
          <w:rFonts w:asciiTheme="minorHAnsi" w:eastAsia="Calibri" w:hAnsiTheme="minorHAnsi" w:cstheme="minorHAnsi"/>
        </w:rPr>
        <w:t>No. </w:t>
      </w:r>
      <w:r w:rsidRPr="00F65953">
        <w:rPr>
          <w:rFonts w:asciiTheme="minorHAnsi" w:eastAsia="Calibri" w:hAnsiTheme="minorHAnsi" w:cstheme="minorHAnsi"/>
          <w:b/>
          <w:bCs/>
        </w:rPr>
        <w:t>11.44B</w:t>
      </w:r>
      <w:r w:rsidRPr="00F65953">
        <w:rPr>
          <w:rFonts w:asciiTheme="minorHAnsi" w:eastAsia="Calibri" w:hAnsiTheme="minorHAnsi" w:cstheme="minorHAnsi"/>
        </w:rPr>
        <w:t>; and clarification of the timelines specified in the contract for commissioning and orbit raising of the primary and secondary payloads. The supporting documentation included a copy of the satellite tender process, correspondence concerning negotiations with several satellite manufacturers and a communication confirming the OG2 satellite</w:t>
      </w:r>
      <w:r w:rsidR="009E4A97" w:rsidRPr="00F65953">
        <w:rPr>
          <w:rFonts w:asciiTheme="minorHAnsi" w:eastAsia="Calibri" w:hAnsiTheme="minorHAnsi" w:cstheme="minorHAnsi"/>
        </w:rPr>
        <w:t>’</w:t>
      </w:r>
      <w:r w:rsidRPr="00F65953">
        <w:rPr>
          <w:rFonts w:asciiTheme="minorHAnsi" w:eastAsia="Calibri" w:hAnsiTheme="minorHAnsi" w:cstheme="minorHAnsi"/>
        </w:rPr>
        <w:t>s capabilities. The administration was requesting an extension of the regulatory time-limit to 31</w:t>
      </w:r>
      <w:r w:rsidR="007B1578" w:rsidRPr="00F65953">
        <w:rPr>
          <w:rFonts w:asciiTheme="minorHAnsi" w:eastAsia="Calibri" w:hAnsiTheme="minorHAnsi" w:cstheme="minorHAnsi"/>
        </w:rPr>
        <w:t> </w:t>
      </w:r>
      <w:r w:rsidRPr="00F65953">
        <w:rPr>
          <w:rFonts w:asciiTheme="minorHAnsi" w:eastAsia="Calibri" w:hAnsiTheme="minorHAnsi" w:cstheme="minorHAnsi"/>
        </w:rPr>
        <w:t>December 2025.</w:t>
      </w:r>
    </w:p>
    <w:p w14:paraId="75B76DD1" w14:textId="4E964F40" w:rsidR="008D5A56" w:rsidRPr="00F65953" w:rsidRDefault="008D5A56" w:rsidP="007B1578">
      <w:pPr>
        <w:jc w:val="both"/>
        <w:rPr>
          <w:rFonts w:asciiTheme="minorHAnsi" w:eastAsia="Calibri" w:hAnsiTheme="minorHAnsi" w:cstheme="minorHAnsi"/>
        </w:rPr>
      </w:pPr>
      <w:r w:rsidRPr="00F65953">
        <w:rPr>
          <w:rFonts w:asciiTheme="minorHAnsi" w:eastAsiaTheme="minorEastAsia" w:hAnsiTheme="minorHAnsi" w:cstheme="minorHAnsi"/>
        </w:rPr>
        <w:t>6.5.3</w:t>
      </w:r>
      <w:r w:rsidRPr="00F65953">
        <w:rPr>
          <w:rFonts w:asciiTheme="minorHAnsi" w:hAnsiTheme="minorHAnsi" w:cstheme="minorHAnsi"/>
        </w:rPr>
        <w:tab/>
      </w:r>
      <w:r w:rsidR="00053933" w:rsidRPr="00F65953">
        <w:rPr>
          <w:rFonts w:asciiTheme="minorHAnsi" w:hAnsiTheme="minorHAnsi" w:cstheme="minorHAnsi"/>
          <w:b/>
          <w:bCs/>
        </w:rPr>
        <w:t>Ms </w:t>
      </w:r>
      <w:r w:rsidRPr="00F65953">
        <w:rPr>
          <w:rFonts w:asciiTheme="minorHAnsi" w:hAnsiTheme="minorHAnsi" w:cstheme="minorHAnsi"/>
          <w:b/>
          <w:bCs/>
        </w:rPr>
        <w:t xml:space="preserve">Beaumier </w:t>
      </w:r>
      <w:r w:rsidRPr="00F65953">
        <w:rPr>
          <w:rFonts w:asciiTheme="minorHAnsi" w:hAnsiTheme="minorHAnsi" w:cstheme="minorHAnsi"/>
        </w:rPr>
        <w:t xml:space="preserve">recalled that the satellite project, which </w:t>
      </w:r>
      <w:r w:rsidRPr="00F65953">
        <w:rPr>
          <w:rFonts w:asciiTheme="minorHAnsi" w:eastAsia="Calibri" w:hAnsiTheme="minorHAnsi" w:cstheme="minorHAnsi"/>
        </w:rPr>
        <w:t>was of critical importance to the Administration of Oman</w:t>
      </w:r>
      <w:r w:rsidRPr="00F65953">
        <w:rPr>
          <w:rFonts w:asciiTheme="minorHAnsi" w:hAnsiTheme="minorHAnsi" w:cstheme="minorHAnsi"/>
        </w:rPr>
        <w:t xml:space="preserve"> and would connect remote and underserved communities, had been initiated in 2021 but had faced delays for various reasons, including the administration</w:t>
      </w:r>
      <w:r w:rsidR="009E4A97" w:rsidRPr="00F65953">
        <w:rPr>
          <w:rFonts w:asciiTheme="minorHAnsi" w:hAnsiTheme="minorHAnsi" w:cstheme="minorHAnsi"/>
        </w:rPr>
        <w:t>’</w:t>
      </w:r>
      <w:r w:rsidRPr="00F65953">
        <w:rPr>
          <w:rFonts w:asciiTheme="minorHAnsi" w:hAnsiTheme="minorHAnsi" w:cstheme="minorHAnsi"/>
        </w:rPr>
        <w:t>s lack of experience in managing satellite projects, frequency coordination-related challenges, higher than expected costs, and the adverse global economic conditions attributable to the coronavirus disease (COVID-19) pandemic. S</w:t>
      </w:r>
      <w:r w:rsidR="00D71978" w:rsidRPr="00F65953">
        <w:rPr>
          <w:rFonts w:asciiTheme="minorHAnsi" w:hAnsiTheme="minorHAnsi" w:cstheme="minorHAnsi"/>
        </w:rPr>
        <w:t>he said that s</w:t>
      </w:r>
      <w:r w:rsidRPr="00F65953">
        <w:rPr>
          <w:rFonts w:asciiTheme="minorHAnsi" w:hAnsiTheme="minorHAnsi" w:cstheme="minorHAnsi"/>
        </w:rPr>
        <w:t xml:space="preserve">ignificant progress had nevertheless been made, with final negotiations on a manufacturing contract under way and 14 out of 16 frequency coordination agreements having been signed. </w:t>
      </w:r>
      <w:r w:rsidRPr="00F65953">
        <w:rPr>
          <w:rFonts w:asciiTheme="minorHAnsi" w:eastAsia="Calibri" w:hAnsiTheme="minorHAnsi" w:cstheme="minorHAnsi"/>
        </w:rPr>
        <w:t xml:space="preserve">The administration had invested considerable time and resources in building a satellite and </w:t>
      </w:r>
      <w:r w:rsidR="00D962C2" w:rsidRPr="00F65953">
        <w:rPr>
          <w:rFonts w:asciiTheme="minorHAnsi" w:eastAsia="Calibri" w:hAnsiTheme="minorHAnsi" w:cstheme="minorHAnsi"/>
        </w:rPr>
        <w:t xml:space="preserve">in </w:t>
      </w:r>
      <w:r w:rsidRPr="00F65953">
        <w:rPr>
          <w:rFonts w:asciiTheme="minorHAnsi" w:eastAsia="Calibri" w:hAnsiTheme="minorHAnsi" w:cstheme="minorHAnsi"/>
        </w:rPr>
        <w:t xml:space="preserve">meeting the regulatory requirements. </w:t>
      </w:r>
    </w:p>
    <w:p w14:paraId="18FCD241" w14:textId="0B10A144" w:rsidR="008D5A56" w:rsidRPr="00F65953" w:rsidRDefault="73C65F75" w:rsidP="007B1578">
      <w:pPr>
        <w:jc w:val="both"/>
        <w:rPr>
          <w:rFonts w:asciiTheme="minorHAnsi" w:hAnsiTheme="minorHAnsi" w:cstheme="minorHAnsi"/>
        </w:rPr>
      </w:pPr>
      <w:r w:rsidRPr="00F65953">
        <w:rPr>
          <w:rFonts w:asciiTheme="minorHAnsi" w:eastAsiaTheme="minorEastAsia" w:hAnsiTheme="minorHAnsi" w:cstheme="minorHAnsi"/>
        </w:rPr>
        <w:lastRenderedPageBreak/>
        <w:t>6.5.4</w:t>
      </w:r>
      <w:r w:rsidR="008D5A56" w:rsidRPr="00F65953">
        <w:rPr>
          <w:rFonts w:asciiTheme="minorHAnsi" w:hAnsiTheme="minorHAnsi" w:cstheme="minorHAnsi"/>
        </w:rPr>
        <w:tab/>
      </w:r>
      <w:r w:rsidRPr="00F65953">
        <w:rPr>
          <w:rFonts w:asciiTheme="minorHAnsi" w:hAnsiTheme="minorHAnsi" w:cstheme="minorHAnsi"/>
        </w:rPr>
        <w:t xml:space="preserve">Regarding the </w:t>
      </w:r>
      <w:r w:rsidRPr="00F65953">
        <w:rPr>
          <w:rFonts w:asciiTheme="minorHAnsi" w:hAnsiTheme="minorHAnsi" w:cstheme="minorHAnsi"/>
          <w:i/>
          <w:iCs/>
        </w:rPr>
        <w:t xml:space="preserve">force majeure </w:t>
      </w:r>
      <w:r w:rsidRPr="00F65953">
        <w:rPr>
          <w:rFonts w:asciiTheme="minorHAnsi" w:hAnsiTheme="minorHAnsi" w:cstheme="minorHAnsi"/>
        </w:rPr>
        <w:t xml:space="preserve">conditions evoked – namely rescheduling by the launch provider (SpaceX) and, subsequently, a co-passenger delay – the Board had previously queried why the administration had left so little time, less than eight months, to procure a gap-filler satellite and bring into use the frequency assignments within the time-limit. According to the information received, the process of procuring an interim satellite had begun 18 months before the time-limit, although some of that time had been spent on obtaining government approvals. The assumptions regarding the initial mission profile and timelines were well explained; to her mind, however, they were valid only if the OG2 satellite was to be released first, since the primary payload provider had not been selected at that time. </w:t>
      </w:r>
      <w:r w:rsidRPr="00F65953">
        <w:rPr>
          <w:rFonts w:asciiTheme="minorHAnsi" w:eastAsia="Calibri" w:hAnsiTheme="minorHAnsi" w:cstheme="minorHAnsi"/>
        </w:rPr>
        <w:t xml:space="preserve">While she agreed that the two-month delay imposed by the launch provider qualified as a case of </w:t>
      </w:r>
      <w:r w:rsidRPr="00F65953">
        <w:rPr>
          <w:rFonts w:asciiTheme="minorHAnsi" w:eastAsia="Calibri" w:hAnsiTheme="minorHAnsi" w:cstheme="minorHAnsi"/>
          <w:i/>
          <w:iCs/>
        </w:rPr>
        <w:t>force majeure</w:t>
      </w:r>
      <w:r w:rsidRPr="00F65953">
        <w:rPr>
          <w:rFonts w:asciiTheme="minorHAnsi" w:eastAsia="Calibri" w:hAnsiTheme="minorHAnsi" w:cstheme="minorHAnsi"/>
        </w:rPr>
        <w:t xml:space="preserve">, she considered that the delays attributable to adjustments in the mission profile would have been foreseeable, even if irresistible, by more experienced administrations. Given that Oman was a developing country embarking on its first satellite project, its inexperience had undoubtedly contributed to the lack of contingency planning. It was on that basis only that the additional 69 days requested for the mission profile adjustment could qualify as a </w:t>
      </w:r>
      <w:r w:rsidRPr="00F65953">
        <w:rPr>
          <w:rFonts w:asciiTheme="minorHAnsi" w:eastAsia="Calibri" w:hAnsiTheme="minorHAnsi" w:cstheme="minorHAnsi"/>
          <w:i/>
          <w:iCs/>
        </w:rPr>
        <w:t xml:space="preserve">force majeure </w:t>
      </w:r>
      <w:r w:rsidRPr="00F65953">
        <w:rPr>
          <w:rFonts w:asciiTheme="minorHAnsi" w:eastAsia="Calibri" w:hAnsiTheme="minorHAnsi" w:cstheme="minorHAnsi"/>
        </w:rPr>
        <w:t>event. She was therefore inclined to support granting the requested extension</w:t>
      </w:r>
      <w:r w:rsidRPr="00F65953">
        <w:rPr>
          <w:rFonts w:asciiTheme="minorHAnsi" w:hAnsiTheme="minorHAnsi" w:cstheme="minorHAnsi"/>
        </w:rPr>
        <w:t xml:space="preserve"> for bringing into use the frequency assignments to the OMANSAT-73.5E satellite network</w:t>
      </w:r>
      <w:r w:rsidRPr="00F65953">
        <w:rPr>
          <w:rFonts w:asciiTheme="minorHAnsi" w:eastAsia="Calibri" w:hAnsiTheme="minorHAnsi" w:cstheme="minorHAnsi"/>
        </w:rPr>
        <w:t>, since it was qualified and limited to seven months, to 31</w:t>
      </w:r>
      <w:r w:rsidR="007B1578" w:rsidRPr="00F65953">
        <w:rPr>
          <w:rFonts w:asciiTheme="minorHAnsi" w:eastAsia="Calibri" w:hAnsiTheme="minorHAnsi" w:cstheme="minorHAnsi"/>
        </w:rPr>
        <w:t> </w:t>
      </w:r>
      <w:r w:rsidRPr="00F65953">
        <w:rPr>
          <w:rFonts w:asciiTheme="minorHAnsi" w:eastAsia="Calibri" w:hAnsiTheme="minorHAnsi" w:cstheme="minorHAnsi"/>
        </w:rPr>
        <w:t>December 2025.</w:t>
      </w:r>
    </w:p>
    <w:p w14:paraId="361ACDAC" w14:textId="70023E0B" w:rsidR="008D5A56" w:rsidRPr="00F65953" w:rsidRDefault="008D5A56" w:rsidP="007B1578">
      <w:pPr>
        <w:jc w:val="both"/>
        <w:rPr>
          <w:rFonts w:asciiTheme="minorHAnsi" w:hAnsiTheme="minorHAnsi" w:cstheme="minorHAnsi"/>
        </w:rPr>
      </w:pPr>
      <w:r w:rsidRPr="00F65953">
        <w:rPr>
          <w:rFonts w:asciiTheme="minorHAnsi" w:eastAsiaTheme="minorEastAsia" w:hAnsiTheme="minorHAnsi" w:cstheme="minorHAnsi"/>
          <w:szCs w:val="24"/>
        </w:rPr>
        <w:t>6.5.5</w:t>
      </w:r>
      <w:r w:rsidRPr="00F65953">
        <w:rPr>
          <w:rFonts w:asciiTheme="minorHAnsi" w:hAnsiTheme="minorHAnsi" w:cstheme="minorHAnsi"/>
        </w:rPr>
        <w:tab/>
      </w:r>
      <w:r w:rsidR="00053933" w:rsidRPr="00F65953">
        <w:rPr>
          <w:rFonts w:asciiTheme="minorHAnsi" w:hAnsiTheme="minorHAnsi" w:cstheme="minorHAnsi"/>
          <w:b/>
          <w:bCs/>
        </w:rPr>
        <w:t>Ms </w:t>
      </w:r>
      <w:r w:rsidRPr="00F65953">
        <w:rPr>
          <w:rFonts w:asciiTheme="minorHAnsi" w:hAnsiTheme="minorHAnsi" w:cstheme="minorHAnsi"/>
          <w:b/>
          <w:bCs/>
        </w:rPr>
        <w:t xml:space="preserve">Hasanova </w:t>
      </w:r>
      <w:r w:rsidRPr="00F65953">
        <w:rPr>
          <w:rFonts w:asciiTheme="minorHAnsi" w:hAnsiTheme="minorHAnsi" w:cstheme="minorHAnsi"/>
        </w:rPr>
        <w:t xml:space="preserve">and </w:t>
      </w:r>
      <w:r w:rsidR="00053933" w:rsidRPr="00F65953">
        <w:rPr>
          <w:rFonts w:asciiTheme="minorHAnsi" w:hAnsiTheme="minorHAnsi" w:cstheme="minorHAnsi"/>
          <w:b/>
          <w:bCs/>
        </w:rPr>
        <w:t>Mr </w:t>
      </w:r>
      <w:r w:rsidRPr="00F65953">
        <w:rPr>
          <w:rFonts w:asciiTheme="minorHAnsi" w:hAnsiTheme="minorHAnsi" w:cstheme="minorHAnsi"/>
          <w:b/>
          <w:bCs/>
        </w:rPr>
        <w:t>Fianko</w:t>
      </w:r>
      <w:r w:rsidRPr="00F65953">
        <w:rPr>
          <w:rFonts w:asciiTheme="minorHAnsi" w:hAnsiTheme="minorHAnsi" w:cstheme="minorHAnsi"/>
        </w:rPr>
        <w:t>, noting that the additional information provided by the administration had allayed the Board</w:t>
      </w:r>
      <w:r w:rsidR="009E4A97" w:rsidRPr="00F65953">
        <w:rPr>
          <w:rFonts w:asciiTheme="minorHAnsi" w:hAnsiTheme="minorHAnsi" w:cstheme="minorHAnsi"/>
        </w:rPr>
        <w:t>’</w:t>
      </w:r>
      <w:r w:rsidRPr="00F65953">
        <w:rPr>
          <w:rFonts w:asciiTheme="minorHAnsi" w:hAnsiTheme="minorHAnsi" w:cstheme="minorHAnsi"/>
        </w:rPr>
        <w:t>s concerns, expressed support for granting the requested extension of the regulatory time-limit to 31</w:t>
      </w:r>
      <w:r w:rsidR="007B1578" w:rsidRPr="00F65953">
        <w:rPr>
          <w:rFonts w:asciiTheme="minorHAnsi" w:hAnsiTheme="minorHAnsi" w:cstheme="minorHAnsi"/>
        </w:rPr>
        <w:t> </w:t>
      </w:r>
      <w:r w:rsidRPr="00F65953">
        <w:rPr>
          <w:rFonts w:asciiTheme="minorHAnsi" w:hAnsiTheme="minorHAnsi" w:cstheme="minorHAnsi"/>
        </w:rPr>
        <w:t>December 2025.</w:t>
      </w:r>
    </w:p>
    <w:p w14:paraId="3D5112F4" w14:textId="76DB1734" w:rsidR="008D5A56" w:rsidRPr="00F65953" w:rsidRDefault="73C65F75" w:rsidP="007B1578">
      <w:pPr>
        <w:jc w:val="both"/>
        <w:rPr>
          <w:rFonts w:asciiTheme="minorHAnsi" w:hAnsiTheme="minorHAnsi" w:cstheme="minorHAnsi"/>
        </w:rPr>
      </w:pPr>
      <w:r w:rsidRPr="00F65953">
        <w:rPr>
          <w:rFonts w:asciiTheme="minorHAnsi" w:eastAsiaTheme="minorEastAsia" w:hAnsiTheme="minorHAnsi" w:cstheme="minorHAnsi"/>
        </w:rPr>
        <w:t>6.5.6</w:t>
      </w:r>
      <w:r w:rsidR="008D5A56" w:rsidRPr="00F65953">
        <w:rPr>
          <w:rFonts w:asciiTheme="minorHAnsi" w:hAnsiTheme="minorHAnsi" w:cstheme="minorHAnsi"/>
        </w:rPr>
        <w:tab/>
      </w:r>
      <w:r w:rsidR="00053933" w:rsidRPr="00F65953">
        <w:rPr>
          <w:rFonts w:asciiTheme="minorHAnsi" w:hAnsiTheme="minorHAnsi" w:cstheme="minorHAnsi"/>
          <w:b/>
          <w:bCs/>
        </w:rPr>
        <w:t>Mr </w:t>
      </w:r>
      <w:r w:rsidRPr="00F65953">
        <w:rPr>
          <w:rFonts w:asciiTheme="minorHAnsi" w:hAnsiTheme="minorHAnsi" w:cstheme="minorHAnsi"/>
          <w:b/>
          <w:bCs/>
        </w:rPr>
        <w:t>Talib</w:t>
      </w:r>
      <w:r w:rsidRPr="00F65953">
        <w:rPr>
          <w:rFonts w:asciiTheme="minorHAnsi" w:hAnsiTheme="minorHAnsi" w:cstheme="minorHAnsi"/>
        </w:rPr>
        <w:t xml:space="preserve">, </w:t>
      </w:r>
      <w:r w:rsidR="00053933" w:rsidRPr="00F65953">
        <w:rPr>
          <w:rFonts w:asciiTheme="minorHAnsi" w:hAnsiTheme="minorHAnsi" w:cstheme="minorHAnsi"/>
          <w:b/>
          <w:bCs/>
        </w:rPr>
        <w:t>Mr </w:t>
      </w:r>
      <w:r w:rsidRPr="00F65953">
        <w:rPr>
          <w:rFonts w:asciiTheme="minorHAnsi" w:hAnsiTheme="minorHAnsi" w:cstheme="minorHAnsi"/>
          <w:b/>
          <w:bCs/>
        </w:rPr>
        <w:t>Cheng</w:t>
      </w:r>
      <w:r w:rsidRPr="00F65953">
        <w:rPr>
          <w:rFonts w:asciiTheme="minorHAnsi" w:hAnsiTheme="minorHAnsi" w:cstheme="minorHAnsi"/>
        </w:rPr>
        <w:t xml:space="preserve"> and </w:t>
      </w:r>
      <w:r w:rsidR="00053933" w:rsidRPr="00F65953">
        <w:rPr>
          <w:rFonts w:asciiTheme="minorHAnsi" w:hAnsiTheme="minorHAnsi" w:cstheme="minorHAnsi"/>
          <w:b/>
          <w:bCs/>
        </w:rPr>
        <w:t>Mr </w:t>
      </w:r>
      <w:r w:rsidRPr="00F65953">
        <w:rPr>
          <w:rFonts w:asciiTheme="minorHAnsi" w:hAnsiTheme="minorHAnsi" w:cstheme="minorHAnsi"/>
          <w:b/>
          <w:bCs/>
        </w:rPr>
        <w:t>Nurshabekov</w:t>
      </w:r>
      <w:r w:rsidRPr="00F65953">
        <w:rPr>
          <w:rFonts w:asciiTheme="minorHAnsi" w:hAnsiTheme="minorHAnsi" w:cstheme="minorHAnsi"/>
        </w:rPr>
        <w:t>, expressing appreciation for the detailed information and supporting evidence provided and drawing attention to the fact that Oman was a developing country launching its first satellite, observed that the administration had been diligent in its efforts to meet its regulatory requirements and voiced support for granting an extension to 31</w:t>
      </w:r>
      <w:r w:rsidR="000879D6" w:rsidRPr="00F65953">
        <w:rPr>
          <w:rFonts w:asciiTheme="minorHAnsi" w:hAnsiTheme="minorHAnsi" w:cstheme="minorHAnsi"/>
        </w:rPr>
        <w:t> </w:t>
      </w:r>
      <w:r w:rsidRPr="00F65953">
        <w:rPr>
          <w:rFonts w:asciiTheme="minorHAnsi" w:hAnsiTheme="minorHAnsi" w:cstheme="minorHAnsi"/>
        </w:rPr>
        <w:t xml:space="preserve">December 2025. </w:t>
      </w:r>
    </w:p>
    <w:p w14:paraId="6A5101D1" w14:textId="4948A816" w:rsidR="008D5A56" w:rsidRPr="00F65953" w:rsidRDefault="73C65F75" w:rsidP="007B1578">
      <w:pPr>
        <w:jc w:val="both"/>
        <w:rPr>
          <w:rFonts w:asciiTheme="minorHAnsi" w:hAnsiTheme="minorHAnsi" w:cstheme="minorHAnsi"/>
        </w:rPr>
      </w:pPr>
      <w:r w:rsidRPr="00F65953">
        <w:rPr>
          <w:rFonts w:asciiTheme="minorHAnsi" w:eastAsiaTheme="minorEastAsia" w:hAnsiTheme="minorHAnsi" w:cstheme="minorHAnsi"/>
        </w:rPr>
        <w:t>6.5.7</w:t>
      </w:r>
      <w:r w:rsidR="008D5A56" w:rsidRPr="00F65953">
        <w:rPr>
          <w:rFonts w:asciiTheme="minorHAnsi" w:hAnsiTheme="minorHAnsi" w:cstheme="minorHAnsi"/>
        </w:rPr>
        <w:tab/>
      </w:r>
      <w:r w:rsidR="00053933" w:rsidRPr="00F65953">
        <w:rPr>
          <w:rFonts w:asciiTheme="minorHAnsi" w:hAnsiTheme="minorHAnsi" w:cstheme="minorHAnsi"/>
          <w:b/>
          <w:bCs/>
        </w:rPr>
        <w:t>Mr </w:t>
      </w:r>
      <w:r w:rsidRPr="00F65953">
        <w:rPr>
          <w:rFonts w:asciiTheme="minorHAnsi" w:hAnsiTheme="minorHAnsi" w:cstheme="minorHAnsi"/>
          <w:b/>
          <w:bCs/>
        </w:rPr>
        <w:t>Azzouz</w:t>
      </w:r>
      <w:r w:rsidRPr="00F65953">
        <w:rPr>
          <w:rFonts w:asciiTheme="minorHAnsi" w:hAnsiTheme="minorHAnsi" w:cstheme="minorHAnsi"/>
        </w:rPr>
        <w:t>, outlining the chronology of the case, recalled that the project had faced various delays beyond the administration</w:t>
      </w:r>
      <w:r w:rsidR="009E4A97" w:rsidRPr="00F65953">
        <w:rPr>
          <w:rFonts w:asciiTheme="minorHAnsi" w:hAnsiTheme="minorHAnsi" w:cstheme="minorHAnsi"/>
        </w:rPr>
        <w:t>’</w:t>
      </w:r>
      <w:r w:rsidRPr="00F65953">
        <w:rPr>
          <w:rFonts w:asciiTheme="minorHAnsi" w:hAnsiTheme="minorHAnsi" w:cstheme="minorHAnsi"/>
        </w:rPr>
        <w:t xml:space="preserve">s control and that a decision on the satellite manufacturer had been deferred, in 2021, owing to the COVID-19 pandemic. </w:t>
      </w:r>
      <w:r w:rsidR="002A5932" w:rsidRPr="00F65953">
        <w:rPr>
          <w:rFonts w:asciiTheme="minorHAnsi" w:hAnsiTheme="minorHAnsi" w:cstheme="minorHAnsi"/>
        </w:rPr>
        <w:t>He said that, a</w:t>
      </w:r>
      <w:r w:rsidRPr="00F65953">
        <w:rPr>
          <w:rFonts w:asciiTheme="minorHAnsi" w:hAnsiTheme="minorHAnsi" w:cstheme="minorHAnsi"/>
        </w:rPr>
        <w:t>ccording to the additional information submitted, the administration was in the closing stages of negotiations with satellite manufacturers, the shortlisted bidders having submitted their final offers on 13</w:t>
      </w:r>
      <w:r w:rsidR="007B1578" w:rsidRPr="00F65953">
        <w:rPr>
          <w:rFonts w:asciiTheme="minorHAnsi" w:hAnsiTheme="minorHAnsi" w:cstheme="minorHAnsi"/>
        </w:rPr>
        <w:t> </w:t>
      </w:r>
      <w:r w:rsidRPr="00F65953">
        <w:rPr>
          <w:rFonts w:asciiTheme="minorHAnsi" w:hAnsiTheme="minorHAnsi" w:cstheme="minorHAnsi"/>
        </w:rPr>
        <w:t xml:space="preserve">June 2025. </w:t>
      </w:r>
      <w:r w:rsidR="002A5932" w:rsidRPr="00F65953">
        <w:rPr>
          <w:rFonts w:asciiTheme="minorHAnsi" w:hAnsiTheme="minorHAnsi" w:cstheme="minorHAnsi"/>
        </w:rPr>
        <w:t>W</w:t>
      </w:r>
      <w:r w:rsidRPr="00F65953">
        <w:rPr>
          <w:rFonts w:asciiTheme="minorHAnsi" w:hAnsiTheme="minorHAnsi" w:cstheme="minorHAnsi"/>
        </w:rPr>
        <w:t>hile Oman was a developing country, it had made great strides in terms of securing the requisite budget, reaching coordination agreements with other administrations and preparing for the launch of the OG2 interim satellite in order to bring into use the frequency assignments within the time-limit. The planned launch of the OG2 satellite in May 2025, which would have ensured delivery at the orbital position ahead of the regulatory time-limit of 7</w:t>
      </w:r>
      <w:r w:rsidR="007B1578" w:rsidRPr="00F65953">
        <w:rPr>
          <w:rFonts w:asciiTheme="minorHAnsi" w:hAnsiTheme="minorHAnsi" w:cstheme="minorHAnsi"/>
        </w:rPr>
        <w:t> </w:t>
      </w:r>
      <w:r w:rsidRPr="00F65953">
        <w:rPr>
          <w:rFonts w:asciiTheme="minorHAnsi" w:hAnsiTheme="minorHAnsi" w:cstheme="minorHAnsi"/>
        </w:rPr>
        <w:t>June 2025, had been delayed for reasons of co-passenger delay.</w:t>
      </w:r>
    </w:p>
    <w:p w14:paraId="40BF8D56" w14:textId="38FC11A1" w:rsidR="008D5A56" w:rsidRPr="00F65953" w:rsidRDefault="008D5A56" w:rsidP="007B1578">
      <w:pPr>
        <w:jc w:val="both"/>
        <w:rPr>
          <w:rFonts w:asciiTheme="minorHAnsi" w:hAnsiTheme="minorHAnsi" w:cstheme="minorHAnsi"/>
        </w:rPr>
      </w:pPr>
      <w:r w:rsidRPr="00F65953">
        <w:rPr>
          <w:rFonts w:asciiTheme="minorHAnsi" w:eastAsiaTheme="minorEastAsia" w:hAnsiTheme="minorHAnsi" w:cstheme="minorHAnsi"/>
          <w:szCs w:val="24"/>
        </w:rPr>
        <w:t>6.5.8</w:t>
      </w:r>
      <w:r w:rsidRPr="00F65953">
        <w:rPr>
          <w:rFonts w:asciiTheme="minorHAnsi" w:hAnsiTheme="minorHAnsi" w:cstheme="minorHAnsi"/>
        </w:rPr>
        <w:tab/>
        <w:t>Regarding the length of extension, he noted that the launch of the OG2 satellite, which was now scheduled for 24</w:t>
      </w:r>
      <w:r w:rsidR="007B1578" w:rsidRPr="00F65953">
        <w:rPr>
          <w:rFonts w:asciiTheme="minorHAnsi" w:hAnsiTheme="minorHAnsi" w:cstheme="minorHAnsi"/>
        </w:rPr>
        <w:t> </w:t>
      </w:r>
      <w:r w:rsidRPr="00F65953">
        <w:rPr>
          <w:rFonts w:asciiTheme="minorHAnsi" w:hAnsiTheme="minorHAnsi" w:cstheme="minorHAnsi"/>
        </w:rPr>
        <w:t>August 2025, would take 21 days, commissioning would require a further 14</w:t>
      </w:r>
      <w:r w:rsidR="00AB77A6" w:rsidRPr="00F65953">
        <w:rPr>
          <w:rFonts w:asciiTheme="minorHAnsi" w:hAnsiTheme="minorHAnsi" w:cstheme="minorHAnsi"/>
        </w:rPr>
        <w:t> </w:t>
      </w:r>
      <w:r w:rsidRPr="00F65953">
        <w:rPr>
          <w:rFonts w:asciiTheme="minorHAnsi" w:hAnsiTheme="minorHAnsi" w:cstheme="minorHAnsi"/>
        </w:rPr>
        <w:t>days, and orbital transfer and orbit raising would last a combined 69</w:t>
      </w:r>
      <w:r w:rsidR="007B1578" w:rsidRPr="00F65953">
        <w:rPr>
          <w:rFonts w:asciiTheme="minorHAnsi" w:hAnsiTheme="minorHAnsi" w:cstheme="minorHAnsi"/>
        </w:rPr>
        <w:t> </w:t>
      </w:r>
      <w:r w:rsidRPr="00F65953">
        <w:rPr>
          <w:rFonts w:asciiTheme="minorHAnsi" w:hAnsiTheme="minorHAnsi" w:cstheme="minorHAnsi"/>
        </w:rPr>
        <w:t xml:space="preserve">days. The satellite would therefore arrive at its deployment location 104 days after launch, or by 6 December 2025, according to the timelines set out in Document RRB25-2/13. While he would not oppose the majority view of Board members, he considered that the Board should grant an extension to 6 December 2025.  </w:t>
      </w:r>
    </w:p>
    <w:p w14:paraId="0F9DF0FD" w14:textId="28EA2AAA" w:rsidR="008D5A56" w:rsidRPr="00F65953" w:rsidRDefault="73C65F75" w:rsidP="007B1578">
      <w:pPr>
        <w:jc w:val="both"/>
        <w:rPr>
          <w:rFonts w:asciiTheme="minorHAnsi" w:hAnsiTheme="minorHAnsi" w:cstheme="minorHAnsi"/>
        </w:rPr>
      </w:pPr>
      <w:r w:rsidRPr="00F65953">
        <w:rPr>
          <w:rFonts w:asciiTheme="minorHAnsi" w:eastAsiaTheme="minorEastAsia" w:hAnsiTheme="minorHAnsi" w:cstheme="minorHAnsi"/>
        </w:rPr>
        <w:t>6.5.9</w:t>
      </w:r>
      <w:r w:rsidR="008D5A56" w:rsidRPr="00F65953">
        <w:rPr>
          <w:rFonts w:asciiTheme="minorHAnsi" w:hAnsiTheme="minorHAnsi" w:cstheme="minorHAnsi"/>
        </w:rPr>
        <w:tab/>
      </w:r>
      <w:r w:rsidR="00053933" w:rsidRPr="00F65953">
        <w:rPr>
          <w:rFonts w:asciiTheme="minorHAnsi" w:hAnsiTheme="minorHAnsi" w:cstheme="minorHAnsi"/>
          <w:b/>
          <w:bCs/>
        </w:rPr>
        <w:t>Ms </w:t>
      </w:r>
      <w:r w:rsidRPr="00F65953">
        <w:rPr>
          <w:rFonts w:asciiTheme="minorHAnsi" w:hAnsiTheme="minorHAnsi" w:cstheme="minorHAnsi"/>
          <w:b/>
          <w:bCs/>
        </w:rPr>
        <w:t>Mannepalli</w:t>
      </w:r>
      <w:r w:rsidRPr="00F65953">
        <w:rPr>
          <w:rFonts w:asciiTheme="minorHAnsi" w:hAnsiTheme="minorHAnsi" w:cstheme="minorHAnsi"/>
        </w:rPr>
        <w:t xml:space="preserve"> </w:t>
      </w:r>
      <w:r w:rsidR="00D30292" w:rsidRPr="00F65953">
        <w:rPr>
          <w:rFonts w:asciiTheme="minorHAnsi" w:hAnsiTheme="minorHAnsi" w:cstheme="minorHAnsi"/>
        </w:rPr>
        <w:t>said</w:t>
      </w:r>
      <w:r w:rsidR="18220957" w:rsidRPr="00F65953">
        <w:rPr>
          <w:rFonts w:asciiTheme="minorHAnsi" w:hAnsiTheme="minorHAnsi" w:cstheme="minorHAnsi"/>
        </w:rPr>
        <w:t xml:space="preserve"> that, in response to the Board</w:t>
      </w:r>
      <w:r w:rsidR="009E4A97" w:rsidRPr="00F65953">
        <w:rPr>
          <w:rFonts w:asciiTheme="minorHAnsi" w:hAnsiTheme="minorHAnsi" w:cstheme="minorHAnsi"/>
        </w:rPr>
        <w:t>’</w:t>
      </w:r>
      <w:r w:rsidR="18220957" w:rsidRPr="00F65953">
        <w:rPr>
          <w:rFonts w:asciiTheme="minorHAnsi" w:hAnsiTheme="minorHAnsi" w:cstheme="minorHAnsi"/>
        </w:rPr>
        <w:t xml:space="preserve">s request </w:t>
      </w:r>
      <w:r w:rsidRPr="00F65953">
        <w:rPr>
          <w:rFonts w:asciiTheme="minorHAnsi" w:hAnsiTheme="minorHAnsi" w:cstheme="minorHAnsi"/>
        </w:rPr>
        <w:t>at its 98</w:t>
      </w:r>
      <w:r w:rsidRPr="00F65953">
        <w:rPr>
          <w:rFonts w:asciiTheme="minorHAnsi" w:hAnsiTheme="minorHAnsi" w:cstheme="minorHAnsi"/>
          <w:vertAlign w:val="superscript"/>
        </w:rPr>
        <w:t>th</w:t>
      </w:r>
      <w:r w:rsidRPr="00F65953">
        <w:rPr>
          <w:rFonts w:asciiTheme="minorHAnsi" w:hAnsiTheme="minorHAnsi" w:cstheme="minorHAnsi"/>
        </w:rPr>
        <w:t xml:space="preserve"> meeting, the </w:t>
      </w:r>
      <w:r w:rsidR="2E431DF4" w:rsidRPr="00F65953">
        <w:rPr>
          <w:rFonts w:asciiTheme="minorHAnsi" w:hAnsiTheme="minorHAnsi" w:cstheme="minorHAnsi"/>
        </w:rPr>
        <w:t>Administration of Oman had provided f</w:t>
      </w:r>
      <w:r w:rsidRPr="00F65953">
        <w:rPr>
          <w:rFonts w:asciiTheme="minorHAnsi" w:hAnsiTheme="minorHAnsi" w:cstheme="minorHAnsi"/>
        </w:rPr>
        <w:t>urther information</w:t>
      </w:r>
      <w:r w:rsidR="5361DB33" w:rsidRPr="00F65953">
        <w:rPr>
          <w:rFonts w:asciiTheme="minorHAnsi" w:hAnsiTheme="minorHAnsi" w:cstheme="minorHAnsi"/>
        </w:rPr>
        <w:t xml:space="preserve">, notably </w:t>
      </w:r>
      <w:r w:rsidRPr="00F65953">
        <w:rPr>
          <w:rFonts w:asciiTheme="minorHAnsi" w:hAnsiTheme="minorHAnsi" w:cstheme="minorHAnsi"/>
        </w:rPr>
        <w:t xml:space="preserve">an in-depth explanation of the planned long-term operation of the frequency assignments. It had also outlined the rationale with </w:t>
      </w:r>
      <w:r w:rsidRPr="00F65953">
        <w:rPr>
          <w:rFonts w:asciiTheme="minorHAnsi" w:hAnsiTheme="minorHAnsi" w:cstheme="minorHAnsi"/>
        </w:rPr>
        <w:lastRenderedPageBreak/>
        <w:t xml:space="preserve">regard to making alternative arrangements, following the various delays and challenges it faced, to bring into use the frequency assignments within the regulatory time-limit by procuring an interim satellite. According to </w:t>
      </w:r>
      <w:r w:rsidR="00D43BCE" w:rsidRPr="00F65953">
        <w:rPr>
          <w:rFonts w:asciiTheme="minorHAnsi" w:hAnsiTheme="minorHAnsi" w:cstheme="minorHAnsi"/>
        </w:rPr>
        <w:t>Document RRB25-2/13</w:t>
      </w:r>
      <w:r w:rsidRPr="00F65953">
        <w:rPr>
          <w:rFonts w:asciiTheme="minorHAnsi" w:hAnsiTheme="minorHAnsi" w:cstheme="minorHAnsi"/>
        </w:rPr>
        <w:t xml:space="preserve">, efforts to secure and bring into use that interim satellite had begun </w:t>
      </w:r>
      <w:r w:rsidR="000D2C42">
        <w:rPr>
          <w:rFonts w:asciiTheme="minorHAnsi" w:hAnsiTheme="minorHAnsi" w:cstheme="minorHAnsi"/>
        </w:rPr>
        <w:t xml:space="preserve">much </w:t>
      </w:r>
      <w:r w:rsidRPr="00F65953">
        <w:rPr>
          <w:rFonts w:asciiTheme="minorHAnsi" w:hAnsiTheme="minorHAnsi" w:cstheme="minorHAnsi"/>
        </w:rPr>
        <w:t>earlier. She had some sympathy for the administration, which had dealt with complex challenges, such as having to coordinate with multiple administrations, and had faced a steep learning curve. She was therefore in favour of granting an extension of the regulatory time-limit of 7 June 2025 to either 6</w:t>
      </w:r>
      <w:r w:rsidR="007B1578" w:rsidRPr="00F65953">
        <w:rPr>
          <w:rFonts w:asciiTheme="minorHAnsi" w:hAnsiTheme="minorHAnsi" w:cstheme="minorHAnsi"/>
        </w:rPr>
        <w:t> </w:t>
      </w:r>
      <w:r w:rsidRPr="00F65953">
        <w:rPr>
          <w:rFonts w:asciiTheme="minorHAnsi" w:hAnsiTheme="minorHAnsi" w:cstheme="minorHAnsi"/>
        </w:rPr>
        <w:t xml:space="preserve">December 2025, as </w:t>
      </w:r>
      <w:r w:rsidR="00053933" w:rsidRPr="00F65953">
        <w:rPr>
          <w:rFonts w:asciiTheme="minorHAnsi" w:hAnsiTheme="minorHAnsi" w:cstheme="minorHAnsi"/>
        </w:rPr>
        <w:t>Mr </w:t>
      </w:r>
      <w:r w:rsidRPr="00F65953">
        <w:rPr>
          <w:rFonts w:asciiTheme="minorHAnsi" w:hAnsiTheme="minorHAnsi" w:cstheme="minorHAnsi"/>
        </w:rPr>
        <w:t>Azzouz had suggested, or 31</w:t>
      </w:r>
      <w:r w:rsidR="007B1578" w:rsidRPr="00F65953">
        <w:rPr>
          <w:rFonts w:asciiTheme="minorHAnsi" w:hAnsiTheme="minorHAnsi" w:cstheme="minorHAnsi"/>
        </w:rPr>
        <w:t> </w:t>
      </w:r>
      <w:r w:rsidRPr="00F65953">
        <w:rPr>
          <w:rFonts w:asciiTheme="minorHAnsi" w:hAnsiTheme="minorHAnsi" w:cstheme="minorHAnsi"/>
        </w:rPr>
        <w:t xml:space="preserve">December 2025, the date the administration had requested.  </w:t>
      </w:r>
    </w:p>
    <w:p w14:paraId="3932DE18" w14:textId="3763E832" w:rsidR="008D5A56" w:rsidRPr="00F65953" w:rsidRDefault="73C65F75" w:rsidP="007B1578">
      <w:pPr>
        <w:jc w:val="both"/>
        <w:rPr>
          <w:rFonts w:asciiTheme="minorHAnsi" w:hAnsiTheme="minorHAnsi" w:cstheme="minorHAnsi"/>
        </w:rPr>
      </w:pPr>
      <w:r w:rsidRPr="00F65953">
        <w:rPr>
          <w:rFonts w:asciiTheme="minorHAnsi" w:eastAsiaTheme="minorEastAsia" w:hAnsiTheme="minorHAnsi" w:cstheme="minorHAnsi"/>
        </w:rPr>
        <w:t>6.5.10</w:t>
      </w:r>
      <w:r w:rsidR="008D5A56" w:rsidRPr="00F65953">
        <w:rPr>
          <w:rFonts w:asciiTheme="minorHAnsi" w:hAnsiTheme="minorHAnsi" w:cstheme="minorHAnsi"/>
        </w:rPr>
        <w:tab/>
      </w:r>
      <w:r w:rsidR="00053933" w:rsidRPr="00F65953">
        <w:rPr>
          <w:rFonts w:asciiTheme="minorHAnsi" w:hAnsiTheme="minorHAnsi" w:cstheme="minorHAnsi"/>
          <w:b/>
          <w:bCs/>
        </w:rPr>
        <w:t>Ms </w:t>
      </w:r>
      <w:r w:rsidRPr="00F65953">
        <w:rPr>
          <w:rFonts w:asciiTheme="minorHAnsi" w:hAnsiTheme="minorHAnsi" w:cstheme="minorHAnsi"/>
          <w:b/>
          <w:bCs/>
        </w:rPr>
        <w:t xml:space="preserve">Beaumier </w:t>
      </w:r>
      <w:r w:rsidRPr="00F65953">
        <w:rPr>
          <w:rFonts w:asciiTheme="minorHAnsi" w:hAnsiTheme="minorHAnsi" w:cstheme="minorHAnsi"/>
        </w:rPr>
        <w:t>said that, on further reflection, the requested extension to 31</w:t>
      </w:r>
      <w:r w:rsidR="007B1578" w:rsidRPr="00F65953">
        <w:rPr>
          <w:rFonts w:asciiTheme="minorHAnsi" w:hAnsiTheme="minorHAnsi" w:cstheme="minorHAnsi"/>
        </w:rPr>
        <w:t> </w:t>
      </w:r>
      <w:r w:rsidRPr="00F65953">
        <w:rPr>
          <w:rFonts w:asciiTheme="minorHAnsi" w:hAnsiTheme="minorHAnsi" w:cstheme="minorHAnsi"/>
        </w:rPr>
        <w:t xml:space="preserve">December 2025 seemed to include three weeks of contingency; while there was some sympathy for a developing country launching its first satellite, no justification had been provided for the additional </w:t>
      </w:r>
      <w:proofErr w:type="gramStart"/>
      <w:r w:rsidRPr="00F65953">
        <w:rPr>
          <w:rFonts w:asciiTheme="minorHAnsi" w:hAnsiTheme="minorHAnsi" w:cstheme="minorHAnsi"/>
        </w:rPr>
        <w:t>time-frame</w:t>
      </w:r>
      <w:proofErr w:type="gramEnd"/>
      <w:r w:rsidRPr="00F65953">
        <w:rPr>
          <w:rFonts w:asciiTheme="minorHAnsi" w:hAnsiTheme="minorHAnsi" w:cstheme="minorHAnsi"/>
        </w:rPr>
        <w:t>. As the launch was scheduled for 24</w:t>
      </w:r>
      <w:r w:rsidR="007B1578" w:rsidRPr="00F65953">
        <w:rPr>
          <w:rFonts w:asciiTheme="minorHAnsi" w:hAnsiTheme="minorHAnsi" w:cstheme="minorHAnsi"/>
        </w:rPr>
        <w:t> </w:t>
      </w:r>
      <w:r w:rsidRPr="00F65953">
        <w:rPr>
          <w:rFonts w:asciiTheme="minorHAnsi" w:hAnsiTheme="minorHAnsi" w:cstheme="minorHAnsi"/>
        </w:rPr>
        <w:t>August – just over a month away – it was reasonable to expect a short launch window. While she would abide by the majority view of Board members, the</w:t>
      </w:r>
      <w:r w:rsidR="09A3B363" w:rsidRPr="00F65953">
        <w:rPr>
          <w:rFonts w:asciiTheme="minorHAnsi" w:hAnsiTheme="minorHAnsi" w:cstheme="minorHAnsi"/>
        </w:rPr>
        <w:t xml:space="preserve"> Board</w:t>
      </w:r>
      <w:r w:rsidR="009E4A97" w:rsidRPr="00F65953">
        <w:rPr>
          <w:rFonts w:asciiTheme="minorHAnsi" w:hAnsiTheme="minorHAnsi" w:cstheme="minorHAnsi"/>
        </w:rPr>
        <w:t>’</w:t>
      </w:r>
      <w:r w:rsidR="09A3B363" w:rsidRPr="00F65953">
        <w:rPr>
          <w:rFonts w:asciiTheme="minorHAnsi" w:hAnsiTheme="minorHAnsi" w:cstheme="minorHAnsi"/>
        </w:rPr>
        <w:t xml:space="preserve">s decisions had to be </w:t>
      </w:r>
      <w:r w:rsidRPr="00F65953">
        <w:rPr>
          <w:rFonts w:asciiTheme="minorHAnsi" w:hAnsiTheme="minorHAnsi" w:cstheme="minorHAnsi"/>
        </w:rPr>
        <w:t>consisten</w:t>
      </w:r>
      <w:r w:rsidR="52183F1A" w:rsidRPr="00F65953">
        <w:rPr>
          <w:rFonts w:asciiTheme="minorHAnsi" w:hAnsiTheme="minorHAnsi" w:cstheme="minorHAnsi"/>
        </w:rPr>
        <w:t>t</w:t>
      </w:r>
      <w:r w:rsidRPr="00F65953">
        <w:rPr>
          <w:rFonts w:asciiTheme="minorHAnsi" w:hAnsiTheme="minorHAnsi" w:cstheme="minorHAnsi"/>
        </w:rPr>
        <w:t xml:space="preserve">: the Board did not generally include contingencies when granting extensions. At the same time, she noted that it was not uncommon for launch dates to be affected by short delays. She therefore proposed granting an extension that took those elements into account. </w:t>
      </w:r>
      <w:r w:rsidR="00053933" w:rsidRPr="00F65953">
        <w:rPr>
          <w:rFonts w:asciiTheme="minorHAnsi" w:hAnsiTheme="minorHAnsi" w:cstheme="minorHAnsi"/>
          <w:b/>
          <w:bCs/>
        </w:rPr>
        <w:t>Mr </w:t>
      </w:r>
      <w:r w:rsidRPr="00F65953">
        <w:rPr>
          <w:rFonts w:asciiTheme="minorHAnsi" w:hAnsiTheme="minorHAnsi" w:cstheme="minorHAnsi"/>
          <w:b/>
          <w:bCs/>
        </w:rPr>
        <w:t xml:space="preserve">Di Crescenzo </w:t>
      </w:r>
      <w:r w:rsidRPr="00F65953">
        <w:rPr>
          <w:rFonts w:asciiTheme="minorHAnsi" w:hAnsiTheme="minorHAnsi" w:cstheme="minorHAnsi"/>
        </w:rPr>
        <w:t>concurred with that approach.</w:t>
      </w:r>
    </w:p>
    <w:p w14:paraId="6F7F23CB" w14:textId="4DF7FB02" w:rsidR="008D5A56" w:rsidRPr="00F65953" w:rsidRDefault="73C65F75" w:rsidP="007B1578">
      <w:pPr>
        <w:jc w:val="both"/>
        <w:rPr>
          <w:rFonts w:asciiTheme="minorHAnsi" w:hAnsiTheme="minorHAnsi" w:cstheme="minorHAnsi"/>
        </w:rPr>
      </w:pPr>
      <w:r w:rsidRPr="00F65953">
        <w:rPr>
          <w:rFonts w:asciiTheme="minorHAnsi" w:eastAsiaTheme="minorEastAsia" w:hAnsiTheme="minorHAnsi" w:cstheme="minorHAnsi"/>
        </w:rPr>
        <w:t>6.5.11</w:t>
      </w:r>
      <w:r w:rsidR="008D5A56" w:rsidRPr="00F65953">
        <w:rPr>
          <w:rFonts w:asciiTheme="minorHAnsi" w:hAnsiTheme="minorHAnsi" w:cstheme="minorHAnsi"/>
        </w:rPr>
        <w:tab/>
      </w:r>
      <w:r w:rsidR="00053933" w:rsidRPr="00F65953">
        <w:rPr>
          <w:rFonts w:asciiTheme="minorHAnsi" w:hAnsiTheme="minorHAnsi" w:cstheme="minorHAnsi"/>
          <w:b/>
          <w:bCs/>
        </w:rPr>
        <w:t>Mr </w:t>
      </w:r>
      <w:r w:rsidRPr="00F65953">
        <w:rPr>
          <w:rFonts w:asciiTheme="minorHAnsi" w:hAnsiTheme="minorHAnsi" w:cstheme="minorHAnsi"/>
          <w:b/>
          <w:bCs/>
        </w:rPr>
        <w:t xml:space="preserve">Talib </w:t>
      </w:r>
      <w:r w:rsidRPr="00F65953">
        <w:rPr>
          <w:rFonts w:asciiTheme="minorHAnsi" w:hAnsiTheme="minorHAnsi" w:cstheme="minorHAnsi"/>
        </w:rPr>
        <w:t xml:space="preserve">and </w:t>
      </w:r>
      <w:r w:rsidR="00053933" w:rsidRPr="00F65953">
        <w:rPr>
          <w:rFonts w:asciiTheme="minorHAnsi" w:hAnsiTheme="minorHAnsi" w:cstheme="minorHAnsi"/>
          <w:b/>
          <w:bCs/>
        </w:rPr>
        <w:t>Ms </w:t>
      </w:r>
      <w:r w:rsidRPr="00F65953">
        <w:rPr>
          <w:rFonts w:asciiTheme="minorHAnsi" w:hAnsiTheme="minorHAnsi" w:cstheme="minorHAnsi"/>
          <w:b/>
          <w:bCs/>
        </w:rPr>
        <w:t xml:space="preserve">Hasanova </w:t>
      </w:r>
      <w:r w:rsidRPr="00F65953">
        <w:rPr>
          <w:rFonts w:asciiTheme="minorHAnsi" w:hAnsiTheme="minorHAnsi" w:cstheme="minorHAnsi"/>
        </w:rPr>
        <w:t xml:space="preserve">said that, while they understood </w:t>
      </w:r>
      <w:r w:rsidR="00053933" w:rsidRPr="00F65953">
        <w:rPr>
          <w:rFonts w:asciiTheme="minorHAnsi" w:hAnsiTheme="minorHAnsi" w:cstheme="minorHAnsi"/>
        </w:rPr>
        <w:t>Ms </w:t>
      </w:r>
      <w:r w:rsidRPr="00F65953">
        <w:rPr>
          <w:rFonts w:asciiTheme="minorHAnsi" w:hAnsiTheme="minorHAnsi" w:cstheme="minorHAnsi"/>
        </w:rPr>
        <w:t>Beaumier</w:t>
      </w:r>
      <w:r w:rsidR="009E4A97" w:rsidRPr="00F65953">
        <w:rPr>
          <w:rFonts w:asciiTheme="minorHAnsi" w:hAnsiTheme="minorHAnsi" w:cstheme="minorHAnsi"/>
        </w:rPr>
        <w:t>’</w:t>
      </w:r>
      <w:r w:rsidRPr="00F65953">
        <w:rPr>
          <w:rFonts w:asciiTheme="minorHAnsi" w:hAnsiTheme="minorHAnsi" w:cstheme="minorHAnsi"/>
        </w:rPr>
        <w:t>s concerns, they were inclined to grant the requested extension to 31</w:t>
      </w:r>
      <w:r w:rsidR="007B1578" w:rsidRPr="00F65953">
        <w:rPr>
          <w:rFonts w:asciiTheme="minorHAnsi" w:hAnsiTheme="minorHAnsi" w:cstheme="minorHAnsi"/>
        </w:rPr>
        <w:t> </w:t>
      </w:r>
      <w:r w:rsidRPr="00F65953">
        <w:rPr>
          <w:rFonts w:asciiTheme="minorHAnsi" w:hAnsiTheme="minorHAnsi" w:cstheme="minorHAnsi"/>
        </w:rPr>
        <w:t xml:space="preserve">December in view of the additional information that had been provided. </w:t>
      </w:r>
      <w:r w:rsidR="00053933" w:rsidRPr="00F65953">
        <w:rPr>
          <w:rFonts w:asciiTheme="minorHAnsi" w:hAnsiTheme="minorHAnsi" w:cstheme="minorHAnsi"/>
          <w:b/>
          <w:bCs/>
        </w:rPr>
        <w:t>Ms </w:t>
      </w:r>
      <w:r w:rsidRPr="00F65953">
        <w:rPr>
          <w:rFonts w:asciiTheme="minorHAnsi" w:hAnsiTheme="minorHAnsi" w:cstheme="minorHAnsi"/>
          <w:b/>
          <w:bCs/>
        </w:rPr>
        <w:t xml:space="preserve">Hasanova </w:t>
      </w:r>
      <w:r w:rsidRPr="00F65953">
        <w:rPr>
          <w:rFonts w:asciiTheme="minorHAnsi" w:hAnsiTheme="minorHAnsi" w:cstheme="minorHAnsi"/>
        </w:rPr>
        <w:t>added that if the administration suffered any delay, it would be forced to submit a further request to the Board at its next meeting, to which several submissions had already been deferred.</w:t>
      </w:r>
    </w:p>
    <w:p w14:paraId="7B8D2438" w14:textId="4E4471A4" w:rsidR="008D5A56" w:rsidRPr="00F65953" w:rsidRDefault="008D5A56" w:rsidP="007B1578">
      <w:pPr>
        <w:jc w:val="both"/>
        <w:rPr>
          <w:rFonts w:asciiTheme="minorHAnsi" w:hAnsiTheme="minorHAnsi" w:cstheme="minorHAnsi"/>
        </w:rPr>
      </w:pPr>
      <w:r w:rsidRPr="00F65953">
        <w:rPr>
          <w:rFonts w:asciiTheme="minorHAnsi" w:eastAsiaTheme="minorEastAsia" w:hAnsiTheme="minorHAnsi" w:cstheme="minorHAnsi"/>
        </w:rPr>
        <w:t>6.5.12</w:t>
      </w:r>
      <w:r w:rsidRPr="00F65953">
        <w:rPr>
          <w:rFonts w:asciiTheme="minorHAnsi" w:hAnsiTheme="minorHAnsi" w:cstheme="minorHAnsi"/>
        </w:rPr>
        <w:tab/>
      </w:r>
      <w:r w:rsidR="00053933" w:rsidRPr="00F65953">
        <w:rPr>
          <w:rFonts w:asciiTheme="minorHAnsi" w:hAnsiTheme="minorHAnsi" w:cstheme="minorHAnsi"/>
          <w:b/>
          <w:bCs/>
        </w:rPr>
        <w:t>Mr </w:t>
      </w:r>
      <w:r w:rsidRPr="00F65953">
        <w:rPr>
          <w:rFonts w:asciiTheme="minorHAnsi" w:hAnsiTheme="minorHAnsi" w:cstheme="minorHAnsi"/>
          <w:b/>
          <w:bCs/>
        </w:rPr>
        <w:t xml:space="preserve">Fianko </w:t>
      </w:r>
      <w:r w:rsidRPr="00F65953">
        <w:rPr>
          <w:rFonts w:asciiTheme="minorHAnsi" w:hAnsiTheme="minorHAnsi" w:cstheme="minorHAnsi"/>
        </w:rPr>
        <w:t>said that the Board should adhere to its principles and ensure consistency. Since it did not generally include contingencies when granting extensions, he would favour an extension based on the calculations the administration itself had provided. Should there be any slippage in the launch of the OG2 satellite, the administration could submit another request to the Board</w:t>
      </w:r>
      <w:r w:rsidR="009E4A97" w:rsidRPr="00F65953">
        <w:rPr>
          <w:rFonts w:asciiTheme="minorHAnsi" w:hAnsiTheme="minorHAnsi" w:cstheme="minorHAnsi"/>
        </w:rPr>
        <w:t>’</w:t>
      </w:r>
      <w:r w:rsidRPr="00F65953">
        <w:rPr>
          <w:rFonts w:asciiTheme="minorHAnsi" w:hAnsiTheme="minorHAnsi" w:cstheme="minorHAnsi"/>
        </w:rPr>
        <w:t>s next meeting, which was in November 2025 – before the satellite was due to reach the orbital position.</w:t>
      </w:r>
    </w:p>
    <w:p w14:paraId="70B373BF" w14:textId="7633EEF4" w:rsidR="008D5A56" w:rsidRPr="00F65953" w:rsidRDefault="73C65F75" w:rsidP="007B1578">
      <w:pPr>
        <w:jc w:val="both"/>
        <w:rPr>
          <w:rFonts w:asciiTheme="minorHAnsi" w:hAnsiTheme="minorHAnsi" w:cstheme="minorHAnsi"/>
        </w:rPr>
      </w:pPr>
      <w:r w:rsidRPr="00F65953">
        <w:rPr>
          <w:rFonts w:asciiTheme="minorHAnsi" w:eastAsiaTheme="minorEastAsia" w:hAnsiTheme="minorHAnsi" w:cstheme="minorHAnsi"/>
        </w:rPr>
        <w:t>6.5.13</w:t>
      </w:r>
      <w:r w:rsidR="008D5A56" w:rsidRPr="00F65953">
        <w:rPr>
          <w:rFonts w:asciiTheme="minorHAnsi" w:hAnsiTheme="minorHAnsi" w:cstheme="minorHAnsi"/>
        </w:rPr>
        <w:tab/>
      </w:r>
      <w:r w:rsidR="00053933" w:rsidRPr="00F65953">
        <w:rPr>
          <w:rFonts w:asciiTheme="minorHAnsi" w:hAnsiTheme="minorHAnsi" w:cstheme="minorHAnsi"/>
          <w:b/>
          <w:bCs/>
        </w:rPr>
        <w:t>Ms </w:t>
      </w:r>
      <w:r w:rsidRPr="00F65953">
        <w:rPr>
          <w:rFonts w:asciiTheme="minorHAnsi" w:hAnsiTheme="minorHAnsi" w:cstheme="minorHAnsi"/>
          <w:b/>
          <w:bCs/>
        </w:rPr>
        <w:t xml:space="preserve">Mannepalli </w:t>
      </w:r>
      <w:r w:rsidRPr="00F65953">
        <w:rPr>
          <w:rFonts w:asciiTheme="minorHAnsi" w:hAnsiTheme="minorHAnsi" w:cstheme="minorHAnsi"/>
        </w:rPr>
        <w:t xml:space="preserve">agreed on the need for consistency of approach, noting that </w:t>
      </w:r>
      <w:r w:rsidR="00053933" w:rsidRPr="00F65953">
        <w:rPr>
          <w:rFonts w:asciiTheme="minorHAnsi" w:hAnsiTheme="minorHAnsi" w:cstheme="minorHAnsi"/>
        </w:rPr>
        <w:t>Mr </w:t>
      </w:r>
      <w:r w:rsidRPr="00F65953">
        <w:rPr>
          <w:rFonts w:asciiTheme="minorHAnsi" w:hAnsiTheme="minorHAnsi" w:cstheme="minorHAnsi"/>
        </w:rPr>
        <w:t>Azzouz had provided a useful overview of the timelines. Since no justification had been provided for an extension beyond 6</w:t>
      </w:r>
      <w:r w:rsidR="007B1578" w:rsidRPr="00F65953">
        <w:rPr>
          <w:rFonts w:asciiTheme="minorHAnsi" w:hAnsiTheme="minorHAnsi" w:cstheme="minorHAnsi"/>
        </w:rPr>
        <w:t> </w:t>
      </w:r>
      <w:r w:rsidRPr="00F65953">
        <w:rPr>
          <w:rFonts w:asciiTheme="minorHAnsi" w:hAnsiTheme="minorHAnsi" w:cstheme="minorHAnsi"/>
        </w:rPr>
        <w:t>December, the question was whether to grant the extension to 6 December only or to provide some leeway to account for short delays.</w:t>
      </w:r>
    </w:p>
    <w:p w14:paraId="2F6C6CE2" w14:textId="0D91CF16" w:rsidR="008D5A56" w:rsidRPr="00F65953" w:rsidRDefault="008D5A56" w:rsidP="007B1578">
      <w:pPr>
        <w:jc w:val="both"/>
        <w:rPr>
          <w:rFonts w:asciiTheme="minorHAnsi" w:hAnsiTheme="minorHAnsi" w:cstheme="minorHAnsi"/>
        </w:rPr>
      </w:pPr>
      <w:r w:rsidRPr="00F65953">
        <w:rPr>
          <w:rFonts w:asciiTheme="minorHAnsi" w:eastAsiaTheme="minorEastAsia" w:hAnsiTheme="minorHAnsi" w:cstheme="minorHAnsi"/>
          <w:szCs w:val="24"/>
        </w:rPr>
        <w:t>6.5.14</w:t>
      </w:r>
      <w:r w:rsidRPr="00F65953">
        <w:rPr>
          <w:rFonts w:asciiTheme="minorHAnsi" w:hAnsiTheme="minorHAnsi" w:cstheme="minorHAnsi"/>
        </w:rPr>
        <w:tab/>
      </w:r>
      <w:r w:rsidR="00053933" w:rsidRPr="00F65953">
        <w:rPr>
          <w:rFonts w:asciiTheme="minorHAnsi" w:hAnsiTheme="minorHAnsi" w:cstheme="minorHAnsi"/>
          <w:b/>
          <w:bCs/>
        </w:rPr>
        <w:t>Mr </w:t>
      </w:r>
      <w:r w:rsidRPr="00F65953">
        <w:rPr>
          <w:rFonts w:asciiTheme="minorHAnsi" w:hAnsiTheme="minorHAnsi" w:cstheme="minorHAnsi"/>
          <w:b/>
          <w:bCs/>
        </w:rPr>
        <w:t xml:space="preserve">Vallet (Chief, SSD) </w:t>
      </w:r>
      <w:r w:rsidRPr="00F65953">
        <w:rPr>
          <w:rFonts w:asciiTheme="minorHAnsi" w:hAnsiTheme="minorHAnsi" w:cstheme="minorHAnsi"/>
        </w:rPr>
        <w:t>pointed out that arrival at the orbital position on 6 December was contingent upon a 24</w:t>
      </w:r>
      <w:r w:rsidR="007B1578" w:rsidRPr="00F65953">
        <w:rPr>
          <w:rFonts w:asciiTheme="minorHAnsi" w:hAnsiTheme="minorHAnsi" w:cstheme="minorHAnsi"/>
        </w:rPr>
        <w:t> </w:t>
      </w:r>
      <w:r w:rsidRPr="00F65953">
        <w:rPr>
          <w:rFonts w:asciiTheme="minorHAnsi" w:hAnsiTheme="minorHAnsi" w:cstheme="minorHAnsi"/>
        </w:rPr>
        <w:t>August launch. It was not unusual, however, for the actual launch date to vary slightly from the planned date</w:t>
      </w:r>
      <w:r w:rsidR="00135A72" w:rsidRPr="00F65953">
        <w:rPr>
          <w:rFonts w:asciiTheme="minorHAnsi" w:hAnsiTheme="minorHAnsi" w:cstheme="minorHAnsi"/>
        </w:rPr>
        <w:t>:</w:t>
      </w:r>
      <w:r w:rsidRPr="00F65953">
        <w:rPr>
          <w:rFonts w:asciiTheme="minorHAnsi" w:hAnsiTheme="minorHAnsi" w:cstheme="minorHAnsi"/>
        </w:rPr>
        <w:t xml:space="preserve"> meteorological conditions, for example, might cause short delays. The Board might therefore consider incorporating a small margin in the extension granted; otherwise, if launch was delayed by even one day, the administration would be forced to seek another extension. </w:t>
      </w:r>
      <w:r w:rsidR="00053933" w:rsidRPr="00F65953">
        <w:rPr>
          <w:rFonts w:asciiTheme="minorHAnsi" w:hAnsiTheme="minorHAnsi" w:cstheme="minorHAnsi"/>
          <w:b/>
          <w:bCs/>
        </w:rPr>
        <w:t>Mr </w:t>
      </w:r>
      <w:r w:rsidRPr="00F65953">
        <w:rPr>
          <w:rFonts w:asciiTheme="minorHAnsi" w:hAnsiTheme="minorHAnsi" w:cstheme="minorHAnsi"/>
          <w:b/>
          <w:bCs/>
        </w:rPr>
        <w:t xml:space="preserve">Azzouz </w:t>
      </w:r>
      <w:r w:rsidRPr="00F65953">
        <w:rPr>
          <w:rFonts w:asciiTheme="minorHAnsi" w:hAnsiTheme="minorHAnsi" w:cstheme="minorHAnsi"/>
        </w:rPr>
        <w:t>agreed that launch dates could be affected by the prevailing weather conditions.</w:t>
      </w:r>
    </w:p>
    <w:p w14:paraId="6D99F5BD" w14:textId="0E701343" w:rsidR="008D5A56" w:rsidRPr="00F65953" w:rsidRDefault="73C65F75" w:rsidP="007B1578">
      <w:pPr>
        <w:jc w:val="both"/>
        <w:rPr>
          <w:rFonts w:asciiTheme="minorHAnsi" w:hAnsiTheme="minorHAnsi" w:cstheme="minorHAnsi"/>
        </w:rPr>
      </w:pPr>
      <w:r w:rsidRPr="00F65953">
        <w:rPr>
          <w:rFonts w:asciiTheme="minorHAnsi" w:eastAsiaTheme="minorEastAsia" w:hAnsiTheme="minorHAnsi" w:cstheme="minorHAnsi"/>
        </w:rPr>
        <w:t>6.5.15</w:t>
      </w:r>
      <w:r w:rsidR="008D5A56" w:rsidRPr="00F65953">
        <w:rPr>
          <w:rFonts w:asciiTheme="minorHAnsi" w:hAnsiTheme="minorHAnsi" w:cstheme="minorHAnsi"/>
        </w:rPr>
        <w:tab/>
      </w:r>
      <w:r w:rsidRPr="00F65953">
        <w:rPr>
          <w:rFonts w:asciiTheme="minorHAnsi" w:hAnsiTheme="minorHAnsi" w:cstheme="minorHAnsi"/>
        </w:rPr>
        <w:t xml:space="preserve">Following a discussion in which the </w:t>
      </w:r>
      <w:r w:rsidRPr="00F65953">
        <w:rPr>
          <w:rFonts w:asciiTheme="minorHAnsi" w:hAnsiTheme="minorHAnsi" w:cstheme="minorHAnsi"/>
          <w:b/>
          <w:bCs/>
        </w:rPr>
        <w:t>Chair</w:t>
      </w:r>
      <w:r w:rsidRPr="00F65953">
        <w:rPr>
          <w:rFonts w:asciiTheme="minorHAnsi" w:hAnsiTheme="minorHAnsi" w:cstheme="minorHAnsi"/>
        </w:rPr>
        <w:t xml:space="preserve">, </w:t>
      </w:r>
      <w:r w:rsidR="00053933" w:rsidRPr="00F65953">
        <w:rPr>
          <w:rFonts w:asciiTheme="minorHAnsi" w:hAnsiTheme="minorHAnsi" w:cstheme="minorHAnsi"/>
          <w:b/>
          <w:bCs/>
        </w:rPr>
        <w:t>Ms </w:t>
      </w:r>
      <w:r w:rsidRPr="00F65953">
        <w:rPr>
          <w:rFonts w:asciiTheme="minorHAnsi" w:hAnsiTheme="minorHAnsi" w:cstheme="minorHAnsi"/>
          <w:b/>
          <w:bCs/>
        </w:rPr>
        <w:t>Beaumier</w:t>
      </w:r>
      <w:r w:rsidRPr="00F65953">
        <w:rPr>
          <w:rFonts w:asciiTheme="minorHAnsi" w:hAnsiTheme="minorHAnsi" w:cstheme="minorHAnsi"/>
        </w:rPr>
        <w:t xml:space="preserve">, </w:t>
      </w:r>
      <w:r w:rsidR="00053933" w:rsidRPr="00F65953">
        <w:rPr>
          <w:rFonts w:asciiTheme="minorHAnsi" w:hAnsiTheme="minorHAnsi" w:cstheme="minorHAnsi"/>
          <w:b/>
          <w:bCs/>
        </w:rPr>
        <w:t>Mr </w:t>
      </w:r>
      <w:r w:rsidRPr="00F65953">
        <w:rPr>
          <w:rFonts w:asciiTheme="minorHAnsi" w:hAnsiTheme="minorHAnsi" w:cstheme="minorHAnsi"/>
          <w:b/>
          <w:bCs/>
        </w:rPr>
        <w:t>Azzouz</w:t>
      </w:r>
      <w:r w:rsidRPr="00F65953">
        <w:rPr>
          <w:rFonts w:asciiTheme="minorHAnsi" w:hAnsiTheme="minorHAnsi" w:cstheme="minorHAnsi"/>
        </w:rPr>
        <w:t xml:space="preserve">, </w:t>
      </w:r>
      <w:r w:rsidR="00053933" w:rsidRPr="00F65953">
        <w:rPr>
          <w:rFonts w:asciiTheme="minorHAnsi" w:hAnsiTheme="minorHAnsi" w:cstheme="minorHAnsi"/>
          <w:b/>
          <w:bCs/>
        </w:rPr>
        <w:t>Mr </w:t>
      </w:r>
      <w:r w:rsidRPr="00F65953">
        <w:rPr>
          <w:rFonts w:asciiTheme="minorHAnsi" w:hAnsiTheme="minorHAnsi" w:cstheme="minorHAnsi"/>
          <w:b/>
          <w:bCs/>
        </w:rPr>
        <w:t xml:space="preserve">Cheng </w:t>
      </w:r>
      <w:r w:rsidRPr="00F65953">
        <w:rPr>
          <w:rFonts w:asciiTheme="minorHAnsi" w:hAnsiTheme="minorHAnsi" w:cstheme="minorHAnsi"/>
        </w:rPr>
        <w:t xml:space="preserve">and </w:t>
      </w:r>
      <w:r w:rsidR="00053933" w:rsidRPr="00F65953">
        <w:rPr>
          <w:rFonts w:asciiTheme="minorHAnsi" w:hAnsiTheme="minorHAnsi" w:cstheme="minorHAnsi"/>
          <w:b/>
          <w:bCs/>
        </w:rPr>
        <w:t>Mr </w:t>
      </w:r>
      <w:r w:rsidRPr="00F65953">
        <w:rPr>
          <w:rFonts w:asciiTheme="minorHAnsi" w:hAnsiTheme="minorHAnsi" w:cstheme="minorHAnsi"/>
          <w:b/>
          <w:bCs/>
        </w:rPr>
        <w:t>Fianko</w:t>
      </w:r>
      <w:r w:rsidRPr="00F65953">
        <w:rPr>
          <w:rFonts w:asciiTheme="minorHAnsi" w:hAnsiTheme="minorHAnsi" w:cstheme="minorHAnsi"/>
        </w:rPr>
        <w:t xml:space="preserve"> took part, </w:t>
      </w:r>
      <w:r w:rsidR="00053933" w:rsidRPr="00F65953">
        <w:rPr>
          <w:rFonts w:asciiTheme="minorHAnsi" w:hAnsiTheme="minorHAnsi" w:cstheme="minorHAnsi"/>
          <w:b/>
          <w:bCs/>
        </w:rPr>
        <w:t>Mr </w:t>
      </w:r>
      <w:r w:rsidRPr="00F65953">
        <w:rPr>
          <w:rFonts w:asciiTheme="minorHAnsi" w:hAnsiTheme="minorHAnsi" w:cstheme="minorHAnsi"/>
          <w:b/>
          <w:bCs/>
        </w:rPr>
        <w:t xml:space="preserve">Fianko </w:t>
      </w:r>
      <w:r w:rsidRPr="00F65953">
        <w:rPr>
          <w:rFonts w:asciiTheme="minorHAnsi" w:hAnsiTheme="minorHAnsi" w:cstheme="minorHAnsi"/>
        </w:rPr>
        <w:t>said that a deadline of 13</w:t>
      </w:r>
      <w:r w:rsidR="007B1578" w:rsidRPr="00F65953">
        <w:rPr>
          <w:rFonts w:asciiTheme="minorHAnsi" w:hAnsiTheme="minorHAnsi" w:cstheme="minorHAnsi"/>
        </w:rPr>
        <w:t> </w:t>
      </w:r>
      <w:r w:rsidRPr="00F65953">
        <w:rPr>
          <w:rFonts w:asciiTheme="minorHAnsi" w:hAnsiTheme="minorHAnsi" w:cstheme="minorHAnsi"/>
        </w:rPr>
        <w:t>December would be appropriate, since it provided for a seven-day window after the planned launch date, thereby accounting for any short delays.</w:t>
      </w:r>
    </w:p>
    <w:p w14:paraId="4675331E" w14:textId="2A1CD732" w:rsidR="008D5A56" w:rsidRPr="00F65953" w:rsidRDefault="638851E9" w:rsidP="007B1578">
      <w:pPr>
        <w:jc w:val="both"/>
        <w:rPr>
          <w:rFonts w:asciiTheme="minorHAnsi" w:hAnsiTheme="minorHAnsi" w:cstheme="minorHAnsi"/>
        </w:rPr>
      </w:pPr>
      <w:r w:rsidRPr="00F65953">
        <w:rPr>
          <w:rFonts w:asciiTheme="minorHAnsi" w:eastAsiaTheme="minorEastAsia" w:hAnsiTheme="minorHAnsi" w:cstheme="minorHAnsi"/>
        </w:rPr>
        <w:t>6.5.16</w:t>
      </w:r>
      <w:r w:rsidR="004B1186" w:rsidRPr="00F65953">
        <w:rPr>
          <w:rFonts w:asciiTheme="minorHAnsi" w:hAnsiTheme="minorHAnsi" w:cstheme="minorHAnsi"/>
        </w:rPr>
        <w:tab/>
      </w:r>
      <w:r w:rsidR="73C65F75" w:rsidRPr="00F65953">
        <w:rPr>
          <w:rFonts w:asciiTheme="minorHAnsi" w:hAnsiTheme="minorHAnsi" w:cstheme="minorHAnsi"/>
        </w:rPr>
        <w:t xml:space="preserve">The </w:t>
      </w:r>
      <w:r w:rsidR="73C65F75" w:rsidRPr="00F65953">
        <w:rPr>
          <w:rFonts w:asciiTheme="minorHAnsi" w:hAnsiTheme="minorHAnsi" w:cstheme="minorHAnsi"/>
          <w:b/>
          <w:bCs/>
        </w:rPr>
        <w:t>Chair</w:t>
      </w:r>
      <w:r w:rsidR="73C65F75" w:rsidRPr="00F65953">
        <w:rPr>
          <w:rFonts w:asciiTheme="minorHAnsi" w:hAnsiTheme="minorHAnsi" w:cstheme="minorHAnsi"/>
        </w:rPr>
        <w:t xml:space="preserve"> proposed that the Board conclude on the matter as follows:</w:t>
      </w:r>
    </w:p>
    <w:p w14:paraId="1936EFA0" w14:textId="118BAE3C" w:rsidR="008A5B56" w:rsidRPr="00F65953" w:rsidRDefault="009E4A97" w:rsidP="007B1578">
      <w:pPr>
        <w:keepNext/>
        <w:jc w:val="both"/>
        <w:rPr>
          <w:rFonts w:asciiTheme="minorHAnsi" w:hAnsiTheme="minorHAnsi" w:cstheme="minorHAnsi"/>
        </w:rPr>
      </w:pPr>
      <w:r w:rsidRPr="00F65953">
        <w:rPr>
          <w:rFonts w:asciiTheme="minorHAnsi" w:hAnsiTheme="minorHAnsi" w:cstheme="minorHAnsi"/>
        </w:rPr>
        <w:lastRenderedPageBreak/>
        <w:t>“</w:t>
      </w:r>
      <w:r w:rsidR="008A5B56" w:rsidRPr="00F65953">
        <w:rPr>
          <w:rFonts w:asciiTheme="minorHAnsi" w:hAnsiTheme="minorHAnsi" w:cstheme="minorHAnsi"/>
        </w:rPr>
        <w:t>The Board considered in detail Document RRB25-2/13, which complemented Documents RRB25-1/21 and RRB25-1/DELAYED/5 presented at the 98</w:t>
      </w:r>
      <w:r w:rsidR="008A5B56" w:rsidRPr="00F65953">
        <w:rPr>
          <w:rFonts w:asciiTheme="minorHAnsi" w:hAnsiTheme="minorHAnsi" w:cstheme="minorHAnsi"/>
          <w:vertAlign w:val="superscript"/>
        </w:rPr>
        <w:t>th</w:t>
      </w:r>
      <w:r w:rsidR="008A5B56" w:rsidRPr="00F65953">
        <w:rPr>
          <w:rFonts w:asciiTheme="minorHAnsi" w:hAnsiTheme="minorHAnsi" w:cstheme="minorHAnsi"/>
        </w:rPr>
        <w:t xml:space="preserve"> Board meeting and in which the Administration of Oman requested a seven-month extension of the regulatory time-limit for bringing into use the frequency assignments to the OMANSAT-73.5E satellite network, to 31</w:t>
      </w:r>
      <w:r w:rsidR="007B1578" w:rsidRPr="00F65953">
        <w:rPr>
          <w:rFonts w:asciiTheme="minorHAnsi" w:hAnsiTheme="minorHAnsi" w:cstheme="minorHAnsi"/>
        </w:rPr>
        <w:t> </w:t>
      </w:r>
      <w:r w:rsidR="008A5B56" w:rsidRPr="00F65953">
        <w:rPr>
          <w:rFonts w:asciiTheme="minorHAnsi" w:hAnsiTheme="minorHAnsi" w:cstheme="minorHAnsi"/>
        </w:rPr>
        <w:t>December 2025. The Board noted the following points:</w:t>
      </w:r>
    </w:p>
    <w:p w14:paraId="6B938BEA" w14:textId="52D04CBA" w:rsidR="008A5B56" w:rsidRPr="00F65953" w:rsidRDefault="008A5B56" w:rsidP="007B1578">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Oman had invested much time and effort to build and launch the country</w:t>
      </w:r>
      <w:r w:rsidR="009E4A97" w:rsidRPr="00F65953">
        <w:rPr>
          <w:rFonts w:asciiTheme="minorHAnsi" w:hAnsiTheme="minorHAnsi" w:cstheme="minorHAnsi"/>
        </w:rPr>
        <w:t>’</w:t>
      </w:r>
      <w:r w:rsidRPr="00F65953">
        <w:rPr>
          <w:rFonts w:asciiTheme="minorHAnsi" w:hAnsiTheme="minorHAnsi" w:cstheme="minorHAnsi"/>
        </w:rPr>
        <w:t xml:space="preserve">s first national telecommunication satellite and to fulfil all the ITU regulatory requirements but faced difficulties that delayed progress. </w:t>
      </w:r>
    </w:p>
    <w:p w14:paraId="166B7218" w14:textId="77777777" w:rsidR="008A5B56" w:rsidRPr="00F65953" w:rsidRDefault="008A5B56" w:rsidP="007B1578">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Negotiations for the selection of a manufacturer were in the final </w:t>
      </w:r>
      <w:proofErr w:type="gramStart"/>
      <w:r w:rsidRPr="00F65953">
        <w:rPr>
          <w:rFonts w:asciiTheme="minorHAnsi" w:hAnsiTheme="minorHAnsi" w:cstheme="minorHAnsi"/>
        </w:rPr>
        <w:t>stages</w:t>
      </w:r>
      <w:proofErr w:type="gramEnd"/>
      <w:r w:rsidRPr="00F65953">
        <w:rPr>
          <w:rFonts w:asciiTheme="minorHAnsi" w:hAnsiTheme="minorHAnsi" w:cstheme="minorHAnsi"/>
        </w:rPr>
        <w:t xml:space="preserve"> and a contract was expected to be signed in the fourth quarter of 2025 for a launch in the second half of 2028.</w:t>
      </w:r>
    </w:p>
    <w:p w14:paraId="3304AD5B" w14:textId="77777777" w:rsidR="008A5B56" w:rsidRPr="00F65953" w:rsidRDefault="008A5B56" w:rsidP="007B1578">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Frequency coordination agreements had been concluded with 14 out of 16 affected administrations.</w:t>
      </w:r>
    </w:p>
    <w:p w14:paraId="557B3D18" w14:textId="77777777" w:rsidR="008A5B56" w:rsidRPr="00F65953" w:rsidRDefault="008A5B56" w:rsidP="007B1578">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process to procure an in-orbit satellite had begun 18 months before the regulatory time-limit but necessitated additional government approvals that had delayed the selection process.</w:t>
      </w:r>
    </w:p>
    <w:p w14:paraId="73E3B508" w14:textId="63A0BE27" w:rsidR="008A5B56" w:rsidRPr="00F65953" w:rsidRDefault="008A5B56" w:rsidP="007B1578">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power available on the OG-2 satellite was sufficient to comply with RR </w:t>
      </w:r>
      <w:r w:rsidR="00F9738E" w:rsidRPr="00F65953">
        <w:rPr>
          <w:rFonts w:asciiTheme="minorHAnsi" w:hAnsiTheme="minorHAnsi" w:cstheme="minorHAnsi"/>
        </w:rPr>
        <w:t>No. </w:t>
      </w:r>
      <w:r w:rsidRPr="00F65953">
        <w:rPr>
          <w:rFonts w:asciiTheme="minorHAnsi" w:hAnsiTheme="minorHAnsi" w:cstheme="minorHAnsi"/>
          <w:b/>
          <w:bCs/>
        </w:rPr>
        <w:t>11.44B</w:t>
      </w:r>
      <w:r w:rsidRPr="00F65953">
        <w:rPr>
          <w:rFonts w:asciiTheme="minorHAnsi" w:hAnsiTheme="minorHAnsi" w:cstheme="minorHAnsi"/>
        </w:rPr>
        <w:t xml:space="preserve"> requirements.</w:t>
      </w:r>
    </w:p>
    <w:p w14:paraId="01A4E2A8" w14:textId="77777777" w:rsidR="008A5B56" w:rsidRPr="00F65953" w:rsidRDefault="008A5B56" w:rsidP="007B1578">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An adjustment to the mission profile had been foreseeable but irresistible, given that the OG-2 satellite was a secondary payload.</w:t>
      </w:r>
    </w:p>
    <w:p w14:paraId="2D97E621" w14:textId="77777777" w:rsidR="008A5B56" w:rsidRPr="00F65953" w:rsidRDefault="008A5B56" w:rsidP="007B1578">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No justification had been provided for an extension beyond 6 December 2025, when the satellite was expected to reach its orbital position. </w:t>
      </w:r>
    </w:p>
    <w:p w14:paraId="37644214" w14:textId="2E922C3D" w:rsidR="008D5A56" w:rsidRPr="00F65953" w:rsidRDefault="008A5B56" w:rsidP="007B1578">
      <w:pPr>
        <w:jc w:val="both"/>
        <w:rPr>
          <w:rFonts w:asciiTheme="minorHAnsi" w:hAnsiTheme="minorHAnsi" w:cstheme="minorHAnsi"/>
        </w:rPr>
      </w:pPr>
      <w:r w:rsidRPr="00F65953">
        <w:rPr>
          <w:rFonts w:asciiTheme="minorHAnsi" w:hAnsiTheme="minorHAnsi" w:cstheme="minorHAnsi"/>
        </w:rPr>
        <w:t xml:space="preserve">Based on the information and supporting evidence provided, and also taking into account that it was not uncommon for launch dates to be delayed by a few days, the Board concluded that the case met all the conditions to qualify as a situation of </w:t>
      </w:r>
      <w:r w:rsidRPr="00F65953">
        <w:rPr>
          <w:rFonts w:asciiTheme="minorHAnsi" w:hAnsiTheme="minorHAnsi" w:cstheme="minorHAnsi"/>
          <w:i/>
          <w:iCs/>
        </w:rPr>
        <w:t>force majeure</w:t>
      </w:r>
      <w:r w:rsidRPr="00F65953">
        <w:rPr>
          <w:rFonts w:asciiTheme="minorHAnsi" w:hAnsiTheme="minorHAnsi" w:cstheme="minorHAnsi"/>
        </w:rPr>
        <w:t xml:space="preserve"> and decided to accede to the request of the Administration of Oman by granting an extension of the regulatory time-limit for bringing into use the frequency assignments to the OMANSAT-73.5E satellite network to 13</w:t>
      </w:r>
      <w:r w:rsidR="007B1578" w:rsidRPr="00F65953">
        <w:rPr>
          <w:rFonts w:asciiTheme="minorHAnsi" w:hAnsiTheme="minorHAnsi" w:cstheme="minorHAnsi"/>
        </w:rPr>
        <w:t> </w:t>
      </w:r>
      <w:r w:rsidRPr="00F65953">
        <w:rPr>
          <w:rFonts w:asciiTheme="minorHAnsi" w:hAnsiTheme="minorHAnsi" w:cstheme="minorHAnsi"/>
        </w:rPr>
        <w:t>December 2025</w:t>
      </w:r>
      <w:r w:rsidR="008D5A56" w:rsidRPr="00F65953">
        <w:rPr>
          <w:rFonts w:asciiTheme="minorHAnsi" w:hAnsiTheme="minorHAnsi" w:cstheme="minorHAnsi"/>
        </w:rPr>
        <w:t>.</w:t>
      </w:r>
      <w:r w:rsidR="009E4A97" w:rsidRPr="00F65953">
        <w:rPr>
          <w:rFonts w:asciiTheme="minorHAnsi" w:hAnsiTheme="minorHAnsi" w:cstheme="minorHAnsi"/>
        </w:rPr>
        <w:t>”</w:t>
      </w:r>
    </w:p>
    <w:p w14:paraId="33FE5F94" w14:textId="3703EB86" w:rsidR="00F2413B" w:rsidRPr="00F65953" w:rsidRDefault="638851E9" w:rsidP="007B1578">
      <w:pPr>
        <w:jc w:val="both"/>
        <w:rPr>
          <w:rFonts w:asciiTheme="minorHAnsi" w:hAnsiTheme="minorHAnsi" w:cstheme="minorHAnsi"/>
        </w:rPr>
      </w:pPr>
      <w:r w:rsidRPr="00F65953">
        <w:rPr>
          <w:rFonts w:asciiTheme="minorHAnsi" w:eastAsiaTheme="minorEastAsia" w:hAnsiTheme="minorHAnsi" w:cstheme="minorHAnsi"/>
        </w:rPr>
        <w:t>6.5.17</w:t>
      </w:r>
      <w:r w:rsidR="004B1186" w:rsidRPr="00F65953">
        <w:rPr>
          <w:rFonts w:asciiTheme="minorHAnsi" w:hAnsiTheme="minorHAnsi" w:cstheme="minorHAnsi"/>
        </w:rPr>
        <w:tab/>
      </w:r>
      <w:r w:rsidR="73C65F75" w:rsidRPr="00F65953">
        <w:rPr>
          <w:rFonts w:asciiTheme="minorHAnsi" w:hAnsiTheme="minorHAnsi" w:cstheme="minorHAnsi"/>
        </w:rPr>
        <w:t xml:space="preserve">It was so </w:t>
      </w:r>
      <w:r w:rsidR="73C65F75" w:rsidRPr="00F65953">
        <w:rPr>
          <w:rFonts w:asciiTheme="minorHAnsi" w:hAnsiTheme="minorHAnsi" w:cstheme="minorHAnsi"/>
          <w:b/>
          <w:bCs/>
        </w:rPr>
        <w:t>agreed</w:t>
      </w:r>
      <w:r w:rsidR="73C65F75" w:rsidRPr="00F65953">
        <w:rPr>
          <w:rFonts w:asciiTheme="minorHAnsi" w:hAnsiTheme="minorHAnsi" w:cstheme="minorHAnsi"/>
        </w:rPr>
        <w:t>.</w:t>
      </w:r>
    </w:p>
    <w:p w14:paraId="7C7D7D49" w14:textId="304CA29E" w:rsidR="1BDE405F" w:rsidRPr="00F65953" w:rsidRDefault="1BDE405F" w:rsidP="007B1578">
      <w:pPr>
        <w:pStyle w:val="Heading2"/>
        <w:jc w:val="both"/>
        <w:rPr>
          <w:rFonts w:asciiTheme="minorHAnsi" w:eastAsiaTheme="minorEastAsia" w:hAnsiTheme="minorHAnsi" w:cstheme="minorHAnsi"/>
        </w:rPr>
      </w:pPr>
      <w:r w:rsidRPr="00F65953">
        <w:rPr>
          <w:rFonts w:asciiTheme="minorHAnsi" w:eastAsiaTheme="minorEastAsia" w:hAnsiTheme="minorHAnsi" w:cstheme="minorHAnsi"/>
        </w:rPr>
        <w:t>6.6</w:t>
      </w:r>
      <w:r w:rsidRPr="00F65953">
        <w:rPr>
          <w:rFonts w:asciiTheme="minorHAnsi" w:hAnsiTheme="minorHAnsi" w:cstheme="minorHAnsi"/>
        </w:rPr>
        <w:tab/>
      </w:r>
      <w:r w:rsidR="00F2413B" w:rsidRPr="00F65953">
        <w:rPr>
          <w:rFonts w:asciiTheme="minorHAnsi" w:eastAsiaTheme="minorEastAsia" w:hAnsiTheme="minorHAnsi" w:cstheme="minorHAnsi"/>
        </w:rPr>
        <w:t xml:space="preserve">Submission by the Administration of Nigeria requesting to retain the frequency assignments to the NIGCOMSAT-2D satellite network (Document </w:t>
      </w:r>
      <w:hyperlink r:id="rId80">
        <w:r w:rsidR="00F2413B" w:rsidRPr="00F65953">
          <w:rPr>
            <w:rStyle w:val="Hyperlink"/>
            <w:rFonts w:asciiTheme="minorHAnsi" w:eastAsiaTheme="minorEastAsia" w:hAnsiTheme="minorHAnsi" w:cstheme="minorHAnsi"/>
            <w:szCs w:val="24"/>
          </w:rPr>
          <w:t>RRB25-2/14</w:t>
        </w:r>
      </w:hyperlink>
      <w:r w:rsidR="00F2413B" w:rsidRPr="00F65953">
        <w:rPr>
          <w:rFonts w:asciiTheme="minorHAnsi" w:eastAsiaTheme="minorEastAsia" w:hAnsiTheme="minorHAnsi" w:cstheme="minorHAnsi"/>
        </w:rPr>
        <w:t>)</w:t>
      </w:r>
    </w:p>
    <w:p w14:paraId="201B9632" w14:textId="6FCE463F" w:rsidR="00F2413B" w:rsidRPr="00F65953" w:rsidRDefault="00F2413B" w:rsidP="003A00B7">
      <w:pPr>
        <w:jc w:val="both"/>
        <w:rPr>
          <w:rFonts w:asciiTheme="minorHAnsi" w:eastAsiaTheme="minorEastAsia" w:hAnsiTheme="minorHAnsi" w:cstheme="minorHAnsi"/>
        </w:rPr>
      </w:pPr>
      <w:r w:rsidRPr="00F65953">
        <w:rPr>
          <w:rFonts w:asciiTheme="minorHAnsi" w:eastAsiaTheme="minorEastAsia" w:hAnsiTheme="minorHAnsi" w:cstheme="minorHAnsi"/>
        </w:rPr>
        <w:t>6.6.1</w:t>
      </w:r>
      <w:r w:rsidRPr="00F65953">
        <w:rPr>
          <w:rFonts w:asciiTheme="minorHAnsi" w:hAnsiTheme="minorHAnsi" w:cstheme="minorHAnsi"/>
        </w:rPr>
        <w:tab/>
      </w:r>
      <w:r w:rsidR="00053933" w:rsidRPr="00F65953">
        <w:rPr>
          <w:rFonts w:asciiTheme="minorHAnsi" w:eastAsia="Calibri" w:hAnsiTheme="minorHAnsi" w:cstheme="minorHAnsi"/>
          <w:b/>
        </w:rPr>
        <w:t>Mr </w:t>
      </w:r>
      <w:r w:rsidR="40AE721B" w:rsidRPr="00F65953">
        <w:rPr>
          <w:rFonts w:asciiTheme="minorHAnsi" w:eastAsia="Calibri" w:hAnsiTheme="minorHAnsi" w:cstheme="minorHAnsi"/>
          <w:b/>
        </w:rPr>
        <w:t xml:space="preserve">Ciccorossi (Head, SSD/SSS) </w:t>
      </w:r>
      <w:r w:rsidR="40AE721B" w:rsidRPr="00F65953">
        <w:rPr>
          <w:rFonts w:asciiTheme="minorHAnsi" w:eastAsia="Calibri" w:hAnsiTheme="minorHAnsi" w:cstheme="minorHAnsi"/>
        </w:rPr>
        <w:t xml:space="preserve">introduced Document RRB25-2/14, which </w:t>
      </w:r>
      <w:r w:rsidR="005B5EB9" w:rsidRPr="00F65953">
        <w:rPr>
          <w:rFonts w:asciiTheme="minorHAnsi" w:eastAsia="Calibri" w:hAnsiTheme="minorHAnsi" w:cstheme="minorHAnsi"/>
        </w:rPr>
        <w:t xml:space="preserve">contained a request from </w:t>
      </w:r>
      <w:r w:rsidR="40AE721B" w:rsidRPr="00F65953">
        <w:rPr>
          <w:rFonts w:asciiTheme="minorHAnsi" w:eastAsia="Calibri" w:hAnsiTheme="minorHAnsi" w:cstheme="minorHAnsi"/>
        </w:rPr>
        <w:t>the Administration of Nigeria</w:t>
      </w:r>
      <w:r w:rsidR="006A164E" w:rsidRPr="00F65953">
        <w:rPr>
          <w:rFonts w:asciiTheme="minorHAnsi" w:eastAsia="Calibri" w:hAnsiTheme="minorHAnsi" w:cstheme="minorHAnsi"/>
        </w:rPr>
        <w:t xml:space="preserve"> to retain the frequency assignments to the NIGCOMSAT</w:t>
      </w:r>
      <w:r w:rsidR="003A00B7" w:rsidRPr="00F65953">
        <w:rPr>
          <w:rFonts w:asciiTheme="minorHAnsi" w:eastAsia="Calibri" w:hAnsiTheme="minorHAnsi" w:cstheme="minorHAnsi"/>
        </w:rPr>
        <w:noBreakHyphen/>
      </w:r>
      <w:r w:rsidR="006A164E" w:rsidRPr="00F65953">
        <w:rPr>
          <w:rFonts w:asciiTheme="minorHAnsi" w:eastAsia="Calibri" w:hAnsiTheme="minorHAnsi" w:cstheme="minorHAnsi"/>
        </w:rPr>
        <w:t>2D</w:t>
      </w:r>
      <w:r w:rsidR="00F129E4" w:rsidRPr="00F65953">
        <w:rPr>
          <w:rFonts w:asciiTheme="minorHAnsi" w:eastAsia="Calibri" w:hAnsiTheme="minorHAnsi" w:cstheme="minorHAnsi"/>
        </w:rPr>
        <w:t xml:space="preserve"> (9.5°W)</w:t>
      </w:r>
      <w:r w:rsidR="006A164E" w:rsidRPr="00F65953">
        <w:rPr>
          <w:rFonts w:asciiTheme="minorHAnsi" w:eastAsia="Calibri" w:hAnsiTheme="minorHAnsi" w:cstheme="minorHAnsi"/>
        </w:rPr>
        <w:t xml:space="preserve"> satellite network</w:t>
      </w:r>
      <w:r w:rsidR="001D1AC0" w:rsidRPr="00F65953">
        <w:rPr>
          <w:rFonts w:asciiTheme="minorHAnsi" w:eastAsia="Calibri" w:hAnsiTheme="minorHAnsi" w:cstheme="minorHAnsi"/>
        </w:rPr>
        <w:t>.</w:t>
      </w:r>
      <w:r w:rsidR="40AE721B" w:rsidRPr="00F65953">
        <w:rPr>
          <w:rFonts w:asciiTheme="minorHAnsi" w:eastAsia="Calibri" w:hAnsiTheme="minorHAnsi" w:cstheme="minorHAnsi"/>
        </w:rPr>
        <w:t xml:space="preserve"> </w:t>
      </w:r>
      <w:r w:rsidR="00493536" w:rsidRPr="00F65953">
        <w:rPr>
          <w:rFonts w:asciiTheme="minorHAnsi" w:eastAsia="Calibri" w:hAnsiTheme="minorHAnsi" w:cstheme="minorHAnsi"/>
        </w:rPr>
        <w:t>Those assignments had been the subject of a</w:t>
      </w:r>
      <w:r w:rsidR="00337733" w:rsidRPr="00F65953">
        <w:rPr>
          <w:rFonts w:asciiTheme="minorHAnsi" w:eastAsia="Calibri" w:hAnsiTheme="minorHAnsi" w:cstheme="minorHAnsi"/>
        </w:rPr>
        <w:t xml:space="preserve"> request to</w:t>
      </w:r>
      <w:r w:rsidR="00493536" w:rsidRPr="00F65953">
        <w:rPr>
          <w:rFonts w:asciiTheme="minorHAnsi" w:eastAsia="Calibri" w:hAnsiTheme="minorHAnsi" w:cstheme="minorHAnsi"/>
        </w:rPr>
        <w:t xml:space="preserve"> exten</w:t>
      </w:r>
      <w:r w:rsidR="00337733" w:rsidRPr="00F65953">
        <w:rPr>
          <w:rFonts w:asciiTheme="minorHAnsi" w:eastAsia="Calibri" w:hAnsiTheme="minorHAnsi" w:cstheme="minorHAnsi"/>
        </w:rPr>
        <w:t>d</w:t>
      </w:r>
      <w:r w:rsidR="00493536" w:rsidRPr="00F65953">
        <w:rPr>
          <w:rFonts w:asciiTheme="minorHAnsi" w:eastAsia="Calibri" w:hAnsiTheme="minorHAnsi" w:cstheme="minorHAnsi"/>
        </w:rPr>
        <w:t xml:space="preserve"> </w:t>
      </w:r>
      <w:r w:rsidR="00CD3167" w:rsidRPr="00F65953">
        <w:rPr>
          <w:rFonts w:asciiTheme="minorHAnsi" w:eastAsia="Calibri" w:hAnsiTheme="minorHAnsi" w:cstheme="minorHAnsi"/>
        </w:rPr>
        <w:t>the regulatory time-limit</w:t>
      </w:r>
      <w:r w:rsidR="00493536" w:rsidRPr="00F65953">
        <w:rPr>
          <w:rFonts w:asciiTheme="minorHAnsi" w:eastAsia="Calibri" w:hAnsiTheme="minorHAnsi" w:cstheme="minorHAnsi"/>
        </w:rPr>
        <w:t>, on the ground</w:t>
      </w:r>
      <w:r w:rsidR="00274FCE" w:rsidRPr="00F65953">
        <w:rPr>
          <w:rFonts w:asciiTheme="minorHAnsi" w:eastAsia="Calibri" w:hAnsiTheme="minorHAnsi" w:cstheme="minorHAnsi"/>
        </w:rPr>
        <w:t>s</w:t>
      </w:r>
      <w:r w:rsidR="00493536" w:rsidRPr="00F65953">
        <w:rPr>
          <w:rFonts w:asciiTheme="minorHAnsi" w:eastAsia="Calibri" w:hAnsiTheme="minorHAnsi" w:cstheme="minorHAnsi"/>
        </w:rPr>
        <w:t xml:space="preserve"> of </w:t>
      </w:r>
      <w:r w:rsidR="00493536" w:rsidRPr="00F65953">
        <w:rPr>
          <w:rFonts w:asciiTheme="minorHAnsi" w:eastAsia="Calibri" w:hAnsiTheme="minorHAnsi" w:cstheme="minorHAnsi"/>
          <w:i/>
          <w:iCs/>
        </w:rPr>
        <w:t>force majeure</w:t>
      </w:r>
      <w:r w:rsidR="00493536" w:rsidRPr="00F65953">
        <w:rPr>
          <w:rFonts w:asciiTheme="minorHAnsi" w:eastAsia="Calibri" w:hAnsiTheme="minorHAnsi" w:cstheme="minorHAnsi"/>
        </w:rPr>
        <w:t xml:space="preserve">, </w:t>
      </w:r>
      <w:r w:rsidR="006E04A7" w:rsidRPr="00F65953">
        <w:rPr>
          <w:rFonts w:asciiTheme="minorHAnsi" w:eastAsia="Calibri" w:hAnsiTheme="minorHAnsi" w:cstheme="minorHAnsi"/>
        </w:rPr>
        <w:t xml:space="preserve">submitted </w:t>
      </w:r>
      <w:r w:rsidR="00DA4B84" w:rsidRPr="00F65953">
        <w:rPr>
          <w:rFonts w:asciiTheme="minorHAnsi" w:eastAsia="Calibri" w:hAnsiTheme="minorHAnsi" w:cstheme="minorHAnsi"/>
        </w:rPr>
        <w:t>to</w:t>
      </w:r>
      <w:r w:rsidR="004006CE" w:rsidRPr="00F65953">
        <w:rPr>
          <w:rFonts w:asciiTheme="minorHAnsi" w:eastAsia="Calibri" w:hAnsiTheme="minorHAnsi" w:cstheme="minorHAnsi"/>
        </w:rPr>
        <w:t xml:space="preserve"> the Board</w:t>
      </w:r>
      <w:r w:rsidR="009E4A97" w:rsidRPr="00F65953">
        <w:rPr>
          <w:rFonts w:asciiTheme="minorHAnsi" w:eastAsia="Calibri" w:hAnsiTheme="minorHAnsi" w:cstheme="minorHAnsi"/>
        </w:rPr>
        <w:t>’</w:t>
      </w:r>
      <w:r w:rsidR="004006CE" w:rsidRPr="00F65953">
        <w:rPr>
          <w:rFonts w:asciiTheme="minorHAnsi" w:eastAsia="Calibri" w:hAnsiTheme="minorHAnsi" w:cstheme="minorHAnsi"/>
        </w:rPr>
        <w:t>s 98</w:t>
      </w:r>
      <w:r w:rsidR="004006CE" w:rsidRPr="00F65953">
        <w:rPr>
          <w:rFonts w:asciiTheme="minorHAnsi" w:eastAsia="Calibri" w:hAnsiTheme="minorHAnsi" w:cstheme="minorHAnsi"/>
          <w:vertAlign w:val="superscript"/>
        </w:rPr>
        <w:t>th</w:t>
      </w:r>
      <w:r w:rsidR="004006CE" w:rsidRPr="00F65953">
        <w:rPr>
          <w:rFonts w:asciiTheme="minorHAnsi" w:eastAsia="Calibri" w:hAnsiTheme="minorHAnsi" w:cstheme="minorHAnsi"/>
        </w:rPr>
        <w:t xml:space="preserve"> meeting.</w:t>
      </w:r>
      <w:r w:rsidR="40AE721B" w:rsidRPr="00F65953">
        <w:rPr>
          <w:rFonts w:asciiTheme="minorHAnsi" w:eastAsia="Calibri" w:hAnsiTheme="minorHAnsi" w:cstheme="minorHAnsi"/>
        </w:rPr>
        <w:t xml:space="preserve"> </w:t>
      </w:r>
      <w:r w:rsidR="00F55AB1" w:rsidRPr="00F65953">
        <w:rPr>
          <w:rFonts w:asciiTheme="minorHAnsi" w:eastAsia="Calibri" w:hAnsiTheme="minorHAnsi" w:cstheme="minorHAnsi"/>
        </w:rPr>
        <w:t>T</w:t>
      </w:r>
      <w:r w:rsidR="40AE721B" w:rsidRPr="00F65953">
        <w:rPr>
          <w:rFonts w:asciiTheme="minorHAnsi" w:eastAsia="Calibri" w:hAnsiTheme="minorHAnsi" w:cstheme="minorHAnsi"/>
        </w:rPr>
        <w:t>he Board</w:t>
      </w:r>
      <w:r w:rsidR="003F1C4E" w:rsidRPr="00F65953">
        <w:rPr>
          <w:rFonts w:asciiTheme="minorHAnsi" w:eastAsia="Calibri" w:hAnsiTheme="minorHAnsi" w:cstheme="minorHAnsi"/>
        </w:rPr>
        <w:t xml:space="preserve"> had been unable</w:t>
      </w:r>
      <w:r w:rsidR="40AE721B" w:rsidRPr="00F65953">
        <w:rPr>
          <w:rFonts w:asciiTheme="minorHAnsi" w:eastAsia="Calibri" w:hAnsiTheme="minorHAnsi" w:cstheme="minorHAnsi"/>
        </w:rPr>
        <w:t xml:space="preserve"> to conclude that the facts presented met the requirements for </w:t>
      </w:r>
      <w:r w:rsidR="40AE721B" w:rsidRPr="00F65953">
        <w:rPr>
          <w:rFonts w:asciiTheme="minorHAnsi" w:eastAsia="Calibri" w:hAnsiTheme="minorHAnsi" w:cstheme="minorHAnsi"/>
          <w:i/>
        </w:rPr>
        <w:t xml:space="preserve">force majeure </w:t>
      </w:r>
      <w:r w:rsidR="40AE721B" w:rsidRPr="00F65953">
        <w:rPr>
          <w:rFonts w:asciiTheme="minorHAnsi" w:eastAsia="Calibri" w:hAnsiTheme="minorHAnsi" w:cstheme="minorHAnsi"/>
        </w:rPr>
        <w:t>or co-passenger delay</w:t>
      </w:r>
      <w:r w:rsidR="4024827C" w:rsidRPr="00F65953">
        <w:rPr>
          <w:rFonts w:asciiTheme="minorHAnsi" w:eastAsia="Calibri" w:hAnsiTheme="minorHAnsi" w:cstheme="minorHAnsi"/>
        </w:rPr>
        <w:t xml:space="preserve">. The administration therefore </w:t>
      </w:r>
      <w:r w:rsidR="40AE721B" w:rsidRPr="00F65953">
        <w:rPr>
          <w:rFonts w:asciiTheme="minorHAnsi" w:eastAsia="Calibri" w:hAnsiTheme="minorHAnsi" w:cstheme="minorHAnsi"/>
        </w:rPr>
        <w:t xml:space="preserve">requested the Board to ask the Bureau to retain the relevant frequency assignments until the end of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40AE721B" w:rsidRPr="00F65953">
        <w:rPr>
          <w:rFonts w:asciiTheme="minorHAnsi" w:eastAsia="Calibri" w:hAnsiTheme="minorHAnsi" w:cstheme="minorHAnsi"/>
        </w:rPr>
        <w:t xml:space="preserve">27 pending further deliberations at the conference on the criteria and conditions on which the Board could consider granting an extension to a developing country and in order to </w:t>
      </w:r>
      <w:r w:rsidR="00211CFE" w:rsidRPr="00F65953">
        <w:rPr>
          <w:rFonts w:asciiTheme="minorHAnsi" w:eastAsia="Calibri" w:hAnsiTheme="minorHAnsi" w:cstheme="minorHAnsi"/>
        </w:rPr>
        <w:t xml:space="preserve">allow it to </w:t>
      </w:r>
      <w:r w:rsidR="40AE721B" w:rsidRPr="00F65953">
        <w:rPr>
          <w:rFonts w:asciiTheme="minorHAnsi" w:eastAsia="Calibri" w:hAnsiTheme="minorHAnsi" w:cstheme="minorHAnsi"/>
        </w:rPr>
        <w:t xml:space="preserve">present the case to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40AE721B" w:rsidRPr="00F65953">
        <w:rPr>
          <w:rFonts w:asciiTheme="minorHAnsi" w:eastAsia="Calibri" w:hAnsiTheme="minorHAnsi" w:cstheme="minorHAnsi"/>
        </w:rPr>
        <w:t xml:space="preserve">27. In its submission, the Administration of Nigeria explained the ongoing challenges that it faced, as a developing country administration, in the deployment of satellite systems but said that it had made every effort to comply with the provisions of the Radio Regulations. The NIGCOMSAT-2D satellite network was part of </w:t>
      </w:r>
      <w:r w:rsidR="00166C00" w:rsidRPr="00F65953">
        <w:rPr>
          <w:rFonts w:asciiTheme="minorHAnsi" w:eastAsia="Calibri" w:hAnsiTheme="minorHAnsi" w:cstheme="minorHAnsi"/>
        </w:rPr>
        <w:t>the administration</w:t>
      </w:r>
      <w:r w:rsidR="009E4A97" w:rsidRPr="00F65953">
        <w:rPr>
          <w:rFonts w:asciiTheme="minorHAnsi" w:eastAsia="Calibri" w:hAnsiTheme="minorHAnsi" w:cstheme="minorHAnsi"/>
        </w:rPr>
        <w:t>’</w:t>
      </w:r>
      <w:r w:rsidR="00166C00" w:rsidRPr="00F65953">
        <w:rPr>
          <w:rFonts w:asciiTheme="minorHAnsi" w:eastAsia="Calibri" w:hAnsiTheme="minorHAnsi" w:cstheme="minorHAnsi"/>
        </w:rPr>
        <w:t xml:space="preserve">s </w:t>
      </w:r>
      <w:r w:rsidR="40AE721B" w:rsidRPr="00F65953">
        <w:rPr>
          <w:rFonts w:asciiTheme="minorHAnsi" w:eastAsia="Calibri" w:hAnsiTheme="minorHAnsi" w:cstheme="minorHAnsi"/>
        </w:rPr>
        <w:t>long-term critical ICT infrastructure strategy to expand space-based communication and bridge the digital divide.</w:t>
      </w:r>
    </w:p>
    <w:p w14:paraId="600F54DA" w14:textId="5DC11FDF"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lastRenderedPageBreak/>
        <w:t>6.6.2</w:t>
      </w:r>
      <w:r w:rsidRPr="00F65953">
        <w:rPr>
          <w:rFonts w:asciiTheme="minorHAnsi" w:hAnsiTheme="minorHAnsi" w:cstheme="minorHAnsi"/>
        </w:rPr>
        <w:tab/>
      </w:r>
      <w:r w:rsidRPr="00F65953">
        <w:rPr>
          <w:rFonts w:asciiTheme="minorHAnsi" w:eastAsia="Calibri" w:hAnsiTheme="minorHAnsi" w:cstheme="minorHAnsi"/>
        </w:rPr>
        <w:t xml:space="preserve">In reply to a request for clarification from </w:t>
      </w:r>
      <w:r w:rsidR="00053933" w:rsidRPr="00F65953">
        <w:rPr>
          <w:rFonts w:asciiTheme="minorHAnsi" w:eastAsia="Calibri" w:hAnsiTheme="minorHAnsi" w:cstheme="minorHAnsi"/>
          <w:b/>
        </w:rPr>
        <w:t>Ms </w:t>
      </w:r>
      <w:r w:rsidRPr="00F65953">
        <w:rPr>
          <w:rFonts w:asciiTheme="minorHAnsi" w:eastAsia="Calibri" w:hAnsiTheme="minorHAnsi" w:cstheme="minorHAnsi"/>
          <w:b/>
        </w:rPr>
        <w:t>Mannepalli</w:t>
      </w:r>
      <w:r w:rsidRPr="00F65953">
        <w:rPr>
          <w:rFonts w:asciiTheme="minorHAnsi" w:eastAsia="Calibri" w:hAnsiTheme="minorHAnsi" w:cstheme="minorHAnsi"/>
        </w:rPr>
        <w:t>, he added that, while the Nigerian Administration</w:t>
      </w:r>
      <w:r w:rsidR="009E4A97" w:rsidRPr="00F65953">
        <w:rPr>
          <w:rFonts w:asciiTheme="minorHAnsi" w:eastAsia="Calibri" w:hAnsiTheme="minorHAnsi" w:cstheme="minorHAnsi"/>
        </w:rPr>
        <w:t>’</w:t>
      </w:r>
      <w:r w:rsidRPr="00F65953">
        <w:rPr>
          <w:rFonts w:asciiTheme="minorHAnsi" w:eastAsia="Calibri" w:hAnsiTheme="minorHAnsi" w:cstheme="minorHAnsi"/>
        </w:rPr>
        <w:t>s submission to the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(Document RRB25-1/2) had related to two satellite networks (NIGCOMSAT-2B (9.5°W) and NIGCOMSAT-2D (16°W)), the current submission concerned only the NIGCOMSAT-2D satellite network (9.5°W). Since the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the Bureau had provided the Administration of Nigeria with a great deal of assistance in terms of the information missing from its original submission and the Administration of Nigeria had provided information </w:t>
      </w:r>
      <w:r w:rsidR="00E56061" w:rsidRPr="00F65953">
        <w:rPr>
          <w:rFonts w:asciiTheme="minorHAnsi" w:eastAsia="Calibri" w:hAnsiTheme="minorHAnsi" w:cstheme="minorHAnsi"/>
        </w:rPr>
        <w:t xml:space="preserve">on </w:t>
      </w:r>
      <w:r w:rsidRPr="00F65953">
        <w:rPr>
          <w:rFonts w:asciiTheme="minorHAnsi" w:eastAsia="Calibri" w:hAnsiTheme="minorHAnsi" w:cstheme="minorHAnsi"/>
        </w:rPr>
        <w:t xml:space="preserve">the NIGCOMSAT-2B satellite network, </w:t>
      </w:r>
      <w:r w:rsidR="001F31A5" w:rsidRPr="00F65953">
        <w:rPr>
          <w:rFonts w:asciiTheme="minorHAnsi" w:eastAsia="Calibri" w:hAnsiTheme="minorHAnsi" w:cstheme="minorHAnsi"/>
        </w:rPr>
        <w:t>for</w:t>
      </w:r>
      <w:r w:rsidRPr="00F65953">
        <w:rPr>
          <w:rFonts w:asciiTheme="minorHAnsi" w:eastAsia="Calibri" w:hAnsiTheme="minorHAnsi" w:cstheme="minorHAnsi"/>
        </w:rPr>
        <w:t xml:space="preserve"> which some of the frequency assignments had been notified and brought into use. </w:t>
      </w:r>
      <w:r w:rsidR="00060D78" w:rsidRPr="00F65953">
        <w:rPr>
          <w:rFonts w:asciiTheme="minorHAnsi" w:eastAsia="Calibri" w:hAnsiTheme="minorHAnsi" w:cstheme="minorHAnsi"/>
        </w:rPr>
        <w:t>T</w:t>
      </w:r>
      <w:r w:rsidRPr="00F65953">
        <w:rPr>
          <w:rFonts w:asciiTheme="minorHAnsi" w:eastAsia="Calibri" w:hAnsiTheme="minorHAnsi" w:cstheme="minorHAnsi"/>
        </w:rPr>
        <w:t xml:space="preserve">he NIGCOMSAT-2B network </w:t>
      </w:r>
      <w:r w:rsidR="00060D78" w:rsidRPr="00F65953">
        <w:rPr>
          <w:rFonts w:asciiTheme="minorHAnsi" w:eastAsia="Calibri" w:hAnsiTheme="minorHAnsi" w:cstheme="minorHAnsi"/>
        </w:rPr>
        <w:t>had</w:t>
      </w:r>
      <w:r w:rsidR="00AC0041" w:rsidRPr="00F65953">
        <w:rPr>
          <w:rFonts w:asciiTheme="minorHAnsi" w:eastAsia="Calibri" w:hAnsiTheme="minorHAnsi" w:cstheme="minorHAnsi"/>
        </w:rPr>
        <w:t xml:space="preserve"> perhaps</w:t>
      </w:r>
      <w:r w:rsidR="00060D78" w:rsidRPr="00F65953">
        <w:rPr>
          <w:rFonts w:asciiTheme="minorHAnsi" w:eastAsia="Calibri" w:hAnsiTheme="minorHAnsi" w:cstheme="minorHAnsi"/>
        </w:rPr>
        <w:t xml:space="preserve"> </w:t>
      </w:r>
      <w:r w:rsidRPr="00F65953">
        <w:rPr>
          <w:rFonts w:asciiTheme="minorHAnsi" w:eastAsia="Calibri" w:hAnsiTheme="minorHAnsi" w:cstheme="minorHAnsi"/>
        </w:rPr>
        <w:t xml:space="preserve">not </w:t>
      </w:r>
      <w:r w:rsidR="00AC0041" w:rsidRPr="00F65953">
        <w:rPr>
          <w:rFonts w:asciiTheme="minorHAnsi" w:eastAsia="Calibri" w:hAnsiTheme="minorHAnsi" w:cstheme="minorHAnsi"/>
        </w:rPr>
        <w:t xml:space="preserve">been </w:t>
      </w:r>
      <w:r w:rsidRPr="00F65953">
        <w:rPr>
          <w:rFonts w:asciiTheme="minorHAnsi" w:eastAsia="Calibri" w:hAnsiTheme="minorHAnsi" w:cstheme="minorHAnsi"/>
        </w:rPr>
        <w:t>mentioned in the current submission</w:t>
      </w:r>
      <w:r w:rsidR="00AC0041" w:rsidRPr="00F65953">
        <w:rPr>
          <w:rFonts w:asciiTheme="minorHAnsi" w:eastAsia="Calibri" w:hAnsiTheme="minorHAnsi" w:cstheme="minorHAnsi"/>
        </w:rPr>
        <w:t xml:space="preserve"> for that reason</w:t>
      </w:r>
      <w:r w:rsidRPr="00F65953">
        <w:rPr>
          <w:rFonts w:asciiTheme="minorHAnsi" w:eastAsia="Calibri" w:hAnsiTheme="minorHAnsi" w:cstheme="minorHAnsi"/>
        </w:rPr>
        <w:t>. Furthermore, the previous submission had indicated that the NIGCOMSAT-2B satellite network was located at 9.5°W; the current submission indicated that it was the NIGCOMSAT-2D satellite network that was located at that position. Perhaps the Administration of Nigeria had changed the filing name in the meantime, but the information provided in the current submission corresponded to that recorded in the Bureau</w:t>
      </w:r>
      <w:r w:rsidR="009E4A97" w:rsidRPr="00F65953">
        <w:rPr>
          <w:rFonts w:asciiTheme="minorHAnsi" w:eastAsia="Calibri" w:hAnsiTheme="minorHAnsi" w:cstheme="minorHAnsi"/>
        </w:rPr>
        <w:t>’</w:t>
      </w:r>
      <w:r w:rsidRPr="00F65953">
        <w:rPr>
          <w:rFonts w:asciiTheme="minorHAnsi" w:eastAsia="Calibri" w:hAnsiTheme="minorHAnsi" w:cstheme="minorHAnsi"/>
        </w:rPr>
        <w:t xml:space="preserve">s database. </w:t>
      </w:r>
    </w:p>
    <w:p w14:paraId="2B9C9A7D" w14:textId="048C6C9A" w:rsidR="40AE721B" w:rsidRPr="00F65953" w:rsidRDefault="40AE721B" w:rsidP="003A00B7">
      <w:pPr>
        <w:jc w:val="both"/>
        <w:rPr>
          <w:rFonts w:asciiTheme="minorHAnsi" w:hAnsiTheme="minorHAnsi" w:cstheme="minorHAnsi"/>
        </w:rPr>
      </w:pPr>
      <w:r w:rsidRPr="00F65953">
        <w:rPr>
          <w:rFonts w:asciiTheme="minorHAnsi" w:eastAsia="Calibri" w:hAnsiTheme="minorHAnsi" w:cstheme="minorHAnsi"/>
          <w:szCs w:val="24"/>
        </w:rPr>
        <w:t>6.6.3</w:t>
      </w:r>
      <w:r w:rsidRPr="00F65953">
        <w:rPr>
          <w:rFonts w:asciiTheme="minorHAnsi" w:hAnsiTheme="minorHAnsi" w:cstheme="minorHAnsi"/>
        </w:rPr>
        <w:tab/>
      </w:r>
      <w:r w:rsidR="00053933" w:rsidRPr="00F65953">
        <w:rPr>
          <w:rFonts w:asciiTheme="minorHAnsi" w:eastAsia="Calibri" w:hAnsiTheme="minorHAnsi" w:cstheme="minorHAnsi"/>
          <w:b/>
          <w:bCs/>
          <w:szCs w:val="24"/>
        </w:rPr>
        <w:t>Ms </w:t>
      </w:r>
      <w:r w:rsidRPr="00F65953">
        <w:rPr>
          <w:rFonts w:asciiTheme="minorHAnsi" w:eastAsia="Calibri" w:hAnsiTheme="minorHAnsi" w:cstheme="minorHAnsi"/>
          <w:b/>
          <w:bCs/>
          <w:szCs w:val="24"/>
        </w:rPr>
        <w:t>Hasanova</w:t>
      </w:r>
      <w:r w:rsidRPr="00F65953">
        <w:rPr>
          <w:rFonts w:asciiTheme="minorHAnsi" w:eastAsia="Calibri" w:hAnsiTheme="minorHAnsi" w:cstheme="minorHAnsi"/>
          <w:szCs w:val="24"/>
        </w:rPr>
        <w:t xml:space="preserve"> noted that the Nigerian Administration</w:t>
      </w:r>
      <w:r w:rsidR="009E4A97" w:rsidRPr="00F65953">
        <w:rPr>
          <w:rFonts w:asciiTheme="minorHAnsi" w:eastAsia="Calibri" w:hAnsiTheme="minorHAnsi" w:cstheme="minorHAnsi"/>
          <w:szCs w:val="24"/>
        </w:rPr>
        <w:t>’</w:t>
      </w:r>
      <w:r w:rsidRPr="00F65953">
        <w:rPr>
          <w:rFonts w:asciiTheme="minorHAnsi" w:eastAsia="Calibri" w:hAnsiTheme="minorHAnsi" w:cstheme="minorHAnsi"/>
          <w:szCs w:val="24"/>
        </w:rPr>
        <w:t xml:space="preserve">s earlier request for an extension had now become a request to retain the frequency assignments for a satellite network. Moreover, the administration had provided no evidence of the many difficulties that it said had delayed progress on the project </w:t>
      </w:r>
      <w:r w:rsidR="00202D1C" w:rsidRPr="00F65953">
        <w:rPr>
          <w:rFonts w:asciiTheme="minorHAnsi" w:eastAsia="Calibri" w:hAnsiTheme="minorHAnsi" w:cstheme="minorHAnsi"/>
          <w:szCs w:val="24"/>
        </w:rPr>
        <w:t>n</w:t>
      </w:r>
      <w:r w:rsidRPr="00F65953">
        <w:rPr>
          <w:rFonts w:asciiTheme="minorHAnsi" w:eastAsia="Calibri" w:hAnsiTheme="minorHAnsi" w:cstheme="minorHAnsi"/>
          <w:szCs w:val="24"/>
        </w:rPr>
        <w:t xml:space="preserve">or of its efforts to meet the regulatory time-limit. She might have been able to agree to the request if it was for only a three- or five-month period, but </w:t>
      </w:r>
      <w:r w:rsidR="00DA4417" w:rsidRPr="00F65953">
        <w:rPr>
          <w:rFonts w:asciiTheme="minorHAnsi" w:eastAsia="Calibri" w:hAnsiTheme="minorHAnsi" w:cstheme="minorHAnsi"/>
          <w:szCs w:val="24"/>
        </w:rPr>
        <w:t>WRC</w:t>
      </w:r>
      <w:r w:rsidR="00DA4417" w:rsidRPr="00F65953">
        <w:rPr>
          <w:rFonts w:asciiTheme="minorHAnsi" w:eastAsia="Calibri" w:hAnsiTheme="minorHAnsi" w:cstheme="minorHAnsi"/>
          <w:szCs w:val="24"/>
        </w:rPr>
        <w:noBreakHyphen/>
      </w:r>
      <w:r w:rsidRPr="00F65953">
        <w:rPr>
          <w:rFonts w:asciiTheme="minorHAnsi" w:eastAsia="Calibri" w:hAnsiTheme="minorHAnsi" w:cstheme="minorHAnsi"/>
          <w:szCs w:val="24"/>
        </w:rPr>
        <w:t>27 was over two years away and she was therefore unable to support the request in the current circumstances.</w:t>
      </w:r>
    </w:p>
    <w:p w14:paraId="5880DDF8" w14:textId="14413FDD"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t>6.6.4</w:t>
      </w:r>
      <w:r w:rsidRPr="00F65953">
        <w:rPr>
          <w:rFonts w:asciiTheme="minorHAnsi" w:hAnsiTheme="minorHAnsi" w:cstheme="minorHAnsi"/>
        </w:rPr>
        <w:tab/>
      </w:r>
      <w:r w:rsidR="00053933" w:rsidRPr="00F65953">
        <w:rPr>
          <w:rFonts w:asciiTheme="minorHAnsi" w:eastAsia="Calibri" w:hAnsiTheme="minorHAnsi" w:cstheme="minorHAnsi"/>
          <w:b/>
        </w:rPr>
        <w:t>Ms </w:t>
      </w:r>
      <w:r w:rsidRPr="00F65953">
        <w:rPr>
          <w:rFonts w:asciiTheme="minorHAnsi" w:eastAsia="Calibri" w:hAnsiTheme="minorHAnsi" w:cstheme="minorHAnsi"/>
          <w:b/>
        </w:rPr>
        <w:t xml:space="preserve">Beaumier </w:t>
      </w:r>
      <w:r w:rsidRPr="00F65953">
        <w:rPr>
          <w:rFonts w:asciiTheme="minorHAnsi" w:eastAsia="Calibri" w:hAnsiTheme="minorHAnsi" w:cstheme="minorHAnsi"/>
        </w:rPr>
        <w:t xml:space="preserve">said that she shared </w:t>
      </w:r>
      <w:r w:rsidR="00053933" w:rsidRPr="00F65953">
        <w:rPr>
          <w:rFonts w:asciiTheme="minorHAnsi" w:eastAsia="Calibri" w:hAnsiTheme="minorHAnsi" w:cstheme="minorHAnsi"/>
        </w:rPr>
        <w:t>Ms </w:t>
      </w:r>
      <w:r w:rsidRPr="00F65953">
        <w:rPr>
          <w:rFonts w:asciiTheme="minorHAnsi" w:eastAsia="Calibri" w:hAnsiTheme="minorHAnsi" w:cstheme="minorHAnsi"/>
        </w:rPr>
        <w:t>Hasanova</w:t>
      </w:r>
      <w:r w:rsidR="009E4A97" w:rsidRPr="00F65953">
        <w:rPr>
          <w:rFonts w:asciiTheme="minorHAnsi" w:eastAsia="Calibri" w:hAnsiTheme="minorHAnsi" w:cstheme="minorHAnsi"/>
        </w:rPr>
        <w:t>’</w:t>
      </w:r>
      <w:r w:rsidRPr="00F65953">
        <w:rPr>
          <w:rFonts w:asciiTheme="minorHAnsi" w:eastAsia="Calibri" w:hAnsiTheme="minorHAnsi" w:cstheme="minorHAnsi"/>
        </w:rPr>
        <w:t>s concerns. At the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the Administration of Nigeria had submitted a delayed contribution (Document RRB25-1/DELAYED/7) in which it had said that it would submit additional information to the current meeting; that was the only reason why the frequency assignments concerned had not been cancelled. However, no additional information had been provided to the current meeting. Instead, the administration had informed the Board that it had made every effort to comply with the Radio Regulations but </w:t>
      </w:r>
      <w:r w:rsidR="00FE14DF" w:rsidRPr="00F65953">
        <w:rPr>
          <w:rFonts w:asciiTheme="minorHAnsi" w:eastAsia="Calibri" w:hAnsiTheme="minorHAnsi" w:cstheme="minorHAnsi"/>
        </w:rPr>
        <w:t xml:space="preserve">had </w:t>
      </w:r>
      <w:r w:rsidRPr="00F65953">
        <w:rPr>
          <w:rFonts w:asciiTheme="minorHAnsi" w:eastAsia="Calibri" w:hAnsiTheme="minorHAnsi" w:cstheme="minorHAnsi"/>
        </w:rPr>
        <w:t>not elaborate</w:t>
      </w:r>
      <w:r w:rsidR="00FE14DF" w:rsidRPr="00F65953">
        <w:rPr>
          <w:rFonts w:asciiTheme="minorHAnsi" w:eastAsia="Calibri" w:hAnsiTheme="minorHAnsi" w:cstheme="minorHAnsi"/>
        </w:rPr>
        <w:t>d</w:t>
      </w:r>
      <w:r w:rsidRPr="00F65953">
        <w:rPr>
          <w:rFonts w:asciiTheme="minorHAnsi" w:eastAsia="Calibri" w:hAnsiTheme="minorHAnsi" w:cstheme="minorHAnsi"/>
        </w:rPr>
        <w:t xml:space="preserve"> on the nature of those efforts. Its request that the frequency assignments be retained pending further deliberations at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00FB0BBD" w:rsidRPr="00F65953">
        <w:rPr>
          <w:rFonts w:asciiTheme="minorHAnsi" w:eastAsia="Calibri" w:hAnsiTheme="minorHAnsi" w:cstheme="minorHAnsi"/>
        </w:rPr>
        <w:t>2</w:t>
      </w:r>
      <w:r w:rsidRPr="00F65953">
        <w:rPr>
          <w:rFonts w:asciiTheme="minorHAnsi" w:eastAsia="Calibri" w:hAnsiTheme="minorHAnsi" w:cstheme="minorHAnsi"/>
        </w:rPr>
        <w:t>7, under agenda item</w:t>
      </w:r>
      <w:r w:rsidR="003A00B7" w:rsidRPr="00F65953">
        <w:rPr>
          <w:rFonts w:asciiTheme="minorHAnsi" w:eastAsia="Calibri" w:hAnsiTheme="minorHAnsi" w:cstheme="minorHAnsi"/>
        </w:rPr>
        <w:t> </w:t>
      </w:r>
      <w:r w:rsidRPr="00F65953">
        <w:rPr>
          <w:rFonts w:asciiTheme="minorHAnsi" w:eastAsia="Calibri" w:hAnsiTheme="minorHAnsi" w:cstheme="minorHAnsi"/>
        </w:rPr>
        <w:t>7, on criteria and conditions enabling the Board to consider granting an extension to a developing country</w:t>
      </w:r>
      <w:r w:rsidR="005E4E45" w:rsidRPr="00F65953">
        <w:rPr>
          <w:rFonts w:asciiTheme="minorHAnsi" w:eastAsia="Calibri" w:hAnsiTheme="minorHAnsi" w:cstheme="minorHAnsi"/>
        </w:rPr>
        <w:t>,</w:t>
      </w:r>
      <w:r w:rsidRPr="00F65953">
        <w:rPr>
          <w:rFonts w:asciiTheme="minorHAnsi" w:eastAsia="Calibri" w:hAnsiTheme="minorHAnsi" w:cstheme="minorHAnsi"/>
        </w:rPr>
        <w:t xml:space="preserve"> assumed that there would be actual proposals on that subject. While it was true that the Board had invited </w:t>
      </w:r>
      <w:r w:rsidR="001C03FB" w:rsidRPr="00F65953">
        <w:rPr>
          <w:rFonts w:asciiTheme="minorHAnsi" w:eastAsia="Calibri" w:hAnsiTheme="minorHAnsi" w:cstheme="minorHAnsi"/>
        </w:rPr>
        <w:t>ITU</w:t>
      </w:r>
      <w:r w:rsidR="001C03FB" w:rsidRPr="00F65953">
        <w:rPr>
          <w:rFonts w:asciiTheme="minorHAnsi" w:eastAsia="Calibri" w:hAnsiTheme="minorHAnsi" w:cstheme="minorHAnsi"/>
        </w:rPr>
        <w:noBreakHyphen/>
      </w:r>
      <w:r w:rsidRPr="00F65953">
        <w:rPr>
          <w:rFonts w:asciiTheme="minorHAnsi" w:eastAsia="Calibri" w:hAnsiTheme="minorHAnsi" w:cstheme="minorHAnsi"/>
        </w:rPr>
        <w:t xml:space="preserve">R to conduct studies with a view to developing such criteria and conditions, no work had been done to date, and none would be unless administrations submitted relevant contributions. It was certainly the prerogative of the Administration of Nigeria to submit the case to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27, but she would nonetheless find it difficult to keep a filing alive for more than two years on the basis of so little information. The Administration of Nigeria had had multiple opportunities to provide the Board</w:t>
      </w:r>
      <w:r w:rsidR="00CA34CD" w:rsidRPr="00F65953">
        <w:rPr>
          <w:rFonts w:asciiTheme="minorHAnsi" w:eastAsia="Calibri" w:hAnsiTheme="minorHAnsi" w:cstheme="minorHAnsi"/>
        </w:rPr>
        <w:t xml:space="preserve"> with</w:t>
      </w:r>
      <w:r w:rsidRPr="00F65953">
        <w:rPr>
          <w:rFonts w:asciiTheme="minorHAnsi" w:eastAsia="Calibri" w:hAnsiTheme="minorHAnsi" w:cstheme="minorHAnsi"/>
        </w:rPr>
        <w:t xml:space="preserve">, at a minimum, details of the nature and status of the satellite project and the efforts </w:t>
      </w:r>
      <w:r w:rsidR="006E0A29" w:rsidRPr="00F65953">
        <w:rPr>
          <w:rFonts w:asciiTheme="minorHAnsi" w:eastAsia="Calibri" w:hAnsiTheme="minorHAnsi" w:cstheme="minorHAnsi"/>
        </w:rPr>
        <w:t xml:space="preserve">made </w:t>
      </w:r>
      <w:r w:rsidRPr="00F65953">
        <w:rPr>
          <w:rFonts w:asciiTheme="minorHAnsi" w:eastAsia="Calibri" w:hAnsiTheme="minorHAnsi" w:cstheme="minorHAnsi"/>
        </w:rPr>
        <w:t>to implement it</w:t>
      </w:r>
      <w:r w:rsidR="008F46D2" w:rsidRPr="00F65953">
        <w:rPr>
          <w:rFonts w:asciiTheme="minorHAnsi" w:eastAsia="Calibri" w:hAnsiTheme="minorHAnsi" w:cstheme="minorHAnsi"/>
        </w:rPr>
        <w:t>,</w:t>
      </w:r>
      <w:r w:rsidRPr="00F65953">
        <w:rPr>
          <w:rFonts w:asciiTheme="minorHAnsi" w:eastAsia="Calibri" w:hAnsiTheme="minorHAnsi" w:cstheme="minorHAnsi"/>
        </w:rPr>
        <w:t xml:space="preserve"> but </w:t>
      </w:r>
      <w:r w:rsidR="008F46D2" w:rsidRPr="00F65953">
        <w:rPr>
          <w:rFonts w:asciiTheme="minorHAnsi" w:eastAsia="Calibri" w:hAnsiTheme="minorHAnsi" w:cstheme="minorHAnsi"/>
        </w:rPr>
        <w:t>it</w:t>
      </w:r>
      <w:r w:rsidRPr="00F65953">
        <w:rPr>
          <w:rFonts w:asciiTheme="minorHAnsi" w:eastAsia="Calibri" w:hAnsiTheme="minorHAnsi" w:cstheme="minorHAnsi"/>
        </w:rPr>
        <w:t xml:space="preserve"> had chosen not to</w:t>
      </w:r>
      <w:r w:rsidR="008F46D2" w:rsidRPr="00F65953">
        <w:rPr>
          <w:rFonts w:asciiTheme="minorHAnsi" w:eastAsia="Calibri" w:hAnsiTheme="minorHAnsi" w:cstheme="minorHAnsi"/>
        </w:rPr>
        <w:t xml:space="preserve"> do so</w:t>
      </w:r>
      <w:r w:rsidRPr="00F65953">
        <w:rPr>
          <w:rFonts w:asciiTheme="minorHAnsi" w:eastAsia="Calibri" w:hAnsiTheme="minorHAnsi" w:cstheme="minorHAnsi"/>
        </w:rPr>
        <w:t xml:space="preserve">. In her view, granting the request to retain the assignments in the MIFR under those circumstances would be tantamount to supporting spectrum reservation, which the Board could not in good conscience do. </w:t>
      </w:r>
    </w:p>
    <w:p w14:paraId="5AF62349" w14:textId="79ECE99B" w:rsidR="40AE721B" w:rsidRPr="00F65953" w:rsidRDefault="25B5171F" w:rsidP="003A00B7">
      <w:pPr>
        <w:jc w:val="both"/>
        <w:rPr>
          <w:rFonts w:asciiTheme="minorHAnsi" w:eastAsia="Calibri" w:hAnsiTheme="minorHAnsi" w:cstheme="minorHAnsi"/>
        </w:rPr>
      </w:pPr>
      <w:r w:rsidRPr="00F65953">
        <w:rPr>
          <w:rFonts w:asciiTheme="minorHAnsi" w:eastAsia="Calibri" w:hAnsiTheme="minorHAnsi" w:cstheme="minorHAnsi"/>
        </w:rPr>
        <w:t>6.6.5</w:t>
      </w:r>
      <w:r w:rsidR="40AE721B" w:rsidRPr="00F65953">
        <w:rPr>
          <w:rFonts w:asciiTheme="minorHAnsi" w:hAnsiTheme="minorHAnsi" w:cstheme="minorHAnsi"/>
        </w:rPr>
        <w:tab/>
      </w:r>
      <w:r w:rsidR="00053933" w:rsidRPr="00F65953">
        <w:rPr>
          <w:rFonts w:asciiTheme="minorHAnsi" w:eastAsia="Calibri" w:hAnsiTheme="minorHAnsi" w:cstheme="minorHAnsi"/>
          <w:b/>
          <w:bCs/>
        </w:rPr>
        <w:t>Mr </w:t>
      </w:r>
      <w:r w:rsidRPr="00F65953">
        <w:rPr>
          <w:rFonts w:asciiTheme="minorHAnsi" w:eastAsia="Calibri" w:hAnsiTheme="minorHAnsi" w:cstheme="minorHAnsi"/>
          <w:b/>
          <w:bCs/>
        </w:rPr>
        <w:t xml:space="preserve">Fianko </w:t>
      </w:r>
      <w:r w:rsidRPr="00F65953">
        <w:rPr>
          <w:rFonts w:asciiTheme="minorHAnsi" w:eastAsia="Calibri" w:hAnsiTheme="minorHAnsi" w:cstheme="minorHAnsi"/>
        </w:rPr>
        <w:t>considered that the facts bore out the previous speakers</w:t>
      </w:r>
      <w:r w:rsidR="009E4A97" w:rsidRPr="00F65953">
        <w:rPr>
          <w:rFonts w:asciiTheme="minorHAnsi" w:eastAsia="Calibri" w:hAnsiTheme="minorHAnsi" w:cstheme="minorHAnsi"/>
        </w:rPr>
        <w:t>’</w:t>
      </w:r>
      <w:r w:rsidRPr="00F65953">
        <w:rPr>
          <w:rFonts w:asciiTheme="minorHAnsi" w:eastAsia="Calibri" w:hAnsiTheme="minorHAnsi" w:cstheme="minorHAnsi"/>
        </w:rPr>
        <w:t xml:space="preserve"> views but had led him to a different view on the Board</w:t>
      </w:r>
      <w:r w:rsidR="009E4A97" w:rsidRPr="00F65953">
        <w:rPr>
          <w:rFonts w:asciiTheme="minorHAnsi" w:eastAsia="Calibri" w:hAnsiTheme="minorHAnsi" w:cstheme="minorHAnsi"/>
        </w:rPr>
        <w:t>’</w:t>
      </w:r>
      <w:r w:rsidRPr="00F65953">
        <w:rPr>
          <w:rFonts w:asciiTheme="minorHAnsi" w:eastAsia="Calibri" w:hAnsiTheme="minorHAnsi" w:cstheme="minorHAnsi"/>
        </w:rPr>
        <w:t xml:space="preserve">s conclusion. According to the Bureau, the Administration of Nigeria had brought into use the frequency assignments to the NIGCOMSAT-2B satellite network. It might be working on similar plans to bring into use the frequency assignments to the NIGCOMSAT-2D network. He would prefer not to grant the request to retain the frequency assignments until the end of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 xml:space="preserve">27 and instead to give the Administration of Nigeria until the next Board meeting to provide further information. If the administration was unable to show sufficient grounds for </w:t>
      </w:r>
      <w:r w:rsidRPr="00F65953">
        <w:rPr>
          <w:rFonts w:asciiTheme="minorHAnsi" w:eastAsia="Calibri" w:hAnsiTheme="minorHAnsi" w:cstheme="minorHAnsi"/>
        </w:rPr>
        <w:lastRenderedPageBreak/>
        <w:t>retaining the frequency assignments by that time, then the assignments should be cancelled at that point.</w:t>
      </w:r>
    </w:p>
    <w:p w14:paraId="18BA28B3" w14:textId="5C75844B"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t>6.6.</w:t>
      </w:r>
      <w:r w:rsidR="7E21BE54" w:rsidRPr="00F65953">
        <w:rPr>
          <w:rFonts w:asciiTheme="minorHAnsi" w:eastAsia="Calibri" w:hAnsiTheme="minorHAnsi" w:cstheme="minorHAnsi"/>
        </w:rPr>
        <w:t>6</w:t>
      </w:r>
      <w:r w:rsidRPr="00F65953">
        <w:rPr>
          <w:rFonts w:asciiTheme="minorHAnsi" w:hAnsiTheme="minorHAnsi" w:cstheme="minorHAnsi"/>
        </w:rPr>
        <w:tab/>
      </w:r>
      <w:r w:rsidR="00053933" w:rsidRPr="00F65953">
        <w:rPr>
          <w:rFonts w:asciiTheme="minorHAnsi" w:eastAsia="Calibri" w:hAnsiTheme="minorHAnsi" w:cstheme="minorHAnsi"/>
          <w:b/>
        </w:rPr>
        <w:t>Mr </w:t>
      </w:r>
      <w:r w:rsidRPr="00F65953">
        <w:rPr>
          <w:rFonts w:asciiTheme="minorHAnsi" w:eastAsia="Calibri" w:hAnsiTheme="minorHAnsi" w:cstheme="minorHAnsi"/>
          <w:b/>
        </w:rPr>
        <w:t xml:space="preserve">Azzouz </w:t>
      </w:r>
      <w:r w:rsidRPr="00F65953">
        <w:rPr>
          <w:rFonts w:asciiTheme="minorHAnsi" w:eastAsia="Calibri" w:hAnsiTheme="minorHAnsi" w:cstheme="minorHAnsi"/>
        </w:rPr>
        <w:t xml:space="preserve">suggested that the Board should instruct the Bureau to invite the Administration of Nigeria to submit a contribution to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 xml:space="preserve">27 for a decision; the Board could provide guidance on the kind of detailed information such a contribution should contain. The Board should also include the criteria and conditions on which it could grant extensions of regulatory time-limits for bringing frequency assignments into use in the case of developing countries in its report to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27 under Resolution</w:t>
      </w:r>
      <w:r w:rsidR="003A00B7" w:rsidRPr="00F65953">
        <w:rPr>
          <w:rFonts w:asciiTheme="minorHAnsi" w:eastAsia="Calibri" w:hAnsiTheme="minorHAnsi" w:cstheme="minorHAnsi"/>
        </w:rPr>
        <w:t> </w:t>
      </w:r>
      <w:r w:rsidRPr="00F65953">
        <w:rPr>
          <w:rFonts w:asciiTheme="minorHAnsi" w:eastAsia="Calibri" w:hAnsiTheme="minorHAnsi" w:cstheme="minorHAnsi"/>
          <w:b/>
        </w:rPr>
        <w:t>80 (Rev.</w:t>
      </w:r>
      <w:r w:rsidR="00DA4417" w:rsidRPr="00F65953">
        <w:rPr>
          <w:rFonts w:asciiTheme="minorHAnsi" w:eastAsia="Calibri" w:hAnsiTheme="minorHAnsi" w:cstheme="minorHAnsi"/>
          <w:b/>
        </w:rPr>
        <w:t>WRC</w:t>
      </w:r>
      <w:r w:rsidR="00DA4417" w:rsidRPr="00F65953">
        <w:rPr>
          <w:rFonts w:asciiTheme="minorHAnsi" w:eastAsia="Calibri" w:hAnsiTheme="minorHAnsi" w:cstheme="minorHAnsi"/>
          <w:b/>
        </w:rPr>
        <w:noBreakHyphen/>
      </w:r>
      <w:r w:rsidRPr="00F65953">
        <w:rPr>
          <w:rFonts w:asciiTheme="minorHAnsi" w:eastAsia="Calibri" w:hAnsiTheme="minorHAnsi" w:cstheme="minorHAnsi"/>
          <w:b/>
        </w:rPr>
        <w:t>07)</w:t>
      </w:r>
      <w:r w:rsidRPr="00F65953">
        <w:rPr>
          <w:rFonts w:asciiTheme="minorHAnsi" w:eastAsia="Calibri" w:hAnsiTheme="minorHAnsi" w:cstheme="minorHAnsi"/>
        </w:rPr>
        <w:t xml:space="preserve">. It should work with the Bureau to provide guidance for discussion of the matter at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 xml:space="preserve">27, just as it had done in respect of Resolution </w:t>
      </w:r>
      <w:r w:rsidRPr="00F65953">
        <w:rPr>
          <w:rFonts w:asciiTheme="minorHAnsi" w:eastAsia="Calibri" w:hAnsiTheme="minorHAnsi" w:cstheme="minorHAnsi"/>
          <w:b/>
        </w:rPr>
        <w:t>559 (</w:t>
      </w:r>
      <w:r w:rsidR="00DA4417" w:rsidRPr="00F65953">
        <w:rPr>
          <w:rFonts w:asciiTheme="minorHAnsi" w:eastAsia="Calibri" w:hAnsiTheme="minorHAnsi" w:cstheme="minorHAnsi"/>
          <w:b/>
        </w:rPr>
        <w:t>WRC</w:t>
      </w:r>
      <w:r w:rsidR="00DA4417" w:rsidRPr="00F65953">
        <w:rPr>
          <w:rFonts w:asciiTheme="minorHAnsi" w:eastAsia="Calibri" w:hAnsiTheme="minorHAnsi" w:cstheme="minorHAnsi"/>
          <w:b/>
        </w:rPr>
        <w:noBreakHyphen/>
      </w:r>
      <w:r w:rsidRPr="00F65953">
        <w:rPr>
          <w:rFonts w:asciiTheme="minorHAnsi" w:eastAsia="Calibri" w:hAnsiTheme="minorHAnsi" w:cstheme="minorHAnsi"/>
          <w:b/>
        </w:rPr>
        <w:t>19)</w:t>
      </w:r>
      <w:r w:rsidRPr="00F65953">
        <w:rPr>
          <w:rFonts w:asciiTheme="minorHAnsi" w:eastAsia="Calibri" w:hAnsiTheme="minorHAnsi" w:cstheme="minorHAnsi"/>
        </w:rPr>
        <w:t xml:space="preserve">. </w:t>
      </w:r>
    </w:p>
    <w:p w14:paraId="38F6B03D" w14:textId="5FD5DB6D"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t>6.6.</w:t>
      </w:r>
      <w:r w:rsidR="74E6B343" w:rsidRPr="00F65953">
        <w:rPr>
          <w:rFonts w:asciiTheme="minorHAnsi" w:eastAsia="Calibri" w:hAnsiTheme="minorHAnsi" w:cstheme="minorHAnsi"/>
        </w:rPr>
        <w:t>7</w:t>
      </w:r>
      <w:r w:rsidRPr="00F65953">
        <w:rPr>
          <w:rFonts w:asciiTheme="minorHAnsi" w:hAnsiTheme="minorHAnsi" w:cstheme="minorHAnsi"/>
        </w:rPr>
        <w:tab/>
      </w:r>
      <w:r w:rsidR="00053933" w:rsidRPr="00F65953">
        <w:rPr>
          <w:rFonts w:asciiTheme="minorHAnsi" w:eastAsia="Calibri" w:hAnsiTheme="minorHAnsi" w:cstheme="minorHAnsi"/>
          <w:b/>
        </w:rPr>
        <w:t>Ms </w:t>
      </w:r>
      <w:r w:rsidRPr="00F65953">
        <w:rPr>
          <w:rFonts w:asciiTheme="minorHAnsi" w:eastAsia="Calibri" w:hAnsiTheme="minorHAnsi" w:cstheme="minorHAnsi"/>
          <w:b/>
        </w:rPr>
        <w:t>Mannepalli</w:t>
      </w:r>
      <w:r w:rsidRPr="00F65953">
        <w:rPr>
          <w:rFonts w:asciiTheme="minorHAnsi" w:eastAsia="Calibri" w:hAnsiTheme="minorHAnsi" w:cstheme="minorHAnsi"/>
        </w:rPr>
        <w:t xml:space="preserve"> said that, while she had sympathy for the Nigerian Administration</w:t>
      </w:r>
      <w:r w:rsidR="009E4A97" w:rsidRPr="00F65953">
        <w:rPr>
          <w:rFonts w:asciiTheme="minorHAnsi" w:eastAsia="Calibri" w:hAnsiTheme="minorHAnsi" w:cstheme="minorHAnsi"/>
        </w:rPr>
        <w:t>’</w:t>
      </w:r>
      <w:r w:rsidRPr="00F65953">
        <w:rPr>
          <w:rFonts w:asciiTheme="minorHAnsi" w:eastAsia="Calibri" w:hAnsiTheme="minorHAnsi" w:cstheme="minorHAnsi"/>
        </w:rPr>
        <w:t>s plight, the Board did not have authority to make decisions based on the kinds of issue</w:t>
      </w:r>
      <w:r w:rsidR="00A956F2" w:rsidRPr="00F65953">
        <w:rPr>
          <w:rFonts w:asciiTheme="minorHAnsi" w:eastAsia="Calibri" w:hAnsiTheme="minorHAnsi" w:cstheme="minorHAnsi"/>
        </w:rPr>
        <w:t>s</w:t>
      </w:r>
      <w:r w:rsidRPr="00F65953">
        <w:rPr>
          <w:rFonts w:asciiTheme="minorHAnsi" w:eastAsia="Calibri" w:hAnsiTheme="minorHAnsi" w:cstheme="minorHAnsi"/>
        </w:rPr>
        <w:t xml:space="preserve"> – political and others – faced by developing countries. She agreed with </w:t>
      </w:r>
      <w:r w:rsidR="00053933" w:rsidRPr="00F65953">
        <w:rPr>
          <w:rFonts w:asciiTheme="minorHAnsi" w:eastAsia="Calibri" w:hAnsiTheme="minorHAnsi" w:cstheme="minorHAnsi"/>
        </w:rPr>
        <w:t>Mr </w:t>
      </w:r>
      <w:r w:rsidRPr="00F65953">
        <w:rPr>
          <w:rFonts w:asciiTheme="minorHAnsi" w:eastAsia="Calibri" w:hAnsiTheme="minorHAnsi" w:cstheme="minorHAnsi"/>
        </w:rPr>
        <w:t>Azzouz that the point should be stressed in the Board</w:t>
      </w:r>
      <w:r w:rsidR="009E4A97" w:rsidRPr="00F65953">
        <w:rPr>
          <w:rFonts w:asciiTheme="minorHAnsi" w:eastAsia="Calibri" w:hAnsiTheme="minorHAnsi" w:cstheme="minorHAnsi"/>
        </w:rPr>
        <w:t>’</w:t>
      </w:r>
      <w:r w:rsidRPr="00F65953">
        <w:rPr>
          <w:rFonts w:asciiTheme="minorHAnsi" w:eastAsia="Calibri" w:hAnsiTheme="minorHAnsi" w:cstheme="minorHAnsi"/>
        </w:rPr>
        <w:t>s report under Resolution</w:t>
      </w:r>
      <w:r w:rsidR="003A00B7" w:rsidRPr="00F65953">
        <w:rPr>
          <w:rFonts w:asciiTheme="minorHAnsi" w:eastAsia="Calibri" w:hAnsiTheme="minorHAnsi" w:cstheme="minorHAnsi"/>
        </w:rPr>
        <w:t> </w:t>
      </w:r>
      <w:r w:rsidRPr="00F65953">
        <w:rPr>
          <w:rFonts w:asciiTheme="minorHAnsi" w:eastAsia="Calibri" w:hAnsiTheme="minorHAnsi" w:cstheme="minorHAnsi"/>
          <w:b/>
        </w:rPr>
        <w:t>80 (Rev.</w:t>
      </w:r>
      <w:r w:rsidR="00DA4417" w:rsidRPr="00F65953">
        <w:rPr>
          <w:rFonts w:asciiTheme="minorHAnsi" w:eastAsia="Calibri" w:hAnsiTheme="minorHAnsi" w:cstheme="minorHAnsi"/>
          <w:b/>
        </w:rPr>
        <w:t>WRC</w:t>
      </w:r>
      <w:r w:rsidR="00DA4417" w:rsidRPr="00F65953">
        <w:rPr>
          <w:rFonts w:asciiTheme="minorHAnsi" w:eastAsia="Calibri" w:hAnsiTheme="minorHAnsi" w:cstheme="minorHAnsi"/>
          <w:b/>
        </w:rPr>
        <w:noBreakHyphen/>
      </w:r>
      <w:r w:rsidRPr="00F65953">
        <w:rPr>
          <w:rFonts w:asciiTheme="minorHAnsi" w:eastAsia="Calibri" w:hAnsiTheme="minorHAnsi" w:cstheme="minorHAnsi"/>
          <w:b/>
        </w:rPr>
        <w:t>07)</w:t>
      </w:r>
      <w:r w:rsidRPr="00F65953">
        <w:rPr>
          <w:rFonts w:asciiTheme="minorHAnsi" w:eastAsia="Calibri" w:hAnsiTheme="minorHAnsi" w:cstheme="minorHAnsi"/>
        </w:rPr>
        <w:t>, with indications of the minimum information required for the Board to consider a developing country request for an extension. In the circumstances, she would find it difficult to accede to the request.</w:t>
      </w:r>
    </w:p>
    <w:p w14:paraId="4DAC8569" w14:textId="7AF290B8"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t>6.6.</w:t>
      </w:r>
      <w:r w:rsidR="6390A900" w:rsidRPr="00F65953">
        <w:rPr>
          <w:rFonts w:asciiTheme="minorHAnsi" w:eastAsia="Calibri" w:hAnsiTheme="minorHAnsi" w:cstheme="minorHAnsi"/>
        </w:rPr>
        <w:t>8</w:t>
      </w:r>
      <w:r w:rsidRPr="00F65953">
        <w:rPr>
          <w:rFonts w:asciiTheme="minorHAnsi" w:hAnsiTheme="minorHAnsi" w:cstheme="minorHAnsi"/>
        </w:rPr>
        <w:tab/>
      </w:r>
      <w:r w:rsidR="00053933" w:rsidRPr="00F65953">
        <w:rPr>
          <w:rFonts w:asciiTheme="minorHAnsi" w:eastAsia="Calibri" w:hAnsiTheme="minorHAnsi" w:cstheme="minorHAnsi"/>
          <w:b/>
        </w:rPr>
        <w:t>Mr </w:t>
      </w:r>
      <w:r w:rsidRPr="00F65953">
        <w:rPr>
          <w:rFonts w:asciiTheme="minorHAnsi" w:eastAsia="Calibri" w:hAnsiTheme="minorHAnsi" w:cstheme="minorHAnsi"/>
          <w:b/>
        </w:rPr>
        <w:t>Talib</w:t>
      </w:r>
      <w:r w:rsidRPr="00F65953">
        <w:rPr>
          <w:rFonts w:asciiTheme="minorHAnsi" w:eastAsia="Calibri" w:hAnsiTheme="minorHAnsi" w:cstheme="minorHAnsi"/>
        </w:rPr>
        <w:t xml:space="preserve"> agreed with previous speakers that, even though the request had been submitted to the Board several times, the information required for a decision had still not been provided. The Board</w:t>
      </w:r>
      <w:r w:rsidR="009E4A97" w:rsidRPr="00F65953">
        <w:rPr>
          <w:rFonts w:asciiTheme="minorHAnsi" w:eastAsia="Calibri" w:hAnsiTheme="minorHAnsi" w:cstheme="minorHAnsi"/>
        </w:rPr>
        <w:t>’</w:t>
      </w:r>
      <w:r w:rsidRPr="00F65953">
        <w:rPr>
          <w:rFonts w:asciiTheme="minorHAnsi" w:eastAsia="Calibri" w:hAnsiTheme="minorHAnsi" w:cstheme="minorHAnsi"/>
        </w:rPr>
        <w:t xml:space="preserve">s report to a previous WRC under Resolution </w:t>
      </w:r>
      <w:r w:rsidRPr="00F65953">
        <w:rPr>
          <w:rFonts w:asciiTheme="minorHAnsi" w:eastAsia="Calibri" w:hAnsiTheme="minorHAnsi" w:cstheme="minorHAnsi"/>
          <w:b/>
        </w:rPr>
        <w:t>80 (Rev.</w:t>
      </w:r>
      <w:r w:rsidR="00DA4417" w:rsidRPr="00F65953">
        <w:rPr>
          <w:rFonts w:asciiTheme="minorHAnsi" w:eastAsia="Calibri" w:hAnsiTheme="minorHAnsi" w:cstheme="minorHAnsi"/>
          <w:b/>
        </w:rPr>
        <w:t>WRC</w:t>
      </w:r>
      <w:r w:rsidR="00DA4417" w:rsidRPr="00F65953">
        <w:rPr>
          <w:rFonts w:asciiTheme="minorHAnsi" w:eastAsia="Calibri" w:hAnsiTheme="minorHAnsi" w:cstheme="minorHAnsi"/>
          <w:b/>
        </w:rPr>
        <w:noBreakHyphen/>
      </w:r>
      <w:r w:rsidRPr="00F65953">
        <w:rPr>
          <w:rFonts w:asciiTheme="minorHAnsi" w:eastAsia="Calibri" w:hAnsiTheme="minorHAnsi" w:cstheme="minorHAnsi"/>
          <w:b/>
        </w:rPr>
        <w:t>07)</w:t>
      </w:r>
      <w:r w:rsidRPr="00F65953">
        <w:rPr>
          <w:rFonts w:asciiTheme="minorHAnsi" w:eastAsia="Calibri" w:hAnsiTheme="minorHAnsi" w:cstheme="minorHAnsi"/>
        </w:rPr>
        <w:t xml:space="preserve"> had already established the minimum information required for the Board to accede to such a request, and the Administration of Nigeria had not provided that information. It would not make sense to retain the filings given the amount of time remaining until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27 and he was therefore not in a position to accede to the request. However, he felt sympathy for the situation of the Administration of Nigeria and would therefore agree to retain the filing until the end of the Board</w:t>
      </w:r>
      <w:r w:rsidR="009E4A97" w:rsidRPr="00F65953">
        <w:rPr>
          <w:rFonts w:asciiTheme="minorHAnsi" w:eastAsia="Calibri" w:hAnsiTheme="minorHAnsi" w:cstheme="minorHAnsi"/>
        </w:rPr>
        <w:t>’</w:t>
      </w:r>
      <w:r w:rsidRPr="00F65953">
        <w:rPr>
          <w:rFonts w:asciiTheme="minorHAnsi" w:eastAsia="Calibri" w:hAnsiTheme="minorHAnsi" w:cstheme="minorHAnsi"/>
        </w:rPr>
        <w:t>s 100</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and to give the administration one more opportunity to provide the requisite information.</w:t>
      </w:r>
    </w:p>
    <w:p w14:paraId="7E142A4A" w14:textId="08DD3214" w:rsidR="40AE721B" w:rsidRPr="00F65953" w:rsidRDefault="40AE721B" w:rsidP="003A00B7">
      <w:pPr>
        <w:jc w:val="both"/>
        <w:rPr>
          <w:rFonts w:asciiTheme="minorHAnsi" w:hAnsiTheme="minorHAnsi" w:cstheme="minorHAnsi"/>
        </w:rPr>
      </w:pPr>
      <w:r w:rsidRPr="00F65953">
        <w:rPr>
          <w:rFonts w:asciiTheme="minorHAnsi" w:eastAsia="Calibri" w:hAnsiTheme="minorHAnsi" w:cstheme="minorHAnsi"/>
        </w:rPr>
        <w:t>6.6.</w:t>
      </w:r>
      <w:r w:rsidR="72148A1B" w:rsidRPr="00F65953">
        <w:rPr>
          <w:rFonts w:asciiTheme="minorHAnsi" w:eastAsia="Calibri" w:hAnsiTheme="minorHAnsi" w:cstheme="minorHAnsi"/>
        </w:rPr>
        <w:t>9</w:t>
      </w:r>
      <w:r w:rsidRPr="00F65953">
        <w:rPr>
          <w:rFonts w:asciiTheme="minorHAnsi" w:hAnsiTheme="minorHAnsi" w:cstheme="minorHAnsi"/>
        </w:rPr>
        <w:tab/>
      </w:r>
      <w:r w:rsidR="00053933" w:rsidRPr="00F65953">
        <w:rPr>
          <w:rFonts w:asciiTheme="minorHAnsi" w:eastAsia="Calibri" w:hAnsiTheme="minorHAnsi" w:cstheme="minorHAnsi"/>
          <w:b/>
        </w:rPr>
        <w:t>Mr </w:t>
      </w:r>
      <w:r w:rsidRPr="00F65953">
        <w:rPr>
          <w:rFonts w:asciiTheme="minorHAnsi" w:eastAsia="Calibri" w:hAnsiTheme="minorHAnsi" w:cstheme="minorHAnsi"/>
          <w:b/>
        </w:rPr>
        <w:t>Di Crescenzo</w:t>
      </w:r>
      <w:r w:rsidRPr="00F65953">
        <w:rPr>
          <w:rFonts w:asciiTheme="minorHAnsi" w:eastAsia="Calibri" w:hAnsiTheme="minorHAnsi" w:cstheme="minorHAnsi"/>
        </w:rPr>
        <w:t xml:space="preserve"> said that he would find it difficult to accede to the request to retain the filings until the end of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27, which would be tantamount to granting an extension of over two years – the Nigerian Administration might find a solution for bringing the frequency assignments into use in the meantime. He nevertheless felt sympathy for the political issues faced by developing countries and therefore supported the proposal to give the Administration of Nigeria a further three months, to the 100</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to provide the information requested by the Board.</w:t>
      </w:r>
    </w:p>
    <w:p w14:paraId="3764B1A0" w14:textId="721146AD"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t>6.6.1</w:t>
      </w:r>
      <w:r w:rsidR="16ECCB38" w:rsidRPr="00F65953">
        <w:rPr>
          <w:rFonts w:asciiTheme="minorHAnsi" w:eastAsia="Calibri" w:hAnsiTheme="minorHAnsi" w:cstheme="minorHAnsi"/>
        </w:rPr>
        <w:t>0</w:t>
      </w:r>
      <w:r w:rsidRPr="00F65953">
        <w:rPr>
          <w:rFonts w:asciiTheme="minorHAnsi" w:hAnsiTheme="minorHAnsi" w:cstheme="minorHAnsi"/>
        </w:rPr>
        <w:tab/>
      </w:r>
      <w:r w:rsidRPr="00F65953">
        <w:rPr>
          <w:rFonts w:asciiTheme="minorHAnsi" w:eastAsia="Calibri" w:hAnsiTheme="minorHAnsi" w:cstheme="minorHAnsi"/>
        </w:rPr>
        <w:t xml:space="preserve">The </w:t>
      </w:r>
      <w:r w:rsidRPr="00F65953">
        <w:rPr>
          <w:rFonts w:asciiTheme="minorHAnsi" w:eastAsia="Calibri" w:hAnsiTheme="minorHAnsi" w:cstheme="minorHAnsi"/>
          <w:b/>
        </w:rPr>
        <w:t>Chair</w:t>
      </w:r>
      <w:r w:rsidR="65817106" w:rsidRPr="00F65953">
        <w:rPr>
          <w:rFonts w:asciiTheme="minorHAnsi" w:eastAsia="Calibri" w:hAnsiTheme="minorHAnsi" w:cstheme="minorHAnsi"/>
          <w:b/>
          <w:bCs/>
        </w:rPr>
        <w:t xml:space="preserve"> </w:t>
      </w:r>
      <w:r w:rsidR="65817106" w:rsidRPr="00F65953">
        <w:rPr>
          <w:rFonts w:asciiTheme="minorHAnsi" w:eastAsia="Calibri" w:hAnsiTheme="minorHAnsi" w:cstheme="minorHAnsi"/>
        </w:rPr>
        <w:t>said</w:t>
      </w:r>
      <w:r w:rsidRPr="00F65953">
        <w:rPr>
          <w:rFonts w:asciiTheme="minorHAnsi" w:eastAsia="Calibri" w:hAnsiTheme="minorHAnsi" w:cstheme="minorHAnsi"/>
        </w:rPr>
        <w:t xml:space="preserve"> that</w:t>
      </w:r>
      <w:r w:rsidR="65817106" w:rsidRPr="00F65953">
        <w:rPr>
          <w:rFonts w:asciiTheme="minorHAnsi" w:eastAsia="Calibri" w:hAnsiTheme="minorHAnsi" w:cstheme="minorHAnsi"/>
        </w:rPr>
        <w:t xml:space="preserve">, while he had sympathy for </w:t>
      </w:r>
      <w:r w:rsidR="00A108F1" w:rsidRPr="00F65953">
        <w:rPr>
          <w:rFonts w:asciiTheme="minorHAnsi" w:eastAsia="Calibri" w:hAnsiTheme="minorHAnsi" w:cstheme="minorHAnsi"/>
        </w:rPr>
        <w:t xml:space="preserve">the </w:t>
      </w:r>
      <w:r w:rsidR="560F81C1" w:rsidRPr="00F65953">
        <w:rPr>
          <w:rFonts w:asciiTheme="minorHAnsi" w:eastAsia="Calibri" w:hAnsiTheme="minorHAnsi" w:cstheme="minorHAnsi"/>
        </w:rPr>
        <w:t>needs</w:t>
      </w:r>
      <w:r w:rsidR="00A108F1" w:rsidRPr="00F65953">
        <w:rPr>
          <w:rFonts w:asciiTheme="minorHAnsi" w:eastAsia="Calibri" w:hAnsiTheme="minorHAnsi" w:cstheme="minorHAnsi"/>
        </w:rPr>
        <w:t xml:space="preserve"> of developing countries</w:t>
      </w:r>
      <w:r w:rsidR="65817106" w:rsidRPr="00F65953">
        <w:rPr>
          <w:rFonts w:asciiTheme="minorHAnsi" w:eastAsia="Calibri" w:hAnsiTheme="minorHAnsi" w:cstheme="minorHAnsi"/>
        </w:rPr>
        <w:t xml:space="preserve">, </w:t>
      </w:r>
      <w:r w:rsidRPr="00F65953">
        <w:rPr>
          <w:rFonts w:asciiTheme="minorHAnsi" w:eastAsia="Calibri" w:hAnsiTheme="minorHAnsi" w:cstheme="minorHAnsi"/>
        </w:rPr>
        <w:t>the Board had instructed the Bureau, at its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to retain the frequency assignments on the grounds that the Administration of Nigeria had stated its intention to provide additional information at the 99</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but no such information had been provided</w:t>
      </w:r>
      <w:r w:rsidR="4BF4BF57" w:rsidRPr="00F65953">
        <w:rPr>
          <w:rFonts w:asciiTheme="minorHAnsi" w:eastAsia="Calibri" w:hAnsiTheme="minorHAnsi" w:cstheme="minorHAnsi"/>
        </w:rPr>
        <w:t>. G</w:t>
      </w:r>
      <w:r w:rsidRPr="00F65953">
        <w:rPr>
          <w:rFonts w:asciiTheme="minorHAnsi" w:eastAsia="Calibri" w:hAnsiTheme="minorHAnsi" w:cstheme="minorHAnsi"/>
        </w:rPr>
        <w:t xml:space="preserve">ranting the administration a further three months to provide information </w:t>
      </w:r>
      <w:r w:rsidR="4CA64EBE" w:rsidRPr="00F65953">
        <w:rPr>
          <w:rFonts w:asciiTheme="minorHAnsi" w:eastAsia="Calibri" w:hAnsiTheme="minorHAnsi" w:cstheme="minorHAnsi"/>
        </w:rPr>
        <w:t>might</w:t>
      </w:r>
      <w:r w:rsidRPr="00F65953">
        <w:rPr>
          <w:rFonts w:asciiTheme="minorHAnsi" w:eastAsia="Calibri" w:hAnsiTheme="minorHAnsi" w:cstheme="minorHAnsi"/>
        </w:rPr>
        <w:t xml:space="preserve"> send the wrong signal. </w:t>
      </w:r>
    </w:p>
    <w:p w14:paraId="4B9A0816" w14:textId="18EBEFB0"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t>6.6.1</w:t>
      </w:r>
      <w:r w:rsidR="78C0895F" w:rsidRPr="00F65953">
        <w:rPr>
          <w:rFonts w:asciiTheme="minorHAnsi" w:eastAsia="Calibri" w:hAnsiTheme="minorHAnsi" w:cstheme="minorHAnsi"/>
        </w:rPr>
        <w:t>1</w:t>
      </w:r>
      <w:r w:rsidRPr="00F65953">
        <w:rPr>
          <w:rFonts w:asciiTheme="minorHAnsi" w:hAnsiTheme="minorHAnsi" w:cstheme="minorHAnsi"/>
        </w:rPr>
        <w:tab/>
      </w:r>
      <w:r w:rsidR="00053933" w:rsidRPr="00F65953">
        <w:rPr>
          <w:rFonts w:asciiTheme="minorHAnsi" w:eastAsia="Calibri" w:hAnsiTheme="minorHAnsi" w:cstheme="minorHAnsi"/>
          <w:b/>
        </w:rPr>
        <w:t>Mr </w:t>
      </w:r>
      <w:r w:rsidRPr="00F65953">
        <w:rPr>
          <w:rFonts w:asciiTheme="minorHAnsi" w:eastAsia="Calibri" w:hAnsiTheme="minorHAnsi" w:cstheme="minorHAnsi"/>
          <w:b/>
        </w:rPr>
        <w:t xml:space="preserve">Cheng </w:t>
      </w:r>
      <w:r w:rsidRPr="00F65953">
        <w:rPr>
          <w:rFonts w:asciiTheme="minorHAnsi" w:eastAsia="Calibri" w:hAnsiTheme="minorHAnsi" w:cstheme="minorHAnsi"/>
        </w:rPr>
        <w:t xml:space="preserve">said that, while he sympathized with the situation faced by the Nigerian Administration, the Board could grant only limited and qualified extensions in cases of </w:t>
      </w:r>
      <w:r w:rsidRPr="00F65953">
        <w:rPr>
          <w:rFonts w:asciiTheme="minorHAnsi" w:eastAsia="Calibri" w:hAnsiTheme="minorHAnsi" w:cstheme="minorHAnsi"/>
          <w:i/>
        </w:rPr>
        <w:t>force majeure</w:t>
      </w:r>
      <w:r w:rsidRPr="00F65953">
        <w:rPr>
          <w:rFonts w:asciiTheme="minorHAnsi" w:eastAsia="Calibri" w:hAnsiTheme="minorHAnsi" w:cstheme="minorHAnsi"/>
        </w:rPr>
        <w:t xml:space="preserve"> or co-passenger delay. It could therefore not accede to the present request. He nevertheless agreed with previous speakers that the frequency assignments should be retained until the next Board meeting to give the administration one more opportunity to clarify the situation and to explain, for example, why the orbital position of the NIGCOMSAT-2D satellite network had </w:t>
      </w:r>
      <w:r w:rsidR="00B06DBC" w:rsidRPr="00F65953">
        <w:rPr>
          <w:rFonts w:asciiTheme="minorHAnsi" w:eastAsia="Calibri" w:hAnsiTheme="minorHAnsi" w:cstheme="minorHAnsi"/>
        </w:rPr>
        <w:t xml:space="preserve">been </w:t>
      </w:r>
      <w:r w:rsidRPr="00F65953">
        <w:rPr>
          <w:rFonts w:asciiTheme="minorHAnsi" w:eastAsia="Calibri" w:hAnsiTheme="minorHAnsi" w:cstheme="minorHAnsi"/>
        </w:rPr>
        <w:t>changed.</w:t>
      </w:r>
    </w:p>
    <w:p w14:paraId="70B3F27B" w14:textId="05EF818B"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t>6.6.1</w:t>
      </w:r>
      <w:r w:rsidR="4D6A2D23" w:rsidRPr="00F65953">
        <w:rPr>
          <w:rFonts w:asciiTheme="minorHAnsi" w:eastAsia="Calibri" w:hAnsiTheme="minorHAnsi" w:cstheme="minorHAnsi"/>
        </w:rPr>
        <w:t>2</w:t>
      </w:r>
      <w:r w:rsidRPr="00F65953">
        <w:rPr>
          <w:rFonts w:asciiTheme="minorHAnsi" w:hAnsiTheme="minorHAnsi" w:cstheme="minorHAnsi"/>
        </w:rPr>
        <w:tab/>
      </w:r>
      <w:r w:rsidR="00053933" w:rsidRPr="00F65953">
        <w:rPr>
          <w:rFonts w:asciiTheme="minorHAnsi" w:eastAsia="Calibri" w:hAnsiTheme="minorHAnsi" w:cstheme="minorHAnsi"/>
          <w:b/>
        </w:rPr>
        <w:t>Ms </w:t>
      </w:r>
      <w:r w:rsidRPr="00F65953">
        <w:rPr>
          <w:rFonts w:asciiTheme="minorHAnsi" w:eastAsia="Calibri" w:hAnsiTheme="minorHAnsi" w:cstheme="minorHAnsi"/>
          <w:b/>
        </w:rPr>
        <w:t>Beaumier</w:t>
      </w:r>
      <w:r w:rsidRPr="00F65953">
        <w:rPr>
          <w:rFonts w:asciiTheme="minorHAnsi" w:eastAsia="Calibri" w:hAnsiTheme="minorHAnsi" w:cstheme="minorHAnsi"/>
        </w:rPr>
        <w:t>, referring to the suggestion that the Board should be proactive and include potential solutions in it</w:t>
      </w:r>
      <w:r w:rsidR="3D53EF38" w:rsidRPr="00F65953">
        <w:rPr>
          <w:rFonts w:asciiTheme="minorHAnsi" w:eastAsia="Calibri" w:hAnsiTheme="minorHAnsi" w:cstheme="minorHAnsi"/>
        </w:rPr>
        <w:t>s</w:t>
      </w:r>
      <w:r w:rsidRPr="00F65953">
        <w:rPr>
          <w:rFonts w:asciiTheme="minorHAnsi" w:eastAsia="Calibri" w:hAnsiTheme="minorHAnsi" w:cstheme="minorHAnsi"/>
        </w:rPr>
        <w:t xml:space="preserve"> report to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27 under Resolution</w:t>
      </w:r>
      <w:r w:rsidR="003A00B7" w:rsidRPr="00F65953">
        <w:rPr>
          <w:rFonts w:asciiTheme="minorHAnsi" w:eastAsia="Calibri" w:hAnsiTheme="minorHAnsi" w:cstheme="minorHAnsi"/>
        </w:rPr>
        <w:t> </w:t>
      </w:r>
      <w:r w:rsidRPr="00F65953">
        <w:rPr>
          <w:rFonts w:asciiTheme="minorHAnsi" w:eastAsia="Calibri" w:hAnsiTheme="minorHAnsi" w:cstheme="minorHAnsi"/>
          <w:b/>
        </w:rPr>
        <w:t>80 (Rev.</w:t>
      </w:r>
      <w:r w:rsidR="00DA4417" w:rsidRPr="00F65953">
        <w:rPr>
          <w:rFonts w:asciiTheme="minorHAnsi" w:eastAsia="Calibri" w:hAnsiTheme="minorHAnsi" w:cstheme="minorHAnsi"/>
          <w:b/>
        </w:rPr>
        <w:t>WRC</w:t>
      </w:r>
      <w:r w:rsidR="00DA4417" w:rsidRPr="00F65953">
        <w:rPr>
          <w:rFonts w:asciiTheme="minorHAnsi" w:eastAsia="Calibri" w:hAnsiTheme="minorHAnsi" w:cstheme="minorHAnsi"/>
          <w:b/>
        </w:rPr>
        <w:noBreakHyphen/>
      </w:r>
      <w:r w:rsidRPr="00F65953">
        <w:rPr>
          <w:rFonts w:asciiTheme="minorHAnsi" w:eastAsia="Calibri" w:hAnsiTheme="minorHAnsi" w:cstheme="minorHAnsi"/>
          <w:b/>
        </w:rPr>
        <w:t>07)</w:t>
      </w:r>
      <w:r w:rsidRPr="00F65953">
        <w:rPr>
          <w:rFonts w:asciiTheme="minorHAnsi" w:eastAsia="Calibri" w:hAnsiTheme="minorHAnsi" w:cstheme="minorHAnsi"/>
        </w:rPr>
        <w:t xml:space="preserve">, recalled that when the issue of the criteria and conditions for granting extensions to developing countries had first been </w:t>
      </w:r>
      <w:r w:rsidRPr="00F65953">
        <w:rPr>
          <w:rFonts w:asciiTheme="minorHAnsi" w:eastAsia="Calibri" w:hAnsiTheme="minorHAnsi" w:cstheme="minorHAnsi"/>
        </w:rPr>
        <w:lastRenderedPageBreak/>
        <w:t xml:space="preserve">raised at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19, the Board had provided some ideas for potential solutions but, as was often the case, there had not been enough time to consider the matter fully and so no decisions had been made other than to study the matter during the next cycle.</w:t>
      </w:r>
      <w:r w:rsidR="007E24B6" w:rsidRPr="00F65953">
        <w:rPr>
          <w:rFonts w:asciiTheme="minorHAnsi" w:hAnsiTheme="minorHAnsi" w:cstheme="minorHAnsi"/>
        </w:rPr>
        <w:t xml:space="preserve"> </w:t>
      </w:r>
      <w:r w:rsidRPr="00F65953">
        <w:rPr>
          <w:rFonts w:asciiTheme="minorHAnsi" w:eastAsia="Calibri" w:hAnsiTheme="minorHAnsi" w:cstheme="minorHAnsi"/>
        </w:rPr>
        <w:t xml:space="preserve">The COVID-19 pandemic had </w:t>
      </w:r>
      <w:r w:rsidR="00353237">
        <w:rPr>
          <w:rFonts w:asciiTheme="minorHAnsi" w:eastAsia="Calibri" w:hAnsiTheme="minorHAnsi" w:cstheme="minorHAnsi"/>
        </w:rPr>
        <w:t>undermined</w:t>
      </w:r>
      <w:r w:rsidRPr="00F65953">
        <w:rPr>
          <w:rFonts w:asciiTheme="minorHAnsi" w:eastAsia="Calibri" w:hAnsiTheme="minorHAnsi" w:cstheme="minorHAnsi"/>
        </w:rPr>
        <w:t xml:space="preserve"> that and many other efforts, but the Board had reminded the conference of the issue in its report under Resolution</w:t>
      </w:r>
      <w:r w:rsidR="003A00B7" w:rsidRPr="00F65953">
        <w:rPr>
          <w:rFonts w:asciiTheme="minorHAnsi" w:eastAsia="Calibri" w:hAnsiTheme="minorHAnsi" w:cstheme="minorHAnsi"/>
        </w:rPr>
        <w:t> </w:t>
      </w:r>
      <w:r w:rsidRPr="00F65953">
        <w:rPr>
          <w:rFonts w:asciiTheme="minorHAnsi" w:eastAsia="Calibri" w:hAnsiTheme="minorHAnsi" w:cstheme="minorHAnsi"/>
          <w:b/>
        </w:rPr>
        <w:t>80 (Rev.</w:t>
      </w:r>
      <w:r w:rsidR="00DA4417" w:rsidRPr="00F65953">
        <w:rPr>
          <w:rFonts w:asciiTheme="minorHAnsi" w:eastAsia="Calibri" w:hAnsiTheme="minorHAnsi" w:cstheme="minorHAnsi"/>
          <w:b/>
        </w:rPr>
        <w:t>WRC</w:t>
      </w:r>
      <w:r w:rsidR="00DA4417" w:rsidRPr="00F65953">
        <w:rPr>
          <w:rFonts w:asciiTheme="minorHAnsi" w:eastAsia="Calibri" w:hAnsiTheme="minorHAnsi" w:cstheme="minorHAnsi"/>
          <w:b/>
        </w:rPr>
        <w:noBreakHyphen/>
      </w:r>
      <w:r w:rsidRPr="00F65953">
        <w:rPr>
          <w:rFonts w:asciiTheme="minorHAnsi" w:eastAsia="Calibri" w:hAnsiTheme="minorHAnsi" w:cstheme="minorHAnsi"/>
          <w:b/>
        </w:rPr>
        <w:t xml:space="preserve">07) </w:t>
      </w:r>
      <w:r w:rsidRPr="00F65953">
        <w:rPr>
          <w:rFonts w:asciiTheme="minorHAnsi" w:eastAsia="Calibri" w:hAnsiTheme="minorHAnsi" w:cstheme="minorHAnsi"/>
        </w:rPr>
        <w:t xml:space="preserve">to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23. In her view, given the sensitive nature of the matter, the conference would make no decisions on the basis of a Board recommendation; it would want to discuss the matter fully.</w:t>
      </w:r>
    </w:p>
    <w:p w14:paraId="1162D9FE" w14:textId="463C6170"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t>6.6.1</w:t>
      </w:r>
      <w:r w:rsidR="7622C5F7" w:rsidRPr="00F65953">
        <w:rPr>
          <w:rFonts w:asciiTheme="minorHAnsi" w:eastAsia="Calibri" w:hAnsiTheme="minorHAnsi" w:cstheme="minorHAnsi"/>
        </w:rPr>
        <w:t>3</w:t>
      </w:r>
      <w:r w:rsidRPr="00F65953">
        <w:rPr>
          <w:rFonts w:asciiTheme="minorHAnsi" w:hAnsiTheme="minorHAnsi" w:cstheme="minorHAnsi"/>
        </w:rPr>
        <w:tab/>
      </w:r>
      <w:r w:rsidRPr="00F65953">
        <w:rPr>
          <w:rFonts w:asciiTheme="minorHAnsi" w:eastAsia="Calibri" w:hAnsiTheme="minorHAnsi" w:cstheme="minorHAnsi"/>
        </w:rPr>
        <w:t xml:space="preserve">During the current cycle there might well have been cases of developing countries that would have qualified for an extension had the requisite criteria and conditions been determined, </w:t>
      </w:r>
      <w:proofErr w:type="gramStart"/>
      <w:r w:rsidRPr="00F65953">
        <w:rPr>
          <w:rFonts w:asciiTheme="minorHAnsi" w:eastAsia="Calibri" w:hAnsiTheme="minorHAnsi" w:cstheme="minorHAnsi"/>
        </w:rPr>
        <w:t>but,</w:t>
      </w:r>
      <w:proofErr w:type="gramEnd"/>
      <w:r w:rsidRPr="00F65953">
        <w:rPr>
          <w:rFonts w:asciiTheme="minorHAnsi" w:eastAsia="Calibri" w:hAnsiTheme="minorHAnsi" w:cstheme="minorHAnsi"/>
        </w:rPr>
        <w:t xml:space="preserve"> from everything the Board had seen so far, she did not think that the case submitted by the Nigerian Administration would qualify because of the total absence of information. In other </w:t>
      </w:r>
      <w:proofErr w:type="gramStart"/>
      <w:r w:rsidRPr="00F65953">
        <w:rPr>
          <w:rFonts w:asciiTheme="minorHAnsi" w:eastAsia="Calibri" w:hAnsiTheme="minorHAnsi" w:cstheme="minorHAnsi"/>
        </w:rPr>
        <w:t>cases</w:t>
      </w:r>
      <w:proofErr w:type="gramEnd"/>
      <w:r w:rsidRPr="00F65953">
        <w:rPr>
          <w:rFonts w:asciiTheme="minorHAnsi" w:eastAsia="Calibri" w:hAnsiTheme="minorHAnsi" w:cstheme="minorHAnsi"/>
        </w:rPr>
        <w:t xml:space="preserve"> in which the Board had been unable to grant an extension because it did not have authority to do so, some dating back to even before she </w:t>
      </w:r>
      <w:r w:rsidR="00E12917" w:rsidRPr="00F65953">
        <w:rPr>
          <w:rFonts w:asciiTheme="minorHAnsi" w:eastAsia="Calibri" w:hAnsiTheme="minorHAnsi" w:cstheme="minorHAnsi"/>
        </w:rPr>
        <w:t>had become</w:t>
      </w:r>
      <w:r w:rsidR="00AF3E96" w:rsidRPr="00F65953">
        <w:rPr>
          <w:rFonts w:asciiTheme="minorHAnsi" w:eastAsia="Calibri" w:hAnsiTheme="minorHAnsi" w:cstheme="minorHAnsi"/>
        </w:rPr>
        <w:t xml:space="preserve"> a</w:t>
      </w:r>
      <w:r w:rsidRPr="00F65953">
        <w:rPr>
          <w:rFonts w:asciiTheme="minorHAnsi" w:eastAsia="Calibri" w:hAnsiTheme="minorHAnsi" w:cstheme="minorHAnsi"/>
        </w:rPr>
        <w:t xml:space="preserve"> Board</w:t>
      </w:r>
      <w:r w:rsidR="00AF3E96" w:rsidRPr="00F65953">
        <w:rPr>
          <w:rFonts w:asciiTheme="minorHAnsi" w:eastAsia="Calibri" w:hAnsiTheme="minorHAnsi" w:cstheme="minorHAnsi"/>
        </w:rPr>
        <w:t xml:space="preserve"> member</w:t>
      </w:r>
      <w:r w:rsidRPr="00F65953">
        <w:rPr>
          <w:rFonts w:asciiTheme="minorHAnsi" w:eastAsia="Calibri" w:hAnsiTheme="minorHAnsi" w:cstheme="minorHAnsi"/>
        </w:rPr>
        <w:t xml:space="preserve">, the Board had had no difficulty in instructing the Bureau to retain the frequency assignments until a </w:t>
      </w:r>
      <w:r w:rsidR="00FA6D08" w:rsidRPr="00F65953">
        <w:rPr>
          <w:rFonts w:asciiTheme="minorHAnsi" w:eastAsia="Calibri" w:hAnsiTheme="minorHAnsi" w:cstheme="minorHAnsi"/>
        </w:rPr>
        <w:t>WRC</w:t>
      </w:r>
      <w:r w:rsidRPr="00F65953">
        <w:rPr>
          <w:rFonts w:asciiTheme="minorHAnsi" w:eastAsia="Calibri" w:hAnsiTheme="minorHAnsi" w:cstheme="minorHAnsi"/>
        </w:rPr>
        <w:t xml:space="preserve"> because a great deal of information had been provided. In the present case, an instruction to retain the frequency assignments until the end of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 xml:space="preserve">27 would be tantamount to granting the Administration of Nigeria the three-year extension it had originally requested; the Board would be setting an unfortunate precedent were it to do so. </w:t>
      </w:r>
    </w:p>
    <w:p w14:paraId="28D9E8E2" w14:textId="728E945E"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t>6.6.1</w:t>
      </w:r>
      <w:r w:rsidR="380BF725" w:rsidRPr="00F65953">
        <w:rPr>
          <w:rFonts w:asciiTheme="minorHAnsi" w:eastAsia="Calibri" w:hAnsiTheme="minorHAnsi" w:cstheme="minorHAnsi"/>
        </w:rPr>
        <w:t>4</w:t>
      </w:r>
      <w:r w:rsidRPr="00F65953">
        <w:rPr>
          <w:rFonts w:asciiTheme="minorHAnsi" w:hAnsiTheme="minorHAnsi" w:cstheme="minorHAnsi"/>
        </w:rPr>
        <w:tab/>
      </w:r>
      <w:r w:rsidR="00053933" w:rsidRPr="00F65953">
        <w:rPr>
          <w:rFonts w:asciiTheme="minorHAnsi" w:eastAsia="Calibri" w:hAnsiTheme="minorHAnsi" w:cstheme="minorHAnsi"/>
          <w:b/>
        </w:rPr>
        <w:t>Mr </w:t>
      </w:r>
      <w:r w:rsidRPr="00F65953">
        <w:rPr>
          <w:rFonts w:asciiTheme="minorHAnsi" w:eastAsia="Calibri" w:hAnsiTheme="minorHAnsi" w:cstheme="minorHAnsi"/>
          <w:b/>
        </w:rPr>
        <w:t>Nurshabekov</w:t>
      </w:r>
      <w:r w:rsidRPr="00F65953">
        <w:rPr>
          <w:rFonts w:asciiTheme="minorHAnsi" w:eastAsia="Calibri" w:hAnsiTheme="minorHAnsi" w:cstheme="minorHAnsi"/>
        </w:rPr>
        <w:t xml:space="preserve">, looking ahead to what would happen if the Board granted the Administration of Nigeria a further three months to provide information and </w:t>
      </w:r>
      <w:r w:rsidR="004F562C" w:rsidRPr="00F65953">
        <w:rPr>
          <w:rFonts w:asciiTheme="minorHAnsi" w:eastAsia="Calibri" w:hAnsiTheme="minorHAnsi" w:cstheme="minorHAnsi"/>
        </w:rPr>
        <w:t>if</w:t>
      </w:r>
      <w:r w:rsidRPr="00F65953">
        <w:rPr>
          <w:rFonts w:asciiTheme="minorHAnsi" w:eastAsia="Calibri" w:hAnsiTheme="minorHAnsi" w:cstheme="minorHAnsi"/>
        </w:rPr>
        <w:t xml:space="preserve"> that information was still not forthcoming, said that the Board would be setting a precedent for an administration that had not made the requisite efforts to justify its request for an extension. It might therefore be wise to stipulate in the Board</w:t>
      </w:r>
      <w:r w:rsidR="009E4A97" w:rsidRPr="00F65953">
        <w:rPr>
          <w:rFonts w:asciiTheme="minorHAnsi" w:eastAsia="Calibri" w:hAnsiTheme="minorHAnsi" w:cstheme="minorHAnsi"/>
        </w:rPr>
        <w:t>’</w:t>
      </w:r>
      <w:r w:rsidRPr="00F65953">
        <w:rPr>
          <w:rFonts w:asciiTheme="minorHAnsi" w:eastAsia="Calibri" w:hAnsiTheme="minorHAnsi" w:cstheme="minorHAnsi"/>
        </w:rPr>
        <w:t>s decision that the frequency assignments would be cancelled at the end of the 100</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if the necessary information had not been provided by that time. The Administration of Nigeria remained free, of course, to submit the case to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 xml:space="preserve">27. </w:t>
      </w:r>
    </w:p>
    <w:p w14:paraId="7138D16E" w14:textId="665CB331" w:rsidR="40AE721B" w:rsidRPr="00F65953" w:rsidRDefault="40AE721B" w:rsidP="003A00B7">
      <w:pPr>
        <w:jc w:val="both"/>
        <w:rPr>
          <w:rFonts w:asciiTheme="minorHAnsi" w:eastAsia="Calibri" w:hAnsiTheme="minorHAnsi" w:cstheme="minorHAnsi"/>
        </w:rPr>
      </w:pPr>
      <w:r w:rsidRPr="00F65953">
        <w:rPr>
          <w:rFonts w:asciiTheme="minorHAnsi" w:eastAsia="Calibri" w:hAnsiTheme="minorHAnsi" w:cstheme="minorHAnsi"/>
        </w:rPr>
        <w:t>6.6.1</w:t>
      </w:r>
      <w:r w:rsidR="3139132D" w:rsidRPr="00F65953">
        <w:rPr>
          <w:rFonts w:asciiTheme="minorHAnsi" w:eastAsia="Calibri" w:hAnsiTheme="minorHAnsi" w:cstheme="minorHAnsi"/>
        </w:rPr>
        <w:t>5</w:t>
      </w:r>
      <w:r w:rsidRPr="00F65953">
        <w:rPr>
          <w:rFonts w:asciiTheme="minorHAnsi" w:hAnsiTheme="minorHAnsi" w:cstheme="minorHAnsi"/>
        </w:rPr>
        <w:tab/>
      </w:r>
      <w:r w:rsidRPr="00F65953">
        <w:rPr>
          <w:rFonts w:asciiTheme="minorHAnsi" w:eastAsia="Calibri" w:hAnsiTheme="minorHAnsi" w:cstheme="minorHAnsi"/>
        </w:rPr>
        <w:t xml:space="preserve">Following informal discussions </w:t>
      </w:r>
      <w:r w:rsidR="2F1515E1" w:rsidRPr="00F65953">
        <w:rPr>
          <w:rFonts w:asciiTheme="minorHAnsi" w:eastAsia="Calibri" w:hAnsiTheme="minorHAnsi" w:cstheme="minorHAnsi"/>
        </w:rPr>
        <w:t xml:space="preserve">on </w:t>
      </w:r>
      <w:r w:rsidRPr="00F65953">
        <w:rPr>
          <w:rFonts w:asciiTheme="minorHAnsi" w:eastAsia="Calibri" w:hAnsiTheme="minorHAnsi" w:cstheme="minorHAnsi"/>
        </w:rPr>
        <w:t>whether to retain the filings until the end of the 100</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the </w:t>
      </w:r>
      <w:r w:rsidRPr="00F65953">
        <w:rPr>
          <w:rFonts w:asciiTheme="minorHAnsi" w:eastAsia="Calibri" w:hAnsiTheme="minorHAnsi" w:cstheme="minorHAnsi"/>
          <w:b/>
        </w:rPr>
        <w:t>Chair</w:t>
      </w:r>
      <w:r w:rsidRPr="00F65953">
        <w:rPr>
          <w:rFonts w:asciiTheme="minorHAnsi" w:eastAsia="Calibri" w:hAnsiTheme="minorHAnsi" w:cstheme="minorHAnsi"/>
        </w:rPr>
        <w:t xml:space="preserve"> proposed that the Board should conclude as follows on the matter:</w:t>
      </w:r>
    </w:p>
    <w:p w14:paraId="1B6232FC" w14:textId="1996CA04" w:rsidR="40AE721B" w:rsidRPr="00F65953" w:rsidRDefault="009E4A97" w:rsidP="003A00B7">
      <w:pPr>
        <w:jc w:val="both"/>
        <w:rPr>
          <w:rFonts w:asciiTheme="minorHAnsi" w:hAnsiTheme="minorHAnsi" w:cstheme="minorHAnsi"/>
        </w:rPr>
      </w:pPr>
      <w:r w:rsidRPr="00F65953">
        <w:rPr>
          <w:rFonts w:asciiTheme="minorHAnsi" w:eastAsia="Calibri" w:hAnsiTheme="minorHAnsi" w:cstheme="minorHAnsi"/>
          <w:szCs w:val="24"/>
        </w:rPr>
        <w:t>“</w:t>
      </w:r>
      <w:r w:rsidR="40AE721B" w:rsidRPr="00F65953">
        <w:rPr>
          <w:rFonts w:asciiTheme="minorHAnsi" w:eastAsia="Calibri" w:hAnsiTheme="minorHAnsi" w:cstheme="minorHAnsi"/>
          <w:szCs w:val="24"/>
        </w:rPr>
        <w:t xml:space="preserve">The Board considered Document RRB25-2/14, in which the Administration of Nigeria requested that the frequency assignments to the NIGCOMSAT-2D satellite network be retained until the end of </w:t>
      </w:r>
      <w:r w:rsidR="00DA4417" w:rsidRPr="00F65953">
        <w:rPr>
          <w:rFonts w:asciiTheme="minorHAnsi" w:eastAsia="Calibri" w:hAnsiTheme="minorHAnsi" w:cstheme="minorHAnsi"/>
          <w:szCs w:val="24"/>
        </w:rPr>
        <w:t>WRC</w:t>
      </w:r>
      <w:r w:rsidR="00DA4417" w:rsidRPr="00F65953">
        <w:rPr>
          <w:rFonts w:asciiTheme="minorHAnsi" w:eastAsia="Calibri" w:hAnsiTheme="minorHAnsi" w:cstheme="minorHAnsi"/>
          <w:szCs w:val="24"/>
        </w:rPr>
        <w:noBreakHyphen/>
      </w:r>
      <w:r w:rsidR="40AE721B" w:rsidRPr="00F65953">
        <w:rPr>
          <w:rFonts w:asciiTheme="minorHAnsi" w:eastAsia="Calibri" w:hAnsiTheme="minorHAnsi" w:cstheme="minorHAnsi"/>
          <w:szCs w:val="24"/>
        </w:rPr>
        <w:t>27. The Board noted the following points:</w:t>
      </w:r>
    </w:p>
    <w:p w14:paraId="6DC7BDA5" w14:textId="79824230" w:rsidR="40AE721B" w:rsidRPr="00F65953" w:rsidRDefault="40AE721B" w:rsidP="003A00B7">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While the Administration of Nigeria, in Document RRB25-1/DELAYED/7, had requested additional time to provide additional information to its request in Document RRB25-1/2 regarding an extension of the regulatory time-limits to bring into use the frequency assignments to the NIGCOMSAT-2D (at 9.5°W) and NIGCOMSAT-2B (at 16°W) satellite networks, no additional information had been provided to the Board in support of its request for extension.</w:t>
      </w:r>
    </w:p>
    <w:p w14:paraId="26CA40EF" w14:textId="1B26B7A4" w:rsidR="40AE721B" w:rsidRPr="00F65953" w:rsidRDefault="40AE721B" w:rsidP="003A00B7">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 xml:space="preserve">The Administration of Nigeria had requested the Board to instruct the Bureau to retain the frequency assignments to the NIGCOMSAT-2D (9.5°W) satellite network until the end of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 xml:space="preserve">27 pending further deliberations at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 xml:space="preserve">27 on the criteria and conditions on which the Board could consider granting an extension to a developing country and in order to present the case to </w:t>
      </w:r>
      <w:r w:rsidR="00DA4417" w:rsidRPr="00F65953">
        <w:rPr>
          <w:rFonts w:asciiTheme="minorHAnsi" w:eastAsia="Calibri" w:hAnsiTheme="minorHAnsi" w:cstheme="minorHAnsi"/>
        </w:rPr>
        <w:t>WRC</w:t>
      </w:r>
      <w:r w:rsidR="00DA4417" w:rsidRPr="00F65953">
        <w:rPr>
          <w:rFonts w:asciiTheme="minorHAnsi" w:eastAsia="Calibri" w:hAnsiTheme="minorHAnsi" w:cstheme="minorHAnsi"/>
        </w:rPr>
        <w:noBreakHyphen/>
      </w:r>
      <w:r w:rsidRPr="00F65953">
        <w:rPr>
          <w:rFonts w:asciiTheme="minorHAnsi" w:eastAsia="Calibri" w:hAnsiTheme="minorHAnsi" w:cstheme="minorHAnsi"/>
        </w:rPr>
        <w:t>27.</w:t>
      </w:r>
    </w:p>
    <w:p w14:paraId="770140FA" w14:textId="7A47867F" w:rsidR="40AE721B" w:rsidRPr="00F65953" w:rsidRDefault="40AE721B" w:rsidP="003A00B7">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No details had been provided on the nature and status of the satellite project and the efforts undertaken to implement it and meet the regulatory time-limit for bringing into use the frequency assignments.</w:t>
      </w:r>
    </w:p>
    <w:p w14:paraId="2E197C91" w14:textId="6F3729AB" w:rsidR="40AE721B" w:rsidRPr="00F65953" w:rsidRDefault="40AE721B" w:rsidP="003A00B7">
      <w:pPr>
        <w:jc w:val="both"/>
        <w:rPr>
          <w:rFonts w:asciiTheme="minorHAnsi" w:hAnsiTheme="minorHAnsi" w:cstheme="minorHAnsi"/>
        </w:rPr>
      </w:pPr>
      <w:r w:rsidRPr="00F65953">
        <w:rPr>
          <w:rFonts w:asciiTheme="minorHAnsi" w:eastAsia="Calibri" w:hAnsiTheme="minorHAnsi" w:cstheme="minorHAnsi"/>
          <w:szCs w:val="24"/>
        </w:rPr>
        <w:lastRenderedPageBreak/>
        <w:t xml:space="preserve">Given that the Administration of Nigeria had had multiple opportunities to provide information to justify its request and substantiate its claims, the Board concluded that there were no grounds to instruct the Bureau to retain the frequency assignments to the NIGCOMSAT-2D satellite network until the end of </w:t>
      </w:r>
      <w:r w:rsidR="00DA4417" w:rsidRPr="00F65953">
        <w:rPr>
          <w:rFonts w:asciiTheme="minorHAnsi" w:eastAsia="Calibri" w:hAnsiTheme="minorHAnsi" w:cstheme="minorHAnsi"/>
          <w:szCs w:val="24"/>
        </w:rPr>
        <w:t>WRC</w:t>
      </w:r>
      <w:r w:rsidR="00DA4417" w:rsidRPr="00F65953">
        <w:rPr>
          <w:rFonts w:asciiTheme="minorHAnsi" w:eastAsia="Calibri" w:hAnsiTheme="minorHAnsi" w:cstheme="minorHAnsi"/>
          <w:szCs w:val="24"/>
        </w:rPr>
        <w:noBreakHyphen/>
      </w:r>
      <w:r w:rsidRPr="00F65953">
        <w:rPr>
          <w:rFonts w:asciiTheme="minorHAnsi" w:eastAsia="Calibri" w:hAnsiTheme="minorHAnsi" w:cstheme="minorHAnsi"/>
          <w:szCs w:val="24"/>
        </w:rPr>
        <w:t>27.</w:t>
      </w:r>
      <w:r w:rsidR="009E4A97" w:rsidRPr="00F65953">
        <w:rPr>
          <w:rFonts w:asciiTheme="minorHAnsi" w:eastAsia="Calibri" w:hAnsiTheme="minorHAnsi" w:cstheme="minorHAnsi"/>
          <w:szCs w:val="24"/>
        </w:rPr>
        <w:t>”</w:t>
      </w:r>
    </w:p>
    <w:p w14:paraId="0ACCFCDA" w14:textId="3A56D86D" w:rsidR="40AE721B" w:rsidRPr="00F65953" w:rsidRDefault="40AE721B" w:rsidP="003A00B7">
      <w:pPr>
        <w:jc w:val="both"/>
        <w:rPr>
          <w:rFonts w:asciiTheme="minorHAnsi" w:hAnsiTheme="minorHAnsi" w:cstheme="minorHAnsi"/>
        </w:rPr>
      </w:pPr>
      <w:r w:rsidRPr="00F65953">
        <w:rPr>
          <w:rFonts w:asciiTheme="minorHAnsi" w:eastAsia="Calibri" w:hAnsiTheme="minorHAnsi" w:cstheme="minorHAnsi"/>
          <w:szCs w:val="24"/>
        </w:rPr>
        <w:t>6.6.16</w:t>
      </w:r>
      <w:r w:rsidR="00C67A14" w:rsidRPr="00F65953">
        <w:rPr>
          <w:rFonts w:asciiTheme="minorHAnsi" w:eastAsia="Calibri" w:hAnsiTheme="minorHAnsi" w:cstheme="minorHAnsi"/>
          <w:szCs w:val="24"/>
        </w:rPr>
        <w:tab/>
      </w:r>
      <w:r w:rsidRPr="00F65953">
        <w:rPr>
          <w:rFonts w:asciiTheme="minorHAnsi" w:eastAsia="Calibri" w:hAnsiTheme="minorHAnsi" w:cstheme="minorHAnsi"/>
          <w:szCs w:val="24"/>
        </w:rPr>
        <w:t xml:space="preserve">It was so </w:t>
      </w:r>
      <w:r w:rsidRPr="00F65953">
        <w:rPr>
          <w:rFonts w:asciiTheme="minorHAnsi" w:eastAsia="Calibri" w:hAnsiTheme="minorHAnsi" w:cstheme="minorHAnsi"/>
          <w:b/>
          <w:bCs/>
          <w:szCs w:val="24"/>
        </w:rPr>
        <w:t>agreed</w:t>
      </w:r>
      <w:r w:rsidRPr="00F65953">
        <w:rPr>
          <w:rFonts w:asciiTheme="minorHAnsi" w:eastAsia="Calibri" w:hAnsiTheme="minorHAnsi" w:cstheme="minorHAnsi"/>
          <w:szCs w:val="24"/>
        </w:rPr>
        <w:t>.</w:t>
      </w:r>
    </w:p>
    <w:p w14:paraId="6CB9B146" w14:textId="21C7AEFA" w:rsidR="1BDE405F" w:rsidRPr="00F65953" w:rsidRDefault="1BDE405F" w:rsidP="003A00B7">
      <w:pPr>
        <w:pStyle w:val="Heading2"/>
        <w:jc w:val="both"/>
        <w:rPr>
          <w:rFonts w:asciiTheme="minorHAnsi" w:eastAsiaTheme="minorEastAsia" w:hAnsiTheme="minorHAnsi" w:cstheme="minorHAnsi"/>
        </w:rPr>
      </w:pPr>
      <w:r w:rsidRPr="00F65953">
        <w:rPr>
          <w:rFonts w:asciiTheme="minorHAnsi" w:eastAsiaTheme="minorEastAsia" w:hAnsiTheme="minorHAnsi" w:cstheme="minorHAnsi"/>
        </w:rPr>
        <w:t>6.7</w:t>
      </w:r>
      <w:r w:rsidRPr="00F65953">
        <w:rPr>
          <w:rFonts w:asciiTheme="minorHAnsi" w:hAnsiTheme="minorHAnsi" w:cstheme="minorHAnsi"/>
        </w:rPr>
        <w:tab/>
      </w:r>
      <w:r w:rsidR="00F2413B" w:rsidRPr="00F65953">
        <w:rPr>
          <w:rFonts w:asciiTheme="minorHAnsi" w:eastAsiaTheme="minorEastAsia" w:hAnsiTheme="minorHAnsi" w:cstheme="minorHAnsi"/>
        </w:rPr>
        <w:t xml:space="preserve">Submission by the Administration of the United Kingdom of Great Britain and Northern Ireland requesting an extension of the regulatory time-limit to bring back into use the frequency assignments to the INMARSAT-6-28W satellite network (Document </w:t>
      </w:r>
      <w:hyperlink r:id="rId81">
        <w:r w:rsidR="00F2413B" w:rsidRPr="00F65953">
          <w:rPr>
            <w:rStyle w:val="Hyperlink"/>
            <w:rFonts w:asciiTheme="minorHAnsi" w:eastAsiaTheme="minorEastAsia" w:hAnsiTheme="minorHAnsi" w:cstheme="minorHAnsi"/>
          </w:rPr>
          <w:t>RRB25-2/16</w:t>
        </w:r>
      </w:hyperlink>
      <w:r w:rsidR="00F2413B" w:rsidRPr="00F65953">
        <w:rPr>
          <w:rFonts w:asciiTheme="minorHAnsi" w:eastAsiaTheme="minorEastAsia" w:hAnsiTheme="minorHAnsi" w:cstheme="minorHAnsi"/>
        </w:rPr>
        <w:t>)</w:t>
      </w:r>
    </w:p>
    <w:p w14:paraId="569F0C51" w14:textId="37DB2888" w:rsidR="00456E1C" w:rsidRPr="00F65953" w:rsidRDefault="00F2413B" w:rsidP="003A00B7">
      <w:pPr>
        <w:jc w:val="both"/>
        <w:rPr>
          <w:rFonts w:asciiTheme="minorHAnsi" w:hAnsiTheme="minorHAnsi" w:cstheme="minorHAnsi"/>
        </w:rPr>
      </w:pPr>
      <w:r w:rsidRPr="00F65953">
        <w:rPr>
          <w:rFonts w:asciiTheme="minorHAnsi" w:eastAsiaTheme="minorEastAsia" w:hAnsiTheme="minorHAnsi" w:cstheme="minorHAnsi"/>
        </w:rPr>
        <w:t>6.7.1</w:t>
      </w:r>
      <w:r w:rsidRPr="00F65953">
        <w:rPr>
          <w:rFonts w:asciiTheme="minorHAnsi" w:hAnsiTheme="minorHAnsi" w:cstheme="minorHAnsi"/>
        </w:rPr>
        <w:tab/>
      </w:r>
      <w:r w:rsidR="00053933" w:rsidRPr="00F65953">
        <w:rPr>
          <w:rFonts w:asciiTheme="minorHAnsi" w:eastAsia="Calibri" w:hAnsiTheme="minorHAnsi" w:cstheme="minorHAnsi"/>
          <w:b/>
          <w:bCs/>
        </w:rPr>
        <w:t>Mr </w:t>
      </w:r>
      <w:r w:rsidR="00456E1C" w:rsidRPr="00F65953">
        <w:rPr>
          <w:rFonts w:asciiTheme="minorHAnsi" w:eastAsia="Calibri" w:hAnsiTheme="minorHAnsi" w:cstheme="minorHAnsi"/>
          <w:b/>
          <w:bCs/>
        </w:rPr>
        <w:t>Loo (Head, SSD/CSS)</w:t>
      </w:r>
      <w:r w:rsidR="00456E1C" w:rsidRPr="00F65953">
        <w:rPr>
          <w:rFonts w:asciiTheme="minorHAnsi" w:eastAsia="Calibri" w:hAnsiTheme="minorHAnsi" w:cstheme="minorHAnsi"/>
        </w:rPr>
        <w:t xml:space="preserve"> introduced Document RRB25-2/16, in which the</w:t>
      </w:r>
      <w:r w:rsidR="00456E1C" w:rsidRPr="00F65953">
        <w:rPr>
          <w:rFonts w:asciiTheme="minorHAnsi" w:hAnsiTheme="minorHAnsi" w:cstheme="minorHAnsi"/>
        </w:rPr>
        <w:t xml:space="preserve"> Administration of the United Kingdom request</w:t>
      </w:r>
      <w:r w:rsidR="1E8166E7" w:rsidRPr="00F65953">
        <w:rPr>
          <w:rFonts w:asciiTheme="minorHAnsi" w:hAnsiTheme="minorHAnsi" w:cstheme="minorHAnsi"/>
        </w:rPr>
        <w:t>ed</w:t>
      </w:r>
      <w:r w:rsidR="00456E1C" w:rsidRPr="00F65953">
        <w:rPr>
          <w:rFonts w:asciiTheme="minorHAnsi" w:hAnsiTheme="minorHAnsi" w:cstheme="minorHAnsi"/>
        </w:rPr>
        <w:t xml:space="preserve"> an extension of the regulatory time-limit to bring back into use the </w:t>
      </w:r>
      <w:r w:rsidR="005E326A" w:rsidRPr="00F65953">
        <w:rPr>
          <w:rFonts w:asciiTheme="minorHAnsi" w:hAnsiTheme="minorHAnsi" w:cstheme="minorHAnsi"/>
        </w:rPr>
        <w:t>INMARSAT</w:t>
      </w:r>
      <w:r w:rsidR="00456E1C" w:rsidRPr="00F65953">
        <w:rPr>
          <w:rFonts w:asciiTheme="minorHAnsi" w:hAnsiTheme="minorHAnsi" w:cstheme="minorHAnsi"/>
        </w:rPr>
        <w:t>-6-28W satellite network. He noted that the submission, including the supporting documentation, was almost identical to that provided by the Administration of Norway (</w:t>
      </w:r>
      <w:r w:rsidR="00456E1C" w:rsidRPr="00F65953">
        <w:rPr>
          <w:rFonts w:asciiTheme="minorHAnsi" w:eastAsia="Calibri" w:hAnsiTheme="minorHAnsi" w:cstheme="minorHAnsi"/>
        </w:rPr>
        <w:t>Document RRB25-2/7) under agenda item</w:t>
      </w:r>
      <w:r w:rsidR="003A00B7" w:rsidRPr="00F65953">
        <w:rPr>
          <w:rFonts w:asciiTheme="minorHAnsi" w:eastAsia="Calibri" w:hAnsiTheme="minorHAnsi" w:cstheme="minorHAnsi"/>
        </w:rPr>
        <w:t> </w:t>
      </w:r>
      <w:r w:rsidR="00456E1C" w:rsidRPr="00F65953">
        <w:rPr>
          <w:rFonts w:asciiTheme="minorHAnsi" w:eastAsia="Calibri" w:hAnsiTheme="minorHAnsi" w:cstheme="minorHAnsi"/>
        </w:rPr>
        <w:t>6.1</w:t>
      </w:r>
      <w:r w:rsidR="00456E1C" w:rsidRPr="00F65953">
        <w:rPr>
          <w:rFonts w:asciiTheme="minorHAnsi" w:hAnsiTheme="minorHAnsi" w:cstheme="minorHAnsi"/>
        </w:rPr>
        <w:t xml:space="preserve">, the only exception being that the submission concerned the INMARSAT-6-28W network (see </w:t>
      </w:r>
      <w:r w:rsidR="00912E90" w:rsidRPr="00F65953">
        <w:rPr>
          <w:rFonts w:asciiTheme="minorHAnsi" w:hAnsiTheme="minorHAnsi" w:cstheme="minorHAnsi"/>
        </w:rPr>
        <w:t>§</w:t>
      </w:r>
      <w:r w:rsidR="009E4A97" w:rsidRPr="00F65953">
        <w:rPr>
          <w:rFonts w:asciiTheme="minorHAnsi" w:hAnsiTheme="minorHAnsi" w:cstheme="minorHAnsi"/>
        </w:rPr>
        <w:t>§ </w:t>
      </w:r>
      <w:r w:rsidR="007D6C1D" w:rsidRPr="00F65953">
        <w:rPr>
          <w:rFonts w:asciiTheme="minorHAnsi" w:hAnsiTheme="minorHAnsi" w:cstheme="minorHAnsi"/>
        </w:rPr>
        <w:t>6.1.1</w:t>
      </w:r>
      <w:r w:rsidR="00CE737C" w:rsidRPr="00F65953">
        <w:rPr>
          <w:rFonts w:asciiTheme="minorHAnsi" w:hAnsiTheme="minorHAnsi" w:cstheme="minorHAnsi"/>
        </w:rPr>
        <w:t>–6.1.15</w:t>
      </w:r>
      <w:r w:rsidR="00456E1C" w:rsidRPr="00F65953">
        <w:rPr>
          <w:rFonts w:asciiTheme="minorHAnsi" w:hAnsiTheme="minorHAnsi" w:cstheme="minorHAnsi"/>
        </w:rPr>
        <w:t xml:space="preserve"> above). </w:t>
      </w:r>
    </w:p>
    <w:p w14:paraId="2EA86BA0" w14:textId="4130AEF9" w:rsidR="00456E1C" w:rsidRPr="00F65953" w:rsidRDefault="00456E1C" w:rsidP="003A00B7">
      <w:pPr>
        <w:jc w:val="both"/>
        <w:rPr>
          <w:rFonts w:asciiTheme="minorHAnsi" w:hAnsiTheme="minorHAnsi" w:cstheme="minorHAnsi"/>
        </w:rPr>
      </w:pPr>
      <w:r w:rsidRPr="00F65953">
        <w:rPr>
          <w:rFonts w:asciiTheme="minorHAnsi" w:eastAsiaTheme="minorEastAsia" w:hAnsiTheme="minorHAnsi" w:cstheme="minorHAnsi"/>
        </w:rPr>
        <w:t>6.7.2</w:t>
      </w:r>
      <w:r w:rsidRPr="00F65953">
        <w:rPr>
          <w:rFonts w:asciiTheme="minorHAnsi" w:hAnsiTheme="minorHAnsi" w:cstheme="minorHAnsi"/>
        </w:rPr>
        <w:tab/>
        <w:t>The Board</w:t>
      </w:r>
      <w:r w:rsidR="009E4A97" w:rsidRPr="00F65953">
        <w:rPr>
          <w:rFonts w:asciiTheme="minorHAnsi" w:hAnsiTheme="minorHAnsi" w:cstheme="minorHAnsi"/>
        </w:rPr>
        <w:t>’</w:t>
      </w:r>
      <w:r w:rsidRPr="00F65953">
        <w:rPr>
          <w:rFonts w:asciiTheme="minorHAnsi" w:hAnsiTheme="minorHAnsi" w:cstheme="minorHAnsi"/>
        </w:rPr>
        <w:t xml:space="preserve">s discussion of this item is summarized in </w:t>
      </w:r>
      <w:r w:rsidR="00B230BE" w:rsidRPr="00F65953">
        <w:rPr>
          <w:rFonts w:asciiTheme="minorHAnsi" w:hAnsiTheme="minorHAnsi" w:cstheme="minorHAnsi"/>
        </w:rPr>
        <w:t>§</w:t>
      </w:r>
      <w:r w:rsidR="009E4A97" w:rsidRPr="00F65953">
        <w:rPr>
          <w:rFonts w:asciiTheme="minorHAnsi" w:hAnsiTheme="minorHAnsi" w:cstheme="minorHAnsi"/>
        </w:rPr>
        <w:t>§ </w:t>
      </w:r>
      <w:r w:rsidR="00CE737C" w:rsidRPr="00F65953">
        <w:rPr>
          <w:rFonts w:asciiTheme="minorHAnsi" w:hAnsiTheme="minorHAnsi" w:cstheme="minorHAnsi"/>
        </w:rPr>
        <w:t xml:space="preserve">6.1.1–6.1.15 </w:t>
      </w:r>
      <w:r w:rsidRPr="00F65953">
        <w:rPr>
          <w:rFonts w:asciiTheme="minorHAnsi" w:hAnsiTheme="minorHAnsi" w:cstheme="minorHAnsi"/>
        </w:rPr>
        <w:t>above.</w:t>
      </w:r>
    </w:p>
    <w:p w14:paraId="0E3597B2" w14:textId="56CD67AE" w:rsidR="00456E1C" w:rsidRPr="00F65953" w:rsidRDefault="00A726DD" w:rsidP="003A00B7">
      <w:pPr>
        <w:jc w:val="both"/>
        <w:rPr>
          <w:rFonts w:asciiTheme="minorHAnsi" w:hAnsiTheme="minorHAnsi" w:cstheme="minorHAnsi"/>
        </w:rPr>
      </w:pPr>
      <w:r w:rsidRPr="00F65953">
        <w:rPr>
          <w:rFonts w:asciiTheme="minorHAnsi" w:eastAsiaTheme="minorEastAsia" w:hAnsiTheme="minorHAnsi" w:cstheme="minorHAnsi"/>
        </w:rPr>
        <w:t>6.7.3</w:t>
      </w:r>
      <w:r w:rsidRPr="00F65953">
        <w:rPr>
          <w:rFonts w:asciiTheme="minorHAnsi" w:hAnsiTheme="minorHAnsi" w:cstheme="minorHAnsi"/>
        </w:rPr>
        <w:tab/>
      </w:r>
      <w:r w:rsidR="00456E1C" w:rsidRPr="00F65953">
        <w:rPr>
          <w:rFonts w:asciiTheme="minorHAnsi" w:hAnsiTheme="minorHAnsi" w:cstheme="minorHAnsi"/>
        </w:rPr>
        <w:t xml:space="preserve">The </w:t>
      </w:r>
      <w:r w:rsidR="00456E1C" w:rsidRPr="00F65953">
        <w:rPr>
          <w:rFonts w:asciiTheme="minorHAnsi" w:hAnsiTheme="minorHAnsi" w:cstheme="minorHAnsi"/>
          <w:b/>
          <w:bCs/>
        </w:rPr>
        <w:t>Chair</w:t>
      </w:r>
      <w:r w:rsidR="00456E1C" w:rsidRPr="00F65953">
        <w:rPr>
          <w:rFonts w:asciiTheme="minorHAnsi" w:hAnsiTheme="minorHAnsi" w:cstheme="minorHAnsi"/>
        </w:rPr>
        <w:t xml:space="preserve"> proposed that the Board conclude on the matter as follows:</w:t>
      </w:r>
    </w:p>
    <w:p w14:paraId="772EDE37" w14:textId="4E488E0E" w:rsidR="009D4F96" w:rsidRPr="00F65953" w:rsidRDefault="009E4A97" w:rsidP="003A00B7">
      <w:pPr>
        <w:jc w:val="both"/>
        <w:rPr>
          <w:rFonts w:asciiTheme="minorHAnsi" w:hAnsiTheme="minorHAnsi" w:cstheme="minorHAnsi"/>
        </w:rPr>
      </w:pPr>
      <w:r w:rsidRPr="00F65953">
        <w:rPr>
          <w:rFonts w:asciiTheme="minorHAnsi" w:hAnsiTheme="minorHAnsi" w:cstheme="minorHAnsi"/>
        </w:rPr>
        <w:t>“</w:t>
      </w:r>
      <w:r w:rsidR="009D4F96" w:rsidRPr="00F65953">
        <w:rPr>
          <w:rFonts w:asciiTheme="minorHAnsi" w:hAnsiTheme="minorHAnsi" w:cstheme="minorHAnsi"/>
        </w:rPr>
        <w:t>Having considered in detail the request of the Administration of the United Kingdom for an extension of the regulatory time-limit for bringing into use the frequency assignments to the INMARSAT-6-28W satellite network, as presented in Document RRB25-2/16, the Board noted the following points:</w:t>
      </w:r>
    </w:p>
    <w:p w14:paraId="3048DB9B" w14:textId="21A3DC55" w:rsidR="009D4F96" w:rsidRPr="00F65953" w:rsidRDefault="009D4F96" w:rsidP="003A00B7">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INMARSAT-6-28W satellite network had been suspended on 17 December 2022, and the regulatory time-limit for bringing back into use the frequency assignments to the network was 17</w:t>
      </w:r>
      <w:r w:rsidR="00DF55D7" w:rsidRPr="00F65953">
        <w:rPr>
          <w:rFonts w:asciiTheme="minorHAnsi" w:hAnsiTheme="minorHAnsi" w:cstheme="minorHAnsi"/>
        </w:rPr>
        <w:t> </w:t>
      </w:r>
      <w:r w:rsidRPr="00F65953">
        <w:rPr>
          <w:rFonts w:asciiTheme="minorHAnsi" w:hAnsiTheme="minorHAnsi" w:cstheme="minorHAnsi"/>
        </w:rPr>
        <w:t>December 2025.</w:t>
      </w:r>
    </w:p>
    <w:p w14:paraId="761DA89D" w14:textId="532810E7" w:rsidR="009D4F96" w:rsidRPr="00F65953" w:rsidRDefault="009D4F96" w:rsidP="003A00B7">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INMARSAT-6-28W satellite network was intended to support the operation of the </w:t>
      </w:r>
      <w:r w:rsidR="00622A20" w:rsidRPr="00F65953">
        <w:rPr>
          <w:rFonts w:asciiTheme="minorHAnsi" w:hAnsiTheme="minorHAnsi" w:cstheme="minorHAnsi"/>
        </w:rPr>
        <w:t>INMARSAT</w:t>
      </w:r>
      <w:r w:rsidRPr="00F65953">
        <w:rPr>
          <w:rFonts w:asciiTheme="minorHAnsi" w:hAnsiTheme="minorHAnsi" w:cstheme="minorHAnsi"/>
        </w:rPr>
        <w:t>-6 F2 (I-6 F2) satellite, which had been successfully launched on 18</w:t>
      </w:r>
      <w:r w:rsidR="00873F1E" w:rsidRPr="00F65953">
        <w:rPr>
          <w:rFonts w:asciiTheme="minorHAnsi" w:hAnsiTheme="minorHAnsi" w:cstheme="minorHAnsi"/>
        </w:rPr>
        <w:t> </w:t>
      </w:r>
      <w:r w:rsidRPr="00F65953">
        <w:rPr>
          <w:rFonts w:asciiTheme="minorHAnsi" w:hAnsiTheme="minorHAnsi" w:cstheme="minorHAnsi"/>
        </w:rPr>
        <w:t xml:space="preserve">February 2023 but had suffered a </w:t>
      </w:r>
      <w:r w:rsidRPr="00F65953">
        <w:rPr>
          <w:rFonts w:asciiTheme="minorHAnsi" w:hAnsiTheme="minorHAnsi" w:cstheme="minorHAnsi"/>
          <w:i/>
          <w:iCs/>
        </w:rPr>
        <w:t>force majeure</w:t>
      </w:r>
      <w:r w:rsidRPr="00F65953">
        <w:rPr>
          <w:rFonts w:asciiTheme="minorHAnsi" w:hAnsiTheme="minorHAnsi" w:cstheme="minorHAnsi"/>
        </w:rPr>
        <w:t xml:space="preserve"> event and been declared a total loss after a micrometeorite had damaged the satellite power system during orbit raising.</w:t>
      </w:r>
    </w:p>
    <w:p w14:paraId="6ADA9109" w14:textId="54625A24" w:rsidR="009D4F96" w:rsidRPr="00F65953" w:rsidRDefault="009D4F96" w:rsidP="003A00B7">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w:t>
      </w:r>
      <w:r w:rsidR="00622A20" w:rsidRPr="00F65953">
        <w:rPr>
          <w:rFonts w:asciiTheme="minorHAnsi" w:hAnsiTheme="minorHAnsi" w:cstheme="minorHAnsi"/>
        </w:rPr>
        <w:t>INMARSAT</w:t>
      </w:r>
      <w:r w:rsidRPr="00F65953">
        <w:rPr>
          <w:rFonts w:asciiTheme="minorHAnsi" w:hAnsiTheme="minorHAnsi" w:cstheme="minorHAnsi"/>
        </w:rPr>
        <w:t xml:space="preserve"> GX-7 (GX-7) satellite had been identified as the best option for bringing back into use the frequency assignments to the INMARSAT-6-28W satellite network filing in the Ka band at the earliest possible time. The contract to manufacture the satellite had been signed on 29</w:t>
      </w:r>
      <w:r w:rsidR="00873F1E" w:rsidRPr="00F65953">
        <w:rPr>
          <w:rFonts w:asciiTheme="minorHAnsi" w:hAnsiTheme="minorHAnsi" w:cstheme="minorHAnsi"/>
        </w:rPr>
        <w:t> </w:t>
      </w:r>
      <w:r w:rsidRPr="00F65953">
        <w:rPr>
          <w:rFonts w:asciiTheme="minorHAnsi" w:hAnsiTheme="minorHAnsi" w:cstheme="minorHAnsi"/>
        </w:rPr>
        <w:t>May 2019. The satellite was expected to be delivered by the last quarter of 2026 and to reach its geostationary satellite orbit between April and July 2027.</w:t>
      </w:r>
    </w:p>
    <w:p w14:paraId="5DFAE5CD" w14:textId="1D1882A7" w:rsidR="009D4F96" w:rsidRPr="00F65953" w:rsidRDefault="009D4F96" w:rsidP="003A00B7">
      <w:pPr>
        <w:jc w:val="both"/>
        <w:rPr>
          <w:rFonts w:asciiTheme="minorHAnsi" w:hAnsiTheme="minorHAnsi" w:cstheme="minorHAnsi"/>
        </w:rPr>
      </w:pPr>
      <w:r w:rsidRPr="00F65953">
        <w:rPr>
          <w:rFonts w:asciiTheme="minorHAnsi" w:hAnsiTheme="minorHAnsi" w:cstheme="minorHAnsi"/>
        </w:rPr>
        <w:t xml:space="preserve">In assessing the case against the four conditions of </w:t>
      </w:r>
      <w:r w:rsidRPr="00F65953">
        <w:rPr>
          <w:rFonts w:asciiTheme="minorHAnsi" w:hAnsiTheme="minorHAnsi" w:cstheme="minorHAnsi"/>
          <w:i/>
          <w:iCs/>
        </w:rPr>
        <w:t>force majeure</w:t>
      </w:r>
      <w:r w:rsidRPr="00F65953">
        <w:rPr>
          <w:rFonts w:asciiTheme="minorHAnsi" w:hAnsiTheme="minorHAnsi" w:cstheme="minorHAnsi"/>
        </w:rPr>
        <w:t xml:space="preserve"> and the duration of the requested extension, the Board noted that:</w:t>
      </w:r>
    </w:p>
    <w:p w14:paraId="7D4EDA16" w14:textId="57B50BDB" w:rsidR="009D4F96" w:rsidRPr="00F65953" w:rsidRDefault="009D4F96" w:rsidP="00873F1E">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had not demonstrated that it had pursued every option to avoid missing the regulatory time-limit and that every effort had been made to limit the extension </w:t>
      </w:r>
      <w:proofErr w:type="gramStart"/>
      <w:r w:rsidRPr="00F65953">
        <w:rPr>
          <w:rFonts w:asciiTheme="minorHAnsi" w:hAnsiTheme="minorHAnsi" w:cstheme="minorHAnsi"/>
        </w:rPr>
        <w:t>period;</w:t>
      </w:r>
      <w:proofErr w:type="gramEnd"/>
    </w:p>
    <w:p w14:paraId="55117E6B" w14:textId="5750EF17" w:rsidR="009D4F96" w:rsidRPr="00F65953" w:rsidRDefault="009D4F96" w:rsidP="00873F1E">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timeline for satellite delivery by the manufacturer remained vague and no launch window had been established, with no contract or supporting evidence from the launch service </w:t>
      </w:r>
      <w:proofErr w:type="gramStart"/>
      <w:r w:rsidRPr="00F65953">
        <w:rPr>
          <w:rFonts w:asciiTheme="minorHAnsi" w:hAnsiTheme="minorHAnsi" w:cstheme="minorHAnsi"/>
        </w:rPr>
        <w:t>provider;</w:t>
      </w:r>
      <w:proofErr w:type="gramEnd"/>
      <w:r w:rsidRPr="00F65953">
        <w:rPr>
          <w:rFonts w:asciiTheme="minorHAnsi" w:hAnsiTheme="minorHAnsi" w:cstheme="minorHAnsi"/>
        </w:rPr>
        <w:t xml:space="preserve"> </w:t>
      </w:r>
    </w:p>
    <w:p w14:paraId="1B2BB59A" w14:textId="68FD5591" w:rsidR="009D4F96" w:rsidRPr="00F65953" w:rsidRDefault="009D4F96" w:rsidP="00873F1E">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requested extension until 15 July 2027 included contingencies. </w:t>
      </w:r>
    </w:p>
    <w:p w14:paraId="76E2898B" w14:textId="20BC84C1" w:rsidR="00456E1C" w:rsidRPr="00F65953" w:rsidRDefault="009D4F96" w:rsidP="003A00B7">
      <w:pPr>
        <w:jc w:val="both"/>
        <w:rPr>
          <w:rFonts w:asciiTheme="minorHAnsi" w:hAnsiTheme="minorHAnsi" w:cstheme="minorHAnsi"/>
        </w:rPr>
      </w:pPr>
      <w:r w:rsidRPr="00F65953">
        <w:rPr>
          <w:rFonts w:asciiTheme="minorHAnsi" w:hAnsiTheme="minorHAnsi" w:cstheme="minorHAnsi"/>
        </w:rPr>
        <w:lastRenderedPageBreak/>
        <w:t xml:space="preserve">The Board concluded that, while there were elements of </w:t>
      </w:r>
      <w:r w:rsidRPr="00F65953">
        <w:rPr>
          <w:rFonts w:asciiTheme="minorHAnsi" w:hAnsiTheme="minorHAnsi" w:cstheme="minorHAnsi"/>
          <w:i/>
          <w:iCs/>
        </w:rPr>
        <w:t>force majeure</w:t>
      </w:r>
      <w:r w:rsidRPr="00F65953">
        <w:rPr>
          <w:rFonts w:asciiTheme="minorHAnsi" w:hAnsiTheme="minorHAnsi" w:cstheme="minorHAnsi"/>
        </w:rPr>
        <w:t xml:space="preserve"> in the request, there was currently insufficient information to determine whether the situation met all the conditions required to be considered as a case of </w:t>
      </w:r>
      <w:r w:rsidRPr="00F65953">
        <w:rPr>
          <w:rFonts w:asciiTheme="minorHAnsi" w:hAnsiTheme="minorHAnsi" w:cstheme="minorHAnsi"/>
          <w:i/>
          <w:iCs/>
        </w:rPr>
        <w:t>force majeure</w:t>
      </w:r>
      <w:r w:rsidRPr="00F65953">
        <w:rPr>
          <w:rFonts w:asciiTheme="minorHAnsi" w:hAnsiTheme="minorHAnsi" w:cstheme="minorHAnsi"/>
        </w:rPr>
        <w:t xml:space="preserve">. The Board therefore invited the Administration of the United Kingdom to provide additional information in sufficient detail to describe the options considered as well as the efforts and measures taken to avoid missing the deadline. The initial and revised project milestones for the construction and launch of the GX-7 satellite, before and after the </w:t>
      </w:r>
      <w:r w:rsidRPr="00F65953">
        <w:rPr>
          <w:rFonts w:asciiTheme="minorHAnsi" w:hAnsiTheme="minorHAnsi" w:cstheme="minorHAnsi"/>
          <w:i/>
          <w:iCs/>
        </w:rPr>
        <w:t>force majeure</w:t>
      </w:r>
      <w:r w:rsidRPr="00F65953">
        <w:rPr>
          <w:rFonts w:asciiTheme="minorHAnsi" w:hAnsiTheme="minorHAnsi" w:cstheme="minorHAnsi"/>
        </w:rPr>
        <w:t xml:space="preserve"> event, should also be provided, including evidence of a contract with the launch service provider and the latest status of the satellite construction</w:t>
      </w:r>
      <w:r w:rsidR="00456E1C" w:rsidRPr="00F65953">
        <w:rPr>
          <w:rFonts w:asciiTheme="minorHAnsi" w:hAnsiTheme="minorHAnsi" w:cstheme="minorHAnsi"/>
        </w:rPr>
        <w:t>.</w:t>
      </w:r>
      <w:r w:rsidR="009E4A97" w:rsidRPr="00F65953">
        <w:rPr>
          <w:rFonts w:asciiTheme="minorHAnsi" w:hAnsiTheme="minorHAnsi" w:cstheme="minorHAnsi"/>
        </w:rPr>
        <w:t>”</w:t>
      </w:r>
    </w:p>
    <w:p w14:paraId="2954FFE1" w14:textId="5FD5E1C1" w:rsidR="00F2413B" w:rsidRPr="00F65953" w:rsidRDefault="00A726DD" w:rsidP="003A00B7">
      <w:pPr>
        <w:jc w:val="both"/>
        <w:rPr>
          <w:rFonts w:asciiTheme="minorHAnsi" w:hAnsiTheme="minorHAnsi" w:cstheme="minorHAnsi"/>
        </w:rPr>
      </w:pPr>
      <w:r w:rsidRPr="00F65953">
        <w:rPr>
          <w:rFonts w:asciiTheme="minorHAnsi" w:eastAsiaTheme="minorEastAsia" w:hAnsiTheme="minorHAnsi" w:cstheme="minorHAnsi"/>
          <w:szCs w:val="24"/>
        </w:rPr>
        <w:t>6.7.4</w:t>
      </w:r>
      <w:r w:rsidRPr="00F65953">
        <w:rPr>
          <w:rFonts w:asciiTheme="minorHAnsi" w:hAnsiTheme="minorHAnsi" w:cstheme="minorHAnsi"/>
        </w:rPr>
        <w:tab/>
      </w:r>
      <w:r w:rsidR="00456E1C" w:rsidRPr="00F65953">
        <w:rPr>
          <w:rFonts w:asciiTheme="minorHAnsi" w:hAnsiTheme="minorHAnsi" w:cstheme="minorHAnsi"/>
        </w:rPr>
        <w:t xml:space="preserve">It was so </w:t>
      </w:r>
      <w:r w:rsidR="00456E1C" w:rsidRPr="00F65953">
        <w:rPr>
          <w:rFonts w:asciiTheme="minorHAnsi" w:hAnsiTheme="minorHAnsi" w:cstheme="minorHAnsi"/>
          <w:b/>
          <w:bCs/>
        </w:rPr>
        <w:t>agreed</w:t>
      </w:r>
      <w:r w:rsidR="00456E1C" w:rsidRPr="00F65953">
        <w:rPr>
          <w:rFonts w:asciiTheme="minorHAnsi" w:hAnsiTheme="minorHAnsi" w:cstheme="minorHAnsi"/>
        </w:rPr>
        <w:t>.</w:t>
      </w:r>
    </w:p>
    <w:p w14:paraId="6C4417B7" w14:textId="22EE5D68" w:rsidR="00682C31" w:rsidRPr="00F65953" w:rsidRDefault="00682C31" w:rsidP="00781A0B">
      <w:pPr>
        <w:pStyle w:val="Heading1"/>
        <w:jc w:val="both"/>
        <w:rPr>
          <w:rFonts w:asciiTheme="minorHAnsi" w:eastAsiaTheme="minorEastAsia" w:hAnsiTheme="minorHAnsi" w:cstheme="minorHAnsi"/>
        </w:rPr>
      </w:pPr>
      <w:r w:rsidRPr="00F65953">
        <w:rPr>
          <w:rFonts w:asciiTheme="minorHAnsi" w:eastAsiaTheme="minorEastAsia" w:hAnsiTheme="minorHAnsi" w:cstheme="minorHAnsi"/>
        </w:rPr>
        <w:t>7</w:t>
      </w:r>
      <w:r w:rsidRPr="00F65953">
        <w:rPr>
          <w:rFonts w:asciiTheme="minorHAnsi" w:hAnsiTheme="minorHAnsi" w:cstheme="minorHAnsi"/>
        </w:rPr>
        <w:tab/>
      </w:r>
      <w:r w:rsidRPr="00F65953">
        <w:rPr>
          <w:rFonts w:asciiTheme="minorHAnsi" w:eastAsiaTheme="minorEastAsia" w:hAnsiTheme="minorHAnsi" w:cstheme="minorHAnsi"/>
        </w:rPr>
        <w:t xml:space="preserve">Harmful interference to satellite networks </w:t>
      </w:r>
      <w:r w:rsidR="00F2413B" w:rsidRPr="00F65953">
        <w:rPr>
          <w:rFonts w:asciiTheme="minorHAnsi" w:eastAsiaTheme="minorEastAsia" w:hAnsiTheme="minorHAnsi" w:cstheme="minorHAnsi"/>
        </w:rPr>
        <w:t xml:space="preserve">(Documents </w:t>
      </w:r>
      <w:hyperlink r:id="rId82">
        <w:r w:rsidR="00F2413B" w:rsidRPr="00F65953">
          <w:rPr>
            <w:rStyle w:val="Hyperlink"/>
            <w:rFonts w:asciiTheme="minorHAnsi" w:eastAsiaTheme="minorEastAsia" w:hAnsiTheme="minorHAnsi" w:cstheme="minorBidi"/>
          </w:rPr>
          <w:t>RRB25-2/DELAYED/2</w:t>
        </w:r>
      </w:hyperlink>
      <w:r w:rsidR="00F2413B" w:rsidRPr="00F65953">
        <w:rPr>
          <w:rFonts w:asciiTheme="minorHAnsi" w:eastAsiaTheme="minorEastAsia" w:hAnsiTheme="minorHAnsi" w:cstheme="minorHAnsi"/>
        </w:rPr>
        <w:t xml:space="preserve"> and </w:t>
      </w:r>
      <w:hyperlink r:id="rId83">
        <w:r w:rsidR="00F2413B" w:rsidRPr="00F65953">
          <w:rPr>
            <w:rStyle w:val="Hyperlink"/>
            <w:rFonts w:asciiTheme="minorHAnsi" w:eastAsiaTheme="minorEastAsia" w:hAnsiTheme="minorHAnsi" w:cstheme="minorBidi"/>
          </w:rPr>
          <w:t>RRB25-2/DELAYED/14</w:t>
        </w:r>
      </w:hyperlink>
    </w:p>
    <w:p w14:paraId="7B75D893" w14:textId="4055E483" w:rsidR="00F2413B" w:rsidRPr="00F65953" w:rsidRDefault="501158D1" w:rsidP="00B67A3E">
      <w:pPr>
        <w:pStyle w:val="Headingb"/>
        <w:jc w:val="both"/>
        <w:rPr>
          <w:rFonts w:asciiTheme="minorHAnsi" w:eastAsiaTheme="minorEastAsia" w:hAnsiTheme="minorHAnsi" w:cstheme="minorHAnsi"/>
        </w:rPr>
      </w:pPr>
      <w:r w:rsidRPr="00F65953">
        <w:rPr>
          <w:rFonts w:asciiTheme="minorHAnsi" w:eastAsiaTheme="minorEastAsia" w:hAnsiTheme="minorHAnsi" w:cstheme="minorHAnsi"/>
        </w:rPr>
        <w:t xml:space="preserve">Submission by the Administration of Sweden regarding harmful interference to </w:t>
      </w:r>
      <w:r w:rsidR="030E79F5" w:rsidRPr="00F65953">
        <w:rPr>
          <w:rFonts w:asciiTheme="minorHAnsi" w:eastAsiaTheme="minorEastAsia" w:hAnsiTheme="minorHAnsi" w:cstheme="minorHAnsi"/>
        </w:rPr>
        <w:t>its</w:t>
      </w:r>
      <w:r w:rsidRPr="00F65953">
        <w:rPr>
          <w:rFonts w:asciiTheme="minorHAnsi" w:eastAsiaTheme="minorEastAsia" w:hAnsiTheme="minorHAnsi" w:cstheme="minorHAnsi"/>
        </w:rPr>
        <w:t xml:space="preserve"> satellite networks at the orbital position 5°E (Document </w:t>
      </w:r>
      <w:hyperlink r:id="rId84">
        <w:r w:rsidR="030E79F5" w:rsidRPr="00F65953">
          <w:rPr>
            <w:rStyle w:val="Hyperlink"/>
            <w:rFonts w:asciiTheme="minorHAnsi" w:eastAsiaTheme="minorEastAsia" w:hAnsiTheme="minorHAnsi" w:cstheme="minorHAnsi"/>
          </w:rPr>
          <w:t>RRB25-2/6</w:t>
        </w:r>
      </w:hyperlink>
      <w:r w:rsidRPr="00F65953">
        <w:rPr>
          <w:rFonts w:asciiTheme="minorHAnsi" w:eastAsiaTheme="minorEastAsia" w:hAnsiTheme="minorHAnsi" w:cstheme="minorHAnsi"/>
        </w:rPr>
        <w:t>)</w:t>
      </w:r>
    </w:p>
    <w:p w14:paraId="335AEA0A" w14:textId="3A2C59EB" w:rsidR="00682C31" w:rsidRPr="00F65953" w:rsidRDefault="030E79F5" w:rsidP="00B67A3E">
      <w:pPr>
        <w:pStyle w:val="Headingb"/>
        <w:jc w:val="both"/>
        <w:rPr>
          <w:rFonts w:asciiTheme="minorHAnsi" w:eastAsiaTheme="minorEastAsia" w:hAnsiTheme="minorHAnsi" w:cstheme="minorHAnsi"/>
        </w:rPr>
      </w:pPr>
      <w:r w:rsidRPr="00F65953">
        <w:rPr>
          <w:rFonts w:asciiTheme="minorHAnsi" w:eastAsiaTheme="minorEastAsia" w:hAnsiTheme="minorHAnsi" w:cstheme="minorHAnsi"/>
        </w:rPr>
        <w:t xml:space="preserve">Submission by the Administration of Luxembourg requesting support to resolve cases of harmful interference to its satellite services </w:t>
      </w:r>
      <w:r w:rsidR="501158D1" w:rsidRPr="00F65953">
        <w:rPr>
          <w:rFonts w:asciiTheme="minorHAnsi" w:eastAsiaTheme="minorEastAsia" w:hAnsiTheme="minorHAnsi" w:cstheme="minorHAnsi"/>
        </w:rPr>
        <w:t xml:space="preserve">(Document </w:t>
      </w:r>
      <w:hyperlink r:id="rId85">
        <w:r w:rsidRPr="00F65953">
          <w:rPr>
            <w:rStyle w:val="Hyperlink"/>
            <w:rFonts w:asciiTheme="minorHAnsi" w:eastAsiaTheme="minorEastAsia" w:hAnsiTheme="minorHAnsi" w:cstheme="minorHAnsi"/>
          </w:rPr>
          <w:t>RRB25-2/12</w:t>
        </w:r>
      </w:hyperlink>
      <w:r w:rsidR="501158D1" w:rsidRPr="00F65953">
        <w:rPr>
          <w:rFonts w:asciiTheme="minorHAnsi" w:eastAsiaTheme="minorEastAsia" w:hAnsiTheme="minorHAnsi" w:cstheme="minorHAnsi"/>
        </w:rPr>
        <w:t>)</w:t>
      </w:r>
    </w:p>
    <w:p w14:paraId="02CCD0B2" w14:textId="03FF039F" w:rsidR="00D85EE0" w:rsidRPr="00F65953" w:rsidRDefault="12635F78" w:rsidP="00B67A3E">
      <w:pPr>
        <w:jc w:val="both"/>
        <w:rPr>
          <w:rFonts w:asciiTheme="minorHAnsi" w:hAnsiTheme="minorHAnsi" w:cstheme="minorHAnsi"/>
        </w:rPr>
      </w:pPr>
      <w:r w:rsidRPr="00F65953">
        <w:rPr>
          <w:rFonts w:asciiTheme="minorHAnsi" w:eastAsiaTheme="minorEastAsia" w:hAnsiTheme="minorHAnsi" w:cstheme="minorHAnsi"/>
        </w:rPr>
        <w:t>7</w:t>
      </w:r>
      <w:r w:rsidR="632FE127" w:rsidRPr="00F65953">
        <w:rPr>
          <w:rFonts w:asciiTheme="minorHAnsi" w:eastAsiaTheme="minorEastAsia" w:hAnsiTheme="minorHAnsi" w:cstheme="minorHAnsi"/>
        </w:rPr>
        <w:t>.1</w:t>
      </w:r>
      <w:r w:rsidR="75FD7D11" w:rsidRPr="00F65953">
        <w:rPr>
          <w:rFonts w:asciiTheme="minorHAnsi" w:hAnsiTheme="minorHAnsi" w:cstheme="minorHAnsi"/>
        </w:rPr>
        <w:tab/>
      </w:r>
      <w:r w:rsidR="00053933" w:rsidRPr="00F65953">
        <w:rPr>
          <w:rFonts w:asciiTheme="minorHAnsi" w:hAnsiTheme="minorHAnsi" w:cstheme="minorHAnsi"/>
          <w:b/>
          <w:bCs/>
        </w:rPr>
        <w:t>Mr </w:t>
      </w:r>
      <w:r w:rsidR="26DEF678" w:rsidRPr="00F65953">
        <w:rPr>
          <w:rFonts w:asciiTheme="minorHAnsi" w:hAnsiTheme="minorHAnsi" w:cstheme="minorHAnsi"/>
          <w:b/>
          <w:bCs/>
        </w:rPr>
        <w:t>Vallet (Chief, SSD)</w:t>
      </w:r>
      <w:r w:rsidR="26DEF678" w:rsidRPr="00F65953">
        <w:rPr>
          <w:rFonts w:asciiTheme="minorHAnsi" w:hAnsiTheme="minorHAnsi" w:cstheme="minorHAnsi"/>
        </w:rPr>
        <w:t xml:space="preserve"> introduced Document RRB25-2/6, in which the Administration of Sweden reported that, since 8 March 2024, multiple incidents of harmful interference to the ASTRA</w:t>
      </w:r>
      <w:r w:rsidR="003A7D1C" w:rsidRPr="00F65953">
        <w:rPr>
          <w:rFonts w:asciiTheme="minorHAnsi" w:hAnsiTheme="minorHAnsi" w:cstheme="minorHAnsi"/>
        </w:rPr>
        <w:noBreakHyphen/>
      </w:r>
      <w:r w:rsidR="26DEF678" w:rsidRPr="00F65953">
        <w:rPr>
          <w:rFonts w:asciiTheme="minorHAnsi" w:hAnsiTheme="minorHAnsi" w:cstheme="minorHAnsi"/>
        </w:rPr>
        <w:t>4A satellite had occurred. On 25 December, the situation had escalated, causing intermittent service disruptions of up to 10</w:t>
      </w:r>
      <w:r w:rsidR="003A7D1C" w:rsidRPr="00F65953">
        <w:rPr>
          <w:rFonts w:asciiTheme="minorHAnsi" w:hAnsiTheme="minorHAnsi" w:cstheme="minorHAnsi"/>
        </w:rPr>
        <w:t> </w:t>
      </w:r>
      <w:r w:rsidR="26DEF678" w:rsidRPr="00F65953">
        <w:rPr>
          <w:rFonts w:asciiTheme="minorHAnsi" w:hAnsiTheme="minorHAnsi" w:cstheme="minorHAnsi"/>
        </w:rPr>
        <w:t>hours. Since 7</w:t>
      </w:r>
      <w:r w:rsidR="003A7D1C" w:rsidRPr="00F65953">
        <w:rPr>
          <w:rFonts w:asciiTheme="minorHAnsi" w:hAnsiTheme="minorHAnsi" w:cstheme="minorHAnsi"/>
        </w:rPr>
        <w:t> </w:t>
      </w:r>
      <w:r w:rsidR="26DEF678" w:rsidRPr="00F65953">
        <w:rPr>
          <w:rFonts w:asciiTheme="minorHAnsi" w:hAnsiTheme="minorHAnsi" w:cstheme="minorHAnsi"/>
        </w:rPr>
        <w:t>March 2025 some improvement had been observed, with a drop in the interferer</w:t>
      </w:r>
      <w:r w:rsidR="009E4A97" w:rsidRPr="00F65953">
        <w:rPr>
          <w:rFonts w:asciiTheme="minorHAnsi" w:hAnsiTheme="minorHAnsi" w:cstheme="minorHAnsi"/>
        </w:rPr>
        <w:t>’</w:t>
      </w:r>
      <w:r w:rsidR="26DEF678" w:rsidRPr="00F65953">
        <w:rPr>
          <w:rFonts w:asciiTheme="minorHAnsi" w:hAnsiTheme="minorHAnsi" w:cstheme="minorHAnsi"/>
        </w:rPr>
        <w:t xml:space="preserve">s power levels; despite numerous efforts to resolve the issue, however, occasional interference had continued, and the risk of recurrence was high. The origin of the interference had been geolocated to the territory of the Russian Federation and the Crimean Peninsula, as confirmed by the </w:t>
      </w:r>
      <w:proofErr w:type="spellStart"/>
      <w:r w:rsidR="26DEF678" w:rsidRPr="00F65953">
        <w:rPr>
          <w:rFonts w:asciiTheme="minorHAnsi" w:eastAsia="Calibri" w:hAnsiTheme="minorHAnsi" w:cstheme="minorHAnsi"/>
        </w:rPr>
        <w:t>Leeheim</w:t>
      </w:r>
      <w:proofErr w:type="spellEnd"/>
      <w:r w:rsidR="26DEF678" w:rsidRPr="00F65953">
        <w:rPr>
          <w:rFonts w:asciiTheme="minorHAnsi" w:eastAsia="Calibri" w:hAnsiTheme="minorHAnsi" w:cstheme="minorHAnsi"/>
        </w:rPr>
        <w:t xml:space="preserve"> Space Radio Monitoring Station. The annex contained spectrum plots of the interference, which affected the </w:t>
      </w:r>
      <w:r w:rsidR="0261013B" w:rsidRPr="00F65953">
        <w:rPr>
          <w:rFonts w:asciiTheme="minorHAnsi" w:eastAsia="Calibri" w:hAnsiTheme="minorHAnsi" w:cstheme="minorHAnsi"/>
        </w:rPr>
        <w:t>FSS</w:t>
      </w:r>
      <w:r w:rsidR="3055956C" w:rsidRPr="00F65953">
        <w:rPr>
          <w:rFonts w:asciiTheme="minorHAnsi" w:eastAsia="Calibri" w:hAnsiTheme="minorHAnsi" w:cstheme="minorHAnsi"/>
        </w:rPr>
        <w:t xml:space="preserve"> </w:t>
      </w:r>
      <w:r w:rsidR="26DEF678" w:rsidRPr="00F65953">
        <w:rPr>
          <w:rFonts w:asciiTheme="minorHAnsi" w:eastAsia="Calibri" w:hAnsiTheme="minorHAnsi" w:cstheme="minorHAnsi"/>
        </w:rPr>
        <w:t>in the 14</w:t>
      </w:r>
      <w:r w:rsidR="003A7D1C" w:rsidRPr="00F65953">
        <w:rPr>
          <w:rFonts w:asciiTheme="minorHAnsi" w:eastAsia="Calibri" w:hAnsiTheme="minorHAnsi" w:cstheme="minorHAnsi"/>
        </w:rPr>
        <w:t> </w:t>
      </w:r>
      <w:r w:rsidR="26DEF678" w:rsidRPr="00F65953">
        <w:rPr>
          <w:rFonts w:asciiTheme="minorHAnsi" w:eastAsia="Calibri" w:hAnsiTheme="minorHAnsi" w:cstheme="minorHAnsi"/>
        </w:rPr>
        <w:t>GHz band, and geolocation measurements. The Administration of Sweden concluded that, given</w:t>
      </w:r>
      <w:r w:rsidR="26DEF678" w:rsidRPr="00F65953">
        <w:rPr>
          <w:rFonts w:asciiTheme="minorHAnsi" w:hAnsiTheme="minorHAnsi" w:cstheme="minorHAnsi"/>
        </w:rPr>
        <w:t xml:space="preserve"> </w:t>
      </w:r>
      <w:r w:rsidR="009F3080" w:rsidRPr="00F65953">
        <w:rPr>
          <w:rFonts w:asciiTheme="minorHAnsi" w:hAnsiTheme="minorHAnsi" w:cstheme="minorHAnsi"/>
        </w:rPr>
        <w:t>its</w:t>
      </w:r>
      <w:r w:rsidR="26DEF678" w:rsidRPr="00F65953">
        <w:rPr>
          <w:rFonts w:asciiTheme="minorHAnsi" w:hAnsiTheme="minorHAnsi" w:cstheme="minorHAnsi"/>
        </w:rPr>
        <w:t xml:space="preserve"> scale and sophistication – switching from continuous wave to high-power carriers and even full transponders – </w:t>
      </w:r>
      <w:r w:rsidR="009F3080" w:rsidRPr="00F65953">
        <w:rPr>
          <w:rFonts w:asciiTheme="minorHAnsi" w:hAnsiTheme="minorHAnsi" w:cstheme="minorHAnsi"/>
        </w:rPr>
        <w:t xml:space="preserve">the interference </w:t>
      </w:r>
      <w:r w:rsidR="26DEF678" w:rsidRPr="00F65953">
        <w:rPr>
          <w:rFonts w:asciiTheme="minorHAnsi" w:hAnsiTheme="minorHAnsi" w:cstheme="minorHAnsi"/>
        </w:rPr>
        <w:t>was intentional and targeted, and the source had advanced engineering skills and access to substantial resources.</w:t>
      </w:r>
    </w:p>
    <w:p w14:paraId="066EE308" w14:textId="573D2E81" w:rsidR="00D85EE0" w:rsidRPr="00F65953" w:rsidRDefault="0025077B" w:rsidP="00B67A3E">
      <w:pPr>
        <w:jc w:val="both"/>
        <w:rPr>
          <w:rFonts w:asciiTheme="minorHAnsi" w:hAnsiTheme="minorHAnsi" w:cstheme="minorHAnsi"/>
        </w:rPr>
      </w:pPr>
      <w:r w:rsidRPr="00F65953">
        <w:rPr>
          <w:rFonts w:asciiTheme="minorHAnsi" w:eastAsiaTheme="minorEastAsia" w:hAnsiTheme="minorHAnsi" w:cstheme="minorHAnsi"/>
          <w:szCs w:val="24"/>
        </w:rPr>
        <w:t>7.2</w:t>
      </w:r>
      <w:r w:rsidRPr="00F65953">
        <w:rPr>
          <w:rFonts w:asciiTheme="minorHAnsi" w:hAnsiTheme="minorHAnsi" w:cstheme="minorHAnsi"/>
        </w:rPr>
        <w:tab/>
      </w:r>
      <w:r w:rsidR="00D85EE0" w:rsidRPr="00F65953">
        <w:rPr>
          <w:rFonts w:asciiTheme="minorHAnsi" w:hAnsiTheme="minorHAnsi" w:cstheme="minorHAnsi"/>
        </w:rPr>
        <w:t>In Document RRB25-2/12, the Administration of Luxembourg referred to its previous submissions to the Board and requested continued assistance to resolve harmful interference events, including to encourage the Administration of the Russian Federation to engage in discussions. It noted that the Bureau had tried unsuccessfully to arrange a meeting between the Administrations of Luxembourg and the Russian Federation.</w:t>
      </w:r>
    </w:p>
    <w:p w14:paraId="67085D62" w14:textId="22B591EA" w:rsidR="00D85EE0" w:rsidRPr="00F65953" w:rsidRDefault="57B75124" w:rsidP="00B67A3E">
      <w:pPr>
        <w:jc w:val="both"/>
        <w:rPr>
          <w:rFonts w:asciiTheme="minorHAnsi" w:hAnsiTheme="minorHAnsi" w:cstheme="minorHAnsi"/>
        </w:rPr>
      </w:pPr>
      <w:r w:rsidRPr="00F65953">
        <w:rPr>
          <w:rFonts w:asciiTheme="minorHAnsi" w:eastAsiaTheme="minorEastAsia" w:hAnsiTheme="minorHAnsi" w:cstheme="minorHAnsi"/>
        </w:rPr>
        <w:t>7.3</w:t>
      </w:r>
      <w:r w:rsidR="0025077B" w:rsidRPr="00F65953">
        <w:rPr>
          <w:rFonts w:asciiTheme="minorHAnsi" w:hAnsiTheme="minorHAnsi" w:cstheme="minorHAnsi"/>
        </w:rPr>
        <w:tab/>
      </w:r>
      <w:r w:rsidR="26DEF678" w:rsidRPr="00F65953">
        <w:rPr>
          <w:rFonts w:asciiTheme="minorHAnsi" w:hAnsiTheme="minorHAnsi" w:cstheme="minorHAnsi"/>
        </w:rPr>
        <w:t>In Document RRB25-2/DELAYED/2, the Administration of the Russian Federation reported on the findings of an investigation</w:t>
      </w:r>
      <w:r w:rsidR="008D726D" w:rsidRPr="00F65953">
        <w:rPr>
          <w:rFonts w:asciiTheme="minorHAnsi" w:hAnsiTheme="minorHAnsi" w:cstheme="minorHAnsi"/>
        </w:rPr>
        <w:t xml:space="preserve"> that</w:t>
      </w:r>
      <w:r w:rsidR="26DEF678" w:rsidRPr="00F65953">
        <w:rPr>
          <w:rFonts w:asciiTheme="minorHAnsi" w:hAnsiTheme="minorHAnsi" w:cstheme="minorHAnsi"/>
        </w:rPr>
        <w:t xml:space="preserve"> it had carried out in response to the submissions by the Administrations of Sweden, France and Luxembourg to the Board</w:t>
      </w:r>
      <w:r w:rsidR="009E4A97" w:rsidRPr="00F65953">
        <w:rPr>
          <w:rFonts w:asciiTheme="minorHAnsi" w:hAnsiTheme="minorHAnsi" w:cstheme="minorHAnsi"/>
        </w:rPr>
        <w:t>’</w:t>
      </w:r>
      <w:r w:rsidR="26DEF678" w:rsidRPr="00F65953">
        <w:rPr>
          <w:rFonts w:asciiTheme="minorHAnsi" w:hAnsiTheme="minorHAnsi" w:cstheme="minorHAnsi"/>
        </w:rPr>
        <w:t>s 98</w:t>
      </w:r>
      <w:r w:rsidR="26DEF678" w:rsidRPr="00F65953">
        <w:rPr>
          <w:rFonts w:asciiTheme="minorHAnsi" w:hAnsiTheme="minorHAnsi" w:cstheme="minorHAnsi"/>
          <w:vertAlign w:val="superscript"/>
        </w:rPr>
        <w:t>th</w:t>
      </w:r>
      <w:r w:rsidR="26DEF678" w:rsidRPr="00F65953">
        <w:rPr>
          <w:rFonts w:asciiTheme="minorHAnsi" w:hAnsiTheme="minorHAnsi" w:cstheme="minorHAnsi"/>
        </w:rPr>
        <w:t xml:space="preserve"> meeting (Documents</w:t>
      </w:r>
      <w:r w:rsidR="003A7D1C" w:rsidRPr="00F65953">
        <w:rPr>
          <w:rFonts w:asciiTheme="minorHAnsi" w:hAnsiTheme="minorHAnsi" w:cstheme="minorHAnsi"/>
        </w:rPr>
        <w:t> </w:t>
      </w:r>
      <w:r w:rsidR="26DEF678" w:rsidRPr="00F65953">
        <w:rPr>
          <w:rFonts w:asciiTheme="minorHAnsi" w:eastAsia="Calibri" w:hAnsiTheme="minorHAnsi" w:cstheme="minorHAnsi"/>
        </w:rPr>
        <w:t xml:space="preserve">RRB25-1/6 and RRB25-1/13; </w:t>
      </w:r>
      <w:r w:rsidR="26DEF678" w:rsidRPr="00F65953">
        <w:rPr>
          <w:rFonts w:asciiTheme="minorHAnsi" w:hAnsiTheme="minorHAnsi" w:cstheme="minorHAnsi"/>
        </w:rPr>
        <w:t xml:space="preserve">RRB25-1/17 and </w:t>
      </w:r>
      <w:r w:rsidR="26DEF678" w:rsidRPr="00F65953">
        <w:rPr>
          <w:rFonts w:asciiTheme="minorHAnsi" w:eastAsia="Calibri" w:hAnsiTheme="minorHAnsi" w:cstheme="minorHAnsi"/>
        </w:rPr>
        <w:t>RRB25-1/DELAYED/8; and RRB25-1/20, respectively). No radio devices that might have caused harmful interference to the broadcasting-satellite service feeder links in the 18</w:t>
      </w:r>
      <w:r w:rsidR="003A7D1C" w:rsidRPr="00F65953">
        <w:rPr>
          <w:rFonts w:asciiTheme="minorHAnsi" w:eastAsia="Calibri" w:hAnsiTheme="minorHAnsi" w:cstheme="minorHAnsi"/>
        </w:rPr>
        <w:t> </w:t>
      </w:r>
      <w:r w:rsidR="26DEF678" w:rsidRPr="00F65953">
        <w:rPr>
          <w:rFonts w:asciiTheme="minorHAnsi" w:eastAsia="Calibri" w:hAnsiTheme="minorHAnsi" w:cstheme="minorHAnsi"/>
        </w:rPr>
        <w:t xml:space="preserve">GHz range had been identified. The administration noted that the </w:t>
      </w:r>
      <w:r w:rsidR="003E3793">
        <w:rPr>
          <w:rFonts w:asciiTheme="minorHAnsi" w:eastAsia="Calibri" w:hAnsiTheme="minorHAnsi" w:cstheme="minorHAnsi"/>
        </w:rPr>
        <w:t xml:space="preserve">use of the </w:t>
      </w:r>
      <w:r w:rsidR="26DEF678" w:rsidRPr="00F65953">
        <w:rPr>
          <w:rFonts w:asciiTheme="minorHAnsi" w:eastAsia="Calibri" w:hAnsiTheme="minorHAnsi" w:cstheme="minorHAnsi"/>
        </w:rPr>
        <w:t>14</w:t>
      </w:r>
      <w:r w:rsidR="003A7D1C" w:rsidRPr="00F65953">
        <w:rPr>
          <w:rFonts w:asciiTheme="minorHAnsi" w:eastAsia="Calibri" w:hAnsiTheme="minorHAnsi" w:cstheme="minorHAnsi"/>
        </w:rPr>
        <w:t> </w:t>
      </w:r>
      <w:r w:rsidR="26DEF678" w:rsidRPr="00F65953">
        <w:rPr>
          <w:rFonts w:asciiTheme="minorHAnsi" w:eastAsia="Calibri" w:hAnsiTheme="minorHAnsi" w:cstheme="minorHAnsi"/>
        </w:rPr>
        <w:t xml:space="preserve">GHz range </w:t>
      </w:r>
      <w:r w:rsidR="003E3793">
        <w:rPr>
          <w:rFonts w:asciiTheme="minorHAnsi" w:eastAsia="Calibri" w:hAnsiTheme="minorHAnsi" w:cstheme="minorHAnsi"/>
        </w:rPr>
        <w:t xml:space="preserve">for feeder links of the broadcasting-satellite service </w:t>
      </w:r>
      <w:r w:rsidR="26DEF678" w:rsidRPr="00F65953">
        <w:rPr>
          <w:rFonts w:asciiTheme="minorHAnsi" w:eastAsia="Calibri" w:hAnsiTheme="minorHAnsi" w:cstheme="minorHAnsi"/>
        </w:rPr>
        <w:t xml:space="preserve">was reserved for countries outside Europe, in accordance with </w:t>
      </w:r>
      <w:r w:rsidR="33D341B4" w:rsidRPr="00F65953">
        <w:rPr>
          <w:rFonts w:asciiTheme="minorHAnsi" w:eastAsia="Calibri" w:hAnsiTheme="minorHAnsi" w:cstheme="minorHAnsi"/>
        </w:rPr>
        <w:t xml:space="preserve">RR </w:t>
      </w:r>
      <w:r w:rsidR="00F9738E" w:rsidRPr="00F65953">
        <w:rPr>
          <w:rFonts w:asciiTheme="minorHAnsi" w:eastAsia="Calibri" w:hAnsiTheme="minorHAnsi" w:cstheme="minorHAnsi"/>
        </w:rPr>
        <w:t>No. </w:t>
      </w:r>
      <w:r w:rsidR="26DEF678" w:rsidRPr="00F65953">
        <w:rPr>
          <w:rFonts w:asciiTheme="minorHAnsi" w:eastAsia="Calibri" w:hAnsiTheme="minorHAnsi" w:cstheme="minorHAnsi"/>
          <w:b/>
          <w:bCs/>
        </w:rPr>
        <w:t>5.</w:t>
      </w:r>
      <w:r w:rsidR="003D7D59" w:rsidRPr="00F65953">
        <w:rPr>
          <w:rFonts w:asciiTheme="minorHAnsi" w:eastAsia="Calibri" w:hAnsiTheme="minorHAnsi" w:cstheme="minorHAnsi"/>
          <w:b/>
          <w:bCs/>
        </w:rPr>
        <w:t>50</w:t>
      </w:r>
      <w:r w:rsidR="003D7D59">
        <w:rPr>
          <w:rFonts w:asciiTheme="minorHAnsi" w:eastAsia="Calibri" w:hAnsiTheme="minorHAnsi" w:cstheme="minorHAnsi"/>
          <w:b/>
          <w:bCs/>
        </w:rPr>
        <w:t>6</w:t>
      </w:r>
      <w:r w:rsidR="26DEF678" w:rsidRPr="00F65953">
        <w:rPr>
          <w:rFonts w:asciiTheme="minorHAnsi" w:eastAsia="Calibri" w:hAnsiTheme="minorHAnsi" w:cstheme="minorHAnsi"/>
        </w:rPr>
        <w:t xml:space="preserve">. It concluded that the interference might be due to military radio equipment; the civilian space infrastructure of several States, including the three administrations concerned, was apparently being used for the </w:t>
      </w:r>
      <w:r w:rsidR="00757F82">
        <w:rPr>
          <w:rFonts w:asciiTheme="minorHAnsi" w:eastAsia="Calibri" w:hAnsiTheme="minorHAnsi" w:cstheme="minorHAnsi"/>
        </w:rPr>
        <w:t xml:space="preserve">military </w:t>
      </w:r>
      <w:r w:rsidR="26DEF678" w:rsidRPr="00F65953">
        <w:rPr>
          <w:rFonts w:asciiTheme="minorHAnsi" w:eastAsia="Calibri" w:hAnsiTheme="minorHAnsi" w:cstheme="minorHAnsi"/>
        </w:rPr>
        <w:t xml:space="preserve">benefit of a third State, </w:t>
      </w:r>
      <w:r w:rsidR="26DEF678" w:rsidRPr="00F65953">
        <w:rPr>
          <w:rFonts w:asciiTheme="minorHAnsi" w:eastAsia="Calibri" w:hAnsiTheme="minorHAnsi" w:cstheme="minorHAnsi"/>
        </w:rPr>
        <w:lastRenderedPageBreak/>
        <w:t>which the Administration of the Russian Federation considered unacceptable. It had repeatedly brought that issue to the attention of other United Nations entities, including the Committee on the Peaceful Uses of Outer Space. Until that issue had been resolved, it saw no purpose in holding additional meetings with those administrations.</w:t>
      </w:r>
    </w:p>
    <w:p w14:paraId="46F36144" w14:textId="61177B50" w:rsidR="00D85EE0" w:rsidRPr="00F65953" w:rsidRDefault="57B75124" w:rsidP="00B67A3E">
      <w:pPr>
        <w:jc w:val="both"/>
        <w:rPr>
          <w:rFonts w:asciiTheme="minorHAnsi" w:hAnsiTheme="minorHAnsi" w:cstheme="minorHAnsi"/>
        </w:rPr>
      </w:pPr>
      <w:r w:rsidRPr="00F65953">
        <w:rPr>
          <w:rFonts w:asciiTheme="minorHAnsi" w:eastAsiaTheme="minorEastAsia" w:hAnsiTheme="minorHAnsi" w:cstheme="minorHAnsi"/>
        </w:rPr>
        <w:t>7.4</w:t>
      </w:r>
      <w:r w:rsidR="0025077B" w:rsidRPr="00F65953">
        <w:rPr>
          <w:rFonts w:asciiTheme="minorHAnsi" w:hAnsiTheme="minorHAnsi" w:cstheme="minorHAnsi"/>
        </w:rPr>
        <w:tab/>
      </w:r>
      <w:r w:rsidR="26DEF678" w:rsidRPr="00F65953">
        <w:rPr>
          <w:rFonts w:asciiTheme="minorHAnsi" w:hAnsiTheme="minorHAnsi" w:cstheme="minorHAnsi"/>
        </w:rPr>
        <w:t>In response to Document RRB25-2/DELAYED/2, the Administration of France had submitted Document RRB25-2/DELAYED/14, in which it stated that, despite efforts, the ongoing harmful interference continued, seriously affecting the operations of several E</w:t>
      </w:r>
      <w:r w:rsidR="00622A20" w:rsidRPr="00F65953">
        <w:rPr>
          <w:rFonts w:asciiTheme="minorHAnsi" w:hAnsiTheme="minorHAnsi" w:cstheme="minorHAnsi"/>
        </w:rPr>
        <w:t>utelsat</w:t>
      </w:r>
      <w:r w:rsidR="26DEF678" w:rsidRPr="00F65953">
        <w:rPr>
          <w:rFonts w:asciiTheme="minorHAnsi" w:hAnsiTheme="minorHAnsi" w:cstheme="minorHAnsi"/>
        </w:rPr>
        <w:t xml:space="preserve"> satellite transponders. It had received acknowledgement from the Administration of the Russian Federation of all but two of its letters on the subject; to date, it had not received any evidence regarding the outcome of the Russian investigation, as had been discussed at a bilateral meeting held on 14</w:t>
      </w:r>
      <w:r w:rsidR="003A7D1C" w:rsidRPr="00F65953">
        <w:rPr>
          <w:rFonts w:asciiTheme="minorHAnsi" w:hAnsiTheme="minorHAnsi" w:cstheme="minorHAnsi"/>
        </w:rPr>
        <w:t> </w:t>
      </w:r>
      <w:r w:rsidR="26DEF678" w:rsidRPr="00F65953">
        <w:rPr>
          <w:rFonts w:asciiTheme="minorHAnsi" w:hAnsiTheme="minorHAnsi" w:cstheme="minorHAnsi"/>
        </w:rPr>
        <w:t xml:space="preserve">March 2025. It lamented the lack of </w:t>
      </w:r>
      <w:r w:rsidR="28358AA9" w:rsidRPr="00F65953">
        <w:rPr>
          <w:rFonts w:asciiTheme="minorHAnsi" w:hAnsiTheme="minorHAnsi" w:cstheme="minorHAnsi"/>
        </w:rPr>
        <w:t xml:space="preserve">follow-up </w:t>
      </w:r>
      <w:r w:rsidR="26DEF678" w:rsidRPr="00F65953">
        <w:rPr>
          <w:rFonts w:asciiTheme="minorHAnsi" w:hAnsiTheme="minorHAnsi" w:cstheme="minorHAnsi"/>
        </w:rPr>
        <w:t xml:space="preserve">action to that meeting and regretted that no further meetings had been held. Regarding </w:t>
      </w:r>
      <w:r w:rsidR="009E55FA" w:rsidRPr="00F65953">
        <w:rPr>
          <w:rFonts w:asciiTheme="minorHAnsi" w:hAnsiTheme="minorHAnsi" w:cstheme="minorHAnsi"/>
        </w:rPr>
        <w:t xml:space="preserve">RR </w:t>
      </w:r>
      <w:r w:rsidR="00F9738E" w:rsidRPr="00F65953">
        <w:rPr>
          <w:rFonts w:asciiTheme="minorHAnsi" w:hAnsiTheme="minorHAnsi" w:cstheme="minorHAnsi"/>
        </w:rPr>
        <w:t>No. </w:t>
      </w:r>
      <w:r w:rsidR="26DEF678" w:rsidRPr="00F65953">
        <w:rPr>
          <w:rFonts w:asciiTheme="minorHAnsi" w:hAnsiTheme="minorHAnsi" w:cstheme="minorHAnsi"/>
          <w:b/>
          <w:bCs/>
        </w:rPr>
        <w:t>5.</w:t>
      </w:r>
      <w:r w:rsidR="0053517D" w:rsidRPr="00F65953">
        <w:rPr>
          <w:rFonts w:asciiTheme="minorHAnsi" w:hAnsiTheme="minorHAnsi" w:cstheme="minorHAnsi"/>
          <w:b/>
          <w:bCs/>
        </w:rPr>
        <w:t>50</w:t>
      </w:r>
      <w:r w:rsidR="0053517D">
        <w:rPr>
          <w:rFonts w:asciiTheme="minorHAnsi" w:hAnsiTheme="minorHAnsi" w:cstheme="minorHAnsi"/>
          <w:b/>
          <w:bCs/>
        </w:rPr>
        <w:t>6</w:t>
      </w:r>
      <w:r w:rsidR="26DEF678" w:rsidRPr="00F65953">
        <w:rPr>
          <w:rFonts w:asciiTheme="minorHAnsi" w:hAnsiTheme="minorHAnsi" w:cstheme="minorHAnsi"/>
        </w:rPr>
        <w:t>, the administration expressed disappointment that no substantive answers had been provided regarding the reported harmful interference, which, it said, used high-power clean or modulated carriers targeting civilian services in the 13/14</w:t>
      </w:r>
      <w:r w:rsidR="003A7D1C" w:rsidRPr="00F65953">
        <w:rPr>
          <w:rFonts w:asciiTheme="minorHAnsi" w:hAnsiTheme="minorHAnsi" w:cstheme="minorHAnsi"/>
        </w:rPr>
        <w:t> </w:t>
      </w:r>
      <w:r w:rsidR="26DEF678" w:rsidRPr="00F65953">
        <w:rPr>
          <w:rFonts w:asciiTheme="minorHAnsi" w:hAnsiTheme="minorHAnsi" w:cstheme="minorHAnsi"/>
        </w:rPr>
        <w:t>GHz range and had not affected broadcasting-satellite services. The French satellite networks involved were operated in conformity with the Radio Regulations and had the right to international protection and recognition. Lastly, it requested the Board to instruct the Bureau to take a number of actions, including to: a)</w:t>
      </w:r>
      <w:r w:rsidR="003A7D1C" w:rsidRPr="00F65953">
        <w:rPr>
          <w:rFonts w:asciiTheme="minorHAnsi" w:hAnsiTheme="minorHAnsi" w:cstheme="minorHAnsi"/>
        </w:rPr>
        <w:t> </w:t>
      </w:r>
      <w:r w:rsidR="26DEF678" w:rsidRPr="00F65953">
        <w:rPr>
          <w:rFonts w:asciiTheme="minorHAnsi" w:hAnsiTheme="minorHAnsi" w:cstheme="minorHAnsi"/>
        </w:rPr>
        <w:t>request an immediate cessation of any deliberate harmful interference; b)</w:t>
      </w:r>
      <w:r w:rsidR="003A7D1C" w:rsidRPr="00F65953">
        <w:rPr>
          <w:rFonts w:asciiTheme="minorHAnsi" w:hAnsiTheme="minorHAnsi" w:cstheme="minorHAnsi"/>
        </w:rPr>
        <w:t> </w:t>
      </w:r>
      <w:r w:rsidR="26DEF678" w:rsidRPr="00F65953">
        <w:rPr>
          <w:rFonts w:asciiTheme="minorHAnsi" w:hAnsiTheme="minorHAnsi" w:cstheme="minorHAnsi"/>
        </w:rPr>
        <w:t>convene a meeting to discuss the outstanding issues; and c)</w:t>
      </w:r>
      <w:r w:rsidR="003A7D1C" w:rsidRPr="00F65953">
        <w:rPr>
          <w:rFonts w:asciiTheme="minorHAnsi" w:hAnsiTheme="minorHAnsi" w:cstheme="minorHAnsi"/>
        </w:rPr>
        <w:t> </w:t>
      </w:r>
      <w:r w:rsidR="26DEF678" w:rsidRPr="00F65953">
        <w:rPr>
          <w:rFonts w:asciiTheme="minorHAnsi" w:hAnsiTheme="minorHAnsi" w:cstheme="minorHAnsi"/>
        </w:rPr>
        <w:t xml:space="preserve">publish, in accordance with </w:t>
      </w:r>
      <w:r w:rsidR="26DEF678" w:rsidRPr="00F65953">
        <w:rPr>
          <w:rFonts w:asciiTheme="minorHAnsi" w:hAnsiTheme="minorHAnsi" w:cstheme="minorHAnsi"/>
          <w:i/>
          <w:iCs/>
        </w:rPr>
        <w:t>resolves to instruct the Radio Regulations Board</w:t>
      </w:r>
      <w:r w:rsidR="003A7D1C" w:rsidRPr="00F65953">
        <w:rPr>
          <w:rFonts w:asciiTheme="minorHAnsi" w:hAnsiTheme="minorHAnsi" w:cstheme="minorHAnsi"/>
          <w:i/>
          <w:iCs/>
        </w:rPr>
        <w:t> </w:t>
      </w:r>
      <w:r w:rsidR="26DEF678" w:rsidRPr="00F65953">
        <w:rPr>
          <w:rFonts w:asciiTheme="minorHAnsi" w:hAnsiTheme="minorHAnsi" w:cstheme="minorHAnsi"/>
        </w:rPr>
        <w:t>2</w:t>
      </w:r>
      <w:r w:rsidR="26DEF678" w:rsidRPr="00F65953">
        <w:rPr>
          <w:rFonts w:asciiTheme="minorHAnsi" w:hAnsiTheme="minorHAnsi" w:cstheme="minorHAnsi"/>
          <w:i/>
          <w:iCs/>
        </w:rPr>
        <w:t xml:space="preserve"> </w:t>
      </w:r>
      <w:r w:rsidR="26DEF678" w:rsidRPr="00F65953">
        <w:rPr>
          <w:rFonts w:asciiTheme="minorHAnsi" w:hAnsiTheme="minorHAnsi" w:cstheme="minorHAnsi"/>
        </w:rPr>
        <w:t>of Resolution</w:t>
      </w:r>
      <w:r w:rsidR="003A7D1C" w:rsidRPr="00F65953">
        <w:rPr>
          <w:rFonts w:asciiTheme="minorHAnsi" w:hAnsiTheme="minorHAnsi" w:cstheme="minorHAnsi"/>
        </w:rPr>
        <w:t> </w:t>
      </w:r>
      <w:r w:rsidR="26DEF678" w:rsidRPr="00F65953">
        <w:rPr>
          <w:rFonts w:asciiTheme="minorHAnsi" w:hAnsiTheme="minorHAnsi" w:cstheme="minorHAnsi"/>
        </w:rPr>
        <w:t>119 (Rev.</w:t>
      </w:r>
      <w:r w:rsidR="003A7D1C" w:rsidRPr="00F65953">
        <w:rPr>
          <w:rFonts w:asciiTheme="minorHAnsi" w:hAnsiTheme="minorHAnsi" w:cstheme="minorHAnsi"/>
        </w:rPr>
        <w:t> </w:t>
      </w:r>
      <w:r w:rsidR="26DEF678" w:rsidRPr="00F65953">
        <w:rPr>
          <w:rFonts w:asciiTheme="minorHAnsi" w:hAnsiTheme="minorHAnsi" w:cstheme="minorHAnsi"/>
        </w:rPr>
        <w:t xml:space="preserve">Bucharest, 2022) </w:t>
      </w:r>
      <w:r w:rsidR="26DEF678" w:rsidRPr="00F65953">
        <w:rPr>
          <w:rFonts w:asciiTheme="minorHAnsi" w:eastAsia="Calibri" w:hAnsiTheme="minorHAnsi" w:cstheme="minorHAnsi"/>
        </w:rPr>
        <w:t>of the Plenipotentiary Conference</w:t>
      </w:r>
      <w:r w:rsidR="26DEF678" w:rsidRPr="00F65953">
        <w:rPr>
          <w:rFonts w:asciiTheme="minorHAnsi" w:hAnsiTheme="minorHAnsi" w:cstheme="minorHAnsi"/>
        </w:rPr>
        <w:t>, information on the origin of the interference on the websites of the Board and the Bureau.</w:t>
      </w:r>
    </w:p>
    <w:p w14:paraId="01E7551C" w14:textId="62ED2083" w:rsidR="00D85EE0" w:rsidRPr="00F65953" w:rsidRDefault="57B75124" w:rsidP="00B67A3E">
      <w:pPr>
        <w:jc w:val="both"/>
        <w:rPr>
          <w:rFonts w:asciiTheme="minorHAnsi" w:hAnsiTheme="minorHAnsi" w:cstheme="minorHAnsi"/>
        </w:rPr>
      </w:pPr>
      <w:r w:rsidRPr="00F65953">
        <w:rPr>
          <w:rFonts w:asciiTheme="minorHAnsi" w:eastAsiaTheme="minorEastAsia" w:hAnsiTheme="minorHAnsi" w:cstheme="minorHAnsi"/>
        </w:rPr>
        <w:t>7.5</w:t>
      </w:r>
      <w:r w:rsidR="0025077B" w:rsidRPr="00F65953">
        <w:rPr>
          <w:rFonts w:asciiTheme="minorHAnsi" w:hAnsiTheme="minorHAnsi" w:cstheme="minorHAnsi"/>
        </w:rPr>
        <w:tab/>
      </w:r>
      <w:r w:rsidRPr="00F65953">
        <w:rPr>
          <w:rFonts w:asciiTheme="minorHAnsi" w:hAnsiTheme="minorHAnsi" w:cstheme="minorHAnsi"/>
        </w:rPr>
        <w:t>Responding</w:t>
      </w:r>
      <w:r w:rsidR="26DEF678" w:rsidRPr="00F65953">
        <w:rPr>
          <w:rFonts w:asciiTheme="minorHAnsi" w:hAnsiTheme="minorHAnsi" w:cstheme="minorHAnsi"/>
        </w:rPr>
        <w:t xml:space="preserve"> to questions from </w:t>
      </w:r>
      <w:r w:rsidR="00053933" w:rsidRPr="00F65953">
        <w:rPr>
          <w:rFonts w:asciiTheme="minorHAnsi" w:hAnsiTheme="minorHAnsi" w:cstheme="minorHAnsi"/>
          <w:b/>
          <w:bCs/>
        </w:rPr>
        <w:t>Ms </w:t>
      </w:r>
      <w:r w:rsidR="26DEF678" w:rsidRPr="00F65953">
        <w:rPr>
          <w:rFonts w:asciiTheme="minorHAnsi" w:hAnsiTheme="minorHAnsi" w:cstheme="minorHAnsi"/>
          <w:b/>
          <w:bCs/>
        </w:rPr>
        <w:t xml:space="preserve">Beaumier </w:t>
      </w:r>
      <w:r w:rsidR="26DEF678" w:rsidRPr="00F65953">
        <w:rPr>
          <w:rFonts w:asciiTheme="minorHAnsi" w:hAnsiTheme="minorHAnsi" w:cstheme="minorHAnsi"/>
        </w:rPr>
        <w:t xml:space="preserve">and </w:t>
      </w:r>
      <w:r w:rsidR="00053933" w:rsidRPr="00F65953">
        <w:rPr>
          <w:rFonts w:asciiTheme="minorHAnsi" w:hAnsiTheme="minorHAnsi" w:cstheme="minorHAnsi"/>
          <w:b/>
          <w:bCs/>
        </w:rPr>
        <w:t>Mr </w:t>
      </w:r>
      <w:r w:rsidR="26DEF678" w:rsidRPr="00F65953">
        <w:rPr>
          <w:rFonts w:asciiTheme="minorHAnsi" w:hAnsiTheme="minorHAnsi" w:cstheme="minorHAnsi"/>
          <w:b/>
          <w:bCs/>
        </w:rPr>
        <w:t>Talib</w:t>
      </w:r>
      <w:r w:rsidR="26DEF678" w:rsidRPr="00F65953">
        <w:rPr>
          <w:rFonts w:asciiTheme="minorHAnsi" w:hAnsiTheme="minorHAnsi" w:cstheme="minorHAnsi"/>
        </w:rPr>
        <w:t xml:space="preserve">, </w:t>
      </w:r>
      <w:r w:rsidR="1C4BA224" w:rsidRPr="00F65953">
        <w:rPr>
          <w:rFonts w:asciiTheme="minorHAnsi" w:hAnsiTheme="minorHAnsi" w:cstheme="minorHAnsi"/>
        </w:rPr>
        <w:t xml:space="preserve">he </w:t>
      </w:r>
      <w:r w:rsidR="26DEF678" w:rsidRPr="00F65953">
        <w:rPr>
          <w:rFonts w:asciiTheme="minorHAnsi" w:hAnsiTheme="minorHAnsi" w:cstheme="minorHAnsi"/>
        </w:rPr>
        <w:t xml:space="preserve">confirmed that the interference reported by the three administrations had affected </w:t>
      </w:r>
      <w:r w:rsidR="6FEF65C3" w:rsidRPr="00F65953">
        <w:rPr>
          <w:rFonts w:asciiTheme="minorHAnsi" w:hAnsiTheme="minorHAnsi" w:cstheme="minorHAnsi"/>
        </w:rPr>
        <w:t>FSS</w:t>
      </w:r>
      <w:r w:rsidR="007B7EEA" w:rsidRPr="00F65953">
        <w:rPr>
          <w:rFonts w:asciiTheme="minorHAnsi" w:hAnsiTheme="minorHAnsi" w:cstheme="minorHAnsi"/>
        </w:rPr>
        <w:t xml:space="preserve"> </w:t>
      </w:r>
      <w:r w:rsidR="26DEF678" w:rsidRPr="00F65953">
        <w:rPr>
          <w:rFonts w:asciiTheme="minorHAnsi" w:hAnsiTheme="minorHAnsi" w:cstheme="minorHAnsi"/>
        </w:rPr>
        <w:t>transmissions in the 13/14</w:t>
      </w:r>
      <w:r w:rsidR="003A7D1C" w:rsidRPr="00F65953">
        <w:rPr>
          <w:rFonts w:asciiTheme="minorHAnsi" w:hAnsiTheme="minorHAnsi" w:cstheme="minorHAnsi"/>
        </w:rPr>
        <w:t> </w:t>
      </w:r>
      <w:r w:rsidR="26DEF678" w:rsidRPr="00F65953">
        <w:rPr>
          <w:rFonts w:asciiTheme="minorHAnsi" w:hAnsiTheme="minorHAnsi" w:cstheme="minorHAnsi"/>
        </w:rPr>
        <w:t xml:space="preserve">GHz range. In the past, the Administration of Sweden had observed some interference to broadcasting-satellite services, although that was not the subject of the latest submission. The </w:t>
      </w:r>
      <w:proofErr w:type="spellStart"/>
      <w:r w:rsidR="26DEF678" w:rsidRPr="00F65953">
        <w:rPr>
          <w:rFonts w:asciiTheme="minorHAnsi" w:hAnsiTheme="minorHAnsi" w:cstheme="minorHAnsi"/>
        </w:rPr>
        <w:t>Leeheim</w:t>
      </w:r>
      <w:proofErr w:type="spellEnd"/>
      <w:r w:rsidR="26DEF678" w:rsidRPr="00F65953">
        <w:rPr>
          <w:rFonts w:asciiTheme="minorHAnsi" w:hAnsiTheme="minorHAnsi" w:cstheme="minorHAnsi"/>
        </w:rPr>
        <w:t xml:space="preserve"> Space Radio Monitoring Station had performed geolocation measurements in early 2025; the Administration of the Russian Federation had not disputed those measurements. Lastly, to date, two bilateral meetings had been held – one between the Administrations of the Russian Federation and Sweden; the other between the Administrations of France and the Russian Federation. There had been no bilateral meeting with the Administration of Luxembourg or multilateral </w:t>
      </w:r>
      <w:proofErr w:type="gramStart"/>
      <w:r w:rsidR="26DEF678" w:rsidRPr="00F65953">
        <w:rPr>
          <w:rFonts w:asciiTheme="minorHAnsi" w:hAnsiTheme="minorHAnsi" w:cstheme="minorHAnsi"/>
        </w:rPr>
        <w:t>meeting</w:t>
      </w:r>
      <w:proofErr w:type="gramEnd"/>
      <w:r w:rsidR="26DEF678" w:rsidRPr="00F65953">
        <w:rPr>
          <w:rFonts w:asciiTheme="minorHAnsi" w:hAnsiTheme="minorHAnsi" w:cstheme="minorHAnsi"/>
        </w:rPr>
        <w:t xml:space="preserve"> of all four administrations.</w:t>
      </w:r>
    </w:p>
    <w:p w14:paraId="22B8B9C3" w14:textId="4D06332C" w:rsidR="00D85EE0" w:rsidRPr="00F65953" w:rsidRDefault="57B75124" w:rsidP="00B67A3E">
      <w:pPr>
        <w:jc w:val="both"/>
        <w:rPr>
          <w:rFonts w:asciiTheme="minorHAnsi" w:hAnsiTheme="minorHAnsi" w:cstheme="minorHAnsi"/>
        </w:rPr>
      </w:pPr>
      <w:r w:rsidRPr="00F65953">
        <w:rPr>
          <w:rFonts w:asciiTheme="minorHAnsi" w:eastAsiaTheme="minorEastAsia" w:hAnsiTheme="minorHAnsi" w:cstheme="minorHAnsi"/>
        </w:rPr>
        <w:t>7.6</w:t>
      </w:r>
      <w:r w:rsidR="0025077B" w:rsidRPr="00F65953">
        <w:rPr>
          <w:rFonts w:asciiTheme="minorHAnsi" w:hAnsiTheme="minorHAnsi" w:cstheme="minorHAnsi"/>
        </w:rPr>
        <w:tab/>
      </w:r>
      <w:r w:rsidR="00053933" w:rsidRPr="00F65953">
        <w:rPr>
          <w:rFonts w:asciiTheme="minorHAnsi" w:hAnsiTheme="minorHAnsi" w:cstheme="minorHAnsi"/>
          <w:b/>
          <w:bCs/>
        </w:rPr>
        <w:t>Mr </w:t>
      </w:r>
      <w:r w:rsidR="26DEF678" w:rsidRPr="00F65953">
        <w:rPr>
          <w:rFonts w:asciiTheme="minorHAnsi" w:hAnsiTheme="minorHAnsi" w:cstheme="minorHAnsi"/>
          <w:b/>
          <w:bCs/>
        </w:rPr>
        <w:t>Azzouz</w:t>
      </w:r>
      <w:r w:rsidR="26DEF678" w:rsidRPr="00F65953">
        <w:rPr>
          <w:rFonts w:asciiTheme="minorHAnsi" w:hAnsiTheme="minorHAnsi" w:cstheme="minorHAnsi"/>
        </w:rPr>
        <w:t xml:space="preserve"> said that, in the light of the information provided, the Board should reiterate its previous decision and request the Administration of the Russian Federation to do the following: a)</w:t>
      </w:r>
      <w:r w:rsidR="00DD2EE8" w:rsidRPr="00F65953">
        <w:rPr>
          <w:rFonts w:asciiTheme="minorHAnsi" w:hAnsiTheme="minorHAnsi" w:cstheme="minorHAnsi"/>
        </w:rPr>
        <w:t> </w:t>
      </w:r>
      <w:r w:rsidR="26DEF678" w:rsidRPr="00F65953">
        <w:rPr>
          <w:rFonts w:asciiTheme="minorHAnsi" w:hAnsiTheme="minorHAnsi" w:cstheme="minorHAnsi"/>
        </w:rPr>
        <w:t>immediately cease any deliberate action to cause harmful interference to frequency assignments of other administrations; and b)</w:t>
      </w:r>
      <w:r w:rsidR="003A7D1C" w:rsidRPr="00F65953">
        <w:rPr>
          <w:rFonts w:asciiTheme="minorHAnsi" w:hAnsiTheme="minorHAnsi" w:cstheme="minorHAnsi"/>
        </w:rPr>
        <w:t> </w:t>
      </w:r>
      <w:r w:rsidR="26DEF678" w:rsidRPr="00F65953">
        <w:rPr>
          <w:rFonts w:asciiTheme="minorHAnsi" w:hAnsiTheme="minorHAnsi" w:cstheme="minorHAnsi"/>
        </w:rPr>
        <w:t>provide information on the status of its investigation and any actions taken to determine whether any earth stations currently deployed at, or close to, the geolocated locations might have the capability to cause harmful interference to frequency assignments in the 13/14</w:t>
      </w:r>
      <w:r w:rsidR="003A7D1C" w:rsidRPr="00F65953">
        <w:rPr>
          <w:rFonts w:asciiTheme="minorHAnsi" w:hAnsiTheme="minorHAnsi" w:cstheme="minorHAnsi"/>
        </w:rPr>
        <w:t> </w:t>
      </w:r>
      <w:r w:rsidR="26DEF678" w:rsidRPr="00F65953">
        <w:rPr>
          <w:rFonts w:asciiTheme="minorHAnsi" w:hAnsiTheme="minorHAnsi" w:cstheme="minorHAnsi"/>
        </w:rPr>
        <w:t xml:space="preserve">GHz frequency range of other administrations. It should encourage all </w:t>
      </w:r>
      <w:r w:rsidR="0D95862F" w:rsidRPr="00F65953">
        <w:rPr>
          <w:rFonts w:asciiTheme="minorHAnsi" w:hAnsiTheme="minorHAnsi" w:cstheme="minorHAnsi"/>
        </w:rPr>
        <w:t>the</w:t>
      </w:r>
      <w:r w:rsidR="26DEF678" w:rsidRPr="00F65953">
        <w:rPr>
          <w:rFonts w:asciiTheme="minorHAnsi" w:hAnsiTheme="minorHAnsi" w:cstheme="minorHAnsi"/>
        </w:rPr>
        <w:t xml:space="preserve"> administrations </w:t>
      </w:r>
      <w:r w:rsidR="66FC7193" w:rsidRPr="00F65953">
        <w:rPr>
          <w:rFonts w:asciiTheme="minorHAnsi" w:hAnsiTheme="minorHAnsi" w:cstheme="minorHAnsi"/>
        </w:rPr>
        <w:t>concerned</w:t>
      </w:r>
      <w:r w:rsidR="26DEF678" w:rsidRPr="00F65953">
        <w:rPr>
          <w:rFonts w:asciiTheme="minorHAnsi" w:hAnsiTheme="minorHAnsi" w:cstheme="minorHAnsi"/>
        </w:rPr>
        <w:t xml:space="preserve"> to cooperate in goodwill to resolve the long-standing issue. The Board should instruct the Bureau to convene further meetings of th</w:t>
      </w:r>
      <w:r w:rsidR="002302EC" w:rsidRPr="00F65953">
        <w:rPr>
          <w:rFonts w:asciiTheme="minorHAnsi" w:hAnsiTheme="minorHAnsi" w:cstheme="minorHAnsi"/>
        </w:rPr>
        <w:t>os</w:t>
      </w:r>
      <w:r w:rsidR="26DEF678" w:rsidRPr="00F65953">
        <w:rPr>
          <w:rFonts w:asciiTheme="minorHAnsi" w:hAnsiTheme="minorHAnsi" w:cstheme="minorHAnsi"/>
        </w:rPr>
        <w:t xml:space="preserve">e administrations, including to discuss possible technological solutions; and ensure ongoing international monitoring until the problem had been resolved. It should also instruct the Bureau to create a dedicated webpage on which to publish relevant information on long-standing cases of harmful interference, in accordance with </w:t>
      </w:r>
      <w:r w:rsidR="26DEF678" w:rsidRPr="00F65953">
        <w:rPr>
          <w:rFonts w:asciiTheme="minorHAnsi" w:hAnsiTheme="minorHAnsi" w:cstheme="minorHAnsi"/>
          <w:i/>
          <w:iCs/>
        </w:rPr>
        <w:t>resolves to instruct the Radio Regulations Board</w:t>
      </w:r>
      <w:r w:rsidR="003A7D1C" w:rsidRPr="00F65953">
        <w:rPr>
          <w:rFonts w:asciiTheme="minorHAnsi" w:hAnsiTheme="minorHAnsi" w:cstheme="minorHAnsi"/>
          <w:i/>
          <w:iCs/>
        </w:rPr>
        <w:t> </w:t>
      </w:r>
      <w:r w:rsidR="26DEF678" w:rsidRPr="00F65953">
        <w:rPr>
          <w:rFonts w:asciiTheme="minorHAnsi" w:hAnsiTheme="minorHAnsi" w:cstheme="minorHAnsi"/>
        </w:rPr>
        <w:t>2</w:t>
      </w:r>
      <w:r w:rsidR="26DEF678" w:rsidRPr="00F65953">
        <w:rPr>
          <w:rFonts w:asciiTheme="minorHAnsi" w:hAnsiTheme="minorHAnsi" w:cstheme="minorHAnsi"/>
          <w:i/>
          <w:iCs/>
        </w:rPr>
        <w:t xml:space="preserve"> </w:t>
      </w:r>
      <w:r w:rsidR="26DEF678" w:rsidRPr="00F65953">
        <w:rPr>
          <w:rFonts w:asciiTheme="minorHAnsi" w:hAnsiTheme="minorHAnsi" w:cstheme="minorHAnsi"/>
        </w:rPr>
        <w:t>of Resolution</w:t>
      </w:r>
      <w:r w:rsidR="003A7D1C" w:rsidRPr="00F65953">
        <w:rPr>
          <w:rFonts w:asciiTheme="minorHAnsi" w:hAnsiTheme="minorHAnsi" w:cstheme="minorHAnsi"/>
        </w:rPr>
        <w:t> </w:t>
      </w:r>
      <w:r w:rsidR="26DEF678" w:rsidRPr="00F65953">
        <w:rPr>
          <w:rFonts w:asciiTheme="minorHAnsi" w:hAnsiTheme="minorHAnsi" w:cstheme="minorHAnsi"/>
        </w:rPr>
        <w:t>119 (Rev.</w:t>
      </w:r>
      <w:r w:rsidR="003A7D1C" w:rsidRPr="00F65953">
        <w:rPr>
          <w:rFonts w:asciiTheme="minorHAnsi" w:hAnsiTheme="minorHAnsi" w:cstheme="minorHAnsi"/>
        </w:rPr>
        <w:t> </w:t>
      </w:r>
      <w:r w:rsidR="26DEF678" w:rsidRPr="00F65953">
        <w:rPr>
          <w:rFonts w:asciiTheme="minorHAnsi" w:hAnsiTheme="minorHAnsi" w:cstheme="minorHAnsi"/>
        </w:rPr>
        <w:t xml:space="preserve">Bucharest, 2022), to raise awareness of such matters. </w:t>
      </w:r>
    </w:p>
    <w:p w14:paraId="23BB363A" w14:textId="6A1CD938" w:rsidR="00D85EE0" w:rsidRPr="00F65953" w:rsidRDefault="57B75124" w:rsidP="00B67A3E">
      <w:pPr>
        <w:jc w:val="both"/>
        <w:rPr>
          <w:rFonts w:asciiTheme="minorHAnsi" w:hAnsiTheme="minorHAnsi" w:cstheme="minorHAnsi"/>
        </w:rPr>
      </w:pPr>
      <w:r w:rsidRPr="00F65953">
        <w:rPr>
          <w:rFonts w:asciiTheme="minorHAnsi" w:eastAsiaTheme="minorEastAsia" w:hAnsiTheme="minorHAnsi" w:cstheme="minorHAnsi"/>
        </w:rPr>
        <w:lastRenderedPageBreak/>
        <w:t>7.7</w:t>
      </w:r>
      <w:r w:rsidR="0025077B" w:rsidRPr="00F65953">
        <w:rPr>
          <w:rFonts w:asciiTheme="minorHAnsi" w:hAnsiTheme="minorHAnsi" w:cstheme="minorHAnsi"/>
        </w:rPr>
        <w:tab/>
      </w:r>
      <w:r w:rsidR="00053933" w:rsidRPr="00F65953">
        <w:rPr>
          <w:rFonts w:asciiTheme="minorHAnsi" w:hAnsiTheme="minorHAnsi" w:cstheme="minorHAnsi"/>
          <w:b/>
          <w:bCs/>
        </w:rPr>
        <w:t>Ms </w:t>
      </w:r>
      <w:r w:rsidR="26DEF678" w:rsidRPr="00F65953">
        <w:rPr>
          <w:rFonts w:asciiTheme="minorHAnsi" w:hAnsiTheme="minorHAnsi" w:cstheme="minorHAnsi"/>
          <w:b/>
          <w:bCs/>
        </w:rPr>
        <w:t>Beaumier</w:t>
      </w:r>
      <w:r w:rsidR="26DEF678" w:rsidRPr="00F65953">
        <w:rPr>
          <w:rFonts w:asciiTheme="minorHAnsi" w:hAnsiTheme="minorHAnsi" w:cstheme="minorHAnsi"/>
        </w:rPr>
        <w:t xml:space="preserve"> said that she welcomed the information provided by the Administration of the Russian Federation on the status of its investigations; at the same time, its unwillingness to cooperate further on the matter until a separate issue had been resolved elsewhere in the United Nations system was disappointing. The peaceful use of civilian infrastructure was a subject beyond the scope of the Board</w:t>
      </w:r>
      <w:r w:rsidR="009E4A97" w:rsidRPr="00F65953">
        <w:rPr>
          <w:rFonts w:asciiTheme="minorHAnsi" w:hAnsiTheme="minorHAnsi" w:cstheme="minorHAnsi"/>
        </w:rPr>
        <w:t>’</w:t>
      </w:r>
      <w:r w:rsidR="26DEF678" w:rsidRPr="00F65953">
        <w:rPr>
          <w:rFonts w:asciiTheme="minorHAnsi" w:hAnsiTheme="minorHAnsi" w:cstheme="minorHAnsi"/>
        </w:rPr>
        <w:t xml:space="preserve">s mandate. The matter at hand concerned ongoing harmful interference affecting </w:t>
      </w:r>
      <w:r w:rsidR="4EC450D3" w:rsidRPr="00F65953">
        <w:rPr>
          <w:rFonts w:asciiTheme="minorHAnsi" w:hAnsiTheme="minorHAnsi" w:cstheme="minorHAnsi"/>
        </w:rPr>
        <w:t>FSS</w:t>
      </w:r>
      <w:r w:rsidR="2926A4AA" w:rsidRPr="00F65953">
        <w:rPr>
          <w:rFonts w:asciiTheme="minorHAnsi" w:hAnsiTheme="minorHAnsi" w:cstheme="minorHAnsi"/>
        </w:rPr>
        <w:t xml:space="preserve"> </w:t>
      </w:r>
      <w:r w:rsidR="26DEF678" w:rsidRPr="00F65953">
        <w:rPr>
          <w:rFonts w:asciiTheme="minorHAnsi" w:hAnsiTheme="minorHAnsi" w:cstheme="minorHAnsi"/>
        </w:rPr>
        <w:t xml:space="preserve">transponders; the frequency assignments had duly been registered and were entitled to international protection. She agreed with </w:t>
      </w:r>
      <w:r w:rsidR="00053933" w:rsidRPr="00F65953">
        <w:rPr>
          <w:rFonts w:asciiTheme="minorHAnsi" w:hAnsiTheme="minorHAnsi" w:cstheme="minorHAnsi"/>
        </w:rPr>
        <w:t>Mr </w:t>
      </w:r>
      <w:r w:rsidR="26DEF678" w:rsidRPr="00F65953">
        <w:rPr>
          <w:rFonts w:asciiTheme="minorHAnsi" w:hAnsiTheme="minorHAnsi" w:cstheme="minorHAnsi"/>
        </w:rPr>
        <w:t>Azzouz</w:t>
      </w:r>
      <w:r w:rsidR="009E4A97" w:rsidRPr="00F65953">
        <w:rPr>
          <w:rFonts w:asciiTheme="minorHAnsi" w:hAnsiTheme="minorHAnsi" w:cstheme="minorHAnsi"/>
        </w:rPr>
        <w:t>’</w:t>
      </w:r>
      <w:r w:rsidR="26DEF678" w:rsidRPr="00F65953">
        <w:rPr>
          <w:rFonts w:asciiTheme="minorHAnsi" w:hAnsiTheme="minorHAnsi" w:cstheme="minorHAnsi"/>
        </w:rPr>
        <w:t>s proposals regarding the Board</w:t>
      </w:r>
      <w:r w:rsidR="009E4A97" w:rsidRPr="00F65953">
        <w:rPr>
          <w:rFonts w:asciiTheme="minorHAnsi" w:hAnsiTheme="minorHAnsi" w:cstheme="minorHAnsi"/>
        </w:rPr>
        <w:t>’</w:t>
      </w:r>
      <w:r w:rsidR="26DEF678" w:rsidRPr="00F65953">
        <w:rPr>
          <w:rFonts w:asciiTheme="minorHAnsi" w:hAnsiTheme="minorHAnsi" w:cstheme="minorHAnsi"/>
        </w:rPr>
        <w:t xml:space="preserve">s decision. </w:t>
      </w:r>
    </w:p>
    <w:p w14:paraId="601C0504" w14:textId="35660A35" w:rsidR="00D85EE0" w:rsidRPr="00F65953" w:rsidRDefault="57B75124" w:rsidP="00B67A3E">
      <w:pPr>
        <w:jc w:val="both"/>
        <w:rPr>
          <w:rFonts w:asciiTheme="minorHAnsi" w:hAnsiTheme="minorHAnsi" w:cstheme="minorHAnsi"/>
        </w:rPr>
      </w:pPr>
      <w:r w:rsidRPr="00F65953">
        <w:rPr>
          <w:rFonts w:asciiTheme="minorHAnsi" w:eastAsiaTheme="minorEastAsia" w:hAnsiTheme="minorHAnsi" w:cstheme="minorHAnsi"/>
        </w:rPr>
        <w:t>7.8</w:t>
      </w:r>
      <w:r w:rsidR="0025077B" w:rsidRPr="00F65953">
        <w:rPr>
          <w:rFonts w:asciiTheme="minorHAnsi" w:hAnsiTheme="minorHAnsi" w:cstheme="minorHAnsi"/>
        </w:rPr>
        <w:tab/>
      </w:r>
      <w:r w:rsidR="26DEF678" w:rsidRPr="00F65953">
        <w:rPr>
          <w:rFonts w:asciiTheme="minorHAnsi" w:hAnsiTheme="minorHAnsi" w:cstheme="minorHAnsi"/>
        </w:rPr>
        <w:t xml:space="preserve">Responding to a query from the </w:t>
      </w:r>
      <w:r w:rsidR="26DEF678" w:rsidRPr="00F65953">
        <w:rPr>
          <w:rFonts w:asciiTheme="minorHAnsi" w:hAnsiTheme="minorHAnsi" w:cstheme="minorHAnsi"/>
          <w:b/>
          <w:bCs/>
        </w:rPr>
        <w:t>Chair</w:t>
      </w:r>
      <w:r w:rsidR="26DEF678" w:rsidRPr="00F65953">
        <w:rPr>
          <w:rFonts w:asciiTheme="minorHAnsi" w:hAnsiTheme="minorHAnsi" w:cstheme="minorHAnsi"/>
        </w:rPr>
        <w:t>, she recalled that, at its 98</w:t>
      </w:r>
      <w:r w:rsidR="26DEF678" w:rsidRPr="00F65953">
        <w:rPr>
          <w:rFonts w:asciiTheme="minorHAnsi" w:hAnsiTheme="minorHAnsi" w:cstheme="minorHAnsi"/>
          <w:vertAlign w:val="superscript"/>
        </w:rPr>
        <w:t>th</w:t>
      </w:r>
      <w:r w:rsidR="26DEF678" w:rsidRPr="00F65953">
        <w:rPr>
          <w:rFonts w:asciiTheme="minorHAnsi" w:hAnsiTheme="minorHAnsi" w:cstheme="minorHAnsi"/>
        </w:rPr>
        <w:t xml:space="preserve"> meeting, the Board had decided that it was premature to accede to the request previously made by the Administrations of France and Sweden for the Board to publish relevant information in accordance with </w:t>
      </w:r>
      <w:r w:rsidR="26DEF678" w:rsidRPr="00F65953">
        <w:rPr>
          <w:rFonts w:asciiTheme="minorHAnsi" w:hAnsiTheme="minorHAnsi" w:cstheme="minorHAnsi"/>
          <w:i/>
          <w:iCs/>
        </w:rPr>
        <w:t>resolves to instruct the Radio Regulations Board</w:t>
      </w:r>
      <w:r w:rsidR="003A7D1C" w:rsidRPr="00F65953">
        <w:rPr>
          <w:rFonts w:asciiTheme="minorHAnsi" w:hAnsiTheme="minorHAnsi" w:cstheme="minorHAnsi"/>
          <w:i/>
          <w:iCs/>
        </w:rPr>
        <w:t> </w:t>
      </w:r>
      <w:r w:rsidR="26DEF678" w:rsidRPr="00F65953">
        <w:rPr>
          <w:rFonts w:asciiTheme="minorHAnsi" w:hAnsiTheme="minorHAnsi" w:cstheme="minorHAnsi"/>
        </w:rPr>
        <w:t>2</w:t>
      </w:r>
      <w:r w:rsidR="26DEF678" w:rsidRPr="00F65953">
        <w:rPr>
          <w:rFonts w:asciiTheme="minorHAnsi" w:hAnsiTheme="minorHAnsi" w:cstheme="minorHAnsi"/>
          <w:i/>
          <w:iCs/>
        </w:rPr>
        <w:t xml:space="preserve"> </w:t>
      </w:r>
      <w:r w:rsidR="26DEF678" w:rsidRPr="00F65953">
        <w:rPr>
          <w:rFonts w:asciiTheme="minorHAnsi" w:hAnsiTheme="minorHAnsi" w:cstheme="minorHAnsi"/>
        </w:rPr>
        <w:t>of Resolution</w:t>
      </w:r>
      <w:r w:rsidR="003A7D1C" w:rsidRPr="00F65953">
        <w:rPr>
          <w:rFonts w:asciiTheme="minorHAnsi" w:hAnsiTheme="minorHAnsi" w:cstheme="minorHAnsi"/>
        </w:rPr>
        <w:t> </w:t>
      </w:r>
      <w:r w:rsidR="26DEF678" w:rsidRPr="00F65953">
        <w:rPr>
          <w:rFonts w:asciiTheme="minorHAnsi" w:hAnsiTheme="minorHAnsi" w:cstheme="minorHAnsi"/>
        </w:rPr>
        <w:t>119 (Rev.</w:t>
      </w:r>
      <w:r w:rsidR="003A7D1C" w:rsidRPr="00F65953">
        <w:rPr>
          <w:rFonts w:asciiTheme="minorHAnsi" w:hAnsiTheme="minorHAnsi" w:cstheme="minorHAnsi"/>
        </w:rPr>
        <w:t> </w:t>
      </w:r>
      <w:r w:rsidR="26DEF678" w:rsidRPr="00F65953">
        <w:rPr>
          <w:rFonts w:asciiTheme="minorHAnsi" w:hAnsiTheme="minorHAnsi" w:cstheme="minorHAnsi"/>
        </w:rPr>
        <w:t xml:space="preserve">Bucharest, 2022) but had agreed to revisit that decision at the current meeting. She was now supportive of the Board taking the requested action. </w:t>
      </w:r>
    </w:p>
    <w:p w14:paraId="2DF96244" w14:textId="3C9CE012" w:rsidR="00D85EE0" w:rsidRPr="00F65953" w:rsidRDefault="57B75124" w:rsidP="00B67A3E">
      <w:pPr>
        <w:jc w:val="both"/>
        <w:rPr>
          <w:rFonts w:asciiTheme="minorHAnsi" w:hAnsiTheme="minorHAnsi" w:cstheme="minorHAnsi"/>
        </w:rPr>
      </w:pPr>
      <w:r w:rsidRPr="00F65953">
        <w:rPr>
          <w:rFonts w:asciiTheme="minorHAnsi" w:eastAsiaTheme="minorEastAsia" w:hAnsiTheme="minorHAnsi" w:cstheme="minorHAnsi"/>
        </w:rPr>
        <w:t>7.9</w:t>
      </w:r>
      <w:r w:rsidR="0025077B" w:rsidRPr="00F65953">
        <w:rPr>
          <w:rFonts w:asciiTheme="minorHAnsi" w:hAnsiTheme="minorHAnsi" w:cstheme="minorHAnsi"/>
        </w:rPr>
        <w:tab/>
      </w:r>
      <w:r w:rsidR="00053933" w:rsidRPr="00F65953">
        <w:rPr>
          <w:rFonts w:asciiTheme="minorHAnsi" w:hAnsiTheme="minorHAnsi" w:cstheme="minorHAnsi"/>
          <w:b/>
          <w:bCs/>
        </w:rPr>
        <w:t>Mr </w:t>
      </w:r>
      <w:r w:rsidR="26DEF678" w:rsidRPr="00F65953">
        <w:rPr>
          <w:rFonts w:asciiTheme="minorHAnsi" w:hAnsiTheme="minorHAnsi" w:cstheme="minorHAnsi"/>
          <w:b/>
          <w:bCs/>
        </w:rPr>
        <w:t>Talib</w:t>
      </w:r>
      <w:r w:rsidR="26DEF678" w:rsidRPr="00F65953">
        <w:rPr>
          <w:rFonts w:asciiTheme="minorHAnsi" w:hAnsiTheme="minorHAnsi" w:cstheme="minorHAnsi"/>
        </w:rPr>
        <w:t xml:space="preserve">, </w:t>
      </w:r>
      <w:r w:rsidR="00053933" w:rsidRPr="00F65953">
        <w:rPr>
          <w:rFonts w:asciiTheme="minorHAnsi" w:hAnsiTheme="minorHAnsi" w:cstheme="minorHAnsi"/>
          <w:b/>
          <w:bCs/>
        </w:rPr>
        <w:t>Ms </w:t>
      </w:r>
      <w:r w:rsidR="26DEF678" w:rsidRPr="00F65953">
        <w:rPr>
          <w:rFonts w:asciiTheme="minorHAnsi" w:hAnsiTheme="minorHAnsi" w:cstheme="minorHAnsi"/>
          <w:b/>
          <w:bCs/>
        </w:rPr>
        <w:t>Mannepalli</w:t>
      </w:r>
      <w:r w:rsidR="003A7D1C" w:rsidRPr="00F65953">
        <w:rPr>
          <w:rFonts w:asciiTheme="minorHAnsi" w:hAnsiTheme="minorHAnsi" w:cstheme="minorHAnsi"/>
        </w:rPr>
        <w:t xml:space="preserve"> and</w:t>
      </w:r>
      <w:r w:rsidR="26DEF678" w:rsidRPr="00F65953">
        <w:rPr>
          <w:rFonts w:asciiTheme="minorHAnsi" w:hAnsiTheme="minorHAnsi" w:cstheme="minorHAnsi"/>
          <w:b/>
          <w:bCs/>
        </w:rPr>
        <w:t xml:space="preserve"> </w:t>
      </w:r>
      <w:r w:rsidR="00053933" w:rsidRPr="00F65953">
        <w:rPr>
          <w:rFonts w:asciiTheme="minorHAnsi" w:hAnsiTheme="minorHAnsi" w:cstheme="minorHAnsi"/>
          <w:b/>
          <w:bCs/>
        </w:rPr>
        <w:t>Ms </w:t>
      </w:r>
      <w:r w:rsidR="26DEF678" w:rsidRPr="00F65953">
        <w:rPr>
          <w:rFonts w:asciiTheme="minorHAnsi" w:hAnsiTheme="minorHAnsi" w:cstheme="minorHAnsi"/>
          <w:b/>
          <w:bCs/>
        </w:rPr>
        <w:t xml:space="preserve">Hasanova </w:t>
      </w:r>
      <w:r w:rsidR="26DEF678" w:rsidRPr="00F65953">
        <w:rPr>
          <w:rFonts w:asciiTheme="minorHAnsi" w:hAnsiTheme="minorHAnsi" w:cstheme="minorHAnsi"/>
        </w:rPr>
        <w:t>concurred with the approach outlined by previous speakers, including with regard to the publication of relevant information on a webpage.</w:t>
      </w:r>
    </w:p>
    <w:p w14:paraId="533B8F30" w14:textId="1E69953B" w:rsidR="00D85EE0" w:rsidRPr="00F65953" w:rsidRDefault="57B75124" w:rsidP="00B67A3E">
      <w:pPr>
        <w:jc w:val="both"/>
        <w:rPr>
          <w:rFonts w:asciiTheme="minorHAnsi" w:hAnsiTheme="minorHAnsi" w:cstheme="minorHAnsi"/>
        </w:rPr>
      </w:pPr>
      <w:r w:rsidRPr="00F65953">
        <w:rPr>
          <w:rFonts w:asciiTheme="minorHAnsi" w:eastAsiaTheme="minorEastAsia" w:hAnsiTheme="minorHAnsi" w:cstheme="minorHAnsi"/>
        </w:rPr>
        <w:t>7.10</w:t>
      </w:r>
      <w:r w:rsidR="0025077B" w:rsidRPr="00F65953">
        <w:rPr>
          <w:rFonts w:asciiTheme="minorHAnsi" w:hAnsiTheme="minorHAnsi" w:cstheme="minorHAnsi"/>
        </w:rPr>
        <w:tab/>
      </w:r>
      <w:r w:rsidR="00053933" w:rsidRPr="00F65953">
        <w:rPr>
          <w:rFonts w:asciiTheme="minorHAnsi" w:hAnsiTheme="minorHAnsi" w:cstheme="minorHAnsi"/>
          <w:b/>
          <w:bCs/>
        </w:rPr>
        <w:t>Ms </w:t>
      </w:r>
      <w:r w:rsidR="26DEF678" w:rsidRPr="00F65953">
        <w:rPr>
          <w:rFonts w:asciiTheme="minorHAnsi" w:hAnsiTheme="minorHAnsi" w:cstheme="minorHAnsi"/>
          <w:b/>
          <w:bCs/>
        </w:rPr>
        <w:t xml:space="preserve">Mannepalli </w:t>
      </w:r>
      <w:r w:rsidR="26DEF678" w:rsidRPr="00F65953">
        <w:rPr>
          <w:rFonts w:asciiTheme="minorHAnsi" w:hAnsiTheme="minorHAnsi" w:cstheme="minorHAnsi"/>
        </w:rPr>
        <w:t xml:space="preserve">noted that the reference by the Administration of the Russian Federation to </w:t>
      </w:r>
      <w:r w:rsidR="006A6D1A" w:rsidRPr="00F65953">
        <w:rPr>
          <w:rFonts w:asciiTheme="minorHAnsi" w:hAnsiTheme="minorHAnsi" w:cstheme="minorHAnsi"/>
        </w:rPr>
        <w:t xml:space="preserve">RR </w:t>
      </w:r>
      <w:r w:rsidR="00F9738E" w:rsidRPr="00F65953">
        <w:rPr>
          <w:rFonts w:asciiTheme="minorHAnsi" w:hAnsiTheme="minorHAnsi" w:cstheme="minorHAnsi"/>
        </w:rPr>
        <w:t>No. </w:t>
      </w:r>
      <w:r w:rsidR="26DEF678" w:rsidRPr="00F65953">
        <w:rPr>
          <w:rFonts w:asciiTheme="minorHAnsi" w:hAnsiTheme="minorHAnsi" w:cstheme="minorHAnsi"/>
          <w:b/>
          <w:bCs/>
        </w:rPr>
        <w:t>5.506</w:t>
      </w:r>
      <w:r w:rsidR="26DEF678" w:rsidRPr="00F65953">
        <w:rPr>
          <w:rFonts w:asciiTheme="minorHAnsi" w:hAnsiTheme="minorHAnsi" w:cstheme="minorHAnsi"/>
        </w:rPr>
        <w:t xml:space="preserve"> was irrelevant, as the cases of harmful interference currently before the Board concerned </w:t>
      </w:r>
      <w:r w:rsidR="39CA9F41" w:rsidRPr="00F65953">
        <w:rPr>
          <w:rFonts w:asciiTheme="minorHAnsi" w:hAnsiTheme="minorHAnsi" w:cstheme="minorHAnsi"/>
        </w:rPr>
        <w:t>FSS</w:t>
      </w:r>
      <w:r w:rsidR="198EF190" w:rsidRPr="00F65953">
        <w:rPr>
          <w:rFonts w:asciiTheme="minorHAnsi" w:hAnsiTheme="minorHAnsi" w:cstheme="minorHAnsi"/>
        </w:rPr>
        <w:t xml:space="preserve"> </w:t>
      </w:r>
      <w:r w:rsidR="26DEF678" w:rsidRPr="00F65953">
        <w:rPr>
          <w:rFonts w:asciiTheme="minorHAnsi" w:hAnsiTheme="minorHAnsi" w:cstheme="minorHAnsi"/>
        </w:rPr>
        <w:t>transmissions. She emphasized that the Board</w:t>
      </w:r>
      <w:r w:rsidR="009E4A97" w:rsidRPr="00F65953">
        <w:rPr>
          <w:rFonts w:asciiTheme="minorHAnsi" w:hAnsiTheme="minorHAnsi" w:cstheme="minorHAnsi"/>
        </w:rPr>
        <w:t>’</w:t>
      </w:r>
      <w:r w:rsidR="26DEF678" w:rsidRPr="00F65953">
        <w:rPr>
          <w:rFonts w:asciiTheme="minorHAnsi" w:hAnsiTheme="minorHAnsi" w:cstheme="minorHAnsi"/>
        </w:rPr>
        <w:t xml:space="preserve">s mandate was to ensure the interference-free operation of stations operating in accordance with the Radio Regulations. Both she and </w:t>
      </w:r>
      <w:r w:rsidR="00053933" w:rsidRPr="00F65953">
        <w:rPr>
          <w:rFonts w:asciiTheme="minorHAnsi" w:hAnsiTheme="minorHAnsi" w:cstheme="minorHAnsi"/>
          <w:b/>
          <w:bCs/>
        </w:rPr>
        <w:t>Ms </w:t>
      </w:r>
      <w:r w:rsidR="26DEF678" w:rsidRPr="00F65953">
        <w:rPr>
          <w:rFonts w:asciiTheme="minorHAnsi" w:hAnsiTheme="minorHAnsi" w:cstheme="minorHAnsi"/>
          <w:b/>
          <w:bCs/>
        </w:rPr>
        <w:t>Hasanova</w:t>
      </w:r>
      <w:r w:rsidR="26DEF678" w:rsidRPr="00F65953">
        <w:rPr>
          <w:rFonts w:asciiTheme="minorHAnsi" w:hAnsiTheme="minorHAnsi" w:cstheme="minorHAnsi"/>
        </w:rPr>
        <w:t xml:space="preserve"> considered that the Bureau should convene further meetings</w:t>
      </w:r>
      <w:r w:rsidR="006E71C0" w:rsidRPr="00F65953">
        <w:rPr>
          <w:rFonts w:asciiTheme="minorHAnsi" w:hAnsiTheme="minorHAnsi" w:cstheme="minorHAnsi"/>
        </w:rPr>
        <w:t xml:space="preserve"> </w:t>
      </w:r>
      <w:r w:rsidR="005B3149" w:rsidRPr="00F65953">
        <w:rPr>
          <w:rFonts w:asciiTheme="minorHAnsi" w:hAnsiTheme="minorHAnsi" w:cstheme="minorHAnsi"/>
        </w:rPr>
        <w:t>between the Administration of the Russian Federation and the other administrations</w:t>
      </w:r>
      <w:r w:rsidR="26DEF678" w:rsidRPr="00F65953">
        <w:rPr>
          <w:rFonts w:asciiTheme="minorHAnsi" w:hAnsiTheme="minorHAnsi" w:cstheme="minorHAnsi"/>
        </w:rPr>
        <w:t xml:space="preserve">, including the Administration of Luxembourg, while also acknowledging </w:t>
      </w:r>
      <w:r w:rsidR="00D267A7" w:rsidRPr="00F65953">
        <w:rPr>
          <w:rFonts w:asciiTheme="minorHAnsi" w:hAnsiTheme="minorHAnsi" w:cstheme="minorHAnsi"/>
        </w:rPr>
        <w:t>the attendant</w:t>
      </w:r>
      <w:r w:rsidR="26DEF678" w:rsidRPr="00F65953">
        <w:rPr>
          <w:rFonts w:asciiTheme="minorHAnsi" w:hAnsiTheme="minorHAnsi" w:cstheme="minorHAnsi"/>
        </w:rPr>
        <w:t xml:space="preserve"> challeng</w:t>
      </w:r>
      <w:r w:rsidR="00D267A7" w:rsidRPr="00F65953">
        <w:rPr>
          <w:rFonts w:asciiTheme="minorHAnsi" w:hAnsiTheme="minorHAnsi" w:cstheme="minorHAnsi"/>
        </w:rPr>
        <w:t>es</w:t>
      </w:r>
      <w:r w:rsidR="26DEF678" w:rsidRPr="00F65953">
        <w:rPr>
          <w:rFonts w:asciiTheme="minorHAnsi" w:hAnsiTheme="minorHAnsi" w:cstheme="minorHAnsi"/>
        </w:rPr>
        <w:t xml:space="preserve"> </w:t>
      </w:r>
      <w:r w:rsidR="00317D03" w:rsidRPr="00F65953">
        <w:rPr>
          <w:rFonts w:asciiTheme="minorHAnsi" w:hAnsiTheme="minorHAnsi" w:cstheme="minorHAnsi"/>
        </w:rPr>
        <w:t xml:space="preserve">in that </w:t>
      </w:r>
      <w:r w:rsidR="00AA62B0" w:rsidRPr="00F65953">
        <w:rPr>
          <w:rFonts w:asciiTheme="minorHAnsi" w:hAnsiTheme="minorHAnsi" w:cstheme="minorHAnsi"/>
        </w:rPr>
        <w:t>regard</w:t>
      </w:r>
      <w:r w:rsidR="26DEF678" w:rsidRPr="00F65953">
        <w:rPr>
          <w:rFonts w:asciiTheme="minorHAnsi" w:hAnsiTheme="minorHAnsi" w:cstheme="minorHAnsi"/>
        </w:rPr>
        <w:t>, given the current stance on that aspect</w:t>
      </w:r>
      <w:r w:rsidR="00A938EA" w:rsidRPr="00F65953">
        <w:rPr>
          <w:rFonts w:asciiTheme="minorHAnsi" w:hAnsiTheme="minorHAnsi" w:cstheme="minorHAnsi"/>
        </w:rPr>
        <w:t xml:space="preserve"> of the Administration of the Russian Federation</w:t>
      </w:r>
      <w:r w:rsidR="26DEF678" w:rsidRPr="00F65953">
        <w:rPr>
          <w:rFonts w:asciiTheme="minorHAnsi" w:hAnsiTheme="minorHAnsi" w:cstheme="minorHAnsi"/>
        </w:rPr>
        <w:t xml:space="preserve">. </w:t>
      </w:r>
      <w:r w:rsidR="00053933" w:rsidRPr="00F65953">
        <w:rPr>
          <w:rFonts w:asciiTheme="minorHAnsi" w:hAnsiTheme="minorHAnsi" w:cstheme="minorHAnsi"/>
          <w:b/>
          <w:bCs/>
        </w:rPr>
        <w:t>Ms </w:t>
      </w:r>
      <w:r w:rsidR="26DEF678" w:rsidRPr="00F65953">
        <w:rPr>
          <w:rFonts w:asciiTheme="minorHAnsi" w:hAnsiTheme="minorHAnsi" w:cstheme="minorHAnsi"/>
          <w:b/>
          <w:bCs/>
        </w:rPr>
        <w:t xml:space="preserve">Hasanova </w:t>
      </w:r>
      <w:r w:rsidR="26DEF678" w:rsidRPr="00F65953">
        <w:rPr>
          <w:rFonts w:asciiTheme="minorHAnsi" w:hAnsiTheme="minorHAnsi" w:cstheme="minorHAnsi"/>
        </w:rPr>
        <w:t xml:space="preserve">said that she found that stance regrettable, and she and </w:t>
      </w:r>
      <w:r w:rsidR="00053933" w:rsidRPr="00F65953">
        <w:rPr>
          <w:rFonts w:asciiTheme="minorHAnsi" w:hAnsiTheme="minorHAnsi" w:cstheme="minorHAnsi"/>
          <w:b/>
          <w:bCs/>
        </w:rPr>
        <w:t>Mr </w:t>
      </w:r>
      <w:r w:rsidR="26DEF678" w:rsidRPr="00F65953">
        <w:rPr>
          <w:rFonts w:asciiTheme="minorHAnsi" w:hAnsiTheme="minorHAnsi" w:cstheme="minorHAnsi"/>
          <w:b/>
          <w:bCs/>
        </w:rPr>
        <w:t xml:space="preserve">Cheng </w:t>
      </w:r>
      <w:r w:rsidR="26DEF678" w:rsidRPr="00F65953">
        <w:rPr>
          <w:rFonts w:asciiTheme="minorHAnsi" w:hAnsiTheme="minorHAnsi" w:cstheme="minorHAnsi"/>
        </w:rPr>
        <w:t>recalled the administration</w:t>
      </w:r>
      <w:r w:rsidR="009E4A97" w:rsidRPr="00F65953">
        <w:rPr>
          <w:rFonts w:asciiTheme="minorHAnsi" w:hAnsiTheme="minorHAnsi" w:cstheme="minorHAnsi"/>
        </w:rPr>
        <w:t>’</w:t>
      </w:r>
      <w:r w:rsidR="26DEF678" w:rsidRPr="00F65953">
        <w:rPr>
          <w:rFonts w:asciiTheme="minorHAnsi" w:hAnsiTheme="minorHAnsi" w:cstheme="minorHAnsi"/>
        </w:rPr>
        <w:t>s obligations under Article</w:t>
      </w:r>
      <w:r w:rsidR="00AF5454" w:rsidRPr="00F65953">
        <w:rPr>
          <w:rFonts w:asciiTheme="minorHAnsi" w:hAnsiTheme="minorHAnsi" w:cstheme="minorHAnsi"/>
        </w:rPr>
        <w:t> </w:t>
      </w:r>
      <w:r w:rsidR="26DEF678" w:rsidRPr="00F65953">
        <w:rPr>
          <w:rFonts w:asciiTheme="minorHAnsi" w:hAnsiTheme="minorHAnsi" w:cstheme="minorHAnsi"/>
        </w:rPr>
        <w:t xml:space="preserve">45 of the ITU Constitution and </w:t>
      </w:r>
      <w:r w:rsidR="00E61A55" w:rsidRPr="00F65953">
        <w:rPr>
          <w:rFonts w:asciiTheme="minorHAnsi" w:hAnsiTheme="minorHAnsi" w:cstheme="minorHAnsi"/>
        </w:rPr>
        <w:t xml:space="preserve">RR </w:t>
      </w:r>
      <w:r w:rsidR="26DEF678" w:rsidRPr="00F65953">
        <w:rPr>
          <w:rFonts w:asciiTheme="minorHAnsi" w:hAnsiTheme="minorHAnsi" w:cstheme="minorHAnsi"/>
        </w:rPr>
        <w:t>Article </w:t>
      </w:r>
      <w:r w:rsidR="26DEF678" w:rsidRPr="00F65953">
        <w:rPr>
          <w:rFonts w:asciiTheme="minorHAnsi" w:hAnsiTheme="minorHAnsi" w:cstheme="minorHAnsi"/>
          <w:b/>
          <w:bCs/>
        </w:rPr>
        <w:t>15</w:t>
      </w:r>
      <w:r w:rsidR="26DEF678" w:rsidRPr="00F65953">
        <w:rPr>
          <w:rFonts w:asciiTheme="minorHAnsi" w:hAnsiTheme="minorHAnsi" w:cstheme="minorHAnsi"/>
        </w:rPr>
        <w:t xml:space="preserve">. </w:t>
      </w:r>
    </w:p>
    <w:p w14:paraId="2EF0FF07" w14:textId="49D876A5" w:rsidR="00D85EE0" w:rsidRPr="00F65953" w:rsidRDefault="346D1398" w:rsidP="00B67A3E">
      <w:pPr>
        <w:jc w:val="both"/>
        <w:rPr>
          <w:rFonts w:asciiTheme="minorHAnsi" w:hAnsiTheme="minorHAnsi" w:cstheme="minorHAnsi"/>
        </w:rPr>
      </w:pPr>
      <w:r w:rsidRPr="00F65953">
        <w:rPr>
          <w:rFonts w:asciiTheme="minorHAnsi" w:eastAsiaTheme="minorEastAsia" w:hAnsiTheme="minorHAnsi" w:cstheme="minorHAnsi"/>
        </w:rPr>
        <w:t>7.11</w:t>
      </w:r>
      <w:r w:rsidR="00DC0BF0" w:rsidRPr="00F65953">
        <w:rPr>
          <w:rFonts w:asciiTheme="minorHAnsi" w:hAnsiTheme="minorHAnsi" w:cstheme="minorHAnsi"/>
        </w:rPr>
        <w:tab/>
      </w:r>
      <w:r w:rsidR="00053933" w:rsidRPr="00F65953">
        <w:rPr>
          <w:rFonts w:asciiTheme="minorHAnsi" w:hAnsiTheme="minorHAnsi" w:cstheme="minorHAnsi"/>
          <w:b/>
          <w:bCs/>
        </w:rPr>
        <w:t>Mr </w:t>
      </w:r>
      <w:r w:rsidR="26DEF678" w:rsidRPr="00F65953">
        <w:rPr>
          <w:rFonts w:asciiTheme="minorHAnsi" w:hAnsiTheme="minorHAnsi" w:cstheme="minorHAnsi"/>
          <w:b/>
          <w:bCs/>
        </w:rPr>
        <w:t xml:space="preserve">Talib </w:t>
      </w:r>
      <w:r w:rsidR="26DEF678" w:rsidRPr="00F65953">
        <w:rPr>
          <w:rFonts w:asciiTheme="minorHAnsi" w:hAnsiTheme="minorHAnsi" w:cstheme="minorHAnsi"/>
        </w:rPr>
        <w:t>added that the Bureau should endeavour to arrange a multilateral meeting of all four administrations to facilitate information exchange and further encourage action on the part of the Administration of the Russian Federation.</w:t>
      </w:r>
    </w:p>
    <w:p w14:paraId="6E747A2B" w14:textId="5F9ED85C" w:rsidR="00D85EE0" w:rsidRPr="00F65953" w:rsidRDefault="346D1398" w:rsidP="00B67A3E">
      <w:pPr>
        <w:jc w:val="both"/>
        <w:rPr>
          <w:rFonts w:asciiTheme="minorHAnsi" w:hAnsiTheme="minorHAnsi" w:cstheme="minorHAnsi"/>
        </w:rPr>
      </w:pPr>
      <w:r w:rsidRPr="00F65953">
        <w:rPr>
          <w:rFonts w:asciiTheme="minorHAnsi" w:eastAsiaTheme="minorEastAsia" w:hAnsiTheme="minorHAnsi" w:cstheme="minorHAnsi"/>
        </w:rPr>
        <w:t>7.12</w:t>
      </w:r>
      <w:r w:rsidR="00DC0BF0" w:rsidRPr="00F65953">
        <w:rPr>
          <w:rFonts w:asciiTheme="minorHAnsi" w:hAnsiTheme="minorHAnsi" w:cstheme="minorHAnsi"/>
        </w:rPr>
        <w:tab/>
      </w:r>
      <w:r w:rsidR="00053933" w:rsidRPr="00F65953">
        <w:rPr>
          <w:rFonts w:asciiTheme="minorHAnsi" w:hAnsiTheme="minorHAnsi" w:cstheme="minorHAnsi"/>
          <w:b/>
          <w:bCs/>
        </w:rPr>
        <w:t>Mr </w:t>
      </w:r>
      <w:r w:rsidR="26DEF678" w:rsidRPr="00F65953">
        <w:rPr>
          <w:rFonts w:asciiTheme="minorHAnsi" w:hAnsiTheme="minorHAnsi" w:cstheme="minorHAnsi"/>
          <w:b/>
          <w:bCs/>
        </w:rPr>
        <w:t>Cheng</w:t>
      </w:r>
      <w:r w:rsidR="26DEF678" w:rsidRPr="00F65953">
        <w:rPr>
          <w:rFonts w:asciiTheme="minorHAnsi" w:hAnsiTheme="minorHAnsi" w:cstheme="minorHAnsi"/>
        </w:rPr>
        <w:t>, summarizing the facts of the case, said that, for the first time since the harmful interference had been reported, the Administration of the Russian Federation had raised the issue of the use of civilian space infrastructure for military purposes and invoked the Treaty on Principles Governing the Activities of States in the Exploration and Use of Outer Space, including the Moon and Other Celestial Bodies (the Outer Space Treaty). As the Board dealt only with matters related to the ITU Constitution and the Radio Regulations, it might be useful to invite the administration to clarify its intentions, noting that it had said that it did not intend to deliberately cause interference to the civilian infrastructure of other administrations. He agreed that the Board should urge the administrations concerned to collaborate and exercise goodwill with a view to resolving the issue. Regarding the publication of information on a webpage, he could go along with the majority view of Board members.</w:t>
      </w:r>
    </w:p>
    <w:p w14:paraId="057FC088" w14:textId="6963A85F" w:rsidR="00D85EE0" w:rsidRPr="00F65953" w:rsidRDefault="346D1398" w:rsidP="00B67A3E">
      <w:pPr>
        <w:jc w:val="both"/>
        <w:rPr>
          <w:rFonts w:asciiTheme="minorHAnsi" w:hAnsiTheme="minorHAnsi" w:cstheme="minorHAnsi"/>
        </w:rPr>
      </w:pPr>
      <w:r w:rsidRPr="00F65953">
        <w:rPr>
          <w:rFonts w:asciiTheme="minorHAnsi" w:eastAsiaTheme="minorEastAsia" w:hAnsiTheme="minorHAnsi" w:cstheme="minorHAnsi"/>
        </w:rPr>
        <w:t>7.13</w:t>
      </w:r>
      <w:r w:rsidR="00DC0BF0" w:rsidRPr="00F65953">
        <w:rPr>
          <w:rFonts w:asciiTheme="minorHAnsi" w:hAnsiTheme="minorHAnsi" w:cstheme="minorHAnsi"/>
        </w:rPr>
        <w:tab/>
      </w:r>
      <w:r w:rsidR="26DEF678" w:rsidRPr="00F65953">
        <w:rPr>
          <w:rFonts w:asciiTheme="minorHAnsi" w:hAnsiTheme="minorHAnsi" w:cstheme="minorHAnsi"/>
        </w:rPr>
        <w:t xml:space="preserve">The </w:t>
      </w:r>
      <w:r w:rsidR="26DEF678" w:rsidRPr="00F65953">
        <w:rPr>
          <w:rFonts w:asciiTheme="minorHAnsi" w:hAnsiTheme="minorHAnsi" w:cstheme="minorHAnsi"/>
          <w:b/>
          <w:bCs/>
        </w:rPr>
        <w:t>Chair</w:t>
      </w:r>
      <w:r w:rsidR="26DEF678" w:rsidRPr="00F65953">
        <w:rPr>
          <w:rFonts w:asciiTheme="minorHAnsi" w:hAnsiTheme="minorHAnsi" w:cstheme="minorHAnsi"/>
        </w:rPr>
        <w:t xml:space="preserve"> proposed that the Board conclude on the matter as follows:</w:t>
      </w:r>
    </w:p>
    <w:p w14:paraId="7A5164D0" w14:textId="08DD2549" w:rsidR="0029405C" w:rsidRPr="00F65953" w:rsidRDefault="009E4A97" w:rsidP="00B67A3E">
      <w:pPr>
        <w:jc w:val="both"/>
        <w:rPr>
          <w:rFonts w:asciiTheme="minorHAnsi" w:hAnsiTheme="minorHAnsi" w:cstheme="minorHAnsi"/>
        </w:rPr>
      </w:pPr>
      <w:r w:rsidRPr="00F65953">
        <w:rPr>
          <w:rFonts w:asciiTheme="minorHAnsi" w:hAnsiTheme="minorHAnsi" w:cstheme="minorHAnsi"/>
        </w:rPr>
        <w:t>“</w:t>
      </w:r>
      <w:r w:rsidR="0029405C" w:rsidRPr="00F65953">
        <w:rPr>
          <w:rFonts w:asciiTheme="minorHAnsi" w:hAnsiTheme="minorHAnsi" w:cstheme="minorHAnsi"/>
        </w:rPr>
        <w:t>The Board considered in detail Document RRB25-2/6, from the Administration of Sweden, and Document RRB25-2/12, from the Administration of Luxembourg, regarding harmful interference to their respective satellite networks and services. The Board also noted Document RRB25-2/DELAYED/2, from the Administration of the Russian Federation, and Document RRB25-</w:t>
      </w:r>
      <w:r w:rsidR="0029405C" w:rsidRPr="00F65953">
        <w:rPr>
          <w:rFonts w:asciiTheme="minorHAnsi" w:hAnsiTheme="minorHAnsi" w:cstheme="minorHAnsi"/>
        </w:rPr>
        <w:lastRenderedPageBreak/>
        <w:t>2/DELAYED/14, from the Administration of France, both for information. The Board noted the following points:</w:t>
      </w:r>
    </w:p>
    <w:p w14:paraId="1F957D25" w14:textId="2B7D7DB6" w:rsidR="0029405C" w:rsidRPr="00F65953" w:rsidRDefault="0029405C" w:rsidP="00AF5454">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Sweden had continued to receive harmful interference to its FSS satellite services in the 13/14</w:t>
      </w:r>
      <w:r w:rsidR="00AF5454" w:rsidRPr="00F65953">
        <w:rPr>
          <w:rFonts w:asciiTheme="minorHAnsi" w:hAnsiTheme="minorHAnsi" w:cstheme="minorHAnsi"/>
        </w:rPr>
        <w:t> </w:t>
      </w:r>
      <w:r w:rsidRPr="00F65953">
        <w:rPr>
          <w:rFonts w:asciiTheme="minorHAnsi" w:hAnsiTheme="minorHAnsi" w:cstheme="minorHAnsi"/>
        </w:rPr>
        <w:t>GHz range that originated from the territory of the Russian Federation (</w:t>
      </w:r>
      <w:proofErr w:type="spellStart"/>
      <w:r w:rsidRPr="00F65953">
        <w:rPr>
          <w:rFonts w:asciiTheme="minorHAnsi" w:hAnsiTheme="minorHAnsi" w:cstheme="minorHAnsi"/>
        </w:rPr>
        <w:t>Pionersky</w:t>
      </w:r>
      <w:proofErr w:type="spellEnd"/>
      <w:r w:rsidRPr="00F65953">
        <w:rPr>
          <w:rFonts w:asciiTheme="minorHAnsi" w:hAnsiTheme="minorHAnsi" w:cstheme="minorHAnsi"/>
        </w:rPr>
        <w:t>, Kaliningrad) and the Crimean Peninsula (Sevastopol) despite the many letters sent by the Administration of Sweden to ITU and the Administration of the Russian Federation, the Board</w:t>
      </w:r>
      <w:r w:rsidR="009E4A97" w:rsidRPr="00F65953">
        <w:rPr>
          <w:rFonts w:asciiTheme="minorHAnsi" w:hAnsiTheme="minorHAnsi" w:cstheme="minorHAnsi"/>
        </w:rPr>
        <w:t>’</w:t>
      </w:r>
      <w:r w:rsidRPr="00F65953">
        <w:rPr>
          <w:rFonts w:asciiTheme="minorHAnsi" w:hAnsiTheme="minorHAnsi" w:cstheme="minorHAnsi"/>
        </w:rPr>
        <w:t>s requests in the matter and the bilateral meeting between the Administrations of the Russian Federation and Sweden on 13</w:t>
      </w:r>
      <w:r w:rsidR="00AF5454" w:rsidRPr="00F65953">
        <w:rPr>
          <w:rFonts w:asciiTheme="minorHAnsi" w:hAnsiTheme="minorHAnsi" w:cstheme="minorHAnsi"/>
        </w:rPr>
        <w:t> </w:t>
      </w:r>
      <w:r w:rsidRPr="00F65953">
        <w:rPr>
          <w:rFonts w:asciiTheme="minorHAnsi" w:hAnsiTheme="minorHAnsi" w:cstheme="minorHAnsi"/>
        </w:rPr>
        <w:t>March</w:t>
      </w:r>
      <w:r w:rsidR="00AF5454" w:rsidRPr="00F65953">
        <w:rPr>
          <w:rFonts w:asciiTheme="minorHAnsi" w:hAnsiTheme="minorHAnsi" w:cstheme="minorHAnsi"/>
        </w:rPr>
        <w:t> </w:t>
      </w:r>
      <w:r w:rsidRPr="00F65953">
        <w:rPr>
          <w:rFonts w:asciiTheme="minorHAnsi" w:hAnsiTheme="minorHAnsi" w:cstheme="minorHAnsi"/>
        </w:rPr>
        <w:t>2025.</w:t>
      </w:r>
    </w:p>
    <w:p w14:paraId="44EEB867" w14:textId="77DC16F4" w:rsidR="0029405C" w:rsidRPr="00F65953" w:rsidRDefault="0029405C" w:rsidP="00AF5454">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Sweden had previously reported harmful interference to BSS feeder links in the 18</w:t>
      </w:r>
      <w:r w:rsidR="00AF5454" w:rsidRPr="00F65953">
        <w:rPr>
          <w:rFonts w:asciiTheme="minorHAnsi" w:hAnsiTheme="minorHAnsi" w:cstheme="minorHAnsi"/>
        </w:rPr>
        <w:t> </w:t>
      </w:r>
      <w:r w:rsidRPr="00F65953">
        <w:rPr>
          <w:rFonts w:asciiTheme="minorHAnsi" w:hAnsiTheme="minorHAnsi" w:cstheme="minorHAnsi"/>
        </w:rPr>
        <w:t xml:space="preserve">GHz </w:t>
      </w:r>
      <w:proofErr w:type="gramStart"/>
      <w:r w:rsidRPr="00F65953">
        <w:rPr>
          <w:rFonts w:asciiTheme="minorHAnsi" w:hAnsiTheme="minorHAnsi" w:cstheme="minorHAnsi"/>
        </w:rPr>
        <w:t>range</w:t>
      </w:r>
      <w:proofErr w:type="gramEnd"/>
      <w:r w:rsidRPr="00F65953">
        <w:rPr>
          <w:rFonts w:asciiTheme="minorHAnsi" w:hAnsiTheme="minorHAnsi" w:cstheme="minorHAnsi"/>
        </w:rPr>
        <w:t xml:space="preserve"> but no such harmful interference had been reported since the 98</w:t>
      </w:r>
      <w:r w:rsidRPr="00F65953">
        <w:rPr>
          <w:rFonts w:asciiTheme="minorHAnsi" w:hAnsiTheme="minorHAnsi" w:cstheme="minorHAnsi"/>
          <w:vertAlign w:val="superscript"/>
        </w:rPr>
        <w:t>th</w:t>
      </w:r>
      <w:r w:rsidRPr="00F65953">
        <w:rPr>
          <w:rFonts w:asciiTheme="minorHAnsi" w:hAnsiTheme="minorHAnsi" w:cstheme="minorHAnsi"/>
        </w:rPr>
        <w:t xml:space="preserve"> Board meeting.</w:t>
      </w:r>
    </w:p>
    <w:p w14:paraId="15251798" w14:textId="77777777" w:rsidR="0029405C" w:rsidRPr="00F65953" w:rsidRDefault="0029405C" w:rsidP="00AF5454">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the Russian Federation had still not engaged in discussions with the Administration of Luxembourg despite several unfruitful attempts by the Bureau to organize a meeting.</w:t>
      </w:r>
    </w:p>
    <w:p w14:paraId="4B06E355" w14:textId="4459B968" w:rsidR="0029405C" w:rsidRPr="00F65953" w:rsidRDefault="0029405C" w:rsidP="00AF5454">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the Russian Federation had investigated the cases reported but had identified no radio devices that might have caused harmful interference (content spoofing) to the BSS feeder links for the satellite networks SIRIUS-4-BSS, SIRIUS-5E-2, SIRIUS-5-BSS-2, SIRIUS-6-BSS, F-SAT-N3-21.5E, F-SAT-N-E-13E, F-SAT-N3-13E, F-SAT-N3-10E and EUTELSAT</w:t>
      </w:r>
      <w:r w:rsidR="00AF5454" w:rsidRPr="00F65953">
        <w:rPr>
          <w:rFonts w:asciiTheme="minorHAnsi" w:hAnsiTheme="minorHAnsi" w:cstheme="minorHAnsi"/>
        </w:rPr>
        <w:t> </w:t>
      </w:r>
      <w:r w:rsidRPr="00F65953">
        <w:rPr>
          <w:rFonts w:asciiTheme="minorHAnsi" w:hAnsiTheme="minorHAnsi" w:cstheme="minorHAnsi"/>
        </w:rPr>
        <w:t>3-10E in the 18</w:t>
      </w:r>
      <w:r w:rsidR="00AF5454" w:rsidRPr="00F65953">
        <w:rPr>
          <w:rFonts w:asciiTheme="minorHAnsi" w:hAnsiTheme="minorHAnsi" w:cstheme="minorHAnsi"/>
        </w:rPr>
        <w:t> </w:t>
      </w:r>
      <w:r w:rsidRPr="00F65953">
        <w:rPr>
          <w:rFonts w:asciiTheme="minorHAnsi" w:hAnsiTheme="minorHAnsi" w:cstheme="minorHAnsi"/>
        </w:rPr>
        <w:t xml:space="preserve">GHz range. </w:t>
      </w:r>
    </w:p>
    <w:p w14:paraId="624C07CC" w14:textId="32E2419D" w:rsidR="0029405C" w:rsidRPr="00F65953" w:rsidRDefault="0029405C" w:rsidP="00AF5454">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According to the Administration of the Russian Federation, the interference to the receiving space stations of the satellite services of France, Sweden and Luxembourg in the 13/14</w:t>
      </w:r>
      <w:r w:rsidR="00AF5454" w:rsidRPr="00F65953">
        <w:rPr>
          <w:rFonts w:asciiTheme="minorHAnsi" w:hAnsiTheme="minorHAnsi" w:cstheme="minorHAnsi"/>
        </w:rPr>
        <w:t> </w:t>
      </w:r>
      <w:r w:rsidRPr="00F65953">
        <w:rPr>
          <w:rFonts w:asciiTheme="minorHAnsi" w:hAnsiTheme="minorHAnsi" w:cstheme="minorHAnsi"/>
        </w:rPr>
        <w:t>GHz range might be due to the use of military radio equipment.</w:t>
      </w:r>
    </w:p>
    <w:p w14:paraId="19D407BC" w14:textId="77777777" w:rsidR="0029405C" w:rsidRPr="00F65953" w:rsidRDefault="0029405C" w:rsidP="00AF5454">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the Russian Federation had invoked the issue of the peaceful use of the civilian space infrastructure of France, Sweden and Luxembourg and had set the resolution of that issue in United Nations bodies, other than ITU, as a pre-condition for its engagement in any further meetings with those administrations.</w:t>
      </w:r>
    </w:p>
    <w:p w14:paraId="76397CFA" w14:textId="020B3B6A" w:rsidR="0029405C" w:rsidRPr="00F65953" w:rsidRDefault="0029405C" w:rsidP="00B67A3E">
      <w:pPr>
        <w:jc w:val="both"/>
        <w:rPr>
          <w:rFonts w:asciiTheme="minorHAnsi" w:hAnsiTheme="minorHAnsi" w:cstheme="minorHAnsi"/>
        </w:rPr>
      </w:pPr>
      <w:r w:rsidRPr="00F65953">
        <w:rPr>
          <w:rFonts w:asciiTheme="minorHAnsi" w:hAnsiTheme="minorHAnsi" w:cstheme="minorHAnsi"/>
        </w:rPr>
        <w:t>The Board expressed the view that compliance with treaty obligations under the ITU Constitution and Radio Regulations could not be conditioned on the resolution of an issue outside the scope of ITU. Consequently, the Board again strongly urged the Administration of the Russian Federation:</w:t>
      </w:r>
    </w:p>
    <w:p w14:paraId="167C802E" w14:textId="77777777" w:rsidR="0029405C" w:rsidRPr="00F65953" w:rsidRDefault="0029405C" w:rsidP="005A09E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to immediately cease any deliberate action to cause harmful interference to frequency assignments of other </w:t>
      </w:r>
      <w:proofErr w:type="gramStart"/>
      <w:r w:rsidRPr="00F65953">
        <w:rPr>
          <w:rFonts w:asciiTheme="minorHAnsi" w:hAnsiTheme="minorHAnsi" w:cstheme="minorHAnsi"/>
        </w:rPr>
        <w:t>administrations;</w:t>
      </w:r>
      <w:proofErr w:type="gramEnd"/>
    </w:p>
    <w:p w14:paraId="414E13D7" w14:textId="2E4656E4" w:rsidR="0029405C" w:rsidRPr="00F65953" w:rsidRDefault="0029405C" w:rsidP="005A09E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to continue investigating whether any earth station currently deployed at, or close to, the locations identified by geolocation measurements might have the capability to cause harmful interference in the 13/14</w:t>
      </w:r>
      <w:r w:rsidR="00A80DAB" w:rsidRPr="00F65953">
        <w:rPr>
          <w:rFonts w:asciiTheme="minorHAnsi" w:hAnsiTheme="minorHAnsi" w:cstheme="minorHAnsi"/>
        </w:rPr>
        <w:t> </w:t>
      </w:r>
      <w:r w:rsidRPr="00F65953">
        <w:rPr>
          <w:rFonts w:asciiTheme="minorHAnsi" w:hAnsiTheme="minorHAnsi" w:cstheme="minorHAnsi"/>
        </w:rPr>
        <w:t>GHz frequency range, and to take the necessary actions in compliance with Article</w:t>
      </w:r>
      <w:r w:rsidR="00A80DAB" w:rsidRPr="00F65953">
        <w:rPr>
          <w:rFonts w:asciiTheme="minorHAnsi" w:hAnsiTheme="minorHAnsi" w:cstheme="minorHAnsi"/>
        </w:rPr>
        <w:t> </w:t>
      </w:r>
      <w:r w:rsidRPr="00F65953">
        <w:rPr>
          <w:rFonts w:asciiTheme="minorHAnsi" w:hAnsiTheme="minorHAnsi" w:cstheme="minorHAnsi"/>
        </w:rPr>
        <w:t>45 of the ITU Constitution (</w:t>
      </w:r>
      <w:r w:rsidR="009E4A97" w:rsidRPr="00F65953">
        <w:rPr>
          <w:rFonts w:asciiTheme="minorHAnsi" w:hAnsiTheme="minorHAnsi" w:cstheme="minorHAnsi"/>
        </w:rPr>
        <w:t>“</w:t>
      </w:r>
      <w:r w:rsidRPr="00F65953">
        <w:rPr>
          <w:rFonts w:asciiTheme="minorHAnsi" w:hAnsiTheme="minorHAnsi" w:cstheme="minorHAnsi"/>
        </w:rPr>
        <w:t>All stations, whatever their purpose, must be established and operated in such a manner as not to cause harmful interference to the radio services or communications of other Member States</w:t>
      </w:r>
      <w:r w:rsidR="00A80DAB" w:rsidRPr="00F65953">
        <w:rPr>
          <w:rFonts w:asciiTheme="minorHAnsi" w:hAnsiTheme="minorHAnsi" w:cstheme="minorHAnsi"/>
        </w:rPr>
        <w:t xml:space="preserve"> </w:t>
      </w:r>
      <w:r w:rsidRPr="00F65953">
        <w:rPr>
          <w:rFonts w:asciiTheme="minorHAnsi" w:hAnsiTheme="minorHAnsi" w:cstheme="minorHAnsi"/>
        </w:rPr>
        <w:t>…</w:t>
      </w:r>
      <w:r w:rsidR="009E4A97" w:rsidRPr="00F65953">
        <w:rPr>
          <w:rFonts w:asciiTheme="minorHAnsi" w:hAnsiTheme="minorHAnsi" w:cstheme="minorHAnsi"/>
        </w:rPr>
        <w:t>”</w:t>
      </w:r>
      <w:r w:rsidRPr="00F65953">
        <w:rPr>
          <w:rFonts w:asciiTheme="minorHAnsi" w:hAnsiTheme="minorHAnsi" w:cstheme="minorHAnsi"/>
        </w:rPr>
        <w:t>), so as to prevent the reoccurrence of such harmful interference;</w:t>
      </w:r>
    </w:p>
    <w:p w14:paraId="6B5C029C" w14:textId="77777777" w:rsidR="0029405C" w:rsidRPr="00F65953" w:rsidRDefault="0029405C" w:rsidP="005A09E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to provide information on the status of its investigation and actions carried out since the cases had been reported and prior to the 100</w:t>
      </w:r>
      <w:r w:rsidRPr="00F65953">
        <w:rPr>
          <w:rFonts w:asciiTheme="minorHAnsi" w:hAnsiTheme="minorHAnsi" w:cstheme="minorHAnsi"/>
          <w:vertAlign w:val="superscript"/>
        </w:rPr>
        <w:t>th</w:t>
      </w:r>
      <w:r w:rsidRPr="00F65953">
        <w:rPr>
          <w:rFonts w:asciiTheme="minorHAnsi" w:hAnsiTheme="minorHAnsi" w:cstheme="minorHAnsi"/>
        </w:rPr>
        <w:t xml:space="preserve"> Board meeting.</w:t>
      </w:r>
    </w:p>
    <w:p w14:paraId="43DCFCE7" w14:textId="77777777" w:rsidR="0029405C" w:rsidRPr="00F65953" w:rsidRDefault="0029405C" w:rsidP="00B67A3E">
      <w:pPr>
        <w:jc w:val="both"/>
        <w:rPr>
          <w:rFonts w:asciiTheme="minorHAnsi" w:hAnsiTheme="minorHAnsi" w:cstheme="minorHAnsi"/>
        </w:rPr>
      </w:pPr>
      <w:r w:rsidRPr="00F65953">
        <w:rPr>
          <w:rFonts w:asciiTheme="minorHAnsi" w:hAnsiTheme="minorHAnsi" w:cstheme="minorHAnsi"/>
        </w:rPr>
        <w:t xml:space="preserve">The Board instructed the Bureau to: </w:t>
      </w:r>
    </w:p>
    <w:p w14:paraId="0FDF08DB" w14:textId="77777777" w:rsidR="0029405C" w:rsidRPr="00F65953" w:rsidRDefault="0029405C" w:rsidP="005A09E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convene further meetings of the Administrations of the Russian Federation, France, Sweden and Luxembourg in the second half of 2025, so as to resolve the harmful interference cases reported by administrations and prevent their </w:t>
      </w:r>
      <w:proofErr w:type="gramStart"/>
      <w:r w:rsidRPr="00F65953">
        <w:rPr>
          <w:rFonts w:asciiTheme="minorHAnsi" w:hAnsiTheme="minorHAnsi" w:cstheme="minorHAnsi"/>
        </w:rPr>
        <w:t>reoccurrence;</w:t>
      </w:r>
      <w:proofErr w:type="gramEnd"/>
    </w:p>
    <w:p w14:paraId="7A63725A" w14:textId="77777777" w:rsidR="0029405C" w:rsidRPr="00F65953" w:rsidRDefault="0029405C" w:rsidP="005A09EB">
      <w:pPr>
        <w:pStyle w:val="enumlev1"/>
        <w:jc w:val="both"/>
        <w:rPr>
          <w:rFonts w:asciiTheme="minorHAnsi" w:hAnsiTheme="minorHAnsi" w:cstheme="minorHAnsi"/>
        </w:rPr>
      </w:pPr>
      <w:r w:rsidRPr="00F65953">
        <w:rPr>
          <w:rFonts w:asciiTheme="minorHAnsi" w:hAnsiTheme="minorHAnsi" w:cstheme="minorHAnsi"/>
        </w:rPr>
        <w:lastRenderedPageBreak/>
        <w:t>•</w:t>
      </w:r>
      <w:r w:rsidRPr="00F65953">
        <w:rPr>
          <w:rFonts w:asciiTheme="minorHAnsi" w:hAnsiTheme="minorHAnsi" w:cstheme="minorHAnsi"/>
        </w:rPr>
        <w:tab/>
        <w:t xml:space="preserve">invite all the administrations concerned to cooperate in goodwill to solve the cases of harmful </w:t>
      </w:r>
      <w:proofErr w:type="gramStart"/>
      <w:r w:rsidRPr="00F65953">
        <w:rPr>
          <w:rFonts w:asciiTheme="minorHAnsi" w:hAnsiTheme="minorHAnsi" w:cstheme="minorHAnsi"/>
        </w:rPr>
        <w:t>interference;</w:t>
      </w:r>
      <w:proofErr w:type="gramEnd"/>
    </w:p>
    <w:p w14:paraId="5426DAC2" w14:textId="77777777" w:rsidR="0029405C" w:rsidRPr="00F65953" w:rsidRDefault="0029405C" w:rsidP="005A09E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report on progress to the 100</w:t>
      </w:r>
      <w:r w:rsidRPr="00F65953">
        <w:rPr>
          <w:rFonts w:asciiTheme="minorHAnsi" w:hAnsiTheme="minorHAnsi" w:cstheme="minorHAnsi"/>
          <w:vertAlign w:val="superscript"/>
        </w:rPr>
        <w:t>th</w:t>
      </w:r>
      <w:r w:rsidRPr="00F65953">
        <w:rPr>
          <w:rFonts w:asciiTheme="minorHAnsi" w:hAnsiTheme="minorHAnsi" w:cstheme="minorHAnsi"/>
        </w:rPr>
        <w:t xml:space="preserve"> Board meeting.</w:t>
      </w:r>
    </w:p>
    <w:p w14:paraId="2DE6F14A" w14:textId="4B6BEAB4" w:rsidR="00D85EE0" w:rsidRPr="00F65953" w:rsidRDefault="0029405C" w:rsidP="00B67A3E">
      <w:pPr>
        <w:jc w:val="both"/>
        <w:rPr>
          <w:rFonts w:asciiTheme="minorHAnsi" w:hAnsiTheme="minorHAnsi" w:cstheme="minorHAnsi"/>
        </w:rPr>
      </w:pPr>
      <w:r w:rsidRPr="00F65953">
        <w:rPr>
          <w:rFonts w:asciiTheme="minorHAnsi" w:hAnsiTheme="minorHAnsi" w:cstheme="minorHAnsi"/>
        </w:rPr>
        <w:t xml:space="preserve">Furthermore, referring to its discussion of the case at its previous meetings, the Board decided to accede to the request of the Administrations of France and Sweden to publish the relevant information under </w:t>
      </w:r>
      <w:r w:rsidRPr="00F65953">
        <w:rPr>
          <w:rFonts w:asciiTheme="minorHAnsi" w:hAnsiTheme="minorHAnsi" w:cstheme="minorHAnsi"/>
          <w:i/>
          <w:iCs/>
        </w:rPr>
        <w:t>resolves to instruct the Radio Regulations Board</w:t>
      </w:r>
      <w:r w:rsidR="00A80DAB" w:rsidRPr="00F65953">
        <w:rPr>
          <w:rFonts w:asciiTheme="minorHAnsi" w:hAnsiTheme="minorHAnsi" w:cstheme="minorHAnsi"/>
        </w:rPr>
        <w:t> </w:t>
      </w:r>
      <w:r w:rsidRPr="00F65953">
        <w:rPr>
          <w:rFonts w:asciiTheme="minorHAnsi" w:hAnsiTheme="minorHAnsi" w:cstheme="minorHAnsi"/>
        </w:rPr>
        <w:t>2 of Resolution</w:t>
      </w:r>
      <w:r w:rsidR="00A80DAB" w:rsidRPr="00F65953">
        <w:rPr>
          <w:rFonts w:asciiTheme="minorHAnsi" w:hAnsiTheme="minorHAnsi" w:cstheme="minorHAnsi"/>
        </w:rPr>
        <w:t> </w:t>
      </w:r>
      <w:r w:rsidRPr="00F65953">
        <w:rPr>
          <w:rFonts w:asciiTheme="minorHAnsi" w:hAnsiTheme="minorHAnsi" w:cstheme="minorHAnsi"/>
        </w:rPr>
        <w:t>119 (Rev.</w:t>
      </w:r>
      <w:r w:rsidR="00A80DAB" w:rsidRPr="00F65953">
        <w:rPr>
          <w:rFonts w:asciiTheme="minorHAnsi" w:hAnsiTheme="minorHAnsi" w:cstheme="minorHAnsi"/>
        </w:rPr>
        <w:t> </w:t>
      </w:r>
      <w:r w:rsidRPr="00F65953">
        <w:rPr>
          <w:rFonts w:asciiTheme="minorHAnsi" w:hAnsiTheme="minorHAnsi" w:cstheme="minorHAnsi"/>
        </w:rPr>
        <w:t>Bucharest 2022) of the Plenipotentiary Conference. The Board therefore instructed the Bureau to develop the relevant webpage for consideration at the next Board meeting</w:t>
      </w:r>
      <w:r w:rsidR="26DEF678" w:rsidRPr="00F65953">
        <w:rPr>
          <w:rFonts w:asciiTheme="minorHAnsi" w:hAnsiTheme="minorHAnsi" w:cstheme="minorHAnsi"/>
        </w:rPr>
        <w:t>.</w:t>
      </w:r>
      <w:r w:rsidR="009E4A97" w:rsidRPr="00F65953">
        <w:rPr>
          <w:rFonts w:asciiTheme="minorHAnsi" w:hAnsiTheme="minorHAnsi" w:cstheme="minorHAnsi"/>
        </w:rPr>
        <w:t>”</w:t>
      </w:r>
    </w:p>
    <w:p w14:paraId="4D4D0A89" w14:textId="28C61775" w:rsidR="75FD7D11" w:rsidRPr="00F65953" w:rsidRDefault="346D1398" w:rsidP="00B67A3E">
      <w:pPr>
        <w:jc w:val="both"/>
        <w:rPr>
          <w:rFonts w:asciiTheme="minorHAnsi" w:hAnsiTheme="minorHAnsi" w:cstheme="minorHAnsi"/>
        </w:rPr>
      </w:pPr>
      <w:r w:rsidRPr="00F65953">
        <w:rPr>
          <w:rFonts w:asciiTheme="minorHAnsi" w:eastAsiaTheme="minorEastAsia" w:hAnsiTheme="minorHAnsi" w:cstheme="minorHAnsi"/>
        </w:rPr>
        <w:t>7.14</w:t>
      </w:r>
      <w:r w:rsidR="00DC0BF0" w:rsidRPr="00F65953">
        <w:rPr>
          <w:rFonts w:asciiTheme="minorHAnsi" w:hAnsiTheme="minorHAnsi" w:cstheme="minorHAnsi"/>
        </w:rPr>
        <w:tab/>
      </w:r>
      <w:r w:rsidR="26DEF678" w:rsidRPr="00F65953">
        <w:rPr>
          <w:rFonts w:asciiTheme="minorHAnsi" w:hAnsiTheme="minorHAnsi" w:cstheme="minorHAnsi"/>
        </w:rPr>
        <w:t xml:space="preserve">It was so </w:t>
      </w:r>
      <w:r w:rsidR="26DEF678" w:rsidRPr="00F65953">
        <w:rPr>
          <w:rFonts w:asciiTheme="minorHAnsi" w:hAnsiTheme="minorHAnsi" w:cstheme="minorHAnsi"/>
          <w:b/>
          <w:bCs/>
        </w:rPr>
        <w:t>agreed</w:t>
      </w:r>
      <w:r w:rsidR="26DEF678" w:rsidRPr="00F65953">
        <w:rPr>
          <w:rFonts w:asciiTheme="minorHAnsi" w:hAnsiTheme="minorHAnsi" w:cstheme="minorHAnsi"/>
        </w:rPr>
        <w:t>.</w:t>
      </w:r>
    </w:p>
    <w:p w14:paraId="1CA91EEE" w14:textId="0E7511F3" w:rsidR="004C5E1B" w:rsidRPr="00F65953" w:rsidRDefault="004C5E1B" w:rsidP="00E90652">
      <w:pPr>
        <w:pStyle w:val="Heading1"/>
        <w:jc w:val="both"/>
        <w:rPr>
          <w:rFonts w:asciiTheme="minorHAnsi" w:eastAsiaTheme="minorEastAsia" w:hAnsiTheme="minorHAnsi" w:cstheme="minorHAnsi"/>
        </w:rPr>
      </w:pPr>
      <w:r w:rsidRPr="00F65953">
        <w:rPr>
          <w:rFonts w:asciiTheme="minorHAnsi" w:eastAsiaTheme="minorEastAsia" w:hAnsiTheme="minorHAnsi" w:cstheme="minorHAnsi"/>
        </w:rPr>
        <w:t>8</w:t>
      </w:r>
      <w:r w:rsidRPr="00F65953">
        <w:rPr>
          <w:rFonts w:asciiTheme="minorHAnsi" w:hAnsiTheme="minorHAnsi" w:cstheme="minorHAnsi"/>
        </w:rPr>
        <w:tab/>
      </w:r>
      <w:r w:rsidRPr="00F65953">
        <w:rPr>
          <w:rFonts w:asciiTheme="minorHAnsi" w:eastAsiaTheme="minorEastAsia" w:hAnsiTheme="minorHAnsi" w:cstheme="minorHAnsi"/>
        </w:rPr>
        <w:t xml:space="preserve">Harmful </w:t>
      </w:r>
      <w:proofErr w:type="gramStart"/>
      <w:r w:rsidRPr="00F65953">
        <w:rPr>
          <w:rFonts w:asciiTheme="minorHAnsi" w:eastAsiaTheme="minorEastAsia" w:hAnsiTheme="minorHAnsi" w:cstheme="minorHAnsi"/>
        </w:rPr>
        <w:t>interference</w:t>
      </w:r>
      <w:proofErr w:type="gramEnd"/>
      <w:r w:rsidRPr="00F65953">
        <w:rPr>
          <w:rFonts w:asciiTheme="minorHAnsi" w:eastAsiaTheme="minorEastAsia" w:hAnsiTheme="minorHAnsi" w:cstheme="minorHAnsi"/>
        </w:rPr>
        <w:t xml:space="preserve"> to receivers in the radionavigation-satellite and mobile services</w:t>
      </w:r>
      <w:r w:rsidR="002F5860" w:rsidRPr="00F65953">
        <w:rPr>
          <w:rFonts w:asciiTheme="minorHAnsi" w:eastAsiaTheme="minorEastAsia" w:hAnsiTheme="minorHAnsi" w:cstheme="minorHAnsi"/>
        </w:rPr>
        <w:t xml:space="preserve"> </w:t>
      </w:r>
      <w:r w:rsidRPr="00F65953">
        <w:rPr>
          <w:rFonts w:asciiTheme="minorHAnsi" w:eastAsiaTheme="minorEastAsia" w:hAnsiTheme="minorHAnsi" w:cstheme="minorHAnsi"/>
        </w:rPr>
        <w:t xml:space="preserve">(Document </w:t>
      </w:r>
      <w:hyperlink r:id="rId86">
        <w:r w:rsidRPr="00F65953">
          <w:rPr>
            <w:rStyle w:val="Hyperlink"/>
            <w:rFonts w:asciiTheme="minorHAnsi" w:eastAsiaTheme="minorEastAsia" w:hAnsiTheme="minorHAnsi" w:cstheme="minorHAnsi"/>
          </w:rPr>
          <w:t>RRB25-2/DELAYED/1</w:t>
        </w:r>
      </w:hyperlink>
      <w:r w:rsidRPr="00F65953">
        <w:rPr>
          <w:rFonts w:asciiTheme="minorHAnsi" w:eastAsiaTheme="minorEastAsia" w:hAnsiTheme="minorHAnsi" w:cstheme="minorHAnsi"/>
        </w:rPr>
        <w:t>)</w:t>
      </w:r>
    </w:p>
    <w:p w14:paraId="6BEBACE7" w14:textId="2C833E34" w:rsidR="004C5E1B" w:rsidRPr="00F65953" w:rsidRDefault="004C5E1B" w:rsidP="00E90652">
      <w:pPr>
        <w:pStyle w:val="Headingb"/>
        <w:jc w:val="both"/>
        <w:rPr>
          <w:rFonts w:asciiTheme="minorHAnsi" w:eastAsiaTheme="minorEastAsia" w:hAnsiTheme="minorHAnsi" w:cstheme="minorHAnsi"/>
        </w:rPr>
      </w:pPr>
      <w:r w:rsidRPr="00F65953">
        <w:rPr>
          <w:rFonts w:asciiTheme="minorHAnsi" w:eastAsiaTheme="minorEastAsia" w:hAnsiTheme="minorHAnsi" w:cstheme="minorHAnsi"/>
        </w:rPr>
        <w:t>Submission by the Administrations of Estonia, Finland, Latvia and Lithuania concerning harmful interference to receivers in the radionavigation-satellite and mobile services (Document</w:t>
      </w:r>
      <w:r w:rsidR="00E90652" w:rsidRPr="00F65953">
        <w:rPr>
          <w:rFonts w:asciiTheme="minorHAnsi" w:eastAsiaTheme="minorEastAsia" w:hAnsiTheme="minorHAnsi" w:cstheme="minorHAnsi"/>
        </w:rPr>
        <w:t> </w:t>
      </w:r>
      <w:hyperlink r:id="rId87">
        <w:r w:rsidRPr="00F65953">
          <w:rPr>
            <w:rStyle w:val="Hyperlink"/>
            <w:rFonts w:asciiTheme="minorHAnsi" w:eastAsiaTheme="minorEastAsia" w:hAnsiTheme="minorHAnsi" w:cstheme="minorHAnsi"/>
          </w:rPr>
          <w:t>RRB25</w:t>
        </w:r>
        <w:r w:rsidR="00E90652" w:rsidRPr="00F65953">
          <w:rPr>
            <w:rStyle w:val="Hyperlink"/>
            <w:rFonts w:asciiTheme="minorHAnsi" w:eastAsiaTheme="minorEastAsia" w:hAnsiTheme="minorHAnsi" w:cstheme="minorHAnsi"/>
          </w:rPr>
          <w:noBreakHyphen/>
        </w:r>
        <w:r w:rsidRPr="00F65953">
          <w:rPr>
            <w:rStyle w:val="Hyperlink"/>
            <w:rFonts w:asciiTheme="minorHAnsi" w:eastAsiaTheme="minorEastAsia" w:hAnsiTheme="minorHAnsi" w:cstheme="minorHAnsi"/>
          </w:rPr>
          <w:t>2/19</w:t>
        </w:r>
      </w:hyperlink>
      <w:r w:rsidRPr="00F65953">
        <w:rPr>
          <w:rFonts w:asciiTheme="minorHAnsi" w:eastAsiaTheme="minorEastAsia" w:hAnsiTheme="minorHAnsi" w:cstheme="minorHAnsi"/>
        </w:rPr>
        <w:t>)</w:t>
      </w:r>
    </w:p>
    <w:p w14:paraId="5AD4A546" w14:textId="77D4FD81" w:rsidR="6089ED15" w:rsidRPr="00F65953" w:rsidRDefault="2A1F197D" w:rsidP="00E90652">
      <w:pPr>
        <w:jc w:val="both"/>
        <w:rPr>
          <w:rFonts w:asciiTheme="minorHAnsi" w:eastAsia="Calibri" w:hAnsiTheme="minorHAnsi" w:cstheme="minorHAnsi"/>
        </w:rPr>
      </w:pPr>
      <w:r w:rsidRPr="00F65953">
        <w:rPr>
          <w:rFonts w:asciiTheme="minorHAnsi" w:eastAsia="Calibri" w:hAnsiTheme="minorHAnsi" w:cstheme="minorHAnsi"/>
        </w:rPr>
        <w:t>8.1</w:t>
      </w:r>
      <w:r w:rsidR="6089ED15" w:rsidRPr="00F65953">
        <w:rPr>
          <w:rFonts w:asciiTheme="minorHAnsi" w:hAnsiTheme="minorHAnsi" w:cstheme="minorHAnsi"/>
        </w:rPr>
        <w:tab/>
      </w:r>
      <w:r w:rsidR="00053933" w:rsidRPr="00F65953">
        <w:rPr>
          <w:rFonts w:asciiTheme="minorHAnsi" w:eastAsia="Calibri" w:hAnsiTheme="minorHAnsi" w:cstheme="minorHAnsi"/>
          <w:b/>
          <w:bCs/>
        </w:rPr>
        <w:t>Mr </w:t>
      </w:r>
      <w:r w:rsidRPr="00F65953">
        <w:rPr>
          <w:rFonts w:asciiTheme="minorHAnsi" w:eastAsia="Calibri" w:hAnsiTheme="minorHAnsi" w:cstheme="minorHAnsi"/>
          <w:b/>
          <w:bCs/>
        </w:rPr>
        <w:t>Ciccorossi (Head, SSD/SSS)</w:t>
      </w:r>
      <w:r w:rsidRPr="00F65953">
        <w:rPr>
          <w:rFonts w:asciiTheme="minorHAnsi" w:eastAsia="Calibri" w:hAnsiTheme="minorHAnsi" w:cstheme="minorHAnsi"/>
        </w:rPr>
        <w:t xml:space="preserve"> introduced Document RRB25-2/19, in which the Administrations of Estonia, Finland, Latvia and Lithuania reported continued and even worsening harmful interference to receivers in the RNSS in the Baltic region. The harmful interference had expanded to additional </w:t>
      </w:r>
      <w:proofErr w:type="gramStart"/>
      <w:r w:rsidRPr="00F65953">
        <w:rPr>
          <w:rFonts w:asciiTheme="minorHAnsi" w:eastAsia="Calibri" w:hAnsiTheme="minorHAnsi" w:cstheme="minorHAnsi"/>
        </w:rPr>
        <w:t>services</w:t>
      </w:r>
      <w:proofErr w:type="gramEnd"/>
      <w:r w:rsidRPr="00F65953">
        <w:rPr>
          <w:rFonts w:asciiTheme="minorHAnsi" w:eastAsia="Calibri" w:hAnsiTheme="minorHAnsi" w:cstheme="minorHAnsi"/>
        </w:rPr>
        <w:t xml:space="preserve"> and its effects had also been observed inland at ground level. It had also been observed in frequency bands allocated to the mobile service and identified for IMT, with implications for safety, security and economic activity. The submission went on to detail the efforts of each administration to bring the harmful interference to the attention of the Administration of the Russian Federation, to no avail. In conclusion, the submitting administrations pointed out that the Russian Administration had taken no remedial action to cease the harmful interference, as it had been urged to do by the Board at its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and therefore asked the Bureau to pursue its efforts under RR </w:t>
      </w:r>
      <w:r w:rsidR="00F9738E" w:rsidRPr="00F65953">
        <w:rPr>
          <w:rFonts w:asciiTheme="minorHAnsi" w:eastAsia="Calibri" w:hAnsiTheme="minorHAnsi" w:cstheme="minorHAnsi"/>
        </w:rPr>
        <w:t>No. </w:t>
      </w:r>
      <w:r w:rsidRPr="00F65953">
        <w:rPr>
          <w:rFonts w:asciiTheme="minorHAnsi" w:eastAsia="Calibri" w:hAnsiTheme="minorHAnsi" w:cstheme="minorHAnsi"/>
          <w:b/>
          <w:bCs/>
        </w:rPr>
        <w:t>13.2</w:t>
      </w:r>
      <w:r w:rsidRPr="00F65953">
        <w:rPr>
          <w:rFonts w:asciiTheme="minorHAnsi" w:eastAsia="Calibri" w:hAnsiTheme="minorHAnsi" w:cstheme="minorHAnsi"/>
        </w:rPr>
        <w:t xml:space="preserve"> and submit the document to the Board at its 99</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w:t>
      </w:r>
    </w:p>
    <w:p w14:paraId="2679E18E" w14:textId="11425888"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8.2</w:t>
      </w:r>
      <w:r w:rsidRPr="00F65953">
        <w:rPr>
          <w:rFonts w:asciiTheme="minorHAnsi" w:hAnsiTheme="minorHAnsi" w:cstheme="minorHAnsi"/>
        </w:rPr>
        <w:tab/>
      </w:r>
      <w:r w:rsidRPr="00F65953">
        <w:rPr>
          <w:rFonts w:asciiTheme="minorHAnsi" w:eastAsia="Calibri" w:hAnsiTheme="minorHAnsi" w:cstheme="minorHAnsi"/>
          <w:szCs w:val="24"/>
        </w:rPr>
        <w:t xml:space="preserve">In Document RRB25-2/DELAYED/1, the Administration of the Russian Federation, responding to the decision made by the Board at its </w:t>
      </w:r>
      <w:r w:rsidR="00A938EA" w:rsidRPr="00F65953">
        <w:rPr>
          <w:rFonts w:asciiTheme="minorHAnsi" w:eastAsia="Calibri" w:hAnsiTheme="minorHAnsi" w:cstheme="minorHAnsi"/>
          <w:szCs w:val="24"/>
        </w:rPr>
        <w:t>9</w:t>
      </w:r>
      <w:r w:rsidRPr="00F65953">
        <w:rPr>
          <w:rFonts w:asciiTheme="minorHAnsi" w:eastAsia="Calibri" w:hAnsiTheme="minorHAnsi" w:cstheme="minorHAnsi"/>
          <w:szCs w:val="24"/>
        </w:rPr>
        <w:t>8</w:t>
      </w:r>
      <w:r w:rsidRPr="00F65953">
        <w:rPr>
          <w:rFonts w:asciiTheme="minorHAnsi" w:eastAsia="Calibri" w:hAnsiTheme="minorHAnsi" w:cstheme="minorHAnsi"/>
          <w:szCs w:val="24"/>
          <w:vertAlign w:val="superscript"/>
        </w:rPr>
        <w:t>th</w:t>
      </w:r>
      <w:r w:rsidRPr="00F65953">
        <w:rPr>
          <w:rFonts w:asciiTheme="minorHAnsi" w:eastAsia="Calibri" w:hAnsiTheme="minorHAnsi" w:cstheme="minorHAnsi"/>
          <w:szCs w:val="24"/>
        </w:rPr>
        <w:t xml:space="preserve"> meeting, said that, while it recognized the importance of ensuring </w:t>
      </w:r>
      <w:r w:rsidR="00C04147" w:rsidRPr="00F65953">
        <w:rPr>
          <w:rFonts w:asciiTheme="minorHAnsi" w:eastAsia="Calibri" w:hAnsiTheme="minorHAnsi" w:cstheme="minorHAnsi"/>
          <w:szCs w:val="24"/>
        </w:rPr>
        <w:t>the</w:t>
      </w:r>
      <w:r w:rsidRPr="00F65953">
        <w:rPr>
          <w:rFonts w:asciiTheme="minorHAnsi" w:eastAsia="Calibri" w:hAnsiTheme="minorHAnsi" w:cstheme="minorHAnsi"/>
          <w:szCs w:val="24"/>
        </w:rPr>
        <w:t xml:space="preserve"> interference-free operation of RNSS systems and of the relevant provisions of the Radio Regulations, it also noted that for three years information from such systems had been used for illegal purposes, for example, to guide munitions to military and civilian infrastructure located on Russian territory, including in the regions bordering on Lithuania, Latvia and Estonia. The operation of radio equipment that might be at the origin of the harmful interference to the receiving devices of the RNSS to which Document RRB25-2/19 referred was a forced measure aimed at warding off threats to facilities that were vital for the population, such as nuclear power stations and transport infrastructure. Any interference to receivers in the RNSS could only be terminated once those threats had ceased. The Administration of the Russian Federation went on to say that it was cognizant of the safety aspects associated with the use of Global Navigation Satellite Systems and was taking all possible measures to minimize the impact on civilian receivers. </w:t>
      </w:r>
    </w:p>
    <w:p w14:paraId="2113B1F0" w14:textId="77154A6F"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8.3</w:t>
      </w:r>
      <w:r w:rsidRPr="00F65953">
        <w:rPr>
          <w:rFonts w:asciiTheme="minorHAnsi" w:hAnsiTheme="minorHAnsi" w:cstheme="minorHAnsi"/>
        </w:rPr>
        <w:tab/>
      </w:r>
      <w:r w:rsidRPr="00F65953">
        <w:rPr>
          <w:rFonts w:asciiTheme="minorHAnsi" w:eastAsia="Calibri" w:hAnsiTheme="minorHAnsi" w:cstheme="minorHAnsi"/>
          <w:szCs w:val="24"/>
        </w:rPr>
        <w:t xml:space="preserve">In reply to a question from </w:t>
      </w:r>
      <w:r w:rsidR="00053933" w:rsidRPr="00F65953">
        <w:rPr>
          <w:rFonts w:asciiTheme="minorHAnsi" w:eastAsia="Calibri" w:hAnsiTheme="minorHAnsi" w:cstheme="minorHAnsi"/>
          <w:b/>
          <w:bCs/>
          <w:szCs w:val="24"/>
        </w:rPr>
        <w:t>Mr </w:t>
      </w:r>
      <w:r w:rsidRPr="00F65953">
        <w:rPr>
          <w:rFonts w:asciiTheme="minorHAnsi" w:eastAsia="Calibri" w:hAnsiTheme="minorHAnsi" w:cstheme="minorHAnsi"/>
          <w:b/>
          <w:bCs/>
          <w:szCs w:val="24"/>
        </w:rPr>
        <w:t>Azzouz</w:t>
      </w:r>
      <w:r w:rsidRPr="00F65953">
        <w:rPr>
          <w:rFonts w:asciiTheme="minorHAnsi" w:eastAsia="Calibri" w:hAnsiTheme="minorHAnsi" w:cstheme="minorHAnsi"/>
          <w:szCs w:val="24"/>
        </w:rPr>
        <w:t>, he confirmed that, while the submitting administrations said that monitoring activities had also detected sources of interference to GLONASS, GALILEO and GPS systems in the L1, L2 and L5 frequency bands (</w:t>
      </w:r>
      <w:r w:rsidR="005D74C4" w:rsidRPr="00F65953">
        <w:rPr>
          <w:rFonts w:asciiTheme="minorHAnsi" w:eastAsia="Calibri" w:hAnsiTheme="minorHAnsi" w:cstheme="minorHAnsi"/>
          <w:szCs w:val="24"/>
        </w:rPr>
        <w:t>i.e. </w:t>
      </w:r>
      <w:r w:rsidRPr="00F65953">
        <w:rPr>
          <w:rFonts w:asciiTheme="minorHAnsi" w:eastAsia="Calibri" w:hAnsiTheme="minorHAnsi" w:cstheme="minorHAnsi"/>
          <w:szCs w:val="24"/>
        </w:rPr>
        <w:t xml:space="preserve">those in the Baltic </w:t>
      </w:r>
      <w:r w:rsidRPr="00F65953">
        <w:rPr>
          <w:rFonts w:asciiTheme="minorHAnsi" w:eastAsia="Calibri" w:hAnsiTheme="minorHAnsi" w:cstheme="minorHAnsi"/>
          <w:szCs w:val="24"/>
        </w:rPr>
        <w:lastRenderedPageBreak/>
        <w:t>region), the Bureau, as reported in Addendum 4 to Document RRB25-2/</w:t>
      </w:r>
      <w:r w:rsidR="00C76FB5" w:rsidRPr="00F65953">
        <w:rPr>
          <w:rFonts w:asciiTheme="minorHAnsi" w:eastAsia="Calibri" w:hAnsiTheme="minorHAnsi" w:cstheme="minorHAnsi"/>
          <w:szCs w:val="24"/>
        </w:rPr>
        <w:t>4</w:t>
      </w:r>
      <w:r w:rsidRPr="00F65953">
        <w:rPr>
          <w:rFonts w:asciiTheme="minorHAnsi" w:eastAsia="Calibri" w:hAnsiTheme="minorHAnsi" w:cstheme="minorHAnsi"/>
          <w:szCs w:val="24"/>
        </w:rPr>
        <w:t>, had received reports of similar harmful interference in other regions, in particular from the Administration of Saudi Arabia.</w:t>
      </w:r>
    </w:p>
    <w:p w14:paraId="7CDC2FDF" w14:textId="639FC283"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8.4</w:t>
      </w:r>
      <w:r w:rsidRPr="00F65953">
        <w:rPr>
          <w:rFonts w:asciiTheme="minorHAnsi" w:hAnsiTheme="minorHAnsi" w:cstheme="minorHAnsi"/>
        </w:rPr>
        <w:tab/>
      </w:r>
      <w:r w:rsidRPr="00F65953">
        <w:rPr>
          <w:rFonts w:asciiTheme="minorHAnsi" w:eastAsia="Calibri" w:hAnsiTheme="minorHAnsi" w:cstheme="minorHAnsi"/>
          <w:szCs w:val="24"/>
        </w:rPr>
        <w:t xml:space="preserve">In reply to questions from </w:t>
      </w:r>
      <w:r w:rsidR="00053933" w:rsidRPr="00F65953">
        <w:rPr>
          <w:rFonts w:asciiTheme="minorHAnsi" w:eastAsia="Calibri" w:hAnsiTheme="minorHAnsi" w:cstheme="minorHAnsi"/>
          <w:b/>
          <w:bCs/>
          <w:szCs w:val="24"/>
        </w:rPr>
        <w:t>Mr </w:t>
      </w:r>
      <w:r w:rsidRPr="00F65953">
        <w:rPr>
          <w:rFonts w:asciiTheme="minorHAnsi" w:eastAsia="Calibri" w:hAnsiTheme="minorHAnsi" w:cstheme="minorHAnsi"/>
          <w:b/>
          <w:bCs/>
          <w:szCs w:val="24"/>
        </w:rPr>
        <w:t>Azzouz</w:t>
      </w:r>
      <w:r w:rsidRPr="00F65953">
        <w:rPr>
          <w:rFonts w:asciiTheme="minorHAnsi" w:eastAsia="Calibri" w:hAnsiTheme="minorHAnsi" w:cstheme="minorHAnsi"/>
          <w:szCs w:val="24"/>
        </w:rPr>
        <w:t xml:space="preserve"> and the </w:t>
      </w:r>
      <w:r w:rsidRPr="00F65953">
        <w:rPr>
          <w:rFonts w:asciiTheme="minorHAnsi" w:eastAsia="Calibri" w:hAnsiTheme="minorHAnsi" w:cstheme="minorHAnsi"/>
          <w:b/>
          <w:bCs/>
          <w:szCs w:val="24"/>
        </w:rPr>
        <w:t>Chair</w:t>
      </w:r>
      <w:r w:rsidRPr="00F65953">
        <w:rPr>
          <w:rFonts w:asciiTheme="minorHAnsi" w:eastAsia="Calibri" w:hAnsiTheme="minorHAnsi" w:cstheme="minorHAnsi"/>
          <w:szCs w:val="24"/>
        </w:rPr>
        <w:t xml:space="preserve">, </w:t>
      </w:r>
      <w:r w:rsidR="00053933" w:rsidRPr="00F65953">
        <w:rPr>
          <w:rFonts w:asciiTheme="minorHAnsi" w:eastAsia="Calibri" w:hAnsiTheme="minorHAnsi" w:cstheme="minorHAnsi"/>
          <w:b/>
          <w:bCs/>
          <w:szCs w:val="24"/>
        </w:rPr>
        <w:t>Mr </w:t>
      </w:r>
      <w:r w:rsidRPr="00F65953">
        <w:rPr>
          <w:rFonts w:asciiTheme="minorHAnsi" w:eastAsia="Calibri" w:hAnsiTheme="minorHAnsi" w:cstheme="minorHAnsi"/>
          <w:b/>
          <w:bCs/>
          <w:szCs w:val="24"/>
        </w:rPr>
        <w:t>Ba (Head, TSD/TPR)</w:t>
      </w:r>
      <w:r w:rsidRPr="00F65953">
        <w:rPr>
          <w:rFonts w:asciiTheme="minorHAnsi" w:eastAsia="Calibri" w:hAnsiTheme="minorHAnsi" w:cstheme="minorHAnsi"/>
          <w:szCs w:val="24"/>
        </w:rPr>
        <w:t xml:space="preserve"> said that the Administrations of Finland and Lithuania had also reported persistent interference to IMT systems. In the case of Finland, the Administration of the Russian Federation had acknowledged receipt of the interference reports but had taken no other action. In the case of Lithuania, the administration had made repeated attempts to contact the </w:t>
      </w:r>
      <w:r w:rsidR="003736C1" w:rsidRPr="00F65953">
        <w:rPr>
          <w:rFonts w:asciiTheme="minorHAnsi" w:eastAsia="Calibri" w:hAnsiTheme="minorHAnsi" w:cstheme="minorHAnsi"/>
          <w:szCs w:val="24"/>
        </w:rPr>
        <w:t>Administration of the Russian Federation</w:t>
      </w:r>
      <w:r w:rsidRPr="00F65953">
        <w:rPr>
          <w:rFonts w:asciiTheme="minorHAnsi" w:eastAsia="Calibri" w:hAnsiTheme="minorHAnsi" w:cstheme="minorHAnsi"/>
          <w:szCs w:val="24"/>
        </w:rPr>
        <w:t xml:space="preserve"> but had received no response. It had asked for the Bureau</w:t>
      </w:r>
      <w:r w:rsidR="009E4A97" w:rsidRPr="00F65953">
        <w:rPr>
          <w:rFonts w:asciiTheme="minorHAnsi" w:eastAsia="Calibri" w:hAnsiTheme="minorHAnsi" w:cstheme="minorHAnsi"/>
          <w:szCs w:val="24"/>
        </w:rPr>
        <w:t>’</w:t>
      </w:r>
      <w:r w:rsidRPr="00F65953">
        <w:rPr>
          <w:rFonts w:asciiTheme="minorHAnsi" w:eastAsia="Calibri" w:hAnsiTheme="minorHAnsi" w:cstheme="minorHAnsi"/>
          <w:szCs w:val="24"/>
        </w:rPr>
        <w:t>s assistance with regard to interference in the 400 and 900</w:t>
      </w:r>
      <w:r w:rsidR="00832F19" w:rsidRPr="00F65953">
        <w:rPr>
          <w:rFonts w:asciiTheme="minorHAnsi" w:eastAsia="Calibri" w:hAnsiTheme="minorHAnsi" w:cstheme="minorHAnsi"/>
          <w:szCs w:val="24"/>
        </w:rPr>
        <w:t> </w:t>
      </w:r>
      <w:r w:rsidRPr="00F65953">
        <w:rPr>
          <w:rFonts w:asciiTheme="minorHAnsi" w:eastAsia="Calibri" w:hAnsiTheme="minorHAnsi" w:cstheme="minorHAnsi"/>
          <w:szCs w:val="24"/>
        </w:rPr>
        <w:t xml:space="preserve">MHz bands under RR </w:t>
      </w:r>
      <w:r w:rsidR="00F9738E" w:rsidRPr="00F65953">
        <w:rPr>
          <w:rFonts w:asciiTheme="minorHAnsi" w:eastAsia="Calibri" w:hAnsiTheme="minorHAnsi" w:cstheme="minorHAnsi"/>
          <w:szCs w:val="24"/>
        </w:rPr>
        <w:t>No. </w:t>
      </w:r>
      <w:r w:rsidRPr="00F65953">
        <w:rPr>
          <w:rFonts w:asciiTheme="minorHAnsi" w:eastAsia="Calibri" w:hAnsiTheme="minorHAnsi" w:cstheme="minorHAnsi"/>
          <w:b/>
          <w:bCs/>
          <w:szCs w:val="24"/>
        </w:rPr>
        <w:t>51.42</w:t>
      </w:r>
      <w:r w:rsidRPr="00F65953">
        <w:rPr>
          <w:rFonts w:asciiTheme="minorHAnsi" w:eastAsia="Calibri" w:hAnsiTheme="minorHAnsi" w:cstheme="minorHAnsi"/>
          <w:szCs w:val="24"/>
        </w:rPr>
        <w:t xml:space="preserve">, and the Bureau had immediately requested the administrations concerned to cooperate, in application of RR </w:t>
      </w:r>
      <w:r w:rsidR="00F9738E" w:rsidRPr="00F65953">
        <w:rPr>
          <w:rFonts w:asciiTheme="minorHAnsi" w:eastAsia="Calibri" w:hAnsiTheme="minorHAnsi" w:cstheme="minorHAnsi"/>
          <w:szCs w:val="24"/>
        </w:rPr>
        <w:t>No. </w:t>
      </w:r>
      <w:r w:rsidRPr="00F65953">
        <w:rPr>
          <w:rFonts w:asciiTheme="minorHAnsi" w:eastAsia="Calibri" w:hAnsiTheme="minorHAnsi" w:cstheme="minorHAnsi"/>
          <w:b/>
          <w:bCs/>
          <w:szCs w:val="24"/>
        </w:rPr>
        <w:t>15.25</w:t>
      </w:r>
      <w:r w:rsidRPr="00F65953">
        <w:rPr>
          <w:rFonts w:asciiTheme="minorHAnsi" w:eastAsia="Calibri" w:hAnsiTheme="minorHAnsi" w:cstheme="minorHAnsi"/>
          <w:szCs w:val="24"/>
        </w:rPr>
        <w:t>, with a view to resolving the issue. Once again, the Administration of the Russian Federation had acknowledged receipt of the request but had not indicated any measures that it might have taken in response.</w:t>
      </w:r>
    </w:p>
    <w:p w14:paraId="09DF4277" w14:textId="15AD31FC"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8.5</w:t>
      </w:r>
      <w:r w:rsidRPr="00F65953">
        <w:rPr>
          <w:rFonts w:asciiTheme="minorHAnsi" w:hAnsiTheme="minorHAnsi" w:cstheme="minorHAnsi"/>
        </w:rPr>
        <w:tab/>
      </w:r>
      <w:r w:rsidR="00053933" w:rsidRPr="00F65953">
        <w:rPr>
          <w:rFonts w:asciiTheme="minorHAnsi" w:eastAsia="Calibri" w:hAnsiTheme="minorHAnsi" w:cstheme="minorHAnsi"/>
          <w:b/>
          <w:bCs/>
          <w:szCs w:val="24"/>
        </w:rPr>
        <w:t>Mr </w:t>
      </w:r>
      <w:r w:rsidRPr="00F65953">
        <w:rPr>
          <w:rFonts w:asciiTheme="minorHAnsi" w:eastAsia="Calibri" w:hAnsiTheme="minorHAnsi" w:cstheme="minorHAnsi"/>
          <w:b/>
          <w:bCs/>
          <w:szCs w:val="24"/>
        </w:rPr>
        <w:t>Azzouz</w:t>
      </w:r>
      <w:r w:rsidRPr="00F65953">
        <w:rPr>
          <w:rFonts w:asciiTheme="minorHAnsi" w:eastAsia="Calibri" w:hAnsiTheme="minorHAnsi" w:cstheme="minorHAnsi"/>
          <w:szCs w:val="24"/>
        </w:rPr>
        <w:t xml:space="preserve">, observing that the harmful interference to the RNSS concerned mainly air and maritime traffic and had increased significantly in the Gulf of Finland and the Baltic Sea, said that such interference had significant implications for safety-of-life services and economic activities in </w:t>
      </w:r>
      <w:r w:rsidR="008F1C61" w:rsidRPr="00F65953">
        <w:rPr>
          <w:rFonts w:asciiTheme="minorHAnsi" w:eastAsia="Calibri" w:hAnsiTheme="minorHAnsi" w:cstheme="minorHAnsi"/>
          <w:szCs w:val="24"/>
        </w:rPr>
        <w:t xml:space="preserve">Estonia, Finland, Latvia and </w:t>
      </w:r>
      <w:r w:rsidRPr="00F65953">
        <w:rPr>
          <w:rFonts w:asciiTheme="minorHAnsi" w:eastAsia="Calibri" w:hAnsiTheme="minorHAnsi" w:cstheme="minorHAnsi"/>
          <w:szCs w:val="24"/>
        </w:rPr>
        <w:t>Lithuania. The Administration of the Russian Federation had given no indication that it was working to resolve the issue, even though monitoring activities had indicated that the source of the interference was on Russian territory. The Board should therefore reiterate the decision it had taken at its 98</w:t>
      </w:r>
      <w:r w:rsidRPr="00F65953">
        <w:rPr>
          <w:rFonts w:asciiTheme="minorHAnsi" w:eastAsia="Calibri" w:hAnsiTheme="minorHAnsi" w:cstheme="minorHAnsi"/>
          <w:szCs w:val="24"/>
          <w:vertAlign w:val="superscript"/>
        </w:rPr>
        <w:t>th</w:t>
      </w:r>
      <w:r w:rsidRPr="00F65953">
        <w:rPr>
          <w:rFonts w:asciiTheme="minorHAnsi" w:eastAsia="Calibri" w:hAnsiTheme="minorHAnsi" w:cstheme="minorHAnsi"/>
          <w:szCs w:val="24"/>
        </w:rPr>
        <w:t xml:space="preserve"> meeting and instruct the Bureau to urge the </w:t>
      </w:r>
      <w:r w:rsidR="003736C1" w:rsidRPr="00F65953">
        <w:rPr>
          <w:rFonts w:asciiTheme="minorHAnsi" w:eastAsia="Calibri" w:hAnsiTheme="minorHAnsi" w:cstheme="minorHAnsi"/>
          <w:szCs w:val="24"/>
        </w:rPr>
        <w:t>Administration of the Russian Federation</w:t>
      </w:r>
      <w:r w:rsidRPr="00F65953">
        <w:rPr>
          <w:rFonts w:asciiTheme="minorHAnsi" w:eastAsia="Calibri" w:hAnsiTheme="minorHAnsi" w:cstheme="minorHAnsi"/>
          <w:szCs w:val="24"/>
        </w:rPr>
        <w:t xml:space="preserve"> to take all necessary actions to immediately cease harmful interference that adversely </w:t>
      </w:r>
      <w:r w:rsidR="00441EC7" w:rsidRPr="00F65953">
        <w:rPr>
          <w:rFonts w:asciiTheme="minorHAnsi" w:eastAsia="Calibri" w:hAnsiTheme="minorHAnsi" w:cstheme="minorHAnsi"/>
          <w:szCs w:val="24"/>
        </w:rPr>
        <w:t xml:space="preserve">affected </w:t>
      </w:r>
      <w:r w:rsidRPr="00F65953">
        <w:rPr>
          <w:rFonts w:asciiTheme="minorHAnsi" w:eastAsia="Calibri" w:hAnsiTheme="minorHAnsi" w:cstheme="minorHAnsi"/>
          <w:szCs w:val="24"/>
        </w:rPr>
        <w:t xml:space="preserve">safety services and to continue reporting on progress on the matter to future Board meetings. It should strongly urge the </w:t>
      </w:r>
      <w:r w:rsidR="003736C1" w:rsidRPr="00F65953">
        <w:rPr>
          <w:rFonts w:asciiTheme="minorHAnsi" w:eastAsia="Calibri" w:hAnsiTheme="minorHAnsi" w:cstheme="minorHAnsi"/>
          <w:szCs w:val="24"/>
        </w:rPr>
        <w:t>Administration of the Russian Federation</w:t>
      </w:r>
      <w:r w:rsidRPr="00F65953">
        <w:rPr>
          <w:rFonts w:asciiTheme="minorHAnsi" w:eastAsia="Calibri" w:hAnsiTheme="minorHAnsi" w:cstheme="minorHAnsi"/>
          <w:szCs w:val="24"/>
        </w:rPr>
        <w:t xml:space="preserve"> to comply with all relevant provisions of Articles</w:t>
      </w:r>
      <w:r w:rsidR="00832F19" w:rsidRPr="00F65953">
        <w:rPr>
          <w:rFonts w:asciiTheme="minorHAnsi" w:eastAsia="Calibri" w:hAnsiTheme="minorHAnsi" w:cstheme="minorHAnsi"/>
          <w:szCs w:val="24"/>
        </w:rPr>
        <w:t> </w:t>
      </w:r>
      <w:r w:rsidRPr="00F65953">
        <w:rPr>
          <w:rFonts w:asciiTheme="minorHAnsi" w:eastAsia="Calibri" w:hAnsiTheme="minorHAnsi" w:cstheme="minorHAnsi"/>
          <w:szCs w:val="24"/>
        </w:rPr>
        <w:t>45 and</w:t>
      </w:r>
      <w:r w:rsidR="00832F19" w:rsidRPr="00F65953">
        <w:rPr>
          <w:rFonts w:asciiTheme="minorHAnsi" w:eastAsia="Calibri" w:hAnsiTheme="minorHAnsi" w:cstheme="minorHAnsi"/>
          <w:szCs w:val="24"/>
        </w:rPr>
        <w:t> </w:t>
      </w:r>
      <w:r w:rsidRPr="00F65953">
        <w:rPr>
          <w:rFonts w:asciiTheme="minorHAnsi" w:eastAsia="Calibri" w:hAnsiTheme="minorHAnsi" w:cstheme="minorHAnsi"/>
          <w:szCs w:val="24"/>
        </w:rPr>
        <w:t xml:space="preserve">47 of the ITU Constitution, RR </w:t>
      </w:r>
      <w:r w:rsidR="00F9738E" w:rsidRPr="00F65953">
        <w:rPr>
          <w:rFonts w:asciiTheme="minorHAnsi" w:eastAsia="Calibri" w:hAnsiTheme="minorHAnsi" w:cstheme="minorHAnsi"/>
          <w:szCs w:val="24"/>
        </w:rPr>
        <w:t>Nos. </w:t>
      </w:r>
      <w:r w:rsidRPr="00F65953">
        <w:rPr>
          <w:rFonts w:asciiTheme="minorHAnsi" w:eastAsia="Calibri" w:hAnsiTheme="minorHAnsi" w:cstheme="minorHAnsi"/>
          <w:b/>
          <w:bCs/>
          <w:szCs w:val="24"/>
        </w:rPr>
        <w:t>4.10</w:t>
      </w:r>
      <w:r w:rsidRPr="00F65953">
        <w:rPr>
          <w:rFonts w:asciiTheme="minorHAnsi" w:eastAsia="Calibri" w:hAnsiTheme="minorHAnsi" w:cstheme="minorHAnsi"/>
          <w:szCs w:val="24"/>
        </w:rPr>
        <w:t xml:space="preserve">, </w:t>
      </w:r>
      <w:r w:rsidRPr="00F65953">
        <w:rPr>
          <w:rFonts w:asciiTheme="minorHAnsi" w:eastAsia="Calibri" w:hAnsiTheme="minorHAnsi" w:cstheme="minorHAnsi"/>
          <w:b/>
          <w:bCs/>
          <w:szCs w:val="24"/>
        </w:rPr>
        <w:t>15.1</w:t>
      </w:r>
      <w:r w:rsidRPr="00F65953">
        <w:rPr>
          <w:rFonts w:asciiTheme="minorHAnsi" w:eastAsia="Calibri" w:hAnsiTheme="minorHAnsi" w:cstheme="minorHAnsi"/>
          <w:szCs w:val="24"/>
        </w:rPr>
        <w:t xml:space="preserve">, </w:t>
      </w:r>
      <w:r w:rsidRPr="00F65953">
        <w:rPr>
          <w:rFonts w:asciiTheme="minorHAnsi" w:eastAsia="Calibri" w:hAnsiTheme="minorHAnsi" w:cstheme="minorHAnsi"/>
          <w:b/>
          <w:bCs/>
          <w:szCs w:val="24"/>
        </w:rPr>
        <w:t>15.28</w:t>
      </w:r>
      <w:r w:rsidRPr="00F65953">
        <w:rPr>
          <w:rFonts w:asciiTheme="minorHAnsi" w:eastAsia="Calibri" w:hAnsiTheme="minorHAnsi" w:cstheme="minorHAnsi"/>
          <w:szCs w:val="24"/>
        </w:rPr>
        <w:t xml:space="preserve"> and</w:t>
      </w:r>
      <w:r w:rsidR="00832F19" w:rsidRPr="00F65953">
        <w:rPr>
          <w:rFonts w:asciiTheme="minorHAnsi" w:eastAsia="Calibri" w:hAnsiTheme="minorHAnsi" w:cstheme="minorHAnsi"/>
          <w:szCs w:val="24"/>
        </w:rPr>
        <w:t> </w:t>
      </w:r>
      <w:r w:rsidRPr="00F65953">
        <w:rPr>
          <w:rFonts w:asciiTheme="minorHAnsi" w:eastAsia="Calibri" w:hAnsiTheme="minorHAnsi" w:cstheme="minorHAnsi"/>
          <w:b/>
          <w:bCs/>
          <w:szCs w:val="24"/>
        </w:rPr>
        <w:t>15.37</w:t>
      </w:r>
      <w:r w:rsidRPr="00F65953">
        <w:rPr>
          <w:rFonts w:asciiTheme="minorHAnsi" w:eastAsia="Calibri" w:hAnsiTheme="minorHAnsi" w:cstheme="minorHAnsi"/>
          <w:szCs w:val="24"/>
        </w:rPr>
        <w:t xml:space="preserve">, and </w:t>
      </w:r>
      <w:r w:rsidRPr="00F65953">
        <w:rPr>
          <w:rFonts w:asciiTheme="minorHAnsi" w:eastAsia="Calibri" w:hAnsiTheme="minorHAnsi" w:cstheme="minorHAnsi"/>
          <w:i/>
          <w:iCs/>
          <w:szCs w:val="24"/>
        </w:rPr>
        <w:t>resolves to urge administrations</w:t>
      </w:r>
      <w:r w:rsidRPr="00F65953">
        <w:rPr>
          <w:rFonts w:asciiTheme="minorHAnsi" w:eastAsia="Calibri" w:hAnsiTheme="minorHAnsi" w:cstheme="minorHAnsi"/>
          <w:szCs w:val="24"/>
        </w:rPr>
        <w:t xml:space="preserve"> of Resolution</w:t>
      </w:r>
      <w:r w:rsidR="00832F19" w:rsidRPr="00F65953">
        <w:rPr>
          <w:rFonts w:asciiTheme="minorHAnsi" w:eastAsia="Calibri" w:hAnsiTheme="minorHAnsi" w:cstheme="minorHAnsi"/>
          <w:szCs w:val="24"/>
        </w:rPr>
        <w:t> </w:t>
      </w:r>
      <w:r w:rsidRPr="00F65953">
        <w:rPr>
          <w:rFonts w:asciiTheme="minorHAnsi" w:eastAsia="Calibri" w:hAnsiTheme="minorHAnsi" w:cstheme="minorHAnsi"/>
          <w:b/>
          <w:bCs/>
          <w:szCs w:val="24"/>
        </w:rPr>
        <w:t>676 (</w:t>
      </w:r>
      <w:r w:rsidR="00DA4417" w:rsidRPr="00F65953">
        <w:rPr>
          <w:rFonts w:asciiTheme="minorHAnsi" w:eastAsia="Calibri" w:hAnsiTheme="minorHAnsi" w:cstheme="minorHAnsi"/>
          <w:b/>
          <w:bCs/>
          <w:szCs w:val="24"/>
        </w:rPr>
        <w:t>WRC</w:t>
      </w:r>
      <w:r w:rsidR="00DA4417" w:rsidRPr="00F65953">
        <w:rPr>
          <w:rFonts w:asciiTheme="minorHAnsi" w:eastAsia="Calibri" w:hAnsiTheme="minorHAnsi" w:cstheme="minorHAnsi"/>
          <w:b/>
          <w:bCs/>
          <w:szCs w:val="24"/>
        </w:rPr>
        <w:noBreakHyphen/>
      </w:r>
      <w:r w:rsidRPr="00F65953">
        <w:rPr>
          <w:rFonts w:asciiTheme="minorHAnsi" w:eastAsia="Calibri" w:hAnsiTheme="minorHAnsi" w:cstheme="minorHAnsi"/>
          <w:b/>
          <w:bCs/>
          <w:szCs w:val="24"/>
        </w:rPr>
        <w:t>23)</w:t>
      </w:r>
      <w:r w:rsidRPr="00F65953">
        <w:rPr>
          <w:rFonts w:asciiTheme="minorHAnsi" w:eastAsia="Calibri" w:hAnsiTheme="minorHAnsi" w:cstheme="minorHAnsi"/>
          <w:szCs w:val="24"/>
        </w:rPr>
        <w:t>, in particular when harmful interference adversely affected safety services. Lastly, the Board should instruct the Bureau to convene bilateral or multilateral coordination meetings between the administrations concerned and invite them to report any progress in the matter.</w:t>
      </w:r>
    </w:p>
    <w:p w14:paraId="5ADF0F3B" w14:textId="61017674"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8.6</w:t>
      </w:r>
      <w:r w:rsidRPr="00F65953">
        <w:rPr>
          <w:rFonts w:asciiTheme="minorHAnsi" w:hAnsiTheme="minorHAnsi" w:cstheme="minorHAnsi"/>
        </w:rPr>
        <w:tab/>
      </w:r>
      <w:r w:rsidR="00053933" w:rsidRPr="00F65953">
        <w:rPr>
          <w:rFonts w:asciiTheme="minorHAnsi" w:eastAsia="Calibri" w:hAnsiTheme="minorHAnsi" w:cstheme="minorHAnsi"/>
          <w:b/>
          <w:bCs/>
          <w:szCs w:val="24"/>
        </w:rPr>
        <w:t>Ms </w:t>
      </w:r>
      <w:r w:rsidRPr="00F65953">
        <w:rPr>
          <w:rFonts w:asciiTheme="minorHAnsi" w:eastAsia="Calibri" w:hAnsiTheme="minorHAnsi" w:cstheme="minorHAnsi"/>
          <w:b/>
          <w:bCs/>
          <w:szCs w:val="24"/>
        </w:rPr>
        <w:t>Mannepalli</w:t>
      </w:r>
      <w:r w:rsidRPr="00F65953">
        <w:rPr>
          <w:rFonts w:asciiTheme="minorHAnsi" w:eastAsia="Calibri" w:hAnsiTheme="minorHAnsi" w:cstheme="minorHAnsi"/>
          <w:szCs w:val="24"/>
        </w:rPr>
        <w:t xml:space="preserve">, noting that the information concerning interference in IMT bands was incomplete, considered that the Board should focus on the harmful interference to the RNSS at the current meeting. It was very unfortunate that the harmful interference persisted. In the absence of tangible action on the part of the Russian </w:t>
      </w:r>
      <w:r w:rsidR="00DD7001" w:rsidRPr="00F65953">
        <w:rPr>
          <w:rFonts w:asciiTheme="minorHAnsi" w:eastAsia="Calibri" w:hAnsiTheme="minorHAnsi" w:cstheme="minorHAnsi"/>
          <w:szCs w:val="24"/>
        </w:rPr>
        <w:t>Federation</w:t>
      </w:r>
      <w:r w:rsidRPr="00F65953">
        <w:rPr>
          <w:rFonts w:asciiTheme="minorHAnsi" w:eastAsia="Calibri" w:hAnsiTheme="minorHAnsi" w:cstheme="minorHAnsi"/>
          <w:szCs w:val="24"/>
        </w:rPr>
        <w:t>, she agreed that the Board should reiterate its decision from the 98</w:t>
      </w:r>
      <w:r w:rsidRPr="00F65953">
        <w:rPr>
          <w:rFonts w:asciiTheme="minorHAnsi" w:eastAsia="Calibri" w:hAnsiTheme="minorHAnsi" w:cstheme="minorHAnsi"/>
          <w:szCs w:val="24"/>
          <w:vertAlign w:val="superscript"/>
        </w:rPr>
        <w:t>th</w:t>
      </w:r>
      <w:r w:rsidRPr="00F65953">
        <w:rPr>
          <w:rFonts w:asciiTheme="minorHAnsi" w:eastAsia="Calibri" w:hAnsiTheme="minorHAnsi" w:cstheme="minorHAnsi"/>
          <w:szCs w:val="24"/>
        </w:rPr>
        <w:t xml:space="preserve"> meeting.</w:t>
      </w:r>
    </w:p>
    <w:p w14:paraId="742AE897" w14:textId="58C84ED6"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8.7</w:t>
      </w:r>
      <w:r w:rsidRPr="00F65953">
        <w:rPr>
          <w:rFonts w:asciiTheme="minorHAnsi" w:hAnsiTheme="minorHAnsi" w:cstheme="minorHAnsi"/>
        </w:rPr>
        <w:tab/>
      </w:r>
      <w:r w:rsidR="00053933" w:rsidRPr="00F65953">
        <w:rPr>
          <w:rFonts w:asciiTheme="minorHAnsi" w:eastAsia="Calibri" w:hAnsiTheme="minorHAnsi" w:cstheme="minorHAnsi"/>
          <w:b/>
          <w:bCs/>
          <w:szCs w:val="24"/>
        </w:rPr>
        <w:t>Mr </w:t>
      </w:r>
      <w:r w:rsidRPr="00F65953">
        <w:rPr>
          <w:rFonts w:asciiTheme="minorHAnsi" w:eastAsia="Calibri" w:hAnsiTheme="minorHAnsi" w:cstheme="minorHAnsi"/>
          <w:b/>
          <w:bCs/>
          <w:szCs w:val="24"/>
        </w:rPr>
        <w:t>Cheng</w:t>
      </w:r>
      <w:r w:rsidRPr="00F65953">
        <w:rPr>
          <w:rFonts w:asciiTheme="minorHAnsi" w:eastAsia="Calibri" w:hAnsiTheme="minorHAnsi" w:cstheme="minorHAnsi"/>
          <w:szCs w:val="24"/>
        </w:rPr>
        <w:t xml:space="preserve"> said that it was his understanding, from the information provided by the Administration of the Russian Federation, that, owing to the special situation in the region, the operation of radio equipment that might cause harmful interference to RNSS receiving devices was a forced measure. In view of the current situation in the region, the Board should urge the relevant administrations to collaborate and exercise the utmost goodwill and mutual assistance in the resolution of the harmful interference and </w:t>
      </w:r>
      <w:r w:rsidR="00276FF0" w:rsidRPr="00F65953">
        <w:rPr>
          <w:rFonts w:asciiTheme="minorHAnsi" w:eastAsia="Calibri" w:hAnsiTheme="minorHAnsi" w:cstheme="minorHAnsi"/>
          <w:szCs w:val="24"/>
        </w:rPr>
        <w:t xml:space="preserve">to </w:t>
      </w:r>
      <w:r w:rsidRPr="00F65953">
        <w:rPr>
          <w:rFonts w:asciiTheme="minorHAnsi" w:eastAsia="Calibri" w:hAnsiTheme="minorHAnsi" w:cstheme="minorHAnsi"/>
          <w:szCs w:val="24"/>
        </w:rPr>
        <w:t xml:space="preserve">take all possible measures to minimize the impact on RNSS receiving devices. The </w:t>
      </w:r>
      <w:r w:rsidR="00E14FCB" w:rsidRPr="00F65953">
        <w:rPr>
          <w:rFonts w:asciiTheme="minorHAnsi" w:eastAsia="Calibri" w:hAnsiTheme="minorHAnsi" w:cstheme="minorHAnsi"/>
          <w:szCs w:val="24"/>
        </w:rPr>
        <w:t>Administration of the Russian Federation</w:t>
      </w:r>
      <w:r w:rsidRPr="00F65953" w:rsidDel="00112079">
        <w:rPr>
          <w:rFonts w:asciiTheme="minorHAnsi" w:eastAsia="Calibri" w:hAnsiTheme="minorHAnsi" w:cstheme="minorHAnsi"/>
          <w:szCs w:val="24"/>
        </w:rPr>
        <w:t xml:space="preserve"> </w:t>
      </w:r>
      <w:r w:rsidRPr="00F65953">
        <w:rPr>
          <w:rFonts w:asciiTheme="minorHAnsi" w:eastAsia="Calibri" w:hAnsiTheme="minorHAnsi" w:cstheme="minorHAnsi"/>
          <w:szCs w:val="24"/>
        </w:rPr>
        <w:t>should also be invited to investigate the interference in the IMT band and work with the Administration of Finland to resolve the issue and report to the next Board meeting.</w:t>
      </w:r>
    </w:p>
    <w:p w14:paraId="0976D3E1" w14:textId="1A342C3B" w:rsidR="6089ED15" w:rsidRPr="00F65953" w:rsidRDefault="1EA19C30" w:rsidP="00E90652">
      <w:pPr>
        <w:jc w:val="both"/>
        <w:rPr>
          <w:rFonts w:asciiTheme="minorHAnsi" w:hAnsiTheme="minorHAnsi" w:cstheme="minorHAnsi"/>
        </w:rPr>
      </w:pPr>
      <w:r w:rsidRPr="00F65953">
        <w:rPr>
          <w:rFonts w:asciiTheme="minorHAnsi" w:eastAsia="Calibri" w:hAnsiTheme="minorHAnsi" w:cstheme="minorHAnsi"/>
        </w:rPr>
        <w:t>8.</w:t>
      </w:r>
      <w:r w:rsidR="00E90652" w:rsidRPr="00F65953">
        <w:rPr>
          <w:rFonts w:asciiTheme="minorHAnsi" w:eastAsia="Calibri" w:hAnsiTheme="minorHAnsi" w:cstheme="minorHAnsi"/>
        </w:rPr>
        <w:t>8</w:t>
      </w:r>
      <w:r w:rsidR="6089ED15" w:rsidRPr="00F65953">
        <w:rPr>
          <w:rFonts w:asciiTheme="minorHAnsi" w:hAnsiTheme="minorHAnsi" w:cstheme="minorHAnsi"/>
        </w:rPr>
        <w:tab/>
      </w:r>
      <w:r w:rsidR="00053933" w:rsidRPr="00F65953">
        <w:rPr>
          <w:rFonts w:asciiTheme="minorHAnsi" w:eastAsia="Calibri" w:hAnsiTheme="minorHAnsi" w:cstheme="minorHAnsi"/>
          <w:b/>
          <w:bCs/>
        </w:rPr>
        <w:t>Ms </w:t>
      </w:r>
      <w:r w:rsidRPr="00F65953">
        <w:rPr>
          <w:rFonts w:asciiTheme="minorHAnsi" w:eastAsia="Calibri" w:hAnsiTheme="minorHAnsi" w:cstheme="minorHAnsi"/>
          <w:b/>
          <w:bCs/>
        </w:rPr>
        <w:t>Beaumier</w:t>
      </w:r>
      <w:r w:rsidRPr="00F65953">
        <w:rPr>
          <w:rFonts w:asciiTheme="minorHAnsi" w:eastAsia="Calibri" w:hAnsiTheme="minorHAnsi" w:cstheme="minorHAnsi"/>
        </w:rPr>
        <w:t xml:space="preserve"> said that she found it deeply troubling that, despite the call from three intergovernmental organizations for all parties to protect RNSS transmissions for safety reasons and to bolster the resilience of services </w:t>
      </w:r>
      <w:r w:rsidR="00BF408A" w:rsidRPr="00F65953">
        <w:rPr>
          <w:rFonts w:asciiTheme="minorHAnsi" w:eastAsia="Calibri" w:hAnsiTheme="minorHAnsi" w:cstheme="minorHAnsi"/>
        </w:rPr>
        <w:t xml:space="preserve">on which </w:t>
      </w:r>
      <w:r w:rsidRPr="00F65953">
        <w:rPr>
          <w:rFonts w:asciiTheme="minorHAnsi" w:eastAsia="Calibri" w:hAnsiTheme="minorHAnsi" w:cstheme="minorHAnsi"/>
        </w:rPr>
        <w:t xml:space="preserve">everyone depended, not only were the cases of harmful interference continuing, </w:t>
      </w:r>
      <w:proofErr w:type="gramStart"/>
      <w:r w:rsidRPr="00F65953">
        <w:rPr>
          <w:rFonts w:asciiTheme="minorHAnsi" w:eastAsia="Calibri" w:hAnsiTheme="minorHAnsi" w:cstheme="minorHAnsi"/>
        </w:rPr>
        <w:t>they had</w:t>
      </w:r>
      <w:proofErr w:type="gramEnd"/>
      <w:r w:rsidRPr="00F65953">
        <w:rPr>
          <w:rFonts w:asciiTheme="minorHAnsi" w:eastAsia="Calibri" w:hAnsiTheme="minorHAnsi" w:cstheme="minorHAnsi"/>
        </w:rPr>
        <w:t xml:space="preserve"> worsened, affecting additional services and more extensive </w:t>
      </w:r>
      <w:r w:rsidRPr="00F65953">
        <w:rPr>
          <w:rFonts w:asciiTheme="minorHAnsi" w:eastAsia="Calibri" w:hAnsiTheme="minorHAnsi" w:cstheme="minorHAnsi"/>
        </w:rPr>
        <w:lastRenderedPageBreak/>
        <w:t xml:space="preserve">territories. Moreover, some administrations had still not received any response to their communications to the </w:t>
      </w:r>
      <w:r w:rsidR="00E14FCB" w:rsidRPr="00F65953">
        <w:rPr>
          <w:rFonts w:asciiTheme="minorHAnsi" w:eastAsia="Calibri" w:hAnsiTheme="minorHAnsi" w:cstheme="minorHAnsi"/>
        </w:rPr>
        <w:t>Administration of the Russian Federation</w:t>
      </w:r>
      <w:r w:rsidRPr="00F65953">
        <w:rPr>
          <w:rFonts w:asciiTheme="minorHAnsi" w:eastAsia="Calibri" w:hAnsiTheme="minorHAnsi" w:cstheme="minorHAnsi"/>
        </w:rPr>
        <w:t xml:space="preserve"> and others had merely received acknowledgments under RR </w:t>
      </w:r>
      <w:r w:rsidR="00F9738E" w:rsidRPr="00F65953">
        <w:rPr>
          <w:rFonts w:asciiTheme="minorHAnsi" w:eastAsia="Calibri" w:hAnsiTheme="minorHAnsi" w:cstheme="minorHAnsi"/>
        </w:rPr>
        <w:t>No. </w:t>
      </w:r>
      <w:r w:rsidRPr="00F65953">
        <w:rPr>
          <w:rFonts w:asciiTheme="minorHAnsi" w:eastAsia="Calibri" w:hAnsiTheme="minorHAnsi" w:cstheme="minorHAnsi"/>
          <w:b/>
          <w:bCs/>
        </w:rPr>
        <w:t>15.35</w:t>
      </w:r>
      <w:r w:rsidRPr="00F65953">
        <w:rPr>
          <w:rFonts w:asciiTheme="minorHAnsi" w:eastAsia="Calibri" w:hAnsiTheme="minorHAnsi" w:cstheme="minorHAnsi"/>
        </w:rPr>
        <w:t xml:space="preserve">. She deemed the rationale of the </w:t>
      </w:r>
      <w:r w:rsidR="00E14FCB" w:rsidRPr="00F65953">
        <w:rPr>
          <w:rFonts w:asciiTheme="minorHAnsi" w:eastAsia="Calibri" w:hAnsiTheme="minorHAnsi" w:cstheme="minorHAnsi"/>
        </w:rPr>
        <w:t>Administration of the Russian Federation</w:t>
      </w:r>
      <w:r w:rsidRPr="00F65953">
        <w:rPr>
          <w:rFonts w:asciiTheme="minorHAnsi" w:eastAsia="Calibri" w:hAnsiTheme="minorHAnsi" w:cstheme="minorHAnsi"/>
        </w:rPr>
        <w:t>, that it was only causing harmful interference to RNSS receivers to protect its infrastructure from guided attacks, unacceptable. A military conflict between two nations could not justify an administration</w:t>
      </w:r>
      <w:r w:rsidR="009E4A97" w:rsidRPr="00F65953">
        <w:rPr>
          <w:rFonts w:asciiTheme="minorHAnsi" w:eastAsia="Calibri" w:hAnsiTheme="minorHAnsi" w:cstheme="minorHAnsi"/>
        </w:rPr>
        <w:t>’</w:t>
      </w:r>
      <w:r w:rsidRPr="00F65953">
        <w:rPr>
          <w:rFonts w:asciiTheme="minorHAnsi" w:eastAsia="Calibri" w:hAnsiTheme="minorHAnsi" w:cstheme="minorHAnsi"/>
        </w:rPr>
        <w:t>s failure to respect its obligations under ITU instruments with respect to third parties.</w:t>
      </w:r>
    </w:p>
    <w:p w14:paraId="15EAC298" w14:textId="12920C0F"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8.</w:t>
      </w:r>
      <w:r w:rsidR="00E90652" w:rsidRPr="00F65953">
        <w:rPr>
          <w:rFonts w:asciiTheme="minorHAnsi" w:eastAsia="Calibri" w:hAnsiTheme="minorHAnsi" w:cstheme="minorHAnsi"/>
          <w:szCs w:val="24"/>
        </w:rPr>
        <w:t>9</w:t>
      </w:r>
      <w:r w:rsidRPr="00F65953">
        <w:rPr>
          <w:rFonts w:asciiTheme="minorHAnsi" w:hAnsiTheme="minorHAnsi" w:cstheme="minorHAnsi"/>
        </w:rPr>
        <w:tab/>
      </w:r>
      <w:r w:rsidRPr="00F65953">
        <w:rPr>
          <w:rFonts w:asciiTheme="minorHAnsi" w:eastAsia="Calibri" w:hAnsiTheme="minorHAnsi" w:cstheme="minorHAnsi"/>
          <w:szCs w:val="24"/>
        </w:rPr>
        <w:t xml:space="preserve">In her view, the Board should reiterate its call for the </w:t>
      </w:r>
      <w:r w:rsidR="00E14FCB" w:rsidRPr="00F65953">
        <w:rPr>
          <w:rFonts w:asciiTheme="minorHAnsi" w:eastAsia="Calibri" w:hAnsiTheme="minorHAnsi" w:cstheme="minorHAnsi"/>
          <w:szCs w:val="24"/>
        </w:rPr>
        <w:t xml:space="preserve">Administration of the Russian Federation </w:t>
      </w:r>
      <w:r w:rsidRPr="00F65953">
        <w:rPr>
          <w:rFonts w:asciiTheme="minorHAnsi" w:eastAsia="Calibri" w:hAnsiTheme="minorHAnsi" w:cstheme="minorHAnsi"/>
          <w:szCs w:val="24"/>
        </w:rPr>
        <w:t>to abide by its treaty obligations, to take the necessary actions to respond to communications from administrations that had reported harmful interference and to immediately cease harmful interference originating from its territory. The Board should use the strongest possible terms to express its disapproval of how the situation was evolving and, if possible, escalate the matter within ITU.</w:t>
      </w:r>
    </w:p>
    <w:p w14:paraId="479B9609" w14:textId="1B100E45"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8.</w:t>
      </w:r>
      <w:r w:rsidR="00E90652" w:rsidRPr="00F65953">
        <w:rPr>
          <w:rFonts w:asciiTheme="minorHAnsi" w:eastAsia="Calibri" w:hAnsiTheme="minorHAnsi" w:cstheme="minorHAnsi"/>
          <w:szCs w:val="24"/>
        </w:rPr>
        <w:t>10</w:t>
      </w:r>
      <w:r w:rsidRPr="00F65953">
        <w:rPr>
          <w:rFonts w:asciiTheme="minorHAnsi" w:hAnsiTheme="minorHAnsi" w:cstheme="minorHAnsi"/>
        </w:rPr>
        <w:tab/>
      </w:r>
      <w:r w:rsidR="00053933" w:rsidRPr="00F65953">
        <w:rPr>
          <w:rFonts w:asciiTheme="minorHAnsi" w:eastAsia="Calibri" w:hAnsiTheme="minorHAnsi" w:cstheme="minorHAnsi"/>
          <w:b/>
          <w:bCs/>
          <w:szCs w:val="24"/>
        </w:rPr>
        <w:t>Ms </w:t>
      </w:r>
      <w:r w:rsidRPr="00F65953">
        <w:rPr>
          <w:rFonts w:asciiTheme="minorHAnsi" w:eastAsia="Calibri" w:hAnsiTheme="minorHAnsi" w:cstheme="minorHAnsi"/>
          <w:b/>
          <w:bCs/>
          <w:szCs w:val="24"/>
        </w:rPr>
        <w:t>Hasanova</w:t>
      </w:r>
      <w:r w:rsidRPr="00F65953">
        <w:rPr>
          <w:rFonts w:asciiTheme="minorHAnsi" w:eastAsia="Calibri" w:hAnsiTheme="minorHAnsi" w:cstheme="minorHAnsi"/>
          <w:szCs w:val="24"/>
        </w:rPr>
        <w:t xml:space="preserve"> expressed regret that there were more rather than fewer instances of harmful interference to Estonian, Finnish, Latvian and Lithuanian frequency assignments and that no action had been taken by the </w:t>
      </w:r>
      <w:r w:rsidR="00EB4F27" w:rsidRPr="00F65953">
        <w:rPr>
          <w:rFonts w:asciiTheme="minorHAnsi" w:eastAsia="Calibri" w:hAnsiTheme="minorHAnsi" w:cstheme="minorHAnsi"/>
          <w:szCs w:val="24"/>
        </w:rPr>
        <w:t>Administration of the Russian Federation</w:t>
      </w:r>
      <w:r w:rsidRPr="00F65953">
        <w:rPr>
          <w:rFonts w:asciiTheme="minorHAnsi" w:eastAsia="Calibri" w:hAnsiTheme="minorHAnsi" w:cstheme="minorHAnsi"/>
          <w:szCs w:val="24"/>
        </w:rPr>
        <w:t xml:space="preserve">. The harmful interference was affecting safety systems and therefore the operation of aircraft and maritime vessels by the submitting administrations. She joined previous speakers in urging </w:t>
      </w:r>
      <w:r w:rsidR="00482300" w:rsidRPr="00F65953">
        <w:rPr>
          <w:rFonts w:asciiTheme="minorHAnsi" w:eastAsia="Calibri" w:hAnsiTheme="minorHAnsi" w:cstheme="minorHAnsi"/>
          <w:szCs w:val="24"/>
        </w:rPr>
        <w:t xml:space="preserve">that administration </w:t>
      </w:r>
      <w:r w:rsidRPr="00F65953">
        <w:rPr>
          <w:rFonts w:asciiTheme="minorHAnsi" w:eastAsia="Calibri" w:hAnsiTheme="minorHAnsi" w:cstheme="minorHAnsi"/>
          <w:szCs w:val="24"/>
        </w:rPr>
        <w:t>to cease the harmful interference originating from Russian territory.</w:t>
      </w:r>
    </w:p>
    <w:p w14:paraId="56A24B28" w14:textId="69C8ADD2"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8.</w:t>
      </w:r>
      <w:r w:rsidR="00E90652" w:rsidRPr="00F65953">
        <w:rPr>
          <w:rFonts w:asciiTheme="minorHAnsi" w:eastAsia="Calibri" w:hAnsiTheme="minorHAnsi" w:cstheme="minorHAnsi"/>
          <w:szCs w:val="24"/>
        </w:rPr>
        <w:t>11</w:t>
      </w:r>
      <w:r w:rsidRPr="00F65953">
        <w:rPr>
          <w:rFonts w:asciiTheme="minorHAnsi" w:hAnsiTheme="minorHAnsi" w:cstheme="minorHAnsi"/>
        </w:rPr>
        <w:tab/>
      </w:r>
      <w:r w:rsidRPr="00F65953">
        <w:rPr>
          <w:rFonts w:asciiTheme="minorHAnsi" w:eastAsia="Calibri" w:hAnsiTheme="minorHAnsi" w:cstheme="minorHAnsi"/>
          <w:szCs w:val="24"/>
        </w:rPr>
        <w:t xml:space="preserve">The </w:t>
      </w:r>
      <w:r w:rsidRPr="00F65953">
        <w:rPr>
          <w:rFonts w:asciiTheme="minorHAnsi" w:eastAsia="Calibri" w:hAnsiTheme="minorHAnsi" w:cstheme="minorHAnsi"/>
          <w:b/>
          <w:bCs/>
          <w:szCs w:val="24"/>
        </w:rPr>
        <w:t xml:space="preserve">Chair </w:t>
      </w:r>
      <w:r w:rsidRPr="00F65953">
        <w:rPr>
          <w:rFonts w:asciiTheme="minorHAnsi" w:eastAsia="Calibri" w:hAnsiTheme="minorHAnsi" w:cstheme="minorHAnsi"/>
          <w:szCs w:val="24"/>
        </w:rPr>
        <w:t>proposed that the Board should conclude as follows on the matter:</w:t>
      </w:r>
    </w:p>
    <w:p w14:paraId="43ED2204" w14:textId="3F8C1765" w:rsidR="6089ED15" w:rsidRPr="00F65953" w:rsidRDefault="009E4A97" w:rsidP="00E90652">
      <w:pPr>
        <w:jc w:val="both"/>
        <w:rPr>
          <w:rFonts w:asciiTheme="minorHAnsi" w:hAnsiTheme="minorHAnsi" w:cstheme="minorHAnsi"/>
        </w:rPr>
      </w:pPr>
      <w:r w:rsidRPr="00F65953">
        <w:rPr>
          <w:rFonts w:asciiTheme="minorHAnsi" w:eastAsia="Calibri" w:hAnsiTheme="minorHAnsi" w:cstheme="minorHAnsi"/>
          <w:szCs w:val="24"/>
        </w:rPr>
        <w:t>“</w:t>
      </w:r>
      <w:r w:rsidR="6089ED15" w:rsidRPr="00F65953">
        <w:rPr>
          <w:rFonts w:asciiTheme="minorHAnsi" w:eastAsia="Calibri" w:hAnsiTheme="minorHAnsi" w:cstheme="minorHAnsi"/>
          <w:szCs w:val="24"/>
        </w:rPr>
        <w:t>The Board considered in detail Document RRB25-2/19, in which the Administrations of Estonia, Finland, Latvia and Lithuania reported on harmful interference to receivers in the radionavigation-satellite service (RNSS) and mobile service (MS). The Board also noted Document RRB25-2/DELAYED/1, from the Administration of the Russian Federation, for information. The Board noted the following points:</w:t>
      </w:r>
    </w:p>
    <w:p w14:paraId="7342ED77" w14:textId="63288DD2" w:rsidR="6089ED15" w:rsidRPr="00F65953" w:rsidRDefault="6089ED15" w:rsidP="00832F19">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Cases of harmful interference to RNSS receivers affecting safety services, civil aviation and maritime services had persisted and expanded to affect larger territories.</w:t>
      </w:r>
    </w:p>
    <w:p w14:paraId="768ED4EF" w14:textId="24A048AB" w:rsidR="6089ED15" w:rsidRPr="00F65953" w:rsidRDefault="6089ED15" w:rsidP="00832F19">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The administrations of Finland and Lithuania had reported new cases of harmful interference affecting IMT stations.</w:t>
      </w:r>
    </w:p>
    <w:p w14:paraId="53B42F85" w14:textId="2CA26FCC" w:rsidR="6089ED15" w:rsidRPr="00F65953" w:rsidRDefault="6089ED15" w:rsidP="00832F19">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 xml:space="preserve">Some administrations had not received any response to the interference reports from the Administration of the Russian Federation, while others had only received acknowledgements of receipt under RR </w:t>
      </w:r>
      <w:r w:rsidR="00F9738E" w:rsidRPr="00F65953">
        <w:rPr>
          <w:rFonts w:asciiTheme="minorHAnsi" w:eastAsia="Calibri" w:hAnsiTheme="minorHAnsi" w:cstheme="minorHAnsi"/>
        </w:rPr>
        <w:t>No. </w:t>
      </w:r>
      <w:r w:rsidRPr="00F65953">
        <w:rPr>
          <w:rFonts w:asciiTheme="minorHAnsi" w:eastAsia="Calibri" w:hAnsiTheme="minorHAnsi" w:cstheme="minorHAnsi"/>
          <w:b/>
          <w:bCs/>
        </w:rPr>
        <w:t>15.35</w:t>
      </w:r>
      <w:r w:rsidRPr="00F65953">
        <w:rPr>
          <w:rFonts w:asciiTheme="minorHAnsi" w:eastAsia="Calibri" w:hAnsiTheme="minorHAnsi" w:cstheme="minorHAnsi"/>
        </w:rPr>
        <w:t xml:space="preserve"> without any further action being taken.</w:t>
      </w:r>
    </w:p>
    <w:p w14:paraId="19687A38" w14:textId="342165F6" w:rsidR="6089ED15" w:rsidRPr="00F65953" w:rsidRDefault="6089ED15" w:rsidP="00832F19">
      <w:pPr>
        <w:pStyle w:val="enumlev1"/>
        <w:jc w:val="both"/>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Harmful interference had been deliberately caused to RNSS receivers in the region by the Russian Federation as a means of protecting its infrastructure.</w:t>
      </w:r>
    </w:p>
    <w:p w14:paraId="6FA5DBE9" w14:textId="18A7FA6E"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The Board expressed its grave concern at how the situation was evolving and emphasized that a military conflict between two nations could not justify the non-respect by those nations of their obligations under the ITU instruments with respect to other nations and put at risk critical infrastructures and lives in those other nations not party to the conflict.</w:t>
      </w:r>
    </w:p>
    <w:p w14:paraId="5178622A" w14:textId="384FEE26"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The Board strongly urged the Administration of the Russian Federation to:</w:t>
      </w:r>
    </w:p>
    <w:p w14:paraId="5854B045" w14:textId="4F4DDB34" w:rsidR="6089ED15" w:rsidRPr="00F65953" w:rsidRDefault="6089ED15" w:rsidP="00832F19">
      <w:pPr>
        <w:pStyle w:val="enumlev1"/>
        <w:jc w:val="both"/>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szCs w:val="24"/>
        </w:rPr>
        <w:t xml:space="preserve">comply with all the </w:t>
      </w:r>
      <w:r w:rsidRPr="00F65953">
        <w:rPr>
          <w:rFonts w:asciiTheme="minorHAnsi" w:eastAsia="Calibri" w:hAnsiTheme="minorHAnsi" w:cstheme="minorHAnsi"/>
        </w:rPr>
        <w:t>relevant</w:t>
      </w:r>
      <w:r w:rsidRPr="00F65953">
        <w:rPr>
          <w:rFonts w:asciiTheme="minorHAnsi" w:eastAsia="Calibri" w:hAnsiTheme="minorHAnsi" w:cstheme="minorHAnsi"/>
          <w:szCs w:val="24"/>
        </w:rPr>
        <w:t xml:space="preserve"> provisions of Articles 45 and 47 of the ITU Constitution, RR </w:t>
      </w:r>
      <w:r w:rsidR="00F9738E" w:rsidRPr="00F65953">
        <w:rPr>
          <w:rFonts w:asciiTheme="minorHAnsi" w:eastAsia="Calibri" w:hAnsiTheme="minorHAnsi" w:cstheme="minorHAnsi"/>
          <w:szCs w:val="24"/>
        </w:rPr>
        <w:t>Nos. </w:t>
      </w:r>
      <w:r w:rsidRPr="00F65953">
        <w:rPr>
          <w:rFonts w:asciiTheme="minorHAnsi" w:eastAsia="Calibri" w:hAnsiTheme="minorHAnsi" w:cstheme="minorHAnsi"/>
          <w:b/>
          <w:bCs/>
          <w:szCs w:val="24"/>
        </w:rPr>
        <w:t>4.10, 15.1, 15.28</w:t>
      </w:r>
      <w:r w:rsidRPr="00F65953">
        <w:rPr>
          <w:rFonts w:asciiTheme="minorHAnsi" w:eastAsia="Calibri" w:hAnsiTheme="minorHAnsi" w:cstheme="minorHAnsi"/>
          <w:szCs w:val="24"/>
        </w:rPr>
        <w:t xml:space="preserve"> and </w:t>
      </w:r>
      <w:r w:rsidRPr="00F65953">
        <w:rPr>
          <w:rFonts w:asciiTheme="minorHAnsi" w:eastAsia="Calibri" w:hAnsiTheme="minorHAnsi" w:cstheme="minorHAnsi"/>
          <w:b/>
          <w:bCs/>
          <w:szCs w:val="24"/>
        </w:rPr>
        <w:t>15.37</w:t>
      </w:r>
      <w:r w:rsidRPr="00F65953">
        <w:rPr>
          <w:rFonts w:asciiTheme="minorHAnsi" w:eastAsia="Calibri" w:hAnsiTheme="minorHAnsi" w:cstheme="minorHAnsi"/>
          <w:szCs w:val="24"/>
        </w:rPr>
        <w:t xml:space="preserve">, and </w:t>
      </w:r>
      <w:r w:rsidRPr="00F65953">
        <w:rPr>
          <w:rFonts w:asciiTheme="minorHAnsi" w:eastAsia="Calibri" w:hAnsiTheme="minorHAnsi" w:cstheme="minorHAnsi"/>
          <w:i/>
          <w:iCs/>
          <w:szCs w:val="24"/>
        </w:rPr>
        <w:t>resolves to urge administrations</w:t>
      </w:r>
      <w:r w:rsidRPr="00F65953">
        <w:rPr>
          <w:rFonts w:asciiTheme="minorHAnsi" w:eastAsia="Calibri" w:hAnsiTheme="minorHAnsi" w:cstheme="minorHAnsi"/>
          <w:szCs w:val="24"/>
        </w:rPr>
        <w:t xml:space="preserve"> of Resolution</w:t>
      </w:r>
      <w:r w:rsidR="002829F6" w:rsidRPr="00F65953">
        <w:rPr>
          <w:rFonts w:asciiTheme="minorHAnsi" w:eastAsia="Calibri" w:hAnsiTheme="minorHAnsi" w:cstheme="minorHAnsi"/>
          <w:szCs w:val="24"/>
        </w:rPr>
        <w:t> </w:t>
      </w:r>
      <w:r w:rsidRPr="00F65953">
        <w:rPr>
          <w:rFonts w:asciiTheme="minorHAnsi" w:eastAsia="Calibri" w:hAnsiTheme="minorHAnsi" w:cstheme="minorHAnsi"/>
          <w:b/>
          <w:bCs/>
          <w:szCs w:val="24"/>
        </w:rPr>
        <w:t>676 (</w:t>
      </w:r>
      <w:r w:rsidR="00DA4417" w:rsidRPr="00F65953">
        <w:rPr>
          <w:rFonts w:asciiTheme="minorHAnsi" w:eastAsia="Calibri" w:hAnsiTheme="minorHAnsi" w:cstheme="minorHAnsi"/>
          <w:b/>
          <w:bCs/>
          <w:szCs w:val="24"/>
        </w:rPr>
        <w:t>WRC</w:t>
      </w:r>
      <w:r w:rsidR="00DA4417" w:rsidRPr="00F65953">
        <w:rPr>
          <w:rFonts w:asciiTheme="minorHAnsi" w:eastAsia="Calibri" w:hAnsiTheme="minorHAnsi" w:cstheme="minorHAnsi"/>
          <w:b/>
          <w:bCs/>
          <w:szCs w:val="24"/>
        </w:rPr>
        <w:noBreakHyphen/>
      </w:r>
      <w:r w:rsidRPr="00F65953">
        <w:rPr>
          <w:rFonts w:asciiTheme="minorHAnsi" w:eastAsia="Calibri" w:hAnsiTheme="minorHAnsi" w:cstheme="minorHAnsi"/>
          <w:b/>
          <w:bCs/>
          <w:szCs w:val="24"/>
        </w:rPr>
        <w:t>23)</w:t>
      </w:r>
      <w:r w:rsidRPr="00F65953">
        <w:rPr>
          <w:rFonts w:asciiTheme="minorHAnsi" w:eastAsia="Calibri" w:hAnsiTheme="minorHAnsi" w:cstheme="minorHAnsi"/>
          <w:szCs w:val="24"/>
        </w:rPr>
        <w:t xml:space="preserve">, in particular when harmful interference adversely affected safety </w:t>
      </w:r>
      <w:proofErr w:type="gramStart"/>
      <w:r w:rsidRPr="00F65953">
        <w:rPr>
          <w:rFonts w:asciiTheme="minorHAnsi" w:eastAsia="Calibri" w:hAnsiTheme="minorHAnsi" w:cstheme="minorHAnsi"/>
          <w:szCs w:val="24"/>
        </w:rPr>
        <w:t>services;</w:t>
      </w:r>
      <w:proofErr w:type="gramEnd"/>
    </w:p>
    <w:p w14:paraId="5C84D0B5" w14:textId="33052D76" w:rsidR="6089ED15" w:rsidRPr="00F65953" w:rsidRDefault="6089ED15" w:rsidP="00832F19">
      <w:pPr>
        <w:pStyle w:val="enumlev1"/>
        <w:jc w:val="both"/>
        <w:rPr>
          <w:rFonts w:asciiTheme="minorHAnsi" w:hAnsiTheme="minorHAnsi" w:cstheme="minorHAnsi"/>
        </w:rPr>
      </w:pPr>
      <w:r w:rsidRPr="00F65953">
        <w:rPr>
          <w:rFonts w:asciiTheme="minorHAnsi" w:eastAsia="Calibri" w:hAnsiTheme="minorHAnsi" w:cstheme="minorHAnsi"/>
          <w:szCs w:val="24"/>
        </w:rPr>
        <w:lastRenderedPageBreak/>
        <w:t>•</w:t>
      </w:r>
      <w:r w:rsidRPr="00F65953">
        <w:rPr>
          <w:rFonts w:asciiTheme="minorHAnsi" w:hAnsiTheme="minorHAnsi" w:cstheme="minorHAnsi"/>
        </w:rPr>
        <w:tab/>
      </w:r>
      <w:r w:rsidRPr="00F65953">
        <w:rPr>
          <w:rFonts w:asciiTheme="minorHAnsi" w:eastAsia="Calibri" w:hAnsiTheme="minorHAnsi" w:cstheme="minorHAnsi"/>
          <w:szCs w:val="24"/>
        </w:rPr>
        <w:t xml:space="preserve">take the </w:t>
      </w:r>
      <w:r w:rsidRPr="00F65953">
        <w:rPr>
          <w:rFonts w:asciiTheme="minorHAnsi" w:eastAsia="Calibri" w:hAnsiTheme="minorHAnsi" w:cstheme="minorHAnsi"/>
        </w:rPr>
        <w:t>necessary</w:t>
      </w:r>
      <w:r w:rsidRPr="00F65953">
        <w:rPr>
          <w:rFonts w:asciiTheme="minorHAnsi" w:eastAsia="Calibri" w:hAnsiTheme="minorHAnsi" w:cstheme="minorHAnsi"/>
          <w:szCs w:val="24"/>
        </w:rPr>
        <w:t xml:space="preserve"> actions to respond to communications from administrations reporting harmful interference to the RNSS and immediately cease the harmful interference that originated from its </w:t>
      </w:r>
      <w:proofErr w:type="gramStart"/>
      <w:r w:rsidRPr="00F65953">
        <w:rPr>
          <w:rFonts w:asciiTheme="minorHAnsi" w:eastAsia="Calibri" w:hAnsiTheme="minorHAnsi" w:cstheme="minorHAnsi"/>
          <w:szCs w:val="24"/>
        </w:rPr>
        <w:t>territory;</w:t>
      </w:r>
      <w:proofErr w:type="gramEnd"/>
    </w:p>
    <w:p w14:paraId="7E17BAE1" w14:textId="178EEF61" w:rsidR="6089ED15" w:rsidRPr="00F65953" w:rsidRDefault="6089ED15" w:rsidP="00832F19">
      <w:pPr>
        <w:pStyle w:val="enumlev1"/>
        <w:jc w:val="both"/>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rPr>
        <w:t>investigate</w:t>
      </w:r>
      <w:r w:rsidRPr="00F65953">
        <w:rPr>
          <w:rFonts w:asciiTheme="minorHAnsi" w:eastAsia="Calibri" w:hAnsiTheme="minorHAnsi" w:cstheme="minorHAnsi"/>
          <w:szCs w:val="24"/>
        </w:rPr>
        <w:t xml:space="preserve"> the cases of interference to IMT stations reported by the Administrations of Finland and Lithuania, and take appropriate action, in coordination with those administrations, to resolve them.</w:t>
      </w:r>
    </w:p>
    <w:p w14:paraId="73DF8009" w14:textId="4C3A419C" w:rsidR="6089ED15" w:rsidRPr="00F65953" w:rsidRDefault="6089ED15" w:rsidP="002829F6">
      <w:pPr>
        <w:keepNext/>
        <w:jc w:val="both"/>
        <w:rPr>
          <w:rFonts w:asciiTheme="minorHAnsi" w:hAnsiTheme="minorHAnsi" w:cstheme="minorHAnsi"/>
        </w:rPr>
      </w:pPr>
      <w:r w:rsidRPr="00F65953">
        <w:rPr>
          <w:rFonts w:asciiTheme="minorHAnsi" w:eastAsia="Calibri" w:hAnsiTheme="minorHAnsi" w:cstheme="minorHAnsi"/>
          <w:szCs w:val="24"/>
        </w:rPr>
        <w:t>The Board reiterated the decision made at its 98</w:t>
      </w:r>
      <w:r w:rsidRPr="00F65953">
        <w:rPr>
          <w:rFonts w:asciiTheme="minorHAnsi" w:eastAsia="Calibri" w:hAnsiTheme="minorHAnsi" w:cstheme="minorHAnsi"/>
          <w:szCs w:val="24"/>
          <w:vertAlign w:val="superscript"/>
        </w:rPr>
        <w:t>th</w:t>
      </w:r>
      <w:r w:rsidRPr="00F65953">
        <w:rPr>
          <w:rFonts w:asciiTheme="minorHAnsi" w:eastAsia="Calibri" w:hAnsiTheme="minorHAnsi" w:cstheme="minorHAnsi"/>
          <w:szCs w:val="24"/>
        </w:rPr>
        <w:t xml:space="preserve"> meeting and instructed the Bureau to:</w:t>
      </w:r>
    </w:p>
    <w:p w14:paraId="6145FBAF" w14:textId="4EFB7462" w:rsidR="6089ED15" w:rsidRPr="00F65953" w:rsidRDefault="6089ED15" w:rsidP="002829F6">
      <w:pPr>
        <w:pStyle w:val="enumlev1"/>
        <w:jc w:val="both"/>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szCs w:val="24"/>
        </w:rPr>
        <w:t xml:space="preserve">urge the Administration of the Russian Federation to take all possible actions to immediately cease any source of harmful interference to safety services in the </w:t>
      </w:r>
      <w:proofErr w:type="gramStart"/>
      <w:r w:rsidRPr="00F65953">
        <w:rPr>
          <w:rFonts w:asciiTheme="minorHAnsi" w:eastAsia="Calibri" w:hAnsiTheme="minorHAnsi" w:cstheme="minorHAnsi"/>
          <w:szCs w:val="24"/>
        </w:rPr>
        <w:t>RNSS;</w:t>
      </w:r>
      <w:proofErr w:type="gramEnd"/>
    </w:p>
    <w:p w14:paraId="5ACB02FD" w14:textId="37446E63" w:rsidR="6089ED15" w:rsidRPr="00F65953" w:rsidRDefault="6089ED15" w:rsidP="002829F6">
      <w:pPr>
        <w:pStyle w:val="enumlev1"/>
        <w:jc w:val="both"/>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szCs w:val="24"/>
        </w:rPr>
        <w:t xml:space="preserve">support the efforts of the administrations concerned to resolve the cases of harmful interference, in particular by convening bilateral or multilateral meetings between the Administration of the Russian Federation, on the one hand, and the Administrations of Estonia, Finland, Latvia and Lithuania, on the other, to resolve the cases of harmful interference to the RNSS reported by administrations and prevent their </w:t>
      </w:r>
      <w:proofErr w:type="gramStart"/>
      <w:r w:rsidRPr="00F65953">
        <w:rPr>
          <w:rFonts w:asciiTheme="minorHAnsi" w:eastAsia="Calibri" w:hAnsiTheme="minorHAnsi" w:cstheme="minorHAnsi"/>
          <w:szCs w:val="24"/>
        </w:rPr>
        <w:t>reoccurrence;</w:t>
      </w:r>
      <w:proofErr w:type="gramEnd"/>
    </w:p>
    <w:p w14:paraId="3A325247" w14:textId="14C14432" w:rsidR="6089ED15" w:rsidRPr="00F65953" w:rsidRDefault="6089ED15" w:rsidP="002829F6">
      <w:pPr>
        <w:pStyle w:val="enumlev1"/>
        <w:jc w:val="both"/>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szCs w:val="24"/>
        </w:rPr>
        <w:t>report on progress in the matter to the 100</w:t>
      </w:r>
      <w:r w:rsidRPr="00F65953">
        <w:rPr>
          <w:rFonts w:asciiTheme="minorHAnsi" w:eastAsia="Calibri" w:hAnsiTheme="minorHAnsi" w:cstheme="minorHAnsi"/>
          <w:szCs w:val="24"/>
          <w:vertAlign w:val="superscript"/>
        </w:rPr>
        <w:t>th</w:t>
      </w:r>
      <w:r w:rsidRPr="00F65953">
        <w:rPr>
          <w:rFonts w:asciiTheme="minorHAnsi" w:eastAsia="Calibri" w:hAnsiTheme="minorHAnsi" w:cstheme="minorHAnsi"/>
          <w:szCs w:val="24"/>
        </w:rPr>
        <w:t xml:space="preserve"> Board meeting.</w:t>
      </w:r>
      <w:r w:rsidR="009E4A97" w:rsidRPr="00F65953">
        <w:rPr>
          <w:rFonts w:asciiTheme="minorHAnsi" w:eastAsia="Calibri" w:hAnsiTheme="minorHAnsi" w:cstheme="minorHAnsi"/>
          <w:szCs w:val="24"/>
        </w:rPr>
        <w:t>”</w:t>
      </w:r>
    </w:p>
    <w:p w14:paraId="3CD9D7DD" w14:textId="5A77A1F0" w:rsidR="6089ED15" w:rsidRPr="00F65953" w:rsidRDefault="6089ED15" w:rsidP="00E90652">
      <w:pPr>
        <w:jc w:val="both"/>
        <w:rPr>
          <w:rFonts w:asciiTheme="minorHAnsi" w:hAnsiTheme="minorHAnsi" w:cstheme="minorHAnsi"/>
        </w:rPr>
      </w:pPr>
      <w:r w:rsidRPr="00F65953">
        <w:rPr>
          <w:rFonts w:asciiTheme="minorHAnsi" w:eastAsia="Calibri" w:hAnsiTheme="minorHAnsi" w:cstheme="minorHAnsi"/>
          <w:szCs w:val="24"/>
        </w:rPr>
        <w:t>8.1</w:t>
      </w:r>
      <w:r w:rsidR="00E90652" w:rsidRPr="00F65953">
        <w:rPr>
          <w:rFonts w:asciiTheme="minorHAnsi" w:eastAsia="Calibri" w:hAnsiTheme="minorHAnsi" w:cstheme="minorHAnsi"/>
          <w:szCs w:val="24"/>
        </w:rPr>
        <w:t>2</w:t>
      </w:r>
      <w:r w:rsidR="00C67A14" w:rsidRPr="00F65953">
        <w:rPr>
          <w:rFonts w:asciiTheme="minorHAnsi" w:eastAsia="Calibri" w:hAnsiTheme="minorHAnsi" w:cstheme="minorHAnsi"/>
          <w:szCs w:val="24"/>
        </w:rPr>
        <w:tab/>
      </w:r>
      <w:r w:rsidRPr="00F65953">
        <w:rPr>
          <w:rFonts w:asciiTheme="minorHAnsi" w:eastAsia="Calibri" w:hAnsiTheme="minorHAnsi" w:cstheme="minorHAnsi"/>
          <w:szCs w:val="24"/>
        </w:rPr>
        <w:t xml:space="preserve">It was so </w:t>
      </w:r>
      <w:r w:rsidRPr="00F65953">
        <w:rPr>
          <w:rFonts w:asciiTheme="minorHAnsi" w:eastAsia="Calibri" w:hAnsiTheme="minorHAnsi" w:cstheme="minorHAnsi"/>
          <w:b/>
          <w:bCs/>
          <w:szCs w:val="24"/>
        </w:rPr>
        <w:t>agreed</w:t>
      </w:r>
      <w:r w:rsidRPr="00F65953">
        <w:rPr>
          <w:rFonts w:asciiTheme="minorHAnsi" w:eastAsia="Calibri" w:hAnsiTheme="minorHAnsi" w:cstheme="minorHAnsi"/>
          <w:szCs w:val="24"/>
        </w:rPr>
        <w:t>.</w:t>
      </w:r>
    </w:p>
    <w:p w14:paraId="4B550D3B" w14:textId="72F9CD59" w:rsidR="004C5E1B" w:rsidRPr="00F65953" w:rsidRDefault="004C5E1B" w:rsidP="00F533BE">
      <w:pPr>
        <w:pStyle w:val="Heading1"/>
        <w:jc w:val="both"/>
        <w:rPr>
          <w:rFonts w:asciiTheme="minorHAnsi" w:eastAsiaTheme="minorEastAsia" w:hAnsiTheme="minorHAnsi" w:cstheme="minorHAnsi"/>
        </w:rPr>
      </w:pPr>
      <w:r w:rsidRPr="00F65953">
        <w:rPr>
          <w:rFonts w:asciiTheme="minorHAnsi" w:eastAsiaTheme="minorEastAsia" w:hAnsiTheme="minorHAnsi" w:cstheme="minorHAnsi"/>
        </w:rPr>
        <w:t>9</w:t>
      </w:r>
      <w:r w:rsidRPr="00F65953">
        <w:rPr>
          <w:rFonts w:asciiTheme="minorHAnsi" w:hAnsiTheme="minorHAnsi" w:cstheme="minorHAnsi"/>
        </w:rPr>
        <w:tab/>
      </w:r>
      <w:r w:rsidRPr="00F65953">
        <w:rPr>
          <w:rFonts w:asciiTheme="minorHAnsi" w:eastAsiaTheme="minorEastAsia" w:hAnsiTheme="minorHAnsi" w:cstheme="minorHAnsi"/>
        </w:rPr>
        <w:t xml:space="preserve">Issues regarding the provision of </w:t>
      </w:r>
      <w:r w:rsidR="00A938EA" w:rsidRPr="00F65953">
        <w:rPr>
          <w:rFonts w:asciiTheme="minorHAnsi" w:eastAsiaTheme="minorEastAsia" w:hAnsiTheme="minorHAnsi" w:cstheme="minorHAnsi"/>
        </w:rPr>
        <w:t>Starlink</w:t>
      </w:r>
      <w:r w:rsidRPr="00F65953">
        <w:rPr>
          <w:rFonts w:asciiTheme="minorHAnsi" w:eastAsiaTheme="minorEastAsia" w:hAnsiTheme="minorHAnsi" w:cstheme="minorHAnsi"/>
        </w:rPr>
        <w:t xml:space="preserve"> satellite services in the territory of the Islamic Republic of Iran</w:t>
      </w:r>
    </w:p>
    <w:p w14:paraId="18E97F41" w14:textId="1229BE7D" w:rsidR="004C5E1B" w:rsidRPr="00F65953" w:rsidRDefault="004C5E1B" w:rsidP="00F533BE">
      <w:pPr>
        <w:pStyle w:val="Headingb"/>
        <w:jc w:val="both"/>
        <w:rPr>
          <w:rFonts w:asciiTheme="minorHAnsi" w:eastAsiaTheme="minorEastAsia" w:hAnsiTheme="minorHAnsi" w:cstheme="minorHAnsi"/>
        </w:rPr>
      </w:pPr>
      <w:r w:rsidRPr="00F65953">
        <w:rPr>
          <w:rFonts w:asciiTheme="minorHAnsi" w:eastAsiaTheme="minorEastAsia" w:hAnsiTheme="minorHAnsi" w:cstheme="minorHAnsi"/>
        </w:rPr>
        <w:t xml:space="preserve">Submission by the Administration of the Islamic Republic of Iran regarding the provision of </w:t>
      </w:r>
      <w:r w:rsidR="00A938EA" w:rsidRPr="00F65953">
        <w:rPr>
          <w:rFonts w:asciiTheme="minorHAnsi" w:eastAsiaTheme="minorEastAsia" w:hAnsiTheme="minorHAnsi" w:cstheme="minorHAnsi"/>
        </w:rPr>
        <w:t>Starlink</w:t>
      </w:r>
      <w:r w:rsidRPr="00F65953">
        <w:rPr>
          <w:rFonts w:asciiTheme="minorHAnsi" w:eastAsiaTheme="minorEastAsia" w:hAnsiTheme="minorHAnsi" w:cstheme="minorHAnsi"/>
        </w:rPr>
        <w:t xml:space="preserve"> satellite services in its territory (Document </w:t>
      </w:r>
      <w:hyperlink r:id="rId88">
        <w:r w:rsidRPr="00F65953">
          <w:rPr>
            <w:rStyle w:val="Hyperlink"/>
            <w:rFonts w:asciiTheme="minorHAnsi" w:eastAsiaTheme="minorEastAsia" w:hAnsiTheme="minorHAnsi" w:cstheme="minorHAnsi"/>
            <w:szCs w:val="24"/>
          </w:rPr>
          <w:t>RRB25-2/11</w:t>
        </w:r>
      </w:hyperlink>
      <w:r w:rsidRPr="00F65953">
        <w:rPr>
          <w:rFonts w:asciiTheme="minorHAnsi" w:eastAsiaTheme="minorEastAsia" w:hAnsiTheme="minorHAnsi" w:cstheme="minorHAnsi"/>
        </w:rPr>
        <w:t>)</w:t>
      </w:r>
    </w:p>
    <w:p w14:paraId="7DCC7D38" w14:textId="667D8691" w:rsidR="004C5E1B" w:rsidRPr="00F65953" w:rsidRDefault="004C5E1B" w:rsidP="00F533BE">
      <w:pPr>
        <w:pStyle w:val="Headingb"/>
        <w:jc w:val="both"/>
        <w:rPr>
          <w:rFonts w:asciiTheme="minorHAnsi" w:eastAsiaTheme="minorEastAsia" w:hAnsiTheme="minorHAnsi" w:cstheme="minorHAnsi"/>
        </w:rPr>
      </w:pPr>
      <w:r w:rsidRPr="00F65953">
        <w:rPr>
          <w:rFonts w:asciiTheme="minorHAnsi" w:eastAsiaTheme="minorEastAsia" w:hAnsiTheme="minorHAnsi" w:cstheme="minorHAnsi"/>
        </w:rPr>
        <w:t xml:space="preserve">Submission by the Administration of the United States regarding the provision of </w:t>
      </w:r>
      <w:r w:rsidR="00A938EA" w:rsidRPr="00F65953">
        <w:rPr>
          <w:rFonts w:asciiTheme="minorHAnsi" w:eastAsiaTheme="minorEastAsia" w:hAnsiTheme="minorHAnsi" w:cstheme="minorHAnsi"/>
        </w:rPr>
        <w:t>Starlink</w:t>
      </w:r>
      <w:r w:rsidRPr="00F65953">
        <w:rPr>
          <w:rFonts w:asciiTheme="minorHAnsi" w:eastAsiaTheme="minorEastAsia" w:hAnsiTheme="minorHAnsi" w:cstheme="minorHAnsi"/>
        </w:rPr>
        <w:t xml:space="preserve"> satellite services in the territory of the Islamic Republic of Iran (Documents </w:t>
      </w:r>
      <w:hyperlink r:id="rId89">
        <w:r w:rsidRPr="00F65953">
          <w:rPr>
            <w:rStyle w:val="Hyperlink"/>
            <w:rFonts w:asciiTheme="minorHAnsi" w:eastAsiaTheme="minorEastAsia" w:hAnsiTheme="minorHAnsi" w:cstheme="minorHAnsi"/>
            <w:szCs w:val="24"/>
          </w:rPr>
          <w:t>RRB25-2/15</w:t>
        </w:r>
      </w:hyperlink>
      <w:r w:rsidRPr="00F65953">
        <w:rPr>
          <w:rFonts w:asciiTheme="minorHAnsi" w:eastAsiaTheme="minorEastAsia" w:hAnsiTheme="minorHAnsi" w:cstheme="minorHAnsi"/>
        </w:rPr>
        <w:t xml:space="preserve"> and </w:t>
      </w:r>
      <w:hyperlink r:id="rId90">
        <w:r w:rsidRPr="00F65953">
          <w:rPr>
            <w:rStyle w:val="Hyperlink"/>
            <w:rFonts w:asciiTheme="minorHAnsi" w:eastAsiaTheme="minorEastAsia" w:hAnsiTheme="minorHAnsi" w:cstheme="minorHAnsi"/>
            <w:szCs w:val="24"/>
          </w:rPr>
          <w:t>RRB25-2/DELAYED/8</w:t>
        </w:r>
      </w:hyperlink>
      <w:r w:rsidRPr="00F65953">
        <w:rPr>
          <w:rFonts w:asciiTheme="minorHAnsi" w:eastAsiaTheme="minorEastAsia" w:hAnsiTheme="minorHAnsi" w:cstheme="minorHAnsi"/>
        </w:rPr>
        <w:t>)</w:t>
      </w:r>
    </w:p>
    <w:p w14:paraId="1C51CB2B" w14:textId="78A05B9D" w:rsidR="004C5E1B" w:rsidRPr="00F65953" w:rsidRDefault="004C5E1B" w:rsidP="00F533BE">
      <w:pPr>
        <w:pStyle w:val="Headingb"/>
        <w:jc w:val="both"/>
        <w:rPr>
          <w:rFonts w:asciiTheme="minorHAnsi" w:eastAsiaTheme="minorEastAsia" w:hAnsiTheme="minorHAnsi" w:cstheme="minorHAnsi"/>
        </w:rPr>
      </w:pPr>
      <w:r w:rsidRPr="00F65953">
        <w:rPr>
          <w:rFonts w:asciiTheme="minorHAnsi" w:eastAsiaTheme="minorEastAsia" w:hAnsiTheme="minorHAnsi" w:cstheme="minorHAnsi"/>
        </w:rPr>
        <w:t xml:space="preserve">Submission by the Administration of Norway regarding the provision of </w:t>
      </w:r>
      <w:r w:rsidR="00A938EA" w:rsidRPr="00F65953">
        <w:rPr>
          <w:rFonts w:asciiTheme="minorHAnsi" w:eastAsiaTheme="minorEastAsia" w:hAnsiTheme="minorHAnsi" w:cstheme="minorHAnsi"/>
        </w:rPr>
        <w:t>Starlink</w:t>
      </w:r>
      <w:r w:rsidRPr="00F65953">
        <w:rPr>
          <w:rFonts w:asciiTheme="minorHAnsi" w:eastAsiaTheme="minorEastAsia" w:hAnsiTheme="minorHAnsi" w:cstheme="minorHAnsi"/>
        </w:rPr>
        <w:t xml:space="preserve"> satellite services in the territory of the Islamic Republic of Iran (Documents </w:t>
      </w:r>
      <w:hyperlink r:id="rId91">
        <w:r w:rsidRPr="00F65953">
          <w:rPr>
            <w:rStyle w:val="Hyperlink"/>
            <w:rFonts w:asciiTheme="minorHAnsi" w:eastAsiaTheme="minorEastAsia" w:hAnsiTheme="minorHAnsi" w:cstheme="minorHAnsi"/>
            <w:szCs w:val="24"/>
          </w:rPr>
          <w:t>RRB25-2/17</w:t>
        </w:r>
      </w:hyperlink>
      <w:r w:rsidRPr="00F65953">
        <w:rPr>
          <w:rFonts w:asciiTheme="minorHAnsi" w:eastAsiaTheme="minorEastAsia" w:hAnsiTheme="minorHAnsi" w:cstheme="minorHAnsi"/>
        </w:rPr>
        <w:t xml:space="preserve"> and </w:t>
      </w:r>
      <w:hyperlink r:id="rId92">
        <w:r w:rsidRPr="00F65953">
          <w:rPr>
            <w:rStyle w:val="Hyperlink"/>
            <w:rFonts w:asciiTheme="minorHAnsi" w:eastAsiaTheme="minorEastAsia" w:hAnsiTheme="minorHAnsi" w:cstheme="minorHAnsi"/>
            <w:szCs w:val="24"/>
          </w:rPr>
          <w:t>RRB25-2/DELAYED/7</w:t>
        </w:r>
      </w:hyperlink>
      <w:r w:rsidRPr="00F65953">
        <w:rPr>
          <w:rFonts w:asciiTheme="minorHAnsi" w:eastAsiaTheme="minorEastAsia" w:hAnsiTheme="minorHAnsi" w:cstheme="minorHAnsi"/>
        </w:rPr>
        <w:t>)</w:t>
      </w:r>
    </w:p>
    <w:p w14:paraId="6F0F8E01" w14:textId="06EE18CC" w:rsidR="009D0125" w:rsidRPr="00F65953" w:rsidRDefault="004C5E1B" w:rsidP="00F533BE">
      <w:pPr>
        <w:jc w:val="both"/>
        <w:rPr>
          <w:rFonts w:asciiTheme="minorHAnsi" w:hAnsiTheme="minorHAnsi" w:cstheme="minorHAnsi"/>
        </w:rPr>
      </w:pPr>
      <w:r w:rsidRPr="00F65953">
        <w:rPr>
          <w:rFonts w:asciiTheme="minorHAnsi" w:eastAsiaTheme="minorEastAsia" w:hAnsiTheme="minorHAnsi" w:cstheme="minorHAnsi"/>
        </w:rPr>
        <w:t>9.1</w:t>
      </w:r>
      <w:r w:rsidRPr="00F65953">
        <w:rPr>
          <w:rFonts w:asciiTheme="minorHAnsi" w:hAnsiTheme="minorHAnsi" w:cstheme="minorHAnsi"/>
        </w:rPr>
        <w:tab/>
      </w:r>
      <w:r w:rsidR="00053933" w:rsidRPr="00F65953">
        <w:rPr>
          <w:rFonts w:asciiTheme="minorHAnsi" w:hAnsiTheme="minorHAnsi" w:cstheme="minorHAnsi"/>
          <w:b/>
          <w:bCs/>
        </w:rPr>
        <w:t>Mr </w:t>
      </w:r>
      <w:r w:rsidR="009D0125" w:rsidRPr="00F65953">
        <w:rPr>
          <w:rFonts w:asciiTheme="minorHAnsi" w:hAnsiTheme="minorHAnsi" w:cstheme="minorHAnsi"/>
          <w:b/>
          <w:bCs/>
        </w:rPr>
        <w:t>Vallet (Chief, SSD)</w:t>
      </w:r>
      <w:r w:rsidR="009D0125" w:rsidRPr="00F65953">
        <w:rPr>
          <w:rFonts w:asciiTheme="minorHAnsi" w:hAnsiTheme="minorHAnsi" w:cstheme="minorHAnsi"/>
        </w:rPr>
        <w:t xml:space="preserve">, introducing the item, said that, in Document RRB25-2/11, the Administration of the Islamic Republic of Iran expressed disappointment that it was </w:t>
      </w:r>
      <w:r w:rsidR="0035368D" w:rsidRPr="00F65953">
        <w:rPr>
          <w:rFonts w:asciiTheme="minorHAnsi" w:hAnsiTheme="minorHAnsi" w:cstheme="minorHAnsi"/>
        </w:rPr>
        <w:t xml:space="preserve">apparently </w:t>
      </w:r>
      <w:r w:rsidR="009D0125" w:rsidRPr="00F65953">
        <w:rPr>
          <w:rFonts w:asciiTheme="minorHAnsi" w:hAnsiTheme="minorHAnsi" w:cstheme="minorHAnsi"/>
        </w:rPr>
        <w:t xml:space="preserve">technically impossible to shut down unauthorized terminals </w:t>
      </w:r>
      <w:r w:rsidR="00BB5DE6" w:rsidRPr="00F65953">
        <w:rPr>
          <w:rFonts w:asciiTheme="minorHAnsi" w:hAnsiTheme="minorHAnsi" w:cstheme="minorHAnsi"/>
        </w:rPr>
        <w:t xml:space="preserve">that were </w:t>
      </w:r>
      <w:r w:rsidR="009D0125" w:rsidRPr="00F65953">
        <w:rPr>
          <w:rFonts w:asciiTheme="minorHAnsi" w:hAnsiTheme="minorHAnsi" w:cstheme="minorHAnsi"/>
        </w:rPr>
        <w:t>operating in its territory. It recalled that recent discussions in Working Party</w:t>
      </w:r>
      <w:r w:rsidR="00F533BE" w:rsidRPr="00F65953">
        <w:rPr>
          <w:rFonts w:asciiTheme="minorHAnsi" w:hAnsiTheme="minorHAnsi" w:cstheme="minorHAnsi"/>
        </w:rPr>
        <w:t> </w:t>
      </w:r>
      <w:r w:rsidR="009D0125" w:rsidRPr="00F65953">
        <w:rPr>
          <w:rFonts w:asciiTheme="minorHAnsi" w:hAnsiTheme="minorHAnsi" w:cstheme="minorHAnsi"/>
        </w:rPr>
        <w:t>4A on agenda item</w:t>
      </w:r>
      <w:r w:rsidR="00F533BE" w:rsidRPr="00F65953">
        <w:rPr>
          <w:rFonts w:asciiTheme="minorHAnsi" w:hAnsiTheme="minorHAnsi" w:cstheme="minorHAnsi"/>
        </w:rPr>
        <w:t> </w:t>
      </w:r>
      <w:r w:rsidR="009D0125" w:rsidRPr="00F65953">
        <w:rPr>
          <w:rFonts w:asciiTheme="minorHAnsi" w:hAnsiTheme="minorHAnsi" w:cstheme="minorHAnsi"/>
        </w:rPr>
        <w:t xml:space="preserve">1.5 of </w:t>
      </w:r>
      <w:r w:rsidR="00DA4417" w:rsidRPr="00F65953">
        <w:rPr>
          <w:rFonts w:asciiTheme="minorHAnsi" w:hAnsiTheme="minorHAnsi" w:cstheme="minorHAnsi"/>
        </w:rPr>
        <w:t>WRC</w:t>
      </w:r>
      <w:r w:rsidR="00DA4417" w:rsidRPr="00F65953">
        <w:rPr>
          <w:rFonts w:asciiTheme="minorHAnsi" w:hAnsiTheme="minorHAnsi" w:cstheme="minorHAnsi"/>
        </w:rPr>
        <w:noBreakHyphen/>
      </w:r>
      <w:r w:rsidR="009D0125" w:rsidRPr="00F65953">
        <w:rPr>
          <w:rFonts w:asciiTheme="minorHAnsi" w:hAnsiTheme="minorHAnsi" w:cstheme="minorHAnsi"/>
        </w:rPr>
        <w:t xml:space="preserve">27 had included contributions on how non-GSO operators operating in the medium and low Earth orbits </w:t>
      </w:r>
      <w:r w:rsidR="00897DAB">
        <w:rPr>
          <w:rFonts w:asciiTheme="minorHAnsi" w:hAnsiTheme="minorHAnsi" w:cstheme="minorHAnsi"/>
        </w:rPr>
        <w:t xml:space="preserve">would be </w:t>
      </w:r>
      <w:r w:rsidR="009D0125" w:rsidRPr="00F65953">
        <w:rPr>
          <w:rFonts w:asciiTheme="minorHAnsi" w:hAnsiTheme="minorHAnsi" w:cstheme="minorHAnsi"/>
        </w:rPr>
        <w:t xml:space="preserve">able to locate and terminate transmissions by unauthorized terminals in order to comply with </w:t>
      </w:r>
      <w:r w:rsidR="6F839395" w:rsidRPr="00F65953">
        <w:rPr>
          <w:rFonts w:asciiTheme="minorHAnsi" w:hAnsiTheme="minorHAnsi" w:cstheme="minorHAnsi"/>
        </w:rPr>
        <w:t xml:space="preserve">RR </w:t>
      </w:r>
      <w:r w:rsidR="009D0125" w:rsidRPr="00F65953">
        <w:rPr>
          <w:rFonts w:asciiTheme="minorHAnsi" w:hAnsiTheme="minorHAnsi" w:cstheme="minorHAnsi"/>
        </w:rPr>
        <w:t>Article</w:t>
      </w:r>
      <w:r w:rsidR="00F533BE" w:rsidRPr="00F65953">
        <w:rPr>
          <w:rFonts w:asciiTheme="minorHAnsi" w:hAnsiTheme="minorHAnsi" w:cstheme="minorHAnsi"/>
        </w:rPr>
        <w:t> </w:t>
      </w:r>
      <w:r w:rsidR="009D0125" w:rsidRPr="00F65953">
        <w:rPr>
          <w:rFonts w:asciiTheme="minorHAnsi" w:hAnsiTheme="minorHAnsi" w:cstheme="minorHAnsi"/>
          <w:b/>
          <w:bCs/>
        </w:rPr>
        <w:t>18</w:t>
      </w:r>
      <w:r w:rsidR="009D0125" w:rsidRPr="00F65953">
        <w:rPr>
          <w:rFonts w:asciiTheme="minorHAnsi" w:hAnsiTheme="minorHAnsi" w:cstheme="minorHAnsi"/>
        </w:rPr>
        <w:t xml:space="preserve"> and Resolution</w:t>
      </w:r>
      <w:r w:rsidR="00F533BE" w:rsidRPr="00F65953">
        <w:rPr>
          <w:rFonts w:asciiTheme="minorHAnsi" w:hAnsiTheme="minorHAnsi" w:cstheme="minorHAnsi"/>
        </w:rPr>
        <w:t> </w:t>
      </w:r>
      <w:r w:rsidR="009D0125" w:rsidRPr="00F65953">
        <w:rPr>
          <w:rFonts w:asciiTheme="minorHAnsi" w:hAnsiTheme="minorHAnsi" w:cstheme="minorHAnsi"/>
          <w:b/>
          <w:bCs/>
        </w:rPr>
        <w:t>22</w:t>
      </w:r>
      <w:r w:rsidR="009D0125" w:rsidRPr="00F65953">
        <w:rPr>
          <w:rFonts w:asciiTheme="minorHAnsi" w:hAnsiTheme="minorHAnsi" w:cstheme="minorHAnsi"/>
        </w:rPr>
        <w:t xml:space="preserve"> </w:t>
      </w:r>
      <w:r w:rsidR="009D0125" w:rsidRPr="00F65953">
        <w:rPr>
          <w:rFonts w:asciiTheme="minorHAnsi" w:hAnsiTheme="minorHAnsi" w:cstheme="minorHAnsi"/>
          <w:b/>
          <w:bCs/>
        </w:rPr>
        <w:t>(Rev.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xml:space="preserve"> One of those submissions was provided in </w:t>
      </w:r>
      <w:r w:rsidR="54E21851" w:rsidRPr="00F65953">
        <w:rPr>
          <w:rFonts w:asciiTheme="minorHAnsi" w:hAnsiTheme="minorHAnsi" w:cstheme="minorHAnsi"/>
        </w:rPr>
        <w:t>A</w:t>
      </w:r>
      <w:r w:rsidR="009D0125" w:rsidRPr="00F65953">
        <w:rPr>
          <w:rFonts w:asciiTheme="minorHAnsi" w:hAnsiTheme="minorHAnsi" w:cstheme="minorHAnsi"/>
        </w:rPr>
        <w:t>nnex</w:t>
      </w:r>
      <w:r w:rsidR="00F533BE" w:rsidRPr="00F65953">
        <w:rPr>
          <w:rFonts w:asciiTheme="minorHAnsi" w:hAnsiTheme="minorHAnsi" w:cstheme="minorHAnsi"/>
        </w:rPr>
        <w:t> </w:t>
      </w:r>
      <w:r w:rsidR="009D0125" w:rsidRPr="00F65953">
        <w:rPr>
          <w:rFonts w:asciiTheme="minorHAnsi" w:hAnsiTheme="minorHAnsi" w:cstheme="minorHAnsi"/>
        </w:rPr>
        <w:t xml:space="preserve">2. The administration called upon the Board to reiterate its previous decision, condemning the Administrations of Norway and the United States for </w:t>
      </w:r>
      <w:r w:rsidR="009D0125" w:rsidRPr="00F65953">
        <w:rPr>
          <w:rFonts w:asciiTheme="minorHAnsi" w:eastAsia="Calibri" w:hAnsiTheme="minorHAnsi" w:cstheme="minorHAnsi"/>
        </w:rPr>
        <w:t xml:space="preserve">contraventions of the ITU Constitution and Convention, </w:t>
      </w:r>
      <w:r w:rsidR="00A82419" w:rsidRPr="00F65953">
        <w:rPr>
          <w:rFonts w:asciiTheme="minorHAnsi" w:eastAsia="Calibri" w:hAnsiTheme="minorHAnsi" w:cstheme="minorHAnsi"/>
        </w:rPr>
        <w:t xml:space="preserve">RR </w:t>
      </w:r>
      <w:r w:rsidR="009D0125" w:rsidRPr="00F65953">
        <w:rPr>
          <w:rFonts w:asciiTheme="minorHAnsi" w:eastAsia="Calibri" w:hAnsiTheme="minorHAnsi" w:cstheme="minorHAnsi"/>
        </w:rPr>
        <w:t>Article</w:t>
      </w:r>
      <w:r w:rsidR="00F533BE" w:rsidRPr="00F65953">
        <w:rPr>
          <w:rFonts w:asciiTheme="minorHAnsi" w:eastAsia="Calibri" w:hAnsiTheme="minorHAnsi" w:cstheme="minorHAnsi"/>
        </w:rPr>
        <w:t> </w:t>
      </w:r>
      <w:r w:rsidR="009D0125" w:rsidRPr="00F65953">
        <w:rPr>
          <w:rFonts w:asciiTheme="minorHAnsi" w:eastAsia="Calibri" w:hAnsiTheme="minorHAnsi" w:cstheme="minorHAnsi"/>
          <w:b/>
          <w:bCs/>
        </w:rPr>
        <w:t>18</w:t>
      </w:r>
      <w:r w:rsidR="009D0125" w:rsidRPr="00F65953">
        <w:rPr>
          <w:rFonts w:asciiTheme="minorHAnsi" w:eastAsia="Calibri" w:hAnsiTheme="minorHAnsi" w:cstheme="minorHAnsi"/>
        </w:rPr>
        <w:t>, and Resolutions</w:t>
      </w:r>
      <w:r w:rsidR="00F533BE" w:rsidRPr="00F65953">
        <w:rPr>
          <w:rFonts w:asciiTheme="minorHAnsi" w:eastAsia="Calibri" w:hAnsiTheme="minorHAnsi" w:cstheme="minorHAnsi"/>
        </w:rPr>
        <w:t> </w:t>
      </w:r>
      <w:r w:rsidR="009D0125" w:rsidRPr="00F65953">
        <w:rPr>
          <w:rFonts w:asciiTheme="minorHAnsi" w:eastAsia="Calibri" w:hAnsiTheme="minorHAnsi" w:cstheme="minorHAnsi"/>
          <w:b/>
          <w:bCs/>
        </w:rPr>
        <w:t>22 (Rev.</w:t>
      </w:r>
      <w:r w:rsidR="00DA4417" w:rsidRPr="00F65953">
        <w:rPr>
          <w:rFonts w:asciiTheme="minorHAnsi" w:eastAsia="Calibri" w:hAnsiTheme="minorHAnsi" w:cstheme="minorHAnsi"/>
          <w:b/>
          <w:bCs/>
        </w:rPr>
        <w:t>WRC</w:t>
      </w:r>
      <w:r w:rsidR="00DA4417" w:rsidRPr="00F65953">
        <w:rPr>
          <w:rFonts w:asciiTheme="minorHAnsi" w:eastAsia="Calibri" w:hAnsiTheme="minorHAnsi" w:cstheme="minorHAnsi"/>
          <w:b/>
          <w:bCs/>
        </w:rPr>
        <w:noBreakHyphen/>
      </w:r>
      <w:r w:rsidR="009D0125" w:rsidRPr="00F65953">
        <w:rPr>
          <w:rFonts w:asciiTheme="minorHAnsi" w:eastAsia="Calibri" w:hAnsiTheme="minorHAnsi" w:cstheme="minorHAnsi"/>
          <w:b/>
          <w:bCs/>
        </w:rPr>
        <w:t>23)</w:t>
      </w:r>
      <w:r w:rsidR="009D0125" w:rsidRPr="00F65953">
        <w:rPr>
          <w:rFonts w:asciiTheme="minorHAnsi" w:eastAsia="Calibri" w:hAnsiTheme="minorHAnsi" w:cstheme="minorHAnsi"/>
        </w:rPr>
        <w:t xml:space="preserve"> and</w:t>
      </w:r>
      <w:r w:rsidR="00F533BE" w:rsidRPr="00F65953">
        <w:rPr>
          <w:rFonts w:asciiTheme="minorHAnsi" w:eastAsia="Calibri" w:hAnsiTheme="minorHAnsi" w:cstheme="minorHAnsi"/>
        </w:rPr>
        <w:t> </w:t>
      </w:r>
      <w:r w:rsidR="009D0125" w:rsidRPr="00F65953">
        <w:rPr>
          <w:rFonts w:asciiTheme="minorHAnsi" w:eastAsia="Calibri" w:hAnsiTheme="minorHAnsi" w:cstheme="minorHAnsi"/>
          <w:b/>
          <w:bCs/>
        </w:rPr>
        <w:t>25 (Rev.</w:t>
      </w:r>
      <w:r w:rsidR="00DA4417" w:rsidRPr="00F65953">
        <w:rPr>
          <w:rFonts w:asciiTheme="minorHAnsi" w:eastAsia="Calibri" w:hAnsiTheme="minorHAnsi" w:cstheme="minorHAnsi"/>
          <w:b/>
          <w:bCs/>
        </w:rPr>
        <w:t>WRC</w:t>
      </w:r>
      <w:r w:rsidR="00DA4417" w:rsidRPr="00F65953">
        <w:rPr>
          <w:rFonts w:asciiTheme="minorHAnsi" w:eastAsia="Calibri" w:hAnsiTheme="minorHAnsi" w:cstheme="minorHAnsi"/>
          <w:b/>
          <w:bCs/>
        </w:rPr>
        <w:noBreakHyphen/>
      </w:r>
      <w:r w:rsidR="009D0125" w:rsidRPr="00F65953">
        <w:rPr>
          <w:rFonts w:asciiTheme="minorHAnsi" w:eastAsia="Calibri" w:hAnsiTheme="minorHAnsi" w:cstheme="minorHAnsi"/>
          <w:b/>
          <w:bCs/>
        </w:rPr>
        <w:t>23)</w:t>
      </w:r>
      <w:r w:rsidR="009D0125" w:rsidRPr="00F65953">
        <w:rPr>
          <w:rFonts w:asciiTheme="minorHAnsi" w:eastAsia="Calibri" w:hAnsiTheme="minorHAnsi" w:cstheme="minorHAnsi"/>
        </w:rPr>
        <w:t xml:space="preserve">; </w:t>
      </w:r>
      <w:r w:rsidR="009D0125" w:rsidRPr="00F65953">
        <w:rPr>
          <w:rFonts w:asciiTheme="minorHAnsi" w:hAnsiTheme="minorHAnsi" w:cstheme="minorHAnsi"/>
        </w:rPr>
        <w:t xml:space="preserve">and requested the Board to </w:t>
      </w:r>
      <w:r w:rsidR="009D0125" w:rsidRPr="00F65953">
        <w:rPr>
          <w:rFonts w:asciiTheme="minorHAnsi" w:eastAsia="Calibri" w:hAnsiTheme="minorHAnsi" w:cstheme="minorHAnsi"/>
        </w:rPr>
        <w:t xml:space="preserve">publish information on the case in accordance with </w:t>
      </w:r>
      <w:r w:rsidR="009D0125" w:rsidRPr="00F65953">
        <w:rPr>
          <w:rFonts w:asciiTheme="minorHAnsi" w:eastAsia="Calibri" w:hAnsiTheme="minorHAnsi" w:cstheme="minorHAnsi"/>
          <w:i/>
          <w:iCs/>
        </w:rPr>
        <w:t>resolves to instruct the Radio Regulations Board</w:t>
      </w:r>
      <w:r w:rsidR="00F533BE" w:rsidRPr="00F65953">
        <w:rPr>
          <w:rFonts w:asciiTheme="minorHAnsi" w:eastAsia="Calibri" w:hAnsiTheme="minorHAnsi" w:cstheme="minorHAnsi"/>
          <w:i/>
          <w:iCs/>
        </w:rPr>
        <w:t> </w:t>
      </w:r>
      <w:r w:rsidR="009D0125" w:rsidRPr="00F65953">
        <w:rPr>
          <w:rFonts w:asciiTheme="minorHAnsi" w:eastAsia="Calibri" w:hAnsiTheme="minorHAnsi" w:cstheme="minorHAnsi"/>
        </w:rPr>
        <w:t>2 of Resolution</w:t>
      </w:r>
      <w:r w:rsidR="00F533BE" w:rsidRPr="00F65953">
        <w:rPr>
          <w:rFonts w:asciiTheme="minorHAnsi" w:eastAsia="Calibri" w:hAnsiTheme="minorHAnsi" w:cstheme="minorHAnsi"/>
        </w:rPr>
        <w:t> </w:t>
      </w:r>
      <w:r w:rsidR="009D0125" w:rsidRPr="00F65953">
        <w:rPr>
          <w:rFonts w:asciiTheme="minorHAnsi" w:eastAsia="Calibri" w:hAnsiTheme="minorHAnsi" w:cstheme="minorHAnsi"/>
        </w:rPr>
        <w:t>119 (Rev.</w:t>
      </w:r>
      <w:r w:rsidR="00F533BE" w:rsidRPr="00F65953">
        <w:rPr>
          <w:rFonts w:asciiTheme="minorHAnsi" w:eastAsia="Calibri" w:hAnsiTheme="minorHAnsi" w:cstheme="minorHAnsi"/>
        </w:rPr>
        <w:t> </w:t>
      </w:r>
      <w:r w:rsidR="009D0125" w:rsidRPr="00F65953">
        <w:rPr>
          <w:rFonts w:asciiTheme="minorHAnsi" w:eastAsia="Calibri" w:hAnsiTheme="minorHAnsi" w:cstheme="minorHAnsi"/>
        </w:rPr>
        <w:t>Bucharest, 2022) of the Plenipotentiary Conference.</w:t>
      </w:r>
    </w:p>
    <w:p w14:paraId="42C7A50A" w14:textId="205FAE3D"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rPr>
        <w:t>9.2</w:t>
      </w:r>
      <w:r w:rsidRPr="00F65953">
        <w:rPr>
          <w:rFonts w:asciiTheme="minorHAnsi" w:hAnsiTheme="minorHAnsi" w:cstheme="minorHAnsi"/>
        </w:rPr>
        <w:tab/>
      </w:r>
      <w:r w:rsidR="009D0125" w:rsidRPr="00F65953">
        <w:rPr>
          <w:rFonts w:asciiTheme="minorHAnsi" w:hAnsiTheme="minorHAnsi" w:cstheme="minorHAnsi"/>
        </w:rPr>
        <w:t>In Document RRB25-2/15, the Administration of the United States maintained that the case was a matter not of cross-border interference but of Iranian border and customs enforcement. It also introduced a new argument concerning the interpretation of Resolution</w:t>
      </w:r>
      <w:r w:rsidR="00F533BE"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In its view, the Board had: a)</w:t>
      </w:r>
      <w:r w:rsidR="00F533BE" w:rsidRPr="00F65953">
        <w:rPr>
          <w:rFonts w:asciiTheme="minorHAnsi" w:hAnsiTheme="minorHAnsi" w:cstheme="minorHAnsi"/>
        </w:rPr>
        <w:t> </w:t>
      </w:r>
      <w:r w:rsidR="009D0125" w:rsidRPr="00F65953">
        <w:rPr>
          <w:rFonts w:asciiTheme="minorHAnsi" w:hAnsiTheme="minorHAnsi" w:cstheme="minorHAnsi"/>
        </w:rPr>
        <w:t xml:space="preserve">ignored </w:t>
      </w:r>
      <w:r w:rsidR="009D0125" w:rsidRPr="00F65953">
        <w:rPr>
          <w:rFonts w:asciiTheme="minorHAnsi" w:hAnsiTheme="minorHAnsi" w:cstheme="minorHAnsi"/>
          <w:i/>
          <w:iCs/>
        </w:rPr>
        <w:t>resolves</w:t>
      </w:r>
      <w:r w:rsidR="00F533BE" w:rsidRPr="00F65953">
        <w:rPr>
          <w:rFonts w:asciiTheme="minorHAnsi" w:hAnsiTheme="minorHAnsi" w:cstheme="minorHAnsi"/>
          <w:i/>
          <w:iCs/>
        </w:rPr>
        <w:t> </w:t>
      </w:r>
      <w:r w:rsidR="009D0125" w:rsidRPr="00F65953">
        <w:rPr>
          <w:rFonts w:asciiTheme="minorHAnsi" w:hAnsiTheme="minorHAnsi" w:cstheme="minorHAnsi"/>
        </w:rPr>
        <w:t>3</w:t>
      </w:r>
      <w:r w:rsidR="00F533BE" w:rsidRPr="00F65953">
        <w:rPr>
          <w:rFonts w:asciiTheme="minorHAnsi" w:hAnsiTheme="minorHAnsi" w:cstheme="minorHAnsi"/>
        </w:rPr>
        <w:t> </w:t>
      </w:r>
      <w:proofErr w:type="spellStart"/>
      <w:r w:rsidR="009D0125" w:rsidRPr="00F65953">
        <w:rPr>
          <w:rFonts w:asciiTheme="minorHAnsi" w:hAnsiTheme="minorHAnsi" w:cstheme="minorHAnsi"/>
        </w:rPr>
        <w:t>i</w:t>
      </w:r>
      <w:proofErr w:type="spellEnd"/>
      <w:r w:rsidR="009D0125" w:rsidRPr="00F65953">
        <w:rPr>
          <w:rFonts w:asciiTheme="minorHAnsi" w:hAnsiTheme="minorHAnsi" w:cstheme="minorHAnsi"/>
        </w:rPr>
        <w:t xml:space="preserve">), according to which an administration that had identified unauthorized earth station transmissions in its territory was required to take all </w:t>
      </w:r>
      <w:r w:rsidR="009D0125" w:rsidRPr="00F65953">
        <w:rPr>
          <w:rFonts w:asciiTheme="minorHAnsi" w:hAnsiTheme="minorHAnsi" w:cstheme="minorHAnsi"/>
        </w:rPr>
        <w:lastRenderedPageBreak/>
        <w:t>appropriate actions at its disposal to the extent of its ability to stop such unauthorized transmissions; b)</w:t>
      </w:r>
      <w:r w:rsidR="00F533BE" w:rsidRPr="00F65953">
        <w:rPr>
          <w:rFonts w:asciiTheme="minorHAnsi" w:hAnsiTheme="minorHAnsi" w:cstheme="minorHAnsi"/>
        </w:rPr>
        <w:t> </w:t>
      </w:r>
      <w:r w:rsidR="009D0125" w:rsidRPr="00F65953">
        <w:rPr>
          <w:rFonts w:asciiTheme="minorHAnsi" w:hAnsiTheme="minorHAnsi" w:cstheme="minorHAnsi"/>
        </w:rPr>
        <w:t xml:space="preserve">failed to seek information from the Iranian Administration on its implementation of </w:t>
      </w:r>
      <w:r w:rsidR="009D0125" w:rsidRPr="00F65953">
        <w:rPr>
          <w:rFonts w:asciiTheme="minorHAnsi" w:hAnsiTheme="minorHAnsi" w:cstheme="minorHAnsi"/>
          <w:i/>
          <w:iCs/>
        </w:rPr>
        <w:t>resolves</w:t>
      </w:r>
      <w:r w:rsidR="00F533BE" w:rsidRPr="00F65953">
        <w:rPr>
          <w:rFonts w:asciiTheme="minorHAnsi" w:hAnsiTheme="minorHAnsi" w:cstheme="minorHAnsi"/>
          <w:i/>
          <w:iCs/>
        </w:rPr>
        <w:t> </w:t>
      </w:r>
      <w:r w:rsidR="009D0125" w:rsidRPr="00F65953">
        <w:rPr>
          <w:rFonts w:asciiTheme="minorHAnsi" w:hAnsiTheme="minorHAnsi" w:cstheme="minorHAnsi"/>
        </w:rPr>
        <w:t>3</w:t>
      </w:r>
      <w:r w:rsidR="002C7B73" w:rsidRPr="00F65953">
        <w:rPr>
          <w:rFonts w:asciiTheme="minorHAnsi" w:hAnsiTheme="minorHAnsi" w:cstheme="minorHAnsi"/>
        </w:rPr>
        <w:t> </w:t>
      </w:r>
      <w:proofErr w:type="spellStart"/>
      <w:r w:rsidR="009D0125" w:rsidRPr="00F65953">
        <w:rPr>
          <w:rFonts w:asciiTheme="minorHAnsi" w:hAnsiTheme="minorHAnsi" w:cstheme="minorHAnsi"/>
        </w:rPr>
        <w:t>i</w:t>
      </w:r>
      <w:proofErr w:type="spellEnd"/>
      <w:r w:rsidR="009D0125" w:rsidRPr="00F65953">
        <w:rPr>
          <w:rFonts w:asciiTheme="minorHAnsi" w:hAnsiTheme="minorHAnsi" w:cstheme="minorHAnsi"/>
        </w:rPr>
        <w:t>); and c)</w:t>
      </w:r>
      <w:r w:rsidR="00F533BE" w:rsidRPr="00F65953">
        <w:rPr>
          <w:rFonts w:asciiTheme="minorHAnsi" w:hAnsiTheme="minorHAnsi" w:cstheme="minorHAnsi"/>
        </w:rPr>
        <w:t> </w:t>
      </w:r>
      <w:r w:rsidR="009D0125" w:rsidRPr="00F65953">
        <w:rPr>
          <w:rFonts w:asciiTheme="minorHAnsi" w:hAnsiTheme="minorHAnsi" w:cstheme="minorHAnsi"/>
        </w:rPr>
        <w:t>asserted incorrectly that reporting administrations did not have to provide information on terminals operating without authorization. The administration also contended that the Board had overinterpreted Resolution</w:t>
      </w:r>
      <w:r w:rsidR="00F533BE"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reading into it a commitment on the part of notifying administrations and satellite operators to geolocate and disable terminals remotely. Given that the issue involved differences of treaty interpretation, particularly in relation to Resolution</w:t>
      </w:r>
      <w:r w:rsidR="00F533BE"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xml:space="preserve"> – which could only be resolved by Member States at a WRC – it asserted that publication of a webpage, in accordance with </w:t>
      </w:r>
      <w:r w:rsidR="009D0125" w:rsidRPr="00F65953">
        <w:rPr>
          <w:rFonts w:asciiTheme="minorHAnsi" w:hAnsiTheme="minorHAnsi" w:cstheme="minorHAnsi"/>
          <w:i/>
          <w:iCs/>
        </w:rPr>
        <w:t>resolves to instruct the Radio Regulations Board</w:t>
      </w:r>
      <w:r w:rsidR="00F533BE" w:rsidRPr="00F65953">
        <w:rPr>
          <w:rFonts w:asciiTheme="minorHAnsi" w:hAnsiTheme="minorHAnsi" w:cstheme="minorHAnsi"/>
          <w:i/>
          <w:iCs/>
        </w:rPr>
        <w:t> </w:t>
      </w:r>
      <w:r w:rsidR="009D0125" w:rsidRPr="00F65953">
        <w:rPr>
          <w:rFonts w:asciiTheme="minorHAnsi" w:hAnsiTheme="minorHAnsi" w:cstheme="minorHAnsi"/>
        </w:rPr>
        <w:t>2</w:t>
      </w:r>
      <w:r w:rsidR="009D0125" w:rsidRPr="00F65953">
        <w:rPr>
          <w:rFonts w:asciiTheme="minorHAnsi" w:hAnsiTheme="minorHAnsi" w:cstheme="minorHAnsi"/>
          <w:i/>
          <w:iCs/>
        </w:rPr>
        <w:t xml:space="preserve"> </w:t>
      </w:r>
      <w:r w:rsidR="009D0125" w:rsidRPr="00F65953">
        <w:rPr>
          <w:rFonts w:asciiTheme="minorHAnsi" w:hAnsiTheme="minorHAnsi" w:cstheme="minorHAnsi"/>
        </w:rPr>
        <w:t>of Resolution</w:t>
      </w:r>
      <w:r w:rsidR="00F533BE" w:rsidRPr="00F65953">
        <w:rPr>
          <w:rFonts w:asciiTheme="minorHAnsi" w:hAnsiTheme="minorHAnsi" w:cstheme="minorHAnsi"/>
        </w:rPr>
        <w:t> </w:t>
      </w:r>
      <w:r w:rsidR="009D0125" w:rsidRPr="00F65953">
        <w:rPr>
          <w:rFonts w:asciiTheme="minorHAnsi" w:hAnsiTheme="minorHAnsi" w:cstheme="minorHAnsi"/>
        </w:rPr>
        <w:t>119 (Rev.</w:t>
      </w:r>
      <w:r w:rsidR="00F533BE" w:rsidRPr="00F65953">
        <w:rPr>
          <w:rFonts w:asciiTheme="minorHAnsi" w:hAnsiTheme="minorHAnsi" w:cstheme="minorHAnsi"/>
        </w:rPr>
        <w:t> </w:t>
      </w:r>
      <w:r w:rsidR="009D0125" w:rsidRPr="00F65953">
        <w:rPr>
          <w:rFonts w:asciiTheme="minorHAnsi" w:hAnsiTheme="minorHAnsi" w:cstheme="minorHAnsi"/>
        </w:rPr>
        <w:t>Bucharest, 2022), would be inappropriate; neither the Board nor the Bureau should intervene in debates between Member States.</w:t>
      </w:r>
    </w:p>
    <w:p w14:paraId="00134109" w14:textId="2FC3DA46" w:rsidR="009D0125" w:rsidRPr="00F65953" w:rsidRDefault="19AA5571" w:rsidP="00F533BE">
      <w:pPr>
        <w:jc w:val="both"/>
        <w:rPr>
          <w:rFonts w:asciiTheme="minorHAnsi" w:hAnsiTheme="minorHAnsi" w:cstheme="minorHAnsi"/>
        </w:rPr>
      </w:pPr>
      <w:r w:rsidRPr="00F65953">
        <w:rPr>
          <w:rFonts w:asciiTheme="minorHAnsi" w:eastAsiaTheme="minorEastAsia" w:hAnsiTheme="minorHAnsi" w:cstheme="minorHAnsi"/>
        </w:rPr>
        <w:t>9.3</w:t>
      </w:r>
      <w:r w:rsidR="006F6FA8" w:rsidRPr="00F65953">
        <w:rPr>
          <w:rFonts w:asciiTheme="minorHAnsi" w:hAnsiTheme="minorHAnsi" w:cstheme="minorHAnsi"/>
        </w:rPr>
        <w:tab/>
      </w:r>
      <w:r w:rsidR="4399A558" w:rsidRPr="00F65953">
        <w:rPr>
          <w:rFonts w:asciiTheme="minorHAnsi" w:hAnsiTheme="minorHAnsi" w:cstheme="minorHAnsi"/>
        </w:rPr>
        <w:t>In Document RRB25-2/17, the Administration of Norway presented its views, which differed somewhat to those of the Administration of the United States. It stated that, according to the satellite operator, it was not feasible to check every single user terminal communicating globally with its space stations to identify whether any terminals were operating in a territory where the service had not been authorized. On the basis of the current text of Resolution</w:t>
      </w:r>
      <w:r w:rsidR="00F533BE" w:rsidRPr="00F65953">
        <w:rPr>
          <w:rFonts w:asciiTheme="minorHAnsi" w:hAnsiTheme="minorHAnsi" w:cstheme="minorHAnsi"/>
        </w:rPr>
        <w:t> </w:t>
      </w:r>
      <w:r w:rsidR="4399A558"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4399A558" w:rsidRPr="00F65953">
        <w:rPr>
          <w:rFonts w:asciiTheme="minorHAnsi" w:hAnsiTheme="minorHAnsi" w:cstheme="minorHAnsi"/>
          <w:b/>
          <w:bCs/>
        </w:rPr>
        <w:t>23)</w:t>
      </w:r>
      <w:r w:rsidR="4399A558" w:rsidRPr="00F65953">
        <w:rPr>
          <w:rFonts w:asciiTheme="minorHAnsi" w:hAnsiTheme="minorHAnsi" w:cstheme="minorHAnsi"/>
        </w:rPr>
        <w:t xml:space="preserve">, which, it said, had been agreed following careful drafting and compromises made at </w:t>
      </w:r>
      <w:r w:rsidR="00DA4417" w:rsidRPr="00F65953">
        <w:rPr>
          <w:rFonts w:asciiTheme="minorHAnsi" w:hAnsiTheme="minorHAnsi" w:cstheme="minorHAnsi"/>
        </w:rPr>
        <w:t>WRC</w:t>
      </w:r>
      <w:r w:rsidR="00DA4417" w:rsidRPr="00F65953">
        <w:rPr>
          <w:rFonts w:asciiTheme="minorHAnsi" w:hAnsiTheme="minorHAnsi" w:cstheme="minorHAnsi"/>
        </w:rPr>
        <w:noBreakHyphen/>
      </w:r>
      <w:r w:rsidR="4399A558" w:rsidRPr="00F65953">
        <w:rPr>
          <w:rFonts w:asciiTheme="minorHAnsi" w:hAnsiTheme="minorHAnsi" w:cstheme="minorHAnsi"/>
        </w:rPr>
        <w:t xml:space="preserve">19, it failed to see how it could compel </w:t>
      </w:r>
      <w:r w:rsidR="00A938EA" w:rsidRPr="00F65953">
        <w:rPr>
          <w:rFonts w:asciiTheme="minorHAnsi" w:hAnsiTheme="minorHAnsi" w:cstheme="minorHAnsi"/>
        </w:rPr>
        <w:t>Starlink</w:t>
      </w:r>
      <w:r w:rsidR="4399A558" w:rsidRPr="00F65953">
        <w:rPr>
          <w:rFonts w:asciiTheme="minorHAnsi" w:hAnsiTheme="minorHAnsi" w:cstheme="minorHAnsi"/>
        </w:rPr>
        <w:t xml:space="preserve"> to disable all terminals in a specific area. The administration viewed the matter as an issue not of non-observance of the Radio Regulations but of differing interpretations of the relevant provisions. It considered that the proposed publication of a webpage on the subject risked pre-empting the outcome of discussions under agenda item</w:t>
      </w:r>
      <w:r w:rsidR="00F533BE" w:rsidRPr="00F65953">
        <w:rPr>
          <w:rFonts w:asciiTheme="minorHAnsi" w:hAnsiTheme="minorHAnsi" w:cstheme="minorHAnsi"/>
        </w:rPr>
        <w:t> </w:t>
      </w:r>
      <w:r w:rsidR="4399A558" w:rsidRPr="00F65953">
        <w:rPr>
          <w:rFonts w:asciiTheme="minorHAnsi" w:hAnsiTheme="minorHAnsi" w:cstheme="minorHAnsi"/>
        </w:rPr>
        <w:t xml:space="preserve">1.5 of </w:t>
      </w:r>
      <w:r w:rsidR="00DA4417" w:rsidRPr="00F65953">
        <w:rPr>
          <w:rFonts w:asciiTheme="minorHAnsi" w:hAnsiTheme="minorHAnsi" w:cstheme="minorHAnsi"/>
        </w:rPr>
        <w:t>WRC</w:t>
      </w:r>
      <w:r w:rsidR="00DA4417" w:rsidRPr="00F65953">
        <w:rPr>
          <w:rFonts w:asciiTheme="minorHAnsi" w:hAnsiTheme="minorHAnsi" w:cstheme="minorHAnsi"/>
        </w:rPr>
        <w:noBreakHyphen/>
      </w:r>
      <w:r w:rsidR="4399A558" w:rsidRPr="00F65953">
        <w:rPr>
          <w:rFonts w:asciiTheme="minorHAnsi" w:hAnsiTheme="minorHAnsi" w:cstheme="minorHAnsi"/>
        </w:rPr>
        <w:t>27.</w:t>
      </w:r>
    </w:p>
    <w:p w14:paraId="7DB2A5EC" w14:textId="26E95C9D"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9.4</w:t>
      </w:r>
      <w:r w:rsidRPr="00F65953">
        <w:rPr>
          <w:rFonts w:asciiTheme="minorHAnsi" w:hAnsiTheme="minorHAnsi" w:cstheme="minorHAnsi"/>
        </w:rPr>
        <w:tab/>
      </w:r>
      <w:r w:rsidR="009D0125" w:rsidRPr="00F65953">
        <w:rPr>
          <w:rFonts w:asciiTheme="minorHAnsi" w:hAnsiTheme="minorHAnsi" w:cstheme="minorHAnsi"/>
        </w:rPr>
        <w:t xml:space="preserve">In Documents RRB25-2/DELAYED/7 and RRB25-2/DELAYED/8, the Administration of the Islamic Republic </w:t>
      </w:r>
      <w:r w:rsidR="6D915B13" w:rsidRPr="00F65953">
        <w:rPr>
          <w:rFonts w:asciiTheme="minorHAnsi" w:hAnsiTheme="minorHAnsi" w:cstheme="minorHAnsi"/>
        </w:rPr>
        <w:t xml:space="preserve">of Iran </w:t>
      </w:r>
      <w:r w:rsidR="009D0125" w:rsidRPr="00F65953">
        <w:rPr>
          <w:rFonts w:asciiTheme="minorHAnsi" w:hAnsiTheme="minorHAnsi" w:cstheme="minorHAnsi"/>
        </w:rPr>
        <w:t>responded to the submissions by the Administrations of Norway and the United States, respectively. It rejected the notion that the problem was one of border and customs enforcement, emphasizing that the issue at hand related not to the smuggling of STARLINK terminals into its territory but to the unauthorized operation thereof. Regarding its obligations under Resolution</w:t>
      </w:r>
      <w:r w:rsidR="00F533BE"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xml:space="preserve">, it stressed the geographical challenges it faced in tracking down unauthorized terminals, suggesting that the rational approach would simply be to disable them, as had been done by other operators and by </w:t>
      </w:r>
      <w:r w:rsidR="00A938EA" w:rsidRPr="00F65953">
        <w:rPr>
          <w:rFonts w:asciiTheme="minorHAnsi" w:hAnsiTheme="minorHAnsi" w:cstheme="minorHAnsi"/>
        </w:rPr>
        <w:t>Starlink</w:t>
      </w:r>
      <w:r w:rsidR="009D0125" w:rsidRPr="00F65953">
        <w:rPr>
          <w:rFonts w:asciiTheme="minorHAnsi" w:hAnsiTheme="minorHAnsi" w:cstheme="minorHAnsi"/>
        </w:rPr>
        <w:t xml:space="preserve"> itself in other countries. It alleged that, during a recent attack on its territory, the </w:t>
      </w:r>
      <w:r w:rsidR="009E4A97" w:rsidRPr="00F65953">
        <w:rPr>
          <w:rFonts w:asciiTheme="minorHAnsi" w:hAnsiTheme="minorHAnsi" w:cstheme="minorHAnsi"/>
        </w:rPr>
        <w:t>“</w:t>
      </w:r>
      <w:r w:rsidR="009D0125" w:rsidRPr="00F65953">
        <w:rPr>
          <w:rFonts w:asciiTheme="minorHAnsi" w:hAnsiTheme="minorHAnsi" w:cstheme="minorHAnsi"/>
        </w:rPr>
        <w:t>invading country</w:t>
      </w:r>
      <w:r w:rsidR="009E4A97" w:rsidRPr="00F65953">
        <w:rPr>
          <w:rFonts w:asciiTheme="minorHAnsi" w:hAnsiTheme="minorHAnsi" w:cstheme="minorHAnsi"/>
        </w:rPr>
        <w:t>”</w:t>
      </w:r>
      <w:r w:rsidR="009D0125" w:rsidRPr="00F65953">
        <w:rPr>
          <w:rFonts w:asciiTheme="minorHAnsi" w:hAnsiTheme="minorHAnsi" w:cstheme="minorHAnsi"/>
        </w:rPr>
        <w:t xml:space="preserve"> had deployed </w:t>
      </w:r>
      <w:r w:rsidR="00A938EA" w:rsidRPr="00F65953">
        <w:rPr>
          <w:rFonts w:asciiTheme="minorHAnsi" w:hAnsiTheme="minorHAnsi" w:cstheme="minorHAnsi"/>
        </w:rPr>
        <w:t>Starlink</w:t>
      </w:r>
      <w:r w:rsidR="009D0125" w:rsidRPr="00F65953">
        <w:rPr>
          <w:rFonts w:asciiTheme="minorHAnsi" w:hAnsiTheme="minorHAnsi" w:cstheme="minorHAnsi"/>
        </w:rPr>
        <w:t xml:space="preserve"> terminals on uncrewed aerial vehicles. It considered that the provisions of the Radio Regulations as they currently stood were clear; it was not necessary to await the outcome </w:t>
      </w:r>
      <w:r w:rsidR="748D9BCB" w:rsidRPr="00F65953">
        <w:rPr>
          <w:rFonts w:asciiTheme="minorHAnsi" w:hAnsiTheme="minorHAnsi" w:cstheme="minorHAnsi"/>
        </w:rPr>
        <w:t xml:space="preserve">of </w:t>
      </w:r>
      <w:r w:rsidR="009D0125" w:rsidRPr="00F65953">
        <w:rPr>
          <w:rFonts w:asciiTheme="minorHAnsi" w:hAnsiTheme="minorHAnsi" w:cstheme="minorHAnsi"/>
        </w:rPr>
        <w:t>discussions on agenda item</w:t>
      </w:r>
      <w:r w:rsidRPr="00F65953">
        <w:rPr>
          <w:rFonts w:asciiTheme="minorHAnsi" w:hAnsiTheme="minorHAnsi" w:cstheme="minorHAnsi"/>
        </w:rPr>
        <w:t> </w:t>
      </w:r>
      <w:r w:rsidR="009D0125" w:rsidRPr="00F65953">
        <w:rPr>
          <w:rFonts w:asciiTheme="minorHAnsi" w:hAnsiTheme="minorHAnsi" w:cstheme="minorHAnsi"/>
        </w:rPr>
        <w:t>1.5</w:t>
      </w:r>
      <w:r w:rsidRPr="00F65953">
        <w:rPr>
          <w:rFonts w:asciiTheme="minorHAnsi" w:hAnsiTheme="minorHAnsi" w:cstheme="minorHAnsi"/>
        </w:rPr>
        <w:t xml:space="preserve"> of </w:t>
      </w:r>
      <w:r w:rsidR="00DA4417" w:rsidRPr="00F65953">
        <w:rPr>
          <w:rFonts w:asciiTheme="minorHAnsi" w:hAnsiTheme="minorHAnsi" w:cstheme="minorHAnsi"/>
        </w:rPr>
        <w:t>WRC</w:t>
      </w:r>
      <w:r w:rsidR="00DA4417" w:rsidRPr="00F65953">
        <w:rPr>
          <w:rFonts w:asciiTheme="minorHAnsi" w:hAnsiTheme="minorHAnsi" w:cstheme="minorHAnsi"/>
        </w:rPr>
        <w:noBreakHyphen/>
      </w:r>
      <w:r w:rsidRPr="00F65953">
        <w:rPr>
          <w:rFonts w:asciiTheme="minorHAnsi" w:hAnsiTheme="minorHAnsi" w:cstheme="minorHAnsi"/>
        </w:rPr>
        <w:t>27</w:t>
      </w:r>
      <w:r w:rsidR="009D0125" w:rsidRPr="00F65953">
        <w:rPr>
          <w:rFonts w:asciiTheme="minorHAnsi" w:hAnsiTheme="minorHAnsi" w:cstheme="minorHAnsi"/>
        </w:rPr>
        <w:t xml:space="preserve">. </w:t>
      </w:r>
    </w:p>
    <w:p w14:paraId="49943CA8" w14:textId="3C5923FD"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9.5</w:t>
      </w:r>
      <w:r w:rsidRPr="00F65953">
        <w:rPr>
          <w:rFonts w:asciiTheme="minorHAnsi" w:hAnsiTheme="minorHAnsi" w:cstheme="minorHAnsi"/>
        </w:rPr>
        <w:tab/>
      </w:r>
      <w:r w:rsidR="00053933" w:rsidRPr="00F65953">
        <w:rPr>
          <w:rFonts w:asciiTheme="minorHAnsi" w:hAnsiTheme="minorHAnsi" w:cstheme="minorHAnsi"/>
          <w:b/>
          <w:bCs/>
        </w:rPr>
        <w:t>Mr </w:t>
      </w:r>
      <w:r w:rsidR="009D0125" w:rsidRPr="00F65953">
        <w:rPr>
          <w:rFonts w:asciiTheme="minorHAnsi" w:hAnsiTheme="minorHAnsi" w:cstheme="minorHAnsi"/>
          <w:b/>
          <w:bCs/>
        </w:rPr>
        <w:t>Azzouz</w:t>
      </w:r>
      <w:r w:rsidR="009D0125" w:rsidRPr="00F65953">
        <w:rPr>
          <w:rFonts w:asciiTheme="minorHAnsi" w:hAnsiTheme="minorHAnsi" w:cstheme="minorHAnsi"/>
        </w:rPr>
        <w:t xml:space="preserve">, summarizing the facts of the case, said that he wished to thank the administrations for the information provided, while noting that some elements were </w:t>
      </w:r>
      <w:r w:rsidR="009D0125" w:rsidRPr="00F65953">
        <w:rPr>
          <w:rFonts w:asciiTheme="minorHAnsi" w:eastAsia="Calibri" w:hAnsiTheme="minorHAnsi" w:cstheme="minorHAnsi"/>
        </w:rPr>
        <w:t>unrelated to the matter at hand</w:t>
      </w:r>
      <w:r w:rsidR="009D0125" w:rsidRPr="00F65953">
        <w:rPr>
          <w:rFonts w:asciiTheme="minorHAnsi" w:hAnsiTheme="minorHAnsi" w:cstheme="minorHAnsi"/>
        </w:rPr>
        <w:t>. He outlined the various arguments that had been presented, including that: a)</w:t>
      </w:r>
      <w:r w:rsidR="002B7CC2" w:rsidRPr="00F65953">
        <w:rPr>
          <w:rFonts w:asciiTheme="minorHAnsi" w:hAnsiTheme="minorHAnsi" w:cstheme="minorHAnsi"/>
        </w:rPr>
        <w:t> </w:t>
      </w:r>
      <w:r w:rsidR="009D0125" w:rsidRPr="00F65953">
        <w:rPr>
          <w:rFonts w:asciiTheme="minorHAnsi" w:hAnsiTheme="minorHAnsi" w:cstheme="minorHAnsi"/>
        </w:rPr>
        <w:t>it was not practicable for the satellite operator to check every single satellite terminal for authorized or unauthorized operation; b)</w:t>
      </w:r>
      <w:r w:rsidR="00F533BE" w:rsidRPr="00F65953">
        <w:rPr>
          <w:rFonts w:asciiTheme="minorHAnsi" w:hAnsiTheme="minorHAnsi" w:cstheme="minorHAnsi"/>
        </w:rPr>
        <w:t> </w:t>
      </w:r>
      <w:r w:rsidR="009D0125" w:rsidRPr="00F65953">
        <w:rPr>
          <w:rFonts w:asciiTheme="minorHAnsi" w:hAnsiTheme="minorHAnsi" w:cstheme="minorHAnsi"/>
        </w:rPr>
        <w:t>geographical complexities made it difficult for the Administration of the Islamic Republic of Iran to identify illegal terminals; and c)</w:t>
      </w:r>
      <w:r w:rsidR="00F533BE" w:rsidRPr="00F65953">
        <w:rPr>
          <w:rFonts w:asciiTheme="minorHAnsi" w:hAnsiTheme="minorHAnsi" w:cstheme="minorHAnsi"/>
        </w:rPr>
        <w:t> </w:t>
      </w:r>
      <w:r w:rsidR="009D0125" w:rsidRPr="00F65953">
        <w:rPr>
          <w:rFonts w:asciiTheme="minorHAnsi" w:hAnsiTheme="minorHAnsi" w:cstheme="minorHAnsi"/>
        </w:rPr>
        <w:t>other satellite operators had submitted to Working Party</w:t>
      </w:r>
      <w:r w:rsidR="00F533BE" w:rsidRPr="00F65953">
        <w:rPr>
          <w:rFonts w:asciiTheme="minorHAnsi" w:hAnsiTheme="minorHAnsi" w:cstheme="minorHAnsi"/>
        </w:rPr>
        <w:t> </w:t>
      </w:r>
      <w:r w:rsidR="009D0125" w:rsidRPr="00F65953">
        <w:rPr>
          <w:rFonts w:asciiTheme="minorHAnsi" w:hAnsiTheme="minorHAnsi" w:cstheme="minorHAnsi"/>
        </w:rPr>
        <w:t>4A information on how they would comply with Article</w:t>
      </w:r>
      <w:r w:rsidR="00F533BE" w:rsidRPr="00F65953">
        <w:rPr>
          <w:rFonts w:asciiTheme="minorHAnsi" w:hAnsiTheme="minorHAnsi" w:cstheme="minorHAnsi"/>
        </w:rPr>
        <w:t> </w:t>
      </w:r>
      <w:r w:rsidR="009D0125" w:rsidRPr="00F65953">
        <w:rPr>
          <w:rFonts w:asciiTheme="minorHAnsi" w:hAnsiTheme="minorHAnsi" w:cstheme="minorHAnsi"/>
          <w:b/>
          <w:bCs/>
        </w:rPr>
        <w:t>18</w:t>
      </w:r>
      <w:r w:rsidR="009D0125" w:rsidRPr="00F65953">
        <w:rPr>
          <w:rFonts w:asciiTheme="minorHAnsi" w:hAnsiTheme="minorHAnsi" w:cstheme="minorHAnsi"/>
        </w:rPr>
        <w:t xml:space="preserve"> and Resolution</w:t>
      </w:r>
      <w:r w:rsidR="00F533BE" w:rsidRPr="00F65953">
        <w:rPr>
          <w:rFonts w:asciiTheme="minorHAnsi" w:hAnsiTheme="minorHAnsi" w:cstheme="minorHAnsi"/>
        </w:rPr>
        <w:t> </w:t>
      </w:r>
      <w:r w:rsidR="009D0125" w:rsidRPr="00F65953">
        <w:rPr>
          <w:rFonts w:asciiTheme="minorHAnsi" w:hAnsiTheme="minorHAnsi" w:cstheme="minorHAnsi"/>
          <w:b/>
          <w:bCs/>
        </w:rPr>
        <w:t>22</w:t>
      </w:r>
      <w:r w:rsidR="009D0125" w:rsidRPr="00F65953">
        <w:rPr>
          <w:rFonts w:asciiTheme="minorHAnsi" w:hAnsiTheme="minorHAnsi" w:cstheme="minorHAnsi"/>
        </w:rPr>
        <w:t xml:space="preserve"> </w:t>
      </w:r>
      <w:r w:rsidR="009D0125" w:rsidRPr="00F65953">
        <w:rPr>
          <w:rFonts w:asciiTheme="minorHAnsi" w:hAnsiTheme="minorHAnsi" w:cstheme="minorHAnsi"/>
          <w:b/>
          <w:bCs/>
        </w:rPr>
        <w:t>(Rev.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He emphasized that the Board was not creating any new commitment by requesting notifying administrations to geolocate and disable terminals; such measures were part of the successful implementation of Resolution</w:t>
      </w:r>
      <w:r w:rsidR="00F533BE" w:rsidRPr="00F65953">
        <w:rPr>
          <w:rFonts w:asciiTheme="minorHAnsi" w:hAnsiTheme="minorHAnsi" w:cstheme="minorHAnsi"/>
        </w:rPr>
        <w:t> </w:t>
      </w:r>
      <w:r w:rsidR="009D0125" w:rsidRPr="00F65953">
        <w:rPr>
          <w:rFonts w:asciiTheme="minorHAnsi" w:hAnsiTheme="minorHAnsi" w:cstheme="minorHAnsi"/>
          <w:b/>
          <w:bCs/>
        </w:rPr>
        <w:t>22</w:t>
      </w:r>
      <w:r w:rsidR="009D0125" w:rsidRPr="00F65953">
        <w:rPr>
          <w:rFonts w:asciiTheme="minorHAnsi" w:hAnsiTheme="minorHAnsi" w:cstheme="minorHAnsi"/>
        </w:rPr>
        <w:t xml:space="preserve"> </w:t>
      </w:r>
      <w:r w:rsidR="009D0125" w:rsidRPr="00F65953">
        <w:rPr>
          <w:rFonts w:asciiTheme="minorHAnsi" w:hAnsiTheme="minorHAnsi" w:cstheme="minorHAnsi"/>
          <w:b/>
          <w:bCs/>
        </w:rPr>
        <w:t>(Rev.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xml:space="preserve"> and, moreover, had previously been taken in other countries. </w:t>
      </w:r>
    </w:p>
    <w:p w14:paraId="56E7CC20" w14:textId="296884F5"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rPr>
        <w:t>9.6</w:t>
      </w:r>
      <w:r w:rsidRPr="00F65953">
        <w:rPr>
          <w:rFonts w:asciiTheme="minorHAnsi" w:hAnsiTheme="minorHAnsi" w:cstheme="minorHAnsi"/>
        </w:rPr>
        <w:tab/>
      </w:r>
      <w:r w:rsidR="009D0125" w:rsidRPr="00F65953">
        <w:rPr>
          <w:rFonts w:asciiTheme="minorHAnsi" w:hAnsiTheme="minorHAnsi" w:cstheme="minorHAnsi"/>
        </w:rPr>
        <w:t xml:space="preserve">In the light of the evidence provided by the Iranian Administration and the long-standing nature of the case, the Board should reiterate its previous decision, including by urging the notifying </w:t>
      </w:r>
      <w:r w:rsidR="009D0125" w:rsidRPr="00F65953">
        <w:rPr>
          <w:rFonts w:asciiTheme="minorHAnsi" w:hAnsiTheme="minorHAnsi" w:cstheme="minorHAnsi"/>
        </w:rPr>
        <w:lastRenderedPageBreak/>
        <w:t>administrations to comply with their obligations under the ITU Constitution and Convention and the Radio Regulations. It should strongly urge the notifying administration</w:t>
      </w:r>
      <w:r w:rsidR="003D406D" w:rsidRPr="00F65953">
        <w:rPr>
          <w:rFonts w:asciiTheme="minorHAnsi" w:hAnsiTheme="minorHAnsi" w:cstheme="minorHAnsi"/>
        </w:rPr>
        <w:t xml:space="preserve"> of </w:t>
      </w:r>
      <w:r w:rsidR="00A938EA" w:rsidRPr="00F65953">
        <w:rPr>
          <w:rFonts w:asciiTheme="minorHAnsi" w:hAnsiTheme="minorHAnsi" w:cstheme="minorHAnsi"/>
        </w:rPr>
        <w:t>Starlink</w:t>
      </w:r>
      <w:r w:rsidR="009D0125" w:rsidRPr="00F65953">
        <w:rPr>
          <w:rFonts w:asciiTheme="minorHAnsi" w:hAnsiTheme="minorHAnsi" w:cstheme="minorHAnsi"/>
        </w:rPr>
        <w:t xml:space="preserve"> to, among other things, take all appropriate actions at its disposal, to the extent of its ability, to cease immediately unauthorized transmissions of </w:t>
      </w:r>
      <w:r w:rsidR="00A938EA" w:rsidRPr="00F65953">
        <w:rPr>
          <w:rFonts w:asciiTheme="minorHAnsi" w:hAnsiTheme="minorHAnsi" w:cstheme="minorHAnsi"/>
        </w:rPr>
        <w:t>Starlink</w:t>
      </w:r>
      <w:r w:rsidR="009D0125" w:rsidRPr="00F65953">
        <w:rPr>
          <w:rFonts w:asciiTheme="minorHAnsi" w:hAnsiTheme="minorHAnsi" w:cstheme="minorHAnsi"/>
        </w:rPr>
        <w:t xml:space="preserve"> terminals within the territory of the Islamic Republic of Iran, including by remotely disabling those terminals if necessary. </w:t>
      </w:r>
      <w:r w:rsidR="00053933" w:rsidRPr="00F65953">
        <w:rPr>
          <w:rFonts w:asciiTheme="minorHAnsi" w:hAnsiTheme="minorHAnsi" w:cstheme="minorHAnsi"/>
          <w:b/>
          <w:bCs/>
        </w:rPr>
        <w:t>Ms </w:t>
      </w:r>
      <w:r w:rsidR="009D0125" w:rsidRPr="00F65953">
        <w:rPr>
          <w:rFonts w:asciiTheme="minorHAnsi" w:hAnsiTheme="minorHAnsi" w:cstheme="minorHAnsi"/>
          <w:b/>
          <w:bCs/>
        </w:rPr>
        <w:t>Beaumier</w:t>
      </w:r>
      <w:r w:rsidR="009D0125" w:rsidRPr="00F65953">
        <w:rPr>
          <w:rFonts w:asciiTheme="minorHAnsi" w:hAnsiTheme="minorHAnsi" w:cstheme="minorHAnsi"/>
        </w:rPr>
        <w:t xml:space="preserve">, </w:t>
      </w:r>
      <w:r w:rsidR="00053933" w:rsidRPr="00F65953">
        <w:rPr>
          <w:rFonts w:asciiTheme="minorHAnsi" w:hAnsiTheme="minorHAnsi" w:cstheme="minorHAnsi"/>
          <w:b/>
          <w:bCs/>
        </w:rPr>
        <w:t>Mr </w:t>
      </w:r>
      <w:r w:rsidR="009D0125" w:rsidRPr="00F65953">
        <w:rPr>
          <w:rFonts w:asciiTheme="minorHAnsi" w:hAnsiTheme="minorHAnsi" w:cstheme="minorHAnsi"/>
          <w:b/>
          <w:bCs/>
        </w:rPr>
        <w:t>Cheng</w:t>
      </w:r>
      <w:r w:rsidR="009D0125" w:rsidRPr="00F65953">
        <w:rPr>
          <w:rFonts w:asciiTheme="minorHAnsi" w:hAnsiTheme="minorHAnsi" w:cstheme="minorHAnsi"/>
        </w:rPr>
        <w:t xml:space="preserve"> and </w:t>
      </w:r>
      <w:r w:rsidR="00053933" w:rsidRPr="00F65953">
        <w:rPr>
          <w:rFonts w:asciiTheme="minorHAnsi" w:hAnsiTheme="minorHAnsi" w:cstheme="minorHAnsi"/>
          <w:b/>
          <w:bCs/>
        </w:rPr>
        <w:t>Mr </w:t>
      </w:r>
      <w:r w:rsidR="009D0125" w:rsidRPr="00F65953">
        <w:rPr>
          <w:rFonts w:asciiTheme="minorHAnsi" w:hAnsiTheme="minorHAnsi" w:cstheme="minorHAnsi"/>
          <w:b/>
          <w:bCs/>
        </w:rPr>
        <w:t xml:space="preserve">Fianko </w:t>
      </w:r>
      <w:r w:rsidR="009D0125" w:rsidRPr="00F65953">
        <w:rPr>
          <w:rFonts w:asciiTheme="minorHAnsi" w:hAnsiTheme="minorHAnsi" w:cstheme="minorHAnsi"/>
        </w:rPr>
        <w:t>concurred.</w:t>
      </w:r>
    </w:p>
    <w:p w14:paraId="158ED253" w14:textId="60871781"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9.7</w:t>
      </w:r>
      <w:r w:rsidRPr="00F65953">
        <w:rPr>
          <w:rFonts w:asciiTheme="minorHAnsi" w:hAnsiTheme="minorHAnsi" w:cstheme="minorHAnsi"/>
        </w:rPr>
        <w:tab/>
      </w:r>
      <w:r w:rsidR="00053933" w:rsidRPr="00F65953">
        <w:rPr>
          <w:rFonts w:asciiTheme="minorHAnsi" w:hAnsiTheme="minorHAnsi" w:cstheme="minorHAnsi"/>
          <w:b/>
          <w:bCs/>
        </w:rPr>
        <w:t>Ms </w:t>
      </w:r>
      <w:r w:rsidR="009D0125" w:rsidRPr="00F65953">
        <w:rPr>
          <w:rFonts w:asciiTheme="minorHAnsi" w:hAnsiTheme="minorHAnsi" w:cstheme="minorHAnsi"/>
          <w:b/>
          <w:bCs/>
        </w:rPr>
        <w:t>Beaumier</w:t>
      </w:r>
      <w:r w:rsidR="009D0125" w:rsidRPr="00F65953">
        <w:rPr>
          <w:rFonts w:asciiTheme="minorHAnsi" w:hAnsiTheme="minorHAnsi" w:cstheme="minorHAnsi"/>
        </w:rPr>
        <w:t>, welcoming the submissions received, which contained some new information, said that she was nevertheless disappointed that no progress had been made, especially as, in the Board</w:t>
      </w:r>
      <w:r w:rsidR="009E4A97" w:rsidRPr="00F65953">
        <w:rPr>
          <w:rFonts w:asciiTheme="minorHAnsi" w:hAnsiTheme="minorHAnsi" w:cstheme="minorHAnsi"/>
        </w:rPr>
        <w:t>’</w:t>
      </w:r>
      <w:r w:rsidR="009D0125" w:rsidRPr="00F65953">
        <w:rPr>
          <w:rFonts w:asciiTheme="minorHAnsi" w:hAnsiTheme="minorHAnsi" w:cstheme="minorHAnsi"/>
        </w:rPr>
        <w:t xml:space="preserve">s understanding, solutions were readily available to the satellite operator. Regarding the argument raised </w:t>
      </w:r>
      <w:r w:rsidR="003439E8" w:rsidRPr="00F65953">
        <w:rPr>
          <w:rFonts w:asciiTheme="minorHAnsi" w:hAnsiTheme="minorHAnsi" w:cstheme="minorHAnsi"/>
        </w:rPr>
        <w:t>in relation to</w:t>
      </w:r>
      <w:r w:rsidR="009D0125" w:rsidRPr="00F65953">
        <w:rPr>
          <w:rFonts w:asciiTheme="minorHAnsi" w:hAnsiTheme="minorHAnsi" w:cstheme="minorHAnsi"/>
        </w:rPr>
        <w:t xml:space="preserve"> </w:t>
      </w:r>
      <w:r w:rsidR="009D0125" w:rsidRPr="00F65953">
        <w:rPr>
          <w:rFonts w:asciiTheme="minorHAnsi" w:hAnsiTheme="minorHAnsi" w:cstheme="minorHAnsi"/>
          <w:i/>
          <w:iCs/>
        </w:rPr>
        <w:t>resolves</w:t>
      </w:r>
      <w:r w:rsidR="00F533BE" w:rsidRPr="00F65953">
        <w:rPr>
          <w:rFonts w:asciiTheme="minorHAnsi" w:hAnsiTheme="minorHAnsi" w:cstheme="minorHAnsi"/>
          <w:i/>
          <w:iCs/>
        </w:rPr>
        <w:t> </w:t>
      </w:r>
      <w:r w:rsidR="009D0125" w:rsidRPr="00F65953">
        <w:rPr>
          <w:rFonts w:asciiTheme="minorHAnsi" w:hAnsiTheme="minorHAnsi" w:cstheme="minorHAnsi"/>
        </w:rPr>
        <w:t>3</w:t>
      </w:r>
      <w:r w:rsidR="002C7E99" w:rsidRPr="00F65953">
        <w:rPr>
          <w:rFonts w:asciiTheme="minorHAnsi" w:hAnsiTheme="minorHAnsi" w:cstheme="minorHAnsi"/>
        </w:rPr>
        <w:t> </w:t>
      </w:r>
      <w:proofErr w:type="spellStart"/>
      <w:r w:rsidR="009D0125" w:rsidRPr="00F65953">
        <w:rPr>
          <w:rFonts w:asciiTheme="minorHAnsi" w:hAnsiTheme="minorHAnsi" w:cstheme="minorHAnsi"/>
        </w:rPr>
        <w:t>i</w:t>
      </w:r>
      <w:proofErr w:type="spellEnd"/>
      <w:r w:rsidR="009D0125" w:rsidRPr="00F65953">
        <w:rPr>
          <w:rFonts w:asciiTheme="minorHAnsi" w:hAnsiTheme="minorHAnsi" w:cstheme="minorHAnsi"/>
        </w:rPr>
        <w:t>) of Resolution</w:t>
      </w:r>
      <w:r w:rsidR="00F533BE"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she recalled that, at previous meetings, the Board had sought information from the Iranian Administration on the steps it had taken to stop unauthorized transmissions in its territory. The administration had responded, at the Board</w:t>
      </w:r>
      <w:r w:rsidR="009E4A97" w:rsidRPr="00F65953">
        <w:rPr>
          <w:rFonts w:asciiTheme="minorHAnsi" w:hAnsiTheme="minorHAnsi" w:cstheme="minorHAnsi"/>
        </w:rPr>
        <w:t>’</w:t>
      </w:r>
      <w:r w:rsidR="009D0125" w:rsidRPr="00F65953">
        <w:rPr>
          <w:rFonts w:asciiTheme="minorHAnsi" w:hAnsiTheme="minorHAnsi" w:cstheme="minorHAnsi"/>
        </w:rPr>
        <w:t>s 96</w:t>
      </w:r>
      <w:r w:rsidR="009D0125" w:rsidRPr="00F65953">
        <w:rPr>
          <w:rFonts w:asciiTheme="minorHAnsi" w:hAnsiTheme="minorHAnsi" w:cstheme="minorHAnsi"/>
          <w:vertAlign w:val="superscript"/>
        </w:rPr>
        <w:t>th</w:t>
      </w:r>
      <w:r w:rsidR="009D0125" w:rsidRPr="00F65953">
        <w:rPr>
          <w:rFonts w:asciiTheme="minorHAnsi" w:hAnsiTheme="minorHAnsi" w:cstheme="minorHAnsi"/>
        </w:rPr>
        <w:t xml:space="preserve"> meeting, with information on efforts made to identify and geolocate terminals, while emphasizing the challenges of detecting such terminals owing to their small size and portability and the country</w:t>
      </w:r>
      <w:r w:rsidR="009E4A97" w:rsidRPr="00F65953">
        <w:rPr>
          <w:rFonts w:asciiTheme="minorHAnsi" w:hAnsiTheme="minorHAnsi" w:cstheme="minorHAnsi"/>
        </w:rPr>
        <w:t>’</w:t>
      </w:r>
      <w:r w:rsidR="009D0125" w:rsidRPr="00F65953">
        <w:rPr>
          <w:rFonts w:asciiTheme="minorHAnsi" w:hAnsiTheme="minorHAnsi" w:cstheme="minorHAnsi"/>
        </w:rPr>
        <w:t>s vast territory and challenging terrain. While she appreciated the immensity of the task, emphasizing that the Administration of the Islamic Republic of Iran could not remedy the issue alone, she agreed that the reporting administration should further elaborate on the measures being taken on an ongoing basis to locate and seize some of those terminals. The Board should therefore request the Iranian Administration to provide a comprehensive account of the actions it had taken since the Board</w:t>
      </w:r>
      <w:r w:rsidR="009E4A97" w:rsidRPr="00F65953">
        <w:rPr>
          <w:rFonts w:asciiTheme="minorHAnsi" w:hAnsiTheme="minorHAnsi" w:cstheme="minorHAnsi"/>
        </w:rPr>
        <w:t>’</w:t>
      </w:r>
      <w:r w:rsidR="009D0125" w:rsidRPr="00F65953">
        <w:rPr>
          <w:rFonts w:asciiTheme="minorHAnsi" w:hAnsiTheme="minorHAnsi" w:cstheme="minorHAnsi"/>
        </w:rPr>
        <w:t>s 96</w:t>
      </w:r>
      <w:r w:rsidR="009D0125" w:rsidRPr="00F65953">
        <w:rPr>
          <w:rFonts w:asciiTheme="minorHAnsi" w:hAnsiTheme="minorHAnsi" w:cstheme="minorHAnsi"/>
          <w:vertAlign w:val="superscript"/>
        </w:rPr>
        <w:t>th</w:t>
      </w:r>
      <w:r w:rsidR="009D0125" w:rsidRPr="00F65953">
        <w:rPr>
          <w:rFonts w:asciiTheme="minorHAnsi" w:hAnsiTheme="minorHAnsi" w:cstheme="minorHAnsi"/>
        </w:rPr>
        <w:t xml:space="preserve"> meeting to comply with </w:t>
      </w:r>
      <w:r w:rsidR="009D0125" w:rsidRPr="00F65953">
        <w:rPr>
          <w:rFonts w:asciiTheme="minorHAnsi" w:hAnsiTheme="minorHAnsi" w:cstheme="minorHAnsi"/>
          <w:i/>
          <w:iCs/>
        </w:rPr>
        <w:t>resolves</w:t>
      </w:r>
      <w:r w:rsidR="00F533BE" w:rsidRPr="00F65953">
        <w:rPr>
          <w:rFonts w:asciiTheme="minorHAnsi" w:hAnsiTheme="minorHAnsi" w:cstheme="minorHAnsi"/>
          <w:i/>
          <w:iCs/>
        </w:rPr>
        <w:t> </w:t>
      </w:r>
      <w:r w:rsidR="009D0125" w:rsidRPr="00F65953">
        <w:rPr>
          <w:rFonts w:asciiTheme="minorHAnsi" w:hAnsiTheme="minorHAnsi" w:cstheme="minorHAnsi"/>
        </w:rPr>
        <w:t>3</w:t>
      </w:r>
      <w:r w:rsidR="009F521D" w:rsidRPr="00F65953">
        <w:rPr>
          <w:rFonts w:asciiTheme="minorHAnsi" w:hAnsiTheme="minorHAnsi" w:cstheme="minorHAnsi"/>
        </w:rPr>
        <w:t> </w:t>
      </w:r>
      <w:proofErr w:type="spellStart"/>
      <w:r w:rsidR="009D0125" w:rsidRPr="00F65953">
        <w:rPr>
          <w:rFonts w:asciiTheme="minorHAnsi" w:hAnsiTheme="minorHAnsi" w:cstheme="minorHAnsi"/>
        </w:rPr>
        <w:t>i</w:t>
      </w:r>
      <w:proofErr w:type="spellEnd"/>
      <w:r w:rsidR="009D0125" w:rsidRPr="00F65953">
        <w:rPr>
          <w:rFonts w:asciiTheme="minorHAnsi" w:hAnsiTheme="minorHAnsi" w:cstheme="minorHAnsi"/>
        </w:rPr>
        <w:t>) of Resolution</w:t>
      </w:r>
      <w:r w:rsidR="00F533BE"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The</w:t>
      </w:r>
      <w:r w:rsidR="009D0125" w:rsidRPr="00F65953">
        <w:rPr>
          <w:rFonts w:asciiTheme="minorHAnsi" w:hAnsiTheme="minorHAnsi" w:cstheme="minorHAnsi"/>
          <w:b/>
          <w:bCs/>
        </w:rPr>
        <w:t xml:space="preserve"> Chair</w:t>
      </w:r>
      <w:r w:rsidR="009D0125" w:rsidRPr="00F65953">
        <w:rPr>
          <w:rFonts w:asciiTheme="minorHAnsi" w:hAnsiTheme="minorHAnsi" w:cstheme="minorHAnsi"/>
        </w:rPr>
        <w:t xml:space="preserve">, </w:t>
      </w:r>
      <w:r w:rsidR="00053933" w:rsidRPr="00F65953">
        <w:rPr>
          <w:rFonts w:asciiTheme="minorHAnsi" w:hAnsiTheme="minorHAnsi" w:cstheme="minorHAnsi"/>
          <w:b/>
          <w:bCs/>
        </w:rPr>
        <w:t>Mr </w:t>
      </w:r>
      <w:r w:rsidR="009D0125" w:rsidRPr="00F65953">
        <w:rPr>
          <w:rFonts w:asciiTheme="minorHAnsi" w:hAnsiTheme="minorHAnsi" w:cstheme="minorHAnsi"/>
          <w:b/>
          <w:bCs/>
        </w:rPr>
        <w:t xml:space="preserve">Cheng </w:t>
      </w:r>
      <w:r w:rsidR="009D0125" w:rsidRPr="00F65953">
        <w:rPr>
          <w:rFonts w:asciiTheme="minorHAnsi" w:hAnsiTheme="minorHAnsi" w:cstheme="minorHAnsi"/>
        </w:rPr>
        <w:t xml:space="preserve">and </w:t>
      </w:r>
      <w:r w:rsidR="00053933" w:rsidRPr="00F65953">
        <w:rPr>
          <w:rFonts w:asciiTheme="minorHAnsi" w:hAnsiTheme="minorHAnsi" w:cstheme="minorHAnsi"/>
          <w:b/>
          <w:bCs/>
        </w:rPr>
        <w:t>Mr </w:t>
      </w:r>
      <w:r w:rsidR="009D0125" w:rsidRPr="00F65953">
        <w:rPr>
          <w:rFonts w:asciiTheme="minorHAnsi" w:hAnsiTheme="minorHAnsi" w:cstheme="minorHAnsi"/>
          <w:b/>
          <w:bCs/>
        </w:rPr>
        <w:t>Fianko</w:t>
      </w:r>
      <w:r w:rsidR="009D0125" w:rsidRPr="00F65953">
        <w:rPr>
          <w:rFonts w:asciiTheme="minorHAnsi" w:hAnsiTheme="minorHAnsi" w:cstheme="minorHAnsi"/>
        </w:rPr>
        <w:t xml:space="preserve"> agreed with that suggestion. </w:t>
      </w:r>
    </w:p>
    <w:p w14:paraId="232786CE" w14:textId="4EF1B176"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9.8</w:t>
      </w:r>
      <w:r w:rsidRPr="00F65953">
        <w:rPr>
          <w:rFonts w:asciiTheme="minorHAnsi" w:hAnsiTheme="minorHAnsi" w:cstheme="minorHAnsi"/>
        </w:rPr>
        <w:tab/>
      </w:r>
      <w:r w:rsidR="00D54C60" w:rsidRPr="00F65953">
        <w:rPr>
          <w:rFonts w:asciiTheme="minorHAnsi" w:hAnsiTheme="minorHAnsi" w:cstheme="minorHAnsi"/>
        </w:rPr>
        <w:t>She emphasized that t</w:t>
      </w:r>
      <w:r w:rsidR="009D0125" w:rsidRPr="00F65953">
        <w:rPr>
          <w:rFonts w:asciiTheme="minorHAnsi" w:hAnsiTheme="minorHAnsi" w:cstheme="minorHAnsi"/>
        </w:rPr>
        <w:t>he Board stood by its interpretation of Resolution</w:t>
      </w:r>
      <w:r w:rsidR="00F533BE"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 xml:space="preserve">23) </w:t>
      </w:r>
      <w:r w:rsidR="009D0125" w:rsidRPr="00F65953">
        <w:rPr>
          <w:rFonts w:asciiTheme="minorHAnsi" w:hAnsiTheme="minorHAnsi" w:cstheme="minorHAnsi"/>
        </w:rPr>
        <w:t xml:space="preserve">in terms of what was expected of notifying administrators and satellite operators. While </w:t>
      </w:r>
      <w:r w:rsidR="009D0125" w:rsidRPr="00F65953">
        <w:rPr>
          <w:rFonts w:asciiTheme="minorHAnsi" w:hAnsiTheme="minorHAnsi" w:cstheme="minorHAnsi"/>
          <w:i/>
          <w:iCs/>
        </w:rPr>
        <w:t>resolves</w:t>
      </w:r>
      <w:r w:rsidR="005D6AC8" w:rsidRPr="00F65953">
        <w:rPr>
          <w:rFonts w:asciiTheme="minorHAnsi" w:hAnsiTheme="minorHAnsi" w:cstheme="minorHAnsi"/>
          <w:i/>
          <w:iCs/>
        </w:rPr>
        <w:t> </w:t>
      </w:r>
      <w:r w:rsidR="009D0125" w:rsidRPr="00F65953">
        <w:rPr>
          <w:rFonts w:asciiTheme="minorHAnsi" w:hAnsiTheme="minorHAnsi" w:cstheme="minorHAnsi"/>
        </w:rPr>
        <w:t>3</w:t>
      </w:r>
      <w:r w:rsidR="0026278C" w:rsidRPr="00F65953">
        <w:rPr>
          <w:rFonts w:asciiTheme="minorHAnsi" w:hAnsiTheme="minorHAnsi" w:cstheme="minorHAnsi"/>
        </w:rPr>
        <w:t> </w:t>
      </w:r>
      <w:r w:rsidR="009D0125" w:rsidRPr="00F65953">
        <w:rPr>
          <w:rFonts w:asciiTheme="minorHAnsi" w:hAnsiTheme="minorHAnsi" w:cstheme="minorHAnsi"/>
        </w:rPr>
        <w:t>ii) of Resolution</w:t>
      </w:r>
      <w:r w:rsidR="00F533BE"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xml:space="preserve"> did not explicitly provide that notifying administrators and satellite operators were required to geolocate and disable terminals remotely, she recalled that, at </w:t>
      </w:r>
      <w:r w:rsidR="00DA4417" w:rsidRPr="00F65953">
        <w:rPr>
          <w:rFonts w:asciiTheme="minorHAnsi" w:hAnsiTheme="minorHAnsi" w:cstheme="minorHAnsi"/>
        </w:rPr>
        <w:t>WRC</w:t>
      </w:r>
      <w:r w:rsidR="00DA4417" w:rsidRPr="00F65953">
        <w:rPr>
          <w:rFonts w:asciiTheme="minorHAnsi" w:hAnsiTheme="minorHAnsi" w:cstheme="minorHAnsi"/>
        </w:rPr>
        <w:noBreakHyphen/>
      </w:r>
      <w:r w:rsidR="009D0125" w:rsidRPr="00F65953">
        <w:rPr>
          <w:rFonts w:asciiTheme="minorHAnsi" w:hAnsiTheme="minorHAnsi" w:cstheme="minorHAnsi"/>
        </w:rPr>
        <w:t xml:space="preserve">19, it had ultimately been agreed that satellite operators might have to intervene to ensure that only duly authorized terminals communicated with their satellites; if necessary, they should switch off the transponder or channel being used </w:t>
      </w:r>
      <w:r w:rsidR="00974D59" w:rsidRPr="00F65953">
        <w:rPr>
          <w:rFonts w:asciiTheme="minorHAnsi" w:hAnsiTheme="minorHAnsi" w:cstheme="minorHAnsi"/>
        </w:rPr>
        <w:t>in order</w:t>
      </w:r>
      <w:r w:rsidR="009D0125" w:rsidRPr="00F65953">
        <w:rPr>
          <w:rFonts w:asciiTheme="minorHAnsi" w:hAnsiTheme="minorHAnsi" w:cstheme="minorHAnsi"/>
        </w:rPr>
        <w:t xml:space="preserve"> to terminate unauthorized transmissions. The intention behind </w:t>
      </w:r>
      <w:r w:rsidR="009D0125" w:rsidRPr="00F65953">
        <w:rPr>
          <w:rFonts w:asciiTheme="minorHAnsi" w:hAnsiTheme="minorHAnsi" w:cstheme="minorHAnsi"/>
          <w:i/>
          <w:iCs/>
        </w:rPr>
        <w:t>resolves </w:t>
      </w:r>
      <w:r w:rsidR="009D0125" w:rsidRPr="00F65953">
        <w:rPr>
          <w:rFonts w:asciiTheme="minorHAnsi" w:hAnsiTheme="minorHAnsi" w:cstheme="minorHAnsi"/>
        </w:rPr>
        <w:t>3</w:t>
      </w:r>
      <w:r w:rsidR="0026278C" w:rsidRPr="00F65953">
        <w:rPr>
          <w:rFonts w:asciiTheme="minorHAnsi" w:hAnsiTheme="minorHAnsi" w:cstheme="minorHAnsi"/>
        </w:rPr>
        <w:t> </w:t>
      </w:r>
      <w:r w:rsidR="009D0125" w:rsidRPr="00F65953">
        <w:rPr>
          <w:rFonts w:asciiTheme="minorHAnsi" w:hAnsiTheme="minorHAnsi" w:cstheme="minorHAnsi"/>
        </w:rPr>
        <w:t>ii) had thus been that notifying administrations and satellite operators would cooperate to the maximum extent possible to resolve the matter in a satisfactory and timely manner. While those discussions had centred on GSO rather than non-GSO satellites, the implication was that a satellite operator should geolocate and deactivate terminals remotely if it had the means to do so.</w:t>
      </w:r>
    </w:p>
    <w:p w14:paraId="3E6B5FB5" w14:textId="08EF6C9B"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9.9</w:t>
      </w:r>
      <w:r w:rsidRPr="00F65953">
        <w:rPr>
          <w:rFonts w:asciiTheme="minorHAnsi" w:hAnsiTheme="minorHAnsi" w:cstheme="minorHAnsi"/>
        </w:rPr>
        <w:tab/>
      </w:r>
      <w:r w:rsidR="009D0125" w:rsidRPr="00F65953">
        <w:rPr>
          <w:rFonts w:asciiTheme="minorHAnsi" w:hAnsiTheme="minorHAnsi" w:cstheme="minorHAnsi"/>
        </w:rPr>
        <w:t>She found it hard to believe the Norwegian Administration</w:t>
      </w:r>
      <w:r w:rsidR="009E4A97" w:rsidRPr="00F65953">
        <w:rPr>
          <w:rFonts w:asciiTheme="minorHAnsi" w:hAnsiTheme="minorHAnsi" w:cstheme="minorHAnsi"/>
        </w:rPr>
        <w:t>’</w:t>
      </w:r>
      <w:r w:rsidR="009D0125" w:rsidRPr="00F65953">
        <w:rPr>
          <w:rFonts w:asciiTheme="minorHAnsi" w:hAnsiTheme="minorHAnsi" w:cstheme="minorHAnsi"/>
        </w:rPr>
        <w:t xml:space="preserve">s assertion that it </w:t>
      </w:r>
      <w:bookmarkStart w:id="11" w:name="_Int_FgZXfiAf"/>
      <w:r w:rsidR="009D0125" w:rsidRPr="00F65953">
        <w:rPr>
          <w:rFonts w:asciiTheme="minorHAnsi" w:hAnsiTheme="minorHAnsi" w:cstheme="minorHAnsi"/>
        </w:rPr>
        <w:t>was not able to</w:t>
      </w:r>
      <w:bookmarkEnd w:id="11"/>
      <w:r w:rsidR="009D0125" w:rsidRPr="00F65953">
        <w:rPr>
          <w:rFonts w:asciiTheme="minorHAnsi" w:hAnsiTheme="minorHAnsi" w:cstheme="minorHAnsi"/>
        </w:rPr>
        <w:t xml:space="preserve"> compel </w:t>
      </w:r>
      <w:r w:rsidR="00A938EA" w:rsidRPr="00F65953">
        <w:rPr>
          <w:rFonts w:asciiTheme="minorHAnsi" w:hAnsiTheme="minorHAnsi" w:cstheme="minorHAnsi"/>
        </w:rPr>
        <w:t>Starlink</w:t>
      </w:r>
      <w:r w:rsidR="009D0125" w:rsidRPr="00F65953">
        <w:rPr>
          <w:rFonts w:asciiTheme="minorHAnsi" w:hAnsiTheme="minorHAnsi" w:cstheme="minorHAnsi"/>
        </w:rPr>
        <w:t xml:space="preserve"> to disable all terminals in a specific area, when there was evidence that similar measures had been taken by </w:t>
      </w:r>
      <w:r w:rsidR="00A938EA" w:rsidRPr="00F65953">
        <w:rPr>
          <w:rFonts w:asciiTheme="minorHAnsi" w:hAnsiTheme="minorHAnsi" w:cstheme="minorHAnsi"/>
        </w:rPr>
        <w:t>Starlink</w:t>
      </w:r>
      <w:r w:rsidR="009D0125" w:rsidRPr="00F65953">
        <w:rPr>
          <w:rFonts w:asciiTheme="minorHAnsi" w:hAnsiTheme="minorHAnsi" w:cstheme="minorHAnsi"/>
        </w:rPr>
        <w:t xml:space="preserve"> at the behest of other administrations. Moreover, in view of the information submitted to Working Party</w:t>
      </w:r>
      <w:r w:rsidR="00F533BE" w:rsidRPr="00F65953">
        <w:rPr>
          <w:rFonts w:asciiTheme="minorHAnsi" w:hAnsiTheme="minorHAnsi" w:cstheme="minorHAnsi"/>
        </w:rPr>
        <w:t> </w:t>
      </w:r>
      <w:r w:rsidR="009D0125" w:rsidRPr="00F65953">
        <w:rPr>
          <w:rFonts w:asciiTheme="minorHAnsi" w:hAnsiTheme="minorHAnsi" w:cstheme="minorHAnsi"/>
        </w:rPr>
        <w:t xml:space="preserve">4A by other satellite operators, in which they described how they could do that very task, it was difficult to understand how </w:t>
      </w:r>
      <w:r w:rsidR="00A938EA" w:rsidRPr="00F65953">
        <w:rPr>
          <w:rFonts w:asciiTheme="minorHAnsi" w:hAnsiTheme="minorHAnsi" w:cstheme="minorHAnsi"/>
        </w:rPr>
        <w:t>Starlink</w:t>
      </w:r>
      <w:r w:rsidR="009D0125" w:rsidRPr="00F65953">
        <w:rPr>
          <w:rFonts w:asciiTheme="minorHAnsi" w:hAnsiTheme="minorHAnsi" w:cstheme="minorHAnsi"/>
        </w:rPr>
        <w:t xml:space="preserve"> – a leader in the field – would not have those same operational capabilities. </w:t>
      </w:r>
      <w:r w:rsidR="001A63A6">
        <w:rPr>
          <w:rFonts w:asciiTheme="minorHAnsi" w:hAnsiTheme="minorHAnsi" w:cstheme="minorHAnsi"/>
        </w:rPr>
        <w:t xml:space="preserve">Recognizing that there was an issue of interpretation of </w:t>
      </w:r>
      <w:r w:rsidR="001A63A6">
        <w:rPr>
          <w:rFonts w:asciiTheme="minorHAnsi" w:hAnsiTheme="minorHAnsi" w:cstheme="minorHAnsi"/>
          <w:i/>
          <w:iCs/>
        </w:rPr>
        <w:t>resolves 3 ii)</w:t>
      </w:r>
      <w:r w:rsidR="001A63A6">
        <w:rPr>
          <w:rFonts w:asciiTheme="minorHAnsi" w:hAnsiTheme="minorHAnsi" w:cstheme="minorHAnsi"/>
        </w:rPr>
        <w:t xml:space="preserve"> of Resolution </w:t>
      </w:r>
      <w:r w:rsidR="001A63A6">
        <w:rPr>
          <w:rFonts w:asciiTheme="minorHAnsi" w:hAnsiTheme="minorHAnsi" w:cstheme="minorHAnsi"/>
          <w:b/>
          <w:bCs/>
        </w:rPr>
        <w:t xml:space="preserve">22 (Rev.WRC-23) </w:t>
      </w:r>
      <w:r w:rsidR="001A63A6">
        <w:rPr>
          <w:rFonts w:asciiTheme="minorHAnsi" w:hAnsiTheme="minorHAnsi" w:cstheme="minorHAnsi"/>
        </w:rPr>
        <w:t>and of what compliance with th</w:t>
      </w:r>
      <w:r w:rsidR="00353237">
        <w:rPr>
          <w:rFonts w:asciiTheme="minorHAnsi" w:hAnsiTheme="minorHAnsi" w:cstheme="minorHAnsi"/>
        </w:rPr>
        <w:t>at</w:t>
      </w:r>
      <w:r w:rsidR="001A63A6">
        <w:rPr>
          <w:rFonts w:asciiTheme="minorHAnsi" w:hAnsiTheme="minorHAnsi" w:cstheme="minorHAnsi"/>
        </w:rPr>
        <w:t xml:space="preserve"> provision really entailed, she was of the view that the publication of the case pursuant to </w:t>
      </w:r>
      <w:r w:rsidR="001A63A6">
        <w:rPr>
          <w:rFonts w:asciiTheme="minorHAnsi" w:hAnsiTheme="minorHAnsi" w:cstheme="minorHAnsi"/>
          <w:i/>
          <w:iCs/>
        </w:rPr>
        <w:t xml:space="preserve">resolves to instruct the Radio Regulations Board </w:t>
      </w:r>
      <w:r w:rsidR="001A63A6" w:rsidRPr="00CF388F">
        <w:rPr>
          <w:rFonts w:asciiTheme="minorHAnsi" w:hAnsiTheme="minorHAnsi" w:cstheme="minorHAnsi"/>
        </w:rPr>
        <w:t>2</w:t>
      </w:r>
      <w:r w:rsidR="001A63A6">
        <w:rPr>
          <w:rFonts w:asciiTheme="minorHAnsi" w:hAnsiTheme="minorHAnsi" w:cstheme="minorHAnsi"/>
        </w:rPr>
        <w:t xml:space="preserve"> of Resolution </w:t>
      </w:r>
      <w:r w:rsidR="001A63A6" w:rsidRPr="00CF388F">
        <w:rPr>
          <w:rFonts w:asciiTheme="minorHAnsi" w:hAnsiTheme="minorHAnsi" w:cstheme="minorHAnsi"/>
        </w:rPr>
        <w:t xml:space="preserve">119 (Rev. </w:t>
      </w:r>
      <w:proofErr w:type="spellStart"/>
      <w:r w:rsidR="001A63A6" w:rsidRPr="00CF388F">
        <w:rPr>
          <w:rFonts w:asciiTheme="minorHAnsi" w:hAnsiTheme="minorHAnsi" w:cstheme="minorHAnsi"/>
        </w:rPr>
        <w:t>Buucharest</w:t>
      </w:r>
      <w:proofErr w:type="spellEnd"/>
      <w:r w:rsidR="001A63A6" w:rsidRPr="00CF388F">
        <w:rPr>
          <w:rFonts w:asciiTheme="minorHAnsi" w:hAnsiTheme="minorHAnsi" w:cstheme="minorHAnsi"/>
        </w:rPr>
        <w:t>, 2022)</w:t>
      </w:r>
      <w:r w:rsidR="001A63A6">
        <w:rPr>
          <w:rFonts w:asciiTheme="minorHAnsi" w:hAnsiTheme="minorHAnsi" w:cstheme="minorHAnsi"/>
        </w:rPr>
        <w:t xml:space="preserve"> might not be the most appropriate vehicle to resolve the matter. </w:t>
      </w:r>
      <w:r w:rsidR="009D0125" w:rsidRPr="001A63A6">
        <w:rPr>
          <w:rFonts w:asciiTheme="minorHAnsi" w:hAnsiTheme="minorHAnsi" w:cstheme="minorHAnsi"/>
        </w:rPr>
        <w:t>She</w:t>
      </w:r>
      <w:r w:rsidR="009D0125" w:rsidRPr="00F65953">
        <w:rPr>
          <w:rFonts w:asciiTheme="minorHAnsi" w:hAnsiTheme="minorHAnsi" w:cstheme="minorHAnsi"/>
        </w:rPr>
        <w:t xml:space="preserve"> disagreed</w:t>
      </w:r>
      <w:r w:rsidR="00353237">
        <w:rPr>
          <w:rFonts w:asciiTheme="minorHAnsi" w:hAnsiTheme="minorHAnsi" w:cstheme="minorHAnsi"/>
        </w:rPr>
        <w:t>, however,</w:t>
      </w:r>
      <w:r w:rsidR="009D0125" w:rsidRPr="00F65953">
        <w:rPr>
          <w:rFonts w:asciiTheme="minorHAnsi" w:hAnsiTheme="minorHAnsi" w:cstheme="minorHAnsi"/>
        </w:rPr>
        <w:t xml:space="preserve"> that to publish information in accordance with </w:t>
      </w:r>
      <w:r w:rsidR="009D0125" w:rsidRPr="00F65953">
        <w:rPr>
          <w:rFonts w:asciiTheme="minorHAnsi" w:hAnsiTheme="minorHAnsi" w:cstheme="minorHAnsi"/>
          <w:i/>
          <w:iCs/>
        </w:rPr>
        <w:t>resolves to instruct the Radio Regulations Board</w:t>
      </w:r>
      <w:r w:rsidR="00F533BE" w:rsidRPr="00F65953">
        <w:rPr>
          <w:rFonts w:asciiTheme="minorHAnsi" w:hAnsiTheme="minorHAnsi" w:cstheme="minorHAnsi"/>
          <w:i/>
          <w:iCs/>
        </w:rPr>
        <w:t> </w:t>
      </w:r>
      <w:r w:rsidR="009D0125" w:rsidRPr="00F65953">
        <w:rPr>
          <w:rFonts w:asciiTheme="minorHAnsi" w:hAnsiTheme="minorHAnsi" w:cstheme="minorHAnsi"/>
        </w:rPr>
        <w:t>2 of Resolution</w:t>
      </w:r>
      <w:r w:rsidR="00F533BE" w:rsidRPr="00F65953">
        <w:rPr>
          <w:rFonts w:asciiTheme="minorHAnsi" w:hAnsiTheme="minorHAnsi" w:cstheme="minorHAnsi"/>
        </w:rPr>
        <w:t> </w:t>
      </w:r>
      <w:r w:rsidR="009D0125" w:rsidRPr="00F65953">
        <w:rPr>
          <w:rFonts w:asciiTheme="minorHAnsi" w:hAnsiTheme="minorHAnsi" w:cstheme="minorHAnsi"/>
        </w:rPr>
        <w:t>119 (Rev.</w:t>
      </w:r>
      <w:r w:rsidR="00F533BE" w:rsidRPr="00F65953">
        <w:rPr>
          <w:rFonts w:asciiTheme="minorHAnsi" w:hAnsiTheme="minorHAnsi" w:cstheme="minorHAnsi"/>
        </w:rPr>
        <w:t> </w:t>
      </w:r>
      <w:r w:rsidR="009D0125" w:rsidRPr="00F65953">
        <w:rPr>
          <w:rFonts w:asciiTheme="minorHAnsi" w:hAnsiTheme="minorHAnsi" w:cstheme="minorHAnsi"/>
        </w:rPr>
        <w:t>Bucharest, 2022) might somehow pre-empt discussions under agenda item</w:t>
      </w:r>
      <w:r w:rsidR="00F533BE" w:rsidRPr="00F65953">
        <w:rPr>
          <w:rFonts w:asciiTheme="minorHAnsi" w:hAnsiTheme="minorHAnsi" w:cstheme="minorHAnsi"/>
        </w:rPr>
        <w:t> </w:t>
      </w:r>
      <w:r w:rsidR="009D0125" w:rsidRPr="00F65953">
        <w:rPr>
          <w:rFonts w:asciiTheme="minorHAnsi" w:hAnsiTheme="minorHAnsi" w:cstheme="minorHAnsi"/>
        </w:rPr>
        <w:t xml:space="preserve">1.5 of </w:t>
      </w:r>
      <w:r w:rsidR="00DA4417" w:rsidRPr="00F65953">
        <w:rPr>
          <w:rFonts w:asciiTheme="minorHAnsi" w:hAnsiTheme="minorHAnsi" w:cstheme="minorHAnsi"/>
        </w:rPr>
        <w:t>WRC</w:t>
      </w:r>
      <w:r w:rsidR="00DA4417" w:rsidRPr="00F65953">
        <w:rPr>
          <w:rFonts w:asciiTheme="minorHAnsi" w:hAnsiTheme="minorHAnsi" w:cstheme="minorHAnsi"/>
        </w:rPr>
        <w:noBreakHyphen/>
      </w:r>
      <w:r w:rsidR="009D0125" w:rsidRPr="00F65953">
        <w:rPr>
          <w:rFonts w:asciiTheme="minorHAnsi" w:hAnsiTheme="minorHAnsi" w:cstheme="minorHAnsi"/>
        </w:rPr>
        <w:t xml:space="preserve">27. The </w:t>
      </w:r>
      <w:r w:rsidR="009D0125" w:rsidRPr="00F65953">
        <w:rPr>
          <w:rFonts w:asciiTheme="minorHAnsi" w:hAnsiTheme="minorHAnsi" w:cstheme="minorHAnsi"/>
        </w:rPr>
        <w:lastRenderedPageBreak/>
        <w:t>Board</w:t>
      </w:r>
      <w:r w:rsidR="001A63A6">
        <w:rPr>
          <w:rFonts w:asciiTheme="minorHAnsi" w:hAnsiTheme="minorHAnsi" w:cstheme="minorHAnsi"/>
        </w:rPr>
        <w:t xml:space="preserve"> had made</w:t>
      </w:r>
      <w:r w:rsidR="009D0125" w:rsidRPr="00F65953">
        <w:rPr>
          <w:rFonts w:asciiTheme="minorHAnsi" w:hAnsiTheme="minorHAnsi" w:cstheme="minorHAnsi"/>
        </w:rPr>
        <w:t xml:space="preserve"> its decisions </w:t>
      </w:r>
      <w:r w:rsidR="001A63A6">
        <w:rPr>
          <w:rFonts w:asciiTheme="minorHAnsi" w:hAnsiTheme="minorHAnsi" w:cstheme="minorHAnsi"/>
        </w:rPr>
        <w:t xml:space="preserve">based </w:t>
      </w:r>
      <w:r w:rsidR="009D0125" w:rsidRPr="00F65953">
        <w:rPr>
          <w:rFonts w:asciiTheme="minorHAnsi" w:hAnsiTheme="minorHAnsi" w:cstheme="minorHAnsi"/>
        </w:rPr>
        <w:t>on the Radio Regulations and Resolution</w:t>
      </w:r>
      <w:r w:rsidR="00F533BE"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xml:space="preserve"> as they currently stood</w:t>
      </w:r>
      <w:r w:rsidR="001A63A6">
        <w:rPr>
          <w:rFonts w:asciiTheme="minorHAnsi" w:hAnsiTheme="minorHAnsi" w:cstheme="minorHAnsi"/>
        </w:rPr>
        <w:t>, not taking</w:t>
      </w:r>
      <w:r w:rsidR="00353237">
        <w:rPr>
          <w:rFonts w:asciiTheme="minorHAnsi" w:hAnsiTheme="minorHAnsi" w:cstheme="minorHAnsi"/>
        </w:rPr>
        <w:t xml:space="preserve"> </w:t>
      </w:r>
      <w:r w:rsidR="001A63A6">
        <w:rPr>
          <w:rFonts w:asciiTheme="minorHAnsi" w:hAnsiTheme="minorHAnsi" w:cstheme="minorHAnsi"/>
        </w:rPr>
        <w:t>into</w:t>
      </w:r>
      <w:r w:rsidR="009D0125" w:rsidRPr="00F65953">
        <w:rPr>
          <w:rFonts w:asciiTheme="minorHAnsi" w:hAnsiTheme="minorHAnsi" w:cstheme="minorHAnsi"/>
        </w:rPr>
        <w:t xml:space="preserve"> account future deliberations.</w:t>
      </w:r>
    </w:p>
    <w:p w14:paraId="3843788C" w14:textId="4E742953"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9.10</w:t>
      </w:r>
      <w:r w:rsidRPr="00F65953">
        <w:rPr>
          <w:rFonts w:asciiTheme="minorHAnsi" w:hAnsiTheme="minorHAnsi" w:cstheme="minorHAnsi"/>
        </w:rPr>
        <w:tab/>
      </w:r>
      <w:r w:rsidR="00053933" w:rsidRPr="00F65953">
        <w:rPr>
          <w:rFonts w:asciiTheme="minorHAnsi" w:hAnsiTheme="minorHAnsi" w:cstheme="minorHAnsi"/>
          <w:b/>
          <w:bCs/>
        </w:rPr>
        <w:t>Mr </w:t>
      </w:r>
      <w:r w:rsidR="009D0125" w:rsidRPr="00F65953">
        <w:rPr>
          <w:rFonts w:asciiTheme="minorHAnsi" w:hAnsiTheme="minorHAnsi" w:cstheme="minorHAnsi"/>
          <w:b/>
          <w:bCs/>
        </w:rPr>
        <w:t xml:space="preserve">Fianko </w:t>
      </w:r>
      <w:r w:rsidR="009D0125" w:rsidRPr="00F65953">
        <w:rPr>
          <w:rFonts w:asciiTheme="minorHAnsi" w:hAnsiTheme="minorHAnsi" w:cstheme="minorHAnsi"/>
        </w:rPr>
        <w:t>added that the Board should reject any attempt to reframe the issue as a customs and border matter. He considered that</w:t>
      </w:r>
      <w:r w:rsidR="0026278C" w:rsidRPr="00F65953">
        <w:rPr>
          <w:rFonts w:asciiTheme="minorHAnsi" w:hAnsiTheme="minorHAnsi" w:cstheme="minorHAnsi"/>
        </w:rPr>
        <w:t>,</w:t>
      </w:r>
      <w:r w:rsidR="009D0125" w:rsidRPr="00F65953">
        <w:rPr>
          <w:rFonts w:asciiTheme="minorHAnsi" w:hAnsiTheme="minorHAnsi" w:cstheme="minorHAnsi"/>
        </w:rPr>
        <w:t xml:space="preserve"> if the notifying administrations </w:t>
      </w:r>
      <w:r w:rsidR="00CD45F2" w:rsidRPr="00F65953">
        <w:rPr>
          <w:rFonts w:asciiTheme="minorHAnsi" w:hAnsiTheme="minorHAnsi" w:cstheme="minorHAnsi"/>
        </w:rPr>
        <w:t>were to</w:t>
      </w:r>
      <w:r w:rsidR="009D0125" w:rsidRPr="00F65953">
        <w:rPr>
          <w:rFonts w:asciiTheme="minorHAnsi" w:hAnsiTheme="minorHAnsi" w:cstheme="minorHAnsi"/>
        </w:rPr>
        <w:t xml:space="preserve"> compel the satellite operator to meet its obligations under Resolution</w:t>
      </w:r>
      <w:r w:rsidR="00D80BBB"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the problem would be entirely resolved. The operator undoubtedly had the requisite capacities.</w:t>
      </w:r>
    </w:p>
    <w:p w14:paraId="0F746BE1" w14:textId="29357AFA"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9.11</w:t>
      </w:r>
      <w:r w:rsidRPr="00F65953">
        <w:rPr>
          <w:rFonts w:asciiTheme="minorHAnsi" w:hAnsiTheme="minorHAnsi" w:cstheme="minorHAnsi"/>
        </w:rPr>
        <w:tab/>
      </w:r>
      <w:r w:rsidR="00053933" w:rsidRPr="00F65953">
        <w:rPr>
          <w:rFonts w:asciiTheme="minorHAnsi" w:hAnsiTheme="minorHAnsi" w:cstheme="minorHAnsi"/>
          <w:b/>
          <w:bCs/>
        </w:rPr>
        <w:t>Mr </w:t>
      </w:r>
      <w:r w:rsidR="009D0125" w:rsidRPr="00F65953">
        <w:rPr>
          <w:rFonts w:asciiTheme="minorHAnsi" w:hAnsiTheme="minorHAnsi" w:cstheme="minorHAnsi"/>
          <w:b/>
          <w:bCs/>
        </w:rPr>
        <w:t xml:space="preserve">Cheng </w:t>
      </w:r>
      <w:r w:rsidR="009D0125" w:rsidRPr="00F65953">
        <w:rPr>
          <w:rFonts w:asciiTheme="minorHAnsi" w:hAnsiTheme="minorHAnsi" w:cstheme="minorHAnsi"/>
        </w:rPr>
        <w:t xml:space="preserve">said </w:t>
      </w:r>
      <w:r w:rsidR="00FA6530" w:rsidRPr="00F65953">
        <w:rPr>
          <w:rFonts w:asciiTheme="minorHAnsi" w:hAnsiTheme="minorHAnsi" w:cstheme="minorHAnsi"/>
        </w:rPr>
        <w:t xml:space="preserve">that </w:t>
      </w:r>
      <w:r w:rsidR="009D0125" w:rsidRPr="00F65953">
        <w:rPr>
          <w:rFonts w:asciiTheme="minorHAnsi" w:hAnsiTheme="minorHAnsi" w:cstheme="minorHAnsi"/>
        </w:rPr>
        <w:t xml:space="preserve">he was disappointed that, once again, the notifying administration </w:t>
      </w:r>
      <w:r w:rsidR="001A1BEA" w:rsidRPr="00F65953">
        <w:rPr>
          <w:rFonts w:asciiTheme="minorHAnsi" w:hAnsiTheme="minorHAnsi" w:cstheme="minorHAnsi"/>
        </w:rPr>
        <w:t xml:space="preserve">of </w:t>
      </w:r>
      <w:r w:rsidR="00A938EA" w:rsidRPr="00F65953">
        <w:rPr>
          <w:rFonts w:asciiTheme="minorHAnsi" w:hAnsiTheme="minorHAnsi" w:cstheme="minorHAnsi"/>
        </w:rPr>
        <w:t>Starlink</w:t>
      </w:r>
      <w:r w:rsidR="009D0125" w:rsidRPr="00F65953">
        <w:rPr>
          <w:rFonts w:asciiTheme="minorHAnsi" w:hAnsiTheme="minorHAnsi" w:cstheme="minorHAnsi"/>
        </w:rPr>
        <w:t xml:space="preserve"> had failed to explain specifically why it had not been possible to disable all </w:t>
      </w:r>
      <w:r w:rsidR="00A938EA" w:rsidRPr="00F65953">
        <w:rPr>
          <w:rFonts w:asciiTheme="minorHAnsi" w:hAnsiTheme="minorHAnsi" w:cstheme="minorHAnsi"/>
        </w:rPr>
        <w:t>Starlink</w:t>
      </w:r>
      <w:r w:rsidR="009D0125" w:rsidRPr="00F65953">
        <w:rPr>
          <w:rFonts w:asciiTheme="minorHAnsi" w:hAnsiTheme="minorHAnsi" w:cstheme="minorHAnsi"/>
        </w:rPr>
        <w:t xml:space="preserve"> terminals operating without authorization in the territory of the Islamic Republic of Iran in the same manner as had been done in other countries. The Board had made clear its interpretation of Resolutions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xml:space="preserve"> and</w:t>
      </w:r>
      <w:r w:rsidR="00D80BBB" w:rsidRPr="00F65953">
        <w:rPr>
          <w:rFonts w:asciiTheme="minorHAnsi" w:hAnsiTheme="minorHAnsi" w:cstheme="minorHAnsi"/>
        </w:rPr>
        <w:t> </w:t>
      </w:r>
      <w:r w:rsidR="009D0125" w:rsidRPr="00F65953">
        <w:rPr>
          <w:rFonts w:asciiTheme="minorHAnsi" w:hAnsiTheme="minorHAnsi" w:cstheme="minorHAnsi"/>
          <w:b/>
          <w:bCs/>
        </w:rPr>
        <w:t>25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 xml:space="preserve">23) </w:t>
      </w:r>
      <w:r w:rsidR="009D0125" w:rsidRPr="00F65953">
        <w:rPr>
          <w:rFonts w:asciiTheme="minorHAnsi" w:hAnsiTheme="minorHAnsi" w:cstheme="minorHAnsi"/>
        </w:rPr>
        <w:t xml:space="preserve">and </w:t>
      </w:r>
      <w:r w:rsidR="4B8BA596" w:rsidRPr="00F65953">
        <w:rPr>
          <w:rFonts w:asciiTheme="minorHAnsi" w:hAnsiTheme="minorHAnsi" w:cstheme="minorHAnsi"/>
        </w:rPr>
        <w:t xml:space="preserve">RR </w:t>
      </w:r>
      <w:r w:rsidR="00F9738E" w:rsidRPr="00F65953">
        <w:rPr>
          <w:rFonts w:asciiTheme="minorHAnsi" w:hAnsiTheme="minorHAnsi" w:cstheme="minorHAnsi"/>
        </w:rPr>
        <w:t>No. </w:t>
      </w:r>
      <w:r w:rsidR="009D0125" w:rsidRPr="00F65953">
        <w:rPr>
          <w:rFonts w:asciiTheme="minorHAnsi" w:hAnsiTheme="minorHAnsi" w:cstheme="minorHAnsi"/>
          <w:b/>
          <w:bCs/>
        </w:rPr>
        <w:t>18.1</w:t>
      </w:r>
      <w:r w:rsidR="009D0125" w:rsidRPr="00F65953">
        <w:rPr>
          <w:rFonts w:asciiTheme="minorHAnsi" w:hAnsiTheme="minorHAnsi" w:cstheme="minorHAnsi"/>
        </w:rPr>
        <w:t xml:space="preserve">; he could not agree with the </w:t>
      </w:r>
      <w:r w:rsidR="00A40BB1" w:rsidRPr="00F65953">
        <w:rPr>
          <w:rFonts w:asciiTheme="minorHAnsi" w:hAnsiTheme="minorHAnsi" w:cstheme="minorHAnsi"/>
        </w:rPr>
        <w:t>differing</w:t>
      </w:r>
      <w:r w:rsidR="009D0125" w:rsidRPr="00F65953">
        <w:rPr>
          <w:rFonts w:asciiTheme="minorHAnsi" w:hAnsiTheme="minorHAnsi" w:cstheme="minorHAnsi"/>
        </w:rPr>
        <w:t xml:space="preserve"> interpretation of the former. In his view, the Administration of the Islamic Republic of Iran had taken all possible measures to the extent of its ability, given the technical challenges it faced. The Board could nevertheless request further information on the ongoing measures being taken in that endeavour. </w:t>
      </w:r>
    </w:p>
    <w:p w14:paraId="005B4220" w14:textId="5411AF92"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9.12</w:t>
      </w:r>
      <w:r w:rsidRPr="00F65953">
        <w:rPr>
          <w:rFonts w:asciiTheme="minorHAnsi" w:hAnsiTheme="minorHAnsi" w:cstheme="minorHAnsi"/>
        </w:rPr>
        <w:tab/>
      </w:r>
      <w:r w:rsidR="00053933" w:rsidRPr="00F65953">
        <w:rPr>
          <w:rFonts w:asciiTheme="minorHAnsi" w:hAnsiTheme="minorHAnsi" w:cstheme="minorHAnsi"/>
          <w:b/>
          <w:bCs/>
        </w:rPr>
        <w:t>Mr </w:t>
      </w:r>
      <w:r w:rsidR="009D0125" w:rsidRPr="00F65953">
        <w:rPr>
          <w:rFonts w:asciiTheme="minorHAnsi" w:hAnsiTheme="minorHAnsi" w:cstheme="minorHAnsi"/>
          <w:b/>
          <w:bCs/>
        </w:rPr>
        <w:t>Azzouz</w:t>
      </w:r>
      <w:r w:rsidR="009D0125" w:rsidRPr="00F65953">
        <w:rPr>
          <w:rFonts w:asciiTheme="minorHAnsi" w:hAnsiTheme="minorHAnsi" w:cstheme="minorHAnsi"/>
        </w:rPr>
        <w:t xml:space="preserve">, </w:t>
      </w:r>
      <w:r w:rsidR="00053933" w:rsidRPr="00F65953">
        <w:rPr>
          <w:rFonts w:asciiTheme="minorHAnsi" w:hAnsiTheme="minorHAnsi" w:cstheme="minorHAnsi"/>
          <w:b/>
          <w:bCs/>
        </w:rPr>
        <w:t>Mr </w:t>
      </w:r>
      <w:r w:rsidR="009D0125" w:rsidRPr="00F65953">
        <w:rPr>
          <w:rFonts w:asciiTheme="minorHAnsi" w:hAnsiTheme="minorHAnsi" w:cstheme="minorHAnsi"/>
          <w:b/>
          <w:bCs/>
        </w:rPr>
        <w:t>Cheng</w:t>
      </w:r>
      <w:r w:rsidR="009D0125" w:rsidRPr="00F65953">
        <w:rPr>
          <w:rFonts w:asciiTheme="minorHAnsi" w:hAnsiTheme="minorHAnsi" w:cstheme="minorHAnsi"/>
        </w:rPr>
        <w:t xml:space="preserve"> and </w:t>
      </w:r>
      <w:r w:rsidR="00053933" w:rsidRPr="00F65953">
        <w:rPr>
          <w:rFonts w:asciiTheme="minorHAnsi" w:hAnsiTheme="minorHAnsi" w:cstheme="minorHAnsi"/>
          <w:b/>
          <w:bCs/>
        </w:rPr>
        <w:t>Mr </w:t>
      </w:r>
      <w:r w:rsidR="009D0125" w:rsidRPr="00F65953">
        <w:rPr>
          <w:rFonts w:asciiTheme="minorHAnsi" w:hAnsiTheme="minorHAnsi" w:cstheme="minorHAnsi"/>
          <w:b/>
          <w:bCs/>
        </w:rPr>
        <w:t>Fianko</w:t>
      </w:r>
      <w:r w:rsidR="009D0125" w:rsidRPr="00F65953">
        <w:rPr>
          <w:rFonts w:asciiTheme="minorHAnsi" w:hAnsiTheme="minorHAnsi" w:cstheme="minorHAnsi"/>
        </w:rPr>
        <w:t xml:space="preserve"> said that, given that the matter had been discussed at length in several meetings, the Board should proceed with </w:t>
      </w:r>
      <w:r w:rsidR="00A73FAB" w:rsidRPr="00F65953">
        <w:rPr>
          <w:rFonts w:asciiTheme="minorHAnsi" w:hAnsiTheme="minorHAnsi" w:cstheme="minorHAnsi"/>
        </w:rPr>
        <w:t xml:space="preserve">publication of </w:t>
      </w:r>
      <w:r w:rsidR="009D0125" w:rsidRPr="00F65953">
        <w:rPr>
          <w:rFonts w:asciiTheme="minorHAnsi" w:hAnsiTheme="minorHAnsi" w:cstheme="minorHAnsi"/>
        </w:rPr>
        <w:t xml:space="preserve">the relevant information on the matter, in accordance with </w:t>
      </w:r>
      <w:r w:rsidR="009D0125" w:rsidRPr="00F65953">
        <w:rPr>
          <w:rFonts w:asciiTheme="minorHAnsi" w:hAnsiTheme="minorHAnsi" w:cstheme="minorHAnsi"/>
          <w:i/>
          <w:iCs/>
        </w:rPr>
        <w:t>resolves to instruct the Radio Regulations Board</w:t>
      </w:r>
      <w:r w:rsidR="00D80BBB" w:rsidRPr="00F65953">
        <w:rPr>
          <w:rFonts w:asciiTheme="minorHAnsi" w:hAnsiTheme="minorHAnsi" w:cstheme="minorHAnsi"/>
          <w:i/>
          <w:iCs/>
        </w:rPr>
        <w:t> </w:t>
      </w:r>
      <w:r w:rsidR="009D0125" w:rsidRPr="00F65953">
        <w:rPr>
          <w:rFonts w:asciiTheme="minorHAnsi" w:hAnsiTheme="minorHAnsi" w:cstheme="minorHAnsi"/>
        </w:rPr>
        <w:t>2</w:t>
      </w:r>
      <w:r w:rsidR="009D0125" w:rsidRPr="00F65953">
        <w:rPr>
          <w:rFonts w:asciiTheme="minorHAnsi" w:hAnsiTheme="minorHAnsi" w:cstheme="minorHAnsi"/>
          <w:i/>
          <w:iCs/>
        </w:rPr>
        <w:t xml:space="preserve"> </w:t>
      </w:r>
      <w:r w:rsidR="009D0125" w:rsidRPr="00F65953">
        <w:rPr>
          <w:rFonts w:asciiTheme="minorHAnsi" w:hAnsiTheme="minorHAnsi" w:cstheme="minorHAnsi"/>
        </w:rPr>
        <w:t>of Resolution</w:t>
      </w:r>
      <w:r w:rsidR="00D80BBB" w:rsidRPr="00F65953">
        <w:rPr>
          <w:rFonts w:asciiTheme="minorHAnsi" w:hAnsiTheme="minorHAnsi" w:cstheme="minorHAnsi"/>
        </w:rPr>
        <w:t> </w:t>
      </w:r>
      <w:r w:rsidR="009D0125" w:rsidRPr="00F65953">
        <w:rPr>
          <w:rFonts w:asciiTheme="minorHAnsi" w:hAnsiTheme="minorHAnsi" w:cstheme="minorHAnsi"/>
        </w:rPr>
        <w:t>119 (Rev.</w:t>
      </w:r>
      <w:r w:rsidR="00D80BBB" w:rsidRPr="00F65953">
        <w:rPr>
          <w:rFonts w:asciiTheme="minorHAnsi" w:hAnsiTheme="minorHAnsi" w:cstheme="minorHAnsi"/>
        </w:rPr>
        <w:t> </w:t>
      </w:r>
      <w:r w:rsidR="009D0125" w:rsidRPr="00F65953">
        <w:rPr>
          <w:rFonts w:asciiTheme="minorHAnsi" w:hAnsiTheme="minorHAnsi" w:cstheme="minorHAnsi"/>
        </w:rPr>
        <w:t xml:space="preserve">Bucharest, 2022). </w:t>
      </w:r>
      <w:r w:rsidR="00053933" w:rsidRPr="00F65953">
        <w:rPr>
          <w:rFonts w:asciiTheme="minorHAnsi" w:hAnsiTheme="minorHAnsi" w:cstheme="minorHAnsi"/>
          <w:b/>
          <w:bCs/>
        </w:rPr>
        <w:t>Ms </w:t>
      </w:r>
      <w:r w:rsidR="009D0125" w:rsidRPr="00F65953">
        <w:rPr>
          <w:rFonts w:asciiTheme="minorHAnsi" w:hAnsiTheme="minorHAnsi" w:cstheme="minorHAnsi"/>
          <w:b/>
          <w:bCs/>
        </w:rPr>
        <w:t xml:space="preserve">Beaumier </w:t>
      </w:r>
      <w:r w:rsidR="009D0125" w:rsidRPr="00F65953">
        <w:rPr>
          <w:rFonts w:asciiTheme="minorHAnsi" w:hAnsiTheme="minorHAnsi" w:cstheme="minorHAnsi"/>
        </w:rPr>
        <w:t>said that, in the light of the United States Administration</w:t>
      </w:r>
      <w:r w:rsidR="009E4A97" w:rsidRPr="00F65953">
        <w:rPr>
          <w:rFonts w:asciiTheme="minorHAnsi" w:hAnsiTheme="minorHAnsi" w:cstheme="minorHAnsi"/>
        </w:rPr>
        <w:t>’</w:t>
      </w:r>
      <w:r w:rsidR="009D0125" w:rsidRPr="00F65953">
        <w:rPr>
          <w:rFonts w:asciiTheme="minorHAnsi" w:hAnsiTheme="minorHAnsi" w:cstheme="minorHAnsi"/>
        </w:rPr>
        <w:t>s differing interpretation of that resolution, publication of the webpage ought to be put on hold</w:t>
      </w:r>
      <w:r w:rsidR="00FF0CC1">
        <w:rPr>
          <w:rFonts w:asciiTheme="minorHAnsi" w:hAnsiTheme="minorHAnsi" w:cstheme="minorHAnsi"/>
        </w:rPr>
        <w:t xml:space="preserve">, noting that the issue would be included in the Board’s </w:t>
      </w:r>
      <w:r w:rsidR="00353237">
        <w:rPr>
          <w:rFonts w:asciiTheme="minorHAnsi" w:hAnsiTheme="minorHAnsi" w:cstheme="minorHAnsi"/>
        </w:rPr>
        <w:t xml:space="preserve">report to WRC-27 under </w:t>
      </w:r>
      <w:r w:rsidR="00FF0CC1">
        <w:rPr>
          <w:rFonts w:asciiTheme="minorHAnsi" w:hAnsiTheme="minorHAnsi" w:cstheme="minorHAnsi"/>
        </w:rPr>
        <w:t xml:space="preserve">Resolution </w:t>
      </w:r>
      <w:r w:rsidR="00FF0CC1">
        <w:rPr>
          <w:rFonts w:asciiTheme="minorHAnsi" w:hAnsiTheme="minorHAnsi" w:cstheme="minorHAnsi"/>
          <w:b/>
          <w:bCs/>
        </w:rPr>
        <w:t xml:space="preserve">80 Rev.WRC-07) </w:t>
      </w:r>
      <w:r w:rsidR="00FF0CC1">
        <w:rPr>
          <w:rFonts w:asciiTheme="minorHAnsi" w:hAnsiTheme="minorHAnsi" w:cstheme="minorHAnsi"/>
        </w:rPr>
        <w:t>for decision</w:t>
      </w:r>
      <w:r w:rsidR="009D0125" w:rsidRPr="00F65953">
        <w:rPr>
          <w:rFonts w:asciiTheme="minorHAnsi" w:hAnsiTheme="minorHAnsi" w:cstheme="minorHAnsi"/>
        </w:rPr>
        <w:t xml:space="preserve">. </w:t>
      </w:r>
    </w:p>
    <w:p w14:paraId="48047F9F" w14:textId="0711366A"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9.13</w:t>
      </w:r>
      <w:r w:rsidRPr="00F65953">
        <w:rPr>
          <w:rFonts w:asciiTheme="minorHAnsi" w:hAnsiTheme="minorHAnsi" w:cstheme="minorHAnsi"/>
        </w:rPr>
        <w:tab/>
      </w:r>
      <w:r w:rsidR="00053933" w:rsidRPr="00F65953">
        <w:rPr>
          <w:rFonts w:asciiTheme="minorHAnsi" w:hAnsiTheme="minorHAnsi" w:cstheme="minorHAnsi"/>
          <w:b/>
          <w:bCs/>
        </w:rPr>
        <w:t>Mr </w:t>
      </w:r>
      <w:r w:rsidR="009D0125" w:rsidRPr="00F65953">
        <w:rPr>
          <w:rFonts w:asciiTheme="minorHAnsi" w:hAnsiTheme="minorHAnsi" w:cstheme="minorHAnsi"/>
          <w:b/>
          <w:bCs/>
        </w:rPr>
        <w:t>Vallet (Chief, SSD)</w:t>
      </w:r>
      <w:r w:rsidR="009D0125" w:rsidRPr="00F65953">
        <w:rPr>
          <w:rFonts w:asciiTheme="minorHAnsi" w:hAnsiTheme="minorHAnsi" w:cstheme="minorHAnsi"/>
        </w:rPr>
        <w:t xml:space="preserve">, responding to a question from the </w:t>
      </w:r>
      <w:r w:rsidR="009D0125" w:rsidRPr="00F65953">
        <w:rPr>
          <w:rFonts w:asciiTheme="minorHAnsi" w:hAnsiTheme="minorHAnsi" w:cstheme="minorHAnsi"/>
          <w:b/>
          <w:bCs/>
        </w:rPr>
        <w:t>Chair</w:t>
      </w:r>
      <w:r w:rsidR="009D0125" w:rsidRPr="00F65953">
        <w:rPr>
          <w:rFonts w:asciiTheme="minorHAnsi" w:hAnsiTheme="minorHAnsi" w:cstheme="minorHAnsi"/>
        </w:rPr>
        <w:t>, explained that the proposed webpage could contain background information on the relevant regulations and resolutions, as well as copies of the Board</w:t>
      </w:r>
      <w:r w:rsidR="009E4A97" w:rsidRPr="00F65953">
        <w:rPr>
          <w:rFonts w:asciiTheme="minorHAnsi" w:hAnsiTheme="minorHAnsi" w:cstheme="minorHAnsi"/>
        </w:rPr>
        <w:t>’</w:t>
      </w:r>
      <w:r w:rsidR="009D0125" w:rsidRPr="00F65953">
        <w:rPr>
          <w:rFonts w:asciiTheme="minorHAnsi" w:hAnsiTheme="minorHAnsi" w:cstheme="minorHAnsi"/>
        </w:rPr>
        <w:t>s decisions and links to the relevant documents – with the same permissions as on the Board</w:t>
      </w:r>
      <w:r w:rsidR="009E4A97" w:rsidRPr="00F65953">
        <w:rPr>
          <w:rFonts w:asciiTheme="minorHAnsi" w:hAnsiTheme="minorHAnsi" w:cstheme="minorHAnsi"/>
        </w:rPr>
        <w:t>’</w:t>
      </w:r>
      <w:r w:rsidR="009D0125" w:rsidRPr="00F65953">
        <w:rPr>
          <w:rFonts w:asciiTheme="minorHAnsi" w:hAnsiTheme="minorHAnsi" w:cstheme="minorHAnsi"/>
        </w:rPr>
        <w:t xml:space="preserve">s website – considered by the Board at the meetings in which the case was discussed. If other information, such as a statement or a summary, was to be included, it would need to </w:t>
      </w:r>
      <w:r w:rsidR="00A40BB1" w:rsidRPr="00F65953">
        <w:rPr>
          <w:rFonts w:asciiTheme="minorHAnsi" w:hAnsiTheme="minorHAnsi" w:cstheme="minorHAnsi"/>
        </w:rPr>
        <w:t>be</w:t>
      </w:r>
      <w:r w:rsidR="009D0125" w:rsidRPr="00F65953">
        <w:rPr>
          <w:rFonts w:asciiTheme="minorHAnsi" w:hAnsiTheme="minorHAnsi" w:cstheme="minorHAnsi"/>
        </w:rPr>
        <w:t xml:space="preserve"> prepared by the Board. </w:t>
      </w:r>
    </w:p>
    <w:p w14:paraId="6FA0C0DD" w14:textId="5E348A56"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9.14</w:t>
      </w:r>
      <w:r w:rsidRPr="00F65953">
        <w:rPr>
          <w:rFonts w:asciiTheme="minorHAnsi" w:hAnsiTheme="minorHAnsi" w:cstheme="minorHAnsi"/>
        </w:rPr>
        <w:tab/>
      </w:r>
      <w:r w:rsidR="009D0125" w:rsidRPr="00F65953">
        <w:rPr>
          <w:rFonts w:asciiTheme="minorHAnsi" w:hAnsiTheme="minorHAnsi" w:cstheme="minorHAnsi"/>
          <w:b/>
          <w:bCs/>
        </w:rPr>
        <w:t>The Director</w:t>
      </w:r>
      <w:r w:rsidR="009D0125" w:rsidRPr="00F65953">
        <w:rPr>
          <w:rFonts w:asciiTheme="minorHAnsi" w:hAnsiTheme="minorHAnsi" w:cstheme="minorHAnsi"/>
        </w:rPr>
        <w:t xml:space="preserve"> reiterated that point, noting that the Bureau could not interpret the Board</w:t>
      </w:r>
      <w:r w:rsidR="009E4A97" w:rsidRPr="00F65953">
        <w:rPr>
          <w:rFonts w:asciiTheme="minorHAnsi" w:hAnsiTheme="minorHAnsi" w:cstheme="minorHAnsi"/>
        </w:rPr>
        <w:t>’</w:t>
      </w:r>
      <w:r w:rsidR="009D0125" w:rsidRPr="00F65953">
        <w:rPr>
          <w:rFonts w:asciiTheme="minorHAnsi" w:hAnsiTheme="minorHAnsi" w:cstheme="minorHAnsi"/>
        </w:rPr>
        <w:t xml:space="preserve">s decisions, nor could it draft any statement or summary of the case in question. It was important to take that aspect into account in any future cases in which the Board decided to publish information in accordance with </w:t>
      </w:r>
      <w:r w:rsidR="009D0125" w:rsidRPr="00F65953">
        <w:rPr>
          <w:rFonts w:asciiTheme="minorHAnsi" w:hAnsiTheme="minorHAnsi" w:cstheme="minorHAnsi"/>
          <w:i/>
          <w:iCs/>
        </w:rPr>
        <w:t>resolves to instruct the Radio Regulations Board</w:t>
      </w:r>
      <w:r w:rsidR="00D80BBB" w:rsidRPr="00F65953">
        <w:rPr>
          <w:rFonts w:asciiTheme="minorHAnsi" w:hAnsiTheme="minorHAnsi" w:cstheme="minorHAnsi"/>
          <w:i/>
          <w:iCs/>
        </w:rPr>
        <w:t> </w:t>
      </w:r>
      <w:r w:rsidR="009D0125" w:rsidRPr="00F65953">
        <w:rPr>
          <w:rFonts w:asciiTheme="minorHAnsi" w:hAnsiTheme="minorHAnsi" w:cstheme="minorHAnsi"/>
        </w:rPr>
        <w:t>2</w:t>
      </w:r>
      <w:r w:rsidR="009D0125" w:rsidRPr="00F65953">
        <w:rPr>
          <w:rFonts w:asciiTheme="minorHAnsi" w:hAnsiTheme="minorHAnsi" w:cstheme="minorHAnsi"/>
          <w:i/>
          <w:iCs/>
        </w:rPr>
        <w:t xml:space="preserve"> </w:t>
      </w:r>
      <w:r w:rsidR="009D0125" w:rsidRPr="00F65953">
        <w:rPr>
          <w:rFonts w:asciiTheme="minorHAnsi" w:hAnsiTheme="minorHAnsi" w:cstheme="minorHAnsi"/>
        </w:rPr>
        <w:t>of Resolution</w:t>
      </w:r>
      <w:r w:rsidR="00D80BBB" w:rsidRPr="00F65953">
        <w:rPr>
          <w:rFonts w:asciiTheme="minorHAnsi" w:hAnsiTheme="minorHAnsi" w:cstheme="minorHAnsi"/>
        </w:rPr>
        <w:t> </w:t>
      </w:r>
      <w:r w:rsidR="009D0125" w:rsidRPr="00F65953">
        <w:rPr>
          <w:rFonts w:asciiTheme="minorHAnsi" w:hAnsiTheme="minorHAnsi" w:cstheme="minorHAnsi"/>
        </w:rPr>
        <w:t>119 (Rev.</w:t>
      </w:r>
      <w:r w:rsidR="00D80BBB" w:rsidRPr="00F65953">
        <w:rPr>
          <w:rFonts w:asciiTheme="minorHAnsi" w:hAnsiTheme="minorHAnsi" w:cstheme="minorHAnsi"/>
        </w:rPr>
        <w:t> </w:t>
      </w:r>
      <w:r w:rsidR="009D0125" w:rsidRPr="00F65953">
        <w:rPr>
          <w:rFonts w:asciiTheme="minorHAnsi" w:hAnsiTheme="minorHAnsi" w:cstheme="minorHAnsi"/>
        </w:rPr>
        <w:t>Bucharest, 2022).</w:t>
      </w:r>
    </w:p>
    <w:p w14:paraId="0513DF2A" w14:textId="00BBCAB7"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9.15</w:t>
      </w:r>
      <w:r w:rsidRPr="00F65953">
        <w:rPr>
          <w:rFonts w:asciiTheme="minorHAnsi" w:hAnsiTheme="minorHAnsi" w:cstheme="minorHAnsi"/>
        </w:rPr>
        <w:tab/>
      </w:r>
      <w:r w:rsidR="009D0125" w:rsidRPr="00F65953">
        <w:rPr>
          <w:rFonts w:asciiTheme="minorHAnsi" w:hAnsiTheme="minorHAnsi" w:cstheme="minorHAnsi"/>
        </w:rPr>
        <w:t xml:space="preserve">Following a discussion in which the </w:t>
      </w:r>
      <w:r w:rsidR="009D0125" w:rsidRPr="00F65953">
        <w:rPr>
          <w:rFonts w:asciiTheme="minorHAnsi" w:hAnsiTheme="minorHAnsi" w:cstheme="minorHAnsi"/>
          <w:b/>
          <w:bCs/>
        </w:rPr>
        <w:t>Chair</w:t>
      </w:r>
      <w:r w:rsidR="009D0125" w:rsidRPr="00F65953">
        <w:rPr>
          <w:rFonts w:asciiTheme="minorHAnsi" w:hAnsiTheme="minorHAnsi" w:cstheme="minorHAnsi"/>
        </w:rPr>
        <w:t xml:space="preserve">, </w:t>
      </w:r>
      <w:r w:rsidR="00053933" w:rsidRPr="00F65953">
        <w:rPr>
          <w:rFonts w:asciiTheme="minorHAnsi" w:hAnsiTheme="minorHAnsi" w:cstheme="minorHAnsi"/>
          <w:b/>
          <w:bCs/>
        </w:rPr>
        <w:t>Mr </w:t>
      </w:r>
      <w:r w:rsidR="009D0125" w:rsidRPr="00F65953">
        <w:rPr>
          <w:rFonts w:asciiTheme="minorHAnsi" w:hAnsiTheme="minorHAnsi" w:cstheme="minorHAnsi"/>
          <w:b/>
          <w:bCs/>
        </w:rPr>
        <w:t>Azzouz</w:t>
      </w:r>
      <w:r w:rsidR="009D0125" w:rsidRPr="00F65953">
        <w:rPr>
          <w:rFonts w:asciiTheme="minorHAnsi" w:hAnsiTheme="minorHAnsi" w:cstheme="minorHAnsi"/>
        </w:rPr>
        <w:t xml:space="preserve">, </w:t>
      </w:r>
      <w:r w:rsidR="00053933" w:rsidRPr="00F65953">
        <w:rPr>
          <w:rFonts w:asciiTheme="minorHAnsi" w:hAnsiTheme="minorHAnsi" w:cstheme="minorHAnsi"/>
          <w:b/>
          <w:bCs/>
        </w:rPr>
        <w:t>Mr </w:t>
      </w:r>
      <w:r w:rsidR="009D0125" w:rsidRPr="00F65953">
        <w:rPr>
          <w:rFonts w:asciiTheme="minorHAnsi" w:hAnsiTheme="minorHAnsi" w:cstheme="minorHAnsi"/>
          <w:b/>
          <w:bCs/>
        </w:rPr>
        <w:t>Fianko</w:t>
      </w:r>
      <w:r w:rsidR="415685A3" w:rsidRPr="00F65953">
        <w:rPr>
          <w:rFonts w:asciiTheme="minorHAnsi" w:hAnsiTheme="minorHAnsi" w:cstheme="minorHAnsi"/>
          <w:b/>
          <w:bCs/>
        </w:rPr>
        <w:t xml:space="preserve"> </w:t>
      </w:r>
      <w:r w:rsidR="415685A3" w:rsidRPr="00F65953">
        <w:rPr>
          <w:rFonts w:asciiTheme="minorHAnsi" w:hAnsiTheme="minorHAnsi" w:cstheme="minorHAnsi"/>
        </w:rPr>
        <w:t>and</w:t>
      </w:r>
      <w:r w:rsidR="009D0125" w:rsidRPr="00F65953">
        <w:rPr>
          <w:rFonts w:asciiTheme="minorHAnsi" w:hAnsiTheme="minorHAnsi" w:cstheme="minorHAnsi"/>
        </w:rPr>
        <w:t xml:space="preserve"> </w:t>
      </w:r>
      <w:r w:rsidR="00053933" w:rsidRPr="00F65953">
        <w:rPr>
          <w:rFonts w:asciiTheme="minorHAnsi" w:hAnsiTheme="minorHAnsi" w:cstheme="minorHAnsi"/>
          <w:b/>
          <w:bCs/>
        </w:rPr>
        <w:t>Ms </w:t>
      </w:r>
      <w:r w:rsidR="009D0125" w:rsidRPr="00F65953">
        <w:rPr>
          <w:rFonts w:asciiTheme="minorHAnsi" w:hAnsiTheme="minorHAnsi" w:cstheme="minorHAnsi"/>
          <w:b/>
          <w:bCs/>
        </w:rPr>
        <w:t>Mannepalli</w:t>
      </w:r>
      <w:r w:rsidR="009D0125" w:rsidRPr="00F65953">
        <w:rPr>
          <w:rFonts w:asciiTheme="minorHAnsi" w:hAnsiTheme="minorHAnsi" w:cstheme="minorHAnsi"/>
        </w:rPr>
        <w:t xml:space="preserve"> took part, </w:t>
      </w:r>
      <w:r w:rsidR="00053933" w:rsidRPr="00F65953">
        <w:rPr>
          <w:rFonts w:asciiTheme="minorHAnsi" w:hAnsiTheme="minorHAnsi" w:cstheme="minorHAnsi"/>
          <w:b/>
          <w:bCs/>
        </w:rPr>
        <w:t>Ms </w:t>
      </w:r>
      <w:r w:rsidR="009D0125" w:rsidRPr="00F65953">
        <w:rPr>
          <w:rFonts w:asciiTheme="minorHAnsi" w:hAnsiTheme="minorHAnsi" w:cstheme="minorHAnsi"/>
          <w:b/>
          <w:bCs/>
        </w:rPr>
        <w:t xml:space="preserve">Mannepalli </w:t>
      </w:r>
      <w:r w:rsidR="009D0125" w:rsidRPr="00F65953">
        <w:rPr>
          <w:rFonts w:asciiTheme="minorHAnsi" w:hAnsiTheme="minorHAnsi" w:cstheme="minorHAnsi"/>
        </w:rPr>
        <w:t>clarified that the aim was to present a factual summary of the case. The Board should nevertheless first consider the new issues raised by the Administration of the United States, including its assertion that the Board had overinterpreted Resolution</w:t>
      </w:r>
      <w:r w:rsidR="00D80BBB" w:rsidRPr="00F65953">
        <w:rPr>
          <w:rFonts w:asciiTheme="minorHAnsi" w:hAnsiTheme="minorHAnsi" w:cstheme="minorHAnsi"/>
        </w:rPr>
        <w:t> </w:t>
      </w:r>
      <w:r w:rsidR="009D0125"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009D0125" w:rsidRPr="00F65953">
        <w:rPr>
          <w:rFonts w:asciiTheme="minorHAnsi" w:hAnsiTheme="minorHAnsi" w:cstheme="minorHAnsi"/>
          <w:b/>
          <w:bCs/>
        </w:rPr>
        <w:t>23)</w:t>
      </w:r>
      <w:r w:rsidR="009D0125" w:rsidRPr="00F65953">
        <w:rPr>
          <w:rFonts w:asciiTheme="minorHAnsi" w:hAnsiTheme="minorHAnsi" w:cstheme="minorHAnsi"/>
        </w:rPr>
        <w:t xml:space="preserve">, before considering whether to publish the webpage, once it had been finalized. </w:t>
      </w:r>
      <w:r w:rsidR="00053933" w:rsidRPr="00F65953">
        <w:rPr>
          <w:rFonts w:asciiTheme="minorHAnsi" w:hAnsiTheme="minorHAnsi" w:cstheme="minorHAnsi"/>
          <w:b/>
          <w:bCs/>
        </w:rPr>
        <w:t>Ms </w:t>
      </w:r>
      <w:r w:rsidR="009D0125" w:rsidRPr="00F65953">
        <w:rPr>
          <w:rFonts w:asciiTheme="minorHAnsi" w:hAnsiTheme="minorHAnsi" w:cstheme="minorHAnsi"/>
          <w:b/>
          <w:bCs/>
        </w:rPr>
        <w:t>Beaumier</w:t>
      </w:r>
      <w:r w:rsidR="009D0125" w:rsidRPr="00F65953">
        <w:rPr>
          <w:rFonts w:asciiTheme="minorHAnsi" w:hAnsiTheme="minorHAnsi" w:cstheme="minorHAnsi"/>
        </w:rPr>
        <w:t xml:space="preserve"> and </w:t>
      </w:r>
      <w:r w:rsidR="00053933" w:rsidRPr="00F65953">
        <w:rPr>
          <w:rFonts w:asciiTheme="minorHAnsi" w:hAnsiTheme="minorHAnsi" w:cstheme="minorHAnsi"/>
          <w:b/>
          <w:bCs/>
        </w:rPr>
        <w:t>Mr </w:t>
      </w:r>
      <w:r w:rsidR="009D0125" w:rsidRPr="00F65953">
        <w:rPr>
          <w:rFonts w:asciiTheme="minorHAnsi" w:hAnsiTheme="minorHAnsi" w:cstheme="minorHAnsi"/>
          <w:b/>
          <w:bCs/>
        </w:rPr>
        <w:t xml:space="preserve">Fianko </w:t>
      </w:r>
      <w:r w:rsidR="009D0125" w:rsidRPr="00F65953">
        <w:rPr>
          <w:rFonts w:asciiTheme="minorHAnsi" w:hAnsiTheme="minorHAnsi" w:cstheme="minorHAnsi"/>
        </w:rPr>
        <w:t xml:space="preserve">agreed. The </w:t>
      </w:r>
      <w:r w:rsidR="009D0125" w:rsidRPr="00F65953">
        <w:rPr>
          <w:rFonts w:asciiTheme="minorHAnsi" w:hAnsiTheme="minorHAnsi" w:cstheme="minorHAnsi"/>
          <w:b/>
          <w:bCs/>
        </w:rPr>
        <w:t>Chair</w:t>
      </w:r>
      <w:r w:rsidR="009D0125" w:rsidRPr="00F65953">
        <w:rPr>
          <w:rFonts w:asciiTheme="minorHAnsi" w:hAnsiTheme="minorHAnsi" w:cstheme="minorHAnsi"/>
        </w:rPr>
        <w:t xml:space="preserve"> added that, in its previous decision, the Board had requested only that the Bureau draft a webpage for its consideration; there was no imperative to publish it at the current meeting.</w:t>
      </w:r>
    </w:p>
    <w:p w14:paraId="4E6D3F09" w14:textId="31690442" w:rsidR="009D0125" w:rsidRPr="00F65953" w:rsidRDefault="006F6FA8" w:rsidP="00F533BE">
      <w:pPr>
        <w:jc w:val="both"/>
        <w:rPr>
          <w:rFonts w:asciiTheme="minorHAnsi" w:hAnsiTheme="minorHAnsi" w:cstheme="minorHAnsi"/>
        </w:rPr>
      </w:pPr>
      <w:r w:rsidRPr="00F65953">
        <w:rPr>
          <w:rFonts w:asciiTheme="minorHAnsi" w:eastAsiaTheme="minorEastAsia" w:hAnsiTheme="minorHAnsi" w:cstheme="minorHAnsi"/>
          <w:szCs w:val="24"/>
        </w:rPr>
        <w:t>9.16</w:t>
      </w:r>
      <w:r w:rsidRPr="00F65953">
        <w:rPr>
          <w:rFonts w:asciiTheme="minorHAnsi" w:hAnsiTheme="minorHAnsi" w:cstheme="minorHAnsi"/>
        </w:rPr>
        <w:tab/>
      </w:r>
      <w:r w:rsidR="009D0125" w:rsidRPr="00F65953">
        <w:rPr>
          <w:rFonts w:asciiTheme="minorHAnsi" w:hAnsiTheme="minorHAnsi" w:cstheme="minorHAnsi"/>
        </w:rPr>
        <w:t xml:space="preserve">The </w:t>
      </w:r>
      <w:r w:rsidR="009D0125" w:rsidRPr="00F65953">
        <w:rPr>
          <w:rFonts w:asciiTheme="minorHAnsi" w:hAnsiTheme="minorHAnsi" w:cstheme="minorHAnsi"/>
          <w:b/>
          <w:bCs/>
        </w:rPr>
        <w:t>Chair</w:t>
      </w:r>
      <w:r w:rsidR="009D0125" w:rsidRPr="00F65953">
        <w:rPr>
          <w:rFonts w:asciiTheme="minorHAnsi" w:hAnsiTheme="minorHAnsi" w:cstheme="minorHAnsi"/>
        </w:rPr>
        <w:t xml:space="preserve"> proposed that the Board conclude on the matter as follows:</w:t>
      </w:r>
    </w:p>
    <w:p w14:paraId="50180DDE" w14:textId="57D349A1" w:rsidR="009D0125" w:rsidRPr="00F65953" w:rsidRDefault="009E4A97" w:rsidP="00F533BE">
      <w:pPr>
        <w:jc w:val="both"/>
        <w:rPr>
          <w:rFonts w:asciiTheme="minorHAnsi" w:hAnsiTheme="minorHAnsi" w:cstheme="minorHAnsi"/>
        </w:rPr>
      </w:pPr>
      <w:r w:rsidRPr="00F65953">
        <w:rPr>
          <w:rFonts w:asciiTheme="minorHAnsi" w:hAnsiTheme="minorHAnsi" w:cstheme="minorHAnsi"/>
        </w:rPr>
        <w:t>“</w:t>
      </w:r>
      <w:r w:rsidR="009D0125" w:rsidRPr="00F65953">
        <w:rPr>
          <w:rFonts w:asciiTheme="minorHAnsi" w:hAnsiTheme="minorHAnsi" w:cstheme="minorHAnsi"/>
        </w:rPr>
        <w:t xml:space="preserve">The Board carefully considered Document RRB25-2/11 from the Administration of the Islamic Republic of Iran, Document RRB25-2/15 from the Administration of the United States and </w:t>
      </w:r>
      <w:r w:rsidR="009D0125" w:rsidRPr="00F65953">
        <w:rPr>
          <w:rFonts w:asciiTheme="minorHAnsi" w:hAnsiTheme="minorHAnsi" w:cstheme="minorHAnsi"/>
        </w:rPr>
        <w:lastRenderedPageBreak/>
        <w:t>Document</w:t>
      </w:r>
      <w:r w:rsidR="00D80BBB" w:rsidRPr="00F65953">
        <w:rPr>
          <w:rFonts w:asciiTheme="minorHAnsi" w:hAnsiTheme="minorHAnsi" w:cstheme="minorHAnsi"/>
        </w:rPr>
        <w:t> </w:t>
      </w:r>
      <w:r w:rsidR="009D0125" w:rsidRPr="00F65953">
        <w:rPr>
          <w:rFonts w:asciiTheme="minorHAnsi" w:hAnsiTheme="minorHAnsi" w:cstheme="minorHAnsi"/>
        </w:rPr>
        <w:t xml:space="preserve">RRB25-2/17 from the Administration of Norway, on the provision of </w:t>
      </w:r>
      <w:r w:rsidR="00A938EA" w:rsidRPr="00F65953">
        <w:rPr>
          <w:rFonts w:asciiTheme="minorHAnsi" w:hAnsiTheme="minorHAnsi" w:cstheme="minorHAnsi"/>
        </w:rPr>
        <w:t>Starlink</w:t>
      </w:r>
      <w:r w:rsidR="009D0125" w:rsidRPr="00F65953">
        <w:rPr>
          <w:rFonts w:asciiTheme="minorHAnsi" w:hAnsiTheme="minorHAnsi" w:cstheme="minorHAnsi"/>
        </w:rPr>
        <w:t xml:space="preserve"> satellite transmissions in Iranian territory. The Board also noted Document RRB25-2/DELAYED/7 and RRB25-2/DELAYED/8 from the Administration of the Islamic Republic of Iran. The Board noted the following points:</w:t>
      </w:r>
    </w:p>
    <w:p w14:paraId="45D8D012" w14:textId="1DEF9F5D"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of the Islamic Republic of Iran had again reported the continuing unauthorized operation of </w:t>
      </w:r>
      <w:r w:rsidR="00A938EA" w:rsidRPr="00F65953">
        <w:rPr>
          <w:rFonts w:asciiTheme="minorHAnsi" w:hAnsiTheme="minorHAnsi" w:cstheme="minorHAnsi"/>
        </w:rPr>
        <w:t>Starlink</w:t>
      </w:r>
      <w:r w:rsidRPr="00F65953">
        <w:rPr>
          <w:rFonts w:asciiTheme="minorHAnsi" w:hAnsiTheme="minorHAnsi" w:cstheme="minorHAnsi"/>
        </w:rPr>
        <w:t xml:space="preserve"> terminals within its territory.</w:t>
      </w:r>
    </w:p>
    <w:p w14:paraId="29B314E3" w14:textId="77777777"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Norway had again reported that, according to its satellite operator, it would not be practicable to verify whether every single user terminal that communicated with its space stations worldwide had been brought into a territory where the service had not been authorized.</w:t>
      </w:r>
    </w:p>
    <w:p w14:paraId="563513D7" w14:textId="77777777"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From reliable publicly available information, Starlink had been able to do so upon request in other countries.</w:t>
      </w:r>
    </w:p>
    <w:p w14:paraId="4D4714F8" w14:textId="72970643"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During discussions in recent Working Party</w:t>
      </w:r>
      <w:r w:rsidR="00D80BBB" w:rsidRPr="00F65953">
        <w:rPr>
          <w:rFonts w:asciiTheme="minorHAnsi" w:hAnsiTheme="minorHAnsi" w:cstheme="minorHAnsi"/>
        </w:rPr>
        <w:t> </w:t>
      </w:r>
      <w:r w:rsidRPr="00F65953">
        <w:rPr>
          <w:rFonts w:asciiTheme="minorHAnsi" w:hAnsiTheme="minorHAnsi" w:cstheme="minorHAnsi"/>
        </w:rPr>
        <w:t xml:space="preserve">4A meetings, satellite operators had presented operational solutions implemented in their satellite systems that allowed them to disable unauthorized operation/terminals to ensure compliance with RR </w:t>
      </w:r>
      <w:r w:rsidR="00F9738E" w:rsidRPr="00F65953">
        <w:rPr>
          <w:rFonts w:asciiTheme="minorHAnsi" w:hAnsiTheme="minorHAnsi" w:cstheme="minorHAnsi"/>
        </w:rPr>
        <w:t>No. </w:t>
      </w:r>
      <w:r w:rsidRPr="00F65953">
        <w:rPr>
          <w:rFonts w:asciiTheme="minorHAnsi" w:hAnsiTheme="minorHAnsi" w:cstheme="minorHAnsi"/>
          <w:b/>
        </w:rPr>
        <w:t xml:space="preserve">18.1 </w:t>
      </w:r>
      <w:r w:rsidRPr="00F65953">
        <w:rPr>
          <w:rFonts w:asciiTheme="minorHAnsi" w:hAnsiTheme="minorHAnsi" w:cstheme="minorHAnsi"/>
        </w:rPr>
        <w:t>and Resolution</w:t>
      </w:r>
      <w:r w:rsidR="00D80BBB" w:rsidRPr="00F65953">
        <w:rPr>
          <w:rFonts w:asciiTheme="minorHAnsi" w:hAnsiTheme="minorHAnsi" w:cstheme="minorHAnsi"/>
        </w:rPr>
        <w:t> </w:t>
      </w:r>
      <w:r w:rsidRPr="00F65953">
        <w:rPr>
          <w:rFonts w:asciiTheme="minorHAnsi" w:hAnsiTheme="minorHAnsi" w:cstheme="minorHAnsi"/>
          <w:b/>
        </w:rPr>
        <w:t>22 (Rev.</w:t>
      </w:r>
      <w:r w:rsidR="00DA4417" w:rsidRPr="00F65953">
        <w:rPr>
          <w:rFonts w:asciiTheme="minorHAnsi" w:hAnsiTheme="minorHAnsi" w:cstheme="minorHAnsi"/>
          <w:b/>
        </w:rPr>
        <w:t>WRC</w:t>
      </w:r>
      <w:r w:rsidR="00DA4417" w:rsidRPr="00F65953">
        <w:rPr>
          <w:rFonts w:asciiTheme="minorHAnsi" w:hAnsiTheme="minorHAnsi" w:cstheme="minorHAnsi"/>
          <w:b/>
        </w:rPr>
        <w:noBreakHyphen/>
      </w:r>
      <w:r w:rsidRPr="00F65953">
        <w:rPr>
          <w:rFonts w:asciiTheme="minorHAnsi" w:hAnsiTheme="minorHAnsi" w:cstheme="minorHAnsi"/>
          <w:b/>
        </w:rPr>
        <w:t>23)</w:t>
      </w:r>
      <w:r w:rsidRPr="00F65953">
        <w:rPr>
          <w:rFonts w:asciiTheme="minorHAnsi" w:hAnsiTheme="minorHAnsi" w:cstheme="minorHAnsi"/>
        </w:rPr>
        <w:t>.</w:t>
      </w:r>
    </w:p>
    <w:p w14:paraId="3AFC3D38" w14:textId="50D2B4AC"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With respect to </w:t>
      </w:r>
      <w:r w:rsidRPr="00F65953">
        <w:rPr>
          <w:rFonts w:asciiTheme="minorHAnsi" w:hAnsiTheme="minorHAnsi" w:cstheme="minorHAnsi"/>
          <w:i/>
          <w:iCs/>
        </w:rPr>
        <w:t>resolves</w:t>
      </w:r>
      <w:r w:rsidR="00D80BBB" w:rsidRPr="00F65953">
        <w:rPr>
          <w:rFonts w:asciiTheme="minorHAnsi" w:hAnsiTheme="minorHAnsi" w:cstheme="minorHAnsi"/>
        </w:rPr>
        <w:t> </w:t>
      </w:r>
      <w:r w:rsidRPr="00F65953">
        <w:rPr>
          <w:rFonts w:asciiTheme="minorHAnsi" w:hAnsiTheme="minorHAnsi" w:cstheme="minorHAnsi"/>
        </w:rPr>
        <w:t>3</w:t>
      </w:r>
      <w:r w:rsidR="00044D26" w:rsidRPr="00F65953">
        <w:rPr>
          <w:rFonts w:asciiTheme="minorHAnsi" w:hAnsiTheme="minorHAnsi" w:cstheme="minorHAnsi"/>
        </w:rPr>
        <w:t> </w:t>
      </w:r>
      <w:proofErr w:type="spellStart"/>
      <w:r w:rsidRPr="00F65953">
        <w:rPr>
          <w:rFonts w:asciiTheme="minorHAnsi" w:hAnsiTheme="minorHAnsi" w:cstheme="minorHAnsi"/>
        </w:rPr>
        <w:t>i</w:t>
      </w:r>
      <w:proofErr w:type="spellEnd"/>
      <w:r w:rsidRPr="00F65953">
        <w:rPr>
          <w:rFonts w:asciiTheme="minorHAnsi" w:hAnsiTheme="minorHAnsi" w:cstheme="minorHAnsi"/>
        </w:rPr>
        <w:t xml:space="preserve">) of Resolution </w:t>
      </w:r>
      <w:r w:rsidRPr="00F65953">
        <w:rPr>
          <w:rFonts w:asciiTheme="minorHAnsi" w:hAnsiTheme="minorHAnsi" w:cstheme="minorHAnsi"/>
          <w:b/>
        </w:rPr>
        <w:t>22 (Rev.</w:t>
      </w:r>
      <w:r w:rsidR="00DA4417" w:rsidRPr="00F65953">
        <w:rPr>
          <w:rFonts w:asciiTheme="minorHAnsi" w:hAnsiTheme="minorHAnsi" w:cstheme="minorHAnsi"/>
          <w:b/>
        </w:rPr>
        <w:t>WRC</w:t>
      </w:r>
      <w:r w:rsidR="00DA4417" w:rsidRPr="00F65953">
        <w:rPr>
          <w:rFonts w:asciiTheme="minorHAnsi" w:hAnsiTheme="minorHAnsi" w:cstheme="minorHAnsi"/>
          <w:b/>
        </w:rPr>
        <w:noBreakHyphen/>
      </w:r>
      <w:r w:rsidRPr="00F65953">
        <w:rPr>
          <w:rFonts w:asciiTheme="minorHAnsi" w:hAnsiTheme="minorHAnsi" w:cstheme="minorHAnsi"/>
          <w:b/>
        </w:rPr>
        <w:t>23)</w:t>
      </w:r>
      <w:r w:rsidRPr="00F65953">
        <w:rPr>
          <w:rFonts w:asciiTheme="minorHAnsi" w:hAnsiTheme="minorHAnsi" w:cstheme="minorHAnsi"/>
        </w:rPr>
        <w:t>, the Administration of the Islamic Republic of Iran had indicated at the 96</w:t>
      </w:r>
      <w:r w:rsidRPr="00F65953">
        <w:rPr>
          <w:rFonts w:asciiTheme="minorHAnsi" w:hAnsiTheme="minorHAnsi" w:cstheme="minorHAnsi"/>
          <w:vertAlign w:val="superscript"/>
        </w:rPr>
        <w:t>th</w:t>
      </w:r>
      <w:r w:rsidRPr="00F65953">
        <w:rPr>
          <w:rFonts w:asciiTheme="minorHAnsi" w:hAnsiTheme="minorHAnsi" w:cstheme="minorHAnsi"/>
        </w:rPr>
        <w:t xml:space="preserve"> Board meeting that it had made efforts to detect and identify the location of terminals but that it was a difficult task due to the small size and portability of the terminals and the vast geography and challenging topography of its territory, without elaborating on the nature of the efforts undertaken.</w:t>
      </w:r>
    </w:p>
    <w:p w14:paraId="79C55FFD" w14:textId="4AB89022"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the United States disagreed with the Board</w:t>
      </w:r>
      <w:r w:rsidR="009E4A97" w:rsidRPr="00F65953">
        <w:rPr>
          <w:rFonts w:asciiTheme="minorHAnsi" w:hAnsiTheme="minorHAnsi" w:cstheme="minorHAnsi"/>
        </w:rPr>
        <w:t>’</w:t>
      </w:r>
      <w:r w:rsidRPr="00F65953">
        <w:rPr>
          <w:rFonts w:asciiTheme="minorHAnsi" w:hAnsiTheme="minorHAnsi" w:cstheme="minorHAnsi"/>
        </w:rPr>
        <w:t xml:space="preserve">s interpretation of </w:t>
      </w:r>
      <w:r w:rsidRPr="00F65953">
        <w:rPr>
          <w:rFonts w:asciiTheme="minorHAnsi" w:hAnsiTheme="minorHAnsi" w:cstheme="minorHAnsi"/>
          <w:i/>
          <w:iCs/>
        </w:rPr>
        <w:t>resolves</w:t>
      </w:r>
      <w:r w:rsidR="00D80BBB" w:rsidRPr="00F65953">
        <w:rPr>
          <w:rFonts w:asciiTheme="minorHAnsi" w:hAnsiTheme="minorHAnsi" w:cstheme="minorHAnsi"/>
        </w:rPr>
        <w:t> </w:t>
      </w:r>
      <w:r w:rsidRPr="00F65953">
        <w:rPr>
          <w:rFonts w:asciiTheme="minorHAnsi" w:hAnsiTheme="minorHAnsi" w:cstheme="minorHAnsi"/>
        </w:rPr>
        <w:t>3 of Resolution</w:t>
      </w:r>
      <w:r w:rsidR="00D80BBB" w:rsidRPr="00F65953">
        <w:rPr>
          <w:rFonts w:asciiTheme="minorHAnsi" w:hAnsiTheme="minorHAnsi" w:cstheme="minorHAnsi"/>
        </w:rPr>
        <w:t> </w:t>
      </w:r>
      <w:r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r w:rsidRPr="00F65953">
        <w:rPr>
          <w:rFonts w:asciiTheme="minorHAnsi" w:hAnsiTheme="minorHAnsi" w:cstheme="minorHAnsi"/>
        </w:rPr>
        <w:t>.</w:t>
      </w:r>
    </w:p>
    <w:p w14:paraId="2400542A" w14:textId="61A21FCE"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Administrations of both the United States and Norway had expressed concerns regarding the publication of the case on a Bureau and Board webpage pursuant to </w:t>
      </w:r>
      <w:r w:rsidRPr="00F65953">
        <w:rPr>
          <w:rFonts w:asciiTheme="minorHAnsi" w:hAnsiTheme="minorHAnsi" w:cstheme="minorHAnsi"/>
          <w:i/>
          <w:iCs/>
        </w:rPr>
        <w:t>resolves to instruct the Radio Regulations Board</w:t>
      </w:r>
      <w:r w:rsidR="00D80BBB" w:rsidRPr="00F65953">
        <w:rPr>
          <w:rFonts w:asciiTheme="minorHAnsi" w:hAnsiTheme="minorHAnsi" w:cstheme="minorHAnsi"/>
        </w:rPr>
        <w:t> </w:t>
      </w:r>
      <w:r w:rsidRPr="00F65953">
        <w:rPr>
          <w:rFonts w:asciiTheme="minorHAnsi" w:hAnsiTheme="minorHAnsi" w:cstheme="minorHAnsi"/>
        </w:rPr>
        <w:t>2 of Resolution</w:t>
      </w:r>
      <w:r w:rsidR="00D80BBB" w:rsidRPr="00F65953">
        <w:rPr>
          <w:rFonts w:asciiTheme="minorHAnsi" w:hAnsiTheme="minorHAnsi" w:cstheme="minorHAnsi"/>
        </w:rPr>
        <w:t> </w:t>
      </w:r>
      <w:r w:rsidRPr="00F65953">
        <w:rPr>
          <w:rFonts w:asciiTheme="minorHAnsi" w:hAnsiTheme="minorHAnsi" w:cstheme="minorHAnsi"/>
        </w:rPr>
        <w:t>119 (Rev.</w:t>
      </w:r>
      <w:r w:rsidR="00D80BBB" w:rsidRPr="00F65953">
        <w:rPr>
          <w:rFonts w:asciiTheme="minorHAnsi" w:hAnsiTheme="minorHAnsi" w:cstheme="minorHAnsi"/>
        </w:rPr>
        <w:t> </w:t>
      </w:r>
      <w:r w:rsidRPr="00F65953">
        <w:rPr>
          <w:rFonts w:asciiTheme="minorHAnsi" w:hAnsiTheme="minorHAnsi" w:cstheme="minorHAnsi"/>
        </w:rPr>
        <w:t>Bucharest, 2022) of the Plenipotentiary Conference, given their different interpretation of Resolution</w:t>
      </w:r>
      <w:r w:rsidR="00D80BBB" w:rsidRPr="00F65953">
        <w:rPr>
          <w:rFonts w:asciiTheme="minorHAnsi" w:hAnsiTheme="minorHAnsi" w:cstheme="minorHAnsi"/>
        </w:rPr>
        <w:t> </w:t>
      </w:r>
      <w:r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r w:rsidRPr="00F65953">
        <w:rPr>
          <w:rFonts w:asciiTheme="minorHAnsi" w:hAnsiTheme="minorHAnsi" w:cstheme="minorHAnsi"/>
        </w:rPr>
        <w:t xml:space="preserve">. </w:t>
      </w:r>
    </w:p>
    <w:p w14:paraId="72C9A3CB" w14:textId="29CF8535" w:rsidR="009D0125" w:rsidRPr="00F65953" w:rsidRDefault="009D0125" w:rsidP="00F533BE">
      <w:pPr>
        <w:jc w:val="both"/>
        <w:rPr>
          <w:rFonts w:asciiTheme="minorHAnsi" w:hAnsiTheme="minorHAnsi" w:cstheme="minorHAnsi"/>
        </w:rPr>
      </w:pPr>
      <w:r w:rsidRPr="00F65953">
        <w:rPr>
          <w:rFonts w:asciiTheme="minorHAnsi" w:hAnsiTheme="minorHAnsi" w:cstheme="minorHAnsi"/>
        </w:rPr>
        <w:t xml:space="preserve">Taking into account the above information and the concerns regarding the interpretation and application of </w:t>
      </w:r>
      <w:r w:rsidRPr="00F65953">
        <w:rPr>
          <w:rFonts w:asciiTheme="minorHAnsi" w:hAnsiTheme="minorHAnsi" w:cstheme="minorHAnsi"/>
          <w:i/>
          <w:iCs/>
        </w:rPr>
        <w:t>resolves</w:t>
      </w:r>
      <w:r w:rsidR="00D80BBB" w:rsidRPr="00F65953">
        <w:rPr>
          <w:rFonts w:asciiTheme="minorHAnsi" w:hAnsiTheme="minorHAnsi" w:cstheme="minorHAnsi"/>
        </w:rPr>
        <w:t> </w:t>
      </w:r>
      <w:r w:rsidRPr="00F65953">
        <w:rPr>
          <w:rFonts w:asciiTheme="minorHAnsi" w:hAnsiTheme="minorHAnsi" w:cstheme="minorHAnsi"/>
        </w:rPr>
        <w:t>3 of Resolution</w:t>
      </w:r>
      <w:r w:rsidR="00D80BBB" w:rsidRPr="00F65953">
        <w:rPr>
          <w:rFonts w:asciiTheme="minorHAnsi" w:hAnsiTheme="minorHAnsi" w:cstheme="minorHAnsi"/>
        </w:rPr>
        <w:t> </w:t>
      </w:r>
      <w:r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r w:rsidRPr="00F65953">
        <w:rPr>
          <w:rFonts w:asciiTheme="minorHAnsi" w:hAnsiTheme="minorHAnsi" w:cstheme="minorHAnsi"/>
        </w:rPr>
        <w:t>, the Board expressed the following view:</w:t>
      </w:r>
    </w:p>
    <w:p w14:paraId="3C9D856D" w14:textId="07ADF73C"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When adopting </w:t>
      </w:r>
      <w:r w:rsidRPr="00F65953">
        <w:rPr>
          <w:rFonts w:asciiTheme="minorHAnsi" w:hAnsiTheme="minorHAnsi" w:cstheme="minorHAnsi"/>
          <w:i/>
          <w:iCs/>
        </w:rPr>
        <w:t>resolves</w:t>
      </w:r>
      <w:r w:rsidRPr="00F65953">
        <w:rPr>
          <w:rFonts w:asciiTheme="minorHAnsi" w:hAnsiTheme="minorHAnsi" w:cstheme="minorHAnsi"/>
        </w:rPr>
        <w:t xml:space="preserve"> 3</w:t>
      </w:r>
      <w:r w:rsidR="001639B7" w:rsidRPr="00F65953">
        <w:rPr>
          <w:rFonts w:asciiTheme="minorHAnsi" w:hAnsiTheme="minorHAnsi" w:cstheme="minorHAnsi"/>
        </w:rPr>
        <w:t> </w:t>
      </w:r>
      <w:r w:rsidRPr="00F65953">
        <w:rPr>
          <w:rFonts w:asciiTheme="minorHAnsi" w:hAnsiTheme="minorHAnsi" w:cstheme="minorHAnsi"/>
        </w:rPr>
        <w:t xml:space="preserve">ii) of Resolution </w:t>
      </w:r>
      <w:r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r w:rsidRPr="00F65953">
        <w:rPr>
          <w:rFonts w:asciiTheme="minorHAnsi" w:hAnsiTheme="minorHAnsi" w:cstheme="minorHAnsi"/>
        </w:rPr>
        <w:t xml:space="preserve">, </w:t>
      </w:r>
      <w:r w:rsidR="00DA4417" w:rsidRPr="00F65953">
        <w:rPr>
          <w:rFonts w:asciiTheme="minorHAnsi" w:hAnsiTheme="minorHAnsi" w:cstheme="minorHAnsi"/>
        </w:rPr>
        <w:t>WRC</w:t>
      </w:r>
      <w:r w:rsidR="00DA4417" w:rsidRPr="00F65953">
        <w:rPr>
          <w:rFonts w:asciiTheme="minorHAnsi" w:hAnsiTheme="minorHAnsi" w:cstheme="minorHAnsi"/>
        </w:rPr>
        <w:noBreakHyphen/>
      </w:r>
      <w:r w:rsidRPr="00F65953">
        <w:rPr>
          <w:rFonts w:asciiTheme="minorHAnsi" w:hAnsiTheme="minorHAnsi" w:cstheme="minorHAnsi"/>
        </w:rPr>
        <w:t>19 had envisaged that the notifying administration and satellite operator might need to intervene to terminate the unauthorized transmission if the administration concerned had not been successful. No limitations had been placed on the means it could use to resolve the matter.</w:t>
      </w:r>
    </w:p>
    <w:p w14:paraId="021488FC" w14:textId="2ED6EF20"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While not explicitly stated as a requirement in </w:t>
      </w:r>
      <w:r w:rsidRPr="00F65953">
        <w:rPr>
          <w:rFonts w:asciiTheme="minorHAnsi" w:hAnsiTheme="minorHAnsi" w:cstheme="minorHAnsi"/>
          <w:i/>
          <w:iCs/>
        </w:rPr>
        <w:t>resolves</w:t>
      </w:r>
      <w:r w:rsidR="00D1705E" w:rsidRPr="00F65953">
        <w:rPr>
          <w:rFonts w:asciiTheme="minorHAnsi" w:hAnsiTheme="minorHAnsi" w:cstheme="minorHAnsi"/>
        </w:rPr>
        <w:t> </w:t>
      </w:r>
      <w:r w:rsidRPr="00F65953">
        <w:rPr>
          <w:rFonts w:asciiTheme="minorHAnsi" w:hAnsiTheme="minorHAnsi" w:cstheme="minorHAnsi"/>
        </w:rPr>
        <w:t>2 and 3</w:t>
      </w:r>
      <w:r w:rsidR="001639B7" w:rsidRPr="00F65953">
        <w:rPr>
          <w:rFonts w:asciiTheme="minorHAnsi" w:hAnsiTheme="minorHAnsi" w:cstheme="minorHAnsi"/>
        </w:rPr>
        <w:t> </w:t>
      </w:r>
      <w:r w:rsidRPr="00F65953">
        <w:rPr>
          <w:rFonts w:asciiTheme="minorHAnsi" w:hAnsiTheme="minorHAnsi" w:cstheme="minorHAnsi"/>
        </w:rPr>
        <w:t>ii) of Resolution</w:t>
      </w:r>
      <w:r w:rsidR="00D1705E" w:rsidRPr="00F65953">
        <w:rPr>
          <w:rFonts w:asciiTheme="minorHAnsi" w:hAnsiTheme="minorHAnsi" w:cstheme="minorHAnsi"/>
        </w:rPr>
        <w:t> </w:t>
      </w:r>
      <w:r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r w:rsidRPr="00F65953">
        <w:rPr>
          <w:rFonts w:asciiTheme="minorHAnsi" w:hAnsiTheme="minorHAnsi" w:cstheme="minorHAnsi"/>
        </w:rPr>
        <w:t xml:space="preserve">, there was an implied requirement for the administrations and satellite operators to use any means available and necessary, to the maximum extent possible, to resolve the issue in a satisfactory and timely manner. Therefore, compliance with </w:t>
      </w:r>
      <w:r w:rsidRPr="00F65953">
        <w:rPr>
          <w:rFonts w:asciiTheme="minorHAnsi" w:hAnsiTheme="minorHAnsi" w:cstheme="minorHAnsi"/>
          <w:i/>
          <w:iCs/>
        </w:rPr>
        <w:t>resolves</w:t>
      </w:r>
      <w:r w:rsidR="00D1705E" w:rsidRPr="00F65953">
        <w:rPr>
          <w:rFonts w:asciiTheme="minorHAnsi" w:hAnsiTheme="minorHAnsi" w:cstheme="minorHAnsi"/>
        </w:rPr>
        <w:t> </w:t>
      </w:r>
      <w:r w:rsidRPr="00F65953">
        <w:rPr>
          <w:rFonts w:asciiTheme="minorHAnsi" w:hAnsiTheme="minorHAnsi" w:cstheme="minorHAnsi"/>
        </w:rPr>
        <w:t>2 and 3</w:t>
      </w:r>
      <w:r w:rsidR="001639B7" w:rsidRPr="00F65953">
        <w:rPr>
          <w:rFonts w:asciiTheme="minorHAnsi" w:hAnsiTheme="minorHAnsi" w:cstheme="minorHAnsi"/>
        </w:rPr>
        <w:t> </w:t>
      </w:r>
      <w:r w:rsidRPr="00F65953">
        <w:rPr>
          <w:rFonts w:asciiTheme="minorHAnsi" w:hAnsiTheme="minorHAnsi" w:cstheme="minorHAnsi"/>
        </w:rPr>
        <w:t>ii) of Resolution</w:t>
      </w:r>
      <w:r w:rsidR="00D1705E" w:rsidRPr="00F65953">
        <w:rPr>
          <w:rFonts w:asciiTheme="minorHAnsi" w:hAnsiTheme="minorHAnsi" w:cstheme="minorHAnsi"/>
        </w:rPr>
        <w:t> </w:t>
      </w:r>
      <w:r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r w:rsidRPr="00F65953">
        <w:rPr>
          <w:rFonts w:asciiTheme="minorHAnsi" w:hAnsiTheme="minorHAnsi" w:cstheme="minorHAnsi"/>
        </w:rPr>
        <w:t xml:space="preserve"> could involve geolocating and deactivating terminals remotely, if those capabilities were available to the satellite system operator. Such a requirement was consistent with the intent of </w:t>
      </w:r>
      <w:r w:rsidR="00DA4417" w:rsidRPr="00F65953">
        <w:rPr>
          <w:rFonts w:asciiTheme="minorHAnsi" w:hAnsiTheme="minorHAnsi" w:cstheme="minorHAnsi"/>
        </w:rPr>
        <w:t>WRC</w:t>
      </w:r>
      <w:r w:rsidR="00DA4417" w:rsidRPr="00F65953">
        <w:rPr>
          <w:rFonts w:asciiTheme="minorHAnsi" w:hAnsiTheme="minorHAnsi" w:cstheme="minorHAnsi"/>
        </w:rPr>
        <w:noBreakHyphen/>
      </w:r>
      <w:r w:rsidRPr="00F65953">
        <w:rPr>
          <w:rFonts w:asciiTheme="minorHAnsi" w:hAnsiTheme="minorHAnsi" w:cstheme="minorHAnsi"/>
        </w:rPr>
        <w:t xml:space="preserve">19 and the text of </w:t>
      </w:r>
      <w:r w:rsidRPr="00F65953">
        <w:rPr>
          <w:rFonts w:asciiTheme="minorHAnsi" w:hAnsiTheme="minorHAnsi" w:cstheme="minorHAnsi"/>
          <w:i/>
          <w:iCs/>
        </w:rPr>
        <w:t>resolves</w:t>
      </w:r>
      <w:r w:rsidR="00D1705E" w:rsidRPr="00F65953">
        <w:rPr>
          <w:rFonts w:asciiTheme="minorHAnsi" w:hAnsiTheme="minorHAnsi" w:cstheme="minorHAnsi"/>
        </w:rPr>
        <w:t> </w:t>
      </w:r>
      <w:r w:rsidRPr="00F65953">
        <w:rPr>
          <w:rFonts w:asciiTheme="minorHAnsi" w:hAnsiTheme="minorHAnsi" w:cstheme="minorHAnsi"/>
        </w:rPr>
        <w:t>2 and</w:t>
      </w:r>
      <w:r w:rsidR="00D1705E" w:rsidRPr="00F65953">
        <w:rPr>
          <w:rFonts w:asciiTheme="minorHAnsi" w:hAnsiTheme="minorHAnsi" w:cstheme="minorHAnsi"/>
        </w:rPr>
        <w:t> </w:t>
      </w:r>
      <w:r w:rsidRPr="00F65953">
        <w:rPr>
          <w:rFonts w:asciiTheme="minorHAnsi" w:hAnsiTheme="minorHAnsi" w:cstheme="minorHAnsi"/>
        </w:rPr>
        <w:t>3</w:t>
      </w:r>
      <w:r w:rsidR="00BD0BD0" w:rsidRPr="00F65953">
        <w:rPr>
          <w:rFonts w:asciiTheme="minorHAnsi" w:hAnsiTheme="minorHAnsi" w:cstheme="minorHAnsi"/>
        </w:rPr>
        <w:t> </w:t>
      </w:r>
      <w:r w:rsidRPr="00F65953">
        <w:rPr>
          <w:rFonts w:asciiTheme="minorHAnsi" w:hAnsiTheme="minorHAnsi" w:cstheme="minorHAnsi"/>
        </w:rPr>
        <w:t>ii) of Resolution</w:t>
      </w:r>
      <w:r w:rsidR="00D1705E" w:rsidRPr="00F65953">
        <w:rPr>
          <w:rFonts w:asciiTheme="minorHAnsi" w:hAnsiTheme="minorHAnsi" w:cstheme="minorHAnsi"/>
        </w:rPr>
        <w:t> </w:t>
      </w:r>
      <w:r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r w:rsidRPr="00F65953">
        <w:rPr>
          <w:rFonts w:asciiTheme="minorHAnsi" w:hAnsiTheme="minorHAnsi" w:cstheme="minorHAnsi"/>
        </w:rPr>
        <w:t xml:space="preserve">. </w:t>
      </w:r>
    </w:p>
    <w:p w14:paraId="68D7CB9D" w14:textId="0A385C6F"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lastRenderedPageBreak/>
        <w:t>•</w:t>
      </w:r>
      <w:r w:rsidRPr="00F65953">
        <w:rPr>
          <w:rFonts w:asciiTheme="minorHAnsi" w:hAnsiTheme="minorHAnsi" w:cstheme="minorHAnsi"/>
        </w:rPr>
        <w:tab/>
        <w:t>Decisions were based on the application of the current regulations and of Resolution</w:t>
      </w:r>
      <w:r w:rsidR="00D1705E" w:rsidRPr="00F65953">
        <w:rPr>
          <w:rFonts w:asciiTheme="minorHAnsi" w:hAnsiTheme="minorHAnsi" w:cstheme="minorHAnsi"/>
        </w:rPr>
        <w:t> </w:t>
      </w:r>
      <w:r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r w:rsidRPr="00F65953">
        <w:rPr>
          <w:rFonts w:asciiTheme="minorHAnsi" w:hAnsiTheme="minorHAnsi" w:cstheme="minorHAnsi"/>
        </w:rPr>
        <w:t xml:space="preserve">, in particular as they currently stood, and are not taking into account deliberations under </w:t>
      </w:r>
      <w:r w:rsidR="00DA4417" w:rsidRPr="00F65953">
        <w:rPr>
          <w:rFonts w:asciiTheme="minorHAnsi" w:hAnsiTheme="minorHAnsi" w:cstheme="minorHAnsi"/>
        </w:rPr>
        <w:t>WRC</w:t>
      </w:r>
      <w:r w:rsidR="00DA4417" w:rsidRPr="00F65953">
        <w:rPr>
          <w:rFonts w:asciiTheme="minorHAnsi" w:hAnsiTheme="minorHAnsi" w:cstheme="minorHAnsi"/>
        </w:rPr>
        <w:noBreakHyphen/>
      </w:r>
      <w:r w:rsidRPr="00F65953">
        <w:rPr>
          <w:rFonts w:asciiTheme="minorHAnsi" w:hAnsiTheme="minorHAnsi" w:cstheme="minorHAnsi"/>
        </w:rPr>
        <w:t>27 agenda item</w:t>
      </w:r>
      <w:r w:rsidR="00D1705E" w:rsidRPr="00F65953">
        <w:rPr>
          <w:rFonts w:asciiTheme="minorHAnsi" w:hAnsiTheme="minorHAnsi" w:cstheme="minorHAnsi"/>
        </w:rPr>
        <w:t> </w:t>
      </w:r>
      <w:r w:rsidRPr="00F65953">
        <w:rPr>
          <w:rFonts w:asciiTheme="minorHAnsi" w:hAnsiTheme="minorHAnsi" w:cstheme="minorHAnsi"/>
        </w:rPr>
        <w:t>1.5.</w:t>
      </w:r>
    </w:p>
    <w:p w14:paraId="39AB3C5A" w14:textId="77777777" w:rsidR="009D0125" w:rsidRPr="00F65953" w:rsidRDefault="009D0125" w:rsidP="00F533BE">
      <w:pPr>
        <w:jc w:val="both"/>
        <w:rPr>
          <w:rFonts w:asciiTheme="minorHAnsi" w:hAnsiTheme="minorHAnsi" w:cstheme="minorHAnsi"/>
        </w:rPr>
      </w:pPr>
      <w:r w:rsidRPr="00F65953">
        <w:rPr>
          <w:rFonts w:asciiTheme="minorHAnsi" w:hAnsiTheme="minorHAnsi" w:cstheme="minorHAnsi"/>
        </w:rPr>
        <w:t>Consequently, the Board:</w:t>
      </w:r>
    </w:p>
    <w:p w14:paraId="79370BE7" w14:textId="173E7465"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requested the Administration of the Islamic Republic of Iran to provide detailed information on actions and measures taken since the 96</w:t>
      </w:r>
      <w:r w:rsidRPr="00F65953">
        <w:rPr>
          <w:rFonts w:asciiTheme="minorHAnsi" w:hAnsiTheme="minorHAnsi" w:cstheme="minorHAnsi"/>
          <w:vertAlign w:val="superscript"/>
        </w:rPr>
        <w:t>th</w:t>
      </w:r>
      <w:r w:rsidRPr="00F65953">
        <w:rPr>
          <w:rFonts w:asciiTheme="minorHAnsi" w:hAnsiTheme="minorHAnsi" w:cstheme="minorHAnsi"/>
        </w:rPr>
        <w:t xml:space="preserve"> Board meeting and on an ongoing basis to identify and deactivate unauthorized operation of </w:t>
      </w:r>
      <w:r w:rsidR="00A938EA" w:rsidRPr="00F65953">
        <w:rPr>
          <w:rFonts w:asciiTheme="minorHAnsi" w:hAnsiTheme="minorHAnsi" w:cstheme="minorHAnsi"/>
        </w:rPr>
        <w:t>Starlink</w:t>
      </w:r>
      <w:r w:rsidRPr="00F65953">
        <w:rPr>
          <w:rFonts w:asciiTheme="minorHAnsi" w:hAnsiTheme="minorHAnsi" w:cstheme="minorHAnsi"/>
        </w:rPr>
        <w:t xml:space="preserve"> terminals in its territory in accordance with </w:t>
      </w:r>
      <w:r w:rsidR="00AD75ED" w:rsidRPr="00F65953">
        <w:rPr>
          <w:rFonts w:asciiTheme="minorHAnsi" w:hAnsiTheme="minorHAnsi" w:cstheme="minorHAnsi"/>
          <w:i/>
          <w:iCs/>
        </w:rPr>
        <w:t>resolves</w:t>
      </w:r>
      <w:r w:rsidR="00AD75ED" w:rsidRPr="00F65953">
        <w:rPr>
          <w:rFonts w:asciiTheme="minorHAnsi" w:hAnsiTheme="minorHAnsi" w:cstheme="minorHAnsi"/>
        </w:rPr>
        <w:t> </w:t>
      </w:r>
      <w:r w:rsidRPr="00F65953">
        <w:rPr>
          <w:rFonts w:asciiTheme="minorHAnsi" w:hAnsiTheme="minorHAnsi" w:cstheme="minorHAnsi"/>
        </w:rPr>
        <w:t>3</w:t>
      </w:r>
      <w:r w:rsidR="00AD75ED" w:rsidRPr="00F65953">
        <w:rPr>
          <w:rFonts w:asciiTheme="minorHAnsi" w:hAnsiTheme="minorHAnsi" w:cstheme="minorHAnsi"/>
        </w:rPr>
        <w:t> </w:t>
      </w:r>
      <w:proofErr w:type="spellStart"/>
      <w:r w:rsidRPr="00F65953">
        <w:rPr>
          <w:rFonts w:asciiTheme="minorHAnsi" w:hAnsiTheme="minorHAnsi" w:cstheme="minorHAnsi"/>
        </w:rPr>
        <w:t>i</w:t>
      </w:r>
      <w:proofErr w:type="spellEnd"/>
      <w:r w:rsidRPr="00F65953">
        <w:rPr>
          <w:rFonts w:asciiTheme="minorHAnsi" w:hAnsiTheme="minorHAnsi" w:cstheme="minorHAnsi"/>
        </w:rPr>
        <w:t>) of Resolution</w:t>
      </w:r>
      <w:r w:rsidR="00D1705E" w:rsidRPr="00F65953">
        <w:rPr>
          <w:rFonts w:asciiTheme="minorHAnsi" w:hAnsiTheme="minorHAnsi" w:cstheme="minorHAnsi"/>
        </w:rPr>
        <w:t> </w:t>
      </w:r>
      <w:r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proofErr w:type="gramStart"/>
      <w:r w:rsidRPr="00F65953">
        <w:rPr>
          <w:rFonts w:asciiTheme="minorHAnsi" w:hAnsiTheme="minorHAnsi" w:cstheme="minorHAnsi"/>
          <w:b/>
          <w:bCs/>
        </w:rPr>
        <w:t>)</w:t>
      </w:r>
      <w:r w:rsidRPr="00F65953">
        <w:rPr>
          <w:rFonts w:asciiTheme="minorHAnsi" w:hAnsiTheme="minorHAnsi" w:cstheme="minorHAnsi"/>
        </w:rPr>
        <w:t>;</w:t>
      </w:r>
      <w:proofErr w:type="gramEnd"/>
    </w:p>
    <w:p w14:paraId="4FD09A7F" w14:textId="7181A570"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urged the Administration of Norway to take all appropriate actions at its disposal, to the extent of its ability, to immediately cease unauthorized transmissions of </w:t>
      </w:r>
      <w:r w:rsidR="00A938EA" w:rsidRPr="00F65953">
        <w:rPr>
          <w:rFonts w:asciiTheme="minorHAnsi" w:hAnsiTheme="minorHAnsi" w:cstheme="minorHAnsi"/>
        </w:rPr>
        <w:t>Starlink</w:t>
      </w:r>
      <w:r w:rsidRPr="00F65953">
        <w:rPr>
          <w:rFonts w:asciiTheme="minorHAnsi" w:hAnsiTheme="minorHAnsi" w:cstheme="minorHAnsi"/>
        </w:rPr>
        <w:t xml:space="preserve"> terminals within the territory of the Islamic Republic of Iran, including by remotely disabling those terminals if </w:t>
      </w:r>
      <w:proofErr w:type="gramStart"/>
      <w:r w:rsidRPr="00F65953">
        <w:rPr>
          <w:rFonts w:asciiTheme="minorHAnsi" w:hAnsiTheme="minorHAnsi" w:cstheme="minorHAnsi"/>
        </w:rPr>
        <w:t>necessary;</w:t>
      </w:r>
      <w:proofErr w:type="gramEnd"/>
    </w:p>
    <w:p w14:paraId="10C3E477" w14:textId="7909D138" w:rsidR="009D0125" w:rsidRPr="00F65953" w:rsidRDefault="009D0125" w:rsidP="00D80BBB">
      <w:pPr>
        <w:pStyle w:val="enumlev1"/>
        <w:jc w:val="both"/>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once more instructed the Bureau to invite the Administration of Norway, with copy to the Administration of the United States, to explain specifically why it had been impossible to disable all </w:t>
      </w:r>
      <w:r w:rsidR="00A938EA" w:rsidRPr="00F65953">
        <w:rPr>
          <w:rFonts w:asciiTheme="minorHAnsi" w:hAnsiTheme="minorHAnsi" w:cstheme="minorHAnsi"/>
        </w:rPr>
        <w:t>Starlink</w:t>
      </w:r>
      <w:r w:rsidRPr="00F65953">
        <w:rPr>
          <w:rFonts w:asciiTheme="minorHAnsi" w:hAnsiTheme="minorHAnsi" w:cstheme="minorHAnsi"/>
        </w:rPr>
        <w:t xml:space="preserve"> terminals operating without authorization in the territory of the Islamic Republic of Iran in the same manner as had been done in other countries and thus to comply with Resolutions</w:t>
      </w:r>
      <w:r w:rsidR="00D1705E" w:rsidRPr="00F65953">
        <w:rPr>
          <w:rFonts w:asciiTheme="minorHAnsi" w:hAnsiTheme="minorHAnsi" w:cstheme="minorHAnsi"/>
        </w:rPr>
        <w:t> </w:t>
      </w:r>
      <w:r w:rsidRPr="00F65953">
        <w:rPr>
          <w:rFonts w:asciiTheme="minorHAnsi" w:hAnsiTheme="minorHAnsi" w:cstheme="minorHAnsi"/>
          <w:b/>
          <w:bCs/>
        </w:rPr>
        <w:t>22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r w:rsidRPr="00F65953">
        <w:rPr>
          <w:rFonts w:asciiTheme="minorHAnsi" w:hAnsiTheme="minorHAnsi" w:cstheme="minorHAnsi"/>
        </w:rPr>
        <w:t xml:space="preserve"> and</w:t>
      </w:r>
      <w:r w:rsidR="00D1705E" w:rsidRPr="00F65953">
        <w:rPr>
          <w:rFonts w:asciiTheme="minorHAnsi" w:hAnsiTheme="minorHAnsi" w:cstheme="minorHAnsi"/>
        </w:rPr>
        <w:t> </w:t>
      </w:r>
      <w:r w:rsidRPr="00F65953">
        <w:rPr>
          <w:rFonts w:asciiTheme="minorHAnsi" w:hAnsiTheme="minorHAnsi" w:cstheme="minorHAnsi"/>
          <w:b/>
          <w:bCs/>
        </w:rPr>
        <w:t>25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23)</w:t>
      </w:r>
      <w:r w:rsidRPr="00F65953">
        <w:rPr>
          <w:rFonts w:asciiTheme="minorHAnsi" w:hAnsiTheme="minorHAnsi" w:cstheme="minorHAnsi"/>
        </w:rPr>
        <w:t>.</w:t>
      </w:r>
    </w:p>
    <w:p w14:paraId="611E8E1B" w14:textId="4E6E25E6" w:rsidR="009D0125" w:rsidRPr="00F65953" w:rsidRDefault="009D0125" w:rsidP="00F533BE">
      <w:pPr>
        <w:jc w:val="both"/>
        <w:rPr>
          <w:rFonts w:asciiTheme="minorHAnsi" w:hAnsiTheme="minorHAnsi" w:cstheme="minorHAnsi"/>
        </w:rPr>
      </w:pPr>
      <w:r w:rsidRPr="00F65953">
        <w:rPr>
          <w:rFonts w:asciiTheme="minorHAnsi" w:hAnsiTheme="minorHAnsi" w:cstheme="minorHAnsi"/>
        </w:rPr>
        <w:t>The Board decided to include the above issue in its report under Resolution</w:t>
      </w:r>
      <w:r w:rsidR="00D1705E" w:rsidRPr="00F65953">
        <w:rPr>
          <w:rFonts w:asciiTheme="minorHAnsi" w:hAnsiTheme="minorHAnsi" w:cstheme="minorHAnsi"/>
        </w:rPr>
        <w:t> </w:t>
      </w:r>
      <w:r w:rsidRPr="00F65953">
        <w:rPr>
          <w:rFonts w:asciiTheme="minorHAnsi" w:hAnsiTheme="minorHAnsi" w:cstheme="minorHAnsi"/>
          <w:b/>
          <w:bCs/>
        </w:rPr>
        <w:t>80 (Rev.</w:t>
      </w:r>
      <w:r w:rsidR="00DA4417" w:rsidRPr="00F65953">
        <w:rPr>
          <w:rFonts w:asciiTheme="minorHAnsi" w:hAnsiTheme="minorHAnsi" w:cstheme="minorHAnsi"/>
          <w:b/>
          <w:bCs/>
        </w:rPr>
        <w:t>WRC</w:t>
      </w:r>
      <w:r w:rsidR="00DA4417" w:rsidRPr="00F65953">
        <w:rPr>
          <w:rFonts w:asciiTheme="minorHAnsi" w:hAnsiTheme="minorHAnsi" w:cstheme="minorHAnsi"/>
          <w:b/>
          <w:bCs/>
        </w:rPr>
        <w:noBreakHyphen/>
      </w:r>
      <w:r w:rsidRPr="00F65953">
        <w:rPr>
          <w:rFonts w:asciiTheme="minorHAnsi" w:hAnsiTheme="minorHAnsi" w:cstheme="minorHAnsi"/>
          <w:b/>
          <w:bCs/>
        </w:rPr>
        <w:t>07)</w:t>
      </w:r>
      <w:r w:rsidRPr="00F65953">
        <w:rPr>
          <w:rFonts w:asciiTheme="minorHAnsi" w:hAnsiTheme="minorHAnsi" w:cstheme="minorHAnsi"/>
        </w:rPr>
        <w:t xml:space="preserve"> to </w:t>
      </w:r>
      <w:r w:rsidR="00DA4417" w:rsidRPr="00F65953">
        <w:rPr>
          <w:rFonts w:asciiTheme="minorHAnsi" w:hAnsiTheme="minorHAnsi" w:cstheme="minorHAnsi"/>
        </w:rPr>
        <w:t>WRC</w:t>
      </w:r>
      <w:r w:rsidR="00DA4417" w:rsidRPr="00F65953">
        <w:rPr>
          <w:rFonts w:asciiTheme="minorHAnsi" w:hAnsiTheme="minorHAnsi" w:cstheme="minorHAnsi"/>
        </w:rPr>
        <w:noBreakHyphen/>
      </w:r>
      <w:r w:rsidRPr="00F65953">
        <w:rPr>
          <w:rFonts w:asciiTheme="minorHAnsi" w:hAnsiTheme="minorHAnsi" w:cstheme="minorHAnsi"/>
        </w:rPr>
        <w:t xml:space="preserve">27. The Board also instructed the Bureau to finalize the development of the webpage related to the publication of information under </w:t>
      </w:r>
      <w:r w:rsidRPr="00F65953">
        <w:rPr>
          <w:rFonts w:asciiTheme="minorHAnsi" w:hAnsiTheme="minorHAnsi" w:cstheme="minorHAnsi"/>
          <w:i/>
          <w:iCs/>
        </w:rPr>
        <w:t>resolves to instruct the Radio Regulations Board</w:t>
      </w:r>
      <w:r w:rsidR="00D1705E" w:rsidRPr="00F65953">
        <w:rPr>
          <w:rFonts w:asciiTheme="minorHAnsi" w:hAnsiTheme="minorHAnsi" w:cstheme="minorHAnsi"/>
        </w:rPr>
        <w:t> </w:t>
      </w:r>
      <w:r w:rsidRPr="00F65953">
        <w:rPr>
          <w:rFonts w:asciiTheme="minorHAnsi" w:hAnsiTheme="minorHAnsi" w:cstheme="minorHAnsi"/>
        </w:rPr>
        <w:t>2 of Resolution</w:t>
      </w:r>
      <w:r w:rsidR="00D1705E" w:rsidRPr="00F65953">
        <w:rPr>
          <w:rFonts w:asciiTheme="minorHAnsi" w:hAnsiTheme="minorHAnsi" w:cstheme="minorHAnsi"/>
        </w:rPr>
        <w:t> </w:t>
      </w:r>
      <w:r w:rsidRPr="00F65953">
        <w:rPr>
          <w:rFonts w:asciiTheme="minorHAnsi" w:hAnsiTheme="minorHAnsi" w:cstheme="minorHAnsi"/>
        </w:rPr>
        <w:t>119 (Rev.</w:t>
      </w:r>
      <w:r w:rsidR="00D1705E" w:rsidRPr="00F65953">
        <w:rPr>
          <w:rFonts w:asciiTheme="minorHAnsi" w:hAnsiTheme="minorHAnsi" w:cstheme="minorHAnsi"/>
        </w:rPr>
        <w:t> </w:t>
      </w:r>
      <w:r w:rsidRPr="00F65953">
        <w:rPr>
          <w:rFonts w:asciiTheme="minorHAnsi" w:hAnsiTheme="minorHAnsi" w:cstheme="minorHAnsi"/>
        </w:rPr>
        <w:t>Bucharest, 2022) of the Plenipotentiary Conference, for consideration at the next Board meeting.</w:t>
      </w:r>
      <w:r w:rsidR="009E4A97" w:rsidRPr="00F65953">
        <w:rPr>
          <w:rFonts w:asciiTheme="minorHAnsi" w:hAnsiTheme="minorHAnsi" w:cstheme="minorHAnsi"/>
        </w:rPr>
        <w:t>”</w:t>
      </w:r>
    </w:p>
    <w:p w14:paraId="12BB947C" w14:textId="62069882" w:rsidR="004C5E1B" w:rsidRPr="00F65953" w:rsidRDefault="79068A57" w:rsidP="00F533BE">
      <w:pPr>
        <w:jc w:val="both"/>
        <w:rPr>
          <w:rFonts w:asciiTheme="minorHAnsi" w:eastAsiaTheme="minorEastAsia" w:hAnsiTheme="minorHAnsi" w:cstheme="minorHAnsi"/>
        </w:rPr>
      </w:pPr>
      <w:r w:rsidRPr="00F65953">
        <w:rPr>
          <w:rFonts w:asciiTheme="minorHAnsi" w:hAnsiTheme="minorHAnsi" w:cstheme="minorHAnsi"/>
        </w:rPr>
        <w:t>9.17</w:t>
      </w:r>
      <w:r w:rsidR="009D0125" w:rsidRPr="00F65953">
        <w:rPr>
          <w:rFonts w:asciiTheme="minorHAnsi" w:hAnsiTheme="minorHAnsi" w:cstheme="minorHAnsi"/>
        </w:rPr>
        <w:tab/>
        <w:t xml:space="preserve">It was so </w:t>
      </w:r>
      <w:r w:rsidR="009D0125" w:rsidRPr="00F65953">
        <w:rPr>
          <w:rFonts w:asciiTheme="minorHAnsi" w:hAnsiTheme="minorHAnsi" w:cstheme="minorHAnsi"/>
          <w:b/>
          <w:bCs/>
        </w:rPr>
        <w:t>agreed</w:t>
      </w:r>
      <w:r w:rsidR="009D0125" w:rsidRPr="00F65953">
        <w:rPr>
          <w:rFonts w:asciiTheme="minorHAnsi" w:hAnsiTheme="minorHAnsi" w:cstheme="minorHAnsi"/>
        </w:rPr>
        <w:t>.</w:t>
      </w:r>
    </w:p>
    <w:p w14:paraId="08EBED9E" w14:textId="7403F41C" w:rsidR="004C5E1B" w:rsidRPr="00F65953" w:rsidRDefault="004C5E1B" w:rsidP="7E4FB445">
      <w:pPr>
        <w:pStyle w:val="Heading1"/>
        <w:jc w:val="both"/>
        <w:rPr>
          <w:rFonts w:asciiTheme="minorHAnsi" w:eastAsiaTheme="minorEastAsia" w:hAnsiTheme="minorHAnsi" w:cstheme="minorBidi"/>
        </w:rPr>
      </w:pPr>
      <w:r w:rsidRPr="7E4FB445">
        <w:rPr>
          <w:rFonts w:asciiTheme="minorHAnsi" w:eastAsiaTheme="minorEastAsia" w:hAnsiTheme="minorHAnsi" w:cstheme="minorBidi"/>
        </w:rPr>
        <w:t>10</w:t>
      </w:r>
      <w:r w:rsidRPr="00F65953">
        <w:rPr>
          <w:rFonts w:asciiTheme="minorHAnsi" w:hAnsiTheme="minorHAnsi" w:cstheme="minorHAnsi"/>
        </w:rPr>
        <w:tab/>
      </w:r>
      <w:r w:rsidRPr="7E4FB445">
        <w:rPr>
          <w:rFonts w:asciiTheme="minorHAnsi" w:eastAsiaTheme="minorEastAsia" w:hAnsiTheme="minorHAnsi" w:cstheme="minorBidi"/>
        </w:rPr>
        <w:t>Submission by the Administration of Angola acting on behalf of Administrations of 16 Southern African Development Community Member States requesting to allow the submission of eight coordination filings under Resolution 170 (Rev.</w:t>
      </w:r>
      <w:r w:rsidR="00DA4417" w:rsidRPr="7E4FB445">
        <w:rPr>
          <w:rFonts w:asciiTheme="minorHAnsi" w:eastAsiaTheme="minorEastAsia" w:hAnsiTheme="minorHAnsi" w:cstheme="minorBidi"/>
        </w:rPr>
        <w:t>WRC</w:t>
      </w:r>
      <w:r w:rsidR="00DA4417" w:rsidRPr="00F65953">
        <w:rPr>
          <w:rFonts w:asciiTheme="minorHAnsi" w:eastAsiaTheme="minorEastAsia" w:hAnsiTheme="minorHAnsi" w:cstheme="minorHAnsi"/>
        </w:rPr>
        <w:noBreakHyphen/>
      </w:r>
      <w:r w:rsidRPr="7E4FB445">
        <w:rPr>
          <w:rFonts w:asciiTheme="minorHAnsi" w:eastAsiaTheme="minorEastAsia" w:hAnsiTheme="minorHAnsi" w:cstheme="minorBidi"/>
        </w:rPr>
        <w:t>23) (Documents</w:t>
      </w:r>
      <w:r w:rsidR="006D0AE3" w:rsidRPr="7E4FB445">
        <w:rPr>
          <w:rFonts w:asciiTheme="minorHAnsi" w:eastAsiaTheme="minorEastAsia" w:hAnsiTheme="minorHAnsi" w:cstheme="minorBidi"/>
        </w:rPr>
        <w:t> </w:t>
      </w:r>
      <w:hyperlink r:id="rId93">
        <w:r w:rsidRPr="7E4FB445">
          <w:rPr>
            <w:rStyle w:val="Hyperlink"/>
            <w:rFonts w:asciiTheme="minorHAnsi" w:eastAsiaTheme="minorEastAsia" w:hAnsiTheme="minorHAnsi" w:cstheme="minorBidi"/>
          </w:rPr>
          <w:t>RRB25-2/18</w:t>
        </w:r>
      </w:hyperlink>
      <w:r w:rsidRPr="7E4FB445">
        <w:rPr>
          <w:rFonts w:asciiTheme="minorHAnsi" w:eastAsiaTheme="minorEastAsia" w:hAnsiTheme="minorHAnsi" w:cstheme="minorBidi"/>
        </w:rPr>
        <w:t xml:space="preserve"> and </w:t>
      </w:r>
      <w:hyperlink r:id="rId94">
        <w:r w:rsidRPr="7E4FB445">
          <w:rPr>
            <w:rStyle w:val="Hyperlink"/>
            <w:rFonts w:asciiTheme="minorHAnsi" w:eastAsiaTheme="minorEastAsia" w:hAnsiTheme="minorHAnsi" w:cstheme="minorBidi"/>
          </w:rPr>
          <w:t>RRB25-2/DELAYED/9</w:t>
        </w:r>
      </w:hyperlink>
      <w:r w:rsidRPr="7E4FB445">
        <w:rPr>
          <w:rFonts w:asciiTheme="minorHAnsi" w:eastAsiaTheme="minorEastAsia" w:hAnsiTheme="minorHAnsi" w:cstheme="minorBidi"/>
        </w:rPr>
        <w:t>)</w:t>
      </w:r>
    </w:p>
    <w:p w14:paraId="17AA515F" w14:textId="6BE8DD2A" w:rsidR="004C5E1B" w:rsidRPr="00F65953" w:rsidRDefault="004C5E1B" w:rsidP="7E4FB445">
      <w:pPr>
        <w:jc w:val="both"/>
        <w:rPr>
          <w:rFonts w:asciiTheme="minorHAnsi" w:eastAsiaTheme="minorEastAsia" w:hAnsiTheme="minorHAnsi" w:cstheme="minorBidi"/>
        </w:rPr>
      </w:pPr>
      <w:r w:rsidRPr="7E4FB445">
        <w:rPr>
          <w:rFonts w:asciiTheme="minorHAnsi" w:eastAsiaTheme="minorEastAsia" w:hAnsiTheme="minorHAnsi" w:cstheme="minorBidi"/>
        </w:rPr>
        <w:t>10.1</w:t>
      </w:r>
      <w:r w:rsidRPr="00F65953">
        <w:rPr>
          <w:rFonts w:asciiTheme="minorHAnsi" w:hAnsiTheme="minorHAnsi" w:cstheme="minorHAnsi"/>
        </w:rPr>
        <w:tab/>
      </w:r>
      <w:r w:rsidR="00053933" w:rsidRPr="7E4FB445">
        <w:rPr>
          <w:rFonts w:asciiTheme="minorHAnsi" w:eastAsia="Calibri" w:hAnsiTheme="minorHAnsi" w:cstheme="minorBidi"/>
          <w:b/>
          <w:bCs/>
        </w:rPr>
        <w:t>Mr </w:t>
      </w:r>
      <w:r w:rsidR="1C3391C8" w:rsidRPr="7E4FB445">
        <w:rPr>
          <w:rFonts w:asciiTheme="minorHAnsi" w:eastAsia="Calibri" w:hAnsiTheme="minorHAnsi" w:cstheme="minorBidi"/>
          <w:b/>
          <w:bCs/>
        </w:rPr>
        <w:t>Wang (Head, SSD/SPS)</w:t>
      </w:r>
      <w:r w:rsidR="1C3391C8" w:rsidRPr="7E4FB445">
        <w:rPr>
          <w:rFonts w:asciiTheme="minorHAnsi" w:eastAsia="Calibri" w:hAnsiTheme="minorHAnsi" w:cstheme="minorBidi"/>
        </w:rPr>
        <w:t xml:space="preserve"> introduced Document RRB25-2/18, which had been submitted by 16 Southern African Development Community (SADC) administrations following the 98</w:t>
      </w:r>
      <w:r w:rsidR="1C3391C8" w:rsidRPr="7E4FB445">
        <w:rPr>
          <w:rFonts w:asciiTheme="minorHAnsi" w:eastAsia="Calibri" w:hAnsiTheme="minorHAnsi" w:cstheme="minorBidi"/>
          <w:vertAlign w:val="superscript"/>
        </w:rPr>
        <w:t>th</w:t>
      </w:r>
      <w:r w:rsidR="1C3391C8" w:rsidRPr="7E4FB445">
        <w:rPr>
          <w:rFonts w:asciiTheme="minorHAnsi" w:eastAsia="Calibri" w:hAnsiTheme="minorHAnsi" w:cstheme="minorBidi"/>
        </w:rPr>
        <w:t xml:space="preserve"> Board meeting</w:t>
      </w:r>
      <w:r w:rsidR="007E5438" w:rsidRPr="7E4FB445">
        <w:rPr>
          <w:rFonts w:asciiTheme="minorHAnsi" w:eastAsia="Calibri" w:hAnsiTheme="minorHAnsi" w:cstheme="minorBidi"/>
        </w:rPr>
        <w:t>.</w:t>
      </w:r>
      <w:r w:rsidR="1C3391C8" w:rsidRPr="7E4FB445">
        <w:rPr>
          <w:rFonts w:asciiTheme="minorHAnsi" w:eastAsia="Calibri" w:hAnsiTheme="minorHAnsi" w:cstheme="minorBidi"/>
        </w:rPr>
        <w:t xml:space="preserve"> </w:t>
      </w:r>
      <w:r w:rsidR="007E5438" w:rsidRPr="7E4FB445">
        <w:rPr>
          <w:rFonts w:asciiTheme="minorHAnsi" w:eastAsia="Calibri" w:hAnsiTheme="minorHAnsi" w:cstheme="minorBidi"/>
        </w:rPr>
        <w:t>A</w:t>
      </w:r>
      <w:r w:rsidR="1C3391C8" w:rsidRPr="7E4FB445">
        <w:rPr>
          <w:rFonts w:asciiTheme="minorHAnsi" w:eastAsia="Calibri" w:hAnsiTheme="minorHAnsi" w:cstheme="minorBidi"/>
        </w:rPr>
        <w:t xml:space="preserve">t </w:t>
      </w:r>
      <w:r w:rsidR="007E5438" w:rsidRPr="7E4FB445">
        <w:rPr>
          <w:rFonts w:asciiTheme="minorHAnsi" w:eastAsia="Calibri" w:hAnsiTheme="minorHAnsi" w:cstheme="minorBidi"/>
        </w:rPr>
        <w:t>its 98</w:t>
      </w:r>
      <w:r w:rsidR="007E5438" w:rsidRPr="7E4FB445">
        <w:rPr>
          <w:rFonts w:asciiTheme="minorHAnsi" w:eastAsia="Calibri" w:hAnsiTheme="minorHAnsi" w:cstheme="minorBidi"/>
          <w:vertAlign w:val="superscript"/>
        </w:rPr>
        <w:t>th</w:t>
      </w:r>
      <w:r w:rsidR="007E5438" w:rsidRPr="7E4FB445">
        <w:rPr>
          <w:rFonts w:asciiTheme="minorHAnsi" w:eastAsia="Calibri" w:hAnsiTheme="minorHAnsi" w:cstheme="minorBidi"/>
        </w:rPr>
        <w:t xml:space="preserve"> meeting, </w:t>
      </w:r>
      <w:r w:rsidR="1C3391C8" w:rsidRPr="7E4FB445">
        <w:rPr>
          <w:rFonts w:asciiTheme="minorHAnsi" w:eastAsia="Calibri" w:hAnsiTheme="minorHAnsi" w:cstheme="minorBidi"/>
        </w:rPr>
        <w:t>the Board had noted that, under Resolution</w:t>
      </w:r>
      <w:r w:rsidR="007E5ED7" w:rsidRPr="7E4FB445">
        <w:rPr>
          <w:rFonts w:asciiTheme="minorHAnsi" w:eastAsia="Calibri" w:hAnsiTheme="minorHAnsi" w:cstheme="minorBidi"/>
        </w:rPr>
        <w:t> </w:t>
      </w:r>
      <w:r w:rsidR="1C3391C8" w:rsidRPr="7E4FB445">
        <w:rPr>
          <w:rFonts w:asciiTheme="minorHAnsi" w:eastAsia="Calibri" w:hAnsiTheme="minorHAnsi" w:cstheme="minorBidi"/>
          <w:b/>
          <w:bCs/>
        </w:rPr>
        <w:t>170 (Rev.</w:t>
      </w:r>
      <w:r w:rsidR="00DA4417" w:rsidRPr="7E4FB445">
        <w:rPr>
          <w:rFonts w:asciiTheme="minorHAnsi" w:eastAsia="Calibri" w:hAnsiTheme="minorHAnsi" w:cstheme="minorBidi"/>
          <w:b/>
          <w:bCs/>
        </w:rPr>
        <w:t>WRC</w:t>
      </w:r>
      <w:r w:rsidR="00DA4417" w:rsidRPr="00F65953">
        <w:rPr>
          <w:rFonts w:asciiTheme="minorHAnsi" w:eastAsia="Calibri" w:hAnsiTheme="minorHAnsi" w:cstheme="minorHAnsi"/>
          <w:b/>
          <w:bCs/>
        </w:rPr>
        <w:noBreakHyphen/>
      </w:r>
      <w:r w:rsidR="1C3391C8" w:rsidRPr="7E4FB445">
        <w:rPr>
          <w:rFonts w:asciiTheme="minorHAnsi" w:eastAsia="Calibri" w:hAnsiTheme="minorHAnsi" w:cstheme="minorBidi"/>
          <w:b/>
          <w:bCs/>
        </w:rPr>
        <w:t>23)</w:t>
      </w:r>
      <w:r w:rsidR="1C3391C8" w:rsidRPr="7E4FB445">
        <w:rPr>
          <w:rFonts w:asciiTheme="minorHAnsi" w:eastAsia="Calibri" w:hAnsiTheme="minorHAnsi" w:cstheme="minorBidi"/>
        </w:rPr>
        <w:t>, the special submission procedure requested by the administrations could only be applied by administrations having no assignment in the List of RR Appendix</w:t>
      </w:r>
      <w:r w:rsidR="007E5ED7" w:rsidRPr="7E4FB445">
        <w:rPr>
          <w:rFonts w:asciiTheme="minorHAnsi" w:eastAsia="Calibri" w:hAnsiTheme="minorHAnsi" w:cstheme="minorBidi"/>
        </w:rPr>
        <w:t> </w:t>
      </w:r>
      <w:r w:rsidR="1C3391C8" w:rsidRPr="7E4FB445">
        <w:rPr>
          <w:rFonts w:asciiTheme="minorHAnsi" w:eastAsia="Calibri" w:hAnsiTheme="minorHAnsi" w:cstheme="minorBidi"/>
          <w:b/>
          <w:bCs/>
        </w:rPr>
        <w:t>30B</w:t>
      </w:r>
      <w:r w:rsidR="1C3391C8" w:rsidRPr="7E4FB445">
        <w:rPr>
          <w:rFonts w:asciiTheme="minorHAnsi" w:eastAsia="Calibri" w:hAnsiTheme="minorHAnsi" w:cstheme="minorBidi"/>
        </w:rPr>
        <w:t xml:space="preserve"> or assignment submitted under </w:t>
      </w:r>
      <w:r w:rsidR="009E4A97" w:rsidRPr="7E4FB445">
        <w:rPr>
          <w:rFonts w:asciiTheme="minorHAnsi" w:eastAsia="Calibri" w:hAnsiTheme="minorHAnsi" w:cstheme="minorBidi"/>
        </w:rPr>
        <w:t>§ </w:t>
      </w:r>
      <w:r w:rsidR="1C3391C8" w:rsidRPr="7E4FB445">
        <w:rPr>
          <w:rFonts w:asciiTheme="minorHAnsi" w:eastAsia="Calibri" w:hAnsiTheme="minorHAnsi" w:cstheme="minorBidi"/>
        </w:rPr>
        <w:t>6.1 of RR Appendix</w:t>
      </w:r>
      <w:r w:rsidR="007E5ED7" w:rsidRPr="7E4FB445">
        <w:rPr>
          <w:rFonts w:asciiTheme="minorHAnsi" w:eastAsia="Calibri" w:hAnsiTheme="minorHAnsi" w:cstheme="minorBidi"/>
        </w:rPr>
        <w:t> </w:t>
      </w:r>
      <w:r w:rsidR="1C3391C8" w:rsidRPr="7E4FB445">
        <w:rPr>
          <w:rFonts w:asciiTheme="minorHAnsi" w:eastAsia="Calibri" w:hAnsiTheme="minorHAnsi" w:cstheme="minorBidi"/>
          <w:b/>
          <w:bCs/>
        </w:rPr>
        <w:t>30B</w:t>
      </w:r>
      <w:r w:rsidR="1C3391C8" w:rsidRPr="7E4FB445">
        <w:rPr>
          <w:rFonts w:asciiTheme="minorHAnsi" w:eastAsia="Calibri" w:hAnsiTheme="minorHAnsi" w:cstheme="minorBidi"/>
        </w:rPr>
        <w:t>. Since some of the 16 SADC administrations concerned were also among the group of administrations that had submitted two Regional African Satellite Communication Organization (RASCOM) network filings under RR Appendix</w:t>
      </w:r>
      <w:r w:rsidR="007E5ED7" w:rsidRPr="7E4FB445">
        <w:rPr>
          <w:rFonts w:asciiTheme="minorHAnsi" w:eastAsia="Calibri" w:hAnsiTheme="minorHAnsi" w:cstheme="minorBidi"/>
        </w:rPr>
        <w:t> </w:t>
      </w:r>
      <w:r w:rsidR="1C3391C8" w:rsidRPr="7E4FB445">
        <w:rPr>
          <w:rFonts w:asciiTheme="minorHAnsi" w:eastAsia="Calibri" w:hAnsiTheme="minorHAnsi" w:cstheme="minorBidi"/>
          <w:b/>
          <w:bCs/>
        </w:rPr>
        <w:t>30B</w:t>
      </w:r>
      <w:r w:rsidR="1C3391C8" w:rsidRPr="7E4FB445">
        <w:rPr>
          <w:rFonts w:asciiTheme="minorHAnsi" w:eastAsia="Calibri" w:hAnsiTheme="minorHAnsi" w:cstheme="minorBidi"/>
        </w:rPr>
        <w:t>, they were currently ineligible to submit a filing under Resolution</w:t>
      </w:r>
      <w:r w:rsidR="007E5ED7" w:rsidRPr="7E4FB445">
        <w:rPr>
          <w:rFonts w:asciiTheme="minorHAnsi" w:eastAsia="Calibri" w:hAnsiTheme="minorHAnsi" w:cstheme="minorBidi"/>
        </w:rPr>
        <w:t> </w:t>
      </w:r>
      <w:r w:rsidR="1C3391C8" w:rsidRPr="7E4FB445">
        <w:rPr>
          <w:rFonts w:asciiTheme="minorHAnsi" w:eastAsia="Calibri" w:hAnsiTheme="minorHAnsi" w:cstheme="minorBidi"/>
          <w:b/>
          <w:bCs/>
        </w:rPr>
        <w:t>170 (Rev.</w:t>
      </w:r>
      <w:r w:rsidR="00DA4417" w:rsidRPr="7E4FB445">
        <w:rPr>
          <w:rFonts w:asciiTheme="minorHAnsi" w:eastAsia="Calibri" w:hAnsiTheme="minorHAnsi" w:cstheme="minorBidi"/>
          <w:b/>
          <w:bCs/>
        </w:rPr>
        <w:t>WRC</w:t>
      </w:r>
      <w:r w:rsidR="00DA4417" w:rsidRPr="00F65953">
        <w:rPr>
          <w:rFonts w:asciiTheme="minorHAnsi" w:eastAsia="Calibri" w:hAnsiTheme="minorHAnsi" w:cstheme="minorHAnsi"/>
          <w:b/>
          <w:bCs/>
        </w:rPr>
        <w:noBreakHyphen/>
      </w:r>
      <w:r w:rsidR="1C3391C8" w:rsidRPr="7E4FB445">
        <w:rPr>
          <w:rFonts w:asciiTheme="minorHAnsi" w:eastAsia="Calibri" w:hAnsiTheme="minorHAnsi" w:cstheme="minorBidi"/>
          <w:b/>
          <w:bCs/>
        </w:rPr>
        <w:t>23)</w:t>
      </w:r>
      <w:r w:rsidR="1C3391C8" w:rsidRPr="7E4FB445">
        <w:rPr>
          <w:rFonts w:asciiTheme="minorHAnsi" w:eastAsia="Calibri" w:hAnsiTheme="minorHAnsi" w:cstheme="minorBidi"/>
        </w:rPr>
        <w:t>. The Board had therefore instructed the Bureau to obtain the agreement of those administrations to remove their names from the RASCOM filings, to enable them to take advantage of Resolution</w:t>
      </w:r>
      <w:r w:rsidR="007E5ED7" w:rsidRPr="7E4FB445">
        <w:rPr>
          <w:rFonts w:asciiTheme="minorHAnsi" w:eastAsia="Calibri" w:hAnsiTheme="minorHAnsi" w:cstheme="minorBidi"/>
        </w:rPr>
        <w:t> </w:t>
      </w:r>
      <w:r w:rsidR="1C3391C8" w:rsidRPr="7E4FB445">
        <w:rPr>
          <w:rFonts w:asciiTheme="minorHAnsi" w:eastAsia="Calibri" w:hAnsiTheme="minorHAnsi" w:cstheme="minorBidi"/>
          <w:b/>
          <w:bCs/>
        </w:rPr>
        <w:t>170 (Rev.</w:t>
      </w:r>
      <w:r w:rsidR="00DA4417" w:rsidRPr="7E4FB445">
        <w:rPr>
          <w:rFonts w:asciiTheme="minorHAnsi" w:eastAsia="Calibri" w:hAnsiTheme="minorHAnsi" w:cstheme="minorBidi"/>
          <w:b/>
          <w:bCs/>
        </w:rPr>
        <w:t>WRC</w:t>
      </w:r>
      <w:r w:rsidR="00DA4417" w:rsidRPr="00F65953">
        <w:rPr>
          <w:rFonts w:asciiTheme="minorHAnsi" w:eastAsia="Calibri" w:hAnsiTheme="minorHAnsi" w:cstheme="minorHAnsi"/>
          <w:b/>
          <w:bCs/>
        </w:rPr>
        <w:noBreakHyphen/>
      </w:r>
      <w:r w:rsidR="1C3391C8" w:rsidRPr="7E4FB445">
        <w:rPr>
          <w:rFonts w:asciiTheme="minorHAnsi" w:eastAsia="Calibri" w:hAnsiTheme="minorHAnsi" w:cstheme="minorBidi"/>
          <w:b/>
          <w:bCs/>
        </w:rPr>
        <w:t>23)</w:t>
      </w:r>
      <w:r w:rsidR="1C3391C8" w:rsidRPr="7E4FB445">
        <w:rPr>
          <w:rFonts w:asciiTheme="minorHAnsi" w:eastAsia="Calibri" w:hAnsiTheme="minorHAnsi" w:cstheme="minorBidi"/>
        </w:rPr>
        <w:t xml:space="preserve"> while remaining part of RASCOM. </w:t>
      </w:r>
    </w:p>
    <w:p w14:paraId="16B6761F" w14:textId="4E7AECA6" w:rsidR="004C5E1B" w:rsidRPr="00F65953" w:rsidRDefault="1C3391C8" w:rsidP="7E4FB445">
      <w:pPr>
        <w:jc w:val="both"/>
        <w:rPr>
          <w:rFonts w:asciiTheme="minorHAnsi" w:hAnsiTheme="minorHAnsi" w:cstheme="minorBidi"/>
        </w:rPr>
      </w:pPr>
      <w:r w:rsidRPr="7E4FB445">
        <w:rPr>
          <w:rFonts w:asciiTheme="minorHAnsi" w:eastAsia="Calibri" w:hAnsiTheme="minorHAnsi" w:cstheme="minorBidi"/>
        </w:rPr>
        <w:t>10.2</w:t>
      </w:r>
      <w:r w:rsidR="004C5E1B" w:rsidRPr="00F65953">
        <w:rPr>
          <w:rFonts w:asciiTheme="minorHAnsi" w:hAnsiTheme="minorHAnsi" w:cstheme="minorHAnsi"/>
        </w:rPr>
        <w:tab/>
      </w:r>
      <w:r w:rsidRPr="7E4FB445">
        <w:rPr>
          <w:rFonts w:asciiTheme="minorHAnsi" w:eastAsia="Calibri" w:hAnsiTheme="minorHAnsi" w:cstheme="minorBidi"/>
        </w:rPr>
        <w:t xml:space="preserve">In their submission, the SADC administrations said that removing their names from the RASCOM filings would involve legal and procedural reviews of intergovernmental obligations and high-level political dialogue among governments, owing to the regional and continental implications, that could require a significant amount of time, possibly extending beyond </w:t>
      </w:r>
      <w:r w:rsidR="00DA4417" w:rsidRPr="7E4FB445">
        <w:rPr>
          <w:rFonts w:asciiTheme="minorHAnsi" w:eastAsia="Calibri" w:hAnsiTheme="minorHAnsi" w:cstheme="minorBidi"/>
        </w:rPr>
        <w:t>WRC</w:t>
      </w:r>
      <w:r w:rsidR="00DA4417" w:rsidRPr="00F65953">
        <w:rPr>
          <w:rFonts w:asciiTheme="minorHAnsi" w:eastAsia="Calibri" w:hAnsiTheme="minorHAnsi" w:cstheme="minorHAnsi"/>
        </w:rPr>
        <w:noBreakHyphen/>
      </w:r>
      <w:r w:rsidRPr="7E4FB445">
        <w:rPr>
          <w:rFonts w:asciiTheme="minorHAnsi" w:eastAsia="Calibri" w:hAnsiTheme="minorHAnsi" w:cstheme="minorBidi"/>
        </w:rPr>
        <w:t xml:space="preserve">27. </w:t>
      </w:r>
      <w:r w:rsidRPr="7E4FB445">
        <w:rPr>
          <w:rFonts w:asciiTheme="minorHAnsi" w:eastAsia="Calibri" w:hAnsiTheme="minorHAnsi" w:cstheme="minorBidi"/>
        </w:rPr>
        <w:lastRenderedPageBreak/>
        <w:t>The SADC administrations further believed that the eligibility criteria under Resolution</w:t>
      </w:r>
      <w:r w:rsidR="007E5ED7" w:rsidRPr="7E4FB445">
        <w:rPr>
          <w:rFonts w:asciiTheme="minorHAnsi" w:eastAsia="Calibri" w:hAnsiTheme="minorHAnsi" w:cstheme="minorBidi"/>
        </w:rPr>
        <w:t> </w:t>
      </w:r>
      <w:r w:rsidRPr="7E4FB445">
        <w:rPr>
          <w:rFonts w:asciiTheme="minorHAnsi" w:eastAsia="Calibri" w:hAnsiTheme="minorHAnsi" w:cstheme="minorBidi"/>
          <w:b/>
          <w:bCs/>
        </w:rPr>
        <w:t>170 (Rev.</w:t>
      </w:r>
      <w:r w:rsidR="00DA4417" w:rsidRPr="7E4FB445">
        <w:rPr>
          <w:rFonts w:asciiTheme="minorHAnsi" w:eastAsia="Calibri" w:hAnsiTheme="minorHAnsi" w:cstheme="minorBidi"/>
          <w:b/>
          <w:bCs/>
        </w:rPr>
        <w:t>WRC</w:t>
      </w:r>
      <w:r w:rsidR="00DA4417"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 xml:space="preserve"> had been intended to apply only to systems submitted after </w:t>
      </w:r>
      <w:r w:rsidR="00DA4417" w:rsidRPr="7E4FB445">
        <w:rPr>
          <w:rFonts w:asciiTheme="minorHAnsi" w:eastAsia="Calibri" w:hAnsiTheme="minorHAnsi" w:cstheme="minorBidi"/>
        </w:rPr>
        <w:t>WRC</w:t>
      </w:r>
      <w:r w:rsidR="00DA4417" w:rsidRPr="00F65953">
        <w:rPr>
          <w:rFonts w:asciiTheme="minorHAnsi" w:eastAsia="Calibri" w:hAnsiTheme="minorHAnsi" w:cstheme="minorHAnsi"/>
        </w:rPr>
        <w:noBreakHyphen/>
      </w:r>
      <w:r w:rsidRPr="7E4FB445">
        <w:rPr>
          <w:rFonts w:asciiTheme="minorHAnsi" w:eastAsia="Calibri" w:hAnsiTheme="minorHAnsi" w:cstheme="minorBidi"/>
        </w:rPr>
        <w:t xml:space="preserve">07; assignments submitted before </w:t>
      </w:r>
      <w:r w:rsidR="00DA4417" w:rsidRPr="7E4FB445">
        <w:rPr>
          <w:rFonts w:asciiTheme="minorHAnsi" w:eastAsia="Calibri" w:hAnsiTheme="minorHAnsi" w:cstheme="minorBidi"/>
        </w:rPr>
        <w:t>WRC</w:t>
      </w:r>
      <w:r w:rsidR="00DA4417" w:rsidRPr="00F65953">
        <w:rPr>
          <w:rFonts w:asciiTheme="minorHAnsi" w:eastAsia="Calibri" w:hAnsiTheme="minorHAnsi" w:cstheme="minorHAnsi"/>
        </w:rPr>
        <w:noBreakHyphen/>
      </w:r>
      <w:r w:rsidRPr="7E4FB445">
        <w:rPr>
          <w:rFonts w:asciiTheme="minorHAnsi" w:eastAsia="Calibri" w:hAnsiTheme="minorHAnsi" w:cstheme="minorBidi"/>
        </w:rPr>
        <w:t>07 under suppressed subregional provisions should not disqualify an administration from benefiting under the resolution. That interpretation was, according to the administrations, supported by Working Party</w:t>
      </w:r>
      <w:r w:rsidR="007E5ED7" w:rsidRPr="7E4FB445">
        <w:rPr>
          <w:rFonts w:asciiTheme="minorHAnsi" w:eastAsia="Calibri" w:hAnsiTheme="minorHAnsi" w:cstheme="minorBidi"/>
        </w:rPr>
        <w:t> </w:t>
      </w:r>
      <w:r w:rsidRPr="7E4FB445">
        <w:rPr>
          <w:rFonts w:asciiTheme="minorHAnsi" w:eastAsia="Calibri" w:hAnsiTheme="minorHAnsi" w:cstheme="minorBidi"/>
        </w:rPr>
        <w:t>4A, which had included a text on the matter in the chair</w:t>
      </w:r>
      <w:r w:rsidR="009E4A97" w:rsidRPr="7E4FB445">
        <w:rPr>
          <w:rFonts w:asciiTheme="minorHAnsi" w:eastAsia="Calibri" w:hAnsiTheme="minorHAnsi" w:cstheme="minorBidi"/>
        </w:rPr>
        <w:t>’</w:t>
      </w:r>
      <w:r w:rsidRPr="7E4FB445">
        <w:rPr>
          <w:rFonts w:asciiTheme="minorHAnsi" w:eastAsia="Calibri" w:hAnsiTheme="minorHAnsi" w:cstheme="minorBidi"/>
        </w:rPr>
        <w:t xml:space="preserve">s report following its May 2025 meeting. </w:t>
      </w:r>
    </w:p>
    <w:p w14:paraId="6CFD2637" w14:textId="48790F4F" w:rsidR="004C5E1B" w:rsidRPr="00215EDE" w:rsidRDefault="1C3391C8" w:rsidP="7E4FB445">
      <w:pPr>
        <w:jc w:val="both"/>
        <w:rPr>
          <w:rFonts w:asciiTheme="minorHAnsi" w:hAnsiTheme="minorHAnsi" w:cstheme="minorBidi"/>
        </w:rPr>
      </w:pPr>
      <w:r w:rsidRPr="00215EDE">
        <w:rPr>
          <w:rFonts w:asciiTheme="minorHAnsi" w:eastAsia="Calibri" w:hAnsiTheme="minorHAnsi" w:cstheme="minorBidi"/>
        </w:rPr>
        <w:t>10.3</w:t>
      </w:r>
      <w:r w:rsidR="004C5E1B" w:rsidRPr="00215EDE">
        <w:rPr>
          <w:rFonts w:asciiTheme="minorHAnsi" w:hAnsiTheme="minorHAnsi" w:cstheme="minorHAnsi"/>
        </w:rPr>
        <w:tab/>
      </w:r>
      <w:r w:rsidRPr="00215EDE">
        <w:rPr>
          <w:rFonts w:asciiTheme="minorHAnsi" w:eastAsia="Calibri" w:hAnsiTheme="minorHAnsi" w:cstheme="minorBidi"/>
        </w:rPr>
        <w:t xml:space="preserve">In view of the </w:t>
      </w:r>
      <w:r w:rsidR="00577DA3" w:rsidRPr="00215EDE">
        <w:rPr>
          <w:rFonts w:asciiTheme="minorHAnsi" w:eastAsia="Calibri" w:hAnsiTheme="minorHAnsi" w:cstheme="minorBidi"/>
        </w:rPr>
        <w:t>fore</w:t>
      </w:r>
      <w:r w:rsidR="00667BD7" w:rsidRPr="00215EDE">
        <w:rPr>
          <w:rFonts w:asciiTheme="minorHAnsi" w:eastAsia="Calibri" w:hAnsiTheme="minorHAnsi" w:cstheme="minorBidi"/>
        </w:rPr>
        <w:t>going</w:t>
      </w:r>
      <w:r w:rsidRPr="00215EDE">
        <w:rPr>
          <w:rFonts w:asciiTheme="minorHAnsi" w:eastAsia="Calibri" w:hAnsiTheme="minorHAnsi" w:cstheme="minorBidi"/>
        </w:rPr>
        <w:t>, the SADC administrations requested the Board to authorize the Administration of Angola, acting on their behalf, to submit up to eight Part</w:t>
      </w:r>
      <w:r w:rsidR="007E5ED7" w:rsidRPr="00215EDE">
        <w:rPr>
          <w:rFonts w:asciiTheme="minorHAnsi" w:eastAsia="Calibri" w:hAnsiTheme="minorHAnsi" w:cstheme="minorBidi"/>
        </w:rPr>
        <w:t> </w:t>
      </w:r>
      <w:r w:rsidRPr="00215EDE">
        <w:rPr>
          <w:rFonts w:asciiTheme="minorHAnsi" w:eastAsia="Calibri" w:hAnsiTheme="minorHAnsi" w:cstheme="minorBidi"/>
        </w:rPr>
        <w:t>A filings under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170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pending final determination of the eligibility issue at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27. They noted that the SADC satellite initiative would promote achievement of the ITU and United Nations development agendas and the implementation of several ITU resolutions cited in the document. They further noted that Council-25 had approved the SADC proposal to exempt seven of its coordination filings under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170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 xml:space="preserve">23) </w:t>
      </w:r>
      <w:r w:rsidRPr="00215EDE">
        <w:rPr>
          <w:rFonts w:asciiTheme="minorHAnsi" w:eastAsia="Calibri" w:hAnsiTheme="minorHAnsi" w:cstheme="minorBidi"/>
        </w:rPr>
        <w:t xml:space="preserve">from the payment of cost-recovery fees, as explained in Document RRB25-2/DELAYED/9. Lastly, they noted that a </w:t>
      </w:r>
      <w:proofErr w:type="gramStart"/>
      <w:r w:rsidRPr="00215EDE">
        <w:rPr>
          <w:rFonts w:asciiTheme="minorHAnsi" w:eastAsia="Calibri" w:hAnsiTheme="minorHAnsi" w:cstheme="minorBidi"/>
        </w:rPr>
        <w:t>single Part</w:t>
      </w:r>
      <w:r w:rsidR="007E5ED7" w:rsidRPr="00215EDE">
        <w:rPr>
          <w:rFonts w:asciiTheme="minorHAnsi" w:eastAsia="Calibri" w:hAnsiTheme="minorHAnsi" w:cstheme="minorBidi"/>
        </w:rPr>
        <w:t> </w:t>
      </w:r>
      <w:r w:rsidRPr="00215EDE">
        <w:rPr>
          <w:rFonts w:asciiTheme="minorHAnsi" w:eastAsia="Calibri" w:hAnsiTheme="minorHAnsi" w:cstheme="minorBidi"/>
        </w:rPr>
        <w:t>B final characteristics</w:t>
      </w:r>
      <w:proofErr w:type="gramEnd"/>
      <w:r w:rsidRPr="00215EDE">
        <w:rPr>
          <w:rFonts w:asciiTheme="minorHAnsi" w:eastAsia="Calibri" w:hAnsiTheme="minorHAnsi" w:cstheme="minorBidi"/>
        </w:rPr>
        <w:t xml:space="preserve"> filing would be submitted after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27.</w:t>
      </w:r>
    </w:p>
    <w:p w14:paraId="2E64E1CE" w14:textId="255839DB" w:rsidR="004C5E1B" w:rsidRPr="00215EDE" w:rsidRDefault="1C3391C8" w:rsidP="7E4FB445">
      <w:pPr>
        <w:jc w:val="both"/>
        <w:rPr>
          <w:rFonts w:asciiTheme="minorHAnsi" w:hAnsiTheme="minorHAnsi" w:cstheme="minorBidi"/>
        </w:rPr>
      </w:pPr>
      <w:r w:rsidRPr="00215EDE">
        <w:rPr>
          <w:rFonts w:asciiTheme="minorHAnsi" w:eastAsia="Calibri" w:hAnsiTheme="minorHAnsi" w:cstheme="minorBidi"/>
        </w:rPr>
        <w:t>10.4</w:t>
      </w:r>
      <w:r w:rsidR="004C5E1B" w:rsidRPr="00215EDE">
        <w:rPr>
          <w:rFonts w:asciiTheme="minorHAnsi" w:hAnsiTheme="minorHAnsi" w:cstheme="minorHAnsi"/>
        </w:rPr>
        <w:tab/>
      </w:r>
      <w:r w:rsidRPr="00215EDE">
        <w:rPr>
          <w:rFonts w:asciiTheme="minorHAnsi" w:eastAsia="Calibri" w:hAnsiTheme="minorHAnsi" w:cstheme="minorBidi"/>
        </w:rPr>
        <w:t xml:space="preserve">In reply to a question from </w:t>
      </w:r>
      <w:r w:rsidR="00053933" w:rsidRPr="00215EDE">
        <w:rPr>
          <w:rFonts w:asciiTheme="minorHAnsi" w:eastAsia="Calibri" w:hAnsiTheme="minorHAnsi" w:cstheme="minorBidi"/>
          <w:b/>
          <w:bCs/>
        </w:rPr>
        <w:t>Ms </w:t>
      </w:r>
      <w:r w:rsidRPr="00215EDE">
        <w:rPr>
          <w:rFonts w:asciiTheme="minorHAnsi" w:eastAsia="Calibri" w:hAnsiTheme="minorHAnsi" w:cstheme="minorBidi"/>
          <w:b/>
          <w:bCs/>
        </w:rPr>
        <w:t>Beaumier</w:t>
      </w:r>
      <w:r w:rsidRPr="00215EDE">
        <w:rPr>
          <w:rFonts w:asciiTheme="minorHAnsi" w:eastAsia="Calibri" w:hAnsiTheme="minorHAnsi" w:cstheme="minorBidi"/>
        </w:rPr>
        <w:t>,</w:t>
      </w:r>
      <w:r w:rsidRPr="00215EDE">
        <w:rPr>
          <w:rFonts w:asciiTheme="minorHAnsi" w:eastAsia="Calibri" w:hAnsiTheme="minorHAnsi" w:cstheme="minorBidi"/>
          <w:b/>
          <w:bCs/>
        </w:rPr>
        <w:t xml:space="preserve"> </w:t>
      </w:r>
      <w:r w:rsidRPr="00215EDE">
        <w:rPr>
          <w:rFonts w:asciiTheme="minorHAnsi" w:eastAsia="Calibri" w:hAnsiTheme="minorHAnsi" w:cstheme="minorBidi"/>
        </w:rPr>
        <w:t>he recalled that, when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170</w:t>
      </w:r>
      <w:r w:rsidRPr="00215EDE">
        <w:rPr>
          <w:rFonts w:asciiTheme="minorHAnsi" w:eastAsia="Calibri" w:hAnsiTheme="minorHAnsi" w:cstheme="minorBidi"/>
        </w:rPr>
        <w:t xml:space="preserve"> had been developed by Working Party</w:t>
      </w:r>
      <w:r w:rsidR="007E5ED7" w:rsidRPr="00215EDE">
        <w:rPr>
          <w:rFonts w:asciiTheme="minorHAnsi" w:eastAsia="Calibri" w:hAnsiTheme="minorHAnsi" w:cstheme="minorBidi"/>
        </w:rPr>
        <w:t> </w:t>
      </w:r>
      <w:r w:rsidRPr="00215EDE">
        <w:rPr>
          <w:rFonts w:asciiTheme="minorHAnsi" w:eastAsia="Calibri" w:hAnsiTheme="minorHAnsi" w:cstheme="minorBidi"/>
        </w:rPr>
        <w:t xml:space="preserve">4A during the preparations for </w:t>
      </w:r>
      <w:r w:rsidR="00DA4417" w:rsidRPr="00215EDE">
        <w:rPr>
          <w:rFonts w:asciiTheme="minorHAnsi" w:eastAsia="Calibri" w:hAnsiTheme="minorHAnsi" w:cstheme="minorBidi"/>
        </w:rPr>
        <w:t>WRC</w:t>
      </w:r>
      <w:r w:rsidR="575998FD" w:rsidRPr="00215EDE">
        <w:rPr>
          <w:rFonts w:asciiTheme="minorHAnsi" w:eastAsia="Calibri" w:hAnsiTheme="minorHAnsi" w:cstheme="minorBidi"/>
        </w:rPr>
        <w:t>-</w:t>
      </w:r>
      <w:r w:rsidR="31A02E90" w:rsidRPr="00215EDE">
        <w:rPr>
          <w:rFonts w:asciiTheme="minorHAnsi" w:eastAsia="Calibri" w:hAnsiTheme="minorHAnsi" w:cstheme="minorBidi"/>
        </w:rPr>
        <w:t>19</w:t>
      </w:r>
      <w:r w:rsidRPr="00215EDE">
        <w:rPr>
          <w:rFonts w:asciiTheme="minorHAnsi" w:eastAsia="Calibri" w:hAnsiTheme="minorHAnsi" w:cstheme="minorBidi"/>
        </w:rPr>
        <w:t>, some administrations had mentioned the difficulty encountered by developing countries in utilizing Appendix</w:t>
      </w:r>
      <w:r w:rsidR="007E5ED7" w:rsidRPr="00215EDE">
        <w:rPr>
          <w:rFonts w:asciiTheme="minorHAnsi" w:eastAsia="Calibri" w:hAnsiTheme="minorHAnsi" w:cstheme="minorBidi"/>
        </w:rPr>
        <w:t> </w:t>
      </w:r>
      <w:r w:rsidRPr="00215EDE">
        <w:rPr>
          <w:rFonts w:asciiTheme="minorHAnsi" w:eastAsia="Calibri" w:hAnsiTheme="minorHAnsi" w:cstheme="minorBidi"/>
          <w:b/>
          <w:bCs/>
        </w:rPr>
        <w:t>30B</w:t>
      </w:r>
      <w:r w:rsidRPr="00215EDE">
        <w:rPr>
          <w:rFonts w:asciiTheme="minorHAnsi" w:eastAsia="Calibri" w:hAnsiTheme="minorHAnsi" w:cstheme="minorBidi"/>
        </w:rPr>
        <w:t xml:space="preserve"> frequency bands because of additional systems introduced after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03.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 xml:space="preserve">170 </w:t>
      </w:r>
      <w:r w:rsidRPr="00215EDE">
        <w:rPr>
          <w:rFonts w:asciiTheme="minorHAnsi" w:eastAsia="Calibri" w:hAnsiTheme="minorHAnsi" w:cstheme="minorBidi"/>
        </w:rPr>
        <w:t xml:space="preserve">had been developed to resolve that issue, and the intention had clearly been to give favourable treatment to new submissions from developing countries, but only once. At the time, no distinction had been made between previous subregional systems and additional systems. </w:t>
      </w:r>
    </w:p>
    <w:p w14:paraId="330BD990" w14:textId="57F11BF4" w:rsidR="004C5E1B" w:rsidRPr="00215EDE" w:rsidRDefault="1C3391C8" w:rsidP="7E4FB445">
      <w:pPr>
        <w:jc w:val="both"/>
        <w:rPr>
          <w:rFonts w:asciiTheme="minorHAnsi" w:hAnsiTheme="minorHAnsi" w:cstheme="minorBidi"/>
        </w:rPr>
      </w:pPr>
      <w:r w:rsidRPr="00215EDE">
        <w:rPr>
          <w:rFonts w:asciiTheme="minorHAnsi" w:eastAsia="Calibri" w:hAnsiTheme="minorHAnsi" w:cstheme="minorBidi"/>
        </w:rPr>
        <w:t>10.5</w:t>
      </w:r>
      <w:r w:rsidRPr="00215EDE">
        <w:tab/>
      </w:r>
      <w:r w:rsidRPr="00215EDE">
        <w:rPr>
          <w:rFonts w:asciiTheme="minorHAnsi" w:eastAsia="Calibri" w:hAnsiTheme="minorHAnsi" w:cstheme="minorBidi"/>
        </w:rPr>
        <w:t xml:space="preserve">In reply to a question from </w:t>
      </w:r>
      <w:r w:rsidR="00053933" w:rsidRPr="00215EDE">
        <w:rPr>
          <w:rFonts w:asciiTheme="minorHAnsi" w:eastAsia="Calibri" w:hAnsiTheme="minorHAnsi" w:cstheme="minorBidi"/>
          <w:b/>
          <w:bCs/>
        </w:rPr>
        <w:t>Mr </w:t>
      </w:r>
      <w:r w:rsidRPr="00215EDE">
        <w:rPr>
          <w:rFonts w:asciiTheme="minorHAnsi" w:eastAsia="Calibri" w:hAnsiTheme="minorHAnsi" w:cstheme="minorBidi"/>
          <w:b/>
          <w:bCs/>
        </w:rPr>
        <w:t xml:space="preserve">Azzouz </w:t>
      </w:r>
      <w:r w:rsidRPr="00215EDE">
        <w:rPr>
          <w:rFonts w:asciiTheme="minorHAnsi" w:eastAsia="Calibri" w:hAnsiTheme="minorHAnsi" w:cstheme="minorBidi"/>
        </w:rPr>
        <w:t xml:space="preserve">and the </w:t>
      </w:r>
      <w:r w:rsidRPr="00215EDE">
        <w:rPr>
          <w:rFonts w:asciiTheme="minorHAnsi" w:eastAsia="Calibri" w:hAnsiTheme="minorHAnsi" w:cstheme="minorBidi"/>
          <w:b/>
          <w:bCs/>
        </w:rPr>
        <w:t>Chair</w:t>
      </w:r>
      <w:r w:rsidRPr="00215EDE">
        <w:rPr>
          <w:rFonts w:asciiTheme="minorHAnsi" w:eastAsia="Calibri" w:hAnsiTheme="minorHAnsi" w:cstheme="minorBidi"/>
        </w:rPr>
        <w:t>, he said that it was his understanding that Working Party</w:t>
      </w:r>
      <w:r w:rsidR="007E5ED7" w:rsidRPr="00215EDE">
        <w:rPr>
          <w:rFonts w:asciiTheme="minorHAnsi" w:eastAsia="Calibri" w:hAnsiTheme="minorHAnsi" w:cstheme="minorBidi"/>
        </w:rPr>
        <w:t> </w:t>
      </w:r>
      <w:r w:rsidRPr="00215EDE">
        <w:rPr>
          <w:rFonts w:asciiTheme="minorHAnsi" w:eastAsia="Calibri" w:hAnsiTheme="minorHAnsi" w:cstheme="minorBidi"/>
        </w:rPr>
        <w:t>4A had yet to conclude on the question of eligibility. The results of the working party</w:t>
      </w:r>
      <w:r w:rsidR="009E4A97" w:rsidRPr="00215EDE">
        <w:rPr>
          <w:rFonts w:asciiTheme="minorHAnsi" w:eastAsia="Calibri" w:hAnsiTheme="minorHAnsi" w:cstheme="minorBidi"/>
        </w:rPr>
        <w:t>’</w:t>
      </w:r>
      <w:r w:rsidRPr="00215EDE">
        <w:rPr>
          <w:rFonts w:asciiTheme="minorHAnsi" w:eastAsia="Calibri" w:hAnsiTheme="minorHAnsi" w:cstheme="minorBidi"/>
        </w:rPr>
        <w:t>s informal discussions of the question had been included as an attachment to the chair</w:t>
      </w:r>
      <w:r w:rsidR="009E4A97" w:rsidRPr="00215EDE">
        <w:rPr>
          <w:rFonts w:asciiTheme="minorHAnsi" w:eastAsia="Calibri" w:hAnsiTheme="minorHAnsi" w:cstheme="minorBidi"/>
        </w:rPr>
        <w:t>’</w:t>
      </w:r>
      <w:r w:rsidRPr="00215EDE">
        <w:rPr>
          <w:rFonts w:asciiTheme="minorHAnsi" w:eastAsia="Calibri" w:hAnsiTheme="minorHAnsi" w:cstheme="minorBidi"/>
        </w:rPr>
        <w:t xml:space="preserve">s report at the request of </w:t>
      </w:r>
      <w:r w:rsidR="7AD32237" w:rsidRPr="00215EDE">
        <w:rPr>
          <w:rFonts w:asciiTheme="minorHAnsi" w:eastAsia="Calibri" w:hAnsiTheme="minorHAnsi" w:cstheme="minorBidi"/>
        </w:rPr>
        <w:t xml:space="preserve">some </w:t>
      </w:r>
      <w:r w:rsidRPr="00215EDE">
        <w:rPr>
          <w:rFonts w:asciiTheme="minorHAnsi" w:eastAsia="Calibri" w:hAnsiTheme="minorHAnsi" w:cstheme="minorBidi"/>
        </w:rPr>
        <w:t xml:space="preserve">administrations. </w:t>
      </w:r>
    </w:p>
    <w:p w14:paraId="312E49FE" w14:textId="3A5A7CFE" w:rsidR="004C5E1B" w:rsidRPr="00215EDE" w:rsidRDefault="1C3391C8" w:rsidP="006D0AE3">
      <w:pPr>
        <w:jc w:val="both"/>
        <w:rPr>
          <w:rFonts w:asciiTheme="minorHAnsi" w:hAnsiTheme="minorHAnsi" w:cstheme="minorHAnsi"/>
        </w:rPr>
      </w:pPr>
      <w:r w:rsidRPr="00215EDE">
        <w:rPr>
          <w:rFonts w:asciiTheme="minorHAnsi" w:eastAsia="Calibri" w:hAnsiTheme="minorHAnsi" w:cstheme="minorHAnsi"/>
        </w:rPr>
        <w:t>10.6</w:t>
      </w:r>
      <w:r w:rsidR="004C5E1B" w:rsidRPr="00215EDE">
        <w:rPr>
          <w:rFonts w:asciiTheme="minorHAnsi" w:hAnsiTheme="minorHAnsi" w:cstheme="minorHAnsi"/>
        </w:rPr>
        <w:tab/>
      </w:r>
      <w:r w:rsidRPr="00215EDE">
        <w:rPr>
          <w:rFonts w:asciiTheme="minorHAnsi" w:eastAsia="Calibri" w:hAnsiTheme="minorHAnsi" w:cstheme="minorHAnsi"/>
        </w:rPr>
        <w:t xml:space="preserve">The </w:t>
      </w:r>
      <w:r w:rsidRPr="00215EDE">
        <w:rPr>
          <w:rFonts w:asciiTheme="minorHAnsi" w:eastAsia="Calibri" w:hAnsiTheme="minorHAnsi" w:cstheme="minorHAnsi"/>
          <w:b/>
          <w:bCs/>
        </w:rPr>
        <w:t xml:space="preserve">Chair </w:t>
      </w:r>
      <w:r w:rsidRPr="00215EDE">
        <w:rPr>
          <w:rFonts w:asciiTheme="minorHAnsi" w:eastAsia="Calibri" w:hAnsiTheme="minorHAnsi" w:cstheme="minorHAnsi"/>
        </w:rPr>
        <w:t>said that, in his view, an attachment that was not in the main part of the report could not be said to represent the opinion of Working Party</w:t>
      </w:r>
      <w:r w:rsidR="007E5ED7" w:rsidRPr="00215EDE">
        <w:rPr>
          <w:rFonts w:asciiTheme="minorHAnsi" w:eastAsia="Calibri" w:hAnsiTheme="minorHAnsi" w:cstheme="minorHAnsi"/>
        </w:rPr>
        <w:t> </w:t>
      </w:r>
      <w:r w:rsidRPr="00215EDE">
        <w:rPr>
          <w:rFonts w:asciiTheme="minorHAnsi" w:eastAsia="Calibri" w:hAnsiTheme="minorHAnsi" w:cstheme="minorHAnsi"/>
        </w:rPr>
        <w:t xml:space="preserve">4A. </w:t>
      </w:r>
    </w:p>
    <w:p w14:paraId="2D98131C" w14:textId="4D2C3E5A" w:rsidR="004C5E1B" w:rsidRPr="00215EDE" w:rsidRDefault="1C3391C8" w:rsidP="006D0AE3">
      <w:pPr>
        <w:jc w:val="both"/>
        <w:rPr>
          <w:rFonts w:asciiTheme="minorHAnsi" w:hAnsiTheme="minorHAnsi" w:cstheme="minorHAnsi"/>
        </w:rPr>
      </w:pPr>
      <w:r w:rsidRPr="00215EDE">
        <w:rPr>
          <w:rFonts w:asciiTheme="minorHAnsi" w:eastAsia="Calibri" w:hAnsiTheme="minorHAnsi" w:cstheme="minorHAnsi"/>
        </w:rPr>
        <w:t>10.7</w:t>
      </w:r>
      <w:r w:rsidR="004C5E1B" w:rsidRPr="00215EDE">
        <w:rPr>
          <w:rFonts w:asciiTheme="minorHAnsi" w:hAnsiTheme="minorHAnsi" w:cstheme="minorHAnsi"/>
        </w:rPr>
        <w:tab/>
      </w:r>
      <w:r w:rsidR="00053933" w:rsidRPr="00215EDE">
        <w:rPr>
          <w:rFonts w:asciiTheme="minorHAnsi" w:eastAsia="Calibri" w:hAnsiTheme="minorHAnsi" w:cstheme="minorHAnsi"/>
          <w:b/>
          <w:bCs/>
        </w:rPr>
        <w:t>Ms </w:t>
      </w:r>
      <w:r w:rsidRPr="00215EDE">
        <w:rPr>
          <w:rFonts w:asciiTheme="minorHAnsi" w:eastAsia="Calibri" w:hAnsiTheme="minorHAnsi" w:cstheme="minorHAnsi"/>
          <w:b/>
          <w:bCs/>
        </w:rPr>
        <w:t xml:space="preserve">Beaumier </w:t>
      </w:r>
      <w:r w:rsidRPr="00215EDE">
        <w:rPr>
          <w:rFonts w:asciiTheme="minorHAnsi" w:eastAsia="Calibri" w:hAnsiTheme="minorHAnsi" w:cstheme="minorHAnsi"/>
        </w:rPr>
        <w:t>said that it was her understanding that the SADC document had been submitted to Sub-Working Group</w:t>
      </w:r>
      <w:r w:rsidR="007E5ED7" w:rsidRPr="00215EDE">
        <w:rPr>
          <w:rFonts w:asciiTheme="minorHAnsi" w:eastAsia="Calibri" w:hAnsiTheme="minorHAnsi" w:cstheme="minorHAnsi"/>
        </w:rPr>
        <w:t> </w:t>
      </w:r>
      <w:r w:rsidRPr="00215EDE">
        <w:rPr>
          <w:rFonts w:asciiTheme="minorHAnsi" w:eastAsia="Calibri" w:hAnsiTheme="minorHAnsi" w:cstheme="minorHAnsi"/>
        </w:rPr>
        <w:t>4A3, which had not had enough time to discuss it. The results set out in the attachment to the chair</w:t>
      </w:r>
      <w:r w:rsidR="009E4A97" w:rsidRPr="00215EDE">
        <w:rPr>
          <w:rFonts w:asciiTheme="minorHAnsi" w:eastAsia="Calibri" w:hAnsiTheme="minorHAnsi" w:cstheme="minorHAnsi"/>
        </w:rPr>
        <w:t>’</w:t>
      </w:r>
      <w:r w:rsidRPr="00215EDE">
        <w:rPr>
          <w:rFonts w:asciiTheme="minorHAnsi" w:eastAsia="Calibri" w:hAnsiTheme="minorHAnsi" w:cstheme="minorHAnsi"/>
        </w:rPr>
        <w:t>s report were the outcome of informal discussions and had not been vetted by the sub-working group, the working group or Working Party</w:t>
      </w:r>
      <w:r w:rsidR="007E5ED7" w:rsidRPr="00215EDE">
        <w:rPr>
          <w:rFonts w:asciiTheme="minorHAnsi" w:eastAsia="Calibri" w:hAnsiTheme="minorHAnsi" w:cstheme="minorHAnsi"/>
        </w:rPr>
        <w:t> </w:t>
      </w:r>
      <w:r w:rsidRPr="00215EDE">
        <w:rPr>
          <w:rFonts w:asciiTheme="minorHAnsi" w:eastAsia="Calibri" w:hAnsiTheme="minorHAnsi" w:cstheme="minorHAnsi"/>
        </w:rPr>
        <w:t xml:space="preserve">4A. </w:t>
      </w:r>
    </w:p>
    <w:p w14:paraId="1A6A552E" w14:textId="0AF2CABA" w:rsidR="004C5E1B" w:rsidRPr="00215EDE" w:rsidRDefault="1C3391C8" w:rsidP="7E4FB445">
      <w:pPr>
        <w:jc w:val="both"/>
        <w:rPr>
          <w:rFonts w:asciiTheme="minorHAnsi" w:hAnsiTheme="minorHAnsi" w:cstheme="minorBidi"/>
        </w:rPr>
      </w:pPr>
      <w:r w:rsidRPr="00215EDE">
        <w:rPr>
          <w:rFonts w:asciiTheme="minorHAnsi" w:eastAsia="Calibri" w:hAnsiTheme="minorHAnsi" w:cstheme="minorBidi"/>
        </w:rPr>
        <w:t>10.8</w:t>
      </w:r>
      <w:r w:rsidR="004C5E1B" w:rsidRPr="00215EDE">
        <w:rPr>
          <w:rFonts w:asciiTheme="minorHAnsi" w:hAnsiTheme="minorHAnsi" w:cstheme="minorHAnsi"/>
        </w:rPr>
        <w:tab/>
      </w:r>
      <w:r w:rsidR="00053933" w:rsidRPr="00215EDE">
        <w:rPr>
          <w:rFonts w:asciiTheme="minorHAnsi" w:eastAsia="Calibri" w:hAnsiTheme="minorHAnsi" w:cstheme="minorBidi"/>
          <w:b/>
          <w:bCs/>
        </w:rPr>
        <w:t>Mr </w:t>
      </w:r>
      <w:r w:rsidRPr="00215EDE">
        <w:rPr>
          <w:rFonts w:asciiTheme="minorHAnsi" w:eastAsia="Calibri" w:hAnsiTheme="minorHAnsi" w:cstheme="minorBidi"/>
          <w:b/>
          <w:bCs/>
        </w:rPr>
        <w:t>Azzouz</w:t>
      </w:r>
      <w:r w:rsidRPr="00215EDE">
        <w:rPr>
          <w:rFonts w:asciiTheme="minorHAnsi" w:eastAsia="Calibri" w:hAnsiTheme="minorHAnsi" w:cstheme="minorBidi"/>
        </w:rPr>
        <w:t xml:space="preserve"> summarized the main points in the case and </w:t>
      </w:r>
      <w:r w:rsidR="00A50D2D" w:rsidRPr="00215EDE">
        <w:rPr>
          <w:rFonts w:asciiTheme="minorHAnsi" w:eastAsia="Calibri" w:hAnsiTheme="minorHAnsi" w:cstheme="minorBidi"/>
        </w:rPr>
        <w:t xml:space="preserve">stressed the importance of avoiding </w:t>
      </w:r>
      <w:r w:rsidRPr="00215EDE">
        <w:rPr>
          <w:rFonts w:asciiTheme="minorHAnsi" w:eastAsia="Calibri" w:hAnsiTheme="minorHAnsi" w:cstheme="minorBidi"/>
        </w:rPr>
        <w:t>any delay in the SADC shared satellite initiative, which would benefit people in the region by connecting the unconnected, bridging the digital divide and promoting achievement of the Sustainable Development Goals. The Board should instruct the Bureau to continue assisting the administrations concerned by authorizing the Administration of Angola to submit eight Part</w:t>
      </w:r>
      <w:r w:rsidR="007E5ED7" w:rsidRPr="00215EDE">
        <w:rPr>
          <w:rFonts w:asciiTheme="minorHAnsi" w:eastAsia="Calibri" w:hAnsiTheme="minorHAnsi" w:cstheme="minorBidi"/>
        </w:rPr>
        <w:t> </w:t>
      </w:r>
      <w:r w:rsidRPr="00215EDE">
        <w:rPr>
          <w:rFonts w:asciiTheme="minorHAnsi" w:eastAsia="Calibri" w:hAnsiTheme="minorHAnsi" w:cstheme="minorBidi"/>
        </w:rPr>
        <w:t>A filings under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170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and to subsequently consider the single Part</w:t>
      </w:r>
      <w:r w:rsidR="007E5ED7" w:rsidRPr="00215EDE">
        <w:rPr>
          <w:rFonts w:asciiTheme="minorHAnsi" w:eastAsia="Calibri" w:hAnsiTheme="minorHAnsi" w:cstheme="minorBidi"/>
        </w:rPr>
        <w:t> </w:t>
      </w:r>
      <w:r w:rsidRPr="00215EDE">
        <w:rPr>
          <w:rFonts w:asciiTheme="minorHAnsi" w:eastAsia="Calibri" w:hAnsiTheme="minorHAnsi" w:cstheme="minorBidi"/>
        </w:rPr>
        <w:t xml:space="preserve">B final characteristic filing submitted by the same administration. It should also advise the SADC administrations to submit the question of eligibility to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27. He proposed that the issue be included in the Board</w:t>
      </w:r>
      <w:r w:rsidR="009E4A97" w:rsidRPr="00215EDE">
        <w:rPr>
          <w:rFonts w:asciiTheme="minorHAnsi" w:eastAsia="Calibri" w:hAnsiTheme="minorHAnsi" w:cstheme="minorBidi"/>
        </w:rPr>
        <w:t>’</w:t>
      </w:r>
      <w:r w:rsidRPr="00215EDE">
        <w:rPr>
          <w:rFonts w:asciiTheme="minorHAnsi" w:eastAsia="Calibri" w:hAnsiTheme="minorHAnsi" w:cstheme="minorBidi"/>
        </w:rPr>
        <w:t>s report under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80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 xml:space="preserve">07) </w:t>
      </w:r>
      <w:r w:rsidRPr="00215EDE">
        <w:rPr>
          <w:rFonts w:asciiTheme="minorHAnsi" w:eastAsia="Calibri" w:hAnsiTheme="minorHAnsi" w:cstheme="minorBidi"/>
        </w:rPr>
        <w:t xml:space="preserve">to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27, with a view to achieving an outcome as successful as for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559 (</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19)</w:t>
      </w:r>
      <w:r w:rsidRPr="00215EDE">
        <w:rPr>
          <w:rFonts w:asciiTheme="minorHAnsi" w:eastAsia="Calibri" w:hAnsiTheme="minorHAnsi" w:cstheme="minorBidi"/>
        </w:rPr>
        <w:t xml:space="preserve">. </w:t>
      </w:r>
    </w:p>
    <w:p w14:paraId="28A26610" w14:textId="7AD5CAA5" w:rsidR="004C5E1B" w:rsidRPr="00215EDE" w:rsidRDefault="1C3391C8" w:rsidP="006D0AE3">
      <w:pPr>
        <w:jc w:val="both"/>
        <w:rPr>
          <w:rFonts w:asciiTheme="minorHAnsi" w:hAnsiTheme="minorHAnsi" w:cstheme="minorHAnsi"/>
        </w:rPr>
      </w:pPr>
      <w:r w:rsidRPr="00215EDE">
        <w:rPr>
          <w:rFonts w:asciiTheme="minorHAnsi" w:eastAsia="Calibri" w:hAnsiTheme="minorHAnsi" w:cstheme="minorHAnsi"/>
        </w:rPr>
        <w:t>10.9</w:t>
      </w:r>
      <w:r w:rsidR="004C5E1B" w:rsidRPr="00215EDE">
        <w:rPr>
          <w:rFonts w:asciiTheme="minorHAnsi" w:hAnsiTheme="minorHAnsi" w:cstheme="minorHAnsi"/>
        </w:rPr>
        <w:tab/>
      </w:r>
      <w:r w:rsidR="00053933" w:rsidRPr="00215EDE">
        <w:rPr>
          <w:rFonts w:asciiTheme="minorHAnsi" w:eastAsia="Calibri" w:hAnsiTheme="minorHAnsi" w:cstheme="minorHAnsi"/>
          <w:b/>
          <w:bCs/>
        </w:rPr>
        <w:t>Ms </w:t>
      </w:r>
      <w:r w:rsidRPr="00215EDE">
        <w:rPr>
          <w:rFonts w:asciiTheme="minorHAnsi" w:eastAsia="Calibri" w:hAnsiTheme="minorHAnsi" w:cstheme="minorHAnsi"/>
          <w:b/>
          <w:bCs/>
        </w:rPr>
        <w:t xml:space="preserve">Beaumier </w:t>
      </w:r>
      <w:r w:rsidRPr="00215EDE">
        <w:rPr>
          <w:rFonts w:asciiTheme="minorHAnsi" w:eastAsia="Calibri" w:hAnsiTheme="minorHAnsi" w:cstheme="minorHAnsi"/>
        </w:rPr>
        <w:t>expressed surprise that it would take more than two years to remove an administration</w:t>
      </w:r>
      <w:r w:rsidR="009E4A97" w:rsidRPr="00215EDE">
        <w:rPr>
          <w:rFonts w:asciiTheme="minorHAnsi" w:eastAsia="Calibri" w:hAnsiTheme="minorHAnsi" w:cstheme="minorHAnsi"/>
        </w:rPr>
        <w:t>’</w:t>
      </w:r>
      <w:r w:rsidRPr="00215EDE">
        <w:rPr>
          <w:rFonts w:asciiTheme="minorHAnsi" w:eastAsia="Calibri" w:hAnsiTheme="minorHAnsi" w:cstheme="minorHAnsi"/>
        </w:rPr>
        <w:t xml:space="preserve">s name from a filing. She reassured the administrations concerned that there would </w:t>
      </w:r>
      <w:r w:rsidRPr="00215EDE">
        <w:rPr>
          <w:rFonts w:asciiTheme="minorHAnsi" w:eastAsia="Calibri" w:hAnsiTheme="minorHAnsi" w:cstheme="minorHAnsi"/>
        </w:rPr>
        <w:lastRenderedPageBreak/>
        <w:t xml:space="preserve">be no regulatory consequences if their names were removed from, and subsequently returned to, the RASCOM filings. </w:t>
      </w:r>
    </w:p>
    <w:p w14:paraId="4E1EE3AF" w14:textId="48CC67B5" w:rsidR="004C5E1B" w:rsidRPr="00215EDE" w:rsidRDefault="1C3391C8" w:rsidP="7E4FB445">
      <w:pPr>
        <w:jc w:val="both"/>
        <w:rPr>
          <w:rFonts w:asciiTheme="minorHAnsi" w:hAnsiTheme="minorHAnsi" w:cstheme="minorBidi"/>
        </w:rPr>
      </w:pPr>
      <w:r w:rsidRPr="00215EDE">
        <w:rPr>
          <w:rFonts w:asciiTheme="minorHAnsi" w:eastAsia="Calibri" w:hAnsiTheme="minorHAnsi" w:cstheme="minorBidi"/>
        </w:rPr>
        <w:t>10.10</w:t>
      </w:r>
      <w:r w:rsidR="004C5E1B" w:rsidRPr="00215EDE">
        <w:rPr>
          <w:rFonts w:asciiTheme="minorHAnsi" w:hAnsiTheme="minorHAnsi" w:cstheme="minorHAnsi"/>
        </w:rPr>
        <w:tab/>
      </w:r>
      <w:r w:rsidR="00053933" w:rsidRPr="00215EDE">
        <w:rPr>
          <w:rFonts w:asciiTheme="minorHAnsi" w:eastAsia="Calibri" w:hAnsiTheme="minorHAnsi" w:cstheme="minorBidi"/>
          <w:b/>
          <w:bCs/>
        </w:rPr>
        <w:t>Mr </w:t>
      </w:r>
      <w:r w:rsidRPr="00215EDE">
        <w:rPr>
          <w:rFonts w:asciiTheme="minorHAnsi" w:eastAsia="Calibri" w:hAnsiTheme="minorHAnsi" w:cstheme="minorBidi"/>
          <w:b/>
          <w:bCs/>
        </w:rPr>
        <w:t xml:space="preserve">Di Crescenzo </w:t>
      </w:r>
      <w:r w:rsidRPr="00215EDE">
        <w:rPr>
          <w:rFonts w:asciiTheme="minorHAnsi" w:eastAsia="Calibri" w:hAnsiTheme="minorHAnsi" w:cstheme="minorBidi"/>
        </w:rPr>
        <w:t>said that it was his understanding that RASCOM had filed a notification for an orbital position at 2.9°</w:t>
      </w:r>
      <w:r w:rsidR="00D413C9">
        <w:rPr>
          <w:rFonts w:asciiTheme="minorHAnsi" w:eastAsia="Calibri" w:hAnsiTheme="minorHAnsi" w:cstheme="minorBidi"/>
        </w:rPr>
        <w:t>E</w:t>
      </w:r>
      <w:r w:rsidRPr="00215EDE">
        <w:rPr>
          <w:rFonts w:asciiTheme="minorHAnsi" w:eastAsia="Calibri" w:hAnsiTheme="minorHAnsi" w:cstheme="minorBidi"/>
        </w:rPr>
        <w:t xml:space="preserve"> and that the relevant satellite had been operational as of 2003, </w:t>
      </w:r>
      <w:r w:rsidR="005D74C4" w:rsidRPr="00215EDE">
        <w:rPr>
          <w:rFonts w:asciiTheme="minorHAnsi" w:eastAsia="Calibri" w:hAnsiTheme="minorHAnsi" w:cstheme="minorBidi"/>
        </w:rPr>
        <w:t>i.e. </w:t>
      </w:r>
      <w:r w:rsidRPr="00215EDE">
        <w:rPr>
          <w:rFonts w:asciiTheme="minorHAnsi" w:eastAsia="Calibri" w:hAnsiTheme="minorHAnsi" w:cstheme="minorBidi"/>
        </w:rPr>
        <w:t>before 2007. Strictly speaking, therefore, the administrations concerned were not entitled to benefit from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170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In practical terms, however, they were entitled to 16</w:t>
      </w:r>
      <w:r w:rsidR="007E5ED7" w:rsidRPr="00215EDE">
        <w:rPr>
          <w:rFonts w:asciiTheme="minorHAnsi" w:eastAsia="Calibri" w:hAnsiTheme="minorHAnsi" w:cstheme="minorBidi"/>
        </w:rPr>
        <w:t> </w:t>
      </w:r>
      <w:r w:rsidRPr="00215EDE">
        <w:rPr>
          <w:rFonts w:asciiTheme="minorHAnsi" w:eastAsia="Calibri" w:hAnsiTheme="minorHAnsi" w:cstheme="minorBidi"/>
        </w:rPr>
        <w:t xml:space="preserve">orbital positions and had selected </w:t>
      </w:r>
      <w:r w:rsidR="003078DB" w:rsidRPr="00215EDE">
        <w:rPr>
          <w:rFonts w:asciiTheme="minorHAnsi" w:eastAsia="Calibri" w:hAnsiTheme="minorHAnsi" w:cstheme="minorBidi"/>
        </w:rPr>
        <w:t>8</w:t>
      </w:r>
      <w:r w:rsidR="007E5ED7" w:rsidRPr="00215EDE">
        <w:rPr>
          <w:rFonts w:asciiTheme="minorHAnsi" w:eastAsia="Calibri" w:hAnsiTheme="minorHAnsi" w:cstheme="minorBidi"/>
        </w:rPr>
        <w:t> </w:t>
      </w:r>
      <w:r w:rsidRPr="00215EDE">
        <w:rPr>
          <w:rFonts w:asciiTheme="minorHAnsi" w:eastAsia="Calibri" w:hAnsiTheme="minorHAnsi" w:cstheme="minorBidi"/>
        </w:rPr>
        <w:t xml:space="preserve">positions for one filing. Ultimately, therefore, they would have </w:t>
      </w:r>
      <w:r w:rsidR="00261121" w:rsidRPr="00215EDE">
        <w:rPr>
          <w:rFonts w:asciiTheme="minorHAnsi" w:eastAsia="Calibri" w:hAnsiTheme="minorHAnsi" w:cstheme="minorBidi"/>
        </w:rPr>
        <w:t xml:space="preserve">2 </w:t>
      </w:r>
      <w:r w:rsidRPr="00215EDE">
        <w:rPr>
          <w:rFonts w:asciiTheme="minorHAnsi" w:eastAsia="Calibri" w:hAnsiTheme="minorHAnsi" w:cstheme="minorBidi"/>
        </w:rPr>
        <w:t>instead of 16</w:t>
      </w:r>
      <w:r w:rsidR="007E5ED7" w:rsidRPr="00215EDE">
        <w:rPr>
          <w:rFonts w:asciiTheme="minorHAnsi" w:eastAsia="Calibri" w:hAnsiTheme="minorHAnsi" w:cstheme="minorBidi"/>
        </w:rPr>
        <w:t> </w:t>
      </w:r>
      <w:r w:rsidRPr="00215EDE">
        <w:rPr>
          <w:rFonts w:asciiTheme="minorHAnsi" w:eastAsia="Calibri" w:hAnsiTheme="minorHAnsi" w:cstheme="minorBidi"/>
        </w:rPr>
        <w:t xml:space="preserve">positions. Considered from that perspective, he supported their request. </w:t>
      </w:r>
    </w:p>
    <w:p w14:paraId="03E08903" w14:textId="2C9F0C9C" w:rsidR="004C5E1B" w:rsidRPr="00215EDE" w:rsidRDefault="1C3391C8" w:rsidP="7E4FB445">
      <w:pPr>
        <w:jc w:val="both"/>
        <w:rPr>
          <w:rFonts w:asciiTheme="minorHAnsi" w:hAnsiTheme="minorHAnsi" w:cstheme="minorBidi"/>
        </w:rPr>
      </w:pPr>
      <w:r w:rsidRPr="00215EDE">
        <w:rPr>
          <w:rFonts w:asciiTheme="minorHAnsi" w:eastAsia="Calibri" w:hAnsiTheme="minorHAnsi" w:cstheme="minorBidi"/>
        </w:rPr>
        <w:t>10.11</w:t>
      </w:r>
      <w:r w:rsidR="004C5E1B" w:rsidRPr="00215EDE">
        <w:rPr>
          <w:rFonts w:asciiTheme="minorHAnsi" w:hAnsiTheme="minorHAnsi" w:cstheme="minorHAnsi"/>
        </w:rPr>
        <w:tab/>
      </w:r>
      <w:r w:rsidR="00053933" w:rsidRPr="00215EDE">
        <w:rPr>
          <w:rFonts w:asciiTheme="minorHAnsi" w:eastAsia="Calibri" w:hAnsiTheme="minorHAnsi" w:cstheme="minorBidi"/>
          <w:b/>
          <w:bCs/>
        </w:rPr>
        <w:t>Ms </w:t>
      </w:r>
      <w:r w:rsidRPr="00215EDE">
        <w:rPr>
          <w:rFonts w:asciiTheme="minorHAnsi" w:eastAsia="Calibri" w:hAnsiTheme="minorHAnsi" w:cstheme="minorBidi"/>
          <w:b/>
          <w:bCs/>
        </w:rPr>
        <w:t>Mannepalli</w:t>
      </w:r>
      <w:r w:rsidRPr="00215EDE">
        <w:rPr>
          <w:rFonts w:asciiTheme="minorHAnsi" w:eastAsia="Calibri" w:hAnsiTheme="minorHAnsi" w:cstheme="minorBidi"/>
        </w:rPr>
        <w:t xml:space="preserve"> considered that, given that the SADC administrations would find it difficult to have their names removed from the RASCOM filings and that Council-25 had exempted them from the cost-recovery fees for the eight Part</w:t>
      </w:r>
      <w:r w:rsidR="007E5ED7" w:rsidRPr="00215EDE">
        <w:rPr>
          <w:rFonts w:asciiTheme="minorHAnsi" w:eastAsia="Calibri" w:hAnsiTheme="minorHAnsi" w:cstheme="minorBidi"/>
        </w:rPr>
        <w:t> </w:t>
      </w:r>
      <w:r w:rsidRPr="00215EDE">
        <w:rPr>
          <w:rFonts w:asciiTheme="minorHAnsi" w:eastAsia="Calibri" w:hAnsiTheme="minorHAnsi" w:cstheme="minorBidi"/>
        </w:rPr>
        <w:t xml:space="preserve">A submissions they planned to file, the Board should agree to their proposal and leave it to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27 to decide the eligibility criteria. The Board should therefore instruct the Bureau to process the submissions for eight orbital filings.</w:t>
      </w:r>
    </w:p>
    <w:p w14:paraId="7E8646C8" w14:textId="64D0CBFB" w:rsidR="004C5E1B" w:rsidRPr="00215EDE" w:rsidRDefault="1C3391C8" w:rsidP="7E4FB445">
      <w:pPr>
        <w:jc w:val="both"/>
        <w:rPr>
          <w:rFonts w:asciiTheme="minorHAnsi" w:hAnsiTheme="minorHAnsi" w:cstheme="minorBidi"/>
        </w:rPr>
      </w:pPr>
      <w:r w:rsidRPr="00215EDE">
        <w:rPr>
          <w:rFonts w:asciiTheme="minorHAnsi" w:eastAsia="Calibri" w:hAnsiTheme="minorHAnsi" w:cstheme="minorBidi"/>
        </w:rPr>
        <w:t>10.12</w:t>
      </w:r>
      <w:r w:rsidR="004C5E1B" w:rsidRPr="00215EDE">
        <w:rPr>
          <w:rFonts w:asciiTheme="minorHAnsi" w:hAnsiTheme="minorHAnsi" w:cstheme="minorHAnsi"/>
        </w:rPr>
        <w:tab/>
      </w:r>
      <w:r w:rsidR="00053933" w:rsidRPr="00215EDE">
        <w:rPr>
          <w:rFonts w:asciiTheme="minorHAnsi" w:eastAsia="Calibri" w:hAnsiTheme="minorHAnsi" w:cstheme="minorBidi"/>
          <w:b/>
          <w:bCs/>
        </w:rPr>
        <w:t>Mr </w:t>
      </w:r>
      <w:r w:rsidRPr="00215EDE">
        <w:rPr>
          <w:rFonts w:asciiTheme="minorHAnsi" w:eastAsia="Calibri" w:hAnsiTheme="minorHAnsi" w:cstheme="minorBidi"/>
          <w:b/>
          <w:bCs/>
        </w:rPr>
        <w:t>Talib</w:t>
      </w:r>
      <w:r w:rsidRPr="00215EDE">
        <w:rPr>
          <w:rFonts w:asciiTheme="minorHAnsi" w:eastAsia="Calibri" w:hAnsiTheme="minorHAnsi" w:cstheme="minorBidi"/>
        </w:rPr>
        <w:t xml:space="preserve"> observed that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170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was an important means of giving developing countries access to orbital positions, that clearly the removal of some administrations</w:t>
      </w:r>
      <w:r w:rsidR="009E4A97" w:rsidRPr="00215EDE">
        <w:rPr>
          <w:rFonts w:asciiTheme="minorHAnsi" w:eastAsia="Calibri" w:hAnsiTheme="minorHAnsi" w:cstheme="minorBidi"/>
        </w:rPr>
        <w:t>’</w:t>
      </w:r>
      <w:r w:rsidRPr="00215EDE">
        <w:rPr>
          <w:rFonts w:asciiTheme="minorHAnsi" w:eastAsia="Calibri" w:hAnsiTheme="minorHAnsi" w:cstheme="minorBidi"/>
        </w:rPr>
        <w:t xml:space="preserve"> names from the RASCOM filings raised issues of a political nature and that Working Party</w:t>
      </w:r>
      <w:r w:rsidR="007E5ED7" w:rsidRPr="00215EDE">
        <w:rPr>
          <w:rFonts w:asciiTheme="minorHAnsi" w:eastAsia="Calibri" w:hAnsiTheme="minorHAnsi" w:cstheme="minorBidi"/>
        </w:rPr>
        <w:t> </w:t>
      </w:r>
      <w:r w:rsidRPr="00215EDE">
        <w:rPr>
          <w:rFonts w:asciiTheme="minorHAnsi" w:eastAsia="Calibri" w:hAnsiTheme="minorHAnsi" w:cstheme="minorBidi"/>
        </w:rPr>
        <w:t>4A had yet to make a determination on the question of eligibility. For all those reasons, he considered that the Board should approve the proposal of the SADC administrations and instruct the Bureau to process a maximum of eight filings to be registered in line with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170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pending the deliberations at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27.</w:t>
      </w:r>
    </w:p>
    <w:p w14:paraId="1E98BDAE" w14:textId="6857A5CF" w:rsidR="004C5E1B" w:rsidRPr="00215EDE" w:rsidRDefault="1C3391C8" w:rsidP="7E4FB445">
      <w:pPr>
        <w:jc w:val="both"/>
        <w:rPr>
          <w:rFonts w:asciiTheme="minorHAnsi" w:hAnsiTheme="minorHAnsi" w:cstheme="minorBidi"/>
        </w:rPr>
      </w:pPr>
      <w:r w:rsidRPr="00215EDE">
        <w:rPr>
          <w:rFonts w:asciiTheme="minorHAnsi" w:eastAsia="Calibri" w:hAnsiTheme="minorHAnsi" w:cstheme="minorBidi"/>
        </w:rPr>
        <w:t>10.13</w:t>
      </w:r>
      <w:r w:rsidR="004C5E1B" w:rsidRPr="00215EDE">
        <w:rPr>
          <w:rFonts w:asciiTheme="minorHAnsi" w:hAnsiTheme="minorHAnsi" w:cstheme="minorHAnsi"/>
        </w:rPr>
        <w:tab/>
      </w:r>
      <w:r w:rsidR="00053933" w:rsidRPr="00215EDE">
        <w:rPr>
          <w:rFonts w:asciiTheme="minorHAnsi" w:eastAsia="Calibri" w:hAnsiTheme="minorHAnsi" w:cstheme="minorBidi"/>
          <w:b/>
          <w:bCs/>
        </w:rPr>
        <w:t>Mr </w:t>
      </w:r>
      <w:r w:rsidRPr="00215EDE">
        <w:rPr>
          <w:rFonts w:asciiTheme="minorHAnsi" w:eastAsia="Calibri" w:hAnsiTheme="minorHAnsi" w:cstheme="minorBidi"/>
          <w:b/>
          <w:bCs/>
        </w:rPr>
        <w:t>Cheng</w:t>
      </w:r>
      <w:r w:rsidRPr="00215EDE">
        <w:rPr>
          <w:rFonts w:asciiTheme="minorHAnsi" w:eastAsia="Calibri" w:hAnsiTheme="minorHAnsi" w:cstheme="minorBidi"/>
        </w:rPr>
        <w:t>, noting that the objective of the procedures prescribed in Appendix</w:t>
      </w:r>
      <w:r w:rsidR="007E5ED7" w:rsidRPr="00215EDE">
        <w:rPr>
          <w:rFonts w:asciiTheme="minorHAnsi" w:eastAsia="Calibri" w:hAnsiTheme="minorHAnsi" w:cstheme="minorBidi"/>
        </w:rPr>
        <w:t> </w:t>
      </w:r>
      <w:r w:rsidRPr="00215EDE">
        <w:rPr>
          <w:rFonts w:asciiTheme="minorHAnsi" w:eastAsia="Calibri" w:hAnsiTheme="minorHAnsi" w:cstheme="minorBidi"/>
          <w:b/>
          <w:bCs/>
        </w:rPr>
        <w:t>30B</w:t>
      </w:r>
      <w:r w:rsidRPr="00215EDE">
        <w:rPr>
          <w:rFonts w:asciiTheme="minorHAnsi" w:eastAsia="Calibri" w:hAnsiTheme="minorHAnsi" w:cstheme="minorBidi"/>
        </w:rPr>
        <w:t xml:space="preserve"> was to guarantee in practice equitable access for all countries to the geostationary-satellite orbit in the FSS frequency bands covered by the appendix, said that it was his understanding that Resolution</w:t>
      </w:r>
      <w:r w:rsidR="007E5ED7" w:rsidRPr="00215EDE">
        <w:rPr>
          <w:rFonts w:asciiTheme="minorHAnsi" w:eastAsia="Calibri" w:hAnsiTheme="minorHAnsi" w:cstheme="minorBidi"/>
        </w:rPr>
        <w:t> </w:t>
      </w:r>
      <w:r w:rsidRPr="00215EDE">
        <w:rPr>
          <w:rFonts w:asciiTheme="minorHAnsi" w:eastAsia="Calibri" w:hAnsiTheme="minorHAnsi" w:cstheme="minorBidi"/>
          <w:b/>
          <w:bCs/>
        </w:rPr>
        <w:t>170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had been established based on that principle. Given that the question of eligibility criteria would be addressed at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27, and in order to preserve the possibility for the SADC administrations to submit their filings, he agreed to the administrations</w:t>
      </w:r>
      <w:r w:rsidR="009E4A97" w:rsidRPr="00215EDE">
        <w:rPr>
          <w:rFonts w:asciiTheme="minorHAnsi" w:eastAsia="Calibri" w:hAnsiTheme="minorHAnsi" w:cstheme="minorBidi"/>
        </w:rPr>
        <w:t>’</w:t>
      </w:r>
      <w:r w:rsidRPr="00215EDE">
        <w:rPr>
          <w:rFonts w:asciiTheme="minorHAnsi" w:eastAsia="Calibri" w:hAnsiTheme="minorHAnsi" w:cstheme="minorBidi"/>
        </w:rPr>
        <w:t xml:space="preserve"> proposal that they be permitted to file their submissions and that the Bureau process up to eight Part</w:t>
      </w:r>
      <w:r w:rsidR="007E5ED7" w:rsidRPr="00215EDE">
        <w:rPr>
          <w:rFonts w:asciiTheme="minorHAnsi" w:eastAsia="Calibri" w:hAnsiTheme="minorHAnsi" w:cstheme="minorBidi"/>
        </w:rPr>
        <w:t> </w:t>
      </w:r>
      <w:r w:rsidRPr="00215EDE">
        <w:rPr>
          <w:rFonts w:asciiTheme="minorHAnsi" w:eastAsia="Calibri" w:hAnsiTheme="minorHAnsi" w:cstheme="minorBidi"/>
        </w:rPr>
        <w:t xml:space="preserve">A coordination filings, pending a final decision by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27.</w:t>
      </w:r>
    </w:p>
    <w:p w14:paraId="141246D2" w14:textId="11AFFDF3" w:rsidR="004C5E1B" w:rsidRPr="00215EDE" w:rsidRDefault="1C3391C8" w:rsidP="006D0AE3">
      <w:pPr>
        <w:jc w:val="both"/>
        <w:rPr>
          <w:rFonts w:asciiTheme="minorHAnsi" w:hAnsiTheme="minorHAnsi" w:cstheme="minorHAnsi"/>
        </w:rPr>
      </w:pPr>
      <w:r w:rsidRPr="00215EDE">
        <w:rPr>
          <w:rFonts w:asciiTheme="minorHAnsi" w:eastAsia="Calibri" w:hAnsiTheme="minorHAnsi" w:cstheme="minorHAnsi"/>
        </w:rPr>
        <w:t>10.14</w:t>
      </w:r>
      <w:r w:rsidR="004C5E1B" w:rsidRPr="00215EDE">
        <w:rPr>
          <w:rFonts w:asciiTheme="minorHAnsi" w:hAnsiTheme="minorHAnsi" w:cstheme="minorHAnsi"/>
        </w:rPr>
        <w:tab/>
      </w:r>
      <w:r w:rsidR="00053933" w:rsidRPr="00215EDE">
        <w:rPr>
          <w:rFonts w:asciiTheme="minorHAnsi" w:eastAsia="Calibri" w:hAnsiTheme="minorHAnsi" w:cstheme="minorHAnsi"/>
          <w:b/>
          <w:bCs/>
        </w:rPr>
        <w:t>Ms </w:t>
      </w:r>
      <w:r w:rsidRPr="00215EDE">
        <w:rPr>
          <w:rFonts w:asciiTheme="minorHAnsi" w:eastAsia="Calibri" w:hAnsiTheme="minorHAnsi" w:cstheme="minorHAnsi"/>
          <w:b/>
          <w:bCs/>
        </w:rPr>
        <w:t xml:space="preserve">Hasanova </w:t>
      </w:r>
      <w:r w:rsidRPr="00215EDE">
        <w:rPr>
          <w:rFonts w:asciiTheme="minorHAnsi" w:eastAsia="Calibri" w:hAnsiTheme="minorHAnsi" w:cstheme="minorHAnsi"/>
        </w:rPr>
        <w:t xml:space="preserve">agreed with previous speakers that the SADC administrations should not lose the opportunity to submit their filings and that the question of eligibility criteria be left to </w:t>
      </w:r>
      <w:r w:rsidR="00DA4417" w:rsidRPr="00215EDE">
        <w:rPr>
          <w:rFonts w:asciiTheme="minorHAnsi" w:eastAsia="Calibri" w:hAnsiTheme="minorHAnsi" w:cstheme="minorHAnsi"/>
        </w:rPr>
        <w:t>WRC</w:t>
      </w:r>
      <w:r w:rsidR="00DA4417" w:rsidRPr="00215EDE">
        <w:rPr>
          <w:rFonts w:asciiTheme="minorHAnsi" w:eastAsia="Calibri" w:hAnsiTheme="minorHAnsi" w:cstheme="minorHAnsi"/>
        </w:rPr>
        <w:noBreakHyphen/>
      </w:r>
      <w:r w:rsidRPr="00215EDE">
        <w:rPr>
          <w:rFonts w:asciiTheme="minorHAnsi" w:eastAsia="Calibri" w:hAnsiTheme="minorHAnsi" w:cstheme="minorHAnsi"/>
        </w:rPr>
        <w:t>27 to decide.</w:t>
      </w:r>
    </w:p>
    <w:p w14:paraId="7C75F373" w14:textId="0E13BE9B" w:rsidR="004C5E1B" w:rsidRPr="00215EDE" w:rsidRDefault="1C3391C8" w:rsidP="006D0AE3">
      <w:pPr>
        <w:jc w:val="both"/>
        <w:rPr>
          <w:rFonts w:asciiTheme="minorHAnsi" w:hAnsiTheme="minorHAnsi" w:cstheme="minorHAnsi"/>
        </w:rPr>
      </w:pPr>
      <w:r w:rsidRPr="00215EDE">
        <w:rPr>
          <w:rFonts w:asciiTheme="minorHAnsi" w:eastAsia="Calibri" w:hAnsiTheme="minorHAnsi" w:cstheme="minorHAnsi"/>
        </w:rPr>
        <w:t>10.15</w:t>
      </w:r>
      <w:r w:rsidR="004C5E1B" w:rsidRPr="00215EDE">
        <w:rPr>
          <w:rFonts w:asciiTheme="minorHAnsi" w:hAnsiTheme="minorHAnsi" w:cstheme="minorHAnsi"/>
        </w:rPr>
        <w:tab/>
      </w:r>
      <w:r w:rsidR="00053933" w:rsidRPr="00215EDE">
        <w:rPr>
          <w:rFonts w:asciiTheme="minorHAnsi" w:eastAsia="Calibri" w:hAnsiTheme="minorHAnsi" w:cstheme="minorHAnsi"/>
          <w:b/>
          <w:bCs/>
        </w:rPr>
        <w:t>Ms </w:t>
      </w:r>
      <w:r w:rsidRPr="00215EDE">
        <w:rPr>
          <w:rFonts w:asciiTheme="minorHAnsi" w:eastAsia="Calibri" w:hAnsiTheme="minorHAnsi" w:cstheme="minorHAnsi"/>
          <w:b/>
          <w:bCs/>
        </w:rPr>
        <w:t>Beaumier</w:t>
      </w:r>
      <w:r w:rsidRPr="00215EDE">
        <w:rPr>
          <w:rFonts w:asciiTheme="minorHAnsi" w:eastAsia="Calibri" w:hAnsiTheme="minorHAnsi" w:cstheme="minorHAnsi"/>
        </w:rPr>
        <w:t xml:space="preserve"> also agreed with that point of view but stressed that, ultimately, there must be only one final Part</w:t>
      </w:r>
      <w:r w:rsidR="007E5ED7" w:rsidRPr="00215EDE">
        <w:rPr>
          <w:rFonts w:asciiTheme="minorHAnsi" w:eastAsia="Calibri" w:hAnsiTheme="minorHAnsi" w:cstheme="minorHAnsi"/>
        </w:rPr>
        <w:t> </w:t>
      </w:r>
      <w:r w:rsidRPr="00215EDE">
        <w:rPr>
          <w:rFonts w:asciiTheme="minorHAnsi" w:eastAsia="Calibri" w:hAnsiTheme="minorHAnsi" w:cstheme="minorHAnsi"/>
        </w:rPr>
        <w:t>B submission.</w:t>
      </w:r>
    </w:p>
    <w:p w14:paraId="6AD28025" w14:textId="18CF7642" w:rsidR="004C5E1B" w:rsidRPr="00215EDE" w:rsidRDefault="1C3391C8" w:rsidP="006D0AE3">
      <w:pPr>
        <w:jc w:val="both"/>
        <w:rPr>
          <w:rFonts w:asciiTheme="minorHAnsi" w:hAnsiTheme="minorHAnsi" w:cstheme="minorHAnsi"/>
        </w:rPr>
      </w:pPr>
      <w:r w:rsidRPr="00215EDE">
        <w:rPr>
          <w:rFonts w:asciiTheme="minorHAnsi" w:eastAsia="Calibri" w:hAnsiTheme="minorHAnsi" w:cstheme="minorHAnsi"/>
        </w:rPr>
        <w:t>10.16</w:t>
      </w:r>
      <w:r w:rsidR="004C5E1B" w:rsidRPr="00215EDE">
        <w:rPr>
          <w:rFonts w:asciiTheme="minorHAnsi" w:hAnsiTheme="minorHAnsi" w:cstheme="minorHAnsi"/>
        </w:rPr>
        <w:tab/>
      </w:r>
      <w:r w:rsidR="00053933" w:rsidRPr="00215EDE">
        <w:rPr>
          <w:rFonts w:asciiTheme="minorHAnsi" w:eastAsia="Calibri" w:hAnsiTheme="minorHAnsi" w:cstheme="minorHAnsi"/>
          <w:b/>
          <w:bCs/>
        </w:rPr>
        <w:t>Mr </w:t>
      </w:r>
      <w:r w:rsidRPr="00215EDE">
        <w:rPr>
          <w:rFonts w:asciiTheme="minorHAnsi" w:eastAsia="Calibri" w:hAnsiTheme="minorHAnsi" w:cstheme="minorHAnsi"/>
          <w:b/>
          <w:bCs/>
        </w:rPr>
        <w:t>Fianko</w:t>
      </w:r>
      <w:r w:rsidRPr="00215EDE">
        <w:rPr>
          <w:rFonts w:asciiTheme="minorHAnsi" w:eastAsia="Calibri" w:hAnsiTheme="minorHAnsi" w:cstheme="minorHAnsi"/>
        </w:rPr>
        <w:t xml:space="preserve"> also expressed support for the proposal of the SADC administrations.</w:t>
      </w:r>
    </w:p>
    <w:p w14:paraId="0BFE0128" w14:textId="2F61075C" w:rsidR="004C5E1B" w:rsidRPr="00215EDE" w:rsidRDefault="1C3391C8" w:rsidP="006D0AE3">
      <w:pPr>
        <w:jc w:val="both"/>
        <w:rPr>
          <w:rFonts w:asciiTheme="minorHAnsi" w:hAnsiTheme="minorHAnsi" w:cstheme="minorHAnsi"/>
        </w:rPr>
      </w:pPr>
      <w:r w:rsidRPr="00215EDE">
        <w:rPr>
          <w:rFonts w:asciiTheme="minorHAnsi" w:eastAsia="Calibri" w:hAnsiTheme="minorHAnsi" w:cstheme="minorHAnsi"/>
        </w:rPr>
        <w:t>10.17</w:t>
      </w:r>
      <w:r w:rsidR="004C5E1B" w:rsidRPr="00215EDE">
        <w:rPr>
          <w:rFonts w:asciiTheme="minorHAnsi" w:hAnsiTheme="minorHAnsi" w:cstheme="minorHAnsi"/>
        </w:rPr>
        <w:tab/>
      </w:r>
      <w:r w:rsidRPr="00215EDE">
        <w:rPr>
          <w:rFonts w:asciiTheme="minorHAnsi" w:eastAsia="Calibri" w:hAnsiTheme="minorHAnsi" w:cstheme="minorHAnsi"/>
        </w:rPr>
        <w:t xml:space="preserve">The </w:t>
      </w:r>
      <w:r w:rsidRPr="00215EDE">
        <w:rPr>
          <w:rFonts w:asciiTheme="minorHAnsi" w:eastAsia="Calibri" w:hAnsiTheme="minorHAnsi" w:cstheme="minorHAnsi"/>
          <w:b/>
          <w:bCs/>
        </w:rPr>
        <w:t xml:space="preserve">Chair </w:t>
      </w:r>
      <w:r w:rsidRPr="00215EDE">
        <w:rPr>
          <w:rFonts w:asciiTheme="minorHAnsi" w:eastAsia="Calibri" w:hAnsiTheme="minorHAnsi" w:cstheme="minorHAnsi"/>
        </w:rPr>
        <w:t>proposed that the Board should conclude as follows on the matter:</w:t>
      </w:r>
    </w:p>
    <w:p w14:paraId="587890C8" w14:textId="3217A192" w:rsidR="004C5E1B" w:rsidRPr="00215EDE" w:rsidRDefault="009E4A97" w:rsidP="006D0AE3">
      <w:pPr>
        <w:jc w:val="both"/>
        <w:rPr>
          <w:rFonts w:asciiTheme="minorHAnsi" w:hAnsiTheme="minorHAnsi" w:cstheme="minorHAnsi"/>
        </w:rPr>
      </w:pPr>
      <w:r w:rsidRPr="00215EDE">
        <w:rPr>
          <w:rFonts w:asciiTheme="minorHAnsi" w:eastAsia="Calibri" w:hAnsiTheme="minorHAnsi" w:cstheme="minorHAnsi"/>
        </w:rPr>
        <w:t>“</w:t>
      </w:r>
      <w:r w:rsidR="1C3391C8" w:rsidRPr="00215EDE">
        <w:rPr>
          <w:rFonts w:asciiTheme="minorHAnsi" w:eastAsia="Calibri" w:hAnsiTheme="minorHAnsi" w:cstheme="minorHAnsi"/>
        </w:rPr>
        <w:t>Having considered in detail the request of the Administration of Angola, acting on behalf of 16</w:t>
      </w:r>
      <w:r w:rsidR="007E5ED7" w:rsidRPr="00215EDE">
        <w:rPr>
          <w:rFonts w:asciiTheme="minorHAnsi" w:eastAsia="Calibri" w:hAnsiTheme="minorHAnsi" w:cstheme="minorHAnsi"/>
        </w:rPr>
        <w:t> </w:t>
      </w:r>
      <w:r w:rsidR="1C3391C8" w:rsidRPr="00215EDE">
        <w:rPr>
          <w:rFonts w:asciiTheme="minorHAnsi" w:eastAsia="Calibri" w:hAnsiTheme="minorHAnsi" w:cstheme="minorHAnsi"/>
        </w:rPr>
        <w:t>Member States of the Southern African Development Community (SADC), as contained in Document RRB25-2/18, and noting Document RRB25-2/DELAYED/9 for information, the Board noted the following points:</w:t>
      </w:r>
    </w:p>
    <w:p w14:paraId="64169B11" w14:textId="30DF214A" w:rsidR="004C5E1B" w:rsidRPr="00215EDE" w:rsidRDefault="1C3391C8" w:rsidP="7E4FB445">
      <w:pPr>
        <w:pStyle w:val="enumlev1"/>
        <w:jc w:val="both"/>
        <w:rPr>
          <w:rFonts w:asciiTheme="minorHAnsi" w:hAnsiTheme="minorHAnsi" w:cstheme="minorBidi"/>
        </w:rPr>
      </w:pPr>
      <w:r w:rsidRPr="00215EDE">
        <w:rPr>
          <w:rFonts w:asciiTheme="minorHAnsi" w:eastAsia="Calibri" w:hAnsiTheme="minorHAnsi" w:cstheme="minorBidi"/>
        </w:rPr>
        <w:t>•</w:t>
      </w:r>
      <w:r w:rsidR="004C5E1B" w:rsidRPr="00215EDE">
        <w:rPr>
          <w:rFonts w:asciiTheme="minorHAnsi" w:hAnsiTheme="minorHAnsi" w:cstheme="minorHAnsi"/>
        </w:rPr>
        <w:tab/>
      </w:r>
      <w:r w:rsidRPr="00215EDE">
        <w:rPr>
          <w:rFonts w:asciiTheme="minorHAnsi" w:eastAsia="Calibri" w:hAnsiTheme="minorHAnsi" w:cstheme="minorBidi"/>
        </w:rPr>
        <w:t>The Bureau had consulted with the SADC administrations concerned to seek their concurrence for the removal of their names from the RASCOM filings, thereby enabling their eligibility for submissions under Resolution</w:t>
      </w:r>
      <w:r w:rsidR="00AA66A0" w:rsidRPr="00215EDE">
        <w:rPr>
          <w:rFonts w:asciiTheme="minorHAnsi" w:eastAsia="Calibri" w:hAnsiTheme="minorHAnsi" w:cstheme="minorBidi"/>
        </w:rPr>
        <w:t> </w:t>
      </w:r>
      <w:r w:rsidRPr="00215EDE">
        <w:rPr>
          <w:rFonts w:asciiTheme="minorHAnsi" w:eastAsia="Calibri" w:hAnsiTheme="minorHAnsi" w:cstheme="minorBidi"/>
          <w:b/>
          <w:bCs/>
        </w:rPr>
        <w:t>170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while allowing continued participation in the RASCOM Inter-governmental Satellite Organization.</w:t>
      </w:r>
    </w:p>
    <w:p w14:paraId="155E1563" w14:textId="111F22CB" w:rsidR="004C5E1B" w:rsidRPr="00215EDE" w:rsidRDefault="1C3391C8" w:rsidP="7E4FB445">
      <w:pPr>
        <w:pStyle w:val="enumlev1"/>
        <w:jc w:val="both"/>
        <w:rPr>
          <w:rFonts w:asciiTheme="minorHAnsi" w:hAnsiTheme="minorHAnsi" w:cstheme="minorBidi"/>
        </w:rPr>
      </w:pPr>
      <w:r w:rsidRPr="00215EDE">
        <w:rPr>
          <w:rFonts w:asciiTheme="minorHAnsi" w:eastAsia="Calibri" w:hAnsiTheme="minorHAnsi" w:cstheme="minorBidi"/>
        </w:rPr>
        <w:lastRenderedPageBreak/>
        <w:t>•</w:t>
      </w:r>
      <w:r w:rsidR="004C5E1B" w:rsidRPr="00215EDE">
        <w:rPr>
          <w:rFonts w:asciiTheme="minorHAnsi" w:hAnsiTheme="minorHAnsi" w:cstheme="minorHAnsi"/>
        </w:rPr>
        <w:tab/>
      </w:r>
      <w:r w:rsidRPr="00215EDE">
        <w:rPr>
          <w:rFonts w:asciiTheme="minorHAnsi" w:eastAsia="Calibri" w:hAnsiTheme="minorHAnsi" w:cstheme="minorBidi"/>
        </w:rPr>
        <w:t>The SADC Member States had found that the process of removing a Member State</w:t>
      </w:r>
      <w:r w:rsidR="009E4A97" w:rsidRPr="00215EDE">
        <w:rPr>
          <w:rFonts w:asciiTheme="minorHAnsi" w:eastAsia="Calibri" w:hAnsiTheme="minorHAnsi" w:cstheme="minorBidi"/>
        </w:rPr>
        <w:t>’</w:t>
      </w:r>
      <w:r w:rsidRPr="00215EDE">
        <w:rPr>
          <w:rFonts w:asciiTheme="minorHAnsi" w:eastAsia="Calibri" w:hAnsiTheme="minorHAnsi" w:cstheme="minorBidi"/>
        </w:rPr>
        <w:t xml:space="preserve">s name from the RASCOM filings would require legal and procedural reviews and high-level discussions that could extend beyond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 xml:space="preserve">27. </w:t>
      </w:r>
    </w:p>
    <w:p w14:paraId="5563EE09" w14:textId="674D1659" w:rsidR="004C5E1B" w:rsidRPr="00215EDE" w:rsidRDefault="1C3391C8" w:rsidP="7E4FB445">
      <w:pPr>
        <w:pStyle w:val="enumlev1"/>
        <w:jc w:val="both"/>
        <w:rPr>
          <w:rFonts w:asciiTheme="minorHAnsi" w:hAnsiTheme="minorHAnsi" w:cstheme="minorBidi"/>
        </w:rPr>
      </w:pPr>
      <w:r w:rsidRPr="00215EDE">
        <w:rPr>
          <w:rFonts w:asciiTheme="minorHAnsi" w:eastAsia="Calibri" w:hAnsiTheme="minorHAnsi" w:cstheme="minorBidi"/>
        </w:rPr>
        <w:t>•</w:t>
      </w:r>
      <w:r w:rsidR="004C5E1B" w:rsidRPr="00215EDE">
        <w:rPr>
          <w:rFonts w:asciiTheme="minorHAnsi" w:hAnsiTheme="minorHAnsi" w:cstheme="minorHAnsi"/>
        </w:rPr>
        <w:tab/>
      </w:r>
      <w:r w:rsidRPr="00215EDE">
        <w:rPr>
          <w:rFonts w:asciiTheme="minorHAnsi" w:eastAsia="Calibri" w:hAnsiTheme="minorHAnsi" w:cstheme="minorBidi"/>
        </w:rPr>
        <w:t>The SADC Member States had submitted a contribution to the Working Party</w:t>
      </w:r>
      <w:r w:rsidR="00AA66A0" w:rsidRPr="00215EDE">
        <w:rPr>
          <w:rFonts w:asciiTheme="minorHAnsi" w:eastAsia="Calibri" w:hAnsiTheme="minorHAnsi" w:cstheme="minorBidi"/>
        </w:rPr>
        <w:t> </w:t>
      </w:r>
      <w:r w:rsidRPr="00215EDE">
        <w:rPr>
          <w:rFonts w:asciiTheme="minorHAnsi" w:eastAsia="Calibri" w:hAnsiTheme="minorHAnsi" w:cstheme="minorBidi"/>
        </w:rPr>
        <w:t>4A meeting in May 2025 seeking clarification on the eligibility for submissions under Resolution</w:t>
      </w:r>
      <w:r w:rsidR="00AA66A0" w:rsidRPr="00215EDE">
        <w:rPr>
          <w:rFonts w:asciiTheme="minorHAnsi" w:eastAsia="Calibri" w:hAnsiTheme="minorHAnsi" w:cstheme="minorBidi"/>
        </w:rPr>
        <w:t> </w:t>
      </w:r>
      <w:r w:rsidRPr="00215EDE">
        <w:rPr>
          <w:rFonts w:asciiTheme="minorHAnsi" w:eastAsia="Calibri" w:hAnsiTheme="minorHAnsi" w:cstheme="minorBidi"/>
          <w:b/>
          <w:bCs/>
        </w:rPr>
        <w:t>170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The result of informal discussions in a sub-working group included in </w:t>
      </w:r>
      <w:r w:rsidR="00AA66A0" w:rsidRPr="00215EDE">
        <w:rPr>
          <w:rFonts w:asciiTheme="minorHAnsi" w:eastAsia="Calibri" w:hAnsiTheme="minorHAnsi" w:cstheme="minorBidi"/>
        </w:rPr>
        <w:t>A</w:t>
      </w:r>
      <w:r w:rsidRPr="00215EDE">
        <w:rPr>
          <w:rFonts w:asciiTheme="minorHAnsi" w:eastAsia="Calibri" w:hAnsiTheme="minorHAnsi" w:cstheme="minorBidi"/>
        </w:rPr>
        <w:t>ttachment</w:t>
      </w:r>
      <w:r w:rsidR="00AA66A0" w:rsidRPr="00215EDE">
        <w:rPr>
          <w:rFonts w:asciiTheme="minorHAnsi" w:eastAsia="Calibri" w:hAnsiTheme="minorHAnsi" w:cstheme="minorBidi"/>
        </w:rPr>
        <w:t> </w:t>
      </w:r>
      <w:r w:rsidRPr="00215EDE">
        <w:rPr>
          <w:rFonts w:asciiTheme="minorHAnsi" w:eastAsia="Calibri" w:hAnsiTheme="minorHAnsi" w:cstheme="minorBidi"/>
        </w:rPr>
        <w:t>1 of the Chairman</w:t>
      </w:r>
      <w:r w:rsidR="009E4A97" w:rsidRPr="00215EDE">
        <w:rPr>
          <w:rFonts w:asciiTheme="minorHAnsi" w:eastAsia="Calibri" w:hAnsiTheme="minorHAnsi" w:cstheme="minorBidi"/>
        </w:rPr>
        <w:t>’</w:t>
      </w:r>
      <w:r w:rsidRPr="00215EDE">
        <w:rPr>
          <w:rFonts w:asciiTheme="minorHAnsi" w:eastAsia="Calibri" w:hAnsiTheme="minorHAnsi" w:cstheme="minorBidi"/>
        </w:rPr>
        <w:t xml:space="preserve">s Report indicated that </w:t>
      </w:r>
      <w:r w:rsidR="00DA4417" w:rsidRPr="00215EDE">
        <w:rPr>
          <w:rFonts w:asciiTheme="minorHAnsi" w:eastAsia="Calibri" w:hAnsiTheme="minorHAnsi" w:cstheme="minorBidi"/>
        </w:rPr>
        <w:t>WRC</w:t>
      </w:r>
      <w:r w:rsidR="1A7A8AFE" w:rsidRPr="00215EDE">
        <w:rPr>
          <w:rFonts w:asciiTheme="minorHAnsi" w:eastAsia="Calibri" w:hAnsiTheme="minorHAnsi" w:cstheme="minorBidi"/>
        </w:rPr>
        <w:t>-19</w:t>
      </w:r>
      <w:r w:rsidR="00DA4417" w:rsidRPr="00215EDE">
        <w:rPr>
          <w:rFonts w:asciiTheme="minorHAnsi" w:eastAsia="Calibri" w:hAnsiTheme="minorHAnsi" w:cstheme="minorHAnsi"/>
        </w:rPr>
        <w:noBreakHyphen/>
      </w:r>
      <w:r w:rsidRPr="00215EDE">
        <w:rPr>
          <w:rFonts w:asciiTheme="minorHAnsi" w:eastAsia="Calibri" w:hAnsiTheme="minorHAnsi" w:cstheme="minorBidi"/>
        </w:rPr>
        <w:t xml:space="preserve"> might not have intended to apply eligibility restrictions to former subregional systems such as the RASCOM filings but that further discussions were needed to confirm that view.</w:t>
      </w:r>
    </w:p>
    <w:p w14:paraId="1E4AAE41" w14:textId="3BDCE3EB" w:rsidR="004C5E1B" w:rsidRPr="00F65953" w:rsidRDefault="1C3391C8" w:rsidP="7E4FB445">
      <w:pPr>
        <w:pStyle w:val="enumlev1"/>
        <w:jc w:val="both"/>
        <w:rPr>
          <w:rFonts w:asciiTheme="minorHAnsi" w:hAnsiTheme="minorHAnsi" w:cstheme="minorBidi"/>
        </w:rPr>
      </w:pPr>
      <w:r w:rsidRPr="00215EDE">
        <w:rPr>
          <w:rFonts w:asciiTheme="minorHAnsi" w:eastAsia="Calibri" w:hAnsiTheme="minorHAnsi" w:cstheme="minorBidi"/>
        </w:rPr>
        <w:t>•</w:t>
      </w:r>
      <w:r w:rsidR="004C5E1B" w:rsidRPr="00215EDE">
        <w:rPr>
          <w:rFonts w:asciiTheme="minorHAnsi" w:hAnsiTheme="minorHAnsi" w:cstheme="minorHAnsi"/>
        </w:rPr>
        <w:tab/>
      </w:r>
      <w:r w:rsidRPr="00215EDE">
        <w:rPr>
          <w:rFonts w:asciiTheme="minorHAnsi" w:eastAsia="Calibri" w:hAnsiTheme="minorHAnsi" w:cstheme="minorBidi"/>
        </w:rPr>
        <w:t>As the issue regarding the restrictions on the application of Resolution</w:t>
      </w:r>
      <w:r w:rsidR="00AA66A0" w:rsidRPr="00215EDE">
        <w:rPr>
          <w:rFonts w:asciiTheme="minorHAnsi" w:eastAsia="Calibri" w:hAnsiTheme="minorHAnsi" w:cstheme="minorBidi"/>
        </w:rPr>
        <w:t> </w:t>
      </w:r>
      <w:r w:rsidRPr="00215EDE">
        <w:rPr>
          <w:rFonts w:asciiTheme="minorHAnsi" w:eastAsia="Calibri" w:hAnsiTheme="minorHAnsi" w:cstheme="minorBidi"/>
          <w:b/>
          <w:bCs/>
        </w:rPr>
        <w:t>170 (Rev.</w:t>
      </w:r>
      <w:r w:rsidR="00DA4417" w:rsidRPr="00215EDE">
        <w:rPr>
          <w:rFonts w:asciiTheme="minorHAnsi" w:eastAsia="Calibri" w:hAnsiTheme="minorHAnsi" w:cstheme="minorBidi"/>
          <w:b/>
          <w:bCs/>
        </w:rPr>
        <w:t>WRC</w:t>
      </w:r>
      <w:r w:rsidR="00DA4417"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was expected to be deliberated at </w:t>
      </w:r>
      <w:r w:rsidR="00DA4417" w:rsidRPr="00215EDE">
        <w:rPr>
          <w:rFonts w:asciiTheme="minorHAnsi" w:eastAsia="Calibri" w:hAnsiTheme="minorHAnsi" w:cstheme="minorBidi"/>
        </w:rPr>
        <w:t>WRC</w:t>
      </w:r>
      <w:r w:rsidR="00DA4417" w:rsidRPr="00215EDE">
        <w:rPr>
          <w:rFonts w:asciiTheme="minorHAnsi" w:eastAsia="Calibri" w:hAnsiTheme="minorHAnsi" w:cstheme="minorHAnsi"/>
        </w:rPr>
        <w:noBreakHyphen/>
      </w:r>
      <w:r w:rsidRPr="00215EDE">
        <w:rPr>
          <w:rFonts w:asciiTheme="minorHAnsi" w:eastAsia="Calibri" w:hAnsiTheme="minorHAnsi" w:cstheme="minorBidi"/>
        </w:rPr>
        <w:t>27, the final determination of the eligibility of the SADC administrations for the application of the resolution while remaining associated with the RASCOM Appendix</w:t>
      </w:r>
      <w:r w:rsidR="00AA66A0" w:rsidRPr="00215EDE">
        <w:rPr>
          <w:rFonts w:asciiTheme="minorHAnsi" w:eastAsia="Calibri" w:hAnsiTheme="minorHAnsi" w:cstheme="minorBidi"/>
        </w:rPr>
        <w:t> </w:t>
      </w:r>
      <w:r w:rsidRPr="00215EDE">
        <w:rPr>
          <w:rFonts w:asciiTheme="minorHAnsi" w:eastAsia="Calibri" w:hAnsiTheme="minorHAnsi" w:cstheme="minorBidi"/>
          <w:b/>
          <w:bCs/>
        </w:rPr>
        <w:t>30B</w:t>
      </w:r>
      <w:r w:rsidRPr="00215EDE">
        <w:rPr>
          <w:rFonts w:asciiTheme="minorHAnsi" w:eastAsia="Calibri" w:hAnsiTheme="minorHAnsi" w:cstheme="minorBidi"/>
        </w:rPr>
        <w:t xml:space="preserve"> filings remained pending.</w:t>
      </w:r>
    </w:p>
    <w:p w14:paraId="7D7C6FB9" w14:textId="57658D80" w:rsidR="004C5E1B" w:rsidRPr="00F65953" w:rsidRDefault="1C3391C8" w:rsidP="006D0AE3">
      <w:pPr>
        <w:jc w:val="both"/>
        <w:rPr>
          <w:rFonts w:asciiTheme="minorHAnsi" w:hAnsiTheme="minorHAnsi" w:cstheme="minorHAnsi"/>
        </w:rPr>
      </w:pPr>
      <w:r w:rsidRPr="00F65953">
        <w:rPr>
          <w:rFonts w:asciiTheme="minorHAnsi" w:eastAsia="Calibri" w:hAnsiTheme="minorHAnsi" w:cstheme="minorHAnsi"/>
        </w:rPr>
        <w:t>Consequently, the Board decided that:</w:t>
      </w:r>
    </w:p>
    <w:p w14:paraId="3D4F253A" w14:textId="5D1AE166" w:rsidR="004C5E1B" w:rsidRPr="00F65953" w:rsidRDefault="1C3391C8" w:rsidP="7E4FB445">
      <w:pPr>
        <w:pStyle w:val="enumlev1"/>
        <w:jc w:val="both"/>
        <w:rPr>
          <w:rFonts w:asciiTheme="minorHAnsi" w:hAnsiTheme="minorHAnsi" w:cstheme="minorBidi"/>
        </w:rPr>
      </w:pPr>
      <w:r w:rsidRPr="7E4FB445">
        <w:rPr>
          <w:rFonts w:asciiTheme="minorHAnsi" w:eastAsia="Calibri" w:hAnsiTheme="minorHAnsi" w:cstheme="minorBidi"/>
        </w:rPr>
        <w:t>•</w:t>
      </w:r>
      <w:r w:rsidR="004C5E1B" w:rsidRPr="00F65953">
        <w:rPr>
          <w:rFonts w:asciiTheme="minorHAnsi" w:hAnsiTheme="minorHAnsi" w:cstheme="minorHAnsi"/>
        </w:rPr>
        <w:tab/>
      </w:r>
      <w:r w:rsidRPr="7E4FB445">
        <w:rPr>
          <w:rFonts w:asciiTheme="minorHAnsi" w:eastAsia="Calibri" w:hAnsiTheme="minorHAnsi" w:cstheme="minorBidi"/>
        </w:rPr>
        <w:t>the Bureau should process the simultaneous submissions of up to eight filings under Resolution</w:t>
      </w:r>
      <w:r w:rsidR="00AA66A0" w:rsidRPr="7E4FB445">
        <w:rPr>
          <w:rFonts w:asciiTheme="minorHAnsi" w:eastAsia="Calibri" w:hAnsiTheme="minorHAnsi" w:cstheme="minorBidi"/>
        </w:rPr>
        <w:t> </w:t>
      </w:r>
      <w:r w:rsidRPr="7E4FB445">
        <w:rPr>
          <w:rFonts w:asciiTheme="minorHAnsi" w:eastAsia="Calibri" w:hAnsiTheme="minorHAnsi" w:cstheme="minorBidi"/>
          <w:b/>
          <w:bCs/>
        </w:rPr>
        <w:t>170 (Rev.</w:t>
      </w:r>
      <w:r w:rsidR="00DA4417" w:rsidRPr="7E4FB445">
        <w:rPr>
          <w:rFonts w:asciiTheme="minorHAnsi" w:eastAsia="Calibri" w:hAnsiTheme="minorHAnsi" w:cstheme="minorBidi"/>
          <w:b/>
          <w:bCs/>
        </w:rPr>
        <w:t>WRC</w:t>
      </w:r>
      <w:r w:rsidR="00DA4417"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 xml:space="preserve"> selected by the SADC administrations and publish them in Part</w:t>
      </w:r>
      <w:r w:rsidR="00AA66A0" w:rsidRPr="7E4FB445">
        <w:rPr>
          <w:rFonts w:asciiTheme="minorHAnsi" w:eastAsia="Calibri" w:hAnsiTheme="minorHAnsi" w:cstheme="minorBidi"/>
        </w:rPr>
        <w:t> </w:t>
      </w:r>
      <w:proofErr w:type="gramStart"/>
      <w:r w:rsidRPr="7E4FB445">
        <w:rPr>
          <w:rFonts w:asciiTheme="minorHAnsi" w:eastAsia="Calibri" w:hAnsiTheme="minorHAnsi" w:cstheme="minorBidi"/>
        </w:rPr>
        <w:t>A</w:t>
      </w:r>
      <w:proofErr w:type="gramEnd"/>
      <w:r w:rsidRPr="7E4FB445">
        <w:rPr>
          <w:rFonts w:asciiTheme="minorHAnsi" w:eastAsia="Calibri" w:hAnsiTheme="minorHAnsi" w:cstheme="minorBidi"/>
        </w:rPr>
        <w:t xml:space="preserve"> Special </w:t>
      </w:r>
      <w:proofErr w:type="gramStart"/>
      <w:r w:rsidRPr="7E4FB445">
        <w:rPr>
          <w:rFonts w:asciiTheme="minorHAnsi" w:eastAsia="Calibri" w:hAnsiTheme="minorHAnsi" w:cstheme="minorBidi"/>
        </w:rPr>
        <w:t>Sections;</w:t>
      </w:r>
      <w:proofErr w:type="gramEnd"/>
    </w:p>
    <w:p w14:paraId="1E6C1A4D" w14:textId="143B22D7" w:rsidR="004C5E1B" w:rsidRPr="00F65953" w:rsidRDefault="00AA66A0" w:rsidP="007E5ED7">
      <w:pPr>
        <w:pStyle w:val="enumlev1"/>
        <w:jc w:val="both"/>
        <w:rPr>
          <w:rFonts w:asciiTheme="minorHAnsi" w:eastAsia="Calibr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1C3391C8" w:rsidRPr="00F65953">
        <w:rPr>
          <w:rFonts w:asciiTheme="minorHAnsi" w:eastAsia="Calibri" w:hAnsiTheme="minorHAnsi" w:cstheme="minorHAnsi"/>
        </w:rPr>
        <w:t>once that step had been accomplished, the Administration of Angola should inform the Bureau of the selected optimal orbital position as soon as it had been decided based on the progress of coordination before the Part</w:t>
      </w:r>
      <w:r w:rsidRPr="00F65953">
        <w:rPr>
          <w:rFonts w:asciiTheme="minorHAnsi" w:eastAsia="Calibri" w:hAnsiTheme="minorHAnsi" w:cstheme="minorHAnsi"/>
        </w:rPr>
        <w:t> </w:t>
      </w:r>
      <w:r w:rsidR="1C3391C8" w:rsidRPr="00F65953">
        <w:rPr>
          <w:rFonts w:asciiTheme="minorHAnsi" w:eastAsia="Calibri" w:hAnsiTheme="minorHAnsi" w:cstheme="minorHAnsi"/>
        </w:rPr>
        <w:t xml:space="preserve">B </w:t>
      </w:r>
      <w:proofErr w:type="gramStart"/>
      <w:r w:rsidR="1C3391C8" w:rsidRPr="00F65953">
        <w:rPr>
          <w:rFonts w:asciiTheme="minorHAnsi" w:eastAsia="Calibri" w:hAnsiTheme="minorHAnsi" w:cstheme="minorHAnsi"/>
        </w:rPr>
        <w:t>stage;</w:t>
      </w:r>
      <w:proofErr w:type="gramEnd"/>
    </w:p>
    <w:p w14:paraId="0CC826CE" w14:textId="37B0C1A4" w:rsidR="004C5E1B" w:rsidRPr="00F65953" w:rsidRDefault="1C3391C8" w:rsidP="7E4FB445">
      <w:pPr>
        <w:pStyle w:val="enumlev1"/>
        <w:jc w:val="both"/>
        <w:rPr>
          <w:rFonts w:asciiTheme="minorHAnsi" w:hAnsiTheme="minorHAnsi" w:cstheme="minorBidi"/>
        </w:rPr>
      </w:pPr>
      <w:r w:rsidRPr="7E4FB445">
        <w:rPr>
          <w:rFonts w:asciiTheme="minorHAnsi" w:eastAsia="Calibri" w:hAnsiTheme="minorHAnsi" w:cstheme="minorBidi"/>
        </w:rPr>
        <w:t>•</w:t>
      </w:r>
      <w:r w:rsidR="004C5E1B" w:rsidRPr="00F65953">
        <w:rPr>
          <w:rFonts w:asciiTheme="minorHAnsi" w:hAnsiTheme="minorHAnsi" w:cstheme="minorHAnsi"/>
        </w:rPr>
        <w:tab/>
      </w:r>
      <w:r w:rsidRPr="7E4FB445">
        <w:rPr>
          <w:rFonts w:asciiTheme="minorHAnsi" w:eastAsia="Calibri" w:hAnsiTheme="minorHAnsi" w:cstheme="minorBidi"/>
        </w:rPr>
        <w:t>the Bureau should cancel all the other remaining submissions and associated Part</w:t>
      </w:r>
      <w:r w:rsidR="00AA66A0" w:rsidRPr="7E4FB445">
        <w:rPr>
          <w:rFonts w:asciiTheme="minorHAnsi" w:eastAsia="Calibri" w:hAnsiTheme="minorHAnsi" w:cstheme="minorBidi"/>
        </w:rPr>
        <w:t> </w:t>
      </w:r>
      <w:proofErr w:type="gramStart"/>
      <w:r w:rsidRPr="7E4FB445">
        <w:rPr>
          <w:rFonts w:asciiTheme="minorHAnsi" w:eastAsia="Calibri" w:hAnsiTheme="minorHAnsi" w:cstheme="minorBidi"/>
        </w:rPr>
        <w:t>A</w:t>
      </w:r>
      <w:proofErr w:type="gramEnd"/>
      <w:r w:rsidRPr="7E4FB445">
        <w:rPr>
          <w:rFonts w:asciiTheme="minorHAnsi" w:eastAsia="Calibri" w:hAnsiTheme="minorHAnsi" w:cstheme="minorBidi"/>
        </w:rPr>
        <w:t xml:space="preserve"> Special Sections under Resolution</w:t>
      </w:r>
      <w:r w:rsidR="00AA66A0" w:rsidRPr="7E4FB445">
        <w:rPr>
          <w:rFonts w:asciiTheme="minorHAnsi" w:eastAsia="Calibri" w:hAnsiTheme="minorHAnsi" w:cstheme="minorBidi"/>
        </w:rPr>
        <w:t> </w:t>
      </w:r>
      <w:r w:rsidRPr="7E4FB445">
        <w:rPr>
          <w:rFonts w:asciiTheme="minorHAnsi" w:eastAsia="Calibri" w:hAnsiTheme="minorHAnsi" w:cstheme="minorBidi"/>
          <w:b/>
          <w:bCs/>
        </w:rPr>
        <w:t>170 (Rev.</w:t>
      </w:r>
      <w:r w:rsidR="00DA4417" w:rsidRPr="7E4FB445">
        <w:rPr>
          <w:rFonts w:asciiTheme="minorHAnsi" w:eastAsia="Calibri" w:hAnsiTheme="minorHAnsi" w:cstheme="minorBidi"/>
          <w:b/>
          <w:bCs/>
        </w:rPr>
        <w:t>WRC</w:t>
      </w:r>
      <w:r w:rsidR="00DA4417"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 xml:space="preserve"> when the Part</w:t>
      </w:r>
      <w:r w:rsidR="00AA66A0" w:rsidRPr="7E4FB445">
        <w:rPr>
          <w:rFonts w:asciiTheme="minorHAnsi" w:eastAsia="Calibri" w:hAnsiTheme="minorHAnsi" w:cstheme="minorBidi"/>
        </w:rPr>
        <w:t> </w:t>
      </w:r>
      <w:r w:rsidRPr="7E4FB445">
        <w:rPr>
          <w:rFonts w:asciiTheme="minorHAnsi" w:eastAsia="Calibri" w:hAnsiTheme="minorHAnsi" w:cstheme="minorBidi"/>
        </w:rPr>
        <w:t xml:space="preserve">B notice was </w:t>
      </w:r>
      <w:proofErr w:type="gramStart"/>
      <w:r w:rsidRPr="7E4FB445">
        <w:rPr>
          <w:rFonts w:asciiTheme="minorHAnsi" w:eastAsia="Calibri" w:hAnsiTheme="minorHAnsi" w:cstheme="minorBidi"/>
        </w:rPr>
        <w:t>submitted;</w:t>
      </w:r>
      <w:proofErr w:type="gramEnd"/>
    </w:p>
    <w:p w14:paraId="711B9586" w14:textId="562C2D5D" w:rsidR="004C5E1B" w:rsidRPr="00F65953" w:rsidRDefault="1C3391C8" w:rsidP="7E4FB445">
      <w:pPr>
        <w:pStyle w:val="enumlev1"/>
        <w:jc w:val="both"/>
        <w:rPr>
          <w:rFonts w:asciiTheme="minorHAnsi" w:hAnsiTheme="minorHAnsi" w:cstheme="minorBidi"/>
        </w:rPr>
      </w:pPr>
      <w:r w:rsidRPr="7E4FB445">
        <w:rPr>
          <w:rFonts w:asciiTheme="minorHAnsi" w:eastAsia="Calibri" w:hAnsiTheme="minorHAnsi" w:cstheme="minorBidi"/>
        </w:rPr>
        <w:t>•</w:t>
      </w:r>
      <w:r w:rsidR="004C5E1B" w:rsidRPr="00F65953">
        <w:rPr>
          <w:rFonts w:asciiTheme="minorHAnsi" w:hAnsiTheme="minorHAnsi" w:cstheme="minorHAnsi"/>
        </w:rPr>
        <w:tab/>
      </w:r>
      <w:r w:rsidRPr="7E4FB445">
        <w:rPr>
          <w:rFonts w:asciiTheme="minorHAnsi" w:eastAsia="Calibri" w:hAnsiTheme="minorHAnsi" w:cstheme="minorBidi"/>
        </w:rPr>
        <w:t xml:space="preserve">since the concept of subregional system had been suppressed by </w:t>
      </w:r>
      <w:r w:rsidR="00DA4417" w:rsidRPr="7E4FB445">
        <w:rPr>
          <w:rFonts w:asciiTheme="minorHAnsi" w:eastAsia="Calibri" w:hAnsiTheme="minorHAnsi" w:cstheme="minorBidi"/>
        </w:rPr>
        <w:t>WRC</w:t>
      </w:r>
      <w:r w:rsidR="00DA4417" w:rsidRPr="00F65953">
        <w:rPr>
          <w:rFonts w:asciiTheme="minorHAnsi" w:eastAsia="Calibri" w:hAnsiTheme="minorHAnsi" w:cstheme="minorHAnsi"/>
        </w:rPr>
        <w:noBreakHyphen/>
      </w:r>
      <w:r w:rsidRPr="7E4FB445">
        <w:rPr>
          <w:rFonts w:asciiTheme="minorHAnsi" w:eastAsia="Calibri" w:hAnsiTheme="minorHAnsi" w:cstheme="minorBidi"/>
        </w:rPr>
        <w:t>07, RASCOM filings should be treated as additional systems, in accordance with the latest version of RR Appendix</w:t>
      </w:r>
      <w:r w:rsidR="00AA66A0" w:rsidRPr="7E4FB445">
        <w:rPr>
          <w:rFonts w:asciiTheme="minorHAnsi" w:eastAsia="Calibri" w:hAnsiTheme="minorHAnsi" w:cstheme="minorBidi"/>
        </w:rPr>
        <w:t> </w:t>
      </w:r>
      <w:r w:rsidRPr="7E4FB445">
        <w:rPr>
          <w:rFonts w:asciiTheme="minorHAnsi" w:eastAsia="Calibri" w:hAnsiTheme="minorHAnsi" w:cstheme="minorBidi"/>
          <w:b/>
          <w:bCs/>
        </w:rPr>
        <w:t>30B</w:t>
      </w:r>
      <w:r w:rsidRPr="7E4FB445">
        <w:rPr>
          <w:rFonts w:asciiTheme="minorHAnsi" w:eastAsia="Calibri" w:hAnsiTheme="minorHAnsi" w:cstheme="minorBidi"/>
        </w:rPr>
        <w:t>.</w:t>
      </w:r>
    </w:p>
    <w:p w14:paraId="1F2885A6" w14:textId="6843CD1A" w:rsidR="004C5E1B" w:rsidRPr="00F65953" w:rsidRDefault="1C3391C8" w:rsidP="7E4FB445">
      <w:pPr>
        <w:jc w:val="both"/>
        <w:rPr>
          <w:rFonts w:asciiTheme="minorHAnsi" w:hAnsiTheme="minorHAnsi" w:cstheme="minorBidi"/>
        </w:rPr>
      </w:pPr>
      <w:r w:rsidRPr="7E4FB445">
        <w:rPr>
          <w:rFonts w:asciiTheme="minorHAnsi" w:eastAsia="Calibri" w:hAnsiTheme="minorHAnsi" w:cstheme="minorBidi"/>
        </w:rPr>
        <w:t xml:space="preserve">The Board invited the Administration of Angola to submit a request to </w:t>
      </w:r>
      <w:r w:rsidR="00DA4417" w:rsidRPr="7E4FB445">
        <w:rPr>
          <w:rFonts w:asciiTheme="minorHAnsi" w:eastAsia="Calibri" w:hAnsiTheme="minorHAnsi" w:cstheme="minorBidi"/>
        </w:rPr>
        <w:t>WRC</w:t>
      </w:r>
      <w:r w:rsidR="00DA4417" w:rsidRPr="00F65953">
        <w:rPr>
          <w:rFonts w:asciiTheme="minorHAnsi" w:eastAsia="Calibri" w:hAnsiTheme="minorHAnsi" w:cstheme="minorHAnsi"/>
        </w:rPr>
        <w:noBreakHyphen/>
      </w:r>
      <w:r w:rsidRPr="7E4FB445">
        <w:rPr>
          <w:rFonts w:asciiTheme="minorHAnsi" w:eastAsia="Calibri" w:hAnsiTheme="minorHAnsi" w:cstheme="minorBidi"/>
        </w:rPr>
        <w:t>27 for clarification on the eligibility issue of Resolution</w:t>
      </w:r>
      <w:r w:rsidR="00AA66A0" w:rsidRPr="7E4FB445">
        <w:rPr>
          <w:rFonts w:asciiTheme="minorHAnsi" w:eastAsia="Calibri" w:hAnsiTheme="minorHAnsi" w:cstheme="minorBidi"/>
        </w:rPr>
        <w:t> </w:t>
      </w:r>
      <w:r w:rsidRPr="7E4FB445">
        <w:rPr>
          <w:rFonts w:asciiTheme="minorHAnsi" w:eastAsia="Calibri" w:hAnsiTheme="minorHAnsi" w:cstheme="minorBidi"/>
          <w:b/>
          <w:bCs/>
        </w:rPr>
        <w:t>170 (Rev.</w:t>
      </w:r>
      <w:r w:rsidR="00DA4417" w:rsidRPr="7E4FB445">
        <w:rPr>
          <w:rFonts w:asciiTheme="minorHAnsi" w:eastAsia="Calibri" w:hAnsiTheme="minorHAnsi" w:cstheme="minorBidi"/>
          <w:b/>
          <w:bCs/>
        </w:rPr>
        <w:t>WRC</w:t>
      </w:r>
      <w:r w:rsidR="00DA4417"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w:t>
      </w:r>
    </w:p>
    <w:p w14:paraId="1296CD56" w14:textId="2D5AD1CF" w:rsidR="004C5E1B" w:rsidRPr="00F65953" w:rsidRDefault="1C3391C8" w:rsidP="006D0AE3">
      <w:pPr>
        <w:jc w:val="both"/>
        <w:rPr>
          <w:rFonts w:asciiTheme="minorHAnsi" w:hAnsiTheme="minorHAnsi" w:cstheme="minorHAnsi"/>
        </w:rPr>
      </w:pPr>
      <w:r w:rsidRPr="00F65953">
        <w:rPr>
          <w:rFonts w:asciiTheme="minorHAnsi" w:eastAsia="Calibri" w:hAnsiTheme="minorHAnsi" w:cstheme="minorHAnsi"/>
        </w:rPr>
        <w:t>The Board instructed the Bureau to:</w:t>
      </w:r>
    </w:p>
    <w:p w14:paraId="401E46E5" w14:textId="6E26CEBA" w:rsidR="00332C49" w:rsidRPr="00F65953" w:rsidRDefault="1C3391C8" w:rsidP="7E4FB445">
      <w:pPr>
        <w:pStyle w:val="enumlev1"/>
        <w:jc w:val="both"/>
        <w:rPr>
          <w:rFonts w:asciiTheme="minorHAnsi" w:eastAsia="Calibri" w:hAnsiTheme="minorHAnsi" w:cstheme="minorBidi"/>
        </w:rPr>
      </w:pPr>
      <w:r w:rsidRPr="7E4FB445">
        <w:rPr>
          <w:rFonts w:asciiTheme="minorHAnsi" w:eastAsia="Calibri" w:hAnsiTheme="minorHAnsi" w:cstheme="minorBidi"/>
        </w:rPr>
        <w:t>•</w:t>
      </w:r>
      <w:r w:rsidR="004C5E1B" w:rsidRPr="00F65953">
        <w:rPr>
          <w:rFonts w:asciiTheme="minorHAnsi" w:hAnsiTheme="minorHAnsi" w:cstheme="minorHAnsi"/>
        </w:rPr>
        <w:tab/>
      </w:r>
      <w:r w:rsidRPr="7E4FB445">
        <w:rPr>
          <w:rFonts w:asciiTheme="minorHAnsi" w:eastAsia="Calibri" w:hAnsiTheme="minorHAnsi" w:cstheme="minorBidi"/>
        </w:rPr>
        <w:t xml:space="preserve">defer the application of the eligibility restriction until the matter had been considered by </w:t>
      </w:r>
      <w:r w:rsidR="00DA4417" w:rsidRPr="7E4FB445">
        <w:rPr>
          <w:rFonts w:asciiTheme="minorHAnsi" w:eastAsia="Calibri" w:hAnsiTheme="minorHAnsi" w:cstheme="minorBidi"/>
        </w:rPr>
        <w:t>WRC</w:t>
      </w:r>
      <w:r w:rsidR="00DA4417" w:rsidRPr="00F65953">
        <w:rPr>
          <w:rFonts w:asciiTheme="minorHAnsi" w:eastAsia="Calibri" w:hAnsiTheme="minorHAnsi" w:cstheme="minorHAnsi"/>
        </w:rPr>
        <w:noBreakHyphen/>
      </w:r>
      <w:r w:rsidRPr="7E4FB445">
        <w:rPr>
          <w:rFonts w:asciiTheme="minorHAnsi" w:eastAsia="Calibri" w:hAnsiTheme="minorHAnsi" w:cstheme="minorBidi"/>
        </w:rPr>
        <w:t xml:space="preserve">27 and to review the eligibility of the SADC Member States based on the decision of </w:t>
      </w:r>
      <w:r w:rsidR="00DA4417" w:rsidRPr="7E4FB445">
        <w:rPr>
          <w:rFonts w:asciiTheme="minorHAnsi" w:eastAsia="Calibri" w:hAnsiTheme="minorHAnsi" w:cstheme="minorBidi"/>
        </w:rPr>
        <w:t>WRC</w:t>
      </w:r>
      <w:r w:rsidR="00DA4417" w:rsidRPr="00F65953">
        <w:rPr>
          <w:rFonts w:asciiTheme="minorHAnsi" w:eastAsia="Calibri" w:hAnsiTheme="minorHAnsi" w:cstheme="minorHAnsi"/>
        </w:rPr>
        <w:noBreakHyphen/>
      </w:r>
      <w:proofErr w:type="gramStart"/>
      <w:r w:rsidRPr="7E4FB445">
        <w:rPr>
          <w:rFonts w:asciiTheme="minorHAnsi" w:eastAsia="Calibri" w:hAnsiTheme="minorHAnsi" w:cstheme="minorBidi"/>
        </w:rPr>
        <w:t>27;</w:t>
      </w:r>
      <w:proofErr w:type="gramEnd"/>
      <w:r w:rsidRPr="7E4FB445">
        <w:rPr>
          <w:rFonts w:asciiTheme="minorHAnsi" w:eastAsia="Calibri" w:hAnsiTheme="minorHAnsi" w:cstheme="minorBidi"/>
        </w:rPr>
        <w:t xml:space="preserve"> </w:t>
      </w:r>
    </w:p>
    <w:p w14:paraId="0F82115E" w14:textId="64D512CB" w:rsidR="004C5E1B" w:rsidRPr="00F65953" w:rsidRDefault="1C3391C8" w:rsidP="007E5ED7">
      <w:pPr>
        <w:pStyle w:val="enumlev1"/>
        <w:jc w:val="both"/>
        <w:rPr>
          <w:rFonts w:asciiTheme="minorHAnsi" w:hAnsiTheme="minorHAnsi" w:cstheme="minorHAnsi"/>
        </w:rPr>
      </w:pPr>
      <w:r w:rsidRPr="00F65953">
        <w:rPr>
          <w:rFonts w:asciiTheme="minorHAnsi" w:eastAsia="Calibri" w:hAnsiTheme="minorHAnsi" w:cstheme="minorHAnsi"/>
        </w:rPr>
        <w:t>•</w:t>
      </w:r>
      <w:r w:rsidR="004C5E1B" w:rsidRPr="00F65953">
        <w:rPr>
          <w:rFonts w:asciiTheme="minorHAnsi" w:hAnsiTheme="minorHAnsi" w:cstheme="minorHAnsi"/>
        </w:rPr>
        <w:tab/>
      </w:r>
      <w:r w:rsidRPr="00F65953">
        <w:rPr>
          <w:rFonts w:asciiTheme="minorHAnsi" w:eastAsia="Calibri" w:hAnsiTheme="minorHAnsi" w:cstheme="minorHAnsi"/>
        </w:rPr>
        <w:t>treat any modification to RASCOM filings as additional systems, in accordance with the latest version of RR Appendix</w:t>
      </w:r>
      <w:r w:rsidR="00332C49" w:rsidRPr="00F65953">
        <w:rPr>
          <w:rFonts w:asciiTheme="minorHAnsi" w:eastAsia="Calibri" w:hAnsiTheme="minorHAnsi" w:cstheme="minorHAnsi"/>
        </w:rPr>
        <w:t> </w:t>
      </w:r>
      <w:r w:rsidRPr="00F65953">
        <w:rPr>
          <w:rFonts w:asciiTheme="minorHAnsi" w:eastAsia="Calibri" w:hAnsiTheme="minorHAnsi" w:cstheme="minorHAnsi"/>
          <w:b/>
          <w:bCs/>
        </w:rPr>
        <w:t>30B</w:t>
      </w:r>
      <w:r w:rsidRPr="00F65953">
        <w:rPr>
          <w:rFonts w:asciiTheme="minorHAnsi" w:eastAsia="Calibri" w:hAnsiTheme="minorHAnsi" w:cstheme="minorHAnsi"/>
        </w:rPr>
        <w:t xml:space="preserve">, </w:t>
      </w:r>
      <w:r w:rsidR="005D74C4" w:rsidRPr="00F65953">
        <w:rPr>
          <w:rFonts w:asciiTheme="minorHAnsi" w:eastAsia="Calibri" w:hAnsiTheme="minorHAnsi" w:cstheme="minorHAnsi"/>
        </w:rPr>
        <w:t>i.e. </w:t>
      </w:r>
      <w:r w:rsidRPr="00F65953">
        <w:rPr>
          <w:rFonts w:asciiTheme="minorHAnsi" w:eastAsia="Calibri" w:hAnsiTheme="minorHAnsi" w:cstheme="minorHAnsi"/>
        </w:rPr>
        <w:t xml:space="preserve">the change of the members in the filings did not imply any modification to the service areas of the additional </w:t>
      </w:r>
      <w:proofErr w:type="gramStart"/>
      <w:r w:rsidRPr="00F65953">
        <w:rPr>
          <w:rFonts w:asciiTheme="minorHAnsi" w:eastAsia="Calibri" w:hAnsiTheme="minorHAnsi" w:cstheme="minorHAnsi"/>
        </w:rPr>
        <w:t>systems;</w:t>
      </w:r>
      <w:proofErr w:type="gramEnd"/>
    </w:p>
    <w:p w14:paraId="6A4B396F" w14:textId="7E0E3EBB" w:rsidR="004C5E1B" w:rsidRPr="00F65953" w:rsidRDefault="1C3391C8" w:rsidP="007E5ED7">
      <w:pPr>
        <w:pStyle w:val="enumlev1"/>
        <w:jc w:val="both"/>
        <w:rPr>
          <w:rFonts w:asciiTheme="minorHAnsi" w:hAnsiTheme="minorHAnsi" w:cstheme="minorHAnsi"/>
        </w:rPr>
      </w:pPr>
      <w:r w:rsidRPr="00F65953">
        <w:rPr>
          <w:rFonts w:asciiTheme="minorHAnsi" w:eastAsia="Calibri" w:hAnsiTheme="minorHAnsi" w:cstheme="minorHAnsi"/>
        </w:rPr>
        <w:t>•</w:t>
      </w:r>
      <w:r w:rsidR="004C5E1B" w:rsidRPr="00F65953">
        <w:rPr>
          <w:rFonts w:asciiTheme="minorHAnsi" w:hAnsiTheme="minorHAnsi" w:cstheme="minorHAnsi"/>
        </w:rPr>
        <w:tab/>
      </w:r>
      <w:r w:rsidRPr="00F65953">
        <w:rPr>
          <w:rFonts w:asciiTheme="minorHAnsi" w:eastAsia="Calibri" w:hAnsiTheme="minorHAnsi" w:cstheme="minorHAnsi"/>
        </w:rPr>
        <w:t>report on progress on the matter to future Board meetings.</w:t>
      </w:r>
      <w:r w:rsidR="009E4A97" w:rsidRPr="00F65953">
        <w:rPr>
          <w:rFonts w:asciiTheme="minorHAnsi" w:eastAsia="Calibri" w:hAnsiTheme="minorHAnsi" w:cstheme="minorHAnsi"/>
        </w:rPr>
        <w:t>”</w:t>
      </w:r>
    </w:p>
    <w:p w14:paraId="16843FE7" w14:textId="157B56C4" w:rsidR="004C5E1B" w:rsidRPr="00F65953" w:rsidRDefault="6B440B5D" w:rsidP="006D0AE3">
      <w:pPr>
        <w:jc w:val="both"/>
        <w:rPr>
          <w:rFonts w:asciiTheme="minorHAnsi" w:hAnsiTheme="minorHAnsi" w:cstheme="minorHAnsi"/>
        </w:rPr>
      </w:pPr>
      <w:r w:rsidRPr="00F65953">
        <w:rPr>
          <w:rFonts w:asciiTheme="minorHAnsi" w:eastAsia="Calibri" w:hAnsiTheme="minorHAnsi" w:cstheme="minorHAnsi"/>
        </w:rPr>
        <w:t>10.18</w:t>
      </w:r>
      <w:r w:rsidR="006D0AE3" w:rsidRPr="00F65953">
        <w:rPr>
          <w:rFonts w:asciiTheme="minorHAnsi" w:eastAsia="Calibri" w:hAnsiTheme="minorHAnsi" w:cstheme="minorHAnsi"/>
        </w:rPr>
        <w:tab/>
      </w:r>
      <w:r w:rsidRPr="00F65953">
        <w:rPr>
          <w:rFonts w:asciiTheme="minorHAnsi" w:eastAsia="Calibri" w:hAnsiTheme="minorHAnsi" w:cstheme="minorHAnsi"/>
        </w:rPr>
        <w:t xml:space="preserve">It was so </w:t>
      </w:r>
      <w:r w:rsidRPr="00F65953">
        <w:rPr>
          <w:rFonts w:asciiTheme="minorHAnsi" w:eastAsia="Calibri" w:hAnsiTheme="minorHAnsi" w:cstheme="minorHAnsi"/>
          <w:b/>
          <w:bCs/>
        </w:rPr>
        <w:t>agreed</w:t>
      </w:r>
      <w:r w:rsidRPr="00F65953">
        <w:rPr>
          <w:rFonts w:asciiTheme="minorHAnsi" w:eastAsia="Calibri" w:hAnsiTheme="minorHAnsi" w:cstheme="minorHAnsi"/>
        </w:rPr>
        <w:t>.</w:t>
      </w:r>
    </w:p>
    <w:p w14:paraId="5E077454" w14:textId="176B77FD" w:rsidR="004C5E1B" w:rsidRPr="00F65953" w:rsidRDefault="004C5E1B" w:rsidP="00332C49">
      <w:pPr>
        <w:pStyle w:val="Heading1"/>
        <w:jc w:val="both"/>
        <w:rPr>
          <w:rFonts w:asciiTheme="minorHAnsi" w:eastAsiaTheme="minorEastAsia" w:hAnsiTheme="minorHAnsi" w:cstheme="minorHAnsi"/>
        </w:rPr>
      </w:pPr>
      <w:r w:rsidRPr="00F65953">
        <w:rPr>
          <w:rFonts w:asciiTheme="minorHAnsi" w:eastAsiaTheme="minorEastAsia" w:hAnsiTheme="minorHAnsi" w:cstheme="minorHAnsi"/>
        </w:rPr>
        <w:t>11</w:t>
      </w:r>
      <w:r w:rsidRPr="00F65953">
        <w:rPr>
          <w:rFonts w:asciiTheme="minorHAnsi" w:hAnsiTheme="minorHAnsi" w:cstheme="minorHAnsi"/>
        </w:rPr>
        <w:tab/>
      </w:r>
      <w:r w:rsidRPr="00F65953">
        <w:rPr>
          <w:rFonts w:asciiTheme="minorHAnsi" w:eastAsiaTheme="minorEastAsia" w:hAnsiTheme="minorHAnsi" w:cstheme="minorHAnsi"/>
        </w:rPr>
        <w:t>Confirmation of the next meeting for 2025 and indicative dates for future meetings</w:t>
      </w:r>
    </w:p>
    <w:p w14:paraId="46BD05E8" w14:textId="4994B46E" w:rsidR="006737B3" w:rsidRPr="00F65953" w:rsidRDefault="006737B3" w:rsidP="00332C49">
      <w:pPr>
        <w:jc w:val="both"/>
        <w:rPr>
          <w:rFonts w:asciiTheme="minorHAnsi" w:eastAsiaTheme="minorEastAsia" w:hAnsiTheme="minorHAnsi" w:cstheme="minorHAnsi"/>
        </w:rPr>
      </w:pPr>
      <w:r w:rsidRPr="00F65953">
        <w:rPr>
          <w:rFonts w:asciiTheme="minorHAnsi" w:eastAsiaTheme="minorEastAsia" w:hAnsiTheme="minorHAnsi" w:cstheme="minorHAnsi"/>
        </w:rPr>
        <w:t>1</w:t>
      </w:r>
      <w:r w:rsidR="000B0E4D" w:rsidRPr="00F65953">
        <w:rPr>
          <w:rFonts w:asciiTheme="minorHAnsi" w:eastAsiaTheme="minorEastAsia" w:hAnsiTheme="minorHAnsi" w:cstheme="minorHAnsi"/>
        </w:rPr>
        <w:t>1</w:t>
      </w:r>
      <w:r w:rsidRPr="00F65953">
        <w:rPr>
          <w:rFonts w:asciiTheme="minorHAnsi" w:eastAsiaTheme="minorEastAsia" w:hAnsiTheme="minorHAnsi" w:cstheme="minorHAnsi"/>
        </w:rPr>
        <w:t>.</w:t>
      </w:r>
      <w:r w:rsidR="000B0E4D" w:rsidRPr="00F65953">
        <w:rPr>
          <w:rFonts w:asciiTheme="minorHAnsi" w:eastAsiaTheme="minorEastAsia" w:hAnsiTheme="minorHAnsi" w:cstheme="minorHAnsi"/>
        </w:rPr>
        <w:t>1</w:t>
      </w:r>
      <w:r w:rsidRPr="00F65953">
        <w:rPr>
          <w:rFonts w:asciiTheme="minorHAnsi" w:hAnsiTheme="minorHAnsi" w:cstheme="minorHAnsi"/>
        </w:rPr>
        <w:tab/>
      </w:r>
      <w:r w:rsidRPr="00F65953">
        <w:rPr>
          <w:rFonts w:asciiTheme="minorHAnsi" w:eastAsiaTheme="minorEastAsia" w:hAnsiTheme="minorHAnsi" w:cstheme="minorHAnsi"/>
        </w:rPr>
        <w:t xml:space="preserve">The Board </w:t>
      </w:r>
      <w:r w:rsidR="004F4165" w:rsidRPr="00F65953">
        <w:rPr>
          <w:rFonts w:asciiTheme="minorHAnsi" w:eastAsiaTheme="minorEastAsia" w:hAnsiTheme="minorHAnsi" w:cstheme="minorHAnsi"/>
          <w:b/>
          <w:bCs/>
        </w:rPr>
        <w:t>agreed</w:t>
      </w:r>
      <w:r w:rsidR="004F4165" w:rsidRPr="00F65953">
        <w:rPr>
          <w:rFonts w:asciiTheme="minorHAnsi" w:eastAsiaTheme="minorEastAsia" w:hAnsiTheme="minorHAnsi" w:cstheme="minorHAnsi"/>
        </w:rPr>
        <w:t xml:space="preserve"> to </w:t>
      </w:r>
      <w:r w:rsidRPr="00F65953">
        <w:rPr>
          <w:rFonts w:asciiTheme="minorHAnsi" w:eastAsiaTheme="minorEastAsia" w:hAnsiTheme="minorHAnsi" w:cstheme="minorHAnsi"/>
        </w:rPr>
        <w:t xml:space="preserve">confirm the dates for its </w:t>
      </w:r>
      <w:r w:rsidR="004C5E1B" w:rsidRPr="00F65953">
        <w:rPr>
          <w:rFonts w:asciiTheme="minorHAnsi" w:eastAsiaTheme="minorEastAsia" w:hAnsiTheme="minorHAnsi" w:cstheme="minorHAnsi"/>
        </w:rPr>
        <w:t>100</w:t>
      </w:r>
      <w:r w:rsidR="0033368F"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meeting as </w:t>
      </w:r>
      <w:r w:rsidR="004C5E1B" w:rsidRPr="00F65953">
        <w:rPr>
          <w:rFonts w:asciiTheme="minorHAnsi" w:eastAsiaTheme="minorEastAsia" w:hAnsiTheme="minorHAnsi" w:cstheme="minorHAnsi"/>
        </w:rPr>
        <w:t>10</w:t>
      </w:r>
      <w:r w:rsidR="0017397F" w:rsidRPr="00F65953">
        <w:rPr>
          <w:rFonts w:asciiTheme="minorHAnsi" w:eastAsiaTheme="minorEastAsia" w:hAnsiTheme="minorHAnsi" w:cstheme="minorHAnsi"/>
        </w:rPr>
        <w:t>–</w:t>
      </w:r>
      <w:r w:rsidR="004C5E1B" w:rsidRPr="00F65953">
        <w:rPr>
          <w:rFonts w:asciiTheme="minorHAnsi" w:eastAsiaTheme="minorEastAsia" w:hAnsiTheme="minorHAnsi" w:cstheme="minorHAnsi"/>
        </w:rPr>
        <w:t>14</w:t>
      </w:r>
      <w:r w:rsidR="00332C49" w:rsidRPr="00F65953">
        <w:rPr>
          <w:rFonts w:asciiTheme="minorHAnsi" w:eastAsiaTheme="minorEastAsia" w:hAnsiTheme="minorHAnsi" w:cstheme="minorHAnsi"/>
        </w:rPr>
        <w:t> </w:t>
      </w:r>
      <w:r w:rsidR="004C5E1B" w:rsidRPr="00F65953">
        <w:rPr>
          <w:rFonts w:asciiTheme="minorHAnsi" w:eastAsiaTheme="minorEastAsia" w:hAnsiTheme="minorHAnsi" w:cstheme="minorHAnsi"/>
        </w:rPr>
        <w:t>November</w:t>
      </w:r>
      <w:r w:rsidR="00332C49" w:rsidRPr="00F65953">
        <w:rPr>
          <w:rFonts w:asciiTheme="minorHAnsi" w:eastAsiaTheme="minorEastAsia" w:hAnsiTheme="minorHAnsi" w:cstheme="minorHAnsi"/>
        </w:rPr>
        <w:t> </w:t>
      </w:r>
      <w:r w:rsidRPr="00F65953">
        <w:rPr>
          <w:rFonts w:asciiTheme="minorHAnsi" w:eastAsiaTheme="minorEastAsia" w:hAnsiTheme="minorHAnsi" w:cstheme="minorHAnsi"/>
        </w:rPr>
        <w:t>202</w:t>
      </w:r>
      <w:r w:rsidR="002A3935" w:rsidRPr="00F65953">
        <w:rPr>
          <w:rFonts w:asciiTheme="minorHAnsi" w:eastAsiaTheme="minorEastAsia" w:hAnsiTheme="minorHAnsi" w:cstheme="minorHAnsi"/>
        </w:rPr>
        <w:t>5</w:t>
      </w:r>
      <w:r w:rsidRPr="00F65953">
        <w:rPr>
          <w:rFonts w:asciiTheme="minorHAnsi" w:eastAsiaTheme="minorEastAsia" w:hAnsiTheme="minorHAnsi" w:cstheme="minorHAnsi"/>
        </w:rPr>
        <w:t xml:space="preserve"> (Room</w:t>
      </w:r>
      <w:r w:rsidR="00332C49" w:rsidRPr="00F65953">
        <w:rPr>
          <w:rFonts w:asciiTheme="minorHAnsi" w:eastAsiaTheme="minorEastAsia" w:hAnsiTheme="minorHAnsi" w:cstheme="minorHAnsi"/>
        </w:rPr>
        <w:t> </w:t>
      </w:r>
      <w:r w:rsidR="004F4165" w:rsidRPr="00F65953">
        <w:rPr>
          <w:rFonts w:asciiTheme="minorHAnsi" w:eastAsiaTheme="minorEastAsia" w:hAnsiTheme="minorHAnsi" w:cstheme="minorHAnsi"/>
        </w:rPr>
        <w:t>L</w:t>
      </w:r>
      <w:r w:rsidRPr="00F65953">
        <w:rPr>
          <w:rFonts w:asciiTheme="minorHAnsi" w:eastAsiaTheme="minorEastAsia" w:hAnsiTheme="minorHAnsi" w:cstheme="minorHAnsi"/>
        </w:rPr>
        <w:t>).</w:t>
      </w:r>
    </w:p>
    <w:p w14:paraId="3DEFA38F" w14:textId="4DD47767" w:rsidR="006737B3" w:rsidRPr="00F65953" w:rsidRDefault="006737B3" w:rsidP="00332C49">
      <w:pPr>
        <w:jc w:val="both"/>
        <w:rPr>
          <w:rFonts w:asciiTheme="minorHAnsi" w:eastAsiaTheme="minorEastAsia" w:hAnsiTheme="minorHAnsi" w:cstheme="minorHAnsi"/>
        </w:rPr>
      </w:pPr>
      <w:r w:rsidRPr="00F65953">
        <w:rPr>
          <w:rFonts w:asciiTheme="minorHAnsi" w:eastAsiaTheme="minorEastAsia" w:hAnsiTheme="minorHAnsi" w:cstheme="minorHAnsi"/>
        </w:rPr>
        <w:t>1</w:t>
      </w:r>
      <w:r w:rsidR="002A3935" w:rsidRPr="00F65953">
        <w:rPr>
          <w:rFonts w:asciiTheme="minorHAnsi" w:eastAsiaTheme="minorEastAsia" w:hAnsiTheme="minorHAnsi" w:cstheme="minorHAnsi"/>
        </w:rPr>
        <w:t>1</w:t>
      </w:r>
      <w:r w:rsidRPr="00F65953">
        <w:rPr>
          <w:rFonts w:asciiTheme="minorHAnsi" w:eastAsiaTheme="minorEastAsia" w:hAnsiTheme="minorHAnsi" w:cstheme="minorHAnsi"/>
        </w:rPr>
        <w:t>.</w:t>
      </w:r>
      <w:r w:rsidR="002A3935" w:rsidRPr="00F65953">
        <w:rPr>
          <w:rFonts w:asciiTheme="minorHAnsi" w:eastAsiaTheme="minorEastAsia" w:hAnsiTheme="minorHAnsi" w:cstheme="minorHAnsi"/>
        </w:rPr>
        <w:t>2</w:t>
      </w:r>
      <w:r w:rsidRPr="00F65953">
        <w:rPr>
          <w:rFonts w:asciiTheme="minorHAnsi" w:hAnsiTheme="minorHAnsi" w:cstheme="minorHAnsi"/>
        </w:rPr>
        <w:tab/>
      </w:r>
      <w:r w:rsidRPr="00F65953">
        <w:rPr>
          <w:rFonts w:asciiTheme="minorHAnsi" w:eastAsiaTheme="minorEastAsia" w:hAnsiTheme="minorHAnsi" w:cstheme="minorHAnsi"/>
        </w:rPr>
        <w:t>The Board further tentatively confirmed the dates for its subsequent meetings in 202</w:t>
      </w:r>
      <w:r w:rsidR="004C5E1B" w:rsidRPr="00F65953">
        <w:rPr>
          <w:rFonts w:asciiTheme="minorHAnsi" w:eastAsiaTheme="minorEastAsia" w:hAnsiTheme="minorHAnsi" w:cstheme="minorHAnsi"/>
        </w:rPr>
        <w:t>6</w:t>
      </w:r>
      <w:r w:rsidRPr="00F65953">
        <w:rPr>
          <w:rFonts w:asciiTheme="minorHAnsi" w:eastAsiaTheme="minorEastAsia" w:hAnsiTheme="minorHAnsi" w:cstheme="minorHAnsi"/>
        </w:rPr>
        <w:t>, as follows:</w:t>
      </w:r>
    </w:p>
    <w:p w14:paraId="026FD5E4" w14:textId="27AA09C6" w:rsidR="006737B3" w:rsidRPr="00F65953" w:rsidRDefault="006737B3" w:rsidP="00332C49">
      <w:pPr>
        <w:pStyle w:val="enumlev1"/>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lastRenderedPageBreak/>
        <w:t>•</w:t>
      </w:r>
      <w:r w:rsidRPr="00F65953">
        <w:tab/>
      </w:r>
      <w:r w:rsidRPr="00F65953">
        <w:rPr>
          <w:rFonts w:asciiTheme="minorHAnsi" w:eastAsiaTheme="minorEastAsia" w:hAnsiTheme="minorHAnsi" w:cstheme="minorBidi"/>
          <w:szCs w:val="24"/>
        </w:rPr>
        <w:t>101</w:t>
      </w:r>
      <w:r w:rsidRPr="00F65953">
        <w:rPr>
          <w:rFonts w:asciiTheme="minorHAnsi" w:eastAsiaTheme="minorEastAsia" w:hAnsiTheme="minorHAnsi" w:cstheme="minorBidi"/>
          <w:szCs w:val="24"/>
          <w:vertAlign w:val="superscript"/>
        </w:rPr>
        <w:t>st</w:t>
      </w:r>
      <w:r w:rsidRPr="00F65953">
        <w:rPr>
          <w:rFonts w:asciiTheme="minorHAnsi" w:eastAsiaTheme="minorEastAsia" w:hAnsiTheme="minorHAnsi" w:cstheme="minorBidi"/>
          <w:szCs w:val="24"/>
        </w:rPr>
        <w:t xml:space="preserve"> </w:t>
      </w:r>
      <w:r w:rsidRPr="00F65953">
        <w:rPr>
          <w:rFonts w:asciiTheme="minorHAnsi" w:eastAsia="Calibri" w:hAnsiTheme="minorHAnsi" w:cstheme="minorHAnsi"/>
        </w:rPr>
        <w:t>meeting</w:t>
      </w:r>
      <w:r w:rsidRPr="00F65953">
        <w:rPr>
          <w:rFonts w:asciiTheme="minorHAnsi" w:eastAsiaTheme="minorEastAsia" w:hAnsiTheme="minorHAnsi" w:cstheme="minorBidi"/>
          <w:szCs w:val="24"/>
        </w:rPr>
        <w:t xml:space="preserve">: </w:t>
      </w:r>
      <w:r w:rsidR="00F974AE" w:rsidRPr="00F65953">
        <w:rPr>
          <w:rFonts w:eastAsia="Calibri"/>
        </w:rPr>
        <w:tab/>
      </w:r>
      <w:r w:rsidR="009930F9" w:rsidRPr="00F65953">
        <w:rPr>
          <w:rFonts w:asciiTheme="minorHAnsi" w:eastAsiaTheme="minorEastAsia" w:hAnsiTheme="minorHAnsi" w:cstheme="minorBidi"/>
          <w:szCs w:val="24"/>
        </w:rPr>
        <w:t>23–27 March 2026</w:t>
      </w:r>
      <w:r w:rsidRPr="00F65953">
        <w:rPr>
          <w:rFonts w:asciiTheme="minorHAnsi" w:eastAsiaTheme="minorEastAsia" w:hAnsiTheme="minorHAnsi" w:cstheme="minorBidi"/>
          <w:szCs w:val="24"/>
        </w:rPr>
        <w:t xml:space="preserve"> (Room </w:t>
      </w:r>
      <w:r w:rsidR="00CE330E" w:rsidRPr="00F65953">
        <w:rPr>
          <w:rFonts w:asciiTheme="minorHAnsi" w:eastAsiaTheme="minorEastAsia" w:hAnsiTheme="minorHAnsi" w:cstheme="minorBidi"/>
          <w:szCs w:val="24"/>
        </w:rPr>
        <w:t>L</w:t>
      </w:r>
      <w:proofErr w:type="gramStart"/>
      <w:r w:rsidRPr="00F65953">
        <w:rPr>
          <w:rFonts w:asciiTheme="minorHAnsi" w:eastAsiaTheme="minorEastAsia" w:hAnsiTheme="minorHAnsi" w:cstheme="minorBidi"/>
          <w:szCs w:val="24"/>
        </w:rPr>
        <w:t>);</w:t>
      </w:r>
      <w:proofErr w:type="gramEnd"/>
    </w:p>
    <w:p w14:paraId="176D356B" w14:textId="7BA76422" w:rsidR="006737B3" w:rsidRPr="00F65953" w:rsidRDefault="006737B3" w:rsidP="00332C49">
      <w:pPr>
        <w:pStyle w:val="enumlev1"/>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w:t>
      </w:r>
      <w:r w:rsidRPr="00F65953">
        <w:tab/>
      </w:r>
      <w:r w:rsidRPr="00F65953">
        <w:rPr>
          <w:rFonts w:asciiTheme="minorHAnsi" w:eastAsiaTheme="minorEastAsia" w:hAnsiTheme="minorHAnsi" w:cstheme="minorBidi"/>
          <w:szCs w:val="24"/>
        </w:rPr>
        <w:t>102</w:t>
      </w:r>
      <w:r w:rsidRPr="00F65953">
        <w:rPr>
          <w:rFonts w:asciiTheme="minorHAnsi" w:eastAsiaTheme="minorEastAsia" w:hAnsiTheme="minorHAnsi" w:cstheme="minorBidi"/>
          <w:szCs w:val="24"/>
          <w:vertAlign w:val="superscript"/>
        </w:rPr>
        <w:t>nd</w:t>
      </w:r>
      <w:r w:rsidRPr="00F65953">
        <w:rPr>
          <w:rFonts w:asciiTheme="minorHAnsi" w:eastAsiaTheme="minorEastAsia" w:hAnsiTheme="minorHAnsi" w:cstheme="minorBidi"/>
          <w:szCs w:val="24"/>
        </w:rPr>
        <w:t xml:space="preserve"> </w:t>
      </w:r>
      <w:r w:rsidRPr="00F65953">
        <w:rPr>
          <w:rFonts w:asciiTheme="minorHAnsi" w:eastAsia="Calibri" w:hAnsiTheme="minorHAnsi" w:cstheme="minorHAnsi"/>
        </w:rPr>
        <w:t>meeting</w:t>
      </w:r>
      <w:r w:rsidRPr="00F65953">
        <w:rPr>
          <w:rFonts w:asciiTheme="minorHAnsi" w:eastAsiaTheme="minorEastAsia" w:hAnsiTheme="minorHAnsi" w:cstheme="minorBidi"/>
          <w:szCs w:val="24"/>
        </w:rPr>
        <w:t xml:space="preserve">: </w:t>
      </w:r>
      <w:r w:rsidR="00F974AE" w:rsidRPr="00F65953">
        <w:rPr>
          <w:rFonts w:eastAsia="Calibri"/>
        </w:rPr>
        <w:tab/>
      </w:r>
      <w:r w:rsidRPr="00F65953">
        <w:rPr>
          <w:rFonts w:asciiTheme="minorHAnsi" w:eastAsiaTheme="minorEastAsia" w:hAnsiTheme="minorHAnsi" w:cstheme="minorBidi"/>
          <w:szCs w:val="24"/>
        </w:rPr>
        <w:t xml:space="preserve">29 June–3 July 2026 (Room </w:t>
      </w:r>
      <w:r w:rsidR="00CE330E" w:rsidRPr="00F65953">
        <w:rPr>
          <w:rFonts w:asciiTheme="minorHAnsi" w:eastAsiaTheme="minorEastAsia" w:hAnsiTheme="minorHAnsi" w:cstheme="minorBidi"/>
          <w:szCs w:val="24"/>
        </w:rPr>
        <w:t>L</w:t>
      </w:r>
      <w:proofErr w:type="gramStart"/>
      <w:r w:rsidRPr="00F65953">
        <w:rPr>
          <w:rFonts w:asciiTheme="minorHAnsi" w:eastAsiaTheme="minorEastAsia" w:hAnsiTheme="minorHAnsi" w:cstheme="minorBidi"/>
          <w:szCs w:val="24"/>
        </w:rPr>
        <w:t>);</w:t>
      </w:r>
      <w:proofErr w:type="gramEnd"/>
    </w:p>
    <w:p w14:paraId="53A6F615" w14:textId="4145B44A" w:rsidR="006737B3" w:rsidRPr="00F65953" w:rsidRDefault="006737B3" w:rsidP="00332C49">
      <w:pPr>
        <w:pStyle w:val="enumlev1"/>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w:t>
      </w:r>
      <w:r w:rsidRPr="00F65953">
        <w:tab/>
      </w:r>
      <w:r w:rsidRPr="00F65953">
        <w:rPr>
          <w:rFonts w:asciiTheme="minorHAnsi" w:eastAsiaTheme="minorEastAsia" w:hAnsiTheme="minorHAnsi" w:cstheme="minorBidi"/>
          <w:szCs w:val="24"/>
        </w:rPr>
        <w:t>103</w:t>
      </w:r>
      <w:r w:rsidRPr="00F65953">
        <w:rPr>
          <w:rFonts w:asciiTheme="minorHAnsi" w:eastAsiaTheme="minorEastAsia" w:hAnsiTheme="minorHAnsi" w:cstheme="minorBidi"/>
          <w:szCs w:val="24"/>
          <w:vertAlign w:val="superscript"/>
        </w:rPr>
        <w:t>rd</w:t>
      </w:r>
      <w:r w:rsidRPr="00F65953">
        <w:rPr>
          <w:rFonts w:asciiTheme="minorHAnsi" w:eastAsiaTheme="minorEastAsia" w:hAnsiTheme="minorHAnsi" w:cstheme="minorBidi"/>
          <w:szCs w:val="24"/>
        </w:rPr>
        <w:t xml:space="preserve"> </w:t>
      </w:r>
      <w:r w:rsidRPr="00F65953">
        <w:rPr>
          <w:rFonts w:asciiTheme="minorHAnsi" w:eastAsia="Calibri" w:hAnsiTheme="minorHAnsi" w:cstheme="minorHAnsi"/>
        </w:rPr>
        <w:t>meeting</w:t>
      </w:r>
      <w:r w:rsidRPr="00F65953">
        <w:rPr>
          <w:rFonts w:asciiTheme="minorHAnsi" w:eastAsiaTheme="minorEastAsia" w:hAnsiTheme="minorHAnsi" w:cstheme="minorBidi"/>
          <w:szCs w:val="24"/>
        </w:rPr>
        <w:t xml:space="preserve">: </w:t>
      </w:r>
      <w:r w:rsidR="00F974AE" w:rsidRPr="00F65953">
        <w:rPr>
          <w:rFonts w:eastAsia="Calibri"/>
        </w:rPr>
        <w:tab/>
      </w:r>
      <w:r w:rsidR="005A6527" w:rsidRPr="00F65953">
        <w:rPr>
          <w:rFonts w:asciiTheme="minorHAnsi" w:eastAsiaTheme="minorEastAsia" w:hAnsiTheme="minorHAnsi" w:cstheme="minorBidi"/>
          <w:szCs w:val="24"/>
        </w:rPr>
        <w:t>26–30 October 2026</w:t>
      </w:r>
      <w:r w:rsidRPr="00F65953">
        <w:rPr>
          <w:rFonts w:asciiTheme="minorHAnsi" w:eastAsiaTheme="minorEastAsia" w:hAnsiTheme="minorHAnsi" w:cstheme="minorBidi"/>
          <w:szCs w:val="24"/>
        </w:rPr>
        <w:t xml:space="preserve"> (Room </w:t>
      </w:r>
      <w:r w:rsidR="00CE330E" w:rsidRPr="00F65953">
        <w:rPr>
          <w:rFonts w:asciiTheme="minorHAnsi" w:eastAsiaTheme="minorEastAsia" w:hAnsiTheme="minorHAnsi" w:cstheme="minorBidi"/>
          <w:szCs w:val="24"/>
        </w:rPr>
        <w:t>L</w:t>
      </w:r>
      <w:r w:rsidRPr="00F65953">
        <w:rPr>
          <w:rFonts w:asciiTheme="minorHAnsi" w:eastAsiaTheme="minorEastAsia" w:hAnsiTheme="minorHAnsi" w:cstheme="minorBidi"/>
          <w:szCs w:val="24"/>
        </w:rPr>
        <w:t>).</w:t>
      </w:r>
    </w:p>
    <w:p w14:paraId="4A2785A8" w14:textId="42B894D3" w:rsidR="006737B3" w:rsidRPr="00F65953" w:rsidRDefault="006737B3" w:rsidP="00E20774">
      <w:pPr>
        <w:pStyle w:val="Heading1"/>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1</w:t>
      </w:r>
      <w:r w:rsidR="000B0E4D" w:rsidRPr="00F65953">
        <w:rPr>
          <w:rFonts w:asciiTheme="minorHAnsi" w:eastAsiaTheme="minorEastAsia" w:hAnsiTheme="minorHAnsi" w:cstheme="minorBidi"/>
          <w:szCs w:val="24"/>
        </w:rPr>
        <w:t>2</w:t>
      </w:r>
      <w:r w:rsidRPr="00F65953">
        <w:tab/>
      </w:r>
      <w:r w:rsidRPr="00F65953">
        <w:rPr>
          <w:rFonts w:asciiTheme="minorHAnsi" w:eastAsiaTheme="minorEastAsia" w:hAnsiTheme="minorHAnsi" w:cstheme="minorHAnsi"/>
        </w:rPr>
        <w:t>Other</w:t>
      </w:r>
      <w:r w:rsidRPr="00F65953">
        <w:rPr>
          <w:rFonts w:asciiTheme="minorHAnsi" w:eastAsiaTheme="minorEastAsia" w:hAnsiTheme="minorHAnsi" w:cstheme="minorBidi"/>
          <w:szCs w:val="24"/>
        </w:rPr>
        <w:t xml:space="preserve"> business</w:t>
      </w:r>
    </w:p>
    <w:p w14:paraId="693F4F1A" w14:textId="7ADC0AF0" w:rsidR="004C5E1B" w:rsidRPr="00F65953" w:rsidRDefault="006737B3" w:rsidP="004C5E1B">
      <w:pPr>
        <w:rPr>
          <w:rFonts w:asciiTheme="minorHAnsi" w:eastAsiaTheme="minorEastAsia" w:hAnsiTheme="minorHAnsi" w:cstheme="minorBidi"/>
          <w:szCs w:val="24"/>
        </w:rPr>
      </w:pPr>
      <w:r w:rsidRPr="00F65953">
        <w:rPr>
          <w:rFonts w:asciiTheme="minorHAnsi" w:eastAsiaTheme="minorEastAsia" w:hAnsiTheme="minorHAnsi" w:cstheme="minorBidi"/>
          <w:szCs w:val="24"/>
        </w:rPr>
        <w:t>1</w:t>
      </w:r>
      <w:r w:rsidR="000B0E4D" w:rsidRPr="00F65953">
        <w:rPr>
          <w:rFonts w:asciiTheme="minorHAnsi" w:eastAsiaTheme="minorEastAsia" w:hAnsiTheme="minorHAnsi" w:cstheme="minorBidi"/>
          <w:szCs w:val="24"/>
        </w:rPr>
        <w:t>2</w:t>
      </w:r>
      <w:r w:rsidRPr="00F65953">
        <w:rPr>
          <w:rFonts w:asciiTheme="minorHAnsi" w:eastAsiaTheme="minorEastAsia" w:hAnsiTheme="minorHAnsi" w:cstheme="minorBidi"/>
          <w:szCs w:val="24"/>
        </w:rPr>
        <w:t>.1</w:t>
      </w:r>
      <w:r w:rsidRPr="00F65953">
        <w:tab/>
      </w:r>
      <w:r w:rsidR="6D02279F" w:rsidRPr="00F65953">
        <w:rPr>
          <w:rFonts w:asciiTheme="minorHAnsi" w:eastAsiaTheme="minorEastAsia" w:hAnsiTheme="minorHAnsi" w:cstheme="minorBidi"/>
          <w:szCs w:val="24"/>
        </w:rPr>
        <w:t>There was no other business.</w:t>
      </w:r>
    </w:p>
    <w:p w14:paraId="40A2C8C2" w14:textId="566207E7" w:rsidR="006737B3" w:rsidRPr="00F65953" w:rsidRDefault="006737B3" w:rsidP="00E20774">
      <w:pPr>
        <w:pStyle w:val="Heading1"/>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1</w:t>
      </w:r>
      <w:r w:rsidR="002A3935" w:rsidRPr="00F65953">
        <w:rPr>
          <w:rFonts w:asciiTheme="minorHAnsi" w:eastAsiaTheme="minorEastAsia" w:hAnsiTheme="minorHAnsi" w:cstheme="minorBidi"/>
          <w:szCs w:val="24"/>
        </w:rPr>
        <w:t>3</w:t>
      </w:r>
      <w:r w:rsidRPr="00F65953">
        <w:tab/>
      </w:r>
      <w:r w:rsidRPr="00F65953">
        <w:rPr>
          <w:rFonts w:asciiTheme="minorHAnsi" w:eastAsiaTheme="minorEastAsia" w:hAnsiTheme="minorHAnsi" w:cstheme="minorBidi"/>
          <w:szCs w:val="24"/>
        </w:rPr>
        <w:t>Approval of the summary of decisions</w:t>
      </w:r>
      <w:r w:rsidR="5C7A805F" w:rsidRPr="00F65953">
        <w:rPr>
          <w:rFonts w:asciiTheme="minorHAnsi" w:eastAsiaTheme="minorEastAsia" w:hAnsiTheme="minorHAnsi" w:cstheme="minorBidi"/>
          <w:szCs w:val="24"/>
        </w:rPr>
        <w:t xml:space="preserve"> (Document </w:t>
      </w:r>
      <w:hyperlink r:id="rId95" w:history="1">
        <w:r w:rsidR="5C7A805F" w:rsidRPr="00F65953">
          <w:rPr>
            <w:rStyle w:val="Hyperlink"/>
            <w:rFonts w:asciiTheme="minorHAnsi" w:eastAsiaTheme="minorEastAsia" w:hAnsiTheme="minorHAnsi" w:cstheme="minorBidi"/>
            <w:szCs w:val="24"/>
          </w:rPr>
          <w:t>RRB25-2/20</w:t>
        </w:r>
      </w:hyperlink>
      <w:r w:rsidR="5C7A805F" w:rsidRPr="00F65953">
        <w:rPr>
          <w:rFonts w:asciiTheme="minorHAnsi" w:eastAsiaTheme="minorEastAsia" w:hAnsiTheme="minorHAnsi" w:cstheme="minorBidi"/>
          <w:szCs w:val="24"/>
        </w:rPr>
        <w:t>)</w:t>
      </w:r>
    </w:p>
    <w:p w14:paraId="3FFC833B" w14:textId="72FDD518" w:rsidR="006737B3" w:rsidRPr="00F65953" w:rsidRDefault="006737B3" w:rsidP="00797FCF">
      <w:pPr>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1</w:t>
      </w:r>
      <w:r w:rsidR="002A3935" w:rsidRPr="00F65953">
        <w:rPr>
          <w:rFonts w:asciiTheme="minorHAnsi" w:eastAsiaTheme="minorEastAsia" w:hAnsiTheme="minorHAnsi" w:cstheme="minorBidi"/>
          <w:szCs w:val="24"/>
        </w:rPr>
        <w:t>3</w:t>
      </w:r>
      <w:r w:rsidRPr="00F65953">
        <w:rPr>
          <w:rFonts w:asciiTheme="minorHAnsi" w:eastAsiaTheme="minorEastAsia" w:hAnsiTheme="minorHAnsi" w:cstheme="minorBidi"/>
          <w:szCs w:val="24"/>
        </w:rPr>
        <w:t>.1</w:t>
      </w:r>
      <w:r w:rsidRPr="00F65953">
        <w:tab/>
      </w:r>
      <w:r w:rsidR="7088625E" w:rsidRPr="00F65953">
        <w:rPr>
          <w:rFonts w:ascii="Calibri" w:eastAsia="Calibri" w:hAnsi="Calibri" w:cs="Calibri"/>
          <w:szCs w:val="24"/>
        </w:rPr>
        <w:t xml:space="preserve">The </w:t>
      </w:r>
      <w:r w:rsidR="7088625E" w:rsidRPr="00F65953">
        <w:rPr>
          <w:rFonts w:asciiTheme="minorHAnsi" w:eastAsiaTheme="minorEastAsia" w:hAnsiTheme="minorHAnsi" w:cstheme="minorHAnsi"/>
        </w:rPr>
        <w:t>Board</w:t>
      </w:r>
      <w:r w:rsidR="7088625E" w:rsidRPr="00F65953">
        <w:rPr>
          <w:rFonts w:ascii="Calibri" w:eastAsia="Calibri" w:hAnsi="Calibri" w:cs="Calibri"/>
          <w:szCs w:val="24"/>
        </w:rPr>
        <w:t xml:space="preserve"> </w:t>
      </w:r>
      <w:r w:rsidR="7088625E" w:rsidRPr="00F65953">
        <w:rPr>
          <w:rFonts w:ascii="Calibri" w:eastAsia="Calibri" w:hAnsi="Calibri" w:cs="Calibri"/>
          <w:b/>
          <w:bCs/>
          <w:szCs w:val="24"/>
        </w:rPr>
        <w:t xml:space="preserve">approved </w:t>
      </w:r>
      <w:r w:rsidR="7088625E" w:rsidRPr="00F65953">
        <w:rPr>
          <w:rFonts w:ascii="Calibri" w:eastAsia="Calibri" w:hAnsi="Calibri" w:cs="Calibri"/>
          <w:szCs w:val="24"/>
        </w:rPr>
        <w:t>the summary of decisions contained in Document</w:t>
      </w:r>
      <w:r w:rsidR="00AE1B5B" w:rsidRPr="00F65953">
        <w:rPr>
          <w:rFonts w:ascii="Calibri" w:eastAsia="Calibri" w:hAnsi="Calibri" w:cs="Calibri"/>
          <w:szCs w:val="24"/>
        </w:rPr>
        <w:t> </w:t>
      </w:r>
      <w:r w:rsidR="7088625E" w:rsidRPr="00F65953">
        <w:rPr>
          <w:rFonts w:ascii="Calibri" w:eastAsia="Calibri" w:hAnsi="Calibri" w:cs="Calibri"/>
          <w:szCs w:val="24"/>
        </w:rPr>
        <w:t>RRB25-2/20.</w:t>
      </w:r>
    </w:p>
    <w:p w14:paraId="55435695" w14:textId="7DE9D8E6" w:rsidR="006737B3" w:rsidRPr="00F65953" w:rsidRDefault="006737B3" w:rsidP="004C5E1B">
      <w:pPr>
        <w:pStyle w:val="Heading1"/>
        <w:rPr>
          <w:rFonts w:asciiTheme="minorHAnsi" w:eastAsiaTheme="minorEastAsia" w:hAnsiTheme="minorHAnsi" w:cstheme="minorBidi"/>
          <w:szCs w:val="24"/>
        </w:rPr>
      </w:pPr>
      <w:r w:rsidRPr="00F65953">
        <w:rPr>
          <w:rFonts w:asciiTheme="minorHAnsi" w:eastAsiaTheme="minorEastAsia" w:hAnsiTheme="minorHAnsi" w:cstheme="minorBidi"/>
          <w:szCs w:val="24"/>
        </w:rPr>
        <w:t>1</w:t>
      </w:r>
      <w:r w:rsidR="002A3935" w:rsidRPr="00F65953">
        <w:rPr>
          <w:rFonts w:asciiTheme="minorHAnsi" w:eastAsiaTheme="minorEastAsia" w:hAnsiTheme="minorHAnsi" w:cstheme="minorBidi"/>
          <w:szCs w:val="24"/>
        </w:rPr>
        <w:t>4</w:t>
      </w:r>
      <w:r w:rsidRPr="00F65953">
        <w:tab/>
      </w:r>
      <w:r w:rsidRPr="00F65953">
        <w:rPr>
          <w:rFonts w:asciiTheme="minorHAnsi" w:eastAsiaTheme="minorEastAsia" w:hAnsiTheme="minorHAnsi" w:cstheme="minorBidi"/>
          <w:szCs w:val="24"/>
        </w:rPr>
        <w:t>Closure of the meeting</w:t>
      </w:r>
    </w:p>
    <w:p w14:paraId="55421FB2" w14:textId="6461DB2A" w:rsidR="006737B3" w:rsidRPr="00F65953" w:rsidRDefault="006737B3" w:rsidP="64ACC9C7">
      <w:pPr>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1</w:t>
      </w:r>
      <w:r w:rsidR="002A3935" w:rsidRPr="00F65953">
        <w:rPr>
          <w:rFonts w:asciiTheme="minorHAnsi" w:eastAsiaTheme="minorEastAsia" w:hAnsiTheme="minorHAnsi" w:cstheme="minorBidi"/>
          <w:szCs w:val="24"/>
        </w:rPr>
        <w:t>4</w:t>
      </w:r>
      <w:r w:rsidRPr="00F65953">
        <w:rPr>
          <w:rFonts w:asciiTheme="minorHAnsi" w:eastAsiaTheme="minorEastAsia" w:hAnsiTheme="minorHAnsi" w:cstheme="minorBidi"/>
          <w:szCs w:val="24"/>
        </w:rPr>
        <w:t>.1</w:t>
      </w:r>
      <w:r w:rsidRPr="00F65953">
        <w:tab/>
      </w:r>
      <w:r w:rsidR="5B53A51B" w:rsidRPr="00F65953">
        <w:rPr>
          <w:rFonts w:asciiTheme="minorHAnsi" w:eastAsiaTheme="minorEastAsia" w:hAnsiTheme="minorHAnsi" w:cstheme="minorBidi"/>
          <w:szCs w:val="24"/>
        </w:rPr>
        <w:t xml:space="preserve">The </w:t>
      </w:r>
      <w:r w:rsidR="5B53A51B" w:rsidRPr="00F65953">
        <w:rPr>
          <w:rFonts w:asciiTheme="minorHAnsi" w:eastAsiaTheme="minorEastAsia" w:hAnsiTheme="minorHAnsi" w:cstheme="minorBidi"/>
          <w:b/>
          <w:bCs/>
          <w:szCs w:val="24"/>
        </w:rPr>
        <w:t xml:space="preserve">Director </w:t>
      </w:r>
      <w:r w:rsidR="5B53A51B" w:rsidRPr="00F65953">
        <w:rPr>
          <w:rFonts w:asciiTheme="minorHAnsi" w:eastAsiaTheme="minorEastAsia" w:hAnsiTheme="minorHAnsi" w:cstheme="minorBidi"/>
          <w:szCs w:val="24"/>
        </w:rPr>
        <w:t>thanked the Chair and the Chair of the Working Group on the Rules of Procedure for having run their meetings, both of which had had long agendas, with their usual eff</w:t>
      </w:r>
      <w:r w:rsidR="4D433EF3" w:rsidRPr="00F65953">
        <w:rPr>
          <w:rFonts w:asciiTheme="minorHAnsi" w:eastAsiaTheme="minorEastAsia" w:hAnsiTheme="minorHAnsi" w:cstheme="minorBidi"/>
          <w:szCs w:val="24"/>
        </w:rPr>
        <w:t>i</w:t>
      </w:r>
      <w:r w:rsidR="5B53A51B" w:rsidRPr="00F65953">
        <w:rPr>
          <w:rFonts w:asciiTheme="minorHAnsi" w:eastAsiaTheme="minorEastAsia" w:hAnsiTheme="minorHAnsi" w:cstheme="minorBidi"/>
          <w:szCs w:val="24"/>
        </w:rPr>
        <w:t>ci</w:t>
      </w:r>
      <w:r w:rsidR="5BAEE747" w:rsidRPr="00F65953">
        <w:rPr>
          <w:rFonts w:asciiTheme="minorHAnsi" w:eastAsiaTheme="minorEastAsia" w:hAnsiTheme="minorHAnsi" w:cstheme="minorBidi"/>
          <w:szCs w:val="24"/>
        </w:rPr>
        <w:t xml:space="preserve">ency. </w:t>
      </w:r>
      <w:r w:rsidR="6AE870B7" w:rsidRPr="00F65953">
        <w:rPr>
          <w:rFonts w:asciiTheme="minorHAnsi" w:eastAsiaTheme="minorEastAsia" w:hAnsiTheme="minorHAnsi" w:cstheme="minorBidi"/>
          <w:szCs w:val="24"/>
        </w:rPr>
        <w:t>Board members had again participated very actively and demonstrated that they were eager to reach a consensus, two factors that made Board meetings e</w:t>
      </w:r>
      <w:r w:rsidR="5B53A51B" w:rsidRPr="00F65953">
        <w:rPr>
          <w:rFonts w:asciiTheme="minorHAnsi" w:eastAsiaTheme="minorEastAsia" w:hAnsiTheme="minorHAnsi" w:cstheme="minorBidi"/>
          <w:szCs w:val="24"/>
        </w:rPr>
        <w:t>njoyable.</w:t>
      </w:r>
      <w:r w:rsidR="788D933F" w:rsidRPr="00F65953">
        <w:rPr>
          <w:rFonts w:asciiTheme="minorHAnsi" w:eastAsiaTheme="minorEastAsia" w:hAnsiTheme="minorHAnsi" w:cstheme="minorBidi"/>
          <w:szCs w:val="24"/>
        </w:rPr>
        <w:t xml:space="preserve"> He thanked everyone for their understanding of the limits to his participation at the current meeting.</w:t>
      </w:r>
    </w:p>
    <w:p w14:paraId="3195F03F" w14:textId="2B2509CB" w:rsidR="788D933F" w:rsidRPr="00F65953" w:rsidRDefault="788D933F" w:rsidP="64ACC9C7">
      <w:pPr>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14.2</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HAnsi"/>
        </w:rPr>
        <w:t>next</w:t>
      </w:r>
      <w:r w:rsidRPr="00F65953">
        <w:rPr>
          <w:rFonts w:asciiTheme="minorHAnsi" w:eastAsiaTheme="minorEastAsia" w:hAnsiTheme="minorHAnsi" w:cstheme="minorBidi"/>
          <w:szCs w:val="24"/>
        </w:rPr>
        <w:t xml:space="preserve"> meeting would be the Board</w:t>
      </w:r>
      <w:r w:rsidR="009E4A97" w:rsidRPr="00F65953">
        <w:rPr>
          <w:rFonts w:asciiTheme="minorHAnsi" w:eastAsiaTheme="minorEastAsia" w:hAnsiTheme="minorHAnsi" w:cstheme="minorBidi"/>
          <w:szCs w:val="24"/>
        </w:rPr>
        <w:t>’</w:t>
      </w:r>
      <w:r w:rsidRPr="00F65953">
        <w:rPr>
          <w:rFonts w:asciiTheme="minorHAnsi" w:eastAsiaTheme="minorEastAsia" w:hAnsiTheme="minorHAnsi" w:cstheme="minorBidi"/>
          <w:szCs w:val="24"/>
        </w:rPr>
        <w:t xml:space="preserve">s </w:t>
      </w:r>
      <w:r w:rsidR="5B53A51B" w:rsidRPr="00F65953">
        <w:rPr>
          <w:rFonts w:asciiTheme="minorHAnsi" w:eastAsiaTheme="minorEastAsia" w:hAnsiTheme="minorHAnsi" w:cstheme="minorBidi"/>
          <w:szCs w:val="24"/>
        </w:rPr>
        <w:t>100</w:t>
      </w:r>
      <w:r w:rsidR="5B53A51B" w:rsidRPr="00F65953">
        <w:rPr>
          <w:rFonts w:asciiTheme="minorHAnsi" w:eastAsiaTheme="minorEastAsia" w:hAnsiTheme="minorHAnsi" w:cstheme="minorBidi"/>
          <w:szCs w:val="24"/>
          <w:vertAlign w:val="superscript"/>
        </w:rPr>
        <w:t>th</w:t>
      </w:r>
      <w:r w:rsidR="5B53A51B" w:rsidRPr="00F65953">
        <w:rPr>
          <w:rFonts w:asciiTheme="minorHAnsi" w:eastAsiaTheme="minorEastAsia" w:hAnsiTheme="minorHAnsi" w:cstheme="minorBidi"/>
          <w:szCs w:val="24"/>
        </w:rPr>
        <w:t xml:space="preserve"> and </w:t>
      </w:r>
      <w:r w:rsidR="67E1B8E2" w:rsidRPr="00F65953">
        <w:rPr>
          <w:rFonts w:asciiTheme="minorHAnsi" w:eastAsiaTheme="minorEastAsia" w:hAnsiTheme="minorHAnsi" w:cstheme="minorBidi"/>
          <w:szCs w:val="24"/>
        </w:rPr>
        <w:t xml:space="preserve">would also mark the </w:t>
      </w:r>
      <w:r w:rsidR="00740B77" w:rsidRPr="00F65953">
        <w:rPr>
          <w:rFonts w:asciiTheme="minorHAnsi" w:eastAsiaTheme="minorEastAsia" w:hAnsiTheme="minorHAnsi" w:cstheme="minorBidi"/>
          <w:szCs w:val="24"/>
        </w:rPr>
        <w:t>30</w:t>
      </w:r>
      <w:r w:rsidR="00740B77" w:rsidRPr="00F65953">
        <w:rPr>
          <w:rFonts w:asciiTheme="minorHAnsi" w:eastAsiaTheme="minorEastAsia" w:hAnsiTheme="minorHAnsi" w:cstheme="minorBidi"/>
          <w:szCs w:val="24"/>
          <w:vertAlign w:val="superscript"/>
        </w:rPr>
        <w:t>th</w:t>
      </w:r>
      <w:r w:rsidR="00740B77" w:rsidRPr="00F65953">
        <w:rPr>
          <w:rFonts w:asciiTheme="minorHAnsi" w:eastAsiaTheme="minorEastAsia" w:hAnsiTheme="minorHAnsi" w:cstheme="minorBidi"/>
          <w:szCs w:val="24"/>
        </w:rPr>
        <w:t xml:space="preserve"> </w:t>
      </w:r>
      <w:r w:rsidR="5B53A51B" w:rsidRPr="00F65953">
        <w:rPr>
          <w:rFonts w:asciiTheme="minorHAnsi" w:eastAsiaTheme="minorEastAsia" w:hAnsiTheme="minorHAnsi" w:cstheme="minorBidi"/>
          <w:szCs w:val="24"/>
        </w:rPr>
        <w:t xml:space="preserve">anniversary of </w:t>
      </w:r>
      <w:r w:rsidR="04D0F99F" w:rsidRPr="00F65953">
        <w:rPr>
          <w:rFonts w:asciiTheme="minorHAnsi" w:eastAsiaTheme="minorEastAsia" w:hAnsiTheme="minorHAnsi" w:cstheme="minorBidi"/>
          <w:szCs w:val="24"/>
        </w:rPr>
        <w:t xml:space="preserve">the Board itself. His plans to mark both occasions were well in hand. </w:t>
      </w:r>
    </w:p>
    <w:p w14:paraId="3E018B84" w14:textId="1B34EA5A" w:rsidR="006737B3" w:rsidRPr="00F65953" w:rsidRDefault="04D0F99F" w:rsidP="64ACC9C7">
      <w:pPr>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14.3</w:t>
      </w:r>
      <w:r w:rsidR="006737B3" w:rsidRPr="00F65953">
        <w:tab/>
      </w:r>
      <w:r w:rsidR="00053933" w:rsidRPr="00F65953">
        <w:rPr>
          <w:rFonts w:asciiTheme="minorHAnsi" w:eastAsiaTheme="minorEastAsia" w:hAnsiTheme="minorHAnsi" w:cstheme="minorBidi"/>
          <w:b/>
          <w:bCs/>
          <w:szCs w:val="24"/>
        </w:rPr>
        <w:t>Mr </w:t>
      </w:r>
      <w:r w:rsidRPr="00F65953">
        <w:rPr>
          <w:rFonts w:asciiTheme="minorHAnsi" w:eastAsiaTheme="minorEastAsia" w:hAnsiTheme="minorHAnsi" w:cstheme="minorBidi"/>
          <w:b/>
          <w:bCs/>
          <w:szCs w:val="24"/>
        </w:rPr>
        <w:t>Azzouz</w:t>
      </w:r>
      <w:r w:rsidR="489737C7" w:rsidRPr="00F65953">
        <w:rPr>
          <w:rFonts w:asciiTheme="minorHAnsi" w:eastAsiaTheme="minorEastAsia" w:hAnsiTheme="minorHAnsi" w:cstheme="minorBidi"/>
          <w:b/>
          <w:bCs/>
          <w:szCs w:val="24"/>
        </w:rPr>
        <w:t xml:space="preserve">, </w:t>
      </w:r>
      <w:r w:rsidR="00053933" w:rsidRPr="00F65953">
        <w:rPr>
          <w:rFonts w:asciiTheme="minorHAnsi" w:eastAsiaTheme="minorEastAsia" w:hAnsiTheme="minorHAnsi" w:cstheme="minorBidi"/>
          <w:b/>
          <w:bCs/>
          <w:szCs w:val="24"/>
        </w:rPr>
        <w:t>Ms </w:t>
      </w:r>
      <w:r w:rsidR="489737C7" w:rsidRPr="00F65953">
        <w:rPr>
          <w:rFonts w:asciiTheme="minorHAnsi" w:eastAsiaTheme="minorEastAsia" w:hAnsiTheme="minorHAnsi" w:cstheme="minorBidi"/>
          <w:b/>
          <w:bCs/>
          <w:szCs w:val="24"/>
        </w:rPr>
        <w:t>Mannepalli</w:t>
      </w:r>
      <w:r w:rsidR="235C44F9" w:rsidRPr="00F65953">
        <w:rPr>
          <w:rFonts w:asciiTheme="minorHAnsi" w:eastAsiaTheme="minorEastAsia" w:hAnsiTheme="minorHAnsi" w:cstheme="minorBidi"/>
          <w:b/>
          <w:bCs/>
          <w:szCs w:val="24"/>
        </w:rPr>
        <w:t xml:space="preserve">, </w:t>
      </w:r>
      <w:r w:rsidR="00053933" w:rsidRPr="00F65953">
        <w:rPr>
          <w:rFonts w:asciiTheme="minorHAnsi" w:eastAsiaTheme="minorEastAsia" w:hAnsiTheme="minorHAnsi" w:cstheme="minorBidi"/>
          <w:b/>
          <w:bCs/>
          <w:szCs w:val="24"/>
        </w:rPr>
        <w:t>Mr </w:t>
      </w:r>
      <w:r w:rsidR="235C44F9" w:rsidRPr="00F65953">
        <w:rPr>
          <w:rFonts w:asciiTheme="minorHAnsi" w:eastAsiaTheme="minorEastAsia" w:hAnsiTheme="minorHAnsi" w:cstheme="minorBidi"/>
          <w:b/>
          <w:bCs/>
          <w:szCs w:val="24"/>
        </w:rPr>
        <w:t>Talib</w:t>
      </w:r>
      <w:r w:rsidRPr="00F65953">
        <w:rPr>
          <w:rFonts w:asciiTheme="minorHAnsi" w:eastAsiaTheme="minorEastAsia" w:hAnsiTheme="minorHAnsi" w:cstheme="minorBidi"/>
          <w:b/>
          <w:bCs/>
          <w:szCs w:val="24"/>
        </w:rPr>
        <w:t xml:space="preserve"> </w:t>
      </w:r>
      <w:r w:rsidR="1B51C29E" w:rsidRPr="00F65953">
        <w:rPr>
          <w:rFonts w:asciiTheme="minorHAnsi" w:eastAsiaTheme="minorEastAsia" w:hAnsiTheme="minorHAnsi" w:cstheme="minorBidi"/>
          <w:szCs w:val="24"/>
        </w:rPr>
        <w:t xml:space="preserve">and </w:t>
      </w:r>
      <w:r w:rsidR="00053933" w:rsidRPr="00F65953">
        <w:rPr>
          <w:rFonts w:asciiTheme="minorHAnsi" w:eastAsiaTheme="minorEastAsia" w:hAnsiTheme="minorHAnsi" w:cstheme="minorBidi"/>
          <w:b/>
          <w:bCs/>
          <w:szCs w:val="24"/>
        </w:rPr>
        <w:t>Ms </w:t>
      </w:r>
      <w:r w:rsidR="1B51C29E" w:rsidRPr="00F65953">
        <w:rPr>
          <w:rFonts w:asciiTheme="minorHAnsi" w:eastAsiaTheme="minorEastAsia" w:hAnsiTheme="minorHAnsi" w:cstheme="minorBidi"/>
          <w:b/>
          <w:bCs/>
          <w:szCs w:val="24"/>
        </w:rPr>
        <w:t xml:space="preserve">Beaumier </w:t>
      </w:r>
      <w:r w:rsidRPr="00F65953">
        <w:rPr>
          <w:rFonts w:asciiTheme="minorHAnsi" w:eastAsiaTheme="minorEastAsia" w:hAnsiTheme="minorHAnsi" w:cstheme="minorBidi"/>
          <w:szCs w:val="24"/>
        </w:rPr>
        <w:t xml:space="preserve">thanked the Chair and the Vice-Chair </w:t>
      </w:r>
      <w:r w:rsidR="19308331" w:rsidRPr="00F65953">
        <w:rPr>
          <w:rFonts w:asciiTheme="minorHAnsi" w:eastAsiaTheme="minorEastAsia" w:hAnsiTheme="minorHAnsi" w:cstheme="minorBidi"/>
          <w:szCs w:val="24"/>
        </w:rPr>
        <w:t xml:space="preserve">and </w:t>
      </w:r>
      <w:r w:rsidR="00740B77" w:rsidRPr="00F65953">
        <w:rPr>
          <w:rFonts w:asciiTheme="minorHAnsi" w:eastAsiaTheme="minorEastAsia" w:hAnsiTheme="minorHAnsi" w:cstheme="minorBidi"/>
          <w:szCs w:val="24"/>
        </w:rPr>
        <w:t>C</w:t>
      </w:r>
      <w:r w:rsidR="19308331" w:rsidRPr="00F65953">
        <w:rPr>
          <w:rFonts w:asciiTheme="minorHAnsi" w:eastAsiaTheme="minorEastAsia" w:hAnsiTheme="minorHAnsi" w:cstheme="minorBidi"/>
          <w:szCs w:val="24"/>
        </w:rPr>
        <w:t xml:space="preserve">hair of the working group </w:t>
      </w:r>
      <w:r w:rsidRPr="00F65953">
        <w:rPr>
          <w:rFonts w:asciiTheme="minorHAnsi" w:eastAsiaTheme="minorEastAsia" w:hAnsiTheme="minorHAnsi" w:cstheme="minorBidi"/>
          <w:szCs w:val="24"/>
        </w:rPr>
        <w:t xml:space="preserve">for their hard work. </w:t>
      </w:r>
      <w:r w:rsidR="1AEFE16C" w:rsidRPr="00F65953">
        <w:rPr>
          <w:rFonts w:asciiTheme="minorHAnsi" w:eastAsiaTheme="minorEastAsia" w:hAnsiTheme="minorHAnsi" w:cstheme="minorBidi"/>
          <w:szCs w:val="24"/>
        </w:rPr>
        <w:t xml:space="preserve">They </w:t>
      </w:r>
      <w:r w:rsidRPr="00F65953">
        <w:rPr>
          <w:rFonts w:asciiTheme="minorHAnsi" w:eastAsiaTheme="minorEastAsia" w:hAnsiTheme="minorHAnsi" w:cstheme="minorBidi"/>
          <w:szCs w:val="24"/>
        </w:rPr>
        <w:t xml:space="preserve">expressed appreciation to the Bureau for its </w:t>
      </w:r>
      <w:r w:rsidRPr="00F65953">
        <w:rPr>
          <w:rFonts w:asciiTheme="minorHAnsi" w:eastAsiaTheme="minorEastAsia" w:hAnsiTheme="minorHAnsi" w:cstheme="minorHAnsi"/>
        </w:rPr>
        <w:t>support</w:t>
      </w:r>
      <w:r w:rsidR="6F177ACF" w:rsidRPr="00F65953">
        <w:rPr>
          <w:rFonts w:asciiTheme="minorHAnsi" w:eastAsiaTheme="minorEastAsia" w:hAnsiTheme="minorHAnsi" w:cstheme="minorBidi"/>
          <w:szCs w:val="24"/>
        </w:rPr>
        <w:t xml:space="preserve"> and swift replies to any questions raised</w:t>
      </w:r>
      <w:r w:rsidR="4E7B45B2" w:rsidRPr="00F65953">
        <w:rPr>
          <w:rFonts w:asciiTheme="minorHAnsi" w:eastAsiaTheme="minorEastAsia" w:hAnsiTheme="minorHAnsi" w:cstheme="minorBidi"/>
          <w:szCs w:val="24"/>
        </w:rPr>
        <w:t>, and to the Director for providing guidance as required</w:t>
      </w:r>
      <w:r w:rsidRPr="00F65953">
        <w:rPr>
          <w:rFonts w:asciiTheme="minorHAnsi" w:eastAsiaTheme="minorEastAsia" w:hAnsiTheme="minorHAnsi" w:cstheme="minorBidi"/>
          <w:szCs w:val="24"/>
        </w:rPr>
        <w:t>.</w:t>
      </w:r>
      <w:r w:rsidR="2377F8F6" w:rsidRPr="00F65953">
        <w:rPr>
          <w:rFonts w:asciiTheme="minorHAnsi" w:eastAsiaTheme="minorEastAsia" w:hAnsiTheme="minorHAnsi" w:cstheme="minorBidi"/>
          <w:szCs w:val="24"/>
        </w:rPr>
        <w:t xml:space="preserve"> They wished their colleagues</w:t>
      </w:r>
      <w:r w:rsidR="179862F4" w:rsidRPr="00F65953">
        <w:rPr>
          <w:rFonts w:asciiTheme="minorHAnsi" w:eastAsiaTheme="minorEastAsia" w:hAnsiTheme="minorHAnsi" w:cstheme="minorBidi"/>
          <w:szCs w:val="24"/>
        </w:rPr>
        <w:t>, all of whom had contributed to the success of the meeting,</w:t>
      </w:r>
      <w:r w:rsidR="2377F8F6" w:rsidRPr="00F65953">
        <w:rPr>
          <w:rFonts w:asciiTheme="minorHAnsi" w:eastAsiaTheme="minorEastAsia" w:hAnsiTheme="minorHAnsi" w:cstheme="minorBidi"/>
          <w:szCs w:val="24"/>
        </w:rPr>
        <w:t xml:space="preserve"> safe travels back to their respective countries.</w:t>
      </w:r>
    </w:p>
    <w:p w14:paraId="7C172952" w14:textId="5A916D51" w:rsidR="006737B3" w:rsidRPr="00F65953" w:rsidRDefault="394C3637" w:rsidP="46B72CF2">
      <w:pPr>
        <w:jc w:val="both"/>
        <w:rPr>
          <w:rFonts w:asciiTheme="minorHAnsi" w:eastAsiaTheme="minorEastAsia" w:hAnsiTheme="minorHAnsi" w:cstheme="minorBidi"/>
        </w:rPr>
      </w:pPr>
      <w:r w:rsidRPr="00F65953">
        <w:rPr>
          <w:rFonts w:asciiTheme="minorHAnsi" w:eastAsiaTheme="minorEastAsia" w:hAnsiTheme="minorHAnsi" w:cstheme="minorBidi"/>
        </w:rPr>
        <w:t>14.4</w:t>
      </w:r>
      <w:r w:rsidR="5372E327" w:rsidRPr="00F65953">
        <w:tab/>
      </w:r>
      <w:r w:rsidR="00053933" w:rsidRPr="00F65953">
        <w:rPr>
          <w:rFonts w:asciiTheme="minorHAnsi" w:eastAsiaTheme="minorEastAsia" w:hAnsiTheme="minorHAnsi" w:cstheme="minorBidi"/>
          <w:b/>
          <w:bCs/>
        </w:rPr>
        <w:t>Ms </w:t>
      </w:r>
      <w:r w:rsidRPr="00F65953">
        <w:rPr>
          <w:rFonts w:asciiTheme="minorHAnsi" w:eastAsiaTheme="minorEastAsia" w:hAnsiTheme="minorHAnsi" w:cstheme="minorBidi"/>
          <w:b/>
          <w:bCs/>
        </w:rPr>
        <w:t xml:space="preserve">Hasanova </w:t>
      </w:r>
      <w:r w:rsidRPr="00F65953">
        <w:rPr>
          <w:rFonts w:asciiTheme="minorHAnsi" w:eastAsiaTheme="minorEastAsia" w:hAnsiTheme="minorHAnsi" w:cstheme="minorBidi"/>
        </w:rPr>
        <w:t xml:space="preserve">thanked the Director and her fellow Board members for their </w:t>
      </w:r>
      <w:r w:rsidR="15E2B3E9" w:rsidRPr="00F65953">
        <w:rPr>
          <w:rFonts w:asciiTheme="minorHAnsi" w:eastAsiaTheme="minorEastAsia" w:hAnsiTheme="minorHAnsi" w:cstheme="minorBidi"/>
        </w:rPr>
        <w:t xml:space="preserve">kind words. </w:t>
      </w:r>
      <w:r w:rsidR="05CE3058" w:rsidRPr="00F65953">
        <w:rPr>
          <w:rFonts w:asciiTheme="minorHAnsi" w:eastAsiaTheme="minorEastAsia" w:hAnsiTheme="minorHAnsi" w:cstheme="minorBidi"/>
        </w:rPr>
        <w:t xml:space="preserve">She very much enjoyed her </w:t>
      </w:r>
      <w:r w:rsidR="3B2F8615" w:rsidRPr="00F65953">
        <w:rPr>
          <w:rFonts w:asciiTheme="minorHAnsi" w:eastAsiaTheme="minorEastAsia" w:hAnsiTheme="minorHAnsi" w:cstheme="minorBidi"/>
        </w:rPr>
        <w:t>responsibilit</w:t>
      </w:r>
      <w:r w:rsidR="12CA1861" w:rsidRPr="00F65953">
        <w:rPr>
          <w:rFonts w:asciiTheme="minorHAnsi" w:eastAsiaTheme="minorEastAsia" w:hAnsiTheme="minorHAnsi" w:cstheme="minorBidi"/>
        </w:rPr>
        <w:t>ies</w:t>
      </w:r>
      <w:r w:rsidR="3B2F8615" w:rsidRPr="00F65953">
        <w:rPr>
          <w:rFonts w:asciiTheme="minorHAnsi" w:eastAsiaTheme="minorEastAsia" w:hAnsiTheme="minorHAnsi" w:cstheme="minorBidi"/>
        </w:rPr>
        <w:t xml:space="preserve"> </w:t>
      </w:r>
      <w:r w:rsidR="15E2B3E9" w:rsidRPr="00F65953">
        <w:rPr>
          <w:rFonts w:asciiTheme="minorHAnsi" w:eastAsiaTheme="minorEastAsia" w:hAnsiTheme="minorHAnsi" w:cstheme="minorBidi"/>
        </w:rPr>
        <w:t xml:space="preserve">and </w:t>
      </w:r>
      <w:r w:rsidR="1DB3560A" w:rsidRPr="00F65953">
        <w:rPr>
          <w:rFonts w:asciiTheme="minorHAnsi" w:eastAsiaTheme="minorEastAsia" w:hAnsiTheme="minorHAnsi" w:cstheme="minorBidi"/>
        </w:rPr>
        <w:t xml:space="preserve">endeavoured to </w:t>
      </w:r>
      <w:r w:rsidR="662BE660" w:rsidRPr="00F65953">
        <w:rPr>
          <w:rFonts w:asciiTheme="minorHAnsi" w:eastAsiaTheme="minorEastAsia" w:hAnsiTheme="minorHAnsi" w:cstheme="minorBidi"/>
        </w:rPr>
        <w:t xml:space="preserve">discharge </w:t>
      </w:r>
      <w:r w:rsidR="191741AA" w:rsidRPr="00F65953">
        <w:rPr>
          <w:rFonts w:asciiTheme="minorHAnsi" w:eastAsiaTheme="minorEastAsia" w:hAnsiTheme="minorHAnsi" w:cstheme="minorBidi"/>
        </w:rPr>
        <w:t>them</w:t>
      </w:r>
      <w:r w:rsidR="1DB3560A" w:rsidRPr="00F65953">
        <w:rPr>
          <w:rFonts w:asciiTheme="minorHAnsi" w:eastAsiaTheme="minorEastAsia" w:hAnsiTheme="minorHAnsi" w:cstheme="minorBidi"/>
        </w:rPr>
        <w:t xml:space="preserve"> </w:t>
      </w:r>
      <w:r w:rsidR="602ACD64" w:rsidRPr="00F65953">
        <w:rPr>
          <w:rFonts w:asciiTheme="minorHAnsi" w:eastAsiaTheme="minorEastAsia" w:hAnsiTheme="minorHAnsi" w:cstheme="minorBidi"/>
        </w:rPr>
        <w:t xml:space="preserve">to the </w:t>
      </w:r>
      <w:r w:rsidR="15E2B3E9" w:rsidRPr="00F65953">
        <w:rPr>
          <w:rFonts w:asciiTheme="minorHAnsi" w:eastAsiaTheme="minorEastAsia" w:hAnsiTheme="minorHAnsi" w:cstheme="minorBidi"/>
        </w:rPr>
        <w:t>best</w:t>
      </w:r>
      <w:r w:rsidR="2B70EA77" w:rsidRPr="00F65953">
        <w:rPr>
          <w:rFonts w:asciiTheme="minorHAnsi" w:eastAsiaTheme="minorEastAsia" w:hAnsiTheme="minorHAnsi" w:cstheme="minorBidi"/>
        </w:rPr>
        <w:t xml:space="preserve"> of her abilities</w:t>
      </w:r>
      <w:r w:rsidR="15E2B3E9" w:rsidRPr="00F65953">
        <w:rPr>
          <w:rFonts w:asciiTheme="minorHAnsi" w:eastAsiaTheme="minorEastAsia" w:hAnsiTheme="minorHAnsi" w:cstheme="minorBidi"/>
        </w:rPr>
        <w:t xml:space="preserve">. </w:t>
      </w:r>
      <w:r w:rsidR="0FC8D7F0" w:rsidRPr="00F65953">
        <w:rPr>
          <w:rFonts w:asciiTheme="minorHAnsi" w:eastAsiaTheme="minorEastAsia" w:hAnsiTheme="minorHAnsi" w:cstheme="minorBidi"/>
        </w:rPr>
        <w:t xml:space="preserve">She </w:t>
      </w:r>
      <w:r w:rsidR="0FC8D7F0" w:rsidRPr="00F65953">
        <w:rPr>
          <w:rFonts w:asciiTheme="minorHAnsi" w:eastAsiaTheme="minorEastAsia" w:hAnsiTheme="minorHAnsi" w:cstheme="minorHAnsi"/>
        </w:rPr>
        <w:t>commended</w:t>
      </w:r>
      <w:r w:rsidR="0FC8D7F0" w:rsidRPr="00F65953">
        <w:rPr>
          <w:rFonts w:asciiTheme="minorHAnsi" w:eastAsiaTheme="minorEastAsia" w:hAnsiTheme="minorHAnsi" w:cstheme="minorBidi"/>
        </w:rPr>
        <w:t xml:space="preserve"> the Chair on the successful conclusion </w:t>
      </w:r>
      <w:r w:rsidR="15E2B3E9" w:rsidRPr="00F65953">
        <w:rPr>
          <w:rFonts w:asciiTheme="minorHAnsi" w:eastAsiaTheme="minorEastAsia" w:hAnsiTheme="minorHAnsi" w:cstheme="minorBidi"/>
        </w:rPr>
        <w:t xml:space="preserve">of </w:t>
      </w:r>
      <w:r w:rsidR="431A933C" w:rsidRPr="00F65953">
        <w:rPr>
          <w:rFonts w:asciiTheme="minorHAnsi" w:eastAsiaTheme="minorEastAsia" w:hAnsiTheme="minorHAnsi" w:cstheme="minorBidi"/>
        </w:rPr>
        <w:t xml:space="preserve">the </w:t>
      </w:r>
      <w:r w:rsidR="15E2B3E9" w:rsidRPr="00F65953">
        <w:rPr>
          <w:rFonts w:asciiTheme="minorHAnsi" w:eastAsiaTheme="minorEastAsia" w:hAnsiTheme="minorHAnsi" w:cstheme="minorBidi"/>
        </w:rPr>
        <w:t>meeting and thank</w:t>
      </w:r>
      <w:r w:rsidR="7F8C1E05" w:rsidRPr="00F65953">
        <w:rPr>
          <w:rFonts w:asciiTheme="minorHAnsi" w:eastAsiaTheme="minorEastAsia" w:hAnsiTheme="minorHAnsi" w:cstheme="minorBidi"/>
        </w:rPr>
        <w:t>ed</w:t>
      </w:r>
      <w:r w:rsidR="15E2B3E9" w:rsidRPr="00F65953">
        <w:rPr>
          <w:rFonts w:asciiTheme="minorHAnsi" w:eastAsiaTheme="minorEastAsia" w:hAnsiTheme="minorHAnsi" w:cstheme="minorBidi"/>
        </w:rPr>
        <w:t xml:space="preserve"> </w:t>
      </w:r>
      <w:r w:rsidR="7F8C1E05" w:rsidRPr="00F65953">
        <w:rPr>
          <w:rFonts w:asciiTheme="minorHAnsi" w:eastAsiaTheme="minorEastAsia" w:hAnsiTheme="minorHAnsi" w:cstheme="minorBidi"/>
        </w:rPr>
        <w:t>the Di</w:t>
      </w:r>
      <w:r w:rsidR="15E2B3E9" w:rsidRPr="00F65953">
        <w:rPr>
          <w:rFonts w:asciiTheme="minorHAnsi" w:eastAsiaTheme="minorEastAsia" w:hAnsiTheme="minorHAnsi" w:cstheme="minorBidi"/>
        </w:rPr>
        <w:t xml:space="preserve">rector for joining virtually. </w:t>
      </w:r>
    </w:p>
    <w:p w14:paraId="3B634AFB" w14:textId="51C49157" w:rsidR="7BB2E655" w:rsidRPr="00F65953" w:rsidRDefault="06BA3987" w:rsidP="2F73F74D">
      <w:pPr>
        <w:jc w:val="both"/>
        <w:rPr>
          <w:rFonts w:asciiTheme="minorHAnsi" w:eastAsiaTheme="minorEastAsia" w:hAnsiTheme="minorHAnsi" w:cstheme="minorBidi"/>
        </w:rPr>
      </w:pPr>
      <w:r w:rsidRPr="00F65953">
        <w:rPr>
          <w:rFonts w:asciiTheme="minorHAnsi" w:eastAsiaTheme="minorEastAsia" w:hAnsiTheme="minorHAnsi" w:cstheme="minorBidi"/>
        </w:rPr>
        <w:t>14.5</w:t>
      </w:r>
      <w:r w:rsidR="7BB2E655" w:rsidRPr="00F65953">
        <w:tab/>
      </w:r>
      <w:r w:rsidR="0A37B1E7" w:rsidRPr="00F65953">
        <w:rPr>
          <w:rFonts w:asciiTheme="minorHAnsi" w:eastAsiaTheme="minorEastAsia" w:hAnsiTheme="minorHAnsi" w:cstheme="minorBidi"/>
        </w:rPr>
        <w:t xml:space="preserve">The </w:t>
      </w:r>
      <w:r w:rsidR="0A37B1E7" w:rsidRPr="00F65953">
        <w:rPr>
          <w:rFonts w:asciiTheme="minorHAnsi" w:eastAsiaTheme="minorEastAsia" w:hAnsiTheme="minorHAnsi" w:cstheme="minorBidi"/>
          <w:b/>
          <w:bCs/>
        </w:rPr>
        <w:t xml:space="preserve">Chair </w:t>
      </w:r>
      <w:r w:rsidR="0A37B1E7" w:rsidRPr="00F65953">
        <w:rPr>
          <w:rFonts w:asciiTheme="minorHAnsi" w:eastAsiaTheme="minorEastAsia" w:hAnsiTheme="minorHAnsi" w:cstheme="minorBidi"/>
        </w:rPr>
        <w:t xml:space="preserve">expressed his gratitude to </w:t>
      </w:r>
      <w:r w:rsidR="45F39F5C" w:rsidRPr="00F65953">
        <w:rPr>
          <w:rFonts w:asciiTheme="minorHAnsi" w:eastAsiaTheme="minorEastAsia" w:hAnsiTheme="minorHAnsi" w:cstheme="minorBidi"/>
        </w:rPr>
        <w:t xml:space="preserve">his fellow </w:t>
      </w:r>
      <w:r w:rsidR="0A37B1E7" w:rsidRPr="00F65953">
        <w:rPr>
          <w:rFonts w:asciiTheme="minorHAnsi" w:eastAsiaTheme="minorEastAsia" w:hAnsiTheme="minorHAnsi" w:cstheme="minorBidi"/>
        </w:rPr>
        <w:t>Board member</w:t>
      </w:r>
      <w:r w:rsidR="5C32B33A" w:rsidRPr="00F65953">
        <w:rPr>
          <w:rFonts w:asciiTheme="minorHAnsi" w:eastAsiaTheme="minorEastAsia" w:hAnsiTheme="minorHAnsi" w:cstheme="minorBidi"/>
        </w:rPr>
        <w:t>s</w:t>
      </w:r>
      <w:r w:rsidR="0A37B1E7" w:rsidRPr="00F65953">
        <w:rPr>
          <w:rFonts w:asciiTheme="minorHAnsi" w:eastAsiaTheme="minorEastAsia" w:hAnsiTheme="minorHAnsi" w:cstheme="minorBidi"/>
        </w:rPr>
        <w:t xml:space="preserve">. Thanks to their remarkable teamwork, dedication and collaboration, they had completed a dense agenda with many challenging issues. </w:t>
      </w:r>
      <w:r w:rsidR="41317635" w:rsidRPr="00F65953">
        <w:rPr>
          <w:rFonts w:asciiTheme="minorHAnsi" w:eastAsiaTheme="minorEastAsia" w:hAnsiTheme="minorHAnsi" w:cstheme="minorBidi"/>
        </w:rPr>
        <w:t xml:space="preserve">He </w:t>
      </w:r>
      <w:r w:rsidR="41317635" w:rsidRPr="00F65953">
        <w:rPr>
          <w:rFonts w:asciiTheme="minorHAnsi" w:eastAsiaTheme="minorEastAsia" w:hAnsiTheme="minorHAnsi" w:cstheme="minorHAnsi"/>
        </w:rPr>
        <w:t>thanked</w:t>
      </w:r>
      <w:r w:rsidR="41317635" w:rsidRPr="00F65953">
        <w:rPr>
          <w:rFonts w:asciiTheme="minorHAnsi" w:eastAsiaTheme="minorEastAsia" w:hAnsiTheme="minorHAnsi" w:cstheme="minorBidi"/>
        </w:rPr>
        <w:t xml:space="preserve"> the Bureau and the Director for their </w:t>
      </w:r>
      <w:r w:rsidR="0A37B1E7" w:rsidRPr="00F65953">
        <w:rPr>
          <w:rFonts w:asciiTheme="minorHAnsi" w:eastAsiaTheme="minorEastAsia" w:hAnsiTheme="minorHAnsi" w:cstheme="minorBidi"/>
        </w:rPr>
        <w:t>work</w:t>
      </w:r>
      <w:r w:rsidR="04FBC677" w:rsidRPr="00F65953">
        <w:rPr>
          <w:rFonts w:asciiTheme="minorHAnsi" w:eastAsiaTheme="minorEastAsia" w:hAnsiTheme="minorHAnsi" w:cstheme="minorBidi"/>
        </w:rPr>
        <w:t xml:space="preserve"> in the background. The Board</w:t>
      </w:r>
      <w:r w:rsidR="009E4A97" w:rsidRPr="00F65953">
        <w:rPr>
          <w:rFonts w:asciiTheme="minorHAnsi" w:eastAsiaTheme="minorEastAsia" w:hAnsiTheme="minorHAnsi" w:cstheme="minorBidi"/>
        </w:rPr>
        <w:t>’</w:t>
      </w:r>
      <w:r w:rsidR="04FBC677" w:rsidRPr="00F65953">
        <w:rPr>
          <w:rFonts w:asciiTheme="minorHAnsi" w:eastAsiaTheme="minorEastAsia" w:hAnsiTheme="minorHAnsi" w:cstheme="minorBidi"/>
        </w:rPr>
        <w:t xml:space="preserve">s </w:t>
      </w:r>
      <w:r w:rsidR="0A37B1E7" w:rsidRPr="00F65953">
        <w:rPr>
          <w:rFonts w:asciiTheme="minorHAnsi" w:eastAsiaTheme="minorEastAsia" w:hAnsiTheme="minorHAnsi" w:cstheme="minorBidi"/>
        </w:rPr>
        <w:t>100</w:t>
      </w:r>
      <w:r w:rsidR="0A37B1E7" w:rsidRPr="00F65953">
        <w:rPr>
          <w:rFonts w:asciiTheme="minorHAnsi" w:eastAsiaTheme="minorEastAsia" w:hAnsiTheme="minorHAnsi" w:cstheme="minorBidi"/>
          <w:vertAlign w:val="superscript"/>
        </w:rPr>
        <w:t>th</w:t>
      </w:r>
      <w:r w:rsidR="0A37B1E7" w:rsidRPr="00F65953">
        <w:rPr>
          <w:rFonts w:asciiTheme="minorHAnsi" w:eastAsiaTheme="minorEastAsia" w:hAnsiTheme="minorHAnsi" w:cstheme="minorBidi"/>
        </w:rPr>
        <w:t xml:space="preserve"> meeting promise</w:t>
      </w:r>
      <w:r w:rsidR="7BBE9842" w:rsidRPr="00F65953">
        <w:rPr>
          <w:rFonts w:asciiTheme="minorHAnsi" w:eastAsiaTheme="minorEastAsia" w:hAnsiTheme="minorHAnsi" w:cstheme="minorBidi"/>
        </w:rPr>
        <w:t>d</w:t>
      </w:r>
      <w:r w:rsidR="0A37B1E7" w:rsidRPr="00F65953">
        <w:rPr>
          <w:rFonts w:asciiTheme="minorHAnsi" w:eastAsiaTheme="minorEastAsia" w:hAnsiTheme="minorHAnsi" w:cstheme="minorBidi"/>
        </w:rPr>
        <w:t xml:space="preserve"> to be a milestone</w:t>
      </w:r>
      <w:r w:rsidR="5CE12ED5" w:rsidRPr="00F65953">
        <w:rPr>
          <w:rFonts w:asciiTheme="minorHAnsi" w:eastAsiaTheme="minorEastAsia" w:hAnsiTheme="minorHAnsi" w:cstheme="minorBidi"/>
        </w:rPr>
        <w:t>. H</w:t>
      </w:r>
      <w:r w:rsidR="4D79FFED" w:rsidRPr="00F65953">
        <w:rPr>
          <w:rFonts w:asciiTheme="minorHAnsi" w:eastAsiaTheme="minorEastAsia" w:hAnsiTheme="minorHAnsi" w:cstheme="minorBidi"/>
        </w:rPr>
        <w:t xml:space="preserve">e was sure that, </w:t>
      </w:r>
      <w:r w:rsidR="3897BDFA" w:rsidRPr="00F65953">
        <w:rPr>
          <w:rFonts w:asciiTheme="minorHAnsi" w:eastAsiaTheme="minorEastAsia" w:hAnsiTheme="minorHAnsi" w:cstheme="minorBidi"/>
        </w:rPr>
        <w:t xml:space="preserve">with </w:t>
      </w:r>
      <w:r w:rsidR="4D79FFED" w:rsidRPr="00F65953">
        <w:rPr>
          <w:rFonts w:asciiTheme="minorHAnsi" w:eastAsiaTheme="minorEastAsia" w:hAnsiTheme="minorHAnsi" w:cstheme="minorBidi"/>
        </w:rPr>
        <w:t xml:space="preserve">the collective </w:t>
      </w:r>
      <w:r w:rsidR="0A37B1E7" w:rsidRPr="00F65953">
        <w:rPr>
          <w:rFonts w:asciiTheme="minorHAnsi" w:eastAsiaTheme="minorEastAsia" w:hAnsiTheme="minorHAnsi" w:cstheme="minorBidi"/>
        </w:rPr>
        <w:t xml:space="preserve">expertise </w:t>
      </w:r>
      <w:r w:rsidR="57D6B692" w:rsidRPr="00F65953">
        <w:rPr>
          <w:rFonts w:asciiTheme="minorHAnsi" w:eastAsiaTheme="minorEastAsia" w:hAnsiTheme="minorHAnsi" w:cstheme="minorBidi"/>
        </w:rPr>
        <w:t xml:space="preserve">of all participants, the Board would continue to </w:t>
      </w:r>
      <w:r w:rsidR="0A37B1E7" w:rsidRPr="00F65953">
        <w:rPr>
          <w:rFonts w:asciiTheme="minorHAnsi" w:eastAsiaTheme="minorEastAsia" w:hAnsiTheme="minorHAnsi" w:cstheme="minorBidi"/>
        </w:rPr>
        <w:t>shape impactful outcomes.</w:t>
      </w:r>
    </w:p>
    <w:p w14:paraId="0B5DDC7E" w14:textId="7E9BB018" w:rsidR="2246857E" w:rsidRPr="00F65953" w:rsidRDefault="2246857E" w:rsidP="64ACC9C7">
      <w:pPr>
        <w:jc w:val="both"/>
        <w:rPr>
          <w:rFonts w:asciiTheme="minorHAnsi" w:eastAsiaTheme="minorEastAsia" w:hAnsiTheme="minorHAnsi" w:cstheme="minorBidi"/>
          <w:szCs w:val="24"/>
        </w:rPr>
      </w:pPr>
      <w:r w:rsidRPr="00F65953">
        <w:rPr>
          <w:rFonts w:asciiTheme="minorHAnsi" w:eastAsiaTheme="minorEastAsia" w:hAnsiTheme="minorHAnsi" w:cstheme="minorBidi"/>
          <w:szCs w:val="24"/>
        </w:rPr>
        <w:t>14.6</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Chair </w:t>
      </w:r>
      <w:r w:rsidRPr="00F65953">
        <w:rPr>
          <w:rFonts w:ascii="Calibri" w:eastAsia="Calibri" w:hAnsi="Calibri" w:cs="Calibri"/>
          <w:szCs w:val="24"/>
        </w:rPr>
        <w:t>closed the meeting at 1640 hours on Friday, 18</w:t>
      </w:r>
      <w:r w:rsidR="00AE1B5B" w:rsidRPr="00F65953">
        <w:rPr>
          <w:rFonts w:ascii="Calibri" w:eastAsia="Calibri" w:hAnsi="Calibri" w:cs="Calibri"/>
          <w:szCs w:val="24"/>
        </w:rPr>
        <w:t> </w:t>
      </w:r>
      <w:r w:rsidRPr="00F65953">
        <w:rPr>
          <w:rFonts w:ascii="Calibri" w:eastAsia="Calibri" w:hAnsi="Calibri" w:cs="Calibri"/>
          <w:szCs w:val="24"/>
        </w:rPr>
        <w:t>July</w:t>
      </w:r>
      <w:r w:rsidR="00AE1B5B" w:rsidRPr="00F65953">
        <w:rPr>
          <w:rFonts w:ascii="Calibri" w:eastAsia="Calibri" w:hAnsi="Calibri" w:cs="Calibri"/>
          <w:szCs w:val="24"/>
        </w:rPr>
        <w:t> </w:t>
      </w:r>
      <w:r w:rsidRPr="00F65953">
        <w:rPr>
          <w:rFonts w:ascii="Calibri" w:eastAsia="Calibri" w:hAnsi="Calibri" w:cs="Calibri"/>
          <w:szCs w:val="24"/>
        </w:rPr>
        <w:t>2025.</w:t>
      </w:r>
    </w:p>
    <w:p w14:paraId="5F7C795F" w14:textId="48894F8B" w:rsidR="64ACC9C7" w:rsidRPr="00F65953" w:rsidRDefault="64ACC9C7" w:rsidP="64ACC9C7">
      <w:pPr>
        <w:jc w:val="both"/>
        <w:rPr>
          <w:rFonts w:asciiTheme="minorHAnsi" w:eastAsiaTheme="minorEastAsia" w:hAnsiTheme="minorHAnsi" w:cstheme="minorBidi"/>
          <w:szCs w:val="24"/>
        </w:rPr>
      </w:pPr>
    </w:p>
    <w:p w14:paraId="1F9930F1" w14:textId="38E17CE0" w:rsidR="006737B3" w:rsidRPr="00F65953" w:rsidRDefault="006737B3" w:rsidP="001F7B43">
      <w:pPr>
        <w:rPr>
          <w:rFonts w:asciiTheme="minorHAnsi" w:eastAsiaTheme="minorEastAsia" w:hAnsiTheme="minorHAnsi" w:cstheme="minorBidi"/>
          <w:szCs w:val="24"/>
        </w:rPr>
      </w:pPr>
    </w:p>
    <w:p w14:paraId="52F754A8" w14:textId="7F751E20" w:rsidR="006737B3" w:rsidRPr="00F65953" w:rsidRDefault="006737B3" w:rsidP="00CE330E">
      <w:pPr>
        <w:tabs>
          <w:tab w:val="clear" w:pos="1588"/>
          <w:tab w:val="clear" w:pos="1985"/>
          <w:tab w:val="left" w:pos="5940"/>
        </w:tabs>
        <w:rPr>
          <w:rFonts w:asciiTheme="minorHAnsi" w:eastAsiaTheme="minorEastAsia" w:hAnsiTheme="minorHAnsi" w:cstheme="minorBidi"/>
          <w:szCs w:val="24"/>
        </w:rPr>
      </w:pPr>
      <w:r w:rsidRPr="00F65953">
        <w:rPr>
          <w:rFonts w:asciiTheme="minorHAnsi" w:eastAsiaTheme="minorEastAsia" w:hAnsiTheme="minorHAnsi" w:cstheme="minorBidi"/>
          <w:szCs w:val="24"/>
        </w:rPr>
        <w:t>The Executive Secretary:</w:t>
      </w:r>
      <w:r w:rsidRPr="00F65953">
        <w:tab/>
      </w:r>
      <w:r w:rsidRPr="00F65953">
        <w:rPr>
          <w:rFonts w:asciiTheme="minorHAnsi" w:eastAsiaTheme="minorEastAsia" w:hAnsiTheme="minorHAnsi" w:cstheme="minorBidi"/>
          <w:szCs w:val="24"/>
        </w:rPr>
        <w:t>The Chair:</w:t>
      </w:r>
      <w:r w:rsidRPr="00F65953">
        <w:br/>
      </w:r>
      <w:r w:rsidRPr="00F65953">
        <w:rPr>
          <w:rFonts w:asciiTheme="minorHAnsi" w:eastAsiaTheme="minorEastAsia" w:hAnsiTheme="minorHAnsi" w:cstheme="minorBidi"/>
          <w:szCs w:val="24"/>
        </w:rPr>
        <w:t>M. MANIEWICZ</w:t>
      </w:r>
      <w:r w:rsidRPr="00F65953">
        <w:tab/>
      </w:r>
      <w:r w:rsidR="00CE330E" w:rsidRPr="00F65953">
        <w:rPr>
          <w:rFonts w:asciiTheme="minorHAnsi" w:eastAsiaTheme="minorEastAsia" w:hAnsiTheme="minorHAnsi" w:cstheme="minorBidi"/>
          <w:szCs w:val="24"/>
        </w:rPr>
        <w:t>A. LINHARES DE SOUZA FILHO</w:t>
      </w:r>
    </w:p>
    <w:sectPr w:rsidR="006737B3" w:rsidRPr="00F65953" w:rsidSect="00D57BE6">
      <w:headerReference w:type="default" r:id="rId96"/>
      <w:footerReference w:type="default" r:id="rId97"/>
      <w:pgSz w:w="11907" w:h="16834" w:code="9"/>
      <w:pgMar w:top="1418" w:right="1134" w:bottom="1418" w:left="1134" w:header="720" w:footer="68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4E68" w14:textId="77777777" w:rsidR="00A45B5E" w:rsidRDefault="00A45B5E">
      <w:r>
        <w:separator/>
      </w:r>
    </w:p>
  </w:endnote>
  <w:endnote w:type="continuationSeparator" w:id="0">
    <w:p w14:paraId="023DE489" w14:textId="77777777" w:rsidR="00A45B5E" w:rsidRDefault="00A45B5E">
      <w:r>
        <w:continuationSeparator/>
      </w:r>
    </w:p>
  </w:endnote>
  <w:endnote w:type="continuationNotice" w:id="1">
    <w:p w14:paraId="7319299B" w14:textId="77777777" w:rsidR="00A45B5E" w:rsidRDefault="00A45B5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F7F0" w14:textId="77777777" w:rsidR="002E3FF4" w:rsidRPr="002E3FF4" w:rsidRDefault="002E3FF4" w:rsidP="002E3FF4">
    <w:pPr>
      <w:pStyle w:val="Footer"/>
      <w:rPr>
        <w:lang w:val="en-US"/>
      </w:rPr>
    </w:pPr>
    <w:r>
      <w:rPr>
        <w:lang w:val="en-US"/>
      </w:rPr>
      <w:t>(2501807)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504B" w14:textId="77777777" w:rsidR="00A45B5E" w:rsidRDefault="00A45B5E">
      <w:r>
        <w:t>____________________</w:t>
      </w:r>
    </w:p>
  </w:footnote>
  <w:footnote w:type="continuationSeparator" w:id="0">
    <w:p w14:paraId="0872B4B3" w14:textId="77777777" w:rsidR="00A45B5E" w:rsidRDefault="00A45B5E">
      <w:r>
        <w:continuationSeparator/>
      </w:r>
    </w:p>
  </w:footnote>
  <w:footnote w:type="continuationNotice" w:id="1">
    <w:p w14:paraId="73AC4486" w14:textId="77777777" w:rsidR="00A45B5E" w:rsidRDefault="00A45B5E">
      <w:pPr>
        <w:spacing w:before="0"/>
      </w:pPr>
    </w:p>
  </w:footnote>
  <w:footnote w:id="2">
    <w:p w14:paraId="258142F9" w14:textId="06819022" w:rsidR="00B6687E" w:rsidRPr="002E3FF4" w:rsidRDefault="00B6687E" w:rsidP="008A1897">
      <w:pPr>
        <w:pStyle w:val="FootnoteText"/>
        <w:jc w:val="both"/>
        <w:rPr>
          <w:rFonts w:asciiTheme="minorHAnsi" w:hAnsiTheme="minorHAnsi" w:cstheme="minorHAnsi"/>
          <w:lang w:val="en-US"/>
        </w:rPr>
      </w:pPr>
      <w:r w:rsidRPr="002E3FF4">
        <w:rPr>
          <w:rStyle w:val="FootnoteReference"/>
          <w:rFonts w:asciiTheme="minorHAnsi" w:hAnsiTheme="minorHAnsi" w:cstheme="minorHAnsi"/>
        </w:rPr>
        <w:t>*</w:t>
      </w:r>
      <w:r w:rsidRPr="002E3FF4">
        <w:rPr>
          <w:rFonts w:asciiTheme="minorHAnsi" w:hAnsiTheme="minorHAnsi" w:cstheme="minorHAnsi"/>
        </w:rPr>
        <w:t xml:space="preserve"> </w:t>
      </w:r>
      <w:r w:rsidRPr="002E3FF4">
        <w:rPr>
          <w:rFonts w:asciiTheme="minorHAnsi" w:hAnsiTheme="minorHAnsi" w:cstheme="minorHAnsi"/>
          <w:lang w:val="en-US"/>
        </w:rPr>
        <w:tab/>
      </w:r>
      <w:r w:rsidRPr="002E3FF4">
        <w:rPr>
          <w:rFonts w:asciiTheme="minorHAnsi" w:hAnsiTheme="minorHAnsi" w:cstheme="minorHAnsi"/>
          <w:lang w:val="en-CA"/>
        </w:rPr>
        <w:t>The minutes of the meeting reflect the detailed and comprehensive consideration by the members of the Radio Regulations Board of the items that were under consideration on the agenda of the 9</w:t>
      </w:r>
      <w:r w:rsidR="002E361F" w:rsidRPr="002E3FF4">
        <w:rPr>
          <w:rFonts w:asciiTheme="minorHAnsi" w:hAnsiTheme="minorHAnsi" w:cstheme="minorHAnsi"/>
          <w:lang w:val="en-CA"/>
        </w:rPr>
        <w:t>9</w:t>
      </w:r>
      <w:r w:rsidR="003B0F58" w:rsidRPr="002E3FF4">
        <w:rPr>
          <w:rFonts w:asciiTheme="minorHAnsi" w:hAnsiTheme="minorHAnsi" w:cstheme="minorHAnsi"/>
          <w:vertAlign w:val="superscript"/>
          <w:lang w:val="en-CA"/>
        </w:rPr>
        <w:t>th</w:t>
      </w:r>
      <w:r w:rsidRPr="002E3FF4">
        <w:rPr>
          <w:rFonts w:asciiTheme="minorHAnsi" w:hAnsiTheme="minorHAnsi" w:cstheme="minorHAnsi"/>
          <w:lang w:val="en-CA"/>
        </w:rPr>
        <w:t xml:space="preserve"> meeting of the Board. The official decisions of the 9</w:t>
      </w:r>
      <w:r w:rsidR="002E361F" w:rsidRPr="002E3FF4">
        <w:rPr>
          <w:rFonts w:asciiTheme="minorHAnsi" w:hAnsiTheme="minorHAnsi" w:cstheme="minorHAnsi"/>
          <w:lang w:val="en-CA"/>
        </w:rPr>
        <w:t>9</w:t>
      </w:r>
      <w:r w:rsidR="003B0F58" w:rsidRPr="002E3FF4">
        <w:rPr>
          <w:rFonts w:asciiTheme="minorHAnsi" w:hAnsiTheme="minorHAnsi" w:cstheme="minorHAnsi"/>
          <w:vertAlign w:val="superscript"/>
          <w:lang w:val="en-CA"/>
        </w:rPr>
        <w:t>th</w:t>
      </w:r>
      <w:r w:rsidRPr="002E3FF4">
        <w:rPr>
          <w:rFonts w:asciiTheme="minorHAnsi" w:hAnsiTheme="minorHAnsi" w:cstheme="minorHAnsi"/>
          <w:lang w:val="en-CA"/>
        </w:rPr>
        <w:t xml:space="preserve"> meeting of the Radio Regulations Board can be found in Document RRB2</w:t>
      </w:r>
      <w:r w:rsidR="00D969F3" w:rsidRPr="002E3FF4">
        <w:rPr>
          <w:rFonts w:asciiTheme="minorHAnsi" w:hAnsiTheme="minorHAnsi" w:cstheme="minorHAnsi"/>
          <w:lang w:val="en-CA"/>
        </w:rPr>
        <w:t>5</w:t>
      </w:r>
      <w:r w:rsidRPr="002E3FF4">
        <w:rPr>
          <w:rFonts w:asciiTheme="minorHAnsi" w:hAnsiTheme="minorHAnsi" w:cstheme="minorHAnsi"/>
          <w:lang w:val="en-CA"/>
        </w:rPr>
        <w:t>-</w:t>
      </w:r>
      <w:r w:rsidR="002E361F" w:rsidRPr="002E3FF4">
        <w:rPr>
          <w:rFonts w:asciiTheme="minorHAnsi" w:hAnsiTheme="minorHAnsi" w:cstheme="minorHAnsi"/>
          <w:lang w:val="en-CA"/>
        </w:rPr>
        <w:t>2</w:t>
      </w:r>
      <w:r w:rsidRPr="002E3FF4">
        <w:rPr>
          <w:rFonts w:asciiTheme="minorHAnsi" w:hAnsiTheme="minorHAnsi" w:cstheme="minorHAnsi"/>
          <w:lang w:val="en-CA"/>
        </w:rPr>
        <w:t>/</w:t>
      </w:r>
      <w:r w:rsidR="00E47C91" w:rsidRPr="002E3FF4">
        <w:rPr>
          <w:rFonts w:asciiTheme="minorHAnsi" w:hAnsiTheme="minorHAnsi" w:cstheme="minorHAnsi"/>
          <w:lang w:val="en-CA"/>
        </w:rPr>
        <w:t>20</w:t>
      </w:r>
      <w:r w:rsidRPr="002E3FF4">
        <w:rPr>
          <w:rFonts w:asciiTheme="minorHAnsi" w:hAnsiTheme="minorHAnsi" w:cstheme="minorHAnsi"/>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B4C1" w14:textId="77777777" w:rsidR="002E2E18" w:rsidRDefault="00113CC3">
    <w:pPr>
      <w:pStyle w:val="Header"/>
    </w:pPr>
    <w:r>
      <w:fldChar w:fldCharType="begin"/>
    </w:r>
    <w:r>
      <w:instrText xml:space="preserve"> PAGE </w:instrText>
    </w:r>
    <w:r>
      <w:fldChar w:fldCharType="separate"/>
    </w:r>
    <w:r w:rsidR="00A065B0">
      <w:rPr>
        <w:noProof/>
      </w:rPr>
      <w:t>2</w:t>
    </w:r>
    <w:r>
      <w:rPr>
        <w:noProof/>
      </w:rPr>
      <w:fldChar w:fldCharType="end"/>
    </w:r>
  </w:p>
  <w:p w14:paraId="728EFD11" w14:textId="38D4C95C" w:rsidR="002E2E18" w:rsidRDefault="008B29E5" w:rsidP="00E26CB8">
    <w:pPr>
      <w:pStyle w:val="Header"/>
    </w:pPr>
    <w:r>
      <w:t>RRB2</w:t>
    </w:r>
    <w:r w:rsidR="00947979">
      <w:t>5-</w:t>
    </w:r>
    <w:r w:rsidR="002E361F">
      <w:t>2</w:t>
    </w:r>
    <w:r w:rsidR="00D57BE6">
      <w:t>/</w:t>
    </w:r>
    <w:r w:rsidR="0062093E">
      <w:t>21</w:t>
    </w:r>
    <w:r w:rsidR="00D57BE6">
      <w:t>-E</w:t>
    </w:r>
  </w:p>
</w:hdr>
</file>

<file path=word/intelligence2.xml><?xml version="1.0" encoding="utf-8"?>
<int2:intelligence xmlns:int2="http://schemas.microsoft.com/office/intelligence/2020/intelligence" xmlns:oel="http://schemas.microsoft.com/office/2019/extlst">
  <int2:observations>
    <int2:textHash int2:hashCode="jnvkEa2Jrek9FE" int2:id="VGwmRNl5">
      <int2:state int2:value="Rejected" int2:type="spell"/>
    </int2:textHash>
    <int2:bookmark int2:bookmarkName="_Int_FgZXfiAf" int2:invalidationBookmarkName="" int2:hashCode="HtaRwhkJuJt5qj" int2:id="cux2IAZ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669"/>
    <w:multiLevelType w:val="hybridMultilevel"/>
    <w:tmpl w:val="FFFFFFFF"/>
    <w:lvl w:ilvl="0" w:tplc="A73E8DFA">
      <w:start w:val="1"/>
      <w:numFmt w:val="bullet"/>
      <w:lvlText w:val="·"/>
      <w:lvlJc w:val="left"/>
      <w:pPr>
        <w:ind w:left="720" w:hanging="360"/>
      </w:pPr>
      <w:rPr>
        <w:rFonts w:ascii="Symbol" w:hAnsi="Symbol" w:hint="default"/>
      </w:rPr>
    </w:lvl>
    <w:lvl w:ilvl="1" w:tplc="36608388">
      <w:start w:val="1"/>
      <w:numFmt w:val="bullet"/>
      <w:lvlText w:val="o"/>
      <w:lvlJc w:val="left"/>
      <w:pPr>
        <w:ind w:left="1440" w:hanging="360"/>
      </w:pPr>
      <w:rPr>
        <w:rFonts w:ascii="Courier New" w:hAnsi="Courier New" w:hint="default"/>
      </w:rPr>
    </w:lvl>
    <w:lvl w:ilvl="2" w:tplc="789A4ED2">
      <w:start w:val="1"/>
      <w:numFmt w:val="bullet"/>
      <w:lvlText w:val=""/>
      <w:lvlJc w:val="left"/>
      <w:pPr>
        <w:ind w:left="2160" w:hanging="360"/>
      </w:pPr>
      <w:rPr>
        <w:rFonts w:ascii="Wingdings" w:hAnsi="Wingdings" w:hint="default"/>
      </w:rPr>
    </w:lvl>
    <w:lvl w:ilvl="3" w:tplc="4D5EA06A">
      <w:start w:val="1"/>
      <w:numFmt w:val="bullet"/>
      <w:lvlText w:val=""/>
      <w:lvlJc w:val="left"/>
      <w:pPr>
        <w:ind w:left="2880" w:hanging="360"/>
      </w:pPr>
      <w:rPr>
        <w:rFonts w:ascii="Symbol" w:hAnsi="Symbol" w:hint="default"/>
      </w:rPr>
    </w:lvl>
    <w:lvl w:ilvl="4" w:tplc="7EC85FC4">
      <w:start w:val="1"/>
      <w:numFmt w:val="bullet"/>
      <w:lvlText w:val="o"/>
      <w:lvlJc w:val="left"/>
      <w:pPr>
        <w:ind w:left="3600" w:hanging="360"/>
      </w:pPr>
      <w:rPr>
        <w:rFonts w:ascii="Courier New" w:hAnsi="Courier New" w:hint="default"/>
      </w:rPr>
    </w:lvl>
    <w:lvl w:ilvl="5" w:tplc="60784DA8">
      <w:start w:val="1"/>
      <w:numFmt w:val="bullet"/>
      <w:lvlText w:val=""/>
      <w:lvlJc w:val="left"/>
      <w:pPr>
        <w:ind w:left="4320" w:hanging="360"/>
      </w:pPr>
      <w:rPr>
        <w:rFonts w:ascii="Wingdings" w:hAnsi="Wingdings" w:hint="default"/>
      </w:rPr>
    </w:lvl>
    <w:lvl w:ilvl="6" w:tplc="8BB64A1E">
      <w:start w:val="1"/>
      <w:numFmt w:val="bullet"/>
      <w:lvlText w:val=""/>
      <w:lvlJc w:val="left"/>
      <w:pPr>
        <w:ind w:left="5040" w:hanging="360"/>
      </w:pPr>
      <w:rPr>
        <w:rFonts w:ascii="Symbol" w:hAnsi="Symbol" w:hint="default"/>
      </w:rPr>
    </w:lvl>
    <w:lvl w:ilvl="7" w:tplc="C8FA9AE0">
      <w:start w:val="1"/>
      <w:numFmt w:val="bullet"/>
      <w:lvlText w:val="o"/>
      <w:lvlJc w:val="left"/>
      <w:pPr>
        <w:ind w:left="5760" w:hanging="360"/>
      </w:pPr>
      <w:rPr>
        <w:rFonts w:ascii="Courier New" w:hAnsi="Courier New" w:hint="default"/>
      </w:rPr>
    </w:lvl>
    <w:lvl w:ilvl="8" w:tplc="F0DE3532">
      <w:start w:val="1"/>
      <w:numFmt w:val="bullet"/>
      <w:lvlText w:val=""/>
      <w:lvlJc w:val="left"/>
      <w:pPr>
        <w:ind w:left="6480" w:hanging="360"/>
      </w:pPr>
      <w:rPr>
        <w:rFonts w:ascii="Wingdings" w:hAnsi="Wingdings" w:hint="default"/>
      </w:rPr>
    </w:lvl>
  </w:abstractNum>
  <w:abstractNum w:abstractNumId="1" w15:restartNumberingAfterBreak="0">
    <w:nsid w:val="03962E20"/>
    <w:multiLevelType w:val="hybridMultilevel"/>
    <w:tmpl w:val="FFFFFFFF"/>
    <w:lvl w:ilvl="0" w:tplc="EC8EB678">
      <w:start w:val="1"/>
      <w:numFmt w:val="bullet"/>
      <w:lvlText w:val="·"/>
      <w:lvlJc w:val="left"/>
      <w:pPr>
        <w:ind w:left="720" w:hanging="360"/>
      </w:pPr>
      <w:rPr>
        <w:rFonts w:ascii="Symbol" w:hAnsi="Symbol" w:hint="default"/>
      </w:rPr>
    </w:lvl>
    <w:lvl w:ilvl="1" w:tplc="B63E1820">
      <w:start w:val="1"/>
      <w:numFmt w:val="bullet"/>
      <w:lvlText w:val="o"/>
      <w:lvlJc w:val="left"/>
      <w:pPr>
        <w:ind w:left="1440" w:hanging="360"/>
      </w:pPr>
      <w:rPr>
        <w:rFonts w:ascii="Courier New" w:hAnsi="Courier New" w:hint="default"/>
      </w:rPr>
    </w:lvl>
    <w:lvl w:ilvl="2" w:tplc="DD664EE2">
      <w:start w:val="1"/>
      <w:numFmt w:val="bullet"/>
      <w:lvlText w:val=""/>
      <w:lvlJc w:val="left"/>
      <w:pPr>
        <w:ind w:left="2160" w:hanging="360"/>
      </w:pPr>
      <w:rPr>
        <w:rFonts w:ascii="Wingdings" w:hAnsi="Wingdings" w:hint="default"/>
      </w:rPr>
    </w:lvl>
    <w:lvl w:ilvl="3" w:tplc="8BC23656">
      <w:start w:val="1"/>
      <w:numFmt w:val="bullet"/>
      <w:lvlText w:val=""/>
      <w:lvlJc w:val="left"/>
      <w:pPr>
        <w:ind w:left="2880" w:hanging="360"/>
      </w:pPr>
      <w:rPr>
        <w:rFonts w:ascii="Symbol" w:hAnsi="Symbol" w:hint="default"/>
      </w:rPr>
    </w:lvl>
    <w:lvl w:ilvl="4" w:tplc="DB8065D0">
      <w:start w:val="1"/>
      <w:numFmt w:val="bullet"/>
      <w:lvlText w:val="o"/>
      <w:lvlJc w:val="left"/>
      <w:pPr>
        <w:ind w:left="3600" w:hanging="360"/>
      </w:pPr>
      <w:rPr>
        <w:rFonts w:ascii="Courier New" w:hAnsi="Courier New" w:hint="default"/>
      </w:rPr>
    </w:lvl>
    <w:lvl w:ilvl="5" w:tplc="7D162608">
      <w:start w:val="1"/>
      <w:numFmt w:val="bullet"/>
      <w:lvlText w:val=""/>
      <w:lvlJc w:val="left"/>
      <w:pPr>
        <w:ind w:left="4320" w:hanging="360"/>
      </w:pPr>
      <w:rPr>
        <w:rFonts w:ascii="Wingdings" w:hAnsi="Wingdings" w:hint="default"/>
      </w:rPr>
    </w:lvl>
    <w:lvl w:ilvl="6" w:tplc="72C0B16E">
      <w:start w:val="1"/>
      <w:numFmt w:val="bullet"/>
      <w:lvlText w:val=""/>
      <w:lvlJc w:val="left"/>
      <w:pPr>
        <w:ind w:left="5040" w:hanging="360"/>
      </w:pPr>
      <w:rPr>
        <w:rFonts w:ascii="Symbol" w:hAnsi="Symbol" w:hint="default"/>
      </w:rPr>
    </w:lvl>
    <w:lvl w:ilvl="7" w:tplc="49F833C2">
      <w:start w:val="1"/>
      <w:numFmt w:val="bullet"/>
      <w:lvlText w:val="o"/>
      <w:lvlJc w:val="left"/>
      <w:pPr>
        <w:ind w:left="5760" w:hanging="360"/>
      </w:pPr>
      <w:rPr>
        <w:rFonts w:ascii="Courier New" w:hAnsi="Courier New" w:hint="default"/>
      </w:rPr>
    </w:lvl>
    <w:lvl w:ilvl="8" w:tplc="F61E73CE">
      <w:start w:val="1"/>
      <w:numFmt w:val="bullet"/>
      <w:lvlText w:val=""/>
      <w:lvlJc w:val="left"/>
      <w:pPr>
        <w:ind w:left="6480" w:hanging="360"/>
      </w:pPr>
      <w:rPr>
        <w:rFonts w:ascii="Wingdings" w:hAnsi="Wingdings" w:hint="default"/>
      </w:rPr>
    </w:lvl>
  </w:abstractNum>
  <w:abstractNum w:abstractNumId="2" w15:restartNumberingAfterBreak="0">
    <w:nsid w:val="03B42D1D"/>
    <w:multiLevelType w:val="hybridMultilevel"/>
    <w:tmpl w:val="1C9863C8"/>
    <w:lvl w:ilvl="0" w:tplc="6DC0FDF8">
      <w:start w:val="1"/>
      <w:numFmt w:val="bullet"/>
      <w:lvlText w:val="·"/>
      <w:lvlJc w:val="left"/>
      <w:pPr>
        <w:ind w:left="720" w:hanging="360"/>
      </w:pPr>
      <w:rPr>
        <w:rFonts w:ascii="Symbol" w:hAnsi="Symbol" w:hint="default"/>
      </w:rPr>
    </w:lvl>
    <w:lvl w:ilvl="1" w:tplc="D54C4324">
      <w:start w:val="1"/>
      <w:numFmt w:val="bullet"/>
      <w:lvlText w:val="o"/>
      <w:lvlJc w:val="left"/>
      <w:pPr>
        <w:ind w:left="1440" w:hanging="360"/>
      </w:pPr>
      <w:rPr>
        <w:rFonts w:ascii="Courier New" w:hAnsi="Courier New" w:hint="default"/>
      </w:rPr>
    </w:lvl>
    <w:lvl w:ilvl="2" w:tplc="4560D34C">
      <w:start w:val="1"/>
      <w:numFmt w:val="bullet"/>
      <w:lvlText w:val=""/>
      <w:lvlJc w:val="left"/>
      <w:pPr>
        <w:ind w:left="2160" w:hanging="360"/>
      </w:pPr>
      <w:rPr>
        <w:rFonts w:ascii="Wingdings" w:hAnsi="Wingdings" w:hint="default"/>
      </w:rPr>
    </w:lvl>
    <w:lvl w:ilvl="3" w:tplc="C1E870EE">
      <w:start w:val="1"/>
      <w:numFmt w:val="bullet"/>
      <w:lvlText w:val=""/>
      <w:lvlJc w:val="left"/>
      <w:pPr>
        <w:ind w:left="2880" w:hanging="360"/>
      </w:pPr>
      <w:rPr>
        <w:rFonts w:ascii="Symbol" w:hAnsi="Symbol" w:hint="default"/>
      </w:rPr>
    </w:lvl>
    <w:lvl w:ilvl="4" w:tplc="C568AEA4">
      <w:start w:val="1"/>
      <w:numFmt w:val="bullet"/>
      <w:lvlText w:val="o"/>
      <w:lvlJc w:val="left"/>
      <w:pPr>
        <w:ind w:left="3600" w:hanging="360"/>
      </w:pPr>
      <w:rPr>
        <w:rFonts w:ascii="Courier New" w:hAnsi="Courier New" w:hint="default"/>
      </w:rPr>
    </w:lvl>
    <w:lvl w:ilvl="5" w:tplc="3A786A00">
      <w:start w:val="1"/>
      <w:numFmt w:val="bullet"/>
      <w:lvlText w:val=""/>
      <w:lvlJc w:val="left"/>
      <w:pPr>
        <w:ind w:left="4320" w:hanging="360"/>
      </w:pPr>
      <w:rPr>
        <w:rFonts w:ascii="Wingdings" w:hAnsi="Wingdings" w:hint="default"/>
      </w:rPr>
    </w:lvl>
    <w:lvl w:ilvl="6" w:tplc="05B0A55C">
      <w:start w:val="1"/>
      <w:numFmt w:val="bullet"/>
      <w:lvlText w:val=""/>
      <w:lvlJc w:val="left"/>
      <w:pPr>
        <w:ind w:left="5040" w:hanging="360"/>
      </w:pPr>
      <w:rPr>
        <w:rFonts w:ascii="Symbol" w:hAnsi="Symbol" w:hint="default"/>
      </w:rPr>
    </w:lvl>
    <w:lvl w:ilvl="7" w:tplc="61C8BC56">
      <w:start w:val="1"/>
      <w:numFmt w:val="bullet"/>
      <w:lvlText w:val="o"/>
      <w:lvlJc w:val="left"/>
      <w:pPr>
        <w:ind w:left="5760" w:hanging="360"/>
      </w:pPr>
      <w:rPr>
        <w:rFonts w:ascii="Courier New" w:hAnsi="Courier New" w:hint="default"/>
      </w:rPr>
    </w:lvl>
    <w:lvl w:ilvl="8" w:tplc="B2E483F4">
      <w:start w:val="1"/>
      <w:numFmt w:val="bullet"/>
      <w:lvlText w:val=""/>
      <w:lvlJc w:val="left"/>
      <w:pPr>
        <w:ind w:left="6480" w:hanging="360"/>
      </w:pPr>
      <w:rPr>
        <w:rFonts w:ascii="Wingdings" w:hAnsi="Wingdings" w:hint="default"/>
      </w:rPr>
    </w:lvl>
  </w:abstractNum>
  <w:abstractNum w:abstractNumId="3" w15:restartNumberingAfterBreak="0">
    <w:nsid w:val="048F64CA"/>
    <w:multiLevelType w:val="hybridMultilevel"/>
    <w:tmpl w:val="ADE83D18"/>
    <w:lvl w:ilvl="0" w:tplc="29F2A568">
      <w:start w:val="1"/>
      <w:numFmt w:val="bullet"/>
      <w:lvlText w:val="·"/>
      <w:lvlJc w:val="left"/>
      <w:pPr>
        <w:ind w:left="720" w:hanging="360"/>
      </w:pPr>
      <w:rPr>
        <w:rFonts w:ascii="Symbol" w:hAnsi="Symbol" w:hint="default"/>
      </w:rPr>
    </w:lvl>
    <w:lvl w:ilvl="1" w:tplc="0CEE4D64">
      <w:start w:val="1"/>
      <w:numFmt w:val="bullet"/>
      <w:lvlText w:val="o"/>
      <w:lvlJc w:val="left"/>
      <w:pPr>
        <w:ind w:left="1440" w:hanging="360"/>
      </w:pPr>
      <w:rPr>
        <w:rFonts w:ascii="Courier New" w:hAnsi="Courier New" w:hint="default"/>
      </w:rPr>
    </w:lvl>
    <w:lvl w:ilvl="2" w:tplc="4CE66B7C">
      <w:start w:val="1"/>
      <w:numFmt w:val="bullet"/>
      <w:lvlText w:val=""/>
      <w:lvlJc w:val="left"/>
      <w:pPr>
        <w:ind w:left="2160" w:hanging="360"/>
      </w:pPr>
      <w:rPr>
        <w:rFonts w:ascii="Wingdings" w:hAnsi="Wingdings" w:hint="default"/>
      </w:rPr>
    </w:lvl>
    <w:lvl w:ilvl="3" w:tplc="0548DB14">
      <w:start w:val="1"/>
      <w:numFmt w:val="bullet"/>
      <w:lvlText w:val=""/>
      <w:lvlJc w:val="left"/>
      <w:pPr>
        <w:ind w:left="2880" w:hanging="360"/>
      </w:pPr>
      <w:rPr>
        <w:rFonts w:ascii="Symbol" w:hAnsi="Symbol" w:hint="default"/>
      </w:rPr>
    </w:lvl>
    <w:lvl w:ilvl="4" w:tplc="09EAA6BE">
      <w:start w:val="1"/>
      <w:numFmt w:val="bullet"/>
      <w:lvlText w:val="o"/>
      <w:lvlJc w:val="left"/>
      <w:pPr>
        <w:ind w:left="3600" w:hanging="360"/>
      </w:pPr>
      <w:rPr>
        <w:rFonts w:ascii="Courier New" w:hAnsi="Courier New" w:hint="default"/>
      </w:rPr>
    </w:lvl>
    <w:lvl w:ilvl="5" w:tplc="6056300A">
      <w:start w:val="1"/>
      <w:numFmt w:val="bullet"/>
      <w:lvlText w:val=""/>
      <w:lvlJc w:val="left"/>
      <w:pPr>
        <w:ind w:left="4320" w:hanging="360"/>
      </w:pPr>
      <w:rPr>
        <w:rFonts w:ascii="Wingdings" w:hAnsi="Wingdings" w:hint="default"/>
      </w:rPr>
    </w:lvl>
    <w:lvl w:ilvl="6" w:tplc="6666B0D2">
      <w:start w:val="1"/>
      <w:numFmt w:val="bullet"/>
      <w:lvlText w:val=""/>
      <w:lvlJc w:val="left"/>
      <w:pPr>
        <w:ind w:left="5040" w:hanging="360"/>
      </w:pPr>
      <w:rPr>
        <w:rFonts w:ascii="Symbol" w:hAnsi="Symbol" w:hint="default"/>
      </w:rPr>
    </w:lvl>
    <w:lvl w:ilvl="7" w:tplc="07AA7A3A">
      <w:start w:val="1"/>
      <w:numFmt w:val="bullet"/>
      <w:lvlText w:val="o"/>
      <w:lvlJc w:val="left"/>
      <w:pPr>
        <w:ind w:left="5760" w:hanging="360"/>
      </w:pPr>
      <w:rPr>
        <w:rFonts w:ascii="Courier New" w:hAnsi="Courier New" w:hint="default"/>
      </w:rPr>
    </w:lvl>
    <w:lvl w:ilvl="8" w:tplc="74A8E53A">
      <w:start w:val="1"/>
      <w:numFmt w:val="bullet"/>
      <w:lvlText w:val=""/>
      <w:lvlJc w:val="left"/>
      <w:pPr>
        <w:ind w:left="6480" w:hanging="360"/>
      </w:pPr>
      <w:rPr>
        <w:rFonts w:ascii="Wingdings" w:hAnsi="Wingdings" w:hint="default"/>
      </w:rPr>
    </w:lvl>
  </w:abstractNum>
  <w:abstractNum w:abstractNumId="4" w15:restartNumberingAfterBreak="0">
    <w:nsid w:val="049D21AD"/>
    <w:multiLevelType w:val="hybridMultilevel"/>
    <w:tmpl w:val="8E280B42"/>
    <w:lvl w:ilvl="0" w:tplc="BE6499B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69C19"/>
    <w:multiLevelType w:val="hybridMultilevel"/>
    <w:tmpl w:val="FFFFFFFF"/>
    <w:lvl w:ilvl="0" w:tplc="D4A07450">
      <w:start w:val="1"/>
      <w:numFmt w:val="bullet"/>
      <w:lvlText w:val="·"/>
      <w:lvlJc w:val="left"/>
      <w:pPr>
        <w:ind w:left="720" w:hanging="360"/>
      </w:pPr>
      <w:rPr>
        <w:rFonts w:ascii="Symbol" w:hAnsi="Symbol" w:hint="default"/>
      </w:rPr>
    </w:lvl>
    <w:lvl w:ilvl="1" w:tplc="B3A2DF7A">
      <w:start w:val="1"/>
      <w:numFmt w:val="bullet"/>
      <w:lvlText w:val="o"/>
      <w:lvlJc w:val="left"/>
      <w:pPr>
        <w:ind w:left="1440" w:hanging="360"/>
      </w:pPr>
      <w:rPr>
        <w:rFonts w:ascii="Courier New" w:hAnsi="Courier New" w:hint="default"/>
      </w:rPr>
    </w:lvl>
    <w:lvl w:ilvl="2" w:tplc="E506A0AC">
      <w:start w:val="1"/>
      <w:numFmt w:val="bullet"/>
      <w:lvlText w:val=""/>
      <w:lvlJc w:val="left"/>
      <w:pPr>
        <w:ind w:left="2160" w:hanging="360"/>
      </w:pPr>
      <w:rPr>
        <w:rFonts w:ascii="Wingdings" w:hAnsi="Wingdings" w:hint="default"/>
      </w:rPr>
    </w:lvl>
    <w:lvl w:ilvl="3" w:tplc="87CC40B6">
      <w:start w:val="1"/>
      <w:numFmt w:val="bullet"/>
      <w:lvlText w:val=""/>
      <w:lvlJc w:val="left"/>
      <w:pPr>
        <w:ind w:left="2880" w:hanging="360"/>
      </w:pPr>
      <w:rPr>
        <w:rFonts w:ascii="Symbol" w:hAnsi="Symbol" w:hint="default"/>
      </w:rPr>
    </w:lvl>
    <w:lvl w:ilvl="4" w:tplc="D472A728">
      <w:start w:val="1"/>
      <w:numFmt w:val="bullet"/>
      <w:lvlText w:val="o"/>
      <w:lvlJc w:val="left"/>
      <w:pPr>
        <w:ind w:left="3600" w:hanging="360"/>
      </w:pPr>
      <w:rPr>
        <w:rFonts w:ascii="Courier New" w:hAnsi="Courier New" w:hint="default"/>
      </w:rPr>
    </w:lvl>
    <w:lvl w:ilvl="5" w:tplc="3278A16C">
      <w:start w:val="1"/>
      <w:numFmt w:val="bullet"/>
      <w:lvlText w:val=""/>
      <w:lvlJc w:val="left"/>
      <w:pPr>
        <w:ind w:left="4320" w:hanging="360"/>
      </w:pPr>
      <w:rPr>
        <w:rFonts w:ascii="Wingdings" w:hAnsi="Wingdings" w:hint="default"/>
      </w:rPr>
    </w:lvl>
    <w:lvl w:ilvl="6" w:tplc="20EEBF96">
      <w:start w:val="1"/>
      <w:numFmt w:val="bullet"/>
      <w:lvlText w:val=""/>
      <w:lvlJc w:val="left"/>
      <w:pPr>
        <w:ind w:left="5040" w:hanging="360"/>
      </w:pPr>
      <w:rPr>
        <w:rFonts w:ascii="Symbol" w:hAnsi="Symbol" w:hint="default"/>
      </w:rPr>
    </w:lvl>
    <w:lvl w:ilvl="7" w:tplc="4EB6FCB2">
      <w:start w:val="1"/>
      <w:numFmt w:val="bullet"/>
      <w:lvlText w:val="o"/>
      <w:lvlJc w:val="left"/>
      <w:pPr>
        <w:ind w:left="5760" w:hanging="360"/>
      </w:pPr>
      <w:rPr>
        <w:rFonts w:ascii="Courier New" w:hAnsi="Courier New" w:hint="default"/>
      </w:rPr>
    </w:lvl>
    <w:lvl w:ilvl="8" w:tplc="BF5E0A66">
      <w:start w:val="1"/>
      <w:numFmt w:val="bullet"/>
      <w:lvlText w:val=""/>
      <w:lvlJc w:val="left"/>
      <w:pPr>
        <w:ind w:left="6480" w:hanging="360"/>
      </w:pPr>
      <w:rPr>
        <w:rFonts w:ascii="Wingdings" w:hAnsi="Wingdings" w:hint="default"/>
      </w:rPr>
    </w:lvl>
  </w:abstractNum>
  <w:abstractNum w:abstractNumId="6" w15:restartNumberingAfterBreak="0">
    <w:nsid w:val="0824C4D4"/>
    <w:multiLevelType w:val="hybridMultilevel"/>
    <w:tmpl w:val="FFFFFFFF"/>
    <w:lvl w:ilvl="0" w:tplc="918069F2">
      <w:start w:val="1"/>
      <w:numFmt w:val="bullet"/>
      <w:lvlText w:val="·"/>
      <w:lvlJc w:val="left"/>
      <w:pPr>
        <w:ind w:left="720" w:hanging="360"/>
      </w:pPr>
      <w:rPr>
        <w:rFonts w:ascii="Symbol" w:hAnsi="Symbol" w:hint="default"/>
      </w:rPr>
    </w:lvl>
    <w:lvl w:ilvl="1" w:tplc="00006FB8">
      <w:start w:val="1"/>
      <w:numFmt w:val="bullet"/>
      <w:lvlText w:val="o"/>
      <w:lvlJc w:val="left"/>
      <w:pPr>
        <w:ind w:left="1440" w:hanging="360"/>
      </w:pPr>
      <w:rPr>
        <w:rFonts w:ascii="Courier New" w:hAnsi="Courier New" w:hint="default"/>
      </w:rPr>
    </w:lvl>
    <w:lvl w:ilvl="2" w:tplc="5A26C9B4">
      <w:start w:val="1"/>
      <w:numFmt w:val="bullet"/>
      <w:lvlText w:val=""/>
      <w:lvlJc w:val="left"/>
      <w:pPr>
        <w:ind w:left="2160" w:hanging="360"/>
      </w:pPr>
      <w:rPr>
        <w:rFonts w:ascii="Wingdings" w:hAnsi="Wingdings" w:hint="default"/>
      </w:rPr>
    </w:lvl>
    <w:lvl w:ilvl="3" w:tplc="7EA85D4E">
      <w:start w:val="1"/>
      <w:numFmt w:val="bullet"/>
      <w:lvlText w:val=""/>
      <w:lvlJc w:val="left"/>
      <w:pPr>
        <w:ind w:left="2880" w:hanging="360"/>
      </w:pPr>
      <w:rPr>
        <w:rFonts w:ascii="Symbol" w:hAnsi="Symbol" w:hint="default"/>
      </w:rPr>
    </w:lvl>
    <w:lvl w:ilvl="4" w:tplc="0130FA64">
      <w:start w:val="1"/>
      <w:numFmt w:val="bullet"/>
      <w:lvlText w:val="o"/>
      <w:lvlJc w:val="left"/>
      <w:pPr>
        <w:ind w:left="3600" w:hanging="360"/>
      </w:pPr>
      <w:rPr>
        <w:rFonts w:ascii="Courier New" w:hAnsi="Courier New" w:hint="default"/>
      </w:rPr>
    </w:lvl>
    <w:lvl w:ilvl="5" w:tplc="914EE2AE">
      <w:start w:val="1"/>
      <w:numFmt w:val="bullet"/>
      <w:lvlText w:val=""/>
      <w:lvlJc w:val="left"/>
      <w:pPr>
        <w:ind w:left="4320" w:hanging="360"/>
      </w:pPr>
      <w:rPr>
        <w:rFonts w:ascii="Wingdings" w:hAnsi="Wingdings" w:hint="default"/>
      </w:rPr>
    </w:lvl>
    <w:lvl w:ilvl="6" w:tplc="E7E007A6">
      <w:start w:val="1"/>
      <w:numFmt w:val="bullet"/>
      <w:lvlText w:val=""/>
      <w:lvlJc w:val="left"/>
      <w:pPr>
        <w:ind w:left="5040" w:hanging="360"/>
      </w:pPr>
      <w:rPr>
        <w:rFonts w:ascii="Symbol" w:hAnsi="Symbol" w:hint="default"/>
      </w:rPr>
    </w:lvl>
    <w:lvl w:ilvl="7" w:tplc="E52A152A">
      <w:start w:val="1"/>
      <w:numFmt w:val="bullet"/>
      <w:lvlText w:val="o"/>
      <w:lvlJc w:val="left"/>
      <w:pPr>
        <w:ind w:left="5760" w:hanging="360"/>
      </w:pPr>
      <w:rPr>
        <w:rFonts w:ascii="Courier New" w:hAnsi="Courier New" w:hint="default"/>
      </w:rPr>
    </w:lvl>
    <w:lvl w:ilvl="8" w:tplc="3BE4F662">
      <w:start w:val="1"/>
      <w:numFmt w:val="bullet"/>
      <w:lvlText w:val=""/>
      <w:lvlJc w:val="left"/>
      <w:pPr>
        <w:ind w:left="6480" w:hanging="360"/>
      </w:pPr>
      <w:rPr>
        <w:rFonts w:ascii="Wingdings" w:hAnsi="Wingdings" w:hint="default"/>
      </w:rPr>
    </w:lvl>
  </w:abstractNum>
  <w:abstractNum w:abstractNumId="7" w15:restartNumberingAfterBreak="0">
    <w:nsid w:val="0BB8BE94"/>
    <w:multiLevelType w:val="hybridMultilevel"/>
    <w:tmpl w:val="4760C38E"/>
    <w:lvl w:ilvl="0" w:tplc="B90A433C">
      <w:start w:val="1"/>
      <w:numFmt w:val="bullet"/>
      <w:lvlText w:val="·"/>
      <w:lvlJc w:val="left"/>
      <w:pPr>
        <w:ind w:left="720" w:hanging="360"/>
      </w:pPr>
      <w:rPr>
        <w:rFonts w:ascii="Symbol" w:hAnsi="Symbol" w:hint="default"/>
      </w:rPr>
    </w:lvl>
    <w:lvl w:ilvl="1" w:tplc="D4B49394">
      <w:start w:val="1"/>
      <w:numFmt w:val="bullet"/>
      <w:lvlText w:val="o"/>
      <w:lvlJc w:val="left"/>
      <w:pPr>
        <w:ind w:left="1440" w:hanging="360"/>
      </w:pPr>
      <w:rPr>
        <w:rFonts w:ascii="Courier New" w:hAnsi="Courier New" w:hint="default"/>
      </w:rPr>
    </w:lvl>
    <w:lvl w:ilvl="2" w:tplc="3BE8C3CA">
      <w:start w:val="1"/>
      <w:numFmt w:val="bullet"/>
      <w:lvlText w:val=""/>
      <w:lvlJc w:val="left"/>
      <w:pPr>
        <w:ind w:left="2160" w:hanging="360"/>
      </w:pPr>
      <w:rPr>
        <w:rFonts w:ascii="Wingdings" w:hAnsi="Wingdings" w:hint="default"/>
      </w:rPr>
    </w:lvl>
    <w:lvl w:ilvl="3" w:tplc="BE1A62B0">
      <w:start w:val="1"/>
      <w:numFmt w:val="bullet"/>
      <w:lvlText w:val=""/>
      <w:lvlJc w:val="left"/>
      <w:pPr>
        <w:ind w:left="2880" w:hanging="360"/>
      </w:pPr>
      <w:rPr>
        <w:rFonts w:ascii="Symbol" w:hAnsi="Symbol" w:hint="default"/>
      </w:rPr>
    </w:lvl>
    <w:lvl w:ilvl="4" w:tplc="5B263D6A">
      <w:start w:val="1"/>
      <w:numFmt w:val="bullet"/>
      <w:lvlText w:val="o"/>
      <w:lvlJc w:val="left"/>
      <w:pPr>
        <w:ind w:left="3600" w:hanging="360"/>
      </w:pPr>
      <w:rPr>
        <w:rFonts w:ascii="Courier New" w:hAnsi="Courier New" w:hint="default"/>
      </w:rPr>
    </w:lvl>
    <w:lvl w:ilvl="5" w:tplc="79F63774">
      <w:start w:val="1"/>
      <w:numFmt w:val="bullet"/>
      <w:lvlText w:val=""/>
      <w:lvlJc w:val="left"/>
      <w:pPr>
        <w:ind w:left="4320" w:hanging="360"/>
      </w:pPr>
      <w:rPr>
        <w:rFonts w:ascii="Wingdings" w:hAnsi="Wingdings" w:hint="default"/>
      </w:rPr>
    </w:lvl>
    <w:lvl w:ilvl="6" w:tplc="B5E46108">
      <w:start w:val="1"/>
      <w:numFmt w:val="bullet"/>
      <w:lvlText w:val=""/>
      <w:lvlJc w:val="left"/>
      <w:pPr>
        <w:ind w:left="5040" w:hanging="360"/>
      </w:pPr>
      <w:rPr>
        <w:rFonts w:ascii="Symbol" w:hAnsi="Symbol" w:hint="default"/>
      </w:rPr>
    </w:lvl>
    <w:lvl w:ilvl="7" w:tplc="D82E0580">
      <w:start w:val="1"/>
      <w:numFmt w:val="bullet"/>
      <w:lvlText w:val="o"/>
      <w:lvlJc w:val="left"/>
      <w:pPr>
        <w:ind w:left="5760" w:hanging="360"/>
      </w:pPr>
      <w:rPr>
        <w:rFonts w:ascii="Courier New" w:hAnsi="Courier New" w:hint="default"/>
      </w:rPr>
    </w:lvl>
    <w:lvl w:ilvl="8" w:tplc="6A9C3A20">
      <w:start w:val="1"/>
      <w:numFmt w:val="bullet"/>
      <w:lvlText w:val=""/>
      <w:lvlJc w:val="left"/>
      <w:pPr>
        <w:ind w:left="6480" w:hanging="360"/>
      </w:pPr>
      <w:rPr>
        <w:rFonts w:ascii="Wingdings" w:hAnsi="Wingdings" w:hint="default"/>
      </w:rPr>
    </w:lvl>
  </w:abstractNum>
  <w:abstractNum w:abstractNumId="8" w15:restartNumberingAfterBreak="0">
    <w:nsid w:val="0E0E3E0C"/>
    <w:multiLevelType w:val="hybridMultilevel"/>
    <w:tmpl w:val="BEA8AF8E"/>
    <w:lvl w:ilvl="0" w:tplc="6804F97A">
      <w:start w:val="1"/>
      <w:numFmt w:val="bullet"/>
      <w:lvlText w:val="·"/>
      <w:lvlJc w:val="left"/>
      <w:pPr>
        <w:ind w:left="720" w:hanging="360"/>
      </w:pPr>
      <w:rPr>
        <w:rFonts w:ascii="Symbol" w:hAnsi="Symbol" w:hint="default"/>
      </w:rPr>
    </w:lvl>
    <w:lvl w:ilvl="1" w:tplc="6EE240B0">
      <w:start w:val="1"/>
      <w:numFmt w:val="bullet"/>
      <w:lvlText w:val="o"/>
      <w:lvlJc w:val="left"/>
      <w:pPr>
        <w:ind w:left="1440" w:hanging="360"/>
      </w:pPr>
      <w:rPr>
        <w:rFonts w:ascii="Courier New" w:hAnsi="Courier New" w:hint="default"/>
      </w:rPr>
    </w:lvl>
    <w:lvl w:ilvl="2" w:tplc="04BE4740">
      <w:start w:val="1"/>
      <w:numFmt w:val="bullet"/>
      <w:lvlText w:val=""/>
      <w:lvlJc w:val="left"/>
      <w:pPr>
        <w:ind w:left="2160" w:hanging="360"/>
      </w:pPr>
      <w:rPr>
        <w:rFonts w:ascii="Wingdings" w:hAnsi="Wingdings" w:hint="default"/>
      </w:rPr>
    </w:lvl>
    <w:lvl w:ilvl="3" w:tplc="B8F66846">
      <w:start w:val="1"/>
      <w:numFmt w:val="bullet"/>
      <w:lvlText w:val=""/>
      <w:lvlJc w:val="left"/>
      <w:pPr>
        <w:ind w:left="2880" w:hanging="360"/>
      </w:pPr>
      <w:rPr>
        <w:rFonts w:ascii="Symbol" w:hAnsi="Symbol" w:hint="default"/>
      </w:rPr>
    </w:lvl>
    <w:lvl w:ilvl="4" w:tplc="C59C8B36">
      <w:start w:val="1"/>
      <w:numFmt w:val="bullet"/>
      <w:lvlText w:val="o"/>
      <w:lvlJc w:val="left"/>
      <w:pPr>
        <w:ind w:left="3600" w:hanging="360"/>
      </w:pPr>
      <w:rPr>
        <w:rFonts w:ascii="Courier New" w:hAnsi="Courier New" w:hint="default"/>
      </w:rPr>
    </w:lvl>
    <w:lvl w:ilvl="5" w:tplc="055C09B2">
      <w:start w:val="1"/>
      <w:numFmt w:val="bullet"/>
      <w:lvlText w:val=""/>
      <w:lvlJc w:val="left"/>
      <w:pPr>
        <w:ind w:left="4320" w:hanging="360"/>
      </w:pPr>
      <w:rPr>
        <w:rFonts w:ascii="Wingdings" w:hAnsi="Wingdings" w:hint="default"/>
      </w:rPr>
    </w:lvl>
    <w:lvl w:ilvl="6" w:tplc="69CAE6F8">
      <w:start w:val="1"/>
      <w:numFmt w:val="bullet"/>
      <w:lvlText w:val=""/>
      <w:lvlJc w:val="left"/>
      <w:pPr>
        <w:ind w:left="5040" w:hanging="360"/>
      </w:pPr>
      <w:rPr>
        <w:rFonts w:ascii="Symbol" w:hAnsi="Symbol" w:hint="default"/>
      </w:rPr>
    </w:lvl>
    <w:lvl w:ilvl="7" w:tplc="5FC8ECB6">
      <w:start w:val="1"/>
      <w:numFmt w:val="bullet"/>
      <w:lvlText w:val="o"/>
      <w:lvlJc w:val="left"/>
      <w:pPr>
        <w:ind w:left="5760" w:hanging="360"/>
      </w:pPr>
      <w:rPr>
        <w:rFonts w:ascii="Courier New" w:hAnsi="Courier New" w:hint="default"/>
      </w:rPr>
    </w:lvl>
    <w:lvl w:ilvl="8" w:tplc="B33EBFFC">
      <w:start w:val="1"/>
      <w:numFmt w:val="bullet"/>
      <w:lvlText w:val=""/>
      <w:lvlJc w:val="left"/>
      <w:pPr>
        <w:ind w:left="6480" w:hanging="360"/>
      </w:pPr>
      <w:rPr>
        <w:rFonts w:ascii="Wingdings" w:hAnsi="Wingdings" w:hint="default"/>
      </w:rPr>
    </w:lvl>
  </w:abstractNum>
  <w:abstractNum w:abstractNumId="9" w15:restartNumberingAfterBreak="0">
    <w:nsid w:val="11398227"/>
    <w:multiLevelType w:val="hybridMultilevel"/>
    <w:tmpl w:val="FFFFFFFF"/>
    <w:lvl w:ilvl="0" w:tplc="79147980">
      <w:start w:val="1"/>
      <w:numFmt w:val="bullet"/>
      <w:lvlText w:val="·"/>
      <w:lvlJc w:val="left"/>
      <w:pPr>
        <w:ind w:left="720" w:hanging="360"/>
      </w:pPr>
      <w:rPr>
        <w:rFonts w:ascii="Symbol" w:hAnsi="Symbol" w:hint="default"/>
      </w:rPr>
    </w:lvl>
    <w:lvl w:ilvl="1" w:tplc="9012748C">
      <w:start w:val="1"/>
      <w:numFmt w:val="bullet"/>
      <w:lvlText w:val="o"/>
      <w:lvlJc w:val="left"/>
      <w:pPr>
        <w:ind w:left="1440" w:hanging="360"/>
      </w:pPr>
      <w:rPr>
        <w:rFonts w:ascii="Courier New" w:hAnsi="Courier New" w:hint="default"/>
      </w:rPr>
    </w:lvl>
    <w:lvl w:ilvl="2" w:tplc="B4EA0CB6">
      <w:start w:val="1"/>
      <w:numFmt w:val="bullet"/>
      <w:lvlText w:val=""/>
      <w:lvlJc w:val="left"/>
      <w:pPr>
        <w:ind w:left="2160" w:hanging="360"/>
      </w:pPr>
      <w:rPr>
        <w:rFonts w:ascii="Wingdings" w:hAnsi="Wingdings" w:hint="default"/>
      </w:rPr>
    </w:lvl>
    <w:lvl w:ilvl="3" w:tplc="E140DAE8">
      <w:start w:val="1"/>
      <w:numFmt w:val="bullet"/>
      <w:lvlText w:val=""/>
      <w:lvlJc w:val="left"/>
      <w:pPr>
        <w:ind w:left="2880" w:hanging="360"/>
      </w:pPr>
      <w:rPr>
        <w:rFonts w:ascii="Symbol" w:hAnsi="Symbol" w:hint="default"/>
      </w:rPr>
    </w:lvl>
    <w:lvl w:ilvl="4" w:tplc="ACE2EEEC">
      <w:start w:val="1"/>
      <w:numFmt w:val="bullet"/>
      <w:lvlText w:val="o"/>
      <w:lvlJc w:val="left"/>
      <w:pPr>
        <w:ind w:left="3600" w:hanging="360"/>
      </w:pPr>
      <w:rPr>
        <w:rFonts w:ascii="Courier New" w:hAnsi="Courier New" w:hint="default"/>
      </w:rPr>
    </w:lvl>
    <w:lvl w:ilvl="5" w:tplc="5B427AB2">
      <w:start w:val="1"/>
      <w:numFmt w:val="bullet"/>
      <w:lvlText w:val=""/>
      <w:lvlJc w:val="left"/>
      <w:pPr>
        <w:ind w:left="4320" w:hanging="360"/>
      </w:pPr>
      <w:rPr>
        <w:rFonts w:ascii="Wingdings" w:hAnsi="Wingdings" w:hint="default"/>
      </w:rPr>
    </w:lvl>
    <w:lvl w:ilvl="6" w:tplc="9AB0C902">
      <w:start w:val="1"/>
      <w:numFmt w:val="bullet"/>
      <w:lvlText w:val=""/>
      <w:lvlJc w:val="left"/>
      <w:pPr>
        <w:ind w:left="5040" w:hanging="360"/>
      </w:pPr>
      <w:rPr>
        <w:rFonts w:ascii="Symbol" w:hAnsi="Symbol" w:hint="default"/>
      </w:rPr>
    </w:lvl>
    <w:lvl w:ilvl="7" w:tplc="F666501C">
      <w:start w:val="1"/>
      <w:numFmt w:val="bullet"/>
      <w:lvlText w:val="o"/>
      <w:lvlJc w:val="left"/>
      <w:pPr>
        <w:ind w:left="5760" w:hanging="360"/>
      </w:pPr>
      <w:rPr>
        <w:rFonts w:ascii="Courier New" w:hAnsi="Courier New" w:hint="default"/>
      </w:rPr>
    </w:lvl>
    <w:lvl w:ilvl="8" w:tplc="9634D6CE">
      <w:start w:val="1"/>
      <w:numFmt w:val="bullet"/>
      <w:lvlText w:val=""/>
      <w:lvlJc w:val="left"/>
      <w:pPr>
        <w:ind w:left="6480" w:hanging="360"/>
      </w:pPr>
      <w:rPr>
        <w:rFonts w:ascii="Wingdings" w:hAnsi="Wingdings" w:hint="default"/>
      </w:rPr>
    </w:lvl>
  </w:abstractNum>
  <w:abstractNum w:abstractNumId="10" w15:restartNumberingAfterBreak="0">
    <w:nsid w:val="14DB3B0D"/>
    <w:multiLevelType w:val="hybridMultilevel"/>
    <w:tmpl w:val="EA7E78B2"/>
    <w:lvl w:ilvl="0" w:tplc="E5EC4EB8">
      <w:start w:val="1"/>
      <w:numFmt w:val="bullet"/>
      <w:lvlText w:val="·"/>
      <w:lvlJc w:val="left"/>
      <w:pPr>
        <w:ind w:left="720" w:hanging="360"/>
      </w:pPr>
      <w:rPr>
        <w:rFonts w:ascii="Symbol" w:hAnsi="Symbol" w:hint="default"/>
      </w:rPr>
    </w:lvl>
    <w:lvl w:ilvl="1" w:tplc="7F8CC508">
      <w:start w:val="1"/>
      <w:numFmt w:val="bullet"/>
      <w:lvlText w:val="o"/>
      <w:lvlJc w:val="left"/>
      <w:pPr>
        <w:ind w:left="1440" w:hanging="360"/>
      </w:pPr>
      <w:rPr>
        <w:rFonts w:ascii="Courier New" w:hAnsi="Courier New" w:hint="default"/>
      </w:rPr>
    </w:lvl>
    <w:lvl w:ilvl="2" w:tplc="513E3624">
      <w:start w:val="1"/>
      <w:numFmt w:val="bullet"/>
      <w:lvlText w:val=""/>
      <w:lvlJc w:val="left"/>
      <w:pPr>
        <w:ind w:left="2160" w:hanging="360"/>
      </w:pPr>
      <w:rPr>
        <w:rFonts w:ascii="Wingdings" w:hAnsi="Wingdings" w:hint="default"/>
      </w:rPr>
    </w:lvl>
    <w:lvl w:ilvl="3" w:tplc="4DBA4EE2">
      <w:start w:val="1"/>
      <w:numFmt w:val="bullet"/>
      <w:lvlText w:val=""/>
      <w:lvlJc w:val="left"/>
      <w:pPr>
        <w:ind w:left="2880" w:hanging="360"/>
      </w:pPr>
      <w:rPr>
        <w:rFonts w:ascii="Symbol" w:hAnsi="Symbol" w:hint="default"/>
      </w:rPr>
    </w:lvl>
    <w:lvl w:ilvl="4" w:tplc="CDFA9BE4">
      <w:start w:val="1"/>
      <w:numFmt w:val="bullet"/>
      <w:lvlText w:val="o"/>
      <w:lvlJc w:val="left"/>
      <w:pPr>
        <w:ind w:left="3600" w:hanging="360"/>
      </w:pPr>
      <w:rPr>
        <w:rFonts w:ascii="Courier New" w:hAnsi="Courier New" w:hint="default"/>
      </w:rPr>
    </w:lvl>
    <w:lvl w:ilvl="5" w:tplc="24C275EE">
      <w:start w:val="1"/>
      <w:numFmt w:val="bullet"/>
      <w:lvlText w:val=""/>
      <w:lvlJc w:val="left"/>
      <w:pPr>
        <w:ind w:left="4320" w:hanging="360"/>
      </w:pPr>
      <w:rPr>
        <w:rFonts w:ascii="Wingdings" w:hAnsi="Wingdings" w:hint="default"/>
      </w:rPr>
    </w:lvl>
    <w:lvl w:ilvl="6" w:tplc="8892F2A0">
      <w:start w:val="1"/>
      <w:numFmt w:val="bullet"/>
      <w:lvlText w:val=""/>
      <w:lvlJc w:val="left"/>
      <w:pPr>
        <w:ind w:left="5040" w:hanging="360"/>
      </w:pPr>
      <w:rPr>
        <w:rFonts w:ascii="Symbol" w:hAnsi="Symbol" w:hint="default"/>
      </w:rPr>
    </w:lvl>
    <w:lvl w:ilvl="7" w:tplc="A9B4E8AE">
      <w:start w:val="1"/>
      <w:numFmt w:val="bullet"/>
      <w:lvlText w:val="o"/>
      <w:lvlJc w:val="left"/>
      <w:pPr>
        <w:ind w:left="5760" w:hanging="360"/>
      </w:pPr>
      <w:rPr>
        <w:rFonts w:ascii="Courier New" w:hAnsi="Courier New" w:hint="default"/>
      </w:rPr>
    </w:lvl>
    <w:lvl w:ilvl="8" w:tplc="F636F9C6">
      <w:start w:val="1"/>
      <w:numFmt w:val="bullet"/>
      <w:lvlText w:val=""/>
      <w:lvlJc w:val="left"/>
      <w:pPr>
        <w:ind w:left="6480" w:hanging="360"/>
      </w:pPr>
      <w:rPr>
        <w:rFonts w:ascii="Wingdings" w:hAnsi="Wingdings" w:hint="default"/>
      </w:rPr>
    </w:lvl>
  </w:abstractNum>
  <w:abstractNum w:abstractNumId="11" w15:restartNumberingAfterBreak="0">
    <w:nsid w:val="150A1344"/>
    <w:multiLevelType w:val="hybridMultilevel"/>
    <w:tmpl w:val="9FB4417E"/>
    <w:lvl w:ilvl="0" w:tplc="F83CB226">
      <w:start w:val="1"/>
      <w:numFmt w:val="bullet"/>
      <w:lvlText w:val=""/>
      <w:lvlJc w:val="left"/>
      <w:pPr>
        <w:ind w:left="720" w:hanging="360"/>
      </w:pPr>
      <w:rPr>
        <w:rFonts w:ascii="Symbol" w:hAnsi="Symbol" w:hint="default"/>
      </w:rPr>
    </w:lvl>
    <w:lvl w:ilvl="1" w:tplc="D76857E2">
      <w:start w:val="1"/>
      <w:numFmt w:val="bullet"/>
      <w:lvlText w:val="o"/>
      <w:lvlJc w:val="left"/>
      <w:pPr>
        <w:ind w:left="1440" w:hanging="360"/>
      </w:pPr>
      <w:rPr>
        <w:rFonts w:ascii="Courier New" w:hAnsi="Courier New" w:hint="default"/>
      </w:rPr>
    </w:lvl>
    <w:lvl w:ilvl="2" w:tplc="CB5069C6">
      <w:start w:val="1"/>
      <w:numFmt w:val="bullet"/>
      <w:lvlText w:val=""/>
      <w:lvlJc w:val="left"/>
      <w:pPr>
        <w:ind w:left="2160" w:hanging="360"/>
      </w:pPr>
      <w:rPr>
        <w:rFonts w:ascii="Wingdings" w:hAnsi="Wingdings" w:hint="default"/>
      </w:rPr>
    </w:lvl>
    <w:lvl w:ilvl="3" w:tplc="6A1292A6">
      <w:start w:val="1"/>
      <w:numFmt w:val="bullet"/>
      <w:lvlText w:val=""/>
      <w:lvlJc w:val="left"/>
      <w:pPr>
        <w:ind w:left="2880" w:hanging="360"/>
      </w:pPr>
      <w:rPr>
        <w:rFonts w:ascii="Symbol" w:hAnsi="Symbol" w:hint="default"/>
      </w:rPr>
    </w:lvl>
    <w:lvl w:ilvl="4" w:tplc="95068D40">
      <w:start w:val="1"/>
      <w:numFmt w:val="bullet"/>
      <w:lvlText w:val="o"/>
      <w:lvlJc w:val="left"/>
      <w:pPr>
        <w:ind w:left="3600" w:hanging="360"/>
      </w:pPr>
      <w:rPr>
        <w:rFonts w:ascii="Courier New" w:hAnsi="Courier New" w:hint="default"/>
      </w:rPr>
    </w:lvl>
    <w:lvl w:ilvl="5" w:tplc="4A0038F0">
      <w:start w:val="1"/>
      <w:numFmt w:val="bullet"/>
      <w:lvlText w:val=""/>
      <w:lvlJc w:val="left"/>
      <w:pPr>
        <w:ind w:left="4320" w:hanging="360"/>
      </w:pPr>
      <w:rPr>
        <w:rFonts w:ascii="Wingdings" w:hAnsi="Wingdings" w:hint="default"/>
      </w:rPr>
    </w:lvl>
    <w:lvl w:ilvl="6" w:tplc="96FCD61C">
      <w:start w:val="1"/>
      <w:numFmt w:val="bullet"/>
      <w:lvlText w:val=""/>
      <w:lvlJc w:val="left"/>
      <w:pPr>
        <w:ind w:left="5040" w:hanging="360"/>
      </w:pPr>
      <w:rPr>
        <w:rFonts w:ascii="Symbol" w:hAnsi="Symbol" w:hint="default"/>
      </w:rPr>
    </w:lvl>
    <w:lvl w:ilvl="7" w:tplc="A1AA75F2">
      <w:start w:val="1"/>
      <w:numFmt w:val="bullet"/>
      <w:lvlText w:val="o"/>
      <w:lvlJc w:val="left"/>
      <w:pPr>
        <w:ind w:left="5760" w:hanging="360"/>
      </w:pPr>
      <w:rPr>
        <w:rFonts w:ascii="Courier New" w:hAnsi="Courier New" w:hint="default"/>
      </w:rPr>
    </w:lvl>
    <w:lvl w:ilvl="8" w:tplc="3C24C420">
      <w:start w:val="1"/>
      <w:numFmt w:val="bullet"/>
      <w:lvlText w:val=""/>
      <w:lvlJc w:val="left"/>
      <w:pPr>
        <w:ind w:left="6480" w:hanging="360"/>
      </w:pPr>
      <w:rPr>
        <w:rFonts w:ascii="Wingdings" w:hAnsi="Wingdings" w:hint="default"/>
      </w:rPr>
    </w:lvl>
  </w:abstractNum>
  <w:abstractNum w:abstractNumId="12" w15:restartNumberingAfterBreak="0">
    <w:nsid w:val="16784658"/>
    <w:multiLevelType w:val="hybridMultilevel"/>
    <w:tmpl w:val="37C275E8"/>
    <w:lvl w:ilvl="0" w:tplc="B06CB012">
      <w:start w:val="1"/>
      <w:numFmt w:val="bullet"/>
      <w:lvlText w:val="·"/>
      <w:lvlJc w:val="left"/>
      <w:pPr>
        <w:ind w:left="720" w:hanging="360"/>
      </w:pPr>
      <w:rPr>
        <w:rFonts w:ascii="Symbol" w:hAnsi="Symbol" w:hint="default"/>
      </w:rPr>
    </w:lvl>
    <w:lvl w:ilvl="1" w:tplc="4EBE34CC">
      <w:start w:val="1"/>
      <w:numFmt w:val="bullet"/>
      <w:lvlText w:val="o"/>
      <w:lvlJc w:val="left"/>
      <w:pPr>
        <w:ind w:left="1440" w:hanging="360"/>
      </w:pPr>
      <w:rPr>
        <w:rFonts w:ascii="Courier New" w:hAnsi="Courier New" w:hint="default"/>
      </w:rPr>
    </w:lvl>
    <w:lvl w:ilvl="2" w:tplc="05E800D4">
      <w:start w:val="1"/>
      <w:numFmt w:val="bullet"/>
      <w:lvlText w:val=""/>
      <w:lvlJc w:val="left"/>
      <w:pPr>
        <w:ind w:left="2160" w:hanging="360"/>
      </w:pPr>
      <w:rPr>
        <w:rFonts w:ascii="Wingdings" w:hAnsi="Wingdings" w:hint="default"/>
      </w:rPr>
    </w:lvl>
    <w:lvl w:ilvl="3" w:tplc="221C14E0">
      <w:start w:val="1"/>
      <w:numFmt w:val="bullet"/>
      <w:lvlText w:val=""/>
      <w:lvlJc w:val="left"/>
      <w:pPr>
        <w:ind w:left="2880" w:hanging="360"/>
      </w:pPr>
      <w:rPr>
        <w:rFonts w:ascii="Symbol" w:hAnsi="Symbol" w:hint="default"/>
      </w:rPr>
    </w:lvl>
    <w:lvl w:ilvl="4" w:tplc="2A4E74DC">
      <w:start w:val="1"/>
      <w:numFmt w:val="bullet"/>
      <w:lvlText w:val="o"/>
      <w:lvlJc w:val="left"/>
      <w:pPr>
        <w:ind w:left="3600" w:hanging="360"/>
      </w:pPr>
      <w:rPr>
        <w:rFonts w:ascii="Courier New" w:hAnsi="Courier New" w:hint="default"/>
      </w:rPr>
    </w:lvl>
    <w:lvl w:ilvl="5" w:tplc="AA0AE91C">
      <w:start w:val="1"/>
      <w:numFmt w:val="bullet"/>
      <w:lvlText w:val=""/>
      <w:lvlJc w:val="left"/>
      <w:pPr>
        <w:ind w:left="4320" w:hanging="360"/>
      </w:pPr>
      <w:rPr>
        <w:rFonts w:ascii="Wingdings" w:hAnsi="Wingdings" w:hint="default"/>
      </w:rPr>
    </w:lvl>
    <w:lvl w:ilvl="6" w:tplc="5C545A68">
      <w:start w:val="1"/>
      <w:numFmt w:val="bullet"/>
      <w:lvlText w:val=""/>
      <w:lvlJc w:val="left"/>
      <w:pPr>
        <w:ind w:left="5040" w:hanging="360"/>
      </w:pPr>
      <w:rPr>
        <w:rFonts w:ascii="Symbol" w:hAnsi="Symbol" w:hint="default"/>
      </w:rPr>
    </w:lvl>
    <w:lvl w:ilvl="7" w:tplc="9B1E52AA">
      <w:start w:val="1"/>
      <w:numFmt w:val="bullet"/>
      <w:lvlText w:val="o"/>
      <w:lvlJc w:val="left"/>
      <w:pPr>
        <w:ind w:left="5760" w:hanging="360"/>
      </w:pPr>
      <w:rPr>
        <w:rFonts w:ascii="Courier New" w:hAnsi="Courier New" w:hint="default"/>
      </w:rPr>
    </w:lvl>
    <w:lvl w:ilvl="8" w:tplc="B6C06270">
      <w:start w:val="1"/>
      <w:numFmt w:val="bullet"/>
      <w:lvlText w:val=""/>
      <w:lvlJc w:val="left"/>
      <w:pPr>
        <w:ind w:left="6480" w:hanging="360"/>
      </w:pPr>
      <w:rPr>
        <w:rFonts w:ascii="Wingdings" w:hAnsi="Wingdings" w:hint="default"/>
      </w:rPr>
    </w:lvl>
  </w:abstractNum>
  <w:abstractNum w:abstractNumId="13" w15:restartNumberingAfterBreak="0">
    <w:nsid w:val="1A08FADA"/>
    <w:multiLevelType w:val="hybridMultilevel"/>
    <w:tmpl w:val="FFFFFFFF"/>
    <w:lvl w:ilvl="0" w:tplc="7EF2829A">
      <w:start w:val="1"/>
      <w:numFmt w:val="bullet"/>
      <w:lvlText w:val="·"/>
      <w:lvlJc w:val="left"/>
      <w:pPr>
        <w:ind w:left="720" w:hanging="360"/>
      </w:pPr>
      <w:rPr>
        <w:rFonts w:ascii="Symbol" w:hAnsi="Symbol" w:hint="default"/>
      </w:rPr>
    </w:lvl>
    <w:lvl w:ilvl="1" w:tplc="F18E86AE">
      <w:start w:val="1"/>
      <w:numFmt w:val="bullet"/>
      <w:lvlText w:val="o"/>
      <w:lvlJc w:val="left"/>
      <w:pPr>
        <w:ind w:left="1440" w:hanging="360"/>
      </w:pPr>
      <w:rPr>
        <w:rFonts w:ascii="Courier New" w:hAnsi="Courier New" w:hint="default"/>
      </w:rPr>
    </w:lvl>
    <w:lvl w:ilvl="2" w:tplc="3478562A">
      <w:start w:val="1"/>
      <w:numFmt w:val="bullet"/>
      <w:lvlText w:val=""/>
      <w:lvlJc w:val="left"/>
      <w:pPr>
        <w:ind w:left="2160" w:hanging="360"/>
      </w:pPr>
      <w:rPr>
        <w:rFonts w:ascii="Wingdings" w:hAnsi="Wingdings" w:hint="default"/>
      </w:rPr>
    </w:lvl>
    <w:lvl w:ilvl="3" w:tplc="118A35BC">
      <w:start w:val="1"/>
      <w:numFmt w:val="bullet"/>
      <w:lvlText w:val=""/>
      <w:lvlJc w:val="left"/>
      <w:pPr>
        <w:ind w:left="2880" w:hanging="360"/>
      </w:pPr>
      <w:rPr>
        <w:rFonts w:ascii="Symbol" w:hAnsi="Symbol" w:hint="default"/>
      </w:rPr>
    </w:lvl>
    <w:lvl w:ilvl="4" w:tplc="E0887EB6">
      <w:start w:val="1"/>
      <w:numFmt w:val="bullet"/>
      <w:lvlText w:val="o"/>
      <w:lvlJc w:val="left"/>
      <w:pPr>
        <w:ind w:left="3600" w:hanging="360"/>
      </w:pPr>
      <w:rPr>
        <w:rFonts w:ascii="Courier New" w:hAnsi="Courier New" w:hint="default"/>
      </w:rPr>
    </w:lvl>
    <w:lvl w:ilvl="5" w:tplc="9B0ED134">
      <w:start w:val="1"/>
      <w:numFmt w:val="bullet"/>
      <w:lvlText w:val=""/>
      <w:lvlJc w:val="left"/>
      <w:pPr>
        <w:ind w:left="4320" w:hanging="360"/>
      </w:pPr>
      <w:rPr>
        <w:rFonts w:ascii="Wingdings" w:hAnsi="Wingdings" w:hint="default"/>
      </w:rPr>
    </w:lvl>
    <w:lvl w:ilvl="6" w:tplc="47F01BF8">
      <w:start w:val="1"/>
      <w:numFmt w:val="bullet"/>
      <w:lvlText w:val=""/>
      <w:lvlJc w:val="left"/>
      <w:pPr>
        <w:ind w:left="5040" w:hanging="360"/>
      </w:pPr>
      <w:rPr>
        <w:rFonts w:ascii="Symbol" w:hAnsi="Symbol" w:hint="default"/>
      </w:rPr>
    </w:lvl>
    <w:lvl w:ilvl="7" w:tplc="3CB44D10">
      <w:start w:val="1"/>
      <w:numFmt w:val="bullet"/>
      <w:lvlText w:val="o"/>
      <w:lvlJc w:val="left"/>
      <w:pPr>
        <w:ind w:left="5760" w:hanging="360"/>
      </w:pPr>
      <w:rPr>
        <w:rFonts w:ascii="Courier New" w:hAnsi="Courier New" w:hint="default"/>
      </w:rPr>
    </w:lvl>
    <w:lvl w:ilvl="8" w:tplc="E41249CC">
      <w:start w:val="1"/>
      <w:numFmt w:val="bullet"/>
      <w:lvlText w:val=""/>
      <w:lvlJc w:val="left"/>
      <w:pPr>
        <w:ind w:left="6480" w:hanging="360"/>
      </w:pPr>
      <w:rPr>
        <w:rFonts w:ascii="Wingdings" w:hAnsi="Wingdings" w:hint="default"/>
      </w:rPr>
    </w:lvl>
  </w:abstractNum>
  <w:abstractNum w:abstractNumId="14" w15:restartNumberingAfterBreak="0">
    <w:nsid w:val="1A9E4315"/>
    <w:multiLevelType w:val="hybridMultilevel"/>
    <w:tmpl w:val="FFFFFFFF"/>
    <w:lvl w:ilvl="0" w:tplc="E5A44F7A">
      <w:start w:val="1"/>
      <w:numFmt w:val="bullet"/>
      <w:lvlText w:val="·"/>
      <w:lvlJc w:val="left"/>
      <w:pPr>
        <w:ind w:left="720" w:hanging="360"/>
      </w:pPr>
      <w:rPr>
        <w:rFonts w:ascii="Symbol" w:hAnsi="Symbol" w:hint="default"/>
      </w:rPr>
    </w:lvl>
    <w:lvl w:ilvl="1" w:tplc="7F4885B2">
      <w:start w:val="1"/>
      <w:numFmt w:val="bullet"/>
      <w:lvlText w:val="o"/>
      <w:lvlJc w:val="left"/>
      <w:pPr>
        <w:ind w:left="1440" w:hanging="360"/>
      </w:pPr>
      <w:rPr>
        <w:rFonts w:ascii="Courier New" w:hAnsi="Courier New" w:hint="default"/>
      </w:rPr>
    </w:lvl>
    <w:lvl w:ilvl="2" w:tplc="6406C586">
      <w:start w:val="1"/>
      <w:numFmt w:val="bullet"/>
      <w:lvlText w:val=""/>
      <w:lvlJc w:val="left"/>
      <w:pPr>
        <w:ind w:left="2160" w:hanging="360"/>
      </w:pPr>
      <w:rPr>
        <w:rFonts w:ascii="Wingdings" w:hAnsi="Wingdings" w:hint="default"/>
      </w:rPr>
    </w:lvl>
    <w:lvl w:ilvl="3" w:tplc="4CB893EA">
      <w:start w:val="1"/>
      <w:numFmt w:val="bullet"/>
      <w:lvlText w:val=""/>
      <w:lvlJc w:val="left"/>
      <w:pPr>
        <w:ind w:left="2880" w:hanging="360"/>
      </w:pPr>
      <w:rPr>
        <w:rFonts w:ascii="Symbol" w:hAnsi="Symbol" w:hint="default"/>
      </w:rPr>
    </w:lvl>
    <w:lvl w:ilvl="4" w:tplc="26644180">
      <w:start w:val="1"/>
      <w:numFmt w:val="bullet"/>
      <w:lvlText w:val="o"/>
      <w:lvlJc w:val="left"/>
      <w:pPr>
        <w:ind w:left="3600" w:hanging="360"/>
      </w:pPr>
      <w:rPr>
        <w:rFonts w:ascii="Courier New" w:hAnsi="Courier New" w:hint="default"/>
      </w:rPr>
    </w:lvl>
    <w:lvl w:ilvl="5" w:tplc="260E3840">
      <w:start w:val="1"/>
      <w:numFmt w:val="bullet"/>
      <w:lvlText w:val=""/>
      <w:lvlJc w:val="left"/>
      <w:pPr>
        <w:ind w:left="4320" w:hanging="360"/>
      </w:pPr>
      <w:rPr>
        <w:rFonts w:ascii="Wingdings" w:hAnsi="Wingdings" w:hint="default"/>
      </w:rPr>
    </w:lvl>
    <w:lvl w:ilvl="6" w:tplc="72D27068">
      <w:start w:val="1"/>
      <w:numFmt w:val="bullet"/>
      <w:lvlText w:val=""/>
      <w:lvlJc w:val="left"/>
      <w:pPr>
        <w:ind w:left="5040" w:hanging="360"/>
      </w:pPr>
      <w:rPr>
        <w:rFonts w:ascii="Symbol" w:hAnsi="Symbol" w:hint="default"/>
      </w:rPr>
    </w:lvl>
    <w:lvl w:ilvl="7" w:tplc="C1F2D81A">
      <w:start w:val="1"/>
      <w:numFmt w:val="bullet"/>
      <w:lvlText w:val="o"/>
      <w:lvlJc w:val="left"/>
      <w:pPr>
        <w:ind w:left="5760" w:hanging="360"/>
      </w:pPr>
      <w:rPr>
        <w:rFonts w:ascii="Courier New" w:hAnsi="Courier New" w:hint="default"/>
      </w:rPr>
    </w:lvl>
    <w:lvl w:ilvl="8" w:tplc="00B0BD98">
      <w:start w:val="1"/>
      <w:numFmt w:val="bullet"/>
      <w:lvlText w:val=""/>
      <w:lvlJc w:val="left"/>
      <w:pPr>
        <w:ind w:left="6480" w:hanging="360"/>
      </w:pPr>
      <w:rPr>
        <w:rFonts w:ascii="Wingdings" w:hAnsi="Wingdings" w:hint="default"/>
      </w:rPr>
    </w:lvl>
  </w:abstractNum>
  <w:abstractNum w:abstractNumId="15" w15:restartNumberingAfterBreak="0">
    <w:nsid w:val="1BF954F6"/>
    <w:multiLevelType w:val="hybridMultilevel"/>
    <w:tmpl w:val="CC44F9F0"/>
    <w:lvl w:ilvl="0" w:tplc="345E568A">
      <w:start w:val="1"/>
      <w:numFmt w:val="bullet"/>
      <w:lvlText w:val="·"/>
      <w:lvlJc w:val="left"/>
      <w:pPr>
        <w:ind w:left="720" w:hanging="360"/>
      </w:pPr>
      <w:rPr>
        <w:rFonts w:ascii="Symbol" w:hAnsi="Symbol" w:hint="default"/>
      </w:rPr>
    </w:lvl>
    <w:lvl w:ilvl="1" w:tplc="75F49E28">
      <w:start w:val="1"/>
      <w:numFmt w:val="bullet"/>
      <w:lvlText w:val="o"/>
      <w:lvlJc w:val="left"/>
      <w:pPr>
        <w:ind w:left="1440" w:hanging="360"/>
      </w:pPr>
      <w:rPr>
        <w:rFonts w:ascii="Courier New" w:hAnsi="Courier New" w:hint="default"/>
      </w:rPr>
    </w:lvl>
    <w:lvl w:ilvl="2" w:tplc="E97E4B26">
      <w:start w:val="1"/>
      <w:numFmt w:val="bullet"/>
      <w:lvlText w:val=""/>
      <w:lvlJc w:val="left"/>
      <w:pPr>
        <w:ind w:left="2160" w:hanging="360"/>
      </w:pPr>
      <w:rPr>
        <w:rFonts w:ascii="Wingdings" w:hAnsi="Wingdings" w:hint="default"/>
      </w:rPr>
    </w:lvl>
    <w:lvl w:ilvl="3" w:tplc="7A92997E">
      <w:start w:val="1"/>
      <w:numFmt w:val="bullet"/>
      <w:lvlText w:val=""/>
      <w:lvlJc w:val="left"/>
      <w:pPr>
        <w:ind w:left="2880" w:hanging="360"/>
      </w:pPr>
      <w:rPr>
        <w:rFonts w:ascii="Symbol" w:hAnsi="Symbol" w:hint="default"/>
      </w:rPr>
    </w:lvl>
    <w:lvl w:ilvl="4" w:tplc="13C6DB4A">
      <w:start w:val="1"/>
      <w:numFmt w:val="bullet"/>
      <w:lvlText w:val="o"/>
      <w:lvlJc w:val="left"/>
      <w:pPr>
        <w:ind w:left="3600" w:hanging="360"/>
      </w:pPr>
      <w:rPr>
        <w:rFonts w:ascii="Courier New" w:hAnsi="Courier New" w:hint="default"/>
      </w:rPr>
    </w:lvl>
    <w:lvl w:ilvl="5" w:tplc="44EA1FA6">
      <w:start w:val="1"/>
      <w:numFmt w:val="bullet"/>
      <w:lvlText w:val=""/>
      <w:lvlJc w:val="left"/>
      <w:pPr>
        <w:ind w:left="4320" w:hanging="360"/>
      </w:pPr>
      <w:rPr>
        <w:rFonts w:ascii="Wingdings" w:hAnsi="Wingdings" w:hint="default"/>
      </w:rPr>
    </w:lvl>
    <w:lvl w:ilvl="6" w:tplc="A22274EA">
      <w:start w:val="1"/>
      <w:numFmt w:val="bullet"/>
      <w:lvlText w:val=""/>
      <w:lvlJc w:val="left"/>
      <w:pPr>
        <w:ind w:left="5040" w:hanging="360"/>
      </w:pPr>
      <w:rPr>
        <w:rFonts w:ascii="Symbol" w:hAnsi="Symbol" w:hint="default"/>
      </w:rPr>
    </w:lvl>
    <w:lvl w:ilvl="7" w:tplc="A2E83774">
      <w:start w:val="1"/>
      <w:numFmt w:val="bullet"/>
      <w:lvlText w:val="o"/>
      <w:lvlJc w:val="left"/>
      <w:pPr>
        <w:ind w:left="5760" w:hanging="360"/>
      </w:pPr>
      <w:rPr>
        <w:rFonts w:ascii="Courier New" w:hAnsi="Courier New" w:hint="default"/>
      </w:rPr>
    </w:lvl>
    <w:lvl w:ilvl="8" w:tplc="EF5894B0">
      <w:start w:val="1"/>
      <w:numFmt w:val="bullet"/>
      <w:lvlText w:val=""/>
      <w:lvlJc w:val="left"/>
      <w:pPr>
        <w:ind w:left="6480" w:hanging="360"/>
      </w:pPr>
      <w:rPr>
        <w:rFonts w:ascii="Wingdings" w:hAnsi="Wingdings" w:hint="default"/>
      </w:rPr>
    </w:lvl>
  </w:abstractNum>
  <w:abstractNum w:abstractNumId="16" w15:restartNumberingAfterBreak="0">
    <w:nsid w:val="213E425D"/>
    <w:multiLevelType w:val="hybridMultilevel"/>
    <w:tmpl w:val="1E26F4F4"/>
    <w:lvl w:ilvl="0" w:tplc="CB52B514">
      <w:start w:val="1"/>
      <w:numFmt w:val="bullet"/>
      <w:lvlText w:val="·"/>
      <w:lvlJc w:val="left"/>
      <w:pPr>
        <w:ind w:left="720" w:hanging="360"/>
      </w:pPr>
      <w:rPr>
        <w:rFonts w:ascii="Symbol" w:hAnsi="Symbol" w:hint="default"/>
      </w:rPr>
    </w:lvl>
    <w:lvl w:ilvl="1" w:tplc="3F46B294">
      <w:start w:val="1"/>
      <w:numFmt w:val="bullet"/>
      <w:lvlText w:val="o"/>
      <w:lvlJc w:val="left"/>
      <w:pPr>
        <w:ind w:left="1440" w:hanging="360"/>
      </w:pPr>
      <w:rPr>
        <w:rFonts w:ascii="Courier New" w:hAnsi="Courier New" w:hint="default"/>
      </w:rPr>
    </w:lvl>
    <w:lvl w:ilvl="2" w:tplc="5080B142">
      <w:start w:val="1"/>
      <w:numFmt w:val="bullet"/>
      <w:lvlText w:val=""/>
      <w:lvlJc w:val="left"/>
      <w:pPr>
        <w:ind w:left="2160" w:hanging="360"/>
      </w:pPr>
      <w:rPr>
        <w:rFonts w:ascii="Wingdings" w:hAnsi="Wingdings" w:hint="default"/>
      </w:rPr>
    </w:lvl>
    <w:lvl w:ilvl="3" w:tplc="A8FEAE72">
      <w:start w:val="1"/>
      <w:numFmt w:val="bullet"/>
      <w:lvlText w:val=""/>
      <w:lvlJc w:val="left"/>
      <w:pPr>
        <w:ind w:left="2880" w:hanging="360"/>
      </w:pPr>
      <w:rPr>
        <w:rFonts w:ascii="Symbol" w:hAnsi="Symbol" w:hint="default"/>
      </w:rPr>
    </w:lvl>
    <w:lvl w:ilvl="4" w:tplc="FC922BB6">
      <w:start w:val="1"/>
      <w:numFmt w:val="bullet"/>
      <w:lvlText w:val="o"/>
      <w:lvlJc w:val="left"/>
      <w:pPr>
        <w:ind w:left="3600" w:hanging="360"/>
      </w:pPr>
      <w:rPr>
        <w:rFonts w:ascii="Courier New" w:hAnsi="Courier New" w:hint="default"/>
      </w:rPr>
    </w:lvl>
    <w:lvl w:ilvl="5" w:tplc="429A857C">
      <w:start w:val="1"/>
      <w:numFmt w:val="bullet"/>
      <w:lvlText w:val=""/>
      <w:lvlJc w:val="left"/>
      <w:pPr>
        <w:ind w:left="4320" w:hanging="360"/>
      </w:pPr>
      <w:rPr>
        <w:rFonts w:ascii="Wingdings" w:hAnsi="Wingdings" w:hint="default"/>
      </w:rPr>
    </w:lvl>
    <w:lvl w:ilvl="6" w:tplc="743EF6A6">
      <w:start w:val="1"/>
      <w:numFmt w:val="bullet"/>
      <w:lvlText w:val=""/>
      <w:lvlJc w:val="left"/>
      <w:pPr>
        <w:ind w:left="5040" w:hanging="360"/>
      </w:pPr>
      <w:rPr>
        <w:rFonts w:ascii="Symbol" w:hAnsi="Symbol" w:hint="default"/>
      </w:rPr>
    </w:lvl>
    <w:lvl w:ilvl="7" w:tplc="0994B4EE">
      <w:start w:val="1"/>
      <w:numFmt w:val="bullet"/>
      <w:lvlText w:val="o"/>
      <w:lvlJc w:val="left"/>
      <w:pPr>
        <w:ind w:left="5760" w:hanging="360"/>
      </w:pPr>
      <w:rPr>
        <w:rFonts w:ascii="Courier New" w:hAnsi="Courier New" w:hint="default"/>
      </w:rPr>
    </w:lvl>
    <w:lvl w:ilvl="8" w:tplc="B2D0543A">
      <w:start w:val="1"/>
      <w:numFmt w:val="bullet"/>
      <w:lvlText w:val=""/>
      <w:lvlJc w:val="left"/>
      <w:pPr>
        <w:ind w:left="6480" w:hanging="360"/>
      </w:pPr>
      <w:rPr>
        <w:rFonts w:ascii="Wingdings" w:hAnsi="Wingdings" w:hint="default"/>
      </w:rPr>
    </w:lvl>
  </w:abstractNum>
  <w:abstractNum w:abstractNumId="17" w15:restartNumberingAfterBreak="0">
    <w:nsid w:val="21A2D7D7"/>
    <w:multiLevelType w:val="hybridMultilevel"/>
    <w:tmpl w:val="ACFA6D20"/>
    <w:lvl w:ilvl="0" w:tplc="F56E438A">
      <w:start w:val="1"/>
      <w:numFmt w:val="bullet"/>
      <w:lvlText w:val="·"/>
      <w:lvlJc w:val="left"/>
      <w:pPr>
        <w:ind w:left="720" w:hanging="360"/>
      </w:pPr>
      <w:rPr>
        <w:rFonts w:ascii="Symbol" w:hAnsi="Symbol" w:hint="default"/>
      </w:rPr>
    </w:lvl>
    <w:lvl w:ilvl="1" w:tplc="5C62A12E">
      <w:start w:val="1"/>
      <w:numFmt w:val="bullet"/>
      <w:lvlText w:val="o"/>
      <w:lvlJc w:val="left"/>
      <w:pPr>
        <w:ind w:left="1440" w:hanging="360"/>
      </w:pPr>
      <w:rPr>
        <w:rFonts w:ascii="Courier New" w:hAnsi="Courier New" w:hint="default"/>
      </w:rPr>
    </w:lvl>
    <w:lvl w:ilvl="2" w:tplc="DEE81A38">
      <w:start w:val="1"/>
      <w:numFmt w:val="bullet"/>
      <w:lvlText w:val=""/>
      <w:lvlJc w:val="left"/>
      <w:pPr>
        <w:ind w:left="2160" w:hanging="360"/>
      </w:pPr>
      <w:rPr>
        <w:rFonts w:ascii="Wingdings" w:hAnsi="Wingdings" w:hint="default"/>
      </w:rPr>
    </w:lvl>
    <w:lvl w:ilvl="3" w:tplc="37C4BF96">
      <w:start w:val="1"/>
      <w:numFmt w:val="bullet"/>
      <w:lvlText w:val=""/>
      <w:lvlJc w:val="left"/>
      <w:pPr>
        <w:ind w:left="2880" w:hanging="360"/>
      </w:pPr>
      <w:rPr>
        <w:rFonts w:ascii="Symbol" w:hAnsi="Symbol" w:hint="default"/>
      </w:rPr>
    </w:lvl>
    <w:lvl w:ilvl="4" w:tplc="5908070E">
      <w:start w:val="1"/>
      <w:numFmt w:val="bullet"/>
      <w:lvlText w:val="o"/>
      <w:lvlJc w:val="left"/>
      <w:pPr>
        <w:ind w:left="3600" w:hanging="360"/>
      </w:pPr>
      <w:rPr>
        <w:rFonts w:ascii="Courier New" w:hAnsi="Courier New" w:hint="default"/>
      </w:rPr>
    </w:lvl>
    <w:lvl w:ilvl="5" w:tplc="DFCC55B6">
      <w:start w:val="1"/>
      <w:numFmt w:val="bullet"/>
      <w:lvlText w:val=""/>
      <w:lvlJc w:val="left"/>
      <w:pPr>
        <w:ind w:left="4320" w:hanging="360"/>
      </w:pPr>
      <w:rPr>
        <w:rFonts w:ascii="Wingdings" w:hAnsi="Wingdings" w:hint="default"/>
      </w:rPr>
    </w:lvl>
    <w:lvl w:ilvl="6" w:tplc="956A8892">
      <w:start w:val="1"/>
      <w:numFmt w:val="bullet"/>
      <w:lvlText w:val=""/>
      <w:lvlJc w:val="left"/>
      <w:pPr>
        <w:ind w:left="5040" w:hanging="360"/>
      </w:pPr>
      <w:rPr>
        <w:rFonts w:ascii="Symbol" w:hAnsi="Symbol" w:hint="default"/>
      </w:rPr>
    </w:lvl>
    <w:lvl w:ilvl="7" w:tplc="B8D8D0B0">
      <w:start w:val="1"/>
      <w:numFmt w:val="bullet"/>
      <w:lvlText w:val="o"/>
      <w:lvlJc w:val="left"/>
      <w:pPr>
        <w:ind w:left="5760" w:hanging="360"/>
      </w:pPr>
      <w:rPr>
        <w:rFonts w:ascii="Courier New" w:hAnsi="Courier New" w:hint="default"/>
      </w:rPr>
    </w:lvl>
    <w:lvl w:ilvl="8" w:tplc="6BCA96FE">
      <w:start w:val="1"/>
      <w:numFmt w:val="bullet"/>
      <w:lvlText w:val=""/>
      <w:lvlJc w:val="left"/>
      <w:pPr>
        <w:ind w:left="6480" w:hanging="360"/>
      </w:pPr>
      <w:rPr>
        <w:rFonts w:ascii="Wingdings" w:hAnsi="Wingdings" w:hint="default"/>
      </w:rPr>
    </w:lvl>
  </w:abstractNum>
  <w:abstractNum w:abstractNumId="18" w15:restartNumberingAfterBreak="0">
    <w:nsid w:val="232796FC"/>
    <w:multiLevelType w:val="hybridMultilevel"/>
    <w:tmpl w:val="99641A94"/>
    <w:lvl w:ilvl="0" w:tplc="DFFC8BE0">
      <w:start w:val="1"/>
      <w:numFmt w:val="bullet"/>
      <w:lvlText w:val="·"/>
      <w:lvlJc w:val="left"/>
      <w:pPr>
        <w:ind w:left="720" w:hanging="360"/>
      </w:pPr>
      <w:rPr>
        <w:rFonts w:ascii="Symbol" w:hAnsi="Symbol" w:hint="default"/>
      </w:rPr>
    </w:lvl>
    <w:lvl w:ilvl="1" w:tplc="9B022190">
      <w:start w:val="1"/>
      <w:numFmt w:val="bullet"/>
      <w:lvlText w:val="o"/>
      <w:lvlJc w:val="left"/>
      <w:pPr>
        <w:ind w:left="1440" w:hanging="360"/>
      </w:pPr>
      <w:rPr>
        <w:rFonts w:ascii="Courier New" w:hAnsi="Courier New" w:hint="default"/>
      </w:rPr>
    </w:lvl>
    <w:lvl w:ilvl="2" w:tplc="17F441CC">
      <w:start w:val="1"/>
      <w:numFmt w:val="bullet"/>
      <w:lvlText w:val=""/>
      <w:lvlJc w:val="left"/>
      <w:pPr>
        <w:ind w:left="2160" w:hanging="360"/>
      </w:pPr>
      <w:rPr>
        <w:rFonts w:ascii="Wingdings" w:hAnsi="Wingdings" w:hint="default"/>
      </w:rPr>
    </w:lvl>
    <w:lvl w:ilvl="3" w:tplc="A6E07584">
      <w:start w:val="1"/>
      <w:numFmt w:val="bullet"/>
      <w:lvlText w:val=""/>
      <w:lvlJc w:val="left"/>
      <w:pPr>
        <w:ind w:left="2880" w:hanging="360"/>
      </w:pPr>
      <w:rPr>
        <w:rFonts w:ascii="Symbol" w:hAnsi="Symbol" w:hint="default"/>
      </w:rPr>
    </w:lvl>
    <w:lvl w:ilvl="4" w:tplc="A27A944C">
      <w:start w:val="1"/>
      <w:numFmt w:val="bullet"/>
      <w:lvlText w:val="o"/>
      <w:lvlJc w:val="left"/>
      <w:pPr>
        <w:ind w:left="3600" w:hanging="360"/>
      </w:pPr>
      <w:rPr>
        <w:rFonts w:ascii="Courier New" w:hAnsi="Courier New" w:hint="default"/>
      </w:rPr>
    </w:lvl>
    <w:lvl w:ilvl="5" w:tplc="C582BEF6">
      <w:start w:val="1"/>
      <w:numFmt w:val="bullet"/>
      <w:lvlText w:val=""/>
      <w:lvlJc w:val="left"/>
      <w:pPr>
        <w:ind w:left="4320" w:hanging="360"/>
      </w:pPr>
      <w:rPr>
        <w:rFonts w:ascii="Wingdings" w:hAnsi="Wingdings" w:hint="default"/>
      </w:rPr>
    </w:lvl>
    <w:lvl w:ilvl="6" w:tplc="9E98AB6A">
      <w:start w:val="1"/>
      <w:numFmt w:val="bullet"/>
      <w:lvlText w:val=""/>
      <w:lvlJc w:val="left"/>
      <w:pPr>
        <w:ind w:left="5040" w:hanging="360"/>
      </w:pPr>
      <w:rPr>
        <w:rFonts w:ascii="Symbol" w:hAnsi="Symbol" w:hint="default"/>
      </w:rPr>
    </w:lvl>
    <w:lvl w:ilvl="7" w:tplc="99DE4C90">
      <w:start w:val="1"/>
      <w:numFmt w:val="bullet"/>
      <w:lvlText w:val="o"/>
      <w:lvlJc w:val="left"/>
      <w:pPr>
        <w:ind w:left="5760" w:hanging="360"/>
      </w:pPr>
      <w:rPr>
        <w:rFonts w:ascii="Courier New" w:hAnsi="Courier New" w:hint="default"/>
      </w:rPr>
    </w:lvl>
    <w:lvl w:ilvl="8" w:tplc="853AA358">
      <w:start w:val="1"/>
      <w:numFmt w:val="bullet"/>
      <w:lvlText w:val=""/>
      <w:lvlJc w:val="left"/>
      <w:pPr>
        <w:ind w:left="6480" w:hanging="360"/>
      </w:pPr>
      <w:rPr>
        <w:rFonts w:ascii="Wingdings" w:hAnsi="Wingdings" w:hint="default"/>
      </w:rPr>
    </w:lvl>
  </w:abstractNum>
  <w:abstractNum w:abstractNumId="19" w15:restartNumberingAfterBreak="0">
    <w:nsid w:val="285EC2F7"/>
    <w:multiLevelType w:val="hybridMultilevel"/>
    <w:tmpl w:val="CD8AB5E0"/>
    <w:lvl w:ilvl="0" w:tplc="CC9ADDE8">
      <w:start w:val="1"/>
      <w:numFmt w:val="bullet"/>
      <w:lvlText w:val="·"/>
      <w:lvlJc w:val="left"/>
      <w:pPr>
        <w:ind w:left="720" w:hanging="360"/>
      </w:pPr>
      <w:rPr>
        <w:rFonts w:ascii="Symbol" w:hAnsi="Symbol" w:hint="default"/>
      </w:rPr>
    </w:lvl>
    <w:lvl w:ilvl="1" w:tplc="8F204656">
      <w:start w:val="1"/>
      <w:numFmt w:val="bullet"/>
      <w:lvlText w:val="o"/>
      <w:lvlJc w:val="left"/>
      <w:pPr>
        <w:ind w:left="1440" w:hanging="360"/>
      </w:pPr>
      <w:rPr>
        <w:rFonts w:ascii="Courier New" w:hAnsi="Courier New" w:hint="default"/>
      </w:rPr>
    </w:lvl>
    <w:lvl w:ilvl="2" w:tplc="C114CA92">
      <w:start w:val="1"/>
      <w:numFmt w:val="bullet"/>
      <w:lvlText w:val=""/>
      <w:lvlJc w:val="left"/>
      <w:pPr>
        <w:ind w:left="2160" w:hanging="360"/>
      </w:pPr>
      <w:rPr>
        <w:rFonts w:ascii="Wingdings" w:hAnsi="Wingdings" w:hint="default"/>
      </w:rPr>
    </w:lvl>
    <w:lvl w:ilvl="3" w:tplc="E6B68F3E">
      <w:start w:val="1"/>
      <w:numFmt w:val="bullet"/>
      <w:lvlText w:val=""/>
      <w:lvlJc w:val="left"/>
      <w:pPr>
        <w:ind w:left="2880" w:hanging="360"/>
      </w:pPr>
      <w:rPr>
        <w:rFonts w:ascii="Symbol" w:hAnsi="Symbol" w:hint="default"/>
      </w:rPr>
    </w:lvl>
    <w:lvl w:ilvl="4" w:tplc="B9848132">
      <w:start w:val="1"/>
      <w:numFmt w:val="bullet"/>
      <w:lvlText w:val="o"/>
      <w:lvlJc w:val="left"/>
      <w:pPr>
        <w:ind w:left="3600" w:hanging="360"/>
      </w:pPr>
      <w:rPr>
        <w:rFonts w:ascii="Courier New" w:hAnsi="Courier New" w:hint="default"/>
      </w:rPr>
    </w:lvl>
    <w:lvl w:ilvl="5" w:tplc="E5B84182">
      <w:start w:val="1"/>
      <w:numFmt w:val="bullet"/>
      <w:lvlText w:val=""/>
      <w:lvlJc w:val="left"/>
      <w:pPr>
        <w:ind w:left="4320" w:hanging="360"/>
      </w:pPr>
      <w:rPr>
        <w:rFonts w:ascii="Wingdings" w:hAnsi="Wingdings" w:hint="default"/>
      </w:rPr>
    </w:lvl>
    <w:lvl w:ilvl="6" w:tplc="8760D10A">
      <w:start w:val="1"/>
      <w:numFmt w:val="bullet"/>
      <w:lvlText w:val=""/>
      <w:lvlJc w:val="left"/>
      <w:pPr>
        <w:ind w:left="5040" w:hanging="360"/>
      </w:pPr>
      <w:rPr>
        <w:rFonts w:ascii="Symbol" w:hAnsi="Symbol" w:hint="default"/>
      </w:rPr>
    </w:lvl>
    <w:lvl w:ilvl="7" w:tplc="E65627EC">
      <w:start w:val="1"/>
      <w:numFmt w:val="bullet"/>
      <w:lvlText w:val="o"/>
      <w:lvlJc w:val="left"/>
      <w:pPr>
        <w:ind w:left="5760" w:hanging="360"/>
      </w:pPr>
      <w:rPr>
        <w:rFonts w:ascii="Courier New" w:hAnsi="Courier New" w:hint="default"/>
      </w:rPr>
    </w:lvl>
    <w:lvl w:ilvl="8" w:tplc="06681C2A">
      <w:start w:val="1"/>
      <w:numFmt w:val="bullet"/>
      <w:lvlText w:val=""/>
      <w:lvlJc w:val="left"/>
      <w:pPr>
        <w:ind w:left="6480" w:hanging="360"/>
      </w:pPr>
      <w:rPr>
        <w:rFonts w:ascii="Wingdings" w:hAnsi="Wingdings" w:hint="default"/>
      </w:rPr>
    </w:lvl>
  </w:abstractNum>
  <w:abstractNum w:abstractNumId="20" w15:restartNumberingAfterBreak="0">
    <w:nsid w:val="2B4F7F49"/>
    <w:multiLevelType w:val="hybridMultilevel"/>
    <w:tmpl w:val="FFFFFFFF"/>
    <w:lvl w:ilvl="0" w:tplc="4204E0A0">
      <w:start w:val="1"/>
      <w:numFmt w:val="bullet"/>
      <w:lvlText w:val="·"/>
      <w:lvlJc w:val="left"/>
      <w:pPr>
        <w:ind w:left="720" w:hanging="360"/>
      </w:pPr>
      <w:rPr>
        <w:rFonts w:ascii="Symbol" w:hAnsi="Symbol" w:hint="default"/>
      </w:rPr>
    </w:lvl>
    <w:lvl w:ilvl="1" w:tplc="1B841906">
      <w:start w:val="1"/>
      <w:numFmt w:val="bullet"/>
      <w:lvlText w:val="o"/>
      <w:lvlJc w:val="left"/>
      <w:pPr>
        <w:ind w:left="1440" w:hanging="360"/>
      </w:pPr>
      <w:rPr>
        <w:rFonts w:ascii="Courier New" w:hAnsi="Courier New" w:hint="default"/>
      </w:rPr>
    </w:lvl>
    <w:lvl w:ilvl="2" w:tplc="61E4E61A">
      <w:start w:val="1"/>
      <w:numFmt w:val="bullet"/>
      <w:lvlText w:val=""/>
      <w:lvlJc w:val="left"/>
      <w:pPr>
        <w:ind w:left="2160" w:hanging="360"/>
      </w:pPr>
      <w:rPr>
        <w:rFonts w:ascii="Wingdings" w:hAnsi="Wingdings" w:hint="default"/>
      </w:rPr>
    </w:lvl>
    <w:lvl w:ilvl="3" w:tplc="1A6C2A1A">
      <w:start w:val="1"/>
      <w:numFmt w:val="bullet"/>
      <w:lvlText w:val=""/>
      <w:lvlJc w:val="left"/>
      <w:pPr>
        <w:ind w:left="2880" w:hanging="360"/>
      </w:pPr>
      <w:rPr>
        <w:rFonts w:ascii="Symbol" w:hAnsi="Symbol" w:hint="default"/>
      </w:rPr>
    </w:lvl>
    <w:lvl w:ilvl="4" w:tplc="A61632CC">
      <w:start w:val="1"/>
      <w:numFmt w:val="bullet"/>
      <w:lvlText w:val="o"/>
      <w:lvlJc w:val="left"/>
      <w:pPr>
        <w:ind w:left="3600" w:hanging="360"/>
      </w:pPr>
      <w:rPr>
        <w:rFonts w:ascii="Courier New" w:hAnsi="Courier New" w:hint="default"/>
      </w:rPr>
    </w:lvl>
    <w:lvl w:ilvl="5" w:tplc="24262362">
      <w:start w:val="1"/>
      <w:numFmt w:val="bullet"/>
      <w:lvlText w:val=""/>
      <w:lvlJc w:val="left"/>
      <w:pPr>
        <w:ind w:left="4320" w:hanging="360"/>
      </w:pPr>
      <w:rPr>
        <w:rFonts w:ascii="Wingdings" w:hAnsi="Wingdings" w:hint="default"/>
      </w:rPr>
    </w:lvl>
    <w:lvl w:ilvl="6" w:tplc="EC4E0B5E">
      <w:start w:val="1"/>
      <w:numFmt w:val="bullet"/>
      <w:lvlText w:val=""/>
      <w:lvlJc w:val="left"/>
      <w:pPr>
        <w:ind w:left="5040" w:hanging="360"/>
      </w:pPr>
      <w:rPr>
        <w:rFonts w:ascii="Symbol" w:hAnsi="Symbol" w:hint="default"/>
      </w:rPr>
    </w:lvl>
    <w:lvl w:ilvl="7" w:tplc="81CC0866">
      <w:start w:val="1"/>
      <w:numFmt w:val="bullet"/>
      <w:lvlText w:val="o"/>
      <w:lvlJc w:val="left"/>
      <w:pPr>
        <w:ind w:left="5760" w:hanging="360"/>
      </w:pPr>
      <w:rPr>
        <w:rFonts w:ascii="Courier New" w:hAnsi="Courier New" w:hint="default"/>
      </w:rPr>
    </w:lvl>
    <w:lvl w:ilvl="8" w:tplc="9F54DB62">
      <w:start w:val="1"/>
      <w:numFmt w:val="bullet"/>
      <w:lvlText w:val=""/>
      <w:lvlJc w:val="left"/>
      <w:pPr>
        <w:ind w:left="6480" w:hanging="360"/>
      </w:pPr>
      <w:rPr>
        <w:rFonts w:ascii="Wingdings" w:hAnsi="Wingdings" w:hint="default"/>
      </w:rPr>
    </w:lvl>
  </w:abstractNum>
  <w:abstractNum w:abstractNumId="21" w15:restartNumberingAfterBreak="0">
    <w:nsid w:val="3116D65D"/>
    <w:multiLevelType w:val="hybridMultilevel"/>
    <w:tmpl w:val="85E64754"/>
    <w:lvl w:ilvl="0" w:tplc="B4DAA4F0">
      <w:start w:val="1"/>
      <w:numFmt w:val="bullet"/>
      <w:lvlText w:val="·"/>
      <w:lvlJc w:val="left"/>
      <w:pPr>
        <w:ind w:left="720" w:hanging="360"/>
      </w:pPr>
      <w:rPr>
        <w:rFonts w:ascii="Symbol" w:hAnsi="Symbol" w:hint="default"/>
      </w:rPr>
    </w:lvl>
    <w:lvl w:ilvl="1" w:tplc="073E3DD6">
      <w:start w:val="1"/>
      <w:numFmt w:val="bullet"/>
      <w:lvlText w:val="o"/>
      <w:lvlJc w:val="left"/>
      <w:pPr>
        <w:ind w:left="1440" w:hanging="360"/>
      </w:pPr>
      <w:rPr>
        <w:rFonts w:ascii="Courier New" w:hAnsi="Courier New" w:hint="default"/>
      </w:rPr>
    </w:lvl>
    <w:lvl w:ilvl="2" w:tplc="ADECCE06">
      <w:start w:val="1"/>
      <w:numFmt w:val="bullet"/>
      <w:lvlText w:val=""/>
      <w:lvlJc w:val="left"/>
      <w:pPr>
        <w:ind w:left="2160" w:hanging="360"/>
      </w:pPr>
      <w:rPr>
        <w:rFonts w:ascii="Wingdings" w:hAnsi="Wingdings" w:hint="default"/>
      </w:rPr>
    </w:lvl>
    <w:lvl w:ilvl="3" w:tplc="4FE20A5E">
      <w:start w:val="1"/>
      <w:numFmt w:val="bullet"/>
      <w:lvlText w:val=""/>
      <w:lvlJc w:val="left"/>
      <w:pPr>
        <w:ind w:left="2880" w:hanging="360"/>
      </w:pPr>
      <w:rPr>
        <w:rFonts w:ascii="Symbol" w:hAnsi="Symbol" w:hint="default"/>
      </w:rPr>
    </w:lvl>
    <w:lvl w:ilvl="4" w:tplc="0758FDD8">
      <w:start w:val="1"/>
      <w:numFmt w:val="bullet"/>
      <w:lvlText w:val="o"/>
      <w:lvlJc w:val="left"/>
      <w:pPr>
        <w:ind w:left="3600" w:hanging="360"/>
      </w:pPr>
      <w:rPr>
        <w:rFonts w:ascii="Courier New" w:hAnsi="Courier New" w:hint="default"/>
      </w:rPr>
    </w:lvl>
    <w:lvl w:ilvl="5" w:tplc="F4BEAD9E">
      <w:start w:val="1"/>
      <w:numFmt w:val="bullet"/>
      <w:lvlText w:val=""/>
      <w:lvlJc w:val="left"/>
      <w:pPr>
        <w:ind w:left="4320" w:hanging="360"/>
      </w:pPr>
      <w:rPr>
        <w:rFonts w:ascii="Wingdings" w:hAnsi="Wingdings" w:hint="default"/>
      </w:rPr>
    </w:lvl>
    <w:lvl w:ilvl="6" w:tplc="1264E108">
      <w:start w:val="1"/>
      <w:numFmt w:val="bullet"/>
      <w:lvlText w:val=""/>
      <w:lvlJc w:val="left"/>
      <w:pPr>
        <w:ind w:left="5040" w:hanging="360"/>
      </w:pPr>
      <w:rPr>
        <w:rFonts w:ascii="Symbol" w:hAnsi="Symbol" w:hint="default"/>
      </w:rPr>
    </w:lvl>
    <w:lvl w:ilvl="7" w:tplc="A82E9788">
      <w:start w:val="1"/>
      <w:numFmt w:val="bullet"/>
      <w:lvlText w:val="o"/>
      <w:lvlJc w:val="left"/>
      <w:pPr>
        <w:ind w:left="5760" w:hanging="360"/>
      </w:pPr>
      <w:rPr>
        <w:rFonts w:ascii="Courier New" w:hAnsi="Courier New" w:hint="default"/>
      </w:rPr>
    </w:lvl>
    <w:lvl w:ilvl="8" w:tplc="A87AC228">
      <w:start w:val="1"/>
      <w:numFmt w:val="bullet"/>
      <w:lvlText w:val=""/>
      <w:lvlJc w:val="left"/>
      <w:pPr>
        <w:ind w:left="6480" w:hanging="360"/>
      </w:pPr>
      <w:rPr>
        <w:rFonts w:ascii="Wingdings" w:hAnsi="Wingdings" w:hint="default"/>
      </w:rPr>
    </w:lvl>
  </w:abstractNum>
  <w:abstractNum w:abstractNumId="22" w15:restartNumberingAfterBreak="0">
    <w:nsid w:val="35E6F57C"/>
    <w:multiLevelType w:val="hybridMultilevel"/>
    <w:tmpl w:val="FFFFFFFF"/>
    <w:lvl w:ilvl="0" w:tplc="ABE84FDE">
      <w:start w:val="1"/>
      <w:numFmt w:val="bullet"/>
      <w:lvlText w:val="·"/>
      <w:lvlJc w:val="left"/>
      <w:pPr>
        <w:ind w:left="720" w:hanging="360"/>
      </w:pPr>
      <w:rPr>
        <w:rFonts w:ascii="Symbol" w:hAnsi="Symbol" w:hint="default"/>
      </w:rPr>
    </w:lvl>
    <w:lvl w:ilvl="1" w:tplc="5ED47AAC">
      <w:start w:val="1"/>
      <w:numFmt w:val="bullet"/>
      <w:lvlText w:val="o"/>
      <w:lvlJc w:val="left"/>
      <w:pPr>
        <w:ind w:left="1440" w:hanging="360"/>
      </w:pPr>
      <w:rPr>
        <w:rFonts w:ascii="Courier New" w:hAnsi="Courier New" w:hint="default"/>
      </w:rPr>
    </w:lvl>
    <w:lvl w:ilvl="2" w:tplc="B010CC06">
      <w:start w:val="1"/>
      <w:numFmt w:val="bullet"/>
      <w:lvlText w:val=""/>
      <w:lvlJc w:val="left"/>
      <w:pPr>
        <w:ind w:left="2160" w:hanging="360"/>
      </w:pPr>
      <w:rPr>
        <w:rFonts w:ascii="Wingdings" w:hAnsi="Wingdings" w:hint="default"/>
      </w:rPr>
    </w:lvl>
    <w:lvl w:ilvl="3" w:tplc="88FCD700">
      <w:start w:val="1"/>
      <w:numFmt w:val="bullet"/>
      <w:lvlText w:val=""/>
      <w:lvlJc w:val="left"/>
      <w:pPr>
        <w:ind w:left="2880" w:hanging="360"/>
      </w:pPr>
      <w:rPr>
        <w:rFonts w:ascii="Symbol" w:hAnsi="Symbol" w:hint="default"/>
      </w:rPr>
    </w:lvl>
    <w:lvl w:ilvl="4" w:tplc="B614ACCA">
      <w:start w:val="1"/>
      <w:numFmt w:val="bullet"/>
      <w:lvlText w:val="o"/>
      <w:lvlJc w:val="left"/>
      <w:pPr>
        <w:ind w:left="3600" w:hanging="360"/>
      </w:pPr>
      <w:rPr>
        <w:rFonts w:ascii="Courier New" w:hAnsi="Courier New" w:hint="default"/>
      </w:rPr>
    </w:lvl>
    <w:lvl w:ilvl="5" w:tplc="300CC6B0">
      <w:start w:val="1"/>
      <w:numFmt w:val="bullet"/>
      <w:lvlText w:val=""/>
      <w:lvlJc w:val="left"/>
      <w:pPr>
        <w:ind w:left="4320" w:hanging="360"/>
      </w:pPr>
      <w:rPr>
        <w:rFonts w:ascii="Wingdings" w:hAnsi="Wingdings" w:hint="default"/>
      </w:rPr>
    </w:lvl>
    <w:lvl w:ilvl="6" w:tplc="01A09388">
      <w:start w:val="1"/>
      <w:numFmt w:val="bullet"/>
      <w:lvlText w:val=""/>
      <w:lvlJc w:val="left"/>
      <w:pPr>
        <w:ind w:left="5040" w:hanging="360"/>
      </w:pPr>
      <w:rPr>
        <w:rFonts w:ascii="Symbol" w:hAnsi="Symbol" w:hint="default"/>
      </w:rPr>
    </w:lvl>
    <w:lvl w:ilvl="7" w:tplc="4904A5C0">
      <w:start w:val="1"/>
      <w:numFmt w:val="bullet"/>
      <w:lvlText w:val="o"/>
      <w:lvlJc w:val="left"/>
      <w:pPr>
        <w:ind w:left="5760" w:hanging="360"/>
      </w:pPr>
      <w:rPr>
        <w:rFonts w:ascii="Courier New" w:hAnsi="Courier New" w:hint="default"/>
      </w:rPr>
    </w:lvl>
    <w:lvl w:ilvl="8" w:tplc="6A90A3E8">
      <w:start w:val="1"/>
      <w:numFmt w:val="bullet"/>
      <w:lvlText w:val=""/>
      <w:lvlJc w:val="left"/>
      <w:pPr>
        <w:ind w:left="6480" w:hanging="360"/>
      </w:pPr>
      <w:rPr>
        <w:rFonts w:ascii="Wingdings" w:hAnsi="Wingdings" w:hint="default"/>
      </w:rPr>
    </w:lvl>
  </w:abstractNum>
  <w:abstractNum w:abstractNumId="23" w15:restartNumberingAfterBreak="0">
    <w:nsid w:val="377CEFE0"/>
    <w:multiLevelType w:val="hybridMultilevel"/>
    <w:tmpl w:val="FFFFFFFF"/>
    <w:lvl w:ilvl="0" w:tplc="81865FF4">
      <w:start w:val="1"/>
      <w:numFmt w:val="bullet"/>
      <w:lvlText w:val="·"/>
      <w:lvlJc w:val="left"/>
      <w:pPr>
        <w:ind w:left="720" w:hanging="360"/>
      </w:pPr>
      <w:rPr>
        <w:rFonts w:ascii="Symbol" w:hAnsi="Symbol" w:hint="default"/>
      </w:rPr>
    </w:lvl>
    <w:lvl w:ilvl="1" w:tplc="6BA63DCE">
      <w:start w:val="1"/>
      <w:numFmt w:val="bullet"/>
      <w:lvlText w:val="o"/>
      <w:lvlJc w:val="left"/>
      <w:pPr>
        <w:ind w:left="1440" w:hanging="360"/>
      </w:pPr>
      <w:rPr>
        <w:rFonts w:ascii="Courier New" w:hAnsi="Courier New" w:hint="default"/>
      </w:rPr>
    </w:lvl>
    <w:lvl w:ilvl="2" w:tplc="7A8012CC">
      <w:start w:val="1"/>
      <w:numFmt w:val="bullet"/>
      <w:lvlText w:val=""/>
      <w:lvlJc w:val="left"/>
      <w:pPr>
        <w:ind w:left="2160" w:hanging="360"/>
      </w:pPr>
      <w:rPr>
        <w:rFonts w:ascii="Wingdings" w:hAnsi="Wingdings" w:hint="default"/>
      </w:rPr>
    </w:lvl>
    <w:lvl w:ilvl="3" w:tplc="9EC8DB4C">
      <w:start w:val="1"/>
      <w:numFmt w:val="bullet"/>
      <w:lvlText w:val=""/>
      <w:lvlJc w:val="left"/>
      <w:pPr>
        <w:ind w:left="2880" w:hanging="360"/>
      </w:pPr>
      <w:rPr>
        <w:rFonts w:ascii="Symbol" w:hAnsi="Symbol" w:hint="default"/>
      </w:rPr>
    </w:lvl>
    <w:lvl w:ilvl="4" w:tplc="A8E4B328">
      <w:start w:val="1"/>
      <w:numFmt w:val="bullet"/>
      <w:lvlText w:val="o"/>
      <w:lvlJc w:val="left"/>
      <w:pPr>
        <w:ind w:left="3600" w:hanging="360"/>
      </w:pPr>
      <w:rPr>
        <w:rFonts w:ascii="Courier New" w:hAnsi="Courier New" w:hint="default"/>
      </w:rPr>
    </w:lvl>
    <w:lvl w:ilvl="5" w:tplc="A8044A1A">
      <w:start w:val="1"/>
      <w:numFmt w:val="bullet"/>
      <w:lvlText w:val=""/>
      <w:lvlJc w:val="left"/>
      <w:pPr>
        <w:ind w:left="4320" w:hanging="360"/>
      </w:pPr>
      <w:rPr>
        <w:rFonts w:ascii="Wingdings" w:hAnsi="Wingdings" w:hint="default"/>
      </w:rPr>
    </w:lvl>
    <w:lvl w:ilvl="6" w:tplc="44BC73D8">
      <w:start w:val="1"/>
      <w:numFmt w:val="bullet"/>
      <w:lvlText w:val=""/>
      <w:lvlJc w:val="left"/>
      <w:pPr>
        <w:ind w:left="5040" w:hanging="360"/>
      </w:pPr>
      <w:rPr>
        <w:rFonts w:ascii="Symbol" w:hAnsi="Symbol" w:hint="default"/>
      </w:rPr>
    </w:lvl>
    <w:lvl w:ilvl="7" w:tplc="8ADA702C">
      <w:start w:val="1"/>
      <w:numFmt w:val="bullet"/>
      <w:lvlText w:val="o"/>
      <w:lvlJc w:val="left"/>
      <w:pPr>
        <w:ind w:left="5760" w:hanging="360"/>
      </w:pPr>
      <w:rPr>
        <w:rFonts w:ascii="Courier New" w:hAnsi="Courier New" w:hint="default"/>
      </w:rPr>
    </w:lvl>
    <w:lvl w:ilvl="8" w:tplc="A96C370E">
      <w:start w:val="1"/>
      <w:numFmt w:val="bullet"/>
      <w:lvlText w:val=""/>
      <w:lvlJc w:val="left"/>
      <w:pPr>
        <w:ind w:left="6480" w:hanging="360"/>
      </w:pPr>
      <w:rPr>
        <w:rFonts w:ascii="Wingdings" w:hAnsi="Wingdings" w:hint="default"/>
      </w:rPr>
    </w:lvl>
  </w:abstractNum>
  <w:abstractNum w:abstractNumId="24" w15:restartNumberingAfterBreak="0">
    <w:nsid w:val="3905A3D7"/>
    <w:multiLevelType w:val="hybridMultilevel"/>
    <w:tmpl w:val="FFFFFFFF"/>
    <w:lvl w:ilvl="0" w:tplc="484E256A">
      <w:start w:val="1"/>
      <w:numFmt w:val="bullet"/>
      <w:lvlText w:val="·"/>
      <w:lvlJc w:val="left"/>
      <w:pPr>
        <w:ind w:left="720" w:hanging="360"/>
      </w:pPr>
      <w:rPr>
        <w:rFonts w:ascii="Symbol" w:hAnsi="Symbol" w:hint="default"/>
      </w:rPr>
    </w:lvl>
    <w:lvl w:ilvl="1" w:tplc="DBA8646E">
      <w:start w:val="1"/>
      <w:numFmt w:val="bullet"/>
      <w:lvlText w:val="o"/>
      <w:lvlJc w:val="left"/>
      <w:pPr>
        <w:ind w:left="1440" w:hanging="360"/>
      </w:pPr>
      <w:rPr>
        <w:rFonts w:ascii="Courier New" w:hAnsi="Courier New" w:hint="default"/>
      </w:rPr>
    </w:lvl>
    <w:lvl w:ilvl="2" w:tplc="371222E4">
      <w:start w:val="1"/>
      <w:numFmt w:val="bullet"/>
      <w:lvlText w:val=""/>
      <w:lvlJc w:val="left"/>
      <w:pPr>
        <w:ind w:left="2160" w:hanging="360"/>
      </w:pPr>
      <w:rPr>
        <w:rFonts w:ascii="Wingdings" w:hAnsi="Wingdings" w:hint="default"/>
      </w:rPr>
    </w:lvl>
    <w:lvl w:ilvl="3" w:tplc="E2EC085E">
      <w:start w:val="1"/>
      <w:numFmt w:val="bullet"/>
      <w:lvlText w:val=""/>
      <w:lvlJc w:val="left"/>
      <w:pPr>
        <w:ind w:left="2880" w:hanging="360"/>
      </w:pPr>
      <w:rPr>
        <w:rFonts w:ascii="Symbol" w:hAnsi="Symbol" w:hint="default"/>
      </w:rPr>
    </w:lvl>
    <w:lvl w:ilvl="4" w:tplc="5740AAD6">
      <w:start w:val="1"/>
      <w:numFmt w:val="bullet"/>
      <w:lvlText w:val="o"/>
      <w:lvlJc w:val="left"/>
      <w:pPr>
        <w:ind w:left="3600" w:hanging="360"/>
      </w:pPr>
      <w:rPr>
        <w:rFonts w:ascii="Courier New" w:hAnsi="Courier New" w:hint="default"/>
      </w:rPr>
    </w:lvl>
    <w:lvl w:ilvl="5" w:tplc="890C2028">
      <w:start w:val="1"/>
      <w:numFmt w:val="bullet"/>
      <w:lvlText w:val=""/>
      <w:lvlJc w:val="left"/>
      <w:pPr>
        <w:ind w:left="4320" w:hanging="360"/>
      </w:pPr>
      <w:rPr>
        <w:rFonts w:ascii="Wingdings" w:hAnsi="Wingdings" w:hint="default"/>
      </w:rPr>
    </w:lvl>
    <w:lvl w:ilvl="6" w:tplc="0B3EA8A0">
      <w:start w:val="1"/>
      <w:numFmt w:val="bullet"/>
      <w:lvlText w:val=""/>
      <w:lvlJc w:val="left"/>
      <w:pPr>
        <w:ind w:left="5040" w:hanging="360"/>
      </w:pPr>
      <w:rPr>
        <w:rFonts w:ascii="Symbol" w:hAnsi="Symbol" w:hint="default"/>
      </w:rPr>
    </w:lvl>
    <w:lvl w:ilvl="7" w:tplc="AA029D6A">
      <w:start w:val="1"/>
      <w:numFmt w:val="bullet"/>
      <w:lvlText w:val="o"/>
      <w:lvlJc w:val="left"/>
      <w:pPr>
        <w:ind w:left="5760" w:hanging="360"/>
      </w:pPr>
      <w:rPr>
        <w:rFonts w:ascii="Courier New" w:hAnsi="Courier New" w:hint="default"/>
      </w:rPr>
    </w:lvl>
    <w:lvl w:ilvl="8" w:tplc="92B47D38">
      <w:start w:val="1"/>
      <w:numFmt w:val="bullet"/>
      <w:lvlText w:val=""/>
      <w:lvlJc w:val="left"/>
      <w:pPr>
        <w:ind w:left="6480" w:hanging="360"/>
      </w:pPr>
      <w:rPr>
        <w:rFonts w:ascii="Wingdings" w:hAnsi="Wingdings" w:hint="default"/>
      </w:rPr>
    </w:lvl>
  </w:abstractNum>
  <w:abstractNum w:abstractNumId="25" w15:restartNumberingAfterBreak="0">
    <w:nsid w:val="3C325A1B"/>
    <w:multiLevelType w:val="hybridMultilevel"/>
    <w:tmpl w:val="FFFFFFFF"/>
    <w:lvl w:ilvl="0" w:tplc="4FB64C6C">
      <w:start w:val="1"/>
      <w:numFmt w:val="bullet"/>
      <w:lvlText w:val="·"/>
      <w:lvlJc w:val="left"/>
      <w:pPr>
        <w:ind w:left="720" w:hanging="360"/>
      </w:pPr>
      <w:rPr>
        <w:rFonts w:ascii="Symbol" w:hAnsi="Symbol" w:hint="default"/>
      </w:rPr>
    </w:lvl>
    <w:lvl w:ilvl="1" w:tplc="36860726">
      <w:start w:val="1"/>
      <w:numFmt w:val="bullet"/>
      <w:lvlText w:val="o"/>
      <w:lvlJc w:val="left"/>
      <w:pPr>
        <w:ind w:left="1440" w:hanging="360"/>
      </w:pPr>
      <w:rPr>
        <w:rFonts w:ascii="Courier New" w:hAnsi="Courier New" w:hint="default"/>
      </w:rPr>
    </w:lvl>
    <w:lvl w:ilvl="2" w:tplc="AACCD026">
      <w:start w:val="1"/>
      <w:numFmt w:val="bullet"/>
      <w:lvlText w:val=""/>
      <w:lvlJc w:val="left"/>
      <w:pPr>
        <w:ind w:left="2160" w:hanging="360"/>
      </w:pPr>
      <w:rPr>
        <w:rFonts w:ascii="Wingdings" w:hAnsi="Wingdings" w:hint="default"/>
      </w:rPr>
    </w:lvl>
    <w:lvl w:ilvl="3" w:tplc="E2D815EA">
      <w:start w:val="1"/>
      <w:numFmt w:val="bullet"/>
      <w:lvlText w:val=""/>
      <w:lvlJc w:val="left"/>
      <w:pPr>
        <w:ind w:left="2880" w:hanging="360"/>
      </w:pPr>
      <w:rPr>
        <w:rFonts w:ascii="Symbol" w:hAnsi="Symbol" w:hint="default"/>
      </w:rPr>
    </w:lvl>
    <w:lvl w:ilvl="4" w:tplc="20D04486">
      <w:start w:val="1"/>
      <w:numFmt w:val="bullet"/>
      <w:lvlText w:val="o"/>
      <w:lvlJc w:val="left"/>
      <w:pPr>
        <w:ind w:left="3600" w:hanging="360"/>
      </w:pPr>
      <w:rPr>
        <w:rFonts w:ascii="Courier New" w:hAnsi="Courier New" w:hint="default"/>
      </w:rPr>
    </w:lvl>
    <w:lvl w:ilvl="5" w:tplc="1876F0C0">
      <w:start w:val="1"/>
      <w:numFmt w:val="bullet"/>
      <w:lvlText w:val=""/>
      <w:lvlJc w:val="left"/>
      <w:pPr>
        <w:ind w:left="4320" w:hanging="360"/>
      </w:pPr>
      <w:rPr>
        <w:rFonts w:ascii="Wingdings" w:hAnsi="Wingdings" w:hint="default"/>
      </w:rPr>
    </w:lvl>
    <w:lvl w:ilvl="6" w:tplc="A9023C1C">
      <w:start w:val="1"/>
      <w:numFmt w:val="bullet"/>
      <w:lvlText w:val=""/>
      <w:lvlJc w:val="left"/>
      <w:pPr>
        <w:ind w:left="5040" w:hanging="360"/>
      </w:pPr>
      <w:rPr>
        <w:rFonts w:ascii="Symbol" w:hAnsi="Symbol" w:hint="default"/>
      </w:rPr>
    </w:lvl>
    <w:lvl w:ilvl="7" w:tplc="4928E816">
      <w:start w:val="1"/>
      <w:numFmt w:val="bullet"/>
      <w:lvlText w:val="o"/>
      <w:lvlJc w:val="left"/>
      <w:pPr>
        <w:ind w:left="5760" w:hanging="360"/>
      </w:pPr>
      <w:rPr>
        <w:rFonts w:ascii="Courier New" w:hAnsi="Courier New" w:hint="default"/>
      </w:rPr>
    </w:lvl>
    <w:lvl w:ilvl="8" w:tplc="1F0C538C">
      <w:start w:val="1"/>
      <w:numFmt w:val="bullet"/>
      <w:lvlText w:val=""/>
      <w:lvlJc w:val="left"/>
      <w:pPr>
        <w:ind w:left="6480" w:hanging="360"/>
      </w:pPr>
      <w:rPr>
        <w:rFonts w:ascii="Wingdings" w:hAnsi="Wingdings" w:hint="default"/>
      </w:rPr>
    </w:lvl>
  </w:abstractNum>
  <w:abstractNum w:abstractNumId="26" w15:restartNumberingAfterBreak="0">
    <w:nsid w:val="3CE3FB07"/>
    <w:multiLevelType w:val="hybridMultilevel"/>
    <w:tmpl w:val="FFFFFFFF"/>
    <w:lvl w:ilvl="0" w:tplc="83EC79C8">
      <w:start w:val="1"/>
      <w:numFmt w:val="bullet"/>
      <w:lvlText w:val="·"/>
      <w:lvlJc w:val="left"/>
      <w:pPr>
        <w:ind w:left="720" w:hanging="360"/>
      </w:pPr>
      <w:rPr>
        <w:rFonts w:ascii="Symbol" w:hAnsi="Symbol" w:hint="default"/>
      </w:rPr>
    </w:lvl>
    <w:lvl w:ilvl="1" w:tplc="6292CF38">
      <w:start w:val="1"/>
      <w:numFmt w:val="bullet"/>
      <w:lvlText w:val="o"/>
      <w:lvlJc w:val="left"/>
      <w:pPr>
        <w:ind w:left="1440" w:hanging="360"/>
      </w:pPr>
      <w:rPr>
        <w:rFonts w:ascii="Courier New" w:hAnsi="Courier New" w:hint="default"/>
      </w:rPr>
    </w:lvl>
    <w:lvl w:ilvl="2" w:tplc="3B70C86C">
      <w:start w:val="1"/>
      <w:numFmt w:val="bullet"/>
      <w:lvlText w:val=""/>
      <w:lvlJc w:val="left"/>
      <w:pPr>
        <w:ind w:left="2160" w:hanging="360"/>
      </w:pPr>
      <w:rPr>
        <w:rFonts w:ascii="Wingdings" w:hAnsi="Wingdings" w:hint="default"/>
      </w:rPr>
    </w:lvl>
    <w:lvl w:ilvl="3" w:tplc="832A43BE">
      <w:start w:val="1"/>
      <w:numFmt w:val="bullet"/>
      <w:lvlText w:val=""/>
      <w:lvlJc w:val="left"/>
      <w:pPr>
        <w:ind w:left="2880" w:hanging="360"/>
      </w:pPr>
      <w:rPr>
        <w:rFonts w:ascii="Symbol" w:hAnsi="Symbol" w:hint="default"/>
      </w:rPr>
    </w:lvl>
    <w:lvl w:ilvl="4" w:tplc="604E0086">
      <w:start w:val="1"/>
      <w:numFmt w:val="bullet"/>
      <w:lvlText w:val="o"/>
      <w:lvlJc w:val="left"/>
      <w:pPr>
        <w:ind w:left="3600" w:hanging="360"/>
      </w:pPr>
      <w:rPr>
        <w:rFonts w:ascii="Courier New" w:hAnsi="Courier New" w:hint="default"/>
      </w:rPr>
    </w:lvl>
    <w:lvl w:ilvl="5" w:tplc="8F3A0DCC">
      <w:start w:val="1"/>
      <w:numFmt w:val="bullet"/>
      <w:lvlText w:val=""/>
      <w:lvlJc w:val="left"/>
      <w:pPr>
        <w:ind w:left="4320" w:hanging="360"/>
      </w:pPr>
      <w:rPr>
        <w:rFonts w:ascii="Wingdings" w:hAnsi="Wingdings" w:hint="default"/>
      </w:rPr>
    </w:lvl>
    <w:lvl w:ilvl="6" w:tplc="A8101A48">
      <w:start w:val="1"/>
      <w:numFmt w:val="bullet"/>
      <w:lvlText w:val=""/>
      <w:lvlJc w:val="left"/>
      <w:pPr>
        <w:ind w:left="5040" w:hanging="360"/>
      </w:pPr>
      <w:rPr>
        <w:rFonts w:ascii="Symbol" w:hAnsi="Symbol" w:hint="default"/>
      </w:rPr>
    </w:lvl>
    <w:lvl w:ilvl="7" w:tplc="B192D7DC">
      <w:start w:val="1"/>
      <w:numFmt w:val="bullet"/>
      <w:lvlText w:val="o"/>
      <w:lvlJc w:val="left"/>
      <w:pPr>
        <w:ind w:left="5760" w:hanging="360"/>
      </w:pPr>
      <w:rPr>
        <w:rFonts w:ascii="Courier New" w:hAnsi="Courier New" w:hint="default"/>
      </w:rPr>
    </w:lvl>
    <w:lvl w:ilvl="8" w:tplc="BF70B894">
      <w:start w:val="1"/>
      <w:numFmt w:val="bullet"/>
      <w:lvlText w:val=""/>
      <w:lvlJc w:val="left"/>
      <w:pPr>
        <w:ind w:left="6480" w:hanging="360"/>
      </w:pPr>
      <w:rPr>
        <w:rFonts w:ascii="Wingdings" w:hAnsi="Wingdings" w:hint="default"/>
      </w:rPr>
    </w:lvl>
  </w:abstractNum>
  <w:abstractNum w:abstractNumId="27" w15:restartNumberingAfterBreak="0">
    <w:nsid w:val="3D7EE582"/>
    <w:multiLevelType w:val="hybridMultilevel"/>
    <w:tmpl w:val="FFFFFFFF"/>
    <w:lvl w:ilvl="0" w:tplc="934AF842">
      <w:start w:val="1"/>
      <w:numFmt w:val="bullet"/>
      <w:lvlText w:val="·"/>
      <w:lvlJc w:val="left"/>
      <w:pPr>
        <w:ind w:left="720" w:hanging="360"/>
      </w:pPr>
      <w:rPr>
        <w:rFonts w:ascii="Symbol" w:hAnsi="Symbol" w:hint="default"/>
      </w:rPr>
    </w:lvl>
    <w:lvl w:ilvl="1" w:tplc="C068E704">
      <w:start w:val="1"/>
      <w:numFmt w:val="bullet"/>
      <w:lvlText w:val="o"/>
      <w:lvlJc w:val="left"/>
      <w:pPr>
        <w:ind w:left="1440" w:hanging="360"/>
      </w:pPr>
      <w:rPr>
        <w:rFonts w:ascii="Courier New" w:hAnsi="Courier New" w:hint="default"/>
      </w:rPr>
    </w:lvl>
    <w:lvl w:ilvl="2" w:tplc="1AD6F06C">
      <w:start w:val="1"/>
      <w:numFmt w:val="bullet"/>
      <w:lvlText w:val=""/>
      <w:lvlJc w:val="left"/>
      <w:pPr>
        <w:ind w:left="2160" w:hanging="360"/>
      </w:pPr>
      <w:rPr>
        <w:rFonts w:ascii="Wingdings" w:hAnsi="Wingdings" w:hint="default"/>
      </w:rPr>
    </w:lvl>
    <w:lvl w:ilvl="3" w:tplc="22D25ED4">
      <w:start w:val="1"/>
      <w:numFmt w:val="bullet"/>
      <w:lvlText w:val=""/>
      <w:lvlJc w:val="left"/>
      <w:pPr>
        <w:ind w:left="2880" w:hanging="360"/>
      </w:pPr>
      <w:rPr>
        <w:rFonts w:ascii="Symbol" w:hAnsi="Symbol" w:hint="default"/>
      </w:rPr>
    </w:lvl>
    <w:lvl w:ilvl="4" w:tplc="6F46287A">
      <w:start w:val="1"/>
      <w:numFmt w:val="bullet"/>
      <w:lvlText w:val="o"/>
      <w:lvlJc w:val="left"/>
      <w:pPr>
        <w:ind w:left="3600" w:hanging="360"/>
      </w:pPr>
      <w:rPr>
        <w:rFonts w:ascii="Courier New" w:hAnsi="Courier New" w:hint="default"/>
      </w:rPr>
    </w:lvl>
    <w:lvl w:ilvl="5" w:tplc="35C2CAA6">
      <w:start w:val="1"/>
      <w:numFmt w:val="bullet"/>
      <w:lvlText w:val=""/>
      <w:lvlJc w:val="left"/>
      <w:pPr>
        <w:ind w:left="4320" w:hanging="360"/>
      </w:pPr>
      <w:rPr>
        <w:rFonts w:ascii="Wingdings" w:hAnsi="Wingdings" w:hint="default"/>
      </w:rPr>
    </w:lvl>
    <w:lvl w:ilvl="6" w:tplc="FC3AD962">
      <w:start w:val="1"/>
      <w:numFmt w:val="bullet"/>
      <w:lvlText w:val=""/>
      <w:lvlJc w:val="left"/>
      <w:pPr>
        <w:ind w:left="5040" w:hanging="360"/>
      </w:pPr>
      <w:rPr>
        <w:rFonts w:ascii="Symbol" w:hAnsi="Symbol" w:hint="default"/>
      </w:rPr>
    </w:lvl>
    <w:lvl w:ilvl="7" w:tplc="3E9E9F1E">
      <w:start w:val="1"/>
      <w:numFmt w:val="bullet"/>
      <w:lvlText w:val="o"/>
      <w:lvlJc w:val="left"/>
      <w:pPr>
        <w:ind w:left="5760" w:hanging="360"/>
      </w:pPr>
      <w:rPr>
        <w:rFonts w:ascii="Courier New" w:hAnsi="Courier New" w:hint="default"/>
      </w:rPr>
    </w:lvl>
    <w:lvl w:ilvl="8" w:tplc="AFB2CA76">
      <w:start w:val="1"/>
      <w:numFmt w:val="bullet"/>
      <w:lvlText w:val=""/>
      <w:lvlJc w:val="left"/>
      <w:pPr>
        <w:ind w:left="6480" w:hanging="360"/>
      </w:pPr>
      <w:rPr>
        <w:rFonts w:ascii="Wingdings" w:hAnsi="Wingdings" w:hint="default"/>
      </w:rPr>
    </w:lvl>
  </w:abstractNum>
  <w:abstractNum w:abstractNumId="28" w15:restartNumberingAfterBreak="0">
    <w:nsid w:val="412A025A"/>
    <w:multiLevelType w:val="hybridMultilevel"/>
    <w:tmpl w:val="FFFFFFFF"/>
    <w:lvl w:ilvl="0" w:tplc="F6B41792">
      <w:start w:val="1"/>
      <w:numFmt w:val="bullet"/>
      <w:lvlText w:val="·"/>
      <w:lvlJc w:val="left"/>
      <w:pPr>
        <w:ind w:left="720" w:hanging="360"/>
      </w:pPr>
      <w:rPr>
        <w:rFonts w:ascii="Symbol" w:hAnsi="Symbol" w:hint="default"/>
      </w:rPr>
    </w:lvl>
    <w:lvl w:ilvl="1" w:tplc="8390AC96">
      <w:start w:val="1"/>
      <w:numFmt w:val="bullet"/>
      <w:lvlText w:val="o"/>
      <w:lvlJc w:val="left"/>
      <w:pPr>
        <w:ind w:left="1440" w:hanging="360"/>
      </w:pPr>
      <w:rPr>
        <w:rFonts w:ascii="Courier New" w:hAnsi="Courier New" w:hint="default"/>
      </w:rPr>
    </w:lvl>
    <w:lvl w:ilvl="2" w:tplc="9C00182A">
      <w:start w:val="1"/>
      <w:numFmt w:val="bullet"/>
      <w:lvlText w:val=""/>
      <w:lvlJc w:val="left"/>
      <w:pPr>
        <w:ind w:left="2160" w:hanging="360"/>
      </w:pPr>
      <w:rPr>
        <w:rFonts w:ascii="Wingdings" w:hAnsi="Wingdings" w:hint="default"/>
      </w:rPr>
    </w:lvl>
    <w:lvl w:ilvl="3" w:tplc="8280E7DA">
      <w:start w:val="1"/>
      <w:numFmt w:val="bullet"/>
      <w:lvlText w:val=""/>
      <w:lvlJc w:val="left"/>
      <w:pPr>
        <w:ind w:left="2880" w:hanging="360"/>
      </w:pPr>
      <w:rPr>
        <w:rFonts w:ascii="Symbol" w:hAnsi="Symbol" w:hint="default"/>
      </w:rPr>
    </w:lvl>
    <w:lvl w:ilvl="4" w:tplc="281E4F6E">
      <w:start w:val="1"/>
      <w:numFmt w:val="bullet"/>
      <w:lvlText w:val="o"/>
      <w:lvlJc w:val="left"/>
      <w:pPr>
        <w:ind w:left="3600" w:hanging="360"/>
      </w:pPr>
      <w:rPr>
        <w:rFonts w:ascii="Courier New" w:hAnsi="Courier New" w:hint="default"/>
      </w:rPr>
    </w:lvl>
    <w:lvl w:ilvl="5" w:tplc="7E0AAFBE">
      <w:start w:val="1"/>
      <w:numFmt w:val="bullet"/>
      <w:lvlText w:val=""/>
      <w:lvlJc w:val="left"/>
      <w:pPr>
        <w:ind w:left="4320" w:hanging="360"/>
      </w:pPr>
      <w:rPr>
        <w:rFonts w:ascii="Wingdings" w:hAnsi="Wingdings" w:hint="default"/>
      </w:rPr>
    </w:lvl>
    <w:lvl w:ilvl="6" w:tplc="A6AE02B6">
      <w:start w:val="1"/>
      <w:numFmt w:val="bullet"/>
      <w:lvlText w:val=""/>
      <w:lvlJc w:val="left"/>
      <w:pPr>
        <w:ind w:left="5040" w:hanging="360"/>
      </w:pPr>
      <w:rPr>
        <w:rFonts w:ascii="Symbol" w:hAnsi="Symbol" w:hint="default"/>
      </w:rPr>
    </w:lvl>
    <w:lvl w:ilvl="7" w:tplc="5F58439A">
      <w:start w:val="1"/>
      <w:numFmt w:val="bullet"/>
      <w:lvlText w:val="o"/>
      <w:lvlJc w:val="left"/>
      <w:pPr>
        <w:ind w:left="5760" w:hanging="360"/>
      </w:pPr>
      <w:rPr>
        <w:rFonts w:ascii="Courier New" w:hAnsi="Courier New" w:hint="default"/>
      </w:rPr>
    </w:lvl>
    <w:lvl w:ilvl="8" w:tplc="B8FAC132">
      <w:start w:val="1"/>
      <w:numFmt w:val="bullet"/>
      <w:lvlText w:val=""/>
      <w:lvlJc w:val="left"/>
      <w:pPr>
        <w:ind w:left="6480" w:hanging="360"/>
      </w:pPr>
      <w:rPr>
        <w:rFonts w:ascii="Wingdings" w:hAnsi="Wingdings" w:hint="default"/>
      </w:rPr>
    </w:lvl>
  </w:abstractNum>
  <w:abstractNum w:abstractNumId="29" w15:restartNumberingAfterBreak="0">
    <w:nsid w:val="454A9191"/>
    <w:multiLevelType w:val="hybridMultilevel"/>
    <w:tmpl w:val="FFFFFFFF"/>
    <w:lvl w:ilvl="0" w:tplc="2884CC82">
      <w:start w:val="1"/>
      <w:numFmt w:val="bullet"/>
      <w:lvlText w:val="·"/>
      <w:lvlJc w:val="left"/>
      <w:pPr>
        <w:ind w:left="720" w:hanging="360"/>
      </w:pPr>
      <w:rPr>
        <w:rFonts w:ascii="Symbol" w:hAnsi="Symbol" w:hint="default"/>
      </w:rPr>
    </w:lvl>
    <w:lvl w:ilvl="1" w:tplc="26726C8C">
      <w:start w:val="1"/>
      <w:numFmt w:val="bullet"/>
      <w:lvlText w:val="o"/>
      <w:lvlJc w:val="left"/>
      <w:pPr>
        <w:ind w:left="1440" w:hanging="360"/>
      </w:pPr>
      <w:rPr>
        <w:rFonts w:ascii="Courier New" w:hAnsi="Courier New" w:hint="default"/>
      </w:rPr>
    </w:lvl>
    <w:lvl w:ilvl="2" w:tplc="8ED2A234">
      <w:start w:val="1"/>
      <w:numFmt w:val="bullet"/>
      <w:lvlText w:val=""/>
      <w:lvlJc w:val="left"/>
      <w:pPr>
        <w:ind w:left="2160" w:hanging="360"/>
      </w:pPr>
      <w:rPr>
        <w:rFonts w:ascii="Wingdings" w:hAnsi="Wingdings" w:hint="default"/>
      </w:rPr>
    </w:lvl>
    <w:lvl w:ilvl="3" w:tplc="2118E19C">
      <w:start w:val="1"/>
      <w:numFmt w:val="bullet"/>
      <w:lvlText w:val=""/>
      <w:lvlJc w:val="left"/>
      <w:pPr>
        <w:ind w:left="2880" w:hanging="360"/>
      </w:pPr>
      <w:rPr>
        <w:rFonts w:ascii="Symbol" w:hAnsi="Symbol" w:hint="default"/>
      </w:rPr>
    </w:lvl>
    <w:lvl w:ilvl="4" w:tplc="BE88F684">
      <w:start w:val="1"/>
      <w:numFmt w:val="bullet"/>
      <w:lvlText w:val="o"/>
      <w:lvlJc w:val="left"/>
      <w:pPr>
        <w:ind w:left="3600" w:hanging="360"/>
      </w:pPr>
      <w:rPr>
        <w:rFonts w:ascii="Courier New" w:hAnsi="Courier New" w:hint="default"/>
      </w:rPr>
    </w:lvl>
    <w:lvl w:ilvl="5" w:tplc="BCACC90E">
      <w:start w:val="1"/>
      <w:numFmt w:val="bullet"/>
      <w:lvlText w:val=""/>
      <w:lvlJc w:val="left"/>
      <w:pPr>
        <w:ind w:left="4320" w:hanging="360"/>
      </w:pPr>
      <w:rPr>
        <w:rFonts w:ascii="Wingdings" w:hAnsi="Wingdings" w:hint="default"/>
      </w:rPr>
    </w:lvl>
    <w:lvl w:ilvl="6" w:tplc="C486BD96">
      <w:start w:val="1"/>
      <w:numFmt w:val="bullet"/>
      <w:lvlText w:val=""/>
      <w:lvlJc w:val="left"/>
      <w:pPr>
        <w:ind w:left="5040" w:hanging="360"/>
      </w:pPr>
      <w:rPr>
        <w:rFonts w:ascii="Symbol" w:hAnsi="Symbol" w:hint="default"/>
      </w:rPr>
    </w:lvl>
    <w:lvl w:ilvl="7" w:tplc="DEF27360">
      <w:start w:val="1"/>
      <w:numFmt w:val="bullet"/>
      <w:lvlText w:val="o"/>
      <w:lvlJc w:val="left"/>
      <w:pPr>
        <w:ind w:left="5760" w:hanging="360"/>
      </w:pPr>
      <w:rPr>
        <w:rFonts w:ascii="Courier New" w:hAnsi="Courier New" w:hint="default"/>
      </w:rPr>
    </w:lvl>
    <w:lvl w:ilvl="8" w:tplc="B440725A">
      <w:start w:val="1"/>
      <w:numFmt w:val="bullet"/>
      <w:lvlText w:val=""/>
      <w:lvlJc w:val="left"/>
      <w:pPr>
        <w:ind w:left="6480" w:hanging="360"/>
      </w:pPr>
      <w:rPr>
        <w:rFonts w:ascii="Wingdings" w:hAnsi="Wingdings" w:hint="default"/>
      </w:rPr>
    </w:lvl>
  </w:abstractNum>
  <w:abstractNum w:abstractNumId="30" w15:restartNumberingAfterBreak="0">
    <w:nsid w:val="46E8E372"/>
    <w:multiLevelType w:val="hybridMultilevel"/>
    <w:tmpl w:val="FCFCF820"/>
    <w:lvl w:ilvl="0" w:tplc="762CDDE6">
      <w:start w:val="1"/>
      <w:numFmt w:val="bullet"/>
      <w:lvlText w:val="·"/>
      <w:lvlJc w:val="left"/>
      <w:pPr>
        <w:ind w:left="720" w:hanging="360"/>
      </w:pPr>
      <w:rPr>
        <w:rFonts w:ascii="Symbol" w:hAnsi="Symbol" w:hint="default"/>
      </w:rPr>
    </w:lvl>
    <w:lvl w:ilvl="1" w:tplc="7FF8D5DE">
      <w:start w:val="1"/>
      <w:numFmt w:val="bullet"/>
      <w:lvlText w:val="o"/>
      <w:lvlJc w:val="left"/>
      <w:pPr>
        <w:ind w:left="1440" w:hanging="360"/>
      </w:pPr>
      <w:rPr>
        <w:rFonts w:ascii="Courier New" w:hAnsi="Courier New" w:hint="default"/>
      </w:rPr>
    </w:lvl>
    <w:lvl w:ilvl="2" w:tplc="64AEEDDC">
      <w:start w:val="1"/>
      <w:numFmt w:val="bullet"/>
      <w:lvlText w:val=""/>
      <w:lvlJc w:val="left"/>
      <w:pPr>
        <w:ind w:left="2160" w:hanging="360"/>
      </w:pPr>
      <w:rPr>
        <w:rFonts w:ascii="Wingdings" w:hAnsi="Wingdings" w:hint="default"/>
      </w:rPr>
    </w:lvl>
    <w:lvl w:ilvl="3" w:tplc="D9461378">
      <w:start w:val="1"/>
      <w:numFmt w:val="bullet"/>
      <w:lvlText w:val=""/>
      <w:lvlJc w:val="left"/>
      <w:pPr>
        <w:ind w:left="2880" w:hanging="360"/>
      </w:pPr>
      <w:rPr>
        <w:rFonts w:ascii="Symbol" w:hAnsi="Symbol" w:hint="default"/>
      </w:rPr>
    </w:lvl>
    <w:lvl w:ilvl="4" w:tplc="63ECC9C0">
      <w:start w:val="1"/>
      <w:numFmt w:val="bullet"/>
      <w:lvlText w:val="o"/>
      <w:lvlJc w:val="left"/>
      <w:pPr>
        <w:ind w:left="3600" w:hanging="360"/>
      </w:pPr>
      <w:rPr>
        <w:rFonts w:ascii="Courier New" w:hAnsi="Courier New" w:hint="default"/>
      </w:rPr>
    </w:lvl>
    <w:lvl w:ilvl="5" w:tplc="545EF060">
      <w:start w:val="1"/>
      <w:numFmt w:val="bullet"/>
      <w:lvlText w:val=""/>
      <w:lvlJc w:val="left"/>
      <w:pPr>
        <w:ind w:left="4320" w:hanging="360"/>
      </w:pPr>
      <w:rPr>
        <w:rFonts w:ascii="Wingdings" w:hAnsi="Wingdings" w:hint="default"/>
      </w:rPr>
    </w:lvl>
    <w:lvl w:ilvl="6" w:tplc="28E2EBCC">
      <w:start w:val="1"/>
      <w:numFmt w:val="bullet"/>
      <w:lvlText w:val=""/>
      <w:lvlJc w:val="left"/>
      <w:pPr>
        <w:ind w:left="5040" w:hanging="360"/>
      </w:pPr>
      <w:rPr>
        <w:rFonts w:ascii="Symbol" w:hAnsi="Symbol" w:hint="default"/>
      </w:rPr>
    </w:lvl>
    <w:lvl w:ilvl="7" w:tplc="9A9841F0">
      <w:start w:val="1"/>
      <w:numFmt w:val="bullet"/>
      <w:lvlText w:val="o"/>
      <w:lvlJc w:val="left"/>
      <w:pPr>
        <w:ind w:left="5760" w:hanging="360"/>
      </w:pPr>
      <w:rPr>
        <w:rFonts w:ascii="Courier New" w:hAnsi="Courier New" w:hint="default"/>
      </w:rPr>
    </w:lvl>
    <w:lvl w:ilvl="8" w:tplc="FC8AC33C">
      <w:start w:val="1"/>
      <w:numFmt w:val="bullet"/>
      <w:lvlText w:val=""/>
      <w:lvlJc w:val="left"/>
      <w:pPr>
        <w:ind w:left="6480" w:hanging="360"/>
      </w:pPr>
      <w:rPr>
        <w:rFonts w:ascii="Wingdings" w:hAnsi="Wingdings" w:hint="default"/>
      </w:rPr>
    </w:lvl>
  </w:abstractNum>
  <w:abstractNum w:abstractNumId="31" w15:restartNumberingAfterBreak="0">
    <w:nsid w:val="4BCD4242"/>
    <w:multiLevelType w:val="hybridMultilevel"/>
    <w:tmpl w:val="FFFFFFFF"/>
    <w:lvl w:ilvl="0" w:tplc="94C23BB0">
      <w:start w:val="1"/>
      <w:numFmt w:val="bullet"/>
      <w:lvlText w:val="·"/>
      <w:lvlJc w:val="left"/>
      <w:pPr>
        <w:ind w:left="720" w:hanging="360"/>
      </w:pPr>
      <w:rPr>
        <w:rFonts w:ascii="Symbol" w:hAnsi="Symbol" w:hint="default"/>
      </w:rPr>
    </w:lvl>
    <w:lvl w:ilvl="1" w:tplc="1B588094">
      <w:start w:val="1"/>
      <w:numFmt w:val="bullet"/>
      <w:lvlText w:val="o"/>
      <w:lvlJc w:val="left"/>
      <w:pPr>
        <w:ind w:left="1440" w:hanging="360"/>
      </w:pPr>
      <w:rPr>
        <w:rFonts w:ascii="Courier New" w:hAnsi="Courier New" w:hint="default"/>
      </w:rPr>
    </w:lvl>
    <w:lvl w:ilvl="2" w:tplc="2C90F508">
      <w:start w:val="1"/>
      <w:numFmt w:val="bullet"/>
      <w:lvlText w:val=""/>
      <w:lvlJc w:val="left"/>
      <w:pPr>
        <w:ind w:left="2160" w:hanging="360"/>
      </w:pPr>
      <w:rPr>
        <w:rFonts w:ascii="Wingdings" w:hAnsi="Wingdings" w:hint="default"/>
      </w:rPr>
    </w:lvl>
    <w:lvl w:ilvl="3" w:tplc="EAB4BDC6">
      <w:start w:val="1"/>
      <w:numFmt w:val="bullet"/>
      <w:lvlText w:val=""/>
      <w:lvlJc w:val="left"/>
      <w:pPr>
        <w:ind w:left="2880" w:hanging="360"/>
      </w:pPr>
      <w:rPr>
        <w:rFonts w:ascii="Symbol" w:hAnsi="Symbol" w:hint="default"/>
      </w:rPr>
    </w:lvl>
    <w:lvl w:ilvl="4" w:tplc="F566CCBE">
      <w:start w:val="1"/>
      <w:numFmt w:val="bullet"/>
      <w:lvlText w:val="o"/>
      <w:lvlJc w:val="left"/>
      <w:pPr>
        <w:ind w:left="3600" w:hanging="360"/>
      </w:pPr>
      <w:rPr>
        <w:rFonts w:ascii="Courier New" w:hAnsi="Courier New" w:hint="default"/>
      </w:rPr>
    </w:lvl>
    <w:lvl w:ilvl="5" w:tplc="4E988138">
      <w:start w:val="1"/>
      <w:numFmt w:val="bullet"/>
      <w:lvlText w:val=""/>
      <w:lvlJc w:val="left"/>
      <w:pPr>
        <w:ind w:left="4320" w:hanging="360"/>
      </w:pPr>
      <w:rPr>
        <w:rFonts w:ascii="Wingdings" w:hAnsi="Wingdings" w:hint="default"/>
      </w:rPr>
    </w:lvl>
    <w:lvl w:ilvl="6" w:tplc="A030DBD4">
      <w:start w:val="1"/>
      <w:numFmt w:val="bullet"/>
      <w:lvlText w:val=""/>
      <w:lvlJc w:val="left"/>
      <w:pPr>
        <w:ind w:left="5040" w:hanging="360"/>
      </w:pPr>
      <w:rPr>
        <w:rFonts w:ascii="Symbol" w:hAnsi="Symbol" w:hint="default"/>
      </w:rPr>
    </w:lvl>
    <w:lvl w:ilvl="7" w:tplc="F59888E8">
      <w:start w:val="1"/>
      <w:numFmt w:val="bullet"/>
      <w:lvlText w:val="o"/>
      <w:lvlJc w:val="left"/>
      <w:pPr>
        <w:ind w:left="5760" w:hanging="360"/>
      </w:pPr>
      <w:rPr>
        <w:rFonts w:ascii="Courier New" w:hAnsi="Courier New" w:hint="default"/>
      </w:rPr>
    </w:lvl>
    <w:lvl w:ilvl="8" w:tplc="D3C26CC2">
      <w:start w:val="1"/>
      <w:numFmt w:val="bullet"/>
      <w:lvlText w:val=""/>
      <w:lvlJc w:val="left"/>
      <w:pPr>
        <w:ind w:left="6480" w:hanging="360"/>
      </w:pPr>
      <w:rPr>
        <w:rFonts w:ascii="Wingdings" w:hAnsi="Wingdings" w:hint="default"/>
      </w:rPr>
    </w:lvl>
  </w:abstractNum>
  <w:abstractNum w:abstractNumId="32" w15:restartNumberingAfterBreak="0">
    <w:nsid w:val="4FE4BF67"/>
    <w:multiLevelType w:val="hybridMultilevel"/>
    <w:tmpl w:val="94645CA0"/>
    <w:lvl w:ilvl="0" w:tplc="ED5EB53E">
      <w:start w:val="1"/>
      <w:numFmt w:val="bullet"/>
      <w:lvlText w:val="·"/>
      <w:lvlJc w:val="left"/>
      <w:pPr>
        <w:ind w:left="720" w:hanging="360"/>
      </w:pPr>
      <w:rPr>
        <w:rFonts w:ascii="Symbol" w:hAnsi="Symbol" w:hint="default"/>
      </w:rPr>
    </w:lvl>
    <w:lvl w:ilvl="1" w:tplc="A198B2F2">
      <w:start w:val="1"/>
      <w:numFmt w:val="bullet"/>
      <w:lvlText w:val="o"/>
      <w:lvlJc w:val="left"/>
      <w:pPr>
        <w:ind w:left="1440" w:hanging="360"/>
      </w:pPr>
      <w:rPr>
        <w:rFonts w:ascii="Courier New" w:hAnsi="Courier New" w:hint="default"/>
      </w:rPr>
    </w:lvl>
    <w:lvl w:ilvl="2" w:tplc="94365A96">
      <w:start w:val="1"/>
      <w:numFmt w:val="bullet"/>
      <w:lvlText w:val=""/>
      <w:lvlJc w:val="left"/>
      <w:pPr>
        <w:ind w:left="2160" w:hanging="360"/>
      </w:pPr>
      <w:rPr>
        <w:rFonts w:ascii="Wingdings" w:hAnsi="Wingdings" w:hint="default"/>
      </w:rPr>
    </w:lvl>
    <w:lvl w:ilvl="3" w:tplc="ABD81210">
      <w:start w:val="1"/>
      <w:numFmt w:val="bullet"/>
      <w:lvlText w:val=""/>
      <w:lvlJc w:val="left"/>
      <w:pPr>
        <w:ind w:left="2880" w:hanging="360"/>
      </w:pPr>
      <w:rPr>
        <w:rFonts w:ascii="Symbol" w:hAnsi="Symbol" w:hint="default"/>
      </w:rPr>
    </w:lvl>
    <w:lvl w:ilvl="4" w:tplc="3D52D2EC">
      <w:start w:val="1"/>
      <w:numFmt w:val="bullet"/>
      <w:lvlText w:val="o"/>
      <w:lvlJc w:val="left"/>
      <w:pPr>
        <w:ind w:left="3600" w:hanging="360"/>
      </w:pPr>
      <w:rPr>
        <w:rFonts w:ascii="Courier New" w:hAnsi="Courier New" w:hint="default"/>
      </w:rPr>
    </w:lvl>
    <w:lvl w:ilvl="5" w:tplc="3118E94E">
      <w:start w:val="1"/>
      <w:numFmt w:val="bullet"/>
      <w:lvlText w:val=""/>
      <w:lvlJc w:val="left"/>
      <w:pPr>
        <w:ind w:left="4320" w:hanging="360"/>
      </w:pPr>
      <w:rPr>
        <w:rFonts w:ascii="Wingdings" w:hAnsi="Wingdings" w:hint="default"/>
      </w:rPr>
    </w:lvl>
    <w:lvl w:ilvl="6" w:tplc="E68C0CF6">
      <w:start w:val="1"/>
      <w:numFmt w:val="bullet"/>
      <w:lvlText w:val=""/>
      <w:lvlJc w:val="left"/>
      <w:pPr>
        <w:ind w:left="5040" w:hanging="360"/>
      </w:pPr>
      <w:rPr>
        <w:rFonts w:ascii="Symbol" w:hAnsi="Symbol" w:hint="default"/>
      </w:rPr>
    </w:lvl>
    <w:lvl w:ilvl="7" w:tplc="8690D8CA">
      <w:start w:val="1"/>
      <w:numFmt w:val="bullet"/>
      <w:lvlText w:val="o"/>
      <w:lvlJc w:val="left"/>
      <w:pPr>
        <w:ind w:left="5760" w:hanging="360"/>
      </w:pPr>
      <w:rPr>
        <w:rFonts w:ascii="Courier New" w:hAnsi="Courier New" w:hint="default"/>
      </w:rPr>
    </w:lvl>
    <w:lvl w:ilvl="8" w:tplc="5F164D22">
      <w:start w:val="1"/>
      <w:numFmt w:val="bullet"/>
      <w:lvlText w:val=""/>
      <w:lvlJc w:val="left"/>
      <w:pPr>
        <w:ind w:left="6480" w:hanging="360"/>
      </w:pPr>
      <w:rPr>
        <w:rFonts w:ascii="Wingdings" w:hAnsi="Wingdings" w:hint="default"/>
      </w:rPr>
    </w:lvl>
  </w:abstractNum>
  <w:abstractNum w:abstractNumId="33" w15:restartNumberingAfterBreak="0">
    <w:nsid w:val="536AE45B"/>
    <w:multiLevelType w:val="hybridMultilevel"/>
    <w:tmpl w:val="A7B66DEE"/>
    <w:lvl w:ilvl="0" w:tplc="9E406E54">
      <w:start w:val="1"/>
      <w:numFmt w:val="bullet"/>
      <w:lvlText w:val="·"/>
      <w:lvlJc w:val="left"/>
      <w:pPr>
        <w:ind w:left="720" w:hanging="360"/>
      </w:pPr>
      <w:rPr>
        <w:rFonts w:ascii="Symbol" w:hAnsi="Symbol" w:hint="default"/>
      </w:rPr>
    </w:lvl>
    <w:lvl w:ilvl="1" w:tplc="F37C9678">
      <w:start w:val="1"/>
      <w:numFmt w:val="bullet"/>
      <w:lvlText w:val="o"/>
      <w:lvlJc w:val="left"/>
      <w:pPr>
        <w:ind w:left="1440" w:hanging="360"/>
      </w:pPr>
      <w:rPr>
        <w:rFonts w:ascii="Courier New" w:hAnsi="Courier New" w:hint="default"/>
      </w:rPr>
    </w:lvl>
    <w:lvl w:ilvl="2" w:tplc="F58A4D82">
      <w:start w:val="1"/>
      <w:numFmt w:val="bullet"/>
      <w:lvlText w:val=""/>
      <w:lvlJc w:val="left"/>
      <w:pPr>
        <w:ind w:left="2160" w:hanging="360"/>
      </w:pPr>
      <w:rPr>
        <w:rFonts w:ascii="Wingdings" w:hAnsi="Wingdings" w:hint="default"/>
      </w:rPr>
    </w:lvl>
    <w:lvl w:ilvl="3" w:tplc="ECFC45D4">
      <w:start w:val="1"/>
      <w:numFmt w:val="bullet"/>
      <w:lvlText w:val=""/>
      <w:lvlJc w:val="left"/>
      <w:pPr>
        <w:ind w:left="2880" w:hanging="360"/>
      </w:pPr>
      <w:rPr>
        <w:rFonts w:ascii="Symbol" w:hAnsi="Symbol" w:hint="default"/>
      </w:rPr>
    </w:lvl>
    <w:lvl w:ilvl="4" w:tplc="4016DB14">
      <w:start w:val="1"/>
      <w:numFmt w:val="bullet"/>
      <w:lvlText w:val="o"/>
      <w:lvlJc w:val="left"/>
      <w:pPr>
        <w:ind w:left="3600" w:hanging="360"/>
      </w:pPr>
      <w:rPr>
        <w:rFonts w:ascii="Courier New" w:hAnsi="Courier New" w:hint="default"/>
      </w:rPr>
    </w:lvl>
    <w:lvl w:ilvl="5" w:tplc="4914E236">
      <w:start w:val="1"/>
      <w:numFmt w:val="bullet"/>
      <w:lvlText w:val=""/>
      <w:lvlJc w:val="left"/>
      <w:pPr>
        <w:ind w:left="4320" w:hanging="360"/>
      </w:pPr>
      <w:rPr>
        <w:rFonts w:ascii="Wingdings" w:hAnsi="Wingdings" w:hint="default"/>
      </w:rPr>
    </w:lvl>
    <w:lvl w:ilvl="6" w:tplc="B33A6800">
      <w:start w:val="1"/>
      <w:numFmt w:val="bullet"/>
      <w:lvlText w:val=""/>
      <w:lvlJc w:val="left"/>
      <w:pPr>
        <w:ind w:left="5040" w:hanging="360"/>
      </w:pPr>
      <w:rPr>
        <w:rFonts w:ascii="Symbol" w:hAnsi="Symbol" w:hint="default"/>
      </w:rPr>
    </w:lvl>
    <w:lvl w:ilvl="7" w:tplc="4B02F86E">
      <w:start w:val="1"/>
      <w:numFmt w:val="bullet"/>
      <w:lvlText w:val="o"/>
      <w:lvlJc w:val="left"/>
      <w:pPr>
        <w:ind w:left="5760" w:hanging="360"/>
      </w:pPr>
      <w:rPr>
        <w:rFonts w:ascii="Courier New" w:hAnsi="Courier New" w:hint="default"/>
      </w:rPr>
    </w:lvl>
    <w:lvl w:ilvl="8" w:tplc="2EAE5516">
      <w:start w:val="1"/>
      <w:numFmt w:val="bullet"/>
      <w:lvlText w:val=""/>
      <w:lvlJc w:val="left"/>
      <w:pPr>
        <w:ind w:left="6480" w:hanging="360"/>
      </w:pPr>
      <w:rPr>
        <w:rFonts w:ascii="Wingdings" w:hAnsi="Wingdings" w:hint="default"/>
      </w:rPr>
    </w:lvl>
  </w:abstractNum>
  <w:abstractNum w:abstractNumId="34" w15:restartNumberingAfterBreak="0">
    <w:nsid w:val="5BDDF5C4"/>
    <w:multiLevelType w:val="hybridMultilevel"/>
    <w:tmpl w:val="FFFFFFFF"/>
    <w:lvl w:ilvl="0" w:tplc="70FAAF08">
      <w:start w:val="1"/>
      <w:numFmt w:val="bullet"/>
      <w:lvlText w:val="·"/>
      <w:lvlJc w:val="left"/>
      <w:pPr>
        <w:ind w:left="720" w:hanging="360"/>
      </w:pPr>
      <w:rPr>
        <w:rFonts w:ascii="Symbol" w:hAnsi="Symbol" w:hint="default"/>
      </w:rPr>
    </w:lvl>
    <w:lvl w:ilvl="1" w:tplc="429CB270">
      <w:start w:val="1"/>
      <w:numFmt w:val="bullet"/>
      <w:lvlText w:val="o"/>
      <w:lvlJc w:val="left"/>
      <w:pPr>
        <w:ind w:left="1440" w:hanging="360"/>
      </w:pPr>
      <w:rPr>
        <w:rFonts w:ascii="Courier New" w:hAnsi="Courier New" w:hint="default"/>
      </w:rPr>
    </w:lvl>
    <w:lvl w:ilvl="2" w:tplc="E5127EBE">
      <w:start w:val="1"/>
      <w:numFmt w:val="bullet"/>
      <w:lvlText w:val=""/>
      <w:lvlJc w:val="left"/>
      <w:pPr>
        <w:ind w:left="2160" w:hanging="360"/>
      </w:pPr>
      <w:rPr>
        <w:rFonts w:ascii="Wingdings" w:hAnsi="Wingdings" w:hint="default"/>
      </w:rPr>
    </w:lvl>
    <w:lvl w:ilvl="3" w:tplc="C6564530">
      <w:start w:val="1"/>
      <w:numFmt w:val="bullet"/>
      <w:lvlText w:val=""/>
      <w:lvlJc w:val="left"/>
      <w:pPr>
        <w:ind w:left="2880" w:hanging="360"/>
      </w:pPr>
      <w:rPr>
        <w:rFonts w:ascii="Symbol" w:hAnsi="Symbol" w:hint="default"/>
      </w:rPr>
    </w:lvl>
    <w:lvl w:ilvl="4" w:tplc="9EEA182C">
      <w:start w:val="1"/>
      <w:numFmt w:val="bullet"/>
      <w:lvlText w:val="o"/>
      <w:lvlJc w:val="left"/>
      <w:pPr>
        <w:ind w:left="3600" w:hanging="360"/>
      </w:pPr>
      <w:rPr>
        <w:rFonts w:ascii="Courier New" w:hAnsi="Courier New" w:hint="default"/>
      </w:rPr>
    </w:lvl>
    <w:lvl w:ilvl="5" w:tplc="C878494A">
      <w:start w:val="1"/>
      <w:numFmt w:val="bullet"/>
      <w:lvlText w:val=""/>
      <w:lvlJc w:val="left"/>
      <w:pPr>
        <w:ind w:left="4320" w:hanging="360"/>
      </w:pPr>
      <w:rPr>
        <w:rFonts w:ascii="Wingdings" w:hAnsi="Wingdings" w:hint="default"/>
      </w:rPr>
    </w:lvl>
    <w:lvl w:ilvl="6" w:tplc="10EA26D8">
      <w:start w:val="1"/>
      <w:numFmt w:val="bullet"/>
      <w:lvlText w:val=""/>
      <w:lvlJc w:val="left"/>
      <w:pPr>
        <w:ind w:left="5040" w:hanging="360"/>
      </w:pPr>
      <w:rPr>
        <w:rFonts w:ascii="Symbol" w:hAnsi="Symbol" w:hint="default"/>
      </w:rPr>
    </w:lvl>
    <w:lvl w:ilvl="7" w:tplc="91DE891E">
      <w:start w:val="1"/>
      <w:numFmt w:val="bullet"/>
      <w:lvlText w:val="o"/>
      <w:lvlJc w:val="left"/>
      <w:pPr>
        <w:ind w:left="5760" w:hanging="360"/>
      </w:pPr>
      <w:rPr>
        <w:rFonts w:ascii="Courier New" w:hAnsi="Courier New" w:hint="default"/>
      </w:rPr>
    </w:lvl>
    <w:lvl w:ilvl="8" w:tplc="D9A638A0">
      <w:start w:val="1"/>
      <w:numFmt w:val="bullet"/>
      <w:lvlText w:val=""/>
      <w:lvlJc w:val="left"/>
      <w:pPr>
        <w:ind w:left="6480" w:hanging="360"/>
      </w:pPr>
      <w:rPr>
        <w:rFonts w:ascii="Wingdings" w:hAnsi="Wingdings" w:hint="default"/>
      </w:rPr>
    </w:lvl>
  </w:abstractNum>
  <w:abstractNum w:abstractNumId="35" w15:restartNumberingAfterBreak="0">
    <w:nsid w:val="5F3103ED"/>
    <w:multiLevelType w:val="hybridMultilevel"/>
    <w:tmpl w:val="61126F08"/>
    <w:lvl w:ilvl="0" w:tplc="DFDCA86A">
      <w:start w:val="1"/>
      <w:numFmt w:val="bullet"/>
      <w:lvlText w:val="·"/>
      <w:lvlJc w:val="left"/>
      <w:pPr>
        <w:ind w:left="720" w:hanging="360"/>
      </w:pPr>
      <w:rPr>
        <w:rFonts w:ascii="Symbol" w:hAnsi="Symbol" w:hint="default"/>
      </w:rPr>
    </w:lvl>
    <w:lvl w:ilvl="1" w:tplc="570AAEF4">
      <w:start w:val="1"/>
      <w:numFmt w:val="bullet"/>
      <w:lvlText w:val="o"/>
      <w:lvlJc w:val="left"/>
      <w:pPr>
        <w:ind w:left="1440" w:hanging="360"/>
      </w:pPr>
      <w:rPr>
        <w:rFonts w:ascii="Courier New" w:hAnsi="Courier New" w:hint="default"/>
      </w:rPr>
    </w:lvl>
    <w:lvl w:ilvl="2" w:tplc="6E94B3E4">
      <w:start w:val="1"/>
      <w:numFmt w:val="bullet"/>
      <w:lvlText w:val=""/>
      <w:lvlJc w:val="left"/>
      <w:pPr>
        <w:ind w:left="2160" w:hanging="360"/>
      </w:pPr>
      <w:rPr>
        <w:rFonts w:ascii="Wingdings" w:hAnsi="Wingdings" w:hint="default"/>
      </w:rPr>
    </w:lvl>
    <w:lvl w:ilvl="3" w:tplc="A9E6549C">
      <w:start w:val="1"/>
      <w:numFmt w:val="bullet"/>
      <w:lvlText w:val=""/>
      <w:lvlJc w:val="left"/>
      <w:pPr>
        <w:ind w:left="2880" w:hanging="360"/>
      </w:pPr>
      <w:rPr>
        <w:rFonts w:ascii="Symbol" w:hAnsi="Symbol" w:hint="default"/>
      </w:rPr>
    </w:lvl>
    <w:lvl w:ilvl="4" w:tplc="80662D20">
      <w:start w:val="1"/>
      <w:numFmt w:val="bullet"/>
      <w:lvlText w:val="o"/>
      <w:lvlJc w:val="left"/>
      <w:pPr>
        <w:ind w:left="3600" w:hanging="360"/>
      </w:pPr>
      <w:rPr>
        <w:rFonts w:ascii="Courier New" w:hAnsi="Courier New" w:hint="default"/>
      </w:rPr>
    </w:lvl>
    <w:lvl w:ilvl="5" w:tplc="ADB44AD6">
      <w:start w:val="1"/>
      <w:numFmt w:val="bullet"/>
      <w:lvlText w:val=""/>
      <w:lvlJc w:val="left"/>
      <w:pPr>
        <w:ind w:left="4320" w:hanging="360"/>
      </w:pPr>
      <w:rPr>
        <w:rFonts w:ascii="Wingdings" w:hAnsi="Wingdings" w:hint="default"/>
      </w:rPr>
    </w:lvl>
    <w:lvl w:ilvl="6" w:tplc="42B69E94">
      <w:start w:val="1"/>
      <w:numFmt w:val="bullet"/>
      <w:lvlText w:val=""/>
      <w:lvlJc w:val="left"/>
      <w:pPr>
        <w:ind w:left="5040" w:hanging="360"/>
      </w:pPr>
      <w:rPr>
        <w:rFonts w:ascii="Symbol" w:hAnsi="Symbol" w:hint="default"/>
      </w:rPr>
    </w:lvl>
    <w:lvl w:ilvl="7" w:tplc="458445DE">
      <w:start w:val="1"/>
      <w:numFmt w:val="bullet"/>
      <w:lvlText w:val="o"/>
      <w:lvlJc w:val="left"/>
      <w:pPr>
        <w:ind w:left="5760" w:hanging="360"/>
      </w:pPr>
      <w:rPr>
        <w:rFonts w:ascii="Courier New" w:hAnsi="Courier New" w:hint="default"/>
      </w:rPr>
    </w:lvl>
    <w:lvl w:ilvl="8" w:tplc="B616FC52">
      <w:start w:val="1"/>
      <w:numFmt w:val="bullet"/>
      <w:lvlText w:val=""/>
      <w:lvlJc w:val="left"/>
      <w:pPr>
        <w:ind w:left="6480" w:hanging="360"/>
      </w:pPr>
      <w:rPr>
        <w:rFonts w:ascii="Wingdings" w:hAnsi="Wingdings" w:hint="default"/>
      </w:rPr>
    </w:lvl>
  </w:abstractNum>
  <w:abstractNum w:abstractNumId="36" w15:restartNumberingAfterBreak="0">
    <w:nsid w:val="616DE47F"/>
    <w:multiLevelType w:val="hybridMultilevel"/>
    <w:tmpl w:val="FFFFFFFF"/>
    <w:lvl w:ilvl="0" w:tplc="50E8445A">
      <w:start w:val="1"/>
      <w:numFmt w:val="bullet"/>
      <w:lvlText w:val="·"/>
      <w:lvlJc w:val="left"/>
      <w:pPr>
        <w:ind w:left="720" w:hanging="360"/>
      </w:pPr>
      <w:rPr>
        <w:rFonts w:ascii="Symbol" w:hAnsi="Symbol" w:hint="default"/>
      </w:rPr>
    </w:lvl>
    <w:lvl w:ilvl="1" w:tplc="A15CC258">
      <w:start w:val="1"/>
      <w:numFmt w:val="bullet"/>
      <w:lvlText w:val="o"/>
      <w:lvlJc w:val="left"/>
      <w:pPr>
        <w:ind w:left="1440" w:hanging="360"/>
      </w:pPr>
      <w:rPr>
        <w:rFonts w:ascii="Courier New" w:hAnsi="Courier New" w:hint="default"/>
      </w:rPr>
    </w:lvl>
    <w:lvl w:ilvl="2" w:tplc="34F04990">
      <w:start w:val="1"/>
      <w:numFmt w:val="bullet"/>
      <w:lvlText w:val=""/>
      <w:lvlJc w:val="left"/>
      <w:pPr>
        <w:ind w:left="2160" w:hanging="360"/>
      </w:pPr>
      <w:rPr>
        <w:rFonts w:ascii="Wingdings" w:hAnsi="Wingdings" w:hint="default"/>
      </w:rPr>
    </w:lvl>
    <w:lvl w:ilvl="3" w:tplc="87C88682">
      <w:start w:val="1"/>
      <w:numFmt w:val="bullet"/>
      <w:lvlText w:val=""/>
      <w:lvlJc w:val="left"/>
      <w:pPr>
        <w:ind w:left="2880" w:hanging="360"/>
      </w:pPr>
      <w:rPr>
        <w:rFonts w:ascii="Symbol" w:hAnsi="Symbol" w:hint="default"/>
      </w:rPr>
    </w:lvl>
    <w:lvl w:ilvl="4" w:tplc="CEF2D06C">
      <w:start w:val="1"/>
      <w:numFmt w:val="bullet"/>
      <w:lvlText w:val="o"/>
      <w:lvlJc w:val="left"/>
      <w:pPr>
        <w:ind w:left="3600" w:hanging="360"/>
      </w:pPr>
      <w:rPr>
        <w:rFonts w:ascii="Courier New" w:hAnsi="Courier New" w:hint="default"/>
      </w:rPr>
    </w:lvl>
    <w:lvl w:ilvl="5" w:tplc="7FBEFB92">
      <w:start w:val="1"/>
      <w:numFmt w:val="bullet"/>
      <w:lvlText w:val=""/>
      <w:lvlJc w:val="left"/>
      <w:pPr>
        <w:ind w:left="4320" w:hanging="360"/>
      </w:pPr>
      <w:rPr>
        <w:rFonts w:ascii="Wingdings" w:hAnsi="Wingdings" w:hint="default"/>
      </w:rPr>
    </w:lvl>
    <w:lvl w:ilvl="6" w:tplc="986A7F2A">
      <w:start w:val="1"/>
      <w:numFmt w:val="bullet"/>
      <w:lvlText w:val=""/>
      <w:lvlJc w:val="left"/>
      <w:pPr>
        <w:ind w:left="5040" w:hanging="360"/>
      </w:pPr>
      <w:rPr>
        <w:rFonts w:ascii="Symbol" w:hAnsi="Symbol" w:hint="default"/>
      </w:rPr>
    </w:lvl>
    <w:lvl w:ilvl="7" w:tplc="EFD45138">
      <w:start w:val="1"/>
      <w:numFmt w:val="bullet"/>
      <w:lvlText w:val="o"/>
      <w:lvlJc w:val="left"/>
      <w:pPr>
        <w:ind w:left="5760" w:hanging="360"/>
      </w:pPr>
      <w:rPr>
        <w:rFonts w:ascii="Courier New" w:hAnsi="Courier New" w:hint="default"/>
      </w:rPr>
    </w:lvl>
    <w:lvl w:ilvl="8" w:tplc="6180C10A">
      <w:start w:val="1"/>
      <w:numFmt w:val="bullet"/>
      <w:lvlText w:val=""/>
      <w:lvlJc w:val="left"/>
      <w:pPr>
        <w:ind w:left="6480" w:hanging="360"/>
      </w:pPr>
      <w:rPr>
        <w:rFonts w:ascii="Wingdings" w:hAnsi="Wingdings" w:hint="default"/>
      </w:rPr>
    </w:lvl>
  </w:abstractNum>
  <w:abstractNum w:abstractNumId="37" w15:restartNumberingAfterBreak="0">
    <w:nsid w:val="651E9880"/>
    <w:multiLevelType w:val="hybridMultilevel"/>
    <w:tmpl w:val="1402E62A"/>
    <w:lvl w:ilvl="0" w:tplc="61FC8FC8">
      <w:start w:val="1"/>
      <w:numFmt w:val="bullet"/>
      <w:lvlText w:val="·"/>
      <w:lvlJc w:val="left"/>
      <w:pPr>
        <w:ind w:left="720" w:hanging="360"/>
      </w:pPr>
      <w:rPr>
        <w:rFonts w:ascii="Symbol" w:hAnsi="Symbol" w:hint="default"/>
      </w:rPr>
    </w:lvl>
    <w:lvl w:ilvl="1" w:tplc="6D0E37DA">
      <w:start w:val="1"/>
      <w:numFmt w:val="bullet"/>
      <w:lvlText w:val="o"/>
      <w:lvlJc w:val="left"/>
      <w:pPr>
        <w:ind w:left="1440" w:hanging="360"/>
      </w:pPr>
      <w:rPr>
        <w:rFonts w:ascii="Courier New" w:hAnsi="Courier New" w:hint="default"/>
      </w:rPr>
    </w:lvl>
    <w:lvl w:ilvl="2" w:tplc="F38620F0">
      <w:start w:val="1"/>
      <w:numFmt w:val="bullet"/>
      <w:lvlText w:val=""/>
      <w:lvlJc w:val="left"/>
      <w:pPr>
        <w:ind w:left="2160" w:hanging="360"/>
      </w:pPr>
      <w:rPr>
        <w:rFonts w:ascii="Wingdings" w:hAnsi="Wingdings" w:hint="default"/>
      </w:rPr>
    </w:lvl>
    <w:lvl w:ilvl="3" w:tplc="EAB24986">
      <w:start w:val="1"/>
      <w:numFmt w:val="bullet"/>
      <w:lvlText w:val=""/>
      <w:lvlJc w:val="left"/>
      <w:pPr>
        <w:ind w:left="2880" w:hanging="360"/>
      </w:pPr>
      <w:rPr>
        <w:rFonts w:ascii="Symbol" w:hAnsi="Symbol" w:hint="default"/>
      </w:rPr>
    </w:lvl>
    <w:lvl w:ilvl="4" w:tplc="0578455E">
      <w:start w:val="1"/>
      <w:numFmt w:val="bullet"/>
      <w:lvlText w:val="o"/>
      <w:lvlJc w:val="left"/>
      <w:pPr>
        <w:ind w:left="3600" w:hanging="360"/>
      </w:pPr>
      <w:rPr>
        <w:rFonts w:ascii="Courier New" w:hAnsi="Courier New" w:hint="default"/>
      </w:rPr>
    </w:lvl>
    <w:lvl w:ilvl="5" w:tplc="8938B430">
      <w:start w:val="1"/>
      <w:numFmt w:val="bullet"/>
      <w:lvlText w:val=""/>
      <w:lvlJc w:val="left"/>
      <w:pPr>
        <w:ind w:left="4320" w:hanging="360"/>
      </w:pPr>
      <w:rPr>
        <w:rFonts w:ascii="Wingdings" w:hAnsi="Wingdings" w:hint="default"/>
      </w:rPr>
    </w:lvl>
    <w:lvl w:ilvl="6" w:tplc="235CCAEE">
      <w:start w:val="1"/>
      <w:numFmt w:val="bullet"/>
      <w:lvlText w:val=""/>
      <w:lvlJc w:val="left"/>
      <w:pPr>
        <w:ind w:left="5040" w:hanging="360"/>
      </w:pPr>
      <w:rPr>
        <w:rFonts w:ascii="Symbol" w:hAnsi="Symbol" w:hint="default"/>
      </w:rPr>
    </w:lvl>
    <w:lvl w:ilvl="7" w:tplc="AB4E6204">
      <w:start w:val="1"/>
      <w:numFmt w:val="bullet"/>
      <w:lvlText w:val="o"/>
      <w:lvlJc w:val="left"/>
      <w:pPr>
        <w:ind w:left="5760" w:hanging="360"/>
      </w:pPr>
      <w:rPr>
        <w:rFonts w:ascii="Courier New" w:hAnsi="Courier New" w:hint="default"/>
      </w:rPr>
    </w:lvl>
    <w:lvl w:ilvl="8" w:tplc="B532B7C0">
      <w:start w:val="1"/>
      <w:numFmt w:val="bullet"/>
      <w:lvlText w:val=""/>
      <w:lvlJc w:val="left"/>
      <w:pPr>
        <w:ind w:left="6480" w:hanging="360"/>
      </w:pPr>
      <w:rPr>
        <w:rFonts w:ascii="Wingdings" w:hAnsi="Wingdings" w:hint="default"/>
      </w:rPr>
    </w:lvl>
  </w:abstractNum>
  <w:abstractNum w:abstractNumId="38" w15:restartNumberingAfterBreak="0">
    <w:nsid w:val="65D42951"/>
    <w:multiLevelType w:val="hybridMultilevel"/>
    <w:tmpl w:val="FFFFFFFF"/>
    <w:lvl w:ilvl="0" w:tplc="F672F862">
      <w:start w:val="1"/>
      <w:numFmt w:val="bullet"/>
      <w:lvlText w:val="·"/>
      <w:lvlJc w:val="left"/>
      <w:pPr>
        <w:ind w:left="720" w:hanging="360"/>
      </w:pPr>
      <w:rPr>
        <w:rFonts w:ascii="Symbol" w:hAnsi="Symbol" w:hint="default"/>
      </w:rPr>
    </w:lvl>
    <w:lvl w:ilvl="1" w:tplc="70749D52">
      <w:start w:val="1"/>
      <w:numFmt w:val="bullet"/>
      <w:lvlText w:val="o"/>
      <w:lvlJc w:val="left"/>
      <w:pPr>
        <w:ind w:left="1440" w:hanging="360"/>
      </w:pPr>
      <w:rPr>
        <w:rFonts w:ascii="Courier New" w:hAnsi="Courier New" w:hint="default"/>
      </w:rPr>
    </w:lvl>
    <w:lvl w:ilvl="2" w:tplc="C4BAA406">
      <w:start w:val="1"/>
      <w:numFmt w:val="bullet"/>
      <w:lvlText w:val=""/>
      <w:lvlJc w:val="left"/>
      <w:pPr>
        <w:ind w:left="2160" w:hanging="360"/>
      </w:pPr>
      <w:rPr>
        <w:rFonts w:ascii="Wingdings" w:hAnsi="Wingdings" w:hint="default"/>
      </w:rPr>
    </w:lvl>
    <w:lvl w:ilvl="3" w:tplc="EE32B6F8">
      <w:start w:val="1"/>
      <w:numFmt w:val="bullet"/>
      <w:lvlText w:val=""/>
      <w:lvlJc w:val="left"/>
      <w:pPr>
        <w:ind w:left="2880" w:hanging="360"/>
      </w:pPr>
      <w:rPr>
        <w:rFonts w:ascii="Symbol" w:hAnsi="Symbol" w:hint="default"/>
      </w:rPr>
    </w:lvl>
    <w:lvl w:ilvl="4" w:tplc="E2AA4A8A">
      <w:start w:val="1"/>
      <w:numFmt w:val="bullet"/>
      <w:lvlText w:val="o"/>
      <w:lvlJc w:val="left"/>
      <w:pPr>
        <w:ind w:left="3600" w:hanging="360"/>
      </w:pPr>
      <w:rPr>
        <w:rFonts w:ascii="Courier New" w:hAnsi="Courier New" w:hint="default"/>
      </w:rPr>
    </w:lvl>
    <w:lvl w:ilvl="5" w:tplc="E6528C4C">
      <w:start w:val="1"/>
      <w:numFmt w:val="bullet"/>
      <w:lvlText w:val=""/>
      <w:lvlJc w:val="left"/>
      <w:pPr>
        <w:ind w:left="4320" w:hanging="360"/>
      </w:pPr>
      <w:rPr>
        <w:rFonts w:ascii="Wingdings" w:hAnsi="Wingdings" w:hint="default"/>
      </w:rPr>
    </w:lvl>
    <w:lvl w:ilvl="6" w:tplc="A43C1B56">
      <w:start w:val="1"/>
      <w:numFmt w:val="bullet"/>
      <w:lvlText w:val=""/>
      <w:lvlJc w:val="left"/>
      <w:pPr>
        <w:ind w:left="5040" w:hanging="360"/>
      </w:pPr>
      <w:rPr>
        <w:rFonts w:ascii="Symbol" w:hAnsi="Symbol" w:hint="default"/>
      </w:rPr>
    </w:lvl>
    <w:lvl w:ilvl="7" w:tplc="099E6A6C">
      <w:start w:val="1"/>
      <w:numFmt w:val="bullet"/>
      <w:lvlText w:val="o"/>
      <w:lvlJc w:val="left"/>
      <w:pPr>
        <w:ind w:left="5760" w:hanging="360"/>
      </w:pPr>
      <w:rPr>
        <w:rFonts w:ascii="Courier New" w:hAnsi="Courier New" w:hint="default"/>
      </w:rPr>
    </w:lvl>
    <w:lvl w:ilvl="8" w:tplc="29C25766">
      <w:start w:val="1"/>
      <w:numFmt w:val="bullet"/>
      <w:lvlText w:val=""/>
      <w:lvlJc w:val="left"/>
      <w:pPr>
        <w:ind w:left="6480" w:hanging="360"/>
      </w:pPr>
      <w:rPr>
        <w:rFonts w:ascii="Wingdings" w:hAnsi="Wingdings" w:hint="default"/>
      </w:rPr>
    </w:lvl>
  </w:abstractNum>
  <w:abstractNum w:abstractNumId="39" w15:restartNumberingAfterBreak="0">
    <w:nsid w:val="69416FDA"/>
    <w:multiLevelType w:val="hybridMultilevel"/>
    <w:tmpl w:val="170EF9B0"/>
    <w:lvl w:ilvl="0" w:tplc="A0E61B64">
      <w:start w:val="1"/>
      <w:numFmt w:val="bullet"/>
      <w:lvlText w:val="·"/>
      <w:lvlJc w:val="left"/>
      <w:pPr>
        <w:ind w:left="720" w:hanging="360"/>
      </w:pPr>
      <w:rPr>
        <w:rFonts w:ascii="Symbol" w:hAnsi="Symbol" w:hint="default"/>
      </w:rPr>
    </w:lvl>
    <w:lvl w:ilvl="1" w:tplc="4A20FC96">
      <w:start w:val="1"/>
      <w:numFmt w:val="bullet"/>
      <w:lvlText w:val="o"/>
      <w:lvlJc w:val="left"/>
      <w:pPr>
        <w:ind w:left="1440" w:hanging="360"/>
      </w:pPr>
      <w:rPr>
        <w:rFonts w:ascii="Courier New" w:hAnsi="Courier New" w:hint="default"/>
      </w:rPr>
    </w:lvl>
    <w:lvl w:ilvl="2" w:tplc="9FB8D9DE">
      <w:start w:val="1"/>
      <w:numFmt w:val="bullet"/>
      <w:lvlText w:val=""/>
      <w:lvlJc w:val="left"/>
      <w:pPr>
        <w:ind w:left="2160" w:hanging="360"/>
      </w:pPr>
      <w:rPr>
        <w:rFonts w:ascii="Wingdings" w:hAnsi="Wingdings" w:hint="default"/>
      </w:rPr>
    </w:lvl>
    <w:lvl w:ilvl="3" w:tplc="DA52F856">
      <w:start w:val="1"/>
      <w:numFmt w:val="bullet"/>
      <w:lvlText w:val=""/>
      <w:lvlJc w:val="left"/>
      <w:pPr>
        <w:ind w:left="2880" w:hanging="360"/>
      </w:pPr>
      <w:rPr>
        <w:rFonts w:ascii="Symbol" w:hAnsi="Symbol" w:hint="default"/>
      </w:rPr>
    </w:lvl>
    <w:lvl w:ilvl="4" w:tplc="8B76C6A0">
      <w:start w:val="1"/>
      <w:numFmt w:val="bullet"/>
      <w:lvlText w:val="o"/>
      <w:lvlJc w:val="left"/>
      <w:pPr>
        <w:ind w:left="3600" w:hanging="360"/>
      </w:pPr>
      <w:rPr>
        <w:rFonts w:ascii="Courier New" w:hAnsi="Courier New" w:hint="default"/>
      </w:rPr>
    </w:lvl>
    <w:lvl w:ilvl="5" w:tplc="9432CBE6">
      <w:start w:val="1"/>
      <w:numFmt w:val="bullet"/>
      <w:lvlText w:val=""/>
      <w:lvlJc w:val="left"/>
      <w:pPr>
        <w:ind w:left="4320" w:hanging="360"/>
      </w:pPr>
      <w:rPr>
        <w:rFonts w:ascii="Wingdings" w:hAnsi="Wingdings" w:hint="default"/>
      </w:rPr>
    </w:lvl>
    <w:lvl w:ilvl="6" w:tplc="AC1C3CEC">
      <w:start w:val="1"/>
      <w:numFmt w:val="bullet"/>
      <w:lvlText w:val=""/>
      <w:lvlJc w:val="left"/>
      <w:pPr>
        <w:ind w:left="5040" w:hanging="360"/>
      </w:pPr>
      <w:rPr>
        <w:rFonts w:ascii="Symbol" w:hAnsi="Symbol" w:hint="default"/>
      </w:rPr>
    </w:lvl>
    <w:lvl w:ilvl="7" w:tplc="8318D51C">
      <w:start w:val="1"/>
      <w:numFmt w:val="bullet"/>
      <w:lvlText w:val="o"/>
      <w:lvlJc w:val="left"/>
      <w:pPr>
        <w:ind w:left="5760" w:hanging="360"/>
      </w:pPr>
      <w:rPr>
        <w:rFonts w:ascii="Courier New" w:hAnsi="Courier New" w:hint="default"/>
      </w:rPr>
    </w:lvl>
    <w:lvl w:ilvl="8" w:tplc="54B2AD96">
      <w:start w:val="1"/>
      <w:numFmt w:val="bullet"/>
      <w:lvlText w:val=""/>
      <w:lvlJc w:val="left"/>
      <w:pPr>
        <w:ind w:left="6480" w:hanging="360"/>
      </w:pPr>
      <w:rPr>
        <w:rFonts w:ascii="Wingdings" w:hAnsi="Wingdings" w:hint="default"/>
      </w:rPr>
    </w:lvl>
  </w:abstractNum>
  <w:abstractNum w:abstractNumId="40" w15:restartNumberingAfterBreak="0">
    <w:nsid w:val="6B7F5C4F"/>
    <w:multiLevelType w:val="hybridMultilevel"/>
    <w:tmpl w:val="FFFFFFFF"/>
    <w:lvl w:ilvl="0" w:tplc="3A485DF4">
      <w:start w:val="1"/>
      <w:numFmt w:val="bullet"/>
      <w:lvlText w:val="·"/>
      <w:lvlJc w:val="left"/>
      <w:pPr>
        <w:ind w:left="720" w:hanging="360"/>
      </w:pPr>
      <w:rPr>
        <w:rFonts w:ascii="Symbol" w:hAnsi="Symbol" w:hint="default"/>
      </w:rPr>
    </w:lvl>
    <w:lvl w:ilvl="1" w:tplc="D1204C94">
      <w:start w:val="1"/>
      <w:numFmt w:val="bullet"/>
      <w:lvlText w:val="o"/>
      <w:lvlJc w:val="left"/>
      <w:pPr>
        <w:ind w:left="1440" w:hanging="360"/>
      </w:pPr>
      <w:rPr>
        <w:rFonts w:ascii="Courier New" w:hAnsi="Courier New" w:hint="default"/>
      </w:rPr>
    </w:lvl>
    <w:lvl w:ilvl="2" w:tplc="27E6F202">
      <w:start w:val="1"/>
      <w:numFmt w:val="bullet"/>
      <w:lvlText w:val=""/>
      <w:lvlJc w:val="left"/>
      <w:pPr>
        <w:ind w:left="2160" w:hanging="360"/>
      </w:pPr>
      <w:rPr>
        <w:rFonts w:ascii="Wingdings" w:hAnsi="Wingdings" w:hint="default"/>
      </w:rPr>
    </w:lvl>
    <w:lvl w:ilvl="3" w:tplc="ECBEE834">
      <w:start w:val="1"/>
      <w:numFmt w:val="bullet"/>
      <w:lvlText w:val=""/>
      <w:lvlJc w:val="left"/>
      <w:pPr>
        <w:ind w:left="2880" w:hanging="360"/>
      </w:pPr>
      <w:rPr>
        <w:rFonts w:ascii="Symbol" w:hAnsi="Symbol" w:hint="default"/>
      </w:rPr>
    </w:lvl>
    <w:lvl w:ilvl="4" w:tplc="B87043CE">
      <w:start w:val="1"/>
      <w:numFmt w:val="bullet"/>
      <w:lvlText w:val="o"/>
      <w:lvlJc w:val="left"/>
      <w:pPr>
        <w:ind w:left="3600" w:hanging="360"/>
      </w:pPr>
      <w:rPr>
        <w:rFonts w:ascii="Courier New" w:hAnsi="Courier New" w:hint="default"/>
      </w:rPr>
    </w:lvl>
    <w:lvl w:ilvl="5" w:tplc="AC303A22">
      <w:start w:val="1"/>
      <w:numFmt w:val="bullet"/>
      <w:lvlText w:val=""/>
      <w:lvlJc w:val="left"/>
      <w:pPr>
        <w:ind w:left="4320" w:hanging="360"/>
      </w:pPr>
      <w:rPr>
        <w:rFonts w:ascii="Wingdings" w:hAnsi="Wingdings" w:hint="default"/>
      </w:rPr>
    </w:lvl>
    <w:lvl w:ilvl="6" w:tplc="BCD821F6">
      <w:start w:val="1"/>
      <w:numFmt w:val="bullet"/>
      <w:lvlText w:val=""/>
      <w:lvlJc w:val="left"/>
      <w:pPr>
        <w:ind w:left="5040" w:hanging="360"/>
      </w:pPr>
      <w:rPr>
        <w:rFonts w:ascii="Symbol" w:hAnsi="Symbol" w:hint="default"/>
      </w:rPr>
    </w:lvl>
    <w:lvl w:ilvl="7" w:tplc="2EDE4B76">
      <w:start w:val="1"/>
      <w:numFmt w:val="bullet"/>
      <w:lvlText w:val="o"/>
      <w:lvlJc w:val="left"/>
      <w:pPr>
        <w:ind w:left="5760" w:hanging="360"/>
      </w:pPr>
      <w:rPr>
        <w:rFonts w:ascii="Courier New" w:hAnsi="Courier New" w:hint="default"/>
      </w:rPr>
    </w:lvl>
    <w:lvl w:ilvl="8" w:tplc="6082D076">
      <w:start w:val="1"/>
      <w:numFmt w:val="bullet"/>
      <w:lvlText w:val=""/>
      <w:lvlJc w:val="left"/>
      <w:pPr>
        <w:ind w:left="6480" w:hanging="360"/>
      </w:pPr>
      <w:rPr>
        <w:rFonts w:ascii="Wingdings" w:hAnsi="Wingdings" w:hint="default"/>
      </w:rPr>
    </w:lvl>
  </w:abstractNum>
  <w:abstractNum w:abstractNumId="41" w15:restartNumberingAfterBreak="0">
    <w:nsid w:val="6C73AA84"/>
    <w:multiLevelType w:val="hybridMultilevel"/>
    <w:tmpl w:val="7E4C9870"/>
    <w:lvl w:ilvl="0" w:tplc="AEB03C52">
      <w:start w:val="1"/>
      <w:numFmt w:val="bullet"/>
      <w:lvlText w:val="·"/>
      <w:lvlJc w:val="left"/>
      <w:pPr>
        <w:ind w:left="720" w:hanging="360"/>
      </w:pPr>
      <w:rPr>
        <w:rFonts w:ascii="Symbol" w:hAnsi="Symbol" w:hint="default"/>
      </w:rPr>
    </w:lvl>
    <w:lvl w:ilvl="1" w:tplc="8E025BA2">
      <w:start w:val="1"/>
      <w:numFmt w:val="bullet"/>
      <w:lvlText w:val="o"/>
      <w:lvlJc w:val="left"/>
      <w:pPr>
        <w:ind w:left="1440" w:hanging="360"/>
      </w:pPr>
      <w:rPr>
        <w:rFonts w:ascii="Courier New" w:hAnsi="Courier New" w:hint="default"/>
      </w:rPr>
    </w:lvl>
    <w:lvl w:ilvl="2" w:tplc="A99C6BC0">
      <w:start w:val="1"/>
      <w:numFmt w:val="bullet"/>
      <w:lvlText w:val=""/>
      <w:lvlJc w:val="left"/>
      <w:pPr>
        <w:ind w:left="2160" w:hanging="360"/>
      </w:pPr>
      <w:rPr>
        <w:rFonts w:ascii="Wingdings" w:hAnsi="Wingdings" w:hint="default"/>
      </w:rPr>
    </w:lvl>
    <w:lvl w:ilvl="3" w:tplc="41B2C19E">
      <w:start w:val="1"/>
      <w:numFmt w:val="bullet"/>
      <w:lvlText w:val=""/>
      <w:lvlJc w:val="left"/>
      <w:pPr>
        <w:ind w:left="2880" w:hanging="360"/>
      </w:pPr>
      <w:rPr>
        <w:rFonts w:ascii="Symbol" w:hAnsi="Symbol" w:hint="default"/>
      </w:rPr>
    </w:lvl>
    <w:lvl w:ilvl="4" w:tplc="4D88B436">
      <w:start w:val="1"/>
      <w:numFmt w:val="bullet"/>
      <w:lvlText w:val="o"/>
      <w:lvlJc w:val="left"/>
      <w:pPr>
        <w:ind w:left="3600" w:hanging="360"/>
      </w:pPr>
      <w:rPr>
        <w:rFonts w:ascii="Courier New" w:hAnsi="Courier New" w:hint="default"/>
      </w:rPr>
    </w:lvl>
    <w:lvl w:ilvl="5" w:tplc="07B4EAD0">
      <w:start w:val="1"/>
      <w:numFmt w:val="bullet"/>
      <w:lvlText w:val=""/>
      <w:lvlJc w:val="left"/>
      <w:pPr>
        <w:ind w:left="4320" w:hanging="360"/>
      </w:pPr>
      <w:rPr>
        <w:rFonts w:ascii="Wingdings" w:hAnsi="Wingdings" w:hint="default"/>
      </w:rPr>
    </w:lvl>
    <w:lvl w:ilvl="6" w:tplc="DE20FA56">
      <w:start w:val="1"/>
      <w:numFmt w:val="bullet"/>
      <w:lvlText w:val=""/>
      <w:lvlJc w:val="left"/>
      <w:pPr>
        <w:ind w:left="5040" w:hanging="360"/>
      </w:pPr>
      <w:rPr>
        <w:rFonts w:ascii="Symbol" w:hAnsi="Symbol" w:hint="default"/>
      </w:rPr>
    </w:lvl>
    <w:lvl w:ilvl="7" w:tplc="7D5EE766">
      <w:start w:val="1"/>
      <w:numFmt w:val="bullet"/>
      <w:lvlText w:val="o"/>
      <w:lvlJc w:val="left"/>
      <w:pPr>
        <w:ind w:left="5760" w:hanging="360"/>
      </w:pPr>
      <w:rPr>
        <w:rFonts w:ascii="Courier New" w:hAnsi="Courier New" w:hint="default"/>
      </w:rPr>
    </w:lvl>
    <w:lvl w:ilvl="8" w:tplc="D60E5B90">
      <w:start w:val="1"/>
      <w:numFmt w:val="bullet"/>
      <w:lvlText w:val=""/>
      <w:lvlJc w:val="left"/>
      <w:pPr>
        <w:ind w:left="6480" w:hanging="360"/>
      </w:pPr>
      <w:rPr>
        <w:rFonts w:ascii="Wingdings" w:hAnsi="Wingdings" w:hint="default"/>
      </w:rPr>
    </w:lvl>
  </w:abstractNum>
  <w:abstractNum w:abstractNumId="42" w15:restartNumberingAfterBreak="0">
    <w:nsid w:val="6D557527"/>
    <w:multiLevelType w:val="hybridMultilevel"/>
    <w:tmpl w:val="FFFFFFFF"/>
    <w:lvl w:ilvl="0" w:tplc="840668A6">
      <w:start w:val="1"/>
      <w:numFmt w:val="bullet"/>
      <w:lvlText w:val="·"/>
      <w:lvlJc w:val="left"/>
      <w:pPr>
        <w:ind w:left="720" w:hanging="360"/>
      </w:pPr>
      <w:rPr>
        <w:rFonts w:ascii="Symbol" w:hAnsi="Symbol" w:hint="default"/>
      </w:rPr>
    </w:lvl>
    <w:lvl w:ilvl="1" w:tplc="279843D0">
      <w:start w:val="1"/>
      <w:numFmt w:val="bullet"/>
      <w:lvlText w:val="o"/>
      <w:lvlJc w:val="left"/>
      <w:pPr>
        <w:ind w:left="1440" w:hanging="360"/>
      </w:pPr>
      <w:rPr>
        <w:rFonts w:ascii="Courier New" w:hAnsi="Courier New" w:hint="default"/>
      </w:rPr>
    </w:lvl>
    <w:lvl w:ilvl="2" w:tplc="0E9A9BA8">
      <w:start w:val="1"/>
      <w:numFmt w:val="bullet"/>
      <w:lvlText w:val=""/>
      <w:lvlJc w:val="left"/>
      <w:pPr>
        <w:ind w:left="2160" w:hanging="360"/>
      </w:pPr>
      <w:rPr>
        <w:rFonts w:ascii="Wingdings" w:hAnsi="Wingdings" w:hint="default"/>
      </w:rPr>
    </w:lvl>
    <w:lvl w:ilvl="3" w:tplc="17A8ECE8">
      <w:start w:val="1"/>
      <w:numFmt w:val="bullet"/>
      <w:lvlText w:val=""/>
      <w:lvlJc w:val="left"/>
      <w:pPr>
        <w:ind w:left="2880" w:hanging="360"/>
      </w:pPr>
      <w:rPr>
        <w:rFonts w:ascii="Symbol" w:hAnsi="Symbol" w:hint="default"/>
      </w:rPr>
    </w:lvl>
    <w:lvl w:ilvl="4" w:tplc="03369C60">
      <w:start w:val="1"/>
      <w:numFmt w:val="bullet"/>
      <w:lvlText w:val="o"/>
      <w:lvlJc w:val="left"/>
      <w:pPr>
        <w:ind w:left="3600" w:hanging="360"/>
      </w:pPr>
      <w:rPr>
        <w:rFonts w:ascii="Courier New" w:hAnsi="Courier New" w:hint="default"/>
      </w:rPr>
    </w:lvl>
    <w:lvl w:ilvl="5" w:tplc="B226EB60">
      <w:start w:val="1"/>
      <w:numFmt w:val="bullet"/>
      <w:lvlText w:val=""/>
      <w:lvlJc w:val="left"/>
      <w:pPr>
        <w:ind w:left="4320" w:hanging="360"/>
      </w:pPr>
      <w:rPr>
        <w:rFonts w:ascii="Wingdings" w:hAnsi="Wingdings" w:hint="default"/>
      </w:rPr>
    </w:lvl>
    <w:lvl w:ilvl="6" w:tplc="54E8CEDA">
      <w:start w:val="1"/>
      <w:numFmt w:val="bullet"/>
      <w:lvlText w:val=""/>
      <w:lvlJc w:val="left"/>
      <w:pPr>
        <w:ind w:left="5040" w:hanging="360"/>
      </w:pPr>
      <w:rPr>
        <w:rFonts w:ascii="Symbol" w:hAnsi="Symbol" w:hint="default"/>
      </w:rPr>
    </w:lvl>
    <w:lvl w:ilvl="7" w:tplc="F7A06AE0">
      <w:start w:val="1"/>
      <w:numFmt w:val="bullet"/>
      <w:lvlText w:val="o"/>
      <w:lvlJc w:val="left"/>
      <w:pPr>
        <w:ind w:left="5760" w:hanging="360"/>
      </w:pPr>
      <w:rPr>
        <w:rFonts w:ascii="Courier New" w:hAnsi="Courier New" w:hint="default"/>
      </w:rPr>
    </w:lvl>
    <w:lvl w:ilvl="8" w:tplc="849CEA4E">
      <w:start w:val="1"/>
      <w:numFmt w:val="bullet"/>
      <w:lvlText w:val=""/>
      <w:lvlJc w:val="left"/>
      <w:pPr>
        <w:ind w:left="6480" w:hanging="360"/>
      </w:pPr>
      <w:rPr>
        <w:rFonts w:ascii="Wingdings" w:hAnsi="Wingdings" w:hint="default"/>
      </w:rPr>
    </w:lvl>
  </w:abstractNum>
  <w:abstractNum w:abstractNumId="43" w15:restartNumberingAfterBreak="0">
    <w:nsid w:val="6EC4D93F"/>
    <w:multiLevelType w:val="hybridMultilevel"/>
    <w:tmpl w:val="FFFFFFFF"/>
    <w:lvl w:ilvl="0" w:tplc="0B7030BA">
      <w:start w:val="1"/>
      <w:numFmt w:val="bullet"/>
      <w:lvlText w:val="·"/>
      <w:lvlJc w:val="left"/>
      <w:pPr>
        <w:ind w:left="720" w:hanging="360"/>
      </w:pPr>
      <w:rPr>
        <w:rFonts w:ascii="Symbol" w:hAnsi="Symbol" w:hint="default"/>
      </w:rPr>
    </w:lvl>
    <w:lvl w:ilvl="1" w:tplc="9DCAEA92">
      <w:start w:val="1"/>
      <w:numFmt w:val="bullet"/>
      <w:lvlText w:val="o"/>
      <w:lvlJc w:val="left"/>
      <w:pPr>
        <w:ind w:left="1440" w:hanging="360"/>
      </w:pPr>
      <w:rPr>
        <w:rFonts w:ascii="Courier New" w:hAnsi="Courier New" w:hint="default"/>
      </w:rPr>
    </w:lvl>
    <w:lvl w:ilvl="2" w:tplc="8F924CB8">
      <w:start w:val="1"/>
      <w:numFmt w:val="bullet"/>
      <w:lvlText w:val=""/>
      <w:lvlJc w:val="left"/>
      <w:pPr>
        <w:ind w:left="2160" w:hanging="360"/>
      </w:pPr>
      <w:rPr>
        <w:rFonts w:ascii="Wingdings" w:hAnsi="Wingdings" w:hint="default"/>
      </w:rPr>
    </w:lvl>
    <w:lvl w:ilvl="3" w:tplc="A84614FE">
      <w:start w:val="1"/>
      <w:numFmt w:val="bullet"/>
      <w:lvlText w:val=""/>
      <w:lvlJc w:val="left"/>
      <w:pPr>
        <w:ind w:left="2880" w:hanging="360"/>
      </w:pPr>
      <w:rPr>
        <w:rFonts w:ascii="Symbol" w:hAnsi="Symbol" w:hint="default"/>
      </w:rPr>
    </w:lvl>
    <w:lvl w:ilvl="4" w:tplc="B83A08BE">
      <w:start w:val="1"/>
      <w:numFmt w:val="bullet"/>
      <w:lvlText w:val="o"/>
      <w:lvlJc w:val="left"/>
      <w:pPr>
        <w:ind w:left="3600" w:hanging="360"/>
      </w:pPr>
      <w:rPr>
        <w:rFonts w:ascii="Courier New" w:hAnsi="Courier New" w:hint="default"/>
      </w:rPr>
    </w:lvl>
    <w:lvl w:ilvl="5" w:tplc="BAE46E76">
      <w:start w:val="1"/>
      <w:numFmt w:val="bullet"/>
      <w:lvlText w:val=""/>
      <w:lvlJc w:val="left"/>
      <w:pPr>
        <w:ind w:left="4320" w:hanging="360"/>
      </w:pPr>
      <w:rPr>
        <w:rFonts w:ascii="Wingdings" w:hAnsi="Wingdings" w:hint="default"/>
      </w:rPr>
    </w:lvl>
    <w:lvl w:ilvl="6" w:tplc="42B6C9EC">
      <w:start w:val="1"/>
      <w:numFmt w:val="bullet"/>
      <w:lvlText w:val=""/>
      <w:lvlJc w:val="left"/>
      <w:pPr>
        <w:ind w:left="5040" w:hanging="360"/>
      </w:pPr>
      <w:rPr>
        <w:rFonts w:ascii="Symbol" w:hAnsi="Symbol" w:hint="default"/>
      </w:rPr>
    </w:lvl>
    <w:lvl w:ilvl="7" w:tplc="EE387A2C">
      <w:start w:val="1"/>
      <w:numFmt w:val="bullet"/>
      <w:lvlText w:val="o"/>
      <w:lvlJc w:val="left"/>
      <w:pPr>
        <w:ind w:left="5760" w:hanging="360"/>
      </w:pPr>
      <w:rPr>
        <w:rFonts w:ascii="Courier New" w:hAnsi="Courier New" w:hint="default"/>
      </w:rPr>
    </w:lvl>
    <w:lvl w:ilvl="8" w:tplc="8FD4375E">
      <w:start w:val="1"/>
      <w:numFmt w:val="bullet"/>
      <w:lvlText w:val=""/>
      <w:lvlJc w:val="left"/>
      <w:pPr>
        <w:ind w:left="6480" w:hanging="360"/>
      </w:pPr>
      <w:rPr>
        <w:rFonts w:ascii="Wingdings" w:hAnsi="Wingdings" w:hint="default"/>
      </w:rPr>
    </w:lvl>
  </w:abstractNum>
  <w:abstractNum w:abstractNumId="44" w15:restartNumberingAfterBreak="0">
    <w:nsid w:val="6F7C26A5"/>
    <w:multiLevelType w:val="hybridMultilevel"/>
    <w:tmpl w:val="4D4A76EE"/>
    <w:lvl w:ilvl="0" w:tplc="F37ED6A8">
      <w:start w:val="1"/>
      <w:numFmt w:val="bullet"/>
      <w:lvlText w:val="·"/>
      <w:lvlJc w:val="left"/>
      <w:pPr>
        <w:ind w:left="720" w:hanging="360"/>
      </w:pPr>
      <w:rPr>
        <w:rFonts w:ascii="Symbol" w:hAnsi="Symbol" w:hint="default"/>
      </w:rPr>
    </w:lvl>
    <w:lvl w:ilvl="1" w:tplc="8E725048">
      <w:start w:val="1"/>
      <w:numFmt w:val="bullet"/>
      <w:lvlText w:val="o"/>
      <w:lvlJc w:val="left"/>
      <w:pPr>
        <w:ind w:left="1440" w:hanging="360"/>
      </w:pPr>
      <w:rPr>
        <w:rFonts w:ascii="Courier New" w:hAnsi="Courier New" w:hint="default"/>
      </w:rPr>
    </w:lvl>
    <w:lvl w:ilvl="2" w:tplc="496870C4">
      <w:start w:val="1"/>
      <w:numFmt w:val="bullet"/>
      <w:lvlText w:val=""/>
      <w:lvlJc w:val="left"/>
      <w:pPr>
        <w:ind w:left="2160" w:hanging="360"/>
      </w:pPr>
      <w:rPr>
        <w:rFonts w:ascii="Wingdings" w:hAnsi="Wingdings" w:hint="default"/>
      </w:rPr>
    </w:lvl>
    <w:lvl w:ilvl="3" w:tplc="9AD43252">
      <w:start w:val="1"/>
      <w:numFmt w:val="bullet"/>
      <w:lvlText w:val=""/>
      <w:lvlJc w:val="left"/>
      <w:pPr>
        <w:ind w:left="2880" w:hanging="360"/>
      </w:pPr>
      <w:rPr>
        <w:rFonts w:ascii="Symbol" w:hAnsi="Symbol" w:hint="default"/>
      </w:rPr>
    </w:lvl>
    <w:lvl w:ilvl="4" w:tplc="BA06053A">
      <w:start w:val="1"/>
      <w:numFmt w:val="bullet"/>
      <w:lvlText w:val="o"/>
      <w:lvlJc w:val="left"/>
      <w:pPr>
        <w:ind w:left="3600" w:hanging="360"/>
      </w:pPr>
      <w:rPr>
        <w:rFonts w:ascii="Courier New" w:hAnsi="Courier New" w:hint="default"/>
      </w:rPr>
    </w:lvl>
    <w:lvl w:ilvl="5" w:tplc="F980297E">
      <w:start w:val="1"/>
      <w:numFmt w:val="bullet"/>
      <w:lvlText w:val=""/>
      <w:lvlJc w:val="left"/>
      <w:pPr>
        <w:ind w:left="4320" w:hanging="360"/>
      </w:pPr>
      <w:rPr>
        <w:rFonts w:ascii="Wingdings" w:hAnsi="Wingdings" w:hint="default"/>
      </w:rPr>
    </w:lvl>
    <w:lvl w:ilvl="6" w:tplc="09C07190">
      <w:start w:val="1"/>
      <w:numFmt w:val="bullet"/>
      <w:lvlText w:val=""/>
      <w:lvlJc w:val="left"/>
      <w:pPr>
        <w:ind w:left="5040" w:hanging="360"/>
      </w:pPr>
      <w:rPr>
        <w:rFonts w:ascii="Symbol" w:hAnsi="Symbol" w:hint="default"/>
      </w:rPr>
    </w:lvl>
    <w:lvl w:ilvl="7" w:tplc="03AAD340">
      <w:start w:val="1"/>
      <w:numFmt w:val="bullet"/>
      <w:lvlText w:val="o"/>
      <w:lvlJc w:val="left"/>
      <w:pPr>
        <w:ind w:left="5760" w:hanging="360"/>
      </w:pPr>
      <w:rPr>
        <w:rFonts w:ascii="Courier New" w:hAnsi="Courier New" w:hint="default"/>
      </w:rPr>
    </w:lvl>
    <w:lvl w:ilvl="8" w:tplc="EAFEB308">
      <w:start w:val="1"/>
      <w:numFmt w:val="bullet"/>
      <w:lvlText w:val=""/>
      <w:lvlJc w:val="left"/>
      <w:pPr>
        <w:ind w:left="6480" w:hanging="360"/>
      </w:pPr>
      <w:rPr>
        <w:rFonts w:ascii="Wingdings" w:hAnsi="Wingdings" w:hint="default"/>
      </w:rPr>
    </w:lvl>
  </w:abstractNum>
  <w:abstractNum w:abstractNumId="45" w15:restartNumberingAfterBreak="0">
    <w:nsid w:val="6FB27589"/>
    <w:multiLevelType w:val="hybridMultilevel"/>
    <w:tmpl w:val="FFFFFFFF"/>
    <w:lvl w:ilvl="0" w:tplc="9530E96A">
      <w:start w:val="1"/>
      <w:numFmt w:val="bullet"/>
      <w:lvlText w:val=""/>
      <w:lvlJc w:val="left"/>
      <w:pPr>
        <w:ind w:left="720" w:hanging="360"/>
      </w:pPr>
      <w:rPr>
        <w:rFonts w:ascii="Symbol" w:hAnsi="Symbol" w:hint="default"/>
      </w:rPr>
    </w:lvl>
    <w:lvl w:ilvl="1" w:tplc="08982EE6">
      <w:start w:val="1"/>
      <w:numFmt w:val="bullet"/>
      <w:lvlText w:val="o"/>
      <w:lvlJc w:val="left"/>
      <w:pPr>
        <w:ind w:left="1440" w:hanging="360"/>
      </w:pPr>
      <w:rPr>
        <w:rFonts w:ascii="Courier New" w:hAnsi="Courier New" w:hint="default"/>
      </w:rPr>
    </w:lvl>
    <w:lvl w:ilvl="2" w:tplc="7EE2066E">
      <w:start w:val="1"/>
      <w:numFmt w:val="bullet"/>
      <w:lvlText w:val=""/>
      <w:lvlJc w:val="left"/>
      <w:pPr>
        <w:ind w:left="2160" w:hanging="360"/>
      </w:pPr>
      <w:rPr>
        <w:rFonts w:ascii="Wingdings" w:hAnsi="Wingdings" w:hint="default"/>
      </w:rPr>
    </w:lvl>
    <w:lvl w:ilvl="3" w:tplc="EB826FE6">
      <w:start w:val="1"/>
      <w:numFmt w:val="bullet"/>
      <w:lvlText w:val=""/>
      <w:lvlJc w:val="left"/>
      <w:pPr>
        <w:ind w:left="2880" w:hanging="360"/>
      </w:pPr>
      <w:rPr>
        <w:rFonts w:ascii="Symbol" w:hAnsi="Symbol" w:hint="default"/>
      </w:rPr>
    </w:lvl>
    <w:lvl w:ilvl="4" w:tplc="60EA6EF6">
      <w:start w:val="1"/>
      <w:numFmt w:val="bullet"/>
      <w:lvlText w:val="o"/>
      <w:lvlJc w:val="left"/>
      <w:pPr>
        <w:ind w:left="3600" w:hanging="360"/>
      </w:pPr>
      <w:rPr>
        <w:rFonts w:ascii="Courier New" w:hAnsi="Courier New" w:hint="default"/>
      </w:rPr>
    </w:lvl>
    <w:lvl w:ilvl="5" w:tplc="43A209B0">
      <w:start w:val="1"/>
      <w:numFmt w:val="bullet"/>
      <w:lvlText w:val=""/>
      <w:lvlJc w:val="left"/>
      <w:pPr>
        <w:ind w:left="4320" w:hanging="360"/>
      </w:pPr>
      <w:rPr>
        <w:rFonts w:ascii="Wingdings" w:hAnsi="Wingdings" w:hint="default"/>
      </w:rPr>
    </w:lvl>
    <w:lvl w:ilvl="6" w:tplc="1DB2AC66">
      <w:start w:val="1"/>
      <w:numFmt w:val="bullet"/>
      <w:lvlText w:val=""/>
      <w:lvlJc w:val="left"/>
      <w:pPr>
        <w:ind w:left="5040" w:hanging="360"/>
      </w:pPr>
      <w:rPr>
        <w:rFonts w:ascii="Symbol" w:hAnsi="Symbol" w:hint="default"/>
      </w:rPr>
    </w:lvl>
    <w:lvl w:ilvl="7" w:tplc="5880BADC">
      <w:start w:val="1"/>
      <w:numFmt w:val="bullet"/>
      <w:lvlText w:val="o"/>
      <w:lvlJc w:val="left"/>
      <w:pPr>
        <w:ind w:left="5760" w:hanging="360"/>
      </w:pPr>
      <w:rPr>
        <w:rFonts w:ascii="Courier New" w:hAnsi="Courier New" w:hint="default"/>
      </w:rPr>
    </w:lvl>
    <w:lvl w:ilvl="8" w:tplc="23C827C0">
      <w:start w:val="1"/>
      <w:numFmt w:val="bullet"/>
      <w:lvlText w:val=""/>
      <w:lvlJc w:val="left"/>
      <w:pPr>
        <w:ind w:left="6480" w:hanging="360"/>
      </w:pPr>
      <w:rPr>
        <w:rFonts w:ascii="Wingdings" w:hAnsi="Wingdings" w:hint="default"/>
      </w:rPr>
    </w:lvl>
  </w:abstractNum>
  <w:abstractNum w:abstractNumId="46" w15:restartNumberingAfterBreak="0">
    <w:nsid w:val="718B8371"/>
    <w:multiLevelType w:val="hybridMultilevel"/>
    <w:tmpl w:val="FFFFFFFF"/>
    <w:lvl w:ilvl="0" w:tplc="C5502F4E">
      <w:start w:val="1"/>
      <w:numFmt w:val="bullet"/>
      <w:lvlText w:val="·"/>
      <w:lvlJc w:val="left"/>
      <w:pPr>
        <w:ind w:left="720" w:hanging="360"/>
      </w:pPr>
      <w:rPr>
        <w:rFonts w:ascii="Symbol" w:hAnsi="Symbol" w:hint="default"/>
      </w:rPr>
    </w:lvl>
    <w:lvl w:ilvl="1" w:tplc="0FE66836">
      <w:start w:val="1"/>
      <w:numFmt w:val="bullet"/>
      <w:lvlText w:val="o"/>
      <w:lvlJc w:val="left"/>
      <w:pPr>
        <w:ind w:left="1440" w:hanging="360"/>
      </w:pPr>
      <w:rPr>
        <w:rFonts w:ascii="Courier New" w:hAnsi="Courier New" w:hint="default"/>
      </w:rPr>
    </w:lvl>
    <w:lvl w:ilvl="2" w:tplc="63B48D78">
      <w:start w:val="1"/>
      <w:numFmt w:val="bullet"/>
      <w:lvlText w:val=""/>
      <w:lvlJc w:val="left"/>
      <w:pPr>
        <w:ind w:left="2160" w:hanging="360"/>
      </w:pPr>
      <w:rPr>
        <w:rFonts w:ascii="Wingdings" w:hAnsi="Wingdings" w:hint="default"/>
      </w:rPr>
    </w:lvl>
    <w:lvl w:ilvl="3" w:tplc="D6F05B2E">
      <w:start w:val="1"/>
      <w:numFmt w:val="bullet"/>
      <w:lvlText w:val=""/>
      <w:lvlJc w:val="left"/>
      <w:pPr>
        <w:ind w:left="2880" w:hanging="360"/>
      </w:pPr>
      <w:rPr>
        <w:rFonts w:ascii="Symbol" w:hAnsi="Symbol" w:hint="default"/>
      </w:rPr>
    </w:lvl>
    <w:lvl w:ilvl="4" w:tplc="84623940">
      <w:start w:val="1"/>
      <w:numFmt w:val="bullet"/>
      <w:lvlText w:val="o"/>
      <w:lvlJc w:val="left"/>
      <w:pPr>
        <w:ind w:left="3600" w:hanging="360"/>
      </w:pPr>
      <w:rPr>
        <w:rFonts w:ascii="Courier New" w:hAnsi="Courier New" w:hint="default"/>
      </w:rPr>
    </w:lvl>
    <w:lvl w:ilvl="5" w:tplc="A8B0E71E">
      <w:start w:val="1"/>
      <w:numFmt w:val="bullet"/>
      <w:lvlText w:val=""/>
      <w:lvlJc w:val="left"/>
      <w:pPr>
        <w:ind w:left="4320" w:hanging="360"/>
      </w:pPr>
      <w:rPr>
        <w:rFonts w:ascii="Wingdings" w:hAnsi="Wingdings" w:hint="default"/>
      </w:rPr>
    </w:lvl>
    <w:lvl w:ilvl="6" w:tplc="2702D376">
      <w:start w:val="1"/>
      <w:numFmt w:val="bullet"/>
      <w:lvlText w:val=""/>
      <w:lvlJc w:val="left"/>
      <w:pPr>
        <w:ind w:left="5040" w:hanging="360"/>
      </w:pPr>
      <w:rPr>
        <w:rFonts w:ascii="Symbol" w:hAnsi="Symbol" w:hint="default"/>
      </w:rPr>
    </w:lvl>
    <w:lvl w:ilvl="7" w:tplc="CC84904C">
      <w:start w:val="1"/>
      <w:numFmt w:val="bullet"/>
      <w:lvlText w:val="o"/>
      <w:lvlJc w:val="left"/>
      <w:pPr>
        <w:ind w:left="5760" w:hanging="360"/>
      </w:pPr>
      <w:rPr>
        <w:rFonts w:ascii="Courier New" w:hAnsi="Courier New" w:hint="default"/>
      </w:rPr>
    </w:lvl>
    <w:lvl w:ilvl="8" w:tplc="2F1C9716">
      <w:start w:val="1"/>
      <w:numFmt w:val="bullet"/>
      <w:lvlText w:val=""/>
      <w:lvlJc w:val="left"/>
      <w:pPr>
        <w:ind w:left="6480" w:hanging="360"/>
      </w:pPr>
      <w:rPr>
        <w:rFonts w:ascii="Wingdings" w:hAnsi="Wingdings" w:hint="default"/>
      </w:rPr>
    </w:lvl>
  </w:abstractNum>
  <w:abstractNum w:abstractNumId="47" w15:restartNumberingAfterBreak="0">
    <w:nsid w:val="737506B9"/>
    <w:multiLevelType w:val="hybridMultilevel"/>
    <w:tmpl w:val="FFFFFFFF"/>
    <w:lvl w:ilvl="0" w:tplc="B7384EF2">
      <w:start w:val="1"/>
      <w:numFmt w:val="bullet"/>
      <w:lvlText w:val="·"/>
      <w:lvlJc w:val="left"/>
      <w:pPr>
        <w:ind w:left="720" w:hanging="360"/>
      </w:pPr>
      <w:rPr>
        <w:rFonts w:ascii="Symbol" w:hAnsi="Symbol" w:hint="default"/>
      </w:rPr>
    </w:lvl>
    <w:lvl w:ilvl="1" w:tplc="159675D2">
      <w:start w:val="1"/>
      <w:numFmt w:val="bullet"/>
      <w:lvlText w:val="o"/>
      <w:lvlJc w:val="left"/>
      <w:pPr>
        <w:ind w:left="1440" w:hanging="360"/>
      </w:pPr>
      <w:rPr>
        <w:rFonts w:ascii="Courier New" w:hAnsi="Courier New" w:hint="default"/>
      </w:rPr>
    </w:lvl>
    <w:lvl w:ilvl="2" w:tplc="8A44B900">
      <w:start w:val="1"/>
      <w:numFmt w:val="bullet"/>
      <w:lvlText w:val=""/>
      <w:lvlJc w:val="left"/>
      <w:pPr>
        <w:ind w:left="2160" w:hanging="360"/>
      </w:pPr>
      <w:rPr>
        <w:rFonts w:ascii="Wingdings" w:hAnsi="Wingdings" w:hint="default"/>
      </w:rPr>
    </w:lvl>
    <w:lvl w:ilvl="3" w:tplc="AE509DC4">
      <w:start w:val="1"/>
      <w:numFmt w:val="bullet"/>
      <w:lvlText w:val=""/>
      <w:lvlJc w:val="left"/>
      <w:pPr>
        <w:ind w:left="2880" w:hanging="360"/>
      </w:pPr>
      <w:rPr>
        <w:rFonts w:ascii="Symbol" w:hAnsi="Symbol" w:hint="default"/>
      </w:rPr>
    </w:lvl>
    <w:lvl w:ilvl="4" w:tplc="16809EA0">
      <w:start w:val="1"/>
      <w:numFmt w:val="bullet"/>
      <w:lvlText w:val="o"/>
      <w:lvlJc w:val="left"/>
      <w:pPr>
        <w:ind w:left="3600" w:hanging="360"/>
      </w:pPr>
      <w:rPr>
        <w:rFonts w:ascii="Courier New" w:hAnsi="Courier New" w:hint="default"/>
      </w:rPr>
    </w:lvl>
    <w:lvl w:ilvl="5" w:tplc="0570D2C8">
      <w:start w:val="1"/>
      <w:numFmt w:val="bullet"/>
      <w:lvlText w:val=""/>
      <w:lvlJc w:val="left"/>
      <w:pPr>
        <w:ind w:left="4320" w:hanging="360"/>
      </w:pPr>
      <w:rPr>
        <w:rFonts w:ascii="Wingdings" w:hAnsi="Wingdings" w:hint="default"/>
      </w:rPr>
    </w:lvl>
    <w:lvl w:ilvl="6" w:tplc="E2661A0C">
      <w:start w:val="1"/>
      <w:numFmt w:val="bullet"/>
      <w:lvlText w:val=""/>
      <w:lvlJc w:val="left"/>
      <w:pPr>
        <w:ind w:left="5040" w:hanging="360"/>
      </w:pPr>
      <w:rPr>
        <w:rFonts w:ascii="Symbol" w:hAnsi="Symbol" w:hint="default"/>
      </w:rPr>
    </w:lvl>
    <w:lvl w:ilvl="7" w:tplc="C2ACD710">
      <w:start w:val="1"/>
      <w:numFmt w:val="bullet"/>
      <w:lvlText w:val="o"/>
      <w:lvlJc w:val="left"/>
      <w:pPr>
        <w:ind w:left="5760" w:hanging="360"/>
      </w:pPr>
      <w:rPr>
        <w:rFonts w:ascii="Courier New" w:hAnsi="Courier New" w:hint="default"/>
      </w:rPr>
    </w:lvl>
    <w:lvl w:ilvl="8" w:tplc="2A402872">
      <w:start w:val="1"/>
      <w:numFmt w:val="bullet"/>
      <w:lvlText w:val=""/>
      <w:lvlJc w:val="left"/>
      <w:pPr>
        <w:ind w:left="6480" w:hanging="360"/>
      </w:pPr>
      <w:rPr>
        <w:rFonts w:ascii="Wingdings" w:hAnsi="Wingdings" w:hint="default"/>
      </w:rPr>
    </w:lvl>
  </w:abstractNum>
  <w:abstractNum w:abstractNumId="48" w15:restartNumberingAfterBreak="0">
    <w:nsid w:val="73B538AA"/>
    <w:multiLevelType w:val="hybridMultilevel"/>
    <w:tmpl w:val="F34A1014"/>
    <w:lvl w:ilvl="0" w:tplc="3776F530">
      <w:start w:val="1"/>
      <w:numFmt w:val="bullet"/>
      <w:lvlText w:val="·"/>
      <w:lvlJc w:val="left"/>
      <w:pPr>
        <w:ind w:left="720" w:hanging="360"/>
      </w:pPr>
      <w:rPr>
        <w:rFonts w:ascii="Symbol" w:hAnsi="Symbol" w:hint="default"/>
      </w:rPr>
    </w:lvl>
    <w:lvl w:ilvl="1" w:tplc="B95A63D0">
      <w:start w:val="1"/>
      <w:numFmt w:val="bullet"/>
      <w:lvlText w:val="o"/>
      <w:lvlJc w:val="left"/>
      <w:pPr>
        <w:ind w:left="1440" w:hanging="360"/>
      </w:pPr>
      <w:rPr>
        <w:rFonts w:ascii="Courier New" w:hAnsi="Courier New" w:hint="default"/>
      </w:rPr>
    </w:lvl>
    <w:lvl w:ilvl="2" w:tplc="9C002706">
      <w:start w:val="1"/>
      <w:numFmt w:val="bullet"/>
      <w:lvlText w:val=""/>
      <w:lvlJc w:val="left"/>
      <w:pPr>
        <w:ind w:left="2160" w:hanging="360"/>
      </w:pPr>
      <w:rPr>
        <w:rFonts w:ascii="Wingdings" w:hAnsi="Wingdings" w:hint="default"/>
      </w:rPr>
    </w:lvl>
    <w:lvl w:ilvl="3" w:tplc="74100306">
      <w:start w:val="1"/>
      <w:numFmt w:val="bullet"/>
      <w:lvlText w:val=""/>
      <w:lvlJc w:val="left"/>
      <w:pPr>
        <w:ind w:left="2880" w:hanging="360"/>
      </w:pPr>
      <w:rPr>
        <w:rFonts w:ascii="Symbol" w:hAnsi="Symbol" w:hint="default"/>
      </w:rPr>
    </w:lvl>
    <w:lvl w:ilvl="4" w:tplc="4C105EB2">
      <w:start w:val="1"/>
      <w:numFmt w:val="bullet"/>
      <w:lvlText w:val="o"/>
      <w:lvlJc w:val="left"/>
      <w:pPr>
        <w:ind w:left="3600" w:hanging="360"/>
      </w:pPr>
      <w:rPr>
        <w:rFonts w:ascii="Courier New" w:hAnsi="Courier New" w:hint="default"/>
      </w:rPr>
    </w:lvl>
    <w:lvl w:ilvl="5" w:tplc="694AC9DE">
      <w:start w:val="1"/>
      <w:numFmt w:val="bullet"/>
      <w:lvlText w:val=""/>
      <w:lvlJc w:val="left"/>
      <w:pPr>
        <w:ind w:left="4320" w:hanging="360"/>
      </w:pPr>
      <w:rPr>
        <w:rFonts w:ascii="Wingdings" w:hAnsi="Wingdings" w:hint="default"/>
      </w:rPr>
    </w:lvl>
    <w:lvl w:ilvl="6" w:tplc="EB3C1BEA">
      <w:start w:val="1"/>
      <w:numFmt w:val="bullet"/>
      <w:lvlText w:val=""/>
      <w:lvlJc w:val="left"/>
      <w:pPr>
        <w:ind w:left="5040" w:hanging="360"/>
      </w:pPr>
      <w:rPr>
        <w:rFonts w:ascii="Symbol" w:hAnsi="Symbol" w:hint="default"/>
      </w:rPr>
    </w:lvl>
    <w:lvl w:ilvl="7" w:tplc="60DC384C">
      <w:start w:val="1"/>
      <w:numFmt w:val="bullet"/>
      <w:lvlText w:val="o"/>
      <w:lvlJc w:val="left"/>
      <w:pPr>
        <w:ind w:left="5760" w:hanging="360"/>
      </w:pPr>
      <w:rPr>
        <w:rFonts w:ascii="Courier New" w:hAnsi="Courier New" w:hint="default"/>
      </w:rPr>
    </w:lvl>
    <w:lvl w:ilvl="8" w:tplc="0BB2F836">
      <w:start w:val="1"/>
      <w:numFmt w:val="bullet"/>
      <w:lvlText w:val=""/>
      <w:lvlJc w:val="left"/>
      <w:pPr>
        <w:ind w:left="6480" w:hanging="360"/>
      </w:pPr>
      <w:rPr>
        <w:rFonts w:ascii="Wingdings" w:hAnsi="Wingdings" w:hint="default"/>
      </w:rPr>
    </w:lvl>
  </w:abstractNum>
  <w:abstractNum w:abstractNumId="49" w15:restartNumberingAfterBreak="0">
    <w:nsid w:val="75EDB3EC"/>
    <w:multiLevelType w:val="hybridMultilevel"/>
    <w:tmpl w:val="E070E260"/>
    <w:lvl w:ilvl="0" w:tplc="3C005F74">
      <w:start w:val="1"/>
      <w:numFmt w:val="bullet"/>
      <w:lvlText w:val="·"/>
      <w:lvlJc w:val="left"/>
      <w:pPr>
        <w:ind w:left="720" w:hanging="360"/>
      </w:pPr>
      <w:rPr>
        <w:rFonts w:ascii="Symbol" w:hAnsi="Symbol" w:hint="default"/>
      </w:rPr>
    </w:lvl>
    <w:lvl w:ilvl="1" w:tplc="572ED062">
      <w:start w:val="1"/>
      <w:numFmt w:val="bullet"/>
      <w:lvlText w:val="o"/>
      <w:lvlJc w:val="left"/>
      <w:pPr>
        <w:ind w:left="1440" w:hanging="360"/>
      </w:pPr>
      <w:rPr>
        <w:rFonts w:ascii="Courier New" w:hAnsi="Courier New" w:hint="default"/>
      </w:rPr>
    </w:lvl>
    <w:lvl w:ilvl="2" w:tplc="001A263E">
      <w:start w:val="1"/>
      <w:numFmt w:val="bullet"/>
      <w:lvlText w:val=""/>
      <w:lvlJc w:val="left"/>
      <w:pPr>
        <w:ind w:left="2160" w:hanging="360"/>
      </w:pPr>
      <w:rPr>
        <w:rFonts w:ascii="Wingdings" w:hAnsi="Wingdings" w:hint="default"/>
      </w:rPr>
    </w:lvl>
    <w:lvl w:ilvl="3" w:tplc="87681F9A">
      <w:start w:val="1"/>
      <w:numFmt w:val="bullet"/>
      <w:lvlText w:val=""/>
      <w:lvlJc w:val="left"/>
      <w:pPr>
        <w:ind w:left="2880" w:hanging="360"/>
      </w:pPr>
      <w:rPr>
        <w:rFonts w:ascii="Symbol" w:hAnsi="Symbol" w:hint="default"/>
      </w:rPr>
    </w:lvl>
    <w:lvl w:ilvl="4" w:tplc="BCB623E2">
      <w:start w:val="1"/>
      <w:numFmt w:val="bullet"/>
      <w:lvlText w:val="o"/>
      <w:lvlJc w:val="left"/>
      <w:pPr>
        <w:ind w:left="3600" w:hanging="360"/>
      </w:pPr>
      <w:rPr>
        <w:rFonts w:ascii="Courier New" w:hAnsi="Courier New" w:hint="default"/>
      </w:rPr>
    </w:lvl>
    <w:lvl w:ilvl="5" w:tplc="F1D062FA">
      <w:start w:val="1"/>
      <w:numFmt w:val="bullet"/>
      <w:lvlText w:val=""/>
      <w:lvlJc w:val="left"/>
      <w:pPr>
        <w:ind w:left="4320" w:hanging="360"/>
      </w:pPr>
      <w:rPr>
        <w:rFonts w:ascii="Wingdings" w:hAnsi="Wingdings" w:hint="default"/>
      </w:rPr>
    </w:lvl>
    <w:lvl w:ilvl="6" w:tplc="9D6A555A">
      <w:start w:val="1"/>
      <w:numFmt w:val="bullet"/>
      <w:lvlText w:val=""/>
      <w:lvlJc w:val="left"/>
      <w:pPr>
        <w:ind w:left="5040" w:hanging="360"/>
      </w:pPr>
      <w:rPr>
        <w:rFonts w:ascii="Symbol" w:hAnsi="Symbol" w:hint="default"/>
      </w:rPr>
    </w:lvl>
    <w:lvl w:ilvl="7" w:tplc="B6AC9BF2">
      <w:start w:val="1"/>
      <w:numFmt w:val="bullet"/>
      <w:lvlText w:val="o"/>
      <w:lvlJc w:val="left"/>
      <w:pPr>
        <w:ind w:left="5760" w:hanging="360"/>
      </w:pPr>
      <w:rPr>
        <w:rFonts w:ascii="Courier New" w:hAnsi="Courier New" w:hint="default"/>
      </w:rPr>
    </w:lvl>
    <w:lvl w:ilvl="8" w:tplc="1E26F780">
      <w:start w:val="1"/>
      <w:numFmt w:val="bullet"/>
      <w:lvlText w:val=""/>
      <w:lvlJc w:val="left"/>
      <w:pPr>
        <w:ind w:left="6480" w:hanging="360"/>
      </w:pPr>
      <w:rPr>
        <w:rFonts w:ascii="Wingdings" w:hAnsi="Wingdings" w:hint="default"/>
      </w:rPr>
    </w:lvl>
  </w:abstractNum>
  <w:abstractNum w:abstractNumId="50" w15:restartNumberingAfterBreak="0">
    <w:nsid w:val="79273208"/>
    <w:multiLevelType w:val="hybridMultilevel"/>
    <w:tmpl w:val="FFFFFFFF"/>
    <w:lvl w:ilvl="0" w:tplc="48B6F93E">
      <w:start w:val="1"/>
      <w:numFmt w:val="bullet"/>
      <w:lvlText w:val="·"/>
      <w:lvlJc w:val="left"/>
      <w:pPr>
        <w:ind w:left="720" w:hanging="360"/>
      </w:pPr>
      <w:rPr>
        <w:rFonts w:ascii="Symbol" w:hAnsi="Symbol" w:hint="default"/>
      </w:rPr>
    </w:lvl>
    <w:lvl w:ilvl="1" w:tplc="62629F18">
      <w:start w:val="1"/>
      <w:numFmt w:val="bullet"/>
      <w:lvlText w:val="o"/>
      <w:lvlJc w:val="left"/>
      <w:pPr>
        <w:ind w:left="1440" w:hanging="360"/>
      </w:pPr>
      <w:rPr>
        <w:rFonts w:ascii="Courier New" w:hAnsi="Courier New" w:hint="default"/>
      </w:rPr>
    </w:lvl>
    <w:lvl w:ilvl="2" w:tplc="EDF0B8B2">
      <w:start w:val="1"/>
      <w:numFmt w:val="bullet"/>
      <w:lvlText w:val=""/>
      <w:lvlJc w:val="left"/>
      <w:pPr>
        <w:ind w:left="2160" w:hanging="360"/>
      </w:pPr>
      <w:rPr>
        <w:rFonts w:ascii="Wingdings" w:hAnsi="Wingdings" w:hint="default"/>
      </w:rPr>
    </w:lvl>
    <w:lvl w:ilvl="3" w:tplc="2A44C5EA">
      <w:start w:val="1"/>
      <w:numFmt w:val="bullet"/>
      <w:lvlText w:val=""/>
      <w:lvlJc w:val="left"/>
      <w:pPr>
        <w:ind w:left="2880" w:hanging="360"/>
      </w:pPr>
      <w:rPr>
        <w:rFonts w:ascii="Symbol" w:hAnsi="Symbol" w:hint="default"/>
      </w:rPr>
    </w:lvl>
    <w:lvl w:ilvl="4" w:tplc="15B2D3D6">
      <w:start w:val="1"/>
      <w:numFmt w:val="bullet"/>
      <w:lvlText w:val="o"/>
      <w:lvlJc w:val="left"/>
      <w:pPr>
        <w:ind w:left="3600" w:hanging="360"/>
      </w:pPr>
      <w:rPr>
        <w:rFonts w:ascii="Courier New" w:hAnsi="Courier New" w:hint="default"/>
      </w:rPr>
    </w:lvl>
    <w:lvl w:ilvl="5" w:tplc="7832B95A">
      <w:start w:val="1"/>
      <w:numFmt w:val="bullet"/>
      <w:lvlText w:val=""/>
      <w:lvlJc w:val="left"/>
      <w:pPr>
        <w:ind w:left="4320" w:hanging="360"/>
      </w:pPr>
      <w:rPr>
        <w:rFonts w:ascii="Wingdings" w:hAnsi="Wingdings" w:hint="default"/>
      </w:rPr>
    </w:lvl>
    <w:lvl w:ilvl="6" w:tplc="42B805AE">
      <w:start w:val="1"/>
      <w:numFmt w:val="bullet"/>
      <w:lvlText w:val=""/>
      <w:lvlJc w:val="left"/>
      <w:pPr>
        <w:ind w:left="5040" w:hanging="360"/>
      </w:pPr>
      <w:rPr>
        <w:rFonts w:ascii="Symbol" w:hAnsi="Symbol" w:hint="default"/>
      </w:rPr>
    </w:lvl>
    <w:lvl w:ilvl="7" w:tplc="3EFEEFB6">
      <w:start w:val="1"/>
      <w:numFmt w:val="bullet"/>
      <w:lvlText w:val="o"/>
      <w:lvlJc w:val="left"/>
      <w:pPr>
        <w:ind w:left="5760" w:hanging="360"/>
      </w:pPr>
      <w:rPr>
        <w:rFonts w:ascii="Courier New" w:hAnsi="Courier New" w:hint="default"/>
      </w:rPr>
    </w:lvl>
    <w:lvl w:ilvl="8" w:tplc="C3D09AB4">
      <w:start w:val="1"/>
      <w:numFmt w:val="bullet"/>
      <w:lvlText w:val=""/>
      <w:lvlJc w:val="left"/>
      <w:pPr>
        <w:ind w:left="6480" w:hanging="360"/>
      </w:pPr>
      <w:rPr>
        <w:rFonts w:ascii="Wingdings" w:hAnsi="Wingdings" w:hint="default"/>
      </w:rPr>
    </w:lvl>
  </w:abstractNum>
  <w:abstractNum w:abstractNumId="51" w15:restartNumberingAfterBreak="0">
    <w:nsid w:val="7A6200F1"/>
    <w:multiLevelType w:val="hybridMultilevel"/>
    <w:tmpl w:val="FFFFFFFF"/>
    <w:lvl w:ilvl="0" w:tplc="EA4645AC">
      <w:start w:val="1"/>
      <w:numFmt w:val="bullet"/>
      <w:lvlText w:val="·"/>
      <w:lvlJc w:val="left"/>
      <w:pPr>
        <w:ind w:left="720" w:hanging="360"/>
      </w:pPr>
      <w:rPr>
        <w:rFonts w:ascii="Symbol" w:hAnsi="Symbol" w:hint="default"/>
      </w:rPr>
    </w:lvl>
    <w:lvl w:ilvl="1" w:tplc="3CE8DE24">
      <w:start w:val="1"/>
      <w:numFmt w:val="bullet"/>
      <w:lvlText w:val="o"/>
      <w:lvlJc w:val="left"/>
      <w:pPr>
        <w:ind w:left="1440" w:hanging="360"/>
      </w:pPr>
      <w:rPr>
        <w:rFonts w:ascii="Courier New" w:hAnsi="Courier New" w:hint="default"/>
      </w:rPr>
    </w:lvl>
    <w:lvl w:ilvl="2" w:tplc="9F225464">
      <w:start w:val="1"/>
      <w:numFmt w:val="bullet"/>
      <w:lvlText w:val=""/>
      <w:lvlJc w:val="left"/>
      <w:pPr>
        <w:ind w:left="2160" w:hanging="360"/>
      </w:pPr>
      <w:rPr>
        <w:rFonts w:ascii="Wingdings" w:hAnsi="Wingdings" w:hint="default"/>
      </w:rPr>
    </w:lvl>
    <w:lvl w:ilvl="3" w:tplc="DFAC5486">
      <w:start w:val="1"/>
      <w:numFmt w:val="bullet"/>
      <w:lvlText w:val=""/>
      <w:lvlJc w:val="left"/>
      <w:pPr>
        <w:ind w:left="2880" w:hanging="360"/>
      </w:pPr>
      <w:rPr>
        <w:rFonts w:ascii="Symbol" w:hAnsi="Symbol" w:hint="default"/>
      </w:rPr>
    </w:lvl>
    <w:lvl w:ilvl="4" w:tplc="F8CE84E6">
      <w:start w:val="1"/>
      <w:numFmt w:val="bullet"/>
      <w:lvlText w:val="o"/>
      <w:lvlJc w:val="left"/>
      <w:pPr>
        <w:ind w:left="3600" w:hanging="360"/>
      </w:pPr>
      <w:rPr>
        <w:rFonts w:ascii="Courier New" w:hAnsi="Courier New" w:hint="default"/>
      </w:rPr>
    </w:lvl>
    <w:lvl w:ilvl="5" w:tplc="1522220A">
      <w:start w:val="1"/>
      <w:numFmt w:val="bullet"/>
      <w:lvlText w:val=""/>
      <w:lvlJc w:val="left"/>
      <w:pPr>
        <w:ind w:left="4320" w:hanging="360"/>
      </w:pPr>
      <w:rPr>
        <w:rFonts w:ascii="Wingdings" w:hAnsi="Wingdings" w:hint="default"/>
      </w:rPr>
    </w:lvl>
    <w:lvl w:ilvl="6" w:tplc="5F5E25B0">
      <w:start w:val="1"/>
      <w:numFmt w:val="bullet"/>
      <w:lvlText w:val=""/>
      <w:lvlJc w:val="left"/>
      <w:pPr>
        <w:ind w:left="5040" w:hanging="360"/>
      </w:pPr>
      <w:rPr>
        <w:rFonts w:ascii="Symbol" w:hAnsi="Symbol" w:hint="default"/>
      </w:rPr>
    </w:lvl>
    <w:lvl w:ilvl="7" w:tplc="481A7280">
      <w:start w:val="1"/>
      <w:numFmt w:val="bullet"/>
      <w:lvlText w:val="o"/>
      <w:lvlJc w:val="left"/>
      <w:pPr>
        <w:ind w:left="5760" w:hanging="360"/>
      </w:pPr>
      <w:rPr>
        <w:rFonts w:ascii="Courier New" w:hAnsi="Courier New" w:hint="default"/>
      </w:rPr>
    </w:lvl>
    <w:lvl w:ilvl="8" w:tplc="F27877AE">
      <w:start w:val="1"/>
      <w:numFmt w:val="bullet"/>
      <w:lvlText w:val=""/>
      <w:lvlJc w:val="left"/>
      <w:pPr>
        <w:ind w:left="6480" w:hanging="360"/>
      </w:pPr>
      <w:rPr>
        <w:rFonts w:ascii="Wingdings" w:hAnsi="Wingdings" w:hint="default"/>
      </w:rPr>
    </w:lvl>
  </w:abstractNum>
  <w:abstractNum w:abstractNumId="52" w15:restartNumberingAfterBreak="0">
    <w:nsid w:val="7C628F50"/>
    <w:multiLevelType w:val="hybridMultilevel"/>
    <w:tmpl w:val="FFFFFFFF"/>
    <w:lvl w:ilvl="0" w:tplc="A2366034">
      <w:start w:val="1"/>
      <w:numFmt w:val="bullet"/>
      <w:lvlText w:val="-"/>
      <w:lvlJc w:val="left"/>
      <w:pPr>
        <w:ind w:left="720" w:hanging="360"/>
      </w:pPr>
      <w:rPr>
        <w:rFonts w:ascii="&quot;Calibri&quot;,sans-serif" w:hAnsi="&quot;Calibri&quot;,sans-serif" w:hint="default"/>
      </w:rPr>
    </w:lvl>
    <w:lvl w:ilvl="1" w:tplc="2D2A104E">
      <w:start w:val="1"/>
      <w:numFmt w:val="bullet"/>
      <w:lvlText w:val="o"/>
      <w:lvlJc w:val="left"/>
      <w:pPr>
        <w:ind w:left="1440" w:hanging="360"/>
      </w:pPr>
      <w:rPr>
        <w:rFonts w:ascii="Courier New" w:hAnsi="Courier New" w:hint="default"/>
      </w:rPr>
    </w:lvl>
    <w:lvl w:ilvl="2" w:tplc="CEFAFAD4">
      <w:start w:val="1"/>
      <w:numFmt w:val="bullet"/>
      <w:lvlText w:val=""/>
      <w:lvlJc w:val="left"/>
      <w:pPr>
        <w:ind w:left="2160" w:hanging="360"/>
      </w:pPr>
      <w:rPr>
        <w:rFonts w:ascii="Wingdings" w:hAnsi="Wingdings" w:hint="default"/>
      </w:rPr>
    </w:lvl>
    <w:lvl w:ilvl="3" w:tplc="4EB4A200">
      <w:start w:val="1"/>
      <w:numFmt w:val="bullet"/>
      <w:lvlText w:val=""/>
      <w:lvlJc w:val="left"/>
      <w:pPr>
        <w:ind w:left="2880" w:hanging="360"/>
      </w:pPr>
      <w:rPr>
        <w:rFonts w:ascii="Symbol" w:hAnsi="Symbol" w:hint="default"/>
      </w:rPr>
    </w:lvl>
    <w:lvl w:ilvl="4" w:tplc="4A9250A4">
      <w:start w:val="1"/>
      <w:numFmt w:val="bullet"/>
      <w:lvlText w:val="o"/>
      <w:lvlJc w:val="left"/>
      <w:pPr>
        <w:ind w:left="3600" w:hanging="360"/>
      </w:pPr>
      <w:rPr>
        <w:rFonts w:ascii="Courier New" w:hAnsi="Courier New" w:hint="default"/>
      </w:rPr>
    </w:lvl>
    <w:lvl w:ilvl="5" w:tplc="204C69CA">
      <w:start w:val="1"/>
      <w:numFmt w:val="bullet"/>
      <w:lvlText w:val=""/>
      <w:lvlJc w:val="left"/>
      <w:pPr>
        <w:ind w:left="4320" w:hanging="360"/>
      </w:pPr>
      <w:rPr>
        <w:rFonts w:ascii="Wingdings" w:hAnsi="Wingdings" w:hint="default"/>
      </w:rPr>
    </w:lvl>
    <w:lvl w:ilvl="6" w:tplc="D12ACDAE">
      <w:start w:val="1"/>
      <w:numFmt w:val="bullet"/>
      <w:lvlText w:val=""/>
      <w:lvlJc w:val="left"/>
      <w:pPr>
        <w:ind w:left="5040" w:hanging="360"/>
      </w:pPr>
      <w:rPr>
        <w:rFonts w:ascii="Symbol" w:hAnsi="Symbol" w:hint="default"/>
      </w:rPr>
    </w:lvl>
    <w:lvl w:ilvl="7" w:tplc="08A4D146">
      <w:start w:val="1"/>
      <w:numFmt w:val="bullet"/>
      <w:lvlText w:val="o"/>
      <w:lvlJc w:val="left"/>
      <w:pPr>
        <w:ind w:left="5760" w:hanging="360"/>
      </w:pPr>
      <w:rPr>
        <w:rFonts w:ascii="Courier New" w:hAnsi="Courier New" w:hint="default"/>
      </w:rPr>
    </w:lvl>
    <w:lvl w:ilvl="8" w:tplc="096CC382">
      <w:start w:val="1"/>
      <w:numFmt w:val="bullet"/>
      <w:lvlText w:val=""/>
      <w:lvlJc w:val="left"/>
      <w:pPr>
        <w:ind w:left="6480" w:hanging="360"/>
      </w:pPr>
      <w:rPr>
        <w:rFonts w:ascii="Wingdings" w:hAnsi="Wingdings" w:hint="default"/>
      </w:rPr>
    </w:lvl>
  </w:abstractNum>
  <w:abstractNum w:abstractNumId="53" w15:restartNumberingAfterBreak="0">
    <w:nsid w:val="7D0BC43D"/>
    <w:multiLevelType w:val="hybridMultilevel"/>
    <w:tmpl w:val="AF26F286"/>
    <w:lvl w:ilvl="0" w:tplc="99BC444E">
      <w:start w:val="1"/>
      <w:numFmt w:val="bullet"/>
      <w:lvlText w:val="·"/>
      <w:lvlJc w:val="left"/>
      <w:pPr>
        <w:ind w:left="720" w:hanging="360"/>
      </w:pPr>
      <w:rPr>
        <w:rFonts w:ascii="Symbol" w:hAnsi="Symbol" w:hint="default"/>
      </w:rPr>
    </w:lvl>
    <w:lvl w:ilvl="1" w:tplc="ECA4D76E">
      <w:start w:val="1"/>
      <w:numFmt w:val="bullet"/>
      <w:lvlText w:val="o"/>
      <w:lvlJc w:val="left"/>
      <w:pPr>
        <w:ind w:left="1440" w:hanging="360"/>
      </w:pPr>
      <w:rPr>
        <w:rFonts w:ascii="Courier New" w:hAnsi="Courier New" w:hint="default"/>
      </w:rPr>
    </w:lvl>
    <w:lvl w:ilvl="2" w:tplc="3E4C6C7E">
      <w:start w:val="1"/>
      <w:numFmt w:val="bullet"/>
      <w:lvlText w:val=""/>
      <w:lvlJc w:val="left"/>
      <w:pPr>
        <w:ind w:left="2160" w:hanging="360"/>
      </w:pPr>
      <w:rPr>
        <w:rFonts w:ascii="Wingdings" w:hAnsi="Wingdings" w:hint="default"/>
      </w:rPr>
    </w:lvl>
    <w:lvl w:ilvl="3" w:tplc="7ED08C8A">
      <w:start w:val="1"/>
      <w:numFmt w:val="bullet"/>
      <w:lvlText w:val=""/>
      <w:lvlJc w:val="left"/>
      <w:pPr>
        <w:ind w:left="2880" w:hanging="360"/>
      </w:pPr>
      <w:rPr>
        <w:rFonts w:ascii="Symbol" w:hAnsi="Symbol" w:hint="default"/>
      </w:rPr>
    </w:lvl>
    <w:lvl w:ilvl="4" w:tplc="F1F63580">
      <w:start w:val="1"/>
      <w:numFmt w:val="bullet"/>
      <w:lvlText w:val="o"/>
      <w:lvlJc w:val="left"/>
      <w:pPr>
        <w:ind w:left="3600" w:hanging="360"/>
      </w:pPr>
      <w:rPr>
        <w:rFonts w:ascii="Courier New" w:hAnsi="Courier New" w:hint="default"/>
      </w:rPr>
    </w:lvl>
    <w:lvl w:ilvl="5" w:tplc="C6368BB8">
      <w:start w:val="1"/>
      <w:numFmt w:val="bullet"/>
      <w:lvlText w:val=""/>
      <w:lvlJc w:val="left"/>
      <w:pPr>
        <w:ind w:left="4320" w:hanging="360"/>
      </w:pPr>
      <w:rPr>
        <w:rFonts w:ascii="Wingdings" w:hAnsi="Wingdings" w:hint="default"/>
      </w:rPr>
    </w:lvl>
    <w:lvl w:ilvl="6" w:tplc="A880E928">
      <w:start w:val="1"/>
      <w:numFmt w:val="bullet"/>
      <w:lvlText w:val=""/>
      <w:lvlJc w:val="left"/>
      <w:pPr>
        <w:ind w:left="5040" w:hanging="360"/>
      </w:pPr>
      <w:rPr>
        <w:rFonts w:ascii="Symbol" w:hAnsi="Symbol" w:hint="default"/>
      </w:rPr>
    </w:lvl>
    <w:lvl w:ilvl="7" w:tplc="5EB6FE56">
      <w:start w:val="1"/>
      <w:numFmt w:val="bullet"/>
      <w:lvlText w:val="o"/>
      <w:lvlJc w:val="left"/>
      <w:pPr>
        <w:ind w:left="5760" w:hanging="360"/>
      </w:pPr>
      <w:rPr>
        <w:rFonts w:ascii="Courier New" w:hAnsi="Courier New" w:hint="default"/>
      </w:rPr>
    </w:lvl>
    <w:lvl w:ilvl="8" w:tplc="BA607FB0">
      <w:start w:val="1"/>
      <w:numFmt w:val="bullet"/>
      <w:lvlText w:val=""/>
      <w:lvlJc w:val="left"/>
      <w:pPr>
        <w:ind w:left="6480" w:hanging="360"/>
      </w:pPr>
      <w:rPr>
        <w:rFonts w:ascii="Wingdings" w:hAnsi="Wingdings" w:hint="default"/>
      </w:rPr>
    </w:lvl>
  </w:abstractNum>
  <w:num w:numId="1" w16cid:durableId="1902016685">
    <w:abstractNumId w:val="27"/>
  </w:num>
  <w:num w:numId="2" w16cid:durableId="921643908">
    <w:abstractNumId w:val="47"/>
  </w:num>
  <w:num w:numId="3" w16cid:durableId="543911850">
    <w:abstractNumId w:val="28"/>
  </w:num>
  <w:num w:numId="4" w16cid:durableId="360322831">
    <w:abstractNumId w:val="9"/>
  </w:num>
  <w:num w:numId="5" w16cid:durableId="1105929742">
    <w:abstractNumId w:val="5"/>
  </w:num>
  <w:num w:numId="6" w16cid:durableId="1619145739">
    <w:abstractNumId w:val="33"/>
  </w:num>
  <w:num w:numId="7" w16cid:durableId="183330099">
    <w:abstractNumId w:val="21"/>
  </w:num>
  <w:num w:numId="8" w16cid:durableId="177043450">
    <w:abstractNumId w:val="39"/>
  </w:num>
  <w:num w:numId="9" w16cid:durableId="273562144">
    <w:abstractNumId w:val="7"/>
  </w:num>
  <w:num w:numId="10" w16cid:durableId="703873351">
    <w:abstractNumId w:val="3"/>
  </w:num>
  <w:num w:numId="11" w16cid:durableId="69154770">
    <w:abstractNumId w:val="19"/>
  </w:num>
  <w:num w:numId="12" w16cid:durableId="630525234">
    <w:abstractNumId w:val="18"/>
  </w:num>
  <w:num w:numId="13" w16cid:durableId="332996601">
    <w:abstractNumId w:val="12"/>
  </w:num>
  <w:num w:numId="14" w16cid:durableId="1452435268">
    <w:abstractNumId w:val="17"/>
  </w:num>
  <w:num w:numId="15" w16cid:durableId="937369284">
    <w:abstractNumId w:val="8"/>
  </w:num>
  <w:num w:numId="16" w16cid:durableId="1499346048">
    <w:abstractNumId w:val="35"/>
  </w:num>
  <w:num w:numId="17" w16cid:durableId="703750811">
    <w:abstractNumId w:val="48"/>
  </w:num>
  <w:num w:numId="18" w16cid:durableId="1366560516">
    <w:abstractNumId w:val="4"/>
  </w:num>
  <w:num w:numId="19" w16cid:durableId="1169250286">
    <w:abstractNumId w:val="11"/>
  </w:num>
  <w:num w:numId="20" w16cid:durableId="667832374">
    <w:abstractNumId w:val="2"/>
  </w:num>
  <w:num w:numId="21" w16cid:durableId="369187248">
    <w:abstractNumId w:val="15"/>
  </w:num>
  <w:num w:numId="22" w16cid:durableId="939143173">
    <w:abstractNumId w:val="44"/>
  </w:num>
  <w:num w:numId="23" w16cid:durableId="346759422">
    <w:abstractNumId w:val="30"/>
  </w:num>
  <w:num w:numId="24" w16cid:durableId="920795794">
    <w:abstractNumId w:val="16"/>
  </w:num>
  <w:num w:numId="25" w16cid:durableId="207763495">
    <w:abstractNumId w:val="41"/>
  </w:num>
  <w:num w:numId="26" w16cid:durableId="1740519696">
    <w:abstractNumId w:val="53"/>
  </w:num>
  <w:num w:numId="27" w16cid:durableId="888105638">
    <w:abstractNumId w:val="37"/>
  </w:num>
  <w:num w:numId="28" w16cid:durableId="1444809271">
    <w:abstractNumId w:val="49"/>
  </w:num>
  <w:num w:numId="29" w16cid:durableId="531502820">
    <w:abstractNumId w:val="10"/>
  </w:num>
  <w:num w:numId="30" w16cid:durableId="605576184">
    <w:abstractNumId w:val="32"/>
  </w:num>
  <w:num w:numId="31" w16cid:durableId="1024097326">
    <w:abstractNumId w:val="52"/>
  </w:num>
  <w:num w:numId="32" w16cid:durableId="1909071268">
    <w:abstractNumId w:val="31"/>
  </w:num>
  <w:num w:numId="33" w16cid:durableId="2012946937">
    <w:abstractNumId w:val="25"/>
  </w:num>
  <w:num w:numId="34" w16cid:durableId="1190416467">
    <w:abstractNumId w:val="29"/>
  </w:num>
  <w:num w:numId="35" w16cid:durableId="939878916">
    <w:abstractNumId w:val="42"/>
  </w:num>
  <w:num w:numId="36" w16cid:durableId="1644967796">
    <w:abstractNumId w:val="36"/>
  </w:num>
  <w:num w:numId="37" w16cid:durableId="410588947">
    <w:abstractNumId w:val="26"/>
  </w:num>
  <w:num w:numId="38" w16cid:durableId="1565483950">
    <w:abstractNumId w:val="24"/>
  </w:num>
  <w:num w:numId="39" w16cid:durableId="469134840">
    <w:abstractNumId w:val="46"/>
  </w:num>
  <w:num w:numId="40" w16cid:durableId="1693334093">
    <w:abstractNumId w:val="23"/>
  </w:num>
  <w:num w:numId="41" w16cid:durableId="1364094578">
    <w:abstractNumId w:val="40"/>
  </w:num>
  <w:num w:numId="42" w16cid:durableId="599214438">
    <w:abstractNumId w:val="13"/>
  </w:num>
  <w:num w:numId="43" w16cid:durableId="1445808747">
    <w:abstractNumId w:val="50"/>
  </w:num>
  <w:num w:numId="44" w16cid:durableId="297951254">
    <w:abstractNumId w:val="20"/>
  </w:num>
  <w:num w:numId="45" w16cid:durableId="1996058675">
    <w:abstractNumId w:val="38"/>
  </w:num>
  <w:num w:numId="46" w16cid:durableId="134419527">
    <w:abstractNumId w:val="34"/>
  </w:num>
  <w:num w:numId="47" w16cid:durableId="640382985">
    <w:abstractNumId w:val="1"/>
  </w:num>
  <w:num w:numId="48" w16cid:durableId="163055631">
    <w:abstractNumId w:val="14"/>
  </w:num>
  <w:num w:numId="49" w16cid:durableId="1719820404">
    <w:abstractNumId w:val="6"/>
  </w:num>
  <w:num w:numId="50" w16cid:durableId="152575490">
    <w:abstractNumId w:val="22"/>
  </w:num>
  <w:num w:numId="51" w16cid:durableId="978801506">
    <w:abstractNumId w:val="0"/>
  </w:num>
  <w:num w:numId="52" w16cid:durableId="792094737">
    <w:abstractNumId w:val="51"/>
  </w:num>
  <w:num w:numId="53" w16cid:durableId="689650028">
    <w:abstractNumId w:val="43"/>
  </w:num>
  <w:num w:numId="54" w16cid:durableId="1811897053">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BA"/>
    <w:rsid w:val="000014E1"/>
    <w:rsid w:val="000016BF"/>
    <w:rsid w:val="00001ABB"/>
    <w:rsid w:val="000021D0"/>
    <w:rsid w:val="0000282B"/>
    <w:rsid w:val="00002EDA"/>
    <w:rsid w:val="000034C0"/>
    <w:rsid w:val="0000386D"/>
    <w:rsid w:val="00003B49"/>
    <w:rsid w:val="0000444A"/>
    <w:rsid w:val="0000445A"/>
    <w:rsid w:val="0000454A"/>
    <w:rsid w:val="00004BAB"/>
    <w:rsid w:val="00004CAC"/>
    <w:rsid w:val="000050DF"/>
    <w:rsid w:val="0000516D"/>
    <w:rsid w:val="00005259"/>
    <w:rsid w:val="00005743"/>
    <w:rsid w:val="00005B12"/>
    <w:rsid w:val="00005DDB"/>
    <w:rsid w:val="00005DEA"/>
    <w:rsid w:val="000067CA"/>
    <w:rsid w:val="000072E8"/>
    <w:rsid w:val="00007370"/>
    <w:rsid w:val="000076FF"/>
    <w:rsid w:val="00007746"/>
    <w:rsid w:val="00007A8B"/>
    <w:rsid w:val="000102D5"/>
    <w:rsid w:val="00010828"/>
    <w:rsid w:val="00010C3F"/>
    <w:rsid w:val="00010C66"/>
    <w:rsid w:val="00011ACD"/>
    <w:rsid w:val="00011C7F"/>
    <w:rsid w:val="000121B1"/>
    <w:rsid w:val="000127D1"/>
    <w:rsid w:val="00012A1D"/>
    <w:rsid w:val="00012B63"/>
    <w:rsid w:val="000130FD"/>
    <w:rsid w:val="000134D4"/>
    <w:rsid w:val="0001360E"/>
    <w:rsid w:val="00014567"/>
    <w:rsid w:val="00014BE0"/>
    <w:rsid w:val="00014D6A"/>
    <w:rsid w:val="00015ADB"/>
    <w:rsid w:val="00015D1C"/>
    <w:rsid w:val="00015D93"/>
    <w:rsid w:val="00016D50"/>
    <w:rsid w:val="00016E77"/>
    <w:rsid w:val="00020156"/>
    <w:rsid w:val="000210B1"/>
    <w:rsid w:val="000213B3"/>
    <w:rsid w:val="000218A6"/>
    <w:rsid w:val="000221B8"/>
    <w:rsid w:val="000227A9"/>
    <w:rsid w:val="00022D89"/>
    <w:rsid w:val="00023036"/>
    <w:rsid w:val="00023617"/>
    <w:rsid w:val="00023852"/>
    <w:rsid w:val="00023947"/>
    <w:rsid w:val="00023D57"/>
    <w:rsid w:val="0002540D"/>
    <w:rsid w:val="0002545C"/>
    <w:rsid w:val="000255BD"/>
    <w:rsid w:val="000257A5"/>
    <w:rsid w:val="00025E75"/>
    <w:rsid w:val="0002607C"/>
    <w:rsid w:val="000261DA"/>
    <w:rsid w:val="00026930"/>
    <w:rsid w:val="00026995"/>
    <w:rsid w:val="00026A1A"/>
    <w:rsid w:val="00027055"/>
    <w:rsid w:val="00027197"/>
    <w:rsid w:val="0002726D"/>
    <w:rsid w:val="0002781D"/>
    <w:rsid w:val="000279C0"/>
    <w:rsid w:val="000279D9"/>
    <w:rsid w:val="00027F97"/>
    <w:rsid w:val="00030D89"/>
    <w:rsid w:val="00031125"/>
    <w:rsid w:val="000311F7"/>
    <w:rsid w:val="000314E5"/>
    <w:rsid w:val="000315C7"/>
    <w:rsid w:val="00031975"/>
    <w:rsid w:val="00031A72"/>
    <w:rsid w:val="00031D3F"/>
    <w:rsid w:val="00031D8A"/>
    <w:rsid w:val="00032D9A"/>
    <w:rsid w:val="00033490"/>
    <w:rsid w:val="00033752"/>
    <w:rsid w:val="000338DE"/>
    <w:rsid w:val="00033C1F"/>
    <w:rsid w:val="00034670"/>
    <w:rsid w:val="00035EB0"/>
    <w:rsid w:val="000363CF"/>
    <w:rsid w:val="00036D7B"/>
    <w:rsid w:val="00037465"/>
    <w:rsid w:val="00037627"/>
    <w:rsid w:val="00037955"/>
    <w:rsid w:val="00037C05"/>
    <w:rsid w:val="000400ED"/>
    <w:rsid w:val="0004044C"/>
    <w:rsid w:val="00040915"/>
    <w:rsid w:val="00040B8D"/>
    <w:rsid w:val="00040E1C"/>
    <w:rsid w:val="00041244"/>
    <w:rsid w:val="0004143F"/>
    <w:rsid w:val="00041B86"/>
    <w:rsid w:val="00041CCE"/>
    <w:rsid w:val="000422C9"/>
    <w:rsid w:val="00042561"/>
    <w:rsid w:val="00042E2D"/>
    <w:rsid w:val="0004337B"/>
    <w:rsid w:val="00044285"/>
    <w:rsid w:val="00044D14"/>
    <w:rsid w:val="00044D26"/>
    <w:rsid w:val="00044F99"/>
    <w:rsid w:val="000450C3"/>
    <w:rsid w:val="000457D8"/>
    <w:rsid w:val="0004609F"/>
    <w:rsid w:val="0004629F"/>
    <w:rsid w:val="0004675B"/>
    <w:rsid w:val="00046817"/>
    <w:rsid w:val="00046EDB"/>
    <w:rsid w:val="00047630"/>
    <w:rsid w:val="00047D1B"/>
    <w:rsid w:val="00050F32"/>
    <w:rsid w:val="00051804"/>
    <w:rsid w:val="00051B81"/>
    <w:rsid w:val="00051BBE"/>
    <w:rsid w:val="000528B0"/>
    <w:rsid w:val="00052FF3"/>
    <w:rsid w:val="000531C0"/>
    <w:rsid w:val="00053933"/>
    <w:rsid w:val="00053FC8"/>
    <w:rsid w:val="00054058"/>
    <w:rsid w:val="0005436E"/>
    <w:rsid w:val="00054806"/>
    <w:rsid w:val="00054839"/>
    <w:rsid w:val="00054F59"/>
    <w:rsid w:val="000556E2"/>
    <w:rsid w:val="000561F2"/>
    <w:rsid w:val="00056EAB"/>
    <w:rsid w:val="00057366"/>
    <w:rsid w:val="00057A55"/>
    <w:rsid w:val="0006003F"/>
    <w:rsid w:val="0006007B"/>
    <w:rsid w:val="00060D78"/>
    <w:rsid w:val="000618B6"/>
    <w:rsid w:val="000618CC"/>
    <w:rsid w:val="00061C67"/>
    <w:rsid w:val="000624EA"/>
    <w:rsid w:val="00062DA4"/>
    <w:rsid w:val="000630EF"/>
    <w:rsid w:val="0006376A"/>
    <w:rsid w:val="00063A7D"/>
    <w:rsid w:val="00063C18"/>
    <w:rsid w:val="0006411C"/>
    <w:rsid w:val="000642DC"/>
    <w:rsid w:val="00064B94"/>
    <w:rsid w:val="00065775"/>
    <w:rsid w:val="00066E9D"/>
    <w:rsid w:val="00066FB9"/>
    <w:rsid w:val="00066FE4"/>
    <w:rsid w:val="0006718C"/>
    <w:rsid w:val="000675C8"/>
    <w:rsid w:val="000708CF"/>
    <w:rsid w:val="00070BA3"/>
    <w:rsid w:val="000719B4"/>
    <w:rsid w:val="00071F92"/>
    <w:rsid w:val="0007267B"/>
    <w:rsid w:val="00072A86"/>
    <w:rsid w:val="00072D9A"/>
    <w:rsid w:val="00073A58"/>
    <w:rsid w:val="00073B25"/>
    <w:rsid w:val="0007498F"/>
    <w:rsid w:val="00074F29"/>
    <w:rsid w:val="00075358"/>
    <w:rsid w:val="00075801"/>
    <w:rsid w:val="000758E2"/>
    <w:rsid w:val="00077796"/>
    <w:rsid w:val="000778BE"/>
    <w:rsid w:val="000779CE"/>
    <w:rsid w:val="000779E3"/>
    <w:rsid w:val="00077C80"/>
    <w:rsid w:val="00077E9E"/>
    <w:rsid w:val="00080196"/>
    <w:rsid w:val="0008032C"/>
    <w:rsid w:val="00080499"/>
    <w:rsid w:val="00080ACF"/>
    <w:rsid w:val="00081966"/>
    <w:rsid w:val="00081B37"/>
    <w:rsid w:val="00082067"/>
    <w:rsid w:val="00082401"/>
    <w:rsid w:val="0008267B"/>
    <w:rsid w:val="000827D1"/>
    <w:rsid w:val="000829D5"/>
    <w:rsid w:val="00082D6B"/>
    <w:rsid w:val="00082E60"/>
    <w:rsid w:val="00082E68"/>
    <w:rsid w:val="00082E75"/>
    <w:rsid w:val="00082ED9"/>
    <w:rsid w:val="00083BCD"/>
    <w:rsid w:val="000855C7"/>
    <w:rsid w:val="000863C3"/>
    <w:rsid w:val="00086892"/>
    <w:rsid w:val="0008729C"/>
    <w:rsid w:val="0008765E"/>
    <w:rsid w:val="000879D6"/>
    <w:rsid w:val="00087F6C"/>
    <w:rsid w:val="00087F95"/>
    <w:rsid w:val="00090877"/>
    <w:rsid w:val="00090E2E"/>
    <w:rsid w:val="00090F0E"/>
    <w:rsid w:val="000911A2"/>
    <w:rsid w:val="0009129B"/>
    <w:rsid w:val="00091B70"/>
    <w:rsid w:val="00092122"/>
    <w:rsid w:val="000921F7"/>
    <w:rsid w:val="0009252E"/>
    <w:rsid w:val="00092D72"/>
    <w:rsid w:val="00094592"/>
    <w:rsid w:val="00095385"/>
    <w:rsid w:val="000955D5"/>
    <w:rsid w:val="00095793"/>
    <w:rsid w:val="00096144"/>
    <w:rsid w:val="00096767"/>
    <w:rsid w:val="00096E33"/>
    <w:rsid w:val="00097868"/>
    <w:rsid w:val="00097D33"/>
    <w:rsid w:val="00097E10"/>
    <w:rsid w:val="00097E26"/>
    <w:rsid w:val="00097EB4"/>
    <w:rsid w:val="00097EF8"/>
    <w:rsid w:val="000A072B"/>
    <w:rsid w:val="000A0868"/>
    <w:rsid w:val="000A18F8"/>
    <w:rsid w:val="000A2058"/>
    <w:rsid w:val="000A20D2"/>
    <w:rsid w:val="000A2797"/>
    <w:rsid w:val="000A2E9C"/>
    <w:rsid w:val="000A3519"/>
    <w:rsid w:val="000A3604"/>
    <w:rsid w:val="000A36BA"/>
    <w:rsid w:val="000A3BA2"/>
    <w:rsid w:val="000A491F"/>
    <w:rsid w:val="000A5102"/>
    <w:rsid w:val="000A51D3"/>
    <w:rsid w:val="000A60D4"/>
    <w:rsid w:val="000A60DC"/>
    <w:rsid w:val="000A68C7"/>
    <w:rsid w:val="000A721E"/>
    <w:rsid w:val="000A73D0"/>
    <w:rsid w:val="000A7586"/>
    <w:rsid w:val="000A7C89"/>
    <w:rsid w:val="000A7DCF"/>
    <w:rsid w:val="000B00D9"/>
    <w:rsid w:val="000B00EE"/>
    <w:rsid w:val="000B0734"/>
    <w:rsid w:val="000B078D"/>
    <w:rsid w:val="000B0A8D"/>
    <w:rsid w:val="000B0E4D"/>
    <w:rsid w:val="000B12CC"/>
    <w:rsid w:val="000B1991"/>
    <w:rsid w:val="000B23FC"/>
    <w:rsid w:val="000B354F"/>
    <w:rsid w:val="000B3979"/>
    <w:rsid w:val="000B3998"/>
    <w:rsid w:val="000B39E5"/>
    <w:rsid w:val="000B3D84"/>
    <w:rsid w:val="000B45AC"/>
    <w:rsid w:val="000B48E6"/>
    <w:rsid w:val="000B4EE5"/>
    <w:rsid w:val="000B5043"/>
    <w:rsid w:val="000B5789"/>
    <w:rsid w:val="000B57AF"/>
    <w:rsid w:val="000B5BF3"/>
    <w:rsid w:val="000B5D57"/>
    <w:rsid w:val="000B6677"/>
    <w:rsid w:val="000B6762"/>
    <w:rsid w:val="000B7FF4"/>
    <w:rsid w:val="000C0495"/>
    <w:rsid w:val="000C04E0"/>
    <w:rsid w:val="000C0C5F"/>
    <w:rsid w:val="000C1A78"/>
    <w:rsid w:val="000C2377"/>
    <w:rsid w:val="000C3137"/>
    <w:rsid w:val="000C3935"/>
    <w:rsid w:val="000C39C2"/>
    <w:rsid w:val="000C434A"/>
    <w:rsid w:val="000C44A7"/>
    <w:rsid w:val="000C4DB8"/>
    <w:rsid w:val="000C5B56"/>
    <w:rsid w:val="000C5BB2"/>
    <w:rsid w:val="000C5C0E"/>
    <w:rsid w:val="000C5CA7"/>
    <w:rsid w:val="000C62CF"/>
    <w:rsid w:val="000C6527"/>
    <w:rsid w:val="000C65D0"/>
    <w:rsid w:val="000C6867"/>
    <w:rsid w:val="000C69A0"/>
    <w:rsid w:val="000C6DA7"/>
    <w:rsid w:val="000C7029"/>
    <w:rsid w:val="000C7171"/>
    <w:rsid w:val="000D00CC"/>
    <w:rsid w:val="000D069F"/>
    <w:rsid w:val="000D09AA"/>
    <w:rsid w:val="000D0C5F"/>
    <w:rsid w:val="000D1398"/>
    <w:rsid w:val="000D1709"/>
    <w:rsid w:val="000D194D"/>
    <w:rsid w:val="000D1F7A"/>
    <w:rsid w:val="000D21D0"/>
    <w:rsid w:val="000D2943"/>
    <w:rsid w:val="000D29A8"/>
    <w:rsid w:val="000D2C42"/>
    <w:rsid w:val="000D3019"/>
    <w:rsid w:val="000D3544"/>
    <w:rsid w:val="000D392B"/>
    <w:rsid w:val="000D3AA8"/>
    <w:rsid w:val="000D44DB"/>
    <w:rsid w:val="000D4734"/>
    <w:rsid w:val="000D481F"/>
    <w:rsid w:val="000D4A82"/>
    <w:rsid w:val="000D4FFA"/>
    <w:rsid w:val="000D5873"/>
    <w:rsid w:val="000D5A17"/>
    <w:rsid w:val="000D5EFB"/>
    <w:rsid w:val="000D62E8"/>
    <w:rsid w:val="000D680F"/>
    <w:rsid w:val="000D6B99"/>
    <w:rsid w:val="000D6E57"/>
    <w:rsid w:val="000D7A3E"/>
    <w:rsid w:val="000D7B6F"/>
    <w:rsid w:val="000E0855"/>
    <w:rsid w:val="000E0906"/>
    <w:rsid w:val="000E0A4F"/>
    <w:rsid w:val="000E0B01"/>
    <w:rsid w:val="000E0D15"/>
    <w:rsid w:val="000E0EEB"/>
    <w:rsid w:val="000E15BC"/>
    <w:rsid w:val="000E1818"/>
    <w:rsid w:val="000E1F3B"/>
    <w:rsid w:val="000E288D"/>
    <w:rsid w:val="000E2EC3"/>
    <w:rsid w:val="000E339D"/>
    <w:rsid w:val="000E3636"/>
    <w:rsid w:val="000E36A7"/>
    <w:rsid w:val="000E381C"/>
    <w:rsid w:val="000E3864"/>
    <w:rsid w:val="000E3D6C"/>
    <w:rsid w:val="000E44C8"/>
    <w:rsid w:val="000E5106"/>
    <w:rsid w:val="000E5509"/>
    <w:rsid w:val="000E55DA"/>
    <w:rsid w:val="000E5BA0"/>
    <w:rsid w:val="000E60A0"/>
    <w:rsid w:val="000E638D"/>
    <w:rsid w:val="000E64E1"/>
    <w:rsid w:val="000E695D"/>
    <w:rsid w:val="000E705B"/>
    <w:rsid w:val="000E7367"/>
    <w:rsid w:val="000E7864"/>
    <w:rsid w:val="000F002E"/>
    <w:rsid w:val="000F036F"/>
    <w:rsid w:val="000F038D"/>
    <w:rsid w:val="000F03AB"/>
    <w:rsid w:val="000F0923"/>
    <w:rsid w:val="000F1383"/>
    <w:rsid w:val="000F1BB8"/>
    <w:rsid w:val="000F1E71"/>
    <w:rsid w:val="000F20F9"/>
    <w:rsid w:val="000F2928"/>
    <w:rsid w:val="000F2BA0"/>
    <w:rsid w:val="000F30E8"/>
    <w:rsid w:val="000F31E1"/>
    <w:rsid w:val="000F462F"/>
    <w:rsid w:val="000F49CF"/>
    <w:rsid w:val="000F4A35"/>
    <w:rsid w:val="000F556D"/>
    <w:rsid w:val="000F5642"/>
    <w:rsid w:val="000F5C32"/>
    <w:rsid w:val="000F6992"/>
    <w:rsid w:val="000F7064"/>
    <w:rsid w:val="000F762D"/>
    <w:rsid w:val="000F783E"/>
    <w:rsid w:val="000F7FCB"/>
    <w:rsid w:val="001002DE"/>
    <w:rsid w:val="001009C0"/>
    <w:rsid w:val="00100E30"/>
    <w:rsid w:val="00101E0A"/>
    <w:rsid w:val="00101F41"/>
    <w:rsid w:val="00102C77"/>
    <w:rsid w:val="00103C14"/>
    <w:rsid w:val="00104762"/>
    <w:rsid w:val="0010557F"/>
    <w:rsid w:val="00105776"/>
    <w:rsid w:val="00105820"/>
    <w:rsid w:val="001058E8"/>
    <w:rsid w:val="00106178"/>
    <w:rsid w:val="00106B71"/>
    <w:rsid w:val="0010704A"/>
    <w:rsid w:val="00110307"/>
    <w:rsid w:val="00110476"/>
    <w:rsid w:val="00110822"/>
    <w:rsid w:val="00110B9F"/>
    <w:rsid w:val="00111888"/>
    <w:rsid w:val="00111FF1"/>
    <w:rsid w:val="00112079"/>
    <w:rsid w:val="001120AC"/>
    <w:rsid w:val="00112609"/>
    <w:rsid w:val="00112D22"/>
    <w:rsid w:val="001131F2"/>
    <w:rsid w:val="00113935"/>
    <w:rsid w:val="00113A5B"/>
    <w:rsid w:val="00113BF3"/>
    <w:rsid w:val="00113C15"/>
    <w:rsid w:val="00113C1A"/>
    <w:rsid w:val="00113C72"/>
    <w:rsid w:val="00113CC3"/>
    <w:rsid w:val="00113DEA"/>
    <w:rsid w:val="00114826"/>
    <w:rsid w:val="00114832"/>
    <w:rsid w:val="00114A9D"/>
    <w:rsid w:val="00114E05"/>
    <w:rsid w:val="001151E8"/>
    <w:rsid w:val="001152F0"/>
    <w:rsid w:val="00115C31"/>
    <w:rsid w:val="0011607E"/>
    <w:rsid w:val="00116947"/>
    <w:rsid w:val="001169E7"/>
    <w:rsid w:val="00116A04"/>
    <w:rsid w:val="00117A5A"/>
    <w:rsid w:val="00120096"/>
    <w:rsid w:val="001204FD"/>
    <w:rsid w:val="001205E2"/>
    <w:rsid w:val="001210E9"/>
    <w:rsid w:val="00121B2C"/>
    <w:rsid w:val="00121DE2"/>
    <w:rsid w:val="00121FEE"/>
    <w:rsid w:val="001220CA"/>
    <w:rsid w:val="00122350"/>
    <w:rsid w:val="001224D4"/>
    <w:rsid w:val="00122D03"/>
    <w:rsid w:val="00123569"/>
    <w:rsid w:val="00123860"/>
    <w:rsid w:val="00123C4B"/>
    <w:rsid w:val="00124163"/>
    <w:rsid w:val="0012495B"/>
    <w:rsid w:val="00126162"/>
    <w:rsid w:val="00126506"/>
    <w:rsid w:val="00126C17"/>
    <w:rsid w:val="00126C48"/>
    <w:rsid w:val="0012710B"/>
    <w:rsid w:val="00127405"/>
    <w:rsid w:val="00127572"/>
    <w:rsid w:val="00127A65"/>
    <w:rsid w:val="001306E5"/>
    <w:rsid w:val="00130F46"/>
    <w:rsid w:val="00132CA8"/>
    <w:rsid w:val="00133558"/>
    <w:rsid w:val="00133C25"/>
    <w:rsid w:val="001341EE"/>
    <w:rsid w:val="001344E8"/>
    <w:rsid w:val="0013452C"/>
    <w:rsid w:val="00134599"/>
    <w:rsid w:val="00134973"/>
    <w:rsid w:val="00135345"/>
    <w:rsid w:val="00135520"/>
    <w:rsid w:val="00135A72"/>
    <w:rsid w:val="00135F5F"/>
    <w:rsid w:val="00136D84"/>
    <w:rsid w:val="00137723"/>
    <w:rsid w:val="001402DA"/>
    <w:rsid w:val="00140B1F"/>
    <w:rsid w:val="0014178B"/>
    <w:rsid w:val="00141A0B"/>
    <w:rsid w:val="00141C0E"/>
    <w:rsid w:val="00141C28"/>
    <w:rsid w:val="00142147"/>
    <w:rsid w:val="001425DB"/>
    <w:rsid w:val="0014262C"/>
    <w:rsid w:val="00143A44"/>
    <w:rsid w:val="001440E3"/>
    <w:rsid w:val="00144891"/>
    <w:rsid w:val="00144B87"/>
    <w:rsid w:val="00144FD5"/>
    <w:rsid w:val="00145D3B"/>
    <w:rsid w:val="00146972"/>
    <w:rsid w:val="00146ADF"/>
    <w:rsid w:val="001476D8"/>
    <w:rsid w:val="00147F5C"/>
    <w:rsid w:val="00150131"/>
    <w:rsid w:val="001504B0"/>
    <w:rsid w:val="00150793"/>
    <w:rsid w:val="001508BC"/>
    <w:rsid w:val="00150982"/>
    <w:rsid w:val="00151698"/>
    <w:rsid w:val="00151872"/>
    <w:rsid w:val="001518CA"/>
    <w:rsid w:val="00151E82"/>
    <w:rsid w:val="00151F2D"/>
    <w:rsid w:val="00151F56"/>
    <w:rsid w:val="001520D7"/>
    <w:rsid w:val="00152892"/>
    <w:rsid w:val="0015341D"/>
    <w:rsid w:val="0015351D"/>
    <w:rsid w:val="00153BFC"/>
    <w:rsid w:val="00153C31"/>
    <w:rsid w:val="00153D06"/>
    <w:rsid w:val="00154998"/>
    <w:rsid w:val="00154C0E"/>
    <w:rsid w:val="0015585A"/>
    <w:rsid w:val="00156031"/>
    <w:rsid w:val="001560EC"/>
    <w:rsid w:val="0015641D"/>
    <w:rsid w:val="0015686C"/>
    <w:rsid w:val="0015693F"/>
    <w:rsid w:val="00156AC5"/>
    <w:rsid w:val="001609F7"/>
    <w:rsid w:val="00160B91"/>
    <w:rsid w:val="001612BD"/>
    <w:rsid w:val="00161C2A"/>
    <w:rsid w:val="00162163"/>
    <w:rsid w:val="001628AA"/>
    <w:rsid w:val="001639B7"/>
    <w:rsid w:val="001639E6"/>
    <w:rsid w:val="00163CB6"/>
    <w:rsid w:val="001640D1"/>
    <w:rsid w:val="0016434B"/>
    <w:rsid w:val="0016440E"/>
    <w:rsid w:val="0016496D"/>
    <w:rsid w:val="00164BFA"/>
    <w:rsid w:val="00164F35"/>
    <w:rsid w:val="00165DC2"/>
    <w:rsid w:val="00165E6B"/>
    <w:rsid w:val="00165E74"/>
    <w:rsid w:val="001669D5"/>
    <w:rsid w:val="00166C00"/>
    <w:rsid w:val="00167DF0"/>
    <w:rsid w:val="00170276"/>
    <w:rsid w:val="0017047D"/>
    <w:rsid w:val="00170679"/>
    <w:rsid w:val="00170847"/>
    <w:rsid w:val="00170A32"/>
    <w:rsid w:val="00170A4B"/>
    <w:rsid w:val="00171A7C"/>
    <w:rsid w:val="00172F20"/>
    <w:rsid w:val="001736CE"/>
    <w:rsid w:val="00173851"/>
    <w:rsid w:val="0017397F"/>
    <w:rsid w:val="001739C2"/>
    <w:rsid w:val="00173EA7"/>
    <w:rsid w:val="00173F84"/>
    <w:rsid w:val="001742EF"/>
    <w:rsid w:val="001748CB"/>
    <w:rsid w:val="00174C2F"/>
    <w:rsid w:val="00174CD6"/>
    <w:rsid w:val="0017577C"/>
    <w:rsid w:val="00175B37"/>
    <w:rsid w:val="00175B74"/>
    <w:rsid w:val="00175B98"/>
    <w:rsid w:val="00175E7E"/>
    <w:rsid w:val="001760DE"/>
    <w:rsid w:val="0017629B"/>
    <w:rsid w:val="00176BC1"/>
    <w:rsid w:val="00176D13"/>
    <w:rsid w:val="00176D85"/>
    <w:rsid w:val="001772B3"/>
    <w:rsid w:val="001778B8"/>
    <w:rsid w:val="00177B20"/>
    <w:rsid w:val="00177BA6"/>
    <w:rsid w:val="00177BBF"/>
    <w:rsid w:val="00177D06"/>
    <w:rsid w:val="0018042C"/>
    <w:rsid w:val="00180441"/>
    <w:rsid w:val="0018098B"/>
    <w:rsid w:val="001818EB"/>
    <w:rsid w:val="001818FB"/>
    <w:rsid w:val="001820E2"/>
    <w:rsid w:val="001821D0"/>
    <w:rsid w:val="00182422"/>
    <w:rsid w:val="001828C9"/>
    <w:rsid w:val="001833A2"/>
    <w:rsid w:val="00183E6C"/>
    <w:rsid w:val="00183F31"/>
    <w:rsid w:val="00184036"/>
    <w:rsid w:val="00184096"/>
    <w:rsid w:val="001845A1"/>
    <w:rsid w:val="00184790"/>
    <w:rsid w:val="00184A69"/>
    <w:rsid w:val="00185340"/>
    <w:rsid w:val="00185516"/>
    <w:rsid w:val="0018558C"/>
    <w:rsid w:val="001857C2"/>
    <w:rsid w:val="00185AB8"/>
    <w:rsid w:val="00185DE9"/>
    <w:rsid w:val="00185FAD"/>
    <w:rsid w:val="001863EB"/>
    <w:rsid w:val="0018650D"/>
    <w:rsid w:val="001867DF"/>
    <w:rsid w:val="00186D7F"/>
    <w:rsid w:val="001877A2"/>
    <w:rsid w:val="00190272"/>
    <w:rsid w:val="001903BF"/>
    <w:rsid w:val="00190909"/>
    <w:rsid w:val="0019145E"/>
    <w:rsid w:val="00191814"/>
    <w:rsid w:val="00191D36"/>
    <w:rsid w:val="00193BDF"/>
    <w:rsid w:val="00193CB5"/>
    <w:rsid w:val="0019444A"/>
    <w:rsid w:val="001948BC"/>
    <w:rsid w:val="0019493B"/>
    <w:rsid w:val="00195007"/>
    <w:rsid w:val="0019508E"/>
    <w:rsid w:val="00195419"/>
    <w:rsid w:val="00195459"/>
    <w:rsid w:val="001959EF"/>
    <w:rsid w:val="00195B9A"/>
    <w:rsid w:val="00195CA5"/>
    <w:rsid w:val="00196A9F"/>
    <w:rsid w:val="00196B7C"/>
    <w:rsid w:val="00197350"/>
    <w:rsid w:val="00197760"/>
    <w:rsid w:val="0019788E"/>
    <w:rsid w:val="00197A22"/>
    <w:rsid w:val="00197A81"/>
    <w:rsid w:val="00197D71"/>
    <w:rsid w:val="001A03D5"/>
    <w:rsid w:val="001A05BE"/>
    <w:rsid w:val="001A0989"/>
    <w:rsid w:val="001A0DCE"/>
    <w:rsid w:val="001A16A6"/>
    <w:rsid w:val="001A17F6"/>
    <w:rsid w:val="001A1BEA"/>
    <w:rsid w:val="001A2717"/>
    <w:rsid w:val="001A284C"/>
    <w:rsid w:val="001A2D0D"/>
    <w:rsid w:val="001A3560"/>
    <w:rsid w:val="001A3AB1"/>
    <w:rsid w:val="001A4021"/>
    <w:rsid w:val="001A441C"/>
    <w:rsid w:val="001A466E"/>
    <w:rsid w:val="001A5731"/>
    <w:rsid w:val="001A5777"/>
    <w:rsid w:val="001A5F36"/>
    <w:rsid w:val="001A61FF"/>
    <w:rsid w:val="001A6243"/>
    <w:rsid w:val="001A63A6"/>
    <w:rsid w:val="001A698C"/>
    <w:rsid w:val="001A6D6B"/>
    <w:rsid w:val="001A7323"/>
    <w:rsid w:val="001A7352"/>
    <w:rsid w:val="001A759F"/>
    <w:rsid w:val="001A76F3"/>
    <w:rsid w:val="001A7966"/>
    <w:rsid w:val="001A79D5"/>
    <w:rsid w:val="001A7C5B"/>
    <w:rsid w:val="001A7D47"/>
    <w:rsid w:val="001A7D76"/>
    <w:rsid w:val="001B0208"/>
    <w:rsid w:val="001B06DC"/>
    <w:rsid w:val="001B0B18"/>
    <w:rsid w:val="001B13C3"/>
    <w:rsid w:val="001B18CF"/>
    <w:rsid w:val="001B1EA7"/>
    <w:rsid w:val="001B2283"/>
    <w:rsid w:val="001B250D"/>
    <w:rsid w:val="001B29D5"/>
    <w:rsid w:val="001B3876"/>
    <w:rsid w:val="001B3F3E"/>
    <w:rsid w:val="001B4142"/>
    <w:rsid w:val="001B4AAE"/>
    <w:rsid w:val="001B4E85"/>
    <w:rsid w:val="001B5247"/>
    <w:rsid w:val="001B575D"/>
    <w:rsid w:val="001B59A2"/>
    <w:rsid w:val="001B63E9"/>
    <w:rsid w:val="001B666D"/>
    <w:rsid w:val="001B7205"/>
    <w:rsid w:val="001B7863"/>
    <w:rsid w:val="001B7A72"/>
    <w:rsid w:val="001C03FB"/>
    <w:rsid w:val="001C0A75"/>
    <w:rsid w:val="001C0D72"/>
    <w:rsid w:val="001C13A7"/>
    <w:rsid w:val="001C14F8"/>
    <w:rsid w:val="001C1761"/>
    <w:rsid w:val="001C1A8F"/>
    <w:rsid w:val="001C2AF6"/>
    <w:rsid w:val="001C2DDF"/>
    <w:rsid w:val="001C3C41"/>
    <w:rsid w:val="001C42AB"/>
    <w:rsid w:val="001C4696"/>
    <w:rsid w:val="001C4A63"/>
    <w:rsid w:val="001C52DC"/>
    <w:rsid w:val="001C5BE8"/>
    <w:rsid w:val="001C5CC2"/>
    <w:rsid w:val="001C60D9"/>
    <w:rsid w:val="001C6857"/>
    <w:rsid w:val="001C79D9"/>
    <w:rsid w:val="001D0963"/>
    <w:rsid w:val="001D09E1"/>
    <w:rsid w:val="001D1544"/>
    <w:rsid w:val="001D18B0"/>
    <w:rsid w:val="001D1AC0"/>
    <w:rsid w:val="001D22BD"/>
    <w:rsid w:val="001D2750"/>
    <w:rsid w:val="001D2F2F"/>
    <w:rsid w:val="001D340A"/>
    <w:rsid w:val="001D42DA"/>
    <w:rsid w:val="001D45ED"/>
    <w:rsid w:val="001D4E1E"/>
    <w:rsid w:val="001D4FBD"/>
    <w:rsid w:val="001D53A7"/>
    <w:rsid w:val="001D67D4"/>
    <w:rsid w:val="001D68A5"/>
    <w:rsid w:val="001D7390"/>
    <w:rsid w:val="001D766D"/>
    <w:rsid w:val="001D78BB"/>
    <w:rsid w:val="001E08B0"/>
    <w:rsid w:val="001E0DAF"/>
    <w:rsid w:val="001E12DF"/>
    <w:rsid w:val="001E141C"/>
    <w:rsid w:val="001E1A5B"/>
    <w:rsid w:val="001E1E5B"/>
    <w:rsid w:val="001E22A3"/>
    <w:rsid w:val="001E2BA7"/>
    <w:rsid w:val="001E307C"/>
    <w:rsid w:val="001E31AF"/>
    <w:rsid w:val="001E32E6"/>
    <w:rsid w:val="001E4515"/>
    <w:rsid w:val="001E51A8"/>
    <w:rsid w:val="001E58E9"/>
    <w:rsid w:val="001E5A9C"/>
    <w:rsid w:val="001E5FEB"/>
    <w:rsid w:val="001E62AA"/>
    <w:rsid w:val="001E63A6"/>
    <w:rsid w:val="001E7807"/>
    <w:rsid w:val="001E7E1C"/>
    <w:rsid w:val="001E7F33"/>
    <w:rsid w:val="001F049A"/>
    <w:rsid w:val="001F098E"/>
    <w:rsid w:val="001F0B2F"/>
    <w:rsid w:val="001F0FE5"/>
    <w:rsid w:val="001F11BC"/>
    <w:rsid w:val="001F1284"/>
    <w:rsid w:val="001F1E5A"/>
    <w:rsid w:val="001F2C71"/>
    <w:rsid w:val="001F2F06"/>
    <w:rsid w:val="001F316F"/>
    <w:rsid w:val="001F31A5"/>
    <w:rsid w:val="001F328C"/>
    <w:rsid w:val="001F33C0"/>
    <w:rsid w:val="001F43A4"/>
    <w:rsid w:val="001F4673"/>
    <w:rsid w:val="001F4D0F"/>
    <w:rsid w:val="001F4E12"/>
    <w:rsid w:val="001F56C1"/>
    <w:rsid w:val="001F61A7"/>
    <w:rsid w:val="001F657B"/>
    <w:rsid w:val="001F666A"/>
    <w:rsid w:val="001F68BC"/>
    <w:rsid w:val="001F6D63"/>
    <w:rsid w:val="001F71ED"/>
    <w:rsid w:val="001F736D"/>
    <w:rsid w:val="001F79D6"/>
    <w:rsid w:val="001F7B43"/>
    <w:rsid w:val="002007CA"/>
    <w:rsid w:val="00200B10"/>
    <w:rsid w:val="0020127A"/>
    <w:rsid w:val="002013A1"/>
    <w:rsid w:val="002015E1"/>
    <w:rsid w:val="00201749"/>
    <w:rsid w:val="00201FC7"/>
    <w:rsid w:val="00202D1C"/>
    <w:rsid w:val="0020308E"/>
    <w:rsid w:val="002030AC"/>
    <w:rsid w:val="0020356F"/>
    <w:rsid w:val="00203A2D"/>
    <w:rsid w:val="00203AC8"/>
    <w:rsid w:val="00203B70"/>
    <w:rsid w:val="00203D49"/>
    <w:rsid w:val="00203FEC"/>
    <w:rsid w:val="00204A2B"/>
    <w:rsid w:val="00204F9C"/>
    <w:rsid w:val="00205908"/>
    <w:rsid w:val="002062BC"/>
    <w:rsid w:val="00206680"/>
    <w:rsid w:val="00206D02"/>
    <w:rsid w:val="002070A8"/>
    <w:rsid w:val="002071DE"/>
    <w:rsid w:val="00207334"/>
    <w:rsid w:val="0020794C"/>
    <w:rsid w:val="00207D05"/>
    <w:rsid w:val="00207E94"/>
    <w:rsid w:val="002111E3"/>
    <w:rsid w:val="00211B76"/>
    <w:rsid w:val="00211CFE"/>
    <w:rsid w:val="00212767"/>
    <w:rsid w:val="00212F0E"/>
    <w:rsid w:val="002130D9"/>
    <w:rsid w:val="00213F9F"/>
    <w:rsid w:val="00213FA6"/>
    <w:rsid w:val="00214644"/>
    <w:rsid w:val="00214B0E"/>
    <w:rsid w:val="00215055"/>
    <w:rsid w:val="0021509C"/>
    <w:rsid w:val="00215568"/>
    <w:rsid w:val="00215775"/>
    <w:rsid w:val="002158FA"/>
    <w:rsid w:val="00215EDE"/>
    <w:rsid w:val="00215FD2"/>
    <w:rsid w:val="002168D2"/>
    <w:rsid w:val="00216B4D"/>
    <w:rsid w:val="00216E84"/>
    <w:rsid w:val="00217105"/>
    <w:rsid w:val="002174C2"/>
    <w:rsid w:val="00220019"/>
    <w:rsid w:val="00220053"/>
    <w:rsid w:val="00220CB5"/>
    <w:rsid w:val="00220FB9"/>
    <w:rsid w:val="0022190B"/>
    <w:rsid w:val="00221CDC"/>
    <w:rsid w:val="002224BB"/>
    <w:rsid w:val="0022250A"/>
    <w:rsid w:val="00222E79"/>
    <w:rsid w:val="0022319E"/>
    <w:rsid w:val="00223C79"/>
    <w:rsid w:val="00223E07"/>
    <w:rsid w:val="002240C8"/>
    <w:rsid w:val="0022423E"/>
    <w:rsid w:val="0022453A"/>
    <w:rsid w:val="0022466F"/>
    <w:rsid w:val="00224738"/>
    <w:rsid w:val="002248E6"/>
    <w:rsid w:val="00224945"/>
    <w:rsid w:val="00224DE6"/>
    <w:rsid w:val="00224F05"/>
    <w:rsid w:val="002255C9"/>
    <w:rsid w:val="002257EB"/>
    <w:rsid w:val="00226745"/>
    <w:rsid w:val="00226805"/>
    <w:rsid w:val="00227043"/>
    <w:rsid w:val="002270F2"/>
    <w:rsid w:val="0022740D"/>
    <w:rsid w:val="00227695"/>
    <w:rsid w:val="00227804"/>
    <w:rsid w:val="002302EC"/>
    <w:rsid w:val="00230313"/>
    <w:rsid w:val="002305DF"/>
    <w:rsid w:val="002307AA"/>
    <w:rsid w:val="00230E88"/>
    <w:rsid w:val="00230F04"/>
    <w:rsid w:val="0023137A"/>
    <w:rsid w:val="00231763"/>
    <w:rsid w:val="00232173"/>
    <w:rsid w:val="002323D8"/>
    <w:rsid w:val="00233162"/>
    <w:rsid w:val="00233307"/>
    <w:rsid w:val="002333EA"/>
    <w:rsid w:val="0023356C"/>
    <w:rsid w:val="00233B1C"/>
    <w:rsid w:val="00233C1E"/>
    <w:rsid w:val="00233D56"/>
    <w:rsid w:val="0023420E"/>
    <w:rsid w:val="00234228"/>
    <w:rsid w:val="00234541"/>
    <w:rsid w:val="00234EE1"/>
    <w:rsid w:val="00235CA2"/>
    <w:rsid w:val="002368AF"/>
    <w:rsid w:val="00236A18"/>
    <w:rsid w:val="00236D81"/>
    <w:rsid w:val="002371ED"/>
    <w:rsid w:val="0024009D"/>
    <w:rsid w:val="00240994"/>
    <w:rsid w:val="00240CD5"/>
    <w:rsid w:val="00243889"/>
    <w:rsid w:val="002438E7"/>
    <w:rsid w:val="00244F19"/>
    <w:rsid w:val="00245003"/>
    <w:rsid w:val="002450A7"/>
    <w:rsid w:val="002455CF"/>
    <w:rsid w:val="0024569D"/>
    <w:rsid w:val="00245EF4"/>
    <w:rsid w:val="00246203"/>
    <w:rsid w:val="002463B6"/>
    <w:rsid w:val="002465E3"/>
    <w:rsid w:val="002469BB"/>
    <w:rsid w:val="00247330"/>
    <w:rsid w:val="00247C09"/>
    <w:rsid w:val="00247F6C"/>
    <w:rsid w:val="00250444"/>
    <w:rsid w:val="0025077B"/>
    <w:rsid w:val="00250B26"/>
    <w:rsid w:val="00250F3B"/>
    <w:rsid w:val="0025194B"/>
    <w:rsid w:val="00251E33"/>
    <w:rsid w:val="00252199"/>
    <w:rsid w:val="0025254F"/>
    <w:rsid w:val="002527EC"/>
    <w:rsid w:val="00252A59"/>
    <w:rsid w:val="00252DD5"/>
    <w:rsid w:val="0025337C"/>
    <w:rsid w:val="00253AAB"/>
    <w:rsid w:val="00253E6F"/>
    <w:rsid w:val="002544A4"/>
    <w:rsid w:val="00254BF3"/>
    <w:rsid w:val="002553A9"/>
    <w:rsid w:val="00255403"/>
    <w:rsid w:val="00256855"/>
    <w:rsid w:val="00257B0F"/>
    <w:rsid w:val="00257BFB"/>
    <w:rsid w:val="00260437"/>
    <w:rsid w:val="00260621"/>
    <w:rsid w:val="00260871"/>
    <w:rsid w:val="002608BB"/>
    <w:rsid w:val="002609AF"/>
    <w:rsid w:val="00260C8C"/>
    <w:rsid w:val="00261121"/>
    <w:rsid w:val="00261DC4"/>
    <w:rsid w:val="0026278C"/>
    <w:rsid w:val="002628B2"/>
    <w:rsid w:val="002629B2"/>
    <w:rsid w:val="00262B76"/>
    <w:rsid w:val="00262C08"/>
    <w:rsid w:val="00262C3A"/>
    <w:rsid w:val="00263061"/>
    <w:rsid w:val="0026339F"/>
    <w:rsid w:val="002636A2"/>
    <w:rsid w:val="00263B1D"/>
    <w:rsid w:val="00263BB9"/>
    <w:rsid w:val="00263D20"/>
    <w:rsid w:val="00263EB4"/>
    <w:rsid w:val="00264049"/>
    <w:rsid w:val="0026416B"/>
    <w:rsid w:val="0026436F"/>
    <w:rsid w:val="00264611"/>
    <w:rsid w:val="00264CB9"/>
    <w:rsid w:val="00264F96"/>
    <w:rsid w:val="0026536A"/>
    <w:rsid w:val="002659ED"/>
    <w:rsid w:val="00265BD0"/>
    <w:rsid w:val="00265C89"/>
    <w:rsid w:val="00265DA5"/>
    <w:rsid w:val="00266417"/>
    <w:rsid w:val="0026658A"/>
    <w:rsid w:val="002665FB"/>
    <w:rsid w:val="00266F5F"/>
    <w:rsid w:val="00266F87"/>
    <w:rsid w:val="0026751D"/>
    <w:rsid w:val="0026752F"/>
    <w:rsid w:val="00267634"/>
    <w:rsid w:val="00270536"/>
    <w:rsid w:val="002709F9"/>
    <w:rsid w:val="00270E44"/>
    <w:rsid w:val="002710D1"/>
    <w:rsid w:val="002715E5"/>
    <w:rsid w:val="00271740"/>
    <w:rsid w:val="00271745"/>
    <w:rsid w:val="002718C5"/>
    <w:rsid w:val="00271F8D"/>
    <w:rsid w:val="00272585"/>
    <w:rsid w:val="002725DE"/>
    <w:rsid w:val="002727B8"/>
    <w:rsid w:val="00272E39"/>
    <w:rsid w:val="0027329F"/>
    <w:rsid w:val="00273303"/>
    <w:rsid w:val="00273F02"/>
    <w:rsid w:val="00274460"/>
    <w:rsid w:val="0027483B"/>
    <w:rsid w:val="00274E4E"/>
    <w:rsid w:val="00274FAB"/>
    <w:rsid w:val="00274FCE"/>
    <w:rsid w:val="0027526C"/>
    <w:rsid w:val="002753FF"/>
    <w:rsid w:val="0027567E"/>
    <w:rsid w:val="002758F9"/>
    <w:rsid w:val="00275BEA"/>
    <w:rsid w:val="00275EA8"/>
    <w:rsid w:val="00276AA0"/>
    <w:rsid w:val="00276E12"/>
    <w:rsid w:val="00276E49"/>
    <w:rsid w:val="00276FF0"/>
    <w:rsid w:val="002772C6"/>
    <w:rsid w:val="00277315"/>
    <w:rsid w:val="00277338"/>
    <w:rsid w:val="0028006C"/>
    <w:rsid w:val="00280129"/>
    <w:rsid w:val="00280615"/>
    <w:rsid w:val="00280E6A"/>
    <w:rsid w:val="002810E4"/>
    <w:rsid w:val="0028165E"/>
    <w:rsid w:val="00282015"/>
    <w:rsid w:val="002829F6"/>
    <w:rsid w:val="00282DE5"/>
    <w:rsid w:val="00284D73"/>
    <w:rsid w:val="002853BF"/>
    <w:rsid w:val="00285420"/>
    <w:rsid w:val="00286614"/>
    <w:rsid w:val="00286726"/>
    <w:rsid w:val="00286927"/>
    <w:rsid w:val="00287441"/>
    <w:rsid w:val="002879C4"/>
    <w:rsid w:val="002900C0"/>
    <w:rsid w:val="00290744"/>
    <w:rsid w:val="00290EF4"/>
    <w:rsid w:val="00290F93"/>
    <w:rsid w:val="002913AC"/>
    <w:rsid w:val="00292453"/>
    <w:rsid w:val="00292881"/>
    <w:rsid w:val="00293650"/>
    <w:rsid w:val="0029405C"/>
    <w:rsid w:val="00294298"/>
    <w:rsid w:val="00294490"/>
    <w:rsid w:val="00294B62"/>
    <w:rsid w:val="00294CB4"/>
    <w:rsid w:val="00294DC2"/>
    <w:rsid w:val="00295221"/>
    <w:rsid w:val="002952AD"/>
    <w:rsid w:val="00295E28"/>
    <w:rsid w:val="00295FCE"/>
    <w:rsid w:val="00296DB9"/>
    <w:rsid w:val="00297089"/>
    <w:rsid w:val="00297932"/>
    <w:rsid w:val="00297FB5"/>
    <w:rsid w:val="002A0164"/>
    <w:rsid w:val="002A028D"/>
    <w:rsid w:val="002A1101"/>
    <w:rsid w:val="002A11D2"/>
    <w:rsid w:val="002A13BA"/>
    <w:rsid w:val="002A1640"/>
    <w:rsid w:val="002A1F52"/>
    <w:rsid w:val="002A25AB"/>
    <w:rsid w:val="002A29F9"/>
    <w:rsid w:val="002A3935"/>
    <w:rsid w:val="002A3FCE"/>
    <w:rsid w:val="002A4920"/>
    <w:rsid w:val="002A50F1"/>
    <w:rsid w:val="002A550A"/>
    <w:rsid w:val="002A55C7"/>
    <w:rsid w:val="002A5932"/>
    <w:rsid w:val="002A5A65"/>
    <w:rsid w:val="002A6234"/>
    <w:rsid w:val="002A65F4"/>
    <w:rsid w:val="002A66B4"/>
    <w:rsid w:val="002A68D9"/>
    <w:rsid w:val="002A6CC6"/>
    <w:rsid w:val="002A6EED"/>
    <w:rsid w:val="002A73DE"/>
    <w:rsid w:val="002A7FA7"/>
    <w:rsid w:val="002B003C"/>
    <w:rsid w:val="002B05ED"/>
    <w:rsid w:val="002B0812"/>
    <w:rsid w:val="002B0BA1"/>
    <w:rsid w:val="002B0F11"/>
    <w:rsid w:val="002B1A9D"/>
    <w:rsid w:val="002B1CDE"/>
    <w:rsid w:val="002B27FF"/>
    <w:rsid w:val="002B30D6"/>
    <w:rsid w:val="002B31B9"/>
    <w:rsid w:val="002B32AE"/>
    <w:rsid w:val="002B33A8"/>
    <w:rsid w:val="002B33EC"/>
    <w:rsid w:val="002B3E38"/>
    <w:rsid w:val="002B40BF"/>
    <w:rsid w:val="002B44B0"/>
    <w:rsid w:val="002B46E0"/>
    <w:rsid w:val="002B4788"/>
    <w:rsid w:val="002B47A6"/>
    <w:rsid w:val="002B4873"/>
    <w:rsid w:val="002B5204"/>
    <w:rsid w:val="002B56FE"/>
    <w:rsid w:val="002B6004"/>
    <w:rsid w:val="002B69DA"/>
    <w:rsid w:val="002B69ED"/>
    <w:rsid w:val="002B77F1"/>
    <w:rsid w:val="002B7B14"/>
    <w:rsid w:val="002B7CC2"/>
    <w:rsid w:val="002C01E9"/>
    <w:rsid w:val="002C07ED"/>
    <w:rsid w:val="002C0944"/>
    <w:rsid w:val="002C114B"/>
    <w:rsid w:val="002C119A"/>
    <w:rsid w:val="002C2BAC"/>
    <w:rsid w:val="002C2CB5"/>
    <w:rsid w:val="002C2F9B"/>
    <w:rsid w:val="002C35B8"/>
    <w:rsid w:val="002C3699"/>
    <w:rsid w:val="002C369E"/>
    <w:rsid w:val="002C3A7C"/>
    <w:rsid w:val="002C3D6D"/>
    <w:rsid w:val="002C425E"/>
    <w:rsid w:val="002C438D"/>
    <w:rsid w:val="002C44D2"/>
    <w:rsid w:val="002C4D50"/>
    <w:rsid w:val="002C4E68"/>
    <w:rsid w:val="002C4F19"/>
    <w:rsid w:val="002C4F27"/>
    <w:rsid w:val="002C6111"/>
    <w:rsid w:val="002C6667"/>
    <w:rsid w:val="002C6820"/>
    <w:rsid w:val="002C6EB0"/>
    <w:rsid w:val="002C6EEF"/>
    <w:rsid w:val="002C6F04"/>
    <w:rsid w:val="002C7B24"/>
    <w:rsid w:val="002C7B73"/>
    <w:rsid w:val="002C7BD2"/>
    <w:rsid w:val="002C7BF0"/>
    <w:rsid w:val="002C7E99"/>
    <w:rsid w:val="002D170D"/>
    <w:rsid w:val="002D1F61"/>
    <w:rsid w:val="002D2462"/>
    <w:rsid w:val="002D26CB"/>
    <w:rsid w:val="002D3241"/>
    <w:rsid w:val="002D386D"/>
    <w:rsid w:val="002D3966"/>
    <w:rsid w:val="002D3CE1"/>
    <w:rsid w:val="002D4D8D"/>
    <w:rsid w:val="002D51CB"/>
    <w:rsid w:val="002D6A6B"/>
    <w:rsid w:val="002D6A70"/>
    <w:rsid w:val="002D6EEA"/>
    <w:rsid w:val="002D6F96"/>
    <w:rsid w:val="002D750F"/>
    <w:rsid w:val="002D7ABC"/>
    <w:rsid w:val="002D7EB3"/>
    <w:rsid w:val="002D7F47"/>
    <w:rsid w:val="002D7FEC"/>
    <w:rsid w:val="002E007B"/>
    <w:rsid w:val="002E0BBF"/>
    <w:rsid w:val="002E0D77"/>
    <w:rsid w:val="002E0DE1"/>
    <w:rsid w:val="002E1300"/>
    <w:rsid w:val="002E1640"/>
    <w:rsid w:val="002E19A0"/>
    <w:rsid w:val="002E1A02"/>
    <w:rsid w:val="002E1D41"/>
    <w:rsid w:val="002E290C"/>
    <w:rsid w:val="002E2E18"/>
    <w:rsid w:val="002E2F32"/>
    <w:rsid w:val="002E361F"/>
    <w:rsid w:val="002E3FF4"/>
    <w:rsid w:val="002E44E1"/>
    <w:rsid w:val="002E4982"/>
    <w:rsid w:val="002E58E1"/>
    <w:rsid w:val="002E5ABB"/>
    <w:rsid w:val="002E5D96"/>
    <w:rsid w:val="002E6161"/>
    <w:rsid w:val="002E673D"/>
    <w:rsid w:val="002E67D6"/>
    <w:rsid w:val="002E6890"/>
    <w:rsid w:val="002E6DA2"/>
    <w:rsid w:val="002E7305"/>
    <w:rsid w:val="002E7F18"/>
    <w:rsid w:val="002E7F93"/>
    <w:rsid w:val="002F033B"/>
    <w:rsid w:val="002F0529"/>
    <w:rsid w:val="002F109A"/>
    <w:rsid w:val="002F17BA"/>
    <w:rsid w:val="002F19AD"/>
    <w:rsid w:val="002F33E5"/>
    <w:rsid w:val="002F3550"/>
    <w:rsid w:val="002F43BE"/>
    <w:rsid w:val="002F4A79"/>
    <w:rsid w:val="002F5361"/>
    <w:rsid w:val="002F5664"/>
    <w:rsid w:val="002F5860"/>
    <w:rsid w:val="002F590E"/>
    <w:rsid w:val="002F6505"/>
    <w:rsid w:val="002F6CC0"/>
    <w:rsid w:val="002F7597"/>
    <w:rsid w:val="002F7A66"/>
    <w:rsid w:val="002F7DA1"/>
    <w:rsid w:val="003001BC"/>
    <w:rsid w:val="00300393"/>
    <w:rsid w:val="00301001"/>
    <w:rsid w:val="003015C9"/>
    <w:rsid w:val="0030198B"/>
    <w:rsid w:val="00301A20"/>
    <w:rsid w:val="00301A77"/>
    <w:rsid w:val="00301ECE"/>
    <w:rsid w:val="003027D7"/>
    <w:rsid w:val="003027F2"/>
    <w:rsid w:val="00302E51"/>
    <w:rsid w:val="00303516"/>
    <w:rsid w:val="00303611"/>
    <w:rsid w:val="00303809"/>
    <w:rsid w:val="00303B10"/>
    <w:rsid w:val="0030418B"/>
    <w:rsid w:val="0030420A"/>
    <w:rsid w:val="003042C0"/>
    <w:rsid w:val="00304571"/>
    <w:rsid w:val="003045DC"/>
    <w:rsid w:val="00304A5D"/>
    <w:rsid w:val="00304B91"/>
    <w:rsid w:val="00304F67"/>
    <w:rsid w:val="00305018"/>
    <w:rsid w:val="003059D5"/>
    <w:rsid w:val="00306159"/>
    <w:rsid w:val="003065F0"/>
    <w:rsid w:val="00306C1B"/>
    <w:rsid w:val="00306CF8"/>
    <w:rsid w:val="00306DB7"/>
    <w:rsid w:val="00307448"/>
    <w:rsid w:val="003078DB"/>
    <w:rsid w:val="003079BE"/>
    <w:rsid w:val="003100E2"/>
    <w:rsid w:val="00310153"/>
    <w:rsid w:val="00310161"/>
    <w:rsid w:val="003109FC"/>
    <w:rsid w:val="00311453"/>
    <w:rsid w:val="00311A1F"/>
    <w:rsid w:val="00311EE7"/>
    <w:rsid w:val="0031234E"/>
    <w:rsid w:val="0031238E"/>
    <w:rsid w:val="00312811"/>
    <w:rsid w:val="00312DFB"/>
    <w:rsid w:val="00312E41"/>
    <w:rsid w:val="00312F59"/>
    <w:rsid w:val="00313182"/>
    <w:rsid w:val="00313248"/>
    <w:rsid w:val="0031342F"/>
    <w:rsid w:val="0031379C"/>
    <w:rsid w:val="00314271"/>
    <w:rsid w:val="003142EC"/>
    <w:rsid w:val="00314B4C"/>
    <w:rsid w:val="00314C65"/>
    <w:rsid w:val="003153B0"/>
    <w:rsid w:val="003153C7"/>
    <w:rsid w:val="00315F11"/>
    <w:rsid w:val="0031637A"/>
    <w:rsid w:val="0031637F"/>
    <w:rsid w:val="00316419"/>
    <w:rsid w:val="003167F3"/>
    <w:rsid w:val="003170EC"/>
    <w:rsid w:val="00317274"/>
    <w:rsid w:val="00317D03"/>
    <w:rsid w:val="00320692"/>
    <w:rsid w:val="00320A85"/>
    <w:rsid w:val="0032148A"/>
    <w:rsid w:val="00321A9F"/>
    <w:rsid w:val="00322996"/>
    <w:rsid w:val="00322B40"/>
    <w:rsid w:val="0032352F"/>
    <w:rsid w:val="00323F57"/>
    <w:rsid w:val="00324010"/>
    <w:rsid w:val="003242AE"/>
    <w:rsid w:val="003245DC"/>
    <w:rsid w:val="003250F3"/>
    <w:rsid w:val="00326148"/>
    <w:rsid w:val="00326A2B"/>
    <w:rsid w:val="00327106"/>
    <w:rsid w:val="00327184"/>
    <w:rsid w:val="00327AEF"/>
    <w:rsid w:val="00327B28"/>
    <w:rsid w:val="00327B64"/>
    <w:rsid w:val="00327D3D"/>
    <w:rsid w:val="0033021E"/>
    <w:rsid w:val="003302CB"/>
    <w:rsid w:val="00330E7B"/>
    <w:rsid w:val="00331052"/>
    <w:rsid w:val="00331715"/>
    <w:rsid w:val="0033172E"/>
    <w:rsid w:val="00331AA5"/>
    <w:rsid w:val="00331ABC"/>
    <w:rsid w:val="003325C8"/>
    <w:rsid w:val="0033266F"/>
    <w:rsid w:val="003329EC"/>
    <w:rsid w:val="00332B2B"/>
    <w:rsid w:val="00332BD5"/>
    <w:rsid w:val="00332C49"/>
    <w:rsid w:val="0033317E"/>
    <w:rsid w:val="0033368F"/>
    <w:rsid w:val="00333737"/>
    <w:rsid w:val="00333CE3"/>
    <w:rsid w:val="003343DE"/>
    <w:rsid w:val="0033452E"/>
    <w:rsid w:val="00334605"/>
    <w:rsid w:val="0033495A"/>
    <w:rsid w:val="003349E7"/>
    <w:rsid w:val="00334E61"/>
    <w:rsid w:val="00335531"/>
    <w:rsid w:val="00336538"/>
    <w:rsid w:val="0033690E"/>
    <w:rsid w:val="00336BE3"/>
    <w:rsid w:val="00336FA7"/>
    <w:rsid w:val="003374BF"/>
    <w:rsid w:val="00337733"/>
    <w:rsid w:val="003403BB"/>
    <w:rsid w:val="0034040A"/>
    <w:rsid w:val="00340B27"/>
    <w:rsid w:val="003410DF"/>
    <w:rsid w:val="00341977"/>
    <w:rsid w:val="00341F21"/>
    <w:rsid w:val="0034263A"/>
    <w:rsid w:val="00342F1C"/>
    <w:rsid w:val="00343121"/>
    <w:rsid w:val="003439E8"/>
    <w:rsid w:val="0034433F"/>
    <w:rsid w:val="00344B54"/>
    <w:rsid w:val="00344C35"/>
    <w:rsid w:val="00344EA6"/>
    <w:rsid w:val="00344F14"/>
    <w:rsid w:val="00346700"/>
    <w:rsid w:val="00346CBF"/>
    <w:rsid w:val="0034756A"/>
    <w:rsid w:val="003477C3"/>
    <w:rsid w:val="00347C54"/>
    <w:rsid w:val="00347D39"/>
    <w:rsid w:val="00347EE1"/>
    <w:rsid w:val="003509D6"/>
    <w:rsid w:val="00350E6D"/>
    <w:rsid w:val="003519F4"/>
    <w:rsid w:val="00351C86"/>
    <w:rsid w:val="00353081"/>
    <w:rsid w:val="003531C6"/>
    <w:rsid w:val="00353237"/>
    <w:rsid w:val="0035368D"/>
    <w:rsid w:val="0035388D"/>
    <w:rsid w:val="003544D2"/>
    <w:rsid w:val="00354532"/>
    <w:rsid w:val="003548DE"/>
    <w:rsid w:val="00354B78"/>
    <w:rsid w:val="00355FD3"/>
    <w:rsid w:val="003560DE"/>
    <w:rsid w:val="00356993"/>
    <w:rsid w:val="00356BC4"/>
    <w:rsid w:val="00357465"/>
    <w:rsid w:val="00357AD6"/>
    <w:rsid w:val="00357AF2"/>
    <w:rsid w:val="003600B2"/>
    <w:rsid w:val="00360B11"/>
    <w:rsid w:val="00360BBC"/>
    <w:rsid w:val="00361699"/>
    <w:rsid w:val="0036169D"/>
    <w:rsid w:val="00361D54"/>
    <w:rsid w:val="003621B9"/>
    <w:rsid w:val="00362BA3"/>
    <w:rsid w:val="00362CC6"/>
    <w:rsid w:val="003631DB"/>
    <w:rsid w:val="00363A35"/>
    <w:rsid w:val="00363ACA"/>
    <w:rsid w:val="00363BD9"/>
    <w:rsid w:val="003642BB"/>
    <w:rsid w:val="003644F7"/>
    <w:rsid w:val="00364700"/>
    <w:rsid w:val="0036495F"/>
    <w:rsid w:val="00364A36"/>
    <w:rsid w:val="00364CA1"/>
    <w:rsid w:val="00364D58"/>
    <w:rsid w:val="003652F2"/>
    <w:rsid w:val="00365AF6"/>
    <w:rsid w:val="00365E54"/>
    <w:rsid w:val="00366534"/>
    <w:rsid w:val="00366619"/>
    <w:rsid w:val="00366BF5"/>
    <w:rsid w:val="00367BEB"/>
    <w:rsid w:val="00367CA5"/>
    <w:rsid w:val="00367DC0"/>
    <w:rsid w:val="00367F4C"/>
    <w:rsid w:val="0037045D"/>
    <w:rsid w:val="003706F4"/>
    <w:rsid w:val="00370DAA"/>
    <w:rsid w:val="00371297"/>
    <w:rsid w:val="00371401"/>
    <w:rsid w:val="00371CAD"/>
    <w:rsid w:val="00372012"/>
    <w:rsid w:val="0037207C"/>
    <w:rsid w:val="0037245A"/>
    <w:rsid w:val="00372690"/>
    <w:rsid w:val="003735BF"/>
    <w:rsid w:val="003736C1"/>
    <w:rsid w:val="00373991"/>
    <w:rsid w:val="0037403E"/>
    <w:rsid w:val="003744D1"/>
    <w:rsid w:val="003747B2"/>
    <w:rsid w:val="0037485D"/>
    <w:rsid w:val="00374B4B"/>
    <w:rsid w:val="00375AF1"/>
    <w:rsid w:val="003763E1"/>
    <w:rsid w:val="00376BD4"/>
    <w:rsid w:val="00376D5E"/>
    <w:rsid w:val="00376DE1"/>
    <w:rsid w:val="00377459"/>
    <w:rsid w:val="003775CB"/>
    <w:rsid w:val="00377701"/>
    <w:rsid w:val="00377B50"/>
    <w:rsid w:val="00380114"/>
    <w:rsid w:val="003802F5"/>
    <w:rsid w:val="003803CE"/>
    <w:rsid w:val="00380676"/>
    <w:rsid w:val="003806EC"/>
    <w:rsid w:val="003817D9"/>
    <w:rsid w:val="00381EAF"/>
    <w:rsid w:val="003825B0"/>
    <w:rsid w:val="00382CA3"/>
    <w:rsid w:val="00383169"/>
    <w:rsid w:val="003831B3"/>
    <w:rsid w:val="003834BA"/>
    <w:rsid w:val="00383DCC"/>
    <w:rsid w:val="00384A24"/>
    <w:rsid w:val="00384AB2"/>
    <w:rsid w:val="0038511B"/>
    <w:rsid w:val="0038596F"/>
    <w:rsid w:val="003859EC"/>
    <w:rsid w:val="003860F8"/>
    <w:rsid w:val="003862EF"/>
    <w:rsid w:val="003865C9"/>
    <w:rsid w:val="00386961"/>
    <w:rsid w:val="00386CEA"/>
    <w:rsid w:val="00386EDC"/>
    <w:rsid w:val="0038700D"/>
    <w:rsid w:val="00387101"/>
    <w:rsid w:val="00387491"/>
    <w:rsid w:val="0038778E"/>
    <w:rsid w:val="00387B0C"/>
    <w:rsid w:val="00387FBA"/>
    <w:rsid w:val="0039006F"/>
    <w:rsid w:val="0039043B"/>
    <w:rsid w:val="00390C9D"/>
    <w:rsid w:val="00390EDB"/>
    <w:rsid w:val="003913AF"/>
    <w:rsid w:val="0039145F"/>
    <w:rsid w:val="00391815"/>
    <w:rsid w:val="00391A87"/>
    <w:rsid w:val="00391EF7"/>
    <w:rsid w:val="00391FF5"/>
    <w:rsid w:val="00392FD0"/>
    <w:rsid w:val="0039360B"/>
    <w:rsid w:val="00393D7E"/>
    <w:rsid w:val="00393E07"/>
    <w:rsid w:val="00393F37"/>
    <w:rsid w:val="00394032"/>
    <w:rsid w:val="0039483D"/>
    <w:rsid w:val="00395578"/>
    <w:rsid w:val="003955B5"/>
    <w:rsid w:val="00395E20"/>
    <w:rsid w:val="00396041"/>
    <w:rsid w:val="00396194"/>
    <w:rsid w:val="003964D1"/>
    <w:rsid w:val="00396880"/>
    <w:rsid w:val="003974C9"/>
    <w:rsid w:val="003A00B7"/>
    <w:rsid w:val="003A0116"/>
    <w:rsid w:val="003A0399"/>
    <w:rsid w:val="003A059A"/>
    <w:rsid w:val="003A1690"/>
    <w:rsid w:val="003A2294"/>
    <w:rsid w:val="003A22FB"/>
    <w:rsid w:val="003A2327"/>
    <w:rsid w:val="003A252C"/>
    <w:rsid w:val="003A2952"/>
    <w:rsid w:val="003A2DCE"/>
    <w:rsid w:val="003A32E9"/>
    <w:rsid w:val="003A37DF"/>
    <w:rsid w:val="003A3FE8"/>
    <w:rsid w:val="003A41AC"/>
    <w:rsid w:val="003A4484"/>
    <w:rsid w:val="003A4C9F"/>
    <w:rsid w:val="003A4DF2"/>
    <w:rsid w:val="003A5118"/>
    <w:rsid w:val="003A596D"/>
    <w:rsid w:val="003A5F5E"/>
    <w:rsid w:val="003A6320"/>
    <w:rsid w:val="003A6F96"/>
    <w:rsid w:val="003A76C4"/>
    <w:rsid w:val="003A7D1C"/>
    <w:rsid w:val="003B03CC"/>
    <w:rsid w:val="003B052E"/>
    <w:rsid w:val="003B095D"/>
    <w:rsid w:val="003B0F58"/>
    <w:rsid w:val="003B1CEC"/>
    <w:rsid w:val="003B273A"/>
    <w:rsid w:val="003B2849"/>
    <w:rsid w:val="003B29FF"/>
    <w:rsid w:val="003B2DD8"/>
    <w:rsid w:val="003B3796"/>
    <w:rsid w:val="003B3C09"/>
    <w:rsid w:val="003B3C20"/>
    <w:rsid w:val="003B409F"/>
    <w:rsid w:val="003B4226"/>
    <w:rsid w:val="003B4692"/>
    <w:rsid w:val="003B51FD"/>
    <w:rsid w:val="003B547A"/>
    <w:rsid w:val="003B555F"/>
    <w:rsid w:val="003B6318"/>
    <w:rsid w:val="003B6354"/>
    <w:rsid w:val="003B6C31"/>
    <w:rsid w:val="003B729F"/>
    <w:rsid w:val="003B72C9"/>
    <w:rsid w:val="003B739F"/>
    <w:rsid w:val="003B77CF"/>
    <w:rsid w:val="003C041F"/>
    <w:rsid w:val="003C0600"/>
    <w:rsid w:val="003C06D0"/>
    <w:rsid w:val="003C0A1E"/>
    <w:rsid w:val="003C0F88"/>
    <w:rsid w:val="003C1B77"/>
    <w:rsid w:val="003C225D"/>
    <w:rsid w:val="003C2D4D"/>
    <w:rsid w:val="003C3326"/>
    <w:rsid w:val="003C4207"/>
    <w:rsid w:val="003C4543"/>
    <w:rsid w:val="003C481F"/>
    <w:rsid w:val="003C49BE"/>
    <w:rsid w:val="003C4D82"/>
    <w:rsid w:val="003C551F"/>
    <w:rsid w:val="003C55E7"/>
    <w:rsid w:val="003C5721"/>
    <w:rsid w:val="003C62C8"/>
    <w:rsid w:val="003C66AD"/>
    <w:rsid w:val="003C682E"/>
    <w:rsid w:val="003C6F4E"/>
    <w:rsid w:val="003C7603"/>
    <w:rsid w:val="003C7B6D"/>
    <w:rsid w:val="003C7F6E"/>
    <w:rsid w:val="003D0055"/>
    <w:rsid w:val="003D0747"/>
    <w:rsid w:val="003D0CB2"/>
    <w:rsid w:val="003D0D30"/>
    <w:rsid w:val="003D19EE"/>
    <w:rsid w:val="003D1B34"/>
    <w:rsid w:val="003D1CCB"/>
    <w:rsid w:val="003D1F4C"/>
    <w:rsid w:val="003D243F"/>
    <w:rsid w:val="003D2682"/>
    <w:rsid w:val="003D3D9E"/>
    <w:rsid w:val="003D3E32"/>
    <w:rsid w:val="003D406D"/>
    <w:rsid w:val="003D45F4"/>
    <w:rsid w:val="003D4B12"/>
    <w:rsid w:val="003D587B"/>
    <w:rsid w:val="003D5E84"/>
    <w:rsid w:val="003D604C"/>
    <w:rsid w:val="003D64D4"/>
    <w:rsid w:val="003D67ED"/>
    <w:rsid w:val="003D7015"/>
    <w:rsid w:val="003D7D59"/>
    <w:rsid w:val="003E07CF"/>
    <w:rsid w:val="003E1013"/>
    <w:rsid w:val="003E11EB"/>
    <w:rsid w:val="003E15EE"/>
    <w:rsid w:val="003E1E62"/>
    <w:rsid w:val="003E31CD"/>
    <w:rsid w:val="003E3793"/>
    <w:rsid w:val="003E3FF3"/>
    <w:rsid w:val="003E4C81"/>
    <w:rsid w:val="003E501D"/>
    <w:rsid w:val="003E541F"/>
    <w:rsid w:val="003E639E"/>
    <w:rsid w:val="003E7AA1"/>
    <w:rsid w:val="003E7DB5"/>
    <w:rsid w:val="003E7F1F"/>
    <w:rsid w:val="003F017F"/>
    <w:rsid w:val="003F09BA"/>
    <w:rsid w:val="003F0CA5"/>
    <w:rsid w:val="003F0E2E"/>
    <w:rsid w:val="003F0ED8"/>
    <w:rsid w:val="003F1124"/>
    <w:rsid w:val="003F1307"/>
    <w:rsid w:val="003F1C4E"/>
    <w:rsid w:val="003F1E23"/>
    <w:rsid w:val="003F292D"/>
    <w:rsid w:val="003F299E"/>
    <w:rsid w:val="003F2EA8"/>
    <w:rsid w:val="003F34BE"/>
    <w:rsid w:val="003F431E"/>
    <w:rsid w:val="003F4648"/>
    <w:rsid w:val="003F4EFA"/>
    <w:rsid w:val="003F52F9"/>
    <w:rsid w:val="003F54A6"/>
    <w:rsid w:val="003F5A5A"/>
    <w:rsid w:val="003F5B8B"/>
    <w:rsid w:val="003F6298"/>
    <w:rsid w:val="003F62B4"/>
    <w:rsid w:val="003F69D8"/>
    <w:rsid w:val="003F6C0A"/>
    <w:rsid w:val="003F73FE"/>
    <w:rsid w:val="003F75FA"/>
    <w:rsid w:val="003F76FC"/>
    <w:rsid w:val="003F7C79"/>
    <w:rsid w:val="003F7D43"/>
    <w:rsid w:val="004001D6"/>
    <w:rsid w:val="00400261"/>
    <w:rsid w:val="004005C5"/>
    <w:rsid w:val="0040062E"/>
    <w:rsid w:val="004006CE"/>
    <w:rsid w:val="0040253F"/>
    <w:rsid w:val="00402C28"/>
    <w:rsid w:val="0040335A"/>
    <w:rsid w:val="004036AB"/>
    <w:rsid w:val="0040409E"/>
    <w:rsid w:val="0040468C"/>
    <w:rsid w:val="004047BE"/>
    <w:rsid w:val="00404C49"/>
    <w:rsid w:val="00404D45"/>
    <w:rsid w:val="004057A7"/>
    <w:rsid w:val="004059D6"/>
    <w:rsid w:val="00405C1F"/>
    <w:rsid w:val="00405D02"/>
    <w:rsid w:val="004068F6"/>
    <w:rsid w:val="004071A9"/>
    <w:rsid w:val="00407202"/>
    <w:rsid w:val="00407501"/>
    <w:rsid w:val="00407872"/>
    <w:rsid w:val="00410E8C"/>
    <w:rsid w:val="0041126A"/>
    <w:rsid w:val="0041133F"/>
    <w:rsid w:val="00411363"/>
    <w:rsid w:val="004116B3"/>
    <w:rsid w:val="00411BEE"/>
    <w:rsid w:val="00412007"/>
    <w:rsid w:val="00412526"/>
    <w:rsid w:val="004128B5"/>
    <w:rsid w:val="004130BE"/>
    <w:rsid w:val="00413636"/>
    <w:rsid w:val="004138AA"/>
    <w:rsid w:val="00413DEF"/>
    <w:rsid w:val="0041429D"/>
    <w:rsid w:val="0041460F"/>
    <w:rsid w:val="00414C41"/>
    <w:rsid w:val="00414EF0"/>
    <w:rsid w:val="00415C75"/>
    <w:rsid w:val="00416BAC"/>
    <w:rsid w:val="00417089"/>
    <w:rsid w:val="004171B5"/>
    <w:rsid w:val="004175B5"/>
    <w:rsid w:val="00417657"/>
    <w:rsid w:val="00417A90"/>
    <w:rsid w:val="00417D66"/>
    <w:rsid w:val="004209EB"/>
    <w:rsid w:val="00420DD4"/>
    <w:rsid w:val="004213D8"/>
    <w:rsid w:val="00421981"/>
    <w:rsid w:val="004220B9"/>
    <w:rsid w:val="00422139"/>
    <w:rsid w:val="00422BCC"/>
    <w:rsid w:val="004232C5"/>
    <w:rsid w:val="004249CF"/>
    <w:rsid w:val="004249D0"/>
    <w:rsid w:val="00425008"/>
    <w:rsid w:val="0042525A"/>
    <w:rsid w:val="004254C1"/>
    <w:rsid w:val="004255A3"/>
    <w:rsid w:val="00425711"/>
    <w:rsid w:val="00425A0E"/>
    <w:rsid w:val="00426420"/>
    <w:rsid w:val="0042658D"/>
    <w:rsid w:val="0042690F"/>
    <w:rsid w:val="00427807"/>
    <w:rsid w:val="00427A52"/>
    <w:rsid w:val="00427B7C"/>
    <w:rsid w:val="00427BC1"/>
    <w:rsid w:val="00427E66"/>
    <w:rsid w:val="00430423"/>
    <w:rsid w:val="004307F9"/>
    <w:rsid w:val="00430CE6"/>
    <w:rsid w:val="00431902"/>
    <w:rsid w:val="004319DE"/>
    <w:rsid w:val="00431C78"/>
    <w:rsid w:val="00431E06"/>
    <w:rsid w:val="00433DE9"/>
    <w:rsid w:val="004340DF"/>
    <w:rsid w:val="00434385"/>
    <w:rsid w:val="00434452"/>
    <w:rsid w:val="0043452E"/>
    <w:rsid w:val="00434964"/>
    <w:rsid w:val="00434C49"/>
    <w:rsid w:val="00434DC2"/>
    <w:rsid w:val="0043514D"/>
    <w:rsid w:val="00435D2E"/>
    <w:rsid w:val="00435E5D"/>
    <w:rsid w:val="004360C9"/>
    <w:rsid w:val="0043655F"/>
    <w:rsid w:val="00436D22"/>
    <w:rsid w:val="00437027"/>
    <w:rsid w:val="00440A53"/>
    <w:rsid w:val="00440A70"/>
    <w:rsid w:val="00441A8F"/>
    <w:rsid w:val="00441EC7"/>
    <w:rsid w:val="00441FEC"/>
    <w:rsid w:val="004423B1"/>
    <w:rsid w:val="004426B5"/>
    <w:rsid w:val="00442814"/>
    <w:rsid w:val="00442838"/>
    <w:rsid w:val="00442919"/>
    <w:rsid w:val="00442D1A"/>
    <w:rsid w:val="00442DE4"/>
    <w:rsid w:val="00442E91"/>
    <w:rsid w:val="004433A2"/>
    <w:rsid w:val="00443654"/>
    <w:rsid w:val="004436B1"/>
    <w:rsid w:val="00443D9F"/>
    <w:rsid w:val="004441A5"/>
    <w:rsid w:val="00444475"/>
    <w:rsid w:val="00444C1D"/>
    <w:rsid w:val="00445040"/>
    <w:rsid w:val="0044587D"/>
    <w:rsid w:val="00445A9D"/>
    <w:rsid w:val="004465AD"/>
    <w:rsid w:val="004469DE"/>
    <w:rsid w:val="00447158"/>
    <w:rsid w:val="00447952"/>
    <w:rsid w:val="00447BC9"/>
    <w:rsid w:val="004500C9"/>
    <w:rsid w:val="0045026A"/>
    <w:rsid w:val="00450766"/>
    <w:rsid w:val="00450912"/>
    <w:rsid w:val="00451100"/>
    <w:rsid w:val="004513C2"/>
    <w:rsid w:val="00451C5D"/>
    <w:rsid w:val="00452191"/>
    <w:rsid w:val="00452356"/>
    <w:rsid w:val="00452723"/>
    <w:rsid w:val="00452916"/>
    <w:rsid w:val="00452A76"/>
    <w:rsid w:val="00452CF8"/>
    <w:rsid w:val="00454016"/>
    <w:rsid w:val="0045427A"/>
    <w:rsid w:val="0045483F"/>
    <w:rsid w:val="0045540F"/>
    <w:rsid w:val="00455DE3"/>
    <w:rsid w:val="00455E0E"/>
    <w:rsid w:val="00456459"/>
    <w:rsid w:val="00456E1C"/>
    <w:rsid w:val="00457741"/>
    <w:rsid w:val="0045781A"/>
    <w:rsid w:val="0046008B"/>
    <w:rsid w:val="004607D3"/>
    <w:rsid w:val="00460F7E"/>
    <w:rsid w:val="004612D7"/>
    <w:rsid w:val="004613D0"/>
    <w:rsid w:val="00461548"/>
    <w:rsid w:val="0046196E"/>
    <w:rsid w:val="00461D99"/>
    <w:rsid w:val="00462371"/>
    <w:rsid w:val="004623A1"/>
    <w:rsid w:val="0046257C"/>
    <w:rsid w:val="00462A4F"/>
    <w:rsid w:val="0046363D"/>
    <w:rsid w:val="00463999"/>
    <w:rsid w:val="00463B33"/>
    <w:rsid w:val="0046402C"/>
    <w:rsid w:val="00464563"/>
    <w:rsid w:val="00464645"/>
    <w:rsid w:val="00464CA8"/>
    <w:rsid w:val="00464E03"/>
    <w:rsid w:val="0046558C"/>
    <w:rsid w:val="004656E9"/>
    <w:rsid w:val="004657C1"/>
    <w:rsid w:val="00465E26"/>
    <w:rsid w:val="0046626F"/>
    <w:rsid w:val="0046650D"/>
    <w:rsid w:val="0046679C"/>
    <w:rsid w:val="004669B0"/>
    <w:rsid w:val="00466A21"/>
    <w:rsid w:val="00466F39"/>
    <w:rsid w:val="00467629"/>
    <w:rsid w:val="004678E3"/>
    <w:rsid w:val="00467D29"/>
    <w:rsid w:val="00467E1F"/>
    <w:rsid w:val="00467E29"/>
    <w:rsid w:val="004701C4"/>
    <w:rsid w:val="00470699"/>
    <w:rsid w:val="00470A1A"/>
    <w:rsid w:val="00471193"/>
    <w:rsid w:val="004713F4"/>
    <w:rsid w:val="00471461"/>
    <w:rsid w:val="00471D59"/>
    <w:rsid w:val="00472A35"/>
    <w:rsid w:val="00473730"/>
    <w:rsid w:val="00473FA0"/>
    <w:rsid w:val="004747D3"/>
    <w:rsid w:val="00474C92"/>
    <w:rsid w:val="00475205"/>
    <w:rsid w:val="00475D11"/>
    <w:rsid w:val="0047775F"/>
    <w:rsid w:val="00480319"/>
    <w:rsid w:val="00480332"/>
    <w:rsid w:val="0048104F"/>
    <w:rsid w:val="004813CA"/>
    <w:rsid w:val="00481EBE"/>
    <w:rsid w:val="00482300"/>
    <w:rsid w:val="004824D8"/>
    <w:rsid w:val="00482AF6"/>
    <w:rsid w:val="00483729"/>
    <w:rsid w:val="0048399D"/>
    <w:rsid w:val="004839CA"/>
    <w:rsid w:val="00484615"/>
    <w:rsid w:val="004851EF"/>
    <w:rsid w:val="004852FE"/>
    <w:rsid w:val="004856E7"/>
    <w:rsid w:val="00485B32"/>
    <w:rsid w:val="00485FC9"/>
    <w:rsid w:val="004863B3"/>
    <w:rsid w:val="00486A96"/>
    <w:rsid w:val="00486B93"/>
    <w:rsid w:val="004879F2"/>
    <w:rsid w:val="00489C2A"/>
    <w:rsid w:val="004901D3"/>
    <w:rsid w:val="00490377"/>
    <w:rsid w:val="004908C8"/>
    <w:rsid w:val="004909C6"/>
    <w:rsid w:val="00490AD1"/>
    <w:rsid w:val="004919B1"/>
    <w:rsid w:val="00492148"/>
    <w:rsid w:val="004921A6"/>
    <w:rsid w:val="0049323B"/>
    <w:rsid w:val="00493536"/>
    <w:rsid w:val="00493645"/>
    <w:rsid w:val="00493915"/>
    <w:rsid w:val="00494425"/>
    <w:rsid w:val="00495527"/>
    <w:rsid w:val="004955C0"/>
    <w:rsid w:val="004956C8"/>
    <w:rsid w:val="004957E7"/>
    <w:rsid w:val="00496BAA"/>
    <w:rsid w:val="00496D8E"/>
    <w:rsid w:val="004971DF"/>
    <w:rsid w:val="004977A7"/>
    <w:rsid w:val="004977EF"/>
    <w:rsid w:val="004A0064"/>
    <w:rsid w:val="004A0468"/>
    <w:rsid w:val="004A0811"/>
    <w:rsid w:val="004A10BB"/>
    <w:rsid w:val="004A1610"/>
    <w:rsid w:val="004A17C9"/>
    <w:rsid w:val="004A1869"/>
    <w:rsid w:val="004A1BB4"/>
    <w:rsid w:val="004A21D6"/>
    <w:rsid w:val="004A2477"/>
    <w:rsid w:val="004A248C"/>
    <w:rsid w:val="004A2559"/>
    <w:rsid w:val="004A284E"/>
    <w:rsid w:val="004A2859"/>
    <w:rsid w:val="004A42A2"/>
    <w:rsid w:val="004A4F4A"/>
    <w:rsid w:val="004A500A"/>
    <w:rsid w:val="004A6195"/>
    <w:rsid w:val="004A638B"/>
    <w:rsid w:val="004A6795"/>
    <w:rsid w:val="004A7386"/>
    <w:rsid w:val="004A740D"/>
    <w:rsid w:val="004A758E"/>
    <w:rsid w:val="004A76DB"/>
    <w:rsid w:val="004A7A45"/>
    <w:rsid w:val="004A7B99"/>
    <w:rsid w:val="004A7D50"/>
    <w:rsid w:val="004A7F79"/>
    <w:rsid w:val="004B00C5"/>
    <w:rsid w:val="004B014A"/>
    <w:rsid w:val="004B0C49"/>
    <w:rsid w:val="004B0D58"/>
    <w:rsid w:val="004B1050"/>
    <w:rsid w:val="004B1186"/>
    <w:rsid w:val="004B137B"/>
    <w:rsid w:val="004B144B"/>
    <w:rsid w:val="004B17E6"/>
    <w:rsid w:val="004B2442"/>
    <w:rsid w:val="004B27BD"/>
    <w:rsid w:val="004B2A88"/>
    <w:rsid w:val="004B344F"/>
    <w:rsid w:val="004B3ED8"/>
    <w:rsid w:val="004B3F8A"/>
    <w:rsid w:val="004B46B5"/>
    <w:rsid w:val="004B47C3"/>
    <w:rsid w:val="004B4C2D"/>
    <w:rsid w:val="004B556C"/>
    <w:rsid w:val="004B6633"/>
    <w:rsid w:val="004B6C19"/>
    <w:rsid w:val="004B6E59"/>
    <w:rsid w:val="004B6FC1"/>
    <w:rsid w:val="004B7B9B"/>
    <w:rsid w:val="004B7BCF"/>
    <w:rsid w:val="004B7F1D"/>
    <w:rsid w:val="004BDA52"/>
    <w:rsid w:val="004C0019"/>
    <w:rsid w:val="004C052E"/>
    <w:rsid w:val="004C0B4E"/>
    <w:rsid w:val="004C0FF7"/>
    <w:rsid w:val="004C18DF"/>
    <w:rsid w:val="004C1A50"/>
    <w:rsid w:val="004C1DA5"/>
    <w:rsid w:val="004C26F2"/>
    <w:rsid w:val="004C2DA7"/>
    <w:rsid w:val="004C2FF2"/>
    <w:rsid w:val="004C41AD"/>
    <w:rsid w:val="004C4354"/>
    <w:rsid w:val="004C44A3"/>
    <w:rsid w:val="004C4A2F"/>
    <w:rsid w:val="004C4CBB"/>
    <w:rsid w:val="004C50A4"/>
    <w:rsid w:val="004C5641"/>
    <w:rsid w:val="004C5897"/>
    <w:rsid w:val="004C5E1B"/>
    <w:rsid w:val="004C659A"/>
    <w:rsid w:val="004C7A28"/>
    <w:rsid w:val="004D03FE"/>
    <w:rsid w:val="004D0E36"/>
    <w:rsid w:val="004D11C9"/>
    <w:rsid w:val="004D15DE"/>
    <w:rsid w:val="004D1AB4"/>
    <w:rsid w:val="004D244C"/>
    <w:rsid w:val="004D245F"/>
    <w:rsid w:val="004D24C6"/>
    <w:rsid w:val="004D2DA5"/>
    <w:rsid w:val="004D34CC"/>
    <w:rsid w:val="004D39D5"/>
    <w:rsid w:val="004D41AC"/>
    <w:rsid w:val="004D4D1A"/>
    <w:rsid w:val="004D5234"/>
    <w:rsid w:val="004D54AE"/>
    <w:rsid w:val="004D584D"/>
    <w:rsid w:val="004D592A"/>
    <w:rsid w:val="004D62E1"/>
    <w:rsid w:val="004D6679"/>
    <w:rsid w:val="004D6898"/>
    <w:rsid w:val="004D6B79"/>
    <w:rsid w:val="004D6E87"/>
    <w:rsid w:val="004D7F73"/>
    <w:rsid w:val="004E1273"/>
    <w:rsid w:val="004E15D6"/>
    <w:rsid w:val="004E1841"/>
    <w:rsid w:val="004E19B2"/>
    <w:rsid w:val="004E30E3"/>
    <w:rsid w:val="004E34A9"/>
    <w:rsid w:val="004E3747"/>
    <w:rsid w:val="004E37AD"/>
    <w:rsid w:val="004E3CFB"/>
    <w:rsid w:val="004E3E21"/>
    <w:rsid w:val="004E418A"/>
    <w:rsid w:val="004E4522"/>
    <w:rsid w:val="004E46DD"/>
    <w:rsid w:val="004E4A6F"/>
    <w:rsid w:val="004E4AA6"/>
    <w:rsid w:val="004E5219"/>
    <w:rsid w:val="004E5544"/>
    <w:rsid w:val="004E55C4"/>
    <w:rsid w:val="004E5955"/>
    <w:rsid w:val="004E5D08"/>
    <w:rsid w:val="004E5F8A"/>
    <w:rsid w:val="004E609C"/>
    <w:rsid w:val="004E62F0"/>
    <w:rsid w:val="004E65E3"/>
    <w:rsid w:val="004E6821"/>
    <w:rsid w:val="004E7076"/>
    <w:rsid w:val="004E7242"/>
    <w:rsid w:val="004E7AC7"/>
    <w:rsid w:val="004F0913"/>
    <w:rsid w:val="004F105B"/>
    <w:rsid w:val="004F1AA3"/>
    <w:rsid w:val="004F1C08"/>
    <w:rsid w:val="004F2077"/>
    <w:rsid w:val="004F25B3"/>
    <w:rsid w:val="004F2617"/>
    <w:rsid w:val="004F2680"/>
    <w:rsid w:val="004F2803"/>
    <w:rsid w:val="004F2CF9"/>
    <w:rsid w:val="004F31C1"/>
    <w:rsid w:val="004F3376"/>
    <w:rsid w:val="004F3600"/>
    <w:rsid w:val="004F3A44"/>
    <w:rsid w:val="004F3F21"/>
    <w:rsid w:val="004F4023"/>
    <w:rsid w:val="004F40E8"/>
    <w:rsid w:val="004F4165"/>
    <w:rsid w:val="004F428E"/>
    <w:rsid w:val="004F45AF"/>
    <w:rsid w:val="004F562C"/>
    <w:rsid w:val="004F5950"/>
    <w:rsid w:val="004F5B9F"/>
    <w:rsid w:val="004F5EAC"/>
    <w:rsid w:val="004F5FA4"/>
    <w:rsid w:val="004F625A"/>
    <w:rsid w:val="004F6E80"/>
    <w:rsid w:val="004F6FF3"/>
    <w:rsid w:val="004F758E"/>
    <w:rsid w:val="004F7D38"/>
    <w:rsid w:val="00500034"/>
    <w:rsid w:val="00500290"/>
    <w:rsid w:val="0050080F"/>
    <w:rsid w:val="005009AB"/>
    <w:rsid w:val="00500B74"/>
    <w:rsid w:val="0050192B"/>
    <w:rsid w:val="00501D14"/>
    <w:rsid w:val="005021A1"/>
    <w:rsid w:val="0050230D"/>
    <w:rsid w:val="0050242F"/>
    <w:rsid w:val="00502CDF"/>
    <w:rsid w:val="00503811"/>
    <w:rsid w:val="00504C31"/>
    <w:rsid w:val="00504EAD"/>
    <w:rsid w:val="00504EBC"/>
    <w:rsid w:val="005059C6"/>
    <w:rsid w:val="00506156"/>
    <w:rsid w:val="00506210"/>
    <w:rsid w:val="005067AC"/>
    <w:rsid w:val="00507995"/>
    <w:rsid w:val="00507A78"/>
    <w:rsid w:val="00507FE7"/>
    <w:rsid w:val="00510011"/>
    <w:rsid w:val="0051008E"/>
    <w:rsid w:val="00510166"/>
    <w:rsid w:val="005104B7"/>
    <w:rsid w:val="005105B6"/>
    <w:rsid w:val="0051115E"/>
    <w:rsid w:val="0051136E"/>
    <w:rsid w:val="00511D8D"/>
    <w:rsid w:val="00511FB4"/>
    <w:rsid w:val="00512054"/>
    <w:rsid w:val="005124BF"/>
    <w:rsid w:val="005129AD"/>
    <w:rsid w:val="00512D1F"/>
    <w:rsid w:val="00512EAA"/>
    <w:rsid w:val="0051327A"/>
    <w:rsid w:val="005133C1"/>
    <w:rsid w:val="00513434"/>
    <w:rsid w:val="0051346C"/>
    <w:rsid w:val="00513841"/>
    <w:rsid w:val="00513C02"/>
    <w:rsid w:val="00513E04"/>
    <w:rsid w:val="00513F85"/>
    <w:rsid w:val="005146DB"/>
    <w:rsid w:val="005147B4"/>
    <w:rsid w:val="00514BB9"/>
    <w:rsid w:val="00515260"/>
    <w:rsid w:val="0051532A"/>
    <w:rsid w:val="005166BE"/>
    <w:rsid w:val="00516954"/>
    <w:rsid w:val="00516D22"/>
    <w:rsid w:val="00517289"/>
    <w:rsid w:val="0051732A"/>
    <w:rsid w:val="00517371"/>
    <w:rsid w:val="00517653"/>
    <w:rsid w:val="00517ACE"/>
    <w:rsid w:val="00517F35"/>
    <w:rsid w:val="0052082B"/>
    <w:rsid w:val="005212A3"/>
    <w:rsid w:val="005213E7"/>
    <w:rsid w:val="00521820"/>
    <w:rsid w:val="0052248C"/>
    <w:rsid w:val="00522C68"/>
    <w:rsid w:val="00523038"/>
    <w:rsid w:val="00523369"/>
    <w:rsid w:val="005236A6"/>
    <w:rsid w:val="0052382C"/>
    <w:rsid w:val="00523B4A"/>
    <w:rsid w:val="00523E8C"/>
    <w:rsid w:val="005240BD"/>
    <w:rsid w:val="00524447"/>
    <w:rsid w:val="005244E8"/>
    <w:rsid w:val="00526276"/>
    <w:rsid w:val="0052672F"/>
    <w:rsid w:val="0052692B"/>
    <w:rsid w:val="005271D4"/>
    <w:rsid w:val="00527697"/>
    <w:rsid w:val="005277A3"/>
    <w:rsid w:val="00527A0F"/>
    <w:rsid w:val="00527F2B"/>
    <w:rsid w:val="0053012A"/>
    <w:rsid w:val="00530A20"/>
    <w:rsid w:val="00530E46"/>
    <w:rsid w:val="005318B9"/>
    <w:rsid w:val="005324E4"/>
    <w:rsid w:val="005338D1"/>
    <w:rsid w:val="005338F5"/>
    <w:rsid w:val="00533B3A"/>
    <w:rsid w:val="00535037"/>
    <w:rsid w:val="0053517D"/>
    <w:rsid w:val="005353A2"/>
    <w:rsid w:val="0053556D"/>
    <w:rsid w:val="00535BBB"/>
    <w:rsid w:val="00535F5B"/>
    <w:rsid w:val="00536401"/>
    <w:rsid w:val="00536882"/>
    <w:rsid w:val="00536B41"/>
    <w:rsid w:val="005371D9"/>
    <w:rsid w:val="00540A64"/>
    <w:rsid w:val="00541C93"/>
    <w:rsid w:val="00541D14"/>
    <w:rsid w:val="0054237F"/>
    <w:rsid w:val="0054256E"/>
    <w:rsid w:val="005428E7"/>
    <w:rsid w:val="00542CEE"/>
    <w:rsid w:val="00543117"/>
    <w:rsid w:val="0054364C"/>
    <w:rsid w:val="00543B6C"/>
    <w:rsid w:val="00543CEC"/>
    <w:rsid w:val="0054435F"/>
    <w:rsid w:val="0054446F"/>
    <w:rsid w:val="005445CC"/>
    <w:rsid w:val="0054516F"/>
    <w:rsid w:val="00545AE5"/>
    <w:rsid w:val="00545E09"/>
    <w:rsid w:val="00545E73"/>
    <w:rsid w:val="00546226"/>
    <w:rsid w:val="005463BF"/>
    <w:rsid w:val="005466DD"/>
    <w:rsid w:val="0054691E"/>
    <w:rsid w:val="00546926"/>
    <w:rsid w:val="00547229"/>
    <w:rsid w:val="005472A1"/>
    <w:rsid w:val="0054773A"/>
    <w:rsid w:val="0054786E"/>
    <w:rsid w:val="00547ED8"/>
    <w:rsid w:val="00550000"/>
    <w:rsid w:val="005506CC"/>
    <w:rsid w:val="00551591"/>
    <w:rsid w:val="005528D2"/>
    <w:rsid w:val="00552CF8"/>
    <w:rsid w:val="005534AF"/>
    <w:rsid w:val="00553B44"/>
    <w:rsid w:val="00553BD2"/>
    <w:rsid w:val="00553EB2"/>
    <w:rsid w:val="005545B1"/>
    <w:rsid w:val="005545DE"/>
    <w:rsid w:val="00554D43"/>
    <w:rsid w:val="00554F0D"/>
    <w:rsid w:val="0055524A"/>
    <w:rsid w:val="00555374"/>
    <w:rsid w:val="005557BF"/>
    <w:rsid w:val="00556852"/>
    <w:rsid w:val="00556A77"/>
    <w:rsid w:val="00557200"/>
    <w:rsid w:val="0055745C"/>
    <w:rsid w:val="00557899"/>
    <w:rsid w:val="005578F2"/>
    <w:rsid w:val="00560738"/>
    <w:rsid w:val="00560E64"/>
    <w:rsid w:val="00560E85"/>
    <w:rsid w:val="005612D1"/>
    <w:rsid w:val="00561FE4"/>
    <w:rsid w:val="0056201D"/>
    <w:rsid w:val="00562464"/>
    <w:rsid w:val="00562F87"/>
    <w:rsid w:val="005632CA"/>
    <w:rsid w:val="00563923"/>
    <w:rsid w:val="0056393F"/>
    <w:rsid w:val="00564348"/>
    <w:rsid w:val="0056461D"/>
    <w:rsid w:val="00564B44"/>
    <w:rsid w:val="005652C5"/>
    <w:rsid w:val="00565450"/>
    <w:rsid w:val="005658FF"/>
    <w:rsid w:val="00565C68"/>
    <w:rsid w:val="00565E19"/>
    <w:rsid w:val="0056617D"/>
    <w:rsid w:val="005667EC"/>
    <w:rsid w:val="005667F4"/>
    <w:rsid w:val="00566EAD"/>
    <w:rsid w:val="0056739F"/>
    <w:rsid w:val="005678D2"/>
    <w:rsid w:val="00567D3A"/>
    <w:rsid w:val="00570432"/>
    <w:rsid w:val="00570D0F"/>
    <w:rsid w:val="005713DB"/>
    <w:rsid w:val="00571B00"/>
    <w:rsid w:val="005724E5"/>
    <w:rsid w:val="00572E7E"/>
    <w:rsid w:val="00573268"/>
    <w:rsid w:val="00573926"/>
    <w:rsid w:val="00573EDB"/>
    <w:rsid w:val="00574E51"/>
    <w:rsid w:val="00576119"/>
    <w:rsid w:val="005761FB"/>
    <w:rsid w:val="00576625"/>
    <w:rsid w:val="005767F4"/>
    <w:rsid w:val="00576ACD"/>
    <w:rsid w:val="00577533"/>
    <w:rsid w:val="00577549"/>
    <w:rsid w:val="00577960"/>
    <w:rsid w:val="00577BE6"/>
    <w:rsid w:val="00577DA3"/>
    <w:rsid w:val="0058016B"/>
    <w:rsid w:val="005802BF"/>
    <w:rsid w:val="005815B2"/>
    <w:rsid w:val="00581AFE"/>
    <w:rsid w:val="00581BA1"/>
    <w:rsid w:val="00581D5D"/>
    <w:rsid w:val="00582039"/>
    <w:rsid w:val="00582359"/>
    <w:rsid w:val="00582634"/>
    <w:rsid w:val="0058348D"/>
    <w:rsid w:val="00583BCB"/>
    <w:rsid w:val="00583FFF"/>
    <w:rsid w:val="005845B2"/>
    <w:rsid w:val="00585507"/>
    <w:rsid w:val="005855B2"/>
    <w:rsid w:val="00585756"/>
    <w:rsid w:val="0058585A"/>
    <w:rsid w:val="00585DC3"/>
    <w:rsid w:val="00585E58"/>
    <w:rsid w:val="00586301"/>
    <w:rsid w:val="005863DD"/>
    <w:rsid w:val="005868CA"/>
    <w:rsid w:val="00586B5F"/>
    <w:rsid w:val="00586D36"/>
    <w:rsid w:val="00586D83"/>
    <w:rsid w:val="00586EE1"/>
    <w:rsid w:val="00587C66"/>
    <w:rsid w:val="00590B10"/>
    <w:rsid w:val="00590BE3"/>
    <w:rsid w:val="005916BE"/>
    <w:rsid w:val="005918FF"/>
    <w:rsid w:val="00591B2E"/>
    <w:rsid w:val="00591C00"/>
    <w:rsid w:val="0059272D"/>
    <w:rsid w:val="005929B3"/>
    <w:rsid w:val="00592C22"/>
    <w:rsid w:val="00592D76"/>
    <w:rsid w:val="00592E9F"/>
    <w:rsid w:val="005942CA"/>
    <w:rsid w:val="00594429"/>
    <w:rsid w:val="00594674"/>
    <w:rsid w:val="00595703"/>
    <w:rsid w:val="00595A4B"/>
    <w:rsid w:val="00595FCF"/>
    <w:rsid w:val="005968D8"/>
    <w:rsid w:val="00596B9B"/>
    <w:rsid w:val="0059756B"/>
    <w:rsid w:val="00597D67"/>
    <w:rsid w:val="00597D8B"/>
    <w:rsid w:val="00597FE4"/>
    <w:rsid w:val="005A0994"/>
    <w:rsid w:val="005A09EB"/>
    <w:rsid w:val="005A1087"/>
    <w:rsid w:val="005A13A4"/>
    <w:rsid w:val="005A193F"/>
    <w:rsid w:val="005A19BE"/>
    <w:rsid w:val="005A2150"/>
    <w:rsid w:val="005A2529"/>
    <w:rsid w:val="005A290F"/>
    <w:rsid w:val="005A30D7"/>
    <w:rsid w:val="005A32C6"/>
    <w:rsid w:val="005A3538"/>
    <w:rsid w:val="005A39AD"/>
    <w:rsid w:val="005A3AFC"/>
    <w:rsid w:val="005A3BB0"/>
    <w:rsid w:val="005A40A7"/>
    <w:rsid w:val="005A4AC1"/>
    <w:rsid w:val="005A5FC4"/>
    <w:rsid w:val="005A5FDF"/>
    <w:rsid w:val="005A6527"/>
    <w:rsid w:val="005A6771"/>
    <w:rsid w:val="005A6A46"/>
    <w:rsid w:val="005A6AAD"/>
    <w:rsid w:val="005A6FB0"/>
    <w:rsid w:val="005A7F08"/>
    <w:rsid w:val="005B0789"/>
    <w:rsid w:val="005B08D3"/>
    <w:rsid w:val="005B0924"/>
    <w:rsid w:val="005B0C24"/>
    <w:rsid w:val="005B15A1"/>
    <w:rsid w:val="005B169F"/>
    <w:rsid w:val="005B1A4C"/>
    <w:rsid w:val="005B1F85"/>
    <w:rsid w:val="005B1FFC"/>
    <w:rsid w:val="005B20F6"/>
    <w:rsid w:val="005B255C"/>
    <w:rsid w:val="005B2709"/>
    <w:rsid w:val="005B27C7"/>
    <w:rsid w:val="005B294B"/>
    <w:rsid w:val="005B2D10"/>
    <w:rsid w:val="005B2E0E"/>
    <w:rsid w:val="005B310B"/>
    <w:rsid w:val="005B3149"/>
    <w:rsid w:val="005B34EC"/>
    <w:rsid w:val="005B3B40"/>
    <w:rsid w:val="005B3F1E"/>
    <w:rsid w:val="005B443D"/>
    <w:rsid w:val="005B4951"/>
    <w:rsid w:val="005B49C7"/>
    <w:rsid w:val="005B560A"/>
    <w:rsid w:val="005B5EB9"/>
    <w:rsid w:val="005B62A6"/>
    <w:rsid w:val="005B642D"/>
    <w:rsid w:val="005B6518"/>
    <w:rsid w:val="005B6D5B"/>
    <w:rsid w:val="005B761B"/>
    <w:rsid w:val="005B7E85"/>
    <w:rsid w:val="005C0530"/>
    <w:rsid w:val="005C19AE"/>
    <w:rsid w:val="005C20F1"/>
    <w:rsid w:val="005C2490"/>
    <w:rsid w:val="005C2641"/>
    <w:rsid w:val="005C2FD9"/>
    <w:rsid w:val="005C392A"/>
    <w:rsid w:val="005C467D"/>
    <w:rsid w:val="005C4AF2"/>
    <w:rsid w:val="005C4EE5"/>
    <w:rsid w:val="005C4F0C"/>
    <w:rsid w:val="005C5228"/>
    <w:rsid w:val="005C565C"/>
    <w:rsid w:val="005C68B0"/>
    <w:rsid w:val="005C7405"/>
    <w:rsid w:val="005D0BEC"/>
    <w:rsid w:val="005D0DD6"/>
    <w:rsid w:val="005D10A9"/>
    <w:rsid w:val="005D1531"/>
    <w:rsid w:val="005D1647"/>
    <w:rsid w:val="005D177E"/>
    <w:rsid w:val="005D1C86"/>
    <w:rsid w:val="005D2357"/>
    <w:rsid w:val="005D2841"/>
    <w:rsid w:val="005D342F"/>
    <w:rsid w:val="005D4179"/>
    <w:rsid w:val="005D47BB"/>
    <w:rsid w:val="005D4D94"/>
    <w:rsid w:val="005D54D0"/>
    <w:rsid w:val="005D57C8"/>
    <w:rsid w:val="005D66DD"/>
    <w:rsid w:val="005D670C"/>
    <w:rsid w:val="005D6AC8"/>
    <w:rsid w:val="005D7094"/>
    <w:rsid w:val="005D74C4"/>
    <w:rsid w:val="005D780E"/>
    <w:rsid w:val="005E0468"/>
    <w:rsid w:val="005E0A50"/>
    <w:rsid w:val="005E0FE0"/>
    <w:rsid w:val="005E11CA"/>
    <w:rsid w:val="005E14B9"/>
    <w:rsid w:val="005E1C57"/>
    <w:rsid w:val="005E1FE9"/>
    <w:rsid w:val="005E2006"/>
    <w:rsid w:val="005E2B53"/>
    <w:rsid w:val="005E2B6D"/>
    <w:rsid w:val="005E326A"/>
    <w:rsid w:val="005E33E3"/>
    <w:rsid w:val="005E385A"/>
    <w:rsid w:val="005E3FD2"/>
    <w:rsid w:val="005E4768"/>
    <w:rsid w:val="005E4801"/>
    <w:rsid w:val="005E4E45"/>
    <w:rsid w:val="005E53C3"/>
    <w:rsid w:val="005E5D94"/>
    <w:rsid w:val="005E60BC"/>
    <w:rsid w:val="005E6825"/>
    <w:rsid w:val="005E6C5B"/>
    <w:rsid w:val="005E6DFD"/>
    <w:rsid w:val="005E6FD0"/>
    <w:rsid w:val="005E717A"/>
    <w:rsid w:val="005F062B"/>
    <w:rsid w:val="005F09E3"/>
    <w:rsid w:val="005F0FB6"/>
    <w:rsid w:val="005F1047"/>
    <w:rsid w:val="005F135A"/>
    <w:rsid w:val="005F1A45"/>
    <w:rsid w:val="005F1D96"/>
    <w:rsid w:val="005F1F7E"/>
    <w:rsid w:val="005F1FA4"/>
    <w:rsid w:val="005F257A"/>
    <w:rsid w:val="005F2C40"/>
    <w:rsid w:val="005F2FCB"/>
    <w:rsid w:val="005F3B9E"/>
    <w:rsid w:val="005F4465"/>
    <w:rsid w:val="005F4638"/>
    <w:rsid w:val="005F51E5"/>
    <w:rsid w:val="005F51E7"/>
    <w:rsid w:val="005F629A"/>
    <w:rsid w:val="005F67D3"/>
    <w:rsid w:val="005F7029"/>
    <w:rsid w:val="005F732D"/>
    <w:rsid w:val="005F794A"/>
    <w:rsid w:val="005F7ED1"/>
    <w:rsid w:val="0060096F"/>
    <w:rsid w:val="0060189B"/>
    <w:rsid w:val="00601ADB"/>
    <w:rsid w:val="0060202E"/>
    <w:rsid w:val="0060253A"/>
    <w:rsid w:val="006031D4"/>
    <w:rsid w:val="0060469B"/>
    <w:rsid w:val="00604C5F"/>
    <w:rsid w:val="006054F7"/>
    <w:rsid w:val="00605DEE"/>
    <w:rsid w:val="00606054"/>
    <w:rsid w:val="00606630"/>
    <w:rsid w:val="00606A56"/>
    <w:rsid w:val="00606AE2"/>
    <w:rsid w:val="006077A4"/>
    <w:rsid w:val="00607F23"/>
    <w:rsid w:val="00607F86"/>
    <w:rsid w:val="006103F1"/>
    <w:rsid w:val="00610FBB"/>
    <w:rsid w:val="006113ED"/>
    <w:rsid w:val="0061191D"/>
    <w:rsid w:val="00611AA2"/>
    <w:rsid w:val="00611B8B"/>
    <w:rsid w:val="00611FD2"/>
    <w:rsid w:val="006121A0"/>
    <w:rsid w:val="006124CA"/>
    <w:rsid w:val="006125EC"/>
    <w:rsid w:val="00612938"/>
    <w:rsid w:val="00614345"/>
    <w:rsid w:val="00614B83"/>
    <w:rsid w:val="0061558F"/>
    <w:rsid w:val="00615C8A"/>
    <w:rsid w:val="00616230"/>
    <w:rsid w:val="006169F0"/>
    <w:rsid w:val="00616C31"/>
    <w:rsid w:val="00616E4C"/>
    <w:rsid w:val="0062054F"/>
    <w:rsid w:val="00620845"/>
    <w:rsid w:val="0062093E"/>
    <w:rsid w:val="00621205"/>
    <w:rsid w:val="00621346"/>
    <w:rsid w:val="0062182A"/>
    <w:rsid w:val="00622012"/>
    <w:rsid w:val="00622A20"/>
    <w:rsid w:val="00622DAE"/>
    <w:rsid w:val="00622E66"/>
    <w:rsid w:val="0062305B"/>
    <w:rsid w:val="006230AA"/>
    <w:rsid w:val="006235B5"/>
    <w:rsid w:val="00623BEB"/>
    <w:rsid w:val="00624E03"/>
    <w:rsid w:val="00624E96"/>
    <w:rsid w:val="006259F7"/>
    <w:rsid w:val="006266A3"/>
    <w:rsid w:val="00626CB3"/>
    <w:rsid w:val="006272BB"/>
    <w:rsid w:val="00627553"/>
    <w:rsid w:val="00627727"/>
    <w:rsid w:val="00627C07"/>
    <w:rsid w:val="00630475"/>
    <w:rsid w:val="00630847"/>
    <w:rsid w:val="00630AE1"/>
    <w:rsid w:val="00630DE3"/>
    <w:rsid w:val="00631107"/>
    <w:rsid w:val="00631211"/>
    <w:rsid w:val="00631256"/>
    <w:rsid w:val="00631C32"/>
    <w:rsid w:val="006321DC"/>
    <w:rsid w:val="006321ED"/>
    <w:rsid w:val="006327A6"/>
    <w:rsid w:val="00633970"/>
    <w:rsid w:val="00634139"/>
    <w:rsid w:val="0063458E"/>
    <w:rsid w:val="00634A85"/>
    <w:rsid w:val="00634D73"/>
    <w:rsid w:val="00635103"/>
    <w:rsid w:val="00635378"/>
    <w:rsid w:val="00635401"/>
    <w:rsid w:val="00635C36"/>
    <w:rsid w:val="0063611D"/>
    <w:rsid w:val="006361DE"/>
    <w:rsid w:val="00636723"/>
    <w:rsid w:val="00636ECE"/>
    <w:rsid w:val="006375CB"/>
    <w:rsid w:val="00637B22"/>
    <w:rsid w:val="00640080"/>
    <w:rsid w:val="006410D7"/>
    <w:rsid w:val="006417D7"/>
    <w:rsid w:val="00641AFC"/>
    <w:rsid w:val="006421E9"/>
    <w:rsid w:val="0064269B"/>
    <w:rsid w:val="00642921"/>
    <w:rsid w:val="00642BA1"/>
    <w:rsid w:val="00643333"/>
    <w:rsid w:val="006436BF"/>
    <w:rsid w:val="00643FA1"/>
    <w:rsid w:val="006445CD"/>
    <w:rsid w:val="00644DB1"/>
    <w:rsid w:val="00644EEC"/>
    <w:rsid w:val="00645958"/>
    <w:rsid w:val="0064649D"/>
    <w:rsid w:val="0064700B"/>
    <w:rsid w:val="00647234"/>
    <w:rsid w:val="006478DD"/>
    <w:rsid w:val="00647FD8"/>
    <w:rsid w:val="00650271"/>
    <w:rsid w:val="006502B7"/>
    <w:rsid w:val="00650C6B"/>
    <w:rsid w:val="00650DDE"/>
    <w:rsid w:val="00650F7C"/>
    <w:rsid w:val="00652157"/>
    <w:rsid w:val="00653E1A"/>
    <w:rsid w:val="00653F17"/>
    <w:rsid w:val="00653FFE"/>
    <w:rsid w:val="00654463"/>
    <w:rsid w:val="00654F9A"/>
    <w:rsid w:val="00654FB9"/>
    <w:rsid w:val="00655CC2"/>
    <w:rsid w:val="00655DC9"/>
    <w:rsid w:val="00655EF3"/>
    <w:rsid w:val="00656129"/>
    <w:rsid w:val="00656270"/>
    <w:rsid w:val="006562BC"/>
    <w:rsid w:val="0065640F"/>
    <w:rsid w:val="006565EB"/>
    <w:rsid w:val="00656E7A"/>
    <w:rsid w:val="00656F23"/>
    <w:rsid w:val="0065752B"/>
    <w:rsid w:val="00660324"/>
    <w:rsid w:val="0066094F"/>
    <w:rsid w:val="00661021"/>
    <w:rsid w:val="00661991"/>
    <w:rsid w:val="00661C19"/>
    <w:rsid w:val="00662174"/>
    <w:rsid w:val="006625C8"/>
    <w:rsid w:val="00662AC3"/>
    <w:rsid w:val="006631F0"/>
    <w:rsid w:val="00664EA4"/>
    <w:rsid w:val="006651CA"/>
    <w:rsid w:val="006657CB"/>
    <w:rsid w:val="006657E1"/>
    <w:rsid w:val="00665D1E"/>
    <w:rsid w:val="00665D84"/>
    <w:rsid w:val="0066615F"/>
    <w:rsid w:val="006667F8"/>
    <w:rsid w:val="00666E4C"/>
    <w:rsid w:val="00666F42"/>
    <w:rsid w:val="006675A4"/>
    <w:rsid w:val="00667BD7"/>
    <w:rsid w:val="00670BE4"/>
    <w:rsid w:val="00670DAE"/>
    <w:rsid w:val="00670F6D"/>
    <w:rsid w:val="006712A6"/>
    <w:rsid w:val="006719D8"/>
    <w:rsid w:val="00672783"/>
    <w:rsid w:val="00672945"/>
    <w:rsid w:val="00672997"/>
    <w:rsid w:val="00672EB4"/>
    <w:rsid w:val="0067366A"/>
    <w:rsid w:val="006737B3"/>
    <w:rsid w:val="00673B95"/>
    <w:rsid w:val="00673D24"/>
    <w:rsid w:val="00673DBA"/>
    <w:rsid w:val="0067435E"/>
    <w:rsid w:val="006748A0"/>
    <w:rsid w:val="006749FB"/>
    <w:rsid w:val="00674B07"/>
    <w:rsid w:val="00674DEE"/>
    <w:rsid w:val="0067612B"/>
    <w:rsid w:val="0067621A"/>
    <w:rsid w:val="006763E9"/>
    <w:rsid w:val="00676B55"/>
    <w:rsid w:val="00677722"/>
    <w:rsid w:val="00677776"/>
    <w:rsid w:val="006779B5"/>
    <w:rsid w:val="00680AB4"/>
    <w:rsid w:val="00682270"/>
    <w:rsid w:val="00682C31"/>
    <w:rsid w:val="00682C81"/>
    <w:rsid w:val="00682D68"/>
    <w:rsid w:val="00682EAE"/>
    <w:rsid w:val="00683C6F"/>
    <w:rsid w:val="006840DB"/>
    <w:rsid w:val="006841F9"/>
    <w:rsid w:val="006849F7"/>
    <w:rsid w:val="00684FBC"/>
    <w:rsid w:val="00685277"/>
    <w:rsid w:val="006854A6"/>
    <w:rsid w:val="006855B3"/>
    <w:rsid w:val="00685B2C"/>
    <w:rsid w:val="006862D4"/>
    <w:rsid w:val="00686DEA"/>
    <w:rsid w:val="0068763E"/>
    <w:rsid w:val="00687F85"/>
    <w:rsid w:val="006901F2"/>
    <w:rsid w:val="0069054D"/>
    <w:rsid w:val="0069097A"/>
    <w:rsid w:val="00691310"/>
    <w:rsid w:val="00691C07"/>
    <w:rsid w:val="00691E72"/>
    <w:rsid w:val="00692240"/>
    <w:rsid w:val="00693635"/>
    <w:rsid w:val="006936B8"/>
    <w:rsid w:val="00694035"/>
    <w:rsid w:val="006942FB"/>
    <w:rsid w:val="0069467C"/>
    <w:rsid w:val="00694683"/>
    <w:rsid w:val="00694A22"/>
    <w:rsid w:val="00695E44"/>
    <w:rsid w:val="0069624A"/>
    <w:rsid w:val="00696376"/>
    <w:rsid w:val="00696589"/>
    <w:rsid w:val="00696674"/>
    <w:rsid w:val="00696832"/>
    <w:rsid w:val="0069732C"/>
    <w:rsid w:val="00699082"/>
    <w:rsid w:val="006A0591"/>
    <w:rsid w:val="006A0825"/>
    <w:rsid w:val="006A0924"/>
    <w:rsid w:val="006A1239"/>
    <w:rsid w:val="006A1606"/>
    <w:rsid w:val="006A164E"/>
    <w:rsid w:val="006A189F"/>
    <w:rsid w:val="006A19E2"/>
    <w:rsid w:val="006A1DE8"/>
    <w:rsid w:val="006A27A3"/>
    <w:rsid w:val="006A310F"/>
    <w:rsid w:val="006A3603"/>
    <w:rsid w:val="006A3987"/>
    <w:rsid w:val="006A3C33"/>
    <w:rsid w:val="006A40AC"/>
    <w:rsid w:val="006A40BA"/>
    <w:rsid w:val="006A496A"/>
    <w:rsid w:val="006A496F"/>
    <w:rsid w:val="006A5578"/>
    <w:rsid w:val="006A5B4E"/>
    <w:rsid w:val="006A5CBE"/>
    <w:rsid w:val="006A6455"/>
    <w:rsid w:val="006A6A0A"/>
    <w:rsid w:val="006A6D1A"/>
    <w:rsid w:val="006A78E5"/>
    <w:rsid w:val="006A7D7B"/>
    <w:rsid w:val="006A7E0E"/>
    <w:rsid w:val="006A7EB6"/>
    <w:rsid w:val="006A7F8F"/>
    <w:rsid w:val="006B00F2"/>
    <w:rsid w:val="006B12C1"/>
    <w:rsid w:val="006B19CA"/>
    <w:rsid w:val="006B1CB1"/>
    <w:rsid w:val="006B1CFE"/>
    <w:rsid w:val="006B1F0D"/>
    <w:rsid w:val="006B22BB"/>
    <w:rsid w:val="006B241B"/>
    <w:rsid w:val="006B26BC"/>
    <w:rsid w:val="006B2A8E"/>
    <w:rsid w:val="006B2FC8"/>
    <w:rsid w:val="006B3784"/>
    <w:rsid w:val="006B3A0F"/>
    <w:rsid w:val="006B3B27"/>
    <w:rsid w:val="006B4E8C"/>
    <w:rsid w:val="006B56CF"/>
    <w:rsid w:val="006B5711"/>
    <w:rsid w:val="006B5D5C"/>
    <w:rsid w:val="006B5EA4"/>
    <w:rsid w:val="006B6436"/>
    <w:rsid w:val="006B6513"/>
    <w:rsid w:val="006B6D72"/>
    <w:rsid w:val="006B6F11"/>
    <w:rsid w:val="006B7129"/>
    <w:rsid w:val="006B715B"/>
    <w:rsid w:val="006B7170"/>
    <w:rsid w:val="006B739E"/>
    <w:rsid w:val="006B74C6"/>
    <w:rsid w:val="006B7814"/>
    <w:rsid w:val="006B7965"/>
    <w:rsid w:val="006B7EF4"/>
    <w:rsid w:val="006C02B2"/>
    <w:rsid w:val="006C05AC"/>
    <w:rsid w:val="006C0697"/>
    <w:rsid w:val="006C08AD"/>
    <w:rsid w:val="006C0B18"/>
    <w:rsid w:val="006C0F94"/>
    <w:rsid w:val="006C10D6"/>
    <w:rsid w:val="006C12D0"/>
    <w:rsid w:val="006C14C8"/>
    <w:rsid w:val="006C1BDF"/>
    <w:rsid w:val="006C2A52"/>
    <w:rsid w:val="006C2AF5"/>
    <w:rsid w:val="006C2B52"/>
    <w:rsid w:val="006C2D86"/>
    <w:rsid w:val="006C2E48"/>
    <w:rsid w:val="006C36BB"/>
    <w:rsid w:val="006C39D2"/>
    <w:rsid w:val="006C3B07"/>
    <w:rsid w:val="006C41BF"/>
    <w:rsid w:val="006C5321"/>
    <w:rsid w:val="006C555F"/>
    <w:rsid w:val="006C558D"/>
    <w:rsid w:val="006C5762"/>
    <w:rsid w:val="006C5A65"/>
    <w:rsid w:val="006C5B57"/>
    <w:rsid w:val="006C5F53"/>
    <w:rsid w:val="006C630B"/>
    <w:rsid w:val="006C680A"/>
    <w:rsid w:val="006C698C"/>
    <w:rsid w:val="006C720E"/>
    <w:rsid w:val="006C7E98"/>
    <w:rsid w:val="006C7F66"/>
    <w:rsid w:val="006C7F79"/>
    <w:rsid w:val="006D03A3"/>
    <w:rsid w:val="006D074A"/>
    <w:rsid w:val="006D0AE3"/>
    <w:rsid w:val="006D0FA0"/>
    <w:rsid w:val="006D0FC9"/>
    <w:rsid w:val="006D12AB"/>
    <w:rsid w:val="006D15F6"/>
    <w:rsid w:val="006D164F"/>
    <w:rsid w:val="006D1A54"/>
    <w:rsid w:val="006D201C"/>
    <w:rsid w:val="006D2650"/>
    <w:rsid w:val="006D2738"/>
    <w:rsid w:val="006D2B9B"/>
    <w:rsid w:val="006D2E7B"/>
    <w:rsid w:val="006D3272"/>
    <w:rsid w:val="006D3CEC"/>
    <w:rsid w:val="006D3D40"/>
    <w:rsid w:val="006D3EAA"/>
    <w:rsid w:val="006D3F87"/>
    <w:rsid w:val="006D40C5"/>
    <w:rsid w:val="006D4834"/>
    <w:rsid w:val="006D4979"/>
    <w:rsid w:val="006D5CB9"/>
    <w:rsid w:val="006D5ECD"/>
    <w:rsid w:val="006D5F7B"/>
    <w:rsid w:val="006D5FDB"/>
    <w:rsid w:val="006D65F5"/>
    <w:rsid w:val="006D6EAA"/>
    <w:rsid w:val="006D6EE0"/>
    <w:rsid w:val="006D6F59"/>
    <w:rsid w:val="006D70AD"/>
    <w:rsid w:val="006D7642"/>
    <w:rsid w:val="006D7858"/>
    <w:rsid w:val="006D7944"/>
    <w:rsid w:val="006D7F51"/>
    <w:rsid w:val="006D7FCD"/>
    <w:rsid w:val="006E00E0"/>
    <w:rsid w:val="006E0158"/>
    <w:rsid w:val="006E01FD"/>
    <w:rsid w:val="006E0381"/>
    <w:rsid w:val="006E04A7"/>
    <w:rsid w:val="006E06A2"/>
    <w:rsid w:val="006E0A29"/>
    <w:rsid w:val="006E0B60"/>
    <w:rsid w:val="006E13E2"/>
    <w:rsid w:val="006E1419"/>
    <w:rsid w:val="006E192A"/>
    <w:rsid w:val="006E223D"/>
    <w:rsid w:val="006E23D2"/>
    <w:rsid w:val="006E2485"/>
    <w:rsid w:val="006E28E4"/>
    <w:rsid w:val="006E2EDD"/>
    <w:rsid w:val="006E41F1"/>
    <w:rsid w:val="006E4792"/>
    <w:rsid w:val="006E4C73"/>
    <w:rsid w:val="006E53A0"/>
    <w:rsid w:val="006E54F7"/>
    <w:rsid w:val="006E5A77"/>
    <w:rsid w:val="006E5AE9"/>
    <w:rsid w:val="006E5CE9"/>
    <w:rsid w:val="006E5E5E"/>
    <w:rsid w:val="006E5F86"/>
    <w:rsid w:val="006E702C"/>
    <w:rsid w:val="006E7119"/>
    <w:rsid w:val="006E71C0"/>
    <w:rsid w:val="006E7D3A"/>
    <w:rsid w:val="006E7E29"/>
    <w:rsid w:val="006EAED2"/>
    <w:rsid w:val="006F0012"/>
    <w:rsid w:val="006F03AB"/>
    <w:rsid w:val="006F0AD0"/>
    <w:rsid w:val="006F0FE9"/>
    <w:rsid w:val="006F125C"/>
    <w:rsid w:val="006F1CA4"/>
    <w:rsid w:val="006F1D33"/>
    <w:rsid w:val="006F2924"/>
    <w:rsid w:val="006F2B2E"/>
    <w:rsid w:val="006F3290"/>
    <w:rsid w:val="006F343F"/>
    <w:rsid w:val="006F398C"/>
    <w:rsid w:val="006F3A54"/>
    <w:rsid w:val="006F4AD5"/>
    <w:rsid w:val="006F5D28"/>
    <w:rsid w:val="006F6DDF"/>
    <w:rsid w:val="006F6FA8"/>
    <w:rsid w:val="006F6FD9"/>
    <w:rsid w:val="006F701E"/>
    <w:rsid w:val="006F72E3"/>
    <w:rsid w:val="006F7CB3"/>
    <w:rsid w:val="006F7D02"/>
    <w:rsid w:val="006F7F81"/>
    <w:rsid w:val="006F7FFB"/>
    <w:rsid w:val="0070049C"/>
    <w:rsid w:val="00700A45"/>
    <w:rsid w:val="00700C9D"/>
    <w:rsid w:val="00701099"/>
    <w:rsid w:val="007010B0"/>
    <w:rsid w:val="0070191E"/>
    <w:rsid w:val="00701C66"/>
    <w:rsid w:val="00702165"/>
    <w:rsid w:val="00702191"/>
    <w:rsid w:val="007026CE"/>
    <w:rsid w:val="007028B9"/>
    <w:rsid w:val="00702B50"/>
    <w:rsid w:val="00702CE4"/>
    <w:rsid w:val="00703941"/>
    <w:rsid w:val="007041F7"/>
    <w:rsid w:val="00705157"/>
    <w:rsid w:val="00705169"/>
    <w:rsid w:val="00705F1E"/>
    <w:rsid w:val="007060CF"/>
    <w:rsid w:val="00706166"/>
    <w:rsid w:val="00706666"/>
    <w:rsid w:val="0070680A"/>
    <w:rsid w:val="007068B9"/>
    <w:rsid w:val="007074D2"/>
    <w:rsid w:val="00707688"/>
    <w:rsid w:val="007076B5"/>
    <w:rsid w:val="00707D30"/>
    <w:rsid w:val="00710383"/>
    <w:rsid w:val="00710B00"/>
    <w:rsid w:val="00710B0A"/>
    <w:rsid w:val="00710B9C"/>
    <w:rsid w:val="00710D1C"/>
    <w:rsid w:val="00711114"/>
    <w:rsid w:val="00711437"/>
    <w:rsid w:val="0071239C"/>
    <w:rsid w:val="0071267D"/>
    <w:rsid w:val="00712759"/>
    <w:rsid w:val="007128B4"/>
    <w:rsid w:val="00713237"/>
    <w:rsid w:val="00713713"/>
    <w:rsid w:val="0071394B"/>
    <w:rsid w:val="00713C6F"/>
    <w:rsid w:val="00713ECF"/>
    <w:rsid w:val="007145FE"/>
    <w:rsid w:val="007148F3"/>
    <w:rsid w:val="00714A60"/>
    <w:rsid w:val="00714F1C"/>
    <w:rsid w:val="00715A00"/>
    <w:rsid w:val="00715E3E"/>
    <w:rsid w:val="00716161"/>
    <w:rsid w:val="00717370"/>
    <w:rsid w:val="007177EA"/>
    <w:rsid w:val="0071782C"/>
    <w:rsid w:val="00720824"/>
    <w:rsid w:val="00720F91"/>
    <w:rsid w:val="00721113"/>
    <w:rsid w:val="00721B72"/>
    <w:rsid w:val="00722B1F"/>
    <w:rsid w:val="00722DE4"/>
    <w:rsid w:val="007234F4"/>
    <w:rsid w:val="0072389B"/>
    <w:rsid w:val="00724450"/>
    <w:rsid w:val="007247C7"/>
    <w:rsid w:val="00724E3F"/>
    <w:rsid w:val="0072528A"/>
    <w:rsid w:val="00725575"/>
    <w:rsid w:val="00725E20"/>
    <w:rsid w:val="00725F0C"/>
    <w:rsid w:val="0072636E"/>
    <w:rsid w:val="00726865"/>
    <w:rsid w:val="00727182"/>
    <w:rsid w:val="00727484"/>
    <w:rsid w:val="00727690"/>
    <w:rsid w:val="00727B56"/>
    <w:rsid w:val="00730213"/>
    <w:rsid w:val="00730457"/>
    <w:rsid w:val="00730A50"/>
    <w:rsid w:val="00730FB8"/>
    <w:rsid w:val="00731052"/>
    <w:rsid w:val="007312C8"/>
    <w:rsid w:val="00731409"/>
    <w:rsid w:val="0073198F"/>
    <w:rsid w:val="0073224B"/>
    <w:rsid w:val="007323B6"/>
    <w:rsid w:val="00732647"/>
    <w:rsid w:val="00732756"/>
    <w:rsid w:val="00733023"/>
    <w:rsid w:val="0073306F"/>
    <w:rsid w:val="007332F8"/>
    <w:rsid w:val="00734192"/>
    <w:rsid w:val="00734986"/>
    <w:rsid w:val="00734DDC"/>
    <w:rsid w:val="007352F2"/>
    <w:rsid w:val="00735526"/>
    <w:rsid w:val="007359BF"/>
    <w:rsid w:val="00735BCE"/>
    <w:rsid w:val="00735FC1"/>
    <w:rsid w:val="00736068"/>
    <w:rsid w:val="007360DD"/>
    <w:rsid w:val="00736851"/>
    <w:rsid w:val="00736C32"/>
    <w:rsid w:val="00736D8F"/>
    <w:rsid w:val="00736F04"/>
    <w:rsid w:val="0073717A"/>
    <w:rsid w:val="00737274"/>
    <w:rsid w:val="00737597"/>
    <w:rsid w:val="00737879"/>
    <w:rsid w:val="00737FF3"/>
    <w:rsid w:val="00740869"/>
    <w:rsid w:val="00740B77"/>
    <w:rsid w:val="0074151A"/>
    <w:rsid w:val="00741A51"/>
    <w:rsid w:val="007421A1"/>
    <w:rsid w:val="00742257"/>
    <w:rsid w:val="0074244A"/>
    <w:rsid w:val="0074259D"/>
    <w:rsid w:val="007428AA"/>
    <w:rsid w:val="007429AB"/>
    <w:rsid w:val="00742DCB"/>
    <w:rsid w:val="0074311D"/>
    <w:rsid w:val="00743531"/>
    <w:rsid w:val="007441B1"/>
    <w:rsid w:val="00744329"/>
    <w:rsid w:val="0074458F"/>
    <w:rsid w:val="007445DF"/>
    <w:rsid w:val="00744777"/>
    <w:rsid w:val="00745564"/>
    <w:rsid w:val="0074556D"/>
    <w:rsid w:val="00745D08"/>
    <w:rsid w:val="007464BF"/>
    <w:rsid w:val="007464FF"/>
    <w:rsid w:val="00746666"/>
    <w:rsid w:val="00747474"/>
    <w:rsid w:val="00747887"/>
    <w:rsid w:val="0074797C"/>
    <w:rsid w:val="00747B3E"/>
    <w:rsid w:val="00747FED"/>
    <w:rsid w:val="00750087"/>
    <w:rsid w:val="0075080C"/>
    <w:rsid w:val="00750BBD"/>
    <w:rsid w:val="0075207B"/>
    <w:rsid w:val="00752741"/>
    <w:rsid w:val="00752867"/>
    <w:rsid w:val="007529B2"/>
    <w:rsid w:val="00753217"/>
    <w:rsid w:val="00753365"/>
    <w:rsid w:val="00754AE5"/>
    <w:rsid w:val="00754E28"/>
    <w:rsid w:val="00755009"/>
    <w:rsid w:val="0075509C"/>
    <w:rsid w:val="007571DD"/>
    <w:rsid w:val="0075745A"/>
    <w:rsid w:val="00757494"/>
    <w:rsid w:val="0075799C"/>
    <w:rsid w:val="00757B50"/>
    <w:rsid w:val="00757E05"/>
    <w:rsid w:val="00757F82"/>
    <w:rsid w:val="00760C13"/>
    <w:rsid w:val="00760C9B"/>
    <w:rsid w:val="00760EF8"/>
    <w:rsid w:val="0076173E"/>
    <w:rsid w:val="00762CBB"/>
    <w:rsid w:val="007632A7"/>
    <w:rsid w:val="00763338"/>
    <w:rsid w:val="00763376"/>
    <w:rsid w:val="00763A19"/>
    <w:rsid w:val="00764716"/>
    <w:rsid w:val="00764A65"/>
    <w:rsid w:val="007652E8"/>
    <w:rsid w:val="0076535A"/>
    <w:rsid w:val="00765591"/>
    <w:rsid w:val="007655E7"/>
    <w:rsid w:val="007658DE"/>
    <w:rsid w:val="00765B12"/>
    <w:rsid w:val="00765DB6"/>
    <w:rsid w:val="007666A3"/>
    <w:rsid w:val="00766D62"/>
    <w:rsid w:val="007671E4"/>
    <w:rsid w:val="007673CD"/>
    <w:rsid w:val="007676B1"/>
    <w:rsid w:val="00767886"/>
    <w:rsid w:val="00767E40"/>
    <w:rsid w:val="00767F59"/>
    <w:rsid w:val="00770010"/>
    <w:rsid w:val="00770280"/>
    <w:rsid w:val="0077045B"/>
    <w:rsid w:val="00770A3F"/>
    <w:rsid w:val="00770CF9"/>
    <w:rsid w:val="0077172B"/>
    <w:rsid w:val="007726A3"/>
    <w:rsid w:val="007736B0"/>
    <w:rsid w:val="00774256"/>
    <w:rsid w:val="007749DF"/>
    <w:rsid w:val="00774B4A"/>
    <w:rsid w:val="007751A3"/>
    <w:rsid w:val="00775BBC"/>
    <w:rsid w:val="00775CA3"/>
    <w:rsid w:val="007764BA"/>
    <w:rsid w:val="00776B42"/>
    <w:rsid w:val="0077703F"/>
    <w:rsid w:val="00777390"/>
    <w:rsid w:val="00777BAC"/>
    <w:rsid w:val="00777C54"/>
    <w:rsid w:val="007803C4"/>
    <w:rsid w:val="00780A95"/>
    <w:rsid w:val="00780B3F"/>
    <w:rsid w:val="00780B79"/>
    <w:rsid w:val="00781292"/>
    <w:rsid w:val="00781A0B"/>
    <w:rsid w:val="00781F8C"/>
    <w:rsid w:val="007823A1"/>
    <w:rsid w:val="0078321B"/>
    <w:rsid w:val="007838ED"/>
    <w:rsid w:val="00783E62"/>
    <w:rsid w:val="0078419C"/>
    <w:rsid w:val="00784243"/>
    <w:rsid w:val="00784933"/>
    <w:rsid w:val="00784AAD"/>
    <w:rsid w:val="00785034"/>
    <w:rsid w:val="0078513D"/>
    <w:rsid w:val="00786080"/>
    <w:rsid w:val="00786582"/>
    <w:rsid w:val="00786CF9"/>
    <w:rsid w:val="00786F49"/>
    <w:rsid w:val="007872D5"/>
    <w:rsid w:val="007876B5"/>
    <w:rsid w:val="00790153"/>
    <w:rsid w:val="007901D7"/>
    <w:rsid w:val="007903F5"/>
    <w:rsid w:val="00790B34"/>
    <w:rsid w:val="00791018"/>
    <w:rsid w:val="00791425"/>
    <w:rsid w:val="00793377"/>
    <w:rsid w:val="007933C2"/>
    <w:rsid w:val="00794557"/>
    <w:rsid w:val="007947BE"/>
    <w:rsid w:val="0079537F"/>
    <w:rsid w:val="00795636"/>
    <w:rsid w:val="00795CE2"/>
    <w:rsid w:val="0079621F"/>
    <w:rsid w:val="00796D56"/>
    <w:rsid w:val="00796EC0"/>
    <w:rsid w:val="0079732C"/>
    <w:rsid w:val="007977BA"/>
    <w:rsid w:val="00797C98"/>
    <w:rsid w:val="00797FCF"/>
    <w:rsid w:val="007A0162"/>
    <w:rsid w:val="007A0767"/>
    <w:rsid w:val="007A07BF"/>
    <w:rsid w:val="007A1BD4"/>
    <w:rsid w:val="007A2087"/>
    <w:rsid w:val="007A26E1"/>
    <w:rsid w:val="007A27A9"/>
    <w:rsid w:val="007A2BB0"/>
    <w:rsid w:val="007A30CB"/>
    <w:rsid w:val="007A30E8"/>
    <w:rsid w:val="007A35F7"/>
    <w:rsid w:val="007A3901"/>
    <w:rsid w:val="007A439C"/>
    <w:rsid w:val="007A45F9"/>
    <w:rsid w:val="007A4C92"/>
    <w:rsid w:val="007A4CD6"/>
    <w:rsid w:val="007A4DF0"/>
    <w:rsid w:val="007A545E"/>
    <w:rsid w:val="007A5A82"/>
    <w:rsid w:val="007A5CB7"/>
    <w:rsid w:val="007A5F43"/>
    <w:rsid w:val="007A6B95"/>
    <w:rsid w:val="007A70F2"/>
    <w:rsid w:val="007A7745"/>
    <w:rsid w:val="007A7C18"/>
    <w:rsid w:val="007A7C9C"/>
    <w:rsid w:val="007B0A24"/>
    <w:rsid w:val="007B0BEA"/>
    <w:rsid w:val="007B0C00"/>
    <w:rsid w:val="007B0E6C"/>
    <w:rsid w:val="007B1101"/>
    <w:rsid w:val="007B11D2"/>
    <w:rsid w:val="007B1242"/>
    <w:rsid w:val="007B13CA"/>
    <w:rsid w:val="007B1578"/>
    <w:rsid w:val="007B19C6"/>
    <w:rsid w:val="007B2526"/>
    <w:rsid w:val="007B3AA4"/>
    <w:rsid w:val="007B3B3F"/>
    <w:rsid w:val="007B4716"/>
    <w:rsid w:val="007B47BC"/>
    <w:rsid w:val="007B4933"/>
    <w:rsid w:val="007B4B3B"/>
    <w:rsid w:val="007B4BCE"/>
    <w:rsid w:val="007B4C7C"/>
    <w:rsid w:val="007B4CB8"/>
    <w:rsid w:val="007B4EDB"/>
    <w:rsid w:val="007B50F3"/>
    <w:rsid w:val="007B5AB4"/>
    <w:rsid w:val="007B5F60"/>
    <w:rsid w:val="007B6065"/>
    <w:rsid w:val="007B660D"/>
    <w:rsid w:val="007B6DDE"/>
    <w:rsid w:val="007B7EEA"/>
    <w:rsid w:val="007C03B0"/>
    <w:rsid w:val="007C0A10"/>
    <w:rsid w:val="007C0DC7"/>
    <w:rsid w:val="007C171A"/>
    <w:rsid w:val="007C2035"/>
    <w:rsid w:val="007C2D5D"/>
    <w:rsid w:val="007C383D"/>
    <w:rsid w:val="007C38C5"/>
    <w:rsid w:val="007C3C34"/>
    <w:rsid w:val="007C3EB2"/>
    <w:rsid w:val="007C40A5"/>
    <w:rsid w:val="007C4824"/>
    <w:rsid w:val="007C48BB"/>
    <w:rsid w:val="007C4AEB"/>
    <w:rsid w:val="007C4D1F"/>
    <w:rsid w:val="007C5FC4"/>
    <w:rsid w:val="007C607E"/>
    <w:rsid w:val="007C63C1"/>
    <w:rsid w:val="007C6B8C"/>
    <w:rsid w:val="007C71A3"/>
    <w:rsid w:val="007C7924"/>
    <w:rsid w:val="007D0589"/>
    <w:rsid w:val="007D0957"/>
    <w:rsid w:val="007D0B03"/>
    <w:rsid w:val="007D0B14"/>
    <w:rsid w:val="007D144C"/>
    <w:rsid w:val="007D147E"/>
    <w:rsid w:val="007D1691"/>
    <w:rsid w:val="007D2056"/>
    <w:rsid w:val="007D216E"/>
    <w:rsid w:val="007D2996"/>
    <w:rsid w:val="007D36D1"/>
    <w:rsid w:val="007D3ADB"/>
    <w:rsid w:val="007D3AE4"/>
    <w:rsid w:val="007D4169"/>
    <w:rsid w:val="007D434F"/>
    <w:rsid w:val="007D54E7"/>
    <w:rsid w:val="007D62FA"/>
    <w:rsid w:val="007D638D"/>
    <w:rsid w:val="007D649E"/>
    <w:rsid w:val="007D6C1D"/>
    <w:rsid w:val="007D6EDD"/>
    <w:rsid w:val="007D7295"/>
    <w:rsid w:val="007D729A"/>
    <w:rsid w:val="007D72EA"/>
    <w:rsid w:val="007D73EB"/>
    <w:rsid w:val="007D7FCA"/>
    <w:rsid w:val="007E00A3"/>
    <w:rsid w:val="007E073C"/>
    <w:rsid w:val="007E0A32"/>
    <w:rsid w:val="007E0B99"/>
    <w:rsid w:val="007E0C0B"/>
    <w:rsid w:val="007E0DCD"/>
    <w:rsid w:val="007E110E"/>
    <w:rsid w:val="007E15D9"/>
    <w:rsid w:val="007E24B6"/>
    <w:rsid w:val="007E298E"/>
    <w:rsid w:val="007E319C"/>
    <w:rsid w:val="007E3326"/>
    <w:rsid w:val="007E349D"/>
    <w:rsid w:val="007E37FF"/>
    <w:rsid w:val="007E3E83"/>
    <w:rsid w:val="007E3F59"/>
    <w:rsid w:val="007E4977"/>
    <w:rsid w:val="007E53D8"/>
    <w:rsid w:val="007E5438"/>
    <w:rsid w:val="007E58BB"/>
    <w:rsid w:val="007E599A"/>
    <w:rsid w:val="007E5BA5"/>
    <w:rsid w:val="007E5C41"/>
    <w:rsid w:val="007E5DB4"/>
    <w:rsid w:val="007E5ED7"/>
    <w:rsid w:val="007E630C"/>
    <w:rsid w:val="007E69D0"/>
    <w:rsid w:val="007E7028"/>
    <w:rsid w:val="007E70DD"/>
    <w:rsid w:val="007E71F8"/>
    <w:rsid w:val="007E74A2"/>
    <w:rsid w:val="007E75AD"/>
    <w:rsid w:val="007E7732"/>
    <w:rsid w:val="007E7B3E"/>
    <w:rsid w:val="007E7E41"/>
    <w:rsid w:val="007F0020"/>
    <w:rsid w:val="007F00C9"/>
    <w:rsid w:val="007F05EC"/>
    <w:rsid w:val="007F1066"/>
    <w:rsid w:val="007F1180"/>
    <w:rsid w:val="007F1897"/>
    <w:rsid w:val="007F1C04"/>
    <w:rsid w:val="007F27B0"/>
    <w:rsid w:val="007F2BDC"/>
    <w:rsid w:val="007F35C7"/>
    <w:rsid w:val="007F385E"/>
    <w:rsid w:val="007F3916"/>
    <w:rsid w:val="007F52A3"/>
    <w:rsid w:val="007F5E71"/>
    <w:rsid w:val="007F621F"/>
    <w:rsid w:val="007F6277"/>
    <w:rsid w:val="007F689D"/>
    <w:rsid w:val="007F6A4B"/>
    <w:rsid w:val="007F6BC1"/>
    <w:rsid w:val="007F6FD6"/>
    <w:rsid w:val="00800930"/>
    <w:rsid w:val="00800B2B"/>
    <w:rsid w:val="008019F4"/>
    <w:rsid w:val="00801F5A"/>
    <w:rsid w:val="00802179"/>
    <w:rsid w:val="0080272C"/>
    <w:rsid w:val="00802E4A"/>
    <w:rsid w:val="008045E0"/>
    <w:rsid w:val="00804899"/>
    <w:rsid w:val="00804E90"/>
    <w:rsid w:val="008052F5"/>
    <w:rsid w:val="008058C4"/>
    <w:rsid w:val="00807659"/>
    <w:rsid w:val="00807A76"/>
    <w:rsid w:val="00807E8C"/>
    <w:rsid w:val="0081046C"/>
    <w:rsid w:val="0081050F"/>
    <w:rsid w:val="0081061E"/>
    <w:rsid w:val="00810DDD"/>
    <w:rsid w:val="00811019"/>
    <w:rsid w:val="008121D4"/>
    <w:rsid w:val="00812648"/>
    <w:rsid w:val="00812C7B"/>
    <w:rsid w:val="00812CDB"/>
    <w:rsid w:val="00812E0E"/>
    <w:rsid w:val="00812EBB"/>
    <w:rsid w:val="00813E8F"/>
    <w:rsid w:val="008140B2"/>
    <w:rsid w:val="0081419E"/>
    <w:rsid w:val="00815304"/>
    <w:rsid w:val="00815878"/>
    <w:rsid w:val="008158FA"/>
    <w:rsid w:val="00815AFE"/>
    <w:rsid w:val="00815B04"/>
    <w:rsid w:val="00815C32"/>
    <w:rsid w:val="008160C9"/>
    <w:rsid w:val="00816370"/>
    <w:rsid w:val="008166CB"/>
    <w:rsid w:val="008167F7"/>
    <w:rsid w:val="008168F0"/>
    <w:rsid w:val="008173DF"/>
    <w:rsid w:val="00817CB9"/>
    <w:rsid w:val="008200C0"/>
    <w:rsid w:val="0082015D"/>
    <w:rsid w:val="008203D0"/>
    <w:rsid w:val="008203E0"/>
    <w:rsid w:val="00820597"/>
    <w:rsid w:val="0082078D"/>
    <w:rsid w:val="00820AD0"/>
    <w:rsid w:val="00821094"/>
    <w:rsid w:val="008212D0"/>
    <w:rsid w:val="00821A4D"/>
    <w:rsid w:val="00821B1B"/>
    <w:rsid w:val="00821C24"/>
    <w:rsid w:val="00821CC9"/>
    <w:rsid w:val="008221A0"/>
    <w:rsid w:val="008228CA"/>
    <w:rsid w:val="00822C21"/>
    <w:rsid w:val="0082363F"/>
    <w:rsid w:val="00823996"/>
    <w:rsid w:val="00824A19"/>
    <w:rsid w:val="00825473"/>
    <w:rsid w:val="00825C60"/>
    <w:rsid w:val="00825C79"/>
    <w:rsid w:val="00825CF4"/>
    <w:rsid w:val="00825DB7"/>
    <w:rsid w:val="00826741"/>
    <w:rsid w:val="00826901"/>
    <w:rsid w:val="00826A32"/>
    <w:rsid w:val="00826B2F"/>
    <w:rsid w:val="00826B75"/>
    <w:rsid w:val="00826C15"/>
    <w:rsid w:val="0082784D"/>
    <w:rsid w:val="0083001A"/>
    <w:rsid w:val="008303D4"/>
    <w:rsid w:val="00830631"/>
    <w:rsid w:val="0083116F"/>
    <w:rsid w:val="0083133B"/>
    <w:rsid w:val="00831DD6"/>
    <w:rsid w:val="00832597"/>
    <w:rsid w:val="00832E26"/>
    <w:rsid w:val="00832F19"/>
    <w:rsid w:val="008334D6"/>
    <w:rsid w:val="008341C7"/>
    <w:rsid w:val="0083430B"/>
    <w:rsid w:val="00834D82"/>
    <w:rsid w:val="00835054"/>
    <w:rsid w:val="00835105"/>
    <w:rsid w:val="0083552C"/>
    <w:rsid w:val="00835A9B"/>
    <w:rsid w:val="008360D8"/>
    <w:rsid w:val="00836169"/>
    <w:rsid w:val="00836D5B"/>
    <w:rsid w:val="008372D5"/>
    <w:rsid w:val="00837497"/>
    <w:rsid w:val="00837CBD"/>
    <w:rsid w:val="00837F6B"/>
    <w:rsid w:val="0084025B"/>
    <w:rsid w:val="00840421"/>
    <w:rsid w:val="00840B01"/>
    <w:rsid w:val="00840BE5"/>
    <w:rsid w:val="00840DBA"/>
    <w:rsid w:val="00841BC4"/>
    <w:rsid w:val="00841C91"/>
    <w:rsid w:val="00841E77"/>
    <w:rsid w:val="00841F06"/>
    <w:rsid w:val="00841F0A"/>
    <w:rsid w:val="00842255"/>
    <w:rsid w:val="008424FB"/>
    <w:rsid w:val="00842909"/>
    <w:rsid w:val="00842D33"/>
    <w:rsid w:val="0084403A"/>
    <w:rsid w:val="00844237"/>
    <w:rsid w:val="0084541C"/>
    <w:rsid w:val="00845B03"/>
    <w:rsid w:val="00846030"/>
    <w:rsid w:val="00846A45"/>
    <w:rsid w:val="00846A80"/>
    <w:rsid w:val="00846B53"/>
    <w:rsid w:val="00846BCB"/>
    <w:rsid w:val="008472C3"/>
    <w:rsid w:val="00847613"/>
    <w:rsid w:val="00847B9F"/>
    <w:rsid w:val="00847D3D"/>
    <w:rsid w:val="00847D53"/>
    <w:rsid w:val="00847E15"/>
    <w:rsid w:val="00850F1B"/>
    <w:rsid w:val="00851323"/>
    <w:rsid w:val="00851DBF"/>
    <w:rsid w:val="00852528"/>
    <w:rsid w:val="008526D3"/>
    <w:rsid w:val="00852B63"/>
    <w:rsid w:val="00853A6C"/>
    <w:rsid w:val="0085415E"/>
    <w:rsid w:val="0085455F"/>
    <w:rsid w:val="00854BBD"/>
    <w:rsid w:val="0085582D"/>
    <w:rsid w:val="00856010"/>
    <w:rsid w:val="00856A67"/>
    <w:rsid w:val="00856F9B"/>
    <w:rsid w:val="008574DE"/>
    <w:rsid w:val="0085753F"/>
    <w:rsid w:val="0086048C"/>
    <w:rsid w:val="00861016"/>
    <w:rsid w:val="00861027"/>
    <w:rsid w:val="00861125"/>
    <w:rsid w:val="008619A1"/>
    <w:rsid w:val="008619D4"/>
    <w:rsid w:val="00861B5B"/>
    <w:rsid w:val="00862058"/>
    <w:rsid w:val="0086206D"/>
    <w:rsid w:val="00862376"/>
    <w:rsid w:val="008627B1"/>
    <w:rsid w:val="008629E7"/>
    <w:rsid w:val="00862D5F"/>
    <w:rsid w:val="00862F70"/>
    <w:rsid w:val="008630ED"/>
    <w:rsid w:val="008631A7"/>
    <w:rsid w:val="00863474"/>
    <w:rsid w:val="008637FB"/>
    <w:rsid w:val="008648B2"/>
    <w:rsid w:val="008648FF"/>
    <w:rsid w:val="00864FFD"/>
    <w:rsid w:val="008655CD"/>
    <w:rsid w:val="0086569C"/>
    <w:rsid w:val="00865804"/>
    <w:rsid w:val="00865A57"/>
    <w:rsid w:val="00865F97"/>
    <w:rsid w:val="00866108"/>
    <w:rsid w:val="008667A7"/>
    <w:rsid w:val="00866C8E"/>
    <w:rsid w:val="008676FD"/>
    <w:rsid w:val="00867B7F"/>
    <w:rsid w:val="008703CD"/>
    <w:rsid w:val="0087059D"/>
    <w:rsid w:val="0087079D"/>
    <w:rsid w:val="00870DDE"/>
    <w:rsid w:val="008712CF"/>
    <w:rsid w:val="0087145E"/>
    <w:rsid w:val="00871569"/>
    <w:rsid w:val="008719EE"/>
    <w:rsid w:val="00872C34"/>
    <w:rsid w:val="00872D83"/>
    <w:rsid w:val="0087302B"/>
    <w:rsid w:val="00873063"/>
    <w:rsid w:val="008735F2"/>
    <w:rsid w:val="00873976"/>
    <w:rsid w:val="00873BA9"/>
    <w:rsid w:val="00873F1E"/>
    <w:rsid w:val="00874325"/>
    <w:rsid w:val="00874A21"/>
    <w:rsid w:val="00874A2E"/>
    <w:rsid w:val="00874BD7"/>
    <w:rsid w:val="00875232"/>
    <w:rsid w:val="008753EF"/>
    <w:rsid w:val="00875A1A"/>
    <w:rsid w:val="00875D4C"/>
    <w:rsid w:val="00876088"/>
    <w:rsid w:val="00876838"/>
    <w:rsid w:val="00876B5A"/>
    <w:rsid w:val="00877434"/>
    <w:rsid w:val="00877619"/>
    <w:rsid w:val="00877F0B"/>
    <w:rsid w:val="008808E3"/>
    <w:rsid w:val="00880AD0"/>
    <w:rsid w:val="00880F90"/>
    <w:rsid w:val="00880F97"/>
    <w:rsid w:val="00881485"/>
    <w:rsid w:val="00881496"/>
    <w:rsid w:val="0088185F"/>
    <w:rsid w:val="0088197C"/>
    <w:rsid w:val="00882E1E"/>
    <w:rsid w:val="00883257"/>
    <w:rsid w:val="00883598"/>
    <w:rsid w:val="0088378C"/>
    <w:rsid w:val="00883965"/>
    <w:rsid w:val="008839EC"/>
    <w:rsid w:val="008846BD"/>
    <w:rsid w:val="00884925"/>
    <w:rsid w:val="00884EFC"/>
    <w:rsid w:val="00885225"/>
    <w:rsid w:val="00885AD5"/>
    <w:rsid w:val="00885D67"/>
    <w:rsid w:val="0088626A"/>
    <w:rsid w:val="008867DF"/>
    <w:rsid w:val="00886D2E"/>
    <w:rsid w:val="008878C6"/>
    <w:rsid w:val="00887D4A"/>
    <w:rsid w:val="008906FA"/>
    <w:rsid w:val="0089096C"/>
    <w:rsid w:val="00890AB3"/>
    <w:rsid w:val="008912E3"/>
    <w:rsid w:val="00891E2D"/>
    <w:rsid w:val="008926AA"/>
    <w:rsid w:val="00892A01"/>
    <w:rsid w:val="0089338B"/>
    <w:rsid w:val="008934F5"/>
    <w:rsid w:val="00893701"/>
    <w:rsid w:val="008937AF"/>
    <w:rsid w:val="00893E7E"/>
    <w:rsid w:val="0089425F"/>
    <w:rsid w:val="008943FB"/>
    <w:rsid w:val="00894714"/>
    <w:rsid w:val="00894A15"/>
    <w:rsid w:val="00895D9C"/>
    <w:rsid w:val="00895F14"/>
    <w:rsid w:val="00895F40"/>
    <w:rsid w:val="00896C0E"/>
    <w:rsid w:val="00896F53"/>
    <w:rsid w:val="008973FD"/>
    <w:rsid w:val="0089742C"/>
    <w:rsid w:val="00897DAB"/>
    <w:rsid w:val="008A0262"/>
    <w:rsid w:val="008A0E83"/>
    <w:rsid w:val="008A1897"/>
    <w:rsid w:val="008A24F6"/>
    <w:rsid w:val="008A264A"/>
    <w:rsid w:val="008A329C"/>
    <w:rsid w:val="008A34C9"/>
    <w:rsid w:val="008A3A3E"/>
    <w:rsid w:val="008A3F57"/>
    <w:rsid w:val="008A4116"/>
    <w:rsid w:val="008A44A0"/>
    <w:rsid w:val="008A4A87"/>
    <w:rsid w:val="008A4D58"/>
    <w:rsid w:val="008A4DA5"/>
    <w:rsid w:val="008A5069"/>
    <w:rsid w:val="008A552D"/>
    <w:rsid w:val="008A55E0"/>
    <w:rsid w:val="008A5774"/>
    <w:rsid w:val="008A5B56"/>
    <w:rsid w:val="008A5B76"/>
    <w:rsid w:val="008A5F45"/>
    <w:rsid w:val="008A7070"/>
    <w:rsid w:val="008A712A"/>
    <w:rsid w:val="008A72F3"/>
    <w:rsid w:val="008B049D"/>
    <w:rsid w:val="008B0AC0"/>
    <w:rsid w:val="008B0AF5"/>
    <w:rsid w:val="008B0EC5"/>
    <w:rsid w:val="008B1188"/>
    <w:rsid w:val="008B1244"/>
    <w:rsid w:val="008B13FD"/>
    <w:rsid w:val="008B1CB5"/>
    <w:rsid w:val="008B1E96"/>
    <w:rsid w:val="008B202D"/>
    <w:rsid w:val="008B22A3"/>
    <w:rsid w:val="008B23EA"/>
    <w:rsid w:val="008B29E5"/>
    <w:rsid w:val="008B2A69"/>
    <w:rsid w:val="008B2FCB"/>
    <w:rsid w:val="008B31B1"/>
    <w:rsid w:val="008B328C"/>
    <w:rsid w:val="008B3DC4"/>
    <w:rsid w:val="008B3FE0"/>
    <w:rsid w:val="008B4797"/>
    <w:rsid w:val="008B546C"/>
    <w:rsid w:val="008B563D"/>
    <w:rsid w:val="008B5F9C"/>
    <w:rsid w:val="008B62B8"/>
    <w:rsid w:val="008B6403"/>
    <w:rsid w:val="008B7088"/>
    <w:rsid w:val="008B7C0A"/>
    <w:rsid w:val="008C0E0A"/>
    <w:rsid w:val="008C10A2"/>
    <w:rsid w:val="008C1714"/>
    <w:rsid w:val="008C1727"/>
    <w:rsid w:val="008C1C3D"/>
    <w:rsid w:val="008C2D4B"/>
    <w:rsid w:val="008C32E1"/>
    <w:rsid w:val="008C357C"/>
    <w:rsid w:val="008C3917"/>
    <w:rsid w:val="008C44D8"/>
    <w:rsid w:val="008C4D7A"/>
    <w:rsid w:val="008C5363"/>
    <w:rsid w:val="008C5825"/>
    <w:rsid w:val="008C59AC"/>
    <w:rsid w:val="008C5D40"/>
    <w:rsid w:val="008C5E90"/>
    <w:rsid w:val="008C5F7C"/>
    <w:rsid w:val="008C69D1"/>
    <w:rsid w:val="008C6C48"/>
    <w:rsid w:val="008C6E28"/>
    <w:rsid w:val="008C70D3"/>
    <w:rsid w:val="008C758E"/>
    <w:rsid w:val="008C7DB0"/>
    <w:rsid w:val="008C7F6D"/>
    <w:rsid w:val="008D0D89"/>
    <w:rsid w:val="008D0E22"/>
    <w:rsid w:val="008D0F9E"/>
    <w:rsid w:val="008D10D4"/>
    <w:rsid w:val="008D14AA"/>
    <w:rsid w:val="008D1530"/>
    <w:rsid w:val="008D1A3C"/>
    <w:rsid w:val="008D1BDE"/>
    <w:rsid w:val="008D1DED"/>
    <w:rsid w:val="008D227D"/>
    <w:rsid w:val="008D259E"/>
    <w:rsid w:val="008D2E9B"/>
    <w:rsid w:val="008D2EC1"/>
    <w:rsid w:val="008D2EDE"/>
    <w:rsid w:val="008D3397"/>
    <w:rsid w:val="008D3E96"/>
    <w:rsid w:val="008D4B7F"/>
    <w:rsid w:val="008D4CAE"/>
    <w:rsid w:val="008D4DC1"/>
    <w:rsid w:val="008D5133"/>
    <w:rsid w:val="008D533F"/>
    <w:rsid w:val="008D56B2"/>
    <w:rsid w:val="008D5947"/>
    <w:rsid w:val="008D5A56"/>
    <w:rsid w:val="008D5AF7"/>
    <w:rsid w:val="008D5D60"/>
    <w:rsid w:val="008D600F"/>
    <w:rsid w:val="008D726D"/>
    <w:rsid w:val="008D7DF8"/>
    <w:rsid w:val="008D7E76"/>
    <w:rsid w:val="008E056E"/>
    <w:rsid w:val="008E0A58"/>
    <w:rsid w:val="008E0A71"/>
    <w:rsid w:val="008E0B88"/>
    <w:rsid w:val="008E0DF5"/>
    <w:rsid w:val="008E11C4"/>
    <w:rsid w:val="008E1489"/>
    <w:rsid w:val="008E1549"/>
    <w:rsid w:val="008E15DF"/>
    <w:rsid w:val="008E17FA"/>
    <w:rsid w:val="008E1BFB"/>
    <w:rsid w:val="008E1E5A"/>
    <w:rsid w:val="008E2FC8"/>
    <w:rsid w:val="008E311F"/>
    <w:rsid w:val="008E3732"/>
    <w:rsid w:val="008E3B19"/>
    <w:rsid w:val="008E3DF0"/>
    <w:rsid w:val="008E3F13"/>
    <w:rsid w:val="008E43B5"/>
    <w:rsid w:val="008E473C"/>
    <w:rsid w:val="008E4961"/>
    <w:rsid w:val="008E4DF9"/>
    <w:rsid w:val="008E4E31"/>
    <w:rsid w:val="008E5015"/>
    <w:rsid w:val="008E5155"/>
    <w:rsid w:val="008E5ECD"/>
    <w:rsid w:val="008E61F8"/>
    <w:rsid w:val="008E70CB"/>
    <w:rsid w:val="008E7285"/>
    <w:rsid w:val="008E7A5E"/>
    <w:rsid w:val="008E7D87"/>
    <w:rsid w:val="008F0E75"/>
    <w:rsid w:val="008F1075"/>
    <w:rsid w:val="008F181B"/>
    <w:rsid w:val="008F1C61"/>
    <w:rsid w:val="008F25B5"/>
    <w:rsid w:val="008F3E3A"/>
    <w:rsid w:val="008F3EF4"/>
    <w:rsid w:val="008F4146"/>
    <w:rsid w:val="008F4523"/>
    <w:rsid w:val="008F46D2"/>
    <w:rsid w:val="008F4B70"/>
    <w:rsid w:val="008F51AB"/>
    <w:rsid w:val="008F5867"/>
    <w:rsid w:val="008F59E4"/>
    <w:rsid w:val="008F5A80"/>
    <w:rsid w:val="008F5C48"/>
    <w:rsid w:val="008F5C71"/>
    <w:rsid w:val="008F64E9"/>
    <w:rsid w:val="008F6964"/>
    <w:rsid w:val="008F6ACB"/>
    <w:rsid w:val="008F6E67"/>
    <w:rsid w:val="008F6ED5"/>
    <w:rsid w:val="008F77B2"/>
    <w:rsid w:val="008F7FB2"/>
    <w:rsid w:val="008FFD3A"/>
    <w:rsid w:val="0090043B"/>
    <w:rsid w:val="00900981"/>
    <w:rsid w:val="00900AFB"/>
    <w:rsid w:val="00900F07"/>
    <w:rsid w:val="009010CF"/>
    <w:rsid w:val="00901647"/>
    <w:rsid w:val="00901770"/>
    <w:rsid w:val="00902055"/>
    <w:rsid w:val="009027B2"/>
    <w:rsid w:val="009027EB"/>
    <w:rsid w:val="00902A12"/>
    <w:rsid w:val="00902AF7"/>
    <w:rsid w:val="009032C0"/>
    <w:rsid w:val="00903545"/>
    <w:rsid w:val="00903AD6"/>
    <w:rsid w:val="00904343"/>
    <w:rsid w:val="0090467F"/>
    <w:rsid w:val="009047FB"/>
    <w:rsid w:val="00904AEE"/>
    <w:rsid w:val="009050C7"/>
    <w:rsid w:val="009053CB"/>
    <w:rsid w:val="009055B5"/>
    <w:rsid w:val="00906A4A"/>
    <w:rsid w:val="009073CE"/>
    <w:rsid w:val="009075A3"/>
    <w:rsid w:val="00907A21"/>
    <w:rsid w:val="00907AC3"/>
    <w:rsid w:val="00907C95"/>
    <w:rsid w:val="00907F85"/>
    <w:rsid w:val="00910467"/>
    <w:rsid w:val="009106C2"/>
    <w:rsid w:val="009110B6"/>
    <w:rsid w:val="009117C4"/>
    <w:rsid w:val="009119BD"/>
    <w:rsid w:val="00911CA9"/>
    <w:rsid w:val="00911EF4"/>
    <w:rsid w:val="00912095"/>
    <w:rsid w:val="0091210B"/>
    <w:rsid w:val="00912300"/>
    <w:rsid w:val="0091279B"/>
    <w:rsid w:val="009128FB"/>
    <w:rsid w:val="00912E90"/>
    <w:rsid w:val="0091329D"/>
    <w:rsid w:val="00913708"/>
    <w:rsid w:val="009138B8"/>
    <w:rsid w:val="00913B5E"/>
    <w:rsid w:val="00913C02"/>
    <w:rsid w:val="00913DA1"/>
    <w:rsid w:val="00914814"/>
    <w:rsid w:val="0091508B"/>
    <w:rsid w:val="00915393"/>
    <w:rsid w:val="009153FF"/>
    <w:rsid w:val="00915498"/>
    <w:rsid w:val="00915B0F"/>
    <w:rsid w:val="00915BE1"/>
    <w:rsid w:val="00915C7E"/>
    <w:rsid w:val="00915E4D"/>
    <w:rsid w:val="00915E8A"/>
    <w:rsid w:val="00916375"/>
    <w:rsid w:val="00916C2A"/>
    <w:rsid w:val="00917410"/>
    <w:rsid w:val="00917492"/>
    <w:rsid w:val="009176B9"/>
    <w:rsid w:val="00917EC6"/>
    <w:rsid w:val="0092042C"/>
    <w:rsid w:val="009206D3"/>
    <w:rsid w:val="00921707"/>
    <w:rsid w:val="00921FA4"/>
    <w:rsid w:val="00922624"/>
    <w:rsid w:val="00922A64"/>
    <w:rsid w:val="00923091"/>
    <w:rsid w:val="009230C4"/>
    <w:rsid w:val="009235DA"/>
    <w:rsid w:val="009238D4"/>
    <w:rsid w:val="0092533C"/>
    <w:rsid w:val="00925919"/>
    <w:rsid w:val="00925AD7"/>
    <w:rsid w:val="00925F41"/>
    <w:rsid w:val="00926628"/>
    <w:rsid w:val="00927592"/>
    <w:rsid w:val="00927C8D"/>
    <w:rsid w:val="00927E4C"/>
    <w:rsid w:val="0093022D"/>
    <w:rsid w:val="00930565"/>
    <w:rsid w:val="00930C71"/>
    <w:rsid w:val="0093111C"/>
    <w:rsid w:val="00931577"/>
    <w:rsid w:val="009315AC"/>
    <w:rsid w:val="00931A71"/>
    <w:rsid w:val="00932620"/>
    <w:rsid w:val="00932A7F"/>
    <w:rsid w:val="00933C6F"/>
    <w:rsid w:val="009348AB"/>
    <w:rsid w:val="00935F3C"/>
    <w:rsid w:val="00936183"/>
    <w:rsid w:val="00936294"/>
    <w:rsid w:val="0093684B"/>
    <w:rsid w:val="009372D1"/>
    <w:rsid w:val="00937412"/>
    <w:rsid w:val="00937448"/>
    <w:rsid w:val="0093787A"/>
    <w:rsid w:val="009400D0"/>
    <w:rsid w:val="009403D3"/>
    <w:rsid w:val="009403D7"/>
    <w:rsid w:val="00940EDE"/>
    <w:rsid w:val="009412FD"/>
    <w:rsid w:val="00941424"/>
    <w:rsid w:val="00941933"/>
    <w:rsid w:val="00942030"/>
    <w:rsid w:val="00942755"/>
    <w:rsid w:val="00942995"/>
    <w:rsid w:val="00942ED7"/>
    <w:rsid w:val="00942EDC"/>
    <w:rsid w:val="0094339C"/>
    <w:rsid w:val="009434B1"/>
    <w:rsid w:val="00943A8B"/>
    <w:rsid w:val="00944330"/>
    <w:rsid w:val="00944C60"/>
    <w:rsid w:val="00944EDE"/>
    <w:rsid w:val="009453E1"/>
    <w:rsid w:val="0094546A"/>
    <w:rsid w:val="009459C3"/>
    <w:rsid w:val="00946039"/>
    <w:rsid w:val="0094615A"/>
    <w:rsid w:val="00946463"/>
    <w:rsid w:val="00946490"/>
    <w:rsid w:val="0094662C"/>
    <w:rsid w:val="009466CD"/>
    <w:rsid w:val="00947636"/>
    <w:rsid w:val="00947876"/>
    <w:rsid w:val="00947979"/>
    <w:rsid w:val="009479CF"/>
    <w:rsid w:val="00950F70"/>
    <w:rsid w:val="00951003"/>
    <w:rsid w:val="009511CE"/>
    <w:rsid w:val="009517B1"/>
    <w:rsid w:val="00951923"/>
    <w:rsid w:val="00952C45"/>
    <w:rsid w:val="00952E37"/>
    <w:rsid w:val="009530A1"/>
    <w:rsid w:val="00953E62"/>
    <w:rsid w:val="00954334"/>
    <w:rsid w:val="0095498E"/>
    <w:rsid w:val="00954AB1"/>
    <w:rsid w:val="00954BDB"/>
    <w:rsid w:val="009550C3"/>
    <w:rsid w:val="009561DE"/>
    <w:rsid w:val="00956D60"/>
    <w:rsid w:val="00956D62"/>
    <w:rsid w:val="00956FEF"/>
    <w:rsid w:val="0095717C"/>
    <w:rsid w:val="009571CB"/>
    <w:rsid w:val="009574BA"/>
    <w:rsid w:val="009575B8"/>
    <w:rsid w:val="009603DA"/>
    <w:rsid w:val="009607FC"/>
    <w:rsid w:val="00960A82"/>
    <w:rsid w:val="00960DAA"/>
    <w:rsid w:val="009612F5"/>
    <w:rsid w:val="009615E8"/>
    <w:rsid w:val="00961772"/>
    <w:rsid w:val="00962491"/>
    <w:rsid w:val="009643D4"/>
    <w:rsid w:val="0096480E"/>
    <w:rsid w:val="00964A11"/>
    <w:rsid w:val="00964A82"/>
    <w:rsid w:val="00964B50"/>
    <w:rsid w:val="0096512F"/>
    <w:rsid w:val="009655FA"/>
    <w:rsid w:val="00965F03"/>
    <w:rsid w:val="0096677D"/>
    <w:rsid w:val="009667FE"/>
    <w:rsid w:val="0096701D"/>
    <w:rsid w:val="009672AB"/>
    <w:rsid w:val="0096730E"/>
    <w:rsid w:val="009679C9"/>
    <w:rsid w:val="00967B3B"/>
    <w:rsid w:val="009713D5"/>
    <w:rsid w:val="009714AC"/>
    <w:rsid w:val="009719B6"/>
    <w:rsid w:val="00971EDD"/>
    <w:rsid w:val="00971FBD"/>
    <w:rsid w:val="00972063"/>
    <w:rsid w:val="009724ED"/>
    <w:rsid w:val="00972B22"/>
    <w:rsid w:val="00972C30"/>
    <w:rsid w:val="00972D00"/>
    <w:rsid w:val="00973562"/>
    <w:rsid w:val="0097464D"/>
    <w:rsid w:val="009746B9"/>
    <w:rsid w:val="0097497E"/>
    <w:rsid w:val="00974D59"/>
    <w:rsid w:val="009750C0"/>
    <w:rsid w:val="0097575C"/>
    <w:rsid w:val="00975B98"/>
    <w:rsid w:val="00975F12"/>
    <w:rsid w:val="009763BF"/>
    <w:rsid w:val="009765CA"/>
    <w:rsid w:val="00976C8D"/>
    <w:rsid w:val="00976D05"/>
    <w:rsid w:val="009776B3"/>
    <w:rsid w:val="00977A5F"/>
    <w:rsid w:val="00980232"/>
    <w:rsid w:val="00980751"/>
    <w:rsid w:val="009808E4"/>
    <w:rsid w:val="00980CF7"/>
    <w:rsid w:val="0098148B"/>
    <w:rsid w:val="0098156E"/>
    <w:rsid w:val="00982087"/>
    <w:rsid w:val="009820FD"/>
    <w:rsid w:val="0098229F"/>
    <w:rsid w:val="009826CF"/>
    <w:rsid w:val="0098294A"/>
    <w:rsid w:val="00982F35"/>
    <w:rsid w:val="00982FE9"/>
    <w:rsid w:val="00982FFB"/>
    <w:rsid w:val="0098303F"/>
    <w:rsid w:val="009833D4"/>
    <w:rsid w:val="00983648"/>
    <w:rsid w:val="00985750"/>
    <w:rsid w:val="0098576D"/>
    <w:rsid w:val="009859DA"/>
    <w:rsid w:val="00985B43"/>
    <w:rsid w:val="00986015"/>
    <w:rsid w:val="00986581"/>
    <w:rsid w:val="0098741A"/>
    <w:rsid w:val="00987ADB"/>
    <w:rsid w:val="00987E87"/>
    <w:rsid w:val="00990428"/>
    <w:rsid w:val="00990586"/>
    <w:rsid w:val="0099083A"/>
    <w:rsid w:val="00990997"/>
    <w:rsid w:val="00991A44"/>
    <w:rsid w:val="00992050"/>
    <w:rsid w:val="0099206F"/>
    <w:rsid w:val="009920C0"/>
    <w:rsid w:val="0099263A"/>
    <w:rsid w:val="00992D1A"/>
    <w:rsid w:val="009930F9"/>
    <w:rsid w:val="009931E1"/>
    <w:rsid w:val="00993402"/>
    <w:rsid w:val="00993940"/>
    <w:rsid w:val="009941D6"/>
    <w:rsid w:val="009941F3"/>
    <w:rsid w:val="00994293"/>
    <w:rsid w:val="009950AD"/>
    <w:rsid w:val="00995471"/>
    <w:rsid w:val="00995DA8"/>
    <w:rsid w:val="00995E10"/>
    <w:rsid w:val="00996710"/>
    <w:rsid w:val="00996A86"/>
    <w:rsid w:val="00996BF5"/>
    <w:rsid w:val="00996CAC"/>
    <w:rsid w:val="00996CD4"/>
    <w:rsid w:val="009975F1"/>
    <w:rsid w:val="0099762D"/>
    <w:rsid w:val="009979DD"/>
    <w:rsid w:val="009A1600"/>
    <w:rsid w:val="009A172A"/>
    <w:rsid w:val="009A19CB"/>
    <w:rsid w:val="009A1E61"/>
    <w:rsid w:val="009A253D"/>
    <w:rsid w:val="009A2761"/>
    <w:rsid w:val="009A28CF"/>
    <w:rsid w:val="009A28E4"/>
    <w:rsid w:val="009A2E78"/>
    <w:rsid w:val="009A3744"/>
    <w:rsid w:val="009A37C3"/>
    <w:rsid w:val="009A3AC1"/>
    <w:rsid w:val="009A3D79"/>
    <w:rsid w:val="009A46DE"/>
    <w:rsid w:val="009A46EC"/>
    <w:rsid w:val="009A49DC"/>
    <w:rsid w:val="009A4E24"/>
    <w:rsid w:val="009A59D7"/>
    <w:rsid w:val="009A59F1"/>
    <w:rsid w:val="009A5E89"/>
    <w:rsid w:val="009A63D6"/>
    <w:rsid w:val="009A6933"/>
    <w:rsid w:val="009A6D2A"/>
    <w:rsid w:val="009A6F43"/>
    <w:rsid w:val="009A7372"/>
    <w:rsid w:val="009B0138"/>
    <w:rsid w:val="009B08D8"/>
    <w:rsid w:val="009B0B62"/>
    <w:rsid w:val="009B0B72"/>
    <w:rsid w:val="009B0E20"/>
    <w:rsid w:val="009B0FEF"/>
    <w:rsid w:val="009B1D3D"/>
    <w:rsid w:val="009B2412"/>
    <w:rsid w:val="009B24A2"/>
    <w:rsid w:val="009B2500"/>
    <w:rsid w:val="009B2B1C"/>
    <w:rsid w:val="009B366C"/>
    <w:rsid w:val="009B36CC"/>
    <w:rsid w:val="009B3C89"/>
    <w:rsid w:val="009B3D4B"/>
    <w:rsid w:val="009B418A"/>
    <w:rsid w:val="009B4FB8"/>
    <w:rsid w:val="009B5707"/>
    <w:rsid w:val="009B5762"/>
    <w:rsid w:val="009B588E"/>
    <w:rsid w:val="009B6346"/>
    <w:rsid w:val="009B69A8"/>
    <w:rsid w:val="009B6B46"/>
    <w:rsid w:val="009B6E38"/>
    <w:rsid w:val="009B6EB6"/>
    <w:rsid w:val="009B79D3"/>
    <w:rsid w:val="009C011A"/>
    <w:rsid w:val="009C1B54"/>
    <w:rsid w:val="009C2EFE"/>
    <w:rsid w:val="009C2FFA"/>
    <w:rsid w:val="009C40A0"/>
    <w:rsid w:val="009C590C"/>
    <w:rsid w:val="009C5ACD"/>
    <w:rsid w:val="009C5BAE"/>
    <w:rsid w:val="009C663B"/>
    <w:rsid w:val="009D0125"/>
    <w:rsid w:val="009D1338"/>
    <w:rsid w:val="009D1483"/>
    <w:rsid w:val="009D1A62"/>
    <w:rsid w:val="009D1F5D"/>
    <w:rsid w:val="009D20DA"/>
    <w:rsid w:val="009D23AC"/>
    <w:rsid w:val="009D2808"/>
    <w:rsid w:val="009D2838"/>
    <w:rsid w:val="009D2DB3"/>
    <w:rsid w:val="009D2EEB"/>
    <w:rsid w:val="009D3126"/>
    <w:rsid w:val="009D340A"/>
    <w:rsid w:val="009D3628"/>
    <w:rsid w:val="009D3886"/>
    <w:rsid w:val="009D398A"/>
    <w:rsid w:val="009D3B6B"/>
    <w:rsid w:val="009D3C8C"/>
    <w:rsid w:val="009D3D1A"/>
    <w:rsid w:val="009D3D3A"/>
    <w:rsid w:val="009D3DED"/>
    <w:rsid w:val="009D3F8D"/>
    <w:rsid w:val="009D4F96"/>
    <w:rsid w:val="009D554E"/>
    <w:rsid w:val="009D5A8C"/>
    <w:rsid w:val="009D6408"/>
    <w:rsid w:val="009D6882"/>
    <w:rsid w:val="009D7D0C"/>
    <w:rsid w:val="009D82B5"/>
    <w:rsid w:val="009DB8B2"/>
    <w:rsid w:val="009E038E"/>
    <w:rsid w:val="009E04F8"/>
    <w:rsid w:val="009E10BE"/>
    <w:rsid w:val="009E1277"/>
    <w:rsid w:val="009E12A8"/>
    <w:rsid w:val="009E149A"/>
    <w:rsid w:val="009E1AAB"/>
    <w:rsid w:val="009E22EA"/>
    <w:rsid w:val="009E34DB"/>
    <w:rsid w:val="009E4242"/>
    <w:rsid w:val="009E4A97"/>
    <w:rsid w:val="009E542C"/>
    <w:rsid w:val="009E5512"/>
    <w:rsid w:val="009E553A"/>
    <w:rsid w:val="009E55FA"/>
    <w:rsid w:val="009E5944"/>
    <w:rsid w:val="009E6142"/>
    <w:rsid w:val="009E65AC"/>
    <w:rsid w:val="009E739D"/>
    <w:rsid w:val="009E75CA"/>
    <w:rsid w:val="009E7DFF"/>
    <w:rsid w:val="009F06B0"/>
    <w:rsid w:val="009F118B"/>
    <w:rsid w:val="009F1361"/>
    <w:rsid w:val="009F13CB"/>
    <w:rsid w:val="009F15BF"/>
    <w:rsid w:val="009F1D3F"/>
    <w:rsid w:val="009F2203"/>
    <w:rsid w:val="009F2289"/>
    <w:rsid w:val="009F3080"/>
    <w:rsid w:val="009F3344"/>
    <w:rsid w:val="009F3357"/>
    <w:rsid w:val="009F3AB6"/>
    <w:rsid w:val="009F452E"/>
    <w:rsid w:val="009F463A"/>
    <w:rsid w:val="009F470A"/>
    <w:rsid w:val="009F4EBE"/>
    <w:rsid w:val="009F5159"/>
    <w:rsid w:val="009F521D"/>
    <w:rsid w:val="009F54F2"/>
    <w:rsid w:val="009F56F5"/>
    <w:rsid w:val="009F57E1"/>
    <w:rsid w:val="009F5960"/>
    <w:rsid w:val="009F59F1"/>
    <w:rsid w:val="009F5C75"/>
    <w:rsid w:val="009F5F12"/>
    <w:rsid w:val="009F60A3"/>
    <w:rsid w:val="009F6341"/>
    <w:rsid w:val="009F7027"/>
    <w:rsid w:val="009F7049"/>
    <w:rsid w:val="009F7179"/>
    <w:rsid w:val="009F7278"/>
    <w:rsid w:val="009F7B87"/>
    <w:rsid w:val="009F7E5C"/>
    <w:rsid w:val="00A00B6B"/>
    <w:rsid w:val="00A00C3E"/>
    <w:rsid w:val="00A00E1B"/>
    <w:rsid w:val="00A00EE3"/>
    <w:rsid w:val="00A010A5"/>
    <w:rsid w:val="00A01683"/>
    <w:rsid w:val="00A019BA"/>
    <w:rsid w:val="00A022B7"/>
    <w:rsid w:val="00A023BA"/>
    <w:rsid w:val="00A026AF"/>
    <w:rsid w:val="00A03430"/>
    <w:rsid w:val="00A03643"/>
    <w:rsid w:val="00A047B1"/>
    <w:rsid w:val="00A04DAA"/>
    <w:rsid w:val="00A05B79"/>
    <w:rsid w:val="00A05FE1"/>
    <w:rsid w:val="00A065B0"/>
    <w:rsid w:val="00A06AE6"/>
    <w:rsid w:val="00A06D2E"/>
    <w:rsid w:val="00A07387"/>
    <w:rsid w:val="00A074FC"/>
    <w:rsid w:val="00A07B01"/>
    <w:rsid w:val="00A07D3B"/>
    <w:rsid w:val="00A07EF4"/>
    <w:rsid w:val="00A0DE05"/>
    <w:rsid w:val="00A100FA"/>
    <w:rsid w:val="00A101B5"/>
    <w:rsid w:val="00A108F1"/>
    <w:rsid w:val="00A10A07"/>
    <w:rsid w:val="00A10AAA"/>
    <w:rsid w:val="00A10C39"/>
    <w:rsid w:val="00A11370"/>
    <w:rsid w:val="00A1164D"/>
    <w:rsid w:val="00A11964"/>
    <w:rsid w:val="00A11D12"/>
    <w:rsid w:val="00A11FFC"/>
    <w:rsid w:val="00A1225C"/>
    <w:rsid w:val="00A12BBB"/>
    <w:rsid w:val="00A13AD4"/>
    <w:rsid w:val="00A13FB3"/>
    <w:rsid w:val="00A14022"/>
    <w:rsid w:val="00A1402D"/>
    <w:rsid w:val="00A141EE"/>
    <w:rsid w:val="00A14824"/>
    <w:rsid w:val="00A149BA"/>
    <w:rsid w:val="00A14A2D"/>
    <w:rsid w:val="00A14C77"/>
    <w:rsid w:val="00A15429"/>
    <w:rsid w:val="00A15547"/>
    <w:rsid w:val="00A1572E"/>
    <w:rsid w:val="00A15B11"/>
    <w:rsid w:val="00A16898"/>
    <w:rsid w:val="00A16C2A"/>
    <w:rsid w:val="00A16D87"/>
    <w:rsid w:val="00A16E9B"/>
    <w:rsid w:val="00A172A3"/>
    <w:rsid w:val="00A17900"/>
    <w:rsid w:val="00A17EA3"/>
    <w:rsid w:val="00A20674"/>
    <w:rsid w:val="00A20FF8"/>
    <w:rsid w:val="00A210BF"/>
    <w:rsid w:val="00A211BA"/>
    <w:rsid w:val="00A21294"/>
    <w:rsid w:val="00A21566"/>
    <w:rsid w:val="00A216D3"/>
    <w:rsid w:val="00A218FE"/>
    <w:rsid w:val="00A21B03"/>
    <w:rsid w:val="00A21ECB"/>
    <w:rsid w:val="00A2277D"/>
    <w:rsid w:val="00A22F11"/>
    <w:rsid w:val="00A230F3"/>
    <w:rsid w:val="00A23193"/>
    <w:rsid w:val="00A23807"/>
    <w:rsid w:val="00A24614"/>
    <w:rsid w:val="00A247C1"/>
    <w:rsid w:val="00A247CD"/>
    <w:rsid w:val="00A24980"/>
    <w:rsid w:val="00A24AC0"/>
    <w:rsid w:val="00A24CA8"/>
    <w:rsid w:val="00A257AF"/>
    <w:rsid w:val="00A25A4C"/>
    <w:rsid w:val="00A25BE1"/>
    <w:rsid w:val="00A260F1"/>
    <w:rsid w:val="00A26477"/>
    <w:rsid w:val="00A267FE"/>
    <w:rsid w:val="00A27634"/>
    <w:rsid w:val="00A300FD"/>
    <w:rsid w:val="00A30666"/>
    <w:rsid w:val="00A30BA8"/>
    <w:rsid w:val="00A310C1"/>
    <w:rsid w:val="00A3134C"/>
    <w:rsid w:val="00A31CC1"/>
    <w:rsid w:val="00A323A3"/>
    <w:rsid w:val="00A32783"/>
    <w:rsid w:val="00A328DD"/>
    <w:rsid w:val="00A32AE6"/>
    <w:rsid w:val="00A32D22"/>
    <w:rsid w:val="00A32DD0"/>
    <w:rsid w:val="00A32EBF"/>
    <w:rsid w:val="00A3308C"/>
    <w:rsid w:val="00A33522"/>
    <w:rsid w:val="00A33CD7"/>
    <w:rsid w:val="00A34063"/>
    <w:rsid w:val="00A35679"/>
    <w:rsid w:val="00A358B0"/>
    <w:rsid w:val="00A35E3F"/>
    <w:rsid w:val="00A364B2"/>
    <w:rsid w:val="00A371DF"/>
    <w:rsid w:val="00A37428"/>
    <w:rsid w:val="00A37588"/>
    <w:rsid w:val="00A3775D"/>
    <w:rsid w:val="00A37B91"/>
    <w:rsid w:val="00A37C11"/>
    <w:rsid w:val="00A37D8D"/>
    <w:rsid w:val="00A37DF1"/>
    <w:rsid w:val="00A37F91"/>
    <w:rsid w:val="00A402EA"/>
    <w:rsid w:val="00A40952"/>
    <w:rsid w:val="00A40BB1"/>
    <w:rsid w:val="00A40D92"/>
    <w:rsid w:val="00A40F9E"/>
    <w:rsid w:val="00A41510"/>
    <w:rsid w:val="00A41AEF"/>
    <w:rsid w:val="00A41D9F"/>
    <w:rsid w:val="00A41DD5"/>
    <w:rsid w:val="00A41F3A"/>
    <w:rsid w:val="00A42333"/>
    <w:rsid w:val="00A42494"/>
    <w:rsid w:val="00A425B2"/>
    <w:rsid w:val="00A427D9"/>
    <w:rsid w:val="00A4293F"/>
    <w:rsid w:val="00A42DBD"/>
    <w:rsid w:val="00A43191"/>
    <w:rsid w:val="00A433A2"/>
    <w:rsid w:val="00A43693"/>
    <w:rsid w:val="00A44074"/>
    <w:rsid w:val="00A443C4"/>
    <w:rsid w:val="00A447C4"/>
    <w:rsid w:val="00A45030"/>
    <w:rsid w:val="00A45168"/>
    <w:rsid w:val="00A4592F"/>
    <w:rsid w:val="00A4598E"/>
    <w:rsid w:val="00A45B5E"/>
    <w:rsid w:val="00A460C8"/>
    <w:rsid w:val="00A46701"/>
    <w:rsid w:val="00A4689E"/>
    <w:rsid w:val="00A46A74"/>
    <w:rsid w:val="00A4723F"/>
    <w:rsid w:val="00A47713"/>
    <w:rsid w:val="00A47CCD"/>
    <w:rsid w:val="00A50229"/>
    <w:rsid w:val="00A50CE7"/>
    <w:rsid w:val="00A50D2D"/>
    <w:rsid w:val="00A51236"/>
    <w:rsid w:val="00A513CF"/>
    <w:rsid w:val="00A51ACA"/>
    <w:rsid w:val="00A52A7A"/>
    <w:rsid w:val="00A52BE6"/>
    <w:rsid w:val="00A5379A"/>
    <w:rsid w:val="00A53D5C"/>
    <w:rsid w:val="00A5403D"/>
    <w:rsid w:val="00A54597"/>
    <w:rsid w:val="00A54A2C"/>
    <w:rsid w:val="00A54BDE"/>
    <w:rsid w:val="00A551DC"/>
    <w:rsid w:val="00A553F7"/>
    <w:rsid w:val="00A558A9"/>
    <w:rsid w:val="00A55907"/>
    <w:rsid w:val="00A55B35"/>
    <w:rsid w:val="00A57608"/>
    <w:rsid w:val="00A57A14"/>
    <w:rsid w:val="00A57D25"/>
    <w:rsid w:val="00A57D48"/>
    <w:rsid w:val="00A57EED"/>
    <w:rsid w:val="00A60446"/>
    <w:rsid w:val="00A6097A"/>
    <w:rsid w:val="00A611FB"/>
    <w:rsid w:val="00A6188E"/>
    <w:rsid w:val="00A619E6"/>
    <w:rsid w:val="00A61A55"/>
    <w:rsid w:val="00A61F0A"/>
    <w:rsid w:val="00A62108"/>
    <w:rsid w:val="00A62674"/>
    <w:rsid w:val="00A62F2F"/>
    <w:rsid w:val="00A63370"/>
    <w:rsid w:val="00A642E6"/>
    <w:rsid w:val="00A646A3"/>
    <w:rsid w:val="00A647C2"/>
    <w:rsid w:val="00A6484D"/>
    <w:rsid w:val="00A650FF"/>
    <w:rsid w:val="00A652E2"/>
    <w:rsid w:val="00A65370"/>
    <w:rsid w:val="00A65813"/>
    <w:rsid w:val="00A65F4D"/>
    <w:rsid w:val="00A6646F"/>
    <w:rsid w:val="00A6712B"/>
    <w:rsid w:val="00A7144B"/>
    <w:rsid w:val="00A71EAC"/>
    <w:rsid w:val="00A724B8"/>
    <w:rsid w:val="00A726DD"/>
    <w:rsid w:val="00A727F6"/>
    <w:rsid w:val="00A73069"/>
    <w:rsid w:val="00A7335A"/>
    <w:rsid w:val="00A735C6"/>
    <w:rsid w:val="00A73FAB"/>
    <w:rsid w:val="00A74636"/>
    <w:rsid w:val="00A74CAF"/>
    <w:rsid w:val="00A74DD9"/>
    <w:rsid w:val="00A74FA7"/>
    <w:rsid w:val="00A75400"/>
    <w:rsid w:val="00A75A96"/>
    <w:rsid w:val="00A76076"/>
    <w:rsid w:val="00A77573"/>
    <w:rsid w:val="00A77957"/>
    <w:rsid w:val="00A77CDC"/>
    <w:rsid w:val="00A77DBF"/>
    <w:rsid w:val="00A80122"/>
    <w:rsid w:val="00A80DAB"/>
    <w:rsid w:val="00A80E2A"/>
    <w:rsid w:val="00A80F0E"/>
    <w:rsid w:val="00A81A90"/>
    <w:rsid w:val="00A81F9B"/>
    <w:rsid w:val="00A82419"/>
    <w:rsid w:val="00A824FC"/>
    <w:rsid w:val="00A826A5"/>
    <w:rsid w:val="00A8278F"/>
    <w:rsid w:val="00A82B83"/>
    <w:rsid w:val="00A82E6A"/>
    <w:rsid w:val="00A83368"/>
    <w:rsid w:val="00A8346B"/>
    <w:rsid w:val="00A83790"/>
    <w:rsid w:val="00A83BFF"/>
    <w:rsid w:val="00A84B2F"/>
    <w:rsid w:val="00A84D92"/>
    <w:rsid w:val="00A854C5"/>
    <w:rsid w:val="00A85564"/>
    <w:rsid w:val="00A85C2C"/>
    <w:rsid w:val="00A85CC1"/>
    <w:rsid w:val="00A85F41"/>
    <w:rsid w:val="00A86CAB"/>
    <w:rsid w:val="00A8740D"/>
    <w:rsid w:val="00A87435"/>
    <w:rsid w:val="00A90631"/>
    <w:rsid w:val="00A90E74"/>
    <w:rsid w:val="00A912F7"/>
    <w:rsid w:val="00A91356"/>
    <w:rsid w:val="00A9140C"/>
    <w:rsid w:val="00A91958"/>
    <w:rsid w:val="00A91BB4"/>
    <w:rsid w:val="00A9209D"/>
    <w:rsid w:val="00A92B2A"/>
    <w:rsid w:val="00A92C2E"/>
    <w:rsid w:val="00A931BC"/>
    <w:rsid w:val="00A9383A"/>
    <w:rsid w:val="00A938EA"/>
    <w:rsid w:val="00A93901"/>
    <w:rsid w:val="00A93C1B"/>
    <w:rsid w:val="00A944F1"/>
    <w:rsid w:val="00A94AF1"/>
    <w:rsid w:val="00A94DB7"/>
    <w:rsid w:val="00A95059"/>
    <w:rsid w:val="00A95512"/>
    <w:rsid w:val="00A956F2"/>
    <w:rsid w:val="00A959EE"/>
    <w:rsid w:val="00A95DDD"/>
    <w:rsid w:val="00A97030"/>
    <w:rsid w:val="00A97BEA"/>
    <w:rsid w:val="00A97F01"/>
    <w:rsid w:val="00AA026E"/>
    <w:rsid w:val="00AA03AF"/>
    <w:rsid w:val="00AA08EF"/>
    <w:rsid w:val="00AA0AB1"/>
    <w:rsid w:val="00AA0F8F"/>
    <w:rsid w:val="00AA1A8A"/>
    <w:rsid w:val="00AA1B49"/>
    <w:rsid w:val="00AA1C8C"/>
    <w:rsid w:val="00AA2416"/>
    <w:rsid w:val="00AA2474"/>
    <w:rsid w:val="00AA26AA"/>
    <w:rsid w:val="00AA29DB"/>
    <w:rsid w:val="00AA2B1F"/>
    <w:rsid w:val="00AA2F58"/>
    <w:rsid w:val="00AA2FBB"/>
    <w:rsid w:val="00AA3157"/>
    <w:rsid w:val="00AA39FB"/>
    <w:rsid w:val="00AA409D"/>
    <w:rsid w:val="00AA46AC"/>
    <w:rsid w:val="00AA4BAE"/>
    <w:rsid w:val="00AA558B"/>
    <w:rsid w:val="00AA5857"/>
    <w:rsid w:val="00AA5992"/>
    <w:rsid w:val="00AA5B06"/>
    <w:rsid w:val="00AA5B30"/>
    <w:rsid w:val="00AA6081"/>
    <w:rsid w:val="00AA6168"/>
    <w:rsid w:val="00AA62B0"/>
    <w:rsid w:val="00AA66A0"/>
    <w:rsid w:val="00AA6A3D"/>
    <w:rsid w:val="00AA6FED"/>
    <w:rsid w:val="00AA7E9B"/>
    <w:rsid w:val="00AB0B27"/>
    <w:rsid w:val="00AB0DCA"/>
    <w:rsid w:val="00AB1302"/>
    <w:rsid w:val="00AB1775"/>
    <w:rsid w:val="00AB1F58"/>
    <w:rsid w:val="00AB20D0"/>
    <w:rsid w:val="00AB2525"/>
    <w:rsid w:val="00AB272D"/>
    <w:rsid w:val="00AB29B7"/>
    <w:rsid w:val="00AB2C12"/>
    <w:rsid w:val="00AB2D6F"/>
    <w:rsid w:val="00AB3188"/>
    <w:rsid w:val="00AB32A4"/>
    <w:rsid w:val="00AB3AE2"/>
    <w:rsid w:val="00AB3CFA"/>
    <w:rsid w:val="00AB3E0B"/>
    <w:rsid w:val="00AB4308"/>
    <w:rsid w:val="00AB455D"/>
    <w:rsid w:val="00AB5441"/>
    <w:rsid w:val="00AB55DE"/>
    <w:rsid w:val="00AB56E0"/>
    <w:rsid w:val="00AB584A"/>
    <w:rsid w:val="00AB5E84"/>
    <w:rsid w:val="00AB5EB9"/>
    <w:rsid w:val="00AB664A"/>
    <w:rsid w:val="00AB67C4"/>
    <w:rsid w:val="00AB6A78"/>
    <w:rsid w:val="00AB6B03"/>
    <w:rsid w:val="00AB72F7"/>
    <w:rsid w:val="00AB77A6"/>
    <w:rsid w:val="00AB7A82"/>
    <w:rsid w:val="00AB7C7C"/>
    <w:rsid w:val="00AB7CEA"/>
    <w:rsid w:val="00AC0041"/>
    <w:rsid w:val="00AC056E"/>
    <w:rsid w:val="00AC0968"/>
    <w:rsid w:val="00AC0B3D"/>
    <w:rsid w:val="00AC0D7F"/>
    <w:rsid w:val="00AC18C8"/>
    <w:rsid w:val="00AC1CA5"/>
    <w:rsid w:val="00AC1D49"/>
    <w:rsid w:val="00AC2396"/>
    <w:rsid w:val="00AC27A6"/>
    <w:rsid w:val="00AC29CB"/>
    <w:rsid w:val="00AC2BD2"/>
    <w:rsid w:val="00AC3398"/>
    <w:rsid w:val="00AC3674"/>
    <w:rsid w:val="00AC3EAA"/>
    <w:rsid w:val="00AC40F1"/>
    <w:rsid w:val="00AC48CC"/>
    <w:rsid w:val="00AC4A20"/>
    <w:rsid w:val="00AC4A4D"/>
    <w:rsid w:val="00AC4B4E"/>
    <w:rsid w:val="00AC4E51"/>
    <w:rsid w:val="00AC510C"/>
    <w:rsid w:val="00AC5F73"/>
    <w:rsid w:val="00AC652F"/>
    <w:rsid w:val="00AC66BE"/>
    <w:rsid w:val="00AC6B34"/>
    <w:rsid w:val="00AC78A5"/>
    <w:rsid w:val="00AC7B88"/>
    <w:rsid w:val="00AC7ECF"/>
    <w:rsid w:val="00AD0730"/>
    <w:rsid w:val="00AD08B8"/>
    <w:rsid w:val="00AD0AEF"/>
    <w:rsid w:val="00AD0F5A"/>
    <w:rsid w:val="00AD1E09"/>
    <w:rsid w:val="00AD2A74"/>
    <w:rsid w:val="00AD2C48"/>
    <w:rsid w:val="00AD30C1"/>
    <w:rsid w:val="00AD3747"/>
    <w:rsid w:val="00AD3A02"/>
    <w:rsid w:val="00AD3B97"/>
    <w:rsid w:val="00AD3F7B"/>
    <w:rsid w:val="00AD3FC1"/>
    <w:rsid w:val="00AD5160"/>
    <w:rsid w:val="00AD5516"/>
    <w:rsid w:val="00AD5521"/>
    <w:rsid w:val="00AD55E0"/>
    <w:rsid w:val="00AD5AC9"/>
    <w:rsid w:val="00AD5B19"/>
    <w:rsid w:val="00AD65AF"/>
    <w:rsid w:val="00AD6C79"/>
    <w:rsid w:val="00AD6D79"/>
    <w:rsid w:val="00AD6E9C"/>
    <w:rsid w:val="00AD6ED2"/>
    <w:rsid w:val="00AD75ED"/>
    <w:rsid w:val="00AD764E"/>
    <w:rsid w:val="00AD76E4"/>
    <w:rsid w:val="00AD796B"/>
    <w:rsid w:val="00AE03EF"/>
    <w:rsid w:val="00AE0743"/>
    <w:rsid w:val="00AE0CDB"/>
    <w:rsid w:val="00AE0E29"/>
    <w:rsid w:val="00AE0FD3"/>
    <w:rsid w:val="00AE118C"/>
    <w:rsid w:val="00AE135D"/>
    <w:rsid w:val="00AE1365"/>
    <w:rsid w:val="00AE155D"/>
    <w:rsid w:val="00AE17A5"/>
    <w:rsid w:val="00AE1AEE"/>
    <w:rsid w:val="00AE1B2A"/>
    <w:rsid w:val="00AE1B5B"/>
    <w:rsid w:val="00AE20BE"/>
    <w:rsid w:val="00AE2414"/>
    <w:rsid w:val="00AE24A8"/>
    <w:rsid w:val="00AE27B2"/>
    <w:rsid w:val="00AE27BB"/>
    <w:rsid w:val="00AE288F"/>
    <w:rsid w:val="00AE3776"/>
    <w:rsid w:val="00AE5FAA"/>
    <w:rsid w:val="00AE6353"/>
    <w:rsid w:val="00AE6486"/>
    <w:rsid w:val="00AE6884"/>
    <w:rsid w:val="00AE6C73"/>
    <w:rsid w:val="00AE710B"/>
    <w:rsid w:val="00AE75EA"/>
    <w:rsid w:val="00AE78F1"/>
    <w:rsid w:val="00AE7A3F"/>
    <w:rsid w:val="00AF0DF7"/>
    <w:rsid w:val="00AF0E3C"/>
    <w:rsid w:val="00AF0F01"/>
    <w:rsid w:val="00AF1033"/>
    <w:rsid w:val="00AF11C3"/>
    <w:rsid w:val="00AF129A"/>
    <w:rsid w:val="00AF1667"/>
    <w:rsid w:val="00AF1A91"/>
    <w:rsid w:val="00AF1C7E"/>
    <w:rsid w:val="00AF2AFB"/>
    <w:rsid w:val="00AF2D98"/>
    <w:rsid w:val="00AF35D2"/>
    <w:rsid w:val="00AF36DC"/>
    <w:rsid w:val="00AF3E96"/>
    <w:rsid w:val="00AF5454"/>
    <w:rsid w:val="00AF5CB6"/>
    <w:rsid w:val="00AF5CC6"/>
    <w:rsid w:val="00AF62DC"/>
    <w:rsid w:val="00AF658D"/>
    <w:rsid w:val="00AF6897"/>
    <w:rsid w:val="00AF71A3"/>
    <w:rsid w:val="00AF7DE2"/>
    <w:rsid w:val="00B004FC"/>
    <w:rsid w:val="00B00950"/>
    <w:rsid w:val="00B00AF5"/>
    <w:rsid w:val="00B00B03"/>
    <w:rsid w:val="00B01A6A"/>
    <w:rsid w:val="00B04C66"/>
    <w:rsid w:val="00B04E85"/>
    <w:rsid w:val="00B05251"/>
    <w:rsid w:val="00B054CF"/>
    <w:rsid w:val="00B054D2"/>
    <w:rsid w:val="00B05A53"/>
    <w:rsid w:val="00B05CDA"/>
    <w:rsid w:val="00B06459"/>
    <w:rsid w:val="00B069C1"/>
    <w:rsid w:val="00B06DBC"/>
    <w:rsid w:val="00B07115"/>
    <w:rsid w:val="00B074E1"/>
    <w:rsid w:val="00B07680"/>
    <w:rsid w:val="00B077F8"/>
    <w:rsid w:val="00B100AC"/>
    <w:rsid w:val="00B10553"/>
    <w:rsid w:val="00B106A1"/>
    <w:rsid w:val="00B109E4"/>
    <w:rsid w:val="00B1114C"/>
    <w:rsid w:val="00B113FC"/>
    <w:rsid w:val="00B11884"/>
    <w:rsid w:val="00B1199D"/>
    <w:rsid w:val="00B133A8"/>
    <w:rsid w:val="00B1399E"/>
    <w:rsid w:val="00B14017"/>
    <w:rsid w:val="00B147C7"/>
    <w:rsid w:val="00B1482E"/>
    <w:rsid w:val="00B14E3C"/>
    <w:rsid w:val="00B15433"/>
    <w:rsid w:val="00B15548"/>
    <w:rsid w:val="00B1564E"/>
    <w:rsid w:val="00B15830"/>
    <w:rsid w:val="00B15F4A"/>
    <w:rsid w:val="00B15F50"/>
    <w:rsid w:val="00B161C4"/>
    <w:rsid w:val="00B16393"/>
    <w:rsid w:val="00B16485"/>
    <w:rsid w:val="00B1689F"/>
    <w:rsid w:val="00B172B6"/>
    <w:rsid w:val="00B1739F"/>
    <w:rsid w:val="00B173B0"/>
    <w:rsid w:val="00B17953"/>
    <w:rsid w:val="00B17B85"/>
    <w:rsid w:val="00B17FDD"/>
    <w:rsid w:val="00B2006D"/>
    <w:rsid w:val="00B20F81"/>
    <w:rsid w:val="00B2122D"/>
    <w:rsid w:val="00B21435"/>
    <w:rsid w:val="00B2165F"/>
    <w:rsid w:val="00B216F9"/>
    <w:rsid w:val="00B217B0"/>
    <w:rsid w:val="00B2185F"/>
    <w:rsid w:val="00B21AA5"/>
    <w:rsid w:val="00B21ABF"/>
    <w:rsid w:val="00B21D22"/>
    <w:rsid w:val="00B222CB"/>
    <w:rsid w:val="00B22CE4"/>
    <w:rsid w:val="00B230BE"/>
    <w:rsid w:val="00B23C1D"/>
    <w:rsid w:val="00B24244"/>
    <w:rsid w:val="00B243A3"/>
    <w:rsid w:val="00B24622"/>
    <w:rsid w:val="00B247C9"/>
    <w:rsid w:val="00B24831"/>
    <w:rsid w:val="00B24B7F"/>
    <w:rsid w:val="00B24D55"/>
    <w:rsid w:val="00B250FD"/>
    <w:rsid w:val="00B25E9B"/>
    <w:rsid w:val="00B25F35"/>
    <w:rsid w:val="00B2675F"/>
    <w:rsid w:val="00B27737"/>
    <w:rsid w:val="00B2797A"/>
    <w:rsid w:val="00B27AE3"/>
    <w:rsid w:val="00B3062E"/>
    <w:rsid w:val="00B30B64"/>
    <w:rsid w:val="00B30F36"/>
    <w:rsid w:val="00B31100"/>
    <w:rsid w:val="00B31190"/>
    <w:rsid w:val="00B31731"/>
    <w:rsid w:val="00B3195A"/>
    <w:rsid w:val="00B32249"/>
    <w:rsid w:val="00B32268"/>
    <w:rsid w:val="00B324BB"/>
    <w:rsid w:val="00B329ED"/>
    <w:rsid w:val="00B330A1"/>
    <w:rsid w:val="00B33E55"/>
    <w:rsid w:val="00B341DA"/>
    <w:rsid w:val="00B35839"/>
    <w:rsid w:val="00B35EF9"/>
    <w:rsid w:val="00B36301"/>
    <w:rsid w:val="00B3659E"/>
    <w:rsid w:val="00B36756"/>
    <w:rsid w:val="00B373C5"/>
    <w:rsid w:val="00B37A09"/>
    <w:rsid w:val="00B404EE"/>
    <w:rsid w:val="00B40AE0"/>
    <w:rsid w:val="00B40B50"/>
    <w:rsid w:val="00B40C74"/>
    <w:rsid w:val="00B432CB"/>
    <w:rsid w:val="00B43939"/>
    <w:rsid w:val="00B43A91"/>
    <w:rsid w:val="00B443ED"/>
    <w:rsid w:val="00B44917"/>
    <w:rsid w:val="00B449F4"/>
    <w:rsid w:val="00B44CA3"/>
    <w:rsid w:val="00B453D2"/>
    <w:rsid w:val="00B4544A"/>
    <w:rsid w:val="00B45E55"/>
    <w:rsid w:val="00B4603F"/>
    <w:rsid w:val="00B4664C"/>
    <w:rsid w:val="00B46789"/>
    <w:rsid w:val="00B47135"/>
    <w:rsid w:val="00B478B5"/>
    <w:rsid w:val="00B506C6"/>
    <w:rsid w:val="00B5071A"/>
    <w:rsid w:val="00B50869"/>
    <w:rsid w:val="00B511FE"/>
    <w:rsid w:val="00B5160F"/>
    <w:rsid w:val="00B51DF9"/>
    <w:rsid w:val="00B523C5"/>
    <w:rsid w:val="00B529F5"/>
    <w:rsid w:val="00B52D3D"/>
    <w:rsid w:val="00B5305D"/>
    <w:rsid w:val="00B5390C"/>
    <w:rsid w:val="00B53A60"/>
    <w:rsid w:val="00B53B5B"/>
    <w:rsid w:val="00B53DBF"/>
    <w:rsid w:val="00B54801"/>
    <w:rsid w:val="00B54815"/>
    <w:rsid w:val="00B54929"/>
    <w:rsid w:val="00B54F51"/>
    <w:rsid w:val="00B55716"/>
    <w:rsid w:val="00B563A9"/>
    <w:rsid w:val="00B56919"/>
    <w:rsid w:val="00B56D2E"/>
    <w:rsid w:val="00B56D37"/>
    <w:rsid w:val="00B56E56"/>
    <w:rsid w:val="00B56F92"/>
    <w:rsid w:val="00B5707B"/>
    <w:rsid w:val="00B577FB"/>
    <w:rsid w:val="00B60A60"/>
    <w:rsid w:val="00B60E72"/>
    <w:rsid w:val="00B61164"/>
    <w:rsid w:val="00B616EB"/>
    <w:rsid w:val="00B61C8A"/>
    <w:rsid w:val="00B6234E"/>
    <w:rsid w:val="00B62759"/>
    <w:rsid w:val="00B628BA"/>
    <w:rsid w:val="00B634AE"/>
    <w:rsid w:val="00B63931"/>
    <w:rsid w:val="00B642F7"/>
    <w:rsid w:val="00B647AD"/>
    <w:rsid w:val="00B64D0E"/>
    <w:rsid w:val="00B656E7"/>
    <w:rsid w:val="00B66333"/>
    <w:rsid w:val="00B6687E"/>
    <w:rsid w:val="00B6689D"/>
    <w:rsid w:val="00B66A06"/>
    <w:rsid w:val="00B66C3D"/>
    <w:rsid w:val="00B67127"/>
    <w:rsid w:val="00B674CF"/>
    <w:rsid w:val="00B67501"/>
    <w:rsid w:val="00B675CB"/>
    <w:rsid w:val="00B67A3E"/>
    <w:rsid w:val="00B67DAD"/>
    <w:rsid w:val="00B70744"/>
    <w:rsid w:val="00B70A93"/>
    <w:rsid w:val="00B71033"/>
    <w:rsid w:val="00B7115F"/>
    <w:rsid w:val="00B71319"/>
    <w:rsid w:val="00B71970"/>
    <w:rsid w:val="00B722BF"/>
    <w:rsid w:val="00B72806"/>
    <w:rsid w:val="00B72BCE"/>
    <w:rsid w:val="00B73288"/>
    <w:rsid w:val="00B738A9"/>
    <w:rsid w:val="00B73EE8"/>
    <w:rsid w:val="00B746C9"/>
    <w:rsid w:val="00B74756"/>
    <w:rsid w:val="00B7476E"/>
    <w:rsid w:val="00B747A8"/>
    <w:rsid w:val="00B749D7"/>
    <w:rsid w:val="00B74E6C"/>
    <w:rsid w:val="00B7505C"/>
    <w:rsid w:val="00B75282"/>
    <w:rsid w:val="00B7548E"/>
    <w:rsid w:val="00B75553"/>
    <w:rsid w:val="00B7557A"/>
    <w:rsid w:val="00B75B45"/>
    <w:rsid w:val="00B75B61"/>
    <w:rsid w:val="00B75D35"/>
    <w:rsid w:val="00B75E79"/>
    <w:rsid w:val="00B75F80"/>
    <w:rsid w:val="00B76054"/>
    <w:rsid w:val="00B76448"/>
    <w:rsid w:val="00B76669"/>
    <w:rsid w:val="00B7722F"/>
    <w:rsid w:val="00B80056"/>
    <w:rsid w:val="00B8012B"/>
    <w:rsid w:val="00B8040F"/>
    <w:rsid w:val="00B80A94"/>
    <w:rsid w:val="00B80C72"/>
    <w:rsid w:val="00B80F3E"/>
    <w:rsid w:val="00B80F51"/>
    <w:rsid w:val="00B82480"/>
    <w:rsid w:val="00B825AB"/>
    <w:rsid w:val="00B83203"/>
    <w:rsid w:val="00B83BE3"/>
    <w:rsid w:val="00B84A2B"/>
    <w:rsid w:val="00B85040"/>
    <w:rsid w:val="00B852D2"/>
    <w:rsid w:val="00B853AE"/>
    <w:rsid w:val="00B85A6E"/>
    <w:rsid w:val="00B85D89"/>
    <w:rsid w:val="00B85F45"/>
    <w:rsid w:val="00B862D1"/>
    <w:rsid w:val="00B86DD1"/>
    <w:rsid w:val="00B8761E"/>
    <w:rsid w:val="00B877C4"/>
    <w:rsid w:val="00B87C11"/>
    <w:rsid w:val="00B90066"/>
    <w:rsid w:val="00B9024E"/>
    <w:rsid w:val="00B9042F"/>
    <w:rsid w:val="00B9048A"/>
    <w:rsid w:val="00B90774"/>
    <w:rsid w:val="00B91830"/>
    <w:rsid w:val="00B91CAA"/>
    <w:rsid w:val="00B9209A"/>
    <w:rsid w:val="00B921B2"/>
    <w:rsid w:val="00B92430"/>
    <w:rsid w:val="00B925C5"/>
    <w:rsid w:val="00B925F0"/>
    <w:rsid w:val="00B92726"/>
    <w:rsid w:val="00B92974"/>
    <w:rsid w:val="00B92BDA"/>
    <w:rsid w:val="00B92D85"/>
    <w:rsid w:val="00B936B3"/>
    <w:rsid w:val="00B93F47"/>
    <w:rsid w:val="00B94302"/>
    <w:rsid w:val="00B94411"/>
    <w:rsid w:val="00B94C99"/>
    <w:rsid w:val="00B94EAE"/>
    <w:rsid w:val="00B95010"/>
    <w:rsid w:val="00B95219"/>
    <w:rsid w:val="00B95EF0"/>
    <w:rsid w:val="00B9605F"/>
    <w:rsid w:val="00B9652A"/>
    <w:rsid w:val="00B96607"/>
    <w:rsid w:val="00B9689E"/>
    <w:rsid w:val="00B96B8B"/>
    <w:rsid w:val="00B96E26"/>
    <w:rsid w:val="00B97061"/>
    <w:rsid w:val="00B974D9"/>
    <w:rsid w:val="00B97E68"/>
    <w:rsid w:val="00B9DB84"/>
    <w:rsid w:val="00BA0A54"/>
    <w:rsid w:val="00BA0C12"/>
    <w:rsid w:val="00BA0D77"/>
    <w:rsid w:val="00BA161D"/>
    <w:rsid w:val="00BA1982"/>
    <w:rsid w:val="00BA1B72"/>
    <w:rsid w:val="00BA1C40"/>
    <w:rsid w:val="00BA2000"/>
    <w:rsid w:val="00BA20D9"/>
    <w:rsid w:val="00BA21C7"/>
    <w:rsid w:val="00BA2489"/>
    <w:rsid w:val="00BA2814"/>
    <w:rsid w:val="00BA3BF0"/>
    <w:rsid w:val="00BA4C95"/>
    <w:rsid w:val="00BA4E6B"/>
    <w:rsid w:val="00BA5145"/>
    <w:rsid w:val="00BA59F2"/>
    <w:rsid w:val="00BA64D8"/>
    <w:rsid w:val="00BA652E"/>
    <w:rsid w:val="00BA6999"/>
    <w:rsid w:val="00BA6B4F"/>
    <w:rsid w:val="00BA6DA0"/>
    <w:rsid w:val="00BA7FDF"/>
    <w:rsid w:val="00BB09D8"/>
    <w:rsid w:val="00BB0E00"/>
    <w:rsid w:val="00BB1062"/>
    <w:rsid w:val="00BB1804"/>
    <w:rsid w:val="00BB1C1E"/>
    <w:rsid w:val="00BB1DAF"/>
    <w:rsid w:val="00BB2401"/>
    <w:rsid w:val="00BB2A5F"/>
    <w:rsid w:val="00BB33A7"/>
    <w:rsid w:val="00BB3438"/>
    <w:rsid w:val="00BB3594"/>
    <w:rsid w:val="00BB4B27"/>
    <w:rsid w:val="00BB4DC3"/>
    <w:rsid w:val="00BB5A3A"/>
    <w:rsid w:val="00BB5DE6"/>
    <w:rsid w:val="00BB6320"/>
    <w:rsid w:val="00BB6D01"/>
    <w:rsid w:val="00BB74E6"/>
    <w:rsid w:val="00BB7F9D"/>
    <w:rsid w:val="00BC0085"/>
    <w:rsid w:val="00BC0439"/>
    <w:rsid w:val="00BC054B"/>
    <w:rsid w:val="00BC0A29"/>
    <w:rsid w:val="00BC1712"/>
    <w:rsid w:val="00BC229B"/>
    <w:rsid w:val="00BC2EC2"/>
    <w:rsid w:val="00BC350D"/>
    <w:rsid w:val="00BC3864"/>
    <w:rsid w:val="00BC3A0D"/>
    <w:rsid w:val="00BC4114"/>
    <w:rsid w:val="00BC4B8F"/>
    <w:rsid w:val="00BC50A7"/>
    <w:rsid w:val="00BC57FC"/>
    <w:rsid w:val="00BC5877"/>
    <w:rsid w:val="00BC58F8"/>
    <w:rsid w:val="00BC6467"/>
    <w:rsid w:val="00BC666C"/>
    <w:rsid w:val="00BC671F"/>
    <w:rsid w:val="00BC6A96"/>
    <w:rsid w:val="00BC6ECA"/>
    <w:rsid w:val="00BC6ECD"/>
    <w:rsid w:val="00BC6EE4"/>
    <w:rsid w:val="00BC70F8"/>
    <w:rsid w:val="00BC7A6C"/>
    <w:rsid w:val="00BC7D50"/>
    <w:rsid w:val="00BD0295"/>
    <w:rsid w:val="00BD0616"/>
    <w:rsid w:val="00BD0907"/>
    <w:rsid w:val="00BD0B39"/>
    <w:rsid w:val="00BD0BD0"/>
    <w:rsid w:val="00BD110E"/>
    <w:rsid w:val="00BD12A9"/>
    <w:rsid w:val="00BD16B8"/>
    <w:rsid w:val="00BD1B73"/>
    <w:rsid w:val="00BD1D4A"/>
    <w:rsid w:val="00BD212A"/>
    <w:rsid w:val="00BD2281"/>
    <w:rsid w:val="00BD2313"/>
    <w:rsid w:val="00BD28B3"/>
    <w:rsid w:val="00BD28C7"/>
    <w:rsid w:val="00BD2EA4"/>
    <w:rsid w:val="00BD2FA8"/>
    <w:rsid w:val="00BD308C"/>
    <w:rsid w:val="00BD32B5"/>
    <w:rsid w:val="00BD32CD"/>
    <w:rsid w:val="00BD37DB"/>
    <w:rsid w:val="00BD39BC"/>
    <w:rsid w:val="00BD3A6B"/>
    <w:rsid w:val="00BD4473"/>
    <w:rsid w:val="00BD4C31"/>
    <w:rsid w:val="00BD5FDF"/>
    <w:rsid w:val="00BD7652"/>
    <w:rsid w:val="00BD7854"/>
    <w:rsid w:val="00BE01F4"/>
    <w:rsid w:val="00BE0C01"/>
    <w:rsid w:val="00BE1059"/>
    <w:rsid w:val="00BE1A75"/>
    <w:rsid w:val="00BE21A8"/>
    <w:rsid w:val="00BE2F5A"/>
    <w:rsid w:val="00BE3290"/>
    <w:rsid w:val="00BE3E18"/>
    <w:rsid w:val="00BE5694"/>
    <w:rsid w:val="00BE57A7"/>
    <w:rsid w:val="00BE5989"/>
    <w:rsid w:val="00BE6A2D"/>
    <w:rsid w:val="00BE6C8F"/>
    <w:rsid w:val="00BE7F2C"/>
    <w:rsid w:val="00BEDC08"/>
    <w:rsid w:val="00BF0231"/>
    <w:rsid w:val="00BF0CDF"/>
    <w:rsid w:val="00BF0D29"/>
    <w:rsid w:val="00BF0D7F"/>
    <w:rsid w:val="00BF1245"/>
    <w:rsid w:val="00BF1487"/>
    <w:rsid w:val="00BF2B5A"/>
    <w:rsid w:val="00BF2EDA"/>
    <w:rsid w:val="00BF2F8B"/>
    <w:rsid w:val="00BF2FA2"/>
    <w:rsid w:val="00BF3154"/>
    <w:rsid w:val="00BF3207"/>
    <w:rsid w:val="00BF3299"/>
    <w:rsid w:val="00BF3C6B"/>
    <w:rsid w:val="00BF3DB6"/>
    <w:rsid w:val="00BF408A"/>
    <w:rsid w:val="00BF40AC"/>
    <w:rsid w:val="00BF42BC"/>
    <w:rsid w:val="00BF4A9E"/>
    <w:rsid w:val="00BF4EB2"/>
    <w:rsid w:val="00BF4F78"/>
    <w:rsid w:val="00BF5387"/>
    <w:rsid w:val="00BF56D4"/>
    <w:rsid w:val="00BF6BFF"/>
    <w:rsid w:val="00BF6E5A"/>
    <w:rsid w:val="00BF7125"/>
    <w:rsid w:val="00BF765C"/>
    <w:rsid w:val="00BF79B5"/>
    <w:rsid w:val="00C0039F"/>
    <w:rsid w:val="00C0139A"/>
    <w:rsid w:val="00C02142"/>
    <w:rsid w:val="00C02280"/>
    <w:rsid w:val="00C02965"/>
    <w:rsid w:val="00C02AD3"/>
    <w:rsid w:val="00C02D88"/>
    <w:rsid w:val="00C030EE"/>
    <w:rsid w:val="00C0321C"/>
    <w:rsid w:val="00C032F9"/>
    <w:rsid w:val="00C03D5E"/>
    <w:rsid w:val="00C04147"/>
    <w:rsid w:val="00C047A9"/>
    <w:rsid w:val="00C0498F"/>
    <w:rsid w:val="00C057A6"/>
    <w:rsid w:val="00C05CDF"/>
    <w:rsid w:val="00C060DB"/>
    <w:rsid w:val="00C06128"/>
    <w:rsid w:val="00C06625"/>
    <w:rsid w:val="00C06B3C"/>
    <w:rsid w:val="00C06C6F"/>
    <w:rsid w:val="00C07372"/>
    <w:rsid w:val="00C07A42"/>
    <w:rsid w:val="00C07A6A"/>
    <w:rsid w:val="00C07AE7"/>
    <w:rsid w:val="00C07DFB"/>
    <w:rsid w:val="00C07E62"/>
    <w:rsid w:val="00C07EB0"/>
    <w:rsid w:val="00C10AB4"/>
    <w:rsid w:val="00C11147"/>
    <w:rsid w:val="00C11222"/>
    <w:rsid w:val="00C113C9"/>
    <w:rsid w:val="00C1188E"/>
    <w:rsid w:val="00C12D06"/>
    <w:rsid w:val="00C12F4D"/>
    <w:rsid w:val="00C13D6E"/>
    <w:rsid w:val="00C13E63"/>
    <w:rsid w:val="00C1416A"/>
    <w:rsid w:val="00C15BDE"/>
    <w:rsid w:val="00C15DB9"/>
    <w:rsid w:val="00C15E52"/>
    <w:rsid w:val="00C1608A"/>
    <w:rsid w:val="00C16164"/>
    <w:rsid w:val="00C16187"/>
    <w:rsid w:val="00C163DD"/>
    <w:rsid w:val="00C16400"/>
    <w:rsid w:val="00C20A93"/>
    <w:rsid w:val="00C20F7E"/>
    <w:rsid w:val="00C2108B"/>
    <w:rsid w:val="00C212A1"/>
    <w:rsid w:val="00C21BBA"/>
    <w:rsid w:val="00C2231A"/>
    <w:rsid w:val="00C2296B"/>
    <w:rsid w:val="00C22BE0"/>
    <w:rsid w:val="00C22CB6"/>
    <w:rsid w:val="00C23C25"/>
    <w:rsid w:val="00C24329"/>
    <w:rsid w:val="00C245A5"/>
    <w:rsid w:val="00C2468F"/>
    <w:rsid w:val="00C24897"/>
    <w:rsid w:val="00C249DA"/>
    <w:rsid w:val="00C24A3C"/>
    <w:rsid w:val="00C25006"/>
    <w:rsid w:val="00C2505D"/>
    <w:rsid w:val="00C2518B"/>
    <w:rsid w:val="00C25392"/>
    <w:rsid w:val="00C25952"/>
    <w:rsid w:val="00C266F4"/>
    <w:rsid w:val="00C26AFA"/>
    <w:rsid w:val="00C26C5A"/>
    <w:rsid w:val="00C26E30"/>
    <w:rsid w:val="00C27013"/>
    <w:rsid w:val="00C272AE"/>
    <w:rsid w:val="00C27487"/>
    <w:rsid w:val="00C275B5"/>
    <w:rsid w:val="00C275F9"/>
    <w:rsid w:val="00C27683"/>
    <w:rsid w:val="00C279A9"/>
    <w:rsid w:val="00C30611"/>
    <w:rsid w:val="00C30740"/>
    <w:rsid w:val="00C30A9D"/>
    <w:rsid w:val="00C31194"/>
    <w:rsid w:val="00C3147D"/>
    <w:rsid w:val="00C317C0"/>
    <w:rsid w:val="00C31BFD"/>
    <w:rsid w:val="00C31F0C"/>
    <w:rsid w:val="00C32953"/>
    <w:rsid w:val="00C3298F"/>
    <w:rsid w:val="00C3341F"/>
    <w:rsid w:val="00C33AD9"/>
    <w:rsid w:val="00C33B86"/>
    <w:rsid w:val="00C34298"/>
    <w:rsid w:val="00C34BFC"/>
    <w:rsid w:val="00C34E6D"/>
    <w:rsid w:val="00C35C84"/>
    <w:rsid w:val="00C35FA5"/>
    <w:rsid w:val="00C36312"/>
    <w:rsid w:val="00C36A1B"/>
    <w:rsid w:val="00C37091"/>
    <w:rsid w:val="00C375E2"/>
    <w:rsid w:val="00C40008"/>
    <w:rsid w:val="00C41326"/>
    <w:rsid w:val="00C4137E"/>
    <w:rsid w:val="00C414FF"/>
    <w:rsid w:val="00C41780"/>
    <w:rsid w:val="00C418C2"/>
    <w:rsid w:val="00C41CEE"/>
    <w:rsid w:val="00C41E8A"/>
    <w:rsid w:val="00C42162"/>
    <w:rsid w:val="00C42389"/>
    <w:rsid w:val="00C42572"/>
    <w:rsid w:val="00C43464"/>
    <w:rsid w:val="00C43B6C"/>
    <w:rsid w:val="00C43FE5"/>
    <w:rsid w:val="00C44CDB"/>
    <w:rsid w:val="00C44E1E"/>
    <w:rsid w:val="00C45250"/>
    <w:rsid w:val="00C45B43"/>
    <w:rsid w:val="00C46350"/>
    <w:rsid w:val="00C46556"/>
    <w:rsid w:val="00C470EB"/>
    <w:rsid w:val="00C475A2"/>
    <w:rsid w:val="00C47786"/>
    <w:rsid w:val="00C478DB"/>
    <w:rsid w:val="00C4814D"/>
    <w:rsid w:val="00C5016E"/>
    <w:rsid w:val="00C50D70"/>
    <w:rsid w:val="00C50F2B"/>
    <w:rsid w:val="00C51FAD"/>
    <w:rsid w:val="00C52EAD"/>
    <w:rsid w:val="00C53089"/>
    <w:rsid w:val="00C533BD"/>
    <w:rsid w:val="00C53B3D"/>
    <w:rsid w:val="00C5430B"/>
    <w:rsid w:val="00C54895"/>
    <w:rsid w:val="00C54F8E"/>
    <w:rsid w:val="00C54F94"/>
    <w:rsid w:val="00C55530"/>
    <w:rsid w:val="00C55C1A"/>
    <w:rsid w:val="00C565BC"/>
    <w:rsid w:val="00C56BE2"/>
    <w:rsid w:val="00C60376"/>
    <w:rsid w:val="00C609D7"/>
    <w:rsid w:val="00C61931"/>
    <w:rsid w:val="00C61D49"/>
    <w:rsid w:val="00C61E6D"/>
    <w:rsid w:val="00C622A6"/>
    <w:rsid w:val="00C623C5"/>
    <w:rsid w:val="00C626B6"/>
    <w:rsid w:val="00C62C9C"/>
    <w:rsid w:val="00C6322B"/>
    <w:rsid w:val="00C63557"/>
    <w:rsid w:val="00C63728"/>
    <w:rsid w:val="00C637A4"/>
    <w:rsid w:val="00C64D24"/>
    <w:rsid w:val="00C65222"/>
    <w:rsid w:val="00C65433"/>
    <w:rsid w:val="00C66079"/>
    <w:rsid w:val="00C6703D"/>
    <w:rsid w:val="00C67104"/>
    <w:rsid w:val="00C67444"/>
    <w:rsid w:val="00C67A14"/>
    <w:rsid w:val="00C7044A"/>
    <w:rsid w:val="00C70B04"/>
    <w:rsid w:val="00C712F3"/>
    <w:rsid w:val="00C714A2"/>
    <w:rsid w:val="00C717D7"/>
    <w:rsid w:val="00C7187A"/>
    <w:rsid w:val="00C71882"/>
    <w:rsid w:val="00C71B13"/>
    <w:rsid w:val="00C71CB0"/>
    <w:rsid w:val="00C71FAC"/>
    <w:rsid w:val="00C72288"/>
    <w:rsid w:val="00C72A03"/>
    <w:rsid w:val="00C72B2F"/>
    <w:rsid w:val="00C73299"/>
    <w:rsid w:val="00C7370A"/>
    <w:rsid w:val="00C73A74"/>
    <w:rsid w:val="00C74B06"/>
    <w:rsid w:val="00C74CCF"/>
    <w:rsid w:val="00C74E68"/>
    <w:rsid w:val="00C7529E"/>
    <w:rsid w:val="00C755CD"/>
    <w:rsid w:val="00C75754"/>
    <w:rsid w:val="00C75BA8"/>
    <w:rsid w:val="00C76448"/>
    <w:rsid w:val="00C7658B"/>
    <w:rsid w:val="00C76C59"/>
    <w:rsid w:val="00C76FB5"/>
    <w:rsid w:val="00C776EB"/>
    <w:rsid w:val="00C77ACA"/>
    <w:rsid w:val="00C80065"/>
    <w:rsid w:val="00C80067"/>
    <w:rsid w:val="00C80325"/>
    <w:rsid w:val="00C8064C"/>
    <w:rsid w:val="00C80D7D"/>
    <w:rsid w:val="00C80D8D"/>
    <w:rsid w:val="00C8242C"/>
    <w:rsid w:val="00C82489"/>
    <w:rsid w:val="00C8270A"/>
    <w:rsid w:val="00C82A15"/>
    <w:rsid w:val="00C82BD5"/>
    <w:rsid w:val="00C83055"/>
    <w:rsid w:val="00C83229"/>
    <w:rsid w:val="00C83AFC"/>
    <w:rsid w:val="00C8441D"/>
    <w:rsid w:val="00C84AEE"/>
    <w:rsid w:val="00C8500B"/>
    <w:rsid w:val="00C85129"/>
    <w:rsid w:val="00C8537C"/>
    <w:rsid w:val="00C860EE"/>
    <w:rsid w:val="00C86828"/>
    <w:rsid w:val="00C86F32"/>
    <w:rsid w:val="00C871CB"/>
    <w:rsid w:val="00C87779"/>
    <w:rsid w:val="00C87E6B"/>
    <w:rsid w:val="00C90871"/>
    <w:rsid w:val="00C90B2A"/>
    <w:rsid w:val="00C90E31"/>
    <w:rsid w:val="00C91B8B"/>
    <w:rsid w:val="00C91E9F"/>
    <w:rsid w:val="00C91EAB"/>
    <w:rsid w:val="00C92E0D"/>
    <w:rsid w:val="00C92E8D"/>
    <w:rsid w:val="00C930C8"/>
    <w:rsid w:val="00C93134"/>
    <w:rsid w:val="00C93760"/>
    <w:rsid w:val="00C93DDA"/>
    <w:rsid w:val="00C93F10"/>
    <w:rsid w:val="00C93F17"/>
    <w:rsid w:val="00C94399"/>
    <w:rsid w:val="00C94744"/>
    <w:rsid w:val="00C94A44"/>
    <w:rsid w:val="00C95C56"/>
    <w:rsid w:val="00C95DAA"/>
    <w:rsid w:val="00C95E30"/>
    <w:rsid w:val="00C960CE"/>
    <w:rsid w:val="00C96486"/>
    <w:rsid w:val="00C96A4A"/>
    <w:rsid w:val="00C96C31"/>
    <w:rsid w:val="00C97590"/>
    <w:rsid w:val="00C97C6D"/>
    <w:rsid w:val="00C97E81"/>
    <w:rsid w:val="00CA027B"/>
    <w:rsid w:val="00CA02B7"/>
    <w:rsid w:val="00CA1E8D"/>
    <w:rsid w:val="00CA280C"/>
    <w:rsid w:val="00CA34CD"/>
    <w:rsid w:val="00CA3521"/>
    <w:rsid w:val="00CA3570"/>
    <w:rsid w:val="00CA379E"/>
    <w:rsid w:val="00CA37DA"/>
    <w:rsid w:val="00CA3E01"/>
    <w:rsid w:val="00CA3E93"/>
    <w:rsid w:val="00CA461C"/>
    <w:rsid w:val="00CA4889"/>
    <w:rsid w:val="00CA4B67"/>
    <w:rsid w:val="00CA4FC1"/>
    <w:rsid w:val="00CA5886"/>
    <w:rsid w:val="00CA5B0A"/>
    <w:rsid w:val="00CA5DFA"/>
    <w:rsid w:val="00CA6557"/>
    <w:rsid w:val="00CA6D13"/>
    <w:rsid w:val="00CA7398"/>
    <w:rsid w:val="00CA7DDE"/>
    <w:rsid w:val="00CB0183"/>
    <w:rsid w:val="00CB1A64"/>
    <w:rsid w:val="00CB1D40"/>
    <w:rsid w:val="00CB2024"/>
    <w:rsid w:val="00CB22A4"/>
    <w:rsid w:val="00CB28A4"/>
    <w:rsid w:val="00CB2AE1"/>
    <w:rsid w:val="00CB3998"/>
    <w:rsid w:val="00CB39E1"/>
    <w:rsid w:val="00CB41F4"/>
    <w:rsid w:val="00CB4777"/>
    <w:rsid w:val="00CB4B72"/>
    <w:rsid w:val="00CB5215"/>
    <w:rsid w:val="00CB5497"/>
    <w:rsid w:val="00CB611B"/>
    <w:rsid w:val="00CB62FD"/>
    <w:rsid w:val="00CB6505"/>
    <w:rsid w:val="00CB66BC"/>
    <w:rsid w:val="00CB745F"/>
    <w:rsid w:val="00CB74C4"/>
    <w:rsid w:val="00CB78F7"/>
    <w:rsid w:val="00CB794E"/>
    <w:rsid w:val="00CC03CC"/>
    <w:rsid w:val="00CC06EE"/>
    <w:rsid w:val="00CC081F"/>
    <w:rsid w:val="00CC0A04"/>
    <w:rsid w:val="00CC137E"/>
    <w:rsid w:val="00CC154B"/>
    <w:rsid w:val="00CC22C8"/>
    <w:rsid w:val="00CC239F"/>
    <w:rsid w:val="00CC25F8"/>
    <w:rsid w:val="00CC2655"/>
    <w:rsid w:val="00CC2924"/>
    <w:rsid w:val="00CC3087"/>
    <w:rsid w:val="00CC32EE"/>
    <w:rsid w:val="00CC3DC9"/>
    <w:rsid w:val="00CC3E61"/>
    <w:rsid w:val="00CC4443"/>
    <w:rsid w:val="00CC44CC"/>
    <w:rsid w:val="00CC4892"/>
    <w:rsid w:val="00CC4D69"/>
    <w:rsid w:val="00CC57BB"/>
    <w:rsid w:val="00CC6811"/>
    <w:rsid w:val="00CC763A"/>
    <w:rsid w:val="00CD07DA"/>
    <w:rsid w:val="00CD0E9D"/>
    <w:rsid w:val="00CD1261"/>
    <w:rsid w:val="00CD1BD7"/>
    <w:rsid w:val="00CD1F63"/>
    <w:rsid w:val="00CD22BE"/>
    <w:rsid w:val="00CD2B27"/>
    <w:rsid w:val="00CD3167"/>
    <w:rsid w:val="00CD362C"/>
    <w:rsid w:val="00CD3E62"/>
    <w:rsid w:val="00CD45F2"/>
    <w:rsid w:val="00CD47BC"/>
    <w:rsid w:val="00CD47C3"/>
    <w:rsid w:val="00CD4B83"/>
    <w:rsid w:val="00CD4F65"/>
    <w:rsid w:val="00CD58B3"/>
    <w:rsid w:val="00CD59F9"/>
    <w:rsid w:val="00CD5AE7"/>
    <w:rsid w:val="00CD5DB4"/>
    <w:rsid w:val="00CD5FAA"/>
    <w:rsid w:val="00CD60B6"/>
    <w:rsid w:val="00CD6436"/>
    <w:rsid w:val="00CD719B"/>
    <w:rsid w:val="00CD7D50"/>
    <w:rsid w:val="00CD7FA3"/>
    <w:rsid w:val="00CE0740"/>
    <w:rsid w:val="00CE0943"/>
    <w:rsid w:val="00CE13D2"/>
    <w:rsid w:val="00CE1A04"/>
    <w:rsid w:val="00CE1A44"/>
    <w:rsid w:val="00CE2C55"/>
    <w:rsid w:val="00CE330E"/>
    <w:rsid w:val="00CE405E"/>
    <w:rsid w:val="00CE4150"/>
    <w:rsid w:val="00CE52D9"/>
    <w:rsid w:val="00CE58C0"/>
    <w:rsid w:val="00CE5912"/>
    <w:rsid w:val="00CE643B"/>
    <w:rsid w:val="00CE6A40"/>
    <w:rsid w:val="00CE6F01"/>
    <w:rsid w:val="00CE6F06"/>
    <w:rsid w:val="00CE737C"/>
    <w:rsid w:val="00CE76F8"/>
    <w:rsid w:val="00CF0325"/>
    <w:rsid w:val="00CF0510"/>
    <w:rsid w:val="00CF0981"/>
    <w:rsid w:val="00CF14BB"/>
    <w:rsid w:val="00CF152E"/>
    <w:rsid w:val="00CF1C85"/>
    <w:rsid w:val="00CF28FF"/>
    <w:rsid w:val="00CF296F"/>
    <w:rsid w:val="00CF2B47"/>
    <w:rsid w:val="00CF2E60"/>
    <w:rsid w:val="00CF2EEB"/>
    <w:rsid w:val="00CF3272"/>
    <w:rsid w:val="00CF32DA"/>
    <w:rsid w:val="00CF33F5"/>
    <w:rsid w:val="00CF36F7"/>
    <w:rsid w:val="00CF388F"/>
    <w:rsid w:val="00CF3CA2"/>
    <w:rsid w:val="00CF3F48"/>
    <w:rsid w:val="00CF467D"/>
    <w:rsid w:val="00CF47EA"/>
    <w:rsid w:val="00CF4B41"/>
    <w:rsid w:val="00CF4E85"/>
    <w:rsid w:val="00CF53D0"/>
    <w:rsid w:val="00CF5A78"/>
    <w:rsid w:val="00CF682C"/>
    <w:rsid w:val="00CF6D4B"/>
    <w:rsid w:val="00CF72E7"/>
    <w:rsid w:val="00CF77C8"/>
    <w:rsid w:val="00CF7DC4"/>
    <w:rsid w:val="00D00984"/>
    <w:rsid w:val="00D0143D"/>
    <w:rsid w:val="00D01730"/>
    <w:rsid w:val="00D01BFA"/>
    <w:rsid w:val="00D02E76"/>
    <w:rsid w:val="00D039AE"/>
    <w:rsid w:val="00D03A34"/>
    <w:rsid w:val="00D04517"/>
    <w:rsid w:val="00D04606"/>
    <w:rsid w:val="00D04A1B"/>
    <w:rsid w:val="00D04EF3"/>
    <w:rsid w:val="00D055A5"/>
    <w:rsid w:val="00D05CFC"/>
    <w:rsid w:val="00D0607B"/>
    <w:rsid w:val="00D06097"/>
    <w:rsid w:val="00D06230"/>
    <w:rsid w:val="00D073D0"/>
    <w:rsid w:val="00D07881"/>
    <w:rsid w:val="00D10213"/>
    <w:rsid w:val="00D10444"/>
    <w:rsid w:val="00D104C4"/>
    <w:rsid w:val="00D10718"/>
    <w:rsid w:val="00D10A78"/>
    <w:rsid w:val="00D11354"/>
    <w:rsid w:val="00D113CC"/>
    <w:rsid w:val="00D114D5"/>
    <w:rsid w:val="00D11ACC"/>
    <w:rsid w:val="00D11B40"/>
    <w:rsid w:val="00D11F66"/>
    <w:rsid w:val="00D120AF"/>
    <w:rsid w:val="00D12256"/>
    <w:rsid w:val="00D1334A"/>
    <w:rsid w:val="00D13484"/>
    <w:rsid w:val="00D13A0F"/>
    <w:rsid w:val="00D13C5C"/>
    <w:rsid w:val="00D13E47"/>
    <w:rsid w:val="00D14384"/>
    <w:rsid w:val="00D14885"/>
    <w:rsid w:val="00D14DF6"/>
    <w:rsid w:val="00D14E17"/>
    <w:rsid w:val="00D150A0"/>
    <w:rsid w:val="00D150DD"/>
    <w:rsid w:val="00D15CDD"/>
    <w:rsid w:val="00D15FB0"/>
    <w:rsid w:val="00D160E0"/>
    <w:rsid w:val="00D1666B"/>
    <w:rsid w:val="00D1705E"/>
    <w:rsid w:val="00D17CC2"/>
    <w:rsid w:val="00D20214"/>
    <w:rsid w:val="00D20886"/>
    <w:rsid w:val="00D2095A"/>
    <w:rsid w:val="00D2131B"/>
    <w:rsid w:val="00D2189A"/>
    <w:rsid w:val="00D21E7C"/>
    <w:rsid w:val="00D22010"/>
    <w:rsid w:val="00D2212F"/>
    <w:rsid w:val="00D22C7B"/>
    <w:rsid w:val="00D23013"/>
    <w:rsid w:val="00D231FA"/>
    <w:rsid w:val="00D2333B"/>
    <w:rsid w:val="00D23B50"/>
    <w:rsid w:val="00D23C66"/>
    <w:rsid w:val="00D24157"/>
    <w:rsid w:val="00D24BF1"/>
    <w:rsid w:val="00D24EEE"/>
    <w:rsid w:val="00D250E4"/>
    <w:rsid w:val="00D2523C"/>
    <w:rsid w:val="00D252DD"/>
    <w:rsid w:val="00D259D5"/>
    <w:rsid w:val="00D261ED"/>
    <w:rsid w:val="00D267A7"/>
    <w:rsid w:val="00D267B5"/>
    <w:rsid w:val="00D268F8"/>
    <w:rsid w:val="00D26D8B"/>
    <w:rsid w:val="00D27044"/>
    <w:rsid w:val="00D275F2"/>
    <w:rsid w:val="00D27B8C"/>
    <w:rsid w:val="00D27C4E"/>
    <w:rsid w:val="00D30292"/>
    <w:rsid w:val="00D3080C"/>
    <w:rsid w:val="00D313F3"/>
    <w:rsid w:val="00D31466"/>
    <w:rsid w:val="00D3174A"/>
    <w:rsid w:val="00D323EB"/>
    <w:rsid w:val="00D32942"/>
    <w:rsid w:val="00D32F9F"/>
    <w:rsid w:val="00D34853"/>
    <w:rsid w:val="00D3510C"/>
    <w:rsid w:val="00D3563E"/>
    <w:rsid w:val="00D35B8B"/>
    <w:rsid w:val="00D35D8D"/>
    <w:rsid w:val="00D363BF"/>
    <w:rsid w:val="00D3664B"/>
    <w:rsid w:val="00D36B35"/>
    <w:rsid w:val="00D36C19"/>
    <w:rsid w:val="00D372A8"/>
    <w:rsid w:val="00D3736D"/>
    <w:rsid w:val="00D3748B"/>
    <w:rsid w:val="00D37630"/>
    <w:rsid w:val="00D37AA9"/>
    <w:rsid w:val="00D37BB8"/>
    <w:rsid w:val="00D37F03"/>
    <w:rsid w:val="00D40249"/>
    <w:rsid w:val="00D4042A"/>
    <w:rsid w:val="00D40899"/>
    <w:rsid w:val="00D40A6B"/>
    <w:rsid w:val="00D4110F"/>
    <w:rsid w:val="00D413C9"/>
    <w:rsid w:val="00D41C05"/>
    <w:rsid w:val="00D41C3D"/>
    <w:rsid w:val="00D41F7C"/>
    <w:rsid w:val="00D41F98"/>
    <w:rsid w:val="00D4207F"/>
    <w:rsid w:val="00D432FE"/>
    <w:rsid w:val="00D435EE"/>
    <w:rsid w:val="00D439F4"/>
    <w:rsid w:val="00D43BCE"/>
    <w:rsid w:val="00D43CBB"/>
    <w:rsid w:val="00D443FE"/>
    <w:rsid w:val="00D449F5"/>
    <w:rsid w:val="00D44BF8"/>
    <w:rsid w:val="00D44EAD"/>
    <w:rsid w:val="00D44ECB"/>
    <w:rsid w:val="00D45494"/>
    <w:rsid w:val="00D45802"/>
    <w:rsid w:val="00D4587D"/>
    <w:rsid w:val="00D459C3"/>
    <w:rsid w:val="00D459F7"/>
    <w:rsid w:val="00D4633B"/>
    <w:rsid w:val="00D46A56"/>
    <w:rsid w:val="00D46B8A"/>
    <w:rsid w:val="00D46F1F"/>
    <w:rsid w:val="00D47187"/>
    <w:rsid w:val="00D47736"/>
    <w:rsid w:val="00D47988"/>
    <w:rsid w:val="00D479BA"/>
    <w:rsid w:val="00D47D64"/>
    <w:rsid w:val="00D50905"/>
    <w:rsid w:val="00D51124"/>
    <w:rsid w:val="00D51E59"/>
    <w:rsid w:val="00D52007"/>
    <w:rsid w:val="00D52875"/>
    <w:rsid w:val="00D53908"/>
    <w:rsid w:val="00D53B57"/>
    <w:rsid w:val="00D54C60"/>
    <w:rsid w:val="00D550FB"/>
    <w:rsid w:val="00D55147"/>
    <w:rsid w:val="00D55723"/>
    <w:rsid w:val="00D55ED5"/>
    <w:rsid w:val="00D57239"/>
    <w:rsid w:val="00D576A2"/>
    <w:rsid w:val="00D579B8"/>
    <w:rsid w:val="00D57AC8"/>
    <w:rsid w:val="00D57BE6"/>
    <w:rsid w:val="00D601E5"/>
    <w:rsid w:val="00D603D8"/>
    <w:rsid w:val="00D60436"/>
    <w:rsid w:val="00D60A58"/>
    <w:rsid w:val="00D60C92"/>
    <w:rsid w:val="00D60FCA"/>
    <w:rsid w:val="00D62227"/>
    <w:rsid w:val="00D6222A"/>
    <w:rsid w:val="00D6275A"/>
    <w:rsid w:val="00D62BE2"/>
    <w:rsid w:val="00D635EA"/>
    <w:rsid w:val="00D6363D"/>
    <w:rsid w:val="00D63D03"/>
    <w:rsid w:val="00D63FC9"/>
    <w:rsid w:val="00D64540"/>
    <w:rsid w:val="00D65114"/>
    <w:rsid w:val="00D65D3C"/>
    <w:rsid w:val="00D65D87"/>
    <w:rsid w:val="00D663C5"/>
    <w:rsid w:val="00D665B0"/>
    <w:rsid w:val="00D66A7C"/>
    <w:rsid w:val="00D6711C"/>
    <w:rsid w:val="00D704FB"/>
    <w:rsid w:val="00D70578"/>
    <w:rsid w:val="00D709CB"/>
    <w:rsid w:val="00D709E8"/>
    <w:rsid w:val="00D70AED"/>
    <w:rsid w:val="00D70C1C"/>
    <w:rsid w:val="00D70D37"/>
    <w:rsid w:val="00D71580"/>
    <w:rsid w:val="00D71978"/>
    <w:rsid w:val="00D71A1D"/>
    <w:rsid w:val="00D71DCF"/>
    <w:rsid w:val="00D726A7"/>
    <w:rsid w:val="00D727B9"/>
    <w:rsid w:val="00D72F46"/>
    <w:rsid w:val="00D72FA8"/>
    <w:rsid w:val="00D7302A"/>
    <w:rsid w:val="00D73D20"/>
    <w:rsid w:val="00D74151"/>
    <w:rsid w:val="00D7442D"/>
    <w:rsid w:val="00D747FB"/>
    <w:rsid w:val="00D7697B"/>
    <w:rsid w:val="00D76D05"/>
    <w:rsid w:val="00D773B0"/>
    <w:rsid w:val="00D774B5"/>
    <w:rsid w:val="00D7750B"/>
    <w:rsid w:val="00D77AFC"/>
    <w:rsid w:val="00D80276"/>
    <w:rsid w:val="00D8068A"/>
    <w:rsid w:val="00D80BBB"/>
    <w:rsid w:val="00D80C78"/>
    <w:rsid w:val="00D810EA"/>
    <w:rsid w:val="00D8163C"/>
    <w:rsid w:val="00D81667"/>
    <w:rsid w:val="00D81B4F"/>
    <w:rsid w:val="00D81F0F"/>
    <w:rsid w:val="00D82061"/>
    <w:rsid w:val="00D82175"/>
    <w:rsid w:val="00D82427"/>
    <w:rsid w:val="00D825A0"/>
    <w:rsid w:val="00D82711"/>
    <w:rsid w:val="00D82939"/>
    <w:rsid w:val="00D83CDA"/>
    <w:rsid w:val="00D841EC"/>
    <w:rsid w:val="00D8458B"/>
    <w:rsid w:val="00D856B3"/>
    <w:rsid w:val="00D85B67"/>
    <w:rsid w:val="00D85C0B"/>
    <w:rsid w:val="00D85EE0"/>
    <w:rsid w:val="00D8636A"/>
    <w:rsid w:val="00D86C8D"/>
    <w:rsid w:val="00D872B8"/>
    <w:rsid w:val="00D87E42"/>
    <w:rsid w:val="00D90603"/>
    <w:rsid w:val="00D90F42"/>
    <w:rsid w:val="00D91117"/>
    <w:rsid w:val="00D91884"/>
    <w:rsid w:val="00D918B1"/>
    <w:rsid w:val="00D9193F"/>
    <w:rsid w:val="00D91DA8"/>
    <w:rsid w:val="00D91E37"/>
    <w:rsid w:val="00D9287B"/>
    <w:rsid w:val="00D93346"/>
    <w:rsid w:val="00D934E4"/>
    <w:rsid w:val="00D9426F"/>
    <w:rsid w:val="00D94378"/>
    <w:rsid w:val="00D9490E"/>
    <w:rsid w:val="00D94913"/>
    <w:rsid w:val="00D94C87"/>
    <w:rsid w:val="00D94CFD"/>
    <w:rsid w:val="00D94F98"/>
    <w:rsid w:val="00D95BF8"/>
    <w:rsid w:val="00D95F27"/>
    <w:rsid w:val="00D960AD"/>
    <w:rsid w:val="00D962C2"/>
    <w:rsid w:val="00D969F3"/>
    <w:rsid w:val="00D96D26"/>
    <w:rsid w:val="00D97CBD"/>
    <w:rsid w:val="00D97EA5"/>
    <w:rsid w:val="00D97FA9"/>
    <w:rsid w:val="00DA064E"/>
    <w:rsid w:val="00DA0BA0"/>
    <w:rsid w:val="00DA172A"/>
    <w:rsid w:val="00DA1B34"/>
    <w:rsid w:val="00DA1B67"/>
    <w:rsid w:val="00DA217B"/>
    <w:rsid w:val="00DA2AC7"/>
    <w:rsid w:val="00DA2B9C"/>
    <w:rsid w:val="00DA2C47"/>
    <w:rsid w:val="00DA2E36"/>
    <w:rsid w:val="00DA3134"/>
    <w:rsid w:val="00DA34B7"/>
    <w:rsid w:val="00DA354D"/>
    <w:rsid w:val="00DA4269"/>
    <w:rsid w:val="00DA4417"/>
    <w:rsid w:val="00DA4472"/>
    <w:rsid w:val="00DA4B84"/>
    <w:rsid w:val="00DA5070"/>
    <w:rsid w:val="00DA513B"/>
    <w:rsid w:val="00DA5851"/>
    <w:rsid w:val="00DA599C"/>
    <w:rsid w:val="00DA606B"/>
    <w:rsid w:val="00DA612A"/>
    <w:rsid w:val="00DA66DE"/>
    <w:rsid w:val="00DA6D00"/>
    <w:rsid w:val="00DA7163"/>
    <w:rsid w:val="00DA7F9C"/>
    <w:rsid w:val="00DB0050"/>
    <w:rsid w:val="00DB0392"/>
    <w:rsid w:val="00DB0480"/>
    <w:rsid w:val="00DB055B"/>
    <w:rsid w:val="00DB05D8"/>
    <w:rsid w:val="00DB103B"/>
    <w:rsid w:val="00DB175E"/>
    <w:rsid w:val="00DB180A"/>
    <w:rsid w:val="00DB2516"/>
    <w:rsid w:val="00DB2E9C"/>
    <w:rsid w:val="00DB2FA2"/>
    <w:rsid w:val="00DB30F5"/>
    <w:rsid w:val="00DB38E2"/>
    <w:rsid w:val="00DB4948"/>
    <w:rsid w:val="00DB4B1A"/>
    <w:rsid w:val="00DB4C71"/>
    <w:rsid w:val="00DB4C7C"/>
    <w:rsid w:val="00DB52C1"/>
    <w:rsid w:val="00DB536D"/>
    <w:rsid w:val="00DB571D"/>
    <w:rsid w:val="00DB6CDE"/>
    <w:rsid w:val="00DB7E6C"/>
    <w:rsid w:val="00DC02A6"/>
    <w:rsid w:val="00DC0BCA"/>
    <w:rsid w:val="00DC0BF0"/>
    <w:rsid w:val="00DC0F80"/>
    <w:rsid w:val="00DC1199"/>
    <w:rsid w:val="00DC1290"/>
    <w:rsid w:val="00DC1A54"/>
    <w:rsid w:val="00DC1A7C"/>
    <w:rsid w:val="00DC1F9F"/>
    <w:rsid w:val="00DC356D"/>
    <w:rsid w:val="00DC3C32"/>
    <w:rsid w:val="00DC3E69"/>
    <w:rsid w:val="00DC4195"/>
    <w:rsid w:val="00DC420F"/>
    <w:rsid w:val="00DC49B3"/>
    <w:rsid w:val="00DC4BBA"/>
    <w:rsid w:val="00DC4C33"/>
    <w:rsid w:val="00DC505D"/>
    <w:rsid w:val="00DC5324"/>
    <w:rsid w:val="00DC5A68"/>
    <w:rsid w:val="00DC6106"/>
    <w:rsid w:val="00DC62AE"/>
    <w:rsid w:val="00DC6354"/>
    <w:rsid w:val="00DC6766"/>
    <w:rsid w:val="00DC67FC"/>
    <w:rsid w:val="00DC68C6"/>
    <w:rsid w:val="00DC6ADB"/>
    <w:rsid w:val="00DC7138"/>
    <w:rsid w:val="00DC730E"/>
    <w:rsid w:val="00DC740D"/>
    <w:rsid w:val="00DC7443"/>
    <w:rsid w:val="00DC753D"/>
    <w:rsid w:val="00DC7CF5"/>
    <w:rsid w:val="00DC7D26"/>
    <w:rsid w:val="00DC7DA5"/>
    <w:rsid w:val="00DC7ED5"/>
    <w:rsid w:val="00DD0356"/>
    <w:rsid w:val="00DD1078"/>
    <w:rsid w:val="00DD25EF"/>
    <w:rsid w:val="00DD2A8C"/>
    <w:rsid w:val="00DD2C71"/>
    <w:rsid w:val="00DD2D8F"/>
    <w:rsid w:val="00DD2E9C"/>
    <w:rsid w:val="00DD2EE8"/>
    <w:rsid w:val="00DD34A8"/>
    <w:rsid w:val="00DD39A3"/>
    <w:rsid w:val="00DD3B98"/>
    <w:rsid w:val="00DD3F04"/>
    <w:rsid w:val="00DD416C"/>
    <w:rsid w:val="00DD48AA"/>
    <w:rsid w:val="00DD494F"/>
    <w:rsid w:val="00DD57F0"/>
    <w:rsid w:val="00DD59DE"/>
    <w:rsid w:val="00DD5B5F"/>
    <w:rsid w:val="00DD5D83"/>
    <w:rsid w:val="00DD609C"/>
    <w:rsid w:val="00DD63F7"/>
    <w:rsid w:val="00DD68C3"/>
    <w:rsid w:val="00DD697B"/>
    <w:rsid w:val="00DD6F07"/>
    <w:rsid w:val="00DD7001"/>
    <w:rsid w:val="00DD71B0"/>
    <w:rsid w:val="00DD7449"/>
    <w:rsid w:val="00DD7735"/>
    <w:rsid w:val="00DE0108"/>
    <w:rsid w:val="00DE0109"/>
    <w:rsid w:val="00DE1043"/>
    <w:rsid w:val="00DE1050"/>
    <w:rsid w:val="00DE1280"/>
    <w:rsid w:val="00DE1C12"/>
    <w:rsid w:val="00DE28C0"/>
    <w:rsid w:val="00DE38E5"/>
    <w:rsid w:val="00DE4928"/>
    <w:rsid w:val="00DE518B"/>
    <w:rsid w:val="00DE5282"/>
    <w:rsid w:val="00DE6645"/>
    <w:rsid w:val="00DE6A7C"/>
    <w:rsid w:val="00DE6DC4"/>
    <w:rsid w:val="00DE7E9A"/>
    <w:rsid w:val="00DF056F"/>
    <w:rsid w:val="00DF093D"/>
    <w:rsid w:val="00DF1118"/>
    <w:rsid w:val="00DF157F"/>
    <w:rsid w:val="00DF1E2D"/>
    <w:rsid w:val="00DF2101"/>
    <w:rsid w:val="00DF2DF1"/>
    <w:rsid w:val="00DF2E33"/>
    <w:rsid w:val="00DF30C8"/>
    <w:rsid w:val="00DF32AC"/>
    <w:rsid w:val="00DF342A"/>
    <w:rsid w:val="00DF39C7"/>
    <w:rsid w:val="00DF3AF1"/>
    <w:rsid w:val="00DF3C87"/>
    <w:rsid w:val="00DF3D61"/>
    <w:rsid w:val="00DF418A"/>
    <w:rsid w:val="00DF4216"/>
    <w:rsid w:val="00DF4C69"/>
    <w:rsid w:val="00DF525D"/>
    <w:rsid w:val="00DF538D"/>
    <w:rsid w:val="00DF53EC"/>
    <w:rsid w:val="00DF55D7"/>
    <w:rsid w:val="00DF5E01"/>
    <w:rsid w:val="00DF61AB"/>
    <w:rsid w:val="00DF680B"/>
    <w:rsid w:val="00DF6BF0"/>
    <w:rsid w:val="00E002E4"/>
    <w:rsid w:val="00E0181B"/>
    <w:rsid w:val="00E01AE0"/>
    <w:rsid w:val="00E01CAA"/>
    <w:rsid w:val="00E022F1"/>
    <w:rsid w:val="00E026AD"/>
    <w:rsid w:val="00E02A57"/>
    <w:rsid w:val="00E03B00"/>
    <w:rsid w:val="00E03DBE"/>
    <w:rsid w:val="00E04F4B"/>
    <w:rsid w:val="00E056B4"/>
    <w:rsid w:val="00E05C00"/>
    <w:rsid w:val="00E05E43"/>
    <w:rsid w:val="00E06E33"/>
    <w:rsid w:val="00E100DF"/>
    <w:rsid w:val="00E1045E"/>
    <w:rsid w:val="00E10A63"/>
    <w:rsid w:val="00E1168F"/>
    <w:rsid w:val="00E11CF8"/>
    <w:rsid w:val="00E12069"/>
    <w:rsid w:val="00E1243C"/>
    <w:rsid w:val="00E1263A"/>
    <w:rsid w:val="00E12917"/>
    <w:rsid w:val="00E13647"/>
    <w:rsid w:val="00E1371F"/>
    <w:rsid w:val="00E13E05"/>
    <w:rsid w:val="00E14164"/>
    <w:rsid w:val="00E14515"/>
    <w:rsid w:val="00E14919"/>
    <w:rsid w:val="00E14B29"/>
    <w:rsid w:val="00E14E1C"/>
    <w:rsid w:val="00E14FCB"/>
    <w:rsid w:val="00E15484"/>
    <w:rsid w:val="00E15728"/>
    <w:rsid w:val="00E15A0E"/>
    <w:rsid w:val="00E15E6E"/>
    <w:rsid w:val="00E16181"/>
    <w:rsid w:val="00E161E0"/>
    <w:rsid w:val="00E168B9"/>
    <w:rsid w:val="00E16AC5"/>
    <w:rsid w:val="00E17508"/>
    <w:rsid w:val="00E20143"/>
    <w:rsid w:val="00E20237"/>
    <w:rsid w:val="00E20774"/>
    <w:rsid w:val="00E20802"/>
    <w:rsid w:val="00E20D43"/>
    <w:rsid w:val="00E20DE7"/>
    <w:rsid w:val="00E21A80"/>
    <w:rsid w:val="00E21C43"/>
    <w:rsid w:val="00E21FD3"/>
    <w:rsid w:val="00E22186"/>
    <w:rsid w:val="00E22C9D"/>
    <w:rsid w:val="00E22DD6"/>
    <w:rsid w:val="00E2361D"/>
    <w:rsid w:val="00E2371C"/>
    <w:rsid w:val="00E23BB9"/>
    <w:rsid w:val="00E23E67"/>
    <w:rsid w:val="00E23F9C"/>
    <w:rsid w:val="00E24155"/>
    <w:rsid w:val="00E24296"/>
    <w:rsid w:val="00E24C13"/>
    <w:rsid w:val="00E255C1"/>
    <w:rsid w:val="00E259C0"/>
    <w:rsid w:val="00E26CB8"/>
    <w:rsid w:val="00E26F4D"/>
    <w:rsid w:val="00E279B3"/>
    <w:rsid w:val="00E300D1"/>
    <w:rsid w:val="00E3019F"/>
    <w:rsid w:val="00E30A0A"/>
    <w:rsid w:val="00E30AA1"/>
    <w:rsid w:val="00E312B6"/>
    <w:rsid w:val="00E312F0"/>
    <w:rsid w:val="00E3171F"/>
    <w:rsid w:val="00E322EC"/>
    <w:rsid w:val="00E325A8"/>
    <w:rsid w:val="00E32BAB"/>
    <w:rsid w:val="00E32DA4"/>
    <w:rsid w:val="00E32E34"/>
    <w:rsid w:val="00E32F21"/>
    <w:rsid w:val="00E33487"/>
    <w:rsid w:val="00E33B2C"/>
    <w:rsid w:val="00E33CB0"/>
    <w:rsid w:val="00E343B5"/>
    <w:rsid w:val="00E34532"/>
    <w:rsid w:val="00E348D0"/>
    <w:rsid w:val="00E35B3A"/>
    <w:rsid w:val="00E35BD0"/>
    <w:rsid w:val="00E360E1"/>
    <w:rsid w:val="00E36BC6"/>
    <w:rsid w:val="00E36EB4"/>
    <w:rsid w:val="00E378A2"/>
    <w:rsid w:val="00E400AD"/>
    <w:rsid w:val="00E4015A"/>
    <w:rsid w:val="00E40249"/>
    <w:rsid w:val="00E41A29"/>
    <w:rsid w:val="00E41CF7"/>
    <w:rsid w:val="00E41F21"/>
    <w:rsid w:val="00E421C6"/>
    <w:rsid w:val="00E42301"/>
    <w:rsid w:val="00E42568"/>
    <w:rsid w:val="00E432A6"/>
    <w:rsid w:val="00E435BD"/>
    <w:rsid w:val="00E4373F"/>
    <w:rsid w:val="00E445BD"/>
    <w:rsid w:val="00E45C73"/>
    <w:rsid w:val="00E463AF"/>
    <w:rsid w:val="00E46416"/>
    <w:rsid w:val="00E46D72"/>
    <w:rsid w:val="00E46F72"/>
    <w:rsid w:val="00E4761D"/>
    <w:rsid w:val="00E47631"/>
    <w:rsid w:val="00E4788D"/>
    <w:rsid w:val="00E47C91"/>
    <w:rsid w:val="00E47F92"/>
    <w:rsid w:val="00E500FC"/>
    <w:rsid w:val="00E5018F"/>
    <w:rsid w:val="00E50955"/>
    <w:rsid w:val="00E51111"/>
    <w:rsid w:val="00E51B56"/>
    <w:rsid w:val="00E52431"/>
    <w:rsid w:val="00E52AB3"/>
    <w:rsid w:val="00E52C40"/>
    <w:rsid w:val="00E52CFB"/>
    <w:rsid w:val="00E53E31"/>
    <w:rsid w:val="00E543FB"/>
    <w:rsid w:val="00E544A1"/>
    <w:rsid w:val="00E5514B"/>
    <w:rsid w:val="00E5557B"/>
    <w:rsid w:val="00E55EAE"/>
    <w:rsid w:val="00E55EDA"/>
    <w:rsid w:val="00E56061"/>
    <w:rsid w:val="00E56454"/>
    <w:rsid w:val="00E56742"/>
    <w:rsid w:val="00E56C57"/>
    <w:rsid w:val="00E56F1C"/>
    <w:rsid w:val="00E575CB"/>
    <w:rsid w:val="00E60318"/>
    <w:rsid w:val="00E60726"/>
    <w:rsid w:val="00E60996"/>
    <w:rsid w:val="00E610CC"/>
    <w:rsid w:val="00E612F9"/>
    <w:rsid w:val="00E615A2"/>
    <w:rsid w:val="00E615FE"/>
    <w:rsid w:val="00E61808"/>
    <w:rsid w:val="00E61A55"/>
    <w:rsid w:val="00E61AB3"/>
    <w:rsid w:val="00E61D53"/>
    <w:rsid w:val="00E62174"/>
    <w:rsid w:val="00E62A90"/>
    <w:rsid w:val="00E636D3"/>
    <w:rsid w:val="00E6370C"/>
    <w:rsid w:val="00E64C93"/>
    <w:rsid w:val="00E64CEA"/>
    <w:rsid w:val="00E65444"/>
    <w:rsid w:val="00E65850"/>
    <w:rsid w:val="00E65D1E"/>
    <w:rsid w:val="00E66980"/>
    <w:rsid w:val="00E671B0"/>
    <w:rsid w:val="00E6726F"/>
    <w:rsid w:val="00E6759E"/>
    <w:rsid w:val="00E678E7"/>
    <w:rsid w:val="00E67981"/>
    <w:rsid w:val="00E67A8D"/>
    <w:rsid w:val="00E67E10"/>
    <w:rsid w:val="00E67E79"/>
    <w:rsid w:val="00E70140"/>
    <w:rsid w:val="00E715BC"/>
    <w:rsid w:val="00E71C50"/>
    <w:rsid w:val="00E7200D"/>
    <w:rsid w:val="00E72222"/>
    <w:rsid w:val="00E7253D"/>
    <w:rsid w:val="00E729F8"/>
    <w:rsid w:val="00E72DC9"/>
    <w:rsid w:val="00E735FD"/>
    <w:rsid w:val="00E73DC4"/>
    <w:rsid w:val="00E73ED3"/>
    <w:rsid w:val="00E7476E"/>
    <w:rsid w:val="00E74814"/>
    <w:rsid w:val="00E75501"/>
    <w:rsid w:val="00E75925"/>
    <w:rsid w:val="00E75961"/>
    <w:rsid w:val="00E75E99"/>
    <w:rsid w:val="00E75F38"/>
    <w:rsid w:val="00E7605C"/>
    <w:rsid w:val="00E763FC"/>
    <w:rsid w:val="00E76879"/>
    <w:rsid w:val="00E768C0"/>
    <w:rsid w:val="00E76D72"/>
    <w:rsid w:val="00E77A27"/>
    <w:rsid w:val="00E77D3A"/>
    <w:rsid w:val="00E77F7F"/>
    <w:rsid w:val="00E802D9"/>
    <w:rsid w:val="00E803BA"/>
    <w:rsid w:val="00E804E6"/>
    <w:rsid w:val="00E80E9D"/>
    <w:rsid w:val="00E81308"/>
    <w:rsid w:val="00E81314"/>
    <w:rsid w:val="00E81620"/>
    <w:rsid w:val="00E81C1E"/>
    <w:rsid w:val="00E82007"/>
    <w:rsid w:val="00E82192"/>
    <w:rsid w:val="00E8255A"/>
    <w:rsid w:val="00E8261A"/>
    <w:rsid w:val="00E82C77"/>
    <w:rsid w:val="00E839E3"/>
    <w:rsid w:val="00E8406C"/>
    <w:rsid w:val="00E844F0"/>
    <w:rsid w:val="00E844F2"/>
    <w:rsid w:val="00E84635"/>
    <w:rsid w:val="00E84687"/>
    <w:rsid w:val="00E849AE"/>
    <w:rsid w:val="00E84C39"/>
    <w:rsid w:val="00E84D94"/>
    <w:rsid w:val="00E84D9F"/>
    <w:rsid w:val="00E85434"/>
    <w:rsid w:val="00E85531"/>
    <w:rsid w:val="00E855D4"/>
    <w:rsid w:val="00E8570B"/>
    <w:rsid w:val="00E85A8C"/>
    <w:rsid w:val="00E85B0F"/>
    <w:rsid w:val="00E85F7E"/>
    <w:rsid w:val="00E8601D"/>
    <w:rsid w:val="00E86C94"/>
    <w:rsid w:val="00E86F65"/>
    <w:rsid w:val="00E87173"/>
    <w:rsid w:val="00E8721B"/>
    <w:rsid w:val="00E87326"/>
    <w:rsid w:val="00E87525"/>
    <w:rsid w:val="00E87ECD"/>
    <w:rsid w:val="00E90474"/>
    <w:rsid w:val="00E90652"/>
    <w:rsid w:val="00E90C97"/>
    <w:rsid w:val="00E90D7C"/>
    <w:rsid w:val="00E913A7"/>
    <w:rsid w:val="00E91968"/>
    <w:rsid w:val="00E91B5F"/>
    <w:rsid w:val="00E92338"/>
    <w:rsid w:val="00E925FB"/>
    <w:rsid w:val="00E92AEB"/>
    <w:rsid w:val="00E930CB"/>
    <w:rsid w:val="00E93821"/>
    <w:rsid w:val="00E93904"/>
    <w:rsid w:val="00E94E03"/>
    <w:rsid w:val="00E94E67"/>
    <w:rsid w:val="00E94E6C"/>
    <w:rsid w:val="00E95F89"/>
    <w:rsid w:val="00E9703B"/>
    <w:rsid w:val="00E971EA"/>
    <w:rsid w:val="00E9750A"/>
    <w:rsid w:val="00E97B05"/>
    <w:rsid w:val="00E97D58"/>
    <w:rsid w:val="00E97F01"/>
    <w:rsid w:val="00EA0AC8"/>
    <w:rsid w:val="00EA0DB0"/>
    <w:rsid w:val="00EA0DE4"/>
    <w:rsid w:val="00EA14FB"/>
    <w:rsid w:val="00EA16F1"/>
    <w:rsid w:val="00EA186E"/>
    <w:rsid w:val="00EA1D9F"/>
    <w:rsid w:val="00EA2567"/>
    <w:rsid w:val="00EA2726"/>
    <w:rsid w:val="00EA2A2E"/>
    <w:rsid w:val="00EA37A1"/>
    <w:rsid w:val="00EA382B"/>
    <w:rsid w:val="00EA49D1"/>
    <w:rsid w:val="00EA4BB9"/>
    <w:rsid w:val="00EA4E09"/>
    <w:rsid w:val="00EA5608"/>
    <w:rsid w:val="00EA57BB"/>
    <w:rsid w:val="00EA5C4A"/>
    <w:rsid w:val="00EA6DFA"/>
    <w:rsid w:val="00EA760E"/>
    <w:rsid w:val="00EA7643"/>
    <w:rsid w:val="00EA78A1"/>
    <w:rsid w:val="00EA78E2"/>
    <w:rsid w:val="00EA7DE8"/>
    <w:rsid w:val="00EB0419"/>
    <w:rsid w:val="00EB0763"/>
    <w:rsid w:val="00EB0D97"/>
    <w:rsid w:val="00EB102A"/>
    <w:rsid w:val="00EB16AC"/>
    <w:rsid w:val="00EB17C1"/>
    <w:rsid w:val="00EB1D08"/>
    <w:rsid w:val="00EB3389"/>
    <w:rsid w:val="00EB3663"/>
    <w:rsid w:val="00EB3C9A"/>
    <w:rsid w:val="00EB3CBB"/>
    <w:rsid w:val="00EB47B7"/>
    <w:rsid w:val="00EB4B3D"/>
    <w:rsid w:val="00EB4B9C"/>
    <w:rsid w:val="00EB4F27"/>
    <w:rsid w:val="00EB4FD4"/>
    <w:rsid w:val="00EB52EA"/>
    <w:rsid w:val="00EB59F9"/>
    <w:rsid w:val="00EB5B5E"/>
    <w:rsid w:val="00EB5DA5"/>
    <w:rsid w:val="00EB6898"/>
    <w:rsid w:val="00EB69AC"/>
    <w:rsid w:val="00EB6C81"/>
    <w:rsid w:val="00EB7149"/>
    <w:rsid w:val="00EB75EA"/>
    <w:rsid w:val="00EB7EE3"/>
    <w:rsid w:val="00EC01F3"/>
    <w:rsid w:val="00EC0294"/>
    <w:rsid w:val="00EC0340"/>
    <w:rsid w:val="00EC0347"/>
    <w:rsid w:val="00EC0995"/>
    <w:rsid w:val="00EC0A1D"/>
    <w:rsid w:val="00EC10F8"/>
    <w:rsid w:val="00EC17FF"/>
    <w:rsid w:val="00EC25B8"/>
    <w:rsid w:val="00EC25FB"/>
    <w:rsid w:val="00EC28A3"/>
    <w:rsid w:val="00EC2E36"/>
    <w:rsid w:val="00EC2E99"/>
    <w:rsid w:val="00EC3458"/>
    <w:rsid w:val="00EC36D0"/>
    <w:rsid w:val="00EC3F27"/>
    <w:rsid w:val="00EC49A9"/>
    <w:rsid w:val="00EC4B49"/>
    <w:rsid w:val="00EC4D85"/>
    <w:rsid w:val="00EC4FD0"/>
    <w:rsid w:val="00EC5C49"/>
    <w:rsid w:val="00EC5DB4"/>
    <w:rsid w:val="00EC5F37"/>
    <w:rsid w:val="00EC6854"/>
    <w:rsid w:val="00EC6A62"/>
    <w:rsid w:val="00EC6C79"/>
    <w:rsid w:val="00EC747C"/>
    <w:rsid w:val="00EC76D1"/>
    <w:rsid w:val="00ED08B3"/>
    <w:rsid w:val="00ED1174"/>
    <w:rsid w:val="00ED1D47"/>
    <w:rsid w:val="00ED1ED5"/>
    <w:rsid w:val="00ED1FFA"/>
    <w:rsid w:val="00ED3323"/>
    <w:rsid w:val="00ED3388"/>
    <w:rsid w:val="00ED357A"/>
    <w:rsid w:val="00ED3D1A"/>
    <w:rsid w:val="00ED48B0"/>
    <w:rsid w:val="00ED4ABD"/>
    <w:rsid w:val="00ED4E61"/>
    <w:rsid w:val="00ED4E80"/>
    <w:rsid w:val="00ED517D"/>
    <w:rsid w:val="00ED52C5"/>
    <w:rsid w:val="00ED67A9"/>
    <w:rsid w:val="00ED6DE4"/>
    <w:rsid w:val="00ED6DF2"/>
    <w:rsid w:val="00ED74BD"/>
    <w:rsid w:val="00ED75DA"/>
    <w:rsid w:val="00ED7D1C"/>
    <w:rsid w:val="00EE046F"/>
    <w:rsid w:val="00EE0861"/>
    <w:rsid w:val="00EE0B12"/>
    <w:rsid w:val="00EE12DF"/>
    <w:rsid w:val="00EE1CAD"/>
    <w:rsid w:val="00EE23FC"/>
    <w:rsid w:val="00EE2569"/>
    <w:rsid w:val="00EE2B3A"/>
    <w:rsid w:val="00EE2E25"/>
    <w:rsid w:val="00EE300E"/>
    <w:rsid w:val="00EE30D9"/>
    <w:rsid w:val="00EE3350"/>
    <w:rsid w:val="00EE360D"/>
    <w:rsid w:val="00EE3B30"/>
    <w:rsid w:val="00EE3E10"/>
    <w:rsid w:val="00EE432F"/>
    <w:rsid w:val="00EE4C89"/>
    <w:rsid w:val="00EE5209"/>
    <w:rsid w:val="00EE5484"/>
    <w:rsid w:val="00EE5B68"/>
    <w:rsid w:val="00EE641E"/>
    <w:rsid w:val="00EE6A8E"/>
    <w:rsid w:val="00EE6AC3"/>
    <w:rsid w:val="00EE6B33"/>
    <w:rsid w:val="00EE766C"/>
    <w:rsid w:val="00EE7A82"/>
    <w:rsid w:val="00EE7C72"/>
    <w:rsid w:val="00EF0039"/>
    <w:rsid w:val="00EF006B"/>
    <w:rsid w:val="00EF0CA3"/>
    <w:rsid w:val="00EF0CE5"/>
    <w:rsid w:val="00EF161D"/>
    <w:rsid w:val="00EF1634"/>
    <w:rsid w:val="00EF1679"/>
    <w:rsid w:val="00EF1688"/>
    <w:rsid w:val="00EF220A"/>
    <w:rsid w:val="00EF2333"/>
    <w:rsid w:val="00EF2640"/>
    <w:rsid w:val="00EF2B8F"/>
    <w:rsid w:val="00EF2B92"/>
    <w:rsid w:val="00EF2BC2"/>
    <w:rsid w:val="00EF2E7B"/>
    <w:rsid w:val="00EF38EC"/>
    <w:rsid w:val="00EF39A8"/>
    <w:rsid w:val="00EF3BB0"/>
    <w:rsid w:val="00EF3DE4"/>
    <w:rsid w:val="00EF43C1"/>
    <w:rsid w:val="00EF443C"/>
    <w:rsid w:val="00EF44B4"/>
    <w:rsid w:val="00EF47A4"/>
    <w:rsid w:val="00EF4B94"/>
    <w:rsid w:val="00EF4C5D"/>
    <w:rsid w:val="00EF653F"/>
    <w:rsid w:val="00EF68AB"/>
    <w:rsid w:val="00EF695D"/>
    <w:rsid w:val="00EF69DD"/>
    <w:rsid w:val="00EF6C46"/>
    <w:rsid w:val="00EF6CD2"/>
    <w:rsid w:val="00EF6E04"/>
    <w:rsid w:val="00EF7B86"/>
    <w:rsid w:val="00F006B2"/>
    <w:rsid w:val="00F00DED"/>
    <w:rsid w:val="00F01306"/>
    <w:rsid w:val="00F019C9"/>
    <w:rsid w:val="00F01A3E"/>
    <w:rsid w:val="00F01D3B"/>
    <w:rsid w:val="00F02B4A"/>
    <w:rsid w:val="00F02B4F"/>
    <w:rsid w:val="00F03388"/>
    <w:rsid w:val="00F03B7D"/>
    <w:rsid w:val="00F03E5B"/>
    <w:rsid w:val="00F0430C"/>
    <w:rsid w:val="00F04CC0"/>
    <w:rsid w:val="00F04E6E"/>
    <w:rsid w:val="00F050D8"/>
    <w:rsid w:val="00F05C47"/>
    <w:rsid w:val="00F0650F"/>
    <w:rsid w:val="00F07479"/>
    <w:rsid w:val="00F079FF"/>
    <w:rsid w:val="00F10A4E"/>
    <w:rsid w:val="00F10C14"/>
    <w:rsid w:val="00F1173B"/>
    <w:rsid w:val="00F1182C"/>
    <w:rsid w:val="00F1192B"/>
    <w:rsid w:val="00F11977"/>
    <w:rsid w:val="00F11A3D"/>
    <w:rsid w:val="00F11B5E"/>
    <w:rsid w:val="00F129E4"/>
    <w:rsid w:val="00F12A69"/>
    <w:rsid w:val="00F13B08"/>
    <w:rsid w:val="00F14159"/>
    <w:rsid w:val="00F14446"/>
    <w:rsid w:val="00F146D2"/>
    <w:rsid w:val="00F14744"/>
    <w:rsid w:val="00F149BD"/>
    <w:rsid w:val="00F15338"/>
    <w:rsid w:val="00F15E0F"/>
    <w:rsid w:val="00F162CA"/>
    <w:rsid w:val="00F1685F"/>
    <w:rsid w:val="00F16F80"/>
    <w:rsid w:val="00F17360"/>
    <w:rsid w:val="00F200A3"/>
    <w:rsid w:val="00F2071C"/>
    <w:rsid w:val="00F2085B"/>
    <w:rsid w:val="00F209F7"/>
    <w:rsid w:val="00F20A00"/>
    <w:rsid w:val="00F21006"/>
    <w:rsid w:val="00F210FC"/>
    <w:rsid w:val="00F218F9"/>
    <w:rsid w:val="00F21C7E"/>
    <w:rsid w:val="00F21C8D"/>
    <w:rsid w:val="00F221A9"/>
    <w:rsid w:val="00F224B8"/>
    <w:rsid w:val="00F227B3"/>
    <w:rsid w:val="00F22DE7"/>
    <w:rsid w:val="00F23021"/>
    <w:rsid w:val="00F23188"/>
    <w:rsid w:val="00F23D33"/>
    <w:rsid w:val="00F2413B"/>
    <w:rsid w:val="00F242FC"/>
    <w:rsid w:val="00F24C91"/>
    <w:rsid w:val="00F251E8"/>
    <w:rsid w:val="00F2522B"/>
    <w:rsid w:val="00F258B1"/>
    <w:rsid w:val="00F258BF"/>
    <w:rsid w:val="00F258CE"/>
    <w:rsid w:val="00F25DA4"/>
    <w:rsid w:val="00F262C5"/>
    <w:rsid w:val="00F2651B"/>
    <w:rsid w:val="00F26564"/>
    <w:rsid w:val="00F26637"/>
    <w:rsid w:val="00F26EDB"/>
    <w:rsid w:val="00F26F23"/>
    <w:rsid w:val="00F27019"/>
    <w:rsid w:val="00F2759E"/>
    <w:rsid w:val="00F27801"/>
    <w:rsid w:val="00F27D3C"/>
    <w:rsid w:val="00F27EDF"/>
    <w:rsid w:val="00F30058"/>
    <w:rsid w:val="00F3041A"/>
    <w:rsid w:val="00F310D9"/>
    <w:rsid w:val="00F312CF"/>
    <w:rsid w:val="00F315A8"/>
    <w:rsid w:val="00F315B3"/>
    <w:rsid w:val="00F3197A"/>
    <w:rsid w:val="00F31AB1"/>
    <w:rsid w:val="00F31F5C"/>
    <w:rsid w:val="00F32FFC"/>
    <w:rsid w:val="00F332FA"/>
    <w:rsid w:val="00F3339D"/>
    <w:rsid w:val="00F334A0"/>
    <w:rsid w:val="00F33628"/>
    <w:rsid w:val="00F33A67"/>
    <w:rsid w:val="00F33ABD"/>
    <w:rsid w:val="00F33AC7"/>
    <w:rsid w:val="00F33D63"/>
    <w:rsid w:val="00F341B5"/>
    <w:rsid w:val="00F3421D"/>
    <w:rsid w:val="00F344D9"/>
    <w:rsid w:val="00F35835"/>
    <w:rsid w:val="00F36E36"/>
    <w:rsid w:val="00F36EC8"/>
    <w:rsid w:val="00F37388"/>
    <w:rsid w:val="00F37A7A"/>
    <w:rsid w:val="00F37AA5"/>
    <w:rsid w:val="00F40517"/>
    <w:rsid w:val="00F40612"/>
    <w:rsid w:val="00F40656"/>
    <w:rsid w:val="00F40764"/>
    <w:rsid w:val="00F40B13"/>
    <w:rsid w:val="00F40BB3"/>
    <w:rsid w:val="00F40C65"/>
    <w:rsid w:val="00F40E14"/>
    <w:rsid w:val="00F40E2C"/>
    <w:rsid w:val="00F40FDA"/>
    <w:rsid w:val="00F413AB"/>
    <w:rsid w:val="00F41D01"/>
    <w:rsid w:val="00F41F1D"/>
    <w:rsid w:val="00F42062"/>
    <w:rsid w:val="00F420FD"/>
    <w:rsid w:val="00F4219D"/>
    <w:rsid w:val="00F4344B"/>
    <w:rsid w:val="00F43BB4"/>
    <w:rsid w:val="00F43EB7"/>
    <w:rsid w:val="00F440F8"/>
    <w:rsid w:val="00F44B07"/>
    <w:rsid w:val="00F44B7C"/>
    <w:rsid w:val="00F45493"/>
    <w:rsid w:val="00F45661"/>
    <w:rsid w:val="00F45A25"/>
    <w:rsid w:val="00F45DD3"/>
    <w:rsid w:val="00F46708"/>
    <w:rsid w:val="00F469ED"/>
    <w:rsid w:val="00F46A7F"/>
    <w:rsid w:val="00F46CEE"/>
    <w:rsid w:val="00F473DD"/>
    <w:rsid w:val="00F47E09"/>
    <w:rsid w:val="00F50B9F"/>
    <w:rsid w:val="00F50C04"/>
    <w:rsid w:val="00F511EA"/>
    <w:rsid w:val="00F518E2"/>
    <w:rsid w:val="00F5207F"/>
    <w:rsid w:val="00F5209C"/>
    <w:rsid w:val="00F52251"/>
    <w:rsid w:val="00F5269C"/>
    <w:rsid w:val="00F52A54"/>
    <w:rsid w:val="00F52BFD"/>
    <w:rsid w:val="00F52CC6"/>
    <w:rsid w:val="00F52E34"/>
    <w:rsid w:val="00F533BE"/>
    <w:rsid w:val="00F53CB0"/>
    <w:rsid w:val="00F54037"/>
    <w:rsid w:val="00F54550"/>
    <w:rsid w:val="00F54D66"/>
    <w:rsid w:val="00F54E12"/>
    <w:rsid w:val="00F54E9C"/>
    <w:rsid w:val="00F552BF"/>
    <w:rsid w:val="00F55528"/>
    <w:rsid w:val="00F55AB1"/>
    <w:rsid w:val="00F5727B"/>
    <w:rsid w:val="00F57AFF"/>
    <w:rsid w:val="00F57E95"/>
    <w:rsid w:val="00F60054"/>
    <w:rsid w:val="00F60092"/>
    <w:rsid w:val="00F602BF"/>
    <w:rsid w:val="00F606D1"/>
    <w:rsid w:val="00F61450"/>
    <w:rsid w:val="00F617F4"/>
    <w:rsid w:val="00F6182A"/>
    <w:rsid w:val="00F618CE"/>
    <w:rsid w:val="00F61D09"/>
    <w:rsid w:val="00F62A89"/>
    <w:rsid w:val="00F6315C"/>
    <w:rsid w:val="00F647DC"/>
    <w:rsid w:val="00F647F6"/>
    <w:rsid w:val="00F6481B"/>
    <w:rsid w:val="00F64B23"/>
    <w:rsid w:val="00F658EB"/>
    <w:rsid w:val="00F65953"/>
    <w:rsid w:val="00F65D25"/>
    <w:rsid w:val="00F66248"/>
    <w:rsid w:val="00F6647D"/>
    <w:rsid w:val="00F6648D"/>
    <w:rsid w:val="00F6662E"/>
    <w:rsid w:val="00F6714E"/>
    <w:rsid w:val="00F679E5"/>
    <w:rsid w:val="00F67E05"/>
    <w:rsid w:val="00F67EBA"/>
    <w:rsid w:val="00F701A0"/>
    <w:rsid w:val="00F706FD"/>
    <w:rsid w:val="00F70AE5"/>
    <w:rsid w:val="00F7102B"/>
    <w:rsid w:val="00F712A1"/>
    <w:rsid w:val="00F7167E"/>
    <w:rsid w:val="00F71769"/>
    <w:rsid w:val="00F7216F"/>
    <w:rsid w:val="00F72202"/>
    <w:rsid w:val="00F726F1"/>
    <w:rsid w:val="00F72C5E"/>
    <w:rsid w:val="00F72FF1"/>
    <w:rsid w:val="00F73188"/>
    <w:rsid w:val="00F7377F"/>
    <w:rsid w:val="00F739A5"/>
    <w:rsid w:val="00F73AE5"/>
    <w:rsid w:val="00F73CF7"/>
    <w:rsid w:val="00F741D7"/>
    <w:rsid w:val="00F7460F"/>
    <w:rsid w:val="00F7475A"/>
    <w:rsid w:val="00F74D9E"/>
    <w:rsid w:val="00F7534E"/>
    <w:rsid w:val="00F7559F"/>
    <w:rsid w:val="00F75654"/>
    <w:rsid w:val="00F75D8D"/>
    <w:rsid w:val="00F75FD6"/>
    <w:rsid w:val="00F760E2"/>
    <w:rsid w:val="00F76C10"/>
    <w:rsid w:val="00F76F02"/>
    <w:rsid w:val="00F771C3"/>
    <w:rsid w:val="00F772EC"/>
    <w:rsid w:val="00F7778D"/>
    <w:rsid w:val="00F77A58"/>
    <w:rsid w:val="00F77DA2"/>
    <w:rsid w:val="00F77EDB"/>
    <w:rsid w:val="00F77EDC"/>
    <w:rsid w:val="00F77FBB"/>
    <w:rsid w:val="00F80532"/>
    <w:rsid w:val="00F80A67"/>
    <w:rsid w:val="00F80A6F"/>
    <w:rsid w:val="00F80FA0"/>
    <w:rsid w:val="00F814CF"/>
    <w:rsid w:val="00F81D81"/>
    <w:rsid w:val="00F820E7"/>
    <w:rsid w:val="00F82623"/>
    <w:rsid w:val="00F8272C"/>
    <w:rsid w:val="00F82CEC"/>
    <w:rsid w:val="00F83DFF"/>
    <w:rsid w:val="00F8465E"/>
    <w:rsid w:val="00F850C1"/>
    <w:rsid w:val="00F85890"/>
    <w:rsid w:val="00F85ACB"/>
    <w:rsid w:val="00F866F4"/>
    <w:rsid w:val="00F86806"/>
    <w:rsid w:val="00F868A6"/>
    <w:rsid w:val="00F86A80"/>
    <w:rsid w:val="00F86C49"/>
    <w:rsid w:val="00F86FCD"/>
    <w:rsid w:val="00F87424"/>
    <w:rsid w:val="00F87C3E"/>
    <w:rsid w:val="00F917F0"/>
    <w:rsid w:val="00F91EDB"/>
    <w:rsid w:val="00F923B5"/>
    <w:rsid w:val="00F923BB"/>
    <w:rsid w:val="00F9321F"/>
    <w:rsid w:val="00F938DA"/>
    <w:rsid w:val="00F93C2D"/>
    <w:rsid w:val="00F94838"/>
    <w:rsid w:val="00F94BD9"/>
    <w:rsid w:val="00F9528B"/>
    <w:rsid w:val="00F95B9A"/>
    <w:rsid w:val="00F9682A"/>
    <w:rsid w:val="00F968F5"/>
    <w:rsid w:val="00F96C81"/>
    <w:rsid w:val="00F9738E"/>
    <w:rsid w:val="00F974AE"/>
    <w:rsid w:val="00F974FA"/>
    <w:rsid w:val="00F9776A"/>
    <w:rsid w:val="00F97A02"/>
    <w:rsid w:val="00F97A37"/>
    <w:rsid w:val="00F97BDD"/>
    <w:rsid w:val="00F97F52"/>
    <w:rsid w:val="00FA052E"/>
    <w:rsid w:val="00FA0621"/>
    <w:rsid w:val="00FA07C0"/>
    <w:rsid w:val="00FA0EB2"/>
    <w:rsid w:val="00FA1732"/>
    <w:rsid w:val="00FA1ACD"/>
    <w:rsid w:val="00FA1E08"/>
    <w:rsid w:val="00FA2019"/>
    <w:rsid w:val="00FA2C3E"/>
    <w:rsid w:val="00FA2CCB"/>
    <w:rsid w:val="00FA2CF7"/>
    <w:rsid w:val="00FA2E92"/>
    <w:rsid w:val="00FA32B1"/>
    <w:rsid w:val="00FA33B2"/>
    <w:rsid w:val="00FA40A3"/>
    <w:rsid w:val="00FA4D5F"/>
    <w:rsid w:val="00FA51D7"/>
    <w:rsid w:val="00FA525A"/>
    <w:rsid w:val="00FA5602"/>
    <w:rsid w:val="00FA592E"/>
    <w:rsid w:val="00FA5EB6"/>
    <w:rsid w:val="00FA60A9"/>
    <w:rsid w:val="00FA6530"/>
    <w:rsid w:val="00FA65C3"/>
    <w:rsid w:val="00FA68A0"/>
    <w:rsid w:val="00FA6D08"/>
    <w:rsid w:val="00FA7460"/>
    <w:rsid w:val="00FA79C0"/>
    <w:rsid w:val="00FA7AC5"/>
    <w:rsid w:val="00FA7BC0"/>
    <w:rsid w:val="00FA7E21"/>
    <w:rsid w:val="00FAB29A"/>
    <w:rsid w:val="00FB0BBD"/>
    <w:rsid w:val="00FB1138"/>
    <w:rsid w:val="00FB15EC"/>
    <w:rsid w:val="00FB19BD"/>
    <w:rsid w:val="00FB2E97"/>
    <w:rsid w:val="00FB3746"/>
    <w:rsid w:val="00FB38D3"/>
    <w:rsid w:val="00FB39A8"/>
    <w:rsid w:val="00FB3ADB"/>
    <w:rsid w:val="00FB45B1"/>
    <w:rsid w:val="00FB4AB3"/>
    <w:rsid w:val="00FB4DFD"/>
    <w:rsid w:val="00FB54BF"/>
    <w:rsid w:val="00FB635D"/>
    <w:rsid w:val="00FB6677"/>
    <w:rsid w:val="00FB6D8E"/>
    <w:rsid w:val="00FB72CF"/>
    <w:rsid w:val="00FB72D9"/>
    <w:rsid w:val="00FB7A40"/>
    <w:rsid w:val="00FB7FED"/>
    <w:rsid w:val="00FC03CE"/>
    <w:rsid w:val="00FC08DD"/>
    <w:rsid w:val="00FC091D"/>
    <w:rsid w:val="00FC179C"/>
    <w:rsid w:val="00FC2143"/>
    <w:rsid w:val="00FC233C"/>
    <w:rsid w:val="00FC2363"/>
    <w:rsid w:val="00FC2CD7"/>
    <w:rsid w:val="00FC2CFB"/>
    <w:rsid w:val="00FC2D6C"/>
    <w:rsid w:val="00FC322F"/>
    <w:rsid w:val="00FC323A"/>
    <w:rsid w:val="00FC38EA"/>
    <w:rsid w:val="00FC3CD4"/>
    <w:rsid w:val="00FC43EA"/>
    <w:rsid w:val="00FC49A3"/>
    <w:rsid w:val="00FC5510"/>
    <w:rsid w:val="00FC56A9"/>
    <w:rsid w:val="00FC572A"/>
    <w:rsid w:val="00FC5815"/>
    <w:rsid w:val="00FC59F4"/>
    <w:rsid w:val="00FC5E1C"/>
    <w:rsid w:val="00FC600A"/>
    <w:rsid w:val="00FC64DA"/>
    <w:rsid w:val="00FC6F87"/>
    <w:rsid w:val="00FC7B7B"/>
    <w:rsid w:val="00FD02D5"/>
    <w:rsid w:val="00FD078E"/>
    <w:rsid w:val="00FD08C1"/>
    <w:rsid w:val="00FD0B8A"/>
    <w:rsid w:val="00FD2749"/>
    <w:rsid w:val="00FD2A7A"/>
    <w:rsid w:val="00FD2B96"/>
    <w:rsid w:val="00FD3050"/>
    <w:rsid w:val="00FD31C1"/>
    <w:rsid w:val="00FD3385"/>
    <w:rsid w:val="00FD34D3"/>
    <w:rsid w:val="00FD3764"/>
    <w:rsid w:val="00FD390E"/>
    <w:rsid w:val="00FD3A3A"/>
    <w:rsid w:val="00FD3E8B"/>
    <w:rsid w:val="00FD3EB0"/>
    <w:rsid w:val="00FD441F"/>
    <w:rsid w:val="00FD4450"/>
    <w:rsid w:val="00FD44C2"/>
    <w:rsid w:val="00FD4537"/>
    <w:rsid w:val="00FD4F64"/>
    <w:rsid w:val="00FD4FC6"/>
    <w:rsid w:val="00FD4FCD"/>
    <w:rsid w:val="00FD52B8"/>
    <w:rsid w:val="00FD5C39"/>
    <w:rsid w:val="00FD5FAB"/>
    <w:rsid w:val="00FD60C3"/>
    <w:rsid w:val="00FD62A1"/>
    <w:rsid w:val="00FD62F5"/>
    <w:rsid w:val="00FD6671"/>
    <w:rsid w:val="00FD6EBA"/>
    <w:rsid w:val="00FE018E"/>
    <w:rsid w:val="00FE14DF"/>
    <w:rsid w:val="00FE156C"/>
    <w:rsid w:val="00FE1976"/>
    <w:rsid w:val="00FE280A"/>
    <w:rsid w:val="00FE2873"/>
    <w:rsid w:val="00FE29E0"/>
    <w:rsid w:val="00FE3044"/>
    <w:rsid w:val="00FE32DD"/>
    <w:rsid w:val="00FE3601"/>
    <w:rsid w:val="00FE3620"/>
    <w:rsid w:val="00FE3706"/>
    <w:rsid w:val="00FE375F"/>
    <w:rsid w:val="00FE3E1A"/>
    <w:rsid w:val="00FE4310"/>
    <w:rsid w:val="00FE468F"/>
    <w:rsid w:val="00FE4D41"/>
    <w:rsid w:val="00FE5892"/>
    <w:rsid w:val="00FE5AD0"/>
    <w:rsid w:val="00FE6649"/>
    <w:rsid w:val="00FE7D5A"/>
    <w:rsid w:val="00FF0066"/>
    <w:rsid w:val="00FF0219"/>
    <w:rsid w:val="00FF06AF"/>
    <w:rsid w:val="00FF0849"/>
    <w:rsid w:val="00FF0B31"/>
    <w:rsid w:val="00FF0CC1"/>
    <w:rsid w:val="00FF1B3D"/>
    <w:rsid w:val="00FF1EAF"/>
    <w:rsid w:val="00FF2114"/>
    <w:rsid w:val="00FF2816"/>
    <w:rsid w:val="00FF39DD"/>
    <w:rsid w:val="00FF3D2B"/>
    <w:rsid w:val="00FF3F8F"/>
    <w:rsid w:val="00FF4306"/>
    <w:rsid w:val="00FF4337"/>
    <w:rsid w:val="00FF45DE"/>
    <w:rsid w:val="00FF49A2"/>
    <w:rsid w:val="00FF5363"/>
    <w:rsid w:val="00FF5F47"/>
    <w:rsid w:val="00FF63E3"/>
    <w:rsid w:val="00FF675F"/>
    <w:rsid w:val="00FF798B"/>
    <w:rsid w:val="00FF7ADA"/>
    <w:rsid w:val="00FF7C25"/>
    <w:rsid w:val="0115B916"/>
    <w:rsid w:val="014710D9"/>
    <w:rsid w:val="01621B3D"/>
    <w:rsid w:val="017A41B0"/>
    <w:rsid w:val="0190A756"/>
    <w:rsid w:val="01929671"/>
    <w:rsid w:val="01A465B9"/>
    <w:rsid w:val="01A6CF2B"/>
    <w:rsid w:val="01B7E585"/>
    <w:rsid w:val="01BCE85B"/>
    <w:rsid w:val="02078EEE"/>
    <w:rsid w:val="022B5C70"/>
    <w:rsid w:val="022C5B92"/>
    <w:rsid w:val="0261013B"/>
    <w:rsid w:val="026DCDAF"/>
    <w:rsid w:val="0298CEAD"/>
    <w:rsid w:val="029942D5"/>
    <w:rsid w:val="02A01975"/>
    <w:rsid w:val="02AAD3D9"/>
    <w:rsid w:val="02BA6688"/>
    <w:rsid w:val="02BEA863"/>
    <w:rsid w:val="02DDFD94"/>
    <w:rsid w:val="030E79F5"/>
    <w:rsid w:val="032AEEB7"/>
    <w:rsid w:val="03337D21"/>
    <w:rsid w:val="033530F4"/>
    <w:rsid w:val="034536BF"/>
    <w:rsid w:val="03623757"/>
    <w:rsid w:val="0370F5F1"/>
    <w:rsid w:val="037B7FC1"/>
    <w:rsid w:val="038743AC"/>
    <w:rsid w:val="03D08559"/>
    <w:rsid w:val="03D5C6DE"/>
    <w:rsid w:val="03D74B6C"/>
    <w:rsid w:val="03DE341D"/>
    <w:rsid w:val="03EB3DDC"/>
    <w:rsid w:val="03F12066"/>
    <w:rsid w:val="03F82FFF"/>
    <w:rsid w:val="03FD7019"/>
    <w:rsid w:val="0405382A"/>
    <w:rsid w:val="040C121F"/>
    <w:rsid w:val="0443CBBD"/>
    <w:rsid w:val="0446140E"/>
    <w:rsid w:val="04536BA7"/>
    <w:rsid w:val="047DF1C8"/>
    <w:rsid w:val="04806016"/>
    <w:rsid w:val="0489251E"/>
    <w:rsid w:val="049020C6"/>
    <w:rsid w:val="04BC6C06"/>
    <w:rsid w:val="04C7103B"/>
    <w:rsid w:val="04D0F99F"/>
    <w:rsid w:val="04D12852"/>
    <w:rsid w:val="04D71A74"/>
    <w:rsid w:val="04E48AD1"/>
    <w:rsid w:val="04F01989"/>
    <w:rsid w:val="04FBC677"/>
    <w:rsid w:val="0514FCF3"/>
    <w:rsid w:val="051A81E2"/>
    <w:rsid w:val="05291FAF"/>
    <w:rsid w:val="0557A0DB"/>
    <w:rsid w:val="0563230B"/>
    <w:rsid w:val="05666F37"/>
    <w:rsid w:val="056E8213"/>
    <w:rsid w:val="05708BD2"/>
    <w:rsid w:val="058A54F4"/>
    <w:rsid w:val="05B29C25"/>
    <w:rsid w:val="05CE3058"/>
    <w:rsid w:val="05E3D478"/>
    <w:rsid w:val="05E3FC02"/>
    <w:rsid w:val="0600E621"/>
    <w:rsid w:val="0615104A"/>
    <w:rsid w:val="0619DC8D"/>
    <w:rsid w:val="06486BF4"/>
    <w:rsid w:val="0656886C"/>
    <w:rsid w:val="065E2E10"/>
    <w:rsid w:val="06698196"/>
    <w:rsid w:val="06BA3987"/>
    <w:rsid w:val="06E09CFD"/>
    <w:rsid w:val="06E32951"/>
    <w:rsid w:val="07066C3E"/>
    <w:rsid w:val="070A59E8"/>
    <w:rsid w:val="0746C512"/>
    <w:rsid w:val="07546E80"/>
    <w:rsid w:val="078905D4"/>
    <w:rsid w:val="078957B4"/>
    <w:rsid w:val="078DE25C"/>
    <w:rsid w:val="079EF8F1"/>
    <w:rsid w:val="07B0A148"/>
    <w:rsid w:val="07B5928A"/>
    <w:rsid w:val="07BEC62C"/>
    <w:rsid w:val="07C5193C"/>
    <w:rsid w:val="07CB7111"/>
    <w:rsid w:val="07DA0C53"/>
    <w:rsid w:val="07DFEF03"/>
    <w:rsid w:val="07E02B7E"/>
    <w:rsid w:val="07E07F23"/>
    <w:rsid w:val="080944BD"/>
    <w:rsid w:val="08108E68"/>
    <w:rsid w:val="081E0D4E"/>
    <w:rsid w:val="08293A2E"/>
    <w:rsid w:val="082ACC8C"/>
    <w:rsid w:val="08416E35"/>
    <w:rsid w:val="085A8F68"/>
    <w:rsid w:val="085B1F0D"/>
    <w:rsid w:val="088D3094"/>
    <w:rsid w:val="0898ACA5"/>
    <w:rsid w:val="089CE338"/>
    <w:rsid w:val="08C2ADCF"/>
    <w:rsid w:val="08D04EE9"/>
    <w:rsid w:val="08DFC68A"/>
    <w:rsid w:val="08F1DF88"/>
    <w:rsid w:val="0908E53E"/>
    <w:rsid w:val="0912E989"/>
    <w:rsid w:val="0933A444"/>
    <w:rsid w:val="0950832B"/>
    <w:rsid w:val="095F7384"/>
    <w:rsid w:val="096FBAB9"/>
    <w:rsid w:val="09736562"/>
    <w:rsid w:val="0974E4B8"/>
    <w:rsid w:val="09764003"/>
    <w:rsid w:val="098E55D8"/>
    <w:rsid w:val="0991BCB0"/>
    <w:rsid w:val="09A00BF9"/>
    <w:rsid w:val="09A3B363"/>
    <w:rsid w:val="09A6FC3B"/>
    <w:rsid w:val="09A9C4CC"/>
    <w:rsid w:val="09ACB9B4"/>
    <w:rsid w:val="09B3F105"/>
    <w:rsid w:val="09F7492B"/>
    <w:rsid w:val="0A044A0C"/>
    <w:rsid w:val="0A0FF59E"/>
    <w:rsid w:val="0A1A1E2E"/>
    <w:rsid w:val="0A1B735F"/>
    <w:rsid w:val="0A37B1E7"/>
    <w:rsid w:val="0A3B0729"/>
    <w:rsid w:val="0A3B2D21"/>
    <w:rsid w:val="0A50A604"/>
    <w:rsid w:val="0A573596"/>
    <w:rsid w:val="0A69C0AC"/>
    <w:rsid w:val="0A6EBD35"/>
    <w:rsid w:val="0A886F79"/>
    <w:rsid w:val="0AA44DEA"/>
    <w:rsid w:val="0ABDF59D"/>
    <w:rsid w:val="0ACE2AB9"/>
    <w:rsid w:val="0AD525CA"/>
    <w:rsid w:val="0AEF20C7"/>
    <w:rsid w:val="0AF9734E"/>
    <w:rsid w:val="0B10D8FD"/>
    <w:rsid w:val="0B123508"/>
    <w:rsid w:val="0B1920EC"/>
    <w:rsid w:val="0B1F8E7D"/>
    <w:rsid w:val="0B3D5E86"/>
    <w:rsid w:val="0B3FB022"/>
    <w:rsid w:val="0B46F58C"/>
    <w:rsid w:val="0B53E873"/>
    <w:rsid w:val="0B5B73F2"/>
    <w:rsid w:val="0B5E62AC"/>
    <w:rsid w:val="0B64EA95"/>
    <w:rsid w:val="0B6919F1"/>
    <w:rsid w:val="0B6DB4B3"/>
    <w:rsid w:val="0B6F2051"/>
    <w:rsid w:val="0B70B3E2"/>
    <w:rsid w:val="0B83DC1F"/>
    <w:rsid w:val="0B94ECE8"/>
    <w:rsid w:val="0B9A0D9A"/>
    <w:rsid w:val="0BAA3825"/>
    <w:rsid w:val="0BADFAEF"/>
    <w:rsid w:val="0BB2E01B"/>
    <w:rsid w:val="0BDAAB76"/>
    <w:rsid w:val="0BEF9A5B"/>
    <w:rsid w:val="0BF35192"/>
    <w:rsid w:val="0C0D5E20"/>
    <w:rsid w:val="0C13BAD7"/>
    <w:rsid w:val="0C19CE5C"/>
    <w:rsid w:val="0C310E37"/>
    <w:rsid w:val="0C3A9762"/>
    <w:rsid w:val="0C51BE7E"/>
    <w:rsid w:val="0C566A54"/>
    <w:rsid w:val="0C6077A1"/>
    <w:rsid w:val="0C63F809"/>
    <w:rsid w:val="0C6F55F8"/>
    <w:rsid w:val="0C70CBC4"/>
    <w:rsid w:val="0C76EF5F"/>
    <w:rsid w:val="0C8903AD"/>
    <w:rsid w:val="0C920AFF"/>
    <w:rsid w:val="0C9A3DAE"/>
    <w:rsid w:val="0CA2D080"/>
    <w:rsid w:val="0CDFB087"/>
    <w:rsid w:val="0CF4B894"/>
    <w:rsid w:val="0D03A546"/>
    <w:rsid w:val="0D318329"/>
    <w:rsid w:val="0D3F5279"/>
    <w:rsid w:val="0D56738F"/>
    <w:rsid w:val="0D733E18"/>
    <w:rsid w:val="0D74669B"/>
    <w:rsid w:val="0D77390F"/>
    <w:rsid w:val="0D8716FE"/>
    <w:rsid w:val="0D8D6D93"/>
    <w:rsid w:val="0D95862F"/>
    <w:rsid w:val="0DACD0E6"/>
    <w:rsid w:val="0DAF9B7C"/>
    <w:rsid w:val="0DB78D20"/>
    <w:rsid w:val="0DEDF912"/>
    <w:rsid w:val="0E070F72"/>
    <w:rsid w:val="0E120377"/>
    <w:rsid w:val="0E2026BA"/>
    <w:rsid w:val="0E226CD6"/>
    <w:rsid w:val="0E3816D4"/>
    <w:rsid w:val="0E3CA592"/>
    <w:rsid w:val="0E45EEA5"/>
    <w:rsid w:val="0E5706D7"/>
    <w:rsid w:val="0E638656"/>
    <w:rsid w:val="0E7100F1"/>
    <w:rsid w:val="0E937B1B"/>
    <w:rsid w:val="0E999E7D"/>
    <w:rsid w:val="0E9E6E6C"/>
    <w:rsid w:val="0EA20889"/>
    <w:rsid w:val="0EA2D268"/>
    <w:rsid w:val="0EADA562"/>
    <w:rsid w:val="0EB44CD8"/>
    <w:rsid w:val="0EB6EB25"/>
    <w:rsid w:val="0EB74CC6"/>
    <w:rsid w:val="0EBCE12C"/>
    <w:rsid w:val="0ECADABC"/>
    <w:rsid w:val="0EDCEE53"/>
    <w:rsid w:val="0EEF4252"/>
    <w:rsid w:val="0F0600E9"/>
    <w:rsid w:val="0F0DB224"/>
    <w:rsid w:val="0F0DD25D"/>
    <w:rsid w:val="0F137B81"/>
    <w:rsid w:val="0F18EBFD"/>
    <w:rsid w:val="0F1944FE"/>
    <w:rsid w:val="0F5B3F81"/>
    <w:rsid w:val="0F5CA22C"/>
    <w:rsid w:val="0F641518"/>
    <w:rsid w:val="0F6DBBD2"/>
    <w:rsid w:val="0FB5F250"/>
    <w:rsid w:val="0FBDAEB8"/>
    <w:rsid w:val="0FC3366C"/>
    <w:rsid w:val="0FC8D7F0"/>
    <w:rsid w:val="0FCB5182"/>
    <w:rsid w:val="0FDAD008"/>
    <w:rsid w:val="0FEB3DD4"/>
    <w:rsid w:val="0FF7279D"/>
    <w:rsid w:val="0FFBBC10"/>
    <w:rsid w:val="101562E9"/>
    <w:rsid w:val="102B2F40"/>
    <w:rsid w:val="1043BAAD"/>
    <w:rsid w:val="104C091E"/>
    <w:rsid w:val="1054B0EF"/>
    <w:rsid w:val="1068DE45"/>
    <w:rsid w:val="10A8A7AF"/>
    <w:rsid w:val="10B1EB53"/>
    <w:rsid w:val="1124BD77"/>
    <w:rsid w:val="112E90BA"/>
    <w:rsid w:val="113B73E4"/>
    <w:rsid w:val="1155AF9C"/>
    <w:rsid w:val="1171CEB5"/>
    <w:rsid w:val="11840799"/>
    <w:rsid w:val="11870C4E"/>
    <w:rsid w:val="11EED521"/>
    <w:rsid w:val="120A5B58"/>
    <w:rsid w:val="1210B7DF"/>
    <w:rsid w:val="12635F78"/>
    <w:rsid w:val="1287DA88"/>
    <w:rsid w:val="129CD110"/>
    <w:rsid w:val="12B5C0D4"/>
    <w:rsid w:val="12BA20B0"/>
    <w:rsid w:val="12BC0A02"/>
    <w:rsid w:val="12BF2F6B"/>
    <w:rsid w:val="12CA1861"/>
    <w:rsid w:val="12CB360E"/>
    <w:rsid w:val="12DCB96C"/>
    <w:rsid w:val="12E7781E"/>
    <w:rsid w:val="12FE1572"/>
    <w:rsid w:val="13033160"/>
    <w:rsid w:val="131D6359"/>
    <w:rsid w:val="13224760"/>
    <w:rsid w:val="132DEE30"/>
    <w:rsid w:val="133EC8A4"/>
    <w:rsid w:val="1357EDF1"/>
    <w:rsid w:val="1365D802"/>
    <w:rsid w:val="1366CFBD"/>
    <w:rsid w:val="136D6EF4"/>
    <w:rsid w:val="1377F2F7"/>
    <w:rsid w:val="13A53CC5"/>
    <w:rsid w:val="13A65A43"/>
    <w:rsid w:val="13AAF748"/>
    <w:rsid w:val="13AF7146"/>
    <w:rsid w:val="13CADF90"/>
    <w:rsid w:val="13EC597B"/>
    <w:rsid w:val="13FCC18D"/>
    <w:rsid w:val="13FCF63C"/>
    <w:rsid w:val="14007217"/>
    <w:rsid w:val="14384D4C"/>
    <w:rsid w:val="143FC2D4"/>
    <w:rsid w:val="1458E15A"/>
    <w:rsid w:val="145B0187"/>
    <w:rsid w:val="145B6007"/>
    <w:rsid w:val="145BD186"/>
    <w:rsid w:val="146BFB49"/>
    <w:rsid w:val="146E2CD8"/>
    <w:rsid w:val="14845959"/>
    <w:rsid w:val="1485B2F2"/>
    <w:rsid w:val="148A2E8F"/>
    <w:rsid w:val="148A9914"/>
    <w:rsid w:val="14E1D8F5"/>
    <w:rsid w:val="14F355B2"/>
    <w:rsid w:val="14F81460"/>
    <w:rsid w:val="14FC7EA5"/>
    <w:rsid w:val="150CA728"/>
    <w:rsid w:val="150F3745"/>
    <w:rsid w:val="1521E5B9"/>
    <w:rsid w:val="152ADF4F"/>
    <w:rsid w:val="153070A3"/>
    <w:rsid w:val="1549424F"/>
    <w:rsid w:val="1558F93A"/>
    <w:rsid w:val="1565FF92"/>
    <w:rsid w:val="156A5723"/>
    <w:rsid w:val="1571D3B1"/>
    <w:rsid w:val="157F75F2"/>
    <w:rsid w:val="15973B63"/>
    <w:rsid w:val="159A6A08"/>
    <w:rsid w:val="159AF4FD"/>
    <w:rsid w:val="159EF6E1"/>
    <w:rsid w:val="15ACAB3E"/>
    <w:rsid w:val="15CC52CE"/>
    <w:rsid w:val="15CCDF0D"/>
    <w:rsid w:val="15D1B218"/>
    <w:rsid w:val="15DB2A21"/>
    <w:rsid w:val="15E2B3E9"/>
    <w:rsid w:val="15F31589"/>
    <w:rsid w:val="15F7A1E7"/>
    <w:rsid w:val="15FC9926"/>
    <w:rsid w:val="160F185F"/>
    <w:rsid w:val="162A2655"/>
    <w:rsid w:val="162E9B36"/>
    <w:rsid w:val="16392624"/>
    <w:rsid w:val="163B76DC"/>
    <w:rsid w:val="1666F984"/>
    <w:rsid w:val="166E905E"/>
    <w:rsid w:val="1670B932"/>
    <w:rsid w:val="1671B777"/>
    <w:rsid w:val="167529CD"/>
    <w:rsid w:val="167B880E"/>
    <w:rsid w:val="168F2021"/>
    <w:rsid w:val="169597A5"/>
    <w:rsid w:val="169BC1C6"/>
    <w:rsid w:val="169E91D3"/>
    <w:rsid w:val="16BA6E4D"/>
    <w:rsid w:val="16BCEAF1"/>
    <w:rsid w:val="16DB7399"/>
    <w:rsid w:val="16ECCB38"/>
    <w:rsid w:val="1718C039"/>
    <w:rsid w:val="175A929F"/>
    <w:rsid w:val="177D1787"/>
    <w:rsid w:val="17821DF1"/>
    <w:rsid w:val="178511CC"/>
    <w:rsid w:val="1795CEBC"/>
    <w:rsid w:val="179862F4"/>
    <w:rsid w:val="17AEF26A"/>
    <w:rsid w:val="17B7C3CF"/>
    <w:rsid w:val="17C998BC"/>
    <w:rsid w:val="17D31021"/>
    <w:rsid w:val="17D3D6BF"/>
    <w:rsid w:val="17DBEB36"/>
    <w:rsid w:val="17E3422F"/>
    <w:rsid w:val="180C3562"/>
    <w:rsid w:val="181A0A78"/>
    <w:rsid w:val="181A29FF"/>
    <w:rsid w:val="181FACC2"/>
    <w:rsid w:val="18220957"/>
    <w:rsid w:val="1826094C"/>
    <w:rsid w:val="1827080D"/>
    <w:rsid w:val="182E9D77"/>
    <w:rsid w:val="1830A60A"/>
    <w:rsid w:val="183D5757"/>
    <w:rsid w:val="184031D0"/>
    <w:rsid w:val="1850D949"/>
    <w:rsid w:val="18616CA4"/>
    <w:rsid w:val="18720440"/>
    <w:rsid w:val="187303C4"/>
    <w:rsid w:val="187E4216"/>
    <w:rsid w:val="187E7BA7"/>
    <w:rsid w:val="18855C0C"/>
    <w:rsid w:val="1885A45D"/>
    <w:rsid w:val="188B0B05"/>
    <w:rsid w:val="188C9D49"/>
    <w:rsid w:val="189382EE"/>
    <w:rsid w:val="18B9FCAE"/>
    <w:rsid w:val="18D9572A"/>
    <w:rsid w:val="18E013FD"/>
    <w:rsid w:val="18EBEFD3"/>
    <w:rsid w:val="19047040"/>
    <w:rsid w:val="1908A2BB"/>
    <w:rsid w:val="1912E988"/>
    <w:rsid w:val="191741AA"/>
    <w:rsid w:val="192F1B31"/>
    <w:rsid w:val="19308331"/>
    <w:rsid w:val="19312840"/>
    <w:rsid w:val="19333465"/>
    <w:rsid w:val="193950A8"/>
    <w:rsid w:val="1945999B"/>
    <w:rsid w:val="19476A7E"/>
    <w:rsid w:val="194BFA54"/>
    <w:rsid w:val="194D5E3E"/>
    <w:rsid w:val="19518E0F"/>
    <w:rsid w:val="1958F25F"/>
    <w:rsid w:val="195AF5A4"/>
    <w:rsid w:val="1963C4F9"/>
    <w:rsid w:val="197004D8"/>
    <w:rsid w:val="198C5206"/>
    <w:rsid w:val="198EF190"/>
    <w:rsid w:val="199C2549"/>
    <w:rsid w:val="19A31206"/>
    <w:rsid w:val="19A33C32"/>
    <w:rsid w:val="19AA5571"/>
    <w:rsid w:val="19B49DD2"/>
    <w:rsid w:val="19D06CDD"/>
    <w:rsid w:val="19E55354"/>
    <w:rsid w:val="19E6447E"/>
    <w:rsid w:val="19F705D7"/>
    <w:rsid w:val="19FDFD28"/>
    <w:rsid w:val="19FF38B9"/>
    <w:rsid w:val="1A021F21"/>
    <w:rsid w:val="1A28F097"/>
    <w:rsid w:val="1A3820B4"/>
    <w:rsid w:val="1A3F74AE"/>
    <w:rsid w:val="1A465FC9"/>
    <w:rsid w:val="1A4DEC83"/>
    <w:rsid w:val="1A5132CF"/>
    <w:rsid w:val="1A610E6A"/>
    <w:rsid w:val="1A664ADC"/>
    <w:rsid w:val="1A6C6B18"/>
    <w:rsid w:val="1A7A4CB3"/>
    <w:rsid w:val="1A7A8AFE"/>
    <w:rsid w:val="1A7DA37C"/>
    <w:rsid w:val="1AA93208"/>
    <w:rsid w:val="1AB223EC"/>
    <w:rsid w:val="1AB7931C"/>
    <w:rsid w:val="1AC2B342"/>
    <w:rsid w:val="1ADBC623"/>
    <w:rsid w:val="1AE3F637"/>
    <w:rsid w:val="1AE9BDF2"/>
    <w:rsid w:val="1AEFE16C"/>
    <w:rsid w:val="1AFA875C"/>
    <w:rsid w:val="1AFD6C93"/>
    <w:rsid w:val="1B0C3F47"/>
    <w:rsid w:val="1B134DCC"/>
    <w:rsid w:val="1B1DBF5E"/>
    <w:rsid w:val="1B34D81B"/>
    <w:rsid w:val="1B3BAA89"/>
    <w:rsid w:val="1B3EC523"/>
    <w:rsid w:val="1B4F3BBA"/>
    <w:rsid w:val="1B51C29E"/>
    <w:rsid w:val="1B53996F"/>
    <w:rsid w:val="1B5BBC72"/>
    <w:rsid w:val="1B6C8C7B"/>
    <w:rsid w:val="1B738D79"/>
    <w:rsid w:val="1BA03644"/>
    <w:rsid w:val="1BA4D354"/>
    <w:rsid w:val="1BB14706"/>
    <w:rsid w:val="1BC4B10A"/>
    <w:rsid w:val="1BD224EE"/>
    <w:rsid w:val="1BDE405F"/>
    <w:rsid w:val="1BDF58B3"/>
    <w:rsid w:val="1BE81D73"/>
    <w:rsid w:val="1BEAC3FE"/>
    <w:rsid w:val="1BFF45D5"/>
    <w:rsid w:val="1C1913E7"/>
    <w:rsid w:val="1C2FECF1"/>
    <w:rsid w:val="1C3391C8"/>
    <w:rsid w:val="1C4BA224"/>
    <w:rsid w:val="1C4E6E63"/>
    <w:rsid w:val="1C69D614"/>
    <w:rsid w:val="1C893322"/>
    <w:rsid w:val="1CC719E6"/>
    <w:rsid w:val="1CC9E8B6"/>
    <w:rsid w:val="1CD9E48E"/>
    <w:rsid w:val="1CE4E9DE"/>
    <w:rsid w:val="1CF077F5"/>
    <w:rsid w:val="1D25298B"/>
    <w:rsid w:val="1D3059B7"/>
    <w:rsid w:val="1D32E1F7"/>
    <w:rsid w:val="1D3AC9AE"/>
    <w:rsid w:val="1D4EFAC2"/>
    <w:rsid w:val="1D59FA7F"/>
    <w:rsid w:val="1D921273"/>
    <w:rsid w:val="1D971B42"/>
    <w:rsid w:val="1D9A80F4"/>
    <w:rsid w:val="1DB3560A"/>
    <w:rsid w:val="1DD3372F"/>
    <w:rsid w:val="1DFFE043"/>
    <w:rsid w:val="1E16F791"/>
    <w:rsid w:val="1E19BF3F"/>
    <w:rsid w:val="1E43E328"/>
    <w:rsid w:val="1E53144E"/>
    <w:rsid w:val="1E55E0CD"/>
    <w:rsid w:val="1E68F041"/>
    <w:rsid w:val="1E68FFE2"/>
    <w:rsid w:val="1E6D4AAB"/>
    <w:rsid w:val="1E7CFCDB"/>
    <w:rsid w:val="1E8166E7"/>
    <w:rsid w:val="1EA11749"/>
    <w:rsid w:val="1EA19C30"/>
    <w:rsid w:val="1EA4A473"/>
    <w:rsid w:val="1EA69494"/>
    <w:rsid w:val="1EA7DC78"/>
    <w:rsid w:val="1EE50C24"/>
    <w:rsid w:val="1EE62A63"/>
    <w:rsid w:val="1EE7694D"/>
    <w:rsid w:val="1EEC267D"/>
    <w:rsid w:val="1EEDA290"/>
    <w:rsid w:val="1EFADBFB"/>
    <w:rsid w:val="1EFF24DF"/>
    <w:rsid w:val="1F0AD96D"/>
    <w:rsid w:val="1F14758B"/>
    <w:rsid w:val="1F17AE93"/>
    <w:rsid w:val="1F1BC401"/>
    <w:rsid w:val="1F240B64"/>
    <w:rsid w:val="1F2B7A86"/>
    <w:rsid w:val="1F3608E9"/>
    <w:rsid w:val="1F50D92D"/>
    <w:rsid w:val="1F50DFD0"/>
    <w:rsid w:val="1F528FC3"/>
    <w:rsid w:val="1F58F6F4"/>
    <w:rsid w:val="1F6BAD25"/>
    <w:rsid w:val="1FA80121"/>
    <w:rsid w:val="1FAC69E1"/>
    <w:rsid w:val="1FB5A2A5"/>
    <w:rsid w:val="1FD0EE52"/>
    <w:rsid w:val="1FD87646"/>
    <w:rsid w:val="1FE1078B"/>
    <w:rsid w:val="1FE297F0"/>
    <w:rsid w:val="1FE5B956"/>
    <w:rsid w:val="1FF5B6B4"/>
    <w:rsid w:val="1FF94DDB"/>
    <w:rsid w:val="2000F41C"/>
    <w:rsid w:val="2011E37A"/>
    <w:rsid w:val="2015E860"/>
    <w:rsid w:val="204AC1C1"/>
    <w:rsid w:val="204F7A49"/>
    <w:rsid w:val="20628F57"/>
    <w:rsid w:val="2070E584"/>
    <w:rsid w:val="208214E4"/>
    <w:rsid w:val="20905818"/>
    <w:rsid w:val="20A17011"/>
    <w:rsid w:val="20CAB82D"/>
    <w:rsid w:val="20CDD2DC"/>
    <w:rsid w:val="20E0D89D"/>
    <w:rsid w:val="20E94FD6"/>
    <w:rsid w:val="20E9AABC"/>
    <w:rsid w:val="2134C904"/>
    <w:rsid w:val="213674DF"/>
    <w:rsid w:val="21381063"/>
    <w:rsid w:val="214694FA"/>
    <w:rsid w:val="21525273"/>
    <w:rsid w:val="21557F3D"/>
    <w:rsid w:val="21580F56"/>
    <w:rsid w:val="21658DF4"/>
    <w:rsid w:val="219315A1"/>
    <w:rsid w:val="21964A2B"/>
    <w:rsid w:val="219947C0"/>
    <w:rsid w:val="219EA917"/>
    <w:rsid w:val="21A5045F"/>
    <w:rsid w:val="21B09814"/>
    <w:rsid w:val="21D5E2BB"/>
    <w:rsid w:val="220B3F64"/>
    <w:rsid w:val="2238A3E6"/>
    <w:rsid w:val="223E6225"/>
    <w:rsid w:val="2246857E"/>
    <w:rsid w:val="224D3330"/>
    <w:rsid w:val="2252F81D"/>
    <w:rsid w:val="2263B726"/>
    <w:rsid w:val="2276EDB5"/>
    <w:rsid w:val="227F5856"/>
    <w:rsid w:val="229CB777"/>
    <w:rsid w:val="22CCB583"/>
    <w:rsid w:val="22D134FC"/>
    <w:rsid w:val="22DD4690"/>
    <w:rsid w:val="22DF945E"/>
    <w:rsid w:val="22E06B0D"/>
    <w:rsid w:val="23005FEA"/>
    <w:rsid w:val="231177B0"/>
    <w:rsid w:val="2333E3D7"/>
    <w:rsid w:val="23363EB0"/>
    <w:rsid w:val="2346559F"/>
    <w:rsid w:val="23531F12"/>
    <w:rsid w:val="23559E43"/>
    <w:rsid w:val="235C44F9"/>
    <w:rsid w:val="236DB2D0"/>
    <w:rsid w:val="236FF815"/>
    <w:rsid w:val="2377F8F6"/>
    <w:rsid w:val="239605D4"/>
    <w:rsid w:val="239F7849"/>
    <w:rsid w:val="23AE1B27"/>
    <w:rsid w:val="23C2B389"/>
    <w:rsid w:val="23C6AE00"/>
    <w:rsid w:val="23C8F161"/>
    <w:rsid w:val="23CDFF0D"/>
    <w:rsid w:val="23DFBDA2"/>
    <w:rsid w:val="23E15400"/>
    <w:rsid w:val="23E31054"/>
    <w:rsid w:val="23EA9B3F"/>
    <w:rsid w:val="23EEB40C"/>
    <w:rsid w:val="23FEC94C"/>
    <w:rsid w:val="24047594"/>
    <w:rsid w:val="240AF940"/>
    <w:rsid w:val="2412E90D"/>
    <w:rsid w:val="2460D566"/>
    <w:rsid w:val="247FA5A6"/>
    <w:rsid w:val="24A8D83F"/>
    <w:rsid w:val="24BBC48A"/>
    <w:rsid w:val="24CF557B"/>
    <w:rsid w:val="24D60B30"/>
    <w:rsid w:val="24DF7B9D"/>
    <w:rsid w:val="24E71E79"/>
    <w:rsid w:val="24F8BA0D"/>
    <w:rsid w:val="24FA8B9F"/>
    <w:rsid w:val="24FEBD55"/>
    <w:rsid w:val="24FF1980"/>
    <w:rsid w:val="25016152"/>
    <w:rsid w:val="2504D295"/>
    <w:rsid w:val="25101F4D"/>
    <w:rsid w:val="2520E277"/>
    <w:rsid w:val="252AC780"/>
    <w:rsid w:val="2531421F"/>
    <w:rsid w:val="253184B5"/>
    <w:rsid w:val="253B1A61"/>
    <w:rsid w:val="253D1083"/>
    <w:rsid w:val="255AF77B"/>
    <w:rsid w:val="256ED73C"/>
    <w:rsid w:val="2572A7CE"/>
    <w:rsid w:val="25876955"/>
    <w:rsid w:val="259511DF"/>
    <w:rsid w:val="25961759"/>
    <w:rsid w:val="25A41B2A"/>
    <w:rsid w:val="25B5171F"/>
    <w:rsid w:val="25D51F6D"/>
    <w:rsid w:val="25E227EE"/>
    <w:rsid w:val="25FE83C1"/>
    <w:rsid w:val="26034307"/>
    <w:rsid w:val="260AE1D2"/>
    <w:rsid w:val="260E74DE"/>
    <w:rsid w:val="262FF3B7"/>
    <w:rsid w:val="2634E195"/>
    <w:rsid w:val="264E7701"/>
    <w:rsid w:val="26504785"/>
    <w:rsid w:val="2664B3B9"/>
    <w:rsid w:val="266812F7"/>
    <w:rsid w:val="26777916"/>
    <w:rsid w:val="267D641F"/>
    <w:rsid w:val="268AA69D"/>
    <w:rsid w:val="2693123E"/>
    <w:rsid w:val="269B9BDF"/>
    <w:rsid w:val="26A2CDC0"/>
    <w:rsid w:val="26B699F0"/>
    <w:rsid w:val="26C0EB31"/>
    <w:rsid w:val="26C4366C"/>
    <w:rsid w:val="26DC0588"/>
    <w:rsid w:val="26DDA74A"/>
    <w:rsid w:val="26DEF678"/>
    <w:rsid w:val="26E8EC88"/>
    <w:rsid w:val="2700FF10"/>
    <w:rsid w:val="2703E5E9"/>
    <w:rsid w:val="2712231E"/>
    <w:rsid w:val="271C9437"/>
    <w:rsid w:val="27270A83"/>
    <w:rsid w:val="27271F27"/>
    <w:rsid w:val="274619AB"/>
    <w:rsid w:val="2759358A"/>
    <w:rsid w:val="2781F092"/>
    <w:rsid w:val="279E0B58"/>
    <w:rsid w:val="27A3A228"/>
    <w:rsid w:val="27B70982"/>
    <w:rsid w:val="27B99F86"/>
    <w:rsid w:val="27E4F2C0"/>
    <w:rsid w:val="27E80DE4"/>
    <w:rsid w:val="27F60B11"/>
    <w:rsid w:val="28013B17"/>
    <w:rsid w:val="2809DFE0"/>
    <w:rsid w:val="281C1B64"/>
    <w:rsid w:val="281ED0A2"/>
    <w:rsid w:val="28321993"/>
    <w:rsid w:val="283479FF"/>
    <w:rsid w:val="28358AA9"/>
    <w:rsid w:val="283CB7D8"/>
    <w:rsid w:val="2846E270"/>
    <w:rsid w:val="2856D2F2"/>
    <w:rsid w:val="287B7CB2"/>
    <w:rsid w:val="2883CBC2"/>
    <w:rsid w:val="2890D053"/>
    <w:rsid w:val="289A8F6E"/>
    <w:rsid w:val="28CCF9AF"/>
    <w:rsid w:val="28D4B5F3"/>
    <w:rsid w:val="28E203A9"/>
    <w:rsid w:val="28FEA804"/>
    <w:rsid w:val="290C7E81"/>
    <w:rsid w:val="2923AF95"/>
    <w:rsid w:val="2926A4AA"/>
    <w:rsid w:val="29316C54"/>
    <w:rsid w:val="29401422"/>
    <w:rsid w:val="294430FB"/>
    <w:rsid w:val="294E11E7"/>
    <w:rsid w:val="2950A58A"/>
    <w:rsid w:val="29593C88"/>
    <w:rsid w:val="2967CDEC"/>
    <w:rsid w:val="297A3979"/>
    <w:rsid w:val="297EF5FE"/>
    <w:rsid w:val="29926C9B"/>
    <w:rsid w:val="299D32CC"/>
    <w:rsid w:val="299F50F4"/>
    <w:rsid w:val="29A095A4"/>
    <w:rsid w:val="29A30689"/>
    <w:rsid w:val="29B814F9"/>
    <w:rsid w:val="29DD4A46"/>
    <w:rsid w:val="29F44B1B"/>
    <w:rsid w:val="29F49765"/>
    <w:rsid w:val="2A0D01A2"/>
    <w:rsid w:val="2A19ABF5"/>
    <w:rsid w:val="2A1F197D"/>
    <w:rsid w:val="2A754FE9"/>
    <w:rsid w:val="2A795218"/>
    <w:rsid w:val="2AB30847"/>
    <w:rsid w:val="2AB6D4F1"/>
    <w:rsid w:val="2AB7267C"/>
    <w:rsid w:val="2ACED96E"/>
    <w:rsid w:val="2AD79749"/>
    <w:rsid w:val="2AE3B132"/>
    <w:rsid w:val="2AE475C7"/>
    <w:rsid w:val="2AE8D091"/>
    <w:rsid w:val="2AEACA16"/>
    <w:rsid w:val="2AFDF1F6"/>
    <w:rsid w:val="2B1429BC"/>
    <w:rsid w:val="2B29863C"/>
    <w:rsid w:val="2B29A40F"/>
    <w:rsid w:val="2B41532A"/>
    <w:rsid w:val="2B680E84"/>
    <w:rsid w:val="2B70EA77"/>
    <w:rsid w:val="2B77B5EF"/>
    <w:rsid w:val="2B84AE2D"/>
    <w:rsid w:val="2B8FBFF6"/>
    <w:rsid w:val="2B94FE1A"/>
    <w:rsid w:val="2BA0F71C"/>
    <w:rsid w:val="2BB5A584"/>
    <w:rsid w:val="2BBA7C2A"/>
    <w:rsid w:val="2BBE9CA3"/>
    <w:rsid w:val="2BCCE7B2"/>
    <w:rsid w:val="2BD6E4A9"/>
    <w:rsid w:val="2BE4936A"/>
    <w:rsid w:val="2C270AA6"/>
    <w:rsid w:val="2C2F64C7"/>
    <w:rsid w:val="2C3449BE"/>
    <w:rsid w:val="2C34D92A"/>
    <w:rsid w:val="2C49D14D"/>
    <w:rsid w:val="2C62B84C"/>
    <w:rsid w:val="2C70B64D"/>
    <w:rsid w:val="2C74F911"/>
    <w:rsid w:val="2C79C892"/>
    <w:rsid w:val="2C7BA8C1"/>
    <w:rsid w:val="2C9FFEBD"/>
    <w:rsid w:val="2CB0D00D"/>
    <w:rsid w:val="2CBB676F"/>
    <w:rsid w:val="2CCD8CC1"/>
    <w:rsid w:val="2CDA78C2"/>
    <w:rsid w:val="2CDCB25B"/>
    <w:rsid w:val="2CE1AD2D"/>
    <w:rsid w:val="2CE9EDDC"/>
    <w:rsid w:val="2D04FCFD"/>
    <w:rsid w:val="2D0C6E88"/>
    <w:rsid w:val="2D139EA9"/>
    <w:rsid w:val="2D213B45"/>
    <w:rsid w:val="2D256EBA"/>
    <w:rsid w:val="2D26AD7D"/>
    <w:rsid w:val="2D54E957"/>
    <w:rsid w:val="2D56C6C2"/>
    <w:rsid w:val="2D816287"/>
    <w:rsid w:val="2D8D9815"/>
    <w:rsid w:val="2D9F9F30"/>
    <w:rsid w:val="2DA3EA9B"/>
    <w:rsid w:val="2DA8124F"/>
    <w:rsid w:val="2DB56A5C"/>
    <w:rsid w:val="2DC43CD2"/>
    <w:rsid w:val="2DCA315B"/>
    <w:rsid w:val="2DD5EADB"/>
    <w:rsid w:val="2DD9A58C"/>
    <w:rsid w:val="2DEB4238"/>
    <w:rsid w:val="2DED6C1F"/>
    <w:rsid w:val="2DF242B6"/>
    <w:rsid w:val="2DF51543"/>
    <w:rsid w:val="2E15AE5C"/>
    <w:rsid w:val="2E1A6BF9"/>
    <w:rsid w:val="2E319258"/>
    <w:rsid w:val="2E323464"/>
    <w:rsid w:val="2E431DF4"/>
    <w:rsid w:val="2E88CB35"/>
    <w:rsid w:val="2E9427C5"/>
    <w:rsid w:val="2EB1CDF2"/>
    <w:rsid w:val="2EC234E3"/>
    <w:rsid w:val="2EDDB337"/>
    <w:rsid w:val="2EE0A570"/>
    <w:rsid w:val="2EE73C8C"/>
    <w:rsid w:val="2EFCF75C"/>
    <w:rsid w:val="2F07B831"/>
    <w:rsid w:val="2F0876C0"/>
    <w:rsid w:val="2F1515E1"/>
    <w:rsid w:val="2F2B94CC"/>
    <w:rsid w:val="2F455265"/>
    <w:rsid w:val="2F655E40"/>
    <w:rsid w:val="2F73F74D"/>
    <w:rsid w:val="2F930109"/>
    <w:rsid w:val="2FA3F3F0"/>
    <w:rsid w:val="2FCBFF08"/>
    <w:rsid w:val="2FCC21D9"/>
    <w:rsid w:val="2FD30739"/>
    <w:rsid w:val="2FD70B12"/>
    <w:rsid w:val="2FE01E72"/>
    <w:rsid w:val="2FEDC2CC"/>
    <w:rsid w:val="3000C0DF"/>
    <w:rsid w:val="302666AC"/>
    <w:rsid w:val="30454DDE"/>
    <w:rsid w:val="30546260"/>
    <w:rsid w:val="3055956C"/>
    <w:rsid w:val="305F7A29"/>
    <w:rsid w:val="3075383B"/>
    <w:rsid w:val="3079F53B"/>
    <w:rsid w:val="309AEC96"/>
    <w:rsid w:val="30A0B25D"/>
    <w:rsid w:val="30C3D85C"/>
    <w:rsid w:val="30C466E8"/>
    <w:rsid w:val="30E0B71D"/>
    <w:rsid w:val="30E9C33A"/>
    <w:rsid w:val="3114986F"/>
    <w:rsid w:val="311DF453"/>
    <w:rsid w:val="3125E2FC"/>
    <w:rsid w:val="3139132D"/>
    <w:rsid w:val="314CECEA"/>
    <w:rsid w:val="31511379"/>
    <w:rsid w:val="316DACF0"/>
    <w:rsid w:val="3185C08A"/>
    <w:rsid w:val="31871A9B"/>
    <w:rsid w:val="31A02E90"/>
    <w:rsid w:val="31AB7776"/>
    <w:rsid w:val="31BF0031"/>
    <w:rsid w:val="31E4ABDF"/>
    <w:rsid w:val="3227A12C"/>
    <w:rsid w:val="3231A2A9"/>
    <w:rsid w:val="32371A9E"/>
    <w:rsid w:val="32405946"/>
    <w:rsid w:val="32517CCF"/>
    <w:rsid w:val="326E59CE"/>
    <w:rsid w:val="3270189B"/>
    <w:rsid w:val="3282B6BC"/>
    <w:rsid w:val="32A1D929"/>
    <w:rsid w:val="32C5884B"/>
    <w:rsid w:val="32D337A3"/>
    <w:rsid w:val="32F69652"/>
    <w:rsid w:val="330D694C"/>
    <w:rsid w:val="33103D16"/>
    <w:rsid w:val="331F9CA2"/>
    <w:rsid w:val="332D9B24"/>
    <w:rsid w:val="33311AA9"/>
    <w:rsid w:val="333BB808"/>
    <w:rsid w:val="333F8660"/>
    <w:rsid w:val="33504AD6"/>
    <w:rsid w:val="33570D19"/>
    <w:rsid w:val="3357C989"/>
    <w:rsid w:val="3360CA96"/>
    <w:rsid w:val="336C90AE"/>
    <w:rsid w:val="33765D93"/>
    <w:rsid w:val="337A1713"/>
    <w:rsid w:val="338E3D27"/>
    <w:rsid w:val="33A2244B"/>
    <w:rsid w:val="33B6F3EE"/>
    <w:rsid w:val="33B890D5"/>
    <w:rsid w:val="33CD9198"/>
    <w:rsid w:val="33D341B4"/>
    <w:rsid w:val="33D37E89"/>
    <w:rsid w:val="33DB1859"/>
    <w:rsid w:val="33F20F36"/>
    <w:rsid w:val="34052A29"/>
    <w:rsid w:val="340A46A7"/>
    <w:rsid w:val="34376564"/>
    <w:rsid w:val="343E7FF3"/>
    <w:rsid w:val="3447D310"/>
    <w:rsid w:val="345BF165"/>
    <w:rsid w:val="346D1398"/>
    <w:rsid w:val="3477571A"/>
    <w:rsid w:val="347A5393"/>
    <w:rsid w:val="34878F5B"/>
    <w:rsid w:val="349DFD65"/>
    <w:rsid w:val="34A4D1FB"/>
    <w:rsid w:val="34A5E4CB"/>
    <w:rsid w:val="34B16910"/>
    <w:rsid w:val="34E294CE"/>
    <w:rsid w:val="34ED63F6"/>
    <w:rsid w:val="34F7A2A1"/>
    <w:rsid w:val="350680B2"/>
    <w:rsid w:val="350D0741"/>
    <w:rsid w:val="3516CC40"/>
    <w:rsid w:val="3524A52B"/>
    <w:rsid w:val="3548FD7F"/>
    <w:rsid w:val="35596564"/>
    <w:rsid w:val="356432B4"/>
    <w:rsid w:val="356CD6DE"/>
    <w:rsid w:val="357F44CC"/>
    <w:rsid w:val="3580917A"/>
    <w:rsid w:val="3597DD94"/>
    <w:rsid w:val="35AB43DF"/>
    <w:rsid w:val="35ABE8F0"/>
    <w:rsid w:val="35C31F38"/>
    <w:rsid w:val="35E01870"/>
    <w:rsid w:val="35ED2101"/>
    <w:rsid w:val="35EE8DD3"/>
    <w:rsid w:val="36137700"/>
    <w:rsid w:val="361B8D43"/>
    <w:rsid w:val="361C7220"/>
    <w:rsid w:val="36272509"/>
    <w:rsid w:val="363B56DF"/>
    <w:rsid w:val="363D9AA0"/>
    <w:rsid w:val="36570A4D"/>
    <w:rsid w:val="3660D9F3"/>
    <w:rsid w:val="367535BF"/>
    <w:rsid w:val="3675879D"/>
    <w:rsid w:val="3681881D"/>
    <w:rsid w:val="36890D8F"/>
    <w:rsid w:val="36979B61"/>
    <w:rsid w:val="36AE23CA"/>
    <w:rsid w:val="36B6BFD4"/>
    <w:rsid w:val="36BD2B20"/>
    <w:rsid w:val="36C5EE4B"/>
    <w:rsid w:val="36D09FF9"/>
    <w:rsid w:val="36E12CDA"/>
    <w:rsid w:val="36EA343F"/>
    <w:rsid w:val="36F5C057"/>
    <w:rsid w:val="36F8042F"/>
    <w:rsid w:val="36FAB541"/>
    <w:rsid w:val="3710FA27"/>
    <w:rsid w:val="37170BF1"/>
    <w:rsid w:val="371D0AEB"/>
    <w:rsid w:val="3725FF18"/>
    <w:rsid w:val="372D7B17"/>
    <w:rsid w:val="37441AEA"/>
    <w:rsid w:val="374826BA"/>
    <w:rsid w:val="37535214"/>
    <w:rsid w:val="37591796"/>
    <w:rsid w:val="376EA26F"/>
    <w:rsid w:val="3790BA91"/>
    <w:rsid w:val="379A0E9E"/>
    <w:rsid w:val="37A2A4E0"/>
    <w:rsid w:val="37A639B9"/>
    <w:rsid w:val="37B861F4"/>
    <w:rsid w:val="37B9AF87"/>
    <w:rsid w:val="37BD1E40"/>
    <w:rsid w:val="37CA5866"/>
    <w:rsid w:val="37CA7B46"/>
    <w:rsid w:val="37E0ED88"/>
    <w:rsid w:val="37E6030C"/>
    <w:rsid w:val="37E72D6B"/>
    <w:rsid w:val="37F00D72"/>
    <w:rsid w:val="37FBB0D6"/>
    <w:rsid w:val="380BF725"/>
    <w:rsid w:val="38197EE0"/>
    <w:rsid w:val="3821EFE6"/>
    <w:rsid w:val="3849DFB0"/>
    <w:rsid w:val="385EC685"/>
    <w:rsid w:val="3864227E"/>
    <w:rsid w:val="38721864"/>
    <w:rsid w:val="38780584"/>
    <w:rsid w:val="387F34AE"/>
    <w:rsid w:val="3897BDFA"/>
    <w:rsid w:val="389ACB63"/>
    <w:rsid w:val="38C3D13D"/>
    <w:rsid w:val="38CCBA7D"/>
    <w:rsid w:val="38E9E175"/>
    <w:rsid w:val="38FA3B52"/>
    <w:rsid w:val="39091B24"/>
    <w:rsid w:val="3916B866"/>
    <w:rsid w:val="3918EAFF"/>
    <w:rsid w:val="392A8863"/>
    <w:rsid w:val="39302D56"/>
    <w:rsid w:val="3937101C"/>
    <w:rsid w:val="393F971E"/>
    <w:rsid w:val="394C3637"/>
    <w:rsid w:val="39564FAE"/>
    <w:rsid w:val="395BA2D9"/>
    <w:rsid w:val="398D0653"/>
    <w:rsid w:val="399E4CB8"/>
    <w:rsid w:val="39A157E5"/>
    <w:rsid w:val="39AE28F9"/>
    <w:rsid w:val="39BC5A4F"/>
    <w:rsid w:val="39C2FF9C"/>
    <w:rsid w:val="39CA9F41"/>
    <w:rsid w:val="39CEAEB9"/>
    <w:rsid w:val="39D1EBD9"/>
    <w:rsid w:val="39E096CA"/>
    <w:rsid w:val="39E86D4C"/>
    <w:rsid w:val="39F69737"/>
    <w:rsid w:val="3A0A591F"/>
    <w:rsid w:val="3A0B6E5D"/>
    <w:rsid w:val="3A11515A"/>
    <w:rsid w:val="3A2BE78F"/>
    <w:rsid w:val="3A33A56A"/>
    <w:rsid w:val="3A511C94"/>
    <w:rsid w:val="3A77199A"/>
    <w:rsid w:val="3A981C14"/>
    <w:rsid w:val="3AC18154"/>
    <w:rsid w:val="3AC27351"/>
    <w:rsid w:val="3AE7B33C"/>
    <w:rsid w:val="3AF3FCA6"/>
    <w:rsid w:val="3B00FC27"/>
    <w:rsid w:val="3B2357FD"/>
    <w:rsid w:val="3B2F8615"/>
    <w:rsid w:val="3B352FA6"/>
    <w:rsid w:val="3B388315"/>
    <w:rsid w:val="3B3D6D53"/>
    <w:rsid w:val="3B6CC627"/>
    <w:rsid w:val="3B72612B"/>
    <w:rsid w:val="3B7672B1"/>
    <w:rsid w:val="3B7E6CB6"/>
    <w:rsid w:val="3BA2393A"/>
    <w:rsid w:val="3BAC7B5D"/>
    <w:rsid w:val="3BAD55E0"/>
    <w:rsid w:val="3BAFAB34"/>
    <w:rsid w:val="3BD28C77"/>
    <w:rsid w:val="3BF2E3A4"/>
    <w:rsid w:val="3BFDC0F7"/>
    <w:rsid w:val="3BFE3519"/>
    <w:rsid w:val="3C0CB208"/>
    <w:rsid w:val="3C21435C"/>
    <w:rsid w:val="3C37D9B1"/>
    <w:rsid w:val="3C3A7410"/>
    <w:rsid w:val="3C4A2A07"/>
    <w:rsid w:val="3C53401D"/>
    <w:rsid w:val="3C7CD672"/>
    <w:rsid w:val="3C7D50B8"/>
    <w:rsid w:val="3C7FE88A"/>
    <w:rsid w:val="3CA13077"/>
    <w:rsid w:val="3CA49668"/>
    <w:rsid w:val="3CAAFC80"/>
    <w:rsid w:val="3CC7BACF"/>
    <w:rsid w:val="3CCD11E2"/>
    <w:rsid w:val="3CCDE2C4"/>
    <w:rsid w:val="3CD54C54"/>
    <w:rsid w:val="3CD620EE"/>
    <w:rsid w:val="3CF09914"/>
    <w:rsid w:val="3D086FDE"/>
    <w:rsid w:val="3D1B25C5"/>
    <w:rsid w:val="3D29CA84"/>
    <w:rsid w:val="3D379043"/>
    <w:rsid w:val="3D52F8F6"/>
    <w:rsid w:val="3D53EF38"/>
    <w:rsid w:val="3D58CA22"/>
    <w:rsid w:val="3D710FBF"/>
    <w:rsid w:val="3D75DAD3"/>
    <w:rsid w:val="3D934F3D"/>
    <w:rsid w:val="3D946C1A"/>
    <w:rsid w:val="3D9FAAD0"/>
    <w:rsid w:val="3DA8F653"/>
    <w:rsid w:val="3DA93978"/>
    <w:rsid w:val="3DD66A2E"/>
    <w:rsid w:val="3DF5C4CD"/>
    <w:rsid w:val="3E00AFDE"/>
    <w:rsid w:val="3E067FAD"/>
    <w:rsid w:val="3E08BEFD"/>
    <w:rsid w:val="3E0BB4CB"/>
    <w:rsid w:val="3E168CE9"/>
    <w:rsid w:val="3E239BFB"/>
    <w:rsid w:val="3E27956C"/>
    <w:rsid w:val="3E4294EA"/>
    <w:rsid w:val="3E498C5E"/>
    <w:rsid w:val="3E669C14"/>
    <w:rsid w:val="3E7D4F10"/>
    <w:rsid w:val="3E979CC7"/>
    <w:rsid w:val="3EA86A0D"/>
    <w:rsid w:val="3EB22839"/>
    <w:rsid w:val="3EC2A06E"/>
    <w:rsid w:val="3ECDD866"/>
    <w:rsid w:val="3EE4CE7B"/>
    <w:rsid w:val="3EE7E325"/>
    <w:rsid w:val="3EF26AFE"/>
    <w:rsid w:val="3F24F03F"/>
    <w:rsid w:val="3F303974"/>
    <w:rsid w:val="3F48821C"/>
    <w:rsid w:val="3F4BACDE"/>
    <w:rsid w:val="3F6855B7"/>
    <w:rsid w:val="3F6982B2"/>
    <w:rsid w:val="3F716C10"/>
    <w:rsid w:val="3F82AD8B"/>
    <w:rsid w:val="3F86B092"/>
    <w:rsid w:val="3F88C843"/>
    <w:rsid w:val="3F8E054E"/>
    <w:rsid w:val="3F9C564B"/>
    <w:rsid w:val="3FA75FD4"/>
    <w:rsid w:val="3FAC5A40"/>
    <w:rsid w:val="3FB72419"/>
    <w:rsid w:val="3FC978ED"/>
    <w:rsid w:val="3FCCC101"/>
    <w:rsid w:val="3FE239F1"/>
    <w:rsid w:val="3FE4B47D"/>
    <w:rsid w:val="3FEF778F"/>
    <w:rsid w:val="400C7FF0"/>
    <w:rsid w:val="4024827C"/>
    <w:rsid w:val="4050421B"/>
    <w:rsid w:val="4050D9E9"/>
    <w:rsid w:val="40584192"/>
    <w:rsid w:val="40620C6E"/>
    <w:rsid w:val="40896A56"/>
    <w:rsid w:val="408BA4F5"/>
    <w:rsid w:val="40AD53DD"/>
    <w:rsid w:val="40AE721B"/>
    <w:rsid w:val="40BD8D07"/>
    <w:rsid w:val="40C27EFE"/>
    <w:rsid w:val="40D0FD82"/>
    <w:rsid w:val="40DD3F6D"/>
    <w:rsid w:val="40DFC752"/>
    <w:rsid w:val="40E59D25"/>
    <w:rsid w:val="41005B9C"/>
    <w:rsid w:val="410388C5"/>
    <w:rsid w:val="412E33E1"/>
    <w:rsid w:val="412EB704"/>
    <w:rsid w:val="412EE4D8"/>
    <w:rsid w:val="41317635"/>
    <w:rsid w:val="414842FB"/>
    <w:rsid w:val="4156058B"/>
    <w:rsid w:val="415685A3"/>
    <w:rsid w:val="41646939"/>
    <w:rsid w:val="41A6D6FE"/>
    <w:rsid w:val="41A815DF"/>
    <w:rsid w:val="41B69C89"/>
    <w:rsid w:val="41C08785"/>
    <w:rsid w:val="41C5C3CB"/>
    <w:rsid w:val="41D38FDF"/>
    <w:rsid w:val="41E85CB4"/>
    <w:rsid w:val="41EBE4DC"/>
    <w:rsid w:val="41FFDBFF"/>
    <w:rsid w:val="42085B1C"/>
    <w:rsid w:val="422B65F8"/>
    <w:rsid w:val="4232BA38"/>
    <w:rsid w:val="42366E11"/>
    <w:rsid w:val="4236B0EF"/>
    <w:rsid w:val="424BFB48"/>
    <w:rsid w:val="4261109C"/>
    <w:rsid w:val="426A26D8"/>
    <w:rsid w:val="426AA4B0"/>
    <w:rsid w:val="4277DF0A"/>
    <w:rsid w:val="427E00F6"/>
    <w:rsid w:val="42A1C6E0"/>
    <w:rsid w:val="42CD179F"/>
    <w:rsid w:val="42D679E8"/>
    <w:rsid w:val="42F32B52"/>
    <w:rsid w:val="42FA86F2"/>
    <w:rsid w:val="42FE17E2"/>
    <w:rsid w:val="431A933C"/>
    <w:rsid w:val="4321D8A3"/>
    <w:rsid w:val="432CF6BF"/>
    <w:rsid w:val="432E8BEF"/>
    <w:rsid w:val="43328961"/>
    <w:rsid w:val="433CB8ED"/>
    <w:rsid w:val="43558742"/>
    <w:rsid w:val="43564FC6"/>
    <w:rsid w:val="435CD60B"/>
    <w:rsid w:val="436FAF21"/>
    <w:rsid w:val="43823674"/>
    <w:rsid w:val="43872D0F"/>
    <w:rsid w:val="4396101D"/>
    <w:rsid w:val="4399A558"/>
    <w:rsid w:val="43A2F299"/>
    <w:rsid w:val="43A47A78"/>
    <w:rsid w:val="43A48AC5"/>
    <w:rsid w:val="43A4A4CA"/>
    <w:rsid w:val="43B61E65"/>
    <w:rsid w:val="43B71496"/>
    <w:rsid w:val="43BE5CFC"/>
    <w:rsid w:val="43DF59C0"/>
    <w:rsid w:val="43E1A123"/>
    <w:rsid w:val="43E29225"/>
    <w:rsid w:val="43FE470D"/>
    <w:rsid w:val="44100428"/>
    <w:rsid w:val="44421C5B"/>
    <w:rsid w:val="444813AF"/>
    <w:rsid w:val="444BDD06"/>
    <w:rsid w:val="444C34F3"/>
    <w:rsid w:val="44528633"/>
    <w:rsid w:val="44598242"/>
    <w:rsid w:val="445C6E9E"/>
    <w:rsid w:val="445E77AB"/>
    <w:rsid w:val="447FC335"/>
    <w:rsid w:val="44A003B6"/>
    <w:rsid w:val="44AAB72C"/>
    <w:rsid w:val="44B3CC05"/>
    <w:rsid w:val="44FA6F46"/>
    <w:rsid w:val="4509E2F9"/>
    <w:rsid w:val="45182CC0"/>
    <w:rsid w:val="45369B84"/>
    <w:rsid w:val="454FFEBB"/>
    <w:rsid w:val="4552A491"/>
    <w:rsid w:val="45665F7D"/>
    <w:rsid w:val="457A246D"/>
    <w:rsid w:val="4586DA5D"/>
    <w:rsid w:val="45B2D3CA"/>
    <w:rsid w:val="45BF632D"/>
    <w:rsid w:val="45CF44CD"/>
    <w:rsid w:val="45D6EE60"/>
    <w:rsid w:val="45DECF95"/>
    <w:rsid w:val="45E42EE4"/>
    <w:rsid w:val="45F39F5C"/>
    <w:rsid w:val="460C5A4B"/>
    <w:rsid w:val="461BD467"/>
    <w:rsid w:val="463FB8AF"/>
    <w:rsid w:val="4655887F"/>
    <w:rsid w:val="4658D1B8"/>
    <w:rsid w:val="4668F4ED"/>
    <w:rsid w:val="467165FB"/>
    <w:rsid w:val="4677C598"/>
    <w:rsid w:val="467F5B37"/>
    <w:rsid w:val="468D061C"/>
    <w:rsid w:val="46951A23"/>
    <w:rsid w:val="46973285"/>
    <w:rsid w:val="46ABE7C3"/>
    <w:rsid w:val="46B72CF2"/>
    <w:rsid w:val="46D6BB52"/>
    <w:rsid w:val="46D7D45C"/>
    <w:rsid w:val="46DE41E2"/>
    <w:rsid w:val="46F8C975"/>
    <w:rsid w:val="46FB260D"/>
    <w:rsid w:val="4703D71D"/>
    <w:rsid w:val="47074840"/>
    <w:rsid w:val="47115D24"/>
    <w:rsid w:val="472C4676"/>
    <w:rsid w:val="474B68D1"/>
    <w:rsid w:val="474CED20"/>
    <w:rsid w:val="475C05AF"/>
    <w:rsid w:val="4761B522"/>
    <w:rsid w:val="4763A8E6"/>
    <w:rsid w:val="476D91DC"/>
    <w:rsid w:val="47743E46"/>
    <w:rsid w:val="4774613E"/>
    <w:rsid w:val="4776260B"/>
    <w:rsid w:val="4776AAAD"/>
    <w:rsid w:val="477FFFFF"/>
    <w:rsid w:val="478FA140"/>
    <w:rsid w:val="4795CCB2"/>
    <w:rsid w:val="47C76143"/>
    <w:rsid w:val="47D02AC2"/>
    <w:rsid w:val="47E950F9"/>
    <w:rsid w:val="47F7F910"/>
    <w:rsid w:val="480B5DEE"/>
    <w:rsid w:val="482552FD"/>
    <w:rsid w:val="4832A5C9"/>
    <w:rsid w:val="483940D3"/>
    <w:rsid w:val="484C6FA4"/>
    <w:rsid w:val="48536A2C"/>
    <w:rsid w:val="485F0C63"/>
    <w:rsid w:val="48705D33"/>
    <w:rsid w:val="487235F7"/>
    <w:rsid w:val="489737C7"/>
    <w:rsid w:val="48A746DC"/>
    <w:rsid w:val="48A7789D"/>
    <w:rsid w:val="48EE99CE"/>
    <w:rsid w:val="4906E943"/>
    <w:rsid w:val="490D517D"/>
    <w:rsid w:val="492BA15D"/>
    <w:rsid w:val="492DED24"/>
    <w:rsid w:val="494EE798"/>
    <w:rsid w:val="49508F62"/>
    <w:rsid w:val="496EA557"/>
    <w:rsid w:val="49B2E2C8"/>
    <w:rsid w:val="49C73757"/>
    <w:rsid w:val="49D0AF83"/>
    <w:rsid w:val="49D178A4"/>
    <w:rsid w:val="49D5D861"/>
    <w:rsid w:val="49EF47AB"/>
    <w:rsid w:val="4A0E6A2F"/>
    <w:rsid w:val="4A2422E6"/>
    <w:rsid w:val="4A27787B"/>
    <w:rsid w:val="4A3DDCA2"/>
    <w:rsid w:val="4A4336C3"/>
    <w:rsid w:val="4A44E9A3"/>
    <w:rsid w:val="4A75BF6F"/>
    <w:rsid w:val="4A7E450C"/>
    <w:rsid w:val="4AB86DA6"/>
    <w:rsid w:val="4AB893FC"/>
    <w:rsid w:val="4AC87668"/>
    <w:rsid w:val="4AC98123"/>
    <w:rsid w:val="4AF70A98"/>
    <w:rsid w:val="4AFA46F4"/>
    <w:rsid w:val="4B019CD9"/>
    <w:rsid w:val="4B0A3575"/>
    <w:rsid w:val="4B0E9BCB"/>
    <w:rsid w:val="4B154277"/>
    <w:rsid w:val="4B1EBFCA"/>
    <w:rsid w:val="4B4B0ED7"/>
    <w:rsid w:val="4B52C0CC"/>
    <w:rsid w:val="4B7F37C5"/>
    <w:rsid w:val="4B852688"/>
    <w:rsid w:val="4B8BA596"/>
    <w:rsid w:val="4B8BE81A"/>
    <w:rsid w:val="4B9144C9"/>
    <w:rsid w:val="4B944A0F"/>
    <w:rsid w:val="4B9C63D1"/>
    <w:rsid w:val="4BA9BE17"/>
    <w:rsid w:val="4BAAF4AC"/>
    <w:rsid w:val="4BC0699F"/>
    <w:rsid w:val="4BDC65C0"/>
    <w:rsid w:val="4BE199A9"/>
    <w:rsid w:val="4BF4BF57"/>
    <w:rsid w:val="4BFAEE36"/>
    <w:rsid w:val="4C01A640"/>
    <w:rsid w:val="4C02B7B7"/>
    <w:rsid w:val="4C2548A8"/>
    <w:rsid w:val="4C3FC49A"/>
    <w:rsid w:val="4C43312E"/>
    <w:rsid w:val="4C481DC3"/>
    <w:rsid w:val="4C506B82"/>
    <w:rsid w:val="4C646465"/>
    <w:rsid w:val="4C65C8E3"/>
    <w:rsid w:val="4C7E052A"/>
    <w:rsid w:val="4C8A8987"/>
    <w:rsid w:val="4CA64EBE"/>
    <w:rsid w:val="4CA915C7"/>
    <w:rsid w:val="4CD02BAA"/>
    <w:rsid w:val="4CDD6A5A"/>
    <w:rsid w:val="4CDE9A2E"/>
    <w:rsid w:val="4CED381F"/>
    <w:rsid w:val="4CF789C2"/>
    <w:rsid w:val="4CF869CF"/>
    <w:rsid w:val="4D08C9D5"/>
    <w:rsid w:val="4D27AC8E"/>
    <w:rsid w:val="4D3277B7"/>
    <w:rsid w:val="4D3CB163"/>
    <w:rsid w:val="4D433EF3"/>
    <w:rsid w:val="4D5AF89E"/>
    <w:rsid w:val="4D5F9D22"/>
    <w:rsid w:val="4D5FAF21"/>
    <w:rsid w:val="4D6614C7"/>
    <w:rsid w:val="4D6A2D23"/>
    <w:rsid w:val="4D79FFED"/>
    <w:rsid w:val="4D8C58B5"/>
    <w:rsid w:val="4DABEC18"/>
    <w:rsid w:val="4DB65820"/>
    <w:rsid w:val="4DC11DAD"/>
    <w:rsid w:val="4DD93286"/>
    <w:rsid w:val="4DDDCF02"/>
    <w:rsid w:val="4DE2430F"/>
    <w:rsid w:val="4DEED7BF"/>
    <w:rsid w:val="4E139EB4"/>
    <w:rsid w:val="4E14E1BA"/>
    <w:rsid w:val="4E2D18EC"/>
    <w:rsid w:val="4E33D445"/>
    <w:rsid w:val="4E43B70D"/>
    <w:rsid w:val="4E4F26D9"/>
    <w:rsid w:val="4E60E332"/>
    <w:rsid w:val="4E74BEFE"/>
    <w:rsid w:val="4E799305"/>
    <w:rsid w:val="4E7B45B2"/>
    <w:rsid w:val="4E8305FD"/>
    <w:rsid w:val="4EA79A22"/>
    <w:rsid w:val="4EB456DA"/>
    <w:rsid w:val="4EB4A465"/>
    <w:rsid w:val="4EBB43A1"/>
    <w:rsid w:val="4EC450D3"/>
    <w:rsid w:val="4ECC6BB1"/>
    <w:rsid w:val="4EDDFA9F"/>
    <w:rsid w:val="4EEDE808"/>
    <w:rsid w:val="4EFA4DB7"/>
    <w:rsid w:val="4EFB5581"/>
    <w:rsid w:val="4EFE2A76"/>
    <w:rsid w:val="4F022ADE"/>
    <w:rsid w:val="4F068106"/>
    <w:rsid w:val="4F0FB7CD"/>
    <w:rsid w:val="4F245C34"/>
    <w:rsid w:val="4F36BA35"/>
    <w:rsid w:val="4F3ADD6B"/>
    <w:rsid w:val="4F3BD123"/>
    <w:rsid w:val="4F5274D1"/>
    <w:rsid w:val="4F5E315A"/>
    <w:rsid w:val="4F74EAB9"/>
    <w:rsid w:val="4F79FB50"/>
    <w:rsid w:val="4F7EF2EE"/>
    <w:rsid w:val="4F897AD6"/>
    <w:rsid w:val="4F9778BE"/>
    <w:rsid w:val="4FB31641"/>
    <w:rsid w:val="4FD65C80"/>
    <w:rsid w:val="500756F6"/>
    <w:rsid w:val="50093A80"/>
    <w:rsid w:val="501158D1"/>
    <w:rsid w:val="501BE45D"/>
    <w:rsid w:val="5026D7AD"/>
    <w:rsid w:val="5040049C"/>
    <w:rsid w:val="50445D70"/>
    <w:rsid w:val="504E187D"/>
    <w:rsid w:val="505B5CF2"/>
    <w:rsid w:val="506C776D"/>
    <w:rsid w:val="5075B2A1"/>
    <w:rsid w:val="507D6E2D"/>
    <w:rsid w:val="50842D15"/>
    <w:rsid w:val="508DA93D"/>
    <w:rsid w:val="509CE6A6"/>
    <w:rsid w:val="50A2BFF2"/>
    <w:rsid w:val="50AB3114"/>
    <w:rsid w:val="50B4FF85"/>
    <w:rsid w:val="50C6396C"/>
    <w:rsid w:val="50C84967"/>
    <w:rsid w:val="50C8C7C5"/>
    <w:rsid w:val="50D0B062"/>
    <w:rsid w:val="51041F62"/>
    <w:rsid w:val="51074C6D"/>
    <w:rsid w:val="51269BA9"/>
    <w:rsid w:val="5128E6E0"/>
    <w:rsid w:val="5140A1A2"/>
    <w:rsid w:val="51583538"/>
    <w:rsid w:val="5162648E"/>
    <w:rsid w:val="516F9300"/>
    <w:rsid w:val="519302C1"/>
    <w:rsid w:val="519B5984"/>
    <w:rsid w:val="519FC798"/>
    <w:rsid w:val="51D65649"/>
    <w:rsid w:val="51D91F0B"/>
    <w:rsid w:val="51DB308F"/>
    <w:rsid w:val="51EB4F5C"/>
    <w:rsid w:val="51F365DD"/>
    <w:rsid w:val="51FA1A2F"/>
    <w:rsid w:val="52092A71"/>
    <w:rsid w:val="521330BC"/>
    <w:rsid w:val="52183F1A"/>
    <w:rsid w:val="521CDC02"/>
    <w:rsid w:val="524420F9"/>
    <w:rsid w:val="5260CCAE"/>
    <w:rsid w:val="5273D427"/>
    <w:rsid w:val="52766587"/>
    <w:rsid w:val="52786510"/>
    <w:rsid w:val="52935541"/>
    <w:rsid w:val="52959BCB"/>
    <w:rsid w:val="52A1B17F"/>
    <w:rsid w:val="52A6F253"/>
    <w:rsid w:val="52A91FD6"/>
    <w:rsid w:val="52B59B39"/>
    <w:rsid w:val="52B81F12"/>
    <w:rsid w:val="52BF5209"/>
    <w:rsid w:val="52C0A58E"/>
    <w:rsid w:val="52D8B976"/>
    <w:rsid w:val="52E57FB9"/>
    <w:rsid w:val="53040FA6"/>
    <w:rsid w:val="530CBA19"/>
    <w:rsid w:val="531DCEB7"/>
    <w:rsid w:val="5326608E"/>
    <w:rsid w:val="53465257"/>
    <w:rsid w:val="5361DB33"/>
    <w:rsid w:val="53653890"/>
    <w:rsid w:val="5372E327"/>
    <w:rsid w:val="53859D24"/>
    <w:rsid w:val="53A89540"/>
    <w:rsid w:val="53B01F33"/>
    <w:rsid w:val="53BB9685"/>
    <w:rsid w:val="53BCD3EC"/>
    <w:rsid w:val="53C89549"/>
    <w:rsid w:val="53D853B5"/>
    <w:rsid w:val="53FE9316"/>
    <w:rsid w:val="541B563A"/>
    <w:rsid w:val="5424E964"/>
    <w:rsid w:val="542AF601"/>
    <w:rsid w:val="544819FE"/>
    <w:rsid w:val="5449B13C"/>
    <w:rsid w:val="5459B7A2"/>
    <w:rsid w:val="545AACB9"/>
    <w:rsid w:val="547332FD"/>
    <w:rsid w:val="54785223"/>
    <w:rsid w:val="547EBA88"/>
    <w:rsid w:val="54A57059"/>
    <w:rsid w:val="54A70D7B"/>
    <w:rsid w:val="54A7FD77"/>
    <w:rsid w:val="54AA28CB"/>
    <w:rsid w:val="54B40BD1"/>
    <w:rsid w:val="54B909D9"/>
    <w:rsid w:val="54E21851"/>
    <w:rsid w:val="54E91AEE"/>
    <w:rsid w:val="54EC6E4E"/>
    <w:rsid w:val="5504303F"/>
    <w:rsid w:val="5504350A"/>
    <w:rsid w:val="550D762C"/>
    <w:rsid w:val="553F18A1"/>
    <w:rsid w:val="554673F3"/>
    <w:rsid w:val="555C1A78"/>
    <w:rsid w:val="558199F2"/>
    <w:rsid w:val="558AB85E"/>
    <w:rsid w:val="5590032C"/>
    <w:rsid w:val="5592CB62"/>
    <w:rsid w:val="559ADDA2"/>
    <w:rsid w:val="55CF3D0A"/>
    <w:rsid w:val="55E1007E"/>
    <w:rsid w:val="55F89505"/>
    <w:rsid w:val="55FAB396"/>
    <w:rsid w:val="55FDE98C"/>
    <w:rsid w:val="55FE3107"/>
    <w:rsid w:val="56061D2B"/>
    <w:rsid w:val="560F81C1"/>
    <w:rsid w:val="562D1ECB"/>
    <w:rsid w:val="56365709"/>
    <w:rsid w:val="5658BF73"/>
    <w:rsid w:val="565AFCB0"/>
    <w:rsid w:val="565C3DFE"/>
    <w:rsid w:val="56710CE7"/>
    <w:rsid w:val="56746F33"/>
    <w:rsid w:val="567FCE63"/>
    <w:rsid w:val="569010E4"/>
    <w:rsid w:val="5693C804"/>
    <w:rsid w:val="569B3BF7"/>
    <w:rsid w:val="56BA945E"/>
    <w:rsid w:val="56CE9B32"/>
    <w:rsid w:val="56DCD33C"/>
    <w:rsid w:val="56E2AB0C"/>
    <w:rsid w:val="56E3EDD9"/>
    <w:rsid w:val="56FCA15F"/>
    <w:rsid w:val="57170DBA"/>
    <w:rsid w:val="571E4822"/>
    <w:rsid w:val="5736BCCA"/>
    <w:rsid w:val="57487DAF"/>
    <w:rsid w:val="575998FD"/>
    <w:rsid w:val="575A1E85"/>
    <w:rsid w:val="576B0BB2"/>
    <w:rsid w:val="577091DB"/>
    <w:rsid w:val="578A5067"/>
    <w:rsid w:val="5792DEFC"/>
    <w:rsid w:val="57A3DAD9"/>
    <w:rsid w:val="57A5DF07"/>
    <w:rsid w:val="57B75124"/>
    <w:rsid w:val="57B834A6"/>
    <w:rsid w:val="57B8FFEA"/>
    <w:rsid w:val="57BBD94B"/>
    <w:rsid w:val="57C2E8FB"/>
    <w:rsid w:val="57D219DF"/>
    <w:rsid w:val="57D6B692"/>
    <w:rsid w:val="57F34EB7"/>
    <w:rsid w:val="57F50D49"/>
    <w:rsid w:val="58115BF9"/>
    <w:rsid w:val="5822CFF8"/>
    <w:rsid w:val="582A52CE"/>
    <w:rsid w:val="582A6CFE"/>
    <w:rsid w:val="582C6F70"/>
    <w:rsid w:val="583DD9A2"/>
    <w:rsid w:val="5870779C"/>
    <w:rsid w:val="58785452"/>
    <w:rsid w:val="5878E8B0"/>
    <w:rsid w:val="58806CBC"/>
    <w:rsid w:val="5883D8E2"/>
    <w:rsid w:val="5894D23D"/>
    <w:rsid w:val="58A2663F"/>
    <w:rsid w:val="58AD9063"/>
    <w:rsid w:val="58B7C1E8"/>
    <w:rsid w:val="58BD59D6"/>
    <w:rsid w:val="58C16F51"/>
    <w:rsid w:val="58E25DCB"/>
    <w:rsid w:val="58E44A73"/>
    <w:rsid w:val="58E8BDF2"/>
    <w:rsid w:val="58EA7AA1"/>
    <w:rsid w:val="58FEC910"/>
    <w:rsid w:val="58FFE1B5"/>
    <w:rsid w:val="5902A183"/>
    <w:rsid w:val="59087DAB"/>
    <w:rsid w:val="5912EE1D"/>
    <w:rsid w:val="591409C5"/>
    <w:rsid w:val="5939345F"/>
    <w:rsid w:val="59395829"/>
    <w:rsid w:val="595CBB99"/>
    <w:rsid w:val="597BB087"/>
    <w:rsid w:val="599489DC"/>
    <w:rsid w:val="59DD8360"/>
    <w:rsid w:val="59EADB8C"/>
    <w:rsid w:val="5A119B37"/>
    <w:rsid w:val="5A321B71"/>
    <w:rsid w:val="5A424A5C"/>
    <w:rsid w:val="5A4CEA4C"/>
    <w:rsid w:val="5A7A1690"/>
    <w:rsid w:val="5A84734B"/>
    <w:rsid w:val="5AB87733"/>
    <w:rsid w:val="5ABCF21D"/>
    <w:rsid w:val="5ABF2EB4"/>
    <w:rsid w:val="5AC39067"/>
    <w:rsid w:val="5AEE7514"/>
    <w:rsid w:val="5AF1B66B"/>
    <w:rsid w:val="5AFC44A0"/>
    <w:rsid w:val="5AFCE56B"/>
    <w:rsid w:val="5B1A8053"/>
    <w:rsid w:val="5B1CC09D"/>
    <w:rsid w:val="5B2E0117"/>
    <w:rsid w:val="5B346B08"/>
    <w:rsid w:val="5B3477E3"/>
    <w:rsid w:val="5B40D276"/>
    <w:rsid w:val="5B4E8DD7"/>
    <w:rsid w:val="5B53A51B"/>
    <w:rsid w:val="5B54EBC7"/>
    <w:rsid w:val="5B5577CB"/>
    <w:rsid w:val="5B59BE20"/>
    <w:rsid w:val="5B6C839C"/>
    <w:rsid w:val="5B735A80"/>
    <w:rsid w:val="5BA2705C"/>
    <w:rsid w:val="5BAEE747"/>
    <w:rsid w:val="5BBEFA65"/>
    <w:rsid w:val="5BC2D07E"/>
    <w:rsid w:val="5BC7A1D2"/>
    <w:rsid w:val="5BCF3533"/>
    <w:rsid w:val="5BD671A9"/>
    <w:rsid w:val="5BEEAA3F"/>
    <w:rsid w:val="5C32B33A"/>
    <w:rsid w:val="5C36838B"/>
    <w:rsid w:val="5C409CA5"/>
    <w:rsid w:val="5C47AB2A"/>
    <w:rsid w:val="5C4F5CE0"/>
    <w:rsid w:val="5C5080A8"/>
    <w:rsid w:val="5C52832A"/>
    <w:rsid w:val="5C784B08"/>
    <w:rsid w:val="5C7A805F"/>
    <w:rsid w:val="5C7B3301"/>
    <w:rsid w:val="5C8FCC3D"/>
    <w:rsid w:val="5CA1E86E"/>
    <w:rsid w:val="5CABB56B"/>
    <w:rsid w:val="5CBACF13"/>
    <w:rsid w:val="5CD6CD3F"/>
    <w:rsid w:val="5CE12ED5"/>
    <w:rsid w:val="5CECD2E8"/>
    <w:rsid w:val="5D2857F9"/>
    <w:rsid w:val="5D426978"/>
    <w:rsid w:val="5D4F7075"/>
    <w:rsid w:val="5D571954"/>
    <w:rsid w:val="5D68651D"/>
    <w:rsid w:val="5D70E68A"/>
    <w:rsid w:val="5D76F703"/>
    <w:rsid w:val="5D7E5D31"/>
    <w:rsid w:val="5D989B2F"/>
    <w:rsid w:val="5DA2677F"/>
    <w:rsid w:val="5DB723D8"/>
    <w:rsid w:val="5DBF6CBD"/>
    <w:rsid w:val="5DCAFA4E"/>
    <w:rsid w:val="5DDBC0DA"/>
    <w:rsid w:val="5DE95159"/>
    <w:rsid w:val="5DFE5229"/>
    <w:rsid w:val="5E068A03"/>
    <w:rsid w:val="5E0F4D55"/>
    <w:rsid w:val="5E1827E0"/>
    <w:rsid w:val="5E20D1CB"/>
    <w:rsid w:val="5E24B0D7"/>
    <w:rsid w:val="5E2CA4AF"/>
    <w:rsid w:val="5E2F7B76"/>
    <w:rsid w:val="5E38DF2F"/>
    <w:rsid w:val="5E3FF046"/>
    <w:rsid w:val="5E42AB2D"/>
    <w:rsid w:val="5E4798FB"/>
    <w:rsid w:val="5E5D8608"/>
    <w:rsid w:val="5E5F8696"/>
    <w:rsid w:val="5E68550B"/>
    <w:rsid w:val="5E68FD8A"/>
    <w:rsid w:val="5E6AA08E"/>
    <w:rsid w:val="5E81A849"/>
    <w:rsid w:val="5E8EA649"/>
    <w:rsid w:val="5E99E61C"/>
    <w:rsid w:val="5EAA646A"/>
    <w:rsid w:val="5EAC618A"/>
    <w:rsid w:val="5EF3E22A"/>
    <w:rsid w:val="5F1BFCCA"/>
    <w:rsid w:val="5F2A723F"/>
    <w:rsid w:val="5F2B482A"/>
    <w:rsid w:val="5F43DAFF"/>
    <w:rsid w:val="5F474DE0"/>
    <w:rsid w:val="5F6F6AD5"/>
    <w:rsid w:val="5F941931"/>
    <w:rsid w:val="5F9A733A"/>
    <w:rsid w:val="5FBE8339"/>
    <w:rsid w:val="5FE7564D"/>
    <w:rsid w:val="5FE7EAFB"/>
    <w:rsid w:val="5FEC9867"/>
    <w:rsid w:val="5FEDBE7A"/>
    <w:rsid w:val="5FF0F41B"/>
    <w:rsid w:val="5FF21206"/>
    <w:rsid w:val="600EF71A"/>
    <w:rsid w:val="602ACD64"/>
    <w:rsid w:val="60323FEA"/>
    <w:rsid w:val="603645B7"/>
    <w:rsid w:val="603EA8F0"/>
    <w:rsid w:val="60599FC7"/>
    <w:rsid w:val="605BC8FE"/>
    <w:rsid w:val="606AB420"/>
    <w:rsid w:val="606B4E70"/>
    <w:rsid w:val="606B82B4"/>
    <w:rsid w:val="60889EED"/>
    <w:rsid w:val="6089ED15"/>
    <w:rsid w:val="6096905A"/>
    <w:rsid w:val="60971F4B"/>
    <w:rsid w:val="609B8159"/>
    <w:rsid w:val="60AA1DA3"/>
    <w:rsid w:val="60B42C66"/>
    <w:rsid w:val="60B8A60D"/>
    <w:rsid w:val="60BC8CBB"/>
    <w:rsid w:val="60C693C6"/>
    <w:rsid w:val="60D395FD"/>
    <w:rsid w:val="60D48266"/>
    <w:rsid w:val="60FA8018"/>
    <w:rsid w:val="60FDF029"/>
    <w:rsid w:val="615D4894"/>
    <w:rsid w:val="6181B4C4"/>
    <w:rsid w:val="61A112D0"/>
    <w:rsid w:val="61B48B28"/>
    <w:rsid w:val="61E43F63"/>
    <w:rsid w:val="62054426"/>
    <w:rsid w:val="6211F60B"/>
    <w:rsid w:val="623251E5"/>
    <w:rsid w:val="62447C0F"/>
    <w:rsid w:val="625CCBF6"/>
    <w:rsid w:val="627246E0"/>
    <w:rsid w:val="62A20E24"/>
    <w:rsid w:val="62B251FF"/>
    <w:rsid w:val="62B4672B"/>
    <w:rsid w:val="62BC7D96"/>
    <w:rsid w:val="62BCCE39"/>
    <w:rsid w:val="62FA6AA2"/>
    <w:rsid w:val="631F3E3E"/>
    <w:rsid w:val="632FE127"/>
    <w:rsid w:val="6335C081"/>
    <w:rsid w:val="633ECF04"/>
    <w:rsid w:val="6376733A"/>
    <w:rsid w:val="637792EB"/>
    <w:rsid w:val="6382161D"/>
    <w:rsid w:val="638851E9"/>
    <w:rsid w:val="6390A900"/>
    <w:rsid w:val="63917123"/>
    <w:rsid w:val="63A7ED56"/>
    <w:rsid w:val="63AA8806"/>
    <w:rsid w:val="63AD6BE2"/>
    <w:rsid w:val="63B50591"/>
    <w:rsid w:val="63C46D6D"/>
    <w:rsid w:val="63D964E5"/>
    <w:rsid w:val="63F28DC5"/>
    <w:rsid w:val="640FF3FD"/>
    <w:rsid w:val="64111075"/>
    <w:rsid w:val="641A0B97"/>
    <w:rsid w:val="64269A9B"/>
    <w:rsid w:val="642D26C4"/>
    <w:rsid w:val="643A1B29"/>
    <w:rsid w:val="6444C71E"/>
    <w:rsid w:val="644C407F"/>
    <w:rsid w:val="6450388C"/>
    <w:rsid w:val="6460E273"/>
    <w:rsid w:val="6461F811"/>
    <w:rsid w:val="64641C40"/>
    <w:rsid w:val="647719AC"/>
    <w:rsid w:val="647E52C7"/>
    <w:rsid w:val="648376DF"/>
    <w:rsid w:val="64960B18"/>
    <w:rsid w:val="64975438"/>
    <w:rsid w:val="64992CED"/>
    <w:rsid w:val="64ACC9C7"/>
    <w:rsid w:val="64B1A0FD"/>
    <w:rsid w:val="64B303AD"/>
    <w:rsid w:val="64B49106"/>
    <w:rsid w:val="64C31CFA"/>
    <w:rsid w:val="64E53BBD"/>
    <w:rsid w:val="64F7F7EC"/>
    <w:rsid w:val="6515E32F"/>
    <w:rsid w:val="651D0588"/>
    <w:rsid w:val="652F3A21"/>
    <w:rsid w:val="6539C7D5"/>
    <w:rsid w:val="654B399E"/>
    <w:rsid w:val="65613398"/>
    <w:rsid w:val="656F44F4"/>
    <w:rsid w:val="6571E096"/>
    <w:rsid w:val="657DA9AB"/>
    <w:rsid w:val="65817106"/>
    <w:rsid w:val="658710E3"/>
    <w:rsid w:val="6590958E"/>
    <w:rsid w:val="659A6F3E"/>
    <w:rsid w:val="659ADE8C"/>
    <w:rsid w:val="65A658BA"/>
    <w:rsid w:val="65B46F47"/>
    <w:rsid w:val="65C14D8F"/>
    <w:rsid w:val="65C6069E"/>
    <w:rsid w:val="65C9CEEF"/>
    <w:rsid w:val="65CEF3DA"/>
    <w:rsid w:val="65E16243"/>
    <w:rsid w:val="65FFC8A2"/>
    <w:rsid w:val="66024EAB"/>
    <w:rsid w:val="6608E4E2"/>
    <w:rsid w:val="660A27DC"/>
    <w:rsid w:val="662231B6"/>
    <w:rsid w:val="662BE660"/>
    <w:rsid w:val="6654FBD8"/>
    <w:rsid w:val="6662C55C"/>
    <w:rsid w:val="6664BCFB"/>
    <w:rsid w:val="667BB9CA"/>
    <w:rsid w:val="66828A17"/>
    <w:rsid w:val="6684A7E7"/>
    <w:rsid w:val="6684FB8B"/>
    <w:rsid w:val="6685C124"/>
    <w:rsid w:val="66A7F8E9"/>
    <w:rsid w:val="66D2B541"/>
    <w:rsid w:val="66D82851"/>
    <w:rsid w:val="66D979D6"/>
    <w:rsid w:val="66DEF559"/>
    <w:rsid w:val="66F8B988"/>
    <w:rsid w:val="66FC7193"/>
    <w:rsid w:val="672AB78F"/>
    <w:rsid w:val="67416EED"/>
    <w:rsid w:val="674AC287"/>
    <w:rsid w:val="675779B9"/>
    <w:rsid w:val="67620405"/>
    <w:rsid w:val="676BFF9A"/>
    <w:rsid w:val="67723652"/>
    <w:rsid w:val="677F2A95"/>
    <w:rsid w:val="678E2E6B"/>
    <w:rsid w:val="67934DCE"/>
    <w:rsid w:val="67D7ED2E"/>
    <w:rsid w:val="67DB84CB"/>
    <w:rsid w:val="67E06459"/>
    <w:rsid w:val="67E1B8E2"/>
    <w:rsid w:val="67E54BCA"/>
    <w:rsid w:val="67F1AFD1"/>
    <w:rsid w:val="67F94FEA"/>
    <w:rsid w:val="68064392"/>
    <w:rsid w:val="680BD3A7"/>
    <w:rsid w:val="6820D530"/>
    <w:rsid w:val="6826E4AD"/>
    <w:rsid w:val="68384508"/>
    <w:rsid w:val="6850F224"/>
    <w:rsid w:val="68540E62"/>
    <w:rsid w:val="68A3C513"/>
    <w:rsid w:val="68D36801"/>
    <w:rsid w:val="68DC0601"/>
    <w:rsid w:val="68F186A4"/>
    <w:rsid w:val="69037025"/>
    <w:rsid w:val="691B25C5"/>
    <w:rsid w:val="69200BDD"/>
    <w:rsid w:val="69319407"/>
    <w:rsid w:val="6932C64E"/>
    <w:rsid w:val="6939021B"/>
    <w:rsid w:val="69397782"/>
    <w:rsid w:val="6956532A"/>
    <w:rsid w:val="6961E7D7"/>
    <w:rsid w:val="6965A336"/>
    <w:rsid w:val="697623C7"/>
    <w:rsid w:val="6978E7F2"/>
    <w:rsid w:val="69CBECED"/>
    <w:rsid w:val="69D12A76"/>
    <w:rsid w:val="69E2198F"/>
    <w:rsid w:val="69E65121"/>
    <w:rsid w:val="69FB1448"/>
    <w:rsid w:val="6A1733A6"/>
    <w:rsid w:val="6A29FF45"/>
    <w:rsid w:val="6A2A9105"/>
    <w:rsid w:val="6A38287C"/>
    <w:rsid w:val="6A3D3DA6"/>
    <w:rsid w:val="6A441979"/>
    <w:rsid w:val="6A471C20"/>
    <w:rsid w:val="6A4CAB09"/>
    <w:rsid w:val="6A4D297E"/>
    <w:rsid w:val="6A554576"/>
    <w:rsid w:val="6A61A078"/>
    <w:rsid w:val="6A61B04E"/>
    <w:rsid w:val="6A634068"/>
    <w:rsid w:val="6A85BF02"/>
    <w:rsid w:val="6A8D0156"/>
    <w:rsid w:val="6A93238E"/>
    <w:rsid w:val="6AA30EBF"/>
    <w:rsid w:val="6AAA58BC"/>
    <w:rsid w:val="6AAE0A99"/>
    <w:rsid w:val="6AB30AD3"/>
    <w:rsid w:val="6AC6786A"/>
    <w:rsid w:val="6AD72039"/>
    <w:rsid w:val="6AE870B7"/>
    <w:rsid w:val="6AF8DB10"/>
    <w:rsid w:val="6B014D29"/>
    <w:rsid w:val="6B0B6CE0"/>
    <w:rsid w:val="6B1C7634"/>
    <w:rsid w:val="6B28711C"/>
    <w:rsid w:val="6B3D0240"/>
    <w:rsid w:val="6B432571"/>
    <w:rsid w:val="6B440B5D"/>
    <w:rsid w:val="6B61557A"/>
    <w:rsid w:val="6B6E7B92"/>
    <w:rsid w:val="6B8211E3"/>
    <w:rsid w:val="6B99CD18"/>
    <w:rsid w:val="6BB863B9"/>
    <w:rsid w:val="6BC8B337"/>
    <w:rsid w:val="6BDB3E4C"/>
    <w:rsid w:val="6C06FDC7"/>
    <w:rsid w:val="6C10C62A"/>
    <w:rsid w:val="6C1774C5"/>
    <w:rsid w:val="6C18F8F4"/>
    <w:rsid w:val="6C3D1A66"/>
    <w:rsid w:val="6C4DE370"/>
    <w:rsid w:val="6C5B179E"/>
    <w:rsid w:val="6C64C1A7"/>
    <w:rsid w:val="6C7DFDEE"/>
    <w:rsid w:val="6CAD00D9"/>
    <w:rsid w:val="6CC5B28F"/>
    <w:rsid w:val="6CE13E85"/>
    <w:rsid w:val="6CF5A60F"/>
    <w:rsid w:val="6CF889D0"/>
    <w:rsid w:val="6CFF8335"/>
    <w:rsid w:val="6D02279F"/>
    <w:rsid w:val="6D139007"/>
    <w:rsid w:val="6D205FC1"/>
    <w:rsid w:val="6D2A0250"/>
    <w:rsid w:val="6D312D84"/>
    <w:rsid w:val="6D37DBB0"/>
    <w:rsid w:val="6D45BB7F"/>
    <w:rsid w:val="6D4AD62A"/>
    <w:rsid w:val="6D561089"/>
    <w:rsid w:val="6D6DFFD6"/>
    <w:rsid w:val="6D8208A1"/>
    <w:rsid w:val="6D915B13"/>
    <w:rsid w:val="6DA855B5"/>
    <w:rsid w:val="6DABFCDE"/>
    <w:rsid w:val="6DCCA7B8"/>
    <w:rsid w:val="6DD51642"/>
    <w:rsid w:val="6E12D050"/>
    <w:rsid w:val="6E459A50"/>
    <w:rsid w:val="6E46D745"/>
    <w:rsid w:val="6E54051A"/>
    <w:rsid w:val="6E571107"/>
    <w:rsid w:val="6E6BD41E"/>
    <w:rsid w:val="6E70C500"/>
    <w:rsid w:val="6E8B6256"/>
    <w:rsid w:val="6E98166E"/>
    <w:rsid w:val="6EBD50A8"/>
    <w:rsid w:val="6EC3D208"/>
    <w:rsid w:val="6ED52BA4"/>
    <w:rsid w:val="6EE05730"/>
    <w:rsid w:val="6EE848B4"/>
    <w:rsid w:val="6EED003E"/>
    <w:rsid w:val="6EFF69C4"/>
    <w:rsid w:val="6F16C49C"/>
    <w:rsid w:val="6F17305D"/>
    <w:rsid w:val="6F177ACF"/>
    <w:rsid w:val="6F21BFBB"/>
    <w:rsid w:val="6F2A740D"/>
    <w:rsid w:val="6F309391"/>
    <w:rsid w:val="6F559F88"/>
    <w:rsid w:val="6F56F175"/>
    <w:rsid w:val="6F59CAE8"/>
    <w:rsid w:val="6F6AB69F"/>
    <w:rsid w:val="6F7292F6"/>
    <w:rsid w:val="6F80632C"/>
    <w:rsid w:val="6F839395"/>
    <w:rsid w:val="6F85C552"/>
    <w:rsid w:val="6F9AD1F3"/>
    <w:rsid w:val="6F9B5143"/>
    <w:rsid w:val="6FA733C0"/>
    <w:rsid w:val="6FB615AA"/>
    <w:rsid w:val="6FBA2BB2"/>
    <w:rsid w:val="6FD9439C"/>
    <w:rsid w:val="6FE0F1CD"/>
    <w:rsid w:val="6FEF65C3"/>
    <w:rsid w:val="700F1139"/>
    <w:rsid w:val="701B5A1E"/>
    <w:rsid w:val="701ED1F8"/>
    <w:rsid w:val="7029948E"/>
    <w:rsid w:val="702E65EE"/>
    <w:rsid w:val="703A3708"/>
    <w:rsid w:val="7041A709"/>
    <w:rsid w:val="706C11A9"/>
    <w:rsid w:val="7088625E"/>
    <w:rsid w:val="70ACC355"/>
    <w:rsid w:val="70AFF378"/>
    <w:rsid w:val="70B9BABD"/>
    <w:rsid w:val="70E545D2"/>
    <w:rsid w:val="70F65E12"/>
    <w:rsid w:val="710973D6"/>
    <w:rsid w:val="7114E178"/>
    <w:rsid w:val="711538DC"/>
    <w:rsid w:val="7128474E"/>
    <w:rsid w:val="712FB5E5"/>
    <w:rsid w:val="713B4C4D"/>
    <w:rsid w:val="713C5F9B"/>
    <w:rsid w:val="714BFFC9"/>
    <w:rsid w:val="716D7555"/>
    <w:rsid w:val="7176E718"/>
    <w:rsid w:val="718C008A"/>
    <w:rsid w:val="718E449F"/>
    <w:rsid w:val="71A586FC"/>
    <w:rsid w:val="71AFB9E9"/>
    <w:rsid w:val="71E47F7D"/>
    <w:rsid w:val="71E55258"/>
    <w:rsid w:val="71F391F6"/>
    <w:rsid w:val="7208E720"/>
    <w:rsid w:val="720E9EFA"/>
    <w:rsid w:val="72148A1B"/>
    <w:rsid w:val="722D0D29"/>
    <w:rsid w:val="723CD487"/>
    <w:rsid w:val="7248148C"/>
    <w:rsid w:val="72541C84"/>
    <w:rsid w:val="72646BCF"/>
    <w:rsid w:val="72687605"/>
    <w:rsid w:val="727BC3CF"/>
    <w:rsid w:val="727F0756"/>
    <w:rsid w:val="72841CA8"/>
    <w:rsid w:val="7285C483"/>
    <w:rsid w:val="729DEF04"/>
    <w:rsid w:val="72A1AF66"/>
    <w:rsid w:val="72ACC7D8"/>
    <w:rsid w:val="72B2DF3F"/>
    <w:rsid w:val="72C4FB5B"/>
    <w:rsid w:val="72E1584B"/>
    <w:rsid w:val="730AF3D7"/>
    <w:rsid w:val="730D3FB0"/>
    <w:rsid w:val="733F765F"/>
    <w:rsid w:val="73474FB8"/>
    <w:rsid w:val="7356F3EE"/>
    <w:rsid w:val="7358FFF0"/>
    <w:rsid w:val="735C89B9"/>
    <w:rsid w:val="7366F971"/>
    <w:rsid w:val="736845E4"/>
    <w:rsid w:val="736DE155"/>
    <w:rsid w:val="7376AD78"/>
    <w:rsid w:val="737C5520"/>
    <w:rsid w:val="737D1613"/>
    <w:rsid w:val="737D946E"/>
    <w:rsid w:val="737D95E3"/>
    <w:rsid w:val="7382FAAE"/>
    <w:rsid w:val="738A8EEC"/>
    <w:rsid w:val="738BC49B"/>
    <w:rsid w:val="7390D602"/>
    <w:rsid w:val="73ABCA4E"/>
    <w:rsid w:val="73BDE722"/>
    <w:rsid w:val="73C65F75"/>
    <w:rsid w:val="73CE469A"/>
    <w:rsid w:val="73E49427"/>
    <w:rsid w:val="74017150"/>
    <w:rsid w:val="741A4CF3"/>
    <w:rsid w:val="7436178E"/>
    <w:rsid w:val="74445674"/>
    <w:rsid w:val="746F768D"/>
    <w:rsid w:val="748D9BCB"/>
    <w:rsid w:val="74961AA7"/>
    <w:rsid w:val="749AA56D"/>
    <w:rsid w:val="74A15D28"/>
    <w:rsid w:val="74B44B75"/>
    <w:rsid w:val="74B45A20"/>
    <w:rsid w:val="74B985D4"/>
    <w:rsid w:val="74E36D25"/>
    <w:rsid w:val="74E474F4"/>
    <w:rsid w:val="74E6B343"/>
    <w:rsid w:val="75083610"/>
    <w:rsid w:val="751183CF"/>
    <w:rsid w:val="7514EE56"/>
    <w:rsid w:val="7547E196"/>
    <w:rsid w:val="7548B21E"/>
    <w:rsid w:val="75613B59"/>
    <w:rsid w:val="758BEB34"/>
    <w:rsid w:val="75A1C371"/>
    <w:rsid w:val="75AC3407"/>
    <w:rsid w:val="75CA1C97"/>
    <w:rsid w:val="75FD7D11"/>
    <w:rsid w:val="7622C5F7"/>
    <w:rsid w:val="76408FF3"/>
    <w:rsid w:val="765A6A67"/>
    <w:rsid w:val="76646E62"/>
    <w:rsid w:val="76AC80C3"/>
    <w:rsid w:val="76C805D3"/>
    <w:rsid w:val="76D696A8"/>
    <w:rsid w:val="76F22709"/>
    <w:rsid w:val="770564F7"/>
    <w:rsid w:val="772BA140"/>
    <w:rsid w:val="774437CE"/>
    <w:rsid w:val="774C984E"/>
    <w:rsid w:val="777F05EE"/>
    <w:rsid w:val="7785203A"/>
    <w:rsid w:val="7786818C"/>
    <w:rsid w:val="77899E5E"/>
    <w:rsid w:val="77A5B3CA"/>
    <w:rsid w:val="77B0AF2D"/>
    <w:rsid w:val="77C63CE6"/>
    <w:rsid w:val="77DB0975"/>
    <w:rsid w:val="77E64A7F"/>
    <w:rsid w:val="77EC34E3"/>
    <w:rsid w:val="7800EE4D"/>
    <w:rsid w:val="7801033C"/>
    <w:rsid w:val="7803ED88"/>
    <w:rsid w:val="78113B58"/>
    <w:rsid w:val="7818320D"/>
    <w:rsid w:val="78244D2A"/>
    <w:rsid w:val="784BD904"/>
    <w:rsid w:val="78517894"/>
    <w:rsid w:val="7853C822"/>
    <w:rsid w:val="7861F156"/>
    <w:rsid w:val="7886744B"/>
    <w:rsid w:val="78882D7D"/>
    <w:rsid w:val="788D933F"/>
    <w:rsid w:val="78BB6F19"/>
    <w:rsid w:val="78C0895F"/>
    <w:rsid w:val="78DD0BD8"/>
    <w:rsid w:val="78FCC922"/>
    <w:rsid w:val="79068A57"/>
    <w:rsid w:val="79268F5C"/>
    <w:rsid w:val="792741F2"/>
    <w:rsid w:val="7952C610"/>
    <w:rsid w:val="796BC00A"/>
    <w:rsid w:val="797678B4"/>
    <w:rsid w:val="798E16E7"/>
    <w:rsid w:val="798E2F4E"/>
    <w:rsid w:val="799136CD"/>
    <w:rsid w:val="79A64A75"/>
    <w:rsid w:val="79B43832"/>
    <w:rsid w:val="79B4D526"/>
    <w:rsid w:val="79C28642"/>
    <w:rsid w:val="79C9BAA9"/>
    <w:rsid w:val="7A032C2A"/>
    <w:rsid w:val="7A079437"/>
    <w:rsid w:val="7A0D5054"/>
    <w:rsid w:val="7A2AE432"/>
    <w:rsid w:val="7A33B88B"/>
    <w:rsid w:val="7A43CBBD"/>
    <w:rsid w:val="7A4FAB10"/>
    <w:rsid w:val="7A5A9C8A"/>
    <w:rsid w:val="7A8EAC9A"/>
    <w:rsid w:val="7A943929"/>
    <w:rsid w:val="7A94F4CB"/>
    <w:rsid w:val="7AA6B800"/>
    <w:rsid w:val="7AA90FED"/>
    <w:rsid w:val="7AB1AF93"/>
    <w:rsid w:val="7AB29D51"/>
    <w:rsid w:val="7AB3C948"/>
    <w:rsid w:val="7AB5264D"/>
    <w:rsid w:val="7AC65EF6"/>
    <w:rsid w:val="7ACCB4C1"/>
    <w:rsid w:val="7AD251FB"/>
    <w:rsid w:val="7AD32237"/>
    <w:rsid w:val="7AD41416"/>
    <w:rsid w:val="7AE8CCB9"/>
    <w:rsid w:val="7AEAA6F6"/>
    <w:rsid w:val="7B054B6D"/>
    <w:rsid w:val="7B187C73"/>
    <w:rsid w:val="7B212F46"/>
    <w:rsid w:val="7B30D130"/>
    <w:rsid w:val="7B540051"/>
    <w:rsid w:val="7B660BBD"/>
    <w:rsid w:val="7B7148A1"/>
    <w:rsid w:val="7B73A667"/>
    <w:rsid w:val="7B751F7D"/>
    <w:rsid w:val="7B7885FA"/>
    <w:rsid w:val="7B85A653"/>
    <w:rsid w:val="7B85F8AA"/>
    <w:rsid w:val="7B91B927"/>
    <w:rsid w:val="7BB2E655"/>
    <w:rsid w:val="7BBE9842"/>
    <w:rsid w:val="7BE6BBB0"/>
    <w:rsid w:val="7BE8CA3D"/>
    <w:rsid w:val="7BF6822B"/>
    <w:rsid w:val="7C052D4A"/>
    <w:rsid w:val="7C29A3D9"/>
    <w:rsid w:val="7C38177B"/>
    <w:rsid w:val="7C481BE8"/>
    <w:rsid w:val="7C4EF959"/>
    <w:rsid w:val="7C5CC194"/>
    <w:rsid w:val="7C611C7E"/>
    <w:rsid w:val="7C61B7FD"/>
    <w:rsid w:val="7C643492"/>
    <w:rsid w:val="7C8F3A05"/>
    <w:rsid w:val="7C9C4847"/>
    <w:rsid w:val="7CA3A3F1"/>
    <w:rsid w:val="7CAA990B"/>
    <w:rsid w:val="7CAFDACA"/>
    <w:rsid w:val="7CB19D1F"/>
    <w:rsid w:val="7CC11F8E"/>
    <w:rsid w:val="7CCF4ADD"/>
    <w:rsid w:val="7D0E8200"/>
    <w:rsid w:val="7D35A1BD"/>
    <w:rsid w:val="7D39C71A"/>
    <w:rsid w:val="7D3A34CC"/>
    <w:rsid w:val="7D3FAE6C"/>
    <w:rsid w:val="7D5CDA53"/>
    <w:rsid w:val="7D9463EB"/>
    <w:rsid w:val="7D9481EA"/>
    <w:rsid w:val="7DAE884D"/>
    <w:rsid w:val="7DB5D06F"/>
    <w:rsid w:val="7DBC2506"/>
    <w:rsid w:val="7DBD03AE"/>
    <w:rsid w:val="7DD60FCC"/>
    <w:rsid w:val="7DE75521"/>
    <w:rsid w:val="7DF8F9EB"/>
    <w:rsid w:val="7E0CF588"/>
    <w:rsid w:val="7E17A2D4"/>
    <w:rsid w:val="7E198C4D"/>
    <w:rsid w:val="7E21BE54"/>
    <w:rsid w:val="7E254FDA"/>
    <w:rsid w:val="7E3DEC7E"/>
    <w:rsid w:val="7E4004A4"/>
    <w:rsid w:val="7E4FB445"/>
    <w:rsid w:val="7E5AC663"/>
    <w:rsid w:val="7E5CC2D5"/>
    <w:rsid w:val="7E678068"/>
    <w:rsid w:val="7E69B0D6"/>
    <w:rsid w:val="7E7810D7"/>
    <w:rsid w:val="7E81C330"/>
    <w:rsid w:val="7E82C487"/>
    <w:rsid w:val="7E8C75F7"/>
    <w:rsid w:val="7EA3427B"/>
    <w:rsid w:val="7EA3B984"/>
    <w:rsid w:val="7EBC587A"/>
    <w:rsid w:val="7F15CFC5"/>
    <w:rsid w:val="7F2230E8"/>
    <w:rsid w:val="7F24B334"/>
    <w:rsid w:val="7F2F8803"/>
    <w:rsid w:val="7F3EEB63"/>
    <w:rsid w:val="7F5530B4"/>
    <w:rsid w:val="7F59BDEA"/>
    <w:rsid w:val="7F6B577A"/>
    <w:rsid w:val="7F774336"/>
    <w:rsid w:val="7F821D1B"/>
    <w:rsid w:val="7F8C1E05"/>
    <w:rsid w:val="7F8D6F44"/>
    <w:rsid w:val="7F99C02E"/>
    <w:rsid w:val="7F9CB3D9"/>
    <w:rsid w:val="7FA380A6"/>
    <w:rsid w:val="7FAD3F45"/>
    <w:rsid w:val="7FADB26A"/>
    <w:rsid w:val="7FC75811"/>
    <w:rsid w:val="7FDB1EE6"/>
    <w:rsid w:val="7FDB3012"/>
    <w:rsid w:val="7FE1D58F"/>
    <w:rsid w:val="7FEAF5C3"/>
    <w:rsid w:val="7FEBC56B"/>
    <w:rsid w:val="7FF3A1BB"/>
    <w:rsid w:val="7FF8CF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5FAE"/>
  <w15:docId w15:val="{900469BA-694D-474C-BCBD-F8090ED5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295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3A2952"/>
    <w:pPr>
      <w:keepNext/>
      <w:keepLines/>
      <w:spacing w:before="360"/>
      <w:ind w:left="794" w:hanging="794"/>
      <w:outlineLvl w:val="0"/>
    </w:pPr>
    <w:rPr>
      <w:b/>
    </w:rPr>
  </w:style>
  <w:style w:type="paragraph" w:styleId="Heading2">
    <w:name w:val="heading 2"/>
    <w:basedOn w:val="Heading1"/>
    <w:next w:val="Normal"/>
    <w:link w:val="Heading2Char"/>
    <w:qFormat/>
    <w:rsid w:val="003A2952"/>
    <w:pPr>
      <w:spacing w:before="240"/>
      <w:outlineLvl w:val="1"/>
    </w:pPr>
  </w:style>
  <w:style w:type="paragraph" w:styleId="Heading3">
    <w:name w:val="heading 3"/>
    <w:basedOn w:val="Heading1"/>
    <w:next w:val="Normal"/>
    <w:qFormat/>
    <w:rsid w:val="003A2952"/>
    <w:pPr>
      <w:spacing w:before="160"/>
      <w:outlineLvl w:val="2"/>
    </w:pPr>
  </w:style>
  <w:style w:type="paragraph" w:styleId="Heading4">
    <w:name w:val="heading 4"/>
    <w:basedOn w:val="Heading3"/>
    <w:next w:val="Normal"/>
    <w:qFormat/>
    <w:rsid w:val="003A2952"/>
    <w:pPr>
      <w:tabs>
        <w:tab w:val="clear" w:pos="794"/>
        <w:tab w:val="left" w:pos="1021"/>
      </w:tabs>
      <w:ind w:left="1021" w:hanging="1021"/>
      <w:outlineLvl w:val="3"/>
    </w:pPr>
  </w:style>
  <w:style w:type="paragraph" w:styleId="Heading5">
    <w:name w:val="heading 5"/>
    <w:basedOn w:val="Heading4"/>
    <w:next w:val="Normal"/>
    <w:qFormat/>
    <w:rsid w:val="003A2952"/>
    <w:pPr>
      <w:outlineLvl w:val="4"/>
    </w:pPr>
  </w:style>
  <w:style w:type="paragraph" w:styleId="Heading6">
    <w:name w:val="heading 6"/>
    <w:basedOn w:val="Heading4"/>
    <w:next w:val="Normal"/>
    <w:qFormat/>
    <w:rsid w:val="003A2952"/>
    <w:pPr>
      <w:tabs>
        <w:tab w:val="clear" w:pos="1021"/>
        <w:tab w:val="clear" w:pos="1191"/>
      </w:tabs>
      <w:ind w:left="1588" w:hanging="1588"/>
      <w:outlineLvl w:val="5"/>
    </w:pPr>
  </w:style>
  <w:style w:type="paragraph" w:styleId="Heading7">
    <w:name w:val="heading 7"/>
    <w:basedOn w:val="Heading6"/>
    <w:next w:val="Normal"/>
    <w:qFormat/>
    <w:rsid w:val="003A2952"/>
    <w:pPr>
      <w:outlineLvl w:val="6"/>
    </w:pPr>
  </w:style>
  <w:style w:type="paragraph" w:styleId="Heading8">
    <w:name w:val="heading 8"/>
    <w:basedOn w:val="Heading6"/>
    <w:next w:val="Normal"/>
    <w:qFormat/>
    <w:rsid w:val="003A2952"/>
    <w:pPr>
      <w:outlineLvl w:val="7"/>
    </w:pPr>
  </w:style>
  <w:style w:type="paragraph" w:styleId="Heading9">
    <w:name w:val="heading 9"/>
    <w:basedOn w:val="Heading6"/>
    <w:next w:val="Normal"/>
    <w:qFormat/>
    <w:rsid w:val="003A29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3A2952"/>
    <w:pPr>
      <w:keepLines/>
      <w:spacing w:before="240" w:after="120"/>
      <w:jc w:val="center"/>
    </w:pPr>
    <w:rPr>
      <w:b/>
    </w:rPr>
  </w:style>
  <w:style w:type="paragraph" w:customStyle="1" w:styleId="Normalaftertitle">
    <w:name w:val="Normal_after_title"/>
    <w:basedOn w:val="Normal"/>
    <w:next w:val="Normal"/>
    <w:rsid w:val="003A2952"/>
    <w:pPr>
      <w:spacing w:before="360"/>
    </w:pPr>
  </w:style>
  <w:style w:type="paragraph" w:customStyle="1" w:styleId="TabletitleBR">
    <w:name w:val="Table_title_BR"/>
    <w:basedOn w:val="Normal"/>
    <w:next w:val="Tablehead"/>
    <w:rsid w:val="003A2952"/>
    <w:pPr>
      <w:keepNext/>
      <w:keepLines/>
      <w:spacing w:before="0" w:after="120"/>
      <w:jc w:val="center"/>
    </w:pPr>
    <w:rPr>
      <w:b/>
    </w:rPr>
  </w:style>
  <w:style w:type="paragraph" w:customStyle="1" w:styleId="Tablehead">
    <w:name w:val="Table_head"/>
    <w:basedOn w:val="Normal"/>
    <w:next w:val="Tabletext"/>
    <w:rsid w:val="003A295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3A295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3A2952"/>
    <w:pPr>
      <w:keepNext/>
      <w:keepLines/>
      <w:spacing w:before="480"/>
      <w:jc w:val="center"/>
    </w:pPr>
    <w:rPr>
      <w:b/>
      <w:sz w:val="28"/>
    </w:rPr>
  </w:style>
  <w:style w:type="character" w:customStyle="1" w:styleId="Appdef">
    <w:name w:val="App_def"/>
    <w:basedOn w:val="DefaultParagraphFont"/>
    <w:rsid w:val="003A2952"/>
    <w:rPr>
      <w:rFonts w:ascii="Times New Roman" w:hAnsi="Times New Roman"/>
      <w:b/>
    </w:rPr>
  </w:style>
  <w:style w:type="character" w:customStyle="1" w:styleId="Appref">
    <w:name w:val="App_ref"/>
    <w:basedOn w:val="DefaultParagraphFont"/>
    <w:rsid w:val="003A2952"/>
  </w:style>
  <w:style w:type="paragraph" w:customStyle="1" w:styleId="AppendixNotitle">
    <w:name w:val="Appendix_No &amp; title"/>
    <w:basedOn w:val="AnnexNotitle"/>
    <w:next w:val="Normalaftertitle"/>
    <w:rsid w:val="003A2952"/>
  </w:style>
  <w:style w:type="paragraph" w:customStyle="1" w:styleId="Figure">
    <w:name w:val="Figure"/>
    <w:basedOn w:val="Normal"/>
    <w:next w:val="FigureNotitle"/>
    <w:rsid w:val="003A2952"/>
    <w:pPr>
      <w:keepNext/>
      <w:keepLines/>
      <w:spacing w:before="240" w:after="120"/>
      <w:jc w:val="center"/>
    </w:pPr>
  </w:style>
  <w:style w:type="paragraph" w:customStyle="1" w:styleId="FooterQP">
    <w:name w:val="Footer_QP"/>
    <w:basedOn w:val="Normal"/>
    <w:rsid w:val="003A2952"/>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3A2952"/>
    <w:rPr>
      <w:rFonts w:ascii="Times New Roman" w:hAnsi="Times New Roman"/>
      <w:b/>
    </w:rPr>
  </w:style>
  <w:style w:type="paragraph" w:customStyle="1" w:styleId="Artheading">
    <w:name w:val="Art_heading"/>
    <w:basedOn w:val="Normal"/>
    <w:next w:val="Normalaftertitle"/>
    <w:rsid w:val="003A2952"/>
    <w:pPr>
      <w:spacing w:before="480"/>
      <w:jc w:val="center"/>
    </w:pPr>
    <w:rPr>
      <w:b/>
      <w:sz w:val="28"/>
    </w:rPr>
  </w:style>
  <w:style w:type="paragraph" w:customStyle="1" w:styleId="ArtNo">
    <w:name w:val="Art_No"/>
    <w:basedOn w:val="Normal"/>
    <w:next w:val="Arttitle"/>
    <w:rsid w:val="003A2952"/>
    <w:pPr>
      <w:keepNext/>
      <w:keepLines/>
      <w:spacing w:before="480"/>
      <w:jc w:val="center"/>
    </w:pPr>
    <w:rPr>
      <w:caps/>
      <w:sz w:val="28"/>
    </w:rPr>
  </w:style>
  <w:style w:type="paragraph" w:customStyle="1" w:styleId="Arttitle">
    <w:name w:val="Art_title"/>
    <w:basedOn w:val="Normal"/>
    <w:next w:val="Normalaftertitle"/>
    <w:rsid w:val="003A2952"/>
    <w:pPr>
      <w:keepNext/>
      <w:keepLines/>
      <w:spacing w:before="240"/>
      <w:jc w:val="center"/>
    </w:pPr>
    <w:rPr>
      <w:b/>
      <w:sz w:val="28"/>
    </w:rPr>
  </w:style>
  <w:style w:type="character" w:customStyle="1" w:styleId="Artref">
    <w:name w:val="Art_ref"/>
    <w:basedOn w:val="DefaultParagraphFont"/>
    <w:rsid w:val="003A2952"/>
  </w:style>
  <w:style w:type="paragraph" w:customStyle="1" w:styleId="ASN1">
    <w:name w:val="ASN.1"/>
    <w:basedOn w:val="Normal"/>
    <w:rsid w:val="003A295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3A2952"/>
    <w:pPr>
      <w:keepNext/>
      <w:keepLines/>
      <w:spacing w:before="160"/>
      <w:ind w:left="794"/>
    </w:pPr>
    <w:rPr>
      <w:i/>
    </w:rPr>
  </w:style>
  <w:style w:type="paragraph" w:customStyle="1" w:styleId="ChapNo">
    <w:name w:val="Chap_No"/>
    <w:basedOn w:val="Normal"/>
    <w:next w:val="Chaptitle"/>
    <w:rsid w:val="003A2952"/>
    <w:pPr>
      <w:keepNext/>
      <w:keepLines/>
      <w:spacing w:before="480"/>
      <w:jc w:val="center"/>
    </w:pPr>
    <w:rPr>
      <w:b/>
      <w:caps/>
      <w:sz w:val="28"/>
    </w:rPr>
  </w:style>
  <w:style w:type="paragraph" w:customStyle="1" w:styleId="Chaptitle">
    <w:name w:val="Chap_title"/>
    <w:basedOn w:val="Normal"/>
    <w:next w:val="Normalaftertitle"/>
    <w:rsid w:val="003A2952"/>
    <w:pPr>
      <w:keepNext/>
      <w:keepLines/>
      <w:spacing w:before="240"/>
      <w:jc w:val="center"/>
    </w:pPr>
    <w:rPr>
      <w:b/>
      <w:sz w:val="28"/>
    </w:rPr>
  </w:style>
  <w:style w:type="paragraph" w:customStyle="1" w:styleId="Formal">
    <w:name w:val="Formal"/>
    <w:basedOn w:val="ASN1"/>
    <w:rsid w:val="003A2952"/>
    <w:rPr>
      <w:b w:val="0"/>
    </w:rPr>
  </w:style>
  <w:style w:type="character" w:styleId="PageNumber">
    <w:name w:val="page number"/>
    <w:basedOn w:val="DefaultParagraphFont"/>
    <w:rsid w:val="003A2952"/>
  </w:style>
  <w:style w:type="paragraph" w:customStyle="1" w:styleId="RecNoBR">
    <w:name w:val="Rec_No_BR"/>
    <w:basedOn w:val="Normal"/>
    <w:next w:val="Rectitle"/>
    <w:rsid w:val="003A2952"/>
    <w:pPr>
      <w:keepNext/>
      <w:keepLines/>
      <w:spacing w:before="480"/>
      <w:jc w:val="center"/>
    </w:pPr>
    <w:rPr>
      <w:caps/>
      <w:sz w:val="28"/>
    </w:rPr>
  </w:style>
  <w:style w:type="paragraph" w:customStyle="1" w:styleId="Rectitle">
    <w:name w:val="Rec_title"/>
    <w:basedOn w:val="Normal"/>
    <w:next w:val="Normalaftertitle"/>
    <w:rsid w:val="003A2952"/>
    <w:pPr>
      <w:keepNext/>
      <w:keepLines/>
      <w:spacing w:before="360"/>
      <w:jc w:val="center"/>
    </w:pPr>
    <w:rPr>
      <w:b/>
      <w:sz w:val="28"/>
    </w:rPr>
  </w:style>
  <w:style w:type="character" w:styleId="EndnoteReference">
    <w:name w:val="endnote reference"/>
    <w:basedOn w:val="DefaultParagraphFont"/>
    <w:rsid w:val="003A2952"/>
    <w:rPr>
      <w:vertAlign w:val="superscript"/>
    </w:rPr>
  </w:style>
  <w:style w:type="paragraph" w:customStyle="1" w:styleId="enumlev1">
    <w:name w:val="enumlev1"/>
    <w:basedOn w:val="Normal"/>
    <w:rsid w:val="003A2952"/>
    <w:pPr>
      <w:spacing w:before="80"/>
      <w:ind w:left="794" w:hanging="794"/>
    </w:pPr>
  </w:style>
  <w:style w:type="paragraph" w:customStyle="1" w:styleId="enumlev2">
    <w:name w:val="enumlev2"/>
    <w:basedOn w:val="enumlev1"/>
    <w:rsid w:val="003A2952"/>
    <w:pPr>
      <w:ind w:left="1191" w:hanging="397"/>
    </w:pPr>
  </w:style>
  <w:style w:type="paragraph" w:customStyle="1" w:styleId="enumlev3">
    <w:name w:val="enumlev3"/>
    <w:basedOn w:val="enumlev2"/>
    <w:rsid w:val="003A2952"/>
    <w:pPr>
      <w:ind w:left="1588"/>
    </w:pPr>
  </w:style>
  <w:style w:type="paragraph" w:customStyle="1" w:styleId="Equation">
    <w:name w:val="Equation"/>
    <w:basedOn w:val="Normal"/>
    <w:rsid w:val="003A2952"/>
    <w:pPr>
      <w:tabs>
        <w:tab w:val="clear" w:pos="1191"/>
        <w:tab w:val="clear" w:pos="1588"/>
        <w:tab w:val="clear" w:pos="1985"/>
        <w:tab w:val="center" w:pos="4820"/>
        <w:tab w:val="right" w:pos="9639"/>
      </w:tabs>
    </w:pPr>
  </w:style>
  <w:style w:type="paragraph" w:customStyle="1" w:styleId="Equationlegend">
    <w:name w:val="Equation_legend"/>
    <w:basedOn w:val="Normal"/>
    <w:rsid w:val="003A2952"/>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3A2952"/>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rsid w:val="003A2952"/>
  </w:style>
  <w:style w:type="paragraph" w:customStyle="1" w:styleId="Questiontitle">
    <w:name w:val="Question_title"/>
    <w:basedOn w:val="Rectitle"/>
    <w:next w:val="Questionref"/>
    <w:rsid w:val="003A2952"/>
  </w:style>
  <w:style w:type="paragraph" w:customStyle="1" w:styleId="Questionref">
    <w:name w:val="Question_ref"/>
    <w:basedOn w:val="Recref"/>
    <w:next w:val="Questiondate"/>
    <w:rsid w:val="003A2952"/>
  </w:style>
  <w:style w:type="paragraph" w:customStyle="1" w:styleId="Recref">
    <w:name w:val="Rec_ref"/>
    <w:basedOn w:val="Normal"/>
    <w:next w:val="Recdate"/>
    <w:rsid w:val="003A2952"/>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3A295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3A2952"/>
  </w:style>
  <w:style w:type="paragraph" w:customStyle="1" w:styleId="RepNoBR">
    <w:name w:val="Rep_No_BR"/>
    <w:basedOn w:val="RecNoBR"/>
    <w:next w:val="Reptitle"/>
    <w:rsid w:val="003A2952"/>
  </w:style>
  <w:style w:type="paragraph" w:customStyle="1" w:styleId="Reptitle">
    <w:name w:val="Rep_title"/>
    <w:basedOn w:val="Rectitle"/>
    <w:next w:val="Repref"/>
    <w:rsid w:val="003A2952"/>
  </w:style>
  <w:style w:type="paragraph" w:customStyle="1" w:styleId="Repref">
    <w:name w:val="Rep_ref"/>
    <w:basedOn w:val="Recref"/>
    <w:next w:val="Repdate"/>
    <w:rsid w:val="003A2952"/>
  </w:style>
  <w:style w:type="paragraph" w:customStyle="1" w:styleId="Repdate">
    <w:name w:val="Rep_date"/>
    <w:basedOn w:val="Recdate"/>
    <w:next w:val="Normalaftertitle"/>
    <w:rsid w:val="003A2952"/>
  </w:style>
  <w:style w:type="paragraph" w:customStyle="1" w:styleId="ResNoBR">
    <w:name w:val="Res_No_BR"/>
    <w:basedOn w:val="RecNoBR"/>
    <w:next w:val="Restitle"/>
    <w:rsid w:val="003A2952"/>
  </w:style>
  <w:style w:type="paragraph" w:customStyle="1" w:styleId="Restitle">
    <w:name w:val="Res_title"/>
    <w:basedOn w:val="Rectitle"/>
    <w:next w:val="Resref"/>
    <w:rsid w:val="003A2952"/>
  </w:style>
  <w:style w:type="paragraph" w:customStyle="1" w:styleId="Resref">
    <w:name w:val="Res_ref"/>
    <w:basedOn w:val="Recref"/>
    <w:next w:val="Resdate"/>
    <w:rsid w:val="003A2952"/>
  </w:style>
  <w:style w:type="paragraph" w:customStyle="1" w:styleId="Resdate">
    <w:name w:val="Res_date"/>
    <w:basedOn w:val="Recdate"/>
    <w:next w:val="Normalaftertitle"/>
    <w:rsid w:val="003A2952"/>
  </w:style>
  <w:style w:type="paragraph" w:customStyle="1" w:styleId="Figurewithouttitle">
    <w:name w:val="Figure_without_title"/>
    <w:basedOn w:val="Normal"/>
    <w:next w:val="Normalaftertitle"/>
    <w:rsid w:val="003A2952"/>
    <w:pPr>
      <w:keepLines/>
      <w:spacing w:before="240" w:after="120"/>
      <w:jc w:val="center"/>
    </w:pPr>
  </w:style>
  <w:style w:type="paragraph" w:styleId="Footer">
    <w:name w:val="footer"/>
    <w:basedOn w:val="Normal"/>
    <w:link w:val="FooterChar"/>
    <w:rsid w:val="003A295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3A295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3A2952"/>
    <w:rPr>
      <w:position w:val="6"/>
      <w:sz w:val="18"/>
    </w:rPr>
  </w:style>
  <w:style w:type="paragraph" w:styleId="FootnoteText">
    <w:name w:val="footnote text"/>
    <w:basedOn w:val="Note"/>
    <w:rsid w:val="003A2952"/>
    <w:pPr>
      <w:keepLines/>
      <w:tabs>
        <w:tab w:val="left" w:pos="255"/>
      </w:tabs>
      <w:ind w:left="255" w:hanging="255"/>
    </w:pPr>
  </w:style>
  <w:style w:type="paragraph" w:customStyle="1" w:styleId="Note">
    <w:name w:val="Note"/>
    <w:basedOn w:val="Normal"/>
    <w:rsid w:val="003A2952"/>
    <w:pPr>
      <w:spacing w:before="80"/>
    </w:pPr>
  </w:style>
  <w:style w:type="paragraph" w:styleId="Header">
    <w:name w:val="header"/>
    <w:basedOn w:val="Normal"/>
    <w:link w:val="HeaderChar"/>
    <w:rsid w:val="003A295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3A2952"/>
    <w:pPr>
      <w:keepNext/>
      <w:spacing w:before="160"/>
    </w:pPr>
    <w:rPr>
      <w:b/>
    </w:rPr>
  </w:style>
  <w:style w:type="paragraph" w:customStyle="1" w:styleId="Headingi">
    <w:name w:val="Heading_i"/>
    <w:basedOn w:val="Normal"/>
    <w:next w:val="Normal"/>
    <w:rsid w:val="003A2952"/>
    <w:pPr>
      <w:keepNext/>
      <w:spacing w:before="160"/>
    </w:pPr>
    <w:rPr>
      <w:i/>
    </w:rPr>
  </w:style>
  <w:style w:type="paragraph" w:styleId="Index1">
    <w:name w:val="index 1"/>
    <w:basedOn w:val="Normal"/>
    <w:next w:val="Normal"/>
    <w:rsid w:val="003A2952"/>
  </w:style>
  <w:style w:type="paragraph" w:styleId="Index2">
    <w:name w:val="index 2"/>
    <w:basedOn w:val="Normal"/>
    <w:next w:val="Normal"/>
    <w:rsid w:val="003A2952"/>
    <w:pPr>
      <w:ind w:left="283"/>
    </w:pPr>
  </w:style>
  <w:style w:type="paragraph" w:styleId="Index3">
    <w:name w:val="index 3"/>
    <w:basedOn w:val="Normal"/>
    <w:next w:val="Normal"/>
    <w:rsid w:val="003A2952"/>
    <w:pPr>
      <w:ind w:left="566"/>
    </w:pPr>
  </w:style>
  <w:style w:type="paragraph" w:customStyle="1" w:styleId="Section1">
    <w:name w:val="Section_1"/>
    <w:basedOn w:val="Normal"/>
    <w:next w:val="Normal"/>
    <w:rsid w:val="003A295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3A2952"/>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3A2952"/>
    <w:pPr>
      <w:keepNext/>
      <w:keepLines/>
      <w:spacing w:before="360" w:after="120"/>
      <w:jc w:val="center"/>
    </w:pPr>
    <w:rPr>
      <w:b/>
    </w:rPr>
  </w:style>
  <w:style w:type="paragraph" w:customStyle="1" w:styleId="TableNoBR">
    <w:name w:val="Table_No_BR"/>
    <w:basedOn w:val="Normal"/>
    <w:next w:val="TabletitleBR"/>
    <w:rsid w:val="003A2952"/>
    <w:pPr>
      <w:keepNext/>
      <w:spacing w:before="560" w:after="120"/>
      <w:jc w:val="center"/>
    </w:pPr>
    <w:rPr>
      <w:caps/>
    </w:rPr>
  </w:style>
  <w:style w:type="paragraph" w:customStyle="1" w:styleId="PartNo">
    <w:name w:val="Part_No"/>
    <w:basedOn w:val="Normal"/>
    <w:next w:val="Partref"/>
    <w:rsid w:val="003A2952"/>
    <w:pPr>
      <w:keepNext/>
      <w:keepLines/>
      <w:spacing w:before="480" w:after="80"/>
      <w:jc w:val="center"/>
    </w:pPr>
    <w:rPr>
      <w:caps/>
      <w:sz w:val="28"/>
    </w:rPr>
  </w:style>
  <w:style w:type="paragraph" w:customStyle="1" w:styleId="Partref">
    <w:name w:val="Part_ref"/>
    <w:basedOn w:val="Normal"/>
    <w:next w:val="Parttitle"/>
    <w:rsid w:val="003A2952"/>
    <w:pPr>
      <w:keepNext/>
      <w:keepLines/>
      <w:spacing w:before="280"/>
      <w:jc w:val="center"/>
    </w:pPr>
  </w:style>
  <w:style w:type="paragraph" w:customStyle="1" w:styleId="Parttitle">
    <w:name w:val="Part_title"/>
    <w:basedOn w:val="Normal"/>
    <w:next w:val="Normalaftertitle"/>
    <w:rsid w:val="003A2952"/>
    <w:pPr>
      <w:keepNext/>
      <w:keepLines/>
      <w:spacing w:before="240" w:after="280"/>
      <w:jc w:val="center"/>
    </w:pPr>
    <w:rPr>
      <w:b/>
      <w:sz w:val="28"/>
    </w:rPr>
  </w:style>
  <w:style w:type="paragraph" w:customStyle="1" w:styleId="RecNo">
    <w:name w:val="Rec_No"/>
    <w:basedOn w:val="Normal"/>
    <w:next w:val="Rectitle"/>
    <w:rsid w:val="003A2952"/>
    <w:pPr>
      <w:keepNext/>
      <w:keepLines/>
      <w:spacing w:before="0"/>
    </w:pPr>
    <w:rPr>
      <w:b/>
      <w:sz w:val="28"/>
    </w:rPr>
  </w:style>
  <w:style w:type="paragraph" w:customStyle="1" w:styleId="QuestionNo">
    <w:name w:val="Question_No"/>
    <w:basedOn w:val="RecNo"/>
    <w:next w:val="Questiontitle"/>
    <w:rsid w:val="003A2952"/>
  </w:style>
  <w:style w:type="character" w:customStyle="1" w:styleId="Recdef">
    <w:name w:val="Rec_def"/>
    <w:basedOn w:val="DefaultParagraphFont"/>
    <w:rsid w:val="003A2952"/>
    <w:rPr>
      <w:b/>
    </w:rPr>
  </w:style>
  <w:style w:type="paragraph" w:customStyle="1" w:styleId="Reftext">
    <w:name w:val="Ref_text"/>
    <w:basedOn w:val="Normal"/>
    <w:rsid w:val="003A2952"/>
    <w:pPr>
      <w:ind w:left="794" w:hanging="794"/>
    </w:pPr>
  </w:style>
  <w:style w:type="paragraph" w:customStyle="1" w:styleId="Reftitle">
    <w:name w:val="Ref_title"/>
    <w:basedOn w:val="Normal"/>
    <w:next w:val="Reftext"/>
    <w:rsid w:val="003A2952"/>
    <w:pPr>
      <w:spacing w:before="480"/>
      <w:jc w:val="center"/>
    </w:pPr>
    <w:rPr>
      <w:b/>
    </w:rPr>
  </w:style>
  <w:style w:type="paragraph" w:customStyle="1" w:styleId="RepNo">
    <w:name w:val="Rep_No"/>
    <w:basedOn w:val="RecNo"/>
    <w:next w:val="Reptitle"/>
    <w:rsid w:val="003A2952"/>
  </w:style>
  <w:style w:type="character" w:customStyle="1" w:styleId="Resdef">
    <w:name w:val="Res_def"/>
    <w:basedOn w:val="DefaultParagraphFont"/>
    <w:rsid w:val="003A2952"/>
    <w:rPr>
      <w:rFonts w:ascii="Times New Roman" w:hAnsi="Times New Roman"/>
      <w:b/>
    </w:rPr>
  </w:style>
  <w:style w:type="paragraph" w:customStyle="1" w:styleId="ResNo">
    <w:name w:val="Res_No"/>
    <w:basedOn w:val="RecNo"/>
    <w:next w:val="Restitle"/>
    <w:rsid w:val="003A2952"/>
  </w:style>
  <w:style w:type="paragraph" w:customStyle="1" w:styleId="SectionNo">
    <w:name w:val="Section_No"/>
    <w:basedOn w:val="Normal"/>
    <w:next w:val="Sectiontitle"/>
    <w:rsid w:val="003A2952"/>
    <w:pPr>
      <w:keepNext/>
      <w:keepLines/>
      <w:spacing w:before="480" w:after="80"/>
      <w:jc w:val="center"/>
    </w:pPr>
    <w:rPr>
      <w:caps/>
      <w:sz w:val="28"/>
    </w:rPr>
  </w:style>
  <w:style w:type="paragraph" w:customStyle="1" w:styleId="Sectiontitle">
    <w:name w:val="Section_title"/>
    <w:basedOn w:val="Normal"/>
    <w:next w:val="Normalaftertitle"/>
    <w:rsid w:val="003A2952"/>
    <w:pPr>
      <w:keepNext/>
      <w:keepLines/>
      <w:spacing w:before="480" w:after="280"/>
      <w:jc w:val="center"/>
    </w:pPr>
    <w:rPr>
      <w:b/>
      <w:sz w:val="28"/>
    </w:rPr>
  </w:style>
  <w:style w:type="paragraph" w:customStyle="1" w:styleId="Source">
    <w:name w:val="Source"/>
    <w:basedOn w:val="Normal"/>
    <w:next w:val="Normalaftertitle"/>
    <w:rsid w:val="003A2952"/>
    <w:pPr>
      <w:spacing w:before="840" w:after="200"/>
      <w:jc w:val="center"/>
    </w:pPr>
    <w:rPr>
      <w:b/>
      <w:sz w:val="28"/>
    </w:rPr>
  </w:style>
  <w:style w:type="paragraph" w:customStyle="1" w:styleId="SpecialFooter">
    <w:name w:val="Special Footer"/>
    <w:basedOn w:val="Footer"/>
    <w:rsid w:val="003A295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3A2952"/>
    <w:rPr>
      <w:b/>
      <w:color w:val="auto"/>
    </w:rPr>
  </w:style>
  <w:style w:type="paragraph" w:customStyle="1" w:styleId="Tablelegend">
    <w:name w:val="Table_legend"/>
    <w:basedOn w:val="Normal"/>
    <w:rsid w:val="003A295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3A2952"/>
    <w:pPr>
      <w:keepNext/>
      <w:spacing w:before="0" w:after="120"/>
      <w:jc w:val="center"/>
    </w:pPr>
  </w:style>
  <w:style w:type="paragraph" w:customStyle="1" w:styleId="Title1">
    <w:name w:val="Title 1"/>
    <w:basedOn w:val="Source"/>
    <w:next w:val="Title2"/>
    <w:rsid w:val="003A295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3A2952"/>
  </w:style>
  <w:style w:type="paragraph" w:customStyle="1" w:styleId="Title3">
    <w:name w:val="Title 3"/>
    <w:basedOn w:val="Title2"/>
    <w:next w:val="Title4"/>
    <w:rsid w:val="003A2952"/>
    <w:rPr>
      <w:caps w:val="0"/>
    </w:rPr>
  </w:style>
  <w:style w:type="paragraph" w:customStyle="1" w:styleId="Title4">
    <w:name w:val="Title 4"/>
    <w:basedOn w:val="Title3"/>
    <w:next w:val="Heading1"/>
    <w:rsid w:val="003A2952"/>
    <w:rPr>
      <w:b/>
    </w:rPr>
  </w:style>
  <w:style w:type="paragraph" w:customStyle="1" w:styleId="toc0">
    <w:name w:val="toc 0"/>
    <w:basedOn w:val="Normal"/>
    <w:next w:val="TOC1"/>
    <w:rsid w:val="003A2952"/>
    <w:pPr>
      <w:tabs>
        <w:tab w:val="clear" w:pos="794"/>
        <w:tab w:val="clear" w:pos="1191"/>
        <w:tab w:val="clear" w:pos="1588"/>
        <w:tab w:val="clear" w:pos="1985"/>
        <w:tab w:val="right" w:pos="9639"/>
      </w:tabs>
    </w:pPr>
    <w:rPr>
      <w:b/>
    </w:rPr>
  </w:style>
  <w:style w:type="paragraph" w:styleId="TOC1">
    <w:name w:val="toc 1"/>
    <w:basedOn w:val="Normal"/>
    <w:rsid w:val="003A295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3A2952"/>
    <w:pPr>
      <w:spacing w:before="80"/>
      <w:ind w:left="1531" w:hanging="851"/>
    </w:pPr>
  </w:style>
  <w:style w:type="paragraph" w:styleId="TOC3">
    <w:name w:val="toc 3"/>
    <w:basedOn w:val="TOC2"/>
    <w:rsid w:val="003A2952"/>
  </w:style>
  <w:style w:type="paragraph" w:styleId="TOC4">
    <w:name w:val="toc 4"/>
    <w:basedOn w:val="TOC3"/>
    <w:rsid w:val="003A2952"/>
  </w:style>
  <w:style w:type="paragraph" w:styleId="TOC5">
    <w:name w:val="toc 5"/>
    <w:basedOn w:val="TOC4"/>
    <w:rsid w:val="003A2952"/>
  </w:style>
  <w:style w:type="paragraph" w:styleId="TOC6">
    <w:name w:val="toc 6"/>
    <w:basedOn w:val="TOC4"/>
    <w:rsid w:val="003A2952"/>
  </w:style>
  <w:style w:type="paragraph" w:styleId="TOC7">
    <w:name w:val="toc 7"/>
    <w:basedOn w:val="TOC4"/>
    <w:rsid w:val="003A2952"/>
  </w:style>
  <w:style w:type="paragraph" w:styleId="TOC8">
    <w:name w:val="toc 8"/>
    <w:basedOn w:val="TOC4"/>
    <w:rsid w:val="003A2952"/>
  </w:style>
  <w:style w:type="paragraph" w:customStyle="1" w:styleId="FiguretitleBR">
    <w:name w:val="Figure_title_BR"/>
    <w:basedOn w:val="TabletitleBR"/>
    <w:next w:val="Figurewithouttitle"/>
    <w:rsid w:val="003A2952"/>
    <w:pPr>
      <w:keepNext w:val="0"/>
      <w:spacing w:after="480"/>
    </w:pPr>
  </w:style>
  <w:style w:type="paragraph" w:customStyle="1" w:styleId="FigureNoBR">
    <w:name w:val="Figure_No_BR"/>
    <w:basedOn w:val="Normal"/>
    <w:next w:val="FiguretitleBR"/>
    <w:rsid w:val="003A2952"/>
    <w:pPr>
      <w:keepNext/>
      <w:keepLines/>
      <w:spacing w:before="480" w:after="120"/>
      <w:jc w:val="center"/>
    </w:pPr>
    <w:rPr>
      <w:caps/>
    </w:rPr>
  </w:style>
  <w:style w:type="character" w:customStyle="1" w:styleId="Heading1Char">
    <w:name w:val="Heading 1 Char"/>
    <w:basedOn w:val="DefaultParagraphFont"/>
    <w:link w:val="Heading1"/>
    <w:rsid w:val="00B6687E"/>
    <w:rPr>
      <w:rFonts w:ascii="Times New Roman" w:hAnsi="Times New Roman"/>
      <w:b/>
      <w:sz w:val="24"/>
      <w:lang w:val="en-GB" w:eastAsia="en-US"/>
    </w:rPr>
  </w:style>
  <w:style w:type="table" w:styleId="TableGrid">
    <w:name w:val="Table Grid"/>
    <w:basedOn w:val="TableNormal"/>
    <w:uiPriority w:val="59"/>
    <w:rsid w:val="00B6687E"/>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87E"/>
    <w:rPr>
      <w:color w:val="0000FF" w:themeColor="hyperlink"/>
      <w:u w:val="single"/>
    </w:rPr>
  </w:style>
  <w:style w:type="character" w:styleId="UnresolvedMention">
    <w:name w:val="Unresolved Mention"/>
    <w:basedOn w:val="DefaultParagraphFont"/>
    <w:uiPriority w:val="99"/>
    <w:unhideWhenUsed/>
    <w:rsid w:val="00B6687E"/>
    <w:rPr>
      <w:color w:val="605E5C"/>
      <w:shd w:val="clear" w:color="auto" w:fill="E1DFDD"/>
    </w:rPr>
  </w:style>
  <w:style w:type="paragraph" w:styleId="CommentText">
    <w:name w:val="annotation text"/>
    <w:basedOn w:val="Normal"/>
    <w:link w:val="CommentTextChar"/>
    <w:uiPriority w:val="99"/>
    <w:unhideWhenUsed/>
    <w:rsid w:val="006737B3"/>
    <w:pPr>
      <w:tabs>
        <w:tab w:val="clear" w:pos="794"/>
        <w:tab w:val="clear" w:pos="1191"/>
        <w:tab w:val="clear" w:pos="1588"/>
        <w:tab w:val="clear" w:pos="1985"/>
      </w:tabs>
      <w:overflowPunct/>
      <w:autoSpaceDE/>
      <w:autoSpaceDN/>
      <w:adjustRightIn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737B3"/>
    <w:rPr>
      <w:rFonts w:asciiTheme="minorHAnsi" w:eastAsiaTheme="minorHAnsi" w:hAnsiTheme="minorHAnsi" w:cstheme="minorBidi"/>
      <w:lang w:val="en-GB" w:eastAsia="en-US"/>
    </w:rPr>
  </w:style>
  <w:style w:type="character" w:styleId="CommentReference">
    <w:name w:val="annotation reference"/>
    <w:basedOn w:val="DefaultParagraphFont"/>
    <w:uiPriority w:val="99"/>
    <w:semiHidden/>
    <w:unhideWhenUsed/>
    <w:rsid w:val="006737B3"/>
    <w:rPr>
      <w:sz w:val="16"/>
      <w:szCs w:val="16"/>
    </w:rPr>
  </w:style>
  <w:style w:type="paragraph" w:styleId="ListParagraph">
    <w:name w:val="List Paragraph"/>
    <w:basedOn w:val="Normal"/>
    <w:uiPriority w:val="34"/>
    <w:qFormat/>
    <w:rsid w:val="006737B3"/>
    <w:pPr>
      <w:tabs>
        <w:tab w:val="clear" w:pos="794"/>
        <w:tab w:val="clear" w:pos="1191"/>
        <w:tab w:val="clear" w:pos="1588"/>
        <w:tab w:val="clear" w:pos="198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737B3"/>
    <w:pPr>
      <w:tabs>
        <w:tab w:val="clear" w:pos="794"/>
        <w:tab w:val="clear" w:pos="1191"/>
        <w:tab w:val="clear" w:pos="1588"/>
        <w:tab w:val="clear" w:pos="1985"/>
      </w:tabs>
      <w:overflowPunct/>
      <w:autoSpaceDE/>
      <w:autoSpaceDN/>
      <w:adjustRightInd/>
      <w:spacing w:before="0"/>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737B3"/>
    <w:rPr>
      <w:rFonts w:ascii="Tahoma" w:eastAsiaTheme="minorHAnsi" w:hAnsi="Tahoma" w:cs="Tahoma"/>
      <w:sz w:val="16"/>
      <w:szCs w:val="16"/>
      <w:lang w:val="en-GB" w:eastAsia="en-US"/>
    </w:rPr>
  </w:style>
  <w:style w:type="character" w:customStyle="1" w:styleId="HeaderChar">
    <w:name w:val="Header Char"/>
    <w:basedOn w:val="DefaultParagraphFont"/>
    <w:link w:val="Header"/>
    <w:rsid w:val="006737B3"/>
    <w:rPr>
      <w:rFonts w:ascii="Times New Roman" w:hAnsi="Times New Roman"/>
      <w:sz w:val="18"/>
      <w:lang w:val="en-GB" w:eastAsia="en-US"/>
    </w:rPr>
  </w:style>
  <w:style w:type="character" w:customStyle="1" w:styleId="FooterChar">
    <w:name w:val="Footer Char"/>
    <w:basedOn w:val="DefaultParagraphFont"/>
    <w:link w:val="Footer"/>
    <w:rsid w:val="006737B3"/>
    <w:rPr>
      <w:rFonts w:ascii="Times New Roman" w:hAnsi="Times New Roman"/>
      <w:caps/>
      <w:noProof/>
      <w:sz w:val="16"/>
      <w:lang w:val="en-GB" w:eastAsia="en-US"/>
    </w:rPr>
  </w:style>
  <w:style w:type="character" w:styleId="FollowedHyperlink">
    <w:name w:val="FollowedHyperlink"/>
    <w:basedOn w:val="DefaultParagraphFont"/>
    <w:uiPriority w:val="99"/>
    <w:semiHidden/>
    <w:unhideWhenUsed/>
    <w:rsid w:val="006737B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737B3"/>
    <w:rPr>
      <w:b/>
      <w:bCs/>
    </w:rPr>
  </w:style>
  <w:style w:type="character" w:customStyle="1" w:styleId="CommentSubjectChar">
    <w:name w:val="Comment Subject Char"/>
    <w:basedOn w:val="CommentTextChar"/>
    <w:link w:val="CommentSubject"/>
    <w:uiPriority w:val="99"/>
    <w:semiHidden/>
    <w:rsid w:val="006737B3"/>
    <w:rPr>
      <w:rFonts w:asciiTheme="minorHAnsi" w:eastAsiaTheme="minorHAnsi" w:hAnsiTheme="minorHAnsi" w:cstheme="minorBidi"/>
      <w:b/>
      <w:bCs/>
      <w:lang w:val="en-GB" w:eastAsia="en-US"/>
    </w:rPr>
  </w:style>
  <w:style w:type="paragraph" w:styleId="Revision">
    <w:name w:val="Revision"/>
    <w:hidden/>
    <w:uiPriority w:val="99"/>
    <w:semiHidden/>
    <w:rsid w:val="00322B40"/>
    <w:rPr>
      <w:rFonts w:ascii="Times New Roman" w:hAnsi="Times New Roman"/>
      <w:sz w:val="24"/>
      <w:lang w:val="en-GB" w:eastAsia="en-US"/>
    </w:rPr>
  </w:style>
  <w:style w:type="character" w:customStyle="1" w:styleId="Heading2Char">
    <w:name w:val="Heading 2 Char"/>
    <w:basedOn w:val="DefaultParagraphFont"/>
    <w:link w:val="Heading2"/>
    <w:rsid w:val="00F27D3C"/>
    <w:rPr>
      <w:rFonts w:ascii="Times New Roman" w:hAnsi="Times New Roman"/>
      <w:b/>
      <w:sz w:val="24"/>
      <w:lang w:val="en-GB" w:eastAsia="en-US"/>
    </w:rPr>
  </w:style>
  <w:style w:type="character" w:styleId="Mention">
    <w:name w:val="Mention"/>
    <w:basedOn w:val="DefaultParagraphFont"/>
    <w:uiPriority w:val="99"/>
    <w:unhideWhenUsed/>
    <w:rsid w:val="00BC0A29"/>
    <w:rPr>
      <w:color w:val="2B579A"/>
      <w:shd w:val="clear" w:color="auto" w:fill="E1DFDD"/>
    </w:rPr>
  </w:style>
  <w:style w:type="table" w:customStyle="1" w:styleId="GridTable4-Accent11">
    <w:name w:val="Grid Table 4 - Accent 11"/>
    <w:basedOn w:val="TableNormal"/>
    <w:uiPriority w:val="49"/>
    <w:rsid w:val="004C5E1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25-RRB25.2-SP-0006/en" TargetMode="External"/><Relationship Id="rId21" Type="http://schemas.openxmlformats.org/officeDocument/2006/relationships/hyperlink" Target="https://www.itu.int/md/R25-RRB25.2-C-0004/en" TargetMode="External"/><Relationship Id="rId34" Type="http://schemas.openxmlformats.org/officeDocument/2006/relationships/hyperlink" Target="https://www.itu.int/md/R25-RRB25.2-C-0008/en" TargetMode="External"/><Relationship Id="rId42" Type="http://schemas.openxmlformats.org/officeDocument/2006/relationships/hyperlink" Target="https://www.itu.int/md/R25-RRB25.2-C-0006/en" TargetMode="External"/><Relationship Id="rId47" Type="http://schemas.openxmlformats.org/officeDocument/2006/relationships/hyperlink" Target="https://www.itu.int/md/R25-RRB25.2-C-0015/en" TargetMode="External"/><Relationship Id="rId50" Type="http://schemas.openxmlformats.org/officeDocument/2006/relationships/hyperlink" Target="https://www.itu.int/md/R25-RRB25.2-SP-0007/en" TargetMode="External"/><Relationship Id="rId55" Type="http://schemas.openxmlformats.org/officeDocument/2006/relationships/hyperlink" Target="https://www.itu.int/md/R25-RRB25.2-SP-0003/en" TargetMode="External"/><Relationship Id="rId63" Type="http://schemas.openxmlformats.org/officeDocument/2006/relationships/hyperlink" Target="https://www.itu.int/md/R25-RRB25.2-C-0004/en" TargetMode="External"/><Relationship Id="rId68" Type="http://schemas.openxmlformats.org/officeDocument/2006/relationships/hyperlink" Target="https://www.itu.int/md/R25-RRB25.2-SP-0006/en" TargetMode="External"/><Relationship Id="rId76" Type="http://schemas.openxmlformats.org/officeDocument/2006/relationships/hyperlink" Target="https://www.itu.int/md/R25-RRB25.2-C-0008/en" TargetMode="External"/><Relationship Id="rId84" Type="http://schemas.openxmlformats.org/officeDocument/2006/relationships/hyperlink" Target="https://www.itu.int/md/R25-RRB25.2-C-0006/en" TargetMode="External"/><Relationship Id="rId89" Type="http://schemas.openxmlformats.org/officeDocument/2006/relationships/hyperlink" Target="https://www.itu.int/md/R25-RRB25.2-C-0015/en"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itu.int/md/R00-CCRR-CIR-0078/en" TargetMode="External"/><Relationship Id="rId92" Type="http://schemas.openxmlformats.org/officeDocument/2006/relationships/hyperlink" Target="https://www.itu.int/md/R25-RRB25.2-SP-0007/en" TargetMode="External"/><Relationship Id="rId2" Type="http://schemas.openxmlformats.org/officeDocument/2006/relationships/customXml" Target="../customXml/item2.xml"/><Relationship Id="rId16" Type="http://schemas.openxmlformats.org/officeDocument/2006/relationships/hyperlink" Target="https://www.itu.int/md/R25-RRB25.2-SP-0010/en" TargetMode="External"/><Relationship Id="rId29" Type="http://schemas.openxmlformats.org/officeDocument/2006/relationships/hyperlink" Target="https://www.itu.int/md/R00-CCRR-CIR-0078/en" TargetMode="External"/><Relationship Id="rId11" Type="http://schemas.openxmlformats.org/officeDocument/2006/relationships/image" Target="media/image1.jpg"/><Relationship Id="rId24" Type="http://schemas.openxmlformats.org/officeDocument/2006/relationships/hyperlink" Target="https://www.itu.int/md/R25-RRB25.2-C-0004/en" TargetMode="External"/><Relationship Id="rId32" Type="http://schemas.openxmlformats.org/officeDocument/2006/relationships/hyperlink" Target="https://www.itu.int/md/R25-RRB25.2-C-0003/en" TargetMode="External"/><Relationship Id="rId37" Type="http://schemas.openxmlformats.org/officeDocument/2006/relationships/hyperlink" Target="https://www.itu.int/md/R25-RRB25.2-C-0013/en" TargetMode="External"/><Relationship Id="rId40" Type="http://schemas.openxmlformats.org/officeDocument/2006/relationships/hyperlink" Target="https://www.itu.int/md/R25-RRB25.2-SP-0002/en" TargetMode="External"/><Relationship Id="rId45" Type="http://schemas.openxmlformats.org/officeDocument/2006/relationships/hyperlink" Target="https://www.itu.int/md/R25-RRB25.2-C-0019/en" TargetMode="External"/><Relationship Id="rId53" Type="http://schemas.openxmlformats.org/officeDocument/2006/relationships/hyperlink" Target="https://www.itu.int/md/R25-RRB25.2-C-0020/en" TargetMode="External"/><Relationship Id="rId58" Type="http://schemas.openxmlformats.org/officeDocument/2006/relationships/hyperlink" Target="https://www.itu.int/md/R25-RRB25.2-SP-0010/en" TargetMode="External"/><Relationship Id="rId66" Type="http://schemas.openxmlformats.org/officeDocument/2006/relationships/hyperlink" Target="https://www.itu.int/md/R25-RRB25.2-C-0004/en" TargetMode="External"/><Relationship Id="rId74" Type="http://schemas.openxmlformats.org/officeDocument/2006/relationships/hyperlink" Target="https://www.itu.int/md/R25-RRB25.2-C-0003/en" TargetMode="External"/><Relationship Id="rId79" Type="http://schemas.openxmlformats.org/officeDocument/2006/relationships/hyperlink" Target="https://www.itu.int/md/R25-RRB25.2-C-0013/en" TargetMode="External"/><Relationship Id="rId87" Type="http://schemas.openxmlformats.org/officeDocument/2006/relationships/hyperlink" Target="https://www.itu.int/md/R25-RRB25.2-C-0019/en" TargetMode="External"/><Relationship Id="rId5" Type="http://schemas.openxmlformats.org/officeDocument/2006/relationships/numbering" Target="numbering.xml"/><Relationship Id="rId61" Type="http://schemas.openxmlformats.org/officeDocument/2006/relationships/hyperlink" Target="https://www.itu.int/md/R25-RRB25.2-SP-0013/en" TargetMode="External"/><Relationship Id="rId82" Type="http://schemas.openxmlformats.org/officeDocument/2006/relationships/hyperlink" Target="https://www.itu.int/md/R25-RRB25.2-SP-0002/en" TargetMode="External"/><Relationship Id="rId90" Type="http://schemas.openxmlformats.org/officeDocument/2006/relationships/hyperlink" Target="https://www.itu.int/md/R25-RRB25.2-SP-0008/en" TargetMode="External"/><Relationship Id="rId95" Type="http://schemas.openxmlformats.org/officeDocument/2006/relationships/hyperlink" Target="https://www.itu.int/md/R25-RRB25.2-C-0020/en" TargetMode="External"/><Relationship Id="rId19" Type="http://schemas.openxmlformats.org/officeDocument/2006/relationships/hyperlink" Target="https://www.itu.int/md/R25-RRB25.2-SP-0013/en" TargetMode="External"/><Relationship Id="rId14" Type="http://schemas.openxmlformats.org/officeDocument/2006/relationships/hyperlink" Target="https://www.itu.int/md/R25-RRB25.2-SP-0004/en" TargetMode="External"/><Relationship Id="rId22" Type="http://schemas.openxmlformats.org/officeDocument/2006/relationships/hyperlink" Target="https://www.itu.int/md/R25-RRB25.2-C-0004/en" TargetMode="External"/><Relationship Id="rId27" Type="http://schemas.openxmlformats.org/officeDocument/2006/relationships/hyperlink" Target="https://www.itu.int/md/R25-RRB25.2-C-0001/en" TargetMode="External"/><Relationship Id="rId30" Type="http://schemas.openxmlformats.org/officeDocument/2006/relationships/hyperlink" Target="https://www.itu.int/md/R25-RRB25.2-C-0005/en" TargetMode="External"/><Relationship Id="rId35" Type="http://schemas.openxmlformats.org/officeDocument/2006/relationships/hyperlink" Target="https://www.itu.int/md/R25-RRB25.2-C-0009/en" TargetMode="External"/><Relationship Id="rId43" Type="http://schemas.openxmlformats.org/officeDocument/2006/relationships/hyperlink" Target="https://www.itu.int/md/R25-RRB25.2-C-0012/en" TargetMode="External"/><Relationship Id="rId48" Type="http://schemas.openxmlformats.org/officeDocument/2006/relationships/hyperlink" Target="https://www.itu.int/md/R25-RRB25.2-SP-0008/en" TargetMode="External"/><Relationship Id="rId56" Type="http://schemas.openxmlformats.org/officeDocument/2006/relationships/hyperlink" Target="https://www.itu.int/md/R25-RRB25.2-SP-0004/en" TargetMode="External"/><Relationship Id="rId64" Type="http://schemas.openxmlformats.org/officeDocument/2006/relationships/hyperlink" Target="https://www.itu.int/md/R25-RRB25.2-C-0004/en" TargetMode="External"/><Relationship Id="rId69" Type="http://schemas.openxmlformats.org/officeDocument/2006/relationships/hyperlink" Target="https://www.itu.int/md/R25-RRB25.2-C-0001/en" TargetMode="External"/><Relationship Id="rId77" Type="http://schemas.openxmlformats.org/officeDocument/2006/relationships/hyperlink" Target="https://www.itu.int/md/R25-RRB25.2-C-0009/en" TargetMode="External"/><Relationship Id="rId100"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itu.int/md/R25-RRB25.2-C-0018/en" TargetMode="External"/><Relationship Id="rId72" Type="http://schemas.openxmlformats.org/officeDocument/2006/relationships/hyperlink" Target="https://www.itu.int/md/R25-RRB25.2-C-0005/en" TargetMode="External"/><Relationship Id="rId80" Type="http://schemas.openxmlformats.org/officeDocument/2006/relationships/hyperlink" Target="https://www.itu.int/md/R25-RRB25.2-C-0014/en" TargetMode="External"/><Relationship Id="rId85" Type="http://schemas.openxmlformats.org/officeDocument/2006/relationships/hyperlink" Target="https://www.itu.int/md/R25-RRB25.2-C-0012/en" TargetMode="External"/><Relationship Id="rId93" Type="http://schemas.openxmlformats.org/officeDocument/2006/relationships/hyperlink" Target="https://www.itu.int/md/R25-RRB25.2-C-0018/en"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itu.int/md/R25-RRB25.2-OJ-0001/en" TargetMode="External"/><Relationship Id="rId17" Type="http://schemas.openxmlformats.org/officeDocument/2006/relationships/hyperlink" Target="https://www.itu.int/md/R25-RRB25.2-SP-0011/en" TargetMode="External"/><Relationship Id="rId25" Type="http://schemas.openxmlformats.org/officeDocument/2006/relationships/hyperlink" Target="https://www.itu.int/md/R25-RRB25.2-C-0004/en" TargetMode="External"/><Relationship Id="rId33" Type="http://schemas.openxmlformats.org/officeDocument/2006/relationships/hyperlink" Target="https://www.itu.int/md/R25-RRB25.2-C-0007/en" TargetMode="External"/><Relationship Id="rId38" Type="http://schemas.openxmlformats.org/officeDocument/2006/relationships/hyperlink" Target="https://www.itu.int/md/R25-RRB25.2-C-0014/en" TargetMode="External"/><Relationship Id="rId46" Type="http://schemas.openxmlformats.org/officeDocument/2006/relationships/hyperlink" Target="https://www.itu.int/md/R25-RRB25.2-C-0011/en" TargetMode="External"/><Relationship Id="rId59" Type="http://schemas.openxmlformats.org/officeDocument/2006/relationships/hyperlink" Target="https://www.itu.int/md/R25-RRB25.2-SP-0011/en" TargetMode="External"/><Relationship Id="rId67" Type="http://schemas.openxmlformats.org/officeDocument/2006/relationships/hyperlink" Target="https://www.itu.int/md/R25-RRB25.2-C-0004/en" TargetMode="External"/><Relationship Id="rId20" Type="http://schemas.openxmlformats.org/officeDocument/2006/relationships/hyperlink" Target="https://www.itu.int/md/R25-RRB25.2-C-0004/en" TargetMode="External"/><Relationship Id="rId41" Type="http://schemas.openxmlformats.org/officeDocument/2006/relationships/hyperlink" Target="https://www.itu.int/md/R25-RRB25.2-SP-0014/en" TargetMode="External"/><Relationship Id="rId54" Type="http://schemas.openxmlformats.org/officeDocument/2006/relationships/hyperlink" Target="https://www.itu.int/md/R25-RRB25.2-OJ-0001/en" TargetMode="External"/><Relationship Id="rId62" Type="http://schemas.openxmlformats.org/officeDocument/2006/relationships/hyperlink" Target="https://www.itu.int/md/R25-RRB25.2-C-0004/en" TargetMode="External"/><Relationship Id="rId70" Type="http://schemas.openxmlformats.org/officeDocument/2006/relationships/hyperlink" Target="https://www.itu.int/md/R24-RRB24.1-C-0001/en" TargetMode="External"/><Relationship Id="rId75" Type="http://schemas.openxmlformats.org/officeDocument/2006/relationships/hyperlink" Target="https://www.itu.int/md/R25-RRB25.2-C-0007/en" TargetMode="External"/><Relationship Id="rId83" Type="http://schemas.openxmlformats.org/officeDocument/2006/relationships/hyperlink" Target="https://www.itu.int/md/R25-RRB25.2-SP-0014/en" TargetMode="External"/><Relationship Id="rId88" Type="http://schemas.openxmlformats.org/officeDocument/2006/relationships/hyperlink" Target="https://www.itu.int/md/R25-RRB25.2-C-0011/en" TargetMode="External"/><Relationship Id="rId91" Type="http://schemas.openxmlformats.org/officeDocument/2006/relationships/hyperlink" Target="https://www.itu.int/md/R25-RRB25.2-C-0017/en"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R25-RRB25.2-SP-0005/en" TargetMode="External"/><Relationship Id="rId23" Type="http://schemas.openxmlformats.org/officeDocument/2006/relationships/hyperlink" Target="https://www.itu.int/md/R25-RRB25.2-C-0004/en" TargetMode="External"/><Relationship Id="rId28" Type="http://schemas.openxmlformats.org/officeDocument/2006/relationships/hyperlink" Target="https://www.itu.int/md/R24-RRB24.1-C-0001/en" TargetMode="External"/><Relationship Id="rId36" Type="http://schemas.openxmlformats.org/officeDocument/2006/relationships/hyperlink" Target="https://www.itu.int/md/R25-RRB25.2-C-0010/en" TargetMode="External"/><Relationship Id="rId49" Type="http://schemas.openxmlformats.org/officeDocument/2006/relationships/hyperlink" Target="https://www.itu.int/md/R25-RRB25.2-C-0017/en" TargetMode="External"/><Relationship Id="rId57" Type="http://schemas.openxmlformats.org/officeDocument/2006/relationships/hyperlink" Target="https://www.itu.int/md/R25-RRB25.2-SP-0005/en" TargetMode="External"/><Relationship Id="rId10" Type="http://schemas.openxmlformats.org/officeDocument/2006/relationships/endnotes" Target="endnotes.xml"/><Relationship Id="rId31" Type="http://schemas.openxmlformats.org/officeDocument/2006/relationships/hyperlink" Target="https://www.itu.int/md/R25-RRB25.2-C-0002/en" TargetMode="External"/><Relationship Id="rId44" Type="http://schemas.openxmlformats.org/officeDocument/2006/relationships/hyperlink" Target="https://www.itu.int/md/R25-RRB25.2-SP-0001/en" TargetMode="External"/><Relationship Id="rId52" Type="http://schemas.openxmlformats.org/officeDocument/2006/relationships/hyperlink" Target="https://www.itu.int/md/R25-RRB25.2-SP-0009/en" TargetMode="External"/><Relationship Id="rId60" Type="http://schemas.openxmlformats.org/officeDocument/2006/relationships/hyperlink" Target="https://www.itu.int/md/R25-RRB25.2-SP-0012/en" TargetMode="External"/><Relationship Id="rId65" Type="http://schemas.openxmlformats.org/officeDocument/2006/relationships/hyperlink" Target="https://www.itu.int/md/R25-RRB25.2-C-0004/en" TargetMode="External"/><Relationship Id="rId73" Type="http://schemas.openxmlformats.org/officeDocument/2006/relationships/hyperlink" Target="https://www.itu.int/md/R25-RRB25.2-C-0002/en" TargetMode="External"/><Relationship Id="rId78" Type="http://schemas.openxmlformats.org/officeDocument/2006/relationships/hyperlink" Target="https://www.itu.int/md/R25-RRB25.2-C-0010/en" TargetMode="External"/><Relationship Id="rId81" Type="http://schemas.openxmlformats.org/officeDocument/2006/relationships/hyperlink" Target="https://www.itu.int/md/R25-RRB25.2-C-0016/en" TargetMode="External"/><Relationship Id="rId86" Type="http://schemas.openxmlformats.org/officeDocument/2006/relationships/hyperlink" Target="https://www.itu.int/md/R25-RRB25.2-SP-0001/en" TargetMode="External"/><Relationship Id="rId94" Type="http://schemas.openxmlformats.org/officeDocument/2006/relationships/hyperlink" Target="https://www.itu.int/md/R25-RRB25.2-SP-0009/en"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R25-RRB25.2-SP-0003/en" TargetMode="External"/><Relationship Id="rId18" Type="http://schemas.openxmlformats.org/officeDocument/2006/relationships/hyperlink" Target="https://www.itu.int/md/R25-RRB25.2-SP-0012/en" TargetMode="External"/><Relationship Id="rId39" Type="http://schemas.openxmlformats.org/officeDocument/2006/relationships/hyperlink" Target="https://www.itu.int/md/R25-RRB25.2-C-0016/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BR\PE_RR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44450C1FB0A746B46FD60747E6FB0D" ma:contentTypeVersion="4" ma:contentTypeDescription="Create a new document." ma:contentTypeScope="" ma:versionID="3ae8bce9aca707d95312c7d8814ad097">
  <xsd:schema xmlns:xsd="http://www.w3.org/2001/XMLSchema" xmlns:xs="http://www.w3.org/2001/XMLSchema" xmlns:p="http://schemas.microsoft.com/office/2006/metadata/properties" xmlns:ns2="57331506-0897-44c7-8691-e30164a4ec89" targetNamespace="http://schemas.microsoft.com/office/2006/metadata/properties" ma:root="true" ma:fieldsID="4c29b2cc4dbd0d54d981f8cb7232aa29" ns2:_="">
    <xsd:import namespace="57331506-0897-44c7-8691-e30164a4ec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1506-0897-44c7-8691-e30164a4e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74E71-B92E-470C-B2C0-05D4FE125B7B}">
  <ds:schemaRefs>
    <ds:schemaRef ds:uri="57331506-0897-44c7-8691-e30164a4ec8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A17A70F-F202-424F-BD0D-97722F09174E}">
  <ds:schemaRefs>
    <ds:schemaRef ds:uri="http://schemas.openxmlformats.org/officeDocument/2006/bibliography"/>
  </ds:schemaRefs>
</ds:datastoreItem>
</file>

<file path=customXml/itemProps3.xml><?xml version="1.0" encoding="utf-8"?>
<ds:datastoreItem xmlns:ds="http://schemas.openxmlformats.org/officeDocument/2006/customXml" ds:itemID="{7D94166B-816A-4F64-95E8-28F85A5C387F}">
  <ds:schemaRefs>
    <ds:schemaRef ds:uri="http://schemas.microsoft.com/sharepoint/v3/contenttype/forms"/>
  </ds:schemaRefs>
</ds:datastoreItem>
</file>

<file path=customXml/itemProps4.xml><?xml version="1.0" encoding="utf-8"?>
<ds:datastoreItem xmlns:ds="http://schemas.openxmlformats.org/officeDocument/2006/customXml" ds:itemID="{4B8199A5-C697-4D43-99A9-E0F9599C4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31506-0897-44c7-8691-e30164a4e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PE_RRB.dotx</Template>
  <TotalTime>2</TotalTime>
  <Pages>53</Pages>
  <Words>28138</Words>
  <Characters>160388</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Turnbull, Karen</dc:creator>
  <cp:keywords/>
  <dc:description/>
  <cp:lastModifiedBy>Gozal, Karine</cp:lastModifiedBy>
  <cp:revision>2</cp:revision>
  <cp:lastPrinted>2025-05-16T02:41:00Z</cp:lastPrinted>
  <dcterms:created xsi:type="dcterms:W3CDTF">2025-09-25T17:24:00Z</dcterms:created>
  <dcterms:modified xsi:type="dcterms:W3CDTF">2025-09-25T17:24:00Z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0x0101005544450C1FB0A746B46FD60747E6FB0D</vt:lpwstr>
  </property>
  <property fmtid="{D5CDD505-2E9C-101B-9397-08002B2CF9AE}" pid="7" name="MediaServiceImageTags">
    <vt:lpwstr/>
  </property>
</Properties>
</file>