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453"/>
        <w:gridCol w:w="1667"/>
      </w:tblGrid>
      <w:tr w:rsidR="00B23EDF" w:rsidRPr="00371DB3" w14:paraId="64876F3E" w14:textId="77777777" w:rsidTr="00B23EDF">
        <w:trPr>
          <w:cantSplit/>
        </w:trPr>
        <w:tc>
          <w:tcPr>
            <w:tcW w:w="1418" w:type="dxa"/>
            <w:vAlign w:val="center"/>
          </w:tcPr>
          <w:p w14:paraId="0B5D664A" w14:textId="77777777" w:rsidR="00B23EDF" w:rsidRPr="00371DB3" w:rsidRDefault="00B23EDF" w:rsidP="00B31384">
            <w:pPr>
              <w:spacing w:before="100" w:beforeAutospacing="1"/>
              <w:rPr>
                <w:rFonts w:ascii="Verdana" w:hAnsi="Verdana"/>
                <w:b/>
                <w:bCs/>
                <w:sz w:val="20"/>
              </w:rPr>
            </w:pPr>
            <w:r w:rsidRPr="00371DB3">
              <w:drawing>
                <wp:inline distT="0" distB="0" distL="0" distR="0" wp14:anchorId="19A7324B" wp14:editId="3E41383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1929D00B" w14:textId="0011E295" w:rsidR="00B23EDF" w:rsidRPr="00371DB3" w:rsidRDefault="00B23EDF" w:rsidP="00B31384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371DB3">
              <w:rPr>
                <w:rFonts w:ascii="Verdana" w:hAnsi="Verdana"/>
                <w:b/>
                <w:bCs/>
                <w:sz w:val="20"/>
              </w:rPr>
              <w:t>Conférence mondiale des radiocommunications (CMR-23)</w:t>
            </w:r>
            <w:r w:rsidRPr="00371DB3">
              <w:rPr>
                <w:rFonts w:ascii="Verdana" w:hAnsi="Verdana"/>
                <w:b/>
                <w:bCs/>
                <w:sz w:val="20"/>
              </w:rPr>
              <w:br/>
            </w:r>
            <w:r w:rsidRPr="00371DB3">
              <w:rPr>
                <w:rFonts w:ascii="Verdana" w:hAnsi="Verdana"/>
                <w:b/>
                <w:bCs/>
                <w:sz w:val="18"/>
                <w:szCs w:val="18"/>
              </w:rPr>
              <w:t xml:space="preserve">Dubaï, 20 novembre </w:t>
            </w:r>
            <w:r w:rsidR="009B02AD" w:rsidRPr="00371DB3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371DB3">
              <w:rPr>
                <w:rFonts w:ascii="Verdana" w:hAnsi="Verdana"/>
                <w:b/>
                <w:bCs/>
                <w:sz w:val="18"/>
                <w:szCs w:val="18"/>
              </w:rPr>
              <w:t xml:space="preserve"> 15 décembre 2023</w:t>
            </w:r>
          </w:p>
        </w:tc>
        <w:tc>
          <w:tcPr>
            <w:tcW w:w="1667" w:type="dxa"/>
            <w:vAlign w:val="center"/>
          </w:tcPr>
          <w:p w14:paraId="741F0172" w14:textId="77777777" w:rsidR="00B23EDF" w:rsidRPr="00371DB3" w:rsidRDefault="00B23EDF" w:rsidP="00B31384">
            <w:pPr>
              <w:spacing w:before="0"/>
            </w:pPr>
            <w:bookmarkStart w:id="0" w:name="ditulogo"/>
            <w:bookmarkEnd w:id="0"/>
            <w:r w:rsidRPr="00371DB3">
              <w:drawing>
                <wp:inline distT="0" distB="0" distL="0" distR="0" wp14:anchorId="671789EC" wp14:editId="0D13160D">
                  <wp:extent cx="1015340" cy="10153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632" cy="102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4E" w:rsidRPr="00371DB3" w14:paraId="46BAA358" w14:textId="77777777" w:rsidTr="00773113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3AC38F0A" w14:textId="77777777" w:rsidR="00587A4E" w:rsidRPr="00371DB3" w:rsidRDefault="00587A4E" w:rsidP="00B31384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B535396" w14:textId="77777777" w:rsidR="00587A4E" w:rsidRPr="00371DB3" w:rsidRDefault="00587A4E" w:rsidP="00B31384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587A4E" w:rsidRPr="00371DB3" w14:paraId="5AB0C26E" w14:textId="77777777" w:rsidTr="00773113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01193892" w14:textId="77777777" w:rsidR="00587A4E" w:rsidRPr="00371DB3" w:rsidRDefault="00587A4E" w:rsidP="00B3138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F9BE519" w14:textId="77777777" w:rsidR="00587A4E" w:rsidRPr="00371DB3" w:rsidRDefault="00587A4E" w:rsidP="00B31384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587A4E" w:rsidRPr="00371DB3" w14:paraId="552B8234" w14:textId="77777777" w:rsidTr="00773113">
        <w:trPr>
          <w:cantSplit/>
        </w:trPr>
        <w:tc>
          <w:tcPr>
            <w:tcW w:w="6911" w:type="dxa"/>
            <w:gridSpan w:val="2"/>
          </w:tcPr>
          <w:p w14:paraId="4A1FCCCD" w14:textId="77777777" w:rsidR="00587A4E" w:rsidRPr="00371DB3" w:rsidRDefault="008D6821" w:rsidP="00B3138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71DB3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gridSpan w:val="2"/>
          </w:tcPr>
          <w:p w14:paraId="4100C251" w14:textId="19CC7CBD" w:rsidR="00587A4E" w:rsidRPr="00371DB3" w:rsidRDefault="00587A4E" w:rsidP="00B31384">
            <w:pPr>
              <w:spacing w:before="0"/>
              <w:rPr>
                <w:rFonts w:ascii="Verdana" w:hAnsi="Verdana"/>
                <w:sz w:val="20"/>
              </w:rPr>
            </w:pPr>
            <w:r w:rsidRPr="00371DB3">
              <w:rPr>
                <w:rFonts w:ascii="Verdana" w:hAnsi="Verdana"/>
                <w:b/>
                <w:sz w:val="20"/>
              </w:rPr>
              <w:t xml:space="preserve">Document </w:t>
            </w:r>
            <w:r w:rsidR="009B02AD" w:rsidRPr="00371DB3">
              <w:rPr>
                <w:rFonts w:ascii="Verdana" w:hAnsi="Verdana"/>
                <w:b/>
                <w:sz w:val="20"/>
              </w:rPr>
              <w:t>529</w:t>
            </w:r>
            <w:r w:rsidRPr="00371DB3">
              <w:rPr>
                <w:rFonts w:ascii="Verdana" w:hAnsi="Verdana"/>
                <w:b/>
                <w:sz w:val="20"/>
              </w:rPr>
              <w:t>-F</w:t>
            </w:r>
          </w:p>
        </w:tc>
      </w:tr>
      <w:bookmarkEnd w:id="1"/>
      <w:tr w:rsidR="00587A4E" w:rsidRPr="00371DB3" w14:paraId="53C56D88" w14:textId="77777777" w:rsidTr="00773113">
        <w:trPr>
          <w:cantSplit/>
        </w:trPr>
        <w:tc>
          <w:tcPr>
            <w:tcW w:w="6911" w:type="dxa"/>
            <w:gridSpan w:val="2"/>
          </w:tcPr>
          <w:p w14:paraId="012EEA7F" w14:textId="77777777" w:rsidR="00587A4E" w:rsidRPr="00371DB3" w:rsidRDefault="00587A4E" w:rsidP="00B3138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gridSpan w:val="2"/>
          </w:tcPr>
          <w:p w14:paraId="7FE6C94C" w14:textId="5BB6F4B2" w:rsidR="00587A4E" w:rsidRPr="00371DB3" w:rsidRDefault="009B02AD" w:rsidP="00B3138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71DB3">
              <w:rPr>
                <w:rFonts w:ascii="Verdana" w:hAnsi="Verdana"/>
                <w:b/>
                <w:sz w:val="20"/>
              </w:rPr>
              <w:t>15 janvier 2024</w:t>
            </w:r>
          </w:p>
        </w:tc>
      </w:tr>
      <w:tr w:rsidR="00587A4E" w:rsidRPr="00371DB3" w14:paraId="7C7E3798" w14:textId="77777777" w:rsidTr="00773113">
        <w:trPr>
          <w:cantSplit/>
        </w:trPr>
        <w:tc>
          <w:tcPr>
            <w:tcW w:w="6911" w:type="dxa"/>
            <w:gridSpan w:val="2"/>
          </w:tcPr>
          <w:p w14:paraId="5807E8A0" w14:textId="77777777" w:rsidR="00587A4E" w:rsidRPr="00371DB3" w:rsidRDefault="00587A4E" w:rsidP="00B3138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42742362" w14:textId="77777777" w:rsidR="00587A4E" w:rsidRPr="00371DB3" w:rsidRDefault="00587A4E" w:rsidP="00B3138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71DB3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587A4E" w:rsidRPr="00371DB3" w14:paraId="3F62C380" w14:textId="77777777" w:rsidTr="00773113">
        <w:trPr>
          <w:cantSplit/>
        </w:trPr>
        <w:tc>
          <w:tcPr>
            <w:tcW w:w="10031" w:type="dxa"/>
            <w:gridSpan w:val="4"/>
          </w:tcPr>
          <w:p w14:paraId="1127CFFC" w14:textId="77777777" w:rsidR="00587A4E" w:rsidRPr="00371DB3" w:rsidRDefault="00587A4E" w:rsidP="00B3138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587A4E" w:rsidRPr="00371DB3" w14:paraId="5FD11C69" w14:textId="77777777" w:rsidTr="00773113">
        <w:trPr>
          <w:cantSplit/>
        </w:trPr>
        <w:tc>
          <w:tcPr>
            <w:tcW w:w="10031" w:type="dxa"/>
            <w:gridSpan w:val="4"/>
          </w:tcPr>
          <w:p w14:paraId="4AF2CDE1" w14:textId="77777777" w:rsidR="00587A4E" w:rsidRPr="00371DB3" w:rsidRDefault="00587A4E" w:rsidP="00B31384">
            <w:pPr>
              <w:pStyle w:val="Source"/>
              <w:spacing w:before="0"/>
            </w:pPr>
            <w:bookmarkStart w:id="2" w:name="dsource" w:colFirst="0" w:colLast="0"/>
          </w:p>
        </w:tc>
      </w:tr>
      <w:tr w:rsidR="00587A4E" w:rsidRPr="00371DB3" w14:paraId="33A7910E" w14:textId="77777777" w:rsidTr="00773113">
        <w:trPr>
          <w:cantSplit/>
        </w:trPr>
        <w:tc>
          <w:tcPr>
            <w:tcW w:w="10031" w:type="dxa"/>
            <w:gridSpan w:val="4"/>
          </w:tcPr>
          <w:p w14:paraId="07E9F137" w14:textId="77777777" w:rsidR="00B31384" w:rsidRPr="00371DB3" w:rsidRDefault="009B02AD" w:rsidP="00B31384">
            <w:pPr>
              <w:pStyle w:val="Title1"/>
            </w:pPr>
            <w:bookmarkStart w:id="3" w:name="dtitle1" w:colFirst="0" w:colLast="0"/>
            <w:bookmarkEnd w:id="2"/>
            <w:r w:rsidRPr="00371DB3">
              <w:t>proc</w:t>
            </w:r>
            <w:r w:rsidR="0041127B" w:rsidRPr="00371DB3">
              <w:t>È</w:t>
            </w:r>
            <w:r w:rsidRPr="00371DB3">
              <w:t>s-verbal</w:t>
            </w:r>
          </w:p>
          <w:p w14:paraId="204A5E5C" w14:textId="77777777" w:rsidR="00B31384" w:rsidRPr="00371DB3" w:rsidRDefault="009B02AD" w:rsidP="00B31384">
            <w:pPr>
              <w:pStyle w:val="Title1"/>
            </w:pPr>
            <w:r w:rsidRPr="00371DB3">
              <w:t>de la</w:t>
            </w:r>
          </w:p>
          <w:p w14:paraId="743BC2A8" w14:textId="4628616A" w:rsidR="00587A4E" w:rsidRPr="00371DB3" w:rsidRDefault="009B02AD" w:rsidP="00B31384">
            <w:pPr>
              <w:pStyle w:val="Title1"/>
            </w:pPr>
            <w:r w:rsidRPr="00371DB3">
              <w:t>QUATORZI</w:t>
            </w:r>
            <w:r w:rsidR="0041127B" w:rsidRPr="00371DB3">
              <w:t>È</w:t>
            </w:r>
            <w:r w:rsidRPr="00371DB3">
              <w:t>ME s</w:t>
            </w:r>
            <w:r w:rsidR="0041127B" w:rsidRPr="00371DB3">
              <w:t>É</w:t>
            </w:r>
            <w:r w:rsidRPr="00371DB3">
              <w:t>ance pl</w:t>
            </w:r>
            <w:r w:rsidR="0041127B" w:rsidRPr="00371DB3">
              <w:t>É</w:t>
            </w:r>
            <w:r w:rsidRPr="00371DB3">
              <w:t>ni</w:t>
            </w:r>
            <w:r w:rsidR="0041127B" w:rsidRPr="00371DB3">
              <w:t>È</w:t>
            </w:r>
            <w:r w:rsidRPr="00371DB3">
              <w:t>re</w:t>
            </w:r>
          </w:p>
        </w:tc>
      </w:tr>
      <w:tr w:rsidR="00587A4E" w:rsidRPr="00371DB3" w14:paraId="1B4A9738" w14:textId="77777777" w:rsidTr="00773113">
        <w:trPr>
          <w:cantSplit/>
        </w:trPr>
        <w:tc>
          <w:tcPr>
            <w:tcW w:w="10031" w:type="dxa"/>
            <w:gridSpan w:val="4"/>
          </w:tcPr>
          <w:p w14:paraId="3E74A0D3" w14:textId="196266C9" w:rsidR="00587A4E" w:rsidRPr="00371DB3" w:rsidRDefault="009B02AD" w:rsidP="00B31384">
            <w:pPr>
              <w:spacing w:before="240"/>
              <w:jc w:val="center"/>
            </w:pPr>
            <w:bookmarkStart w:id="4" w:name="dtitle2" w:colFirst="0" w:colLast="0"/>
            <w:bookmarkEnd w:id="3"/>
            <w:r w:rsidRPr="00371DB3">
              <w:t>Vendredi 15 décembre 2023, à 8 heures</w:t>
            </w:r>
          </w:p>
        </w:tc>
      </w:tr>
      <w:tr w:rsidR="00587A4E" w:rsidRPr="00371DB3" w14:paraId="3F5045AA" w14:textId="77777777" w:rsidTr="00773113">
        <w:trPr>
          <w:cantSplit/>
        </w:trPr>
        <w:tc>
          <w:tcPr>
            <w:tcW w:w="10031" w:type="dxa"/>
            <w:gridSpan w:val="4"/>
          </w:tcPr>
          <w:p w14:paraId="17980DA6" w14:textId="5EE860A0" w:rsidR="00587A4E" w:rsidRPr="00371DB3" w:rsidRDefault="009B02AD" w:rsidP="00B31384">
            <w:pPr>
              <w:jc w:val="center"/>
            </w:pPr>
            <w:bookmarkStart w:id="5" w:name="dtitle3" w:colFirst="0" w:colLast="0"/>
            <w:bookmarkEnd w:id="4"/>
            <w:r w:rsidRPr="00371DB3">
              <w:rPr>
                <w:b/>
                <w:bCs/>
              </w:rPr>
              <w:t>Président:</w:t>
            </w:r>
            <w:r w:rsidRPr="00371DB3">
              <w:t xml:space="preserve"> S. E. M. M. AL RAMSI (Émirats arabes unis)</w:t>
            </w:r>
          </w:p>
        </w:tc>
      </w:tr>
      <w:bookmarkEnd w:id="5"/>
    </w:tbl>
    <w:p w14:paraId="058D529E" w14:textId="77777777" w:rsidR="00F372DE" w:rsidRPr="00371DB3" w:rsidRDefault="00F372DE" w:rsidP="00B31384"/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9B02AD" w:rsidRPr="00371DB3" w14:paraId="1B65F492" w14:textId="77777777" w:rsidTr="00007F80">
        <w:tc>
          <w:tcPr>
            <w:tcW w:w="534" w:type="dxa"/>
          </w:tcPr>
          <w:p w14:paraId="0148771F" w14:textId="77777777" w:rsidR="009B02AD" w:rsidRPr="00371DB3" w:rsidRDefault="009B02AD" w:rsidP="00B31384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159" w:type="dxa"/>
          </w:tcPr>
          <w:p w14:paraId="540E8367" w14:textId="77777777" w:rsidR="009B02AD" w:rsidRPr="00371DB3" w:rsidRDefault="009B02AD" w:rsidP="00B31384">
            <w:pPr>
              <w:pStyle w:val="toc0"/>
              <w:rPr>
                <w:rFonts w:asciiTheme="majorBidi" w:hAnsiTheme="majorBidi" w:cstheme="majorBidi"/>
                <w:szCs w:val="24"/>
              </w:rPr>
            </w:pPr>
            <w:r w:rsidRPr="00371DB3">
              <w:rPr>
                <w:rFonts w:asciiTheme="majorBidi" w:hAnsiTheme="majorBidi" w:cstheme="majorBidi"/>
                <w:szCs w:val="24"/>
              </w:rPr>
              <w:t>Sujets examinés</w:t>
            </w:r>
          </w:p>
        </w:tc>
        <w:tc>
          <w:tcPr>
            <w:tcW w:w="2338" w:type="dxa"/>
          </w:tcPr>
          <w:p w14:paraId="4BD3E787" w14:textId="77777777" w:rsidR="009B02AD" w:rsidRPr="00371DB3" w:rsidRDefault="009B02AD" w:rsidP="00B31384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 w:rsidRPr="00371DB3">
              <w:rPr>
                <w:rFonts w:asciiTheme="majorBidi" w:hAnsiTheme="majorBidi" w:cstheme="majorBidi"/>
                <w:szCs w:val="24"/>
              </w:rPr>
              <w:t>Documents</w:t>
            </w:r>
          </w:p>
        </w:tc>
      </w:tr>
      <w:tr w:rsidR="009B02AD" w:rsidRPr="00371DB3" w14:paraId="3CEF1B90" w14:textId="77777777" w:rsidTr="00007F80">
        <w:tc>
          <w:tcPr>
            <w:tcW w:w="534" w:type="dxa"/>
          </w:tcPr>
          <w:p w14:paraId="3164464E" w14:textId="77777777" w:rsidR="009B02AD" w:rsidRPr="00371DB3" w:rsidRDefault="009B02AD" w:rsidP="00B31384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71DB3">
              <w:rPr>
                <w:rFonts w:asciiTheme="majorBidi" w:hAnsiTheme="majorBidi" w:cstheme="majorBidi"/>
                <w:b w:val="0"/>
                <w:bCs/>
                <w:szCs w:val="24"/>
              </w:rPr>
              <w:t>1</w:t>
            </w:r>
          </w:p>
        </w:tc>
        <w:tc>
          <w:tcPr>
            <w:tcW w:w="7159" w:type="dxa"/>
          </w:tcPr>
          <w:p w14:paraId="6EE9D9D4" w14:textId="77777777" w:rsidR="009B02AD" w:rsidRPr="00371DB3" w:rsidRDefault="009B02AD" w:rsidP="00B31384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71DB3">
              <w:rPr>
                <w:rFonts w:asciiTheme="majorBidi" w:hAnsiTheme="majorBidi" w:cstheme="majorBidi"/>
                <w:b w:val="0"/>
                <w:bCs/>
                <w:szCs w:val="24"/>
              </w:rPr>
              <w:t>Déclarations et réserves</w:t>
            </w:r>
          </w:p>
        </w:tc>
        <w:tc>
          <w:tcPr>
            <w:tcW w:w="2338" w:type="dxa"/>
          </w:tcPr>
          <w:p w14:paraId="1C567C66" w14:textId="14D1F031" w:rsidR="009B02AD" w:rsidRPr="00371DB3" w:rsidRDefault="009B02AD" w:rsidP="00B31384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71DB3">
              <w:rPr>
                <w:rFonts w:asciiTheme="majorBidi" w:hAnsiTheme="majorBidi" w:cstheme="majorBidi"/>
                <w:b w:val="0"/>
                <w:bCs/>
                <w:szCs w:val="24"/>
              </w:rPr>
              <w:t>520</w:t>
            </w:r>
          </w:p>
        </w:tc>
      </w:tr>
      <w:tr w:rsidR="009B02AD" w:rsidRPr="00371DB3" w14:paraId="347EAD74" w14:textId="77777777" w:rsidTr="00007F80">
        <w:tc>
          <w:tcPr>
            <w:tcW w:w="534" w:type="dxa"/>
          </w:tcPr>
          <w:p w14:paraId="3C013A3B" w14:textId="77777777" w:rsidR="009B02AD" w:rsidRPr="00371DB3" w:rsidRDefault="009B02AD" w:rsidP="00B31384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71DB3">
              <w:rPr>
                <w:rFonts w:asciiTheme="majorBidi" w:hAnsiTheme="majorBidi" w:cstheme="majorBidi"/>
                <w:b w:val="0"/>
                <w:bCs/>
                <w:szCs w:val="24"/>
              </w:rPr>
              <w:t>2</w:t>
            </w:r>
          </w:p>
        </w:tc>
        <w:tc>
          <w:tcPr>
            <w:tcW w:w="7159" w:type="dxa"/>
          </w:tcPr>
          <w:p w14:paraId="1623B7E3" w14:textId="77777777" w:rsidR="009B02AD" w:rsidRPr="00371DB3" w:rsidRDefault="009B02AD" w:rsidP="00B31384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71DB3">
              <w:rPr>
                <w:rFonts w:asciiTheme="majorBidi" w:hAnsiTheme="majorBidi" w:cstheme="majorBidi"/>
                <w:b w:val="0"/>
                <w:bCs/>
                <w:szCs w:val="24"/>
              </w:rPr>
              <w:t>Délai pour le dépôt des déclarations et réserves additionnelles</w:t>
            </w:r>
          </w:p>
        </w:tc>
        <w:tc>
          <w:tcPr>
            <w:tcW w:w="2338" w:type="dxa"/>
          </w:tcPr>
          <w:p w14:paraId="735239C2" w14:textId="5096F505" w:rsidR="009B02AD" w:rsidRPr="00371DB3" w:rsidRDefault="009B02AD" w:rsidP="00B31384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71DB3">
              <w:rPr>
                <w:rFonts w:asciiTheme="majorBidi" w:hAnsiTheme="majorBidi" w:cstheme="majorBidi"/>
                <w:b w:val="0"/>
                <w:bCs/>
                <w:szCs w:val="24"/>
              </w:rPr>
              <w:t>–</w:t>
            </w:r>
          </w:p>
        </w:tc>
      </w:tr>
    </w:tbl>
    <w:p w14:paraId="155F3A33" w14:textId="76B2C208" w:rsidR="009B02AD" w:rsidRPr="00371DB3" w:rsidRDefault="009B02AD" w:rsidP="00B31384">
      <w:r w:rsidRPr="00371DB3">
        <w:br w:type="page"/>
      </w:r>
    </w:p>
    <w:p w14:paraId="5E306087" w14:textId="3CAD22FE" w:rsidR="008759B9" w:rsidRPr="00371DB3" w:rsidRDefault="008759B9" w:rsidP="00B31384">
      <w:pPr>
        <w:pStyle w:val="Heading1"/>
      </w:pPr>
      <w:r w:rsidRPr="00371DB3">
        <w:lastRenderedPageBreak/>
        <w:t>1</w:t>
      </w:r>
      <w:r w:rsidRPr="00371DB3">
        <w:tab/>
        <w:t>Déclarations et réserves (Document 520)</w:t>
      </w:r>
    </w:p>
    <w:p w14:paraId="00F3F09E" w14:textId="11D46A6B" w:rsidR="008759B9" w:rsidRPr="00371DB3" w:rsidRDefault="008759B9" w:rsidP="00B31384">
      <w:r w:rsidRPr="00371DB3">
        <w:t>1.1</w:t>
      </w:r>
      <w:r w:rsidRPr="00371DB3">
        <w:tab/>
        <w:t xml:space="preserve">Il est </w:t>
      </w:r>
      <w:r w:rsidRPr="00371DB3">
        <w:rPr>
          <w:b/>
          <w:bCs/>
        </w:rPr>
        <w:t>pris note</w:t>
      </w:r>
      <w:r w:rsidRPr="00371DB3">
        <w:t xml:space="preserve"> des déclarations et réserves figurant dans le Document 520.</w:t>
      </w:r>
    </w:p>
    <w:p w14:paraId="2962869C" w14:textId="77777777" w:rsidR="008759B9" w:rsidRPr="00371DB3" w:rsidRDefault="008759B9" w:rsidP="00B31384">
      <w:pPr>
        <w:pStyle w:val="Heading1"/>
      </w:pPr>
      <w:r w:rsidRPr="00371DB3">
        <w:t>2</w:t>
      </w:r>
      <w:r w:rsidRPr="00371DB3">
        <w:tab/>
        <w:t>Délai pour le dépôt des déclarations et réserves additionnelles</w:t>
      </w:r>
    </w:p>
    <w:p w14:paraId="43D2E4C4" w14:textId="4D0D8ABD" w:rsidR="008759B9" w:rsidRPr="00371DB3" w:rsidRDefault="008759B9" w:rsidP="00B31384">
      <w:r w:rsidRPr="00371DB3">
        <w:t>2.1</w:t>
      </w:r>
      <w:r w:rsidRPr="00371DB3">
        <w:tab/>
        <w:t xml:space="preserve">La </w:t>
      </w:r>
      <w:r w:rsidRPr="00371DB3">
        <w:rPr>
          <w:b/>
          <w:bCs/>
        </w:rPr>
        <w:t>Secrétaire de la plénière</w:t>
      </w:r>
      <w:r w:rsidRPr="00371DB3">
        <w:t xml:space="preserve"> dit que, conformément au Document 435 (Derniers jours de la conférence), les déclarations et réserves additionnelles peuvent être déposées jusqu'à 10 heures le matin même, heure de Dubaï.</w:t>
      </w:r>
    </w:p>
    <w:p w14:paraId="0C9F0D3C" w14:textId="77777777" w:rsidR="008759B9" w:rsidRPr="00371DB3" w:rsidRDefault="008759B9" w:rsidP="00B31384">
      <w:pPr>
        <w:rPr>
          <w:rFonts w:eastAsia="MS Mincho"/>
          <w:b/>
          <w:bCs/>
          <w:szCs w:val="24"/>
        </w:rPr>
      </w:pPr>
      <w:r w:rsidRPr="00371DB3">
        <w:rPr>
          <w:rFonts w:eastAsia="MS Mincho"/>
          <w:szCs w:val="24"/>
        </w:rPr>
        <w:t>2.2</w:t>
      </w:r>
      <w:r w:rsidRPr="00371DB3">
        <w:rPr>
          <w:rFonts w:eastAsia="MS Mincho"/>
          <w:szCs w:val="24"/>
        </w:rPr>
        <w:tab/>
      </w:r>
      <w:r w:rsidRPr="00371DB3">
        <w:t xml:space="preserve">Il en est ainsi </w:t>
      </w:r>
      <w:r w:rsidRPr="00371DB3">
        <w:rPr>
          <w:b/>
          <w:bCs/>
        </w:rPr>
        <w:t>décidé</w:t>
      </w:r>
      <w:r w:rsidRPr="00371DB3">
        <w:t>.</w:t>
      </w:r>
    </w:p>
    <w:p w14:paraId="4CCB604F" w14:textId="07EB2102" w:rsidR="008759B9" w:rsidRPr="00371DB3" w:rsidRDefault="008759B9" w:rsidP="00B31384">
      <w:pPr>
        <w:rPr>
          <w:rFonts w:eastAsia="MS Mincho"/>
          <w:b/>
          <w:bCs/>
          <w:szCs w:val="24"/>
        </w:rPr>
      </w:pPr>
      <w:r w:rsidRPr="00371DB3">
        <w:rPr>
          <w:rFonts w:eastAsia="MS Mincho"/>
          <w:b/>
          <w:bCs/>
          <w:szCs w:val="24"/>
        </w:rPr>
        <w:t>La séance est levée à 08 h 05.</w:t>
      </w:r>
    </w:p>
    <w:p w14:paraId="42CA956E" w14:textId="5616B8CB" w:rsidR="009B02AD" w:rsidRPr="00371DB3" w:rsidRDefault="008759B9" w:rsidP="003F2C25">
      <w:pPr>
        <w:tabs>
          <w:tab w:val="clear" w:pos="1871"/>
          <w:tab w:val="clear" w:pos="2268"/>
          <w:tab w:val="left" w:pos="7088"/>
        </w:tabs>
        <w:spacing w:before="840"/>
        <w:rPr>
          <w:bCs/>
        </w:rPr>
      </w:pPr>
      <w:r w:rsidRPr="00371DB3">
        <w:rPr>
          <w:rFonts w:eastAsia="MS Mincho"/>
          <w:szCs w:val="24"/>
        </w:rPr>
        <w:t>La Secrétaire générale:</w:t>
      </w:r>
      <w:r w:rsidRPr="00371DB3">
        <w:rPr>
          <w:rFonts w:eastAsia="MS Mincho"/>
          <w:szCs w:val="24"/>
        </w:rPr>
        <w:tab/>
        <w:t>Le Président:</w:t>
      </w:r>
      <w:r w:rsidR="00B31384" w:rsidRPr="00371DB3">
        <w:rPr>
          <w:rFonts w:eastAsia="MS Mincho"/>
          <w:szCs w:val="24"/>
        </w:rPr>
        <w:br/>
      </w:r>
      <w:r w:rsidRPr="00371DB3">
        <w:t>D. BOGDAN-MARTIN</w:t>
      </w:r>
      <w:r w:rsidRPr="00371DB3">
        <w:rPr>
          <w:rFonts w:eastAsia="MS Mincho"/>
          <w:szCs w:val="24"/>
        </w:rPr>
        <w:tab/>
      </w:r>
      <w:r w:rsidRPr="00371DB3">
        <w:t>M. AL RAMSI</w:t>
      </w:r>
    </w:p>
    <w:sectPr w:rsidR="009B02AD" w:rsidRPr="00371DB3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571E" w14:textId="77777777" w:rsidR="009B02AD" w:rsidRDefault="009B02AD">
      <w:r>
        <w:separator/>
      </w:r>
    </w:p>
  </w:endnote>
  <w:endnote w:type="continuationSeparator" w:id="0">
    <w:p w14:paraId="2393D823" w14:textId="77777777" w:rsidR="009B02AD" w:rsidRDefault="009B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804D" w14:textId="7A1BEEA2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759B9">
      <w:rPr>
        <w:noProof/>
        <w:lang w:val="en-US"/>
      </w:rPr>
      <w:t>P:\TRAD\F\ITU-R\CONF-R\CMR23\DIV\065FMontage.docx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0775E">
      <w:rPr>
        <w:noProof/>
      </w:rPr>
      <w:t>19.01.24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759B9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5F9E" w14:textId="74ADD467" w:rsidR="00936D25" w:rsidRDefault="008759B9" w:rsidP="003E5E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3244C">
      <w:rPr>
        <w:lang w:val="en-US"/>
      </w:rPr>
      <w:t>P:\FRA\ITU-R\CONF-R\CMR23\500\529F.docx</w:t>
    </w:r>
    <w:r>
      <w:fldChar w:fldCharType="end"/>
    </w:r>
    <w:r>
      <w:t xml:space="preserve"> (533</w:t>
    </w:r>
    <w:r w:rsidR="00B3244C">
      <w:t>284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B8FE" w14:textId="16DBD887" w:rsidR="00936D25" w:rsidRDefault="00936D25" w:rsidP="003E5E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3244C">
      <w:rPr>
        <w:lang w:val="en-US"/>
      </w:rPr>
      <w:t>P:\FRA\ITU-R\CONF-R\CMR23\500\529F.docx</w:t>
    </w:r>
    <w:r>
      <w:fldChar w:fldCharType="end"/>
    </w:r>
    <w:r w:rsidR="008759B9">
      <w:t xml:space="preserve"> (533</w:t>
    </w:r>
    <w:r w:rsidR="00B3244C">
      <w:t>284</w:t>
    </w:r>
    <w:r w:rsidR="008759B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061E" w14:textId="77777777" w:rsidR="009B02AD" w:rsidRDefault="009B02AD">
      <w:r>
        <w:rPr>
          <w:b/>
        </w:rPr>
        <w:t>_______________</w:t>
      </w:r>
    </w:p>
  </w:footnote>
  <w:footnote w:type="continuationSeparator" w:id="0">
    <w:p w14:paraId="61F1B12B" w14:textId="77777777" w:rsidR="009B02AD" w:rsidRDefault="009B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A237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E5E3D">
      <w:rPr>
        <w:noProof/>
      </w:rPr>
      <w:t>2</w:t>
    </w:r>
    <w:r>
      <w:fldChar w:fldCharType="end"/>
    </w:r>
  </w:p>
  <w:p w14:paraId="22AA0D8C" w14:textId="407AC7E7" w:rsidR="004F1F8E" w:rsidRDefault="00F372DE" w:rsidP="00587A4E">
    <w:pPr>
      <w:pStyle w:val="Header"/>
    </w:pPr>
    <w:r>
      <w:t>WRC</w:t>
    </w:r>
    <w:r w:rsidR="00CD3928">
      <w:t>23</w:t>
    </w:r>
    <w:r w:rsidR="004F1F8E">
      <w:t>/</w:t>
    </w:r>
    <w:r w:rsidR="008759B9">
      <w:t>529</w:t>
    </w:r>
    <w:r w:rsidR="004F1F8E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26220872">
    <w:abstractNumId w:val="0"/>
  </w:num>
  <w:num w:numId="2" w16cid:durableId="106630243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AD"/>
    <w:rsid w:val="00016648"/>
    <w:rsid w:val="0003522F"/>
    <w:rsid w:val="00080E2C"/>
    <w:rsid w:val="000A4755"/>
    <w:rsid w:val="000B2E0C"/>
    <w:rsid w:val="000B3D0C"/>
    <w:rsid w:val="0010775E"/>
    <w:rsid w:val="001167B9"/>
    <w:rsid w:val="00125CEC"/>
    <w:rsid w:val="001267A0"/>
    <w:rsid w:val="00134655"/>
    <w:rsid w:val="00160C64"/>
    <w:rsid w:val="0019352B"/>
    <w:rsid w:val="001960D0"/>
    <w:rsid w:val="00232FD2"/>
    <w:rsid w:val="002A4622"/>
    <w:rsid w:val="002B17E5"/>
    <w:rsid w:val="002C0EBF"/>
    <w:rsid w:val="002C5FCD"/>
    <w:rsid w:val="00315AFE"/>
    <w:rsid w:val="003606A6"/>
    <w:rsid w:val="0036650C"/>
    <w:rsid w:val="00371DB3"/>
    <w:rsid w:val="003A583E"/>
    <w:rsid w:val="003E112B"/>
    <w:rsid w:val="003E5E3D"/>
    <w:rsid w:val="003F2C25"/>
    <w:rsid w:val="0041127B"/>
    <w:rsid w:val="00416F68"/>
    <w:rsid w:val="00457428"/>
    <w:rsid w:val="00466211"/>
    <w:rsid w:val="004B2FFF"/>
    <w:rsid w:val="004D01FC"/>
    <w:rsid w:val="004E28C3"/>
    <w:rsid w:val="004F1F8E"/>
    <w:rsid w:val="00584FF8"/>
    <w:rsid w:val="00586CF2"/>
    <w:rsid w:val="00587A4E"/>
    <w:rsid w:val="005C3768"/>
    <w:rsid w:val="005C6C3F"/>
    <w:rsid w:val="00613635"/>
    <w:rsid w:val="0062093D"/>
    <w:rsid w:val="00637ECF"/>
    <w:rsid w:val="00647B59"/>
    <w:rsid w:val="00654E39"/>
    <w:rsid w:val="006F7F9D"/>
    <w:rsid w:val="00701BAE"/>
    <w:rsid w:val="00730E95"/>
    <w:rsid w:val="00774362"/>
    <w:rsid w:val="007A04E8"/>
    <w:rsid w:val="0084553F"/>
    <w:rsid w:val="008759B9"/>
    <w:rsid w:val="008A3120"/>
    <w:rsid w:val="008C000E"/>
    <w:rsid w:val="008D41BE"/>
    <w:rsid w:val="008D58D3"/>
    <w:rsid w:val="008D6821"/>
    <w:rsid w:val="008E115D"/>
    <w:rsid w:val="00923064"/>
    <w:rsid w:val="00936D25"/>
    <w:rsid w:val="00941EA5"/>
    <w:rsid w:val="00966C16"/>
    <w:rsid w:val="009765A8"/>
    <w:rsid w:val="0098732F"/>
    <w:rsid w:val="009B02AD"/>
    <w:rsid w:val="009C7E7C"/>
    <w:rsid w:val="00A00473"/>
    <w:rsid w:val="00A03C9B"/>
    <w:rsid w:val="00A606C3"/>
    <w:rsid w:val="00A83B09"/>
    <w:rsid w:val="00A84541"/>
    <w:rsid w:val="00AE36A0"/>
    <w:rsid w:val="00B00294"/>
    <w:rsid w:val="00B23EDF"/>
    <w:rsid w:val="00B31384"/>
    <w:rsid w:val="00B3244C"/>
    <w:rsid w:val="00B64FD0"/>
    <w:rsid w:val="00BF26E7"/>
    <w:rsid w:val="00C01C69"/>
    <w:rsid w:val="00C814B9"/>
    <w:rsid w:val="00CD3928"/>
    <w:rsid w:val="00CD516F"/>
    <w:rsid w:val="00CE2C8D"/>
    <w:rsid w:val="00CE6A1C"/>
    <w:rsid w:val="00D119A7"/>
    <w:rsid w:val="00D25FBA"/>
    <w:rsid w:val="00D66EAC"/>
    <w:rsid w:val="00D730DF"/>
    <w:rsid w:val="00D772F0"/>
    <w:rsid w:val="00D77BDC"/>
    <w:rsid w:val="00D8241C"/>
    <w:rsid w:val="00DC402B"/>
    <w:rsid w:val="00DE0932"/>
    <w:rsid w:val="00E049F1"/>
    <w:rsid w:val="00E37A25"/>
    <w:rsid w:val="00E70A31"/>
    <w:rsid w:val="00E977A2"/>
    <w:rsid w:val="00EA3F38"/>
    <w:rsid w:val="00EA5AB6"/>
    <w:rsid w:val="00EC7615"/>
    <w:rsid w:val="00ED16AA"/>
    <w:rsid w:val="00EF662E"/>
    <w:rsid w:val="00F148F1"/>
    <w:rsid w:val="00F372DE"/>
    <w:rsid w:val="00F9722E"/>
    <w:rsid w:val="00FA3BBF"/>
    <w:rsid w:val="00FC0101"/>
    <w:rsid w:val="00FC41F8"/>
    <w:rsid w:val="00FC4AD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447A5"/>
  <w15:docId w15:val="{44B12B00-E52E-4CCC-A99A-C8E605CF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A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C4AD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C4AD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C4ADC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C4ADC"/>
    <w:pPr>
      <w:outlineLvl w:val="3"/>
    </w:pPr>
  </w:style>
  <w:style w:type="paragraph" w:styleId="Heading5">
    <w:name w:val="heading 5"/>
    <w:basedOn w:val="Heading4"/>
    <w:next w:val="Normal"/>
    <w:qFormat/>
    <w:rsid w:val="00FC4ADC"/>
    <w:pPr>
      <w:outlineLvl w:val="4"/>
    </w:pPr>
  </w:style>
  <w:style w:type="paragraph" w:styleId="Heading6">
    <w:name w:val="heading 6"/>
    <w:basedOn w:val="Heading4"/>
    <w:next w:val="Normal"/>
    <w:qFormat/>
    <w:rsid w:val="00FC4ADC"/>
    <w:pPr>
      <w:outlineLvl w:val="5"/>
    </w:pPr>
  </w:style>
  <w:style w:type="paragraph" w:styleId="Heading7">
    <w:name w:val="heading 7"/>
    <w:basedOn w:val="Heading6"/>
    <w:next w:val="Normal"/>
    <w:qFormat/>
    <w:rsid w:val="00FC4ADC"/>
    <w:pPr>
      <w:outlineLvl w:val="6"/>
    </w:pPr>
  </w:style>
  <w:style w:type="paragraph" w:styleId="Heading8">
    <w:name w:val="heading 8"/>
    <w:basedOn w:val="Heading6"/>
    <w:next w:val="Normal"/>
    <w:qFormat/>
    <w:rsid w:val="00FC4ADC"/>
    <w:pPr>
      <w:outlineLvl w:val="7"/>
    </w:pPr>
  </w:style>
  <w:style w:type="paragraph" w:styleId="Heading9">
    <w:name w:val="heading 9"/>
    <w:basedOn w:val="Heading6"/>
    <w:next w:val="Normal"/>
    <w:qFormat/>
    <w:rsid w:val="00FC4AD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FC4AD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FC4ADC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C4AD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C4ADC"/>
  </w:style>
  <w:style w:type="paragraph" w:customStyle="1" w:styleId="Appendixref">
    <w:name w:val="Appendix_ref"/>
    <w:basedOn w:val="Annexref"/>
    <w:next w:val="Annextitle"/>
    <w:rsid w:val="00FC4ADC"/>
  </w:style>
  <w:style w:type="paragraph" w:customStyle="1" w:styleId="Appendixtitle">
    <w:name w:val="Appendix_title"/>
    <w:basedOn w:val="Annextitle"/>
    <w:next w:val="Normalaftertitle"/>
    <w:rsid w:val="00FC4ADC"/>
  </w:style>
  <w:style w:type="paragraph" w:customStyle="1" w:styleId="Artheading">
    <w:name w:val="Art_heading"/>
    <w:basedOn w:val="Normal"/>
    <w:next w:val="Normalaftertitle"/>
    <w:rsid w:val="00FC4ADC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C4AD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C4ADC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C4ADC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FC4ADC"/>
  </w:style>
  <w:style w:type="paragraph" w:customStyle="1" w:styleId="ddate">
    <w:name w:val="ddate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FC4ADC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FC4ADC"/>
    <w:rPr>
      <w:vertAlign w:val="superscript"/>
    </w:rPr>
  </w:style>
  <w:style w:type="paragraph" w:customStyle="1" w:styleId="enumlev1">
    <w:name w:val="enumlev1"/>
    <w:basedOn w:val="Normal"/>
    <w:rsid w:val="00FC4ADC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C4ADC"/>
    <w:pPr>
      <w:ind w:left="1871" w:hanging="737"/>
    </w:pPr>
  </w:style>
  <w:style w:type="paragraph" w:customStyle="1" w:styleId="enumlev3">
    <w:name w:val="enumlev3"/>
    <w:basedOn w:val="enumlev2"/>
    <w:rsid w:val="00FC4ADC"/>
    <w:pPr>
      <w:ind w:left="2268" w:hanging="397"/>
    </w:pPr>
  </w:style>
  <w:style w:type="paragraph" w:customStyle="1" w:styleId="Equation">
    <w:name w:val="Equation"/>
    <w:basedOn w:val="Normal"/>
    <w:rsid w:val="00FC4ADC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C4ADC"/>
    <w:pPr>
      <w:ind w:left="1134"/>
    </w:pPr>
  </w:style>
  <w:style w:type="paragraph" w:customStyle="1" w:styleId="Equationlegend">
    <w:name w:val="Equation_legend"/>
    <w:basedOn w:val="NormalIndent"/>
    <w:rsid w:val="00FC4ADC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C4ADC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C4ADC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FC4ADC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FC4ADC"/>
    <w:pPr>
      <w:keepNext w:val="0"/>
    </w:pPr>
  </w:style>
  <w:style w:type="paragraph" w:styleId="Footer">
    <w:name w:val="footer"/>
    <w:basedOn w:val="Normal"/>
    <w:rsid w:val="00FC4ADC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C4AD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FC4ADC"/>
    <w:rPr>
      <w:position w:val="6"/>
      <w:sz w:val="18"/>
    </w:rPr>
  </w:style>
  <w:style w:type="paragraph" w:styleId="FootnoteText">
    <w:name w:val="footnote text"/>
    <w:basedOn w:val="Normal"/>
    <w:rsid w:val="00FC4ADC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FC4ADC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FC4AD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C4ADC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FC4ADC"/>
  </w:style>
  <w:style w:type="paragraph" w:styleId="Index2">
    <w:name w:val="index 2"/>
    <w:basedOn w:val="Normal"/>
    <w:next w:val="Normal"/>
    <w:semiHidden/>
    <w:rsid w:val="00FC4ADC"/>
    <w:pPr>
      <w:ind w:left="283"/>
    </w:pPr>
  </w:style>
  <w:style w:type="paragraph" w:styleId="Index3">
    <w:name w:val="index 3"/>
    <w:basedOn w:val="Normal"/>
    <w:next w:val="Normal"/>
    <w:semiHidden/>
    <w:rsid w:val="00FC4ADC"/>
    <w:pPr>
      <w:ind w:left="566"/>
    </w:pPr>
  </w:style>
  <w:style w:type="paragraph" w:styleId="Index4">
    <w:name w:val="index 4"/>
    <w:basedOn w:val="Normal"/>
    <w:next w:val="Normal"/>
    <w:semiHidden/>
    <w:rsid w:val="00FC4ADC"/>
    <w:pPr>
      <w:ind w:left="849"/>
    </w:pPr>
  </w:style>
  <w:style w:type="paragraph" w:styleId="Index5">
    <w:name w:val="index 5"/>
    <w:basedOn w:val="Normal"/>
    <w:next w:val="Normal"/>
    <w:semiHidden/>
    <w:rsid w:val="00FC4ADC"/>
    <w:pPr>
      <w:ind w:left="1132"/>
    </w:pPr>
  </w:style>
  <w:style w:type="paragraph" w:styleId="Index6">
    <w:name w:val="index 6"/>
    <w:basedOn w:val="Normal"/>
    <w:next w:val="Normal"/>
    <w:semiHidden/>
    <w:rsid w:val="00FC4ADC"/>
    <w:pPr>
      <w:ind w:left="1415"/>
    </w:pPr>
  </w:style>
  <w:style w:type="paragraph" w:styleId="Index7">
    <w:name w:val="index 7"/>
    <w:basedOn w:val="Normal"/>
    <w:next w:val="Normal"/>
    <w:semiHidden/>
    <w:rsid w:val="00FC4ADC"/>
    <w:pPr>
      <w:ind w:left="1698"/>
    </w:pPr>
  </w:style>
  <w:style w:type="paragraph" w:styleId="IndexHeading">
    <w:name w:val="index heading"/>
    <w:basedOn w:val="Normal"/>
    <w:next w:val="Index1"/>
    <w:semiHidden/>
    <w:rsid w:val="00FC4ADC"/>
  </w:style>
  <w:style w:type="character" w:styleId="LineNumber">
    <w:name w:val="line number"/>
    <w:basedOn w:val="DefaultParagraphFont"/>
    <w:rsid w:val="00FC4ADC"/>
  </w:style>
  <w:style w:type="paragraph" w:customStyle="1" w:styleId="Normalaftertitle">
    <w:name w:val="Normal after title"/>
    <w:basedOn w:val="Normal"/>
    <w:next w:val="Normal"/>
    <w:rsid w:val="00FC4ADC"/>
    <w:pPr>
      <w:spacing w:before="280"/>
    </w:pPr>
  </w:style>
  <w:style w:type="character" w:customStyle="1" w:styleId="Appdef">
    <w:name w:val="App_def"/>
    <w:rsid w:val="00FC4AD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C4ADC"/>
  </w:style>
  <w:style w:type="character" w:customStyle="1" w:styleId="Artdef">
    <w:name w:val="Art_def"/>
    <w:rsid w:val="00FC4AD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C4ADC"/>
  </w:style>
  <w:style w:type="paragraph" w:customStyle="1" w:styleId="Border">
    <w:name w:val="Border"/>
    <w:basedOn w:val="Normal"/>
    <w:rsid w:val="00FC4ADC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FC4ADC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FC4AD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FC4ADC"/>
  </w:style>
  <w:style w:type="paragraph" w:customStyle="1" w:styleId="ApptoAnnex">
    <w:name w:val="App_to_Annex"/>
    <w:basedOn w:val="AppendixNo"/>
    <w:qFormat/>
    <w:rsid w:val="00FC4ADC"/>
  </w:style>
  <w:style w:type="paragraph" w:customStyle="1" w:styleId="Note">
    <w:name w:val="Note"/>
    <w:basedOn w:val="Normal"/>
    <w:rsid w:val="00FC4ADC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C4ADC"/>
  </w:style>
  <w:style w:type="paragraph" w:customStyle="1" w:styleId="Proposal">
    <w:name w:val="Proposal"/>
    <w:basedOn w:val="Normal"/>
    <w:next w:val="Normal"/>
    <w:rsid w:val="00FC4ADC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FC4ADC"/>
  </w:style>
  <w:style w:type="paragraph" w:customStyle="1" w:styleId="Parttitle">
    <w:name w:val="Part_title"/>
    <w:basedOn w:val="Annextitle"/>
    <w:next w:val="Normalaftertitle"/>
    <w:rsid w:val="00FC4ADC"/>
  </w:style>
  <w:style w:type="paragraph" w:styleId="TOC1">
    <w:name w:val="toc 1"/>
    <w:basedOn w:val="Normal"/>
    <w:rsid w:val="00FC4AD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C4ADC"/>
    <w:pPr>
      <w:spacing w:before="120"/>
    </w:pPr>
  </w:style>
  <w:style w:type="paragraph" w:styleId="TOC3">
    <w:name w:val="toc 3"/>
    <w:basedOn w:val="TOC2"/>
    <w:rsid w:val="00FC4ADC"/>
  </w:style>
  <w:style w:type="paragraph" w:styleId="TOC4">
    <w:name w:val="toc 4"/>
    <w:basedOn w:val="TOC3"/>
    <w:rsid w:val="00FC4ADC"/>
  </w:style>
  <w:style w:type="paragraph" w:styleId="TOC5">
    <w:name w:val="toc 5"/>
    <w:basedOn w:val="TOC4"/>
    <w:rsid w:val="00FC4ADC"/>
  </w:style>
  <w:style w:type="paragraph" w:styleId="TOC6">
    <w:name w:val="toc 6"/>
    <w:basedOn w:val="TOC4"/>
    <w:rsid w:val="00FC4ADC"/>
  </w:style>
  <w:style w:type="paragraph" w:styleId="TOC7">
    <w:name w:val="toc 7"/>
    <w:basedOn w:val="TOC4"/>
    <w:rsid w:val="00FC4ADC"/>
  </w:style>
  <w:style w:type="paragraph" w:styleId="TOC8">
    <w:name w:val="toc 8"/>
    <w:basedOn w:val="TOC4"/>
    <w:rsid w:val="00FC4ADC"/>
  </w:style>
  <w:style w:type="paragraph" w:customStyle="1" w:styleId="Title1">
    <w:name w:val="Title 1"/>
    <w:basedOn w:val="Normal"/>
    <w:next w:val="Normal"/>
    <w:rsid w:val="00FC4ADC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FC4ADC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FC4ADC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C4ADC"/>
    <w:rPr>
      <w:b/>
    </w:rPr>
  </w:style>
  <w:style w:type="paragraph" w:customStyle="1" w:styleId="toc0">
    <w:name w:val="toc 0"/>
    <w:basedOn w:val="Normal"/>
    <w:next w:val="TOC1"/>
    <w:rsid w:val="00FC4AD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C4ADC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FC4ADC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C4ADC"/>
  </w:style>
  <w:style w:type="paragraph" w:customStyle="1" w:styleId="QuestionNo">
    <w:name w:val="Question_No"/>
    <w:basedOn w:val="RecNo"/>
    <w:next w:val="Normal"/>
    <w:rsid w:val="00FC4ADC"/>
  </w:style>
  <w:style w:type="paragraph" w:customStyle="1" w:styleId="Questiontitle">
    <w:name w:val="Question_title"/>
    <w:basedOn w:val="Rectitle"/>
    <w:next w:val="Normal"/>
    <w:rsid w:val="00FC4ADC"/>
  </w:style>
  <w:style w:type="paragraph" w:customStyle="1" w:styleId="Reasons">
    <w:name w:val="Reasons"/>
    <w:basedOn w:val="Normal"/>
    <w:rsid w:val="00FC4ADC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FC4ADC"/>
    <w:rPr>
      <w:b/>
    </w:rPr>
  </w:style>
  <w:style w:type="paragraph" w:customStyle="1" w:styleId="Reftext">
    <w:name w:val="Ref_text"/>
    <w:basedOn w:val="Normal"/>
    <w:rsid w:val="00FC4ADC"/>
    <w:pPr>
      <w:ind w:left="1134" w:hanging="1134"/>
    </w:pPr>
  </w:style>
  <w:style w:type="paragraph" w:customStyle="1" w:styleId="Reftitle">
    <w:name w:val="Ref_title"/>
    <w:basedOn w:val="Normal"/>
    <w:next w:val="Reftext"/>
    <w:rsid w:val="00FC4ADC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C4ADC"/>
  </w:style>
  <w:style w:type="paragraph" w:customStyle="1" w:styleId="RepNo">
    <w:name w:val="Rep_No"/>
    <w:basedOn w:val="RecNo"/>
    <w:next w:val="Normal"/>
    <w:rsid w:val="00FC4ADC"/>
  </w:style>
  <w:style w:type="paragraph" w:customStyle="1" w:styleId="Repref">
    <w:name w:val="Rep_ref"/>
    <w:basedOn w:val="Normal"/>
    <w:next w:val="Repdate"/>
    <w:rsid w:val="00FC4ADC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FC4ADC"/>
  </w:style>
  <w:style w:type="paragraph" w:customStyle="1" w:styleId="Resdate">
    <w:name w:val="Res_date"/>
    <w:basedOn w:val="Recdate"/>
    <w:next w:val="Normalaftertitle"/>
    <w:rsid w:val="00FC4ADC"/>
  </w:style>
  <w:style w:type="character" w:customStyle="1" w:styleId="Resdef">
    <w:name w:val="Res_def"/>
    <w:rsid w:val="00FC4ADC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C4ADC"/>
  </w:style>
  <w:style w:type="paragraph" w:customStyle="1" w:styleId="Restitle">
    <w:name w:val="Res_title"/>
    <w:basedOn w:val="Rectitle"/>
    <w:next w:val="Normal"/>
    <w:rsid w:val="00FC4ADC"/>
  </w:style>
  <w:style w:type="paragraph" w:customStyle="1" w:styleId="Section1">
    <w:name w:val="Section_1"/>
    <w:basedOn w:val="Normal"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C4ADC"/>
    <w:rPr>
      <w:b w:val="0"/>
      <w:i/>
    </w:rPr>
  </w:style>
  <w:style w:type="paragraph" w:customStyle="1" w:styleId="Section3">
    <w:name w:val="Section_3"/>
    <w:basedOn w:val="Section1"/>
    <w:rsid w:val="00FC4ADC"/>
    <w:rPr>
      <w:b w:val="0"/>
    </w:rPr>
  </w:style>
  <w:style w:type="paragraph" w:customStyle="1" w:styleId="SectionNo">
    <w:name w:val="Section_No"/>
    <w:basedOn w:val="AnnexNo"/>
    <w:next w:val="Normal"/>
    <w:rsid w:val="00FC4ADC"/>
  </w:style>
  <w:style w:type="paragraph" w:customStyle="1" w:styleId="Sectiontitle">
    <w:name w:val="Section_title"/>
    <w:basedOn w:val="Annextitle"/>
    <w:next w:val="Normalaftertitle"/>
    <w:rsid w:val="00FC4ADC"/>
  </w:style>
  <w:style w:type="paragraph" w:customStyle="1" w:styleId="Source">
    <w:name w:val="Source"/>
    <w:basedOn w:val="Normal"/>
    <w:next w:val="Normal"/>
    <w:rsid w:val="00FC4ADC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C4AD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FC4ADC"/>
  </w:style>
  <w:style w:type="character" w:customStyle="1" w:styleId="Tablefreq">
    <w:name w:val="Table_freq"/>
    <w:rsid w:val="00FC4ADC"/>
    <w:rPr>
      <w:b/>
      <w:color w:val="auto"/>
      <w:sz w:val="20"/>
    </w:rPr>
  </w:style>
  <w:style w:type="paragraph" w:customStyle="1" w:styleId="Tabletext">
    <w:name w:val="Table_text"/>
    <w:basedOn w:val="Normal"/>
    <w:rsid w:val="00FC4AD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FC4ADC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C4ADC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FC4ADC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FC01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FC4ADC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FC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4ADC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FC4ADC"/>
    <w:rPr>
      <w:lang w:val="fr-CH"/>
    </w:rPr>
  </w:style>
  <w:style w:type="paragraph" w:customStyle="1" w:styleId="AppArtNo">
    <w:name w:val="App_Art_No"/>
    <w:basedOn w:val="ArtNo"/>
    <w:next w:val="AppArttitle"/>
    <w:qFormat/>
    <w:rsid w:val="00FC4ADC"/>
  </w:style>
  <w:style w:type="paragraph" w:customStyle="1" w:styleId="Headingsplit">
    <w:name w:val="Heading_split"/>
    <w:basedOn w:val="Headingi"/>
    <w:qFormat/>
    <w:rsid w:val="00FC4ADC"/>
  </w:style>
  <w:style w:type="paragraph" w:customStyle="1" w:styleId="Normalsplit">
    <w:name w:val="Normal_split"/>
    <w:basedOn w:val="Normal"/>
    <w:next w:val="Normal"/>
    <w:qFormat/>
    <w:rsid w:val="00FC4ADC"/>
  </w:style>
  <w:style w:type="character" w:customStyle="1" w:styleId="Provsplit">
    <w:name w:val="Prov_split"/>
    <w:basedOn w:val="DefaultParagraphFont"/>
    <w:uiPriority w:val="1"/>
    <w:qFormat/>
    <w:rsid w:val="00FC4ADC"/>
  </w:style>
  <w:style w:type="paragraph" w:customStyle="1" w:styleId="Tablesplit">
    <w:name w:val="Table_split"/>
    <w:basedOn w:val="Normal"/>
    <w:qFormat/>
    <w:rsid w:val="00FC4ADC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Committee">
    <w:name w:val="Committee"/>
    <w:basedOn w:val="Normal"/>
    <w:qFormat/>
    <w:rsid w:val="00FC4ADC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MethodHeadingb">
    <w:name w:val="Method_Headingb"/>
    <w:basedOn w:val="Headingb"/>
    <w:qFormat/>
    <w:rsid w:val="00FC4ADC"/>
  </w:style>
  <w:style w:type="paragraph" w:customStyle="1" w:styleId="Methodheading1">
    <w:name w:val="Method_heading1"/>
    <w:basedOn w:val="Heading1"/>
    <w:next w:val="Normal"/>
    <w:qFormat/>
    <w:rsid w:val="00FC4ADC"/>
  </w:style>
  <w:style w:type="paragraph" w:customStyle="1" w:styleId="Methodheading2">
    <w:name w:val="Method_heading2"/>
    <w:basedOn w:val="Heading2"/>
    <w:next w:val="Normal"/>
    <w:qFormat/>
    <w:rsid w:val="00FC4ADC"/>
  </w:style>
  <w:style w:type="paragraph" w:customStyle="1" w:styleId="Methodheading3">
    <w:name w:val="Method_heading3"/>
    <w:basedOn w:val="Heading3"/>
    <w:next w:val="Normal"/>
    <w:qFormat/>
    <w:rsid w:val="00FC4ADC"/>
  </w:style>
  <w:style w:type="paragraph" w:customStyle="1" w:styleId="Methodheading4">
    <w:name w:val="Method_heading4"/>
    <w:basedOn w:val="Heading4"/>
    <w:next w:val="Normal"/>
    <w:qFormat/>
    <w:rsid w:val="00FC4ADC"/>
  </w:style>
  <w:style w:type="paragraph" w:customStyle="1" w:styleId="Volumetitle">
    <w:name w:val="Volume_title"/>
    <w:basedOn w:val="ArtNo"/>
    <w:qFormat/>
    <w:rsid w:val="00FC4ADC"/>
    <w:rPr>
      <w:lang w:val="fr-CH"/>
    </w:rPr>
  </w:style>
  <w:style w:type="paragraph" w:styleId="Revision">
    <w:name w:val="Revision"/>
    <w:hidden/>
    <w:uiPriority w:val="99"/>
    <w:semiHidden/>
    <w:rsid w:val="004B2FFF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BR\PF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PF_WRC23.dotx</Template>
  <TotalTime>2</TotalTime>
  <Pages>2</Pages>
  <Words>149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- 2023</dc:subject>
  <dc:creator>French</dc:creator>
  <cp:keywords>WRC-23</cp:keywords>
  <cp:lastModifiedBy>French</cp:lastModifiedBy>
  <cp:revision>5</cp:revision>
  <cp:lastPrinted>2003-06-05T19:34:00Z</cp:lastPrinted>
  <dcterms:created xsi:type="dcterms:W3CDTF">2024-02-05T09:46:00Z</dcterms:created>
  <dcterms:modified xsi:type="dcterms:W3CDTF">2024-02-05T09:47:00Z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