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169"/>
        <w:gridCol w:w="1951"/>
      </w:tblGrid>
      <w:tr w:rsidR="0043444A" w14:paraId="332DA9C7" w14:textId="77777777" w:rsidTr="4FA08DD1">
        <w:trPr>
          <w:cantSplit/>
        </w:trPr>
        <w:tc>
          <w:tcPr>
            <w:tcW w:w="1418" w:type="dxa"/>
            <w:vAlign w:val="center"/>
          </w:tcPr>
          <w:p w14:paraId="79742A23" w14:textId="77777777" w:rsidR="0043444A" w:rsidRPr="00DF23FC" w:rsidRDefault="0043444A" w:rsidP="00915398">
            <w:pPr>
              <w:spacing w:before="0"/>
              <w:rPr>
                <w:rFonts w:ascii="Verdana" w:hAnsi="Verdana"/>
                <w:position w:val="6"/>
              </w:rPr>
            </w:pPr>
            <w:bookmarkStart w:id="0" w:name="_Hlk131597142"/>
            <w:r>
              <w:rPr>
                <w:noProof/>
                <w:lang w:val="en-US"/>
              </w:rPr>
              <w:drawing>
                <wp:inline distT="0" distB="0" distL="0" distR="0" wp14:anchorId="1F0B8853" wp14:editId="18799898">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662" w:type="dxa"/>
            <w:gridSpan w:val="2"/>
          </w:tcPr>
          <w:p w14:paraId="788168B6" w14:textId="77777777" w:rsidR="0043444A" w:rsidRPr="00DF23FC" w:rsidRDefault="0043444A" w:rsidP="00915398">
            <w:pPr>
              <w:spacing w:before="400" w:after="48" w:line="240" w:lineRule="atLeast"/>
              <w:rPr>
                <w:rFonts w:ascii="Verdana" w:hAnsi="Verdana"/>
                <w:position w:val="6"/>
              </w:rPr>
            </w:pPr>
            <w:r w:rsidRPr="00F7284A">
              <w:rPr>
                <w:rFonts w:ascii="Verdana" w:hAnsi="Verdana" w:cs="Times"/>
                <w:b/>
                <w:position w:val="6"/>
                <w:sz w:val="22"/>
                <w:szCs w:val="22"/>
              </w:rPr>
              <w:t>World Radiocommunication Conference (WRC-</w:t>
            </w:r>
            <w:r>
              <w:rPr>
                <w:rFonts w:ascii="Verdana" w:hAnsi="Verdana" w:cs="Times"/>
                <w:b/>
                <w:position w:val="6"/>
                <w:sz w:val="22"/>
                <w:szCs w:val="22"/>
              </w:rPr>
              <w:t>23</w:t>
            </w:r>
            <w:r w:rsidRPr="00CF33A5">
              <w:rPr>
                <w:rFonts w:ascii="Verdana" w:hAnsi="Verdana" w:cs="Times"/>
                <w:b/>
                <w:position w:val="6"/>
                <w:sz w:val="22"/>
                <w:szCs w:val="22"/>
              </w:rPr>
              <w:t>)</w:t>
            </w:r>
            <w:r w:rsidRPr="00CF33A5">
              <w:rPr>
                <w:rFonts w:ascii="Verdana" w:hAnsi="Verdana" w:cs="Times"/>
                <w:b/>
                <w:position w:val="6"/>
                <w:sz w:val="26"/>
                <w:szCs w:val="26"/>
              </w:rPr>
              <w:br/>
            </w:r>
            <w:r w:rsidRPr="00B37A1C">
              <w:rPr>
                <w:rFonts w:ascii="Verdana" w:hAnsi="Verdana"/>
                <w:b/>
                <w:bCs/>
                <w:position w:val="6"/>
                <w:sz w:val="18"/>
                <w:szCs w:val="18"/>
                <w:lang w:val="en-US"/>
              </w:rPr>
              <w:t>Dubai, 20 November - 15 December 2023</w:t>
            </w:r>
          </w:p>
        </w:tc>
        <w:tc>
          <w:tcPr>
            <w:tcW w:w="1951" w:type="dxa"/>
            <w:vAlign w:val="center"/>
          </w:tcPr>
          <w:p w14:paraId="179B12D1" w14:textId="77777777" w:rsidR="0043444A" w:rsidRDefault="0043444A" w:rsidP="00915398">
            <w:pPr>
              <w:spacing w:before="0" w:line="240" w:lineRule="atLeast"/>
            </w:pPr>
            <w:bookmarkStart w:id="1" w:name="ditulogo"/>
            <w:bookmarkEnd w:id="1"/>
            <w:r>
              <w:rPr>
                <w:noProof/>
                <w:lang w:val="en-US"/>
              </w:rPr>
              <w:drawing>
                <wp:inline distT="0" distB="0" distL="0" distR="0" wp14:anchorId="0BDFBACA" wp14:editId="210D9A5F">
                  <wp:extent cx="768096" cy="960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83732" cy="979665"/>
                          </a:xfrm>
                          <a:prstGeom prst="rect">
                            <a:avLst/>
                          </a:prstGeom>
                          <a:noFill/>
                          <a:ln>
                            <a:noFill/>
                          </a:ln>
                        </pic:spPr>
                      </pic:pic>
                    </a:graphicData>
                  </a:graphic>
                </wp:inline>
              </w:drawing>
            </w:r>
          </w:p>
        </w:tc>
      </w:tr>
      <w:tr w:rsidR="0043444A" w:rsidRPr="00974431" w14:paraId="7CECC80F" w14:textId="77777777" w:rsidTr="4FA08DD1">
        <w:trPr>
          <w:cantSplit/>
        </w:trPr>
        <w:tc>
          <w:tcPr>
            <w:tcW w:w="6911" w:type="dxa"/>
            <w:gridSpan w:val="2"/>
            <w:tcBorders>
              <w:bottom w:val="single" w:sz="12" w:space="0" w:color="auto"/>
            </w:tcBorders>
          </w:tcPr>
          <w:p w14:paraId="79D70690" w14:textId="77777777" w:rsidR="0043444A" w:rsidRPr="00974431" w:rsidRDefault="0043444A" w:rsidP="00D91769">
            <w:pPr>
              <w:spacing w:before="0" w:after="48" w:line="240" w:lineRule="atLeast"/>
              <w:rPr>
                <w:rFonts w:ascii="Verdana" w:hAnsi="Verdana"/>
                <w:b/>
                <w:bCs/>
                <w:position w:val="6"/>
                <w:sz w:val="20"/>
              </w:rPr>
            </w:pPr>
            <w:bookmarkStart w:id="2" w:name="dhead"/>
            <w:bookmarkEnd w:id="0"/>
          </w:p>
        </w:tc>
        <w:tc>
          <w:tcPr>
            <w:tcW w:w="3120" w:type="dxa"/>
            <w:gridSpan w:val="2"/>
            <w:tcBorders>
              <w:bottom w:val="single" w:sz="12" w:space="0" w:color="auto"/>
            </w:tcBorders>
          </w:tcPr>
          <w:p w14:paraId="4923C942" w14:textId="77777777" w:rsidR="0043444A" w:rsidRPr="00974431" w:rsidRDefault="0043444A" w:rsidP="00D91769">
            <w:pPr>
              <w:spacing w:before="0" w:after="48" w:line="240" w:lineRule="atLeast"/>
              <w:rPr>
                <w:rFonts w:ascii="Verdana" w:hAnsi="Verdana"/>
                <w:b/>
                <w:bCs/>
                <w:position w:val="6"/>
                <w:sz w:val="20"/>
              </w:rPr>
            </w:pPr>
          </w:p>
        </w:tc>
      </w:tr>
      <w:tr w:rsidR="0043444A" w:rsidRPr="00C324A8" w14:paraId="04213FE1" w14:textId="77777777" w:rsidTr="4FA08DD1">
        <w:trPr>
          <w:cantSplit/>
        </w:trPr>
        <w:tc>
          <w:tcPr>
            <w:tcW w:w="6911" w:type="dxa"/>
            <w:gridSpan w:val="2"/>
            <w:tcBorders>
              <w:top w:val="single" w:sz="12" w:space="0" w:color="auto"/>
            </w:tcBorders>
          </w:tcPr>
          <w:p w14:paraId="22C3D48C" w14:textId="77777777" w:rsidR="0043444A" w:rsidRPr="00C324A8" w:rsidRDefault="0043444A" w:rsidP="00D91769">
            <w:pPr>
              <w:spacing w:before="0" w:after="48" w:line="240" w:lineRule="atLeast"/>
              <w:rPr>
                <w:rFonts w:ascii="Verdana" w:hAnsi="Verdana"/>
                <w:b/>
                <w:smallCaps/>
                <w:sz w:val="20"/>
              </w:rPr>
            </w:pPr>
          </w:p>
        </w:tc>
        <w:tc>
          <w:tcPr>
            <w:tcW w:w="3120" w:type="dxa"/>
            <w:gridSpan w:val="2"/>
            <w:tcBorders>
              <w:top w:val="single" w:sz="12" w:space="0" w:color="auto"/>
            </w:tcBorders>
          </w:tcPr>
          <w:p w14:paraId="4DBDC451" w14:textId="77777777" w:rsidR="0043444A" w:rsidRPr="00C324A8" w:rsidRDefault="0043444A" w:rsidP="00D91769">
            <w:pPr>
              <w:spacing w:before="0" w:line="240" w:lineRule="atLeast"/>
              <w:rPr>
                <w:rFonts w:ascii="Verdana" w:hAnsi="Verdana"/>
                <w:sz w:val="20"/>
              </w:rPr>
            </w:pPr>
          </w:p>
        </w:tc>
      </w:tr>
      <w:tr w:rsidR="0043444A" w:rsidRPr="00C324A8" w14:paraId="277D6978" w14:textId="77777777" w:rsidTr="4FA08DD1">
        <w:trPr>
          <w:cantSplit/>
          <w:trHeight w:val="23"/>
        </w:trPr>
        <w:tc>
          <w:tcPr>
            <w:tcW w:w="6911" w:type="dxa"/>
            <w:gridSpan w:val="2"/>
            <w:vMerge w:val="restart"/>
          </w:tcPr>
          <w:p w14:paraId="0A9C5629" w14:textId="77777777" w:rsidR="0043444A" w:rsidRPr="00D91769" w:rsidRDefault="0043444A" w:rsidP="00D91769">
            <w:pPr>
              <w:tabs>
                <w:tab w:val="left" w:pos="851"/>
              </w:tabs>
              <w:spacing w:before="0" w:line="240" w:lineRule="atLeast"/>
              <w:rPr>
                <w:rFonts w:ascii="Verdana" w:hAnsi="Verdana"/>
                <w:sz w:val="20"/>
              </w:rPr>
            </w:pPr>
            <w:bookmarkStart w:id="3" w:name="dnum" w:colFirst="1" w:colLast="1"/>
            <w:bookmarkStart w:id="4" w:name="dmeeting" w:colFirst="0" w:colLast="0"/>
            <w:bookmarkEnd w:id="2"/>
            <w:r>
              <w:rPr>
                <w:rFonts w:ascii="Verdana" w:hAnsi="Verdana"/>
                <w:b/>
                <w:sz w:val="20"/>
              </w:rPr>
              <w:t>PLENARY MEETING</w:t>
            </w:r>
          </w:p>
        </w:tc>
        <w:tc>
          <w:tcPr>
            <w:tcW w:w="3120" w:type="dxa"/>
            <w:gridSpan w:val="2"/>
          </w:tcPr>
          <w:p w14:paraId="2AA217F2" w14:textId="2ED44D10" w:rsidR="0043444A" w:rsidRPr="00D91769" w:rsidRDefault="0043444A" w:rsidP="4FA08DD1">
            <w:pPr>
              <w:tabs>
                <w:tab w:val="left" w:pos="851"/>
              </w:tabs>
              <w:spacing w:before="0" w:line="240" w:lineRule="atLeast"/>
              <w:rPr>
                <w:rFonts w:ascii="Verdana" w:hAnsi="Verdana"/>
                <w:sz w:val="20"/>
              </w:rPr>
            </w:pPr>
            <w:r w:rsidRPr="4FA08DD1">
              <w:rPr>
                <w:rFonts w:ascii="Verdana" w:hAnsi="Verdana"/>
                <w:b/>
                <w:bCs/>
                <w:sz w:val="20"/>
              </w:rPr>
              <w:t xml:space="preserve">Document </w:t>
            </w:r>
            <w:r w:rsidR="5846B51A" w:rsidRPr="4FA08DD1">
              <w:rPr>
                <w:rFonts w:ascii="Verdana" w:hAnsi="Verdana"/>
                <w:b/>
                <w:bCs/>
                <w:sz w:val="20"/>
              </w:rPr>
              <w:t>528</w:t>
            </w:r>
            <w:r w:rsidRPr="4FA08DD1">
              <w:rPr>
                <w:rFonts w:ascii="Verdana" w:hAnsi="Verdana"/>
                <w:b/>
                <w:bCs/>
                <w:sz w:val="20"/>
              </w:rPr>
              <w:t>-E</w:t>
            </w:r>
          </w:p>
        </w:tc>
      </w:tr>
      <w:tr w:rsidR="0043444A" w:rsidRPr="00C324A8" w14:paraId="143A7602" w14:textId="77777777" w:rsidTr="4FA08DD1">
        <w:trPr>
          <w:cantSplit/>
          <w:trHeight w:val="23"/>
        </w:trPr>
        <w:tc>
          <w:tcPr>
            <w:tcW w:w="6911" w:type="dxa"/>
            <w:gridSpan w:val="2"/>
            <w:vMerge/>
          </w:tcPr>
          <w:p w14:paraId="1143F02C" w14:textId="77777777" w:rsidR="0043444A" w:rsidRPr="00C324A8" w:rsidRDefault="0043444A">
            <w:pPr>
              <w:tabs>
                <w:tab w:val="left" w:pos="851"/>
              </w:tabs>
              <w:spacing w:line="240" w:lineRule="atLeast"/>
              <w:rPr>
                <w:rFonts w:ascii="Verdana" w:hAnsi="Verdana"/>
                <w:b/>
                <w:sz w:val="20"/>
              </w:rPr>
            </w:pPr>
            <w:bookmarkStart w:id="5" w:name="ddate" w:colFirst="1" w:colLast="1"/>
            <w:bookmarkEnd w:id="3"/>
            <w:bookmarkEnd w:id="4"/>
          </w:p>
        </w:tc>
        <w:tc>
          <w:tcPr>
            <w:tcW w:w="3120" w:type="dxa"/>
            <w:gridSpan w:val="2"/>
          </w:tcPr>
          <w:p w14:paraId="766177B6" w14:textId="06DFCCB2" w:rsidR="0043444A" w:rsidRPr="00D91769" w:rsidRDefault="10131445" w:rsidP="4FA08DD1">
            <w:pPr>
              <w:tabs>
                <w:tab w:val="left" w:pos="993"/>
              </w:tabs>
              <w:spacing w:before="0"/>
              <w:rPr>
                <w:rFonts w:ascii="Verdana" w:hAnsi="Verdana"/>
                <w:b/>
                <w:bCs/>
                <w:sz w:val="20"/>
              </w:rPr>
            </w:pPr>
            <w:r w:rsidRPr="4FA08DD1">
              <w:rPr>
                <w:rFonts w:ascii="Verdana" w:hAnsi="Verdana"/>
                <w:b/>
                <w:bCs/>
                <w:sz w:val="20"/>
              </w:rPr>
              <w:t xml:space="preserve">15 January </w:t>
            </w:r>
            <w:r w:rsidR="00C02572" w:rsidRPr="4FA08DD1">
              <w:rPr>
                <w:rFonts w:ascii="Verdana" w:hAnsi="Verdana"/>
                <w:b/>
                <w:bCs/>
                <w:sz w:val="20"/>
              </w:rPr>
              <w:t>202</w:t>
            </w:r>
            <w:r w:rsidR="0158B238" w:rsidRPr="4FA08DD1">
              <w:rPr>
                <w:rFonts w:ascii="Verdana" w:hAnsi="Verdana"/>
                <w:b/>
                <w:bCs/>
                <w:sz w:val="20"/>
              </w:rPr>
              <w:t>4</w:t>
            </w:r>
          </w:p>
        </w:tc>
      </w:tr>
      <w:tr w:rsidR="0043444A" w:rsidRPr="00C324A8" w14:paraId="6CEC8395" w14:textId="77777777" w:rsidTr="4FA08DD1">
        <w:trPr>
          <w:cantSplit/>
          <w:trHeight w:val="23"/>
        </w:trPr>
        <w:tc>
          <w:tcPr>
            <w:tcW w:w="6911" w:type="dxa"/>
            <w:gridSpan w:val="2"/>
            <w:vMerge/>
          </w:tcPr>
          <w:p w14:paraId="21CDEBFE" w14:textId="77777777" w:rsidR="0043444A" w:rsidRPr="00C324A8" w:rsidRDefault="0043444A">
            <w:pPr>
              <w:tabs>
                <w:tab w:val="left" w:pos="851"/>
              </w:tabs>
              <w:spacing w:line="240" w:lineRule="atLeast"/>
              <w:rPr>
                <w:rFonts w:ascii="Verdana" w:hAnsi="Verdana"/>
                <w:b/>
                <w:sz w:val="20"/>
              </w:rPr>
            </w:pPr>
            <w:bookmarkStart w:id="6" w:name="dorlang" w:colFirst="1" w:colLast="1"/>
            <w:bookmarkEnd w:id="5"/>
          </w:p>
        </w:tc>
        <w:tc>
          <w:tcPr>
            <w:tcW w:w="3120" w:type="dxa"/>
            <w:gridSpan w:val="2"/>
          </w:tcPr>
          <w:p w14:paraId="73E32AC3" w14:textId="5AD92464" w:rsidR="0043444A" w:rsidRPr="00D91769" w:rsidRDefault="0043444A" w:rsidP="00D91769">
            <w:pPr>
              <w:tabs>
                <w:tab w:val="left" w:pos="993"/>
              </w:tabs>
              <w:spacing w:before="0" w:after="120"/>
              <w:rPr>
                <w:rFonts w:ascii="Verdana" w:hAnsi="Verdana"/>
                <w:sz w:val="20"/>
              </w:rPr>
            </w:pPr>
            <w:r>
              <w:rPr>
                <w:rFonts w:ascii="Verdana" w:hAnsi="Verdana"/>
                <w:b/>
                <w:sz w:val="20"/>
              </w:rPr>
              <w:t>Original: English</w:t>
            </w:r>
            <w:r w:rsidR="009E59B4">
              <w:rPr>
                <w:rFonts w:ascii="Verdana" w:hAnsi="Verdana"/>
                <w:b/>
                <w:sz w:val="20"/>
              </w:rPr>
              <w:t>/Russian/Chinese</w:t>
            </w:r>
          </w:p>
        </w:tc>
      </w:tr>
      <w:bookmarkEnd w:id="6"/>
    </w:tbl>
    <w:p w14:paraId="234A6585" w14:textId="77777777" w:rsidR="00293146" w:rsidRDefault="00293146" w:rsidP="00F705C3">
      <w:pPr>
        <w:jc w:val="center"/>
      </w:pPr>
    </w:p>
    <w:p w14:paraId="1C2F04DE" w14:textId="77777777" w:rsidR="00F705C3" w:rsidRDefault="00F705C3" w:rsidP="00F705C3">
      <w:pPr>
        <w:jc w:val="center"/>
      </w:pPr>
    </w:p>
    <w:tbl>
      <w:tblPr>
        <w:tblW w:w="5221" w:type="pct"/>
        <w:tblLook w:val="0000" w:firstRow="0" w:lastRow="0" w:firstColumn="0" w:lastColumn="0" w:noHBand="0" w:noVBand="0"/>
      </w:tblPr>
      <w:tblGrid>
        <w:gridCol w:w="10065"/>
      </w:tblGrid>
      <w:tr w:rsidR="00A4596C" w:rsidRPr="009271F2" w14:paraId="1E723524" w14:textId="77777777">
        <w:trPr>
          <w:cantSplit/>
        </w:trPr>
        <w:tc>
          <w:tcPr>
            <w:tcW w:w="5000" w:type="pct"/>
          </w:tcPr>
          <w:p w14:paraId="4FDCA80D" w14:textId="77777777" w:rsidR="00A4596C" w:rsidRPr="009271F2" w:rsidRDefault="00A4596C">
            <w:pPr>
              <w:pStyle w:val="Title1"/>
              <w:spacing w:before="720"/>
              <w:rPr>
                <w:rFonts w:asciiTheme="majorBidi" w:hAnsiTheme="majorBidi" w:cstheme="majorBidi"/>
                <w:sz w:val="24"/>
                <w:szCs w:val="24"/>
              </w:rPr>
            </w:pPr>
            <w:bookmarkStart w:id="7" w:name="dtitle1" w:colFirst="0" w:colLast="0"/>
            <w:r w:rsidRPr="009271F2">
              <w:rPr>
                <w:rFonts w:asciiTheme="majorBidi" w:hAnsiTheme="majorBidi" w:cstheme="majorBidi"/>
                <w:sz w:val="24"/>
                <w:szCs w:val="24"/>
              </w:rPr>
              <w:t>MINUTES</w:t>
            </w:r>
          </w:p>
          <w:p w14:paraId="5F27D3BC" w14:textId="77777777" w:rsidR="00A4596C" w:rsidRPr="009271F2" w:rsidRDefault="00A4596C">
            <w:pPr>
              <w:pStyle w:val="Title1"/>
              <w:rPr>
                <w:rFonts w:asciiTheme="majorBidi" w:hAnsiTheme="majorBidi" w:cstheme="majorBidi"/>
                <w:sz w:val="24"/>
                <w:szCs w:val="24"/>
              </w:rPr>
            </w:pPr>
            <w:r w:rsidRPr="009271F2">
              <w:rPr>
                <w:rFonts w:asciiTheme="majorBidi" w:hAnsiTheme="majorBidi" w:cstheme="majorBidi"/>
                <w:sz w:val="24"/>
                <w:szCs w:val="24"/>
              </w:rPr>
              <w:t>OF THE</w:t>
            </w:r>
          </w:p>
          <w:p w14:paraId="15F2CB69" w14:textId="2933141E" w:rsidR="00A4596C" w:rsidRPr="009271F2" w:rsidRDefault="00863587">
            <w:pPr>
              <w:pStyle w:val="Title1"/>
              <w:rPr>
                <w:rFonts w:asciiTheme="majorBidi" w:hAnsiTheme="majorBidi" w:cstheme="majorBidi"/>
                <w:sz w:val="24"/>
                <w:szCs w:val="24"/>
              </w:rPr>
            </w:pPr>
            <w:r>
              <w:rPr>
                <w:rFonts w:asciiTheme="majorBidi" w:hAnsiTheme="majorBidi" w:cstheme="majorBidi"/>
                <w:sz w:val="24"/>
                <w:szCs w:val="24"/>
              </w:rPr>
              <w:t xml:space="preserve">THIRTEENTH </w:t>
            </w:r>
            <w:r w:rsidR="00A4596C" w:rsidRPr="009271F2">
              <w:rPr>
                <w:rFonts w:asciiTheme="majorBidi" w:hAnsiTheme="majorBidi" w:cstheme="majorBidi"/>
                <w:sz w:val="24"/>
                <w:szCs w:val="24"/>
              </w:rPr>
              <w:t>plenary meeting</w:t>
            </w:r>
          </w:p>
        </w:tc>
      </w:tr>
      <w:bookmarkEnd w:id="7"/>
      <w:tr w:rsidR="00A4596C" w:rsidRPr="009271F2" w14:paraId="67758733" w14:textId="77777777">
        <w:trPr>
          <w:cantSplit/>
        </w:trPr>
        <w:tc>
          <w:tcPr>
            <w:tcW w:w="5000" w:type="pct"/>
          </w:tcPr>
          <w:p w14:paraId="1E6D702F" w14:textId="3C926191" w:rsidR="00A4596C" w:rsidRPr="009271F2" w:rsidRDefault="00282DB2">
            <w:pPr>
              <w:pStyle w:val="Normalaftertitle"/>
              <w:jc w:val="center"/>
              <w:rPr>
                <w:rFonts w:asciiTheme="majorBidi" w:hAnsiTheme="majorBidi" w:cstheme="majorBidi"/>
                <w:szCs w:val="24"/>
              </w:rPr>
            </w:pPr>
            <w:r>
              <w:rPr>
                <w:rFonts w:asciiTheme="majorBidi" w:hAnsiTheme="majorBidi" w:cstheme="majorBidi"/>
                <w:szCs w:val="24"/>
              </w:rPr>
              <w:t xml:space="preserve">Thursday, 14 December </w:t>
            </w:r>
            <w:r w:rsidR="00A4596C">
              <w:rPr>
                <w:rFonts w:asciiTheme="majorBidi" w:hAnsiTheme="majorBidi" w:cstheme="majorBidi"/>
                <w:szCs w:val="24"/>
              </w:rPr>
              <w:t>2023</w:t>
            </w:r>
            <w:r w:rsidR="00A4596C" w:rsidRPr="009271F2">
              <w:rPr>
                <w:rFonts w:asciiTheme="majorBidi" w:hAnsiTheme="majorBidi" w:cstheme="majorBidi"/>
                <w:szCs w:val="24"/>
              </w:rPr>
              <w:t xml:space="preserve">, at </w:t>
            </w:r>
            <w:r w:rsidR="00226AB6">
              <w:rPr>
                <w:rFonts w:asciiTheme="majorBidi" w:hAnsiTheme="majorBidi" w:cstheme="majorBidi"/>
                <w:szCs w:val="24"/>
              </w:rPr>
              <w:t>0905</w:t>
            </w:r>
            <w:r w:rsidR="00A4596C">
              <w:rPr>
                <w:rFonts w:asciiTheme="majorBidi" w:hAnsiTheme="majorBidi" w:cstheme="majorBidi"/>
                <w:szCs w:val="24"/>
              </w:rPr>
              <w:t xml:space="preserve"> </w:t>
            </w:r>
            <w:r w:rsidR="00A4596C" w:rsidRPr="009271F2">
              <w:rPr>
                <w:rFonts w:asciiTheme="majorBidi" w:hAnsiTheme="majorBidi" w:cstheme="majorBidi"/>
                <w:szCs w:val="24"/>
              </w:rPr>
              <w:t>hours</w:t>
            </w:r>
          </w:p>
        </w:tc>
      </w:tr>
      <w:tr w:rsidR="00A4596C" w:rsidRPr="009271F2" w14:paraId="3857889C" w14:textId="77777777">
        <w:trPr>
          <w:cantSplit/>
        </w:trPr>
        <w:tc>
          <w:tcPr>
            <w:tcW w:w="5000" w:type="pct"/>
          </w:tcPr>
          <w:p w14:paraId="22D09E59" w14:textId="1B054D1E" w:rsidR="00A4596C" w:rsidRPr="009271F2" w:rsidRDefault="00A4596C">
            <w:pPr>
              <w:jc w:val="center"/>
              <w:rPr>
                <w:rFonts w:asciiTheme="majorBidi" w:hAnsiTheme="majorBidi" w:cstheme="majorBidi"/>
                <w:szCs w:val="24"/>
              </w:rPr>
            </w:pPr>
            <w:r w:rsidRPr="009271F2">
              <w:rPr>
                <w:rFonts w:asciiTheme="majorBidi" w:hAnsiTheme="majorBidi" w:cstheme="majorBidi"/>
                <w:b/>
                <w:bCs/>
                <w:szCs w:val="24"/>
              </w:rPr>
              <w:t>Chair</w:t>
            </w:r>
            <w:r w:rsidR="003A249D">
              <w:rPr>
                <w:rFonts w:asciiTheme="majorBidi" w:hAnsiTheme="majorBidi" w:cstheme="majorBidi"/>
                <w:b/>
                <w:bCs/>
                <w:szCs w:val="24"/>
              </w:rPr>
              <w:t>:</w:t>
            </w:r>
            <w:r w:rsidRPr="009271F2">
              <w:rPr>
                <w:rFonts w:asciiTheme="majorBidi" w:hAnsiTheme="majorBidi" w:cstheme="majorBidi"/>
                <w:szCs w:val="24"/>
              </w:rPr>
              <w:t xml:space="preserve"> </w:t>
            </w:r>
            <w:r>
              <w:rPr>
                <w:rFonts w:asciiTheme="majorBidi" w:hAnsiTheme="majorBidi" w:cstheme="majorBidi"/>
                <w:szCs w:val="24"/>
              </w:rPr>
              <w:t xml:space="preserve"> </w:t>
            </w:r>
            <w:r w:rsidR="00D11BF9">
              <w:rPr>
                <w:rFonts w:asciiTheme="majorBidi" w:hAnsiTheme="majorBidi" w:cstheme="majorBidi"/>
                <w:szCs w:val="24"/>
              </w:rPr>
              <w:t xml:space="preserve">H.E. </w:t>
            </w:r>
            <w:r w:rsidR="007B2098">
              <w:rPr>
                <w:rFonts w:asciiTheme="majorBidi" w:hAnsiTheme="majorBidi" w:cstheme="majorBidi"/>
                <w:szCs w:val="24"/>
              </w:rPr>
              <w:t xml:space="preserve">Mr </w:t>
            </w:r>
            <w:r w:rsidR="003A249D">
              <w:rPr>
                <w:rFonts w:asciiTheme="majorBidi" w:hAnsiTheme="majorBidi" w:cstheme="majorBidi"/>
                <w:szCs w:val="24"/>
              </w:rPr>
              <w:t>M. AL RAMSI</w:t>
            </w:r>
            <w:r>
              <w:rPr>
                <w:rFonts w:asciiTheme="majorBidi" w:hAnsiTheme="majorBidi" w:cstheme="majorBidi"/>
                <w:szCs w:val="24"/>
              </w:rPr>
              <w:t xml:space="preserve"> </w:t>
            </w:r>
            <w:r w:rsidRPr="009271F2">
              <w:rPr>
                <w:rFonts w:asciiTheme="majorBidi" w:hAnsiTheme="majorBidi" w:cstheme="majorBidi"/>
                <w:szCs w:val="24"/>
              </w:rPr>
              <w:t>(</w:t>
            </w:r>
            <w:r w:rsidR="00E95CF4">
              <w:rPr>
                <w:rFonts w:asciiTheme="majorBidi" w:hAnsiTheme="majorBidi" w:cstheme="majorBidi"/>
                <w:szCs w:val="24"/>
              </w:rPr>
              <w:t>United Arab Emirates</w:t>
            </w:r>
            <w:r w:rsidRPr="009271F2">
              <w:rPr>
                <w:rFonts w:asciiTheme="majorBidi" w:hAnsiTheme="majorBidi" w:cstheme="majorBidi"/>
                <w:szCs w:val="24"/>
              </w:rPr>
              <w:t>)</w:t>
            </w:r>
          </w:p>
        </w:tc>
      </w:tr>
    </w:tbl>
    <w:p w14:paraId="11209F11" w14:textId="77777777" w:rsidR="00A4596C" w:rsidRPr="009271F2" w:rsidRDefault="00A4596C" w:rsidP="0023694A">
      <w:pPr>
        <w:rPr>
          <w:rFonts w:asciiTheme="majorBidi" w:hAnsiTheme="majorBidi" w:cstheme="majorBidi"/>
          <w:szCs w:val="24"/>
        </w:rPr>
      </w:pPr>
    </w:p>
    <w:tbl>
      <w:tblPr>
        <w:tblW w:w="10031" w:type="dxa"/>
        <w:tblLook w:val="0000" w:firstRow="0" w:lastRow="0" w:firstColumn="0" w:lastColumn="0" w:noHBand="0" w:noVBand="0"/>
      </w:tblPr>
      <w:tblGrid>
        <w:gridCol w:w="534"/>
        <w:gridCol w:w="7159"/>
        <w:gridCol w:w="2338"/>
      </w:tblGrid>
      <w:tr w:rsidR="00A4596C" w:rsidRPr="009271F2" w14:paraId="6654FDAC" w14:textId="77777777" w:rsidTr="00733233">
        <w:tc>
          <w:tcPr>
            <w:tcW w:w="534" w:type="dxa"/>
          </w:tcPr>
          <w:p w14:paraId="2B831336" w14:textId="77777777" w:rsidR="00A4596C" w:rsidRPr="009271F2" w:rsidRDefault="00A4596C" w:rsidP="0023694A">
            <w:pPr>
              <w:pStyle w:val="toc0"/>
              <w:spacing w:after="120"/>
              <w:rPr>
                <w:rFonts w:asciiTheme="majorBidi" w:hAnsiTheme="majorBidi" w:cstheme="majorBidi"/>
                <w:szCs w:val="24"/>
              </w:rPr>
            </w:pPr>
          </w:p>
        </w:tc>
        <w:tc>
          <w:tcPr>
            <w:tcW w:w="7159" w:type="dxa"/>
          </w:tcPr>
          <w:p w14:paraId="5E84D5C2" w14:textId="77777777" w:rsidR="00A4596C" w:rsidRPr="009271F2" w:rsidRDefault="00A4596C" w:rsidP="0023694A">
            <w:pPr>
              <w:pStyle w:val="toc0"/>
              <w:spacing w:after="120"/>
              <w:rPr>
                <w:rFonts w:asciiTheme="majorBidi" w:hAnsiTheme="majorBidi" w:cstheme="majorBidi"/>
                <w:szCs w:val="24"/>
              </w:rPr>
            </w:pPr>
            <w:r w:rsidRPr="009271F2">
              <w:rPr>
                <w:rFonts w:asciiTheme="majorBidi" w:hAnsiTheme="majorBidi" w:cstheme="majorBidi"/>
                <w:szCs w:val="24"/>
              </w:rPr>
              <w:t>Subjects discussed</w:t>
            </w:r>
          </w:p>
        </w:tc>
        <w:tc>
          <w:tcPr>
            <w:tcW w:w="2338" w:type="dxa"/>
            <w:vAlign w:val="center"/>
          </w:tcPr>
          <w:p w14:paraId="290956D5" w14:textId="77777777" w:rsidR="00A4596C" w:rsidRPr="009271F2" w:rsidRDefault="00A4596C" w:rsidP="0023694A">
            <w:pPr>
              <w:pStyle w:val="toc0"/>
              <w:spacing w:after="120"/>
              <w:jc w:val="center"/>
              <w:rPr>
                <w:rFonts w:asciiTheme="majorBidi" w:hAnsiTheme="majorBidi" w:cstheme="majorBidi"/>
                <w:szCs w:val="24"/>
              </w:rPr>
            </w:pPr>
            <w:r w:rsidRPr="009271F2">
              <w:rPr>
                <w:rFonts w:asciiTheme="majorBidi" w:hAnsiTheme="majorBidi" w:cstheme="majorBidi"/>
                <w:szCs w:val="24"/>
              </w:rPr>
              <w:t>Documents</w:t>
            </w:r>
          </w:p>
        </w:tc>
      </w:tr>
      <w:tr w:rsidR="00A4596C" w:rsidRPr="009271F2" w14:paraId="3889361D" w14:textId="77777777" w:rsidTr="00733233">
        <w:tc>
          <w:tcPr>
            <w:tcW w:w="534" w:type="dxa"/>
          </w:tcPr>
          <w:p w14:paraId="65949695" w14:textId="2B745444" w:rsidR="00A4596C" w:rsidRPr="009271F2" w:rsidRDefault="007671A5" w:rsidP="0023694A">
            <w:pPr>
              <w:pStyle w:val="toc0"/>
              <w:spacing w:after="120"/>
              <w:rPr>
                <w:rFonts w:asciiTheme="majorBidi" w:hAnsiTheme="majorBidi" w:cstheme="majorBidi"/>
                <w:szCs w:val="24"/>
              </w:rPr>
            </w:pPr>
            <w:r>
              <w:rPr>
                <w:rFonts w:asciiTheme="majorBidi" w:hAnsiTheme="majorBidi" w:cstheme="majorBidi"/>
                <w:szCs w:val="24"/>
              </w:rPr>
              <w:t>1</w:t>
            </w:r>
          </w:p>
        </w:tc>
        <w:tc>
          <w:tcPr>
            <w:tcW w:w="7159" w:type="dxa"/>
          </w:tcPr>
          <w:p w14:paraId="1061CFF0" w14:textId="081C9AB9" w:rsidR="00A4596C" w:rsidRPr="00226AB6" w:rsidRDefault="00226AB6" w:rsidP="0023694A">
            <w:pPr>
              <w:pStyle w:val="toc0"/>
              <w:spacing w:after="120"/>
              <w:rPr>
                <w:rFonts w:asciiTheme="majorBidi" w:hAnsiTheme="majorBidi" w:cstheme="majorBidi"/>
                <w:b w:val="0"/>
                <w:bCs/>
                <w:szCs w:val="24"/>
              </w:rPr>
            </w:pPr>
            <w:r w:rsidRPr="00226AB6">
              <w:rPr>
                <w:b w:val="0"/>
                <w:bCs/>
              </w:rPr>
              <w:t>Oral reports by the committee chairs</w:t>
            </w:r>
          </w:p>
        </w:tc>
        <w:tc>
          <w:tcPr>
            <w:tcW w:w="2338" w:type="dxa"/>
            <w:vAlign w:val="center"/>
          </w:tcPr>
          <w:p w14:paraId="1372DCB1" w14:textId="7C59E18D" w:rsidR="00A4596C" w:rsidRPr="00226AB6" w:rsidRDefault="00226AB6" w:rsidP="0023694A">
            <w:pPr>
              <w:pStyle w:val="toc0"/>
              <w:spacing w:after="120"/>
              <w:jc w:val="center"/>
              <w:rPr>
                <w:rFonts w:asciiTheme="majorBidi" w:hAnsiTheme="majorBidi" w:cstheme="majorBidi"/>
                <w:b w:val="0"/>
                <w:bCs/>
                <w:szCs w:val="24"/>
              </w:rPr>
            </w:pPr>
            <w:r w:rsidRPr="00226AB6">
              <w:rPr>
                <w:rFonts w:asciiTheme="majorBidi" w:hAnsiTheme="majorBidi" w:cstheme="majorBidi"/>
                <w:b w:val="0"/>
                <w:bCs/>
                <w:szCs w:val="24"/>
              </w:rPr>
              <w:t>-</w:t>
            </w:r>
          </w:p>
        </w:tc>
      </w:tr>
      <w:tr w:rsidR="007671A5" w:rsidRPr="009271F2" w14:paraId="3324ED92" w14:textId="77777777" w:rsidTr="00733233">
        <w:tc>
          <w:tcPr>
            <w:tcW w:w="534" w:type="dxa"/>
          </w:tcPr>
          <w:p w14:paraId="5CE21A5A" w14:textId="7889E916" w:rsidR="007671A5" w:rsidRPr="009271F2" w:rsidRDefault="007671A5" w:rsidP="0023694A">
            <w:pPr>
              <w:pStyle w:val="toc0"/>
              <w:spacing w:after="120"/>
              <w:rPr>
                <w:rFonts w:asciiTheme="majorBidi" w:hAnsiTheme="majorBidi" w:cstheme="majorBidi"/>
                <w:szCs w:val="24"/>
              </w:rPr>
            </w:pPr>
            <w:r>
              <w:rPr>
                <w:rFonts w:asciiTheme="majorBidi" w:hAnsiTheme="majorBidi" w:cstheme="majorBidi"/>
                <w:szCs w:val="24"/>
              </w:rPr>
              <w:t>2</w:t>
            </w:r>
          </w:p>
        </w:tc>
        <w:tc>
          <w:tcPr>
            <w:tcW w:w="7159" w:type="dxa"/>
          </w:tcPr>
          <w:p w14:paraId="6919CDED" w14:textId="71F35EF9" w:rsidR="007671A5" w:rsidRPr="00226AB6" w:rsidRDefault="00226AB6" w:rsidP="0023694A">
            <w:pPr>
              <w:pStyle w:val="toc0"/>
              <w:spacing w:after="120"/>
              <w:rPr>
                <w:rFonts w:asciiTheme="majorBidi" w:hAnsiTheme="majorBidi" w:cstheme="majorBidi"/>
                <w:b w:val="0"/>
                <w:bCs/>
                <w:szCs w:val="24"/>
              </w:rPr>
            </w:pPr>
            <w:r w:rsidRPr="00226AB6">
              <w:rPr>
                <w:b w:val="0"/>
                <w:bCs/>
                <w:lang w:val="en-US"/>
              </w:rPr>
              <w:t>Note by the Chair of Committee 7</w:t>
            </w:r>
          </w:p>
        </w:tc>
        <w:tc>
          <w:tcPr>
            <w:tcW w:w="2338" w:type="dxa"/>
            <w:vAlign w:val="center"/>
          </w:tcPr>
          <w:p w14:paraId="1DFDF822" w14:textId="5030D4A0" w:rsidR="007671A5" w:rsidRPr="00226AB6" w:rsidRDefault="00226AB6" w:rsidP="0023694A">
            <w:pPr>
              <w:pStyle w:val="toc0"/>
              <w:spacing w:after="120"/>
              <w:jc w:val="center"/>
              <w:rPr>
                <w:rFonts w:asciiTheme="majorBidi" w:hAnsiTheme="majorBidi" w:cstheme="majorBidi"/>
                <w:b w:val="0"/>
                <w:bCs/>
                <w:szCs w:val="24"/>
              </w:rPr>
            </w:pPr>
            <w:r w:rsidRPr="00226AB6">
              <w:rPr>
                <w:rFonts w:asciiTheme="majorBidi" w:hAnsiTheme="majorBidi" w:cstheme="majorBidi"/>
                <w:b w:val="0"/>
                <w:bCs/>
                <w:szCs w:val="24"/>
              </w:rPr>
              <w:t>503</w:t>
            </w:r>
          </w:p>
        </w:tc>
      </w:tr>
      <w:tr w:rsidR="007671A5" w:rsidRPr="009271F2" w14:paraId="6A3B19CC" w14:textId="77777777" w:rsidTr="00733233">
        <w:tc>
          <w:tcPr>
            <w:tcW w:w="534" w:type="dxa"/>
          </w:tcPr>
          <w:p w14:paraId="5B49F8BE" w14:textId="5DBFDDA3" w:rsidR="007671A5" w:rsidRPr="009271F2" w:rsidRDefault="007671A5" w:rsidP="0023694A">
            <w:pPr>
              <w:pStyle w:val="toc0"/>
              <w:spacing w:after="120"/>
              <w:rPr>
                <w:rFonts w:asciiTheme="majorBidi" w:hAnsiTheme="majorBidi" w:cstheme="majorBidi"/>
                <w:szCs w:val="24"/>
              </w:rPr>
            </w:pPr>
            <w:r>
              <w:rPr>
                <w:rFonts w:asciiTheme="majorBidi" w:hAnsiTheme="majorBidi" w:cstheme="majorBidi"/>
                <w:szCs w:val="24"/>
              </w:rPr>
              <w:t>3</w:t>
            </w:r>
          </w:p>
        </w:tc>
        <w:tc>
          <w:tcPr>
            <w:tcW w:w="7159" w:type="dxa"/>
          </w:tcPr>
          <w:p w14:paraId="3FD88A1C" w14:textId="0CBCDE94" w:rsidR="007671A5" w:rsidRPr="00226AB6" w:rsidRDefault="00226AB6" w:rsidP="0023694A">
            <w:pPr>
              <w:pStyle w:val="toc0"/>
              <w:spacing w:after="120"/>
              <w:rPr>
                <w:rFonts w:asciiTheme="majorBidi" w:hAnsiTheme="majorBidi" w:cstheme="majorBidi"/>
                <w:b w:val="0"/>
                <w:bCs/>
                <w:szCs w:val="24"/>
              </w:rPr>
            </w:pPr>
            <w:r w:rsidRPr="00226AB6">
              <w:rPr>
                <w:b w:val="0"/>
                <w:bCs/>
                <w:lang w:val="en-US"/>
              </w:rPr>
              <w:t>Thirty-seventh series of texts submitted by the Editorial Committee for first reading (B37)</w:t>
            </w:r>
          </w:p>
        </w:tc>
        <w:tc>
          <w:tcPr>
            <w:tcW w:w="2338" w:type="dxa"/>
            <w:vAlign w:val="center"/>
          </w:tcPr>
          <w:p w14:paraId="71371C07" w14:textId="21EF171E" w:rsidR="007671A5" w:rsidRPr="00226AB6" w:rsidRDefault="00226AB6" w:rsidP="0023694A">
            <w:pPr>
              <w:pStyle w:val="toc0"/>
              <w:spacing w:after="120"/>
              <w:jc w:val="center"/>
              <w:rPr>
                <w:rFonts w:asciiTheme="majorBidi" w:hAnsiTheme="majorBidi" w:cstheme="majorBidi"/>
                <w:b w:val="0"/>
                <w:bCs/>
                <w:szCs w:val="24"/>
              </w:rPr>
            </w:pPr>
            <w:r w:rsidRPr="00226AB6">
              <w:rPr>
                <w:rFonts w:asciiTheme="majorBidi" w:hAnsiTheme="majorBidi" w:cstheme="majorBidi"/>
                <w:b w:val="0"/>
                <w:bCs/>
                <w:szCs w:val="24"/>
              </w:rPr>
              <w:t>469</w:t>
            </w:r>
          </w:p>
        </w:tc>
      </w:tr>
      <w:tr w:rsidR="007671A5" w:rsidRPr="009271F2" w14:paraId="157CCFAA" w14:textId="77777777" w:rsidTr="00733233">
        <w:tc>
          <w:tcPr>
            <w:tcW w:w="534" w:type="dxa"/>
          </w:tcPr>
          <w:p w14:paraId="63056862" w14:textId="24A69EBE" w:rsidR="007671A5" w:rsidRPr="009271F2" w:rsidRDefault="007671A5" w:rsidP="0023694A">
            <w:pPr>
              <w:pStyle w:val="toc0"/>
              <w:spacing w:after="120"/>
              <w:rPr>
                <w:rFonts w:asciiTheme="majorBidi" w:hAnsiTheme="majorBidi" w:cstheme="majorBidi"/>
                <w:szCs w:val="24"/>
              </w:rPr>
            </w:pPr>
            <w:r>
              <w:rPr>
                <w:rFonts w:asciiTheme="majorBidi" w:hAnsiTheme="majorBidi" w:cstheme="majorBidi"/>
                <w:szCs w:val="24"/>
              </w:rPr>
              <w:t>4</w:t>
            </w:r>
          </w:p>
        </w:tc>
        <w:tc>
          <w:tcPr>
            <w:tcW w:w="7159" w:type="dxa"/>
          </w:tcPr>
          <w:p w14:paraId="61825423" w14:textId="01E45F54" w:rsidR="007671A5" w:rsidRPr="00226AB6" w:rsidRDefault="00226AB6" w:rsidP="0023694A">
            <w:pPr>
              <w:pStyle w:val="toc0"/>
              <w:spacing w:after="120"/>
              <w:rPr>
                <w:rFonts w:asciiTheme="majorBidi" w:hAnsiTheme="majorBidi" w:cstheme="majorBidi"/>
                <w:b w:val="0"/>
                <w:bCs/>
                <w:szCs w:val="24"/>
              </w:rPr>
            </w:pPr>
            <w:r w:rsidRPr="00226AB6">
              <w:rPr>
                <w:b w:val="0"/>
                <w:bCs/>
                <w:lang w:val="en-CA"/>
              </w:rPr>
              <w:t>Thirty-seventh series of texts submitted by the Editorial Committee (B37) – second reading</w:t>
            </w:r>
          </w:p>
        </w:tc>
        <w:tc>
          <w:tcPr>
            <w:tcW w:w="2338" w:type="dxa"/>
            <w:vAlign w:val="center"/>
          </w:tcPr>
          <w:p w14:paraId="5FE2A911" w14:textId="4AC03DD9" w:rsidR="007671A5" w:rsidRPr="00226AB6" w:rsidRDefault="00226AB6" w:rsidP="0023694A">
            <w:pPr>
              <w:pStyle w:val="toc0"/>
              <w:spacing w:after="120"/>
              <w:jc w:val="center"/>
              <w:rPr>
                <w:rFonts w:asciiTheme="majorBidi" w:hAnsiTheme="majorBidi" w:cstheme="majorBidi"/>
                <w:b w:val="0"/>
                <w:bCs/>
                <w:szCs w:val="24"/>
              </w:rPr>
            </w:pPr>
            <w:r w:rsidRPr="00226AB6">
              <w:rPr>
                <w:rFonts w:asciiTheme="majorBidi" w:hAnsiTheme="majorBidi" w:cstheme="majorBidi"/>
                <w:b w:val="0"/>
                <w:bCs/>
                <w:szCs w:val="24"/>
              </w:rPr>
              <w:t>469</w:t>
            </w:r>
          </w:p>
        </w:tc>
      </w:tr>
      <w:tr w:rsidR="007671A5" w:rsidRPr="009271F2" w14:paraId="7A3FC955" w14:textId="77777777" w:rsidTr="00733233">
        <w:tc>
          <w:tcPr>
            <w:tcW w:w="534" w:type="dxa"/>
          </w:tcPr>
          <w:p w14:paraId="3E5BB1B6" w14:textId="2724A169" w:rsidR="007671A5" w:rsidRPr="009271F2" w:rsidRDefault="007671A5" w:rsidP="0023694A">
            <w:pPr>
              <w:pStyle w:val="toc0"/>
              <w:spacing w:after="120"/>
              <w:rPr>
                <w:rFonts w:asciiTheme="majorBidi" w:hAnsiTheme="majorBidi" w:cstheme="majorBidi"/>
                <w:szCs w:val="24"/>
              </w:rPr>
            </w:pPr>
            <w:r>
              <w:rPr>
                <w:rFonts w:asciiTheme="majorBidi" w:hAnsiTheme="majorBidi" w:cstheme="majorBidi"/>
                <w:szCs w:val="24"/>
              </w:rPr>
              <w:t>5</w:t>
            </w:r>
          </w:p>
        </w:tc>
        <w:tc>
          <w:tcPr>
            <w:tcW w:w="7159" w:type="dxa"/>
          </w:tcPr>
          <w:p w14:paraId="5EBD75CC" w14:textId="19429236" w:rsidR="007671A5" w:rsidRPr="00226AB6" w:rsidRDefault="00226AB6" w:rsidP="0023694A">
            <w:pPr>
              <w:pStyle w:val="toc0"/>
              <w:spacing w:after="120"/>
              <w:rPr>
                <w:rFonts w:asciiTheme="majorBidi" w:hAnsiTheme="majorBidi" w:cstheme="majorBidi"/>
                <w:b w:val="0"/>
                <w:bCs/>
                <w:szCs w:val="24"/>
                <w:lang w:val="en-US"/>
              </w:rPr>
            </w:pPr>
            <w:r w:rsidRPr="00226AB6">
              <w:rPr>
                <w:rFonts w:asciiTheme="majorBidi" w:hAnsiTheme="majorBidi" w:cstheme="majorBidi"/>
                <w:b w:val="0"/>
                <w:bCs/>
                <w:szCs w:val="24"/>
                <w:lang w:val="en-US"/>
              </w:rPr>
              <w:t xml:space="preserve">Fourth report from Committee 5 to </w:t>
            </w:r>
            <w:r w:rsidR="000C7075">
              <w:rPr>
                <w:rFonts w:asciiTheme="majorBidi" w:hAnsiTheme="majorBidi" w:cstheme="majorBidi"/>
                <w:b w:val="0"/>
                <w:bCs/>
                <w:szCs w:val="24"/>
                <w:lang w:val="en-US"/>
              </w:rPr>
              <w:t xml:space="preserve">the </w:t>
            </w:r>
            <w:r w:rsidRPr="00226AB6">
              <w:rPr>
                <w:rFonts w:asciiTheme="majorBidi" w:hAnsiTheme="majorBidi" w:cstheme="majorBidi"/>
                <w:b w:val="0"/>
                <w:bCs/>
                <w:szCs w:val="24"/>
                <w:lang w:val="en-US"/>
              </w:rPr>
              <w:t>Plenary</w:t>
            </w:r>
          </w:p>
        </w:tc>
        <w:tc>
          <w:tcPr>
            <w:tcW w:w="2338" w:type="dxa"/>
            <w:vAlign w:val="center"/>
          </w:tcPr>
          <w:p w14:paraId="255CF56B" w14:textId="08BE6100" w:rsidR="007671A5" w:rsidRPr="00226AB6" w:rsidRDefault="00226AB6" w:rsidP="0023694A">
            <w:pPr>
              <w:pStyle w:val="toc0"/>
              <w:spacing w:after="120"/>
              <w:jc w:val="center"/>
              <w:rPr>
                <w:rFonts w:asciiTheme="majorBidi" w:hAnsiTheme="majorBidi" w:cstheme="majorBidi"/>
                <w:b w:val="0"/>
                <w:bCs/>
                <w:szCs w:val="24"/>
                <w:lang w:val="en-US"/>
              </w:rPr>
            </w:pPr>
            <w:r w:rsidRPr="00226AB6">
              <w:rPr>
                <w:rFonts w:asciiTheme="majorBidi" w:hAnsiTheme="majorBidi" w:cstheme="majorBidi"/>
                <w:b w:val="0"/>
                <w:bCs/>
                <w:szCs w:val="24"/>
                <w:lang w:val="en-US"/>
              </w:rPr>
              <w:t>486</w:t>
            </w:r>
          </w:p>
        </w:tc>
      </w:tr>
      <w:tr w:rsidR="001D6B51" w:rsidRPr="009271F2" w14:paraId="180C1A35" w14:textId="77777777" w:rsidTr="00733233">
        <w:trPr>
          <w:trHeight w:val="322"/>
        </w:trPr>
        <w:tc>
          <w:tcPr>
            <w:tcW w:w="534" w:type="dxa"/>
          </w:tcPr>
          <w:p w14:paraId="398C466A" w14:textId="0F72B083" w:rsidR="001D6B51" w:rsidRDefault="00226AB6" w:rsidP="0023694A">
            <w:pPr>
              <w:pStyle w:val="toc0"/>
              <w:spacing w:after="120"/>
              <w:rPr>
                <w:rFonts w:asciiTheme="majorBidi" w:hAnsiTheme="majorBidi" w:cstheme="majorBidi"/>
                <w:szCs w:val="24"/>
              </w:rPr>
            </w:pPr>
            <w:r>
              <w:rPr>
                <w:rFonts w:asciiTheme="majorBidi" w:hAnsiTheme="majorBidi" w:cstheme="majorBidi"/>
                <w:szCs w:val="24"/>
              </w:rPr>
              <w:t>6</w:t>
            </w:r>
          </w:p>
        </w:tc>
        <w:tc>
          <w:tcPr>
            <w:tcW w:w="7159" w:type="dxa"/>
          </w:tcPr>
          <w:p w14:paraId="557625ED" w14:textId="6DF6BCF9" w:rsidR="001D6B51" w:rsidRPr="00045AAE" w:rsidRDefault="00045AAE" w:rsidP="0023694A">
            <w:pPr>
              <w:pStyle w:val="toc0"/>
              <w:spacing w:after="120"/>
              <w:rPr>
                <w:rFonts w:asciiTheme="majorBidi" w:hAnsiTheme="majorBidi" w:cstheme="majorBidi"/>
                <w:b w:val="0"/>
                <w:bCs/>
                <w:szCs w:val="24"/>
                <w:lang w:val="en-US"/>
              </w:rPr>
            </w:pPr>
            <w:r w:rsidRPr="00045AAE">
              <w:rPr>
                <w:rFonts w:asciiTheme="majorBidi" w:hAnsiTheme="majorBidi" w:cstheme="majorBidi"/>
                <w:b w:val="0"/>
                <w:bCs/>
                <w:szCs w:val="24"/>
                <w:lang w:val="en-US"/>
              </w:rPr>
              <w:t xml:space="preserve">Fifty-first series of texts submitted by the Editorial Committee for first reading (B51) </w:t>
            </w:r>
          </w:p>
        </w:tc>
        <w:tc>
          <w:tcPr>
            <w:tcW w:w="2338" w:type="dxa"/>
            <w:vAlign w:val="center"/>
          </w:tcPr>
          <w:p w14:paraId="3099D1A3" w14:textId="2DBC7C38" w:rsidR="001D6B51" w:rsidRPr="00045AAE" w:rsidRDefault="00045AAE" w:rsidP="0023694A">
            <w:pPr>
              <w:pStyle w:val="toc0"/>
              <w:spacing w:after="120"/>
              <w:jc w:val="center"/>
              <w:rPr>
                <w:rFonts w:asciiTheme="majorBidi" w:hAnsiTheme="majorBidi" w:cstheme="majorBidi"/>
                <w:b w:val="0"/>
                <w:bCs/>
                <w:szCs w:val="24"/>
                <w:lang w:val="en-US"/>
              </w:rPr>
            </w:pPr>
            <w:r w:rsidRPr="00045AAE">
              <w:rPr>
                <w:rFonts w:asciiTheme="majorBidi" w:hAnsiTheme="majorBidi" w:cstheme="majorBidi"/>
                <w:b w:val="0"/>
                <w:bCs/>
                <w:szCs w:val="24"/>
                <w:lang w:val="en-US"/>
              </w:rPr>
              <w:t>502</w:t>
            </w:r>
            <w:r w:rsidR="00031EC0">
              <w:rPr>
                <w:rFonts w:asciiTheme="majorBidi" w:hAnsiTheme="majorBidi" w:cstheme="majorBidi"/>
                <w:b w:val="0"/>
                <w:bCs/>
                <w:szCs w:val="24"/>
                <w:lang w:val="en-US"/>
              </w:rPr>
              <w:t>(</w:t>
            </w:r>
            <w:r w:rsidRPr="00045AAE">
              <w:rPr>
                <w:rFonts w:asciiTheme="majorBidi" w:hAnsiTheme="majorBidi" w:cstheme="majorBidi"/>
                <w:b w:val="0"/>
                <w:bCs/>
                <w:szCs w:val="24"/>
                <w:lang w:val="en-US"/>
              </w:rPr>
              <w:t>Rev.1</w:t>
            </w:r>
            <w:r w:rsidR="00031EC0">
              <w:rPr>
                <w:rFonts w:asciiTheme="majorBidi" w:hAnsiTheme="majorBidi" w:cstheme="majorBidi"/>
                <w:b w:val="0"/>
                <w:bCs/>
                <w:szCs w:val="24"/>
                <w:lang w:val="en-US"/>
              </w:rPr>
              <w:t>)</w:t>
            </w:r>
          </w:p>
        </w:tc>
      </w:tr>
      <w:tr w:rsidR="00226AB6" w:rsidRPr="009271F2" w14:paraId="7C882EA7" w14:textId="77777777" w:rsidTr="00733233">
        <w:trPr>
          <w:trHeight w:val="340"/>
        </w:trPr>
        <w:tc>
          <w:tcPr>
            <w:tcW w:w="534" w:type="dxa"/>
          </w:tcPr>
          <w:p w14:paraId="67DE4E8C" w14:textId="0CD87CFC" w:rsidR="00226AB6" w:rsidRDefault="00226AB6" w:rsidP="0023694A">
            <w:pPr>
              <w:pStyle w:val="toc0"/>
              <w:spacing w:after="120"/>
              <w:rPr>
                <w:rFonts w:asciiTheme="majorBidi" w:hAnsiTheme="majorBidi" w:cstheme="majorBidi"/>
                <w:szCs w:val="24"/>
              </w:rPr>
            </w:pPr>
            <w:r>
              <w:rPr>
                <w:rFonts w:asciiTheme="majorBidi" w:hAnsiTheme="majorBidi" w:cstheme="majorBidi"/>
                <w:szCs w:val="24"/>
              </w:rPr>
              <w:t>7</w:t>
            </w:r>
          </w:p>
        </w:tc>
        <w:tc>
          <w:tcPr>
            <w:tcW w:w="7159" w:type="dxa"/>
          </w:tcPr>
          <w:p w14:paraId="567850E9" w14:textId="7E576C40" w:rsidR="00226AB6" w:rsidRPr="00045AAE" w:rsidRDefault="00045AAE" w:rsidP="0023694A">
            <w:pPr>
              <w:pStyle w:val="toc0"/>
              <w:spacing w:after="120"/>
              <w:rPr>
                <w:rFonts w:asciiTheme="majorBidi" w:hAnsiTheme="majorBidi" w:cstheme="majorBidi"/>
                <w:b w:val="0"/>
                <w:bCs/>
                <w:szCs w:val="24"/>
              </w:rPr>
            </w:pPr>
            <w:r w:rsidRPr="00045AAE">
              <w:rPr>
                <w:rFonts w:asciiTheme="majorBidi" w:hAnsiTheme="majorBidi" w:cstheme="majorBidi"/>
                <w:b w:val="0"/>
                <w:bCs/>
                <w:szCs w:val="24"/>
                <w:lang w:val="en-US"/>
              </w:rPr>
              <w:t xml:space="preserve">Fifty-third series of texts submitted by the Editorial Committee for first reading (B53) </w:t>
            </w:r>
          </w:p>
        </w:tc>
        <w:tc>
          <w:tcPr>
            <w:tcW w:w="2338" w:type="dxa"/>
            <w:vAlign w:val="center"/>
          </w:tcPr>
          <w:p w14:paraId="60C4E4BE" w14:textId="53910AC8" w:rsidR="00226AB6" w:rsidRPr="00045AAE" w:rsidRDefault="00045AAE" w:rsidP="0023694A">
            <w:pPr>
              <w:pStyle w:val="toc0"/>
              <w:spacing w:after="120"/>
              <w:jc w:val="center"/>
              <w:rPr>
                <w:rFonts w:asciiTheme="majorBidi" w:hAnsiTheme="majorBidi" w:cstheme="majorBidi"/>
                <w:b w:val="0"/>
                <w:bCs/>
                <w:szCs w:val="24"/>
              </w:rPr>
            </w:pPr>
            <w:r w:rsidRPr="00045AAE">
              <w:rPr>
                <w:rFonts w:asciiTheme="majorBidi" w:hAnsiTheme="majorBidi" w:cstheme="majorBidi"/>
                <w:b w:val="0"/>
                <w:bCs/>
                <w:szCs w:val="24"/>
                <w:lang w:val="en-US"/>
              </w:rPr>
              <w:t>509</w:t>
            </w:r>
          </w:p>
        </w:tc>
      </w:tr>
      <w:tr w:rsidR="00226AB6" w:rsidRPr="009271F2" w14:paraId="58482096" w14:textId="77777777" w:rsidTr="00733233">
        <w:trPr>
          <w:trHeight w:val="312"/>
        </w:trPr>
        <w:tc>
          <w:tcPr>
            <w:tcW w:w="534" w:type="dxa"/>
          </w:tcPr>
          <w:p w14:paraId="1C61F0EC" w14:textId="683F7E86" w:rsidR="00226AB6" w:rsidRDefault="00226AB6" w:rsidP="0023694A">
            <w:pPr>
              <w:pStyle w:val="toc0"/>
              <w:spacing w:after="120"/>
              <w:rPr>
                <w:rFonts w:asciiTheme="majorBidi" w:hAnsiTheme="majorBidi" w:cstheme="majorBidi"/>
                <w:szCs w:val="24"/>
              </w:rPr>
            </w:pPr>
            <w:r>
              <w:rPr>
                <w:rFonts w:asciiTheme="majorBidi" w:hAnsiTheme="majorBidi" w:cstheme="majorBidi"/>
                <w:szCs w:val="24"/>
              </w:rPr>
              <w:t>8</w:t>
            </w:r>
          </w:p>
        </w:tc>
        <w:tc>
          <w:tcPr>
            <w:tcW w:w="7159" w:type="dxa"/>
          </w:tcPr>
          <w:p w14:paraId="7464451A" w14:textId="68CC14C9" w:rsidR="00226AB6" w:rsidRPr="00EF4CC7" w:rsidRDefault="00EF4CC7" w:rsidP="0023694A">
            <w:pPr>
              <w:pStyle w:val="toc0"/>
              <w:spacing w:after="120"/>
              <w:rPr>
                <w:rFonts w:asciiTheme="majorBidi" w:hAnsiTheme="majorBidi" w:cstheme="majorBidi"/>
                <w:b w:val="0"/>
                <w:bCs/>
                <w:szCs w:val="24"/>
              </w:rPr>
            </w:pPr>
            <w:r w:rsidRPr="00EF4CC7">
              <w:rPr>
                <w:b w:val="0"/>
                <w:bCs/>
                <w:lang w:val="en-CA"/>
              </w:rPr>
              <w:t xml:space="preserve">Fifty-third series of texts submitted by the Editorial Committee (B53) – second reading </w:t>
            </w:r>
          </w:p>
        </w:tc>
        <w:tc>
          <w:tcPr>
            <w:tcW w:w="2338" w:type="dxa"/>
            <w:vAlign w:val="center"/>
          </w:tcPr>
          <w:p w14:paraId="45BBFF90" w14:textId="64DAFBA8" w:rsidR="00226AB6" w:rsidRPr="00EF4CC7" w:rsidRDefault="00EF4CC7" w:rsidP="0023694A">
            <w:pPr>
              <w:pStyle w:val="toc0"/>
              <w:spacing w:after="120"/>
              <w:jc w:val="center"/>
              <w:rPr>
                <w:rFonts w:asciiTheme="majorBidi" w:hAnsiTheme="majorBidi" w:cstheme="majorBidi"/>
                <w:b w:val="0"/>
                <w:bCs/>
                <w:szCs w:val="24"/>
              </w:rPr>
            </w:pPr>
            <w:r w:rsidRPr="00EF4CC7">
              <w:rPr>
                <w:b w:val="0"/>
                <w:bCs/>
                <w:lang w:val="en-CA"/>
              </w:rPr>
              <w:t>509</w:t>
            </w:r>
          </w:p>
        </w:tc>
      </w:tr>
      <w:tr w:rsidR="00226AB6" w:rsidRPr="009271F2" w14:paraId="208FCDCE" w14:textId="77777777" w:rsidTr="00733233">
        <w:trPr>
          <w:trHeight w:val="360"/>
        </w:trPr>
        <w:tc>
          <w:tcPr>
            <w:tcW w:w="534" w:type="dxa"/>
          </w:tcPr>
          <w:p w14:paraId="17CF36F4" w14:textId="66E5D69C" w:rsidR="00226AB6" w:rsidRDefault="00226AB6" w:rsidP="0023694A">
            <w:pPr>
              <w:pStyle w:val="toc0"/>
              <w:spacing w:after="120"/>
              <w:rPr>
                <w:rFonts w:asciiTheme="majorBidi" w:hAnsiTheme="majorBidi" w:cstheme="majorBidi"/>
                <w:szCs w:val="24"/>
              </w:rPr>
            </w:pPr>
            <w:r>
              <w:rPr>
                <w:rFonts w:asciiTheme="majorBidi" w:hAnsiTheme="majorBidi" w:cstheme="majorBidi"/>
                <w:szCs w:val="24"/>
              </w:rPr>
              <w:t>9</w:t>
            </w:r>
          </w:p>
        </w:tc>
        <w:tc>
          <w:tcPr>
            <w:tcW w:w="7159" w:type="dxa"/>
          </w:tcPr>
          <w:p w14:paraId="037BFB39" w14:textId="1766FA38" w:rsidR="00226AB6" w:rsidRPr="00EF4CC7" w:rsidRDefault="00EF4CC7" w:rsidP="0023694A">
            <w:pPr>
              <w:pStyle w:val="toc0"/>
              <w:spacing w:after="120"/>
              <w:rPr>
                <w:rFonts w:asciiTheme="majorBidi" w:hAnsiTheme="majorBidi" w:cstheme="majorBidi"/>
                <w:b w:val="0"/>
                <w:bCs/>
                <w:szCs w:val="24"/>
              </w:rPr>
            </w:pPr>
            <w:r w:rsidRPr="00EF4CC7">
              <w:rPr>
                <w:b w:val="0"/>
                <w:bCs/>
                <w:lang w:val="en-US"/>
              </w:rPr>
              <w:t xml:space="preserve">Fifty-fourth series of texts submitted by the Editorial Committee for first reading (B54) </w:t>
            </w:r>
          </w:p>
        </w:tc>
        <w:tc>
          <w:tcPr>
            <w:tcW w:w="2338" w:type="dxa"/>
            <w:vAlign w:val="center"/>
          </w:tcPr>
          <w:p w14:paraId="46615F3F" w14:textId="0FF72584" w:rsidR="00226AB6" w:rsidRPr="00EF4CC7" w:rsidRDefault="00EF4CC7" w:rsidP="0023694A">
            <w:pPr>
              <w:pStyle w:val="toc0"/>
              <w:spacing w:after="120"/>
              <w:jc w:val="center"/>
              <w:rPr>
                <w:rFonts w:asciiTheme="majorBidi" w:hAnsiTheme="majorBidi" w:cstheme="majorBidi"/>
                <w:b w:val="0"/>
                <w:bCs/>
                <w:szCs w:val="24"/>
              </w:rPr>
            </w:pPr>
            <w:r w:rsidRPr="00EF4CC7">
              <w:rPr>
                <w:b w:val="0"/>
                <w:bCs/>
                <w:lang w:val="en-US"/>
              </w:rPr>
              <w:t>512</w:t>
            </w:r>
          </w:p>
        </w:tc>
      </w:tr>
      <w:tr w:rsidR="00226AB6" w:rsidRPr="009271F2" w14:paraId="7D645331" w14:textId="77777777" w:rsidTr="00733233">
        <w:trPr>
          <w:trHeight w:val="302"/>
        </w:trPr>
        <w:tc>
          <w:tcPr>
            <w:tcW w:w="534" w:type="dxa"/>
          </w:tcPr>
          <w:p w14:paraId="6588F31A" w14:textId="7DD6AE8C" w:rsidR="00226AB6" w:rsidRDefault="00226AB6" w:rsidP="0023694A">
            <w:pPr>
              <w:pStyle w:val="toc0"/>
              <w:spacing w:after="120"/>
              <w:rPr>
                <w:rFonts w:asciiTheme="majorBidi" w:hAnsiTheme="majorBidi" w:cstheme="majorBidi"/>
                <w:szCs w:val="24"/>
              </w:rPr>
            </w:pPr>
            <w:r>
              <w:rPr>
                <w:rFonts w:asciiTheme="majorBidi" w:hAnsiTheme="majorBidi" w:cstheme="majorBidi"/>
                <w:szCs w:val="24"/>
              </w:rPr>
              <w:lastRenderedPageBreak/>
              <w:t>10</w:t>
            </w:r>
          </w:p>
        </w:tc>
        <w:tc>
          <w:tcPr>
            <w:tcW w:w="7159" w:type="dxa"/>
          </w:tcPr>
          <w:p w14:paraId="51E30FE0" w14:textId="16411C6C" w:rsidR="00226AB6" w:rsidRPr="00EF4CC7" w:rsidRDefault="00EF4CC7" w:rsidP="0023694A">
            <w:pPr>
              <w:pStyle w:val="toc0"/>
              <w:spacing w:after="120"/>
              <w:rPr>
                <w:rFonts w:asciiTheme="majorBidi" w:hAnsiTheme="majorBidi" w:cstheme="majorBidi"/>
                <w:b w:val="0"/>
                <w:bCs/>
                <w:szCs w:val="24"/>
              </w:rPr>
            </w:pPr>
            <w:r w:rsidRPr="00EF4CC7">
              <w:rPr>
                <w:b w:val="0"/>
                <w:bCs/>
                <w:lang w:val="en-CA"/>
              </w:rPr>
              <w:t xml:space="preserve">Fifty-fourth series of texts submitted by the Editorial Committee (B54) – second reading </w:t>
            </w:r>
          </w:p>
        </w:tc>
        <w:tc>
          <w:tcPr>
            <w:tcW w:w="2338" w:type="dxa"/>
            <w:vAlign w:val="center"/>
          </w:tcPr>
          <w:p w14:paraId="0EE4DFA4" w14:textId="3605C41B" w:rsidR="00226AB6" w:rsidRPr="00EF4CC7" w:rsidRDefault="00EF4CC7" w:rsidP="0023694A">
            <w:pPr>
              <w:pStyle w:val="toc0"/>
              <w:spacing w:after="120"/>
              <w:jc w:val="center"/>
              <w:rPr>
                <w:rFonts w:asciiTheme="majorBidi" w:hAnsiTheme="majorBidi" w:cstheme="majorBidi"/>
                <w:b w:val="0"/>
                <w:bCs/>
                <w:szCs w:val="24"/>
              </w:rPr>
            </w:pPr>
            <w:r w:rsidRPr="00EF4CC7">
              <w:rPr>
                <w:b w:val="0"/>
                <w:bCs/>
                <w:lang w:val="en-CA"/>
              </w:rPr>
              <w:t>512</w:t>
            </w:r>
          </w:p>
        </w:tc>
      </w:tr>
      <w:tr w:rsidR="00226AB6" w:rsidRPr="009271F2" w14:paraId="4C080863" w14:textId="77777777" w:rsidTr="00733233">
        <w:trPr>
          <w:trHeight w:val="350"/>
        </w:trPr>
        <w:tc>
          <w:tcPr>
            <w:tcW w:w="534" w:type="dxa"/>
          </w:tcPr>
          <w:p w14:paraId="14B369E0" w14:textId="522D3B46" w:rsidR="00226AB6" w:rsidRDefault="00417163" w:rsidP="0023694A">
            <w:pPr>
              <w:pStyle w:val="toc0"/>
              <w:spacing w:after="120"/>
              <w:rPr>
                <w:rFonts w:asciiTheme="majorBidi" w:hAnsiTheme="majorBidi" w:cstheme="majorBidi"/>
                <w:szCs w:val="24"/>
              </w:rPr>
            </w:pPr>
            <w:r>
              <w:rPr>
                <w:rFonts w:asciiTheme="majorBidi" w:hAnsiTheme="majorBidi" w:cstheme="majorBidi"/>
                <w:szCs w:val="24"/>
              </w:rPr>
              <w:t>11</w:t>
            </w:r>
          </w:p>
        </w:tc>
        <w:tc>
          <w:tcPr>
            <w:tcW w:w="7159" w:type="dxa"/>
          </w:tcPr>
          <w:p w14:paraId="41F173E4" w14:textId="12A956A4" w:rsidR="00226AB6" w:rsidRPr="00417163" w:rsidRDefault="00417163" w:rsidP="0023694A">
            <w:pPr>
              <w:pStyle w:val="toc0"/>
              <w:spacing w:after="120"/>
              <w:rPr>
                <w:rFonts w:asciiTheme="majorBidi" w:hAnsiTheme="majorBidi" w:cstheme="majorBidi"/>
                <w:b w:val="0"/>
                <w:bCs/>
                <w:szCs w:val="24"/>
                <w:lang w:val="en-US"/>
              </w:rPr>
            </w:pPr>
            <w:r w:rsidRPr="00417163">
              <w:rPr>
                <w:rFonts w:asciiTheme="majorBidi" w:hAnsiTheme="majorBidi" w:cstheme="majorBidi"/>
                <w:b w:val="0"/>
                <w:bCs/>
                <w:szCs w:val="24"/>
                <w:lang w:val="en-US"/>
              </w:rPr>
              <w:t xml:space="preserve">Fifty-fifth series of texts submitted by the Editorial Committee for first reading (B55) </w:t>
            </w:r>
          </w:p>
        </w:tc>
        <w:tc>
          <w:tcPr>
            <w:tcW w:w="2338" w:type="dxa"/>
            <w:vAlign w:val="center"/>
          </w:tcPr>
          <w:p w14:paraId="66F7D089" w14:textId="5751FF4C" w:rsidR="00226AB6" w:rsidRPr="00417163" w:rsidRDefault="00417163" w:rsidP="0023694A">
            <w:pPr>
              <w:pStyle w:val="toc0"/>
              <w:spacing w:after="120"/>
              <w:jc w:val="center"/>
              <w:rPr>
                <w:rFonts w:asciiTheme="majorBidi" w:hAnsiTheme="majorBidi" w:cstheme="majorBidi"/>
                <w:b w:val="0"/>
                <w:bCs/>
                <w:szCs w:val="24"/>
                <w:lang w:val="en-US"/>
              </w:rPr>
            </w:pPr>
            <w:r w:rsidRPr="00417163">
              <w:rPr>
                <w:rFonts w:asciiTheme="majorBidi" w:hAnsiTheme="majorBidi" w:cstheme="majorBidi"/>
                <w:b w:val="0"/>
                <w:bCs/>
                <w:szCs w:val="24"/>
                <w:lang w:val="en-US"/>
              </w:rPr>
              <w:t>513</w:t>
            </w:r>
          </w:p>
        </w:tc>
      </w:tr>
      <w:tr w:rsidR="00226AB6" w:rsidRPr="009271F2" w14:paraId="7CA021C6" w14:textId="77777777" w:rsidTr="00733233">
        <w:trPr>
          <w:trHeight w:val="292"/>
        </w:trPr>
        <w:tc>
          <w:tcPr>
            <w:tcW w:w="534" w:type="dxa"/>
          </w:tcPr>
          <w:p w14:paraId="07703D29" w14:textId="5A17E505" w:rsidR="00226AB6" w:rsidRDefault="00417163" w:rsidP="0023694A">
            <w:pPr>
              <w:pStyle w:val="toc0"/>
              <w:spacing w:after="120"/>
              <w:rPr>
                <w:rFonts w:asciiTheme="majorBidi" w:hAnsiTheme="majorBidi" w:cstheme="majorBidi"/>
                <w:szCs w:val="24"/>
              </w:rPr>
            </w:pPr>
            <w:r>
              <w:rPr>
                <w:rFonts w:asciiTheme="majorBidi" w:hAnsiTheme="majorBidi" w:cstheme="majorBidi"/>
                <w:szCs w:val="24"/>
              </w:rPr>
              <w:t>12</w:t>
            </w:r>
          </w:p>
        </w:tc>
        <w:tc>
          <w:tcPr>
            <w:tcW w:w="7159" w:type="dxa"/>
          </w:tcPr>
          <w:p w14:paraId="77E706B0" w14:textId="75B0974D" w:rsidR="00226AB6" w:rsidRPr="00417163" w:rsidRDefault="00417163" w:rsidP="0023694A">
            <w:pPr>
              <w:pStyle w:val="toc0"/>
              <w:spacing w:after="120"/>
              <w:rPr>
                <w:rFonts w:asciiTheme="majorBidi" w:hAnsiTheme="majorBidi" w:cstheme="majorBidi"/>
                <w:b w:val="0"/>
                <w:bCs/>
                <w:szCs w:val="24"/>
              </w:rPr>
            </w:pPr>
            <w:r w:rsidRPr="00417163">
              <w:rPr>
                <w:b w:val="0"/>
                <w:bCs/>
                <w:lang w:val="en-CA"/>
              </w:rPr>
              <w:t xml:space="preserve">Fifty-fifth series of texts submitted by the Editorial Committee (B55) – second reading </w:t>
            </w:r>
          </w:p>
        </w:tc>
        <w:tc>
          <w:tcPr>
            <w:tcW w:w="2338" w:type="dxa"/>
            <w:vAlign w:val="center"/>
          </w:tcPr>
          <w:p w14:paraId="74F88200" w14:textId="06EE0E8B" w:rsidR="00226AB6" w:rsidRPr="00417163" w:rsidRDefault="00417163" w:rsidP="0023694A">
            <w:pPr>
              <w:pStyle w:val="toc0"/>
              <w:spacing w:after="120"/>
              <w:jc w:val="center"/>
              <w:rPr>
                <w:rFonts w:asciiTheme="majorBidi" w:hAnsiTheme="majorBidi" w:cstheme="majorBidi"/>
                <w:b w:val="0"/>
                <w:bCs/>
                <w:szCs w:val="24"/>
              </w:rPr>
            </w:pPr>
            <w:r w:rsidRPr="00417163">
              <w:rPr>
                <w:b w:val="0"/>
                <w:bCs/>
                <w:lang w:val="en-CA"/>
              </w:rPr>
              <w:t>513</w:t>
            </w:r>
          </w:p>
        </w:tc>
      </w:tr>
      <w:tr w:rsidR="00226AB6" w:rsidRPr="009271F2" w14:paraId="105AAAAF" w14:textId="77777777" w:rsidTr="00733233">
        <w:trPr>
          <w:trHeight w:val="380"/>
        </w:trPr>
        <w:tc>
          <w:tcPr>
            <w:tcW w:w="534" w:type="dxa"/>
          </w:tcPr>
          <w:p w14:paraId="7E3D44B9" w14:textId="0059C4A9" w:rsidR="00226AB6" w:rsidRDefault="00555012" w:rsidP="0023694A">
            <w:pPr>
              <w:pStyle w:val="toc0"/>
              <w:spacing w:after="120"/>
              <w:rPr>
                <w:rFonts w:asciiTheme="majorBidi" w:hAnsiTheme="majorBidi" w:cstheme="majorBidi"/>
                <w:szCs w:val="24"/>
              </w:rPr>
            </w:pPr>
            <w:r>
              <w:rPr>
                <w:rFonts w:asciiTheme="majorBidi" w:hAnsiTheme="majorBidi" w:cstheme="majorBidi"/>
                <w:szCs w:val="24"/>
              </w:rPr>
              <w:t>13</w:t>
            </w:r>
          </w:p>
        </w:tc>
        <w:tc>
          <w:tcPr>
            <w:tcW w:w="7159" w:type="dxa"/>
          </w:tcPr>
          <w:p w14:paraId="0F82616D" w14:textId="32F62937" w:rsidR="00226AB6" w:rsidRPr="002F0331" w:rsidRDefault="001B534F" w:rsidP="0023694A">
            <w:pPr>
              <w:pStyle w:val="toc0"/>
              <w:spacing w:after="120"/>
              <w:rPr>
                <w:rFonts w:asciiTheme="majorBidi" w:hAnsiTheme="majorBidi" w:cstheme="majorBidi"/>
                <w:b w:val="0"/>
                <w:bCs/>
                <w:szCs w:val="24"/>
              </w:rPr>
            </w:pPr>
            <w:r w:rsidRPr="002F0331">
              <w:rPr>
                <w:b w:val="0"/>
                <w:bCs/>
                <w:lang w:val="en-CA"/>
              </w:rPr>
              <w:t xml:space="preserve">Fifth report from Committee 5 to the Plenary </w:t>
            </w:r>
          </w:p>
        </w:tc>
        <w:tc>
          <w:tcPr>
            <w:tcW w:w="2338" w:type="dxa"/>
            <w:vAlign w:val="center"/>
          </w:tcPr>
          <w:p w14:paraId="17E03B96" w14:textId="5243FC81" w:rsidR="00226AB6" w:rsidRPr="00555012" w:rsidRDefault="001B534F" w:rsidP="0023694A">
            <w:pPr>
              <w:pStyle w:val="toc0"/>
              <w:spacing w:after="120"/>
              <w:jc w:val="center"/>
              <w:rPr>
                <w:rFonts w:asciiTheme="majorBidi" w:hAnsiTheme="majorBidi" w:cstheme="majorBidi"/>
                <w:b w:val="0"/>
                <w:bCs/>
                <w:szCs w:val="24"/>
              </w:rPr>
            </w:pPr>
            <w:r>
              <w:rPr>
                <w:rFonts w:asciiTheme="majorBidi" w:hAnsiTheme="majorBidi" w:cstheme="majorBidi"/>
                <w:b w:val="0"/>
                <w:bCs/>
                <w:szCs w:val="24"/>
              </w:rPr>
              <w:t>494</w:t>
            </w:r>
          </w:p>
        </w:tc>
      </w:tr>
      <w:tr w:rsidR="00555012" w:rsidRPr="009271F2" w14:paraId="3DCF4E3E" w14:textId="77777777" w:rsidTr="00733233">
        <w:trPr>
          <w:trHeight w:val="290"/>
        </w:trPr>
        <w:tc>
          <w:tcPr>
            <w:tcW w:w="534" w:type="dxa"/>
          </w:tcPr>
          <w:p w14:paraId="34780082" w14:textId="5B47F399" w:rsidR="00555012" w:rsidRPr="003E39EA" w:rsidRDefault="003E39EA" w:rsidP="0023694A">
            <w:pPr>
              <w:pStyle w:val="toc0"/>
              <w:spacing w:after="120"/>
              <w:rPr>
                <w:rFonts w:asciiTheme="majorBidi" w:hAnsiTheme="majorBidi" w:cstheme="majorBidi"/>
                <w:szCs w:val="24"/>
              </w:rPr>
            </w:pPr>
            <w:r>
              <w:rPr>
                <w:rFonts w:asciiTheme="majorBidi" w:hAnsiTheme="majorBidi" w:cstheme="majorBidi"/>
                <w:szCs w:val="24"/>
              </w:rPr>
              <w:t>14</w:t>
            </w:r>
          </w:p>
        </w:tc>
        <w:tc>
          <w:tcPr>
            <w:tcW w:w="7159" w:type="dxa"/>
          </w:tcPr>
          <w:p w14:paraId="7AB844A7" w14:textId="62F9F8F7" w:rsidR="00555012" w:rsidRPr="002F0331" w:rsidRDefault="001B534F" w:rsidP="0023694A">
            <w:pPr>
              <w:pStyle w:val="toc0"/>
              <w:spacing w:after="120"/>
              <w:rPr>
                <w:rFonts w:asciiTheme="majorBidi" w:hAnsiTheme="majorBidi" w:cstheme="majorBidi"/>
                <w:b w:val="0"/>
                <w:bCs/>
                <w:szCs w:val="24"/>
              </w:rPr>
            </w:pPr>
            <w:r w:rsidRPr="002F0331">
              <w:rPr>
                <w:b w:val="0"/>
                <w:bCs/>
                <w:lang w:val="en-CA"/>
              </w:rPr>
              <w:t xml:space="preserve">Sixth report from Committee 5 to the Plenary </w:t>
            </w:r>
          </w:p>
        </w:tc>
        <w:tc>
          <w:tcPr>
            <w:tcW w:w="2338" w:type="dxa"/>
            <w:vAlign w:val="center"/>
          </w:tcPr>
          <w:p w14:paraId="0A2EBB2C" w14:textId="6DCC0D22" w:rsidR="00555012" w:rsidRPr="003E39EA" w:rsidRDefault="003E39EA" w:rsidP="0023694A">
            <w:pPr>
              <w:pStyle w:val="toc0"/>
              <w:spacing w:after="120"/>
              <w:jc w:val="center"/>
              <w:rPr>
                <w:rFonts w:asciiTheme="majorBidi" w:hAnsiTheme="majorBidi" w:cstheme="majorBidi"/>
                <w:b w:val="0"/>
                <w:szCs w:val="24"/>
              </w:rPr>
            </w:pPr>
            <w:r w:rsidRPr="003E39EA">
              <w:rPr>
                <w:rFonts w:asciiTheme="majorBidi" w:hAnsiTheme="majorBidi" w:cstheme="majorBidi"/>
                <w:b w:val="0"/>
                <w:szCs w:val="24"/>
              </w:rPr>
              <w:t>495</w:t>
            </w:r>
          </w:p>
        </w:tc>
      </w:tr>
      <w:tr w:rsidR="00555012" w:rsidRPr="009271F2" w14:paraId="21734F3B" w14:textId="77777777" w:rsidTr="00733233">
        <w:trPr>
          <w:trHeight w:val="250"/>
        </w:trPr>
        <w:tc>
          <w:tcPr>
            <w:tcW w:w="534" w:type="dxa"/>
          </w:tcPr>
          <w:p w14:paraId="2F956ED3" w14:textId="403AF3EB" w:rsidR="00555012" w:rsidRPr="003E39EA" w:rsidRDefault="003E39EA" w:rsidP="0023694A">
            <w:pPr>
              <w:pStyle w:val="toc0"/>
              <w:spacing w:after="120"/>
              <w:rPr>
                <w:rFonts w:asciiTheme="majorBidi" w:hAnsiTheme="majorBidi" w:cstheme="majorBidi"/>
                <w:szCs w:val="24"/>
              </w:rPr>
            </w:pPr>
            <w:r>
              <w:rPr>
                <w:rFonts w:asciiTheme="majorBidi" w:hAnsiTheme="majorBidi" w:cstheme="majorBidi"/>
                <w:szCs w:val="24"/>
              </w:rPr>
              <w:t>15</w:t>
            </w:r>
          </w:p>
        </w:tc>
        <w:tc>
          <w:tcPr>
            <w:tcW w:w="7159" w:type="dxa"/>
          </w:tcPr>
          <w:p w14:paraId="12C95638" w14:textId="790926EF" w:rsidR="00555012" w:rsidRPr="002F0331" w:rsidRDefault="001B534F" w:rsidP="00331D0F">
            <w:pPr>
              <w:rPr>
                <w:rFonts w:asciiTheme="majorBidi" w:hAnsiTheme="majorBidi" w:cstheme="majorBidi"/>
                <w:bCs/>
                <w:szCs w:val="24"/>
              </w:rPr>
            </w:pPr>
            <w:r w:rsidRPr="002F0331">
              <w:rPr>
                <w:bCs/>
                <w:lang w:val="en-CA"/>
              </w:rPr>
              <w:t>Seventh report from Committee 5 to the Plenary</w:t>
            </w:r>
          </w:p>
        </w:tc>
        <w:tc>
          <w:tcPr>
            <w:tcW w:w="2338" w:type="dxa"/>
            <w:vAlign w:val="center"/>
          </w:tcPr>
          <w:p w14:paraId="50FD5359" w14:textId="1D16206C" w:rsidR="00555012" w:rsidRPr="003E39EA" w:rsidRDefault="0079594B" w:rsidP="0023694A">
            <w:pPr>
              <w:pStyle w:val="toc0"/>
              <w:spacing w:after="120"/>
              <w:jc w:val="center"/>
              <w:rPr>
                <w:rFonts w:asciiTheme="majorBidi" w:hAnsiTheme="majorBidi" w:cstheme="majorBidi"/>
                <w:b w:val="0"/>
                <w:szCs w:val="24"/>
              </w:rPr>
            </w:pPr>
            <w:r>
              <w:rPr>
                <w:rFonts w:asciiTheme="majorBidi" w:hAnsiTheme="majorBidi" w:cstheme="majorBidi"/>
                <w:b w:val="0"/>
                <w:szCs w:val="24"/>
              </w:rPr>
              <w:t>496</w:t>
            </w:r>
          </w:p>
        </w:tc>
      </w:tr>
      <w:tr w:rsidR="00555012" w:rsidRPr="009271F2" w14:paraId="089DD7DA" w14:textId="77777777" w:rsidTr="00733233">
        <w:trPr>
          <w:trHeight w:val="240"/>
        </w:trPr>
        <w:tc>
          <w:tcPr>
            <w:tcW w:w="534" w:type="dxa"/>
          </w:tcPr>
          <w:p w14:paraId="7E731285" w14:textId="6C06A9F0" w:rsidR="00555012" w:rsidRPr="003E39EA" w:rsidRDefault="003E39EA" w:rsidP="0023694A">
            <w:pPr>
              <w:pStyle w:val="toc0"/>
              <w:spacing w:after="120"/>
              <w:rPr>
                <w:rFonts w:asciiTheme="majorBidi" w:hAnsiTheme="majorBidi" w:cstheme="majorBidi"/>
                <w:szCs w:val="24"/>
              </w:rPr>
            </w:pPr>
            <w:r>
              <w:rPr>
                <w:rFonts w:asciiTheme="majorBidi" w:hAnsiTheme="majorBidi" w:cstheme="majorBidi"/>
                <w:szCs w:val="24"/>
              </w:rPr>
              <w:t>16</w:t>
            </w:r>
          </w:p>
        </w:tc>
        <w:tc>
          <w:tcPr>
            <w:tcW w:w="7159" w:type="dxa"/>
          </w:tcPr>
          <w:p w14:paraId="1F9A6171" w14:textId="425E4D61" w:rsidR="00555012" w:rsidRPr="002F0331" w:rsidRDefault="0079594B" w:rsidP="0023694A">
            <w:pPr>
              <w:pStyle w:val="toc0"/>
              <w:spacing w:after="120"/>
              <w:rPr>
                <w:rFonts w:asciiTheme="majorBidi" w:hAnsiTheme="majorBidi" w:cstheme="majorBidi"/>
                <w:b w:val="0"/>
                <w:bCs/>
                <w:szCs w:val="24"/>
              </w:rPr>
            </w:pPr>
            <w:r w:rsidRPr="002F0331">
              <w:rPr>
                <w:rFonts w:asciiTheme="majorBidi" w:hAnsiTheme="majorBidi" w:cstheme="majorBidi"/>
                <w:b w:val="0"/>
                <w:bCs/>
                <w:szCs w:val="22"/>
                <w:lang w:val="en-US"/>
              </w:rPr>
              <w:t xml:space="preserve">Fifty-second </w:t>
            </w:r>
            <w:r w:rsidRPr="002F0331">
              <w:rPr>
                <w:rFonts w:asciiTheme="majorBidi" w:hAnsiTheme="majorBidi" w:cstheme="majorBidi"/>
                <w:b w:val="0"/>
                <w:bCs/>
                <w:lang w:val="en-US"/>
              </w:rPr>
              <w:t>series of texts submitted by the Editorial Committee for first reading (B52)</w:t>
            </w:r>
          </w:p>
        </w:tc>
        <w:tc>
          <w:tcPr>
            <w:tcW w:w="2338" w:type="dxa"/>
            <w:vAlign w:val="center"/>
          </w:tcPr>
          <w:p w14:paraId="0098FFE6" w14:textId="50EFA692" w:rsidR="00555012" w:rsidRPr="003E39EA" w:rsidRDefault="003E39EA" w:rsidP="0023694A">
            <w:pPr>
              <w:pStyle w:val="toc0"/>
              <w:spacing w:after="120"/>
              <w:jc w:val="center"/>
              <w:rPr>
                <w:rFonts w:asciiTheme="majorBidi" w:hAnsiTheme="majorBidi" w:cstheme="majorBidi"/>
                <w:b w:val="0"/>
                <w:szCs w:val="24"/>
              </w:rPr>
            </w:pPr>
            <w:r>
              <w:rPr>
                <w:rFonts w:asciiTheme="majorBidi" w:hAnsiTheme="majorBidi" w:cstheme="majorBidi"/>
                <w:b w:val="0"/>
                <w:szCs w:val="24"/>
              </w:rPr>
              <w:t>508</w:t>
            </w:r>
          </w:p>
        </w:tc>
      </w:tr>
      <w:tr w:rsidR="0079594B" w:rsidRPr="009271F2" w14:paraId="5874C1E2" w14:textId="77777777" w:rsidTr="0023694A">
        <w:trPr>
          <w:trHeight w:val="280"/>
        </w:trPr>
        <w:tc>
          <w:tcPr>
            <w:tcW w:w="534" w:type="dxa"/>
          </w:tcPr>
          <w:p w14:paraId="7FAB636E" w14:textId="3E05BC02" w:rsidR="0079594B" w:rsidRDefault="0079594B" w:rsidP="0023694A">
            <w:pPr>
              <w:pStyle w:val="toc0"/>
              <w:spacing w:after="120"/>
              <w:rPr>
                <w:rFonts w:asciiTheme="majorBidi" w:hAnsiTheme="majorBidi" w:cstheme="majorBidi"/>
                <w:szCs w:val="24"/>
              </w:rPr>
            </w:pPr>
            <w:r>
              <w:rPr>
                <w:rFonts w:asciiTheme="majorBidi" w:hAnsiTheme="majorBidi" w:cstheme="majorBidi"/>
                <w:szCs w:val="24"/>
              </w:rPr>
              <w:t>17</w:t>
            </w:r>
          </w:p>
        </w:tc>
        <w:tc>
          <w:tcPr>
            <w:tcW w:w="7159" w:type="dxa"/>
          </w:tcPr>
          <w:p w14:paraId="6D127ABB" w14:textId="08F17DAF" w:rsidR="0079594B" w:rsidRPr="002F0331" w:rsidRDefault="0079594B" w:rsidP="0023694A">
            <w:pPr>
              <w:pStyle w:val="toc0"/>
              <w:spacing w:after="120"/>
              <w:rPr>
                <w:rFonts w:asciiTheme="majorBidi" w:hAnsiTheme="majorBidi" w:cstheme="majorBidi"/>
                <w:b w:val="0"/>
                <w:bCs/>
                <w:szCs w:val="24"/>
              </w:rPr>
            </w:pPr>
            <w:r w:rsidRPr="002F0331">
              <w:rPr>
                <w:rFonts w:asciiTheme="majorBidi" w:hAnsiTheme="majorBidi" w:cstheme="majorBidi"/>
                <w:b w:val="0"/>
                <w:bCs/>
                <w:szCs w:val="22"/>
                <w:lang w:val="en-US"/>
              </w:rPr>
              <w:t>Fifty-second</w:t>
            </w:r>
            <w:r w:rsidRPr="002F0331">
              <w:rPr>
                <w:rFonts w:asciiTheme="majorBidi" w:hAnsiTheme="majorBidi" w:cstheme="majorBidi"/>
                <w:b w:val="0"/>
                <w:bCs/>
                <w:lang w:val="en-US"/>
              </w:rPr>
              <w:t xml:space="preserve"> series of texts submitted by the Editorial Committee (B52) – second reading</w:t>
            </w:r>
          </w:p>
        </w:tc>
        <w:tc>
          <w:tcPr>
            <w:tcW w:w="2338" w:type="dxa"/>
            <w:vAlign w:val="center"/>
          </w:tcPr>
          <w:p w14:paraId="78FB36DD" w14:textId="66C60676" w:rsidR="0079594B" w:rsidRDefault="0079594B" w:rsidP="0023694A">
            <w:pPr>
              <w:pStyle w:val="toc0"/>
              <w:spacing w:after="120"/>
              <w:jc w:val="center"/>
              <w:rPr>
                <w:rFonts w:asciiTheme="majorBidi" w:hAnsiTheme="majorBidi" w:cstheme="majorBidi"/>
                <w:b w:val="0"/>
                <w:szCs w:val="24"/>
              </w:rPr>
            </w:pPr>
            <w:r>
              <w:rPr>
                <w:rFonts w:asciiTheme="majorBidi" w:hAnsiTheme="majorBidi" w:cstheme="majorBidi"/>
                <w:b w:val="0"/>
                <w:szCs w:val="24"/>
              </w:rPr>
              <w:t>508</w:t>
            </w:r>
          </w:p>
        </w:tc>
      </w:tr>
      <w:tr w:rsidR="00226AB6" w:rsidRPr="009271F2" w14:paraId="3110F7CE" w14:textId="77777777" w:rsidTr="00733233">
        <w:trPr>
          <w:trHeight w:val="280"/>
        </w:trPr>
        <w:tc>
          <w:tcPr>
            <w:tcW w:w="534" w:type="dxa"/>
          </w:tcPr>
          <w:p w14:paraId="6BFC9ADD" w14:textId="1368F363" w:rsidR="00226AB6" w:rsidRPr="003E39EA" w:rsidRDefault="003E39EA" w:rsidP="0023694A">
            <w:pPr>
              <w:pStyle w:val="toc0"/>
              <w:spacing w:after="120"/>
              <w:rPr>
                <w:rFonts w:asciiTheme="majorBidi" w:hAnsiTheme="majorBidi" w:cstheme="majorBidi"/>
                <w:szCs w:val="24"/>
              </w:rPr>
            </w:pPr>
            <w:r>
              <w:rPr>
                <w:rFonts w:asciiTheme="majorBidi" w:hAnsiTheme="majorBidi" w:cstheme="majorBidi"/>
                <w:szCs w:val="24"/>
              </w:rPr>
              <w:t>1</w:t>
            </w:r>
            <w:r w:rsidR="0079594B">
              <w:rPr>
                <w:rFonts w:asciiTheme="majorBidi" w:hAnsiTheme="majorBidi" w:cstheme="majorBidi"/>
                <w:szCs w:val="24"/>
              </w:rPr>
              <w:t>8</w:t>
            </w:r>
          </w:p>
        </w:tc>
        <w:tc>
          <w:tcPr>
            <w:tcW w:w="7159" w:type="dxa"/>
          </w:tcPr>
          <w:p w14:paraId="54CDF955" w14:textId="6328BC54" w:rsidR="00226AB6" w:rsidRPr="002F0331" w:rsidRDefault="0079594B" w:rsidP="0023694A">
            <w:pPr>
              <w:pStyle w:val="toc0"/>
              <w:spacing w:after="120"/>
              <w:rPr>
                <w:rFonts w:asciiTheme="majorBidi" w:hAnsiTheme="majorBidi" w:cstheme="majorBidi"/>
                <w:b w:val="0"/>
                <w:bCs/>
                <w:szCs w:val="24"/>
              </w:rPr>
            </w:pPr>
            <w:r w:rsidRPr="00733233">
              <w:rPr>
                <w:rFonts w:asciiTheme="majorBidi" w:hAnsiTheme="majorBidi" w:cstheme="majorBidi"/>
                <w:b w:val="0"/>
                <w:bCs/>
                <w:szCs w:val="22"/>
                <w:lang w:val="en-US"/>
              </w:rPr>
              <w:t>Note to the Plenary</w:t>
            </w:r>
            <w:r w:rsidRPr="002F0331">
              <w:rPr>
                <w:rFonts w:asciiTheme="majorBidi" w:hAnsiTheme="majorBidi" w:cstheme="majorBidi"/>
                <w:b w:val="0"/>
                <w:bCs/>
                <w:szCs w:val="22"/>
                <w:lang w:val="en-US"/>
              </w:rPr>
              <w:t xml:space="preserve"> from </w:t>
            </w:r>
            <w:r w:rsidRPr="00733233">
              <w:rPr>
                <w:rFonts w:asciiTheme="majorBidi" w:hAnsiTheme="majorBidi" w:cstheme="majorBidi"/>
                <w:b w:val="0"/>
                <w:bCs/>
                <w:szCs w:val="22"/>
                <w:lang w:val="en-US"/>
              </w:rPr>
              <w:t xml:space="preserve">the ad hoc group of </w:t>
            </w:r>
            <w:r w:rsidRPr="002F0331">
              <w:rPr>
                <w:rFonts w:asciiTheme="majorBidi" w:hAnsiTheme="majorBidi" w:cstheme="majorBidi"/>
                <w:b w:val="0"/>
                <w:bCs/>
                <w:szCs w:val="22"/>
                <w:lang w:val="en-US"/>
              </w:rPr>
              <w:t xml:space="preserve">Committee 4 </w:t>
            </w:r>
          </w:p>
        </w:tc>
        <w:tc>
          <w:tcPr>
            <w:tcW w:w="2338" w:type="dxa"/>
            <w:vAlign w:val="center"/>
          </w:tcPr>
          <w:p w14:paraId="7CE3250A" w14:textId="2F25EDCB" w:rsidR="00226AB6" w:rsidRPr="003E39EA" w:rsidRDefault="003E39EA" w:rsidP="0023694A">
            <w:pPr>
              <w:pStyle w:val="toc0"/>
              <w:spacing w:after="120"/>
              <w:jc w:val="center"/>
              <w:rPr>
                <w:rFonts w:asciiTheme="majorBidi" w:hAnsiTheme="majorBidi" w:cstheme="majorBidi"/>
                <w:b w:val="0"/>
                <w:szCs w:val="24"/>
              </w:rPr>
            </w:pPr>
            <w:r>
              <w:rPr>
                <w:rFonts w:asciiTheme="majorBidi" w:hAnsiTheme="majorBidi" w:cstheme="majorBidi"/>
                <w:b w:val="0"/>
                <w:szCs w:val="24"/>
              </w:rPr>
              <w:t>516(Rev.1)</w:t>
            </w:r>
          </w:p>
        </w:tc>
      </w:tr>
      <w:tr w:rsidR="007671A5" w:rsidRPr="009271F2" w14:paraId="7B529D95" w14:textId="77777777" w:rsidTr="00733233">
        <w:tc>
          <w:tcPr>
            <w:tcW w:w="534" w:type="dxa"/>
          </w:tcPr>
          <w:p w14:paraId="4443020D" w14:textId="54C18280" w:rsidR="007671A5" w:rsidRPr="003E39EA" w:rsidRDefault="003E39EA" w:rsidP="0023694A">
            <w:pPr>
              <w:pStyle w:val="toc0"/>
              <w:spacing w:after="120"/>
              <w:rPr>
                <w:rFonts w:asciiTheme="majorBidi" w:hAnsiTheme="majorBidi" w:cstheme="majorBidi"/>
                <w:szCs w:val="24"/>
              </w:rPr>
            </w:pPr>
            <w:r>
              <w:rPr>
                <w:rFonts w:asciiTheme="majorBidi" w:hAnsiTheme="majorBidi" w:cstheme="majorBidi"/>
                <w:szCs w:val="24"/>
              </w:rPr>
              <w:t>1</w:t>
            </w:r>
            <w:r w:rsidR="0079594B">
              <w:rPr>
                <w:rFonts w:asciiTheme="majorBidi" w:hAnsiTheme="majorBidi" w:cstheme="majorBidi"/>
                <w:szCs w:val="24"/>
              </w:rPr>
              <w:t>9</w:t>
            </w:r>
          </w:p>
        </w:tc>
        <w:tc>
          <w:tcPr>
            <w:tcW w:w="7159" w:type="dxa"/>
          </w:tcPr>
          <w:p w14:paraId="59B277BA" w14:textId="1A57A702" w:rsidR="007671A5" w:rsidRPr="003E39EA" w:rsidRDefault="001D6B51" w:rsidP="0023694A">
            <w:pPr>
              <w:pStyle w:val="toc0"/>
              <w:spacing w:after="120"/>
              <w:rPr>
                <w:rFonts w:asciiTheme="majorBidi" w:hAnsiTheme="majorBidi" w:cstheme="majorBidi"/>
                <w:b w:val="0"/>
                <w:bCs/>
                <w:szCs w:val="24"/>
              </w:rPr>
            </w:pPr>
            <w:r w:rsidRPr="003E39EA">
              <w:rPr>
                <w:rFonts w:asciiTheme="majorBidi" w:hAnsiTheme="majorBidi" w:cstheme="majorBidi"/>
                <w:b w:val="0"/>
                <w:bCs/>
                <w:szCs w:val="24"/>
              </w:rPr>
              <w:t>Forty-first series of texts submitted by the Editorial Committee for first reading (B41)</w:t>
            </w:r>
          </w:p>
        </w:tc>
        <w:tc>
          <w:tcPr>
            <w:tcW w:w="2338" w:type="dxa"/>
            <w:vAlign w:val="center"/>
          </w:tcPr>
          <w:p w14:paraId="2EA7ED98" w14:textId="07BCAE37" w:rsidR="007671A5" w:rsidRPr="003E39EA" w:rsidRDefault="001D6B51" w:rsidP="0023694A">
            <w:pPr>
              <w:pStyle w:val="toc0"/>
              <w:spacing w:after="120"/>
              <w:jc w:val="center"/>
              <w:rPr>
                <w:rFonts w:asciiTheme="majorBidi" w:hAnsiTheme="majorBidi" w:cstheme="majorBidi"/>
                <w:b w:val="0"/>
                <w:bCs/>
                <w:szCs w:val="24"/>
              </w:rPr>
            </w:pPr>
            <w:r w:rsidRPr="003E39EA">
              <w:rPr>
                <w:rFonts w:asciiTheme="majorBidi" w:hAnsiTheme="majorBidi" w:cstheme="majorBidi"/>
                <w:b w:val="0"/>
                <w:bCs/>
                <w:szCs w:val="24"/>
              </w:rPr>
              <w:t>481</w:t>
            </w:r>
          </w:p>
        </w:tc>
      </w:tr>
      <w:tr w:rsidR="001D6B51" w:rsidRPr="009271F2" w14:paraId="21528C60" w14:textId="77777777" w:rsidTr="00733233">
        <w:tc>
          <w:tcPr>
            <w:tcW w:w="534" w:type="dxa"/>
          </w:tcPr>
          <w:p w14:paraId="4773A36E" w14:textId="538AFC2C" w:rsidR="001D6B51" w:rsidRPr="003E39EA" w:rsidRDefault="0079594B" w:rsidP="0023694A">
            <w:pPr>
              <w:pStyle w:val="toc0"/>
              <w:spacing w:after="120"/>
              <w:rPr>
                <w:rFonts w:asciiTheme="majorBidi" w:hAnsiTheme="majorBidi" w:cstheme="majorBidi"/>
                <w:szCs w:val="24"/>
              </w:rPr>
            </w:pPr>
            <w:r>
              <w:rPr>
                <w:rFonts w:asciiTheme="majorBidi" w:hAnsiTheme="majorBidi" w:cstheme="majorBidi"/>
                <w:szCs w:val="24"/>
              </w:rPr>
              <w:t>20</w:t>
            </w:r>
          </w:p>
        </w:tc>
        <w:tc>
          <w:tcPr>
            <w:tcW w:w="7159" w:type="dxa"/>
          </w:tcPr>
          <w:p w14:paraId="3A519EEF" w14:textId="3DF65365" w:rsidR="001D6B51" w:rsidRPr="001D6B51" w:rsidRDefault="00427C50" w:rsidP="0023694A">
            <w:pPr>
              <w:pStyle w:val="toc0"/>
              <w:spacing w:after="120"/>
              <w:rPr>
                <w:rFonts w:asciiTheme="majorBidi" w:hAnsiTheme="majorBidi" w:cstheme="majorBidi"/>
                <w:b w:val="0"/>
                <w:bCs/>
                <w:szCs w:val="24"/>
              </w:rPr>
            </w:pPr>
            <w:r w:rsidRPr="00427C50">
              <w:rPr>
                <w:rFonts w:asciiTheme="majorBidi" w:hAnsiTheme="majorBidi" w:cstheme="majorBidi"/>
                <w:b w:val="0"/>
                <w:bCs/>
                <w:szCs w:val="24"/>
              </w:rPr>
              <w:t>Forty-first series of texts submitted by the Editorial Committee (B41) – second reading</w:t>
            </w:r>
          </w:p>
        </w:tc>
        <w:tc>
          <w:tcPr>
            <w:tcW w:w="2338" w:type="dxa"/>
            <w:vAlign w:val="center"/>
          </w:tcPr>
          <w:p w14:paraId="684B06D8" w14:textId="535A07FD" w:rsidR="001D6B51" w:rsidRDefault="00427C50" w:rsidP="0023694A">
            <w:pPr>
              <w:pStyle w:val="toc0"/>
              <w:spacing w:after="120"/>
              <w:jc w:val="center"/>
              <w:rPr>
                <w:rFonts w:asciiTheme="majorBidi" w:hAnsiTheme="majorBidi" w:cstheme="majorBidi"/>
                <w:b w:val="0"/>
                <w:bCs/>
                <w:szCs w:val="24"/>
              </w:rPr>
            </w:pPr>
            <w:r>
              <w:rPr>
                <w:rFonts w:asciiTheme="majorBidi" w:hAnsiTheme="majorBidi" w:cstheme="majorBidi"/>
                <w:b w:val="0"/>
                <w:bCs/>
                <w:szCs w:val="24"/>
              </w:rPr>
              <w:t>481</w:t>
            </w:r>
          </w:p>
        </w:tc>
      </w:tr>
      <w:tr w:rsidR="0079594B" w:rsidRPr="009271F2" w14:paraId="0152F43E" w14:textId="77777777" w:rsidTr="0023694A">
        <w:tc>
          <w:tcPr>
            <w:tcW w:w="534" w:type="dxa"/>
          </w:tcPr>
          <w:p w14:paraId="634C9430" w14:textId="23002585" w:rsidR="0079594B" w:rsidRDefault="0079594B" w:rsidP="0023694A">
            <w:pPr>
              <w:pStyle w:val="toc0"/>
              <w:spacing w:after="120"/>
              <w:rPr>
                <w:rFonts w:asciiTheme="majorBidi" w:hAnsiTheme="majorBidi" w:cstheme="majorBidi"/>
                <w:szCs w:val="24"/>
              </w:rPr>
            </w:pPr>
            <w:r>
              <w:rPr>
                <w:rFonts w:asciiTheme="majorBidi" w:hAnsiTheme="majorBidi" w:cstheme="majorBidi"/>
                <w:szCs w:val="24"/>
              </w:rPr>
              <w:t>21</w:t>
            </w:r>
          </w:p>
        </w:tc>
        <w:tc>
          <w:tcPr>
            <w:tcW w:w="7159" w:type="dxa"/>
          </w:tcPr>
          <w:p w14:paraId="0BDDDFFD" w14:textId="6AAB09FA" w:rsidR="0079594B" w:rsidRPr="002F0331" w:rsidRDefault="0079594B" w:rsidP="0023694A">
            <w:pPr>
              <w:pStyle w:val="toc0"/>
              <w:spacing w:after="120"/>
              <w:rPr>
                <w:rFonts w:asciiTheme="majorBidi" w:hAnsiTheme="majorBidi" w:cstheme="majorBidi"/>
                <w:b w:val="0"/>
                <w:szCs w:val="24"/>
              </w:rPr>
            </w:pPr>
            <w:r w:rsidRPr="002F0331">
              <w:rPr>
                <w:b w:val="0"/>
                <w:lang w:val="en-US"/>
              </w:rPr>
              <w:t xml:space="preserve">Note to the Plenary from the ad hoc group of Committee 4 </w:t>
            </w:r>
          </w:p>
        </w:tc>
        <w:tc>
          <w:tcPr>
            <w:tcW w:w="2338" w:type="dxa"/>
            <w:vAlign w:val="center"/>
          </w:tcPr>
          <w:p w14:paraId="59E6ABA0" w14:textId="09E3C613" w:rsidR="0079594B" w:rsidRDefault="0079594B" w:rsidP="0023694A">
            <w:pPr>
              <w:pStyle w:val="toc0"/>
              <w:spacing w:after="120"/>
              <w:jc w:val="center"/>
              <w:rPr>
                <w:rFonts w:asciiTheme="majorBidi" w:hAnsiTheme="majorBidi" w:cstheme="majorBidi"/>
                <w:b w:val="0"/>
                <w:bCs/>
                <w:szCs w:val="24"/>
              </w:rPr>
            </w:pPr>
            <w:r>
              <w:rPr>
                <w:rFonts w:asciiTheme="majorBidi" w:hAnsiTheme="majorBidi" w:cstheme="majorBidi"/>
                <w:b w:val="0"/>
                <w:bCs/>
                <w:szCs w:val="24"/>
              </w:rPr>
              <w:t>517</w:t>
            </w:r>
          </w:p>
        </w:tc>
      </w:tr>
      <w:tr w:rsidR="00427C50" w:rsidRPr="009271F2" w14:paraId="693537B7" w14:textId="77777777" w:rsidTr="00733233">
        <w:tc>
          <w:tcPr>
            <w:tcW w:w="534" w:type="dxa"/>
          </w:tcPr>
          <w:p w14:paraId="1888DDB9" w14:textId="21A348BF" w:rsidR="00427C50" w:rsidRPr="003E39EA" w:rsidRDefault="003E39EA" w:rsidP="0023694A">
            <w:pPr>
              <w:pStyle w:val="toc0"/>
              <w:spacing w:after="120"/>
              <w:rPr>
                <w:rFonts w:asciiTheme="majorBidi" w:hAnsiTheme="majorBidi" w:cstheme="majorBidi"/>
                <w:szCs w:val="24"/>
              </w:rPr>
            </w:pPr>
            <w:r>
              <w:rPr>
                <w:rFonts w:asciiTheme="majorBidi" w:hAnsiTheme="majorBidi" w:cstheme="majorBidi"/>
                <w:szCs w:val="24"/>
              </w:rPr>
              <w:t>2</w:t>
            </w:r>
            <w:r w:rsidR="0079594B">
              <w:rPr>
                <w:rFonts w:asciiTheme="majorBidi" w:hAnsiTheme="majorBidi" w:cstheme="majorBidi"/>
                <w:szCs w:val="24"/>
              </w:rPr>
              <w:t>2</w:t>
            </w:r>
          </w:p>
        </w:tc>
        <w:tc>
          <w:tcPr>
            <w:tcW w:w="7159" w:type="dxa"/>
          </w:tcPr>
          <w:p w14:paraId="55AEBA2D" w14:textId="68628335" w:rsidR="00427C50" w:rsidRPr="00427C50" w:rsidRDefault="006F2E48" w:rsidP="0023694A">
            <w:pPr>
              <w:pStyle w:val="toc0"/>
              <w:spacing w:after="120"/>
              <w:rPr>
                <w:rFonts w:asciiTheme="majorBidi" w:hAnsiTheme="majorBidi" w:cstheme="majorBidi"/>
                <w:b w:val="0"/>
                <w:bCs/>
                <w:szCs w:val="24"/>
              </w:rPr>
            </w:pPr>
            <w:r w:rsidRPr="006F2E48">
              <w:rPr>
                <w:rFonts w:asciiTheme="majorBidi" w:hAnsiTheme="majorBidi" w:cstheme="majorBidi"/>
                <w:b w:val="0"/>
                <w:bCs/>
                <w:szCs w:val="24"/>
              </w:rPr>
              <w:t>Fifty-sixth series of texts submitted by the Editorial Committee for first reading (B56)</w:t>
            </w:r>
          </w:p>
        </w:tc>
        <w:tc>
          <w:tcPr>
            <w:tcW w:w="2338" w:type="dxa"/>
            <w:vAlign w:val="center"/>
          </w:tcPr>
          <w:p w14:paraId="2B29447D" w14:textId="2D46BF6F" w:rsidR="00427C50" w:rsidRDefault="006F2E48" w:rsidP="0023694A">
            <w:pPr>
              <w:pStyle w:val="toc0"/>
              <w:spacing w:after="120"/>
              <w:jc w:val="center"/>
              <w:rPr>
                <w:rFonts w:asciiTheme="majorBidi" w:hAnsiTheme="majorBidi" w:cstheme="majorBidi"/>
                <w:b w:val="0"/>
                <w:bCs/>
                <w:szCs w:val="24"/>
              </w:rPr>
            </w:pPr>
            <w:r>
              <w:rPr>
                <w:rFonts w:asciiTheme="majorBidi" w:hAnsiTheme="majorBidi" w:cstheme="majorBidi"/>
                <w:b w:val="0"/>
                <w:bCs/>
                <w:szCs w:val="24"/>
              </w:rPr>
              <w:t>515</w:t>
            </w:r>
          </w:p>
        </w:tc>
      </w:tr>
      <w:tr w:rsidR="006F2E48" w:rsidRPr="009271F2" w14:paraId="19B14B67" w14:textId="77777777" w:rsidTr="00733233">
        <w:tc>
          <w:tcPr>
            <w:tcW w:w="534" w:type="dxa"/>
          </w:tcPr>
          <w:p w14:paraId="2615F228" w14:textId="1EF10205" w:rsidR="006F2E48" w:rsidRPr="003E39EA" w:rsidRDefault="003E39EA" w:rsidP="0023694A">
            <w:pPr>
              <w:pStyle w:val="toc0"/>
              <w:spacing w:after="120"/>
              <w:rPr>
                <w:rFonts w:asciiTheme="majorBidi" w:hAnsiTheme="majorBidi" w:cstheme="majorBidi"/>
                <w:szCs w:val="24"/>
              </w:rPr>
            </w:pPr>
            <w:r>
              <w:rPr>
                <w:rFonts w:asciiTheme="majorBidi" w:hAnsiTheme="majorBidi" w:cstheme="majorBidi"/>
                <w:szCs w:val="24"/>
              </w:rPr>
              <w:t>2</w:t>
            </w:r>
            <w:r w:rsidR="0079594B">
              <w:rPr>
                <w:rFonts w:asciiTheme="majorBidi" w:hAnsiTheme="majorBidi" w:cstheme="majorBidi"/>
                <w:szCs w:val="24"/>
              </w:rPr>
              <w:t>3</w:t>
            </w:r>
          </w:p>
        </w:tc>
        <w:tc>
          <w:tcPr>
            <w:tcW w:w="7159" w:type="dxa"/>
          </w:tcPr>
          <w:p w14:paraId="32F7A393" w14:textId="3EF5FB0A" w:rsidR="006F2E48" w:rsidRPr="006F2E48" w:rsidRDefault="00DC08FC" w:rsidP="0023694A">
            <w:pPr>
              <w:pStyle w:val="toc0"/>
              <w:spacing w:after="120"/>
              <w:rPr>
                <w:rFonts w:asciiTheme="majorBidi" w:hAnsiTheme="majorBidi" w:cstheme="majorBidi"/>
                <w:b w:val="0"/>
                <w:bCs/>
                <w:szCs w:val="24"/>
              </w:rPr>
            </w:pPr>
            <w:r w:rsidRPr="00DC08FC">
              <w:rPr>
                <w:rFonts w:asciiTheme="majorBidi" w:hAnsiTheme="majorBidi" w:cstheme="majorBidi"/>
                <w:b w:val="0"/>
                <w:bCs/>
                <w:szCs w:val="24"/>
              </w:rPr>
              <w:t>Fifty-sixth series of texts submitted by the Editorial Committee (B56) – second reading</w:t>
            </w:r>
          </w:p>
        </w:tc>
        <w:tc>
          <w:tcPr>
            <w:tcW w:w="2338" w:type="dxa"/>
            <w:vAlign w:val="center"/>
          </w:tcPr>
          <w:p w14:paraId="614B1D56" w14:textId="0440ED0B" w:rsidR="006F2E48" w:rsidRDefault="00DC08FC" w:rsidP="0023694A">
            <w:pPr>
              <w:pStyle w:val="toc0"/>
              <w:spacing w:after="120"/>
              <w:jc w:val="center"/>
              <w:rPr>
                <w:rFonts w:asciiTheme="majorBidi" w:hAnsiTheme="majorBidi" w:cstheme="majorBidi"/>
                <w:b w:val="0"/>
                <w:bCs/>
                <w:szCs w:val="24"/>
              </w:rPr>
            </w:pPr>
            <w:r>
              <w:rPr>
                <w:rFonts w:asciiTheme="majorBidi" w:hAnsiTheme="majorBidi" w:cstheme="majorBidi"/>
                <w:b w:val="0"/>
                <w:bCs/>
                <w:szCs w:val="24"/>
              </w:rPr>
              <w:t>515</w:t>
            </w:r>
          </w:p>
        </w:tc>
      </w:tr>
      <w:tr w:rsidR="001D6B51" w:rsidRPr="009271F2" w14:paraId="106D8E05" w14:textId="77777777" w:rsidTr="00733233">
        <w:tc>
          <w:tcPr>
            <w:tcW w:w="534" w:type="dxa"/>
          </w:tcPr>
          <w:p w14:paraId="153A31D4" w14:textId="7651D316" w:rsidR="001D6B51" w:rsidRPr="002F0331" w:rsidRDefault="00541FC8" w:rsidP="0023694A">
            <w:pPr>
              <w:pStyle w:val="toc0"/>
              <w:spacing w:after="120"/>
              <w:rPr>
                <w:rFonts w:asciiTheme="majorBidi" w:hAnsiTheme="majorBidi" w:cstheme="majorBidi"/>
                <w:szCs w:val="24"/>
              </w:rPr>
            </w:pPr>
            <w:r>
              <w:rPr>
                <w:rFonts w:asciiTheme="majorBidi" w:hAnsiTheme="majorBidi" w:cstheme="majorBidi"/>
                <w:szCs w:val="24"/>
              </w:rPr>
              <w:t>2</w:t>
            </w:r>
            <w:r w:rsidR="00D6614D">
              <w:rPr>
                <w:rFonts w:asciiTheme="majorBidi" w:hAnsiTheme="majorBidi" w:cstheme="majorBidi"/>
                <w:szCs w:val="24"/>
              </w:rPr>
              <w:t>4</w:t>
            </w:r>
          </w:p>
        </w:tc>
        <w:tc>
          <w:tcPr>
            <w:tcW w:w="7159" w:type="dxa"/>
          </w:tcPr>
          <w:p w14:paraId="74964364" w14:textId="2897F7A7" w:rsidR="001D6B51" w:rsidRPr="002F0331" w:rsidRDefault="0079594B" w:rsidP="0023694A">
            <w:pPr>
              <w:pStyle w:val="toc0"/>
              <w:spacing w:after="120"/>
              <w:rPr>
                <w:rFonts w:asciiTheme="majorBidi" w:hAnsiTheme="majorBidi" w:cstheme="majorBidi"/>
                <w:b w:val="0"/>
                <w:bCs/>
                <w:szCs w:val="24"/>
              </w:rPr>
            </w:pPr>
            <w:r w:rsidRPr="002F0331">
              <w:rPr>
                <w:b w:val="0"/>
                <w:bCs/>
                <w:szCs w:val="24"/>
                <w:lang w:val="en-US"/>
              </w:rPr>
              <w:t xml:space="preserve">Note to the Plenary from the ad hoc group of Committee 4 </w:t>
            </w:r>
            <w:r w:rsidRPr="002F0331">
              <w:rPr>
                <w:b w:val="0"/>
                <w:bCs/>
                <w:szCs w:val="24"/>
                <w:lang w:val="en-CA"/>
              </w:rPr>
              <w:t xml:space="preserve"> (resumed)</w:t>
            </w:r>
          </w:p>
        </w:tc>
        <w:tc>
          <w:tcPr>
            <w:tcW w:w="2338" w:type="dxa"/>
            <w:vAlign w:val="center"/>
          </w:tcPr>
          <w:p w14:paraId="43A44811" w14:textId="7A763789" w:rsidR="001D6B51" w:rsidRPr="00BB69F2" w:rsidRDefault="00BB69F2" w:rsidP="0023694A">
            <w:pPr>
              <w:pStyle w:val="toc0"/>
              <w:spacing w:after="120"/>
              <w:jc w:val="center"/>
              <w:rPr>
                <w:rFonts w:asciiTheme="majorBidi" w:hAnsiTheme="majorBidi" w:cstheme="majorBidi"/>
                <w:b w:val="0"/>
                <w:bCs/>
                <w:szCs w:val="24"/>
              </w:rPr>
            </w:pPr>
            <w:r w:rsidRPr="00BB69F2">
              <w:rPr>
                <w:rFonts w:asciiTheme="majorBidi" w:hAnsiTheme="majorBidi" w:cstheme="majorBidi"/>
                <w:b w:val="0"/>
                <w:bCs/>
                <w:szCs w:val="24"/>
              </w:rPr>
              <w:t>516(Rev.1)</w:t>
            </w:r>
          </w:p>
        </w:tc>
      </w:tr>
      <w:tr w:rsidR="0079594B" w:rsidRPr="009271F2" w14:paraId="5E9D06A6" w14:textId="77777777" w:rsidTr="0023694A">
        <w:tc>
          <w:tcPr>
            <w:tcW w:w="534" w:type="dxa"/>
          </w:tcPr>
          <w:p w14:paraId="2103ECC8" w14:textId="1581AB9B" w:rsidR="0079594B" w:rsidRPr="002F0331" w:rsidRDefault="00541FC8" w:rsidP="0023694A">
            <w:pPr>
              <w:pStyle w:val="toc0"/>
              <w:spacing w:after="120"/>
              <w:rPr>
                <w:rFonts w:asciiTheme="majorBidi" w:hAnsiTheme="majorBidi" w:cstheme="majorBidi"/>
                <w:szCs w:val="24"/>
              </w:rPr>
            </w:pPr>
            <w:r>
              <w:rPr>
                <w:rFonts w:asciiTheme="majorBidi" w:hAnsiTheme="majorBidi" w:cstheme="majorBidi"/>
                <w:szCs w:val="24"/>
              </w:rPr>
              <w:t>2</w:t>
            </w:r>
            <w:r w:rsidR="00D6614D">
              <w:rPr>
                <w:rFonts w:asciiTheme="majorBidi" w:hAnsiTheme="majorBidi" w:cstheme="majorBidi"/>
                <w:szCs w:val="24"/>
              </w:rPr>
              <w:t>5</w:t>
            </w:r>
          </w:p>
        </w:tc>
        <w:tc>
          <w:tcPr>
            <w:tcW w:w="7159" w:type="dxa"/>
          </w:tcPr>
          <w:p w14:paraId="2E9F6B81" w14:textId="1DA98D92" w:rsidR="0079594B" w:rsidRPr="002F0331" w:rsidRDefault="0079594B" w:rsidP="0023694A">
            <w:pPr>
              <w:pStyle w:val="toc0"/>
              <w:spacing w:after="120"/>
              <w:rPr>
                <w:b w:val="0"/>
                <w:bCs/>
                <w:szCs w:val="24"/>
                <w:lang w:val="en-US"/>
              </w:rPr>
            </w:pPr>
            <w:r w:rsidRPr="002F0331">
              <w:rPr>
                <w:b w:val="0"/>
                <w:bCs/>
                <w:szCs w:val="24"/>
                <w:lang w:val="en-US"/>
              </w:rPr>
              <w:t>Third report from Committee 4 to the Plenary</w:t>
            </w:r>
          </w:p>
        </w:tc>
        <w:tc>
          <w:tcPr>
            <w:tcW w:w="2338" w:type="dxa"/>
            <w:vAlign w:val="center"/>
          </w:tcPr>
          <w:p w14:paraId="34EC0C34" w14:textId="7E0615C5" w:rsidR="0079594B" w:rsidRPr="00BB69F2" w:rsidRDefault="0079594B" w:rsidP="0023694A">
            <w:pPr>
              <w:pStyle w:val="toc0"/>
              <w:spacing w:after="120"/>
              <w:jc w:val="center"/>
              <w:rPr>
                <w:rFonts w:asciiTheme="majorBidi" w:hAnsiTheme="majorBidi" w:cstheme="majorBidi"/>
                <w:b w:val="0"/>
                <w:bCs/>
                <w:szCs w:val="24"/>
              </w:rPr>
            </w:pPr>
            <w:r>
              <w:rPr>
                <w:rFonts w:asciiTheme="majorBidi" w:hAnsiTheme="majorBidi" w:cstheme="majorBidi"/>
                <w:b w:val="0"/>
                <w:bCs/>
                <w:szCs w:val="24"/>
              </w:rPr>
              <w:t>465</w:t>
            </w:r>
          </w:p>
        </w:tc>
      </w:tr>
      <w:tr w:rsidR="00CE532E" w:rsidRPr="009271F2" w14:paraId="0AD357F1" w14:textId="77777777" w:rsidTr="00733233">
        <w:tc>
          <w:tcPr>
            <w:tcW w:w="534" w:type="dxa"/>
          </w:tcPr>
          <w:p w14:paraId="2E16441A" w14:textId="01825507" w:rsidR="00CE532E" w:rsidRPr="002F0331" w:rsidRDefault="00541FC8" w:rsidP="0023694A">
            <w:pPr>
              <w:pStyle w:val="toc0"/>
              <w:spacing w:after="120"/>
              <w:rPr>
                <w:rFonts w:asciiTheme="majorBidi" w:hAnsiTheme="majorBidi" w:cstheme="majorBidi"/>
                <w:szCs w:val="24"/>
              </w:rPr>
            </w:pPr>
            <w:r>
              <w:rPr>
                <w:rFonts w:asciiTheme="majorBidi" w:hAnsiTheme="majorBidi" w:cstheme="majorBidi"/>
                <w:szCs w:val="24"/>
              </w:rPr>
              <w:t>2</w:t>
            </w:r>
            <w:r w:rsidR="00D6614D">
              <w:rPr>
                <w:rFonts w:asciiTheme="majorBidi" w:hAnsiTheme="majorBidi" w:cstheme="majorBidi"/>
                <w:szCs w:val="24"/>
              </w:rPr>
              <w:t>6</w:t>
            </w:r>
          </w:p>
        </w:tc>
        <w:tc>
          <w:tcPr>
            <w:tcW w:w="7159" w:type="dxa"/>
          </w:tcPr>
          <w:p w14:paraId="273F7216" w14:textId="21A526F8" w:rsidR="00CE532E" w:rsidRPr="002F0331" w:rsidRDefault="00BB69F2" w:rsidP="0023694A">
            <w:pPr>
              <w:pStyle w:val="toc0"/>
              <w:spacing w:after="120"/>
              <w:rPr>
                <w:rFonts w:asciiTheme="majorBidi" w:hAnsiTheme="majorBidi" w:cstheme="majorBidi"/>
                <w:b w:val="0"/>
                <w:bCs/>
                <w:szCs w:val="24"/>
              </w:rPr>
            </w:pPr>
            <w:r w:rsidRPr="002F0331">
              <w:rPr>
                <w:b w:val="0"/>
                <w:bCs/>
                <w:szCs w:val="24"/>
                <w:lang w:val="en-US"/>
              </w:rPr>
              <w:t>Thirty-</w:t>
            </w:r>
            <w:r w:rsidRPr="002F0331">
              <w:rPr>
                <w:b w:val="0"/>
                <w:bCs/>
                <w:szCs w:val="24"/>
              </w:rPr>
              <w:t>ninth</w:t>
            </w:r>
            <w:r w:rsidRPr="002F0331">
              <w:rPr>
                <w:b w:val="0"/>
                <w:bCs/>
                <w:szCs w:val="24"/>
                <w:lang w:val="en-US"/>
              </w:rPr>
              <w:t xml:space="preserve"> series of texts submitted by the Editorial Committee for first reading (B39)</w:t>
            </w:r>
          </w:p>
        </w:tc>
        <w:tc>
          <w:tcPr>
            <w:tcW w:w="2338" w:type="dxa"/>
            <w:vAlign w:val="center"/>
          </w:tcPr>
          <w:p w14:paraId="48088B43" w14:textId="4A8659C2" w:rsidR="00CE532E" w:rsidRPr="00BB69F2" w:rsidRDefault="00BB69F2" w:rsidP="0023694A">
            <w:pPr>
              <w:pStyle w:val="toc0"/>
              <w:spacing w:after="120"/>
              <w:jc w:val="center"/>
              <w:rPr>
                <w:rFonts w:asciiTheme="majorBidi" w:hAnsiTheme="majorBidi" w:cstheme="majorBidi"/>
                <w:b w:val="0"/>
                <w:bCs/>
                <w:szCs w:val="24"/>
              </w:rPr>
            </w:pPr>
            <w:r w:rsidRPr="00BB69F2">
              <w:rPr>
                <w:rFonts w:asciiTheme="majorBidi" w:hAnsiTheme="majorBidi" w:cstheme="majorBidi"/>
                <w:b w:val="0"/>
                <w:bCs/>
                <w:szCs w:val="24"/>
              </w:rPr>
              <w:t>472</w:t>
            </w:r>
          </w:p>
        </w:tc>
      </w:tr>
      <w:tr w:rsidR="00CE532E" w:rsidRPr="009271F2" w14:paraId="5AE942E6" w14:textId="77777777" w:rsidTr="00733233">
        <w:tc>
          <w:tcPr>
            <w:tcW w:w="534" w:type="dxa"/>
          </w:tcPr>
          <w:p w14:paraId="0BCA8093" w14:textId="4E87D8A2" w:rsidR="00CE532E" w:rsidRPr="002F0331" w:rsidRDefault="00541FC8" w:rsidP="0023694A">
            <w:pPr>
              <w:pStyle w:val="toc0"/>
              <w:spacing w:after="120"/>
              <w:rPr>
                <w:rFonts w:asciiTheme="majorBidi" w:hAnsiTheme="majorBidi" w:cstheme="majorBidi"/>
                <w:szCs w:val="24"/>
              </w:rPr>
            </w:pPr>
            <w:r>
              <w:rPr>
                <w:rFonts w:asciiTheme="majorBidi" w:hAnsiTheme="majorBidi" w:cstheme="majorBidi"/>
                <w:szCs w:val="24"/>
              </w:rPr>
              <w:t>2</w:t>
            </w:r>
            <w:r w:rsidR="00D6614D">
              <w:rPr>
                <w:rFonts w:asciiTheme="majorBidi" w:hAnsiTheme="majorBidi" w:cstheme="majorBidi"/>
                <w:szCs w:val="24"/>
              </w:rPr>
              <w:t>7</w:t>
            </w:r>
          </w:p>
        </w:tc>
        <w:tc>
          <w:tcPr>
            <w:tcW w:w="7159" w:type="dxa"/>
          </w:tcPr>
          <w:p w14:paraId="72B32FB6" w14:textId="4CD5C1D8" w:rsidR="00CE532E" w:rsidRPr="002F0331" w:rsidRDefault="00BB69F2" w:rsidP="0023694A">
            <w:pPr>
              <w:pStyle w:val="toc0"/>
              <w:spacing w:after="120"/>
              <w:rPr>
                <w:rFonts w:asciiTheme="majorBidi" w:hAnsiTheme="majorBidi" w:cstheme="majorBidi"/>
                <w:b w:val="0"/>
                <w:bCs/>
                <w:szCs w:val="24"/>
              </w:rPr>
            </w:pPr>
            <w:r w:rsidRPr="002F0331">
              <w:rPr>
                <w:b w:val="0"/>
                <w:bCs/>
                <w:szCs w:val="24"/>
              </w:rPr>
              <w:t>Thirty-ninth series of texts submitted by the Editorial Committee (B39) – second reading</w:t>
            </w:r>
          </w:p>
        </w:tc>
        <w:tc>
          <w:tcPr>
            <w:tcW w:w="2338" w:type="dxa"/>
            <w:vAlign w:val="center"/>
          </w:tcPr>
          <w:p w14:paraId="5F3A4EAE" w14:textId="417789E0" w:rsidR="00CE532E" w:rsidRPr="00BB69F2" w:rsidRDefault="00BB69F2" w:rsidP="0023694A">
            <w:pPr>
              <w:pStyle w:val="toc0"/>
              <w:spacing w:after="120"/>
              <w:jc w:val="center"/>
              <w:rPr>
                <w:rFonts w:asciiTheme="majorBidi" w:hAnsiTheme="majorBidi" w:cstheme="majorBidi"/>
                <w:b w:val="0"/>
                <w:bCs/>
                <w:szCs w:val="24"/>
              </w:rPr>
            </w:pPr>
            <w:r w:rsidRPr="00BB69F2">
              <w:rPr>
                <w:rFonts w:asciiTheme="majorBidi" w:hAnsiTheme="majorBidi" w:cstheme="majorBidi"/>
                <w:b w:val="0"/>
                <w:bCs/>
                <w:szCs w:val="24"/>
              </w:rPr>
              <w:t>472</w:t>
            </w:r>
          </w:p>
        </w:tc>
      </w:tr>
      <w:tr w:rsidR="00CE532E" w:rsidRPr="009271F2" w14:paraId="7B22F7DF" w14:textId="77777777" w:rsidTr="00733233">
        <w:tc>
          <w:tcPr>
            <w:tcW w:w="534" w:type="dxa"/>
          </w:tcPr>
          <w:p w14:paraId="29C3CD41" w14:textId="16496279" w:rsidR="00CE532E" w:rsidRPr="00BB69F2" w:rsidRDefault="00541FC8" w:rsidP="0023694A">
            <w:pPr>
              <w:pStyle w:val="toc0"/>
              <w:spacing w:after="120"/>
              <w:rPr>
                <w:rFonts w:asciiTheme="majorBidi" w:hAnsiTheme="majorBidi" w:cstheme="majorBidi"/>
                <w:szCs w:val="24"/>
              </w:rPr>
            </w:pPr>
            <w:r>
              <w:rPr>
                <w:rFonts w:asciiTheme="majorBidi" w:hAnsiTheme="majorBidi" w:cstheme="majorBidi"/>
                <w:szCs w:val="24"/>
              </w:rPr>
              <w:t>2</w:t>
            </w:r>
            <w:r w:rsidR="00D6614D">
              <w:rPr>
                <w:rFonts w:asciiTheme="majorBidi" w:hAnsiTheme="majorBidi" w:cstheme="majorBidi"/>
                <w:szCs w:val="24"/>
              </w:rPr>
              <w:t>8</w:t>
            </w:r>
          </w:p>
        </w:tc>
        <w:tc>
          <w:tcPr>
            <w:tcW w:w="7159" w:type="dxa"/>
          </w:tcPr>
          <w:p w14:paraId="57A611E0" w14:textId="590B8D43" w:rsidR="00CE532E" w:rsidRPr="00BB69F2" w:rsidRDefault="00BB69F2" w:rsidP="0023694A">
            <w:pPr>
              <w:pStyle w:val="toc0"/>
              <w:spacing w:after="120"/>
              <w:rPr>
                <w:rFonts w:asciiTheme="majorBidi" w:hAnsiTheme="majorBidi" w:cstheme="majorBidi"/>
                <w:b w:val="0"/>
                <w:bCs/>
                <w:szCs w:val="24"/>
              </w:rPr>
            </w:pPr>
            <w:r w:rsidRPr="00BB69F2">
              <w:rPr>
                <w:b w:val="0"/>
                <w:bCs/>
                <w:szCs w:val="24"/>
                <w:lang w:val="en-CA"/>
              </w:rPr>
              <w:t>Fifty-first series of texts submitted by the Editorial Committee for first reading (B51) (resumed)</w:t>
            </w:r>
          </w:p>
        </w:tc>
        <w:tc>
          <w:tcPr>
            <w:tcW w:w="2338" w:type="dxa"/>
            <w:vAlign w:val="center"/>
          </w:tcPr>
          <w:p w14:paraId="1908A15C" w14:textId="212BF59A" w:rsidR="00CE532E" w:rsidRPr="00BB69F2" w:rsidRDefault="00BB69F2" w:rsidP="0023694A">
            <w:pPr>
              <w:pStyle w:val="toc0"/>
              <w:spacing w:after="120"/>
              <w:jc w:val="center"/>
              <w:rPr>
                <w:rFonts w:asciiTheme="majorBidi" w:hAnsiTheme="majorBidi" w:cstheme="majorBidi"/>
                <w:b w:val="0"/>
                <w:bCs/>
                <w:szCs w:val="24"/>
              </w:rPr>
            </w:pPr>
            <w:r w:rsidRPr="00BB69F2">
              <w:rPr>
                <w:rFonts w:asciiTheme="majorBidi" w:hAnsiTheme="majorBidi" w:cstheme="majorBidi"/>
                <w:b w:val="0"/>
                <w:bCs/>
                <w:szCs w:val="24"/>
              </w:rPr>
              <w:t>502(Rev.1)</w:t>
            </w:r>
          </w:p>
        </w:tc>
      </w:tr>
      <w:tr w:rsidR="00CE532E" w:rsidRPr="009271F2" w14:paraId="7B76DD6F" w14:textId="77777777" w:rsidTr="00733233">
        <w:tc>
          <w:tcPr>
            <w:tcW w:w="534" w:type="dxa"/>
          </w:tcPr>
          <w:p w14:paraId="4539C2C7" w14:textId="105E6A38" w:rsidR="00CE532E" w:rsidRPr="00BB69F2" w:rsidRDefault="00D6614D" w:rsidP="0023694A">
            <w:pPr>
              <w:pStyle w:val="toc0"/>
              <w:spacing w:after="120"/>
              <w:rPr>
                <w:rFonts w:asciiTheme="majorBidi" w:hAnsiTheme="majorBidi" w:cstheme="majorBidi"/>
                <w:szCs w:val="24"/>
              </w:rPr>
            </w:pPr>
            <w:r>
              <w:rPr>
                <w:rFonts w:asciiTheme="majorBidi" w:hAnsiTheme="majorBidi" w:cstheme="majorBidi"/>
                <w:szCs w:val="24"/>
              </w:rPr>
              <w:t>29</w:t>
            </w:r>
          </w:p>
        </w:tc>
        <w:tc>
          <w:tcPr>
            <w:tcW w:w="7159" w:type="dxa"/>
          </w:tcPr>
          <w:p w14:paraId="53F21725" w14:textId="4FBAE880" w:rsidR="00CE532E" w:rsidRPr="00BB69F2" w:rsidRDefault="00BB69F2" w:rsidP="0023694A">
            <w:pPr>
              <w:pStyle w:val="toc0"/>
              <w:spacing w:after="120"/>
              <w:rPr>
                <w:rFonts w:asciiTheme="majorBidi" w:hAnsiTheme="majorBidi" w:cstheme="majorBidi"/>
                <w:b w:val="0"/>
                <w:bCs/>
                <w:szCs w:val="24"/>
              </w:rPr>
            </w:pPr>
            <w:r w:rsidRPr="00BB69F2">
              <w:rPr>
                <w:b w:val="0"/>
                <w:bCs/>
                <w:szCs w:val="24"/>
                <w:lang w:val="en-CA"/>
              </w:rPr>
              <w:t xml:space="preserve">Fifty-first series of texts submitted by the Editorial Committee (B51) – second reading </w:t>
            </w:r>
          </w:p>
        </w:tc>
        <w:tc>
          <w:tcPr>
            <w:tcW w:w="2338" w:type="dxa"/>
            <w:vAlign w:val="center"/>
          </w:tcPr>
          <w:p w14:paraId="096ED1E4" w14:textId="7DD7DEF3" w:rsidR="00CE532E" w:rsidRPr="00BB69F2" w:rsidRDefault="00BB69F2" w:rsidP="0023694A">
            <w:pPr>
              <w:pStyle w:val="toc0"/>
              <w:spacing w:after="120"/>
              <w:jc w:val="center"/>
              <w:rPr>
                <w:rFonts w:asciiTheme="majorBidi" w:hAnsiTheme="majorBidi" w:cstheme="majorBidi"/>
                <w:b w:val="0"/>
                <w:bCs/>
                <w:szCs w:val="24"/>
              </w:rPr>
            </w:pPr>
            <w:r w:rsidRPr="00BB69F2">
              <w:rPr>
                <w:b w:val="0"/>
                <w:bCs/>
                <w:szCs w:val="24"/>
                <w:lang w:val="en-CA"/>
              </w:rPr>
              <w:t>502(Rev.1)</w:t>
            </w:r>
          </w:p>
        </w:tc>
      </w:tr>
      <w:tr w:rsidR="00BB69F2" w:rsidRPr="009271F2" w14:paraId="6FEFFD84" w14:textId="77777777" w:rsidTr="00733233">
        <w:tc>
          <w:tcPr>
            <w:tcW w:w="534" w:type="dxa"/>
          </w:tcPr>
          <w:p w14:paraId="05A3BC8E" w14:textId="57480011" w:rsidR="00BB69F2" w:rsidRPr="00BB69F2" w:rsidRDefault="00541FC8" w:rsidP="003E39EA">
            <w:pPr>
              <w:pStyle w:val="toc0"/>
              <w:spacing w:after="120"/>
              <w:rPr>
                <w:rFonts w:asciiTheme="majorBidi" w:hAnsiTheme="majorBidi" w:cstheme="majorBidi"/>
                <w:szCs w:val="24"/>
              </w:rPr>
            </w:pPr>
            <w:r>
              <w:rPr>
                <w:rFonts w:asciiTheme="majorBidi" w:hAnsiTheme="majorBidi" w:cstheme="majorBidi"/>
                <w:szCs w:val="24"/>
              </w:rPr>
              <w:lastRenderedPageBreak/>
              <w:t>3</w:t>
            </w:r>
            <w:r w:rsidR="00D6614D">
              <w:rPr>
                <w:rFonts w:asciiTheme="majorBidi" w:hAnsiTheme="majorBidi" w:cstheme="majorBidi"/>
                <w:szCs w:val="24"/>
              </w:rPr>
              <w:t>0</w:t>
            </w:r>
          </w:p>
        </w:tc>
        <w:tc>
          <w:tcPr>
            <w:tcW w:w="7159" w:type="dxa"/>
          </w:tcPr>
          <w:p w14:paraId="7585348D" w14:textId="4EFFE2ED" w:rsidR="00BB69F2" w:rsidRPr="00BB69F2" w:rsidRDefault="00331D0F" w:rsidP="003E39EA">
            <w:pPr>
              <w:pStyle w:val="toc0"/>
              <w:spacing w:after="120"/>
              <w:rPr>
                <w:b w:val="0"/>
                <w:bCs/>
                <w:szCs w:val="24"/>
                <w:lang w:val="en-CA"/>
              </w:rPr>
            </w:pPr>
            <w:r w:rsidRPr="00331D0F">
              <w:rPr>
                <w:b w:val="0"/>
                <w:bCs/>
                <w:szCs w:val="24"/>
                <w:lang w:val="en-CA"/>
              </w:rPr>
              <w:t xml:space="preserve">Statement by the Chair of </w:t>
            </w:r>
            <w:r w:rsidR="000A176A">
              <w:rPr>
                <w:b w:val="0"/>
                <w:bCs/>
                <w:szCs w:val="24"/>
                <w:lang w:val="en-CA"/>
              </w:rPr>
              <w:t>RRB</w:t>
            </w:r>
          </w:p>
        </w:tc>
        <w:tc>
          <w:tcPr>
            <w:tcW w:w="2338" w:type="dxa"/>
            <w:vAlign w:val="center"/>
          </w:tcPr>
          <w:p w14:paraId="123E026E" w14:textId="1191FC5D" w:rsidR="00BB69F2" w:rsidRPr="00BB69F2" w:rsidRDefault="00BB69F2" w:rsidP="003E39EA">
            <w:pPr>
              <w:pStyle w:val="toc0"/>
              <w:spacing w:after="120"/>
              <w:jc w:val="center"/>
              <w:rPr>
                <w:rFonts w:asciiTheme="majorBidi" w:hAnsiTheme="majorBidi" w:cstheme="majorBidi"/>
                <w:b w:val="0"/>
                <w:bCs/>
                <w:szCs w:val="24"/>
              </w:rPr>
            </w:pPr>
            <w:r w:rsidRPr="00BB69F2">
              <w:rPr>
                <w:rFonts w:asciiTheme="majorBidi" w:hAnsiTheme="majorBidi" w:cstheme="majorBidi"/>
                <w:b w:val="0"/>
                <w:bCs/>
                <w:szCs w:val="24"/>
              </w:rPr>
              <w:t>-</w:t>
            </w:r>
          </w:p>
        </w:tc>
      </w:tr>
      <w:tr w:rsidR="00BB69F2" w:rsidRPr="009271F2" w14:paraId="422726F2" w14:textId="77777777" w:rsidTr="00733233">
        <w:tc>
          <w:tcPr>
            <w:tcW w:w="534" w:type="dxa"/>
          </w:tcPr>
          <w:p w14:paraId="5EDD70CC" w14:textId="6C146DCC" w:rsidR="00BB69F2" w:rsidRPr="00BB69F2" w:rsidRDefault="00541FC8" w:rsidP="003E39EA">
            <w:pPr>
              <w:pStyle w:val="toc0"/>
              <w:spacing w:after="120"/>
              <w:rPr>
                <w:rFonts w:asciiTheme="majorBidi" w:hAnsiTheme="majorBidi" w:cstheme="majorBidi"/>
                <w:szCs w:val="24"/>
              </w:rPr>
            </w:pPr>
            <w:r>
              <w:rPr>
                <w:rFonts w:asciiTheme="majorBidi" w:hAnsiTheme="majorBidi" w:cstheme="majorBidi"/>
                <w:szCs w:val="24"/>
              </w:rPr>
              <w:t>3</w:t>
            </w:r>
            <w:r w:rsidR="00D6614D">
              <w:rPr>
                <w:rFonts w:asciiTheme="majorBidi" w:hAnsiTheme="majorBidi" w:cstheme="majorBidi"/>
                <w:szCs w:val="24"/>
              </w:rPr>
              <w:t>1</w:t>
            </w:r>
          </w:p>
        </w:tc>
        <w:tc>
          <w:tcPr>
            <w:tcW w:w="7159" w:type="dxa"/>
          </w:tcPr>
          <w:p w14:paraId="703D2623" w14:textId="6C848D4C" w:rsidR="00BB69F2" w:rsidRPr="00BB69F2" w:rsidRDefault="00BB69F2" w:rsidP="003E39EA">
            <w:pPr>
              <w:pStyle w:val="toc0"/>
              <w:spacing w:after="120"/>
              <w:rPr>
                <w:b w:val="0"/>
                <w:bCs/>
                <w:szCs w:val="24"/>
              </w:rPr>
            </w:pPr>
            <w:r w:rsidRPr="00BB69F2">
              <w:rPr>
                <w:b w:val="0"/>
                <w:bCs/>
                <w:szCs w:val="24"/>
                <w:lang w:val="en-CA"/>
              </w:rPr>
              <w:t xml:space="preserve">Statement by </w:t>
            </w:r>
            <w:r w:rsidR="00054635">
              <w:rPr>
                <w:b w:val="0"/>
                <w:bCs/>
                <w:szCs w:val="24"/>
                <w:lang w:val="en-CA"/>
              </w:rPr>
              <w:t xml:space="preserve">a </w:t>
            </w:r>
            <w:r w:rsidRPr="00BB69F2">
              <w:rPr>
                <w:b w:val="0"/>
                <w:bCs/>
                <w:szCs w:val="24"/>
                <w:lang w:val="en-CA"/>
              </w:rPr>
              <w:t>delegat</w:t>
            </w:r>
            <w:r w:rsidR="00054635">
              <w:rPr>
                <w:b w:val="0"/>
                <w:bCs/>
                <w:szCs w:val="24"/>
                <w:lang w:val="en-CA"/>
              </w:rPr>
              <w:t>ion</w:t>
            </w:r>
          </w:p>
        </w:tc>
        <w:tc>
          <w:tcPr>
            <w:tcW w:w="2338" w:type="dxa"/>
            <w:vAlign w:val="center"/>
          </w:tcPr>
          <w:p w14:paraId="74ECF95C" w14:textId="2D397D8B" w:rsidR="00BB69F2" w:rsidRPr="00BB69F2" w:rsidRDefault="00BB69F2" w:rsidP="003E39EA">
            <w:pPr>
              <w:pStyle w:val="toc0"/>
              <w:spacing w:after="120"/>
              <w:jc w:val="center"/>
              <w:rPr>
                <w:rFonts w:asciiTheme="majorBidi" w:hAnsiTheme="majorBidi" w:cstheme="majorBidi"/>
                <w:b w:val="0"/>
                <w:bCs/>
                <w:szCs w:val="24"/>
              </w:rPr>
            </w:pPr>
            <w:r w:rsidRPr="00BB69F2">
              <w:rPr>
                <w:rFonts w:asciiTheme="majorBidi" w:hAnsiTheme="majorBidi" w:cstheme="majorBidi"/>
                <w:b w:val="0"/>
                <w:bCs/>
                <w:szCs w:val="24"/>
              </w:rPr>
              <w:t>-</w:t>
            </w:r>
          </w:p>
        </w:tc>
      </w:tr>
      <w:tr w:rsidR="00BB69F2" w:rsidRPr="009271F2" w14:paraId="09A12F74" w14:textId="77777777" w:rsidTr="00733233">
        <w:tc>
          <w:tcPr>
            <w:tcW w:w="534" w:type="dxa"/>
          </w:tcPr>
          <w:p w14:paraId="24F32B96" w14:textId="351E5BFE" w:rsidR="00BB69F2" w:rsidRPr="00BB69F2" w:rsidRDefault="00541FC8" w:rsidP="003E39EA">
            <w:pPr>
              <w:pStyle w:val="toc0"/>
              <w:spacing w:after="120"/>
              <w:rPr>
                <w:rFonts w:asciiTheme="majorBidi" w:hAnsiTheme="majorBidi" w:cstheme="majorBidi"/>
                <w:szCs w:val="24"/>
              </w:rPr>
            </w:pPr>
            <w:r>
              <w:rPr>
                <w:rFonts w:asciiTheme="majorBidi" w:hAnsiTheme="majorBidi" w:cstheme="majorBidi"/>
                <w:szCs w:val="24"/>
              </w:rPr>
              <w:t>3</w:t>
            </w:r>
            <w:r w:rsidR="00D6614D">
              <w:rPr>
                <w:rFonts w:asciiTheme="majorBidi" w:hAnsiTheme="majorBidi" w:cstheme="majorBidi"/>
                <w:szCs w:val="24"/>
              </w:rPr>
              <w:t>2</w:t>
            </w:r>
          </w:p>
        </w:tc>
        <w:tc>
          <w:tcPr>
            <w:tcW w:w="7159" w:type="dxa"/>
          </w:tcPr>
          <w:p w14:paraId="1FDBE300" w14:textId="33391D25" w:rsidR="00BB69F2" w:rsidRPr="00BB69F2" w:rsidRDefault="00BB69F2" w:rsidP="003E39EA">
            <w:pPr>
              <w:pStyle w:val="toc0"/>
              <w:spacing w:after="120"/>
              <w:rPr>
                <w:b w:val="0"/>
                <w:bCs/>
                <w:szCs w:val="24"/>
                <w:lang w:val="en-CA"/>
              </w:rPr>
            </w:pPr>
            <w:r w:rsidRPr="00BB69F2">
              <w:rPr>
                <w:b w:val="0"/>
                <w:bCs/>
                <w:szCs w:val="24"/>
              </w:rPr>
              <w:t>Deadline for the deposit of declarations and reservations</w:t>
            </w:r>
          </w:p>
        </w:tc>
        <w:tc>
          <w:tcPr>
            <w:tcW w:w="2338" w:type="dxa"/>
            <w:vAlign w:val="center"/>
          </w:tcPr>
          <w:p w14:paraId="51A031BE" w14:textId="311FD4F5" w:rsidR="00BB69F2" w:rsidRPr="00BB69F2" w:rsidRDefault="00BB69F2" w:rsidP="003E39EA">
            <w:pPr>
              <w:pStyle w:val="toc0"/>
              <w:spacing w:after="120"/>
              <w:jc w:val="center"/>
              <w:rPr>
                <w:rFonts w:asciiTheme="majorBidi" w:hAnsiTheme="majorBidi" w:cstheme="majorBidi"/>
                <w:b w:val="0"/>
                <w:bCs/>
                <w:szCs w:val="24"/>
              </w:rPr>
            </w:pPr>
            <w:r w:rsidRPr="00BB69F2">
              <w:rPr>
                <w:rFonts w:asciiTheme="majorBidi" w:hAnsiTheme="majorBidi" w:cstheme="majorBidi"/>
                <w:b w:val="0"/>
                <w:bCs/>
                <w:szCs w:val="24"/>
              </w:rPr>
              <w:t>-</w:t>
            </w:r>
          </w:p>
        </w:tc>
      </w:tr>
    </w:tbl>
    <w:p w14:paraId="25D61DFB" w14:textId="0AB1728E" w:rsidR="00F705C3" w:rsidRDefault="00F705C3" w:rsidP="00F705C3">
      <w:pPr>
        <w:jc w:val="center"/>
      </w:pPr>
    </w:p>
    <w:p w14:paraId="4A21E912" w14:textId="0FADCD8A" w:rsidR="00586ECD" w:rsidRDefault="00586ECD">
      <w:pPr>
        <w:tabs>
          <w:tab w:val="clear" w:pos="1134"/>
          <w:tab w:val="clear" w:pos="1871"/>
          <w:tab w:val="clear" w:pos="2268"/>
        </w:tabs>
        <w:overflowPunct/>
        <w:autoSpaceDE/>
        <w:autoSpaceDN/>
        <w:adjustRightInd/>
        <w:spacing w:before="0"/>
        <w:textAlignment w:val="auto"/>
      </w:pPr>
      <w:r>
        <w:br w:type="page"/>
      </w:r>
    </w:p>
    <w:p w14:paraId="3FAC377A" w14:textId="77777777" w:rsidR="00586ECD" w:rsidRPr="00EF0EF7" w:rsidRDefault="00586ECD">
      <w:pPr>
        <w:pStyle w:val="Heading1"/>
      </w:pPr>
      <w:r w:rsidRPr="00EF0EF7">
        <w:lastRenderedPageBreak/>
        <w:t>1</w:t>
      </w:r>
      <w:r w:rsidRPr="00EF0EF7">
        <w:tab/>
        <w:t>Oral reports by the committee chairs</w:t>
      </w:r>
    </w:p>
    <w:p w14:paraId="4CD91D9C" w14:textId="5B9464D8" w:rsidR="00586ECD" w:rsidRPr="00A6610B" w:rsidRDefault="00586ECD">
      <w:pPr>
        <w:rPr>
          <w:lang w:val="en-US"/>
        </w:rPr>
      </w:pPr>
      <w:r w:rsidRPr="00EF0EF7">
        <w:rPr>
          <w:bdr w:val="none" w:sz="0" w:space="0" w:color="auto" w:frame="1"/>
        </w:rPr>
        <w:t>1.1</w:t>
      </w:r>
      <w:r w:rsidRPr="00EF0EF7">
        <w:rPr>
          <w:bdr w:val="none" w:sz="0" w:space="0" w:color="auto" w:frame="1"/>
        </w:rPr>
        <w:tab/>
        <w:t xml:space="preserve">The </w:t>
      </w:r>
      <w:r w:rsidRPr="00EF0EF7">
        <w:rPr>
          <w:b/>
          <w:bCs/>
          <w:bdr w:val="none" w:sz="0" w:space="0" w:color="auto" w:frame="1"/>
        </w:rPr>
        <w:t>Chair of Committee 2</w:t>
      </w:r>
      <w:r w:rsidRPr="00EF0EF7">
        <w:rPr>
          <w:bdr w:val="none" w:sz="0" w:space="0" w:color="auto" w:frame="1"/>
        </w:rPr>
        <w:t xml:space="preserve"> </w:t>
      </w:r>
      <w:r w:rsidR="00A0059A">
        <w:rPr>
          <w:bdr w:val="none" w:sz="0" w:space="0" w:color="auto" w:frame="1"/>
        </w:rPr>
        <w:t xml:space="preserve">reported </w:t>
      </w:r>
      <w:r>
        <w:rPr>
          <w:bdr w:val="none" w:sz="0" w:space="0" w:color="auto" w:frame="1"/>
        </w:rPr>
        <w:t>that</w:t>
      </w:r>
      <w:r w:rsidR="00A0059A">
        <w:rPr>
          <w:bdr w:val="none" w:sz="0" w:space="0" w:color="auto" w:frame="1"/>
        </w:rPr>
        <w:t>,</w:t>
      </w:r>
      <w:r>
        <w:rPr>
          <w:bdr w:val="none" w:sz="0" w:space="0" w:color="auto" w:frame="1"/>
        </w:rPr>
        <w:t xml:space="preserve"> </w:t>
      </w:r>
      <w:r>
        <w:rPr>
          <w:lang w:val="en-US"/>
        </w:rPr>
        <w:t xml:space="preserve">since the previous plenary meeting, </w:t>
      </w:r>
      <w:r w:rsidR="00A0059A">
        <w:rPr>
          <w:lang w:val="en-US"/>
        </w:rPr>
        <w:t xml:space="preserve">her committee had received </w:t>
      </w:r>
      <w:r>
        <w:rPr>
          <w:lang w:val="en-US"/>
        </w:rPr>
        <w:t xml:space="preserve">one </w:t>
      </w:r>
      <w:r w:rsidR="00A0059A">
        <w:rPr>
          <w:lang w:val="en-US"/>
        </w:rPr>
        <w:t>more</w:t>
      </w:r>
      <w:r>
        <w:rPr>
          <w:lang w:val="en-US"/>
        </w:rPr>
        <w:t xml:space="preserve"> credential</w:t>
      </w:r>
      <w:r w:rsidR="00A0059A">
        <w:rPr>
          <w:lang w:val="en-US"/>
        </w:rPr>
        <w:t>s</w:t>
      </w:r>
      <w:r>
        <w:rPr>
          <w:lang w:val="en-US"/>
        </w:rPr>
        <w:t xml:space="preserve"> instrument, which had been found to be in order</w:t>
      </w:r>
      <w:r w:rsidR="00A0059A">
        <w:rPr>
          <w:lang w:val="en-US"/>
        </w:rPr>
        <w:t xml:space="preserve">, bringing the </w:t>
      </w:r>
      <w:r>
        <w:rPr>
          <w:lang w:val="en-US"/>
        </w:rPr>
        <w:t xml:space="preserve">total </w:t>
      </w:r>
      <w:r w:rsidR="00A0059A">
        <w:rPr>
          <w:lang w:val="en-US"/>
        </w:rPr>
        <w:t xml:space="preserve">number </w:t>
      </w:r>
      <w:r>
        <w:rPr>
          <w:lang w:val="en-US"/>
        </w:rPr>
        <w:t xml:space="preserve">of delegations participating in the </w:t>
      </w:r>
      <w:r w:rsidR="00A0059A">
        <w:rPr>
          <w:lang w:val="en-US"/>
        </w:rPr>
        <w:t>c</w:t>
      </w:r>
      <w:r>
        <w:rPr>
          <w:lang w:val="en-US"/>
        </w:rPr>
        <w:t xml:space="preserve">onference </w:t>
      </w:r>
      <w:r w:rsidR="00A0059A">
        <w:rPr>
          <w:lang w:val="en-US"/>
        </w:rPr>
        <w:t xml:space="preserve">and </w:t>
      </w:r>
      <w:r>
        <w:rPr>
          <w:lang w:val="en-US"/>
        </w:rPr>
        <w:t>having submitted credentials found to be in order</w:t>
      </w:r>
      <w:r w:rsidR="00A0059A">
        <w:rPr>
          <w:lang w:val="en-US"/>
        </w:rPr>
        <w:t xml:space="preserve"> to 156</w:t>
      </w:r>
      <w:r>
        <w:rPr>
          <w:lang w:val="en-US"/>
        </w:rPr>
        <w:t xml:space="preserve">. Lists 1 and 4 in the </w:t>
      </w:r>
      <w:r w:rsidR="00A0059A">
        <w:rPr>
          <w:lang w:val="en-US"/>
        </w:rPr>
        <w:t>a</w:t>
      </w:r>
      <w:r>
        <w:rPr>
          <w:lang w:val="en-US"/>
        </w:rPr>
        <w:t xml:space="preserve">nnex to the report of Committee 2 </w:t>
      </w:r>
      <w:r w:rsidRPr="001C3593">
        <w:rPr>
          <w:lang w:val="en-US"/>
        </w:rPr>
        <w:t>would be revised</w:t>
      </w:r>
      <w:r>
        <w:rPr>
          <w:lang w:val="en-US"/>
        </w:rPr>
        <w:t xml:space="preserve"> accordingly</w:t>
      </w:r>
      <w:r w:rsidR="00A0059A">
        <w:rPr>
          <w:lang w:val="en-US"/>
        </w:rPr>
        <w:t xml:space="preserve"> (Document 305(Rev.8))</w:t>
      </w:r>
      <w:r>
        <w:rPr>
          <w:lang w:val="en-US"/>
        </w:rPr>
        <w:t>.</w:t>
      </w:r>
    </w:p>
    <w:p w14:paraId="45622928" w14:textId="7ED70420" w:rsidR="00F94BEA" w:rsidRDefault="00B448AA" w:rsidP="00F94BEA">
      <w:pPr>
        <w:rPr>
          <w:lang w:val="en-US"/>
        </w:rPr>
      </w:pPr>
      <w:r>
        <w:rPr>
          <w:lang w:val="en-US"/>
        </w:rPr>
        <w:t>1.2</w:t>
      </w:r>
      <w:r w:rsidR="00F94BEA" w:rsidRPr="009E59B4">
        <w:rPr>
          <w:lang w:val="en-US"/>
        </w:rPr>
        <w:tab/>
      </w:r>
      <w:r w:rsidR="00FE6E24" w:rsidRPr="009E59B4">
        <w:rPr>
          <w:lang w:val="en-US"/>
        </w:rPr>
        <w:t xml:space="preserve">Committee 2’s work </w:t>
      </w:r>
      <w:r w:rsidR="00B22F7C">
        <w:rPr>
          <w:lang w:val="en-US"/>
        </w:rPr>
        <w:t xml:space="preserve">having </w:t>
      </w:r>
      <w:r w:rsidR="00FE6E24" w:rsidRPr="009E59B4">
        <w:rPr>
          <w:lang w:val="en-US"/>
        </w:rPr>
        <w:t>thus be</w:t>
      </w:r>
      <w:r w:rsidR="00B22F7C">
        <w:rPr>
          <w:lang w:val="en-US"/>
        </w:rPr>
        <w:t>en</w:t>
      </w:r>
      <w:r w:rsidR="00FE6E24" w:rsidRPr="009E59B4">
        <w:rPr>
          <w:lang w:val="en-US"/>
        </w:rPr>
        <w:t xml:space="preserve"> concluded, s</w:t>
      </w:r>
      <w:r w:rsidR="00F94BEA" w:rsidRPr="009E59B4">
        <w:rPr>
          <w:lang w:val="en-US"/>
        </w:rPr>
        <w:t>he wished to thank all those who had</w:t>
      </w:r>
      <w:r w:rsidR="00F94BEA">
        <w:rPr>
          <w:lang w:val="en-US"/>
        </w:rPr>
        <w:t xml:space="preserve"> participated in the work of her committee for their collaborative spirit, in particular the committee vice-chairs and the secretariat</w:t>
      </w:r>
      <w:r w:rsidR="00BB3936">
        <w:rPr>
          <w:lang w:val="en-US"/>
        </w:rPr>
        <w:t>, whose</w:t>
      </w:r>
      <w:r w:rsidR="00F94BEA">
        <w:rPr>
          <w:lang w:val="en-US"/>
        </w:rPr>
        <w:t xml:space="preserve"> </w:t>
      </w:r>
      <w:r w:rsidR="00BB3936">
        <w:rPr>
          <w:lang w:val="en-US"/>
        </w:rPr>
        <w:t>hard work</w:t>
      </w:r>
      <w:r w:rsidR="00F94BEA">
        <w:rPr>
          <w:lang w:val="en-US"/>
        </w:rPr>
        <w:t xml:space="preserve"> and invaluable</w:t>
      </w:r>
      <w:r w:rsidR="00BB3936">
        <w:rPr>
          <w:lang w:val="en-US"/>
        </w:rPr>
        <w:t xml:space="preserve"> </w:t>
      </w:r>
      <w:r w:rsidR="00F94BEA">
        <w:rPr>
          <w:lang w:val="en-US"/>
        </w:rPr>
        <w:t>support</w:t>
      </w:r>
      <w:r w:rsidR="00BB3936">
        <w:rPr>
          <w:lang w:val="en-US"/>
        </w:rPr>
        <w:t xml:space="preserve"> had enabled her to discharge her mandate</w:t>
      </w:r>
      <w:r w:rsidR="00F94BEA">
        <w:rPr>
          <w:lang w:val="en-US"/>
        </w:rPr>
        <w:t>.</w:t>
      </w:r>
    </w:p>
    <w:p w14:paraId="41E0AD8A" w14:textId="797A7EB4" w:rsidR="009E59B4" w:rsidRDefault="00586ECD">
      <w:pPr>
        <w:rPr>
          <w:bdr w:val="none" w:sz="0" w:space="0" w:color="auto" w:frame="1"/>
        </w:rPr>
      </w:pPr>
      <w:r w:rsidRPr="00EF0EF7">
        <w:rPr>
          <w:bdr w:val="none" w:sz="0" w:space="0" w:color="auto" w:frame="1"/>
        </w:rPr>
        <w:t>1.</w:t>
      </w:r>
      <w:r w:rsidR="00B448AA">
        <w:rPr>
          <w:bdr w:val="none" w:sz="0" w:space="0" w:color="auto" w:frame="1"/>
        </w:rPr>
        <w:t>3</w:t>
      </w:r>
      <w:r w:rsidRPr="00EF0EF7">
        <w:rPr>
          <w:bdr w:val="none" w:sz="0" w:space="0" w:color="auto" w:frame="1"/>
        </w:rPr>
        <w:tab/>
        <w:t xml:space="preserve">The oral report by the Chair of Committee 2 was </w:t>
      </w:r>
      <w:r w:rsidRPr="00EF0EF7">
        <w:rPr>
          <w:b/>
          <w:bCs/>
          <w:bdr w:val="none" w:sz="0" w:space="0" w:color="auto" w:frame="1"/>
        </w:rPr>
        <w:t>noted</w:t>
      </w:r>
      <w:r w:rsidRPr="00EF0EF7">
        <w:rPr>
          <w:bdr w:val="none" w:sz="0" w:space="0" w:color="auto" w:frame="1"/>
        </w:rPr>
        <w:t>.</w:t>
      </w:r>
    </w:p>
    <w:p w14:paraId="4274D3D3" w14:textId="71E57ADE" w:rsidR="00A0059A" w:rsidRPr="009E59B4" w:rsidRDefault="00B448AA">
      <w:pPr>
        <w:rPr>
          <w:bdr w:val="none" w:sz="0" w:space="0" w:color="auto" w:frame="1"/>
        </w:rPr>
      </w:pPr>
      <w:r>
        <w:rPr>
          <w:lang w:val="en-US"/>
        </w:rPr>
        <w:t>1.4</w:t>
      </w:r>
      <w:r w:rsidR="00F94BEA">
        <w:rPr>
          <w:lang w:val="en-US"/>
        </w:rPr>
        <w:tab/>
        <w:t xml:space="preserve">The </w:t>
      </w:r>
      <w:r w:rsidR="00F94BEA">
        <w:rPr>
          <w:b/>
          <w:bCs/>
          <w:lang w:val="en-US"/>
        </w:rPr>
        <w:t>delegate of Botswana</w:t>
      </w:r>
      <w:r w:rsidR="00BB3936">
        <w:rPr>
          <w:lang w:val="en-US"/>
        </w:rPr>
        <w:t xml:space="preserve">, expressing appreciation for the work accomplished by the Chair of </w:t>
      </w:r>
      <w:r w:rsidR="009E59B4">
        <w:rPr>
          <w:lang w:val="en-US"/>
        </w:rPr>
        <w:t>C</w:t>
      </w:r>
      <w:r w:rsidR="00BB3936">
        <w:rPr>
          <w:lang w:val="en-US"/>
        </w:rPr>
        <w:t xml:space="preserve">ommittee 2, delivered the statement reproduced in </w:t>
      </w:r>
      <w:r w:rsidR="00BB3936" w:rsidRPr="00A14B16">
        <w:rPr>
          <w:lang w:val="en-US"/>
        </w:rPr>
        <w:t>Annex A.</w:t>
      </w:r>
      <w:r w:rsidR="00BB3936">
        <w:rPr>
          <w:lang w:val="en-US"/>
        </w:rPr>
        <w:t xml:space="preserve"> </w:t>
      </w:r>
    </w:p>
    <w:p w14:paraId="107691CE" w14:textId="6B07B2CD" w:rsidR="00BC17CC" w:rsidRDefault="00586ECD">
      <w:pPr>
        <w:rPr>
          <w:lang w:val="en-US"/>
        </w:rPr>
      </w:pPr>
      <w:r w:rsidRPr="00EF0EF7">
        <w:rPr>
          <w:bdr w:val="none" w:sz="0" w:space="0" w:color="auto" w:frame="1"/>
        </w:rPr>
        <w:t>1.</w:t>
      </w:r>
      <w:r w:rsidR="00B448AA">
        <w:rPr>
          <w:bdr w:val="none" w:sz="0" w:space="0" w:color="auto" w:frame="1"/>
        </w:rPr>
        <w:t>5</w:t>
      </w:r>
      <w:r w:rsidRPr="00EF0EF7">
        <w:rPr>
          <w:bdr w:val="none" w:sz="0" w:space="0" w:color="auto" w:frame="1"/>
        </w:rPr>
        <w:tab/>
        <w:t xml:space="preserve">The </w:t>
      </w:r>
      <w:r w:rsidRPr="00EF0EF7">
        <w:rPr>
          <w:b/>
          <w:bCs/>
          <w:bdr w:val="none" w:sz="0" w:space="0" w:color="auto" w:frame="1"/>
        </w:rPr>
        <w:t>Chair of Committee 3</w:t>
      </w:r>
      <w:r w:rsidRPr="00EF0EF7">
        <w:rPr>
          <w:bdr w:val="none" w:sz="0" w:space="0" w:color="auto" w:frame="1"/>
        </w:rPr>
        <w:t xml:space="preserve"> </w:t>
      </w:r>
      <w:r>
        <w:rPr>
          <w:lang w:val="en-US"/>
        </w:rPr>
        <w:t>said that the revised report of Committee 3</w:t>
      </w:r>
      <w:r w:rsidR="00A0059A">
        <w:rPr>
          <w:lang w:val="en-US"/>
        </w:rPr>
        <w:t xml:space="preserve"> </w:t>
      </w:r>
      <w:r w:rsidR="007E0C1E">
        <w:rPr>
          <w:lang w:val="en-US"/>
        </w:rPr>
        <w:t xml:space="preserve">containing the </w:t>
      </w:r>
      <w:r w:rsidR="003C2375">
        <w:rPr>
          <w:lang w:val="en-US"/>
        </w:rPr>
        <w:t>final</w:t>
      </w:r>
      <w:r w:rsidR="007E0C1E">
        <w:rPr>
          <w:lang w:val="en-US"/>
        </w:rPr>
        <w:t xml:space="preserve"> figures for the budget of the conference and </w:t>
      </w:r>
      <w:r w:rsidR="003C2375">
        <w:rPr>
          <w:lang w:val="en-US"/>
        </w:rPr>
        <w:t xml:space="preserve">the </w:t>
      </w:r>
      <w:r w:rsidR="007E0C1E">
        <w:rPr>
          <w:lang w:val="en-US"/>
        </w:rPr>
        <w:t xml:space="preserve">estimated </w:t>
      </w:r>
      <w:r w:rsidR="003C2375" w:rsidRPr="003C2375">
        <w:rPr>
          <w:lang w:val="en-US"/>
        </w:rPr>
        <w:t xml:space="preserve">financial implications of </w:t>
      </w:r>
      <w:r w:rsidR="003C2375">
        <w:rPr>
          <w:lang w:val="en-US"/>
        </w:rPr>
        <w:t>its</w:t>
      </w:r>
      <w:r w:rsidR="003C2375" w:rsidRPr="003C2375">
        <w:rPr>
          <w:lang w:val="en-US"/>
        </w:rPr>
        <w:t xml:space="preserve"> decisions </w:t>
      </w:r>
      <w:r w:rsidR="00A0059A">
        <w:rPr>
          <w:lang w:val="en-US"/>
        </w:rPr>
        <w:t>was</w:t>
      </w:r>
      <w:r>
        <w:rPr>
          <w:lang w:val="en-US"/>
        </w:rPr>
        <w:t xml:space="preserve"> contained in Document</w:t>
      </w:r>
      <w:r w:rsidR="007E0C1E">
        <w:rPr>
          <w:lang w:val="en-US"/>
        </w:rPr>
        <w:t> </w:t>
      </w:r>
      <w:r>
        <w:rPr>
          <w:lang w:val="en-US"/>
        </w:rPr>
        <w:t>460</w:t>
      </w:r>
      <w:r w:rsidR="00A0059A">
        <w:rPr>
          <w:lang w:val="en-US"/>
        </w:rPr>
        <w:t>(R</w:t>
      </w:r>
      <w:r>
        <w:rPr>
          <w:lang w:val="en-US"/>
        </w:rPr>
        <w:t>ev.1</w:t>
      </w:r>
      <w:r w:rsidR="00A0059A">
        <w:rPr>
          <w:lang w:val="en-US"/>
        </w:rPr>
        <w:t>)</w:t>
      </w:r>
      <w:r>
        <w:rPr>
          <w:lang w:val="en-US"/>
        </w:rPr>
        <w:t>. Committee 3 had completed its work and there would be no further updates to the report.</w:t>
      </w:r>
    </w:p>
    <w:p w14:paraId="1B113269" w14:textId="02A99C04" w:rsidR="00586ECD" w:rsidRDefault="00BC17CC">
      <w:pPr>
        <w:rPr>
          <w:lang w:val="en-US"/>
        </w:rPr>
      </w:pPr>
      <w:r>
        <w:rPr>
          <w:lang w:val="en-US"/>
        </w:rPr>
        <w:t>1.</w:t>
      </w:r>
      <w:r w:rsidR="00B448AA">
        <w:rPr>
          <w:lang w:val="en-US"/>
        </w:rPr>
        <w:t>6</w:t>
      </w:r>
      <w:r>
        <w:rPr>
          <w:lang w:val="en-US"/>
        </w:rPr>
        <w:tab/>
      </w:r>
      <w:r w:rsidR="00586ECD" w:rsidRPr="00733233">
        <w:rPr>
          <w:lang w:val="en-US"/>
        </w:rPr>
        <w:t xml:space="preserve">She </w:t>
      </w:r>
      <w:r w:rsidR="00A0059A" w:rsidRPr="00733233">
        <w:rPr>
          <w:lang w:val="en-US"/>
        </w:rPr>
        <w:t xml:space="preserve">took the opportunity </w:t>
      </w:r>
      <w:r w:rsidR="00BA0A96">
        <w:rPr>
          <w:lang w:val="en-US"/>
        </w:rPr>
        <w:t xml:space="preserve">to </w:t>
      </w:r>
      <w:r w:rsidR="00586ECD" w:rsidRPr="00733233">
        <w:rPr>
          <w:lang w:val="en-US"/>
        </w:rPr>
        <w:t xml:space="preserve">thank all those who had contributed to the successful completion of the </w:t>
      </w:r>
      <w:r w:rsidR="00A0059A" w:rsidRPr="00733233">
        <w:rPr>
          <w:lang w:val="en-US"/>
        </w:rPr>
        <w:t>c</w:t>
      </w:r>
      <w:r w:rsidR="00586ECD" w:rsidRPr="00733233">
        <w:rPr>
          <w:lang w:val="en-US"/>
        </w:rPr>
        <w:t xml:space="preserve">ommittee’s </w:t>
      </w:r>
      <w:r w:rsidR="00A0059A" w:rsidRPr="00733233">
        <w:rPr>
          <w:lang w:val="en-US"/>
        </w:rPr>
        <w:t xml:space="preserve">mandate, and in particular the staff of the ITU secretariat for their </w:t>
      </w:r>
      <w:r w:rsidRPr="00733233">
        <w:rPr>
          <w:lang w:val="en-US"/>
        </w:rPr>
        <w:t xml:space="preserve">expert </w:t>
      </w:r>
      <w:r w:rsidR="00A0059A" w:rsidRPr="00733233">
        <w:rPr>
          <w:lang w:val="en-US"/>
        </w:rPr>
        <w:t>support and hard work</w:t>
      </w:r>
      <w:r w:rsidR="00586ECD" w:rsidRPr="00733233">
        <w:rPr>
          <w:lang w:val="en-US"/>
        </w:rPr>
        <w:t>.</w:t>
      </w:r>
    </w:p>
    <w:p w14:paraId="31BD5A0A" w14:textId="3FD2FCC0" w:rsidR="009E4D27" w:rsidRDefault="00586ECD">
      <w:pPr>
        <w:rPr>
          <w:lang w:val="en-US"/>
        </w:rPr>
      </w:pPr>
      <w:r>
        <w:rPr>
          <w:lang w:val="en-US"/>
        </w:rPr>
        <w:t>1.</w:t>
      </w:r>
      <w:r w:rsidR="00B448AA">
        <w:rPr>
          <w:lang w:val="en-US"/>
        </w:rPr>
        <w:t>7</w:t>
      </w:r>
      <w:r>
        <w:rPr>
          <w:lang w:val="en-US"/>
        </w:rPr>
        <w:tab/>
        <w:t xml:space="preserve">The oral report by the Chair of Committee 3 was </w:t>
      </w:r>
      <w:r>
        <w:rPr>
          <w:b/>
          <w:bCs/>
          <w:lang w:val="en-US"/>
        </w:rPr>
        <w:t>noted</w:t>
      </w:r>
      <w:r>
        <w:rPr>
          <w:lang w:val="en-US"/>
        </w:rPr>
        <w:t>.</w:t>
      </w:r>
    </w:p>
    <w:p w14:paraId="71B5A862" w14:textId="066631DB" w:rsidR="00586ECD" w:rsidRDefault="00586ECD">
      <w:pPr>
        <w:rPr>
          <w:lang w:val="en-US"/>
        </w:rPr>
      </w:pPr>
      <w:r>
        <w:rPr>
          <w:lang w:val="en-US"/>
        </w:rPr>
        <w:t>1.</w:t>
      </w:r>
      <w:r w:rsidR="00B448AA">
        <w:rPr>
          <w:lang w:val="en-US"/>
        </w:rPr>
        <w:t>8</w:t>
      </w:r>
      <w:r>
        <w:rPr>
          <w:lang w:val="en-US"/>
        </w:rPr>
        <w:tab/>
        <w:t xml:space="preserve">The </w:t>
      </w:r>
      <w:r>
        <w:rPr>
          <w:b/>
          <w:bCs/>
          <w:lang w:val="en-US"/>
        </w:rPr>
        <w:t xml:space="preserve">Chair of Committee 4 </w:t>
      </w:r>
      <w:r>
        <w:rPr>
          <w:lang w:val="en-US"/>
        </w:rPr>
        <w:t xml:space="preserve">said that deliberations on </w:t>
      </w:r>
      <w:r w:rsidR="009529AF">
        <w:rPr>
          <w:lang w:val="en-US"/>
        </w:rPr>
        <w:t>Agenda Item</w:t>
      </w:r>
      <w:r>
        <w:rPr>
          <w:lang w:val="en-US"/>
        </w:rPr>
        <w:t xml:space="preserve"> 1.5 had continued late into the previous night</w:t>
      </w:r>
      <w:r w:rsidR="00A0059A">
        <w:rPr>
          <w:lang w:val="en-US"/>
        </w:rPr>
        <w:t xml:space="preserve"> with representatives of the regional groups</w:t>
      </w:r>
      <w:r>
        <w:rPr>
          <w:lang w:val="en-US"/>
        </w:rPr>
        <w:t xml:space="preserve">, </w:t>
      </w:r>
      <w:proofErr w:type="gramStart"/>
      <w:r>
        <w:rPr>
          <w:lang w:val="en-US"/>
        </w:rPr>
        <w:t>as a result of</w:t>
      </w:r>
      <w:proofErr w:type="gramEnd"/>
      <w:r>
        <w:rPr>
          <w:lang w:val="en-US"/>
        </w:rPr>
        <w:t xml:space="preserve"> which it had not been possible to hold an ad hoc group meeting to review the output document (Document 516). </w:t>
      </w:r>
      <w:r w:rsidRPr="00733233">
        <w:rPr>
          <w:lang w:val="en-US"/>
        </w:rPr>
        <w:t xml:space="preserve">He thanked all participants for their contributions to the lengthy discussions on </w:t>
      </w:r>
      <w:r w:rsidR="009529AF">
        <w:rPr>
          <w:lang w:val="en-US"/>
        </w:rPr>
        <w:t>Agenda Item</w:t>
      </w:r>
      <w:r w:rsidRPr="00733233">
        <w:rPr>
          <w:lang w:val="en-US"/>
        </w:rPr>
        <w:t xml:space="preserve"> 1.5.</w:t>
      </w:r>
    </w:p>
    <w:p w14:paraId="6109A179" w14:textId="12F52F42" w:rsidR="00586ECD" w:rsidRDefault="00586ECD">
      <w:pPr>
        <w:rPr>
          <w:lang w:val="en-US"/>
        </w:rPr>
      </w:pPr>
      <w:r>
        <w:rPr>
          <w:lang w:val="en-US"/>
        </w:rPr>
        <w:t>1.</w:t>
      </w:r>
      <w:r w:rsidR="00B448AA">
        <w:rPr>
          <w:lang w:val="en-US"/>
        </w:rPr>
        <w:t>9</w:t>
      </w:r>
      <w:r>
        <w:rPr>
          <w:lang w:val="en-US"/>
        </w:rPr>
        <w:tab/>
        <w:t xml:space="preserve">The </w:t>
      </w:r>
      <w:r>
        <w:rPr>
          <w:b/>
          <w:bCs/>
          <w:lang w:val="en-US"/>
        </w:rPr>
        <w:t xml:space="preserve">delegate of the Islamic Republic of </w:t>
      </w:r>
      <w:r w:rsidRPr="005C01D6">
        <w:rPr>
          <w:b/>
          <w:bCs/>
          <w:lang w:val="en-US"/>
        </w:rPr>
        <w:t xml:space="preserve">Iran </w:t>
      </w:r>
      <w:r>
        <w:rPr>
          <w:lang w:val="en-US"/>
        </w:rPr>
        <w:t xml:space="preserve">expressed concern that there had been insufficient discussion of the proposed modifications to </w:t>
      </w:r>
      <w:r w:rsidR="00A0059A">
        <w:rPr>
          <w:lang w:val="en-US"/>
        </w:rPr>
        <w:t>R</w:t>
      </w:r>
      <w:r>
        <w:rPr>
          <w:lang w:val="en-US"/>
        </w:rPr>
        <w:t xml:space="preserve">esolution </w:t>
      </w:r>
      <w:r w:rsidRPr="009C5AA2">
        <w:rPr>
          <w:b/>
          <w:bCs/>
          <w:lang w:val="en-US"/>
        </w:rPr>
        <w:t>224 (Rev. WRC-19)</w:t>
      </w:r>
      <w:r>
        <w:rPr>
          <w:lang w:val="en-US"/>
        </w:rPr>
        <w:t xml:space="preserve"> at the committee level and requested that the consideration of outstanding issues from Committee 4 be postponed.</w:t>
      </w:r>
    </w:p>
    <w:p w14:paraId="4984921F" w14:textId="0A70C8BE" w:rsidR="00586ECD" w:rsidRDefault="00586ECD">
      <w:pPr>
        <w:rPr>
          <w:lang w:val="en-US"/>
        </w:rPr>
      </w:pPr>
      <w:r>
        <w:rPr>
          <w:lang w:val="en-US"/>
        </w:rPr>
        <w:t>1.</w:t>
      </w:r>
      <w:r w:rsidR="00B448AA">
        <w:rPr>
          <w:lang w:val="en-US"/>
        </w:rPr>
        <w:t>10</w:t>
      </w:r>
      <w:r>
        <w:rPr>
          <w:lang w:val="en-US"/>
        </w:rPr>
        <w:tab/>
        <w:t xml:space="preserve">The </w:t>
      </w:r>
      <w:r>
        <w:rPr>
          <w:b/>
          <w:bCs/>
          <w:lang w:val="en-US"/>
        </w:rPr>
        <w:t xml:space="preserve">delegate of the United Arab </w:t>
      </w:r>
      <w:r w:rsidRPr="00890E46">
        <w:rPr>
          <w:b/>
          <w:bCs/>
          <w:lang w:val="en-US"/>
        </w:rPr>
        <w:t>Emirates</w:t>
      </w:r>
      <w:r w:rsidR="00A0059A">
        <w:rPr>
          <w:lang w:val="en-US"/>
        </w:rPr>
        <w:t xml:space="preserve">, in his capacity as convenor of the </w:t>
      </w:r>
      <w:r w:rsidR="00B22F7C">
        <w:rPr>
          <w:lang w:val="en-US"/>
        </w:rPr>
        <w:t>informal</w:t>
      </w:r>
      <w:r w:rsidR="00A0059A">
        <w:rPr>
          <w:lang w:val="en-US"/>
        </w:rPr>
        <w:t xml:space="preserve"> discussions on </w:t>
      </w:r>
      <w:r w:rsidR="009529AF">
        <w:rPr>
          <w:lang w:val="en-US"/>
        </w:rPr>
        <w:t>Agenda Item</w:t>
      </w:r>
      <w:r w:rsidR="003C2375">
        <w:rPr>
          <w:lang w:val="en-US"/>
        </w:rPr>
        <w:t> </w:t>
      </w:r>
      <w:r w:rsidR="00A0059A">
        <w:rPr>
          <w:lang w:val="en-US"/>
        </w:rPr>
        <w:t xml:space="preserve">1.5, </w:t>
      </w:r>
      <w:r>
        <w:rPr>
          <w:lang w:val="en-US"/>
        </w:rPr>
        <w:t xml:space="preserve">said that </w:t>
      </w:r>
      <w:r w:rsidR="00A0059A">
        <w:rPr>
          <w:lang w:val="en-US"/>
        </w:rPr>
        <w:t>the deliberations were</w:t>
      </w:r>
      <w:r>
        <w:rPr>
          <w:lang w:val="en-US"/>
        </w:rPr>
        <w:t xml:space="preserve"> close to completion; a further hour with all interested parties to finalize the text would be appreciated.</w:t>
      </w:r>
    </w:p>
    <w:p w14:paraId="7DE69011" w14:textId="64E45936" w:rsidR="00586ECD" w:rsidRDefault="00586ECD">
      <w:pPr>
        <w:rPr>
          <w:lang w:val="en-US"/>
        </w:rPr>
      </w:pPr>
      <w:r>
        <w:rPr>
          <w:lang w:val="en-US"/>
        </w:rPr>
        <w:t>1.</w:t>
      </w:r>
      <w:r w:rsidR="00B448AA">
        <w:rPr>
          <w:lang w:val="en-US"/>
        </w:rPr>
        <w:t>11</w:t>
      </w:r>
      <w:r>
        <w:rPr>
          <w:lang w:val="en-US"/>
        </w:rPr>
        <w:tab/>
        <w:t>The</w:t>
      </w:r>
      <w:r w:rsidRPr="00F44413">
        <w:rPr>
          <w:b/>
          <w:bCs/>
          <w:lang w:val="en-US"/>
        </w:rPr>
        <w:t xml:space="preserve"> Chair </w:t>
      </w:r>
      <w:r>
        <w:rPr>
          <w:lang w:val="en-US"/>
        </w:rPr>
        <w:t xml:space="preserve">said that the item would </w:t>
      </w:r>
      <w:r w:rsidR="009E59B4">
        <w:rPr>
          <w:lang w:val="en-US"/>
        </w:rPr>
        <w:t xml:space="preserve">thus </w:t>
      </w:r>
      <w:r>
        <w:rPr>
          <w:lang w:val="en-US"/>
        </w:rPr>
        <w:t xml:space="preserve">be taken up </w:t>
      </w:r>
      <w:r w:rsidR="009E59B4">
        <w:rPr>
          <w:lang w:val="en-US"/>
        </w:rPr>
        <w:t>later in</w:t>
      </w:r>
      <w:r>
        <w:rPr>
          <w:lang w:val="en-US"/>
        </w:rPr>
        <w:t xml:space="preserve"> the current plenary meeting, to allow sufficient time to conclude any further informal discussions. </w:t>
      </w:r>
    </w:p>
    <w:p w14:paraId="1131D018" w14:textId="1A24F838" w:rsidR="00586ECD" w:rsidRDefault="00586ECD">
      <w:pPr>
        <w:rPr>
          <w:lang w:val="en-US"/>
        </w:rPr>
      </w:pPr>
      <w:r>
        <w:rPr>
          <w:lang w:val="en-US"/>
        </w:rPr>
        <w:t>1.</w:t>
      </w:r>
      <w:r w:rsidR="00B448AA">
        <w:rPr>
          <w:lang w:val="en-US"/>
        </w:rPr>
        <w:t>12</w:t>
      </w:r>
      <w:r>
        <w:rPr>
          <w:lang w:val="en-US"/>
        </w:rPr>
        <w:tab/>
        <w:t xml:space="preserve">The oral report by the Chair of Committee 4 was </w:t>
      </w:r>
      <w:r>
        <w:rPr>
          <w:b/>
          <w:bCs/>
          <w:lang w:val="en-US"/>
        </w:rPr>
        <w:t>noted</w:t>
      </w:r>
      <w:r>
        <w:rPr>
          <w:lang w:val="en-US"/>
        </w:rPr>
        <w:t xml:space="preserve">. </w:t>
      </w:r>
    </w:p>
    <w:p w14:paraId="3F08DC32" w14:textId="04E05060" w:rsidR="00586ECD" w:rsidRDefault="00586ECD">
      <w:pPr>
        <w:rPr>
          <w:lang w:val="en-US"/>
        </w:rPr>
      </w:pPr>
      <w:r>
        <w:rPr>
          <w:lang w:val="en-US"/>
        </w:rPr>
        <w:t>1.1</w:t>
      </w:r>
      <w:r w:rsidR="00B448AA">
        <w:rPr>
          <w:lang w:val="en-US"/>
        </w:rPr>
        <w:t>3</w:t>
      </w:r>
      <w:r>
        <w:rPr>
          <w:lang w:val="en-US"/>
        </w:rPr>
        <w:tab/>
        <w:t xml:space="preserve">The </w:t>
      </w:r>
      <w:r w:rsidRPr="00230935">
        <w:rPr>
          <w:b/>
          <w:bCs/>
          <w:lang w:val="en-US"/>
        </w:rPr>
        <w:t>Chair of Committee 6</w:t>
      </w:r>
      <w:r>
        <w:rPr>
          <w:lang w:val="en-US"/>
        </w:rPr>
        <w:t xml:space="preserve"> said that while no formal meetings of Committee 6 had been held since the previous plenary meeting, </w:t>
      </w:r>
      <w:r w:rsidR="00A0059A">
        <w:rPr>
          <w:lang w:val="en-US"/>
        </w:rPr>
        <w:t xml:space="preserve">necessary editorial work on the alignment and presentation of the different resolutions </w:t>
      </w:r>
      <w:r w:rsidR="00BC17CC">
        <w:rPr>
          <w:lang w:val="en-US"/>
        </w:rPr>
        <w:t xml:space="preserve">under </w:t>
      </w:r>
      <w:r w:rsidR="009529AF">
        <w:rPr>
          <w:lang w:val="en-US"/>
        </w:rPr>
        <w:t>Agenda Item</w:t>
      </w:r>
      <w:r w:rsidR="00BC17CC">
        <w:rPr>
          <w:lang w:val="en-US"/>
        </w:rPr>
        <w:t xml:space="preserve"> 10 </w:t>
      </w:r>
      <w:r w:rsidR="00A0059A">
        <w:rPr>
          <w:lang w:val="en-US"/>
        </w:rPr>
        <w:t xml:space="preserve">had been conducted informally. The </w:t>
      </w:r>
      <w:r w:rsidR="00BC17CC">
        <w:rPr>
          <w:lang w:val="en-US"/>
        </w:rPr>
        <w:t xml:space="preserve">texts in question </w:t>
      </w:r>
      <w:r>
        <w:rPr>
          <w:lang w:val="en-US"/>
        </w:rPr>
        <w:t xml:space="preserve">had </w:t>
      </w:r>
      <w:r w:rsidR="00A0059A">
        <w:rPr>
          <w:lang w:val="en-US"/>
        </w:rPr>
        <w:t xml:space="preserve">thus </w:t>
      </w:r>
      <w:r>
        <w:rPr>
          <w:lang w:val="en-US"/>
        </w:rPr>
        <w:t>been finalized</w:t>
      </w:r>
      <w:r w:rsidR="008110E2">
        <w:rPr>
          <w:lang w:val="en-US"/>
        </w:rPr>
        <w:t xml:space="preserve"> and would be submitted to the current plenary meeting</w:t>
      </w:r>
      <w:r>
        <w:rPr>
          <w:lang w:val="en-US"/>
        </w:rPr>
        <w:t xml:space="preserve">. </w:t>
      </w:r>
    </w:p>
    <w:p w14:paraId="567DBDC0" w14:textId="0123E2C9" w:rsidR="00B31449" w:rsidRDefault="00B31449" w:rsidP="00733233">
      <w:pPr>
        <w:tabs>
          <w:tab w:val="clear" w:pos="1871"/>
          <w:tab w:val="clear" w:pos="2268"/>
        </w:tabs>
        <w:rPr>
          <w:lang w:val="en-US"/>
        </w:rPr>
      </w:pPr>
      <w:r>
        <w:rPr>
          <w:lang w:val="en-US"/>
        </w:rPr>
        <w:t>1.</w:t>
      </w:r>
      <w:r w:rsidR="00B448AA">
        <w:rPr>
          <w:lang w:val="en-US"/>
        </w:rPr>
        <w:t>14</w:t>
      </w:r>
      <w:r>
        <w:rPr>
          <w:lang w:val="en-US"/>
        </w:rPr>
        <w:tab/>
      </w:r>
      <w:r>
        <w:rPr>
          <w:lang w:val="en-US"/>
        </w:rPr>
        <w:tab/>
        <w:t>He wished to expre</w:t>
      </w:r>
      <w:r w:rsidR="00D068AF">
        <w:rPr>
          <w:lang w:val="en-US"/>
        </w:rPr>
        <w:t>ss</w:t>
      </w:r>
      <w:r>
        <w:rPr>
          <w:lang w:val="en-US"/>
        </w:rPr>
        <w:t xml:space="preserve"> his sincere thanks to everyone who had contributed to the </w:t>
      </w:r>
      <w:r w:rsidR="00D068AF">
        <w:rPr>
          <w:lang w:val="en-US"/>
        </w:rPr>
        <w:t xml:space="preserve">deliberations on the difficult </w:t>
      </w:r>
      <w:r>
        <w:rPr>
          <w:lang w:val="en-US"/>
        </w:rPr>
        <w:t xml:space="preserve">items </w:t>
      </w:r>
      <w:r w:rsidR="00D068AF">
        <w:rPr>
          <w:lang w:val="en-US"/>
        </w:rPr>
        <w:t>entrusted to</w:t>
      </w:r>
      <w:r>
        <w:rPr>
          <w:lang w:val="en-US"/>
        </w:rPr>
        <w:t xml:space="preserve"> his committee</w:t>
      </w:r>
      <w:r w:rsidR="00D068AF">
        <w:rPr>
          <w:lang w:val="en-US"/>
        </w:rPr>
        <w:t xml:space="preserve"> for their spirit of cooperation and compromise. He had been assisted by a strong and united team, including the vice-chairs, the chairs of the working groups, sub-working groups and drafting groups, and the secretariat. The work had benefited from the support given by the heads of the regional groups, and </w:t>
      </w:r>
      <w:r w:rsidR="009E59B4">
        <w:rPr>
          <w:lang w:val="en-US"/>
        </w:rPr>
        <w:t>of course</w:t>
      </w:r>
      <w:r w:rsidR="00D068AF">
        <w:rPr>
          <w:lang w:val="en-US"/>
        </w:rPr>
        <w:t xml:space="preserve"> the Chair of the </w:t>
      </w:r>
      <w:r w:rsidR="00D068AF">
        <w:rPr>
          <w:lang w:val="en-US"/>
        </w:rPr>
        <w:lastRenderedPageBreak/>
        <w:t>conference. He was enormously grateful to his administration, Cameroon, and to ECOWAS and ATU for their backing and support.</w:t>
      </w:r>
    </w:p>
    <w:p w14:paraId="51F43BD6" w14:textId="558E8EF6" w:rsidR="00586ECD" w:rsidRDefault="00586ECD">
      <w:pPr>
        <w:rPr>
          <w:lang w:val="en-US"/>
        </w:rPr>
      </w:pPr>
      <w:r>
        <w:rPr>
          <w:lang w:val="en-US"/>
        </w:rPr>
        <w:t>1.1</w:t>
      </w:r>
      <w:r w:rsidR="00B448AA">
        <w:rPr>
          <w:lang w:val="en-US"/>
        </w:rPr>
        <w:t>5</w:t>
      </w:r>
      <w:r>
        <w:rPr>
          <w:lang w:val="en-US"/>
        </w:rPr>
        <w:tab/>
        <w:t xml:space="preserve">The oral report by the Chair of Committee 6 was </w:t>
      </w:r>
      <w:r>
        <w:rPr>
          <w:b/>
          <w:bCs/>
          <w:lang w:val="en-US"/>
        </w:rPr>
        <w:t>noted</w:t>
      </w:r>
      <w:r>
        <w:rPr>
          <w:lang w:val="en-US"/>
        </w:rPr>
        <w:t xml:space="preserve">. </w:t>
      </w:r>
    </w:p>
    <w:p w14:paraId="3408D7A4" w14:textId="3299C62F" w:rsidR="00D068AF" w:rsidRPr="00782C39" w:rsidRDefault="00B448AA" w:rsidP="00D068AF">
      <w:pPr>
        <w:rPr>
          <w:szCs w:val="24"/>
        </w:rPr>
      </w:pPr>
      <w:r>
        <w:rPr>
          <w:szCs w:val="24"/>
        </w:rPr>
        <w:t>1.16</w:t>
      </w:r>
      <w:r w:rsidR="00D068AF">
        <w:rPr>
          <w:szCs w:val="24"/>
        </w:rPr>
        <w:tab/>
      </w:r>
      <w:r w:rsidR="00D068AF" w:rsidRPr="00782C39">
        <w:rPr>
          <w:szCs w:val="24"/>
        </w:rPr>
        <w:t xml:space="preserve">The </w:t>
      </w:r>
      <w:r w:rsidR="00D068AF" w:rsidRPr="00782C39">
        <w:rPr>
          <w:b/>
          <w:szCs w:val="24"/>
        </w:rPr>
        <w:t>delegate of Cameroon</w:t>
      </w:r>
      <w:r w:rsidR="00D068AF" w:rsidRPr="00782C39">
        <w:rPr>
          <w:szCs w:val="24"/>
        </w:rPr>
        <w:t xml:space="preserve"> thanked </w:t>
      </w:r>
      <w:r w:rsidR="00D068AF">
        <w:rPr>
          <w:szCs w:val="24"/>
        </w:rPr>
        <w:t>ECOWAS</w:t>
      </w:r>
      <w:r w:rsidR="00D068AF" w:rsidRPr="00782C39">
        <w:rPr>
          <w:szCs w:val="24"/>
        </w:rPr>
        <w:t xml:space="preserve"> and the African </w:t>
      </w:r>
      <w:r w:rsidR="00BA0A96">
        <w:rPr>
          <w:szCs w:val="24"/>
        </w:rPr>
        <w:t>g</w:t>
      </w:r>
      <w:r w:rsidR="00D068AF" w:rsidRPr="00782C39">
        <w:rPr>
          <w:szCs w:val="24"/>
        </w:rPr>
        <w:t xml:space="preserve">roup for </w:t>
      </w:r>
      <w:r w:rsidR="00DB7B16">
        <w:rPr>
          <w:szCs w:val="24"/>
        </w:rPr>
        <w:t xml:space="preserve">their confidence in </w:t>
      </w:r>
      <w:r w:rsidR="00D068AF" w:rsidRPr="00782C39">
        <w:rPr>
          <w:szCs w:val="24"/>
        </w:rPr>
        <w:t xml:space="preserve">entrusting his country with the </w:t>
      </w:r>
      <w:r w:rsidR="00DB7B16">
        <w:rPr>
          <w:szCs w:val="24"/>
        </w:rPr>
        <w:t>leadership</w:t>
      </w:r>
      <w:r w:rsidR="00D068AF" w:rsidRPr="00782C39">
        <w:rPr>
          <w:szCs w:val="24"/>
        </w:rPr>
        <w:t xml:space="preserve"> of Committee 6.</w:t>
      </w:r>
    </w:p>
    <w:p w14:paraId="52458139" w14:textId="2E2BE650" w:rsidR="00D068AF" w:rsidRPr="00782C39" w:rsidRDefault="00B448AA" w:rsidP="00D068AF">
      <w:pPr>
        <w:rPr>
          <w:szCs w:val="24"/>
        </w:rPr>
      </w:pPr>
      <w:r>
        <w:rPr>
          <w:szCs w:val="24"/>
        </w:rPr>
        <w:t>1.17</w:t>
      </w:r>
      <w:r w:rsidR="00D068AF">
        <w:rPr>
          <w:szCs w:val="24"/>
        </w:rPr>
        <w:tab/>
      </w:r>
      <w:r w:rsidR="00D068AF" w:rsidRPr="00782C39">
        <w:rPr>
          <w:szCs w:val="24"/>
        </w:rPr>
        <w:t xml:space="preserve">The </w:t>
      </w:r>
      <w:r w:rsidR="00D068AF" w:rsidRPr="00782C39">
        <w:rPr>
          <w:b/>
          <w:szCs w:val="24"/>
        </w:rPr>
        <w:t>delegate of Lesotho</w:t>
      </w:r>
      <w:r w:rsidR="00D068AF">
        <w:rPr>
          <w:szCs w:val="24"/>
        </w:rPr>
        <w:t>, speaking as the Vice-</w:t>
      </w:r>
      <w:r w:rsidR="00D068AF" w:rsidRPr="009E59B4">
        <w:rPr>
          <w:szCs w:val="24"/>
        </w:rPr>
        <w:t xml:space="preserve">Chair of the </w:t>
      </w:r>
      <w:r w:rsidR="009E59B4" w:rsidRPr="00733233">
        <w:rPr>
          <w:szCs w:val="24"/>
        </w:rPr>
        <w:t xml:space="preserve">ATU Preparatory </w:t>
      </w:r>
      <w:r w:rsidR="00D068AF" w:rsidRPr="009E59B4">
        <w:rPr>
          <w:szCs w:val="24"/>
        </w:rPr>
        <w:t>Group</w:t>
      </w:r>
      <w:r w:rsidR="00D068AF">
        <w:rPr>
          <w:szCs w:val="24"/>
        </w:rPr>
        <w:t xml:space="preserve"> for</w:t>
      </w:r>
      <w:r w:rsidR="00D068AF" w:rsidRPr="00782C39">
        <w:rPr>
          <w:szCs w:val="24"/>
        </w:rPr>
        <w:t xml:space="preserve"> WRC</w:t>
      </w:r>
      <w:r w:rsidR="00DB7B16">
        <w:rPr>
          <w:szCs w:val="24"/>
        </w:rPr>
        <w:noBreakHyphen/>
      </w:r>
      <w:r w:rsidR="00D068AF" w:rsidRPr="00782C39">
        <w:rPr>
          <w:szCs w:val="24"/>
        </w:rPr>
        <w:t xml:space="preserve">23, acknowledged the </w:t>
      </w:r>
      <w:r w:rsidR="00DB7B16">
        <w:rPr>
          <w:szCs w:val="24"/>
        </w:rPr>
        <w:t>outstanding</w:t>
      </w:r>
      <w:r w:rsidR="00D068AF" w:rsidRPr="00782C39">
        <w:rPr>
          <w:szCs w:val="24"/>
        </w:rPr>
        <w:t xml:space="preserve"> contribution of the Chairs of Committee</w:t>
      </w:r>
      <w:r w:rsidR="00863564">
        <w:rPr>
          <w:szCs w:val="24"/>
        </w:rPr>
        <w:t>s</w:t>
      </w:r>
      <w:r w:rsidR="00D068AF" w:rsidRPr="00782C39">
        <w:rPr>
          <w:szCs w:val="24"/>
        </w:rPr>
        <w:t xml:space="preserve"> 2 and 6.</w:t>
      </w:r>
    </w:p>
    <w:p w14:paraId="21A85A22" w14:textId="3F54EF25" w:rsidR="00586ECD" w:rsidRDefault="00586ECD">
      <w:pPr>
        <w:rPr>
          <w:lang w:val="en-US"/>
        </w:rPr>
      </w:pPr>
      <w:r>
        <w:rPr>
          <w:lang w:val="en-US"/>
        </w:rPr>
        <w:t>1.1</w:t>
      </w:r>
      <w:r w:rsidR="00B448AA">
        <w:rPr>
          <w:lang w:val="en-US"/>
        </w:rPr>
        <w:t>8</w:t>
      </w:r>
      <w:r>
        <w:rPr>
          <w:lang w:val="en-US"/>
        </w:rPr>
        <w:tab/>
        <w:t xml:space="preserve">The </w:t>
      </w:r>
      <w:r w:rsidRPr="00230935">
        <w:rPr>
          <w:b/>
          <w:bCs/>
          <w:lang w:val="en-US"/>
        </w:rPr>
        <w:t>Chair of Committee 7</w:t>
      </w:r>
      <w:r>
        <w:rPr>
          <w:lang w:val="en-US"/>
        </w:rPr>
        <w:t xml:space="preserve"> said that the Editorial Committee had continued its work</w:t>
      </w:r>
      <w:r w:rsidR="00BC17CC">
        <w:rPr>
          <w:lang w:val="en-US"/>
        </w:rPr>
        <w:t>;</w:t>
      </w:r>
      <w:r>
        <w:rPr>
          <w:lang w:val="en-US"/>
        </w:rPr>
        <w:t xml:space="preserve"> </w:t>
      </w:r>
      <w:r w:rsidRPr="00BC17CC">
        <w:rPr>
          <w:lang w:val="en-US"/>
        </w:rPr>
        <w:t>five</w:t>
      </w:r>
      <w:r>
        <w:rPr>
          <w:lang w:val="en-US"/>
        </w:rPr>
        <w:t xml:space="preserve"> </w:t>
      </w:r>
      <w:r w:rsidR="00BC17CC">
        <w:rPr>
          <w:lang w:val="en-US"/>
        </w:rPr>
        <w:t>series of texts</w:t>
      </w:r>
      <w:r>
        <w:rPr>
          <w:lang w:val="en-US"/>
        </w:rPr>
        <w:t xml:space="preserve"> </w:t>
      </w:r>
      <w:r w:rsidR="00BC17CC">
        <w:rPr>
          <w:lang w:val="en-US"/>
        </w:rPr>
        <w:t xml:space="preserve">were ready </w:t>
      </w:r>
      <w:r>
        <w:rPr>
          <w:lang w:val="en-US"/>
        </w:rPr>
        <w:t xml:space="preserve">to </w:t>
      </w:r>
      <w:r w:rsidR="00BC17CC">
        <w:rPr>
          <w:lang w:val="en-US"/>
        </w:rPr>
        <w:t xml:space="preserve">submit </w:t>
      </w:r>
      <w:r>
        <w:rPr>
          <w:lang w:val="en-US"/>
        </w:rPr>
        <w:t xml:space="preserve">to the </w:t>
      </w:r>
      <w:r w:rsidR="00BC17CC">
        <w:rPr>
          <w:lang w:val="en-US"/>
        </w:rPr>
        <w:t>p</w:t>
      </w:r>
      <w:r>
        <w:rPr>
          <w:lang w:val="en-US"/>
        </w:rPr>
        <w:t xml:space="preserve">lenary </w:t>
      </w:r>
      <w:r w:rsidR="00BC17CC">
        <w:rPr>
          <w:lang w:val="en-US"/>
        </w:rPr>
        <w:t xml:space="preserve">meeting </w:t>
      </w:r>
      <w:r>
        <w:rPr>
          <w:lang w:val="en-US"/>
        </w:rPr>
        <w:t>for first reading</w:t>
      </w:r>
      <w:r w:rsidR="00BC17CC">
        <w:rPr>
          <w:lang w:val="en-US"/>
        </w:rPr>
        <w:t>, and more were in the pipeline.</w:t>
      </w:r>
    </w:p>
    <w:p w14:paraId="52969893" w14:textId="79BE30FB" w:rsidR="00586ECD" w:rsidRPr="007B7CBF" w:rsidRDefault="00586ECD">
      <w:pPr>
        <w:rPr>
          <w:lang w:val="en-US"/>
        </w:rPr>
      </w:pPr>
      <w:r>
        <w:rPr>
          <w:lang w:val="en-US"/>
        </w:rPr>
        <w:t>1.1</w:t>
      </w:r>
      <w:r w:rsidR="00B448AA">
        <w:rPr>
          <w:lang w:val="en-US"/>
        </w:rPr>
        <w:t>9</w:t>
      </w:r>
      <w:r>
        <w:rPr>
          <w:lang w:val="en-US"/>
        </w:rPr>
        <w:tab/>
        <w:t xml:space="preserve">The oral report by the Chair of Committee 7 was </w:t>
      </w:r>
      <w:r>
        <w:rPr>
          <w:b/>
          <w:bCs/>
          <w:lang w:val="en-US"/>
        </w:rPr>
        <w:t>noted</w:t>
      </w:r>
      <w:r>
        <w:rPr>
          <w:lang w:val="en-US"/>
        </w:rPr>
        <w:t xml:space="preserve">. </w:t>
      </w:r>
    </w:p>
    <w:p w14:paraId="76683184" w14:textId="77777777" w:rsidR="00586ECD" w:rsidRPr="00282B88" w:rsidRDefault="00586ECD">
      <w:pPr>
        <w:pStyle w:val="Heading1"/>
        <w:rPr>
          <w:lang w:val="en-US"/>
        </w:rPr>
      </w:pPr>
      <w:r>
        <w:rPr>
          <w:lang w:val="en-US"/>
        </w:rPr>
        <w:t>2</w:t>
      </w:r>
      <w:r>
        <w:rPr>
          <w:lang w:val="en-US"/>
        </w:rPr>
        <w:tab/>
        <w:t>Note by the Chair of Committee 7 (</w:t>
      </w:r>
      <w:r w:rsidRPr="00282B88">
        <w:rPr>
          <w:lang w:val="en-US"/>
        </w:rPr>
        <w:t>Doc</w:t>
      </w:r>
      <w:r>
        <w:rPr>
          <w:lang w:val="en-US"/>
        </w:rPr>
        <w:t>ument</w:t>
      </w:r>
      <w:r w:rsidRPr="00282B88">
        <w:rPr>
          <w:lang w:val="en-US"/>
        </w:rPr>
        <w:t xml:space="preserve"> 503</w:t>
      </w:r>
      <w:r>
        <w:rPr>
          <w:lang w:val="en-US"/>
        </w:rPr>
        <w:t>)</w:t>
      </w:r>
    </w:p>
    <w:p w14:paraId="1640874C" w14:textId="7954AD9A" w:rsidR="00586ECD" w:rsidRDefault="00586ECD">
      <w:pPr>
        <w:rPr>
          <w:lang w:val="en-US"/>
        </w:rPr>
      </w:pPr>
      <w:r>
        <w:rPr>
          <w:lang w:val="en-US"/>
        </w:rPr>
        <w:t>2.1</w:t>
      </w:r>
      <w:r>
        <w:rPr>
          <w:lang w:val="en-US"/>
        </w:rPr>
        <w:tab/>
        <w:t xml:space="preserve">The </w:t>
      </w:r>
      <w:r w:rsidRPr="0065423E">
        <w:rPr>
          <w:b/>
          <w:bCs/>
          <w:lang w:val="en-US"/>
        </w:rPr>
        <w:t>Chair of Committee 7</w:t>
      </w:r>
      <w:r>
        <w:rPr>
          <w:lang w:val="en-US"/>
        </w:rPr>
        <w:t xml:space="preserve"> introduced </w:t>
      </w:r>
      <w:r w:rsidR="008110E2">
        <w:rPr>
          <w:lang w:val="en-US"/>
        </w:rPr>
        <w:t>D</w:t>
      </w:r>
      <w:r>
        <w:rPr>
          <w:lang w:val="en-US"/>
        </w:rPr>
        <w:t>ocument 503 on the treatment of editorial corrections to the Radio Regulations</w:t>
      </w:r>
      <w:r w:rsidR="008110E2">
        <w:rPr>
          <w:lang w:val="en-US"/>
        </w:rPr>
        <w:t>.</w:t>
      </w:r>
      <w:r>
        <w:rPr>
          <w:lang w:val="en-US"/>
        </w:rPr>
        <w:t xml:space="preserve"> </w:t>
      </w:r>
      <w:r w:rsidR="008110E2">
        <w:rPr>
          <w:lang w:val="en-US"/>
        </w:rPr>
        <w:t>T</w:t>
      </w:r>
      <w:r>
        <w:rPr>
          <w:lang w:val="en-US"/>
        </w:rPr>
        <w:t xml:space="preserve">he editorial corrections identified </w:t>
      </w:r>
      <w:r w:rsidR="008110E2">
        <w:rPr>
          <w:lang w:val="en-US"/>
        </w:rPr>
        <w:t xml:space="preserve">through the process described in the document </w:t>
      </w:r>
      <w:r>
        <w:rPr>
          <w:lang w:val="en-US"/>
        </w:rPr>
        <w:t xml:space="preserve">would not be included in the Final Acts of WRC-23, </w:t>
      </w:r>
      <w:r w:rsidR="008110E2">
        <w:rPr>
          <w:lang w:val="en-US"/>
        </w:rPr>
        <w:t xml:space="preserve">but </w:t>
      </w:r>
      <w:r>
        <w:rPr>
          <w:lang w:val="en-US"/>
        </w:rPr>
        <w:t xml:space="preserve">the </w:t>
      </w:r>
      <w:r w:rsidR="008110E2">
        <w:rPr>
          <w:lang w:val="en-US"/>
        </w:rPr>
        <w:t>c</w:t>
      </w:r>
      <w:r>
        <w:rPr>
          <w:lang w:val="en-US"/>
        </w:rPr>
        <w:t xml:space="preserve">onference </w:t>
      </w:r>
      <w:r w:rsidR="008110E2">
        <w:rPr>
          <w:lang w:val="en-US"/>
        </w:rPr>
        <w:t xml:space="preserve">was requested </w:t>
      </w:r>
      <w:r>
        <w:rPr>
          <w:lang w:val="en-US"/>
        </w:rPr>
        <w:t xml:space="preserve">to authorize the Director of BR to proceed with the inclusion of </w:t>
      </w:r>
      <w:r w:rsidR="008110E2">
        <w:rPr>
          <w:lang w:val="en-US"/>
        </w:rPr>
        <w:t xml:space="preserve">the corresponding </w:t>
      </w:r>
      <w:r>
        <w:rPr>
          <w:lang w:val="en-US"/>
        </w:rPr>
        <w:t>corrections in the subsequent edition of the Radio Regulations.</w:t>
      </w:r>
    </w:p>
    <w:p w14:paraId="44932947" w14:textId="23C21655" w:rsidR="00586ECD" w:rsidRDefault="00586ECD">
      <w:pPr>
        <w:rPr>
          <w:lang w:val="en-US"/>
        </w:rPr>
      </w:pPr>
      <w:r>
        <w:rPr>
          <w:lang w:val="en-US"/>
        </w:rPr>
        <w:t>2.2</w:t>
      </w:r>
      <w:r>
        <w:rPr>
          <w:lang w:val="en-US"/>
        </w:rPr>
        <w:tab/>
        <w:t xml:space="preserve">It was so </w:t>
      </w:r>
      <w:r w:rsidRPr="004C2B27">
        <w:rPr>
          <w:b/>
          <w:bCs/>
          <w:lang w:val="en-US"/>
        </w:rPr>
        <w:t>agreed</w:t>
      </w:r>
      <w:r>
        <w:rPr>
          <w:lang w:val="en-US"/>
        </w:rPr>
        <w:t>.</w:t>
      </w:r>
    </w:p>
    <w:p w14:paraId="60CAB82C" w14:textId="6C76C0F6" w:rsidR="002729A0" w:rsidRPr="00863564" w:rsidRDefault="002729A0">
      <w:pPr>
        <w:rPr>
          <w:lang w:val="en-US"/>
        </w:rPr>
      </w:pPr>
      <w:r>
        <w:rPr>
          <w:lang w:val="en-US"/>
        </w:rPr>
        <w:t>2.3</w:t>
      </w:r>
      <w:r>
        <w:rPr>
          <w:lang w:val="en-US"/>
        </w:rPr>
        <w:tab/>
        <w:t xml:space="preserve">The </w:t>
      </w:r>
      <w:r w:rsidRPr="00733233">
        <w:rPr>
          <w:b/>
          <w:bCs/>
          <w:lang w:val="en-US"/>
        </w:rPr>
        <w:t>Chair of Committee 7</w:t>
      </w:r>
      <w:r>
        <w:rPr>
          <w:lang w:val="en-US"/>
        </w:rPr>
        <w:t xml:space="preserve"> further requested that, in line with customary practice, the Editorial Committee be authorized to continue work on editorial alignment of the provisional </w:t>
      </w:r>
      <w:r w:rsidRPr="00863564">
        <w:rPr>
          <w:lang w:val="en-US"/>
        </w:rPr>
        <w:t>final acts after the conference, with a view to preparing the definitive Final Acts</w:t>
      </w:r>
      <w:r w:rsidR="00863564">
        <w:rPr>
          <w:lang w:val="en-US"/>
        </w:rPr>
        <w:t xml:space="preserve"> of WRC-23</w:t>
      </w:r>
      <w:r w:rsidRPr="00863564">
        <w:rPr>
          <w:lang w:val="en-US"/>
        </w:rPr>
        <w:t>.</w:t>
      </w:r>
    </w:p>
    <w:p w14:paraId="67DF7E03" w14:textId="7AF6F0CC" w:rsidR="002729A0" w:rsidRDefault="002729A0">
      <w:pPr>
        <w:rPr>
          <w:lang w:val="en-US"/>
        </w:rPr>
      </w:pPr>
      <w:r w:rsidRPr="00863564">
        <w:rPr>
          <w:lang w:val="en-US"/>
        </w:rPr>
        <w:t>2.4</w:t>
      </w:r>
      <w:r w:rsidRPr="00863564">
        <w:rPr>
          <w:lang w:val="en-US"/>
        </w:rPr>
        <w:tab/>
        <w:t xml:space="preserve">It was so </w:t>
      </w:r>
      <w:r w:rsidRPr="00733233">
        <w:rPr>
          <w:b/>
          <w:bCs/>
          <w:lang w:val="en-US"/>
        </w:rPr>
        <w:t>agreed</w:t>
      </w:r>
      <w:r w:rsidRPr="00863564">
        <w:rPr>
          <w:lang w:val="en-US"/>
        </w:rPr>
        <w:t>.</w:t>
      </w:r>
      <w:r>
        <w:rPr>
          <w:lang w:val="en-US"/>
        </w:rPr>
        <w:t xml:space="preserve">   </w:t>
      </w:r>
    </w:p>
    <w:p w14:paraId="5CA36B3F" w14:textId="77777777" w:rsidR="00586ECD" w:rsidRPr="004C2B27" w:rsidRDefault="00586ECD">
      <w:pPr>
        <w:pStyle w:val="Heading1"/>
        <w:rPr>
          <w:lang w:val="en-US"/>
        </w:rPr>
      </w:pPr>
      <w:r>
        <w:rPr>
          <w:lang w:val="en-US"/>
        </w:rPr>
        <w:t>3</w:t>
      </w:r>
      <w:r>
        <w:rPr>
          <w:lang w:val="en-US"/>
        </w:rPr>
        <w:tab/>
      </w:r>
      <w:r w:rsidRPr="004C2B27">
        <w:rPr>
          <w:lang w:val="en-US"/>
        </w:rPr>
        <w:t>Thirty-seventh series of texts submitted by the Editorial Committee for first reading (B37) (Document 469)</w:t>
      </w:r>
    </w:p>
    <w:p w14:paraId="045643A8" w14:textId="77777777" w:rsidR="00586ECD" w:rsidRDefault="00586ECD">
      <w:pPr>
        <w:rPr>
          <w:lang w:val="en-US"/>
        </w:rPr>
      </w:pPr>
      <w:r>
        <w:rPr>
          <w:lang w:val="en-US"/>
        </w:rPr>
        <w:t>3.1</w:t>
      </w:r>
      <w:r>
        <w:rPr>
          <w:lang w:val="en-US"/>
        </w:rPr>
        <w:tab/>
        <w:t xml:space="preserve">The </w:t>
      </w:r>
      <w:r w:rsidRPr="004C2B27">
        <w:rPr>
          <w:b/>
          <w:bCs/>
          <w:lang w:val="en-US"/>
        </w:rPr>
        <w:t>Chair of the Editorial Committee</w:t>
      </w:r>
      <w:r>
        <w:rPr>
          <w:lang w:val="en-US"/>
        </w:rPr>
        <w:t xml:space="preserve"> introduced Document 469. </w:t>
      </w:r>
    </w:p>
    <w:p w14:paraId="7C6E297E" w14:textId="77777777" w:rsidR="00586ECD" w:rsidRDefault="00586ECD">
      <w:pPr>
        <w:rPr>
          <w:lang w:val="en-US"/>
        </w:rPr>
      </w:pPr>
      <w:r>
        <w:rPr>
          <w:lang w:val="en-US"/>
        </w:rPr>
        <w:t>3.2</w:t>
      </w:r>
      <w:r>
        <w:rPr>
          <w:lang w:val="en-US"/>
        </w:rPr>
        <w:tab/>
        <w:t xml:space="preserve">The </w:t>
      </w:r>
      <w:r w:rsidRPr="004C2B27">
        <w:rPr>
          <w:b/>
          <w:bCs/>
          <w:lang w:val="en-US"/>
        </w:rPr>
        <w:t>Chair</w:t>
      </w:r>
      <w:r>
        <w:rPr>
          <w:lang w:val="en-US"/>
        </w:rPr>
        <w:t xml:space="preserve"> invited the meeting to consider Document 469. </w:t>
      </w:r>
    </w:p>
    <w:p w14:paraId="293AC016" w14:textId="654CB7B9" w:rsidR="00586ECD" w:rsidRPr="008A352D" w:rsidRDefault="00586ECD">
      <w:pPr>
        <w:rPr>
          <w:b/>
          <w:bCs/>
        </w:rPr>
      </w:pPr>
      <w:r>
        <w:rPr>
          <w:b/>
          <w:bCs/>
          <w:lang w:val="en-US"/>
        </w:rPr>
        <w:t xml:space="preserve">Appendix 30 (MOD </w:t>
      </w:r>
      <w:r w:rsidRPr="009918DF">
        <w:rPr>
          <w:b/>
          <w:bCs/>
          <w:lang w:val="en-US"/>
        </w:rPr>
        <w:t>4.1.10d, ADD</w:t>
      </w:r>
      <w:r>
        <w:rPr>
          <w:b/>
          <w:bCs/>
          <w:lang w:val="en-US"/>
        </w:rPr>
        <w:t xml:space="preserve"> </w:t>
      </w:r>
      <w:r w:rsidRPr="009918DF">
        <w:rPr>
          <w:b/>
          <w:bCs/>
          <w:lang w:val="en-US"/>
        </w:rPr>
        <w:t>4.1.13</w:t>
      </w:r>
      <w:r w:rsidRPr="00E22CDA">
        <w:rPr>
          <w:b/>
          <w:bCs/>
          <w:i/>
          <w:iCs/>
          <w:lang w:val="en-US"/>
        </w:rPr>
        <w:t>bis</w:t>
      </w:r>
      <w:r w:rsidRPr="009918DF">
        <w:rPr>
          <w:b/>
          <w:bCs/>
          <w:lang w:val="en-US"/>
        </w:rPr>
        <w:t xml:space="preserve">, </w:t>
      </w:r>
      <w:r>
        <w:rPr>
          <w:b/>
          <w:bCs/>
          <w:lang w:val="en-US"/>
        </w:rPr>
        <w:t xml:space="preserve">ADD </w:t>
      </w:r>
      <w:r w:rsidRPr="009918DF">
        <w:rPr>
          <w:b/>
          <w:bCs/>
          <w:lang w:val="en-US"/>
        </w:rPr>
        <w:t>4.1.13</w:t>
      </w:r>
      <w:r w:rsidRPr="00E22CDA">
        <w:rPr>
          <w:b/>
          <w:bCs/>
          <w:i/>
          <w:iCs/>
          <w:lang w:val="en-US"/>
        </w:rPr>
        <w:t>ter</w:t>
      </w:r>
      <w:r w:rsidRPr="009918DF">
        <w:rPr>
          <w:b/>
          <w:bCs/>
          <w:lang w:val="en-US"/>
        </w:rPr>
        <w:t>, ADD</w:t>
      </w:r>
      <w:r>
        <w:rPr>
          <w:b/>
          <w:bCs/>
          <w:lang w:val="en-US"/>
        </w:rPr>
        <w:t xml:space="preserve"> </w:t>
      </w:r>
      <w:r w:rsidRPr="009918DF">
        <w:rPr>
          <w:b/>
          <w:bCs/>
          <w:lang w:val="en-US"/>
        </w:rPr>
        <w:t>4.1.30</w:t>
      </w:r>
      <w:r>
        <w:rPr>
          <w:b/>
          <w:bCs/>
          <w:lang w:val="en-US"/>
        </w:rPr>
        <w:t xml:space="preserve">, ADD </w:t>
      </w:r>
      <w:r w:rsidRPr="009918DF">
        <w:rPr>
          <w:b/>
          <w:bCs/>
          <w:lang w:val="en-US"/>
        </w:rPr>
        <w:t>4.1.31</w:t>
      </w:r>
      <w:r>
        <w:rPr>
          <w:b/>
          <w:bCs/>
          <w:lang w:val="en-US"/>
        </w:rPr>
        <w:t xml:space="preserve">, ADD </w:t>
      </w:r>
      <w:r w:rsidRPr="009918DF">
        <w:rPr>
          <w:b/>
          <w:bCs/>
          <w:lang w:val="en-US"/>
        </w:rPr>
        <w:t>4.1.32</w:t>
      </w:r>
      <w:r>
        <w:rPr>
          <w:b/>
          <w:bCs/>
          <w:lang w:val="en-US"/>
        </w:rPr>
        <w:t xml:space="preserve">, </w:t>
      </w:r>
      <w:r w:rsidRPr="00E22CDA">
        <w:rPr>
          <w:b/>
          <w:bCs/>
          <w:lang w:val="en-US"/>
        </w:rPr>
        <w:t xml:space="preserve">MOD </w:t>
      </w:r>
      <w:r w:rsidR="002B7190" w:rsidRPr="00E22CDA">
        <w:rPr>
          <w:b/>
          <w:bCs/>
          <w:lang w:val="en-US"/>
        </w:rPr>
        <w:t>Article 5</w:t>
      </w:r>
      <w:r w:rsidRPr="00E22CDA">
        <w:rPr>
          <w:b/>
          <w:bCs/>
          <w:lang w:val="en-US"/>
        </w:rPr>
        <w:t>Title, ADD 5.1.6</w:t>
      </w:r>
      <w:r w:rsidRPr="00E22CDA">
        <w:rPr>
          <w:b/>
          <w:bCs/>
          <w:i/>
          <w:iCs/>
          <w:lang w:val="en-US"/>
        </w:rPr>
        <w:t>bis</w:t>
      </w:r>
      <w:r w:rsidRPr="00E22CDA">
        <w:rPr>
          <w:b/>
          <w:bCs/>
          <w:lang w:val="en-US"/>
        </w:rPr>
        <w:t xml:space="preserve">); Appendix 30A (MOD </w:t>
      </w:r>
      <w:r w:rsidR="00CB4FE4" w:rsidRPr="00E22CDA">
        <w:rPr>
          <w:b/>
          <w:bCs/>
          <w:lang w:val="en-US"/>
        </w:rPr>
        <w:t>Article 4</w:t>
      </w:r>
      <w:r w:rsidR="00CB4FE4">
        <w:rPr>
          <w:b/>
          <w:bCs/>
          <w:lang w:val="en-US"/>
        </w:rPr>
        <w:t xml:space="preserve"> </w:t>
      </w:r>
      <w:r w:rsidRPr="00E22CDA">
        <w:rPr>
          <w:b/>
          <w:bCs/>
          <w:lang w:val="en-US"/>
        </w:rPr>
        <w:t>Title, MOD 4.1.10d, ADD 4.1.10e, ADD 4.1.13</w:t>
      </w:r>
      <w:r w:rsidRPr="00E22CDA">
        <w:rPr>
          <w:b/>
          <w:bCs/>
          <w:i/>
          <w:iCs/>
          <w:lang w:val="en-US"/>
        </w:rPr>
        <w:t>bis</w:t>
      </w:r>
      <w:r w:rsidRPr="00E22CDA">
        <w:rPr>
          <w:b/>
          <w:bCs/>
          <w:lang w:val="en-US"/>
        </w:rPr>
        <w:t>, ADD 4.1.13</w:t>
      </w:r>
      <w:r w:rsidRPr="00E22CDA">
        <w:rPr>
          <w:b/>
          <w:bCs/>
          <w:i/>
          <w:iCs/>
          <w:lang w:val="en-US"/>
        </w:rPr>
        <w:t>ter</w:t>
      </w:r>
      <w:r w:rsidRPr="00E22CDA">
        <w:rPr>
          <w:b/>
          <w:bCs/>
          <w:lang w:val="en-US"/>
        </w:rPr>
        <w:t>, ADD 4.1.30, ADD 4.1.30</w:t>
      </w:r>
      <w:r w:rsidRPr="00E22CDA">
        <w:rPr>
          <w:b/>
          <w:bCs/>
          <w:i/>
          <w:iCs/>
          <w:lang w:val="en-US"/>
        </w:rPr>
        <w:t>bis</w:t>
      </w:r>
      <w:r w:rsidRPr="00E22CDA">
        <w:rPr>
          <w:b/>
          <w:bCs/>
          <w:lang w:val="en-US"/>
        </w:rPr>
        <w:t>, ADD 4.1.31, ADD 4.1.31</w:t>
      </w:r>
      <w:r w:rsidRPr="00E22CDA">
        <w:rPr>
          <w:b/>
          <w:bCs/>
          <w:i/>
          <w:iCs/>
          <w:lang w:val="en-US"/>
        </w:rPr>
        <w:t>bis</w:t>
      </w:r>
      <w:r w:rsidRPr="00E22CDA">
        <w:rPr>
          <w:b/>
          <w:bCs/>
          <w:lang w:val="en-US"/>
        </w:rPr>
        <w:t>, ADD 4.1.32, ADD 4.1.33, ADD 4.1.34, ADD 4.1.35, ADD 4.1.36,</w:t>
      </w:r>
      <w:r w:rsidR="00CB4FE4">
        <w:rPr>
          <w:b/>
          <w:bCs/>
          <w:lang w:val="en-US"/>
        </w:rPr>
        <w:t xml:space="preserve"> </w:t>
      </w:r>
      <w:r w:rsidRPr="00E22CDA">
        <w:rPr>
          <w:b/>
          <w:bCs/>
          <w:lang w:val="en-US"/>
        </w:rPr>
        <w:t xml:space="preserve">MOD </w:t>
      </w:r>
      <w:r w:rsidR="00CB4FE4" w:rsidRPr="00E22CDA">
        <w:rPr>
          <w:b/>
          <w:bCs/>
          <w:lang w:val="en-US"/>
        </w:rPr>
        <w:t>Article 5</w:t>
      </w:r>
      <w:r w:rsidR="00CB4FE4">
        <w:rPr>
          <w:b/>
          <w:bCs/>
          <w:lang w:val="en-US"/>
        </w:rPr>
        <w:t xml:space="preserve"> </w:t>
      </w:r>
      <w:r w:rsidRPr="00E22CDA">
        <w:rPr>
          <w:b/>
          <w:bCs/>
          <w:lang w:val="en-US"/>
        </w:rPr>
        <w:t>Title, ADD 5.1.10</w:t>
      </w:r>
      <w:r w:rsidRPr="00E22CDA">
        <w:rPr>
          <w:b/>
          <w:bCs/>
          <w:i/>
          <w:iCs/>
          <w:lang w:val="en-US"/>
        </w:rPr>
        <w:t>bis</w:t>
      </w:r>
      <w:r w:rsidRPr="00E22CDA">
        <w:rPr>
          <w:b/>
          <w:bCs/>
          <w:lang w:val="en-US"/>
        </w:rPr>
        <w:t>); Appendix 30B</w:t>
      </w:r>
      <w:r>
        <w:rPr>
          <w:b/>
          <w:bCs/>
          <w:lang w:val="en-US"/>
        </w:rPr>
        <w:t xml:space="preserve"> (MOD </w:t>
      </w:r>
      <w:r w:rsidR="00CB4FE4">
        <w:rPr>
          <w:b/>
          <w:bCs/>
          <w:lang w:val="en-US"/>
        </w:rPr>
        <w:t xml:space="preserve">Article 6 </w:t>
      </w:r>
      <w:r>
        <w:rPr>
          <w:b/>
          <w:bCs/>
          <w:lang w:val="en-US"/>
        </w:rPr>
        <w:t xml:space="preserve">Title, </w:t>
      </w:r>
      <w:r w:rsidRPr="00B21750">
        <w:rPr>
          <w:b/>
          <w:bCs/>
          <w:lang w:val="en-US"/>
        </w:rPr>
        <w:t>ADD 6.4</w:t>
      </w:r>
      <w:r w:rsidRPr="00B21750">
        <w:rPr>
          <w:b/>
          <w:bCs/>
          <w:i/>
          <w:iCs/>
          <w:lang w:val="en-US"/>
        </w:rPr>
        <w:t>bis</w:t>
      </w:r>
      <w:r w:rsidRPr="00B21750">
        <w:rPr>
          <w:b/>
          <w:bCs/>
          <w:lang w:val="en-US"/>
        </w:rPr>
        <w:t>, MOD 6.15, ADD 6.15</w:t>
      </w:r>
      <w:r w:rsidRPr="00B21750">
        <w:rPr>
          <w:b/>
          <w:bCs/>
          <w:i/>
          <w:iCs/>
          <w:lang w:val="en-US"/>
        </w:rPr>
        <w:t>quat</w:t>
      </w:r>
      <w:r w:rsidRPr="00B21750">
        <w:rPr>
          <w:b/>
          <w:bCs/>
          <w:lang w:val="en-US"/>
        </w:rPr>
        <w:t>, ADD 6.15</w:t>
      </w:r>
      <w:r w:rsidRPr="00B21750">
        <w:rPr>
          <w:b/>
          <w:bCs/>
          <w:i/>
          <w:iCs/>
          <w:lang w:val="en-US"/>
        </w:rPr>
        <w:t>quin</w:t>
      </w:r>
      <w:r w:rsidRPr="00B21750">
        <w:rPr>
          <w:b/>
          <w:bCs/>
          <w:lang w:val="en-US"/>
        </w:rPr>
        <w:t>, MOD 6.16, ADD 6.27</w:t>
      </w:r>
      <w:r w:rsidRPr="00B21750">
        <w:rPr>
          <w:b/>
          <w:bCs/>
          <w:i/>
          <w:iCs/>
          <w:lang w:val="en-US"/>
        </w:rPr>
        <w:t>bis</w:t>
      </w:r>
      <w:r w:rsidRPr="00B21750">
        <w:rPr>
          <w:b/>
          <w:bCs/>
          <w:lang w:val="en-US"/>
        </w:rPr>
        <w:t>, ADD 6.29</w:t>
      </w:r>
      <w:r w:rsidRPr="00B21750">
        <w:rPr>
          <w:b/>
          <w:bCs/>
          <w:i/>
          <w:iCs/>
          <w:lang w:val="en-US"/>
        </w:rPr>
        <w:t>bis</w:t>
      </w:r>
      <w:r w:rsidRPr="00B21750">
        <w:rPr>
          <w:b/>
          <w:bCs/>
          <w:lang w:val="en-US"/>
        </w:rPr>
        <w:t>, ADD 6.29</w:t>
      </w:r>
      <w:r w:rsidRPr="00B21750">
        <w:rPr>
          <w:b/>
          <w:bCs/>
          <w:i/>
          <w:iCs/>
          <w:lang w:val="en-US"/>
        </w:rPr>
        <w:t>ter</w:t>
      </w:r>
      <w:r w:rsidRPr="00B21750">
        <w:rPr>
          <w:b/>
          <w:bCs/>
          <w:lang w:val="en-US"/>
        </w:rPr>
        <w:t>, ADD 6.31</w:t>
      </w:r>
      <w:r w:rsidRPr="00B21750">
        <w:rPr>
          <w:b/>
          <w:bCs/>
          <w:i/>
          <w:iCs/>
          <w:lang w:val="en-US"/>
        </w:rPr>
        <w:t>ter</w:t>
      </w:r>
      <w:r w:rsidRPr="00B21750">
        <w:rPr>
          <w:b/>
          <w:bCs/>
          <w:lang w:val="en-US"/>
        </w:rPr>
        <w:t>, MOD 6.32, MOD 6.33, ADD 6.37, ADD 6.37</w:t>
      </w:r>
      <w:r w:rsidRPr="00B21750">
        <w:rPr>
          <w:b/>
          <w:bCs/>
          <w:i/>
          <w:iCs/>
          <w:lang w:val="en-US"/>
        </w:rPr>
        <w:t>bis</w:t>
      </w:r>
      <w:r>
        <w:rPr>
          <w:b/>
          <w:bCs/>
          <w:lang w:val="en-US"/>
        </w:rPr>
        <w:t xml:space="preserve">, ADD </w:t>
      </w:r>
      <w:r w:rsidRPr="0052550E">
        <w:rPr>
          <w:b/>
          <w:bCs/>
          <w:lang w:val="en-US"/>
        </w:rPr>
        <w:t>6.38, ADD 6.38</w:t>
      </w:r>
      <w:r w:rsidRPr="0052550E">
        <w:rPr>
          <w:b/>
          <w:bCs/>
          <w:i/>
          <w:iCs/>
          <w:lang w:val="en-US"/>
        </w:rPr>
        <w:t>bis</w:t>
      </w:r>
      <w:r w:rsidRPr="0052550E">
        <w:rPr>
          <w:b/>
          <w:bCs/>
          <w:lang w:val="en-US"/>
        </w:rPr>
        <w:t xml:space="preserve">, ADD 6.39, ADD 6.40, MOD 7.3, </w:t>
      </w:r>
      <w:r w:rsidR="00CB4FE4">
        <w:rPr>
          <w:b/>
          <w:bCs/>
          <w:lang w:val="en-US"/>
        </w:rPr>
        <w:t>MOD</w:t>
      </w:r>
      <w:r w:rsidR="00CB4FE4" w:rsidRPr="0052550E">
        <w:rPr>
          <w:b/>
          <w:bCs/>
          <w:lang w:val="en-US"/>
        </w:rPr>
        <w:t xml:space="preserve"> </w:t>
      </w:r>
      <w:r w:rsidRPr="0052550E">
        <w:rPr>
          <w:b/>
          <w:bCs/>
          <w:lang w:val="en-US"/>
        </w:rPr>
        <w:t>7.4</w:t>
      </w:r>
      <w:r w:rsidRPr="0052550E">
        <w:rPr>
          <w:b/>
          <w:bCs/>
          <w:i/>
          <w:iCs/>
          <w:lang w:val="en-US"/>
        </w:rPr>
        <w:t>bis</w:t>
      </w:r>
      <w:r w:rsidRPr="0052550E">
        <w:rPr>
          <w:b/>
          <w:bCs/>
          <w:lang w:val="en-US"/>
        </w:rPr>
        <w:t>, MOD 7.5, MOD 7.7, ADD 7.8, ADD 8.2</w:t>
      </w:r>
      <w:r w:rsidRPr="0052550E">
        <w:rPr>
          <w:b/>
          <w:bCs/>
          <w:i/>
          <w:iCs/>
          <w:lang w:val="en-US"/>
        </w:rPr>
        <w:t>bis</w:t>
      </w:r>
      <w:r w:rsidRPr="0052550E">
        <w:rPr>
          <w:b/>
          <w:bCs/>
          <w:lang w:val="en-US"/>
        </w:rPr>
        <w:t>, ADD 8.10</w:t>
      </w:r>
      <w:r w:rsidRPr="0052550E">
        <w:rPr>
          <w:b/>
          <w:bCs/>
          <w:i/>
          <w:iCs/>
          <w:lang w:val="en-US"/>
        </w:rPr>
        <w:t>bis</w:t>
      </w:r>
      <w:r w:rsidRPr="0052550E">
        <w:rPr>
          <w:b/>
          <w:bCs/>
          <w:lang w:val="en-US"/>
        </w:rPr>
        <w:t>, ADD 8.10</w:t>
      </w:r>
      <w:r w:rsidRPr="0052550E">
        <w:rPr>
          <w:b/>
          <w:bCs/>
          <w:i/>
          <w:iCs/>
          <w:lang w:val="en-US"/>
        </w:rPr>
        <w:t>ter</w:t>
      </w:r>
      <w:r w:rsidRPr="0052550E">
        <w:rPr>
          <w:b/>
          <w:bCs/>
          <w:lang w:val="en-US"/>
        </w:rPr>
        <w:t xml:space="preserve">, MOD 8.16, ADD 7, MOD </w:t>
      </w:r>
      <w:r w:rsidR="00CB4FE4">
        <w:rPr>
          <w:b/>
          <w:bCs/>
          <w:lang w:val="en-US"/>
        </w:rPr>
        <w:t xml:space="preserve">Table </w:t>
      </w:r>
      <w:r w:rsidRPr="0052550E">
        <w:rPr>
          <w:b/>
          <w:bCs/>
          <w:lang w:val="en-US"/>
        </w:rPr>
        <w:t>4 500-4 800 MHz, 6 725-7 025 MHz, MOD</w:t>
      </w:r>
      <w:r>
        <w:rPr>
          <w:b/>
          <w:bCs/>
          <w:lang w:val="en-US"/>
        </w:rPr>
        <w:t xml:space="preserve"> </w:t>
      </w:r>
      <w:r w:rsidR="00CB4FE4">
        <w:rPr>
          <w:b/>
          <w:bCs/>
          <w:lang w:val="en-US"/>
        </w:rPr>
        <w:t xml:space="preserve">Table </w:t>
      </w:r>
      <w:r w:rsidRPr="008A352D">
        <w:rPr>
          <w:b/>
          <w:bCs/>
          <w:lang w:val="en-US"/>
        </w:rPr>
        <w:t>10.70-10.95 GHz, 11.20-11.45 GHz, 12.75-13.25 GHz); ADD Annex 7; MOD Resolu</w:t>
      </w:r>
      <w:r>
        <w:rPr>
          <w:b/>
          <w:bCs/>
          <w:lang w:val="en-US"/>
        </w:rPr>
        <w:t>t</w:t>
      </w:r>
      <w:r w:rsidRPr="008A352D">
        <w:rPr>
          <w:b/>
          <w:bCs/>
          <w:lang w:val="en-US"/>
        </w:rPr>
        <w:t>ion 170 (WRC-19); ADD Resolution COM5/9 (WRC-23)</w:t>
      </w:r>
      <w:r>
        <w:rPr>
          <w:b/>
          <w:bCs/>
          <w:lang w:val="en-US"/>
        </w:rPr>
        <w:t xml:space="preserve"> – </w:t>
      </w:r>
      <w:r w:rsidRPr="008A352D">
        <w:rPr>
          <w:b/>
          <w:bCs/>
        </w:rPr>
        <w:t>Temporary regulatory measures in Appendix 30B to improve the reference situation of severely impacted national allotments</w:t>
      </w:r>
      <w:r>
        <w:rPr>
          <w:b/>
          <w:bCs/>
        </w:rPr>
        <w:t>)</w:t>
      </w:r>
    </w:p>
    <w:p w14:paraId="4DE7C277" w14:textId="77777777" w:rsidR="00586ECD" w:rsidRDefault="00586ECD">
      <w:pPr>
        <w:rPr>
          <w:lang w:val="en-US"/>
        </w:rPr>
      </w:pPr>
      <w:r w:rsidRPr="00B416D2">
        <w:t>3.3</w:t>
      </w:r>
      <w:r>
        <w:rPr>
          <w:b/>
          <w:bCs/>
        </w:rPr>
        <w:tab/>
      </w:r>
      <w:r w:rsidRPr="00066B30">
        <w:rPr>
          <w:b/>
          <w:bCs/>
          <w:lang w:val="en-US"/>
        </w:rPr>
        <w:t>Approved</w:t>
      </w:r>
      <w:r>
        <w:rPr>
          <w:lang w:val="en-US"/>
        </w:rPr>
        <w:t>.</w:t>
      </w:r>
    </w:p>
    <w:p w14:paraId="4F1C2B18" w14:textId="77777777" w:rsidR="00586ECD" w:rsidRDefault="00586ECD">
      <w:pPr>
        <w:rPr>
          <w:lang w:val="en-US"/>
        </w:rPr>
      </w:pPr>
      <w:r>
        <w:rPr>
          <w:lang w:val="en-US"/>
        </w:rPr>
        <w:t>3.4</w:t>
      </w:r>
      <w:r>
        <w:rPr>
          <w:lang w:val="en-US"/>
        </w:rPr>
        <w:tab/>
        <w:t xml:space="preserve">The thirty-seventh series of texts </w:t>
      </w:r>
      <w:r w:rsidRPr="000E5522">
        <w:rPr>
          <w:lang w:val="en-US"/>
        </w:rPr>
        <w:t>submitted by the Editorial Committee for first reading (B</w:t>
      </w:r>
      <w:r>
        <w:rPr>
          <w:lang w:val="en-US"/>
        </w:rPr>
        <w:t>37</w:t>
      </w:r>
      <w:r w:rsidRPr="000E5522">
        <w:rPr>
          <w:lang w:val="en-US"/>
        </w:rPr>
        <w:t xml:space="preserve">) (Document </w:t>
      </w:r>
      <w:r>
        <w:rPr>
          <w:lang w:val="en-US"/>
        </w:rPr>
        <w:t>469</w:t>
      </w:r>
      <w:r w:rsidRPr="000E5522">
        <w:rPr>
          <w:lang w:val="en-US"/>
        </w:rPr>
        <w:t>) was</w:t>
      </w:r>
      <w:r w:rsidRPr="000E5522">
        <w:rPr>
          <w:bCs/>
          <w:lang w:val="en-US"/>
        </w:rPr>
        <w:t xml:space="preserve"> </w:t>
      </w:r>
      <w:r w:rsidRPr="00EA2AD1">
        <w:rPr>
          <w:b/>
          <w:lang w:val="en-US"/>
        </w:rPr>
        <w:t>approved</w:t>
      </w:r>
      <w:r w:rsidRPr="00B933BE">
        <w:rPr>
          <w:bCs/>
          <w:lang w:val="en-US"/>
        </w:rPr>
        <w:t>.</w:t>
      </w:r>
    </w:p>
    <w:p w14:paraId="06AE05B9" w14:textId="77777777" w:rsidR="00586ECD" w:rsidRPr="00066B30" w:rsidRDefault="00586ECD">
      <w:pPr>
        <w:pStyle w:val="Heading1"/>
        <w:rPr>
          <w:lang w:val="en-US"/>
        </w:rPr>
      </w:pPr>
      <w:r>
        <w:rPr>
          <w:lang w:val="en-US"/>
        </w:rPr>
        <w:lastRenderedPageBreak/>
        <w:t>4</w:t>
      </w:r>
      <w:r>
        <w:rPr>
          <w:lang w:val="en-US"/>
        </w:rPr>
        <w:tab/>
      </w:r>
      <w:r w:rsidRPr="00066B30">
        <w:rPr>
          <w:lang w:val="en-CA"/>
        </w:rPr>
        <w:t xml:space="preserve">Thirty-seventh series of texts submitted by the Editorial Committee (B37) – second reading (Document 469) </w:t>
      </w:r>
    </w:p>
    <w:p w14:paraId="5D1E410E" w14:textId="77777777" w:rsidR="00586ECD" w:rsidRPr="00066B30" w:rsidRDefault="00586ECD">
      <w:pPr>
        <w:rPr>
          <w:b/>
          <w:bCs/>
          <w:lang w:val="en-US"/>
        </w:rPr>
      </w:pPr>
      <w:r>
        <w:rPr>
          <w:lang w:val="en-US"/>
        </w:rPr>
        <w:t>4.1</w:t>
      </w:r>
      <w:r>
        <w:rPr>
          <w:lang w:val="en-US"/>
        </w:rPr>
        <w:tab/>
      </w:r>
      <w:r w:rsidRPr="00066B30">
        <w:rPr>
          <w:lang w:val="en-CA"/>
        </w:rPr>
        <w:t xml:space="preserve">The thirty-seventh series of texts submitted by the Editorial Committee (Document 469) </w:t>
      </w:r>
      <w:r w:rsidRPr="00066B30">
        <w:rPr>
          <w:lang w:val="en-US"/>
        </w:rPr>
        <w:t xml:space="preserve">was </w:t>
      </w:r>
      <w:r>
        <w:rPr>
          <w:b/>
          <w:bCs/>
          <w:lang w:val="en-US"/>
        </w:rPr>
        <w:t xml:space="preserve">approved </w:t>
      </w:r>
      <w:r w:rsidRPr="00066B30">
        <w:rPr>
          <w:lang w:val="en-US"/>
        </w:rPr>
        <w:t>on second reading</w:t>
      </w:r>
      <w:r>
        <w:rPr>
          <w:lang w:val="en-US"/>
        </w:rPr>
        <w:t>.</w:t>
      </w:r>
    </w:p>
    <w:p w14:paraId="19B0E593" w14:textId="4864BACC" w:rsidR="009A676A" w:rsidRDefault="009A676A" w:rsidP="009A676A">
      <w:pPr>
        <w:rPr>
          <w:lang w:val="en-US"/>
        </w:rPr>
      </w:pPr>
      <w:r>
        <w:rPr>
          <w:lang w:val="en-US"/>
        </w:rPr>
        <w:t>4.</w:t>
      </w:r>
      <w:r w:rsidR="00811DDC">
        <w:rPr>
          <w:lang w:val="en-US"/>
        </w:rPr>
        <w:t>2</w:t>
      </w:r>
      <w:r>
        <w:rPr>
          <w:lang w:val="en-US"/>
        </w:rPr>
        <w:tab/>
        <w:t xml:space="preserve">The </w:t>
      </w:r>
      <w:r w:rsidRPr="002E6B92">
        <w:rPr>
          <w:b/>
          <w:bCs/>
          <w:lang w:val="en-US"/>
        </w:rPr>
        <w:t>delegate of</w:t>
      </w:r>
      <w:r>
        <w:rPr>
          <w:lang w:val="en-US"/>
        </w:rPr>
        <w:t xml:space="preserve"> </w:t>
      </w:r>
      <w:r>
        <w:rPr>
          <w:b/>
          <w:bCs/>
          <w:lang w:val="en-US"/>
        </w:rPr>
        <w:t>South Africa</w:t>
      </w:r>
      <w:r>
        <w:rPr>
          <w:lang w:val="en-US"/>
        </w:rPr>
        <w:t xml:space="preserve">, speaking on behalf of the African group, supported by the </w:t>
      </w:r>
      <w:r>
        <w:rPr>
          <w:b/>
          <w:bCs/>
          <w:lang w:val="en-US"/>
        </w:rPr>
        <w:t xml:space="preserve">delegate of the Islamic Republic of </w:t>
      </w:r>
      <w:r w:rsidRPr="00D6344E">
        <w:rPr>
          <w:b/>
          <w:bCs/>
          <w:lang w:val="en-US"/>
        </w:rPr>
        <w:t>Iran</w:t>
      </w:r>
      <w:r>
        <w:rPr>
          <w:lang w:val="en-US"/>
        </w:rPr>
        <w:t xml:space="preserve">, </w:t>
      </w:r>
      <w:r w:rsidRPr="00D6344E">
        <w:rPr>
          <w:lang w:val="en-US"/>
        </w:rPr>
        <w:t>proposed</w:t>
      </w:r>
      <w:r>
        <w:rPr>
          <w:lang w:val="en-US"/>
        </w:rPr>
        <w:t xml:space="preserve"> that the newly approved provisions relating to Issue F under </w:t>
      </w:r>
      <w:r w:rsidR="009529AF">
        <w:rPr>
          <w:lang w:val="en-US"/>
        </w:rPr>
        <w:t>Agenda Item</w:t>
      </w:r>
      <w:r>
        <w:rPr>
          <w:lang w:val="en-US"/>
        </w:rPr>
        <w:t xml:space="preserve"> 7 should enter into force on 16 December 2023, the day after the end of the conference. </w:t>
      </w:r>
    </w:p>
    <w:p w14:paraId="32640A60" w14:textId="012785B0" w:rsidR="009A676A" w:rsidRPr="004766C1" w:rsidRDefault="009A676A" w:rsidP="009A676A">
      <w:pPr>
        <w:rPr>
          <w:lang w:val="en-US"/>
        </w:rPr>
      </w:pPr>
      <w:r>
        <w:rPr>
          <w:lang w:val="en-US"/>
        </w:rPr>
        <w:t>4.</w:t>
      </w:r>
      <w:r w:rsidR="00811DDC">
        <w:rPr>
          <w:lang w:val="en-US"/>
        </w:rPr>
        <w:t>3</w:t>
      </w:r>
      <w:r>
        <w:rPr>
          <w:lang w:val="en-US"/>
        </w:rPr>
        <w:tab/>
        <w:t xml:space="preserve">It was so </w:t>
      </w:r>
      <w:r w:rsidRPr="00D6344E">
        <w:rPr>
          <w:b/>
          <w:bCs/>
          <w:lang w:val="en-US"/>
        </w:rPr>
        <w:t>agreed</w:t>
      </w:r>
      <w:r>
        <w:rPr>
          <w:lang w:val="en-US"/>
        </w:rPr>
        <w:t xml:space="preserve">. </w:t>
      </w:r>
    </w:p>
    <w:p w14:paraId="6CB28E6D" w14:textId="4F6A0C5C" w:rsidR="00586ECD" w:rsidRDefault="00586ECD">
      <w:pPr>
        <w:rPr>
          <w:lang w:val="en-US"/>
        </w:rPr>
      </w:pPr>
      <w:r>
        <w:rPr>
          <w:lang w:val="en-US"/>
        </w:rPr>
        <w:t>4.</w:t>
      </w:r>
      <w:r w:rsidR="00811DDC">
        <w:rPr>
          <w:lang w:val="en-US"/>
        </w:rPr>
        <w:t>4</w:t>
      </w:r>
      <w:r>
        <w:rPr>
          <w:lang w:val="en-US"/>
        </w:rPr>
        <w:tab/>
        <w:t xml:space="preserve">The </w:t>
      </w:r>
      <w:r w:rsidRPr="004A022E">
        <w:rPr>
          <w:b/>
          <w:bCs/>
          <w:lang w:val="en-US"/>
        </w:rPr>
        <w:t>delegate of the</w:t>
      </w:r>
      <w:r>
        <w:rPr>
          <w:lang w:val="en-US"/>
        </w:rPr>
        <w:t xml:space="preserve"> </w:t>
      </w:r>
      <w:r w:rsidRPr="004A022E">
        <w:rPr>
          <w:b/>
          <w:bCs/>
          <w:lang w:val="en-US"/>
        </w:rPr>
        <w:t>Islamic Republic of Iran</w:t>
      </w:r>
      <w:r>
        <w:rPr>
          <w:lang w:val="en-US"/>
        </w:rPr>
        <w:t xml:space="preserve"> said </w:t>
      </w:r>
      <w:r w:rsidR="00B14EA3">
        <w:rPr>
          <w:lang w:val="en-US"/>
        </w:rPr>
        <w:t>that special appreciation was due to</w:t>
      </w:r>
      <w:r>
        <w:rPr>
          <w:lang w:val="en-US"/>
        </w:rPr>
        <w:t xml:space="preserve"> </w:t>
      </w:r>
      <w:r w:rsidR="00B14EA3">
        <w:rPr>
          <w:lang w:val="en-US"/>
        </w:rPr>
        <w:t xml:space="preserve">the delegate of Botswana </w:t>
      </w:r>
      <w:r w:rsidR="001C3593">
        <w:rPr>
          <w:lang w:val="en-US"/>
        </w:rPr>
        <w:t>for the</w:t>
      </w:r>
      <w:r>
        <w:rPr>
          <w:lang w:val="en-US"/>
        </w:rPr>
        <w:t xml:space="preserve"> coordinat</w:t>
      </w:r>
      <w:r w:rsidR="001C3593">
        <w:rPr>
          <w:lang w:val="en-US"/>
        </w:rPr>
        <w:t>ion</w:t>
      </w:r>
      <w:r>
        <w:rPr>
          <w:lang w:val="en-US"/>
        </w:rPr>
        <w:t xml:space="preserve"> </w:t>
      </w:r>
      <w:r w:rsidR="00B14EA3">
        <w:rPr>
          <w:lang w:val="en-US"/>
        </w:rPr>
        <w:t xml:space="preserve">among </w:t>
      </w:r>
      <w:r>
        <w:rPr>
          <w:lang w:val="en-US"/>
        </w:rPr>
        <w:t xml:space="preserve">12 interested African administrations to obtain agreement on matters related to issues F, </w:t>
      </w:r>
      <w:proofErr w:type="gramStart"/>
      <w:r>
        <w:rPr>
          <w:lang w:val="en-US"/>
        </w:rPr>
        <w:t>H</w:t>
      </w:r>
      <w:proofErr w:type="gramEnd"/>
      <w:r>
        <w:rPr>
          <w:lang w:val="en-US"/>
        </w:rPr>
        <w:t xml:space="preserve"> and I under </w:t>
      </w:r>
      <w:r w:rsidR="009529AF">
        <w:rPr>
          <w:lang w:val="en-US"/>
        </w:rPr>
        <w:t>Agenda Item</w:t>
      </w:r>
      <w:r>
        <w:rPr>
          <w:lang w:val="en-US"/>
        </w:rPr>
        <w:t xml:space="preserve"> 7. </w:t>
      </w:r>
    </w:p>
    <w:p w14:paraId="190ECB5C" w14:textId="7C305D4B" w:rsidR="00586ECD" w:rsidRDefault="00586ECD">
      <w:pPr>
        <w:rPr>
          <w:lang w:val="en-US"/>
        </w:rPr>
      </w:pPr>
      <w:r w:rsidRPr="001C3593">
        <w:rPr>
          <w:lang w:val="en-US"/>
        </w:rPr>
        <w:t>4.</w:t>
      </w:r>
      <w:r w:rsidR="00811DDC">
        <w:rPr>
          <w:lang w:val="en-US"/>
        </w:rPr>
        <w:t>5</w:t>
      </w:r>
      <w:r w:rsidRPr="001C3593">
        <w:rPr>
          <w:lang w:val="en-US"/>
        </w:rPr>
        <w:tab/>
        <w:t xml:space="preserve">The </w:t>
      </w:r>
      <w:r w:rsidRPr="001C3593">
        <w:rPr>
          <w:b/>
          <w:bCs/>
          <w:lang w:val="en-US"/>
        </w:rPr>
        <w:t>delegate of</w:t>
      </w:r>
      <w:r w:rsidRPr="001C3593">
        <w:rPr>
          <w:lang w:val="en-US"/>
        </w:rPr>
        <w:t xml:space="preserve"> </w:t>
      </w:r>
      <w:r w:rsidRPr="001C3593">
        <w:rPr>
          <w:b/>
          <w:bCs/>
          <w:lang w:val="en-US"/>
        </w:rPr>
        <w:t>Zimbabwe</w:t>
      </w:r>
      <w:r w:rsidRPr="001C3593">
        <w:rPr>
          <w:lang w:val="en-US"/>
        </w:rPr>
        <w:t xml:space="preserve"> expressed</w:t>
      </w:r>
      <w:r>
        <w:rPr>
          <w:lang w:val="en-US"/>
        </w:rPr>
        <w:t xml:space="preserve"> gratitude to the Administration of Luxembourg for having agreed to adjust its satellite coverage </w:t>
      </w:r>
      <w:proofErr w:type="gramStart"/>
      <w:r w:rsidR="00CD7F5B">
        <w:rPr>
          <w:lang w:val="en-US"/>
        </w:rPr>
        <w:t>so as to</w:t>
      </w:r>
      <w:proofErr w:type="gramEnd"/>
      <w:r w:rsidR="00CD7F5B">
        <w:rPr>
          <w:lang w:val="en-US"/>
        </w:rPr>
        <w:t xml:space="preserve"> allow</w:t>
      </w:r>
      <w:r>
        <w:rPr>
          <w:lang w:val="en-US"/>
        </w:rPr>
        <w:t xml:space="preserve"> the </w:t>
      </w:r>
      <w:r w:rsidR="00863564">
        <w:rPr>
          <w:lang w:val="en-US"/>
        </w:rPr>
        <w:t>A</w:t>
      </w:r>
      <w:r>
        <w:rPr>
          <w:lang w:val="en-US"/>
        </w:rPr>
        <w:t xml:space="preserve">dministrations of Botswana, Eswatini </w:t>
      </w:r>
      <w:r w:rsidR="00B14EA3">
        <w:rPr>
          <w:lang w:val="en-US"/>
        </w:rPr>
        <w:t xml:space="preserve">and </w:t>
      </w:r>
      <w:r>
        <w:rPr>
          <w:lang w:val="en-US"/>
        </w:rPr>
        <w:t xml:space="preserve">Malawi to bring their planned </w:t>
      </w:r>
      <w:r w:rsidR="00CD7F5B">
        <w:rPr>
          <w:lang w:val="en-US"/>
        </w:rPr>
        <w:t>FSS satellite</w:t>
      </w:r>
      <w:r>
        <w:rPr>
          <w:lang w:val="en-US"/>
        </w:rPr>
        <w:t xml:space="preserve"> into </w:t>
      </w:r>
      <w:r w:rsidR="00CD7F5B">
        <w:rPr>
          <w:lang w:val="en-US"/>
        </w:rPr>
        <w:t>operation</w:t>
      </w:r>
      <w:r>
        <w:rPr>
          <w:lang w:val="en-US"/>
        </w:rPr>
        <w:t xml:space="preserve">. He </w:t>
      </w:r>
      <w:r w:rsidR="00CD7F5B">
        <w:rPr>
          <w:lang w:val="en-US"/>
        </w:rPr>
        <w:t xml:space="preserve">also </w:t>
      </w:r>
      <w:r>
        <w:rPr>
          <w:lang w:val="en-US"/>
        </w:rPr>
        <w:t xml:space="preserve">congratulated those </w:t>
      </w:r>
      <w:r w:rsidR="00CD7F5B">
        <w:rPr>
          <w:lang w:val="en-US"/>
        </w:rPr>
        <w:t xml:space="preserve">three </w:t>
      </w:r>
      <w:r>
        <w:rPr>
          <w:lang w:val="en-US"/>
        </w:rPr>
        <w:t xml:space="preserve">administrations on the successful negotiations with the Administration of Luxembourg. </w:t>
      </w:r>
      <w:r w:rsidR="00CD7F5B">
        <w:rPr>
          <w:lang w:val="en-US"/>
        </w:rPr>
        <w:t xml:space="preserve">Obtaining an agreement to restore the FSS allocation was </w:t>
      </w:r>
      <w:proofErr w:type="gramStart"/>
      <w:r w:rsidR="00CD7F5B">
        <w:rPr>
          <w:lang w:val="en-US"/>
        </w:rPr>
        <w:t>in itself a</w:t>
      </w:r>
      <w:proofErr w:type="gramEnd"/>
      <w:r w:rsidR="00CD7F5B">
        <w:rPr>
          <w:lang w:val="en-US"/>
        </w:rPr>
        <w:t xml:space="preserve"> huge achievement, made all the more outstanding in that there were no conditions attached. </w:t>
      </w:r>
      <w:r>
        <w:rPr>
          <w:lang w:val="en-US"/>
        </w:rPr>
        <w:t xml:space="preserve">Luxembourg had demonstrated the spirit of </w:t>
      </w:r>
      <w:r w:rsidR="00CD7F5B" w:rsidRPr="00733233">
        <w:rPr>
          <w:i/>
          <w:iCs/>
          <w:lang w:val="en-US"/>
        </w:rPr>
        <w:t>u</w:t>
      </w:r>
      <w:r w:rsidRPr="00733233">
        <w:rPr>
          <w:i/>
          <w:iCs/>
          <w:lang w:val="en-US"/>
        </w:rPr>
        <w:t>buntu</w:t>
      </w:r>
      <w:r>
        <w:rPr>
          <w:lang w:val="en-US"/>
        </w:rPr>
        <w:t xml:space="preserve"> and shown that the generosity of sharing without cost remained possible in a world where commercial interests and selfishness reigned.</w:t>
      </w:r>
      <w:r w:rsidR="00CD7F5B">
        <w:rPr>
          <w:lang w:val="en-US"/>
        </w:rPr>
        <w:t xml:space="preserve"> He </w:t>
      </w:r>
      <w:r w:rsidR="00CD7F5B" w:rsidRPr="00CD7F5B">
        <w:rPr>
          <w:lang w:val="en-US"/>
        </w:rPr>
        <w:t>encourage</w:t>
      </w:r>
      <w:r w:rsidR="00CD7F5B">
        <w:rPr>
          <w:lang w:val="en-US"/>
        </w:rPr>
        <w:t>d</w:t>
      </w:r>
      <w:r w:rsidR="00CD7F5B" w:rsidRPr="00CD7F5B">
        <w:rPr>
          <w:lang w:val="en-US"/>
        </w:rPr>
        <w:t xml:space="preserve"> </w:t>
      </w:r>
      <w:r w:rsidR="00CD7F5B">
        <w:rPr>
          <w:lang w:val="en-US"/>
        </w:rPr>
        <w:t>n</w:t>
      </w:r>
      <w:r w:rsidR="00CD7F5B" w:rsidRPr="00CD7F5B">
        <w:rPr>
          <w:lang w:val="en-US"/>
        </w:rPr>
        <w:t xml:space="preserve">ations </w:t>
      </w:r>
      <w:r w:rsidR="00CD7F5B">
        <w:rPr>
          <w:lang w:val="en-US"/>
        </w:rPr>
        <w:t>having</w:t>
      </w:r>
      <w:r w:rsidR="00CD7F5B" w:rsidRPr="00CD7F5B">
        <w:rPr>
          <w:lang w:val="en-US"/>
        </w:rPr>
        <w:t xml:space="preserve"> satellites </w:t>
      </w:r>
      <w:r w:rsidR="00CD7F5B">
        <w:rPr>
          <w:lang w:val="en-US"/>
        </w:rPr>
        <w:t xml:space="preserve">that were </w:t>
      </w:r>
      <w:r w:rsidR="00CD7F5B" w:rsidRPr="00CD7F5B">
        <w:rPr>
          <w:lang w:val="en-US"/>
        </w:rPr>
        <w:t xml:space="preserve">degrading the </w:t>
      </w:r>
      <w:r w:rsidR="00CD7F5B">
        <w:rPr>
          <w:lang w:val="en-US"/>
        </w:rPr>
        <w:t>p</w:t>
      </w:r>
      <w:r w:rsidR="00CD7F5B" w:rsidRPr="00CD7F5B">
        <w:rPr>
          <w:lang w:val="en-US"/>
        </w:rPr>
        <w:t xml:space="preserve">lanned </w:t>
      </w:r>
      <w:r w:rsidR="00CD7F5B">
        <w:rPr>
          <w:lang w:val="en-US"/>
        </w:rPr>
        <w:t>o</w:t>
      </w:r>
      <w:r w:rsidR="00CD7F5B" w:rsidRPr="00CD7F5B">
        <w:rPr>
          <w:lang w:val="en-US"/>
        </w:rPr>
        <w:t xml:space="preserve">rbital </w:t>
      </w:r>
      <w:r w:rsidR="00CD7F5B">
        <w:rPr>
          <w:lang w:val="en-US"/>
        </w:rPr>
        <w:t>r</w:t>
      </w:r>
      <w:r w:rsidR="00CD7F5B" w:rsidRPr="00CD7F5B">
        <w:rPr>
          <w:lang w:val="en-US"/>
        </w:rPr>
        <w:t xml:space="preserve">esources of other </w:t>
      </w:r>
      <w:r w:rsidR="00CD7F5B">
        <w:rPr>
          <w:lang w:val="en-US"/>
        </w:rPr>
        <w:t>n</w:t>
      </w:r>
      <w:r w:rsidR="00CD7F5B" w:rsidRPr="00CD7F5B">
        <w:rPr>
          <w:lang w:val="en-US"/>
        </w:rPr>
        <w:t xml:space="preserve">ations to follow </w:t>
      </w:r>
      <w:r w:rsidR="00CD7F5B">
        <w:rPr>
          <w:lang w:val="en-US"/>
        </w:rPr>
        <w:t>Luxembourg’s fine</w:t>
      </w:r>
      <w:r w:rsidR="00CD7F5B" w:rsidRPr="00CD7F5B">
        <w:rPr>
          <w:lang w:val="en-US"/>
        </w:rPr>
        <w:t xml:space="preserve"> example</w:t>
      </w:r>
      <w:r w:rsidR="00CD7F5B">
        <w:rPr>
          <w:lang w:val="en-US"/>
        </w:rPr>
        <w:t>.</w:t>
      </w:r>
    </w:p>
    <w:p w14:paraId="679C414A" w14:textId="31F470ED" w:rsidR="00586ECD" w:rsidRDefault="00586ECD">
      <w:pPr>
        <w:rPr>
          <w:lang w:val="en-US"/>
        </w:rPr>
      </w:pPr>
      <w:r>
        <w:rPr>
          <w:lang w:val="en-US"/>
        </w:rPr>
        <w:t>4.</w:t>
      </w:r>
      <w:r w:rsidR="00811DDC">
        <w:rPr>
          <w:lang w:val="en-US"/>
        </w:rPr>
        <w:t>6</w:t>
      </w:r>
      <w:r>
        <w:rPr>
          <w:lang w:val="en-US"/>
        </w:rPr>
        <w:tab/>
        <w:t xml:space="preserve">The </w:t>
      </w:r>
      <w:r w:rsidRPr="00D71B93">
        <w:rPr>
          <w:b/>
          <w:bCs/>
          <w:lang w:val="en-US"/>
        </w:rPr>
        <w:t>delegate of Luxembourg</w:t>
      </w:r>
      <w:r>
        <w:rPr>
          <w:lang w:val="en-US"/>
        </w:rPr>
        <w:t xml:space="preserve"> welcomed the signing of the first agreements under </w:t>
      </w:r>
      <w:r w:rsidR="00D2075B">
        <w:rPr>
          <w:lang w:val="en-US"/>
        </w:rPr>
        <w:t>Topic </w:t>
      </w:r>
      <w:r>
        <w:rPr>
          <w:lang w:val="en-US"/>
        </w:rPr>
        <w:t xml:space="preserve">I and thanked </w:t>
      </w:r>
      <w:r w:rsidR="00D2075B">
        <w:rPr>
          <w:lang w:val="en-US"/>
        </w:rPr>
        <w:t xml:space="preserve">the three administrations concerned and </w:t>
      </w:r>
      <w:proofErr w:type="gramStart"/>
      <w:r w:rsidR="00D2075B">
        <w:rPr>
          <w:lang w:val="en-US"/>
        </w:rPr>
        <w:t xml:space="preserve">in particular </w:t>
      </w:r>
      <w:proofErr w:type="spellStart"/>
      <w:r>
        <w:rPr>
          <w:lang w:val="en-US"/>
        </w:rPr>
        <w:t>Ms</w:t>
      </w:r>
      <w:proofErr w:type="spellEnd"/>
      <w:r>
        <w:rPr>
          <w:lang w:val="en-US"/>
        </w:rPr>
        <w:t xml:space="preserve"> Mosinyi</w:t>
      </w:r>
      <w:proofErr w:type="gramEnd"/>
      <w:r w:rsidR="009E59B4">
        <w:rPr>
          <w:lang w:val="en-US"/>
        </w:rPr>
        <w:t xml:space="preserve"> </w:t>
      </w:r>
      <w:r w:rsidR="0090166C">
        <w:rPr>
          <w:lang w:val="en-US"/>
        </w:rPr>
        <w:t xml:space="preserve">from </w:t>
      </w:r>
      <w:r w:rsidR="009E59B4">
        <w:rPr>
          <w:lang w:val="en-US"/>
        </w:rPr>
        <w:t>Botswana</w:t>
      </w:r>
      <w:r>
        <w:rPr>
          <w:lang w:val="en-US"/>
        </w:rPr>
        <w:t xml:space="preserve"> to whose leadership the successful results of the negotiations were due.</w:t>
      </w:r>
    </w:p>
    <w:p w14:paraId="7081AEEA" w14:textId="0B98EF7F" w:rsidR="00586ECD" w:rsidRDefault="00586ECD">
      <w:pPr>
        <w:rPr>
          <w:lang w:val="en-US"/>
        </w:rPr>
      </w:pPr>
      <w:r>
        <w:rPr>
          <w:lang w:val="en-US"/>
        </w:rPr>
        <w:t>4.</w:t>
      </w:r>
      <w:r w:rsidR="00811DDC">
        <w:rPr>
          <w:lang w:val="en-US"/>
        </w:rPr>
        <w:t>7</w:t>
      </w:r>
      <w:r>
        <w:rPr>
          <w:lang w:val="en-US"/>
        </w:rPr>
        <w:tab/>
        <w:t xml:space="preserve">The </w:t>
      </w:r>
      <w:r w:rsidRPr="004A022E">
        <w:rPr>
          <w:b/>
          <w:bCs/>
          <w:lang w:val="en-US"/>
        </w:rPr>
        <w:t>delegate of South Sudan</w:t>
      </w:r>
      <w:r>
        <w:rPr>
          <w:lang w:val="en-US"/>
        </w:rPr>
        <w:t xml:space="preserve"> said </w:t>
      </w:r>
      <w:r w:rsidR="0090166C">
        <w:rPr>
          <w:lang w:val="en-US"/>
        </w:rPr>
        <w:t xml:space="preserve">that </w:t>
      </w:r>
      <w:r>
        <w:rPr>
          <w:lang w:val="en-US"/>
        </w:rPr>
        <w:t xml:space="preserve">he wished to </w:t>
      </w:r>
      <w:r w:rsidR="003B57CF">
        <w:rPr>
          <w:lang w:val="en-US"/>
        </w:rPr>
        <w:t xml:space="preserve">express gratitude </w:t>
      </w:r>
      <w:r w:rsidR="0090166C">
        <w:rPr>
          <w:lang w:val="en-US"/>
        </w:rPr>
        <w:t xml:space="preserve">to </w:t>
      </w:r>
      <w:r>
        <w:rPr>
          <w:lang w:val="en-US"/>
        </w:rPr>
        <w:t xml:space="preserve">all those who had worked </w:t>
      </w:r>
      <w:r w:rsidR="0090166C">
        <w:rPr>
          <w:lang w:val="en-US"/>
        </w:rPr>
        <w:t>s</w:t>
      </w:r>
      <w:r>
        <w:rPr>
          <w:lang w:val="en-US"/>
        </w:rPr>
        <w:t xml:space="preserve">uccessfully </w:t>
      </w:r>
      <w:r w:rsidR="003B57CF">
        <w:rPr>
          <w:lang w:val="en-US"/>
        </w:rPr>
        <w:t xml:space="preserve">during the conference and </w:t>
      </w:r>
      <w:r>
        <w:rPr>
          <w:lang w:val="en-US"/>
        </w:rPr>
        <w:t xml:space="preserve">over the previous four years to conclude negotiations on </w:t>
      </w:r>
      <w:r w:rsidR="00D2075B">
        <w:rPr>
          <w:lang w:val="en-US"/>
        </w:rPr>
        <w:t>Topic </w:t>
      </w:r>
      <w:r>
        <w:rPr>
          <w:lang w:val="en-US"/>
        </w:rPr>
        <w:t>E</w:t>
      </w:r>
      <w:r w:rsidR="003B57CF">
        <w:rPr>
          <w:lang w:val="en-US"/>
        </w:rPr>
        <w:t xml:space="preserve">. The historical achievement had been reached thanks to the collective efforts and unwavering support of many individuals and organizations. He wished to thank, </w:t>
      </w:r>
      <w:r>
        <w:rPr>
          <w:lang w:val="en-US"/>
        </w:rPr>
        <w:t>in particular</w:t>
      </w:r>
      <w:r w:rsidR="003B57CF">
        <w:rPr>
          <w:lang w:val="en-US"/>
        </w:rPr>
        <w:t>,</w:t>
      </w:r>
      <w:r>
        <w:rPr>
          <w:lang w:val="en-US"/>
        </w:rPr>
        <w:t xml:space="preserve"> </w:t>
      </w:r>
      <w:r w:rsidR="008C4F1E">
        <w:rPr>
          <w:lang w:val="en-US"/>
        </w:rPr>
        <w:t>the Radiocommunication Bureau</w:t>
      </w:r>
      <w:r>
        <w:rPr>
          <w:lang w:val="en-US"/>
        </w:rPr>
        <w:t xml:space="preserve">, </w:t>
      </w:r>
      <w:r w:rsidR="008C4F1E">
        <w:rPr>
          <w:lang w:val="en-US"/>
        </w:rPr>
        <w:t>notably its Space Services Department, without whose expertise the</w:t>
      </w:r>
      <w:r w:rsidR="008C4F1E" w:rsidRPr="008C4F1E">
        <w:rPr>
          <w:lang w:val="en-US"/>
        </w:rPr>
        <w:t xml:space="preserve"> administrations </w:t>
      </w:r>
      <w:r w:rsidR="008C4F1E">
        <w:rPr>
          <w:lang w:val="en-US"/>
        </w:rPr>
        <w:t xml:space="preserve">concerned </w:t>
      </w:r>
      <w:r w:rsidR="008C4F1E" w:rsidRPr="008C4F1E">
        <w:rPr>
          <w:lang w:val="en-US"/>
        </w:rPr>
        <w:t xml:space="preserve">would not have </w:t>
      </w:r>
      <w:proofErr w:type="gramStart"/>
      <w:r w:rsidR="008C4F1E" w:rsidRPr="008C4F1E">
        <w:rPr>
          <w:lang w:val="en-US"/>
        </w:rPr>
        <w:t>gained entry into</w:t>
      </w:r>
      <w:proofErr w:type="gramEnd"/>
      <w:r w:rsidR="008C4F1E" w:rsidRPr="008C4F1E">
        <w:rPr>
          <w:lang w:val="en-US"/>
        </w:rPr>
        <w:t xml:space="preserve"> </w:t>
      </w:r>
      <w:r w:rsidR="0090166C">
        <w:rPr>
          <w:lang w:val="en-US"/>
        </w:rPr>
        <w:t xml:space="preserve">the </w:t>
      </w:r>
      <w:r w:rsidR="008C4F1E" w:rsidRPr="008C4F1E">
        <w:rPr>
          <w:lang w:val="en-US"/>
        </w:rPr>
        <w:t xml:space="preserve">Appendix </w:t>
      </w:r>
      <w:r w:rsidR="008C4F1E" w:rsidRPr="009C5AA2">
        <w:rPr>
          <w:b/>
          <w:bCs/>
          <w:lang w:val="en-US"/>
        </w:rPr>
        <w:t>30B</w:t>
      </w:r>
      <w:r w:rsidR="008C4F1E" w:rsidRPr="008C4F1E">
        <w:rPr>
          <w:lang w:val="en-US"/>
        </w:rPr>
        <w:t xml:space="preserve"> plan</w:t>
      </w:r>
      <w:r w:rsidR="008C4F1E">
        <w:rPr>
          <w:lang w:val="en-US"/>
        </w:rPr>
        <w:t>;</w:t>
      </w:r>
      <w:r w:rsidR="008C4F1E" w:rsidRPr="008C4F1E">
        <w:rPr>
          <w:lang w:val="en-US"/>
        </w:rPr>
        <w:t xml:space="preserve"> </w:t>
      </w:r>
      <w:r w:rsidR="008C4F1E">
        <w:rPr>
          <w:lang w:val="en-US"/>
        </w:rPr>
        <w:t xml:space="preserve">the Radio Regulations Board; and </w:t>
      </w:r>
      <w:r>
        <w:rPr>
          <w:lang w:val="en-US"/>
        </w:rPr>
        <w:t xml:space="preserve">Mr Arasteh </w:t>
      </w:r>
      <w:r w:rsidR="008C4F1E">
        <w:rPr>
          <w:lang w:val="en-US"/>
        </w:rPr>
        <w:t xml:space="preserve">from the </w:t>
      </w:r>
      <w:r>
        <w:rPr>
          <w:lang w:val="en-US"/>
        </w:rPr>
        <w:t>Islamic Republic of Iran</w:t>
      </w:r>
      <w:r w:rsidR="008C4F1E">
        <w:rPr>
          <w:lang w:val="en-US"/>
        </w:rPr>
        <w:t xml:space="preserve">. South Sudan owed a debt of gratitude to </w:t>
      </w:r>
      <w:r>
        <w:rPr>
          <w:lang w:val="en-US"/>
        </w:rPr>
        <w:t xml:space="preserve">ATU and the </w:t>
      </w:r>
      <w:r w:rsidR="008C4F1E">
        <w:rPr>
          <w:lang w:val="en-US"/>
        </w:rPr>
        <w:t>representative</w:t>
      </w:r>
      <w:r w:rsidR="009E59B4">
        <w:rPr>
          <w:lang w:val="en-US"/>
        </w:rPr>
        <w:t>s</w:t>
      </w:r>
      <w:r w:rsidR="008C4F1E">
        <w:rPr>
          <w:lang w:val="en-US"/>
        </w:rPr>
        <w:t xml:space="preserve"> of the </w:t>
      </w:r>
      <w:r w:rsidR="00863564">
        <w:rPr>
          <w:lang w:val="en-US"/>
        </w:rPr>
        <w:t>A</w:t>
      </w:r>
      <w:r>
        <w:rPr>
          <w:lang w:val="en-US"/>
        </w:rPr>
        <w:t xml:space="preserve">dministrations of Botswana and Rwanda. He also wished to congratulate the </w:t>
      </w:r>
      <w:r w:rsidR="00863564">
        <w:rPr>
          <w:lang w:val="en-US"/>
        </w:rPr>
        <w:t>A</w:t>
      </w:r>
      <w:r>
        <w:rPr>
          <w:lang w:val="en-US"/>
        </w:rPr>
        <w:t xml:space="preserve">dministrations of Bosnia and Herzegovina, Croatia, Georgia, North Macedonia, </w:t>
      </w:r>
      <w:proofErr w:type="gramStart"/>
      <w:r>
        <w:rPr>
          <w:lang w:val="en-US"/>
        </w:rPr>
        <w:t>Moldova</w:t>
      </w:r>
      <w:proofErr w:type="gramEnd"/>
      <w:r>
        <w:rPr>
          <w:lang w:val="en-US"/>
        </w:rPr>
        <w:t xml:space="preserve"> and Serbia. </w:t>
      </w:r>
      <w:r w:rsidR="008C4F1E">
        <w:rPr>
          <w:lang w:val="en-US"/>
        </w:rPr>
        <w:t>It was t</w:t>
      </w:r>
      <w:r>
        <w:rPr>
          <w:lang w:val="en-US"/>
        </w:rPr>
        <w:t xml:space="preserve">hrough collaborative efforts </w:t>
      </w:r>
      <w:r w:rsidR="008C4F1E">
        <w:rPr>
          <w:lang w:val="en-US"/>
        </w:rPr>
        <w:t xml:space="preserve">that the </w:t>
      </w:r>
      <w:r>
        <w:rPr>
          <w:lang w:val="en-US"/>
        </w:rPr>
        <w:t>significant milestone had been achieved</w:t>
      </w:r>
      <w:r w:rsidR="008C4F1E">
        <w:rPr>
          <w:lang w:val="en-US"/>
        </w:rPr>
        <w:t xml:space="preserve">, and his </w:t>
      </w:r>
      <w:r w:rsidR="003B57CF">
        <w:rPr>
          <w:lang w:val="en-US"/>
        </w:rPr>
        <w:t>a</w:t>
      </w:r>
      <w:r>
        <w:rPr>
          <w:lang w:val="en-US"/>
        </w:rPr>
        <w:t>dministration looked forward to a future of enhanced cooperation and shared success.</w:t>
      </w:r>
    </w:p>
    <w:p w14:paraId="6FFA31E8" w14:textId="6BAF5191" w:rsidR="00586ECD" w:rsidRPr="00E03788" w:rsidRDefault="00586ECD">
      <w:pPr>
        <w:pStyle w:val="Heading1"/>
        <w:rPr>
          <w:lang w:val="en-US"/>
        </w:rPr>
      </w:pPr>
      <w:r>
        <w:rPr>
          <w:lang w:val="en-US"/>
        </w:rPr>
        <w:t>5</w:t>
      </w:r>
      <w:r>
        <w:rPr>
          <w:lang w:val="en-US"/>
        </w:rPr>
        <w:tab/>
        <w:t xml:space="preserve">Fourth report from Committee 5 to </w:t>
      </w:r>
      <w:r w:rsidR="009E59B4">
        <w:rPr>
          <w:lang w:val="en-US"/>
        </w:rPr>
        <w:t xml:space="preserve">the </w:t>
      </w:r>
      <w:r>
        <w:rPr>
          <w:lang w:val="en-US"/>
        </w:rPr>
        <w:t>Plenary (Document 486)</w:t>
      </w:r>
    </w:p>
    <w:p w14:paraId="6C598C16" w14:textId="029219B1" w:rsidR="00586ECD" w:rsidRDefault="00586ECD">
      <w:pPr>
        <w:rPr>
          <w:lang w:val="en-US"/>
        </w:rPr>
      </w:pPr>
      <w:r>
        <w:rPr>
          <w:lang w:val="en-US"/>
        </w:rPr>
        <w:t>5.1</w:t>
      </w:r>
      <w:r>
        <w:rPr>
          <w:lang w:val="en-US"/>
        </w:rPr>
        <w:tab/>
        <w:t>The</w:t>
      </w:r>
      <w:r w:rsidR="009E59B4">
        <w:rPr>
          <w:lang w:val="en-US"/>
        </w:rPr>
        <w:t xml:space="preserve"> </w:t>
      </w:r>
      <w:r w:rsidR="009E59B4" w:rsidRPr="00733233">
        <w:rPr>
          <w:b/>
          <w:bCs/>
          <w:lang w:val="en-US"/>
        </w:rPr>
        <w:t>Vice-</w:t>
      </w:r>
      <w:r w:rsidRPr="005A7634">
        <w:rPr>
          <w:b/>
          <w:bCs/>
          <w:lang w:val="en-US"/>
        </w:rPr>
        <w:t>Chair of Committee 5</w:t>
      </w:r>
      <w:r w:rsidR="009E59B4" w:rsidRPr="00733233">
        <w:rPr>
          <w:lang w:val="en-US"/>
        </w:rPr>
        <w:t xml:space="preserve">, speaking on behalf of </w:t>
      </w:r>
      <w:r w:rsidR="00CB108C">
        <w:rPr>
          <w:lang w:val="en-US"/>
        </w:rPr>
        <w:t xml:space="preserve">the </w:t>
      </w:r>
      <w:r w:rsidR="009E59B4" w:rsidRPr="00733233">
        <w:rPr>
          <w:lang w:val="en-US"/>
        </w:rPr>
        <w:t>chair of the committee in her absence,</w:t>
      </w:r>
      <w:r w:rsidR="009E59B4">
        <w:rPr>
          <w:b/>
          <w:bCs/>
          <w:lang w:val="en-US"/>
        </w:rPr>
        <w:t xml:space="preserve"> </w:t>
      </w:r>
      <w:r>
        <w:rPr>
          <w:lang w:val="en-US"/>
        </w:rPr>
        <w:t>introduced Document 486 and proposed that the following text, as set out in Document</w:t>
      </w:r>
      <w:r w:rsidR="00863564">
        <w:rPr>
          <w:lang w:val="en-US"/>
        </w:rPr>
        <w:t> </w:t>
      </w:r>
      <w:r>
        <w:rPr>
          <w:lang w:val="en-US"/>
        </w:rPr>
        <w:t xml:space="preserve">486, be approved </w:t>
      </w:r>
      <w:r w:rsidR="00811DDC">
        <w:rPr>
          <w:lang w:val="en-US"/>
        </w:rPr>
        <w:t xml:space="preserve">in conjunction with Document 469 </w:t>
      </w:r>
      <w:r>
        <w:rPr>
          <w:lang w:val="en-US"/>
        </w:rPr>
        <w:t xml:space="preserve">and included in the minutes of the </w:t>
      </w:r>
      <w:r w:rsidR="00863564">
        <w:rPr>
          <w:lang w:val="en-US"/>
        </w:rPr>
        <w:t>Plenary</w:t>
      </w:r>
      <w:r>
        <w:rPr>
          <w:lang w:val="en-US"/>
        </w:rPr>
        <w:t>:</w:t>
      </w:r>
    </w:p>
    <w:p w14:paraId="42601D1B" w14:textId="77777777" w:rsidR="00586ECD" w:rsidRPr="009452E4" w:rsidRDefault="00586ECD">
      <w:pPr>
        <w:pStyle w:val="Normalaftertitle"/>
      </w:pPr>
      <w:r>
        <w:rPr>
          <w:lang w:val="en-US"/>
        </w:rPr>
        <w:t>“</w:t>
      </w:r>
      <w:r w:rsidRPr="009452E4">
        <w:t xml:space="preserve">In consideration of Addendum 1 to Document </w:t>
      </w:r>
      <w:hyperlink r:id="rId13" w:history="1">
        <w:r w:rsidRPr="00733233">
          <w:rPr>
            <w:rStyle w:val="Hyperlink"/>
            <w:color w:val="000000" w:themeColor="text1"/>
            <w:u w:val="none"/>
          </w:rPr>
          <w:t>4(Add.1)</w:t>
        </w:r>
      </w:hyperlink>
      <w:r w:rsidRPr="008F5CA8">
        <w:rPr>
          <w:color w:val="000000" w:themeColor="text1"/>
        </w:rPr>
        <w:t xml:space="preserve"> </w:t>
      </w:r>
      <w:r w:rsidRPr="009452E4">
        <w:t>regarding the processing of the Part B submissions for the allotments from seven new Member States, WRC-23 decided that:</w:t>
      </w:r>
    </w:p>
    <w:p w14:paraId="7C496B0C" w14:textId="77777777" w:rsidR="00586ECD" w:rsidRPr="009452E4" w:rsidRDefault="00586ECD">
      <w:pPr>
        <w:pStyle w:val="enumlev1"/>
      </w:pPr>
      <w:r w:rsidRPr="009452E4">
        <w:lastRenderedPageBreak/>
        <w:t>1)</w:t>
      </w:r>
      <w:r w:rsidRPr="009452E4">
        <w:tab/>
        <w:t xml:space="preserve">The frequency assignments in a Part B submission for the new allotment can be included into the RR Appendix </w:t>
      </w:r>
      <w:r w:rsidRPr="009452E4">
        <w:rPr>
          <w:b/>
          <w:bCs/>
        </w:rPr>
        <w:t>30B</w:t>
      </w:r>
      <w:r w:rsidRPr="009452E4">
        <w:t xml:space="preserve"> List even if a national allotment of another administration is identified as affected. </w:t>
      </w:r>
    </w:p>
    <w:p w14:paraId="279CAE30" w14:textId="77777777" w:rsidR="00586ECD" w:rsidRPr="009452E4" w:rsidRDefault="00586ECD">
      <w:pPr>
        <w:pStyle w:val="enumlev1"/>
      </w:pPr>
      <w:r w:rsidRPr="009452E4">
        <w:t>2)</w:t>
      </w:r>
      <w:r w:rsidRPr="009452E4">
        <w:tab/>
        <w:t>In updating the reference situation of the affected assignments or allotments for which a coordination agreement has been obtained, the proposed new allotments shall not be taken into account.</w:t>
      </w:r>
    </w:p>
    <w:p w14:paraId="40D3209C" w14:textId="77777777" w:rsidR="00586ECD" w:rsidRPr="009452E4" w:rsidRDefault="00586ECD">
      <w:pPr>
        <w:keepNext/>
        <w:keepLines/>
      </w:pPr>
      <w:r w:rsidRPr="009452E4">
        <w:t>WRC-23 approved the entry into the FSS Plan of the seven allotments of the new Member States based on the fact that:</w:t>
      </w:r>
    </w:p>
    <w:p w14:paraId="7E96CAD9" w14:textId="77777777" w:rsidR="00586ECD" w:rsidRPr="009452E4" w:rsidRDefault="00586ECD">
      <w:pPr>
        <w:pStyle w:val="enumlev1"/>
        <w:keepNext/>
        <w:keepLines/>
      </w:pPr>
      <w:r w:rsidRPr="009452E4">
        <w:t>1)</w:t>
      </w:r>
      <w:r w:rsidRPr="009452E4">
        <w:tab/>
        <w:t>The administrations requesting these new allotments have obtained agreements from all possibly affected administrations except the agreement for two allotments from the Administration of the Russian Federation.</w:t>
      </w:r>
    </w:p>
    <w:p w14:paraId="79F0E04A" w14:textId="27E2EC99" w:rsidR="00586ECD" w:rsidRPr="005A7634" w:rsidRDefault="00586ECD">
      <w:pPr>
        <w:rPr>
          <w:lang w:val="en-US"/>
        </w:rPr>
      </w:pPr>
      <w:r w:rsidRPr="009452E4">
        <w:t>2)</w:t>
      </w:r>
      <w:r w:rsidRPr="009452E4">
        <w:tab/>
        <w:t>The Administration of North Macedonia and the Administration of Bosnia and Herzegovina requested the application of</w:t>
      </w:r>
      <w:r w:rsidR="00F578EC" w:rsidRPr="00F578EC">
        <w:t xml:space="preserve"> §</w:t>
      </w:r>
      <w:r w:rsidR="009529AF" w:rsidRPr="009452E4">
        <w:t> </w:t>
      </w:r>
      <w:r w:rsidRPr="009C5AA2">
        <w:rPr>
          <w:b/>
          <w:bCs/>
        </w:rPr>
        <w:t>6.25</w:t>
      </w:r>
      <w:r w:rsidRPr="009452E4">
        <w:t xml:space="preserve"> of Appendix </w:t>
      </w:r>
      <w:r w:rsidRPr="009452E4">
        <w:rPr>
          <w:b/>
          <w:bCs/>
        </w:rPr>
        <w:t>30B</w:t>
      </w:r>
      <w:r w:rsidRPr="009452E4">
        <w:t xml:space="preserve"> with respect to the affected networks of the Administration of the Russian Federation whose agreement has not been obtained.</w:t>
      </w:r>
      <w:r>
        <w:rPr>
          <w:lang w:val="en-US"/>
        </w:rPr>
        <w:t>”</w:t>
      </w:r>
      <w:bookmarkStart w:id="8" w:name="_Hlk155790493"/>
    </w:p>
    <w:bookmarkEnd w:id="8"/>
    <w:p w14:paraId="0A40DE4B" w14:textId="461CB28A" w:rsidR="00586ECD" w:rsidRPr="00E03788" w:rsidRDefault="00586ECD">
      <w:pPr>
        <w:rPr>
          <w:lang w:val="en-US"/>
        </w:rPr>
      </w:pPr>
      <w:r>
        <w:rPr>
          <w:lang w:val="en-US"/>
        </w:rPr>
        <w:t>5.2</w:t>
      </w:r>
      <w:r>
        <w:rPr>
          <w:lang w:val="en-US"/>
        </w:rPr>
        <w:tab/>
        <w:t xml:space="preserve">It was so </w:t>
      </w:r>
      <w:r>
        <w:rPr>
          <w:b/>
          <w:bCs/>
          <w:lang w:val="en-US"/>
        </w:rPr>
        <w:t>agreed</w:t>
      </w:r>
      <w:r w:rsidR="008F5CA8">
        <w:rPr>
          <w:lang w:val="en-US"/>
        </w:rPr>
        <w:t xml:space="preserve">, and </w:t>
      </w:r>
      <w:r>
        <w:rPr>
          <w:lang w:val="en-US"/>
        </w:rPr>
        <w:t xml:space="preserve">Document 486 was </w:t>
      </w:r>
      <w:r>
        <w:rPr>
          <w:b/>
          <w:bCs/>
          <w:lang w:val="en-US"/>
        </w:rPr>
        <w:t>approved</w:t>
      </w:r>
      <w:r>
        <w:rPr>
          <w:lang w:val="en-US"/>
        </w:rPr>
        <w:t>.</w:t>
      </w:r>
    </w:p>
    <w:p w14:paraId="759C8EED" w14:textId="55FA36B2" w:rsidR="00586ECD" w:rsidRPr="004C2B27" w:rsidRDefault="00586ECD">
      <w:pPr>
        <w:pStyle w:val="Heading1"/>
        <w:rPr>
          <w:lang w:val="en-US"/>
        </w:rPr>
      </w:pPr>
      <w:r>
        <w:rPr>
          <w:lang w:val="en-US"/>
        </w:rPr>
        <w:t>6</w:t>
      </w:r>
      <w:r>
        <w:rPr>
          <w:lang w:val="en-US"/>
        </w:rPr>
        <w:tab/>
      </w:r>
      <w:r w:rsidRPr="002075D7">
        <w:rPr>
          <w:lang w:val="en-US"/>
        </w:rPr>
        <w:t>Fifty-first series of texts</w:t>
      </w:r>
      <w:r w:rsidRPr="005A7634">
        <w:rPr>
          <w:lang w:val="en-US"/>
        </w:rPr>
        <w:t xml:space="preserve"> </w:t>
      </w:r>
      <w:r w:rsidRPr="004C2B27">
        <w:rPr>
          <w:lang w:val="en-US"/>
        </w:rPr>
        <w:t>submitted by the Editorial Committee for first reading (B</w:t>
      </w:r>
      <w:r>
        <w:rPr>
          <w:lang w:val="en-US"/>
        </w:rPr>
        <w:t>51</w:t>
      </w:r>
      <w:r w:rsidRPr="004C2B27">
        <w:rPr>
          <w:lang w:val="en-US"/>
        </w:rPr>
        <w:t>)</w:t>
      </w:r>
      <w:r>
        <w:rPr>
          <w:lang w:val="en-US"/>
        </w:rPr>
        <w:t xml:space="preserve"> </w:t>
      </w:r>
      <w:r w:rsidRPr="004C2B27">
        <w:rPr>
          <w:lang w:val="en-US"/>
        </w:rPr>
        <w:t>(Document</w:t>
      </w:r>
      <w:r>
        <w:rPr>
          <w:lang w:val="en-US"/>
        </w:rPr>
        <w:t xml:space="preserve"> 502</w:t>
      </w:r>
      <w:r w:rsidR="00B17CA2">
        <w:rPr>
          <w:lang w:val="en-US"/>
        </w:rPr>
        <w:t>(</w:t>
      </w:r>
      <w:r>
        <w:rPr>
          <w:lang w:val="en-US"/>
        </w:rPr>
        <w:t>Rev.1)</w:t>
      </w:r>
      <w:r w:rsidR="00B17CA2">
        <w:rPr>
          <w:lang w:val="en-US"/>
        </w:rPr>
        <w:t>)</w:t>
      </w:r>
    </w:p>
    <w:p w14:paraId="12241655" w14:textId="4C716350" w:rsidR="00586ECD" w:rsidRDefault="00586ECD">
      <w:pPr>
        <w:rPr>
          <w:lang w:val="en-US"/>
        </w:rPr>
      </w:pPr>
      <w:r>
        <w:rPr>
          <w:lang w:val="en-US"/>
        </w:rPr>
        <w:t>6.1</w:t>
      </w:r>
      <w:r>
        <w:rPr>
          <w:lang w:val="en-US"/>
        </w:rPr>
        <w:tab/>
        <w:t xml:space="preserve">The </w:t>
      </w:r>
      <w:r w:rsidRPr="004C2B27">
        <w:rPr>
          <w:b/>
          <w:bCs/>
          <w:lang w:val="en-US"/>
        </w:rPr>
        <w:t>Chair of the Editorial Committee</w:t>
      </w:r>
      <w:r>
        <w:rPr>
          <w:lang w:val="en-US"/>
        </w:rPr>
        <w:t xml:space="preserve"> introduced Document 502</w:t>
      </w:r>
      <w:r w:rsidR="00B17CA2">
        <w:rPr>
          <w:lang w:val="en-US"/>
        </w:rPr>
        <w:t>(</w:t>
      </w:r>
      <w:r>
        <w:rPr>
          <w:lang w:val="en-US"/>
        </w:rPr>
        <w:t>Rev.1</w:t>
      </w:r>
      <w:r w:rsidR="00B17CA2">
        <w:rPr>
          <w:lang w:val="en-US"/>
        </w:rPr>
        <w:t>)</w:t>
      </w:r>
      <w:r>
        <w:rPr>
          <w:lang w:val="en-US"/>
        </w:rPr>
        <w:t xml:space="preserve">, which contained four new resolutions, including those containing the proposed agenda items for WRC-27 and </w:t>
      </w:r>
      <w:r w:rsidR="007571B4">
        <w:rPr>
          <w:lang w:val="en-US"/>
        </w:rPr>
        <w:t>the pr</w:t>
      </w:r>
      <w:r w:rsidR="00A90F9C">
        <w:rPr>
          <w:lang w:val="en-US"/>
        </w:rPr>
        <w:t>e</w:t>
      </w:r>
      <w:r w:rsidR="007571B4">
        <w:rPr>
          <w:lang w:val="en-US"/>
        </w:rPr>
        <w:t>liminary agenda for</w:t>
      </w:r>
      <w:r>
        <w:rPr>
          <w:lang w:val="en-US"/>
        </w:rPr>
        <w:t>WRC-31.</w:t>
      </w:r>
    </w:p>
    <w:p w14:paraId="0D7974A7" w14:textId="5AB825C9" w:rsidR="00586ECD" w:rsidRDefault="00586ECD">
      <w:pPr>
        <w:rPr>
          <w:lang w:val="en-US"/>
        </w:rPr>
      </w:pPr>
      <w:r>
        <w:rPr>
          <w:lang w:val="en-US"/>
        </w:rPr>
        <w:t>6.2</w:t>
      </w:r>
      <w:r>
        <w:rPr>
          <w:lang w:val="en-US"/>
        </w:rPr>
        <w:tab/>
        <w:t xml:space="preserve">The </w:t>
      </w:r>
      <w:r>
        <w:rPr>
          <w:b/>
          <w:bCs/>
          <w:lang w:val="en-US"/>
        </w:rPr>
        <w:t>Chair</w:t>
      </w:r>
      <w:r>
        <w:rPr>
          <w:lang w:val="en-US"/>
        </w:rPr>
        <w:t xml:space="preserve"> invited the meeting to consider Document 502</w:t>
      </w:r>
      <w:r w:rsidR="00811DDC">
        <w:rPr>
          <w:lang w:val="en-US"/>
        </w:rPr>
        <w:t>(</w:t>
      </w:r>
      <w:r>
        <w:rPr>
          <w:lang w:val="en-US"/>
        </w:rPr>
        <w:t>Rev.1</w:t>
      </w:r>
      <w:r w:rsidR="00811DDC">
        <w:rPr>
          <w:lang w:val="en-US"/>
        </w:rPr>
        <w:t>)</w:t>
      </w:r>
      <w:r>
        <w:rPr>
          <w:lang w:val="en-US"/>
        </w:rPr>
        <w:t>.</w:t>
      </w:r>
    </w:p>
    <w:p w14:paraId="077CDFDF" w14:textId="77777777" w:rsidR="00586ECD" w:rsidRDefault="00586ECD">
      <w:pPr>
        <w:rPr>
          <w:b/>
          <w:bCs/>
        </w:rPr>
      </w:pPr>
      <w:r>
        <w:rPr>
          <w:b/>
          <w:bCs/>
          <w:lang w:val="en-US"/>
        </w:rPr>
        <w:t xml:space="preserve">ADD Resolution COM6/24 (WRC-23) – </w:t>
      </w:r>
      <w:r w:rsidRPr="006B3D89">
        <w:rPr>
          <w:b/>
          <w:bCs/>
        </w:rPr>
        <w:t xml:space="preserve">Possible new primary allocation to the fixed-satellite service (space-to-Earth) in the frequency band 17.3-17.7 GHz and possible new primary allocation to the broadcasting-satellite service (space-to-Earth) in the frequency band 17.3-17.8 GHz in Region 3, and consideration of equivalent power flux-density limits to be applied in Regions 1 and 3 to </w:t>
      </w:r>
      <w:r w:rsidRPr="006B3D89">
        <w:rPr>
          <w:rFonts w:eastAsiaTheme="minorHAnsi"/>
          <w:b/>
          <w:bCs/>
        </w:rPr>
        <w:t>non-geostationary-satellite systems in the fixed-satellite service (space-to-Earth) in the frequency band 17.3</w:t>
      </w:r>
      <w:r w:rsidRPr="006B3D89">
        <w:rPr>
          <w:rFonts w:eastAsiaTheme="minorHAnsi"/>
          <w:b/>
          <w:bCs/>
        </w:rPr>
        <w:noBreakHyphen/>
        <w:t>17.7 GHz</w:t>
      </w:r>
    </w:p>
    <w:p w14:paraId="5CA52023" w14:textId="77777777" w:rsidR="00586ECD" w:rsidRDefault="00586ECD">
      <w:r w:rsidRPr="00B416D2">
        <w:t>6.3</w:t>
      </w:r>
      <w:r>
        <w:rPr>
          <w:b/>
          <w:bCs/>
        </w:rPr>
        <w:tab/>
        <w:t>Approved</w:t>
      </w:r>
      <w:r>
        <w:t>.</w:t>
      </w:r>
    </w:p>
    <w:p w14:paraId="45CECC69" w14:textId="658E76BF" w:rsidR="00586ECD" w:rsidRDefault="00586ECD">
      <w:r>
        <w:rPr>
          <w:b/>
          <w:bCs/>
        </w:rPr>
        <w:t xml:space="preserve">ADD Resolution COM6/26 (WRC-23) – </w:t>
      </w:r>
      <w:r w:rsidRPr="006B3D89">
        <w:rPr>
          <w:b/>
          <w:bCs/>
        </w:rPr>
        <w:t>Sharing and compatibility studies and development of technical conditions for the use of International Mobile Telecommunications (IMT) in the frequency bands 4 400-4 800 MHz, 7 125-8 400 MHz (</w:t>
      </w:r>
      <w:r w:rsidRPr="00863564">
        <w:rPr>
          <w:b/>
          <w:bCs/>
        </w:rPr>
        <w:t xml:space="preserve">or parts </w:t>
      </w:r>
      <w:r w:rsidRPr="00C50DE4">
        <w:rPr>
          <w:b/>
          <w:bCs/>
        </w:rPr>
        <w:t>thereof) and</w:t>
      </w:r>
      <w:r w:rsidRPr="006B3D89">
        <w:rPr>
          <w:b/>
          <w:bCs/>
        </w:rPr>
        <w:t xml:space="preserve"> 14.8-15.35 GHz for the terrestrial component of IMT</w:t>
      </w:r>
    </w:p>
    <w:p w14:paraId="46621972" w14:textId="13C0F2C7" w:rsidR="0022306F" w:rsidRDefault="00586ECD" w:rsidP="00895ADA">
      <w:pPr>
        <w:rPr>
          <w:lang w:val="en-US"/>
        </w:rPr>
      </w:pPr>
      <w:r>
        <w:t>6.</w:t>
      </w:r>
      <w:r w:rsidRPr="0022306F">
        <w:t>4</w:t>
      </w:r>
      <w:r w:rsidRPr="0022306F">
        <w:tab/>
        <w:t xml:space="preserve">The </w:t>
      </w:r>
      <w:r w:rsidRPr="0022306F">
        <w:rPr>
          <w:b/>
          <w:bCs/>
        </w:rPr>
        <w:t>delegate of Australia</w:t>
      </w:r>
      <w:r w:rsidRPr="0022306F">
        <w:t xml:space="preserve"> </w:t>
      </w:r>
      <w:r w:rsidR="0022306F">
        <w:t>made the following statement:</w:t>
      </w:r>
      <w:r w:rsidRPr="0022306F">
        <w:rPr>
          <w:lang w:val="en-US"/>
        </w:rPr>
        <w:t xml:space="preserve"> </w:t>
      </w:r>
    </w:p>
    <w:p w14:paraId="0CBA0748" w14:textId="77777777" w:rsidR="00895ADA" w:rsidRPr="00895ADA" w:rsidRDefault="00895ADA" w:rsidP="00895ADA">
      <w:pPr>
        <w:rPr>
          <w:lang w:val="en-US"/>
        </w:rPr>
      </w:pPr>
    </w:p>
    <w:p w14:paraId="3FB39A4D" w14:textId="59A5EF8E" w:rsidR="0022306F" w:rsidRPr="00733233" w:rsidRDefault="0022306F" w:rsidP="00733233">
      <w:pPr>
        <w:spacing w:before="0"/>
        <w:rPr>
          <w:lang w:val="en-US"/>
        </w:rPr>
      </w:pPr>
      <w:r w:rsidRPr="00733233">
        <w:rPr>
          <w:lang w:val="en-US"/>
        </w:rPr>
        <w:t>“Australia has been following this issue closely and has identified concerns with some of the</w:t>
      </w:r>
    </w:p>
    <w:p w14:paraId="6833573C" w14:textId="53D67264" w:rsidR="0022306F" w:rsidRPr="00733233" w:rsidRDefault="0022306F" w:rsidP="00733233">
      <w:pPr>
        <w:spacing w:before="0"/>
        <w:rPr>
          <w:lang w:val="en-US"/>
        </w:rPr>
      </w:pPr>
      <w:r w:rsidRPr="00733233">
        <w:rPr>
          <w:lang w:val="en-US"/>
        </w:rPr>
        <w:t>spectrum included in the document before us. Specifically, we do not support inclusion of the</w:t>
      </w:r>
    </w:p>
    <w:p w14:paraId="2E52B466" w14:textId="371B45F6" w:rsidR="009E59B4" w:rsidRDefault="0022306F" w:rsidP="00863564">
      <w:pPr>
        <w:spacing w:before="0"/>
        <w:rPr>
          <w:lang w:val="en-US"/>
        </w:rPr>
      </w:pPr>
      <w:r w:rsidRPr="00733233">
        <w:rPr>
          <w:lang w:val="en-US"/>
        </w:rPr>
        <w:t>7 250-7 750 and 7 900-8 400 MHz segments of the broader 7-8 GHz range listed in the document.</w:t>
      </w:r>
    </w:p>
    <w:p w14:paraId="2C57B09B" w14:textId="77777777" w:rsidR="00C50DE4" w:rsidRPr="00733233" w:rsidRDefault="00C50DE4" w:rsidP="00733233">
      <w:pPr>
        <w:spacing w:before="0"/>
        <w:rPr>
          <w:lang w:val="en-US"/>
        </w:rPr>
      </w:pPr>
    </w:p>
    <w:p w14:paraId="51E7591C" w14:textId="77777777" w:rsidR="0022306F" w:rsidRPr="00733233" w:rsidRDefault="0022306F" w:rsidP="00733233">
      <w:pPr>
        <w:spacing w:before="0"/>
        <w:rPr>
          <w:lang w:val="en-US"/>
        </w:rPr>
      </w:pPr>
      <w:r w:rsidRPr="00733233">
        <w:rPr>
          <w:lang w:val="en-US"/>
        </w:rPr>
        <w:t>Despite this concern, and in recognition of the complexity and sensitivity of this item, we</w:t>
      </w:r>
    </w:p>
    <w:p w14:paraId="33525C84" w14:textId="77777777" w:rsidR="0022306F" w:rsidRPr="00733233" w:rsidRDefault="0022306F" w:rsidP="00733233">
      <w:pPr>
        <w:spacing w:before="0"/>
        <w:rPr>
          <w:lang w:val="en-US"/>
        </w:rPr>
      </w:pPr>
      <w:r w:rsidRPr="00733233">
        <w:rPr>
          <w:lang w:val="en-US"/>
        </w:rPr>
        <w:t>remained silent when we saw this for the first time two days ago. We also stayed silent out of</w:t>
      </w:r>
    </w:p>
    <w:p w14:paraId="4A76252D" w14:textId="5B910F17" w:rsidR="009E59B4" w:rsidRDefault="0022306F" w:rsidP="00863564">
      <w:pPr>
        <w:spacing w:before="0"/>
        <w:rPr>
          <w:lang w:val="en-US"/>
        </w:rPr>
      </w:pPr>
      <w:r w:rsidRPr="00733233">
        <w:rPr>
          <w:lang w:val="en-US"/>
        </w:rPr>
        <w:t>respect for the work of the interregional heads and the various offline discussions.</w:t>
      </w:r>
      <w:r w:rsidR="009E59B4" w:rsidRPr="00733233">
        <w:rPr>
          <w:lang w:val="en-US"/>
        </w:rPr>
        <w:t xml:space="preserve"> </w:t>
      </w:r>
      <w:r w:rsidRPr="00733233">
        <w:rPr>
          <w:lang w:val="en-US"/>
        </w:rPr>
        <w:t>However, we now feel the need to express these concerns.</w:t>
      </w:r>
    </w:p>
    <w:p w14:paraId="66FCD004" w14:textId="77777777" w:rsidR="00C50DE4" w:rsidRPr="00733233" w:rsidRDefault="00C50DE4" w:rsidP="00733233">
      <w:pPr>
        <w:spacing w:before="0"/>
        <w:rPr>
          <w:lang w:val="en-US"/>
        </w:rPr>
      </w:pPr>
    </w:p>
    <w:p w14:paraId="0629AC92" w14:textId="162A1238" w:rsidR="0022306F" w:rsidRPr="00733233" w:rsidRDefault="0022306F" w:rsidP="00733233">
      <w:pPr>
        <w:spacing w:before="0"/>
        <w:contextualSpacing/>
        <w:rPr>
          <w:lang w:val="en-US"/>
        </w:rPr>
      </w:pPr>
      <w:r w:rsidRPr="00733233">
        <w:rPr>
          <w:lang w:val="en-US"/>
        </w:rPr>
        <w:t>The proposal we have before us removes the 7 250-7 750 MHz part of the band from</w:t>
      </w:r>
    </w:p>
    <w:p w14:paraId="07CE1CE2" w14:textId="7E6C4F6D" w:rsidR="0022306F" w:rsidRPr="00733233" w:rsidRDefault="0022306F" w:rsidP="00733233">
      <w:pPr>
        <w:spacing w:before="0"/>
        <w:contextualSpacing/>
        <w:rPr>
          <w:lang w:val="en-US"/>
        </w:rPr>
      </w:pPr>
      <w:r w:rsidRPr="00733233">
        <w:rPr>
          <w:lang w:val="en-US"/>
        </w:rPr>
        <w:lastRenderedPageBreak/>
        <w:t xml:space="preserve">consideration in </w:t>
      </w:r>
      <w:proofErr w:type="gramStart"/>
      <w:r w:rsidRPr="00733233">
        <w:rPr>
          <w:lang w:val="en-US"/>
        </w:rPr>
        <w:t>Region</w:t>
      </w:r>
      <w:proofErr w:type="gramEnd"/>
      <w:r w:rsidRPr="00733233">
        <w:rPr>
          <w:lang w:val="en-US"/>
        </w:rPr>
        <w:t> 1. We are of the view that unless there is a very good reason not to, any</w:t>
      </w:r>
    </w:p>
    <w:p w14:paraId="0936B44A" w14:textId="77777777" w:rsidR="0022306F" w:rsidRPr="00733233" w:rsidRDefault="0022306F" w:rsidP="00733233">
      <w:pPr>
        <w:spacing w:before="0"/>
        <w:contextualSpacing/>
        <w:rPr>
          <w:lang w:val="en-US"/>
        </w:rPr>
      </w:pPr>
      <w:r w:rsidRPr="00733233">
        <w:rPr>
          <w:lang w:val="en-US"/>
        </w:rPr>
        <w:t>new bands for consideration for IMT should be studied on a global rather than regional basis.</w:t>
      </w:r>
    </w:p>
    <w:p w14:paraId="12AF387A" w14:textId="7DB95252" w:rsidR="0022306F" w:rsidRPr="00733233" w:rsidRDefault="0022306F" w:rsidP="00733233">
      <w:pPr>
        <w:spacing w:before="0"/>
        <w:contextualSpacing/>
        <w:rPr>
          <w:lang w:val="en-US"/>
        </w:rPr>
      </w:pPr>
      <w:r w:rsidRPr="00733233">
        <w:rPr>
          <w:lang w:val="en-US"/>
        </w:rPr>
        <w:t xml:space="preserve">This maximizes the beneficial opportunities arising from a possible IMT identification, </w:t>
      </w:r>
      <w:proofErr w:type="gramStart"/>
      <w:r w:rsidRPr="00733233">
        <w:rPr>
          <w:lang w:val="en-US"/>
        </w:rPr>
        <w:t>and also</w:t>
      </w:r>
      <w:proofErr w:type="gramEnd"/>
    </w:p>
    <w:p w14:paraId="67165FA2" w14:textId="532D1C63" w:rsidR="0022306F" w:rsidRPr="00733233" w:rsidRDefault="0022306F" w:rsidP="00863564">
      <w:pPr>
        <w:spacing w:before="0"/>
        <w:contextualSpacing/>
        <w:rPr>
          <w:lang w:val="en-US"/>
        </w:rPr>
      </w:pPr>
      <w:r w:rsidRPr="00733233">
        <w:rPr>
          <w:lang w:val="en-US"/>
        </w:rPr>
        <w:t>reflects that these satellite bands are used globally, rather than just regionally.</w:t>
      </w:r>
    </w:p>
    <w:p w14:paraId="04A6F210" w14:textId="77777777" w:rsidR="009E59B4" w:rsidRPr="00733233" w:rsidRDefault="009E59B4" w:rsidP="00733233">
      <w:pPr>
        <w:spacing w:before="0"/>
        <w:contextualSpacing/>
        <w:rPr>
          <w:lang w:val="en-US"/>
        </w:rPr>
      </w:pPr>
    </w:p>
    <w:p w14:paraId="605FB659" w14:textId="3D614E35" w:rsidR="0022306F" w:rsidRPr="00733233" w:rsidRDefault="0022306F" w:rsidP="00733233">
      <w:pPr>
        <w:spacing w:before="0"/>
        <w:contextualSpacing/>
        <w:rPr>
          <w:lang w:val="en-US"/>
        </w:rPr>
      </w:pPr>
      <w:r w:rsidRPr="00733233">
        <w:rPr>
          <w:lang w:val="en-US"/>
        </w:rPr>
        <w:t>We have seen the issues associated with a fragmented, regional-based agenda item for IMT at</w:t>
      </w:r>
    </w:p>
    <w:p w14:paraId="52E34EC5" w14:textId="7E01334D" w:rsidR="0022306F" w:rsidRPr="00733233" w:rsidRDefault="0022306F" w:rsidP="00863564">
      <w:pPr>
        <w:spacing w:before="0"/>
        <w:contextualSpacing/>
        <w:rPr>
          <w:lang w:val="en-US"/>
        </w:rPr>
      </w:pPr>
      <w:r w:rsidRPr="00733233">
        <w:rPr>
          <w:lang w:val="en-US"/>
        </w:rPr>
        <w:t xml:space="preserve">this conference under </w:t>
      </w:r>
      <w:r w:rsidR="009529AF">
        <w:rPr>
          <w:lang w:val="en-US"/>
        </w:rPr>
        <w:t>Agenda Item</w:t>
      </w:r>
      <w:r w:rsidRPr="00733233">
        <w:rPr>
          <w:lang w:val="en-US"/>
        </w:rPr>
        <w:t xml:space="preserve"> 1.2. We do not wish to duplicate this for WRC-27.</w:t>
      </w:r>
    </w:p>
    <w:p w14:paraId="527C3CBA" w14:textId="77777777" w:rsidR="009E59B4" w:rsidRPr="00733233" w:rsidRDefault="009E59B4" w:rsidP="00733233">
      <w:pPr>
        <w:spacing w:before="0"/>
        <w:contextualSpacing/>
        <w:rPr>
          <w:lang w:val="en-US"/>
        </w:rPr>
      </w:pPr>
    </w:p>
    <w:p w14:paraId="7551BE9E" w14:textId="44674502" w:rsidR="0022306F" w:rsidRPr="00733233" w:rsidRDefault="0022306F" w:rsidP="00733233">
      <w:pPr>
        <w:spacing w:before="0"/>
        <w:contextualSpacing/>
        <w:rPr>
          <w:lang w:val="en-US"/>
        </w:rPr>
      </w:pPr>
      <w:r w:rsidRPr="00733233">
        <w:rPr>
          <w:lang w:val="en-US"/>
        </w:rPr>
        <w:t xml:space="preserve">Therefore, our opinion is that if the 7 250-7 750 MHz band is to be excised from </w:t>
      </w:r>
      <w:proofErr w:type="gramStart"/>
      <w:r w:rsidRPr="00733233">
        <w:rPr>
          <w:lang w:val="en-US"/>
        </w:rPr>
        <w:t>Region</w:t>
      </w:r>
      <w:proofErr w:type="gramEnd"/>
      <w:r w:rsidRPr="00733233">
        <w:rPr>
          <w:lang w:val="en-US"/>
        </w:rPr>
        <w:t xml:space="preserve"> 1, it</w:t>
      </w:r>
    </w:p>
    <w:p w14:paraId="34A7BCD1" w14:textId="4618A5BE" w:rsidR="0022306F" w:rsidRPr="00863564" w:rsidRDefault="0022306F" w:rsidP="00733233">
      <w:pPr>
        <w:spacing w:before="0"/>
        <w:contextualSpacing/>
        <w:rPr>
          <w:lang w:val="en-US"/>
        </w:rPr>
      </w:pPr>
      <w:r w:rsidRPr="00733233">
        <w:rPr>
          <w:lang w:val="en-US"/>
        </w:rPr>
        <w:t>should also be excised from consideration globally.</w:t>
      </w:r>
      <w:r w:rsidR="009E59B4" w:rsidRPr="00733233">
        <w:rPr>
          <w:lang w:val="en-US"/>
        </w:rPr>
        <w:t xml:space="preserve"> </w:t>
      </w:r>
      <w:r w:rsidRPr="00733233">
        <w:rPr>
          <w:lang w:val="en-US"/>
        </w:rPr>
        <w:t>In terms of drafting, this would be achieved by deleting the Region 2 and 3 specific entry and</w:t>
      </w:r>
      <w:r w:rsidR="009E59B4" w:rsidRPr="00733233">
        <w:rPr>
          <w:lang w:val="en-US"/>
        </w:rPr>
        <w:t xml:space="preserve"> </w:t>
      </w:r>
      <w:r w:rsidRPr="00733233">
        <w:rPr>
          <w:lang w:val="en-US"/>
        </w:rPr>
        <w:t xml:space="preserve">making the current Region 1 entry global by removing the reference to </w:t>
      </w:r>
      <w:proofErr w:type="gramStart"/>
      <w:r w:rsidRPr="00733233">
        <w:rPr>
          <w:lang w:val="en-US"/>
        </w:rPr>
        <w:t>Region</w:t>
      </w:r>
      <w:proofErr w:type="gramEnd"/>
      <w:r w:rsidRPr="00733233">
        <w:rPr>
          <w:lang w:val="en-US"/>
        </w:rPr>
        <w:t xml:space="preserve"> 1.”</w:t>
      </w:r>
    </w:p>
    <w:p w14:paraId="6239E764" w14:textId="77822253" w:rsidR="00586ECD" w:rsidRDefault="00586ECD">
      <w:pPr>
        <w:rPr>
          <w:lang w:val="en-US"/>
        </w:rPr>
      </w:pPr>
      <w:r>
        <w:rPr>
          <w:lang w:val="en-US"/>
        </w:rPr>
        <w:t>6.5</w:t>
      </w:r>
      <w:r>
        <w:rPr>
          <w:lang w:val="en-US"/>
        </w:rPr>
        <w:tab/>
        <w:t xml:space="preserve">The </w:t>
      </w:r>
      <w:r w:rsidRPr="00965C28">
        <w:rPr>
          <w:b/>
          <w:bCs/>
          <w:lang w:val="en-US"/>
        </w:rPr>
        <w:t>delegate of New Zealand</w:t>
      </w:r>
      <w:r>
        <w:rPr>
          <w:lang w:val="en-US"/>
        </w:rPr>
        <w:t xml:space="preserve"> agreed that for future agenda items on IMT, bands should be studied on a global rather than regional </w:t>
      </w:r>
      <w:r w:rsidR="00C60681">
        <w:rPr>
          <w:lang w:val="en-US"/>
        </w:rPr>
        <w:t>basis</w:t>
      </w:r>
      <w:r>
        <w:rPr>
          <w:lang w:val="en-US"/>
        </w:rPr>
        <w:t xml:space="preserve">, </w:t>
      </w:r>
      <w:proofErr w:type="gramStart"/>
      <w:r w:rsidR="009E59B4">
        <w:rPr>
          <w:lang w:val="en-US"/>
        </w:rPr>
        <w:t xml:space="preserve">in order </w:t>
      </w:r>
      <w:r>
        <w:rPr>
          <w:lang w:val="en-US"/>
        </w:rPr>
        <w:t>to</w:t>
      </w:r>
      <w:proofErr w:type="gramEnd"/>
      <w:r>
        <w:rPr>
          <w:lang w:val="en-US"/>
        </w:rPr>
        <w:t xml:space="preserve"> avoid such challenges as had arisen under </w:t>
      </w:r>
      <w:r w:rsidR="009529AF">
        <w:rPr>
          <w:lang w:val="en-US"/>
        </w:rPr>
        <w:t>Agenda Item</w:t>
      </w:r>
      <w:r>
        <w:rPr>
          <w:lang w:val="en-US"/>
        </w:rPr>
        <w:t xml:space="preserve"> 1.2 in the current study cycle. T</w:t>
      </w:r>
      <w:r w:rsidRPr="00FD1B38">
        <w:rPr>
          <w:lang w:val="en-US"/>
        </w:rPr>
        <w:t>he 7</w:t>
      </w:r>
      <w:r>
        <w:rPr>
          <w:lang w:val="en-US"/>
        </w:rPr>
        <w:t> </w:t>
      </w:r>
      <w:r w:rsidRPr="00FD1B38">
        <w:rPr>
          <w:lang w:val="en-US"/>
        </w:rPr>
        <w:t>125</w:t>
      </w:r>
      <w:r>
        <w:rPr>
          <w:lang w:val="en-US"/>
        </w:rPr>
        <w:t>-</w:t>
      </w:r>
      <w:r w:rsidRPr="00FD1B38">
        <w:rPr>
          <w:lang w:val="en-US"/>
        </w:rPr>
        <w:t>7</w:t>
      </w:r>
      <w:r>
        <w:rPr>
          <w:lang w:val="en-US"/>
        </w:rPr>
        <w:t> </w:t>
      </w:r>
      <w:r w:rsidRPr="00FD1B38">
        <w:rPr>
          <w:lang w:val="en-US"/>
        </w:rPr>
        <w:t>250</w:t>
      </w:r>
      <w:r>
        <w:rPr>
          <w:lang w:val="en-US"/>
        </w:rPr>
        <w:t> MHz</w:t>
      </w:r>
      <w:r w:rsidRPr="00FD1B38">
        <w:rPr>
          <w:lang w:val="en-US"/>
        </w:rPr>
        <w:t xml:space="preserve"> and 7</w:t>
      </w:r>
      <w:r>
        <w:rPr>
          <w:lang w:val="en-US"/>
        </w:rPr>
        <w:t> </w:t>
      </w:r>
      <w:r w:rsidRPr="00FD1B38">
        <w:rPr>
          <w:lang w:val="en-US"/>
        </w:rPr>
        <w:t>750</w:t>
      </w:r>
      <w:r w:rsidR="009E59B4">
        <w:rPr>
          <w:lang w:val="en-US"/>
        </w:rPr>
        <w:noBreakHyphen/>
      </w:r>
      <w:r w:rsidRPr="00FD1B38">
        <w:rPr>
          <w:lang w:val="en-US"/>
        </w:rPr>
        <w:t>8</w:t>
      </w:r>
      <w:r>
        <w:rPr>
          <w:lang w:val="en-US"/>
        </w:rPr>
        <w:t> </w:t>
      </w:r>
      <w:r w:rsidRPr="00FD1B38">
        <w:rPr>
          <w:lang w:val="en-US"/>
        </w:rPr>
        <w:t>400</w:t>
      </w:r>
      <w:r>
        <w:rPr>
          <w:lang w:val="en-US"/>
        </w:rPr>
        <w:t> </w:t>
      </w:r>
      <w:r w:rsidRPr="00FD1B38">
        <w:rPr>
          <w:lang w:val="en-US"/>
        </w:rPr>
        <w:t>MHz band</w:t>
      </w:r>
      <w:r>
        <w:rPr>
          <w:lang w:val="en-US"/>
        </w:rPr>
        <w:t>s</w:t>
      </w:r>
      <w:r w:rsidRPr="00FD1B38">
        <w:rPr>
          <w:lang w:val="en-US"/>
        </w:rPr>
        <w:t xml:space="preserve"> should </w:t>
      </w:r>
      <w:r>
        <w:rPr>
          <w:lang w:val="en-US"/>
        </w:rPr>
        <w:t xml:space="preserve">therefore </w:t>
      </w:r>
      <w:r w:rsidRPr="00FD1B38">
        <w:rPr>
          <w:lang w:val="en-US"/>
        </w:rPr>
        <w:t xml:space="preserve">be </w:t>
      </w:r>
      <w:r>
        <w:rPr>
          <w:lang w:val="en-US"/>
        </w:rPr>
        <w:t>considered</w:t>
      </w:r>
      <w:r w:rsidRPr="00FD1B38">
        <w:rPr>
          <w:lang w:val="en-US"/>
        </w:rPr>
        <w:t xml:space="preserve"> on a global basis.</w:t>
      </w:r>
    </w:p>
    <w:p w14:paraId="626ECC1B" w14:textId="2AF4A755" w:rsidR="00586ECD" w:rsidRDefault="00586ECD">
      <w:pPr>
        <w:rPr>
          <w:lang w:val="en-US"/>
        </w:rPr>
      </w:pPr>
      <w:r>
        <w:rPr>
          <w:lang w:val="en-US"/>
        </w:rPr>
        <w:t>6.6</w:t>
      </w:r>
      <w:r>
        <w:rPr>
          <w:lang w:val="en-US"/>
        </w:rPr>
        <w:tab/>
        <w:t xml:space="preserve">The </w:t>
      </w:r>
      <w:r w:rsidRPr="00B815FB">
        <w:rPr>
          <w:b/>
          <w:bCs/>
          <w:lang w:val="en-US"/>
        </w:rPr>
        <w:t xml:space="preserve">delegation </w:t>
      </w:r>
      <w:r w:rsidRPr="008F5CA8">
        <w:rPr>
          <w:b/>
          <w:bCs/>
          <w:lang w:val="en-US"/>
        </w:rPr>
        <w:t xml:space="preserve">of </w:t>
      </w:r>
      <w:r w:rsidRPr="00733233">
        <w:rPr>
          <w:b/>
          <w:bCs/>
          <w:lang w:val="en-US"/>
        </w:rPr>
        <w:t>T</w:t>
      </w:r>
      <w:r w:rsidR="008F5CA8">
        <w:rPr>
          <w:b/>
          <w:bCs/>
          <w:lang w:val="en-US"/>
        </w:rPr>
        <w:t>ü</w:t>
      </w:r>
      <w:r w:rsidRPr="00733233">
        <w:rPr>
          <w:b/>
          <w:bCs/>
          <w:lang w:val="en-US"/>
        </w:rPr>
        <w:t>rk</w:t>
      </w:r>
      <w:r w:rsidR="008F5CA8">
        <w:rPr>
          <w:b/>
          <w:bCs/>
          <w:lang w:val="en-US"/>
        </w:rPr>
        <w:t>i</w:t>
      </w:r>
      <w:r w:rsidRPr="00733233">
        <w:rPr>
          <w:b/>
          <w:bCs/>
          <w:lang w:val="en-US"/>
        </w:rPr>
        <w:t>y</w:t>
      </w:r>
      <w:r w:rsidR="008F5CA8">
        <w:rPr>
          <w:b/>
          <w:bCs/>
          <w:lang w:val="en-US"/>
        </w:rPr>
        <w:t>e</w:t>
      </w:r>
      <w:r w:rsidRPr="008F5CA8">
        <w:rPr>
          <w:lang w:val="en-US"/>
        </w:rPr>
        <w:t xml:space="preserve"> expressed</w:t>
      </w:r>
      <w:r>
        <w:rPr>
          <w:lang w:val="en-US"/>
        </w:rPr>
        <w:t xml:space="preserve"> concern that bands already allocated or proposed for allocation to IMT included those used e</w:t>
      </w:r>
      <w:r w:rsidRPr="00FD1B38">
        <w:rPr>
          <w:lang w:val="en-US"/>
        </w:rPr>
        <w:t xml:space="preserve">xtensively for critical satellite, aeronautical and fixed communications, particularly in </w:t>
      </w:r>
      <w:proofErr w:type="gramStart"/>
      <w:r>
        <w:rPr>
          <w:lang w:val="en-US"/>
        </w:rPr>
        <w:t>R</w:t>
      </w:r>
      <w:r w:rsidRPr="00FD1B38">
        <w:rPr>
          <w:lang w:val="en-US"/>
        </w:rPr>
        <w:t>egion</w:t>
      </w:r>
      <w:proofErr w:type="gramEnd"/>
      <w:r w:rsidRPr="00FD1B38">
        <w:rPr>
          <w:lang w:val="en-US"/>
        </w:rPr>
        <w:t xml:space="preserve"> 1. </w:t>
      </w:r>
      <w:r>
        <w:rPr>
          <w:lang w:val="en-US"/>
        </w:rPr>
        <w:t>T</w:t>
      </w:r>
      <w:r w:rsidRPr="00FD1B38">
        <w:rPr>
          <w:lang w:val="en-US"/>
        </w:rPr>
        <w:t>he allocation of th</w:t>
      </w:r>
      <w:r>
        <w:rPr>
          <w:lang w:val="en-US"/>
        </w:rPr>
        <w:t>o</w:t>
      </w:r>
      <w:r w:rsidRPr="00FD1B38">
        <w:rPr>
          <w:lang w:val="en-US"/>
        </w:rPr>
        <w:t>se bands to IMT w</w:t>
      </w:r>
      <w:r>
        <w:rPr>
          <w:lang w:val="en-US"/>
        </w:rPr>
        <w:t xml:space="preserve">ould </w:t>
      </w:r>
      <w:r w:rsidRPr="00FD1B38">
        <w:rPr>
          <w:lang w:val="en-US"/>
        </w:rPr>
        <w:t xml:space="preserve">put critical services </w:t>
      </w:r>
      <w:r>
        <w:rPr>
          <w:lang w:val="en-US"/>
        </w:rPr>
        <w:t>at</w:t>
      </w:r>
      <w:r w:rsidRPr="00FD1B38">
        <w:rPr>
          <w:lang w:val="en-US"/>
        </w:rPr>
        <w:t xml:space="preserve"> serious risk. </w:t>
      </w:r>
      <w:r>
        <w:rPr>
          <w:lang w:val="en-US"/>
        </w:rPr>
        <w:t>To achieve</w:t>
      </w:r>
      <w:r w:rsidRPr="00FD1B38">
        <w:rPr>
          <w:lang w:val="en-US"/>
        </w:rPr>
        <w:t xml:space="preserve"> global connectivity, </w:t>
      </w:r>
      <w:r w:rsidR="00A12A6B">
        <w:rPr>
          <w:lang w:val="en-US"/>
        </w:rPr>
        <w:t xml:space="preserve">it was necessary to consider </w:t>
      </w:r>
      <w:r w:rsidRPr="00FD1B38">
        <w:rPr>
          <w:lang w:val="en-US"/>
        </w:rPr>
        <w:t xml:space="preserve">proposals that </w:t>
      </w:r>
      <w:r w:rsidR="00A12A6B">
        <w:rPr>
          <w:lang w:val="en-US"/>
        </w:rPr>
        <w:t xml:space="preserve">offered </w:t>
      </w:r>
      <w:r w:rsidRPr="00FD1B38">
        <w:rPr>
          <w:lang w:val="en-US"/>
        </w:rPr>
        <w:t xml:space="preserve">the biggest coverage in terms of the number of </w:t>
      </w:r>
      <w:r w:rsidRPr="00C50DE4">
        <w:rPr>
          <w:lang w:val="en-US"/>
        </w:rPr>
        <w:t xml:space="preserve">countries that </w:t>
      </w:r>
      <w:r w:rsidR="00A12A6B" w:rsidRPr="00C50DE4">
        <w:rPr>
          <w:lang w:val="en-US"/>
        </w:rPr>
        <w:t xml:space="preserve">had a </w:t>
      </w:r>
      <w:r w:rsidRPr="00C50DE4">
        <w:rPr>
          <w:lang w:val="en-US"/>
        </w:rPr>
        <w:t>low or minimum level of difficulty for deploying IMT in the proposed bands.</w:t>
      </w:r>
    </w:p>
    <w:p w14:paraId="4F990D69" w14:textId="06C42E17" w:rsidR="00586ECD" w:rsidRDefault="00586ECD">
      <w:pPr>
        <w:rPr>
          <w:lang w:val="en-US"/>
        </w:rPr>
      </w:pPr>
      <w:r>
        <w:rPr>
          <w:lang w:val="en-US"/>
        </w:rPr>
        <w:t>6.7</w:t>
      </w:r>
      <w:r>
        <w:rPr>
          <w:lang w:val="en-US"/>
        </w:rPr>
        <w:tab/>
        <w:t xml:space="preserve">The </w:t>
      </w:r>
      <w:r w:rsidRPr="000D5752">
        <w:rPr>
          <w:b/>
          <w:bCs/>
          <w:lang w:val="en-US"/>
        </w:rPr>
        <w:t>delegate of the United Kingdom</w:t>
      </w:r>
      <w:r>
        <w:rPr>
          <w:lang w:val="en-US"/>
        </w:rPr>
        <w:t xml:space="preserve"> said that numerous concerns had been raised during the discussion in Committee 6 when the proposed bands had been presented</w:t>
      </w:r>
      <w:r w:rsidR="00A12A6B">
        <w:rPr>
          <w:lang w:val="en-US"/>
        </w:rPr>
        <w:t xml:space="preserve"> for the first time just two days previously</w:t>
      </w:r>
      <w:r>
        <w:rPr>
          <w:lang w:val="en-US"/>
        </w:rPr>
        <w:t xml:space="preserve">, since several </w:t>
      </w:r>
      <w:r w:rsidR="00A12A6B">
        <w:rPr>
          <w:lang w:val="en-US"/>
        </w:rPr>
        <w:t>of the bands had scant</w:t>
      </w:r>
      <w:r>
        <w:rPr>
          <w:lang w:val="en-US"/>
        </w:rPr>
        <w:t xml:space="preserve"> potential for IMT identification. The studies required would involve a significant amount of work over the coming four years, without much prospect of a positive outcome. The limited amount of time dedicated to discussing the bands concerned at the committee level had been disappointing.</w:t>
      </w:r>
    </w:p>
    <w:p w14:paraId="3DA45AAC" w14:textId="485B945D" w:rsidR="00586ECD" w:rsidRDefault="00586ECD">
      <w:pPr>
        <w:rPr>
          <w:lang w:val="en-US"/>
        </w:rPr>
      </w:pPr>
      <w:r>
        <w:rPr>
          <w:lang w:val="en-US"/>
        </w:rPr>
        <w:t>6.8</w:t>
      </w:r>
      <w:r>
        <w:rPr>
          <w:lang w:val="en-US"/>
        </w:rPr>
        <w:tab/>
        <w:t xml:space="preserve">The </w:t>
      </w:r>
      <w:r w:rsidRPr="0012519E">
        <w:rPr>
          <w:b/>
          <w:bCs/>
          <w:lang w:val="en-US"/>
        </w:rPr>
        <w:t>delegate of Canada</w:t>
      </w:r>
      <w:r w:rsidR="00752C45" w:rsidRPr="00733233">
        <w:rPr>
          <w:lang w:val="en-US"/>
        </w:rPr>
        <w:t>,</w:t>
      </w:r>
      <w:r>
        <w:rPr>
          <w:lang w:val="en-US"/>
        </w:rPr>
        <w:t xml:space="preserve"> while expressing appreciation for the work done by the heads of the regional groups, echoed concerns that several of the proposed bands had already been studied or were already known to pose difficulties </w:t>
      </w:r>
      <w:r w:rsidR="00752C45">
        <w:rPr>
          <w:lang w:val="en-US"/>
        </w:rPr>
        <w:t xml:space="preserve">vis-à-vis </w:t>
      </w:r>
      <w:r w:rsidRPr="007961FE">
        <w:rPr>
          <w:lang w:val="en-US"/>
        </w:rPr>
        <w:t xml:space="preserve">incumbent services and </w:t>
      </w:r>
      <w:r w:rsidR="00752C45">
        <w:rPr>
          <w:lang w:val="en-US"/>
        </w:rPr>
        <w:t xml:space="preserve">in terms of </w:t>
      </w:r>
      <w:r w:rsidRPr="007961FE">
        <w:rPr>
          <w:lang w:val="en-US"/>
        </w:rPr>
        <w:t>whether the possibility of coexistence exist</w:t>
      </w:r>
      <w:r w:rsidR="00110EAB">
        <w:rPr>
          <w:lang w:val="en-US"/>
        </w:rPr>
        <w:t>ed</w:t>
      </w:r>
      <w:r w:rsidRPr="007961FE">
        <w:rPr>
          <w:lang w:val="en-US"/>
        </w:rPr>
        <w:t xml:space="preserve">. </w:t>
      </w:r>
      <w:r>
        <w:rPr>
          <w:lang w:val="en-US"/>
        </w:rPr>
        <w:t>While the Canadian Administration was not opposed to conducting studies</w:t>
      </w:r>
      <w:r w:rsidR="00A90F9C">
        <w:rPr>
          <w:lang w:val="en-US"/>
        </w:rPr>
        <w:t xml:space="preserve"> </w:t>
      </w:r>
      <w:r w:rsidR="00A90F9C" w:rsidRPr="00A90F9C">
        <w:rPr>
          <w:i/>
          <w:iCs/>
          <w:lang w:val="en-US"/>
        </w:rPr>
        <w:t>per se</w:t>
      </w:r>
      <w:r>
        <w:rPr>
          <w:lang w:val="en-US"/>
        </w:rPr>
        <w:t>, it would prefer to focus on bands with greater potential for success. It was particularly concerned about the</w:t>
      </w:r>
      <w:r w:rsidRPr="007961FE">
        <w:rPr>
          <w:lang w:val="en-US"/>
        </w:rPr>
        <w:t xml:space="preserve"> 4</w:t>
      </w:r>
      <w:r w:rsidR="0017141B">
        <w:rPr>
          <w:lang w:val="en-US"/>
        </w:rPr>
        <w:t>.</w:t>
      </w:r>
      <w:r w:rsidRPr="007961FE">
        <w:rPr>
          <w:lang w:val="en-US"/>
        </w:rPr>
        <w:t>4</w:t>
      </w:r>
      <w:r>
        <w:rPr>
          <w:lang w:val="en-US"/>
        </w:rPr>
        <w:t>-</w:t>
      </w:r>
      <w:r w:rsidRPr="007961FE">
        <w:rPr>
          <w:lang w:val="en-US"/>
        </w:rPr>
        <w:t>4</w:t>
      </w:r>
      <w:r w:rsidR="0017141B">
        <w:rPr>
          <w:lang w:val="en-US"/>
        </w:rPr>
        <w:t>.</w:t>
      </w:r>
      <w:r w:rsidRPr="007961FE">
        <w:rPr>
          <w:lang w:val="en-US"/>
        </w:rPr>
        <w:t>8</w:t>
      </w:r>
      <w:r w:rsidR="0017141B">
        <w:rPr>
          <w:lang w:val="en-US"/>
        </w:rPr>
        <w:t> G</w:t>
      </w:r>
      <w:r>
        <w:rPr>
          <w:lang w:val="en-US"/>
        </w:rPr>
        <w:t xml:space="preserve">Hz band, </w:t>
      </w:r>
      <w:r w:rsidRPr="007961FE">
        <w:rPr>
          <w:lang w:val="en-US"/>
        </w:rPr>
        <w:t xml:space="preserve">portions of the 7 </w:t>
      </w:r>
      <w:r w:rsidR="0017141B">
        <w:rPr>
          <w:lang w:val="en-US"/>
        </w:rPr>
        <w:t xml:space="preserve">GHz </w:t>
      </w:r>
      <w:r>
        <w:rPr>
          <w:lang w:val="en-US"/>
        </w:rPr>
        <w:t xml:space="preserve">band identified and the </w:t>
      </w:r>
      <w:r w:rsidRPr="007961FE">
        <w:rPr>
          <w:lang w:val="en-US"/>
        </w:rPr>
        <w:t>14</w:t>
      </w:r>
      <w:r>
        <w:rPr>
          <w:lang w:val="en-US"/>
        </w:rPr>
        <w:t>.8-15.35 GHz band, which had</w:t>
      </w:r>
      <w:r w:rsidRPr="007961FE">
        <w:rPr>
          <w:lang w:val="en-US"/>
        </w:rPr>
        <w:t xml:space="preserve"> similar properties to millimet</w:t>
      </w:r>
      <w:r w:rsidR="00D330CB">
        <w:rPr>
          <w:lang w:val="en-US"/>
        </w:rPr>
        <w:t>er</w:t>
      </w:r>
      <w:r w:rsidRPr="007961FE">
        <w:rPr>
          <w:lang w:val="en-US"/>
        </w:rPr>
        <w:t xml:space="preserve"> wave</w:t>
      </w:r>
      <w:r>
        <w:rPr>
          <w:lang w:val="en-US"/>
        </w:rPr>
        <w:t xml:space="preserve"> bands</w:t>
      </w:r>
      <w:r w:rsidRPr="007961FE">
        <w:rPr>
          <w:lang w:val="en-US"/>
        </w:rPr>
        <w:t xml:space="preserve"> identified in 2019</w:t>
      </w:r>
      <w:r>
        <w:rPr>
          <w:lang w:val="en-US"/>
        </w:rPr>
        <w:t xml:space="preserve"> that had attracted</w:t>
      </w:r>
      <w:r w:rsidRPr="007961FE">
        <w:rPr>
          <w:lang w:val="en-US"/>
        </w:rPr>
        <w:t xml:space="preserve"> very little interest </w:t>
      </w:r>
      <w:r>
        <w:rPr>
          <w:lang w:val="en-US"/>
        </w:rPr>
        <w:t xml:space="preserve">or </w:t>
      </w:r>
      <w:r w:rsidRPr="007961FE">
        <w:rPr>
          <w:lang w:val="en-US"/>
        </w:rPr>
        <w:t>deployment</w:t>
      </w:r>
      <w:r>
        <w:rPr>
          <w:lang w:val="en-US"/>
        </w:rPr>
        <w:t>. Further discussion on the rationale for studying such bands again would be appreciated.</w:t>
      </w:r>
    </w:p>
    <w:p w14:paraId="6537570B" w14:textId="1A8083E8" w:rsidR="00586ECD" w:rsidRDefault="00586ECD">
      <w:pPr>
        <w:rPr>
          <w:lang w:val="en-US"/>
        </w:rPr>
      </w:pPr>
      <w:r>
        <w:rPr>
          <w:lang w:val="en-US"/>
        </w:rPr>
        <w:t>6.9</w:t>
      </w:r>
      <w:r>
        <w:rPr>
          <w:lang w:val="en-US"/>
        </w:rPr>
        <w:tab/>
        <w:t xml:space="preserve">The </w:t>
      </w:r>
      <w:r>
        <w:rPr>
          <w:b/>
          <w:bCs/>
          <w:lang w:val="en-US"/>
        </w:rPr>
        <w:t>delegate of Germany</w:t>
      </w:r>
      <w:r>
        <w:rPr>
          <w:lang w:val="en-US"/>
        </w:rPr>
        <w:t xml:space="preserve"> expressed </w:t>
      </w:r>
      <w:r w:rsidR="00110EAB">
        <w:rPr>
          <w:lang w:val="en-US"/>
        </w:rPr>
        <w:t xml:space="preserve">similar </w:t>
      </w:r>
      <w:r>
        <w:rPr>
          <w:lang w:val="en-US"/>
        </w:rPr>
        <w:t xml:space="preserve">concern regarding the premature consideration of new resolutions </w:t>
      </w:r>
      <w:r w:rsidR="00110EAB">
        <w:rPr>
          <w:lang w:val="en-US"/>
        </w:rPr>
        <w:t>that would pose major problems for ITU-R going forward</w:t>
      </w:r>
      <w:r w:rsidR="00157BCA">
        <w:rPr>
          <w:lang w:val="en-US"/>
        </w:rPr>
        <w:t xml:space="preserve"> </w:t>
      </w:r>
      <w:r>
        <w:rPr>
          <w:lang w:val="en-US"/>
        </w:rPr>
        <w:t xml:space="preserve">and requested that </w:t>
      </w:r>
      <w:r w:rsidR="00F40340">
        <w:rPr>
          <w:lang w:val="en-US"/>
        </w:rPr>
        <w:t xml:space="preserve">additional </w:t>
      </w:r>
      <w:r>
        <w:rPr>
          <w:lang w:val="en-US"/>
        </w:rPr>
        <w:t xml:space="preserve">time be allocated </w:t>
      </w:r>
      <w:r w:rsidR="00157BCA">
        <w:rPr>
          <w:lang w:val="en-US"/>
        </w:rPr>
        <w:t xml:space="preserve">for further </w:t>
      </w:r>
      <w:r>
        <w:rPr>
          <w:lang w:val="en-US"/>
        </w:rPr>
        <w:t>consultations.</w:t>
      </w:r>
    </w:p>
    <w:p w14:paraId="0F0D3E98" w14:textId="7F5B235A" w:rsidR="00735351" w:rsidRDefault="00735351" w:rsidP="00735351">
      <w:pPr>
        <w:rPr>
          <w:lang w:val="en-US"/>
        </w:rPr>
      </w:pPr>
      <w:r>
        <w:rPr>
          <w:lang w:val="en-US"/>
        </w:rPr>
        <w:t>6.1</w:t>
      </w:r>
      <w:r w:rsidR="00B448AA">
        <w:rPr>
          <w:lang w:val="en-US"/>
        </w:rPr>
        <w:t>0</w:t>
      </w:r>
      <w:r>
        <w:rPr>
          <w:lang w:val="en-US"/>
        </w:rPr>
        <w:tab/>
        <w:t xml:space="preserve">The </w:t>
      </w:r>
      <w:r>
        <w:rPr>
          <w:b/>
          <w:bCs/>
          <w:lang w:val="en-US"/>
        </w:rPr>
        <w:t xml:space="preserve">delegate of Azerbaijan </w:t>
      </w:r>
      <w:r>
        <w:rPr>
          <w:lang w:val="en-US"/>
        </w:rPr>
        <w:t>expressed</w:t>
      </w:r>
      <w:r w:rsidRPr="00652153">
        <w:rPr>
          <w:lang w:val="en-US"/>
        </w:rPr>
        <w:t xml:space="preserve"> concerns regarding the allocation</w:t>
      </w:r>
      <w:r>
        <w:rPr>
          <w:lang w:val="en-US"/>
        </w:rPr>
        <w:t xml:space="preserve"> of the</w:t>
      </w:r>
      <w:r w:rsidRPr="00652153">
        <w:rPr>
          <w:lang w:val="en-US"/>
        </w:rPr>
        <w:t xml:space="preserve"> 7.</w:t>
      </w:r>
      <w:r>
        <w:rPr>
          <w:lang w:val="en-US"/>
        </w:rPr>
        <w:t>1</w:t>
      </w:r>
      <w:r>
        <w:rPr>
          <w:lang w:val="en-US"/>
        </w:rPr>
        <w:noBreakHyphen/>
      </w:r>
      <w:r w:rsidRPr="00652153">
        <w:rPr>
          <w:lang w:val="en-US"/>
        </w:rPr>
        <w:t>8.4</w:t>
      </w:r>
      <w:r>
        <w:rPr>
          <w:lang w:val="en-US"/>
        </w:rPr>
        <w:t> </w:t>
      </w:r>
      <w:r w:rsidRPr="00652153">
        <w:rPr>
          <w:lang w:val="en-US"/>
        </w:rPr>
        <w:t xml:space="preserve">GHz range to IMT. </w:t>
      </w:r>
      <w:r>
        <w:rPr>
          <w:lang w:val="en-US"/>
        </w:rPr>
        <w:t>The</w:t>
      </w:r>
      <w:r w:rsidRPr="00652153">
        <w:rPr>
          <w:lang w:val="en-US"/>
        </w:rPr>
        <w:t xml:space="preserve"> Azerbaijan </w:t>
      </w:r>
      <w:r>
        <w:rPr>
          <w:lang w:val="en-US"/>
        </w:rPr>
        <w:t>A</w:t>
      </w:r>
      <w:r w:rsidRPr="00652153">
        <w:rPr>
          <w:lang w:val="en-US"/>
        </w:rPr>
        <w:t>dministration</w:t>
      </w:r>
      <w:r>
        <w:rPr>
          <w:lang w:val="en-US"/>
        </w:rPr>
        <w:t>, along with many others, wished to</w:t>
      </w:r>
      <w:r w:rsidRPr="00652153">
        <w:rPr>
          <w:lang w:val="en-US"/>
        </w:rPr>
        <w:t xml:space="preserve"> safeguard</w:t>
      </w:r>
      <w:r>
        <w:rPr>
          <w:lang w:val="en-US"/>
        </w:rPr>
        <w:t xml:space="preserve"> that</w:t>
      </w:r>
      <w:r w:rsidRPr="00652153">
        <w:rPr>
          <w:lang w:val="en-US"/>
        </w:rPr>
        <w:t xml:space="preserve"> range for non-</w:t>
      </w:r>
      <w:r>
        <w:rPr>
          <w:lang w:val="en-US"/>
        </w:rPr>
        <w:t>GSO operations</w:t>
      </w:r>
      <w:r w:rsidRPr="00652153">
        <w:rPr>
          <w:lang w:val="en-US"/>
        </w:rPr>
        <w:t xml:space="preserve">. </w:t>
      </w:r>
      <w:r>
        <w:rPr>
          <w:lang w:val="en-US"/>
        </w:rPr>
        <w:t>Several</w:t>
      </w:r>
      <w:r w:rsidRPr="00652153">
        <w:rPr>
          <w:lang w:val="en-US"/>
        </w:rPr>
        <w:t xml:space="preserve"> countries employ</w:t>
      </w:r>
      <w:r>
        <w:rPr>
          <w:lang w:val="en-US"/>
        </w:rPr>
        <w:t>ed</w:t>
      </w:r>
      <w:r w:rsidRPr="00652153">
        <w:rPr>
          <w:lang w:val="en-US"/>
        </w:rPr>
        <w:t xml:space="preserve"> </w:t>
      </w:r>
      <w:r>
        <w:rPr>
          <w:lang w:val="en-US"/>
        </w:rPr>
        <w:t>non-GSO</w:t>
      </w:r>
      <w:r w:rsidRPr="00652153">
        <w:rPr>
          <w:lang w:val="en-US"/>
        </w:rPr>
        <w:t xml:space="preserve"> satellites in </w:t>
      </w:r>
      <w:r>
        <w:rPr>
          <w:lang w:val="en-US"/>
        </w:rPr>
        <w:t>the X-</w:t>
      </w:r>
      <w:r w:rsidRPr="00652153">
        <w:rPr>
          <w:lang w:val="en-US"/>
        </w:rPr>
        <w:t xml:space="preserve">band. </w:t>
      </w:r>
      <w:r>
        <w:rPr>
          <w:lang w:val="en-US"/>
        </w:rPr>
        <w:t>A</w:t>
      </w:r>
      <w:r w:rsidRPr="00652153">
        <w:rPr>
          <w:lang w:val="en-US"/>
        </w:rPr>
        <w:t xml:space="preserve"> significant number of th</w:t>
      </w:r>
      <w:r>
        <w:rPr>
          <w:lang w:val="en-US"/>
        </w:rPr>
        <w:t>os</w:t>
      </w:r>
      <w:r w:rsidRPr="00652153">
        <w:rPr>
          <w:lang w:val="en-US"/>
        </w:rPr>
        <w:t xml:space="preserve">e satellites </w:t>
      </w:r>
      <w:r>
        <w:rPr>
          <w:lang w:val="en-US"/>
        </w:rPr>
        <w:t>we</w:t>
      </w:r>
      <w:r w:rsidRPr="00652153">
        <w:rPr>
          <w:lang w:val="en-US"/>
        </w:rPr>
        <w:t xml:space="preserve">re </w:t>
      </w:r>
      <w:r>
        <w:rPr>
          <w:lang w:val="en-US"/>
        </w:rPr>
        <w:t>in active</w:t>
      </w:r>
      <w:r w:rsidRPr="00652153">
        <w:rPr>
          <w:lang w:val="en-US"/>
        </w:rPr>
        <w:t xml:space="preserve"> orbit</w:t>
      </w:r>
      <w:r>
        <w:rPr>
          <w:lang w:val="en-US"/>
        </w:rPr>
        <w:t xml:space="preserve">, while others were ready for launch. </w:t>
      </w:r>
      <w:r w:rsidRPr="00652153">
        <w:rPr>
          <w:lang w:val="en-US"/>
        </w:rPr>
        <w:t xml:space="preserve">Altering </w:t>
      </w:r>
      <w:r>
        <w:rPr>
          <w:lang w:val="en-US"/>
        </w:rPr>
        <w:t xml:space="preserve">the </w:t>
      </w:r>
      <w:r w:rsidRPr="00652153">
        <w:rPr>
          <w:lang w:val="en-US"/>
        </w:rPr>
        <w:t>usage of t</w:t>
      </w:r>
      <w:r>
        <w:rPr>
          <w:lang w:val="en-US"/>
        </w:rPr>
        <w:t>hat</w:t>
      </w:r>
      <w:r w:rsidRPr="00652153">
        <w:rPr>
          <w:lang w:val="en-US"/>
        </w:rPr>
        <w:t xml:space="preserve"> spectrum could potentially lead to serious issues for satellite owners and </w:t>
      </w:r>
      <w:r>
        <w:rPr>
          <w:lang w:val="en-US"/>
        </w:rPr>
        <w:t>the numerous countries involved</w:t>
      </w:r>
      <w:r w:rsidRPr="00652153">
        <w:rPr>
          <w:lang w:val="en-US"/>
        </w:rPr>
        <w:t xml:space="preserve">. </w:t>
      </w:r>
      <w:r>
        <w:rPr>
          <w:lang w:val="en-US"/>
        </w:rPr>
        <w:t>Azerbaijan was therefore firmly opposed to inclusion of the band in question in the draft resolution and wished to engage in further discussion at the current conference in view of the global ramifications of the decision</w:t>
      </w:r>
      <w:r w:rsidRPr="00652153">
        <w:rPr>
          <w:lang w:val="en-US"/>
        </w:rPr>
        <w:t>.</w:t>
      </w:r>
    </w:p>
    <w:p w14:paraId="171323AE" w14:textId="4F510D08" w:rsidR="00586ECD" w:rsidRDefault="00586ECD">
      <w:pPr>
        <w:rPr>
          <w:lang w:val="en-US"/>
        </w:rPr>
      </w:pPr>
      <w:r>
        <w:rPr>
          <w:lang w:val="en-US"/>
        </w:rPr>
        <w:lastRenderedPageBreak/>
        <w:t>6.1</w:t>
      </w:r>
      <w:r w:rsidR="00B448AA">
        <w:rPr>
          <w:lang w:val="en-US"/>
        </w:rPr>
        <w:t>1</w:t>
      </w:r>
      <w:r>
        <w:rPr>
          <w:lang w:val="en-US"/>
        </w:rPr>
        <w:tab/>
        <w:t xml:space="preserve">The </w:t>
      </w:r>
      <w:r>
        <w:rPr>
          <w:b/>
          <w:bCs/>
          <w:lang w:val="en-US"/>
        </w:rPr>
        <w:t xml:space="preserve">delegate of the Republic of </w:t>
      </w:r>
      <w:r w:rsidRPr="00872DBC">
        <w:rPr>
          <w:b/>
          <w:bCs/>
          <w:lang w:val="en-US"/>
        </w:rPr>
        <w:t>Korea</w:t>
      </w:r>
      <w:r>
        <w:rPr>
          <w:lang w:val="en-US"/>
        </w:rPr>
        <w:t xml:space="preserve"> commended all participants in the work of Committee 6, particularly the </w:t>
      </w:r>
      <w:r w:rsidR="00157BCA">
        <w:rPr>
          <w:lang w:val="en-US"/>
        </w:rPr>
        <w:t>c</w:t>
      </w:r>
      <w:r>
        <w:rPr>
          <w:lang w:val="en-US"/>
        </w:rPr>
        <w:t xml:space="preserve">hair of the committee, the working </w:t>
      </w:r>
      <w:proofErr w:type="gramStart"/>
      <w:r>
        <w:rPr>
          <w:lang w:val="en-US"/>
        </w:rPr>
        <w:t>groups</w:t>
      </w:r>
      <w:proofErr w:type="gramEnd"/>
      <w:r>
        <w:rPr>
          <w:lang w:val="en-US"/>
        </w:rPr>
        <w:t xml:space="preserve"> and the sub-working groups, </w:t>
      </w:r>
      <w:r w:rsidR="00157BCA">
        <w:rPr>
          <w:lang w:val="en-US"/>
        </w:rPr>
        <w:t xml:space="preserve">as well as the leaders of the regional groups, </w:t>
      </w:r>
      <w:r>
        <w:rPr>
          <w:lang w:val="en-US"/>
        </w:rPr>
        <w:t xml:space="preserve">for their efforts to seek a compromise. The Administration of the </w:t>
      </w:r>
      <w:r w:rsidRPr="00872DBC">
        <w:rPr>
          <w:lang w:val="en-US"/>
        </w:rPr>
        <w:t>Republic</w:t>
      </w:r>
      <w:r>
        <w:rPr>
          <w:lang w:val="en-US"/>
        </w:rPr>
        <w:t xml:space="preserve"> of Korea </w:t>
      </w:r>
      <w:r w:rsidRPr="00615F11">
        <w:rPr>
          <w:lang w:val="en-US"/>
        </w:rPr>
        <w:t>support</w:t>
      </w:r>
      <w:r>
        <w:rPr>
          <w:lang w:val="en-US"/>
        </w:rPr>
        <w:t xml:space="preserve">ed the resolution as proposed. </w:t>
      </w:r>
    </w:p>
    <w:p w14:paraId="544C8627" w14:textId="691F3326" w:rsidR="00586ECD" w:rsidRDefault="00586ECD">
      <w:pPr>
        <w:rPr>
          <w:lang w:val="en-US"/>
        </w:rPr>
      </w:pPr>
      <w:r>
        <w:rPr>
          <w:lang w:val="en-US"/>
        </w:rPr>
        <w:t>6.1</w:t>
      </w:r>
      <w:r w:rsidR="00B448AA">
        <w:rPr>
          <w:lang w:val="en-US"/>
        </w:rPr>
        <w:t>2</w:t>
      </w:r>
      <w:r>
        <w:rPr>
          <w:lang w:val="en-US"/>
        </w:rPr>
        <w:tab/>
        <w:t xml:space="preserve">The </w:t>
      </w:r>
      <w:r w:rsidRPr="00872DBC">
        <w:rPr>
          <w:b/>
          <w:bCs/>
          <w:lang w:val="en-US"/>
        </w:rPr>
        <w:t>delegate of Slovenia</w:t>
      </w:r>
      <w:r>
        <w:rPr>
          <w:lang w:val="en-US"/>
        </w:rPr>
        <w:t xml:space="preserve"> said that the text before the meeting constituted a significant compromise, which should not be altered any further. </w:t>
      </w:r>
    </w:p>
    <w:p w14:paraId="16C36C00" w14:textId="1BCAAFA5" w:rsidR="00586ECD" w:rsidRDefault="00586ECD">
      <w:pPr>
        <w:rPr>
          <w:lang w:val="en-US"/>
        </w:rPr>
      </w:pPr>
      <w:r>
        <w:rPr>
          <w:lang w:val="en-US"/>
        </w:rPr>
        <w:t>6.1</w:t>
      </w:r>
      <w:r w:rsidR="00B448AA">
        <w:rPr>
          <w:lang w:val="en-US"/>
        </w:rPr>
        <w:t>3</w:t>
      </w:r>
      <w:r>
        <w:rPr>
          <w:lang w:val="en-US"/>
        </w:rPr>
        <w:tab/>
        <w:t xml:space="preserve">The </w:t>
      </w:r>
      <w:r>
        <w:rPr>
          <w:b/>
          <w:bCs/>
          <w:lang w:val="en-US"/>
        </w:rPr>
        <w:t xml:space="preserve">delegate of </w:t>
      </w:r>
      <w:r w:rsidRPr="00872DBC">
        <w:rPr>
          <w:b/>
          <w:bCs/>
          <w:lang w:val="en-US"/>
        </w:rPr>
        <w:t>Saudi Arabia</w:t>
      </w:r>
      <w:r>
        <w:rPr>
          <w:lang w:val="en-US"/>
        </w:rPr>
        <w:t xml:space="preserve"> said that the resolution and frequency bands presented had been the subject of lengthy</w:t>
      </w:r>
      <w:r w:rsidRPr="007F085D">
        <w:rPr>
          <w:lang w:val="en-US"/>
        </w:rPr>
        <w:t xml:space="preserve"> discussions between the regional groups. </w:t>
      </w:r>
      <w:r>
        <w:rPr>
          <w:lang w:val="en-US"/>
        </w:rPr>
        <w:t>While there would certainly be</w:t>
      </w:r>
      <w:r w:rsidRPr="007F085D">
        <w:rPr>
          <w:lang w:val="en-US"/>
        </w:rPr>
        <w:t xml:space="preserve"> challenges</w:t>
      </w:r>
      <w:r>
        <w:rPr>
          <w:lang w:val="en-US"/>
        </w:rPr>
        <w:t>, the proposal was simply to</w:t>
      </w:r>
      <w:r w:rsidRPr="007F085D">
        <w:rPr>
          <w:lang w:val="en-US"/>
        </w:rPr>
        <w:t xml:space="preserve"> </w:t>
      </w:r>
      <w:r>
        <w:rPr>
          <w:lang w:val="en-US"/>
        </w:rPr>
        <w:t>study the frequency bands</w:t>
      </w:r>
      <w:r w:rsidRPr="007F085D">
        <w:rPr>
          <w:lang w:val="en-US"/>
        </w:rPr>
        <w:t xml:space="preserve"> </w:t>
      </w:r>
      <w:r>
        <w:rPr>
          <w:lang w:val="en-US"/>
        </w:rPr>
        <w:t xml:space="preserve">for IMT identification at the next conference. The text before the Plenary was the result of a very delicate and sensitive compromise, which had a potential impact on other agenda items. It should be approved as presented. </w:t>
      </w:r>
    </w:p>
    <w:p w14:paraId="6212E9B4" w14:textId="4F43CF56" w:rsidR="00586ECD" w:rsidRDefault="00586ECD">
      <w:pPr>
        <w:rPr>
          <w:lang w:val="en-US"/>
        </w:rPr>
      </w:pPr>
      <w:r>
        <w:rPr>
          <w:lang w:val="en-US"/>
        </w:rPr>
        <w:t>6.1</w:t>
      </w:r>
      <w:r w:rsidR="00B448AA">
        <w:rPr>
          <w:lang w:val="en-US"/>
        </w:rPr>
        <w:t>4</w:t>
      </w:r>
      <w:r>
        <w:rPr>
          <w:lang w:val="en-US"/>
        </w:rPr>
        <w:tab/>
        <w:t xml:space="preserve">The </w:t>
      </w:r>
      <w:r>
        <w:rPr>
          <w:b/>
          <w:bCs/>
          <w:lang w:val="en-US"/>
        </w:rPr>
        <w:t xml:space="preserve">delegate of Brazil </w:t>
      </w:r>
      <w:r>
        <w:rPr>
          <w:lang w:val="en-US"/>
        </w:rPr>
        <w:t xml:space="preserve">said that the bands proposed had been the subject of lengthy discussions and the resolution currently before the Plenary was </w:t>
      </w:r>
      <w:r w:rsidR="00157BCA">
        <w:rPr>
          <w:lang w:val="en-US"/>
        </w:rPr>
        <w:t xml:space="preserve">the best possible </w:t>
      </w:r>
      <w:r>
        <w:rPr>
          <w:lang w:val="en-US"/>
        </w:rPr>
        <w:t xml:space="preserve">compromise. It was highly unlikely that further discussion would </w:t>
      </w:r>
      <w:r w:rsidR="0017141B">
        <w:rPr>
          <w:lang w:val="en-US"/>
        </w:rPr>
        <w:t xml:space="preserve">yield </w:t>
      </w:r>
      <w:r>
        <w:rPr>
          <w:lang w:val="en-US"/>
        </w:rPr>
        <w:t xml:space="preserve">any significant </w:t>
      </w:r>
      <w:r w:rsidR="0017141B">
        <w:rPr>
          <w:lang w:val="en-US"/>
        </w:rPr>
        <w:t>benefit</w:t>
      </w:r>
      <w:r>
        <w:rPr>
          <w:lang w:val="en-US"/>
        </w:rPr>
        <w:t xml:space="preserve">. The Brazilian Administration therefore supported the text as presented. </w:t>
      </w:r>
    </w:p>
    <w:p w14:paraId="78DC076A" w14:textId="4F424EA2" w:rsidR="00735351" w:rsidRDefault="00586ECD" w:rsidP="00735351">
      <w:pPr>
        <w:rPr>
          <w:lang w:val="en-US"/>
        </w:rPr>
      </w:pPr>
      <w:r>
        <w:rPr>
          <w:lang w:val="en-US"/>
        </w:rPr>
        <w:t>6.1</w:t>
      </w:r>
      <w:r w:rsidR="00B448AA">
        <w:rPr>
          <w:lang w:val="en-US"/>
        </w:rPr>
        <w:t>5</w:t>
      </w:r>
      <w:r>
        <w:rPr>
          <w:lang w:val="en-US"/>
        </w:rPr>
        <w:tab/>
        <w:t xml:space="preserve">The </w:t>
      </w:r>
      <w:r>
        <w:rPr>
          <w:b/>
          <w:bCs/>
          <w:lang w:val="en-US"/>
        </w:rPr>
        <w:t xml:space="preserve">delegate of </w:t>
      </w:r>
      <w:r w:rsidRPr="00BC4B11">
        <w:rPr>
          <w:b/>
          <w:bCs/>
          <w:lang w:val="en-US"/>
        </w:rPr>
        <w:t>Mexico</w:t>
      </w:r>
      <w:r>
        <w:rPr>
          <w:lang w:val="en-US"/>
        </w:rPr>
        <w:t xml:space="preserve"> said that the resolution and proposed frequency bands had been discussed in detail and constituted a compromise between all interested parties. The </w:t>
      </w:r>
      <w:r w:rsidR="00157BCA">
        <w:rPr>
          <w:lang w:val="en-US"/>
        </w:rPr>
        <w:t>outcome of</w:t>
      </w:r>
      <w:r>
        <w:rPr>
          <w:lang w:val="en-US"/>
        </w:rPr>
        <w:t xml:space="preserve"> the studies</w:t>
      </w:r>
      <w:r w:rsidR="00157BCA">
        <w:rPr>
          <w:lang w:val="en-US"/>
        </w:rPr>
        <w:t xml:space="preserve">, which would reveal all the arguments in </w:t>
      </w:r>
      <w:proofErr w:type="spellStart"/>
      <w:r w:rsidR="00157BCA">
        <w:rPr>
          <w:lang w:val="en-US"/>
        </w:rPr>
        <w:t>favour</w:t>
      </w:r>
      <w:proofErr w:type="spellEnd"/>
      <w:r w:rsidR="00157BCA">
        <w:rPr>
          <w:lang w:val="en-US"/>
        </w:rPr>
        <w:t xml:space="preserve"> </w:t>
      </w:r>
      <w:r w:rsidR="00895ADA">
        <w:rPr>
          <w:lang w:val="en-US"/>
        </w:rPr>
        <w:t xml:space="preserve">of </w:t>
      </w:r>
      <w:r w:rsidR="00157BCA">
        <w:rPr>
          <w:lang w:val="en-US"/>
        </w:rPr>
        <w:t>and against use of the bands in question,</w:t>
      </w:r>
      <w:r>
        <w:rPr>
          <w:lang w:val="en-US"/>
        </w:rPr>
        <w:t xml:space="preserve"> </w:t>
      </w:r>
      <w:r w:rsidR="00157BCA">
        <w:rPr>
          <w:lang w:val="en-US"/>
        </w:rPr>
        <w:t>could not be prejudged</w:t>
      </w:r>
      <w:r>
        <w:rPr>
          <w:lang w:val="en-US"/>
        </w:rPr>
        <w:t xml:space="preserve">. Regarding </w:t>
      </w:r>
      <w:r w:rsidR="00041D18">
        <w:rPr>
          <w:lang w:val="en-US"/>
        </w:rPr>
        <w:t>the desire for</w:t>
      </w:r>
      <w:r>
        <w:rPr>
          <w:lang w:val="en-US"/>
        </w:rPr>
        <w:t xml:space="preserve"> </w:t>
      </w:r>
      <w:r w:rsidR="00041D18">
        <w:rPr>
          <w:lang w:val="en-US"/>
        </w:rPr>
        <w:t xml:space="preserve">a </w:t>
      </w:r>
      <w:r>
        <w:rPr>
          <w:lang w:val="en-US"/>
        </w:rPr>
        <w:t xml:space="preserve">global </w:t>
      </w:r>
      <w:r w:rsidR="00041D18">
        <w:rPr>
          <w:lang w:val="en-US"/>
        </w:rPr>
        <w:t xml:space="preserve">rather than </w:t>
      </w:r>
      <w:r>
        <w:rPr>
          <w:lang w:val="en-US"/>
        </w:rPr>
        <w:t xml:space="preserve">regional approach, </w:t>
      </w:r>
      <w:r w:rsidR="00157BCA">
        <w:rPr>
          <w:lang w:val="en-US"/>
        </w:rPr>
        <w:t xml:space="preserve">the bands could be considered globally; </w:t>
      </w:r>
      <w:r w:rsidR="00041D18">
        <w:rPr>
          <w:lang w:val="en-US"/>
        </w:rPr>
        <w:t xml:space="preserve">the references to </w:t>
      </w:r>
      <w:r>
        <w:rPr>
          <w:lang w:val="en-US"/>
        </w:rPr>
        <w:t xml:space="preserve">specific regions </w:t>
      </w:r>
      <w:r w:rsidR="00041D18">
        <w:rPr>
          <w:lang w:val="en-US"/>
        </w:rPr>
        <w:t xml:space="preserve">related solely to identification </w:t>
      </w:r>
      <w:proofErr w:type="gramStart"/>
      <w:r w:rsidR="00041D18">
        <w:rPr>
          <w:lang w:val="en-US"/>
        </w:rPr>
        <w:t>in order to</w:t>
      </w:r>
      <w:proofErr w:type="gramEnd"/>
      <w:r w:rsidR="00041D18">
        <w:rPr>
          <w:lang w:val="en-US"/>
        </w:rPr>
        <w:t xml:space="preserve"> accommodate the concerns of </w:t>
      </w:r>
      <w:r>
        <w:rPr>
          <w:lang w:val="en-US"/>
        </w:rPr>
        <w:t xml:space="preserve">administrations </w:t>
      </w:r>
      <w:r w:rsidR="00041D18">
        <w:rPr>
          <w:lang w:val="en-US"/>
        </w:rPr>
        <w:t>that had difficulties with the bands in question</w:t>
      </w:r>
      <w:r>
        <w:rPr>
          <w:lang w:val="en-US"/>
        </w:rPr>
        <w:t xml:space="preserve">. The interregional group discussions had been fruitful. The reduction in the </w:t>
      </w:r>
      <w:r w:rsidRPr="00985BC7">
        <w:rPr>
          <w:lang w:val="en-US"/>
        </w:rPr>
        <w:t>7</w:t>
      </w:r>
      <w:r w:rsidR="00041D18">
        <w:rPr>
          <w:lang w:val="en-US"/>
        </w:rPr>
        <w:noBreakHyphen/>
      </w:r>
      <w:r w:rsidRPr="00985BC7">
        <w:rPr>
          <w:lang w:val="en-US"/>
        </w:rPr>
        <w:t>8.4</w:t>
      </w:r>
      <w:r w:rsidR="00041D18">
        <w:rPr>
          <w:lang w:val="en-US"/>
        </w:rPr>
        <w:t> </w:t>
      </w:r>
      <w:r w:rsidRPr="00985BC7">
        <w:rPr>
          <w:lang w:val="en-US"/>
        </w:rPr>
        <w:t xml:space="preserve">GHz </w:t>
      </w:r>
      <w:r>
        <w:rPr>
          <w:lang w:val="en-US"/>
        </w:rPr>
        <w:t xml:space="preserve">band </w:t>
      </w:r>
      <w:r w:rsidRPr="00985BC7">
        <w:rPr>
          <w:lang w:val="en-US"/>
        </w:rPr>
        <w:t xml:space="preserve">to accommodate </w:t>
      </w:r>
      <w:r w:rsidR="004A221E">
        <w:rPr>
          <w:lang w:val="en-US"/>
        </w:rPr>
        <w:t>important needs and EESS</w:t>
      </w:r>
      <w:r w:rsidR="004A221E" w:rsidRPr="00985BC7">
        <w:rPr>
          <w:lang w:val="en-US"/>
        </w:rPr>
        <w:t xml:space="preserve"> </w:t>
      </w:r>
      <w:r w:rsidRPr="00985BC7">
        <w:rPr>
          <w:lang w:val="en-US"/>
        </w:rPr>
        <w:t xml:space="preserve">measurements </w:t>
      </w:r>
      <w:r>
        <w:rPr>
          <w:lang w:val="en-US"/>
        </w:rPr>
        <w:t>demonstrate</w:t>
      </w:r>
      <w:r w:rsidR="009E59B4">
        <w:rPr>
          <w:lang w:val="en-US"/>
        </w:rPr>
        <w:t>d</w:t>
      </w:r>
      <w:r w:rsidRPr="00985BC7">
        <w:rPr>
          <w:lang w:val="en-US"/>
        </w:rPr>
        <w:t xml:space="preserve"> a commitment </w:t>
      </w:r>
      <w:r>
        <w:rPr>
          <w:lang w:val="en-US"/>
        </w:rPr>
        <w:t xml:space="preserve">to </w:t>
      </w:r>
      <w:r w:rsidRPr="00985BC7">
        <w:rPr>
          <w:lang w:val="en-US"/>
        </w:rPr>
        <w:t xml:space="preserve">and understanding </w:t>
      </w:r>
      <w:r>
        <w:rPr>
          <w:lang w:val="en-US"/>
        </w:rPr>
        <w:t xml:space="preserve">of the importance of </w:t>
      </w:r>
      <w:r w:rsidRPr="00985BC7">
        <w:rPr>
          <w:lang w:val="en-US"/>
        </w:rPr>
        <w:t xml:space="preserve">all services. </w:t>
      </w:r>
      <w:r>
        <w:rPr>
          <w:lang w:val="en-US"/>
        </w:rPr>
        <w:t xml:space="preserve">The Mexican Administration supported the resolution as presented. </w:t>
      </w:r>
    </w:p>
    <w:p w14:paraId="3457CC15" w14:textId="034CE29A" w:rsidR="00586ECD" w:rsidRDefault="00586ECD">
      <w:pPr>
        <w:rPr>
          <w:lang w:val="en-US"/>
        </w:rPr>
      </w:pPr>
      <w:r>
        <w:rPr>
          <w:lang w:val="en-US"/>
        </w:rPr>
        <w:t>6.1</w:t>
      </w:r>
      <w:r w:rsidR="00B448AA">
        <w:rPr>
          <w:lang w:val="en-US"/>
        </w:rPr>
        <w:t>6</w:t>
      </w:r>
      <w:r>
        <w:rPr>
          <w:lang w:val="en-US"/>
        </w:rPr>
        <w:tab/>
      </w:r>
      <w:r w:rsidR="00C74318">
        <w:rPr>
          <w:lang w:val="en-US"/>
        </w:rPr>
        <w:t>In the light of the discussion, t</w:t>
      </w:r>
      <w:r>
        <w:rPr>
          <w:lang w:val="en-US"/>
        </w:rPr>
        <w:t xml:space="preserve">he </w:t>
      </w:r>
      <w:r>
        <w:rPr>
          <w:b/>
          <w:bCs/>
          <w:lang w:val="en-US"/>
        </w:rPr>
        <w:t>Chair</w:t>
      </w:r>
      <w:r>
        <w:rPr>
          <w:lang w:val="en-US"/>
        </w:rPr>
        <w:t xml:space="preserve"> suggested that the resolution be approved, </w:t>
      </w:r>
      <w:r w:rsidR="00C74318">
        <w:rPr>
          <w:lang w:val="en-US"/>
        </w:rPr>
        <w:t xml:space="preserve">on the understanding that </w:t>
      </w:r>
      <w:r>
        <w:rPr>
          <w:lang w:val="en-US"/>
        </w:rPr>
        <w:t xml:space="preserve">all concerns and comments </w:t>
      </w:r>
      <w:r w:rsidR="00C74318">
        <w:rPr>
          <w:lang w:val="en-US"/>
        </w:rPr>
        <w:t xml:space="preserve">would be reflected </w:t>
      </w:r>
      <w:r>
        <w:rPr>
          <w:lang w:val="en-US"/>
        </w:rPr>
        <w:t xml:space="preserve">in the minutes of the Plenary. </w:t>
      </w:r>
    </w:p>
    <w:p w14:paraId="273D195F" w14:textId="5DC3DBA7" w:rsidR="00586ECD" w:rsidRDefault="00586ECD">
      <w:pPr>
        <w:rPr>
          <w:lang w:val="en-US"/>
        </w:rPr>
      </w:pPr>
      <w:r w:rsidRPr="009E59B4">
        <w:rPr>
          <w:lang w:val="en-US"/>
        </w:rPr>
        <w:t>6.1</w:t>
      </w:r>
      <w:r w:rsidR="00B448AA">
        <w:rPr>
          <w:lang w:val="en-US"/>
        </w:rPr>
        <w:t>7</w:t>
      </w:r>
      <w:r>
        <w:rPr>
          <w:lang w:val="en-US"/>
        </w:rPr>
        <w:tab/>
        <w:t xml:space="preserve">The </w:t>
      </w:r>
      <w:r>
        <w:rPr>
          <w:b/>
          <w:bCs/>
          <w:lang w:val="en-US"/>
        </w:rPr>
        <w:t>delegate of South Africa</w:t>
      </w:r>
      <w:r>
        <w:rPr>
          <w:lang w:val="en-US"/>
        </w:rPr>
        <w:t xml:space="preserve"> and the </w:t>
      </w:r>
      <w:r>
        <w:rPr>
          <w:b/>
          <w:bCs/>
          <w:lang w:val="en-US"/>
        </w:rPr>
        <w:t>delegate of Mexico</w:t>
      </w:r>
      <w:r w:rsidR="004A221E">
        <w:rPr>
          <w:lang w:val="en-US"/>
        </w:rPr>
        <w:t xml:space="preserve">, </w:t>
      </w:r>
      <w:r w:rsidR="009E59B4">
        <w:rPr>
          <w:lang w:val="en-US"/>
        </w:rPr>
        <w:t xml:space="preserve">the latter speaking </w:t>
      </w:r>
      <w:r>
        <w:rPr>
          <w:lang w:val="en-US"/>
        </w:rPr>
        <w:t>on behalf of CITEL</w:t>
      </w:r>
      <w:r w:rsidR="004A221E">
        <w:rPr>
          <w:lang w:val="en-US"/>
        </w:rPr>
        <w:t>,</w:t>
      </w:r>
      <w:r>
        <w:rPr>
          <w:b/>
          <w:bCs/>
          <w:lang w:val="en-US"/>
        </w:rPr>
        <w:t xml:space="preserve"> </w:t>
      </w:r>
      <w:r w:rsidR="009E59B4">
        <w:rPr>
          <w:lang w:val="en-US"/>
        </w:rPr>
        <w:t xml:space="preserve">supported </w:t>
      </w:r>
      <w:r>
        <w:rPr>
          <w:lang w:val="en-US"/>
        </w:rPr>
        <w:t>the Chair’s suggestion</w:t>
      </w:r>
      <w:r w:rsidR="000D63A2">
        <w:rPr>
          <w:lang w:val="en-US"/>
        </w:rPr>
        <w:t xml:space="preserve">, as did the </w:t>
      </w:r>
      <w:r w:rsidR="000D63A2" w:rsidRPr="00985BC7">
        <w:rPr>
          <w:b/>
          <w:bCs/>
          <w:lang w:val="en-US"/>
        </w:rPr>
        <w:t>delegate of Nigeria</w:t>
      </w:r>
      <w:r w:rsidR="000D63A2" w:rsidRPr="00733233">
        <w:rPr>
          <w:lang w:val="en-US"/>
        </w:rPr>
        <w:t>, who pointed out that</w:t>
      </w:r>
      <w:r w:rsidR="000D63A2" w:rsidRPr="004A1638">
        <w:rPr>
          <w:lang w:val="en-US"/>
        </w:rPr>
        <w:t xml:space="preserve"> </w:t>
      </w:r>
      <w:r w:rsidR="000D63A2">
        <w:rPr>
          <w:lang w:val="en-US"/>
        </w:rPr>
        <w:t>the resolution had been discussed at length and agreed by the heads of the regional groups, together with other interested parties</w:t>
      </w:r>
      <w:r w:rsidR="004A1638">
        <w:rPr>
          <w:lang w:val="en-US"/>
        </w:rPr>
        <w:t>.</w:t>
      </w:r>
    </w:p>
    <w:p w14:paraId="3F63BF57" w14:textId="2DE9E35C" w:rsidR="00586ECD" w:rsidRPr="004973CB" w:rsidRDefault="00586ECD">
      <w:pPr>
        <w:rPr>
          <w:b/>
          <w:bCs/>
          <w:lang w:val="en-US"/>
        </w:rPr>
      </w:pPr>
      <w:r>
        <w:rPr>
          <w:lang w:val="en-US"/>
        </w:rPr>
        <w:t>6.1</w:t>
      </w:r>
      <w:r w:rsidR="00B448AA">
        <w:rPr>
          <w:lang w:val="en-US"/>
        </w:rPr>
        <w:t>8</w:t>
      </w:r>
      <w:r>
        <w:rPr>
          <w:lang w:val="en-US"/>
        </w:rPr>
        <w:tab/>
        <w:t xml:space="preserve">The </w:t>
      </w:r>
      <w:r w:rsidRPr="004973CB">
        <w:rPr>
          <w:b/>
          <w:bCs/>
          <w:lang w:val="en-US"/>
        </w:rPr>
        <w:t>delegate of Argentina</w:t>
      </w:r>
      <w:r>
        <w:rPr>
          <w:b/>
          <w:bCs/>
          <w:lang w:val="en-US"/>
        </w:rPr>
        <w:t xml:space="preserve"> </w:t>
      </w:r>
      <w:r w:rsidRPr="004973CB">
        <w:rPr>
          <w:lang w:val="en-US"/>
        </w:rPr>
        <w:t xml:space="preserve">said that the frequency </w:t>
      </w:r>
      <w:r>
        <w:rPr>
          <w:lang w:val="en-US"/>
        </w:rPr>
        <w:t>bands in question had been the subject of lengthy discussions and the document before the Plenary constituted a very delicate compromise. While the concerns expressed by some administrations were understandable, the best approach would be to support the work that had been done and approve the document as proposed</w:t>
      </w:r>
      <w:r w:rsidR="00F40340">
        <w:rPr>
          <w:lang w:val="en-US"/>
        </w:rPr>
        <w:t xml:space="preserve"> by the Chair</w:t>
      </w:r>
      <w:r>
        <w:rPr>
          <w:lang w:val="en-US"/>
        </w:rPr>
        <w:t>.</w:t>
      </w:r>
    </w:p>
    <w:p w14:paraId="70B05534" w14:textId="3F0534C0" w:rsidR="00586ECD" w:rsidRDefault="00586ECD">
      <w:pPr>
        <w:rPr>
          <w:lang w:val="en-US"/>
        </w:rPr>
      </w:pPr>
      <w:r>
        <w:rPr>
          <w:lang w:val="en-US"/>
        </w:rPr>
        <w:t>6.</w:t>
      </w:r>
      <w:r w:rsidR="00B448AA">
        <w:rPr>
          <w:lang w:val="en-US"/>
        </w:rPr>
        <w:t>19</w:t>
      </w:r>
      <w:r>
        <w:rPr>
          <w:lang w:val="en-US"/>
        </w:rPr>
        <w:tab/>
        <w:t xml:space="preserve">The </w:t>
      </w:r>
      <w:r>
        <w:rPr>
          <w:b/>
          <w:bCs/>
          <w:lang w:val="en-US"/>
        </w:rPr>
        <w:t>delegate of Slovenia</w:t>
      </w:r>
      <w:r>
        <w:rPr>
          <w:lang w:val="en-US"/>
        </w:rPr>
        <w:t xml:space="preserve"> said that while </w:t>
      </w:r>
      <w:r w:rsidR="00CC2E8A">
        <w:rPr>
          <w:lang w:val="en-US"/>
        </w:rPr>
        <w:t xml:space="preserve">her </w:t>
      </w:r>
      <w:r>
        <w:rPr>
          <w:lang w:val="en-US"/>
        </w:rPr>
        <w:t xml:space="preserve">administration also had reservations regarding some of the frequency bands, it </w:t>
      </w:r>
      <w:r w:rsidR="006D1D99">
        <w:rPr>
          <w:lang w:val="en-US"/>
        </w:rPr>
        <w:t>nonetheless a</w:t>
      </w:r>
      <w:r>
        <w:rPr>
          <w:lang w:val="en-US"/>
        </w:rPr>
        <w:t>ccepted that the resolution was the outcome of a very difficult compromise and should be approved as presented.</w:t>
      </w:r>
    </w:p>
    <w:p w14:paraId="37C19B9C" w14:textId="45C56CE3" w:rsidR="00586ECD" w:rsidRDefault="00586ECD">
      <w:pPr>
        <w:rPr>
          <w:lang w:val="en-US"/>
        </w:rPr>
      </w:pPr>
      <w:r>
        <w:rPr>
          <w:lang w:val="en-US"/>
        </w:rPr>
        <w:t>6.2</w:t>
      </w:r>
      <w:r w:rsidR="00B448AA">
        <w:rPr>
          <w:lang w:val="en-US"/>
        </w:rPr>
        <w:t>0</w:t>
      </w:r>
      <w:r>
        <w:rPr>
          <w:lang w:val="en-US"/>
        </w:rPr>
        <w:tab/>
        <w:t xml:space="preserve">The </w:t>
      </w:r>
      <w:r>
        <w:rPr>
          <w:b/>
          <w:bCs/>
          <w:lang w:val="en-US"/>
        </w:rPr>
        <w:t xml:space="preserve">delegate of </w:t>
      </w:r>
      <w:r w:rsidRPr="00DC3CC6">
        <w:rPr>
          <w:b/>
          <w:bCs/>
          <w:lang w:val="en-US"/>
        </w:rPr>
        <w:t>Egypt</w:t>
      </w:r>
      <w:r>
        <w:rPr>
          <w:lang w:val="en-US"/>
        </w:rPr>
        <w:t>, referring to the numerous discussions on the document over the course of the conference, said that delegations should support the work done by the heads of the regional groups and approve the resolution as presented, thereby initiating the next study cycle.</w:t>
      </w:r>
    </w:p>
    <w:p w14:paraId="197B82EB" w14:textId="7AEB2330" w:rsidR="00586ECD" w:rsidRDefault="00586ECD">
      <w:pPr>
        <w:rPr>
          <w:lang w:val="en-US"/>
        </w:rPr>
      </w:pPr>
      <w:r>
        <w:rPr>
          <w:lang w:val="en-US"/>
        </w:rPr>
        <w:t>6.2</w:t>
      </w:r>
      <w:r w:rsidR="00B448AA">
        <w:rPr>
          <w:lang w:val="en-US"/>
        </w:rPr>
        <w:t>1</w:t>
      </w:r>
      <w:r>
        <w:rPr>
          <w:lang w:val="en-US"/>
        </w:rPr>
        <w:tab/>
        <w:t xml:space="preserve">The </w:t>
      </w:r>
      <w:r w:rsidRPr="002E463C">
        <w:rPr>
          <w:b/>
          <w:bCs/>
          <w:lang w:val="en-US"/>
        </w:rPr>
        <w:t>delegate of Viet Nam</w:t>
      </w:r>
      <w:r>
        <w:rPr>
          <w:lang w:val="en-US"/>
        </w:rPr>
        <w:t xml:space="preserve"> </w:t>
      </w:r>
      <w:r w:rsidR="004A1638">
        <w:rPr>
          <w:lang w:val="en-US"/>
        </w:rPr>
        <w:t>said that t</w:t>
      </w:r>
      <w:r>
        <w:rPr>
          <w:lang w:val="en-US"/>
        </w:rPr>
        <w:t xml:space="preserve">he document before </w:t>
      </w:r>
      <w:r w:rsidR="009E59B4">
        <w:rPr>
          <w:lang w:val="en-US"/>
        </w:rPr>
        <w:t xml:space="preserve">the </w:t>
      </w:r>
      <w:r>
        <w:rPr>
          <w:lang w:val="en-US"/>
        </w:rPr>
        <w:t>Plenary constituted a balanced outcome</w:t>
      </w:r>
      <w:r w:rsidR="004A1638">
        <w:rPr>
          <w:lang w:val="en-US"/>
        </w:rPr>
        <w:t xml:space="preserve"> and </w:t>
      </w:r>
      <w:r w:rsidR="000E5A3A">
        <w:rPr>
          <w:lang w:val="en-US"/>
        </w:rPr>
        <w:t>a delicate compromise</w:t>
      </w:r>
      <w:r>
        <w:rPr>
          <w:lang w:val="en-US"/>
        </w:rPr>
        <w:t xml:space="preserve">, which should be respected. </w:t>
      </w:r>
      <w:r w:rsidR="000E5A3A">
        <w:rPr>
          <w:lang w:val="en-US"/>
        </w:rPr>
        <w:t>It would allow sharing and compatibility s</w:t>
      </w:r>
      <w:r>
        <w:rPr>
          <w:lang w:val="en-US"/>
        </w:rPr>
        <w:t xml:space="preserve">tudies </w:t>
      </w:r>
      <w:r w:rsidR="000E5A3A">
        <w:rPr>
          <w:lang w:val="en-US"/>
        </w:rPr>
        <w:t xml:space="preserve">to </w:t>
      </w:r>
      <w:r>
        <w:rPr>
          <w:lang w:val="en-US"/>
        </w:rPr>
        <w:t xml:space="preserve">be conducted </w:t>
      </w:r>
      <w:proofErr w:type="gramStart"/>
      <w:r w:rsidR="000E5A3A">
        <w:rPr>
          <w:lang w:val="en-US"/>
        </w:rPr>
        <w:t xml:space="preserve">so as </w:t>
      </w:r>
      <w:r>
        <w:rPr>
          <w:lang w:val="en-US"/>
        </w:rPr>
        <w:t>to</w:t>
      </w:r>
      <w:proofErr w:type="gramEnd"/>
      <w:r>
        <w:rPr>
          <w:lang w:val="en-US"/>
        </w:rPr>
        <w:t xml:space="preserve"> </w:t>
      </w:r>
      <w:r w:rsidR="000E5A3A">
        <w:rPr>
          <w:lang w:val="en-US"/>
        </w:rPr>
        <w:t xml:space="preserve">be able to </w:t>
      </w:r>
      <w:r>
        <w:rPr>
          <w:lang w:val="en-US"/>
        </w:rPr>
        <w:t xml:space="preserve">consider the </w:t>
      </w:r>
      <w:r w:rsidR="000E5A3A">
        <w:rPr>
          <w:lang w:val="en-US"/>
        </w:rPr>
        <w:t xml:space="preserve">possible </w:t>
      </w:r>
      <w:r>
        <w:rPr>
          <w:lang w:val="en-US"/>
        </w:rPr>
        <w:t xml:space="preserve">identification of </w:t>
      </w:r>
      <w:r>
        <w:rPr>
          <w:lang w:val="en-US"/>
        </w:rPr>
        <w:lastRenderedPageBreak/>
        <w:t>IMT spectrum</w:t>
      </w:r>
      <w:r w:rsidR="000E5A3A">
        <w:rPr>
          <w:lang w:val="en-US"/>
        </w:rPr>
        <w:t xml:space="preserve"> at WRC-27</w:t>
      </w:r>
      <w:r>
        <w:rPr>
          <w:lang w:val="en-US"/>
        </w:rPr>
        <w:t xml:space="preserve">, </w:t>
      </w:r>
      <w:r w:rsidR="000E5A3A">
        <w:rPr>
          <w:lang w:val="en-US"/>
        </w:rPr>
        <w:t xml:space="preserve">which was critically important to support the development of IMT, </w:t>
      </w:r>
      <w:r>
        <w:rPr>
          <w:lang w:val="en-US"/>
        </w:rPr>
        <w:t>while ensuring the protection of existing services and allowing their continued development.</w:t>
      </w:r>
    </w:p>
    <w:p w14:paraId="13AA17A1" w14:textId="5663BC43" w:rsidR="000F3D6C" w:rsidRPr="000F3D6C" w:rsidRDefault="00586ECD" w:rsidP="000F3D6C">
      <w:pPr>
        <w:rPr>
          <w:lang w:val="en-US"/>
        </w:rPr>
      </w:pPr>
      <w:r w:rsidRPr="008F5CA8">
        <w:rPr>
          <w:lang w:val="en-US"/>
        </w:rPr>
        <w:t>6.2</w:t>
      </w:r>
      <w:r w:rsidR="00B448AA">
        <w:rPr>
          <w:lang w:val="en-US"/>
        </w:rPr>
        <w:t>2</w:t>
      </w:r>
      <w:r w:rsidRPr="008F5CA8">
        <w:rPr>
          <w:lang w:val="en-US"/>
        </w:rPr>
        <w:tab/>
        <w:t xml:space="preserve">The </w:t>
      </w:r>
      <w:r w:rsidRPr="008F5CA8">
        <w:rPr>
          <w:b/>
          <w:bCs/>
          <w:lang w:val="en-US"/>
        </w:rPr>
        <w:t>delegate of the Russian Federation</w:t>
      </w:r>
      <w:r w:rsidRPr="008F5CA8">
        <w:rPr>
          <w:lang w:val="en-US"/>
        </w:rPr>
        <w:t xml:space="preserve"> also expressed gratitude to Committee 6 for the work done. </w:t>
      </w:r>
      <w:r w:rsidR="000E5A3A">
        <w:rPr>
          <w:lang w:val="en-US"/>
        </w:rPr>
        <w:t xml:space="preserve">No decision was being taken at that stage on use of the </w:t>
      </w:r>
      <w:r w:rsidR="00735351" w:rsidRPr="008F5CA8">
        <w:rPr>
          <w:lang w:val="en-US"/>
        </w:rPr>
        <w:t>frequency</w:t>
      </w:r>
      <w:r w:rsidR="00735351">
        <w:rPr>
          <w:lang w:val="en-US"/>
        </w:rPr>
        <w:t xml:space="preserve"> </w:t>
      </w:r>
      <w:r w:rsidR="000E5A3A">
        <w:rPr>
          <w:lang w:val="en-US"/>
        </w:rPr>
        <w:t xml:space="preserve">bands in question, merely to carry out the necessary studies. </w:t>
      </w:r>
      <w:r w:rsidR="009E59B4">
        <w:rPr>
          <w:lang w:val="en-US"/>
        </w:rPr>
        <w:t>His</w:t>
      </w:r>
      <w:r w:rsidRPr="008F5CA8">
        <w:rPr>
          <w:lang w:val="en-US"/>
        </w:rPr>
        <w:t xml:space="preserve"> </w:t>
      </w:r>
      <w:r w:rsidR="00FB5D67" w:rsidRPr="00733233">
        <w:rPr>
          <w:lang w:val="en-US"/>
        </w:rPr>
        <w:t>a</w:t>
      </w:r>
      <w:r w:rsidRPr="00FB5D67">
        <w:rPr>
          <w:lang w:val="en-US"/>
        </w:rPr>
        <w:t>d</w:t>
      </w:r>
      <w:r w:rsidRPr="008F5CA8">
        <w:rPr>
          <w:lang w:val="en-US"/>
        </w:rPr>
        <w:t xml:space="preserve">ministration was </w:t>
      </w:r>
      <w:r w:rsidR="005C4C20">
        <w:rPr>
          <w:lang w:val="en-US"/>
        </w:rPr>
        <w:t>willing</w:t>
      </w:r>
      <w:r w:rsidRPr="008F5CA8">
        <w:rPr>
          <w:lang w:val="en-US"/>
        </w:rPr>
        <w:t xml:space="preserve"> to study the bands listed and to assess </w:t>
      </w:r>
      <w:r w:rsidR="00735351">
        <w:rPr>
          <w:lang w:val="en-US"/>
        </w:rPr>
        <w:t xml:space="preserve">and act on </w:t>
      </w:r>
      <w:r w:rsidRPr="008F5CA8">
        <w:rPr>
          <w:lang w:val="en-US"/>
        </w:rPr>
        <w:t>the outcome of those studies at WRC-27.</w:t>
      </w:r>
      <w:r>
        <w:rPr>
          <w:lang w:val="en-US"/>
        </w:rPr>
        <w:t xml:space="preserve"> </w:t>
      </w:r>
      <w:r w:rsidR="000645DA">
        <w:rPr>
          <w:lang w:val="en-US"/>
        </w:rPr>
        <w:t xml:space="preserve">He </w:t>
      </w:r>
      <w:r w:rsidR="005C4C20">
        <w:rPr>
          <w:lang w:val="en-US"/>
        </w:rPr>
        <w:t>was</w:t>
      </w:r>
      <w:r w:rsidR="009E59B4">
        <w:rPr>
          <w:lang w:val="en-US"/>
        </w:rPr>
        <w:t xml:space="preserve"> </w:t>
      </w:r>
      <w:r w:rsidR="000645DA">
        <w:rPr>
          <w:lang w:val="en-US"/>
        </w:rPr>
        <w:t xml:space="preserve">therefore </w:t>
      </w:r>
      <w:r w:rsidR="005C4C20">
        <w:rPr>
          <w:lang w:val="en-US"/>
        </w:rPr>
        <w:t xml:space="preserve">prepared to </w:t>
      </w:r>
      <w:r w:rsidR="000645DA">
        <w:rPr>
          <w:lang w:val="en-US"/>
        </w:rPr>
        <w:t xml:space="preserve">support the approach suggested by the Chair of approving the resolution </w:t>
      </w:r>
      <w:r w:rsidR="000F3D6C">
        <w:rPr>
          <w:lang w:val="en-US"/>
        </w:rPr>
        <w:t>on the understanding that</w:t>
      </w:r>
      <w:r w:rsidR="000645DA">
        <w:rPr>
          <w:lang w:val="en-US"/>
        </w:rPr>
        <w:t xml:space="preserve"> countries’ </w:t>
      </w:r>
      <w:r w:rsidR="000645DA" w:rsidRPr="000F3D6C">
        <w:rPr>
          <w:lang w:val="en-US"/>
        </w:rPr>
        <w:t xml:space="preserve">concerns and comments </w:t>
      </w:r>
      <w:r w:rsidR="000F3D6C" w:rsidRPr="000F3D6C">
        <w:rPr>
          <w:lang w:val="en-US"/>
        </w:rPr>
        <w:t xml:space="preserve">were reflected </w:t>
      </w:r>
      <w:r w:rsidR="000645DA" w:rsidRPr="000F3D6C">
        <w:rPr>
          <w:lang w:val="en-US"/>
        </w:rPr>
        <w:t>in the minutes.</w:t>
      </w:r>
      <w:r w:rsidR="000F3D6C" w:rsidRPr="000F3D6C">
        <w:rPr>
          <w:lang w:val="en-US"/>
        </w:rPr>
        <w:t xml:space="preserve"> </w:t>
      </w:r>
      <w:r w:rsidR="000F3D6C">
        <w:rPr>
          <w:lang w:val="en-US"/>
        </w:rPr>
        <w:t>In that regard</w:t>
      </w:r>
      <w:r w:rsidR="000F3D6C" w:rsidRPr="000F3D6C">
        <w:rPr>
          <w:lang w:val="en-US"/>
        </w:rPr>
        <w:t xml:space="preserve">, his administration submitted the </w:t>
      </w:r>
      <w:r w:rsidR="000F3D6C" w:rsidRPr="000F3D6C">
        <w:rPr>
          <w:szCs w:val="24"/>
        </w:rPr>
        <w:t>following statement to the secretariat in writing:</w:t>
      </w:r>
    </w:p>
    <w:p w14:paraId="32B6C2DA" w14:textId="77777777" w:rsidR="000F3D6C" w:rsidRPr="000F3D6C" w:rsidRDefault="000F3D6C" w:rsidP="000F3D6C">
      <w:pPr>
        <w:contextualSpacing/>
        <w:rPr>
          <w:szCs w:val="24"/>
        </w:rPr>
      </w:pPr>
    </w:p>
    <w:p w14:paraId="285DE7A9" w14:textId="77777777" w:rsidR="000F3D6C" w:rsidRPr="000F3D6C" w:rsidRDefault="000F3D6C" w:rsidP="000F3D6C">
      <w:pPr>
        <w:spacing w:before="0"/>
        <w:contextualSpacing/>
        <w:rPr>
          <w:szCs w:val="24"/>
        </w:rPr>
      </w:pPr>
      <w:r w:rsidRPr="000F3D6C">
        <w:rPr>
          <w:szCs w:val="24"/>
        </w:rPr>
        <w:t>“The Russian Federation is concerned that the conference in its decision to consider the</w:t>
      </w:r>
    </w:p>
    <w:p w14:paraId="358CF64B" w14:textId="77777777" w:rsidR="000F3D6C" w:rsidRPr="000F3D6C" w:rsidRDefault="000F3D6C" w:rsidP="000F3D6C">
      <w:pPr>
        <w:spacing w:before="0"/>
        <w:rPr>
          <w:szCs w:val="24"/>
        </w:rPr>
      </w:pPr>
      <w:r w:rsidRPr="000F3D6C">
        <w:rPr>
          <w:szCs w:val="24"/>
        </w:rPr>
        <w:t>frequency band 7 125-8 400 MHz for IMT identification under Resolution COM6/26</w:t>
      </w:r>
    </w:p>
    <w:p w14:paraId="7BD1620D" w14:textId="77777777" w:rsidR="000F3D6C" w:rsidRPr="000F3D6C" w:rsidRDefault="000F3D6C" w:rsidP="000F3D6C">
      <w:pPr>
        <w:spacing w:before="0"/>
        <w:rPr>
          <w:szCs w:val="24"/>
        </w:rPr>
      </w:pPr>
      <w:r w:rsidRPr="000F3D6C">
        <w:rPr>
          <w:szCs w:val="24"/>
        </w:rPr>
        <w:t>(WRC-23) has not taken into consideration the need for future development of</w:t>
      </w:r>
    </w:p>
    <w:p w14:paraId="2AAB7F84" w14:textId="77777777" w:rsidR="000F3D6C" w:rsidRPr="000F3D6C" w:rsidRDefault="000F3D6C" w:rsidP="000F3D6C">
      <w:pPr>
        <w:spacing w:before="0"/>
        <w:rPr>
          <w:szCs w:val="24"/>
        </w:rPr>
      </w:pPr>
      <w:r w:rsidRPr="000F3D6C">
        <w:rPr>
          <w:szCs w:val="24"/>
        </w:rPr>
        <w:t>applications in the Earth exploration-satellite service (EESS) in the frequency bands</w:t>
      </w:r>
    </w:p>
    <w:p w14:paraId="1047A8EC" w14:textId="77777777" w:rsidR="000F3D6C" w:rsidRPr="000F3D6C" w:rsidRDefault="000F3D6C" w:rsidP="000F3D6C">
      <w:pPr>
        <w:spacing w:before="0"/>
        <w:rPr>
          <w:szCs w:val="24"/>
        </w:rPr>
      </w:pPr>
      <w:r w:rsidRPr="000F3D6C">
        <w:rPr>
          <w:szCs w:val="24"/>
        </w:rPr>
        <w:t>7 190-7 250 MHz and 8 025-8 400 MHz and the meteorological satellite service (</w:t>
      </w:r>
      <w:proofErr w:type="spellStart"/>
      <w:r w:rsidRPr="000F3D6C">
        <w:rPr>
          <w:szCs w:val="24"/>
        </w:rPr>
        <w:t>MetSat</w:t>
      </w:r>
      <w:proofErr w:type="spellEnd"/>
      <w:r w:rsidRPr="000F3D6C">
        <w:rPr>
          <w:szCs w:val="24"/>
        </w:rPr>
        <w:t>) in the</w:t>
      </w:r>
    </w:p>
    <w:p w14:paraId="28282187" w14:textId="77777777" w:rsidR="000F3D6C" w:rsidRPr="000F3D6C" w:rsidRDefault="000F3D6C" w:rsidP="000F3D6C">
      <w:pPr>
        <w:spacing w:before="0"/>
        <w:rPr>
          <w:szCs w:val="24"/>
        </w:rPr>
      </w:pPr>
      <w:r w:rsidRPr="000F3D6C">
        <w:rPr>
          <w:szCs w:val="24"/>
        </w:rPr>
        <w:t xml:space="preserve">frequency bands 7 450-7 550 MHz, 7 750-7 900 </w:t>
      </w:r>
      <w:proofErr w:type="spellStart"/>
      <w:r w:rsidRPr="000F3D6C">
        <w:rPr>
          <w:szCs w:val="24"/>
        </w:rPr>
        <w:t>MHz.</w:t>
      </w:r>
      <w:proofErr w:type="spellEnd"/>
    </w:p>
    <w:p w14:paraId="269B0FF0" w14:textId="77777777" w:rsidR="000F3D6C" w:rsidRPr="000F3D6C" w:rsidRDefault="000F3D6C" w:rsidP="000F3D6C">
      <w:pPr>
        <w:spacing w:before="0"/>
        <w:rPr>
          <w:szCs w:val="24"/>
        </w:rPr>
      </w:pPr>
    </w:p>
    <w:p w14:paraId="25BF2023" w14:textId="77777777" w:rsidR="000F3D6C" w:rsidRPr="000F3D6C" w:rsidRDefault="000F3D6C" w:rsidP="000F3D6C">
      <w:pPr>
        <w:spacing w:before="0"/>
        <w:rPr>
          <w:szCs w:val="24"/>
        </w:rPr>
      </w:pPr>
      <w:r w:rsidRPr="000F3D6C">
        <w:rPr>
          <w:szCs w:val="24"/>
        </w:rPr>
        <w:t>In particular, the IMT identification in the frequency bands 7 190-7 250 MHz, 7 450-</w:t>
      </w:r>
    </w:p>
    <w:p w14:paraId="3040B02A" w14:textId="77777777" w:rsidR="000F3D6C" w:rsidRPr="000F3D6C" w:rsidRDefault="000F3D6C" w:rsidP="000F3D6C">
      <w:pPr>
        <w:spacing w:before="0"/>
        <w:rPr>
          <w:szCs w:val="24"/>
        </w:rPr>
      </w:pPr>
      <w:r w:rsidRPr="000F3D6C">
        <w:rPr>
          <w:szCs w:val="24"/>
        </w:rPr>
        <w:t>7 550 MHz, 7 750-7 900 MHz and 8 025-8 400 MHz may have an adverse negative</w:t>
      </w:r>
    </w:p>
    <w:p w14:paraId="3CB2FFBE" w14:textId="77777777" w:rsidR="000F3D6C" w:rsidRPr="000F3D6C" w:rsidRDefault="000F3D6C" w:rsidP="000F3D6C">
      <w:pPr>
        <w:spacing w:before="0"/>
        <w:rPr>
          <w:szCs w:val="24"/>
        </w:rPr>
      </w:pPr>
      <w:r w:rsidRPr="000F3D6C">
        <w:rPr>
          <w:szCs w:val="24"/>
        </w:rPr>
        <w:t xml:space="preserve">impact on the possibility of global harmonized use of the above frequency bands by </w:t>
      </w:r>
      <w:proofErr w:type="spellStart"/>
      <w:r w:rsidRPr="000F3D6C">
        <w:rPr>
          <w:szCs w:val="24"/>
        </w:rPr>
        <w:t>MetSat</w:t>
      </w:r>
      <w:proofErr w:type="spellEnd"/>
    </w:p>
    <w:p w14:paraId="3A09F69D" w14:textId="77777777" w:rsidR="000F3D6C" w:rsidRPr="000F3D6C" w:rsidRDefault="000F3D6C" w:rsidP="000F3D6C">
      <w:pPr>
        <w:spacing w:before="0"/>
        <w:rPr>
          <w:szCs w:val="24"/>
        </w:rPr>
      </w:pPr>
      <w:r w:rsidRPr="000F3D6C">
        <w:rPr>
          <w:szCs w:val="24"/>
        </w:rPr>
        <w:t>and EESS, and ultimately could jeopardize UN Sustainable Development Goals,</w:t>
      </w:r>
    </w:p>
    <w:p w14:paraId="2B46AFAA" w14:textId="77777777" w:rsidR="000F3D6C" w:rsidRPr="000F3D6C" w:rsidRDefault="000F3D6C" w:rsidP="000F3D6C">
      <w:pPr>
        <w:spacing w:before="0"/>
        <w:rPr>
          <w:szCs w:val="24"/>
        </w:rPr>
      </w:pPr>
      <w:r w:rsidRPr="000F3D6C">
        <w:rPr>
          <w:szCs w:val="24"/>
        </w:rPr>
        <w:t>especially the goal to protect, restore and promote sustainable use of terrestrial</w:t>
      </w:r>
    </w:p>
    <w:p w14:paraId="51CDE34D" w14:textId="77777777" w:rsidR="000F3D6C" w:rsidRPr="000F3D6C" w:rsidRDefault="000F3D6C" w:rsidP="000F3D6C">
      <w:pPr>
        <w:spacing w:before="0"/>
        <w:rPr>
          <w:szCs w:val="24"/>
        </w:rPr>
      </w:pPr>
      <w:r w:rsidRPr="000F3D6C">
        <w:rPr>
          <w:szCs w:val="24"/>
        </w:rPr>
        <w:t>ecosystems, promote sustainable agriculture and combat climate change.”</w:t>
      </w:r>
    </w:p>
    <w:p w14:paraId="30C89EE3" w14:textId="4A6CB962" w:rsidR="000E5A3A" w:rsidRPr="008F5CA8" w:rsidRDefault="00C74318">
      <w:pPr>
        <w:rPr>
          <w:lang w:val="en-US"/>
        </w:rPr>
      </w:pPr>
      <w:r>
        <w:rPr>
          <w:lang w:val="en-US"/>
        </w:rPr>
        <w:t>6.</w:t>
      </w:r>
      <w:r w:rsidR="00B448AA">
        <w:rPr>
          <w:lang w:val="en-US"/>
        </w:rPr>
        <w:t>2</w:t>
      </w:r>
      <w:r w:rsidR="00FB5D67">
        <w:rPr>
          <w:lang w:val="en-US"/>
        </w:rPr>
        <w:t>3</w:t>
      </w:r>
      <w:r>
        <w:rPr>
          <w:lang w:val="en-US"/>
        </w:rPr>
        <w:tab/>
        <w:t xml:space="preserve">The </w:t>
      </w:r>
      <w:r w:rsidRPr="00733233">
        <w:rPr>
          <w:b/>
          <w:bCs/>
          <w:lang w:val="en-US"/>
        </w:rPr>
        <w:t>delegate of Finland</w:t>
      </w:r>
      <w:r>
        <w:rPr>
          <w:lang w:val="en-US"/>
        </w:rPr>
        <w:t xml:space="preserve">, while not fully satisfied with </w:t>
      </w:r>
      <w:proofErr w:type="gramStart"/>
      <w:r>
        <w:rPr>
          <w:lang w:val="en-US"/>
        </w:rPr>
        <w:t>all of</w:t>
      </w:r>
      <w:proofErr w:type="gramEnd"/>
      <w:r>
        <w:rPr>
          <w:lang w:val="en-US"/>
        </w:rPr>
        <w:t xml:space="preserve"> the bands identified for study, said he was able to accept the compromise reached by the regional groups and support the way forward proposed by the Chair.</w:t>
      </w:r>
    </w:p>
    <w:p w14:paraId="4BE1D55A" w14:textId="7F560A62" w:rsidR="00586ECD" w:rsidRDefault="00586ECD">
      <w:pPr>
        <w:rPr>
          <w:lang w:val="en-US"/>
        </w:rPr>
      </w:pPr>
      <w:r>
        <w:rPr>
          <w:lang w:val="en-US"/>
        </w:rPr>
        <w:t>6.2</w:t>
      </w:r>
      <w:r w:rsidR="00FB5D67">
        <w:rPr>
          <w:lang w:val="en-US"/>
        </w:rPr>
        <w:t>4</w:t>
      </w:r>
      <w:r>
        <w:rPr>
          <w:lang w:val="en-US"/>
        </w:rPr>
        <w:tab/>
        <w:t xml:space="preserve">The </w:t>
      </w:r>
      <w:r w:rsidRPr="00985BC7">
        <w:rPr>
          <w:b/>
          <w:bCs/>
          <w:lang w:val="en-US"/>
        </w:rPr>
        <w:t>Chair</w:t>
      </w:r>
      <w:r w:rsidR="00C74318" w:rsidRPr="00733233">
        <w:rPr>
          <w:lang w:val="en-US"/>
        </w:rPr>
        <w:t xml:space="preserve">, thanking all </w:t>
      </w:r>
      <w:r w:rsidR="00A55D11" w:rsidRPr="00A55D11">
        <w:rPr>
          <w:lang w:val="en-US"/>
        </w:rPr>
        <w:t>delegations</w:t>
      </w:r>
      <w:r w:rsidR="00C74318" w:rsidRPr="00733233">
        <w:rPr>
          <w:lang w:val="en-US"/>
        </w:rPr>
        <w:t xml:space="preserve"> for their understanding and spirit of compromise,</w:t>
      </w:r>
      <w:r w:rsidR="00C74318">
        <w:rPr>
          <w:b/>
          <w:bCs/>
          <w:lang w:val="en-US"/>
        </w:rPr>
        <w:t xml:space="preserve"> </w:t>
      </w:r>
      <w:r>
        <w:rPr>
          <w:lang w:val="en-US"/>
        </w:rPr>
        <w:t xml:space="preserve">said he took it that, with due note having been taken of the </w:t>
      </w:r>
      <w:r w:rsidR="00C74318">
        <w:rPr>
          <w:lang w:val="en-US"/>
        </w:rPr>
        <w:t xml:space="preserve">concerns and comments </w:t>
      </w:r>
      <w:r>
        <w:rPr>
          <w:lang w:val="en-US"/>
        </w:rPr>
        <w:t xml:space="preserve">expressed, the meeting wished to approve </w:t>
      </w:r>
      <w:r w:rsidR="00C74318">
        <w:rPr>
          <w:lang w:val="en-US"/>
        </w:rPr>
        <w:t>R</w:t>
      </w:r>
      <w:r>
        <w:rPr>
          <w:lang w:val="en-US"/>
        </w:rPr>
        <w:t>esolution COM6/26.</w:t>
      </w:r>
    </w:p>
    <w:p w14:paraId="31C2B151" w14:textId="22D95C5F" w:rsidR="00586ECD" w:rsidRDefault="00586ECD">
      <w:pPr>
        <w:rPr>
          <w:lang w:val="en-US"/>
        </w:rPr>
      </w:pPr>
      <w:r>
        <w:rPr>
          <w:lang w:val="en-US"/>
        </w:rPr>
        <w:t>6.2</w:t>
      </w:r>
      <w:r w:rsidR="00FB5D67">
        <w:rPr>
          <w:lang w:val="en-US"/>
        </w:rPr>
        <w:t>5</w:t>
      </w:r>
      <w:r>
        <w:rPr>
          <w:lang w:val="en-US"/>
        </w:rPr>
        <w:tab/>
      </w:r>
      <w:r w:rsidRPr="004766C1">
        <w:rPr>
          <w:b/>
          <w:bCs/>
          <w:lang w:val="en-US"/>
        </w:rPr>
        <w:t>Approved</w:t>
      </w:r>
      <w:r w:rsidRPr="00733233">
        <w:rPr>
          <w:lang w:val="en-US"/>
        </w:rPr>
        <w:t>.</w:t>
      </w:r>
    </w:p>
    <w:p w14:paraId="3D7515DE" w14:textId="7186457D" w:rsidR="00DF2F23" w:rsidRPr="00782C39" w:rsidRDefault="00D6614D" w:rsidP="00DF2F23">
      <w:pPr>
        <w:rPr>
          <w:szCs w:val="24"/>
          <w:lang w:val="en-CA"/>
        </w:rPr>
      </w:pPr>
      <w:r>
        <w:rPr>
          <w:szCs w:val="24"/>
          <w:lang w:val="en-CA"/>
        </w:rPr>
        <w:t>6.26</w:t>
      </w:r>
      <w:r w:rsidR="00DF2F23">
        <w:rPr>
          <w:szCs w:val="24"/>
          <w:lang w:val="en-CA"/>
        </w:rPr>
        <w:tab/>
      </w:r>
      <w:r w:rsidR="00DF2F23" w:rsidRPr="00782C39">
        <w:rPr>
          <w:szCs w:val="24"/>
          <w:lang w:val="en-CA"/>
        </w:rPr>
        <w:t xml:space="preserve">The </w:t>
      </w:r>
      <w:r w:rsidR="00DF2F23" w:rsidRPr="00782C39">
        <w:rPr>
          <w:b/>
          <w:szCs w:val="24"/>
          <w:lang w:val="en-CA"/>
        </w:rPr>
        <w:t>delegate of Australia</w:t>
      </w:r>
      <w:r w:rsidR="00DF2F23" w:rsidRPr="00782C39">
        <w:rPr>
          <w:szCs w:val="24"/>
          <w:lang w:val="en-CA"/>
        </w:rPr>
        <w:t xml:space="preserve">, speaking also on behalf of Canada, Denmark, Germany, New Zealand, </w:t>
      </w:r>
      <w:r w:rsidR="00DF2F23">
        <w:rPr>
          <w:szCs w:val="24"/>
          <w:lang w:val="en-CA"/>
        </w:rPr>
        <w:t>Kingdom of the</w:t>
      </w:r>
      <w:r w:rsidR="00DF2F23" w:rsidRPr="00782C39">
        <w:rPr>
          <w:szCs w:val="24"/>
          <w:lang w:val="en-CA"/>
        </w:rPr>
        <w:t xml:space="preserve"> Netherlands</w:t>
      </w:r>
      <w:r w:rsidR="00DF2F23">
        <w:rPr>
          <w:szCs w:val="24"/>
          <w:lang w:val="en-CA"/>
        </w:rPr>
        <w:t>,</w:t>
      </w:r>
      <w:r w:rsidR="00DF2F23" w:rsidRPr="00782C39">
        <w:rPr>
          <w:szCs w:val="24"/>
          <w:lang w:val="en-CA"/>
        </w:rPr>
        <w:t xml:space="preserve"> </w:t>
      </w:r>
      <w:proofErr w:type="gramStart"/>
      <w:r w:rsidR="00DF2F23" w:rsidRPr="00782C39">
        <w:rPr>
          <w:szCs w:val="24"/>
          <w:lang w:val="en-CA"/>
        </w:rPr>
        <w:t>Sweden</w:t>
      </w:r>
      <w:proofErr w:type="gramEnd"/>
      <w:r w:rsidR="00DF2F23" w:rsidRPr="00782C39">
        <w:rPr>
          <w:szCs w:val="24"/>
          <w:lang w:val="en-CA"/>
        </w:rPr>
        <w:t xml:space="preserve"> and the United Kingdom, delivered the following statement:</w:t>
      </w:r>
    </w:p>
    <w:p w14:paraId="4FD4B632" w14:textId="77777777" w:rsidR="00DF2F23" w:rsidRDefault="00DF2F23" w:rsidP="00DF2F23">
      <w:pPr>
        <w:rPr>
          <w:szCs w:val="24"/>
          <w:lang w:val="en-CA"/>
        </w:rPr>
      </w:pPr>
      <w:r w:rsidRPr="00782C39">
        <w:rPr>
          <w:szCs w:val="24"/>
          <w:lang w:val="en-CA"/>
        </w:rPr>
        <w:t>“We have strong reservations regarding the process for drafting and approving Resolution</w:t>
      </w:r>
      <w:r>
        <w:rPr>
          <w:szCs w:val="24"/>
          <w:lang w:val="en-CA"/>
        </w:rPr>
        <w:t> </w:t>
      </w:r>
      <w:r w:rsidRPr="00782C39">
        <w:rPr>
          <w:szCs w:val="24"/>
          <w:lang w:val="en-CA"/>
        </w:rPr>
        <w:t xml:space="preserve">COM6/26. The frequency bands listed in the resolution were not afforded sufficient time for debate. The sub-working group tasked with preparing the resolution did not debate frequency bands at all – it simply listed </w:t>
      </w:r>
      <w:proofErr w:type="gramStart"/>
      <w:r w:rsidRPr="00782C39">
        <w:rPr>
          <w:szCs w:val="24"/>
          <w:lang w:val="en-CA"/>
        </w:rPr>
        <w:t>all of</w:t>
      </w:r>
      <w:proofErr w:type="gramEnd"/>
      <w:r w:rsidRPr="00782C39">
        <w:rPr>
          <w:szCs w:val="24"/>
          <w:lang w:val="en-CA"/>
        </w:rPr>
        <w:t xml:space="preserve"> the bands up for consideration with explicit instructions that they would be debated at a higher level. That higher-level debate did not ensue, instead frequency bands were provided by regional heads via Committee 6 to the Plenary, which did not provide the opportunity for proper debate at any level, including in the Plenary. There was no opportunity for a substantive discussion on key aspects of the resolution. We are of the view that there are opportunities for improving the broader process for developing the future agendas at WRCs in the future</w:t>
      </w:r>
      <w:r>
        <w:rPr>
          <w:szCs w:val="24"/>
          <w:lang w:val="en-CA"/>
        </w:rPr>
        <w:t>.”</w:t>
      </w:r>
    </w:p>
    <w:p w14:paraId="1E098C8D" w14:textId="12CD8583" w:rsidR="00DF2F23" w:rsidRDefault="00D6614D">
      <w:pPr>
        <w:rPr>
          <w:szCs w:val="24"/>
          <w:lang w:val="en-CA"/>
        </w:rPr>
      </w:pPr>
      <w:r>
        <w:rPr>
          <w:szCs w:val="24"/>
          <w:lang w:val="en-CA"/>
        </w:rPr>
        <w:t>6.27</w:t>
      </w:r>
      <w:r w:rsidR="00DF2F23">
        <w:rPr>
          <w:szCs w:val="24"/>
          <w:lang w:val="en-CA"/>
        </w:rPr>
        <w:tab/>
        <w:t xml:space="preserve">The </w:t>
      </w:r>
      <w:r w:rsidR="00DF2F23" w:rsidRPr="00FF33BE">
        <w:rPr>
          <w:b/>
          <w:bCs/>
          <w:szCs w:val="24"/>
          <w:lang w:val="en-CA"/>
        </w:rPr>
        <w:t>delegate of Portugal</w:t>
      </w:r>
      <w:r w:rsidR="00DF2F23">
        <w:rPr>
          <w:szCs w:val="24"/>
          <w:lang w:val="en-CA"/>
        </w:rPr>
        <w:t xml:space="preserve"> said that Portugal associated itself with the above statement.</w:t>
      </w:r>
    </w:p>
    <w:p w14:paraId="07009F07" w14:textId="77777777" w:rsidR="009065F0" w:rsidRPr="00733233" w:rsidRDefault="009065F0">
      <w:pPr>
        <w:rPr>
          <w:szCs w:val="24"/>
          <w:lang w:val="en-CA"/>
        </w:rPr>
      </w:pPr>
    </w:p>
    <w:p w14:paraId="15193F2E" w14:textId="3226F137" w:rsidR="00586ECD" w:rsidRPr="00733233" w:rsidRDefault="00586ECD">
      <w:pPr>
        <w:rPr>
          <w:b/>
          <w:szCs w:val="24"/>
        </w:rPr>
      </w:pPr>
      <w:r>
        <w:rPr>
          <w:b/>
          <w:bCs/>
          <w:lang w:val="en-US"/>
        </w:rPr>
        <w:lastRenderedPageBreak/>
        <w:t xml:space="preserve">ADD Resolution COM6/23 </w:t>
      </w:r>
      <w:r w:rsidR="00912E97" w:rsidRPr="00782C39">
        <w:rPr>
          <w:b/>
          <w:szCs w:val="24"/>
          <w:lang w:val="en-CA"/>
        </w:rPr>
        <w:t xml:space="preserve">(WRC-23) </w:t>
      </w:r>
      <w:r>
        <w:rPr>
          <w:b/>
          <w:bCs/>
          <w:lang w:val="en-US"/>
        </w:rPr>
        <w:t xml:space="preserve">– </w:t>
      </w:r>
      <w:bookmarkStart w:id="9" w:name="_Toc319401924"/>
      <w:bookmarkStart w:id="10" w:name="_Toc450048855"/>
      <w:r w:rsidRPr="002075D7">
        <w:rPr>
          <w:b/>
          <w:bCs/>
        </w:rPr>
        <w:t xml:space="preserve">Agenda for the 2027 </w:t>
      </w:r>
      <w:r w:rsidR="008F5CA8">
        <w:rPr>
          <w:b/>
          <w:bCs/>
          <w:lang w:val="en-US"/>
        </w:rPr>
        <w:t>w</w:t>
      </w:r>
      <w:proofErr w:type="spellStart"/>
      <w:r w:rsidRPr="002075D7">
        <w:rPr>
          <w:b/>
          <w:bCs/>
        </w:rPr>
        <w:t>orld</w:t>
      </w:r>
      <w:proofErr w:type="spellEnd"/>
      <w:r w:rsidRPr="002075D7">
        <w:rPr>
          <w:b/>
          <w:bCs/>
        </w:rPr>
        <w:t xml:space="preserve"> </w:t>
      </w:r>
      <w:r w:rsidR="008F5CA8">
        <w:rPr>
          <w:b/>
          <w:bCs/>
          <w:lang w:val="en-US"/>
        </w:rPr>
        <w:t>r</w:t>
      </w:r>
      <w:proofErr w:type="spellStart"/>
      <w:r w:rsidRPr="002075D7">
        <w:rPr>
          <w:b/>
          <w:bCs/>
        </w:rPr>
        <w:t>adiocommunication</w:t>
      </w:r>
      <w:proofErr w:type="spellEnd"/>
      <w:r w:rsidRPr="002075D7">
        <w:rPr>
          <w:b/>
          <w:bCs/>
        </w:rPr>
        <w:t xml:space="preserve"> </w:t>
      </w:r>
      <w:r w:rsidR="008F5CA8">
        <w:rPr>
          <w:b/>
          <w:bCs/>
          <w:lang w:val="en-US"/>
        </w:rPr>
        <w:t>c</w:t>
      </w:r>
      <w:proofErr w:type="spellStart"/>
      <w:r w:rsidRPr="002075D7">
        <w:rPr>
          <w:b/>
          <w:bCs/>
        </w:rPr>
        <w:t>onference</w:t>
      </w:r>
      <w:bookmarkEnd w:id="9"/>
      <w:bookmarkEnd w:id="10"/>
      <w:proofErr w:type="spellEnd"/>
      <w:r w:rsidR="00912E97">
        <w:rPr>
          <w:b/>
          <w:bCs/>
        </w:rPr>
        <w:t>;</w:t>
      </w:r>
      <w:r w:rsidR="00912E97">
        <w:rPr>
          <w:b/>
          <w:szCs w:val="24"/>
        </w:rPr>
        <w:t xml:space="preserve"> </w:t>
      </w:r>
      <w:r w:rsidR="00912E97" w:rsidRPr="00782C39">
        <w:rPr>
          <w:b/>
          <w:szCs w:val="24"/>
          <w:lang w:val="en-CA"/>
        </w:rPr>
        <w:t xml:space="preserve">ADD Resolution COM6/25 (WRC-23) – </w:t>
      </w:r>
      <w:r w:rsidR="00912E97" w:rsidRPr="00782C39">
        <w:rPr>
          <w:b/>
          <w:szCs w:val="24"/>
        </w:rPr>
        <w:t>Preliminary agenda for the 2031 world radiocommunication conference</w:t>
      </w:r>
    </w:p>
    <w:p w14:paraId="0E8AD873" w14:textId="0BAFE0C1" w:rsidR="00586ECD" w:rsidRDefault="00586ECD">
      <w:pPr>
        <w:rPr>
          <w:lang w:val="en-US"/>
        </w:rPr>
      </w:pPr>
      <w:r w:rsidRPr="00547AAA">
        <w:t>6.2</w:t>
      </w:r>
      <w:r w:rsidR="00A648E5">
        <w:t>8</w:t>
      </w:r>
      <w:r>
        <w:rPr>
          <w:b/>
          <w:bCs/>
        </w:rPr>
        <w:tab/>
      </w:r>
      <w:r>
        <w:rPr>
          <w:lang w:val="en-US"/>
        </w:rPr>
        <w:t xml:space="preserve">The </w:t>
      </w:r>
      <w:r w:rsidRPr="00985BC7">
        <w:rPr>
          <w:b/>
          <w:bCs/>
          <w:lang w:val="en-US"/>
        </w:rPr>
        <w:t>delegate of Denmark</w:t>
      </w:r>
      <w:r>
        <w:rPr>
          <w:lang w:val="en-US"/>
        </w:rPr>
        <w:t xml:space="preserve">, supported by the </w:t>
      </w:r>
      <w:r>
        <w:rPr>
          <w:b/>
          <w:bCs/>
          <w:lang w:val="en-US"/>
        </w:rPr>
        <w:t xml:space="preserve">delegates of </w:t>
      </w:r>
      <w:r w:rsidRPr="00086587">
        <w:rPr>
          <w:b/>
          <w:bCs/>
          <w:lang w:val="en-US"/>
        </w:rPr>
        <w:t>Germany</w:t>
      </w:r>
      <w:r>
        <w:rPr>
          <w:b/>
          <w:bCs/>
          <w:lang w:val="en-US"/>
        </w:rPr>
        <w:t xml:space="preserve"> </w:t>
      </w:r>
      <w:r w:rsidRPr="00912E97">
        <w:rPr>
          <w:lang w:val="en-US"/>
        </w:rPr>
        <w:t>and</w:t>
      </w:r>
      <w:r>
        <w:rPr>
          <w:b/>
          <w:bCs/>
          <w:lang w:val="en-US"/>
        </w:rPr>
        <w:t xml:space="preserve"> the </w:t>
      </w:r>
      <w:r w:rsidR="00DC46FD">
        <w:rPr>
          <w:b/>
          <w:bCs/>
          <w:lang w:val="en-US"/>
        </w:rPr>
        <w:t xml:space="preserve">Kingdom of the </w:t>
      </w:r>
      <w:r>
        <w:rPr>
          <w:b/>
          <w:bCs/>
          <w:lang w:val="en-US"/>
        </w:rPr>
        <w:t>Netherlands</w:t>
      </w:r>
      <w:r>
        <w:rPr>
          <w:lang w:val="en-US"/>
        </w:rPr>
        <w:t xml:space="preserve">, </w:t>
      </w:r>
      <w:r w:rsidR="002D7987">
        <w:rPr>
          <w:lang w:val="en-US"/>
        </w:rPr>
        <w:t>pointed out</w:t>
      </w:r>
      <w:r>
        <w:rPr>
          <w:lang w:val="en-US"/>
        </w:rPr>
        <w:t xml:space="preserve"> that Document </w:t>
      </w:r>
      <w:r w:rsidRPr="00912E97">
        <w:rPr>
          <w:lang w:val="en-US"/>
        </w:rPr>
        <w:t>517,</w:t>
      </w:r>
      <w:r>
        <w:rPr>
          <w:lang w:val="en-US"/>
        </w:rPr>
        <w:t xml:space="preserve"> yet to be considered by the Plenary, contained a proposal for a</w:t>
      </w:r>
      <w:r w:rsidR="002D7987">
        <w:rPr>
          <w:lang w:val="en-US"/>
        </w:rPr>
        <w:t>n additional</w:t>
      </w:r>
      <w:r>
        <w:rPr>
          <w:lang w:val="en-US"/>
        </w:rPr>
        <w:t xml:space="preserve"> </w:t>
      </w:r>
      <w:r w:rsidR="002D7987">
        <w:rPr>
          <w:lang w:val="en-US"/>
        </w:rPr>
        <w:t>WRC-27</w:t>
      </w:r>
      <w:r>
        <w:rPr>
          <w:lang w:val="en-US"/>
        </w:rPr>
        <w:t xml:space="preserve"> agenda item, the approval of which would have a bearing on the content of draft </w:t>
      </w:r>
      <w:r w:rsidR="002D7987">
        <w:rPr>
          <w:lang w:val="en-US"/>
        </w:rPr>
        <w:t>R</w:t>
      </w:r>
      <w:r>
        <w:rPr>
          <w:lang w:val="en-US"/>
        </w:rPr>
        <w:t>esolution</w:t>
      </w:r>
      <w:r w:rsidR="002D7987">
        <w:rPr>
          <w:lang w:val="en-US"/>
        </w:rPr>
        <w:t> COM6/23</w:t>
      </w:r>
      <w:r>
        <w:rPr>
          <w:lang w:val="en-US"/>
        </w:rPr>
        <w:t xml:space="preserve">. </w:t>
      </w:r>
    </w:p>
    <w:p w14:paraId="420FA699" w14:textId="1B30D21A" w:rsidR="00912E97" w:rsidRDefault="00912E97" w:rsidP="00912E97">
      <w:pPr>
        <w:pStyle w:val="Restitle"/>
        <w:jc w:val="left"/>
        <w:rPr>
          <w:rFonts w:ascii="Times New Roman" w:hAnsi="Times New Roman"/>
          <w:b w:val="0"/>
          <w:sz w:val="24"/>
          <w:szCs w:val="24"/>
          <w:lang w:val="en-CA"/>
        </w:rPr>
      </w:pPr>
      <w:r>
        <w:rPr>
          <w:rFonts w:ascii="Times New Roman" w:hAnsi="Times New Roman"/>
          <w:b w:val="0"/>
          <w:sz w:val="24"/>
          <w:szCs w:val="24"/>
          <w:lang w:val="en-CA"/>
        </w:rPr>
        <w:t>6.</w:t>
      </w:r>
      <w:r w:rsidR="00A648E5">
        <w:rPr>
          <w:rFonts w:ascii="Times New Roman" w:hAnsi="Times New Roman"/>
          <w:b w:val="0"/>
          <w:sz w:val="24"/>
          <w:szCs w:val="24"/>
          <w:lang w:val="en-CA"/>
        </w:rPr>
        <w:t>29</w:t>
      </w:r>
      <w:r>
        <w:rPr>
          <w:rFonts w:ascii="Times New Roman" w:hAnsi="Times New Roman"/>
          <w:b w:val="0"/>
          <w:sz w:val="24"/>
          <w:szCs w:val="24"/>
          <w:lang w:val="en-CA"/>
        </w:rPr>
        <w:tab/>
        <w:t xml:space="preserve">The </w:t>
      </w:r>
      <w:r w:rsidRPr="001D686D">
        <w:rPr>
          <w:rFonts w:ascii="Times New Roman" w:hAnsi="Times New Roman"/>
          <w:sz w:val="24"/>
          <w:szCs w:val="24"/>
          <w:lang w:val="en-CA"/>
        </w:rPr>
        <w:t>Chair of the Editorial Committee</w:t>
      </w:r>
      <w:r>
        <w:rPr>
          <w:rFonts w:ascii="Times New Roman" w:hAnsi="Times New Roman"/>
          <w:b w:val="0"/>
          <w:sz w:val="24"/>
          <w:szCs w:val="24"/>
          <w:lang w:val="en-CA"/>
        </w:rPr>
        <w:t xml:space="preserve"> further pointed out that, before taking up Resolution COM6/25, the Plenary might wish to complete its consideration of </w:t>
      </w:r>
      <w:r w:rsidR="009529AF">
        <w:rPr>
          <w:rFonts w:ascii="Times New Roman" w:hAnsi="Times New Roman"/>
          <w:b w:val="0"/>
          <w:sz w:val="24"/>
          <w:szCs w:val="24"/>
          <w:lang w:val="en-CA"/>
        </w:rPr>
        <w:t>Agenda Item</w:t>
      </w:r>
      <w:r>
        <w:rPr>
          <w:rFonts w:ascii="Times New Roman" w:hAnsi="Times New Roman"/>
          <w:b w:val="0"/>
          <w:sz w:val="24"/>
          <w:szCs w:val="24"/>
          <w:lang w:val="en-CA"/>
        </w:rPr>
        <w:t xml:space="preserve"> 1.5, which also contained </w:t>
      </w:r>
      <w:r w:rsidRPr="00912E97">
        <w:rPr>
          <w:rFonts w:ascii="Times New Roman" w:hAnsi="Times New Roman"/>
          <w:b w:val="0"/>
          <w:sz w:val="24"/>
          <w:szCs w:val="24"/>
          <w:lang w:val="en-CA"/>
        </w:rPr>
        <w:t xml:space="preserve">a proposal for an additional item </w:t>
      </w:r>
      <w:r>
        <w:rPr>
          <w:rFonts w:ascii="Times New Roman" w:hAnsi="Times New Roman"/>
          <w:b w:val="0"/>
          <w:sz w:val="24"/>
          <w:szCs w:val="24"/>
          <w:lang w:val="en-CA"/>
        </w:rPr>
        <w:t xml:space="preserve">for the preliminary agenda for </w:t>
      </w:r>
      <w:r w:rsidRPr="00912E97">
        <w:rPr>
          <w:rFonts w:ascii="Times New Roman" w:hAnsi="Times New Roman"/>
          <w:b w:val="0"/>
          <w:sz w:val="24"/>
          <w:szCs w:val="24"/>
          <w:lang w:val="en-CA"/>
        </w:rPr>
        <w:t>WRC</w:t>
      </w:r>
      <w:r>
        <w:rPr>
          <w:rFonts w:ascii="Times New Roman" w:hAnsi="Times New Roman"/>
          <w:b w:val="0"/>
          <w:sz w:val="24"/>
          <w:szCs w:val="24"/>
          <w:lang w:val="en-CA"/>
        </w:rPr>
        <w:noBreakHyphen/>
        <w:t>31</w:t>
      </w:r>
      <w:r w:rsidRPr="00912E97">
        <w:rPr>
          <w:rFonts w:ascii="Times New Roman" w:hAnsi="Times New Roman"/>
          <w:b w:val="0"/>
          <w:sz w:val="24"/>
          <w:szCs w:val="24"/>
          <w:lang w:val="en-CA"/>
        </w:rPr>
        <w:t>, the approval of which would have a bearing on the content of draft Resolution COM6/2</w:t>
      </w:r>
      <w:r>
        <w:rPr>
          <w:rFonts w:ascii="Times New Roman" w:hAnsi="Times New Roman"/>
          <w:b w:val="0"/>
          <w:sz w:val="24"/>
          <w:szCs w:val="24"/>
          <w:lang w:val="en-CA"/>
        </w:rPr>
        <w:t>5.</w:t>
      </w:r>
    </w:p>
    <w:p w14:paraId="7F9E70EA" w14:textId="48FA9568" w:rsidR="00586ECD" w:rsidRDefault="00586ECD">
      <w:pPr>
        <w:rPr>
          <w:lang w:val="en-US"/>
        </w:rPr>
      </w:pPr>
      <w:r>
        <w:rPr>
          <w:lang w:val="en-US"/>
        </w:rPr>
        <w:t>6.</w:t>
      </w:r>
      <w:r w:rsidR="00D6614D">
        <w:rPr>
          <w:lang w:val="en-US"/>
        </w:rPr>
        <w:t>3</w:t>
      </w:r>
      <w:r w:rsidR="00A648E5">
        <w:rPr>
          <w:lang w:val="en-US"/>
        </w:rPr>
        <w:t>0</w:t>
      </w:r>
      <w:r>
        <w:rPr>
          <w:lang w:val="en-US"/>
        </w:rPr>
        <w:tab/>
        <w:t xml:space="preserve">The </w:t>
      </w:r>
      <w:r>
        <w:rPr>
          <w:b/>
          <w:bCs/>
          <w:lang w:val="en-US"/>
        </w:rPr>
        <w:t>Chair</w:t>
      </w:r>
      <w:r>
        <w:rPr>
          <w:lang w:val="en-US"/>
        </w:rPr>
        <w:t xml:space="preserve"> </w:t>
      </w:r>
      <w:r w:rsidR="008F5CA8">
        <w:rPr>
          <w:lang w:val="en-US"/>
        </w:rPr>
        <w:t xml:space="preserve">suggested </w:t>
      </w:r>
      <w:r>
        <w:rPr>
          <w:lang w:val="en-US"/>
        </w:rPr>
        <w:t xml:space="preserve">that, in the light of the foregoing, </w:t>
      </w:r>
      <w:r w:rsidR="002D7987">
        <w:rPr>
          <w:lang w:val="en-US"/>
        </w:rPr>
        <w:t xml:space="preserve">the </w:t>
      </w:r>
      <w:r>
        <w:rPr>
          <w:lang w:val="en-US"/>
        </w:rPr>
        <w:t>first reading of Document</w:t>
      </w:r>
      <w:r w:rsidR="002D7987">
        <w:rPr>
          <w:lang w:val="en-US"/>
        </w:rPr>
        <w:t> </w:t>
      </w:r>
      <w:r>
        <w:rPr>
          <w:lang w:val="en-US"/>
        </w:rPr>
        <w:t>502</w:t>
      </w:r>
      <w:r w:rsidR="00DC46FD">
        <w:rPr>
          <w:lang w:val="en-US"/>
        </w:rPr>
        <w:t>(R</w:t>
      </w:r>
      <w:r>
        <w:rPr>
          <w:lang w:val="en-US"/>
        </w:rPr>
        <w:t>ev.1</w:t>
      </w:r>
      <w:r w:rsidR="00DC46FD">
        <w:rPr>
          <w:lang w:val="en-US"/>
        </w:rPr>
        <w:t>)</w:t>
      </w:r>
      <w:r w:rsidR="002D7987">
        <w:rPr>
          <w:lang w:val="en-US"/>
        </w:rPr>
        <w:t xml:space="preserve"> be suspended until the Plenary had </w:t>
      </w:r>
      <w:r w:rsidR="00912E97">
        <w:rPr>
          <w:lang w:val="en-US"/>
        </w:rPr>
        <w:t>settled those two items</w:t>
      </w:r>
      <w:r>
        <w:rPr>
          <w:lang w:val="en-US"/>
        </w:rPr>
        <w:t>.</w:t>
      </w:r>
    </w:p>
    <w:p w14:paraId="7C5EC999" w14:textId="27D2117C" w:rsidR="00586ECD" w:rsidRPr="002075D7" w:rsidRDefault="00586ECD">
      <w:pPr>
        <w:rPr>
          <w:lang w:val="en-US"/>
        </w:rPr>
      </w:pPr>
      <w:r>
        <w:rPr>
          <w:lang w:val="en-US"/>
        </w:rPr>
        <w:t>6.</w:t>
      </w:r>
      <w:r w:rsidR="00D6614D">
        <w:rPr>
          <w:lang w:val="en-US"/>
        </w:rPr>
        <w:t>3</w:t>
      </w:r>
      <w:r w:rsidR="00A648E5">
        <w:rPr>
          <w:lang w:val="en-US"/>
        </w:rPr>
        <w:t>1</w:t>
      </w:r>
      <w:r>
        <w:rPr>
          <w:lang w:val="en-US"/>
        </w:rPr>
        <w:tab/>
        <w:t xml:space="preserve">It was so </w:t>
      </w:r>
      <w:r>
        <w:rPr>
          <w:b/>
          <w:bCs/>
          <w:lang w:val="en-US"/>
        </w:rPr>
        <w:t>agreed</w:t>
      </w:r>
      <w:r>
        <w:rPr>
          <w:lang w:val="en-US"/>
        </w:rPr>
        <w:t>.</w:t>
      </w:r>
    </w:p>
    <w:p w14:paraId="5B68F7E1" w14:textId="77777777" w:rsidR="00586ECD" w:rsidRDefault="00586ECD">
      <w:pPr>
        <w:pStyle w:val="Heading1"/>
        <w:rPr>
          <w:lang w:val="en-US"/>
        </w:rPr>
      </w:pPr>
      <w:r>
        <w:rPr>
          <w:lang w:val="en-US"/>
        </w:rPr>
        <w:t>7</w:t>
      </w:r>
      <w:r>
        <w:rPr>
          <w:lang w:val="en-US"/>
        </w:rPr>
        <w:tab/>
      </w:r>
      <w:r w:rsidRPr="002075D7">
        <w:rPr>
          <w:lang w:val="en-US"/>
        </w:rPr>
        <w:t>Fifty-</w:t>
      </w:r>
      <w:r>
        <w:rPr>
          <w:lang w:val="en-US"/>
        </w:rPr>
        <w:t>third</w:t>
      </w:r>
      <w:r w:rsidRPr="002075D7">
        <w:rPr>
          <w:lang w:val="en-US"/>
        </w:rPr>
        <w:t xml:space="preserve"> series of texts</w:t>
      </w:r>
      <w:r w:rsidRPr="005A7634">
        <w:rPr>
          <w:lang w:val="en-US"/>
        </w:rPr>
        <w:t xml:space="preserve"> </w:t>
      </w:r>
      <w:r w:rsidRPr="004C2B27">
        <w:rPr>
          <w:lang w:val="en-US"/>
        </w:rPr>
        <w:t>submitted by the Editorial Committee for first reading (B</w:t>
      </w:r>
      <w:r>
        <w:rPr>
          <w:lang w:val="en-US"/>
        </w:rPr>
        <w:t>53</w:t>
      </w:r>
      <w:r w:rsidRPr="004C2B27">
        <w:rPr>
          <w:lang w:val="en-US"/>
        </w:rPr>
        <w:t>)</w:t>
      </w:r>
      <w:r>
        <w:rPr>
          <w:lang w:val="en-US"/>
        </w:rPr>
        <w:t xml:space="preserve"> </w:t>
      </w:r>
      <w:r w:rsidRPr="004C2B27">
        <w:rPr>
          <w:lang w:val="en-US"/>
        </w:rPr>
        <w:t>(Document</w:t>
      </w:r>
      <w:r>
        <w:rPr>
          <w:lang w:val="en-US"/>
        </w:rPr>
        <w:t xml:space="preserve"> 509)</w:t>
      </w:r>
    </w:p>
    <w:p w14:paraId="64FA51F8" w14:textId="77777777" w:rsidR="00586ECD" w:rsidRDefault="00586ECD">
      <w:pPr>
        <w:rPr>
          <w:lang w:val="en-US"/>
        </w:rPr>
      </w:pPr>
      <w:r>
        <w:rPr>
          <w:lang w:val="en-US"/>
        </w:rPr>
        <w:t>7.1</w:t>
      </w:r>
      <w:r>
        <w:rPr>
          <w:lang w:val="en-US"/>
        </w:rPr>
        <w:tab/>
        <w:t xml:space="preserve">The </w:t>
      </w:r>
      <w:r>
        <w:rPr>
          <w:b/>
          <w:bCs/>
          <w:lang w:val="en-US"/>
        </w:rPr>
        <w:t>Chair of Committee 7</w:t>
      </w:r>
      <w:r>
        <w:rPr>
          <w:lang w:val="en-US"/>
        </w:rPr>
        <w:t xml:space="preserve"> introduced Document 509.</w:t>
      </w:r>
    </w:p>
    <w:p w14:paraId="72279220" w14:textId="77777777" w:rsidR="00586ECD" w:rsidRDefault="00586ECD">
      <w:pPr>
        <w:rPr>
          <w:lang w:val="en-US"/>
        </w:rPr>
      </w:pPr>
      <w:r>
        <w:rPr>
          <w:lang w:val="en-US"/>
        </w:rPr>
        <w:t>7.2</w:t>
      </w:r>
      <w:r>
        <w:rPr>
          <w:lang w:val="en-US"/>
        </w:rPr>
        <w:tab/>
        <w:t xml:space="preserve">The </w:t>
      </w:r>
      <w:r>
        <w:rPr>
          <w:b/>
          <w:bCs/>
          <w:lang w:val="en-US"/>
        </w:rPr>
        <w:t xml:space="preserve">Chair </w:t>
      </w:r>
      <w:r>
        <w:rPr>
          <w:lang w:val="en-US"/>
        </w:rPr>
        <w:t>invited the meeting to consider Document 509.</w:t>
      </w:r>
    </w:p>
    <w:p w14:paraId="731DB934" w14:textId="77777777" w:rsidR="00586ECD" w:rsidRDefault="00586ECD">
      <w:pPr>
        <w:rPr>
          <w:lang w:val="en-US"/>
        </w:rPr>
      </w:pPr>
      <w:r>
        <w:rPr>
          <w:b/>
          <w:bCs/>
          <w:lang w:val="en-US"/>
        </w:rPr>
        <w:t>SUP Resolution 245 (WRC-19)</w:t>
      </w:r>
      <w:r>
        <w:rPr>
          <w:lang w:val="en-US"/>
        </w:rPr>
        <w:t xml:space="preserve"> </w:t>
      </w:r>
    </w:p>
    <w:p w14:paraId="5656E92A" w14:textId="77777777" w:rsidR="00586ECD" w:rsidRDefault="00586ECD">
      <w:pPr>
        <w:rPr>
          <w:lang w:val="en-US"/>
        </w:rPr>
      </w:pPr>
      <w:r>
        <w:rPr>
          <w:lang w:val="en-US"/>
        </w:rPr>
        <w:t>7.3</w:t>
      </w:r>
      <w:r>
        <w:rPr>
          <w:lang w:val="en-US"/>
        </w:rPr>
        <w:tab/>
      </w:r>
      <w:r w:rsidRPr="00B933BE">
        <w:rPr>
          <w:b/>
          <w:bCs/>
          <w:lang w:val="en-US"/>
        </w:rPr>
        <w:t>Approved</w:t>
      </w:r>
      <w:r>
        <w:rPr>
          <w:lang w:val="en-US"/>
        </w:rPr>
        <w:t>.</w:t>
      </w:r>
    </w:p>
    <w:p w14:paraId="5F3BD20A" w14:textId="77777777" w:rsidR="00586ECD" w:rsidRDefault="00586ECD">
      <w:pPr>
        <w:rPr>
          <w:lang w:val="en-US"/>
        </w:rPr>
      </w:pPr>
      <w:r>
        <w:rPr>
          <w:lang w:val="en-US"/>
        </w:rPr>
        <w:t>7.4</w:t>
      </w:r>
      <w:r>
        <w:rPr>
          <w:lang w:val="en-US"/>
        </w:rPr>
        <w:tab/>
      </w:r>
      <w:r w:rsidRPr="000E5522">
        <w:rPr>
          <w:lang w:val="en-US"/>
        </w:rPr>
        <w:t xml:space="preserve">The </w:t>
      </w:r>
      <w:r>
        <w:rPr>
          <w:lang w:val="en-US"/>
        </w:rPr>
        <w:t>fifty-third</w:t>
      </w:r>
      <w:r w:rsidRPr="000E5522">
        <w:rPr>
          <w:lang w:val="en-US"/>
        </w:rPr>
        <w:t xml:space="preserve"> series of texts submitted by the Editorial Committee for first reading (B</w:t>
      </w:r>
      <w:r>
        <w:rPr>
          <w:lang w:val="en-US"/>
        </w:rPr>
        <w:t>53</w:t>
      </w:r>
      <w:r w:rsidRPr="000E5522">
        <w:rPr>
          <w:lang w:val="en-US"/>
        </w:rPr>
        <w:t xml:space="preserve">) (Document </w:t>
      </w:r>
      <w:r>
        <w:rPr>
          <w:lang w:val="en-US"/>
        </w:rPr>
        <w:t>509</w:t>
      </w:r>
      <w:r w:rsidRPr="000E5522">
        <w:rPr>
          <w:lang w:val="en-US"/>
        </w:rPr>
        <w:t>) was</w:t>
      </w:r>
      <w:r w:rsidRPr="000E5522">
        <w:rPr>
          <w:bCs/>
          <w:lang w:val="en-US"/>
        </w:rPr>
        <w:t xml:space="preserve"> </w:t>
      </w:r>
      <w:r w:rsidRPr="00EA2AD1">
        <w:rPr>
          <w:b/>
          <w:lang w:val="en-US"/>
        </w:rPr>
        <w:t>approved</w:t>
      </w:r>
      <w:r w:rsidRPr="00B933BE">
        <w:rPr>
          <w:bCs/>
          <w:lang w:val="en-US"/>
        </w:rPr>
        <w:t>.</w:t>
      </w:r>
    </w:p>
    <w:p w14:paraId="14F5A50C" w14:textId="77777777" w:rsidR="00586ECD" w:rsidRPr="00066B30" w:rsidRDefault="00586ECD">
      <w:pPr>
        <w:pStyle w:val="Heading1"/>
        <w:rPr>
          <w:lang w:val="en-US"/>
        </w:rPr>
      </w:pPr>
      <w:r>
        <w:rPr>
          <w:lang w:val="en-CA"/>
        </w:rPr>
        <w:t>8</w:t>
      </w:r>
      <w:r>
        <w:rPr>
          <w:lang w:val="en-CA"/>
        </w:rPr>
        <w:tab/>
        <w:t>Fifty-third</w:t>
      </w:r>
      <w:r w:rsidRPr="00066B30">
        <w:rPr>
          <w:lang w:val="en-CA"/>
        </w:rPr>
        <w:t xml:space="preserve"> series of texts submitted by the Editorial Committee (B</w:t>
      </w:r>
      <w:r>
        <w:rPr>
          <w:lang w:val="en-CA"/>
        </w:rPr>
        <w:t>53</w:t>
      </w:r>
      <w:r w:rsidRPr="00066B30">
        <w:rPr>
          <w:lang w:val="en-CA"/>
        </w:rPr>
        <w:t xml:space="preserve">) – second reading (Document </w:t>
      </w:r>
      <w:r>
        <w:rPr>
          <w:lang w:val="en-CA"/>
        </w:rPr>
        <w:t>509</w:t>
      </w:r>
      <w:r w:rsidRPr="00066B30">
        <w:rPr>
          <w:lang w:val="en-CA"/>
        </w:rPr>
        <w:t xml:space="preserve">) </w:t>
      </w:r>
    </w:p>
    <w:p w14:paraId="2EC987EA" w14:textId="77777777" w:rsidR="00586ECD" w:rsidRPr="00066B30" w:rsidRDefault="00586ECD">
      <w:pPr>
        <w:rPr>
          <w:b/>
          <w:bCs/>
          <w:lang w:val="en-US"/>
        </w:rPr>
      </w:pPr>
      <w:r>
        <w:rPr>
          <w:lang w:val="en-US"/>
        </w:rPr>
        <w:t>8.1</w:t>
      </w:r>
      <w:r>
        <w:rPr>
          <w:lang w:val="en-US"/>
        </w:rPr>
        <w:tab/>
      </w:r>
      <w:r w:rsidRPr="00066B30">
        <w:rPr>
          <w:lang w:val="en-CA"/>
        </w:rPr>
        <w:t xml:space="preserve">The </w:t>
      </w:r>
      <w:r>
        <w:rPr>
          <w:lang w:val="en-CA"/>
        </w:rPr>
        <w:t>fifty-third</w:t>
      </w:r>
      <w:r w:rsidRPr="00066B30">
        <w:rPr>
          <w:lang w:val="en-CA"/>
        </w:rPr>
        <w:t xml:space="preserve"> series of texts submitted by the Editorial Committee (Document </w:t>
      </w:r>
      <w:r>
        <w:rPr>
          <w:lang w:val="en-CA"/>
        </w:rPr>
        <w:t>509</w:t>
      </w:r>
      <w:r w:rsidRPr="00066B30">
        <w:rPr>
          <w:lang w:val="en-CA"/>
        </w:rPr>
        <w:t xml:space="preserve">) </w:t>
      </w:r>
      <w:r w:rsidRPr="00066B30">
        <w:rPr>
          <w:lang w:val="en-US"/>
        </w:rPr>
        <w:t xml:space="preserve">was </w:t>
      </w:r>
      <w:r>
        <w:rPr>
          <w:b/>
          <w:bCs/>
          <w:lang w:val="en-US"/>
        </w:rPr>
        <w:t xml:space="preserve">approved </w:t>
      </w:r>
      <w:r w:rsidRPr="00066B30">
        <w:rPr>
          <w:lang w:val="en-US"/>
        </w:rPr>
        <w:t>on second reading</w:t>
      </w:r>
      <w:r>
        <w:rPr>
          <w:lang w:val="en-US"/>
        </w:rPr>
        <w:t>.</w:t>
      </w:r>
    </w:p>
    <w:p w14:paraId="046FEB96" w14:textId="77777777" w:rsidR="00586ECD" w:rsidRDefault="00586ECD">
      <w:pPr>
        <w:pStyle w:val="Heading1"/>
        <w:rPr>
          <w:lang w:val="en-US"/>
        </w:rPr>
      </w:pPr>
      <w:r>
        <w:rPr>
          <w:lang w:val="en-US"/>
        </w:rPr>
        <w:t>9</w:t>
      </w:r>
      <w:r>
        <w:rPr>
          <w:lang w:val="en-US"/>
        </w:rPr>
        <w:tab/>
      </w:r>
      <w:r w:rsidRPr="002075D7">
        <w:rPr>
          <w:lang w:val="en-US"/>
        </w:rPr>
        <w:t>Fifty-</w:t>
      </w:r>
      <w:r>
        <w:rPr>
          <w:lang w:val="en-US"/>
        </w:rPr>
        <w:t xml:space="preserve">fourth </w:t>
      </w:r>
      <w:r w:rsidRPr="002075D7">
        <w:rPr>
          <w:lang w:val="en-US"/>
        </w:rPr>
        <w:t>series of texts</w:t>
      </w:r>
      <w:r w:rsidRPr="005A7634">
        <w:rPr>
          <w:lang w:val="en-US"/>
        </w:rPr>
        <w:t xml:space="preserve"> </w:t>
      </w:r>
      <w:r w:rsidRPr="004C2B27">
        <w:rPr>
          <w:lang w:val="en-US"/>
        </w:rPr>
        <w:t>submitted by the Editorial Committee for first reading (B</w:t>
      </w:r>
      <w:r>
        <w:rPr>
          <w:lang w:val="en-US"/>
        </w:rPr>
        <w:t>54</w:t>
      </w:r>
      <w:r w:rsidRPr="004C2B27">
        <w:rPr>
          <w:lang w:val="en-US"/>
        </w:rPr>
        <w:t>)</w:t>
      </w:r>
      <w:r>
        <w:rPr>
          <w:lang w:val="en-US"/>
        </w:rPr>
        <w:t xml:space="preserve"> </w:t>
      </w:r>
      <w:r w:rsidRPr="004C2B27">
        <w:rPr>
          <w:lang w:val="en-US"/>
        </w:rPr>
        <w:t>(Document</w:t>
      </w:r>
      <w:r>
        <w:rPr>
          <w:lang w:val="en-US"/>
        </w:rPr>
        <w:t xml:space="preserve"> 512)</w:t>
      </w:r>
    </w:p>
    <w:p w14:paraId="54AD8938" w14:textId="77777777" w:rsidR="00586ECD" w:rsidRDefault="00586ECD">
      <w:pPr>
        <w:rPr>
          <w:lang w:val="en-US"/>
        </w:rPr>
      </w:pPr>
      <w:r w:rsidRPr="00FE7B61">
        <w:rPr>
          <w:lang w:val="en-US"/>
        </w:rPr>
        <w:t>9.1</w:t>
      </w:r>
      <w:r>
        <w:rPr>
          <w:b/>
          <w:bCs/>
          <w:lang w:val="en-US"/>
        </w:rPr>
        <w:tab/>
      </w:r>
      <w:r>
        <w:rPr>
          <w:lang w:val="en-US"/>
        </w:rPr>
        <w:t xml:space="preserve">The </w:t>
      </w:r>
      <w:r w:rsidRPr="00A01ABA">
        <w:rPr>
          <w:b/>
          <w:bCs/>
          <w:lang w:val="en-US"/>
        </w:rPr>
        <w:t>Chair of Committee 7</w:t>
      </w:r>
      <w:r>
        <w:rPr>
          <w:lang w:val="en-US"/>
        </w:rPr>
        <w:t xml:space="preserve"> introduced Document 512.</w:t>
      </w:r>
    </w:p>
    <w:p w14:paraId="20761E3C" w14:textId="77777777" w:rsidR="00586ECD" w:rsidRPr="009F7F7E" w:rsidRDefault="00586ECD">
      <w:pPr>
        <w:rPr>
          <w:lang w:val="en-US"/>
        </w:rPr>
      </w:pPr>
      <w:r>
        <w:rPr>
          <w:lang w:val="en-US"/>
        </w:rPr>
        <w:t>9.2</w:t>
      </w:r>
      <w:r>
        <w:rPr>
          <w:lang w:val="en-US"/>
        </w:rPr>
        <w:tab/>
        <w:t xml:space="preserve">The </w:t>
      </w:r>
      <w:r>
        <w:rPr>
          <w:b/>
          <w:bCs/>
          <w:lang w:val="en-US"/>
        </w:rPr>
        <w:t>Chair</w:t>
      </w:r>
      <w:r>
        <w:rPr>
          <w:lang w:val="en-US"/>
        </w:rPr>
        <w:t xml:space="preserve"> invited the meeting to consider Document 512.</w:t>
      </w:r>
    </w:p>
    <w:p w14:paraId="6E72A50F" w14:textId="19F190CA" w:rsidR="00586ECD" w:rsidRPr="00B42091" w:rsidRDefault="00586ECD">
      <w:pPr>
        <w:rPr>
          <w:b/>
          <w:bCs/>
          <w:lang w:val="en-US"/>
        </w:rPr>
      </w:pPr>
      <w:r w:rsidRPr="00B42091">
        <w:rPr>
          <w:b/>
          <w:bCs/>
          <w:lang w:val="en-US"/>
        </w:rPr>
        <w:t>Article 5 (MOD Table 3 600-4 800 MHz, ADD 5.A13A, ADD 5.A13B, ADD 5.A13C, ADD 5.A13D, SUP Resolution 246</w:t>
      </w:r>
      <w:r w:rsidR="00B17CA2">
        <w:rPr>
          <w:b/>
          <w:bCs/>
          <w:lang w:val="en-US"/>
        </w:rPr>
        <w:t xml:space="preserve"> </w:t>
      </w:r>
      <w:r w:rsidRPr="00B42091">
        <w:rPr>
          <w:b/>
          <w:bCs/>
          <w:lang w:val="en-US"/>
        </w:rPr>
        <w:t>(WRC-19)</w:t>
      </w:r>
    </w:p>
    <w:p w14:paraId="3F33124E" w14:textId="77777777" w:rsidR="00586ECD" w:rsidRDefault="00586ECD">
      <w:pPr>
        <w:rPr>
          <w:lang w:val="en-US"/>
        </w:rPr>
      </w:pPr>
      <w:r w:rsidRPr="00FE7B61">
        <w:rPr>
          <w:lang w:val="en-US"/>
        </w:rPr>
        <w:t>9.3</w:t>
      </w:r>
      <w:r>
        <w:rPr>
          <w:b/>
          <w:bCs/>
          <w:lang w:val="en-US"/>
        </w:rPr>
        <w:tab/>
      </w:r>
      <w:r w:rsidRPr="00B42091">
        <w:rPr>
          <w:b/>
          <w:bCs/>
          <w:lang w:val="en-US"/>
        </w:rPr>
        <w:t>Approved</w:t>
      </w:r>
      <w:r>
        <w:rPr>
          <w:lang w:val="en-US"/>
        </w:rPr>
        <w:t>.</w:t>
      </w:r>
    </w:p>
    <w:p w14:paraId="25521CDE" w14:textId="77777777" w:rsidR="00586ECD" w:rsidRDefault="00586ECD">
      <w:pPr>
        <w:rPr>
          <w:lang w:val="en-US"/>
        </w:rPr>
      </w:pPr>
      <w:r>
        <w:rPr>
          <w:lang w:val="en-US"/>
        </w:rPr>
        <w:t>9.4</w:t>
      </w:r>
      <w:r>
        <w:rPr>
          <w:lang w:val="en-US"/>
        </w:rPr>
        <w:tab/>
      </w:r>
      <w:r w:rsidRPr="000E5522">
        <w:rPr>
          <w:lang w:val="en-US"/>
        </w:rPr>
        <w:t xml:space="preserve">The </w:t>
      </w:r>
      <w:r>
        <w:rPr>
          <w:lang w:val="en-US"/>
        </w:rPr>
        <w:t xml:space="preserve">fifty-fourth </w:t>
      </w:r>
      <w:r w:rsidRPr="000E5522">
        <w:rPr>
          <w:lang w:val="en-US"/>
        </w:rPr>
        <w:t>series of texts submitted by the Editorial Committee for first reading (B</w:t>
      </w:r>
      <w:r>
        <w:rPr>
          <w:lang w:val="en-US"/>
        </w:rPr>
        <w:t>54</w:t>
      </w:r>
      <w:r w:rsidRPr="000E5522">
        <w:rPr>
          <w:lang w:val="en-US"/>
        </w:rPr>
        <w:t xml:space="preserve">) (Document </w:t>
      </w:r>
      <w:r>
        <w:rPr>
          <w:lang w:val="en-US"/>
        </w:rPr>
        <w:t>512</w:t>
      </w:r>
      <w:r w:rsidRPr="000E5522">
        <w:rPr>
          <w:lang w:val="en-US"/>
        </w:rPr>
        <w:t>) was</w:t>
      </w:r>
      <w:r w:rsidRPr="000E5522">
        <w:rPr>
          <w:bCs/>
          <w:lang w:val="en-US"/>
        </w:rPr>
        <w:t xml:space="preserve"> </w:t>
      </w:r>
      <w:r w:rsidRPr="00EA2AD1">
        <w:rPr>
          <w:b/>
          <w:lang w:val="en-US"/>
        </w:rPr>
        <w:t>approved</w:t>
      </w:r>
      <w:r w:rsidRPr="00B933BE">
        <w:rPr>
          <w:bCs/>
          <w:lang w:val="en-US"/>
        </w:rPr>
        <w:t>.</w:t>
      </w:r>
    </w:p>
    <w:p w14:paraId="5A2A4504" w14:textId="77777777" w:rsidR="00586ECD" w:rsidRPr="00066B30" w:rsidRDefault="00586ECD">
      <w:pPr>
        <w:pStyle w:val="Heading1"/>
        <w:rPr>
          <w:lang w:val="en-US"/>
        </w:rPr>
      </w:pPr>
      <w:r>
        <w:rPr>
          <w:lang w:val="en-CA"/>
        </w:rPr>
        <w:lastRenderedPageBreak/>
        <w:t>10</w:t>
      </w:r>
      <w:r>
        <w:rPr>
          <w:lang w:val="en-CA"/>
        </w:rPr>
        <w:tab/>
        <w:t>Fifty-fourth</w:t>
      </w:r>
      <w:r w:rsidRPr="00066B30">
        <w:rPr>
          <w:lang w:val="en-CA"/>
        </w:rPr>
        <w:t xml:space="preserve"> series of texts submitted by the Editorial Committee (B</w:t>
      </w:r>
      <w:r>
        <w:rPr>
          <w:lang w:val="en-CA"/>
        </w:rPr>
        <w:t>54</w:t>
      </w:r>
      <w:r w:rsidRPr="00066B30">
        <w:rPr>
          <w:lang w:val="en-CA"/>
        </w:rPr>
        <w:t xml:space="preserve">) – second reading (Document </w:t>
      </w:r>
      <w:r>
        <w:rPr>
          <w:lang w:val="en-CA"/>
        </w:rPr>
        <w:t>512</w:t>
      </w:r>
      <w:r w:rsidRPr="00066B30">
        <w:rPr>
          <w:lang w:val="en-CA"/>
        </w:rPr>
        <w:t xml:space="preserve">) </w:t>
      </w:r>
    </w:p>
    <w:p w14:paraId="22A69886" w14:textId="77777777" w:rsidR="00586ECD" w:rsidRPr="00066B30" w:rsidRDefault="00586ECD">
      <w:pPr>
        <w:rPr>
          <w:b/>
          <w:bCs/>
          <w:lang w:val="en-US"/>
        </w:rPr>
      </w:pPr>
      <w:r w:rsidRPr="006A0FCD">
        <w:rPr>
          <w:lang w:val="en-CA"/>
        </w:rPr>
        <w:t>10.1</w:t>
      </w:r>
      <w:r>
        <w:rPr>
          <w:b/>
          <w:bCs/>
          <w:lang w:val="en-CA"/>
        </w:rPr>
        <w:tab/>
      </w:r>
      <w:r w:rsidRPr="00066B30">
        <w:rPr>
          <w:lang w:val="en-CA"/>
        </w:rPr>
        <w:t xml:space="preserve">The </w:t>
      </w:r>
      <w:r>
        <w:rPr>
          <w:lang w:val="en-CA"/>
        </w:rPr>
        <w:t xml:space="preserve">fifty-fourth </w:t>
      </w:r>
      <w:r w:rsidRPr="00066B30">
        <w:rPr>
          <w:lang w:val="en-CA"/>
        </w:rPr>
        <w:t xml:space="preserve">series of texts submitted by the Editorial Committee (Document </w:t>
      </w:r>
      <w:r>
        <w:rPr>
          <w:lang w:val="en-CA"/>
        </w:rPr>
        <w:t>512</w:t>
      </w:r>
      <w:r w:rsidRPr="00066B30">
        <w:rPr>
          <w:lang w:val="en-CA"/>
        </w:rPr>
        <w:t xml:space="preserve">) </w:t>
      </w:r>
      <w:r w:rsidRPr="00066B30">
        <w:rPr>
          <w:lang w:val="en-US"/>
        </w:rPr>
        <w:t xml:space="preserve">was </w:t>
      </w:r>
      <w:r>
        <w:rPr>
          <w:b/>
          <w:bCs/>
          <w:lang w:val="en-US"/>
        </w:rPr>
        <w:t xml:space="preserve">approved </w:t>
      </w:r>
      <w:r w:rsidRPr="00066B30">
        <w:rPr>
          <w:lang w:val="en-US"/>
        </w:rPr>
        <w:t>on second reading</w:t>
      </w:r>
      <w:r>
        <w:rPr>
          <w:lang w:val="en-US"/>
        </w:rPr>
        <w:t>.</w:t>
      </w:r>
    </w:p>
    <w:p w14:paraId="6C361FFF" w14:textId="77777777" w:rsidR="00586ECD" w:rsidRDefault="00586ECD">
      <w:pPr>
        <w:pStyle w:val="Heading1"/>
        <w:rPr>
          <w:lang w:val="en-US"/>
        </w:rPr>
      </w:pPr>
      <w:r>
        <w:rPr>
          <w:lang w:val="en-US"/>
        </w:rPr>
        <w:t>11</w:t>
      </w:r>
      <w:r>
        <w:rPr>
          <w:lang w:val="en-US"/>
        </w:rPr>
        <w:tab/>
      </w:r>
      <w:r w:rsidRPr="002075D7">
        <w:rPr>
          <w:lang w:val="en-US"/>
        </w:rPr>
        <w:t>Fifty-</w:t>
      </w:r>
      <w:r>
        <w:rPr>
          <w:lang w:val="en-US"/>
        </w:rPr>
        <w:t xml:space="preserve">fifth </w:t>
      </w:r>
      <w:r w:rsidRPr="002075D7">
        <w:rPr>
          <w:lang w:val="en-US"/>
        </w:rPr>
        <w:t>series of texts</w:t>
      </w:r>
      <w:r w:rsidRPr="005A7634">
        <w:rPr>
          <w:lang w:val="en-US"/>
        </w:rPr>
        <w:t xml:space="preserve"> </w:t>
      </w:r>
      <w:r w:rsidRPr="004C2B27">
        <w:rPr>
          <w:lang w:val="en-US"/>
        </w:rPr>
        <w:t>submitted by the Editorial Committee for first reading (B</w:t>
      </w:r>
      <w:r>
        <w:rPr>
          <w:lang w:val="en-US"/>
        </w:rPr>
        <w:t>55</w:t>
      </w:r>
      <w:r w:rsidRPr="004C2B27">
        <w:rPr>
          <w:lang w:val="en-US"/>
        </w:rPr>
        <w:t>)</w:t>
      </w:r>
      <w:r>
        <w:rPr>
          <w:lang w:val="en-US"/>
        </w:rPr>
        <w:t xml:space="preserve"> </w:t>
      </w:r>
      <w:r w:rsidRPr="004C2B27">
        <w:rPr>
          <w:lang w:val="en-US"/>
        </w:rPr>
        <w:t>(Document</w:t>
      </w:r>
      <w:r>
        <w:rPr>
          <w:lang w:val="en-US"/>
        </w:rPr>
        <w:t xml:space="preserve"> 513)</w:t>
      </w:r>
    </w:p>
    <w:p w14:paraId="7376793D" w14:textId="77777777" w:rsidR="00586ECD" w:rsidRDefault="00586ECD">
      <w:pPr>
        <w:rPr>
          <w:lang w:val="en-US"/>
        </w:rPr>
      </w:pPr>
      <w:r w:rsidRPr="00D97C96">
        <w:rPr>
          <w:lang w:val="en-US"/>
        </w:rPr>
        <w:t>11.1</w:t>
      </w:r>
      <w:r>
        <w:rPr>
          <w:b/>
          <w:bCs/>
          <w:lang w:val="en-US"/>
        </w:rPr>
        <w:tab/>
      </w:r>
      <w:r>
        <w:rPr>
          <w:lang w:val="en-US"/>
        </w:rPr>
        <w:t xml:space="preserve">The </w:t>
      </w:r>
      <w:r w:rsidRPr="00A01ABA">
        <w:rPr>
          <w:b/>
          <w:bCs/>
          <w:lang w:val="en-US"/>
        </w:rPr>
        <w:t>Chair of Committee 7</w:t>
      </w:r>
      <w:r>
        <w:rPr>
          <w:lang w:val="en-US"/>
        </w:rPr>
        <w:t xml:space="preserve"> introduced Document 513.</w:t>
      </w:r>
    </w:p>
    <w:p w14:paraId="2315FFE4" w14:textId="77777777" w:rsidR="00586ECD" w:rsidRDefault="00586ECD">
      <w:pPr>
        <w:rPr>
          <w:lang w:val="en-US"/>
        </w:rPr>
      </w:pPr>
      <w:r>
        <w:rPr>
          <w:lang w:val="en-US"/>
        </w:rPr>
        <w:t>11.2</w:t>
      </w:r>
      <w:r>
        <w:rPr>
          <w:lang w:val="en-US"/>
        </w:rPr>
        <w:tab/>
        <w:t xml:space="preserve">The </w:t>
      </w:r>
      <w:r>
        <w:rPr>
          <w:b/>
          <w:bCs/>
          <w:lang w:val="en-US"/>
        </w:rPr>
        <w:t>Chair</w:t>
      </w:r>
      <w:r>
        <w:rPr>
          <w:lang w:val="en-US"/>
        </w:rPr>
        <w:t xml:space="preserve"> invited the meeting to consider Document 513.</w:t>
      </w:r>
    </w:p>
    <w:p w14:paraId="1E068281" w14:textId="77777777" w:rsidR="00586ECD" w:rsidRPr="009D76C2" w:rsidRDefault="00586ECD">
      <w:pPr>
        <w:rPr>
          <w:b/>
          <w:bCs/>
          <w:lang w:val="da-DK"/>
        </w:rPr>
      </w:pPr>
      <w:r w:rsidRPr="009D76C2">
        <w:rPr>
          <w:b/>
          <w:bCs/>
          <w:lang w:val="da-DK"/>
        </w:rPr>
        <w:t>Article 5 (MOD Table 2 700-3 600MHz, MOD 5.429A, MOD 5.429B)</w:t>
      </w:r>
    </w:p>
    <w:p w14:paraId="7AC95CEF" w14:textId="5486062F" w:rsidR="00586ECD" w:rsidRDefault="00586ECD">
      <w:pPr>
        <w:rPr>
          <w:lang w:val="en-US"/>
        </w:rPr>
      </w:pPr>
      <w:r w:rsidRPr="00D97C96">
        <w:rPr>
          <w:lang w:val="en-US"/>
        </w:rPr>
        <w:t>11.3</w:t>
      </w:r>
      <w:r w:rsidRPr="00D97C96">
        <w:rPr>
          <w:lang w:val="en-US"/>
        </w:rPr>
        <w:tab/>
      </w:r>
      <w:r>
        <w:rPr>
          <w:lang w:val="en-US"/>
        </w:rPr>
        <w:t xml:space="preserve">The </w:t>
      </w:r>
      <w:r>
        <w:rPr>
          <w:b/>
          <w:bCs/>
          <w:lang w:val="en-US"/>
        </w:rPr>
        <w:t>delegate</w:t>
      </w:r>
      <w:r w:rsidR="0049318D">
        <w:rPr>
          <w:b/>
          <w:bCs/>
          <w:lang w:val="en-US"/>
        </w:rPr>
        <w:t>s</w:t>
      </w:r>
      <w:r>
        <w:rPr>
          <w:b/>
          <w:bCs/>
          <w:lang w:val="en-US"/>
        </w:rPr>
        <w:t xml:space="preserve"> of Algeria </w:t>
      </w:r>
      <w:r>
        <w:rPr>
          <w:lang w:val="en-US"/>
        </w:rPr>
        <w:t xml:space="preserve">and </w:t>
      </w:r>
      <w:r w:rsidRPr="00B00A04">
        <w:rPr>
          <w:b/>
          <w:bCs/>
          <w:lang w:val="en-US"/>
        </w:rPr>
        <w:t>Tunisia</w:t>
      </w:r>
      <w:r>
        <w:rPr>
          <w:lang w:val="en-US"/>
        </w:rPr>
        <w:t xml:space="preserve"> </w:t>
      </w:r>
      <w:r w:rsidR="0049318D">
        <w:rPr>
          <w:lang w:val="en-US"/>
        </w:rPr>
        <w:t>made the following statement:</w:t>
      </w:r>
      <w:r>
        <w:rPr>
          <w:lang w:val="en-US"/>
        </w:rPr>
        <w:t xml:space="preserve"> </w:t>
      </w:r>
    </w:p>
    <w:p w14:paraId="5F5B85DA" w14:textId="6AF713D5" w:rsidR="0049318D" w:rsidRDefault="0049318D" w:rsidP="0049318D">
      <w:pPr>
        <w:rPr>
          <w:szCs w:val="24"/>
          <w:lang w:eastAsia="en-GB"/>
        </w:rPr>
      </w:pPr>
      <w:r>
        <w:rPr>
          <w:szCs w:val="24"/>
        </w:rPr>
        <w:t>“</w:t>
      </w:r>
      <w:r w:rsidR="0064673F">
        <w:rPr>
          <w:szCs w:val="24"/>
        </w:rPr>
        <w:t>WRC-23</w:t>
      </w:r>
      <w:r w:rsidR="009C5AA2">
        <w:rPr>
          <w:szCs w:val="24"/>
        </w:rPr>
        <w:t xml:space="preserve"> </w:t>
      </w:r>
      <w:r>
        <w:rPr>
          <w:szCs w:val="24"/>
        </w:rPr>
        <w:t xml:space="preserve">adopted amendments to footnotes </w:t>
      </w:r>
      <w:r w:rsidRPr="00A83035">
        <w:rPr>
          <w:szCs w:val="24"/>
        </w:rPr>
        <w:t>RR Nos</w:t>
      </w:r>
      <w:r>
        <w:rPr>
          <w:szCs w:val="24"/>
        </w:rPr>
        <w:t>. </w:t>
      </w:r>
      <w:r w:rsidRPr="009C5AA2">
        <w:rPr>
          <w:b/>
          <w:bCs/>
          <w:szCs w:val="24"/>
        </w:rPr>
        <w:t>5.429A</w:t>
      </w:r>
      <w:r w:rsidRPr="00733233">
        <w:rPr>
          <w:szCs w:val="24"/>
        </w:rPr>
        <w:t> </w:t>
      </w:r>
      <w:r w:rsidRPr="0049318D">
        <w:rPr>
          <w:szCs w:val="24"/>
        </w:rPr>
        <w:t>and </w:t>
      </w:r>
      <w:r w:rsidRPr="009C5AA2">
        <w:rPr>
          <w:b/>
          <w:bCs/>
          <w:szCs w:val="24"/>
        </w:rPr>
        <w:t>5.429B</w:t>
      </w:r>
      <w:r w:rsidRPr="00733233">
        <w:rPr>
          <w:szCs w:val="24"/>
        </w:rPr>
        <w:t>,</w:t>
      </w:r>
      <w:r>
        <w:rPr>
          <w:b/>
          <w:bCs/>
          <w:szCs w:val="24"/>
        </w:rPr>
        <w:t> </w:t>
      </w:r>
      <w:r>
        <w:rPr>
          <w:szCs w:val="24"/>
        </w:rPr>
        <w:t xml:space="preserve">for the identification of the frequency band 3 300-3 400 MHz in additional countries in </w:t>
      </w:r>
      <w:proofErr w:type="gramStart"/>
      <w:r>
        <w:rPr>
          <w:szCs w:val="24"/>
        </w:rPr>
        <w:t>Region</w:t>
      </w:r>
      <w:proofErr w:type="gramEnd"/>
      <w:r>
        <w:rPr>
          <w:szCs w:val="24"/>
        </w:rPr>
        <w:t xml:space="preserve"> 1, except Algeria and Tunisia, due to the objection raised by three administrations (Italy, Spain and Morocco), on the grounds that the radiolocation service is sensitive and has to be protected. To address this concern, the Algerian and Tunisian </w:t>
      </w:r>
      <w:r w:rsidR="00912E97">
        <w:rPr>
          <w:szCs w:val="24"/>
        </w:rPr>
        <w:t>A</w:t>
      </w:r>
      <w:r>
        <w:rPr>
          <w:szCs w:val="24"/>
        </w:rPr>
        <w:t xml:space="preserve">dministrations offered, during the multilateral coordination meetings, regulatory </w:t>
      </w:r>
      <w:proofErr w:type="gramStart"/>
      <w:r>
        <w:rPr>
          <w:szCs w:val="24"/>
        </w:rPr>
        <w:t>provisions</w:t>
      </w:r>
      <w:proofErr w:type="gramEnd"/>
      <w:r>
        <w:rPr>
          <w:szCs w:val="24"/>
        </w:rPr>
        <w:t xml:space="preserve"> and practical measures to ensure protection of the radiolocation service (such as not causing harmful interference, not claiming protection, RR No. </w:t>
      </w:r>
      <w:r w:rsidRPr="009C5AA2">
        <w:rPr>
          <w:b/>
          <w:bCs/>
          <w:szCs w:val="24"/>
        </w:rPr>
        <w:t>9.21</w:t>
      </w:r>
      <w:r>
        <w:rPr>
          <w:szCs w:val="24"/>
        </w:rPr>
        <w:t>, explicit agreement, etc.). However, despite all the efforts deployed by their delegations, no consensus was reached.</w:t>
      </w:r>
    </w:p>
    <w:p w14:paraId="14E0DCFF" w14:textId="3EC78981" w:rsidR="0049318D" w:rsidRPr="00733233" w:rsidRDefault="0049318D" w:rsidP="00733233">
      <w:pPr>
        <w:jc w:val="both"/>
        <w:rPr>
          <w:szCs w:val="24"/>
        </w:rPr>
      </w:pPr>
      <w:r>
        <w:rPr>
          <w:szCs w:val="24"/>
        </w:rPr>
        <w:t xml:space="preserve">Therefore, and in the absence of a clear guidance from BR on the course of action and regulatory basis for such a decision, taking into account that this is a standalone agenda item and does not come under </w:t>
      </w:r>
      <w:r w:rsidR="009529AF">
        <w:rPr>
          <w:szCs w:val="24"/>
        </w:rPr>
        <w:t>Agenda Item</w:t>
      </w:r>
      <w:r>
        <w:rPr>
          <w:szCs w:val="24"/>
        </w:rPr>
        <w:t xml:space="preserve"> 8, </w:t>
      </w:r>
      <w:r w:rsidR="004B3A7D">
        <w:rPr>
          <w:szCs w:val="24"/>
        </w:rPr>
        <w:t>the Administrations of Algeria and Tunisia consider that the exclusion of their countries i</w:t>
      </w:r>
      <w:r w:rsidR="00FE5906">
        <w:rPr>
          <w:szCs w:val="24"/>
        </w:rPr>
        <w:t>s</w:t>
      </w:r>
      <w:r w:rsidR="004B3A7D">
        <w:rPr>
          <w:szCs w:val="24"/>
        </w:rPr>
        <w:t xml:space="preserve"> an attempt to block the use </w:t>
      </w:r>
      <w:r w:rsidR="00FE5906">
        <w:rPr>
          <w:szCs w:val="24"/>
        </w:rPr>
        <w:t xml:space="preserve">of the spectrum in these countries and </w:t>
      </w:r>
      <w:r>
        <w:rPr>
          <w:szCs w:val="24"/>
        </w:rPr>
        <w:t xml:space="preserve">is not in line with the ITU principle of guaranteeing equitable access to the spectrum and not preventing the right of an administration to use the spectrum when it complies </w:t>
      </w:r>
      <w:r w:rsidR="00912E97">
        <w:rPr>
          <w:szCs w:val="24"/>
        </w:rPr>
        <w:t xml:space="preserve">with </w:t>
      </w:r>
      <w:r>
        <w:rPr>
          <w:szCs w:val="24"/>
        </w:rPr>
        <w:t>the obligations of not causing harmful interference.</w:t>
      </w:r>
      <w:r w:rsidR="00CE2DD0">
        <w:rPr>
          <w:szCs w:val="24"/>
        </w:rPr>
        <w:t xml:space="preserve"> Thus, they reserve the rights of these administrations for the use of this frequency band.</w:t>
      </w:r>
      <w:r>
        <w:rPr>
          <w:szCs w:val="24"/>
        </w:rPr>
        <w:t>”</w:t>
      </w:r>
    </w:p>
    <w:p w14:paraId="19FF475F" w14:textId="4BC41EFC" w:rsidR="00586ECD" w:rsidRDefault="009E59B4">
      <w:pPr>
        <w:rPr>
          <w:lang w:val="en-US"/>
        </w:rPr>
      </w:pPr>
      <w:r>
        <w:rPr>
          <w:lang w:val="en-US"/>
        </w:rPr>
        <w:t>1</w:t>
      </w:r>
      <w:r w:rsidR="00586ECD">
        <w:rPr>
          <w:lang w:val="en-US"/>
        </w:rPr>
        <w:t>1.4</w:t>
      </w:r>
      <w:r w:rsidR="00586ECD">
        <w:rPr>
          <w:lang w:val="en-US"/>
        </w:rPr>
        <w:tab/>
        <w:t xml:space="preserve">The </w:t>
      </w:r>
      <w:r w:rsidR="00586ECD">
        <w:rPr>
          <w:b/>
          <w:bCs/>
          <w:lang w:val="en-US"/>
        </w:rPr>
        <w:t>delegate of Italy</w:t>
      </w:r>
      <w:r w:rsidR="00586ECD">
        <w:rPr>
          <w:lang w:val="en-US"/>
        </w:rPr>
        <w:t xml:space="preserve">, speaking also on </w:t>
      </w:r>
      <w:r w:rsidR="00586ECD" w:rsidRPr="009E59B4">
        <w:rPr>
          <w:lang w:val="en-US"/>
        </w:rPr>
        <w:t xml:space="preserve">behalf of </w:t>
      </w:r>
      <w:r w:rsidR="00586ECD" w:rsidRPr="00733233">
        <w:rPr>
          <w:lang w:val="en-US"/>
        </w:rPr>
        <w:t>Greece</w:t>
      </w:r>
      <w:r w:rsidR="00586ECD" w:rsidRPr="009E59B4">
        <w:rPr>
          <w:lang w:val="en-US"/>
        </w:rPr>
        <w:t xml:space="preserve">, </w:t>
      </w:r>
      <w:proofErr w:type="gramStart"/>
      <w:r w:rsidR="00586ECD" w:rsidRPr="00733233">
        <w:rPr>
          <w:lang w:val="en-US"/>
        </w:rPr>
        <w:t>Morocco</w:t>
      </w:r>
      <w:proofErr w:type="gramEnd"/>
      <w:r w:rsidR="00586ECD" w:rsidRPr="009E59B4">
        <w:rPr>
          <w:lang w:val="en-US"/>
        </w:rPr>
        <w:t xml:space="preserve"> and </w:t>
      </w:r>
      <w:r w:rsidR="00586ECD" w:rsidRPr="00733233">
        <w:rPr>
          <w:lang w:val="en-US"/>
        </w:rPr>
        <w:t>Spain</w:t>
      </w:r>
      <w:r w:rsidR="00586ECD">
        <w:rPr>
          <w:lang w:val="en-US"/>
        </w:rPr>
        <w:t xml:space="preserve">, </w:t>
      </w:r>
      <w:r w:rsidR="00FE3C62">
        <w:rPr>
          <w:lang w:val="en-US"/>
        </w:rPr>
        <w:t>made the following statement:</w:t>
      </w:r>
    </w:p>
    <w:p w14:paraId="58584CEB" w14:textId="1609FC23" w:rsidR="0049318D" w:rsidRDefault="0049318D" w:rsidP="0049318D">
      <w:r>
        <w:t xml:space="preserve">“This statement is made on behalf of Greece, Italy, </w:t>
      </w:r>
      <w:proofErr w:type="gramStart"/>
      <w:r>
        <w:t>Morocco</w:t>
      </w:r>
      <w:proofErr w:type="gramEnd"/>
      <w:r>
        <w:t xml:space="preserve"> and Spain, hereafter referred as ‘the affected countries’:</w:t>
      </w:r>
    </w:p>
    <w:p w14:paraId="4E8BC5C9" w14:textId="1337E843" w:rsidR="0049318D" w:rsidRDefault="0049318D" w:rsidP="0049318D">
      <w:r>
        <w:t xml:space="preserve">Regarding WRC-23 </w:t>
      </w:r>
      <w:r w:rsidR="009529AF">
        <w:t>Agenda Item</w:t>
      </w:r>
      <w:r>
        <w:t xml:space="preserve"> 1.2 and revision of the regulatory status of the 3 300-3 400 MHz band in </w:t>
      </w:r>
      <w:proofErr w:type="gramStart"/>
      <w:r>
        <w:t>Region</w:t>
      </w:r>
      <w:proofErr w:type="gramEnd"/>
      <w:r>
        <w:t xml:space="preserve"> 1, the affected countries have reviewed the proposed modifications to Nos. 5.429A and 5.429B of the Radio Regulations. These modifications concern the additional allocation to the mobile, except aeronautical mobile, service and IMT identification, respectively.</w:t>
      </w:r>
    </w:p>
    <w:p w14:paraId="632F97DE" w14:textId="71DDA8DC" w:rsidR="0049318D" w:rsidRDefault="0049318D" w:rsidP="0049318D">
      <w:r>
        <w:t>The affected countries have agreed to the proposed modifications, which allow for the inclusion of certain countries in the footnotes. This decision was made despite the</w:t>
      </w:r>
      <w:r w:rsidR="00FE3C62">
        <w:t>ir</w:t>
      </w:r>
      <w:r>
        <w:t xml:space="preserve"> original position of 'No Change' expressed before the </w:t>
      </w:r>
      <w:r w:rsidR="00FE3C62">
        <w:t>c</w:t>
      </w:r>
      <w:r>
        <w:t>onference, the only exception being rejection of the request by Algeria and Tunisia.</w:t>
      </w:r>
    </w:p>
    <w:p w14:paraId="33E21669" w14:textId="0C65A435" w:rsidR="0049318D" w:rsidRDefault="0049318D" w:rsidP="0049318D">
      <w:r>
        <w:t xml:space="preserve">The affected countries carefully considered the reasons behind the request of these two countries, but ultimately decided that it cannot be accommodated. The reasons for this decision have been clearly communicated to the administrations </w:t>
      </w:r>
      <w:r w:rsidR="00FE3C62">
        <w:t xml:space="preserve">concerned </w:t>
      </w:r>
      <w:r>
        <w:t>during several ad</w:t>
      </w:r>
      <w:r w:rsidR="00FE3C62">
        <w:t xml:space="preserve"> </w:t>
      </w:r>
      <w:r>
        <w:t xml:space="preserve">hoc meetings. The incumbent radiolocation service requires </w:t>
      </w:r>
      <w:r w:rsidRPr="00733233">
        <w:rPr>
          <w:bCs/>
          <w:i/>
          <w:iCs/>
        </w:rPr>
        <w:t>interference-free continuity</w:t>
      </w:r>
      <w:r>
        <w:t xml:space="preserve"> for critical applications, which cannot be guaranteed despite thorough examination of technical and regulatory provisions in the aforementioned meetings. Interference events may occur </w:t>
      </w:r>
      <w:r w:rsidR="00FE3C62">
        <w:t xml:space="preserve">in </w:t>
      </w:r>
      <w:r>
        <w:t xml:space="preserve">spite </w:t>
      </w:r>
      <w:r w:rsidR="00FE3C62">
        <w:t xml:space="preserve">of </w:t>
      </w:r>
      <w:r>
        <w:t xml:space="preserve">the rules and goodwill of the </w:t>
      </w:r>
      <w:r>
        <w:lastRenderedPageBreak/>
        <w:t xml:space="preserve">administrations, and the time </w:t>
      </w:r>
      <w:r w:rsidR="00C76E2B">
        <w:t xml:space="preserve">needed </w:t>
      </w:r>
      <w:r>
        <w:t xml:space="preserve">to resolve them may not be compatible with the continuity constraint. In practice, a </w:t>
      </w:r>
      <w:r>
        <w:rPr>
          <w:i/>
        </w:rPr>
        <w:t>de facto</w:t>
      </w:r>
      <w:r>
        <w:t xml:space="preserve"> geographical contiguity between the affected countries </w:t>
      </w:r>
      <w:r w:rsidR="00FE3C62">
        <w:t xml:space="preserve">and </w:t>
      </w:r>
      <w:r>
        <w:t xml:space="preserve">Algeria and Tunisia, as well as the huge impact of IMT stations </w:t>
      </w:r>
      <w:r w:rsidR="00FE3C62">
        <w:t>on</w:t>
      </w:r>
      <w:r>
        <w:t xml:space="preserve"> the radiolocation service, increase the likelihood of interference events. </w:t>
      </w:r>
    </w:p>
    <w:p w14:paraId="192037F6" w14:textId="77777777" w:rsidR="00592268" w:rsidRDefault="0049318D">
      <w:r>
        <w:t>It is important to note that the radiolocation service is harmoni</w:t>
      </w:r>
      <w:r w:rsidR="00FE3C62">
        <w:t>z</w:t>
      </w:r>
      <w:r>
        <w:t xml:space="preserve">ed globally, having </w:t>
      </w:r>
      <w:r w:rsidR="00FE3C62">
        <w:t>enjoyed an</w:t>
      </w:r>
      <w:r>
        <w:t xml:space="preserve"> allocat</w:t>
      </w:r>
      <w:r w:rsidR="00FE3C62">
        <w:t>ion</w:t>
      </w:r>
      <w:r>
        <w:t xml:space="preserve"> in the 3</w:t>
      </w:r>
      <w:r w:rsidR="00FE3C62">
        <w:t> </w:t>
      </w:r>
      <w:r>
        <w:t>300-3</w:t>
      </w:r>
      <w:r w:rsidR="00FE3C62">
        <w:t> </w:t>
      </w:r>
      <w:r>
        <w:t>400 MHz band for a significant period of time. This has resulted in consolidated use and a large legacy of deployed equipment. In contrast, the IMT application is associated with a non-harmoni</w:t>
      </w:r>
      <w:r w:rsidR="00FE3C62">
        <w:t>z</w:t>
      </w:r>
      <w:r>
        <w:t xml:space="preserve">ed band, where </w:t>
      </w:r>
      <w:r w:rsidR="00FE3C62">
        <w:t xml:space="preserve">the </w:t>
      </w:r>
      <w:r>
        <w:t>mobile allocation is limited to a national basis.</w:t>
      </w:r>
      <w:r w:rsidR="00FE3C62">
        <w:t>”</w:t>
      </w:r>
    </w:p>
    <w:p w14:paraId="6721B03F" w14:textId="7C0D9C6E" w:rsidR="0049318D" w:rsidRPr="00733233" w:rsidRDefault="00592268">
      <w:r>
        <w:t>11.</w:t>
      </w:r>
      <w:r w:rsidR="00141ACF">
        <w:t>5</w:t>
      </w:r>
      <w:r>
        <w:tab/>
        <w:t xml:space="preserve">The </w:t>
      </w:r>
      <w:r w:rsidRPr="00733233">
        <w:rPr>
          <w:b/>
          <w:bCs/>
        </w:rPr>
        <w:t>delegate of Tunisia</w:t>
      </w:r>
      <w:r>
        <w:t xml:space="preserve"> said that she would have liked to have a clear indication of the regulatory situation in the present case. While it was accepted in the context of </w:t>
      </w:r>
      <w:r w:rsidR="009529AF">
        <w:t>Agenda Item</w:t>
      </w:r>
      <w:r>
        <w:t xml:space="preserve"> 8 </w:t>
      </w:r>
      <w:r w:rsidR="009E59B4">
        <w:t xml:space="preserve">that </w:t>
      </w:r>
      <w:r>
        <w:t xml:space="preserve">a country name could not be added to a footnote </w:t>
      </w:r>
      <w:r w:rsidR="00D70A88">
        <w:t>in the event of</w:t>
      </w:r>
      <w:r>
        <w:t xml:space="preserve"> an</w:t>
      </w:r>
      <w:r w:rsidR="00D70A88">
        <w:t>y</w:t>
      </w:r>
      <w:r>
        <w:t xml:space="preserve"> objection from another country, it was not clear </w:t>
      </w:r>
      <w:r w:rsidR="00141ACF">
        <w:t>the same was true for the inclusion of a country name in a new footnote approved by the conference under a different agenda item.</w:t>
      </w:r>
    </w:p>
    <w:p w14:paraId="7161B571" w14:textId="2910BD16" w:rsidR="00586ECD" w:rsidRDefault="00586ECD">
      <w:pPr>
        <w:rPr>
          <w:lang w:val="en-US"/>
        </w:rPr>
      </w:pPr>
      <w:r>
        <w:rPr>
          <w:lang w:val="en-US"/>
        </w:rPr>
        <w:t>11.</w:t>
      </w:r>
      <w:r w:rsidR="00141ACF">
        <w:rPr>
          <w:lang w:val="en-US"/>
        </w:rPr>
        <w:t>6</w:t>
      </w:r>
      <w:r>
        <w:rPr>
          <w:lang w:val="en-US"/>
        </w:rPr>
        <w:tab/>
        <w:t xml:space="preserve">The </w:t>
      </w:r>
      <w:r>
        <w:rPr>
          <w:b/>
          <w:bCs/>
          <w:lang w:val="en-US"/>
        </w:rPr>
        <w:t xml:space="preserve">Chair </w:t>
      </w:r>
      <w:r>
        <w:rPr>
          <w:lang w:val="en-US"/>
        </w:rPr>
        <w:t>said</w:t>
      </w:r>
      <w:r w:rsidR="00F1514B" w:rsidRPr="00F1514B">
        <w:rPr>
          <w:lang w:val="en-US"/>
        </w:rPr>
        <w:t xml:space="preserve"> </w:t>
      </w:r>
      <w:r w:rsidR="00F1514B">
        <w:rPr>
          <w:lang w:val="en-US"/>
        </w:rPr>
        <w:t>he took it that</w:t>
      </w:r>
      <w:r>
        <w:rPr>
          <w:lang w:val="en-US"/>
        </w:rPr>
        <w:t xml:space="preserve">, on the understanding that the concerns raised had been </w:t>
      </w:r>
      <w:proofErr w:type="gramStart"/>
      <w:r>
        <w:rPr>
          <w:lang w:val="en-US"/>
        </w:rPr>
        <w:t>duly noted</w:t>
      </w:r>
      <w:proofErr w:type="gramEnd"/>
      <w:r>
        <w:rPr>
          <w:lang w:val="en-US"/>
        </w:rPr>
        <w:t xml:space="preserve">, the meeting wished to approve </w:t>
      </w:r>
      <w:r w:rsidR="00C76E2B">
        <w:rPr>
          <w:lang w:val="en-US"/>
        </w:rPr>
        <w:t>the proposed provisions</w:t>
      </w:r>
      <w:r>
        <w:rPr>
          <w:lang w:val="en-US"/>
        </w:rPr>
        <w:t xml:space="preserve">. </w:t>
      </w:r>
    </w:p>
    <w:p w14:paraId="4C7A9727" w14:textId="0232C34C" w:rsidR="00586ECD" w:rsidRPr="00733233" w:rsidRDefault="00586ECD">
      <w:pPr>
        <w:rPr>
          <w:lang w:val="en-US"/>
        </w:rPr>
      </w:pPr>
      <w:r>
        <w:rPr>
          <w:lang w:val="en-US"/>
        </w:rPr>
        <w:t>11.</w:t>
      </w:r>
      <w:r w:rsidR="00141ACF">
        <w:rPr>
          <w:lang w:val="en-US"/>
        </w:rPr>
        <w:t>7</w:t>
      </w:r>
      <w:r>
        <w:rPr>
          <w:lang w:val="en-US"/>
        </w:rPr>
        <w:tab/>
      </w:r>
      <w:r>
        <w:rPr>
          <w:b/>
          <w:bCs/>
          <w:lang w:val="en-US"/>
        </w:rPr>
        <w:t>A</w:t>
      </w:r>
      <w:r w:rsidRPr="005153A0">
        <w:rPr>
          <w:b/>
          <w:bCs/>
          <w:lang w:val="en-US"/>
        </w:rPr>
        <w:t>pproved</w:t>
      </w:r>
      <w:r w:rsidRPr="00733233">
        <w:rPr>
          <w:lang w:val="en-US"/>
        </w:rPr>
        <w:t>.</w:t>
      </w:r>
    </w:p>
    <w:p w14:paraId="16058A9D" w14:textId="707AE6F7" w:rsidR="00586ECD" w:rsidRDefault="00586ECD">
      <w:pPr>
        <w:rPr>
          <w:lang w:val="en-US"/>
        </w:rPr>
      </w:pPr>
      <w:r>
        <w:rPr>
          <w:lang w:val="en-US"/>
        </w:rPr>
        <w:t>11.</w:t>
      </w:r>
      <w:r w:rsidR="00141ACF">
        <w:rPr>
          <w:lang w:val="en-US"/>
        </w:rPr>
        <w:t>8</w:t>
      </w:r>
      <w:r>
        <w:rPr>
          <w:lang w:val="en-US"/>
        </w:rPr>
        <w:tab/>
      </w:r>
      <w:r w:rsidRPr="000E5522">
        <w:rPr>
          <w:lang w:val="en-US"/>
        </w:rPr>
        <w:t xml:space="preserve">The </w:t>
      </w:r>
      <w:r>
        <w:rPr>
          <w:lang w:val="en-US"/>
        </w:rPr>
        <w:t xml:space="preserve">fifty-fifth </w:t>
      </w:r>
      <w:r w:rsidRPr="000E5522">
        <w:rPr>
          <w:lang w:val="en-US"/>
        </w:rPr>
        <w:t>series of texts submitted by the Editorial Committee for first reading (B</w:t>
      </w:r>
      <w:r>
        <w:rPr>
          <w:lang w:val="en-US"/>
        </w:rPr>
        <w:t>55</w:t>
      </w:r>
      <w:r w:rsidRPr="000E5522">
        <w:rPr>
          <w:lang w:val="en-US"/>
        </w:rPr>
        <w:t xml:space="preserve">) (Document </w:t>
      </w:r>
      <w:r>
        <w:rPr>
          <w:lang w:val="en-US"/>
        </w:rPr>
        <w:t>513</w:t>
      </w:r>
      <w:r w:rsidRPr="000E5522">
        <w:rPr>
          <w:lang w:val="en-US"/>
        </w:rPr>
        <w:t>) was</w:t>
      </w:r>
      <w:r w:rsidRPr="000E5522">
        <w:rPr>
          <w:bCs/>
          <w:lang w:val="en-US"/>
        </w:rPr>
        <w:t xml:space="preserve"> </w:t>
      </w:r>
      <w:r w:rsidRPr="00EA2AD1">
        <w:rPr>
          <w:b/>
          <w:lang w:val="en-US"/>
        </w:rPr>
        <w:t>approved</w:t>
      </w:r>
      <w:r w:rsidRPr="00B933BE">
        <w:rPr>
          <w:bCs/>
          <w:lang w:val="en-US"/>
        </w:rPr>
        <w:t>.</w:t>
      </w:r>
    </w:p>
    <w:p w14:paraId="6DA35B89" w14:textId="77777777" w:rsidR="00586ECD" w:rsidRPr="00066B30" w:rsidRDefault="00586ECD">
      <w:pPr>
        <w:pStyle w:val="Heading1"/>
        <w:rPr>
          <w:lang w:val="en-US"/>
        </w:rPr>
      </w:pPr>
      <w:r>
        <w:rPr>
          <w:lang w:val="en-CA"/>
        </w:rPr>
        <w:t>12</w:t>
      </w:r>
      <w:r>
        <w:rPr>
          <w:lang w:val="en-CA"/>
        </w:rPr>
        <w:tab/>
        <w:t xml:space="preserve">Fifty-fifth </w:t>
      </w:r>
      <w:r w:rsidRPr="00066B30">
        <w:rPr>
          <w:lang w:val="en-CA"/>
        </w:rPr>
        <w:t>series of texts submitted by the Editorial Committee (B</w:t>
      </w:r>
      <w:r>
        <w:rPr>
          <w:lang w:val="en-CA"/>
        </w:rPr>
        <w:t>55</w:t>
      </w:r>
      <w:r w:rsidRPr="00066B30">
        <w:rPr>
          <w:lang w:val="en-CA"/>
        </w:rPr>
        <w:t xml:space="preserve">) – second reading (Document </w:t>
      </w:r>
      <w:r>
        <w:rPr>
          <w:lang w:val="en-CA"/>
        </w:rPr>
        <w:t>513</w:t>
      </w:r>
      <w:r w:rsidRPr="00066B30">
        <w:rPr>
          <w:lang w:val="en-CA"/>
        </w:rPr>
        <w:t xml:space="preserve">) </w:t>
      </w:r>
    </w:p>
    <w:p w14:paraId="7038450E" w14:textId="35FB7FF4" w:rsidR="00592268" w:rsidRPr="00066B30" w:rsidRDefault="00586ECD">
      <w:pPr>
        <w:rPr>
          <w:b/>
          <w:bCs/>
          <w:lang w:val="en-US"/>
        </w:rPr>
      </w:pPr>
      <w:r>
        <w:rPr>
          <w:lang w:val="en-CA"/>
        </w:rPr>
        <w:t>12.1</w:t>
      </w:r>
      <w:r>
        <w:rPr>
          <w:lang w:val="en-CA"/>
        </w:rPr>
        <w:tab/>
      </w:r>
      <w:r w:rsidRPr="00066B30">
        <w:rPr>
          <w:lang w:val="en-CA"/>
        </w:rPr>
        <w:t xml:space="preserve">The </w:t>
      </w:r>
      <w:r>
        <w:rPr>
          <w:lang w:val="en-CA"/>
        </w:rPr>
        <w:t xml:space="preserve">fifty-fifth </w:t>
      </w:r>
      <w:r w:rsidRPr="00066B30">
        <w:rPr>
          <w:lang w:val="en-CA"/>
        </w:rPr>
        <w:t xml:space="preserve">series of texts submitted by the Editorial Committee (Document </w:t>
      </w:r>
      <w:r>
        <w:rPr>
          <w:lang w:val="en-CA"/>
        </w:rPr>
        <w:t>513</w:t>
      </w:r>
      <w:r w:rsidRPr="00066B30">
        <w:rPr>
          <w:lang w:val="en-CA"/>
        </w:rPr>
        <w:t xml:space="preserve">) </w:t>
      </w:r>
      <w:r w:rsidRPr="00066B30">
        <w:rPr>
          <w:lang w:val="en-US"/>
        </w:rPr>
        <w:t xml:space="preserve">was </w:t>
      </w:r>
      <w:r>
        <w:rPr>
          <w:b/>
          <w:bCs/>
          <w:lang w:val="en-US"/>
        </w:rPr>
        <w:t xml:space="preserve">approved </w:t>
      </w:r>
      <w:r w:rsidRPr="00066B30">
        <w:rPr>
          <w:lang w:val="en-US"/>
        </w:rPr>
        <w:t>on second reading</w:t>
      </w:r>
      <w:r>
        <w:rPr>
          <w:lang w:val="en-US"/>
        </w:rPr>
        <w:t>.</w:t>
      </w:r>
    </w:p>
    <w:p w14:paraId="4FADC42A" w14:textId="77777777" w:rsidR="00586ECD" w:rsidRPr="006C7119" w:rsidRDefault="00586ECD">
      <w:pPr>
        <w:rPr>
          <w:b/>
          <w:bCs/>
          <w:lang w:val="en-US"/>
        </w:rPr>
      </w:pPr>
      <w:r w:rsidRPr="006C7119">
        <w:rPr>
          <w:b/>
          <w:bCs/>
          <w:lang w:val="en-US"/>
        </w:rPr>
        <w:t>The meeting was suspended at 1030 hours and resumed at 1125 hours</w:t>
      </w:r>
      <w:r>
        <w:rPr>
          <w:lang w:val="en-US"/>
        </w:rPr>
        <w:t>.</w:t>
      </w:r>
      <w:r w:rsidRPr="006C7119">
        <w:rPr>
          <w:b/>
          <w:bCs/>
          <w:lang w:val="en-US"/>
        </w:rPr>
        <w:t xml:space="preserve"> </w:t>
      </w:r>
    </w:p>
    <w:p w14:paraId="26C53FED" w14:textId="0936D1A5" w:rsidR="00586ECD" w:rsidRPr="000B3391" w:rsidRDefault="00CE7CA7">
      <w:pPr>
        <w:pStyle w:val="Heading1"/>
        <w:rPr>
          <w:lang w:val="en-CA"/>
        </w:rPr>
      </w:pPr>
      <w:bookmarkStart w:id="11" w:name="_Hlk155516117"/>
      <w:r>
        <w:rPr>
          <w:lang w:val="en-CA"/>
        </w:rPr>
        <w:t>1</w:t>
      </w:r>
      <w:r w:rsidR="00B448AA">
        <w:rPr>
          <w:lang w:val="en-CA"/>
        </w:rPr>
        <w:t>3</w:t>
      </w:r>
      <w:r w:rsidR="00586ECD">
        <w:rPr>
          <w:lang w:val="en-CA"/>
        </w:rPr>
        <w:tab/>
      </w:r>
      <w:r w:rsidR="008F5CA8">
        <w:rPr>
          <w:lang w:val="en-CA"/>
        </w:rPr>
        <w:t>Fifth report from Committee 5 to the Plenary</w:t>
      </w:r>
      <w:r w:rsidR="00586ECD">
        <w:rPr>
          <w:lang w:val="en-CA"/>
        </w:rPr>
        <w:t xml:space="preserve"> (Document</w:t>
      </w:r>
      <w:r w:rsidR="008F5CA8">
        <w:rPr>
          <w:lang w:val="en-CA"/>
        </w:rPr>
        <w:t> </w:t>
      </w:r>
      <w:r w:rsidR="00586ECD">
        <w:rPr>
          <w:lang w:val="en-CA"/>
        </w:rPr>
        <w:t>494)</w:t>
      </w:r>
    </w:p>
    <w:p w14:paraId="0E3F0DB4" w14:textId="7BD8AA1C" w:rsidR="004F0BD0" w:rsidRDefault="00CE7CA7">
      <w:r>
        <w:rPr>
          <w:lang w:val="en-CA"/>
        </w:rPr>
        <w:t>1</w:t>
      </w:r>
      <w:r w:rsidR="00B448AA">
        <w:rPr>
          <w:lang w:val="en-CA"/>
        </w:rPr>
        <w:t>3</w:t>
      </w:r>
      <w:r>
        <w:rPr>
          <w:lang w:val="en-CA"/>
        </w:rPr>
        <w:t>.1</w:t>
      </w:r>
      <w:r w:rsidR="00586ECD" w:rsidRPr="000B3391">
        <w:rPr>
          <w:lang w:val="en-CA"/>
        </w:rPr>
        <w:tab/>
        <w:t xml:space="preserve">The </w:t>
      </w:r>
      <w:r w:rsidR="008F5CA8">
        <w:rPr>
          <w:b/>
          <w:bCs/>
          <w:lang w:val="en-CA"/>
        </w:rPr>
        <w:t>Vice-Chair</w:t>
      </w:r>
      <w:r w:rsidR="008F5CA8" w:rsidRPr="000B3391">
        <w:rPr>
          <w:b/>
          <w:bCs/>
          <w:lang w:val="en-CA"/>
        </w:rPr>
        <w:t xml:space="preserve"> </w:t>
      </w:r>
      <w:r w:rsidR="00586ECD" w:rsidRPr="000B3391">
        <w:rPr>
          <w:b/>
          <w:bCs/>
          <w:lang w:val="en-CA"/>
        </w:rPr>
        <w:t xml:space="preserve">of Committee </w:t>
      </w:r>
      <w:r w:rsidR="00586ECD">
        <w:rPr>
          <w:b/>
          <w:bCs/>
          <w:lang w:val="en-CA"/>
        </w:rPr>
        <w:t>5</w:t>
      </w:r>
      <w:r w:rsidR="009E59B4">
        <w:rPr>
          <w:lang w:val="en-CA"/>
        </w:rPr>
        <w:t xml:space="preserve"> </w:t>
      </w:r>
      <w:r w:rsidR="00586ECD">
        <w:rPr>
          <w:lang w:val="en-CA"/>
        </w:rPr>
        <w:t xml:space="preserve">introduced </w:t>
      </w:r>
      <w:r w:rsidR="009E59B4">
        <w:rPr>
          <w:lang w:val="en-CA"/>
        </w:rPr>
        <w:t>the f</w:t>
      </w:r>
      <w:r w:rsidR="009E59B4" w:rsidRPr="009E59B4">
        <w:rPr>
          <w:lang w:val="en-CA"/>
        </w:rPr>
        <w:t>ifth report from Committee 5 to the Plenary</w:t>
      </w:r>
      <w:r w:rsidR="009E59B4">
        <w:rPr>
          <w:lang w:val="en-CA"/>
        </w:rPr>
        <w:t>, contained in</w:t>
      </w:r>
      <w:r w:rsidR="009E59B4" w:rsidRPr="009E59B4">
        <w:rPr>
          <w:lang w:val="en-CA"/>
        </w:rPr>
        <w:t xml:space="preserve"> </w:t>
      </w:r>
      <w:r w:rsidR="00586ECD">
        <w:rPr>
          <w:lang w:val="en-CA"/>
        </w:rPr>
        <w:t xml:space="preserve">Document </w:t>
      </w:r>
      <w:r w:rsidR="00586ECD" w:rsidRPr="00782F47">
        <w:rPr>
          <w:lang w:val="en-CA"/>
        </w:rPr>
        <w:t>494</w:t>
      </w:r>
      <w:r w:rsidR="00214506">
        <w:rPr>
          <w:lang w:val="en-CA"/>
        </w:rPr>
        <w:t xml:space="preserve">. </w:t>
      </w:r>
      <w:r w:rsidR="004F0BD0">
        <w:rPr>
          <w:lang w:val="en-CA"/>
        </w:rPr>
        <w:t xml:space="preserve">Under </w:t>
      </w:r>
      <w:r w:rsidR="009529AF">
        <w:rPr>
          <w:lang w:val="en-CA"/>
        </w:rPr>
        <w:t>Agenda Item</w:t>
      </w:r>
      <w:r w:rsidR="004F0BD0">
        <w:rPr>
          <w:lang w:val="en-CA"/>
        </w:rPr>
        <w:t xml:space="preserve"> 9.3, C</w:t>
      </w:r>
      <w:r w:rsidR="00214506">
        <w:rPr>
          <w:lang w:val="en-CA"/>
        </w:rPr>
        <w:t>ommittee</w:t>
      </w:r>
      <w:r w:rsidR="004F0BD0">
        <w:rPr>
          <w:lang w:val="en-CA"/>
        </w:rPr>
        <w:t xml:space="preserve"> 5 </w:t>
      </w:r>
      <w:r w:rsidR="00214506">
        <w:rPr>
          <w:lang w:val="en-CA"/>
        </w:rPr>
        <w:t>had considered the report of RRB</w:t>
      </w:r>
      <w:r w:rsidR="00586ECD">
        <w:rPr>
          <w:lang w:val="en-CA"/>
        </w:rPr>
        <w:t xml:space="preserve"> relating to </w:t>
      </w:r>
      <w:r w:rsidR="00214506">
        <w:rPr>
          <w:lang w:val="en-CA"/>
        </w:rPr>
        <w:t>action</w:t>
      </w:r>
      <w:r w:rsidR="0078180C">
        <w:rPr>
          <w:lang w:val="en-CA"/>
        </w:rPr>
        <w:t>s</w:t>
      </w:r>
      <w:r w:rsidR="00214506">
        <w:rPr>
          <w:lang w:val="en-CA"/>
        </w:rPr>
        <w:t xml:space="preserve"> </w:t>
      </w:r>
      <w:r w:rsidR="009E4D27">
        <w:rPr>
          <w:lang w:val="en-CA"/>
        </w:rPr>
        <w:t>in response to</w:t>
      </w:r>
      <w:r w:rsidR="00214506">
        <w:rPr>
          <w:lang w:val="en-CA"/>
        </w:rPr>
        <w:t xml:space="preserve"> </w:t>
      </w:r>
      <w:r w:rsidR="00586ECD" w:rsidRPr="000460E1">
        <w:rPr>
          <w:lang w:val="en-CA"/>
        </w:rPr>
        <w:t xml:space="preserve">Resolution </w:t>
      </w:r>
      <w:r w:rsidR="00586ECD" w:rsidRPr="009C5AA2">
        <w:rPr>
          <w:b/>
          <w:bCs/>
          <w:lang w:val="en-CA"/>
        </w:rPr>
        <w:t>80 (Rev.WRC-07)</w:t>
      </w:r>
      <w:r w:rsidR="00586ECD">
        <w:rPr>
          <w:lang w:val="en-CA"/>
        </w:rPr>
        <w:t xml:space="preserve"> </w:t>
      </w:r>
      <w:r w:rsidR="004F0BD0">
        <w:rPr>
          <w:lang w:val="en-CA"/>
        </w:rPr>
        <w:t>contained</w:t>
      </w:r>
      <w:r w:rsidR="00214506">
        <w:rPr>
          <w:lang w:val="en-CA"/>
        </w:rPr>
        <w:t xml:space="preserve"> in Document 50</w:t>
      </w:r>
      <w:r w:rsidR="00586ECD">
        <w:rPr>
          <w:lang w:val="en-CA"/>
        </w:rPr>
        <w:t>.</w:t>
      </w:r>
      <w:r w:rsidR="00586ECD" w:rsidRPr="002E7E48">
        <w:rPr>
          <w:lang w:val="en-CA"/>
        </w:rPr>
        <w:t xml:space="preserve"> </w:t>
      </w:r>
      <w:r w:rsidR="004112AF">
        <w:rPr>
          <w:lang w:val="en-CA"/>
        </w:rPr>
        <w:t xml:space="preserve">The Plenary was invited to approve the </w:t>
      </w:r>
      <w:r w:rsidR="009E59B4">
        <w:rPr>
          <w:lang w:val="en-CA"/>
        </w:rPr>
        <w:t xml:space="preserve">committee’s </w:t>
      </w:r>
      <w:r w:rsidR="004112AF">
        <w:rPr>
          <w:lang w:val="en-CA"/>
        </w:rPr>
        <w:t>report and include</w:t>
      </w:r>
      <w:r w:rsidR="00586ECD">
        <w:rPr>
          <w:lang w:val="en-CA"/>
        </w:rPr>
        <w:t xml:space="preserve"> </w:t>
      </w:r>
      <w:proofErr w:type="gramStart"/>
      <w:r w:rsidR="004112AF">
        <w:rPr>
          <w:lang w:val="en-CA"/>
        </w:rPr>
        <w:t>a number of</w:t>
      </w:r>
      <w:proofErr w:type="gramEnd"/>
      <w:r w:rsidR="004112AF">
        <w:rPr>
          <w:lang w:val="en-CA"/>
        </w:rPr>
        <w:t xml:space="preserve"> t</w:t>
      </w:r>
      <w:r w:rsidR="00586ECD">
        <w:rPr>
          <w:lang w:val="en-CA"/>
        </w:rPr>
        <w:t>ext</w:t>
      </w:r>
      <w:r w:rsidR="004F0BD0">
        <w:rPr>
          <w:lang w:val="en-CA"/>
        </w:rPr>
        <w:t>s</w:t>
      </w:r>
      <w:r w:rsidR="00586ECD">
        <w:rPr>
          <w:lang w:val="en-CA"/>
        </w:rPr>
        <w:t xml:space="preserve"> set out </w:t>
      </w:r>
      <w:r w:rsidR="004112AF">
        <w:rPr>
          <w:lang w:val="en-CA"/>
        </w:rPr>
        <w:t>therein</w:t>
      </w:r>
      <w:r w:rsidR="00586ECD">
        <w:rPr>
          <w:lang w:val="en-CA"/>
        </w:rPr>
        <w:t xml:space="preserve"> in the minutes of the </w:t>
      </w:r>
      <w:r w:rsidR="004F0BD0">
        <w:rPr>
          <w:lang w:val="en-CA"/>
        </w:rPr>
        <w:t>Plenary</w:t>
      </w:r>
      <w:r w:rsidR="00586ECD">
        <w:rPr>
          <w:lang w:val="en-CA"/>
        </w:rPr>
        <w:t>.</w:t>
      </w:r>
      <w:r w:rsidR="004F0BD0" w:rsidRPr="004F0BD0">
        <w:t xml:space="preserve"> </w:t>
      </w:r>
    </w:p>
    <w:bookmarkEnd w:id="11"/>
    <w:p w14:paraId="153A45CA" w14:textId="0EF14CFD" w:rsidR="004F0BD0" w:rsidRPr="00733233" w:rsidRDefault="004F0BD0">
      <w:pPr>
        <w:rPr>
          <w:b/>
          <w:bCs/>
          <w:i/>
          <w:iCs/>
          <w:lang w:val="en-CA"/>
        </w:rPr>
      </w:pPr>
      <w:r w:rsidRPr="00733233">
        <w:rPr>
          <w:b/>
          <w:bCs/>
          <w:i/>
          <w:iCs/>
          <w:lang w:val="en-CA"/>
        </w:rPr>
        <w:t>Issues related to the implementation of Resolution 559 (WRC-19)</w:t>
      </w:r>
    </w:p>
    <w:p w14:paraId="11CBDD5D" w14:textId="69159405" w:rsidR="004F0BD0" w:rsidRDefault="00783C26">
      <w:pPr>
        <w:rPr>
          <w:lang w:val="en-CA"/>
        </w:rPr>
      </w:pPr>
      <w:bookmarkStart w:id="12" w:name="_Hlk155514703"/>
      <w:r>
        <w:rPr>
          <w:lang w:val="en-CA"/>
        </w:rPr>
        <w:t>1</w:t>
      </w:r>
      <w:r w:rsidR="00B448AA">
        <w:rPr>
          <w:lang w:val="en-CA"/>
        </w:rPr>
        <w:t>3</w:t>
      </w:r>
      <w:r>
        <w:rPr>
          <w:lang w:val="en-CA"/>
        </w:rPr>
        <w:t>.2</w:t>
      </w:r>
      <w:r>
        <w:rPr>
          <w:lang w:val="en-CA"/>
        </w:rPr>
        <w:tab/>
      </w:r>
      <w:r w:rsidR="004F0BD0">
        <w:rPr>
          <w:lang w:val="en-CA"/>
        </w:rPr>
        <w:t>On i</w:t>
      </w:r>
      <w:r w:rsidR="004F0BD0" w:rsidRPr="004F0BD0">
        <w:rPr>
          <w:lang w:val="en-CA"/>
        </w:rPr>
        <w:t>ssues related to the implementation of Resolution 559 (WRC-19)</w:t>
      </w:r>
      <w:r w:rsidR="004F0BD0">
        <w:rPr>
          <w:lang w:val="en-CA"/>
        </w:rPr>
        <w:t>, i</w:t>
      </w:r>
      <w:r w:rsidR="004F0BD0" w:rsidRPr="004F0BD0">
        <w:rPr>
          <w:lang w:val="en-CA"/>
        </w:rPr>
        <w:t xml:space="preserve">t was proposed that the </w:t>
      </w:r>
      <w:r w:rsidR="004F0BD0">
        <w:rPr>
          <w:lang w:val="en-CA"/>
        </w:rPr>
        <w:t xml:space="preserve">following text </w:t>
      </w:r>
      <w:r w:rsidR="004F0BD0" w:rsidRPr="004F0BD0">
        <w:rPr>
          <w:lang w:val="en-CA"/>
        </w:rPr>
        <w:t>be approved and included in the minutes of the</w:t>
      </w:r>
      <w:r w:rsidR="004F0BD0">
        <w:rPr>
          <w:lang w:val="en-CA"/>
        </w:rPr>
        <w:t xml:space="preserve"> </w:t>
      </w:r>
      <w:r w:rsidR="004F0BD0" w:rsidRPr="004F0BD0">
        <w:rPr>
          <w:lang w:val="en-CA"/>
        </w:rPr>
        <w:t>Plenary</w:t>
      </w:r>
      <w:r w:rsidR="004F0BD0">
        <w:rPr>
          <w:lang w:val="en-CA"/>
        </w:rPr>
        <w:t>:</w:t>
      </w:r>
    </w:p>
    <w:bookmarkEnd w:id="12"/>
    <w:p w14:paraId="1E41BF36" w14:textId="553F71A8" w:rsidR="00586ECD" w:rsidRDefault="00586ECD">
      <w:r>
        <w:rPr>
          <w:lang w:val="en-CA"/>
        </w:rPr>
        <w:t>“</w:t>
      </w:r>
      <w:r>
        <w:t>In considering section 4.2 of the Report “Issues related to the implementation of Resolution </w:t>
      </w:r>
      <w:r>
        <w:rPr>
          <w:b/>
          <w:bCs/>
        </w:rPr>
        <w:t>559 (WRC</w:t>
      </w:r>
      <w:r>
        <w:rPr>
          <w:b/>
          <w:bCs/>
        </w:rPr>
        <w:noBreakHyphen/>
        <w:t>19)</w:t>
      </w:r>
      <w:r>
        <w:t xml:space="preserve">”, WRC-23 considered also Document </w:t>
      </w:r>
      <w:r w:rsidR="009E4D27" w:rsidRPr="00733233">
        <w:t>87</w:t>
      </w:r>
      <w:r>
        <w:t>(Add.</w:t>
      </w:r>
      <w:proofErr w:type="gramStart"/>
      <w:r>
        <w:t>26)(</w:t>
      </w:r>
      <w:proofErr w:type="gramEnd"/>
      <w:r>
        <w:t xml:space="preserve">Add.2). In addition to endorsing all of the additional measures proposed by the Board for implementing Resolution </w:t>
      </w:r>
      <w:r>
        <w:rPr>
          <w:b/>
          <w:bCs/>
        </w:rPr>
        <w:t>559 (WRC-19)</w:t>
      </w:r>
      <w:r>
        <w:t>, this document contained additional proposed measures to be endorsed by this WRC to help resolve remaining coordination cases as follows:</w:t>
      </w:r>
    </w:p>
    <w:p w14:paraId="5B512E04" w14:textId="77777777" w:rsidR="00586ECD" w:rsidRDefault="00586ECD">
      <w:pPr>
        <w:pStyle w:val="enumlev1"/>
      </w:pPr>
      <w:r>
        <w:t>1</w:t>
      </w:r>
      <w:r>
        <w:tab/>
        <w:t>With respect to the remaining coordination cases under § 4.1.1 </w:t>
      </w:r>
      <w:r>
        <w:rPr>
          <w:i/>
          <w:iCs/>
        </w:rPr>
        <w:t>b)</w:t>
      </w:r>
      <w:r>
        <w:t xml:space="preserve"> of RR Appendix </w:t>
      </w:r>
      <w:r>
        <w:rPr>
          <w:rStyle w:val="Appref"/>
          <w:b/>
        </w:rPr>
        <w:t>30</w:t>
      </w:r>
      <w:r>
        <w:t>, WRC</w:t>
      </w:r>
      <w:r>
        <w:noBreakHyphen/>
        <w:t>23 approved the following measures:</w:t>
      </w:r>
    </w:p>
    <w:p w14:paraId="545F4085" w14:textId="77777777" w:rsidR="00586ECD" w:rsidRDefault="00586ECD">
      <w:pPr>
        <w:pStyle w:val="enumlev2"/>
      </w:pPr>
      <w:r>
        <w:rPr>
          <w:i/>
          <w:iCs/>
        </w:rPr>
        <w:t>a)</w:t>
      </w:r>
      <w:r>
        <w:tab/>
        <w:t>the notifying administration of an additional use (i.e. assignments in the List and/or pending Article </w:t>
      </w:r>
      <w:r w:rsidRPr="009C5AA2">
        <w:rPr>
          <w:b/>
          <w:bCs/>
        </w:rPr>
        <w:t>4</w:t>
      </w:r>
      <w:r>
        <w:t xml:space="preserve"> networks) to accept possible interference produced to its test-points located within −3 dB antenna </w:t>
      </w:r>
      <w:proofErr w:type="gramStart"/>
      <w:r>
        <w:t>gain</w:t>
      </w:r>
      <w:proofErr w:type="gramEnd"/>
      <w:r>
        <w:t xml:space="preserve"> contour of the Resolution </w:t>
      </w:r>
      <w:r>
        <w:rPr>
          <w:b/>
          <w:bCs/>
        </w:rPr>
        <w:t xml:space="preserve">559 </w:t>
      </w:r>
      <w:r>
        <w:rPr>
          <w:b/>
          <w:bCs/>
        </w:rPr>
        <w:lastRenderedPageBreak/>
        <w:t>(WRC</w:t>
      </w:r>
      <w:r>
        <w:rPr>
          <w:b/>
          <w:bCs/>
        </w:rPr>
        <w:noBreakHyphen/>
        <w:t>19)</w:t>
      </w:r>
      <w:r>
        <w:t xml:space="preserve"> submission concerned due to the fact that the ellipse is already the minimum one validated by the Bureau;</w:t>
      </w:r>
    </w:p>
    <w:p w14:paraId="653B0BD3" w14:textId="77777777" w:rsidR="00586ECD" w:rsidRDefault="00586ECD">
      <w:pPr>
        <w:pStyle w:val="enumlev2"/>
      </w:pPr>
      <w:r>
        <w:rPr>
          <w:i/>
          <w:iCs/>
        </w:rPr>
        <w:t>b)</w:t>
      </w:r>
      <w:r>
        <w:tab/>
        <w:t>the notifying administration of an additional use (i.e. assignments in the List and/or pending Article </w:t>
      </w:r>
      <w:r w:rsidRPr="009C5AA2">
        <w:rPr>
          <w:b/>
          <w:bCs/>
        </w:rPr>
        <w:t>4</w:t>
      </w:r>
      <w:r>
        <w:t xml:space="preserve"> networks) to accept possible interference produced to its test-points located beyond −20 dB antenna </w:t>
      </w:r>
      <w:proofErr w:type="gramStart"/>
      <w:r>
        <w:t>gain</w:t>
      </w:r>
      <w:proofErr w:type="gramEnd"/>
      <w:r>
        <w:t xml:space="preserve"> contour of the Resolution </w:t>
      </w:r>
      <w:r>
        <w:rPr>
          <w:b/>
          <w:bCs/>
        </w:rPr>
        <w:t>559 (WRC</w:t>
      </w:r>
      <w:r>
        <w:rPr>
          <w:b/>
          <w:bCs/>
        </w:rPr>
        <w:noBreakHyphen/>
        <w:t xml:space="preserve">19) </w:t>
      </w:r>
      <w:r>
        <w:t>submission concerned;</w:t>
      </w:r>
    </w:p>
    <w:p w14:paraId="254191DE" w14:textId="77777777" w:rsidR="00586ECD" w:rsidRDefault="00586ECD">
      <w:pPr>
        <w:pStyle w:val="enumlev2"/>
      </w:pPr>
      <w:r>
        <w:rPr>
          <w:i/>
          <w:iCs/>
        </w:rPr>
        <w:t>c)</w:t>
      </w:r>
      <w:r>
        <w:tab/>
        <w:t>if the equivalent protection margin (EPM) of a test-point of an additional use network is less than −10 dB at the time of examination by the Bureau of Part A of Resolution </w:t>
      </w:r>
      <w:r>
        <w:rPr>
          <w:b/>
          <w:bCs/>
        </w:rPr>
        <w:t>559 (WRC</w:t>
      </w:r>
      <w:r>
        <w:rPr>
          <w:b/>
          <w:bCs/>
        </w:rPr>
        <w:noBreakHyphen/>
        <w:t>19)</w:t>
      </w:r>
      <w:r>
        <w:t xml:space="preserve"> submissions, that test-point should not be considered by the Bureau in reviewing the findings of the Resolution </w:t>
      </w:r>
      <w:r>
        <w:rPr>
          <w:b/>
          <w:bCs/>
        </w:rPr>
        <w:t>559 (WRC</w:t>
      </w:r>
      <w:r>
        <w:rPr>
          <w:b/>
          <w:bCs/>
        </w:rPr>
        <w:noBreakHyphen/>
        <w:t xml:space="preserve">19) </w:t>
      </w:r>
      <w:r>
        <w:t>submission concerned;</w:t>
      </w:r>
    </w:p>
    <w:p w14:paraId="5F85C0EC" w14:textId="77777777" w:rsidR="00586ECD" w:rsidRDefault="00586ECD">
      <w:pPr>
        <w:pStyle w:val="enumlev2"/>
      </w:pPr>
      <w:r>
        <w:rPr>
          <w:i/>
          <w:iCs/>
        </w:rPr>
        <w:t>d)</w:t>
      </w:r>
      <w:r>
        <w:tab/>
        <w:t>a coordination is deemed to be completed if the nominal orbital separation between a Resolution </w:t>
      </w:r>
      <w:r>
        <w:rPr>
          <w:b/>
          <w:bCs/>
        </w:rPr>
        <w:t>559</w:t>
      </w:r>
      <w:r>
        <w:t xml:space="preserve"> submission and an additional use network is equal to or greater than 6 degrees.</w:t>
      </w:r>
    </w:p>
    <w:p w14:paraId="2946FE52" w14:textId="77777777" w:rsidR="00586ECD" w:rsidRDefault="00586ECD">
      <w:pPr>
        <w:pStyle w:val="enumlev1"/>
      </w:pPr>
      <w:r>
        <w:t>2</w:t>
      </w:r>
      <w:r>
        <w:tab/>
        <w:t>With respect to the remaining coordination cases under § 4.1.1 </w:t>
      </w:r>
      <w:r>
        <w:rPr>
          <w:i/>
          <w:iCs/>
        </w:rPr>
        <w:t>e)</w:t>
      </w:r>
      <w:r>
        <w:t xml:space="preserve"> of RR Appendix </w:t>
      </w:r>
      <w:r>
        <w:rPr>
          <w:rStyle w:val="Appref"/>
          <w:b/>
          <w:bCs/>
        </w:rPr>
        <w:t>30</w:t>
      </w:r>
      <w:r>
        <w:t>, WRC</w:t>
      </w:r>
      <w:r>
        <w:noBreakHyphen/>
        <w:t>23 approved the following measures:</w:t>
      </w:r>
    </w:p>
    <w:p w14:paraId="23974870" w14:textId="77777777" w:rsidR="00586ECD" w:rsidRDefault="00586ECD">
      <w:pPr>
        <w:pStyle w:val="enumlev2"/>
      </w:pPr>
      <w:r>
        <w:rPr>
          <w:i/>
          <w:iCs/>
        </w:rPr>
        <w:t>a)</w:t>
      </w:r>
      <w:r>
        <w:tab/>
        <w:t>a coordination is deemed to be completed if the nominal orbital separation between a Resolution </w:t>
      </w:r>
      <w:r>
        <w:rPr>
          <w:b/>
          <w:bCs/>
        </w:rPr>
        <w:t>559 (WRC</w:t>
      </w:r>
      <w:r>
        <w:rPr>
          <w:b/>
          <w:bCs/>
        </w:rPr>
        <w:noBreakHyphen/>
        <w:t>19)</w:t>
      </w:r>
      <w:r>
        <w:t xml:space="preserve"> submission and satellite network in non-planned bands concerned is equal to or greater than 6 degrees;</w:t>
      </w:r>
    </w:p>
    <w:p w14:paraId="7DC2B073" w14:textId="77777777" w:rsidR="00586ECD" w:rsidRDefault="00586ECD">
      <w:pPr>
        <w:pStyle w:val="enumlev2"/>
      </w:pPr>
      <w:r>
        <w:rPr>
          <w:i/>
          <w:iCs/>
        </w:rPr>
        <w:t>b)</w:t>
      </w:r>
      <w:r>
        <w:tab/>
        <w:t xml:space="preserve">the service area of a satellite network in non-planned bands to be considered shall be on land and located within −3 dB antenna </w:t>
      </w:r>
      <w:proofErr w:type="gramStart"/>
      <w:r>
        <w:t>gain</w:t>
      </w:r>
      <w:proofErr w:type="gramEnd"/>
      <w:r>
        <w:t xml:space="preserve"> contour of that satellite network in non-planned bands instead of the submitted service area which may include the area with very low relative antenna gain contour. It is noted that the satellite network in non-planned bands only protects a Resolution </w:t>
      </w:r>
      <w:r>
        <w:rPr>
          <w:b/>
          <w:bCs/>
        </w:rPr>
        <w:t>559 (WRC</w:t>
      </w:r>
      <w:r>
        <w:rPr>
          <w:b/>
          <w:bCs/>
        </w:rPr>
        <w:noBreakHyphen/>
        <w:t xml:space="preserve">19) </w:t>
      </w:r>
      <w:r>
        <w:t>submission in a service area on land and situated within its −3 dB antenna gain contour;</w:t>
      </w:r>
    </w:p>
    <w:p w14:paraId="30F81BB9" w14:textId="77777777" w:rsidR="00586ECD" w:rsidRDefault="00586ECD">
      <w:pPr>
        <w:pStyle w:val="enumlev2"/>
      </w:pPr>
      <w:r>
        <w:rPr>
          <w:i/>
          <w:iCs/>
        </w:rPr>
        <w:t>c)</w:t>
      </w:r>
      <w:r>
        <w:tab/>
        <w:t>if an administration agrees not to protect the area, situated inside its national territory, in which the power flux-density (</w:t>
      </w:r>
      <w:proofErr w:type="spellStart"/>
      <w:r>
        <w:t>pfd</w:t>
      </w:r>
      <w:proofErr w:type="spellEnd"/>
      <w:r>
        <w:t>) limit is exceeded, that part of the service area shall not be considered by the Bureau in reviewing the remaining coordination requirements of a Resolution </w:t>
      </w:r>
      <w:r>
        <w:rPr>
          <w:b/>
          <w:bCs/>
        </w:rPr>
        <w:t>559 (WRC</w:t>
      </w:r>
      <w:r>
        <w:rPr>
          <w:b/>
          <w:bCs/>
        </w:rPr>
        <w:noBreakHyphen/>
        <w:t>19)</w:t>
      </w:r>
      <w:r>
        <w:t xml:space="preserve"> submission;</w:t>
      </w:r>
    </w:p>
    <w:p w14:paraId="394C4A12" w14:textId="77777777" w:rsidR="00586ECD" w:rsidRDefault="00586ECD">
      <w:pPr>
        <w:pStyle w:val="enumlev2"/>
      </w:pPr>
      <w:r>
        <w:rPr>
          <w:i/>
          <w:iCs/>
        </w:rPr>
        <w:t>d)</w:t>
      </w:r>
      <w:r>
        <w:tab/>
        <w:t>the notifying administration of a satellite network in non-planned bands to accept possible interference produced to its service area located beyond −20 dB antenna gains contour of the Resolution </w:t>
      </w:r>
      <w:r>
        <w:rPr>
          <w:b/>
          <w:bCs/>
        </w:rPr>
        <w:t>559 (WRC</w:t>
      </w:r>
      <w:r>
        <w:rPr>
          <w:b/>
          <w:bCs/>
        </w:rPr>
        <w:noBreakHyphen/>
        <w:t>19)</w:t>
      </w:r>
      <w:r>
        <w:t xml:space="preserve"> submission concerned.</w:t>
      </w:r>
    </w:p>
    <w:p w14:paraId="3EC2616A" w14:textId="36EDDA0A" w:rsidR="00586ECD" w:rsidRDefault="00586ECD">
      <w:pPr>
        <w:pStyle w:val="enumlev1"/>
      </w:pPr>
      <w:r>
        <w:t>3</w:t>
      </w:r>
      <w:r>
        <w:tab/>
        <w:t xml:space="preserve">With respect to the remaining coordination cases under </w:t>
      </w:r>
      <w:r w:rsidR="00251E7D">
        <w:t xml:space="preserve"> No.</w:t>
      </w:r>
      <w:r>
        <w:t> </w:t>
      </w:r>
      <w:r w:rsidRPr="009C5AA2">
        <w:rPr>
          <w:b/>
          <w:bCs/>
        </w:rPr>
        <w:t>4.1.1 </w:t>
      </w:r>
      <w:r w:rsidRPr="009C5AA2">
        <w:rPr>
          <w:b/>
          <w:bCs/>
          <w:i/>
          <w:iCs/>
        </w:rPr>
        <w:t>b)</w:t>
      </w:r>
      <w:r>
        <w:t xml:space="preserve"> of RR Appendix </w:t>
      </w:r>
      <w:r>
        <w:rPr>
          <w:rStyle w:val="Appref"/>
          <w:b/>
        </w:rPr>
        <w:t>30A</w:t>
      </w:r>
      <w:r>
        <w:t>, WRC</w:t>
      </w:r>
      <w:r>
        <w:noBreakHyphen/>
        <w:t>23 approved that the remaining coordination cases are deemed to be completed due to the fact that:</w:t>
      </w:r>
    </w:p>
    <w:p w14:paraId="42200749" w14:textId="77777777" w:rsidR="00586ECD" w:rsidRDefault="00586ECD">
      <w:pPr>
        <w:pStyle w:val="enumlev2"/>
      </w:pPr>
      <w:r>
        <w:rPr>
          <w:i/>
          <w:iCs/>
        </w:rPr>
        <w:t>a)</w:t>
      </w:r>
      <w:r>
        <w:tab/>
        <w:t>the Article </w:t>
      </w:r>
      <w:r w:rsidRPr="009C5AA2">
        <w:rPr>
          <w:b/>
          <w:bCs/>
        </w:rPr>
        <w:t>4</w:t>
      </w:r>
      <w:r>
        <w:t xml:space="preserve"> satellite networks have very large coverage with very high receiving sensitivity over the national territory of the Resolution </w:t>
      </w:r>
      <w:r>
        <w:rPr>
          <w:b/>
          <w:bCs/>
        </w:rPr>
        <w:t>559 (WRC</w:t>
      </w:r>
      <w:r>
        <w:rPr>
          <w:b/>
          <w:bCs/>
        </w:rPr>
        <w:noBreakHyphen/>
        <w:t>19)</w:t>
      </w:r>
      <w:r>
        <w:t xml:space="preserve"> administration concerned;</w:t>
      </w:r>
    </w:p>
    <w:p w14:paraId="61C444F3" w14:textId="3BFE84C8" w:rsidR="00586ECD" w:rsidRDefault="00586ECD">
      <w:pPr>
        <w:pStyle w:val="enumlev2"/>
      </w:pPr>
      <w:r>
        <w:rPr>
          <w:i/>
          <w:iCs/>
        </w:rPr>
        <w:t>b)</w:t>
      </w:r>
      <w:r>
        <w:tab/>
        <w:t>the coverage areas of those Article </w:t>
      </w:r>
      <w:r w:rsidRPr="009C5AA2">
        <w:rPr>
          <w:b/>
          <w:bCs/>
        </w:rPr>
        <w:t>4</w:t>
      </w:r>
      <w:r>
        <w:t xml:space="preserve"> satellite networks extend far beyond the national territory of the notifying </w:t>
      </w:r>
      <w:r w:rsidR="00DF7347">
        <w:t>a</w:t>
      </w:r>
      <w:r>
        <w:t>dministrations whereas feeder-link earth stations of the Resolution </w:t>
      </w:r>
      <w:r>
        <w:rPr>
          <w:b/>
          <w:bCs/>
        </w:rPr>
        <w:t>559 (WRC</w:t>
      </w:r>
      <w:r>
        <w:rPr>
          <w:b/>
          <w:bCs/>
        </w:rPr>
        <w:noBreakHyphen/>
        <w:t xml:space="preserve">19) </w:t>
      </w:r>
      <w:r>
        <w:t>submission concerned are only located inside the national territory and that cannot be further reduced;</w:t>
      </w:r>
    </w:p>
    <w:p w14:paraId="4195F86B" w14:textId="0319E9F1" w:rsidR="00586ECD" w:rsidRDefault="00586ECD">
      <w:pPr>
        <w:pStyle w:val="enumlev2"/>
      </w:pPr>
      <w:r>
        <w:rPr>
          <w:i/>
          <w:iCs/>
        </w:rPr>
        <w:t>c)</w:t>
      </w:r>
      <w:r>
        <w:tab/>
        <w:t>the objective of Resolution </w:t>
      </w:r>
      <w:r>
        <w:rPr>
          <w:b/>
          <w:bCs/>
        </w:rPr>
        <w:t>2 (Rev.WRC</w:t>
      </w:r>
      <w:r>
        <w:rPr>
          <w:b/>
          <w:bCs/>
        </w:rPr>
        <w:noBreakHyphen/>
        <w:t>03)</w:t>
      </w:r>
      <w:r>
        <w:t xml:space="preserve"> and Topic F of WRC</w:t>
      </w:r>
      <w:r>
        <w:noBreakHyphen/>
        <w:t xml:space="preserve">23 </w:t>
      </w:r>
      <w:r w:rsidR="009529AF">
        <w:t>Agenda Item</w:t>
      </w:r>
      <w:r>
        <w:t> 7.</w:t>
      </w:r>
    </w:p>
    <w:p w14:paraId="3167E80E" w14:textId="4ECB0177" w:rsidR="00586ECD" w:rsidRDefault="00586ECD">
      <w:pPr>
        <w:pStyle w:val="enumlev1"/>
      </w:pPr>
      <w:r>
        <w:lastRenderedPageBreak/>
        <w:t>4</w:t>
      </w:r>
      <w:r>
        <w:tab/>
        <w:t>With respect to the remaining coordination cases under</w:t>
      </w:r>
      <w:r w:rsidR="00F578EC" w:rsidRPr="00F578EC">
        <w:t xml:space="preserve"> §</w:t>
      </w:r>
      <w:r w:rsidR="00251E7D">
        <w:t> </w:t>
      </w:r>
      <w:r w:rsidRPr="009C5AA2">
        <w:rPr>
          <w:b/>
          <w:bCs/>
        </w:rPr>
        <w:t>4.1.1 </w:t>
      </w:r>
      <w:r w:rsidRPr="009C5AA2">
        <w:rPr>
          <w:b/>
          <w:bCs/>
          <w:i/>
          <w:iCs/>
        </w:rPr>
        <w:t>a)</w:t>
      </w:r>
      <w:r>
        <w:t xml:space="preserve"> of Appendices </w:t>
      </w:r>
      <w:r>
        <w:rPr>
          <w:rStyle w:val="Appref"/>
          <w:b/>
        </w:rPr>
        <w:t>30</w:t>
      </w:r>
      <w:r>
        <w:rPr>
          <w:b/>
          <w:bCs/>
        </w:rPr>
        <w:t xml:space="preserve"> </w:t>
      </w:r>
      <w:r>
        <w:t>and </w:t>
      </w:r>
      <w:r>
        <w:rPr>
          <w:rStyle w:val="Appref"/>
          <w:b/>
        </w:rPr>
        <w:t>30A</w:t>
      </w:r>
      <w:r>
        <w:t>, WRC</w:t>
      </w:r>
      <w:r>
        <w:noBreakHyphen/>
        <w:t>23 approved the following measures:</w:t>
      </w:r>
    </w:p>
    <w:p w14:paraId="7A3E29FD" w14:textId="77777777" w:rsidR="00586ECD" w:rsidRDefault="00586ECD">
      <w:pPr>
        <w:pStyle w:val="enumlev2"/>
      </w:pPr>
      <w:r>
        <w:rPr>
          <w:i/>
          <w:iCs/>
        </w:rPr>
        <w:t>a)</w:t>
      </w:r>
      <w:r>
        <w:tab/>
        <w:t xml:space="preserve">for multi-beam Plan assignments, if downlink single-entry </w:t>
      </w:r>
      <w:r>
        <w:rPr>
          <w:i/>
          <w:iCs/>
        </w:rPr>
        <w:t>C</w:t>
      </w:r>
      <w:r>
        <w:t>/</w:t>
      </w:r>
      <w:r>
        <w:rPr>
          <w:i/>
          <w:iCs/>
        </w:rPr>
        <w:t>I</w:t>
      </w:r>
      <w:r>
        <w:t xml:space="preserve"> values are above 21 dB except for one test-point where single-entry </w:t>
      </w:r>
      <w:r>
        <w:rPr>
          <w:i/>
          <w:iCs/>
        </w:rPr>
        <w:t>C</w:t>
      </w:r>
      <w:r>
        <w:t>/</w:t>
      </w:r>
      <w:r>
        <w:rPr>
          <w:i/>
          <w:iCs/>
        </w:rPr>
        <w:t>I</w:t>
      </w:r>
      <w:r>
        <w:t xml:space="preserve"> is greater than 18 dB, Resolution </w:t>
      </w:r>
      <w:r>
        <w:rPr>
          <w:b/>
          <w:bCs/>
        </w:rPr>
        <w:t>559 (WRC</w:t>
      </w:r>
      <w:r>
        <w:rPr>
          <w:b/>
          <w:bCs/>
        </w:rPr>
        <w:noBreakHyphen/>
        <w:t>19)</w:t>
      </w:r>
      <w:r>
        <w:t xml:space="preserve"> submissions and the corresponding Regions 1 and 3 Plan frequency assignments are considered compatible. In order to preserve the same level of protection for such compatible cases of those Regions 1 and 3 Plan frequency assignments from incoming Article </w:t>
      </w:r>
      <w:r w:rsidRPr="009C5AA2">
        <w:rPr>
          <w:b/>
          <w:bCs/>
        </w:rPr>
        <w:t>4</w:t>
      </w:r>
      <w:r>
        <w:t xml:space="preserve"> submissions, the reference situation of those Regions 1 and 3 Plan frequency assignments shall not be updated when the Resolution </w:t>
      </w:r>
      <w:r>
        <w:rPr>
          <w:b/>
          <w:bCs/>
        </w:rPr>
        <w:t>559 (WRC</w:t>
      </w:r>
      <w:r>
        <w:rPr>
          <w:b/>
          <w:bCs/>
        </w:rPr>
        <w:noBreakHyphen/>
        <w:t>19)</w:t>
      </w:r>
      <w:r>
        <w:t xml:space="preserve"> frequency assignments in the List are included in the Plans;</w:t>
      </w:r>
    </w:p>
    <w:p w14:paraId="3DDDC4FF" w14:textId="77777777" w:rsidR="00586ECD" w:rsidRDefault="00586ECD">
      <w:pPr>
        <w:pStyle w:val="enumlev2"/>
      </w:pPr>
      <w:r>
        <w:rPr>
          <w:i/>
          <w:iCs/>
        </w:rPr>
        <w:t>b)</w:t>
      </w:r>
      <w:r>
        <w:tab/>
        <w:t xml:space="preserve">for multi-beam Plan assignments, if feeder-link single-entry </w:t>
      </w:r>
      <w:r>
        <w:rPr>
          <w:i/>
          <w:iCs/>
        </w:rPr>
        <w:t>C</w:t>
      </w:r>
      <w:r>
        <w:t>/</w:t>
      </w:r>
      <w:r>
        <w:rPr>
          <w:i/>
          <w:iCs/>
        </w:rPr>
        <w:t>I</w:t>
      </w:r>
      <w:r>
        <w:t xml:space="preserve"> </w:t>
      </w:r>
      <w:proofErr w:type="gramStart"/>
      <w:r>
        <w:t>values</w:t>
      </w:r>
      <w:proofErr w:type="gramEnd"/>
      <w:r>
        <w:t xml:space="preserve"> are above 27 dB, Resolution </w:t>
      </w:r>
      <w:r>
        <w:rPr>
          <w:b/>
          <w:bCs/>
        </w:rPr>
        <w:t>559 (WRC</w:t>
      </w:r>
      <w:r>
        <w:rPr>
          <w:b/>
          <w:bCs/>
        </w:rPr>
        <w:noBreakHyphen/>
        <w:t>19)</w:t>
      </w:r>
      <w:r>
        <w:t xml:space="preserve"> submissions and the corresponding Regions 1 and 3 Plan frequency assignments are considered compatible. In order to preserve the same level of protection for such compatible cases of those Regions 1 and 3 Plan frequency assignments from incoming Article </w:t>
      </w:r>
      <w:r w:rsidRPr="009C5AA2">
        <w:rPr>
          <w:b/>
          <w:bCs/>
        </w:rPr>
        <w:t>4</w:t>
      </w:r>
      <w:r>
        <w:t xml:space="preserve"> submissions, the reference situation of those Regions 1 and 3 Plan frequency assignments shall not be updated when the Resolution </w:t>
      </w:r>
      <w:r>
        <w:rPr>
          <w:b/>
          <w:bCs/>
        </w:rPr>
        <w:t>559 (WRC</w:t>
      </w:r>
      <w:r>
        <w:rPr>
          <w:b/>
          <w:bCs/>
        </w:rPr>
        <w:noBreakHyphen/>
        <w:t>19)</w:t>
      </w:r>
      <w:r>
        <w:t xml:space="preserve"> frequency assignments in the List are included in the Plans.</w:t>
      </w:r>
    </w:p>
    <w:p w14:paraId="7FDB4EAA" w14:textId="77777777" w:rsidR="00586ECD" w:rsidRDefault="00586ECD">
      <w:pPr>
        <w:pStyle w:val="enumlev1"/>
      </w:pPr>
      <w:r>
        <w:t>5</w:t>
      </w:r>
      <w:r>
        <w:tab/>
        <w:t>The Bureau is instructed to:</w:t>
      </w:r>
    </w:p>
    <w:p w14:paraId="1B65BC68" w14:textId="568E3C59" w:rsidR="00586ECD" w:rsidRDefault="00586ECD">
      <w:pPr>
        <w:pStyle w:val="enumlev2"/>
      </w:pPr>
      <w:r>
        <w:rPr>
          <w:i/>
          <w:iCs/>
        </w:rPr>
        <w:t>a)</w:t>
      </w:r>
      <w:r>
        <w:tab/>
        <w:t>review the status of all the remaining coordination cases taking into account all the above-mentioned proposals including those of the RRB and BR. In this connection, for the remaining coordination cases under</w:t>
      </w:r>
      <w:r w:rsidR="00251E7D">
        <w:t xml:space="preserve"> </w:t>
      </w:r>
      <w:r w:rsidR="00F578EC">
        <w:t>§</w:t>
      </w:r>
      <w:r>
        <w:t> </w:t>
      </w:r>
      <w:r w:rsidRPr="009C5AA2">
        <w:rPr>
          <w:b/>
          <w:bCs/>
        </w:rPr>
        <w:t>4.1.1 </w:t>
      </w:r>
      <w:r w:rsidRPr="009C5AA2">
        <w:rPr>
          <w:b/>
          <w:bCs/>
          <w:i/>
          <w:iCs/>
        </w:rPr>
        <w:t>b)</w:t>
      </w:r>
      <w:r>
        <w:t xml:space="preserve"> of Appendix </w:t>
      </w:r>
      <w:r>
        <w:rPr>
          <w:rStyle w:val="Appref"/>
          <w:b/>
        </w:rPr>
        <w:t>30</w:t>
      </w:r>
      <w:r>
        <w:t>, if after taking into account all the above-mentioned proposals, there is only one remaining test-point potentially affected, the coordination is deemed to be completed in respect of affected assignments entered in the List on or after 1 January 2017;</w:t>
      </w:r>
    </w:p>
    <w:p w14:paraId="14AC67BF" w14:textId="1533D8B1" w:rsidR="001C1008" w:rsidRDefault="00586ECD" w:rsidP="001C1008">
      <w:pPr>
        <w:pStyle w:val="enumlev2"/>
      </w:pPr>
      <w:r>
        <w:rPr>
          <w:i/>
          <w:iCs/>
        </w:rPr>
        <w:t>b)</w:t>
      </w:r>
      <w:r>
        <w:tab/>
        <w:t>apply all the measures endorsed by WRC</w:t>
      </w:r>
      <w:r>
        <w:noBreakHyphen/>
        <w:t>23 to the Resolution </w:t>
      </w:r>
      <w:r>
        <w:rPr>
          <w:b/>
          <w:bCs/>
        </w:rPr>
        <w:t>559</w:t>
      </w:r>
      <w:r>
        <w:t xml:space="preserve"> submissions of the Administrations of AFG, GNE, MLT and SEY and to the future applications of </w:t>
      </w:r>
      <w:bookmarkStart w:id="13" w:name="_Hlk158112193"/>
      <w:r>
        <w:t>§</w:t>
      </w:r>
      <w:bookmarkEnd w:id="13"/>
      <w:r w:rsidR="00F578EC">
        <w:t>§</w:t>
      </w:r>
      <w:r>
        <w:t> </w:t>
      </w:r>
      <w:r w:rsidR="00251E7D">
        <w:t xml:space="preserve"> </w:t>
      </w:r>
      <w:r w:rsidRPr="009C5AA2">
        <w:rPr>
          <w:b/>
          <w:bCs/>
        </w:rPr>
        <w:t>4.1.26</w:t>
      </w:r>
      <w:r>
        <w:t xml:space="preserve"> or </w:t>
      </w:r>
      <w:r w:rsidRPr="009C5AA2">
        <w:rPr>
          <w:b/>
          <w:bCs/>
        </w:rPr>
        <w:t>4.1.27</w:t>
      </w:r>
      <w:r>
        <w:t xml:space="preserve"> of Article </w:t>
      </w:r>
      <w:r w:rsidRPr="009C5AA2">
        <w:rPr>
          <w:b/>
          <w:bCs/>
        </w:rPr>
        <w:t xml:space="preserve">4 </w:t>
      </w:r>
      <w:r>
        <w:t>of Appendices </w:t>
      </w:r>
      <w:r>
        <w:rPr>
          <w:rStyle w:val="Appref"/>
          <w:b/>
        </w:rPr>
        <w:t>30</w:t>
      </w:r>
      <w:r>
        <w:t xml:space="preserve"> and </w:t>
      </w:r>
      <w:r>
        <w:rPr>
          <w:rStyle w:val="Appref"/>
          <w:b/>
        </w:rPr>
        <w:t>30A</w:t>
      </w:r>
      <w:r>
        <w:t>, which have the same nature as Resolution </w:t>
      </w:r>
      <w:r>
        <w:rPr>
          <w:b/>
          <w:bCs/>
        </w:rPr>
        <w:t>559 (WRC</w:t>
      </w:r>
      <w:r>
        <w:rPr>
          <w:b/>
          <w:bCs/>
        </w:rPr>
        <w:noBreakHyphen/>
        <w:t>19)</w:t>
      </w:r>
      <w:r>
        <w:t>.”</w:t>
      </w:r>
    </w:p>
    <w:p w14:paraId="1ED6F893" w14:textId="2D0F2352" w:rsidR="001C1008" w:rsidRPr="00733233" w:rsidRDefault="00B448AA" w:rsidP="00733233">
      <w:pPr>
        <w:pStyle w:val="enumlev2"/>
        <w:ind w:left="0" w:firstLine="0"/>
        <w:rPr>
          <w:b/>
          <w:bCs/>
        </w:rPr>
      </w:pPr>
      <w:bookmarkStart w:id="14" w:name="_Hlk155514943"/>
      <w:r>
        <w:t>13.3</w:t>
      </w:r>
      <w:r w:rsidR="001C1008" w:rsidRPr="00733233">
        <w:tab/>
      </w:r>
      <w:r w:rsidR="00974407" w:rsidRPr="00733233">
        <w:t>It was so</w:t>
      </w:r>
      <w:r w:rsidR="00974407">
        <w:rPr>
          <w:b/>
          <w:bCs/>
        </w:rPr>
        <w:t xml:space="preserve"> agreed</w:t>
      </w:r>
      <w:r w:rsidR="001C1008" w:rsidRPr="00733233">
        <w:t>.</w:t>
      </w:r>
    </w:p>
    <w:bookmarkEnd w:id="14"/>
    <w:p w14:paraId="753614ED" w14:textId="7C6831E5" w:rsidR="004F0BD0" w:rsidRPr="00733233" w:rsidRDefault="004F0BD0">
      <w:pPr>
        <w:rPr>
          <w:b/>
          <w:bCs/>
          <w:i/>
          <w:iCs/>
          <w:lang w:val="en-CA"/>
        </w:rPr>
      </w:pPr>
      <w:r w:rsidRPr="00733233">
        <w:rPr>
          <w:b/>
          <w:bCs/>
          <w:i/>
          <w:iCs/>
          <w:lang w:val="en-CA"/>
        </w:rPr>
        <w:t xml:space="preserve">Issues related to the extension of time-limits for bringing into use or bringing back into use a frequency </w:t>
      </w:r>
      <w:proofErr w:type="gramStart"/>
      <w:r w:rsidRPr="00733233">
        <w:rPr>
          <w:b/>
          <w:bCs/>
          <w:i/>
          <w:iCs/>
          <w:lang w:val="en-CA"/>
        </w:rPr>
        <w:t>assignment</w:t>
      </w:r>
      <w:proofErr w:type="gramEnd"/>
    </w:p>
    <w:p w14:paraId="1658303A" w14:textId="48778CC1" w:rsidR="004F0BD0" w:rsidRDefault="00B448AA">
      <w:pPr>
        <w:rPr>
          <w:lang w:val="en-CA"/>
        </w:rPr>
      </w:pPr>
      <w:r>
        <w:rPr>
          <w:lang w:val="en-CA"/>
        </w:rPr>
        <w:t>13.4</w:t>
      </w:r>
      <w:r w:rsidR="009E4D27">
        <w:rPr>
          <w:lang w:val="en-CA"/>
        </w:rPr>
        <w:tab/>
      </w:r>
      <w:r w:rsidR="001C1008" w:rsidRPr="001C1008">
        <w:rPr>
          <w:lang w:val="en-CA"/>
        </w:rPr>
        <w:t xml:space="preserve">On </w:t>
      </w:r>
      <w:r w:rsidR="001C1008">
        <w:rPr>
          <w:lang w:val="en-CA"/>
        </w:rPr>
        <w:t>s</w:t>
      </w:r>
      <w:r w:rsidR="001C1008" w:rsidRPr="001C1008">
        <w:rPr>
          <w:lang w:val="en-CA"/>
        </w:rPr>
        <w:t xml:space="preserve">ituations of </w:t>
      </w:r>
      <w:r w:rsidR="001C1008" w:rsidRPr="00733233">
        <w:rPr>
          <w:i/>
          <w:iCs/>
          <w:lang w:val="en-CA"/>
        </w:rPr>
        <w:t>force majeure</w:t>
      </w:r>
      <w:r w:rsidR="001C1008" w:rsidRPr="001C1008">
        <w:rPr>
          <w:lang w:val="en-CA"/>
        </w:rPr>
        <w:t xml:space="preserve"> related to</w:t>
      </w:r>
      <w:r w:rsidR="001C1008" w:rsidRPr="001C1008">
        <w:t xml:space="preserve"> </w:t>
      </w:r>
      <w:r w:rsidR="001C1008" w:rsidRPr="001C1008">
        <w:rPr>
          <w:lang w:val="en-CA"/>
        </w:rPr>
        <w:t>the extension of time-limits, it was proposed that the following text be approved and included in the minutes of the Plenary:</w:t>
      </w:r>
    </w:p>
    <w:p w14:paraId="0C133D4E" w14:textId="6A889F67" w:rsidR="00586ECD" w:rsidRDefault="00586ECD">
      <w:r>
        <w:rPr>
          <w:lang w:val="en-CA"/>
        </w:rPr>
        <w:t>“</w:t>
      </w:r>
      <w:r>
        <w:t xml:space="preserve">WRC-23 confirms that, while each case is considered on its merits, providing the following information facilitates the consideration of a request for extension of the regulatory time-limit due to </w:t>
      </w:r>
      <w:r>
        <w:rPr>
          <w:i/>
          <w:iCs/>
        </w:rPr>
        <w:t>force majeure</w:t>
      </w:r>
      <w:r>
        <w:t xml:space="preserve"> by the Board:</w:t>
      </w:r>
    </w:p>
    <w:p w14:paraId="59238A43" w14:textId="77777777" w:rsidR="00586ECD" w:rsidRDefault="00586ECD">
      <w:pPr>
        <w:pStyle w:val="enumlev1"/>
        <w:rPr>
          <w:lang w:eastAsia="zh-CN"/>
        </w:rPr>
      </w:pPr>
      <w:r>
        <w:rPr>
          <w:lang w:eastAsia="zh-CN"/>
        </w:rPr>
        <w:t>–</w:t>
      </w:r>
      <w:r>
        <w:rPr>
          <w:lang w:eastAsia="zh-CN"/>
        </w:rPr>
        <w:tab/>
      </w:r>
      <w:r>
        <w:t>a summary description of the satellite to be launched, including the frequency bands;</w:t>
      </w:r>
    </w:p>
    <w:p w14:paraId="437C1DA2" w14:textId="77777777" w:rsidR="00586ECD" w:rsidRDefault="00586ECD">
      <w:pPr>
        <w:pStyle w:val="enumlev1"/>
        <w:rPr>
          <w:lang w:eastAsia="zh-CN"/>
        </w:rPr>
      </w:pPr>
      <w:r>
        <w:rPr>
          <w:lang w:eastAsia="zh-CN"/>
        </w:rPr>
        <w:t>–</w:t>
      </w:r>
      <w:r>
        <w:rPr>
          <w:lang w:eastAsia="zh-CN"/>
        </w:rPr>
        <w:tab/>
      </w:r>
      <w:r>
        <w:t>the name of the manufacturer selected to build the satellite and the contract signature date;</w:t>
      </w:r>
    </w:p>
    <w:p w14:paraId="0B899BE8" w14:textId="77777777" w:rsidR="00586ECD" w:rsidRDefault="00586ECD">
      <w:pPr>
        <w:pStyle w:val="enumlev1"/>
        <w:rPr>
          <w:lang w:eastAsia="zh-CN"/>
        </w:rPr>
      </w:pPr>
      <w:r>
        <w:rPr>
          <w:lang w:eastAsia="zh-CN"/>
        </w:rPr>
        <w:t>–</w:t>
      </w:r>
      <w:r>
        <w:rPr>
          <w:lang w:eastAsia="zh-CN"/>
        </w:rPr>
        <w:tab/>
      </w:r>
      <w:r>
        <w:t>the</w:t>
      </w:r>
      <w:r>
        <w:rPr>
          <w:szCs w:val="24"/>
        </w:rPr>
        <w:t xml:space="preserve"> status of the satellite construction before the </w:t>
      </w:r>
      <w:r>
        <w:rPr>
          <w:i/>
          <w:iCs/>
          <w:szCs w:val="24"/>
        </w:rPr>
        <w:t>force majeure</w:t>
      </w:r>
      <w:r>
        <w:rPr>
          <w:szCs w:val="24"/>
        </w:rPr>
        <w:t xml:space="preserve"> event, including the date it began and whether it was expected to be completed prior to the initial launch window;</w:t>
      </w:r>
    </w:p>
    <w:p w14:paraId="392ED4C5" w14:textId="77777777" w:rsidR="00586ECD" w:rsidRDefault="00586ECD">
      <w:pPr>
        <w:pStyle w:val="enumlev1"/>
        <w:rPr>
          <w:lang w:eastAsia="zh-CN"/>
        </w:rPr>
      </w:pPr>
      <w:r>
        <w:rPr>
          <w:lang w:eastAsia="zh-CN"/>
        </w:rPr>
        <w:t>–</w:t>
      </w:r>
      <w:r>
        <w:rPr>
          <w:lang w:eastAsia="zh-CN"/>
        </w:rPr>
        <w:tab/>
      </w:r>
      <w:r>
        <w:t>the name of the launch service provider and the contract signature date;</w:t>
      </w:r>
    </w:p>
    <w:p w14:paraId="54A559F7" w14:textId="77777777" w:rsidR="00586ECD" w:rsidRDefault="00586ECD">
      <w:pPr>
        <w:pStyle w:val="enumlev1"/>
        <w:rPr>
          <w:lang w:eastAsia="zh-CN"/>
        </w:rPr>
      </w:pPr>
      <w:r>
        <w:rPr>
          <w:lang w:eastAsia="zh-CN"/>
        </w:rPr>
        <w:lastRenderedPageBreak/>
        <w:t>–</w:t>
      </w:r>
      <w:r>
        <w:rPr>
          <w:lang w:eastAsia="zh-CN"/>
        </w:rPr>
        <w:tab/>
        <w:t>the efforts and measures taken or envisaged to avoid missing the deadline, to overcome the difficulties faced and to reduce the project timelines, if possible, with supporting evidence by the satellite manufacturer and/or launch service provider as appropriate;</w:t>
      </w:r>
    </w:p>
    <w:p w14:paraId="66792EBF" w14:textId="77777777" w:rsidR="00586ECD" w:rsidRDefault="00586ECD">
      <w:pPr>
        <w:pStyle w:val="enumlev1"/>
        <w:rPr>
          <w:lang w:eastAsia="zh-CN"/>
        </w:rPr>
      </w:pPr>
      <w:r>
        <w:rPr>
          <w:lang w:eastAsia="zh-CN"/>
        </w:rPr>
        <w:t>–</w:t>
      </w:r>
      <w:r>
        <w:rPr>
          <w:lang w:eastAsia="zh-CN"/>
        </w:rPr>
        <w:tab/>
      </w:r>
      <w:r>
        <w:t>detailed</w:t>
      </w:r>
      <w:r>
        <w:rPr>
          <w:lang w:eastAsia="zh-CN"/>
        </w:rPr>
        <w:t xml:space="preserve"> rationale and assessment against all four conditions of </w:t>
      </w:r>
      <w:r>
        <w:rPr>
          <w:i/>
          <w:iCs/>
          <w:lang w:eastAsia="zh-CN"/>
        </w:rPr>
        <w:t>force majeure</w:t>
      </w:r>
      <w:r>
        <w:rPr>
          <w:lang w:eastAsia="zh-CN"/>
        </w:rPr>
        <w:t>:</w:t>
      </w:r>
    </w:p>
    <w:p w14:paraId="5203434E" w14:textId="77777777" w:rsidR="00586ECD" w:rsidRDefault="00586ECD">
      <w:pPr>
        <w:pStyle w:val="enumlev2"/>
        <w:rPr>
          <w:lang w:eastAsia="zh-CN"/>
        </w:rPr>
      </w:pPr>
      <w:r>
        <w:rPr>
          <w:lang w:eastAsia="zh-CN"/>
        </w:rPr>
        <w:t>1</w:t>
      </w:r>
      <w:r>
        <w:rPr>
          <w:lang w:eastAsia="zh-CN"/>
        </w:rPr>
        <w:tab/>
        <w:t>the event must be beyond the control of the obligor;</w:t>
      </w:r>
    </w:p>
    <w:p w14:paraId="6239F315" w14:textId="77777777" w:rsidR="00586ECD" w:rsidRDefault="00586ECD">
      <w:pPr>
        <w:pStyle w:val="enumlev2"/>
        <w:rPr>
          <w:lang w:eastAsia="zh-CN"/>
        </w:rPr>
      </w:pPr>
      <w:r>
        <w:rPr>
          <w:lang w:eastAsia="zh-CN"/>
        </w:rPr>
        <w:t>2</w:t>
      </w:r>
      <w:r>
        <w:rPr>
          <w:lang w:eastAsia="zh-CN"/>
        </w:rPr>
        <w:tab/>
        <w:t xml:space="preserve">the event constituting </w:t>
      </w:r>
      <w:r>
        <w:rPr>
          <w:i/>
          <w:iCs/>
          <w:lang w:eastAsia="zh-CN"/>
        </w:rPr>
        <w:t>force majeure</w:t>
      </w:r>
      <w:r>
        <w:rPr>
          <w:lang w:eastAsia="zh-CN"/>
        </w:rPr>
        <w:t xml:space="preserve"> must be unforeseen or, if it was foreseeable, must be inevitable or irresistible;</w:t>
      </w:r>
    </w:p>
    <w:p w14:paraId="642F4E1C" w14:textId="77777777" w:rsidR="00586ECD" w:rsidRDefault="00586ECD">
      <w:pPr>
        <w:pStyle w:val="enumlev2"/>
        <w:rPr>
          <w:lang w:eastAsia="zh-CN"/>
        </w:rPr>
      </w:pPr>
      <w:r>
        <w:rPr>
          <w:lang w:eastAsia="zh-CN"/>
        </w:rPr>
        <w:t>3</w:t>
      </w:r>
      <w:r>
        <w:rPr>
          <w:lang w:eastAsia="zh-CN"/>
        </w:rPr>
        <w:tab/>
        <w:t>the event must make it impossible for the obligor to perform its obligation;</w:t>
      </w:r>
    </w:p>
    <w:p w14:paraId="05D46E14" w14:textId="77777777" w:rsidR="00586ECD" w:rsidRDefault="00586ECD">
      <w:pPr>
        <w:pStyle w:val="enumlev2"/>
        <w:rPr>
          <w:lang w:eastAsia="zh-CN"/>
        </w:rPr>
      </w:pPr>
      <w:r>
        <w:rPr>
          <w:lang w:eastAsia="zh-CN"/>
        </w:rPr>
        <w:t>4</w:t>
      </w:r>
      <w:r>
        <w:rPr>
          <w:lang w:eastAsia="zh-CN"/>
        </w:rPr>
        <w:tab/>
        <w:t xml:space="preserve">a causal effective connection must exist between the event constituting </w:t>
      </w:r>
      <w:r>
        <w:rPr>
          <w:i/>
          <w:iCs/>
          <w:lang w:eastAsia="zh-CN"/>
        </w:rPr>
        <w:t>force majeure</w:t>
      </w:r>
      <w:r>
        <w:rPr>
          <w:lang w:eastAsia="zh-CN"/>
        </w:rPr>
        <w:t xml:space="preserve"> and the failure by the obligator to fulfil the obligation.</w:t>
      </w:r>
    </w:p>
    <w:p w14:paraId="418FA9F1" w14:textId="77777777" w:rsidR="00586ECD" w:rsidRDefault="00586ECD">
      <w:pPr>
        <w:pStyle w:val="enumlev1"/>
        <w:rPr>
          <w:lang w:eastAsia="zh-CN"/>
        </w:rPr>
      </w:pPr>
      <w:r>
        <w:rPr>
          <w:lang w:eastAsia="zh-CN"/>
        </w:rPr>
        <w:t>–</w:t>
      </w:r>
      <w:r>
        <w:rPr>
          <w:lang w:eastAsia="zh-CN"/>
        </w:rPr>
        <w:tab/>
      </w:r>
      <w:r>
        <w:t xml:space="preserve">the initial and revised </w:t>
      </w:r>
      <w:r>
        <w:rPr>
          <w:rFonts w:eastAsia="Yu Mincho" w:cstheme="minorHAnsi"/>
          <w:szCs w:val="24"/>
        </w:rPr>
        <w:t>project milestones for the construction, launch window, launch and orbit raising of the satellite,</w:t>
      </w:r>
      <w:r>
        <w:t xml:space="preserve"> as well as relocation and in-orbit testing timelines when the satellite is not directly launched in its nominal orbital position or its non-geostationary satellite orbit;</w:t>
      </w:r>
    </w:p>
    <w:p w14:paraId="3F7750A0" w14:textId="77777777" w:rsidR="00586ECD" w:rsidRDefault="00586ECD">
      <w:pPr>
        <w:pStyle w:val="enumlev1"/>
        <w:rPr>
          <w:lang w:eastAsia="zh-CN"/>
        </w:rPr>
      </w:pPr>
      <w:r>
        <w:rPr>
          <w:lang w:eastAsia="zh-CN"/>
        </w:rPr>
        <w:t>–</w:t>
      </w:r>
      <w:r>
        <w:rPr>
          <w:lang w:eastAsia="zh-CN"/>
        </w:rPr>
        <w:tab/>
        <w:t>a detailed rationale for the length of the extension requested, including a breakdown of the nature and extent of the delay experienced so far, the additional delay projected by the manufacturer and launch service provider, and any planned contingency;</w:t>
      </w:r>
    </w:p>
    <w:p w14:paraId="5F5CEE4D" w14:textId="77777777" w:rsidR="00586ECD" w:rsidRDefault="00586ECD">
      <w:pPr>
        <w:pStyle w:val="enumlev1"/>
        <w:rPr>
          <w:lang w:eastAsia="zh-CN"/>
        </w:rPr>
      </w:pPr>
      <w:r>
        <w:rPr>
          <w:lang w:eastAsia="zh-CN"/>
        </w:rPr>
        <w:t>–</w:t>
      </w:r>
      <w:r>
        <w:rPr>
          <w:lang w:eastAsia="zh-CN"/>
        </w:rPr>
        <w:tab/>
      </w:r>
      <w:r>
        <w:t>any other relevant information and documentation.</w:t>
      </w:r>
    </w:p>
    <w:p w14:paraId="0B2EFA8F" w14:textId="77777777" w:rsidR="00586ECD" w:rsidRDefault="00586ECD">
      <w:r>
        <w:t xml:space="preserve">WRC-23 also confirms the Board’s approach with respect to contingency periods in the determination of the length of an extension in cases of </w:t>
      </w:r>
      <w:r>
        <w:rPr>
          <w:i/>
          <w:iCs/>
        </w:rPr>
        <w:t>force majeure</w:t>
      </w:r>
      <w:r>
        <w:t>.</w:t>
      </w:r>
    </w:p>
    <w:p w14:paraId="244EF9B9" w14:textId="77777777" w:rsidR="00586ECD" w:rsidRDefault="00586ECD">
      <w:pPr>
        <w:rPr>
          <w:lang w:eastAsia="zh-CN"/>
        </w:rPr>
      </w:pPr>
      <w:r>
        <w:t xml:space="preserve">WRC-23 </w:t>
      </w:r>
      <w:r>
        <w:rPr>
          <w:lang w:eastAsia="zh-CN"/>
        </w:rPr>
        <w:t xml:space="preserve">also noted that the Board is now examining how all four conditions of </w:t>
      </w:r>
      <w:r>
        <w:rPr>
          <w:i/>
          <w:iCs/>
          <w:lang w:eastAsia="zh-CN"/>
        </w:rPr>
        <w:t>force majeure</w:t>
      </w:r>
      <w:r>
        <w:rPr>
          <w:lang w:eastAsia="zh-CN"/>
        </w:rPr>
        <w:t xml:space="preserve"> are met on a case-by-case basis when the COVID-19 pandemic is invoked as the </w:t>
      </w:r>
      <w:r>
        <w:rPr>
          <w:i/>
          <w:iCs/>
          <w:lang w:eastAsia="zh-CN"/>
        </w:rPr>
        <w:t>force majeure</w:t>
      </w:r>
      <w:r>
        <w:rPr>
          <w:lang w:eastAsia="zh-CN"/>
        </w:rPr>
        <w:t xml:space="preserve"> event.</w:t>
      </w:r>
    </w:p>
    <w:p w14:paraId="04CEE369" w14:textId="30FD9B31" w:rsidR="00586ECD" w:rsidRDefault="00586ECD">
      <w:r>
        <w:t xml:space="preserve">WRC-23 instructs the Board to reflect the above-confirmations in the </w:t>
      </w:r>
      <w:proofErr w:type="spellStart"/>
      <w:r>
        <w:t>RoP</w:t>
      </w:r>
      <w:proofErr w:type="spellEnd"/>
      <w:r>
        <w:t xml:space="preserve"> concerning the extension of the regulatory time-limit for bringing into use satellite assignments.”</w:t>
      </w:r>
    </w:p>
    <w:p w14:paraId="7D2F2B22" w14:textId="44047D67" w:rsidR="00974407" w:rsidRPr="005F45B1" w:rsidRDefault="00B448AA" w:rsidP="00974407">
      <w:pPr>
        <w:pStyle w:val="enumlev2"/>
        <w:ind w:left="0" w:firstLine="0"/>
        <w:rPr>
          <w:b/>
          <w:bCs/>
        </w:rPr>
      </w:pPr>
      <w:r>
        <w:t>13.5</w:t>
      </w:r>
      <w:r w:rsidR="00974407" w:rsidRPr="005F45B1">
        <w:tab/>
        <w:t>It was so</w:t>
      </w:r>
      <w:r w:rsidR="00974407">
        <w:rPr>
          <w:b/>
          <w:bCs/>
        </w:rPr>
        <w:t xml:space="preserve"> agreed</w:t>
      </w:r>
      <w:r w:rsidR="00974407" w:rsidRPr="005F45B1">
        <w:t>.</w:t>
      </w:r>
    </w:p>
    <w:p w14:paraId="05F91DF4" w14:textId="7DF82028" w:rsidR="009E4D27" w:rsidRPr="000460E1" w:rsidRDefault="00B448AA">
      <w:r>
        <w:t>13.6</w:t>
      </w:r>
      <w:r w:rsidR="009E4D27">
        <w:tab/>
      </w:r>
      <w:r w:rsidR="001C1008" w:rsidRPr="001C1008">
        <w:t xml:space="preserve">On situations of </w:t>
      </w:r>
      <w:r w:rsidR="001C1008">
        <w:t>co-</w:t>
      </w:r>
      <w:r w:rsidR="00A55D11">
        <w:t>passenger</w:t>
      </w:r>
      <w:r w:rsidR="001C1008">
        <w:t xml:space="preserve"> delay</w:t>
      </w:r>
      <w:r w:rsidR="001C1008" w:rsidRPr="001C1008">
        <w:t xml:space="preserve"> related to the extension of time-limits, it was proposed that the following text be approved and included in the minutes of the Plenary:</w:t>
      </w:r>
    </w:p>
    <w:p w14:paraId="0FF6E546" w14:textId="77777777" w:rsidR="00586ECD" w:rsidRDefault="00586ECD">
      <w:pPr>
        <w:rPr>
          <w:lang w:eastAsia="zh-CN"/>
        </w:rPr>
      </w:pPr>
      <w:r>
        <w:rPr>
          <w:lang w:val="en-CA"/>
        </w:rPr>
        <w:t>“</w:t>
      </w:r>
      <w:r>
        <w:t>WRC-23 confirms that the WRC-19 decision for</w:t>
      </w:r>
      <w:r>
        <w:rPr>
          <w:szCs w:val="24"/>
        </w:rPr>
        <w:t xml:space="preserve"> the</w:t>
      </w:r>
      <w:r>
        <w:rPr>
          <w:szCs w:val="24"/>
          <w:lang w:eastAsia="ja-JP"/>
        </w:rPr>
        <w:t xml:space="preserve"> provision</w:t>
      </w:r>
      <w:r>
        <w:rPr>
          <w:szCs w:val="24"/>
        </w:rPr>
        <w:t xml:space="preserve"> of information as required when dealing with a request for extension of regulatory time-limits due to co-passenger delay should be revised as shown below</w:t>
      </w:r>
      <w:r>
        <w:rPr>
          <w:lang w:eastAsia="zh-CN"/>
        </w:rPr>
        <w:t>:</w:t>
      </w:r>
    </w:p>
    <w:p w14:paraId="0DC675C4" w14:textId="77777777" w:rsidR="00586ECD" w:rsidRDefault="00586ECD">
      <w:pPr>
        <w:pStyle w:val="enumlev1"/>
      </w:pPr>
      <w:r>
        <w:t>–</w:t>
      </w:r>
      <w:r>
        <w:tab/>
        <w:t>a summary description of the satellite to be launched, including the frequency bands;</w:t>
      </w:r>
    </w:p>
    <w:p w14:paraId="11A090AF" w14:textId="77777777" w:rsidR="00586ECD" w:rsidRDefault="00586ECD">
      <w:pPr>
        <w:pStyle w:val="enumlev1"/>
      </w:pPr>
      <w:r>
        <w:t>–</w:t>
      </w:r>
      <w:r>
        <w:tab/>
        <w:t>the name of the manufacturer selected to build the satellite and the contract signature date;</w:t>
      </w:r>
    </w:p>
    <w:p w14:paraId="57DB510E" w14:textId="77777777" w:rsidR="00586ECD" w:rsidRDefault="00586ECD">
      <w:pPr>
        <w:pStyle w:val="enumlev1"/>
      </w:pPr>
      <w:r>
        <w:t>–</w:t>
      </w:r>
      <w:r>
        <w:tab/>
        <w:t>the status of the satellite construction, including the date it began and whether it was expected to be completed prior to the initial launch window;</w:t>
      </w:r>
    </w:p>
    <w:p w14:paraId="13C16ADE" w14:textId="77777777" w:rsidR="00586ECD" w:rsidRDefault="00586ECD">
      <w:pPr>
        <w:pStyle w:val="enumlev1"/>
      </w:pPr>
      <w:r>
        <w:t>–</w:t>
      </w:r>
      <w:r>
        <w:tab/>
        <w:t>the name of the launch service provider and the contract signature date;</w:t>
      </w:r>
    </w:p>
    <w:p w14:paraId="7E2D85E2" w14:textId="77777777" w:rsidR="00586ECD" w:rsidRDefault="00586ECD">
      <w:pPr>
        <w:pStyle w:val="enumlev1"/>
      </w:pPr>
      <w:r>
        <w:t>–</w:t>
      </w:r>
      <w:r>
        <w:tab/>
        <w:t xml:space="preserve">the initial and revised </w:t>
      </w:r>
      <w:r>
        <w:rPr>
          <w:rFonts w:eastAsia="Yu Mincho" w:cstheme="minorHAnsi"/>
          <w:szCs w:val="24"/>
        </w:rPr>
        <w:t>project milestones for the launch window, launch and orbit raising of the satellite,</w:t>
      </w:r>
      <w:r>
        <w:t xml:space="preserve"> as well as relocation and in-orbit testing timelines when the satellite is not directly launched in its nominal orbital position or its non-geostationary satellite orbit;</w:t>
      </w:r>
    </w:p>
    <w:p w14:paraId="33763AFE" w14:textId="77777777" w:rsidR="00586ECD" w:rsidRDefault="00586ECD">
      <w:pPr>
        <w:pStyle w:val="enumlev1"/>
      </w:pPr>
      <w:r>
        <w:t>–</w:t>
      </w:r>
      <w:r>
        <w:tab/>
        <w:t>sufficient detail to justify that the request for extension is due to co-passenger delay (e.g. a letter from the launch service provider indicating that the launch is delayed because of a delay affecting the co-passenger satellite);</w:t>
      </w:r>
    </w:p>
    <w:p w14:paraId="59C200E8" w14:textId="77777777" w:rsidR="00586ECD" w:rsidRDefault="00586ECD">
      <w:pPr>
        <w:pStyle w:val="enumlev1"/>
      </w:pPr>
      <w:r>
        <w:lastRenderedPageBreak/>
        <w:t>–</w:t>
      </w:r>
      <w:r>
        <w:tab/>
      </w:r>
      <w:r>
        <w:rPr>
          <w:lang w:eastAsia="zh-CN"/>
        </w:rPr>
        <w:t xml:space="preserve">a detailed rationale for the length of the extension requested, including a breakdown of the nature and extent of the delay experienced so far, the additional delay projected by the launch service provider, and any planned contingency, </w:t>
      </w:r>
      <w:r>
        <w:t>and</w:t>
      </w:r>
    </w:p>
    <w:p w14:paraId="02A9ADEF" w14:textId="77777777" w:rsidR="00586ECD" w:rsidRDefault="00586ECD">
      <w:pPr>
        <w:pStyle w:val="enumlev1"/>
      </w:pPr>
      <w:r>
        <w:t>–</w:t>
      </w:r>
      <w:r>
        <w:tab/>
        <w:t>any other relevant information and documentation.</w:t>
      </w:r>
    </w:p>
    <w:p w14:paraId="73FA474E" w14:textId="77777777" w:rsidR="001C1008" w:rsidRDefault="00586ECD" w:rsidP="001C1008">
      <w:pPr>
        <w:pStyle w:val="enumlev2"/>
        <w:ind w:left="0" w:firstLine="0"/>
      </w:pPr>
      <w:r>
        <w:t xml:space="preserve">WRC-23 instructs the Board to reflect the above-confirmation in the </w:t>
      </w:r>
      <w:proofErr w:type="spellStart"/>
      <w:r>
        <w:t>RoP</w:t>
      </w:r>
      <w:proofErr w:type="spellEnd"/>
      <w:r>
        <w:t xml:space="preserve"> concerning the extension of the regulatory time-limit for bringing into use satellite assignments.”</w:t>
      </w:r>
      <w:r w:rsidR="001C1008" w:rsidRPr="001C1008">
        <w:t xml:space="preserve"> </w:t>
      </w:r>
    </w:p>
    <w:p w14:paraId="41C5E83B" w14:textId="72834BAF" w:rsidR="00974407" w:rsidRPr="005F45B1" w:rsidRDefault="00B448AA" w:rsidP="00974407">
      <w:pPr>
        <w:pStyle w:val="enumlev2"/>
        <w:ind w:left="0" w:firstLine="0"/>
        <w:rPr>
          <w:b/>
          <w:bCs/>
        </w:rPr>
      </w:pPr>
      <w:r>
        <w:t>13.7</w:t>
      </w:r>
      <w:r w:rsidR="00974407" w:rsidRPr="005F45B1">
        <w:tab/>
        <w:t>It was so</w:t>
      </w:r>
      <w:r w:rsidR="00974407">
        <w:rPr>
          <w:b/>
          <w:bCs/>
        </w:rPr>
        <w:t xml:space="preserve"> agreed</w:t>
      </w:r>
      <w:r w:rsidR="00974407" w:rsidRPr="005F45B1">
        <w:t>.</w:t>
      </w:r>
    </w:p>
    <w:p w14:paraId="57ACEA4A" w14:textId="45210B5A" w:rsidR="001C1008" w:rsidRDefault="00B448AA">
      <w:r>
        <w:t>13.8</w:t>
      </w:r>
      <w:r w:rsidR="009E4D27">
        <w:tab/>
      </w:r>
      <w:r w:rsidR="001C1008" w:rsidRPr="001C1008">
        <w:t>On</w:t>
      </w:r>
      <w:r w:rsidR="001C1008">
        <w:t xml:space="preserve"> r</w:t>
      </w:r>
      <w:r w:rsidR="001C1008" w:rsidRPr="001C1008">
        <w:t xml:space="preserve">equests from developing countries </w:t>
      </w:r>
      <w:r w:rsidR="00574C78" w:rsidRPr="00574C78">
        <w:t xml:space="preserve">related to the extension of time-limits </w:t>
      </w:r>
      <w:r w:rsidR="001C1008" w:rsidRPr="001C1008">
        <w:t xml:space="preserve">that do not qualify as </w:t>
      </w:r>
      <w:r w:rsidR="001C1008" w:rsidRPr="00733233">
        <w:rPr>
          <w:i/>
          <w:iCs/>
        </w:rPr>
        <w:t>force majeure</w:t>
      </w:r>
      <w:r w:rsidR="001C1008" w:rsidRPr="001C1008">
        <w:t xml:space="preserve"> or co-passenger delay, it was proposed that the following text be approved and included in the minutes of the Plenary:</w:t>
      </w:r>
    </w:p>
    <w:p w14:paraId="50D75C88" w14:textId="3D7233DF" w:rsidR="001C1008" w:rsidRDefault="00586ECD">
      <w:r>
        <w:rPr>
          <w:lang w:val="en-CA"/>
        </w:rPr>
        <w:t>“</w:t>
      </w:r>
      <w:r>
        <w:rPr>
          <w:lang w:eastAsia="zh-CN"/>
        </w:rPr>
        <w:t xml:space="preserve">WRC-23 reiterates its invitation to ITU-R to study the matter of requests for extensions of regulatory time limits from developing countries that do not qualify as cases of </w:t>
      </w:r>
      <w:r>
        <w:rPr>
          <w:i/>
          <w:iCs/>
          <w:lang w:eastAsia="zh-CN"/>
        </w:rPr>
        <w:t>force majeure</w:t>
      </w:r>
      <w:r>
        <w:rPr>
          <w:lang w:eastAsia="zh-CN"/>
        </w:rPr>
        <w:t xml:space="preserve"> or co</w:t>
      </w:r>
      <w:r>
        <w:rPr>
          <w:lang w:eastAsia="zh-CN"/>
        </w:rPr>
        <w:noBreakHyphen/>
        <w:t>passenger delay and to develop the specific criteria and conditions upon which the Board could consider granting an extension of the regulatory time-limit to a developing country for consideration at a future competent WRC.”</w:t>
      </w:r>
      <w:r w:rsidR="001C1008" w:rsidRPr="001C1008">
        <w:t xml:space="preserve"> </w:t>
      </w:r>
    </w:p>
    <w:p w14:paraId="572BAF99" w14:textId="22E5AB49" w:rsidR="001C1008" w:rsidRPr="00733233" w:rsidRDefault="00B448AA" w:rsidP="00733233">
      <w:pPr>
        <w:pStyle w:val="enumlev2"/>
        <w:ind w:left="0" w:firstLine="0"/>
        <w:rPr>
          <w:b/>
          <w:bCs/>
        </w:rPr>
      </w:pPr>
      <w:r>
        <w:t>13.9</w:t>
      </w:r>
      <w:r w:rsidR="00974407" w:rsidRPr="005F45B1">
        <w:tab/>
        <w:t>It was so</w:t>
      </w:r>
      <w:r w:rsidR="00974407">
        <w:rPr>
          <w:b/>
          <w:bCs/>
        </w:rPr>
        <w:t xml:space="preserve"> agreed</w:t>
      </w:r>
      <w:r w:rsidR="001C1008" w:rsidRPr="005F45B1">
        <w:t>.</w:t>
      </w:r>
    </w:p>
    <w:p w14:paraId="4D3696AE" w14:textId="4864508C" w:rsidR="00574C78" w:rsidRPr="00733233" w:rsidRDefault="00574C78">
      <w:pPr>
        <w:rPr>
          <w:b/>
          <w:bCs/>
          <w:i/>
          <w:iCs/>
          <w:lang w:eastAsia="zh-CN"/>
        </w:rPr>
      </w:pPr>
      <w:r w:rsidRPr="00733233">
        <w:rPr>
          <w:b/>
          <w:bCs/>
          <w:i/>
          <w:iCs/>
        </w:rPr>
        <w:t>Issues related to the Appendices 30/30A/30B Plans</w:t>
      </w:r>
    </w:p>
    <w:p w14:paraId="4E7ED955" w14:textId="2DC61A45" w:rsidR="001C1008" w:rsidRDefault="001B534F">
      <w:pPr>
        <w:rPr>
          <w:lang w:eastAsia="zh-CN"/>
        </w:rPr>
      </w:pPr>
      <w:r>
        <w:rPr>
          <w:lang w:eastAsia="zh-CN"/>
        </w:rPr>
        <w:t>1</w:t>
      </w:r>
      <w:r w:rsidR="00B448AA">
        <w:rPr>
          <w:lang w:eastAsia="zh-CN"/>
        </w:rPr>
        <w:t>3.10</w:t>
      </w:r>
      <w:r w:rsidR="009E4D27">
        <w:rPr>
          <w:lang w:eastAsia="zh-CN"/>
        </w:rPr>
        <w:tab/>
      </w:r>
      <w:r w:rsidR="001C1008">
        <w:rPr>
          <w:lang w:eastAsia="zh-CN"/>
        </w:rPr>
        <w:t>On i</w:t>
      </w:r>
      <w:r w:rsidR="001C1008" w:rsidRPr="001C1008">
        <w:rPr>
          <w:lang w:eastAsia="zh-CN"/>
        </w:rPr>
        <w:t xml:space="preserve">ssues related to the Article </w:t>
      </w:r>
      <w:r w:rsidR="001C1008" w:rsidRPr="009C5AA2">
        <w:rPr>
          <w:b/>
          <w:bCs/>
          <w:lang w:eastAsia="zh-CN"/>
        </w:rPr>
        <w:t>7</w:t>
      </w:r>
      <w:r w:rsidR="001C1008" w:rsidRPr="001C1008">
        <w:rPr>
          <w:lang w:eastAsia="zh-CN"/>
        </w:rPr>
        <w:t xml:space="preserve"> procedure of Appendix </w:t>
      </w:r>
      <w:r w:rsidR="001C1008" w:rsidRPr="009C5AA2">
        <w:rPr>
          <w:b/>
          <w:bCs/>
          <w:lang w:eastAsia="zh-CN"/>
        </w:rPr>
        <w:t>30B</w:t>
      </w:r>
      <w:r w:rsidR="001C1008">
        <w:rPr>
          <w:lang w:eastAsia="zh-CN"/>
        </w:rPr>
        <w:t xml:space="preserve">, </w:t>
      </w:r>
      <w:r w:rsidR="001C1008" w:rsidRPr="001C1008">
        <w:rPr>
          <w:lang w:eastAsia="zh-CN"/>
        </w:rPr>
        <w:t>it was proposed that the following text be approved and included in the minutes of the Plenary:</w:t>
      </w:r>
    </w:p>
    <w:p w14:paraId="6678BBFE" w14:textId="77777777" w:rsidR="00586ECD" w:rsidRDefault="00586ECD">
      <w:pPr>
        <w:rPr>
          <w:szCs w:val="24"/>
        </w:rPr>
      </w:pPr>
      <w:r>
        <w:rPr>
          <w:lang w:eastAsia="zh-CN"/>
        </w:rPr>
        <w:t>“</w:t>
      </w:r>
      <w:r>
        <w:rPr>
          <w:szCs w:val="24"/>
        </w:rPr>
        <w:t xml:space="preserve">WRC-23 urges administrations with Appendix </w:t>
      </w:r>
      <w:r>
        <w:rPr>
          <w:rStyle w:val="Appref"/>
          <w:b/>
          <w:bCs/>
        </w:rPr>
        <w:t>30B</w:t>
      </w:r>
      <w:r>
        <w:rPr>
          <w:szCs w:val="24"/>
        </w:rPr>
        <w:t xml:space="preserve"> Part A submissions received before 12 March 2020 to make all efforts to accommodate Article </w:t>
      </w:r>
      <w:r w:rsidRPr="009C5AA2">
        <w:rPr>
          <w:b/>
          <w:bCs/>
          <w:szCs w:val="24"/>
        </w:rPr>
        <w:t>7</w:t>
      </w:r>
      <w:r>
        <w:rPr>
          <w:szCs w:val="24"/>
        </w:rPr>
        <w:t xml:space="preserve"> submissions of other administrations and to take into account the results of the analyses of the Bureau and the measures to avoid further degradation of the </w:t>
      </w:r>
      <w:r>
        <w:rPr>
          <w:i/>
          <w:iCs/>
          <w:szCs w:val="24"/>
        </w:rPr>
        <w:t>C</w:t>
      </w:r>
      <w:r>
        <w:rPr>
          <w:szCs w:val="24"/>
        </w:rPr>
        <w:t>/</w:t>
      </w:r>
      <w:r>
        <w:rPr>
          <w:i/>
          <w:iCs/>
          <w:szCs w:val="24"/>
        </w:rPr>
        <w:t>I</w:t>
      </w:r>
      <w:r>
        <w:rPr>
          <w:szCs w:val="24"/>
        </w:rPr>
        <w:t xml:space="preserve"> </w:t>
      </w:r>
      <w:proofErr w:type="gramStart"/>
      <w:r>
        <w:rPr>
          <w:szCs w:val="24"/>
        </w:rPr>
        <w:t>levels</w:t>
      </w:r>
      <w:proofErr w:type="gramEnd"/>
      <w:r>
        <w:rPr>
          <w:szCs w:val="24"/>
        </w:rPr>
        <w:t xml:space="preserve"> when preparing their Part B submissions.</w:t>
      </w:r>
    </w:p>
    <w:p w14:paraId="40D0DA29" w14:textId="32F68E7A" w:rsidR="00586ECD" w:rsidRDefault="00586ECD">
      <w:pPr>
        <w:rPr>
          <w:szCs w:val="24"/>
        </w:rPr>
      </w:pPr>
      <w:r>
        <w:rPr>
          <w:szCs w:val="24"/>
        </w:rPr>
        <w:t xml:space="preserve">WRC-23 instructed the Bureau to contact the additional seven countries (Eritrea, Estonia, Latvia, Saint Lucia, Tajikistan, </w:t>
      </w:r>
      <w:proofErr w:type="gramStart"/>
      <w:r>
        <w:rPr>
          <w:szCs w:val="24"/>
        </w:rPr>
        <w:t>Timor-Leste</w:t>
      </w:r>
      <w:proofErr w:type="gramEnd"/>
      <w:r>
        <w:rPr>
          <w:szCs w:val="24"/>
        </w:rPr>
        <w:t xml:space="preserve"> and Turkmenistan) and the State of Palestine which still have no allotment in the Appendix </w:t>
      </w:r>
      <w:r>
        <w:rPr>
          <w:rStyle w:val="Appref"/>
          <w:b/>
          <w:bCs/>
        </w:rPr>
        <w:t>30B</w:t>
      </w:r>
      <w:r>
        <w:rPr>
          <w:szCs w:val="24"/>
        </w:rPr>
        <w:t xml:space="preserve"> Plan and to identify orbital resources should they wish to initiate the process under Article </w:t>
      </w:r>
      <w:r w:rsidRPr="009C5AA2">
        <w:rPr>
          <w:b/>
          <w:bCs/>
          <w:szCs w:val="24"/>
        </w:rPr>
        <w:t>7</w:t>
      </w:r>
      <w:r>
        <w:rPr>
          <w:szCs w:val="24"/>
        </w:rPr>
        <w:t>.”</w:t>
      </w:r>
    </w:p>
    <w:p w14:paraId="4CA0652D" w14:textId="6FCB91A3" w:rsidR="00974407" w:rsidRPr="005F45B1" w:rsidRDefault="00B448AA" w:rsidP="00974407">
      <w:pPr>
        <w:pStyle w:val="enumlev2"/>
        <w:ind w:left="0" w:firstLine="0"/>
        <w:rPr>
          <w:b/>
          <w:bCs/>
        </w:rPr>
      </w:pPr>
      <w:bookmarkStart w:id="15" w:name="_Hlk155515355"/>
      <w:r>
        <w:t>13.11</w:t>
      </w:r>
      <w:r w:rsidR="00974407" w:rsidRPr="005F45B1">
        <w:tab/>
        <w:t>It was so</w:t>
      </w:r>
      <w:r w:rsidR="00974407">
        <w:rPr>
          <w:b/>
          <w:bCs/>
        </w:rPr>
        <w:t xml:space="preserve"> agreed</w:t>
      </w:r>
      <w:r w:rsidR="00974407" w:rsidRPr="005F45B1">
        <w:t>.</w:t>
      </w:r>
    </w:p>
    <w:p w14:paraId="2CAA08B5" w14:textId="1EDDEC1B" w:rsidR="001C1008" w:rsidRPr="001C1008" w:rsidRDefault="00B448AA" w:rsidP="00733233">
      <w:pPr>
        <w:pStyle w:val="enumlev2"/>
        <w:ind w:left="0" w:firstLine="0"/>
      </w:pPr>
      <w:r>
        <w:t>13.12</w:t>
      </w:r>
      <w:r w:rsidR="009E4D27">
        <w:tab/>
      </w:r>
      <w:r w:rsidR="001C1008" w:rsidRPr="00733233">
        <w:t xml:space="preserve">On </w:t>
      </w:r>
      <w:r w:rsidR="00C900E7">
        <w:t>l</w:t>
      </w:r>
      <w:r w:rsidR="00C900E7" w:rsidRPr="00C900E7">
        <w:t>ong-term protection of the Plans</w:t>
      </w:r>
      <w:r w:rsidR="001C1008" w:rsidRPr="00733233">
        <w:t>, it was proposed that the following text be approved and included in the minutes of the Plenary:</w:t>
      </w:r>
    </w:p>
    <w:bookmarkEnd w:id="15"/>
    <w:p w14:paraId="274E3D66" w14:textId="52DBA4F3" w:rsidR="00586ECD" w:rsidRDefault="00586ECD">
      <w:r>
        <w:rPr>
          <w:lang w:eastAsia="zh-CN"/>
        </w:rPr>
        <w:t>“</w:t>
      </w:r>
      <w:r>
        <w:t>While some of the issues raised in section 4.6.3 of the Report of the RRB, Document</w:t>
      </w:r>
      <w:r w:rsidR="007348A0" w:rsidRPr="00733233">
        <w:t xml:space="preserve"> 50</w:t>
      </w:r>
      <w:r>
        <w:t xml:space="preserve">, were considered in WRC-23, </w:t>
      </w:r>
      <w:r>
        <w:rPr>
          <w:szCs w:val="24"/>
        </w:rPr>
        <w:t xml:space="preserve">WRC-23 instructs ITU-R to further study these issues </w:t>
      </w:r>
      <w:r>
        <w:t xml:space="preserve">under the standing WRC </w:t>
      </w:r>
      <w:r w:rsidR="009529AF">
        <w:t>Agenda Item</w:t>
      </w:r>
      <w:r>
        <w:t xml:space="preserve"> 7, and report to WRC-27 on any required measures to enhance the protection of AP</w:t>
      </w:r>
      <w:r>
        <w:rPr>
          <w:rStyle w:val="Appref"/>
          <w:b/>
          <w:bCs/>
        </w:rPr>
        <w:t>30</w:t>
      </w:r>
      <w:r>
        <w:t>/</w:t>
      </w:r>
      <w:r>
        <w:rPr>
          <w:rStyle w:val="Appref"/>
          <w:b/>
          <w:bCs/>
        </w:rPr>
        <w:t xml:space="preserve">30A </w:t>
      </w:r>
      <w:r>
        <w:t>in Regions 1 and 3 as well as long-term protection of AP</w:t>
      </w:r>
      <w:r>
        <w:rPr>
          <w:rStyle w:val="Appref"/>
          <w:b/>
          <w:bCs/>
        </w:rPr>
        <w:t>30B</w:t>
      </w:r>
      <w:r>
        <w:t>, while taking into account the usability and access by developing countries in the associated frequency bands.”</w:t>
      </w:r>
    </w:p>
    <w:p w14:paraId="4220AE20" w14:textId="135DB622" w:rsidR="00974407" w:rsidRPr="005F45B1" w:rsidRDefault="00B448AA" w:rsidP="00974407">
      <w:pPr>
        <w:pStyle w:val="enumlev2"/>
        <w:ind w:left="0" w:firstLine="0"/>
        <w:rPr>
          <w:b/>
          <w:bCs/>
        </w:rPr>
      </w:pPr>
      <w:r>
        <w:t>13.13</w:t>
      </w:r>
      <w:r w:rsidR="00974407" w:rsidRPr="005F45B1">
        <w:tab/>
        <w:t>It was so</w:t>
      </w:r>
      <w:r w:rsidR="00974407">
        <w:rPr>
          <w:b/>
          <w:bCs/>
        </w:rPr>
        <w:t xml:space="preserve"> agreed</w:t>
      </w:r>
      <w:r w:rsidR="00974407" w:rsidRPr="005F45B1">
        <w:t>.</w:t>
      </w:r>
    </w:p>
    <w:p w14:paraId="0A220172" w14:textId="0DBC79F3" w:rsidR="00C900E7" w:rsidRPr="00733233" w:rsidRDefault="00C900E7">
      <w:pPr>
        <w:rPr>
          <w:b/>
          <w:bCs/>
          <w:i/>
          <w:iCs/>
        </w:rPr>
      </w:pPr>
      <w:r w:rsidRPr="00733233">
        <w:rPr>
          <w:b/>
          <w:bCs/>
          <w:i/>
          <w:iCs/>
        </w:rPr>
        <w:t>Issues related to Resolution 40</w:t>
      </w:r>
    </w:p>
    <w:p w14:paraId="64A507AD" w14:textId="5AC7AE8B" w:rsidR="00C900E7" w:rsidRDefault="00B448AA" w:rsidP="00733233">
      <w:pPr>
        <w:pStyle w:val="enumlev2"/>
        <w:ind w:left="0" w:firstLine="0"/>
      </w:pPr>
      <w:r>
        <w:t>13.14</w:t>
      </w:r>
      <w:r w:rsidR="009E4D27">
        <w:tab/>
      </w:r>
      <w:r w:rsidR="00C900E7" w:rsidRPr="005F45B1">
        <w:t xml:space="preserve">On </w:t>
      </w:r>
      <w:r w:rsidR="00C900E7">
        <w:t>issues related to Resolution </w:t>
      </w:r>
      <w:r w:rsidR="00C900E7" w:rsidRPr="009C5AA2">
        <w:rPr>
          <w:b/>
          <w:bCs/>
        </w:rPr>
        <w:t>40</w:t>
      </w:r>
      <w:r w:rsidR="00D70A88" w:rsidRPr="009C5AA2">
        <w:rPr>
          <w:b/>
          <w:bCs/>
        </w:rPr>
        <w:t xml:space="preserve"> (Rev. WRC-19)</w:t>
      </w:r>
      <w:r w:rsidR="00C900E7" w:rsidRPr="005F45B1">
        <w:t>, it was proposed that the following text be approved and included in the minutes of the Plenary:</w:t>
      </w:r>
    </w:p>
    <w:p w14:paraId="7F96381C" w14:textId="0F74880E" w:rsidR="00586ECD" w:rsidRDefault="00586ECD" w:rsidP="00C900E7">
      <w:pPr>
        <w:pStyle w:val="enumlev1"/>
        <w:ind w:left="0" w:firstLine="0"/>
        <w:rPr>
          <w:lang w:eastAsia="zh-CN"/>
        </w:rPr>
      </w:pPr>
      <w:r>
        <w:t>“</w:t>
      </w:r>
      <w:r>
        <w:rPr>
          <w:lang w:eastAsia="zh-CN"/>
        </w:rPr>
        <w:t xml:space="preserve">WRC-23 instructs ITU-R to study, for consideration at a future competent WRC, possible measures to restrain the use of the same satellite or different satellites to repeatedly bring into use and bring back into use the same frequency assignments of a satellite network or system for a short period of time. It was recognized that such study and related issues including the capability in RR No. </w:t>
      </w:r>
      <w:r w:rsidRPr="009C5AA2">
        <w:rPr>
          <w:b/>
          <w:bCs/>
          <w:lang w:eastAsia="zh-CN"/>
        </w:rPr>
        <w:t>11.44B</w:t>
      </w:r>
      <w:r>
        <w:rPr>
          <w:lang w:eastAsia="zh-CN"/>
        </w:rPr>
        <w:t xml:space="preserve"> raised during WRC-23 could be conducted under the standing WRC </w:t>
      </w:r>
      <w:r w:rsidR="009529AF">
        <w:rPr>
          <w:lang w:eastAsia="zh-CN"/>
        </w:rPr>
        <w:t>Agenda Item</w:t>
      </w:r>
      <w:r>
        <w:rPr>
          <w:lang w:eastAsia="zh-CN"/>
        </w:rPr>
        <w:t xml:space="preserve"> 7.”</w:t>
      </w:r>
    </w:p>
    <w:p w14:paraId="7D13BAB6" w14:textId="54C59F8B" w:rsidR="00974407" w:rsidRPr="005F45B1" w:rsidRDefault="00B448AA" w:rsidP="00974407">
      <w:pPr>
        <w:pStyle w:val="enumlev2"/>
        <w:ind w:left="0" w:firstLine="0"/>
        <w:rPr>
          <w:b/>
          <w:bCs/>
        </w:rPr>
      </w:pPr>
      <w:bookmarkStart w:id="16" w:name="_Hlk155515601"/>
      <w:r>
        <w:lastRenderedPageBreak/>
        <w:t>13.15</w:t>
      </w:r>
      <w:r w:rsidR="00974407" w:rsidRPr="005F45B1">
        <w:tab/>
        <w:t>It was so</w:t>
      </w:r>
      <w:r w:rsidR="00974407">
        <w:rPr>
          <w:b/>
          <w:bCs/>
        </w:rPr>
        <w:t xml:space="preserve"> agreed</w:t>
      </w:r>
      <w:r w:rsidR="00974407" w:rsidRPr="005F45B1">
        <w:t>.</w:t>
      </w:r>
    </w:p>
    <w:p w14:paraId="0E0685CD" w14:textId="5CDF0785" w:rsidR="00C900E7" w:rsidRPr="00733233" w:rsidRDefault="00C900E7" w:rsidP="00C900E7">
      <w:pPr>
        <w:pStyle w:val="Heading2"/>
        <w:rPr>
          <w:i/>
          <w:iCs/>
          <w:lang w:eastAsia="zh-CN"/>
        </w:rPr>
      </w:pPr>
      <w:r w:rsidRPr="00733233">
        <w:rPr>
          <w:i/>
          <w:iCs/>
          <w:lang w:eastAsia="zh-CN"/>
        </w:rPr>
        <w:t xml:space="preserve">Issues related to the </w:t>
      </w:r>
      <w:r>
        <w:rPr>
          <w:i/>
          <w:iCs/>
          <w:lang w:eastAsia="zh-CN"/>
        </w:rPr>
        <w:t>bringing into use</w:t>
      </w:r>
      <w:r w:rsidRPr="00733233">
        <w:rPr>
          <w:i/>
          <w:iCs/>
          <w:lang w:eastAsia="zh-CN"/>
        </w:rPr>
        <w:t xml:space="preserve"> of non-</w:t>
      </w:r>
      <w:r w:rsidR="00C76E2B">
        <w:rPr>
          <w:i/>
          <w:iCs/>
          <w:lang w:eastAsia="zh-CN"/>
        </w:rPr>
        <w:t>GSO</w:t>
      </w:r>
      <w:r w:rsidRPr="00733233">
        <w:rPr>
          <w:i/>
          <w:iCs/>
          <w:lang w:eastAsia="zh-CN"/>
        </w:rPr>
        <w:t xml:space="preserve"> networks</w:t>
      </w:r>
    </w:p>
    <w:p w14:paraId="3749780A" w14:textId="6FD1D106" w:rsidR="00C900E7" w:rsidRDefault="00B448AA" w:rsidP="00733233">
      <w:pPr>
        <w:pStyle w:val="enumlev2"/>
        <w:ind w:left="0" w:firstLine="0"/>
      </w:pPr>
      <w:r>
        <w:t>13.16</w:t>
      </w:r>
      <w:r w:rsidR="00574C78">
        <w:tab/>
      </w:r>
      <w:r w:rsidR="00C900E7" w:rsidRPr="005F45B1">
        <w:t xml:space="preserve">On </w:t>
      </w:r>
      <w:r w:rsidR="00C900E7">
        <w:t>i</w:t>
      </w:r>
      <w:r w:rsidR="00C900E7" w:rsidRPr="00C900E7">
        <w:t>ssues related to the BIU of non-</w:t>
      </w:r>
      <w:r w:rsidR="00C76E2B">
        <w:t>GSO</w:t>
      </w:r>
      <w:r w:rsidR="00C900E7" w:rsidRPr="00C900E7">
        <w:t xml:space="preserve"> networks</w:t>
      </w:r>
      <w:r w:rsidR="00C900E7" w:rsidRPr="005F45B1">
        <w:t>, it was proposed that the following text be approved and included in the minutes of the Plenary:</w:t>
      </w:r>
      <w:bookmarkEnd w:id="16"/>
    </w:p>
    <w:p w14:paraId="40F38401" w14:textId="363DB5CB" w:rsidR="00586ECD" w:rsidRDefault="00586ECD" w:rsidP="00C900E7">
      <w:pPr>
        <w:pStyle w:val="enumlev1"/>
        <w:ind w:left="0" w:firstLine="0"/>
      </w:pPr>
      <w:r>
        <w:t xml:space="preserve">“WRC-23 instructs ITU-R to study possible measures to limit the practice of introducing a completely different orbital plane that is not foreseen to be required for operation of the constellation in order to satisfy requirements to bring or bring back into use frequency assignments, while at the same time recognizing that this issue is connected to </w:t>
      </w:r>
      <w:r w:rsidR="009529AF">
        <w:t>Agenda Item</w:t>
      </w:r>
      <w:r>
        <w:t xml:space="preserve"> 7, Topic A, that is being addressed at this WRC.”</w:t>
      </w:r>
    </w:p>
    <w:p w14:paraId="6267C043" w14:textId="69BC59E6" w:rsidR="00974407" w:rsidRPr="005F45B1" w:rsidRDefault="00B448AA" w:rsidP="00974407">
      <w:pPr>
        <w:pStyle w:val="enumlev2"/>
        <w:ind w:left="0" w:firstLine="0"/>
        <w:rPr>
          <w:b/>
          <w:bCs/>
        </w:rPr>
      </w:pPr>
      <w:bookmarkStart w:id="17" w:name="_Hlk155515735"/>
      <w:r>
        <w:t>13.17</w:t>
      </w:r>
      <w:r w:rsidR="00974407" w:rsidRPr="005F45B1">
        <w:tab/>
        <w:t>It was so</w:t>
      </w:r>
      <w:r w:rsidR="00974407">
        <w:rPr>
          <w:b/>
          <w:bCs/>
        </w:rPr>
        <w:t xml:space="preserve"> agreed</w:t>
      </w:r>
      <w:r w:rsidR="00974407" w:rsidRPr="005F45B1">
        <w:t>.</w:t>
      </w:r>
    </w:p>
    <w:p w14:paraId="10E659DE" w14:textId="2BC18A68" w:rsidR="00C900E7" w:rsidRPr="00C900E7" w:rsidRDefault="00C900E7" w:rsidP="00733233">
      <w:pPr>
        <w:pStyle w:val="Heading2"/>
        <w:ind w:left="0" w:firstLine="0"/>
        <w:rPr>
          <w:i/>
          <w:iCs/>
          <w:lang w:eastAsia="zh-CN"/>
        </w:rPr>
      </w:pPr>
      <w:r w:rsidRPr="00733233">
        <w:rPr>
          <w:i/>
          <w:iCs/>
          <w:lang w:eastAsia="zh-CN"/>
        </w:rPr>
        <w:t>Long-term sustainability and equitable access and rational use of the non-GSO orbit/spectrum resources</w:t>
      </w:r>
    </w:p>
    <w:p w14:paraId="14E93E55" w14:textId="779CBC12" w:rsidR="00C900E7" w:rsidRDefault="00B448AA" w:rsidP="00733233">
      <w:pPr>
        <w:pStyle w:val="enumlev2"/>
        <w:ind w:left="0" w:firstLine="0"/>
      </w:pPr>
      <w:r>
        <w:t>13.18</w:t>
      </w:r>
      <w:r w:rsidR="00574C78">
        <w:tab/>
      </w:r>
      <w:r w:rsidR="00C900E7" w:rsidRPr="005F45B1">
        <w:t xml:space="preserve">On </w:t>
      </w:r>
      <w:r w:rsidR="00C900E7">
        <w:t>i</w:t>
      </w:r>
      <w:r w:rsidR="00C900E7" w:rsidRPr="00C900E7">
        <w:t xml:space="preserve">ssues related to the </w:t>
      </w:r>
      <w:r w:rsidR="00C900E7">
        <w:t>l</w:t>
      </w:r>
      <w:r w:rsidR="00C900E7" w:rsidRPr="00C900E7">
        <w:t>ong-term sustainability and equitable access and rational use of the non-GSO orbit/spectrum resources</w:t>
      </w:r>
      <w:r w:rsidR="00C900E7" w:rsidRPr="005F45B1">
        <w:t>, it was proposed that the following text be approved and included in the minutes of the Plenary:</w:t>
      </w:r>
    </w:p>
    <w:bookmarkEnd w:id="17"/>
    <w:p w14:paraId="591C01B0" w14:textId="334B9B84" w:rsidR="00586ECD" w:rsidRDefault="00586ECD" w:rsidP="00733233">
      <w:pPr>
        <w:pStyle w:val="enumlev1"/>
        <w:ind w:left="0" w:firstLine="0"/>
        <w:rPr>
          <w:lang w:eastAsia="pt-BR"/>
        </w:rPr>
      </w:pPr>
      <w:r>
        <w:t>“</w:t>
      </w:r>
      <w:r w:rsidR="00C900E7">
        <w:rPr>
          <w:color w:val="000000"/>
          <w:lang w:eastAsia="pt-BR"/>
        </w:rPr>
        <w:t xml:space="preserve">In </w:t>
      </w:r>
      <w:r>
        <w:rPr>
          <w:color w:val="000000"/>
          <w:lang w:eastAsia="pt-BR"/>
        </w:rPr>
        <w:t xml:space="preserve">response to the content of </w:t>
      </w:r>
      <w:r>
        <w:rPr>
          <w:lang w:eastAsia="pt-BR"/>
        </w:rPr>
        <w:t xml:space="preserve">section 4.13 of </w:t>
      </w:r>
      <w:r>
        <w:rPr>
          <w:color w:val="000000"/>
          <w:lang w:eastAsia="pt-BR"/>
        </w:rPr>
        <w:t>this Board Report o</w:t>
      </w:r>
      <w:r>
        <w:rPr>
          <w:lang w:eastAsia="pt-BR"/>
        </w:rPr>
        <w:t>n “Long-term sustainability and equitable access and rational use of the non-GSO orbit/spectrum resources”, WRC-23 recognized the relevance of the matters raised by the RRB, and also a recent decision from the Radiocommunication Assembly 2023 (RA-23) which approved a new Resolution ITU-R 74 on “</w:t>
      </w:r>
      <w:r>
        <w:rPr>
          <w:color w:val="000000"/>
          <w:lang w:eastAsia="pt-BR"/>
        </w:rPr>
        <w:t>Activities related to the sustainable use of radio-frequency spectrum and associated satellite-orbit resources used by space services”</w:t>
      </w:r>
      <w:r>
        <w:rPr>
          <w:lang w:eastAsia="pt-BR"/>
        </w:rPr>
        <w:t>;</w:t>
      </w:r>
    </w:p>
    <w:p w14:paraId="2279A949" w14:textId="0AC2ECE7" w:rsidR="00586ECD" w:rsidRDefault="00C900E7" w:rsidP="00C900E7">
      <w:pPr>
        <w:pStyle w:val="enumlev1"/>
        <w:ind w:left="0" w:firstLine="0"/>
        <w:rPr>
          <w:lang w:eastAsia="pt-BR"/>
        </w:rPr>
      </w:pPr>
      <w:r>
        <w:rPr>
          <w:lang w:eastAsia="pt-BR"/>
        </w:rPr>
        <w:t>I</w:t>
      </w:r>
      <w:r w:rsidR="00586ECD">
        <w:rPr>
          <w:lang w:eastAsia="pt-BR"/>
        </w:rPr>
        <w:t>n this regard WRC-23 recognized the decision made by RA-23 on the approval of Resolution ITU-R 74, and the need for the outputs from ITU-R expected by this Resolution as a matter of urgency.”</w:t>
      </w:r>
    </w:p>
    <w:p w14:paraId="050B142C" w14:textId="4D73C9E7" w:rsidR="00974407" w:rsidRPr="005F45B1" w:rsidRDefault="00B448AA" w:rsidP="00974407">
      <w:pPr>
        <w:pStyle w:val="enumlev2"/>
        <w:ind w:left="0" w:firstLine="0"/>
        <w:rPr>
          <w:b/>
          <w:bCs/>
        </w:rPr>
      </w:pPr>
      <w:r>
        <w:t>13.19</w:t>
      </w:r>
      <w:r w:rsidR="00974407" w:rsidRPr="005F45B1">
        <w:tab/>
        <w:t>It was so</w:t>
      </w:r>
      <w:r w:rsidR="00974407">
        <w:rPr>
          <w:b/>
          <w:bCs/>
        </w:rPr>
        <w:t xml:space="preserve"> agreed</w:t>
      </w:r>
      <w:r w:rsidR="00974407" w:rsidRPr="005F45B1">
        <w:t>.</w:t>
      </w:r>
    </w:p>
    <w:p w14:paraId="6DC811C3" w14:textId="77777777" w:rsidR="00C900E7" w:rsidRDefault="00C900E7" w:rsidP="00C900E7">
      <w:pPr>
        <w:pStyle w:val="enumlev2"/>
        <w:ind w:left="0" w:firstLine="0"/>
        <w:rPr>
          <w:b/>
          <w:i/>
          <w:iCs/>
          <w:lang w:eastAsia="zh-CN"/>
        </w:rPr>
      </w:pPr>
      <w:r w:rsidRPr="00C900E7">
        <w:rPr>
          <w:b/>
          <w:i/>
          <w:iCs/>
          <w:lang w:eastAsia="zh-CN"/>
        </w:rPr>
        <w:t>Recording of frequency assignments to satellite networks and systems under No. 4.4</w:t>
      </w:r>
    </w:p>
    <w:p w14:paraId="252B33FF" w14:textId="1EFA5F0F" w:rsidR="00C900E7" w:rsidRDefault="00B448AA" w:rsidP="00733233">
      <w:pPr>
        <w:pStyle w:val="enumlev2"/>
        <w:ind w:left="0" w:firstLine="0"/>
      </w:pPr>
      <w:r>
        <w:t>13.20</w:t>
      </w:r>
      <w:r w:rsidR="00574C78">
        <w:tab/>
      </w:r>
      <w:r w:rsidR="00C900E7" w:rsidRPr="005F45B1">
        <w:t xml:space="preserve">On </w:t>
      </w:r>
      <w:r w:rsidR="00C900E7">
        <w:t>i</w:t>
      </w:r>
      <w:r w:rsidR="00C900E7" w:rsidRPr="00C900E7">
        <w:t xml:space="preserve">ssues related to the </w:t>
      </w:r>
      <w:r w:rsidR="00C900E7">
        <w:t>r</w:t>
      </w:r>
      <w:r w:rsidR="00C900E7" w:rsidRPr="00C900E7">
        <w:t xml:space="preserve">ecording of frequency assignments to satellite networks and systems under No. </w:t>
      </w:r>
      <w:r w:rsidR="00C900E7" w:rsidRPr="009C5AA2">
        <w:rPr>
          <w:b/>
          <w:bCs/>
        </w:rPr>
        <w:t>4.4</w:t>
      </w:r>
      <w:r w:rsidR="00C900E7" w:rsidRPr="005F45B1">
        <w:t>, it was proposed that the following text be approved and included in the minutes of the Plenary:</w:t>
      </w:r>
    </w:p>
    <w:p w14:paraId="30602206" w14:textId="730722F8" w:rsidR="00586ECD" w:rsidRDefault="00586ECD">
      <w:pPr>
        <w:rPr>
          <w:rFonts w:eastAsia="Calibri"/>
        </w:rPr>
      </w:pPr>
      <w:r>
        <w:t>“</w:t>
      </w:r>
      <w:r>
        <w:rPr>
          <w:rFonts w:eastAsia="Calibri"/>
        </w:rPr>
        <w:t xml:space="preserve">WRC-23 discussed the use of RR No. </w:t>
      </w:r>
      <w:r>
        <w:rPr>
          <w:rStyle w:val="Artref"/>
          <w:rFonts w:eastAsia="Calibri"/>
          <w:b/>
          <w:bCs/>
        </w:rPr>
        <w:t>4.4</w:t>
      </w:r>
      <w:r>
        <w:rPr>
          <w:rFonts w:eastAsia="Calibri"/>
        </w:rPr>
        <w:t xml:space="preserve"> raised in section 4.14 of the Report “</w:t>
      </w:r>
      <w:r>
        <w:t>Recording of frequency assignments to satellite networks and systems under No. </w:t>
      </w:r>
      <w:r>
        <w:rPr>
          <w:b/>
          <w:bCs/>
        </w:rPr>
        <w:t>4.4</w:t>
      </w:r>
      <w:r>
        <w:t>”</w:t>
      </w:r>
      <w:r>
        <w:rPr>
          <w:rFonts w:eastAsia="Calibri"/>
        </w:rPr>
        <w:t xml:space="preserve"> and confirmed “that frequency assignments recorded under RR No. </w:t>
      </w:r>
      <w:r>
        <w:rPr>
          <w:rStyle w:val="Artref"/>
          <w:rFonts w:eastAsia="Calibri"/>
          <w:b/>
          <w:bCs/>
        </w:rPr>
        <w:t>4.4</w:t>
      </w:r>
      <w:r>
        <w:rPr>
          <w:rFonts w:eastAsia="Calibri"/>
        </w:rPr>
        <w:t xml:space="preserve"> are not entitled to protection from harmful interference from other frequency assignments recorded under RR No. </w:t>
      </w:r>
      <w:r>
        <w:rPr>
          <w:rStyle w:val="Artref"/>
          <w:rFonts w:eastAsia="Calibri"/>
          <w:b/>
          <w:bCs/>
        </w:rPr>
        <w:t>4.4</w:t>
      </w:r>
      <w:r>
        <w:rPr>
          <w:rFonts w:eastAsia="Calibri"/>
        </w:rPr>
        <w:t>”</w:t>
      </w:r>
      <w:r w:rsidR="00574C78">
        <w:rPr>
          <w:rFonts w:eastAsia="Calibri"/>
        </w:rPr>
        <w:t>.</w:t>
      </w:r>
    </w:p>
    <w:p w14:paraId="7306051C" w14:textId="77777777" w:rsidR="00586ECD" w:rsidRDefault="00586ECD">
      <w:pPr>
        <w:rPr>
          <w:rFonts w:eastAsia="Calibri"/>
        </w:rPr>
      </w:pPr>
      <w:r>
        <w:rPr>
          <w:rFonts w:eastAsia="Calibri"/>
        </w:rPr>
        <w:t>The international rights and obligations of administrations in respect of their own frequency assignments and other administrations frequency assignments are defined in Article</w:t>
      </w:r>
      <w:r>
        <w:rPr>
          <w:rFonts w:eastAsia="Calibri"/>
          <w:b/>
          <w:bCs/>
        </w:rPr>
        <w:t xml:space="preserve"> </w:t>
      </w:r>
      <w:r>
        <w:rPr>
          <w:rStyle w:val="Artref"/>
          <w:rFonts w:eastAsia="Calibri"/>
          <w:b/>
          <w:bCs/>
        </w:rPr>
        <w:t>8</w:t>
      </w:r>
      <w:r>
        <w:rPr>
          <w:rFonts w:eastAsia="Calibri"/>
        </w:rPr>
        <w:t xml:space="preserve"> as well as other provisions of the RR. See also Article </w:t>
      </w:r>
      <w:r>
        <w:rPr>
          <w:rStyle w:val="Artref"/>
          <w:rFonts w:eastAsia="Calibri"/>
          <w:b/>
          <w:bCs/>
        </w:rPr>
        <w:t>8</w:t>
      </w:r>
      <w:r>
        <w:rPr>
          <w:rFonts w:eastAsia="Calibri"/>
        </w:rPr>
        <w:t xml:space="preserve"> of the RR.</w:t>
      </w:r>
    </w:p>
    <w:p w14:paraId="48FF0792" w14:textId="77777777" w:rsidR="00586ECD" w:rsidRDefault="00586ECD">
      <w:pPr>
        <w:rPr>
          <w:rFonts w:eastAsia="Calibri"/>
        </w:rPr>
      </w:pPr>
      <w:r>
        <w:rPr>
          <w:rFonts w:eastAsia="Calibri"/>
        </w:rPr>
        <w:t xml:space="preserve">In order to increase the transparency, WRC-23 instructs the Bureau to insert the indication of the frequency assignment submission under RR No. </w:t>
      </w:r>
      <w:r>
        <w:rPr>
          <w:rStyle w:val="Artref"/>
          <w:rFonts w:eastAsia="Calibri"/>
          <w:b/>
          <w:bCs/>
        </w:rPr>
        <w:t>4.4</w:t>
      </w:r>
      <w:r>
        <w:rPr>
          <w:rFonts w:eastAsia="Calibri"/>
        </w:rPr>
        <w:t xml:space="preserve"> at the Summary Table of the Special Section or Part.</w:t>
      </w:r>
      <w:r>
        <w:rPr>
          <w:rFonts w:ascii="Calibri" w:eastAsia="Calibri" w:hAnsi="Calibri" w:cs="Calibri"/>
        </w:rPr>
        <w:t xml:space="preserve"> </w:t>
      </w:r>
      <w:r>
        <w:rPr>
          <w:rFonts w:eastAsia="Calibri"/>
        </w:rPr>
        <w:t xml:space="preserve">In addition, to facilitate information sharing, WRC-23 instructs the Radiocommunication </w:t>
      </w:r>
      <w:r>
        <w:rPr>
          <w:rFonts w:eastAsia="Calibri"/>
          <w:color w:val="000000"/>
        </w:rPr>
        <w:t xml:space="preserve">Bureau (BR) to make any information </w:t>
      </w:r>
      <w:r>
        <w:rPr>
          <w:rFonts w:eastAsia="Calibri"/>
        </w:rPr>
        <w:t>it may have</w:t>
      </w:r>
      <w:r>
        <w:rPr>
          <w:rFonts w:eastAsia="Calibri"/>
          <w:color w:val="000000"/>
        </w:rPr>
        <w:t xml:space="preserve"> regarding notification and bringing into use of frequency assignments under RR No. </w:t>
      </w:r>
      <w:r>
        <w:rPr>
          <w:rStyle w:val="Artref"/>
          <w:rFonts w:eastAsia="Calibri"/>
          <w:b/>
          <w:bCs/>
        </w:rPr>
        <w:t>4.4</w:t>
      </w:r>
      <w:r>
        <w:rPr>
          <w:rFonts w:eastAsia="Calibri"/>
          <w:color w:val="000000"/>
        </w:rPr>
        <w:t xml:space="preserve"> available in an easily accessible format, such as publishing it in BR’s website and implementing a new filter option in the ITU Space Explorer Data Analytics tool. Th</w:t>
      </w:r>
      <w:r>
        <w:rPr>
          <w:rFonts w:eastAsia="Calibri"/>
        </w:rPr>
        <w:t>e</w:t>
      </w:r>
      <w:r>
        <w:rPr>
          <w:rFonts w:eastAsia="Calibri"/>
          <w:color w:val="000000"/>
        </w:rPr>
        <w:t xml:space="preserve"> </w:t>
      </w:r>
      <w:r>
        <w:rPr>
          <w:rFonts w:eastAsia="Calibri"/>
        </w:rPr>
        <w:t xml:space="preserve">shared </w:t>
      </w:r>
      <w:r>
        <w:rPr>
          <w:rFonts w:eastAsia="Calibri"/>
          <w:color w:val="000000"/>
        </w:rPr>
        <w:t xml:space="preserve">information could include a list of filings that are using RR No. </w:t>
      </w:r>
      <w:r>
        <w:rPr>
          <w:rStyle w:val="Artref"/>
          <w:rFonts w:eastAsia="Calibri"/>
          <w:b/>
          <w:bCs/>
        </w:rPr>
        <w:t>4.4</w:t>
      </w:r>
      <w:r>
        <w:rPr>
          <w:rFonts w:eastAsia="Calibri"/>
          <w:color w:val="000000"/>
        </w:rPr>
        <w:t xml:space="preserve"> as well as historical data,</w:t>
      </w:r>
      <w:r>
        <w:rPr>
          <w:rFonts w:ascii="Calibri" w:eastAsia="Calibri" w:hAnsi="Calibri" w:cs="Calibri"/>
          <w:color w:val="000000"/>
          <w:sz w:val="27"/>
          <w:szCs w:val="27"/>
        </w:rPr>
        <w:t xml:space="preserve"> </w:t>
      </w:r>
      <w:r>
        <w:rPr>
          <w:rFonts w:eastAsia="Calibri"/>
          <w:color w:val="000000"/>
        </w:rPr>
        <w:t>including the date of receipt of these assignments</w:t>
      </w:r>
      <w:r>
        <w:rPr>
          <w:rFonts w:eastAsia="Calibri"/>
        </w:rPr>
        <w:t xml:space="preserve">. In addition, BR is also instructed to periodically inform administrations on the updated information regarding notification and bringing into use of frequency assignments under RR No. </w:t>
      </w:r>
      <w:r>
        <w:rPr>
          <w:rStyle w:val="Artref"/>
          <w:rFonts w:eastAsia="Calibri"/>
          <w:b/>
          <w:bCs/>
        </w:rPr>
        <w:t>4.4</w:t>
      </w:r>
      <w:r>
        <w:rPr>
          <w:rFonts w:eastAsia="Calibri"/>
        </w:rPr>
        <w:t xml:space="preserve"> made available by BR in its </w:t>
      </w:r>
      <w:r>
        <w:rPr>
          <w:rFonts w:eastAsia="Calibri"/>
        </w:rPr>
        <w:lastRenderedPageBreak/>
        <w:t xml:space="preserve">website </w:t>
      </w:r>
      <w:r>
        <w:rPr>
          <w:rFonts w:eastAsia="Calibri"/>
          <w:color w:val="000000"/>
        </w:rPr>
        <w:t>and to invite the notifying administrations to take steps to cancel the RR No. </w:t>
      </w:r>
      <w:r>
        <w:rPr>
          <w:rStyle w:val="Artref"/>
          <w:rFonts w:eastAsia="Calibri"/>
          <w:b/>
          <w:bCs/>
        </w:rPr>
        <w:t>4.4</w:t>
      </w:r>
      <w:r>
        <w:rPr>
          <w:rFonts w:eastAsia="Calibri"/>
          <w:color w:val="000000"/>
        </w:rPr>
        <w:t xml:space="preserve"> assignments if no longer in use</w:t>
      </w:r>
      <w:r>
        <w:rPr>
          <w:rFonts w:eastAsia="Calibri"/>
        </w:rPr>
        <w:t>.</w:t>
      </w:r>
    </w:p>
    <w:p w14:paraId="7AD24460" w14:textId="569202E6" w:rsidR="00586ECD" w:rsidRDefault="00586ECD">
      <w:pPr>
        <w:rPr>
          <w:szCs w:val="24"/>
        </w:rPr>
      </w:pPr>
      <w:r>
        <w:rPr>
          <w:szCs w:val="24"/>
        </w:rPr>
        <w:t xml:space="preserve">WRC-23 urges administrations when using frequency assignments under RR No. </w:t>
      </w:r>
      <w:r>
        <w:rPr>
          <w:rStyle w:val="Artref"/>
          <w:rFonts w:eastAsia="Calibri"/>
          <w:b/>
          <w:bCs/>
        </w:rPr>
        <w:t>4.4</w:t>
      </w:r>
      <w:r>
        <w:rPr>
          <w:szCs w:val="24"/>
        </w:rPr>
        <w:t xml:space="preserve"> to fully comply with the objectives and purpose of this provision, including the </w:t>
      </w:r>
      <w:proofErr w:type="spellStart"/>
      <w:r>
        <w:rPr>
          <w:szCs w:val="24"/>
        </w:rPr>
        <w:t>RoP</w:t>
      </w:r>
      <w:proofErr w:type="spellEnd"/>
      <w:r>
        <w:rPr>
          <w:szCs w:val="24"/>
        </w:rPr>
        <w:t xml:space="preserve"> related to RR No. </w:t>
      </w:r>
      <w:r>
        <w:rPr>
          <w:rStyle w:val="Artref"/>
          <w:rFonts w:eastAsia="Calibri"/>
          <w:b/>
          <w:bCs/>
        </w:rPr>
        <w:t>4.4</w:t>
      </w:r>
      <w:r>
        <w:rPr>
          <w:szCs w:val="24"/>
        </w:rPr>
        <w:t>.”</w:t>
      </w:r>
    </w:p>
    <w:p w14:paraId="7BC9D5AE" w14:textId="2BA9D023" w:rsidR="00974407" w:rsidRPr="005F45B1" w:rsidRDefault="00B448AA" w:rsidP="00974407">
      <w:pPr>
        <w:pStyle w:val="enumlev2"/>
        <w:ind w:left="0" w:firstLine="0"/>
        <w:rPr>
          <w:b/>
          <w:bCs/>
        </w:rPr>
      </w:pPr>
      <w:r>
        <w:t>13.21</w:t>
      </w:r>
      <w:r w:rsidR="00974407" w:rsidRPr="005F45B1">
        <w:tab/>
        <w:t>It was so</w:t>
      </w:r>
      <w:r w:rsidR="00974407">
        <w:rPr>
          <w:b/>
          <w:bCs/>
        </w:rPr>
        <w:t xml:space="preserve"> agreed</w:t>
      </w:r>
      <w:r w:rsidR="00974407" w:rsidRPr="005F45B1">
        <w:t>.</w:t>
      </w:r>
    </w:p>
    <w:p w14:paraId="5EE8C17B" w14:textId="04B779AF" w:rsidR="004F0BD0" w:rsidRDefault="004F0BD0" w:rsidP="004F0BD0">
      <w:pPr>
        <w:rPr>
          <w:rFonts w:asciiTheme="majorBidi" w:hAnsiTheme="majorBidi" w:cstheme="majorBidi"/>
          <w:szCs w:val="24"/>
          <w:lang w:val="en-CA"/>
        </w:rPr>
      </w:pPr>
      <w:r>
        <w:rPr>
          <w:lang w:val="en-CA"/>
        </w:rPr>
        <w:t>1</w:t>
      </w:r>
      <w:r w:rsidR="00B448AA">
        <w:rPr>
          <w:lang w:val="en-CA"/>
        </w:rPr>
        <w:t>3</w:t>
      </w:r>
      <w:r>
        <w:rPr>
          <w:lang w:val="en-CA"/>
        </w:rPr>
        <w:t>.2</w:t>
      </w:r>
      <w:r w:rsidR="00B448AA">
        <w:rPr>
          <w:lang w:val="en-CA"/>
        </w:rPr>
        <w:t>2</w:t>
      </w:r>
      <w:r>
        <w:rPr>
          <w:lang w:val="en-CA"/>
        </w:rPr>
        <w:tab/>
        <w:t xml:space="preserve">The </w:t>
      </w:r>
      <w:r>
        <w:rPr>
          <w:b/>
          <w:bCs/>
          <w:lang w:val="en-CA"/>
        </w:rPr>
        <w:t>delegate of the Russian Federation</w:t>
      </w:r>
      <w:r>
        <w:rPr>
          <w:lang w:val="en-CA"/>
        </w:rPr>
        <w:t xml:space="preserve"> made the following statement </w:t>
      </w:r>
      <w:r w:rsidR="00574C78">
        <w:rPr>
          <w:lang w:val="en-CA"/>
        </w:rPr>
        <w:t>with respect to</w:t>
      </w:r>
      <w:r>
        <w:rPr>
          <w:lang w:val="en-CA"/>
        </w:rPr>
        <w:t xml:space="preserve"> </w:t>
      </w:r>
      <w:r w:rsidRPr="00C204EB">
        <w:rPr>
          <w:rFonts w:asciiTheme="majorBidi" w:hAnsiTheme="majorBidi" w:cstheme="majorBidi"/>
          <w:szCs w:val="24"/>
          <w:lang w:val="en-CA"/>
        </w:rPr>
        <w:t>Document 494:</w:t>
      </w:r>
    </w:p>
    <w:p w14:paraId="377D545B" w14:textId="77777777" w:rsidR="00C300AE" w:rsidRPr="00C300AE" w:rsidRDefault="00C300AE" w:rsidP="00C300AE">
      <w:pPr>
        <w:pStyle w:val="NormalWeb"/>
        <w:rPr>
          <w:color w:val="000000"/>
        </w:rPr>
      </w:pPr>
      <w:r w:rsidRPr="00C300AE">
        <w:rPr>
          <w:color w:val="000000"/>
        </w:rPr>
        <w:t>The Administration of the Russian Federation expresses concern regarding the broad use of frequency bands by satellite systems under Article 4.4 of the Radio Regulations. Article 4.4 was devised to provide for derogation from the Table of Frequency Allocations or other provisions of the Radio Regulations and must only be used in exceptional circumstances. Recently, certain administrations seem to have taken the view that Article 4.4 can be used as a means of evading their obligation to comply with technical restrictions, coordination requirements and regulatory considerations. This is resulting in violations of the fundamental principles and aims of the Radio Regulations with respect to the prevention of harmful interference.</w:t>
      </w:r>
    </w:p>
    <w:p w14:paraId="5E19EAB8" w14:textId="77777777" w:rsidR="00C300AE" w:rsidRPr="00C300AE" w:rsidRDefault="00C300AE" w:rsidP="00C300AE">
      <w:pPr>
        <w:pStyle w:val="NormalWeb"/>
        <w:rPr>
          <w:color w:val="000000"/>
        </w:rPr>
      </w:pPr>
      <w:r w:rsidRPr="00C300AE">
        <w:rPr>
          <w:color w:val="000000"/>
        </w:rPr>
        <w:t>The Administration of the Russian Federation urges administrations to refrain from applying Article 4.4 of the Radio Regulations in relation to satellite systems with service areas outside their national territory. The use of frequency bands by satellite systems on the territory of other countries under Article 4.4 is allowed only with the express consent of those countries.</w:t>
      </w:r>
    </w:p>
    <w:p w14:paraId="234E6F82" w14:textId="77777777" w:rsidR="00C300AE" w:rsidRPr="00C300AE" w:rsidRDefault="00C300AE" w:rsidP="00C300AE">
      <w:pPr>
        <w:pStyle w:val="NormalWeb"/>
        <w:rPr>
          <w:color w:val="000000"/>
        </w:rPr>
      </w:pPr>
      <w:r w:rsidRPr="00C300AE">
        <w:rPr>
          <w:color w:val="000000"/>
        </w:rPr>
        <w:t>The Administration of the Russian Federation notes that the rights to international recognition and protection of frequency assignments arise from their recording in the Master International Frequency Register (MIFR) and are set out in the provisions of the Radio Regulations. Notifying ITU of frequency assignments pursuant to Article 4.4 is for information purposes only and does not confer the right to international recognition of the use of such frequency assignments. The use of such frequency assignments shall not cause harmful interference to stations operating in accordance with the provisions of the Constitution, Convention and Regulations, and shall not claim protection from harmful interference by those stations.</w:t>
      </w:r>
    </w:p>
    <w:p w14:paraId="42D85973" w14:textId="349E1A1C" w:rsidR="004F0BD0" w:rsidRPr="00FD02E0" w:rsidRDefault="00B448AA" w:rsidP="004F0BD0">
      <w:pPr>
        <w:rPr>
          <w:lang w:val="en-CA"/>
        </w:rPr>
      </w:pPr>
      <w:r>
        <w:rPr>
          <w:rFonts w:asciiTheme="majorBidi" w:hAnsiTheme="majorBidi" w:cstheme="majorBidi"/>
          <w:szCs w:val="24"/>
          <w:lang w:val="en-CA"/>
        </w:rPr>
        <w:t>13.23</w:t>
      </w:r>
      <w:r w:rsidR="004F0BD0" w:rsidRPr="00C204EB">
        <w:rPr>
          <w:rFonts w:asciiTheme="majorBidi" w:hAnsiTheme="majorBidi" w:cstheme="majorBidi"/>
          <w:szCs w:val="24"/>
          <w:lang w:val="en-CA"/>
        </w:rPr>
        <w:tab/>
        <w:t xml:space="preserve">The </w:t>
      </w:r>
      <w:r w:rsidR="004F0BD0" w:rsidRPr="00C204EB">
        <w:rPr>
          <w:rFonts w:asciiTheme="majorBidi" w:hAnsiTheme="majorBidi" w:cstheme="majorBidi"/>
          <w:b/>
          <w:bCs/>
          <w:szCs w:val="24"/>
          <w:lang w:val="en-CA"/>
        </w:rPr>
        <w:t>delegate of the Islamic Republic of Iran</w:t>
      </w:r>
      <w:r w:rsidR="004F0BD0" w:rsidRPr="00C204EB">
        <w:rPr>
          <w:rFonts w:asciiTheme="majorBidi" w:hAnsiTheme="majorBidi" w:cstheme="majorBidi"/>
          <w:szCs w:val="24"/>
          <w:lang w:val="en-CA"/>
        </w:rPr>
        <w:t xml:space="preserve"> said that the matter had already been discussed at length</w:t>
      </w:r>
      <w:r w:rsidR="004F0BD0">
        <w:rPr>
          <w:lang w:val="en-CA"/>
        </w:rPr>
        <w:t xml:space="preserve">. </w:t>
      </w:r>
      <w:r w:rsidR="00574C78">
        <w:rPr>
          <w:lang w:val="en-CA"/>
        </w:rPr>
        <w:t>To address the point raised</w:t>
      </w:r>
      <w:r w:rsidR="004F0BD0">
        <w:rPr>
          <w:lang w:val="en-CA"/>
        </w:rPr>
        <w:t xml:space="preserve">, </w:t>
      </w:r>
      <w:r w:rsidR="00574C78">
        <w:rPr>
          <w:lang w:val="en-CA"/>
        </w:rPr>
        <w:t>wording</w:t>
      </w:r>
      <w:r w:rsidR="004F0BD0">
        <w:rPr>
          <w:lang w:val="en-CA"/>
        </w:rPr>
        <w:t xml:space="preserve"> had been included at the very end of </w:t>
      </w:r>
      <w:r w:rsidR="00574C78">
        <w:rPr>
          <w:lang w:val="en-CA"/>
        </w:rPr>
        <w:t>the text</w:t>
      </w:r>
      <w:r w:rsidR="004F0BD0">
        <w:rPr>
          <w:lang w:val="en-CA"/>
        </w:rPr>
        <w:t xml:space="preserve"> </w:t>
      </w:r>
      <w:r w:rsidR="00574C78">
        <w:rPr>
          <w:lang w:val="en-CA"/>
        </w:rPr>
        <w:t xml:space="preserve">included in the minutes </w:t>
      </w:r>
      <w:r w:rsidR="004F0BD0">
        <w:rPr>
          <w:lang w:val="en-CA"/>
        </w:rPr>
        <w:t>to urge administrations,</w:t>
      </w:r>
      <w:r w:rsidR="004F0BD0" w:rsidRPr="00A67A69">
        <w:t xml:space="preserve"> </w:t>
      </w:r>
      <w:r w:rsidR="004F0BD0" w:rsidRPr="00A67A69">
        <w:rPr>
          <w:lang w:val="en-CA"/>
        </w:rPr>
        <w:t xml:space="preserve">when using frequency assignments under RR No. </w:t>
      </w:r>
      <w:r w:rsidR="004F0BD0" w:rsidRPr="009C5AA2">
        <w:rPr>
          <w:b/>
          <w:bCs/>
          <w:lang w:val="en-CA"/>
        </w:rPr>
        <w:t>4.4</w:t>
      </w:r>
      <w:r w:rsidR="004F0BD0">
        <w:rPr>
          <w:lang w:val="en-CA"/>
        </w:rPr>
        <w:t>,</w:t>
      </w:r>
      <w:r w:rsidR="004F0BD0" w:rsidRPr="00A67A69">
        <w:rPr>
          <w:lang w:val="en-CA"/>
        </w:rPr>
        <w:t xml:space="preserve"> to fully comply with the objectives and purpose of this provision</w:t>
      </w:r>
      <w:r w:rsidR="004F0BD0">
        <w:rPr>
          <w:lang w:val="en-CA"/>
        </w:rPr>
        <w:t>. Nothing in the document would prevent studies being carried out on the topic in future.</w:t>
      </w:r>
    </w:p>
    <w:p w14:paraId="00EC5C3C" w14:textId="6C4425A1" w:rsidR="004F0BD0" w:rsidRDefault="004F0BD0" w:rsidP="004F0BD0">
      <w:pPr>
        <w:rPr>
          <w:lang w:val="en-CA"/>
        </w:rPr>
      </w:pPr>
      <w:r>
        <w:rPr>
          <w:lang w:val="en-CA"/>
        </w:rPr>
        <w:t>1</w:t>
      </w:r>
      <w:r w:rsidR="00B448AA">
        <w:rPr>
          <w:lang w:val="en-CA"/>
        </w:rPr>
        <w:t>3</w:t>
      </w:r>
      <w:r>
        <w:rPr>
          <w:lang w:val="en-CA"/>
        </w:rPr>
        <w:t>.</w:t>
      </w:r>
      <w:r w:rsidR="00B448AA">
        <w:rPr>
          <w:lang w:val="en-CA"/>
        </w:rPr>
        <w:t>24</w:t>
      </w:r>
      <w:r w:rsidR="00B448AA">
        <w:rPr>
          <w:lang w:val="en-CA"/>
        </w:rPr>
        <w:tab/>
      </w:r>
      <w:r>
        <w:rPr>
          <w:lang w:val="en-CA"/>
        </w:rPr>
        <w:t xml:space="preserve">The </w:t>
      </w:r>
      <w:r>
        <w:rPr>
          <w:b/>
          <w:bCs/>
          <w:lang w:val="en-CA"/>
        </w:rPr>
        <w:t xml:space="preserve">delegate of Slovakia </w:t>
      </w:r>
      <w:r>
        <w:rPr>
          <w:lang w:val="en-CA"/>
        </w:rPr>
        <w:t xml:space="preserve">made the following statement </w:t>
      </w:r>
      <w:r w:rsidR="00692915">
        <w:rPr>
          <w:lang w:val="en-CA"/>
        </w:rPr>
        <w:t>with respect to</w:t>
      </w:r>
      <w:r>
        <w:rPr>
          <w:lang w:val="en-CA"/>
        </w:rPr>
        <w:t xml:space="preserve"> Document 494:</w:t>
      </w:r>
    </w:p>
    <w:p w14:paraId="069B19E8" w14:textId="33D3EB5B" w:rsidR="004F0BD0" w:rsidRDefault="004F0BD0" w:rsidP="004F0BD0">
      <w:pPr>
        <w:rPr>
          <w:lang w:val="en-CA"/>
        </w:rPr>
      </w:pPr>
      <w:r>
        <w:rPr>
          <w:lang w:val="en-CA"/>
        </w:rPr>
        <w:t>“</w:t>
      </w:r>
      <w:r w:rsidR="00C900E7">
        <w:rPr>
          <w:lang w:val="en-CA"/>
        </w:rPr>
        <w:t xml:space="preserve">The </w:t>
      </w:r>
      <w:r w:rsidRPr="00EC4CBF">
        <w:rPr>
          <w:lang w:val="en-CA"/>
        </w:rPr>
        <w:t xml:space="preserve">Slovak </w:t>
      </w:r>
      <w:r w:rsidR="00FA250F">
        <w:rPr>
          <w:lang w:val="en-CA"/>
        </w:rPr>
        <w:t>A</w:t>
      </w:r>
      <w:r w:rsidRPr="00EC4CBF">
        <w:rPr>
          <w:lang w:val="en-CA"/>
        </w:rPr>
        <w:t xml:space="preserve">dministration understands that in the case of the application of </w:t>
      </w:r>
      <w:r w:rsidR="00C76E2B">
        <w:rPr>
          <w:lang w:val="en-CA"/>
        </w:rPr>
        <w:t xml:space="preserve">RR </w:t>
      </w:r>
      <w:r w:rsidRPr="00EC4CBF">
        <w:rPr>
          <w:lang w:val="en-CA"/>
        </w:rPr>
        <w:t>No.</w:t>
      </w:r>
      <w:r w:rsidR="00C900E7">
        <w:rPr>
          <w:lang w:val="en-CA"/>
        </w:rPr>
        <w:t> </w:t>
      </w:r>
      <w:r w:rsidRPr="009C5AA2">
        <w:rPr>
          <w:b/>
          <w:bCs/>
          <w:lang w:val="en-CA"/>
        </w:rPr>
        <w:t>4.4</w:t>
      </w:r>
      <w:r w:rsidRPr="00EC4CBF">
        <w:rPr>
          <w:lang w:val="en-CA"/>
        </w:rPr>
        <w:t xml:space="preserve">, the rights and obligations of any administration are governed by the ITU Constitution and Convention, particularly Articles </w:t>
      </w:r>
      <w:r w:rsidRPr="009C5AA2">
        <w:rPr>
          <w:b/>
          <w:bCs/>
          <w:lang w:val="en-CA"/>
        </w:rPr>
        <w:t>44</w:t>
      </w:r>
      <w:r w:rsidRPr="00EC4CBF">
        <w:rPr>
          <w:lang w:val="en-CA"/>
        </w:rPr>
        <w:t xml:space="preserve"> and </w:t>
      </w:r>
      <w:r w:rsidRPr="009C5AA2">
        <w:rPr>
          <w:b/>
          <w:bCs/>
          <w:lang w:val="en-CA"/>
        </w:rPr>
        <w:t>45</w:t>
      </w:r>
      <w:r w:rsidR="00C900E7">
        <w:rPr>
          <w:lang w:val="en-CA"/>
        </w:rPr>
        <w:t>,</w:t>
      </w:r>
      <w:r w:rsidRPr="00EC4CBF">
        <w:rPr>
          <w:lang w:val="en-CA"/>
        </w:rPr>
        <w:t xml:space="preserve"> and by the provisions of Article </w:t>
      </w:r>
      <w:r w:rsidRPr="009C5AA2">
        <w:rPr>
          <w:b/>
          <w:bCs/>
          <w:lang w:val="en-CA"/>
        </w:rPr>
        <w:t xml:space="preserve">8 </w:t>
      </w:r>
      <w:r w:rsidRPr="00EC4CBF">
        <w:rPr>
          <w:lang w:val="en-CA"/>
        </w:rPr>
        <w:t xml:space="preserve">of the Radio Regulations and the relevant </w:t>
      </w:r>
      <w:proofErr w:type="spellStart"/>
      <w:r w:rsidRPr="00EC4CBF">
        <w:rPr>
          <w:lang w:val="en-CA"/>
        </w:rPr>
        <w:t>RoP</w:t>
      </w:r>
      <w:proofErr w:type="spellEnd"/>
      <w:r w:rsidRPr="00EC4CBF">
        <w:rPr>
          <w:lang w:val="en-CA"/>
        </w:rPr>
        <w:t xml:space="preserve"> </w:t>
      </w:r>
      <w:r>
        <w:rPr>
          <w:lang w:val="en-CA"/>
        </w:rPr>
        <w:t xml:space="preserve">in the field of No. </w:t>
      </w:r>
      <w:r w:rsidRPr="009C5AA2">
        <w:rPr>
          <w:b/>
          <w:bCs/>
          <w:lang w:val="en-CA"/>
        </w:rPr>
        <w:t>4.4</w:t>
      </w:r>
      <w:r>
        <w:rPr>
          <w:lang w:val="en-CA"/>
        </w:rPr>
        <w:t xml:space="preserve">. </w:t>
      </w:r>
      <w:r w:rsidR="00715B79">
        <w:rPr>
          <w:lang w:val="en-CA"/>
        </w:rPr>
        <w:t xml:space="preserve">No </w:t>
      </w:r>
      <w:r w:rsidRPr="00EC4CBF">
        <w:rPr>
          <w:lang w:val="en-CA"/>
        </w:rPr>
        <w:t>less but also no more</w:t>
      </w:r>
      <w:r>
        <w:rPr>
          <w:lang w:val="en-CA"/>
        </w:rPr>
        <w:t>.”</w:t>
      </w:r>
    </w:p>
    <w:p w14:paraId="073D7DED" w14:textId="79EE7712" w:rsidR="004F0BD0" w:rsidRDefault="00B448AA" w:rsidP="004F0BD0">
      <w:pPr>
        <w:rPr>
          <w:lang w:val="en-CA"/>
        </w:rPr>
      </w:pPr>
      <w:r>
        <w:rPr>
          <w:lang w:val="en-CA"/>
        </w:rPr>
        <w:t>13.25</w:t>
      </w:r>
      <w:r w:rsidR="004F0BD0">
        <w:rPr>
          <w:lang w:val="en-CA"/>
        </w:rPr>
        <w:tab/>
        <w:t xml:space="preserve">The </w:t>
      </w:r>
      <w:r w:rsidR="004F0BD0">
        <w:rPr>
          <w:b/>
          <w:bCs/>
          <w:lang w:val="en-CA"/>
        </w:rPr>
        <w:t xml:space="preserve">delegate of Slovenia </w:t>
      </w:r>
      <w:r w:rsidR="004F0BD0">
        <w:rPr>
          <w:lang w:val="en-CA"/>
        </w:rPr>
        <w:t>supported that statement.</w:t>
      </w:r>
    </w:p>
    <w:p w14:paraId="6F961CFE" w14:textId="54C29B7F" w:rsidR="00586ECD" w:rsidRDefault="00B448AA">
      <w:pPr>
        <w:rPr>
          <w:lang w:val="en-CA"/>
        </w:rPr>
      </w:pPr>
      <w:r>
        <w:rPr>
          <w:lang w:val="en-CA"/>
        </w:rPr>
        <w:t>13.26</w:t>
      </w:r>
      <w:r w:rsidR="00586ECD">
        <w:rPr>
          <w:lang w:val="en-CA"/>
        </w:rPr>
        <w:tab/>
        <w:t>Document 494</w:t>
      </w:r>
      <w:proofErr w:type="gramStart"/>
      <w:r w:rsidR="004112AF">
        <w:rPr>
          <w:lang w:val="en-CA"/>
        </w:rPr>
        <w:t>, as a whole,</w:t>
      </w:r>
      <w:r w:rsidR="00586ECD">
        <w:rPr>
          <w:lang w:val="en-CA"/>
        </w:rPr>
        <w:t xml:space="preserve"> was</w:t>
      </w:r>
      <w:proofErr w:type="gramEnd"/>
      <w:r w:rsidR="00586ECD">
        <w:rPr>
          <w:lang w:val="en-CA"/>
        </w:rPr>
        <w:t xml:space="preserve"> </w:t>
      </w:r>
      <w:r w:rsidR="00586ECD">
        <w:rPr>
          <w:b/>
          <w:bCs/>
          <w:lang w:val="en-CA"/>
        </w:rPr>
        <w:t>approved</w:t>
      </w:r>
      <w:r w:rsidR="00586ECD">
        <w:rPr>
          <w:lang w:val="en-CA"/>
        </w:rPr>
        <w:t>.</w:t>
      </w:r>
    </w:p>
    <w:p w14:paraId="2A5E6722" w14:textId="0911AA33" w:rsidR="004112AF" w:rsidRPr="00733233" w:rsidRDefault="00B448AA" w:rsidP="004112AF">
      <w:pPr>
        <w:rPr>
          <w:b/>
          <w:sz w:val="28"/>
          <w:szCs w:val="28"/>
          <w:lang w:val="en-CA"/>
        </w:rPr>
      </w:pPr>
      <w:r w:rsidRPr="00733233">
        <w:rPr>
          <w:b/>
          <w:sz w:val="28"/>
          <w:szCs w:val="28"/>
          <w:lang w:val="en-CA"/>
        </w:rPr>
        <w:t>14</w:t>
      </w:r>
      <w:r w:rsidR="004112AF" w:rsidRPr="00733233">
        <w:rPr>
          <w:b/>
          <w:sz w:val="28"/>
          <w:szCs w:val="28"/>
          <w:lang w:val="en-CA"/>
        </w:rPr>
        <w:tab/>
        <w:t>Sixth report from Committee 5 to the Plenary (Document 495)</w:t>
      </w:r>
    </w:p>
    <w:p w14:paraId="6CE341DE" w14:textId="011419FA" w:rsidR="00586ECD" w:rsidRDefault="00783C26" w:rsidP="00783C26">
      <w:pPr>
        <w:rPr>
          <w:lang w:val="en-CA"/>
        </w:rPr>
      </w:pPr>
      <w:r w:rsidRPr="00783C26">
        <w:rPr>
          <w:lang w:val="en-CA"/>
        </w:rPr>
        <w:t>14.1</w:t>
      </w:r>
      <w:r w:rsidRPr="00783C26">
        <w:rPr>
          <w:lang w:val="en-CA"/>
        </w:rPr>
        <w:tab/>
        <w:t xml:space="preserve">The </w:t>
      </w:r>
      <w:r w:rsidRPr="00733233">
        <w:rPr>
          <w:b/>
          <w:bCs/>
          <w:lang w:val="en-CA"/>
        </w:rPr>
        <w:t>Vice-Chair of Committee 5</w:t>
      </w:r>
      <w:r w:rsidRPr="00783C26">
        <w:rPr>
          <w:lang w:val="en-CA"/>
        </w:rPr>
        <w:t xml:space="preserve"> introduced </w:t>
      </w:r>
      <w:r w:rsidR="009E59B4">
        <w:rPr>
          <w:lang w:val="en-CA"/>
        </w:rPr>
        <w:t>the s</w:t>
      </w:r>
      <w:r w:rsidR="009E59B4" w:rsidRPr="009E59B4">
        <w:rPr>
          <w:lang w:val="en-CA"/>
        </w:rPr>
        <w:t>ixth report from Committee 5 to the Plenary</w:t>
      </w:r>
      <w:r w:rsidR="009E59B4">
        <w:rPr>
          <w:lang w:val="en-CA"/>
        </w:rPr>
        <w:t>, contained in</w:t>
      </w:r>
      <w:r w:rsidR="009E59B4" w:rsidRPr="009E59B4">
        <w:rPr>
          <w:lang w:val="en-CA"/>
        </w:rPr>
        <w:t xml:space="preserve"> </w:t>
      </w:r>
      <w:r w:rsidRPr="00783C26">
        <w:rPr>
          <w:lang w:val="en-CA"/>
        </w:rPr>
        <w:t>Document 49</w:t>
      </w:r>
      <w:r>
        <w:rPr>
          <w:lang w:val="en-CA"/>
        </w:rPr>
        <w:t>5</w:t>
      </w:r>
      <w:r w:rsidRPr="00783C26">
        <w:rPr>
          <w:lang w:val="en-CA"/>
        </w:rPr>
        <w:t xml:space="preserve">. Under </w:t>
      </w:r>
      <w:r w:rsidR="009529AF">
        <w:rPr>
          <w:lang w:val="en-CA"/>
        </w:rPr>
        <w:t>Agenda Item</w:t>
      </w:r>
      <w:r w:rsidRPr="00783C26">
        <w:rPr>
          <w:lang w:val="en-CA"/>
        </w:rPr>
        <w:t xml:space="preserve"> 9.</w:t>
      </w:r>
      <w:r>
        <w:rPr>
          <w:lang w:val="en-CA"/>
        </w:rPr>
        <w:t>2</w:t>
      </w:r>
      <w:r w:rsidRPr="00783C26">
        <w:rPr>
          <w:lang w:val="en-CA"/>
        </w:rPr>
        <w:t xml:space="preserve">, Committee 5 had considered the </w:t>
      </w:r>
      <w:r>
        <w:rPr>
          <w:lang w:val="en-CA"/>
        </w:rPr>
        <w:lastRenderedPageBreak/>
        <w:t xml:space="preserve">Director’s report </w:t>
      </w:r>
      <w:r w:rsidRPr="00783C26">
        <w:rPr>
          <w:lang w:val="en-CA"/>
        </w:rPr>
        <w:t xml:space="preserve">on difficulties or inconsistencies encountered in the application of the Radio Regulations. The Plenary was invited to approve the </w:t>
      </w:r>
      <w:r w:rsidR="00031854">
        <w:rPr>
          <w:lang w:val="en-CA"/>
        </w:rPr>
        <w:t xml:space="preserve">committee’s </w:t>
      </w:r>
      <w:r w:rsidRPr="00783C26">
        <w:rPr>
          <w:lang w:val="en-CA"/>
        </w:rPr>
        <w:t xml:space="preserve">report and include </w:t>
      </w:r>
      <w:r>
        <w:rPr>
          <w:lang w:val="en-CA"/>
        </w:rPr>
        <w:t xml:space="preserve">two </w:t>
      </w:r>
      <w:r w:rsidRPr="00783C26">
        <w:rPr>
          <w:lang w:val="en-CA"/>
        </w:rPr>
        <w:t xml:space="preserve">texts set out therein in the minutes of the Plenary. </w:t>
      </w:r>
    </w:p>
    <w:p w14:paraId="3F4F3FE9" w14:textId="7FA39976" w:rsidR="00783C26" w:rsidRDefault="00B448AA" w:rsidP="00783C26">
      <w:pPr>
        <w:rPr>
          <w:lang w:val="en-CA"/>
        </w:rPr>
      </w:pPr>
      <w:r>
        <w:rPr>
          <w:lang w:val="en-CA"/>
        </w:rPr>
        <w:t>14.2</w:t>
      </w:r>
      <w:r w:rsidR="00783C26">
        <w:rPr>
          <w:lang w:val="en-CA"/>
        </w:rPr>
        <w:tab/>
        <w:t xml:space="preserve">For the application of </w:t>
      </w:r>
      <w:r w:rsidR="00783C26" w:rsidRPr="00783C26">
        <w:rPr>
          <w:lang w:val="en-CA"/>
        </w:rPr>
        <w:t xml:space="preserve">Article </w:t>
      </w:r>
      <w:r w:rsidR="00783C26" w:rsidRPr="009C5AA2">
        <w:rPr>
          <w:b/>
          <w:bCs/>
          <w:lang w:val="en-CA"/>
        </w:rPr>
        <w:t>21</w:t>
      </w:r>
      <w:r w:rsidR="00783C26" w:rsidRPr="00783C26">
        <w:rPr>
          <w:lang w:val="en-CA"/>
        </w:rPr>
        <w:t xml:space="preserve"> of the Radio Regulations</w:t>
      </w:r>
      <w:r w:rsidR="00783C26">
        <w:rPr>
          <w:lang w:val="en-CA"/>
        </w:rPr>
        <w:t>,</w:t>
      </w:r>
      <w:r w:rsidR="00783C26" w:rsidRPr="00783C26">
        <w:rPr>
          <w:lang w:val="en-CA"/>
        </w:rPr>
        <w:t xml:space="preserve"> </w:t>
      </w:r>
      <w:proofErr w:type="gramStart"/>
      <w:r w:rsidR="00974407">
        <w:rPr>
          <w:lang w:val="en-CA"/>
        </w:rPr>
        <w:t>in regard to</w:t>
      </w:r>
      <w:proofErr w:type="gramEnd"/>
      <w:r w:rsidR="00783C26">
        <w:rPr>
          <w:lang w:val="en-CA"/>
        </w:rPr>
        <w:t xml:space="preserve"> the </w:t>
      </w:r>
      <w:proofErr w:type="spellStart"/>
      <w:r w:rsidR="00692915">
        <w:rPr>
          <w:lang w:val="en-CA"/>
        </w:rPr>
        <w:t>pfd</w:t>
      </w:r>
      <w:proofErr w:type="spellEnd"/>
      <w:r w:rsidR="00783C26" w:rsidRPr="00783C26">
        <w:rPr>
          <w:lang w:val="en-CA"/>
        </w:rPr>
        <w:t xml:space="preserve"> scaling factor to be applied to non-GSO FSS constellations with 1 000 or more space stations operating in the 17.7-19.3 GHz frequency band</w:t>
      </w:r>
      <w:r w:rsidR="00783C26">
        <w:rPr>
          <w:lang w:val="en-CA"/>
        </w:rPr>
        <w:t xml:space="preserve">, </w:t>
      </w:r>
      <w:r w:rsidR="00783C26" w:rsidRPr="00783C26">
        <w:rPr>
          <w:lang w:val="en-CA"/>
        </w:rPr>
        <w:t>it was proposed that the following text be approved and included in the minutes of the Plenary:</w:t>
      </w:r>
    </w:p>
    <w:p w14:paraId="20B9DC69" w14:textId="332DC796" w:rsidR="00974407" w:rsidRDefault="00586ECD" w:rsidP="00733233">
      <w:r>
        <w:rPr>
          <w:lang w:val="en-CA"/>
        </w:rPr>
        <w:t>“</w:t>
      </w:r>
      <w:r>
        <w:rPr>
          <w:szCs w:val="24"/>
        </w:rPr>
        <w:t>WRC-23 revised RR No. </w:t>
      </w:r>
      <w:r>
        <w:rPr>
          <w:rStyle w:val="Artref"/>
          <w:b/>
        </w:rPr>
        <w:t>21.16.6</w:t>
      </w:r>
      <w:r>
        <w:rPr>
          <w:bCs/>
          <w:szCs w:val="24"/>
        </w:rPr>
        <w:t xml:space="preserve"> and instructs the Bureau to issue qualified favourable findings under </w:t>
      </w:r>
      <w:r>
        <w:rPr>
          <w:szCs w:val="24"/>
        </w:rPr>
        <w:t>RR Nos. </w:t>
      </w:r>
      <w:r>
        <w:rPr>
          <w:rStyle w:val="Artref"/>
          <w:b/>
        </w:rPr>
        <w:t>9.35</w:t>
      </w:r>
      <w:r>
        <w:rPr>
          <w:szCs w:val="24"/>
        </w:rPr>
        <w:t>/</w:t>
      </w:r>
      <w:r>
        <w:rPr>
          <w:rStyle w:val="Artref"/>
          <w:b/>
          <w:bCs/>
        </w:rPr>
        <w:t xml:space="preserve">11.31 </w:t>
      </w:r>
      <w:r>
        <w:rPr>
          <w:szCs w:val="24"/>
        </w:rPr>
        <w:t>when examining compliance of frequency assignments to non-GSO FSS satellite systems with RR Article </w:t>
      </w:r>
      <w:r>
        <w:rPr>
          <w:rStyle w:val="Artref"/>
          <w:b/>
          <w:bCs/>
        </w:rPr>
        <w:t>21</w:t>
      </w:r>
      <w:r>
        <w:rPr>
          <w:szCs w:val="24"/>
        </w:rPr>
        <w:t xml:space="preserve"> </w:t>
      </w:r>
      <w:proofErr w:type="spellStart"/>
      <w:r>
        <w:rPr>
          <w:szCs w:val="24"/>
        </w:rPr>
        <w:t>pfd</w:t>
      </w:r>
      <w:proofErr w:type="spellEnd"/>
      <w:r>
        <w:rPr>
          <w:szCs w:val="24"/>
        </w:rPr>
        <w:t xml:space="preserve"> limits applicable in the frequency band 17.7-19.3 GHz if the notifying administration requested it to do so. WRC-23 determined that this practice would also apply to non-GSO FSS satellite systems for which coordination requests have been received from 16 December 2023 until the entry into force of the Final Acts of WRC-23. WRC-23 also instructs the Bureau to review these findings, as well as those issued from 23 November 2019 until the last day of WRC-23, once the </w:t>
      </w:r>
      <w:proofErr w:type="spellStart"/>
      <w:r>
        <w:rPr>
          <w:szCs w:val="24"/>
        </w:rPr>
        <w:t>pfd</w:t>
      </w:r>
      <w:proofErr w:type="spellEnd"/>
      <w:r>
        <w:rPr>
          <w:szCs w:val="24"/>
        </w:rPr>
        <w:t xml:space="preserve"> examination software incorporates the decision of WRC-23 on No. </w:t>
      </w:r>
      <w:r>
        <w:rPr>
          <w:b/>
          <w:bCs/>
          <w:szCs w:val="24"/>
        </w:rPr>
        <w:t>21.16.6</w:t>
      </w:r>
      <w:r>
        <w:rPr>
          <w:szCs w:val="24"/>
        </w:rPr>
        <w:t xml:space="preserve">. </w:t>
      </w:r>
      <w:r>
        <w:t>See also</w:t>
      </w:r>
      <w:r>
        <w:rPr>
          <w:lang w:eastAsia="zh-CN"/>
        </w:rPr>
        <w:t xml:space="preserve"> Document</w:t>
      </w:r>
      <w:bookmarkStart w:id="18" w:name="_Hlk152919614"/>
      <w:r>
        <w:t> </w:t>
      </w:r>
      <w:r w:rsidR="00692915" w:rsidRPr="00733233">
        <w:t>420</w:t>
      </w:r>
      <w:r>
        <w:rPr>
          <w:rFonts w:eastAsia="SimSun"/>
        </w:rPr>
        <w:t>.</w:t>
      </w:r>
      <w:bookmarkEnd w:id="18"/>
      <w:r>
        <w:rPr>
          <w:rFonts w:eastAsia="SimSun"/>
        </w:rPr>
        <w:t>”</w:t>
      </w:r>
      <w:r w:rsidR="00783C26" w:rsidRPr="00783C26">
        <w:t xml:space="preserve"> </w:t>
      </w:r>
    </w:p>
    <w:p w14:paraId="4B3B2DAC" w14:textId="365B1729" w:rsidR="00974407" w:rsidRPr="00733233" w:rsidRDefault="00B448AA" w:rsidP="00733233">
      <w:pPr>
        <w:pStyle w:val="enumlev2"/>
        <w:ind w:left="0" w:firstLine="0"/>
        <w:rPr>
          <w:b/>
          <w:bCs/>
        </w:rPr>
      </w:pPr>
      <w:r>
        <w:t>14.3</w:t>
      </w:r>
      <w:r w:rsidR="00974407" w:rsidRPr="005F45B1">
        <w:tab/>
        <w:t>It was so</w:t>
      </w:r>
      <w:r w:rsidR="00974407">
        <w:rPr>
          <w:b/>
          <w:bCs/>
        </w:rPr>
        <w:t xml:space="preserve"> agreed</w:t>
      </w:r>
      <w:r w:rsidR="00974407" w:rsidRPr="005F45B1">
        <w:t>.</w:t>
      </w:r>
    </w:p>
    <w:p w14:paraId="0B88B14E" w14:textId="2F59124F" w:rsidR="00783C26" w:rsidRDefault="00B448AA">
      <w:pPr>
        <w:rPr>
          <w:rFonts w:eastAsia="SimSun"/>
        </w:rPr>
      </w:pPr>
      <w:r>
        <w:rPr>
          <w:rFonts w:eastAsia="SimSun"/>
        </w:rPr>
        <w:t>14.4</w:t>
      </w:r>
      <w:r w:rsidR="00783C26" w:rsidRPr="00783C26">
        <w:rPr>
          <w:rFonts w:eastAsia="SimSun"/>
        </w:rPr>
        <w:tab/>
      </w:r>
      <w:r w:rsidR="00974407">
        <w:rPr>
          <w:rFonts w:eastAsia="SimSun"/>
        </w:rPr>
        <w:t>For the application of</w:t>
      </w:r>
      <w:r w:rsidR="00783C26" w:rsidRPr="00783C26">
        <w:rPr>
          <w:rFonts w:eastAsia="SimSun"/>
        </w:rPr>
        <w:t xml:space="preserve"> Resolution </w:t>
      </w:r>
      <w:r w:rsidR="00783C26" w:rsidRPr="009C5AA2">
        <w:rPr>
          <w:rFonts w:eastAsia="SimSun"/>
          <w:b/>
          <w:bCs/>
        </w:rPr>
        <w:t>35 (WRC-19)</w:t>
      </w:r>
      <w:r w:rsidR="00783C26" w:rsidRPr="00783C26">
        <w:rPr>
          <w:rFonts w:eastAsia="SimSun"/>
        </w:rPr>
        <w:t>, it was proposed that the following text be approved and included in the minutes of the Plenary:</w:t>
      </w:r>
    </w:p>
    <w:p w14:paraId="6A2A9257" w14:textId="77777777" w:rsidR="00586ECD" w:rsidRDefault="00586ECD">
      <w:pPr>
        <w:rPr>
          <w:szCs w:val="24"/>
        </w:rPr>
      </w:pPr>
      <w:r>
        <w:rPr>
          <w:rFonts w:eastAsia="SimSun"/>
        </w:rPr>
        <w:t>“</w:t>
      </w:r>
      <w:r>
        <w:rPr>
          <w:szCs w:val="24"/>
        </w:rPr>
        <w:t>WRC-23 considered section 3.3.3 of the Report “Resolution </w:t>
      </w:r>
      <w:r>
        <w:rPr>
          <w:b/>
          <w:bCs/>
          <w:szCs w:val="24"/>
        </w:rPr>
        <w:t>35 (WRC-19)</w:t>
      </w:r>
      <w:r>
        <w:rPr>
          <w:szCs w:val="24"/>
        </w:rPr>
        <w:t>”, and its associated sub-sections, of the Report and agreed to the following course of action for the issues raised:</w:t>
      </w:r>
    </w:p>
    <w:p w14:paraId="7E3D10F5" w14:textId="77777777" w:rsidR="00586ECD" w:rsidRDefault="00586ECD">
      <w:pPr>
        <w:rPr>
          <w:szCs w:val="24"/>
        </w:rPr>
      </w:pPr>
      <w:r>
        <w:rPr>
          <w:szCs w:val="24"/>
        </w:rPr>
        <w:t xml:space="preserve">As regards sub-section 3.3.3.2 and </w:t>
      </w:r>
      <w:r>
        <w:rPr>
          <w:i/>
          <w:iCs/>
          <w:szCs w:val="24"/>
        </w:rPr>
        <w:t>resolves </w:t>
      </w:r>
      <w:r>
        <w:rPr>
          <w:szCs w:val="24"/>
        </w:rPr>
        <w:t>11 of Resolution </w:t>
      </w:r>
      <w:r>
        <w:rPr>
          <w:b/>
          <w:bCs/>
          <w:szCs w:val="24"/>
        </w:rPr>
        <w:t>35 (WRC-19)</w:t>
      </w:r>
      <w:r>
        <w:rPr>
          <w:szCs w:val="24"/>
        </w:rPr>
        <w:t xml:space="preserve">, WRC-23 instructs the Bureau to reflect the aspect of implementation of </w:t>
      </w:r>
      <w:r>
        <w:rPr>
          <w:i/>
          <w:iCs/>
          <w:szCs w:val="24"/>
        </w:rPr>
        <w:t>resolves </w:t>
      </w:r>
      <w:r>
        <w:rPr>
          <w:szCs w:val="24"/>
        </w:rPr>
        <w:t>11 of Resolution </w:t>
      </w:r>
      <w:r>
        <w:rPr>
          <w:b/>
          <w:bCs/>
          <w:szCs w:val="24"/>
        </w:rPr>
        <w:t>35 (WRC-19)</w:t>
      </w:r>
      <w:r>
        <w:rPr>
          <w:szCs w:val="24"/>
        </w:rPr>
        <w:t xml:space="preserve"> described in this section of the Report in a Rule of Procedure with a view to include this issue in the Director’s Report to WRC-27.</w:t>
      </w:r>
    </w:p>
    <w:p w14:paraId="07C082CA" w14:textId="77777777" w:rsidR="00586ECD" w:rsidRDefault="00586ECD">
      <w:pPr>
        <w:rPr>
          <w:szCs w:val="24"/>
        </w:rPr>
      </w:pPr>
      <w:r>
        <w:rPr>
          <w:szCs w:val="24"/>
        </w:rPr>
        <w:t xml:space="preserve">As regards sub-section 3.3.3.3, </w:t>
      </w:r>
      <w:r>
        <w:rPr>
          <w:szCs w:val="24"/>
          <w:lang w:eastAsia="ja-JP"/>
        </w:rPr>
        <w:t xml:space="preserve">concerning changes to orbital parameters in accordance with </w:t>
      </w:r>
      <w:r>
        <w:rPr>
          <w:i/>
          <w:iCs/>
          <w:szCs w:val="24"/>
          <w:lang w:eastAsia="ja-JP"/>
        </w:rPr>
        <w:t>resolves</w:t>
      </w:r>
      <w:r>
        <w:rPr>
          <w:szCs w:val="24"/>
          <w:lang w:eastAsia="ja-JP"/>
        </w:rPr>
        <w:t> 14, WRC-23 decided that further study of the issues raised are needed before the clarification requested in the Report can be provided.</w:t>
      </w:r>
    </w:p>
    <w:p w14:paraId="7F66358D" w14:textId="77777777" w:rsidR="00586ECD" w:rsidRDefault="00586ECD">
      <w:pPr>
        <w:rPr>
          <w:szCs w:val="24"/>
        </w:rPr>
      </w:pPr>
      <w:r>
        <w:rPr>
          <w:szCs w:val="24"/>
        </w:rPr>
        <w:t xml:space="preserve">As regards sub-section 3.3.3.4 and </w:t>
      </w:r>
      <w:r>
        <w:rPr>
          <w:i/>
          <w:iCs/>
          <w:szCs w:val="24"/>
        </w:rPr>
        <w:t>resolves </w:t>
      </w:r>
      <w:r>
        <w:rPr>
          <w:szCs w:val="24"/>
        </w:rPr>
        <w:t>17 </w:t>
      </w:r>
      <w:r>
        <w:rPr>
          <w:i/>
          <w:iCs/>
          <w:szCs w:val="24"/>
        </w:rPr>
        <w:t>b)</w:t>
      </w:r>
      <w:r>
        <w:rPr>
          <w:szCs w:val="24"/>
        </w:rPr>
        <w:t xml:space="preserve"> of Resolution </w:t>
      </w:r>
      <w:r>
        <w:rPr>
          <w:b/>
          <w:bCs/>
          <w:szCs w:val="24"/>
        </w:rPr>
        <w:t>35 (WRC-19</w:t>
      </w:r>
      <w:r>
        <w:rPr>
          <w:szCs w:val="24"/>
        </w:rPr>
        <w:t xml:space="preserve">), WRC-23 noted the Bureau’s course of action in implementing </w:t>
      </w:r>
      <w:r>
        <w:rPr>
          <w:i/>
          <w:iCs/>
          <w:szCs w:val="24"/>
        </w:rPr>
        <w:t>resolves </w:t>
      </w:r>
      <w:r>
        <w:rPr>
          <w:szCs w:val="24"/>
        </w:rPr>
        <w:t>17 of Resolution </w:t>
      </w:r>
      <w:r>
        <w:rPr>
          <w:b/>
          <w:bCs/>
          <w:szCs w:val="24"/>
        </w:rPr>
        <w:t xml:space="preserve">35 (WRC-19) </w:t>
      </w:r>
      <w:r>
        <w:rPr>
          <w:szCs w:val="24"/>
        </w:rPr>
        <w:t>and calls for study of the issue raised in this section.</w:t>
      </w:r>
    </w:p>
    <w:p w14:paraId="0F216EF1" w14:textId="7E4E97D6" w:rsidR="00586ECD" w:rsidRDefault="00586ECD">
      <w:pPr>
        <w:rPr>
          <w:szCs w:val="24"/>
        </w:rPr>
      </w:pPr>
      <w:r>
        <w:rPr>
          <w:szCs w:val="24"/>
        </w:rPr>
        <w:t>In addition to the above point, WRC-23 agreed specific revisions to Resolution </w:t>
      </w:r>
      <w:r>
        <w:rPr>
          <w:b/>
          <w:bCs/>
          <w:szCs w:val="24"/>
        </w:rPr>
        <w:t>35 (WRC-19)</w:t>
      </w:r>
      <w:r>
        <w:rPr>
          <w:szCs w:val="24"/>
        </w:rPr>
        <w:t xml:space="preserve">. </w:t>
      </w:r>
      <w:r>
        <w:t>See also Document </w:t>
      </w:r>
      <w:r w:rsidR="00692915" w:rsidRPr="00733233">
        <w:t>422</w:t>
      </w:r>
      <w:r>
        <w:t>.”</w:t>
      </w:r>
    </w:p>
    <w:p w14:paraId="10A9CBD3" w14:textId="5AE62DD2" w:rsidR="00586ECD" w:rsidRDefault="00CE7CA7">
      <w:pPr>
        <w:rPr>
          <w:rFonts w:eastAsia="SimSun"/>
        </w:rPr>
      </w:pPr>
      <w:r>
        <w:rPr>
          <w:rFonts w:eastAsia="SimSun"/>
        </w:rPr>
        <w:t>14.</w:t>
      </w:r>
      <w:r w:rsidR="00B448AA">
        <w:rPr>
          <w:rFonts w:eastAsia="SimSun"/>
        </w:rPr>
        <w:t>5</w:t>
      </w:r>
      <w:r w:rsidR="00586ECD">
        <w:rPr>
          <w:rFonts w:eastAsia="SimSun"/>
        </w:rPr>
        <w:tab/>
        <w:t xml:space="preserve">It was so </w:t>
      </w:r>
      <w:r w:rsidR="00586ECD">
        <w:rPr>
          <w:rFonts w:eastAsia="SimSun"/>
          <w:b/>
          <w:bCs/>
        </w:rPr>
        <w:t>agreed</w:t>
      </w:r>
      <w:r w:rsidR="00586ECD">
        <w:rPr>
          <w:rFonts w:eastAsia="SimSun"/>
        </w:rPr>
        <w:t>.</w:t>
      </w:r>
    </w:p>
    <w:p w14:paraId="5CFD20F0" w14:textId="1D26ACBE" w:rsidR="00586ECD" w:rsidRDefault="00CE7CA7">
      <w:pPr>
        <w:rPr>
          <w:rFonts w:eastAsia="SimSun"/>
        </w:rPr>
      </w:pPr>
      <w:r>
        <w:rPr>
          <w:rFonts w:eastAsia="SimSun"/>
        </w:rPr>
        <w:t>14.</w:t>
      </w:r>
      <w:r w:rsidR="00B448AA">
        <w:rPr>
          <w:rFonts w:eastAsia="SimSun"/>
        </w:rPr>
        <w:t>6</w:t>
      </w:r>
      <w:r>
        <w:rPr>
          <w:rFonts w:eastAsia="SimSun"/>
        </w:rPr>
        <w:tab/>
      </w:r>
      <w:r w:rsidR="00586ECD">
        <w:rPr>
          <w:rFonts w:eastAsia="SimSun"/>
        </w:rPr>
        <w:t>Document 495</w:t>
      </w:r>
      <w:r w:rsidR="00974407">
        <w:rPr>
          <w:rFonts w:eastAsia="SimSun"/>
        </w:rPr>
        <w:t>, as a whole,</w:t>
      </w:r>
      <w:r w:rsidR="00586ECD">
        <w:rPr>
          <w:rFonts w:eastAsia="SimSun"/>
        </w:rPr>
        <w:t xml:space="preserve"> was </w:t>
      </w:r>
      <w:r w:rsidR="00586ECD">
        <w:rPr>
          <w:rFonts w:eastAsia="SimSun"/>
          <w:b/>
          <w:bCs/>
        </w:rPr>
        <w:t>approved</w:t>
      </w:r>
      <w:r w:rsidR="00586ECD">
        <w:rPr>
          <w:rFonts w:eastAsia="SimSun"/>
        </w:rPr>
        <w:t>.</w:t>
      </w:r>
    </w:p>
    <w:p w14:paraId="2D75E12C" w14:textId="2823DE7C" w:rsidR="00974407" w:rsidRPr="00733233" w:rsidRDefault="00974407" w:rsidP="00974407">
      <w:pPr>
        <w:rPr>
          <w:b/>
          <w:sz w:val="28"/>
          <w:szCs w:val="28"/>
          <w:lang w:val="en-CA"/>
        </w:rPr>
      </w:pPr>
      <w:r w:rsidRPr="00733233">
        <w:rPr>
          <w:b/>
          <w:sz w:val="28"/>
          <w:szCs w:val="28"/>
          <w:lang w:val="en-CA"/>
        </w:rPr>
        <w:t>1</w:t>
      </w:r>
      <w:r w:rsidR="00B448AA" w:rsidRPr="00733233">
        <w:rPr>
          <w:b/>
          <w:sz w:val="28"/>
          <w:szCs w:val="28"/>
          <w:lang w:val="en-CA"/>
        </w:rPr>
        <w:t>5</w:t>
      </w:r>
      <w:r w:rsidRPr="00733233">
        <w:rPr>
          <w:b/>
          <w:sz w:val="28"/>
          <w:szCs w:val="28"/>
          <w:lang w:val="en-CA"/>
        </w:rPr>
        <w:tab/>
        <w:t>S</w:t>
      </w:r>
      <w:r w:rsidR="00031854" w:rsidRPr="00733233">
        <w:rPr>
          <w:b/>
          <w:sz w:val="28"/>
          <w:szCs w:val="28"/>
          <w:lang w:val="en-CA"/>
        </w:rPr>
        <w:t>event</w:t>
      </w:r>
      <w:r w:rsidRPr="00733233">
        <w:rPr>
          <w:b/>
          <w:sz w:val="28"/>
          <w:szCs w:val="28"/>
          <w:lang w:val="en-CA"/>
        </w:rPr>
        <w:t>h report from Committee 5 to the Plenary (Document 49</w:t>
      </w:r>
      <w:r w:rsidR="001B534F" w:rsidRPr="00733233">
        <w:rPr>
          <w:b/>
          <w:sz w:val="28"/>
          <w:szCs w:val="28"/>
          <w:lang w:val="en-CA"/>
        </w:rPr>
        <w:t>6</w:t>
      </w:r>
      <w:r w:rsidRPr="00733233">
        <w:rPr>
          <w:b/>
          <w:sz w:val="28"/>
          <w:szCs w:val="28"/>
          <w:lang w:val="en-CA"/>
        </w:rPr>
        <w:t>)</w:t>
      </w:r>
    </w:p>
    <w:p w14:paraId="55B362F3" w14:textId="3ACC7E8F" w:rsidR="00476DFB" w:rsidRDefault="00974407" w:rsidP="00974407">
      <w:r w:rsidRPr="00783C26">
        <w:rPr>
          <w:lang w:val="en-CA"/>
        </w:rPr>
        <w:t>1</w:t>
      </w:r>
      <w:r w:rsidR="00B448AA">
        <w:rPr>
          <w:lang w:val="en-CA"/>
        </w:rPr>
        <w:t>5</w:t>
      </w:r>
      <w:r w:rsidRPr="00783C26">
        <w:rPr>
          <w:lang w:val="en-CA"/>
        </w:rPr>
        <w:t>.1</w:t>
      </w:r>
      <w:r w:rsidRPr="00783C26">
        <w:rPr>
          <w:lang w:val="en-CA"/>
        </w:rPr>
        <w:tab/>
        <w:t xml:space="preserve">The </w:t>
      </w:r>
      <w:r w:rsidRPr="005F45B1">
        <w:rPr>
          <w:b/>
          <w:bCs/>
          <w:lang w:val="en-CA"/>
        </w:rPr>
        <w:t>Vice-Chair of Committee 5</w:t>
      </w:r>
      <w:r w:rsidRPr="00783C26">
        <w:rPr>
          <w:lang w:val="en-CA"/>
        </w:rPr>
        <w:t xml:space="preserve"> introduced </w:t>
      </w:r>
      <w:r w:rsidR="00031854">
        <w:rPr>
          <w:lang w:val="en-CA"/>
        </w:rPr>
        <w:t>the s</w:t>
      </w:r>
      <w:r w:rsidR="00031854" w:rsidRPr="00031854">
        <w:rPr>
          <w:lang w:val="en-CA"/>
        </w:rPr>
        <w:t>eventh report from Committee 5 to the Plenary</w:t>
      </w:r>
      <w:r w:rsidR="00031854">
        <w:rPr>
          <w:lang w:val="en-CA"/>
        </w:rPr>
        <w:t>, contained in</w:t>
      </w:r>
      <w:r w:rsidR="00031854" w:rsidRPr="00031854">
        <w:rPr>
          <w:lang w:val="en-CA"/>
        </w:rPr>
        <w:t xml:space="preserve"> </w:t>
      </w:r>
      <w:r w:rsidRPr="00783C26">
        <w:rPr>
          <w:lang w:val="en-CA"/>
        </w:rPr>
        <w:t>Document 49</w:t>
      </w:r>
      <w:r w:rsidR="00F7618C">
        <w:rPr>
          <w:lang w:val="en-CA"/>
        </w:rPr>
        <w:t>6</w:t>
      </w:r>
      <w:r w:rsidR="00031854">
        <w:rPr>
          <w:lang w:val="en-CA"/>
        </w:rPr>
        <w:t xml:space="preserve">. It was proposed that </w:t>
      </w:r>
      <w:r w:rsidR="009F39A4" w:rsidRPr="009F39A4">
        <w:rPr>
          <w:lang w:val="en-CA"/>
        </w:rPr>
        <w:t>the following text</w:t>
      </w:r>
      <w:r w:rsidR="00476DFB">
        <w:rPr>
          <w:lang w:val="en-CA"/>
        </w:rPr>
        <w:t>s</w:t>
      </w:r>
      <w:r w:rsidR="009F39A4" w:rsidRPr="009F39A4">
        <w:rPr>
          <w:lang w:val="en-CA"/>
        </w:rPr>
        <w:t xml:space="preserve"> concerning </w:t>
      </w:r>
      <w:r w:rsidR="009529AF">
        <w:rPr>
          <w:lang w:val="en-CA"/>
        </w:rPr>
        <w:t>Agenda Item</w:t>
      </w:r>
      <w:r w:rsidR="009F39A4" w:rsidRPr="009F39A4">
        <w:rPr>
          <w:lang w:val="en-CA"/>
        </w:rPr>
        <w:t xml:space="preserve"> </w:t>
      </w:r>
      <w:r w:rsidR="009F39A4">
        <w:rPr>
          <w:lang w:val="en-CA"/>
        </w:rPr>
        <w:t>9.2</w:t>
      </w:r>
      <w:r w:rsidR="009F39A4" w:rsidRPr="009F39A4">
        <w:rPr>
          <w:lang w:val="en-CA"/>
        </w:rPr>
        <w:t xml:space="preserve"> </w:t>
      </w:r>
      <w:r w:rsidR="00031854">
        <w:rPr>
          <w:lang w:val="en-CA"/>
        </w:rPr>
        <w:t>be</w:t>
      </w:r>
      <w:r w:rsidR="009F39A4" w:rsidRPr="009F39A4">
        <w:rPr>
          <w:lang w:val="en-CA"/>
        </w:rPr>
        <w:t xml:space="preserve"> approv</w:t>
      </w:r>
      <w:r w:rsidR="00031854">
        <w:rPr>
          <w:lang w:val="en-CA"/>
        </w:rPr>
        <w:t>ed</w:t>
      </w:r>
      <w:r w:rsidR="009F39A4" w:rsidRPr="009F39A4">
        <w:rPr>
          <w:lang w:val="en-CA"/>
        </w:rPr>
        <w:t xml:space="preserve"> and inclu</w:t>
      </w:r>
      <w:r w:rsidR="00031854">
        <w:rPr>
          <w:lang w:val="en-CA"/>
        </w:rPr>
        <w:t>ded</w:t>
      </w:r>
      <w:r w:rsidR="009F39A4" w:rsidRPr="009F39A4">
        <w:rPr>
          <w:lang w:val="en-CA"/>
        </w:rPr>
        <w:t xml:space="preserve"> in the minutes of the Plenary</w:t>
      </w:r>
      <w:r w:rsidR="009F39A4">
        <w:rPr>
          <w:lang w:val="en-CA"/>
        </w:rPr>
        <w:t>:</w:t>
      </w:r>
      <w:r w:rsidR="00476DFB" w:rsidRPr="00476DFB">
        <w:t xml:space="preserve"> </w:t>
      </w:r>
    </w:p>
    <w:p w14:paraId="53A364F3" w14:textId="5DE7F677" w:rsidR="00476DFB" w:rsidRPr="00476DFB" w:rsidRDefault="00476DFB" w:rsidP="00974407">
      <w:pPr>
        <w:rPr>
          <w:b/>
          <w:bCs/>
          <w:i/>
          <w:iCs/>
          <w:lang w:val="en-CA"/>
        </w:rPr>
      </w:pPr>
      <w:r w:rsidRPr="00476DFB">
        <w:rPr>
          <w:b/>
          <w:bCs/>
          <w:i/>
          <w:iCs/>
          <w:lang w:val="en-CA"/>
        </w:rPr>
        <w:t xml:space="preserve">Delays in fulfilling the application of assistance procedures under Appendices 30/30A or Appendix 30B due to communication difficulties with some </w:t>
      </w:r>
      <w:proofErr w:type="gramStart"/>
      <w:r w:rsidRPr="00476DFB">
        <w:rPr>
          <w:b/>
          <w:bCs/>
          <w:i/>
          <w:iCs/>
          <w:lang w:val="en-CA"/>
        </w:rPr>
        <w:t>administrations</w:t>
      </w:r>
      <w:proofErr w:type="gramEnd"/>
    </w:p>
    <w:p w14:paraId="4B905EEB" w14:textId="3BE63008" w:rsidR="00F7618C" w:rsidRPr="00733233" w:rsidRDefault="00F7618C" w:rsidP="00733233">
      <w:pPr>
        <w:rPr>
          <w:b/>
          <w:bCs/>
          <w:i/>
          <w:iCs/>
          <w:lang w:val="en-CA"/>
        </w:rPr>
      </w:pPr>
      <w:r>
        <w:rPr>
          <w:rFonts w:eastAsia="Calibri"/>
          <w:lang w:eastAsia="en-GB"/>
        </w:rPr>
        <w:t>“</w:t>
      </w:r>
      <w:r w:rsidRPr="004E3C13">
        <w:rPr>
          <w:rFonts w:eastAsia="Calibri"/>
          <w:lang w:eastAsia="en-GB"/>
        </w:rPr>
        <w:t>WRC</w:t>
      </w:r>
      <w:r w:rsidRPr="004E3C13">
        <w:rPr>
          <w:rFonts w:eastAsia="Calibri"/>
          <w:lang w:eastAsia="en-GB"/>
        </w:rPr>
        <w:noBreakHyphen/>
        <w:t xml:space="preserve">23 instructs the Bureau to apply the same course of action as adopted for Topic H of </w:t>
      </w:r>
      <w:r w:rsidR="009529AF">
        <w:rPr>
          <w:rFonts w:eastAsia="Calibri"/>
          <w:lang w:eastAsia="en-GB"/>
        </w:rPr>
        <w:t>Agenda Item</w:t>
      </w:r>
      <w:r w:rsidRPr="004E3C13">
        <w:rPr>
          <w:rFonts w:eastAsia="Calibri"/>
          <w:lang w:eastAsia="en-GB"/>
        </w:rPr>
        <w:t xml:space="preserve"> 7 by WRC-23 with regard to the “officially unreachable” administrations referred to in section 3.2.4.2 of Addendum 2 to Document </w:t>
      </w:r>
      <w:r w:rsidR="00692915" w:rsidRPr="00733233">
        <w:rPr>
          <w:rFonts w:eastAsia="Calibri"/>
        </w:rPr>
        <w:t>4</w:t>
      </w:r>
      <w:r w:rsidRPr="004E3C13">
        <w:rPr>
          <w:rFonts w:eastAsia="Calibri"/>
          <w:lang w:eastAsia="en-GB"/>
        </w:rPr>
        <w:t xml:space="preserve"> (Part II of Report of the Director to WRC-23).</w:t>
      </w:r>
      <w:r w:rsidR="00476DFB">
        <w:rPr>
          <w:rFonts w:eastAsia="Calibri"/>
          <w:lang w:eastAsia="en-GB"/>
        </w:rPr>
        <w:t>”</w:t>
      </w:r>
    </w:p>
    <w:p w14:paraId="7C963F60" w14:textId="7F0C32A8" w:rsidR="00F7618C" w:rsidRPr="004E3C13" w:rsidRDefault="00476DFB" w:rsidP="00F7618C">
      <w:pPr>
        <w:rPr>
          <w:rFonts w:eastAsia="Calibri"/>
          <w:kern w:val="2"/>
          <w14:ligatures w14:val="standardContextual"/>
        </w:rPr>
      </w:pPr>
      <w:r>
        <w:rPr>
          <w:rFonts w:eastAsia="Calibri"/>
          <w:lang w:eastAsia="en-GB"/>
        </w:rPr>
        <w:lastRenderedPageBreak/>
        <w:t>“</w:t>
      </w:r>
      <w:r w:rsidR="00F7618C" w:rsidRPr="004E3C13">
        <w:rPr>
          <w:rFonts w:eastAsia="Calibri"/>
          <w:lang w:eastAsia="en-GB"/>
        </w:rPr>
        <w:t xml:space="preserve">With regard to administrations with affected assignments in the Appendices </w:t>
      </w:r>
      <w:r w:rsidR="00F7618C" w:rsidRPr="004E3C13">
        <w:rPr>
          <w:rFonts w:eastAsia="Calibri"/>
          <w:b/>
          <w:bCs/>
          <w:lang w:eastAsia="en-GB"/>
        </w:rPr>
        <w:t>30</w:t>
      </w:r>
      <w:r w:rsidR="00F7618C" w:rsidRPr="004E3C13">
        <w:rPr>
          <w:rFonts w:eastAsia="Calibri"/>
          <w:lang w:eastAsia="en-GB"/>
        </w:rPr>
        <w:t xml:space="preserve"> and </w:t>
      </w:r>
      <w:r w:rsidR="00F7618C" w:rsidRPr="004E3C13">
        <w:rPr>
          <w:rFonts w:eastAsia="Calibri"/>
          <w:b/>
          <w:bCs/>
          <w:lang w:eastAsia="en-GB"/>
        </w:rPr>
        <w:t>30A</w:t>
      </w:r>
      <w:r w:rsidR="00F7618C" w:rsidRPr="004E3C13">
        <w:rPr>
          <w:rFonts w:eastAsia="Calibri"/>
          <w:lang w:eastAsia="en-GB"/>
        </w:rPr>
        <w:t xml:space="preserve"> Plan and/or affected allotments in the Appendix </w:t>
      </w:r>
      <w:r w:rsidR="00F7618C" w:rsidRPr="004E3C13">
        <w:rPr>
          <w:rFonts w:eastAsia="Calibri"/>
          <w:b/>
          <w:bCs/>
          <w:lang w:eastAsia="en-GB"/>
        </w:rPr>
        <w:t>30B</w:t>
      </w:r>
      <w:r w:rsidR="00F7618C" w:rsidRPr="004E3C13">
        <w:rPr>
          <w:rFonts w:eastAsia="Calibri"/>
          <w:lang w:eastAsia="en-GB"/>
        </w:rPr>
        <w:t xml:space="preserve"> Plan that have not replied to the second reminder of the Bureau referred to in § 4.1.10c of Appendices </w:t>
      </w:r>
      <w:r w:rsidR="00F7618C" w:rsidRPr="004E3C13">
        <w:rPr>
          <w:rFonts w:eastAsia="Calibri"/>
          <w:b/>
          <w:bCs/>
          <w:lang w:eastAsia="en-GB"/>
        </w:rPr>
        <w:t>30</w:t>
      </w:r>
      <w:r w:rsidR="00F7618C" w:rsidRPr="004E3C13">
        <w:rPr>
          <w:rFonts w:eastAsia="Calibri"/>
          <w:lang w:eastAsia="en-GB"/>
        </w:rPr>
        <w:t xml:space="preserve"> and </w:t>
      </w:r>
      <w:r w:rsidR="00F7618C" w:rsidRPr="004E3C13">
        <w:rPr>
          <w:rFonts w:eastAsia="Calibri"/>
          <w:b/>
          <w:bCs/>
          <w:lang w:eastAsia="en-GB"/>
        </w:rPr>
        <w:t>30A</w:t>
      </w:r>
      <w:r w:rsidR="00F7618C" w:rsidRPr="004E3C13">
        <w:rPr>
          <w:rFonts w:eastAsia="Calibri"/>
          <w:lang w:eastAsia="en-GB"/>
        </w:rPr>
        <w:t xml:space="preserve"> and/or § 6.14</w:t>
      </w:r>
      <w:r w:rsidR="00F7618C" w:rsidRPr="004E3C13">
        <w:rPr>
          <w:rFonts w:eastAsia="Calibri"/>
          <w:i/>
          <w:iCs/>
          <w:lang w:eastAsia="en-GB"/>
        </w:rPr>
        <w:t>bis</w:t>
      </w:r>
      <w:r w:rsidR="00F7618C" w:rsidRPr="004E3C13">
        <w:rPr>
          <w:rFonts w:eastAsia="Calibri"/>
          <w:lang w:eastAsia="en-GB"/>
        </w:rPr>
        <w:t xml:space="preserve"> of Appendix </w:t>
      </w:r>
      <w:r w:rsidR="00F7618C" w:rsidRPr="004E3C13">
        <w:rPr>
          <w:rFonts w:eastAsia="Calibri"/>
          <w:b/>
          <w:bCs/>
          <w:lang w:eastAsia="en-GB"/>
        </w:rPr>
        <w:t>30B</w:t>
      </w:r>
      <w:r w:rsidR="00F7618C" w:rsidRPr="004E3C13">
        <w:rPr>
          <w:rFonts w:eastAsia="Calibri"/>
          <w:lang w:eastAsia="en-GB"/>
        </w:rPr>
        <w:t xml:space="preserve">, as appropriate, WRC-23 urges the notifying administrations of Part B submissions, with the assistance of the Bureau, to exercise their utmost effort to avoid degrading the reference situation of the assignments/allotments concerned in the Appendices </w:t>
      </w:r>
      <w:r w:rsidR="00F7618C" w:rsidRPr="004E3C13">
        <w:rPr>
          <w:rFonts w:eastAsia="Calibri"/>
          <w:b/>
          <w:bCs/>
          <w:lang w:eastAsia="en-GB"/>
        </w:rPr>
        <w:t>30</w:t>
      </w:r>
      <w:r w:rsidR="00F7618C" w:rsidRPr="004E3C13">
        <w:rPr>
          <w:rFonts w:eastAsia="Calibri"/>
          <w:lang w:eastAsia="en-GB"/>
        </w:rPr>
        <w:t xml:space="preserve"> and </w:t>
      </w:r>
      <w:r w:rsidR="00F7618C" w:rsidRPr="004E3C13">
        <w:rPr>
          <w:rFonts w:eastAsia="Calibri"/>
          <w:b/>
          <w:bCs/>
          <w:lang w:eastAsia="en-GB"/>
        </w:rPr>
        <w:t>30A</w:t>
      </w:r>
      <w:r w:rsidR="00F7618C" w:rsidRPr="004E3C13">
        <w:rPr>
          <w:rFonts w:eastAsia="Calibri"/>
          <w:lang w:eastAsia="en-GB"/>
        </w:rPr>
        <w:t xml:space="preserve"> Plans and Appendix </w:t>
      </w:r>
      <w:r w:rsidR="00F7618C" w:rsidRPr="004E3C13">
        <w:rPr>
          <w:rFonts w:eastAsia="Calibri"/>
          <w:b/>
          <w:bCs/>
          <w:lang w:eastAsia="en-GB"/>
        </w:rPr>
        <w:t>30B</w:t>
      </w:r>
      <w:r w:rsidR="00F7618C" w:rsidRPr="004E3C13">
        <w:rPr>
          <w:rFonts w:eastAsia="Calibri"/>
          <w:lang w:eastAsia="en-GB"/>
        </w:rPr>
        <w:t xml:space="preserve"> Plan by modifying technical characteristics at </w:t>
      </w:r>
      <w:r w:rsidR="00BB3725">
        <w:rPr>
          <w:rFonts w:eastAsia="Calibri"/>
          <w:lang w:eastAsia="en-GB"/>
        </w:rPr>
        <w:t xml:space="preserve">the </w:t>
      </w:r>
      <w:r w:rsidR="00F7618C" w:rsidRPr="004E3C13">
        <w:rPr>
          <w:rFonts w:eastAsia="Calibri"/>
          <w:lang w:eastAsia="en-GB"/>
        </w:rPr>
        <w:t>Part B stage.</w:t>
      </w:r>
      <w:r>
        <w:rPr>
          <w:rFonts w:eastAsia="Calibri"/>
          <w:lang w:eastAsia="en-GB"/>
        </w:rPr>
        <w:t>”</w:t>
      </w:r>
    </w:p>
    <w:p w14:paraId="2B0A3632" w14:textId="77777777" w:rsidR="00F7618C" w:rsidRPr="00476DFB" w:rsidRDefault="00F7618C" w:rsidP="00F7618C">
      <w:pPr>
        <w:pStyle w:val="Headingb"/>
        <w:rPr>
          <w:rFonts w:eastAsia="Calibri"/>
          <w:i/>
          <w:iCs/>
          <w:lang w:val="en-GB"/>
        </w:rPr>
      </w:pPr>
      <w:r w:rsidRPr="00476DFB">
        <w:rPr>
          <w:rFonts w:eastAsia="Calibri"/>
          <w:i/>
          <w:iCs/>
          <w:lang w:val="en-GB"/>
        </w:rPr>
        <w:t>Topic 7F and Resolution 170 (WRC-19) relating to the generation of minimum coverage</w:t>
      </w:r>
    </w:p>
    <w:p w14:paraId="41CDDA6E" w14:textId="10CC18B1" w:rsidR="00F7618C" w:rsidRPr="004E3C13" w:rsidRDefault="00476DFB" w:rsidP="00F7618C">
      <w:pPr>
        <w:rPr>
          <w:rFonts w:eastAsia="Calibri"/>
        </w:rPr>
      </w:pPr>
      <w:r>
        <w:rPr>
          <w:rFonts w:eastAsia="Calibri"/>
        </w:rPr>
        <w:t>“</w:t>
      </w:r>
      <w:r w:rsidR="00F7618C" w:rsidRPr="004E3C13">
        <w:rPr>
          <w:rFonts w:eastAsia="Calibri"/>
        </w:rPr>
        <w:t xml:space="preserve">WRC-23 also instructs the Bureau to align the Rule of Procedure on Resolution </w:t>
      </w:r>
      <w:r w:rsidR="00F7618C" w:rsidRPr="004E3C13">
        <w:rPr>
          <w:rFonts w:eastAsia="Calibri"/>
          <w:b/>
          <w:bCs/>
        </w:rPr>
        <w:t>170 (WRC-19)</w:t>
      </w:r>
      <w:r w:rsidR="00F7618C" w:rsidRPr="004E3C13">
        <w:rPr>
          <w:rFonts w:eastAsia="Calibri"/>
        </w:rPr>
        <w:t xml:space="preserve"> with the relevant decisions of the conference related to the modifications to Appendices </w:t>
      </w:r>
      <w:r w:rsidR="00F7618C" w:rsidRPr="004E3C13">
        <w:rPr>
          <w:rFonts w:eastAsia="Calibri"/>
          <w:b/>
          <w:bCs/>
        </w:rPr>
        <w:t xml:space="preserve">30A </w:t>
      </w:r>
      <w:r w:rsidR="00F7618C" w:rsidRPr="004E3C13">
        <w:rPr>
          <w:rFonts w:eastAsia="Calibri"/>
        </w:rPr>
        <w:t>and</w:t>
      </w:r>
      <w:r w:rsidR="00F7618C" w:rsidRPr="004E3C13">
        <w:rPr>
          <w:rFonts w:eastAsia="Calibri"/>
          <w:b/>
          <w:bCs/>
        </w:rPr>
        <w:t> 30B</w:t>
      </w:r>
      <w:r w:rsidR="00F7618C" w:rsidRPr="004E3C13">
        <w:rPr>
          <w:rFonts w:eastAsia="Calibri"/>
        </w:rPr>
        <w:t xml:space="preserve"> adopted to address </w:t>
      </w:r>
      <w:r w:rsidR="009529AF">
        <w:rPr>
          <w:rFonts w:eastAsia="Calibri"/>
        </w:rPr>
        <w:t>Agenda Item</w:t>
      </w:r>
      <w:r w:rsidR="00F7618C" w:rsidRPr="004E3C13">
        <w:rPr>
          <w:rFonts w:eastAsia="Calibri"/>
        </w:rPr>
        <w:t xml:space="preserve"> 7, Topic F.</w:t>
      </w:r>
      <w:r>
        <w:rPr>
          <w:rFonts w:eastAsia="Calibri"/>
        </w:rPr>
        <w:t>”</w:t>
      </w:r>
    </w:p>
    <w:p w14:paraId="114185A1" w14:textId="77777777" w:rsidR="00F7618C" w:rsidRPr="00476DFB" w:rsidRDefault="00F7618C" w:rsidP="00F7618C">
      <w:pPr>
        <w:pStyle w:val="Headingb"/>
        <w:rPr>
          <w:rFonts w:eastAsia="Calibri"/>
          <w:i/>
          <w:iCs/>
          <w:lang w:val="en-GB"/>
        </w:rPr>
      </w:pPr>
      <w:r w:rsidRPr="00476DFB">
        <w:rPr>
          <w:rFonts w:eastAsia="Calibri"/>
          <w:i/>
          <w:iCs/>
          <w:lang w:val="en-GB"/>
        </w:rPr>
        <w:t>Implementation of modifications to Appendix 30A and Appendix 30B in relation to Topic 7F</w:t>
      </w:r>
    </w:p>
    <w:p w14:paraId="19B038E6" w14:textId="7366E27A" w:rsidR="00F7618C" w:rsidRPr="004E3C13" w:rsidRDefault="00476DFB" w:rsidP="00F7618C">
      <w:pPr>
        <w:rPr>
          <w:rFonts w:eastAsia="Calibri"/>
        </w:rPr>
      </w:pPr>
      <w:r>
        <w:rPr>
          <w:rFonts w:eastAsia="Calibri"/>
        </w:rPr>
        <w:t>“</w:t>
      </w:r>
      <w:r w:rsidR="00F7618C" w:rsidRPr="004E3C13">
        <w:rPr>
          <w:rFonts w:eastAsia="Calibri"/>
        </w:rPr>
        <w:t>WRC-23 instructs the Bureau, when receiving a request for assistance from the notifying administrations of national or regional systems in relation to frequency coordination with affected administrations:</w:t>
      </w:r>
    </w:p>
    <w:p w14:paraId="18838701" w14:textId="77777777" w:rsidR="00F7618C" w:rsidRPr="004E3C13" w:rsidRDefault="00F7618C" w:rsidP="00F7618C">
      <w:pPr>
        <w:pStyle w:val="enumlev1"/>
        <w:rPr>
          <w:rFonts w:eastAsia="Calibri"/>
        </w:rPr>
      </w:pPr>
      <w:r w:rsidRPr="004E3C13">
        <w:rPr>
          <w:rFonts w:eastAsia="Calibri"/>
        </w:rPr>
        <w:t>–</w:t>
      </w:r>
      <w:r w:rsidRPr="004E3C13">
        <w:rPr>
          <w:rFonts w:eastAsia="Calibri"/>
        </w:rPr>
        <w:tab/>
        <w:t xml:space="preserve">to assist in preparation of necessary material including but not limited to </w:t>
      </w:r>
      <w:r w:rsidRPr="004E3C13">
        <w:rPr>
          <w:rFonts w:eastAsia="Calibri"/>
          <w:i/>
          <w:iCs/>
        </w:rPr>
        <w:t>C/I</w:t>
      </w:r>
      <w:r w:rsidRPr="004E3C13">
        <w:rPr>
          <w:rFonts w:eastAsia="Calibri"/>
        </w:rPr>
        <w:t> calculations, interference analysis and link budget calculations;</w:t>
      </w:r>
    </w:p>
    <w:p w14:paraId="0DD92361" w14:textId="4DECD986" w:rsidR="00974407" w:rsidRPr="00733233" w:rsidRDefault="00F7618C" w:rsidP="00733233">
      <w:pPr>
        <w:pStyle w:val="enumlev1"/>
      </w:pPr>
      <w:r w:rsidRPr="004E3C13">
        <w:rPr>
          <w:rFonts w:eastAsia="Calibri"/>
        </w:rPr>
        <w:t>–</w:t>
      </w:r>
      <w:r w:rsidRPr="004E3C13">
        <w:rPr>
          <w:rFonts w:eastAsia="Calibri"/>
        </w:rPr>
        <w:tab/>
        <w:t>to participate in such coordination meetings in order to provide support and facilitate technical discussions/negotiations.</w:t>
      </w:r>
      <w:r>
        <w:rPr>
          <w:rFonts w:eastAsia="Calibri"/>
        </w:rPr>
        <w:t>”</w:t>
      </w:r>
    </w:p>
    <w:p w14:paraId="3E997407" w14:textId="1D2BE1F2" w:rsidR="00586ECD" w:rsidRDefault="00B448AA">
      <w:pPr>
        <w:rPr>
          <w:lang w:val="en-CA"/>
        </w:rPr>
      </w:pPr>
      <w:r>
        <w:rPr>
          <w:rFonts w:eastAsia="SimSun"/>
        </w:rPr>
        <w:t>15.2</w:t>
      </w:r>
      <w:r w:rsidR="00586ECD">
        <w:rPr>
          <w:lang w:val="en-CA"/>
        </w:rPr>
        <w:tab/>
        <w:t xml:space="preserve">It was so </w:t>
      </w:r>
      <w:r w:rsidR="00586ECD" w:rsidRPr="00B2725B">
        <w:rPr>
          <w:b/>
          <w:bCs/>
          <w:lang w:val="en-CA"/>
        </w:rPr>
        <w:t>agreed</w:t>
      </w:r>
      <w:r w:rsidR="009F39A4">
        <w:rPr>
          <w:lang w:val="en-CA"/>
        </w:rPr>
        <w:t xml:space="preserve">, and </w:t>
      </w:r>
      <w:r w:rsidR="00586ECD">
        <w:rPr>
          <w:lang w:val="en-CA"/>
        </w:rPr>
        <w:t xml:space="preserve">Document 496 was </w:t>
      </w:r>
      <w:r w:rsidR="00586ECD">
        <w:rPr>
          <w:b/>
          <w:bCs/>
          <w:lang w:val="en-CA"/>
        </w:rPr>
        <w:t>approved</w:t>
      </w:r>
      <w:r w:rsidR="00586ECD">
        <w:rPr>
          <w:lang w:val="en-CA"/>
        </w:rPr>
        <w:t>.</w:t>
      </w:r>
    </w:p>
    <w:p w14:paraId="7DF311AE" w14:textId="0645640B" w:rsidR="00586ECD" w:rsidRDefault="00CE7CA7">
      <w:pPr>
        <w:pStyle w:val="Heading1"/>
        <w:rPr>
          <w:rFonts w:asciiTheme="majorBidi" w:hAnsiTheme="majorBidi" w:cstheme="majorBidi"/>
          <w:lang w:val="en-US"/>
        </w:rPr>
      </w:pPr>
      <w:r>
        <w:rPr>
          <w:rFonts w:asciiTheme="majorBidi" w:hAnsiTheme="majorBidi" w:cstheme="majorBidi"/>
          <w:szCs w:val="22"/>
          <w:lang w:val="en-US"/>
        </w:rPr>
        <w:t>1</w:t>
      </w:r>
      <w:r w:rsidR="00B448AA">
        <w:rPr>
          <w:rFonts w:asciiTheme="majorBidi" w:hAnsiTheme="majorBidi" w:cstheme="majorBidi"/>
          <w:szCs w:val="22"/>
          <w:lang w:val="en-US"/>
        </w:rPr>
        <w:t>6</w:t>
      </w:r>
      <w:r w:rsidR="00586ECD" w:rsidRPr="009E7014">
        <w:rPr>
          <w:rFonts w:asciiTheme="majorBidi" w:hAnsiTheme="majorBidi" w:cstheme="majorBidi"/>
          <w:szCs w:val="22"/>
          <w:lang w:val="en-US"/>
        </w:rPr>
        <w:tab/>
      </w:r>
      <w:r w:rsidR="00586ECD">
        <w:rPr>
          <w:rFonts w:asciiTheme="majorBidi" w:hAnsiTheme="majorBidi" w:cstheme="majorBidi"/>
          <w:szCs w:val="22"/>
          <w:lang w:val="en-US"/>
        </w:rPr>
        <w:t xml:space="preserve">Fifty-second </w:t>
      </w:r>
      <w:r w:rsidR="00586ECD" w:rsidRPr="009E7014">
        <w:rPr>
          <w:rFonts w:asciiTheme="majorBidi" w:hAnsiTheme="majorBidi" w:cstheme="majorBidi"/>
          <w:lang w:val="en-US"/>
        </w:rPr>
        <w:t>series of texts submitted by the Editorial Committee for first reading (B</w:t>
      </w:r>
      <w:r w:rsidR="00586ECD">
        <w:rPr>
          <w:rFonts w:asciiTheme="majorBidi" w:hAnsiTheme="majorBidi" w:cstheme="majorBidi"/>
          <w:lang w:val="en-US"/>
        </w:rPr>
        <w:t>52</w:t>
      </w:r>
      <w:r w:rsidR="00586ECD" w:rsidRPr="009E7014">
        <w:rPr>
          <w:rFonts w:asciiTheme="majorBidi" w:hAnsiTheme="majorBidi" w:cstheme="majorBidi"/>
          <w:lang w:val="en-US"/>
        </w:rPr>
        <w:t>)</w:t>
      </w:r>
      <w:r w:rsidR="00586ECD">
        <w:rPr>
          <w:rFonts w:asciiTheme="majorBidi" w:hAnsiTheme="majorBidi" w:cstheme="majorBidi"/>
          <w:lang w:val="en-US"/>
        </w:rPr>
        <w:t xml:space="preserve"> (Document 508)</w:t>
      </w:r>
    </w:p>
    <w:p w14:paraId="70FA4EF2" w14:textId="3787CF97" w:rsidR="00586ECD" w:rsidRDefault="00B448AA">
      <w:pPr>
        <w:rPr>
          <w:lang w:val="en-US"/>
        </w:rPr>
      </w:pPr>
      <w:r>
        <w:rPr>
          <w:rFonts w:asciiTheme="majorBidi" w:hAnsiTheme="majorBidi" w:cstheme="majorBidi"/>
        </w:rPr>
        <w:t>16</w:t>
      </w:r>
      <w:r w:rsidR="00CE7CA7">
        <w:rPr>
          <w:rFonts w:asciiTheme="majorBidi" w:hAnsiTheme="majorBidi" w:cstheme="majorBidi"/>
        </w:rPr>
        <w:t>.1</w:t>
      </w:r>
      <w:r w:rsidR="00586ECD">
        <w:rPr>
          <w:rFonts w:asciiTheme="majorBidi" w:hAnsiTheme="majorBidi" w:cstheme="majorBidi"/>
        </w:rPr>
        <w:tab/>
        <w:t xml:space="preserve">The </w:t>
      </w:r>
      <w:r w:rsidR="00586ECD">
        <w:rPr>
          <w:rFonts w:asciiTheme="majorBidi" w:hAnsiTheme="majorBidi" w:cstheme="majorBidi"/>
          <w:b/>
        </w:rPr>
        <w:t>Chair of the Editorial Committee</w:t>
      </w:r>
      <w:r w:rsidR="00586ECD">
        <w:rPr>
          <w:rFonts w:asciiTheme="majorBidi" w:hAnsiTheme="majorBidi" w:cstheme="majorBidi"/>
        </w:rPr>
        <w:t xml:space="preserve"> introduced Document 508, which contained a compilation of all proposals on Appendix </w:t>
      </w:r>
      <w:r w:rsidR="00586ECD" w:rsidRPr="009C5AA2">
        <w:rPr>
          <w:rFonts w:asciiTheme="majorBidi" w:hAnsiTheme="majorBidi" w:cstheme="majorBidi"/>
          <w:b/>
          <w:bCs/>
        </w:rPr>
        <w:t>4</w:t>
      </w:r>
      <w:r w:rsidR="0038126D">
        <w:rPr>
          <w:rFonts w:asciiTheme="majorBidi" w:hAnsiTheme="majorBidi" w:cstheme="majorBidi"/>
        </w:rPr>
        <w:t>, in line with the approach agreed at the fifth plenary meeting.</w:t>
      </w:r>
    </w:p>
    <w:p w14:paraId="4DB39B2A" w14:textId="774B6D1B" w:rsidR="00586ECD" w:rsidRDefault="00CE7CA7">
      <w:pPr>
        <w:rPr>
          <w:rFonts w:asciiTheme="majorBidi" w:hAnsiTheme="majorBidi" w:cstheme="majorBidi"/>
        </w:rPr>
      </w:pPr>
      <w:r>
        <w:rPr>
          <w:lang w:val="en-US"/>
        </w:rPr>
        <w:t>1</w:t>
      </w:r>
      <w:r w:rsidR="00B448AA">
        <w:rPr>
          <w:lang w:val="en-US"/>
        </w:rPr>
        <w:t>6</w:t>
      </w:r>
      <w:r>
        <w:rPr>
          <w:lang w:val="en-US"/>
        </w:rPr>
        <w:t>.2</w:t>
      </w:r>
      <w:r w:rsidR="00586ECD">
        <w:rPr>
          <w:lang w:val="en-US"/>
        </w:rPr>
        <w:tab/>
      </w:r>
      <w:r w:rsidR="00586ECD">
        <w:rPr>
          <w:rFonts w:asciiTheme="majorBidi" w:hAnsiTheme="majorBidi" w:cstheme="majorBidi"/>
        </w:rPr>
        <w:t xml:space="preserve">The </w:t>
      </w:r>
      <w:r w:rsidR="00586ECD">
        <w:rPr>
          <w:rFonts w:asciiTheme="majorBidi" w:hAnsiTheme="majorBidi" w:cstheme="majorBidi"/>
          <w:b/>
        </w:rPr>
        <w:t>Chair</w:t>
      </w:r>
      <w:r w:rsidR="00586ECD">
        <w:rPr>
          <w:rFonts w:asciiTheme="majorBidi" w:hAnsiTheme="majorBidi" w:cstheme="majorBidi"/>
        </w:rPr>
        <w:t xml:space="preserve"> invited the meeting to consider Document 508.</w:t>
      </w:r>
    </w:p>
    <w:p w14:paraId="7E5480D5" w14:textId="77777777" w:rsidR="00586ECD" w:rsidRPr="00ED0112" w:rsidRDefault="00586ECD">
      <w:pPr>
        <w:rPr>
          <w:rFonts w:asciiTheme="majorBidi" w:hAnsiTheme="majorBidi" w:cstheme="majorBidi"/>
          <w:b/>
          <w:bCs/>
        </w:rPr>
      </w:pPr>
      <w:r w:rsidRPr="00AC3C67">
        <w:rPr>
          <w:rFonts w:asciiTheme="majorBidi" w:hAnsiTheme="majorBidi" w:cstheme="majorBidi"/>
          <w:b/>
          <w:bCs/>
        </w:rPr>
        <w:t>Appendix 4 (MOD Table A, MOD Table B, MOD Table C, MOD Table D)</w:t>
      </w:r>
    </w:p>
    <w:p w14:paraId="0ADF5EC6" w14:textId="5C423B8A" w:rsidR="00586ECD" w:rsidRDefault="00CE7CA7">
      <w:pPr>
        <w:rPr>
          <w:rFonts w:asciiTheme="majorBidi" w:hAnsiTheme="majorBidi" w:cstheme="majorBidi"/>
        </w:rPr>
      </w:pPr>
      <w:r>
        <w:rPr>
          <w:rFonts w:asciiTheme="majorBidi" w:hAnsiTheme="majorBidi" w:cstheme="majorBidi"/>
        </w:rPr>
        <w:t>1</w:t>
      </w:r>
      <w:r w:rsidR="00B448AA">
        <w:rPr>
          <w:rFonts w:asciiTheme="majorBidi" w:hAnsiTheme="majorBidi" w:cstheme="majorBidi"/>
        </w:rPr>
        <w:t>6</w:t>
      </w:r>
      <w:r>
        <w:rPr>
          <w:rFonts w:asciiTheme="majorBidi" w:hAnsiTheme="majorBidi" w:cstheme="majorBidi"/>
        </w:rPr>
        <w:t>.3</w:t>
      </w:r>
      <w:r w:rsidR="00586ECD">
        <w:rPr>
          <w:rFonts w:asciiTheme="majorBidi" w:hAnsiTheme="majorBidi" w:cstheme="majorBidi"/>
        </w:rPr>
        <w:tab/>
      </w:r>
      <w:r w:rsidR="00586ECD" w:rsidRPr="009E7014">
        <w:rPr>
          <w:rFonts w:asciiTheme="majorBidi" w:hAnsiTheme="majorBidi" w:cstheme="majorBidi"/>
          <w:b/>
          <w:bCs/>
        </w:rPr>
        <w:t>Approved</w:t>
      </w:r>
      <w:r w:rsidR="00586ECD">
        <w:rPr>
          <w:rFonts w:asciiTheme="majorBidi" w:hAnsiTheme="majorBidi" w:cstheme="majorBidi"/>
        </w:rPr>
        <w:t>.</w:t>
      </w:r>
    </w:p>
    <w:p w14:paraId="55CF4A8F" w14:textId="7033A30D" w:rsidR="00586ECD" w:rsidRDefault="00CE7CA7">
      <w:pPr>
        <w:rPr>
          <w:lang w:val="en-US"/>
        </w:rPr>
      </w:pPr>
      <w:r>
        <w:rPr>
          <w:lang w:val="en-US"/>
        </w:rPr>
        <w:t>1</w:t>
      </w:r>
      <w:r w:rsidR="00B448AA">
        <w:rPr>
          <w:lang w:val="en-US"/>
        </w:rPr>
        <w:t>6</w:t>
      </w:r>
      <w:r>
        <w:rPr>
          <w:lang w:val="en-US"/>
        </w:rPr>
        <w:t>.4</w:t>
      </w:r>
      <w:r w:rsidR="00586ECD">
        <w:rPr>
          <w:lang w:val="en-US"/>
        </w:rPr>
        <w:tab/>
      </w:r>
      <w:r w:rsidR="00586ECD" w:rsidRPr="009E7014">
        <w:rPr>
          <w:lang w:val="en-US"/>
        </w:rPr>
        <w:t xml:space="preserve">The </w:t>
      </w:r>
      <w:r w:rsidR="00586ECD">
        <w:rPr>
          <w:lang w:val="en-US"/>
        </w:rPr>
        <w:t>fifty-second</w:t>
      </w:r>
      <w:r w:rsidR="00586ECD" w:rsidRPr="009E7014">
        <w:rPr>
          <w:lang w:val="en-US"/>
        </w:rPr>
        <w:t xml:space="preserve"> series of texts submitted by the Editorial Committee for first reading (B</w:t>
      </w:r>
      <w:r w:rsidR="00586ECD">
        <w:rPr>
          <w:lang w:val="en-US"/>
        </w:rPr>
        <w:t>31</w:t>
      </w:r>
      <w:r w:rsidR="00586ECD" w:rsidRPr="009E7014">
        <w:rPr>
          <w:lang w:val="en-US"/>
        </w:rPr>
        <w:t>) (Document</w:t>
      </w:r>
      <w:r w:rsidR="00586ECD">
        <w:rPr>
          <w:lang w:val="en-US"/>
        </w:rPr>
        <w:t xml:space="preserve"> 508</w:t>
      </w:r>
      <w:r w:rsidR="00586ECD" w:rsidRPr="009E7014">
        <w:rPr>
          <w:lang w:val="en-US"/>
        </w:rPr>
        <w:t>) was approved.</w:t>
      </w:r>
    </w:p>
    <w:p w14:paraId="0C6C2AD7" w14:textId="0B676BAA" w:rsidR="00586ECD" w:rsidRDefault="00CE7CA7">
      <w:pPr>
        <w:pStyle w:val="Heading1"/>
        <w:rPr>
          <w:rFonts w:asciiTheme="majorBidi" w:hAnsiTheme="majorBidi" w:cstheme="majorBidi"/>
          <w:lang w:val="en-US"/>
        </w:rPr>
      </w:pPr>
      <w:r>
        <w:rPr>
          <w:rFonts w:asciiTheme="majorBidi" w:hAnsiTheme="majorBidi" w:cstheme="majorBidi"/>
          <w:szCs w:val="22"/>
          <w:lang w:val="en-US"/>
        </w:rPr>
        <w:t>1</w:t>
      </w:r>
      <w:r w:rsidR="00B448AA">
        <w:rPr>
          <w:rFonts w:asciiTheme="majorBidi" w:hAnsiTheme="majorBidi" w:cstheme="majorBidi"/>
          <w:szCs w:val="22"/>
          <w:lang w:val="en-US"/>
        </w:rPr>
        <w:t>7</w:t>
      </w:r>
      <w:r w:rsidR="00586ECD" w:rsidRPr="009E7014">
        <w:rPr>
          <w:rFonts w:asciiTheme="majorBidi" w:hAnsiTheme="majorBidi" w:cstheme="majorBidi"/>
          <w:szCs w:val="22"/>
          <w:lang w:val="en-US"/>
        </w:rPr>
        <w:tab/>
      </w:r>
      <w:r w:rsidR="00586ECD">
        <w:rPr>
          <w:rFonts w:asciiTheme="majorBidi" w:hAnsiTheme="majorBidi" w:cstheme="majorBidi"/>
          <w:szCs w:val="22"/>
          <w:lang w:val="en-US"/>
        </w:rPr>
        <w:t>Fifty-second</w:t>
      </w:r>
      <w:r w:rsidR="00586ECD" w:rsidRPr="009E7014">
        <w:rPr>
          <w:rFonts w:asciiTheme="majorBidi" w:hAnsiTheme="majorBidi" w:cstheme="majorBidi"/>
          <w:lang w:val="en-US"/>
        </w:rPr>
        <w:t xml:space="preserve"> series of texts submitted by the Editorial Committee (</w:t>
      </w:r>
      <w:r w:rsidR="00586ECD" w:rsidRPr="00983A58">
        <w:rPr>
          <w:rFonts w:asciiTheme="majorBidi" w:hAnsiTheme="majorBidi" w:cstheme="majorBidi"/>
          <w:lang w:val="en-US"/>
        </w:rPr>
        <w:t>B52</w:t>
      </w:r>
      <w:r w:rsidR="00586ECD" w:rsidRPr="009E7014">
        <w:rPr>
          <w:rFonts w:asciiTheme="majorBidi" w:hAnsiTheme="majorBidi" w:cstheme="majorBidi"/>
          <w:lang w:val="en-US"/>
        </w:rPr>
        <w:t>)</w:t>
      </w:r>
      <w:r w:rsidR="00586ECD">
        <w:rPr>
          <w:rFonts w:asciiTheme="majorBidi" w:hAnsiTheme="majorBidi" w:cstheme="majorBidi"/>
          <w:lang w:val="en-US"/>
        </w:rPr>
        <w:t xml:space="preserve"> – second reading (Document 508)</w:t>
      </w:r>
    </w:p>
    <w:p w14:paraId="2CB43A3F" w14:textId="080329B4" w:rsidR="00586ECD" w:rsidRDefault="00CE7CA7">
      <w:pPr>
        <w:rPr>
          <w:lang w:val="en-CA"/>
        </w:rPr>
      </w:pPr>
      <w:r>
        <w:rPr>
          <w:lang w:val="en-CA"/>
        </w:rPr>
        <w:t>1</w:t>
      </w:r>
      <w:r w:rsidR="00B448AA">
        <w:rPr>
          <w:lang w:val="en-CA"/>
        </w:rPr>
        <w:t>7</w:t>
      </w:r>
      <w:r>
        <w:rPr>
          <w:lang w:val="en-CA"/>
        </w:rPr>
        <w:t>.1</w:t>
      </w:r>
      <w:r w:rsidR="00586ECD">
        <w:rPr>
          <w:lang w:val="en-CA"/>
        </w:rPr>
        <w:tab/>
      </w:r>
      <w:r w:rsidR="00586ECD" w:rsidRPr="00ED0112">
        <w:rPr>
          <w:lang w:val="en-CA"/>
        </w:rPr>
        <w:t xml:space="preserve">The </w:t>
      </w:r>
      <w:r w:rsidR="00586ECD">
        <w:rPr>
          <w:lang w:val="en-CA"/>
        </w:rPr>
        <w:t>fifty-second</w:t>
      </w:r>
      <w:r w:rsidR="00586ECD" w:rsidRPr="009E7014">
        <w:rPr>
          <w:lang w:val="en-US"/>
        </w:rPr>
        <w:t xml:space="preserve"> </w:t>
      </w:r>
      <w:r w:rsidR="00586ECD" w:rsidRPr="00ED0112">
        <w:rPr>
          <w:lang w:val="en-CA"/>
        </w:rPr>
        <w:t>series of texts submitted by the Editorial Committee (</w:t>
      </w:r>
      <w:r w:rsidR="00586ECD" w:rsidRPr="00983A58">
        <w:rPr>
          <w:lang w:val="en-CA"/>
        </w:rPr>
        <w:t>B52</w:t>
      </w:r>
      <w:r w:rsidR="00586ECD" w:rsidRPr="00ED0112">
        <w:rPr>
          <w:lang w:val="en-CA"/>
        </w:rPr>
        <w:t>) (Document</w:t>
      </w:r>
      <w:r w:rsidR="00692915">
        <w:rPr>
          <w:lang w:val="en-CA"/>
        </w:rPr>
        <w:t> </w:t>
      </w:r>
      <w:r w:rsidR="00586ECD" w:rsidRPr="00983A58">
        <w:rPr>
          <w:lang w:val="en-CA"/>
        </w:rPr>
        <w:t>508</w:t>
      </w:r>
      <w:r w:rsidR="00586ECD" w:rsidRPr="00ED0112">
        <w:rPr>
          <w:lang w:val="en-CA"/>
        </w:rPr>
        <w:t>) was approved on second reading.</w:t>
      </w:r>
    </w:p>
    <w:p w14:paraId="2C9A3F63" w14:textId="14443349" w:rsidR="00586ECD" w:rsidRPr="000A162A" w:rsidRDefault="00B448AA">
      <w:pPr>
        <w:pStyle w:val="Heading1"/>
        <w:rPr>
          <w:rFonts w:asciiTheme="majorBidi" w:hAnsiTheme="majorBidi" w:cstheme="majorBidi"/>
          <w:lang w:val="en-US"/>
        </w:rPr>
      </w:pPr>
      <w:r>
        <w:rPr>
          <w:rFonts w:asciiTheme="majorBidi" w:hAnsiTheme="majorBidi" w:cstheme="majorBidi"/>
          <w:szCs w:val="22"/>
          <w:lang w:val="en-US"/>
        </w:rPr>
        <w:t>18</w:t>
      </w:r>
      <w:r w:rsidR="00586ECD" w:rsidRPr="009E7014">
        <w:rPr>
          <w:rFonts w:asciiTheme="majorBidi" w:hAnsiTheme="majorBidi" w:cstheme="majorBidi"/>
          <w:szCs w:val="22"/>
          <w:lang w:val="en-US"/>
        </w:rPr>
        <w:tab/>
      </w:r>
      <w:bookmarkStart w:id="19" w:name="_Hlk155643174"/>
      <w:bookmarkStart w:id="20" w:name="_Hlk155645585"/>
      <w:r w:rsidR="00692AB4" w:rsidRPr="00733233">
        <w:rPr>
          <w:rFonts w:asciiTheme="majorBidi" w:hAnsiTheme="majorBidi" w:cstheme="majorBidi"/>
          <w:szCs w:val="22"/>
          <w:lang w:val="en-US"/>
        </w:rPr>
        <w:t>Note to the Plenary</w:t>
      </w:r>
      <w:r w:rsidR="00586ECD" w:rsidRPr="00692AB4">
        <w:rPr>
          <w:rFonts w:asciiTheme="majorBidi" w:hAnsiTheme="majorBidi" w:cstheme="majorBidi"/>
          <w:szCs w:val="22"/>
          <w:lang w:val="en-US"/>
        </w:rPr>
        <w:t xml:space="preserve"> from </w:t>
      </w:r>
      <w:r w:rsidR="00692AB4" w:rsidRPr="00733233">
        <w:rPr>
          <w:rFonts w:asciiTheme="majorBidi" w:hAnsiTheme="majorBidi" w:cstheme="majorBidi"/>
          <w:szCs w:val="22"/>
          <w:lang w:val="en-US"/>
        </w:rPr>
        <w:t xml:space="preserve">the ad hoc group of </w:t>
      </w:r>
      <w:r w:rsidR="00586ECD" w:rsidRPr="00692AB4">
        <w:rPr>
          <w:rFonts w:asciiTheme="majorBidi" w:hAnsiTheme="majorBidi" w:cstheme="majorBidi"/>
          <w:szCs w:val="22"/>
          <w:lang w:val="en-US"/>
        </w:rPr>
        <w:t xml:space="preserve">Committee 4 </w:t>
      </w:r>
      <w:bookmarkEnd w:id="19"/>
      <w:r w:rsidR="00586ECD" w:rsidRPr="00692AB4">
        <w:rPr>
          <w:rFonts w:asciiTheme="majorBidi" w:hAnsiTheme="majorBidi" w:cstheme="majorBidi"/>
          <w:szCs w:val="22"/>
          <w:lang w:val="en-US"/>
        </w:rPr>
        <w:t>(Document</w:t>
      </w:r>
      <w:r w:rsidR="00692AB4" w:rsidRPr="00733233">
        <w:rPr>
          <w:rFonts w:asciiTheme="majorBidi" w:hAnsiTheme="majorBidi" w:cstheme="majorBidi"/>
          <w:szCs w:val="22"/>
          <w:lang w:val="en-US"/>
        </w:rPr>
        <w:t> </w:t>
      </w:r>
      <w:r w:rsidR="00586ECD" w:rsidRPr="00692AB4">
        <w:rPr>
          <w:rFonts w:asciiTheme="majorBidi" w:hAnsiTheme="majorBidi" w:cstheme="majorBidi"/>
          <w:szCs w:val="22"/>
          <w:lang w:val="en-US"/>
        </w:rPr>
        <w:t>516(Rev.1))</w:t>
      </w:r>
    </w:p>
    <w:bookmarkEnd w:id="20"/>
    <w:p w14:paraId="347E79C7" w14:textId="6C0B75EF" w:rsidR="00586ECD" w:rsidRPr="000A162A" w:rsidRDefault="00CE7CA7">
      <w:pPr>
        <w:rPr>
          <w:rFonts w:asciiTheme="majorBidi" w:hAnsiTheme="majorBidi" w:cstheme="majorBidi"/>
        </w:rPr>
      </w:pPr>
      <w:r>
        <w:rPr>
          <w:rFonts w:asciiTheme="majorBidi" w:hAnsiTheme="majorBidi" w:cstheme="majorBidi"/>
        </w:rPr>
        <w:t>1</w:t>
      </w:r>
      <w:r w:rsidR="00B448AA">
        <w:rPr>
          <w:rFonts w:asciiTheme="majorBidi" w:hAnsiTheme="majorBidi" w:cstheme="majorBidi"/>
        </w:rPr>
        <w:t>8</w:t>
      </w:r>
      <w:r>
        <w:rPr>
          <w:rFonts w:asciiTheme="majorBidi" w:hAnsiTheme="majorBidi" w:cstheme="majorBidi"/>
        </w:rPr>
        <w:t>.1</w:t>
      </w:r>
      <w:r w:rsidR="00586ECD" w:rsidRPr="000A162A">
        <w:rPr>
          <w:rFonts w:asciiTheme="majorBidi" w:hAnsiTheme="majorBidi" w:cstheme="majorBidi"/>
        </w:rPr>
        <w:tab/>
        <w:t xml:space="preserve">The </w:t>
      </w:r>
      <w:r w:rsidR="00586ECD" w:rsidRPr="000A162A">
        <w:rPr>
          <w:rFonts w:asciiTheme="majorBidi" w:hAnsiTheme="majorBidi" w:cstheme="majorBidi"/>
          <w:b/>
          <w:bCs/>
        </w:rPr>
        <w:t>Chair of Committee 4</w:t>
      </w:r>
      <w:r w:rsidR="00586ECD" w:rsidRPr="000A162A">
        <w:rPr>
          <w:rFonts w:asciiTheme="majorBidi" w:hAnsiTheme="majorBidi" w:cstheme="majorBidi"/>
        </w:rPr>
        <w:t xml:space="preserve"> </w:t>
      </w:r>
      <w:r w:rsidR="00692915">
        <w:rPr>
          <w:rFonts w:asciiTheme="majorBidi" w:hAnsiTheme="majorBidi" w:cstheme="majorBidi"/>
        </w:rPr>
        <w:t>introduced</w:t>
      </w:r>
      <w:r w:rsidR="00692915" w:rsidRPr="000A162A">
        <w:rPr>
          <w:rFonts w:asciiTheme="majorBidi" w:hAnsiTheme="majorBidi" w:cstheme="majorBidi"/>
        </w:rPr>
        <w:t xml:space="preserve"> </w:t>
      </w:r>
      <w:r w:rsidR="00586ECD" w:rsidRPr="000A162A">
        <w:rPr>
          <w:rFonts w:asciiTheme="majorBidi" w:hAnsiTheme="majorBidi" w:cstheme="majorBidi"/>
        </w:rPr>
        <w:t xml:space="preserve">Document 516(Rev.1), containing a note to the Plenary on text related to </w:t>
      </w:r>
      <w:r w:rsidR="009529AF">
        <w:rPr>
          <w:rFonts w:asciiTheme="majorBidi" w:hAnsiTheme="majorBidi" w:cstheme="majorBidi"/>
        </w:rPr>
        <w:t>Agenda Item</w:t>
      </w:r>
      <w:r w:rsidR="00586ECD" w:rsidRPr="000A162A">
        <w:rPr>
          <w:rFonts w:asciiTheme="majorBidi" w:hAnsiTheme="majorBidi" w:cstheme="majorBidi"/>
        </w:rPr>
        <w:t xml:space="preserve"> 1.5. </w:t>
      </w:r>
      <w:r w:rsidR="00586ECD">
        <w:rPr>
          <w:rFonts w:asciiTheme="majorBidi" w:hAnsiTheme="majorBidi" w:cstheme="majorBidi"/>
        </w:rPr>
        <w:t xml:space="preserve">The original </w:t>
      </w:r>
      <w:r w:rsidR="00586ECD" w:rsidRPr="000A162A">
        <w:rPr>
          <w:rFonts w:asciiTheme="majorBidi" w:hAnsiTheme="majorBidi" w:cstheme="majorBidi"/>
        </w:rPr>
        <w:t xml:space="preserve">Document 516 had been based on the outcomes of informal consultations among the parties concerned, </w:t>
      </w:r>
      <w:r w:rsidR="00586ECD">
        <w:rPr>
          <w:rFonts w:asciiTheme="majorBidi" w:hAnsiTheme="majorBidi" w:cstheme="majorBidi"/>
        </w:rPr>
        <w:t>h</w:t>
      </w:r>
      <w:r w:rsidR="00586ECD" w:rsidRPr="000A162A">
        <w:rPr>
          <w:rFonts w:asciiTheme="majorBidi" w:hAnsiTheme="majorBidi" w:cstheme="majorBidi"/>
        </w:rPr>
        <w:t>eld the previous evening. The parties had met again that morning to resolve the remaining matters</w:t>
      </w:r>
      <w:r w:rsidR="00586ECD">
        <w:rPr>
          <w:rFonts w:asciiTheme="majorBidi" w:hAnsiTheme="majorBidi" w:cstheme="majorBidi"/>
        </w:rPr>
        <w:t>; t</w:t>
      </w:r>
      <w:r w:rsidR="00586ECD" w:rsidRPr="000A162A">
        <w:rPr>
          <w:rFonts w:asciiTheme="majorBidi" w:hAnsiTheme="majorBidi" w:cstheme="majorBidi"/>
        </w:rPr>
        <w:t xml:space="preserve">he outcomes of those </w:t>
      </w:r>
      <w:r w:rsidR="00586ECD" w:rsidRPr="000A162A">
        <w:rPr>
          <w:rFonts w:asciiTheme="majorBidi" w:hAnsiTheme="majorBidi" w:cstheme="majorBidi"/>
        </w:rPr>
        <w:lastRenderedPageBreak/>
        <w:t xml:space="preserve">discussions were reflected in Document 516(Rev.1), which was a clean document </w:t>
      </w:r>
      <w:r w:rsidR="00586ECD">
        <w:rPr>
          <w:rFonts w:asciiTheme="majorBidi" w:hAnsiTheme="majorBidi" w:cstheme="majorBidi"/>
        </w:rPr>
        <w:t xml:space="preserve">with </w:t>
      </w:r>
      <w:r w:rsidR="00586ECD" w:rsidRPr="000A162A">
        <w:rPr>
          <w:rFonts w:asciiTheme="majorBidi" w:hAnsiTheme="majorBidi" w:cstheme="majorBidi"/>
        </w:rPr>
        <w:t>no square brackets. Document 516(Rev.1)</w:t>
      </w:r>
      <w:r w:rsidR="00586ECD">
        <w:rPr>
          <w:rFonts w:asciiTheme="majorBidi" w:hAnsiTheme="majorBidi" w:cstheme="majorBidi"/>
        </w:rPr>
        <w:t xml:space="preserve"> </w:t>
      </w:r>
      <w:r w:rsidR="00586ECD" w:rsidRPr="000A162A">
        <w:rPr>
          <w:rFonts w:asciiTheme="majorBidi" w:hAnsiTheme="majorBidi" w:cstheme="majorBidi"/>
        </w:rPr>
        <w:t xml:space="preserve">contained </w:t>
      </w:r>
      <w:r w:rsidR="00692915">
        <w:rPr>
          <w:rFonts w:asciiTheme="majorBidi" w:hAnsiTheme="majorBidi" w:cstheme="majorBidi"/>
        </w:rPr>
        <w:t>several</w:t>
      </w:r>
      <w:r w:rsidR="00692915" w:rsidRPr="000A162A">
        <w:rPr>
          <w:rFonts w:asciiTheme="majorBidi" w:hAnsiTheme="majorBidi" w:cstheme="majorBidi"/>
        </w:rPr>
        <w:t xml:space="preserve"> </w:t>
      </w:r>
      <w:r w:rsidR="00586ECD" w:rsidRPr="000A162A">
        <w:rPr>
          <w:rFonts w:asciiTheme="majorBidi" w:hAnsiTheme="majorBidi" w:cstheme="majorBidi"/>
        </w:rPr>
        <w:t xml:space="preserve">footnotes </w:t>
      </w:r>
      <w:r w:rsidR="00692915">
        <w:rPr>
          <w:rFonts w:asciiTheme="majorBidi" w:hAnsiTheme="majorBidi" w:cstheme="majorBidi"/>
        </w:rPr>
        <w:t>for</w:t>
      </w:r>
      <w:r w:rsidR="00692915" w:rsidRPr="000A162A">
        <w:rPr>
          <w:rFonts w:asciiTheme="majorBidi" w:hAnsiTheme="majorBidi" w:cstheme="majorBidi"/>
        </w:rPr>
        <w:t xml:space="preserve"> </w:t>
      </w:r>
      <w:r w:rsidR="00586ECD" w:rsidRPr="000A162A">
        <w:rPr>
          <w:rFonts w:asciiTheme="majorBidi" w:hAnsiTheme="majorBidi" w:cstheme="majorBidi"/>
        </w:rPr>
        <w:t>different frequency ranges and conditions</w:t>
      </w:r>
      <w:r w:rsidR="00054D70">
        <w:rPr>
          <w:rFonts w:asciiTheme="majorBidi" w:hAnsiTheme="majorBidi" w:cstheme="majorBidi"/>
        </w:rPr>
        <w:t>,</w:t>
      </w:r>
      <w:r w:rsidR="00586ECD" w:rsidRPr="000A162A">
        <w:rPr>
          <w:rFonts w:asciiTheme="majorBidi" w:hAnsiTheme="majorBidi" w:cstheme="majorBidi"/>
        </w:rPr>
        <w:t xml:space="preserve"> </w:t>
      </w:r>
      <w:r w:rsidR="00054D70">
        <w:rPr>
          <w:rFonts w:asciiTheme="majorBidi" w:hAnsiTheme="majorBidi" w:cstheme="majorBidi"/>
        </w:rPr>
        <w:t>as well as</w:t>
      </w:r>
      <w:r w:rsidR="00054D70" w:rsidRPr="000A162A">
        <w:rPr>
          <w:rFonts w:asciiTheme="majorBidi" w:hAnsiTheme="majorBidi" w:cstheme="majorBidi"/>
        </w:rPr>
        <w:t xml:space="preserve"> </w:t>
      </w:r>
      <w:r w:rsidR="00586ECD" w:rsidRPr="000A162A">
        <w:rPr>
          <w:rFonts w:asciiTheme="majorBidi" w:hAnsiTheme="majorBidi" w:cstheme="majorBidi"/>
        </w:rPr>
        <w:t>a proposal for a new agenda item for WRC-31</w:t>
      </w:r>
      <w:r w:rsidR="00054D70">
        <w:rPr>
          <w:rFonts w:asciiTheme="majorBidi" w:hAnsiTheme="majorBidi" w:cstheme="majorBidi"/>
        </w:rPr>
        <w:t xml:space="preserve"> and</w:t>
      </w:r>
      <w:r w:rsidR="00586ECD" w:rsidRPr="000A162A">
        <w:rPr>
          <w:rFonts w:asciiTheme="majorBidi" w:hAnsiTheme="majorBidi" w:cstheme="majorBidi"/>
        </w:rPr>
        <w:t xml:space="preserve"> proposed </w:t>
      </w:r>
      <w:r w:rsidR="00054D70">
        <w:rPr>
          <w:rFonts w:asciiTheme="majorBidi" w:hAnsiTheme="majorBidi" w:cstheme="majorBidi"/>
        </w:rPr>
        <w:t>modifications</w:t>
      </w:r>
      <w:r w:rsidR="00054D70" w:rsidRPr="000A162A">
        <w:rPr>
          <w:rFonts w:asciiTheme="majorBidi" w:hAnsiTheme="majorBidi" w:cstheme="majorBidi"/>
        </w:rPr>
        <w:t xml:space="preserve"> </w:t>
      </w:r>
      <w:r w:rsidR="00586ECD" w:rsidRPr="000A162A">
        <w:rPr>
          <w:rFonts w:asciiTheme="majorBidi" w:hAnsiTheme="majorBidi" w:cstheme="majorBidi"/>
        </w:rPr>
        <w:t xml:space="preserve">to </w:t>
      </w:r>
      <w:r w:rsidR="00054D70">
        <w:rPr>
          <w:rFonts w:asciiTheme="majorBidi" w:hAnsiTheme="majorBidi" w:cstheme="majorBidi"/>
        </w:rPr>
        <w:t xml:space="preserve">the </w:t>
      </w:r>
      <w:r w:rsidR="00CA26D0">
        <w:rPr>
          <w:rFonts w:asciiTheme="majorBidi" w:hAnsiTheme="majorBidi" w:cstheme="majorBidi"/>
        </w:rPr>
        <w:t>associated</w:t>
      </w:r>
      <w:r w:rsidR="00054D70">
        <w:rPr>
          <w:rFonts w:asciiTheme="majorBidi" w:hAnsiTheme="majorBidi" w:cstheme="majorBidi"/>
        </w:rPr>
        <w:t xml:space="preserve"> </w:t>
      </w:r>
      <w:r w:rsidR="00586ECD" w:rsidRPr="000A162A">
        <w:rPr>
          <w:rFonts w:asciiTheme="majorBidi" w:hAnsiTheme="majorBidi" w:cstheme="majorBidi"/>
        </w:rPr>
        <w:t xml:space="preserve">Resolution </w:t>
      </w:r>
      <w:r w:rsidR="00586ECD" w:rsidRPr="009C5AA2">
        <w:rPr>
          <w:rFonts w:asciiTheme="majorBidi" w:hAnsiTheme="majorBidi" w:cstheme="majorBidi"/>
          <w:b/>
          <w:bCs/>
        </w:rPr>
        <w:t>235 (WRC-15)</w:t>
      </w:r>
      <w:r w:rsidR="00586ECD" w:rsidRPr="000A162A">
        <w:rPr>
          <w:rFonts w:asciiTheme="majorBidi" w:hAnsiTheme="majorBidi" w:cstheme="majorBidi"/>
        </w:rPr>
        <w:t>.</w:t>
      </w:r>
    </w:p>
    <w:p w14:paraId="7312A5B3" w14:textId="0CD96AB8" w:rsidR="00586ECD" w:rsidRDefault="00CE7CA7">
      <w:pPr>
        <w:rPr>
          <w:rFonts w:asciiTheme="majorBidi" w:hAnsiTheme="majorBidi" w:cstheme="majorBidi"/>
        </w:rPr>
      </w:pPr>
      <w:r>
        <w:rPr>
          <w:rFonts w:asciiTheme="majorBidi" w:hAnsiTheme="majorBidi" w:cstheme="majorBidi"/>
        </w:rPr>
        <w:t>1</w:t>
      </w:r>
      <w:r w:rsidR="00B448AA">
        <w:rPr>
          <w:rFonts w:asciiTheme="majorBidi" w:hAnsiTheme="majorBidi" w:cstheme="majorBidi"/>
        </w:rPr>
        <w:t>8</w:t>
      </w:r>
      <w:r>
        <w:rPr>
          <w:rFonts w:asciiTheme="majorBidi" w:hAnsiTheme="majorBidi" w:cstheme="majorBidi"/>
        </w:rPr>
        <w:t>.2</w:t>
      </w:r>
      <w:r w:rsidR="00586ECD" w:rsidRPr="000A162A">
        <w:rPr>
          <w:rFonts w:asciiTheme="majorBidi" w:hAnsiTheme="majorBidi" w:cstheme="majorBidi"/>
        </w:rPr>
        <w:tab/>
        <w:t xml:space="preserve">The </w:t>
      </w:r>
      <w:r w:rsidR="00586ECD" w:rsidRPr="000A162A">
        <w:rPr>
          <w:rFonts w:asciiTheme="majorBidi" w:hAnsiTheme="majorBidi" w:cstheme="majorBidi"/>
          <w:b/>
        </w:rPr>
        <w:t>Chair</w:t>
      </w:r>
      <w:r w:rsidR="00586ECD" w:rsidRPr="000A162A">
        <w:rPr>
          <w:rFonts w:asciiTheme="majorBidi" w:hAnsiTheme="majorBidi" w:cstheme="majorBidi"/>
        </w:rPr>
        <w:t xml:space="preserve"> invited the meeting to consider Document 516(Rev.1).</w:t>
      </w:r>
    </w:p>
    <w:p w14:paraId="2D6BBF23" w14:textId="716BB058" w:rsidR="00586ECD" w:rsidRPr="000A162A" w:rsidRDefault="00CE7CA7">
      <w:pPr>
        <w:rPr>
          <w:rFonts w:asciiTheme="majorBidi" w:hAnsiTheme="majorBidi" w:cstheme="majorBidi"/>
        </w:rPr>
      </w:pPr>
      <w:r w:rsidRPr="0079603C">
        <w:rPr>
          <w:rFonts w:asciiTheme="majorBidi" w:hAnsiTheme="majorBidi" w:cstheme="majorBidi"/>
        </w:rPr>
        <w:t>1</w:t>
      </w:r>
      <w:r w:rsidR="00B448AA">
        <w:rPr>
          <w:rFonts w:asciiTheme="majorBidi" w:hAnsiTheme="majorBidi" w:cstheme="majorBidi"/>
        </w:rPr>
        <w:t>8</w:t>
      </w:r>
      <w:r w:rsidRPr="0079603C">
        <w:rPr>
          <w:rFonts w:asciiTheme="majorBidi" w:hAnsiTheme="majorBidi" w:cstheme="majorBidi"/>
        </w:rPr>
        <w:t>.3</w:t>
      </w:r>
      <w:r w:rsidR="00586ECD">
        <w:rPr>
          <w:rFonts w:asciiTheme="majorBidi" w:hAnsiTheme="majorBidi" w:cstheme="majorBidi"/>
        </w:rPr>
        <w:tab/>
        <w:t xml:space="preserve">The </w:t>
      </w:r>
      <w:r w:rsidR="00586ECD" w:rsidRPr="000A162A">
        <w:rPr>
          <w:rFonts w:asciiTheme="majorBidi" w:hAnsiTheme="majorBidi" w:cstheme="majorBidi"/>
          <w:b/>
          <w:bCs/>
        </w:rPr>
        <w:t>delegate of Italy</w:t>
      </w:r>
      <w:r w:rsidR="00586ECD">
        <w:rPr>
          <w:rFonts w:asciiTheme="majorBidi" w:hAnsiTheme="majorBidi" w:cstheme="majorBidi"/>
        </w:rPr>
        <w:t xml:space="preserve"> said that his country’s name had been removed from ADD 5.15A without its approval. </w:t>
      </w:r>
      <w:r w:rsidR="00F1514B">
        <w:rPr>
          <w:rFonts w:asciiTheme="majorBidi" w:hAnsiTheme="majorBidi" w:cstheme="majorBidi"/>
        </w:rPr>
        <w:t>Nevertheless, e</w:t>
      </w:r>
      <w:r w:rsidR="0079603C">
        <w:rPr>
          <w:rFonts w:asciiTheme="majorBidi" w:hAnsiTheme="majorBidi" w:cstheme="majorBidi"/>
        </w:rPr>
        <w:t>ven though</w:t>
      </w:r>
      <w:r w:rsidR="00377D74">
        <w:rPr>
          <w:rFonts w:asciiTheme="majorBidi" w:hAnsiTheme="majorBidi" w:cstheme="majorBidi"/>
        </w:rPr>
        <w:t xml:space="preserve"> </w:t>
      </w:r>
      <w:r w:rsidR="00586ECD">
        <w:rPr>
          <w:rFonts w:asciiTheme="majorBidi" w:hAnsiTheme="majorBidi" w:cstheme="majorBidi"/>
        </w:rPr>
        <w:t xml:space="preserve">the proposed new footnote already provided all the necessary guarantees against harmful interference, </w:t>
      </w:r>
      <w:r w:rsidR="00377D74">
        <w:rPr>
          <w:rFonts w:asciiTheme="majorBidi" w:hAnsiTheme="majorBidi" w:cstheme="majorBidi"/>
        </w:rPr>
        <w:t xml:space="preserve">in order to heed the Chair’s earlier direction </w:t>
      </w:r>
      <w:r w:rsidR="00586ECD">
        <w:rPr>
          <w:rFonts w:asciiTheme="majorBidi" w:hAnsiTheme="majorBidi" w:cstheme="majorBidi"/>
        </w:rPr>
        <w:t xml:space="preserve">his delegation </w:t>
      </w:r>
      <w:r w:rsidR="0079603C">
        <w:rPr>
          <w:rFonts w:asciiTheme="majorBidi" w:hAnsiTheme="majorBidi" w:cstheme="majorBidi"/>
        </w:rPr>
        <w:t>was willing</w:t>
      </w:r>
      <w:r w:rsidR="00377D74">
        <w:rPr>
          <w:rFonts w:asciiTheme="majorBidi" w:hAnsiTheme="majorBidi" w:cstheme="majorBidi"/>
        </w:rPr>
        <w:t xml:space="preserve"> </w:t>
      </w:r>
      <w:r w:rsidR="00586ECD">
        <w:rPr>
          <w:rFonts w:asciiTheme="majorBidi" w:hAnsiTheme="majorBidi" w:cstheme="majorBidi"/>
        </w:rPr>
        <w:t xml:space="preserve">to discuss the matter further with other parties with a view to resolving any potential issues during </w:t>
      </w:r>
      <w:r w:rsidR="0079603C">
        <w:rPr>
          <w:rFonts w:asciiTheme="majorBidi" w:hAnsiTheme="majorBidi" w:cstheme="majorBidi"/>
        </w:rPr>
        <w:t xml:space="preserve">the upcoming </w:t>
      </w:r>
      <w:r w:rsidR="00586ECD">
        <w:rPr>
          <w:rFonts w:asciiTheme="majorBidi" w:hAnsiTheme="majorBidi" w:cstheme="majorBidi"/>
        </w:rPr>
        <w:t>study cycle and securing the inclusion of his country’s name in the proposed footnote at the next conference.</w:t>
      </w:r>
    </w:p>
    <w:p w14:paraId="53A4ED81" w14:textId="3595C556" w:rsidR="00586ECD" w:rsidRPr="0084642F" w:rsidRDefault="00CE7CA7">
      <w:pPr>
        <w:rPr>
          <w:rFonts w:asciiTheme="majorBidi" w:hAnsiTheme="majorBidi" w:cstheme="majorBidi"/>
        </w:rPr>
      </w:pPr>
      <w:r>
        <w:rPr>
          <w:rFonts w:asciiTheme="majorBidi" w:hAnsiTheme="majorBidi" w:cstheme="majorBidi"/>
        </w:rPr>
        <w:t>1</w:t>
      </w:r>
      <w:r w:rsidR="00B448AA">
        <w:rPr>
          <w:rFonts w:asciiTheme="majorBidi" w:hAnsiTheme="majorBidi" w:cstheme="majorBidi"/>
        </w:rPr>
        <w:t>8.4</w:t>
      </w:r>
      <w:r w:rsidR="00586ECD">
        <w:rPr>
          <w:rFonts w:asciiTheme="majorBidi" w:hAnsiTheme="majorBidi" w:cstheme="majorBidi"/>
        </w:rPr>
        <w:tab/>
        <w:t xml:space="preserve">The </w:t>
      </w:r>
      <w:r w:rsidR="00586ECD">
        <w:rPr>
          <w:rFonts w:asciiTheme="majorBidi" w:hAnsiTheme="majorBidi" w:cstheme="majorBidi"/>
          <w:b/>
          <w:bCs/>
        </w:rPr>
        <w:t>delegate of Spain</w:t>
      </w:r>
      <w:r w:rsidR="00586ECD">
        <w:rPr>
          <w:rFonts w:asciiTheme="majorBidi" w:hAnsiTheme="majorBidi" w:cstheme="majorBidi"/>
        </w:rPr>
        <w:t xml:space="preserve"> said that his country’s name had not been included in ADD</w:t>
      </w:r>
      <w:r w:rsidR="00377D74">
        <w:rPr>
          <w:rFonts w:asciiTheme="majorBidi" w:hAnsiTheme="majorBidi" w:cstheme="majorBidi"/>
        </w:rPr>
        <w:t> </w:t>
      </w:r>
      <w:r w:rsidR="00586ECD">
        <w:rPr>
          <w:rFonts w:asciiTheme="majorBidi" w:hAnsiTheme="majorBidi" w:cstheme="majorBidi"/>
        </w:rPr>
        <w:t>5.15A, contrary to its wishes and without justification, given the protection measures provided for in the proposed new footnote. If his country’s name could not be included in ADD</w:t>
      </w:r>
      <w:r w:rsidR="00377D74">
        <w:rPr>
          <w:rFonts w:asciiTheme="majorBidi" w:hAnsiTheme="majorBidi" w:cstheme="majorBidi"/>
        </w:rPr>
        <w:t> </w:t>
      </w:r>
      <w:r w:rsidR="00586ECD">
        <w:rPr>
          <w:rFonts w:asciiTheme="majorBidi" w:hAnsiTheme="majorBidi" w:cstheme="majorBidi"/>
        </w:rPr>
        <w:t>5.15A, his delegation would discuss the matter with the countries concerned with a view to ensuring its inclusion in that footnote at the next conference.</w:t>
      </w:r>
    </w:p>
    <w:p w14:paraId="793844DA" w14:textId="0E2F3820" w:rsidR="00586ECD" w:rsidRDefault="00377D74">
      <w:pPr>
        <w:rPr>
          <w:rFonts w:asciiTheme="majorBidi" w:hAnsiTheme="majorBidi" w:cstheme="majorBidi"/>
        </w:rPr>
      </w:pPr>
      <w:r w:rsidRPr="0079603C">
        <w:rPr>
          <w:rFonts w:asciiTheme="majorBidi" w:hAnsiTheme="majorBidi" w:cstheme="majorBidi"/>
        </w:rPr>
        <w:t>1</w:t>
      </w:r>
      <w:r w:rsidR="00B448AA">
        <w:rPr>
          <w:rFonts w:asciiTheme="majorBidi" w:hAnsiTheme="majorBidi" w:cstheme="majorBidi"/>
        </w:rPr>
        <w:t>8</w:t>
      </w:r>
      <w:r w:rsidRPr="0079603C">
        <w:rPr>
          <w:rFonts w:asciiTheme="majorBidi" w:hAnsiTheme="majorBidi" w:cstheme="majorBidi"/>
        </w:rPr>
        <w:t>.</w:t>
      </w:r>
      <w:r w:rsidR="00B448AA">
        <w:rPr>
          <w:rFonts w:asciiTheme="majorBidi" w:hAnsiTheme="majorBidi" w:cstheme="majorBidi"/>
        </w:rPr>
        <w:t>5</w:t>
      </w:r>
      <w:r>
        <w:rPr>
          <w:rFonts w:asciiTheme="majorBidi" w:hAnsiTheme="majorBidi" w:cstheme="majorBidi"/>
        </w:rPr>
        <w:tab/>
        <w:t xml:space="preserve">The </w:t>
      </w:r>
      <w:r>
        <w:rPr>
          <w:rFonts w:asciiTheme="majorBidi" w:hAnsiTheme="majorBidi" w:cstheme="majorBidi"/>
          <w:b/>
          <w:bCs/>
        </w:rPr>
        <w:t>delegate of the Islamic Republic of Iran</w:t>
      </w:r>
      <w:r>
        <w:rPr>
          <w:rFonts w:asciiTheme="majorBidi" w:hAnsiTheme="majorBidi" w:cstheme="majorBidi"/>
        </w:rPr>
        <w:t xml:space="preserve"> </w:t>
      </w:r>
      <w:r w:rsidR="0079603C">
        <w:rPr>
          <w:rFonts w:asciiTheme="majorBidi" w:hAnsiTheme="majorBidi" w:cstheme="majorBidi"/>
        </w:rPr>
        <w:t xml:space="preserve">having </w:t>
      </w:r>
      <w:r>
        <w:rPr>
          <w:rFonts w:asciiTheme="majorBidi" w:hAnsiTheme="majorBidi" w:cstheme="majorBidi"/>
        </w:rPr>
        <w:t>suggested that, in ADD 5.15B, the word “operating” should be replaced with “which are”, as it applied to future station</w:t>
      </w:r>
      <w:r w:rsidRPr="00377D74">
        <w:rPr>
          <w:rFonts w:asciiTheme="majorBidi" w:hAnsiTheme="majorBidi" w:cstheme="majorBidi"/>
        </w:rPr>
        <w:t>s</w:t>
      </w:r>
      <w:r w:rsidR="0079603C">
        <w:rPr>
          <w:rFonts w:asciiTheme="majorBidi" w:hAnsiTheme="majorBidi" w:cstheme="majorBidi"/>
        </w:rPr>
        <w:t>, t</w:t>
      </w:r>
      <w:r w:rsidR="00586ECD">
        <w:rPr>
          <w:rFonts w:asciiTheme="majorBidi" w:hAnsiTheme="majorBidi" w:cstheme="majorBidi"/>
        </w:rPr>
        <w:t xml:space="preserve">he </w:t>
      </w:r>
      <w:r w:rsidR="00586ECD">
        <w:rPr>
          <w:rFonts w:asciiTheme="majorBidi" w:hAnsiTheme="majorBidi" w:cstheme="majorBidi"/>
          <w:b/>
          <w:bCs/>
        </w:rPr>
        <w:t>Chair</w:t>
      </w:r>
      <w:r w:rsidR="00586ECD">
        <w:rPr>
          <w:rFonts w:asciiTheme="majorBidi" w:hAnsiTheme="majorBidi" w:cstheme="majorBidi"/>
        </w:rPr>
        <w:t xml:space="preserve"> </w:t>
      </w:r>
      <w:r>
        <w:rPr>
          <w:rFonts w:asciiTheme="majorBidi" w:hAnsiTheme="majorBidi" w:cstheme="majorBidi"/>
        </w:rPr>
        <w:t xml:space="preserve">urged </w:t>
      </w:r>
      <w:r w:rsidR="00586ECD">
        <w:rPr>
          <w:rFonts w:asciiTheme="majorBidi" w:hAnsiTheme="majorBidi" w:cstheme="majorBidi"/>
        </w:rPr>
        <w:t xml:space="preserve">participants not to </w:t>
      </w:r>
      <w:r w:rsidR="00CA26D0">
        <w:rPr>
          <w:rFonts w:asciiTheme="majorBidi" w:hAnsiTheme="majorBidi" w:cstheme="majorBidi"/>
        </w:rPr>
        <w:t xml:space="preserve">dwell on </w:t>
      </w:r>
      <w:r w:rsidR="00586ECD">
        <w:rPr>
          <w:rFonts w:asciiTheme="majorBidi" w:hAnsiTheme="majorBidi" w:cstheme="majorBidi"/>
        </w:rPr>
        <w:t xml:space="preserve">editorial </w:t>
      </w:r>
      <w:r>
        <w:rPr>
          <w:rFonts w:asciiTheme="majorBidi" w:hAnsiTheme="majorBidi" w:cstheme="majorBidi"/>
        </w:rPr>
        <w:t xml:space="preserve">improvements </w:t>
      </w:r>
      <w:r w:rsidR="00586ECD">
        <w:rPr>
          <w:rFonts w:asciiTheme="majorBidi" w:hAnsiTheme="majorBidi" w:cstheme="majorBidi"/>
        </w:rPr>
        <w:t xml:space="preserve">or </w:t>
      </w:r>
      <w:r w:rsidR="00CA26D0">
        <w:rPr>
          <w:rFonts w:asciiTheme="majorBidi" w:hAnsiTheme="majorBidi" w:cstheme="majorBidi"/>
        </w:rPr>
        <w:t xml:space="preserve">consider </w:t>
      </w:r>
      <w:r w:rsidR="00586ECD">
        <w:rPr>
          <w:rFonts w:asciiTheme="majorBidi" w:hAnsiTheme="majorBidi" w:cstheme="majorBidi"/>
        </w:rPr>
        <w:t xml:space="preserve">the inclusion of country names in footnotes in the Plenary, as such matters </w:t>
      </w:r>
      <w:r>
        <w:rPr>
          <w:rFonts w:asciiTheme="majorBidi" w:hAnsiTheme="majorBidi" w:cstheme="majorBidi"/>
        </w:rPr>
        <w:t xml:space="preserve">would </w:t>
      </w:r>
      <w:r w:rsidR="00E422C5">
        <w:rPr>
          <w:rFonts w:asciiTheme="majorBidi" w:hAnsiTheme="majorBidi" w:cstheme="majorBidi"/>
        </w:rPr>
        <w:t>necessitate</w:t>
      </w:r>
      <w:r w:rsidR="00586ECD">
        <w:rPr>
          <w:rFonts w:asciiTheme="majorBidi" w:hAnsiTheme="majorBidi" w:cstheme="majorBidi"/>
        </w:rPr>
        <w:t xml:space="preserve"> further coordination. He encouraged the meeting to agree to transmit Document 516(Rev.1) to Committee</w:t>
      </w:r>
      <w:r w:rsidR="00CA26D0">
        <w:rPr>
          <w:rFonts w:asciiTheme="majorBidi" w:hAnsiTheme="majorBidi" w:cstheme="majorBidi"/>
        </w:rPr>
        <w:t> </w:t>
      </w:r>
      <w:r w:rsidR="00586ECD">
        <w:rPr>
          <w:rFonts w:asciiTheme="majorBidi" w:hAnsiTheme="majorBidi" w:cstheme="majorBidi"/>
        </w:rPr>
        <w:t>7</w:t>
      </w:r>
      <w:r w:rsidR="0079603C">
        <w:rPr>
          <w:rFonts w:asciiTheme="majorBidi" w:hAnsiTheme="majorBidi" w:cstheme="majorBidi"/>
        </w:rPr>
        <w:t xml:space="preserve"> as it stood</w:t>
      </w:r>
      <w:r w:rsidR="00586ECD">
        <w:rPr>
          <w:rFonts w:asciiTheme="majorBidi" w:hAnsiTheme="majorBidi" w:cstheme="majorBidi"/>
        </w:rPr>
        <w:t>.</w:t>
      </w:r>
    </w:p>
    <w:p w14:paraId="7EB65AF9" w14:textId="6FD6719E" w:rsidR="00586ECD" w:rsidRPr="0084642F" w:rsidRDefault="00CE7CA7">
      <w:pPr>
        <w:rPr>
          <w:rFonts w:asciiTheme="majorBidi" w:hAnsiTheme="majorBidi" w:cstheme="majorBidi"/>
        </w:rPr>
      </w:pPr>
      <w:r>
        <w:rPr>
          <w:rFonts w:asciiTheme="majorBidi" w:hAnsiTheme="majorBidi" w:cstheme="majorBidi"/>
        </w:rPr>
        <w:t>1</w:t>
      </w:r>
      <w:r w:rsidR="00B448AA">
        <w:rPr>
          <w:rFonts w:asciiTheme="majorBidi" w:hAnsiTheme="majorBidi" w:cstheme="majorBidi"/>
        </w:rPr>
        <w:t>8</w:t>
      </w:r>
      <w:r>
        <w:rPr>
          <w:rFonts w:asciiTheme="majorBidi" w:hAnsiTheme="majorBidi" w:cstheme="majorBidi"/>
        </w:rPr>
        <w:t>.</w:t>
      </w:r>
      <w:r w:rsidR="00B448AA">
        <w:rPr>
          <w:rFonts w:asciiTheme="majorBidi" w:hAnsiTheme="majorBidi" w:cstheme="majorBidi"/>
        </w:rPr>
        <w:t>6</w:t>
      </w:r>
      <w:r w:rsidR="00586ECD">
        <w:rPr>
          <w:rFonts w:asciiTheme="majorBidi" w:hAnsiTheme="majorBidi" w:cstheme="majorBidi"/>
        </w:rPr>
        <w:tab/>
        <w:t xml:space="preserve">The </w:t>
      </w:r>
      <w:r w:rsidR="00586ECD">
        <w:rPr>
          <w:rFonts w:asciiTheme="majorBidi" w:hAnsiTheme="majorBidi" w:cstheme="majorBidi"/>
          <w:b/>
          <w:bCs/>
        </w:rPr>
        <w:t xml:space="preserve">delegate of </w:t>
      </w:r>
      <w:r w:rsidR="00586ECD" w:rsidRPr="0084642F">
        <w:rPr>
          <w:rFonts w:asciiTheme="majorBidi" w:hAnsiTheme="majorBidi" w:cstheme="majorBidi"/>
          <w:b/>
          <w:bCs/>
        </w:rPr>
        <w:t>Türkiye</w:t>
      </w:r>
      <w:r w:rsidR="00586ECD">
        <w:rPr>
          <w:rFonts w:asciiTheme="majorBidi" w:hAnsiTheme="majorBidi" w:cstheme="majorBidi"/>
        </w:rPr>
        <w:t xml:space="preserve"> said that his country’s name had been removed from ADD</w:t>
      </w:r>
      <w:r w:rsidR="00377D74">
        <w:rPr>
          <w:rFonts w:asciiTheme="majorBidi" w:hAnsiTheme="majorBidi" w:cstheme="majorBidi"/>
        </w:rPr>
        <w:t> </w:t>
      </w:r>
      <w:r w:rsidR="00586ECD">
        <w:rPr>
          <w:rFonts w:asciiTheme="majorBidi" w:hAnsiTheme="majorBidi" w:cstheme="majorBidi"/>
        </w:rPr>
        <w:t>5.</w:t>
      </w:r>
      <w:r w:rsidR="00B10854">
        <w:rPr>
          <w:rFonts w:asciiTheme="majorBidi" w:hAnsiTheme="majorBidi" w:cstheme="majorBidi"/>
        </w:rPr>
        <w:t>15A</w:t>
      </w:r>
      <w:r w:rsidR="00586ECD">
        <w:rPr>
          <w:rFonts w:asciiTheme="majorBidi" w:hAnsiTheme="majorBidi" w:cstheme="majorBidi"/>
        </w:rPr>
        <w:t>, against its wishes</w:t>
      </w:r>
      <w:r w:rsidR="00B10854">
        <w:rPr>
          <w:rFonts w:asciiTheme="majorBidi" w:hAnsiTheme="majorBidi" w:cstheme="majorBidi"/>
        </w:rPr>
        <w:t>.</w:t>
      </w:r>
      <w:r w:rsidR="00586ECD">
        <w:rPr>
          <w:rFonts w:asciiTheme="majorBidi" w:hAnsiTheme="majorBidi" w:cstheme="majorBidi"/>
        </w:rPr>
        <w:t xml:space="preserve"> </w:t>
      </w:r>
      <w:r w:rsidR="00586ECD" w:rsidRPr="0084642F">
        <w:rPr>
          <w:rFonts w:asciiTheme="majorBidi" w:hAnsiTheme="majorBidi" w:cstheme="majorBidi"/>
        </w:rPr>
        <w:t xml:space="preserve">Türkiye </w:t>
      </w:r>
      <w:r w:rsidR="00586ECD">
        <w:rPr>
          <w:rFonts w:asciiTheme="majorBidi" w:hAnsiTheme="majorBidi" w:cstheme="majorBidi"/>
        </w:rPr>
        <w:t>wanted the frequency band 470-</w:t>
      </w:r>
      <w:r w:rsidR="00B10854">
        <w:rPr>
          <w:rFonts w:asciiTheme="majorBidi" w:hAnsiTheme="majorBidi" w:cstheme="majorBidi"/>
        </w:rPr>
        <w:t>614</w:t>
      </w:r>
      <w:r w:rsidR="00586ECD">
        <w:rPr>
          <w:rFonts w:asciiTheme="majorBidi" w:hAnsiTheme="majorBidi" w:cstheme="majorBidi"/>
        </w:rPr>
        <w:t xml:space="preserve"> MHz to be allocated to </w:t>
      </w:r>
      <w:r w:rsidR="007E782C">
        <w:rPr>
          <w:rFonts w:asciiTheme="majorBidi" w:hAnsiTheme="majorBidi" w:cstheme="majorBidi"/>
        </w:rPr>
        <w:t xml:space="preserve">the </w:t>
      </w:r>
      <w:r w:rsidR="00586ECD">
        <w:rPr>
          <w:rFonts w:asciiTheme="majorBidi" w:hAnsiTheme="majorBidi" w:cstheme="majorBidi"/>
        </w:rPr>
        <w:t xml:space="preserve">mobile service on a secondary basis in its territory, and the frequency band 614-694 MHz to be allocated on a primary basis, </w:t>
      </w:r>
      <w:r w:rsidR="00B10854">
        <w:rPr>
          <w:rFonts w:asciiTheme="majorBidi" w:hAnsiTheme="majorBidi" w:cstheme="majorBidi"/>
        </w:rPr>
        <w:t>on a par with</w:t>
      </w:r>
      <w:r w:rsidR="00586ECD">
        <w:rPr>
          <w:rFonts w:asciiTheme="majorBidi" w:hAnsiTheme="majorBidi" w:cstheme="majorBidi"/>
        </w:rPr>
        <w:t xml:space="preserve"> its neighbours.</w:t>
      </w:r>
    </w:p>
    <w:p w14:paraId="312A048B" w14:textId="76A4B9C8" w:rsidR="00E422C5" w:rsidRPr="00335798" w:rsidRDefault="00E422C5" w:rsidP="00E422C5">
      <w:pPr>
        <w:rPr>
          <w:rFonts w:asciiTheme="majorBidi" w:hAnsiTheme="majorBidi" w:cstheme="majorBidi"/>
        </w:rPr>
      </w:pPr>
      <w:r>
        <w:rPr>
          <w:rFonts w:asciiTheme="majorBidi" w:hAnsiTheme="majorBidi" w:cstheme="majorBidi"/>
        </w:rPr>
        <w:t>18.7</w:t>
      </w:r>
      <w:r>
        <w:rPr>
          <w:rFonts w:asciiTheme="majorBidi" w:hAnsiTheme="majorBidi" w:cstheme="majorBidi"/>
        </w:rPr>
        <w:tab/>
        <w:t xml:space="preserve">The </w:t>
      </w:r>
      <w:r>
        <w:rPr>
          <w:rFonts w:asciiTheme="majorBidi" w:hAnsiTheme="majorBidi" w:cstheme="majorBidi"/>
          <w:b/>
          <w:bCs/>
        </w:rPr>
        <w:t>delegate of Libya</w:t>
      </w:r>
      <w:r>
        <w:rPr>
          <w:rFonts w:asciiTheme="majorBidi" w:hAnsiTheme="majorBidi" w:cstheme="majorBidi"/>
        </w:rPr>
        <w:t xml:space="preserve"> said that his country’s name had been removed from ADD 5.15B without consulting his delegation. Despite Libya having coordinated with representatives of neighbouring countries, </w:t>
      </w:r>
      <w:r w:rsidRPr="008038AC">
        <w:rPr>
          <w:rFonts w:asciiTheme="majorBidi" w:hAnsiTheme="majorBidi" w:cstheme="majorBidi"/>
        </w:rPr>
        <w:t xml:space="preserve">some </w:t>
      </w:r>
      <w:r w:rsidRPr="00733233">
        <w:rPr>
          <w:rFonts w:asciiTheme="majorBidi" w:hAnsiTheme="majorBidi" w:cstheme="majorBidi"/>
        </w:rPr>
        <w:t>African</w:t>
      </w:r>
      <w:r w:rsidRPr="008038AC">
        <w:rPr>
          <w:rFonts w:asciiTheme="majorBidi" w:hAnsiTheme="majorBidi" w:cstheme="majorBidi"/>
        </w:rPr>
        <w:t xml:space="preserve"> countries</w:t>
      </w:r>
      <w:r>
        <w:rPr>
          <w:rFonts w:asciiTheme="majorBidi" w:hAnsiTheme="majorBidi" w:cstheme="majorBidi"/>
        </w:rPr>
        <w:t xml:space="preserve"> had opposed its inclusion in the proposed new footnote. His country reserved the right to use </w:t>
      </w:r>
      <w:r w:rsidRPr="00335798">
        <w:rPr>
          <w:rFonts w:asciiTheme="majorBidi" w:hAnsiTheme="majorBidi" w:cstheme="majorBidi"/>
        </w:rPr>
        <w:t>the frequency band 614-694 MHz</w:t>
      </w:r>
      <w:r>
        <w:rPr>
          <w:rFonts w:asciiTheme="majorBidi" w:hAnsiTheme="majorBidi" w:cstheme="majorBidi"/>
        </w:rPr>
        <w:t xml:space="preserve"> on a primary basis in its territory.</w:t>
      </w:r>
    </w:p>
    <w:p w14:paraId="34CD055C" w14:textId="589FFB50" w:rsidR="00586ECD" w:rsidRDefault="00CE7CA7">
      <w:pPr>
        <w:rPr>
          <w:rFonts w:asciiTheme="majorBidi" w:hAnsiTheme="majorBidi" w:cstheme="majorBidi"/>
        </w:rPr>
      </w:pPr>
      <w:r>
        <w:rPr>
          <w:rFonts w:asciiTheme="majorBidi" w:hAnsiTheme="majorBidi" w:cstheme="majorBidi"/>
        </w:rPr>
        <w:t>1</w:t>
      </w:r>
      <w:r w:rsidR="00B448AA">
        <w:rPr>
          <w:rFonts w:asciiTheme="majorBidi" w:hAnsiTheme="majorBidi" w:cstheme="majorBidi"/>
        </w:rPr>
        <w:t>8</w:t>
      </w:r>
      <w:r>
        <w:rPr>
          <w:rFonts w:asciiTheme="majorBidi" w:hAnsiTheme="majorBidi" w:cstheme="majorBidi"/>
        </w:rPr>
        <w:t>.</w:t>
      </w:r>
      <w:r w:rsidR="00E422C5">
        <w:rPr>
          <w:rFonts w:asciiTheme="majorBidi" w:hAnsiTheme="majorBidi" w:cstheme="majorBidi"/>
        </w:rPr>
        <w:t>8</w:t>
      </w:r>
      <w:r w:rsidR="00586ECD">
        <w:rPr>
          <w:rFonts w:asciiTheme="majorBidi" w:hAnsiTheme="majorBidi" w:cstheme="majorBidi"/>
        </w:rPr>
        <w:tab/>
        <w:t xml:space="preserve">The </w:t>
      </w:r>
      <w:r w:rsidR="00586ECD" w:rsidRPr="0084642F">
        <w:rPr>
          <w:rFonts w:asciiTheme="majorBidi" w:hAnsiTheme="majorBidi" w:cstheme="majorBidi"/>
          <w:b/>
          <w:bCs/>
        </w:rPr>
        <w:t>Chair</w:t>
      </w:r>
      <w:r w:rsidR="00586ECD">
        <w:rPr>
          <w:rFonts w:asciiTheme="majorBidi" w:hAnsiTheme="majorBidi" w:cstheme="majorBidi"/>
        </w:rPr>
        <w:t xml:space="preserve"> </w:t>
      </w:r>
      <w:r w:rsidR="0079603C">
        <w:rPr>
          <w:rFonts w:asciiTheme="majorBidi" w:hAnsiTheme="majorBidi" w:cstheme="majorBidi"/>
        </w:rPr>
        <w:t xml:space="preserve">reiterated </w:t>
      </w:r>
      <w:r w:rsidR="00586ECD">
        <w:rPr>
          <w:rFonts w:asciiTheme="majorBidi" w:hAnsiTheme="majorBidi" w:cstheme="majorBidi"/>
        </w:rPr>
        <w:t xml:space="preserve">that the Plenary was not in a position to debate the inclusion of country names in footnotes at that </w:t>
      </w:r>
      <w:r w:rsidR="007E782C">
        <w:rPr>
          <w:rFonts w:asciiTheme="majorBidi" w:hAnsiTheme="majorBidi" w:cstheme="majorBidi"/>
        </w:rPr>
        <w:t xml:space="preserve">late </w:t>
      </w:r>
      <w:r w:rsidR="00586ECD">
        <w:rPr>
          <w:rFonts w:asciiTheme="majorBidi" w:hAnsiTheme="majorBidi" w:cstheme="majorBidi"/>
        </w:rPr>
        <w:t>stage. He encouraged all affected administrations to raise the matter again at the next conference.</w:t>
      </w:r>
    </w:p>
    <w:p w14:paraId="38535A7D" w14:textId="364F3E24" w:rsidR="00586ECD" w:rsidRDefault="00CE7CA7">
      <w:pPr>
        <w:rPr>
          <w:rFonts w:asciiTheme="majorBidi" w:hAnsiTheme="majorBidi" w:cstheme="majorBidi"/>
        </w:rPr>
      </w:pPr>
      <w:r>
        <w:rPr>
          <w:rFonts w:asciiTheme="majorBidi" w:hAnsiTheme="majorBidi" w:cstheme="majorBidi"/>
        </w:rPr>
        <w:t>1</w:t>
      </w:r>
      <w:r w:rsidR="00B448AA">
        <w:rPr>
          <w:rFonts w:asciiTheme="majorBidi" w:hAnsiTheme="majorBidi" w:cstheme="majorBidi"/>
        </w:rPr>
        <w:t>8</w:t>
      </w:r>
      <w:r>
        <w:rPr>
          <w:rFonts w:asciiTheme="majorBidi" w:hAnsiTheme="majorBidi" w:cstheme="majorBidi"/>
        </w:rPr>
        <w:t>.</w:t>
      </w:r>
      <w:r w:rsidR="00E422C5">
        <w:rPr>
          <w:rFonts w:asciiTheme="majorBidi" w:hAnsiTheme="majorBidi" w:cstheme="majorBidi"/>
        </w:rPr>
        <w:t>9</w:t>
      </w:r>
      <w:r w:rsidR="00586ECD">
        <w:rPr>
          <w:rFonts w:asciiTheme="majorBidi" w:hAnsiTheme="majorBidi" w:cstheme="majorBidi"/>
        </w:rPr>
        <w:tab/>
        <w:t xml:space="preserve">The </w:t>
      </w:r>
      <w:r w:rsidR="00586ECD">
        <w:rPr>
          <w:rFonts w:asciiTheme="majorBidi" w:hAnsiTheme="majorBidi" w:cstheme="majorBidi"/>
          <w:b/>
          <w:bCs/>
        </w:rPr>
        <w:t xml:space="preserve">delegate of </w:t>
      </w:r>
      <w:r w:rsidR="00586ECD" w:rsidRPr="0084642F">
        <w:rPr>
          <w:rFonts w:asciiTheme="majorBidi" w:hAnsiTheme="majorBidi" w:cstheme="majorBidi"/>
          <w:b/>
          <w:bCs/>
        </w:rPr>
        <w:t>Türkiye</w:t>
      </w:r>
      <w:r w:rsidR="00586ECD">
        <w:rPr>
          <w:rFonts w:asciiTheme="majorBidi" w:hAnsiTheme="majorBidi" w:cstheme="majorBidi"/>
        </w:rPr>
        <w:t xml:space="preserve"> noted that, as his delegation had not taken part in the informal meetings at which the decision had been made to remove his country’s name from ADD 5.15</w:t>
      </w:r>
      <w:r w:rsidR="00B10854">
        <w:rPr>
          <w:rFonts w:asciiTheme="majorBidi" w:hAnsiTheme="majorBidi" w:cstheme="majorBidi"/>
        </w:rPr>
        <w:t>A</w:t>
      </w:r>
      <w:r w:rsidR="00586ECD">
        <w:rPr>
          <w:rFonts w:asciiTheme="majorBidi" w:hAnsiTheme="majorBidi" w:cstheme="majorBidi"/>
        </w:rPr>
        <w:t xml:space="preserve">, the decision was not in line with the spirit of the ITU Convention. </w:t>
      </w:r>
      <w:r w:rsidR="00B10854">
        <w:rPr>
          <w:rFonts w:asciiTheme="majorBidi" w:hAnsiTheme="majorBidi" w:cstheme="majorBidi"/>
        </w:rPr>
        <w:t xml:space="preserve">Türkiye should be reinstated in </w:t>
      </w:r>
      <w:r w:rsidR="00586ECD">
        <w:rPr>
          <w:rFonts w:asciiTheme="majorBidi" w:hAnsiTheme="majorBidi" w:cstheme="majorBidi"/>
        </w:rPr>
        <w:t xml:space="preserve">the proposed footnote </w:t>
      </w:r>
      <w:r w:rsidR="004E1063">
        <w:rPr>
          <w:rFonts w:asciiTheme="majorBidi" w:hAnsiTheme="majorBidi" w:cstheme="majorBidi"/>
        </w:rPr>
        <w:t xml:space="preserve">for the </w:t>
      </w:r>
      <w:r w:rsidR="00586ECD">
        <w:rPr>
          <w:rFonts w:asciiTheme="majorBidi" w:hAnsiTheme="majorBidi" w:cstheme="majorBidi"/>
        </w:rPr>
        <w:t>secondary allocation</w:t>
      </w:r>
      <w:r w:rsidR="00B10854">
        <w:rPr>
          <w:rFonts w:asciiTheme="majorBidi" w:hAnsiTheme="majorBidi" w:cstheme="majorBidi"/>
        </w:rPr>
        <w:t>. Otherwise</w:t>
      </w:r>
      <w:r w:rsidR="00586ECD">
        <w:rPr>
          <w:rFonts w:asciiTheme="majorBidi" w:hAnsiTheme="majorBidi" w:cstheme="majorBidi"/>
        </w:rPr>
        <w:t xml:space="preserve">, </w:t>
      </w:r>
      <w:r w:rsidR="00B10854">
        <w:rPr>
          <w:rFonts w:asciiTheme="majorBidi" w:hAnsiTheme="majorBidi" w:cstheme="majorBidi"/>
        </w:rPr>
        <w:t xml:space="preserve">it wished to be added in </w:t>
      </w:r>
      <w:r w:rsidR="00586ECD">
        <w:rPr>
          <w:rFonts w:asciiTheme="majorBidi" w:hAnsiTheme="majorBidi" w:cstheme="majorBidi"/>
        </w:rPr>
        <w:t xml:space="preserve">the proposed footnote </w:t>
      </w:r>
      <w:r w:rsidR="004E1063">
        <w:rPr>
          <w:rFonts w:asciiTheme="majorBidi" w:hAnsiTheme="majorBidi" w:cstheme="majorBidi"/>
        </w:rPr>
        <w:t xml:space="preserve">for the </w:t>
      </w:r>
      <w:r w:rsidR="00586ECD">
        <w:rPr>
          <w:rFonts w:asciiTheme="majorBidi" w:hAnsiTheme="majorBidi" w:cstheme="majorBidi"/>
        </w:rPr>
        <w:t>primary allocation</w:t>
      </w:r>
      <w:r w:rsidR="00B445C4">
        <w:rPr>
          <w:rFonts w:asciiTheme="majorBidi" w:hAnsiTheme="majorBidi" w:cstheme="majorBidi"/>
        </w:rPr>
        <w:t>.</w:t>
      </w:r>
      <w:r w:rsidR="00586ECD">
        <w:rPr>
          <w:rFonts w:asciiTheme="majorBidi" w:hAnsiTheme="majorBidi" w:cstheme="majorBidi"/>
        </w:rPr>
        <w:t xml:space="preserve"> </w:t>
      </w:r>
      <w:r w:rsidR="00B445C4">
        <w:rPr>
          <w:rFonts w:asciiTheme="majorBidi" w:hAnsiTheme="majorBidi" w:cstheme="majorBidi"/>
        </w:rPr>
        <w:t xml:space="preserve">His country had the right to have its name included in a new footnote being developed at the present conference, in order to accommodate </w:t>
      </w:r>
      <w:r w:rsidR="00586ECD">
        <w:rPr>
          <w:rFonts w:asciiTheme="majorBidi" w:hAnsiTheme="majorBidi" w:cstheme="majorBidi"/>
        </w:rPr>
        <w:t>its concerns regarding compatibility with its neighbours.</w:t>
      </w:r>
    </w:p>
    <w:p w14:paraId="70C32C7F" w14:textId="6F3D342B" w:rsidR="00586ECD" w:rsidRPr="00335798" w:rsidRDefault="00CE7CA7">
      <w:pPr>
        <w:rPr>
          <w:rFonts w:asciiTheme="majorBidi" w:hAnsiTheme="majorBidi" w:cstheme="majorBidi"/>
        </w:rPr>
      </w:pPr>
      <w:r>
        <w:rPr>
          <w:rFonts w:asciiTheme="majorBidi" w:hAnsiTheme="majorBidi" w:cstheme="majorBidi"/>
        </w:rPr>
        <w:t>1</w:t>
      </w:r>
      <w:r w:rsidR="00B448AA">
        <w:rPr>
          <w:rFonts w:asciiTheme="majorBidi" w:hAnsiTheme="majorBidi" w:cstheme="majorBidi"/>
        </w:rPr>
        <w:t>8</w:t>
      </w:r>
      <w:r>
        <w:rPr>
          <w:rFonts w:asciiTheme="majorBidi" w:hAnsiTheme="majorBidi" w:cstheme="majorBidi"/>
        </w:rPr>
        <w:t>.</w:t>
      </w:r>
      <w:r w:rsidR="00E422C5">
        <w:rPr>
          <w:rFonts w:asciiTheme="majorBidi" w:hAnsiTheme="majorBidi" w:cstheme="majorBidi"/>
        </w:rPr>
        <w:t>10</w:t>
      </w:r>
      <w:r w:rsidR="00586ECD">
        <w:rPr>
          <w:rFonts w:asciiTheme="majorBidi" w:hAnsiTheme="majorBidi" w:cstheme="majorBidi"/>
        </w:rPr>
        <w:tab/>
      </w:r>
      <w:r w:rsidR="00B445C4">
        <w:rPr>
          <w:rFonts w:asciiTheme="majorBidi" w:hAnsiTheme="majorBidi" w:cstheme="majorBidi"/>
        </w:rPr>
        <w:t xml:space="preserve">Responding to a request for clarification from the </w:t>
      </w:r>
      <w:r w:rsidR="00B445C4" w:rsidRPr="00733233">
        <w:rPr>
          <w:rFonts w:asciiTheme="majorBidi" w:hAnsiTheme="majorBidi" w:cstheme="majorBidi"/>
          <w:b/>
          <w:bCs/>
        </w:rPr>
        <w:t>Chair</w:t>
      </w:r>
      <w:r w:rsidR="00B445C4">
        <w:rPr>
          <w:rFonts w:asciiTheme="majorBidi" w:hAnsiTheme="majorBidi" w:cstheme="majorBidi"/>
        </w:rPr>
        <w:t>, t</w:t>
      </w:r>
      <w:r w:rsidR="00586ECD">
        <w:rPr>
          <w:rFonts w:asciiTheme="majorBidi" w:hAnsiTheme="majorBidi" w:cstheme="majorBidi"/>
        </w:rPr>
        <w:t xml:space="preserve">he </w:t>
      </w:r>
      <w:r w:rsidR="00586ECD">
        <w:rPr>
          <w:rFonts w:asciiTheme="majorBidi" w:hAnsiTheme="majorBidi" w:cstheme="majorBidi"/>
          <w:b/>
          <w:bCs/>
        </w:rPr>
        <w:t>delegate of the United Arab Emirates</w:t>
      </w:r>
      <w:r w:rsidR="00B445C4" w:rsidRPr="00733233">
        <w:rPr>
          <w:rFonts w:asciiTheme="majorBidi" w:hAnsiTheme="majorBidi" w:cstheme="majorBidi"/>
        </w:rPr>
        <w:t>, as convenor of the informal discussions,</w:t>
      </w:r>
      <w:r w:rsidR="00586ECD">
        <w:rPr>
          <w:rFonts w:asciiTheme="majorBidi" w:hAnsiTheme="majorBidi" w:cstheme="majorBidi"/>
        </w:rPr>
        <w:t xml:space="preserve"> said that, at the informal meetings on the topic, some countries had objected to the inclusion of certain countries’ names in the footnotes. The participants </w:t>
      </w:r>
      <w:r w:rsidR="00B445C4">
        <w:rPr>
          <w:rFonts w:asciiTheme="majorBidi" w:hAnsiTheme="majorBidi" w:cstheme="majorBidi"/>
        </w:rPr>
        <w:t xml:space="preserve">in </w:t>
      </w:r>
      <w:r w:rsidR="00586ECD">
        <w:rPr>
          <w:rFonts w:asciiTheme="majorBidi" w:hAnsiTheme="majorBidi" w:cstheme="majorBidi"/>
        </w:rPr>
        <w:t xml:space="preserve">the informal meetings had tried to find delegates of the countries concerned to discuss the matter with them, but it had not been possible. While he sympathized with those countries, the proposed new footnotes contained in Document 516(Rev.1) represented a </w:t>
      </w:r>
      <w:r w:rsidR="0079603C">
        <w:rPr>
          <w:rFonts w:asciiTheme="majorBidi" w:hAnsiTheme="majorBidi" w:cstheme="majorBidi"/>
        </w:rPr>
        <w:t xml:space="preserve">delicate </w:t>
      </w:r>
      <w:r w:rsidR="00586ECD">
        <w:rPr>
          <w:rFonts w:asciiTheme="majorBidi" w:hAnsiTheme="majorBidi" w:cstheme="majorBidi"/>
        </w:rPr>
        <w:lastRenderedPageBreak/>
        <w:t xml:space="preserve">compromise. He reminded the countries concerned that they could </w:t>
      </w:r>
      <w:r w:rsidR="00941BC2">
        <w:rPr>
          <w:rFonts w:asciiTheme="majorBidi" w:hAnsiTheme="majorBidi" w:cstheme="majorBidi"/>
        </w:rPr>
        <w:t>enter</w:t>
      </w:r>
      <w:r w:rsidR="00B445C4">
        <w:rPr>
          <w:rFonts w:asciiTheme="majorBidi" w:hAnsiTheme="majorBidi" w:cstheme="majorBidi"/>
        </w:rPr>
        <w:t xml:space="preserve"> </w:t>
      </w:r>
      <w:proofErr w:type="gramStart"/>
      <w:r w:rsidR="00586ECD">
        <w:rPr>
          <w:rFonts w:asciiTheme="majorBidi" w:hAnsiTheme="majorBidi" w:cstheme="majorBidi"/>
        </w:rPr>
        <w:t>reservations</w:t>
      </w:r>
      <w:r w:rsidR="00B445C4">
        <w:rPr>
          <w:rFonts w:asciiTheme="majorBidi" w:hAnsiTheme="majorBidi" w:cstheme="majorBidi"/>
        </w:rPr>
        <w:t>, and</w:t>
      </w:r>
      <w:proofErr w:type="gramEnd"/>
      <w:r w:rsidR="00B445C4">
        <w:rPr>
          <w:rFonts w:asciiTheme="majorBidi" w:hAnsiTheme="majorBidi" w:cstheme="majorBidi"/>
        </w:rPr>
        <w:t xml:space="preserve"> urged them to follow the same course of action as Italy and Spain</w:t>
      </w:r>
      <w:r w:rsidR="00586ECD">
        <w:rPr>
          <w:rFonts w:asciiTheme="majorBidi" w:hAnsiTheme="majorBidi" w:cstheme="majorBidi"/>
        </w:rPr>
        <w:t>.</w:t>
      </w:r>
    </w:p>
    <w:p w14:paraId="39FEA755" w14:textId="45D772D7" w:rsidR="00586ECD" w:rsidRPr="00335798" w:rsidRDefault="00CE7CA7">
      <w:pPr>
        <w:rPr>
          <w:rFonts w:asciiTheme="majorBidi" w:hAnsiTheme="majorBidi" w:cstheme="majorBidi"/>
        </w:rPr>
      </w:pPr>
      <w:r>
        <w:rPr>
          <w:rFonts w:asciiTheme="majorBidi" w:hAnsiTheme="majorBidi" w:cstheme="majorBidi"/>
        </w:rPr>
        <w:t>1</w:t>
      </w:r>
      <w:r w:rsidR="00B448AA">
        <w:rPr>
          <w:rFonts w:asciiTheme="majorBidi" w:hAnsiTheme="majorBidi" w:cstheme="majorBidi"/>
        </w:rPr>
        <w:t>8</w:t>
      </w:r>
      <w:r>
        <w:rPr>
          <w:rFonts w:asciiTheme="majorBidi" w:hAnsiTheme="majorBidi" w:cstheme="majorBidi"/>
        </w:rPr>
        <w:t>.1</w:t>
      </w:r>
      <w:r w:rsidR="00B448AA">
        <w:rPr>
          <w:rFonts w:asciiTheme="majorBidi" w:hAnsiTheme="majorBidi" w:cstheme="majorBidi"/>
        </w:rPr>
        <w:t>1</w:t>
      </w:r>
      <w:r w:rsidR="00586ECD">
        <w:rPr>
          <w:rFonts w:asciiTheme="majorBidi" w:hAnsiTheme="majorBidi" w:cstheme="majorBidi"/>
        </w:rPr>
        <w:tab/>
        <w:t xml:space="preserve">The </w:t>
      </w:r>
      <w:r w:rsidR="00586ECD">
        <w:rPr>
          <w:rFonts w:asciiTheme="majorBidi" w:hAnsiTheme="majorBidi" w:cstheme="majorBidi"/>
          <w:b/>
          <w:bCs/>
        </w:rPr>
        <w:t xml:space="preserve">delegate of </w:t>
      </w:r>
      <w:r w:rsidR="00586ECD" w:rsidRPr="00335798">
        <w:rPr>
          <w:rFonts w:asciiTheme="majorBidi" w:hAnsiTheme="majorBidi" w:cstheme="majorBidi"/>
          <w:b/>
          <w:bCs/>
        </w:rPr>
        <w:t>Türkiye</w:t>
      </w:r>
      <w:r w:rsidR="00586ECD">
        <w:rPr>
          <w:rFonts w:asciiTheme="majorBidi" w:hAnsiTheme="majorBidi" w:cstheme="majorBidi"/>
        </w:rPr>
        <w:t xml:space="preserve"> </w:t>
      </w:r>
      <w:r w:rsidR="0079603C">
        <w:rPr>
          <w:rFonts w:asciiTheme="majorBidi" w:hAnsiTheme="majorBidi" w:cstheme="majorBidi"/>
        </w:rPr>
        <w:t xml:space="preserve">objected </w:t>
      </w:r>
      <w:r w:rsidR="00586ECD">
        <w:rPr>
          <w:rFonts w:asciiTheme="majorBidi" w:hAnsiTheme="majorBidi" w:cstheme="majorBidi"/>
        </w:rPr>
        <w:t xml:space="preserve">that his delegation had not been invited to attend the informal meeting </w:t>
      </w:r>
      <w:r w:rsidR="00941BC2">
        <w:rPr>
          <w:rFonts w:asciiTheme="majorBidi" w:hAnsiTheme="majorBidi" w:cstheme="majorBidi"/>
        </w:rPr>
        <w:t xml:space="preserve">of heads of regional groups and had thus not been able to participate in a meeting </w:t>
      </w:r>
      <w:r w:rsidR="00586ECD">
        <w:rPr>
          <w:rFonts w:asciiTheme="majorBidi" w:hAnsiTheme="majorBidi" w:cstheme="majorBidi"/>
        </w:rPr>
        <w:t xml:space="preserve">at which </w:t>
      </w:r>
      <w:r w:rsidR="00785973">
        <w:rPr>
          <w:rFonts w:asciiTheme="majorBidi" w:hAnsiTheme="majorBidi" w:cstheme="majorBidi"/>
        </w:rPr>
        <w:t xml:space="preserve">a decision had been taken to remove </w:t>
      </w:r>
      <w:r w:rsidR="00586ECD">
        <w:rPr>
          <w:rFonts w:asciiTheme="majorBidi" w:hAnsiTheme="majorBidi" w:cstheme="majorBidi"/>
        </w:rPr>
        <w:t>his country’s name from ADD 5.</w:t>
      </w:r>
      <w:r w:rsidR="00941BC2">
        <w:rPr>
          <w:rFonts w:asciiTheme="majorBidi" w:hAnsiTheme="majorBidi" w:cstheme="majorBidi"/>
        </w:rPr>
        <w:t>15A</w:t>
      </w:r>
      <w:r w:rsidR="00586ECD">
        <w:rPr>
          <w:rFonts w:asciiTheme="majorBidi" w:hAnsiTheme="majorBidi" w:cstheme="majorBidi"/>
        </w:rPr>
        <w:t xml:space="preserve">. He questioned the </w:t>
      </w:r>
      <w:r w:rsidR="00785973">
        <w:rPr>
          <w:rFonts w:asciiTheme="majorBidi" w:hAnsiTheme="majorBidi" w:cstheme="majorBidi"/>
        </w:rPr>
        <w:t xml:space="preserve">validity of meetings if there was no opportunity for a country to have its say or </w:t>
      </w:r>
      <w:r w:rsidR="00586ECD">
        <w:rPr>
          <w:rFonts w:asciiTheme="majorBidi" w:hAnsiTheme="majorBidi" w:cstheme="majorBidi"/>
        </w:rPr>
        <w:t xml:space="preserve">to request that </w:t>
      </w:r>
      <w:r w:rsidR="00785973">
        <w:rPr>
          <w:rFonts w:asciiTheme="majorBidi" w:hAnsiTheme="majorBidi" w:cstheme="majorBidi"/>
        </w:rPr>
        <w:t>its</w:t>
      </w:r>
      <w:r w:rsidR="00586ECD">
        <w:rPr>
          <w:rFonts w:asciiTheme="majorBidi" w:hAnsiTheme="majorBidi" w:cstheme="majorBidi"/>
        </w:rPr>
        <w:t xml:space="preserve"> name be included in a proposed new footnote. In that case, the names of the neighbouring countries should also be removed from the proposed footnote to ensure fair treatment. </w:t>
      </w:r>
      <w:r w:rsidR="00785973">
        <w:rPr>
          <w:rFonts w:asciiTheme="majorBidi" w:hAnsiTheme="majorBidi" w:cstheme="majorBidi"/>
        </w:rPr>
        <w:t>Türkiye</w:t>
      </w:r>
      <w:r w:rsidR="00586ECD">
        <w:rPr>
          <w:rFonts w:asciiTheme="majorBidi" w:hAnsiTheme="majorBidi" w:cstheme="majorBidi"/>
        </w:rPr>
        <w:t xml:space="preserve"> would comply with </w:t>
      </w:r>
      <w:r w:rsidR="00785973">
        <w:rPr>
          <w:rFonts w:asciiTheme="majorBidi" w:hAnsiTheme="majorBidi" w:cstheme="majorBidi"/>
        </w:rPr>
        <w:t xml:space="preserve">all </w:t>
      </w:r>
      <w:r w:rsidR="00586ECD">
        <w:rPr>
          <w:rFonts w:asciiTheme="majorBidi" w:hAnsiTheme="majorBidi" w:cstheme="majorBidi"/>
        </w:rPr>
        <w:t>the technical conditions set out in ADD</w:t>
      </w:r>
      <w:r w:rsidR="00785973">
        <w:rPr>
          <w:rFonts w:asciiTheme="majorBidi" w:hAnsiTheme="majorBidi" w:cstheme="majorBidi"/>
        </w:rPr>
        <w:t> </w:t>
      </w:r>
      <w:r w:rsidR="00586ECD">
        <w:rPr>
          <w:rFonts w:asciiTheme="majorBidi" w:hAnsiTheme="majorBidi" w:cstheme="majorBidi"/>
        </w:rPr>
        <w:t xml:space="preserve">5.15B and stood ready to meet with countries that opposed its inclusion </w:t>
      </w:r>
      <w:r w:rsidR="00785973">
        <w:rPr>
          <w:rFonts w:asciiTheme="majorBidi" w:hAnsiTheme="majorBidi" w:cstheme="majorBidi"/>
        </w:rPr>
        <w:t>and make any necessary commitments if given the opportunity to do so</w:t>
      </w:r>
      <w:r w:rsidR="00586ECD">
        <w:rPr>
          <w:rFonts w:asciiTheme="majorBidi" w:hAnsiTheme="majorBidi" w:cstheme="majorBidi"/>
        </w:rPr>
        <w:t>.</w:t>
      </w:r>
    </w:p>
    <w:p w14:paraId="79664D1B" w14:textId="597D0162" w:rsidR="00586ECD" w:rsidRPr="00053321" w:rsidRDefault="00CE7CA7">
      <w:pPr>
        <w:rPr>
          <w:rFonts w:asciiTheme="majorBidi" w:hAnsiTheme="majorBidi" w:cstheme="majorBidi"/>
        </w:rPr>
      </w:pPr>
      <w:r>
        <w:rPr>
          <w:rFonts w:asciiTheme="majorBidi" w:hAnsiTheme="majorBidi" w:cstheme="majorBidi"/>
        </w:rPr>
        <w:t>1</w:t>
      </w:r>
      <w:r w:rsidR="00B448AA">
        <w:rPr>
          <w:rFonts w:asciiTheme="majorBidi" w:hAnsiTheme="majorBidi" w:cstheme="majorBidi"/>
        </w:rPr>
        <w:t>8</w:t>
      </w:r>
      <w:r>
        <w:rPr>
          <w:rFonts w:asciiTheme="majorBidi" w:hAnsiTheme="majorBidi" w:cstheme="majorBidi"/>
        </w:rPr>
        <w:t>.1</w:t>
      </w:r>
      <w:r w:rsidR="00B448AA">
        <w:rPr>
          <w:rFonts w:asciiTheme="majorBidi" w:hAnsiTheme="majorBidi" w:cstheme="majorBidi"/>
        </w:rPr>
        <w:t>2</w:t>
      </w:r>
      <w:r w:rsidR="00586ECD">
        <w:rPr>
          <w:rFonts w:asciiTheme="majorBidi" w:hAnsiTheme="majorBidi" w:cstheme="majorBidi"/>
        </w:rPr>
        <w:tab/>
      </w:r>
      <w:r w:rsidR="0079603C">
        <w:rPr>
          <w:rFonts w:asciiTheme="majorBidi" w:hAnsiTheme="majorBidi" w:cstheme="majorBidi"/>
        </w:rPr>
        <w:t xml:space="preserve">At the request of the </w:t>
      </w:r>
      <w:r w:rsidR="0079603C" w:rsidRPr="00733233">
        <w:rPr>
          <w:rFonts w:asciiTheme="majorBidi" w:hAnsiTheme="majorBidi" w:cstheme="majorBidi"/>
          <w:b/>
          <w:bCs/>
        </w:rPr>
        <w:t>Chair</w:t>
      </w:r>
      <w:r w:rsidR="0079603C">
        <w:rPr>
          <w:rFonts w:asciiTheme="majorBidi" w:hAnsiTheme="majorBidi" w:cstheme="majorBidi"/>
        </w:rPr>
        <w:t>, t</w:t>
      </w:r>
      <w:r w:rsidR="00586ECD">
        <w:rPr>
          <w:rFonts w:asciiTheme="majorBidi" w:hAnsiTheme="majorBidi" w:cstheme="majorBidi"/>
        </w:rPr>
        <w:t xml:space="preserve">he </w:t>
      </w:r>
      <w:r w:rsidR="00586ECD">
        <w:rPr>
          <w:rFonts w:asciiTheme="majorBidi" w:hAnsiTheme="majorBidi" w:cstheme="majorBidi"/>
          <w:b/>
          <w:bCs/>
        </w:rPr>
        <w:t>delegate of the United Arab Emirates</w:t>
      </w:r>
      <w:r w:rsidR="00586ECD">
        <w:rPr>
          <w:rFonts w:asciiTheme="majorBidi" w:hAnsiTheme="majorBidi" w:cstheme="majorBidi"/>
        </w:rPr>
        <w:t xml:space="preserve"> </w:t>
      </w:r>
      <w:r w:rsidR="0079603C">
        <w:rPr>
          <w:rFonts w:asciiTheme="majorBidi" w:hAnsiTheme="majorBidi" w:cstheme="majorBidi"/>
        </w:rPr>
        <w:t xml:space="preserve">undertook to </w:t>
      </w:r>
      <w:r w:rsidR="00A55D11">
        <w:rPr>
          <w:rFonts w:asciiTheme="majorBidi" w:hAnsiTheme="majorBidi" w:cstheme="majorBidi"/>
        </w:rPr>
        <w:t>continue</w:t>
      </w:r>
      <w:r w:rsidR="00586ECD">
        <w:rPr>
          <w:rFonts w:asciiTheme="majorBidi" w:hAnsiTheme="majorBidi" w:cstheme="majorBidi"/>
        </w:rPr>
        <w:t xml:space="preserve"> the discussion informal</w:t>
      </w:r>
      <w:r w:rsidR="0079603C">
        <w:rPr>
          <w:rFonts w:asciiTheme="majorBidi" w:hAnsiTheme="majorBidi" w:cstheme="majorBidi"/>
        </w:rPr>
        <w:t xml:space="preserve">ly so as to come back to the </w:t>
      </w:r>
      <w:r w:rsidR="008038AC">
        <w:rPr>
          <w:rFonts w:asciiTheme="majorBidi" w:hAnsiTheme="majorBidi" w:cstheme="majorBidi"/>
        </w:rPr>
        <w:t>P</w:t>
      </w:r>
      <w:r w:rsidR="0079603C">
        <w:rPr>
          <w:rFonts w:asciiTheme="majorBidi" w:hAnsiTheme="majorBidi" w:cstheme="majorBidi"/>
        </w:rPr>
        <w:t xml:space="preserve">lenary </w:t>
      </w:r>
      <w:r w:rsidR="00A55D11">
        <w:rPr>
          <w:rFonts w:asciiTheme="majorBidi" w:hAnsiTheme="majorBidi" w:cstheme="majorBidi"/>
        </w:rPr>
        <w:t>with</w:t>
      </w:r>
      <w:r w:rsidR="0079603C">
        <w:rPr>
          <w:rFonts w:asciiTheme="majorBidi" w:hAnsiTheme="majorBidi" w:cstheme="majorBidi"/>
        </w:rPr>
        <w:t xml:space="preserve"> a solution</w:t>
      </w:r>
      <w:r w:rsidR="00586ECD">
        <w:rPr>
          <w:rFonts w:asciiTheme="majorBidi" w:hAnsiTheme="majorBidi" w:cstheme="majorBidi"/>
        </w:rPr>
        <w:t>.</w:t>
      </w:r>
    </w:p>
    <w:p w14:paraId="19B2D3DE" w14:textId="16B9EFED" w:rsidR="008A4C08" w:rsidRDefault="00B7028D">
      <w:pPr>
        <w:tabs>
          <w:tab w:val="clear" w:pos="1134"/>
          <w:tab w:val="clear" w:pos="1871"/>
          <w:tab w:val="clear" w:pos="2268"/>
        </w:tabs>
        <w:overflowPunct/>
        <w:autoSpaceDE/>
        <w:autoSpaceDN/>
        <w:adjustRightInd/>
        <w:spacing w:before="0"/>
        <w:textAlignment w:val="auto"/>
      </w:pPr>
      <w:r>
        <w:br/>
      </w:r>
      <w:r w:rsidRPr="00B7028D">
        <w:rPr>
          <w:b/>
          <w:bCs/>
        </w:rPr>
        <w:t xml:space="preserve">The meeting was suspended at 1150 </w:t>
      </w:r>
      <w:r w:rsidR="00C14A70">
        <w:rPr>
          <w:b/>
          <w:bCs/>
        </w:rPr>
        <w:t xml:space="preserve">hours </w:t>
      </w:r>
      <w:r w:rsidRPr="00B7028D">
        <w:rPr>
          <w:b/>
          <w:bCs/>
        </w:rPr>
        <w:t>and resumed at 1350</w:t>
      </w:r>
      <w:r w:rsidR="00C14A70">
        <w:rPr>
          <w:b/>
          <w:bCs/>
        </w:rPr>
        <w:t xml:space="preserve"> hours</w:t>
      </w:r>
      <w:r w:rsidRPr="00B7028D">
        <w:rPr>
          <w:b/>
          <w:bCs/>
        </w:rPr>
        <w:t>.</w:t>
      </w:r>
    </w:p>
    <w:p w14:paraId="209D4C47" w14:textId="7CB947A6" w:rsidR="00586ECD" w:rsidRPr="00733233" w:rsidRDefault="00CE7CA7" w:rsidP="00CE7CA7">
      <w:pPr>
        <w:ind w:left="1134" w:hanging="1134"/>
        <w:rPr>
          <w:b/>
          <w:bCs/>
          <w:sz w:val="28"/>
          <w:szCs w:val="28"/>
          <w:lang w:val="en-CA"/>
        </w:rPr>
      </w:pPr>
      <w:r w:rsidRPr="00733233">
        <w:rPr>
          <w:b/>
          <w:bCs/>
          <w:sz w:val="28"/>
          <w:szCs w:val="28"/>
          <w:lang w:val="en-CA"/>
        </w:rPr>
        <w:t>1</w:t>
      </w:r>
      <w:r w:rsidR="00B448AA" w:rsidRPr="00733233">
        <w:rPr>
          <w:b/>
          <w:bCs/>
          <w:sz w:val="28"/>
          <w:szCs w:val="28"/>
          <w:lang w:val="en-CA"/>
        </w:rPr>
        <w:t>9</w:t>
      </w:r>
      <w:r w:rsidRPr="00733233">
        <w:rPr>
          <w:b/>
          <w:bCs/>
          <w:sz w:val="28"/>
          <w:szCs w:val="28"/>
          <w:lang w:val="en-CA"/>
        </w:rPr>
        <w:tab/>
      </w:r>
      <w:r w:rsidR="00586ECD" w:rsidRPr="00733233">
        <w:rPr>
          <w:b/>
          <w:bCs/>
          <w:sz w:val="28"/>
          <w:szCs w:val="28"/>
          <w:lang w:val="en-CA"/>
        </w:rPr>
        <w:t>Forty-first series of texts submitted by the Editorial Committee for first reading (B41) (Document 481)</w:t>
      </w:r>
    </w:p>
    <w:p w14:paraId="4D83F25E" w14:textId="72B45534" w:rsidR="00586ECD" w:rsidRDefault="00CE7CA7">
      <w:pPr>
        <w:rPr>
          <w:lang w:val="en-CA"/>
        </w:rPr>
      </w:pPr>
      <w:r>
        <w:rPr>
          <w:lang w:val="en-CA"/>
        </w:rPr>
        <w:t>1</w:t>
      </w:r>
      <w:r w:rsidR="00B448AA">
        <w:rPr>
          <w:lang w:val="en-CA"/>
        </w:rPr>
        <w:t>9</w:t>
      </w:r>
      <w:r>
        <w:rPr>
          <w:lang w:val="en-CA"/>
        </w:rPr>
        <w:t>.1</w:t>
      </w:r>
      <w:r>
        <w:rPr>
          <w:lang w:val="en-CA"/>
        </w:rPr>
        <w:tab/>
      </w:r>
      <w:r w:rsidR="00586ECD" w:rsidRPr="00A126D8">
        <w:rPr>
          <w:lang w:val="en-CA"/>
        </w:rPr>
        <w:t xml:space="preserve">The </w:t>
      </w:r>
      <w:r w:rsidR="00586ECD" w:rsidRPr="00884A6F">
        <w:rPr>
          <w:b/>
          <w:bCs/>
          <w:lang w:val="en-CA"/>
        </w:rPr>
        <w:t>Chair of Committee 7</w:t>
      </w:r>
      <w:r w:rsidR="00586ECD" w:rsidRPr="00A126D8">
        <w:rPr>
          <w:lang w:val="en-CA"/>
        </w:rPr>
        <w:t xml:space="preserve"> introduced Document 481, which </w:t>
      </w:r>
      <w:r w:rsidR="00586ECD">
        <w:rPr>
          <w:lang w:val="en-CA"/>
        </w:rPr>
        <w:t>contained</w:t>
      </w:r>
      <w:r w:rsidR="00586ECD" w:rsidRPr="00A126D8">
        <w:rPr>
          <w:lang w:val="en-CA"/>
        </w:rPr>
        <w:t xml:space="preserve"> </w:t>
      </w:r>
      <w:r w:rsidR="00586ECD">
        <w:rPr>
          <w:lang w:val="en-CA"/>
        </w:rPr>
        <w:t xml:space="preserve">the </w:t>
      </w:r>
      <w:r w:rsidR="00F67DCE">
        <w:rPr>
          <w:lang w:val="en-CA"/>
        </w:rPr>
        <w:t>customary</w:t>
      </w:r>
      <w:r w:rsidR="00F67DCE" w:rsidRPr="00A126D8">
        <w:rPr>
          <w:lang w:val="en-CA"/>
        </w:rPr>
        <w:t xml:space="preserve"> </w:t>
      </w:r>
      <w:r w:rsidR="00586ECD" w:rsidRPr="00A126D8">
        <w:rPr>
          <w:lang w:val="en-CA"/>
        </w:rPr>
        <w:t xml:space="preserve">modifications to Article </w:t>
      </w:r>
      <w:r w:rsidR="00586ECD" w:rsidRPr="009C5AA2">
        <w:rPr>
          <w:b/>
          <w:bCs/>
          <w:lang w:val="en-CA"/>
        </w:rPr>
        <w:t>59</w:t>
      </w:r>
      <w:r w:rsidR="00F67DCE" w:rsidRPr="00F67DCE">
        <w:rPr>
          <w:lang w:val="en-CA"/>
        </w:rPr>
        <w:t xml:space="preserve"> </w:t>
      </w:r>
      <w:r w:rsidR="00F67DCE" w:rsidRPr="00A126D8">
        <w:rPr>
          <w:lang w:val="en-CA"/>
        </w:rPr>
        <w:t xml:space="preserve">and Resolution </w:t>
      </w:r>
      <w:r w:rsidR="00F67DCE" w:rsidRPr="009C5AA2">
        <w:rPr>
          <w:b/>
          <w:bCs/>
          <w:lang w:val="en-CA"/>
        </w:rPr>
        <w:t>99 (Rev.WRC-19)</w:t>
      </w:r>
      <w:r w:rsidR="00586ECD">
        <w:rPr>
          <w:lang w:val="en-CA"/>
        </w:rPr>
        <w:t>,</w:t>
      </w:r>
      <w:r w:rsidR="00586ECD" w:rsidRPr="00A126D8">
        <w:rPr>
          <w:lang w:val="en-CA"/>
        </w:rPr>
        <w:t xml:space="preserve"> </w:t>
      </w:r>
      <w:r w:rsidR="00F67DCE">
        <w:rPr>
          <w:lang w:val="en-CA"/>
        </w:rPr>
        <w:t>relating to</w:t>
      </w:r>
      <w:r w:rsidR="00F67DCE" w:rsidRPr="00A126D8">
        <w:rPr>
          <w:lang w:val="en-CA"/>
        </w:rPr>
        <w:t xml:space="preserve"> </w:t>
      </w:r>
      <w:r w:rsidR="00586ECD" w:rsidRPr="00A126D8">
        <w:rPr>
          <w:lang w:val="en-CA"/>
        </w:rPr>
        <w:t>the entry into force and provisional application of the Radio Regulations</w:t>
      </w:r>
      <w:r w:rsidR="00F67DCE">
        <w:rPr>
          <w:lang w:val="en-CA"/>
        </w:rPr>
        <w:t xml:space="preserve"> and the abrogation of resolutions</w:t>
      </w:r>
      <w:r w:rsidR="00586ECD" w:rsidRPr="00A126D8">
        <w:rPr>
          <w:lang w:val="en-CA"/>
        </w:rPr>
        <w:t xml:space="preserve">. </w:t>
      </w:r>
      <w:r w:rsidR="00566C37">
        <w:rPr>
          <w:lang w:val="en-CA"/>
        </w:rPr>
        <w:t>Any remaining s</w:t>
      </w:r>
      <w:r w:rsidR="00586ECD" w:rsidRPr="00A126D8">
        <w:rPr>
          <w:lang w:val="en-CA"/>
        </w:rPr>
        <w:t xml:space="preserve">quare brackets </w:t>
      </w:r>
      <w:r w:rsidR="00566C37">
        <w:rPr>
          <w:lang w:val="en-CA"/>
        </w:rPr>
        <w:t xml:space="preserve">in the document, which </w:t>
      </w:r>
      <w:r w:rsidR="008038AC">
        <w:rPr>
          <w:lang w:val="en-CA"/>
        </w:rPr>
        <w:t>concerned</w:t>
      </w:r>
      <w:r w:rsidR="00566C37">
        <w:rPr>
          <w:lang w:val="en-CA"/>
        </w:rPr>
        <w:t xml:space="preserve"> texts still pending approval, </w:t>
      </w:r>
      <w:r w:rsidR="00586ECD" w:rsidRPr="00A126D8">
        <w:rPr>
          <w:lang w:val="en-CA"/>
        </w:rPr>
        <w:t xml:space="preserve">would be removed as soon as the conference </w:t>
      </w:r>
      <w:r w:rsidR="00566C37">
        <w:rPr>
          <w:lang w:val="en-CA"/>
        </w:rPr>
        <w:t>had completed its work</w:t>
      </w:r>
      <w:r w:rsidR="00586ECD" w:rsidRPr="00A126D8">
        <w:rPr>
          <w:lang w:val="en-CA"/>
        </w:rPr>
        <w:t>.</w:t>
      </w:r>
    </w:p>
    <w:p w14:paraId="59F5F14A" w14:textId="74429A63" w:rsidR="00586ECD" w:rsidRPr="00884A6F" w:rsidRDefault="00CE7CA7">
      <w:pPr>
        <w:rPr>
          <w:lang w:val="en-CA"/>
        </w:rPr>
      </w:pPr>
      <w:r>
        <w:rPr>
          <w:lang w:val="en-CA"/>
        </w:rPr>
        <w:t>1</w:t>
      </w:r>
      <w:r w:rsidR="00B448AA">
        <w:rPr>
          <w:lang w:val="en-CA"/>
        </w:rPr>
        <w:t>9</w:t>
      </w:r>
      <w:r>
        <w:rPr>
          <w:lang w:val="en-CA"/>
        </w:rPr>
        <w:t>.2</w:t>
      </w:r>
      <w:r>
        <w:rPr>
          <w:lang w:val="en-CA"/>
        </w:rPr>
        <w:tab/>
      </w:r>
      <w:r w:rsidR="00586ECD">
        <w:rPr>
          <w:lang w:val="en-CA"/>
        </w:rPr>
        <w:t xml:space="preserve">The </w:t>
      </w:r>
      <w:r w:rsidR="00586ECD">
        <w:rPr>
          <w:b/>
          <w:bCs/>
          <w:lang w:val="en-CA"/>
        </w:rPr>
        <w:t xml:space="preserve">Chair </w:t>
      </w:r>
      <w:r w:rsidR="00586ECD" w:rsidRPr="00884A6F">
        <w:rPr>
          <w:lang w:val="en-CA"/>
        </w:rPr>
        <w:t>invited</w:t>
      </w:r>
      <w:r w:rsidR="00586ECD">
        <w:rPr>
          <w:b/>
          <w:bCs/>
          <w:lang w:val="en-CA"/>
        </w:rPr>
        <w:t xml:space="preserve"> </w:t>
      </w:r>
      <w:r w:rsidR="007348A1">
        <w:rPr>
          <w:lang w:val="en-CA"/>
        </w:rPr>
        <w:t>the meeting</w:t>
      </w:r>
      <w:r w:rsidR="00586ECD" w:rsidRPr="00884A6F">
        <w:rPr>
          <w:lang w:val="en-CA"/>
        </w:rPr>
        <w:t xml:space="preserve"> to consider Document</w:t>
      </w:r>
      <w:r w:rsidR="00586ECD">
        <w:rPr>
          <w:lang w:val="en-CA"/>
        </w:rPr>
        <w:t xml:space="preserve"> 481.</w:t>
      </w:r>
    </w:p>
    <w:p w14:paraId="2C874D79" w14:textId="4FB20712" w:rsidR="0063577C" w:rsidRPr="00733233" w:rsidRDefault="00C14A70">
      <w:pPr>
        <w:rPr>
          <w:b/>
          <w:bCs/>
          <w:lang w:val="en-CA"/>
        </w:rPr>
      </w:pPr>
      <w:r w:rsidRPr="00733233">
        <w:rPr>
          <w:b/>
          <w:bCs/>
          <w:lang w:val="en-CA"/>
        </w:rPr>
        <w:t>Article 59 (MOD 5.9.1, ADD 59.17, ADD 59.18); MOD Resolution 99 (Rev. WRC-19)</w:t>
      </w:r>
    </w:p>
    <w:p w14:paraId="17751139" w14:textId="30365BE4" w:rsidR="00F67DCE" w:rsidRDefault="00F67DCE" w:rsidP="00F67DCE">
      <w:pPr>
        <w:rPr>
          <w:lang w:val="en-CA"/>
        </w:rPr>
      </w:pPr>
      <w:r>
        <w:rPr>
          <w:lang w:val="en-CA"/>
        </w:rPr>
        <w:t>1</w:t>
      </w:r>
      <w:r w:rsidR="00B448AA">
        <w:rPr>
          <w:lang w:val="en-CA"/>
        </w:rPr>
        <w:t>9</w:t>
      </w:r>
      <w:r>
        <w:rPr>
          <w:lang w:val="en-CA"/>
        </w:rPr>
        <w:t>.</w:t>
      </w:r>
      <w:r w:rsidR="00B448AA">
        <w:rPr>
          <w:lang w:val="en-CA"/>
        </w:rPr>
        <w:t>3</w:t>
      </w:r>
      <w:r>
        <w:rPr>
          <w:lang w:val="en-CA"/>
        </w:rPr>
        <w:tab/>
      </w:r>
      <w:r w:rsidRPr="00A126D8">
        <w:rPr>
          <w:lang w:val="en-CA"/>
        </w:rPr>
        <w:t xml:space="preserve">The </w:t>
      </w:r>
      <w:r w:rsidRPr="00A126D8">
        <w:rPr>
          <w:b/>
          <w:bCs/>
          <w:lang w:val="en-CA"/>
        </w:rPr>
        <w:t>delegate of the United States</w:t>
      </w:r>
      <w:r w:rsidRPr="00A126D8">
        <w:rPr>
          <w:lang w:val="en-CA"/>
        </w:rPr>
        <w:t xml:space="preserve"> </w:t>
      </w:r>
      <w:r>
        <w:rPr>
          <w:lang w:val="en-CA"/>
        </w:rPr>
        <w:t xml:space="preserve">drew the Plenary’s attention to an error in </w:t>
      </w:r>
      <w:r>
        <w:rPr>
          <w:i/>
          <w:iCs/>
          <w:lang w:val="en-CA"/>
        </w:rPr>
        <w:t xml:space="preserve">resolves </w:t>
      </w:r>
      <w:r>
        <w:rPr>
          <w:lang w:val="en-CA"/>
        </w:rPr>
        <w:t xml:space="preserve">of MOD Resolution </w:t>
      </w:r>
      <w:r w:rsidRPr="009C5AA2">
        <w:rPr>
          <w:b/>
          <w:bCs/>
          <w:lang w:val="en-CA"/>
        </w:rPr>
        <w:t>99 (</w:t>
      </w:r>
      <w:r w:rsidR="00524620" w:rsidRPr="009C5AA2">
        <w:rPr>
          <w:b/>
          <w:bCs/>
          <w:lang w:val="en-CA"/>
        </w:rPr>
        <w:t>Rev.</w:t>
      </w:r>
      <w:r w:rsidRPr="009C5AA2">
        <w:rPr>
          <w:b/>
          <w:bCs/>
          <w:lang w:val="en-CA"/>
        </w:rPr>
        <w:t>WRC-19)</w:t>
      </w:r>
      <w:r>
        <w:rPr>
          <w:lang w:val="en-CA"/>
        </w:rPr>
        <w:t xml:space="preserve">: the reference to “bands </w:t>
      </w:r>
      <w:r w:rsidRPr="00A126D8">
        <w:rPr>
          <w:lang w:val="en-CA"/>
        </w:rPr>
        <w:t>1 615.28</w:t>
      </w:r>
      <w:r>
        <w:rPr>
          <w:lang w:val="en-CA"/>
        </w:rPr>
        <w:t>–</w:t>
      </w:r>
      <w:r w:rsidRPr="00A126D8">
        <w:rPr>
          <w:lang w:val="en-CA"/>
        </w:rPr>
        <w:t>1 621.35 MHz</w:t>
      </w:r>
      <w:r>
        <w:rPr>
          <w:lang w:val="en-CA"/>
        </w:rPr>
        <w:t xml:space="preserve">” should be corrected to read “bands </w:t>
      </w:r>
      <w:r w:rsidRPr="00A126D8">
        <w:rPr>
          <w:lang w:val="en-CA"/>
        </w:rPr>
        <w:t>1</w:t>
      </w:r>
      <w:r>
        <w:rPr>
          <w:lang w:val="en-CA"/>
        </w:rPr>
        <w:t> </w:t>
      </w:r>
      <w:r w:rsidRPr="00A126D8">
        <w:rPr>
          <w:lang w:val="en-CA"/>
        </w:rPr>
        <w:t>614.4225</w:t>
      </w:r>
      <w:r>
        <w:rPr>
          <w:lang w:val="en-CA"/>
        </w:rPr>
        <w:t>–</w:t>
      </w:r>
      <w:r w:rsidRPr="00A126D8">
        <w:rPr>
          <w:lang w:val="en-CA"/>
        </w:rPr>
        <w:t>1 618.725 MHz or 1 616.3</w:t>
      </w:r>
      <w:r>
        <w:rPr>
          <w:lang w:val="en-CA"/>
        </w:rPr>
        <w:t>–</w:t>
      </w:r>
      <w:r w:rsidRPr="00A126D8">
        <w:rPr>
          <w:lang w:val="en-CA"/>
        </w:rPr>
        <w:t>1 620.38 MHz</w:t>
      </w:r>
      <w:r>
        <w:rPr>
          <w:lang w:val="en-CA"/>
        </w:rPr>
        <w:t>” in the third line as in the second</w:t>
      </w:r>
      <w:r w:rsidR="00566C37">
        <w:rPr>
          <w:lang w:val="en-CA"/>
        </w:rPr>
        <w:t xml:space="preserve"> line</w:t>
      </w:r>
      <w:r>
        <w:rPr>
          <w:lang w:val="en-CA"/>
        </w:rPr>
        <w:t xml:space="preserve">. </w:t>
      </w:r>
      <w:r w:rsidR="00AB338F">
        <w:rPr>
          <w:lang w:val="en-CA"/>
        </w:rPr>
        <w:t>That correction was confirmed by t</w:t>
      </w:r>
      <w:r>
        <w:rPr>
          <w:lang w:val="en-CA"/>
        </w:rPr>
        <w:t xml:space="preserve">he </w:t>
      </w:r>
      <w:r w:rsidRPr="00733233">
        <w:rPr>
          <w:b/>
          <w:bCs/>
          <w:lang w:val="en-CA"/>
        </w:rPr>
        <w:t>Chair of Committee 4</w:t>
      </w:r>
      <w:r>
        <w:rPr>
          <w:lang w:val="en-CA"/>
        </w:rPr>
        <w:t>.</w:t>
      </w:r>
    </w:p>
    <w:p w14:paraId="44FBD382" w14:textId="19D4E4A2" w:rsidR="00AB338F" w:rsidRPr="00A126D8" w:rsidRDefault="00B448AA" w:rsidP="00F67DCE">
      <w:pPr>
        <w:rPr>
          <w:lang w:val="en-CA"/>
        </w:rPr>
      </w:pPr>
      <w:r>
        <w:rPr>
          <w:lang w:val="en-CA"/>
        </w:rPr>
        <w:t>19</w:t>
      </w:r>
      <w:r w:rsidR="00AB338F">
        <w:rPr>
          <w:lang w:val="en-CA"/>
        </w:rPr>
        <w:t>.</w:t>
      </w:r>
      <w:r>
        <w:rPr>
          <w:lang w:val="en-CA"/>
        </w:rPr>
        <w:t>4</w:t>
      </w:r>
      <w:r w:rsidR="00AB338F">
        <w:rPr>
          <w:lang w:val="en-CA"/>
        </w:rPr>
        <w:tab/>
        <w:t xml:space="preserve">It was so </w:t>
      </w:r>
      <w:r w:rsidR="00AB338F" w:rsidRPr="00733233">
        <w:rPr>
          <w:b/>
          <w:bCs/>
          <w:lang w:val="en-CA"/>
        </w:rPr>
        <w:t>agreed</w:t>
      </w:r>
      <w:r w:rsidR="00AB338F">
        <w:rPr>
          <w:lang w:val="en-CA"/>
        </w:rPr>
        <w:t>.</w:t>
      </w:r>
    </w:p>
    <w:p w14:paraId="4B36885C" w14:textId="076D1A2B" w:rsidR="00586ECD" w:rsidRPr="00A126D8" w:rsidRDefault="00CE7CA7">
      <w:pPr>
        <w:rPr>
          <w:lang w:val="en-CA"/>
        </w:rPr>
      </w:pPr>
      <w:r>
        <w:rPr>
          <w:lang w:val="en-CA"/>
        </w:rPr>
        <w:t>1</w:t>
      </w:r>
      <w:r w:rsidR="00B448AA">
        <w:rPr>
          <w:lang w:val="en-CA"/>
        </w:rPr>
        <w:t>9</w:t>
      </w:r>
      <w:r>
        <w:rPr>
          <w:lang w:val="en-CA"/>
        </w:rPr>
        <w:t>.</w:t>
      </w:r>
      <w:r w:rsidR="00B448AA">
        <w:rPr>
          <w:lang w:val="en-CA"/>
        </w:rPr>
        <w:t>5</w:t>
      </w:r>
      <w:r>
        <w:rPr>
          <w:lang w:val="en-CA"/>
        </w:rPr>
        <w:tab/>
      </w:r>
      <w:r w:rsidR="00586ECD" w:rsidRPr="00A126D8">
        <w:rPr>
          <w:lang w:val="en-CA"/>
        </w:rPr>
        <w:t xml:space="preserve">The </w:t>
      </w:r>
      <w:r w:rsidR="00586ECD" w:rsidRPr="00A126D8">
        <w:rPr>
          <w:b/>
          <w:bCs/>
          <w:lang w:val="en-CA"/>
        </w:rPr>
        <w:t>Secretary of Committee 5</w:t>
      </w:r>
      <w:r w:rsidR="00586ECD" w:rsidRPr="00A126D8">
        <w:rPr>
          <w:lang w:val="en-CA"/>
        </w:rPr>
        <w:t xml:space="preserve">, referring to the </w:t>
      </w:r>
      <w:r w:rsidR="00F67DCE">
        <w:rPr>
          <w:lang w:val="en-CA"/>
        </w:rPr>
        <w:t>decision</w:t>
      </w:r>
      <w:r w:rsidR="00586ECD" w:rsidRPr="00A126D8">
        <w:rPr>
          <w:lang w:val="en-CA"/>
        </w:rPr>
        <w:t xml:space="preserve"> </w:t>
      </w:r>
      <w:r w:rsidR="00C14A70">
        <w:rPr>
          <w:lang w:val="en-CA"/>
        </w:rPr>
        <w:t xml:space="preserve">consigned </w:t>
      </w:r>
      <w:r w:rsidR="00586ECD" w:rsidRPr="00A126D8">
        <w:rPr>
          <w:lang w:val="en-CA"/>
        </w:rPr>
        <w:t xml:space="preserve">earlier in the meeting that certain provisions of the Radio Regulations </w:t>
      </w:r>
      <w:r w:rsidR="00C14A70">
        <w:rPr>
          <w:lang w:val="en-CA"/>
        </w:rPr>
        <w:t xml:space="preserve">would </w:t>
      </w:r>
      <w:r w:rsidR="00586ECD" w:rsidRPr="00A126D8">
        <w:rPr>
          <w:lang w:val="en-CA"/>
        </w:rPr>
        <w:t xml:space="preserve">enter into force on 16 December 2023, said that the provisions in question were </w:t>
      </w:r>
      <w:r w:rsidR="00F578EC" w:rsidRPr="00F578EC">
        <w:rPr>
          <w:lang w:val="en-CA"/>
        </w:rPr>
        <w:t>§§</w:t>
      </w:r>
      <w:r w:rsidR="006D0B32" w:rsidRPr="00A126D8">
        <w:rPr>
          <w:lang w:val="en-CA"/>
        </w:rPr>
        <w:t xml:space="preserve"> </w:t>
      </w:r>
      <w:r w:rsidR="00586ECD" w:rsidRPr="009C5AA2">
        <w:rPr>
          <w:b/>
          <w:bCs/>
          <w:lang w:val="en-CA"/>
        </w:rPr>
        <w:t>4.1.10.d</w:t>
      </w:r>
      <w:r w:rsidR="00586ECD" w:rsidRPr="00A126D8">
        <w:rPr>
          <w:lang w:val="en-CA"/>
        </w:rPr>
        <w:t xml:space="preserve">, </w:t>
      </w:r>
      <w:r w:rsidR="00586ECD" w:rsidRPr="009C5AA2">
        <w:rPr>
          <w:b/>
          <w:bCs/>
          <w:lang w:val="en-CA"/>
        </w:rPr>
        <w:t>4.1.13</w:t>
      </w:r>
      <w:r w:rsidR="00586ECD" w:rsidRPr="009C5AA2">
        <w:rPr>
          <w:b/>
          <w:bCs/>
          <w:i/>
          <w:iCs/>
          <w:lang w:val="en-CA"/>
        </w:rPr>
        <w:t>bis</w:t>
      </w:r>
      <w:r w:rsidR="00586ECD" w:rsidRPr="00A126D8">
        <w:rPr>
          <w:lang w:val="en-CA"/>
        </w:rPr>
        <w:t xml:space="preserve">, </w:t>
      </w:r>
      <w:r w:rsidR="00586ECD" w:rsidRPr="009C5AA2">
        <w:rPr>
          <w:b/>
          <w:bCs/>
          <w:lang w:val="en-CA"/>
        </w:rPr>
        <w:t>4.1.13</w:t>
      </w:r>
      <w:r w:rsidR="00586ECD" w:rsidRPr="009C5AA2">
        <w:rPr>
          <w:b/>
          <w:bCs/>
          <w:i/>
          <w:iCs/>
          <w:lang w:val="en-CA"/>
        </w:rPr>
        <w:t>ter</w:t>
      </w:r>
      <w:r w:rsidR="00586ECD" w:rsidRPr="00A126D8">
        <w:rPr>
          <w:lang w:val="en-CA"/>
        </w:rPr>
        <w:t xml:space="preserve">, </w:t>
      </w:r>
      <w:r w:rsidR="00586ECD" w:rsidRPr="009C5AA2">
        <w:rPr>
          <w:b/>
          <w:bCs/>
          <w:lang w:val="en-CA"/>
        </w:rPr>
        <w:t>4.1.30</w:t>
      </w:r>
      <w:r w:rsidR="00586ECD" w:rsidRPr="00A126D8">
        <w:rPr>
          <w:lang w:val="en-CA"/>
        </w:rPr>
        <w:t xml:space="preserve">, </w:t>
      </w:r>
      <w:r w:rsidR="00586ECD" w:rsidRPr="009C5AA2">
        <w:rPr>
          <w:b/>
          <w:bCs/>
          <w:lang w:val="en-CA"/>
        </w:rPr>
        <w:t>4.1.31</w:t>
      </w:r>
      <w:r w:rsidR="00586ECD" w:rsidRPr="00A126D8">
        <w:rPr>
          <w:lang w:val="en-CA"/>
        </w:rPr>
        <w:t xml:space="preserve">, </w:t>
      </w:r>
      <w:r w:rsidR="00586ECD" w:rsidRPr="009C5AA2">
        <w:rPr>
          <w:b/>
          <w:bCs/>
          <w:lang w:val="en-CA"/>
        </w:rPr>
        <w:t>4.1.32</w:t>
      </w:r>
      <w:r w:rsidR="00586ECD" w:rsidRPr="00A126D8">
        <w:rPr>
          <w:lang w:val="en-CA"/>
        </w:rPr>
        <w:t xml:space="preserve"> and </w:t>
      </w:r>
      <w:r w:rsidR="00586ECD" w:rsidRPr="009C5AA2">
        <w:rPr>
          <w:b/>
          <w:bCs/>
          <w:lang w:val="en-CA"/>
        </w:rPr>
        <w:t>5.1.6</w:t>
      </w:r>
      <w:r w:rsidR="00586ECD" w:rsidRPr="009C5AA2">
        <w:rPr>
          <w:b/>
          <w:bCs/>
          <w:i/>
          <w:iCs/>
          <w:lang w:val="en-CA"/>
        </w:rPr>
        <w:t>bi</w:t>
      </w:r>
      <w:r w:rsidR="00586ECD" w:rsidRPr="00A126D8">
        <w:rPr>
          <w:i/>
          <w:iCs/>
          <w:lang w:val="en-CA"/>
        </w:rPr>
        <w:t xml:space="preserve">s </w:t>
      </w:r>
      <w:r w:rsidR="00586ECD" w:rsidRPr="00A126D8">
        <w:rPr>
          <w:lang w:val="en-CA"/>
        </w:rPr>
        <w:t xml:space="preserve">of Appendix </w:t>
      </w:r>
      <w:r w:rsidR="00586ECD" w:rsidRPr="009C5AA2">
        <w:rPr>
          <w:b/>
          <w:bCs/>
          <w:lang w:val="en-CA"/>
        </w:rPr>
        <w:t>30</w:t>
      </w:r>
      <w:r w:rsidR="00586ECD" w:rsidRPr="00A126D8">
        <w:rPr>
          <w:lang w:val="en-CA"/>
        </w:rPr>
        <w:t xml:space="preserve">, </w:t>
      </w:r>
      <w:r w:rsidR="00F578EC" w:rsidRPr="00F578EC">
        <w:rPr>
          <w:lang w:val="en-CA"/>
        </w:rPr>
        <w:t>§§</w:t>
      </w:r>
      <w:r w:rsidR="00586ECD" w:rsidRPr="009C5AA2">
        <w:rPr>
          <w:b/>
          <w:bCs/>
          <w:lang w:val="en-CA"/>
        </w:rPr>
        <w:t>4.1.10.d</w:t>
      </w:r>
      <w:r w:rsidR="00586ECD" w:rsidRPr="00A126D8">
        <w:rPr>
          <w:lang w:val="en-CA"/>
        </w:rPr>
        <w:t xml:space="preserve">, </w:t>
      </w:r>
      <w:r w:rsidR="00586ECD" w:rsidRPr="009C5AA2">
        <w:rPr>
          <w:b/>
          <w:bCs/>
          <w:lang w:val="en-CA"/>
        </w:rPr>
        <w:t>4.1.13</w:t>
      </w:r>
      <w:r w:rsidR="00586ECD" w:rsidRPr="009C5AA2">
        <w:rPr>
          <w:b/>
          <w:bCs/>
          <w:i/>
          <w:iCs/>
          <w:lang w:val="en-CA"/>
        </w:rPr>
        <w:t>bis</w:t>
      </w:r>
      <w:r w:rsidR="00586ECD" w:rsidRPr="00A126D8">
        <w:rPr>
          <w:lang w:val="en-CA"/>
        </w:rPr>
        <w:t xml:space="preserve">, </w:t>
      </w:r>
      <w:r w:rsidR="00586ECD" w:rsidRPr="009C5AA2">
        <w:rPr>
          <w:b/>
          <w:bCs/>
          <w:lang w:val="en-CA"/>
        </w:rPr>
        <w:t>4.1.13</w:t>
      </w:r>
      <w:r w:rsidR="00586ECD" w:rsidRPr="009C5AA2">
        <w:rPr>
          <w:b/>
          <w:bCs/>
          <w:i/>
          <w:iCs/>
          <w:lang w:val="en-CA"/>
        </w:rPr>
        <w:t>ter</w:t>
      </w:r>
      <w:r w:rsidR="00586ECD" w:rsidRPr="00A126D8">
        <w:rPr>
          <w:lang w:val="en-CA"/>
        </w:rPr>
        <w:t xml:space="preserve">, </w:t>
      </w:r>
      <w:r w:rsidR="00586ECD" w:rsidRPr="009C5AA2">
        <w:rPr>
          <w:b/>
          <w:bCs/>
          <w:lang w:val="en-CA"/>
        </w:rPr>
        <w:t>4.1.34</w:t>
      </w:r>
      <w:r w:rsidR="00586ECD" w:rsidRPr="00A126D8">
        <w:rPr>
          <w:lang w:val="en-CA"/>
        </w:rPr>
        <w:t xml:space="preserve">, </w:t>
      </w:r>
      <w:r w:rsidR="00586ECD" w:rsidRPr="009C5AA2">
        <w:rPr>
          <w:b/>
          <w:bCs/>
          <w:lang w:val="en-CA"/>
        </w:rPr>
        <w:t>4.1.35</w:t>
      </w:r>
      <w:r w:rsidR="00586ECD" w:rsidRPr="00A126D8">
        <w:rPr>
          <w:lang w:val="en-CA"/>
        </w:rPr>
        <w:t xml:space="preserve">, </w:t>
      </w:r>
      <w:r w:rsidR="00586ECD" w:rsidRPr="009C5AA2">
        <w:rPr>
          <w:b/>
          <w:bCs/>
          <w:lang w:val="en-CA"/>
        </w:rPr>
        <w:t>4.1.36</w:t>
      </w:r>
      <w:r w:rsidR="00586ECD" w:rsidRPr="00A126D8">
        <w:rPr>
          <w:lang w:val="en-CA"/>
        </w:rPr>
        <w:t xml:space="preserve"> and </w:t>
      </w:r>
      <w:r w:rsidR="00586ECD" w:rsidRPr="009C5AA2">
        <w:rPr>
          <w:b/>
          <w:bCs/>
          <w:lang w:val="en-CA"/>
        </w:rPr>
        <w:t>5.1.10</w:t>
      </w:r>
      <w:r w:rsidR="00586ECD" w:rsidRPr="009C5AA2">
        <w:rPr>
          <w:b/>
          <w:bCs/>
          <w:i/>
          <w:iCs/>
          <w:lang w:val="en-CA"/>
        </w:rPr>
        <w:t>bis</w:t>
      </w:r>
      <w:r w:rsidR="00586ECD" w:rsidRPr="00A126D8">
        <w:rPr>
          <w:i/>
          <w:iCs/>
          <w:lang w:val="en-CA"/>
        </w:rPr>
        <w:t xml:space="preserve"> </w:t>
      </w:r>
      <w:r w:rsidR="00586ECD" w:rsidRPr="00A126D8">
        <w:rPr>
          <w:lang w:val="en-CA"/>
        </w:rPr>
        <w:t xml:space="preserve">of Appendix </w:t>
      </w:r>
      <w:r w:rsidR="00586ECD" w:rsidRPr="009C5AA2">
        <w:rPr>
          <w:b/>
          <w:bCs/>
          <w:lang w:val="en-CA"/>
        </w:rPr>
        <w:t>30A</w:t>
      </w:r>
      <w:r w:rsidR="00586ECD" w:rsidRPr="00A126D8">
        <w:rPr>
          <w:lang w:val="en-CA"/>
        </w:rPr>
        <w:t xml:space="preserve">, and </w:t>
      </w:r>
      <w:r w:rsidR="00F578EC" w:rsidRPr="00F578EC">
        <w:t xml:space="preserve"> </w:t>
      </w:r>
      <w:r w:rsidR="00F578EC" w:rsidRPr="00F578EC">
        <w:rPr>
          <w:lang w:val="en-CA"/>
        </w:rPr>
        <w:t>§§</w:t>
      </w:r>
      <w:r w:rsidR="006D0B32" w:rsidRPr="00A126D8">
        <w:rPr>
          <w:lang w:val="en-CA"/>
        </w:rPr>
        <w:t xml:space="preserve"> </w:t>
      </w:r>
      <w:r w:rsidR="00586ECD" w:rsidRPr="009C5AA2">
        <w:rPr>
          <w:b/>
          <w:bCs/>
          <w:lang w:val="en-CA"/>
        </w:rPr>
        <w:t>6.4</w:t>
      </w:r>
      <w:r w:rsidR="00586ECD" w:rsidRPr="009C5AA2">
        <w:rPr>
          <w:b/>
          <w:bCs/>
          <w:i/>
          <w:iCs/>
          <w:lang w:val="en-CA"/>
        </w:rPr>
        <w:t>bis</w:t>
      </w:r>
      <w:r w:rsidR="00586ECD" w:rsidRPr="00A126D8">
        <w:rPr>
          <w:lang w:val="en-CA"/>
        </w:rPr>
        <w:t xml:space="preserve">, </w:t>
      </w:r>
      <w:r w:rsidR="00586ECD" w:rsidRPr="009C5AA2">
        <w:rPr>
          <w:b/>
          <w:bCs/>
          <w:lang w:val="en-CA"/>
        </w:rPr>
        <w:t>6.15</w:t>
      </w:r>
      <w:r w:rsidR="00586ECD" w:rsidRPr="00A126D8">
        <w:rPr>
          <w:lang w:val="en-CA"/>
        </w:rPr>
        <w:t xml:space="preserve">, </w:t>
      </w:r>
      <w:r w:rsidR="00586ECD" w:rsidRPr="00C51F3C">
        <w:rPr>
          <w:b/>
          <w:bCs/>
          <w:lang w:val="en-CA"/>
        </w:rPr>
        <w:t>6.</w:t>
      </w:r>
      <w:r w:rsidR="00586ECD" w:rsidRPr="009C5AA2">
        <w:rPr>
          <w:b/>
          <w:bCs/>
          <w:lang w:val="en-CA"/>
        </w:rPr>
        <w:t>15</w:t>
      </w:r>
      <w:r w:rsidR="00586ECD" w:rsidRPr="009C5AA2">
        <w:rPr>
          <w:b/>
          <w:bCs/>
          <w:i/>
          <w:iCs/>
          <w:lang w:val="en-CA"/>
        </w:rPr>
        <w:t>quat</w:t>
      </w:r>
      <w:r w:rsidR="00586ECD" w:rsidRPr="00A126D8">
        <w:rPr>
          <w:lang w:val="en-CA"/>
        </w:rPr>
        <w:t xml:space="preserve">, </w:t>
      </w:r>
      <w:r w:rsidR="00586ECD" w:rsidRPr="009C5AA2">
        <w:rPr>
          <w:b/>
          <w:bCs/>
          <w:lang w:val="en-CA"/>
        </w:rPr>
        <w:t>6.15</w:t>
      </w:r>
      <w:r w:rsidR="00586ECD" w:rsidRPr="009C5AA2">
        <w:rPr>
          <w:b/>
          <w:bCs/>
          <w:i/>
          <w:iCs/>
          <w:lang w:val="en-CA"/>
        </w:rPr>
        <w:t>quin</w:t>
      </w:r>
      <w:r w:rsidR="00586ECD" w:rsidRPr="00A126D8">
        <w:rPr>
          <w:lang w:val="en-CA"/>
        </w:rPr>
        <w:t xml:space="preserve">, </w:t>
      </w:r>
      <w:r w:rsidR="00586ECD" w:rsidRPr="009C5AA2">
        <w:rPr>
          <w:b/>
          <w:bCs/>
          <w:lang w:val="en-CA"/>
        </w:rPr>
        <w:t>6.27</w:t>
      </w:r>
      <w:r w:rsidR="00586ECD" w:rsidRPr="009C5AA2">
        <w:rPr>
          <w:b/>
          <w:bCs/>
          <w:i/>
          <w:iCs/>
          <w:lang w:val="en-CA"/>
        </w:rPr>
        <w:t>bis</w:t>
      </w:r>
      <w:r w:rsidR="00586ECD" w:rsidRPr="00A126D8">
        <w:rPr>
          <w:lang w:val="en-CA"/>
        </w:rPr>
        <w:t xml:space="preserve">, </w:t>
      </w:r>
      <w:r w:rsidR="00586ECD" w:rsidRPr="009C5AA2">
        <w:rPr>
          <w:b/>
          <w:bCs/>
          <w:lang w:val="en-CA"/>
        </w:rPr>
        <w:t>6.29</w:t>
      </w:r>
      <w:r w:rsidR="00586ECD" w:rsidRPr="009C5AA2">
        <w:rPr>
          <w:b/>
          <w:bCs/>
          <w:i/>
          <w:iCs/>
          <w:lang w:val="en-CA"/>
        </w:rPr>
        <w:t>bis</w:t>
      </w:r>
      <w:r w:rsidR="00586ECD" w:rsidRPr="00A126D8">
        <w:rPr>
          <w:lang w:val="en-CA"/>
        </w:rPr>
        <w:t xml:space="preserve">, </w:t>
      </w:r>
      <w:r w:rsidR="00586ECD" w:rsidRPr="009C5AA2">
        <w:rPr>
          <w:b/>
          <w:bCs/>
          <w:lang w:val="en-CA"/>
        </w:rPr>
        <w:t>6.29</w:t>
      </w:r>
      <w:r w:rsidR="00586ECD" w:rsidRPr="009C5AA2">
        <w:rPr>
          <w:b/>
          <w:bCs/>
          <w:i/>
          <w:iCs/>
          <w:lang w:val="en-CA"/>
        </w:rPr>
        <w:t>ter</w:t>
      </w:r>
      <w:r w:rsidR="00586ECD" w:rsidRPr="00A126D8">
        <w:rPr>
          <w:lang w:val="en-CA"/>
        </w:rPr>
        <w:t xml:space="preserve">, </w:t>
      </w:r>
      <w:r w:rsidR="00586ECD" w:rsidRPr="009C5AA2">
        <w:rPr>
          <w:b/>
          <w:bCs/>
          <w:lang w:val="en-CA"/>
        </w:rPr>
        <w:t>8.10</w:t>
      </w:r>
      <w:r w:rsidR="00586ECD" w:rsidRPr="009C5AA2">
        <w:rPr>
          <w:b/>
          <w:bCs/>
          <w:i/>
          <w:iCs/>
          <w:lang w:val="en-CA"/>
        </w:rPr>
        <w:t>bis</w:t>
      </w:r>
      <w:r w:rsidR="00586ECD" w:rsidRPr="00A126D8">
        <w:rPr>
          <w:lang w:val="en-CA"/>
        </w:rPr>
        <w:t xml:space="preserve"> and </w:t>
      </w:r>
      <w:r w:rsidR="00586ECD" w:rsidRPr="009C5AA2">
        <w:rPr>
          <w:b/>
          <w:bCs/>
          <w:lang w:val="en-CA"/>
        </w:rPr>
        <w:t>8.10</w:t>
      </w:r>
      <w:r w:rsidR="00586ECD" w:rsidRPr="009C5AA2">
        <w:rPr>
          <w:b/>
          <w:bCs/>
          <w:i/>
          <w:iCs/>
          <w:lang w:val="en-CA"/>
        </w:rPr>
        <w:t>ter</w:t>
      </w:r>
      <w:r w:rsidR="00586ECD" w:rsidRPr="00A126D8">
        <w:rPr>
          <w:i/>
          <w:iCs/>
          <w:lang w:val="en-CA"/>
        </w:rPr>
        <w:t xml:space="preserve"> </w:t>
      </w:r>
      <w:r w:rsidR="00586ECD" w:rsidRPr="00A126D8">
        <w:rPr>
          <w:lang w:val="en-CA"/>
        </w:rPr>
        <w:t xml:space="preserve">of Appendix </w:t>
      </w:r>
      <w:r w:rsidR="00586ECD" w:rsidRPr="009C5AA2">
        <w:rPr>
          <w:b/>
          <w:bCs/>
          <w:lang w:val="en-CA"/>
        </w:rPr>
        <w:t>30B</w:t>
      </w:r>
      <w:r w:rsidR="00586ECD" w:rsidRPr="00A126D8">
        <w:rPr>
          <w:lang w:val="en-CA"/>
        </w:rPr>
        <w:t xml:space="preserve">. </w:t>
      </w:r>
    </w:p>
    <w:p w14:paraId="061A2185" w14:textId="4BA15EB0" w:rsidR="00586ECD" w:rsidRPr="00A126D8" w:rsidRDefault="00CE7CA7">
      <w:pPr>
        <w:rPr>
          <w:lang w:val="en-CA"/>
        </w:rPr>
      </w:pPr>
      <w:r>
        <w:rPr>
          <w:lang w:val="en-CA"/>
        </w:rPr>
        <w:t>1</w:t>
      </w:r>
      <w:r w:rsidR="00B448AA">
        <w:rPr>
          <w:lang w:val="en-CA"/>
        </w:rPr>
        <w:t>9</w:t>
      </w:r>
      <w:r>
        <w:rPr>
          <w:lang w:val="en-CA"/>
        </w:rPr>
        <w:t>.</w:t>
      </w:r>
      <w:r w:rsidR="00B448AA">
        <w:rPr>
          <w:lang w:val="en-CA"/>
        </w:rPr>
        <w:t>6</w:t>
      </w:r>
      <w:r>
        <w:rPr>
          <w:lang w:val="en-CA"/>
        </w:rPr>
        <w:tab/>
      </w:r>
      <w:r w:rsidR="00586ECD" w:rsidRPr="00A126D8">
        <w:rPr>
          <w:lang w:val="en-CA"/>
        </w:rPr>
        <w:t xml:space="preserve">In response to a question from the </w:t>
      </w:r>
      <w:r w:rsidR="00586ECD" w:rsidRPr="00A126D8">
        <w:rPr>
          <w:b/>
          <w:bCs/>
          <w:lang w:val="en-CA"/>
        </w:rPr>
        <w:t>Secretary of the Plenary</w:t>
      </w:r>
      <w:r w:rsidR="00586ECD" w:rsidRPr="00A126D8">
        <w:rPr>
          <w:lang w:val="en-CA"/>
        </w:rPr>
        <w:t xml:space="preserve">, the </w:t>
      </w:r>
      <w:r w:rsidR="00586ECD" w:rsidRPr="00A126D8">
        <w:rPr>
          <w:b/>
          <w:bCs/>
          <w:lang w:val="en-CA"/>
        </w:rPr>
        <w:t>Chair of Committee</w:t>
      </w:r>
      <w:r w:rsidR="00C14A70">
        <w:rPr>
          <w:b/>
          <w:bCs/>
          <w:lang w:val="en-CA"/>
        </w:rPr>
        <w:t> </w:t>
      </w:r>
      <w:r w:rsidR="00586ECD" w:rsidRPr="00A126D8">
        <w:rPr>
          <w:b/>
          <w:bCs/>
          <w:lang w:val="en-CA"/>
        </w:rPr>
        <w:t>7</w:t>
      </w:r>
      <w:r w:rsidR="00586ECD" w:rsidRPr="00A126D8">
        <w:rPr>
          <w:lang w:val="en-CA"/>
        </w:rPr>
        <w:t xml:space="preserve"> said that, if the Plenary agreed, </w:t>
      </w:r>
      <w:r w:rsidR="00C14A70">
        <w:rPr>
          <w:lang w:val="en-CA"/>
        </w:rPr>
        <w:t xml:space="preserve">the Editorial </w:t>
      </w:r>
      <w:r w:rsidR="00586ECD" w:rsidRPr="00A126D8">
        <w:rPr>
          <w:lang w:val="en-CA"/>
        </w:rPr>
        <w:t xml:space="preserve">Committee </w:t>
      </w:r>
      <w:r w:rsidR="00C14A70">
        <w:rPr>
          <w:lang w:val="en-CA"/>
        </w:rPr>
        <w:t>c</w:t>
      </w:r>
      <w:r w:rsidR="00586ECD" w:rsidRPr="00A126D8">
        <w:rPr>
          <w:lang w:val="en-CA"/>
        </w:rPr>
        <w:t xml:space="preserve">ould handle those modifications to Document 481 </w:t>
      </w:r>
      <w:r w:rsidR="00C14A70">
        <w:rPr>
          <w:lang w:val="en-CA"/>
        </w:rPr>
        <w:t>without</w:t>
      </w:r>
      <w:r w:rsidR="00586ECD" w:rsidRPr="00A126D8">
        <w:rPr>
          <w:lang w:val="en-CA"/>
        </w:rPr>
        <w:t xml:space="preserve"> reintroduc</w:t>
      </w:r>
      <w:r w:rsidR="00C14A70">
        <w:rPr>
          <w:lang w:val="en-CA"/>
        </w:rPr>
        <w:t>ing</w:t>
      </w:r>
      <w:r w:rsidR="00586ECD" w:rsidRPr="00A126D8">
        <w:rPr>
          <w:lang w:val="en-CA"/>
        </w:rPr>
        <w:t xml:space="preserve"> the document for first and second reading, for reasons of time.</w:t>
      </w:r>
    </w:p>
    <w:p w14:paraId="3384949A" w14:textId="25C79BFC" w:rsidR="00586ECD" w:rsidRPr="00A126D8" w:rsidRDefault="00CE7CA7">
      <w:pPr>
        <w:rPr>
          <w:lang w:val="en-CA"/>
        </w:rPr>
      </w:pPr>
      <w:r>
        <w:rPr>
          <w:lang w:val="en-CA"/>
        </w:rPr>
        <w:t>1</w:t>
      </w:r>
      <w:r w:rsidR="00B448AA">
        <w:rPr>
          <w:lang w:val="en-CA"/>
        </w:rPr>
        <w:t>9</w:t>
      </w:r>
      <w:r>
        <w:rPr>
          <w:lang w:val="en-CA"/>
        </w:rPr>
        <w:t>.</w:t>
      </w:r>
      <w:r w:rsidR="00B448AA">
        <w:rPr>
          <w:lang w:val="en-CA"/>
        </w:rPr>
        <w:t>7</w:t>
      </w:r>
      <w:r>
        <w:rPr>
          <w:lang w:val="en-CA"/>
        </w:rPr>
        <w:tab/>
      </w:r>
      <w:r w:rsidR="00586ECD" w:rsidRPr="00A126D8">
        <w:rPr>
          <w:lang w:val="en-CA"/>
        </w:rPr>
        <w:t xml:space="preserve">The </w:t>
      </w:r>
      <w:r w:rsidR="00586ECD" w:rsidRPr="00A126D8">
        <w:rPr>
          <w:b/>
          <w:bCs/>
          <w:lang w:val="en-CA"/>
        </w:rPr>
        <w:t xml:space="preserve">delegate of the Islamic Republic of Iran </w:t>
      </w:r>
      <w:r w:rsidR="00586ECD" w:rsidRPr="00A126D8">
        <w:rPr>
          <w:lang w:val="en-CA"/>
        </w:rPr>
        <w:t xml:space="preserve">pointed out that the paragraphs listed by the Secretary of Committee 5 were fundamental components of the appendices and that any modifications introduced in respect </w:t>
      </w:r>
      <w:r w:rsidR="00C14A70">
        <w:rPr>
          <w:lang w:val="en-CA"/>
        </w:rPr>
        <w:t>of their entry into force were</w:t>
      </w:r>
      <w:r w:rsidR="00C14A70" w:rsidRPr="00A126D8">
        <w:rPr>
          <w:lang w:val="en-CA"/>
        </w:rPr>
        <w:t xml:space="preserve"> </w:t>
      </w:r>
      <w:r w:rsidR="00586ECD" w:rsidRPr="00A126D8">
        <w:rPr>
          <w:lang w:val="en-CA"/>
        </w:rPr>
        <w:t xml:space="preserve">therefore not </w:t>
      </w:r>
      <w:r w:rsidR="00C14A70">
        <w:rPr>
          <w:lang w:val="en-CA"/>
        </w:rPr>
        <w:t xml:space="preserve">purely </w:t>
      </w:r>
      <w:r w:rsidR="00586ECD" w:rsidRPr="00A126D8">
        <w:rPr>
          <w:lang w:val="en-CA"/>
        </w:rPr>
        <w:t>editorial</w:t>
      </w:r>
      <w:r w:rsidR="00586ECD">
        <w:rPr>
          <w:lang w:val="en-CA"/>
        </w:rPr>
        <w:t>. H</w:t>
      </w:r>
      <w:r w:rsidR="00C14A70">
        <w:rPr>
          <w:lang w:val="en-CA"/>
        </w:rPr>
        <w:t xml:space="preserve">aving said that, </w:t>
      </w:r>
      <w:r w:rsidR="00586ECD" w:rsidRPr="00A126D8">
        <w:rPr>
          <w:lang w:val="en-CA"/>
        </w:rPr>
        <w:t xml:space="preserve">for the reasons indicated by the Chair of Committee 7, </w:t>
      </w:r>
      <w:r w:rsidR="00C14A70">
        <w:rPr>
          <w:lang w:val="en-CA"/>
        </w:rPr>
        <w:t xml:space="preserve">he had no objection to </w:t>
      </w:r>
      <w:r w:rsidR="00586ECD" w:rsidRPr="00A126D8">
        <w:rPr>
          <w:lang w:val="en-CA"/>
        </w:rPr>
        <w:t>the Plenary</w:t>
      </w:r>
      <w:r w:rsidR="00586ECD">
        <w:rPr>
          <w:lang w:val="en-CA"/>
        </w:rPr>
        <w:t xml:space="preserve"> </w:t>
      </w:r>
      <w:r w:rsidR="00586ECD" w:rsidRPr="00A126D8">
        <w:rPr>
          <w:lang w:val="en-CA"/>
        </w:rPr>
        <w:t>authoriz</w:t>
      </w:r>
      <w:r w:rsidR="00C14A70">
        <w:rPr>
          <w:lang w:val="en-CA"/>
        </w:rPr>
        <w:t>ing</w:t>
      </w:r>
      <w:r w:rsidR="00586ECD" w:rsidRPr="00A126D8">
        <w:rPr>
          <w:lang w:val="en-CA"/>
        </w:rPr>
        <w:t xml:space="preserve"> </w:t>
      </w:r>
      <w:r w:rsidR="00AA16D0">
        <w:rPr>
          <w:lang w:val="en-CA"/>
        </w:rPr>
        <w:t xml:space="preserve">the </w:t>
      </w:r>
      <w:r w:rsidR="00AB338F">
        <w:rPr>
          <w:lang w:val="en-CA"/>
        </w:rPr>
        <w:t xml:space="preserve">Editorial </w:t>
      </w:r>
      <w:r w:rsidR="00586ECD" w:rsidRPr="00A126D8">
        <w:rPr>
          <w:lang w:val="en-CA"/>
        </w:rPr>
        <w:t xml:space="preserve">Committee to proceed </w:t>
      </w:r>
      <w:r w:rsidR="00C14A70">
        <w:rPr>
          <w:lang w:val="en-CA"/>
        </w:rPr>
        <w:t>with the modifications to reflect the Plenary’s decision</w:t>
      </w:r>
      <w:r w:rsidR="00586ECD" w:rsidRPr="00A126D8">
        <w:rPr>
          <w:lang w:val="en-CA"/>
        </w:rPr>
        <w:t xml:space="preserve">. </w:t>
      </w:r>
    </w:p>
    <w:p w14:paraId="0045B503" w14:textId="75B7D275" w:rsidR="00586ECD" w:rsidRPr="00A126D8" w:rsidRDefault="00CE7CA7">
      <w:pPr>
        <w:rPr>
          <w:lang w:val="en-CA"/>
        </w:rPr>
      </w:pPr>
      <w:r>
        <w:rPr>
          <w:lang w:val="en-CA"/>
        </w:rPr>
        <w:lastRenderedPageBreak/>
        <w:t>1</w:t>
      </w:r>
      <w:r w:rsidR="00B448AA">
        <w:rPr>
          <w:lang w:val="en-CA"/>
        </w:rPr>
        <w:t>9</w:t>
      </w:r>
      <w:r>
        <w:rPr>
          <w:lang w:val="en-CA"/>
        </w:rPr>
        <w:t>.</w:t>
      </w:r>
      <w:r w:rsidR="00B448AA">
        <w:rPr>
          <w:lang w:val="en-CA"/>
        </w:rPr>
        <w:t>8</w:t>
      </w:r>
      <w:r>
        <w:rPr>
          <w:lang w:val="en-CA"/>
        </w:rPr>
        <w:tab/>
      </w:r>
      <w:r w:rsidR="00586ECD" w:rsidRPr="00A126D8">
        <w:rPr>
          <w:lang w:val="en-CA"/>
        </w:rPr>
        <w:t xml:space="preserve">The </w:t>
      </w:r>
      <w:r w:rsidR="00586ECD" w:rsidRPr="00A126D8">
        <w:rPr>
          <w:b/>
          <w:bCs/>
          <w:lang w:val="en-CA"/>
        </w:rPr>
        <w:t>Chair</w:t>
      </w:r>
      <w:r w:rsidR="00586ECD" w:rsidRPr="00A126D8">
        <w:rPr>
          <w:lang w:val="en-CA"/>
        </w:rPr>
        <w:t xml:space="preserve"> proposed that the Plenary authorize Committee 7 to proceed </w:t>
      </w:r>
      <w:r w:rsidR="00C14A70">
        <w:rPr>
          <w:lang w:val="en-CA"/>
        </w:rPr>
        <w:t>with the necessary modifications to reflect the agreed dates of entry into force</w:t>
      </w:r>
      <w:r w:rsidR="00586ECD" w:rsidRPr="00A126D8">
        <w:rPr>
          <w:lang w:val="en-CA"/>
        </w:rPr>
        <w:t xml:space="preserve"> and to make any further </w:t>
      </w:r>
      <w:r w:rsidR="00AA16D0">
        <w:rPr>
          <w:lang w:val="en-CA"/>
        </w:rPr>
        <w:t xml:space="preserve">consequential </w:t>
      </w:r>
      <w:r w:rsidR="00586ECD" w:rsidRPr="00A126D8">
        <w:rPr>
          <w:lang w:val="en-CA"/>
        </w:rPr>
        <w:t>editorial changes required.</w:t>
      </w:r>
    </w:p>
    <w:p w14:paraId="0D3DD822" w14:textId="68FFEA40" w:rsidR="00586ECD" w:rsidRPr="00A126D8" w:rsidRDefault="00CE7CA7">
      <w:pPr>
        <w:rPr>
          <w:lang w:val="en-CA"/>
        </w:rPr>
      </w:pPr>
      <w:r>
        <w:rPr>
          <w:lang w:val="en-CA"/>
        </w:rPr>
        <w:t>1</w:t>
      </w:r>
      <w:r w:rsidR="00B448AA">
        <w:rPr>
          <w:lang w:val="en-CA"/>
        </w:rPr>
        <w:t>9</w:t>
      </w:r>
      <w:r>
        <w:rPr>
          <w:lang w:val="en-CA"/>
        </w:rPr>
        <w:t>.</w:t>
      </w:r>
      <w:r w:rsidR="00B448AA">
        <w:rPr>
          <w:lang w:val="en-CA"/>
        </w:rPr>
        <w:t>9</w:t>
      </w:r>
      <w:r>
        <w:rPr>
          <w:lang w:val="en-CA"/>
        </w:rPr>
        <w:tab/>
      </w:r>
      <w:r w:rsidR="00586ECD" w:rsidRPr="00A126D8">
        <w:rPr>
          <w:lang w:val="en-CA"/>
        </w:rPr>
        <w:t xml:space="preserve">It was so </w:t>
      </w:r>
      <w:r w:rsidR="00586ECD" w:rsidRPr="00A126D8">
        <w:rPr>
          <w:b/>
          <w:bCs/>
          <w:lang w:val="en-CA"/>
        </w:rPr>
        <w:t>agreed</w:t>
      </w:r>
      <w:r w:rsidR="00586ECD" w:rsidRPr="00A126D8">
        <w:rPr>
          <w:lang w:val="en-CA"/>
        </w:rPr>
        <w:t>.</w:t>
      </w:r>
    </w:p>
    <w:p w14:paraId="3201008F" w14:textId="7F2AC2F3" w:rsidR="00586ECD" w:rsidRDefault="00CE7CA7">
      <w:pPr>
        <w:rPr>
          <w:lang w:val="en-CA"/>
        </w:rPr>
      </w:pPr>
      <w:r>
        <w:rPr>
          <w:lang w:val="en-CA"/>
        </w:rPr>
        <w:t>1</w:t>
      </w:r>
      <w:r w:rsidR="00B448AA">
        <w:rPr>
          <w:lang w:val="en-CA"/>
        </w:rPr>
        <w:t>9</w:t>
      </w:r>
      <w:r>
        <w:rPr>
          <w:lang w:val="en-CA"/>
        </w:rPr>
        <w:t>.1</w:t>
      </w:r>
      <w:r w:rsidR="00B448AA">
        <w:rPr>
          <w:lang w:val="en-CA"/>
        </w:rPr>
        <w:t>0</w:t>
      </w:r>
      <w:r>
        <w:rPr>
          <w:lang w:val="en-CA"/>
        </w:rPr>
        <w:tab/>
      </w:r>
      <w:r w:rsidR="00F67DCE" w:rsidRPr="00A126D8">
        <w:rPr>
          <w:lang w:val="en-CA"/>
        </w:rPr>
        <w:t xml:space="preserve">On that understanding, </w:t>
      </w:r>
      <w:r w:rsidR="00F67DCE">
        <w:rPr>
          <w:lang w:val="en-CA"/>
        </w:rPr>
        <w:t>t</w:t>
      </w:r>
      <w:r w:rsidR="00586ECD">
        <w:rPr>
          <w:lang w:val="en-CA"/>
        </w:rPr>
        <w:t>he f</w:t>
      </w:r>
      <w:r w:rsidR="00586ECD" w:rsidRPr="008040C0">
        <w:rPr>
          <w:lang w:val="en-CA"/>
        </w:rPr>
        <w:t>orty-first series of texts submitted by the Editorial Committee for first reading (B41) (Document 481)</w:t>
      </w:r>
      <w:r w:rsidR="00586ECD">
        <w:rPr>
          <w:lang w:val="en-CA"/>
        </w:rPr>
        <w:t xml:space="preserve">, as amended, was </w:t>
      </w:r>
      <w:r w:rsidR="00586ECD">
        <w:rPr>
          <w:b/>
          <w:bCs/>
          <w:lang w:val="en-CA"/>
        </w:rPr>
        <w:t>approved</w:t>
      </w:r>
      <w:r w:rsidR="00586ECD" w:rsidRPr="00A126D8">
        <w:rPr>
          <w:lang w:val="en-CA"/>
        </w:rPr>
        <w:t>.</w:t>
      </w:r>
    </w:p>
    <w:p w14:paraId="41E5E8A1" w14:textId="77777777" w:rsidR="00DF2F23" w:rsidRDefault="00DF2F23" w:rsidP="00733233">
      <w:pPr>
        <w:spacing w:before="0"/>
        <w:ind w:left="1138" w:hanging="1138"/>
        <w:rPr>
          <w:b/>
          <w:bCs/>
          <w:sz w:val="28"/>
          <w:szCs w:val="28"/>
          <w:lang w:val="en-CA"/>
        </w:rPr>
      </w:pPr>
    </w:p>
    <w:p w14:paraId="6B7F4DB5" w14:textId="08C9D465" w:rsidR="00586ECD" w:rsidRPr="00733233" w:rsidRDefault="00B448AA" w:rsidP="00733233">
      <w:pPr>
        <w:spacing w:before="0"/>
        <w:ind w:left="1138" w:hanging="1138"/>
        <w:rPr>
          <w:b/>
          <w:bCs/>
          <w:sz w:val="28"/>
          <w:szCs w:val="28"/>
          <w:lang w:val="en-CA"/>
        </w:rPr>
      </w:pPr>
      <w:r w:rsidRPr="00733233">
        <w:rPr>
          <w:b/>
          <w:bCs/>
          <w:sz w:val="28"/>
          <w:szCs w:val="28"/>
          <w:lang w:val="en-CA"/>
        </w:rPr>
        <w:t>20</w:t>
      </w:r>
      <w:r w:rsidR="00CE7CA7" w:rsidRPr="00733233">
        <w:rPr>
          <w:b/>
          <w:bCs/>
          <w:sz w:val="28"/>
          <w:szCs w:val="28"/>
          <w:lang w:val="en-CA"/>
        </w:rPr>
        <w:tab/>
      </w:r>
      <w:r w:rsidR="00586ECD" w:rsidRPr="00733233">
        <w:rPr>
          <w:b/>
          <w:bCs/>
          <w:sz w:val="28"/>
          <w:szCs w:val="28"/>
          <w:lang w:val="en-CA"/>
        </w:rPr>
        <w:t>Forty-first series of texts submitted by the Editorial Committee (B41) – second reading (Document 481)</w:t>
      </w:r>
    </w:p>
    <w:p w14:paraId="7FE0D187" w14:textId="2685D964" w:rsidR="00DF2F23" w:rsidRDefault="00B448AA">
      <w:pPr>
        <w:rPr>
          <w:lang w:val="en-CA"/>
        </w:rPr>
      </w:pPr>
      <w:r>
        <w:rPr>
          <w:lang w:val="en-CA"/>
        </w:rPr>
        <w:t>20</w:t>
      </w:r>
      <w:r w:rsidR="00CE7CA7">
        <w:rPr>
          <w:lang w:val="en-CA"/>
        </w:rPr>
        <w:t>.1</w:t>
      </w:r>
      <w:r w:rsidR="00CE7CA7">
        <w:rPr>
          <w:lang w:val="en-CA"/>
        </w:rPr>
        <w:tab/>
      </w:r>
      <w:r w:rsidR="00586ECD" w:rsidRPr="008040C0">
        <w:rPr>
          <w:lang w:val="en-CA"/>
        </w:rPr>
        <w:t>The f</w:t>
      </w:r>
      <w:r w:rsidR="00586ECD">
        <w:rPr>
          <w:lang w:val="en-CA"/>
        </w:rPr>
        <w:t>orty-first</w:t>
      </w:r>
      <w:r w:rsidR="00586ECD" w:rsidRPr="008040C0">
        <w:rPr>
          <w:lang w:val="en-CA"/>
        </w:rPr>
        <w:t xml:space="preserve"> series of texts submitted by the Editorial Committee (B</w:t>
      </w:r>
      <w:r w:rsidR="00586ECD">
        <w:rPr>
          <w:lang w:val="en-CA"/>
        </w:rPr>
        <w:t>41</w:t>
      </w:r>
      <w:r w:rsidR="00586ECD" w:rsidRPr="008040C0">
        <w:rPr>
          <w:lang w:val="en-CA"/>
        </w:rPr>
        <w:t>) (Document</w:t>
      </w:r>
      <w:r w:rsidR="00AB338F">
        <w:rPr>
          <w:lang w:val="en-CA"/>
        </w:rPr>
        <w:t> </w:t>
      </w:r>
      <w:r w:rsidR="00586ECD">
        <w:rPr>
          <w:lang w:val="en-CA"/>
        </w:rPr>
        <w:t>481</w:t>
      </w:r>
      <w:r w:rsidR="00586ECD" w:rsidRPr="008040C0">
        <w:rPr>
          <w:lang w:val="en-CA"/>
        </w:rPr>
        <w:t xml:space="preserve">), as amended on first reading, was </w:t>
      </w:r>
      <w:r w:rsidR="00586ECD" w:rsidRPr="001B534F">
        <w:rPr>
          <w:b/>
          <w:bCs/>
          <w:lang w:val="en-CA"/>
        </w:rPr>
        <w:t>approved</w:t>
      </w:r>
      <w:r w:rsidR="00586ECD" w:rsidRPr="008040C0">
        <w:rPr>
          <w:lang w:val="en-CA"/>
        </w:rPr>
        <w:t xml:space="preserve"> on second reading.</w:t>
      </w:r>
    </w:p>
    <w:p w14:paraId="5A3A97B0" w14:textId="77777777" w:rsidR="00DF2F23" w:rsidRDefault="00DF2F23" w:rsidP="00B416D2">
      <w:pPr>
        <w:ind w:left="1134" w:hanging="1134"/>
        <w:rPr>
          <w:b/>
          <w:bCs/>
          <w:lang w:val="en-CA"/>
        </w:rPr>
      </w:pPr>
    </w:p>
    <w:p w14:paraId="7497B42E" w14:textId="57675E89" w:rsidR="00610F74" w:rsidRPr="00733233" w:rsidRDefault="00B448AA" w:rsidP="00733233">
      <w:pPr>
        <w:spacing w:before="0"/>
        <w:ind w:left="1138" w:hanging="1138"/>
        <w:rPr>
          <w:b/>
          <w:bCs/>
          <w:sz w:val="28"/>
          <w:szCs w:val="28"/>
          <w:lang w:val="en-US"/>
        </w:rPr>
      </w:pPr>
      <w:r w:rsidRPr="00733233">
        <w:rPr>
          <w:b/>
          <w:bCs/>
          <w:sz w:val="28"/>
          <w:szCs w:val="28"/>
          <w:lang w:val="en-CA"/>
        </w:rPr>
        <w:t>21</w:t>
      </w:r>
      <w:r w:rsidR="00610F74" w:rsidRPr="00733233">
        <w:rPr>
          <w:b/>
          <w:bCs/>
          <w:sz w:val="28"/>
          <w:szCs w:val="28"/>
          <w:lang w:val="en-CA"/>
        </w:rPr>
        <w:tab/>
      </w:r>
      <w:r w:rsidR="00610F74" w:rsidRPr="00733233">
        <w:rPr>
          <w:b/>
          <w:bCs/>
          <w:sz w:val="28"/>
          <w:szCs w:val="28"/>
          <w:lang w:val="en-US"/>
        </w:rPr>
        <w:t>Note to the Plenary from the ad hoc group of Committee 4 (Document 517)</w:t>
      </w:r>
    </w:p>
    <w:p w14:paraId="0B97456A" w14:textId="4C5BB29D" w:rsidR="008038AC" w:rsidRDefault="00610F74" w:rsidP="00610F74">
      <w:pPr>
        <w:rPr>
          <w:lang w:val="en-CA"/>
        </w:rPr>
      </w:pPr>
      <w:r w:rsidRPr="008038AC">
        <w:rPr>
          <w:lang w:val="en-CA"/>
        </w:rPr>
        <w:t>2</w:t>
      </w:r>
      <w:r w:rsidR="00B448AA" w:rsidRPr="00733233">
        <w:rPr>
          <w:lang w:val="en-CA"/>
        </w:rPr>
        <w:t>1</w:t>
      </w:r>
      <w:r w:rsidRPr="008038AC">
        <w:rPr>
          <w:lang w:val="en-CA"/>
        </w:rPr>
        <w:t>.</w:t>
      </w:r>
      <w:r w:rsidR="00BA63B4" w:rsidRPr="008038AC">
        <w:rPr>
          <w:lang w:val="en-CA"/>
        </w:rPr>
        <w:t>1</w:t>
      </w:r>
      <w:r>
        <w:rPr>
          <w:lang w:val="en-CA"/>
        </w:rPr>
        <w:tab/>
        <w:t>T</w:t>
      </w:r>
      <w:r w:rsidRPr="00A44F77">
        <w:rPr>
          <w:lang w:val="en-CA"/>
        </w:rPr>
        <w:t xml:space="preserve">he </w:t>
      </w:r>
      <w:r w:rsidRPr="009D5170">
        <w:rPr>
          <w:b/>
          <w:bCs/>
          <w:lang w:val="en-CA"/>
        </w:rPr>
        <w:t>Chair of Committee 4</w:t>
      </w:r>
      <w:r w:rsidRPr="00A44F77">
        <w:rPr>
          <w:lang w:val="en-CA"/>
        </w:rPr>
        <w:t xml:space="preserve"> </w:t>
      </w:r>
      <w:r>
        <w:rPr>
          <w:lang w:val="en-CA"/>
        </w:rPr>
        <w:t>introduced</w:t>
      </w:r>
      <w:r w:rsidRPr="00A44F77">
        <w:rPr>
          <w:lang w:val="en-CA"/>
        </w:rPr>
        <w:t xml:space="preserve"> </w:t>
      </w:r>
      <w:r>
        <w:rPr>
          <w:lang w:val="en-CA"/>
        </w:rPr>
        <w:t>D</w:t>
      </w:r>
      <w:r w:rsidRPr="00A44F77">
        <w:rPr>
          <w:lang w:val="en-CA"/>
        </w:rPr>
        <w:t>ocument 517</w:t>
      </w:r>
      <w:r>
        <w:rPr>
          <w:lang w:val="en-CA"/>
        </w:rPr>
        <w:t xml:space="preserve">, which contained </w:t>
      </w:r>
      <w:r w:rsidRPr="00A44F77">
        <w:rPr>
          <w:lang w:val="en-CA"/>
        </w:rPr>
        <w:t xml:space="preserve">a note </w:t>
      </w:r>
      <w:r w:rsidR="008038AC">
        <w:rPr>
          <w:lang w:val="en-CA"/>
        </w:rPr>
        <w:t xml:space="preserve">from the ad hoc group of Committee 4 to the Plenary </w:t>
      </w:r>
      <w:r>
        <w:rPr>
          <w:lang w:val="en-CA"/>
        </w:rPr>
        <w:t xml:space="preserve">in respect of the frequency band 6 GHz under </w:t>
      </w:r>
      <w:r w:rsidR="009529AF">
        <w:rPr>
          <w:lang w:val="en-CA"/>
        </w:rPr>
        <w:t>Agenda Item</w:t>
      </w:r>
      <w:r>
        <w:rPr>
          <w:lang w:val="en-CA"/>
        </w:rPr>
        <w:t xml:space="preserve"> 1.2</w:t>
      </w:r>
      <w:r w:rsidRPr="00A44F77">
        <w:rPr>
          <w:lang w:val="en-CA"/>
        </w:rPr>
        <w:t xml:space="preserve">. </w:t>
      </w:r>
    </w:p>
    <w:p w14:paraId="6B8CC94A" w14:textId="625870B8" w:rsidR="00610F74" w:rsidRDefault="008038AC" w:rsidP="00610F74">
      <w:pPr>
        <w:rPr>
          <w:lang w:val="en-CA"/>
        </w:rPr>
      </w:pPr>
      <w:r>
        <w:rPr>
          <w:lang w:val="en-CA"/>
        </w:rPr>
        <w:t>21.2</w:t>
      </w:r>
      <w:r>
        <w:rPr>
          <w:lang w:val="en-CA"/>
        </w:rPr>
        <w:tab/>
      </w:r>
      <w:r w:rsidR="00610F74">
        <w:rPr>
          <w:lang w:val="en-CA"/>
        </w:rPr>
        <w:t>T</w:t>
      </w:r>
      <w:r w:rsidR="00610F74" w:rsidRPr="00A44F77">
        <w:rPr>
          <w:lang w:val="en-CA"/>
        </w:rPr>
        <w:t xml:space="preserve">he ad hoc group </w:t>
      </w:r>
      <w:r w:rsidR="00610F74">
        <w:rPr>
          <w:lang w:val="en-CA"/>
        </w:rPr>
        <w:t xml:space="preserve">had </w:t>
      </w:r>
      <w:r w:rsidR="0079603C">
        <w:rPr>
          <w:lang w:val="en-CA"/>
        </w:rPr>
        <w:t>formulated</w:t>
      </w:r>
      <w:r w:rsidR="00610F74">
        <w:rPr>
          <w:lang w:val="en-CA"/>
        </w:rPr>
        <w:t xml:space="preserve"> two proposals relating to the </w:t>
      </w:r>
      <w:r w:rsidR="00610F74" w:rsidRPr="00A44F77">
        <w:rPr>
          <w:lang w:val="en-CA"/>
        </w:rPr>
        <w:t>output for the frequency band 6 GHz</w:t>
      </w:r>
      <w:r w:rsidR="00610F74">
        <w:rPr>
          <w:lang w:val="en-CA"/>
        </w:rPr>
        <w:t xml:space="preserve">, namely </w:t>
      </w:r>
      <w:r w:rsidR="00610F74" w:rsidRPr="00A44F77">
        <w:rPr>
          <w:lang w:val="en-CA"/>
        </w:rPr>
        <w:t>“IMT Identification” and “No Change”</w:t>
      </w:r>
      <w:r w:rsidR="00610F74">
        <w:rPr>
          <w:lang w:val="en-CA"/>
        </w:rPr>
        <w:t xml:space="preserve">. It </w:t>
      </w:r>
      <w:r w:rsidR="00610F74" w:rsidRPr="00A44F77">
        <w:rPr>
          <w:lang w:val="en-CA"/>
        </w:rPr>
        <w:t xml:space="preserve">had </w:t>
      </w:r>
      <w:r w:rsidR="0079603C">
        <w:rPr>
          <w:lang w:val="en-CA"/>
        </w:rPr>
        <w:t xml:space="preserve">been </w:t>
      </w:r>
      <w:r w:rsidR="00610F74" w:rsidRPr="00A44F77">
        <w:rPr>
          <w:lang w:val="en-CA"/>
        </w:rPr>
        <w:t xml:space="preserve">decided to submit </w:t>
      </w:r>
      <w:r w:rsidR="00610F74">
        <w:rPr>
          <w:lang w:val="en-CA"/>
        </w:rPr>
        <w:t xml:space="preserve">the </w:t>
      </w:r>
      <w:r w:rsidR="0079603C">
        <w:rPr>
          <w:lang w:val="en-CA"/>
        </w:rPr>
        <w:t xml:space="preserve">IMT Identification </w:t>
      </w:r>
      <w:r w:rsidR="00610F74">
        <w:rPr>
          <w:lang w:val="en-CA"/>
        </w:rPr>
        <w:t xml:space="preserve">proposal as part of </w:t>
      </w:r>
      <w:r>
        <w:rPr>
          <w:lang w:val="en-CA"/>
        </w:rPr>
        <w:t>the</w:t>
      </w:r>
      <w:r w:rsidR="00610F74">
        <w:rPr>
          <w:lang w:val="en-CA"/>
        </w:rPr>
        <w:t xml:space="preserve"> eighteenth series of texts </w:t>
      </w:r>
      <w:r>
        <w:rPr>
          <w:lang w:val="en-CA"/>
        </w:rPr>
        <w:t xml:space="preserve">from Committee 4 </w:t>
      </w:r>
      <w:r w:rsidR="0079603C">
        <w:rPr>
          <w:lang w:val="en-CA"/>
        </w:rPr>
        <w:t xml:space="preserve">to Committee 7 </w:t>
      </w:r>
      <w:r w:rsidR="00610F74">
        <w:rPr>
          <w:lang w:val="en-CA"/>
        </w:rPr>
        <w:t>(Document 514)</w:t>
      </w:r>
      <w:r w:rsidR="0079603C">
        <w:rPr>
          <w:lang w:val="en-CA"/>
        </w:rPr>
        <w:t>, with a view to</w:t>
      </w:r>
      <w:r w:rsidR="00610F74">
        <w:rPr>
          <w:lang w:val="en-CA"/>
        </w:rPr>
        <w:t xml:space="preserve"> </w:t>
      </w:r>
      <w:r w:rsidR="00610F74" w:rsidRPr="00A44F77">
        <w:rPr>
          <w:lang w:val="en-CA"/>
        </w:rPr>
        <w:t xml:space="preserve">agreement on </w:t>
      </w:r>
      <w:r w:rsidR="0079603C">
        <w:rPr>
          <w:lang w:val="en-CA"/>
        </w:rPr>
        <w:t xml:space="preserve">that </w:t>
      </w:r>
      <w:r w:rsidR="00610F74" w:rsidRPr="00A44F77">
        <w:rPr>
          <w:lang w:val="en-CA"/>
        </w:rPr>
        <w:t>proposal</w:t>
      </w:r>
      <w:r>
        <w:rPr>
          <w:lang w:val="en-CA"/>
        </w:rPr>
        <w:t>,</w:t>
      </w:r>
      <w:r w:rsidR="00610F74" w:rsidRPr="00A44F77">
        <w:rPr>
          <w:lang w:val="en-CA"/>
        </w:rPr>
        <w:t xml:space="preserve"> the </w:t>
      </w:r>
      <w:r w:rsidR="0079603C">
        <w:rPr>
          <w:lang w:val="en-CA"/>
        </w:rPr>
        <w:t>“No Change</w:t>
      </w:r>
      <w:r w:rsidR="0079603C">
        <w:rPr>
          <w:lang w:val="en-US"/>
        </w:rPr>
        <w:t>”</w:t>
      </w:r>
      <w:r w:rsidR="00610F74" w:rsidRPr="00A44F77">
        <w:rPr>
          <w:lang w:val="en-CA"/>
        </w:rPr>
        <w:t xml:space="preserve"> </w:t>
      </w:r>
      <w:r>
        <w:rPr>
          <w:lang w:val="en-CA"/>
        </w:rPr>
        <w:t>option</w:t>
      </w:r>
      <w:r w:rsidR="00610F74" w:rsidRPr="00A44F77">
        <w:rPr>
          <w:lang w:val="en-CA"/>
        </w:rPr>
        <w:t xml:space="preserve"> </w:t>
      </w:r>
      <w:r>
        <w:rPr>
          <w:lang w:val="en-CA"/>
        </w:rPr>
        <w:t xml:space="preserve">being retained </w:t>
      </w:r>
      <w:r w:rsidR="007E782C">
        <w:rPr>
          <w:lang w:val="en-CA"/>
        </w:rPr>
        <w:t xml:space="preserve">only </w:t>
      </w:r>
      <w:r w:rsidR="00610F74" w:rsidRPr="00A44F77">
        <w:rPr>
          <w:lang w:val="en-CA"/>
        </w:rPr>
        <w:t xml:space="preserve">until </w:t>
      </w:r>
      <w:r w:rsidR="0079603C">
        <w:rPr>
          <w:lang w:val="en-CA"/>
        </w:rPr>
        <w:t xml:space="preserve">such time as </w:t>
      </w:r>
      <w:r w:rsidR="00610F74">
        <w:rPr>
          <w:lang w:val="en-CA"/>
        </w:rPr>
        <w:t xml:space="preserve">agreement was </w:t>
      </w:r>
      <w:r w:rsidR="00610F74" w:rsidRPr="00A44F77">
        <w:rPr>
          <w:lang w:val="en-CA"/>
        </w:rPr>
        <w:t>reached</w:t>
      </w:r>
      <w:r w:rsidR="00610F74">
        <w:rPr>
          <w:lang w:val="en-CA"/>
        </w:rPr>
        <w:t xml:space="preserve"> in the Plenary</w:t>
      </w:r>
      <w:r>
        <w:rPr>
          <w:lang w:val="en-CA"/>
        </w:rPr>
        <w:t xml:space="preserve"> on IMT </w:t>
      </w:r>
      <w:r w:rsidR="00A55D11">
        <w:rPr>
          <w:lang w:val="en-CA"/>
        </w:rPr>
        <w:t>Identification</w:t>
      </w:r>
      <w:r w:rsidR="00610F74" w:rsidRPr="00A44F77">
        <w:rPr>
          <w:lang w:val="en-CA"/>
        </w:rPr>
        <w:t xml:space="preserve">. In view of the time </w:t>
      </w:r>
      <w:r w:rsidR="00610F74">
        <w:rPr>
          <w:lang w:val="en-CA"/>
        </w:rPr>
        <w:t xml:space="preserve">and format </w:t>
      </w:r>
      <w:r w:rsidR="00610F74" w:rsidRPr="00A44F77">
        <w:rPr>
          <w:lang w:val="en-CA"/>
        </w:rPr>
        <w:t xml:space="preserve">constraints for document processing, </w:t>
      </w:r>
      <w:r w:rsidR="00610F74">
        <w:rPr>
          <w:lang w:val="en-CA"/>
        </w:rPr>
        <w:t xml:space="preserve">only </w:t>
      </w:r>
      <w:r w:rsidR="00610F74" w:rsidRPr="00A44F77">
        <w:rPr>
          <w:lang w:val="en-CA"/>
        </w:rPr>
        <w:t xml:space="preserve">the “No Change” </w:t>
      </w:r>
      <w:r>
        <w:rPr>
          <w:lang w:val="en-CA"/>
        </w:rPr>
        <w:t>option</w:t>
      </w:r>
      <w:r w:rsidR="00610F74" w:rsidRPr="00A44F77">
        <w:rPr>
          <w:lang w:val="en-CA"/>
        </w:rPr>
        <w:t xml:space="preserve"> had been reproduced in the annex to </w:t>
      </w:r>
      <w:r w:rsidR="00610F74">
        <w:rPr>
          <w:lang w:val="en-CA"/>
        </w:rPr>
        <w:t>Document 517</w:t>
      </w:r>
      <w:r w:rsidR="00610F74" w:rsidRPr="00A44F77">
        <w:rPr>
          <w:lang w:val="en-CA"/>
        </w:rPr>
        <w:t xml:space="preserve">. It was his understanding that the ad hoc group of Committee 4 </w:t>
      </w:r>
      <w:r w:rsidR="00610F74">
        <w:rPr>
          <w:lang w:val="en-CA"/>
        </w:rPr>
        <w:t xml:space="preserve">was </w:t>
      </w:r>
      <w:r w:rsidR="00610F74" w:rsidRPr="0079603C">
        <w:rPr>
          <w:lang w:val="en-CA"/>
        </w:rPr>
        <w:t>now</w:t>
      </w:r>
      <w:r w:rsidR="00610F74">
        <w:rPr>
          <w:lang w:val="en-CA"/>
        </w:rPr>
        <w:t xml:space="preserve"> ready to agree on </w:t>
      </w:r>
      <w:r w:rsidR="00610F74" w:rsidRPr="00A44F77">
        <w:rPr>
          <w:lang w:val="en-CA"/>
        </w:rPr>
        <w:t xml:space="preserve">the “IMT Identification” </w:t>
      </w:r>
      <w:r w:rsidR="00610F74">
        <w:rPr>
          <w:lang w:val="en-CA"/>
        </w:rPr>
        <w:t>approach in the frequency band</w:t>
      </w:r>
      <w:r>
        <w:rPr>
          <w:lang w:val="en-CA"/>
        </w:rPr>
        <w:t>, as reflected in Document 515 submitted to the Plenary by Committee 7</w:t>
      </w:r>
      <w:r w:rsidR="00610F74" w:rsidRPr="00A44F77">
        <w:rPr>
          <w:lang w:val="en-CA"/>
        </w:rPr>
        <w:t>.</w:t>
      </w:r>
    </w:p>
    <w:p w14:paraId="22D81BAC" w14:textId="3BADF8D0" w:rsidR="00511A55" w:rsidRDefault="00610F74">
      <w:pPr>
        <w:rPr>
          <w:rFonts w:eastAsia="MS Mincho"/>
        </w:rPr>
      </w:pPr>
      <w:r>
        <w:rPr>
          <w:lang w:val="en-CA"/>
        </w:rPr>
        <w:t>2</w:t>
      </w:r>
      <w:r w:rsidR="00BA63B4">
        <w:rPr>
          <w:lang w:val="en-CA"/>
        </w:rPr>
        <w:t>1</w:t>
      </w:r>
      <w:r>
        <w:rPr>
          <w:lang w:val="en-CA"/>
        </w:rPr>
        <w:t>.</w:t>
      </w:r>
      <w:r w:rsidR="008038AC">
        <w:rPr>
          <w:lang w:val="en-CA"/>
        </w:rPr>
        <w:t>3</w:t>
      </w:r>
      <w:r>
        <w:rPr>
          <w:lang w:val="en-CA"/>
        </w:rPr>
        <w:tab/>
      </w:r>
      <w:r w:rsidR="0079603C">
        <w:rPr>
          <w:lang w:val="en-CA"/>
        </w:rPr>
        <w:t xml:space="preserve">In addition, </w:t>
      </w:r>
      <w:r w:rsidRPr="00A44F77">
        <w:rPr>
          <w:lang w:val="en-CA"/>
        </w:rPr>
        <w:t xml:space="preserve">Document 514 also </w:t>
      </w:r>
      <w:r>
        <w:rPr>
          <w:lang w:val="en-CA"/>
        </w:rPr>
        <w:t>set out</w:t>
      </w:r>
      <w:r w:rsidRPr="00A44F77">
        <w:rPr>
          <w:lang w:val="en-CA"/>
        </w:rPr>
        <w:t xml:space="preserve"> </w:t>
      </w:r>
      <w:r>
        <w:rPr>
          <w:lang w:val="en-CA"/>
        </w:rPr>
        <w:t xml:space="preserve">text elements </w:t>
      </w:r>
      <w:r w:rsidRPr="00A44F77">
        <w:rPr>
          <w:rFonts w:eastAsia="MS Mincho"/>
        </w:rPr>
        <w:t>provid</w:t>
      </w:r>
      <w:r>
        <w:rPr>
          <w:rFonts w:eastAsia="MS Mincho"/>
        </w:rPr>
        <w:t>ing</w:t>
      </w:r>
      <w:r w:rsidRPr="00A44F77">
        <w:rPr>
          <w:rFonts w:eastAsia="MS Mincho"/>
        </w:rPr>
        <w:t xml:space="preserve"> background information </w:t>
      </w:r>
      <w:r>
        <w:rPr>
          <w:rFonts w:eastAsia="MS Mincho"/>
        </w:rPr>
        <w:t>on</w:t>
      </w:r>
      <w:r w:rsidRPr="00A44F77">
        <w:rPr>
          <w:rFonts w:eastAsia="MS Mincho"/>
        </w:rPr>
        <w:t xml:space="preserve"> the proposed </w:t>
      </w:r>
      <w:r>
        <w:rPr>
          <w:rFonts w:eastAsia="MS Mincho"/>
        </w:rPr>
        <w:t xml:space="preserve">new </w:t>
      </w:r>
      <w:r w:rsidRPr="00A44F77">
        <w:rPr>
          <w:rFonts w:eastAsia="MS Mincho"/>
        </w:rPr>
        <w:t>WRC-27 agenda item</w:t>
      </w:r>
      <w:r>
        <w:rPr>
          <w:rFonts w:eastAsia="MS Mincho"/>
        </w:rPr>
        <w:t xml:space="preserve"> </w:t>
      </w:r>
      <w:r w:rsidRPr="00A44F77">
        <w:rPr>
          <w:rFonts w:eastAsia="MS Mincho"/>
        </w:rPr>
        <w:t>“</w:t>
      </w:r>
      <w:r w:rsidR="0079603C">
        <w:rPr>
          <w:rFonts w:eastAsia="MS Mincho"/>
        </w:rPr>
        <w:t xml:space="preserve">to consider </w:t>
      </w:r>
      <w:r w:rsidRPr="00003D33">
        <w:rPr>
          <w:rFonts w:eastAsia="MS Mincho"/>
        </w:rPr>
        <w:t>possible primary allocations in all Regions to the Earth exploration-satellite service (passive) in the frequency bands 4 200-4 400 MHz and 8</w:t>
      </w:r>
      <w:r w:rsidR="0079603C">
        <w:rPr>
          <w:rFonts w:eastAsia="MS Mincho"/>
        </w:rPr>
        <w:t> </w:t>
      </w:r>
      <w:r w:rsidRPr="00003D33">
        <w:rPr>
          <w:rFonts w:eastAsia="MS Mincho"/>
        </w:rPr>
        <w:t>400-8 500 MHz”</w:t>
      </w:r>
      <w:r>
        <w:rPr>
          <w:rFonts w:eastAsia="MS Mincho"/>
        </w:rPr>
        <w:t>.</w:t>
      </w:r>
      <w:r w:rsidRPr="00003D33">
        <w:rPr>
          <w:rFonts w:eastAsia="MS Mincho"/>
        </w:rPr>
        <w:t xml:space="preserve"> </w:t>
      </w:r>
      <w:r w:rsidRPr="00B53DFC">
        <w:rPr>
          <w:rFonts w:eastAsia="MS Mincho"/>
        </w:rPr>
        <w:t xml:space="preserve">That had </w:t>
      </w:r>
      <w:r w:rsidR="00511A55">
        <w:rPr>
          <w:rFonts w:eastAsia="MS Mincho"/>
        </w:rPr>
        <w:t xml:space="preserve">also </w:t>
      </w:r>
      <w:r w:rsidRPr="00B53DFC">
        <w:rPr>
          <w:rFonts w:eastAsia="MS Mincho"/>
        </w:rPr>
        <w:t>been reflected in Document</w:t>
      </w:r>
      <w:r w:rsidR="0079603C">
        <w:rPr>
          <w:rFonts w:eastAsia="MS Mincho"/>
        </w:rPr>
        <w:t> </w:t>
      </w:r>
      <w:r w:rsidRPr="00B53DFC">
        <w:rPr>
          <w:rFonts w:eastAsia="MS Mincho"/>
        </w:rPr>
        <w:t>51</w:t>
      </w:r>
      <w:r>
        <w:rPr>
          <w:rFonts w:eastAsia="MS Mincho"/>
        </w:rPr>
        <w:t>5</w:t>
      </w:r>
      <w:r w:rsidR="0079603C">
        <w:rPr>
          <w:rFonts w:eastAsia="MS Mincho"/>
        </w:rPr>
        <w:t xml:space="preserve"> </w:t>
      </w:r>
      <w:r w:rsidR="00511A55">
        <w:rPr>
          <w:rFonts w:eastAsia="MS Mincho"/>
        </w:rPr>
        <w:t xml:space="preserve">by the inclusion of </w:t>
      </w:r>
      <w:r w:rsidR="0079603C">
        <w:rPr>
          <w:rFonts w:eastAsia="MS Mincho"/>
        </w:rPr>
        <w:t>ADD Resolution COM4/8</w:t>
      </w:r>
      <w:r w:rsidRPr="00B53DFC">
        <w:rPr>
          <w:rFonts w:eastAsia="MS Mincho"/>
        </w:rPr>
        <w:t>.</w:t>
      </w:r>
    </w:p>
    <w:p w14:paraId="0EB8F587" w14:textId="1545C58A" w:rsidR="00610F74" w:rsidRDefault="00511A55">
      <w:pPr>
        <w:rPr>
          <w:rFonts w:eastAsia="MS Mincho"/>
        </w:rPr>
      </w:pPr>
      <w:r>
        <w:rPr>
          <w:rFonts w:eastAsia="MS Mincho"/>
        </w:rPr>
        <w:t>21.4</w:t>
      </w:r>
      <w:r>
        <w:rPr>
          <w:rFonts w:eastAsia="MS Mincho"/>
        </w:rPr>
        <w:tab/>
        <w:t xml:space="preserve">The content of Document 517, in particular the proposed </w:t>
      </w:r>
      <w:r w:rsidR="00A55D11">
        <w:rPr>
          <w:rFonts w:eastAsia="MS Mincho"/>
        </w:rPr>
        <w:t>agenda</w:t>
      </w:r>
      <w:r>
        <w:rPr>
          <w:rFonts w:eastAsia="MS Mincho"/>
        </w:rPr>
        <w:t xml:space="preserve"> item for WRC-17, was to be considered in conjunction with the approval of Document 515.</w:t>
      </w:r>
    </w:p>
    <w:p w14:paraId="7069CF83" w14:textId="77777777" w:rsidR="00DF2F23" w:rsidRPr="00733233" w:rsidRDefault="00DF2F23" w:rsidP="00733233">
      <w:pPr>
        <w:spacing w:before="0"/>
        <w:rPr>
          <w:rFonts w:eastAsia="MS Mincho"/>
        </w:rPr>
      </w:pPr>
    </w:p>
    <w:p w14:paraId="3E34B9EA" w14:textId="0A451C71" w:rsidR="00586ECD" w:rsidRPr="00733233" w:rsidRDefault="00CE7CA7" w:rsidP="00733233">
      <w:pPr>
        <w:spacing w:before="0"/>
        <w:ind w:left="1134" w:hanging="1134"/>
        <w:rPr>
          <w:b/>
          <w:bCs/>
          <w:sz w:val="28"/>
          <w:szCs w:val="28"/>
          <w:lang w:val="en-CA"/>
        </w:rPr>
      </w:pPr>
      <w:r w:rsidRPr="00733233">
        <w:rPr>
          <w:b/>
          <w:bCs/>
          <w:sz w:val="28"/>
          <w:szCs w:val="28"/>
          <w:lang w:val="en-CA"/>
        </w:rPr>
        <w:t>2</w:t>
      </w:r>
      <w:r w:rsidR="00BA63B4" w:rsidRPr="00733233">
        <w:rPr>
          <w:b/>
          <w:bCs/>
          <w:sz w:val="28"/>
          <w:szCs w:val="28"/>
          <w:lang w:val="en-CA"/>
        </w:rPr>
        <w:t>2</w:t>
      </w:r>
      <w:r w:rsidRPr="00733233">
        <w:rPr>
          <w:b/>
          <w:bCs/>
          <w:sz w:val="28"/>
          <w:szCs w:val="28"/>
          <w:lang w:val="en-CA"/>
        </w:rPr>
        <w:tab/>
      </w:r>
      <w:r w:rsidR="00586ECD" w:rsidRPr="00733233">
        <w:rPr>
          <w:b/>
          <w:bCs/>
          <w:sz w:val="28"/>
          <w:szCs w:val="28"/>
          <w:lang w:val="en-CA"/>
        </w:rPr>
        <w:t>Fifty-sixth series of texts submitted by the Editorial Committee for first reading (B56) (Document</w:t>
      </w:r>
      <w:r w:rsidR="00610F74" w:rsidRPr="00733233">
        <w:rPr>
          <w:b/>
          <w:bCs/>
          <w:sz w:val="28"/>
          <w:szCs w:val="28"/>
          <w:lang w:val="en-CA"/>
        </w:rPr>
        <w:t> </w:t>
      </w:r>
      <w:r w:rsidR="00586ECD" w:rsidRPr="00733233">
        <w:rPr>
          <w:b/>
          <w:bCs/>
          <w:sz w:val="28"/>
          <w:szCs w:val="28"/>
          <w:lang w:val="en-CA"/>
        </w:rPr>
        <w:t>515)</w:t>
      </w:r>
    </w:p>
    <w:p w14:paraId="07CD1270" w14:textId="509AF79B" w:rsidR="00586ECD" w:rsidRPr="00A126D8" w:rsidRDefault="00CE7CA7">
      <w:pPr>
        <w:rPr>
          <w:lang w:val="en-CA"/>
        </w:rPr>
      </w:pPr>
      <w:r>
        <w:rPr>
          <w:lang w:val="en-CA"/>
        </w:rPr>
        <w:t>2</w:t>
      </w:r>
      <w:r w:rsidR="00BA63B4">
        <w:rPr>
          <w:lang w:val="en-CA"/>
        </w:rPr>
        <w:t>2</w:t>
      </w:r>
      <w:r>
        <w:rPr>
          <w:lang w:val="en-CA"/>
        </w:rPr>
        <w:t>.1</w:t>
      </w:r>
      <w:r>
        <w:rPr>
          <w:lang w:val="en-CA"/>
        </w:rPr>
        <w:tab/>
      </w:r>
      <w:r w:rsidR="00586ECD">
        <w:rPr>
          <w:lang w:val="en-CA"/>
        </w:rPr>
        <w:t xml:space="preserve">The </w:t>
      </w:r>
      <w:r w:rsidR="00586ECD" w:rsidRPr="005E22D5">
        <w:rPr>
          <w:b/>
          <w:bCs/>
          <w:lang w:val="en-CA"/>
        </w:rPr>
        <w:t>Chair of Committee 7</w:t>
      </w:r>
      <w:r w:rsidR="00586ECD" w:rsidRPr="00A126D8">
        <w:rPr>
          <w:lang w:val="en-CA"/>
        </w:rPr>
        <w:t xml:space="preserve"> introduce</w:t>
      </w:r>
      <w:r w:rsidR="00586ECD">
        <w:rPr>
          <w:lang w:val="en-CA"/>
        </w:rPr>
        <w:t>d</w:t>
      </w:r>
      <w:r w:rsidR="00586ECD" w:rsidRPr="00A126D8">
        <w:rPr>
          <w:lang w:val="en-CA"/>
        </w:rPr>
        <w:t xml:space="preserve"> </w:t>
      </w:r>
      <w:r w:rsidR="00586ECD">
        <w:rPr>
          <w:lang w:val="en-CA"/>
        </w:rPr>
        <w:t>Document 515</w:t>
      </w:r>
      <w:r w:rsidR="00586ECD" w:rsidRPr="00703C46">
        <w:rPr>
          <w:lang w:val="en-CA"/>
        </w:rPr>
        <w:t>.</w:t>
      </w:r>
    </w:p>
    <w:p w14:paraId="5B8F4E8B" w14:textId="48D396DE" w:rsidR="00586ECD" w:rsidRPr="00884A6F" w:rsidRDefault="00CE7CA7">
      <w:pPr>
        <w:rPr>
          <w:lang w:val="en-CA"/>
        </w:rPr>
      </w:pPr>
      <w:r w:rsidRPr="00900D95">
        <w:rPr>
          <w:lang w:val="en-CA"/>
        </w:rPr>
        <w:t>2</w:t>
      </w:r>
      <w:r w:rsidR="00BA63B4">
        <w:rPr>
          <w:lang w:val="en-CA"/>
        </w:rPr>
        <w:t>2</w:t>
      </w:r>
      <w:r w:rsidRPr="00900D95">
        <w:rPr>
          <w:lang w:val="en-CA"/>
        </w:rPr>
        <w:t>.</w:t>
      </w:r>
      <w:r w:rsidR="00BA63B4">
        <w:rPr>
          <w:lang w:val="en-CA"/>
        </w:rPr>
        <w:t>2</w:t>
      </w:r>
      <w:r>
        <w:rPr>
          <w:lang w:val="en-CA"/>
        </w:rPr>
        <w:tab/>
      </w:r>
      <w:r w:rsidR="00586ECD">
        <w:rPr>
          <w:lang w:val="en-CA"/>
        </w:rPr>
        <w:t xml:space="preserve">The </w:t>
      </w:r>
      <w:r w:rsidR="00586ECD">
        <w:rPr>
          <w:b/>
          <w:bCs/>
          <w:lang w:val="en-CA"/>
        </w:rPr>
        <w:t xml:space="preserve">Chair </w:t>
      </w:r>
      <w:r w:rsidR="00586ECD" w:rsidRPr="00884A6F">
        <w:rPr>
          <w:lang w:val="en-CA"/>
        </w:rPr>
        <w:t>invited</w:t>
      </w:r>
      <w:r w:rsidR="00586ECD">
        <w:rPr>
          <w:b/>
          <w:bCs/>
          <w:lang w:val="en-CA"/>
        </w:rPr>
        <w:t xml:space="preserve"> </w:t>
      </w:r>
      <w:r w:rsidR="00AA16D0">
        <w:rPr>
          <w:lang w:val="en-CA"/>
        </w:rPr>
        <w:t>the meeting</w:t>
      </w:r>
      <w:r w:rsidR="00586ECD" w:rsidRPr="00884A6F">
        <w:rPr>
          <w:lang w:val="en-CA"/>
        </w:rPr>
        <w:t xml:space="preserve"> to consider Document</w:t>
      </w:r>
      <w:r w:rsidR="00586ECD">
        <w:rPr>
          <w:lang w:val="en-CA"/>
        </w:rPr>
        <w:t xml:space="preserve"> 515.</w:t>
      </w:r>
    </w:p>
    <w:p w14:paraId="35D431FC" w14:textId="77777777" w:rsidR="007E0774" w:rsidRDefault="007E0774" w:rsidP="007E0774">
      <w:pPr>
        <w:rPr>
          <w:b/>
          <w:bCs/>
          <w:lang w:val="en-CA"/>
        </w:rPr>
      </w:pPr>
      <w:bookmarkStart w:id="21" w:name="_Hlk155649669"/>
      <w:r w:rsidRPr="006E2E1F">
        <w:rPr>
          <w:b/>
          <w:bCs/>
          <w:lang w:val="en-CA"/>
        </w:rPr>
        <w:t>Article 5 (</w:t>
      </w:r>
      <w:bookmarkEnd w:id="21"/>
      <w:r w:rsidRPr="006E2E1F">
        <w:rPr>
          <w:b/>
          <w:bCs/>
          <w:lang w:val="en-CA"/>
        </w:rPr>
        <w:t>MOD Table 5 570-6 700 MHz, ADD 5.6A12</w:t>
      </w:r>
      <w:r>
        <w:rPr>
          <w:b/>
          <w:bCs/>
          <w:lang w:val="en-CA"/>
        </w:rPr>
        <w:t>)</w:t>
      </w:r>
    </w:p>
    <w:p w14:paraId="4893C83B" w14:textId="215E112F" w:rsidR="007E0774" w:rsidRDefault="007E0774" w:rsidP="007E0774">
      <w:pPr>
        <w:rPr>
          <w:b/>
          <w:bCs/>
          <w:lang w:val="en-CA"/>
        </w:rPr>
      </w:pPr>
      <w:r w:rsidRPr="00BA63B4">
        <w:rPr>
          <w:lang w:val="en-CA"/>
        </w:rPr>
        <w:t>2</w:t>
      </w:r>
      <w:r w:rsidR="00BA63B4" w:rsidRPr="00BA63B4">
        <w:rPr>
          <w:lang w:val="en-CA"/>
        </w:rPr>
        <w:t>2</w:t>
      </w:r>
      <w:r w:rsidRPr="00BA63B4">
        <w:rPr>
          <w:lang w:val="en-CA"/>
        </w:rPr>
        <w:t>.</w:t>
      </w:r>
      <w:r w:rsidR="00BA63B4" w:rsidRPr="00BA63B4">
        <w:rPr>
          <w:lang w:val="en-CA"/>
        </w:rPr>
        <w:t>3</w:t>
      </w:r>
      <w:r>
        <w:rPr>
          <w:b/>
          <w:bCs/>
          <w:lang w:val="en-CA"/>
        </w:rPr>
        <w:tab/>
        <w:t>Approved</w:t>
      </w:r>
      <w:r w:rsidRPr="00733233">
        <w:rPr>
          <w:lang w:val="en-CA"/>
        </w:rPr>
        <w:t>.</w:t>
      </w:r>
    </w:p>
    <w:p w14:paraId="74B62951" w14:textId="4ACE564B" w:rsidR="007E0774" w:rsidRPr="006E2E1F" w:rsidRDefault="007E0774" w:rsidP="007E0774">
      <w:pPr>
        <w:rPr>
          <w:b/>
          <w:bCs/>
          <w:lang w:val="en-CA"/>
        </w:rPr>
      </w:pPr>
      <w:r w:rsidRPr="006E2E1F">
        <w:rPr>
          <w:b/>
          <w:bCs/>
          <w:lang w:val="en-CA"/>
        </w:rPr>
        <w:t>Article 5 (ADD 5.6B12</w:t>
      </w:r>
      <w:r>
        <w:rPr>
          <w:b/>
          <w:bCs/>
          <w:lang w:val="en-CA"/>
        </w:rPr>
        <w:t>)</w:t>
      </w:r>
    </w:p>
    <w:p w14:paraId="23C506CF" w14:textId="6419C88D" w:rsidR="00586ECD" w:rsidRPr="00A126D8" w:rsidRDefault="00CE7CA7">
      <w:pPr>
        <w:rPr>
          <w:lang w:val="en-CA"/>
        </w:rPr>
      </w:pPr>
      <w:r>
        <w:rPr>
          <w:lang w:val="en-CA"/>
        </w:rPr>
        <w:t>2</w:t>
      </w:r>
      <w:r w:rsidR="00BA63B4">
        <w:rPr>
          <w:lang w:val="en-CA"/>
        </w:rPr>
        <w:t>2</w:t>
      </w:r>
      <w:r>
        <w:rPr>
          <w:lang w:val="en-CA"/>
        </w:rPr>
        <w:t>.</w:t>
      </w:r>
      <w:r w:rsidR="00BA63B4">
        <w:rPr>
          <w:lang w:val="en-CA"/>
        </w:rPr>
        <w:t>4</w:t>
      </w:r>
      <w:r>
        <w:rPr>
          <w:lang w:val="en-CA"/>
        </w:rPr>
        <w:tab/>
      </w:r>
      <w:r w:rsidR="00586ECD">
        <w:rPr>
          <w:lang w:val="en-CA"/>
        </w:rPr>
        <w:t xml:space="preserve">The </w:t>
      </w:r>
      <w:r w:rsidR="00586ECD" w:rsidRPr="0087058D">
        <w:rPr>
          <w:b/>
          <w:bCs/>
          <w:lang w:val="en-CA"/>
        </w:rPr>
        <w:t>delegate of Indonesia</w:t>
      </w:r>
      <w:r w:rsidR="00586ECD" w:rsidRPr="00A126D8">
        <w:rPr>
          <w:lang w:val="en-CA"/>
        </w:rPr>
        <w:t xml:space="preserve"> </w:t>
      </w:r>
      <w:r w:rsidR="00586ECD">
        <w:rPr>
          <w:lang w:val="en-CA"/>
        </w:rPr>
        <w:t xml:space="preserve">said that constructive conversations had been held with the administration </w:t>
      </w:r>
      <w:r w:rsidR="00586ECD" w:rsidRPr="00647441">
        <w:rPr>
          <w:lang w:val="en-CA"/>
        </w:rPr>
        <w:t>that ha</w:t>
      </w:r>
      <w:r w:rsidR="00586ECD">
        <w:rPr>
          <w:lang w:val="en-CA"/>
        </w:rPr>
        <w:t>d</w:t>
      </w:r>
      <w:r w:rsidR="00586ECD" w:rsidRPr="00647441">
        <w:rPr>
          <w:lang w:val="en-CA"/>
        </w:rPr>
        <w:t xml:space="preserve"> expressed concern regarding the addition to footnote 5.6B12</w:t>
      </w:r>
      <w:r w:rsidR="00586ECD">
        <w:rPr>
          <w:lang w:val="en-CA"/>
        </w:rPr>
        <w:t xml:space="preserve"> of other </w:t>
      </w:r>
      <w:r w:rsidR="00586ECD" w:rsidRPr="00647441">
        <w:rPr>
          <w:lang w:val="en-CA"/>
        </w:rPr>
        <w:lastRenderedPageBreak/>
        <w:t>countr</w:t>
      </w:r>
      <w:r w:rsidR="00586ECD">
        <w:rPr>
          <w:lang w:val="en-CA"/>
        </w:rPr>
        <w:t>ies</w:t>
      </w:r>
      <w:r w:rsidR="00586ECD" w:rsidRPr="00647441">
        <w:rPr>
          <w:lang w:val="en-CA"/>
        </w:rPr>
        <w:t xml:space="preserve"> in </w:t>
      </w:r>
      <w:proofErr w:type="gramStart"/>
      <w:r w:rsidR="00586ECD" w:rsidRPr="00647441">
        <w:rPr>
          <w:lang w:val="en-CA"/>
        </w:rPr>
        <w:t>Region</w:t>
      </w:r>
      <w:proofErr w:type="gramEnd"/>
      <w:r w:rsidR="00586ECD" w:rsidRPr="00647441">
        <w:rPr>
          <w:lang w:val="en-CA"/>
        </w:rPr>
        <w:t xml:space="preserve"> 3</w:t>
      </w:r>
      <w:r w:rsidR="00586ECD">
        <w:rPr>
          <w:lang w:val="en-CA"/>
        </w:rPr>
        <w:t>. He asked whether other</w:t>
      </w:r>
      <w:r w:rsidR="00586ECD" w:rsidRPr="00A126D8">
        <w:rPr>
          <w:lang w:val="en-CA"/>
        </w:rPr>
        <w:t xml:space="preserve"> countries </w:t>
      </w:r>
      <w:r w:rsidR="00586ECD">
        <w:rPr>
          <w:lang w:val="en-CA"/>
        </w:rPr>
        <w:t xml:space="preserve">in the region could </w:t>
      </w:r>
      <w:r w:rsidR="007348A1">
        <w:rPr>
          <w:lang w:val="en-CA"/>
        </w:rPr>
        <w:t xml:space="preserve">therefore </w:t>
      </w:r>
      <w:r w:rsidR="00586ECD">
        <w:rPr>
          <w:lang w:val="en-CA"/>
        </w:rPr>
        <w:t xml:space="preserve">request to be added to the </w:t>
      </w:r>
      <w:r w:rsidR="00586ECD" w:rsidRPr="00A126D8">
        <w:rPr>
          <w:lang w:val="en-CA"/>
        </w:rPr>
        <w:t xml:space="preserve">footnote so long has </w:t>
      </w:r>
      <w:r w:rsidR="00586ECD">
        <w:rPr>
          <w:lang w:val="en-CA"/>
        </w:rPr>
        <w:t xml:space="preserve">they had </w:t>
      </w:r>
      <w:r w:rsidR="00586ECD" w:rsidRPr="00A126D8">
        <w:rPr>
          <w:lang w:val="en-CA"/>
        </w:rPr>
        <w:t>coordinat</w:t>
      </w:r>
      <w:r w:rsidR="00586ECD">
        <w:rPr>
          <w:lang w:val="en-CA"/>
        </w:rPr>
        <w:t xml:space="preserve">ed with their neighbouring countries during the conference </w:t>
      </w:r>
      <w:r w:rsidR="00586ECD" w:rsidRPr="00A126D8">
        <w:rPr>
          <w:lang w:val="en-CA"/>
        </w:rPr>
        <w:t xml:space="preserve">and there </w:t>
      </w:r>
      <w:r w:rsidR="00586ECD">
        <w:rPr>
          <w:lang w:val="en-CA"/>
        </w:rPr>
        <w:t>was</w:t>
      </w:r>
      <w:r w:rsidR="00586ECD" w:rsidRPr="00A126D8">
        <w:rPr>
          <w:lang w:val="en-CA"/>
        </w:rPr>
        <w:t xml:space="preserve"> no objection</w:t>
      </w:r>
      <w:r w:rsidR="00586ECD">
        <w:rPr>
          <w:lang w:val="en-CA"/>
        </w:rPr>
        <w:t>.</w:t>
      </w:r>
    </w:p>
    <w:p w14:paraId="58A304A5" w14:textId="5F2CD954" w:rsidR="00586ECD" w:rsidRPr="0087058D" w:rsidRDefault="00CE7CA7">
      <w:pPr>
        <w:rPr>
          <w:lang w:val="en-CA"/>
        </w:rPr>
      </w:pPr>
      <w:r>
        <w:rPr>
          <w:lang w:val="en-CA"/>
        </w:rPr>
        <w:t>2</w:t>
      </w:r>
      <w:r w:rsidR="00BA63B4">
        <w:rPr>
          <w:lang w:val="en-CA"/>
        </w:rPr>
        <w:t>2</w:t>
      </w:r>
      <w:r>
        <w:rPr>
          <w:lang w:val="en-CA"/>
        </w:rPr>
        <w:t>.</w:t>
      </w:r>
      <w:r w:rsidR="00BA63B4">
        <w:rPr>
          <w:lang w:val="en-CA"/>
        </w:rPr>
        <w:t>5</w:t>
      </w:r>
      <w:r>
        <w:rPr>
          <w:lang w:val="en-CA"/>
        </w:rPr>
        <w:tab/>
      </w:r>
      <w:r w:rsidR="00586ECD">
        <w:rPr>
          <w:lang w:val="en-CA"/>
        </w:rPr>
        <w:t xml:space="preserve">The </w:t>
      </w:r>
      <w:r w:rsidR="00586ECD">
        <w:rPr>
          <w:b/>
          <w:bCs/>
          <w:lang w:val="en-CA"/>
        </w:rPr>
        <w:t xml:space="preserve">delegate of </w:t>
      </w:r>
      <w:r w:rsidR="00586ECD" w:rsidRPr="0087058D">
        <w:rPr>
          <w:b/>
          <w:bCs/>
          <w:lang w:val="en-CA"/>
        </w:rPr>
        <w:t>Thailand</w:t>
      </w:r>
      <w:r w:rsidR="00586ECD">
        <w:rPr>
          <w:lang w:val="en-CA"/>
        </w:rPr>
        <w:t xml:space="preserve"> asked the same question</w:t>
      </w:r>
      <w:r w:rsidR="00E10C06">
        <w:rPr>
          <w:lang w:val="en-CA"/>
        </w:rPr>
        <w:t xml:space="preserve"> and sought guidance on the way forward</w:t>
      </w:r>
      <w:r w:rsidR="00586ECD">
        <w:rPr>
          <w:lang w:val="en-CA"/>
        </w:rPr>
        <w:t xml:space="preserve">. His delegation had requested that Thailand be added to the footnote during the meetings of the ad hoc group of Committee 4, which had noted the request and said that it would be brought to the attention of the Plenary. In the meantime, his delegation had </w:t>
      </w:r>
      <w:r w:rsidR="007348A1">
        <w:rPr>
          <w:lang w:val="en-CA"/>
        </w:rPr>
        <w:t>engaged in</w:t>
      </w:r>
      <w:r w:rsidR="00586ECD">
        <w:rPr>
          <w:lang w:val="en-CA"/>
        </w:rPr>
        <w:t xml:space="preserve"> </w:t>
      </w:r>
      <w:r w:rsidR="00E10C06">
        <w:rPr>
          <w:lang w:val="en-CA"/>
        </w:rPr>
        <w:t xml:space="preserve">positive </w:t>
      </w:r>
      <w:r w:rsidR="00586ECD">
        <w:rPr>
          <w:lang w:val="en-CA"/>
        </w:rPr>
        <w:t xml:space="preserve">discussions with Thailand’s neighbouring countries, which appeared to have no objection to its request. </w:t>
      </w:r>
    </w:p>
    <w:p w14:paraId="2695AC45" w14:textId="569A657F" w:rsidR="00900D95" w:rsidRPr="00A126D8" w:rsidRDefault="00900D95" w:rsidP="00900D95">
      <w:pPr>
        <w:rPr>
          <w:lang w:val="en-CA"/>
        </w:rPr>
      </w:pPr>
      <w:r>
        <w:rPr>
          <w:lang w:val="en-CA"/>
        </w:rPr>
        <w:t>2</w:t>
      </w:r>
      <w:r w:rsidR="00BA63B4">
        <w:rPr>
          <w:lang w:val="en-CA"/>
        </w:rPr>
        <w:t>2</w:t>
      </w:r>
      <w:r>
        <w:rPr>
          <w:lang w:val="en-CA"/>
        </w:rPr>
        <w:t>.</w:t>
      </w:r>
      <w:r w:rsidR="00BA63B4">
        <w:rPr>
          <w:lang w:val="en-CA"/>
        </w:rPr>
        <w:t>6</w:t>
      </w:r>
      <w:r>
        <w:rPr>
          <w:lang w:val="en-CA"/>
        </w:rPr>
        <w:tab/>
        <w:t xml:space="preserve">The </w:t>
      </w:r>
      <w:r>
        <w:rPr>
          <w:b/>
          <w:bCs/>
          <w:lang w:val="en-CA"/>
        </w:rPr>
        <w:t xml:space="preserve">delegate of </w:t>
      </w:r>
      <w:r w:rsidRPr="007C6BD6">
        <w:rPr>
          <w:b/>
          <w:bCs/>
          <w:lang w:val="en-CA"/>
        </w:rPr>
        <w:t>Viet Nam</w:t>
      </w:r>
      <w:r>
        <w:rPr>
          <w:lang w:val="en-CA"/>
        </w:rPr>
        <w:t xml:space="preserve"> said that his delegation, having c</w:t>
      </w:r>
      <w:r w:rsidRPr="00A126D8">
        <w:rPr>
          <w:lang w:val="en-CA"/>
        </w:rPr>
        <w:t xml:space="preserve">arefully reviewed </w:t>
      </w:r>
      <w:r>
        <w:rPr>
          <w:lang w:val="en-CA"/>
        </w:rPr>
        <w:t xml:space="preserve">the </w:t>
      </w:r>
      <w:r w:rsidRPr="00A126D8">
        <w:rPr>
          <w:lang w:val="en-CA"/>
        </w:rPr>
        <w:t>regulatory conditions</w:t>
      </w:r>
      <w:r>
        <w:rPr>
          <w:lang w:val="en-CA"/>
        </w:rPr>
        <w:t xml:space="preserve"> set out in Resolution COM4/7 and consulted with its </w:t>
      </w:r>
      <w:r w:rsidRPr="00A126D8">
        <w:rPr>
          <w:lang w:val="en-CA"/>
        </w:rPr>
        <w:t>neigh</w:t>
      </w:r>
      <w:r>
        <w:rPr>
          <w:lang w:val="en-CA"/>
        </w:rPr>
        <w:t>bouring</w:t>
      </w:r>
      <w:r w:rsidRPr="00A126D8">
        <w:rPr>
          <w:lang w:val="en-CA"/>
        </w:rPr>
        <w:t xml:space="preserve"> countries</w:t>
      </w:r>
      <w:r>
        <w:rPr>
          <w:lang w:val="en-CA"/>
        </w:rPr>
        <w:t xml:space="preserve">, wished to reiterate the </w:t>
      </w:r>
      <w:r w:rsidRPr="00A126D8">
        <w:rPr>
          <w:lang w:val="en-CA"/>
        </w:rPr>
        <w:t xml:space="preserve">request </w:t>
      </w:r>
      <w:r>
        <w:rPr>
          <w:lang w:val="en-CA"/>
        </w:rPr>
        <w:t>that it had made during the meeting of the ad hoc group of Committee 4 that the name of Viet Nam be added to footnote 5.6B12.</w:t>
      </w:r>
    </w:p>
    <w:p w14:paraId="00F618CB" w14:textId="54BBBD56" w:rsidR="00586ECD" w:rsidRPr="00A126D8" w:rsidRDefault="00CE7CA7">
      <w:pPr>
        <w:rPr>
          <w:lang w:val="en-CA"/>
        </w:rPr>
      </w:pPr>
      <w:r>
        <w:rPr>
          <w:lang w:val="en-CA"/>
        </w:rPr>
        <w:t>2</w:t>
      </w:r>
      <w:r w:rsidR="00BA63B4">
        <w:rPr>
          <w:lang w:val="en-CA"/>
        </w:rPr>
        <w:t>2</w:t>
      </w:r>
      <w:r>
        <w:rPr>
          <w:lang w:val="en-CA"/>
        </w:rPr>
        <w:t>.7</w:t>
      </w:r>
      <w:r>
        <w:rPr>
          <w:lang w:val="en-CA"/>
        </w:rPr>
        <w:tab/>
      </w:r>
      <w:r w:rsidR="00586ECD">
        <w:rPr>
          <w:lang w:val="en-CA"/>
        </w:rPr>
        <w:t xml:space="preserve">The </w:t>
      </w:r>
      <w:r w:rsidR="00586ECD">
        <w:rPr>
          <w:b/>
          <w:bCs/>
          <w:lang w:val="en-CA"/>
        </w:rPr>
        <w:t xml:space="preserve">Chair of Committee 4 </w:t>
      </w:r>
      <w:r w:rsidR="007E782C">
        <w:rPr>
          <w:lang w:val="en-CA"/>
        </w:rPr>
        <w:t>explained</w:t>
      </w:r>
      <w:r w:rsidR="00586ECD" w:rsidRPr="00A03BBE">
        <w:rPr>
          <w:lang w:val="en-CA"/>
        </w:rPr>
        <w:t xml:space="preserve"> that</w:t>
      </w:r>
      <w:r w:rsidR="00586ECD">
        <w:rPr>
          <w:lang w:val="en-CA"/>
        </w:rPr>
        <w:t xml:space="preserve"> the ad hoc group had received requests from several Member States to include their names in footnote 5.6B12. At the time, the group did not know what the situation was </w:t>
      </w:r>
      <w:r w:rsidR="00586ECD" w:rsidRPr="00A126D8">
        <w:rPr>
          <w:lang w:val="en-CA"/>
        </w:rPr>
        <w:t>regarding c</w:t>
      </w:r>
      <w:r w:rsidR="00586ECD">
        <w:rPr>
          <w:lang w:val="en-CA"/>
        </w:rPr>
        <w:t>oordination</w:t>
      </w:r>
      <w:r w:rsidR="00586ECD" w:rsidRPr="00A126D8">
        <w:rPr>
          <w:lang w:val="en-CA"/>
        </w:rPr>
        <w:t xml:space="preserve"> </w:t>
      </w:r>
      <w:r w:rsidR="00586ECD">
        <w:rPr>
          <w:lang w:val="en-CA"/>
        </w:rPr>
        <w:t xml:space="preserve">with other </w:t>
      </w:r>
      <w:r w:rsidR="00586ECD" w:rsidRPr="00A126D8">
        <w:rPr>
          <w:lang w:val="en-CA"/>
        </w:rPr>
        <w:t xml:space="preserve">countries in </w:t>
      </w:r>
      <w:r w:rsidR="00586ECD">
        <w:rPr>
          <w:lang w:val="en-CA"/>
        </w:rPr>
        <w:t xml:space="preserve">the </w:t>
      </w:r>
      <w:r w:rsidR="00586ECD" w:rsidRPr="00A126D8">
        <w:rPr>
          <w:lang w:val="en-CA"/>
        </w:rPr>
        <w:t>region</w:t>
      </w:r>
      <w:r w:rsidR="00586ECD">
        <w:rPr>
          <w:lang w:val="en-CA"/>
        </w:rPr>
        <w:t xml:space="preserve">, some of which were </w:t>
      </w:r>
      <w:r w:rsidR="00586ECD" w:rsidRPr="00A126D8">
        <w:rPr>
          <w:lang w:val="en-CA"/>
        </w:rPr>
        <w:t xml:space="preserve">concerned about potential interference from IMT stations </w:t>
      </w:r>
      <w:r w:rsidR="00586ECD">
        <w:rPr>
          <w:lang w:val="en-CA"/>
        </w:rPr>
        <w:t xml:space="preserve">in </w:t>
      </w:r>
      <w:r w:rsidR="00586ECD" w:rsidRPr="00A126D8">
        <w:rPr>
          <w:lang w:val="en-CA"/>
        </w:rPr>
        <w:t xml:space="preserve">neighbouring countries. </w:t>
      </w:r>
      <w:r w:rsidR="00586ECD">
        <w:rPr>
          <w:lang w:val="en-CA"/>
        </w:rPr>
        <w:t xml:space="preserve">Since there had not been enough </w:t>
      </w:r>
      <w:r w:rsidR="00586ECD" w:rsidRPr="00A126D8">
        <w:rPr>
          <w:lang w:val="en-CA"/>
        </w:rPr>
        <w:t>time to discuss</w:t>
      </w:r>
      <w:r w:rsidR="00586ECD">
        <w:rPr>
          <w:lang w:val="en-CA"/>
        </w:rPr>
        <w:t xml:space="preserve"> the matter, the ad hoc group had </w:t>
      </w:r>
      <w:r w:rsidR="00586ECD" w:rsidRPr="00A126D8">
        <w:rPr>
          <w:lang w:val="en-CA"/>
        </w:rPr>
        <w:t xml:space="preserve">suggested </w:t>
      </w:r>
      <w:r w:rsidR="00586ECD">
        <w:rPr>
          <w:lang w:val="en-CA"/>
        </w:rPr>
        <w:t xml:space="preserve">that the </w:t>
      </w:r>
      <w:r w:rsidR="00586ECD" w:rsidRPr="00A126D8">
        <w:rPr>
          <w:lang w:val="en-CA"/>
        </w:rPr>
        <w:t xml:space="preserve">countries </w:t>
      </w:r>
      <w:r w:rsidR="00586ECD">
        <w:rPr>
          <w:lang w:val="en-CA"/>
        </w:rPr>
        <w:t xml:space="preserve">requesting inclusion </w:t>
      </w:r>
      <w:r w:rsidR="00586ECD" w:rsidRPr="00A126D8">
        <w:rPr>
          <w:lang w:val="en-CA"/>
        </w:rPr>
        <w:t xml:space="preserve">propose to add their names </w:t>
      </w:r>
      <w:r w:rsidR="00586ECD">
        <w:rPr>
          <w:lang w:val="en-CA"/>
        </w:rPr>
        <w:t xml:space="preserve">after having </w:t>
      </w:r>
      <w:r w:rsidR="00586ECD" w:rsidRPr="00A126D8">
        <w:rPr>
          <w:lang w:val="en-CA"/>
        </w:rPr>
        <w:t>consult</w:t>
      </w:r>
      <w:r w:rsidR="00586ECD">
        <w:rPr>
          <w:lang w:val="en-CA"/>
        </w:rPr>
        <w:t xml:space="preserve">ed with their </w:t>
      </w:r>
      <w:r w:rsidR="00586ECD" w:rsidRPr="00A126D8">
        <w:rPr>
          <w:lang w:val="en-CA"/>
        </w:rPr>
        <w:t xml:space="preserve">neighbouring countries. </w:t>
      </w:r>
      <w:r w:rsidR="00586ECD">
        <w:rPr>
          <w:lang w:val="en-CA"/>
        </w:rPr>
        <w:t xml:space="preserve">He did not </w:t>
      </w:r>
      <w:r w:rsidR="00586ECD" w:rsidRPr="00A126D8">
        <w:rPr>
          <w:lang w:val="en-CA"/>
        </w:rPr>
        <w:t xml:space="preserve">know </w:t>
      </w:r>
      <w:r w:rsidR="00586ECD">
        <w:rPr>
          <w:lang w:val="en-CA"/>
        </w:rPr>
        <w:t xml:space="preserve">the outcome of those </w:t>
      </w:r>
      <w:r w:rsidR="00586ECD" w:rsidRPr="00A126D8">
        <w:rPr>
          <w:lang w:val="en-CA"/>
        </w:rPr>
        <w:t>consultation</w:t>
      </w:r>
      <w:r w:rsidR="00586ECD">
        <w:rPr>
          <w:lang w:val="en-CA"/>
        </w:rPr>
        <w:t>s</w:t>
      </w:r>
      <w:r w:rsidR="00586ECD" w:rsidRPr="00A126D8">
        <w:rPr>
          <w:lang w:val="en-CA"/>
        </w:rPr>
        <w:t xml:space="preserve">. </w:t>
      </w:r>
      <w:r w:rsidR="00586ECD">
        <w:rPr>
          <w:lang w:val="en-CA"/>
        </w:rPr>
        <w:t xml:space="preserve">The drafting </w:t>
      </w:r>
      <w:r w:rsidR="00586ECD" w:rsidRPr="00A126D8">
        <w:rPr>
          <w:lang w:val="en-CA"/>
        </w:rPr>
        <w:t xml:space="preserve">of footnote </w:t>
      </w:r>
      <w:r w:rsidR="00586ECD">
        <w:rPr>
          <w:lang w:val="en-CA"/>
        </w:rPr>
        <w:t xml:space="preserve">5.6B12 had been a </w:t>
      </w:r>
      <w:r w:rsidR="00586ECD" w:rsidRPr="00A126D8">
        <w:rPr>
          <w:lang w:val="en-CA"/>
        </w:rPr>
        <w:t>relatively sensitive</w:t>
      </w:r>
      <w:r w:rsidR="00586ECD">
        <w:rPr>
          <w:lang w:val="en-CA"/>
        </w:rPr>
        <w:t xml:space="preserve"> process, and the introduction of any additional country names would require careful consideration</w:t>
      </w:r>
      <w:r w:rsidR="00586ECD" w:rsidRPr="00A126D8">
        <w:rPr>
          <w:lang w:val="en-CA"/>
        </w:rPr>
        <w:t>.</w:t>
      </w:r>
    </w:p>
    <w:p w14:paraId="39673616" w14:textId="630A44D0" w:rsidR="00586ECD" w:rsidRPr="00A126D8" w:rsidRDefault="00CE7CA7">
      <w:pPr>
        <w:rPr>
          <w:lang w:val="en-CA"/>
        </w:rPr>
      </w:pPr>
      <w:r>
        <w:rPr>
          <w:lang w:val="en-CA"/>
        </w:rPr>
        <w:t>2</w:t>
      </w:r>
      <w:r w:rsidR="00BA63B4">
        <w:rPr>
          <w:lang w:val="en-CA"/>
        </w:rPr>
        <w:t>2</w:t>
      </w:r>
      <w:r>
        <w:rPr>
          <w:lang w:val="en-CA"/>
        </w:rPr>
        <w:t>.</w:t>
      </w:r>
      <w:r w:rsidR="00BA63B4">
        <w:rPr>
          <w:lang w:val="en-CA"/>
        </w:rPr>
        <w:t>8</w:t>
      </w:r>
      <w:r>
        <w:rPr>
          <w:lang w:val="en-CA"/>
        </w:rPr>
        <w:tab/>
      </w:r>
      <w:r w:rsidR="00586ECD">
        <w:rPr>
          <w:lang w:val="en-CA"/>
        </w:rPr>
        <w:t xml:space="preserve">At the request of the </w:t>
      </w:r>
      <w:r w:rsidR="00586ECD" w:rsidRPr="007C6BD6">
        <w:rPr>
          <w:b/>
          <w:bCs/>
          <w:lang w:val="en-CA"/>
        </w:rPr>
        <w:t>Chair</w:t>
      </w:r>
      <w:r w:rsidR="00586ECD">
        <w:rPr>
          <w:lang w:val="en-CA"/>
        </w:rPr>
        <w:t xml:space="preserve">, the </w:t>
      </w:r>
      <w:r w:rsidR="00586ECD">
        <w:rPr>
          <w:b/>
          <w:bCs/>
          <w:lang w:val="en-CA"/>
        </w:rPr>
        <w:t>delegate of the United Arab Emirates</w:t>
      </w:r>
      <w:r w:rsidR="00463B55" w:rsidRPr="00733233">
        <w:rPr>
          <w:lang w:val="en-CA"/>
        </w:rPr>
        <w:t xml:space="preserve">, as the convenor of the </w:t>
      </w:r>
      <w:r w:rsidR="0019069B" w:rsidRPr="00703C46">
        <w:rPr>
          <w:lang w:val="en-CA"/>
        </w:rPr>
        <w:t>informal discussions</w:t>
      </w:r>
      <w:r w:rsidR="00463B55" w:rsidRPr="00733233">
        <w:rPr>
          <w:lang w:val="en-CA"/>
        </w:rPr>
        <w:t>,</w:t>
      </w:r>
      <w:r w:rsidR="00586ECD" w:rsidRPr="00733233">
        <w:rPr>
          <w:lang w:val="en-CA"/>
        </w:rPr>
        <w:t xml:space="preserve"> </w:t>
      </w:r>
      <w:r w:rsidR="00586ECD">
        <w:rPr>
          <w:lang w:val="en-CA"/>
        </w:rPr>
        <w:t xml:space="preserve">highlighted the delicate nature of the </w:t>
      </w:r>
      <w:r w:rsidR="00703C46">
        <w:rPr>
          <w:lang w:val="en-CA"/>
        </w:rPr>
        <w:t xml:space="preserve">deliberations </w:t>
      </w:r>
      <w:r w:rsidR="00586ECD">
        <w:rPr>
          <w:lang w:val="en-CA"/>
        </w:rPr>
        <w:t xml:space="preserve">under </w:t>
      </w:r>
      <w:r w:rsidR="009529AF">
        <w:rPr>
          <w:lang w:val="en-CA"/>
        </w:rPr>
        <w:t>Agenda Item</w:t>
      </w:r>
      <w:r w:rsidR="00900D95">
        <w:rPr>
          <w:lang w:val="en-CA"/>
        </w:rPr>
        <w:t> </w:t>
      </w:r>
      <w:r w:rsidR="00586ECD">
        <w:rPr>
          <w:lang w:val="en-CA"/>
        </w:rPr>
        <w:t xml:space="preserve">1.2. </w:t>
      </w:r>
      <w:proofErr w:type="gramStart"/>
      <w:r w:rsidR="00586ECD">
        <w:rPr>
          <w:lang w:val="en-CA"/>
        </w:rPr>
        <w:t>A number of</w:t>
      </w:r>
      <w:proofErr w:type="gramEnd"/>
      <w:r w:rsidR="00586ECD">
        <w:rPr>
          <w:lang w:val="en-CA"/>
        </w:rPr>
        <w:t xml:space="preserve"> names ha</w:t>
      </w:r>
      <w:r w:rsidR="004D6A99">
        <w:rPr>
          <w:lang w:val="en-CA"/>
        </w:rPr>
        <w:t>d</w:t>
      </w:r>
      <w:r w:rsidR="00586ECD">
        <w:rPr>
          <w:lang w:val="en-CA"/>
        </w:rPr>
        <w:t xml:space="preserve"> been submitted at the start of the conference for inclusion in the footnote, and more had been submitted later. The ad hoc group had </w:t>
      </w:r>
      <w:r w:rsidR="00586ECD" w:rsidRPr="00A126D8">
        <w:rPr>
          <w:lang w:val="en-CA"/>
        </w:rPr>
        <w:t xml:space="preserve">agreed </w:t>
      </w:r>
      <w:r w:rsidR="00586ECD">
        <w:rPr>
          <w:lang w:val="en-CA"/>
        </w:rPr>
        <w:t xml:space="preserve">to include </w:t>
      </w:r>
      <w:r w:rsidR="00586ECD" w:rsidRPr="00A126D8">
        <w:rPr>
          <w:lang w:val="en-CA"/>
        </w:rPr>
        <w:t xml:space="preserve">only </w:t>
      </w:r>
      <w:r w:rsidR="00586ECD">
        <w:rPr>
          <w:lang w:val="en-CA"/>
        </w:rPr>
        <w:t xml:space="preserve">those </w:t>
      </w:r>
      <w:r w:rsidR="00586ECD" w:rsidRPr="00A126D8">
        <w:rPr>
          <w:lang w:val="en-CA"/>
        </w:rPr>
        <w:t xml:space="preserve">names appearing in </w:t>
      </w:r>
      <w:r w:rsidR="00586ECD">
        <w:rPr>
          <w:lang w:val="en-CA"/>
        </w:rPr>
        <w:t xml:space="preserve">the </w:t>
      </w:r>
      <w:r w:rsidR="00586ECD" w:rsidRPr="00A126D8">
        <w:rPr>
          <w:lang w:val="en-CA"/>
        </w:rPr>
        <w:t>footnote</w:t>
      </w:r>
      <w:r w:rsidR="005F44DB">
        <w:rPr>
          <w:lang w:val="en-CA"/>
        </w:rPr>
        <w:t xml:space="preserve"> in Document 515</w:t>
      </w:r>
      <w:r w:rsidR="00586ECD" w:rsidRPr="00A126D8">
        <w:rPr>
          <w:lang w:val="en-CA"/>
        </w:rPr>
        <w:t xml:space="preserve">. </w:t>
      </w:r>
      <w:r w:rsidR="00586ECD">
        <w:rPr>
          <w:lang w:val="en-CA"/>
        </w:rPr>
        <w:t xml:space="preserve">He did not know whether those countries currently asking to be included had completed the coordination process with their neighbouring countries. He asked all countries to </w:t>
      </w:r>
      <w:r w:rsidR="005F44DB">
        <w:rPr>
          <w:lang w:val="en-CA"/>
        </w:rPr>
        <w:t xml:space="preserve">refrain from </w:t>
      </w:r>
      <w:r w:rsidR="00586ECD">
        <w:rPr>
          <w:lang w:val="en-CA"/>
        </w:rPr>
        <w:t>request</w:t>
      </w:r>
      <w:r w:rsidR="005F44DB">
        <w:rPr>
          <w:lang w:val="en-CA"/>
        </w:rPr>
        <w:t>ing</w:t>
      </w:r>
      <w:r w:rsidR="00586ECD">
        <w:rPr>
          <w:lang w:val="en-CA"/>
        </w:rPr>
        <w:t xml:space="preserve"> the addition of any names at the present time, in order not to upset the</w:t>
      </w:r>
      <w:r w:rsidR="00586ECD" w:rsidRPr="00A126D8">
        <w:rPr>
          <w:lang w:val="en-CA"/>
        </w:rPr>
        <w:t xml:space="preserve"> compromise </w:t>
      </w:r>
      <w:r w:rsidR="00586ECD">
        <w:rPr>
          <w:lang w:val="en-CA"/>
        </w:rPr>
        <w:t xml:space="preserve">reached during the </w:t>
      </w:r>
      <w:r w:rsidR="00586ECD" w:rsidRPr="00A126D8">
        <w:rPr>
          <w:lang w:val="en-CA"/>
        </w:rPr>
        <w:t xml:space="preserve">previous two days. </w:t>
      </w:r>
    </w:p>
    <w:p w14:paraId="4792CC13" w14:textId="43E1F0E6" w:rsidR="00586ECD" w:rsidRPr="00A126D8" w:rsidRDefault="00CE7CA7">
      <w:pPr>
        <w:rPr>
          <w:lang w:val="en-CA"/>
        </w:rPr>
      </w:pPr>
      <w:r>
        <w:rPr>
          <w:lang w:val="en-CA"/>
        </w:rPr>
        <w:t>2</w:t>
      </w:r>
      <w:r w:rsidR="00BA63B4">
        <w:rPr>
          <w:lang w:val="en-CA"/>
        </w:rPr>
        <w:t>2</w:t>
      </w:r>
      <w:r>
        <w:rPr>
          <w:lang w:val="en-CA"/>
        </w:rPr>
        <w:t>.</w:t>
      </w:r>
      <w:r w:rsidR="00BA63B4">
        <w:rPr>
          <w:lang w:val="en-CA"/>
        </w:rPr>
        <w:t>9</w:t>
      </w:r>
      <w:r>
        <w:rPr>
          <w:lang w:val="en-CA"/>
        </w:rPr>
        <w:tab/>
      </w:r>
      <w:r w:rsidR="00586ECD">
        <w:rPr>
          <w:lang w:val="en-CA"/>
        </w:rPr>
        <w:t xml:space="preserve">The </w:t>
      </w:r>
      <w:r w:rsidR="00586ECD">
        <w:rPr>
          <w:b/>
          <w:bCs/>
          <w:lang w:val="en-CA"/>
        </w:rPr>
        <w:t xml:space="preserve">delegate of the </w:t>
      </w:r>
      <w:r w:rsidR="00586ECD" w:rsidRPr="00287B2E">
        <w:rPr>
          <w:b/>
          <w:bCs/>
          <w:lang w:val="en-CA"/>
        </w:rPr>
        <w:t>Philippines</w:t>
      </w:r>
      <w:r w:rsidR="00586ECD">
        <w:rPr>
          <w:b/>
          <w:bCs/>
          <w:lang w:val="en-CA"/>
        </w:rPr>
        <w:t xml:space="preserve"> </w:t>
      </w:r>
      <w:r w:rsidR="00586ECD" w:rsidRPr="00287B2E">
        <w:rPr>
          <w:lang w:val="en-CA"/>
        </w:rPr>
        <w:t>asked that</w:t>
      </w:r>
      <w:r w:rsidR="00586ECD">
        <w:rPr>
          <w:lang w:val="en-CA"/>
        </w:rPr>
        <w:t xml:space="preserve"> </w:t>
      </w:r>
      <w:r w:rsidR="00463B55">
        <w:rPr>
          <w:lang w:val="en-CA"/>
        </w:rPr>
        <w:t xml:space="preserve">his </w:t>
      </w:r>
      <w:r w:rsidR="00586ECD">
        <w:rPr>
          <w:lang w:val="en-CA"/>
        </w:rPr>
        <w:t xml:space="preserve">country’s name be added to the footnote, </w:t>
      </w:r>
      <w:r w:rsidR="007348A1">
        <w:rPr>
          <w:lang w:val="en-CA"/>
        </w:rPr>
        <w:t>since</w:t>
      </w:r>
      <w:r w:rsidR="00586ECD" w:rsidRPr="004D6A99">
        <w:rPr>
          <w:lang w:val="en-CA"/>
        </w:rPr>
        <w:t xml:space="preserve"> it had no</w:t>
      </w:r>
      <w:r w:rsidR="00586ECD">
        <w:rPr>
          <w:lang w:val="en-CA"/>
        </w:rPr>
        <w:t xml:space="preserve"> neighbouring countries.</w:t>
      </w:r>
      <w:r w:rsidR="00586ECD">
        <w:rPr>
          <w:b/>
          <w:bCs/>
          <w:lang w:val="en-CA"/>
        </w:rPr>
        <w:t xml:space="preserve"> </w:t>
      </w:r>
    </w:p>
    <w:p w14:paraId="65ABC5D3" w14:textId="440EC4BA" w:rsidR="00586ECD" w:rsidRPr="00A126D8" w:rsidRDefault="00BA63B4">
      <w:pPr>
        <w:rPr>
          <w:lang w:val="en-CA"/>
        </w:rPr>
      </w:pPr>
      <w:r>
        <w:rPr>
          <w:lang w:val="en-CA"/>
        </w:rPr>
        <w:t>22</w:t>
      </w:r>
      <w:r w:rsidR="00CE7CA7">
        <w:rPr>
          <w:lang w:val="en-CA"/>
        </w:rPr>
        <w:t>.1</w:t>
      </w:r>
      <w:r>
        <w:rPr>
          <w:lang w:val="en-CA"/>
        </w:rPr>
        <w:t>0</w:t>
      </w:r>
      <w:r w:rsidR="00CE7CA7">
        <w:rPr>
          <w:lang w:val="en-CA"/>
        </w:rPr>
        <w:tab/>
      </w:r>
      <w:r w:rsidR="00586ECD">
        <w:rPr>
          <w:lang w:val="en-CA"/>
        </w:rPr>
        <w:t xml:space="preserve">The </w:t>
      </w:r>
      <w:r w:rsidR="00586ECD" w:rsidRPr="00287B2E">
        <w:rPr>
          <w:b/>
          <w:bCs/>
          <w:lang w:val="en-CA"/>
        </w:rPr>
        <w:t>Chair</w:t>
      </w:r>
      <w:r w:rsidR="00586ECD" w:rsidRPr="00A126D8">
        <w:rPr>
          <w:lang w:val="en-CA"/>
        </w:rPr>
        <w:t xml:space="preserve"> </w:t>
      </w:r>
      <w:r w:rsidR="00586ECD">
        <w:rPr>
          <w:lang w:val="en-CA"/>
        </w:rPr>
        <w:t xml:space="preserve">urged the Plenary to </w:t>
      </w:r>
      <w:r w:rsidR="00586ECD" w:rsidRPr="00A126D8">
        <w:rPr>
          <w:lang w:val="en-CA"/>
        </w:rPr>
        <w:t xml:space="preserve">consider </w:t>
      </w:r>
      <w:r w:rsidR="00586ECD">
        <w:rPr>
          <w:lang w:val="en-CA"/>
        </w:rPr>
        <w:t xml:space="preserve">the </w:t>
      </w:r>
      <w:r w:rsidR="00586ECD" w:rsidRPr="00A126D8">
        <w:rPr>
          <w:lang w:val="en-CA"/>
        </w:rPr>
        <w:t xml:space="preserve">document </w:t>
      </w:r>
      <w:r w:rsidR="00586ECD">
        <w:rPr>
          <w:lang w:val="en-CA"/>
        </w:rPr>
        <w:t>before it, without adding</w:t>
      </w:r>
      <w:r w:rsidR="00586ECD" w:rsidRPr="00A126D8">
        <w:rPr>
          <w:lang w:val="en-CA"/>
        </w:rPr>
        <w:t xml:space="preserve"> any country</w:t>
      </w:r>
      <w:r w:rsidR="00586ECD">
        <w:rPr>
          <w:lang w:val="en-CA"/>
        </w:rPr>
        <w:t xml:space="preserve"> names</w:t>
      </w:r>
      <w:r w:rsidR="00586ECD" w:rsidRPr="00A126D8">
        <w:rPr>
          <w:lang w:val="en-CA"/>
        </w:rPr>
        <w:t xml:space="preserve">. </w:t>
      </w:r>
      <w:r w:rsidR="00586ECD">
        <w:rPr>
          <w:lang w:val="en-CA"/>
        </w:rPr>
        <w:t xml:space="preserve">The concerns </w:t>
      </w:r>
      <w:r w:rsidR="00ED17B9">
        <w:rPr>
          <w:lang w:val="en-CA"/>
        </w:rPr>
        <w:t xml:space="preserve">and requirements </w:t>
      </w:r>
      <w:r w:rsidR="00586ECD">
        <w:rPr>
          <w:lang w:val="en-CA"/>
        </w:rPr>
        <w:t>of the delegations that had taken the floor would be recorded in the minutes and those delegations could continue the process of</w:t>
      </w:r>
      <w:r w:rsidR="00586ECD" w:rsidRPr="00A126D8">
        <w:rPr>
          <w:lang w:val="en-CA"/>
        </w:rPr>
        <w:t xml:space="preserve"> coordination and consultation</w:t>
      </w:r>
      <w:r w:rsidR="00ED17B9">
        <w:rPr>
          <w:lang w:val="en-CA"/>
        </w:rPr>
        <w:t xml:space="preserve"> with a view to inclusion of their country names at the next conference</w:t>
      </w:r>
      <w:r w:rsidR="00586ECD" w:rsidRPr="00A126D8">
        <w:rPr>
          <w:lang w:val="en-CA"/>
        </w:rPr>
        <w:t xml:space="preserve">. </w:t>
      </w:r>
      <w:r w:rsidR="00586ECD">
        <w:rPr>
          <w:lang w:val="en-CA"/>
        </w:rPr>
        <w:t xml:space="preserve">Opening the door to additions at the present time would only </w:t>
      </w:r>
      <w:r w:rsidR="00586ECD" w:rsidRPr="00A126D8">
        <w:rPr>
          <w:lang w:val="en-CA"/>
        </w:rPr>
        <w:t>create other problems.</w:t>
      </w:r>
    </w:p>
    <w:p w14:paraId="09D11017" w14:textId="4DE377CD" w:rsidR="00586ECD" w:rsidRDefault="00CE7CA7">
      <w:pPr>
        <w:rPr>
          <w:lang w:val="en-CA"/>
        </w:rPr>
      </w:pPr>
      <w:r>
        <w:rPr>
          <w:lang w:val="en-CA"/>
        </w:rPr>
        <w:t>2</w:t>
      </w:r>
      <w:r w:rsidR="00BA63B4">
        <w:rPr>
          <w:lang w:val="en-CA"/>
        </w:rPr>
        <w:t>2</w:t>
      </w:r>
      <w:r>
        <w:rPr>
          <w:lang w:val="en-CA"/>
        </w:rPr>
        <w:t>.1</w:t>
      </w:r>
      <w:r w:rsidR="00BA63B4">
        <w:rPr>
          <w:lang w:val="en-CA"/>
        </w:rPr>
        <w:t>1</w:t>
      </w:r>
      <w:r>
        <w:rPr>
          <w:lang w:val="en-CA"/>
        </w:rPr>
        <w:tab/>
      </w:r>
      <w:r w:rsidR="00586ECD">
        <w:rPr>
          <w:lang w:val="en-CA"/>
        </w:rPr>
        <w:t xml:space="preserve">The </w:t>
      </w:r>
      <w:r w:rsidR="00586ECD" w:rsidRPr="001A12AF">
        <w:rPr>
          <w:b/>
          <w:bCs/>
          <w:lang w:val="en-CA"/>
        </w:rPr>
        <w:t>delegate of Indonesia</w:t>
      </w:r>
      <w:r w:rsidR="00586ECD" w:rsidRPr="00A126D8">
        <w:rPr>
          <w:lang w:val="en-CA"/>
        </w:rPr>
        <w:t xml:space="preserve"> </w:t>
      </w:r>
      <w:r w:rsidR="00ED17B9">
        <w:rPr>
          <w:lang w:val="en-CA"/>
        </w:rPr>
        <w:t>made</w:t>
      </w:r>
      <w:r w:rsidR="00ED17B9" w:rsidRPr="001A12AF">
        <w:rPr>
          <w:lang w:val="en-CA"/>
        </w:rPr>
        <w:t xml:space="preserve"> </w:t>
      </w:r>
      <w:r w:rsidR="00586ECD" w:rsidRPr="001A12AF">
        <w:rPr>
          <w:lang w:val="en-CA"/>
        </w:rPr>
        <w:t>the following statement for inclusion in the minutes</w:t>
      </w:r>
      <w:r w:rsidR="00586ECD">
        <w:rPr>
          <w:lang w:val="en-CA"/>
        </w:rPr>
        <w:t xml:space="preserve"> of the </w:t>
      </w:r>
      <w:r w:rsidR="007348A1">
        <w:rPr>
          <w:lang w:val="en-CA"/>
        </w:rPr>
        <w:t>P</w:t>
      </w:r>
      <w:r w:rsidR="00586ECD">
        <w:rPr>
          <w:lang w:val="en-CA"/>
        </w:rPr>
        <w:t>lenary:</w:t>
      </w:r>
    </w:p>
    <w:p w14:paraId="3462ED11" w14:textId="7085777B" w:rsidR="00586ECD" w:rsidRPr="00A126D8" w:rsidRDefault="00586ECD">
      <w:pPr>
        <w:rPr>
          <w:lang w:val="en-CA"/>
        </w:rPr>
      </w:pPr>
      <w:r>
        <w:rPr>
          <w:lang w:val="en-CA"/>
        </w:rPr>
        <w:t>“</w:t>
      </w:r>
      <w:r w:rsidRPr="007528E5">
        <w:rPr>
          <w:lang w:val="en-CA"/>
        </w:rPr>
        <w:t>It was recognized that there are some Region 3 countries requesting to join footnote 5.6B12 but they were unable to do so due to the concern of some</w:t>
      </w:r>
      <w:r>
        <w:rPr>
          <w:lang w:val="en-CA"/>
        </w:rPr>
        <w:t xml:space="preserve"> </w:t>
      </w:r>
      <w:r w:rsidR="00ED17B9">
        <w:rPr>
          <w:lang w:val="en-CA"/>
        </w:rPr>
        <w:t>a</w:t>
      </w:r>
      <w:r w:rsidRPr="007528E5">
        <w:rPr>
          <w:lang w:val="en-CA"/>
        </w:rPr>
        <w:t xml:space="preserve">dministrations. After discussion with the concerned </w:t>
      </w:r>
      <w:r w:rsidR="00ED17B9">
        <w:rPr>
          <w:lang w:val="en-CA"/>
        </w:rPr>
        <w:t>a</w:t>
      </w:r>
      <w:r w:rsidRPr="007528E5">
        <w:rPr>
          <w:lang w:val="en-CA"/>
        </w:rPr>
        <w:t>dministrations, it was</w:t>
      </w:r>
      <w:r>
        <w:rPr>
          <w:lang w:val="en-CA"/>
        </w:rPr>
        <w:t xml:space="preserve"> </w:t>
      </w:r>
      <w:r w:rsidRPr="007528E5">
        <w:rPr>
          <w:lang w:val="en-CA"/>
        </w:rPr>
        <w:t>clarified that those Region 3 countries are invited to join the footnote at WRC-27</w:t>
      </w:r>
      <w:r>
        <w:rPr>
          <w:lang w:val="en-CA"/>
        </w:rPr>
        <w:t xml:space="preserve"> </w:t>
      </w:r>
      <w:r w:rsidRPr="007528E5">
        <w:rPr>
          <w:lang w:val="en-CA"/>
        </w:rPr>
        <w:t>rather than at WRC-23 due to the time needed to accommodate the necessary</w:t>
      </w:r>
      <w:r>
        <w:rPr>
          <w:lang w:val="en-CA"/>
        </w:rPr>
        <w:t xml:space="preserve"> </w:t>
      </w:r>
      <w:r w:rsidRPr="007528E5">
        <w:rPr>
          <w:lang w:val="en-CA"/>
        </w:rPr>
        <w:t xml:space="preserve">preparation of the concerned </w:t>
      </w:r>
      <w:r w:rsidR="00ED17B9">
        <w:rPr>
          <w:lang w:val="en-CA"/>
        </w:rPr>
        <w:t>a</w:t>
      </w:r>
      <w:r w:rsidRPr="007528E5">
        <w:rPr>
          <w:lang w:val="en-CA"/>
        </w:rPr>
        <w:t>dministrations</w:t>
      </w:r>
      <w:r w:rsidR="00ED17B9">
        <w:rPr>
          <w:lang w:val="en-CA"/>
        </w:rPr>
        <w:t>’</w:t>
      </w:r>
      <w:r w:rsidRPr="007528E5">
        <w:rPr>
          <w:lang w:val="en-CA"/>
        </w:rPr>
        <w:t xml:space="preserve"> FSS service. This invitation is</w:t>
      </w:r>
      <w:r>
        <w:rPr>
          <w:lang w:val="en-CA"/>
        </w:rPr>
        <w:t xml:space="preserve"> </w:t>
      </w:r>
      <w:r w:rsidRPr="007528E5">
        <w:rPr>
          <w:lang w:val="en-CA"/>
        </w:rPr>
        <w:t xml:space="preserve">consistent with </w:t>
      </w:r>
      <w:r w:rsidRPr="003C6866">
        <w:rPr>
          <w:i/>
          <w:iCs/>
          <w:lang w:val="en-CA"/>
        </w:rPr>
        <w:t>recognizing</w:t>
      </w:r>
      <w:r w:rsidRPr="007528E5">
        <w:rPr>
          <w:lang w:val="en-CA"/>
        </w:rPr>
        <w:t xml:space="preserve"> </w:t>
      </w:r>
      <w:r w:rsidRPr="00733233">
        <w:rPr>
          <w:i/>
          <w:iCs/>
          <w:lang w:val="en-CA"/>
        </w:rPr>
        <w:t>f)</w:t>
      </w:r>
      <w:r w:rsidRPr="007528E5">
        <w:rPr>
          <w:lang w:val="en-CA"/>
        </w:rPr>
        <w:t xml:space="preserve"> of </w:t>
      </w:r>
      <w:r>
        <w:rPr>
          <w:lang w:val="en-CA"/>
        </w:rPr>
        <w:t>n</w:t>
      </w:r>
      <w:r w:rsidRPr="007528E5">
        <w:rPr>
          <w:lang w:val="en-CA"/>
        </w:rPr>
        <w:t>ew Resolution COM6/26. It is recognized that</w:t>
      </w:r>
      <w:r>
        <w:rPr>
          <w:lang w:val="en-CA"/>
        </w:rPr>
        <w:t xml:space="preserve"> </w:t>
      </w:r>
      <w:r w:rsidRPr="007528E5">
        <w:rPr>
          <w:lang w:val="en-CA"/>
        </w:rPr>
        <w:t xml:space="preserve">the existing provisions in the </w:t>
      </w:r>
      <w:r>
        <w:rPr>
          <w:lang w:val="en-CA"/>
        </w:rPr>
        <w:t>d</w:t>
      </w:r>
      <w:r w:rsidRPr="007528E5">
        <w:rPr>
          <w:lang w:val="en-CA"/>
        </w:rPr>
        <w:t xml:space="preserve">raft </w:t>
      </w:r>
      <w:r>
        <w:rPr>
          <w:lang w:val="en-CA"/>
        </w:rPr>
        <w:t>n</w:t>
      </w:r>
      <w:r w:rsidRPr="007528E5">
        <w:rPr>
          <w:lang w:val="en-CA"/>
        </w:rPr>
        <w:t xml:space="preserve">ew </w:t>
      </w:r>
      <w:r>
        <w:rPr>
          <w:lang w:val="en-CA"/>
        </w:rPr>
        <w:t>r</w:t>
      </w:r>
      <w:r w:rsidRPr="007528E5">
        <w:rPr>
          <w:lang w:val="en-CA"/>
        </w:rPr>
        <w:t>esolution will be sufficient to protect</w:t>
      </w:r>
      <w:r>
        <w:rPr>
          <w:lang w:val="en-CA"/>
        </w:rPr>
        <w:t xml:space="preserve"> </w:t>
      </w:r>
      <w:r w:rsidRPr="007528E5">
        <w:rPr>
          <w:lang w:val="en-CA"/>
        </w:rPr>
        <w:t>the FSS and allow its continual use in the future. Therefore, no further</w:t>
      </w:r>
      <w:r>
        <w:rPr>
          <w:lang w:val="en-CA"/>
        </w:rPr>
        <w:t xml:space="preserve"> </w:t>
      </w:r>
      <w:r w:rsidRPr="007528E5">
        <w:rPr>
          <w:lang w:val="en-CA"/>
        </w:rPr>
        <w:t>studies nor change in the technical conditions are needed when additional</w:t>
      </w:r>
      <w:r>
        <w:rPr>
          <w:lang w:val="en-CA"/>
        </w:rPr>
        <w:t xml:space="preserve"> </w:t>
      </w:r>
      <w:r w:rsidRPr="007528E5">
        <w:rPr>
          <w:lang w:val="en-CA"/>
        </w:rPr>
        <w:lastRenderedPageBreak/>
        <w:t xml:space="preserve">countries in </w:t>
      </w:r>
      <w:proofErr w:type="gramStart"/>
      <w:r w:rsidRPr="007528E5">
        <w:rPr>
          <w:lang w:val="en-CA"/>
        </w:rPr>
        <w:t>Region</w:t>
      </w:r>
      <w:proofErr w:type="gramEnd"/>
      <w:r w:rsidRPr="007528E5">
        <w:rPr>
          <w:lang w:val="en-CA"/>
        </w:rPr>
        <w:t xml:space="preserve"> 3 are added to footnote 5.6B12. The addition of countries</w:t>
      </w:r>
      <w:r>
        <w:rPr>
          <w:lang w:val="en-CA"/>
        </w:rPr>
        <w:t xml:space="preserve"> </w:t>
      </w:r>
      <w:r w:rsidRPr="007528E5">
        <w:rPr>
          <w:lang w:val="en-CA"/>
        </w:rPr>
        <w:t>to footnote 5.6B12 at WRC-27 would be in accordance with R</w:t>
      </w:r>
      <w:r>
        <w:rPr>
          <w:lang w:val="en-CA"/>
        </w:rPr>
        <w:t>esolution</w:t>
      </w:r>
      <w:r w:rsidRPr="007528E5">
        <w:rPr>
          <w:lang w:val="en-CA"/>
        </w:rPr>
        <w:t xml:space="preserve"> </w:t>
      </w:r>
      <w:r w:rsidRPr="009C5AA2">
        <w:rPr>
          <w:b/>
          <w:bCs/>
          <w:lang w:val="en-CA"/>
        </w:rPr>
        <w:t>26 (Rev.WRC-23)</w:t>
      </w:r>
      <w:r>
        <w:rPr>
          <w:lang w:val="en-CA"/>
        </w:rPr>
        <w:t>.”</w:t>
      </w:r>
    </w:p>
    <w:p w14:paraId="522D6D2E" w14:textId="4A317F9C" w:rsidR="00586ECD" w:rsidRDefault="00CE7CA7">
      <w:pPr>
        <w:rPr>
          <w:lang w:val="en-CA"/>
        </w:rPr>
      </w:pPr>
      <w:r>
        <w:rPr>
          <w:lang w:val="en-CA"/>
        </w:rPr>
        <w:t>2</w:t>
      </w:r>
      <w:r w:rsidR="00BA63B4">
        <w:rPr>
          <w:lang w:val="en-CA"/>
        </w:rPr>
        <w:t>2</w:t>
      </w:r>
      <w:r>
        <w:rPr>
          <w:lang w:val="en-CA"/>
        </w:rPr>
        <w:t>.1</w:t>
      </w:r>
      <w:r w:rsidR="00BA63B4">
        <w:rPr>
          <w:lang w:val="en-CA"/>
        </w:rPr>
        <w:t>2</w:t>
      </w:r>
      <w:r>
        <w:rPr>
          <w:lang w:val="en-CA"/>
        </w:rPr>
        <w:tab/>
      </w:r>
      <w:r w:rsidR="00586ECD">
        <w:rPr>
          <w:lang w:val="en-CA"/>
        </w:rPr>
        <w:t xml:space="preserve">The </w:t>
      </w:r>
      <w:r w:rsidR="00586ECD" w:rsidRPr="00D04FE3">
        <w:rPr>
          <w:b/>
          <w:bCs/>
          <w:lang w:val="en-CA"/>
        </w:rPr>
        <w:t>delegate of China</w:t>
      </w:r>
      <w:r w:rsidR="00586ECD">
        <w:rPr>
          <w:lang w:val="en-CA"/>
        </w:rPr>
        <w:t xml:space="preserve"> expressed support for Document 515, which reflected the outcome of a very sensitive compromise </w:t>
      </w:r>
      <w:r w:rsidR="00900D95">
        <w:rPr>
          <w:lang w:val="en-CA"/>
        </w:rPr>
        <w:t xml:space="preserve">reflecting </w:t>
      </w:r>
      <w:r w:rsidR="00586ECD">
        <w:rPr>
          <w:lang w:val="en-CA"/>
        </w:rPr>
        <w:t xml:space="preserve">wisdom and accommodation from all sides. His delegation had no objections in principle to the addition of further </w:t>
      </w:r>
      <w:r w:rsidR="00C552CB">
        <w:rPr>
          <w:lang w:val="en-CA"/>
        </w:rPr>
        <w:t xml:space="preserve">APT </w:t>
      </w:r>
      <w:r w:rsidR="00586ECD">
        <w:rPr>
          <w:lang w:val="en-CA"/>
        </w:rPr>
        <w:t xml:space="preserve">country names to footnote </w:t>
      </w:r>
      <w:r w:rsidR="00586ECD" w:rsidRPr="007528E5">
        <w:rPr>
          <w:lang w:val="en-CA"/>
        </w:rPr>
        <w:t>5.6B12</w:t>
      </w:r>
      <w:r w:rsidR="00586ECD">
        <w:rPr>
          <w:lang w:val="en-CA"/>
        </w:rPr>
        <w:t xml:space="preserve">, </w:t>
      </w:r>
      <w:r w:rsidR="00C552CB">
        <w:rPr>
          <w:lang w:val="en-CA"/>
        </w:rPr>
        <w:t xml:space="preserve">although unfortunately </w:t>
      </w:r>
      <w:r w:rsidR="00586ECD">
        <w:rPr>
          <w:lang w:val="en-CA"/>
        </w:rPr>
        <w:t xml:space="preserve">not at the present conference. He expressed regret and sympathy for the countries concerned, adding that he wished to </w:t>
      </w:r>
      <w:r w:rsidR="00586ECD" w:rsidRPr="001A12AF">
        <w:rPr>
          <w:lang w:val="en-CA"/>
        </w:rPr>
        <w:t>submit the following statement for inclusion in the minutes</w:t>
      </w:r>
      <w:r w:rsidR="00586ECD">
        <w:rPr>
          <w:lang w:val="en-CA"/>
        </w:rPr>
        <w:t xml:space="preserve"> of the </w:t>
      </w:r>
      <w:r w:rsidR="007D5B5E">
        <w:rPr>
          <w:lang w:val="en-CA"/>
        </w:rPr>
        <w:t>P</w:t>
      </w:r>
      <w:r w:rsidR="00586ECD">
        <w:rPr>
          <w:lang w:val="en-CA"/>
        </w:rPr>
        <w:t>lenary:</w:t>
      </w:r>
    </w:p>
    <w:p w14:paraId="33C26CE8" w14:textId="7CC4E884" w:rsidR="00586ECD" w:rsidRPr="00A126D8" w:rsidRDefault="00A618D0">
      <w:pPr>
        <w:rPr>
          <w:lang w:val="en-CA"/>
        </w:rPr>
      </w:pPr>
      <w:r w:rsidRPr="00A618D0">
        <w:t>“The frequency bands 6 425-7 025 MHz and 7 025-7 125 MHz are the bands allocated to the mobile service on a primary basis in the Radio Regulations. China supports their identification for IMT. At WRC</w:t>
      </w:r>
      <w:r w:rsidRPr="00A618D0">
        <w:noBreakHyphen/>
        <w:t>23, China and six other Region 3 countries promoted the identification of the frequency band 6 425-7 025 MHz for IMT in these countries via a footnote. Unfortunately, one administration objected to the inclusion of its neighbouring countries, including China, in the proposed footnote, for reasons that were difficult for China and many other countries to understand. In a spirit of solidarity, mutual understanding and cooperation, China accepted the outcome of this Conference.”</w:t>
      </w:r>
    </w:p>
    <w:p w14:paraId="44D8C909" w14:textId="5DC12270" w:rsidR="00586ECD" w:rsidRPr="007F1E51" w:rsidRDefault="00CE7CA7">
      <w:pPr>
        <w:rPr>
          <w:lang w:val="en-CA"/>
        </w:rPr>
      </w:pPr>
      <w:r>
        <w:rPr>
          <w:lang w:val="en-CA"/>
        </w:rPr>
        <w:t>2</w:t>
      </w:r>
      <w:r w:rsidR="00BA63B4">
        <w:rPr>
          <w:lang w:val="en-CA"/>
        </w:rPr>
        <w:t>2</w:t>
      </w:r>
      <w:r>
        <w:rPr>
          <w:lang w:val="en-CA"/>
        </w:rPr>
        <w:t>.1</w:t>
      </w:r>
      <w:r w:rsidR="00BA63B4">
        <w:rPr>
          <w:lang w:val="en-CA"/>
        </w:rPr>
        <w:t>3</w:t>
      </w:r>
      <w:r>
        <w:rPr>
          <w:lang w:val="en-CA"/>
        </w:rPr>
        <w:tab/>
      </w:r>
      <w:r w:rsidR="00586ECD">
        <w:rPr>
          <w:lang w:val="en-CA"/>
        </w:rPr>
        <w:t xml:space="preserve">The </w:t>
      </w:r>
      <w:r w:rsidR="00586ECD">
        <w:rPr>
          <w:b/>
          <w:bCs/>
          <w:lang w:val="en-CA"/>
        </w:rPr>
        <w:t xml:space="preserve">delegates of </w:t>
      </w:r>
      <w:r w:rsidR="00586ECD" w:rsidRPr="007F1E51">
        <w:rPr>
          <w:b/>
          <w:bCs/>
          <w:lang w:val="en-CA"/>
        </w:rPr>
        <w:t>Viet Nam</w:t>
      </w:r>
      <w:r w:rsidR="00586ECD">
        <w:rPr>
          <w:b/>
          <w:bCs/>
          <w:lang w:val="en-CA"/>
        </w:rPr>
        <w:t xml:space="preserve"> </w:t>
      </w:r>
      <w:r w:rsidR="00586ECD" w:rsidRPr="007F1E51">
        <w:rPr>
          <w:lang w:val="en-CA"/>
        </w:rPr>
        <w:t>and</w:t>
      </w:r>
      <w:r w:rsidR="00586ECD">
        <w:rPr>
          <w:b/>
          <w:bCs/>
          <w:lang w:val="en-CA"/>
        </w:rPr>
        <w:t xml:space="preserve"> Thailand </w:t>
      </w:r>
      <w:r w:rsidR="007B3CC7">
        <w:rPr>
          <w:lang w:val="en-CA"/>
        </w:rPr>
        <w:t xml:space="preserve">associated themselves with </w:t>
      </w:r>
      <w:r w:rsidR="00586ECD">
        <w:rPr>
          <w:lang w:val="en-CA"/>
        </w:rPr>
        <w:t xml:space="preserve">the statement </w:t>
      </w:r>
      <w:r w:rsidR="007B3CC7">
        <w:rPr>
          <w:lang w:val="en-CA"/>
        </w:rPr>
        <w:t xml:space="preserve">made </w:t>
      </w:r>
      <w:r w:rsidR="00586ECD">
        <w:rPr>
          <w:lang w:val="en-CA"/>
        </w:rPr>
        <w:t>by the delegate of Indonesia and expressed support for the way forward proposed by the Chair.</w:t>
      </w:r>
    </w:p>
    <w:p w14:paraId="4BA5466B" w14:textId="2304A912" w:rsidR="00586ECD" w:rsidRDefault="00CE7CA7">
      <w:pPr>
        <w:rPr>
          <w:lang w:val="en-CA"/>
        </w:rPr>
      </w:pPr>
      <w:r>
        <w:rPr>
          <w:lang w:val="en-CA"/>
        </w:rPr>
        <w:t>2</w:t>
      </w:r>
      <w:r w:rsidR="00BA63B4">
        <w:rPr>
          <w:lang w:val="en-CA"/>
        </w:rPr>
        <w:t>2</w:t>
      </w:r>
      <w:r>
        <w:rPr>
          <w:lang w:val="en-CA"/>
        </w:rPr>
        <w:t>.1</w:t>
      </w:r>
      <w:r w:rsidR="00BA63B4">
        <w:rPr>
          <w:lang w:val="en-CA"/>
        </w:rPr>
        <w:t>4</w:t>
      </w:r>
      <w:r>
        <w:rPr>
          <w:lang w:val="en-CA"/>
        </w:rPr>
        <w:tab/>
      </w:r>
      <w:r w:rsidR="00586ECD">
        <w:rPr>
          <w:lang w:val="en-CA"/>
        </w:rPr>
        <w:t xml:space="preserve">The </w:t>
      </w:r>
      <w:r w:rsidR="00586ECD" w:rsidRPr="00144A01">
        <w:rPr>
          <w:b/>
          <w:bCs/>
          <w:lang w:val="en-CA"/>
        </w:rPr>
        <w:t>delegate of Japan</w:t>
      </w:r>
      <w:r w:rsidR="00586ECD">
        <w:rPr>
          <w:b/>
          <w:bCs/>
          <w:lang w:val="en-CA"/>
        </w:rPr>
        <w:t xml:space="preserve"> </w:t>
      </w:r>
      <w:r w:rsidR="00586ECD">
        <w:rPr>
          <w:lang w:val="en-CA"/>
        </w:rPr>
        <w:t xml:space="preserve">said that his delegation had no objection to the way forward proposed by the Chair. </w:t>
      </w:r>
      <w:r w:rsidR="007B3CC7">
        <w:rPr>
          <w:lang w:val="en-CA"/>
        </w:rPr>
        <w:t>Japan pointed out that insufficient</w:t>
      </w:r>
      <w:r w:rsidR="00586ECD">
        <w:rPr>
          <w:lang w:val="en-CA"/>
        </w:rPr>
        <w:t xml:space="preserve"> studies had been conducted </w:t>
      </w:r>
      <w:r w:rsidR="007B3CC7">
        <w:rPr>
          <w:lang w:val="en-CA"/>
        </w:rPr>
        <w:t xml:space="preserve">for </w:t>
      </w:r>
      <w:proofErr w:type="gramStart"/>
      <w:r w:rsidR="007B3CC7">
        <w:rPr>
          <w:lang w:val="en-CA"/>
        </w:rPr>
        <w:t>Region</w:t>
      </w:r>
      <w:proofErr w:type="gramEnd"/>
      <w:r w:rsidR="00213509">
        <w:rPr>
          <w:lang w:val="en-CA"/>
        </w:rPr>
        <w:t> </w:t>
      </w:r>
      <w:r w:rsidR="007B3CC7" w:rsidRPr="00A126D8">
        <w:rPr>
          <w:lang w:val="en-CA"/>
        </w:rPr>
        <w:t>3</w:t>
      </w:r>
      <w:r w:rsidR="007B3CC7">
        <w:rPr>
          <w:lang w:val="en-CA"/>
        </w:rPr>
        <w:t xml:space="preserve"> for </w:t>
      </w:r>
      <w:r w:rsidR="00586ECD">
        <w:rPr>
          <w:lang w:val="en-CA"/>
        </w:rPr>
        <w:t xml:space="preserve">the </w:t>
      </w:r>
      <w:r w:rsidR="00586ECD" w:rsidRPr="004737DE">
        <w:rPr>
          <w:lang w:val="en-CA"/>
        </w:rPr>
        <w:t>6</w:t>
      </w:r>
      <w:r w:rsidR="007B3CC7">
        <w:rPr>
          <w:lang w:val="en-CA"/>
        </w:rPr>
        <w:t> </w:t>
      </w:r>
      <w:r w:rsidR="00586ECD" w:rsidRPr="004737DE">
        <w:rPr>
          <w:lang w:val="en-CA"/>
        </w:rPr>
        <w:t>425-7</w:t>
      </w:r>
      <w:r w:rsidR="007B3CC7">
        <w:rPr>
          <w:lang w:val="en-CA"/>
        </w:rPr>
        <w:t> </w:t>
      </w:r>
      <w:r w:rsidR="00586ECD" w:rsidRPr="004737DE">
        <w:rPr>
          <w:lang w:val="en-CA"/>
        </w:rPr>
        <w:t xml:space="preserve">025 </w:t>
      </w:r>
      <w:r w:rsidR="00586ECD">
        <w:rPr>
          <w:lang w:val="en-CA"/>
        </w:rPr>
        <w:t>MHz</w:t>
      </w:r>
      <w:r w:rsidR="00586ECD" w:rsidRPr="004737DE">
        <w:rPr>
          <w:lang w:val="en-CA"/>
        </w:rPr>
        <w:t xml:space="preserve"> band</w:t>
      </w:r>
      <w:r w:rsidR="00586ECD">
        <w:rPr>
          <w:lang w:val="en-CA"/>
        </w:rPr>
        <w:t xml:space="preserve"> </w:t>
      </w:r>
      <w:r w:rsidR="00213509">
        <w:rPr>
          <w:lang w:val="en-CA"/>
        </w:rPr>
        <w:t xml:space="preserve">for IMT identification </w:t>
      </w:r>
      <w:r w:rsidR="00586ECD">
        <w:rPr>
          <w:lang w:val="en-CA"/>
        </w:rPr>
        <w:t>and stood ready to co</w:t>
      </w:r>
      <w:r w:rsidR="00213509">
        <w:rPr>
          <w:lang w:val="en-CA"/>
        </w:rPr>
        <w:t>llabo</w:t>
      </w:r>
      <w:r w:rsidR="00586ECD">
        <w:rPr>
          <w:lang w:val="en-CA"/>
        </w:rPr>
        <w:t xml:space="preserve">rate with </w:t>
      </w:r>
      <w:r w:rsidR="00213509">
        <w:rPr>
          <w:lang w:val="en-CA"/>
        </w:rPr>
        <w:t xml:space="preserve">surrounding </w:t>
      </w:r>
      <w:r w:rsidR="00586ECD">
        <w:rPr>
          <w:lang w:val="en-CA"/>
        </w:rPr>
        <w:t xml:space="preserve">countries </w:t>
      </w:r>
      <w:r w:rsidR="00213509">
        <w:rPr>
          <w:lang w:val="en-CA"/>
        </w:rPr>
        <w:t>on further studies to ensure</w:t>
      </w:r>
      <w:r w:rsidR="00586ECD">
        <w:rPr>
          <w:lang w:val="en-CA"/>
        </w:rPr>
        <w:t xml:space="preserve"> </w:t>
      </w:r>
      <w:r w:rsidR="00213509">
        <w:rPr>
          <w:lang w:val="en-CA"/>
        </w:rPr>
        <w:t xml:space="preserve">adequate </w:t>
      </w:r>
      <w:r w:rsidR="00586ECD" w:rsidRPr="00A126D8">
        <w:rPr>
          <w:lang w:val="en-CA"/>
        </w:rPr>
        <w:t>protect</w:t>
      </w:r>
      <w:r w:rsidR="00213509">
        <w:rPr>
          <w:lang w:val="en-CA"/>
        </w:rPr>
        <w:t>ion of</w:t>
      </w:r>
      <w:r w:rsidR="00586ECD">
        <w:rPr>
          <w:lang w:val="en-CA"/>
        </w:rPr>
        <w:t xml:space="preserve"> </w:t>
      </w:r>
      <w:r w:rsidR="00586ECD" w:rsidRPr="00A126D8">
        <w:rPr>
          <w:lang w:val="en-CA"/>
        </w:rPr>
        <w:t>existing systems.</w:t>
      </w:r>
    </w:p>
    <w:p w14:paraId="7A142369" w14:textId="4C00885E" w:rsidR="007E0774" w:rsidRPr="00A126D8" w:rsidRDefault="007E0774">
      <w:pPr>
        <w:rPr>
          <w:lang w:val="en-CA"/>
        </w:rPr>
      </w:pPr>
      <w:r>
        <w:rPr>
          <w:lang w:val="en-CA"/>
        </w:rPr>
        <w:t>2</w:t>
      </w:r>
      <w:r w:rsidR="00BA63B4">
        <w:rPr>
          <w:lang w:val="en-CA"/>
        </w:rPr>
        <w:t>2</w:t>
      </w:r>
      <w:r>
        <w:rPr>
          <w:lang w:val="en-CA"/>
        </w:rPr>
        <w:t>.1</w:t>
      </w:r>
      <w:r w:rsidR="00BA63B4">
        <w:rPr>
          <w:lang w:val="en-CA"/>
        </w:rPr>
        <w:t>5</w:t>
      </w:r>
      <w:r>
        <w:rPr>
          <w:lang w:val="en-CA"/>
        </w:rPr>
        <w:tab/>
        <w:t xml:space="preserve">ADD 5.6B12 was </w:t>
      </w:r>
      <w:r w:rsidRPr="00733233">
        <w:rPr>
          <w:b/>
          <w:bCs/>
          <w:lang w:val="en-CA"/>
        </w:rPr>
        <w:t>approved</w:t>
      </w:r>
      <w:r>
        <w:rPr>
          <w:lang w:val="en-CA"/>
        </w:rPr>
        <w:t>.</w:t>
      </w:r>
    </w:p>
    <w:p w14:paraId="6DA84214" w14:textId="585B5CF9" w:rsidR="007E0774" w:rsidRDefault="007E0774">
      <w:pPr>
        <w:rPr>
          <w:b/>
          <w:bCs/>
          <w:lang w:val="en-CA"/>
        </w:rPr>
      </w:pPr>
      <w:r w:rsidRPr="006E2E1F">
        <w:rPr>
          <w:b/>
          <w:bCs/>
          <w:lang w:val="en-CA"/>
        </w:rPr>
        <w:t>Article 5 (</w:t>
      </w:r>
      <w:r w:rsidRPr="007E0774">
        <w:rPr>
          <w:b/>
          <w:bCs/>
          <w:lang w:val="en-CA"/>
        </w:rPr>
        <w:t>ADD</w:t>
      </w:r>
      <w:r w:rsidRPr="006E2E1F">
        <w:rPr>
          <w:b/>
          <w:bCs/>
          <w:lang w:val="en-CA"/>
        </w:rPr>
        <w:t xml:space="preserve"> 5.6C12, MOD Table 6 700-7 250 MHz</w:t>
      </w:r>
      <w:r>
        <w:rPr>
          <w:b/>
          <w:bCs/>
          <w:lang w:val="en-CA"/>
        </w:rPr>
        <w:t>)</w:t>
      </w:r>
    </w:p>
    <w:p w14:paraId="69410AE0" w14:textId="58E24171" w:rsidR="00586ECD" w:rsidRPr="0087058D" w:rsidRDefault="00A33350">
      <w:pPr>
        <w:rPr>
          <w:lang w:val="en-CA"/>
        </w:rPr>
      </w:pPr>
      <w:r>
        <w:rPr>
          <w:lang w:val="en-CA"/>
        </w:rPr>
        <w:t>2</w:t>
      </w:r>
      <w:r w:rsidR="00BA63B4">
        <w:rPr>
          <w:lang w:val="en-CA"/>
        </w:rPr>
        <w:t>2</w:t>
      </w:r>
      <w:r>
        <w:rPr>
          <w:lang w:val="en-CA"/>
        </w:rPr>
        <w:t>.1</w:t>
      </w:r>
      <w:r w:rsidR="00BA63B4">
        <w:rPr>
          <w:lang w:val="en-CA"/>
        </w:rPr>
        <w:t>6</w:t>
      </w:r>
      <w:r>
        <w:rPr>
          <w:lang w:val="en-CA"/>
        </w:rPr>
        <w:tab/>
      </w:r>
      <w:r>
        <w:rPr>
          <w:b/>
          <w:bCs/>
          <w:lang w:val="en-CA"/>
        </w:rPr>
        <w:t>A</w:t>
      </w:r>
      <w:r w:rsidR="00586ECD" w:rsidRPr="00452F2E">
        <w:rPr>
          <w:b/>
          <w:bCs/>
          <w:lang w:val="en-CA"/>
        </w:rPr>
        <w:t>pproved</w:t>
      </w:r>
      <w:r w:rsidR="00586ECD">
        <w:rPr>
          <w:lang w:val="en-CA"/>
        </w:rPr>
        <w:t>.</w:t>
      </w:r>
    </w:p>
    <w:p w14:paraId="679982EB" w14:textId="5BC84EDD" w:rsidR="007E0774" w:rsidRDefault="00586ECD">
      <w:pPr>
        <w:rPr>
          <w:b/>
          <w:bCs/>
          <w:lang w:val="en-CA"/>
        </w:rPr>
      </w:pPr>
      <w:bookmarkStart w:id="22" w:name="_Hlk155649431"/>
      <w:r>
        <w:rPr>
          <w:b/>
          <w:bCs/>
          <w:lang w:val="en-CA"/>
        </w:rPr>
        <w:t>ADD Resolution COM4/7</w:t>
      </w:r>
      <w:r w:rsidRPr="00A776DA">
        <w:t xml:space="preserve"> </w:t>
      </w:r>
      <w:bookmarkEnd w:id="22"/>
      <w:r>
        <w:t xml:space="preserve">- </w:t>
      </w:r>
      <w:r w:rsidRPr="00A776DA">
        <w:rPr>
          <w:b/>
          <w:bCs/>
          <w:lang w:val="en-CA"/>
        </w:rPr>
        <w:t xml:space="preserve">Terrestrial component of International Mobile Telecommunications (IMT) within the frequency band 6 425-7 125 </w:t>
      </w:r>
      <w:proofErr w:type="gramStart"/>
      <w:r w:rsidRPr="00A776DA">
        <w:rPr>
          <w:b/>
          <w:bCs/>
          <w:lang w:val="en-CA"/>
        </w:rPr>
        <w:t>MHz</w:t>
      </w:r>
      <w:proofErr w:type="gramEnd"/>
    </w:p>
    <w:p w14:paraId="0C655505" w14:textId="2E8660B5" w:rsidR="007E0774" w:rsidRDefault="007E0774" w:rsidP="007E0774">
      <w:pPr>
        <w:jc w:val="both"/>
        <w:rPr>
          <w:lang w:val="en-CA"/>
        </w:rPr>
      </w:pPr>
      <w:r>
        <w:rPr>
          <w:lang w:val="en-CA"/>
        </w:rPr>
        <w:t>2</w:t>
      </w:r>
      <w:r w:rsidR="00BA63B4">
        <w:rPr>
          <w:lang w:val="en-CA"/>
        </w:rPr>
        <w:t>2</w:t>
      </w:r>
      <w:r>
        <w:rPr>
          <w:lang w:val="en-CA"/>
        </w:rPr>
        <w:t>.1</w:t>
      </w:r>
      <w:r w:rsidR="00BA63B4">
        <w:rPr>
          <w:lang w:val="en-CA"/>
        </w:rPr>
        <w:t>7</w:t>
      </w:r>
      <w:r>
        <w:rPr>
          <w:lang w:val="en-CA"/>
        </w:rPr>
        <w:tab/>
        <w:t xml:space="preserve">At the behest of the </w:t>
      </w:r>
      <w:r w:rsidRPr="008362C1">
        <w:rPr>
          <w:b/>
          <w:bCs/>
          <w:lang w:val="en-CA"/>
        </w:rPr>
        <w:t>Chair of Committee 4</w:t>
      </w:r>
      <w:r w:rsidRPr="00DD162A">
        <w:rPr>
          <w:lang w:val="en-CA"/>
        </w:rPr>
        <w:t>, the</w:t>
      </w:r>
      <w:r>
        <w:rPr>
          <w:b/>
          <w:bCs/>
          <w:lang w:val="en-CA"/>
        </w:rPr>
        <w:t xml:space="preserve"> </w:t>
      </w:r>
      <w:r w:rsidRPr="00DD162A">
        <w:rPr>
          <w:b/>
          <w:bCs/>
          <w:lang w:val="en-CA"/>
        </w:rPr>
        <w:t>Chair</w:t>
      </w:r>
      <w:r>
        <w:rPr>
          <w:lang w:val="en-CA"/>
        </w:rPr>
        <w:t xml:space="preserve"> </w:t>
      </w:r>
      <w:r w:rsidR="00900D95">
        <w:rPr>
          <w:lang w:val="en-CA"/>
        </w:rPr>
        <w:t>suggest</w:t>
      </w:r>
      <w:r>
        <w:rPr>
          <w:lang w:val="en-CA"/>
        </w:rPr>
        <w:t xml:space="preserve">ed that several purely </w:t>
      </w:r>
      <w:bookmarkStart w:id="23" w:name="_Hlk155960355"/>
      <w:r>
        <w:rPr>
          <w:lang w:val="en-CA"/>
        </w:rPr>
        <w:t xml:space="preserve">editorial </w:t>
      </w:r>
      <w:r w:rsidR="004D6A99">
        <w:rPr>
          <w:lang w:val="en-CA"/>
        </w:rPr>
        <w:t>corrections</w:t>
      </w:r>
      <w:r>
        <w:rPr>
          <w:lang w:val="en-CA"/>
        </w:rPr>
        <w:t xml:space="preserve"> in </w:t>
      </w:r>
      <w:r w:rsidRPr="007E0774">
        <w:rPr>
          <w:lang w:val="en-CA"/>
        </w:rPr>
        <w:t xml:space="preserve">Resolution COM4/7 </w:t>
      </w:r>
      <w:bookmarkEnd w:id="23"/>
      <w:r>
        <w:rPr>
          <w:lang w:val="en-CA"/>
        </w:rPr>
        <w:t>be dealt with directly with the Chair of Committee 7.</w:t>
      </w:r>
    </w:p>
    <w:p w14:paraId="6139C30A" w14:textId="7438D339" w:rsidR="007E0774" w:rsidRPr="00733233" w:rsidRDefault="007E0774">
      <w:pPr>
        <w:rPr>
          <w:lang w:val="en-CA"/>
        </w:rPr>
      </w:pPr>
      <w:r w:rsidRPr="00733233">
        <w:rPr>
          <w:lang w:val="en-CA"/>
        </w:rPr>
        <w:t>2</w:t>
      </w:r>
      <w:r w:rsidR="00BA63B4">
        <w:rPr>
          <w:lang w:val="en-CA"/>
        </w:rPr>
        <w:t>2</w:t>
      </w:r>
      <w:r w:rsidRPr="00733233">
        <w:rPr>
          <w:lang w:val="en-CA"/>
        </w:rPr>
        <w:t>.1</w:t>
      </w:r>
      <w:r w:rsidR="00BA63B4">
        <w:rPr>
          <w:lang w:val="en-CA"/>
        </w:rPr>
        <w:t>8</w:t>
      </w:r>
      <w:r w:rsidRPr="00733233">
        <w:rPr>
          <w:lang w:val="en-CA"/>
        </w:rPr>
        <w:tab/>
        <w:t xml:space="preserve">It was so </w:t>
      </w:r>
      <w:r>
        <w:rPr>
          <w:b/>
          <w:bCs/>
          <w:lang w:val="en-CA"/>
        </w:rPr>
        <w:t>agreed</w:t>
      </w:r>
      <w:r w:rsidRPr="00733233">
        <w:rPr>
          <w:lang w:val="en-CA"/>
        </w:rPr>
        <w:t>, and ADD Resolution COM4/7 was</w:t>
      </w:r>
      <w:r>
        <w:rPr>
          <w:b/>
          <w:bCs/>
          <w:lang w:val="en-CA"/>
        </w:rPr>
        <w:t xml:space="preserve"> approved</w:t>
      </w:r>
      <w:r w:rsidRPr="00733233">
        <w:rPr>
          <w:lang w:val="en-CA"/>
        </w:rPr>
        <w:t>, on that understanding.</w:t>
      </w:r>
    </w:p>
    <w:p w14:paraId="7F4B1108" w14:textId="7AF583C8" w:rsidR="00586ECD" w:rsidRDefault="00586ECD">
      <w:pPr>
        <w:rPr>
          <w:b/>
          <w:bCs/>
          <w:lang w:val="en-CA"/>
        </w:rPr>
      </w:pPr>
      <w:r>
        <w:rPr>
          <w:b/>
          <w:bCs/>
          <w:lang w:val="en-CA"/>
        </w:rPr>
        <w:t>ADD Resolution COM4/8 -</w:t>
      </w:r>
      <w:r w:rsidRPr="00A776DA">
        <w:t xml:space="preserve"> </w:t>
      </w:r>
      <w:r w:rsidRPr="00A776DA">
        <w:rPr>
          <w:b/>
          <w:bCs/>
          <w:lang w:val="en-CA"/>
        </w:rPr>
        <w:t>Studies on possible allocations to the Earth exploration-satellite service (passive) in the bands 4 200-4 400 MHz and 8 400-8 500 MHz</w:t>
      </w:r>
      <w:r>
        <w:rPr>
          <w:b/>
          <w:bCs/>
          <w:lang w:val="en-CA"/>
        </w:rPr>
        <w:t xml:space="preserve"> </w:t>
      </w:r>
    </w:p>
    <w:p w14:paraId="7DD9620E" w14:textId="6765B158" w:rsidR="00586ECD" w:rsidRDefault="00CE7CA7">
      <w:pPr>
        <w:rPr>
          <w:lang w:val="en-CA"/>
        </w:rPr>
      </w:pPr>
      <w:r w:rsidRPr="001205A2">
        <w:rPr>
          <w:lang w:val="en-CA"/>
        </w:rPr>
        <w:t>2</w:t>
      </w:r>
      <w:r w:rsidR="00BA63B4">
        <w:rPr>
          <w:lang w:val="en-CA"/>
        </w:rPr>
        <w:t>2</w:t>
      </w:r>
      <w:r w:rsidRPr="001205A2">
        <w:rPr>
          <w:lang w:val="en-CA"/>
        </w:rPr>
        <w:t>.</w:t>
      </w:r>
      <w:r w:rsidR="001205A2" w:rsidRPr="001205A2">
        <w:rPr>
          <w:lang w:val="en-CA"/>
        </w:rPr>
        <w:t>19</w:t>
      </w:r>
      <w:r w:rsidR="001205A2">
        <w:rPr>
          <w:b/>
          <w:bCs/>
          <w:lang w:val="en-CA"/>
        </w:rPr>
        <w:tab/>
      </w:r>
      <w:r w:rsidR="00586ECD">
        <w:rPr>
          <w:b/>
          <w:bCs/>
          <w:lang w:val="en-CA"/>
        </w:rPr>
        <w:t>Approved</w:t>
      </w:r>
      <w:r w:rsidR="00586ECD">
        <w:rPr>
          <w:lang w:val="en-CA"/>
        </w:rPr>
        <w:t>.</w:t>
      </w:r>
    </w:p>
    <w:p w14:paraId="1793A08F" w14:textId="6595EB56" w:rsidR="00586ECD" w:rsidRDefault="001205A2">
      <w:pPr>
        <w:rPr>
          <w:lang w:val="en-CA"/>
        </w:rPr>
      </w:pPr>
      <w:r>
        <w:rPr>
          <w:lang w:val="en-CA"/>
        </w:rPr>
        <w:t>2</w:t>
      </w:r>
      <w:r w:rsidR="00BA63B4">
        <w:rPr>
          <w:lang w:val="en-CA"/>
        </w:rPr>
        <w:t>2</w:t>
      </w:r>
      <w:r>
        <w:rPr>
          <w:lang w:val="en-CA"/>
        </w:rPr>
        <w:t>.20</w:t>
      </w:r>
      <w:r>
        <w:rPr>
          <w:lang w:val="en-CA"/>
        </w:rPr>
        <w:tab/>
      </w:r>
      <w:r w:rsidR="00586ECD" w:rsidRPr="006A71C0">
        <w:rPr>
          <w:lang w:val="en-CA"/>
        </w:rPr>
        <w:t>The fifty-sixth series of texts submitted by the Editorial Committee (B56) (Document</w:t>
      </w:r>
      <w:r w:rsidR="00EC534E">
        <w:rPr>
          <w:lang w:val="en-CA"/>
        </w:rPr>
        <w:t> </w:t>
      </w:r>
      <w:r w:rsidR="00586ECD" w:rsidRPr="006A71C0">
        <w:rPr>
          <w:lang w:val="en-CA"/>
        </w:rPr>
        <w:t>515)</w:t>
      </w:r>
      <w:r w:rsidR="005F44DB">
        <w:rPr>
          <w:lang w:val="en-CA"/>
        </w:rPr>
        <w:t>, subject to the</w:t>
      </w:r>
      <w:r w:rsidR="00586ECD">
        <w:rPr>
          <w:lang w:val="en-CA"/>
        </w:rPr>
        <w:t xml:space="preserve"> </w:t>
      </w:r>
      <w:r w:rsidR="005F44DB" w:rsidRPr="005F44DB">
        <w:rPr>
          <w:lang w:val="en-CA"/>
        </w:rPr>
        <w:t xml:space="preserve">editorial corrections </w:t>
      </w:r>
      <w:r w:rsidR="007D5B5E">
        <w:rPr>
          <w:lang w:val="en-CA"/>
        </w:rPr>
        <w:t>to</w:t>
      </w:r>
      <w:r w:rsidR="005F44DB" w:rsidRPr="005F44DB">
        <w:rPr>
          <w:lang w:val="en-CA"/>
        </w:rPr>
        <w:t xml:space="preserve"> Resolution COM4/7</w:t>
      </w:r>
      <w:r w:rsidR="005F44DB">
        <w:rPr>
          <w:lang w:val="en-CA"/>
        </w:rPr>
        <w:t xml:space="preserve">, </w:t>
      </w:r>
      <w:r w:rsidR="00EC534E">
        <w:rPr>
          <w:lang w:val="en-CA"/>
        </w:rPr>
        <w:t>was</w:t>
      </w:r>
      <w:r w:rsidR="00586ECD">
        <w:rPr>
          <w:lang w:val="en-CA"/>
        </w:rPr>
        <w:t xml:space="preserve"> </w:t>
      </w:r>
      <w:r w:rsidR="00586ECD" w:rsidRPr="006A71C0">
        <w:rPr>
          <w:b/>
          <w:bCs/>
          <w:lang w:val="en-CA"/>
        </w:rPr>
        <w:t>approved</w:t>
      </w:r>
      <w:r w:rsidR="00586ECD">
        <w:rPr>
          <w:lang w:val="en-CA"/>
        </w:rPr>
        <w:t xml:space="preserve"> on first reading.</w:t>
      </w:r>
    </w:p>
    <w:p w14:paraId="7511DEE2" w14:textId="77777777" w:rsidR="00DF2F23" w:rsidRPr="006A71C0" w:rsidRDefault="00DF2F23" w:rsidP="00733233">
      <w:pPr>
        <w:spacing w:before="0"/>
        <w:rPr>
          <w:lang w:val="en-CA"/>
        </w:rPr>
      </w:pPr>
    </w:p>
    <w:p w14:paraId="15834FF7" w14:textId="437239D4" w:rsidR="00586ECD" w:rsidRPr="00733233" w:rsidRDefault="001205A2" w:rsidP="00733233">
      <w:pPr>
        <w:spacing w:before="0"/>
        <w:ind w:left="1134" w:hanging="1134"/>
        <w:rPr>
          <w:b/>
          <w:bCs/>
          <w:sz w:val="28"/>
          <w:szCs w:val="28"/>
          <w:lang w:val="en-CA"/>
        </w:rPr>
      </w:pPr>
      <w:r w:rsidRPr="00733233">
        <w:rPr>
          <w:b/>
          <w:bCs/>
          <w:sz w:val="28"/>
          <w:szCs w:val="28"/>
          <w:lang w:val="en-CA"/>
        </w:rPr>
        <w:t>2</w:t>
      </w:r>
      <w:r w:rsidR="00BA63B4" w:rsidRPr="00733233">
        <w:rPr>
          <w:b/>
          <w:bCs/>
          <w:sz w:val="28"/>
          <w:szCs w:val="28"/>
          <w:lang w:val="en-CA"/>
        </w:rPr>
        <w:t>3</w:t>
      </w:r>
      <w:r w:rsidRPr="00733233">
        <w:rPr>
          <w:b/>
          <w:bCs/>
          <w:sz w:val="28"/>
          <w:szCs w:val="28"/>
          <w:lang w:val="en-CA"/>
        </w:rPr>
        <w:tab/>
      </w:r>
      <w:r w:rsidR="00586ECD" w:rsidRPr="00733233">
        <w:rPr>
          <w:b/>
          <w:bCs/>
          <w:sz w:val="28"/>
          <w:szCs w:val="28"/>
          <w:lang w:val="en-CA"/>
        </w:rPr>
        <w:t xml:space="preserve">Fifty-sixth series of texts submitted by the Editorial Committee (B56) (Document 515) – second </w:t>
      </w:r>
      <w:proofErr w:type="gramStart"/>
      <w:r w:rsidR="00586ECD" w:rsidRPr="00733233">
        <w:rPr>
          <w:b/>
          <w:bCs/>
          <w:sz w:val="28"/>
          <w:szCs w:val="28"/>
          <w:lang w:val="en-CA"/>
        </w:rPr>
        <w:t>reading</w:t>
      </w:r>
      <w:proofErr w:type="gramEnd"/>
    </w:p>
    <w:p w14:paraId="699F6B2E" w14:textId="690550F4" w:rsidR="00586ECD" w:rsidRDefault="001205A2">
      <w:pPr>
        <w:rPr>
          <w:lang w:val="en-CA"/>
        </w:rPr>
      </w:pPr>
      <w:r>
        <w:rPr>
          <w:lang w:val="en-CA"/>
        </w:rPr>
        <w:t>2</w:t>
      </w:r>
      <w:r w:rsidR="00BA63B4">
        <w:rPr>
          <w:lang w:val="en-CA"/>
        </w:rPr>
        <w:t>3</w:t>
      </w:r>
      <w:r>
        <w:rPr>
          <w:lang w:val="en-CA"/>
        </w:rPr>
        <w:t>.1</w:t>
      </w:r>
      <w:r>
        <w:rPr>
          <w:lang w:val="en-CA"/>
        </w:rPr>
        <w:tab/>
      </w:r>
      <w:r w:rsidR="00586ECD" w:rsidRPr="006A71C0">
        <w:rPr>
          <w:lang w:val="en-CA"/>
        </w:rPr>
        <w:t>The fifty-sixth series of texts submitted by the Editorial Committee (B56) (Document</w:t>
      </w:r>
      <w:r w:rsidR="00EC534E">
        <w:rPr>
          <w:lang w:val="en-CA"/>
        </w:rPr>
        <w:t> </w:t>
      </w:r>
      <w:r w:rsidR="00586ECD" w:rsidRPr="006A71C0">
        <w:rPr>
          <w:lang w:val="en-CA"/>
        </w:rPr>
        <w:t>515)</w:t>
      </w:r>
      <w:r w:rsidR="005F44DB">
        <w:rPr>
          <w:lang w:val="en-CA"/>
        </w:rPr>
        <w:t>, as amended on first reading,</w:t>
      </w:r>
      <w:r w:rsidR="00586ECD">
        <w:rPr>
          <w:lang w:val="en-CA"/>
        </w:rPr>
        <w:t xml:space="preserve"> </w:t>
      </w:r>
      <w:r w:rsidR="00EC534E">
        <w:rPr>
          <w:lang w:val="en-CA"/>
        </w:rPr>
        <w:t>was</w:t>
      </w:r>
      <w:r w:rsidR="00586ECD">
        <w:rPr>
          <w:lang w:val="en-CA"/>
        </w:rPr>
        <w:t xml:space="preserve"> </w:t>
      </w:r>
      <w:r w:rsidR="00586ECD" w:rsidRPr="006A71C0">
        <w:rPr>
          <w:b/>
          <w:bCs/>
          <w:lang w:val="en-CA"/>
        </w:rPr>
        <w:t>approved</w:t>
      </w:r>
      <w:r w:rsidR="00586ECD">
        <w:rPr>
          <w:lang w:val="en-CA"/>
        </w:rPr>
        <w:t xml:space="preserve"> on second reading.</w:t>
      </w:r>
    </w:p>
    <w:p w14:paraId="14EF9BB2" w14:textId="66BB1E8C" w:rsidR="007E6F7C" w:rsidRDefault="00900D95">
      <w:pPr>
        <w:rPr>
          <w:lang w:val="en-CA"/>
        </w:rPr>
      </w:pPr>
      <w:r>
        <w:rPr>
          <w:lang w:val="en-CA"/>
        </w:rPr>
        <w:lastRenderedPageBreak/>
        <w:t>2</w:t>
      </w:r>
      <w:r w:rsidR="00BA63B4">
        <w:rPr>
          <w:lang w:val="en-CA"/>
        </w:rPr>
        <w:t>3</w:t>
      </w:r>
      <w:r>
        <w:rPr>
          <w:lang w:val="en-CA"/>
        </w:rPr>
        <w:t>.</w:t>
      </w:r>
      <w:r w:rsidR="00BA63B4">
        <w:rPr>
          <w:lang w:val="en-CA"/>
        </w:rPr>
        <w:t>2</w:t>
      </w:r>
      <w:r>
        <w:rPr>
          <w:lang w:val="en-CA"/>
        </w:rPr>
        <w:tab/>
      </w:r>
      <w:r w:rsidR="004D6A99">
        <w:rPr>
          <w:lang w:val="en-CA"/>
        </w:rPr>
        <w:t>Referring to the information provided in Document 517, t</w:t>
      </w:r>
      <w:r>
        <w:rPr>
          <w:lang w:val="en-CA"/>
        </w:rPr>
        <w:t xml:space="preserve">he </w:t>
      </w:r>
      <w:r w:rsidRPr="00733233">
        <w:rPr>
          <w:b/>
          <w:bCs/>
          <w:lang w:val="en-CA"/>
        </w:rPr>
        <w:t>Chair</w:t>
      </w:r>
      <w:r>
        <w:rPr>
          <w:lang w:val="en-CA"/>
        </w:rPr>
        <w:t xml:space="preserve"> took it that the </w:t>
      </w:r>
      <w:r w:rsidR="007E6F7C">
        <w:rPr>
          <w:lang w:val="en-CA"/>
        </w:rPr>
        <w:t xml:space="preserve">following </w:t>
      </w:r>
      <w:r>
        <w:rPr>
          <w:lang w:val="en-CA"/>
        </w:rPr>
        <w:t>additional agenda item for WRC-27</w:t>
      </w:r>
      <w:r w:rsidR="007E6F7C" w:rsidRPr="007E6F7C">
        <w:rPr>
          <w:lang w:val="en-CA"/>
        </w:rPr>
        <w:t xml:space="preserve"> </w:t>
      </w:r>
      <w:r w:rsidR="007E6F7C">
        <w:rPr>
          <w:lang w:val="en-CA"/>
        </w:rPr>
        <w:t xml:space="preserve">was also </w:t>
      </w:r>
      <w:r w:rsidR="007E6F7C" w:rsidRPr="002054B2">
        <w:rPr>
          <w:lang w:val="en-CA"/>
        </w:rPr>
        <w:t>approved on first and second reading</w:t>
      </w:r>
      <w:r w:rsidR="007E6F7C">
        <w:rPr>
          <w:lang w:val="en-CA"/>
        </w:rPr>
        <w:t>:</w:t>
      </w:r>
    </w:p>
    <w:p w14:paraId="00A466D4" w14:textId="3F008DF9" w:rsidR="00900D95" w:rsidRDefault="004D6A99">
      <w:pPr>
        <w:rPr>
          <w:lang w:val="en-CA"/>
        </w:rPr>
      </w:pPr>
      <w:r>
        <w:rPr>
          <w:lang w:val="en-CA"/>
        </w:rPr>
        <w:t>“</w:t>
      </w:r>
      <w:proofErr w:type="gramStart"/>
      <w:r w:rsidR="002054B2" w:rsidRPr="002054B2">
        <w:rPr>
          <w:lang w:val="en-CA"/>
        </w:rPr>
        <w:t>to</w:t>
      </w:r>
      <w:proofErr w:type="gramEnd"/>
      <w:r w:rsidR="002054B2" w:rsidRPr="002054B2">
        <w:rPr>
          <w:lang w:val="en-CA"/>
        </w:rPr>
        <w:t xml:space="preserve"> consider possible primary allocations in all Regions to the Earth exploration-satellite service (passive) in the frequency bands 4 200-4 400 MHz and 8 400-8</w:t>
      </w:r>
      <w:r w:rsidR="002054B2">
        <w:rPr>
          <w:lang w:val="en-CA"/>
        </w:rPr>
        <w:t> </w:t>
      </w:r>
      <w:r w:rsidR="002054B2" w:rsidRPr="002054B2">
        <w:rPr>
          <w:lang w:val="en-CA"/>
        </w:rPr>
        <w:t>500 MHz</w:t>
      </w:r>
      <w:r w:rsidR="002054B2">
        <w:rPr>
          <w:lang w:val="en-CA"/>
        </w:rPr>
        <w:t xml:space="preserve">, </w:t>
      </w:r>
      <w:r w:rsidR="002054B2" w:rsidRPr="002054B2">
        <w:rPr>
          <w:lang w:val="en-CA"/>
        </w:rPr>
        <w:t xml:space="preserve">in accordance with </w:t>
      </w:r>
      <w:r w:rsidR="002054B2" w:rsidRPr="00E870F9">
        <w:rPr>
          <w:lang w:val="en-CA"/>
        </w:rPr>
        <w:t xml:space="preserve">Resolution </w:t>
      </w:r>
      <w:r w:rsidR="002054B2" w:rsidRPr="009C5AA2">
        <w:rPr>
          <w:lang w:val="en-CA"/>
        </w:rPr>
        <w:t>COM4/8 (WRC-23)</w:t>
      </w:r>
      <w:r w:rsidR="007E6F7C" w:rsidRPr="007E6F7C">
        <w:rPr>
          <w:lang w:val="en-CA"/>
        </w:rPr>
        <w:t>”.</w:t>
      </w:r>
    </w:p>
    <w:p w14:paraId="513A28B6" w14:textId="77DA3C71" w:rsidR="00900D95" w:rsidRPr="006A71C0" w:rsidRDefault="00900D95">
      <w:pPr>
        <w:rPr>
          <w:lang w:val="en-CA"/>
        </w:rPr>
      </w:pPr>
      <w:r>
        <w:rPr>
          <w:lang w:val="en-CA"/>
        </w:rPr>
        <w:t>2</w:t>
      </w:r>
      <w:r w:rsidR="00BA63B4">
        <w:rPr>
          <w:lang w:val="en-CA"/>
        </w:rPr>
        <w:t>3</w:t>
      </w:r>
      <w:r>
        <w:rPr>
          <w:lang w:val="en-CA"/>
        </w:rPr>
        <w:t>.</w:t>
      </w:r>
      <w:r w:rsidR="00BA63B4">
        <w:rPr>
          <w:lang w:val="en-CA"/>
        </w:rPr>
        <w:t>3</w:t>
      </w:r>
      <w:r>
        <w:rPr>
          <w:lang w:val="en-CA"/>
        </w:rPr>
        <w:tab/>
        <w:t xml:space="preserve">It was so </w:t>
      </w:r>
      <w:r w:rsidRPr="00733233">
        <w:rPr>
          <w:b/>
          <w:bCs/>
          <w:lang w:val="en-CA"/>
        </w:rPr>
        <w:t>agreed</w:t>
      </w:r>
      <w:r>
        <w:rPr>
          <w:lang w:val="en-CA"/>
        </w:rPr>
        <w:t>.</w:t>
      </w:r>
    </w:p>
    <w:p w14:paraId="23DFA33F" w14:textId="67C62099" w:rsidR="00586ECD" w:rsidRPr="00A126D8" w:rsidRDefault="001205A2">
      <w:pPr>
        <w:rPr>
          <w:lang w:val="en-CA"/>
        </w:rPr>
      </w:pPr>
      <w:r>
        <w:rPr>
          <w:lang w:val="en-CA"/>
        </w:rPr>
        <w:t>2</w:t>
      </w:r>
      <w:r w:rsidR="00BA63B4">
        <w:rPr>
          <w:lang w:val="en-CA"/>
        </w:rPr>
        <w:t>3</w:t>
      </w:r>
      <w:r>
        <w:rPr>
          <w:lang w:val="en-CA"/>
        </w:rPr>
        <w:t>.</w:t>
      </w:r>
      <w:r w:rsidR="00BA63B4">
        <w:rPr>
          <w:lang w:val="en-CA"/>
        </w:rPr>
        <w:t>4</w:t>
      </w:r>
      <w:r>
        <w:rPr>
          <w:lang w:val="en-CA"/>
        </w:rPr>
        <w:tab/>
      </w:r>
      <w:r w:rsidR="00586ECD">
        <w:rPr>
          <w:lang w:val="en-CA"/>
        </w:rPr>
        <w:t xml:space="preserve">The </w:t>
      </w:r>
      <w:r w:rsidR="00586ECD">
        <w:rPr>
          <w:b/>
          <w:bCs/>
          <w:lang w:val="en-CA"/>
        </w:rPr>
        <w:t xml:space="preserve">Chair </w:t>
      </w:r>
      <w:r w:rsidR="00586ECD">
        <w:rPr>
          <w:lang w:val="en-CA"/>
        </w:rPr>
        <w:t xml:space="preserve">said that the </w:t>
      </w:r>
      <w:r w:rsidR="00900D95">
        <w:rPr>
          <w:lang w:val="en-CA"/>
        </w:rPr>
        <w:t>additional item set out</w:t>
      </w:r>
      <w:r w:rsidR="00586ECD">
        <w:rPr>
          <w:lang w:val="en-CA"/>
        </w:rPr>
        <w:t xml:space="preserve"> in Document </w:t>
      </w:r>
      <w:r w:rsidR="00586ECD" w:rsidRPr="00733233">
        <w:rPr>
          <w:lang w:val="en-CA"/>
        </w:rPr>
        <w:t>517</w:t>
      </w:r>
      <w:r w:rsidR="00586ECD">
        <w:rPr>
          <w:lang w:val="en-CA"/>
        </w:rPr>
        <w:t xml:space="preserve"> would </w:t>
      </w:r>
      <w:r w:rsidR="00900D95">
        <w:rPr>
          <w:lang w:val="en-CA"/>
        </w:rPr>
        <w:t xml:space="preserve">thus </w:t>
      </w:r>
      <w:r w:rsidR="00586ECD">
        <w:rPr>
          <w:lang w:val="en-CA"/>
        </w:rPr>
        <w:t xml:space="preserve">be </w:t>
      </w:r>
      <w:r w:rsidR="00586ECD" w:rsidRPr="00A126D8">
        <w:rPr>
          <w:lang w:val="en-CA"/>
        </w:rPr>
        <w:t xml:space="preserve">added to </w:t>
      </w:r>
      <w:r w:rsidR="002054B2">
        <w:rPr>
          <w:lang w:val="en-CA"/>
        </w:rPr>
        <w:t>draft new R</w:t>
      </w:r>
      <w:r w:rsidR="00900D95">
        <w:rPr>
          <w:lang w:val="en-CA"/>
        </w:rPr>
        <w:t>esolution</w:t>
      </w:r>
      <w:r w:rsidR="002054B2">
        <w:rPr>
          <w:lang w:val="en-CA"/>
        </w:rPr>
        <w:t xml:space="preserve"> COM6/23 </w:t>
      </w:r>
      <w:r w:rsidR="00900D95">
        <w:rPr>
          <w:lang w:val="en-CA"/>
        </w:rPr>
        <w:t xml:space="preserve">relating to </w:t>
      </w:r>
      <w:r w:rsidR="00586ECD">
        <w:rPr>
          <w:lang w:val="en-CA"/>
        </w:rPr>
        <w:t xml:space="preserve">the </w:t>
      </w:r>
      <w:r w:rsidR="00586ECD" w:rsidRPr="00A126D8">
        <w:rPr>
          <w:lang w:val="en-CA"/>
        </w:rPr>
        <w:t xml:space="preserve">agenda </w:t>
      </w:r>
      <w:r w:rsidR="00586ECD">
        <w:rPr>
          <w:lang w:val="en-CA"/>
        </w:rPr>
        <w:t xml:space="preserve">for </w:t>
      </w:r>
      <w:r w:rsidR="00586ECD" w:rsidRPr="00A126D8">
        <w:rPr>
          <w:lang w:val="en-CA"/>
        </w:rPr>
        <w:t>WRC-27.</w:t>
      </w:r>
    </w:p>
    <w:p w14:paraId="55867211" w14:textId="34FA093D" w:rsidR="00586ECD" w:rsidRPr="00A126D8" w:rsidRDefault="001205A2">
      <w:pPr>
        <w:rPr>
          <w:lang w:val="en-CA"/>
        </w:rPr>
      </w:pPr>
      <w:r>
        <w:rPr>
          <w:lang w:val="en-CA"/>
        </w:rPr>
        <w:t>2</w:t>
      </w:r>
      <w:r w:rsidR="00BA63B4">
        <w:rPr>
          <w:lang w:val="en-CA"/>
        </w:rPr>
        <w:t>3</w:t>
      </w:r>
      <w:r>
        <w:rPr>
          <w:lang w:val="en-CA"/>
        </w:rPr>
        <w:t>.</w:t>
      </w:r>
      <w:r w:rsidR="00BA63B4">
        <w:rPr>
          <w:lang w:val="en-CA"/>
        </w:rPr>
        <w:t>5</w:t>
      </w:r>
      <w:r>
        <w:rPr>
          <w:lang w:val="en-CA"/>
        </w:rPr>
        <w:tab/>
      </w:r>
      <w:r w:rsidR="00586ECD">
        <w:rPr>
          <w:lang w:val="en-CA"/>
        </w:rPr>
        <w:t xml:space="preserve">The </w:t>
      </w:r>
      <w:r w:rsidR="00586ECD" w:rsidRPr="003D67F9">
        <w:rPr>
          <w:b/>
          <w:bCs/>
          <w:lang w:val="en-CA"/>
        </w:rPr>
        <w:t>delegate of Mexico</w:t>
      </w:r>
      <w:r w:rsidR="00586ECD" w:rsidRPr="003D67F9">
        <w:t xml:space="preserve"> </w:t>
      </w:r>
      <w:r w:rsidR="006D744F">
        <w:rPr>
          <w:lang w:val="en-CA"/>
        </w:rPr>
        <w:t>expressed gratitude to</w:t>
      </w:r>
      <w:r w:rsidR="006D744F" w:rsidRPr="003D67F9">
        <w:rPr>
          <w:lang w:val="en-CA"/>
        </w:rPr>
        <w:t xml:space="preserve"> </w:t>
      </w:r>
      <w:r w:rsidR="002F78C4">
        <w:rPr>
          <w:lang w:val="en-CA"/>
        </w:rPr>
        <w:t>everyone who</w:t>
      </w:r>
      <w:r w:rsidR="00586ECD" w:rsidRPr="003D67F9">
        <w:rPr>
          <w:lang w:val="en-CA"/>
        </w:rPr>
        <w:t xml:space="preserve"> had participated in the deliberations</w:t>
      </w:r>
      <w:r w:rsidR="006D744F">
        <w:rPr>
          <w:lang w:val="en-CA"/>
        </w:rPr>
        <w:t xml:space="preserve"> </w:t>
      </w:r>
      <w:r w:rsidR="003109BB">
        <w:rPr>
          <w:lang w:val="en-CA"/>
        </w:rPr>
        <w:t xml:space="preserve">on </w:t>
      </w:r>
      <w:r w:rsidR="009529AF">
        <w:rPr>
          <w:lang w:val="en-CA"/>
        </w:rPr>
        <w:t>Agenda Item</w:t>
      </w:r>
      <w:r w:rsidR="003109BB">
        <w:rPr>
          <w:lang w:val="en-CA"/>
        </w:rPr>
        <w:t xml:space="preserve"> 1.2 (6 GHz)</w:t>
      </w:r>
      <w:r w:rsidR="00586ECD" w:rsidRPr="003D67F9">
        <w:rPr>
          <w:lang w:val="en-CA"/>
        </w:rPr>
        <w:t xml:space="preserve">. Region 2 </w:t>
      </w:r>
      <w:r w:rsidR="002F78C4">
        <w:rPr>
          <w:lang w:val="en-CA"/>
        </w:rPr>
        <w:t xml:space="preserve">administrations </w:t>
      </w:r>
      <w:proofErr w:type="gramStart"/>
      <w:r w:rsidR="00586ECD" w:rsidRPr="003D67F9">
        <w:rPr>
          <w:lang w:val="en-CA"/>
        </w:rPr>
        <w:t>in particular had</w:t>
      </w:r>
      <w:proofErr w:type="gramEnd"/>
      <w:r w:rsidR="00586ECD" w:rsidRPr="003D67F9">
        <w:rPr>
          <w:lang w:val="en-CA"/>
        </w:rPr>
        <w:t xml:space="preserve"> demonstrate</w:t>
      </w:r>
      <w:r w:rsidR="00586ECD">
        <w:rPr>
          <w:lang w:val="en-CA"/>
        </w:rPr>
        <w:t>d</w:t>
      </w:r>
      <w:r w:rsidR="00586ECD" w:rsidRPr="003D67F9">
        <w:rPr>
          <w:lang w:val="en-CA"/>
        </w:rPr>
        <w:t xml:space="preserve"> great flexibility</w:t>
      </w:r>
      <w:r w:rsidR="000850CE">
        <w:rPr>
          <w:lang w:val="en-CA"/>
        </w:rPr>
        <w:t xml:space="preserve"> in reaching an outcome</w:t>
      </w:r>
      <w:r w:rsidR="00586ECD" w:rsidRPr="003D67F9">
        <w:rPr>
          <w:lang w:val="en-CA"/>
        </w:rPr>
        <w:t xml:space="preserve"> </w:t>
      </w:r>
      <w:r w:rsidR="000850CE">
        <w:rPr>
          <w:lang w:val="en-CA"/>
        </w:rPr>
        <w:t xml:space="preserve">that acknowledged the importance of all services, including </w:t>
      </w:r>
      <w:r w:rsidR="00586ECD" w:rsidRPr="003D67F9">
        <w:rPr>
          <w:lang w:val="en-CA"/>
        </w:rPr>
        <w:t xml:space="preserve">the Earth </w:t>
      </w:r>
      <w:r w:rsidR="00586ECD">
        <w:rPr>
          <w:lang w:val="en-CA"/>
        </w:rPr>
        <w:t>exploration-</w:t>
      </w:r>
      <w:r w:rsidR="00586ECD" w:rsidRPr="003D67F9">
        <w:rPr>
          <w:lang w:val="en-CA"/>
        </w:rPr>
        <w:t>satellite service</w:t>
      </w:r>
      <w:r w:rsidR="00586ECD">
        <w:rPr>
          <w:lang w:val="en-CA"/>
        </w:rPr>
        <w:t xml:space="preserve"> (EESS)</w:t>
      </w:r>
      <w:r w:rsidR="000850CE">
        <w:rPr>
          <w:lang w:val="en-CA"/>
        </w:rPr>
        <w:t xml:space="preserve">, </w:t>
      </w:r>
      <w:r w:rsidR="002F78C4">
        <w:rPr>
          <w:lang w:val="en-CA"/>
        </w:rPr>
        <w:t>when</w:t>
      </w:r>
      <w:r w:rsidR="000850CE">
        <w:rPr>
          <w:lang w:val="en-CA"/>
        </w:rPr>
        <w:t xml:space="preserve"> modif</w:t>
      </w:r>
      <w:r w:rsidR="002F78C4">
        <w:rPr>
          <w:lang w:val="en-CA"/>
        </w:rPr>
        <w:t>ying</w:t>
      </w:r>
      <w:r w:rsidR="000850CE">
        <w:rPr>
          <w:lang w:val="en-CA"/>
        </w:rPr>
        <w:t xml:space="preserve"> the bands considered for IMT identification.</w:t>
      </w:r>
      <w:r w:rsidR="00586ECD" w:rsidRPr="003D67F9">
        <w:rPr>
          <w:b/>
          <w:bCs/>
          <w:lang w:val="en-CA"/>
        </w:rPr>
        <w:t xml:space="preserve"> </w:t>
      </w:r>
    </w:p>
    <w:p w14:paraId="21D2C946" w14:textId="5ED46F84" w:rsidR="00586ECD" w:rsidRPr="00A126D8" w:rsidRDefault="001205A2">
      <w:pPr>
        <w:rPr>
          <w:lang w:val="en-CA"/>
        </w:rPr>
      </w:pPr>
      <w:r>
        <w:rPr>
          <w:lang w:val="en-CA"/>
        </w:rPr>
        <w:t>2</w:t>
      </w:r>
      <w:r w:rsidR="00BA63B4">
        <w:rPr>
          <w:lang w:val="en-CA"/>
        </w:rPr>
        <w:t>3</w:t>
      </w:r>
      <w:r>
        <w:rPr>
          <w:lang w:val="en-CA"/>
        </w:rPr>
        <w:t>.</w:t>
      </w:r>
      <w:r w:rsidR="00BA63B4">
        <w:rPr>
          <w:lang w:val="en-CA"/>
        </w:rPr>
        <w:t>6</w:t>
      </w:r>
      <w:r>
        <w:rPr>
          <w:lang w:val="en-CA"/>
        </w:rPr>
        <w:tab/>
      </w:r>
      <w:r w:rsidR="00586ECD">
        <w:rPr>
          <w:lang w:val="en-CA"/>
        </w:rPr>
        <w:t xml:space="preserve">The </w:t>
      </w:r>
      <w:r w:rsidR="00586ECD" w:rsidRPr="003D67F9">
        <w:rPr>
          <w:b/>
          <w:bCs/>
          <w:lang w:val="en-CA"/>
        </w:rPr>
        <w:t>delegate of Cambodia</w:t>
      </w:r>
      <w:r w:rsidR="00586ECD">
        <w:rPr>
          <w:b/>
          <w:bCs/>
          <w:lang w:val="en-CA"/>
        </w:rPr>
        <w:t xml:space="preserve"> </w:t>
      </w:r>
      <w:r w:rsidR="00586ECD" w:rsidRPr="003D67F9">
        <w:rPr>
          <w:lang w:val="en-CA"/>
        </w:rPr>
        <w:t xml:space="preserve">also thanked </w:t>
      </w:r>
      <w:r w:rsidR="002F78C4">
        <w:rPr>
          <w:lang w:val="en-CA"/>
        </w:rPr>
        <w:t xml:space="preserve">the facilitators and coordinators of the ad hoc discussions as well as </w:t>
      </w:r>
      <w:r w:rsidR="00586ECD" w:rsidRPr="003D67F9">
        <w:rPr>
          <w:lang w:val="en-CA"/>
        </w:rPr>
        <w:t xml:space="preserve">all </w:t>
      </w:r>
      <w:r w:rsidR="00586ECD">
        <w:rPr>
          <w:lang w:val="en-CA"/>
        </w:rPr>
        <w:t>the</w:t>
      </w:r>
      <w:r w:rsidR="00586ECD" w:rsidRPr="003D67F9">
        <w:rPr>
          <w:lang w:val="en-CA"/>
        </w:rPr>
        <w:t xml:space="preserve"> participants in the deliberations, </w:t>
      </w:r>
      <w:proofErr w:type="gramStart"/>
      <w:r w:rsidR="00586ECD" w:rsidRPr="003D67F9">
        <w:rPr>
          <w:lang w:val="en-CA"/>
        </w:rPr>
        <w:t>in particular</w:t>
      </w:r>
      <w:proofErr w:type="gramEnd"/>
      <w:r w:rsidR="00586ECD" w:rsidRPr="003D67F9">
        <w:rPr>
          <w:lang w:val="en-CA"/>
        </w:rPr>
        <w:t xml:space="preserve"> those </w:t>
      </w:r>
      <w:r w:rsidR="00A55D11">
        <w:rPr>
          <w:lang w:val="en-CA"/>
        </w:rPr>
        <w:t>administrations</w:t>
      </w:r>
      <w:r w:rsidR="002F78C4">
        <w:rPr>
          <w:lang w:val="en-CA"/>
        </w:rPr>
        <w:t xml:space="preserve"> </w:t>
      </w:r>
      <w:r w:rsidR="00586ECD" w:rsidRPr="003D67F9">
        <w:rPr>
          <w:lang w:val="en-CA"/>
        </w:rPr>
        <w:t xml:space="preserve">that had agreed </w:t>
      </w:r>
      <w:r w:rsidR="00586ECD">
        <w:rPr>
          <w:lang w:val="en-CA"/>
        </w:rPr>
        <w:t xml:space="preserve">not to have their names added to </w:t>
      </w:r>
      <w:r w:rsidR="00586ECD" w:rsidRPr="003D67F9">
        <w:rPr>
          <w:lang w:val="en-CA"/>
        </w:rPr>
        <w:t xml:space="preserve">footnote 5.6B12 for the sake of compromise. He regretted that the names of Cambodia’s neighbouring countries in </w:t>
      </w:r>
      <w:proofErr w:type="gramStart"/>
      <w:r w:rsidR="00586ECD" w:rsidRPr="003D67F9">
        <w:rPr>
          <w:lang w:val="en-CA"/>
        </w:rPr>
        <w:t>Region</w:t>
      </w:r>
      <w:proofErr w:type="gramEnd"/>
      <w:r w:rsidR="00586ECD" w:rsidRPr="003D67F9">
        <w:rPr>
          <w:lang w:val="en-CA"/>
        </w:rPr>
        <w:t xml:space="preserve"> 3 could not be added to </w:t>
      </w:r>
      <w:r w:rsidR="00586ECD">
        <w:rPr>
          <w:lang w:val="en-CA"/>
        </w:rPr>
        <w:t xml:space="preserve">the </w:t>
      </w:r>
      <w:r w:rsidR="00586ECD" w:rsidRPr="003D67F9">
        <w:rPr>
          <w:lang w:val="en-CA"/>
        </w:rPr>
        <w:t>footnote a</w:t>
      </w:r>
      <w:r w:rsidR="00586ECD">
        <w:rPr>
          <w:lang w:val="en-CA"/>
        </w:rPr>
        <w:t xml:space="preserve">nd trusted that the 6 GHz band would be open to them at the next </w:t>
      </w:r>
      <w:r w:rsidR="00586ECD" w:rsidRPr="003D67F9">
        <w:rPr>
          <w:lang w:val="en-CA"/>
        </w:rPr>
        <w:t>WRC</w:t>
      </w:r>
      <w:r w:rsidR="00586ECD" w:rsidRPr="003D67F9">
        <w:rPr>
          <w:b/>
          <w:bCs/>
          <w:lang w:val="en-CA"/>
        </w:rPr>
        <w:t xml:space="preserve">.  </w:t>
      </w:r>
    </w:p>
    <w:p w14:paraId="2E8046C4" w14:textId="6E1E8052" w:rsidR="00586ECD" w:rsidRDefault="001205A2">
      <w:pPr>
        <w:rPr>
          <w:lang w:val="en-CA"/>
        </w:rPr>
      </w:pPr>
      <w:r>
        <w:rPr>
          <w:lang w:val="en-CA"/>
        </w:rPr>
        <w:t>2</w:t>
      </w:r>
      <w:r w:rsidR="00BA63B4">
        <w:rPr>
          <w:lang w:val="en-CA"/>
        </w:rPr>
        <w:t>3</w:t>
      </w:r>
      <w:r>
        <w:rPr>
          <w:lang w:val="en-CA"/>
        </w:rPr>
        <w:t>.</w:t>
      </w:r>
      <w:r w:rsidR="00BA63B4">
        <w:rPr>
          <w:lang w:val="en-CA"/>
        </w:rPr>
        <w:t>7</w:t>
      </w:r>
      <w:r>
        <w:rPr>
          <w:lang w:val="en-CA"/>
        </w:rPr>
        <w:tab/>
      </w:r>
      <w:r w:rsidR="00586ECD">
        <w:rPr>
          <w:lang w:val="en-CA"/>
        </w:rPr>
        <w:t xml:space="preserve">The </w:t>
      </w:r>
      <w:r w:rsidR="00586ECD" w:rsidRPr="00733233">
        <w:rPr>
          <w:b/>
          <w:bCs/>
          <w:lang w:val="en-CA"/>
        </w:rPr>
        <w:t>delegate of Denmark</w:t>
      </w:r>
      <w:r w:rsidR="00594097" w:rsidRPr="00733233">
        <w:rPr>
          <w:lang w:val="en-CA"/>
        </w:rPr>
        <w:t>, supported by the</w:t>
      </w:r>
      <w:r w:rsidR="00594097">
        <w:rPr>
          <w:b/>
          <w:bCs/>
          <w:lang w:val="en-CA"/>
        </w:rPr>
        <w:t xml:space="preserve"> delegate of Germany</w:t>
      </w:r>
      <w:r w:rsidR="00594097" w:rsidRPr="00733233">
        <w:rPr>
          <w:lang w:val="en-CA"/>
        </w:rPr>
        <w:t>,</w:t>
      </w:r>
      <w:r w:rsidR="00586ECD" w:rsidRPr="00594097">
        <w:rPr>
          <w:lang w:val="en-CA"/>
        </w:rPr>
        <w:t xml:space="preserve"> s</w:t>
      </w:r>
      <w:r w:rsidR="00586ECD">
        <w:rPr>
          <w:lang w:val="en-CA"/>
        </w:rPr>
        <w:t xml:space="preserve">aid that, in approving </w:t>
      </w:r>
      <w:r w:rsidR="00037C27">
        <w:rPr>
          <w:lang w:val="en-CA"/>
        </w:rPr>
        <w:t>the document</w:t>
      </w:r>
      <w:r w:rsidR="00586ECD">
        <w:rPr>
          <w:lang w:val="en-CA"/>
        </w:rPr>
        <w:t xml:space="preserve">, the conference had </w:t>
      </w:r>
      <w:r w:rsidR="00037C27">
        <w:rPr>
          <w:lang w:val="en-CA"/>
        </w:rPr>
        <w:t xml:space="preserve">fulfilled a dual responsibility: to the world, in </w:t>
      </w:r>
      <w:r w:rsidR="00586ECD" w:rsidRPr="00AF711D">
        <w:rPr>
          <w:lang w:val="en-CA"/>
        </w:rPr>
        <w:t>set</w:t>
      </w:r>
      <w:r w:rsidR="00037C27">
        <w:rPr>
          <w:lang w:val="en-CA"/>
        </w:rPr>
        <w:t>ting</w:t>
      </w:r>
      <w:r w:rsidR="00586ECD" w:rsidRPr="00AF711D">
        <w:rPr>
          <w:lang w:val="en-CA"/>
        </w:rPr>
        <w:t xml:space="preserve"> a course for finding a safe home for EESS </w:t>
      </w:r>
      <w:r w:rsidR="00586ECD">
        <w:rPr>
          <w:lang w:val="en-CA"/>
        </w:rPr>
        <w:t xml:space="preserve">(passive) for the measurement of </w:t>
      </w:r>
      <w:r w:rsidR="00586ECD" w:rsidRPr="00AF711D">
        <w:rPr>
          <w:lang w:val="en-CA"/>
        </w:rPr>
        <w:t>sea surface temperature</w:t>
      </w:r>
      <w:r w:rsidR="00586ECD">
        <w:rPr>
          <w:lang w:val="en-CA"/>
        </w:rPr>
        <w:t>s</w:t>
      </w:r>
      <w:r w:rsidR="009E718E">
        <w:rPr>
          <w:lang w:val="en-CA"/>
        </w:rPr>
        <w:t>, and to communication, in respect of IMT</w:t>
      </w:r>
      <w:r w:rsidR="00586ECD">
        <w:rPr>
          <w:lang w:val="en-CA"/>
        </w:rPr>
        <w:t xml:space="preserve">. To that end, </w:t>
      </w:r>
      <w:r w:rsidR="009E718E">
        <w:rPr>
          <w:lang w:val="en-CA"/>
        </w:rPr>
        <w:t xml:space="preserve">with a view to facilitating studies on EESS (passive) and IMT in adjacent bands and arriving at a good decision at WRC-27, </w:t>
      </w:r>
      <w:r w:rsidR="00586ECD">
        <w:rPr>
          <w:lang w:val="en-CA"/>
        </w:rPr>
        <w:t xml:space="preserve">he </w:t>
      </w:r>
      <w:r w:rsidR="002054B2">
        <w:rPr>
          <w:lang w:val="en-CA"/>
        </w:rPr>
        <w:t xml:space="preserve">proposed </w:t>
      </w:r>
      <w:r w:rsidR="00586ECD">
        <w:rPr>
          <w:lang w:val="en-CA"/>
        </w:rPr>
        <w:t>the following text for inclusion in the minutes</w:t>
      </w:r>
      <w:r w:rsidR="002054B2">
        <w:rPr>
          <w:lang w:val="en-CA"/>
        </w:rPr>
        <w:t xml:space="preserve"> of the Plenary</w:t>
      </w:r>
      <w:r w:rsidR="00586ECD">
        <w:rPr>
          <w:lang w:val="en-CA"/>
        </w:rPr>
        <w:t>:</w:t>
      </w:r>
    </w:p>
    <w:p w14:paraId="0A2799DC" w14:textId="0ECEE703" w:rsidR="00586ECD" w:rsidRPr="00A126D8" w:rsidRDefault="00586ECD">
      <w:pPr>
        <w:rPr>
          <w:lang w:val="en-CA"/>
        </w:rPr>
      </w:pPr>
      <w:r>
        <w:rPr>
          <w:lang w:val="en-CA"/>
        </w:rPr>
        <w:t>“</w:t>
      </w:r>
      <w:r w:rsidRPr="00DB2E26">
        <w:rPr>
          <w:lang w:val="en-CA"/>
        </w:rPr>
        <w:t>WRC-23 invites ITU-R to take due account of the possible allocation at WRC-27 to the Earth exploration-satellite (passive) service in the frequency bands 4</w:t>
      </w:r>
      <w:r w:rsidR="009E718E">
        <w:rPr>
          <w:lang w:val="en-CA"/>
        </w:rPr>
        <w:t> </w:t>
      </w:r>
      <w:r w:rsidRPr="00DB2E26">
        <w:rPr>
          <w:lang w:val="en-CA"/>
        </w:rPr>
        <w:t>200-4</w:t>
      </w:r>
      <w:r w:rsidR="009E718E">
        <w:rPr>
          <w:lang w:val="en-CA"/>
        </w:rPr>
        <w:t> </w:t>
      </w:r>
      <w:r w:rsidRPr="00DB2E26">
        <w:rPr>
          <w:lang w:val="en-CA"/>
        </w:rPr>
        <w:t>400 MHz and 8</w:t>
      </w:r>
      <w:r w:rsidR="009E718E">
        <w:rPr>
          <w:lang w:val="en-CA"/>
        </w:rPr>
        <w:t> </w:t>
      </w:r>
      <w:r w:rsidRPr="00DB2E26">
        <w:rPr>
          <w:lang w:val="en-CA"/>
        </w:rPr>
        <w:t>400-8</w:t>
      </w:r>
      <w:r w:rsidR="009E718E">
        <w:rPr>
          <w:lang w:val="en-CA"/>
        </w:rPr>
        <w:t> </w:t>
      </w:r>
      <w:r w:rsidRPr="00DB2E26">
        <w:rPr>
          <w:lang w:val="en-CA"/>
        </w:rPr>
        <w:t>500 MHz while conducting the sharing and compatibility studies for the terrestrial component of IMT in the adjacent bands 4 400-4 800 MHz and 7 125-8 400</w:t>
      </w:r>
      <w:r>
        <w:rPr>
          <w:lang w:val="en-CA"/>
        </w:rPr>
        <w:t>.”</w:t>
      </w:r>
    </w:p>
    <w:p w14:paraId="2C46396E" w14:textId="4F2BCE67" w:rsidR="00586ECD" w:rsidRPr="00A126D8" w:rsidRDefault="001205A2">
      <w:pPr>
        <w:rPr>
          <w:lang w:val="en-CA"/>
        </w:rPr>
      </w:pPr>
      <w:r>
        <w:rPr>
          <w:lang w:val="en-CA"/>
        </w:rPr>
        <w:t>2</w:t>
      </w:r>
      <w:r w:rsidR="00BA63B4">
        <w:rPr>
          <w:lang w:val="en-CA"/>
        </w:rPr>
        <w:t>3</w:t>
      </w:r>
      <w:r>
        <w:rPr>
          <w:lang w:val="en-CA"/>
        </w:rPr>
        <w:t>.</w:t>
      </w:r>
      <w:r w:rsidR="00BA63B4">
        <w:rPr>
          <w:lang w:val="en-CA"/>
        </w:rPr>
        <w:t>8</w:t>
      </w:r>
      <w:r>
        <w:rPr>
          <w:lang w:val="en-CA"/>
        </w:rPr>
        <w:tab/>
      </w:r>
      <w:r w:rsidR="00586ECD">
        <w:rPr>
          <w:lang w:val="en-CA"/>
        </w:rPr>
        <w:t xml:space="preserve">The </w:t>
      </w:r>
      <w:r w:rsidR="00586ECD">
        <w:rPr>
          <w:b/>
          <w:bCs/>
          <w:lang w:val="en-CA"/>
        </w:rPr>
        <w:t xml:space="preserve">delegates of </w:t>
      </w:r>
      <w:r w:rsidR="00586ECD" w:rsidRPr="00DB2E26">
        <w:rPr>
          <w:b/>
          <w:bCs/>
          <w:lang w:val="en-CA"/>
        </w:rPr>
        <w:t>Slovenia</w:t>
      </w:r>
      <w:r w:rsidR="00586ECD">
        <w:rPr>
          <w:b/>
          <w:bCs/>
          <w:lang w:val="en-CA"/>
        </w:rPr>
        <w:t xml:space="preserve"> </w:t>
      </w:r>
      <w:r w:rsidR="00586ECD" w:rsidRPr="00084932">
        <w:rPr>
          <w:lang w:val="en-CA"/>
        </w:rPr>
        <w:t>and</w:t>
      </w:r>
      <w:r w:rsidR="00586ECD">
        <w:rPr>
          <w:b/>
          <w:bCs/>
          <w:lang w:val="en-CA"/>
        </w:rPr>
        <w:t xml:space="preserve"> Saudi Arabia</w:t>
      </w:r>
      <w:r w:rsidR="00586ECD" w:rsidRPr="00A126D8">
        <w:rPr>
          <w:lang w:val="en-CA"/>
        </w:rPr>
        <w:t xml:space="preserve"> echoe</w:t>
      </w:r>
      <w:r w:rsidR="00586ECD">
        <w:rPr>
          <w:lang w:val="en-CA"/>
        </w:rPr>
        <w:t xml:space="preserve">d the appreciation expressed by previous </w:t>
      </w:r>
      <w:r w:rsidR="00586ECD" w:rsidRPr="00A126D8">
        <w:rPr>
          <w:lang w:val="en-CA"/>
        </w:rPr>
        <w:t>speakers</w:t>
      </w:r>
      <w:r w:rsidR="00586ECD">
        <w:rPr>
          <w:lang w:val="en-CA"/>
        </w:rPr>
        <w:t xml:space="preserve"> to </w:t>
      </w:r>
      <w:r w:rsidR="00586ECD" w:rsidRPr="00A126D8">
        <w:rPr>
          <w:lang w:val="en-CA"/>
        </w:rPr>
        <w:t xml:space="preserve">all countries in all regions for </w:t>
      </w:r>
      <w:r w:rsidR="00586ECD">
        <w:rPr>
          <w:lang w:val="en-CA"/>
        </w:rPr>
        <w:t xml:space="preserve">their </w:t>
      </w:r>
      <w:r w:rsidR="00586ECD" w:rsidRPr="00A126D8">
        <w:rPr>
          <w:lang w:val="en-CA"/>
        </w:rPr>
        <w:t xml:space="preserve">work </w:t>
      </w:r>
      <w:r w:rsidR="00594097">
        <w:rPr>
          <w:lang w:val="en-CA"/>
        </w:rPr>
        <w:t xml:space="preserve">and cooperation </w:t>
      </w:r>
      <w:r w:rsidR="00586ECD">
        <w:rPr>
          <w:lang w:val="en-CA"/>
        </w:rPr>
        <w:t xml:space="preserve">to </w:t>
      </w:r>
      <w:r w:rsidR="00586ECD" w:rsidRPr="00A126D8">
        <w:rPr>
          <w:lang w:val="en-CA"/>
        </w:rPr>
        <w:t>enabl</w:t>
      </w:r>
      <w:r w:rsidR="00586ECD">
        <w:rPr>
          <w:lang w:val="en-CA"/>
        </w:rPr>
        <w:t>e</w:t>
      </w:r>
      <w:r w:rsidR="00586ECD" w:rsidRPr="00A126D8">
        <w:rPr>
          <w:lang w:val="en-CA"/>
        </w:rPr>
        <w:t xml:space="preserve"> agreement on </w:t>
      </w:r>
      <w:r w:rsidR="00586ECD">
        <w:rPr>
          <w:lang w:val="en-CA"/>
        </w:rPr>
        <w:t xml:space="preserve">a </w:t>
      </w:r>
      <w:r w:rsidR="00586ECD" w:rsidRPr="00A126D8">
        <w:rPr>
          <w:lang w:val="en-CA"/>
        </w:rPr>
        <w:t>very difficult agenda item.</w:t>
      </w:r>
    </w:p>
    <w:p w14:paraId="710DF320" w14:textId="5AAF491D" w:rsidR="00586ECD" w:rsidRPr="00A126D8" w:rsidRDefault="001205A2">
      <w:pPr>
        <w:rPr>
          <w:lang w:val="en-CA"/>
        </w:rPr>
      </w:pPr>
      <w:r>
        <w:rPr>
          <w:lang w:val="en-CA"/>
        </w:rPr>
        <w:t>2</w:t>
      </w:r>
      <w:r w:rsidR="00BA63B4">
        <w:rPr>
          <w:lang w:val="en-CA"/>
        </w:rPr>
        <w:t>3</w:t>
      </w:r>
      <w:r>
        <w:rPr>
          <w:lang w:val="en-CA"/>
        </w:rPr>
        <w:t>.</w:t>
      </w:r>
      <w:r w:rsidR="00BA63B4">
        <w:rPr>
          <w:lang w:val="en-CA"/>
        </w:rPr>
        <w:t>9</w:t>
      </w:r>
      <w:r>
        <w:rPr>
          <w:lang w:val="en-CA"/>
        </w:rPr>
        <w:tab/>
      </w:r>
      <w:r w:rsidR="00586ECD">
        <w:rPr>
          <w:lang w:val="en-CA"/>
        </w:rPr>
        <w:t xml:space="preserve">The observer for the </w:t>
      </w:r>
      <w:r w:rsidR="00586ECD" w:rsidRPr="00084932">
        <w:rPr>
          <w:b/>
          <w:bCs/>
          <w:lang w:val="en-CA"/>
        </w:rPr>
        <w:t>World Meteorological Organization</w:t>
      </w:r>
      <w:r w:rsidR="00586ECD" w:rsidRPr="003558E4">
        <w:rPr>
          <w:lang w:val="en-CA"/>
        </w:rPr>
        <w:t xml:space="preserve"> </w:t>
      </w:r>
      <w:r w:rsidR="00594097">
        <w:rPr>
          <w:lang w:val="en-CA"/>
        </w:rPr>
        <w:t>expressed gratitude to</w:t>
      </w:r>
      <w:r w:rsidR="00594097" w:rsidRPr="003558E4">
        <w:rPr>
          <w:lang w:val="en-CA"/>
        </w:rPr>
        <w:t xml:space="preserve"> </w:t>
      </w:r>
      <w:r w:rsidR="00586ECD" w:rsidRPr="003558E4">
        <w:rPr>
          <w:lang w:val="en-CA"/>
        </w:rPr>
        <w:t xml:space="preserve">all the parties involved in reaching a conclusion </w:t>
      </w:r>
      <w:r w:rsidR="00586ECD">
        <w:rPr>
          <w:lang w:val="en-CA"/>
        </w:rPr>
        <w:t xml:space="preserve">on </w:t>
      </w:r>
      <w:r w:rsidR="009529AF">
        <w:rPr>
          <w:lang w:val="en-CA"/>
        </w:rPr>
        <w:t>Agenda Item</w:t>
      </w:r>
      <w:r w:rsidR="00586ECD">
        <w:rPr>
          <w:lang w:val="en-CA"/>
        </w:rPr>
        <w:t xml:space="preserve"> 1.2. The adoption by the conference of new Resolution COM4/</w:t>
      </w:r>
      <w:r w:rsidR="00594097">
        <w:rPr>
          <w:lang w:val="en-CA"/>
        </w:rPr>
        <w:t>8</w:t>
      </w:r>
      <w:r w:rsidR="00594097" w:rsidRPr="003558E4">
        <w:rPr>
          <w:lang w:val="en-CA"/>
        </w:rPr>
        <w:t xml:space="preserve"> </w:t>
      </w:r>
      <w:r w:rsidR="00594097">
        <w:rPr>
          <w:lang w:val="en-CA"/>
        </w:rPr>
        <w:t>for a potential EESS allocation a</w:t>
      </w:r>
      <w:r w:rsidR="00A55D11">
        <w:rPr>
          <w:lang w:val="en-CA"/>
        </w:rPr>
        <w:t>t</w:t>
      </w:r>
      <w:r w:rsidR="00594097">
        <w:rPr>
          <w:lang w:val="en-CA"/>
        </w:rPr>
        <w:t xml:space="preserve"> WRC-27 </w:t>
      </w:r>
      <w:r w:rsidR="00586ECD" w:rsidRPr="003558E4">
        <w:rPr>
          <w:lang w:val="en-CA"/>
        </w:rPr>
        <w:t>provide</w:t>
      </w:r>
      <w:r w:rsidR="00586ECD">
        <w:rPr>
          <w:lang w:val="en-CA"/>
        </w:rPr>
        <w:t>d</w:t>
      </w:r>
      <w:r w:rsidR="00586ECD" w:rsidRPr="003558E4">
        <w:rPr>
          <w:lang w:val="en-CA"/>
        </w:rPr>
        <w:t xml:space="preserve"> a lifeline for </w:t>
      </w:r>
      <w:r w:rsidR="00586ECD">
        <w:rPr>
          <w:lang w:val="en-CA"/>
        </w:rPr>
        <w:t xml:space="preserve">the measurement of </w:t>
      </w:r>
      <w:r w:rsidR="00586ECD" w:rsidRPr="003558E4">
        <w:rPr>
          <w:lang w:val="en-CA"/>
        </w:rPr>
        <w:t>sea surface temperature</w:t>
      </w:r>
      <w:r w:rsidR="00586ECD">
        <w:rPr>
          <w:lang w:val="en-CA"/>
        </w:rPr>
        <w:t>s.</w:t>
      </w:r>
    </w:p>
    <w:p w14:paraId="2C79A1F9" w14:textId="21AC226A" w:rsidR="00586ECD" w:rsidRDefault="001205A2" w:rsidP="00733233">
      <w:pPr>
        <w:rPr>
          <w:lang w:val="en-CA"/>
        </w:rPr>
      </w:pPr>
      <w:r>
        <w:rPr>
          <w:lang w:val="en-CA"/>
        </w:rPr>
        <w:t>2</w:t>
      </w:r>
      <w:r w:rsidR="00BA63B4">
        <w:rPr>
          <w:lang w:val="en-CA"/>
        </w:rPr>
        <w:t>3</w:t>
      </w:r>
      <w:r>
        <w:rPr>
          <w:lang w:val="en-CA"/>
        </w:rPr>
        <w:t>.</w:t>
      </w:r>
      <w:r w:rsidR="00BA63B4">
        <w:rPr>
          <w:lang w:val="en-CA"/>
        </w:rPr>
        <w:t>10</w:t>
      </w:r>
      <w:r>
        <w:rPr>
          <w:lang w:val="en-CA"/>
        </w:rPr>
        <w:tab/>
      </w:r>
      <w:r w:rsidR="00586ECD">
        <w:rPr>
          <w:lang w:val="en-CA"/>
        </w:rPr>
        <w:t xml:space="preserve">The </w:t>
      </w:r>
      <w:r w:rsidR="00586ECD" w:rsidRPr="00DB4C8C">
        <w:rPr>
          <w:b/>
          <w:bCs/>
          <w:lang w:val="en-CA"/>
        </w:rPr>
        <w:t>Chair</w:t>
      </w:r>
      <w:r w:rsidR="00586ECD" w:rsidRPr="00A126D8">
        <w:rPr>
          <w:lang w:val="en-CA"/>
        </w:rPr>
        <w:t xml:space="preserve"> thank</w:t>
      </w:r>
      <w:r w:rsidR="00586ECD">
        <w:rPr>
          <w:lang w:val="en-CA"/>
        </w:rPr>
        <w:t xml:space="preserve">ed the Chair of Committee </w:t>
      </w:r>
      <w:r w:rsidR="00586ECD" w:rsidRPr="00A126D8">
        <w:rPr>
          <w:lang w:val="en-CA"/>
        </w:rPr>
        <w:t xml:space="preserve">4 and all </w:t>
      </w:r>
      <w:r w:rsidR="00586ECD">
        <w:rPr>
          <w:lang w:val="en-CA"/>
        </w:rPr>
        <w:t xml:space="preserve">the delegations </w:t>
      </w:r>
      <w:r w:rsidR="00586ECD" w:rsidRPr="00A126D8">
        <w:rPr>
          <w:lang w:val="en-CA"/>
        </w:rPr>
        <w:t xml:space="preserve">working on </w:t>
      </w:r>
      <w:r w:rsidR="009529AF">
        <w:rPr>
          <w:lang w:val="en-CA"/>
        </w:rPr>
        <w:t>Agenda Item</w:t>
      </w:r>
      <w:r w:rsidR="00586ECD">
        <w:rPr>
          <w:lang w:val="en-CA"/>
        </w:rPr>
        <w:t xml:space="preserve"> 1.2 for their hard work. He especially</w:t>
      </w:r>
      <w:r w:rsidR="00586ECD" w:rsidRPr="00DB4C8C">
        <w:t xml:space="preserve"> </w:t>
      </w:r>
      <w:r w:rsidR="00586ECD" w:rsidRPr="00DB4C8C">
        <w:rPr>
          <w:lang w:val="en-CA"/>
        </w:rPr>
        <w:t>appreciate</w:t>
      </w:r>
      <w:r w:rsidR="00586ECD">
        <w:rPr>
          <w:lang w:val="en-CA"/>
        </w:rPr>
        <w:t>d</w:t>
      </w:r>
      <w:r w:rsidR="00586ECD" w:rsidRPr="00DB4C8C">
        <w:rPr>
          <w:lang w:val="en-CA"/>
        </w:rPr>
        <w:t xml:space="preserve"> the support </w:t>
      </w:r>
      <w:r w:rsidR="00586ECD">
        <w:rPr>
          <w:lang w:val="en-CA"/>
        </w:rPr>
        <w:t xml:space="preserve">of, </w:t>
      </w:r>
      <w:r w:rsidR="00586ECD" w:rsidRPr="00DB4C8C">
        <w:rPr>
          <w:lang w:val="en-CA"/>
        </w:rPr>
        <w:t>and cooperation between</w:t>
      </w:r>
      <w:r w:rsidR="00586ECD">
        <w:rPr>
          <w:lang w:val="en-CA"/>
        </w:rPr>
        <w:t>,</w:t>
      </w:r>
      <w:r w:rsidR="00586ECD" w:rsidRPr="00DB4C8C">
        <w:rPr>
          <w:lang w:val="en-CA"/>
        </w:rPr>
        <w:t xml:space="preserve"> all </w:t>
      </w:r>
      <w:r w:rsidR="00586ECD">
        <w:rPr>
          <w:lang w:val="en-CA"/>
        </w:rPr>
        <w:t>r</w:t>
      </w:r>
      <w:r w:rsidR="00586ECD" w:rsidRPr="00DB4C8C">
        <w:rPr>
          <w:lang w:val="en-CA"/>
        </w:rPr>
        <w:t xml:space="preserve">egional </w:t>
      </w:r>
      <w:r w:rsidR="00586ECD">
        <w:rPr>
          <w:lang w:val="en-CA"/>
        </w:rPr>
        <w:t>g</w:t>
      </w:r>
      <w:r w:rsidR="00586ECD" w:rsidRPr="00DB4C8C">
        <w:rPr>
          <w:lang w:val="en-CA"/>
        </w:rPr>
        <w:t>roups</w:t>
      </w:r>
      <w:r w:rsidR="00586ECD">
        <w:rPr>
          <w:lang w:val="en-CA"/>
        </w:rPr>
        <w:t xml:space="preserve">. </w:t>
      </w:r>
      <w:r w:rsidR="00586ECD" w:rsidRPr="00A126D8">
        <w:rPr>
          <w:lang w:val="en-CA"/>
        </w:rPr>
        <w:t xml:space="preserve"> </w:t>
      </w:r>
    </w:p>
    <w:p w14:paraId="16E1F8A7" w14:textId="77777777" w:rsidR="00586ECD" w:rsidRPr="001D686D" w:rsidRDefault="00586ECD" w:rsidP="00733233">
      <w:pPr>
        <w:spacing w:before="0"/>
        <w:rPr>
          <w:lang w:val="en-CA"/>
        </w:rPr>
      </w:pPr>
    </w:p>
    <w:p w14:paraId="760CE8D8" w14:textId="5C88F3B0" w:rsidR="00586ECD" w:rsidRDefault="00DF2F23" w:rsidP="00733233">
      <w:pPr>
        <w:spacing w:before="0"/>
        <w:ind w:left="1134" w:hanging="1134"/>
        <w:rPr>
          <w:b/>
          <w:sz w:val="28"/>
          <w:szCs w:val="28"/>
          <w:lang w:val="en-CA"/>
        </w:rPr>
      </w:pPr>
      <w:r w:rsidRPr="00541FC8">
        <w:rPr>
          <w:b/>
          <w:sz w:val="28"/>
          <w:szCs w:val="28"/>
          <w:lang w:val="en-CA"/>
        </w:rPr>
        <w:t>24</w:t>
      </w:r>
      <w:r w:rsidR="001205A2">
        <w:rPr>
          <w:b/>
          <w:sz w:val="28"/>
          <w:szCs w:val="28"/>
          <w:lang w:val="en-CA"/>
        </w:rPr>
        <w:tab/>
      </w:r>
      <w:r w:rsidR="00692AB4" w:rsidRPr="00692AB4">
        <w:rPr>
          <w:b/>
          <w:sz w:val="28"/>
          <w:szCs w:val="28"/>
          <w:lang w:val="en-US"/>
        </w:rPr>
        <w:t xml:space="preserve">Note to the Plenary from the ad hoc group of Committee 4 </w:t>
      </w:r>
      <w:r w:rsidR="000C7075">
        <w:rPr>
          <w:b/>
          <w:sz w:val="28"/>
          <w:szCs w:val="28"/>
          <w:lang w:val="en-US"/>
        </w:rPr>
        <w:t xml:space="preserve">(resumed) </w:t>
      </w:r>
      <w:r w:rsidR="00586ECD" w:rsidRPr="0043712B">
        <w:rPr>
          <w:b/>
          <w:sz w:val="28"/>
          <w:szCs w:val="28"/>
          <w:lang w:val="en-CA"/>
        </w:rPr>
        <w:t>(Document</w:t>
      </w:r>
      <w:r w:rsidR="00692AB4">
        <w:rPr>
          <w:b/>
          <w:sz w:val="28"/>
          <w:szCs w:val="28"/>
          <w:lang w:val="en-CA"/>
        </w:rPr>
        <w:t> </w:t>
      </w:r>
      <w:r w:rsidR="00586ECD" w:rsidRPr="0043712B">
        <w:rPr>
          <w:b/>
          <w:sz w:val="28"/>
          <w:szCs w:val="28"/>
          <w:lang w:val="en-CA"/>
        </w:rPr>
        <w:t>516(Rev.1))</w:t>
      </w:r>
    </w:p>
    <w:p w14:paraId="2BE372A1" w14:textId="6A4923C7" w:rsidR="00692AB4" w:rsidRPr="002747AB" w:rsidRDefault="001205A2">
      <w:pPr>
        <w:rPr>
          <w:b/>
          <w:sz w:val="28"/>
          <w:szCs w:val="28"/>
          <w:lang w:val="en-CA"/>
        </w:rPr>
      </w:pPr>
      <w:r w:rsidRPr="00541FC8">
        <w:rPr>
          <w:szCs w:val="24"/>
          <w:lang w:val="en-CA"/>
        </w:rPr>
        <w:t>2</w:t>
      </w:r>
      <w:r w:rsidR="00D6614D" w:rsidRPr="00541FC8">
        <w:rPr>
          <w:szCs w:val="24"/>
          <w:lang w:val="en-CA"/>
        </w:rPr>
        <w:t>4</w:t>
      </w:r>
      <w:r w:rsidRPr="00541FC8">
        <w:rPr>
          <w:szCs w:val="24"/>
          <w:lang w:val="en-CA"/>
        </w:rPr>
        <w:t>.1</w:t>
      </w:r>
      <w:r>
        <w:rPr>
          <w:szCs w:val="24"/>
          <w:lang w:val="en-CA"/>
        </w:rPr>
        <w:tab/>
      </w:r>
      <w:r w:rsidR="00586ECD" w:rsidRPr="002747AB">
        <w:rPr>
          <w:szCs w:val="24"/>
          <w:lang w:val="en-CA"/>
        </w:rPr>
        <w:t xml:space="preserve">The </w:t>
      </w:r>
      <w:r w:rsidR="00586ECD" w:rsidRPr="002747AB">
        <w:rPr>
          <w:b/>
          <w:szCs w:val="24"/>
          <w:lang w:val="en-CA"/>
        </w:rPr>
        <w:t>Chair of Committee 4</w:t>
      </w:r>
      <w:r w:rsidR="00586ECD" w:rsidRPr="002747AB">
        <w:rPr>
          <w:szCs w:val="24"/>
          <w:lang w:val="en-CA"/>
        </w:rPr>
        <w:t xml:space="preserve"> recalled that during the earlier consideration of Document</w:t>
      </w:r>
      <w:r w:rsidR="004F545F">
        <w:rPr>
          <w:szCs w:val="24"/>
          <w:lang w:val="en-CA"/>
        </w:rPr>
        <w:t> </w:t>
      </w:r>
      <w:r w:rsidR="00586ECD" w:rsidRPr="002747AB">
        <w:rPr>
          <w:szCs w:val="24"/>
          <w:lang w:val="en-CA"/>
        </w:rPr>
        <w:t xml:space="preserve">516(Rev.1), which related to </w:t>
      </w:r>
      <w:r w:rsidR="009529AF">
        <w:rPr>
          <w:szCs w:val="24"/>
          <w:lang w:val="en-CA"/>
        </w:rPr>
        <w:t>Agenda Item</w:t>
      </w:r>
      <w:r w:rsidR="00586ECD" w:rsidRPr="002747AB">
        <w:rPr>
          <w:szCs w:val="24"/>
          <w:lang w:val="en-CA"/>
        </w:rPr>
        <w:t xml:space="preserve"> 1.5, some issues had been raised about the removal of certain country names from a particular footnote. It was his understanding that, </w:t>
      </w:r>
      <w:r w:rsidR="00586ECD" w:rsidRPr="002747AB">
        <w:rPr>
          <w:szCs w:val="24"/>
          <w:lang w:val="en-CA"/>
        </w:rPr>
        <w:lastRenderedPageBreak/>
        <w:t xml:space="preserve">following consultations among the </w:t>
      </w:r>
      <w:r w:rsidR="00586ECD">
        <w:rPr>
          <w:szCs w:val="24"/>
          <w:lang w:val="en-CA"/>
        </w:rPr>
        <w:t xml:space="preserve">relevant </w:t>
      </w:r>
      <w:r w:rsidR="00586ECD" w:rsidRPr="002747AB">
        <w:rPr>
          <w:szCs w:val="24"/>
          <w:lang w:val="en-CA"/>
        </w:rPr>
        <w:t xml:space="preserve">parties, the concerns had been alleviated to some extent and </w:t>
      </w:r>
      <w:r w:rsidR="00586ECD">
        <w:rPr>
          <w:szCs w:val="24"/>
          <w:lang w:val="en-CA"/>
        </w:rPr>
        <w:t xml:space="preserve">that </w:t>
      </w:r>
      <w:r w:rsidR="00586ECD" w:rsidRPr="002747AB">
        <w:rPr>
          <w:szCs w:val="24"/>
          <w:lang w:val="en-CA"/>
        </w:rPr>
        <w:t>the Plenary could proceed with consideration of the document.</w:t>
      </w:r>
    </w:p>
    <w:p w14:paraId="1AEB24A9" w14:textId="54633BA2" w:rsidR="00541FC8" w:rsidRDefault="001205A2" w:rsidP="00541FC8">
      <w:pPr>
        <w:rPr>
          <w:szCs w:val="24"/>
          <w:lang w:val="en-CA"/>
        </w:rPr>
      </w:pPr>
      <w:r>
        <w:rPr>
          <w:szCs w:val="24"/>
          <w:lang w:val="en-CA"/>
        </w:rPr>
        <w:t>2</w:t>
      </w:r>
      <w:r w:rsidR="00D6614D">
        <w:rPr>
          <w:szCs w:val="24"/>
          <w:lang w:val="en-CA"/>
        </w:rPr>
        <w:t>4</w:t>
      </w:r>
      <w:r>
        <w:rPr>
          <w:szCs w:val="24"/>
          <w:lang w:val="en-CA"/>
        </w:rPr>
        <w:t>.2</w:t>
      </w:r>
      <w:r>
        <w:rPr>
          <w:szCs w:val="24"/>
          <w:lang w:val="en-CA"/>
        </w:rPr>
        <w:tab/>
      </w:r>
      <w:r w:rsidR="00586ECD" w:rsidRPr="00782C39">
        <w:rPr>
          <w:szCs w:val="24"/>
          <w:lang w:val="en-CA"/>
        </w:rPr>
        <w:t xml:space="preserve">The </w:t>
      </w:r>
      <w:r w:rsidR="00586ECD" w:rsidRPr="00782C39">
        <w:rPr>
          <w:b/>
          <w:szCs w:val="24"/>
          <w:lang w:val="en-CA"/>
        </w:rPr>
        <w:t>Chair</w:t>
      </w:r>
      <w:r w:rsidR="00586ECD" w:rsidRPr="00782C39">
        <w:rPr>
          <w:szCs w:val="24"/>
          <w:lang w:val="en-CA"/>
        </w:rPr>
        <w:t xml:space="preserve"> invited the meeting to</w:t>
      </w:r>
      <w:r w:rsidR="00586ECD">
        <w:rPr>
          <w:szCs w:val="24"/>
          <w:lang w:val="en-CA"/>
        </w:rPr>
        <w:t xml:space="preserve"> resume its</w:t>
      </w:r>
      <w:r w:rsidR="00586ECD" w:rsidRPr="00782C39">
        <w:rPr>
          <w:szCs w:val="24"/>
          <w:lang w:val="en-CA"/>
        </w:rPr>
        <w:t xml:space="preserve"> consider</w:t>
      </w:r>
      <w:r w:rsidR="00586ECD">
        <w:rPr>
          <w:szCs w:val="24"/>
          <w:lang w:val="en-CA"/>
        </w:rPr>
        <w:t>ation of</w:t>
      </w:r>
      <w:r w:rsidR="00586ECD" w:rsidRPr="00782C39">
        <w:rPr>
          <w:szCs w:val="24"/>
          <w:lang w:val="en-CA"/>
        </w:rPr>
        <w:t xml:space="preserve"> Document</w:t>
      </w:r>
      <w:r w:rsidR="00586ECD">
        <w:rPr>
          <w:szCs w:val="24"/>
          <w:lang w:val="en-CA"/>
        </w:rPr>
        <w:t xml:space="preserve"> 516(Rev.1)</w:t>
      </w:r>
      <w:r w:rsidR="00692AB4">
        <w:rPr>
          <w:szCs w:val="24"/>
          <w:lang w:val="en-CA"/>
        </w:rPr>
        <w:t>.</w:t>
      </w:r>
    </w:p>
    <w:p w14:paraId="39DE3797" w14:textId="77777777" w:rsidR="00541FC8" w:rsidRDefault="00541FC8" w:rsidP="00541FC8">
      <w:pPr>
        <w:rPr>
          <w:szCs w:val="24"/>
          <w:lang w:val="en-CA"/>
        </w:rPr>
      </w:pPr>
    </w:p>
    <w:p w14:paraId="5CD3EC24" w14:textId="684C2D49" w:rsidR="00373597" w:rsidRDefault="00586ECD" w:rsidP="00373597">
      <w:pPr>
        <w:spacing w:before="0"/>
        <w:rPr>
          <w:b/>
          <w:szCs w:val="24"/>
          <w:lang w:val="en-CA"/>
        </w:rPr>
      </w:pPr>
      <w:r w:rsidRPr="00107972">
        <w:rPr>
          <w:b/>
          <w:szCs w:val="24"/>
          <w:lang w:val="en-CA"/>
        </w:rPr>
        <w:t>Article 5 (MOD Table 460-890 MHz)</w:t>
      </w:r>
    </w:p>
    <w:p w14:paraId="4D723F75" w14:textId="77777777" w:rsidR="00373597" w:rsidRPr="00107972" w:rsidRDefault="00373597" w:rsidP="00373597">
      <w:pPr>
        <w:spacing w:before="0"/>
        <w:rPr>
          <w:b/>
          <w:szCs w:val="24"/>
          <w:lang w:val="en-CA"/>
        </w:rPr>
      </w:pPr>
    </w:p>
    <w:p w14:paraId="3F1E149A" w14:textId="201C0A22" w:rsidR="00586ECD" w:rsidRDefault="001205A2" w:rsidP="00DF2F23">
      <w:pPr>
        <w:keepNext/>
        <w:keepLines/>
        <w:spacing w:before="0"/>
        <w:outlineLvl w:val="0"/>
        <w:rPr>
          <w:szCs w:val="24"/>
          <w:lang w:val="en-CA"/>
        </w:rPr>
      </w:pPr>
      <w:r w:rsidRPr="001205A2">
        <w:rPr>
          <w:bCs/>
          <w:szCs w:val="24"/>
          <w:lang w:val="en-CA"/>
        </w:rPr>
        <w:t>2</w:t>
      </w:r>
      <w:r w:rsidR="00D6614D">
        <w:rPr>
          <w:bCs/>
          <w:szCs w:val="24"/>
          <w:lang w:val="en-CA"/>
        </w:rPr>
        <w:t>4</w:t>
      </w:r>
      <w:r w:rsidRPr="001205A2">
        <w:rPr>
          <w:bCs/>
          <w:szCs w:val="24"/>
          <w:lang w:val="en-CA"/>
        </w:rPr>
        <w:t>.3</w:t>
      </w:r>
      <w:r>
        <w:rPr>
          <w:b/>
          <w:szCs w:val="24"/>
          <w:lang w:val="en-CA"/>
        </w:rPr>
        <w:tab/>
      </w:r>
      <w:r w:rsidR="00586ECD" w:rsidRPr="00107972">
        <w:rPr>
          <w:b/>
          <w:szCs w:val="24"/>
          <w:lang w:val="en-CA"/>
        </w:rPr>
        <w:t>Approved</w:t>
      </w:r>
      <w:r w:rsidR="00586ECD">
        <w:rPr>
          <w:szCs w:val="24"/>
          <w:lang w:val="en-CA"/>
        </w:rPr>
        <w:t>.</w:t>
      </w:r>
    </w:p>
    <w:p w14:paraId="6113457C" w14:textId="77777777" w:rsidR="00DF2F23" w:rsidRDefault="00DF2F23" w:rsidP="00733233">
      <w:pPr>
        <w:keepNext/>
        <w:keepLines/>
        <w:spacing w:before="0"/>
        <w:outlineLvl w:val="0"/>
        <w:rPr>
          <w:szCs w:val="24"/>
          <w:lang w:val="en-CA"/>
        </w:rPr>
      </w:pPr>
    </w:p>
    <w:p w14:paraId="00092E1E" w14:textId="58FF1E66" w:rsidR="00586ECD" w:rsidRDefault="00586ECD" w:rsidP="00DF2F23">
      <w:pPr>
        <w:keepNext/>
        <w:keepLines/>
        <w:spacing w:before="0"/>
        <w:outlineLvl w:val="0"/>
        <w:rPr>
          <w:b/>
          <w:szCs w:val="24"/>
          <w:lang w:val="en-CA"/>
        </w:rPr>
      </w:pPr>
      <w:r w:rsidRPr="00107972">
        <w:rPr>
          <w:b/>
          <w:szCs w:val="24"/>
          <w:lang w:val="en-CA"/>
        </w:rPr>
        <w:t>ADD 5.15A</w:t>
      </w:r>
    </w:p>
    <w:p w14:paraId="4E3E2105" w14:textId="77777777" w:rsidR="00DF2F23" w:rsidRPr="00107972" w:rsidRDefault="00DF2F23" w:rsidP="00733233">
      <w:pPr>
        <w:keepNext/>
        <w:keepLines/>
        <w:spacing w:before="0"/>
        <w:outlineLvl w:val="0"/>
        <w:rPr>
          <w:b/>
          <w:szCs w:val="24"/>
          <w:lang w:val="en-CA"/>
        </w:rPr>
      </w:pPr>
    </w:p>
    <w:p w14:paraId="7B3AEF7D" w14:textId="598D05CF" w:rsidR="00586ECD" w:rsidRDefault="001205A2" w:rsidP="00733233">
      <w:pPr>
        <w:keepNext/>
        <w:keepLines/>
        <w:spacing w:before="0"/>
        <w:outlineLvl w:val="0"/>
        <w:rPr>
          <w:szCs w:val="24"/>
          <w:lang w:val="en-CA"/>
        </w:rPr>
      </w:pPr>
      <w:r>
        <w:rPr>
          <w:szCs w:val="24"/>
          <w:lang w:val="en-CA"/>
        </w:rPr>
        <w:t>2</w:t>
      </w:r>
      <w:r w:rsidR="00D6614D">
        <w:rPr>
          <w:szCs w:val="24"/>
          <w:lang w:val="en-CA"/>
        </w:rPr>
        <w:t>4</w:t>
      </w:r>
      <w:r>
        <w:rPr>
          <w:szCs w:val="24"/>
          <w:lang w:val="en-CA"/>
        </w:rPr>
        <w:t>.4</w:t>
      </w:r>
      <w:r>
        <w:rPr>
          <w:szCs w:val="24"/>
          <w:lang w:val="en-CA"/>
        </w:rPr>
        <w:tab/>
      </w:r>
      <w:r w:rsidR="00586ECD">
        <w:rPr>
          <w:szCs w:val="24"/>
          <w:lang w:val="en-CA"/>
        </w:rPr>
        <w:t xml:space="preserve">The </w:t>
      </w:r>
      <w:r w:rsidR="00586ECD" w:rsidRPr="00107972">
        <w:rPr>
          <w:b/>
          <w:szCs w:val="24"/>
          <w:lang w:val="en-CA"/>
        </w:rPr>
        <w:t>delegate of the United Arab Emirates</w:t>
      </w:r>
      <w:r w:rsidR="00373597" w:rsidRPr="00373597">
        <w:rPr>
          <w:bCs/>
          <w:szCs w:val="24"/>
          <w:lang w:val="en-CA"/>
        </w:rPr>
        <w:t>,</w:t>
      </w:r>
      <w:r w:rsidR="00692AB4" w:rsidRPr="00373597">
        <w:rPr>
          <w:bCs/>
          <w:szCs w:val="24"/>
          <w:lang w:val="en-CA"/>
        </w:rPr>
        <w:t xml:space="preserve"> </w:t>
      </w:r>
      <w:r w:rsidR="002054B2">
        <w:rPr>
          <w:szCs w:val="24"/>
          <w:lang w:val="en-CA"/>
        </w:rPr>
        <w:t xml:space="preserve">reporting on the </w:t>
      </w:r>
      <w:r w:rsidR="00586ECD">
        <w:rPr>
          <w:szCs w:val="24"/>
          <w:lang w:val="en-CA"/>
        </w:rPr>
        <w:t>consultations</w:t>
      </w:r>
      <w:r w:rsidR="002054B2">
        <w:rPr>
          <w:szCs w:val="24"/>
          <w:lang w:val="en-CA"/>
        </w:rPr>
        <w:t xml:space="preserve"> conducted on </w:t>
      </w:r>
      <w:r w:rsidR="009529AF">
        <w:rPr>
          <w:szCs w:val="24"/>
          <w:lang w:val="en-CA"/>
        </w:rPr>
        <w:t>Agenda Item</w:t>
      </w:r>
      <w:r w:rsidR="002054B2">
        <w:rPr>
          <w:szCs w:val="24"/>
          <w:lang w:val="en-CA"/>
        </w:rPr>
        <w:t> 1.5</w:t>
      </w:r>
      <w:r w:rsidR="00586ECD">
        <w:rPr>
          <w:szCs w:val="24"/>
          <w:lang w:val="en-CA"/>
        </w:rPr>
        <w:t xml:space="preserve">, </w:t>
      </w:r>
      <w:r w:rsidR="002054B2">
        <w:rPr>
          <w:szCs w:val="24"/>
          <w:lang w:val="en-CA"/>
        </w:rPr>
        <w:t xml:space="preserve">said that </w:t>
      </w:r>
      <w:r w:rsidR="00586ECD">
        <w:rPr>
          <w:szCs w:val="24"/>
          <w:lang w:val="en-CA"/>
        </w:rPr>
        <w:t xml:space="preserve">agreement had been reached to add Türkiye </w:t>
      </w:r>
      <w:r w:rsidR="002054B2">
        <w:rPr>
          <w:szCs w:val="24"/>
          <w:lang w:val="en-CA"/>
        </w:rPr>
        <w:t xml:space="preserve">in </w:t>
      </w:r>
      <w:r w:rsidR="00586ECD">
        <w:rPr>
          <w:szCs w:val="24"/>
          <w:lang w:val="en-CA"/>
        </w:rPr>
        <w:t>footnote</w:t>
      </w:r>
      <w:r w:rsidR="002054B2">
        <w:rPr>
          <w:szCs w:val="24"/>
          <w:lang w:val="en-CA"/>
        </w:rPr>
        <w:t xml:space="preserve"> 5.15A</w:t>
      </w:r>
      <w:r w:rsidR="00586ECD">
        <w:rPr>
          <w:szCs w:val="24"/>
          <w:lang w:val="en-CA"/>
        </w:rPr>
        <w:t xml:space="preserve">. However, despite coordination efforts, it had unfortunately not been possible to add other country names. He urged countries not to insist, as any further changes would break the delicate compromise on the very important agenda item. </w:t>
      </w:r>
    </w:p>
    <w:p w14:paraId="1F029044" w14:textId="5B91DAD3" w:rsidR="00586ECD" w:rsidRDefault="001205A2">
      <w:pPr>
        <w:keepNext/>
        <w:keepLines/>
        <w:spacing w:before="280"/>
        <w:outlineLvl w:val="0"/>
        <w:rPr>
          <w:szCs w:val="24"/>
          <w:lang w:val="en-CA"/>
        </w:rPr>
      </w:pPr>
      <w:r>
        <w:rPr>
          <w:szCs w:val="24"/>
          <w:lang w:val="en-CA"/>
        </w:rPr>
        <w:t>2</w:t>
      </w:r>
      <w:r w:rsidR="00D6614D">
        <w:rPr>
          <w:szCs w:val="24"/>
          <w:lang w:val="en-CA"/>
        </w:rPr>
        <w:t>4</w:t>
      </w:r>
      <w:r>
        <w:rPr>
          <w:szCs w:val="24"/>
          <w:lang w:val="en-CA"/>
        </w:rPr>
        <w:t>.5</w:t>
      </w:r>
      <w:r>
        <w:rPr>
          <w:szCs w:val="24"/>
          <w:lang w:val="en-CA"/>
        </w:rPr>
        <w:tab/>
      </w:r>
      <w:r w:rsidR="00586ECD">
        <w:rPr>
          <w:szCs w:val="24"/>
          <w:lang w:val="en-CA"/>
        </w:rPr>
        <w:t>ADD 5.15A</w:t>
      </w:r>
      <w:r w:rsidR="002054B2">
        <w:rPr>
          <w:szCs w:val="24"/>
          <w:lang w:val="en-CA"/>
        </w:rPr>
        <w:t>, as amended,</w:t>
      </w:r>
      <w:r w:rsidR="00586ECD">
        <w:rPr>
          <w:szCs w:val="24"/>
          <w:lang w:val="en-CA"/>
        </w:rPr>
        <w:t xml:space="preserve"> was </w:t>
      </w:r>
      <w:r w:rsidR="00586ECD" w:rsidRPr="00107972">
        <w:rPr>
          <w:b/>
          <w:szCs w:val="24"/>
          <w:lang w:val="en-CA"/>
        </w:rPr>
        <w:t>approved</w:t>
      </w:r>
      <w:r w:rsidR="00586ECD">
        <w:rPr>
          <w:szCs w:val="24"/>
          <w:lang w:val="en-CA"/>
        </w:rPr>
        <w:t xml:space="preserve">. </w:t>
      </w:r>
    </w:p>
    <w:p w14:paraId="40653993" w14:textId="4FF1B9E6" w:rsidR="00586ECD" w:rsidRDefault="00BB503F">
      <w:pPr>
        <w:keepNext/>
        <w:keepLines/>
        <w:spacing w:before="280"/>
        <w:outlineLvl w:val="0"/>
        <w:rPr>
          <w:b/>
          <w:szCs w:val="24"/>
          <w:lang w:val="en-CA"/>
        </w:rPr>
      </w:pPr>
      <w:r>
        <w:rPr>
          <w:b/>
          <w:szCs w:val="24"/>
          <w:lang w:val="en-CA"/>
        </w:rPr>
        <w:t>Article 5 (</w:t>
      </w:r>
      <w:r w:rsidR="00586ECD" w:rsidRPr="00107972">
        <w:rPr>
          <w:b/>
          <w:szCs w:val="24"/>
          <w:lang w:val="en-CA"/>
        </w:rPr>
        <w:t xml:space="preserve">ADD 5.15 B, ADD 5.15 C, MOD 5.294, MOD 5.296, MOD 5.300, MOD 5.317A, </w:t>
      </w:r>
      <w:r w:rsidR="00586ECD" w:rsidRPr="002053E1">
        <w:rPr>
          <w:b/>
          <w:szCs w:val="24"/>
          <w:lang w:val="en-CA"/>
        </w:rPr>
        <w:t>2.XX</w:t>
      </w:r>
      <w:r>
        <w:rPr>
          <w:b/>
          <w:szCs w:val="24"/>
          <w:lang w:val="en-CA"/>
        </w:rPr>
        <w:t>)</w:t>
      </w:r>
      <w:r w:rsidR="00692AB4">
        <w:rPr>
          <w:b/>
          <w:szCs w:val="24"/>
          <w:lang w:val="en-CA"/>
        </w:rPr>
        <w:t>;</w:t>
      </w:r>
      <w:r w:rsidR="00586ECD" w:rsidRPr="00107972">
        <w:rPr>
          <w:b/>
          <w:szCs w:val="24"/>
          <w:lang w:val="en-CA"/>
        </w:rPr>
        <w:t xml:space="preserve"> MOD Resolution 224 (Rev. WRC-19)</w:t>
      </w:r>
      <w:r w:rsidR="00692AB4">
        <w:rPr>
          <w:b/>
          <w:szCs w:val="24"/>
          <w:lang w:val="en-CA"/>
        </w:rPr>
        <w:t>;</w:t>
      </w:r>
      <w:r w:rsidR="00586ECD" w:rsidRPr="00107972">
        <w:rPr>
          <w:b/>
          <w:szCs w:val="24"/>
          <w:lang w:val="en-CA"/>
        </w:rPr>
        <w:t xml:space="preserve"> MOD Resolution</w:t>
      </w:r>
      <w:r w:rsidR="00586ECD">
        <w:rPr>
          <w:b/>
          <w:szCs w:val="24"/>
          <w:lang w:val="en-CA"/>
        </w:rPr>
        <w:t xml:space="preserve"> 235 (Rev. WRC-15)</w:t>
      </w:r>
    </w:p>
    <w:p w14:paraId="065E9113" w14:textId="4B1C2DD4" w:rsidR="00586ECD" w:rsidRDefault="001205A2">
      <w:pPr>
        <w:keepNext/>
        <w:keepLines/>
        <w:spacing w:before="280"/>
        <w:outlineLvl w:val="0"/>
        <w:rPr>
          <w:b/>
          <w:sz w:val="28"/>
          <w:szCs w:val="28"/>
          <w:lang w:val="en-US"/>
        </w:rPr>
      </w:pPr>
      <w:r w:rsidRPr="001205A2">
        <w:rPr>
          <w:bCs/>
          <w:szCs w:val="24"/>
          <w:lang w:val="en-CA"/>
        </w:rPr>
        <w:t>2</w:t>
      </w:r>
      <w:r w:rsidR="00D6614D">
        <w:rPr>
          <w:bCs/>
          <w:szCs w:val="24"/>
          <w:lang w:val="en-CA"/>
        </w:rPr>
        <w:t>4</w:t>
      </w:r>
      <w:r w:rsidRPr="001205A2">
        <w:rPr>
          <w:bCs/>
          <w:szCs w:val="24"/>
          <w:lang w:val="en-CA"/>
        </w:rPr>
        <w:t>.6</w:t>
      </w:r>
      <w:r>
        <w:rPr>
          <w:b/>
          <w:szCs w:val="24"/>
          <w:lang w:val="en-CA"/>
        </w:rPr>
        <w:tab/>
      </w:r>
      <w:r w:rsidR="00586ECD">
        <w:rPr>
          <w:b/>
          <w:szCs w:val="24"/>
          <w:lang w:val="en-CA"/>
        </w:rPr>
        <w:t>Approved</w:t>
      </w:r>
      <w:r w:rsidR="00586ECD">
        <w:rPr>
          <w:szCs w:val="24"/>
          <w:lang w:val="en-CA"/>
        </w:rPr>
        <w:t>.</w:t>
      </w:r>
      <w:r w:rsidR="00586ECD" w:rsidRPr="00107972">
        <w:rPr>
          <w:b/>
          <w:sz w:val="28"/>
          <w:szCs w:val="28"/>
          <w:lang w:val="en-US"/>
        </w:rPr>
        <w:t xml:space="preserve"> </w:t>
      </w:r>
    </w:p>
    <w:p w14:paraId="74F0431E" w14:textId="76377B4F" w:rsidR="00586ECD" w:rsidRDefault="001205A2">
      <w:pPr>
        <w:keepNext/>
        <w:keepLines/>
        <w:spacing w:before="280"/>
        <w:outlineLvl w:val="0"/>
        <w:rPr>
          <w:szCs w:val="24"/>
          <w:lang w:val="en-US"/>
        </w:rPr>
      </w:pPr>
      <w:r>
        <w:rPr>
          <w:szCs w:val="24"/>
          <w:lang w:val="en-US"/>
        </w:rPr>
        <w:t>2</w:t>
      </w:r>
      <w:r w:rsidR="00D6614D">
        <w:rPr>
          <w:szCs w:val="24"/>
          <w:lang w:val="en-US"/>
        </w:rPr>
        <w:t>4</w:t>
      </w:r>
      <w:r>
        <w:rPr>
          <w:szCs w:val="24"/>
          <w:lang w:val="en-US"/>
        </w:rPr>
        <w:t>.7</w:t>
      </w:r>
      <w:r>
        <w:rPr>
          <w:szCs w:val="24"/>
          <w:lang w:val="en-US"/>
        </w:rPr>
        <w:tab/>
      </w:r>
      <w:r w:rsidR="00586ECD" w:rsidRPr="00107972">
        <w:rPr>
          <w:szCs w:val="24"/>
          <w:lang w:val="en-US"/>
        </w:rPr>
        <w:t xml:space="preserve">Document 516 (Rev.1) was </w:t>
      </w:r>
      <w:r w:rsidR="00586ECD" w:rsidRPr="00107972">
        <w:rPr>
          <w:b/>
          <w:szCs w:val="24"/>
          <w:lang w:val="en-US"/>
        </w:rPr>
        <w:t>approved</w:t>
      </w:r>
      <w:r w:rsidR="00586ECD" w:rsidRPr="00107972">
        <w:rPr>
          <w:szCs w:val="24"/>
          <w:lang w:val="en-US"/>
        </w:rPr>
        <w:t xml:space="preserve"> on first and second readings. </w:t>
      </w:r>
    </w:p>
    <w:p w14:paraId="404BBF19" w14:textId="64B23117" w:rsidR="00586ECD" w:rsidRDefault="001205A2">
      <w:pPr>
        <w:keepNext/>
        <w:keepLines/>
        <w:spacing w:before="280"/>
        <w:outlineLvl w:val="0"/>
        <w:rPr>
          <w:szCs w:val="24"/>
          <w:lang w:val="en-US"/>
        </w:rPr>
      </w:pPr>
      <w:r>
        <w:rPr>
          <w:szCs w:val="24"/>
          <w:lang w:val="en-US"/>
        </w:rPr>
        <w:t>2</w:t>
      </w:r>
      <w:r w:rsidR="00D6614D">
        <w:rPr>
          <w:szCs w:val="24"/>
          <w:lang w:val="en-US"/>
        </w:rPr>
        <w:t>4</w:t>
      </w:r>
      <w:r>
        <w:rPr>
          <w:szCs w:val="24"/>
          <w:lang w:val="en-US"/>
        </w:rPr>
        <w:t>.8</w:t>
      </w:r>
      <w:r>
        <w:rPr>
          <w:szCs w:val="24"/>
          <w:lang w:val="en-US"/>
        </w:rPr>
        <w:tab/>
      </w:r>
      <w:r w:rsidR="00586ECD">
        <w:rPr>
          <w:szCs w:val="24"/>
          <w:lang w:val="en-US"/>
        </w:rPr>
        <w:t xml:space="preserve">The </w:t>
      </w:r>
      <w:r w:rsidR="00586ECD" w:rsidRPr="00992E35">
        <w:rPr>
          <w:b/>
          <w:szCs w:val="24"/>
          <w:lang w:val="en-US"/>
        </w:rPr>
        <w:t>Chair</w:t>
      </w:r>
      <w:r w:rsidR="00586ECD">
        <w:rPr>
          <w:szCs w:val="24"/>
          <w:lang w:val="en-US"/>
        </w:rPr>
        <w:t xml:space="preserve"> expressed his appreciation to all those who had worked on the very difficult agenda item</w:t>
      </w:r>
      <w:r w:rsidR="00B1229E">
        <w:rPr>
          <w:szCs w:val="24"/>
          <w:lang w:val="en-US"/>
        </w:rPr>
        <w:t>, especially the delegates of the United Arab Emirates and the Islamic Republic of Iran</w:t>
      </w:r>
      <w:r w:rsidR="00586ECD">
        <w:rPr>
          <w:szCs w:val="24"/>
          <w:lang w:val="en-US"/>
        </w:rPr>
        <w:t>.</w:t>
      </w:r>
    </w:p>
    <w:p w14:paraId="34EEFCD2" w14:textId="4637092D" w:rsidR="00586ECD" w:rsidRDefault="001205A2">
      <w:pPr>
        <w:keepNext/>
        <w:keepLines/>
        <w:spacing w:before="280"/>
        <w:outlineLvl w:val="0"/>
        <w:rPr>
          <w:szCs w:val="24"/>
          <w:lang w:val="en-US"/>
        </w:rPr>
      </w:pPr>
      <w:r>
        <w:rPr>
          <w:szCs w:val="24"/>
          <w:lang w:val="en-US"/>
        </w:rPr>
        <w:t>2</w:t>
      </w:r>
      <w:r w:rsidR="00D6614D">
        <w:rPr>
          <w:szCs w:val="24"/>
          <w:lang w:val="en-US"/>
        </w:rPr>
        <w:t>4</w:t>
      </w:r>
      <w:r>
        <w:rPr>
          <w:szCs w:val="24"/>
          <w:lang w:val="en-US"/>
        </w:rPr>
        <w:t>.9</w:t>
      </w:r>
      <w:r>
        <w:rPr>
          <w:szCs w:val="24"/>
          <w:lang w:val="en-US"/>
        </w:rPr>
        <w:tab/>
      </w:r>
      <w:r w:rsidR="00586ECD">
        <w:rPr>
          <w:szCs w:val="24"/>
          <w:lang w:val="en-US"/>
        </w:rPr>
        <w:t xml:space="preserve">The </w:t>
      </w:r>
      <w:r w:rsidR="00586ECD" w:rsidRPr="004522CD">
        <w:rPr>
          <w:b/>
          <w:szCs w:val="24"/>
          <w:lang w:val="en-US"/>
        </w:rPr>
        <w:t>delegate of Nigeria</w:t>
      </w:r>
      <w:r w:rsidR="00586ECD">
        <w:rPr>
          <w:szCs w:val="24"/>
          <w:lang w:val="en-US"/>
        </w:rPr>
        <w:t xml:space="preserve"> said that he was pleased that a conclusion to which all could adhere</w:t>
      </w:r>
      <w:r w:rsidR="006804F5">
        <w:rPr>
          <w:szCs w:val="24"/>
          <w:lang w:val="en-US"/>
        </w:rPr>
        <w:t>, albeit perhaps tentatively,</w:t>
      </w:r>
      <w:r w:rsidR="00586ECD" w:rsidRPr="004522CD">
        <w:rPr>
          <w:szCs w:val="24"/>
          <w:lang w:val="en-US"/>
        </w:rPr>
        <w:t xml:space="preserve"> </w:t>
      </w:r>
      <w:r w:rsidR="00586ECD">
        <w:rPr>
          <w:szCs w:val="24"/>
          <w:lang w:val="en-US"/>
        </w:rPr>
        <w:t>had finally been reached. However, the practice of countries blocking others from adding their name to footnotes for no apparent technical reason, which had happened in connection with agenda items</w:t>
      </w:r>
      <w:r w:rsidR="006804F5">
        <w:rPr>
          <w:szCs w:val="24"/>
          <w:lang w:val="en-US"/>
        </w:rPr>
        <w:t xml:space="preserve"> other than </w:t>
      </w:r>
      <w:r w:rsidR="009529AF">
        <w:rPr>
          <w:szCs w:val="24"/>
          <w:lang w:val="en-US"/>
        </w:rPr>
        <w:t>Agenda Item</w:t>
      </w:r>
      <w:r w:rsidR="006804F5">
        <w:rPr>
          <w:szCs w:val="24"/>
          <w:lang w:val="en-US"/>
        </w:rPr>
        <w:t> 8</w:t>
      </w:r>
      <w:r w:rsidR="00586ECD">
        <w:rPr>
          <w:szCs w:val="24"/>
          <w:lang w:val="en-US"/>
        </w:rPr>
        <w:t xml:space="preserve">, was unacceptable and must be addressed once and for all. The aim should be to identify solutions suitable for every administration, </w:t>
      </w:r>
      <w:r w:rsidR="006804F5">
        <w:rPr>
          <w:szCs w:val="24"/>
          <w:lang w:val="en-US"/>
        </w:rPr>
        <w:t>to which end</w:t>
      </w:r>
      <w:r w:rsidR="00586ECD">
        <w:rPr>
          <w:szCs w:val="24"/>
          <w:lang w:val="en-US"/>
        </w:rPr>
        <w:t xml:space="preserve"> working methods and processes must be reviewed. </w:t>
      </w:r>
    </w:p>
    <w:p w14:paraId="74D09B37" w14:textId="3E5DFDC2" w:rsidR="00B51F2A" w:rsidRPr="00782C39" w:rsidRDefault="00BA63B4" w:rsidP="00B51F2A">
      <w:pPr>
        <w:rPr>
          <w:szCs w:val="24"/>
        </w:rPr>
      </w:pPr>
      <w:r>
        <w:rPr>
          <w:szCs w:val="24"/>
          <w:lang w:val="en-CA"/>
        </w:rPr>
        <w:t>2</w:t>
      </w:r>
      <w:r w:rsidR="00D6614D">
        <w:rPr>
          <w:szCs w:val="24"/>
          <w:lang w:val="en-CA"/>
        </w:rPr>
        <w:t>4</w:t>
      </w:r>
      <w:r>
        <w:rPr>
          <w:szCs w:val="24"/>
          <w:lang w:val="en-CA"/>
        </w:rPr>
        <w:t>.10</w:t>
      </w:r>
      <w:r w:rsidR="00B51F2A">
        <w:rPr>
          <w:szCs w:val="24"/>
          <w:lang w:val="en-CA"/>
        </w:rPr>
        <w:tab/>
        <w:t>S</w:t>
      </w:r>
      <w:r w:rsidR="00B51F2A" w:rsidRPr="00782C39">
        <w:rPr>
          <w:szCs w:val="24"/>
          <w:lang w:val="en-CA"/>
        </w:rPr>
        <w:t xml:space="preserve">peaking also on behalf of </w:t>
      </w:r>
      <w:r w:rsidR="00B51F2A" w:rsidRPr="00782C39">
        <w:rPr>
          <w:szCs w:val="24"/>
        </w:rPr>
        <w:t xml:space="preserve">Chad, Libya, Mauritania, Gambia, Senegal, </w:t>
      </w:r>
      <w:proofErr w:type="gramStart"/>
      <w:r w:rsidR="00B51F2A" w:rsidRPr="00782C39">
        <w:rPr>
          <w:szCs w:val="24"/>
        </w:rPr>
        <w:t>Sudan</w:t>
      </w:r>
      <w:proofErr w:type="gramEnd"/>
      <w:r w:rsidR="00B51F2A">
        <w:rPr>
          <w:szCs w:val="24"/>
        </w:rPr>
        <w:t xml:space="preserve"> and </w:t>
      </w:r>
      <w:r w:rsidR="00B51F2A" w:rsidRPr="00782C39">
        <w:rPr>
          <w:szCs w:val="24"/>
        </w:rPr>
        <w:t xml:space="preserve">Türkiye, </w:t>
      </w:r>
      <w:r w:rsidR="00B51F2A">
        <w:rPr>
          <w:szCs w:val="24"/>
        </w:rPr>
        <w:t xml:space="preserve">he </w:t>
      </w:r>
      <w:r w:rsidR="00B51F2A" w:rsidRPr="00782C39">
        <w:rPr>
          <w:szCs w:val="24"/>
        </w:rPr>
        <w:t>delivered the following statement:</w:t>
      </w:r>
    </w:p>
    <w:p w14:paraId="01DF7E5A" w14:textId="5CDAA113" w:rsidR="00B51F2A" w:rsidRPr="00782C39" w:rsidRDefault="00B51F2A" w:rsidP="00B51F2A">
      <w:pPr>
        <w:jc w:val="both"/>
        <w:rPr>
          <w:szCs w:val="24"/>
        </w:rPr>
      </w:pPr>
      <w:r w:rsidRPr="00782C39">
        <w:rPr>
          <w:szCs w:val="24"/>
        </w:rPr>
        <w:t xml:space="preserve">“The co-signing administrations proposed to have </w:t>
      </w:r>
      <w:r w:rsidR="00373597">
        <w:rPr>
          <w:szCs w:val="24"/>
        </w:rPr>
        <w:t xml:space="preserve">an </w:t>
      </w:r>
      <w:r w:rsidRPr="00782C39">
        <w:rPr>
          <w:szCs w:val="24"/>
        </w:rPr>
        <w:t xml:space="preserve">allocation to the mobile service on </w:t>
      </w:r>
      <w:r>
        <w:rPr>
          <w:szCs w:val="24"/>
        </w:rPr>
        <w:t xml:space="preserve">a </w:t>
      </w:r>
      <w:r w:rsidRPr="00782C39">
        <w:rPr>
          <w:szCs w:val="24"/>
        </w:rPr>
        <w:t>primary basis with IMT identification in the band 614-694 MHz and to be included in No.</w:t>
      </w:r>
      <w:r>
        <w:rPr>
          <w:szCs w:val="24"/>
        </w:rPr>
        <w:t> </w:t>
      </w:r>
      <w:r w:rsidRPr="009C5AA2">
        <w:rPr>
          <w:b/>
          <w:bCs/>
          <w:szCs w:val="24"/>
        </w:rPr>
        <w:t>5.15B</w:t>
      </w:r>
      <w:r w:rsidRPr="00782C39">
        <w:rPr>
          <w:szCs w:val="24"/>
        </w:rPr>
        <w:t xml:space="preserve"> </w:t>
      </w:r>
      <w:r>
        <w:rPr>
          <w:szCs w:val="24"/>
        </w:rPr>
        <w:t>at</w:t>
      </w:r>
      <w:r w:rsidRPr="00782C39">
        <w:rPr>
          <w:szCs w:val="24"/>
        </w:rPr>
        <w:t xml:space="preserve"> WRC</w:t>
      </w:r>
      <w:r>
        <w:rPr>
          <w:szCs w:val="24"/>
        </w:rPr>
        <w:noBreakHyphen/>
      </w:r>
      <w:r w:rsidRPr="00782C39">
        <w:rPr>
          <w:szCs w:val="24"/>
        </w:rPr>
        <w:t>23.</w:t>
      </w:r>
    </w:p>
    <w:p w14:paraId="75FEEF6D" w14:textId="00FE03D9" w:rsidR="00B51F2A" w:rsidRPr="00782C39" w:rsidRDefault="00B51F2A" w:rsidP="00B51F2A">
      <w:pPr>
        <w:jc w:val="both"/>
        <w:rPr>
          <w:szCs w:val="24"/>
        </w:rPr>
      </w:pPr>
      <w:r w:rsidRPr="00782C39">
        <w:rPr>
          <w:szCs w:val="24"/>
        </w:rPr>
        <w:t>Due to time constraint</w:t>
      </w:r>
      <w:r>
        <w:rPr>
          <w:szCs w:val="24"/>
        </w:rPr>
        <w:t>s</w:t>
      </w:r>
      <w:r w:rsidRPr="00782C39">
        <w:rPr>
          <w:szCs w:val="24"/>
        </w:rPr>
        <w:t xml:space="preserve"> and </w:t>
      </w:r>
      <w:r w:rsidR="004C70A9" w:rsidRPr="00782C39">
        <w:rPr>
          <w:szCs w:val="24"/>
        </w:rPr>
        <w:t xml:space="preserve">the </w:t>
      </w:r>
      <w:r w:rsidRPr="00782C39">
        <w:rPr>
          <w:szCs w:val="24"/>
        </w:rPr>
        <w:t>concerns from certain administrations to add the names of the above administrations to No</w:t>
      </w:r>
      <w:r>
        <w:rPr>
          <w:szCs w:val="24"/>
        </w:rPr>
        <w:t>. </w:t>
      </w:r>
      <w:r w:rsidRPr="009C5AA2">
        <w:rPr>
          <w:b/>
          <w:bCs/>
          <w:szCs w:val="24"/>
        </w:rPr>
        <w:t>5.15B</w:t>
      </w:r>
      <w:r w:rsidRPr="00782C39">
        <w:rPr>
          <w:szCs w:val="24"/>
        </w:rPr>
        <w:t xml:space="preserve">, the country names were either removed from </w:t>
      </w:r>
      <w:r w:rsidR="004464F3">
        <w:rPr>
          <w:szCs w:val="24"/>
        </w:rPr>
        <w:t xml:space="preserve">or not added to </w:t>
      </w:r>
      <w:r w:rsidRPr="00782C39">
        <w:rPr>
          <w:szCs w:val="24"/>
        </w:rPr>
        <w:t xml:space="preserve">the </w:t>
      </w:r>
      <w:r w:rsidRPr="002015BA">
        <w:rPr>
          <w:szCs w:val="24"/>
        </w:rPr>
        <w:t xml:space="preserve">primary footnote </w:t>
      </w:r>
      <w:r w:rsidRPr="009C5AA2">
        <w:rPr>
          <w:b/>
          <w:bCs/>
          <w:szCs w:val="24"/>
        </w:rPr>
        <w:t>5.15</w:t>
      </w:r>
      <w:r w:rsidR="004464F3" w:rsidRPr="009C5AA2">
        <w:rPr>
          <w:b/>
          <w:bCs/>
          <w:szCs w:val="24"/>
        </w:rPr>
        <w:t>B</w:t>
      </w:r>
      <w:r w:rsidR="004464F3">
        <w:rPr>
          <w:szCs w:val="24"/>
        </w:rPr>
        <w:t>.</w:t>
      </w:r>
      <w:r w:rsidRPr="002015BA">
        <w:rPr>
          <w:szCs w:val="24"/>
        </w:rPr>
        <w:t xml:space="preserve"> </w:t>
      </w:r>
    </w:p>
    <w:p w14:paraId="5034134C" w14:textId="3C0D6BED" w:rsidR="00B51F2A" w:rsidRPr="00782C39" w:rsidRDefault="00B51F2A" w:rsidP="00B51F2A">
      <w:pPr>
        <w:jc w:val="both"/>
        <w:rPr>
          <w:szCs w:val="24"/>
        </w:rPr>
      </w:pPr>
      <w:r w:rsidRPr="00782C39">
        <w:rPr>
          <w:szCs w:val="24"/>
        </w:rPr>
        <w:t xml:space="preserve">However, the administrations co-signing this declaration have serious concerns due to the objection of certain countries without any technical basis and despite other administrations with similar positions </w:t>
      </w:r>
      <w:r>
        <w:rPr>
          <w:szCs w:val="24"/>
        </w:rPr>
        <w:t>being</w:t>
      </w:r>
      <w:r w:rsidRPr="00782C39">
        <w:rPr>
          <w:szCs w:val="24"/>
        </w:rPr>
        <w:t xml:space="preserve"> added to the same footnote. In addition, such objection did not consider the multiple conditions for protection of broadcasting services in neighbouring countries that were added in addition to </w:t>
      </w:r>
      <w:r w:rsidR="004C70A9">
        <w:rPr>
          <w:szCs w:val="24"/>
        </w:rPr>
        <w:t xml:space="preserve">the </w:t>
      </w:r>
      <w:r w:rsidRPr="00782C39">
        <w:rPr>
          <w:szCs w:val="24"/>
        </w:rPr>
        <w:t>GE06 Agreement.</w:t>
      </w:r>
    </w:p>
    <w:p w14:paraId="78D52E56" w14:textId="3999238E" w:rsidR="00B51F2A" w:rsidRDefault="00B51F2A" w:rsidP="00B51F2A">
      <w:pPr>
        <w:jc w:val="both"/>
        <w:rPr>
          <w:szCs w:val="24"/>
        </w:rPr>
      </w:pPr>
      <w:r w:rsidRPr="00782C39">
        <w:rPr>
          <w:szCs w:val="24"/>
        </w:rPr>
        <w:lastRenderedPageBreak/>
        <w:t xml:space="preserve">The co-signing administrations declared the needs and the plan for immediate </w:t>
      </w:r>
      <w:r w:rsidRPr="00733233">
        <w:rPr>
          <w:szCs w:val="24"/>
        </w:rPr>
        <w:t>or timely</w:t>
      </w:r>
      <w:r w:rsidRPr="00782C39">
        <w:rPr>
          <w:szCs w:val="24"/>
        </w:rPr>
        <w:t xml:space="preserve"> implementation of IMT system</w:t>
      </w:r>
      <w:r w:rsidR="004464F3">
        <w:rPr>
          <w:szCs w:val="24"/>
        </w:rPr>
        <w:t>s</w:t>
      </w:r>
      <w:r w:rsidRPr="00782C39">
        <w:rPr>
          <w:szCs w:val="24"/>
        </w:rPr>
        <w:t xml:space="preserve"> under </w:t>
      </w:r>
      <w:r w:rsidR="004464F3">
        <w:rPr>
          <w:szCs w:val="24"/>
        </w:rPr>
        <w:t xml:space="preserve">the </w:t>
      </w:r>
      <w:r w:rsidRPr="00782C39">
        <w:rPr>
          <w:szCs w:val="24"/>
        </w:rPr>
        <w:t xml:space="preserve">mobile service in their countries considering the technical conditions agreed in No. </w:t>
      </w:r>
      <w:r w:rsidRPr="009C5AA2">
        <w:rPr>
          <w:b/>
          <w:bCs/>
          <w:szCs w:val="24"/>
        </w:rPr>
        <w:t>5.15B</w:t>
      </w:r>
      <w:r w:rsidRPr="00782C39">
        <w:rPr>
          <w:szCs w:val="24"/>
        </w:rPr>
        <w:t xml:space="preserve"> </w:t>
      </w:r>
      <w:r w:rsidR="004464F3">
        <w:rPr>
          <w:szCs w:val="24"/>
        </w:rPr>
        <w:t>at</w:t>
      </w:r>
      <w:r w:rsidRPr="00782C39">
        <w:rPr>
          <w:szCs w:val="24"/>
        </w:rPr>
        <w:t xml:space="preserve"> WRC-23.  In addition, the co-signing administrations emphasized the requirement to add their names to the related footnote on the allocation to the mobile service on </w:t>
      </w:r>
      <w:r w:rsidR="004C70A9">
        <w:rPr>
          <w:szCs w:val="24"/>
        </w:rPr>
        <w:t xml:space="preserve">a </w:t>
      </w:r>
      <w:r w:rsidRPr="00782C39">
        <w:rPr>
          <w:szCs w:val="24"/>
        </w:rPr>
        <w:t xml:space="preserve">primary basis and identification </w:t>
      </w:r>
      <w:r w:rsidR="004464F3">
        <w:rPr>
          <w:szCs w:val="24"/>
        </w:rPr>
        <w:t>for</w:t>
      </w:r>
      <w:r w:rsidRPr="00782C39">
        <w:rPr>
          <w:szCs w:val="24"/>
        </w:rPr>
        <w:t xml:space="preserve"> IMT system</w:t>
      </w:r>
      <w:r w:rsidR="004464F3">
        <w:rPr>
          <w:szCs w:val="24"/>
        </w:rPr>
        <w:t>s</w:t>
      </w:r>
      <w:r w:rsidRPr="00782C39">
        <w:rPr>
          <w:szCs w:val="24"/>
        </w:rPr>
        <w:t xml:space="preserve"> in the band 614-694 MHz </w:t>
      </w:r>
      <w:r w:rsidR="004464F3">
        <w:rPr>
          <w:szCs w:val="24"/>
        </w:rPr>
        <w:t>at</w:t>
      </w:r>
      <w:r w:rsidRPr="00782C39">
        <w:rPr>
          <w:szCs w:val="24"/>
        </w:rPr>
        <w:t xml:space="preserve"> WRC</w:t>
      </w:r>
      <w:r w:rsidR="004464F3">
        <w:rPr>
          <w:szCs w:val="24"/>
        </w:rPr>
        <w:noBreakHyphen/>
      </w:r>
      <w:r w:rsidRPr="00782C39">
        <w:rPr>
          <w:szCs w:val="24"/>
        </w:rPr>
        <w:t>27.”</w:t>
      </w:r>
    </w:p>
    <w:p w14:paraId="018E50E9" w14:textId="7EA3E08D" w:rsidR="00135681" w:rsidRPr="00782C39" w:rsidRDefault="00BA63B4" w:rsidP="00135681">
      <w:pPr>
        <w:jc w:val="both"/>
        <w:rPr>
          <w:szCs w:val="24"/>
        </w:rPr>
      </w:pPr>
      <w:r>
        <w:rPr>
          <w:szCs w:val="24"/>
        </w:rPr>
        <w:t>2</w:t>
      </w:r>
      <w:r w:rsidR="00D6614D">
        <w:rPr>
          <w:szCs w:val="24"/>
        </w:rPr>
        <w:t>4</w:t>
      </w:r>
      <w:r>
        <w:rPr>
          <w:szCs w:val="24"/>
        </w:rPr>
        <w:t>.11</w:t>
      </w:r>
      <w:r w:rsidR="00135681">
        <w:rPr>
          <w:szCs w:val="24"/>
        </w:rPr>
        <w:tab/>
      </w:r>
      <w:r w:rsidR="00135681" w:rsidRPr="00782C39">
        <w:rPr>
          <w:szCs w:val="24"/>
        </w:rPr>
        <w:t xml:space="preserve">The </w:t>
      </w:r>
      <w:r w:rsidR="00135681" w:rsidRPr="00782C39">
        <w:rPr>
          <w:b/>
          <w:szCs w:val="24"/>
        </w:rPr>
        <w:t>delegate of Mauritania</w:t>
      </w:r>
      <w:r w:rsidR="004C70A9">
        <w:rPr>
          <w:bCs/>
          <w:szCs w:val="24"/>
        </w:rPr>
        <w:t xml:space="preserve"> said that,</w:t>
      </w:r>
      <w:r w:rsidR="004C70A9" w:rsidRPr="004C70A9">
        <w:rPr>
          <w:bCs/>
          <w:szCs w:val="24"/>
        </w:rPr>
        <w:t xml:space="preserve"> as a </w:t>
      </w:r>
      <w:r w:rsidR="004C70A9">
        <w:rPr>
          <w:bCs/>
          <w:szCs w:val="24"/>
        </w:rPr>
        <w:t>co-signatory of</w:t>
      </w:r>
      <w:r w:rsidR="00900D95" w:rsidRPr="00733233">
        <w:rPr>
          <w:bCs/>
          <w:szCs w:val="24"/>
        </w:rPr>
        <w:t xml:space="preserve"> </w:t>
      </w:r>
      <w:r w:rsidR="00135681">
        <w:rPr>
          <w:szCs w:val="24"/>
        </w:rPr>
        <w:t>the above statement</w:t>
      </w:r>
      <w:r w:rsidR="00135681" w:rsidRPr="00782C39">
        <w:rPr>
          <w:szCs w:val="24"/>
        </w:rPr>
        <w:t xml:space="preserve"> </w:t>
      </w:r>
      <w:r w:rsidR="00135681">
        <w:rPr>
          <w:szCs w:val="24"/>
        </w:rPr>
        <w:t>on</w:t>
      </w:r>
      <w:r w:rsidR="00135681" w:rsidRPr="00782C39">
        <w:rPr>
          <w:szCs w:val="24"/>
        </w:rPr>
        <w:t xml:space="preserve"> the addition of country names to footnotes on a primary basis for IMT</w:t>
      </w:r>
      <w:r w:rsidR="004C70A9">
        <w:rPr>
          <w:szCs w:val="24"/>
        </w:rPr>
        <w:t>, Mauritania considered that t</w:t>
      </w:r>
      <w:r w:rsidR="00135681" w:rsidRPr="00782C39">
        <w:rPr>
          <w:szCs w:val="24"/>
        </w:rPr>
        <w:t xml:space="preserve">he frequency bands </w:t>
      </w:r>
      <w:r w:rsidR="00135681">
        <w:rPr>
          <w:szCs w:val="24"/>
        </w:rPr>
        <w:t xml:space="preserve">in question constituted </w:t>
      </w:r>
      <w:r w:rsidR="00135681" w:rsidRPr="00782C39">
        <w:rPr>
          <w:szCs w:val="24"/>
        </w:rPr>
        <w:t xml:space="preserve">a golden opportunity </w:t>
      </w:r>
      <w:r w:rsidR="00135681">
        <w:rPr>
          <w:szCs w:val="24"/>
        </w:rPr>
        <w:t>for</w:t>
      </w:r>
      <w:r w:rsidR="00135681" w:rsidRPr="00782C39">
        <w:rPr>
          <w:szCs w:val="24"/>
        </w:rPr>
        <w:t xml:space="preserve"> </w:t>
      </w:r>
      <w:r w:rsidR="00135681" w:rsidRPr="007725C5">
        <w:rPr>
          <w:szCs w:val="24"/>
        </w:rPr>
        <w:t>develop</w:t>
      </w:r>
      <w:r w:rsidR="00135681" w:rsidRPr="00AE700D">
        <w:rPr>
          <w:szCs w:val="24"/>
        </w:rPr>
        <w:t>ing</w:t>
      </w:r>
      <w:r w:rsidR="00135681" w:rsidRPr="007725C5">
        <w:rPr>
          <w:szCs w:val="24"/>
        </w:rPr>
        <w:t xml:space="preserve"> c</w:t>
      </w:r>
      <w:r w:rsidR="00135681" w:rsidRPr="00782C39">
        <w:rPr>
          <w:szCs w:val="24"/>
        </w:rPr>
        <w:t xml:space="preserve">ountries to provide quality </w:t>
      </w:r>
      <w:r w:rsidR="00135681">
        <w:rPr>
          <w:szCs w:val="24"/>
        </w:rPr>
        <w:t xml:space="preserve">services </w:t>
      </w:r>
      <w:r w:rsidR="00135681" w:rsidRPr="00782C39">
        <w:rPr>
          <w:szCs w:val="24"/>
        </w:rPr>
        <w:t>across the entire territory of a country</w:t>
      </w:r>
      <w:r w:rsidR="00135681">
        <w:rPr>
          <w:szCs w:val="24"/>
        </w:rPr>
        <w:t>,</w:t>
      </w:r>
      <w:r w:rsidR="00135681" w:rsidRPr="00782C39">
        <w:rPr>
          <w:szCs w:val="24"/>
        </w:rPr>
        <w:t xml:space="preserve"> and develop</w:t>
      </w:r>
      <w:r w:rsidR="00135681">
        <w:rPr>
          <w:szCs w:val="24"/>
        </w:rPr>
        <w:t>ed</w:t>
      </w:r>
      <w:r w:rsidR="00135681" w:rsidRPr="00782C39">
        <w:rPr>
          <w:szCs w:val="24"/>
        </w:rPr>
        <w:t xml:space="preserve"> countries should facilitate access to th</w:t>
      </w:r>
      <w:r w:rsidR="00135681">
        <w:rPr>
          <w:szCs w:val="24"/>
        </w:rPr>
        <w:t>ose bands so that less privileged nations could benefit from them.</w:t>
      </w:r>
    </w:p>
    <w:p w14:paraId="4BC29A6A" w14:textId="29094056" w:rsidR="00135681" w:rsidRPr="00782C39" w:rsidRDefault="00BA63B4" w:rsidP="00135681">
      <w:pPr>
        <w:rPr>
          <w:szCs w:val="24"/>
          <w:lang w:val="en-CA"/>
        </w:rPr>
      </w:pPr>
      <w:r>
        <w:rPr>
          <w:szCs w:val="24"/>
          <w:lang w:val="en-CA"/>
        </w:rPr>
        <w:t>2</w:t>
      </w:r>
      <w:r w:rsidR="00D6614D">
        <w:rPr>
          <w:szCs w:val="24"/>
          <w:lang w:val="en-CA"/>
        </w:rPr>
        <w:t>4</w:t>
      </w:r>
      <w:r>
        <w:rPr>
          <w:szCs w:val="24"/>
          <w:lang w:val="en-CA"/>
        </w:rPr>
        <w:t>.12</w:t>
      </w:r>
      <w:r w:rsidR="00135681">
        <w:rPr>
          <w:szCs w:val="24"/>
          <w:lang w:val="en-CA"/>
        </w:rPr>
        <w:tab/>
      </w:r>
      <w:r w:rsidR="00135681" w:rsidRPr="00782C39">
        <w:rPr>
          <w:szCs w:val="24"/>
          <w:lang w:val="en-CA"/>
        </w:rPr>
        <w:t xml:space="preserve">The </w:t>
      </w:r>
      <w:r w:rsidR="00135681" w:rsidRPr="00782C39">
        <w:rPr>
          <w:b/>
          <w:szCs w:val="24"/>
          <w:lang w:val="en-CA"/>
        </w:rPr>
        <w:t>delegate of Italy</w:t>
      </w:r>
      <w:r w:rsidR="00135681" w:rsidRPr="00782C39">
        <w:rPr>
          <w:szCs w:val="24"/>
          <w:lang w:val="en-CA"/>
        </w:rPr>
        <w:t xml:space="preserve"> made the following statement:</w:t>
      </w:r>
    </w:p>
    <w:p w14:paraId="03AAAEF4" w14:textId="2338DF3C" w:rsidR="00135681" w:rsidRPr="00782C39" w:rsidRDefault="00135681" w:rsidP="00135681">
      <w:pPr>
        <w:rPr>
          <w:szCs w:val="24"/>
        </w:rPr>
      </w:pPr>
      <w:r w:rsidRPr="00782C39">
        <w:rPr>
          <w:szCs w:val="24"/>
        </w:rPr>
        <w:t xml:space="preserve">“In </w:t>
      </w:r>
      <w:r w:rsidR="009529AF">
        <w:rPr>
          <w:szCs w:val="24"/>
        </w:rPr>
        <w:t>Agenda Item</w:t>
      </w:r>
      <w:r w:rsidRPr="00782C39">
        <w:rPr>
          <w:szCs w:val="24"/>
        </w:rPr>
        <w:t xml:space="preserve"> 1.5 concerning the use of the 470-694 MHz band, a proposal was submitted for allocating the band to the secondary mobile service in a footnote, which Italy had asked to join. In the document submitted to the </w:t>
      </w:r>
      <w:r w:rsidR="002054B2">
        <w:rPr>
          <w:szCs w:val="24"/>
        </w:rPr>
        <w:t>P</w:t>
      </w:r>
      <w:r w:rsidRPr="00782C39">
        <w:rPr>
          <w:szCs w:val="24"/>
        </w:rPr>
        <w:t>lenary for approval, Italy was excluded from inclusion in the above-mentioned note.</w:t>
      </w:r>
    </w:p>
    <w:p w14:paraId="4606686F" w14:textId="0A349EF5" w:rsidR="00135681" w:rsidRPr="00782C39" w:rsidRDefault="00135681" w:rsidP="00135681">
      <w:pPr>
        <w:rPr>
          <w:szCs w:val="24"/>
        </w:rPr>
      </w:pPr>
      <w:r w:rsidRPr="00782C39">
        <w:rPr>
          <w:szCs w:val="24"/>
        </w:rPr>
        <w:t xml:space="preserve">Following the indications of the Chair </w:t>
      </w:r>
      <w:r w:rsidR="004C70A9">
        <w:rPr>
          <w:szCs w:val="24"/>
        </w:rPr>
        <w:t>regarding</w:t>
      </w:r>
      <w:r w:rsidRPr="00782C39">
        <w:rPr>
          <w:szCs w:val="24"/>
        </w:rPr>
        <w:t xml:space="preserve"> not re</w:t>
      </w:r>
      <w:r>
        <w:rPr>
          <w:szCs w:val="24"/>
        </w:rPr>
        <w:t>-</w:t>
      </w:r>
      <w:r w:rsidRPr="00782C39">
        <w:rPr>
          <w:szCs w:val="24"/>
        </w:rPr>
        <w:t xml:space="preserve">opening the discussion, no change was </w:t>
      </w:r>
      <w:proofErr w:type="gramStart"/>
      <w:r w:rsidRPr="00782C39">
        <w:rPr>
          <w:szCs w:val="24"/>
        </w:rPr>
        <w:t>allowed</w:t>
      </w:r>
      <w:proofErr w:type="gramEnd"/>
      <w:r w:rsidRPr="00782C39">
        <w:rPr>
          <w:szCs w:val="24"/>
        </w:rPr>
        <w:t xml:space="preserve"> and the document was approved maintaining the exclusion of Italy.</w:t>
      </w:r>
    </w:p>
    <w:p w14:paraId="228AF63C" w14:textId="55090EBC" w:rsidR="00135681" w:rsidRPr="00782C39" w:rsidRDefault="00135681" w:rsidP="002054B2">
      <w:pPr>
        <w:rPr>
          <w:szCs w:val="24"/>
        </w:rPr>
      </w:pPr>
      <w:r w:rsidRPr="00782C39">
        <w:rPr>
          <w:szCs w:val="24"/>
        </w:rPr>
        <w:t>Italy regrets the course of action that has resulted. At the same time</w:t>
      </w:r>
      <w:r w:rsidR="004C70A9">
        <w:rPr>
          <w:szCs w:val="24"/>
        </w:rPr>
        <w:t>,</w:t>
      </w:r>
      <w:r w:rsidRPr="00782C39">
        <w:rPr>
          <w:szCs w:val="24"/>
        </w:rPr>
        <w:t xml:space="preserve"> it declares its full willingness to address the concerns of the opposing countries, so that these can be </w:t>
      </w:r>
      <w:proofErr w:type="gramStart"/>
      <w:r w:rsidR="004C70A9">
        <w:rPr>
          <w:szCs w:val="24"/>
        </w:rPr>
        <w:t>re</w:t>
      </w:r>
      <w:r w:rsidRPr="00782C39">
        <w:rPr>
          <w:szCs w:val="24"/>
        </w:rPr>
        <w:t>solved</w:t>
      </w:r>
      <w:proofErr w:type="gramEnd"/>
      <w:r w:rsidRPr="00782C39">
        <w:rPr>
          <w:szCs w:val="24"/>
        </w:rPr>
        <w:t xml:space="preserve"> and Italy can apply for inclusion in a future WRC.</w:t>
      </w:r>
      <w:r w:rsidR="002054B2">
        <w:rPr>
          <w:szCs w:val="24"/>
        </w:rPr>
        <w:t>”</w:t>
      </w:r>
    </w:p>
    <w:p w14:paraId="0426D54B" w14:textId="60B2CD4A" w:rsidR="008C025D" w:rsidRPr="00541FC8" w:rsidRDefault="00DF2F23" w:rsidP="008C025D">
      <w:pPr>
        <w:keepNext/>
        <w:keepLines/>
        <w:spacing w:before="280"/>
        <w:outlineLvl w:val="0"/>
        <w:rPr>
          <w:b/>
          <w:sz w:val="28"/>
          <w:szCs w:val="28"/>
          <w:lang w:val="en-US"/>
        </w:rPr>
      </w:pPr>
      <w:r w:rsidRPr="00541FC8">
        <w:rPr>
          <w:b/>
          <w:sz w:val="28"/>
          <w:szCs w:val="28"/>
          <w:lang w:val="en-US"/>
        </w:rPr>
        <w:t>25</w:t>
      </w:r>
      <w:r w:rsidR="008C025D" w:rsidRPr="00541FC8">
        <w:rPr>
          <w:b/>
          <w:sz w:val="28"/>
          <w:szCs w:val="28"/>
          <w:lang w:val="en-US"/>
        </w:rPr>
        <w:tab/>
        <w:t>Third report from Committee 4 to the Plenary (Document 465)</w:t>
      </w:r>
    </w:p>
    <w:p w14:paraId="60D14030" w14:textId="2811F09E" w:rsidR="008C025D" w:rsidRPr="00541FC8" w:rsidRDefault="008C025D" w:rsidP="008C025D">
      <w:pPr>
        <w:keepNext/>
        <w:keepLines/>
        <w:spacing w:before="280"/>
        <w:outlineLvl w:val="0"/>
        <w:rPr>
          <w:szCs w:val="24"/>
          <w:lang w:val="en-US"/>
        </w:rPr>
      </w:pPr>
      <w:r w:rsidRPr="00541FC8">
        <w:rPr>
          <w:szCs w:val="24"/>
          <w:lang w:val="en-US"/>
        </w:rPr>
        <w:t>2</w:t>
      </w:r>
      <w:r w:rsidR="00D6614D" w:rsidRPr="00541FC8">
        <w:rPr>
          <w:szCs w:val="24"/>
          <w:lang w:val="en-US"/>
        </w:rPr>
        <w:t>5</w:t>
      </w:r>
      <w:r w:rsidRPr="00541FC8">
        <w:rPr>
          <w:szCs w:val="24"/>
          <w:lang w:val="en-US"/>
        </w:rPr>
        <w:t>.1</w:t>
      </w:r>
      <w:r w:rsidRPr="00541FC8">
        <w:rPr>
          <w:szCs w:val="24"/>
          <w:lang w:val="en-US"/>
        </w:rPr>
        <w:tab/>
        <w:t xml:space="preserve">The </w:t>
      </w:r>
      <w:r w:rsidRPr="00541FC8">
        <w:rPr>
          <w:b/>
          <w:szCs w:val="24"/>
          <w:lang w:val="en-US"/>
        </w:rPr>
        <w:t>Chair of Committee 4</w:t>
      </w:r>
      <w:r w:rsidRPr="00541FC8">
        <w:rPr>
          <w:szCs w:val="24"/>
          <w:lang w:val="en-US"/>
        </w:rPr>
        <w:t xml:space="preserve"> introduced Document 465, which contained the following text concerning </w:t>
      </w:r>
      <w:r w:rsidR="009529AF">
        <w:rPr>
          <w:szCs w:val="24"/>
          <w:lang w:val="en-US"/>
        </w:rPr>
        <w:t>Agenda Item</w:t>
      </w:r>
      <w:r w:rsidRPr="00541FC8">
        <w:rPr>
          <w:szCs w:val="24"/>
          <w:lang w:val="en-US"/>
        </w:rPr>
        <w:t xml:space="preserve"> 1.1 for approval in conjunction with Document 472 and inclusion in the minutes of the Plenary:</w:t>
      </w:r>
    </w:p>
    <w:p w14:paraId="56985624" w14:textId="5B32BE68" w:rsidR="008C025D" w:rsidRPr="00541FC8" w:rsidRDefault="008C025D" w:rsidP="008C025D">
      <w:pPr>
        <w:spacing w:before="240" w:after="120"/>
        <w:rPr>
          <w:szCs w:val="24"/>
        </w:rPr>
      </w:pPr>
      <w:r w:rsidRPr="00541FC8">
        <w:rPr>
          <w:szCs w:val="24"/>
          <w:lang w:val="en-US"/>
        </w:rPr>
        <w:t>“</w:t>
      </w:r>
      <w:r w:rsidRPr="00541FC8">
        <w:rPr>
          <w:szCs w:val="24"/>
        </w:rPr>
        <w:t xml:space="preserve">WRC-15, WRC-19 and WRC-23 could not reach agreement on the issue of the need for protection and the associated conditions of AMS/MMS stations operation in international airspace and waters in the 4 800-4 990 MHz band from IMT stations operating on national territories. Due to diverging views with regard to the relevance of a </w:t>
      </w:r>
      <w:proofErr w:type="spellStart"/>
      <w:r w:rsidRPr="00541FC8">
        <w:rPr>
          <w:szCs w:val="24"/>
        </w:rPr>
        <w:t>pfd</w:t>
      </w:r>
      <w:proofErr w:type="spellEnd"/>
      <w:r w:rsidRPr="00541FC8">
        <w:rPr>
          <w:szCs w:val="24"/>
        </w:rPr>
        <w:t xml:space="preserve"> criterion to protect AMS/MMS, its value, conditions and the frequency band for its application, no solution could be reached to resolve this issue and therefore the conference decided to keep the regulatory and technical conditions in No. </w:t>
      </w:r>
      <w:r w:rsidRPr="00541FC8">
        <w:rPr>
          <w:b/>
          <w:bCs/>
          <w:szCs w:val="24"/>
        </w:rPr>
        <w:t>5.441B</w:t>
      </w:r>
      <w:r w:rsidRPr="00541FC8">
        <w:rPr>
          <w:szCs w:val="24"/>
        </w:rPr>
        <w:t xml:space="preserve"> unchanged. The conference also decided not to continue further studies in this regard.”</w:t>
      </w:r>
    </w:p>
    <w:p w14:paraId="2D2D81B7" w14:textId="3AB2611A" w:rsidR="008C025D" w:rsidRPr="00541FC8" w:rsidRDefault="008C025D" w:rsidP="008C025D">
      <w:pPr>
        <w:keepNext/>
        <w:keepLines/>
        <w:spacing w:before="280"/>
        <w:outlineLvl w:val="0"/>
        <w:rPr>
          <w:szCs w:val="24"/>
          <w:lang w:val="en-US"/>
        </w:rPr>
      </w:pPr>
      <w:r w:rsidRPr="00541FC8">
        <w:rPr>
          <w:szCs w:val="24"/>
          <w:lang w:val="en-US"/>
        </w:rPr>
        <w:t>2</w:t>
      </w:r>
      <w:r w:rsidR="00D6614D" w:rsidRPr="00541FC8">
        <w:rPr>
          <w:szCs w:val="24"/>
          <w:lang w:val="en-US"/>
        </w:rPr>
        <w:t>5</w:t>
      </w:r>
      <w:r w:rsidRPr="00541FC8">
        <w:rPr>
          <w:szCs w:val="24"/>
          <w:lang w:val="en-US"/>
        </w:rPr>
        <w:t>.2</w:t>
      </w:r>
      <w:r w:rsidRPr="00541FC8">
        <w:rPr>
          <w:szCs w:val="24"/>
          <w:lang w:val="en-US"/>
        </w:rPr>
        <w:tab/>
        <w:t xml:space="preserve">It was so </w:t>
      </w:r>
      <w:r w:rsidRPr="00541FC8">
        <w:rPr>
          <w:b/>
          <w:szCs w:val="24"/>
          <w:lang w:val="en-US"/>
        </w:rPr>
        <w:t>agreed</w:t>
      </w:r>
      <w:r w:rsidRPr="00541FC8">
        <w:rPr>
          <w:szCs w:val="24"/>
          <w:lang w:val="en-US"/>
        </w:rPr>
        <w:t xml:space="preserve">, and Document 465 was </w:t>
      </w:r>
      <w:r w:rsidRPr="00541FC8">
        <w:rPr>
          <w:b/>
          <w:szCs w:val="24"/>
          <w:lang w:val="en-US"/>
        </w:rPr>
        <w:t>approved</w:t>
      </w:r>
      <w:r w:rsidRPr="00541FC8">
        <w:rPr>
          <w:szCs w:val="24"/>
          <w:lang w:val="en-US"/>
        </w:rPr>
        <w:t xml:space="preserve">. </w:t>
      </w:r>
    </w:p>
    <w:p w14:paraId="4F65DCDB" w14:textId="44BF80A3" w:rsidR="00586ECD" w:rsidRPr="00541FC8" w:rsidRDefault="00DF2F23" w:rsidP="00733233">
      <w:pPr>
        <w:keepNext/>
        <w:keepLines/>
        <w:spacing w:before="280"/>
        <w:ind w:left="1134" w:hanging="1134"/>
        <w:outlineLvl w:val="0"/>
        <w:rPr>
          <w:b/>
          <w:sz w:val="28"/>
          <w:szCs w:val="28"/>
          <w:lang w:val="en-US"/>
        </w:rPr>
      </w:pPr>
      <w:r w:rsidRPr="00541FC8">
        <w:rPr>
          <w:b/>
          <w:sz w:val="28"/>
          <w:szCs w:val="28"/>
          <w:lang w:val="en-US"/>
        </w:rPr>
        <w:t>26</w:t>
      </w:r>
      <w:r w:rsidR="001205A2" w:rsidRPr="00541FC8">
        <w:rPr>
          <w:b/>
          <w:sz w:val="28"/>
          <w:szCs w:val="28"/>
          <w:lang w:val="en-US"/>
        </w:rPr>
        <w:tab/>
      </w:r>
      <w:r w:rsidR="00586ECD" w:rsidRPr="00541FC8">
        <w:rPr>
          <w:b/>
          <w:sz w:val="28"/>
          <w:szCs w:val="28"/>
          <w:lang w:val="en-US"/>
        </w:rPr>
        <w:t>Thirty-</w:t>
      </w:r>
      <w:r w:rsidR="00586ECD" w:rsidRPr="00541FC8">
        <w:rPr>
          <w:b/>
          <w:sz w:val="28"/>
          <w:szCs w:val="28"/>
        </w:rPr>
        <w:t>ninth</w:t>
      </w:r>
      <w:r w:rsidR="00586ECD" w:rsidRPr="00541FC8">
        <w:rPr>
          <w:b/>
          <w:sz w:val="28"/>
          <w:szCs w:val="28"/>
          <w:lang w:val="en-US"/>
        </w:rPr>
        <w:t xml:space="preserve"> series of texts submitted by the Editorial Committee for first reading (B39) (Document 472)</w:t>
      </w:r>
    </w:p>
    <w:p w14:paraId="11D68BDD" w14:textId="13F5C566" w:rsidR="00586ECD" w:rsidRPr="00782C39" w:rsidRDefault="001205A2">
      <w:pPr>
        <w:rPr>
          <w:szCs w:val="24"/>
          <w:lang w:val="en-CA"/>
        </w:rPr>
      </w:pPr>
      <w:r w:rsidRPr="00541FC8">
        <w:rPr>
          <w:szCs w:val="24"/>
          <w:lang w:val="en-CA"/>
        </w:rPr>
        <w:t>2</w:t>
      </w:r>
      <w:r w:rsidR="00D6614D" w:rsidRPr="00541FC8">
        <w:rPr>
          <w:szCs w:val="24"/>
          <w:lang w:val="en-CA"/>
        </w:rPr>
        <w:t>6</w:t>
      </w:r>
      <w:r w:rsidRPr="00541FC8">
        <w:rPr>
          <w:szCs w:val="24"/>
          <w:lang w:val="en-CA"/>
        </w:rPr>
        <w:t>.1</w:t>
      </w:r>
      <w:r>
        <w:rPr>
          <w:szCs w:val="24"/>
          <w:lang w:val="en-CA"/>
        </w:rPr>
        <w:tab/>
      </w:r>
      <w:r w:rsidR="00586ECD" w:rsidRPr="00782C39">
        <w:rPr>
          <w:szCs w:val="24"/>
          <w:lang w:val="en-CA"/>
        </w:rPr>
        <w:t xml:space="preserve">The </w:t>
      </w:r>
      <w:r w:rsidR="00586ECD" w:rsidRPr="00782C39">
        <w:rPr>
          <w:b/>
          <w:szCs w:val="24"/>
          <w:lang w:val="en-CA"/>
        </w:rPr>
        <w:t>Chair of the Editorial Committee</w:t>
      </w:r>
      <w:r w:rsidR="00586ECD" w:rsidRPr="00782C39">
        <w:rPr>
          <w:szCs w:val="24"/>
          <w:lang w:val="en-CA"/>
        </w:rPr>
        <w:t xml:space="preserve"> introduced Document 472. </w:t>
      </w:r>
    </w:p>
    <w:p w14:paraId="6EC049A4" w14:textId="390A7ED1" w:rsidR="00586ECD" w:rsidRPr="00782C39" w:rsidRDefault="001205A2">
      <w:pPr>
        <w:rPr>
          <w:szCs w:val="24"/>
          <w:lang w:val="en-CA"/>
        </w:rPr>
      </w:pPr>
      <w:r>
        <w:rPr>
          <w:szCs w:val="24"/>
          <w:lang w:val="en-CA"/>
        </w:rPr>
        <w:t>2</w:t>
      </w:r>
      <w:r w:rsidR="00D6614D">
        <w:rPr>
          <w:szCs w:val="24"/>
          <w:lang w:val="en-CA"/>
        </w:rPr>
        <w:t>6</w:t>
      </w:r>
      <w:r>
        <w:rPr>
          <w:szCs w:val="24"/>
          <w:lang w:val="en-CA"/>
        </w:rPr>
        <w:t>.2</w:t>
      </w:r>
      <w:r>
        <w:rPr>
          <w:szCs w:val="24"/>
          <w:lang w:val="en-CA"/>
        </w:rPr>
        <w:tab/>
      </w:r>
      <w:r w:rsidR="00586ECD" w:rsidRPr="00782C39">
        <w:rPr>
          <w:szCs w:val="24"/>
          <w:lang w:val="en-CA"/>
        </w:rPr>
        <w:t xml:space="preserve">The </w:t>
      </w:r>
      <w:r w:rsidR="00586ECD" w:rsidRPr="00782C39">
        <w:rPr>
          <w:b/>
          <w:szCs w:val="24"/>
          <w:lang w:val="en-CA"/>
        </w:rPr>
        <w:t>Chair</w:t>
      </w:r>
      <w:r w:rsidR="00586ECD" w:rsidRPr="00782C39">
        <w:rPr>
          <w:szCs w:val="24"/>
          <w:lang w:val="en-CA"/>
        </w:rPr>
        <w:t xml:space="preserve"> invited the meeting to consider Document</w:t>
      </w:r>
      <w:r w:rsidR="00586ECD">
        <w:rPr>
          <w:szCs w:val="24"/>
          <w:lang w:val="en-CA"/>
        </w:rPr>
        <w:t xml:space="preserve"> </w:t>
      </w:r>
      <w:r w:rsidR="00586ECD" w:rsidRPr="00782C39">
        <w:rPr>
          <w:szCs w:val="24"/>
          <w:lang w:val="en-CA"/>
        </w:rPr>
        <w:t>472.</w:t>
      </w:r>
    </w:p>
    <w:p w14:paraId="61D606CC" w14:textId="77777777" w:rsidR="00586ECD" w:rsidRPr="00782C39" w:rsidRDefault="00586ECD">
      <w:pPr>
        <w:rPr>
          <w:b/>
          <w:szCs w:val="24"/>
          <w:lang w:val="en-CA"/>
        </w:rPr>
      </w:pPr>
      <w:r w:rsidRPr="00782C39">
        <w:rPr>
          <w:b/>
          <w:szCs w:val="24"/>
          <w:lang w:val="en-CA"/>
        </w:rPr>
        <w:t>Article 5 (MOD Table 4 800-5 250 MHz)</w:t>
      </w:r>
    </w:p>
    <w:p w14:paraId="6ACFA170" w14:textId="0F59E63A" w:rsidR="00586ECD" w:rsidRPr="00782C39" w:rsidRDefault="001205A2">
      <w:pPr>
        <w:rPr>
          <w:szCs w:val="24"/>
          <w:lang w:val="en-CA"/>
        </w:rPr>
      </w:pPr>
      <w:r w:rsidRPr="001205A2">
        <w:rPr>
          <w:bCs/>
          <w:szCs w:val="24"/>
          <w:lang w:val="en-CA"/>
        </w:rPr>
        <w:t>2</w:t>
      </w:r>
      <w:r w:rsidR="00D6614D">
        <w:rPr>
          <w:bCs/>
          <w:szCs w:val="24"/>
          <w:lang w:val="en-CA"/>
        </w:rPr>
        <w:t>6</w:t>
      </w:r>
      <w:r w:rsidRPr="001205A2">
        <w:rPr>
          <w:bCs/>
          <w:szCs w:val="24"/>
          <w:lang w:val="en-CA"/>
        </w:rPr>
        <w:t>.3</w:t>
      </w:r>
      <w:r>
        <w:rPr>
          <w:b/>
          <w:szCs w:val="24"/>
          <w:lang w:val="en-CA"/>
        </w:rPr>
        <w:tab/>
      </w:r>
      <w:r w:rsidR="00586ECD" w:rsidRPr="00782C39">
        <w:rPr>
          <w:b/>
          <w:szCs w:val="24"/>
          <w:lang w:val="en-CA"/>
        </w:rPr>
        <w:t>Approved</w:t>
      </w:r>
      <w:r w:rsidR="00586ECD" w:rsidRPr="00782C39">
        <w:rPr>
          <w:szCs w:val="24"/>
          <w:lang w:val="en-CA"/>
        </w:rPr>
        <w:t>.</w:t>
      </w:r>
    </w:p>
    <w:p w14:paraId="3A714404" w14:textId="77777777" w:rsidR="00586ECD" w:rsidRPr="00782C39" w:rsidRDefault="00586ECD">
      <w:pPr>
        <w:rPr>
          <w:b/>
          <w:szCs w:val="24"/>
          <w:lang w:val="en-CA"/>
        </w:rPr>
      </w:pPr>
      <w:r w:rsidRPr="00782C39">
        <w:rPr>
          <w:b/>
          <w:szCs w:val="24"/>
          <w:lang w:val="en-CA"/>
        </w:rPr>
        <w:t>Article 5 (MOD 5.441B)</w:t>
      </w:r>
    </w:p>
    <w:p w14:paraId="264B30E3" w14:textId="2808552B" w:rsidR="00586ECD" w:rsidRPr="00782C39" w:rsidRDefault="001205A2">
      <w:pPr>
        <w:rPr>
          <w:szCs w:val="24"/>
          <w:lang w:val="en-CA"/>
        </w:rPr>
      </w:pPr>
      <w:r>
        <w:rPr>
          <w:szCs w:val="24"/>
          <w:lang w:val="en-CA"/>
        </w:rPr>
        <w:lastRenderedPageBreak/>
        <w:t>2</w:t>
      </w:r>
      <w:r w:rsidR="00D6614D">
        <w:rPr>
          <w:szCs w:val="24"/>
          <w:lang w:val="en-CA"/>
        </w:rPr>
        <w:t>6</w:t>
      </w:r>
      <w:r>
        <w:rPr>
          <w:szCs w:val="24"/>
          <w:lang w:val="en-CA"/>
        </w:rPr>
        <w:t>.4</w:t>
      </w:r>
      <w:r>
        <w:rPr>
          <w:szCs w:val="24"/>
          <w:lang w:val="en-CA"/>
        </w:rPr>
        <w:tab/>
      </w:r>
      <w:r w:rsidR="00586ECD" w:rsidRPr="00782C39">
        <w:rPr>
          <w:szCs w:val="24"/>
          <w:lang w:val="en-CA"/>
        </w:rPr>
        <w:t xml:space="preserve">The </w:t>
      </w:r>
      <w:r w:rsidR="00586ECD" w:rsidRPr="00782C39">
        <w:rPr>
          <w:b/>
          <w:szCs w:val="24"/>
          <w:lang w:val="en-CA"/>
        </w:rPr>
        <w:t>Chairman of Committee 4</w:t>
      </w:r>
      <w:r w:rsidR="00586ECD" w:rsidRPr="00782C39">
        <w:rPr>
          <w:szCs w:val="24"/>
          <w:lang w:val="en-CA"/>
        </w:rPr>
        <w:t xml:space="preserve"> said that he had omitted to </w:t>
      </w:r>
      <w:r w:rsidR="00586ECD">
        <w:rPr>
          <w:szCs w:val="24"/>
          <w:lang w:val="en-CA"/>
        </w:rPr>
        <w:t xml:space="preserve">remove Mauritius and Mozambique </w:t>
      </w:r>
      <w:r w:rsidR="00586ECD" w:rsidRPr="00782C39">
        <w:rPr>
          <w:szCs w:val="24"/>
          <w:lang w:val="en-CA"/>
        </w:rPr>
        <w:t xml:space="preserve">from the footnote before Document 472 had been submitted to the Editorial Committee. </w:t>
      </w:r>
    </w:p>
    <w:p w14:paraId="2D9F295E" w14:textId="4A612CA6" w:rsidR="00586ECD" w:rsidRPr="00782C39" w:rsidRDefault="001205A2">
      <w:pPr>
        <w:rPr>
          <w:szCs w:val="24"/>
          <w:lang w:val="en-CA"/>
        </w:rPr>
      </w:pPr>
      <w:r>
        <w:rPr>
          <w:szCs w:val="24"/>
          <w:lang w:val="en-CA"/>
        </w:rPr>
        <w:t>2</w:t>
      </w:r>
      <w:r w:rsidR="00D6614D">
        <w:rPr>
          <w:szCs w:val="24"/>
          <w:lang w:val="en-CA"/>
        </w:rPr>
        <w:t>6</w:t>
      </w:r>
      <w:r>
        <w:rPr>
          <w:szCs w:val="24"/>
          <w:lang w:val="en-CA"/>
        </w:rPr>
        <w:t>.5</w:t>
      </w:r>
      <w:r>
        <w:rPr>
          <w:szCs w:val="24"/>
          <w:lang w:val="en-CA"/>
        </w:rPr>
        <w:tab/>
      </w:r>
      <w:r w:rsidR="00586ECD" w:rsidRPr="00782C39">
        <w:rPr>
          <w:szCs w:val="24"/>
          <w:lang w:val="en-CA"/>
        </w:rPr>
        <w:t xml:space="preserve">The </w:t>
      </w:r>
      <w:r w:rsidR="00586ECD" w:rsidRPr="00782C39">
        <w:rPr>
          <w:b/>
          <w:szCs w:val="24"/>
          <w:lang w:val="en-CA"/>
        </w:rPr>
        <w:t>delegate of Nigeria</w:t>
      </w:r>
      <w:r w:rsidR="00586ECD" w:rsidRPr="00782C39">
        <w:rPr>
          <w:szCs w:val="24"/>
          <w:lang w:val="en-CA"/>
        </w:rPr>
        <w:t xml:space="preserve"> said that his country’s name should also be removed from the footnote. </w:t>
      </w:r>
    </w:p>
    <w:p w14:paraId="4E02B7C4" w14:textId="08DFBE7B" w:rsidR="00586ECD" w:rsidRPr="00782C39" w:rsidRDefault="001205A2">
      <w:pPr>
        <w:rPr>
          <w:szCs w:val="24"/>
          <w:lang w:val="en-CA"/>
        </w:rPr>
      </w:pPr>
      <w:r>
        <w:rPr>
          <w:szCs w:val="24"/>
          <w:lang w:val="en-CA"/>
        </w:rPr>
        <w:t>2</w:t>
      </w:r>
      <w:r w:rsidR="00D6614D">
        <w:rPr>
          <w:szCs w:val="24"/>
          <w:lang w:val="en-CA"/>
        </w:rPr>
        <w:t>6</w:t>
      </w:r>
      <w:r>
        <w:rPr>
          <w:szCs w:val="24"/>
          <w:lang w:val="en-CA"/>
        </w:rPr>
        <w:t>.6</w:t>
      </w:r>
      <w:r>
        <w:rPr>
          <w:szCs w:val="24"/>
          <w:lang w:val="en-CA"/>
        </w:rPr>
        <w:tab/>
      </w:r>
      <w:r w:rsidR="00586ECD" w:rsidRPr="00782C39">
        <w:rPr>
          <w:szCs w:val="24"/>
          <w:lang w:val="en-CA"/>
        </w:rPr>
        <w:t xml:space="preserve">The </w:t>
      </w:r>
      <w:r w:rsidR="00586ECD" w:rsidRPr="00782C39">
        <w:rPr>
          <w:b/>
          <w:szCs w:val="24"/>
          <w:lang w:val="en-CA"/>
        </w:rPr>
        <w:t>delegate of Mauritius</w:t>
      </w:r>
      <w:r w:rsidR="00586ECD" w:rsidRPr="00782C39">
        <w:rPr>
          <w:szCs w:val="24"/>
          <w:lang w:val="en-CA"/>
        </w:rPr>
        <w:t xml:space="preserve"> praised the efforts made to enable the removal of country names from the footnote.  </w:t>
      </w:r>
    </w:p>
    <w:p w14:paraId="5950B205" w14:textId="7C1E8D0C" w:rsidR="00586ECD" w:rsidRPr="00782C39" w:rsidRDefault="001205A2">
      <w:pPr>
        <w:rPr>
          <w:szCs w:val="24"/>
          <w:lang w:val="en-CA"/>
        </w:rPr>
      </w:pPr>
      <w:r>
        <w:rPr>
          <w:szCs w:val="24"/>
          <w:lang w:val="en-CA"/>
        </w:rPr>
        <w:t>2</w:t>
      </w:r>
      <w:r w:rsidR="00D6614D">
        <w:rPr>
          <w:szCs w:val="24"/>
          <w:lang w:val="en-CA"/>
        </w:rPr>
        <w:t>6</w:t>
      </w:r>
      <w:r>
        <w:rPr>
          <w:szCs w:val="24"/>
          <w:lang w:val="en-CA"/>
        </w:rPr>
        <w:t>.7</w:t>
      </w:r>
      <w:r>
        <w:rPr>
          <w:szCs w:val="24"/>
          <w:lang w:val="en-CA"/>
        </w:rPr>
        <w:tab/>
      </w:r>
      <w:r w:rsidR="00586ECD" w:rsidRPr="00782C39">
        <w:rPr>
          <w:szCs w:val="24"/>
          <w:lang w:val="en-CA"/>
        </w:rPr>
        <w:t xml:space="preserve">Article </w:t>
      </w:r>
      <w:r w:rsidR="00586ECD" w:rsidRPr="009C5AA2">
        <w:rPr>
          <w:b/>
          <w:bCs/>
          <w:szCs w:val="24"/>
          <w:lang w:val="en-CA"/>
        </w:rPr>
        <w:t>5</w:t>
      </w:r>
      <w:r w:rsidR="00586ECD" w:rsidRPr="00782C39">
        <w:rPr>
          <w:szCs w:val="24"/>
          <w:lang w:val="en-CA"/>
        </w:rPr>
        <w:t xml:space="preserve"> (MOD 5.441B), as amended, was </w:t>
      </w:r>
      <w:r w:rsidR="00586ECD" w:rsidRPr="00782C39">
        <w:rPr>
          <w:b/>
          <w:szCs w:val="24"/>
          <w:lang w:val="en-CA"/>
        </w:rPr>
        <w:t>approved</w:t>
      </w:r>
      <w:r w:rsidR="00586ECD" w:rsidRPr="00782C39">
        <w:rPr>
          <w:szCs w:val="24"/>
          <w:lang w:val="en-CA"/>
        </w:rPr>
        <w:t xml:space="preserve">. </w:t>
      </w:r>
    </w:p>
    <w:p w14:paraId="07CA3F2A" w14:textId="01B6B36D" w:rsidR="00586ECD" w:rsidRPr="00782C39" w:rsidRDefault="00586ECD">
      <w:pPr>
        <w:rPr>
          <w:b/>
          <w:szCs w:val="24"/>
          <w:lang w:val="en-CA"/>
        </w:rPr>
      </w:pPr>
      <w:r w:rsidRPr="00782C39">
        <w:rPr>
          <w:b/>
          <w:szCs w:val="24"/>
          <w:lang w:val="en-CA"/>
        </w:rPr>
        <w:t>MOD Resolution 223 (Rev.WRC-19)</w:t>
      </w:r>
    </w:p>
    <w:p w14:paraId="74E5DD76" w14:textId="35F8E22E" w:rsidR="00586ECD" w:rsidRPr="00782C39" w:rsidRDefault="001205A2">
      <w:pPr>
        <w:rPr>
          <w:szCs w:val="24"/>
          <w:lang w:val="en-CA"/>
        </w:rPr>
      </w:pPr>
      <w:r>
        <w:rPr>
          <w:szCs w:val="24"/>
          <w:lang w:val="en-CA"/>
        </w:rPr>
        <w:t>2</w:t>
      </w:r>
      <w:r w:rsidR="00D6614D">
        <w:rPr>
          <w:szCs w:val="24"/>
          <w:lang w:val="en-CA"/>
        </w:rPr>
        <w:t>6</w:t>
      </w:r>
      <w:r>
        <w:rPr>
          <w:szCs w:val="24"/>
          <w:lang w:val="en-CA"/>
        </w:rPr>
        <w:t>.8</w:t>
      </w:r>
      <w:r>
        <w:rPr>
          <w:szCs w:val="24"/>
          <w:lang w:val="en-CA"/>
        </w:rPr>
        <w:tab/>
      </w:r>
      <w:r w:rsidR="00586ECD" w:rsidRPr="00782C39">
        <w:rPr>
          <w:szCs w:val="24"/>
          <w:lang w:val="en-CA"/>
        </w:rPr>
        <w:t xml:space="preserve">The </w:t>
      </w:r>
      <w:r w:rsidR="00586ECD" w:rsidRPr="00782C39">
        <w:rPr>
          <w:b/>
          <w:szCs w:val="24"/>
          <w:lang w:val="en-CA"/>
        </w:rPr>
        <w:t>delegate of Lithuania</w:t>
      </w:r>
      <w:r w:rsidR="00586ECD" w:rsidRPr="00782C39">
        <w:rPr>
          <w:szCs w:val="24"/>
          <w:lang w:val="en-CA"/>
        </w:rPr>
        <w:t xml:space="preserve"> said that the compatibility studies between the MSS a</w:t>
      </w:r>
      <w:r w:rsidR="00586ECD">
        <w:rPr>
          <w:szCs w:val="24"/>
          <w:lang w:val="en-CA"/>
        </w:rPr>
        <w:t>nd IMT in the so</w:t>
      </w:r>
      <w:r w:rsidR="00BE7124">
        <w:rPr>
          <w:szCs w:val="24"/>
          <w:lang w:val="en-CA"/>
        </w:rPr>
        <w:t>-</w:t>
      </w:r>
      <w:r w:rsidR="00586ECD">
        <w:rPr>
          <w:szCs w:val="24"/>
          <w:lang w:val="en-CA"/>
        </w:rPr>
        <w:t>called L</w:t>
      </w:r>
      <w:r w:rsidR="00900D95">
        <w:rPr>
          <w:szCs w:val="24"/>
          <w:lang w:val="en-CA"/>
        </w:rPr>
        <w:t>-</w:t>
      </w:r>
      <w:r w:rsidR="00586ECD">
        <w:rPr>
          <w:szCs w:val="24"/>
          <w:lang w:val="en-CA"/>
        </w:rPr>
        <w:t xml:space="preserve">band </w:t>
      </w:r>
      <w:r w:rsidR="00586ECD" w:rsidRPr="00782C39">
        <w:rPr>
          <w:szCs w:val="24"/>
          <w:lang w:val="en-CA"/>
        </w:rPr>
        <w:t xml:space="preserve">had been concluded and the relevant </w:t>
      </w:r>
      <w:r w:rsidR="00BE7124">
        <w:rPr>
          <w:szCs w:val="24"/>
          <w:lang w:val="en-CA"/>
        </w:rPr>
        <w:t>R</w:t>
      </w:r>
      <w:r w:rsidR="00586ECD" w:rsidRPr="00782C39">
        <w:rPr>
          <w:szCs w:val="24"/>
          <w:lang w:val="en-CA"/>
        </w:rPr>
        <w:t xml:space="preserve">eport and </w:t>
      </w:r>
      <w:r w:rsidR="00BE7124">
        <w:rPr>
          <w:szCs w:val="24"/>
          <w:lang w:val="en-CA"/>
        </w:rPr>
        <w:t>R</w:t>
      </w:r>
      <w:r w:rsidR="00586ECD" w:rsidRPr="00782C39">
        <w:rPr>
          <w:szCs w:val="24"/>
          <w:lang w:val="en-CA"/>
        </w:rPr>
        <w:t>ecommendation had been developed</w:t>
      </w:r>
      <w:r w:rsidR="00586ECD">
        <w:rPr>
          <w:szCs w:val="24"/>
          <w:lang w:val="en-CA"/>
        </w:rPr>
        <w:t xml:space="preserve">. Accordingly, </w:t>
      </w:r>
      <w:r w:rsidR="00586ECD" w:rsidRPr="00782C39">
        <w:rPr>
          <w:i/>
          <w:szCs w:val="24"/>
          <w:lang w:val="en-CA"/>
        </w:rPr>
        <w:t xml:space="preserve">invites the ITU Radiocommunication Sector </w:t>
      </w:r>
      <w:r w:rsidR="00586ECD">
        <w:rPr>
          <w:szCs w:val="24"/>
          <w:lang w:val="en-CA"/>
        </w:rPr>
        <w:t>1</w:t>
      </w:r>
      <w:r w:rsidR="00586ECD" w:rsidRPr="00782C39">
        <w:rPr>
          <w:szCs w:val="24"/>
          <w:lang w:val="en-CA"/>
        </w:rPr>
        <w:t>, which was not relate</w:t>
      </w:r>
      <w:r w:rsidR="00586ECD">
        <w:rPr>
          <w:szCs w:val="24"/>
          <w:lang w:val="en-CA"/>
        </w:rPr>
        <w:t xml:space="preserve">d to </w:t>
      </w:r>
      <w:r w:rsidR="009529AF">
        <w:rPr>
          <w:szCs w:val="24"/>
          <w:lang w:val="en-CA"/>
        </w:rPr>
        <w:t>Agenda Item</w:t>
      </w:r>
      <w:r w:rsidR="00586ECD">
        <w:rPr>
          <w:szCs w:val="24"/>
          <w:lang w:val="en-CA"/>
        </w:rPr>
        <w:t xml:space="preserve">s 1.1 and 1.2, </w:t>
      </w:r>
      <w:r w:rsidR="00586ECD" w:rsidRPr="00782C39">
        <w:rPr>
          <w:szCs w:val="24"/>
          <w:lang w:val="en-CA"/>
        </w:rPr>
        <w:t xml:space="preserve">could be deleted. </w:t>
      </w:r>
    </w:p>
    <w:p w14:paraId="316DE257" w14:textId="4EA53C4E" w:rsidR="00586ECD" w:rsidRPr="00782C39" w:rsidRDefault="001205A2">
      <w:pPr>
        <w:rPr>
          <w:szCs w:val="24"/>
          <w:lang w:val="en-CA"/>
        </w:rPr>
      </w:pPr>
      <w:r>
        <w:rPr>
          <w:szCs w:val="24"/>
          <w:lang w:val="en-CA"/>
        </w:rPr>
        <w:t>2</w:t>
      </w:r>
      <w:r w:rsidR="00D6614D">
        <w:rPr>
          <w:szCs w:val="24"/>
          <w:lang w:val="en-CA"/>
        </w:rPr>
        <w:t>6</w:t>
      </w:r>
      <w:r>
        <w:rPr>
          <w:szCs w:val="24"/>
          <w:lang w:val="en-CA"/>
        </w:rPr>
        <w:t>.9</w:t>
      </w:r>
      <w:r>
        <w:rPr>
          <w:szCs w:val="24"/>
          <w:lang w:val="en-CA"/>
        </w:rPr>
        <w:tab/>
      </w:r>
      <w:r w:rsidR="00586ECD" w:rsidRPr="00782C39">
        <w:rPr>
          <w:szCs w:val="24"/>
          <w:lang w:val="en-CA"/>
        </w:rPr>
        <w:t xml:space="preserve">The </w:t>
      </w:r>
      <w:r w:rsidR="00586ECD" w:rsidRPr="00782C39">
        <w:rPr>
          <w:b/>
          <w:szCs w:val="24"/>
          <w:lang w:val="en-CA"/>
        </w:rPr>
        <w:t>Chair of Committee 4</w:t>
      </w:r>
      <w:r w:rsidR="00586ECD" w:rsidRPr="00782C39">
        <w:rPr>
          <w:szCs w:val="24"/>
          <w:lang w:val="en-CA"/>
        </w:rPr>
        <w:t xml:space="preserve"> </w:t>
      </w:r>
      <w:r w:rsidR="00BE7124">
        <w:rPr>
          <w:szCs w:val="24"/>
          <w:lang w:val="en-CA"/>
        </w:rPr>
        <w:t>confirmed</w:t>
      </w:r>
      <w:r w:rsidR="00BE7124" w:rsidRPr="00782C39">
        <w:rPr>
          <w:szCs w:val="24"/>
          <w:lang w:val="en-CA"/>
        </w:rPr>
        <w:t xml:space="preserve"> </w:t>
      </w:r>
      <w:r w:rsidR="00586ECD" w:rsidRPr="00782C39">
        <w:rPr>
          <w:szCs w:val="24"/>
          <w:lang w:val="en-CA"/>
        </w:rPr>
        <w:t xml:space="preserve">that the relevant </w:t>
      </w:r>
      <w:r w:rsidR="00900D95">
        <w:rPr>
          <w:szCs w:val="24"/>
          <w:lang w:val="en-CA"/>
        </w:rPr>
        <w:t>R</w:t>
      </w:r>
      <w:r w:rsidR="00586ECD" w:rsidRPr="00782C39">
        <w:rPr>
          <w:szCs w:val="24"/>
          <w:lang w:val="en-CA"/>
        </w:rPr>
        <w:t xml:space="preserve">ecommendation had been adopted by </w:t>
      </w:r>
      <w:r w:rsidR="00BE7124">
        <w:rPr>
          <w:szCs w:val="24"/>
          <w:lang w:val="en-CA"/>
        </w:rPr>
        <w:t xml:space="preserve">ITU-R </w:t>
      </w:r>
      <w:r w:rsidR="00586ECD" w:rsidRPr="00782C39">
        <w:rPr>
          <w:szCs w:val="24"/>
          <w:lang w:val="en-CA"/>
        </w:rPr>
        <w:t xml:space="preserve">Study </w:t>
      </w:r>
      <w:r w:rsidR="00586ECD">
        <w:rPr>
          <w:szCs w:val="24"/>
          <w:lang w:val="en-CA"/>
        </w:rPr>
        <w:t xml:space="preserve">Groups 4 and </w:t>
      </w:r>
      <w:proofErr w:type="gramStart"/>
      <w:r w:rsidR="00586ECD">
        <w:rPr>
          <w:szCs w:val="24"/>
          <w:lang w:val="en-CA"/>
        </w:rPr>
        <w:t>5, and</w:t>
      </w:r>
      <w:proofErr w:type="gramEnd"/>
      <w:r w:rsidR="00586ECD">
        <w:rPr>
          <w:szCs w:val="24"/>
          <w:lang w:val="en-CA"/>
        </w:rPr>
        <w:t xml:space="preserve"> agreed that </w:t>
      </w:r>
      <w:r w:rsidR="00586ECD" w:rsidRPr="00782C39">
        <w:rPr>
          <w:i/>
          <w:szCs w:val="24"/>
          <w:lang w:val="en-CA"/>
        </w:rPr>
        <w:t xml:space="preserve">invites the ITU Radiocommunication Sector </w:t>
      </w:r>
      <w:r w:rsidR="00586ECD" w:rsidRPr="00782C39">
        <w:rPr>
          <w:szCs w:val="24"/>
          <w:lang w:val="en-CA"/>
        </w:rPr>
        <w:t xml:space="preserve">1 could be deleted. The </w:t>
      </w:r>
      <w:r w:rsidR="00586ECD" w:rsidRPr="00782C39">
        <w:rPr>
          <w:b/>
          <w:szCs w:val="24"/>
          <w:lang w:val="en-CA"/>
        </w:rPr>
        <w:t>delegates of</w:t>
      </w:r>
      <w:r w:rsidR="00586ECD" w:rsidRPr="00782C39">
        <w:rPr>
          <w:szCs w:val="24"/>
          <w:lang w:val="en-CA"/>
        </w:rPr>
        <w:t xml:space="preserve"> </w:t>
      </w:r>
      <w:r w:rsidR="00586ECD" w:rsidRPr="00782C39">
        <w:rPr>
          <w:b/>
          <w:szCs w:val="24"/>
          <w:lang w:val="en-CA"/>
        </w:rPr>
        <w:t xml:space="preserve">the United Arab Emirates </w:t>
      </w:r>
      <w:r w:rsidR="00586ECD" w:rsidRPr="00782C39">
        <w:rPr>
          <w:szCs w:val="24"/>
          <w:lang w:val="en-CA"/>
        </w:rPr>
        <w:t xml:space="preserve">and </w:t>
      </w:r>
      <w:r w:rsidR="00586ECD" w:rsidRPr="00733233">
        <w:rPr>
          <w:b/>
          <w:bCs/>
          <w:szCs w:val="24"/>
          <w:lang w:val="en-CA"/>
        </w:rPr>
        <w:t>the</w:t>
      </w:r>
      <w:r w:rsidR="00586ECD" w:rsidRPr="00782C39">
        <w:rPr>
          <w:b/>
          <w:szCs w:val="24"/>
          <w:lang w:val="en-CA"/>
        </w:rPr>
        <w:t xml:space="preserve"> Islamic Republic of Iran</w:t>
      </w:r>
      <w:r w:rsidR="00586ECD" w:rsidRPr="00782C39">
        <w:rPr>
          <w:szCs w:val="24"/>
          <w:lang w:val="en-CA"/>
        </w:rPr>
        <w:t xml:space="preserve"> endorsed that view. </w:t>
      </w:r>
    </w:p>
    <w:p w14:paraId="5F9101CA" w14:textId="197BE2C5" w:rsidR="00586ECD" w:rsidRPr="00782C39" w:rsidRDefault="001205A2">
      <w:pPr>
        <w:rPr>
          <w:szCs w:val="24"/>
          <w:lang w:val="en-CA"/>
        </w:rPr>
      </w:pPr>
      <w:r>
        <w:rPr>
          <w:szCs w:val="24"/>
          <w:lang w:val="en-CA"/>
        </w:rPr>
        <w:t>2</w:t>
      </w:r>
      <w:r w:rsidR="00D6614D">
        <w:rPr>
          <w:szCs w:val="24"/>
          <w:lang w:val="en-CA"/>
        </w:rPr>
        <w:t>6</w:t>
      </w:r>
      <w:r>
        <w:rPr>
          <w:szCs w:val="24"/>
          <w:lang w:val="en-CA"/>
        </w:rPr>
        <w:t>.10</w:t>
      </w:r>
      <w:r>
        <w:rPr>
          <w:szCs w:val="24"/>
          <w:lang w:val="en-CA"/>
        </w:rPr>
        <w:tab/>
      </w:r>
      <w:r w:rsidR="00586ECD" w:rsidRPr="00782C39">
        <w:rPr>
          <w:szCs w:val="24"/>
          <w:lang w:val="en-CA"/>
        </w:rPr>
        <w:t xml:space="preserve">Following a comment from the </w:t>
      </w:r>
      <w:r w:rsidR="00586ECD" w:rsidRPr="00782C39">
        <w:rPr>
          <w:b/>
          <w:szCs w:val="24"/>
          <w:lang w:val="en-CA"/>
        </w:rPr>
        <w:t>delegate of Nigeria</w:t>
      </w:r>
      <w:r w:rsidR="00586ECD" w:rsidRPr="00782C39">
        <w:rPr>
          <w:szCs w:val="24"/>
          <w:lang w:val="en-CA"/>
        </w:rPr>
        <w:t xml:space="preserve">, the </w:t>
      </w:r>
      <w:r w:rsidR="00586ECD" w:rsidRPr="00782C39">
        <w:rPr>
          <w:b/>
          <w:szCs w:val="24"/>
          <w:lang w:val="en-CA"/>
        </w:rPr>
        <w:t>Secretary of the Plenary</w:t>
      </w:r>
      <w:r w:rsidR="00586ECD" w:rsidRPr="00782C39">
        <w:rPr>
          <w:szCs w:val="24"/>
          <w:lang w:val="en-CA"/>
        </w:rPr>
        <w:t xml:space="preserve"> </w:t>
      </w:r>
      <w:r w:rsidR="00BE7124">
        <w:rPr>
          <w:szCs w:val="24"/>
          <w:lang w:val="en-CA"/>
        </w:rPr>
        <w:t>explained</w:t>
      </w:r>
      <w:r w:rsidR="00BE7124" w:rsidRPr="00782C39">
        <w:rPr>
          <w:szCs w:val="24"/>
          <w:lang w:val="en-CA"/>
        </w:rPr>
        <w:t xml:space="preserve"> </w:t>
      </w:r>
      <w:r w:rsidR="00586ECD" w:rsidRPr="00782C39">
        <w:rPr>
          <w:szCs w:val="24"/>
          <w:lang w:val="en-CA"/>
        </w:rPr>
        <w:t xml:space="preserve">that any square brackets in the document </w:t>
      </w:r>
      <w:r w:rsidR="00900D95">
        <w:rPr>
          <w:szCs w:val="24"/>
          <w:lang w:val="en-CA"/>
        </w:rPr>
        <w:t>concerned</w:t>
      </w:r>
      <w:r w:rsidR="00BE7124">
        <w:rPr>
          <w:szCs w:val="24"/>
          <w:lang w:val="en-CA"/>
        </w:rPr>
        <w:t xml:space="preserve"> references to resolutions which would be updated </w:t>
      </w:r>
      <w:r w:rsidR="00586ECD" w:rsidRPr="00782C39">
        <w:rPr>
          <w:szCs w:val="24"/>
          <w:lang w:val="en-CA"/>
        </w:rPr>
        <w:t xml:space="preserve">in </w:t>
      </w:r>
      <w:r w:rsidR="004C70A9">
        <w:rPr>
          <w:szCs w:val="24"/>
          <w:lang w:val="en-CA"/>
        </w:rPr>
        <w:t xml:space="preserve">the </w:t>
      </w:r>
      <w:r w:rsidR="00586ECD" w:rsidRPr="00782C39">
        <w:rPr>
          <w:szCs w:val="24"/>
          <w:lang w:val="en-CA"/>
        </w:rPr>
        <w:t>light of the decisions of the conference</w:t>
      </w:r>
      <w:r w:rsidR="00BE7124">
        <w:rPr>
          <w:szCs w:val="24"/>
          <w:lang w:val="en-CA"/>
        </w:rPr>
        <w:t>,</w:t>
      </w:r>
      <w:r w:rsidR="00BE7124" w:rsidRPr="00BE7124">
        <w:rPr>
          <w:szCs w:val="24"/>
          <w:lang w:val="en-CA"/>
        </w:rPr>
        <w:t xml:space="preserve"> </w:t>
      </w:r>
      <w:r w:rsidR="00BE7124">
        <w:rPr>
          <w:szCs w:val="24"/>
          <w:lang w:val="en-CA"/>
        </w:rPr>
        <w:t xml:space="preserve">at which point the square brackets </w:t>
      </w:r>
      <w:r w:rsidR="00BE7124" w:rsidRPr="00782C39">
        <w:rPr>
          <w:szCs w:val="24"/>
          <w:lang w:val="en-CA"/>
        </w:rPr>
        <w:t>would be removed editorially</w:t>
      </w:r>
      <w:r w:rsidR="00586ECD" w:rsidRPr="00782C39">
        <w:rPr>
          <w:szCs w:val="24"/>
          <w:lang w:val="en-CA"/>
        </w:rPr>
        <w:t xml:space="preserve">. </w:t>
      </w:r>
    </w:p>
    <w:p w14:paraId="58FE8895" w14:textId="402A738D" w:rsidR="00586ECD" w:rsidRPr="00782C39" w:rsidRDefault="001205A2">
      <w:pPr>
        <w:rPr>
          <w:szCs w:val="24"/>
          <w:lang w:val="en-CA"/>
        </w:rPr>
      </w:pPr>
      <w:r>
        <w:rPr>
          <w:szCs w:val="24"/>
          <w:lang w:val="en-CA"/>
        </w:rPr>
        <w:t>2</w:t>
      </w:r>
      <w:r w:rsidR="00D6614D">
        <w:rPr>
          <w:szCs w:val="24"/>
          <w:lang w:val="en-CA"/>
        </w:rPr>
        <w:t>6</w:t>
      </w:r>
      <w:r>
        <w:rPr>
          <w:szCs w:val="24"/>
          <w:lang w:val="en-CA"/>
        </w:rPr>
        <w:t>.11</w:t>
      </w:r>
      <w:r>
        <w:rPr>
          <w:szCs w:val="24"/>
          <w:lang w:val="en-CA"/>
        </w:rPr>
        <w:tab/>
      </w:r>
      <w:r w:rsidR="00586ECD" w:rsidRPr="00782C39">
        <w:rPr>
          <w:szCs w:val="24"/>
          <w:lang w:val="en-CA"/>
        </w:rPr>
        <w:t xml:space="preserve">MOD Resolution </w:t>
      </w:r>
      <w:r w:rsidR="00586ECD" w:rsidRPr="009C5AA2">
        <w:rPr>
          <w:b/>
          <w:bCs/>
          <w:szCs w:val="24"/>
          <w:lang w:val="en-CA"/>
        </w:rPr>
        <w:t>223 (Rev. WRC-19)</w:t>
      </w:r>
      <w:r w:rsidR="00586ECD" w:rsidRPr="00782C39">
        <w:rPr>
          <w:szCs w:val="24"/>
          <w:lang w:val="en-CA"/>
        </w:rPr>
        <w:t xml:space="preserve">, as amended, was </w:t>
      </w:r>
      <w:r w:rsidR="00586ECD" w:rsidRPr="00782C39">
        <w:rPr>
          <w:b/>
          <w:szCs w:val="24"/>
          <w:lang w:val="en-CA"/>
        </w:rPr>
        <w:t>approved</w:t>
      </w:r>
      <w:r w:rsidR="00586ECD" w:rsidRPr="00782C39">
        <w:rPr>
          <w:szCs w:val="24"/>
          <w:lang w:val="en-CA"/>
        </w:rPr>
        <w:t xml:space="preserve">. </w:t>
      </w:r>
    </w:p>
    <w:p w14:paraId="37CAB30A" w14:textId="04E228A3" w:rsidR="00586ECD" w:rsidRPr="00782C39" w:rsidRDefault="001205A2">
      <w:pPr>
        <w:rPr>
          <w:szCs w:val="24"/>
        </w:rPr>
      </w:pPr>
      <w:r>
        <w:rPr>
          <w:szCs w:val="24"/>
        </w:rPr>
        <w:t>2</w:t>
      </w:r>
      <w:r w:rsidR="00D6614D">
        <w:rPr>
          <w:szCs w:val="24"/>
        </w:rPr>
        <w:t>6</w:t>
      </w:r>
      <w:r>
        <w:rPr>
          <w:szCs w:val="24"/>
        </w:rPr>
        <w:t>.12</w:t>
      </w:r>
      <w:r>
        <w:rPr>
          <w:szCs w:val="24"/>
        </w:rPr>
        <w:tab/>
      </w:r>
      <w:r w:rsidR="00586ECD" w:rsidRPr="00782C39">
        <w:rPr>
          <w:szCs w:val="24"/>
        </w:rPr>
        <w:t xml:space="preserve">The thirty-ninth series of texts submitted by the Editorial Committee for first reading (B39) (Document 472), as amended, was </w:t>
      </w:r>
      <w:r w:rsidR="00586ECD" w:rsidRPr="00782C39">
        <w:rPr>
          <w:b/>
          <w:bCs/>
          <w:szCs w:val="24"/>
        </w:rPr>
        <w:t>approved</w:t>
      </w:r>
      <w:r w:rsidR="00586ECD" w:rsidRPr="00782C39">
        <w:rPr>
          <w:szCs w:val="24"/>
        </w:rPr>
        <w:t>.</w:t>
      </w:r>
    </w:p>
    <w:p w14:paraId="76436A96" w14:textId="57AB541E" w:rsidR="00586ECD" w:rsidRPr="00541FC8" w:rsidRDefault="00DF2F23" w:rsidP="00B416D2">
      <w:pPr>
        <w:keepNext/>
        <w:keepLines/>
        <w:spacing w:before="280"/>
        <w:ind w:left="1134" w:hanging="1134"/>
        <w:outlineLvl w:val="0"/>
        <w:rPr>
          <w:b/>
          <w:sz w:val="28"/>
          <w:szCs w:val="28"/>
        </w:rPr>
      </w:pPr>
      <w:r w:rsidRPr="00541FC8">
        <w:rPr>
          <w:b/>
          <w:sz w:val="28"/>
          <w:szCs w:val="28"/>
        </w:rPr>
        <w:t>27</w:t>
      </w:r>
      <w:r w:rsidR="001205A2" w:rsidRPr="00541FC8">
        <w:rPr>
          <w:b/>
          <w:sz w:val="28"/>
          <w:szCs w:val="28"/>
        </w:rPr>
        <w:tab/>
      </w:r>
      <w:r w:rsidR="00586ECD" w:rsidRPr="00541FC8">
        <w:rPr>
          <w:b/>
          <w:sz w:val="28"/>
          <w:szCs w:val="28"/>
        </w:rPr>
        <w:t>Thirty-ninth series of texts submitted by the Editorial Committee (B39) – second reading (Document 472)</w:t>
      </w:r>
    </w:p>
    <w:p w14:paraId="7038F048" w14:textId="62C6F589" w:rsidR="00586ECD" w:rsidRPr="00782C39" w:rsidRDefault="001205A2">
      <w:pPr>
        <w:rPr>
          <w:szCs w:val="24"/>
        </w:rPr>
      </w:pPr>
      <w:r w:rsidRPr="00541FC8">
        <w:rPr>
          <w:szCs w:val="24"/>
        </w:rPr>
        <w:t>2</w:t>
      </w:r>
      <w:r w:rsidR="00D6614D" w:rsidRPr="00541FC8">
        <w:rPr>
          <w:szCs w:val="24"/>
        </w:rPr>
        <w:t>7</w:t>
      </w:r>
      <w:r w:rsidRPr="00541FC8">
        <w:rPr>
          <w:szCs w:val="24"/>
        </w:rPr>
        <w:t>.1</w:t>
      </w:r>
      <w:r>
        <w:rPr>
          <w:szCs w:val="24"/>
        </w:rPr>
        <w:tab/>
      </w:r>
      <w:r w:rsidR="00586ECD" w:rsidRPr="00782C39">
        <w:rPr>
          <w:szCs w:val="24"/>
        </w:rPr>
        <w:t xml:space="preserve">The thirty-ninth series of texts submitted by the Editorial Committee (B39) (Document 472), as amended on first reading, was </w:t>
      </w:r>
      <w:r w:rsidR="00586ECD" w:rsidRPr="00782C39">
        <w:rPr>
          <w:b/>
          <w:bCs/>
          <w:szCs w:val="24"/>
        </w:rPr>
        <w:t>approved</w:t>
      </w:r>
      <w:r w:rsidR="00586ECD" w:rsidRPr="00782C39">
        <w:rPr>
          <w:szCs w:val="24"/>
        </w:rPr>
        <w:t xml:space="preserve"> on second reading.</w:t>
      </w:r>
    </w:p>
    <w:p w14:paraId="5366E1DB" w14:textId="0FC8F68A" w:rsidR="00586ECD" w:rsidRPr="00782C39" w:rsidRDefault="001205A2">
      <w:pPr>
        <w:rPr>
          <w:szCs w:val="24"/>
          <w:lang w:val="en-CA"/>
        </w:rPr>
      </w:pPr>
      <w:r>
        <w:rPr>
          <w:szCs w:val="24"/>
          <w:lang w:val="en-CA"/>
        </w:rPr>
        <w:t>2</w:t>
      </w:r>
      <w:r w:rsidR="00D6614D">
        <w:rPr>
          <w:szCs w:val="24"/>
          <w:lang w:val="en-CA"/>
        </w:rPr>
        <w:t>7</w:t>
      </w:r>
      <w:r>
        <w:rPr>
          <w:szCs w:val="24"/>
          <w:lang w:val="en-CA"/>
        </w:rPr>
        <w:t>.</w:t>
      </w:r>
      <w:r w:rsidR="00BA63B4">
        <w:rPr>
          <w:szCs w:val="24"/>
          <w:lang w:val="en-CA"/>
        </w:rPr>
        <w:t>2</w:t>
      </w:r>
      <w:r>
        <w:rPr>
          <w:szCs w:val="24"/>
          <w:lang w:val="en-CA"/>
        </w:rPr>
        <w:tab/>
      </w:r>
      <w:r w:rsidR="00586ECD" w:rsidRPr="00782C39">
        <w:rPr>
          <w:szCs w:val="24"/>
          <w:lang w:val="en-CA"/>
        </w:rPr>
        <w:t xml:space="preserve">The </w:t>
      </w:r>
      <w:r w:rsidR="00586ECD" w:rsidRPr="00782C39">
        <w:rPr>
          <w:b/>
          <w:szCs w:val="24"/>
          <w:lang w:val="en-CA"/>
        </w:rPr>
        <w:t>delegate of France</w:t>
      </w:r>
      <w:r w:rsidR="00D174CA" w:rsidRPr="00733233">
        <w:rPr>
          <w:bCs/>
          <w:szCs w:val="24"/>
          <w:lang w:val="en-CA"/>
        </w:rPr>
        <w:t>, after</w:t>
      </w:r>
      <w:r w:rsidR="00586ECD" w:rsidRPr="00D174CA">
        <w:rPr>
          <w:bCs/>
          <w:szCs w:val="24"/>
          <w:lang w:val="en-CA"/>
        </w:rPr>
        <w:t xml:space="preserve"> thank</w:t>
      </w:r>
      <w:r w:rsidR="00D174CA" w:rsidRPr="00D174CA">
        <w:rPr>
          <w:bCs/>
          <w:szCs w:val="24"/>
          <w:lang w:val="en-CA"/>
        </w:rPr>
        <w:t>ing</w:t>
      </w:r>
      <w:r w:rsidR="00586ECD" w:rsidRPr="00782C39">
        <w:rPr>
          <w:szCs w:val="24"/>
          <w:lang w:val="en-CA"/>
        </w:rPr>
        <w:t xml:space="preserve"> the Chairs of Committee 4, Working Group 4A and </w:t>
      </w:r>
      <w:r w:rsidR="00586ECD" w:rsidRPr="004E3F97">
        <w:rPr>
          <w:szCs w:val="24"/>
          <w:lang w:val="en-CA"/>
        </w:rPr>
        <w:t xml:space="preserve">Sub-Group A1 </w:t>
      </w:r>
      <w:r w:rsidR="00BE7124" w:rsidRPr="004E3F97">
        <w:rPr>
          <w:szCs w:val="24"/>
          <w:lang w:val="en-CA"/>
        </w:rPr>
        <w:t>as</w:t>
      </w:r>
      <w:r w:rsidR="00BE7124">
        <w:rPr>
          <w:szCs w:val="24"/>
          <w:lang w:val="en-CA"/>
        </w:rPr>
        <w:t xml:space="preserve"> well as the convenor of the ad hoc discussions </w:t>
      </w:r>
      <w:r w:rsidR="00586ECD" w:rsidRPr="00782C39">
        <w:rPr>
          <w:szCs w:val="24"/>
          <w:lang w:val="en-CA"/>
        </w:rPr>
        <w:t xml:space="preserve">for their guidance </w:t>
      </w:r>
      <w:r w:rsidR="00D174CA">
        <w:rPr>
          <w:szCs w:val="24"/>
          <w:lang w:val="en-CA"/>
        </w:rPr>
        <w:t xml:space="preserve">and hard work </w:t>
      </w:r>
      <w:r w:rsidR="00586ECD" w:rsidRPr="00782C39">
        <w:rPr>
          <w:szCs w:val="24"/>
          <w:lang w:val="en-CA"/>
        </w:rPr>
        <w:t xml:space="preserve">on the very complex </w:t>
      </w:r>
      <w:r w:rsidR="009529AF">
        <w:rPr>
          <w:szCs w:val="24"/>
          <w:lang w:val="en-CA"/>
        </w:rPr>
        <w:t>Agenda Item</w:t>
      </w:r>
      <w:r w:rsidR="00586ECD" w:rsidRPr="00782C39">
        <w:rPr>
          <w:szCs w:val="24"/>
          <w:lang w:val="en-CA"/>
        </w:rPr>
        <w:t xml:space="preserve"> 1.1</w:t>
      </w:r>
      <w:r w:rsidR="00D174CA">
        <w:rPr>
          <w:szCs w:val="24"/>
          <w:lang w:val="en-CA"/>
        </w:rPr>
        <w:t>,</w:t>
      </w:r>
      <w:r w:rsidR="00586ECD" w:rsidRPr="00E9130F">
        <w:rPr>
          <w:szCs w:val="24"/>
          <w:lang w:val="en-CA"/>
        </w:rPr>
        <w:t xml:space="preserve"> delivered the following statement on behalf of the CEPT countries:</w:t>
      </w:r>
    </w:p>
    <w:p w14:paraId="2CF37762" w14:textId="17B77094" w:rsidR="00586ECD" w:rsidRDefault="00586ECD">
      <w:pPr>
        <w:rPr>
          <w:szCs w:val="24"/>
          <w:lang w:val="en-CA"/>
        </w:rPr>
      </w:pPr>
      <w:r w:rsidRPr="00782C39">
        <w:rPr>
          <w:szCs w:val="24"/>
          <w:lang w:val="en-CA"/>
        </w:rPr>
        <w:t>“</w:t>
      </w:r>
      <w:r>
        <w:rPr>
          <w:szCs w:val="24"/>
          <w:lang w:val="en-CA"/>
        </w:rPr>
        <w:t xml:space="preserve">WRC-23 investigated possible measures to address, in the frequency band 4 800-4 990 MHz, the protection of AMS and MMS </w:t>
      </w:r>
      <w:r w:rsidR="00D174CA">
        <w:rPr>
          <w:szCs w:val="24"/>
          <w:lang w:val="en-CA"/>
        </w:rPr>
        <w:t xml:space="preserve">stations </w:t>
      </w:r>
      <w:r>
        <w:rPr>
          <w:szCs w:val="24"/>
          <w:lang w:val="en-CA"/>
        </w:rPr>
        <w:t xml:space="preserve">located in international airspace and waters from other stations located within national territories and to review the </w:t>
      </w:r>
      <w:proofErr w:type="spellStart"/>
      <w:r>
        <w:rPr>
          <w:szCs w:val="24"/>
          <w:lang w:val="en-CA"/>
        </w:rPr>
        <w:t>pfd</w:t>
      </w:r>
      <w:proofErr w:type="spellEnd"/>
      <w:r>
        <w:rPr>
          <w:szCs w:val="24"/>
          <w:lang w:val="en-CA"/>
        </w:rPr>
        <w:t xml:space="preserve"> criteria in No. </w:t>
      </w:r>
      <w:r w:rsidRPr="009C5AA2">
        <w:rPr>
          <w:b/>
          <w:bCs/>
          <w:szCs w:val="24"/>
          <w:lang w:val="en-CA"/>
        </w:rPr>
        <w:t>5</w:t>
      </w:r>
      <w:r w:rsidR="009918C3" w:rsidRPr="009C5AA2">
        <w:rPr>
          <w:b/>
          <w:bCs/>
          <w:szCs w:val="24"/>
          <w:lang w:val="en-CA"/>
        </w:rPr>
        <w:t>.</w:t>
      </w:r>
      <w:r w:rsidRPr="009C5AA2">
        <w:rPr>
          <w:b/>
          <w:bCs/>
          <w:szCs w:val="24"/>
          <w:lang w:val="en-CA"/>
        </w:rPr>
        <w:t>441B</w:t>
      </w:r>
      <w:r>
        <w:rPr>
          <w:szCs w:val="24"/>
          <w:lang w:val="en-CA"/>
        </w:rPr>
        <w:t xml:space="preserve"> (see Resolution </w:t>
      </w:r>
      <w:r w:rsidRPr="009C5AA2">
        <w:rPr>
          <w:b/>
          <w:bCs/>
          <w:szCs w:val="24"/>
          <w:lang w:val="en-CA"/>
        </w:rPr>
        <w:t>223 (WRC-19)</w:t>
      </w:r>
      <w:r>
        <w:rPr>
          <w:szCs w:val="24"/>
          <w:lang w:val="en-CA"/>
        </w:rPr>
        <w:t>).</w:t>
      </w:r>
    </w:p>
    <w:p w14:paraId="1337C8DD" w14:textId="084ECF98" w:rsidR="00586ECD" w:rsidRPr="00782C39" w:rsidRDefault="00586ECD">
      <w:pPr>
        <w:rPr>
          <w:szCs w:val="24"/>
          <w:lang w:val="en-CA"/>
        </w:rPr>
      </w:pPr>
      <w:r>
        <w:rPr>
          <w:szCs w:val="24"/>
          <w:lang w:val="en-CA"/>
        </w:rPr>
        <w:t xml:space="preserve">In response to </w:t>
      </w:r>
      <w:r w:rsidR="009529AF">
        <w:rPr>
          <w:szCs w:val="24"/>
          <w:lang w:val="en-CA"/>
        </w:rPr>
        <w:t>Agenda Item</w:t>
      </w:r>
      <w:r>
        <w:rPr>
          <w:szCs w:val="24"/>
          <w:lang w:val="en-CA"/>
        </w:rPr>
        <w:t xml:space="preserve"> 1.1, the possibility of relaxing </w:t>
      </w:r>
      <w:proofErr w:type="spellStart"/>
      <w:r>
        <w:rPr>
          <w:szCs w:val="24"/>
          <w:lang w:val="en-CA"/>
        </w:rPr>
        <w:t>pfd</w:t>
      </w:r>
      <w:proofErr w:type="spellEnd"/>
      <w:r>
        <w:rPr>
          <w:szCs w:val="24"/>
          <w:lang w:val="en-CA"/>
        </w:rPr>
        <w:t xml:space="preserve"> limits in No. </w:t>
      </w:r>
      <w:r w:rsidRPr="009C5AA2">
        <w:rPr>
          <w:b/>
          <w:bCs/>
          <w:szCs w:val="24"/>
          <w:lang w:val="en-CA"/>
        </w:rPr>
        <w:t>5.441B</w:t>
      </w:r>
      <w:r>
        <w:rPr>
          <w:szCs w:val="24"/>
          <w:lang w:val="en-CA"/>
        </w:rPr>
        <w:t xml:space="preserve"> and removing the countries’ exemption in Resolution </w:t>
      </w:r>
      <w:r w:rsidRPr="009C5AA2">
        <w:rPr>
          <w:b/>
          <w:bCs/>
          <w:szCs w:val="24"/>
          <w:lang w:val="en-CA"/>
        </w:rPr>
        <w:t>223 (WRC-19)</w:t>
      </w:r>
      <w:r>
        <w:rPr>
          <w:szCs w:val="24"/>
          <w:lang w:val="en-CA"/>
        </w:rPr>
        <w:t xml:space="preserve"> has been examined during WRC-</w:t>
      </w:r>
      <w:proofErr w:type="gramStart"/>
      <w:r>
        <w:rPr>
          <w:szCs w:val="24"/>
          <w:lang w:val="en-CA"/>
        </w:rPr>
        <w:t>23, but</w:t>
      </w:r>
      <w:proofErr w:type="gramEnd"/>
      <w:r>
        <w:rPr>
          <w:szCs w:val="24"/>
          <w:lang w:val="en-CA"/>
        </w:rPr>
        <w:t xml:space="preserve"> could not be adopted. The decision of WRC-23 to retain the initial </w:t>
      </w:r>
      <w:proofErr w:type="spellStart"/>
      <w:r>
        <w:rPr>
          <w:szCs w:val="24"/>
          <w:lang w:val="en-CA"/>
        </w:rPr>
        <w:t>pfd</w:t>
      </w:r>
      <w:proofErr w:type="spellEnd"/>
      <w:r>
        <w:rPr>
          <w:szCs w:val="24"/>
          <w:lang w:val="en-CA"/>
        </w:rPr>
        <w:t xml:space="preserve"> limit confirms that </w:t>
      </w:r>
      <w:proofErr w:type="spellStart"/>
      <w:r>
        <w:rPr>
          <w:szCs w:val="24"/>
          <w:lang w:val="en-CA"/>
        </w:rPr>
        <w:t>pfd</w:t>
      </w:r>
      <w:proofErr w:type="spellEnd"/>
      <w:r>
        <w:rPr>
          <w:szCs w:val="24"/>
          <w:lang w:val="en-CA"/>
        </w:rPr>
        <w:t xml:space="preserve"> is the only adequate measure to enable the protection of AMS and MMS </w:t>
      </w:r>
      <w:r w:rsidR="00D174CA">
        <w:rPr>
          <w:szCs w:val="24"/>
          <w:lang w:val="en-CA"/>
        </w:rPr>
        <w:t xml:space="preserve">stations </w:t>
      </w:r>
      <w:r>
        <w:rPr>
          <w:szCs w:val="24"/>
          <w:lang w:val="en-CA"/>
        </w:rPr>
        <w:t>located in international airspace and waters and their continued operation, although it its regrettable that the exemption could not be removed, which may lead to interference in some international airspace and waters.”</w:t>
      </w:r>
    </w:p>
    <w:p w14:paraId="5E218D17" w14:textId="56446FAF" w:rsidR="00586ECD" w:rsidRPr="00782C39" w:rsidRDefault="001205A2">
      <w:pPr>
        <w:rPr>
          <w:szCs w:val="24"/>
          <w:lang w:val="en-CA"/>
        </w:rPr>
      </w:pPr>
      <w:r>
        <w:rPr>
          <w:szCs w:val="24"/>
          <w:lang w:val="en-CA"/>
        </w:rPr>
        <w:t>2</w:t>
      </w:r>
      <w:r w:rsidR="00D6614D">
        <w:rPr>
          <w:szCs w:val="24"/>
          <w:lang w:val="en-CA"/>
        </w:rPr>
        <w:t>7</w:t>
      </w:r>
      <w:r>
        <w:rPr>
          <w:szCs w:val="24"/>
          <w:lang w:val="en-CA"/>
        </w:rPr>
        <w:t>.</w:t>
      </w:r>
      <w:r w:rsidR="00BA63B4">
        <w:rPr>
          <w:szCs w:val="24"/>
          <w:lang w:val="en-CA"/>
        </w:rPr>
        <w:t>3</w:t>
      </w:r>
      <w:r>
        <w:rPr>
          <w:szCs w:val="24"/>
          <w:lang w:val="en-CA"/>
        </w:rPr>
        <w:tab/>
      </w:r>
      <w:r w:rsidR="00586ECD" w:rsidRPr="00782C39">
        <w:rPr>
          <w:szCs w:val="24"/>
          <w:lang w:val="en-CA"/>
        </w:rPr>
        <w:t xml:space="preserve">The </w:t>
      </w:r>
      <w:r w:rsidR="00586ECD" w:rsidRPr="00782C39">
        <w:rPr>
          <w:b/>
          <w:szCs w:val="24"/>
          <w:lang w:val="en-CA"/>
        </w:rPr>
        <w:t>delegates of Canada</w:t>
      </w:r>
      <w:r w:rsidR="00586ECD" w:rsidRPr="00782C39">
        <w:rPr>
          <w:szCs w:val="24"/>
          <w:lang w:val="en-CA"/>
        </w:rPr>
        <w:t xml:space="preserve"> and </w:t>
      </w:r>
      <w:r w:rsidR="00586ECD" w:rsidRPr="00782C39">
        <w:rPr>
          <w:b/>
          <w:szCs w:val="24"/>
          <w:lang w:val="en-CA"/>
        </w:rPr>
        <w:t>Spain</w:t>
      </w:r>
      <w:r w:rsidR="00586ECD" w:rsidRPr="00782C39">
        <w:rPr>
          <w:szCs w:val="24"/>
          <w:lang w:val="en-CA"/>
        </w:rPr>
        <w:t xml:space="preserve"> supported that statement. </w:t>
      </w:r>
    </w:p>
    <w:p w14:paraId="482E9E25" w14:textId="782D2E5E" w:rsidR="00586ECD" w:rsidRPr="00782C39" w:rsidRDefault="001205A2">
      <w:pPr>
        <w:rPr>
          <w:szCs w:val="24"/>
          <w:lang w:val="en-CA"/>
        </w:rPr>
      </w:pPr>
      <w:r>
        <w:rPr>
          <w:szCs w:val="24"/>
          <w:lang w:val="en-CA"/>
        </w:rPr>
        <w:lastRenderedPageBreak/>
        <w:t>2</w:t>
      </w:r>
      <w:r w:rsidR="00D6614D">
        <w:rPr>
          <w:szCs w:val="24"/>
          <w:lang w:val="en-CA"/>
        </w:rPr>
        <w:t>7</w:t>
      </w:r>
      <w:r>
        <w:rPr>
          <w:szCs w:val="24"/>
          <w:lang w:val="en-CA"/>
        </w:rPr>
        <w:t>.</w:t>
      </w:r>
      <w:r w:rsidR="00BA63B4">
        <w:rPr>
          <w:szCs w:val="24"/>
          <w:lang w:val="en-CA"/>
        </w:rPr>
        <w:t>4</w:t>
      </w:r>
      <w:r>
        <w:rPr>
          <w:szCs w:val="24"/>
          <w:lang w:val="en-CA"/>
        </w:rPr>
        <w:tab/>
      </w:r>
      <w:r w:rsidR="00586ECD" w:rsidRPr="00782C39">
        <w:rPr>
          <w:szCs w:val="24"/>
          <w:lang w:val="en-CA"/>
        </w:rPr>
        <w:t xml:space="preserve">The </w:t>
      </w:r>
      <w:r w:rsidR="00586ECD" w:rsidRPr="00782C39">
        <w:rPr>
          <w:b/>
          <w:szCs w:val="24"/>
          <w:lang w:val="en-CA"/>
        </w:rPr>
        <w:t>delegate of Nigeria</w:t>
      </w:r>
      <w:r w:rsidR="00586ECD" w:rsidRPr="00782C39">
        <w:rPr>
          <w:szCs w:val="24"/>
          <w:lang w:val="en-CA"/>
        </w:rPr>
        <w:t xml:space="preserve"> delivered </w:t>
      </w:r>
      <w:r w:rsidR="00586ECD" w:rsidRPr="00215CE0">
        <w:rPr>
          <w:szCs w:val="24"/>
          <w:lang w:val="en-CA"/>
        </w:rPr>
        <w:t>the following statement</w:t>
      </w:r>
      <w:r w:rsidR="00586ECD" w:rsidRPr="00782C39">
        <w:rPr>
          <w:szCs w:val="24"/>
          <w:lang w:val="en-CA"/>
        </w:rPr>
        <w:t xml:space="preserve"> on behalf of </w:t>
      </w:r>
      <w:r w:rsidR="00D174CA">
        <w:rPr>
          <w:szCs w:val="24"/>
          <w:lang w:val="en-CA"/>
        </w:rPr>
        <w:t>the</w:t>
      </w:r>
      <w:r w:rsidR="00D174CA" w:rsidRPr="00D174CA">
        <w:rPr>
          <w:szCs w:val="24"/>
          <w:lang w:val="en-CA"/>
        </w:rPr>
        <w:t xml:space="preserve"> </w:t>
      </w:r>
      <w:r w:rsidR="001B4A2C">
        <w:rPr>
          <w:szCs w:val="24"/>
          <w:lang w:val="en-CA"/>
        </w:rPr>
        <w:t>A</w:t>
      </w:r>
      <w:r w:rsidR="00D174CA" w:rsidRPr="00D174CA">
        <w:rPr>
          <w:szCs w:val="24"/>
          <w:lang w:val="en-CA"/>
        </w:rPr>
        <w:t xml:space="preserve">dministrations of Cameroun, Cote D’Ivoire, Benin, Brazil, Ghana, Gambia, Mauritius, Mozambique, Nigeria, Somalia, Tanzania, Kenya, </w:t>
      </w:r>
      <w:r w:rsidR="00D174CA">
        <w:rPr>
          <w:szCs w:val="24"/>
          <w:lang w:val="en-CA"/>
        </w:rPr>
        <w:t xml:space="preserve">the </w:t>
      </w:r>
      <w:r w:rsidR="00D174CA" w:rsidRPr="00D174CA">
        <w:rPr>
          <w:szCs w:val="24"/>
          <w:lang w:val="en-CA"/>
        </w:rPr>
        <w:t>Russia</w:t>
      </w:r>
      <w:r w:rsidR="00D174CA">
        <w:rPr>
          <w:szCs w:val="24"/>
          <w:lang w:val="en-CA"/>
        </w:rPr>
        <w:t xml:space="preserve">n </w:t>
      </w:r>
      <w:r w:rsidR="00C87AAE">
        <w:rPr>
          <w:szCs w:val="24"/>
          <w:lang w:val="en-CA"/>
        </w:rPr>
        <w:t>F</w:t>
      </w:r>
      <w:r w:rsidR="00D174CA">
        <w:rPr>
          <w:szCs w:val="24"/>
          <w:lang w:val="en-CA"/>
        </w:rPr>
        <w:t>ederation and</w:t>
      </w:r>
      <w:r w:rsidR="00D174CA" w:rsidRPr="00D174CA">
        <w:rPr>
          <w:szCs w:val="24"/>
          <w:lang w:val="en-CA"/>
        </w:rPr>
        <w:t xml:space="preserve"> Mexico</w:t>
      </w:r>
      <w:r w:rsidR="00D174CA">
        <w:rPr>
          <w:szCs w:val="24"/>
          <w:lang w:val="en-CA"/>
        </w:rPr>
        <w:t>:</w:t>
      </w:r>
    </w:p>
    <w:p w14:paraId="210B4B4C" w14:textId="2078C18C" w:rsidR="00D174CA" w:rsidRDefault="00586ECD">
      <w:pPr>
        <w:rPr>
          <w:szCs w:val="24"/>
          <w:lang w:val="en-CA"/>
        </w:rPr>
      </w:pPr>
      <w:r w:rsidRPr="00782C39">
        <w:rPr>
          <w:szCs w:val="24"/>
          <w:lang w:val="en-CA"/>
        </w:rPr>
        <w:t>“</w:t>
      </w:r>
      <w:r>
        <w:rPr>
          <w:szCs w:val="24"/>
          <w:lang w:val="en-CA"/>
        </w:rPr>
        <w:t xml:space="preserve">The above-mentioned countries would like to express their concern with the unacceptable conditions in No. </w:t>
      </w:r>
      <w:r w:rsidRPr="009C5AA2">
        <w:rPr>
          <w:b/>
          <w:bCs/>
          <w:szCs w:val="24"/>
          <w:lang w:val="en-CA"/>
        </w:rPr>
        <w:t>5.441B</w:t>
      </w:r>
      <w:r>
        <w:rPr>
          <w:szCs w:val="24"/>
          <w:lang w:val="en-CA"/>
        </w:rPr>
        <w:t xml:space="preserve">, namely the </w:t>
      </w:r>
      <w:proofErr w:type="spellStart"/>
      <w:r>
        <w:rPr>
          <w:szCs w:val="24"/>
          <w:lang w:val="en-CA"/>
        </w:rPr>
        <w:t>pfd</w:t>
      </w:r>
      <w:proofErr w:type="spellEnd"/>
      <w:r>
        <w:rPr>
          <w:szCs w:val="24"/>
          <w:lang w:val="en-CA"/>
        </w:rPr>
        <w:t xml:space="preserve"> criteri</w:t>
      </w:r>
      <w:r w:rsidR="00D174CA">
        <w:rPr>
          <w:szCs w:val="24"/>
          <w:lang w:val="en-CA"/>
        </w:rPr>
        <w:t>on,</w:t>
      </w:r>
      <w:r>
        <w:rPr>
          <w:szCs w:val="24"/>
          <w:lang w:val="en-CA"/>
        </w:rPr>
        <w:t xml:space="preserve"> that were imposed on IMT stations in national territories to protect non-internationally recognized AMS and </w:t>
      </w:r>
      <w:r w:rsidR="00711D81">
        <w:rPr>
          <w:szCs w:val="24"/>
          <w:lang w:val="en-CA"/>
        </w:rPr>
        <w:t xml:space="preserve">MMS </w:t>
      </w:r>
      <w:r>
        <w:rPr>
          <w:szCs w:val="24"/>
          <w:lang w:val="en-CA"/>
        </w:rPr>
        <w:t>mobile stations operating in international airspace and waters</w:t>
      </w:r>
      <w:r w:rsidR="00D174CA">
        <w:rPr>
          <w:szCs w:val="24"/>
          <w:lang w:val="en-CA"/>
        </w:rPr>
        <w:t>,</w:t>
      </w:r>
      <w:r>
        <w:rPr>
          <w:szCs w:val="24"/>
          <w:lang w:val="en-CA"/>
        </w:rPr>
        <w:t xml:space="preserve"> respectively. In our view</w:t>
      </w:r>
      <w:r w:rsidR="00D174CA">
        <w:rPr>
          <w:szCs w:val="24"/>
          <w:lang w:val="en-CA"/>
        </w:rPr>
        <w:t>,</w:t>
      </w:r>
      <w:r>
        <w:rPr>
          <w:szCs w:val="24"/>
          <w:lang w:val="en-CA"/>
        </w:rPr>
        <w:t xml:space="preserve"> these conditions are not justified since there is a common understanding that no country has jurisdiction over the use of spectrum in international airspace and waters, nor does any frequency plan exist that could provide international recognition of such AMS and </w:t>
      </w:r>
      <w:r w:rsidR="00711D81">
        <w:rPr>
          <w:szCs w:val="24"/>
          <w:lang w:val="en-CA"/>
        </w:rPr>
        <w:t xml:space="preserve">MMS </w:t>
      </w:r>
      <w:r>
        <w:rPr>
          <w:szCs w:val="24"/>
          <w:lang w:val="en-CA"/>
        </w:rPr>
        <w:t xml:space="preserve">stations. </w:t>
      </w:r>
    </w:p>
    <w:p w14:paraId="446C2F69" w14:textId="1A7FC897" w:rsidR="00D174CA" w:rsidRDefault="00586ECD">
      <w:pPr>
        <w:rPr>
          <w:szCs w:val="24"/>
          <w:lang w:val="en-CA"/>
        </w:rPr>
      </w:pPr>
      <w:r>
        <w:rPr>
          <w:szCs w:val="24"/>
          <w:lang w:val="en-CA"/>
        </w:rPr>
        <w:t xml:space="preserve">The existence of </w:t>
      </w:r>
      <w:r w:rsidR="00D174CA">
        <w:rPr>
          <w:szCs w:val="24"/>
          <w:lang w:val="en-CA"/>
        </w:rPr>
        <w:t xml:space="preserve">a </w:t>
      </w:r>
      <w:proofErr w:type="spellStart"/>
      <w:r>
        <w:rPr>
          <w:szCs w:val="24"/>
          <w:lang w:val="en-CA"/>
        </w:rPr>
        <w:t>pfd</w:t>
      </w:r>
      <w:proofErr w:type="spellEnd"/>
      <w:r>
        <w:rPr>
          <w:szCs w:val="24"/>
          <w:lang w:val="en-CA"/>
        </w:rPr>
        <w:t xml:space="preserve"> criteri</w:t>
      </w:r>
      <w:r w:rsidR="00D174CA">
        <w:rPr>
          <w:szCs w:val="24"/>
          <w:lang w:val="en-CA"/>
        </w:rPr>
        <w:t>on</w:t>
      </w:r>
      <w:r>
        <w:rPr>
          <w:szCs w:val="24"/>
          <w:lang w:val="en-CA"/>
        </w:rPr>
        <w:t xml:space="preserve"> for IMT stations in No. </w:t>
      </w:r>
      <w:r w:rsidRPr="009C5AA2">
        <w:rPr>
          <w:b/>
          <w:bCs/>
          <w:szCs w:val="24"/>
          <w:lang w:val="en-CA"/>
        </w:rPr>
        <w:t>5.441B</w:t>
      </w:r>
      <w:r>
        <w:rPr>
          <w:szCs w:val="24"/>
          <w:lang w:val="en-CA"/>
        </w:rPr>
        <w:t xml:space="preserve"> is not consistent with the regulatory approach implemented in the Radio Regulations for other bands identified for IMT, which are also used by AMS and </w:t>
      </w:r>
      <w:r w:rsidR="00711D81">
        <w:rPr>
          <w:szCs w:val="24"/>
          <w:lang w:val="en-CA"/>
        </w:rPr>
        <w:t xml:space="preserve">MMS </w:t>
      </w:r>
      <w:r>
        <w:rPr>
          <w:szCs w:val="24"/>
          <w:lang w:val="en-CA"/>
        </w:rPr>
        <w:t xml:space="preserve">systems. </w:t>
      </w:r>
    </w:p>
    <w:p w14:paraId="2EE631F8" w14:textId="785E8A4A" w:rsidR="00D174CA" w:rsidRPr="00D174CA" w:rsidRDefault="00586ECD">
      <w:pPr>
        <w:rPr>
          <w:szCs w:val="24"/>
          <w:lang w:val="en-CA"/>
        </w:rPr>
      </w:pPr>
      <w:r>
        <w:rPr>
          <w:szCs w:val="24"/>
          <w:lang w:val="en-CA"/>
        </w:rPr>
        <w:t xml:space="preserve">Due to no agreement </w:t>
      </w:r>
      <w:r w:rsidR="00D174CA">
        <w:rPr>
          <w:szCs w:val="24"/>
          <w:lang w:val="en-CA"/>
        </w:rPr>
        <w:t xml:space="preserve">being </w:t>
      </w:r>
      <w:r>
        <w:rPr>
          <w:szCs w:val="24"/>
          <w:lang w:val="en-CA"/>
        </w:rPr>
        <w:t xml:space="preserve">reached </w:t>
      </w:r>
      <w:r w:rsidR="00D174CA">
        <w:rPr>
          <w:szCs w:val="24"/>
          <w:lang w:val="en-CA"/>
        </w:rPr>
        <w:t xml:space="preserve">by </w:t>
      </w:r>
      <w:r>
        <w:rPr>
          <w:szCs w:val="24"/>
          <w:lang w:val="en-CA"/>
        </w:rPr>
        <w:t xml:space="preserve">WRC-23 on </w:t>
      </w:r>
      <w:r w:rsidR="009529AF">
        <w:rPr>
          <w:szCs w:val="24"/>
          <w:lang w:val="en-CA"/>
        </w:rPr>
        <w:t>Agenda Item</w:t>
      </w:r>
      <w:r>
        <w:rPr>
          <w:szCs w:val="24"/>
          <w:lang w:val="en-CA"/>
        </w:rPr>
        <w:t xml:space="preserve"> 1.1 with regard to the necessity for protection of AMS and </w:t>
      </w:r>
      <w:r w:rsidR="004865CC">
        <w:rPr>
          <w:szCs w:val="24"/>
          <w:lang w:val="en-CA"/>
        </w:rPr>
        <w:t xml:space="preserve">MMS </w:t>
      </w:r>
      <w:r>
        <w:rPr>
          <w:szCs w:val="24"/>
          <w:lang w:val="en-CA"/>
        </w:rPr>
        <w:t>stations operating in international airspace and waters</w:t>
      </w:r>
      <w:r w:rsidR="00D174CA">
        <w:rPr>
          <w:szCs w:val="24"/>
          <w:lang w:val="en-CA"/>
        </w:rPr>
        <w:t>,</w:t>
      </w:r>
      <w:r>
        <w:rPr>
          <w:szCs w:val="24"/>
          <w:lang w:val="en-CA"/>
        </w:rPr>
        <w:t xml:space="preserve"> respectively, these countries reserve the right to implement IMT systems in the 4 800 – 4 990 MHz band in national territories, consistent with the sovereign right of each State to regulate its telecommunications, as reflected in the </w:t>
      </w:r>
      <w:r w:rsidR="00D174CA">
        <w:rPr>
          <w:szCs w:val="24"/>
          <w:lang w:val="en-CA"/>
        </w:rPr>
        <w:t>P</w:t>
      </w:r>
      <w:r>
        <w:rPr>
          <w:szCs w:val="24"/>
          <w:lang w:val="en-CA"/>
        </w:rPr>
        <w:t>reamble of the ITU Constitution, while respecting the international rights</w:t>
      </w:r>
      <w:r w:rsidR="00D174CA">
        <w:rPr>
          <w:szCs w:val="24"/>
          <w:lang w:val="en-CA"/>
        </w:rPr>
        <w:t>,</w:t>
      </w:r>
      <w:r>
        <w:rPr>
          <w:szCs w:val="24"/>
          <w:lang w:val="en-CA"/>
        </w:rPr>
        <w:t xml:space="preserve"> as provided in RR Article </w:t>
      </w:r>
      <w:r w:rsidRPr="009C5AA2">
        <w:rPr>
          <w:b/>
          <w:bCs/>
          <w:szCs w:val="24"/>
          <w:lang w:val="en-CA"/>
        </w:rPr>
        <w:t>8.1</w:t>
      </w:r>
      <w:r w:rsidR="00D174CA">
        <w:rPr>
          <w:szCs w:val="24"/>
          <w:lang w:val="en-CA"/>
        </w:rPr>
        <w:t>,</w:t>
      </w:r>
      <w:r>
        <w:rPr>
          <w:szCs w:val="24"/>
          <w:lang w:val="en-CA"/>
        </w:rPr>
        <w:t xml:space="preserve"> of neighbouring countries.</w:t>
      </w:r>
      <w:r w:rsidRPr="00782C39">
        <w:rPr>
          <w:szCs w:val="24"/>
          <w:lang w:val="en-CA"/>
        </w:rPr>
        <w:t>”</w:t>
      </w:r>
    </w:p>
    <w:p w14:paraId="34956050" w14:textId="0CA47D0D" w:rsidR="00900D95" w:rsidRDefault="001205A2">
      <w:pPr>
        <w:rPr>
          <w:szCs w:val="24"/>
          <w:lang w:val="en-CA"/>
        </w:rPr>
      </w:pPr>
      <w:r>
        <w:rPr>
          <w:szCs w:val="24"/>
          <w:lang w:val="en-CA"/>
        </w:rPr>
        <w:t>2</w:t>
      </w:r>
      <w:r w:rsidR="00D6614D">
        <w:rPr>
          <w:szCs w:val="24"/>
          <w:lang w:val="en-CA"/>
        </w:rPr>
        <w:t>7</w:t>
      </w:r>
      <w:r>
        <w:rPr>
          <w:szCs w:val="24"/>
          <w:lang w:val="en-CA"/>
        </w:rPr>
        <w:t>.</w:t>
      </w:r>
      <w:r w:rsidR="00BA63B4">
        <w:rPr>
          <w:szCs w:val="24"/>
          <w:lang w:val="en-CA"/>
        </w:rPr>
        <w:t>5</w:t>
      </w:r>
      <w:r>
        <w:rPr>
          <w:szCs w:val="24"/>
          <w:lang w:val="en-CA"/>
        </w:rPr>
        <w:tab/>
      </w:r>
      <w:r w:rsidR="00586ECD" w:rsidRPr="00782C39">
        <w:rPr>
          <w:szCs w:val="24"/>
          <w:lang w:val="en-CA"/>
        </w:rPr>
        <w:t xml:space="preserve">The </w:t>
      </w:r>
      <w:r w:rsidR="00586ECD" w:rsidRPr="00782C39">
        <w:rPr>
          <w:b/>
          <w:szCs w:val="24"/>
          <w:lang w:val="en-CA"/>
        </w:rPr>
        <w:t>delegate of Viet Nam</w:t>
      </w:r>
      <w:r w:rsidR="00586ECD">
        <w:rPr>
          <w:szCs w:val="24"/>
          <w:lang w:val="en-CA"/>
        </w:rPr>
        <w:t xml:space="preserve"> said that his </w:t>
      </w:r>
      <w:r w:rsidR="00BB398A">
        <w:rPr>
          <w:szCs w:val="24"/>
          <w:lang w:val="en-CA"/>
        </w:rPr>
        <w:t>a</w:t>
      </w:r>
      <w:r w:rsidR="00586ECD" w:rsidRPr="00782C39">
        <w:rPr>
          <w:szCs w:val="24"/>
          <w:lang w:val="en-CA"/>
        </w:rPr>
        <w:t xml:space="preserve">dministration had been among those following the issue </w:t>
      </w:r>
      <w:r w:rsidR="00BB398A">
        <w:rPr>
          <w:szCs w:val="24"/>
          <w:lang w:val="en-CA"/>
        </w:rPr>
        <w:t>of</w:t>
      </w:r>
      <w:r w:rsidR="00BB398A" w:rsidRPr="00782C39">
        <w:rPr>
          <w:szCs w:val="24"/>
          <w:lang w:val="en-CA"/>
        </w:rPr>
        <w:t xml:space="preserve"> </w:t>
      </w:r>
      <w:r w:rsidR="00586ECD" w:rsidRPr="00782C39">
        <w:rPr>
          <w:szCs w:val="24"/>
          <w:lang w:val="en-CA"/>
        </w:rPr>
        <w:t xml:space="preserve">No. </w:t>
      </w:r>
      <w:r w:rsidR="00586ECD" w:rsidRPr="009C5AA2">
        <w:rPr>
          <w:b/>
          <w:bCs/>
          <w:szCs w:val="24"/>
          <w:lang w:val="en-CA"/>
        </w:rPr>
        <w:t>5.441B</w:t>
      </w:r>
      <w:r w:rsidR="00586ECD" w:rsidRPr="00782C39">
        <w:rPr>
          <w:szCs w:val="24"/>
          <w:lang w:val="en-CA"/>
        </w:rPr>
        <w:t xml:space="preserve"> for </w:t>
      </w:r>
      <w:proofErr w:type="gramStart"/>
      <w:r w:rsidR="00586ECD" w:rsidRPr="00782C39">
        <w:rPr>
          <w:szCs w:val="24"/>
          <w:lang w:val="en-CA"/>
        </w:rPr>
        <w:t>a number of</w:t>
      </w:r>
      <w:proofErr w:type="gramEnd"/>
      <w:r w:rsidR="00586ECD" w:rsidRPr="00782C39">
        <w:rPr>
          <w:szCs w:val="24"/>
          <w:lang w:val="en-CA"/>
        </w:rPr>
        <w:t xml:space="preserve"> years. It had been seeking the regulatory conditions to support the development of IMT in the 4 800</w:t>
      </w:r>
      <w:r w:rsidR="00BB398A">
        <w:rPr>
          <w:szCs w:val="24"/>
          <w:lang w:val="en-CA"/>
        </w:rPr>
        <w:t>-</w:t>
      </w:r>
      <w:r w:rsidR="00586ECD" w:rsidRPr="00782C39">
        <w:rPr>
          <w:szCs w:val="24"/>
          <w:lang w:val="en-CA"/>
        </w:rPr>
        <w:t xml:space="preserve">4 990 MHz band </w:t>
      </w:r>
      <w:proofErr w:type="gramStart"/>
      <w:r w:rsidR="00586ECD" w:rsidRPr="00782C39">
        <w:rPr>
          <w:szCs w:val="24"/>
          <w:lang w:val="en-CA"/>
        </w:rPr>
        <w:t>taking into account</w:t>
      </w:r>
      <w:proofErr w:type="gramEnd"/>
      <w:r w:rsidR="00586ECD" w:rsidRPr="00782C39">
        <w:rPr>
          <w:szCs w:val="24"/>
          <w:lang w:val="en-CA"/>
        </w:rPr>
        <w:t xml:space="preserve"> the operation of international</w:t>
      </w:r>
      <w:r w:rsidR="00BB398A">
        <w:rPr>
          <w:szCs w:val="24"/>
          <w:lang w:val="en-CA"/>
        </w:rPr>
        <w:t>ly</w:t>
      </w:r>
      <w:r w:rsidR="00586ECD" w:rsidRPr="00782C39">
        <w:rPr>
          <w:szCs w:val="24"/>
          <w:lang w:val="en-CA"/>
        </w:rPr>
        <w:t xml:space="preserve"> recognized stations in the aeronautical and maritime </w:t>
      </w:r>
      <w:r w:rsidR="00586ECD">
        <w:rPr>
          <w:szCs w:val="24"/>
          <w:lang w:val="en-CA"/>
        </w:rPr>
        <w:t xml:space="preserve">mobile </w:t>
      </w:r>
      <w:r w:rsidR="00586ECD" w:rsidRPr="00782C39">
        <w:rPr>
          <w:szCs w:val="24"/>
          <w:lang w:val="en-CA"/>
        </w:rPr>
        <w:t>services located outside the national territory of any country. The frequency band would give administrations the flexibility to select the bands identified for IMT according to their own circumstances. Regrettably</w:t>
      </w:r>
      <w:r w:rsidR="00BB398A">
        <w:rPr>
          <w:szCs w:val="24"/>
          <w:lang w:val="en-CA"/>
        </w:rPr>
        <w:t>,</w:t>
      </w:r>
      <w:r w:rsidR="00586ECD" w:rsidRPr="00782C39">
        <w:rPr>
          <w:szCs w:val="24"/>
          <w:lang w:val="en-CA"/>
        </w:rPr>
        <w:t xml:space="preserve"> however, the situation had not improved after three conferences. He supported the statement made by Nigeria</w:t>
      </w:r>
      <w:r w:rsidR="00900D95">
        <w:rPr>
          <w:szCs w:val="24"/>
          <w:lang w:val="en-CA"/>
        </w:rPr>
        <w:t>.</w:t>
      </w:r>
    </w:p>
    <w:p w14:paraId="2696C8B9" w14:textId="6F93EFCB" w:rsidR="00586ECD" w:rsidRDefault="00BA63B4">
      <w:pPr>
        <w:rPr>
          <w:szCs w:val="24"/>
          <w:lang w:val="en-CA"/>
        </w:rPr>
      </w:pPr>
      <w:bookmarkStart w:id="24" w:name="_Hlk155913048"/>
      <w:r>
        <w:rPr>
          <w:szCs w:val="24"/>
          <w:lang w:val="en-CA"/>
        </w:rPr>
        <w:t>2</w:t>
      </w:r>
      <w:r w:rsidR="00D6614D">
        <w:rPr>
          <w:szCs w:val="24"/>
          <w:lang w:val="en-CA"/>
        </w:rPr>
        <w:t>7</w:t>
      </w:r>
      <w:r>
        <w:rPr>
          <w:szCs w:val="24"/>
          <w:lang w:val="en-CA"/>
        </w:rPr>
        <w:t>.6</w:t>
      </w:r>
      <w:r w:rsidR="00900D95">
        <w:rPr>
          <w:szCs w:val="24"/>
          <w:lang w:val="en-CA"/>
        </w:rPr>
        <w:tab/>
      </w:r>
      <w:r w:rsidR="00586ECD" w:rsidRPr="00782C39">
        <w:rPr>
          <w:szCs w:val="24"/>
          <w:lang w:val="en-CA"/>
        </w:rPr>
        <w:t xml:space="preserve"> </w:t>
      </w:r>
      <w:r w:rsidR="00900D95">
        <w:rPr>
          <w:szCs w:val="24"/>
          <w:lang w:val="en-CA"/>
        </w:rPr>
        <w:t>T</w:t>
      </w:r>
      <w:r w:rsidR="00586ECD" w:rsidRPr="00782C39">
        <w:rPr>
          <w:szCs w:val="24"/>
          <w:lang w:val="en-CA"/>
        </w:rPr>
        <w:t xml:space="preserve">he </w:t>
      </w:r>
      <w:r w:rsidR="00586ECD" w:rsidRPr="00782C39">
        <w:rPr>
          <w:b/>
          <w:szCs w:val="24"/>
          <w:lang w:val="en-CA"/>
        </w:rPr>
        <w:t>delegate of Cuba</w:t>
      </w:r>
      <w:r w:rsidR="00900D95">
        <w:rPr>
          <w:szCs w:val="24"/>
          <w:lang w:val="en-CA"/>
        </w:rPr>
        <w:t xml:space="preserve"> </w:t>
      </w:r>
      <w:bookmarkEnd w:id="24"/>
      <w:r w:rsidR="00900D95">
        <w:rPr>
          <w:szCs w:val="24"/>
          <w:lang w:val="en-CA"/>
        </w:rPr>
        <w:t>said that Cuba also supported the statement made by Nigeria.</w:t>
      </w:r>
    </w:p>
    <w:p w14:paraId="5768C35C" w14:textId="77777777" w:rsidR="00900D95" w:rsidRPr="00782C39" w:rsidRDefault="00900D95">
      <w:pPr>
        <w:rPr>
          <w:szCs w:val="24"/>
          <w:lang w:val="en-CA"/>
        </w:rPr>
      </w:pPr>
    </w:p>
    <w:p w14:paraId="49E1B973" w14:textId="4058C177" w:rsidR="002054B2" w:rsidRPr="00541FC8" w:rsidRDefault="00DF2F23" w:rsidP="002054B2">
      <w:pPr>
        <w:keepNext/>
        <w:keepLines/>
        <w:spacing w:before="280"/>
        <w:ind w:left="1134" w:hanging="1134"/>
        <w:outlineLvl w:val="0"/>
        <w:rPr>
          <w:b/>
          <w:sz w:val="28"/>
          <w:szCs w:val="28"/>
          <w:lang w:val="en-CA"/>
        </w:rPr>
      </w:pPr>
      <w:r w:rsidRPr="00541FC8">
        <w:rPr>
          <w:b/>
          <w:sz w:val="28"/>
          <w:szCs w:val="28"/>
          <w:lang w:val="en-CA"/>
        </w:rPr>
        <w:t>28</w:t>
      </w:r>
      <w:r w:rsidR="002054B2" w:rsidRPr="00541FC8">
        <w:rPr>
          <w:b/>
          <w:sz w:val="28"/>
          <w:szCs w:val="28"/>
          <w:lang w:val="en-CA"/>
        </w:rPr>
        <w:tab/>
        <w:t xml:space="preserve">Fifty-first series of texts submitted by the Editorial Committee for first reading (B51) (resumed) (Document 502(Rev.1)) </w:t>
      </w:r>
    </w:p>
    <w:p w14:paraId="70F87B4C" w14:textId="15298AFE" w:rsidR="004E3F97" w:rsidRPr="00782C39" w:rsidRDefault="004E3F97" w:rsidP="004E3F97">
      <w:pPr>
        <w:rPr>
          <w:szCs w:val="24"/>
          <w:lang w:val="en-CA"/>
        </w:rPr>
      </w:pPr>
      <w:r w:rsidRPr="00541FC8">
        <w:rPr>
          <w:szCs w:val="24"/>
          <w:lang w:val="en-CA"/>
        </w:rPr>
        <w:t>2</w:t>
      </w:r>
      <w:r w:rsidR="00D6614D" w:rsidRPr="00541FC8">
        <w:rPr>
          <w:szCs w:val="24"/>
          <w:lang w:val="en-CA"/>
        </w:rPr>
        <w:t>8</w:t>
      </w:r>
      <w:r w:rsidRPr="00541FC8">
        <w:rPr>
          <w:szCs w:val="24"/>
          <w:lang w:val="en-CA"/>
        </w:rPr>
        <w:t>.</w:t>
      </w:r>
      <w:r w:rsidR="00D6614D" w:rsidRPr="00541FC8">
        <w:rPr>
          <w:szCs w:val="24"/>
          <w:lang w:val="en-CA"/>
        </w:rPr>
        <w:t>1</w:t>
      </w:r>
      <w:r>
        <w:rPr>
          <w:szCs w:val="24"/>
          <w:lang w:val="en-CA"/>
        </w:rPr>
        <w:tab/>
        <w:t>Noting that the Plenary had now taken decisions on the outstanding items 1.2 (6 GHz) and 1.5, t</w:t>
      </w:r>
      <w:r w:rsidRPr="00782C39">
        <w:rPr>
          <w:szCs w:val="24"/>
          <w:lang w:val="en-CA"/>
        </w:rPr>
        <w:t xml:space="preserve">he </w:t>
      </w:r>
      <w:r w:rsidRPr="00782C39">
        <w:rPr>
          <w:b/>
          <w:szCs w:val="24"/>
          <w:lang w:val="en-CA"/>
        </w:rPr>
        <w:t>Chair</w:t>
      </w:r>
      <w:r w:rsidRPr="00782C39">
        <w:rPr>
          <w:szCs w:val="24"/>
          <w:lang w:val="en-CA"/>
        </w:rPr>
        <w:t xml:space="preserve"> invited the meeting to</w:t>
      </w:r>
      <w:r>
        <w:rPr>
          <w:szCs w:val="24"/>
          <w:lang w:val="en-CA"/>
        </w:rPr>
        <w:t xml:space="preserve"> resume its</w:t>
      </w:r>
      <w:r w:rsidRPr="00782C39">
        <w:rPr>
          <w:szCs w:val="24"/>
          <w:lang w:val="en-CA"/>
        </w:rPr>
        <w:t xml:space="preserve"> consider</w:t>
      </w:r>
      <w:r>
        <w:rPr>
          <w:szCs w:val="24"/>
          <w:lang w:val="en-CA"/>
        </w:rPr>
        <w:t>ation of</w:t>
      </w:r>
      <w:r w:rsidRPr="00782C39">
        <w:rPr>
          <w:szCs w:val="24"/>
          <w:lang w:val="en-CA"/>
        </w:rPr>
        <w:t xml:space="preserve"> Document</w:t>
      </w:r>
      <w:r>
        <w:rPr>
          <w:szCs w:val="24"/>
          <w:lang w:val="en-CA"/>
        </w:rPr>
        <w:t xml:space="preserve"> 502(Rev.1)</w:t>
      </w:r>
      <w:r w:rsidRPr="00782C39">
        <w:rPr>
          <w:szCs w:val="24"/>
          <w:lang w:val="en-CA"/>
        </w:rPr>
        <w:t>.</w:t>
      </w:r>
    </w:p>
    <w:p w14:paraId="73945C11" w14:textId="73E44454" w:rsidR="002054B2" w:rsidRPr="008146D3" w:rsidRDefault="002054B2" w:rsidP="002054B2">
      <w:pPr>
        <w:pStyle w:val="Restitle"/>
        <w:jc w:val="left"/>
        <w:rPr>
          <w:lang w:val="en-CA"/>
        </w:rPr>
      </w:pPr>
      <w:r>
        <w:rPr>
          <w:rFonts w:ascii="Times New Roman" w:hAnsi="Times New Roman"/>
          <w:b w:val="0"/>
          <w:sz w:val="24"/>
          <w:szCs w:val="24"/>
          <w:lang w:val="en-CA"/>
        </w:rPr>
        <w:t>2</w:t>
      </w:r>
      <w:r w:rsidR="00D6614D">
        <w:rPr>
          <w:rFonts w:ascii="Times New Roman" w:hAnsi="Times New Roman"/>
          <w:b w:val="0"/>
          <w:sz w:val="24"/>
          <w:szCs w:val="24"/>
          <w:lang w:val="en-CA"/>
        </w:rPr>
        <w:t>8</w:t>
      </w:r>
      <w:r>
        <w:rPr>
          <w:rFonts w:ascii="Times New Roman" w:hAnsi="Times New Roman"/>
          <w:b w:val="0"/>
          <w:sz w:val="24"/>
          <w:szCs w:val="24"/>
          <w:lang w:val="en-CA"/>
        </w:rPr>
        <w:t>.</w:t>
      </w:r>
      <w:r w:rsidR="00D6614D">
        <w:rPr>
          <w:rFonts w:ascii="Times New Roman" w:hAnsi="Times New Roman"/>
          <w:b w:val="0"/>
          <w:sz w:val="24"/>
          <w:szCs w:val="24"/>
          <w:lang w:val="en-CA"/>
        </w:rPr>
        <w:t>2</w:t>
      </w:r>
      <w:r>
        <w:rPr>
          <w:rFonts w:ascii="Times New Roman" w:hAnsi="Times New Roman"/>
          <w:b w:val="0"/>
          <w:sz w:val="24"/>
          <w:szCs w:val="24"/>
          <w:lang w:val="en-CA"/>
        </w:rPr>
        <w:tab/>
      </w:r>
      <w:r w:rsidRPr="00087ED3">
        <w:rPr>
          <w:rFonts w:ascii="Times New Roman" w:hAnsi="Times New Roman"/>
          <w:b w:val="0"/>
          <w:sz w:val="24"/>
          <w:szCs w:val="24"/>
          <w:lang w:val="en-CA"/>
        </w:rPr>
        <w:t xml:space="preserve">The </w:t>
      </w:r>
      <w:r w:rsidRPr="00087ED3">
        <w:rPr>
          <w:rFonts w:ascii="Times New Roman" w:hAnsi="Times New Roman"/>
          <w:sz w:val="24"/>
          <w:szCs w:val="24"/>
          <w:lang w:val="en-CA"/>
        </w:rPr>
        <w:t>Chair of the Editorial Committee</w:t>
      </w:r>
      <w:r>
        <w:rPr>
          <w:rFonts w:ascii="Times New Roman" w:hAnsi="Times New Roman"/>
          <w:b w:val="0"/>
          <w:sz w:val="24"/>
          <w:szCs w:val="24"/>
          <w:lang w:val="en-CA"/>
        </w:rPr>
        <w:t xml:space="preserve"> recall</w:t>
      </w:r>
      <w:r w:rsidR="004E3F97">
        <w:rPr>
          <w:rFonts w:ascii="Times New Roman" w:hAnsi="Times New Roman"/>
          <w:b w:val="0"/>
          <w:sz w:val="24"/>
          <w:szCs w:val="24"/>
          <w:lang w:val="en-CA"/>
        </w:rPr>
        <w:t>ed</w:t>
      </w:r>
      <w:r w:rsidRPr="00087ED3">
        <w:rPr>
          <w:rFonts w:ascii="Times New Roman" w:hAnsi="Times New Roman"/>
          <w:b w:val="0"/>
          <w:sz w:val="24"/>
          <w:szCs w:val="24"/>
          <w:lang w:val="en-CA"/>
        </w:rPr>
        <w:t xml:space="preserve"> that </w:t>
      </w:r>
      <w:r w:rsidR="004E3F97">
        <w:rPr>
          <w:rFonts w:ascii="Times New Roman" w:hAnsi="Times New Roman"/>
          <w:b w:val="0"/>
          <w:sz w:val="24"/>
          <w:szCs w:val="24"/>
          <w:lang w:val="en-CA"/>
        </w:rPr>
        <w:t xml:space="preserve">there </w:t>
      </w:r>
      <w:r w:rsidR="00A55D11">
        <w:rPr>
          <w:rFonts w:ascii="Times New Roman" w:hAnsi="Times New Roman"/>
          <w:b w:val="0"/>
          <w:sz w:val="24"/>
          <w:szCs w:val="24"/>
          <w:lang w:val="en-CA"/>
        </w:rPr>
        <w:t>remained</w:t>
      </w:r>
      <w:r w:rsidRPr="00087ED3">
        <w:rPr>
          <w:rFonts w:ascii="Times New Roman" w:hAnsi="Times New Roman"/>
          <w:b w:val="0"/>
          <w:sz w:val="24"/>
          <w:szCs w:val="24"/>
          <w:lang w:val="en-CA"/>
        </w:rPr>
        <w:t xml:space="preserve"> two draft new resolutions</w:t>
      </w:r>
      <w:r w:rsidR="004E3F97" w:rsidRPr="004E3F97">
        <w:rPr>
          <w:rFonts w:ascii="Times New Roman" w:hAnsi="Times New Roman"/>
          <w:b w:val="0"/>
          <w:sz w:val="24"/>
          <w:szCs w:val="24"/>
        </w:rPr>
        <w:t xml:space="preserve"> </w:t>
      </w:r>
      <w:r w:rsidR="004E3F97">
        <w:rPr>
          <w:rFonts w:ascii="Times New Roman" w:hAnsi="Times New Roman"/>
          <w:b w:val="0"/>
          <w:sz w:val="24"/>
          <w:szCs w:val="24"/>
        </w:rPr>
        <w:t>for approval in the document.</w:t>
      </w:r>
      <w:r>
        <w:rPr>
          <w:rFonts w:ascii="Times New Roman" w:hAnsi="Times New Roman"/>
          <w:b w:val="0"/>
          <w:sz w:val="24"/>
          <w:szCs w:val="24"/>
          <w:lang w:val="en-CA"/>
        </w:rPr>
        <w:t xml:space="preserve"> </w:t>
      </w:r>
    </w:p>
    <w:p w14:paraId="27B56CA6" w14:textId="77777777" w:rsidR="002054B2" w:rsidRDefault="002054B2" w:rsidP="002054B2">
      <w:pPr>
        <w:pStyle w:val="Restitle"/>
        <w:jc w:val="left"/>
        <w:rPr>
          <w:rFonts w:ascii="Times New Roman" w:hAnsi="Times New Roman"/>
          <w:sz w:val="24"/>
          <w:szCs w:val="24"/>
        </w:rPr>
      </w:pPr>
      <w:r w:rsidRPr="008146D3">
        <w:rPr>
          <w:rFonts w:ascii="Times New Roman" w:hAnsi="Times New Roman"/>
          <w:sz w:val="24"/>
          <w:szCs w:val="24"/>
          <w:lang w:val="en-CA"/>
        </w:rPr>
        <w:t>ADD Resolution COM</w:t>
      </w:r>
      <w:r>
        <w:rPr>
          <w:rFonts w:ascii="Times New Roman" w:hAnsi="Times New Roman"/>
          <w:sz w:val="24"/>
          <w:szCs w:val="24"/>
          <w:lang w:val="en-CA"/>
        </w:rPr>
        <w:t>6</w:t>
      </w:r>
      <w:r w:rsidRPr="008146D3">
        <w:rPr>
          <w:rFonts w:ascii="Times New Roman" w:hAnsi="Times New Roman"/>
          <w:sz w:val="24"/>
          <w:szCs w:val="24"/>
          <w:lang w:val="en-CA"/>
        </w:rPr>
        <w:t xml:space="preserve">/23 (WRC-23) – </w:t>
      </w:r>
      <w:r>
        <w:rPr>
          <w:rFonts w:ascii="Times New Roman" w:hAnsi="Times New Roman"/>
          <w:sz w:val="24"/>
          <w:szCs w:val="24"/>
        </w:rPr>
        <w:t xml:space="preserve">Agenda for the 2027 world </w:t>
      </w:r>
      <w:r w:rsidRPr="008146D3">
        <w:rPr>
          <w:rFonts w:ascii="Times New Roman" w:hAnsi="Times New Roman"/>
          <w:sz w:val="24"/>
          <w:szCs w:val="24"/>
        </w:rPr>
        <w:t xml:space="preserve">radiocommunication </w:t>
      </w:r>
      <w:proofErr w:type="gramStart"/>
      <w:r w:rsidRPr="008146D3">
        <w:rPr>
          <w:rFonts w:ascii="Times New Roman" w:hAnsi="Times New Roman"/>
          <w:sz w:val="24"/>
          <w:szCs w:val="24"/>
        </w:rPr>
        <w:t>conference</w:t>
      </w:r>
      <w:proofErr w:type="gramEnd"/>
    </w:p>
    <w:p w14:paraId="7615DDCA" w14:textId="11EF1E24" w:rsidR="002054B2" w:rsidRDefault="002054B2" w:rsidP="002054B2">
      <w:r>
        <w:t>2</w:t>
      </w:r>
      <w:r w:rsidR="00D6614D">
        <w:t>8</w:t>
      </w:r>
      <w:r>
        <w:t>.3</w:t>
      </w:r>
      <w:r>
        <w:tab/>
      </w:r>
      <w:r w:rsidR="004E3F97">
        <w:t>T</w:t>
      </w:r>
      <w:r>
        <w:t xml:space="preserve">he </w:t>
      </w:r>
      <w:r w:rsidRPr="00F109DE">
        <w:rPr>
          <w:b/>
        </w:rPr>
        <w:t>Director of BR</w:t>
      </w:r>
      <w:r>
        <w:t xml:space="preserve"> confirmed that </w:t>
      </w:r>
      <w:r w:rsidR="000877EF">
        <w:t xml:space="preserve">the new </w:t>
      </w:r>
      <w:r w:rsidR="004E3F97">
        <w:t>WRC-</w:t>
      </w:r>
      <w:r w:rsidR="00EA1517">
        <w:t xml:space="preserve">27 </w:t>
      </w:r>
      <w:r w:rsidR="009529AF">
        <w:t>Agenda Item</w:t>
      </w:r>
      <w:r>
        <w:t xml:space="preserve"> </w:t>
      </w:r>
      <w:r w:rsidR="000877EF">
        <w:t>corresponding</w:t>
      </w:r>
      <w:r>
        <w:t xml:space="preserve"> to Resolution COM4/8 (WRC-23)</w:t>
      </w:r>
      <w:r w:rsidR="000877EF">
        <w:t>,</w:t>
      </w:r>
      <w:r>
        <w:t xml:space="preserve"> </w:t>
      </w:r>
      <w:r w:rsidR="000877EF">
        <w:t>which</w:t>
      </w:r>
      <w:r>
        <w:t xml:space="preserve"> had already been approved by the Plenary</w:t>
      </w:r>
      <w:r w:rsidR="004E3F97">
        <w:t xml:space="preserve"> </w:t>
      </w:r>
      <w:r w:rsidR="000877EF">
        <w:t>in</w:t>
      </w:r>
      <w:r w:rsidR="004E3F97">
        <w:t xml:space="preserve"> </w:t>
      </w:r>
      <w:r w:rsidR="000877EF">
        <w:t xml:space="preserve">its consideration of </w:t>
      </w:r>
      <w:r w:rsidR="004E3F97">
        <w:t>Document</w:t>
      </w:r>
      <w:r w:rsidR="000877EF">
        <w:t>s </w:t>
      </w:r>
      <w:r w:rsidR="004E3F97">
        <w:t>515</w:t>
      </w:r>
      <w:r w:rsidR="000877EF">
        <w:t xml:space="preserve"> and 517,</w:t>
      </w:r>
      <w:r>
        <w:t xml:space="preserve"> would be added to Resolution COM6/23 by the Editorial Committee</w:t>
      </w:r>
      <w:r w:rsidR="000877EF">
        <w:t xml:space="preserve"> as item 1.19</w:t>
      </w:r>
      <w:r>
        <w:t xml:space="preserve">. </w:t>
      </w:r>
    </w:p>
    <w:p w14:paraId="3FEA8525" w14:textId="732B30F2" w:rsidR="002054B2" w:rsidRPr="008146D3" w:rsidRDefault="002054B2" w:rsidP="002054B2">
      <w:r>
        <w:t>2</w:t>
      </w:r>
      <w:r w:rsidR="00D6614D">
        <w:t>8</w:t>
      </w:r>
      <w:r>
        <w:t>.4</w:t>
      </w:r>
      <w:r>
        <w:tab/>
        <w:t>On that understanding, ADD Resolution COM6/23 (WRC-23) was a</w:t>
      </w:r>
      <w:r w:rsidRPr="008146D3">
        <w:rPr>
          <w:b/>
        </w:rPr>
        <w:t>pproved</w:t>
      </w:r>
      <w:r>
        <w:t>.</w:t>
      </w:r>
    </w:p>
    <w:p w14:paraId="413F0424" w14:textId="77777777" w:rsidR="00586ECD" w:rsidRPr="00782C39" w:rsidRDefault="00586ECD">
      <w:pPr>
        <w:rPr>
          <w:b/>
          <w:szCs w:val="24"/>
        </w:rPr>
      </w:pPr>
      <w:r w:rsidRPr="00782C39">
        <w:rPr>
          <w:b/>
          <w:szCs w:val="24"/>
          <w:lang w:val="en-CA"/>
        </w:rPr>
        <w:t xml:space="preserve">ADD Resolution COM6/25 (WRC-23) – </w:t>
      </w:r>
      <w:bookmarkStart w:id="25" w:name="_Toc35789443"/>
      <w:bookmarkStart w:id="26" w:name="_Toc35857140"/>
      <w:bookmarkStart w:id="27" w:name="_Toc35877775"/>
      <w:bookmarkStart w:id="28" w:name="_Toc35963719"/>
      <w:bookmarkStart w:id="29" w:name="_Toc39649640"/>
      <w:r w:rsidRPr="00782C39">
        <w:rPr>
          <w:b/>
          <w:szCs w:val="24"/>
        </w:rPr>
        <w:t xml:space="preserve">Preliminary agenda for the 2031 world radiocommunication </w:t>
      </w:r>
      <w:proofErr w:type="gramStart"/>
      <w:r w:rsidRPr="00782C39">
        <w:rPr>
          <w:b/>
          <w:szCs w:val="24"/>
        </w:rPr>
        <w:t>conference</w:t>
      </w:r>
      <w:bookmarkEnd w:id="25"/>
      <w:bookmarkEnd w:id="26"/>
      <w:bookmarkEnd w:id="27"/>
      <w:bookmarkEnd w:id="28"/>
      <w:bookmarkEnd w:id="29"/>
      <w:proofErr w:type="gramEnd"/>
    </w:p>
    <w:p w14:paraId="298EA907" w14:textId="25BC66C4" w:rsidR="00586ECD" w:rsidRPr="00782C39" w:rsidRDefault="001205A2">
      <w:pPr>
        <w:rPr>
          <w:szCs w:val="24"/>
          <w:lang w:val="en-CA"/>
        </w:rPr>
      </w:pPr>
      <w:r w:rsidRPr="006C170A">
        <w:rPr>
          <w:szCs w:val="24"/>
          <w:lang w:val="en-CA"/>
        </w:rPr>
        <w:lastRenderedPageBreak/>
        <w:t>2</w:t>
      </w:r>
      <w:r w:rsidR="00D6614D">
        <w:rPr>
          <w:szCs w:val="24"/>
          <w:lang w:val="en-CA"/>
        </w:rPr>
        <w:t>8</w:t>
      </w:r>
      <w:r w:rsidRPr="006C170A">
        <w:rPr>
          <w:szCs w:val="24"/>
          <w:lang w:val="en-CA"/>
        </w:rPr>
        <w:t>.</w:t>
      </w:r>
      <w:r w:rsidR="00D6614D">
        <w:rPr>
          <w:szCs w:val="24"/>
          <w:lang w:val="en-CA"/>
        </w:rPr>
        <w:t>5</w:t>
      </w:r>
      <w:r w:rsidRPr="00BC22E5">
        <w:rPr>
          <w:szCs w:val="24"/>
          <w:lang w:val="en-CA"/>
        </w:rPr>
        <w:tab/>
      </w:r>
      <w:r w:rsidR="00900D95">
        <w:rPr>
          <w:szCs w:val="24"/>
          <w:lang w:val="en-CA"/>
        </w:rPr>
        <w:t>T</w:t>
      </w:r>
      <w:r w:rsidR="00900D95" w:rsidRPr="00900D95">
        <w:rPr>
          <w:szCs w:val="24"/>
          <w:lang w:val="en-CA"/>
        </w:rPr>
        <w:t xml:space="preserve">he </w:t>
      </w:r>
      <w:r w:rsidR="00900D95" w:rsidRPr="00733233">
        <w:rPr>
          <w:b/>
          <w:bCs/>
          <w:szCs w:val="24"/>
          <w:lang w:val="en-CA"/>
        </w:rPr>
        <w:t>Director of BR</w:t>
      </w:r>
      <w:r w:rsidR="00900D95" w:rsidRPr="00900D95">
        <w:rPr>
          <w:szCs w:val="24"/>
          <w:lang w:val="en-CA"/>
        </w:rPr>
        <w:t xml:space="preserve"> confirmed that</w:t>
      </w:r>
      <w:r w:rsidR="000877EF">
        <w:rPr>
          <w:szCs w:val="24"/>
          <w:lang w:val="en-CA"/>
        </w:rPr>
        <w:t xml:space="preserve"> the</w:t>
      </w:r>
      <w:r w:rsidR="00900D95" w:rsidRPr="00900D95">
        <w:rPr>
          <w:szCs w:val="24"/>
          <w:lang w:val="en-CA"/>
        </w:rPr>
        <w:t xml:space="preserve"> </w:t>
      </w:r>
      <w:r w:rsidR="00900D95">
        <w:rPr>
          <w:szCs w:val="24"/>
          <w:lang w:val="en-CA"/>
        </w:rPr>
        <w:t xml:space="preserve">new </w:t>
      </w:r>
      <w:r w:rsidR="009529AF">
        <w:rPr>
          <w:szCs w:val="24"/>
          <w:lang w:val="en-CA"/>
        </w:rPr>
        <w:t>Agenda Item</w:t>
      </w:r>
      <w:r w:rsidR="00900D95" w:rsidRPr="00900D95">
        <w:rPr>
          <w:szCs w:val="24"/>
          <w:lang w:val="en-CA"/>
        </w:rPr>
        <w:t xml:space="preserve"> correspond</w:t>
      </w:r>
      <w:r w:rsidR="000877EF">
        <w:rPr>
          <w:szCs w:val="24"/>
          <w:lang w:val="en-CA"/>
        </w:rPr>
        <w:t>ing</w:t>
      </w:r>
      <w:r w:rsidR="00900D95" w:rsidRPr="00900D95">
        <w:rPr>
          <w:szCs w:val="24"/>
          <w:lang w:val="en-CA"/>
        </w:rPr>
        <w:t xml:space="preserve"> to Resolution</w:t>
      </w:r>
      <w:r w:rsidR="00532239">
        <w:rPr>
          <w:szCs w:val="24"/>
          <w:lang w:val="en-CA"/>
        </w:rPr>
        <w:t> </w:t>
      </w:r>
      <w:r w:rsidR="00900D95" w:rsidRPr="009C5AA2">
        <w:rPr>
          <w:b/>
          <w:bCs/>
          <w:szCs w:val="24"/>
          <w:lang w:val="en-CA"/>
        </w:rPr>
        <w:t>235 (Rev. WRC-23)</w:t>
      </w:r>
      <w:r w:rsidR="000877EF">
        <w:rPr>
          <w:szCs w:val="24"/>
          <w:lang w:val="en-CA"/>
        </w:rPr>
        <w:t>,</w:t>
      </w:r>
      <w:r w:rsidR="00900D95" w:rsidRPr="00900D95">
        <w:rPr>
          <w:szCs w:val="24"/>
          <w:lang w:val="en-CA"/>
        </w:rPr>
        <w:t xml:space="preserve"> </w:t>
      </w:r>
      <w:r w:rsidR="000877EF">
        <w:rPr>
          <w:szCs w:val="24"/>
          <w:lang w:val="en-CA"/>
        </w:rPr>
        <w:t>which</w:t>
      </w:r>
      <w:r w:rsidR="00900D95" w:rsidRPr="00900D95">
        <w:rPr>
          <w:szCs w:val="24"/>
          <w:lang w:val="en-CA"/>
        </w:rPr>
        <w:t xml:space="preserve"> had already been approved by the Plenary</w:t>
      </w:r>
      <w:r w:rsidR="000877EF">
        <w:rPr>
          <w:szCs w:val="24"/>
          <w:lang w:val="en-CA"/>
        </w:rPr>
        <w:t xml:space="preserve"> in </w:t>
      </w:r>
      <w:r w:rsidR="000877EF" w:rsidRPr="000877EF">
        <w:rPr>
          <w:szCs w:val="24"/>
          <w:lang w:val="en-CA"/>
        </w:rPr>
        <w:t>its consideration of</w:t>
      </w:r>
      <w:r w:rsidR="000877EF">
        <w:rPr>
          <w:szCs w:val="24"/>
          <w:lang w:val="en-CA"/>
        </w:rPr>
        <w:t xml:space="preserve"> Document 516(Rev.1)</w:t>
      </w:r>
      <w:r w:rsidR="00900D95" w:rsidRPr="00900D95">
        <w:rPr>
          <w:szCs w:val="24"/>
          <w:lang w:val="en-CA"/>
        </w:rPr>
        <w:t>, would be added to Resolution</w:t>
      </w:r>
      <w:r w:rsidR="00017D05">
        <w:rPr>
          <w:szCs w:val="24"/>
          <w:lang w:val="en-CA"/>
        </w:rPr>
        <w:t> </w:t>
      </w:r>
      <w:r w:rsidR="00900D95" w:rsidRPr="00900D95">
        <w:rPr>
          <w:szCs w:val="24"/>
          <w:lang w:val="en-CA"/>
        </w:rPr>
        <w:t>COM6/2</w:t>
      </w:r>
      <w:r w:rsidR="00BC22E5">
        <w:rPr>
          <w:szCs w:val="24"/>
          <w:lang w:val="en-CA"/>
        </w:rPr>
        <w:t>5</w:t>
      </w:r>
      <w:r w:rsidR="00900D95" w:rsidRPr="00900D95">
        <w:rPr>
          <w:szCs w:val="24"/>
          <w:lang w:val="en-CA"/>
        </w:rPr>
        <w:t xml:space="preserve"> by the Editorial Committee</w:t>
      </w:r>
      <w:r w:rsidR="000877EF">
        <w:rPr>
          <w:szCs w:val="24"/>
          <w:lang w:val="en-CA"/>
        </w:rPr>
        <w:t xml:space="preserve"> as item 2.14</w:t>
      </w:r>
      <w:r w:rsidR="00900D95" w:rsidRPr="00900D95">
        <w:rPr>
          <w:szCs w:val="24"/>
          <w:lang w:val="en-CA"/>
        </w:rPr>
        <w:t xml:space="preserve">. </w:t>
      </w:r>
    </w:p>
    <w:p w14:paraId="60F7441D" w14:textId="42237496" w:rsidR="00586ECD" w:rsidRPr="00782C39" w:rsidRDefault="001205A2">
      <w:pPr>
        <w:rPr>
          <w:szCs w:val="24"/>
        </w:rPr>
      </w:pPr>
      <w:r>
        <w:rPr>
          <w:szCs w:val="24"/>
        </w:rPr>
        <w:t>2</w:t>
      </w:r>
      <w:r w:rsidR="00D6614D">
        <w:rPr>
          <w:szCs w:val="24"/>
        </w:rPr>
        <w:t>8</w:t>
      </w:r>
      <w:r>
        <w:rPr>
          <w:szCs w:val="24"/>
        </w:rPr>
        <w:t>.</w:t>
      </w:r>
      <w:r w:rsidR="00D6614D">
        <w:rPr>
          <w:szCs w:val="24"/>
        </w:rPr>
        <w:t>6</w:t>
      </w:r>
      <w:r>
        <w:rPr>
          <w:szCs w:val="24"/>
        </w:rPr>
        <w:tab/>
      </w:r>
      <w:r w:rsidR="00586ECD" w:rsidRPr="00823444">
        <w:rPr>
          <w:szCs w:val="24"/>
        </w:rPr>
        <w:t>On that understanding, ADD Resolution COM6/25 (WRC-23) was</w:t>
      </w:r>
      <w:r w:rsidR="00586ECD">
        <w:rPr>
          <w:b/>
          <w:szCs w:val="24"/>
        </w:rPr>
        <w:t xml:space="preserve"> a</w:t>
      </w:r>
      <w:r w:rsidR="00586ECD" w:rsidRPr="00782C39">
        <w:rPr>
          <w:b/>
          <w:szCs w:val="24"/>
        </w:rPr>
        <w:t>pproved</w:t>
      </w:r>
      <w:r w:rsidR="00586ECD" w:rsidRPr="00782C39">
        <w:rPr>
          <w:szCs w:val="24"/>
        </w:rPr>
        <w:t>.</w:t>
      </w:r>
    </w:p>
    <w:p w14:paraId="08FCECD2" w14:textId="3D299DE6" w:rsidR="00586ECD" w:rsidRDefault="001205A2">
      <w:pPr>
        <w:rPr>
          <w:bCs/>
          <w:szCs w:val="24"/>
        </w:rPr>
      </w:pPr>
      <w:r>
        <w:rPr>
          <w:szCs w:val="24"/>
          <w:lang w:val="en-US"/>
        </w:rPr>
        <w:t>2</w:t>
      </w:r>
      <w:r w:rsidR="00D6614D">
        <w:rPr>
          <w:szCs w:val="24"/>
          <w:lang w:val="en-US"/>
        </w:rPr>
        <w:t>8.7</w:t>
      </w:r>
      <w:r>
        <w:rPr>
          <w:szCs w:val="24"/>
          <w:lang w:val="en-US"/>
        </w:rPr>
        <w:tab/>
      </w:r>
      <w:r w:rsidR="00586ECD" w:rsidRPr="00782C39">
        <w:rPr>
          <w:szCs w:val="24"/>
          <w:lang w:val="en-US"/>
        </w:rPr>
        <w:t>The fifty-first series of texts submitted by the Editorial Committee for first read</w:t>
      </w:r>
      <w:r w:rsidR="00586ECD">
        <w:rPr>
          <w:szCs w:val="24"/>
          <w:lang w:val="en-US"/>
        </w:rPr>
        <w:t>ing (B51) (Document 502(Rev</w:t>
      </w:r>
      <w:r w:rsidR="00586ECD" w:rsidRPr="000877EF">
        <w:rPr>
          <w:szCs w:val="24"/>
          <w:lang w:val="en-US"/>
        </w:rPr>
        <w:t>.1)</w:t>
      </w:r>
      <w:r w:rsidR="00586ECD" w:rsidRPr="00733233">
        <w:rPr>
          <w:szCs w:val="24"/>
          <w:lang w:val="en-US"/>
        </w:rPr>
        <w:t>), as amended</w:t>
      </w:r>
      <w:r w:rsidR="00586ECD" w:rsidRPr="000877EF">
        <w:rPr>
          <w:szCs w:val="24"/>
          <w:lang w:val="en-US"/>
        </w:rPr>
        <w:t>,</w:t>
      </w:r>
      <w:r w:rsidR="00586ECD">
        <w:rPr>
          <w:szCs w:val="24"/>
          <w:lang w:val="en-US"/>
        </w:rPr>
        <w:t xml:space="preserve"> </w:t>
      </w:r>
      <w:r w:rsidR="00586ECD" w:rsidRPr="00782C39">
        <w:rPr>
          <w:szCs w:val="24"/>
          <w:lang w:val="en-US"/>
        </w:rPr>
        <w:t xml:space="preserve">was </w:t>
      </w:r>
      <w:r w:rsidR="00586ECD" w:rsidRPr="00782C39">
        <w:rPr>
          <w:b/>
          <w:bCs/>
          <w:szCs w:val="24"/>
        </w:rPr>
        <w:t>approved</w:t>
      </w:r>
      <w:r w:rsidR="00586ECD" w:rsidRPr="00782C39">
        <w:rPr>
          <w:bCs/>
          <w:szCs w:val="24"/>
        </w:rPr>
        <w:t>.</w:t>
      </w:r>
    </w:p>
    <w:p w14:paraId="4B0C864B" w14:textId="77777777" w:rsidR="00DF2F23" w:rsidRPr="00782C39" w:rsidRDefault="00DF2F23">
      <w:pPr>
        <w:rPr>
          <w:szCs w:val="24"/>
        </w:rPr>
      </w:pPr>
    </w:p>
    <w:p w14:paraId="6A15F76C" w14:textId="2E54FD00" w:rsidR="00586ECD" w:rsidRPr="00541FC8" w:rsidRDefault="006C170A" w:rsidP="001205A2">
      <w:pPr>
        <w:ind w:left="1134" w:hanging="1134"/>
        <w:rPr>
          <w:sz w:val="28"/>
          <w:szCs w:val="28"/>
        </w:rPr>
      </w:pPr>
      <w:r w:rsidRPr="00541FC8">
        <w:rPr>
          <w:b/>
          <w:sz w:val="28"/>
          <w:szCs w:val="28"/>
          <w:lang w:val="en-CA"/>
        </w:rPr>
        <w:t>29</w:t>
      </w:r>
      <w:r w:rsidR="001205A2" w:rsidRPr="00541FC8">
        <w:rPr>
          <w:b/>
          <w:sz w:val="28"/>
          <w:szCs w:val="28"/>
          <w:lang w:val="en-CA"/>
        </w:rPr>
        <w:tab/>
      </w:r>
      <w:r w:rsidR="00586ECD" w:rsidRPr="00541FC8">
        <w:rPr>
          <w:b/>
          <w:sz w:val="28"/>
          <w:szCs w:val="28"/>
          <w:lang w:val="en-CA"/>
        </w:rPr>
        <w:t>Fifty-first series of texts submitted by the Editorial Committee (B51) – second reading (Document 502(Rev.1))</w:t>
      </w:r>
    </w:p>
    <w:p w14:paraId="67C1E0D8" w14:textId="0FDA0741" w:rsidR="00586ECD" w:rsidRPr="00782C39" w:rsidRDefault="00541FC8">
      <w:pPr>
        <w:rPr>
          <w:szCs w:val="24"/>
          <w:lang w:val="en-CA"/>
        </w:rPr>
      </w:pPr>
      <w:r w:rsidRPr="00541FC8">
        <w:rPr>
          <w:szCs w:val="24"/>
          <w:lang w:val="en-US"/>
        </w:rPr>
        <w:t>29</w:t>
      </w:r>
      <w:r w:rsidR="001205A2" w:rsidRPr="00541FC8">
        <w:rPr>
          <w:szCs w:val="24"/>
          <w:lang w:val="en-US"/>
        </w:rPr>
        <w:t>.1</w:t>
      </w:r>
      <w:r w:rsidR="001205A2">
        <w:rPr>
          <w:szCs w:val="24"/>
          <w:lang w:val="en-US"/>
        </w:rPr>
        <w:tab/>
      </w:r>
      <w:r w:rsidR="00586ECD" w:rsidRPr="00782C39">
        <w:rPr>
          <w:szCs w:val="24"/>
          <w:lang w:val="en-US"/>
        </w:rPr>
        <w:t>The fifty-</w:t>
      </w:r>
      <w:r w:rsidR="006748A1">
        <w:rPr>
          <w:szCs w:val="24"/>
          <w:lang w:val="en-US"/>
        </w:rPr>
        <w:t>first</w:t>
      </w:r>
      <w:r w:rsidR="006748A1" w:rsidRPr="00782C39">
        <w:rPr>
          <w:szCs w:val="24"/>
        </w:rPr>
        <w:t xml:space="preserve"> </w:t>
      </w:r>
      <w:r w:rsidR="00586ECD" w:rsidRPr="00782C39">
        <w:rPr>
          <w:szCs w:val="24"/>
        </w:rPr>
        <w:t>series of texts submitted by the Editorial Committee (B51) (Document 502(Rev.1</w:t>
      </w:r>
      <w:r w:rsidR="00586ECD" w:rsidRPr="000877EF">
        <w:rPr>
          <w:szCs w:val="24"/>
        </w:rPr>
        <w:t xml:space="preserve">)), </w:t>
      </w:r>
      <w:r w:rsidR="00586ECD" w:rsidRPr="00733233">
        <w:rPr>
          <w:szCs w:val="24"/>
        </w:rPr>
        <w:t>as amended on first reading</w:t>
      </w:r>
      <w:r w:rsidR="00586ECD" w:rsidRPr="000877EF">
        <w:rPr>
          <w:szCs w:val="24"/>
        </w:rPr>
        <w:t>,</w:t>
      </w:r>
      <w:r w:rsidR="00586ECD" w:rsidRPr="00782C39">
        <w:rPr>
          <w:szCs w:val="24"/>
        </w:rPr>
        <w:t xml:space="preserve"> was </w:t>
      </w:r>
      <w:r w:rsidR="00586ECD" w:rsidRPr="00782C39">
        <w:rPr>
          <w:b/>
          <w:bCs/>
          <w:szCs w:val="24"/>
        </w:rPr>
        <w:t xml:space="preserve">approved </w:t>
      </w:r>
      <w:r w:rsidR="00586ECD" w:rsidRPr="00782C39">
        <w:rPr>
          <w:szCs w:val="24"/>
        </w:rPr>
        <w:t>on second reading</w:t>
      </w:r>
      <w:r w:rsidR="00586ECD" w:rsidRPr="00782C39">
        <w:rPr>
          <w:szCs w:val="24"/>
          <w:lang w:val="en-CA"/>
        </w:rPr>
        <w:t>.</w:t>
      </w:r>
    </w:p>
    <w:p w14:paraId="3CBAA528" w14:textId="11CC5223" w:rsidR="00C87AAE" w:rsidRPr="00782C39" w:rsidRDefault="00541FC8" w:rsidP="00C87AAE">
      <w:pPr>
        <w:rPr>
          <w:szCs w:val="24"/>
          <w:lang w:val="en-CA"/>
        </w:rPr>
      </w:pPr>
      <w:r>
        <w:rPr>
          <w:szCs w:val="24"/>
          <w:lang w:val="en-CA"/>
        </w:rPr>
        <w:t>29</w:t>
      </w:r>
      <w:r w:rsidR="00C87AAE">
        <w:rPr>
          <w:szCs w:val="24"/>
          <w:lang w:val="en-CA"/>
        </w:rPr>
        <w:t>.</w:t>
      </w:r>
      <w:r w:rsidR="00BA63B4">
        <w:rPr>
          <w:szCs w:val="24"/>
          <w:lang w:val="en-CA"/>
        </w:rPr>
        <w:t>2</w:t>
      </w:r>
      <w:r w:rsidR="00C87AAE">
        <w:rPr>
          <w:szCs w:val="24"/>
          <w:lang w:val="en-CA"/>
        </w:rPr>
        <w:tab/>
      </w:r>
      <w:r w:rsidR="00C87AAE" w:rsidRPr="00782C39">
        <w:rPr>
          <w:szCs w:val="24"/>
          <w:lang w:val="en-CA"/>
        </w:rPr>
        <w:t xml:space="preserve">The </w:t>
      </w:r>
      <w:r w:rsidR="00C87AAE" w:rsidRPr="00782C39">
        <w:rPr>
          <w:b/>
          <w:szCs w:val="24"/>
          <w:lang w:val="en-CA"/>
        </w:rPr>
        <w:t>delegate of Canada</w:t>
      </w:r>
      <w:r w:rsidR="00C87AAE" w:rsidRPr="00782C39">
        <w:rPr>
          <w:szCs w:val="24"/>
          <w:lang w:val="en-CA"/>
        </w:rPr>
        <w:t xml:space="preserve"> delivered the following statement:</w:t>
      </w:r>
    </w:p>
    <w:p w14:paraId="5F5EB25E" w14:textId="0939B771" w:rsidR="00C87AAE" w:rsidRPr="00782C39" w:rsidRDefault="00C87AAE" w:rsidP="00C87AAE">
      <w:pPr>
        <w:rPr>
          <w:szCs w:val="24"/>
        </w:rPr>
      </w:pPr>
      <w:r w:rsidRPr="00782C39">
        <w:rPr>
          <w:szCs w:val="24"/>
          <w:lang w:val="en-CA"/>
        </w:rPr>
        <w:t>“</w:t>
      </w:r>
      <w:r w:rsidRPr="00782C39">
        <w:rPr>
          <w:szCs w:val="24"/>
        </w:rPr>
        <w:t>Now that we have addressed future agenda items for both 2027 and 2031, Canada makes the following statement addressing our concerns.</w:t>
      </w:r>
    </w:p>
    <w:p w14:paraId="4EED9AE3" w14:textId="2CDB693A" w:rsidR="00C87AAE" w:rsidRPr="00782C39" w:rsidRDefault="00C87AAE" w:rsidP="00C87AAE">
      <w:pPr>
        <w:rPr>
          <w:szCs w:val="24"/>
        </w:rPr>
      </w:pPr>
      <w:r w:rsidRPr="00782C39">
        <w:rPr>
          <w:szCs w:val="24"/>
        </w:rPr>
        <w:t xml:space="preserve">Canada, like many other countries, came to this conference to work towards the goals and objectives of the ITU – to connect the unconnected, to support sustainable development and to base our decisions on technical, </w:t>
      </w:r>
      <w:proofErr w:type="gramStart"/>
      <w:r w:rsidRPr="00782C39">
        <w:rPr>
          <w:szCs w:val="24"/>
        </w:rPr>
        <w:t>engineering</w:t>
      </w:r>
      <w:proofErr w:type="gramEnd"/>
      <w:r w:rsidRPr="00782C39">
        <w:rPr>
          <w:szCs w:val="24"/>
        </w:rPr>
        <w:t xml:space="preserve"> and regulatory expertise.</w:t>
      </w:r>
    </w:p>
    <w:p w14:paraId="0C5BCF09" w14:textId="77777777" w:rsidR="00C87AAE" w:rsidRPr="00782C39" w:rsidRDefault="00C87AAE" w:rsidP="00C87AAE">
      <w:pPr>
        <w:rPr>
          <w:szCs w:val="24"/>
        </w:rPr>
      </w:pPr>
      <w:r w:rsidRPr="00782C39">
        <w:rPr>
          <w:szCs w:val="24"/>
        </w:rPr>
        <w:t>However, we have seen some things that cause us concern.</w:t>
      </w:r>
    </w:p>
    <w:p w14:paraId="39223435" w14:textId="2B4E7A09" w:rsidR="00C87AAE" w:rsidRPr="00782C39" w:rsidRDefault="00C87AAE" w:rsidP="00C87AAE">
      <w:pPr>
        <w:rPr>
          <w:szCs w:val="24"/>
        </w:rPr>
      </w:pPr>
      <w:r w:rsidRPr="00782C39">
        <w:rPr>
          <w:szCs w:val="24"/>
        </w:rPr>
        <w:t xml:space="preserve">We have seen different procedures applied for a single item – the study of Article </w:t>
      </w:r>
      <w:r w:rsidRPr="009C5AA2">
        <w:rPr>
          <w:b/>
          <w:bCs/>
          <w:szCs w:val="24"/>
        </w:rPr>
        <w:t>22</w:t>
      </w:r>
      <w:r w:rsidRPr="00782C39">
        <w:rPr>
          <w:szCs w:val="24"/>
        </w:rPr>
        <w:t xml:space="preserve"> </w:t>
      </w:r>
      <w:proofErr w:type="spellStart"/>
      <w:r w:rsidRPr="00782C39">
        <w:rPr>
          <w:szCs w:val="24"/>
        </w:rPr>
        <w:t>epfd</w:t>
      </w:r>
      <w:proofErr w:type="spellEnd"/>
      <w:r w:rsidRPr="00782C39">
        <w:rPr>
          <w:szCs w:val="24"/>
        </w:rPr>
        <w:t xml:space="preserve"> limits. On this item only, which could have the potential to improve spectrum efficiency, equitable access and connectivity, more time was allowed for preventing discussion than for actually discussing the substance of the document.</w:t>
      </w:r>
    </w:p>
    <w:p w14:paraId="7039A7F9" w14:textId="1CB1421E" w:rsidR="00C87AAE" w:rsidRPr="00782C39" w:rsidRDefault="00C87AAE" w:rsidP="00C87AAE">
      <w:pPr>
        <w:rPr>
          <w:szCs w:val="24"/>
        </w:rPr>
      </w:pPr>
      <w:r w:rsidRPr="00782C39">
        <w:rPr>
          <w:szCs w:val="24"/>
        </w:rPr>
        <w:t xml:space="preserve">We have seen an expanding role for the regional heads. We are a body of individual Member States. While the regional heads perform a crucial and valuable role in helping to manage and guide the meeting, and to facilitate discussions on difficult topics, they do not have </w:t>
      </w:r>
      <w:r>
        <w:rPr>
          <w:szCs w:val="24"/>
        </w:rPr>
        <w:t xml:space="preserve">the </w:t>
      </w:r>
      <w:r w:rsidRPr="00782C39">
        <w:rPr>
          <w:szCs w:val="24"/>
        </w:rPr>
        <w:t xml:space="preserve">authority to make decisions on behalf of all Member States. The regional heads are not the highest level of the </w:t>
      </w:r>
      <w:r>
        <w:rPr>
          <w:szCs w:val="24"/>
        </w:rPr>
        <w:t>c</w:t>
      </w:r>
      <w:r w:rsidRPr="00782C39">
        <w:rPr>
          <w:szCs w:val="24"/>
        </w:rPr>
        <w:t xml:space="preserve">onference, the Plenary of Member States is, and must continue to be, the highest level. </w:t>
      </w:r>
    </w:p>
    <w:p w14:paraId="6EEDE9AD" w14:textId="51C6AE7D" w:rsidR="00C87AAE" w:rsidRPr="00782C39" w:rsidRDefault="00C87AAE" w:rsidP="00C87AAE">
      <w:pPr>
        <w:rPr>
          <w:szCs w:val="24"/>
        </w:rPr>
      </w:pPr>
      <w:r w:rsidRPr="00782C39">
        <w:rPr>
          <w:szCs w:val="24"/>
        </w:rPr>
        <w:t>Finally, we have seen tremendous difficulty w</w:t>
      </w:r>
      <w:r>
        <w:rPr>
          <w:szCs w:val="24"/>
        </w:rPr>
        <w:t xml:space="preserve">ith general discussions around </w:t>
      </w:r>
      <w:r w:rsidR="009529AF">
        <w:rPr>
          <w:szCs w:val="24"/>
        </w:rPr>
        <w:t>Agenda Item</w:t>
      </w:r>
      <w:r w:rsidRPr="00782C39">
        <w:rPr>
          <w:szCs w:val="24"/>
        </w:rPr>
        <w:t xml:space="preserve"> 10. We saw this clearly in the lack of discussion at the working group or committee level on the selection of frequency bands to be considered for future IMT identification. As a result, bands have been chosen that have been studied before, or that have little possibility for success.</w:t>
      </w:r>
    </w:p>
    <w:p w14:paraId="382A732E" w14:textId="1A2E5AAD" w:rsidR="00C87AAE" w:rsidRPr="00782C39" w:rsidRDefault="00C87AAE" w:rsidP="00C87AAE">
      <w:pPr>
        <w:rPr>
          <w:szCs w:val="24"/>
        </w:rPr>
      </w:pPr>
      <w:r>
        <w:rPr>
          <w:szCs w:val="24"/>
        </w:rPr>
        <w:t xml:space="preserve">In the context of </w:t>
      </w:r>
      <w:r w:rsidR="009529AF">
        <w:rPr>
          <w:szCs w:val="24"/>
        </w:rPr>
        <w:t>Agenda Item</w:t>
      </w:r>
      <w:r w:rsidRPr="00782C39">
        <w:rPr>
          <w:szCs w:val="24"/>
        </w:rPr>
        <w:t xml:space="preserve"> 10, despite best efforts and intentions, there have been process and procedural issues, lack of discussion, lack of consideration for the ability to manage future workload and clear linkages being made between the progress of agenda items at this current conference and the adoption of future agenda items. We hope that</w:t>
      </w:r>
      <w:r>
        <w:rPr>
          <w:szCs w:val="24"/>
        </w:rPr>
        <w:t>,</w:t>
      </w:r>
      <w:r w:rsidRPr="00782C39">
        <w:rPr>
          <w:szCs w:val="24"/>
        </w:rPr>
        <w:t xml:space="preserve"> together, we will work to develop a more considered and inclusive process to</w:t>
      </w:r>
      <w:r>
        <w:rPr>
          <w:szCs w:val="24"/>
        </w:rPr>
        <w:t xml:space="preserve"> address </w:t>
      </w:r>
      <w:r w:rsidR="009529AF">
        <w:rPr>
          <w:szCs w:val="24"/>
        </w:rPr>
        <w:t>Agenda Item</w:t>
      </w:r>
      <w:r w:rsidRPr="00782C39">
        <w:rPr>
          <w:szCs w:val="24"/>
        </w:rPr>
        <w:t xml:space="preserve"> 10 for future conferences</w:t>
      </w:r>
      <w:r>
        <w:rPr>
          <w:szCs w:val="24"/>
        </w:rPr>
        <w:t>.</w:t>
      </w:r>
      <w:r w:rsidRPr="00782C39">
        <w:rPr>
          <w:szCs w:val="24"/>
        </w:rPr>
        <w:t>”</w:t>
      </w:r>
    </w:p>
    <w:p w14:paraId="0854D783" w14:textId="18DEF1D7" w:rsidR="00C6363A" w:rsidRDefault="00541FC8" w:rsidP="00C87AAE">
      <w:pPr>
        <w:rPr>
          <w:szCs w:val="24"/>
          <w:lang w:val="en-CA"/>
        </w:rPr>
      </w:pPr>
      <w:r>
        <w:rPr>
          <w:szCs w:val="24"/>
          <w:lang w:val="en-CA"/>
        </w:rPr>
        <w:t>29</w:t>
      </w:r>
      <w:r w:rsidR="00C87AAE" w:rsidRPr="006C170A">
        <w:rPr>
          <w:szCs w:val="24"/>
          <w:lang w:val="en-CA"/>
        </w:rPr>
        <w:t>.</w:t>
      </w:r>
      <w:r w:rsidR="00BA63B4" w:rsidRPr="006C170A">
        <w:rPr>
          <w:szCs w:val="24"/>
          <w:lang w:val="en-CA"/>
        </w:rPr>
        <w:t>3</w:t>
      </w:r>
      <w:r w:rsidR="00C87AAE">
        <w:rPr>
          <w:szCs w:val="24"/>
          <w:lang w:val="en-CA"/>
        </w:rPr>
        <w:tab/>
      </w:r>
      <w:r w:rsidR="00C87AAE" w:rsidRPr="00782C39">
        <w:rPr>
          <w:szCs w:val="24"/>
          <w:lang w:val="en-CA"/>
        </w:rPr>
        <w:t xml:space="preserve">The </w:t>
      </w:r>
      <w:r w:rsidR="00C87AAE" w:rsidRPr="00782C39">
        <w:rPr>
          <w:b/>
          <w:szCs w:val="24"/>
          <w:lang w:val="en-CA"/>
        </w:rPr>
        <w:t>delegates of Germany</w:t>
      </w:r>
      <w:r w:rsidR="00C87AAE" w:rsidRPr="00782C39">
        <w:rPr>
          <w:szCs w:val="24"/>
          <w:lang w:val="en-CA"/>
        </w:rPr>
        <w:t xml:space="preserve">, </w:t>
      </w:r>
      <w:r w:rsidR="00C87AAE" w:rsidRPr="00782C39">
        <w:rPr>
          <w:b/>
          <w:szCs w:val="24"/>
          <w:lang w:val="en-CA"/>
        </w:rPr>
        <w:t>Spain</w:t>
      </w:r>
      <w:r w:rsidR="00C87AAE" w:rsidRPr="00782C39">
        <w:rPr>
          <w:szCs w:val="24"/>
          <w:lang w:val="en-CA"/>
        </w:rPr>
        <w:t xml:space="preserve"> and </w:t>
      </w:r>
      <w:r w:rsidR="00C87AAE" w:rsidRPr="00782C39">
        <w:rPr>
          <w:b/>
          <w:szCs w:val="24"/>
          <w:lang w:val="en-CA"/>
        </w:rPr>
        <w:t>Switzerland</w:t>
      </w:r>
      <w:r w:rsidR="00C87AAE" w:rsidRPr="00782C39">
        <w:rPr>
          <w:szCs w:val="24"/>
          <w:lang w:val="en-CA"/>
        </w:rPr>
        <w:t xml:space="preserve"> endorsed that statement and hoped that it would be taken seriously by administrations to improve processes throughout the next study cycle. It was important to learn from the experience of WRC-23 </w:t>
      </w:r>
      <w:proofErr w:type="gramStart"/>
      <w:r w:rsidR="00C87AAE">
        <w:rPr>
          <w:szCs w:val="24"/>
          <w:lang w:val="en-CA"/>
        </w:rPr>
        <w:t xml:space="preserve">so as </w:t>
      </w:r>
      <w:r w:rsidR="00C87AAE" w:rsidRPr="00782C39">
        <w:rPr>
          <w:szCs w:val="24"/>
          <w:lang w:val="en-CA"/>
        </w:rPr>
        <w:t>to</w:t>
      </w:r>
      <w:proofErr w:type="gramEnd"/>
      <w:r w:rsidR="00C87AAE" w:rsidRPr="00782C39">
        <w:rPr>
          <w:szCs w:val="24"/>
          <w:lang w:val="en-CA"/>
        </w:rPr>
        <w:t xml:space="preserve"> improve procedures and increase efficiency. </w:t>
      </w:r>
    </w:p>
    <w:p w14:paraId="4F9183C0" w14:textId="18D2EC8B" w:rsidR="00C87AAE" w:rsidRPr="00782C39" w:rsidRDefault="00541FC8" w:rsidP="00C87AAE">
      <w:pPr>
        <w:rPr>
          <w:szCs w:val="24"/>
          <w:lang w:val="en-CA"/>
        </w:rPr>
      </w:pPr>
      <w:r>
        <w:rPr>
          <w:szCs w:val="24"/>
          <w:lang w:val="en-CA"/>
        </w:rPr>
        <w:lastRenderedPageBreak/>
        <w:t>29.4</w:t>
      </w:r>
      <w:r w:rsidR="00CC27BD">
        <w:rPr>
          <w:szCs w:val="24"/>
          <w:lang w:val="en-CA"/>
        </w:rPr>
        <w:tab/>
      </w:r>
      <w:r w:rsidR="00C87AAE" w:rsidRPr="00782C39">
        <w:rPr>
          <w:szCs w:val="24"/>
          <w:lang w:val="en-CA"/>
        </w:rPr>
        <w:t>T</w:t>
      </w:r>
      <w:r w:rsidR="00B31449">
        <w:rPr>
          <w:szCs w:val="24"/>
          <w:lang w:val="en-US"/>
        </w:rPr>
        <w:t>he</w:t>
      </w:r>
      <w:r w:rsidR="00C87AAE" w:rsidRPr="00782C39">
        <w:rPr>
          <w:szCs w:val="24"/>
          <w:lang w:val="en-CA"/>
        </w:rPr>
        <w:t xml:space="preserve"> </w:t>
      </w:r>
      <w:r w:rsidR="00C87AAE" w:rsidRPr="00782C39">
        <w:rPr>
          <w:b/>
          <w:szCs w:val="24"/>
          <w:lang w:val="en-CA"/>
        </w:rPr>
        <w:t>delegate of France</w:t>
      </w:r>
      <w:r w:rsidR="00C6363A">
        <w:rPr>
          <w:szCs w:val="24"/>
          <w:lang w:val="en-CA"/>
        </w:rPr>
        <w:t xml:space="preserve"> said that France associated itself with the statement by Canada.</w:t>
      </w:r>
      <w:r w:rsidR="00C87AAE" w:rsidRPr="00782C39">
        <w:rPr>
          <w:szCs w:val="24"/>
          <w:lang w:val="en-CA"/>
        </w:rPr>
        <w:t xml:space="preserve"> Although h</w:t>
      </w:r>
      <w:r w:rsidR="00C6363A">
        <w:rPr>
          <w:szCs w:val="24"/>
          <w:lang w:val="en-CA"/>
        </w:rPr>
        <w:t>is administration</w:t>
      </w:r>
      <w:r w:rsidR="00C87AAE" w:rsidRPr="00782C39">
        <w:rPr>
          <w:szCs w:val="24"/>
          <w:lang w:val="en-CA"/>
        </w:rPr>
        <w:t xml:space="preserve"> was satisfied with the compromises reached, more time </w:t>
      </w:r>
      <w:r w:rsidR="00C6363A">
        <w:rPr>
          <w:szCs w:val="24"/>
          <w:lang w:val="en-CA"/>
        </w:rPr>
        <w:t>must</w:t>
      </w:r>
      <w:r w:rsidR="00C87AAE" w:rsidRPr="00782C39">
        <w:rPr>
          <w:szCs w:val="24"/>
          <w:lang w:val="en-CA"/>
        </w:rPr>
        <w:t xml:space="preserve"> be given in future conferences to work through difficulties with </w:t>
      </w:r>
      <w:r w:rsidR="00C6363A">
        <w:rPr>
          <w:szCs w:val="24"/>
          <w:lang w:val="en-CA"/>
        </w:rPr>
        <w:t>respect to such</w:t>
      </w:r>
      <w:r w:rsidR="00C87AAE" w:rsidRPr="00782C39">
        <w:rPr>
          <w:szCs w:val="24"/>
          <w:lang w:val="en-CA"/>
        </w:rPr>
        <w:t xml:space="preserve"> sensitive issue</w:t>
      </w:r>
      <w:r w:rsidR="00C6363A">
        <w:rPr>
          <w:szCs w:val="24"/>
          <w:lang w:val="en-CA"/>
        </w:rPr>
        <w:t>s and</w:t>
      </w:r>
      <w:r w:rsidR="00C87AAE" w:rsidRPr="00782C39">
        <w:rPr>
          <w:szCs w:val="24"/>
          <w:lang w:val="en-CA"/>
        </w:rPr>
        <w:t xml:space="preserve"> frequency bands.</w:t>
      </w:r>
    </w:p>
    <w:p w14:paraId="37170EF8" w14:textId="472E4C0E" w:rsidR="00391100" w:rsidRDefault="00541FC8" w:rsidP="00C87AAE">
      <w:pPr>
        <w:rPr>
          <w:szCs w:val="24"/>
        </w:rPr>
      </w:pPr>
      <w:r>
        <w:rPr>
          <w:szCs w:val="24"/>
          <w:lang w:val="en-CA"/>
        </w:rPr>
        <w:t>29.5</w:t>
      </w:r>
      <w:r w:rsidR="00391100">
        <w:rPr>
          <w:szCs w:val="24"/>
        </w:rPr>
        <w:tab/>
      </w:r>
      <w:r w:rsidR="00391100" w:rsidRPr="00782C39">
        <w:rPr>
          <w:szCs w:val="24"/>
        </w:rPr>
        <w:t xml:space="preserve">The </w:t>
      </w:r>
      <w:r w:rsidR="00391100" w:rsidRPr="00782C39">
        <w:rPr>
          <w:b/>
          <w:szCs w:val="24"/>
        </w:rPr>
        <w:t>delegate of Brazil</w:t>
      </w:r>
      <w:r w:rsidR="00391100" w:rsidRPr="00782C39">
        <w:rPr>
          <w:szCs w:val="24"/>
        </w:rPr>
        <w:t xml:space="preserve"> expressed </w:t>
      </w:r>
      <w:r w:rsidR="00391100">
        <w:rPr>
          <w:szCs w:val="24"/>
        </w:rPr>
        <w:t xml:space="preserve">appreciation for the work accomplished at all levels of Committee 6 on </w:t>
      </w:r>
      <w:r w:rsidR="009529AF">
        <w:rPr>
          <w:szCs w:val="24"/>
        </w:rPr>
        <w:t>Agenda Item</w:t>
      </w:r>
      <w:r w:rsidR="00391100" w:rsidRPr="00782C39">
        <w:rPr>
          <w:szCs w:val="24"/>
        </w:rPr>
        <w:t xml:space="preserve"> 10 </w:t>
      </w:r>
      <w:r w:rsidR="00391100">
        <w:rPr>
          <w:szCs w:val="24"/>
        </w:rPr>
        <w:t xml:space="preserve">and the role of the regional heads in eliciting the agreements and decisions of the plenary meeting. </w:t>
      </w:r>
      <w:r w:rsidR="00391100" w:rsidRPr="00782C39">
        <w:rPr>
          <w:szCs w:val="24"/>
        </w:rPr>
        <w:t xml:space="preserve">In his view, </w:t>
      </w:r>
      <w:r w:rsidR="00391100">
        <w:rPr>
          <w:szCs w:val="24"/>
        </w:rPr>
        <w:t xml:space="preserve">the agenda item </w:t>
      </w:r>
      <w:r w:rsidR="00391100" w:rsidRPr="00782C39">
        <w:rPr>
          <w:szCs w:val="24"/>
        </w:rPr>
        <w:t xml:space="preserve">had been </w:t>
      </w:r>
      <w:r w:rsidR="00391100">
        <w:rPr>
          <w:szCs w:val="24"/>
        </w:rPr>
        <w:t>handled</w:t>
      </w:r>
      <w:r w:rsidR="00391100" w:rsidRPr="00782C39">
        <w:rPr>
          <w:szCs w:val="24"/>
        </w:rPr>
        <w:t xml:space="preserve"> with remarkable efficiency</w:t>
      </w:r>
      <w:r w:rsidR="00391100">
        <w:rPr>
          <w:szCs w:val="24"/>
        </w:rPr>
        <w:t xml:space="preserve"> and the objective of having agendas for WRC-27 and WRC-31 had been met. Although the results might not be agreeable to all, it was important to move forward.</w:t>
      </w:r>
    </w:p>
    <w:p w14:paraId="6D855CCE" w14:textId="76296744" w:rsidR="00586ECD" w:rsidRPr="00BA63B4" w:rsidRDefault="00541FC8" w:rsidP="00BA63B4">
      <w:pPr>
        <w:rPr>
          <w:b/>
          <w:strike/>
          <w:sz w:val="28"/>
          <w:szCs w:val="28"/>
        </w:rPr>
      </w:pPr>
      <w:r>
        <w:rPr>
          <w:szCs w:val="24"/>
        </w:rPr>
        <w:t>29.6</w:t>
      </w:r>
      <w:r w:rsidR="00BA63B4">
        <w:rPr>
          <w:szCs w:val="24"/>
        </w:rPr>
        <w:tab/>
        <w:t xml:space="preserve">The </w:t>
      </w:r>
      <w:r w:rsidR="00586ECD" w:rsidRPr="00782C39">
        <w:rPr>
          <w:b/>
          <w:lang w:val="en-CA"/>
        </w:rPr>
        <w:t>Chair</w:t>
      </w:r>
      <w:r w:rsidR="00586ECD" w:rsidRPr="00782C39">
        <w:rPr>
          <w:lang w:val="en-CA"/>
        </w:rPr>
        <w:t xml:space="preserve">, noting that the conference had now completed all the items on its agenda, </w:t>
      </w:r>
      <w:r w:rsidR="00DB7B16">
        <w:rPr>
          <w:lang w:val="en-CA"/>
        </w:rPr>
        <w:t>expressed special gratitude and sincere appreciation on behalf of the conference to</w:t>
      </w:r>
      <w:r w:rsidR="00DB7B16" w:rsidRPr="00782C39">
        <w:rPr>
          <w:lang w:val="en-CA"/>
        </w:rPr>
        <w:t xml:space="preserve"> </w:t>
      </w:r>
      <w:r w:rsidR="00586ECD" w:rsidRPr="00782C39">
        <w:rPr>
          <w:lang w:val="en-CA"/>
        </w:rPr>
        <w:t xml:space="preserve">the Chair of the Editorial Committee and his team for their </w:t>
      </w:r>
      <w:r w:rsidR="00DB7B16">
        <w:rPr>
          <w:lang w:val="en-CA"/>
        </w:rPr>
        <w:t>tireless</w:t>
      </w:r>
      <w:r w:rsidR="00DB7B16" w:rsidRPr="00782C39">
        <w:rPr>
          <w:lang w:val="en-CA"/>
        </w:rPr>
        <w:t xml:space="preserve"> </w:t>
      </w:r>
      <w:r w:rsidR="00586ECD" w:rsidRPr="00782C39">
        <w:rPr>
          <w:lang w:val="en-CA"/>
        </w:rPr>
        <w:t>work.</w:t>
      </w:r>
    </w:p>
    <w:p w14:paraId="304635D6" w14:textId="5CF072D6" w:rsidR="00586ECD" w:rsidRPr="00782C39" w:rsidRDefault="00541FC8">
      <w:pPr>
        <w:rPr>
          <w:szCs w:val="24"/>
          <w:lang w:val="en-CA"/>
        </w:rPr>
      </w:pPr>
      <w:r>
        <w:rPr>
          <w:szCs w:val="24"/>
          <w:lang w:val="en-CA"/>
        </w:rPr>
        <w:t>29.7</w:t>
      </w:r>
      <w:r w:rsidR="001205A2">
        <w:rPr>
          <w:szCs w:val="24"/>
          <w:lang w:val="en-CA"/>
        </w:rPr>
        <w:tab/>
      </w:r>
      <w:r w:rsidR="00586ECD" w:rsidRPr="00782C39">
        <w:rPr>
          <w:szCs w:val="24"/>
          <w:lang w:val="en-CA"/>
        </w:rPr>
        <w:t xml:space="preserve">The </w:t>
      </w:r>
      <w:r w:rsidR="00586ECD" w:rsidRPr="00782C39">
        <w:rPr>
          <w:b/>
          <w:szCs w:val="24"/>
          <w:lang w:val="en-CA"/>
        </w:rPr>
        <w:t>Chair of Committee 7</w:t>
      </w:r>
      <w:r w:rsidR="00586ECD" w:rsidRPr="00782C39">
        <w:rPr>
          <w:szCs w:val="24"/>
          <w:lang w:val="en-CA"/>
        </w:rPr>
        <w:t xml:space="preserve"> thanked all those who had participated in the Editorial Committee</w:t>
      </w:r>
      <w:r w:rsidR="00DB7B16">
        <w:rPr>
          <w:szCs w:val="24"/>
          <w:lang w:val="en-CA"/>
        </w:rPr>
        <w:t>, notably the vice-chairs.</w:t>
      </w:r>
      <w:r w:rsidR="00586ECD" w:rsidRPr="00782C39">
        <w:rPr>
          <w:szCs w:val="24"/>
          <w:lang w:val="en-CA"/>
        </w:rPr>
        <w:t xml:space="preserve"> </w:t>
      </w:r>
      <w:r w:rsidR="00DB7B16">
        <w:rPr>
          <w:szCs w:val="24"/>
          <w:lang w:val="en-CA"/>
        </w:rPr>
        <w:t>The highest</w:t>
      </w:r>
      <w:r w:rsidR="00DB7B16" w:rsidRPr="00782C39">
        <w:rPr>
          <w:szCs w:val="24"/>
          <w:lang w:val="en-CA"/>
        </w:rPr>
        <w:t xml:space="preserve"> </w:t>
      </w:r>
      <w:r w:rsidR="00586ECD" w:rsidRPr="00782C39">
        <w:rPr>
          <w:szCs w:val="24"/>
          <w:lang w:val="en-CA"/>
        </w:rPr>
        <w:t>praise</w:t>
      </w:r>
      <w:r w:rsidR="00DB7B16">
        <w:rPr>
          <w:szCs w:val="24"/>
          <w:lang w:val="en-CA"/>
        </w:rPr>
        <w:t xml:space="preserve"> was due, however,</w:t>
      </w:r>
      <w:r w:rsidR="00586ECD" w:rsidRPr="00782C39">
        <w:rPr>
          <w:szCs w:val="24"/>
          <w:lang w:val="en-CA"/>
        </w:rPr>
        <w:t xml:space="preserve"> </w:t>
      </w:r>
      <w:r w:rsidR="00DB7B16">
        <w:rPr>
          <w:szCs w:val="24"/>
          <w:lang w:val="en-CA"/>
        </w:rPr>
        <w:t xml:space="preserve">to </w:t>
      </w:r>
      <w:r w:rsidR="00586ECD" w:rsidRPr="00782C39">
        <w:rPr>
          <w:szCs w:val="24"/>
          <w:lang w:val="en-CA"/>
        </w:rPr>
        <w:t xml:space="preserve">the </w:t>
      </w:r>
      <w:r w:rsidR="00DB7B16">
        <w:rPr>
          <w:szCs w:val="24"/>
          <w:lang w:val="en-CA"/>
        </w:rPr>
        <w:t xml:space="preserve">ITU secretariat </w:t>
      </w:r>
      <w:r w:rsidR="00586ECD" w:rsidRPr="00782C39">
        <w:rPr>
          <w:szCs w:val="24"/>
          <w:lang w:val="en-CA"/>
        </w:rPr>
        <w:t>team</w:t>
      </w:r>
      <w:r w:rsidR="0025343B">
        <w:rPr>
          <w:szCs w:val="24"/>
          <w:lang w:val="en-CA"/>
        </w:rPr>
        <w:t>, not least the translators and operators</w:t>
      </w:r>
      <w:r w:rsidR="00DB7B16">
        <w:rPr>
          <w:szCs w:val="24"/>
          <w:lang w:val="en-CA"/>
        </w:rPr>
        <w:t xml:space="preserve"> </w:t>
      </w:r>
      <w:r w:rsidR="0025343B">
        <w:rPr>
          <w:szCs w:val="24"/>
          <w:lang w:val="en-CA"/>
        </w:rPr>
        <w:t xml:space="preserve">both </w:t>
      </w:r>
      <w:r w:rsidR="00BC22E5">
        <w:rPr>
          <w:szCs w:val="24"/>
          <w:lang w:val="en-CA"/>
        </w:rPr>
        <w:t>on site</w:t>
      </w:r>
      <w:r w:rsidR="0025343B">
        <w:rPr>
          <w:szCs w:val="24"/>
          <w:lang w:val="en-CA"/>
        </w:rPr>
        <w:t xml:space="preserve"> and in Geneva, who</w:t>
      </w:r>
      <w:r w:rsidR="0025343B" w:rsidRPr="00782C39">
        <w:rPr>
          <w:szCs w:val="24"/>
          <w:lang w:val="en-CA"/>
        </w:rPr>
        <w:t xml:space="preserve"> </w:t>
      </w:r>
      <w:r w:rsidR="00586ECD" w:rsidRPr="00782C39">
        <w:rPr>
          <w:szCs w:val="24"/>
          <w:lang w:val="en-CA"/>
        </w:rPr>
        <w:t xml:space="preserve">had worked day and night </w:t>
      </w:r>
      <w:r w:rsidR="0025343B">
        <w:rPr>
          <w:szCs w:val="24"/>
          <w:lang w:val="en-CA"/>
        </w:rPr>
        <w:t xml:space="preserve">in the committee and </w:t>
      </w:r>
      <w:r w:rsidR="00586ECD" w:rsidRPr="00782C39">
        <w:rPr>
          <w:szCs w:val="24"/>
          <w:lang w:val="en-CA"/>
        </w:rPr>
        <w:t xml:space="preserve">behind the scenes to prepare the </w:t>
      </w:r>
      <w:r w:rsidR="00BC22E5">
        <w:rPr>
          <w:szCs w:val="24"/>
          <w:lang w:val="en-CA"/>
        </w:rPr>
        <w:t>huge volume</w:t>
      </w:r>
      <w:r w:rsidR="0025343B">
        <w:rPr>
          <w:szCs w:val="24"/>
          <w:lang w:val="en-CA"/>
        </w:rPr>
        <w:t xml:space="preserve"> of </w:t>
      </w:r>
      <w:r w:rsidR="00586ECD" w:rsidRPr="00782C39">
        <w:rPr>
          <w:szCs w:val="24"/>
          <w:lang w:val="en-CA"/>
        </w:rPr>
        <w:t xml:space="preserve">documents in all languages. </w:t>
      </w:r>
    </w:p>
    <w:p w14:paraId="0AEF3356" w14:textId="0CF6E386" w:rsidR="0025343B" w:rsidRPr="00782C39" w:rsidRDefault="00541FC8">
      <w:pPr>
        <w:rPr>
          <w:szCs w:val="24"/>
          <w:lang w:val="en-CA"/>
        </w:rPr>
      </w:pPr>
      <w:r>
        <w:rPr>
          <w:szCs w:val="24"/>
        </w:rPr>
        <w:t>29.8</w:t>
      </w:r>
      <w:r w:rsidR="0025343B">
        <w:rPr>
          <w:szCs w:val="24"/>
        </w:rPr>
        <w:tab/>
      </w:r>
      <w:r w:rsidR="0025343B" w:rsidRPr="00782C39">
        <w:rPr>
          <w:szCs w:val="24"/>
        </w:rPr>
        <w:t xml:space="preserve">The </w:t>
      </w:r>
      <w:r w:rsidR="0025343B" w:rsidRPr="00782C39">
        <w:rPr>
          <w:b/>
          <w:szCs w:val="24"/>
        </w:rPr>
        <w:t>delegate of Switzerland</w:t>
      </w:r>
      <w:r w:rsidR="0025343B" w:rsidRPr="00782C39">
        <w:rPr>
          <w:szCs w:val="24"/>
        </w:rPr>
        <w:t xml:space="preserve"> expressed particular thanks to the Chair of Committee 7 and wished him every success in his retirement</w:t>
      </w:r>
      <w:r w:rsidR="0025343B">
        <w:rPr>
          <w:szCs w:val="24"/>
          <w:lang w:val="en-CA"/>
        </w:rPr>
        <w:t>.</w:t>
      </w:r>
    </w:p>
    <w:p w14:paraId="140DA584" w14:textId="5DCC7830" w:rsidR="00A54C54" w:rsidRPr="00782C39" w:rsidRDefault="00541FC8">
      <w:pPr>
        <w:rPr>
          <w:szCs w:val="24"/>
        </w:rPr>
      </w:pPr>
      <w:r>
        <w:rPr>
          <w:szCs w:val="24"/>
        </w:rPr>
        <w:t>29.9</w:t>
      </w:r>
      <w:r w:rsidR="001205A2">
        <w:rPr>
          <w:szCs w:val="24"/>
        </w:rPr>
        <w:tab/>
      </w:r>
      <w:r w:rsidR="00586ECD" w:rsidRPr="00782C39">
        <w:rPr>
          <w:szCs w:val="24"/>
        </w:rPr>
        <w:t xml:space="preserve">The </w:t>
      </w:r>
      <w:r w:rsidR="00586ECD" w:rsidRPr="00782C39">
        <w:rPr>
          <w:b/>
          <w:szCs w:val="24"/>
        </w:rPr>
        <w:t>delegate</w:t>
      </w:r>
      <w:r w:rsidR="0025343B">
        <w:rPr>
          <w:b/>
          <w:szCs w:val="24"/>
        </w:rPr>
        <w:t xml:space="preserve"> of </w:t>
      </w:r>
      <w:r w:rsidR="00586ECD" w:rsidRPr="00782C39">
        <w:rPr>
          <w:b/>
          <w:szCs w:val="24"/>
        </w:rPr>
        <w:t>the Islamic Republic of Iran</w:t>
      </w:r>
      <w:r w:rsidR="0025343B" w:rsidRPr="00733233">
        <w:rPr>
          <w:bCs/>
          <w:szCs w:val="24"/>
        </w:rPr>
        <w:t>, in his capacity as chair of the interregional informal group,</w:t>
      </w:r>
      <w:r w:rsidR="0025343B" w:rsidRPr="00CC27BD">
        <w:rPr>
          <w:b/>
          <w:szCs w:val="24"/>
        </w:rPr>
        <w:t xml:space="preserve"> </w:t>
      </w:r>
      <w:r w:rsidR="00865357" w:rsidRPr="00733233">
        <w:rPr>
          <w:bCs/>
          <w:szCs w:val="24"/>
        </w:rPr>
        <w:t xml:space="preserve">extended his heartfelt </w:t>
      </w:r>
      <w:r w:rsidR="00865357">
        <w:rPr>
          <w:bCs/>
          <w:szCs w:val="24"/>
        </w:rPr>
        <w:t>gratitude to all</w:t>
      </w:r>
      <w:r w:rsidR="00586ECD" w:rsidRPr="00782C39">
        <w:rPr>
          <w:szCs w:val="24"/>
        </w:rPr>
        <w:t xml:space="preserve"> the chairs of the committees and for their hard work and efforts. </w:t>
      </w:r>
      <w:r w:rsidR="00865357">
        <w:rPr>
          <w:szCs w:val="24"/>
        </w:rPr>
        <w:t xml:space="preserve">They had been selected as being the best of the best, and so they had proved to be. </w:t>
      </w:r>
    </w:p>
    <w:p w14:paraId="1BE4DA8D" w14:textId="77777777" w:rsidR="00135681" w:rsidRDefault="00135681" w:rsidP="00037C06">
      <w:pPr>
        <w:spacing w:before="0"/>
        <w:rPr>
          <w:szCs w:val="24"/>
          <w:lang w:val="en-CA"/>
        </w:rPr>
      </w:pPr>
    </w:p>
    <w:p w14:paraId="41BE7B2C" w14:textId="082BC4B3" w:rsidR="00135681" w:rsidRPr="00733233" w:rsidRDefault="006C170A" w:rsidP="00037C06">
      <w:pPr>
        <w:spacing w:before="0"/>
        <w:rPr>
          <w:b/>
          <w:sz w:val="28"/>
          <w:szCs w:val="28"/>
          <w:lang w:val="en-CA"/>
        </w:rPr>
      </w:pPr>
      <w:r w:rsidRPr="00541FC8">
        <w:rPr>
          <w:b/>
          <w:sz w:val="28"/>
          <w:szCs w:val="28"/>
          <w:lang w:val="en-CA"/>
        </w:rPr>
        <w:t>30</w:t>
      </w:r>
      <w:r w:rsidR="00135681" w:rsidRPr="00541FC8">
        <w:rPr>
          <w:b/>
          <w:sz w:val="28"/>
          <w:szCs w:val="28"/>
          <w:lang w:val="en-CA"/>
        </w:rPr>
        <w:tab/>
        <w:t xml:space="preserve">Statement by the </w:t>
      </w:r>
      <w:r w:rsidR="00135681" w:rsidRPr="00733233">
        <w:rPr>
          <w:b/>
          <w:sz w:val="28"/>
          <w:szCs w:val="28"/>
          <w:lang w:val="en-CA"/>
        </w:rPr>
        <w:t xml:space="preserve">Chair of </w:t>
      </w:r>
      <w:r w:rsidR="000A176A" w:rsidRPr="00733233">
        <w:rPr>
          <w:b/>
          <w:sz w:val="28"/>
          <w:szCs w:val="28"/>
          <w:lang w:val="en-CA"/>
        </w:rPr>
        <w:t>RRB</w:t>
      </w:r>
    </w:p>
    <w:p w14:paraId="63EA1082" w14:textId="3D0F9E6C" w:rsidR="00586ECD" w:rsidRPr="00541FC8" w:rsidRDefault="00BA63B4">
      <w:pPr>
        <w:rPr>
          <w:szCs w:val="24"/>
          <w:lang w:val="en-CA"/>
        </w:rPr>
      </w:pPr>
      <w:r w:rsidRPr="00541FC8">
        <w:rPr>
          <w:szCs w:val="24"/>
          <w:lang w:val="en-CA"/>
        </w:rPr>
        <w:t>3</w:t>
      </w:r>
      <w:r w:rsidR="00541FC8" w:rsidRPr="00541FC8">
        <w:rPr>
          <w:szCs w:val="24"/>
          <w:lang w:val="en-CA"/>
        </w:rPr>
        <w:t>0</w:t>
      </w:r>
      <w:r w:rsidRPr="00541FC8">
        <w:rPr>
          <w:szCs w:val="24"/>
          <w:lang w:val="en-CA"/>
        </w:rPr>
        <w:t>.1</w:t>
      </w:r>
      <w:r w:rsidR="001205A2" w:rsidRPr="00541FC8">
        <w:rPr>
          <w:szCs w:val="24"/>
          <w:lang w:val="en-CA"/>
        </w:rPr>
        <w:tab/>
      </w:r>
      <w:r w:rsidR="00586ECD" w:rsidRPr="00541FC8">
        <w:rPr>
          <w:szCs w:val="24"/>
          <w:lang w:val="en-CA"/>
        </w:rPr>
        <w:t xml:space="preserve">The </w:t>
      </w:r>
      <w:r w:rsidR="00586ECD" w:rsidRPr="00541FC8">
        <w:rPr>
          <w:b/>
          <w:szCs w:val="24"/>
          <w:lang w:val="en-CA"/>
        </w:rPr>
        <w:t>Chair of the Radio Regulations Board</w:t>
      </w:r>
      <w:r w:rsidR="00586ECD" w:rsidRPr="00541FC8">
        <w:rPr>
          <w:szCs w:val="24"/>
          <w:lang w:val="en-CA"/>
        </w:rPr>
        <w:t xml:space="preserve"> expressed his deepest appreciation to all delegates for their spirit of collaboration and thanked Mr Arasteh for his guidance and expertise. He </w:t>
      </w:r>
      <w:r w:rsidR="00CC27BD" w:rsidRPr="00541FC8">
        <w:rPr>
          <w:szCs w:val="24"/>
          <w:lang w:val="en-CA"/>
        </w:rPr>
        <w:t>expressed his gratitude to</w:t>
      </w:r>
      <w:r w:rsidR="00586ECD" w:rsidRPr="00541FC8">
        <w:rPr>
          <w:szCs w:val="24"/>
          <w:lang w:val="en-CA"/>
        </w:rPr>
        <w:t xml:space="preserve"> the </w:t>
      </w:r>
      <w:r w:rsidR="00CC27BD" w:rsidRPr="00541FC8">
        <w:rPr>
          <w:szCs w:val="24"/>
          <w:lang w:val="en-CA"/>
        </w:rPr>
        <w:t xml:space="preserve">ITU </w:t>
      </w:r>
      <w:r w:rsidR="00586ECD" w:rsidRPr="00541FC8">
        <w:rPr>
          <w:szCs w:val="24"/>
          <w:lang w:val="en-CA"/>
        </w:rPr>
        <w:t>Secretary-General</w:t>
      </w:r>
      <w:r w:rsidR="00037C06">
        <w:rPr>
          <w:szCs w:val="24"/>
          <w:lang w:val="en-CA"/>
        </w:rPr>
        <w:t>,</w:t>
      </w:r>
      <w:r w:rsidR="00CC27BD" w:rsidRPr="00541FC8">
        <w:rPr>
          <w:szCs w:val="24"/>
          <w:lang w:val="en-CA"/>
        </w:rPr>
        <w:t xml:space="preserve"> </w:t>
      </w:r>
      <w:r w:rsidR="00586ECD" w:rsidRPr="00541FC8">
        <w:rPr>
          <w:szCs w:val="24"/>
          <w:lang w:val="en-CA"/>
        </w:rPr>
        <w:t xml:space="preserve">the Director </w:t>
      </w:r>
      <w:r w:rsidR="00037C06">
        <w:rPr>
          <w:szCs w:val="24"/>
          <w:lang w:val="en-CA"/>
        </w:rPr>
        <w:t>of</w:t>
      </w:r>
      <w:r w:rsidR="00586ECD" w:rsidRPr="00541FC8">
        <w:rPr>
          <w:szCs w:val="24"/>
          <w:lang w:val="en-CA"/>
        </w:rPr>
        <w:t xml:space="preserve"> </w:t>
      </w:r>
      <w:proofErr w:type="gramStart"/>
      <w:r w:rsidR="00586ECD" w:rsidRPr="00541FC8">
        <w:rPr>
          <w:szCs w:val="24"/>
          <w:lang w:val="en-CA"/>
        </w:rPr>
        <w:t>BR</w:t>
      </w:r>
      <w:proofErr w:type="gramEnd"/>
      <w:r w:rsidR="00586ECD" w:rsidRPr="00541FC8">
        <w:rPr>
          <w:szCs w:val="24"/>
          <w:lang w:val="en-CA"/>
        </w:rPr>
        <w:t xml:space="preserve"> </w:t>
      </w:r>
      <w:r w:rsidR="00037C06">
        <w:rPr>
          <w:szCs w:val="24"/>
          <w:lang w:val="en-CA"/>
        </w:rPr>
        <w:t xml:space="preserve">and the Bureau </w:t>
      </w:r>
      <w:r w:rsidR="00586ECD" w:rsidRPr="00541FC8">
        <w:rPr>
          <w:szCs w:val="24"/>
          <w:lang w:val="en-CA"/>
        </w:rPr>
        <w:t xml:space="preserve">for their support to the RRB. He delivered the statement reproduced in Annex </w:t>
      </w:r>
      <w:r w:rsidR="00CD5C5F" w:rsidRPr="00541FC8">
        <w:rPr>
          <w:szCs w:val="24"/>
          <w:lang w:val="en-CA"/>
        </w:rPr>
        <w:t>B</w:t>
      </w:r>
      <w:r w:rsidR="00A14B16" w:rsidRPr="00541FC8">
        <w:rPr>
          <w:szCs w:val="24"/>
          <w:lang w:val="en-CA"/>
        </w:rPr>
        <w:t>.</w:t>
      </w:r>
    </w:p>
    <w:p w14:paraId="258841FD" w14:textId="77777777" w:rsidR="00586ECD" w:rsidRPr="00541FC8" w:rsidRDefault="00586ECD" w:rsidP="00037C06">
      <w:pPr>
        <w:spacing w:before="0"/>
        <w:rPr>
          <w:szCs w:val="24"/>
        </w:rPr>
      </w:pPr>
    </w:p>
    <w:p w14:paraId="1BE7092E" w14:textId="1555F3D4" w:rsidR="00586ECD" w:rsidRPr="00733233" w:rsidRDefault="006C170A" w:rsidP="00037C06">
      <w:pPr>
        <w:spacing w:before="0"/>
        <w:rPr>
          <w:sz w:val="28"/>
          <w:szCs w:val="28"/>
          <w:lang w:val="en-CA"/>
        </w:rPr>
      </w:pPr>
      <w:r w:rsidRPr="00541FC8">
        <w:rPr>
          <w:b/>
          <w:sz w:val="28"/>
          <w:szCs w:val="28"/>
          <w:lang w:val="en-CA"/>
        </w:rPr>
        <w:t>31</w:t>
      </w:r>
      <w:r w:rsidR="001205A2" w:rsidRPr="00541FC8">
        <w:rPr>
          <w:b/>
          <w:sz w:val="28"/>
          <w:szCs w:val="28"/>
          <w:lang w:val="en-CA"/>
        </w:rPr>
        <w:tab/>
      </w:r>
      <w:r w:rsidR="00586ECD" w:rsidRPr="00541FC8">
        <w:rPr>
          <w:b/>
          <w:sz w:val="28"/>
          <w:szCs w:val="28"/>
          <w:lang w:val="en-CA"/>
        </w:rPr>
        <w:t xml:space="preserve">Statement by </w:t>
      </w:r>
      <w:r w:rsidR="00EA134B" w:rsidRPr="00541FC8">
        <w:rPr>
          <w:b/>
          <w:sz w:val="28"/>
          <w:szCs w:val="28"/>
          <w:lang w:val="en-CA"/>
        </w:rPr>
        <w:t xml:space="preserve">a </w:t>
      </w:r>
      <w:r w:rsidR="00586ECD" w:rsidRPr="00541FC8">
        <w:rPr>
          <w:b/>
          <w:sz w:val="28"/>
          <w:szCs w:val="28"/>
          <w:lang w:val="en-CA"/>
        </w:rPr>
        <w:t>delegat</w:t>
      </w:r>
      <w:r w:rsidR="00EA134B" w:rsidRPr="00541FC8">
        <w:rPr>
          <w:b/>
          <w:sz w:val="28"/>
          <w:szCs w:val="28"/>
          <w:lang w:val="en-CA"/>
        </w:rPr>
        <w:t>ion</w:t>
      </w:r>
    </w:p>
    <w:p w14:paraId="0957DACB" w14:textId="77484AD7" w:rsidR="00586ECD" w:rsidRDefault="00BA63B4">
      <w:pPr>
        <w:jc w:val="both"/>
        <w:rPr>
          <w:bCs/>
          <w:szCs w:val="24"/>
        </w:rPr>
      </w:pPr>
      <w:r w:rsidRPr="00541FC8">
        <w:rPr>
          <w:bCs/>
          <w:szCs w:val="24"/>
        </w:rPr>
        <w:t>3</w:t>
      </w:r>
      <w:r w:rsidR="00541FC8" w:rsidRPr="00541FC8">
        <w:rPr>
          <w:bCs/>
          <w:szCs w:val="24"/>
        </w:rPr>
        <w:t>1</w:t>
      </w:r>
      <w:r w:rsidRPr="00541FC8">
        <w:rPr>
          <w:bCs/>
          <w:szCs w:val="24"/>
        </w:rPr>
        <w:t>.1</w:t>
      </w:r>
      <w:r w:rsidR="001205A2" w:rsidRPr="00541FC8">
        <w:rPr>
          <w:bCs/>
          <w:szCs w:val="24"/>
        </w:rPr>
        <w:tab/>
      </w:r>
      <w:r w:rsidR="00586ECD" w:rsidRPr="00541FC8">
        <w:rPr>
          <w:bCs/>
          <w:szCs w:val="24"/>
        </w:rPr>
        <w:t xml:space="preserve">The </w:t>
      </w:r>
      <w:r w:rsidR="00586ECD" w:rsidRPr="00541FC8">
        <w:rPr>
          <w:b/>
          <w:bCs/>
          <w:szCs w:val="24"/>
        </w:rPr>
        <w:t>delegate of Samoa</w:t>
      </w:r>
      <w:r w:rsidR="00586ECD" w:rsidRPr="00541FC8">
        <w:rPr>
          <w:bCs/>
          <w:szCs w:val="24"/>
        </w:rPr>
        <w:t xml:space="preserve"> emphasized the importance of ensuring reliable connectivity for small island developing States and delivered the statement reproduced in Annex </w:t>
      </w:r>
      <w:r w:rsidR="00CD5C5F" w:rsidRPr="00541FC8">
        <w:rPr>
          <w:bCs/>
          <w:szCs w:val="24"/>
        </w:rPr>
        <w:t>C</w:t>
      </w:r>
      <w:r w:rsidR="00586ECD" w:rsidRPr="00541FC8">
        <w:rPr>
          <w:bCs/>
          <w:szCs w:val="24"/>
        </w:rPr>
        <w:t>.</w:t>
      </w:r>
    </w:p>
    <w:p w14:paraId="4C71130A" w14:textId="77777777" w:rsidR="00037C06" w:rsidRPr="00541FC8" w:rsidRDefault="00037C06">
      <w:pPr>
        <w:jc w:val="both"/>
        <w:rPr>
          <w:bCs/>
          <w:szCs w:val="24"/>
        </w:rPr>
      </w:pPr>
    </w:p>
    <w:p w14:paraId="0A715040" w14:textId="6E4B2E3C" w:rsidR="00586ECD" w:rsidRPr="00733233" w:rsidRDefault="006C170A" w:rsidP="00037C06">
      <w:pPr>
        <w:pStyle w:val="Heading1"/>
        <w:spacing w:before="0"/>
        <w:ind w:left="1138" w:hanging="1138"/>
        <w:rPr>
          <w:szCs w:val="28"/>
        </w:rPr>
      </w:pPr>
      <w:r w:rsidRPr="00733233">
        <w:rPr>
          <w:szCs w:val="28"/>
        </w:rPr>
        <w:t>3</w:t>
      </w:r>
      <w:r w:rsidRPr="00541FC8">
        <w:rPr>
          <w:szCs w:val="28"/>
        </w:rPr>
        <w:t>2</w:t>
      </w:r>
      <w:r w:rsidR="001205A2" w:rsidRPr="00733233">
        <w:rPr>
          <w:szCs w:val="28"/>
        </w:rPr>
        <w:tab/>
      </w:r>
      <w:r w:rsidR="00586ECD" w:rsidRPr="00733233">
        <w:rPr>
          <w:szCs w:val="28"/>
        </w:rPr>
        <w:t>Deadline for the deposit of declarations and reservations</w:t>
      </w:r>
    </w:p>
    <w:p w14:paraId="38206B10" w14:textId="4CC51BBD" w:rsidR="00586ECD" w:rsidRPr="00782C39" w:rsidRDefault="001205A2">
      <w:pPr>
        <w:rPr>
          <w:szCs w:val="24"/>
        </w:rPr>
      </w:pPr>
      <w:r w:rsidRPr="00541FC8">
        <w:rPr>
          <w:szCs w:val="24"/>
        </w:rPr>
        <w:t>3</w:t>
      </w:r>
      <w:r w:rsidR="00541FC8" w:rsidRPr="00541FC8">
        <w:rPr>
          <w:szCs w:val="24"/>
        </w:rPr>
        <w:t>2</w:t>
      </w:r>
      <w:r w:rsidRPr="00541FC8">
        <w:rPr>
          <w:szCs w:val="24"/>
        </w:rPr>
        <w:t>.1</w:t>
      </w:r>
      <w:r>
        <w:rPr>
          <w:szCs w:val="24"/>
        </w:rPr>
        <w:tab/>
      </w:r>
      <w:r w:rsidR="00586ECD" w:rsidRPr="00782C39">
        <w:rPr>
          <w:szCs w:val="24"/>
        </w:rPr>
        <w:t xml:space="preserve">The </w:t>
      </w:r>
      <w:r w:rsidR="00586ECD" w:rsidRPr="00782C39">
        <w:rPr>
          <w:b/>
          <w:szCs w:val="24"/>
        </w:rPr>
        <w:t>Secretary of the Plenary</w:t>
      </w:r>
      <w:r w:rsidR="00586ECD" w:rsidRPr="00782C39">
        <w:rPr>
          <w:szCs w:val="24"/>
        </w:rPr>
        <w:t xml:space="preserve"> said that, in accordance with Document 435 (Final days of the conference), the deadline for </w:t>
      </w:r>
      <w:r w:rsidR="00037C06">
        <w:rPr>
          <w:szCs w:val="24"/>
        </w:rPr>
        <w:t xml:space="preserve">the </w:t>
      </w:r>
      <w:r w:rsidR="00586ECD" w:rsidRPr="00782C39">
        <w:rPr>
          <w:szCs w:val="24"/>
        </w:rPr>
        <w:t>submission of declarations and reservations would be 1900</w:t>
      </w:r>
      <w:r w:rsidR="00135681">
        <w:rPr>
          <w:szCs w:val="24"/>
        </w:rPr>
        <w:t xml:space="preserve"> hours</w:t>
      </w:r>
      <w:r w:rsidR="00586ECD" w:rsidRPr="00782C39">
        <w:rPr>
          <w:szCs w:val="24"/>
        </w:rPr>
        <w:t>, Dubai time.</w:t>
      </w:r>
    </w:p>
    <w:p w14:paraId="4EB8070C" w14:textId="0FCE05C4" w:rsidR="00586ECD" w:rsidRPr="00782C39" w:rsidRDefault="001205A2">
      <w:pPr>
        <w:rPr>
          <w:szCs w:val="24"/>
        </w:rPr>
      </w:pPr>
      <w:r>
        <w:rPr>
          <w:szCs w:val="24"/>
        </w:rPr>
        <w:t>3</w:t>
      </w:r>
      <w:r w:rsidR="00541FC8">
        <w:rPr>
          <w:szCs w:val="24"/>
        </w:rPr>
        <w:t>2</w:t>
      </w:r>
      <w:r>
        <w:rPr>
          <w:szCs w:val="24"/>
        </w:rPr>
        <w:t>.2</w:t>
      </w:r>
      <w:r>
        <w:rPr>
          <w:szCs w:val="24"/>
        </w:rPr>
        <w:tab/>
      </w:r>
      <w:r w:rsidR="00586ECD" w:rsidRPr="00782C39">
        <w:rPr>
          <w:szCs w:val="24"/>
        </w:rPr>
        <w:t xml:space="preserve">It was so </w:t>
      </w:r>
      <w:r w:rsidR="00586ECD" w:rsidRPr="00782C39">
        <w:rPr>
          <w:b/>
          <w:szCs w:val="24"/>
        </w:rPr>
        <w:t>agreed</w:t>
      </w:r>
      <w:r w:rsidR="00586ECD" w:rsidRPr="00782C39">
        <w:rPr>
          <w:szCs w:val="24"/>
        </w:rPr>
        <w:t>.</w:t>
      </w:r>
    </w:p>
    <w:p w14:paraId="744057BD" w14:textId="77777777" w:rsidR="00135681" w:rsidRDefault="00135681">
      <w:pPr>
        <w:rPr>
          <w:b/>
          <w:bCs/>
          <w:szCs w:val="24"/>
        </w:rPr>
      </w:pPr>
    </w:p>
    <w:p w14:paraId="04F34715" w14:textId="67D9DE65" w:rsidR="00586ECD" w:rsidRPr="00782C39" w:rsidRDefault="00586ECD">
      <w:pPr>
        <w:rPr>
          <w:b/>
          <w:bCs/>
          <w:szCs w:val="24"/>
        </w:rPr>
      </w:pPr>
      <w:r w:rsidRPr="00782C39">
        <w:rPr>
          <w:b/>
          <w:bCs/>
          <w:szCs w:val="24"/>
        </w:rPr>
        <w:t xml:space="preserve">The meeting rose at </w:t>
      </w:r>
      <w:r w:rsidR="00157A11">
        <w:rPr>
          <w:b/>
          <w:bCs/>
          <w:szCs w:val="24"/>
        </w:rPr>
        <w:t>1555</w:t>
      </w:r>
      <w:r w:rsidRPr="00782C39">
        <w:rPr>
          <w:b/>
          <w:bCs/>
          <w:szCs w:val="24"/>
        </w:rPr>
        <w:t xml:space="preserve"> hours.</w:t>
      </w:r>
    </w:p>
    <w:p w14:paraId="56B67354" w14:textId="7A9F4277" w:rsidR="00586ECD" w:rsidRPr="00782C39" w:rsidRDefault="00586ECD" w:rsidP="00733233">
      <w:pPr>
        <w:tabs>
          <w:tab w:val="left" w:pos="6237"/>
        </w:tabs>
        <w:rPr>
          <w:szCs w:val="24"/>
          <w:lang w:val="en-CA"/>
        </w:rPr>
      </w:pPr>
      <w:r w:rsidRPr="00642EEA">
        <w:t>The Secretary-General:</w:t>
      </w:r>
      <w:r w:rsidRPr="00642EEA">
        <w:tab/>
      </w:r>
      <w:r w:rsidR="00E0519B">
        <w:tab/>
      </w:r>
      <w:r w:rsidRPr="00642EEA">
        <w:t>The Chair:</w:t>
      </w:r>
      <w:r w:rsidRPr="00642EEA">
        <w:br/>
        <w:t>D.</w:t>
      </w:r>
      <w:r w:rsidRPr="00642EEA">
        <w:rPr>
          <w:bCs/>
        </w:rPr>
        <w:t xml:space="preserve"> BOGDAN-MARTIN</w:t>
      </w:r>
      <w:r w:rsidRPr="00642EEA">
        <w:rPr>
          <w:bCs/>
        </w:rPr>
        <w:tab/>
        <w:t>M. AL RAMSI</w:t>
      </w:r>
    </w:p>
    <w:p w14:paraId="2A8B5333" w14:textId="77777777" w:rsidR="00135681" w:rsidRDefault="00135681">
      <w:pPr>
        <w:tabs>
          <w:tab w:val="clear" w:pos="1134"/>
          <w:tab w:val="clear" w:pos="1871"/>
          <w:tab w:val="clear" w:pos="2268"/>
        </w:tabs>
        <w:overflowPunct/>
        <w:autoSpaceDE/>
        <w:autoSpaceDN/>
        <w:adjustRightInd/>
        <w:spacing w:before="0"/>
        <w:textAlignment w:val="auto"/>
        <w:rPr>
          <w:szCs w:val="24"/>
          <w:lang w:val="en-CA"/>
        </w:rPr>
      </w:pPr>
      <w:r>
        <w:rPr>
          <w:szCs w:val="24"/>
          <w:lang w:val="en-CA"/>
        </w:rPr>
        <w:br w:type="page"/>
      </w:r>
    </w:p>
    <w:p w14:paraId="69E28D48" w14:textId="5C6BB1A8" w:rsidR="00BB3936" w:rsidRPr="00782C39" w:rsidRDefault="00BB3936" w:rsidP="00BB3936">
      <w:pPr>
        <w:jc w:val="right"/>
        <w:rPr>
          <w:szCs w:val="24"/>
          <w:lang w:val="en-CA"/>
        </w:rPr>
      </w:pPr>
      <w:bookmarkStart w:id="30" w:name="_Hlk155792970"/>
      <w:r w:rsidRPr="00782C39">
        <w:rPr>
          <w:szCs w:val="24"/>
          <w:lang w:val="en-CA"/>
        </w:rPr>
        <w:lastRenderedPageBreak/>
        <w:t xml:space="preserve">Original: </w:t>
      </w:r>
      <w:r>
        <w:rPr>
          <w:szCs w:val="24"/>
          <w:lang w:val="en-CA"/>
        </w:rPr>
        <w:t>English</w:t>
      </w:r>
    </w:p>
    <w:p w14:paraId="3352E7C9" w14:textId="77777777" w:rsidR="00BB3936" w:rsidRPr="00782C39" w:rsidRDefault="00BB3936" w:rsidP="00BB3936">
      <w:pPr>
        <w:rPr>
          <w:szCs w:val="24"/>
          <w:lang w:val="en-CA"/>
        </w:rPr>
      </w:pPr>
    </w:p>
    <w:p w14:paraId="0E92E1B0" w14:textId="77777777" w:rsidR="00BB3936" w:rsidRPr="00782C39" w:rsidRDefault="00BB3936" w:rsidP="00BB3936">
      <w:pPr>
        <w:jc w:val="center"/>
        <w:rPr>
          <w:b/>
          <w:szCs w:val="24"/>
          <w:lang w:val="en-CA"/>
        </w:rPr>
      </w:pPr>
      <w:r w:rsidRPr="00782C39">
        <w:rPr>
          <w:b/>
          <w:szCs w:val="24"/>
          <w:lang w:val="en-CA"/>
        </w:rPr>
        <w:t>ANNEX A</w:t>
      </w:r>
    </w:p>
    <w:p w14:paraId="33E8E458" w14:textId="34920518" w:rsidR="00BB3936" w:rsidRPr="00782C39" w:rsidRDefault="00BB3936" w:rsidP="00BB3936">
      <w:pPr>
        <w:jc w:val="center"/>
        <w:rPr>
          <w:b/>
          <w:szCs w:val="24"/>
          <w:lang w:val="en-CA"/>
        </w:rPr>
      </w:pPr>
      <w:r w:rsidRPr="00782C39">
        <w:rPr>
          <w:b/>
          <w:szCs w:val="24"/>
          <w:lang w:val="en-CA"/>
        </w:rPr>
        <w:t xml:space="preserve">Statement by the </w:t>
      </w:r>
      <w:r>
        <w:rPr>
          <w:b/>
          <w:szCs w:val="24"/>
          <w:lang w:val="en-CA"/>
        </w:rPr>
        <w:t>delegate of Botswana</w:t>
      </w:r>
    </w:p>
    <w:bookmarkEnd w:id="30"/>
    <w:p w14:paraId="06276D62" w14:textId="467E7398" w:rsidR="00BB3936" w:rsidRDefault="00586ECD" w:rsidP="00BB3936">
      <w:pPr>
        <w:jc w:val="right"/>
        <w:rPr>
          <w:szCs w:val="24"/>
          <w:lang w:val="en-CA"/>
        </w:rPr>
      </w:pPr>
      <w:r w:rsidRPr="00782C39">
        <w:rPr>
          <w:szCs w:val="24"/>
          <w:lang w:val="en-CA"/>
        </w:rPr>
        <w:tab/>
      </w:r>
      <w:r w:rsidRPr="00782C39">
        <w:rPr>
          <w:szCs w:val="24"/>
          <w:lang w:val="en-CA"/>
        </w:rPr>
        <w:tab/>
      </w:r>
      <w:r w:rsidRPr="00782C39">
        <w:rPr>
          <w:szCs w:val="24"/>
          <w:lang w:val="en-CA"/>
        </w:rPr>
        <w:tab/>
      </w:r>
      <w:r w:rsidRPr="00782C39">
        <w:rPr>
          <w:szCs w:val="24"/>
          <w:lang w:val="en-CA"/>
        </w:rPr>
        <w:tab/>
      </w:r>
      <w:r w:rsidRPr="00782C39">
        <w:rPr>
          <w:szCs w:val="24"/>
          <w:lang w:val="en-CA"/>
        </w:rPr>
        <w:tab/>
      </w:r>
      <w:r w:rsidRPr="00782C39">
        <w:rPr>
          <w:szCs w:val="24"/>
          <w:lang w:val="en-CA"/>
        </w:rPr>
        <w:tab/>
      </w:r>
      <w:r w:rsidRPr="00782C39">
        <w:rPr>
          <w:szCs w:val="24"/>
          <w:lang w:val="en-CA"/>
        </w:rPr>
        <w:tab/>
      </w:r>
    </w:p>
    <w:p w14:paraId="29F68554" w14:textId="77777777" w:rsidR="00BB3936" w:rsidRDefault="00BB3936" w:rsidP="00BB3936">
      <w:pPr>
        <w:rPr>
          <w:bdr w:val="none" w:sz="0" w:space="0" w:color="auto" w:frame="1"/>
        </w:rPr>
      </w:pPr>
      <w:r w:rsidRPr="00BB3936">
        <w:rPr>
          <w:bdr w:val="none" w:sz="0" w:space="0" w:color="auto" w:frame="1"/>
        </w:rPr>
        <w:t xml:space="preserve">The </w:t>
      </w:r>
      <w:r>
        <w:rPr>
          <w:bdr w:val="none" w:sz="0" w:space="0" w:color="auto" w:frame="1"/>
          <w:lang w:val="en-US"/>
        </w:rPr>
        <w:t>A</w:t>
      </w:r>
      <w:proofErr w:type="spellStart"/>
      <w:r w:rsidRPr="00BB3936">
        <w:rPr>
          <w:bdr w:val="none" w:sz="0" w:space="0" w:color="auto" w:frame="1"/>
        </w:rPr>
        <w:t>dministration</w:t>
      </w:r>
      <w:proofErr w:type="spellEnd"/>
      <w:r w:rsidRPr="00BB3936">
        <w:rPr>
          <w:bdr w:val="none" w:sz="0" w:space="0" w:color="auto" w:frame="1"/>
        </w:rPr>
        <w:t xml:space="preserve"> of Botswana would like to express its heartfelt gratitude for the opportunity given to Botswana to serve this august gathering</w:t>
      </w:r>
      <w:r w:rsidRPr="00BB3936">
        <w:rPr>
          <w:bdr w:val="none" w:sz="0" w:space="0" w:color="auto" w:frame="1"/>
          <w:lang w:val="en-US"/>
        </w:rPr>
        <w:t xml:space="preserve"> of the WRC</w:t>
      </w:r>
      <w:r>
        <w:rPr>
          <w:bdr w:val="none" w:sz="0" w:space="0" w:color="auto" w:frame="1"/>
          <w:lang w:val="en-US"/>
        </w:rPr>
        <w:t>-</w:t>
      </w:r>
      <w:r w:rsidRPr="00BB3936">
        <w:rPr>
          <w:bdr w:val="none" w:sz="0" w:space="0" w:color="auto" w:frame="1"/>
          <w:lang w:val="en-US"/>
        </w:rPr>
        <w:t>23</w:t>
      </w:r>
      <w:r w:rsidRPr="00BB3936">
        <w:rPr>
          <w:bdr w:val="none" w:sz="0" w:space="0" w:color="auto" w:frame="1"/>
        </w:rPr>
        <w:t xml:space="preserve">. </w:t>
      </w:r>
    </w:p>
    <w:p w14:paraId="5AAB45B6" w14:textId="60ED9482" w:rsidR="00BB3936" w:rsidRDefault="00BB3936" w:rsidP="00BB3936">
      <w:pPr>
        <w:rPr>
          <w:bdr w:val="none" w:sz="0" w:space="0" w:color="auto" w:frame="1"/>
          <w:lang w:val="en-US"/>
        </w:rPr>
      </w:pPr>
      <w:r w:rsidRPr="00BB3936">
        <w:rPr>
          <w:bdr w:val="none" w:sz="0" w:space="0" w:color="auto" w:frame="1"/>
          <w:lang w:val="en-US"/>
        </w:rPr>
        <w:t xml:space="preserve">Botswana extends its sincere appreciation to SADC and ATU for having confidence in us, as they rendered support to Botswana to serve as </w:t>
      </w:r>
      <w:r w:rsidR="00BC22E5">
        <w:rPr>
          <w:bdr w:val="none" w:sz="0" w:space="0" w:color="auto" w:frame="1"/>
          <w:lang w:val="en-US"/>
        </w:rPr>
        <w:t>c</w:t>
      </w:r>
      <w:r w:rsidRPr="00BB3936">
        <w:rPr>
          <w:bdr w:val="none" w:sz="0" w:space="0" w:color="auto" w:frame="1"/>
          <w:lang w:val="en-US"/>
        </w:rPr>
        <w:t xml:space="preserve">hair of Committee 2, through the capable hands of </w:t>
      </w:r>
      <w:proofErr w:type="spellStart"/>
      <w:r w:rsidRPr="00BB3936">
        <w:rPr>
          <w:bdr w:val="none" w:sz="0" w:space="0" w:color="auto" w:frame="1"/>
          <w:lang w:val="en-US"/>
        </w:rPr>
        <w:t>Ms</w:t>
      </w:r>
      <w:proofErr w:type="spellEnd"/>
      <w:r w:rsidR="005D150F">
        <w:rPr>
          <w:bdr w:val="none" w:sz="0" w:space="0" w:color="auto" w:frame="1"/>
          <w:lang w:val="en-US"/>
        </w:rPr>
        <w:t> </w:t>
      </w:r>
      <w:r w:rsidRPr="00BB3936">
        <w:rPr>
          <w:bdr w:val="none" w:sz="0" w:space="0" w:color="auto" w:frame="1"/>
          <w:lang w:val="en-US"/>
        </w:rPr>
        <w:t xml:space="preserve">Basebi Mosinyi. </w:t>
      </w:r>
    </w:p>
    <w:p w14:paraId="3349E5C6" w14:textId="77777777" w:rsidR="00BB3936" w:rsidRDefault="00BB3936" w:rsidP="00BB3936">
      <w:pPr>
        <w:rPr>
          <w:bdr w:val="none" w:sz="0" w:space="0" w:color="auto" w:frame="1"/>
        </w:rPr>
      </w:pPr>
      <w:r w:rsidRPr="00BB3936">
        <w:rPr>
          <w:bdr w:val="none" w:sz="0" w:space="0" w:color="auto" w:frame="1"/>
        </w:rPr>
        <w:t xml:space="preserve">We hope and believe that our contribution will go a long way in shaping ITU to better serve </w:t>
      </w:r>
      <w:r w:rsidRPr="00BB3936">
        <w:rPr>
          <w:bdr w:val="none" w:sz="0" w:space="0" w:color="auto" w:frame="1"/>
          <w:lang w:val="en-US"/>
        </w:rPr>
        <w:t>its</w:t>
      </w:r>
      <w:r w:rsidRPr="00BB3936">
        <w:rPr>
          <w:bdr w:val="none" w:sz="0" w:space="0" w:color="auto" w:frame="1"/>
        </w:rPr>
        <w:t xml:space="preserve"> </w:t>
      </w:r>
      <w:r>
        <w:rPr>
          <w:bdr w:val="none" w:sz="0" w:space="0" w:color="auto" w:frame="1"/>
          <w:lang w:val="en-US"/>
        </w:rPr>
        <w:t>M</w:t>
      </w:r>
      <w:r w:rsidRPr="00BB3936">
        <w:rPr>
          <w:bdr w:val="none" w:sz="0" w:space="0" w:color="auto" w:frame="1"/>
        </w:rPr>
        <w:t xml:space="preserve">ember </w:t>
      </w:r>
      <w:r>
        <w:rPr>
          <w:bdr w:val="none" w:sz="0" w:space="0" w:color="auto" w:frame="1"/>
          <w:lang w:val="en-US"/>
        </w:rPr>
        <w:t>S</w:t>
      </w:r>
      <w:proofErr w:type="spellStart"/>
      <w:r w:rsidRPr="00BB3936">
        <w:rPr>
          <w:bdr w:val="none" w:sz="0" w:space="0" w:color="auto" w:frame="1"/>
        </w:rPr>
        <w:t>tates</w:t>
      </w:r>
      <w:proofErr w:type="spellEnd"/>
      <w:r w:rsidRPr="00BB3936">
        <w:rPr>
          <w:bdr w:val="none" w:sz="0" w:space="0" w:color="auto" w:frame="1"/>
        </w:rPr>
        <w:t xml:space="preserve">. </w:t>
      </w:r>
    </w:p>
    <w:p w14:paraId="5647DF70" w14:textId="77777777" w:rsidR="00BB3936" w:rsidRDefault="00BB3936" w:rsidP="00BB3936">
      <w:pPr>
        <w:rPr>
          <w:bdr w:val="none" w:sz="0" w:space="0" w:color="auto" w:frame="1"/>
        </w:rPr>
      </w:pPr>
      <w:r w:rsidRPr="00BB3936">
        <w:rPr>
          <w:bdr w:val="none" w:sz="0" w:space="0" w:color="auto" w:frame="1"/>
        </w:rPr>
        <w:t xml:space="preserve">Botswana is committed to ensuring rational and equitable </w:t>
      </w:r>
      <w:r w:rsidRPr="00BB3936">
        <w:rPr>
          <w:bdr w:val="none" w:sz="0" w:space="0" w:color="auto" w:frame="1"/>
          <w:lang w:val="en-US"/>
        </w:rPr>
        <w:t>use of</w:t>
      </w:r>
      <w:r w:rsidRPr="00BB3936">
        <w:rPr>
          <w:bdr w:val="none" w:sz="0" w:space="0" w:color="auto" w:frame="1"/>
        </w:rPr>
        <w:t xml:space="preserve"> spectrum resources. </w:t>
      </w:r>
    </w:p>
    <w:p w14:paraId="5AAF8EA9" w14:textId="0055F40C" w:rsidR="00BB3936" w:rsidRDefault="00BB3936" w:rsidP="00BB3936">
      <w:pPr>
        <w:rPr>
          <w:bdr w:val="none" w:sz="0" w:space="0" w:color="auto" w:frame="1"/>
        </w:rPr>
      </w:pPr>
      <w:r w:rsidRPr="00BB3936">
        <w:rPr>
          <w:bdr w:val="none" w:sz="0" w:space="0" w:color="auto" w:frame="1"/>
        </w:rPr>
        <w:t>Botswana is a large country with a very small population density,</w:t>
      </w:r>
      <w:r w:rsidRPr="00BB3936">
        <w:rPr>
          <w:bdr w:val="none" w:sz="0" w:space="0" w:color="auto" w:frame="1"/>
          <w:lang w:val="en-US"/>
        </w:rPr>
        <w:t xml:space="preserve"> making it a challenge to easily</w:t>
      </w:r>
      <w:r w:rsidRPr="00BB3936">
        <w:rPr>
          <w:bdr w:val="none" w:sz="0" w:space="0" w:color="auto" w:frame="1"/>
        </w:rPr>
        <w:t xml:space="preserve"> </w:t>
      </w:r>
      <w:proofErr w:type="spellStart"/>
      <w:r w:rsidRPr="00BB3936">
        <w:rPr>
          <w:bdr w:val="none" w:sz="0" w:space="0" w:color="auto" w:frame="1"/>
        </w:rPr>
        <w:t>connec</w:t>
      </w:r>
      <w:proofErr w:type="spellEnd"/>
      <w:r w:rsidRPr="00BB3936">
        <w:rPr>
          <w:bdr w:val="none" w:sz="0" w:space="0" w:color="auto" w:frame="1"/>
          <w:lang w:val="en-US"/>
        </w:rPr>
        <w:t>t</w:t>
      </w:r>
      <w:r w:rsidRPr="00BB3936">
        <w:rPr>
          <w:bdr w:val="none" w:sz="0" w:space="0" w:color="auto" w:frame="1"/>
        </w:rPr>
        <w:t xml:space="preserve"> the population</w:t>
      </w:r>
      <w:r w:rsidRPr="00BB3936">
        <w:rPr>
          <w:bdr w:val="none" w:sz="0" w:space="0" w:color="auto" w:frame="1"/>
          <w:lang w:val="en-US"/>
        </w:rPr>
        <w:t>. H</w:t>
      </w:r>
      <w:proofErr w:type="spellStart"/>
      <w:r w:rsidRPr="00BB3936">
        <w:rPr>
          <w:bdr w:val="none" w:sz="0" w:space="0" w:color="auto" w:frame="1"/>
        </w:rPr>
        <w:t>owever</w:t>
      </w:r>
      <w:proofErr w:type="spellEnd"/>
      <w:r w:rsidRPr="00BB3936">
        <w:rPr>
          <w:bdr w:val="none" w:sz="0" w:space="0" w:color="auto" w:frame="1"/>
          <w:lang w:val="en-US"/>
        </w:rPr>
        <w:t>,</w:t>
      </w:r>
      <w:r w:rsidRPr="00BB3936">
        <w:rPr>
          <w:bdr w:val="none" w:sz="0" w:space="0" w:color="auto" w:frame="1"/>
        </w:rPr>
        <w:t xml:space="preserve"> we have benefited immensely from the work of ITU in terms of </w:t>
      </w:r>
      <w:proofErr w:type="spellStart"/>
      <w:r w:rsidRPr="00BB3936">
        <w:rPr>
          <w:bdr w:val="none" w:sz="0" w:space="0" w:color="auto" w:frame="1"/>
        </w:rPr>
        <w:t>harmoni</w:t>
      </w:r>
      <w:proofErr w:type="spellEnd"/>
      <w:r>
        <w:rPr>
          <w:bdr w:val="none" w:sz="0" w:space="0" w:color="auto" w:frame="1"/>
          <w:lang w:val="en-US"/>
        </w:rPr>
        <w:t>z</w:t>
      </w:r>
      <w:proofErr w:type="spellStart"/>
      <w:r w:rsidRPr="00BB3936">
        <w:rPr>
          <w:bdr w:val="none" w:sz="0" w:space="0" w:color="auto" w:frame="1"/>
        </w:rPr>
        <w:t>ation</w:t>
      </w:r>
      <w:proofErr w:type="spellEnd"/>
      <w:r w:rsidRPr="00BB3936">
        <w:rPr>
          <w:bdr w:val="none" w:sz="0" w:space="0" w:color="auto" w:frame="1"/>
        </w:rPr>
        <w:t>, enabling us to use</w:t>
      </w:r>
      <w:r w:rsidRPr="00BB3936">
        <w:rPr>
          <w:bdr w:val="none" w:sz="0" w:space="0" w:color="auto" w:frame="1"/>
          <w:lang w:val="en-US"/>
        </w:rPr>
        <w:t xml:space="preserve"> different</w:t>
      </w:r>
      <w:r w:rsidRPr="00BB3936">
        <w:rPr>
          <w:b/>
          <w:bCs/>
          <w:bdr w:val="none" w:sz="0" w:space="0" w:color="auto" w:frame="1"/>
        </w:rPr>
        <w:t> </w:t>
      </w:r>
      <w:r w:rsidRPr="00BB3936">
        <w:rPr>
          <w:bdr w:val="none" w:sz="0" w:space="0" w:color="auto" w:frame="1"/>
        </w:rPr>
        <w:t xml:space="preserve">frequency resources suitable for our environment </w:t>
      </w:r>
      <w:proofErr w:type="spellStart"/>
      <w:r w:rsidRPr="00BB3936">
        <w:rPr>
          <w:bdr w:val="none" w:sz="0" w:space="0" w:color="auto" w:frame="1"/>
        </w:rPr>
        <w:t>whil</w:t>
      </w:r>
      <w:proofErr w:type="spellEnd"/>
      <w:r w:rsidRPr="00BB3936">
        <w:rPr>
          <w:bdr w:val="none" w:sz="0" w:space="0" w:color="auto" w:frame="1"/>
          <w:lang w:val="en-US"/>
        </w:rPr>
        <w:t>e obtaining </w:t>
      </w:r>
      <w:r w:rsidRPr="00BB3936">
        <w:rPr>
          <w:bdr w:val="none" w:sz="0" w:space="0" w:color="auto" w:frame="1"/>
        </w:rPr>
        <w:t xml:space="preserve">the benefits of global economies of scale. </w:t>
      </w:r>
    </w:p>
    <w:p w14:paraId="604720CF" w14:textId="77777777" w:rsidR="00BB3936" w:rsidRDefault="00BB3936" w:rsidP="00BB3936">
      <w:pPr>
        <w:rPr>
          <w:bdr w:val="none" w:sz="0" w:space="0" w:color="auto" w:frame="1"/>
        </w:rPr>
      </w:pPr>
      <w:r w:rsidRPr="00BB3936">
        <w:rPr>
          <w:bdr w:val="none" w:sz="0" w:space="0" w:color="auto" w:frame="1"/>
        </w:rPr>
        <w:t xml:space="preserve">Mr Chair, </w:t>
      </w:r>
    </w:p>
    <w:p w14:paraId="7100B125" w14:textId="6967E50B" w:rsidR="00BB3936" w:rsidRDefault="00BB3936" w:rsidP="00BB3936">
      <w:pPr>
        <w:rPr>
          <w:bdr w:val="none" w:sz="0" w:space="0" w:color="auto" w:frame="1"/>
        </w:rPr>
      </w:pPr>
      <w:r>
        <w:rPr>
          <w:bdr w:val="none" w:sz="0" w:space="0" w:color="auto" w:frame="1"/>
          <w:lang w:val="en-US"/>
        </w:rPr>
        <w:t>W</w:t>
      </w:r>
      <w:r w:rsidRPr="00BB3936">
        <w:rPr>
          <w:bdr w:val="none" w:sz="0" w:space="0" w:color="auto" w:frame="1"/>
        </w:rPr>
        <w:t xml:space="preserve">e once again reiterate our gratitude and congratulate you for your success </w:t>
      </w:r>
      <w:proofErr w:type="spellStart"/>
      <w:r>
        <w:rPr>
          <w:bdr w:val="none" w:sz="0" w:space="0" w:color="auto" w:frame="1"/>
          <w:lang w:val="en-US"/>
        </w:rPr>
        <w:t>i</w:t>
      </w:r>
      <w:proofErr w:type="spellEnd"/>
      <w:r w:rsidRPr="00BB3936">
        <w:rPr>
          <w:bdr w:val="none" w:sz="0" w:space="0" w:color="auto" w:frame="1"/>
        </w:rPr>
        <w:t>n delivering</w:t>
      </w:r>
      <w:r w:rsidRPr="00BB3936">
        <w:rPr>
          <w:bdr w:val="none" w:sz="0" w:space="0" w:color="auto" w:frame="1"/>
          <w:lang w:val="en-US"/>
        </w:rPr>
        <w:t xml:space="preserve"> </w:t>
      </w:r>
      <w:r>
        <w:rPr>
          <w:bdr w:val="none" w:sz="0" w:space="0" w:color="auto" w:frame="1"/>
          <w:lang w:val="en-US"/>
        </w:rPr>
        <w:t xml:space="preserve">such a fruitful </w:t>
      </w:r>
      <w:r w:rsidRPr="00BB3936">
        <w:rPr>
          <w:bdr w:val="none" w:sz="0" w:space="0" w:color="auto" w:frame="1"/>
        </w:rPr>
        <w:t>WRC</w:t>
      </w:r>
      <w:r>
        <w:rPr>
          <w:bdr w:val="none" w:sz="0" w:space="0" w:color="auto" w:frame="1"/>
          <w:lang w:val="en-US"/>
        </w:rPr>
        <w:noBreakHyphen/>
      </w:r>
      <w:r w:rsidRPr="00BB3936">
        <w:rPr>
          <w:bdr w:val="none" w:sz="0" w:space="0" w:color="auto" w:frame="1"/>
        </w:rPr>
        <w:t>23. </w:t>
      </w:r>
    </w:p>
    <w:p w14:paraId="338DFD84" w14:textId="3A4F20AD" w:rsidR="00BB3936" w:rsidRPr="00BB3936" w:rsidRDefault="00603510" w:rsidP="00733233">
      <w:pPr>
        <w:tabs>
          <w:tab w:val="clear" w:pos="1134"/>
          <w:tab w:val="clear" w:pos="1871"/>
          <w:tab w:val="clear" w:pos="2268"/>
        </w:tabs>
        <w:overflowPunct/>
        <w:autoSpaceDE/>
        <w:autoSpaceDN/>
        <w:adjustRightInd/>
        <w:spacing w:before="0"/>
        <w:textAlignment w:val="auto"/>
        <w:rPr>
          <w:bdr w:val="none" w:sz="0" w:space="0" w:color="auto" w:frame="1"/>
        </w:rPr>
      </w:pPr>
      <w:r>
        <w:rPr>
          <w:bdr w:val="none" w:sz="0" w:space="0" w:color="auto" w:frame="1"/>
        </w:rPr>
        <w:br w:type="page"/>
      </w:r>
    </w:p>
    <w:p w14:paraId="086A978F" w14:textId="4298C17E" w:rsidR="00BB3936" w:rsidRPr="00733233" w:rsidRDefault="00BB3936">
      <w:pPr>
        <w:tabs>
          <w:tab w:val="clear" w:pos="1134"/>
          <w:tab w:val="clear" w:pos="1871"/>
          <w:tab w:val="clear" w:pos="2268"/>
        </w:tabs>
        <w:overflowPunct/>
        <w:autoSpaceDE/>
        <w:autoSpaceDN/>
        <w:adjustRightInd/>
        <w:spacing w:before="0"/>
        <w:textAlignment w:val="auto"/>
        <w:rPr>
          <w:szCs w:val="24"/>
        </w:rPr>
      </w:pPr>
    </w:p>
    <w:p w14:paraId="46AC55B2" w14:textId="03FFD3BC" w:rsidR="00586ECD" w:rsidRPr="00782C39" w:rsidRDefault="00586ECD">
      <w:pPr>
        <w:jc w:val="right"/>
        <w:rPr>
          <w:szCs w:val="24"/>
          <w:lang w:val="en-CA"/>
        </w:rPr>
      </w:pPr>
      <w:bookmarkStart w:id="31" w:name="_Hlk155623099"/>
      <w:r w:rsidRPr="00782C39">
        <w:rPr>
          <w:szCs w:val="24"/>
          <w:lang w:val="en-CA"/>
        </w:rPr>
        <w:t>Original: Arabic</w:t>
      </w:r>
    </w:p>
    <w:p w14:paraId="5C6063FB" w14:textId="77777777" w:rsidR="00586ECD" w:rsidRPr="00782C39" w:rsidRDefault="00586ECD">
      <w:pPr>
        <w:rPr>
          <w:szCs w:val="24"/>
          <w:lang w:val="en-CA"/>
        </w:rPr>
      </w:pPr>
    </w:p>
    <w:p w14:paraId="78E8779C" w14:textId="7C257A56" w:rsidR="00586ECD" w:rsidRPr="00782C39" w:rsidRDefault="00586ECD">
      <w:pPr>
        <w:jc w:val="center"/>
        <w:rPr>
          <w:b/>
          <w:szCs w:val="24"/>
          <w:lang w:val="en-CA"/>
        </w:rPr>
      </w:pPr>
      <w:r w:rsidRPr="00782C39">
        <w:rPr>
          <w:b/>
          <w:szCs w:val="24"/>
          <w:lang w:val="en-CA"/>
        </w:rPr>
        <w:t xml:space="preserve">ANNEX </w:t>
      </w:r>
      <w:r w:rsidR="00CD5C5F">
        <w:rPr>
          <w:b/>
          <w:szCs w:val="24"/>
          <w:lang w:val="en-CA"/>
        </w:rPr>
        <w:t>B</w:t>
      </w:r>
    </w:p>
    <w:p w14:paraId="09419D4D" w14:textId="77777777" w:rsidR="00586ECD" w:rsidRPr="00782C39" w:rsidRDefault="00586ECD">
      <w:pPr>
        <w:jc w:val="center"/>
        <w:rPr>
          <w:b/>
          <w:szCs w:val="24"/>
          <w:lang w:val="en-CA"/>
        </w:rPr>
      </w:pPr>
      <w:r w:rsidRPr="6FE97B23">
        <w:rPr>
          <w:b/>
          <w:lang w:val="en-CA"/>
        </w:rPr>
        <w:t>Statement by the Chair of the Radio Regulations Board</w:t>
      </w:r>
    </w:p>
    <w:bookmarkEnd w:id="31"/>
    <w:p w14:paraId="73C2C861" w14:textId="13E85D83" w:rsidR="00586ECD" w:rsidRPr="00782C39" w:rsidRDefault="00586ECD" w:rsidP="6FE97B23">
      <w:pPr>
        <w:jc w:val="center"/>
        <w:rPr>
          <w:b/>
          <w:bCs/>
          <w:lang w:val="en-CA"/>
        </w:rPr>
      </w:pPr>
    </w:p>
    <w:p w14:paraId="26E849AD" w14:textId="70CEF245" w:rsidR="00586ECD" w:rsidRPr="00782C39" w:rsidRDefault="1CBFB598" w:rsidP="0083623E">
      <w:pPr>
        <w:spacing w:before="240" w:after="240"/>
      </w:pPr>
      <w:r w:rsidRPr="6FE97B23">
        <w:rPr>
          <w:color w:val="000000" w:themeColor="text1"/>
          <w:szCs w:val="24"/>
          <w:lang w:val="en-CA"/>
        </w:rPr>
        <w:t>Thank you, Chair.</w:t>
      </w:r>
    </w:p>
    <w:p w14:paraId="599F2B25" w14:textId="54756932" w:rsidR="00586ECD" w:rsidRPr="00782C39" w:rsidRDefault="1CBFB598" w:rsidP="0083623E">
      <w:pPr>
        <w:spacing w:before="240" w:after="240"/>
      </w:pPr>
      <w:r w:rsidRPr="6FE97B23">
        <w:rPr>
          <w:color w:val="000000" w:themeColor="text1"/>
          <w:szCs w:val="24"/>
          <w:lang w:val="en-CA"/>
        </w:rPr>
        <w:t>Her Excellency the Secretary-General of the International Telecommunication Union (ITU),</w:t>
      </w:r>
    </w:p>
    <w:p w14:paraId="429CDB8D" w14:textId="20F71AAA" w:rsidR="00586ECD" w:rsidRPr="00782C39" w:rsidRDefault="1CBFB598" w:rsidP="0083623E">
      <w:pPr>
        <w:spacing w:before="240" w:after="240"/>
      </w:pPr>
      <w:r w:rsidRPr="6FE97B23">
        <w:rPr>
          <w:color w:val="000000" w:themeColor="text1"/>
          <w:szCs w:val="24"/>
          <w:lang w:val="en-CA"/>
        </w:rPr>
        <w:t>Director of the Radiocommunication Bureau (BR),</w:t>
      </w:r>
    </w:p>
    <w:p w14:paraId="618B0764" w14:textId="2CFC8074" w:rsidR="00586ECD" w:rsidRPr="00782C39" w:rsidRDefault="1CBFB598" w:rsidP="0083623E">
      <w:pPr>
        <w:spacing w:before="240" w:after="240"/>
      </w:pPr>
      <w:r w:rsidRPr="6FE97B23">
        <w:rPr>
          <w:color w:val="000000" w:themeColor="text1"/>
          <w:szCs w:val="24"/>
          <w:lang w:val="en-CA"/>
        </w:rPr>
        <w:t>God’s blessings upon you all,</w:t>
      </w:r>
    </w:p>
    <w:p w14:paraId="27EF4D4D" w14:textId="7C31C913" w:rsidR="00586ECD" w:rsidRPr="00782C39" w:rsidRDefault="1CBFB598" w:rsidP="0083623E">
      <w:pPr>
        <w:spacing w:before="240" w:after="240"/>
      </w:pPr>
      <w:r w:rsidRPr="6FE97B23">
        <w:rPr>
          <w:color w:val="000000" w:themeColor="text1"/>
          <w:szCs w:val="24"/>
          <w:lang w:val="en-CA"/>
        </w:rPr>
        <w:t>Chair, I take the floor at this session to congratulate you on the successful and efficient conclusion of WRC-23 and to express to you my sincere gratitude for your work to secure the approval of Document 494, relating to the Report by the Radio Regulations Board to WRC-23 on Resolution 80 (Rev.WRC-07).</w:t>
      </w:r>
    </w:p>
    <w:p w14:paraId="0104B222" w14:textId="72F44C03" w:rsidR="00586ECD" w:rsidRPr="00782C39" w:rsidRDefault="1CBFB598" w:rsidP="0083623E">
      <w:pPr>
        <w:spacing w:before="240" w:after="240"/>
      </w:pPr>
      <w:r w:rsidRPr="6FE97B23">
        <w:rPr>
          <w:color w:val="000000" w:themeColor="text1"/>
          <w:szCs w:val="24"/>
          <w:lang w:val="en-CA"/>
        </w:rPr>
        <w:t>The members of the Radio Regulations Board wish to present their sincere thanks to you and to all the distinguished Member States and administrations. We also thank everyone who contributed in one way or another to the Board’s report to the conference. Those contributions led to numerous discussions, at which delegates made many valuable statements, reflecting the extent of the interest in the issues raised in the report.</w:t>
      </w:r>
    </w:p>
    <w:p w14:paraId="1C8CD3B7" w14:textId="013447A5" w:rsidR="00586ECD" w:rsidRPr="00782C39" w:rsidRDefault="1CBFB598" w:rsidP="0083623E">
      <w:pPr>
        <w:spacing w:before="240" w:after="240"/>
      </w:pPr>
      <w:r w:rsidRPr="6FE97B23">
        <w:rPr>
          <w:color w:val="000000" w:themeColor="text1"/>
          <w:szCs w:val="24"/>
          <w:lang w:val="en-CA"/>
        </w:rPr>
        <w:t>The constructive suggestions presented by delegations, and their cooperation with the Board during the discussions, was one of the key tools in developing high-quality, practical solutions to many points and had a significant influence on securing the adoption of the report presented to the conference. For this you are all owed thanks.</w:t>
      </w:r>
    </w:p>
    <w:p w14:paraId="4E789F45" w14:textId="2048AB20" w:rsidR="00586ECD" w:rsidRPr="00782C39" w:rsidRDefault="1CBFB598" w:rsidP="0083623E">
      <w:pPr>
        <w:spacing w:before="240" w:after="240"/>
      </w:pPr>
      <w:r w:rsidRPr="6FE97B23">
        <w:rPr>
          <w:color w:val="000000" w:themeColor="text1"/>
          <w:szCs w:val="24"/>
          <w:lang w:val="en-CA"/>
        </w:rPr>
        <w:t xml:space="preserve">Chair, the members of the Radio Regulations Board convey their thanks, respect and appreciation to the Secretary-General, the Director of </w:t>
      </w:r>
      <w:proofErr w:type="gramStart"/>
      <w:r w:rsidRPr="6FE97B23">
        <w:rPr>
          <w:color w:val="000000" w:themeColor="text1"/>
          <w:szCs w:val="24"/>
          <w:lang w:val="en-CA"/>
        </w:rPr>
        <w:t>BR</w:t>
      </w:r>
      <w:proofErr w:type="gramEnd"/>
      <w:r w:rsidRPr="6FE97B23">
        <w:rPr>
          <w:color w:val="000000" w:themeColor="text1"/>
          <w:szCs w:val="24"/>
          <w:lang w:val="en-CA"/>
        </w:rPr>
        <w:t xml:space="preserve"> and the staff of BR for the full support that they provided during all meetings of the Board.</w:t>
      </w:r>
    </w:p>
    <w:p w14:paraId="3A42A369" w14:textId="2E8550C7" w:rsidR="00586ECD" w:rsidRPr="00782C39" w:rsidRDefault="1CBFB598" w:rsidP="0083623E">
      <w:pPr>
        <w:spacing w:before="240" w:after="240"/>
      </w:pPr>
      <w:r w:rsidRPr="6FE97B23">
        <w:rPr>
          <w:color w:val="000000" w:themeColor="text1"/>
          <w:szCs w:val="24"/>
          <w:lang w:val="en-CA"/>
        </w:rPr>
        <w:t xml:space="preserve">At this opportunity, allow me, through you, Chair, to express profound thanks and appreciation to Mr Arasteh on behalf of all the members of the Board. We greatly appreciate the time and effort that he put in, in addition to his vast experience in providing important and valuable suggestions and practical solutions to help overcome many of the challenges and difficulties faced, not only </w:t>
      </w:r>
      <w:proofErr w:type="gramStart"/>
      <w:r w:rsidRPr="6FE97B23">
        <w:rPr>
          <w:color w:val="000000" w:themeColor="text1"/>
          <w:szCs w:val="24"/>
          <w:lang w:val="en-CA"/>
        </w:rPr>
        <w:t>with regard to</w:t>
      </w:r>
      <w:proofErr w:type="gramEnd"/>
      <w:r w:rsidRPr="6FE97B23">
        <w:rPr>
          <w:color w:val="000000" w:themeColor="text1"/>
          <w:szCs w:val="24"/>
          <w:lang w:val="en-CA"/>
        </w:rPr>
        <w:t xml:space="preserve"> several areas of the Board’s report, but also in relation to various items on the agenda of WRC-23.</w:t>
      </w:r>
    </w:p>
    <w:p w14:paraId="3C3B966D" w14:textId="512C8624" w:rsidR="00586ECD" w:rsidRPr="00782C39" w:rsidRDefault="1CBFB598" w:rsidP="0083623E">
      <w:pPr>
        <w:spacing w:before="240" w:after="240"/>
      </w:pPr>
      <w:r w:rsidRPr="6FE97B23">
        <w:rPr>
          <w:color w:val="000000" w:themeColor="text1"/>
          <w:szCs w:val="24"/>
          <w:lang w:val="en-CA"/>
        </w:rPr>
        <w:t xml:space="preserve">Through you, Chair, the members of the Radio Regulations Board offer their sincere thanks and appreciation to Mr Wengryniuk who had the tricky task of chairing SWG 5C2, which was responsible for discussing the most challenging items on the agenda, in particular agenda item 7, the report of the Director of BR and the report of the Radio Regulations Board. Thanks to </w:t>
      </w:r>
      <w:proofErr w:type="spellStart"/>
      <w:r w:rsidRPr="6FE97B23">
        <w:rPr>
          <w:color w:val="000000" w:themeColor="text1"/>
          <w:szCs w:val="24"/>
          <w:lang w:val="en-CA"/>
        </w:rPr>
        <w:t>Mr</w:t>
      </w:r>
      <w:proofErr w:type="spellEnd"/>
      <w:r w:rsidRPr="6FE97B23">
        <w:rPr>
          <w:color w:val="000000" w:themeColor="text1"/>
          <w:szCs w:val="24"/>
          <w:lang w:val="en-CA"/>
        </w:rPr>
        <w:t xml:space="preserve"> </w:t>
      </w:r>
      <w:proofErr w:type="spellStart"/>
      <w:r w:rsidRPr="6FE97B23">
        <w:rPr>
          <w:color w:val="000000" w:themeColor="text1"/>
          <w:szCs w:val="24"/>
          <w:lang w:val="en-CA"/>
        </w:rPr>
        <w:t>Wengryniuk’s</w:t>
      </w:r>
      <w:proofErr w:type="spellEnd"/>
      <w:r w:rsidRPr="6FE97B23">
        <w:rPr>
          <w:color w:val="000000" w:themeColor="text1"/>
          <w:szCs w:val="24"/>
          <w:lang w:val="en-CA"/>
        </w:rPr>
        <w:t xml:space="preserve"> extensive experience, he was able to deal with various issues with dedication, a positive </w:t>
      </w:r>
      <w:proofErr w:type="gramStart"/>
      <w:r w:rsidRPr="6FE97B23">
        <w:rPr>
          <w:color w:val="000000" w:themeColor="text1"/>
          <w:szCs w:val="24"/>
          <w:lang w:val="en-CA"/>
        </w:rPr>
        <w:t>attitude</w:t>
      </w:r>
      <w:proofErr w:type="gramEnd"/>
      <w:r w:rsidRPr="6FE97B23">
        <w:rPr>
          <w:color w:val="000000" w:themeColor="text1"/>
          <w:szCs w:val="24"/>
          <w:lang w:val="en-CA"/>
        </w:rPr>
        <w:t xml:space="preserve"> and a wise guiding hand, which enabled him to complete all the tasks assigned to him to an excellent, professional standard and in record time. This great achievement on several </w:t>
      </w:r>
      <w:r w:rsidRPr="6FE97B23">
        <w:rPr>
          <w:color w:val="000000" w:themeColor="text1"/>
          <w:szCs w:val="24"/>
          <w:lang w:val="en-CA"/>
        </w:rPr>
        <w:lastRenderedPageBreak/>
        <w:t xml:space="preserve">difficult topics and sensitive agenda items would not have been possible without his exceptional skills, his positive </w:t>
      </w:r>
      <w:proofErr w:type="gramStart"/>
      <w:r w:rsidRPr="6FE97B23">
        <w:rPr>
          <w:color w:val="000000" w:themeColor="text1"/>
          <w:szCs w:val="24"/>
          <w:lang w:val="en-CA"/>
        </w:rPr>
        <w:t>attitude</w:t>
      </w:r>
      <w:proofErr w:type="gramEnd"/>
      <w:r w:rsidRPr="6FE97B23">
        <w:rPr>
          <w:color w:val="000000" w:themeColor="text1"/>
          <w:szCs w:val="24"/>
          <w:lang w:val="en-CA"/>
        </w:rPr>
        <w:t xml:space="preserve"> and his warm demeanour and without the support of the distinguished members.</w:t>
      </w:r>
    </w:p>
    <w:p w14:paraId="6563BA0F" w14:textId="0994C2DE" w:rsidR="00586ECD" w:rsidRPr="00782C39" w:rsidRDefault="1CBFB598" w:rsidP="0083623E">
      <w:pPr>
        <w:spacing w:before="240" w:after="240"/>
      </w:pPr>
      <w:r w:rsidRPr="6FE97B23">
        <w:rPr>
          <w:color w:val="000000" w:themeColor="text1"/>
          <w:szCs w:val="24"/>
          <w:lang w:val="en-CA"/>
        </w:rPr>
        <w:t>Chair, through you I invite the meeting and the distinguished participants to loudly applaud Mr Wengryniuk and to thank him for his excellent work.</w:t>
      </w:r>
    </w:p>
    <w:p w14:paraId="3AF37BD3" w14:textId="7C57DE41" w:rsidR="00586ECD" w:rsidRPr="00782C39" w:rsidRDefault="1CBFB598" w:rsidP="0083623E">
      <w:pPr>
        <w:spacing w:before="240" w:after="240"/>
      </w:pPr>
      <w:r w:rsidRPr="6FE97B23">
        <w:rPr>
          <w:color w:val="000000" w:themeColor="text1"/>
          <w:szCs w:val="24"/>
          <w:lang w:val="en-CA"/>
        </w:rPr>
        <w:t xml:space="preserve">Lastly, I wish to remind you all that we will continue to work to support the interests of the Radiocommunication Sector in all its forms. We </w:t>
      </w:r>
      <w:proofErr w:type="gramStart"/>
      <w:r w:rsidRPr="6FE97B23">
        <w:rPr>
          <w:color w:val="000000" w:themeColor="text1"/>
          <w:szCs w:val="24"/>
          <w:lang w:val="en-CA"/>
        </w:rPr>
        <w:t>are well aware that</w:t>
      </w:r>
      <w:proofErr w:type="gramEnd"/>
      <w:r w:rsidRPr="6FE97B23">
        <w:rPr>
          <w:color w:val="000000" w:themeColor="text1"/>
          <w:szCs w:val="24"/>
          <w:lang w:val="en-CA"/>
        </w:rPr>
        <w:t xml:space="preserve"> we will have much to do over the coming period.</w:t>
      </w:r>
    </w:p>
    <w:p w14:paraId="322E9CB7" w14:textId="7CD2E755" w:rsidR="00586ECD" w:rsidRPr="00782C39" w:rsidRDefault="1CBFB598" w:rsidP="0083623E">
      <w:pPr>
        <w:spacing w:before="240" w:after="240"/>
      </w:pPr>
      <w:r w:rsidRPr="6FE97B23">
        <w:rPr>
          <w:color w:val="000000" w:themeColor="text1"/>
          <w:szCs w:val="24"/>
          <w:lang w:val="en-CA"/>
        </w:rPr>
        <w:t>Thank you, Chair, and apologies for the length of my statement.</w:t>
      </w:r>
    </w:p>
    <w:p w14:paraId="02CBBC52" w14:textId="54018EEA" w:rsidR="00586ECD" w:rsidRPr="00782C39" w:rsidRDefault="00586ECD" w:rsidP="6FE97B23">
      <w:pPr>
        <w:jc w:val="center"/>
        <w:rPr>
          <w:lang w:val="en-CA"/>
        </w:rPr>
      </w:pPr>
      <w:r w:rsidRPr="6FE97B23">
        <w:rPr>
          <w:lang w:val="en-CA"/>
        </w:rPr>
        <w:br w:type="page"/>
      </w:r>
    </w:p>
    <w:p w14:paraId="5D0454BA" w14:textId="77777777" w:rsidR="00586ECD" w:rsidRPr="00782C39" w:rsidRDefault="00586ECD">
      <w:pPr>
        <w:jc w:val="right"/>
        <w:rPr>
          <w:szCs w:val="24"/>
          <w:lang w:val="en-CA"/>
        </w:rPr>
      </w:pPr>
      <w:r w:rsidRPr="00782C39">
        <w:rPr>
          <w:szCs w:val="24"/>
          <w:lang w:val="en-CA"/>
        </w:rPr>
        <w:lastRenderedPageBreak/>
        <w:t>Original: English</w:t>
      </w:r>
    </w:p>
    <w:p w14:paraId="0A335398" w14:textId="26F665E9" w:rsidR="00586ECD" w:rsidRPr="00782C39" w:rsidRDefault="00586ECD">
      <w:pPr>
        <w:jc w:val="center"/>
        <w:rPr>
          <w:b/>
          <w:szCs w:val="24"/>
          <w:lang w:val="en-CA"/>
        </w:rPr>
      </w:pPr>
      <w:r w:rsidRPr="00782C39">
        <w:rPr>
          <w:b/>
          <w:szCs w:val="24"/>
          <w:lang w:val="en-CA"/>
        </w:rPr>
        <w:t xml:space="preserve">Annex </w:t>
      </w:r>
      <w:r w:rsidR="00CD5C5F">
        <w:rPr>
          <w:b/>
          <w:szCs w:val="24"/>
          <w:lang w:val="en-CA"/>
        </w:rPr>
        <w:t>C</w:t>
      </w:r>
    </w:p>
    <w:p w14:paraId="6E1AA789" w14:textId="77777777" w:rsidR="00586ECD" w:rsidRPr="00782C39" w:rsidRDefault="00586ECD">
      <w:pPr>
        <w:jc w:val="center"/>
        <w:rPr>
          <w:b/>
          <w:szCs w:val="24"/>
          <w:lang w:val="en-CA"/>
        </w:rPr>
      </w:pPr>
      <w:r w:rsidRPr="00782C39">
        <w:rPr>
          <w:b/>
          <w:szCs w:val="24"/>
          <w:lang w:val="en-CA"/>
        </w:rPr>
        <w:t>Statement by the delegate of Samoa</w:t>
      </w:r>
    </w:p>
    <w:p w14:paraId="0F9A3140" w14:textId="77777777" w:rsidR="00586ECD" w:rsidRPr="00782C39" w:rsidRDefault="00586ECD">
      <w:pPr>
        <w:rPr>
          <w:szCs w:val="24"/>
          <w:lang w:val="en-CA"/>
        </w:rPr>
      </w:pPr>
    </w:p>
    <w:p w14:paraId="29602F1B" w14:textId="55B07435" w:rsidR="00586ECD" w:rsidRPr="00782C39" w:rsidRDefault="00586ECD">
      <w:pPr>
        <w:rPr>
          <w:bCs/>
          <w:szCs w:val="24"/>
        </w:rPr>
      </w:pPr>
      <w:r w:rsidRPr="00782C39">
        <w:rPr>
          <w:bCs/>
          <w:szCs w:val="24"/>
        </w:rPr>
        <w:t>Your Excellency Mr Chair</w:t>
      </w:r>
      <w:r w:rsidR="000C188B">
        <w:rPr>
          <w:bCs/>
          <w:szCs w:val="24"/>
        </w:rPr>
        <w:t>,</w:t>
      </w:r>
    </w:p>
    <w:p w14:paraId="69FBE3E4" w14:textId="4A78EC88" w:rsidR="00586ECD" w:rsidRPr="00782C39" w:rsidRDefault="00586ECD">
      <w:pPr>
        <w:rPr>
          <w:bCs/>
          <w:szCs w:val="24"/>
        </w:rPr>
      </w:pPr>
      <w:r w:rsidRPr="00782C39">
        <w:rPr>
          <w:bCs/>
          <w:szCs w:val="24"/>
        </w:rPr>
        <w:t>Secretary-General</w:t>
      </w:r>
      <w:r w:rsidR="000C188B">
        <w:rPr>
          <w:bCs/>
          <w:szCs w:val="24"/>
        </w:rPr>
        <w:t>,</w:t>
      </w:r>
    </w:p>
    <w:p w14:paraId="7F628DCC" w14:textId="6D6709EA" w:rsidR="00586ECD" w:rsidRPr="00782C39" w:rsidRDefault="00586ECD">
      <w:pPr>
        <w:rPr>
          <w:bCs/>
          <w:szCs w:val="24"/>
        </w:rPr>
      </w:pPr>
      <w:r w:rsidRPr="00782C39">
        <w:rPr>
          <w:bCs/>
          <w:szCs w:val="24"/>
        </w:rPr>
        <w:t xml:space="preserve">Elected </w:t>
      </w:r>
      <w:r w:rsidR="005D455B">
        <w:rPr>
          <w:bCs/>
          <w:szCs w:val="24"/>
        </w:rPr>
        <w:t>o</w:t>
      </w:r>
      <w:r w:rsidRPr="00782C39">
        <w:rPr>
          <w:bCs/>
          <w:szCs w:val="24"/>
        </w:rPr>
        <w:t>fficials</w:t>
      </w:r>
      <w:r w:rsidR="000C188B">
        <w:rPr>
          <w:bCs/>
          <w:szCs w:val="24"/>
        </w:rPr>
        <w:t>,</w:t>
      </w:r>
      <w:r w:rsidRPr="00782C39">
        <w:rPr>
          <w:bCs/>
          <w:szCs w:val="24"/>
        </w:rPr>
        <w:t xml:space="preserve"> </w:t>
      </w:r>
    </w:p>
    <w:p w14:paraId="02E6C180" w14:textId="24F44F18" w:rsidR="00586ECD" w:rsidRPr="00782C39" w:rsidRDefault="00586ECD">
      <w:pPr>
        <w:rPr>
          <w:bCs/>
          <w:szCs w:val="24"/>
        </w:rPr>
      </w:pPr>
      <w:r w:rsidRPr="00782C39">
        <w:rPr>
          <w:bCs/>
          <w:szCs w:val="24"/>
        </w:rPr>
        <w:t xml:space="preserve">Ladies and </w:t>
      </w:r>
      <w:r w:rsidR="005D455B">
        <w:rPr>
          <w:bCs/>
          <w:szCs w:val="24"/>
        </w:rPr>
        <w:t>g</w:t>
      </w:r>
      <w:r w:rsidRPr="00782C39">
        <w:rPr>
          <w:bCs/>
          <w:szCs w:val="24"/>
        </w:rPr>
        <w:t>entlemen</w:t>
      </w:r>
      <w:r w:rsidR="000C188B">
        <w:rPr>
          <w:bCs/>
          <w:szCs w:val="24"/>
        </w:rPr>
        <w:t>,</w:t>
      </w:r>
    </w:p>
    <w:p w14:paraId="6999FEAC" w14:textId="75B65BB1" w:rsidR="00586ECD" w:rsidRPr="00782C39" w:rsidRDefault="00586ECD">
      <w:pPr>
        <w:rPr>
          <w:szCs w:val="24"/>
          <w:lang w:val="en-US"/>
        </w:rPr>
      </w:pPr>
      <w:r w:rsidRPr="00782C39">
        <w:rPr>
          <w:szCs w:val="24"/>
        </w:rPr>
        <w:t xml:space="preserve">First and foremost, I give credit where it is due, to the Almighty for the strength, wisdom and guidance rendered to each and every one of us throughout the </w:t>
      </w:r>
      <w:r w:rsidR="000C188B">
        <w:rPr>
          <w:szCs w:val="24"/>
        </w:rPr>
        <w:t>four</w:t>
      </w:r>
      <w:r w:rsidRPr="00782C39">
        <w:rPr>
          <w:szCs w:val="24"/>
        </w:rPr>
        <w:t xml:space="preserve"> weeks in which we have engaged tirelessly in several meetings and deliberations</w:t>
      </w:r>
      <w:r w:rsidRPr="00782C39">
        <w:rPr>
          <w:szCs w:val="24"/>
          <w:lang w:val="en-US"/>
        </w:rPr>
        <w:t xml:space="preserve"> </w:t>
      </w:r>
      <w:r w:rsidRPr="00782C39">
        <w:rPr>
          <w:szCs w:val="24"/>
        </w:rPr>
        <w:t>which in turn has led to this meeting taking decisions on consensus and as a result of hard/delicate compromises.</w:t>
      </w:r>
      <w:r w:rsidRPr="00782C39">
        <w:rPr>
          <w:szCs w:val="24"/>
          <w:lang w:val="en-US"/>
        </w:rPr>
        <w:t xml:space="preserve"> </w:t>
      </w:r>
    </w:p>
    <w:p w14:paraId="53CC0F03" w14:textId="77777777" w:rsidR="00586ECD" w:rsidRPr="00782C39" w:rsidRDefault="00586ECD">
      <w:pPr>
        <w:jc w:val="both"/>
        <w:rPr>
          <w:szCs w:val="24"/>
        </w:rPr>
      </w:pPr>
      <w:r w:rsidRPr="00782C39">
        <w:rPr>
          <w:szCs w:val="24"/>
        </w:rPr>
        <w:t xml:space="preserve">Mr Chair, on behalf of the Government of Samoa, we would like to thank the Government of the United Arab Emirates and its people for their hospitality and kind generosity in hosting this World Radiocommunication Conference 2023.   Furthermore, we would like to thank the ITU secretariat, including the interpreters, for their dedication and hard work in ensuring the success of this conference. </w:t>
      </w:r>
    </w:p>
    <w:p w14:paraId="5668C09A" w14:textId="1890B6FF" w:rsidR="00586ECD" w:rsidRPr="00782C39" w:rsidRDefault="00586ECD">
      <w:pPr>
        <w:jc w:val="both"/>
        <w:rPr>
          <w:szCs w:val="24"/>
        </w:rPr>
      </w:pPr>
      <w:r w:rsidRPr="00782C39">
        <w:rPr>
          <w:szCs w:val="24"/>
        </w:rPr>
        <w:t>As m</w:t>
      </w:r>
      <w:r>
        <w:rPr>
          <w:szCs w:val="24"/>
        </w:rPr>
        <w:t>y m</w:t>
      </w:r>
      <w:r w:rsidRPr="00782C39">
        <w:rPr>
          <w:szCs w:val="24"/>
        </w:rPr>
        <w:t xml:space="preserve">inister stated in his address at the opening plenary, Samoa is a small island developing </w:t>
      </w:r>
      <w:r w:rsidR="000C188B">
        <w:rPr>
          <w:szCs w:val="24"/>
        </w:rPr>
        <w:t>S</w:t>
      </w:r>
      <w:r w:rsidRPr="00782C39">
        <w:rPr>
          <w:szCs w:val="24"/>
        </w:rPr>
        <w:t>tate and we are faced with numerous challenges and issues that require efficient management and allocation of spectrum, recogni</w:t>
      </w:r>
      <w:r w:rsidR="000C188B">
        <w:rPr>
          <w:szCs w:val="24"/>
        </w:rPr>
        <w:t>z</w:t>
      </w:r>
      <w:r w:rsidRPr="00782C39">
        <w:rPr>
          <w:szCs w:val="24"/>
        </w:rPr>
        <w:t xml:space="preserve">ing the specific needs of being small and surrounded by vast oceans. </w:t>
      </w:r>
    </w:p>
    <w:p w14:paraId="0BB1BDF9" w14:textId="77777777" w:rsidR="00586ECD" w:rsidRPr="00782C39" w:rsidRDefault="00586ECD">
      <w:pPr>
        <w:jc w:val="both"/>
        <w:rPr>
          <w:szCs w:val="24"/>
          <w:lang w:val="en-US"/>
        </w:rPr>
      </w:pPr>
      <w:r w:rsidRPr="00782C39">
        <w:rPr>
          <w:szCs w:val="24"/>
          <w:lang w:val="en-US"/>
        </w:rPr>
        <w:t xml:space="preserve">As you can appreciate, Samoa’s livelihood depends on having reliable connectivity through satellite communication services. Any interference with these satellites would result in losing connectivity within the country and with the outside world. </w:t>
      </w:r>
    </w:p>
    <w:p w14:paraId="3CD1ADC2" w14:textId="20E6CDA6" w:rsidR="00586ECD" w:rsidRPr="00782C39" w:rsidRDefault="00586ECD">
      <w:pPr>
        <w:jc w:val="both"/>
        <w:rPr>
          <w:szCs w:val="24"/>
          <w:lang w:val="en-US"/>
        </w:rPr>
      </w:pPr>
      <w:r w:rsidRPr="00782C39">
        <w:rPr>
          <w:szCs w:val="24"/>
          <w:lang w:val="en-US"/>
        </w:rPr>
        <w:t xml:space="preserve">The frequencies allocated to satellite services are used in Samoa for many applications, including commercial or non-commercial, which enables land, </w:t>
      </w:r>
      <w:proofErr w:type="gramStart"/>
      <w:r w:rsidRPr="00782C39">
        <w:rPr>
          <w:szCs w:val="24"/>
          <w:lang w:val="en-US"/>
        </w:rPr>
        <w:t>sea</w:t>
      </w:r>
      <w:proofErr w:type="gramEnd"/>
      <w:r w:rsidRPr="00782C39">
        <w:rPr>
          <w:szCs w:val="24"/>
          <w:lang w:val="en-US"/>
        </w:rPr>
        <w:t xml:space="preserve"> and air transportation, monitoring of Earth resources, advanced weather information, and climate</w:t>
      </w:r>
      <w:r w:rsidR="000C188B">
        <w:rPr>
          <w:szCs w:val="24"/>
          <w:lang w:val="en-US"/>
        </w:rPr>
        <w:t>-</w:t>
      </w:r>
      <w:r w:rsidRPr="00782C39">
        <w:rPr>
          <w:szCs w:val="24"/>
          <w:lang w:val="en-US"/>
        </w:rPr>
        <w:t xml:space="preserve">change mitigation. </w:t>
      </w:r>
    </w:p>
    <w:p w14:paraId="5303BD13" w14:textId="516C3025" w:rsidR="00586ECD" w:rsidRPr="00782C39" w:rsidRDefault="00586ECD">
      <w:pPr>
        <w:jc w:val="both"/>
        <w:rPr>
          <w:szCs w:val="24"/>
          <w:lang w:val="en-US"/>
        </w:rPr>
      </w:pPr>
      <w:r>
        <w:rPr>
          <w:szCs w:val="24"/>
          <w:lang w:val="en-US"/>
        </w:rPr>
        <w:t>Therefore, Samoa and other i</w:t>
      </w:r>
      <w:r w:rsidRPr="00782C39">
        <w:rPr>
          <w:szCs w:val="24"/>
          <w:lang w:val="en-US"/>
        </w:rPr>
        <w:t xml:space="preserve">sland States need to safeguard their existing use of spectrum bands such as C, L, </w:t>
      </w:r>
      <w:proofErr w:type="gramStart"/>
      <w:r w:rsidRPr="00782C39">
        <w:rPr>
          <w:szCs w:val="24"/>
          <w:lang w:val="en-US"/>
        </w:rPr>
        <w:t>Ku</w:t>
      </w:r>
      <w:proofErr w:type="gramEnd"/>
      <w:r w:rsidRPr="00782C39">
        <w:rPr>
          <w:szCs w:val="24"/>
          <w:lang w:val="en-US"/>
        </w:rPr>
        <w:t xml:space="preserve"> and Ka. </w:t>
      </w:r>
    </w:p>
    <w:p w14:paraId="51795453" w14:textId="2650052C" w:rsidR="00586ECD" w:rsidRPr="00782C39" w:rsidRDefault="00586ECD">
      <w:pPr>
        <w:jc w:val="both"/>
        <w:rPr>
          <w:szCs w:val="24"/>
          <w:lang w:val="en-US"/>
        </w:rPr>
      </w:pPr>
      <w:r w:rsidRPr="00782C39">
        <w:rPr>
          <w:szCs w:val="24"/>
          <w:lang w:val="en-US"/>
        </w:rPr>
        <w:t>It’s essential, Mr Chair</w:t>
      </w:r>
      <w:r>
        <w:rPr>
          <w:szCs w:val="24"/>
          <w:lang w:val="en-US"/>
        </w:rPr>
        <w:t>, that we recognize the i</w:t>
      </w:r>
      <w:r w:rsidRPr="00782C39">
        <w:rPr>
          <w:szCs w:val="24"/>
          <w:lang w:val="en-US"/>
        </w:rPr>
        <w:t xml:space="preserve">sland States' needs globally and ensure that necessary protection measures are in place. In this conference, decisions were taken on agenda items related to IMT identification in the 6 GHz bands where an </w:t>
      </w:r>
      <w:proofErr w:type="spellStart"/>
      <w:r w:rsidRPr="00782C39">
        <w:rPr>
          <w:szCs w:val="24"/>
          <w:lang w:val="en-US"/>
        </w:rPr>
        <w:t>e.i.r.p</w:t>
      </w:r>
      <w:proofErr w:type="spellEnd"/>
      <w:r w:rsidRPr="00782C39">
        <w:rPr>
          <w:szCs w:val="24"/>
          <w:lang w:val="en-US"/>
        </w:rPr>
        <w:t xml:space="preserve"> mask level was adopted that may undermine the protection required for satellite receivers. </w:t>
      </w:r>
      <w:r w:rsidR="000C188B" w:rsidRPr="00782C39">
        <w:rPr>
          <w:szCs w:val="24"/>
          <w:lang w:val="en-US"/>
        </w:rPr>
        <w:t>Such a decision</w:t>
      </w:r>
      <w:r w:rsidRPr="00782C39">
        <w:rPr>
          <w:szCs w:val="24"/>
          <w:lang w:val="en-US"/>
        </w:rPr>
        <w:t xml:space="preserve"> will have an enormous impact on having reliable satellite connectivity for the island States.    </w:t>
      </w:r>
    </w:p>
    <w:p w14:paraId="36A4C680" w14:textId="0B2DB63C" w:rsidR="00586ECD" w:rsidRPr="00782C39" w:rsidRDefault="00586ECD">
      <w:pPr>
        <w:jc w:val="both"/>
        <w:rPr>
          <w:szCs w:val="24"/>
          <w:lang w:val="en-US"/>
        </w:rPr>
      </w:pPr>
      <w:r w:rsidRPr="00782C39">
        <w:rPr>
          <w:szCs w:val="24"/>
          <w:lang w:val="en-US"/>
        </w:rPr>
        <w:t xml:space="preserve">Mr Chair, as I conclude, I would like to thank the Network of Women for its welcome and mentoring, as this is my first conference; I have met and connected with some incredible </w:t>
      </w:r>
      <w:proofErr w:type="gramStart"/>
      <w:r w:rsidRPr="00782C39">
        <w:rPr>
          <w:szCs w:val="24"/>
          <w:lang w:val="en-US"/>
        </w:rPr>
        <w:t>women</w:t>
      </w:r>
      <w:proofErr w:type="gramEnd"/>
      <w:r w:rsidRPr="00782C39">
        <w:rPr>
          <w:szCs w:val="24"/>
          <w:lang w:val="en-US"/>
        </w:rPr>
        <w:t xml:space="preserve"> and I look forward to great things ahead from now. I would also like to especially thank Samoa’s special advis</w:t>
      </w:r>
      <w:r w:rsidR="000C188B">
        <w:rPr>
          <w:szCs w:val="24"/>
          <w:lang w:val="en-US"/>
        </w:rPr>
        <w:t>e</w:t>
      </w:r>
      <w:r w:rsidRPr="00782C39">
        <w:rPr>
          <w:szCs w:val="24"/>
          <w:lang w:val="en-US"/>
        </w:rPr>
        <w:t xml:space="preserve">r, Mr Bashir Patel, for his wealth of expertise, </w:t>
      </w:r>
      <w:proofErr w:type="gramStart"/>
      <w:r w:rsidRPr="00782C39">
        <w:rPr>
          <w:szCs w:val="24"/>
          <w:lang w:val="en-US"/>
        </w:rPr>
        <w:t>commitment</w:t>
      </w:r>
      <w:proofErr w:type="gramEnd"/>
      <w:r w:rsidRPr="00782C39">
        <w:rPr>
          <w:szCs w:val="24"/>
          <w:lang w:val="en-US"/>
        </w:rPr>
        <w:t xml:space="preserve"> and guidance through this maze of agenda items. And finally, Mr Chair, I would like to thank you for your patience and leadership during this conference. Thank you for allowing me the opportunity to address this plenary</w:t>
      </w:r>
      <w:r w:rsidR="000C188B">
        <w:rPr>
          <w:szCs w:val="24"/>
          <w:lang w:val="en-US"/>
        </w:rPr>
        <w:t xml:space="preserve"> meeting.</w:t>
      </w:r>
      <w:r w:rsidRPr="00782C39">
        <w:rPr>
          <w:szCs w:val="24"/>
          <w:lang w:val="en-US"/>
        </w:rPr>
        <w:t xml:space="preserve"> </w:t>
      </w:r>
      <w:proofErr w:type="gramStart"/>
      <w:r w:rsidR="000C188B">
        <w:rPr>
          <w:szCs w:val="24"/>
          <w:lang w:val="en-US"/>
        </w:rPr>
        <w:t>F</w:t>
      </w:r>
      <w:r w:rsidRPr="00782C39">
        <w:rPr>
          <w:szCs w:val="24"/>
          <w:lang w:val="en-US"/>
        </w:rPr>
        <w:t>urthermore</w:t>
      </w:r>
      <w:proofErr w:type="gramEnd"/>
      <w:r w:rsidRPr="00782C39">
        <w:rPr>
          <w:szCs w:val="24"/>
          <w:lang w:val="en-US"/>
        </w:rPr>
        <w:t xml:space="preserve"> I would kindly request for this statement to be reflected in the minutes of this </w:t>
      </w:r>
      <w:r w:rsidR="000C188B">
        <w:rPr>
          <w:szCs w:val="24"/>
          <w:lang w:val="en-US"/>
        </w:rPr>
        <w:t>p</w:t>
      </w:r>
      <w:r w:rsidRPr="00782C39">
        <w:rPr>
          <w:szCs w:val="24"/>
          <w:lang w:val="en-US"/>
        </w:rPr>
        <w:t xml:space="preserve">lenary. I wish your good self and everyone in this meeting a safe and blessed festive season ahead. </w:t>
      </w:r>
    </w:p>
    <w:p w14:paraId="6A5FE7E0" w14:textId="4B8B1393" w:rsidR="00586ECD" w:rsidRDefault="00586ECD">
      <w:pPr>
        <w:jc w:val="both"/>
        <w:rPr>
          <w:szCs w:val="24"/>
          <w:lang w:val="en-US"/>
        </w:rPr>
      </w:pPr>
      <w:r w:rsidRPr="00782C39">
        <w:rPr>
          <w:szCs w:val="24"/>
          <w:lang w:val="en-US"/>
        </w:rPr>
        <w:t>Thank you, Mr Chair</w:t>
      </w:r>
      <w:r>
        <w:rPr>
          <w:szCs w:val="24"/>
          <w:lang w:val="en-US"/>
        </w:rPr>
        <w:t>.</w:t>
      </w:r>
    </w:p>
    <w:p w14:paraId="4852B45C" w14:textId="460EB7C8" w:rsidR="00586ECD" w:rsidRPr="00586ECD" w:rsidRDefault="0083623E" w:rsidP="0083623E">
      <w:pPr>
        <w:jc w:val="center"/>
        <w:rPr>
          <w:lang w:val="en-CA"/>
        </w:rPr>
      </w:pPr>
      <w:r>
        <w:rPr>
          <w:lang w:val="en-CA"/>
        </w:rPr>
        <w:t>______________</w:t>
      </w:r>
    </w:p>
    <w:sectPr w:rsidR="00586ECD" w:rsidRPr="00586ECD">
      <w:headerReference w:type="default" r:id="rId14"/>
      <w:footerReference w:type="even" r:id="rId15"/>
      <w:pgSz w:w="11907" w:h="16840" w:code="9"/>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19F22" w14:textId="77777777" w:rsidR="00334D09" w:rsidRDefault="00334D09">
      <w:r>
        <w:separator/>
      </w:r>
    </w:p>
    <w:p w14:paraId="41E2AD9F" w14:textId="77777777" w:rsidR="00334D09" w:rsidRDefault="00334D09"/>
  </w:endnote>
  <w:endnote w:type="continuationSeparator" w:id="0">
    <w:p w14:paraId="13613664" w14:textId="77777777" w:rsidR="00334D09" w:rsidRDefault="00334D09">
      <w:r>
        <w:continuationSeparator/>
      </w:r>
    </w:p>
    <w:p w14:paraId="13706915" w14:textId="77777777" w:rsidR="00334D09" w:rsidRDefault="00334D09"/>
  </w:endnote>
  <w:endnote w:type="continuationNotice" w:id="1">
    <w:p w14:paraId="614349D1" w14:textId="77777777" w:rsidR="00334D09" w:rsidRDefault="00334D0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Yu Mincho">
    <w:altName w:val="游明朝"/>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227EE" w14:textId="77777777" w:rsidR="00E45D05" w:rsidRDefault="00E45D05">
    <w:pPr>
      <w:framePr w:wrap="around" w:vAnchor="text" w:hAnchor="margin" w:xAlign="right" w:y="1"/>
    </w:pPr>
    <w:r>
      <w:fldChar w:fldCharType="begin"/>
    </w:r>
    <w:r>
      <w:instrText xml:space="preserve">PAGE  </w:instrText>
    </w:r>
    <w:r>
      <w:fldChar w:fldCharType="end"/>
    </w:r>
  </w:p>
  <w:p w14:paraId="57E2B571" w14:textId="78FAE970"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017D05">
      <w:rPr>
        <w:noProof/>
        <w:lang w:val="en-US"/>
      </w:rPr>
      <w:t>M:\ENGSECT\PRECIS-WRITING\WRC\WRC-23\PLEN 13\Plenary 13 - final draft(AP-V6).docx</w:t>
    </w:r>
    <w:r>
      <w:fldChar w:fldCharType="end"/>
    </w:r>
    <w:r w:rsidRPr="0041348E">
      <w:rPr>
        <w:lang w:val="en-US"/>
      </w:rPr>
      <w:tab/>
    </w:r>
    <w:r>
      <w:fldChar w:fldCharType="begin"/>
    </w:r>
    <w:r>
      <w:instrText xml:space="preserve"> SAVEDATE \@ DD.MM.YY </w:instrText>
    </w:r>
    <w:r>
      <w:fldChar w:fldCharType="separate"/>
    </w:r>
    <w:r w:rsidR="00FB5639">
      <w:rPr>
        <w:noProof/>
      </w:rPr>
      <w:t>06.02.24</w:t>
    </w:r>
    <w:r>
      <w:fldChar w:fldCharType="end"/>
    </w:r>
    <w:r w:rsidRPr="0041348E">
      <w:rPr>
        <w:lang w:val="en-US"/>
      </w:rPr>
      <w:tab/>
    </w:r>
    <w:r>
      <w:fldChar w:fldCharType="begin"/>
    </w:r>
    <w:r>
      <w:instrText xml:space="preserve"> PRINTDATE \@ DD.MM.YY </w:instrText>
    </w:r>
    <w:r>
      <w:fldChar w:fldCharType="separate"/>
    </w:r>
    <w:r w:rsidR="00017D05">
      <w:rPr>
        <w:noProof/>
      </w:rPr>
      <w:t>10.01.24</w:t>
    </w:r>
    <w:r>
      <w:fldChar w:fldCharType="end"/>
    </w:r>
  </w:p>
  <w:p w14:paraId="65F7C697" w14:textId="77777777" w:rsidR="008E1689" w:rsidRDefault="008E168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7C7B8" w14:textId="77777777" w:rsidR="00334D09" w:rsidRDefault="00334D09">
      <w:r>
        <w:rPr>
          <w:b/>
        </w:rPr>
        <w:t>_______________</w:t>
      </w:r>
    </w:p>
    <w:p w14:paraId="50F59058" w14:textId="77777777" w:rsidR="00334D09" w:rsidRDefault="00334D09"/>
  </w:footnote>
  <w:footnote w:type="continuationSeparator" w:id="0">
    <w:p w14:paraId="1F87CFAE" w14:textId="77777777" w:rsidR="00334D09" w:rsidRDefault="00334D09">
      <w:r>
        <w:continuationSeparator/>
      </w:r>
    </w:p>
    <w:p w14:paraId="38370F91" w14:textId="77777777" w:rsidR="00334D09" w:rsidRDefault="00334D09"/>
  </w:footnote>
  <w:footnote w:type="continuationNotice" w:id="1">
    <w:p w14:paraId="11F65023" w14:textId="77777777" w:rsidR="00334D09" w:rsidRDefault="00334D09">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C3E0B" w14:textId="300EA917" w:rsidR="00E45D05" w:rsidRDefault="00E45D05" w:rsidP="00A30305">
    <w:pPr>
      <w:pStyle w:val="Header"/>
    </w:pPr>
    <w:r>
      <w:fldChar w:fldCharType="begin"/>
    </w:r>
    <w:r>
      <w:instrText xml:space="preserve"> PAGE </w:instrText>
    </w:r>
    <w:r>
      <w:fldChar w:fldCharType="separate"/>
    </w:r>
    <w:r w:rsidR="003E39EA">
      <w:rPr>
        <w:noProof/>
      </w:rPr>
      <w:t>2</w:t>
    </w:r>
    <w:r>
      <w:fldChar w:fldCharType="end"/>
    </w:r>
  </w:p>
  <w:p w14:paraId="7717934D" w14:textId="77777777" w:rsidR="008E1689" w:rsidRDefault="008E168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16cid:durableId="848953753">
    <w:abstractNumId w:val="0"/>
  </w:num>
  <w:num w:numId="2" w16cid:durableId="72479437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AwMjAxMzAwMbcwMjNW0lEKTi0uzszPAykwrAUAL9HL3CwAAAA="/>
  </w:docVars>
  <w:rsids>
    <w:rsidRoot w:val="00C02572"/>
    <w:rsid w:val="000041EA"/>
    <w:rsid w:val="00016A84"/>
    <w:rsid w:val="00016FCC"/>
    <w:rsid w:val="00017D05"/>
    <w:rsid w:val="00022A29"/>
    <w:rsid w:val="00031854"/>
    <w:rsid w:val="00031EC0"/>
    <w:rsid w:val="00034787"/>
    <w:rsid w:val="000355FD"/>
    <w:rsid w:val="00037C06"/>
    <w:rsid w:val="00037C27"/>
    <w:rsid w:val="00041357"/>
    <w:rsid w:val="00041D18"/>
    <w:rsid w:val="0004366F"/>
    <w:rsid w:val="00045AAE"/>
    <w:rsid w:val="00051E39"/>
    <w:rsid w:val="00054635"/>
    <w:rsid w:val="00054D70"/>
    <w:rsid w:val="00061C3A"/>
    <w:rsid w:val="000645DA"/>
    <w:rsid w:val="0007459B"/>
    <w:rsid w:val="000746A4"/>
    <w:rsid w:val="00077239"/>
    <w:rsid w:val="000850CE"/>
    <w:rsid w:val="00086491"/>
    <w:rsid w:val="000877EF"/>
    <w:rsid w:val="00091346"/>
    <w:rsid w:val="000A176A"/>
    <w:rsid w:val="000A3F32"/>
    <w:rsid w:val="000B3F7A"/>
    <w:rsid w:val="000C188B"/>
    <w:rsid w:val="000C7075"/>
    <w:rsid w:val="000D63A2"/>
    <w:rsid w:val="000E5A3A"/>
    <w:rsid w:val="000F3994"/>
    <w:rsid w:val="000F3D6C"/>
    <w:rsid w:val="000F73FF"/>
    <w:rsid w:val="00110EAB"/>
    <w:rsid w:val="00114CF7"/>
    <w:rsid w:val="00115EE2"/>
    <w:rsid w:val="001205A2"/>
    <w:rsid w:val="00123B68"/>
    <w:rsid w:val="00126F2E"/>
    <w:rsid w:val="00135681"/>
    <w:rsid w:val="00141ACF"/>
    <w:rsid w:val="00146F6F"/>
    <w:rsid w:val="00151121"/>
    <w:rsid w:val="00157A11"/>
    <w:rsid w:val="00157BCA"/>
    <w:rsid w:val="0017141B"/>
    <w:rsid w:val="0019069B"/>
    <w:rsid w:val="00190B55"/>
    <w:rsid w:val="001919B4"/>
    <w:rsid w:val="001A2229"/>
    <w:rsid w:val="001B3174"/>
    <w:rsid w:val="001B4A2C"/>
    <w:rsid w:val="001B534F"/>
    <w:rsid w:val="001C1008"/>
    <w:rsid w:val="001C3593"/>
    <w:rsid w:val="001C3B5F"/>
    <w:rsid w:val="001D058F"/>
    <w:rsid w:val="001D5FD1"/>
    <w:rsid w:val="001D6B51"/>
    <w:rsid w:val="001E25D4"/>
    <w:rsid w:val="001F0B30"/>
    <w:rsid w:val="001F2D4C"/>
    <w:rsid w:val="001F7375"/>
    <w:rsid w:val="002009EA"/>
    <w:rsid w:val="00202CA0"/>
    <w:rsid w:val="002054B2"/>
    <w:rsid w:val="0020559B"/>
    <w:rsid w:val="00205AEE"/>
    <w:rsid w:val="00213509"/>
    <w:rsid w:val="00214506"/>
    <w:rsid w:val="00220AEB"/>
    <w:rsid w:val="0022306F"/>
    <w:rsid w:val="00226AB6"/>
    <w:rsid w:val="002351A9"/>
    <w:rsid w:val="0023694A"/>
    <w:rsid w:val="00236B1F"/>
    <w:rsid w:val="00251E7D"/>
    <w:rsid w:val="0025343B"/>
    <w:rsid w:val="00271316"/>
    <w:rsid w:val="002729A0"/>
    <w:rsid w:val="00280B6B"/>
    <w:rsid w:val="00282DB2"/>
    <w:rsid w:val="00293146"/>
    <w:rsid w:val="002B7190"/>
    <w:rsid w:val="002D387B"/>
    <w:rsid w:val="002D58BE"/>
    <w:rsid w:val="002D7987"/>
    <w:rsid w:val="002E1DAC"/>
    <w:rsid w:val="002F0331"/>
    <w:rsid w:val="002F1AD5"/>
    <w:rsid w:val="002F78C4"/>
    <w:rsid w:val="0030080B"/>
    <w:rsid w:val="00301047"/>
    <w:rsid w:val="003043EA"/>
    <w:rsid w:val="003109BB"/>
    <w:rsid w:val="00317F55"/>
    <w:rsid w:val="00331D0F"/>
    <w:rsid w:val="00332E56"/>
    <w:rsid w:val="00334D09"/>
    <w:rsid w:val="00342A88"/>
    <w:rsid w:val="00365114"/>
    <w:rsid w:val="0036597D"/>
    <w:rsid w:val="00373597"/>
    <w:rsid w:val="00377BD3"/>
    <w:rsid w:val="00377D74"/>
    <w:rsid w:val="0038126D"/>
    <w:rsid w:val="00384088"/>
    <w:rsid w:val="00384752"/>
    <w:rsid w:val="00390736"/>
    <w:rsid w:val="00391100"/>
    <w:rsid w:val="00391A3D"/>
    <w:rsid w:val="003A249D"/>
    <w:rsid w:val="003A6C98"/>
    <w:rsid w:val="003A7F8C"/>
    <w:rsid w:val="003B532E"/>
    <w:rsid w:val="003B57CF"/>
    <w:rsid w:val="003B58D3"/>
    <w:rsid w:val="003C2375"/>
    <w:rsid w:val="003C5F5C"/>
    <w:rsid w:val="003D0F8B"/>
    <w:rsid w:val="003E2D14"/>
    <w:rsid w:val="003E39EA"/>
    <w:rsid w:val="003F0CD5"/>
    <w:rsid w:val="003F1923"/>
    <w:rsid w:val="004112AF"/>
    <w:rsid w:val="00413003"/>
    <w:rsid w:val="0041348E"/>
    <w:rsid w:val="00416CE0"/>
    <w:rsid w:val="00417163"/>
    <w:rsid w:val="00427C50"/>
    <w:rsid w:val="0043444A"/>
    <w:rsid w:val="004464F3"/>
    <w:rsid w:val="00457AC4"/>
    <w:rsid w:val="00461086"/>
    <w:rsid w:val="00463B55"/>
    <w:rsid w:val="00476DFB"/>
    <w:rsid w:val="004865CC"/>
    <w:rsid w:val="004916D5"/>
    <w:rsid w:val="00492075"/>
    <w:rsid w:val="0049318D"/>
    <w:rsid w:val="00493E84"/>
    <w:rsid w:val="004969AD"/>
    <w:rsid w:val="004A1638"/>
    <w:rsid w:val="004A221E"/>
    <w:rsid w:val="004B3A7D"/>
    <w:rsid w:val="004C70A9"/>
    <w:rsid w:val="004D1BC9"/>
    <w:rsid w:val="004D5D5C"/>
    <w:rsid w:val="004D6A99"/>
    <w:rsid w:val="004E1063"/>
    <w:rsid w:val="004E3F97"/>
    <w:rsid w:val="004E7208"/>
    <w:rsid w:val="004E77B3"/>
    <w:rsid w:val="004F0BD0"/>
    <w:rsid w:val="004F545F"/>
    <w:rsid w:val="0050139F"/>
    <w:rsid w:val="00502DF2"/>
    <w:rsid w:val="00511A55"/>
    <w:rsid w:val="00524620"/>
    <w:rsid w:val="00532239"/>
    <w:rsid w:val="00541FC8"/>
    <w:rsid w:val="00555012"/>
    <w:rsid w:val="00560BA1"/>
    <w:rsid w:val="00566C37"/>
    <w:rsid w:val="00574C78"/>
    <w:rsid w:val="00574F2F"/>
    <w:rsid w:val="00586ECD"/>
    <w:rsid w:val="00592268"/>
    <w:rsid w:val="00594097"/>
    <w:rsid w:val="005964AB"/>
    <w:rsid w:val="005B012F"/>
    <w:rsid w:val="005C099A"/>
    <w:rsid w:val="005C27B5"/>
    <w:rsid w:val="005C31A5"/>
    <w:rsid w:val="005C4C20"/>
    <w:rsid w:val="005D150F"/>
    <w:rsid w:val="005D455B"/>
    <w:rsid w:val="005D5C4A"/>
    <w:rsid w:val="005E61DD"/>
    <w:rsid w:val="005E73DE"/>
    <w:rsid w:val="005F44DB"/>
    <w:rsid w:val="005F4DD6"/>
    <w:rsid w:val="006023DF"/>
    <w:rsid w:val="00603510"/>
    <w:rsid w:val="00610F74"/>
    <w:rsid w:val="00621502"/>
    <w:rsid w:val="0063577C"/>
    <w:rsid w:val="0064673F"/>
    <w:rsid w:val="00657DE0"/>
    <w:rsid w:val="00662E7E"/>
    <w:rsid w:val="006748A1"/>
    <w:rsid w:val="006804F5"/>
    <w:rsid w:val="00685313"/>
    <w:rsid w:val="00690589"/>
    <w:rsid w:val="006916EA"/>
    <w:rsid w:val="00692915"/>
    <w:rsid w:val="00692AB4"/>
    <w:rsid w:val="006A2E9A"/>
    <w:rsid w:val="006A6E9B"/>
    <w:rsid w:val="006C170A"/>
    <w:rsid w:val="006D0B32"/>
    <w:rsid w:val="006D1D99"/>
    <w:rsid w:val="006D22EF"/>
    <w:rsid w:val="006D744F"/>
    <w:rsid w:val="006E3DA4"/>
    <w:rsid w:val="006E691A"/>
    <w:rsid w:val="006F2E48"/>
    <w:rsid w:val="006F626C"/>
    <w:rsid w:val="00703C46"/>
    <w:rsid w:val="00711D81"/>
    <w:rsid w:val="00712707"/>
    <w:rsid w:val="007149F9"/>
    <w:rsid w:val="00715B79"/>
    <w:rsid w:val="00717197"/>
    <w:rsid w:val="00733233"/>
    <w:rsid w:val="00733A30"/>
    <w:rsid w:val="007348A0"/>
    <w:rsid w:val="007348A1"/>
    <w:rsid w:val="00735351"/>
    <w:rsid w:val="00742C46"/>
    <w:rsid w:val="00745AEE"/>
    <w:rsid w:val="00752C45"/>
    <w:rsid w:val="007571B4"/>
    <w:rsid w:val="007671A5"/>
    <w:rsid w:val="007725C5"/>
    <w:rsid w:val="007742CA"/>
    <w:rsid w:val="007804F0"/>
    <w:rsid w:val="0078180C"/>
    <w:rsid w:val="00783C26"/>
    <w:rsid w:val="00785973"/>
    <w:rsid w:val="007867EA"/>
    <w:rsid w:val="00793AB0"/>
    <w:rsid w:val="0079527F"/>
    <w:rsid w:val="0079594B"/>
    <w:rsid w:val="0079603C"/>
    <w:rsid w:val="007A519B"/>
    <w:rsid w:val="007B0BF7"/>
    <w:rsid w:val="007B2098"/>
    <w:rsid w:val="007B3CC7"/>
    <w:rsid w:val="007B7102"/>
    <w:rsid w:val="007C10E9"/>
    <w:rsid w:val="007D1431"/>
    <w:rsid w:val="007D5B5E"/>
    <w:rsid w:val="007E0774"/>
    <w:rsid w:val="007E0C1E"/>
    <w:rsid w:val="007E6F7C"/>
    <w:rsid w:val="007E782C"/>
    <w:rsid w:val="007F0B5F"/>
    <w:rsid w:val="007F1C49"/>
    <w:rsid w:val="00800972"/>
    <w:rsid w:val="008038AC"/>
    <w:rsid w:val="008110E2"/>
    <w:rsid w:val="00811633"/>
    <w:rsid w:val="00811DDC"/>
    <w:rsid w:val="00815B2F"/>
    <w:rsid w:val="00835DDD"/>
    <w:rsid w:val="0083623E"/>
    <w:rsid w:val="008404DE"/>
    <w:rsid w:val="00854B71"/>
    <w:rsid w:val="0086119A"/>
    <w:rsid w:val="0086201A"/>
    <w:rsid w:val="00863564"/>
    <w:rsid w:val="00863587"/>
    <w:rsid w:val="00865357"/>
    <w:rsid w:val="0087064F"/>
    <w:rsid w:val="00872FC8"/>
    <w:rsid w:val="008845D0"/>
    <w:rsid w:val="00885EEA"/>
    <w:rsid w:val="008908C5"/>
    <w:rsid w:val="0089339F"/>
    <w:rsid w:val="00895ADA"/>
    <w:rsid w:val="008A4C08"/>
    <w:rsid w:val="008A7CB7"/>
    <w:rsid w:val="008B0330"/>
    <w:rsid w:val="008B088D"/>
    <w:rsid w:val="008B43F2"/>
    <w:rsid w:val="008B759D"/>
    <w:rsid w:val="008C025D"/>
    <w:rsid w:val="008C4CFE"/>
    <w:rsid w:val="008C4F1E"/>
    <w:rsid w:val="008E1689"/>
    <w:rsid w:val="008F5CA8"/>
    <w:rsid w:val="00900D95"/>
    <w:rsid w:val="0090166C"/>
    <w:rsid w:val="009065F0"/>
    <w:rsid w:val="00912E97"/>
    <w:rsid w:val="00915398"/>
    <w:rsid w:val="009274B4"/>
    <w:rsid w:val="00941BC2"/>
    <w:rsid w:val="00944A5C"/>
    <w:rsid w:val="00951F3E"/>
    <w:rsid w:val="009529AF"/>
    <w:rsid w:val="00952A66"/>
    <w:rsid w:val="009541E2"/>
    <w:rsid w:val="00974407"/>
    <w:rsid w:val="00974431"/>
    <w:rsid w:val="009918C3"/>
    <w:rsid w:val="009A07E0"/>
    <w:rsid w:val="009A676A"/>
    <w:rsid w:val="009C4391"/>
    <w:rsid w:val="009C56E5"/>
    <w:rsid w:val="009C5AA2"/>
    <w:rsid w:val="009D4537"/>
    <w:rsid w:val="009E414E"/>
    <w:rsid w:val="009E4D27"/>
    <w:rsid w:val="009E59B4"/>
    <w:rsid w:val="009E5FC8"/>
    <w:rsid w:val="009E687A"/>
    <w:rsid w:val="009E718E"/>
    <w:rsid w:val="009F39A4"/>
    <w:rsid w:val="00A0059A"/>
    <w:rsid w:val="00A0790B"/>
    <w:rsid w:val="00A11440"/>
    <w:rsid w:val="00A12A6B"/>
    <w:rsid w:val="00A141AF"/>
    <w:rsid w:val="00A14B16"/>
    <w:rsid w:val="00A16D29"/>
    <w:rsid w:val="00A2048C"/>
    <w:rsid w:val="00A30305"/>
    <w:rsid w:val="00A31D2D"/>
    <w:rsid w:val="00A33350"/>
    <w:rsid w:val="00A37EF0"/>
    <w:rsid w:val="00A4596C"/>
    <w:rsid w:val="00A4600A"/>
    <w:rsid w:val="00A541DE"/>
    <w:rsid w:val="00A54C25"/>
    <w:rsid w:val="00A54C54"/>
    <w:rsid w:val="00A55D11"/>
    <w:rsid w:val="00A618D0"/>
    <w:rsid w:val="00A61F4E"/>
    <w:rsid w:val="00A636FD"/>
    <w:rsid w:val="00A648E5"/>
    <w:rsid w:val="00A710E7"/>
    <w:rsid w:val="00A7372E"/>
    <w:rsid w:val="00A73896"/>
    <w:rsid w:val="00A777AB"/>
    <w:rsid w:val="00A8131C"/>
    <w:rsid w:val="00A83035"/>
    <w:rsid w:val="00A90F9C"/>
    <w:rsid w:val="00A93B85"/>
    <w:rsid w:val="00A9720C"/>
    <w:rsid w:val="00AA0B18"/>
    <w:rsid w:val="00AA10E7"/>
    <w:rsid w:val="00AA16D0"/>
    <w:rsid w:val="00AB26E3"/>
    <w:rsid w:val="00AB338F"/>
    <w:rsid w:val="00AB5A04"/>
    <w:rsid w:val="00AC3E9C"/>
    <w:rsid w:val="00AD109D"/>
    <w:rsid w:val="00AF085C"/>
    <w:rsid w:val="00B10854"/>
    <w:rsid w:val="00B1229E"/>
    <w:rsid w:val="00B14EA3"/>
    <w:rsid w:val="00B17CA2"/>
    <w:rsid w:val="00B22F7C"/>
    <w:rsid w:val="00B24379"/>
    <w:rsid w:val="00B31449"/>
    <w:rsid w:val="00B37A1C"/>
    <w:rsid w:val="00B416D2"/>
    <w:rsid w:val="00B445C4"/>
    <w:rsid w:val="00B448AA"/>
    <w:rsid w:val="00B464B0"/>
    <w:rsid w:val="00B51F2A"/>
    <w:rsid w:val="00B545DF"/>
    <w:rsid w:val="00B55962"/>
    <w:rsid w:val="00B639BF"/>
    <w:rsid w:val="00B639E9"/>
    <w:rsid w:val="00B7028D"/>
    <w:rsid w:val="00B817CD"/>
    <w:rsid w:val="00B9522B"/>
    <w:rsid w:val="00BA0A96"/>
    <w:rsid w:val="00BA63B4"/>
    <w:rsid w:val="00BB3725"/>
    <w:rsid w:val="00BB3936"/>
    <w:rsid w:val="00BB398A"/>
    <w:rsid w:val="00BB3A95"/>
    <w:rsid w:val="00BB503F"/>
    <w:rsid w:val="00BB69F2"/>
    <w:rsid w:val="00BC0E37"/>
    <w:rsid w:val="00BC17CC"/>
    <w:rsid w:val="00BC22E5"/>
    <w:rsid w:val="00BD5835"/>
    <w:rsid w:val="00BE7124"/>
    <w:rsid w:val="00C0018F"/>
    <w:rsid w:val="00C02572"/>
    <w:rsid w:val="00C14A70"/>
    <w:rsid w:val="00C20466"/>
    <w:rsid w:val="00C214ED"/>
    <w:rsid w:val="00C234E6"/>
    <w:rsid w:val="00C300AE"/>
    <w:rsid w:val="00C324A8"/>
    <w:rsid w:val="00C35DE1"/>
    <w:rsid w:val="00C50DE4"/>
    <w:rsid w:val="00C5111D"/>
    <w:rsid w:val="00C51F3C"/>
    <w:rsid w:val="00C54517"/>
    <w:rsid w:val="00C552CB"/>
    <w:rsid w:val="00C60681"/>
    <w:rsid w:val="00C62492"/>
    <w:rsid w:val="00C63535"/>
    <w:rsid w:val="00C6363A"/>
    <w:rsid w:val="00C6532C"/>
    <w:rsid w:val="00C74318"/>
    <w:rsid w:val="00C76E2B"/>
    <w:rsid w:val="00C87AAE"/>
    <w:rsid w:val="00C900E7"/>
    <w:rsid w:val="00C955FC"/>
    <w:rsid w:val="00C97C68"/>
    <w:rsid w:val="00CA1A47"/>
    <w:rsid w:val="00CA26D0"/>
    <w:rsid w:val="00CA2BC8"/>
    <w:rsid w:val="00CA37CE"/>
    <w:rsid w:val="00CB108C"/>
    <w:rsid w:val="00CB4FE4"/>
    <w:rsid w:val="00CC247A"/>
    <w:rsid w:val="00CC27BD"/>
    <w:rsid w:val="00CC2E8A"/>
    <w:rsid w:val="00CD5C5F"/>
    <w:rsid w:val="00CD7F5B"/>
    <w:rsid w:val="00CE2DD0"/>
    <w:rsid w:val="00CE532E"/>
    <w:rsid w:val="00CE5E47"/>
    <w:rsid w:val="00CE7CA7"/>
    <w:rsid w:val="00CF020F"/>
    <w:rsid w:val="00CF2B5B"/>
    <w:rsid w:val="00CF5BB4"/>
    <w:rsid w:val="00CF6085"/>
    <w:rsid w:val="00D068AF"/>
    <w:rsid w:val="00D104D1"/>
    <w:rsid w:val="00D11BF9"/>
    <w:rsid w:val="00D13F67"/>
    <w:rsid w:val="00D14CE0"/>
    <w:rsid w:val="00D1649D"/>
    <w:rsid w:val="00D169A5"/>
    <w:rsid w:val="00D174CA"/>
    <w:rsid w:val="00D2075B"/>
    <w:rsid w:val="00D21053"/>
    <w:rsid w:val="00D23F7B"/>
    <w:rsid w:val="00D330CB"/>
    <w:rsid w:val="00D41D62"/>
    <w:rsid w:val="00D47AD9"/>
    <w:rsid w:val="00D5651D"/>
    <w:rsid w:val="00D65DD6"/>
    <w:rsid w:val="00D6614D"/>
    <w:rsid w:val="00D70A88"/>
    <w:rsid w:val="00D716BF"/>
    <w:rsid w:val="00D74898"/>
    <w:rsid w:val="00D767C2"/>
    <w:rsid w:val="00D801ED"/>
    <w:rsid w:val="00D830BF"/>
    <w:rsid w:val="00D86706"/>
    <w:rsid w:val="00D91769"/>
    <w:rsid w:val="00D936BC"/>
    <w:rsid w:val="00D962FB"/>
    <w:rsid w:val="00D96530"/>
    <w:rsid w:val="00DB43F5"/>
    <w:rsid w:val="00DB7B16"/>
    <w:rsid w:val="00DC08FC"/>
    <w:rsid w:val="00DC46FD"/>
    <w:rsid w:val="00DD108B"/>
    <w:rsid w:val="00DD2D36"/>
    <w:rsid w:val="00DD44AF"/>
    <w:rsid w:val="00DE2AC3"/>
    <w:rsid w:val="00DE5692"/>
    <w:rsid w:val="00DF2F23"/>
    <w:rsid w:val="00DF7347"/>
    <w:rsid w:val="00E03C94"/>
    <w:rsid w:val="00E048E6"/>
    <w:rsid w:val="00E0519B"/>
    <w:rsid w:val="00E10C06"/>
    <w:rsid w:val="00E26226"/>
    <w:rsid w:val="00E422C5"/>
    <w:rsid w:val="00E45D05"/>
    <w:rsid w:val="00E55AEF"/>
    <w:rsid w:val="00E56DE6"/>
    <w:rsid w:val="00E622D6"/>
    <w:rsid w:val="00E6419D"/>
    <w:rsid w:val="00E67C1B"/>
    <w:rsid w:val="00E7586A"/>
    <w:rsid w:val="00E870F9"/>
    <w:rsid w:val="00E95CF4"/>
    <w:rsid w:val="00E976C1"/>
    <w:rsid w:val="00EA12E5"/>
    <w:rsid w:val="00EA134B"/>
    <w:rsid w:val="00EA1517"/>
    <w:rsid w:val="00EB5113"/>
    <w:rsid w:val="00EC534E"/>
    <w:rsid w:val="00EC568F"/>
    <w:rsid w:val="00ED17B9"/>
    <w:rsid w:val="00EE069E"/>
    <w:rsid w:val="00EF4CC7"/>
    <w:rsid w:val="00F02766"/>
    <w:rsid w:val="00F04B8D"/>
    <w:rsid w:val="00F04FC7"/>
    <w:rsid w:val="00F05BD4"/>
    <w:rsid w:val="00F1514B"/>
    <w:rsid w:val="00F15F5F"/>
    <w:rsid w:val="00F25678"/>
    <w:rsid w:val="00F377CD"/>
    <w:rsid w:val="00F40340"/>
    <w:rsid w:val="00F4569E"/>
    <w:rsid w:val="00F46367"/>
    <w:rsid w:val="00F55A1F"/>
    <w:rsid w:val="00F578EC"/>
    <w:rsid w:val="00F65C19"/>
    <w:rsid w:val="00F67DCE"/>
    <w:rsid w:val="00F705C3"/>
    <w:rsid w:val="00F7618C"/>
    <w:rsid w:val="00F817E6"/>
    <w:rsid w:val="00F91634"/>
    <w:rsid w:val="00F94BEA"/>
    <w:rsid w:val="00F95A1B"/>
    <w:rsid w:val="00FA250F"/>
    <w:rsid w:val="00FB5639"/>
    <w:rsid w:val="00FB5D67"/>
    <w:rsid w:val="00FC3FCF"/>
    <w:rsid w:val="00FC4BEC"/>
    <w:rsid w:val="00FD2546"/>
    <w:rsid w:val="00FD4140"/>
    <w:rsid w:val="00FD7488"/>
    <w:rsid w:val="00FD772E"/>
    <w:rsid w:val="00FE3C62"/>
    <w:rsid w:val="00FE5906"/>
    <w:rsid w:val="00FE6E24"/>
    <w:rsid w:val="00FE78C7"/>
    <w:rsid w:val="00FF3826"/>
    <w:rsid w:val="00FF43AC"/>
    <w:rsid w:val="0158B238"/>
    <w:rsid w:val="10131445"/>
    <w:rsid w:val="1CBFB598"/>
    <w:rsid w:val="4FA08DD1"/>
    <w:rsid w:val="5846B51A"/>
    <w:rsid w:val="6FE97B2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0B436E"/>
  <w15:docId w15:val="{B48A2DC0-D2D1-4EE5-ACAE-141DB1730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534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D767C2"/>
    <w:pPr>
      <w:keepNext/>
      <w:keepLines/>
      <w:spacing w:before="280"/>
      <w:ind w:left="1134" w:hanging="1134"/>
      <w:outlineLvl w:val="0"/>
    </w:pPr>
    <w:rPr>
      <w:b/>
      <w:sz w:val="28"/>
    </w:rPr>
  </w:style>
  <w:style w:type="paragraph" w:styleId="Heading2">
    <w:name w:val="heading 2"/>
    <w:basedOn w:val="Heading1"/>
    <w:next w:val="Normal"/>
    <w:qFormat/>
    <w:rsid w:val="00D767C2"/>
    <w:pPr>
      <w:spacing w:before="200"/>
      <w:outlineLvl w:val="1"/>
    </w:pPr>
    <w:rPr>
      <w:sz w:val="24"/>
    </w:rPr>
  </w:style>
  <w:style w:type="paragraph" w:styleId="Heading3">
    <w:name w:val="heading 3"/>
    <w:basedOn w:val="Heading1"/>
    <w:next w:val="Normal"/>
    <w:qFormat/>
    <w:rsid w:val="00D767C2"/>
    <w:pPr>
      <w:tabs>
        <w:tab w:val="clear" w:pos="1134"/>
      </w:tabs>
      <w:spacing w:before="200"/>
      <w:outlineLvl w:val="2"/>
    </w:pPr>
    <w:rPr>
      <w:sz w:val="24"/>
    </w:rPr>
  </w:style>
  <w:style w:type="paragraph" w:styleId="Heading4">
    <w:name w:val="heading 4"/>
    <w:basedOn w:val="Heading3"/>
    <w:next w:val="Normal"/>
    <w:qFormat/>
    <w:rsid w:val="00D767C2"/>
    <w:pPr>
      <w:outlineLvl w:val="3"/>
    </w:pPr>
  </w:style>
  <w:style w:type="paragraph" w:styleId="Heading5">
    <w:name w:val="heading 5"/>
    <w:basedOn w:val="Heading4"/>
    <w:next w:val="Normal"/>
    <w:qFormat/>
    <w:rsid w:val="00D767C2"/>
    <w:pPr>
      <w:outlineLvl w:val="4"/>
    </w:pPr>
  </w:style>
  <w:style w:type="paragraph" w:styleId="Heading6">
    <w:name w:val="heading 6"/>
    <w:basedOn w:val="Heading4"/>
    <w:next w:val="Normal"/>
    <w:qFormat/>
    <w:rsid w:val="00D767C2"/>
    <w:pPr>
      <w:outlineLvl w:val="5"/>
    </w:pPr>
  </w:style>
  <w:style w:type="paragraph" w:styleId="Heading7">
    <w:name w:val="heading 7"/>
    <w:basedOn w:val="Heading6"/>
    <w:next w:val="Normal"/>
    <w:qFormat/>
    <w:rsid w:val="00D767C2"/>
    <w:pPr>
      <w:outlineLvl w:val="6"/>
    </w:pPr>
  </w:style>
  <w:style w:type="paragraph" w:styleId="Heading8">
    <w:name w:val="heading 8"/>
    <w:basedOn w:val="Heading6"/>
    <w:next w:val="Normal"/>
    <w:qFormat/>
    <w:rsid w:val="00D767C2"/>
    <w:pPr>
      <w:outlineLvl w:val="7"/>
    </w:pPr>
  </w:style>
  <w:style w:type="paragraph" w:styleId="Heading9">
    <w:name w:val="heading 9"/>
    <w:basedOn w:val="Heading6"/>
    <w:next w:val="Normal"/>
    <w:qFormat/>
    <w:rsid w:val="00D767C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D767C2"/>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767C2"/>
    <w:pPr>
      <w:keepNext/>
      <w:keepLines/>
      <w:spacing w:before="480" w:after="80"/>
      <w:jc w:val="center"/>
    </w:pPr>
    <w:rPr>
      <w:caps/>
      <w:sz w:val="28"/>
    </w:rPr>
  </w:style>
  <w:style w:type="paragraph" w:customStyle="1" w:styleId="Annexref">
    <w:name w:val="Annex_ref"/>
    <w:basedOn w:val="Normal"/>
    <w:next w:val="Normal"/>
    <w:rsid w:val="00D767C2"/>
    <w:pPr>
      <w:keepNext/>
      <w:keepLines/>
      <w:spacing w:after="280"/>
      <w:jc w:val="center"/>
    </w:pPr>
  </w:style>
  <w:style w:type="paragraph" w:customStyle="1" w:styleId="Annextitle">
    <w:name w:val="Annex_title"/>
    <w:basedOn w:val="Normal"/>
    <w:next w:val="Normal"/>
    <w:rsid w:val="00D767C2"/>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D767C2"/>
    <w:rPr>
      <w:rFonts w:ascii="Times New Roman" w:hAnsi="Times New Roman"/>
      <w:b/>
    </w:rPr>
  </w:style>
  <w:style w:type="character" w:customStyle="1" w:styleId="Appref">
    <w:name w:val="App_ref"/>
    <w:basedOn w:val="DefaultParagraphFont"/>
    <w:rsid w:val="00D767C2"/>
  </w:style>
  <w:style w:type="paragraph" w:customStyle="1" w:styleId="AppendixNo">
    <w:name w:val="Appendix_No"/>
    <w:basedOn w:val="AnnexNo"/>
    <w:next w:val="Annexref"/>
    <w:rsid w:val="00D767C2"/>
  </w:style>
  <w:style w:type="paragraph" w:customStyle="1" w:styleId="ApptoAnnex">
    <w:name w:val="App_to_Annex"/>
    <w:basedOn w:val="AppendixNo"/>
    <w:next w:val="Normal"/>
    <w:qFormat/>
    <w:rsid w:val="00D767C2"/>
  </w:style>
  <w:style w:type="paragraph" w:customStyle="1" w:styleId="Appendixref">
    <w:name w:val="Appendix_ref"/>
    <w:basedOn w:val="Annexref"/>
    <w:next w:val="Annextitle"/>
    <w:rsid w:val="00D767C2"/>
  </w:style>
  <w:style w:type="paragraph" w:customStyle="1" w:styleId="Appendixtitle">
    <w:name w:val="Appendix_title"/>
    <w:basedOn w:val="Annextitle"/>
    <w:next w:val="Normal"/>
    <w:rsid w:val="00D767C2"/>
  </w:style>
  <w:style w:type="character" w:customStyle="1" w:styleId="Artdef">
    <w:name w:val="Art_def"/>
    <w:basedOn w:val="DefaultParagraphFont"/>
    <w:rsid w:val="00D767C2"/>
    <w:rPr>
      <w:rFonts w:ascii="Times New Roman" w:hAnsi="Times New Roman"/>
      <w:b/>
    </w:rPr>
  </w:style>
  <w:style w:type="paragraph" w:customStyle="1" w:styleId="Artheading">
    <w:name w:val="Art_heading"/>
    <w:basedOn w:val="Normal"/>
    <w:next w:val="Normal"/>
    <w:rsid w:val="00D767C2"/>
    <w:pPr>
      <w:spacing w:before="480"/>
      <w:jc w:val="center"/>
    </w:pPr>
    <w:rPr>
      <w:rFonts w:ascii="Times New Roman Bold" w:hAnsi="Times New Roman Bold"/>
      <w:b/>
      <w:sz w:val="28"/>
    </w:rPr>
  </w:style>
  <w:style w:type="paragraph" w:customStyle="1" w:styleId="ArtNo">
    <w:name w:val="Art_No"/>
    <w:basedOn w:val="Normal"/>
    <w:next w:val="Normal"/>
    <w:rsid w:val="00D767C2"/>
    <w:pPr>
      <w:keepNext/>
      <w:keepLines/>
      <w:spacing w:before="480"/>
      <w:jc w:val="center"/>
    </w:pPr>
    <w:rPr>
      <w:caps/>
      <w:sz w:val="28"/>
    </w:rPr>
  </w:style>
  <w:style w:type="character" w:customStyle="1" w:styleId="Artref">
    <w:name w:val="Art_ref"/>
    <w:basedOn w:val="DefaultParagraphFont"/>
    <w:rsid w:val="00D767C2"/>
  </w:style>
  <w:style w:type="paragraph" w:customStyle="1" w:styleId="Arttitle">
    <w:name w:val="Art_title"/>
    <w:basedOn w:val="Normal"/>
    <w:next w:val="Normal"/>
    <w:rsid w:val="00D767C2"/>
    <w:pPr>
      <w:keepNext/>
      <w:keepLines/>
      <w:spacing w:before="240"/>
      <w:jc w:val="center"/>
    </w:pPr>
    <w:rPr>
      <w:b/>
      <w:sz w:val="28"/>
    </w:rPr>
  </w:style>
  <w:style w:type="paragraph" w:customStyle="1" w:styleId="Border">
    <w:name w:val="Border"/>
    <w:basedOn w:val="Normal"/>
    <w:rsid w:val="00D767C2"/>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D767C2"/>
    <w:pPr>
      <w:keepNext/>
      <w:keepLines/>
      <w:spacing w:before="160"/>
      <w:ind w:left="1134"/>
    </w:pPr>
    <w:rPr>
      <w:i/>
    </w:rPr>
  </w:style>
  <w:style w:type="paragraph" w:customStyle="1" w:styleId="ChapNo">
    <w:name w:val="Chap_No"/>
    <w:basedOn w:val="ArtNo"/>
    <w:next w:val="Normal"/>
    <w:rsid w:val="00D767C2"/>
    <w:rPr>
      <w:rFonts w:ascii="Times New Roman Bold" w:hAnsi="Times New Roman Bold"/>
      <w:b/>
    </w:rPr>
  </w:style>
  <w:style w:type="paragraph" w:customStyle="1" w:styleId="Chaptitle">
    <w:name w:val="Chap_title"/>
    <w:basedOn w:val="Arttitle"/>
    <w:next w:val="Normal"/>
    <w:rsid w:val="00D767C2"/>
  </w:style>
  <w:style w:type="character" w:styleId="EndnoteReference">
    <w:name w:val="endnote reference"/>
    <w:basedOn w:val="DefaultParagraphFont"/>
    <w:rsid w:val="00D767C2"/>
    <w:rPr>
      <w:vertAlign w:val="superscript"/>
    </w:rPr>
  </w:style>
  <w:style w:type="paragraph" w:customStyle="1" w:styleId="enumlev1">
    <w:name w:val="enumlev1"/>
    <w:basedOn w:val="Normal"/>
    <w:link w:val="enumlev1Char"/>
    <w:qFormat/>
    <w:rsid w:val="00D767C2"/>
    <w:pPr>
      <w:tabs>
        <w:tab w:val="clear" w:pos="2268"/>
        <w:tab w:val="left" w:pos="2608"/>
        <w:tab w:val="left" w:pos="3345"/>
      </w:tabs>
      <w:spacing w:before="80"/>
      <w:ind w:left="1134" w:hanging="1134"/>
    </w:pPr>
  </w:style>
  <w:style w:type="paragraph" w:customStyle="1" w:styleId="enumlev2">
    <w:name w:val="enumlev2"/>
    <w:basedOn w:val="enumlev1"/>
    <w:rsid w:val="00D767C2"/>
    <w:pPr>
      <w:ind w:left="1871" w:hanging="737"/>
    </w:pPr>
  </w:style>
  <w:style w:type="paragraph" w:customStyle="1" w:styleId="enumlev3">
    <w:name w:val="enumlev3"/>
    <w:basedOn w:val="enumlev2"/>
    <w:rsid w:val="00D767C2"/>
    <w:pPr>
      <w:ind w:left="2268" w:hanging="397"/>
    </w:pPr>
  </w:style>
  <w:style w:type="paragraph" w:customStyle="1" w:styleId="Equation">
    <w:name w:val="Equation"/>
    <w:basedOn w:val="Normal"/>
    <w:rsid w:val="00D767C2"/>
    <w:pPr>
      <w:tabs>
        <w:tab w:val="clear" w:pos="1871"/>
        <w:tab w:val="clear" w:pos="2268"/>
        <w:tab w:val="center" w:pos="4820"/>
        <w:tab w:val="right" w:pos="9639"/>
      </w:tabs>
    </w:pPr>
  </w:style>
  <w:style w:type="paragraph" w:customStyle="1" w:styleId="Equationlegend">
    <w:name w:val="Equation_legend"/>
    <w:basedOn w:val="NormalIndent"/>
    <w:rsid w:val="00D767C2"/>
    <w:pPr>
      <w:tabs>
        <w:tab w:val="clear" w:pos="1134"/>
        <w:tab w:val="clear" w:pos="2268"/>
        <w:tab w:val="right" w:pos="1871"/>
        <w:tab w:val="left" w:pos="2041"/>
      </w:tabs>
      <w:spacing w:before="80"/>
      <w:ind w:left="2041" w:hanging="2041"/>
    </w:pPr>
  </w:style>
  <w:style w:type="paragraph" w:styleId="NormalIndent">
    <w:name w:val="Normal Indent"/>
    <w:basedOn w:val="Normal"/>
    <w:rsid w:val="00D767C2"/>
    <w:pPr>
      <w:ind w:left="1134"/>
    </w:pPr>
  </w:style>
  <w:style w:type="paragraph" w:customStyle="1" w:styleId="Figure">
    <w:name w:val="Figure"/>
    <w:basedOn w:val="Normal"/>
    <w:next w:val="Normal"/>
    <w:rsid w:val="00E048E6"/>
    <w:pPr>
      <w:spacing w:after="240"/>
      <w:jc w:val="center"/>
    </w:pPr>
  </w:style>
  <w:style w:type="paragraph" w:customStyle="1" w:styleId="Figurelegend">
    <w:name w:val="Figure_legend"/>
    <w:basedOn w:val="Normal"/>
    <w:rsid w:val="00D767C2"/>
    <w:pPr>
      <w:keepNext/>
      <w:keepLines/>
      <w:spacing w:before="20" w:after="20"/>
    </w:pPr>
    <w:rPr>
      <w:sz w:val="18"/>
    </w:rPr>
  </w:style>
  <w:style w:type="paragraph" w:customStyle="1" w:styleId="FigureNo">
    <w:name w:val="Figure_No"/>
    <w:basedOn w:val="Normal"/>
    <w:next w:val="Normal"/>
    <w:rsid w:val="00D767C2"/>
    <w:pPr>
      <w:keepNext/>
      <w:keepLines/>
      <w:spacing w:before="480" w:after="120"/>
      <w:jc w:val="center"/>
    </w:pPr>
    <w:rPr>
      <w:caps/>
      <w:sz w:val="20"/>
    </w:rPr>
  </w:style>
  <w:style w:type="paragraph" w:customStyle="1" w:styleId="Figuretitle">
    <w:name w:val="Figure_title"/>
    <w:basedOn w:val="Normal"/>
    <w:next w:val="Normal"/>
    <w:rsid w:val="00E048E6"/>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Normal"/>
    <w:rsid w:val="00D767C2"/>
    <w:pPr>
      <w:keepNext w:val="0"/>
    </w:pPr>
  </w:style>
  <w:style w:type="paragraph" w:styleId="Footer">
    <w:name w:val="footer"/>
    <w:basedOn w:val="Normal"/>
    <w:link w:val="FooterChar"/>
    <w:rsid w:val="00D767C2"/>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D767C2"/>
    <w:rPr>
      <w:rFonts w:ascii="Times New Roman" w:hAnsi="Times New Roman"/>
      <w:caps/>
      <w:noProof/>
      <w:sz w:val="16"/>
      <w:lang w:val="en-GB" w:eastAsia="en-US"/>
    </w:rPr>
  </w:style>
  <w:style w:type="paragraph" w:customStyle="1" w:styleId="FirstFooter">
    <w:name w:val="FirstFooter"/>
    <w:basedOn w:val="Footer"/>
    <w:rsid w:val="00D767C2"/>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FR,Ref"/>
    <w:basedOn w:val="DefaultParagraphFont"/>
    <w:rsid w:val="00D767C2"/>
    <w:rPr>
      <w:position w:val="6"/>
      <w:sz w:val="18"/>
    </w:rPr>
  </w:style>
  <w:style w:type="paragraph" w:styleId="FootnoteText">
    <w:name w:val="footnote text"/>
    <w:aliases w:val="ACMA Footnote Text,footnote text,ALTS FOOTNOTE,Footnote Text Char1,Footnote Text Char Char1,Footnote Text Char4 Char Char,Footnote Text Char1 Char1 Char1 Char,Footnote Text Char Char1 Char1 Char Char,DNV,Char,DNV-FT,DNV-"/>
    <w:basedOn w:val="Normal"/>
    <w:link w:val="FootnoteTextChar"/>
    <w:rsid w:val="00D767C2"/>
    <w:pPr>
      <w:keepLines/>
      <w:tabs>
        <w:tab w:val="left" w:pos="255"/>
      </w:tabs>
    </w:pPr>
  </w:style>
  <w:style w:type="character" w:customStyle="1" w:styleId="FootnoteTextChar">
    <w:name w:val="Footnote Text Char"/>
    <w:aliases w:val="ACMA Footnote Text Char,footnote text Char,ALTS FOOTNOTE Char,Footnote Text Char1 Char,Footnote Text Char Char1 Char,Footnote Text Char4 Char Char Char,Footnote Text Char1 Char1 Char1 Char Char,DNV Char,Char Char,DNV-FT Char,DNV- Char"/>
    <w:basedOn w:val="DefaultParagraphFont"/>
    <w:link w:val="FootnoteText"/>
    <w:rsid w:val="00D767C2"/>
    <w:rPr>
      <w:rFonts w:ascii="Times New Roman" w:hAnsi="Times New Roman"/>
      <w:sz w:val="24"/>
      <w:lang w:val="en-GB" w:eastAsia="en-US"/>
    </w:rPr>
  </w:style>
  <w:style w:type="paragraph" w:styleId="Header">
    <w:name w:val="header"/>
    <w:basedOn w:val="Normal"/>
    <w:link w:val="HeaderChar"/>
    <w:rsid w:val="00D767C2"/>
    <w:pPr>
      <w:spacing w:before="0"/>
      <w:jc w:val="center"/>
    </w:pPr>
    <w:rPr>
      <w:sz w:val="18"/>
    </w:rPr>
  </w:style>
  <w:style w:type="character" w:customStyle="1" w:styleId="HeaderChar">
    <w:name w:val="Header Char"/>
    <w:basedOn w:val="DefaultParagraphFont"/>
    <w:link w:val="Header"/>
    <w:rsid w:val="00D767C2"/>
    <w:rPr>
      <w:rFonts w:ascii="Times New Roman" w:hAnsi="Times New Roman"/>
      <w:sz w:val="18"/>
      <w:lang w:val="en-GB" w:eastAsia="en-US"/>
    </w:rPr>
  </w:style>
  <w:style w:type="paragraph" w:customStyle="1" w:styleId="Normalaftertitle">
    <w:name w:val="Normal after title"/>
    <w:basedOn w:val="Normal"/>
    <w:next w:val="Normal"/>
    <w:rsid w:val="00D767C2"/>
    <w:pPr>
      <w:spacing w:before="280"/>
    </w:pPr>
  </w:style>
  <w:style w:type="paragraph" w:customStyle="1" w:styleId="Section1">
    <w:name w:val="Section_1"/>
    <w:basedOn w:val="Normal"/>
    <w:rsid w:val="00D767C2"/>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767C2"/>
    <w:rPr>
      <w:b w:val="0"/>
      <w:i/>
    </w:rPr>
  </w:style>
  <w:style w:type="paragraph" w:customStyle="1" w:styleId="Section3">
    <w:name w:val="Section_3"/>
    <w:basedOn w:val="Section1"/>
    <w:rsid w:val="00D767C2"/>
    <w:rPr>
      <w:b w:val="0"/>
    </w:rPr>
  </w:style>
  <w:style w:type="paragraph" w:customStyle="1" w:styleId="SectionNo">
    <w:name w:val="Section_No"/>
    <w:basedOn w:val="AnnexNo"/>
    <w:next w:val="Normal"/>
    <w:rsid w:val="00D767C2"/>
  </w:style>
  <w:style w:type="paragraph" w:customStyle="1" w:styleId="Sectiontitle">
    <w:name w:val="Section_title"/>
    <w:basedOn w:val="Annextitle"/>
    <w:next w:val="Normalaftertitle"/>
    <w:rsid w:val="00D767C2"/>
  </w:style>
  <w:style w:type="paragraph" w:customStyle="1" w:styleId="Source">
    <w:name w:val="Source"/>
    <w:basedOn w:val="Normal"/>
    <w:next w:val="Normal"/>
    <w:rsid w:val="00D767C2"/>
    <w:pPr>
      <w:spacing w:before="840"/>
      <w:jc w:val="center"/>
    </w:pPr>
    <w:rPr>
      <w:b/>
      <w:sz w:val="28"/>
    </w:rPr>
  </w:style>
  <w:style w:type="paragraph" w:customStyle="1" w:styleId="SpecialFooter">
    <w:name w:val="Special Footer"/>
    <w:basedOn w:val="Footer"/>
    <w:rsid w:val="00D767C2"/>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767C2"/>
  </w:style>
  <w:style w:type="character" w:customStyle="1" w:styleId="Tablefreq">
    <w:name w:val="Table_freq"/>
    <w:basedOn w:val="DefaultParagraphFont"/>
    <w:rsid w:val="00D767C2"/>
    <w:rPr>
      <w:b/>
      <w:color w:val="auto"/>
      <w:sz w:val="20"/>
    </w:rPr>
  </w:style>
  <w:style w:type="paragraph" w:customStyle="1" w:styleId="Tablehead">
    <w:name w:val="Table_head"/>
    <w:basedOn w:val="Normal"/>
    <w:rsid w:val="00D767C2"/>
    <w:pPr>
      <w:keepNext/>
      <w:spacing w:before="80" w:after="80"/>
      <w:jc w:val="center"/>
    </w:pPr>
    <w:rPr>
      <w:rFonts w:ascii="Times New Roman Bold" w:hAnsi="Times New Roman Bold" w:cs="Times New Roman Bold"/>
      <w:b/>
      <w:sz w:val="20"/>
    </w:rPr>
  </w:style>
  <w:style w:type="paragraph" w:customStyle="1" w:styleId="Tablelegend">
    <w:name w:val="Table_legend"/>
    <w:basedOn w:val="Tabletext"/>
    <w:rsid w:val="00E048E6"/>
    <w:rPr>
      <w:sz w:val="18"/>
    </w:rPr>
  </w:style>
  <w:style w:type="paragraph" w:customStyle="1" w:styleId="TableNo">
    <w:name w:val="Table_No"/>
    <w:basedOn w:val="Normal"/>
    <w:next w:val="Normal"/>
    <w:rsid w:val="00D767C2"/>
    <w:pPr>
      <w:keepNext/>
      <w:spacing w:before="560" w:after="120"/>
      <w:jc w:val="center"/>
    </w:pPr>
    <w:rPr>
      <w:caps/>
      <w:sz w:val="20"/>
    </w:rPr>
  </w:style>
  <w:style w:type="paragraph" w:customStyle="1" w:styleId="Tableref">
    <w:name w:val="Table_ref"/>
    <w:basedOn w:val="Normal"/>
    <w:next w:val="Normal"/>
    <w:rsid w:val="00D767C2"/>
    <w:pPr>
      <w:keepNext/>
      <w:spacing w:before="560"/>
      <w:jc w:val="center"/>
    </w:pPr>
    <w:rPr>
      <w:sz w:val="20"/>
    </w:rPr>
  </w:style>
  <w:style w:type="paragraph" w:customStyle="1" w:styleId="Normalend">
    <w:name w:val="Normal_end"/>
    <w:basedOn w:val="Normal"/>
    <w:next w:val="Normal"/>
    <w:qFormat/>
    <w:rsid w:val="00D767C2"/>
    <w:rPr>
      <w:lang w:val="en-US"/>
    </w:rPr>
  </w:style>
  <w:style w:type="paragraph" w:customStyle="1" w:styleId="Proposal">
    <w:name w:val="Proposal"/>
    <w:basedOn w:val="Normal"/>
    <w:next w:val="Normal"/>
    <w:rsid w:val="00D767C2"/>
    <w:pPr>
      <w:keepNext/>
      <w:spacing w:before="240"/>
    </w:pPr>
    <w:rPr>
      <w:rFonts w:hAnsi="Times New Roman Bold"/>
      <w:b/>
    </w:rPr>
  </w:style>
  <w:style w:type="paragraph" w:customStyle="1" w:styleId="Reasons">
    <w:name w:val="Reasons"/>
    <w:basedOn w:val="Normal"/>
    <w:rsid w:val="00D767C2"/>
    <w:pPr>
      <w:tabs>
        <w:tab w:val="clear" w:pos="1871"/>
        <w:tab w:val="clear" w:pos="2268"/>
        <w:tab w:val="left" w:pos="1588"/>
        <w:tab w:val="left" w:pos="1985"/>
      </w:tabs>
    </w:pPr>
  </w:style>
  <w:style w:type="paragraph" w:customStyle="1" w:styleId="Questiondate">
    <w:name w:val="Question_date"/>
    <w:basedOn w:val="Normal"/>
    <w:next w:val="Normalaftertitle"/>
    <w:rsid w:val="00D767C2"/>
    <w:pPr>
      <w:keepNext/>
      <w:keepLines/>
      <w:jc w:val="right"/>
    </w:pPr>
    <w:rPr>
      <w:sz w:val="22"/>
    </w:rPr>
  </w:style>
  <w:style w:type="paragraph" w:customStyle="1" w:styleId="QuestionNo">
    <w:name w:val="Question_No"/>
    <w:basedOn w:val="Normal"/>
    <w:next w:val="Normal"/>
    <w:rsid w:val="00D767C2"/>
    <w:pPr>
      <w:keepNext/>
      <w:keepLines/>
      <w:spacing w:before="480"/>
      <w:jc w:val="center"/>
    </w:pPr>
    <w:rPr>
      <w:caps/>
      <w:sz w:val="28"/>
    </w:rPr>
  </w:style>
  <w:style w:type="paragraph" w:customStyle="1" w:styleId="Questiontitle">
    <w:name w:val="Question_title"/>
    <w:basedOn w:val="Normal"/>
    <w:next w:val="Normal"/>
    <w:rsid w:val="00D767C2"/>
    <w:pPr>
      <w:keepNext/>
      <w:keepLines/>
      <w:spacing w:before="240"/>
      <w:jc w:val="center"/>
    </w:pPr>
    <w:rPr>
      <w:rFonts w:ascii="Times New Roman Bold" w:hAnsi="Times New Roman Bold"/>
      <w:b/>
      <w:sz w:val="28"/>
    </w:rPr>
  </w:style>
  <w:style w:type="paragraph" w:styleId="TOC1">
    <w:name w:val="toc 1"/>
    <w:basedOn w:val="Normal"/>
    <w:rsid w:val="00D767C2"/>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767C2"/>
    <w:pPr>
      <w:spacing w:before="120"/>
    </w:pPr>
  </w:style>
  <w:style w:type="paragraph" w:styleId="TOC3">
    <w:name w:val="toc 3"/>
    <w:basedOn w:val="TOC2"/>
    <w:rsid w:val="00D767C2"/>
  </w:style>
  <w:style w:type="paragraph" w:styleId="TOC4">
    <w:name w:val="toc 4"/>
    <w:basedOn w:val="TOC3"/>
    <w:rsid w:val="00D767C2"/>
  </w:style>
  <w:style w:type="paragraph" w:styleId="TOC5">
    <w:name w:val="toc 5"/>
    <w:basedOn w:val="TOC4"/>
    <w:rsid w:val="00D767C2"/>
  </w:style>
  <w:style w:type="paragraph" w:styleId="TOC6">
    <w:name w:val="toc 6"/>
    <w:basedOn w:val="TOC4"/>
    <w:rsid w:val="00D767C2"/>
  </w:style>
  <w:style w:type="paragraph" w:styleId="TOC7">
    <w:name w:val="toc 7"/>
    <w:basedOn w:val="TOC4"/>
    <w:rsid w:val="00D767C2"/>
  </w:style>
  <w:style w:type="paragraph" w:styleId="TOC8">
    <w:name w:val="toc 8"/>
    <w:basedOn w:val="TOC4"/>
    <w:rsid w:val="00D767C2"/>
  </w:style>
  <w:style w:type="paragraph" w:customStyle="1" w:styleId="Title1">
    <w:name w:val="Title 1"/>
    <w:basedOn w:val="Source"/>
    <w:next w:val="Normal"/>
    <w:uiPriority w:val="99"/>
    <w:rsid w:val="00D767C2"/>
    <w:pPr>
      <w:tabs>
        <w:tab w:val="left" w:pos="567"/>
        <w:tab w:val="left" w:pos="1701"/>
        <w:tab w:val="left" w:pos="2835"/>
      </w:tabs>
      <w:spacing w:before="240"/>
    </w:pPr>
    <w:rPr>
      <w:b w:val="0"/>
      <w:caps/>
    </w:rPr>
  </w:style>
  <w:style w:type="paragraph" w:customStyle="1" w:styleId="Title2">
    <w:name w:val="Title 2"/>
    <w:basedOn w:val="Source"/>
    <w:next w:val="Normal"/>
    <w:rsid w:val="00D767C2"/>
    <w:pPr>
      <w:overflowPunct/>
      <w:autoSpaceDE/>
      <w:autoSpaceDN/>
      <w:adjustRightInd/>
      <w:spacing w:before="480"/>
      <w:textAlignment w:val="auto"/>
    </w:pPr>
    <w:rPr>
      <w:b w:val="0"/>
      <w:caps/>
    </w:rPr>
  </w:style>
  <w:style w:type="paragraph" w:customStyle="1" w:styleId="Title3">
    <w:name w:val="Title 3"/>
    <w:basedOn w:val="Title2"/>
    <w:next w:val="Normal"/>
    <w:rsid w:val="00D767C2"/>
    <w:pPr>
      <w:spacing w:before="240"/>
    </w:pPr>
    <w:rPr>
      <w:caps w:val="0"/>
    </w:rPr>
  </w:style>
  <w:style w:type="paragraph" w:customStyle="1" w:styleId="Title4">
    <w:name w:val="Title 4"/>
    <w:basedOn w:val="Title3"/>
    <w:next w:val="Heading1"/>
    <w:rsid w:val="00D767C2"/>
    <w:rPr>
      <w:b/>
    </w:rPr>
  </w:style>
  <w:style w:type="paragraph" w:customStyle="1" w:styleId="Tabletext">
    <w:name w:val="Table_text"/>
    <w:basedOn w:val="Normal"/>
    <w:rsid w:val="00D767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F9163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767C2"/>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D767C2"/>
    <w:pPr>
      <w:spacing w:before="160"/>
    </w:pPr>
    <w:rPr>
      <w:i/>
    </w:rPr>
  </w:style>
  <w:style w:type="paragraph" w:customStyle="1" w:styleId="Headingb">
    <w:name w:val="Heading_b"/>
    <w:basedOn w:val="Normal"/>
    <w:next w:val="Normal"/>
    <w:qFormat/>
    <w:rsid w:val="00E048E6"/>
    <w:pPr>
      <w:keepNext/>
      <w:spacing w:before="160"/>
    </w:pPr>
    <w:rPr>
      <w:rFonts w:ascii="Times New Roman Bold" w:hAnsi="Times New Roman Bold" w:cs="Times New Roman Bold"/>
      <w:b/>
      <w:lang w:val="fr-CH"/>
    </w:rPr>
  </w:style>
  <w:style w:type="paragraph" w:customStyle="1" w:styleId="Note">
    <w:name w:val="Note"/>
    <w:basedOn w:val="Normal"/>
    <w:next w:val="Normal"/>
    <w:rsid w:val="00D767C2"/>
    <w:pPr>
      <w:tabs>
        <w:tab w:val="left" w:pos="284"/>
      </w:tabs>
      <w:spacing w:before="80"/>
    </w:pPr>
  </w:style>
  <w:style w:type="paragraph" w:customStyle="1" w:styleId="Part1">
    <w:name w:val="Part_1"/>
    <w:basedOn w:val="Section1"/>
    <w:next w:val="Section1"/>
    <w:qFormat/>
    <w:rsid w:val="00D767C2"/>
  </w:style>
  <w:style w:type="paragraph" w:customStyle="1" w:styleId="PartNo">
    <w:name w:val="Part_No"/>
    <w:basedOn w:val="AnnexNo"/>
    <w:next w:val="Normal"/>
    <w:rsid w:val="00D767C2"/>
  </w:style>
  <w:style w:type="paragraph" w:customStyle="1" w:styleId="Partref">
    <w:name w:val="Part_ref"/>
    <w:basedOn w:val="Annexref"/>
    <w:next w:val="Normal"/>
    <w:rsid w:val="00D767C2"/>
  </w:style>
  <w:style w:type="paragraph" w:customStyle="1" w:styleId="Parttitle">
    <w:name w:val="Part_title"/>
    <w:basedOn w:val="Annextitle"/>
    <w:next w:val="Normalaftertitle"/>
    <w:rsid w:val="00D767C2"/>
  </w:style>
  <w:style w:type="paragraph" w:customStyle="1" w:styleId="Recdate">
    <w:name w:val="Rec_date"/>
    <w:basedOn w:val="Normal"/>
    <w:next w:val="Normalaftertitle"/>
    <w:rsid w:val="00D767C2"/>
    <w:pPr>
      <w:keepNext/>
      <w:keepLines/>
      <w:jc w:val="right"/>
    </w:pPr>
    <w:rPr>
      <w:sz w:val="22"/>
    </w:rPr>
  </w:style>
  <w:style w:type="paragraph" w:customStyle="1" w:styleId="RecNo">
    <w:name w:val="Rec_No"/>
    <w:basedOn w:val="Normal"/>
    <w:next w:val="Normal"/>
    <w:rsid w:val="00D767C2"/>
    <w:pPr>
      <w:keepNext/>
      <w:keepLines/>
      <w:spacing w:before="480"/>
      <w:jc w:val="center"/>
    </w:pPr>
    <w:rPr>
      <w:caps/>
      <w:sz w:val="28"/>
    </w:rPr>
  </w:style>
  <w:style w:type="paragraph" w:customStyle="1" w:styleId="Rectitle">
    <w:name w:val="Rec_title"/>
    <w:basedOn w:val="RecNo"/>
    <w:next w:val="Normal"/>
    <w:rsid w:val="00D767C2"/>
    <w:pPr>
      <w:spacing w:before="240"/>
    </w:pPr>
    <w:rPr>
      <w:rFonts w:ascii="Times New Roman Bold" w:hAnsi="Times New Roman Bold"/>
      <w:b/>
      <w:caps w:val="0"/>
    </w:rPr>
  </w:style>
  <w:style w:type="paragraph" w:customStyle="1" w:styleId="ResNo">
    <w:name w:val="Res_No"/>
    <w:basedOn w:val="RecNo"/>
    <w:next w:val="Normal"/>
    <w:rsid w:val="00D767C2"/>
  </w:style>
  <w:style w:type="paragraph" w:customStyle="1" w:styleId="Restitle">
    <w:name w:val="Res_title"/>
    <w:basedOn w:val="Rectitle"/>
    <w:next w:val="Normal"/>
    <w:rsid w:val="00D767C2"/>
  </w:style>
  <w:style w:type="paragraph" w:customStyle="1" w:styleId="AppArtNo">
    <w:name w:val="App_Art_No"/>
    <w:basedOn w:val="ArtNo"/>
    <w:qFormat/>
    <w:rsid w:val="00D767C2"/>
  </w:style>
  <w:style w:type="paragraph" w:customStyle="1" w:styleId="AppArttitle">
    <w:name w:val="App_Art_title"/>
    <w:basedOn w:val="Arttitle"/>
    <w:qFormat/>
    <w:rsid w:val="00D767C2"/>
  </w:style>
  <w:style w:type="paragraph" w:customStyle="1" w:styleId="toc0">
    <w:name w:val="toc 0"/>
    <w:basedOn w:val="Normal"/>
    <w:next w:val="TOC1"/>
    <w:rsid w:val="00C63535"/>
    <w:pPr>
      <w:tabs>
        <w:tab w:val="clear" w:pos="1134"/>
        <w:tab w:val="clear" w:pos="1871"/>
        <w:tab w:val="clear" w:pos="2268"/>
        <w:tab w:val="right" w:pos="9781"/>
      </w:tabs>
    </w:pPr>
    <w:rPr>
      <w:b/>
    </w:rPr>
  </w:style>
  <w:style w:type="paragraph" w:customStyle="1" w:styleId="Committee">
    <w:name w:val="Committee"/>
    <w:basedOn w:val="Normal"/>
    <w:qFormat/>
    <w:rsid w:val="00D767C2"/>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D767C2"/>
    <w:pPr>
      <w:jc w:val="center"/>
    </w:pPr>
    <w:rPr>
      <w:b/>
      <w:bCs/>
      <w:sz w:val="28"/>
      <w:szCs w:val="28"/>
    </w:rPr>
  </w:style>
  <w:style w:type="paragraph" w:customStyle="1" w:styleId="Headingsplit">
    <w:name w:val="Heading_split"/>
    <w:basedOn w:val="Headingi"/>
    <w:qFormat/>
    <w:rsid w:val="00D767C2"/>
    <w:rPr>
      <w:lang w:val="en-US"/>
    </w:rPr>
  </w:style>
  <w:style w:type="paragraph" w:customStyle="1" w:styleId="Normalsplit">
    <w:name w:val="Normal_split"/>
    <w:basedOn w:val="Normal"/>
    <w:qFormat/>
    <w:rsid w:val="00D767C2"/>
  </w:style>
  <w:style w:type="character" w:customStyle="1" w:styleId="Provsplit">
    <w:name w:val="Prov_split"/>
    <w:basedOn w:val="DefaultParagraphFont"/>
    <w:qFormat/>
    <w:rsid w:val="00D767C2"/>
    <w:rPr>
      <w:rFonts w:ascii="Times New Roman" w:hAnsi="Times New Roman"/>
      <w:b w:val="0"/>
    </w:rPr>
  </w:style>
  <w:style w:type="paragraph" w:customStyle="1" w:styleId="Tablesplit">
    <w:name w:val="Table_split"/>
    <w:basedOn w:val="Tabletext"/>
    <w:qFormat/>
    <w:rsid w:val="00D767C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styleId="BalloonText">
    <w:name w:val="Balloon Text"/>
    <w:basedOn w:val="Normal"/>
    <w:link w:val="BalloonTextChar"/>
    <w:semiHidden/>
    <w:unhideWhenUsed/>
    <w:rsid w:val="00D767C2"/>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D767C2"/>
    <w:rPr>
      <w:rFonts w:ascii="Segoe UI" w:hAnsi="Segoe UI" w:cs="Segoe UI"/>
      <w:sz w:val="18"/>
      <w:szCs w:val="18"/>
      <w:lang w:val="en-GB" w:eastAsia="en-US"/>
    </w:rPr>
  </w:style>
  <w:style w:type="paragraph" w:customStyle="1" w:styleId="MethodHeadingb">
    <w:name w:val="Method_Headingb"/>
    <w:basedOn w:val="Headingb"/>
    <w:qFormat/>
    <w:rsid w:val="00E048E6"/>
    <w:pPr>
      <w:tabs>
        <w:tab w:val="clear" w:pos="1134"/>
        <w:tab w:val="clear" w:pos="1871"/>
        <w:tab w:val="clear" w:pos="2268"/>
      </w:tabs>
      <w:overflowPunct/>
      <w:autoSpaceDE/>
      <w:autoSpaceDN/>
      <w:adjustRightInd/>
      <w:textAlignment w:val="auto"/>
    </w:pPr>
  </w:style>
  <w:style w:type="paragraph" w:customStyle="1" w:styleId="Methodheading1">
    <w:name w:val="Method_heading1"/>
    <w:basedOn w:val="Heading1"/>
    <w:next w:val="Normal"/>
    <w:qFormat/>
    <w:rsid w:val="00D767C2"/>
  </w:style>
  <w:style w:type="paragraph" w:customStyle="1" w:styleId="Methodheading2">
    <w:name w:val="Method_heading2"/>
    <w:basedOn w:val="Heading2"/>
    <w:next w:val="Normal"/>
    <w:qFormat/>
    <w:rsid w:val="00D767C2"/>
  </w:style>
  <w:style w:type="paragraph" w:customStyle="1" w:styleId="Methodheading3">
    <w:name w:val="Method_heading3"/>
    <w:basedOn w:val="Heading3"/>
    <w:next w:val="Normal"/>
    <w:qFormat/>
    <w:rsid w:val="00D767C2"/>
  </w:style>
  <w:style w:type="paragraph" w:customStyle="1" w:styleId="Methodheading4">
    <w:name w:val="Method_heading4"/>
    <w:basedOn w:val="Heading4"/>
    <w:next w:val="Normal"/>
    <w:qFormat/>
    <w:rsid w:val="00D767C2"/>
  </w:style>
  <w:style w:type="paragraph" w:customStyle="1" w:styleId="EditorsNote">
    <w:name w:val="EditorsNote"/>
    <w:basedOn w:val="Normal"/>
    <w:qFormat/>
    <w:rsid w:val="00E048E6"/>
    <w:pPr>
      <w:spacing w:before="240" w:after="240"/>
    </w:pPr>
    <w:rPr>
      <w:i/>
    </w:rPr>
  </w:style>
  <w:style w:type="paragraph" w:customStyle="1" w:styleId="Tablefin">
    <w:name w:val="Table_fin"/>
    <w:basedOn w:val="Tabletext"/>
    <w:qFormat/>
    <w:rsid w:val="007B0BF7"/>
    <w:pPr>
      <w:spacing w:before="0" w:after="0"/>
    </w:pPr>
  </w:style>
  <w:style w:type="character" w:customStyle="1" w:styleId="enumlev1Char">
    <w:name w:val="enumlev1 Char"/>
    <w:basedOn w:val="DefaultParagraphFont"/>
    <w:link w:val="enumlev1"/>
    <w:rsid w:val="00C02572"/>
    <w:rPr>
      <w:rFonts w:ascii="Times New Roman" w:hAnsi="Times New Roman"/>
      <w:sz w:val="24"/>
      <w:lang w:val="en-GB" w:eastAsia="en-US"/>
    </w:rPr>
  </w:style>
  <w:style w:type="character" w:styleId="Hyperlink">
    <w:name w:val="Hyperlink"/>
    <w:basedOn w:val="DefaultParagraphFont"/>
    <w:uiPriority w:val="99"/>
    <w:unhideWhenUsed/>
    <w:rsid w:val="00C02572"/>
    <w:rPr>
      <w:color w:val="0000FF" w:themeColor="hyperlink"/>
      <w:u w:val="single"/>
    </w:rPr>
  </w:style>
  <w:style w:type="character" w:customStyle="1" w:styleId="UnresolvedMention1">
    <w:name w:val="Unresolved Mention1"/>
    <w:basedOn w:val="DefaultParagraphFont"/>
    <w:uiPriority w:val="99"/>
    <w:semiHidden/>
    <w:unhideWhenUsed/>
    <w:rsid w:val="00C02572"/>
    <w:rPr>
      <w:color w:val="605E5C"/>
      <w:shd w:val="clear" w:color="auto" w:fill="E1DFDD"/>
    </w:rPr>
  </w:style>
  <w:style w:type="character" w:styleId="FollowedHyperlink">
    <w:name w:val="FollowedHyperlink"/>
    <w:basedOn w:val="DefaultParagraphFont"/>
    <w:semiHidden/>
    <w:unhideWhenUsed/>
    <w:rsid w:val="007867EA"/>
    <w:rPr>
      <w:color w:val="800080" w:themeColor="followedHyperlink"/>
      <w:u w:val="single"/>
    </w:rPr>
  </w:style>
  <w:style w:type="paragraph" w:styleId="Revision">
    <w:name w:val="Revision"/>
    <w:hidden/>
    <w:uiPriority w:val="99"/>
    <w:semiHidden/>
    <w:rsid w:val="00280B6B"/>
    <w:rPr>
      <w:rFonts w:ascii="Times New Roman" w:hAnsi="Times New Roman"/>
      <w:sz w:val="24"/>
      <w:lang w:val="en-GB" w:eastAsia="en-US"/>
    </w:rPr>
  </w:style>
  <w:style w:type="paragraph" w:customStyle="1" w:styleId="Normalaftertitle0">
    <w:name w:val="Normal_after_title"/>
    <w:basedOn w:val="Normal"/>
    <w:next w:val="Normal"/>
    <w:rsid w:val="00293146"/>
    <w:pPr>
      <w:tabs>
        <w:tab w:val="clear" w:pos="1134"/>
        <w:tab w:val="clear" w:pos="1871"/>
        <w:tab w:val="clear" w:pos="2268"/>
        <w:tab w:val="left" w:pos="794"/>
        <w:tab w:val="left" w:pos="1191"/>
        <w:tab w:val="left" w:pos="1588"/>
        <w:tab w:val="left" w:pos="1985"/>
      </w:tabs>
      <w:spacing w:before="400" w:line="280" w:lineRule="exact"/>
      <w:jc w:val="both"/>
    </w:pPr>
    <w:rPr>
      <w:rFonts w:ascii="Calibri" w:eastAsia="MS Mincho" w:hAnsi="Calibri" w:cs="Calibri"/>
      <w:sz w:val="22"/>
      <w:szCs w:val="22"/>
      <w:lang w:val="en-US"/>
    </w:rPr>
  </w:style>
  <w:style w:type="paragraph" w:customStyle="1" w:styleId="call0">
    <w:name w:val="call"/>
    <w:basedOn w:val="Normal"/>
    <w:next w:val="Normal"/>
    <w:rsid w:val="00293146"/>
    <w:pPr>
      <w:keepNext/>
      <w:keepLines/>
      <w:tabs>
        <w:tab w:val="clear" w:pos="1871"/>
        <w:tab w:val="left" w:pos="567"/>
        <w:tab w:val="left" w:pos="1701"/>
        <w:tab w:val="left" w:pos="2835"/>
      </w:tabs>
      <w:spacing w:before="160"/>
      <w:ind w:left="794" w:hanging="357"/>
    </w:pPr>
    <w:rPr>
      <w:rFonts w:ascii="Calibri" w:hAnsi="Calibri"/>
      <w:i/>
    </w:rPr>
  </w:style>
  <w:style w:type="character" w:customStyle="1" w:styleId="Heading1Char">
    <w:name w:val="Heading 1 Char"/>
    <w:basedOn w:val="DefaultParagraphFont"/>
    <w:link w:val="Heading1"/>
    <w:rsid w:val="00586ECD"/>
    <w:rPr>
      <w:rFonts w:ascii="Times New Roman" w:hAnsi="Times New Roman"/>
      <w:b/>
      <w:sz w:val="28"/>
      <w:lang w:val="en-GB" w:eastAsia="en-US"/>
    </w:rPr>
  </w:style>
  <w:style w:type="character" w:styleId="CommentReference">
    <w:name w:val="annotation reference"/>
    <w:basedOn w:val="DefaultParagraphFont"/>
    <w:uiPriority w:val="99"/>
    <w:semiHidden/>
    <w:unhideWhenUsed/>
    <w:rsid w:val="00586ECD"/>
    <w:rPr>
      <w:sz w:val="16"/>
      <w:szCs w:val="16"/>
    </w:rPr>
  </w:style>
  <w:style w:type="paragraph" w:styleId="CommentText">
    <w:name w:val="annotation text"/>
    <w:basedOn w:val="Normal"/>
    <w:link w:val="CommentTextChar"/>
    <w:uiPriority w:val="99"/>
    <w:unhideWhenUsed/>
    <w:rsid w:val="00586ECD"/>
    <w:rPr>
      <w:sz w:val="20"/>
    </w:rPr>
  </w:style>
  <w:style w:type="character" w:customStyle="1" w:styleId="CommentTextChar">
    <w:name w:val="Comment Text Char"/>
    <w:basedOn w:val="DefaultParagraphFont"/>
    <w:link w:val="CommentText"/>
    <w:uiPriority w:val="99"/>
    <w:rsid w:val="00586ECD"/>
    <w:rPr>
      <w:rFonts w:ascii="Times New Roman" w:hAnsi="Times New Roman"/>
      <w:lang w:val="en-GB" w:eastAsia="en-US"/>
    </w:rPr>
  </w:style>
  <w:style w:type="paragraph" w:customStyle="1" w:styleId="Colloquy1">
    <w:name w:val="Colloquy 1"/>
    <w:basedOn w:val="Normal"/>
    <w:next w:val="Normal"/>
    <w:uiPriority w:val="99"/>
    <w:rsid w:val="00586ECD"/>
    <w:pPr>
      <w:widowControl w:val="0"/>
      <w:tabs>
        <w:tab w:val="clear" w:pos="1134"/>
        <w:tab w:val="clear" w:pos="1871"/>
        <w:tab w:val="clear" w:pos="2268"/>
        <w:tab w:val="left" w:pos="2160"/>
        <w:tab w:val="left" w:pos="2880"/>
        <w:tab w:val="left" w:pos="3600"/>
        <w:tab w:val="left" w:pos="4320"/>
        <w:tab w:val="left" w:pos="5040"/>
        <w:tab w:val="left" w:pos="5760"/>
        <w:tab w:val="left" w:pos="6480"/>
        <w:tab w:val="left" w:pos="7200"/>
        <w:tab w:val="left" w:pos="7920"/>
        <w:tab w:val="left" w:pos="8640"/>
      </w:tabs>
      <w:overflowPunct/>
      <w:spacing w:before="0"/>
      <w:ind w:firstLine="719"/>
      <w:textAlignment w:val="auto"/>
    </w:pPr>
    <w:rPr>
      <w:rFonts w:ascii="Courier New" w:eastAsiaTheme="minorEastAsia" w:hAnsi="Courier New" w:cs="Courier New"/>
      <w:szCs w:val="24"/>
      <w:lang w:val="en-US"/>
      <w14:ligatures w14:val="standardContextual"/>
    </w:rPr>
  </w:style>
  <w:style w:type="paragraph" w:styleId="HTMLPreformatted">
    <w:name w:val="HTML Preformatted"/>
    <w:basedOn w:val="Normal"/>
    <w:link w:val="HTMLPreformattedChar"/>
    <w:uiPriority w:val="99"/>
    <w:unhideWhenUsed/>
    <w:rsid w:val="00586ECD"/>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hAnsi="Courier New" w:cs="Courier New"/>
      <w:sz w:val="20"/>
      <w:lang w:eastAsia="en-GB"/>
    </w:rPr>
  </w:style>
  <w:style w:type="character" w:customStyle="1" w:styleId="HTMLPreformattedChar">
    <w:name w:val="HTML Preformatted Char"/>
    <w:basedOn w:val="DefaultParagraphFont"/>
    <w:link w:val="HTMLPreformatted"/>
    <w:uiPriority w:val="99"/>
    <w:rsid w:val="00586ECD"/>
    <w:rPr>
      <w:rFonts w:ascii="Courier New" w:hAnsi="Courier New" w:cs="Courier New"/>
      <w:lang w:val="en-GB" w:eastAsia="en-GB"/>
    </w:rPr>
  </w:style>
  <w:style w:type="character" w:customStyle="1" w:styleId="y2iqfc">
    <w:name w:val="y2iqfc"/>
    <w:basedOn w:val="DefaultParagraphFont"/>
    <w:rsid w:val="00586ECD"/>
  </w:style>
  <w:style w:type="paragraph" w:styleId="CommentSubject">
    <w:name w:val="annotation subject"/>
    <w:basedOn w:val="CommentText"/>
    <w:next w:val="CommentText"/>
    <w:link w:val="CommentSubjectChar"/>
    <w:semiHidden/>
    <w:unhideWhenUsed/>
    <w:rsid w:val="00E0519B"/>
    <w:rPr>
      <w:b/>
      <w:bCs/>
    </w:rPr>
  </w:style>
  <w:style w:type="character" w:customStyle="1" w:styleId="CommentSubjectChar">
    <w:name w:val="Comment Subject Char"/>
    <w:basedOn w:val="CommentTextChar"/>
    <w:link w:val="CommentSubject"/>
    <w:semiHidden/>
    <w:rsid w:val="00E0519B"/>
    <w:rPr>
      <w:rFonts w:ascii="Times New Roman" w:hAnsi="Times New Roman"/>
      <w:b/>
      <w:bCs/>
      <w:lang w:val="en-GB" w:eastAsia="en-US"/>
    </w:rPr>
  </w:style>
  <w:style w:type="paragraph" w:styleId="NormalWeb">
    <w:name w:val="Normal (Web)"/>
    <w:basedOn w:val="Normal"/>
    <w:uiPriority w:val="99"/>
    <w:semiHidden/>
    <w:unhideWhenUsed/>
    <w:rsid w:val="00C300AE"/>
    <w:pPr>
      <w:tabs>
        <w:tab w:val="clear" w:pos="1134"/>
        <w:tab w:val="clear" w:pos="1871"/>
        <w:tab w:val="clear" w:pos="2268"/>
      </w:tabs>
      <w:overflowPunct/>
      <w:autoSpaceDE/>
      <w:autoSpaceDN/>
      <w:adjustRightInd/>
      <w:spacing w:before="100" w:beforeAutospacing="1" w:after="100" w:afterAutospacing="1"/>
      <w:textAlignment w:val="auto"/>
    </w:pPr>
    <w:rPr>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777954">
      <w:bodyDiv w:val="1"/>
      <w:marLeft w:val="0"/>
      <w:marRight w:val="0"/>
      <w:marTop w:val="0"/>
      <w:marBottom w:val="0"/>
      <w:divBdr>
        <w:top w:val="none" w:sz="0" w:space="0" w:color="auto"/>
        <w:left w:val="none" w:sz="0" w:space="0" w:color="auto"/>
        <w:bottom w:val="none" w:sz="0" w:space="0" w:color="auto"/>
        <w:right w:val="none" w:sz="0" w:space="0" w:color="auto"/>
      </w:divBdr>
    </w:div>
    <w:div w:id="381951661">
      <w:bodyDiv w:val="1"/>
      <w:marLeft w:val="0"/>
      <w:marRight w:val="0"/>
      <w:marTop w:val="0"/>
      <w:marBottom w:val="0"/>
      <w:divBdr>
        <w:top w:val="none" w:sz="0" w:space="0" w:color="auto"/>
        <w:left w:val="none" w:sz="0" w:space="0" w:color="auto"/>
        <w:bottom w:val="none" w:sz="0" w:space="0" w:color="auto"/>
        <w:right w:val="none" w:sz="0" w:space="0" w:color="auto"/>
      </w:divBdr>
    </w:div>
    <w:div w:id="651100228">
      <w:bodyDiv w:val="1"/>
      <w:marLeft w:val="0"/>
      <w:marRight w:val="0"/>
      <w:marTop w:val="0"/>
      <w:marBottom w:val="0"/>
      <w:divBdr>
        <w:top w:val="none" w:sz="0" w:space="0" w:color="auto"/>
        <w:left w:val="none" w:sz="0" w:space="0" w:color="auto"/>
        <w:bottom w:val="none" w:sz="0" w:space="0" w:color="auto"/>
        <w:right w:val="none" w:sz="0" w:space="0" w:color="auto"/>
      </w:divBdr>
    </w:div>
    <w:div w:id="923994690">
      <w:bodyDiv w:val="1"/>
      <w:marLeft w:val="0"/>
      <w:marRight w:val="0"/>
      <w:marTop w:val="0"/>
      <w:marBottom w:val="0"/>
      <w:divBdr>
        <w:top w:val="none" w:sz="0" w:space="0" w:color="auto"/>
        <w:left w:val="none" w:sz="0" w:space="0" w:color="auto"/>
        <w:bottom w:val="none" w:sz="0" w:space="0" w:color="auto"/>
        <w:right w:val="none" w:sz="0" w:space="0" w:color="auto"/>
      </w:divBdr>
    </w:div>
    <w:div w:id="1437870692">
      <w:bodyDiv w:val="1"/>
      <w:marLeft w:val="0"/>
      <w:marRight w:val="0"/>
      <w:marTop w:val="0"/>
      <w:marBottom w:val="0"/>
      <w:divBdr>
        <w:top w:val="none" w:sz="0" w:space="0" w:color="auto"/>
        <w:left w:val="none" w:sz="0" w:space="0" w:color="auto"/>
        <w:bottom w:val="none" w:sz="0" w:space="0" w:color="auto"/>
        <w:right w:val="none" w:sz="0" w:space="0" w:color="auto"/>
      </w:divBdr>
    </w:div>
    <w:div w:id="1573006900">
      <w:bodyDiv w:val="1"/>
      <w:marLeft w:val="0"/>
      <w:marRight w:val="0"/>
      <w:marTop w:val="0"/>
      <w:marBottom w:val="0"/>
      <w:divBdr>
        <w:top w:val="none" w:sz="0" w:space="0" w:color="auto"/>
        <w:left w:val="none" w:sz="0" w:space="0" w:color="auto"/>
        <w:bottom w:val="none" w:sz="0" w:space="0" w:color="auto"/>
        <w:right w:val="none" w:sz="0" w:space="0" w:color="auto"/>
      </w:divBdr>
    </w:div>
    <w:div w:id="204277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R23-WRC23-C-0004/e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Version xmlns="85ec4a98-16cb-46ec-9d96-8bcce9671b86" xsi:nil="true"/>
    <DPM_x0020_File_x0020_name xmlns="85ec4a98-16cb-46ec-9d96-8bcce9671b86" xsi:nil="true"/>
    <DPM_x0020_Author xmlns="85ec4a98-16cb-46ec-9d96-8bcce9671b86" xsi:nil="true"/>
    <lcf76f155ced4ddcb4097134ff3c332f xmlns="85ec4a98-16cb-46ec-9d96-8bcce9671b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F1B9EF60D18F4483469CC174FB1D8E" ma:contentTypeVersion="16" ma:contentTypeDescription="Create a new document." ma:contentTypeScope="" ma:versionID="f1c5f8b2c6dabe42bc72498b3f51a990">
  <xsd:schema xmlns:xsd="http://www.w3.org/2001/XMLSchema" xmlns:xs="http://www.w3.org/2001/XMLSchema" xmlns:p="http://schemas.microsoft.com/office/2006/metadata/properties" xmlns:ns2="85ec4a98-16cb-46ec-9d96-8bcce9671b86" xmlns:ns3="678c9661-739a-4074-998c-bf36002d0101" targetNamespace="http://schemas.microsoft.com/office/2006/metadata/properties" ma:root="true" ma:fieldsID="5e3a92c3adfd7ffb6b143ffdbc4298bc" ns2:_="" ns3:_="">
    <xsd:import namespace="85ec4a98-16cb-46ec-9d96-8bcce9671b86"/>
    <xsd:import namespace="678c9661-739a-4074-998c-bf36002d01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DPM_x0020_File_x0020_name" minOccurs="0"/>
                <xsd:element ref="ns2:DPM_x0020_Author" minOccurs="0"/>
                <xsd:element ref="ns2:DPM_x0020_Version"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ec4a98-16cb-46ec-9d96-8bcce9671b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DPM_x0020_File_x0020_name" ma:index="13" nillable="true" ma:displayName="DPM File name" ma:internalName="DPM_x0020_File_x0020_name">
      <xsd:simpleType>
        <xsd:restriction base="dms:Text">
          <xsd:maxLength value="255"/>
        </xsd:restriction>
      </xsd:simpleType>
    </xsd:element>
    <xsd:element name="DPM_x0020_Author" ma:index="14" nillable="true" ma:displayName="DPM Author" ma:internalName="DPM_x0020_Author">
      <xsd:simpleType>
        <xsd:restriction base="dms:Text">
          <xsd:maxLength value="255"/>
        </xsd:restriction>
      </xsd:simpleType>
    </xsd:element>
    <xsd:element name="DPM_x0020_Version" ma:index="15" nillable="true" ma:displayName="DPM Version" ma:internalName="DPM_x0020_Version">
      <xsd:simpleType>
        <xsd:restriction base="dms:Text">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8c9661-739a-4074-998c-bf36002d010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7FB28-767D-4A6B-914E-CCDE79DA8A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00CE6B-CA1B-4DAC-BDDC-081270121EA4}">
  <ds:schemaRefs>
    <ds:schemaRef ds:uri="http://schemas.microsoft.com/sharepoint/v3/contenttype/forms"/>
  </ds:schemaRefs>
</ds:datastoreItem>
</file>

<file path=customXml/itemProps3.xml><?xml version="1.0" encoding="utf-8"?>
<ds:datastoreItem xmlns:ds="http://schemas.openxmlformats.org/officeDocument/2006/customXml" ds:itemID="{AC50C51D-9837-449E-84A8-08236C1F1510}"/>
</file>

<file path=customXml/itemProps4.xml><?xml version="1.0" encoding="utf-8"?>
<ds:datastoreItem xmlns:ds="http://schemas.openxmlformats.org/officeDocument/2006/customXml" ds:itemID="{8C32D882-A1FA-475C-BAC9-CC60EC173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17448</Words>
  <Characters>91953</Characters>
  <Application>Microsoft Office Word</Application>
  <DocSecurity>4</DocSecurity>
  <Lines>1558</Lines>
  <Paragraphs>705</Paragraphs>
  <ScaleCrop>false</ScaleCrop>
  <Manager>General Secretariat - Pool</Manager>
  <Company>International Telecommunication Union (ITU)</Company>
  <LinksUpToDate>false</LinksUpToDate>
  <CharactersWithSpaces>108696</CharactersWithSpaces>
  <SharedDoc>false</SharedDoc>
  <HyperlinkBase/>
  <HLinks>
    <vt:vector size="6" baseType="variant">
      <vt:variant>
        <vt:i4>7536701</vt:i4>
      </vt:variant>
      <vt:variant>
        <vt:i4>0</vt:i4>
      </vt:variant>
      <vt:variant>
        <vt:i4>0</vt:i4>
      </vt:variant>
      <vt:variant>
        <vt:i4>5</vt:i4>
      </vt:variant>
      <vt:variant>
        <vt:lpwstr>https://www.itu.int/md/R23-WRC23-C-0004/en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WRC-23</dc:title>
  <dc:subject>World Radiocommunication Conference - 2023</dc:subject>
  <dc:creator>MJD (ITU-R)</dc:creator>
  <cp:keywords>WRC-23</cp:keywords>
  <cp:lastModifiedBy>Arnould, Carine</cp:lastModifiedBy>
  <cp:revision>2</cp:revision>
  <cp:lastPrinted>2024-01-10T09:35:00Z</cp:lastPrinted>
  <dcterms:created xsi:type="dcterms:W3CDTF">2024-02-06T13:30:00Z</dcterms:created>
  <dcterms:modified xsi:type="dcterms:W3CDTF">2024-02-06T13:30:00Z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0x0101008DF1B9EF60D18F4483469CC174FB1D8E</vt:lpwstr>
  </property>
  <property fmtid="{D5CDD505-2E9C-101B-9397-08002B2CF9AE}" pid="10" name="GrammarlyDocumentId">
    <vt:lpwstr>9d3370b6a9b11d9206ef516ae3324a07f4c44cd160c0450a259452e40f785392</vt:lpwstr>
  </property>
</Properties>
</file>