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B2D1" w14:textId="77777777" w:rsidR="005D6151" w:rsidRPr="0018495D" w:rsidRDefault="005D6151" w:rsidP="00E021F7">
      <w:pPr>
        <w:pStyle w:val="Normalaftertitle"/>
      </w:pPr>
    </w:p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353"/>
        <w:gridCol w:w="1026"/>
        <w:gridCol w:w="2234"/>
      </w:tblGrid>
      <w:tr w:rsidR="004C6D0B" w:rsidRPr="0018495D" w14:paraId="349F4F67" w14:textId="77777777" w:rsidTr="004C6D0B">
        <w:trPr>
          <w:cantSplit/>
        </w:trPr>
        <w:tc>
          <w:tcPr>
            <w:tcW w:w="1418" w:type="dxa"/>
            <w:vAlign w:val="center"/>
          </w:tcPr>
          <w:p w14:paraId="17F2DB9E" w14:textId="77777777" w:rsidR="004C6D0B" w:rsidRPr="0018495D" w:rsidRDefault="004C6D0B" w:rsidP="004C6D0B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18495D">
              <w:rPr>
                <w:noProof/>
              </w:rPr>
              <w:drawing>
                <wp:inline distT="0" distB="0" distL="0" distR="0" wp14:anchorId="2C5A4DB7" wp14:editId="1F643BCD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5ADFEAA1" w14:textId="77777777" w:rsidR="004C6D0B" w:rsidRPr="0018495D" w:rsidRDefault="004C6D0B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18495D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(ВКР-23)</w:t>
            </w:r>
            <w:r w:rsidRPr="0018495D">
              <w:rPr>
                <w:rFonts w:ascii="Verdana" w:hAnsi="Verdana"/>
                <w:b/>
                <w:bCs/>
                <w:sz w:val="18"/>
                <w:szCs w:val="18"/>
              </w:rPr>
              <w:br/>
              <w:t>Дубай, 20 ноября – 15 декабря 2023 года</w:t>
            </w:r>
          </w:p>
        </w:tc>
        <w:tc>
          <w:tcPr>
            <w:tcW w:w="2234" w:type="dxa"/>
            <w:vAlign w:val="center"/>
          </w:tcPr>
          <w:p w14:paraId="5B38FF19" w14:textId="77777777" w:rsidR="004C6D0B" w:rsidRPr="0018495D" w:rsidRDefault="004C6D0B" w:rsidP="004C6D0B">
            <w:pPr>
              <w:spacing w:before="0" w:line="240" w:lineRule="atLeast"/>
            </w:pPr>
            <w:bookmarkStart w:id="1" w:name="ditulogo"/>
            <w:bookmarkEnd w:id="1"/>
            <w:r w:rsidRPr="0018495D">
              <w:rPr>
                <w:noProof/>
              </w:rPr>
              <w:drawing>
                <wp:inline distT="0" distB="0" distL="0" distR="0" wp14:anchorId="6356E48A" wp14:editId="178A5D66">
                  <wp:extent cx="1015340" cy="10153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147" cy="102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18495D" w14:paraId="111F3BEF" w14:textId="77777777" w:rsidTr="001226EC">
        <w:trPr>
          <w:cantSplit/>
        </w:trPr>
        <w:tc>
          <w:tcPr>
            <w:tcW w:w="6771" w:type="dxa"/>
            <w:gridSpan w:val="2"/>
            <w:tcBorders>
              <w:bottom w:val="single" w:sz="12" w:space="0" w:color="auto"/>
            </w:tcBorders>
          </w:tcPr>
          <w:p w14:paraId="5EB5FCC8" w14:textId="77777777" w:rsidR="005651C9" w:rsidRPr="0018495D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</w:tcPr>
          <w:p w14:paraId="06AF60BF" w14:textId="77777777" w:rsidR="005651C9" w:rsidRPr="0018495D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18495D" w14:paraId="62BECA99" w14:textId="77777777" w:rsidTr="001226EC">
        <w:trPr>
          <w:cantSplit/>
        </w:trPr>
        <w:tc>
          <w:tcPr>
            <w:tcW w:w="6771" w:type="dxa"/>
            <w:gridSpan w:val="2"/>
            <w:tcBorders>
              <w:top w:val="single" w:sz="12" w:space="0" w:color="auto"/>
            </w:tcBorders>
          </w:tcPr>
          <w:p w14:paraId="764AEA4E" w14:textId="77777777" w:rsidR="005651C9" w:rsidRPr="0018495D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330BB22A" w14:textId="77777777" w:rsidR="005651C9" w:rsidRPr="0018495D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18495D" w14:paraId="6D6B02EC" w14:textId="77777777" w:rsidTr="001226EC">
        <w:trPr>
          <w:cantSplit/>
        </w:trPr>
        <w:tc>
          <w:tcPr>
            <w:tcW w:w="6771" w:type="dxa"/>
            <w:gridSpan w:val="2"/>
          </w:tcPr>
          <w:p w14:paraId="4C6F4B83" w14:textId="77777777" w:rsidR="005651C9" w:rsidRPr="0018495D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18495D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gridSpan w:val="2"/>
          </w:tcPr>
          <w:p w14:paraId="64B0CB10" w14:textId="348E1555" w:rsidR="005651C9" w:rsidRPr="0018495D" w:rsidRDefault="005A295E" w:rsidP="00B228EE">
            <w:pPr>
              <w:tabs>
                <w:tab w:val="left" w:pos="851"/>
              </w:tabs>
              <w:spacing w:before="0"/>
              <w:ind w:right="-140"/>
              <w:rPr>
                <w:rFonts w:ascii="Verdana" w:hAnsi="Verdana"/>
                <w:b/>
                <w:sz w:val="18"/>
                <w:szCs w:val="18"/>
              </w:rPr>
            </w:pPr>
            <w:r w:rsidRPr="0018495D">
              <w:rPr>
                <w:rFonts w:ascii="Verdana" w:hAnsi="Verdana"/>
                <w:b/>
                <w:bCs/>
                <w:sz w:val="18"/>
                <w:szCs w:val="18"/>
              </w:rPr>
              <w:t>Документ</w:t>
            </w:r>
            <w:r w:rsidR="0097743F" w:rsidRPr="0018495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D66B64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527</w:t>
            </w:r>
            <w:r w:rsidR="005651C9" w:rsidRPr="0018495D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18495D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18495D" w14:paraId="03DC684B" w14:textId="77777777" w:rsidTr="001226EC">
        <w:trPr>
          <w:cantSplit/>
        </w:trPr>
        <w:tc>
          <w:tcPr>
            <w:tcW w:w="6771" w:type="dxa"/>
            <w:gridSpan w:val="2"/>
          </w:tcPr>
          <w:p w14:paraId="3D5BF6F8" w14:textId="77777777" w:rsidR="000F33D8" w:rsidRPr="0018495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0C1E5CD7" w14:textId="754F2118" w:rsidR="000F33D8" w:rsidRPr="0018495D" w:rsidRDefault="00D66B64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</w:t>
            </w:r>
            <w:r w:rsidR="0097743F" w:rsidRPr="0018495D">
              <w:rPr>
                <w:rFonts w:ascii="Verdana" w:hAnsi="Verdana"/>
                <w:b/>
                <w:bCs/>
                <w:sz w:val="18"/>
                <w:szCs w:val="18"/>
              </w:rPr>
              <w:t xml:space="preserve">5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января</w:t>
            </w:r>
            <w:r w:rsidR="0097743F" w:rsidRPr="0018495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0F33D8" w:rsidRPr="0018495D">
              <w:rPr>
                <w:rFonts w:ascii="Verdana" w:hAnsi="Verdana"/>
                <w:b/>
                <w:bCs/>
                <w:sz w:val="18"/>
                <w:szCs w:val="18"/>
              </w:rPr>
              <w:t>202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="000F33D8" w:rsidRPr="0018495D">
              <w:rPr>
                <w:rFonts w:ascii="Verdana" w:hAnsi="Verdana"/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0F33D8" w:rsidRPr="0018495D" w14:paraId="193036BB" w14:textId="77777777" w:rsidTr="001226EC">
        <w:trPr>
          <w:cantSplit/>
        </w:trPr>
        <w:tc>
          <w:tcPr>
            <w:tcW w:w="6771" w:type="dxa"/>
            <w:gridSpan w:val="2"/>
          </w:tcPr>
          <w:p w14:paraId="3999C3F6" w14:textId="77777777" w:rsidR="000F33D8" w:rsidRPr="0018495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5AFF8F7B" w14:textId="77777777" w:rsidR="000F33D8" w:rsidRPr="0018495D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8495D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18495D" w14:paraId="2E04BE15" w14:textId="77777777" w:rsidTr="009546EA">
        <w:trPr>
          <w:cantSplit/>
        </w:trPr>
        <w:tc>
          <w:tcPr>
            <w:tcW w:w="10031" w:type="dxa"/>
            <w:gridSpan w:val="4"/>
          </w:tcPr>
          <w:p w14:paraId="69B05DA0" w14:textId="77777777" w:rsidR="000F33D8" w:rsidRPr="0018495D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18495D" w14:paraId="3431F97B" w14:textId="77777777">
        <w:trPr>
          <w:cantSplit/>
        </w:trPr>
        <w:tc>
          <w:tcPr>
            <w:tcW w:w="10031" w:type="dxa"/>
            <w:gridSpan w:val="4"/>
          </w:tcPr>
          <w:p w14:paraId="06FD083E" w14:textId="52EE3F2D" w:rsidR="000F33D8" w:rsidRPr="0018495D" w:rsidRDefault="00B228EE" w:rsidP="00B228EE">
            <w:pPr>
              <w:pStyle w:val="Title1"/>
              <w:rPr>
                <w:szCs w:val="26"/>
              </w:rPr>
            </w:pPr>
            <w:bookmarkStart w:id="4" w:name="dsource" w:colFirst="0" w:colLast="0"/>
            <w:r w:rsidRPr="0018495D">
              <w:t xml:space="preserve">протокол </w:t>
            </w:r>
            <w:r w:rsidR="00641F8D">
              <w:br/>
            </w:r>
            <w:r w:rsidRPr="0018495D">
              <w:br/>
            </w:r>
            <w:r w:rsidR="00D66B64">
              <w:t>двенадцатого</w:t>
            </w:r>
            <w:r w:rsidRPr="0018495D">
              <w:t xml:space="preserve"> пленарного заседания</w:t>
            </w:r>
          </w:p>
        </w:tc>
      </w:tr>
      <w:tr w:rsidR="000F33D8" w:rsidRPr="0018495D" w14:paraId="4153AE72" w14:textId="77777777">
        <w:trPr>
          <w:cantSplit/>
        </w:trPr>
        <w:tc>
          <w:tcPr>
            <w:tcW w:w="10031" w:type="dxa"/>
            <w:gridSpan w:val="4"/>
          </w:tcPr>
          <w:p w14:paraId="7C3CBE0B" w14:textId="7C179AB2" w:rsidR="000F33D8" w:rsidRPr="0018495D" w:rsidRDefault="00D66B64" w:rsidP="00B228EE">
            <w:pPr>
              <w:pStyle w:val="Normalaftertitle"/>
              <w:jc w:val="center"/>
              <w:rPr>
                <w:szCs w:val="26"/>
              </w:rPr>
            </w:pPr>
            <w:bookmarkStart w:id="5" w:name="dtitle1" w:colFirst="0" w:colLast="0"/>
            <w:bookmarkEnd w:id="4"/>
            <w:r>
              <w:t>Среда</w:t>
            </w:r>
            <w:r w:rsidR="00B228EE" w:rsidRPr="0018495D">
              <w:t>, 1</w:t>
            </w:r>
            <w:r>
              <w:t>3</w:t>
            </w:r>
            <w:r w:rsidR="00B228EE" w:rsidRPr="0018495D">
              <w:t xml:space="preserve"> декабря 2023 года, 1</w:t>
            </w:r>
            <w:r>
              <w:t>9</w:t>
            </w:r>
            <w:r w:rsidR="00B228EE" w:rsidRPr="0018495D">
              <w:t xml:space="preserve"> час. </w:t>
            </w:r>
            <w:r>
              <w:t>35</w:t>
            </w:r>
            <w:r w:rsidR="00B228EE" w:rsidRPr="0018495D">
              <w:t xml:space="preserve"> мин.</w:t>
            </w:r>
          </w:p>
        </w:tc>
      </w:tr>
      <w:tr w:rsidR="000F33D8" w:rsidRPr="0018495D" w14:paraId="4BF8B082" w14:textId="77777777">
        <w:trPr>
          <w:cantSplit/>
        </w:trPr>
        <w:tc>
          <w:tcPr>
            <w:tcW w:w="10031" w:type="dxa"/>
            <w:gridSpan w:val="4"/>
          </w:tcPr>
          <w:p w14:paraId="42582E65" w14:textId="111891F1" w:rsidR="000F33D8" w:rsidRPr="0018495D" w:rsidRDefault="00B228EE" w:rsidP="00970E1B">
            <w:pPr>
              <w:jc w:val="center"/>
              <w:rPr>
                <w:szCs w:val="26"/>
              </w:rPr>
            </w:pPr>
            <w:bookmarkStart w:id="6" w:name="dtitle2" w:colFirst="0" w:colLast="0"/>
            <w:bookmarkEnd w:id="5"/>
            <w:r w:rsidRPr="0018495D">
              <w:rPr>
                <w:b/>
                <w:bCs/>
              </w:rPr>
              <w:t>Председатель</w:t>
            </w:r>
            <w:r w:rsidRPr="0018495D">
              <w:t xml:space="preserve">: </w:t>
            </w:r>
            <w:r w:rsidR="009E29F7" w:rsidRPr="0018495D">
              <w:t>Е.П.</w:t>
            </w:r>
            <w:r w:rsidR="00461393" w:rsidRPr="0018495D">
              <w:t xml:space="preserve"> </w:t>
            </w:r>
            <w:r w:rsidR="00970E1B" w:rsidRPr="0018495D">
              <w:t>М</w:t>
            </w:r>
            <w:r w:rsidR="00461393" w:rsidRPr="0018495D">
              <w:t>.</w:t>
            </w:r>
            <w:r w:rsidR="00970E1B" w:rsidRPr="0018495D">
              <w:t xml:space="preserve"> АЛЬ-РАМСИ </w:t>
            </w:r>
            <w:r w:rsidRPr="0018495D">
              <w:t>(Объединенные Арабские Эмираты)</w:t>
            </w:r>
          </w:p>
        </w:tc>
      </w:tr>
      <w:tr w:rsidR="000F33D8" w:rsidRPr="0018495D" w14:paraId="51F1F69B" w14:textId="77777777">
        <w:trPr>
          <w:cantSplit/>
        </w:trPr>
        <w:tc>
          <w:tcPr>
            <w:tcW w:w="10031" w:type="dxa"/>
            <w:gridSpan w:val="4"/>
          </w:tcPr>
          <w:p w14:paraId="1E984092" w14:textId="58518C70" w:rsidR="000F33D8" w:rsidRPr="0018495D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</w:p>
        </w:tc>
      </w:tr>
      <w:bookmarkEnd w:id="7"/>
    </w:tbl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27"/>
        <w:gridCol w:w="7270"/>
        <w:gridCol w:w="2126"/>
      </w:tblGrid>
      <w:tr w:rsidR="00DE7DC3" w:rsidRPr="0018495D" w14:paraId="4D7BDB46" w14:textId="77777777" w:rsidTr="00243D9D">
        <w:trPr>
          <w:tblHeader/>
        </w:trPr>
        <w:tc>
          <w:tcPr>
            <w:tcW w:w="527" w:type="dxa"/>
          </w:tcPr>
          <w:p w14:paraId="06C04516" w14:textId="77777777" w:rsidR="00DE7DC3" w:rsidRPr="0018495D" w:rsidRDefault="00DE7DC3" w:rsidP="00243D9D">
            <w:pPr>
              <w:rPr>
                <w:b/>
              </w:rPr>
            </w:pPr>
          </w:p>
        </w:tc>
        <w:tc>
          <w:tcPr>
            <w:tcW w:w="7270" w:type="dxa"/>
            <w:vAlign w:val="bottom"/>
          </w:tcPr>
          <w:p w14:paraId="19270562" w14:textId="77777777" w:rsidR="00DE7DC3" w:rsidRPr="0018495D" w:rsidRDefault="00DE7DC3" w:rsidP="00243D9D">
            <w:pPr>
              <w:jc w:val="center"/>
              <w:rPr>
                <w:b/>
                <w:bCs/>
              </w:rPr>
            </w:pPr>
            <w:r w:rsidRPr="0018495D">
              <w:rPr>
                <w:b/>
                <w:bCs/>
              </w:rPr>
              <w:t>Обсуждаемые вопросы</w:t>
            </w:r>
          </w:p>
        </w:tc>
        <w:tc>
          <w:tcPr>
            <w:tcW w:w="2126" w:type="dxa"/>
            <w:vAlign w:val="bottom"/>
          </w:tcPr>
          <w:p w14:paraId="09063069" w14:textId="77777777" w:rsidR="00DE7DC3" w:rsidRPr="0018495D" w:rsidRDefault="00DE7DC3" w:rsidP="00243D9D">
            <w:pPr>
              <w:jc w:val="center"/>
              <w:rPr>
                <w:b/>
                <w:bCs/>
              </w:rPr>
            </w:pPr>
            <w:r w:rsidRPr="0018495D">
              <w:rPr>
                <w:b/>
                <w:bCs/>
              </w:rPr>
              <w:t>Документы</w:t>
            </w:r>
          </w:p>
        </w:tc>
      </w:tr>
      <w:tr w:rsidR="00DE7DC3" w:rsidRPr="0018495D" w14:paraId="645E0D1A" w14:textId="77777777" w:rsidTr="00243D9D">
        <w:tc>
          <w:tcPr>
            <w:tcW w:w="527" w:type="dxa"/>
          </w:tcPr>
          <w:p w14:paraId="2397EFF0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rFonts w:asciiTheme="majorBidi" w:hAnsiTheme="majorBidi" w:cstheme="majorBidi"/>
                <w:bCs/>
                <w:szCs w:val="24"/>
              </w:rPr>
              <w:t>1</w:t>
            </w:r>
          </w:p>
        </w:tc>
        <w:tc>
          <w:tcPr>
            <w:tcW w:w="7270" w:type="dxa"/>
          </w:tcPr>
          <w:p w14:paraId="16DC860F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szCs w:val="22"/>
              </w:rPr>
              <w:t>Устные отчеты председателей комитетов</w:t>
            </w:r>
          </w:p>
        </w:tc>
        <w:tc>
          <w:tcPr>
            <w:tcW w:w="2126" w:type="dxa"/>
          </w:tcPr>
          <w:p w14:paraId="250FA5F2" w14:textId="77777777" w:rsidR="00DE7DC3" w:rsidRPr="0018495D" w:rsidRDefault="00DE7DC3" w:rsidP="00243D9D">
            <w:pPr>
              <w:jc w:val="center"/>
              <w:rPr>
                <w:szCs w:val="22"/>
              </w:rPr>
            </w:pPr>
            <w:r w:rsidRPr="0018495D">
              <w:rPr>
                <w:rFonts w:asciiTheme="majorBidi" w:hAnsiTheme="majorBidi" w:cstheme="majorBidi"/>
                <w:bCs/>
                <w:szCs w:val="24"/>
              </w:rPr>
              <w:t>−</w:t>
            </w:r>
          </w:p>
        </w:tc>
      </w:tr>
      <w:tr w:rsidR="00DE7DC3" w:rsidRPr="0018495D" w14:paraId="27DB7F26" w14:textId="77777777" w:rsidTr="00243D9D">
        <w:tc>
          <w:tcPr>
            <w:tcW w:w="527" w:type="dxa"/>
          </w:tcPr>
          <w:p w14:paraId="072996A2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rFonts w:asciiTheme="majorBidi" w:hAnsiTheme="majorBidi" w:cstheme="majorBidi"/>
                <w:bCs/>
                <w:szCs w:val="24"/>
              </w:rPr>
              <w:t>2</w:t>
            </w:r>
          </w:p>
        </w:tc>
        <w:tc>
          <w:tcPr>
            <w:tcW w:w="7270" w:type="dxa"/>
          </w:tcPr>
          <w:p w14:paraId="618485D0" w14:textId="03BAE573" w:rsidR="00DE7DC3" w:rsidRPr="005279A9" w:rsidRDefault="005279A9" w:rsidP="00243D9D">
            <w:pPr>
              <w:rPr>
                <w:szCs w:val="22"/>
              </w:rPr>
            </w:pPr>
            <w:r>
              <w:rPr>
                <w:szCs w:val="22"/>
              </w:rPr>
              <w:t>Ч</w:t>
            </w:r>
            <w:r w:rsidRPr="005279A9">
              <w:rPr>
                <w:szCs w:val="22"/>
              </w:rPr>
              <w:t xml:space="preserve">етвертый отчет </w:t>
            </w:r>
            <w:r>
              <w:rPr>
                <w:szCs w:val="22"/>
              </w:rPr>
              <w:t>К</w:t>
            </w:r>
            <w:r w:rsidRPr="005279A9">
              <w:rPr>
                <w:szCs w:val="22"/>
              </w:rPr>
              <w:t>омитета 4 пленарному заседанию</w:t>
            </w:r>
          </w:p>
        </w:tc>
        <w:tc>
          <w:tcPr>
            <w:tcW w:w="2126" w:type="dxa"/>
          </w:tcPr>
          <w:p w14:paraId="340E68E9" w14:textId="332FAEF9" w:rsidR="00DE7DC3" w:rsidRPr="0018495D" w:rsidRDefault="00D66B64" w:rsidP="00243D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476</w:t>
            </w:r>
          </w:p>
        </w:tc>
      </w:tr>
      <w:tr w:rsidR="00DE7DC3" w:rsidRPr="0018495D" w14:paraId="51C22440" w14:textId="77777777" w:rsidTr="00243D9D">
        <w:tc>
          <w:tcPr>
            <w:tcW w:w="527" w:type="dxa"/>
          </w:tcPr>
          <w:p w14:paraId="2AA999BE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rFonts w:asciiTheme="majorBidi" w:hAnsiTheme="majorBidi" w:cstheme="majorBidi"/>
                <w:bCs/>
                <w:szCs w:val="24"/>
              </w:rPr>
              <w:t>3</w:t>
            </w:r>
          </w:p>
        </w:tc>
        <w:tc>
          <w:tcPr>
            <w:tcW w:w="7270" w:type="dxa"/>
          </w:tcPr>
          <w:p w14:paraId="477BC5B2" w14:textId="21360D86" w:rsidR="00DE7DC3" w:rsidRPr="0018495D" w:rsidRDefault="00D66B64" w:rsidP="00243D9D">
            <w:pPr>
              <w:rPr>
                <w:szCs w:val="22"/>
              </w:rPr>
            </w:pPr>
            <w:r w:rsidRPr="00D66B64">
              <w:rPr>
                <w:szCs w:val="22"/>
              </w:rPr>
              <w:t>Сорок четвертая серия текстов, представленных Редакционным комитетом для первого чтения (B44)</w:t>
            </w:r>
          </w:p>
        </w:tc>
        <w:tc>
          <w:tcPr>
            <w:tcW w:w="2126" w:type="dxa"/>
          </w:tcPr>
          <w:p w14:paraId="725C15ED" w14:textId="3A49E657" w:rsidR="00DE7DC3" w:rsidRPr="0018495D" w:rsidRDefault="00D66B64" w:rsidP="00243D9D">
            <w:pPr>
              <w:jc w:val="center"/>
              <w:rPr>
                <w:szCs w:val="22"/>
              </w:rPr>
            </w:pPr>
            <w:r>
              <w:rPr>
                <w:rFonts w:asciiTheme="majorBidi" w:hAnsiTheme="majorBidi" w:cstheme="majorBidi"/>
                <w:szCs w:val="24"/>
              </w:rPr>
              <w:t>484</w:t>
            </w:r>
          </w:p>
        </w:tc>
      </w:tr>
      <w:tr w:rsidR="00DE7DC3" w:rsidRPr="0018495D" w14:paraId="2B774699" w14:textId="77777777" w:rsidTr="00243D9D">
        <w:tc>
          <w:tcPr>
            <w:tcW w:w="527" w:type="dxa"/>
          </w:tcPr>
          <w:p w14:paraId="1FF58E88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rFonts w:asciiTheme="majorBidi" w:hAnsiTheme="majorBidi" w:cstheme="majorBidi"/>
                <w:szCs w:val="24"/>
              </w:rPr>
              <w:t>4</w:t>
            </w:r>
          </w:p>
        </w:tc>
        <w:tc>
          <w:tcPr>
            <w:tcW w:w="7270" w:type="dxa"/>
          </w:tcPr>
          <w:p w14:paraId="2A69C4BC" w14:textId="47174104" w:rsidR="00DE7DC3" w:rsidRPr="0018495D" w:rsidRDefault="00D66B64" w:rsidP="00243D9D">
            <w:pPr>
              <w:rPr>
                <w:szCs w:val="22"/>
              </w:rPr>
            </w:pPr>
            <w:r w:rsidRPr="00D66B64">
              <w:rPr>
                <w:szCs w:val="22"/>
              </w:rPr>
              <w:t>Сорок четвертая серия текстов, представленных Редакционным комитетом (B44) – второе чтение</w:t>
            </w:r>
          </w:p>
        </w:tc>
        <w:tc>
          <w:tcPr>
            <w:tcW w:w="2126" w:type="dxa"/>
          </w:tcPr>
          <w:p w14:paraId="36AD2528" w14:textId="203230D6" w:rsidR="00DE7DC3" w:rsidRPr="0018495D" w:rsidRDefault="00D66B64" w:rsidP="00243D9D">
            <w:pPr>
              <w:jc w:val="center"/>
              <w:rPr>
                <w:szCs w:val="22"/>
              </w:rPr>
            </w:pPr>
            <w:r>
              <w:rPr>
                <w:rFonts w:asciiTheme="majorBidi" w:hAnsiTheme="majorBidi" w:cstheme="majorBidi"/>
                <w:szCs w:val="24"/>
              </w:rPr>
              <w:t>484</w:t>
            </w:r>
          </w:p>
        </w:tc>
      </w:tr>
      <w:tr w:rsidR="00DE7DC3" w:rsidRPr="0018495D" w14:paraId="695D4D9A" w14:textId="77777777" w:rsidTr="00243D9D">
        <w:tc>
          <w:tcPr>
            <w:tcW w:w="527" w:type="dxa"/>
          </w:tcPr>
          <w:p w14:paraId="19DC37F9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7270" w:type="dxa"/>
          </w:tcPr>
          <w:p w14:paraId="305BFD83" w14:textId="299B8475" w:rsidR="00DE7DC3" w:rsidRPr="00E93A93" w:rsidRDefault="00EE02DD" w:rsidP="00243D9D">
            <w:pPr>
              <w:rPr>
                <w:szCs w:val="22"/>
              </w:rPr>
            </w:pPr>
            <w:bookmarkStart w:id="8" w:name="lt_pId027"/>
            <w:r w:rsidRPr="00EE02DD">
              <w:rPr>
                <w:bCs/>
                <w:szCs w:val="22"/>
              </w:rPr>
              <w:t xml:space="preserve">Утверждение Резолюции </w:t>
            </w:r>
            <w:r w:rsidR="00D66B64" w:rsidRPr="00EE02DD">
              <w:rPr>
                <w:bCs/>
                <w:szCs w:val="22"/>
              </w:rPr>
              <w:t>12 (</w:t>
            </w:r>
            <w:r w:rsidR="00D15E3C">
              <w:rPr>
                <w:bCs/>
                <w:szCs w:val="22"/>
              </w:rPr>
              <w:t>Пересм</w:t>
            </w:r>
            <w:r w:rsidR="00D15E3C" w:rsidRPr="00EE02DD">
              <w:rPr>
                <w:bCs/>
                <w:szCs w:val="22"/>
              </w:rPr>
              <w:t xml:space="preserve">. </w:t>
            </w:r>
            <w:r w:rsidR="00D15E3C">
              <w:rPr>
                <w:bCs/>
                <w:szCs w:val="22"/>
              </w:rPr>
              <w:t>ВКР</w:t>
            </w:r>
            <w:r w:rsidR="00D66B64" w:rsidRPr="00E93A93">
              <w:rPr>
                <w:bCs/>
                <w:szCs w:val="22"/>
              </w:rPr>
              <w:t xml:space="preserve">-23) – </w:t>
            </w:r>
            <w:r w:rsidRPr="00E93A93">
              <w:rPr>
                <w:bCs/>
                <w:szCs w:val="22"/>
              </w:rPr>
              <w:t>первое и второе чтения</w:t>
            </w:r>
            <w:bookmarkEnd w:id="8"/>
          </w:p>
        </w:tc>
        <w:tc>
          <w:tcPr>
            <w:tcW w:w="2126" w:type="dxa"/>
          </w:tcPr>
          <w:p w14:paraId="54194AF4" w14:textId="57708919" w:rsidR="00DE7DC3" w:rsidRPr="0018495D" w:rsidRDefault="00D66B64" w:rsidP="00243D9D">
            <w:pPr>
              <w:jc w:val="center"/>
              <w:rPr>
                <w:szCs w:val="22"/>
              </w:rPr>
            </w:pPr>
            <w:r>
              <w:rPr>
                <w:rFonts w:asciiTheme="majorBidi" w:hAnsiTheme="majorBidi" w:cstheme="majorBidi"/>
                <w:szCs w:val="24"/>
              </w:rPr>
              <w:t>505</w:t>
            </w:r>
          </w:p>
        </w:tc>
      </w:tr>
      <w:tr w:rsidR="00DE7DC3" w:rsidRPr="0018495D" w14:paraId="6791DAA6" w14:textId="77777777" w:rsidTr="00243D9D">
        <w:tc>
          <w:tcPr>
            <w:tcW w:w="527" w:type="dxa"/>
          </w:tcPr>
          <w:p w14:paraId="3B76FA6B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rFonts w:asciiTheme="majorBidi" w:hAnsiTheme="majorBidi" w:cstheme="majorBidi"/>
                <w:szCs w:val="24"/>
              </w:rPr>
              <w:t>6</w:t>
            </w:r>
          </w:p>
        </w:tc>
        <w:tc>
          <w:tcPr>
            <w:tcW w:w="7270" w:type="dxa"/>
          </w:tcPr>
          <w:p w14:paraId="5E719CCE" w14:textId="5D40563A" w:rsidR="00DE7DC3" w:rsidRPr="00C81686" w:rsidRDefault="00C81686" w:rsidP="00243D9D">
            <w:pPr>
              <w:rPr>
                <w:szCs w:val="22"/>
              </w:rPr>
            </w:pPr>
            <w:bookmarkStart w:id="9" w:name="_Hlk156398234"/>
            <w:r w:rsidRPr="00C81686">
              <w:rPr>
                <w:bCs/>
                <w:szCs w:val="22"/>
              </w:rPr>
              <w:t xml:space="preserve">Сорок </w:t>
            </w:r>
            <w:r>
              <w:rPr>
                <w:bCs/>
                <w:szCs w:val="22"/>
              </w:rPr>
              <w:t>девятая</w:t>
            </w:r>
            <w:r w:rsidRPr="00C81686">
              <w:rPr>
                <w:bCs/>
                <w:szCs w:val="22"/>
              </w:rPr>
              <w:t xml:space="preserve"> серия текстов, представленных Редакционным комитетом для первого чтения</w:t>
            </w:r>
            <w:bookmarkEnd w:id="9"/>
            <w:r w:rsidRPr="00C81686">
              <w:rPr>
                <w:bCs/>
                <w:szCs w:val="22"/>
              </w:rPr>
              <w:t xml:space="preserve"> </w:t>
            </w:r>
            <w:r w:rsidR="00D66B64" w:rsidRPr="00C81686">
              <w:rPr>
                <w:bCs/>
                <w:szCs w:val="22"/>
              </w:rPr>
              <w:t>(</w:t>
            </w:r>
            <w:r w:rsidR="00D66B64" w:rsidRPr="00D66B64">
              <w:rPr>
                <w:bCs/>
                <w:szCs w:val="22"/>
                <w:lang w:val="en-GB"/>
              </w:rPr>
              <w:t>B</w:t>
            </w:r>
            <w:r w:rsidR="00D66B64" w:rsidRPr="00C81686">
              <w:rPr>
                <w:bCs/>
                <w:szCs w:val="22"/>
              </w:rPr>
              <w:t>49)</w:t>
            </w:r>
          </w:p>
        </w:tc>
        <w:tc>
          <w:tcPr>
            <w:tcW w:w="2126" w:type="dxa"/>
          </w:tcPr>
          <w:p w14:paraId="4799850B" w14:textId="0D8E7BB4" w:rsidR="00DE7DC3" w:rsidRPr="0018495D" w:rsidRDefault="00D66B64" w:rsidP="00243D9D">
            <w:pPr>
              <w:jc w:val="center"/>
              <w:rPr>
                <w:szCs w:val="22"/>
              </w:rPr>
            </w:pPr>
            <w:r>
              <w:rPr>
                <w:rFonts w:asciiTheme="majorBidi" w:hAnsiTheme="majorBidi" w:cstheme="majorBidi"/>
                <w:szCs w:val="24"/>
              </w:rPr>
              <w:t>500</w:t>
            </w:r>
          </w:p>
        </w:tc>
      </w:tr>
      <w:tr w:rsidR="00DE7DC3" w:rsidRPr="0018495D" w14:paraId="53741CBF" w14:textId="77777777" w:rsidTr="00243D9D">
        <w:tc>
          <w:tcPr>
            <w:tcW w:w="527" w:type="dxa"/>
          </w:tcPr>
          <w:p w14:paraId="617E0278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szCs w:val="22"/>
              </w:rPr>
              <w:t>7</w:t>
            </w:r>
          </w:p>
        </w:tc>
        <w:tc>
          <w:tcPr>
            <w:tcW w:w="7270" w:type="dxa"/>
          </w:tcPr>
          <w:p w14:paraId="3A31B293" w14:textId="5ACDE5AC" w:rsidR="00DE7DC3" w:rsidRPr="00D15E3C" w:rsidRDefault="00D15E3C" w:rsidP="00243D9D">
            <w:pPr>
              <w:rPr>
                <w:szCs w:val="22"/>
              </w:rPr>
            </w:pPr>
            <w:bookmarkStart w:id="10" w:name="_Hlk156398279"/>
            <w:r w:rsidRPr="00D66B64">
              <w:rPr>
                <w:szCs w:val="22"/>
              </w:rPr>
              <w:t xml:space="preserve">Сорок </w:t>
            </w:r>
            <w:r>
              <w:rPr>
                <w:szCs w:val="22"/>
              </w:rPr>
              <w:t>девятая</w:t>
            </w:r>
            <w:r w:rsidRPr="00D66B64">
              <w:rPr>
                <w:szCs w:val="22"/>
              </w:rPr>
              <w:t xml:space="preserve"> серия текстов, представленных Редакционным комитетом</w:t>
            </w:r>
            <w:r w:rsidR="00D66B64" w:rsidRPr="00D15E3C">
              <w:rPr>
                <w:bCs/>
                <w:szCs w:val="22"/>
              </w:rPr>
              <w:t xml:space="preserve"> (</w:t>
            </w:r>
            <w:r w:rsidR="00D66B64" w:rsidRPr="00D66B64">
              <w:rPr>
                <w:bCs/>
                <w:szCs w:val="22"/>
                <w:lang w:val="en-GB"/>
              </w:rPr>
              <w:t>B</w:t>
            </w:r>
            <w:r w:rsidR="00D66B64" w:rsidRPr="00D15E3C">
              <w:rPr>
                <w:bCs/>
                <w:szCs w:val="22"/>
              </w:rPr>
              <w:t xml:space="preserve">49) – </w:t>
            </w:r>
            <w:r w:rsidRPr="00D66B64">
              <w:rPr>
                <w:szCs w:val="22"/>
              </w:rPr>
              <w:t>второе чтение</w:t>
            </w:r>
            <w:bookmarkEnd w:id="10"/>
          </w:p>
        </w:tc>
        <w:tc>
          <w:tcPr>
            <w:tcW w:w="2126" w:type="dxa"/>
          </w:tcPr>
          <w:p w14:paraId="1F9C8A58" w14:textId="4D595B79" w:rsidR="00DE7DC3" w:rsidRPr="0018495D" w:rsidRDefault="00D66B64" w:rsidP="00243D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500</w:t>
            </w:r>
          </w:p>
        </w:tc>
      </w:tr>
      <w:tr w:rsidR="00DE7DC3" w:rsidRPr="0018495D" w14:paraId="14E34287" w14:textId="77777777" w:rsidTr="00243D9D">
        <w:tc>
          <w:tcPr>
            <w:tcW w:w="527" w:type="dxa"/>
          </w:tcPr>
          <w:p w14:paraId="287FAFDE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szCs w:val="22"/>
              </w:rPr>
              <w:t>8</w:t>
            </w:r>
          </w:p>
        </w:tc>
        <w:tc>
          <w:tcPr>
            <w:tcW w:w="7270" w:type="dxa"/>
          </w:tcPr>
          <w:p w14:paraId="458AA161" w14:textId="75A2BF36" w:rsidR="00DE7DC3" w:rsidRPr="00D15E3C" w:rsidRDefault="00D15E3C" w:rsidP="00243D9D">
            <w:pPr>
              <w:rPr>
                <w:szCs w:val="22"/>
              </w:rPr>
            </w:pPr>
            <w:r>
              <w:rPr>
                <w:bCs/>
                <w:szCs w:val="22"/>
              </w:rPr>
              <w:t>Пятидесятая</w:t>
            </w:r>
            <w:r w:rsidR="00D66B64" w:rsidRPr="00D15E3C">
              <w:rPr>
                <w:bCs/>
                <w:szCs w:val="22"/>
              </w:rPr>
              <w:t xml:space="preserve"> </w:t>
            </w:r>
            <w:r w:rsidRPr="00C81686">
              <w:rPr>
                <w:bCs/>
                <w:szCs w:val="22"/>
              </w:rPr>
              <w:t>серия текстов, представленных Редакционным комитетом для первого чтения</w:t>
            </w:r>
            <w:r w:rsidR="00D66B64" w:rsidRPr="00D15E3C">
              <w:rPr>
                <w:bCs/>
                <w:szCs w:val="22"/>
              </w:rPr>
              <w:t xml:space="preserve"> (</w:t>
            </w:r>
            <w:r w:rsidR="00D66B64" w:rsidRPr="00D66B64">
              <w:rPr>
                <w:bCs/>
                <w:szCs w:val="22"/>
                <w:lang w:val="en-GB"/>
              </w:rPr>
              <w:t>B</w:t>
            </w:r>
            <w:r w:rsidR="00D66B64" w:rsidRPr="00D15E3C">
              <w:rPr>
                <w:bCs/>
                <w:szCs w:val="22"/>
              </w:rPr>
              <w:t>50)</w:t>
            </w:r>
          </w:p>
        </w:tc>
        <w:tc>
          <w:tcPr>
            <w:tcW w:w="2126" w:type="dxa"/>
          </w:tcPr>
          <w:p w14:paraId="725DD5E2" w14:textId="4AE9CC2A" w:rsidR="00DE7DC3" w:rsidRPr="0018495D" w:rsidRDefault="00D66B64" w:rsidP="00243D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501</w:t>
            </w:r>
          </w:p>
        </w:tc>
      </w:tr>
      <w:tr w:rsidR="00D66B64" w:rsidRPr="0018495D" w14:paraId="3EC3C0A9" w14:textId="77777777" w:rsidTr="00243D9D">
        <w:tc>
          <w:tcPr>
            <w:tcW w:w="527" w:type="dxa"/>
          </w:tcPr>
          <w:p w14:paraId="61215A1E" w14:textId="4F96CD7A" w:rsidR="00D66B64" w:rsidRPr="0018495D" w:rsidRDefault="00D66B64" w:rsidP="00243D9D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7270" w:type="dxa"/>
          </w:tcPr>
          <w:p w14:paraId="578B2E1A" w14:textId="1EAAA12F" w:rsidR="00D66B64" w:rsidRPr="00D15E3C" w:rsidRDefault="00D15E3C" w:rsidP="00243D9D">
            <w:pPr>
              <w:rPr>
                <w:szCs w:val="22"/>
              </w:rPr>
            </w:pPr>
            <w:r>
              <w:rPr>
                <w:bCs/>
                <w:szCs w:val="22"/>
              </w:rPr>
              <w:t>Пятидесятая</w:t>
            </w:r>
            <w:r w:rsidRPr="00D15E3C">
              <w:rPr>
                <w:bCs/>
                <w:szCs w:val="22"/>
              </w:rPr>
              <w:t xml:space="preserve"> </w:t>
            </w:r>
            <w:r w:rsidRPr="00D66B64">
              <w:rPr>
                <w:szCs w:val="22"/>
              </w:rPr>
              <w:t>серия текстов, представленных Редакционным комитетом</w:t>
            </w:r>
            <w:r w:rsidR="00D66B64" w:rsidRPr="00D15E3C">
              <w:rPr>
                <w:bCs/>
                <w:szCs w:val="22"/>
              </w:rPr>
              <w:t xml:space="preserve"> (</w:t>
            </w:r>
            <w:r w:rsidR="00D66B64" w:rsidRPr="00D66B64">
              <w:rPr>
                <w:bCs/>
                <w:szCs w:val="22"/>
                <w:lang w:val="en-GB"/>
              </w:rPr>
              <w:t>B</w:t>
            </w:r>
            <w:r w:rsidR="00D66B64" w:rsidRPr="00D15E3C">
              <w:rPr>
                <w:bCs/>
                <w:szCs w:val="22"/>
              </w:rPr>
              <w:t xml:space="preserve">50) – </w:t>
            </w:r>
            <w:r w:rsidRPr="00D66B64">
              <w:rPr>
                <w:szCs w:val="22"/>
              </w:rPr>
              <w:t>второе</w:t>
            </w:r>
            <w:r w:rsidRPr="00D15E3C">
              <w:rPr>
                <w:szCs w:val="22"/>
              </w:rPr>
              <w:t xml:space="preserve"> </w:t>
            </w:r>
            <w:r w:rsidRPr="00D66B64">
              <w:rPr>
                <w:szCs w:val="22"/>
              </w:rPr>
              <w:t>чтение</w:t>
            </w:r>
          </w:p>
        </w:tc>
        <w:tc>
          <w:tcPr>
            <w:tcW w:w="2126" w:type="dxa"/>
          </w:tcPr>
          <w:p w14:paraId="1174894B" w14:textId="4AF90DE4" w:rsidR="00D66B64" w:rsidRDefault="00D66B64" w:rsidP="00243D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501</w:t>
            </w:r>
          </w:p>
        </w:tc>
      </w:tr>
    </w:tbl>
    <w:p w14:paraId="36093F2B" w14:textId="77777777" w:rsidR="00DE7DC3" w:rsidRPr="0018495D" w:rsidRDefault="00DE7DC3" w:rsidP="00DE7DC3">
      <w:pPr>
        <w:pStyle w:val="Normalaftertitle"/>
      </w:pPr>
      <w:r w:rsidRPr="0018495D">
        <w:br w:type="page"/>
      </w:r>
    </w:p>
    <w:p w14:paraId="1D379DF3" w14:textId="22E2468D" w:rsidR="00832C2F" w:rsidRPr="0018495D" w:rsidRDefault="00832C2F" w:rsidP="00D66B64">
      <w:pPr>
        <w:pStyle w:val="Heading1"/>
      </w:pPr>
      <w:r w:rsidRPr="0018495D">
        <w:lastRenderedPageBreak/>
        <w:t>1</w:t>
      </w:r>
      <w:r w:rsidRPr="0018495D">
        <w:tab/>
        <w:t>Устные отчеты председателей комитетов</w:t>
      </w:r>
    </w:p>
    <w:p w14:paraId="7AE560B6" w14:textId="0C2855B6" w:rsidR="0028411E" w:rsidRDefault="00832C2F" w:rsidP="00DC139B">
      <w:r w:rsidRPr="0028411E">
        <w:t>1.1</w:t>
      </w:r>
      <w:r w:rsidRPr="0028411E">
        <w:tab/>
      </w:r>
      <w:bookmarkStart w:id="11" w:name="lt_pId044"/>
      <w:r w:rsidR="0028411E" w:rsidRPr="0028411E">
        <w:rPr>
          <w:b/>
          <w:bCs/>
        </w:rPr>
        <w:t>Председатель Комитета 4</w:t>
      </w:r>
      <w:r w:rsidR="0028411E" w:rsidRPr="0028411E">
        <w:t xml:space="preserve"> сообщ</w:t>
      </w:r>
      <w:r w:rsidR="0028411E">
        <w:t>ает</w:t>
      </w:r>
      <w:r w:rsidR="0028411E" w:rsidRPr="0028411E">
        <w:t xml:space="preserve">, что его комитет завершил работу по пунктам 1.2 и 1.3 повестки дня и соответствующие документы были представлены в </w:t>
      </w:r>
      <w:r w:rsidR="0028411E">
        <w:t>Р</w:t>
      </w:r>
      <w:r w:rsidR="0028411E" w:rsidRPr="0028411E">
        <w:t xml:space="preserve">едакционный комитет. Работа по пункту 1.5 повестки дня все еще </w:t>
      </w:r>
      <w:r w:rsidR="00010F7D">
        <w:t>ведется</w:t>
      </w:r>
      <w:r w:rsidR="0028411E" w:rsidRPr="0028411E">
        <w:t xml:space="preserve">. Обсуждение </w:t>
      </w:r>
      <w:r w:rsidR="00F73706">
        <w:t xml:space="preserve">по </w:t>
      </w:r>
      <w:r w:rsidR="0028411E" w:rsidRPr="0028411E">
        <w:t>это</w:t>
      </w:r>
      <w:r w:rsidR="00F73706">
        <w:t>му</w:t>
      </w:r>
      <w:r w:rsidR="0028411E" w:rsidRPr="0028411E">
        <w:t xml:space="preserve"> пункт</w:t>
      </w:r>
      <w:r w:rsidR="00F73706">
        <w:t>у</w:t>
      </w:r>
      <w:r w:rsidR="0028411E" w:rsidRPr="0028411E">
        <w:t xml:space="preserve"> продолж</w:t>
      </w:r>
      <w:r w:rsidR="00F73706">
        <w:t>а</w:t>
      </w:r>
      <w:r w:rsidR="0028411E" w:rsidRPr="0028411E">
        <w:t xml:space="preserve">тся в специальной группе Комитета 4 с целью представления итогового документа Редакционному комитету </w:t>
      </w:r>
      <w:r w:rsidR="003C4EDB">
        <w:t>в срок до</w:t>
      </w:r>
      <w:r w:rsidR="0028411E" w:rsidRPr="0028411E">
        <w:t xml:space="preserve"> полуночи.</w:t>
      </w:r>
    </w:p>
    <w:bookmarkEnd w:id="11"/>
    <w:p w14:paraId="6CE4BD9D" w14:textId="3D2E2442" w:rsidR="00832C2F" w:rsidRPr="00743A0F" w:rsidRDefault="00832C2F" w:rsidP="00832C2F">
      <w:r w:rsidRPr="0028411E">
        <w:t>1.2</w:t>
      </w:r>
      <w:r w:rsidRPr="0028411E">
        <w:tab/>
      </w:r>
      <w:r w:rsidRPr="00743A0F">
        <w:t xml:space="preserve">Устный отчет Председателя Комитета </w:t>
      </w:r>
      <w:r w:rsidR="0028411E" w:rsidRPr="00743A0F">
        <w:t>4</w:t>
      </w:r>
      <w:r w:rsidRPr="00743A0F">
        <w:t xml:space="preserve"> </w:t>
      </w:r>
      <w:r w:rsidRPr="00743A0F">
        <w:rPr>
          <w:b/>
          <w:bCs/>
        </w:rPr>
        <w:t>принимается к сведению</w:t>
      </w:r>
      <w:r w:rsidRPr="00743A0F">
        <w:t>.</w:t>
      </w:r>
    </w:p>
    <w:p w14:paraId="780388DA" w14:textId="3DBF22D8" w:rsidR="0028411E" w:rsidRPr="000761FD" w:rsidRDefault="00832C2F" w:rsidP="00832C2F">
      <w:r w:rsidRPr="00743A0F">
        <w:t>1.3</w:t>
      </w:r>
      <w:r w:rsidRPr="00743A0F">
        <w:tab/>
      </w:r>
      <w:bookmarkStart w:id="12" w:name="lt_pId050"/>
      <w:r w:rsidR="0028411E" w:rsidRPr="00743A0F">
        <w:rPr>
          <w:b/>
          <w:bCs/>
        </w:rPr>
        <w:t>Председатель</w:t>
      </w:r>
      <w:r w:rsidR="0028411E" w:rsidRPr="00F73706">
        <w:rPr>
          <w:b/>
          <w:bCs/>
        </w:rPr>
        <w:t xml:space="preserve"> Комитета 6</w:t>
      </w:r>
      <w:r w:rsidR="0028411E" w:rsidRPr="0028411E">
        <w:t xml:space="preserve"> </w:t>
      </w:r>
      <w:r w:rsidR="00F73706" w:rsidRPr="00F73706">
        <w:t>сообщает</w:t>
      </w:r>
      <w:r w:rsidR="0028411E" w:rsidRPr="0028411E">
        <w:t>, что был достигнут компромисс по остав</w:t>
      </w:r>
      <w:r w:rsidR="00743A0F">
        <w:t>ав</w:t>
      </w:r>
      <w:r w:rsidR="0028411E" w:rsidRPr="0028411E">
        <w:t xml:space="preserve">шемуся </w:t>
      </w:r>
      <w:r w:rsidR="00567CBA">
        <w:t>п</w:t>
      </w:r>
      <w:r w:rsidR="00567CBA" w:rsidRPr="00567CBA">
        <w:t>редлагаем</w:t>
      </w:r>
      <w:r w:rsidR="00567CBA">
        <w:t>ому</w:t>
      </w:r>
      <w:r w:rsidR="00567CBA" w:rsidRPr="00567CBA">
        <w:t xml:space="preserve"> </w:t>
      </w:r>
      <w:r w:rsidR="0028411E" w:rsidRPr="0028411E">
        <w:t xml:space="preserve">пункту повестки дня </w:t>
      </w:r>
      <w:r w:rsidR="00081DBF">
        <w:t xml:space="preserve">для </w:t>
      </w:r>
      <w:r w:rsidR="0028411E" w:rsidRPr="0028411E">
        <w:t xml:space="preserve">ВКР-27 и проекту </w:t>
      </w:r>
      <w:r w:rsidR="00F73706" w:rsidRPr="0028411E">
        <w:t>соответствующе</w:t>
      </w:r>
      <w:r w:rsidR="00F73706">
        <w:t>й</w:t>
      </w:r>
      <w:r w:rsidR="00F73706" w:rsidRPr="0028411E">
        <w:t xml:space="preserve"> </w:t>
      </w:r>
      <w:r w:rsidR="00F73706">
        <w:t>Р</w:t>
      </w:r>
      <w:r w:rsidR="0028411E" w:rsidRPr="0028411E">
        <w:t xml:space="preserve">езолюции. Соответствующие тексты </w:t>
      </w:r>
      <w:r w:rsidR="0062149A">
        <w:t>уже</w:t>
      </w:r>
      <w:r w:rsidR="0028411E" w:rsidRPr="0028411E">
        <w:t xml:space="preserve"> представлены Редакционному комитету </w:t>
      </w:r>
      <w:r w:rsidR="0062149A">
        <w:t>и будут рассматриваться</w:t>
      </w:r>
      <w:r w:rsidR="0028411E" w:rsidRPr="0028411E">
        <w:t xml:space="preserve"> на следующем пленарном заседании. Он </w:t>
      </w:r>
      <w:r w:rsidR="00E3625D">
        <w:t>благодарит</w:t>
      </w:r>
      <w:r w:rsidR="0028411E" w:rsidRPr="0028411E">
        <w:t xml:space="preserve"> все стороны</w:t>
      </w:r>
      <w:r w:rsidR="00AF10CE">
        <w:t>, принимавшие участие в обсуждении</w:t>
      </w:r>
      <w:r w:rsidR="0028411E" w:rsidRPr="0028411E">
        <w:t xml:space="preserve">, </w:t>
      </w:r>
      <w:r w:rsidR="00E467CF">
        <w:t>в том числе</w:t>
      </w:r>
      <w:r w:rsidR="0028411E" w:rsidRPr="0028411E">
        <w:t xml:space="preserve"> региональные группы</w:t>
      </w:r>
      <w:r w:rsidR="0028411E" w:rsidRPr="000761FD">
        <w:t xml:space="preserve">, за их поддержку и сотрудничество </w:t>
      </w:r>
      <w:r w:rsidR="00E332AC" w:rsidRPr="000761FD">
        <w:t>на пути к</w:t>
      </w:r>
      <w:r w:rsidR="0028411E" w:rsidRPr="000761FD">
        <w:t xml:space="preserve"> компромисс</w:t>
      </w:r>
      <w:r w:rsidR="00E332AC" w:rsidRPr="000761FD">
        <w:t>у</w:t>
      </w:r>
      <w:r w:rsidR="0028411E" w:rsidRPr="000761FD">
        <w:t>.</w:t>
      </w:r>
    </w:p>
    <w:bookmarkEnd w:id="12"/>
    <w:p w14:paraId="43757DB4" w14:textId="0C76B4E9" w:rsidR="00832C2F" w:rsidRPr="000761FD" w:rsidRDefault="00832C2F" w:rsidP="00832C2F">
      <w:r w:rsidRPr="000761FD">
        <w:t>1.4</w:t>
      </w:r>
      <w:r w:rsidRPr="000761FD">
        <w:tab/>
        <w:t>Устный отчет Председателя Комитета </w:t>
      </w:r>
      <w:r w:rsidR="00D66B64" w:rsidRPr="000761FD">
        <w:t>6</w:t>
      </w:r>
      <w:r w:rsidRPr="000761FD">
        <w:t xml:space="preserve"> </w:t>
      </w:r>
      <w:r w:rsidRPr="000761FD">
        <w:rPr>
          <w:b/>
          <w:bCs/>
        </w:rPr>
        <w:t>принимается к сведению</w:t>
      </w:r>
      <w:r w:rsidRPr="000761FD">
        <w:rPr>
          <w:bCs/>
        </w:rPr>
        <w:t>.</w:t>
      </w:r>
    </w:p>
    <w:p w14:paraId="0D6439C3" w14:textId="63A485EF" w:rsidR="00832C2F" w:rsidRPr="00690BE4" w:rsidRDefault="00832C2F" w:rsidP="00832C2F">
      <w:r w:rsidRPr="000761FD">
        <w:t>1.5</w:t>
      </w:r>
      <w:r w:rsidRPr="000761FD">
        <w:tab/>
      </w:r>
      <w:bookmarkStart w:id="13" w:name="lt_pId056"/>
      <w:r w:rsidR="0028411E" w:rsidRPr="000761FD">
        <w:rPr>
          <w:b/>
          <w:bCs/>
        </w:rPr>
        <w:t>Председатель Комитета 7</w:t>
      </w:r>
      <w:r w:rsidR="0028411E" w:rsidRPr="000761FD">
        <w:t xml:space="preserve"> </w:t>
      </w:r>
      <w:r w:rsidR="00F73706" w:rsidRPr="000761FD">
        <w:t>сообщает</w:t>
      </w:r>
      <w:r w:rsidR="0028411E" w:rsidRPr="000761FD">
        <w:t xml:space="preserve">, что комитет готов работать всю ночь над подготовкой серии текстов для </w:t>
      </w:r>
      <w:r w:rsidR="003A282B" w:rsidRPr="000761FD">
        <w:t xml:space="preserve">их </w:t>
      </w:r>
      <w:r w:rsidR="0028411E" w:rsidRPr="000761FD">
        <w:t xml:space="preserve">представления на пленарном заседании на следующий день. </w:t>
      </w:r>
      <w:bookmarkEnd w:id="13"/>
    </w:p>
    <w:p w14:paraId="5908995F" w14:textId="15FE568D" w:rsidR="00832C2F" w:rsidRPr="000761FD" w:rsidRDefault="00832C2F" w:rsidP="00832C2F">
      <w:r w:rsidRPr="000761FD">
        <w:t>1.6</w:t>
      </w:r>
      <w:r w:rsidRPr="000761FD">
        <w:tab/>
        <w:t xml:space="preserve">Устный отчет Председателя Комитета </w:t>
      </w:r>
      <w:r w:rsidR="00D66B64" w:rsidRPr="000761FD">
        <w:t>7</w:t>
      </w:r>
      <w:r w:rsidRPr="000761FD">
        <w:t xml:space="preserve"> </w:t>
      </w:r>
      <w:r w:rsidRPr="000761FD">
        <w:rPr>
          <w:b/>
          <w:bCs/>
        </w:rPr>
        <w:t>принимается к сведению</w:t>
      </w:r>
      <w:r w:rsidRPr="000761FD">
        <w:t>.</w:t>
      </w:r>
    </w:p>
    <w:p w14:paraId="5B97A4BF" w14:textId="2FBB0529" w:rsidR="007B3F08" w:rsidRPr="003A282B" w:rsidRDefault="007B3F08" w:rsidP="007B3F08">
      <w:pPr>
        <w:pStyle w:val="Heading1"/>
      </w:pPr>
      <w:r w:rsidRPr="000761FD">
        <w:t>2</w:t>
      </w:r>
      <w:r w:rsidRPr="000761FD">
        <w:tab/>
      </w:r>
      <w:r w:rsidR="00E93A93" w:rsidRPr="000761FD">
        <w:t>Четвертый о</w:t>
      </w:r>
      <w:r w:rsidR="00E93A93" w:rsidRPr="003A282B">
        <w:t>тчет Комитета 4 пленарному заседанию</w:t>
      </w:r>
    </w:p>
    <w:p w14:paraId="3BA3C70A" w14:textId="37386D11" w:rsidR="007B3F08" w:rsidRPr="000761FD" w:rsidRDefault="007B3F08" w:rsidP="007B3F08">
      <w:pPr>
        <w:rPr>
          <w:szCs w:val="24"/>
        </w:rPr>
      </w:pPr>
      <w:r w:rsidRPr="003A282B">
        <w:t>2.1</w:t>
      </w:r>
      <w:r w:rsidRPr="003A282B">
        <w:tab/>
      </w:r>
      <w:bookmarkStart w:id="14" w:name="lt_pId062"/>
      <w:r w:rsidR="003A282B" w:rsidRPr="003A282B">
        <w:rPr>
          <w:b/>
          <w:bCs/>
        </w:rPr>
        <w:t>Председатель Комитета 4</w:t>
      </w:r>
      <w:r w:rsidR="003A282B" w:rsidRPr="003A282B">
        <w:t xml:space="preserve"> представ</w:t>
      </w:r>
      <w:r w:rsidR="003A282B">
        <w:t>ляет</w:t>
      </w:r>
      <w:r w:rsidR="003A282B" w:rsidRPr="003A282B">
        <w:t xml:space="preserve"> Документ 476, </w:t>
      </w:r>
      <w:r w:rsidR="003A282B">
        <w:t xml:space="preserve">в </w:t>
      </w:r>
      <w:r w:rsidR="003A282B" w:rsidRPr="003A282B">
        <w:t>котор</w:t>
      </w:r>
      <w:r w:rsidR="003A282B">
        <w:t>ом</w:t>
      </w:r>
      <w:r w:rsidR="003A282B" w:rsidRPr="003A282B">
        <w:t xml:space="preserve"> содерж</w:t>
      </w:r>
      <w:r w:rsidR="003A282B">
        <w:t>ится</w:t>
      </w:r>
      <w:r w:rsidR="003A282B" w:rsidRPr="003A282B">
        <w:t xml:space="preserve"> четвертый отчет комитета </w:t>
      </w:r>
      <w:r w:rsidR="003A282B">
        <w:t>п</w:t>
      </w:r>
      <w:r w:rsidR="003A282B" w:rsidRPr="003A282B">
        <w:t xml:space="preserve">ленарному заседанию, касающийся пункта 1.2 повестки дня (3300−3400 МГц в Районе 2). </w:t>
      </w:r>
      <w:r w:rsidR="003A282B">
        <w:t>Предлагается</w:t>
      </w:r>
      <w:r w:rsidR="003A282B" w:rsidRPr="003A282B">
        <w:t xml:space="preserve"> утвердить </w:t>
      </w:r>
      <w:r w:rsidR="003A282B" w:rsidRPr="000761FD">
        <w:t>текст</w:t>
      </w:r>
      <w:r w:rsidR="005E1C0B" w:rsidRPr="000761FD">
        <w:t xml:space="preserve"> из </w:t>
      </w:r>
      <w:r w:rsidR="003A282B" w:rsidRPr="000761FD">
        <w:t>Документ</w:t>
      </w:r>
      <w:r w:rsidR="005E1C0B" w:rsidRPr="000761FD">
        <w:t>а</w:t>
      </w:r>
      <w:r w:rsidR="003A282B" w:rsidRPr="000761FD">
        <w:t xml:space="preserve"> 476</w:t>
      </w:r>
      <w:r w:rsidR="005E1C0B" w:rsidRPr="000761FD">
        <w:t>, приведенный ниже</w:t>
      </w:r>
      <w:r w:rsidR="003A282B" w:rsidRPr="000761FD">
        <w:t xml:space="preserve">, </w:t>
      </w:r>
      <w:r w:rsidR="000761FD">
        <w:t>вместе с</w:t>
      </w:r>
      <w:r w:rsidR="003A282B" w:rsidRPr="000761FD">
        <w:t xml:space="preserve"> Документ</w:t>
      </w:r>
      <w:r w:rsidR="000761FD">
        <w:t>ом</w:t>
      </w:r>
      <w:r w:rsidR="00D74894" w:rsidRPr="000761FD">
        <w:t> </w:t>
      </w:r>
      <w:r w:rsidR="003A282B" w:rsidRPr="000761FD">
        <w:t xml:space="preserve">484 и включить </w:t>
      </w:r>
      <w:r w:rsidR="008E3C1C" w:rsidRPr="000761FD">
        <w:t xml:space="preserve">его </w:t>
      </w:r>
      <w:r w:rsidR="003A282B" w:rsidRPr="000761FD">
        <w:t xml:space="preserve">в протокол </w:t>
      </w:r>
      <w:r w:rsidR="008E3C1C" w:rsidRPr="000761FD">
        <w:t>п</w:t>
      </w:r>
      <w:r w:rsidR="003A282B" w:rsidRPr="000761FD">
        <w:t>ленарного заседания</w:t>
      </w:r>
      <w:r w:rsidR="008E3C1C" w:rsidRPr="000761FD">
        <w:t>:</w:t>
      </w:r>
      <w:r w:rsidR="003A282B" w:rsidRPr="000761FD">
        <w:t xml:space="preserve"> </w:t>
      </w:r>
      <w:bookmarkEnd w:id="14"/>
    </w:p>
    <w:p w14:paraId="57FAA601" w14:textId="2AFFDE19" w:rsidR="006654B1" w:rsidRPr="000761FD" w:rsidRDefault="006654B1" w:rsidP="007B3F08">
      <w:r w:rsidRPr="000761FD">
        <w:t xml:space="preserve">"При применении примечаний пп. </w:t>
      </w:r>
      <w:r w:rsidRPr="000761FD">
        <w:rPr>
          <w:b/>
          <w:bCs/>
        </w:rPr>
        <w:t>5.A12</w:t>
      </w:r>
      <w:r w:rsidRPr="000761FD">
        <w:t xml:space="preserve"> и </w:t>
      </w:r>
      <w:r w:rsidRPr="000761FD">
        <w:rPr>
          <w:b/>
          <w:bCs/>
        </w:rPr>
        <w:t>5.429D</w:t>
      </w:r>
      <w:r w:rsidRPr="000761FD">
        <w:t xml:space="preserve"> РР действует п.</w:t>
      </w:r>
      <w:r w:rsidRPr="000761FD">
        <w:rPr>
          <w:b/>
          <w:bCs/>
        </w:rPr>
        <w:t xml:space="preserve"> 4.8</w:t>
      </w:r>
      <w:r w:rsidRPr="000761FD">
        <w:t xml:space="preserve"> РР. Радиолокационная служба, работающая в странах Района 1, которые соседствуют с Районом 2, имеет тот же регламентарный статус по отношению к подвижной службе Района 2, что и радиолокационная служба в Районе 2. Термин "соседние страны", упомянутый в примечании п. </w:t>
      </w:r>
      <w:r w:rsidRPr="000761FD">
        <w:rPr>
          <w:b/>
          <w:bCs/>
        </w:rPr>
        <w:t>5.429D</w:t>
      </w:r>
      <w:r w:rsidRPr="000761FD">
        <w:t xml:space="preserve"> РР, означает те страны Района 1, которые являются соседними с Районом 2".</w:t>
      </w:r>
    </w:p>
    <w:p w14:paraId="151797F6" w14:textId="230C02E8" w:rsidR="007B3F08" w:rsidRPr="00690BE4" w:rsidRDefault="007B3F08" w:rsidP="007B3F08">
      <w:r w:rsidRPr="00690BE4">
        <w:t>2.2</w:t>
      </w:r>
      <w:r w:rsidRPr="00690BE4">
        <w:tab/>
      </w:r>
      <w:bookmarkStart w:id="15" w:name="lt_pId068"/>
      <w:r w:rsidR="003A282B" w:rsidRPr="000761FD">
        <w:t xml:space="preserve">Предложение </w:t>
      </w:r>
      <w:r w:rsidR="003A282B" w:rsidRPr="000761FD">
        <w:rPr>
          <w:b/>
          <w:bCs/>
        </w:rPr>
        <w:t>принимается</w:t>
      </w:r>
      <w:r w:rsidR="003A282B" w:rsidRPr="003A282B">
        <w:t xml:space="preserve">, Документ 476 </w:t>
      </w:r>
      <w:r w:rsidR="003A282B" w:rsidRPr="003A282B">
        <w:rPr>
          <w:b/>
          <w:bCs/>
        </w:rPr>
        <w:t>утверждается</w:t>
      </w:r>
      <w:r w:rsidR="003A282B" w:rsidRPr="00690BE4">
        <w:t>.</w:t>
      </w:r>
      <w:bookmarkEnd w:id="15"/>
    </w:p>
    <w:p w14:paraId="135C0E71" w14:textId="1BE0A9D5" w:rsidR="00CB46C4" w:rsidRPr="0018495D" w:rsidRDefault="007B3F08" w:rsidP="007B3F08">
      <w:pPr>
        <w:pStyle w:val="Heading1"/>
      </w:pPr>
      <w:r w:rsidRPr="0018495D">
        <w:t>3</w:t>
      </w:r>
      <w:r w:rsidRPr="0018495D">
        <w:tab/>
      </w:r>
      <w:r w:rsidR="006654B1" w:rsidRPr="006654B1">
        <w:t>Сорок четвертая серия текстов, представленных Редакционным комитетом для первого чтения (B44)</w:t>
      </w:r>
      <w:r w:rsidR="006654B1">
        <w:t xml:space="preserve"> </w:t>
      </w:r>
      <w:r w:rsidR="006654B1" w:rsidRPr="006654B1">
        <w:t>(</w:t>
      </w:r>
      <w:r w:rsidR="006654B1">
        <w:t>Документ</w:t>
      </w:r>
      <w:r w:rsidR="006654B1" w:rsidRPr="006654B1">
        <w:t xml:space="preserve"> 484)</w:t>
      </w:r>
    </w:p>
    <w:p w14:paraId="21A148EB" w14:textId="388F95EF" w:rsidR="007B3F08" w:rsidRPr="00317EA4" w:rsidRDefault="007B3F08" w:rsidP="00832C2F">
      <w:r w:rsidRPr="00317EA4">
        <w:t>3.1</w:t>
      </w:r>
      <w:r w:rsidRPr="00317EA4">
        <w:tab/>
      </w:r>
      <w:bookmarkStart w:id="16" w:name="lt_pId072"/>
      <w:r w:rsidR="00317EA4" w:rsidRPr="00317EA4">
        <w:rPr>
          <w:b/>
          <w:bCs/>
          <w:szCs w:val="24"/>
        </w:rPr>
        <w:t>Председатель Редакционного комитета</w:t>
      </w:r>
      <w:r w:rsidR="00317EA4">
        <w:rPr>
          <w:szCs w:val="24"/>
        </w:rPr>
        <w:t xml:space="preserve"> </w:t>
      </w:r>
      <w:r w:rsidR="00317EA4" w:rsidRPr="00317EA4">
        <w:rPr>
          <w:szCs w:val="24"/>
        </w:rPr>
        <w:t>представ</w:t>
      </w:r>
      <w:r w:rsidR="00317EA4">
        <w:rPr>
          <w:szCs w:val="24"/>
        </w:rPr>
        <w:t>ляет</w:t>
      </w:r>
      <w:r w:rsidR="00317EA4" w:rsidRPr="00317EA4">
        <w:rPr>
          <w:szCs w:val="24"/>
        </w:rPr>
        <w:t xml:space="preserve"> Документ </w:t>
      </w:r>
      <w:r w:rsidR="006654B1" w:rsidRPr="00317EA4">
        <w:rPr>
          <w:szCs w:val="24"/>
        </w:rPr>
        <w:t>484.</w:t>
      </w:r>
      <w:bookmarkEnd w:id="16"/>
    </w:p>
    <w:p w14:paraId="2C6CAD11" w14:textId="6F282A02" w:rsidR="007B3F08" w:rsidRPr="00314CC6" w:rsidRDefault="007B3F08" w:rsidP="007B3F08">
      <w:r w:rsidRPr="00317EA4">
        <w:t>3.2</w:t>
      </w:r>
      <w:r w:rsidRPr="00317EA4">
        <w:tab/>
      </w:r>
      <w:bookmarkStart w:id="17" w:name="lt_pId074"/>
      <w:r w:rsidR="00317EA4" w:rsidRPr="00317EA4">
        <w:rPr>
          <w:b/>
          <w:bCs/>
          <w:szCs w:val="24"/>
        </w:rPr>
        <w:t>Председатель</w:t>
      </w:r>
      <w:r w:rsidR="00317EA4" w:rsidRPr="00317EA4">
        <w:rPr>
          <w:szCs w:val="24"/>
        </w:rPr>
        <w:t xml:space="preserve"> </w:t>
      </w:r>
      <w:r w:rsidR="00317EA4" w:rsidRPr="00314CC6">
        <w:rPr>
          <w:szCs w:val="24"/>
        </w:rPr>
        <w:t xml:space="preserve">предлагает </w:t>
      </w:r>
      <w:r w:rsidR="003C4EDB">
        <w:rPr>
          <w:szCs w:val="24"/>
        </w:rPr>
        <w:t>заседанию</w:t>
      </w:r>
      <w:r w:rsidR="00317EA4" w:rsidRPr="00314CC6">
        <w:rPr>
          <w:szCs w:val="24"/>
        </w:rPr>
        <w:t xml:space="preserve"> рассмотреть Документ </w:t>
      </w:r>
      <w:r w:rsidR="006654B1" w:rsidRPr="00314CC6">
        <w:rPr>
          <w:szCs w:val="24"/>
        </w:rPr>
        <w:t>484.</w:t>
      </w:r>
      <w:bookmarkEnd w:id="17"/>
    </w:p>
    <w:p w14:paraId="126D3770" w14:textId="571EDBEF" w:rsidR="006654B1" w:rsidRPr="00314CC6" w:rsidRDefault="00314CC6" w:rsidP="006654B1">
      <w:pPr>
        <w:pStyle w:val="Headingb"/>
        <w:rPr>
          <w:lang w:val="ru-RU"/>
        </w:rPr>
      </w:pPr>
      <w:bookmarkStart w:id="18" w:name="lt_pId075"/>
      <w:r w:rsidRPr="00314CC6">
        <w:rPr>
          <w:lang w:val="ru-RU"/>
        </w:rPr>
        <w:t>Статья</w:t>
      </w:r>
      <w:r w:rsidR="006654B1" w:rsidRPr="00314CC6">
        <w:rPr>
          <w:lang w:val="ru-RU"/>
        </w:rPr>
        <w:t xml:space="preserve"> 5 (</w:t>
      </w:r>
      <w:r w:rsidR="006654B1" w:rsidRPr="00314CC6">
        <w:t>MOD</w:t>
      </w:r>
      <w:r w:rsidR="006654B1" w:rsidRPr="00314CC6">
        <w:rPr>
          <w:lang w:val="ru-RU"/>
        </w:rPr>
        <w:t xml:space="preserve"> </w:t>
      </w:r>
      <w:r w:rsidRPr="00314CC6">
        <w:rPr>
          <w:lang w:val="ru-RU"/>
        </w:rPr>
        <w:t xml:space="preserve">Таблица </w:t>
      </w:r>
      <w:r w:rsidR="006654B1" w:rsidRPr="00314CC6">
        <w:rPr>
          <w:lang w:val="ru-RU"/>
        </w:rPr>
        <w:t xml:space="preserve">2700−3600 </w:t>
      </w:r>
      <w:r w:rsidRPr="00314CC6">
        <w:rPr>
          <w:lang w:val="ru-RU"/>
        </w:rPr>
        <w:t>МГц</w:t>
      </w:r>
      <w:r w:rsidR="006654B1" w:rsidRPr="00314CC6">
        <w:rPr>
          <w:lang w:val="ru-RU"/>
        </w:rPr>
        <w:t xml:space="preserve">, </w:t>
      </w:r>
      <w:r w:rsidR="006654B1" w:rsidRPr="00314CC6">
        <w:t>ADD</w:t>
      </w:r>
      <w:r w:rsidR="006654B1" w:rsidRPr="00314CC6">
        <w:rPr>
          <w:lang w:val="ru-RU"/>
        </w:rPr>
        <w:t xml:space="preserve"> 5.</w:t>
      </w:r>
      <w:r w:rsidR="006654B1" w:rsidRPr="00314CC6">
        <w:t>A</w:t>
      </w:r>
      <w:r w:rsidR="006654B1" w:rsidRPr="00314CC6">
        <w:rPr>
          <w:lang w:val="ru-RU"/>
        </w:rPr>
        <w:t xml:space="preserve">12, </w:t>
      </w:r>
      <w:r w:rsidR="006654B1" w:rsidRPr="00314CC6">
        <w:t>MOD</w:t>
      </w:r>
      <w:r w:rsidR="006654B1" w:rsidRPr="00314CC6">
        <w:rPr>
          <w:lang w:val="ru-RU"/>
        </w:rPr>
        <w:t xml:space="preserve"> 5.429</w:t>
      </w:r>
      <w:r w:rsidR="006654B1" w:rsidRPr="00314CC6">
        <w:t>C</w:t>
      </w:r>
      <w:r w:rsidR="006654B1" w:rsidRPr="00314CC6">
        <w:rPr>
          <w:lang w:val="ru-RU"/>
        </w:rPr>
        <w:t xml:space="preserve">, </w:t>
      </w:r>
      <w:r w:rsidR="006654B1" w:rsidRPr="00314CC6">
        <w:t>MOD</w:t>
      </w:r>
      <w:r w:rsidR="006654B1" w:rsidRPr="00314CC6">
        <w:rPr>
          <w:lang w:val="ru-RU"/>
        </w:rPr>
        <w:t xml:space="preserve"> 5.429</w:t>
      </w:r>
      <w:r w:rsidR="006654B1" w:rsidRPr="00314CC6">
        <w:t>D</w:t>
      </w:r>
      <w:r w:rsidR="006654B1" w:rsidRPr="00314CC6">
        <w:rPr>
          <w:lang w:val="ru-RU"/>
        </w:rPr>
        <w:t>)</w:t>
      </w:r>
      <w:bookmarkEnd w:id="18"/>
    </w:p>
    <w:p w14:paraId="6FA5C2B8" w14:textId="3CE94CD9" w:rsidR="006654B1" w:rsidRDefault="006654B1" w:rsidP="006654B1">
      <w:r w:rsidRPr="00314CC6">
        <w:t>3.3</w:t>
      </w:r>
      <w:r w:rsidRPr="00314CC6">
        <w:tab/>
      </w:r>
      <w:bookmarkStart w:id="19" w:name="lt_pId115"/>
      <w:r w:rsidR="00314CC6" w:rsidRPr="00314CC6">
        <w:rPr>
          <w:b/>
          <w:bCs/>
          <w:lang w:bidi="ru-RU"/>
        </w:rPr>
        <w:t>Утверждаются</w:t>
      </w:r>
      <w:r w:rsidRPr="00314CC6">
        <w:t>.</w:t>
      </w:r>
      <w:bookmarkEnd w:id="19"/>
    </w:p>
    <w:p w14:paraId="46145612" w14:textId="78B96C5D" w:rsidR="006654B1" w:rsidRPr="0018495D" w:rsidRDefault="006654B1" w:rsidP="006654B1">
      <w:r>
        <w:t>3.4</w:t>
      </w:r>
      <w:r>
        <w:tab/>
      </w:r>
      <w:r w:rsidRPr="006654B1">
        <w:rPr>
          <w:szCs w:val="22"/>
        </w:rPr>
        <w:t>Сорок четвертая серия текстов, представленных Редакционным комитетом для первого чтения (B44) (Документ 484)</w:t>
      </w:r>
      <w:r w:rsidRPr="0018495D">
        <w:rPr>
          <w:szCs w:val="22"/>
        </w:rPr>
        <w:t>,</w:t>
      </w:r>
      <w:r w:rsidRPr="0018495D">
        <w:rPr>
          <w:b/>
          <w:bCs/>
          <w:szCs w:val="22"/>
        </w:rPr>
        <w:t xml:space="preserve"> утверждается</w:t>
      </w:r>
      <w:r w:rsidRPr="0018495D">
        <w:rPr>
          <w:szCs w:val="22"/>
        </w:rPr>
        <w:t>.</w:t>
      </w:r>
    </w:p>
    <w:p w14:paraId="0138F2E9" w14:textId="4BA724FF" w:rsidR="007B3F08" w:rsidRPr="0018495D" w:rsidRDefault="008A2851" w:rsidP="008A2851">
      <w:pPr>
        <w:pStyle w:val="Heading1"/>
      </w:pPr>
      <w:r w:rsidRPr="0018495D">
        <w:t>4</w:t>
      </w:r>
      <w:r w:rsidRPr="0018495D">
        <w:tab/>
      </w:r>
      <w:r w:rsidR="00C81686" w:rsidRPr="00C81686">
        <w:t xml:space="preserve">Сорок четвертая серия текстов, представленных Редакционным комитетом (B44) – второе чтение </w:t>
      </w:r>
      <w:r w:rsidRPr="0018495D">
        <w:t xml:space="preserve">(Документ </w:t>
      </w:r>
      <w:r w:rsidR="00C81686">
        <w:t>484</w:t>
      </w:r>
      <w:r w:rsidRPr="0018495D">
        <w:t>)</w:t>
      </w:r>
    </w:p>
    <w:p w14:paraId="6AB350AB" w14:textId="12312A05" w:rsidR="009E29F7" w:rsidRPr="0018495D" w:rsidRDefault="008A2851" w:rsidP="009E29F7">
      <w:r w:rsidRPr="0018495D">
        <w:t>4.1</w:t>
      </w:r>
      <w:r w:rsidRPr="0018495D">
        <w:tab/>
      </w:r>
      <w:bookmarkStart w:id="20" w:name="lt_pId121"/>
      <w:r w:rsidR="00C81686" w:rsidRPr="00C81686">
        <w:rPr>
          <w:szCs w:val="22"/>
        </w:rPr>
        <w:t>Сорок четвертая серия текстов, представленных Редакционным комитетом (B44)</w:t>
      </w:r>
      <w:r w:rsidR="00C81686" w:rsidRPr="0018495D">
        <w:rPr>
          <w:szCs w:val="22"/>
        </w:rPr>
        <w:t xml:space="preserve"> (Документ </w:t>
      </w:r>
      <w:r w:rsidR="00C81686">
        <w:rPr>
          <w:szCs w:val="22"/>
        </w:rPr>
        <w:t>484</w:t>
      </w:r>
      <w:r w:rsidR="00C81686" w:rsidRPr="0018495D">
        <w:rPr>
          <w:szCs w:val="22"/>
        </w:rPr>
        <w:t xml:space="preserve">), </w:t>
      </w:r>
      <w:r w:rsidR="00C81686" w:rsidRPr="0018495D">
        <w:rPr>
          <w:b/>
          <w:bCs/>
          <w:szCs w:val="22"/>
        </w:rPr>
        <w:t xml:space="preserve">утверждается </w:t>
      </w:r>
      <w:r w:rsidR="00C81686" w:rsidRPr="0018495D">
        <w:rPr>
          <w:szCs w:val="22"/>
        </w:rPr>
        <w:t>во втором чтении.</w:t>
      </w:r>
    </w:p>
    <w:bookmarkEnd w:id="20"/>
    <w:p w14:paraId="33AE029C" w14:textId="5D3397D4" w:rsidR="007B3F08" w:rsidRPr="00E93A93" w:rsidRDefault="008A2851" w:rsidP="008A2851">
      <w:pPr>
        <w:pStyle w:val="Heading1"/>
      </w:pPr>
      <w:r w:rsidRPr="00E93A93">
        <w:lastRenderedPageBreak/>
        <w:t>5</w:t>
      </w:r>
      <w:r w:rsidRPr="00E93A93">
        <w:tab/>
      </w:r>
      <w:bookmarkStart w:id="21" w:name="lt_pId085"/>
      <w:r w:rsidR="00E93A93" w:rsidRPr="00E93A93">
        <w:rPr>
          <w:bCs/>
        </w:rPr>
        <w:t>Утверждение Резолюции 12 (Пересм. ВКР-23) – первое и второе чтения</w:t>
      </w:r>
      <w:r w:rsidR="00C81686" w:rsidRPr="00E93A93">
        <w:rPr>
          <w:bCs/>
        </w:rPr>
        <w:t xml:space="preserve"> (</w:t>
      </w:r>
      <w:r w:rsidR="001E6EDA">
        <w:rPr>
          <w:bCs/>
        </w:rPr>
        <w:t>Документ</w:t>
      </w:r>
      <w:r w:rsidR="00C81686" w:rsidRPr="00E93A93">
        <w:rPr>
          <w:bCs/>
        </w:rPr>
        <w:t xml:space="preserve"> 505)</w:t>
      </w:r>
      <w:bookmarkEnd w:id="21"/>
    </w:p>
    <w:p w14:paraId="5C26849C" w14:textId="67E8000C" w:rsidR="00DA4384" w:rsidRPr="00212A46" w:rsidRDefault="008A2851" w:rsidP="008A2851">
      <w:pPr>
        <w:rPr>
          <w:szCs w:val="22"/>
        </w:rPr>
      </w:pPr>
      <w:r w:rsidRPr="00DA4384">
        <w:rPr>
          <w:szCs w:val="22"/>
        </w:rPr>
        <w:t>5.1</w:t>
      </w:r>
      <w:r w:rsidRPr="00DA4384">
        <w:rPr>
          <w:szCs w:val="22"/>
        </w:rPr>
        <w:tab/>
      </w:r>
      <w:bookmarkStart w:id="22" w:name="lt_pId087"/>
      <w:r w:rsidR="00DA4384" w:rsidRPr="00DA4384">
        <w:rPr>
          <w:b/>
          <w:bCs/>
          <w:szCs w:val="22"/>
        </w:rPr>
        <w:t>Генеральный секретарь</w:t>
      </w:r>
      <w:r w:rsidR="00DA4384" w:rsidRPr="00DA4384">
        <w:rPr>
          <w:szCs w:val="22"/>
        </w:rPr>
        <w:t xml:space="preserve"> представ</w:t>
      </w:r>
      <w:r w:rsidR="001C79C0">
        <w:rPr>
          <w:szCs w:val="22"/>
        </w:rPr>
        <w:t>ляет</w:t>
      </w:r>
      <w:r w:rsidR="00DA4384" w:rsidRPr="00DA4384">
        <w:rPr>
          <w:szCs w:val="22"/>
        </w:rPr>
        <w:t xml:space="preserve"> Документ 505, содержащий текст Резолюции 12 (Пересм. ВКР-23) о помощи и поддержке Палестине. Предложение о </w:t>
      </w:r>
      <w:r w:rsidR="00DA4384">
        <w:rPr>
          <w:szCs w:val="22"/>
        </w:rPr>
        <w:t>подготовке</w:t>
      </w:r>
      <w:r w:rsidR="00DA4384" w:rsidRPr="00DA4384">
        <w:rPr>
          <w:szCs w:val="22"/>
        </w:rPr>
        <w:t xml:space="preserve"> пересмотренного текста первоначально было внесено Арабской группой по управлению использованием спектра. Он</w:t>
      </w:r>
      <w:r w:rsidR="00050FA6">
        <w:rPr>
          <w:szCs w:val="22"/>
        </w:rPr>
        <w:t>о</w:t>
      </w:r>
      <w:r w:rsidR="00DA4384" w:rsidRPr="00DA4384">
        <w:rPr>
          <w:szCs w:val="22"/>
        </w:rPr>
        <w:t xml:space="preserve"> </w:t>
      </w:r>
      <w:r w:rsidR="00DA4384">
        <w:rPr>
          <w:szCs w:val="22"/>
        </w:rPr>
        <w:t>активно</w:t>
      </w:r>
      <w:r w:rsidR="00DA4384" w:rsidRPr="00DA4384">
        <w:rPr>
          <w:szCs w:val="22"/>
        </w:rPr>
        <w:t xml:space="preserve"> обсуждал</w:t>
      </w:r>
      <w:r w:rsidR="00050FA6">
        <w:rPr>
          <w:szCs w:val="22"/>
        </w:rPr>
        <w:t>ось</w:t>
      </w:r>
      <w:r w:rsidR="00DA4384" w:rsidRPr="00DA4384">
        <w:rPr>
          <w:szCs w:val="22"/>
        </w:rPr>
        <w:t xml:space="preserve"> в кулуарах конференции</w:t>
      </w:r>
      <w:r w:rsidR="00B659F5" w:rsidRPr="00B659F5">
        <w:rPr>
          <w:szCs w:val="22"/>
        </w:rPr>
        <w:t xml:space="preserve"> </w:t>
      </w:r>
      <w:r w:rsidR="00B659F5" w:rsidRPr="00DA4384">
        <w:rPr>
          <w:szCs w:val="22"/>
        </w:rPr>
        <w:t>заинтересованными сторонами</w:t>
      </w:r>
      <w:r w:rsidR="00DA4384" w:rsidRPr="00DA4384">
        <w:rPr>
          <w:szCs w:val="22"/>
        </w:rPr>
        <w:t xml:space="preserve">, и </w:t>
      </w:r>
      <w:r w:rsidR="00630DB0">
        <w:rPr>
          <w:szCs w:val="22"/>
        </w:rPr>
        <w:t xml:space="preserve">теперь </w:t>
      </w:r>
      <w:r w:rsidR="00DA4384" w:rsidRPr="00DA4384">
        <w:rPr>
          <w:szCs w:val="22"/>
        </w:rPr>
        <w:t>она рада представить</w:t>
      </w:r>
      <w:r w:rsidR="00E029C7" w:rsidRPr="00E029C7">
        <w:t xml:space="preserve"> </w:t>
      </w:r>
      <w:r w:rsidR="00E029C7">
        <w:rPr>
          <w:szCs w:val="22"/>
        </w:rPr>
        <w:t>на утверждение</w:t>
      </w:r>
      <w:r w:rsidR="00E029C7" w:rsidRPr="00E029C7">
        <w:rPr>
          <w:szCs w:val="22"/>
        </w:rPr>
        <w:t xml:space="preserve"> пленарному заседанию</w:t>
      </w:r>
      <w:r w:rsidR="00DA4384" w:rsidRPr="00DA4384">
        <w:rPr>
          <w:szCs w:val="22"/>
        </w:rPr>
        <w:t xml:space="preserve"> </w:t>
      </w:r>
      <w:r w:rsidR="00050FA6">
        <w:rPr>
          <w:szCs w:val="22"/>
        </w:rPr>
        <w:t>данную</w:t>
      </w:r>
      <w:r w:rsidR="00E029C7">
        <w:rPr>
          <w:szCs w:val="22"/>
        </w:rPr>
        <w:t xml:space="preserve"> Р</w:t>
      </w:r>
      <w:r w:rsidR="00DA4384" w:rsidRPr="00DA4384">
        <w:rPr>
          <w:szCs w:val="22"/>
        </w:rPr>
        <w:t>езолюцию</w:t>
      </w:r>
      <w:r w:rsidR="00E029C7">
        <w:rPr>
          <w:szCs w:val="22"/>
        </w:rPr>
        <w:t xml:space="preserve"> с поправками</w:t>
      </w:r>
      <w:r w:rsidR="00DA4384" w:rsidRPr="00DA4384">
        <w:rPr>
          <w:szCs w:val="22"/>
        </w:rPr>
        <w:t xml:space="preserve">. </w:t>
      </w:r>
      <w:r w:rsidR="00E029C7">
        <w:rPr>
          <w:szCs w:val="22"/>
        </w:rPr>
        <w:t xml:space="preserve">Этот текст, </w:t>
      </w:r>
      <w:r w:rsidR="003C4EDB">
        <w:rPr>
          <w:szCs w:val="22"/>
        </w:rPr>
        <w:t>являющийся</w:t>
      </w:r>
      <w:r w:rsidR="00E029C7">
        <w:rPr>
          <w:szCs w:val="22"/>
        </w:rPr>
        <w:t xml:space="preserve"> результатом сложного</w:t>
      </w:r>
      <w:r w:rsidR="00E029C7" w:rsidRPr="00E029C7">
        <w:rPr>
          <w:szCs w:val="22"/>
        </w:rPr>
        <w:t xml:space="preserve"> компромисса</w:t>
      </w:r>
      <w:r w:rsidR="00DA4384" w:rsidRPr="00DA4384">
        <w:rPr>
          <w:szCs w:val="22"/>
        </w:rPr>
        <w:t xml:space="preserve">, </w:t>
      </w:r>
      <w:r w:rsidR="001C79C0">
        <w:rPr>
          <w:szCs w:val="22"/>
        </w:rPr>
        <w:t>даст</w:t>
      </w:r>
      <w:r w:rsidR="00DA4384" w:rsidRPr="00DA4384">
        <w:rPr>
          <w:szCs w:val="22"/>
        </w:rPr>
        <w:t xml:space="preserve"> положительны</w:t>
      </w:r>
      <w:r w:rsidR="001C79C0">
        <w:rPr>
          <w:szCs w:val="22"/>
        </w:rPr>
        <w:t>й</w:t>
      </w:r>
      <w:r w:rsidR="00DA4384" w:rsidRPr="00DA4384">
        <w:rPr>
          <w:szCs w:val="22"/>
        </w:rPr>
        <w:t xml:space="preserve"> </w:t>
      </w:r>
      <w:r w:rsidR="001C79C0">
        <w:rPr>
          <w:szCs w:val="22"/>
        </w:rPr>
        <w:t xml:space="preserve">эффект </w:t>
      </w:r>
      <w:r w:rsidR="00DA4384" w:rsidRPr="00DA4384">
        <w:rPr>
          <w:szCs w:val="22"/>
        </w:rPr>
        <w:t xml:space="preserve">для дальнейшего развития сектора электросвязи в Палестине. </w:t>
      </w:r>
      <w:r w:rsidR="00566748">
        <w:rPr>
          <w:szCs w:val="22"/>
        </w:rPr>
        <w:t>Выполняя роль</w:t>
      </w:r>
      <w:r w:rsidR="00DA4384" w:rsidRPr="00DA4384">
        <w:rPr>
          <w:szCs w:val="22"/>
        </w:rPr>
        <w:t xml:space="preserve"> Генерального секретаря и </w:t>
      </w:r>
      <w:r w:rsidR="00566748">
        <w:rPr>
          <w:szCs w:val="22"/>
        </w:rPr>
        <w:t xml:space="preserve">соблюдая </w:t>
      </w:r>
      <w:r w:rsidR="00DA4384" w:rsidRPr="00DA4384">
        <w:rPr>
          <w:szCs w:val="22"/>
        </w:rPr>
        <w:t xml:space="preserve">положения самой </w:t>
      </w:r>
      <w:r w:rsidR="00566748">
        <w:rPr>
          <w:szCs w:val="22"/>
        </w:rPr>
        <w:t>Р</w:t>
      </w:r>
      <w:r w:rsidR="00DA4384" w:rsidRPr="00DA4384">
        <w:rPr>
          <w:szCs w:val="22"/>
        </w:rPr>
        <w:t>езолюции</w:t>
      </w:r>
      <w:r w:rsidR="00566748">
        <w:rPr>
          <w:szCs w:val="22"/>
        </w:rPr>
        <w:t>,</w:t>
      </w:r>
      <w:r w:rsidR="00DA4384" w:rsidRPr="00DA4384">
        <w:rPr>
          <w:szCs w:val="22"/>
        </w:rPr>
        <w:t xml:space="preserve"> она будет продолжать лично участвовать в обеспечении выполнения </w:t>
      </w:r>
      <w:r w:rsidR="006C0117">
        <w:rPr>
          <w:szCs w:val="22"/>
        </w:rPr>
        <w:t>этой Р</w:t>
      </w:r>
      <w:r w:rsidR="00DA4384" w:rsidRPr="00DA4384">
        <w:rPr>
          <w:szCs w:val="22"/>
        </w:rPr>
        <w:t xml:space="preserve">езолюции и будет представлять </w:t>
      </w:r>
      <w:r w:rsidR="001C79C0">
        <w:rPr>
          <w:szCs w:val="22"/>
        </w:rPr>
        <w:t>отчеты</w:t>
      </w:r>
      <w:r w:rsidR="00753AC3">
        <w:rPr>
          <w:szCs w:val="22"/>
        </w:rPr>
        <w:t xml:space="preserve"> </w:t>
      </w:r>
      <w:r w:rsidR="00DA4384" w:rsidRPr="00DA4384">
        <w:rPr>
          <w:szCs w:val="22"/>
        </w:rPr>
        <w:t xml:space="preserve">о ходе работы Совету. Она </w:t>
      </w:r>
      <w:r w:rsidR="00753AC3">
        <w:rPr>
          <w:szCs w:val="22"/>
        </w:rPr>
        <w:t>благодарит</w:t>
      </w:r>
      <w:r w:rsidR="00DA4384" w:rsidRPr="00DA4384">
        <w:rPr>
          <w:szCs w:val="22"/>
        </w:rPr>
        <w:t xml:space="preserve"> всех, кто участвовал в </w:t>
      </w:r>
      <w:r w:rsidR="00DA4384" w:rsidRPr="00212A46">
        <w:rPr>
          <w:szCs w:val="22"/>
        </w:rPr>
        <w:t xml:space="preserve">переговорах, руководствуясь духом сотрудничества. Она </w:t>
      </w:r>
      <w:r w:rsidR="001C79C0" w:rsidRPr="00212A46">
        <w:rPr>
          <w:szCs w:val="22"/>
        </w:rPr>
        <w:t>предлагает</w:t>
      </w:r>
      <w:r w:rsidR="00DA4384" w:rsidRPr="00212A46">
        <w:rPr>
          <w:szCs w:val="22"/>
        </w:rPr>
        <w:t xml:space="preserve"> утвердить документ путем аккламации.</w:t>
      </w:r>
    </w:p>
    <w:bookmarkEnd w:id="22"/>
    <w:p w14:paraId="0B2BA295" w14:textId="782DFD26" w:rsidR="00C81686" w:rsidRPr="00212A46" w:rsidRDefault="00C81686" w:rsidP="008A2851">
      <w:pPr>
        <w:rPr>
          <w:szCs w:val="22"/>
        </w:rPr>
      </w:pPr>
      <w:r w:rsidRPr="00212A46">
        <w:rPr>
          <w:szCs w:val="22"/>
        </w:rPr>
        <w:t>5.2</w:t>
      </w:r>
      <w:r w:rsidRPr="00212A46">
        <w:rPr>
          <w:szCs w:val="22"/>
        </w:rPr>
        <w:tab/>
      </w:r>
      <w:bookmarkStart w:id="23" w:name="lt_pId095"/>
      <w:r w:rsidR="00317EA4" w:rsidRPr="00212A46">
        <w:rPr>
          <w:szCs w:val="24"/>
        </w:rPr>
        <w:t>Резолюция</w:t>
      </w:r>
      <w:r w:rsidRPr="00212A46">
        <w:rPr>
          <w:szCs w:val="24"/>
        </w:rPr>
        <w:t xml:space="preserve"> 12 (Пересм. ВКР-23) </w:t>
      </w:r>
      <w:r w:rsidR="00317EA4" w:rsidRPr="00212A46">
        <w:rPr>
          <w:b/>
          <w:bCs/>
          <w:szCs w:val="24"/>
        </w:rPr>
        <w:t>утверждается</w:t>
      </w:r>
      <w:r w:rsidR="00317EA4" w:rsidRPr="00212A46">
        <w:rPr>
          <w:szCs w:val="24"/>
        </w:rPr>
        <w:t xml:space="preserve"> в первом и втором чтениях</w:t>
      </w:r>
      <w:r w:rsidRPr="00212A46">
        <w:rPr>
          <w:szCs w:val="24"/>
        </w:rPr>
        <w:t>.</w:t>
      </w:r>
      <w:bookmarkEnd w:id="23"/>
    </w:p>
    <w:p w14:paraId="737C31BF" w14:textId="5672CD0A" w:rsidR="008A2851" w:rsidRPr="00D15E3C" w:rsidRDefault="008A2851" w:rsidP="008A2851">
      <w:pPr>
        <w:pStyle w:val="Heading1"/>
      </w:pPr>
      <w:r w:rsidRPr="00212A46">
        <w:t>6</w:t>
      </w:r>
      <w:r w:rsidRPr="00212A46">
        <w:tab/>
      </w:r>
      <w:bookmarkStart w:id="24" w:name="lt_pId097"/>
      <w:r w:rsidR="00D15E3C" w:rsidRPr="00212A46">
        <w:rPr>
          <w:bCs/>
        </w:rPr>
        <w:t>Сорок девятая серия текстов, представленных Редакционным комитетом</w:t>
      </w:r>
      <w:r w:rsidR="00D15E3C" w:rsidRPr="00D15E3C">
        <w:rPr>
          <w:bCs/>
        </w:rPr>
        <w:t xml:space="preserve"> для первого чтения</w:t>
      </w:r>
      <w:r w:rsidR="00C81686" w:rsidRPr="00D15E3C">
        <w:t xml:space="preserve"> (</w:t>
      </w:r>
      <w:r w:rsidR="00C81686" w:rsidRPr="00C81686">
        <w:rPr>
          <w:lang w:val="en-CA"/>
        </w:rPr>
        <w:t>B</w:t>
      </w:r>
      <w:r w:rsidR="00C81686" w:rsidRPr="00D15E3C">
        <w:t>49) (</w:t>
      </w:r>
      <w:r w:rsidR="00C81686">
        <w:t>Документ</w:t>
      </w:r>
      <w:r w:rsidR="00C81686" w:rsidRPr="00D15E3C">
        <w:t xml:space="preserve"> 500)</w:t>
      </w:r>
      <w:bookmarkEnd w:id="24"/>
    </w:p>
    <w:p w14:paraId="7DA59DDC" w14:textId="2A35B6F5" w:rsidR="008A2851" w:rsidRPr="00317EA4" w:rsidRDefault="008A2851" w:rsidP="008A2851">
      <w:r w:rsidRPr="00317EA4">
        <w:rPr>
          <w:szCs w:val="18"/>
        </w:rPr>
        <w:t>6.1</w:t>
      </w:r>
      <w:r w:rsidRPr="00317EA4">
        <w:rPr>
          <w:szCs w:val="18"/>
        </w:rPr>
        <w:tab/>
      </w:r>
      <w:bookmarkStart w:id="25" w:name="lt_pId099"/>
      <w:r w:rsidR="00317EA4" w:rsidRPr="00317EA4">
        <w:rPr>
          <w:b/>
          <w:bCs/>
        </w:rPr>
        <w:t>Председатель Редакционного комитета</w:t>
      </w:r>
      <w:r w:rsidR="00317EA4" w:rsidRPr="00317EA4">
        <w:t xml:space="preserve"> представляет Документ </w:t>
      </w:r>
      <w:r w:rsidR="00C81686" w:rsidRPr="00317EA4">
        <w:t>500.</w:t>
      </w:r>
      <w:bookmarkEnd w:id="25"/>
    </w:p>
    <w:p w14:paraId="0DF38295" w14:textId="74845F50" w:rsidR="00C81686" w:rsidRPr="00317EA4" w:rsidRDefault="00C81686" w:rsidP="008A2851">
      <w:r w:rsidRPr="00317EA4">
        <w:t>6.2</w:t>
      </w:r>
      <w:r w:rsidRPr="00317EA4">
        <w:tab/>
      </w:r>
      <w:bookmarkStart w:id="26" w:name="lt_pId101"/>
      <w:r w:rsidR="00317EA4" w:rsidRPr="00317EA4">
        <w:rPr>
          <w:b/>
          <w:bCs/>
        </w:rPr>
        <w:t>Председатель</w:t>
      </w:r>
      <w:r w:rsidR="00317EA4" w:rsidRPr="00317EA4">
        <w:t xml:space="preserve"> предлагает </w:t>
      </w:r>
      <w:r w:rsidR="003C4EDB">
        <w:rPr>
          <w:szCs w:val="24"/>
        </w:rPr>
        <w:t>заседанию</w:t>
      </w:r>
      <w:r w:rsidR="003C4EDB" w:rsidRPr="00314CC6">
        <w:rPr>
          <w:szCs w:val="24"/>
        </w:rPr>
        <w:t xml:space="preserve"> </w:t>
      </w:r>
      <w:r w:rsidR="00317EA4" w:rsidRPr="00317EA4">
        <w:t xml:space="preserve">рассмотреть Документ </w:t>
      </w:r>
      <w:r w:rsidRPr="00317EA4">
        <w:t>500.</w:t>
      </w:r>
      <w:bookmarkEnd w:id="26"/>
    </w:p>
    <w:p w14:paraId="58422199" w14:textId="1D00432E" w:rsidR="00C81686" w:rsidRPr="00314CC6" w:rsidRDefault="00314CC6" w:rsidP="00C81686">
      <w:pPr>
        <w:pStyle w:val="Headingb"/>
        <w:rPr>
          <w:lang w:val="ru-RU"/>
        </w:rPr>
      </w:pPr>
      <w:bookmarkStart w:id="27" w:name="lt_pId102"/>
      <w:r w:rsidRPr="00010F7D">
        <w:rPr>
          <w:lang w:val="ru-RU"/>
        </w:rPr>
        <w:t>Статья</w:t>
      </w:r>
      <w:r w:rsidR="00C81686" w:rsidRPr="00010F7D">
        <w:rPr>
          <w:lang w:val="ru-RU"/>
        </w:rPr>
        <w:t xml:space="preserve"> 5 (</w:t>
      </w:r>
      <w:r w:rsidR="00C81686" w:rsidRPr="00010F7D">
        <w:t>MOD</w:t>
      </w:r>
      <w:r w:rsidR="00C81686" w:rsidRPr="00010F7D">
        <w:rPr>
          <w:lang w:val="ru-RU"/>
        </w:rPr>
        <w:t xml:space="preserve"> </w:t>
      </w:r>
      <w:r w:rsidRPr="00010F7D">
        <w:rPr>
          <w:lang w:val="ru-RU"/>
        </w:rPr>
        <w:t xml:space="preserve">Таблица </w:t>
      </w:r>
      <w:proofErr w:type="gramStart"/>
      <w:r w:rsidR="00C81686" w:rsidRPr="00010F7D">
        <w:rPr>
          <w:lang w:val="ru-RU"/>
        </w:rPr>
        <w:t>10−10,7</w:t>
      </w:r>
      <w:proofErr w:type="gramEnd"/>
      <w:r w:rsidR="00C81686" w:rsidRPr="00010F7D">
        <w:rPr>
          <w:lang w:val="ru-RU"/>
        </w:rPr>
        <w:t xml:space="preserve"> </w:t>
      </w:r>
      <w:r w:rsidRPr="00010F7D">
        <w:rPr>
          <w:lang w:val="ru-RU"/>
        </w:rPr>
        <w:t>ГГц</w:t>
      </w:r>
      <w:r w:rsidR="00C81686" w:rsidRPr="00010F7D">
        <w:rPr>
          <w:lang w:val="ru-RU"/>
        </w:rPr>
        <w:t xml:space="preserve">, </w:t>
      </w:r>
      <w:r w:rsidR="00C81686" w:rsidRPr="00010F7D">
        <w:t>ADD</w:t>
      </w:r>
      <w:r w:rsidR="00C81686" w:rsidRPr="00010F7D">
        <w:rPr>
          <w:lang w:val="ru-RU"/>
        </w:rPr>
        <w:t xml:space="preserve"> 5.10</w:t>
      </w:r>
      <w:r w:rsidR="00C81686" w:rsidRPr="00010F7D">
        <w:t>B</w:t>
      </w:r>
      <w:r w:rsidR="00C81686" w:rsidRPr="00010F7D">
        <w:rPr>
          <w:lang w:val="ru-RU"/>
        </w:rPr>
        <w:t xml:space="preserve">12, </w:t>
      </w:r>
      <w:r w:rsidR="00C81686" w:rsidRPr="00010F7D">
        <w:t>MOD</w:t>
      </w:r>
      <w:r w:rsidR="00C81686" w:rsidRPr="00010F7D">
        <w:rPr>
          <w:lang w:val="ru-RU"/>
        </w:rPr>
        <w:t xml:space="preserve"> 5.480, </w:t>
      </w:r>
      <w:r w:rsidR="00C81686" w:rsidRPr="00010F7D">
        <w:t>MOD</w:t>
      </w:r>
      <w:r w:rsidR="00C81686" w:rsidRPr="00010F7D">
        <w:rPr>
          <w:lang w:val="ru-RU"/>
        </w:rPr>
        <w:t xml:space="preserve"> 5.481); </w:t>
      </w:r>
      <w:r w:rsidR="00C81686" w:rsidRPr="00010F7D">
        <w:t>ADD</w:t>
      </w:r>
      <w:r w:rsidR="00E021F7">
        <w:rPr>
          <w:lang w:val="en-US"/>
        </w:rPr>
        <w:t> </w:t>
      </w:r>
      <w:r w:rsidRPr="00010F7D">
        <w:rPr>
          <w:lang w:val="ru-RU"/>
        </w:rPr>
        <w:t>Резолюция</w:t>
      </w:r>
      <w:r w:rsidR="00E021F7">
        <w:rPr>
          <w:lang w:val="en-US"/>
        </w:rPr>
        <w:t> </w:t>
      </w:r>
      <w:r w:rsidR="00C81686" w:rsidRPr="00010F7D">
        <w:t>COM</w:t>
      </w:r>
      <w:r w:rsidR="00C81686" w:rsidRPr="00010F7D">
        <w:rPr>
          <w:lang w:val="ru-RU"/>
        </w:rPr>
        <w:t xml:space="preserve">4/6 (ВКР-23) </w:t>
      </w:r>
      <w:r w:rsidRPr="00010F7D">
        <w:rPr>
          <w:lang w:val="ru-RU"/>
        </w:rPr>
        <w:t>−</w:t>
      </w:r>
      <w:r w:rsidR="00C81686" w:rsidRPr="00010F7D">
        <w:rPr>
          <w:lang w:val="ru-RU"/>
        </w:rPr>
        <w:t xml:space="preserve"> </w:t>
      </w:r>
      <w:bookmarkEnd w:id="27"/>
      <w:r w:rsidRPr="00010F7D">
        <w:rPr>
          <w:lang w:val="ru-RU"/>
        </w:rPr>
        <w:t>Наземный</w:t>
      </w:r>
      <w:r w:rsidRPr="00314CC6">
        <w:rPr>
          <w:lang w:val="ru-RU"/>
        </w:rPr>
        <w:t xml:space="preserve"> сегмент Международной подвижной электросвязи в полосе частот 10–10,5 ГГц в Районе 2</w:t>
      </w:r>
    </w:p>
    <w:p w14:paraId="37AE90C7" w14:textId="26679315" w:rsidR="00C81686" w:rsidRDefault="00C81686" w:rsidP="00C81686">
      <w:r>
        <w:t>6</w:t>
      </w:r>
      <w:r w:rsidRPr="0018495D">
        <w:t>.3</w:t>
      </w:r>
      <w:r w:rsidRPr="0018495D">
        <w:tab/>
      </w:r>
      <w:r w:rsidR="00314CC6" w:rsidRPr="00314CC6">
        <w:rPr>
          <w:b/>
          <w:bCs/>
          <w:lang w:bidi="ru-RU"/>
        </w:rPr>
        <w:t>Утверждаются</w:t>
      </w:r>
      <w:r w:rsidRPr="0018495D">
        <w:t>.</w:t>
      </w:r>
    </w:p>
    <w:p w14:paraId="74333A33" w14:textId="60392A62" w:rsidR="00C81686" w:rsidRPr="00D15E3C" w:rsidRDefault="00C81686" w:rsidP="008A2851">
      <w:pPr>
        <w:rPr>
          <w:szCs w:val="18"/>
        </w:rPr>
      </w:pPr>
      <w:r w:rsidRPr="00D15E3C">
        <w:rPr>
          <w:szCs w:val="18"/>
        </w:rPr>
        <w:t>6.4</w:t>
      </w:r>
      <w:r w:rsidRPr="00D15E3C">
        <w:rPr>
          <w:szCs w:val="18"/>
        </w:rPr>
        <w:tab/>
      </w:r>
      <w:r w:rsidR="00D15E3C" w:rsidRPr="00C81686">
        <w:rPr>
          <w:bCs/>
          <w:szCs w:val="22"/>
        </w:rPr>
        <w:t xml:space="preserve">Сорок </w:t>
      </w:r>
      <w:r w:rsidR="00D15E3C">
        <w:rPr>
          <w:bCs/>
          <w:szCs w:val="22"/>
        </w:rPr>
        <w:t>девятая</w:t>
      </w:r>
      <w:r w:rsidR="00D15E3C" w:rsidRPr="00C81686">
        <w:rPr>
          <w:bCs/>
          <w:szCs w:val="22"/>
        </w:rPr>
        <w:t xml:space="preserve"> серия текстов, представленных Редакционным комитетом для первого чтения</w:t>
      </w:r>
      <w:r w:rsidRPr="00D15E3C">
        <w:rPr>
          <w:szCs w:val="22"/>
        </w:rPr>
        <w:t xml:space="preserve"> (</w:t>
      </w:r>
      <w:r w:rsidRPr="00C81686">
        <w:rPr>
          <w:szCs w:val="22"/>
          <w:lang w:val="en-CA"/>
        </w:rPr>
        <w:t>B</w:t>
      </w:r>
      <w:r w:rsidRPr="00D15E3C">
        <w:rPr>
          <w:szCs w:val="22"/>
        </w:rPr>
        <w:t>49) (</w:t>
      </w:r>
      <w:r w:rsidRPr="00C81686">
        <w:rPr>
          <w:szCs w:val="22"/>
        </w:rPr>
        <w:t>Документ</w:t>
      </w:r>
      <w:r w:rsidRPr="00D15E3C">
        <w:rPr>
          <w:szCs w:val="22"/>
        </w:rPr>
        <w:t xml:space="preserve"> 500), </w:t>
      </w:r>
      <w:r w:rsidRPr="0018495D">
        <w:rPr>
          <w:b/>
          <w:bCs/>
          <w:szCs w:val="22"/>
        </w:rPr>
        <w:t>утверждается</w:t>
      </w:r>
      <w:r w:rsidRPr="00D15E3C">
        <w:rPr>
          <w:szCs w:val="22"/>
        </w:rPr>
        <w:t>.</w:t>
      </w:r>
    </w:p>
    <w:p w14:paraId="3D0FFCFF" w14:textId="65A41751" w:rsidR="008A2851" w:rsidRPr="0018495D" w:rsidRDefault="00C40C92" w:rsidP="00970E1B">
      <w:pPr>
        <w:pStyle w:val="Heading1"/>
        <w:rPr>
          <w:szCs w:val="18"/>
        </w:rPr>
      </w:pPr>
      <w:r w:rsidRPr="0018495D">
        <w:rPr>
          <w:szCs w:val="18"/>
        </w:rPr>
        <w:t>7</w:t>
      </w:r>
      <w:r w:rsidRPr="0018495D">
        <w:rPr>
          <w:szCs w:val="18"/>
        </w:rPr>
        <w:tab/>
      </w:r>
      <w:r w:rsidR="00D15E3C" w:rsidRPr="00D15E3C">
        <w:t>Сорок девятая серия текстов, представленных Редакционным комитетом</w:t>
      </w:r>
      <w:r w:rsidR="00D15E3C" w:rsidRPr="00D15E3C">
        <w:rPr>
          <w:bCs/>
        </w:rPr>
        <w:t xml:space="preserve"> (</w:t>
      </w:r>
      <w:r w:rsidR="00D15E3C" w:rsidRPr="00D15E3C">
        <w:rPr>
          <w:bCs/>
          <w:lang w:val="en-GB"/>
        </w:rPr>
        <w:t>B</w:t>
      </w:r>
      <w:r w:rsidR="00D15E3C" w:rsidRPr="00D15E3C">
        <w:rPr>
          <w:bCs/>
        </w:rPr>
        <w:t xml:space="preserve">49) – </w:t>
      </w:r>
      <w:r w:rsidR="00D15E3C" w:rsidRPr="00D15E3C">
        <w:t>второе чтение</w:t>
      </w:r>
      <w:r w:rsidR="00D15E3C">
        <w:t xml:space="preserve"> </w:t>
      </w:r>
      <w:r w:rsidR="00D15E3C" w:rsidRPr="00D15E3C">
        <w:t>(</w:t>
      </w:r>
      <w:r w:rsidR="00D15E3C">
        <w:t>Документ</w:t>
      </w:r>
      <w:r w:rsidR="00D15E3C" w:rsidRPr="00D15E3C">
        <w:t xml:space="preserve"> 500)</w:t>
      </w:r>
    </w:p>
    <w:p w14:paraId="3B744860" w14:textId="28CEF8B2" w:rsidR="00C40C92" w:rsidRPr="0018495D" w:rsidRDefault="00C40C92" w:rsidP="00C40C92">
      <w:r w:rsidRPr="0018495D">
        <w:t>7.1</w:t>
      </w:r>
      <w:r w:rsidRPr="0018495D">
        <w:tab/>
      </w:r>
      <w:r w:rsidR="00D15E3C" w:rsidRPr="00C81686">
        <w:rPr>
          <w:szCs w:val="22"/>
        </w:rPr>
        <w:t xml:space="preserve">Сорок </w:t>
      </w:r>
      <w:r w:rsidR="00D15E3C">
        <w:rPr>
          <w:szCs w:val="22"/>
        </w:rPr>
        <w:t>девятая</w:t>
      </w:r>
      <w:r w:rsidR="00D15E3C" w:rsidRPr="00C81686">
        <w:rPr>
          <w:szCs w:val="22"/>
        </w:rPr>
        <w:t xml:space="preserve"> серия текстов, представленных Редакционным комитетом (B4</w:t>
      </w:r>
      <w:r w:rsidR="00D15E3C">
        <w:rPr>
          <w:szCs w:val="22"/>
        </w:rPr>
        <w:t>9</w:t>
      </w:r>
      <w:r w:rsidR="00D15E3C" w:rsidRPr="00C81686">
        <w:rPr>
          <w:szCs w:val="22"/>
        </w:rPr>
        <w:t>)</w:t>
      </w:r>
      <w:r w:rsidR="00D15E3C" w:rsidRPr="0018495D">
        <w:rPr>
          <w:szCs w:val="22"/>
        </w:rPr>
        <w:t xml:space="preserve"> (Документ</w:t>
      </w:r>
      <w:r w:rsidR="00D15E3C">
        <w:rPr>
          <w:szCs w:val="22"/>
        </w:rPr>
        <w:t> 500</w:t>
      </w:r>
      <w:r w:rsidR="00D15E3C" w:rsidRPr="0018495D">
        <w:rPr>
          <w:szCs w:val="22"/>
        </w:rPr>
        <w:t xml:space="preserve">), </w:t>
      </w:r>
      <w:r w:rsidR="00D15E3C" w:rsidRPr="0018495D">
        <w:rPr>
          <w:b/>
          <w:bCs/>
          <w:szCs w:val="22"/>
        </w:rPr>
        <w:t xml:space="preserve">утверждается </w:t>
      </w:r>
      <w:r w:rsidR="00D15E3C" w:rsidRPr="0018495D">
        <w:rPr>
          <w:szCs w:val="22"/>
        </w:rPr>
        <w:t>во втором чтении.</w:t>
      </w:r>
    </w:p>
    <w:p w14:paraId="763757CF" w14:textId="2AA12C0E" w:rsidR="007B3F08" w:rsidRPr="00D15E3C" w:rsidRDefault="00C40C92" w:rsidP="00970E1B">
      <w:pPr>
        <w:pStyle w:val="Heading1"/>
      </w:pPr>
      <w:r w:rsidRPr="00D15E3C">
        <w:t>8</w:t>
      </w:r>
      <w:r w:rsidRPr="00D15E3C">
        <w:tab/>
      </w:r>
      <w:bookmarkStart w:id="28" w:name="_Hlk156398806"/>
      <w:bookmarkStart w:id="29" w:name="lt_pId112"/>
      <w:r w:rsidR="00D15E3C">
        <w:rPr>
          <w:bCs/>
          <w:szCs w:val="22"/>
        </w:rPr>
        <w:t>Пятидесятая</w:t>
      </w:r>
      <w:r w:rsidR="00D15E3C" w:rsidRPr="00D15E3C">
        <w:rPr>
          <w:bCs/>
          <w:szCs w:val="22"/>
        </w:rPr>
        <w:t xml:space="preserve"> </w:t>
      </w:r>
      <w:r w:rsidR="00D15E3C" w:rsidRPr="00C81686">
        <w:rPr>
          <w:bCs/>
          <w:szCs w:val="22"/>
        </w:rPr>
        <w:t>серия текстов, представленных Редакционным комитетом для первого чтения</w:t>
      </w:r>
      <w:bookmarkEnd w:id="28"/>
      <w:r w:rsidR="00D15E3C" w:rsidRPr="00D15E3C">
        <w:t xml:space="preserve"> (</w:t>
      </w:r>
      <w:r w:rsidR="00D15E3C" w:rsidRPr="007961E2">
        <w:rPr>
          <w:lang w:val="en-US"/>
        </w:rPr>
        <w:t>B</w:t>
      </w:r>
      <w:r w:rsidR="00D15E3C" w:rsidRPr="00D15E3C">
        <w:t>50) (</w:t>
      </w:r>
      <w:r w:rsidR="00D15E3C">
        <w:t>Документ</w:t>
      </w:r>
      <w:r w:rsidR="00D15E3C" w:rsidRPr="00D15E3C">
        <w:t xml:space="preserve"> 501)</w:t>
      </w:r>
      <w:bookmarkEnd w:id="29"/>
    </w:p>
    <w:p w14:paraId="117FFC9F" w14:textId="5FFA3263" w:rsidR="00C40C92" w:rsidRPr="00317EA4" w:rsidRDefault="00C40C92" w:rsidP="00C40C92">
      <w:pPr>
        <w:rPr>
          <w:bCs/>
        </w:rPr>
      </w:pPr>
      <w:r w:rsidRPr="00317EA4">
        <w:rPr>
          <w:bCs/>
        </w:rPr>
        <w:t>8.1</w:t>
      </w:r>
      <w:r w:rsidRPr="00317EA4">
        <w:rPr>
          <w:bCs/>
        </w:rPr>
        <w:tab/>
      </w:r>
      <w:bookmarkStart w:id="30" w:name="lt_pId114"/>
      <w:r w:rsidR="00317EA4" w:rsidRPr="00317EA4">
        <w:rPr>
          <w:b/>
          <w:bCs/>
        </w:rPr>
        <w:t>Председатель Редакционного комитета</w:t>
      </w:r>
      <w:r w:rsidR="00317EA4" w:rsidRPr="00317EA4">
        <w:t xml:space="preserve"> представляет Документ </w:t>
      </w:r>
      <w:r w:rsidR="00D15E3C" w:rsidRPr="00317EA4">
        <w:t>501.</w:t>
      </w:r>
      <w:bookmarkEnd w:id="30"/>
    </w:p>
    <w:p w14:paraId="35DEDC42" w14:textId="40A4F89F" w:rsidR="009E29F7" w:rsidRPr="00317EA4" w:rsidRDefault="00C40C92" w:rsidP="009E29F7">
      <w:pPr>
        <w:rPr>
          <w:bCs/>
        </w:rPr>
      </w:pPr>
      <w:r w:rsidRPr="00317EA4">
        <w:rPr>
          <w:bCs/>
        </w:rPr>
        <w:t>8.2</w:t>
      </w:r>
      <w:r w:rsidRPr="00317EA4">
        <w:rPr>
          <w:bCs/>
        </w:rPr>
        <w:tab/>
      </w:r>
      <w:bookmarkStart w:id="31" w:name="lt_pId116"/>
      <w:bookmarkStart w:id="32" w:name="lt_pId152"/>
      <w:r w:rsidR="00317EA4" w:rsidRPr="00317EA4">
        <w:rPr>
          <w:b/>
          <w:bCs/>
        </w:rPr>
        <w:t>Председатель</w:t>
      </w:r>
      <w:r w:rsidR="00317EA4" w:rsidRPr="00317EA4">
        <w:t xml:space="preserve"> предлагает </w:t>
      </w:r>
      <w:r w:rsidR="003C4EDB">
        <w:rPr>
          <w:szCs w:val="24"/>
        </w:rPr>
        <w:t>заседанию</w:t>
      </w:r>
      <w:r w:rsidR="003C4EDB" w:rsidRPr="00314CC6">
        <w:rPr>
          <w:szCs w:val="24"/>
        </w:rPr>
        <w:t xml:space="preserve"> </w:t>
      </w:r>
      <w:r w:rsidR="00317EA4" w:rsidRPr="00317EA4">
        <w:t xml:space="preserve">рассмотреть Документ </w:t>
      </w:r>
      <w:r w:rsidR="00D15E3C" w:rsidRPr="00317EA4">
        <w:t>501.</w:t>
      </w:r>
      <w:bookmarkEnd w:id="31"/>
    </w:p>
    <w:p w14:paraId="44A2F898" w14:textId="51D1C38B" w:rsidR="00D15E3C" w:rsidRPr="005279A9" w:rsidRDefault="00314CC6" w:rsidP="00D15E3C">
      <w:pPr>
        <w:pStyle w:val="Headingb"/>
        <w:rPr>
          <w:lang w:val="ru-RU"/>
        </w:rPr>
      </w:pPr>
      <w:bookmarkStart w:id="33" w:name="lt_pId117"/>
      <w:r w:rsidRPr="00010F7D">
        <w:rPr>
          <w:lang w:val="ru-RU"/>
        </w:rPr>
        <w:t>Статья</w:t>
      </w:r>
      <w:r w:rsidR="00D15E3C" w:rsidRPr="00010F7D">
        <w:rPr>
          <w:lang w:val="ru-RU"/>
        </w:rPr>
        <w:t xml:space="preserve"> 5 (</w:t>
      </w:r>
      <w:r w:rsidR="00D15E3C" w:rsidRPr="00010F7D">
        <w:t>MOD</w:t>
      </w:r>
      <w:r w:rsidR="00D15E3C" w:rsidRPr="00010F7D">
        <w:rPr>
          <w:lang w:val="ru-RU"/>
        </w:rPr>
        <w:t xml:space="preserve"> </w:t>
      </w:r>
      <w:r w:rsidRPr="00010F7D">
        <w:rPr>
          <w:lang w:val="ru-RU"/>
        </w:rPr>
        <w:t xml:space="preserve">Таблица </w:t>
      </w:r>
      <w:r w:rsidR="00D15E3C" w:rsidRPr="00010F7D">
        <w:rPr>
          <w:lang w:val="ru-RU"/>
        </w:rPr>
        <w:t xml:space="preserve">1610−1660 </w:t>
      </w:r>
      <w:r w:rsidRPr="00010F7D">
        <w:rPr>
          <w:lang w:val="ru-RU"/>
        </w:rPr>
        <w:t>МГц</w:t>
      </w:r>
      <w:r w:rsidR="00D15E3C" w:rsidRPr="00010F7D">
        <w:rPr>
          <w:lang w:val="ru-RU"/>
        </w:rPr>
        <w:t xml:space="preserve">, </w:t>
      </w:r>
      <w:r w:rsidR="00D15E3C" w:rsidRPr="00010F7D">
        <w:t>ADD</w:t>
      </w:r>
      <w:r w:rsidR="00D15E3C" w:rsidRPr="00010F7D">
        <w:rPr>
          <w:lang w:val="ru-RU"/>
        </w:rPr>
        <w:t xml:space="preserve"> 5.111</w:t>
      </w:r>
      <w:r w:rsidR="00D15E3C" w:rsidRPr="00010F7D">
        <w:t>Z</w:t>
      </w:r>
      <w:r w:rsidR="00D15E3C" w:rsidRPr="00010F7D">
        <w:rPr>
          <w:lang w:val="ru-RU"/>
        </w:rPr>
        <w:t xml:space="preserve">, </w:t>
      </w:r>
      <w:r w:rsidR="00D15E3C" w:rsidRPr="00010F7D">
        <w:t>MOD</w:t>
      </w:r>
      <w:r w:rsidR="00D15E3C" w:rsidRPr="00010F7D">
        <w:rPr>
          <w:lang w:val="ru-RU"/>
        </w:rPr>
        <w:t xml:space="preserve"> 5.368, </w:t>
      </w:r>
      <w:r w:rsidR="00D15E3C" w:rsidRPr="00010F7D">
        <w:t>MOD</w:t>
      </w:r>
      <w:r w:rsidR="00D15E3C" w:rsidRPr="00010F7D">
        <w:rPr>
          <w:lang w:val="ru-RU"/>
        </w:rPr>
        <w:t xml:space="preserve"> </w:t>
      </w:r>
      <w:r w:rsidRPr="00010F7D">
        <w:rPr>
          <w:lang w:val="ru-RU"/>
        </w:rPr>
        <w:t xml:space="preserve">Таблица </w:t>
      </w:r>
      <w:r w:rsidR="00D15E3C" w:rsidRPr="00010F7D">
        <w:rPr>
          <w:lang w:val="ru-RU"/>
        </w:rPr>
        <w:t>2170−2520</w:t>
      </w:r>
      <w:r w:rsidR="00690BE4">
        <w:rPr>
          <w:lang w:val="ru-RU"/>
        </w:rPr>
        <w:t> </w:t>
      </w:r>
      <w:r w:rsidRPr="00010F7D">
        <w:rPr>
          <w:lang w:val="ru-RU"/>
        </w:rPr>
        <w:t>МГц</w:t>
      </w:r>
      <w:r w:rsidR="00D15E3C" w:rsidRPr="00010F7D">
        <w:rPr>
          <w:lang w:val="ru-RU"/>
        </w:rPr>
        <w:t xml:space="preserve">); </w:t>
      </w:r>
      <w:r w:rsidRPr="00010F7D">
        <w:rPr>
          <w:lang w:val="ru-RU"/>
        </w:rPr>
        <w:t xml:space="preserve">Статья </w:t>
      </w:r>
      <w:r w:rsidR="00D15E3C" w:rsidRPr="00010F7D">
        <w:rPr>
          <w:lang w:val="ru-RU"/>
        </w:rPr>
        <w:t>33 (</w:t>
      </w:r>
      <w:r w:rsidR="00D15E3C" w:rsidRPr="00010F7D">
        <w:t>MOD</w:t>
      </w:r>
      <w:r w:rsidR="00D15E3C" w:rsidRPr="00010F7D">
        <w:rPr>
          <w:lang w:val="ru-RU"/>
        </w:rPr>
        <w:t xml:space="preserve"> 33.50, </w:t>
      </w:r>
      <w:r w:rsidR="00D15E3C" w:rsidRPr="00010F7D">
        <w:t>MOD</w:t>
      </w:r>
      <w:r w:rsidR="00D15E3C" w:rsidRPr="00010F7D">
        <w:rPr>
          <w:lang w:val="ru-RU"/>
        </w:rPr>
        <w:t xml:space="preserve"> 33.53); </w:t>
      </w:r>
      <w:r w:rsidRPr="00050FA6">
        <w:rPr>
          <w:lang w:val="ru-RU"/>
        </w:rPr>
        <w:t xml:space="preserve">Приложение </w:t>
      </w:r>
      <w:r w:rsidR="00D15E3C" w:rsidRPr="00050FA6">
        <w:rPr>
          <w:lang w:val="ru-RU"/>
        </w:rPr>
        <w:t>15 (</w:t>
      </w:r>
      <w:r w:rsidR="00D15E3C" w:rsidRPr="00050FA6">
        <w:t>MOD</w:t>
      </w:r>
      <w:r w:rsidR="00D15E3C" w:rsidRPr="00050FA6">
        <w:rPr>
          <w:lang w:val="ru-RU"/>
        </w:rPr>
        <w:t xml:space="preserve"> </w:t>
      </w:r>
      <w:r w:rsidRPr="00050FA6">
        <w:rPr>
          <w:lang w:val="ru-RU"/>
        </w:rPr>
        <w:t>Таблица</w:t>
      </w:r>
      <w:r w:rsidR="00D15E3C" w:rsidRPr="00050FA6">
        <w:t> </w:t>
      </w:r>
      <w:r w:rsidR="00D15E3C" w:rsidRPr="00050FA6">
        <w:rPr>
          <w:lang w:val="ru-RU"/>
        </w:rPr>
        <w:t xml:space="preserve">15-2); </w:t>
      </w:r>
      <w:r w:rsidR="00D15E3C" w:rsidRPr="00050FA6">
        <w:t>ADD</w:t>
      </w:r>
      <w:r w:rsidR="00E021F7">
        <w:rPr>
          <w:lang w:val="en-US"/>
        </w:rPr>
        <w:t> </w:t>
      </w:r>
      <w:r w:rsidRPr="00050FA6">
        <w:rPr>
          <w:lang w:val="ru-RU"/>
        </w:rPr>
        <w:t>Резолюция</w:t>
      </w:r>
      <w:r w:rsidR="00D15E3C" w:rsidRPr="00050FA6">
        <w:rPr>
          <w:lang w:val="ru-RU"/>
        </w:rPr>
        <w:t xml:space="preserve"> </w:t>
      </w:r>
      <w:r w:rsidR="00D15E3C" w:rsidRPr="00050FA6">
        <w:t>COM</w:t>
      </w:r>
      <w:r w:rsidR="00D15E3C" w:rsidRPr="00050FA6">
        <w:rPr>
          <w:lang w:val="ru-RU"/>
        </w:rPr>
        <w:t>4/5 (</w:t>
      </w:r>
      <w:r w:rsidR="00E75626" w:rsidRPr="00050FA6">
        <w:rPr>
          <w:lang w:val="ru-RU"/>
        </w:rPr>
        <w:t>ВКР</w:t>
      </w:r>
      <w:r w:rsidR="00E75626" w:rsidRPr="00050FA6">
        <w:rPr>
          <w:lang w:val="ru-RU"/>
        </w:rPr>
        <w:noBreakHyphen/>
      </w:r>
      <w:r w:rsidR="00D15E3C" w:rsidRPr="00050FA6">
        <w:rPr>
          <w:lang w:val="ru-RU"/>
        </w:rPr>
        <w:t xml:space="preserve">23) </w:t>
      </w:r>
      <w:r w:rsidR="00914D4B" w:rsidRPr="00050FA6">
        <w:rPr>
          <w:lang w:val="ru-RU"/>
        </w:rPr>
        <w:t>−</w:t>
      </w:r>
      <w:r w:rsidR="00D15E3C" w:rsidRPr="00050FA6">
        <w:rPr>
          <w:lang w:val="ru-RU"/>
        </w:rPr>
        <w:t xml:space="preserve"> </w:t>
      </w:r>
      <w:r w:rsidRPr="00050FA6">
        <w:rPr>
          <w:lang w:val="ru-RU"/>
        </w:rPr>
        <w:t>Временное применение Регламента радиосвязи для включения новых геостационарных спутниковых сетей</w:t>
      </w:r>
      <w:r w:rsidR="00010F7D" w:rsidRPr="00050FA6">
        <w:rPr>
          <w:lang w:val="ru-RU"/>
        </w:rPr>
        <w:t xml:space="preserve"> в Глобальную морскую систему связи при бедствии и для обеспечения безопасности</w:t>
      </w:r>
      <w:r w:rsidR="00D15E3C" w:rsidRPr="00050FA6">
        <w:rPr>
          <w:lang w:val="ru-RU"/>
        </w:rPr>
        <w:t xml:space="preserve">; </w:t>
      </w:r>
      <w:r w:rsidR="00D15E3C" w:rsidRPr="00050FA6">
        <w:t>SUP</w:t>
      </w:r>
      <w:r w:rsidR="00D15E3C" w:rsidRPr="00050FA6">
        <w:rPr>
          <w:lang w:val="ru-RU"/>
        </w:rPr>
        <w:t xml:space="preserve"> </w:t>
      </w:r>
      <w:r w:rsidRPr="00050FA6">
        <w:rPr>
          <w:lang w:val="ru-RU"/>
        </w:rPr>
        <w:t>Резолюция</w:t>
      </w:r>
      <w:r w:rsidRPr="00010F7D">
        <w:rPr>
          <w:lang w:val="ru-RU"/>
        </w:rPr>
        <w:t xml:space="preserve"> </w:t>
      </w:r>
      <w:r w:rsidR="00D15E3C" w:rsidRPr="00010F7D">
        <w:rPr>
          <w:lang w:val="ru-RU"/>
        </w:rPr>
        <w:t xml:space="preserve">361 </w:t>
      </w:r>
      <w:r w:rsidR="00914D4B" w:rsidRPr="00010F7D">
        <w:rPr>
          <w:lang w:val="ru-RU"/>
        </w:rPr>
        <w:t>(</w:t>
      </w:r>
      <w:proofErr w:type="spellStart"/>
      <w:r w:rsidR="00E75626" w:rsidRPr="00010F7D">
        <w:rPr>
          <w:lang w:val="ru-RU"/>
        </w:rPr>
        <w:t>Пересм</w:t>
      </w:r>
      <w:proofErr w:type="spellEnd"/>
      <w:r w:rsidR="00E75626" w:rsidRPr="00010F7D">
        <w:rPr>
          <w:lang w:val="ru-RU"/>
        </w:rPr>
        <w:t>. ВКР</w:t>
      </w:r>
      <w:r w:rsidR="00E75626" w:rsidRPr="00010F7D">
        <w:rPr>
          <w:lang w:val="ru-RU"/>
        </w:rPr>
        <w:noBreakHyphen/>
      </w:r>
      <w:r w:rsidR="00D15E3C" w:rsidRPr="00010F7D">
        <w:rPr>
          <w:lang w:val="ru-RU"/>
        </w:rPr>
        <w:t>19)</w:t>
      </w:r>
      <w:bookmarkEnd w:id="33"/>
    </w:p>
    <w:p w14:paraId="20E568BB" w14:textId="0880169E" w:rsidR="00C40C92" w:rsidRPr="005279A9" w:rsidRDefault="009E29F7" w:rsidP="009E29F7">
      <w:r w:rsidRPr="005279A9">
        <w:rPr>
          <w:lang w:bidi="ru-RU"/>
        </w:rPr>
        <w:t>8.3</w:t>
      </w:r>
      <w:r w:rsidRPr="005279A9">
        <w:rPr>
          <w:lang w:bidi="ru-RU"/>
        </w:rPr>
        <w:tab/>
      </w:r>
      <w:bookmarkEnd w:id="32"/>
      <w:r w:rsidR="00314CC6" w:rsidRPr="00314CC6">
        <w:rPr>
          <w:b/>
          <w:bCs/>
          <w:lang w:bidi="ru-RU"/>
        </w:rPr>
        <w:t>Утверждаются</w:t>
      </w:r>
      <w:r w:rsidR="00D15E3C" w:rsidRPr="005279A9">
        <w:t>.</w:t>
      </w:r>
    </w:p>
    <w:p w14:paraId="24F02651" w14:textId="0F980FC8" w:rsidR="00D15E3C" w:rsidRPr="00E75626" w:rsidRDefault="00D15E3C" w:rsidP="009E29F7">
      <w:pPr>
        <w:rPr>
          <w:szCs w:val="22"/>
        </w:rPr>
      </w:pPr>
      <w:r w:rsidRPr="00E75626">
        <w:t>8.4</w:t>
      </w:r>
      <w:r w:rsidRPr="00E75626">
        <w:tab/>
      </w:r>
      <w:r w:rsidR="00E75626" w:rsidRPr="00E75626">
        <w:rPr>
          <w:bCs/>
          <w:szCs w:val="22"/>
        </w:rPr>
        <w:t>Пятидесятая серия текстов, представленных Редакционным комитетом для первого чтения</w:t>
      </w:r>
      <w:r w:rsidRPr="00E75626">
        <w:rPr>
          <w:bCs/>
          <w:szCs w:val="22"/>
        </w:rPr>
        <w:t xml:space="preserve"> (</w:t>
      </w:r>
      <w:r w:rsidRPr="00D15E3C">
        <w:rPr>
          <w:bCs/>
          <w:szCs w:val="22"/>
          <w:lang w:val="en-US"/>
        </w:rPr>
        <w:t>B</w:t>
      </w:r>
      <w:r w:rsidRPr="00E75626">
        <w:rPr>
          <w:bCs/>
          <w:szCs w:val="22"/>
        </w:rPr>
        <w:t>50) (</w:t>
      </w:r>
      <w:r w:rsidRPr="00D15E3C">
        <w:rPr>
          <w:bCs/>
          <w:szCs w:val="22"/>
        </w:rPr>
        <w:t>Документ</w:t>
      </w:r>
      <w:r w:rsidRPr="00D15E3C">
        <w:rPr>
          <w:bCs/>
          <w:szCs w:val="22"/>
          <w:lang w:val="en-GB"/>
        </w:rPr>
        <w:t> </w:t>
      </w:r>
      <w:r w:rsidRPr="00E75626">
        <w:rPr>
          <w:bCs/>
          <w:szCs w:val="22"/>
        </w:rPr>
        <w:t>501)</w:t>
      </w:r>
      <w:r w:rsidRPr="00E75626">
        <w:rPr>
          <w:szCs w:val="22"/>
        </w:rPr>
        <w:t xml:space="preserve">, </w:t>
      </w:r>
      <w:r w:rsidRPr="0018495D">
        <w:rPr>
          <w:b/>
          <w:bCs/>
          <w:szCs w:val="22"/>
        </w:rPr>
        <w:t>утверждается</w:t>
      </w:r>
      <w:r w:rsidRPr="00E75626">
        <w:rPr>
          <w:szCs w:val="22"/>
        </w:rPr>
        <w:t>.</w:t>
      </w:r>
    </w:p>
    <w:p w14:paraId="74E54BFE" w14:textId="6C6FE270" w:rsidR="00D15E3C" w:rsidRPr="00D15E3C" w:rsidRDefault="00D15E3C" w:rsidP="00D15E3C">
      <w:pPr>
        <w:pStyle w:val="Heading1"/>
      </w:pPr>
      <w:r w:rsidRPr="00D15E3C">
        <w:lastRenderedPageBreak/>
        <w:t>9</w:t>
      </w:r>
      <w:r w:rsidRPr="00D15E3C">
        <w:tab/>
      </w:r>
      <w:bookmarkStart w:id="34" w:name="lt_pId123"/>
      <w:r>
        <w:rPr>
          <w:bCs/>
          <w:szCs w:val="22"/>
        </w:rPr>
        <w:t>Пятидесятая</w:t>
      </w:r>
      <w:r w:rsidRPr="00D15E3C">
        <w:rPr>
          <w:bCs/>
          <w:szCs w:val="22"/>
        </w:rPr>
        <w:t xml:space="preserve"> </w:t>
      </w:r>
      <w:r w:rsidRPr="00D66B64">
        <w:rPr>
          <w:szCs w:val="22"/>
        </w:rPr>
        <w:t>серия текстов, представленных Редакционным комитетом</w:t>
      </w:r>
      <w:r w:rsidRPr="00D15E3C">
        <w:t xml:space="preserve"> (</w:t>
      </w:r>
      <w:r w:rsidRPr="007961E2">
        <w:rPr>
          <w:lang w:val="en-US"/>
        </w:rPr>
        <w:t>B</w:t>
      </w:r>
      <w:r w:rsidRPr="00D15E3C">
        <w:t>50) – второе чтение</w:t>
      </w:r>
      <w:r>
        <w:t xml:space="preserve"> </w:t>
      </w:r>
      <w:r w:rsidRPr="00D15E3C">
        <w:t>(</w:t>
      </w:r>
      <w:r>
        <w:t>Документ</w:t>
      </w:r>
      <w:r w:rsidRPr="00D15E3C">
        <w:t xml:space="preserve"> 501)</w:t>
      </w:r>
      <w:bookmarkEnd w:id="34"/>
    </w:p>
    <w:p w14:paraId="4BF08282" w14:textId="4A4DF7E3" w:rsidR="00D15E3C" w:rsidRPr="001E6EDA" w:rsidRDefault="00D15E3C" w:rsidP="009E29F7">
      <w:pPr>
        <w:rPr>
          <w:bCs/>
        </w:rPr>
      </w:pPr>
      <w:r w:rsidRPr="001E6EDA">
        <w:t>9.1</w:t>
      </w:r>
      <w:r w:rsidRPr="001E6EDA">
        <w:tab/>
      </w:r>
      <w:bookmarkStart w:id="35" w:name="lt_pId125"/>
      <w:r w:rsidR="006E0B7B" w:rsidRPr="006E0B7B">
        <w:rPr>
          <w:bCs/>
        </w:rPr>
        <w:t xml:space="preserve">Пятидесятая </w:t>
      </w:r>
      <w:r w:rsidR="006E0B7B" w:rsidRPr="006E0B7B">
        <w:t>серия текстов, представленных Редакционным комитетом</w:t>
      </w:r>
      <w:r w:rsidRPr="001E6EDA">
        <w:t xml:space="preserve"> (</w:t>
      </w:r>
      <w:r w:rsidRPr="00EB6C1E">
        <w:rPr>
          <w:lang w:val="en-US"/>
        </w:rPr>
        <w:t>B</w:t>
      </w:r>
      <w:r w:rsidRPr="001E6EDA">
        <w:t>50) (</w:t>
      </w:r>
      <w:r>
        <w:t>Документ</w:t>
      </w:r>
      <w:r w:rsidRPr="00EB6C1E">
        <w:rPr>
          <w:lang w:val="en-US"/>
        </w:rPr>
        <w:t> </w:t>
      </w:r>
      <w:r w:rsidRPr="001E6EDA">
        <w:t>501)</w:t>
      </w:r>
      <w:bookmarkEnd w:id="35"/>
      <w:r w:rsidRPr="001E6EDA">
        <w:rPr>
          <w:szCs w:val="22"/>
        </w:rPr>
        <w:t xml:space="preserve">, </w:t>
      </w:r>
      <w:r w:rsidRPr="0018495D">
        <w:rPr>
          <w:b/>
          <w:bCs/>
          <w:szCs w:val="22"/>
        </w:rPr>
        <w:t>утверждается</w:t>
      </w:r>
      <w:r w:rsidRPr="001E6EDA">
        <w:rPr>
          <w:b/>
          <w:bCs/>
          <w:szCs w:val="22"/>
        </w:rPr>
        <w:t xml:space="preserve"> </w:t>
      </w:r>
      <w:r w:rsidRPr="0018495D">
        <w:rPr>
          <w:szCs w:val="22"/>
        </w:rPr>
        <w:t>во</w:t>
      </w:r>
      <w:r w:rsidRPr="001E6EDA">
        <w:rPr>
          <w:szCs w:val="22"/>
        </w:rPr>
        <w:t xml:space="preserve"> </w:t>
      </w:r>
      <w:r w:rsidRPr="0018495D">
        <w:rPr>
          <w:szCs w:val="22"/>
        </w:rPr>
        <w:t>втором</w:t>
      </w:r>
      <w:r w:rsidRPr="001E6EDA">
        <w:rPr>
          <w:szCs w:val="22"/>
        </w:rPr>
        <w:t xml:space="preserve"> </w:t>
      </w:r>
      <w:r w:rsidRPr="0018495D">
        <w:rPr>
          <w:szCs w:val="22"/>
        </w:rPr>
        <w:t>чтении</w:t>
      </w:r>
      <w:r w:rsidRPr="001E6EDA">
        <w:rPr>
          <w:szCs w:val="22"/>
        </w:rPr>
        <w:t>.</w:t>
      </w:r>
    </w:p>
    <w:p w14:paraId="6438CFDC" w14:textId="3F1E0FDB" w:rsidR="00C40C92" w:rsidRPr="0018495D" w:rsidRDefault="00C40C92" w:rsidP="00C40C92">
      <w:pPr>
        <w:spacing w:line="480" w:lineRule="auto"/>
        <w:rPr>
          <w:rFonts w:eastAsia="MS Mincho"/>
          <w:b/>
          <w:bCs/>
          <w:szCs w:val="22"/>
        </w:rPr>
      </w:pPr>
      <w:r w:rsidRPr="0018495D">
        <w:rPr>
          <w:b/>
          <w:bCs/>
          <w:szCs w:val="22"/>
        </w:rPr>
        <w:t xml:space="preserve">Заседание закрывается в </w:t>
      </w:r>
      <w:r w:rsidR="00D15E3C">
        <w:rPr>
          <w:b/>
          <w:bCs/>
          <w:szCs w:val="22"/>
        </w:rPr>
        <w:t>20</w:t>
      </w:r>
      <w:r w:rsidRPr="0018495D">
        <w:rPr>
          <w:b/>
          <w:bCs/>
          <w:szCs w:val="22"/>
        </w:rPr>
        <w:t xml:space="preserve"> час. 00 мин</w:t>
      </w:r>
      <w:r w:rsidRPr="0018495D">
        <w:rPr>
          <w:szCs w:val="22"/>
        </w:rPr>
        <w:t>.</w:t>
      </w:r>
    </w:p>
    <w:p w14:paraId="728B13D2" w14:textId="618CB4BB" w:rsidR="00C40C92" w:rsidRPr="0018495D" w:rsidRDefault="00C40C92" w:rsidP="00E021F7">
      <w:pPr>
        <w:tabs>
          <w:tab w:val="clear" w:pos="1134"/>
          <w:tab w:val="clear" w:pos="1871"/>
          <w:tab w:val="clear" w:pos="2268"/>
          <w:tab w:val="left" w:pos="7088"/>
        </w:tabs>
        <w:spacing w:before="1080"/>
        <w:rPr>
          <w:rFonts w:eastAsia="MS Mincho"/>
          <w:szCs w:val="22"/>
        </w:rPr>
      </w:pPr>
      <w:r w:rsidRPr="0018495D">
        <w:rPr>
          <w:szCs w:val="22"/>
        </w:rPr>
        <w:t>Генеральный секретарь:</w:t>
      </w:r>
      <w:r w:rsidRPr="0018495D">
        <w:rPr>
          <w:szCs w:val="22"/>
        </w:rPr>
        <w:tab/>
        <w:t>Председатель:</w:t>
      </w:r>
      <w:r w:rsidRPr="0018495D">
        <w:rPr>
          <w:szCs w:val="22"/>
        </w:rPr>
        <w:br/>
      </w:r>
      <w:r w:rsidR="00970E1B" w:rsidRPr="0018495D">
        <w:rPr>
          <w:szCs w:val="22"/>
        </w:rPr>
        <w:t>Д</w:t>
      </w:r>
      <w:r w:rsidR="00E021F7" w:rsidRPr="00E021F7">
        <w:rPr>
          <w:szCs w:val="22"/>
        </w:rPr>
        <w:t>.</w:t>
      </w:r>
      <w:r w:rsidR="00970E1B" w:rsidRPr="0018495D">
        <w:rPr>
          <w:szCs w:val="22"/>
        </w:rPr>
        <w:t xml:space="preserve"> БОГДАН-МАРТИН</w:t>
      </w:r>
      <w:r w:rsidRPr="0018495D">
        <w:rPr>
          <w:szCs w:val="22"/>
        </w:rPr>
        <w:tab/>
      </w:r>
      <w:r w:rsidR="00970E1B" w:rsidRPr="0018495D">
        <w:rPr>
          <w:szCs w:val="22"/>
        </w:rPr>
        <w:t>М</w:t>
      </w:r>
      <w:r w:rsidR="00F22170" w:rsidRPr="0018495D">
        <w:rPr>
          <w:szCs w:val="22"/>
        </w:rPr>
        <w:t>.</w:t>
      </w:r>
      <w:r w:rsidR="00970E1B" w:rsidRPr="0018495D">
        <w:rPr>
          <w:szCs w:val="22"/>
        </w:rPr>
        <w:t xml:space="preserve"> АЛЬ-РАМСИ</w:t>
      </w:r>
    </w:p>
    <w:sectPr w:rsidR="00C40C92" w:rsidRPr="0018495D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4001" w14:textId="77777777" w:rsidR="00B95A6B" w:rsidRDefault="00B95A6B">
      <w:r>
        <w:separator/>
      </w:r>
    </w:p>
  </w:endnote>
  <w:endnote w:type="continuationSeparator" w:id="0">
    <w:p w14:paraId="31842E5B" w14:textId="77777777" w:rsidR="00B95A6B" w:rsidRDefault="00B9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92C8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EF7D561" w14:textId="69021153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41F8D">
      <w:rPr>
        <w:noProof/>
      </w:rPr>
      <w:t>05.02.24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A23FA" w14:textId="1D356563" w:rsidR="00567276" w:rsidRPr="00641F8D" w:rsidRDefault="000927D7" w:rsidP="00F33B22">
    <w:pPr>
      <w:pStyle w:val="Footer"/>
      <w:rPr>
        <w:lang w:val="pt-BR"/>
      </w:rPr>
    </w:pPr>
    <w:r>
      <w:fldChar w:fldCharType="begin"/>
    </w:r>
    <w:r w:rsidRPr="00641F8D">
      <w:rPr>
        <w:lang w:val="pt-BR"/>
      </w:rPr>
      <w:instrText xml:space="preserve"> FILENAME \p  \* MERGEFORMAT </w:instrText>
    </w:r>
    <w:r>
      <w:fldChar w:fldCharType="separate"/>
    </w:r>
    <w:r w:rsidR="00641F8D">
      <w:rPr>
        <w:lang w:val="pt-BR"/>
      </w:rPr>
      <w:t>P:\RUS\ITU-R\CONF-R\CMR23\500\527R.docx</w:t>
    </w:r>
    <w:r>
      <w:fldChar w:fldCharType="end"/>
    </w:r>
    <w:r w:rsidRPr="00641F8D">
      <w:rPr>
        <w:lang w:val="pt-BR"/>
      </w:rPr>
      <w:t xml:space="preserve"> (</w:t>
    </w:r>
    <w:r w:rsidR="00641F8D" w:rsidRPr="00641F8D">
      <w:rPr>
        <w:lang w:val="pt-BR"/>
      </w:rPr>
      <w:t>533282</w:t>
    </w:r>
    <w:r w:rsidRPr="00641F8D">
      <w:rPr>
        <w:rFonts w:ascii="Calibri" w:hAnsi="Calibri"/>
        <w:color w:val="424242"/>
        <w:lang w:val="pt-B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7F53" w14:textId="57D314B4" w:rsidR="00567276" w:rsidRPr="00641F8D" w:rsidRDefault="00567276" w:rsidP="00FB67E5">
    <w:pPr>
      <w:pStyle w:val="Footer"/>
      <w:rPr>
        <w:lang w:val="pt-BR"/>
      </w:rPr>
    </w:pPr>
    <w:r>
      <w:fldChar w:fldCharType="begin"/>
    </w:r>
    <w:r w:rsidRPr="00641F8D">
      <w:rPr>
        <w:lang w:val="pt-BR"/>
      </w:rPr>
      <w:instrText xml:space="preserve"> FILENAME \p  \* MERGEFORMAT </w:instrText>
    </w:r>
    <w:r>
      <w:fldChar w:fldCharType="separate"/>
    </w:r>
    <w:r w:rsidR="00641F8D">
      <w:rPr>
        <w:lang w:val="pt-BR"/>
      </w:rPr>
      <w:t>P:\RUS\ITU-R\CONF-R\CMR23\500\527R.docx</w:t>
    </w:r>
    <w:r>
      <w:fldChar w:fldCharType="end"/>
    </w:r>
    <w:r w:rsidR="003A06F9" w:rsidRPr="00641F8D">
      <w:rPr>
        <w:lang w:val="pt-BR"/>
      </w:rPr>
      <w:t xml:space="preserve"> (</w:t>
    </w:r>
    <w:r w:rsidR="00641F8D" w:rsidRPr="00641F8D">
      <w:rPr>
        <w:lang w:val="pt-BR"/>
      </w:rPr>
      <w:t>533282</w:t>
    </w:r>
    <w:r w:rsidR="003A06F9" w:rsidRPr="00641F8D">
      <w:rPr>
        <w:rFonts w:ascii="Calibri" w:hAnsi="Calibri"/>
        <w:color w:val="424242"/>
        <w:lang w:val="pt-B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69237" w14:textId="77777777" w:rsidR="00B95A6B" w:rsidRDefault="00B95A6B">
      <w:r>
        <w:rPr>
          <w:b/>
        </w:rPr>
        <w:t>_______________</w:t>
      </w:r>
    </w:p>
  </w:footnote>
  <w:footnote w:type="continuationSeparator" w:id="0">
    <w:p w14:paraId="2399FE5F" w14:textId="77777777" w:rsidR="00B95A6B" w:rsidRDefault="00B95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D50E" w14:textId="77777777" w:rsidR="00A27792" w:rsidRPr="00434A7C" w:rsidRDefault="00A27792" w:rsidP="00A27792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321D25F" w14:textId="392AD769" w:rsidR="00567276" w:rsidRPr="00A27792" w:rsidRDefault="00A27792" w:rsidP="00A27792">
    <w:pPr>
      <w:pStyle w:val="Header"/>
      <w:rPr>
        <w:lang w:val="en-US"/>
      </w:rPr>
    </w:pPr>
    <w:r>
      <w:t>WRC</w:t>
    </w:r>
    <w:r>
      <w:rPr>
        <w:lang w:val="en-US"/>
      </w:rPr>
      <w:t>23</w:t>
    </w:r>
    <w:r>
      <w:t>/</w:t>
    </w:r>
    <w:r>
      <w:rPr>
        <w:lang w:val="en-US"/>
      </w:rPr>
      <w:t>527</w:t>
    </w:r>
    <w:r>
      <w:t>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330303585">
    <w:abstractNumId w:val="0"/>
  </w:num>
  <w:num w:numId="2" w16cid:durableId="190509480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01014"/>
    <w:rsid w:val="00010F7D"/>
    <w:rsid w:val="000260F1"/>
    <w:rsid w:val="0003535B"/>
    <w:rsid w:val="00050FA6"/>
    <w:rsid w:val="000761FD"/>
    <w:rsid w:val="00081DBF"/>
    <w:rsid w:val="000927D7"/>
    <w:rsid w:val="000A0EF3"/>
    <w:rsid w:val="000C3F55"/>
    <w:rsid w:val="000E04F2"/>
    <w:rsid w:val="000E154B"/>
    <w:rsid w:val="000F314C"/>
    <w:rsid w:val="000F33D8"/>
    <w:rsid w:val="000F39B4"/>
    <w:rsid w:val="00113D0B"/>
    <w:rsid w:val="001226EC"/>
    <w:rsid w:val="00123B68"/>
    <w:rsid w:val="00124C09"/>
    <w:rsid w:val="00126F2E"/>
    <w:rsid w:val="00146961"/>
    <w:rsid w:val="001521AE"/>
    <w:rsid w:val="0016380A"/>
    <w:rsid w:val="0017641B"/>
    <w:rsid w:val="0018495D"/>
    <w:rsid w:val="001A5585"/>
    <w:rsid w:val="001C1849"/>
    <w:rsid w:val="001C79C0"/>
    <w:rsid w:val="001D46DF"/>
    <w:rsid w:val="001D7C90"/>
    <w:rsid w:val="001E5FB4"/>
    <w:rsid w:val="001E6EDA"/>
    <w:rsid w:val="00202CA0"/>
    <w:rsid w:val="00212A46"/>
    <w:rsid w:val="00230582"/>
    <w:rsid w:val="002449AA"/>
    <w:rsid w:val="00245A1F"/>
    <w:rsid w:val="00246514"/>
    <w:rsid w:val="00265879"/>
    <w:rsid w:val="00270032"/>
    <w:rsid w:val="00281A9B"/>
    <w:rsid w:val="0028411E"/>
    <w:rsid w:val="00290C74"/>
    <w:rsid w:val="002A2D3F"/>
    <w:rsid w:val="002C0AAB"/>
    <w:rsid w:val="002F70D8"/>
    <w:rsid w:val="002F7F89"/>
    <w:rsid w:val="00300F84"/>
    <w:rsid w:val="00314CC6"/>
    <w:rsid w:val="00317EA4"/>
    <w:rsid w:val="003258F2"/>
    <w:rsid w:val="003379F5"/>
    <w:rsid w:val="00344EB8"/>
    <w:rsid w:val="00346BEC"/>
    <w:rsid w:val="00367D0C"/>
    <w:rsid w:val="00371E4B"/>
    <w:rsid w:val="00373759"/>
    <w:rsid w:val="00377DFE"/>
    <w:rsid w:val="00377ED5"/>
    <w:rsid w:val="00382CAA"/>
    <w:rsid w:val="003A06F9"/>
    <w:rsid w:val="003A282B"/>
    <w:rsid w:val="003C4EDB"/>
    <w:rsid w:val="003C583C"/>
    <w:rsid w:val="003F0078"/>
    <w:rsid w:val="004237DA"/>
    <w:rsid w:val="004331DA"/>
    <w:rsid w:val="00434A7C"/>
    <w:rsid w:val="00442831"/>
    <w:rsid w:val="00443037"/>
    <w:rsid w:val="0045143A"/>
    <w:rsid w:val="00461393"/>
    <w:rsid w:val="004A58F4"/>
    <w:rsid w:val="004B716F"/>
    <w:rsid w:val="004B7AE5"/>
    <w:rsid w:val="004C1369"/>
    <w:rsid w:val="004C47ED"/>
    <w:rsid w:val="004C6D0B"/>
    <w:rsid w:val="004F3B0D"/>
    <w:rsid w:val="0051315E"/>
    <w:rsid w:val="005144A9"/>
    <w:rsid w:val="00514E1F"/>
    <w:rsid w:val="005212EE"/>
    <w:rsid w:val="00521B1D"/>
    <w:rsid w:val="005279A9"/>
    <w:rsid w:val="005305D5"/>
    <w:rsid w:val="005315E4"/>
    <w:rsid w:val="0053611F"/>
    <w:rsid w:val="00540D1E"/>
    <w:rsid w:val="005651C9"/>
    <w:rsid w:val="00566748"/>
    <w:rsid w:val="00567276"/>
    <w:rsid w:val="00567CBA"/>
    <w:rsid w:val="005755E2"/>
    <w:rsid w:val="00597005"/>
    <w:rsid w:val="005A295E"/>
    <w:rsid w:val="005D1879"/>
    <w:rsid w:val="005D6151"/>
    <w:rsid w:val="005D79A3"/>
    <w:rsid w:val="005E1C0B"/>
    <w:rsid w:val="005E3E34"/>
    <w:rsid w:val="005E61DD"/>
    <w:rsid w:val="006023DF"/>
    <w:rsid w:val="006115BE"/>
    <w:rsid w:val="00611AC2"/>
    <w:rsid w:val="00614771"/>
    <w:rsid w:val="00616A00"/>
    <w:rsid w:val="00620DD7"/>
    <w:rsid w:val="0062149A"/>
    <w:rsid w:val="00630DB0"/>
    <w:rsid w:val="00641F8D"/>
    <w:rsid w:val="00657DE0"/>
    <w:rsid w:val="006654B1"/>
    <w:rsid w:val="00690BE4"/>
    <w:rsid w:val="00692C06"/>
    <w:rsid w:val="006A01EA"/>
    <w:rsid w:val="006A2179"/>
    <w:rsid w:val="006A6E9B"/>
    <w:rsid w:val="006C0117"/>
    <w:rsid w:val="006E0B7B"/>
    <w:rsid w:val="00703F4C"/>
    <w:rsid w:val="00713A83"/>
    <w:rsid w:val="007208B4"/>
    <w:rsid w:val="00740611"/>
    <w:rsid w:val="00743A0F"/>
    <w:rsid w:val="00747F7F"/>
    <w:rsid w:val="00753AC3"/>
    <w:rsid w:val="00763F4F"/>
    <w:rsid w:val="00775720"/>
    <w:rsid w:val="00780033"/>
    <w:rsid w:val="007917AE"/>
    <w:rsid w:val="00793366"/>
    <w:rsid w:val="007A08B5"/>
    <w:rsid w:val="007A5936"/>
    <w:rsid w:val="007B3F08"/>
    <w:rsid w:val="007C7FF1"/>
    <w:rsid w:val="007D187E"/>
    <w:rsid w:val="007F14DD"/>
    <w:rsid w:val="00811633"/>
    <w:rsid w:val="00812013"/>
    <w:rsid w:val="00812452"/>
    <w:rsid w:val="00815749"/>
    <w:rsid w:val="00832C2F"/>
    <w:rsid w:val="00872FC8"/>
    <w:rsid w:val="008730FA"/>
    <w:rsid w:val="0088441A"/>
    <w:rsid w:val="008A2851"/>
    <w:rsid w:val="008B43F2"/>
    <w:rsid w:val="008C3257"/>
    <w:rsid w:val="008C401C"/>
    <w:rsid w:val="008D2486"/>
    <w:rsid w:val="008D2C33"/>
    <w:rsid w:val="008D6CD7"/>
    <w:rsid w:val="008E3C1C"/>
    <w:rsid w:val="008E48CF"/>
    <w:rsid w:val="009119CC"/>
    <w:rsid w:val="00914D4B"/>
    <w:rsid w:val="00917C0A"/>
    <w:rsid w:val="00941A02"/>
    <w:rsid w:val="00966C93"/>
    <w:rsid w:val="00970E1B"/>
    <w:rsid w:val="0097341D"/>
    <w:rsid w:val="0097743F"/>
    <w:rsid w:val="00987FA4"/>
    <w:rsid w:val="009A40A2"/>
    <w:rsid w:val="009B5CC2"/>
    <w:rsid w:val="009D3D63"/>
    <w:rsid w:val="009E29F7"/>
    <w:rsid w:val="009E5FC8"/>
    <w:rsid w:val="00A117A3"/>
    <w:rsid w:val="00A138D0"/>
    <w:rsid w:val="00A141AF"/>
    <w:rsid w:val="00A2044F"/>
    <w:rsid w:val="00A27792"/>
    <w:rsid w:val="00A4600A"/>
    <w:rsid w:val="00A56773"/>
    <w:rsid w:val="00A57C04"/>
    <w:rsid w:val="00A61057"/>
    <w:rsid w:val="00A710E7"/>
    <w:rsid w:val="00A81026"/>
    <w:rsid w:val="00A97EC0"/>
    <w:rsid w:val="00AB0BBB"/>
    <w:rsid w:val="00AB3A73"/>
    <w:rsid w:val="00AB44F3"/>
    <w:rsid w:val="00AC66E6"/>
    <w:rsid w:val="00AF10CE"/>
    <w:rsid w:val="00B13098"/>
    <w:rsid w:val="00B228EE"/>
    <w:rsid w:val="00B24E60"/>
    <w:rsid w:val="00B277DA"/>
    <w:rsid w:val="00B333A9"/>
    <w:rsid w:val="00B454CF"/>
    <w:rsid w:val="00B468A6"/>
    <w:rsid w:val="00B54D88"/>
    <w:rsid w:val="00B659F5"/>
    <w:rsid w:val="00B75113"/>
    <w:rsid w:val="00B958BD"/>
    <w:rsid w:val="00B95A6B"/>
    <w:rsid w:val="00BA13A4"/>
    <w:rsid w:val="00BA1AA1"/>
    <w:rsid w:val="00BA35DC"/>
    <w:rsid w:val="00BC5313"/>
    <w:rsid w:val="00BD0402"/>
    <w:rsid w:val="00BD0D2F"/>
    <w:rsid w:val="00BD1129"/>
    <w:rsid w:val="00C0572C"/>
    <w:rsid w:val="00C20466"/>
    <w:rsid w:val="00C2049B"/>
    <w:rsid w:val="00C266F4"/>
    <w:rsid w:val="00C324A8"/>
    <w:rsid w:val="00C40C92"/>
    <w:rsid w:val="00C421F0"/>
    <w:rsid w:val="00C56E7A"/>
    <w:rsid w:val="00C61C56"/>
    <w:rsid w:val="00C725BB"/>
    <w:rsid w:val="00C779CE"/>
    <w:rsid w:val="00C77D22"/>
    <w:rsid w:val="00C81686"/>
    <w:rsid w:val="00C916AF"/>
    <w:rsid w:val="00CB46C4"/>
    <w:rsid w:val="00CC47C6"/>
    <w:rsid w:val="00CC4DE6"/>
    <w:rsid w:val="00CE5E47"/>
    <w:rsid w:val="00CF020F"/>
    <w:rsid w:val="00D15E3C"/>
    <w:rsid w:val="00D53715"/>
    <w:rsid w:val="00D6008D"/>
    <w:rsid w:val="00D66B64"/>
    <w:rsid w:val="00D7331A"/>
    <w:rsid w:val="00D74894"/>
    <w:rsid w:val="00DA037E"/>
    <w:rsid w:val="00DA083F"/>
    <w:rsid w:val="00DA4384"/>
    <w:rsid w:val="00DC139B"/>
    <w:rsid w:val="00DE2EBA"/>
    <w:rsid w:val="00DE7DC3"/>
    <w:rsid w:val="00E021F7"/>
    <w:rsid w:val="00E029C7"/>
    <w:rsid w:val="00E10B12"/>
    <w:rsid w:val="00E1327A"/>
    <w:rsid w:val="00E2253F"/>
    <w:rsid w:val="00E332AC"/>
    <w:rsid w:val="00E3625D"/>
    <w:rsid w:val="00E43E99"/>
    <w:rsid w:val="00E44D76"/>
    <w:rsid w:val="00E467CF"/>
    <w:rsid w:val="00E5155F"/>
    <w:rsid w:val="00E65919"/>
    <w:rsid w:val="00E75626"/>
    <w:rsid w:val="00E93A93"/>
    <w:rsid w:val="00E976C1"/>
    <w:rsid w:val="00EA0C0C"/>
    <w:rsid w:val="00EB66F7"/>
    <w:rsid w:val="00EC0EA0"/>
    <w:rsid w:val="00ED7FC8"/>
    <w:rsid w:val="00EE02DD"/>
    <w:rsid w:val="00EF43E7"/>
    <w:rsid w:val="00F00A9B"/>
    <w:rsid w:val="00F1578A"/>
    <w:rsid w:val="00F21A03"/>
    <w:rsid w:val="00F22170"/>
    <w:rsid w:val="00F33B22"/>
    <w:rsid w:val="00F65316"/>
    <w:rsid w:val="00F65C19"/>
    <w:rsid w:val="00F73706"/>
    <w:rsid w:val="00F747A2"/>
    <w:rsid w:val="00F761D2"/>
    <w:rsid w:val="00F762B5"/>
    <w:rsid w:val="00F97203"/>
    <w:rsid w:val="00FB67E5"/>
    <w:rsid w:val="00FC63FD"/>
    <w:rsid w:val="00FD18DB"/>
    <w:rsid w:val="00FD32EA"/>
    <w:rsid w:val="00FD392D"/>
    <w:rsid w:val="00FD51E3"/>
    <w:rsid w:val="00FD71B9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AB113D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32C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R23-WRC23-C-0065!A10!MSW-R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E07CA-799C-4E66-85CC-EB85703508B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B63925-E42C-44D1-AC5C-924CE8B7AC0A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891</Words>
  <Characters>5995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R23-WRC23-C-0065!A10!MSW-R</vt:lpstr>
      <vt:lpstr>R23-WRC23-C-0065!A10!MSW-R</vt:lpstr>
    </vt:vector>
  </TitlesOfParts>
  <Manager>General Secretariat - Pool</Manager>
  <Company>International Telecommunication Union (ITU)</Company>
  <LinksUpToDate>false</LinksUpToDate>
  <CharactersWithSpaces>6873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R23-WRC23-C-0065!A10!MSW-R</dc:title>
  <dc:subject>World Radiocommunication Conference - 2019</dc:subject>
  <dc:creator>Documents Proposals Manager (DPM)</dc:creator>
  <cp:keywords>DPM_v2023.8.1.1_prod</cp:keywords>
  <dc:description/>
  <cp:lastModifiedBy>Maloletkova, Svetlana</cp:lastModifiedBy>
  <cp:revision>4</cp:revision>
  <cp:lastPrinted>2003-06-17T08:22:00Z</cp:lastPrinted>
  <dcterms:created xsi:type="dcterms:W3CDTF">2024-02-05T15:14:00Z</dcterms:created>
  <dcterms:modified xsi:type="dcterms:W3CDTF">2024-02-06T13:32:00Z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